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76441" w14:textId="259CF30F" w:rsidR="0057497D" w:rsidRDefault="0030336E" w:rsidP="00737F33">
      <w:pPr>
        <w:contextualSpacing/>
        <w:rPr>
          <w:b/>
        </w:rPr>
      </w:pPr>
      <w:r>
        <w:rPr>
          <w:noProof/>
          <w:lang w:bidi="ar-SA"/>
        </w:rPr>
        <w:drawing>
          <wp:inline distT="0" distB="0" distL="0" distR="0" wp14:anchorId="0FD7F5C1" wp14:editId="11255427">
            <wp:extent cx="2589764" cy="534691"/>
            <wp:effectExtent l="0" t="0" r="1270" b="0"/>
            <wp:docPr id="3" name="Picture 3" descr="Logo:  Minnesota Department of Labor and Industr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:  Minnesota Department of Labor and Industry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764" cy="53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BB60B" w14:textId="66A1550C" w:rsidR="005F63CE" w:rsidRDefault="00FF706D" w:rsidP="004B68C1">
      <w:r>
        <w:t>October 16</w:t>
      </w:r>
      <w:r w:rsidR="005F63CE" w:rsidRPr="00CB1E20">
        <w:t>, 20</w:t>
      </w:r>
      <w:r w:rsidR="005F63CE">
        <w:t>2</w:t>
      </w:r>
      <w:r w:rsidR="00E26D06">
        <w:t>6</w:t>
      </w:r>
    </w:p>
    <w:p w14:paraId="712FBD8D" w14:textId="77777777" w:rsidR="008855DD" w:rsidRDefault="008855DD" w:rsidP="004B68C1"/>
    <w:p w14:paraId="080B8103" w14:textId="4E774D40" w:rsidR="00503BF1" w:rsidRDefault="0007768E" w:rsidP="00CE163D">
      <w:r>
        <w:t>Gary Lescallet</w:t>
      </w:r>
      <w:r w:rsidR="00E26D06">
        <w:t xml:space="preserve">, acting </w:t>
      </w:r>
      <w:r w:rsidR="00E40149">
        <w:t>r</w:t>
      </w:r>
      <w:r w:rsidR="0093499E">
        <w:t xml:space="preserve">egional </w:t>
      </w:r>
      <w:r w:rsidR="00E40149">
        <w:t>a</w:t>
      </w:r>
      <w:r w:rsidR="0093499E">
        <w:t>dministrator</w:t>
      </w:r>
      <w:r w:rsidR="0093499E">
        <w:br/>
        <w:t>Occupational Safety and Health Administration</w:t>
      </w:r>
      <w:r w:rsidR="0093499E">
        <w:br/>
        <w:t>230 S. Dearborn St</w:t>
      </w:r>
      <w:r w:rsidR="00E40149">
        <w:t>reet</w:t>
      </w:r>
      <w:r w:rsidR="0093499E">
        <w:t>, Room 3244</w:t>
      </w:r>
      <w:r w:rsidR="0093499E">
        <w:br/>
        <w:t>Chicago, IL  60604</w:t>
      </w:r>
    </w:p>
    <w:p w14:paraId="6F9A4487" w14:textId="77777777" w:rsidR="008855DD" w:rsidRDefault="008855DD" w:rsidP="00CE163D"/>
    <w:p w14:paraId="42BD049C" w14:textId="77777777" w:rsidR="00503BF1" w:rsidRPr="00FE2E91" w:rsidRDefault="00503BF1" w:rsidP="005F18FA">
      <w:pPr>
        <w:spacing w:after="240"/>
        <w:rPr>
          <w:b/>
          <w:bCs/>
        </w:rPr>
      </w:pPr>
      <w:r w:rsidRPr="00FE2E91">
        <w:rPr>
          <w:b/>
          <w:bCs/>
        </w:rPr>
        <w:t>RE:  Minnesota's Occupational Safety and Health Administration state-plan formal response to the FY 202</w:t>
      </w:r>
      <w:r>
        <w:rPr>
          <w:b/>
          <w:bCs/>
        </w:rPr>
        <w:t xml:space="preserve">5 </w:t>
      </w:r>
      <w:r w:rsidRPr="00FE2E91">
        <w:rPr>
          <w:b/>
          <w:bCs/>
        </w:rPr>
        <w:t>Federal Annual Monitoring and Evaluation (FAME) Report</w:t>
      </w:r>
    </w:p>
    <w:sdt>
      <w:sdtPr>
        <w:id w:val="10729564"/>
        <w:docPartObj>
          <w:docPartGallery w:val="Cover Pages"/>
          <w:docPartUnique/>
        </w:docPartObj>
      </w:sdtPr>
      <w:sdtEndPr>
        <w:rPr>
          <w:rFonts w:eastAsiaTheme="majorEastAsia"/>
        </w:rPr>
      </w:sdtEndPr>
      <w:sdtContent>
        <w:p w14:paraId="11F1CDF8" w14:textId="5143CC6B" w:rsidR="0093499E" w:rsidRDefault="0093499E" w:rsidP="005F18FA">
          <w:pPr>
            <w:spacing w:after="240"/>
          </w:pPr>
          <w:r>
            <w:t>Dear M</w:t>
          </w:r>
          <w:r w:rsidR="0007768E">
            <w:t>r</w:t>
          </w:r>
          <w:r>
            <w:t xml:space="preserve">. </w:t>
          </w:r>
          <w:r w:rsidR="0007768E">
            <w:t>Lescallet</w:t>
          </w:r>
          <w:r>
            <w:t>:</w:t>
          </w:r>
        </w:p>
        <w:p w14:paraId="74AFD12B" w14:textId="0F03132B" w:rsidR="0093499E" w:rsidRDefault="00503BF1" w:rsidP="005F18FA">
          <w:pPr>
            <w:spacing w:after="240"/>
          </w:pPr>
          <w:r>
            <w:t>Minnesota OSHA</w:t>
          </w:r>
          <w:r w:rsidR="004F3AFD">
            <w:t xml:space="preserve"> (MNOSHA)</w:t>
          </w:r>
          <w:r>
            <w:t xml:space="preserve"> would like to thank </w:t>
          </w:r>
          <w:r w:rsidR="0093499E">
            <w:t xml:space="preserve">you for the </w:t>
          </w:r>
          <w:r>
            <w:t xml:space="preserve">time and </w:t>
          </w:r>
          <w:r w:rsidR="0093499E">
            <w:t xml:space="preserve">opportunity </w:t>
          </w:r>
          <w:r>
            <w:t xml:space="preserve">provided </w:t>
          </w:r>
          <w:r w:rsidR="00AC7788">
            <w:t>to</w:t>
          </w:r>
          <w:r>
            <w:t xml:space="preserve"> work with </w:t>
          </w:r>
          <w:r w:rsidR="004F3AFD">
            <w:t>f</w:t>
          </w:r>
          <w:r>
            <w:t xml:space="preserve">ederal OSHA regarding MNOSHA’s </w:t>
          </w:r>
          <w:r w:rsidR="004F3AFD">
            <w:t>fiscal-year (</w:t>
          </w:r>
          <w:r>
            <w:t>FY</w:t>
          </w:r>
          <w:r w:rsidR="004F3AFD">
            <w:t>)</w:t>
          </w:r>
          <w:r>
            <w:t xml:space="preserve"> 202</w:t>
          </w:r>
          <w:r w:rsidR="00F40E21">
            <w:t>5</w:t>
          </w:r>
          <w:r>
            <w:t xml:space="preserve"> FAME evaluation</w:t>
          </w:r>
          <w:r w:rsidR="00A71E48">
            <w:t>.</w:t>
          </w:r>
          <w:r>
            <w:t xml:space="preserve"> </w:t>
          </w:r>
          <w:r w:rsidR="00A71E48">
            <w:t>T</w:t>
          </w:r>
          <w:r>
            <w:t xml:space="preserve">he ability </w:t>
          </w:r>
          <w:r w:rsidR="00391369">
            <w:t>to work</w:t>
          </w:r>
          <w:r w:rsidR="0093499E">
            <w:t xml:space="preserve"> collaboratively </w:t>
          </w:r>
          <w:r>
            <w:t xml:space="preserve">during this </w:t>
          </w:r>
          <w:r w:rsidR="0093499E">
            <w:t>process</w:t>
          </w:r>
          <w:r>
            <w:t xml:space="preserve"> is crucial to ensuring Minnesota remains at the forefront of effective workplace safety and health </w:t>
          </w:r>
          <w:r w:rsidR="00FF706D">
            <w:t>compliance</w:t>
          </w:r>
          <w:r>
            <w:t>.</w:t>
          </w:r>
          <w:r w:rsidR="00A71E48">
            <w:t xml:space="preserve"> </w:t>
          </w:r>
          <w:r w:rsidR="0093499E">
            <w:t>MNOSHA prides itself on continu</w:t>
          </w:r>
          <w:r w:rsidR="00794CC0">
            <w:t>al</w:t>
          </w:r>
          <w:r w:rsidR="0093499E">
            <w:t xml:space="preserve"> improvement and value</w:t>
          </w:r>
          <w:r w:rsidR="00901C9A">
            <w:t>s</w:t>
          </w:r>
          <w:r w:rsidR="0093499E">
            <w:t xml:space="preserve"> </w:t>
          </w:r>
          <w:r>
            <w:t xml:space="preserve">federal OSHA’s commitment to </w:t>
          </w:r>
          <w:r w:rsidR="0093499E">
            <w:t>constructive input and feedback. We request this letter be posted with Minnesota’s FAME Report on federal OSHA</w:t>
          </w:r>
          <w:r w:rsidR="00305E4A">
            <w:t>’s</w:t>
          </w:r>
          <w:r w:rsidR="0093499E">
            <w:t xml:space="preserve"> webpage</w:t>
          </w:r>
          <w:r w:rsidR="00901C9A">
            <w:t>,</w:t>
          </w:r>
          <w:r w:rsidR="0093499E">
            <w:t xml:space="preserve"> </w:t>
          </w:r>
          <w:r w:rsidR="00305E4A">
            <w:t xml:space="preserve">along with </w:t>
          </w:r>
          <w:r w:rsidR="0093499E">
            <w:t>a link to Minnesota’s fiscal-year 202</w:t>
          </w:r>
          <w:r w:rsidR="00F40E21">
            <w:t>5</w:t>
          </w:r>
          <w:r w:rsidR="0093499E">
            <w:t xml:space="preserve"> state-OSHA annual report</w:t>
          </w:r>
          <w:r w:rsidR="003E1409">
            <w:t>, which is</w:t>
          </w:r>
          <w:r w:rsidR="00931FB3">
            <w:t xml:space="preserve"> at</w:t>
          </w:r>
          <w:r w:rsidR="00FB7C3C">
            <w:t xml:space="preserve"> </w:t>
          </w:r>
          <w:hyperlink r:id="rId9" w:history="1">
            <w:r w:rsidR="003E1409" w:rsidRPr="006535CB">
              <w:rPr>
                <w:rStyle w:val="Hyperlink"/>
              </w:rPr>
              <w:t>dli.mn.gov/sites/default/files/pdf/soar_ffy25.pdf</w:t>
            </w:r>
          </w:hyperlink>
          <w:r w:rsidR="00305E4A">
            <w:t>.</w:t>
          </w:r>
        </w:p>
        <w:p w14:paraId="17301946" w14:textId="35905E9E" w:rsidR="00E26D06" w:rsidRDefault="0093499E" w:rsidP="005F18FA">
          <w:pPr>
            <w:spacing w:after="240"/>
          </w:pPr>
          <w:r>
            <w:t xml:space="preserve">MNOSHA was pleased </w:t>
          </w:r>
          <w:r w:rsidR="00221E1A">
            <w:t xml:space="preserve">to learn </w:t>
          </w:r>
          <w:r>
            <w:t>there were no findings</w:t>
          </w:r>
          <w:r w:rsidR="00547952">
            <w:t xml:space="preserve"> </w:t>
          </w:r>
          <w:r w:rsidR="00667A9F">
            <w:t>from</w:t>
          </w:r>
          <w:r>
            <w:t xml:space="preserve"> the FY 202</w:t>
          </w:r>
          <w:r w:rsidR="002E4919">
            <w:t xml:space="preserve">5 </w:t>
          </w:r>
          <w:r>
            <w:t xml:space="preserve">FAME </w:t>
          </w:r>
          <w:r w:rsidR="006244F0">
            <w:t>R</w:t>
          </w:r>
          <w:r>
            <w:t>eport</w:t>
          </w:r>
          <w:r w:rsidR="00391369">
            <w:t xml:space="preserve"> and that </w:t>
          </w:r>
          <w:r w:rsidR="00D41FE4">
            <w:t xml:space="preserve">it </w:t>
          </w:r>
          <w:r w:rsidR="00E26D06">
            <w:t xml:space="preserve">met or exceeded all </w:t>
          </w:r>
          <w:r w:rsidR="00614286">
            <w:t>15</w:t>
          </w:r>
          <w:r w:rsidR="00E26D06">
            <w:t xml:space="preserve"> </w:t>
          </w:r>
          <w:r w:rsidR="00D41FE4">
            <w:t xml:space="preserve">of its identified </w:t>
          </w:r>
          <w:r w:rsidR="00E26D06">
            <w:t>annual performance goals for the evaluation period. Notably, MNOSHA surpassed both safety and health inspection targets, achieving 108</w:t>
          </w:r>
          <w:r w:rsidR="00614286">
            <w:t>%</w:t>
          </w:r>
          <w:r w:rsidR="00E26D06">
            <w:t xml:space="preserve"> and 113</w:t>
          </w:r>
          <w:r w:rsidR="00614286">
            <w:t>%</w:t>
          </w:r>
          <w:r w:rsidR="00E26D06">
            <w:t xml:space="preserve"> of the respective goals. Additionally, 94</w:t>
          </w:r>
          <w:r w:rsidR="00614286">
            <w:t>%</w:t>
          </w:r>
          <w:r w:rsidR="00E26D06">
            <w:t xml:space="preserve"> of </w:t>
          </w:r>
          <w:r w:rsidR="00D41FE4">
            <w:t xml:space="preserve">MNOSHA’s </w:t>
          </w:r>
          <w:r w:rsidR="00E26D06">
            <w:t>inspections were conducted in programmed emphasis industries, significantly exceeding the goal of 65</w:t>
          </w:r>
          <w:r w:rsidR="00614286">
            <w:t>%</w:t>
          </w:r>
          <w:r w:rsidR="00E26D06">
            <w:t>.</w:t>
          </w:r>
        </w:p>
        <w:p w14:paraId="2B465531" w14:textId="0B2F5585" w:rsidR="00E26D06" w:rsidRDefault="00E26D06" w:rsidP="00FF706D">
          <w:pPr>
            <w:spacing w:after="240"/>
          </w:pPr>
          <w:r>
            <w:t>MNOSHA’s responsiveness and case management performance continue to exceed national averages</w:t>
          </w:r>
          <w:r w:rsidR="003C22EC">
            <w:t>,</w:t>
          </w:r>
          <w:r>
            <w:t xml:space="preserve"> </w:t>
          </w:r>
          <w:r w:rsidR="003C22EC">
            <w:t>w</w:t>
          </w:r>
          <w:r w:rsidR="00D41FE4">
            <w:t xml:space="preserve">ith </w:t>
          </w:r>
          <w:r w:rsidR="00391369">
            <w:t>an</w:t>
          </w:r>
          <w:r w:rsidR="00D41FE4">
            <w:t xml:space="preserve"> </w:t>
          </w:r>
          <w:r>
            <w:t>average response time</w:t>
          </w:r>
          <w:r w:rsidR="00614286">
            <w:t xml:space="preserve"> of</w:t>
          </w:r>
          <w:r>
            <w:t xml:space="preserve"> 3.27 days</w:t>
          </w:r>
          <w:r w:rsidR="00D41FE4">
            <w:t xml:space="preserve"> for serious complaints</w:t>
          </w:r>
          <w:r>
            <w:t xml:space="preserve">, surpassing the </w:t>
          </w:r>
          <w:r w:rsidR="00391369">
            <w:t>nine-day</w:t>
          </w:r>
          <w:r w:rsidR="00D41FE4">
            <w:t xml:space="preserve"> goal</w:t>
          </w:r>
          <w:r>
            <w:t xml:space="preserve">. </w:t>
          </w:r>
          <w:r w:rsidR="00D41FE4">
            <w:t xml:space="preserve">MNOSHA is also proud to highlight its </w:t>
          </w:r>
          <w:r w:rsidR="003C22EC">
            <w:t>c</w:t>
          </w:r>
          <w:r>
            <w:t>ase file lapse</w:t>
          </w:r>
          <w:r w:rsidR="003C22EC">
            <w:t>-</w:t>
          </w:r>
          <w:r>
            <w:t xml:space="preserve">times also </w:t>
          </w:r>
          <w:r w:rsidR="003C22EC">
            <w:t xml:space="preserve">are </w:t>
          </w:r>
          <w:r>
            <w:t>substantially below national averages</w:t>
          </w:r>
          <w:r w:rsidR="00F40E21">
            <w:t>: MNOSHA’s</w:t>
          </w:r>
          <w:r w:rsidR="00D41FE4">
            <w:t xml:space="preserve"> </w:t>
          </w:r>
          <w:r w:rsidR="003C22EC">
            <w:t>s</w:t>
          </w:r>
          <w:r>
            <w:t xml:space="preserve">afety inspections averaged 22.75 days, </w:t>
          </w:r>
          <w:r w:rsidR="00391369">
            <w:t>versus</w:t>
          </w:r>
          <w:r w:rsidR="00D41FE4">
            <w:t xml:space="preserve"> the</w:t>
          </w:r>
          <w:r>
            <w:t xml:space="preserve"> 56.9</w:t>
          </w:r>
          <w:r w:rsidR="00200166">
            <w:t>-</w:t>
          </w:r>
          <w:r>
            <w:t>day</w:t>
          </w:r>
          <w:r w:rsidR="00D41FE4">
            <w:t xml:space="preserve"> national average</w:t>
          </w:r>
          <w:r w:rsidR="00200166">
            <w:t>; its h</w:t>
          </w:r>
          <w:r w:rsidR="00D41FE4">
            <w:t xml:space="preserve">ealth </w:t>
          </w:r>
          <w:r>
            <w:t xml:space="preserve">inspections averaged 42.99 days, compared </w:t>
          </w:r>
          <w:r w:rsidR="00D41FE4">
            <w:t>to the</w:t>
          </w:r>
          <w:r>
            <w:t xml:space="preserve"> </w:t>
          </w:r>
          <w:r w:rsidR="00D41FE4">
            <w:t>67.0-day national average</w:t>
          </w:r>
          <w:r>
            <w:t>.</w:t>
          </w:r>
        </w:p>
        <w:p w14:paraId="7C645123" w14:textId="1F14E984" w:rsidR="008855DD" w:rsidRDefault="008855DD" w:rsidP="005F18FA">
          <w:pPr>
            <w:spacing w:after="240"/>
          </w:pPr>
          <w:r>
            <w:t>MNOSHA’s penalty retention rate was 80.66%, significantly exceeding the national average of 70.58%. This high retention rate reflects strong case quality based on well</w:t>
          </w:r>
          <w:r>
            <w:rPr>
              <w:rFonts w:ascii="Cambria Math" w:hAnsi="Cambria Math" w:cs="Cambria Math"/>
            </w:rPr>
            <w:t>‑</w:t>
          </w:r>
          <w:r>
            <w:t>supported citations and effective settlement practices.</w:t>
          </w:r>
        </w:p>
        <w:p w14:paraId="443F0C92" w14:textId="56657CAB" w:rsidR="00E26D06" w:rsidRDefault="00E26D06" w:rsidP="005F18FA">
          <w:pPr>
            <w:spacing w:after="240"/>
          </w:pPr>
          <w:r>
            <w:t xml:space="preserve">The division continues to prioritize </w:t>
          </w:r>
          <w:r w:rsidR="00D41FE4">
            <w:t xml:space="preserve"> </w:t>
          </w:r>
          <w:r>
            <w:t xml:space="preserve">staff </w:t>
          </w:r>
          <w:r w:rsidR="00391369">
            <w:t>development</w:t>
          </w:r>
          <w:r>
            <w:t xml:space="preserve"> and training</w:t>
          </w:r>
          <w:r w:rsidR="00D41FE4">
            <w:t xml:space="preserve"> opportunities, working toward the most effective use of MNOSHA’s resources in performing our core </w:t>
          </w:r>
          <w:r w:rsidR="00FF706D">
            <w:t>responsibilities</w:t>
          </w:r>
          <w:r w:rsidR="00D41FE4">
            <w:t>.</w:t>
          </w:r>
          <w:r>
            <w:t xml:space="preserve"> MNOSHA maintains </w:t>
          </w:r>
          <w:r w:rsidR="00FF706D">
            <w:t xml:space="preserve">a </w:t>
          </w:r>
          <w:r>
            <w:t>comprehensive internal seven</w:t>
          </w:r>
          <w:r>
            <w:rPr>
              <w:rFonts w:ascii="Cambria Math" w:hAnsi="Cambria Math" w:cs="Cambria Math"/>
            </w:rPr>
            <w:t>‑</w:t>
          </w:r>
          <w:r>
            <w:t xml:space="preserve">phase training program and </w:t>
          </w:r>
          <w:r w:rsidR="003F3B1A">
            <w:t>40</w:t>
          </w:r>
          <w:r>
            <w:t xml:space="preserve"> staff members attended</w:t>
          </w:r>
          <w:r w:rsidR="00FF706D">
            <w:t xml:space="preserve"> OSHA Training Institute (</w:t>
          </w:r>
          <w:r>
            <w:t>OTI</w:t>
          </w:r>
          <w:r w:rsidR="00FF706D">
            <w:t>)</w:t>
          </w:r>
          <w:r>
            <w:t xml:space="preserve"> courses during the</w:t>
          </w:r>
          <w:r w:rsidR="00B54FB3">
            <w:t xml:space="preserve"> review</w:t>
          </w:r>
          <w:r>
            <w:t xml:space="preserve"> </w:t>
          </w:r>
          <w:r w:rsidR="00B54FB3">
            <w:t>p</w:t>
          </w:r>
          <w:r>
            <w:t xml:space="preserve">eriod. </w:t>
          </w:r>
          <w:r w:rsidR="008D3BD1">
            <w:t xml:space="preserve">Additionally, </w:t>
          </w:r>
          <w:r>
            <w:t>MNOSHA hosted two OTI courses, including a hands</w:t>
          </w:r>
          <w:r>
            <w:rPr>
              <w:rFonts w:ascii="Cambria Math" w:hAnsi="Cambria Math" w:cs="Cambria Math"/>
            </w:rPr>
            <w:t>‑</w:t>
          </w:r>
          <w:r>
            <w:t>on trenching and excavation course, resulting in cost savings while enhancing staff</w:t>
          </w:r>
          <w:r w:rsidR="003F3B1A">
            <w:t xml:space="preserve"> members’</w:t>
          </w:r>
          <w:r>
            <w:t xml:space="preserve"> capability</w:t>
          </w:r>
          <w:r w:rsidR="008D3BD1">
            <w:t xml:space="preserve"> and effectiveness</w:t>
          </w:r>
          <w:r>
            <w:t>.</w:t>
          </w:r>
        </w:p>
        <w:p w14:paraId="2ADEC678" w14:textId="7756CFDE" w:rsidR="0093499E" w:rsidRDefault="0093499E" w:rsidP="005F18FA">
          <w:pPr>
            <w:spacing w:after="240"/>
          </w:pPr>
          <w:r>
            <w:t>During conversations</w:t>
          </w:r>
          <w:r w:rsidR="006F25B1">
            <w:t>,</w:t>
          </w:r>
          <w:r>
            <w:t xml:space="preserve"> your team provided positive feedback regarding MNOSHA’s accomplishments</w:t>
          </w:r>
          <w:r w:rsidR="008D5B2F">
            <w:t xml:space="preserve"> </w:t>
          </w:r>
          <w:r w:rsidR="00667A9F">
            <w:t>and we</w:t>
          </w:r>
          <w:r w:rsidR="008D5B2F">
            <w:t xml:space="preserve"> </w:t>
          </w:r>
          <w:r>
            <w:t xml:space="preserve">believe the MNOSHA program </w:t>
          </w:r>
          <w:r w:rsidR="006C33E9">
            <w:t xml:space="preserve">remains </w:t>
          </w:r>
          <w:r>
            <w:t>a leader across the country in protecting workers</w:t>
          </w:r>
          <w:r w:rsidR="00E26D06">
            <w:t xml:space="preserve"> and help</w:t>
          </w:r>
          <w:r w:rsidR="00281D84">
            <w:t>ing</w:t>
          </w:r>
          <w:r w:rsidR="00E26D06">
            <w:t xml:space="preserve"> to ensure </w:t>
          </w:r>
          <w:r w:rsidR="00E26D06" w:rsidRPr="00E26D06">
            <w:t xml:space="preserve">workers go home safe and healthy </w:t>
          </w:r>
          <w:r w:rsidR="00AC2970">
            <w:t>each day</w:t>
          </w:r>
          <w:r w:rsidR="00E26D06" w:rsidRPr="00E26D06">
            <w:t>.</w:t>
          </w:r>
        </w:p>
        <w:p w14:paraId="6E090CCE" w14:textId="0C4F50AF" w:rsidR="00D366FB" w:rsidRDefault="0093499E" w:rsidP="005F18FA">
          <w:pPr>
            <w:spacing w:after="240"/>
          </w:pPr>
          <w:r>
            <w:lastRenderedPageBreak/>
            <w:t>I appreciate the positive working</w:t>
          </w:r>
          <w:r w:rsidR="00667A9F">
            <w:t xml:space="preserve"> </w:t>
          </w:r>
          <w:r>
            <w:t xml:space="preserve">relationship </w:t>
          </w:r>
          <w:r w:rsidR="008D5B2F">
            <w:t xml:space="preserve">we have </w:t>
          </w:r>
          <w:r>
            <w:t xml:space="preserve">with you and </w:t>
          </w:r>
          <w:r w:rsidR="008D5B2F">
            <w:t xml:space="preserve">those </w:t>
          </w:r>
          <w:r>
            <w:t>at the area, regional and national levels</w:t>
          </w:r>
          <w:r w:rsidR="008D5B2F">
            <w:t>.</w:t>
          </w:r>
        </w:p>
        <w:p w14:paraId="0486AFC9" w14:textId="15580D75" w:rsidR="0093499E" w:rsidRDefault="0093499E" w:rsidP="005F18FA">
          <w:pPr>
            <w:spacing w:after="240"/>
          </w:pPr>
          <w:r>
            <w:t>Sincerely,</w:t>
          </w:r>
        </w:p>
        <w:p w14:paraId="6191C503" w14:textId="601A1D81" w:rsidR="00667A9F" w:rsidRDefault="00D62D48" w:rsidP="005F18FA">
          <w:pPr>
            <w:spacing w:after="240"/>
          </w:pPr>
          <w:r>
            <w:rPr>
              <w:noProof/>
              <w:lang w:bidi="ar-SA"/>
            </w:rPr>
            <w:drawing>
              <wp:inline distT="0" distB="0" distL="0" distR="0" wp14:anchorId="64EAC6B0" wp14:editId="1A6271BD">
                <wp:extent cx="1810665" cy="360485"/>
                <wp:effectExtent l="0" t="0" r="0" b="1905"/>
                <wp:docPr id="1743780652" name="Picture 1" descr="Signature of DLI Commissioner Kate Perushe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3780652" name="Picture 1" descr="Signature of DLI Commissioner Kate Perushek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6744" cy="3796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6B40B12" w14:textId="5E910C48" w:rsidR="00AC2970" w:rsidRPr="008855DD" w:rsidRDefault="00AC2970" w:rsidP="005F18FA">
          <w:pPr>
            <w:spacing w:after="240"/>
          </w:pPr>
          <w:r>
            <w:t xml:space="preserve">Kate Perushek </w:t>
          </w:r>
          <w:r w:rsidR="0093499E">
            <w:br/>
          </w:r>
          <w:r w:rsidR="002006B4">
            <w:t xml:space="preserve">Commissioner, </w:t>
          </w:r>
          <w:r w:rsidR="0093499E">
            <w:t>D</w:t>
          </w:r>
          <w:r w:rsidR="00C46CD4">
            <w:t xml:space="preserve">epartment of </w:t>
          </w:r>
          <w:r w:rsidR="0093499E">
            <w:t>L</w:t>
          </w:r>
          <w:r w:rsidR="00C46CD4">
            <w:t xml:space="preserve">abor and </w:t>
          </w:r>
          <w:r w:rsidR="0093499E">
            <w:t>I</w:t>
          </w:r>
          <w:r w:rsidR="00C46CD4">
            <w:t>ndustry</w:t>
          </w:r>
        </w:p>
      </w:sdtContent>
    </w:sdt>
    <w:p w14:paraId="0130EDEE" w14:textId="77777777" w:rsidR="00DA19BA" w:rsidRDefault="0093499E" w:rsidP="005F18FA">
      <w:pPr>
        <w:spacing w:after="240"/>
        <w:rPr>
          <w:rFonts w:eastAsiaTheme="majorEastAsia"/>
        </w:rPr>
      </w:pPr>
      <w:r w:rsidRPr="00667A9F">
        <w:rPr>
          <w:rFonts w:eastAsiaTheme="majorEastAsia"/>
        </w:rPr>
        <w:t>CC:</w:t>
      </w:r>
    </w:p>
    <w:p w14:paraId="3C0E68D1" w14:textId="04031DB5" w:rsidR="00796D90" w:rsidRPr="00555811" w:rsidRDefault="005F18FA" w:rsidP="005F18FA">
      <w:pPr>
        <w:spacing w:after="240"/>
        <w:rPr>
          <w:rFonts w:eastAsiaTheme="majorEastAsia"/>
        </w:rPr>
      </w:pPr>
      <w:r>
        <w:rPr>
          <w:rFonts w:eastAsiaTheme="majorEastAsia"/>
        </w:rPr>
        <w:t xml:space="preserve">Denise </w:t>
      </w:r>
      <w:r w:rsidR="00DA19BA">
        <w:rPr>
          <w:rFonts w:eastAsiaTheme="majorEastAsia"/>
        </w:rPr>
        <w:t>Keller,</w:t>
      </w:r>
      <w:r w:rsidR="00DA19BA" w:rsidRPr="00DA19BA">
        <w:t xml:space="preserve"> </w:t>
      </w:r>
      <w:r w:rsidR="00DA19BA" w:rsidRPr="00DA19BA">
        <w:rPr>
          <w:rFonts w:eastAsiaTheme="majorEastAsia"/>
        </w:rPr>
        <w:t>Chicago Region, USDOL</w:t>
      </w:r>
      <w:r w:rsidR="008F6836">
        <w:rPr>
          <w:rFonts w:eastAsiaTheme="majorEastAsia"/>
        </w:rPr>
        <w:br/>
      </w:r>
      <w:r w:rsidR="00E26D06">
        <w:rPr>
          <w:rFonts w:eastAsiaTheme="majorEastAsia"/>
        </w:rPr>
        <w:t>D</w:t>
      </w:r>
      <w:r>
        <w:rPr>
          <w:rFonts w:eastAsiaTheme="majorEastAsia"/>
        </w:rPr>
        <w:t>arnell</w:t>
      </w:r>
      <w:r w:rsidR="00E26D06">
        <w:rPr>
          <w:rFonts w:eastAsiaTheme="majorEastAsia"/>
        </w:rPr>
        <w:t xml:space="preserve"> Crenshaw, </w:t>
      </w:r>
      <w:r w:rsidR="00E26D06" w:rsidRPr="00E26D06">
        <w:rPr>
          <w:rFonts w:eastAsiaTheme="majorEastAsia"/>
        </w:rPr>
        <w:t>Chicago Region, USDOL</w:t>
      </w:r>
      <w:r w:rsidR="00281D84">
        <w:rPr>
          <w:rFonts w:eastAsiaTheme="majorEastAsia"/>
        </w:rPr>
        <w:br/>
      </w:r>
      <w:r w:rsidR="00E26D06">
        <w:rPr>
          <w:rFonts w:eastAsiaTheme="majorEastAsia"/>
        </w:rPr>
        <w:t>T</w:t>
      </w:r>
      <w:r>
        <w:rPr>
          <w:rFonts w:eastAsiaTheme="majorEastAsia"/>
        </w:rPr>
        <w:t>racy</w:t>
      </w:r>
      <w:r w:rsidR="00E26D06">
        <w:rPr>
          <w:rFonts w:eastAsiaTheme="majorEastAsia"/>
        </w:rPr>
        <w:t xml:space="preserve"> Tempski, Chicago Region, </w:t>
      </w:r>
      <w:r w:rsidR="0093499E" w:rsidRPr="00667A9F">
        <w:rPr>
          <w:rFonts w:eastAsiaTheme="majorEastAsia"/>
        </w:rPr>
        <w:t>USDOL</w:t>
      </w:r>
      <w:r w:rsidR="00281D84">
        <w:rPr>
          <w:rFonts w:eastAsiaTheme="majorEastAsia"/>
        </w:rPr>
        <w:br/>
      </w:r>
      <w:r w:rsidR="0093499E" w:rsidRPr="00667A9F">
        <w:rPr>
          <w:rFonts w:eastAsiaTheme="majorEastAsia"/>
        </w:rPr>
        <w:t>J</w:t>
      </w:r>
      <w:r>
        <w:rPr>
          <w:rFonts w:eastAsiaTheme="majorEastAsia"/>
        </w:rPr>
        <w:t xml:space="preserve">ames </w:t>
      </w:r>
      <w:r w:rsidR="0093499E" w:rsidRPr="00667A9F">
        <w:rPr>
          <w:rFonts w:eastAsiaTheme="majorEastAsia"/>
        </w:rPr>
        <w:t xml:space="preserve">Krueger, </w:t>
      </w:r>
      <w:r w:rsidR="00C46CD4">
        <w:rPr>
          <w:rFonts w:eastAsiaTheme="majorEastAsia"/>
        </w:rPr>
        <w:t>MNOSHA,</w:t>
      </w:r>
      <w:r w:rsidR="0093499E" w:rsidRPr="00667A9F">
        <w:rPr>
          <w:rFonts w:eastAsiaTheme="majorEastAsia"/>
        </w:rPr>
        <w:t xml:space="preserve"> D</w:t>
      </w:r>
      <w:r w:rsidR="00C46CD4">
        <w:rPr>
          <w:rFonts w:eastAsiaTheme="majorEastAsia"/>
        </w:rPr>
        <w:t xml:space="preserve">epartment of </w:t>
      </w:r>
      <w:r w:rsidR="0093499E" w:rsidRPr="00667A9F">
        <w:rPr>
          <w:rFonts w:eastAsiaTheme="majorEastAsia"/>
        </w:rPr>
        <w:t>L</w:t>
      </w:r>
      <w:r w:rsidR="00C46CD4">
        <w:rPr>
          <w:rFonts w:eastAsiaTheme="majorEastAsia"/>
        </w:rPr>
        <w:t xml:space="preserve">abor and </w:t>
      </w:r>
      <w:r w:rsidR="0093499E" w:rsidRPr="00667A9F">
        <w:rPr>
          <w:rFonts w:eastAsiaTheme="majorEastAsia"/>
        </w:rPr>
        <w:t>I</w:t>
      </w:r>
      <w:r w:rsidR="00C46CD4">
        <w:rPr>
          <w:rFonts w:eastAsiaTheme="majorEastAsia"/>
        </w:rPr>
        <w:t>ndustry</w:t>
      </w:r>
    </w:p>
    <w:sectPr w:rsidR="00796D90" w:rsidRPr="00555811" w:rsidSect="005F63CE">
      <w:footerReference w:type="first" r:id="rId11"/>
      <w:type w:val="continuous"/>
      <w:pgSz w:w="12240" w:h="15840" w:code="1"/>
      <w:pgMar w:top="1008" w:right="720" w:bottom="864" w:left="72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BD3C4" w14:textId="77777777" w:rsidR="009A5A61" w:rsidRDefault="009A5A61" w:rsidP="00E55F4F">
      <w:r>
        <w:separator/>
      </w:r>
    </w:p>
  </w:endnote>
  <w:endnote w:type="continuationSeparator" w:id="0">
    <w:p w14:paraId="4AFA6BD8" w14:textId="77777777" w:rsidR="009A5A61" w:rsidRDefault="009A5A61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700E" w14:textId="3BB55FB3" w:rsidR="00555811" w:rsidRPr="00833DC6" w:rsidRDefault="00555811" w:rsidP="00555811">
    <w:pPr>
      <w:pStyle w:val="Footer"/>
      <w:jc w:val="center"/>
      <w:rPr>
        <w:color w:val="003865" w:themeColor="text1"/>
      </w:rPr>
    </w:pPr>
    <w:r w:rsidRPr="00833DC6">
      <w:rPr>
        <w:color w:val="003865" w:themeColor="text1"/>
      </w:rPr>
      <w:t xml:space="preserve">443 Lafayette Road N., St. Paul, MN </w:t>
    </w:r>
    <w:r>
      <w:rPr>
        <w:color w:val="003865" w:themeColor="text1"/>
      </w:rPr>
      <w:t xml:space="preserve"> 55155 • 651-</w:t>
    </w:r>
    <w:r w:rsidRPr="00833DC6">
      <w:rPr>
        <w:color w:val="003865" w:themeColor="text1"/>
      </w:rPr>
      <w:t>284-5005 • dli.mn.gov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CFDB1" w14:textId="77777777" w:rsidR="009A5A61" w:rsidRDefault="009A5A61" w:rsidP="00E55F4F">
      <w:r>
        <w:separator/>
      </w:r>
    </w:p>
  </w:footnote>
  <w:footnote w:type="continuationSeparator" w:id="0">
    <w:p w14:paraId="050F244F" w14:textId="77777777" w:rsidR="009A5A61" w:rsidRDefault="009A5A61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FD7F5C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pt;height:27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626439">
    <w:abstractNumId w:val="3"/>
  </w:num>
  <w:num w:numId="2" w16cid:durableId="1628929522">
    <w:abstractNumId w:val="6"/>
  </w:num>
  <w:num w:numId="3" w16cid:durableId="262693170">
    <w:abstractNumId w:val="19"/>
  </w:num>
  <w:num w:numId="4" w16cid:durableId="1289166015">
    <w:abstractNumId w:val="16"/>
  </w:num>
  <w:num w:numId="5" w16cid:durableId="319502644">
    <w:abstractNumId w:val="14"/>
  </w:num>
  <w:num w:numId="6" w16cid:durableId="1155343117">
    <w:abstractNumId w:val="4"/>
  </w:num>
  <w:num w:numId="7" w16cid:durableId="1065638173">
    <w:abstractNumId w:val="12"/>
  </w:num>
  <w:num w:numId="8" w16cid:durableId="1605191892">
    <w:abstractNumId w:val="7"/>
  </w:num>
  <w:num w:numId="9" w16cid:durableId="624895622">
    <w:abstractNumId w:val="10"/>
  </w:num>
  <w:num w:numId="10" w16cid:durableId="1177958964">
    <w:abstractNumId w:val="2"/>
  </w:num>
  <w:num w:numId="11" w16cid:durableId="503400352">
    <w:abstractNumId w:val="2"/>
  </w:num>
  <w:num w:numId="12" w16cid:durableId="779641824">
    <w:abstractNumId w:val="20"/>
  </w:num>
  <w:num w:numId="13" w16cid:durableId="1315066652">
    <w:abstractNumId w:val="21"/>
  </w:num>
  <w:num w:numId="14" w16cid:durableId="1923710442">
    <w:abstractNumId w:val="13"/>
  </w:num>
  <w:num w:numId="15" w16cid:durableId="175584315">
    <w:abstractNumId w:val="2"/>
  </w:num>
  <w:num w:numId="16" w16cid:durableId="2128815583">
    <w:abstractNumId w:val="21"/>
  </w:num>
  <w:num w:numId="17" w16cid:durableId="2082101196">
    <w:abstractNumId w:val="13"/>
  </w:num>
  <w:num w:numId="18" w16cid:durableId="81533885">
    <w:abstractNumId w:val="9"/>
  </w:num>
  <w:num w:numId="19" w16cid:durableId="1646812666">
    <w:abstractNumId w:val="5"/>
  </w:num>
  <w:num w:numId="20" w16cid:durableId="1509639093">
    <w:abstractNumId w:val="1"/>
  </w:num>
  <w:num w:numId="21" w16cid:durableId="2145154381">
    <w:abstractNumId w:val="0"/>
  </w:num>
  <w:num w:numId="22" w16cid:durableId="1643726623">
    <w:abstractNumId w:val="8"/>
  </w:num>
  <w:num w:numId="23" w16cid:durableId="647706762">
    <w:abstractNumId w:val="15"/>
  </w:num>
  <w:num w:numId="24" w16cid:durableId="1833182905">
    <w:abstractNumId w:val="17"/>
  </w:num>
  <w:num w:numId="25" w16cid:durableId="47068729">
    <w:abstractNumId w:val="18"/>
  </w:num>
  <w:num w:numId="26" w16cid:durableId="60222986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99E"/>
    <w:rsid w:val="00002DEC"/>
    <w:rsid w:val="0000500E"/>
    <w:rsid w:val="000065AC"/>
    <w:rsid w:val="00006A0A"/>
    <w:rsid w:val="00007008"/>
    <w:rsid w:val="00041435"/>
    <w:rsid w:val="00064B90"/>
    <w:rsid w:val="0006739A"/>
    <w:rsid w:val="0007374A"/>
    <w:rsid w:val="0007768E"/>
    <w:rsid w:val="00080404"/>
    <w:rsid w:val="00084742"/>
    <w:rsid w:val="00087F06"/>
    <w:rsid w:val="00097962"/>
    <w:rsid w:val="000B2E68"/>
    <w:rsid w:val="000B750C"/>
    <w:rsid w:val="000C3708"/>
    <w:rsid w:val="000C3761"/>
    <w:rsid w:val="000C7373"/>
    <w:rsid w:val="000E313B"/>
    <w:rsid w:val="000E3E9D"/>
    <w:rsid w:val="000F4BB1"/>
    <w:rsid w:val="00102FAD"/>
    <w:rsid w:val="00113698"/>
    <w:rsid w:val="0012591C"/>
    <w:rsid w:val="00135082"/>
    <w:rsid w:val="00135DC7"/>
    <w:rsid w:val="00147ED1"/>
    <w:rsid w:val="001500D6"/>
    <w:rsid w:val="00157C41"/>
    <w:rsid w:val="001661D9"/>
    <w:rsid w:val="001708EC"/>
    <w:rsid w:val="001925A8"/>
    <w:rsid w:val="00192C17"/>
    <w:rsid w:val="0019673D"/>
    <w:rsid w:val="001A46BB"/>
    <w:rsid w:val="001B6D8A"/>
    <w:rsid w:val="001C55E0"/>
    <w:rsid w:val="001E5ECF"/>
    <w:rsid w:val="001F629B"/>
    <w:rsid w:val="00200166"/>
    <w:rsid w:val="002006B4"/>
    <w:rsid w:val="00204736"/>
    <w:rsid w:val="00205252"/>
    <w:rsid w:val="00211CA3"/>
    <w:rsid w:val="00221E1A"/>
    <w:rsid w:val="00222A49"/>
    <w:rsid w:val="0022552E"/>
    <w:rsid w:val="002343CD"/>
    <w:rsid w:val="00261247"/>
    <w:rsid w:val="00264652"/>
    <w:rsid w:val="00281D84"/>
    <w:rsid w:val="00282084"/>
    <w:rsid w:val="00291052"/>
    <w:rsid w:val="002B449E"/>
    <w:rsid w:val="002B5E79"/>
    <w:rsid w:val="002C0859"/>
    <w:rsid w:val="002D746E"/>
    <w:rsid w:val="002E1CF0"/>
    <w:rsid w:val="002E4919"/>
    <w:rsid w:val="002F1947"/>
    <w:rsid w:val="0030336E"/>
    <w:rsid w:val="00305E4A"/>
    <w:rsid w:val="00306D94"/>
    <w:rsid w:val="003103F7"/>
    <w:rsid w:val="003125DF"/>
    <w:rsid w:val="003347BB"/>
    <w:rsid w:val="00335736"/>
    <w:rsid w:val="00343B0F"/>
    <w:rsid w:val="003440CC"/>
    <w:rsid w:val="003471E3"/>
    <w:rsid w:val="003563D2"/>
    <w:rsid w:val="00376FA5"/>
    <w:rsid w:val="00391369"/>
    <w:rsid w:val="003A1479"/>
    <w:rsid w:val="003A1813"/>
    <w:rsid w:val="003A685E"/>
    <w:rsid w:val="003B7D82"/>
    <w:rsid w:val="003C22EC"/>
    <w:rsid w:val="003C4644"/>
    <w:rsid w:val="003C5BE3"/>
    <w:rsid w:val="003E1409"/>
    <w:rsid w:val="003F3B1A"/>
    <w:rsid w:val="00411058"/>
    <w:rsid w:val="0041351E"/>
    <w:rsid w:val="00413A7C"/>
    <w:rsid w:val="004141DD"/>
    <w:rsid w:val="00430CC9"/>
    <w:rsid w:val="00461804"/>
    <w:rsid w:val="00466810"/>
    <w:rsid w:val="004816B5"/>
    <w:rsid w:val="00483DD2"/>
    <w:rsid w:val="00494E6F"/>
    <w:rsid w:val="0049577D"/>
    <w:rsid w:val="004A1B4D"/>
    <w:rsid w:val="004A58DD"/>
    <w:rsid w:val="004A6119"/>
    <w:rsid w:val="004B0DB0"/>
    <w:rsid w:val="004B47DC"/>
    <w:rsid w:val="004B68C1"/>
    <w:rsid w:val="004D2240"/>
    <w:rsid w:val="004D72D4"/>
    <w:rsid w:val="004E75B3"/>
    <w:rsid w:val="004F04BA"/>
    <w:rsid w:val="004F0CA0"/>
    <w:rsid w:val="004F0EFF"/>
    <w:rsid w:val="004F3AFD"/>
    <w:rsid w:val="0050093F"/>
    <w:rsid w:val="00503BF1"/>
    <w:rsid w:val="00514788"/>
    <w:rsid w:val="00531844"/>
    <w:rsid w:val="00532F9C"/>
    <w:rsid w:val="0054371B"/>
    <w:rsid w:val="00547952"/>
    <w:rsid w:val="00555811"/>
    <w:rsid w:val="005609DF"/>
    <w:rsid w:val="0056615E"/>
    <w:rsid w:val="005666F2"/>
    <w:rsid w:val="0057497D"/>
    <w:rsid w:val="005B2DDF"/>
    <w:rsid w:val="005B4AE7"/>
    <w:rsid w:val="005B53B0"/>
    <w:rsid w:val="005C16D8"/>
    <w:rsid w:val="005D4207"/>
    <w:rsid w:val="005D45B3"/>
    <w:rsid w:val="005D45E7"/>
    <w:rsid w:val="005F18FA"/>
    <w:rsid w:val="005F6005"/>
    <w:rsid w:val="005F63CE"/>
    <w:rsid w:val="006064AB"/>
    <w:rsid w:val="00611F2D"/>
    <w:rsid w:val="00614286"/>
    <w:rsid w:val="00622BB5"/>
    <w:rsid w:val="006244F0"/>
    <w:rsid w:val="00624D16"/>
    <w:rsid w:val="00627CBA"/>
    <w:rsid w:val="00642359"/>
    <w:rsid w:val="00655345"/>
    <w:rsid w:val="00667A9F"/>
    <w:rsid w:val="00672536"/>
    <w:rsid w:val="00673000"/>
    <w:rsid w:val="00681EDC"/>
    <w:rsid w:val="0068649F"/>
    <w:rsid w:val="00687189"/>
    <w:rsid w:val="00692AEA"/>
    <w:rsid w:val="00697CCC"/>
    <w:rsid w:val="006B13B7"/>
    <w:rsid w:val="006B2942"/>
    <w:rsid w:val="006B3994"/>
    <w:rsid w:val="006C0E45"/>
    <w:rsid w:val="006C33E9"/>
    <w:rsid w:val="006D4829"/>
    <w:rsid w:val="006F25B1"/>
    <w:rsid w:val="006F3B38"/>
    <w:rsid w:val="007137A4"/>
    <w:rsid w:val="00730201"/>
    <w:rsid w:val="00737F12"/>
    <w:rsid w:val="00737F33"/>
    <w:rsid w:val="0074778B"/>
    <w:rsid w:val="00755F86"/>
    <w:rsid w:val="00766CD8"/>
    <w:rsid w:val="0077225E"/>
    <w:rsid w:val="00793F48"/>
    <w:rsid w:val="00794CC0"/>
    <w:rsid w:val="00796D90"/>
    <w:rsid w:val="007A6986"/>
    <w:rsid w:val="007B35B2"/>
    <w:rsid w:val="007C6CB0"/>
    <w:rsid w:val="007D1FFF"/>
    <w:rsid w:val="007D42A0"/>
    <w:rsid w:val="007E685C"/>
    <w:rsid w:val="007F6108"/>
    <w:rsid w:val="007F7097"/>
    <w:rsid w:val="008067A6"/>
    <w:rsid w:val="0080758D"/>
    <w:rsid w:val="00813CB4"/>
    <w:rsid w:val="008140CC"/>
    <w:rsid w:val="0082092B"/>
    <w:rsid w:val="008251B3"/>
    <w:rsid w:val="00830BEC"/>
    <w:rsid w:val="008353E3"/>
    <w:rsid w:val="00844F1D"/>
    <w:rsid w:val="00846C90"/>
    <w:rsid w:val="0084749F"/>
    <w:rsid w:val="00850C93"/>
    <w:rsid w:val="00862EF1"/>
    <w:rsid w:val="00864202"/>
    <w:rsid w:val="00872EE9"/>
    <w:rsid w:val="008855DD"/>
    <w:rsid w:val="00887931"/>
    <w:rsid w:val="00893CE4"/>
    <w:rsid w:val="00893DF8"/>
    <w:rsid w:val="008B5443"/>
    <w:rsid w:val="008C7EEB"/>
    <w:rsid w:val="008D0DEF"/>
    <w:rsid w:val="008D2256"/>
    <w:rsid w:val="008D3BD1"/>
    <w:rsid w:val="008D5B2F"/>
    <w:rsid w:val="008D5E3D"/>
    <w:rsid w:val="008E7752"/>
    <w:rsid w:val="008F42B1"/>
    <w:rsid w:val="008F6836"/>
    <w:rsid w:val="008F70DC"/>
    <w:rsid w:val="00901C9A"/>
    <w:rsid w:val="0090737A"/>
    <w:rsid w:val="00917833"/>
    <w:rsid w:val="009200DD"/>
    <w:rsid w:val="009228AA"/>
    <w:rsid w:val="00923DB4"/>
    <w:rsid w:val="00931FB3"/>
    <w:rsid w:val="0093499E"/>
    <w:rsid w:val="009416FD"/>
    <w:rsid w:val="0096108C"/>
    <w:rsid w:val="00963BA0"/>
    <w:rsid w:val="0096437E"/>
    <w:rsid w:val="00967092"/>
    <w:rsid w:val="00967764"/>
    <w:rsid w:val="009739C3"/>
    <w:rsid w:val="00976E84"/>
    <w:rsid w:val="009810EE"/>
    <w:rsid w:val="009829D9"/>
    <w:rsid w:val="00984CC9"/>
    <w:rsid w:val="0099233F"/>
    <w:rsid w:val="00995C18"/>
    <w:rsid w:val="009A044C"/>
    <w:rsid w:val="009A5A61"/>
    <w:rsid w:val="009B54A0"/>
    <w:rsid w:val="009C6405"/>
    <w:rsid w:val="009D0C12"/>
    <w:rsid w:val="009F7CBC"/>
    <w:rsid w:val="00A00B78"/>
    <w:rsid w:val="00A03D4A"/>
    <w:rsid w:val="00A03FC5"/>
    <w:rsid w:val="00A12FE5"/>
    <w:rsid w:val="00A2127E"/>
    <w:rsid w:val="00A213A6"/>
    <w:rsid w:val="00A30799"/>
    <w:rsid w:val="00A366FD"/>
    <w:rsid w:val="00A57FE8"/>
    <w:rsid w:val="00A64ECE"/>
    <w:rsid w:val="00A66185"/>
    <w:rsid w:val="00A71CAD"/>
    <w:rsid w:val="00A71E48"/>
    <w:rsid w:val="00A731A2"/>
    <w:rsid w:val="00A827B0"/>
    <w:rsid w:val="00A827C1"/>
    <w:rsid w:val="00A93F40"/>
    <w:rsid w:val="00A94272"/>
    <w:rsid w:val="00A96F93"/>
    <w:rsid w:val="00AC2970"/>
    <w:rsid w:val="00AC7788"/>
    <w:rsid w:val="00AD39DA"/>
    <w:rsid w:val="00AE3E54"/>
    <w:rsid w:val="00AE5772"/>
    <w:rsid w:val="00AF22AD"/>
    <w:rsid w:val="00AF5107"/>
    <w:rsid w:val="00B013CC"/>
    <w:rsid w:val="00B03747"/>
    <w:rsid w:val="00B06264"/>
    <w:rsid w:val="00B07C8F"/>
    <w:rsid w:val="00B112B7"/>
    <w:rsid w:val="00B275D4"/>
    <w:rsid w:val="00B47907"/>
    <w:rsid w:val="00B54FB3"/>
    <w:rsid w:val="00B73229"/>
    <w:rsid w:val="00B75051"/>
    <w:rsid w:val="00B75D40"/>
    <w:rsid w:val="00B859DE"/>
    <w:rsid w:val="00B95676"/>
    <w:rsid w:val="00BB1493"/>
    <w:rsid w:val="00BB7129"/>
    <w:rsid w:val="00BD0E59"/>
    <w:rsid w:val="00C00107"/>
    <w:rsid w:val="00C12D2F"/>
    <w:rsid w:val="00C277A8"/>
    <w:rsid w:val="00C309AE"/>
    <w:rsid w:val="00C33BA7"/>
    <w:rsid w:val="00C365CE"/>
    <w:rsid w:val="00C417EB"/>
    <w:rsid w:val="00C45C85"/>
    <w:rsid w:val="00C46CD4"/>
    <w:rsid w:val="00C528AE"/>
    <w:rsid w:val="00C7130A"/>
    <w:rsid w:val="00C73903"/>
    <w:rsid w:val="00C90055"/>
    <w:rsid w:val="00C96756"/>
    <w:rsid w:val="00CB1E20"/>
    <w:rsid w:val="00CC2641"/>
    <w:rsid w:val="00CE163D"/>
    <w:rsid w:val="00CE45B0"/>
    <w:rsid w:val="00D0014D"/>
    <w:rsid w:val="00D22819"/>
    <w:rsid w:val="00D366FB"/>
    <w:rsid w:val="00D3763C"/>
    <w:rsid w:val="00D41FE4"/>
    <w:rsid w:val="00D511F0"/>
    <w:rsid w:val="00D54EE5"/>
    <w:rsid w:val="00D57CCA"/>
    <w:rsid w:val="00D62D48"/>
    <w:rsid w:val="00D6381F"/>
    <w:rsid w:val="00D63F82"/>
    <w:rsid w:val="00D640FC"/>
    <w:rsid w:val="00D70F7D"/>
    <w:rsid w:val="00D92929"/>
    <w:rsid w:val="00D93C2E"/>
    <w:rsid w:val="00D970A5"/>
    <w:rsid w:val="00DA19BA"/>
    <w:rsid w:val="00DB4873"/>
    <w:rsid w:val="00DB4967"/>
    <w:rsid w:val="00DC22CF"/>
    <w:rsid w:val="00DC425F"/>
    <w:rsid w:val="00DD02DF"/>
    <w:rsid w:val="00DE50CB"/>
    <w:rsid w:val="00DF01D4"/>
    <w:rsid w:val="00DF3869"/>
    <w:rsid w:val="00E206AE"/>
    <w:rsid w:val="00E23397"/>
    <w:rsid w:val="00E2424D"/>
    <w:rsid w:val="00E26D06"/>
    <w:rsid w:val="00E32CD7"/>
    <w:rsid w:val="00E346D7"/>
    <w:rsid w:val="00E36FF3"/>
    <w:rsid w:val="00E40149"/>
    <w:rsid w:val="00E40F1A"/>
    <w:rsid w:val="00E433D0"/>
    <w:rsid w:val="00E44EE1"/>
    <w:rsid w:val="00E45FD8"/>
    <w:rsid w:val="00E5241D"/>
    <w:rsid w:val="00E53753"/>
    <w:rsid w:val="00E55F4F"/>
    <w:rsid w:val="00E5680C"/>
    <w:rsid w:val="00E61A16"/>
    <w:rsid w:val="00E65BF4"/>
    <w:rsid w:val="00E76267"/>
    <w:rsid w:val="00E92EE3"/>
    <w:rsid w:val="00EA535B"/>
    <w:rsid w:val="00EA5BD6"/>
    <w:rsid w:val="00EC0462"/>
    <w:rsid w:val="00EC579D"/>
    <w:rsid w:val="00ED5BDC"/>
    <w:rsid w:val="00ED7DAC"/>
    <w:rsid w:val="00EE3134"/>
    <w:rsid w:val="00EE730C"/>
    <w:rsid w:val="00F067A6"/>
    <w:rsid w:val="00F11A6D"/>
    <w:rsid w:val="00F20B25"/>
    <w:rsid w:val="00F24E5A"/>
    <w:rsid w:val="00F40E21"/>
    <w:rsid w:val="00F70C03"/>
    <w:rsid w:val="00F826C4"/>
    <w:rsid w:val="00F832C2"/>
    <w:rsid w:val="00F84C6D"/>
    <w:rsid w:val="00F9084A"/>
    <w:rsid w:val="00FB0497"/>
    <w:rsid w:val="00FB6E40"/>
    <w:rsid w:val="00FB7C3C"/>
    <w:rsid w:val="00FC08E0"/>
    <w:rsid w:val="00FD1CCB"/>
    <w:rsid w:val="00FF1B10"/>
    <w:rsid w:val="00F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CFBED1"/>
  <w15:docId w15:val="{EF0B3E27-A655-43A0-9C82-6DA4C7FB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163D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before="0"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dSpace">
    <w:name w:val="Quad Space"/>
    <w:basedOn w:val="Normal"/>
    <w:link w:val="QuadSpaceChar"/>
    <w:qFormat/>
    <w:rsid w:val="00CB1E20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CB1E20"/>
  </w:style>
  <w:style w:type="paragraph" w:customStyle="1" w:styleId="SingleSpace">
    <w:name w:val="Single Space"/>
    <w:basedOn w:val="Normal"/>
    <w:link w:val="SingleSpaceChar"/>
    <w:qFormat/>
    <w:rsid w:val="00CB1E20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11"/>
  </w:style>
  <w:style w:type="character" w:styleId="FollowedHyperlink">
    <w:name w:val="FollowedHyperlink"/>
    <w:basedOn w:val="DefaultParagraphFont"/>
    <w:semiHidden/>
    <w:unhideWhenUsed/>
    <w:rsid w:val="00872EE9"/>
    <w:rPr>
      <w:color w:val="5D295F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2B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05E4A"/>
    <w:pPr>
      <w:spacing w:before="0" w:line="240" w:lineRule="auto"/>
    </w:pPr>
  </w:style>
  <w:style w:type="character" w:styleId="CommentReference">
    <w:name w:val="annotation reference"/>
    <w:basedOn w:val="DefaultParagraphFont"/>
    <w:semiHidden/>
    <w:unhideWhenUsed/>
    <w:rsid w:val="00503BF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03B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03B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3B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3B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www.dli.mn.gov/sites/default/files/pdf/soar_ffy25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Brie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8704-EC23-4F73-943B-1C39D68CF4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letterhead.dotx</Template>
  <TotalTime>2</TotalTime>
  <Pages>2</Pages>
  <Words>506</Words>
  <Characters>2889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Minnesota's response to the FY 2025 FAME report</vt:lpstr>
    </vt:vector>
  </TitlesOfParts>
  <Manager/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Minnesota's response to the FY 2025 FAME report</dc:title>
  <dc:subject/>
  <dc:creator>Minnesota OSHA Compliance, Minnesota Department of Labor and Industry</dc:creator>
  <cp:keywords/>
  <dc:description/>
  <cp:lastModifiedBy>OBrien, Jenny (DLI)</cp:lastModifiedBy>
  <cp:revision>2</cp:revision>
  <dcterms:created xsi:type="dcterms:W3CDTF">2026-10-16T15:31:00Z</dcterms:created>
  <dcterms:modified xsi:type="dcterms:W3CDTF">2026-10-16T15:31:00Z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</Properties>
</file>