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4EBE823" w14:textId="77777777" w:rsidR="0092646E" w:rsidRDefault="0092646E" w:rsidP="003C553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bookmarkStart w:id="0" w:name="AppendixG"/>
      <w:bookmarkEnd w:id="0"/>
    </w:p>
    <w:p w14:paraId="193588F1" w14:textId="77777777" w:rsidR="0092646E" w:rsidRPr="00493E60" w:rsidRDefault="0092646E" w:rsidP="007A71AC">
      <w:pPr>
        <w:tabs>
          <w:tab w:val="left" w:pos="3870"/>
          <w:tab w:val="center" w:pos="4680"/>
        </w:tabs>
        <w:jc w:val="center"/>
        <w:rPr>
          <w:b/>
          <w:bCs/>
          <w:iCs/>
          <w:sz w:val="32"/>
          <w:szCs w:val="32"/>
        </w:rPr>
      </w:pPr>
    </w:p>
    <w:p w14:paraId="0BC77B74" w14:textId="77777777" w:rsidR="00D42D43" w:rsidRDefault="00D42D43" w:rsidP="007A71AC">
      <w:pPr>
        <w:tabs>
          <w:tab w:val="left" w:pos="3870"/>
          <w:tab w:val="center" w:pos="4680"/>
        </w:tabs>
        <w:jc w:val="center"/>
        <w:rPr>
          <w:rFonts w:asciiTheme="minorHAnsi" w:hAnsiTheme="minorHAnsi" w:cstheme="minorHAnsi"/>
          <w:b/>
          <w:bCs/>
          <w:iCs/>
          <w:sz w:val="32"/>
          <w:szCs w:val="32"/>
        </w:rPr>
      </w:pPr>
    </w:p>
    <w:p w14:paraId="3462ACCF" w14:textId="77777777" w:rsidR="00D42D43" w:rsidRPr="002F03A7" w:rsidRDefault="00D42D43" w:rsidP="007A71AC">
      <w:pPr>
        <w:tabs>
          <w:tab w:val="left" w:pos="3870"/>
          <w:tab w:val="center" w:pos="4680"/>
        </w:tabs>
        <w:jc w:val="center"/>
        <w:rPr>
          <w:rFonts w:asciiTheme="minorHAnsi" w:hAnsiTheme="minorHAnsi" w:cstheme="minorHAnsi"/>
          <w:b/>
          <w:bCs/>
          <w:iCs/>
          <w:color w:val="1F497D" w:themeColor="text2"/>
          <w:sz w:val="32"/>
          <w:szCs w:val="32"/>
        </w:rPr>
      </w:pPr>
    </w:p>
    <w:p w14:paraId="35D353B4" w14:textId="5A06A38E" w:rsidR="0092646E" w:rsidRPr="002F03A7" w:rsidRDefault="0092646E" w:rsidP="006F1647">
      <w:pPr>
        <w:tabs>
          <w:tab w:val="left" w:pos="3870"/>
          <w:tab w:val="center" w:pos="4680"/>
        </w:tabs>
        <w:jc w:val="center"/>
        <w:rPr>
          <w:rFonts w:asciiTheme="minorHAnsi" w:hAnsiTheme="minorHAnsi" w:cstheme="minorHAnsi"/>
          <w:b/>
          <w:bCs/>
          <w:iCs/>
          <w:color w:val="1F497D" w:themeColor="text2"/>
          <w:sz w:val="32"/>
          <w:szCs w:val="32"/>
        </w:rPr>
      </w:pPr>
      <w:r w:rsidRPr="002F03A7">
        <w:rPr>
          <w:rFonts w:asciiTheme="minorHAnsi" w:hAnsiTheme="minorHAnsi" w:cstheme="minorHAnsi"/>
          <w:b/>
          <w:bCs/>
          <w:iCs/>
          <w:color w:val="1F497D" w:themeColor="text2"/>
          <w:sz w:val="32"/>
          <w:szCs w:val="32"/>
        </w:rPr>
        <w:t>FY 20</w:t>
      </w:r>
      <w:r w:rsidR="00C52718" w:rsidRPr="002F03A7">
        <w:rPr>
          <w:rFonts w:asciiTheme="minorHAnsi" w:hAnsiTheme="minorHAnsi" w:cstheme="minorHAnsi"/>
          <w:b/>
          <w:bCs/>
          <w:iCs/>
          <w:color w:val="1F497D" w:themeColor="text2"/>
          <w:sz w:val="32"/>
          <w:szCs w:val="32"/>
        </w:rPr>
        <w:t>2</w:t>
      </w:r>
      <w:r w:rsidR="000413FD" w:rsidRPr="002F03A7">
        <w:rPr>
          <w:rFonts w:asciiTheme="minorHAnsi" w:hAnsiTheme="minorHAnsi" w:cstheme="minorHAnsi"/>
          <w:b/>
          <w:bCs/>
          <w:iCs/>
          <w:color w:val="1F497D" w:themeColor="text2"/>
          <w:sz w:val="32"/>
          <w:szCs w:val="32"/>
        </w:rPr>
        <w:t>5</w:t>
      </w:r>
      <w:r w:rsidR="00833FB6" w:rsidRPr="002F03A7">
        <w:rPr>
          <w:rFonts w:asciiTheme="minorHAnsi" w:hAnsiTheme="minorHAnsi" w:cstheme="minorHAnsi"/>
          <w:b/>
          <w:bCs/>
          <w:iCs/>
          <w:color w:val="1F497D" w:themeColor="text2"/>
          <w:sz w:val="32"/>
          <w:szCs w:val="32"/>
        </w:rPr>
        <w:t xml:space="preserve"> Comprehensive</w:t>
      </w:r>
    </w:p>
    <w:p w14:paraId="073EE52E" w14:textId="77777777" w:rsidR="0092646E" w:rsidRPr="002F03A7" w:rsidRDefault="00E51F18" w:rsidP="006F1647">
      <w:pPr>
        <w:jc w:val="center"/>
        <w:rPr>
          <w:rFonts w:asciiTheme="minorHAnsi" w:hAnsiTheme="minorHAnsi" w:cstheme="minorHAnsi"/>
          <w:b/>
          <w:bCs/>
          <w:color w:val="1F497D" w:themeColor="text2"/>
          <w:sz w:val="32"/>
          <w:szCs w:val="32"/>
        </w:rPr>
      </w:pPr>
      <w:r w:rsidRPr="002F03A7">
        <w:rPr>
          <w:rFonts w:asciiTheme="minorHAnsi" w:hAnsiTheme="minorHAnsi" w:cstheme="minorHAnsi"/>
          <w:b/>
          <w:bCs/>
          <w:color w:val="1F497D" w:themeColor="text2"/>
          <w:sz w:val="32"/>
          <w:szCs w:val="32"/>
        </w:rPr>
        <w:t xml:space="preserve">Federal Annual Monitoring </w:t>
      </w:r>
      <w:r w:rsidR="0092646E" w:rsidRPr="002F03A7">
        <w:rPr>
          <w:rFonts w:asciiTheme="minorHAnsi" w:hAnsiTheme="minorHAnsi" w:cstheme="minorHAnsi"/>
          <w:b/>
          <w:bCs/>
          <w:color w:val="1F497D" w:themeColor="text2"/>
          <w:sz w:val="32"/>
          <w:szCs w:val="32"/>
        </w:rPr>
        <w:t>Evaluation (FAME) Report</w:t>
      </w:r>
    </w:p>
    <w:p w14:paraId="12EABF73" w14:textId="77777777" w:rsidR="0092646E" w:rsidRPr="007651EA" w:rsidRDefault="0092646E" w:rsidP="006F1647">
      <w:pPr>
        <w:jc w:val="center"/>
      </w:pPr>
    </w:p>
    <w:p w14:paraId="52BF58EC" w14:textId="77777777" w:rsidR="0092646E" w:rsidRPr="007651EA" w:rsidRDefault="0092646E" w:rsidP="006F1647">
      <w:pPr>
        <w:jc w:val="center"/>
      </w:pPr>
    </w:p>
    <w:p w14:paraId="07BFEF2F" w14:textId="06B06766" w:rsidR="0092646E" w:rsidRPr="004F6ECA" w:rsidRDefault="00C52718" w:rsidP="006F1647">
      <w:pPr>
        <w:jc w:val="center"/>
        <w:rPr>
          <w:rFonts w:asciiTheme="minorHAnsi" w:hAnsiTheme="minorHAnsi" w:cstheme="minorHAnsi"/>
          <w:b/>
          <w:sz w:val="28"/>
          <w:szCs w:val="28"/>
        </w:rPr>
      </w:pPr>
      <w:r w:rsidRPr="004F6ECA">
        <w:rPr>
          <w:rFonts w:asciiTheme="minorHAnsi" w:hAnsiTheme="minorHAnsi" w:cstheme="minorHAnsi"/>
          <w:b/>
          <w:sz w:val="28"/>
          <w:szCs w:val="28"/>
        </w:rPr>
        <w:t>Vermont State Plan</w:t>
      </w:r>
    </w:p>
    <w:p w14:paraId="72EECAAD" w14:textId="1EB729F2" w:rsidR="00C52718" w:rsidRPr="004F6ECA" w:rsidRDefault="00C52718" w:rsidP="006F1647">
      <w:pPr>
        <w:jc w:val="center"/>
        <w:rPr>
          <w:rFonts w:asciiTheme="minorHAnsi" w:hAnsiTheme="minorHAnsi" w:cstheme="minorHAnsi"/>
          <w:b/>
          <w:sz w:val="28"/>
          <w:szCs w:val="28"/>
        </w:rPr>
      </w:pPr>
      <w:r w:rsidRPr="004F6ECA">
        <w:rPr>
          <w:rFonts w:asciiTheme="minorHAnsi" w:hAnsiTheme="minorHAnsi" w:cstheme="minorHAnsi"/>
          <w:b/>
          <w:sz w:val="28"/>
          <w:szCs w:val="28"/>
        </w:rPr>
        <w:t>(VOSHA)</w:t>
      </w:r>
    </w:p>
    <w:p w14:paraId="311CFDB1" w14:textId="77777777" w:rsidR="002C7C75" w:rsidRDefault="002C7C75" w:rsidP="006F1647">
      <w:pPr>
        <w:jc w:val="center"/>
        <w:rPr>
          <w:rFonts w:asciiTheme="minorHAnsi" w:hAnsiTheme="minorHAnsi" w:cstheme="minorHAnsi"/>
          <w:b/>
          <w:sz w:val="32"/>
          <w:szCs w:val="32"/>
        </w:rPr>
      </w:pPr>
    </w:p>
    <w:p w14:paraId="07AAB898" w14:textId="174CF73A" w:rsidR="002C7C75" w:rsidRPr="00D42D43" w:rsidRDefault="00411D00" w:rsidP="006F1647">
      <w:pPr>
        <w:jc w:val="center"/>
        <w:rPr>
          <w:rFonts w:asciiTheme="minorHAnsi" w:hAnsiTheme="minorHAnsi" w:cstheme="minorHAnsi"/>
          <w:b/>
          <w:sz w:val="32"/>
          <w:szCs w:val="32"/>
        </w:rPr>
      </w:pPr>
      <w:r>
        <w:rPr>
          <w:rFonts w:asciiTheme="minorHAnsi" w:hAnsiTheme="minorHAnsi" w:cstheme="minorHAnsi"/>
          <w:b/>
          <w:noProof/>
          <w:sz w:val="32"/>
          <w:szCs w:val="32"/>
        </w:rPr>
        <w:drawing>
          <wp:inline distT="0" distB="0" distL="0" distR="0" wp14:anchorId="20628EFE" wp14:editId="3A8BB051">
            <wp:extent cx="2392239" cy="983112"/>
            <wp:effectExtent l="0" t="0" r="8255" b="7620"/>
            <wp:docPr id="2102429376" name="Picture 2" descr="Vermont Department of La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29376" name="Picture 2" descr="Vermont Department of Labor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5332" cy="984383"/>
                    </a:xfrm>
                    <a:prstGeom prst="rect">
                      <a:avLst/>
                    </a:prstGeom>
                    <a:noFill/>
                  </pic:spPr>
                </pic:pic>
              </a:graphicData>
            </a:graphic>
          </wp:inline>
        </w:drawing>
      </w:r>
    </w:p>
    <w:p w14:paraId="694780EA" w14:textId="77777777" w:rsidR="0092646E" w:rsidRPr="00D42D43" w:rsidRDefault="0092646E" w:rsidP="006F1647">
      <w:pPr>
        <w:jc w:val="center"/>
        <w:rPr>
          <w:rFonts w:asciiTheme="minorHAnsi" w:hAnsiTheme="minorHAnsi" w:cstheme="minorHAnsi"/>
          <w:b/>
          <w:sz w:val="32"/>
          <w:szCs w:val="32"/>
        </w:rPr>
      </w:pPr>
    </w:p>
    <w:p w14:paraId="469C497B" w14:textId="77777777" w:rsidR="008D7606" w:rsidRDefault="008D7606" w:rsidP="006F1647">
      <w:pPr>
        <w:jc w:val="center"/>
        <w:rPr>
          <w:rFonts w:asciiTheme="minorHAnsi" w:hAnsiTheme="minorHAnsi" w:cstheme="minorHAnsi"/>
          <w:b/>
          <w:bCs/>
        </w:rPr>
      </w:pPr>
    </w:p>
    <w:p w14:paraId="229E9951" w14:textId="54C2F6DF" w:rsidR="008D7606" w:rsidRPr="004F6ECA" w:rsidRDefault="008D7606" w:rsidP="006F1647">
      <w:pPr>
        <w:jc w:val="center"/>
        <w:rPr>
          <w:rFonts w:asciiTheme="minorHAnsi" w:hAnsiTheme="minorHAnsi" w:cstheme="minorHAnsi"/>
          <w:b/>
          <w:bCs/>
          <w:sz w:val="28"/>
          <w:szCs w:val="28"/>
        </w:rPr>
      </w:pPr>
      <w:r w:rsidRPr="004F6ECA">
        <w:rPr>
          <w:rFonts w:asciiTheme="minorHAnsi" w:hAnsiTheme="minorHAnsi" w:cstheme="minorHAnsi"/>
          <w:b/>
          <w:bCs/>
          <w:sz w:val="28"/>
          <w:szCs w:val="28"/>
        </w:rPr>
        <w:t>Evaluation Period: October 1, 202</w:t>
      </w:r>
      <w:r w:rsidR="000413FD" w:rsidRPr="004F6ECA">
        <w:rPr>
          <w:rFonts w:asciiTheme="minorHAnsi" w:hAnsiTheme="minorHAnsi" w:cstheme="minorHAnsi"/>
          <w:b/>
          <w:bCs/>
          <w:sz w:val="28"/>
          <w:szCs w:val="28"/>
        </w:rPr>
        <w:t>4</w:t>
      </w:r>
      <w:r w:rsidRPr="004F6ECA">
        <w:rPr>
          <w:rFonts w:asciiTheme="minorHAnsi" w:hAnsiTheme="minorHAnsi" w:cstheme="minorHAnsi"/>
          <w:b/>
          <w:bCs/>
          <w:sz w:val="28"/>
          <w:szCs w:val="28"/>
        </w:rPr>
        <w:t xml:space="preserve"> – September 30, 202</w:t>
      </w:r>
      <w:r w:rsidR="000413FD" w:rsidRPr="004F6ECA">
        <w:rPr>
          <w:rFonts w:asciiTheme="minorHAnsi" w:hAnsiTheme="minorHAnsi" w:cstheme="minorHAnsi"/>
          <w:b/>
          <w:bCs/>
          <w:sz w:val="28"/>
          <w:szCs w:val="28"/>
        </w:rPr>
        <w:t>5</w:t>
      </w:r>
    </w:p>
    <w:p w14:paraId="396C6CCD" w14:textId="77777777" w:rsidR="008D7606" w:rsidRPr="008D7606" w:rsidRDefault="008D7606" w:rsidP="006F1647">
      <w:pPr>
        <w:jc w:val="center"/>
        <w:rPr>
          <w:rFonts w:asciiTheme="minorHAnsi" w:hAnsiTheme="minorHAnsi" w:cstheme="minorHAnsi"/>
          <w:bCs/>
        </w:rPr>
      </w:pPr>
    </w:p>
    <w:p w14:paraId="0F96CD0B" w14:textId="77777777" w:rsidR="008D7606" w:rsidRPr="008D7606" w:rsidRDefault="008D7606" w:rsidP="006F1647">
      <w:pPr>
        <w:jc w:val="center"/>
        <w:rPr>
          <w:rFonts w:asciiTheme="minorHAnsi" w:hAnsiTheme="minorHAnsi" w:cstheme="minorHAnsi"/>
          <w:bCs/>
        </w:rPr>
      </w:pPr>
    </w:p>
    <w:p w14:paraId="403DB797" w14:textId="77777777" w:rsidR="008D7606" w:rsidRDefault="008D7606" w:rsidP="006F1647">
      <w:pPr>
        <w:jc w:val="center"/>
        <w:rPr>
          <w:rFonts w:asciiTheme="minorHAnsi" w:hAnsiTheme="minorHAnsi" w:cstheme="minorHAnsi"/>
          <w:b/>
          <w:bCs/>
        </w:rPr>
      </w:pPr>
    </w:p>
    <w:p w14:paraId="092C6FB8" w14:textId="1C7E9C45" w:rsidR="008D7606" w:rsidRPr="008D7606" w:rsidRDefault="008D7606" w:rsidP="006F1647">
      <w:pPr>
        <w:jc w:val="center"/>
        <w:rPr>
          <w:rFonts w:asciiTheme="minorHAnsi" w:hAnsiTheme="minorHAnsi" w:cstheme="minorHAnsi"/>
          <w:b/>
          <w:bCs/>
        </w:rPr>
      </w:pPr>
      <w:r w:rsidRPr="008D7606">
        <w:rPr>
          <w:rFonts w:asciiTheme="minorHAnsi" w:hAnsiTheme="minorHAnsi" w:cstheme="minorHAnsi"/>
          <w:b/>
          <w:bCs/>
        </w:rPr>
        <w:t>Initial Approval Date:  October 17, 1973</w:t>
      </w:r>
    </w:p>
    <w:p w14:paraId="08C6A0BE" w14:textId="7723C816" w:rsidR="008D7606" w:rsidRPr="008D7606" w:rsidRDefault="00697D09" w:rsidP="006F1647">
      <w:pPr>
        <w:jc w:val="center"/>
        <w:rPr>
          <w:rFonts w:asciiTheme="minorHAnsi" w:hAnsiTheme="minorHAnsi" w:cstheme="minorHAnsi"/>
          <w:b/>
          <w:bCs/>
        </w:rPr>
      </w:pPr>
      <w:r>
        <w:rPr>
          <w:rFonts w:asciiTheme="minorHAnsi" w:hAnsiTheme="minorHAnsi" w:cstheme="minorHAnsi"/>
          <w:b/>
          <w:bCs/>
        </w:rPr>
        <w:t xml:space="preserve">State Plan </w:t>
      </w:r>
      <w:r w:rsidR="008D7606" w:rsidRPr="008D7606">
        <w:rPr>
          <w:rFonts w:asciiTheme="minorHAnsi" w:hAnsiTheme="minorHAnsi" w:cstheme="minorHAnsi"/>
          <w:b/>
          <w:bCs/>
        </w:rPr>
        <w:t>Certification Date: March 4, 1977</w:t>
      </w:r>
    </w:p>
    <w:p w14:paraId="471143A8" w14:textId="77777777" w:rsidR="008D7606" w:rsidRPr="008D7606" w:rsidRDefault="008D7606" w:rsidP="006F1647">
      <w:pPr>
        <w:jc w:val="center"/>
        <w:rPr>
          <w:rFonts w:asciiTheme="minorHAnsi" w:hAnsiTheme="minorHAnsi" w:cstheme="minorHAnsi"/>
          <w:b/>
          <w:bCs/>
        </w:rPr>
      </w:pPr>
      <w:r w:rsidRPr="008D7606">
        <w:rPr>
          <w:rFonts w:asciiTheme="minorHAnsi" w:hAnsiTheme="minorHAnsi" w:cstheme="minorHAnsi"/>
          <w:b/>
          <w:bCs/>
        </w:rPr>
        <w:t>Final Approval Date: None</w:t>
      </w:r>
    </w:p>
    <w:p w14:paraId="7C5D6B6E" w14:textId="77777777" w:rsidR="008D7606" w:rsidRPr="008D7606" w:rsidRDefault="008D7606" w:rsidP="006F1647">
      <w:pPr>
        <w:jc w:val="center"/>
        <w:rPr>
          <w:rFonts w:asciiTheme="minorHAnsi" w:hAnsiTheme="minorHAnsi" w:cstheme="minorHAnsi"/>
          <w:b/>
          <w:bCs/>
        </w:rPr>
      </w:pPr>
    </w:p>
    <w:p w14:paraId="26EF4E47" w14:textId="77777777" w:rsidR="008D7606" w:rsidRPr="008D7606" w:rsidRDefault="008D7606" w:rsidP="006F1647">
      <w:pPr>
        <w:jc w:val="center"/>
        <w:rPr>
          <w:rFonts w:asciiTheme="minorHAnsi" w:hAnsiTheme="minorHAnsi" w:cstheme="minorHAnsi"/>
          <w:b/>
          <w:bCs/>
        </w:rPr>
      </w:pPr>
    </w:p>
    <w:p w14:paraId="62D40A58" w14:textId="77777777" w:rsidR="008D7606" w:rsidRDefault="008D7606" w:rsidP="006F1647">
      <w:pPr>
        <w:jc w:val="center"/>
        <w:rPr>
          <w:rFonts w:asciiTheme="minorHAnsi" w:hAnsiTheme="minorHAnsi" w:cstheme="minorHAnsi"/>
          <w:b/>
          <w:bCs/>
        </w:rPr>
      </w:pPr>
    </w:p>
    <w:p w14:paraId="459AC240" w14:textId="74BBC727" w:rsidR="008D7606" w:rsidRPr="008D7606" w:rsidRDefault="008D7606" w:rsidP="006F1647">
      <w:pPr>
        <w:jc w:val="center"/>
        <w:rPr>
          <w:rFonts w:asciiTheme="minorHAnsi" w:hAnsiTheme="minorHAnsi" w:cstheme="minorHAnsi"/>
          <w:b/>
          <w:bCs/>
        </w:rPr>
      </w:pPr>
      <w:r w:rsidRPr="008D7606">
        <w:rPr>
          <w:rFonts w:asciiTheme="minorHAnsi" w:hAnsiTheme="minorHAnsi" w:cstheme="minorHAnsi"/>
          <w:b/>
          <w:bCs/>
        </w:rPr>
        <w:t>Prepared by:</w:t>
      </w:r>
    </w:p>
    <w:p w14:paraId="5D1ADD87" w14:textId="4CFC6ED3" w:rsidR="008D7606" w:rsidRPr="008D7606" w:rsidRDefault="008D7606" w:rsidP="006F1647">
      <w:pPr>
        <w:jc w:val="center"/>
        <w:rPr>
          <w:rFonts w:asciiTheme="minorHAnsi" w:hAnsiTheme="minorHAnsi" w:cstheme="minorHAnsi"/>
          <w:b/>
          <w:bCs/>
        </w:rPr>
      </w:pPr>
      <w:r w:rsidRPr="008D7606">
        <w:rPr>
          <w:rFonts w:asciiTheme="minorHAnsi" w:hAnsiTheme="minorHAnsi" w:cstheme="minorHAnsi"/>
          <w:b/>
          <w:bCs/>
        </w:rPr>
        <w:t>U. S. Department of Labor</w:t>
      </w:r>
    </w:p>
    <w:p w14:paraId="6AB15A6F" w14:textId="77777777" w:rsidR="008D7606" w:rsidRPr="008D7606" w:rsidRDefault="008D7606" w:rsidP="006F1647">
      <w:pPr>
        <w:jc w:val="center"/>
        <w:rPr>
          <w:rFonts w:asciiTheme="minorHAnsi" w:hAnsiTheme="minorHAnsi" w:cstheme="minorHAnsi"/>
          <w:b/>
          <w:bCs/>
        </w:rPr>
      </w:pPr>
      <w:r w:rsidRPr="008D7606">
        <w:rPr>
          <w:rFonts w:asciiTheme="minorHAnsi" w:hAnsiTheme="minorHAnsi" w:cstheme="minorHAnsi"/>
          <w:b/>
          <w:bCs/>
        </w:rPr>
        <w:t>Occupational Safety and Health Administration</w:t>
      </w:r>
    </w:p>
    <w:p w14:paraId="30E73EB9" w14:textId="26772F98" w:rsidR="008D7606" w:rsidRPr="008D7606" w:rsidRDefault="00697D09" w:rsidP="006F1647">
      <w:pPr>
        <w:jc w:val="center"/>
        <w:rPr>
          <w:rFonts w:asciiTheme="minorHAnsi" w:hAnsiTheme="minorHAnsi" w:cstheme="minorHAnsi"/>
          <w:b/>
          <w:bCs/>
        </w:rPr>
      </w:pPr>
      <w:r>
        <w:rPr>
          <w:rFonts w:asciiTheme="minorHAnsi" w:hAnsiTheme="minorHAnsi" w:cstheme="minorHAnsi"/>
          <w:b/>
          <w:bCs/>
        </w:rPr>
        <w:t>Boston Region</w:t>
      </w:r>
    </w:p>
    <w:p w14:paraId="77297C9A" w14:textId="77777777" w:rsidR="0092646E" w:rsidRPr="008D7606" w:rsidRDefault="0092646E" w:rsidP="006F1647">
      <w:pPr>
        <w:jc w:val="center"/>
        <w:rPr>
          <w:rFonts w:asciiTheme="minorHAnsi" w:hAnsiTheme="minorHAnsi" w:cstheme="minorHAnsi"/>
          <w:bCs/>
        </w:rPr>
      </w:pPr>
    </w:p>
    <w:p w14:paraId="0D9E19DB" w14:textId="77777777" w:rsidR="0092646E" w:rsidRPr="007651EA" w:rsidRDefault="0092646E" w:rsidP="006F1647">
      <w:pPr>
        <w:jc w:val="center"/>
        <w:rPr>
          <w:bCs/>
        </w:rPr>
      </w:pPr>
    </w:p>
    <w:p w14:paraId="0552AE6B" w14:textId="77777777" w:rsidR="0092646E" w:rsidRPr="007651EA" w:rsidRDefault="0092646E" w:rsidP="006F1647">
      <w:pPr>
        <w:jc w:val="center"/>
        <w:rPr>
          <w:bCs/>
        </w:rPr>
      </w:pPr>
    </w:p>
    <w:p w14:paraId="4FF9F9C4" w14:textId="77777777" w:rsidR="0092646E" w:rsidRPr="007651EA" w:rsidRDefault="0092646E" w:rsidP="006F1647">
      <w:pPr>
        <w:jc w:val="center"/>
        <w:rPr>
          <w:bCs/>
        </w:rPr>
      </w:pPr>
    </w:p>
    <w:p w14:paraId="7EA47524" w14:textId="77777777" w:rsidR="0092646E" w:rsidRPr="007651EA" w:rsidRDefault="0092646E" w:rsidP="006F1647">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14:paraId="062EE1B7" w14:textId="77777777" w:rsidR="0092646E" w:rsidRPr="007651EA" w:rsidRDefault="0092646E" w:rsidP="006F1647">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14:paraId="4F95D1DE" w14:textId="77777777" w:rsidR="0092646E" w:rsidRPr="007651EA" w:rsidRDefault="0092646E" w:rsidP="006F1647">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14:paraId="66B17326" w14:textId="77777777" w:rsidR="0092646E" w:rsidRDefault="0092646E" w:rsidP="006F1647">
      <w:pPr>
        <w:ind w:left="360"/>
        <w:jc w:val="center"/>
      </w:pPr>
    </w:p>
    <w:p w14:paraId="409B5484" w14:textId="62678985" w:rsidR="0092646E" w:rsidRDefault="0092646E" w:rsidP="006F1647">
      <w:pPr>
        <w:ind w:left="360"/>
        <w:jc w:val="center"/>
      </w:pPr>
    </w:p>
    <w:p w14:paraId="751FEB69" w14:textId="6C9990C9" w:rsidR="00246C36" w:rsidRDefault="00697D09" w:rsidP="0033776F">
      <w:pPr>
        <w:ind w:left="2880" w:firstLine="720"/>
      </w:pPr>
      <w:r>
        <w:rPr>
          <w:rFonts w:ascii="Arial" w:hAnsi="Arial" w:cs="Arial"/>
          <w:noProof/>
        </w:rPr>
        <w:drawing>
          <wp:inline distT="0" distB="0" distL="0" distR="0" wp14:anchorId="5A546601" wp14:editId="07CF7D26">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31F3BDF3" w14:textId="77777777" w:rsidR="00A72670" w:rsidRPr="00A72670" w:rsidRDefault="00A72670" w:rsidP="006F1647">
      <w:pPr>
        <w:ind w:left="360"/>
        <w:jc w:val="center"/>
      </w:pPr>
    </w:p>
    <w:p w14:paraId="60FB2C6B" w14:textId="693BA48A" w:rsidR="005A5B9A" w:rsidRPr="00336F3D" w:rsidRDefault="004F6ECA" w:rsidP="007A71AC">
      <w:pPr>
        <w:keepNext/>
        <w:keepLines/>
        <w:widowControl/>
        <w:autoSpaceDE/>
        <w:autoSpaceDN/>
        <w:adjustRightInd/>
        <w:spacing w:before="480"/>
        <w:jc w:val="center"/>
        <w:rPr>
          <w:rFonts w:asciiTheme="minorHAnsi" w:hAnsiTheme="minorHAnsi" w:cstheme="minorHAnsi"/>
          <w:b/>
          <w:bCs/>
          <w:sz w:val="32"/>
          <w:szCs w:val="32"/>
          <w:lang w:eastAsia="ja-JP"/>
        </w:rPr>
      </w:pPr>
      <w:r>
        <w:rPr>
          <w:rFonts w:asciiTheme="minorHAnsi" w:hAnsiTheme="minorHAnsi" w:cstheme="minorHAnsi"/>
          <w:b/>
          <w:bCs/>
          <w:sz w:val="32"/>
          <w:szCs w:val="32"/>
          <w:lang w:eastAsia="ja-JP"/>
        </w:rPr>
        <w:lastRenderedPageBreak/>
        <w:t xml:space="preserve">Table of </w:t>
      </w:r>
      <w:r w:rsidR="00C443EA" w:rsidRPr="00336F3D">
        <w:rPr>
          <w:rFonts w:asciiTheme="minorHAnsi" w:hAnsiTheme="minorHAnsi" w:cstheme="minorHAnsi"/>
          <w:b/>
          <w:bCs/>
          <w:sz w:val="32"/>
          <w:szCs w:val="32"/>
          <w:lang w:eastAsia="ja-JP"/>
        </w:rPr>
        <w:t>Contents</w:t>
      </w:r>
    </w:p>
    <w:p w14:paraId="1EE3EE39" w14:textId="77777777" w:rsidR="005A5B9A" w:rsidRPr="00336F3D" w:rsidRDefault="005A5B9A" w:rsidP="007A71AC">
      <w:pPr>
        <w:rPr>
          <w:rFonts w:asciiTheme="minorHAnsi" w:hAnsiTheme="minorHAnsi" w:cstheme="minorHAnsi"/>
          <w:bCs/>
          <w:color w:val="0070C0"/>
          <w:sz w:val="32"/>
          <w:szCs w:val="32"/>
        </w:rPr>
      </w:pPr>
    </w:p>
    <w:p w14:paraId="4CEED4C9" w14:textId="2B645CD5" w:rsidR="009C1781" w:rsidRPr="004F6ECA" w:rsidRDefault="009C1781" w:rsidP="009C1781">
      <w:pPr>
        <w:widowControl/>
        <w:numPr>
          <w:ilvl w:val="0"/>
          <w:numId w:val="20"/>
        </w:numPr>
        <w:tabs>
          <w:tab w:val="left" w:pos="9180"/>
        </w:tabs>
        <w:autoSpaceDE/>
        <w:adjustRightInd/>
        <w:ind w:left="720"/>
        <w:jc w:val="both"/>
        <w:rPr>
          <w:rFonts w:asciiTheme="minorHAnsi" w:hAnsiTheme="minorHAnsi" w:cstheme="minorHAnsi"/>
        </w:rPr>
      </w:pPr>
      <w:r w:rsidRPr="004F6ECA">
        <w:rPr>
          <w:rFonts w:asciiTheme="minorHAnsi" w:hAnsiTheme="minorHAnsi" w:cstheme="minorHAnsi"/>
        </w:rPr>
        <w:t>Executive Summary………………………………………...………...…..................</w:t>
      </w:r>
      <w:r w:rsidR="00B400D4">
        <w:rPr>
          <w:rFonts w:asciiTheme="minorHAnsi" w:hAnsiTheme="minorHAnsi" w:cstheme="minorHAnsi"/>
        </w:rPr>
        <w:t>......................</w:t>
      </w:r>
      <w:r w:rsidRPr="004F6ECA">
        <w:rPr>
          <w:rFonts w:asciiTheme="minorHAnsi" w:hAnsiTheme="minorHAnsi" w:cstheme="minorHAnsi"/>
        </w:rPr>
        <w:tab/>
        <w:t>3</w:t>
      </w:r>
    </w:p>
    <w:p w14:paraId="01660DB9" w14:textId="77777777" w:rsidR="009C1781" w:rsidRPr="004F6ECA" w:rsidRDefault="009C1781" w:rsidP="009C1781">
      <w:pPr>
        <w:tabs>
          <w:tab w:val="left" w:pos="9180"/>
        </w:tabs>
        <w:ind w:left="720" w:hanging="720"/>
        <w:contextualSpacing/>
        <w:jc w:val="both"/>
        <w:rPr>
          <w:rFonts w:asciiTheme="minorHAnsi" w:hAnsiTheme="minorHAnsi" w:cstheme="minorHAnsi"/>
        </w:rPr>
      </w:pPr>
    </w:p>
    <w:p w14:paraId="4329187F" w14:textId="18E9D3FB" w:rsidR="009C1781" w:rsidRPr="004F6ECA" w:rsidRDefault="009C1781" w:rsidP="009C1781">
      <w:pPr>
        <w:widowControl/>
        <w:numPr>
          <w:ilvl w:val="0"/>
          <w:numId w:val="20"/>
        </w:numPr>
        <w:tabs>
          <w:tab w:val="left" w:pos="9180"/>
        </w:tabs>
        <w:autoSpaceDE/>
        <w:adjustRightInd/>
        <w:ind w:left="720"/>
        <w:jc w:val="both"/>
        <w:rPr>
          <w:rFonts w:asciiTheme="minorHAnsi" w:hAnsiTheme="minorHAnsi" w:cstheme="minorHAnsi"/>
        </w:rPr>
      </w:pPr>
      <w:r w:rsidRPr="004F6ECA">
        <w:rPr>
          <w:rFonts w:asciiTheme="minorHAnsi" w:hAnsiTheme="minorHAnsi" w:cstheme="minorHAnsi"/>
        </w:rPr>
        <w:t>State Plan Background………………………………………………......................</w:t>
      </w:r>
      <w:r w:rsidR="00B400D4">
        <w:rPr>
          <w:rFonts w:asciiTheme="minorHAnsi" w:hAnsiTheme="minorHAnsi" w:cstheme="minorHAnsi"/>
        </w:rPr>
        <w:t>......................</w:t>
      </w:r>
      <w:r w:rsidRPr="004F6ECA">
        <w:rPr>
          <w:rFonts w:asciiTheme="minorHAnsi" w:hAnsiTheme="minorHAnsi" w:cstheme="minorHAnsi"/>
        </w:rPr>
        <w:tab/>
      </w:r>
      <w:r w:rsidR="00234CFD" w:rsidRPr="004F6ECA">
        <w:rPr>
          <w:rFonts w:asciiTheme="minorHAnsi" w:hAnsiTheme="minorHAnsi" w:cstheme="minorHAnsi"/>
        </w:rPr>
        <w:t>3</w:t>
      </w:r>
    </w:p>
    <w:p w14:paraId="1A9D9303" w14:textId="063B1D02" w:rsidR="009C1781" w:rsidRPr="004F6ECA" w:rsidRDefault="009C1781" w:rsidP="009C1781">
      <w:pPr>
        <w:pStyle w:val="ListParagraph"/>
        <w:numPr>
          <w:ilvl w:val="0"/>
          <w:numId w:val="21"/>
        </w:numPr>
        <w:tabs>
          <w:tab w:val="left" w:pos="9180"/>
        </w:tabs>
        <w:spacing w:line="240" w:lineRule="auto"/>
        <w:ind w:left="1440" w:hanging="720"/>
        <w:jc w:val="both"/>
        <w:rPr>
          <w:rFonts w:asciiTheme="minorHAnsi" w:hAnsiTheme="minorHAnsi" w:cstheme="minorHAnsi"/>
          <w:sz w:val="24"/>
          <w:szCs w:val="24"/>
        </w:rPr>
      </w:pPr>
      <w:r w:rsidRPr="004F6ECA">
        <w:rPr>
          <w:rFonts w:asciiTheme="minorHAnsi" w:hAnsiTheme="minorHAnsi" w:cstheme="minorHAnsi"/>
          <w:sz w:val="24"/>
          <w:szCs w:val="24"/>
        </w:rPr>
        <w:t>Background…………………………………………………………………..........................</w:t>
      </w:r>
      <w:r w:rsidR="00B400D4">
        <w:rPr>
          <w:rFonts w:asciiTheme="minorHAnsi" w:hAnsiTheme="minorHAnsi" w:cstheme="minorHAnsi"/>
          <w:sz w:val="24"/>
          <w:szCs w:val="24"/>
        </w:rPr>
        <w:t>...</w:t>
      </w:r>
      <w:r w:rsidRPr="004F6ECA">
        <w:rPr>
          <w:rFonts w:asciiTheme="minorHAnsi" w:hAnsiTheme="minorHAnsi" w:cstheme="minorHAnsi"/>
          <w:sz w:val="24"/>
          <w:szCs w:val="24"/>
        </w:rPr>
        <w:t>.</w:t>
      </w:r>
      <w:r w:rsidRPr="004F6ECA">
        <w:rPr>
          <w:rFonts w:asciiTheme="minorHAnsi" w:hAnsiTheme="minorHAnsi" w:cstheme="minorHAnsi"/>
          <w:sz w:val="24"/>
          <w:szCs w:val="24"/>
        </w:rPr>
        <w:tab/>
      </w:r>
      <w:r w:rsidR="00234CFD" w:rsidRPr="004F6ECA">
        <w:rPr>
          <w:rFonts w:asciiTheme="minorHAnsi" w:hAnsiTheme="minorHAnsi" w:cstheme="minorHAnsi"/>
          <w:sz w:val="24"/>
          <w:szCs w:val="24"/>
        </w:rPr>
        <w:t>3</w:t>
      </w:r>
    </w:p>
    <w:p w14:paraId="2A1D94FC" w14:textId="2B2C80DA" w:rsidR="009C1781" w:rsidRPr="004F6ECA" w:rsidRDefault="009C1781" w:rsidP="009C1781">
      <w:pPr>
        <w:pStyle w:val="ListParagraph"/>
        <w:numPr>
          <w:ilvl w:val="0"/>
          <w:numId w:val="21"/>
        </w:numPr>
        <w:tabs>
          <w:tab w:val="left" w:pos="9180"/>
        </w:tabs>
        <w:spacing w:line="240" w:lineRule="auto"/>
        <w:ind w:left="1440" w:hanging="720"/>
        <w:jc w:val="both"/>
        <w:rPr>
          <w:rFonts w:asciiTheme="minorHAnsi" w:hAnsiTheme="minorHAnsi" w:cstheme="minorHAnsi"/>
          <w:sz w:val="24"/>
          <w:szCs w:val="24"/>
        </w:rPr>
      </w:pPr>
      <w:r w:rsidRPr="004F6ECA">
        <w:rPr>
          <w:rFonts w:asciiTheme="minorHAnsi" w:hAnsiTheme="minorHAnsi" w:cstheme="minorHAnsi"/>
          <w:sz w:val="24"/>
          <w:szCs w:val="24"/>
        </w:rPr>
        <w:t>New Issues…………………………………………………………………….........................</w:t>
      </w:r>
      <w:r w:rsidR="00B400D4">
        <w:rPr>
          <w:rFonts w:asciiTheme="minorHAnsi" w:hAnsiTheme="minorHAnsi" w:cstheme="minorHAnsi"/>
          <w:sz w:val="24"/>
          <w:szCs w:val="24"/>
        </w:rPr>
        <w:t>...</w:t>
      </w:r>
      <w:r w:rsidRPr="004F6ECA">
        <w:rPr>
          <w:rFonts w:asciiTheme="minorHAnsi" w:hAnsiTheme="minorHAnsi" w:cstheme="minorHAnsi"/>
          <w:sz w:val="24"/>
          <w:szCs w:val="24"/>
        </w:rPr>
        <w:tab/>
      </w:r>
      <w:r w:rsidR="005F3621">
        <w:rPr>
          <w:rFonts w:asciiTheme="minorHAnsi" w:hAnsiTheme="minorHAnsi" w:cstheme="minorHAnsi"/>
          <w:sz w:val="24"/>
          <w:szCs w:val="24"/>
        </w:rPr>
        <w:t>4</w:t>
      </w:r>
    </w:p>
    <w:p w14:paraId="4BE9588B" w14:textId="77777777" w:rsidR="009C1781" w:rsidRPr="004F6ECA" w:rsidRDefault="009C1781" w:rsidP="009C1781">
      <w:pPr>
        <w:tabs>
          <w:tab w:val="left" w:pos="9180"/>
        </w:tabs>
        <w:ind w:left="720"/>
        <w:jc w:val="both"/>
        <w:rPr>
          <w:rFonts w:asciiTheme="minorHAnsi" w:hAnsiTheme="minorHAnsi" w:cstheme="minorHAnsi"/>
          <w:highlight w:val="yellow"/>
        </w:rPr>
      </w:pPr>
    </w:p>
    <w:p w14:paraId="51F6B3E5" w14:textId="5ADB5077" w:rsidR="009C1781" w:rsidRPr="004F6ECA" w:rsidRDefault="009C1781" w:rsidP="009C1781">
      <w:pPr>
        <w:widowControl/>
        <w:numPr>
          <w:ilvl w:val="0"/>
          <w:numId w:val="20"/>
        </w:numPr>
        <w:tabs>
          <w:tab w:val="left" w:pos="9180"/>
        </w:tabs>
        <w:autoSpaceDE/>
        <w:adjustRightInd/>
        <w:ind w:left="720"/>
        <w:jc w:val="both"/>
        <w:rPr>
          <w:rFonts w:asciiTheme="minorHAnsi" w:hAnsiTheme="minorHAnsi" w:cstheme="minorHAnsi"/>
        </w:rPr>
      </w:pPr>
      <w:r w:rsidRPr="004F6ECA">
        <w:rPr>
          <w:rFonts w:asciiTheme="minorHAnsi" w:hAnsiTheme="minorHAnsi" w:cstheme="minorHAnsi"/>
        </w:rPr>
        <w:t>Assessment of State Plan Performance………………………………............</w:t>
      </w:r>
      <w:r w:rsidR="00B400D4">
        <w:rPr>
          <w:rFonts w:asciiTheme="minorHAnsi" w:hAnsiTheme="minorHAnsi" w:cstheme="minorHAnsi"/>
        </w:rPr>
        <w:t>......................</w:t>
      </w:r>
      <w:r w:rsidRPr="004F6ECA">
        <w:rPr>
          <w:rFonts w:asciiTheme="minorHAnsi" w:hAnsiTheme="minorHAnsi" w:cstheme="minorHAnsi"/>
        </w:rPr>
        <w:tab/>
      </w:r>
      <w:r w:rsidR="005F3621">
        <w:rPr>
          <w:rFonts w:asciiTheme="minorHAnsi" w:hAnsiTheme="minorHAnsi" w:cstheme="minorHAnsi"/>
        </w:rPr>
        <w:t>4</w:t>
      </w:r>
    </w:p>
    <w:p w14:paraId="00604B83" w14:textId="3CA57D61" w:rsidR="009C1781" w:rsidRPr="004F6ECA" w:rsidRDefault="009C1781" w:rsidP="009C1781">
      <w:pPr>
        <w:widowControl/>
        <w:numPr>
          <w:ilvl w:val="0"/>
          <w:numId w:val="22"/>
        </w:numPr>
        <w:tabs>
          <w:tab w:val="left" w:pos="9180"/>
        </w:tabs>
        <w:autoSpaceDE/>
        <w:adjustRightInd/>
        <w:ind w:left="1440" w:hanging="720"/>
        <w:contextualSpacing/>
        <w:jc w:val="both"/>
        <w:rPr>
          <w:rFonts w:asciiTheme="minorHAnsi" w:hAnsiTheme="minorHAnsi" w:cstheme="minorHAnsi"/>
        </w:rPr>
      </w:pPr>
      <w:r w:rsidRPr="004F6ECA">
        <w:rPr>
          <w:rFonts w:asciiTheme="minorHAnsi" w:hAnsiTheme="minorHAnsi" w:cstheme="minorHAnsi"/>
        </w:rPr>
        <w:t>Data and Methodology………………………………………………………...................</w:t>
      </w:r>
      <w:r w:rsidR="00B400D4">
        <w:rPr>
          <w:rFonts w:asciiTheme="minorHAnsi" w:hAnsiTheme="minorHAnsi" w:cstheme="minorHAnsi"/>
        </w:rPr>
        <w:t>..</w:t>
      </w:r>
      <w:r w:rsidRPr="004F6ECA">
        <w:rPr>
          <w:rFonts w:asciiTheme="minorHAnsi" w:hAnsiTheme="minorHAnsi" w:cstheme="minorHAnsi"/>
        </w:rPr>
        <w:t>.</w:t>
      </w:r>
      <w:r w:rsidRPr="004F6ECA">
        <w:rPr>
          <w:rFonts w:asciiTheme="minorHAnsi" w:hAnsiTheme="minorHAnsi" w:cstheme="minorHAnsi"/>
        </w:rPr>
        <w:tab/>
      </w:r>
      <w:r w:rsidR="005E09D9">
        <w:rPr>
          <w:rFonts w:asciiTheme="minorHAnsi" w:hAnsiTheme="minorHAnsi" w:cstheme="minorHAnsi"/>
        </w:rPr>
        <w:t>4</w:t>
      </w:r>
    </w:p>
    <w:p w14:paraId="093D829C" w14:textId="125773AA" w:rsidR="009C1781" w:rsidRPr="004F6ECA" w:rsidRDefault="009C1781" w:rsidP="009C1781">
      <w:pPr>
        <w:widowControl/>
        <w:numPr>
          <w:ilvl w:val="0"/>
          <w:numId w:val="22"/>
        </w:numPr>
        <w:tabs>
          <w:tab w:val="left" w:pos="9180"/>
        </w:tabs>
        <w:autoSpaceDE/>
        <w:adjustRightInd/>
        <w:ind w:left="1440" w:hanging="720"/>
        <w:contextualSpacing/>
        <w:rPr>
          <w:rFonts w:asciiTheme="minorHAnsi" w:hAnsiTheme="minorHAnsi" w:cstheme="minorHAnsi"/>
        </w:rPr>
      </w:pPr>
      <w:r w:rsidRPr="004F6ECA">
        <w:rPr>
          <w:rFonts w:asciiTheme="minorHAnsi" w:hAnsiTheme="minorHAnsi" w:cstheme="minorHAnsi"/>
        </w:rPr>
        <w:t>Review of State Plan Performance …………………………………………......</w:t>
      </w:r>
      <w:r w:rsidR="00B400D4">
        <w:rPr>
          <w:rFonts w:asciiTheme="minorHAnsi" w:hAnsiTheme="minorHAnsi" w:cstheme="minorHAnsi"/>
        </w:rPr>
        <w:t>.</w:t>
      </w:r>
      <w:r w:rsidRPr="004F6ECA">
        <w:rPr>
          <w:rFonts w:asciiTheme="minorHAnsi" w:hAnsiTheme="minorHAnsi" w:cstheme="minorHAnsi"/>
        </w:rPr>
        <w:t>.........</w:t>
      </w:r>
      <w:r w:rsidR="00B400D4">
        <w:rPr>
          <w:rFonts w:asciiTheme="minorHAnsi" w:hAnsiTheme="minorHAnsi" w:cstheme="minorHAnsi"/>
        </w:rPr>
        <w:t>.</w:t>
      </w:r>
      <w:r w:rsidRPr="004F6ECA">
        <w:rPr>
          <w:rFonts w:asciiTheme="minorHAnsi" w:hAnsiTheme="minorHAnsi" w:cstheme="minorHAnsi"/>
        </w:rPr>
        <w:tab/>
      </w:r>
      <w:r w:rsidR="005E09D9">
        <w:rPr>
          <w:rFonts w:asciiTheme="minorHAnsi" w:hAnsiTheme="minorHAnsi" w:cstheme="minorHAnsi"/>
        </w:rPr>
        <w:t>5</w:t>
      </w:r>
    </w:p>
    <w:p w14:paraId="17C85FFC" w14:textId="697F8D72" w:rsidR="009C1781" w:rsidRPr="004F6ECA" w:rsidRDefault="009C1781" w:rsidP="009C1781">
      <w:pPr>
        <w:pStyle w:val="ListParagraph"/>
        <w:numPr>
          <w:ilvl w:val="0"/>
          <w:numId w:val="23"/>
        </w:numPr>
        <w:tabs>
          <w:tab w:val="left" w:pos="9180"/>
        </w:tabs>
        <w:spacing w:after="0" w:line="240" w:lineRule="auto"/>
        <w:rPr>
          <w:rFonts w:asciiTheme="minorHAnsi" w:hAnsiTheme="minorHAnsi" w:cstheme="minorHAnsi"/>
          <w:sz w:val="24"/>
          <w:szCs w:val="24"/>
        </w:rPr>
      </w:pPr>
      <w:r w:rsidRPr="004F6ECA">
        <w:rPr>
          <w:rFonts w:asciiTheme="minorHAnsi" w:hAnsiTheme="minorHAnsi" w:cstheme="minorHAnsi"/>
          <w:sz w:val="24"/>
          <w:szCs w:val="24"/>
        </w:rPr>
        <w:t>Program Administration……………………………………...........................</w:t>
      </w:r>
      <w:r w:rsidR="00B400D4">
        <w:rPr>
          <w:rFonts w:asciiTheme="minorHAnsi" w:hAnsiTheme="minorHAnsi" w:cstheme="minorHAnsi"/>
          <w:sz w:val="24"/>
          <w:szCs w:val="24"/>
        </w:rPr>
        <w:t>.</w:t>
      </w:r>
      <w:r w:rsidRPr="004F6ECA">
        <w:rPr>
          <w:rFonts w:asciiTheme="minorHAnsi" w:hAnsiTheme="minorHAnsi" w:cstheme="minorHAnsi"/>
          <w:sz w:val="24"/>
          <w:szCs w:val="24"/>
        </w:rPr>
        <w:t>...</w:t>
      </w:r>
      <w:r w:rsidR="00B400D4">
        <w:rPr>
          <w:rFonts w:asciiTheme="minorHAnsi" w:hAnsiTheme="minorHAnsi" w:cstheme="minorHAnsi"/>
          <w:sz w:val="24"/>
          <w:szCs w:val="24"/>
        </w:rPr>
        <w:t>.</w:t>
      </w:r>
      <w:r w:rsidRPr="004F6ECA">
        <w:rPr>
          <w:rFonts w:asciiTheme="minorHAnsi" w:hAnsiTheme="minorHAnsi" w:cstheme="minorHAnsi"/>
          <w:sz w:val="24"/>
          <w:szCs w:val="24"/>
        </w:rPr>
        <w:tab/>
      </w:r>
      <w:r w:rsidR="005E09D9">
        <w:rPr>
          <w:rFonts w:asciiTheme="minorHAnsi" w:hAnsiTheme="minorHAnsi" w:cstheme="minorHAnsi"/>
          <w:sz w:val="24"/>
          <w:szCs w:val="24"/>
        </w:rPr>
        <w:t>5</w:t>
      </w:r>
    </w:p>
    <w:p w14:paraId="7D170912" w14:textId="423414E6" w:rsidR="009C1781" w:rsidRPr="004F6ECA" w:rsidRDefault="009C1781" w:rsidP="009C1781">
      <w:pPr>
        <w:widowControl/>
        <w:numPr>
          <w:ilvl w:val="0"/>
          <w:numId w:val="23"/>
        </w:numPr>
        <w:tabs>
          <w:tab w:val="left" w:pos="9180"/>
        </w:tabs>
        <w:autoSpaceDE/>
        <w:adjustRightInd/>
        <w:contextualSpacing/>
        <w:jc w:val="both"/>
        <w:rPr>
          <w:rFonts w:asciiTheme="minorHAnsi" w:hAnsiTheme="minorHAnsi" w:cstheme="minorHAnsi"/>
        </w:rPr>
      </w:pPr>
      <w:r w:rsidRPr="004F6ECA">
        <w:rPr>
          <w:rFonts w:asciiTheme="minorHAnsi" w:hAnsiTheme="minorHAnsi" w:cstheme="minorHAnsi"/>
        </w:rPr>
        <w:t>Enforcement……………………………………………………………….....................</w:t>
      </w:r>
      <w:r w:rsidR="00B400D4">
        <w:rPr>
          <w:rFonts w:asciiTheme="minorHAnsi" w:hAnsiTheme="minorHAnsi" w:cstheme="minorHAnsi"/>
        </w:rPr>
        <w:t>.</w:t>
      </w:r>
      <w:r w:rsidRPr="004F6ECA">
        <w:rPr>
          <w:rFonts w:asciiTheme="minorHAnsi" w:hAnsiTheme="minorHAnsi" w:cstheme="minorHAnsi"/>
        </w:rPr>
        <w:t>.</w:t>
      </w:r>
      <w:r w:rsidRPr="004F6ECA">
        <w:rPr>
          <w:rFonts w:asciiTheme="minorHAnsi" w:hAnsiTheme="minorHAnsi" w:cstheme="minorHAnsi"/>
        </w:rPr>
        <w:tab/>
      </w:r>
      <w:r w:rsidR="00404875">
        <w:rPr>
          <w:rFonts w:asciiTheme="minorHAnsi" w:hAnsiTheme="minorHAnsi" w:cstheme="minorHAnsi"/>
        </w:rPr>
        <w:t>7</w:t>
      </w:r>
    </w:p>
    <w:p w14:paraId="77C3F3E1" w14:textId="7788A69C" w:rsidR="009C1781" w:rsidRPr="004F6ECA" w:rsidRDefault="009C1781" w:rsidP="009C1781">
      <w:pPr>
        <w:widowControl/>
        <w:numPr>
          <w:ilvl w:val="0"/>
          <w:numId w:val="23"/>
        </w:numPr>
        <w:tabs>
          <w:tab w:val="left" w:pos="9180"/>
        </w:tabs>
        <w:autoSpaceDE/>
        <w:adjustRightInd/>
        <w:contextualSpacing/>
        <w:jc w:val="both"/>
        <w:rPr>
          <w:rFonts w:asciiTheme="minorHAnsi" w:hAnsiTheme="minorHAnsi" w:cstheme="minorHAnsi"/>
        </w:rPr>
      </w:pPr>
      <w:r w:rsidRPr="004F6ECA">
        <w:rPr>
          <w:rFonts w:asciiTheme="minorHAnsi" w:hAnsiTheme="minorHAnsi" w:cstheme="minorHAnsi"/>
        </w:rPr>
        <w:t>Review Procedures………………………………………………………....................</w:t>
      </w:r>
      <w:r w:rsidR="00B400D4">
        <w:rPr>
          <w:rFonts w:asciiTheme="minorHAnsi" w:hAnsiTheme="minorHAnsi" w:cstheme="minorHAnsi"/>
        </w:rPr>
        <w:t>.</w:t>
      </w:r>
      <w:r w:rsidRPr="004F6ECA">
        <w:rPr>
          <w:rFonts w:asciiTheme="minorHAnsi" w:hAnsiTheme="minorHAnsi" w:cstheme="minorHAnsi"/>
        </w:rPr>
        <w:tab/>
      </w:r>
      <w:r w:rsidR="00C4783F" w:rsidRPr="004F6ECA">
        <w:rPr>
          <w:rFonts w:asciiTheme="minorHAnsi" w:hAnsiTheme="minorHAnsi" w:cstheme="minorHAnsi"/>
        </w:rPr>
        <w:t>1</w:t>
      </w:r>
      <w:r w:rsidR="00404875">
        <w:rPr>
          <w:rFonts w:asciiTheme="minorHAnsi" w:hAnsiTheme="minorHAnsi" w:cstheme="minorHAnsi"/>
        </w:rPr>
        <w:t>2</w:t>
      </w:r>
    </w:p>
    <w:p w14:paraId="336FFC65" w14:textId="0D3BD401" w:rsidR="009C1781" w:rsidRPr="004F6ECA" w:rsidRDefault="009C1781" w:rsidP="009C1781">
      <w:pPr>
        <w:widowControl/>
        <w:numPr>
          <w:ilvl w:val="0"/>
          <w:numId w:val="23"/>
        </w:numPr>
        <w:tabs>
          <w:tab w:val="left" w:pos="9180"/>
        </w:tabs>
        <w:autoSpaceDE/>
        <w:adjustRightInd/>
        <w:contextualSpacing/>
        <w:jc w:val="both"/>
        <w:rPr>
          <w:rFonts w:asciiTheme="minorHAnsi" w:hAnsiTheme="minorHAnsi" w:cstheme="minorHAnsi"/>
        </w:rPr>
      </w:pPr>
      <w:r w:rsidRPr="004F6ECA">
        <w:rPr>
          <w:rFonts w:asciiTheme="minorHAnsi" w:hAnsiTheme="minorHAnsi" w:cstheme="minorHAnsi"/>
        </w:rPr>
        <w:t>Standards and Federal Program Changes (FPCs) Adoption………………</w:t>
      </w:r>
      <w:r w:rsidR="00B400D4">
        <w:rPr>
          <w:rFonts w:asciiTheme="minorHAnsi" w:hAnsiTheme="minorHAnsi" w:cstheme="minorHAnsi"/>
        </w:rPr>
        <w:t>.</w:t>
      </w:r>
      <w:r w:rsidRPr="004F6ECA">
        <w:rPr>
          <w:rFonts w:asciiTheme="minorHAnsi" w:hAnsiTheme="minorHAnsi" w:cstheme="minorHAnsi"/>
        </w:rPr>
        <w:tab/>
      </w:r>
      <w:r w:rsidR="003C4290" w:rsidRPr="004F6ECA">
        <w:rPr>
          <w:rFonts w:asciiTheme="minorHAnsi" w:hAnsiTheme="minorHAnsi" w:cstheme="minorHAnsi"/>
        </w:rPr>
        <w:t>1</w:t>
      </w:r>
      <w:r w:rsidR="00404875">
        <w:rPr>
          <w:rFonts w:asciiTheme="minorHAnsi" w:hAnsiTheme="minorHAnsi" w:cstheme="minorHAnsi"/>
        </w:rPr>
        <w:t>3</w:t>
      </w:r>
    </w:p>
    <w:p w14:paraId="6A3279B1" w14:textId="7B06D627" w:rsidR="009C1781" w:rsidRPr="004F6ECA" w:rsidRDefault="009C1781" w:rsidP="009C1781">
      <w:pPr>
        <w:widowControl/>
        <w:numPr>
          <w:ilvl w:val="0"/>
          <w:numId w:val="23"/>
        </w:numPr>
        <w:tabs>
          <w:tab w:val="left" w:pos="9180"/>
        </w:tabs>
        <w:autoSpaceDE/>
        <w:adjustRightInd/>
        <w:contextualSpacing/>
        <w:jc w:val="both"/>
        <w:rPr>
          <w:rFonts w:asciiTheme="minorHAnsi" w:hAnsiTheme="minorHAnsi" w:cstheme="minorHAnsi"/>
        </w:rPr>
      </w:pPr>
      <w:r w:rsidRPr="004F6ECA">
        <w:rPr>
          <w:rFonts w:asciiTheme="minorHAnsi" w:hAnsiTheme="minorHAnsi" w:cstheme="minorHAnsi"/>
        </w:rPr>
        <w:t>Variances…………………………………………………………………........................</w:t>
      </w:r>
      <w:r w:rsidR="00B400D4">
        <w:rPr>
          <w:rFonts w:asciiTheme="minorHAnsi" w:hAnsiTheme="minorHAnsi" w:cstheme="minorHAnsi"/>
        </w:rPr>
        <w:t>.</w:t>
      </w:r>
      <w:r w:rsidRPr="004F6ECA">
        <w:rPr>
          <w:rFonts w:asciiTheme="minorHAnsi" w:hAnsiTheme="minorHAnsi" w:cstheme="minorHAnsi"/>
        </w:rPr>
        <w:tab/>
      </w:r>
      <w:r w:rsidR="00404875">
        <w:rPr>
          <w:rFonts w:asciiTheme="minorHAnsi" w:hAnsiTheme="minorHAnsi" w:cstheme="minorHAnsi"/>
        </w:rPr>
        <w:t>17</w:t>
      </w:r>
    </w:p>
    <w:p w14:paraId="2D7374B0" w14:textId="1DA725D2" w:rsidR="009C1781" w:rsidRPr="004F6ECA" w:rsidRDefault="009C1781" w:rsidP="009C1781">
      <w:pPr>
        <w:widowControl/>
        <w:numPr>
          <w:ilvl w:val="0"/>
          <w:numId w:val="23"/>
        </w:numPr>
        <w:tabs>
          <w:tab w:val="left" w:pos="9180"/>
        </w:tabs>
        <w:autoSpaceDE/>
        <w:adjustRightInd/>
        <w:contextualSpacing/>
        <w:rPr>
          <w:rFonts w:asciiTheme="minorHAnsi" w:hAnsiTheme="minorHAnsi" w:cstheme="minorHAnsi"/>
        </w:rPr>
      </w:pPr>
      <w:r w:rsidRPr="004F6ECA">
        <w:rPr>
          <w:rFonts w:asciiTheme="minorHAnsi" w:hAnsiTheme="minorHAnsi" w:cstheme="minorHAnsi"/>
        </w:rPr>
        <w:t>State and Local Government Worker Program…………………………....</w:t>
      </w:r>
      <w:r w:rsidR="00B400D4">
        <w:rPr>
          <w:rFonts w:asciiTheme="minorHAnsi" w:hAnsiTheme="minorHAnsi" w:cstheme="minorHAnsi"/>
        </w:rPr>
        <w:t>....</w:t>
      </w:r>
      <w:r w:rsidRPr="004F6ECA">
        <w:rPr>
          <w:rFonts w:asciiTheme="minorHAnsi" w:hAnsiTheme="minorHAnsi" w:cstheme="minorHAnsi"/>
        </w:rPr>
        <w:tab/>
      </w:r>
      <w:r w:rsidR="00404875">
        <w:rPr>
          <w:rFonts w:asciiTheme="minorHAnsi" w:hAnsiTheme="minorHAnsi" w:cstheme="minorHAnsi"/>
        </w:rPr>
        <w:t>17</w:t>
      </w:r>
    </w:p>
    <w:p w14:paraId="4150414E" w14:textId="7BB472D4" w:rsidR="009C1781" w:rsidRPr="004F6ECA" w:rsidRDefault="009C1781" w:rsidP="009C1781">
      <w:pPr>
        <w:widowControl/>
        <w:numPr>
          <w:ilvl w:val="0"/>
          <w:numId w:val="23"/>
        </w:numPr>
        <w:tabs>
          <w:tab w:val="left" w:pos="9180"/>
        </w:tabs>
        <w:autoSpaceDE/>
        <w:adjustRightInd/>
        <w:contextualSpacing/>
        <w:jc w:val="both"/>
        <w:rPr>
          <w:rFonts w:asciiTheme="minorHAnsi" w:hAnsiTheme="minorHAnsi" w:cstheme="minorHAnsi"/>
        </w:rPr>
      </w:pPr>
      <w:r w:rsidRPr="004F6ECA">
        <w:rPr>
          <w:rFonts w:asciiTheme="minorHAnsi" w:hAnsiTheme="minorHAnsi" w:cstheme="minorHAnsi"/>
        </w:rPr>
        <w:t>Whistleblower Program…………………………………………………..................</w:t>
      </w:r>
      <w:r w:rsidR="00B400D4">
        <w:rPr>
          <w:rFonts w:asciiTheme="minorHAnsi" w:hAnsiTheme="minorHAnsi" w:cstheme="minorHAnsi"/>
        </w:rPr>
        <w:t>.</w:t>
      </w:r>
      <w:r w:rsidRPr="004F6ECA">
        <w:rPr>
          <w:rFonts w:asciiTheme="minorHAnsi" w:hAnsiTheme="minorHAnsi" w:cstheme="minorHAnsi"/>
        </w:rPr>
        <w:tab/>
      </w:r>
      <w:r w:rsidR="00404875">
        <w:rPr>
          <w:rFonts w:asciiTheme="minorHAnsi" w:hAnsiTheme="minorHAnsi" w:cstheme="minorHAnsi"/>
        </w:rPr>
        <w:t>17</w:t>
      </w:r>
    </w:p>
    <w:p w14:paraId="3EE61E1C" w14:textId="341189B7" w:rsidR="009C1781" w:rsidRPr="004F6ECA" w:rsidRDefault="009C1781" w:rsidP="009C1781">
      <w:pPr>
        <w:widowControl/>
        <w:numPr>
          <w:ilvl w:val="0"/>
          <w:numId w:val="23"/>
        </w:numPr>
        <w:tabs>
          <w:tab w:val="left" w:pos="9180"/>
        </w:tabs>
        <w:autoSpaceDE/>
        <w:adjustRightInd/>
        <w:contextualSpacing/>
        <w:jc w:val="both"/>
        <w:rPr>
          <w:rFonts w:asciiTheme="minorHAnsi" w:hAnsiTheme="minorHAnsi" w:cstheme="minorHAnsi"/>
        </w:rPr>
      </w:pPr>
      <w:r w:rsidRPr="004F6ECA">
        <w:rPr>
          <w:rFonts w:asciiTheme="minorHAnsi" w:hAnsiTheme="minorHAnsi" w:cstheme="minorHAnsi"/>
        </w:rPr>
        <w:t>Complaint About State Program Administration (CASPA)……………....</w:t>
      </w:r>
      <w:r w:rsidR="00B400D4">
        <w:rPr>
          <w:rFonts w:asciiTheme="minorHAnsi" w:hAnsiTheme="minorHAnsi" w:cstheme="minorHAnsi"/>
        </w:rPr>
        <w:t>.</w:t>
      </w:r>
      <w:r w:rsidRPr="004F6ECA">
        <w:rPr>
          <w:rFonts w:asciiTheme="minorHAnsi" w:hAnsiTheme="minorHAnsi" w:cstheme="minorHAnsi"/>
        </w:rPr>
        <w:tab/>
      </w:r>
      <w:r w:rsidR="00404875">
        <w:rPr>
          <w:rFonts w:asciiTheme="minorHAnsi" w:hAnsiTheme="minorHAnsi" w:cstheme="minorHAnsi"/>
        </w:rPr>
        <w:t>18</w:t>
      </w:r>
    </w:p>
    <w:p w14:paraId="1D1DEAAC" w14:textId="4646B193" w:rsidR="009C1781" w:rsidRPr="004F6ECA" w:rsidRDefault="009C1781" w:rsidP="009C1781">
      <w:pPr>
        <w:widowControl/>
        <w:numPr>
          <w:ilvl w:val="0"/>
          <w:numId w:val="23"/>
        </w:numPr>
        <w:tabs>
          <w:tab w:val="left" w:pos="9180"/>
        </w:tabs>
        <w:autoSpaceDE/>
        <w:adjustRightInd/>
        <w:contextualSpacing/>
        <w:jc w:val="both"/>
        <w:rPr>
          <w:rFonts w:asciiTheme="minorHAnsi" w:hAnsiTheme="minorHAnsi" w:cstheme="minorHAnsi"/>
        </w:rPr>
      </w:pPr>
      <w:r w:rsidRPr="004F6ECA">
        <w:rPr>
          <w:rFonts w:asciiTheme="minorHAnsi" w:hAnsiTheme="minorHAnsi" w:cstheme="minorHAnsi"/>
        </w:rPr>
        <w:t>Voluntary Compliance Program…………………………………………..............</w:t>
      </w:r>
      <w:r w:rsidR="00B400D4">
        <w:rPr>
          <w:rFonts w:asciiTheme="minorHAnsi" w:hAnsiTheme="minorHAnsi" w:cstheme="minorHAnsi"/>
        </w:rPr>
        <w:t>.</w:t>
      </w:r>
      <w:r w:rsidRPr="004F6ECA">
        <w:rPr>
          <w:rFonts w:asciiTheme="minorHAnsi" w:hAnsiTheme="minorHAnsi" w:cstheme="minorHAnsi"/>
        </w:rPr>
        <w:tab/>
      </w:r>
      <w:r w:rsidR="00404875">
        <w:rPr>
          <w:rFonts w:asciiTheme="minorHAnsi" w:hAnsiTheme="minorHAnsi" w:cstheme="minorHAnsi"/>
        </w:rPr>
        <w:t>18</w:t>
      </w:r>
    </w:p>
    <w:p w14:paraId="1FC07B70" w14:textId="2190E85C" w:rsidR="009C1781" w:rsidRPr="004F6ECA" w:rsidRDefault="009C1781" w:rsidP="009C1781">
      <w:pPr>
        <w:widowControl/>
        <w:numPr>
          <w:ilvl w:val="0"/>
          <w:numId w:val="23"/>
        </w:numPr>
        <w:tabs>
          <w:tab w:val="left" w:pos="9180"/>
        </w:tabs>
        <w:autoSpaceDE/>
        <w:adjustRightInd/>
        <w:contextualSpacing/>
        <w:rPr>
          <w:rFonts w:asciiTheme="minorHAnsi" w:hAnsiTheme="minorHAnsi" w:cstheme="minorHAnsi"/>
        </w:rPr>
      </w:pPr>
      <w:r w:rsidRPr="004F6ECA">
        <w:rPr>
          <w:rFonts w:asciiTheme="minorHAnsi" w:hAnsiTheme="minorHAnsi" w:cstheme="minorHAnsi"/>
        </w:rPr>
        <w:t>State and Local Government 23(g) On-Site Consultation Program…</w:t>
      </w:r>
      <w:r w:rsidR="00B400D4">
        <w:rPr>
          <w:rFonts w:asciiTheme="minorHAnsi" w:hAnsiTheme="minorHAnsi" w:cstheme="minorHAnsi"/>
        </w:rPr>
        <w:t>…</w:t>
      </w:r>
      <w:r w:rsidRPr="004F6ECA">
        <w:rPr>
          <w:rFonts w:asciiTheme="minorHAnsi" w:hAnsiTheme="minorHAnsi" w:cstheme="minorHAnsi"/>
        </w:rPr>
        <w:tab/>
      </w:r>
      <w:r w:rsidR="00404875">
        <w:rPr>
          <w:rFonts w:asciiTheme="minorHAnsi" w:hAnsiTheme="minorHAnsi" w:cstheme="minorHAnsi"/>
        </w:rPr>
        <w:t>19</w:t>
      </w:r>
    </w:p>
    <w:p w14:paraId="364C3EF2" w14:textId="2106FCC8" w:rsidR="009C1781" w:rsidRPr="004F6ECA" w:rsidRDefault="009C1781" w:rsidP="00DA7B0B">
      <w:pPr>
        <w:widowControl/>
        <w:tabs>
          <w:tab w:val="left" w:pos="9180"/>
        </w:tabs>
        <w:autoSpaceDE/>
        <w:adjustRightInd/>
        <w:ind w:left="1890"/>
        <w:contextualSpacing/>
        <w:rPr>
          <w:rFonts w:asciiTheme="minorHAnsi" w:hAnsiTheme="minorHAnsi" w:cstheme="minorHAnsi"/>
        </w:rPr>
      </w:pPr>
    </w:p>
    <w:p w14:paraId="261799CA" w14:textId="77777777" w:rsidR="009C1781" w:rsidRPr="004F6ECA" w:rsidRDefault="009C1781" w:rsidP="009C1781">
      <w:pPr>
        <w:widowControl/>
        <w:tabs>
          <w:tab w:val="left" w:pos="9180"/>
        </w:tabs>
        <w:autoSpaceDE/>
        <w:adjustRightInd/>
        <w:ind w:left="1800" w:hanging="360"/>
        <w:contextualSpacing/>
        <w:rPr>
          <w:rFonts w:asciiTheme="minorHAnsi" w:hAnsiTheme="minorHAnsi" w:cstheme="minorHAnsi"/>
          <w:noProof/>
        </w:rPr>
      </w:pPr>
      <w:r w:rsidRPr="004F6ECA">
        <w:rPr>
          <w:rFonts w:asciiTheme="minorHAnsi" w:hAnsiTheme="minorHAnsi" w:cstheme="minorHAnsi"/>
        </w:rPr>
        <w:t xml:space="preserve">  </w:t>
      </w:r>
    </w:p>
    <w:p w14:paraId="59B398F3" w14:textId="77777777" w:rsidR="009C1781" w:rsidRPr="004F6ECA" w:rsidRDefault="009C1781" w:rsidP="009C1781">
      <w:pPr>
        <w:tabs>
          <w:tab w:val="left" w:pos="1125"/>
          <w:tab w:val="left" w:pos="9180"/>
        </w:tabs>
        <w:rPr>
          <w:rFonts w:asciiTheme="minorHAnsi" w:hAnsiTheme="minorHAnsi" w:cstheme="minorHAnsi"/>
        </w:rPr>
      </w:pPr>
    </w:p>
    <w:p w14:paraId="59FF8B67" w14:textId="7F50ACA7" w:rsidR="009C1781" w:rsidRPr="004F6ECA" w:rsidRDefault="009C1781" w:rsidP="009C1781">
      <w:pPr>
        <w:keepNext/>
        <w:keepLines/>
        <w:widowControl/>
        <w:tabs>
          <w:tab w:val="left" w:pos="9180"/>
        </w:tabs>
        <w:autoSpaceDE/>
        <w:adjustRightInd/>
        <w:outlineLvl w:val="0"/>
        <w:rPr>
          <w:rFonts w:asciiTheme="minorHAnsi" w:hAnsiTheme="minorHAnsi" w:cstheme="minorHAnsi"/>
        </w:rPr>
      </w:pPr>
      <w:r w:rsidRPr="004F6ECA">
        <w:rPr>
          <w:rFonts w:asciiTheme="minorHAnsi" w:hAnsiTheme="minorHAnsi" w:cstheme="minorHAnsi"/>
        </w:rPr>
        <w:t>Appendix A – New and Continued Findings and Recommendations…………</w:t>
      </w:r>
      <w:r w:rsidR="00CE391B">
        <w:rPr>
          <w:rFonts w:asciiTheme="minorHAnsi" w:hAnsiTheme="minorHAnsi" w:cstheme="minorHAnsi"/>
        </w:rPr>
        <w:t>…………………….</w:t>
      </w:r>
      <w:r w:rsidR="001F05B8" w:rsidRPr="004F6ECA">
        <w:rPr>
          <w:rFonts w:asciiTheme="minorHAnsi" w:hAnsiTheme="minorHAnsi" w:cstheme="minorHAnsi"/>
        </w:rPr>
        <w:t xml:space="preserve">        </w:t>
      </w:r>
      <w:r w:rsidR="004F6ECA" w:rsidRPr="004F6ECA">
        <w:rPr>
          <w:rFonts w:asciiTheme="minorHAnsi" w:hAnsiTheme="minorHAnsi" w:cstheme="minorHAnsi"/>
        </w:rPr>
        <w:tab/>
      </w:r>
      <w:r w:rsidR="007E17B9">
        <w:rPr>
          <w:rFonts w:asciiTheme="minorHAnsi" w:hAnsiTheme="minorHAnsi" w:cstheme="minorHAnsi"/>
        </w:rPr>
        <w:t>2</w:t>
      </w:r>
      <w:r w:rsidR="00727E10">
        <w:rPr>
          <w:rFonts w:asciiTheme="minorHAnsi" w:hAnsiTheme="minorHAnsi" w:cstheme="minorHAnsi"/>
        </w:rPr>
        <w:t>1</w:t>
      </w:r>
    </w:p>
    <w:p w14:paraId="3B93C230" w14:textId="0C038D4E" w:rsidR="009C1781" w:rsidRPr="004F6ECA" w:rsidRDefault="009C1781" w:rsidP="009C1781">
      <w:pPr>
        <w:widowControl/>
        <w:tabs>
          <w:tab w:val="left" w:pos="9180"/>
        </w:tabs>
        <w:autoSpaceDE/>
        <w:adjustRightInd/>
        <w:rPr>
          <w:rFonts w:asciiTheme="minorHAnsi" w:hAnsiTheme="minorHAnsi" w:cstheme="minorHAnsi"/>
        </w:rPr>
      </w:pPr>
      <w:r w:rsidRPr="004F6ECA">
        <w:rPr>
          <w:rFonts w:asciiTheme="minorHAnsi" w:hAnsiTheme="minorHAnsi" w:cstheme="minorHAnsi"/>
        </w:rPr>
        <w:t>Appendix B – Observations and Federal Monitoring Plans……………….........</w:t>
      </w:r>
      <w:r w:rsidR="00CE391B">
        <w:rPr>
          <w:rFonts w:asciiTheme="minorHAnsi" w:hAnsiTheme="minorHAnsi" w:cstheme="minorHAnsi"/>
        </w:rPr>
        <w:t>......................</w:t>
      </w:r>
      <w:r w:rsidRPr="004F6ECA">
        <w:rPr>
          <w:rFonts w:asciiTheme="minorHAnsi" w:hAnsiTheme="minorHAnsi" w:cstheme="minorHAnsi"/>
        </w:rPr>
        <w:t>.</w:t>
      </w:r>
      <w:r w:rsidR="001F05B8" w:rsidRPr="004F6ECA">
        <w:rPr>
          <w:rFonts w:asciiTheme="minorHAnsi" w:hAnsiTheme="minorHAnsi" w:cstheme="minorHAnsi"/>
        </w:rPr>
        <w:t xml:space="preserve">         </w:t>
      </w:r>
      <w:r w:rsidR="004F6ECA" w:rsidRPr="004F6ECA">
        <w:rPr>
          <w:rFonts w:asciiTheme="minorHAnsi" w:hAnsiTheme="minorHAnsi" w:cstheme="minorHAnsi"/>
        </w:rPr>
        <w:tab/>
      </w:r>
      <w:r w:rsidR="007E17B9">
        <w:rPr>
          <w:rFonts w:asciiTheme="minorHAnsi" w:hAnsiTheme="minorHAnsi" w:cstheme="minorHAnsi"/>
        </w:rPr>
        <w:t>2</w:t>
      </w:r>
      <w:r w:rsidR="00727E10">
        <w:rPr>
          <w:rFonts w:asciiTheme="minorHAnsi" w:hAnsiTheme="minorHAnsi" w:cstheme="minorHAnsi"/>
        </w:rPr>
        <w:t>2</w:t>
      </w:r>
    </w:p>
    <w:p w14:paraId="2E8D8820" w14:textId="19598D8B" w:rsidR="009C1781" w:rsidRPr="004F6ECA" w:rsidRDefault="009C1781" w:rsidP="009C1781">
      <w:pPr>
        <w:keepNext/>
        <w:keepLines/>
        <w:widowControl/>
        <w:tabs>
          <w:tab w:val="left" w:pos="9180"/>
        </w:tabs>
        <w:autoSpaceDE/>
        <w:adjustRightInd/>
        <w:outlineLvl w:val="0"/>
        <w:rPr>
          <w:rFonts w:asciiTheme="minorHAnsi" w:hAnsiTheme="minorHAnsi" w:cstheme="minorHAnsi"/>
        </w:rPr>
      </w:pPr>
      <w:r w:rsidRPr="004F6ECA">
        <w:rPr>
          <w:rFonts w:asciiTheme="minorHAnsi" w:hAnsiTheme="minorHAnsi" w:cstheme="minorHAnsi"/>
        </w:rPr>
        <w:t>Appendix C – Status of FY 2022 Findings and Recommendations………….....</w:t>
      </w:r>
      <w:r w:rsidR="00CE391B">
        <w:rPr>
          <w:rFonts w:asciiTheme="minorHAnsi" w:hAnsiTheme="minorHAnsi" w:cstheme="minorHAnsi"/>
        </w:rPr>
        <w:t>......................</w:t>
      </w:r>
      <w:r w:rsidR="001F3ED5" w:rsidRPr="004F6ECA">
        <w:rPr>
          <w:rFonts w:asciiTheme="minorHAnsi" w:hAnsiTheme="minorHAnsi" w:cstheme="minorHAnsi"/>
        </w:rPr>
        <w:t xml:space="preserve">         </w:t>
      </w:r>
      <w:r w:rsidR="004F6ECA" w:rsidRPr="004F6ECA">
        <w:rPr>
          <w:rFonts w:asciiTheme="minorHAnsi" w:hAnsiTheme="minorHAnsi" w:cstheme="minorHAnsi"/>
        </w:rPr>
        <w:tab/>
      </w:r>
      <w:r w:rsidR="007E17B9">
        <w:rPr>
          <w:rFonts w:asciiTheme="minorHAnsi" w:hAnsiTheme="minorHAnsi" w:cstheme="minorHAnsi"/>
        </w:rPr>
        <w:t>2</w:t>
      </w:r>
      <w:r w:rsidR="00727E10">
        <w:rPr>
          <w:rFonts w:asciiTheme="minorHAnsi" w:hAnsiTheme="minorHAnsi" w:cstheme="minorHAnsi"/>
        </w:rPr>
        <w:t>4</w:t>
      </w:r>
    </w:p>
    <w:p w14:paraId="3B49BEA4" w14:textId="3253715F" w:rsidR="00064492" w:rsidRPr="004F6ECA" w:rsidRDefault="009C1781" w:rsidP="00CE391B">
      <w:pPr>
        <w:tabs>
          <w:tab w:val="left" w:pos="1125"/>
        </w:tabs>
        <w:rPr>
          <w:rFonts w:asciiTheme="minorHAnsi" w:hAnsiTheme="minorHAnsi" w:cstheme="minorHAnsi"/>
        </w:rPr>
      </w:pPr>
      <w:r w:rsidRPr="004F6ECA">
        <w:rPr>
          <w:rFonts w:asciiTheme="minorHAnsi" w:hAnsiTheme="minorHAnsi" w:cstheme="minorHAnsi"/>
        </w:rPr>
        <w:t>Appendix D – FY 2023 State Activity Mandated Measures (SAMM)</w:t>
      </w:r>
      <w:r w:rsidR="00CE391B">
        <w:rPr>
          <w:rFonts w:asciiTheme="minorHAnsi" w:hAnsiTheme="minorHAnsi" w:cstheme="minorHAnsi"/>
        </w:rPr>
        <w:t xml:space="preserve"> Report</w:t>
      </w:r>
      <w:r w:rsidRPr="004F6ECA">
        <w:rPr>
          <w:rFonts w:asciiTheme="minorHAnsi" w:hAnsiTheme="minorHAnsi" w:cstheme="minorHAnsi"/>
        </w:rPr>
        <w:t>.......................</w:t>
      </w:r>
      <w:r w:rsidRPr="004F6ECA">
        <w:rPr>
          <w:rFonts w:asciiTheme="minorHAnsi" w:hAnsiTheme="minorHAnsi" w:cstheme="minorHAnsi"/>
        </w:rPr>
        <w:tab/>
      </w:r>
      <w:r w:rsidR="006D56E2" w:rsidRPr="004F6ECA">
        <w:rPr>
          <w:rFonts w:asciiTheme="minorHAnsi" w:hAnsiTheme="minorHAnsi" w:cstheme="minorHAnsi"/>
        </w:rPr>
        <w:t xml:space="preserve">    </w:t>
      </w:r>
      <w:r w:rsidR="007E17B9">
        <w:rPr>
          <w:rFonts w:asciiTheme="minorHAnsi" w:hAnsiTheme="minorHAnsi" w:cstheme="minorHAnsi"/>
        </w:rPr>
        <w:t xml:space="preserve">      </w:t>
      </w:r>
      <w:r w:rsidR="00CE391B">
        <w:rPr>
          <w:rFonts w:asciiTheme="minorHAnsi" w:hAnsiTheme="minorHAnsi" w:cstheme="minorHAnsi"/>
        </w:rPr>
        <w:t>25</w:t>
      </w:r>
      <w:r w:rsidR="007E17B9">
        <w:rPr>
          <w:rFonts w:asciiTheme="minorHAnsi" w:hAnsiTheme="minorHAnsi" w:cstheme="minorHAnsi"/>
        </w:rPr>
        <w:t xml:space="preserve">           </w:t>
      </w:r>
    </w:p>
    <w:p w14:paraId="172371FF" w14:textId="77777777" w:rsidR="002E1782" w:rsidRPr="004F6ECA" w:rsidRDefault="002E1782" w:rsidP="006E7A97">
      <w:pPr>
        <w:tabs>
          <w:tab w:val="left" w:pos="1125"/>
        </w:tabs>
        <w:rPr>
          <w:rFonts w:asciiTheme="minorHAnsi" w:hAnsiTheme="minorHAnsi" w:cstheme="minorHAnsi"/>
          <w:b/>
        </w:rPr>
      </w:pPr>
    </w:p>
    <w:p w14:paraId="45D90400" w14:textId="77777777" w:rsidR="00561182" w:rsidRPr="00336F3D" w:rsidRDefault="00561182" w:rsidP="006E7A97">
      <w:pPr>
        <w:tabs>
          <w:tab w:val="left" w:pos="1125"/>
        </w:tabs>
        <w:rPr>
          <w:rFonts w:asciiTheme="minorHAnsi" w:hAnsiTheme="minorHAnsi" w:cstheme="minorHAnsi"/>
          <w:b/>
        </w:rPr>
      </w:pPr>
    </w:p>
    <w:p w14:paraId="317B4EF7" w14:textId="77777777" w:rsidR="00561182" w:rsidRPr="00336F3D" w:rsidRDefault="00561182" w:rsidP="006E7A97">
      <w:pPr>
        <w:tabs>
          <w:tab w:val="left" w:pos="1125"/>
        </w:tabs>
        <w:rPr>
          <w:rFonts w:asciiTheme="minorHAnsi" w:hAnsiTheme="minorHAnsi" w:cstheme="minorHAnsi"/>
          <w:b/>
        </w:rPr>
      </w:pPr>
    </w:p>
    <w:p w14:paraId="4874280C" w14:textId="77777777" w:rsidR="00C07E58" w:rsidRPr="00336F3D" w:rsidRDefault="00C07E58" w:rsidP="006E7A97">
      <w:pPr>
        <w:tabs>
          <w:tab w:val="left" w:pos="1125"/>
        </w:tabs>
        <w:rPr>
          <w:rFonts w:asciiTheme="minorHAnsi" w:hAnsiTheme="minorHAnsi" w:cstheme="minorHAnsi"/>
          <w:b/>
        </w:rPr>
      </w:pPr>
    </w:p>
    <w:p w14:paraId="265EA7F6" w14:textId="77777777" w:rsidR="007C7989" w:rsidRPr="00336F3D" w:rsidRDefault="007C7989" w:rsidP="006E7A97">
      <w:pPr>
        <w:tabs>
          <w:tab w:val="left" w:pos="1125"/>
        </w:tabs>
        <w:rPr>
          <w:rFonts w:asciiTheme="minorHAnsi" w:hAnsiTheme="minorHAnsi" w:cstheme="minorHAnsi"/>
          <w:b/>
        </w:rPr>
      </w:pPr>
    </w:p>
    <w:p w14:paraId="7455662E" w14:textId="43F7CC9C" w:rsidR="000F35CD" w:rsidRPr="00336F3D" w:rsidRDefault="000F35CD">
      <w:pPr>
        <w:widowControl/>
        <w:autoSpaceDE/>
        <w:autoSpaceDN/>
        <w:adjustRightInd/>
        <w:rPr>
          <w:rFonts w:asciiTheme="minorHAnsi" w:hAnsiTheme="minorHAnsi" w:cstheme="minorHAnsi"/>
          <w:b/>
        </w:rPr>
      </w:pPr>
      <w:r w:rsidRPr="00336F3D">
        <w:rPr>
          <w:rFonts w:asciiTheme="minorHAnsi" w:hAnsiTheme="minorHAnsi" w:cstheme="minorHAnsi"/>
          <w:b/>
        </w:rPr>
        <w:br w:type="page"/>
      </w:r>
    </w:p>
    <w:p w14:paraId="362CAD88" w14:textId="0461E4C8" w:rsidR="008B1863" w:rsidRPr="00336F3D" w:rsidRDefault="008B1863" w:rsidP="003A117C">
      <w:pPr>
        <w:widowControl/>
        <w:numPr>
          <w:ilvl w:val="0"/>
          <w:numId w:val="4"/>
        </w:numPr>
        <w:autoSpaceDE/>
        <w:autoSpaceDN/>
        <w:adjustRightInd/>
        <w:spacing w:after="200"/>
        <w:ind w:left="360" w:hanging="450"/>
        <w:rPr>
          <w:rFonts w:asciiTheme="minorHAnsi" w:hAnsiTheme="minorHAnsi" w:cstheme="minorHAnsi"/>
          <w:sz w:val="32"/>
          <w:szCs w:val="32"/>
        </w:rPr>
      </w:pPr>
      <w:r w:rsidRPr="00336F3D">
        <w:rPr>
          <w:rFonts w:asciiTheme="minorHAnsi" w:hAnsiTheme="minorHAnsi" w:cstheme="minorHAnsi"/>
          <w:b/>
          <w:sz w:val="32"/>
          <w:szCs w:val="32"/>
        </w:rPr>
        <w:lastRenderedPageBreak/>
        <w:t>Executive Summary</w:t>
      </w:r>
    </w:p>
    <w:p w14:paraId="3C4E43CB" w14:textId="3E2F613A" w:rsidR="00AF3753" w:rsidRPr="00336F3D" w:rsidRDefault="00AF3753" w:rsidP="001465B6">
      <w:pPr>
        <w:rPr>
          <w:rFonts w:asciiTheme="minorHAnsi" w:eastAsia="Calibri" w:hAnsiTheme="minorHAnsi" w:cstheme="minorHAnsi"/>
          <w:kern w:val="2"/>
          <w14:ligatures w14:val="standardContextual"/>
        </w:rPr>
      </w:pPr>
      <w:r w:rsidRPr="00336F3D">
        <w:rPr>
          <w:rFonts w:asciiTheme="minorHAnsi" w:eastAsia="Calibri" w:hAnsiTheme="minorHAnsi" w:cstheme="minorHAnsi"/>
          <w:kern w:val="2"/>
          <w14:ligatures w14:val="standardContextual"/>
        </w:rPr>
        <w:t xml:space="preserve">The purpose of this report is to assess the </w:t>
      </w:r>
      <w:r w:rsidR="0009748C" w:rsidRPr="00336F3D">
        <w:rPr>
          <w:rFonts w:asciiTheme="minorHAnsi" w:eastAsia="Calibri" w:hAnsiTheme="minorHAnsi" w:cstheme="minorHAnsi"/>
          <w:kern w:val="2"/>
          <w14:ligatures w14:val="standardContextual"/>
        </w:rPr>
        <w:t xml:space="preserve">Vermont </w:t>
      </w:r>
      <w:r w:rsidRPr="00336F3D">
        <w:rPr>
          <w:rFonts w:asciiTheme="minorHAnsi" w:eastAsia="Calibri" w:hAnsiTheme="minorHAnsi" w:cstheme="minorHAnsi"/>
          <w:kern w:val="2"/>
          <w14:ligatures w14:val="standardContextual"/>
        </w:rPr>
        <w:t xml:space="preserve">State Plan’s </w:t>
      </w:r>
      <w:r w:rsidR="0009748C" w:rsidRPr="00336F3D">
        <w:rPr>
          <w:rFonts w:asciiTheme="minorHAnsi" w:eastAsia="Calibri" w:hAnsiTheme="minorHAnsi" w:cstheme="minorHAnsi"/>
          <w:kern w:val="2"/>
          <w14:ligatures w14:val="standardContextual"/>
        </w:rPr>
        <w:t xml:space="preserve">(VOSHA’s) </w:t>
      </w:r>
      <w:r w:rsidRPr="00336F3D">
        <w:rPr>
          <w:rFonts w:asciiTheme="minorHAnsi" w:eastAsia="Calibri" w:hAnsiTheme="minorHAnsi" w:cstheme="minorHAnsi"/>
          <w:kern w:val="2"/>
          <w14:ligatures w14:val="standardContextual"/>
        </w:rPr>
        <w:t>performance for Fiscal Year (FY) 20</w:t>
      </w:r>
      <w:r w:rsidR="00405F23" w:rsidRPr="00336F3D">
        <w:rPr>
          <w:rFonts w:asciiTheme="minorHAnsi" w:eastAsia="Calibri" w:hAnsiTheme="minorHAnsi" w:cstheme="minorHAnsi"/>
          <w:kern w:val="2"/>
          <w14:ligatures w14:val="standardContextual"/>
        </w:rPr>
        <w:t>2</w:t>
      </w:r>
      <w:r w:rsidR="00A25DF0" w:rsidRPr="00336F3D">
        <w:rPr>
          <w:rFonts w:asciiTheme="minorHAnsi" w:eastAsia="Calibri" w:hAnsiTheme="minorHAnsi" w:cstheme="minorHAnsi"/>
          <w:kern w:val="2"/>
          <w14:ligatures w14:val="standardContextual"/>
        </w:rPr>
        <w:t>5</w:t>
      </w:r>
      <w:r w:rsidRPr="00336F3D">
        <w:rPr>
          <w:rFonts w:asciiTheme="minorHAnsi" w:eastAsia="Calibri" w:hAnsiTheme="minorHAnsi" w:cstheme="minorHAnsi"/>
          <w:kern w:val="2"/>
          <w14:ligatures w14:val="standardContextual"/>
        </w:rPr>
        <w:t xml:space="preserve"> and its progress in resolving outstanding findings from previous Federal Annual Monitoring Evaluation (FAME) </w:t>
      </w:r>
      <w:r w:rsidR="0009748C" w:rsidRPr="00336F3D">
        <w:rPr>
          <w:rFonts w:asciiTheme="minorHAnsi" w:eastAsia="Calibri" w:hAnsiTheme="minorHAnsi" w:cstheme="minorHAnsi"/>
          <w:kern w:val="2"/>
          <w14:ligatures w14:val="standardContextual"/>
        </w:rPr>
        <w:t>R</w:t>
      </w:r>
      <w:r w:rsidRPr="00336F3D">
        <w:rPr>
          <w:rFonts w:asciiTheme="minorHAnsi" w:eastAsia="Calibri" w:hAnsiTheme="minorHAnsi" w:cstheme="minorHAnsi"/>
          <w:kern w:val="2"/>
          <w14:ligatures w14:val="standardContextual"/>
        </w:rPr>
        <w:t>eports.</w:t>
      </w:r>
    </w:p>
    <w:p w14:paraId="6B5F6F47" w14:textId="77777777" w:rsidR="00AF3753" w:rsidRPr="00336F3D" w:rsidRDefault="00AF3753" w:rsidP="001465B6">
      <w:pPr>
        <w:rPr>
          <w:rFonts w:asciiTheme="minorHAnsi" w:eastAsia="Calibri" w:hAnsiTheme="minorHAnsi" w:cstheme="minorHAnsi"/>
          <w:kern w:val="2"/>
          <w14:ligatures w14:val="standardContextual"/>
        </w:rPr>
      </w:pPr>
    </w:p>
    <w:p w14:paraId="2EF2672E" w14:textId="166BA7A3" w:rsidR="001570E7" w:rsidRPr="00336F3D" w:rsidRDefault="007274AC" w:rsidP="002020DE">
      <w:pPr>
        <w:rPr>
          <w:rFonts w:asciiTheme="minorHAnsi" w:eastAsia="Calibri" w:hAnsiTheme="minorHAnsi" w:cstheme="minorHAnsi"/>
          <w:kern w:val="2"/>
          <w14:ligatures w14:val="standardContextual"/>
        </w:rPr>
      </w:pPr>
      <w:r w:rsidRPr="00D20439">
        <w:rPr>
          <w:rFonts w:asciiTheme="minorHAnsi" w:eastAsia="Calibri" w:hAnsiTheme="minorHAnsi" w:cstheme="minorHAnsi"/>
          <w:kern w:val="2"/>
          <w14:ligatures w14:val="standardContextual"/>
        </w:rPr>
        <w:t>FY 2025</w:t>
      </w:r>
      <w:r w:rsidR="002020DE" w:rsidRPr="00D20439">
        <w:rPr>
          <w:rFonts w:asciiTheme="minorHAnsi" w:eastAsia="Calibri" w:hAnsiTheme="minorHAnsi" w:cstheme="minorHAnsi"/>
          <w:kern w:val="2"/>
          <w14:ligatures w14:val="standardContextual"/>
        </w:rPr>
        <w:t xml:space="preserve"> was a year of realignment for VOSHA. </w:t>
      </w:r>
      <w:r w:rsidR="00E35566">
        <w:rPr>
          <w:rFonts w:asciiTheme="minorHAnsi" w:eastAsia="Calibri" w:hAnsiTheme="minorHAnsi" w:cstheme="minorHAnsi"/>
          <w:kern w:val="2"/>
          <w14:ligatures w14:val="standardContextual"/>
        </w:rPr>
        <w:t xml:space="preserve"> </w:t>
      </w:r>
      <w:r w:rsidR="002020DE" w:rsidRPr="00D20439">
        <w:rPr>
          <w:rFonts w:asciiTheme="minorHAnsi" w:eastAsia="Calibri" w:hAnsiTheme="minorHAnsi" w:cstheme="minorHAnsi"/>
          <w:kern w:val="2"/>
          <w14:ligatures w14:val="standardContextual"/>
        </w:rPr>
        <w:t>FY 2025 began with</w:t>
      </w:r>
      <w:r w:rsidRPr="00D20439">
        <w:rPr>
          <w:rFonts w:asciiTheme="minorHAnsi" w:eastAsia="Calibri" w:hAnsiTheme="minorHAnsi" w:cstheme="minorHAnsi"/>
          <w:kern w:val="2"/>
          <w14:ligatures w14:val="standardContextual"/>
        </w:rPr>
        <w:t xml:space="preserve"> </w:t>
      </w:r>
      <w:r w:rsidR="002020DE" w:rsidRPr="00D20439">
        <w:rPr>
          <w:rFonts w:asciiTheme="minorHAnsi" w:eastAsia="Calibri" w:hAnsiTheme="minorHAnsi" w:cstheme="minorHAnsi"/>
          <w:kern w:val="2"/>
          <w14:ligatures w14:val="standardContextual"/>
        </w:rPr>
        <w:t xml:space="preserve">one vacancy, the </w:t>
      </w:r>
      <w:r w:rsidR="00D20439">
        <w:rPr>
          <w:rFonts w:asciiTheme="minorHAnsi" w:eastAsia="Calibri" w:hAnsiTheme="minorHAnsi" w:cstheme="minorHAnsi"/>
          <w:kern w:val="2"/>
          <w14:ligatures w14:val="standardContextual"/>
        </w:rPr>
        <w:t>p</w:t>
      </w:r>
      <w:r w:rsidR="002020DE" w:rsidRPr="00D20439">
        <w:rPr>
          <w:rFonts w:asciiTheme="minorHAnsi" w:eastAsia="Calibri" w:hAnsiTheme="minorHAnsi" w:cstheme="minorHAnsi"/>
          <w:kern w:val="2"/>
          <w14:ligatures w14:val="standardContextual"/>
        </w:rPr>
        <w:t xml:space="preserve">rogram </w:t>
      </w:r>
      <w:r w:rsidR="00D20439">
        <w:rPr>
          <w:rFonts w:asciiTheme="minorHAnsi" w:eastAsia="Calibri" w:hAnsiTheme="minorHAnsi" w:cstheme="minorHAnsi"/>
          <w:kern w:val="2"/>
          <w14:ligatures w14:val="standardContextual"/>
        </w:rPr>
        <w:t>m</w:t>
      </w:r>
      <w:r w:rsidR="002020DE" w:rsidRPr="00D20439">
        <w:rPr>
          <w:rFonts w:asciiTheme="minorHAnsi" w:eastAsia="Calibri" w:hAnsiTheme="minorHAnsi" w:cstheme="minorHAnsi"/>
          <w:kern w:val="2"/>
          <w14:ligatures w14:val="standardContextual"/>
        </w:rPr>
        <w:t>anager position</w:t>
      </w:r>
      <w:r w:rsidR="00DA6607" w:rsidRPr="00D20439">
        <w:rPr>
          <w:rFonts w:asciiTheme="minorHAnsi" w:eastAsia="Calibri" w:hAnsiTheme="minorHAnsi" w:cstheme="minorHAnsi"/>
          <w:kern w:val="2"/>
          <w14:ligatures w14:val="standardContextual"/>
        </w:rPr>
        <w:t>,</w:t>
      </w:r>
      <w:r w:rsidR="002020DE" w:rsidRPr="00D20439">
        <w:rPr>
          <w:rFonts w:asciiTheme="minorHAnsi" w:eastAsia="Calibri" w:hAnsiTheme="minorHAnsi" w:cstheme="minorHAnsi"/>
          <w:kern w:val="2"/>
          <w14:ligatures w14:val="standardContextual"/>
        </w:rPr>
        <w:t xml:space="preserve"> which was filled in December 2024.</w:t>
      </w:r>
      <w:r w:rsidR="00E35566">
        <w:rPr>
          <w:rFonts w:asciiTheme="minorHAnsi" w:eastAsia="Calibri" w:hAnsiTheme="minorHAnsi" w:cstheme="minorHAnsi"/>
          <w:kern w:val="2"/>
          <w14:ligatures w14:val="standardContextual"/>
        </w:rPr>
        <w:t xml:space="preserve"> </w:t>
      </w:r>
      <w:r w:rsidR="002020DE" w:rsidRPr="00D20439">
        <w:rPr>
          <w:rFonts w:asciiTheme="minorHAnsi" w:eastAsia="Calibri" w:hAnsiTheme="minorHAnsi" w:cstheme="minorHAnsi"/>
          <w:kern w:val="2"/>
          <w14:ligatures w14:val="standardContextual"/>
        </w:rPr>
        <w:t xml:space="preserve"> Throughout the fiscal year, two additional positions became vacant</w:t>
      </w:r>
      <w:r w:rsidR="005B4B24" w:rsidRPr="00D20439">
        <w:rPr>
          <w:rFonts w:asciiTheme="minorHAnsi" w:eastAsia="Calibri" w:hAnsiTheme="minorHAnsi" w:cstheme="minorHAnsi"/>
          <w:kern w:val="2"/>
          <w14:ligatures w14:val="standardContextual"/>
        </w:rPr>
        <w:t xml:space="preserve">.  Two </w:t>
      </w:r>
      <w:r w:rsidR="00D20439">
        <w:rPr>
          <w:rFonts w:asciiTheme="minorHAnsi" w:eastAsia="Calibri" w:hAnsiTheme="minorHAnsi" w:cstheme="minorHAnsi"/>
          <w:kern w:val="2"/>
          <w14:ligatures w14:val="standardContextual"/>
        </w:rPr>
        <w:t>s</w:t>
      </w:r>
      <w:r w:rsidR="002020DE" w:rsidRPr="00D20439">
        <w:rPr>
          <w:rFonts w:asciiTheme="minorHAnsi" w:eastAsia="Calibri" w:hAnsiTheme="minorHAnsi" w:cstheme="minorHAnsi"/>
          <w:kern w:val="2"/>
          <w14:ligatures w14:val="standardContextual"/>
        </w:rPr>
        <w:t xml:space="preserve">afety </w:t>
      </w:r>
      <w:r w:rsidR="00D20439">
        <w:rPr>
          <w:rFonts w:asciiTheme="minorHAnsi" w:hAnsiTheme="minorHAnsi" w:cstheme="minorHAnsi"/>
        </w:rPr>
        <w:t xml:space="preserve">compliance </w:t>
      </w:r>
      <w:r w:rsidR="00D20439" w:rsidRPr="00A41526">
        <w:rPr>
          <w:rFonts w:asciiTheme="minorHAnsi" w:hAnsiTheme="minorHAnsi" w:cstheme="minorHAnsi"/>
        </w:rPr>
        <w:t>officers</w:t>
      </w:r>
      <w:r w:rsidR="00D20439">
        <w:rPr>
          <w:rFonts w:asciiTheme="minorHAnsi" w:hAnsiTheme="minorHAnsi" w:cstheme="minorHAnsi"/>
        </w:rPr>
        <w:t xml:space="preserve"> </w:t>
      </w:r>
      <w:r w:rsidR="002020DE" w:rsidRPr="00D20439">
        <w:rPr>
          <w:rFonts w:asciiTheme="minorHAnsi" w:eastAsia="Calibri" w:hAnsiTheme="minorHAnsi" w:cstheme="minorHAnsi"/>
          <w:kern w:val="2"/>
          <w14:ligatures w14:val="standardContextual"/>
        </w:rPr>
        <w:t xml:space="preserve">left their positions in April 2025 and June 2025, respectively. </w:t>
      </w:r>
      <w:r w:rsidR="00E35566">
        <w:rPr>
          <w:rFonts w:asciiTheme="minorHAnsi" w:eastAsia="Calibri" w:hAnsiTheme="minorHAnsi" w:cstheme="minorHAnsi"/>
          <w:kern w:val="2"/>
          <w14:ligatures w14:val="standardContextual"/>
        </w:rPr>
        <w:t xml:space="preserve"> </w:t>
      </w:r>
      <w:r w:rsidR="002020DE" w:rsidRPr="00D20439">
        <w:rPr>
          <w:rFonts w:asciiTheme="minorHAnsi" w:eastAsia="Calibri" w:hAnsiTheme="minorHAnsi" w:cstheme="minorHAnsi"/>
          <w:kern w:val="2"/>
          <w14:ligatures w14:val="standardContextual"/>
        </w:rPr>
        <w:t xml:space="preserve">These positions remained unfilled at the close of the fiscal year. </w:t>
      </w:r>
      <w:r w:rsidR="002927CC" w:rsidRPr="00D20439">
        <w:rPr>
          <w:rFonts w:asciiTheme="minorHAnsi" w:eastAsia="Calibri" w:hAnsiTheme="minorHAnsi" w:cstheme="minorHAnsi"/>
          <w:kern w:val="2"/>
          <w14:ligatures w14:val="standardContextual"/>
        </w:rPr>
        <w:t xml:space="preserve"> Due to these</w:t>
      </w:r>
      <w:r w:rsidR="00780F6F">
        <w:rPr>
          <w:rFonts w:asciiTheme="minorHAnsi" w:eastAsia="Calibri" w:hAnsiTheme="minorHAnsi" w:cstheme="minorHAnsi"/>
          <w:kern w:val="2"/>
          <w14:ligatures w14:val="standardContextual"/>
        </w:rPr>
        <w:t xml:space="preserve"> staffing</w:t>
      </w:r>
      <w:r w:rsidR="002927CC" w:rsidRPr="00D20439">
        <w:rPr>
          <w:rFonts w:asciiTheme="minorHAnsi" w:eastAsia="Calibri" w:hAnsiTheme="minorHAnsi" w:cstheme="minorHAnsi"/>
          <w:kern w:val="2"/>
          <w14:ligatures w14:val="standardContextual"/>
        </w:rPr>
        <w:t xml:space="preserve"> challenges, VOSHA was unable to meet their inspection goal</w:t>
      </w:r>
      <w:r w:rsidR="00A00090" w:rsidRPr="00D20439">
        <w:rPr>
          <w:rFonts w:asciiTheme="minorHAnsi" w:eastAsia="Calibri" w:hAnsiTheme="minorHAnsi" w:cstheme="minorHAnsi"/>
          <w:kern w:val="2"/>
          <w14:ligatures w14:val="standardContextual"/>
        </w:rPr>
        <w:t>s</w:t>
      </w:r>
      <w:r w:rsidR="002927CC" w:rsidRPr="00D20439">
        <w:rPr>
          <w:rFonts w:asciiTheme="minorHAnsi" w:eastAsia="Calibri" w:hAnsiTheme="minorHAnsi" w:cstheme="minorHAnsi"/>
          <w:kern w:val="2"/>
          <w14:ligatures w14:val="standardContextual"/>
        </w:rPr>
        <w:t xml:space="preserve"> for FY 2025.</w:t>
      </w:r>
    </w:p>
    <w:p w14:paraId="0844F5E7" w14:textId="77777777" w:rsidR="001570E7" w:rsidRPr="00336F3D" w:rsidRDefault="001570E7" w:rsidP="002020DE">
      <w:pPr>
        <w:rPr>
          <w:rFonts w:asciiTheme="minorHAnsi" w:eastAsia="Calibri" w:hAnsiTheme="minorHAnsi" w:cstheme="minorHAnsi"/>
          <w:kern w:val="2"/>
          <w14:ligatures w14:val="standardContextual"/>
        </w:rPr>
      </w:pPr>
    </w:p>
    <w:p w14:paraId="6DD5594A" w14:textId="0FEB2B6F" w:rsidR="00336F3D" w:rsidRPr="00336F3D" w:rsidRDefault="002020DE" w:rsidP="002020DE">
      <w:pPr>
        <w:rPr>
          <w:rFonts w:asciiTheme="minorHAnsi" w:eastAsia="Calibri" w:hAnsiTheme="minorHAnsi" w:cstheme="minorHAnsi"/>
          <w:kern w:val="2"/>
          <w14:ligatures w14:val="standardContextual"/>
        </w:rPr>
      </w:pPr>
      <w:r w:rsidRPr="002927CC">
        <w:rPr>
          <w:rFonts w:asciiTheme="minorHAnsi" w:eastAsia="Calibri" w:hAnsiTheme="minorHAnsi" w:cstheme="minorHAnsi"/>
          <w:kern w:val="2"/>
          <w14:ligatures w14:val="standardContextual"/>
        </w:rPr>
        <w:t xml:space="preserve">Despite these </w:t>
      </w:r>
      <w:r w:rsidR="002927CC" w:rsidRPr="002927CC">
        <w:rPr>
          <w:rFonts w:asciiTheme="minorHAnsi" w:eastAsia="Calibri" w:hAnsiTheme="minorHAnsi" w:cstheme="minorHAnsi"/>
          <w:kern w:val="2"/>
          <w14:ligatures w14:val="standardContextual"/>
        </w:rPr>
        <w:t xml:space="preserve">problems, </w:t>
      </w:r>
      <w:r w:rsidRPr="002927CC">
        <w:rPr>
          <w:rFonts w:asciiTheme="minorHAnsi" w:eastAsia="Calibri" w:hAnsiTheme="minorHAnsi" w:cstheme="minorHAnsi"/>
          <w:kern w:val="2"/>
          <w14:ligatures w14:val="standardContextual"/>
        </w:rPr>
        <w:t xml:space="preserve">VOSHA </w:t>
      </w:r>
      <w:r w:rsidR="002927CC" w:rsidRPr="002927CC">
        <w:rPr>
          <w:rFonts w:asciiTheme="minorHAnsi" w:eastAsia="Calibri" w:hAnsiTheme="minorHAnsi" w:cstheme="minorHAnsi"/>
          <w:kern w:val="2"/>
          <w14:ligatures w14:val="standardContextual"/>
        </w:rPr>
        <w:t xml:space="preserve">did well on most performance measures in FY 2025.  The State Plan corrected the one observation noted in the </w:t>
      </w:r>
      <w:r w:rsidR="006A70FC">
        <w:rPr>
          <w:rFonts w:asciiTheme="minorHAnsi" w:eastAsia="Calibri" w:hAnsiTheme="minorHAnsi" w:cstheme="minorHAnsi"/>
          <w:kern w:val="2"/>
          <w14:ligatures w14:val="standardContextual"/>
        </w:rPr>
        <w:t>FY 2023</w:t>
      </w:r>
      <w:r w:rsidR="006A70FC" w:rsidRPr="002927CC">
        <w:rPr>
          <w:rFonts w:asciiTheme="minorHAnsi" w:eastAsia="Calibri" w:hAnsiTheme="minorHAnsi" w:cstheme="minorHAnsi"/>
          <w:kern w:val="2"/>
          <w14:ligatures w14:val="standardContextual"/>
        </w:rPr>
        <w:t xml:space="preserve"> </w:t>
      </w:r>
      <w:r w:rsidR="002927CC" w:rsidRPr="002927CC">
        <w:rPr>
          <w:rFonts w:asciiTheme="minorHAnsi" w:eastAsia="Calibri" w:hAnsiTheme="minorHAnsi" w:cstheme="minorHAnsi"/>
          <w:kern w:val="2"/>
          <w14:ligatures w14:val="standardContextual"/>
        </w:rPr>
        <w:t xml:space="preserve">Comprehensive FAME </w:t>
      </w:r>
      <w:r w:rsidR="006A70FC">
        <w:rPr>
          <w:rFonts w:asciiTheme="minorHAnsi" w:eastAsia="Calibri" w:hAnsiTheme="minorHAnsi" w:cstheme="minorHAnsi"/>
          <w:kern w:val="2"/>
          <w14:ligatures w14:val="standardContextual"/>
        </w:rPr>
        <w:t>Report</w:t>
      </w:r>
      <w:r w:rsidR="00B32781" w:rsidRPr="002927CC">
        <w:rPr>
          <w:rFonts w:asciiTheme="minorHAnsi" w:eastAsia="Calibri" w:hAnsiTheme="minorHAnsi" w:cstheme="minorHAnsi"/>
          <w:kern w:val="2"/>
          <w14:ligatures w14:val="standardContextual"/>
        </w:rPr>
        <w:t xml:space="preserve"> by implementing additional training, administrative tracking, and supervisory review.</w:t>
      </w:r>
      <w:r w:rsidR="00B32781" w:rsidRPr="00336F3D">
        <w:rPr>
          <w:rFonts w:asciiTheme="minorHAnsi" w:eastAsia="Calibri" w:hAnsiTheme="minorHAnsi" w:cstheme="minorHAnsi"/>
          <w:kern w:val="2"/>
          <w14:ligatures w14:val="standardContextual"/>
        </w:rPr>
        <w:t xml:space="preserve"> </w:t>
      </w:r>
    </w:p>
    <w:p w14:paraId="2B10C993" w14:textId="77777777" w:rsidR="00336F3D" w:rsidRPr="00336F3D" w:rsidRDefault="00336F3D" w:rsidP="002020DE">
      <w:pPr>
        <w:rPr>
          <w:rFonts w:asciiTheme="minorHAnsi" w:eastAsia="Calibri" w:hAnsiTheme="minorHAnsi" w:cstheme="minorHAnsi"/>
          <w:kern w:val="2"/>
          <w14:ligatures w14:val="standardContextual"/>
        </w:rPr>
      </w:pPr>
    </w:p>
    <w:p w14:paraId="650D51E5" w14:textId="0184DD48" w:rsidR="002020DE" w:rsidRPr="00336F3D" w:rsidRDefault="0060353B" w:rsidP="00336F3D">
      <w:pPr>
        <w:widowControl/>
        <w:tabs>
          <w:tab w:val="left" w:pos="540"/>
          <w:tab w:val="num" w:pos="1080"/>
        </w:tabs>
        <w:autoSpaceDE/>
        <w:autoSpaceDN/>
        <w:adjustRightInd/>
        <w:rPr>
          <w:rFonts w:asciiTheme="minorHAnsi" w:eastAsia="Calibri" w:hAnsiTheme="minorHAnsi" w:cstheme="minorHAnsi"/>
          <w:kern w:val="2"/>
          <w14:ligatures w14:val="standardContextual"/>
        </w:rPr>
      </w:pPr>
      <w:r w:rsidRPr="0035636C">
        <w:rPr>
          <w:rFonts w:asciiTheme="minorHAnsi" w:hAnsiTheme="minorHAnsi" w:cstheme="minorHAnsi"/>
        </w:rPr>
        <w:t xml:space="preserve">While </w:t>
      </w:r>
      <w:r w:rsidR="00336F3D" w:rsidRPr="0035636C">
        <w:rPr>
          <w:rFonts w:asciiTheme="minorHAnsi" w:hAnsiTheme="minorHAnsi" w:cstheme="minorHAnsi"/>
        </w:rPr>
        <w:t xml:space="preserve">OSHA did not identify any </w:t>
      </w:r>
      <w:r w:rsidRPr="0035636C">
        <w:rPr>
          <w:rFonts w:asciiTheme="minorHAnsi" w:hAnsiTheme="minorHAnsi" w:cstheme="minorHAnsi"/>
        </w:rPr>
        <w:t>issues</w:t>
      </w:r>
      <w:r w:rsidR="00336F3D" w:rsidRPr="0035636C">
        <w:rPr>
          <w:rFonts w:asciiTheme="minorHAnsi" w:hAnsiTheme="minorHAnsi" w:cstheme="minorHAnsi"/>
        </w:rPr>
        <w:t xml:space="preserve"> that r</w:t>
      </w:r>
      <w:r w:rsidR="00297429" w:rsidRPr="0035636C">
        <w:rPr>
          <w:rFonts w:asciiTheme="minorHAnsi" w:hAnsiTheme="minorHAnsi" w:cstheme="minorHAnsi"/>
        </w:rPr>
        <w:t>o</w:t>
      </w:r>
      <w:r w:rsidR="00336F3D" w:rsidRPr="0035636C">
        <w:rPr>
          <w:rFonts w:asciiTheme="minorHAnsi" w:hAnsiTheme="minorHAnsi" w:cstheme="minorHAnsi"/>
        </w:rPr>
        <w:t xml:space="preserve">se to the level of a </w:t>
      </w:r>
      <w:r w:rsidR="0035636C" w:rsidRPr="0035636C">
        <w:rPr>
          <w:rFonts w:asciiTheme="minorHAnsi" w:hAnsiTheme="minorHAnsi" w:cstheme="minorHAnsi"/>
        </w:rPr>
        <w:t>finding,</w:t>
      </w:r>
      <w:r w:rsidR="00336F3D" w:rsidRPr="0035636C">
        <w:rPr>
          <w:rFonts w:asciiTheme="minorHAnsi" w:hAnsiTheme="minorHAnsi" w:cstheme="minorHAnsi"/>
        </w:rPr>
        <w:t xml:space="preserve"> the review </w:t>
      </w:r>
      <w:r w:rsidRPr="0035636C">
        <w:rPr>
          <w:rFonts w:asciiTheme="minorHAnsi" w:hAnsiTheme="minorHAnsi" w:cstheme="minorHAnsi"/>
        </w:rPr>
        <w:t xml:space="preserve">team made </w:t>
      </w:r>
      <w:r w:rsidR="00730EEA">
        <w:rPr>
          <w:rFonts w:asciiTheme="minorHAnsi" w:hAnsiTheme="minorHAnsi" w:cstheme="minorHAnsi"/>
        </w:rPr>
        <w:t>three</w:t>
      </w:r>
      <w:r w:rsidR="00730EEA" w:rsidRPr="0035636C">
        <w:rPr>
          <w:rFonts w:asciiTheme="minorHAnsi" w:hAnsiTheme="minorHAnsi" w:cstheme="minorHAnsi"/>
        </w:rPr>
        <w:t xml:space="preserve"> </w:t>
      </w:r>
      <w:r w:rsidRPr="0035636C">
        <w:rPr>
          <w:rFonts w:asciiTheme="minorHAnsi" w:hAnsiTheme="minorHAnsi" w:cstheme="minorHAnsi"/>
        </w:rPr>
        <w:t>observations related to enforcement</w:t>
      </w:r>
      <w:r w:rsidR="0035636C" w:rsidRPr="0035636C">
        <w:rPr>
          <w:rFonts w:asciiTheme="minorHAnsi" w:hAnsiTheme="minorHAnsi" w:cstheme="minorHAnsi"/>
        </w:rPr>
        <w:t xml:space="preserve"> and consultation cases.  </w:t>
      </w:r>
      <w:r w:rsidR="00336F3D" w:rsidRPr="0035636C">
        <w:rPr>
          <w:rFonts w:asciiTheme="minorHAnsi" w:hAnsiTheme="minorHAnsi" w:cstheme="minorHAnsi"/>
          <w:iCs/>
        </w:rPr>
        <w:t>VOSHA should be able to address them through internal training focused on the pertinent chapters of the State Plan's Field Operations Manual (FOM)</w:t>
      </w:r>
      <w:r w:rsidR="005E0941" w:rsidRPr="0035636C">
        <w:rPr>
          <w:rFonts w:asciiTheme="minorHAnsi" w:hAnsiTheme="minorHAnsi" w:cstheme="minorHAnsi"/>
          <w:iCs/>
        </w:rPr>
        <w:t xml:space="preserve"> and </w:t>
      </w:r>
      <w:r w:rsidR="0035636C" w:rsidRPr="0035636C">
        <w:rPr>
          <w:rFonts w:asciiTheme="minorHAnsi" w:hAnsiTheme="minorHAnsi" w:cstheme="minorHAnsi"/>
          <w:iCs/>
        </w:rPr>
        <w:t xml:space="preserve">the </w:t>
      </w:r>
      <w:r w:rsidR="005E0941" w:rsidRPr="0035636C">
        <w:rPr>
          <w:rFonts w:asciiTheme="minorHAnsi" w:hAnsiTheme="minorHAnsi" w:cstheme="minorHAnsi"/>
          <w:iCs/>
        </w:rPr>
        <w:t>Consultation Policies and Procedures Manual (CPPM)</w:t>
      </w:r>
      <w:r w:rsidR="00336F3D" w:rsidRPr="0035636C">
        <w:rPr>
          <w:rFonts w:asciiTheme="minorHAnsi" w:hAnsiTheme="minorHAnsi" w:cstheme="minorHAnsi"/>
          <w:iCs/>
        </w:rPr>
        <w:t xml:space="preserve">.  </w:t>
      </w:r>
      <w:r w:rsidR="00336F3D" w:rsidRPr="0035636C">
        <w:rPr>
          <w:rFonts w:asciiTheme="minorHAnsi" w:hAnsiTheme="minorHAnsi" w:cstheme="minorHAnsi"/>
        </w:rPr>
        <w:t xml:space="preserve"> </w:t>
      </w:r>
    </w:p>
    <w:p w14:paraId="4B0BBC4C" w14:textId="77777777" w:rsidR="002020DE" w:rsidRPr="00336F3D" w:rsidRDefault="002020DE" w:rsidP="002020DE">
      <w:pPr>
        <w:widowControl/>
        <w:autoSpaceDE/>
        <w:autoSpaceDN/>
        <w:adjustRightInd/>
        <w:rPr>
          <w:rFonts w:asciiTheme="minorHAnsi" w:hAnsiTheme="minorHAnsi" w:cstheme="minorHAnsi"/>
        </w:rPr>
      </w:pPr>
    </w:p>
    <w:p w14:paraId="0871270E" w14:textId="1F10F778" w:rsidR="007274AC" w:rsidRPr="00A0545C" w:rsidRDefault="00DA6607" w:rsidP="007274AC">
      <w:pPr>
        <w:rPr>
          <w:rFonts w:asciiTheme="minorHAnsi" w:hAnsiTheme="minorHAnsi" w:cstheme="minorHAnsi"/>
          <w:iCs/>
        </w:rPr>
      </w:pPr>
      <w:r w:rsidRPr="00A0545C">
        <w:rPr>
          <w:rFonts w:asciiTheme="minorHAnsi" w:hAnsiTheme="minorHAnsi" w:cstheme="minorHAnsi"/>
        </w:rPr>
        <w:t>Appendix A describes the new and continued findings and recommendations; this report contains no findings.</w:t>
      </w:r>
      <w:r w:rsidR="00D20439">
        <w:rPr>
          <w:rFonts w:asciiTheme="minorHAnsi" w:hAnsiTheme="minorHAnsi" w:cstheme="minorHAnsi"/>
        </w:rPr>
        <w:t xml:space="preserve">  </w:t>
      </w:r>
      <w:r w:rsidRPr="00A0545C">
        <w:rPr>
          <w:rFonts w:asciiTheme="minorHAnsi" w:hAnsiTheme="minorHAnsi" w:cstheme="minorHAnsi"/>
          <w:iCs/>
        </w:rPr>
        <w:t xml:space="preserve">Appendix B describes observations and related federal monitoring plans and contains </w:t>
      </w:r>
      <w:r w:rsidR="00730EEA">
        <w:rPr>
          <w:rFonts w:asciiTheme="minorHAnsi" w:hAnsiTheme="minorHAnsi" w:cstheme="minorHAnsi"/>
          <w:iCs/>
        </w:rPr>
        <w:t>three</w:t>
      </w:r>
      <w:r w:rsidRPr="00A0545C">
        <w:rPr>
          <w:rFonts w:asciiTheme="minorHAnsi" w:hAnsiTheme="minorHAnsi" w:cstheme="minorHAnsi"/>
          <w:iCs/>
        </w:rPr>
        <w:t xml:space="preserve"> new observations.</w:t>
      </w:r>
      <w:r w:rsidR="00D20439">
        <w:rPr>
          <w:rFonts w:asciiTheme="minorHAnsi" w:hAnsiTheme="minorHAnsi" w:cstheme="minorHAnsi"/>
          <w:iCs/>
        </w:rPr>
        <w:t xml:space="preserve">  </w:t>
      </w:r>
      <w:r w:rsidRPr="00A0545C">
        <w:rPr>
          <w:rFonts w:asciiTheme="minorHAnsi" w:hAnsiTheme="minorHAnsi" w:cstheme="minorHAnsi"/>
        </w:rPr>
        <w:t xml:space="preserve">Appendix C describes the </w:t>
      </w:r>
      <w:r w:rsidRPr="00A0545C">
        <w:rPr>
          <w:rFonts w:asciiTheme="minorHAnsi" w:hAnsiTheme="minorHAnsi" w:cstheme="minorHAnsi"/>
          <w:bCs/>
        </w:rPr>
        <w:t xml:space="preserve">status of previous findings </w:t>
      </w:r>
      <w:r w:rsidR="007D4C7B" w:rsidRPr="00A0545C">
        <w:rPr>
          <w:rFonts w:asciiTheme="minorHAnsi" w:hAnsiTheme="minorHAnsi" w:cstheme="minorHAnsi"/>
          <w:bCs/>
        </w:rPr>
        <w:t>with</w:t>
      </w:r>
      <w:r w:rsidRPr="00A0545C">
        <w:rPr>
          <w:rFonts w:asciiTheme="minorHAnsi" w:hAnsiTheme="minorHAnsi" w:cstheme="minorHAnsi"/>
          <w:bCs/>
        </w:rPr>
        <w:t xml:space="preserve"> </w:t>
      </w:r>
      <w:r w:rsidR="00E34789" w:rsidRPr="00A0545C">
        <w:rPr>
          <w:rFonts w:asciiTheme="minorHAnsi" w:hAnsiTheme="minorHAnsi" w:cstheme="minorHAnsi"/>
          <w:bCs/>
        </w:rPr>
        <w:t xml:space="preserve">associated </w:t>
      </w:r>
      <w:r w:rsidRPr="00A0545C">
        <w:rPr>
          <w:rFonts w:asciiTheme="minorHAnsi" w:hAnsiTheme="minorHAnsi" w:cstheme="minorHAnsi"/>
          <w:bCs/>
        </w:rPr>
        <w:t>completed corrective actions</w:t>
      </w:r>
      <w:r w:rsidR="007274AC">
        <w:rPr>
          <w:rFonts w:asciiTheme="minorHAnsi" w:hAnsiTheme="minorHAnsi" w:cstheme="minorHAnsi"/>
          <w:bCs/>
        </w:rPr>
        <w:t>.  I</w:t>
      </w:r>
      <w:r w:rsidR="007274AC" w:rsidRPr="00A0545C">
        <w:rPr>
          <w:rFonts w:asciiTheme="minorHAnsi" w:hAnsiTheme="minorHAnsi" w:cstheme="minorHAnsi"/>
          <w:iCs/>
        </w:rPr>
        <w:t xml:space="preserve">n summary, this report contains </w:t>
      </w:r>
      <w:r w:rsidR="00730EEA">
        <w:rPr>
          <w:rFonts w:asciiTheme="minorHAnsi" w:hAnsiTheme="minorHAnsi" w:cstheme="minorHAnsi"/>
          <w:iCs/>
        </w:rPr>
        <w:t>three</w:t>
      </w:r>
      <w:r w:rsidR="007274AC" w:rsidRPr="005E0941">
        <w:rPr>
          <w:rFonts w:asciiTheme="minorHAnsi" w:hAnsiTheme="minorHAnsi" w:cstheme="minorHAnsi"/>
          <w:iCs/>
        </w:rPr>
        <w:t xml:space="preserve"> new observations and no findings.</w:t>
      </w:r>
      <w:r w:rsidR="007274AC" w:rsidRPr="005E0941">
        <w:rPr>
          <w:rStyle w:val="FootnoteReference"/>
          <w:rFonts w:asciiTheme="minorHAnsi" w:hAnsiTheme="minorHAnsi"/>
          <w:b/>
          <w:bCs/>
          <w:iCs/>
          <w:vertAlign w:val="superscript"/>
        </w:rPr>
        <w:footnoteReference w:id="1"/>
      </w:r>
    </w:p>
    <w:p w14:paraId="6445063C" w14:textId="77F3F755" w:rsidR="002020DE" w:rsidRDefault="00DA6607" w:rsidP="002020DE">
      <w:pPr>
        <w:widowControl/>
        <w:autoSpaceDE/>
        <w:autoSpaceDN/>
        <w:adjustRightInd/>
        <w:rPr>
          <w:rFonts w:asciiTheme="minorHAnsi" w:hAnsiTheme="minorHAnsi" w:cstheme="minorHAnsi"/>
        </w:rPr>
      </w:pPr>
      <w:r w:rsidRPr="00A0545C">
        <w:rPr>
          <w:rFonts w:asciiTheme="minorHAnsi" w:hAnsiTheme="minorHAnsi" w:cstheme="minorHAnsi"/>
        </w:rPr>
        <w:t xml:space="preserve"> </w:t>
      </w:r>
    </w:p>
    <w:p w14:paraId="3A64E17E" w14:textId="77777777" w:rsidR="002F03A7" w:rsidRPr="00336F3D" w:rsidRDefault="002F03A7" w:rsidP="002020DE">
      <w:pPr>
        <w:widowControl/>
        <w:autoSpaceDE/>
        <w:autoSpaceDN/>
        <w:adjustRightInd/>
        <w:rPr>
          <w:rFonts w:asciiTheme="minorHAnsi" w:hAnsiTheme="minorHAnsi" w:cstheme="minorHAnsi"/>
        </w:rPr>
      </w:pPr>
    </w:p>
    <w:p w14:paraId="1007391B" w14:textId="77777777" w:rsidR="00836129" w:rsidRPr="00336F3D" w:rsidRDefault="00836129" w:rsidP="00836129">
      <w:pPr>
        <w:widowControl/>
        <w:tabs>
          <w:tab w:val="left" w:pos="540"/>
          <w:tab w:val="num" w:pos="1080"/>
        </w:tabs>
        <w:autoSpaceDE/>
        <w:autoSpaceDN/>
        <w:adjustRightInd/>
        <w:rPr>
          <w:rFonts w:asciiTheme="minorHAnsi" w:hAnsiTheme="minorHAnsi" w:cstheme="minorHAnsi"/>
          <w:b/>
          <w:sz w:val="32"/>
          <w:szCs w:val="32"/>
        </w:rPr>
      </w:pPr>
      <w:r w:rsidRPr="00336F3D">
        <w:rPr>
          <w:rFonts w:asciiTheme="minorHAnsi" w:hAnsiTheme="minorHAnsi" w:cstheme="minorHAnsi"/>
          <w:b/>
          <w:sz w:val="32"/>
          <w:szCs w:val="32"/>
        </w:rPr>
        <w:t xml:space="preserve">II.  </w:t>
      </w:r>
      <w:r w:rsidR="00601A7C" w:rsidRPr="00336F3D">
        <w:rPr>
          <w:rFonts w:asciiTheme="minorHAnsi" w:hAnsiTheme="minorHAnsi" w:cstheme="minorHAnsi"/>
          <w:b/>
          <w:sz w:val="32"/>
          <w:szCs w:val="32"/>
        </w:rPr>
        <w:t xml:space="preserve"> </w:t>
      </w:r>
      <w:r w:rsidR="008B1863" w:rsidRPr="00336F3D">
        <w:rPr>
          <w:rFonts w:asciiTheme="minorHAnsi" w:hAnsiTheme="minorHAnsi" w:cstheme="minorHAnsi"/>
          <w:b/>
          <w:sz w:val="32"/>
          <w:szCs w:val="32"/>
        </w:rPr>
        <w:t xml:space="preserve">State </w:t>
      </w:r>
      <w:r w:rsidRPr="00336F3D">
        <w:rPr>
          <w:rFonts w:asciiTheme="minorHAnsi" w:hAnsiTheme="minorHAnsi" w:cstheme="minorHAnsi"/>
          <w:b/>
          <w:sz w:val="32"/>
          <w:szCs w:val="32"/>
        </w:rPr>
        <w:t>Plan Background</w:t>
      </w:r>
    </w:p>
    <w:p w14:paraId="00268BE4" w14:textId="77777777" w:rsidR="008B1863" w:rsidRPr="00336F3D" w:rsidRDefault="008B1863" w:rsidP="007A71AC">
      <w:pPr>
        <w:widowControl/>
        <w:autoSpaceDE/>
        <w:autoSpaceDN/>
        <w:adjustRightInd/>
        <w:rPr>
          <w:rFonts w:asciiTheme="minorHAnsi" w:hAnsiTheme="minorHAnsi" w:cstheme="minorHAnsi"/>
          <w:i/>
        </w:rPr>
      </w:pPr>
    </w:p>
    <w:p w14:paraId="61D15D74" w14:textId="27D66133" w:rsidR="008B7258" w:rsidRPr="00336F3D" w:rsidRDefault="008B7258" w:rsidP="007D61B6">
      <w:pPr>
        <w:pStyle w:val="ListParagraph"/>
        <w:numPr>
          <w:ilvl w:val="0"/>
          <w:numId w:val="8"/>
        </w:numPr>
        <w:rPr>
          <w:rFonts w:asciiTheme="minorHAnsi" w:hAnsiTheme="minorHAnsi" w:cstheme="minorHAnsi"/>
          <w:b/>
        </w:rPr>
      </w:pPr>
      <w:r w:rsidRPr="00336F3D">
        <w:rPr>
          <w:rFonts w:asciiTheme="minorHAnsi" w:hAnsiTheme="minorHAnsi" w:cstheme="minorHAnsi"/>
          <w:b/>
          <w:sz w:val="24"/>
          <w:szCs w:val="24"/>
        </w:rPr>
        <w:t>B</w:t>
      </w:r>
      <w:r w:rsidR="005F3621">
        <w:rPr>
          <w:rFonts w:asciiTheme="minorHAnsi" w:hAnsiTheme="minorHAnsi" w:cstheme="minorHAnsi"/>
          <w:b/>
          <w:sz w:val="24"/>
          <w:szCs w:val="24"/>
        </w:rPr>
        <w:t>ackground</w:t>
      </w:r>
    </w:p>
    <w:p w14:paraId="1C78C7DD" w14:textId="1443024D" w:rsidR="0081070F" w:rsidRPr="00336F3D" w:rsidRDefault="0081070F" w:rsidP="0081070F">
      <w:pPr>
        <w:widowControl/>
        <w:autoSpaceDE/>
        <w:autoSpaceDN/>
        <w:adjustRightInd/>
        <w:rPr>
          <w:rFonts w:asciiTheme="minorHAnsi" w:hAnsiTheme="minorHAnsi" w:cstheme="minorHAnsi"/>
          <w:iCs/>
        </w:rPr>
      </w:pPr>
      <w:r w:rsidRPr="00336F3D">
        <w:rPr>
          <w:rFonts w:asciiTheme="minorHAnsi" w:hAnsiTheme="minorHAnsi" w:cstheme="minorHAnsi"/>
          <w:iCs/>
        </w:rPr>
        <w:t>The Vermont Department of Labor, Division of Workers’ Compensation and Safety has been administering VOSHA since July 1, 2005.  The Commissioner of Labor is the State Plan designee, and VOSHA’s headquarters are in Montpelier</w:t>
      </w:r>
      <w:r w:rsidR="003B00E3" w:rsidRPr="00336F3D">
        <w:rPr>
          <w:rFonts w:asciiTheme="minorHAnsi" w:hAnsiTheme="minorHAnsi" w:cstheme="minorHAnsi"/>
          <w:iCs/>
        </w:rPr>
        <w:t>.</w:t>
      </w:r>
    </w:p>
    <w:p w14:paraId="60981BB6" w14:textId="77777777" w:rsidR="0081070F" w:rsidRPr="00336F3D" w:rsidRDefault="0081070F" w:rsidP="0081070F">
      <w:pPr>
        <w:widowControl/>
        <w:autoSpaceDE/>
        <w:autoSpaceDN/>
        <w:adjustRightInd/>
        <w:rPr>
          <w:rFonts w:asciiTheme="minorHAnsi" w:hAnsiTheme="minorHAnsi" w:cstheme="minorHAnsi"/>
          <w:iCs/>
        </w:rPr>
      </w:pPr>
    </w:p>
    <w:p w14:paraId="466BF852" w14:textId="77777777" w:rsidR="0081070F" w:rsidRPr="00336F3D" w:rsidRDefault="0081070F" w:rsidP="0081070F">
      <w:pPr>
        <w:widowControl/>
        <w:autoSpaceDE/>
        <w:autoSpaceDN/>
        <w:adjustRightInd/>
        <w:rPr>
          <w:rFonts w:asciiTheme="minorHAnsi" w:hAnsiTheme="minorHAnsi" w:cstheme="minorHAnsi"/>
          <w:iCs/>
        </w:rPr>
      </w:pPr>
      <w:r w:rsidRPr="00336F3D">
        <w:rPr>
          <w:rFonts w:asciiTheme="minorHAnsi" w:hAnsiTheme="minorHAnsi" w:cstheme="minorHAnsi"/>
          <w:iCs/>
        </w:rPr>
        <w:t xml:space="preserve">VOSHA’s statutory authority is contained in Title 21 of the Vermont Statutes Annotated (V.S.A.) §§201-232.  Under these statutes, VOSHA conducts workplace inspections, issues citations and penalties, and provides administrative and judicial review processes for employers seeking to contest citations and/or penalties.  Title 21 V.S.A. §231 prohibits employers from retaliating </w:t>
      </w:r>
      <w:r w:rsidRPr="00336F3D">
        <w:rPr>
          <w:rFonts w:asciiTheme="minorHAnsi" w:hAnsiTheme="minorHAnsi" w:cstheme="minorHAnsi"/>
          <w:iCs/>
        </w:rPr>
        <w:lastRenderedPageBreak/>
        <w:t xml:space="preserve">against workers who exercise their rights under VOSHA’s occupational safety and health statutes and authorizes the investigation and prosecution of complaints of workplace retaliation.  An express private right of action for workers who believe that workplace retaliation or discrimination has occurred is contained in 21 V.S.A. §232. </w:t>
      </w:r>
    </w:p>
    <w:p w14:paraId="37224E83" w14:textId="77777777" w:rsidR="0081070F" w:rsidRPr="00336F3D" w:rsidRDefault="0081070F" w:rsidP="0081070F">
      <w:pPr>
        <w:widowControl/>
        <w:autoSpaceDE/>
        <w:autoSpaceDN/>
        <w:adjustRightInd/>
        <w:rPr>
          <w:rFonts w:asciiTheme="minorHAnsi" w:hAnsiTheme="minorHAnsi" w:cstheme="minorHAnsi"/>
          <w:iCs/>
        </w:rPr>
      </w:pPr>
    </w:p>
    <w:p w14:paraId="3A2AC092" w14:textId="77777777" w:rsidR="0081070F" w:rsidRPr="00336F3D" w:rsidRDefault="0081070F" w:rsidP="0081070F">
      <w:pPr>
        <w:widowControl/>
        <w:autoSpaceDE/>
        <w:autoSpaceDN/>
        <w:adjustRightInd/>
        <w:rPr>
          <w:rFonts w:asciiTheme="minorHAnsi" w:hAnsiTheme="minorHAnsi" w:cstheme="minorHAnsi"/>
          <w:iCs/>
        </w:rPr>
      </w:pPr>
      <w:r w:rsidRPr="000F2471">
        <w:rPr>
          <w:rFonts w:asciiTheme="minorHAnsi" w:hAnsiTheme="minorHAnsi" w:cstheme="minorHAnsi"/>
          <w:iCs/>
        </w:rPr>
        <w:t xml:space="preserve">In 1978, the U.S. Court of Appeals, in </w:t>
      </w:r>
      <w:r w:rsidRPr="000F2471">
        <w:rPr>
          <w:rFonts w:asciiTheme="minorHAnsi" w:hAnsiTheme="minorHAnsi" w:cstheme="minorHAnsi"/>
          <w:i/>
          <w:iCs/>
        </w:rPr>
        <w:t>AFL-CIO v. Marshall</w:t>
      </w:r>
      <w:r w:rsidRPr="000F2471">
        <w:rPr>
          <w:rFonts w:asciiTheme="minorHAnsi" w:hAnsiTheme="minorHAnsi" w:cstheme="minorHAnsi"/>
          <w:iCs/>
        </w:rPr>
        <w:t>, ordered OSHA to create a formula to set enforcement staffing benchmark levels for each State Plan.  Meeting these staffing benchmark levels is a requirement for a State Plan to attain final approval status.  VOSHA does not have final approval status and, due to a limited state budget, cannot allocate the number of staff that is sufficient to meet its benchmark levels.</w:t>
      </w:r>
      <w:r w:rsidRPr="00336F3D">
        <w:rPr>
          <w:rFonts w:asciiTheme="minorHAnsi" w:hAnsiTheme="minorHAnsi" w:cstheme="minorHAnsi"/>
          <w:iCs/>
        </w:rPr>
        <w:t xml:space="preserve"> </w:t>
      </w:r>
    </w:p>
    <w:p w14:paraId="152A77BC" w14:textId="77777777" w:rsidR="0081070F" w:rsidRPr="00336F3D" w:rsidRDefault="0081070F" w:rsidP="0081070F">
      <w:pPr>
        <w:widowControl/>
        <w:autoSpaceDE/>
        <w:autoSpaceDN/>
        <w:adjustRightInd/>
        <w:rPr>
          <w:rFonts w:asciiTheme="minorHAnsi" w:hAnsiTheme="minorHAnsi" w:cstheme="minorHAnsi"/>
          <w:iCs/>
        </w:rPr>
      </w:pPr>
    </w:p>
    <w:p w14:paraId="38EF417B" w14:textId="623085B8" w:rsidR="0081070F" w:rsidRPr="00336F3D" w:rsidRDefault="0081070F" w:rsidP="0081070F">
      <w:pPr>
        <w:widowControl/>
        <w:autoSpaceDE/>
        <w:autoSpaceDN/>
        <w:adjustRightInd/>
        <w:rPr>
          <w:rFonts w:asciiTheme="minorHAnsi" w:hAnsiTheme="minorHAnsi" w:cstheme="minorHAnsi"/>
          <w:b/>
          <w:bCs/>
          <w:iCs/>
          <w:vertAlign w:val="superscript"/>
        </w:rPr>
      </w:pPr>
      <w:r w:rsidRPr="00336F3D">
        <w:rPr>
          <w:rFonts w:asciiTheme="minorHAnsi" w:hAnsiTheme="minorHAnsi" w:cstheme="minorHAnsi"/>
          <w:iCs/>
        </w:rPr>
        <w:t>In FY 202</w:t>
      </w:r>
      <w:r w:rsidR="00170484" w:rsidRPr="00336F3D">
        <w:rPr>
          <w:rFonts w:asciiTheme="minorHAnsi" w:hAnsiTheme="minorHAnsi" w:cstheme="minorHAnsi"/>
          <w:iCs/>
        </w:rPr>
        <w:t>5</w:t>
      </w:r>
      <w:r w:rsidRPr="00336F3D">
        <w:rPr>
          <w:rFonts w:asciiTheme="minorHAnsi" w:hAnsiTheme="minorHAnsi" w:cstheme="minorHAnsi"/>
          <w:iCs/>
        </w:rPr>
        <w:t xml:space="preserve">, VOSHA covered approximately </w:t>
      </w:r>
      <w:r w:rsidR="00140631" w:rsidRPr="00336F3D">
        <w:rPr>
          <w:rFonts w:asciiTheme="minorHAnsi" w:hAnsiTheme="minorHAnsi" w:cstheme="minorHAnsi"/>
          <w:iCs/>
        </w:rPr>
        <w:t>308,864</w:t>
      </w:r>
      <w:r w:rsidRPr="00336F3D">
        <w:rPr>
          <w:rFonts w:asciiTheme="minorHAnsi" w:hAnsiTheme="minorHAnsi" w:cstheme="minorHAnsi"/>
          <w:iCs/>
        </w:rPr>
        <w:t xml:space="preserve"> workers, including </w:t>
      </w:r>
      <w:r w:rsidR="00140631" w:rsidRPr="00336F3D">
        <w:rPr>
          <w:rFonts w:asciiTheme="minorHAnsi" w:hAnsiTheme="minorHAnsi" w:cstheme="minorHAnsi"/>
          <w:iCs/>
        </w:rPr>
        <w:t>256,867</w:t>
      </w:r>
      <w:r w:rsidR="00B640CE" w:rsidRPr="00336F3D">
        <w:rPr>
          <w:rFonts w:asciiTheme="minorHAnsi" w:hAnsiTheme="minorHAnsi" w:cstheme="minorHAnsi"/>
          <w:iCs/>
        </w:rPr>
        <w:t xml:space="preserve"> </w:t>
      </w:r>
      <w:r w:rsidRPr="00336F3D">
        <w:rPr>
          <w:rFonts w:asciiTheme="minorHAnsi" w:hAnsiTheme="minorHAnsi" w:cstheme="minorHAnsi"/>
          <w:iCs/>
        </w:rPr>
        <w:t xml:space="preserve">private sector workers, </w:t>
      </w:r>
      <w:r w:rsidR="009364AF" w:rsidRPr="00336F3D">
        <w:rPr>
          <w:rFonts w:asciiTheme="minorHAnsi" w:hAnsiTheme="minorHAnsi" w:cstheme="minorHAnsi"/>
          <w:iCs/>
        </w:rPr>
        <w:t>16,382</w:t>
      </w:r>
      <w:r w:rsidRPr="00336F3D">
        <w:rPr>
          <w:rFonts w:asciiTheme="minorHAnsi" w:hAnsiTheme="minorHAnsi" w:cstheme="minorHAnsi"/>
          <w:iCs/>
        </w:rPr>
        <w:t xml:space="preserve"> state government workers, and </w:t>
      </w:r>
      <w:r w:rsidR="001502D7" w:rsidRPr="00336F3D">
        <w:rPr>
          <w:rFonts w:asciiTheme="minorHAnsi" w:hAnsiTheme="minorHAnsi" w:cstheme="minorHAnsi"/>
          <w:iCs/>
        </w:rPr>
        <w:t>28,747</w:t>
      </w:r>
      <w:r w:rsidRPr="00336F3D">
        <w:rPr>
          <w:rFonts w:asciiTheme="minorHAnsi" w:hAnsiTheme="minorHAnsi" w:cstheme="minorHAnsi"/>
          <w:iCs/>
        </w:rPr>
        <w:t xml:space="preserve"> local government workers.  There were approximately </w:t>
      </w:r>
      <w:r w:rsidR="001502D7" w:rsidRPr="00336F3D">
        <w:rPr>
          <w:rFonts w:asciiTheme="minorHAnsi" w:hAnsiTheme="minorHAnsi" w:cstheme="minorHAnsi"/>
          <w:iCs/>
        </w:rPr>
        <w:t>32,561</w:t>
      </w:r>
      <w:r w:rsidR="0027128A" w:rsidRPr="00336F3D">
        <w:rPr>
          <w:rFonts w:asciiTheme="minorHAnsi" w:hAnsiTheme="minorHAnsi" w:cstheme="minorHAnsi"/>
          <w:iCs/>
        </w:rPr>
        <w:t xml:space="preserve"> </w:t>
      </w:r>
      <w:r w:rsidRPr="00336F3D">
        <w:rPr>
          <w:rFonts w:asciiTheme="minorHAnsi" w:hAnsiTheme="minorHAnsi" w:cstheme="minorHAnsi"/>
          <w:iCs/>
        </w:rPr>
        <w:t>private sector establishments, 25</w:t>
      </w:r>
      <w:r w:rsidR="007C4C0E" w:rsidRPr="00336F3D">
        <w:rPr>
          <w:rFonts w:asciiTheme="minorHAnsi" w:hAnsiTheme="minorHAnsi" w:cstheme="minorHAnsi"/>
          <w:iCs/>
        </w:rPr>
        <w:t>9</w:t>
      </w:r>
      <w:r w:rsidRPr="00336F3D">
        <w:rPr>
          <w:rFonts w:asciiTheme="minorHAnsi" w:hAnsiTheme="minorHAnsi" w:cstheme="minorHAnsi"/>
          <w:iCs/>
        </w:rPr>
        <w:t xml:space="preserve"> state government worksites, and 7</w:t>
      </w:r>
      <w:r w:rsidR="007C4C0E" w:rsidRPr="00336F3D">
        <w:rPr>
          <w:rFonts w:asciiTheme="minorHAnsi" w:hAnsiTheme="minorHAnsi" w:cstheme="minorHAnsi"/>
          <w:iCs/>
        </w:rPr>
        <w:t>70</w:t>
      </w:r>
      <w:r w:rsidR="00CF258C" w:rsidRPr="00336F3D">
        <w:rPr>
          <w:rFonts w:asciiTheme="minorHAnsi" w:hAnsiTheme="minorHAnsi" w:cstheme="minorHAnsi"/>
          <w:iCs/>
        </w:rPr>
        <w:t xml:space="preserve"> </w:t>
      </w:r>
      <w:r w:rsidRPr="00336F3D">
        <w:rPr>
          <w:rFonts w:asciiTheme="minorHAnsi" w:hAnsiTheme="minorHAnsi" w:cstheme="minorHAnsi"/>
          <w:iCs/>
        </w:rPr>
        <w:t>local government worksites in the state in FY 202</w:t>
      </w:r>
      <w:r w:rsidR="007C4C0E" w:rsidRPr="00336F3D">
        <w:rPr>
          <w:rFonts w:asciiTheme="minorHAnsi" w:hAnsiTheme="minorHAnsi" w:cstheme="minorHAnsi"/>
          <w:iCs/>
        </w:rPr>
        <w:t>5</w:t>
      </w:r>
      <w:r w:rsidRPr="00336F3D">
        <w:rPr>
          <w:rFonts w:asciiTheme="minorHAnsi" w:hAnsiTheme="minorHAnsi" w:cstheme="minorHAnsi"/>
          <w:iCs/>
        </w:rPr>
        <w:t>.</w:t>
      </w:r>
      <w:r w:rsidRPr="00336F3D">
        <w:rPr>
          <w:rFonts w:asciiTheme="minorHAnsi" w:hAnsiTheme="minorHAnsi" w:cstheme="minorHAnsi"/>
          <w:b/>
          <w:bCs/>
          <w:iCs/>
          <w:sz w:val="32"/>
          <w:szCs w:val="32"/>
          <w:vertAlign w:val="superscript"/>
        </w:rPr>
        <w:footnoteReference w:id="2"/>
      </w:r>
    </w:p>
    <w:p w14:paraId="4DAFD1E4" w14:textId="77777777" w:rsidR="0081070F" w:rsidRPr="00336F3D" w:rsidRDefault="0081070F" w:rsidP="0081070F">
      <w:pPr>
        <w:widowControl/>
        <w:autoSpaceDE/>
        <w:autoSpaceDN/>
        <w:adjustRightInd/>
        <w:rPr>
          <w:rFonts w:asciiTheme="minorHAnsi" w:hAnsiTheme="minorHAnsi" w:cstheme="minorHAnsi"/>
          <w:iCs/>
        </w:rPr>
      </w:pPr>
    </w:p>
    <w:p w14:paraId="6D13F93C" w14:textId="77777777" w:rsidR="0081070F" w:rsidRPr="00336F3D" w:rsidRDefault="0081070F" w:rsidP="0081070F">
      <w:pPr>
        <w:widowControl/>
        <w:autoSpaceDE/>
        <w:autoSpaceDN/>
        <w:adjustRightInd/>
        <w:rPr>
          <w:rFonts w:asciiTheme="minorHAnsi" w:hAnsiTheme="minorHAnsi" w:cstheme="minorHAnsi"/>
          <w:iCs/>
        </w:rPr>
      </w:pPr>
      <w:r w:rsidRPr="00336F3D">
        <w:rPr>
          <w:rFonts w:asciiTheme="minorHAnsi" w:hAnsiTheme="minorHAnsi" w:cstheme="minorHAnsi"/>
          <w:iCs/>
        </w:rPr>
        <w:t xml:space="preserve">VOSHA’s coverage of state and local government workers is identical to that of private sector workers, including citation issuance and first instance sanctions.  VOSHA also administers the Green Mountain Voluntary Protection Program (GMVPP).  The State Plan has two unique standards: one addressing permissible exposure limits (PELs) and one for electrical power generation, transmission, and distribution.  The PELs enforced by VOSHA are considerably stricter than OSHA’s current PELs. </w:t>
      </w:r>
    </w:p>
    <w:p w14:paraId="324D51BB" w14:textId="77777777" w:rsidR="0081070F" w:rsidRPr="00336F3D" w:rsidRDefault="0081070F" w:rsidP="0081070F">
      <w:pPr>
        <w:widowControl/>
        <w:autoSpaceDE/>
        <w:autoSpaceDN/>
        <w:adjustRightInd/>
        <w:rPr>
          <w:rFonts w:asciiTheme="minorHAnsi" w:hAnsiTheme="minorHAnsi" w:cstheme="minorHAnsi"/>
          <w:iCs/>
        </w:rPr>
      </w:pPr>
    </w:p>
    <w:p w14:paraId="2BDF2B66" w14:textId="6A4273D4" w:rsidR="005F3621" w:rsidRDefault="005F3621" w:rsidP="00297429">
      <w:pPr>
        <w:rPr>
          <w:rFonts w:asciiTheme="minorHAnsi" w:hAnsiTheme="minorHAnsi" w:cstheme="minorHAnsi"/>
          <w:iCs/>
        </w:rPr>
      </w:pPr>
      <w:r>
        <w:rPr>
          <w:rFonts w:asciiTheme="minorHAnsi" w:hAnsiTheme="minorHAnsi" w:cstheme="minorHAnsi"/>
          <w:iCs/>
        </w:rPr>
        <w:t xml:space="preserve">VOSHA’s federal funding base award in FY 2025 was $958,300, </w:t>
      </w:r>
      <w:r w:rsidR="00324E86">
        <w:rPr>
          <w:rFonts w:asciiTheme="minorHAnsi" w:hAnsiTheme="minorHAnsi" w:cstheme="minorHAnsi"/>
          <w:iCs/>
        </w:rPr>
        <w:t xml:space="preserve">but </w:t>
      </w:r>
      <w:r>
        <w:rPr>
          <w:rFonts w:asciiTheme="minorHAnsi" w:hAnsiTheme="minorHAnsi" w:cstheme="minorHAnsi"/>
          <w:iCs/>
        </w:rPr>
        <w:t xml:space="preserve">the State Plan </w:t>
      </w:r>
      <w:r w:rsidR="00324E86">
        <w:rPr>
          <w:rFonts w:asciiTheme="minorHAnsi" w:hAnsiTheme="minorHAnsi" w:cstheme="minorHAnsi"/>
          <w:iCs/>
        </w:rPr>
        <w:t xml:space="preserve">only </w:t>
      </w:r>
      <w:r>
        <w:rPr>
          <w:rFonts w:asciiTheme="minorHAnsi" w:hAnsiTheme="minorHAnsi" w:cstheme="minorHAnsi"/>
          <w:iCs/>
        </w:rPr>
        <w:t xml:space="preserve">expended </w:t>
      </w:r>
      <w:r w:rsidRPr="00297429">
        <w:rPr>
          <w:rFonts w:asciiTheme="minorHAnsi" w:hAnsiTheme="minorHAnsi" w:cstheme="minorHAnsi"/>
          <w:iCs/>
        </w:rPr>
        <w:t>$850,673</w:t>
      </w:r>
      <w:r>
        <w:rPr>
          <w:rFonts w:asciiTheme="minorHAnsi" w:hAnsiTheme="minorHAnsi" w:cstheme="minorHAnsi"/>
          <w:iCs/>
        </w:rPr>
        <w:t xml:space="preserve">.  </w:t>
      </w:r>
      <w:r w:rsidR="00324E86">
        <w:rPr>
          <w:rFonts w:asciiTheme="minorHAnsi" w:hAnsiTheme="minorHAnsi" w:cstheme="minorHAnsi"/>
          <w:iCs/>
        </w:rPr>
        <w:t xml:space="preserve">The </w:t>
      </w:r>
      <w:r w:rsidR="00324E86" w:rsidRPr="00324E86">
        <w:rPr>
          <w:rFonts w:asciiTheme="minorHAnsi" w:hAnsiTheme="minorHAnsi" w:cstheme="minorHAnsi"/>
          <w:iCs/>
        </w:rPr>
        <w:t>$107,627</w:t>
      </w:r>
      <w:r w:rsidR="00324E86">
        <w:rPr>
          <w:rFonts w:asciiTheme="minorHAnsi" w:hAnsiTheme="minorHAnsi" w:cstheme="minorHAnsi"/>
          <w:iCs/>
        </w:rPr>
        <w:t xml:space="preserve"> of l</w:t>
      </w:r>
      <w:r w:rsidRPr="00297429">
        <w:rPr>
          <w:rFonts w:asciiTheme="minorHAnsi" w:hAnsiTheme="minorHAnsi" w:cstheme="minorHAnsi"/>
          <w:iCs/>
        </w:rPr>
        <w:t>apsed funds</w:t>
      </w:r>
      <w:r w:rsidR="00324E86">
        <w:rPr>
          <w:rFonts w:asciiTheme="minorHAnsi" w:hAnsiTheme="minorHAnsi" w:cstheme="minorHAnsi"/>
          <w:iCs/>
        </w:rPr>
        <w:t xml:space="preserve"> resulting from two enforcement vacancies</w:t>
      </w:r>
      <w:r w:rsidRPr="00297429">
        <w:rPr>
          <w:rFonts w:asciiTheme="minorHAnsi" w:hAnsiTheme="minorHAnsi" w:cstheme="minorHAnsi"/>
          <w:iCs/>
        </w:rPr>
        <w:t xml:space="preserve"> were returned to the </w:t>
      </w:r>
      <w:r w:rsidR="00324E86">
        <w:rPr>
          <w:rFonts w:asciiTheme="minorHAnsi" w:hAnsiTheme="minorHAnsi" w:cstheme="minorHAnsi"/>
          <w:iCs/>
        </w:rPr>
        <w:t>U.S. T</w:t>
      </w:r>
      <w:r w:rsidRPr="00297429">
        <w:rPr>
          <w:rFonts w:asciiTheme="minorHAnsi" w:hAnsiTheme="minorHAnsi" w:cstheme="minorHAnsi"/>
          <w:iCs/>
        </w:rPr>
        <w:t>reasury</w:t>
      </w:r>
      <w:r>
        <w:rPr>
          <w:rFonts w:asciiTheme="minorHAnsi" w:hAnsiTheme="minorHAnsi" w:cstheme="minorHAnsi"/>
          <w:iCs/>
        </w:rPr>
        <w:t>, bringing the total funding amount to $1,701,346</w:t>
      </w:r>
      <w:r w:rsidR="00324E86">
        <w:rPr>
          <w:rFonts w:asciiTheme="minorHAnsi" w:hAnsiTheme="minorHAnsi" w:cstheme="minorHAnsi"/>
          <w:iCs/>
        </w:rPr>
        <w:t xml:space="preserve"> (federal funds plus State Plan match)</w:t>
      </w:r>
      <w:r w:rsidRPr="00297429">
        <w:rPr>
          <w:rFonts w:asciiTheme="minorHAnsi" w:hAnsiTheme="minorHAnsi" w:cstheme="minorHAnsi"/>
          <w:iCs/>
        </w:rPr>
        <w:t>.    </w:t>
      </w:r>
    </w:p>
    <w:p w14:paraId="56F8C80D" w14:textId="77777777" w:rsidR="00EF669B" w:rsidRPr="002076B6" w:rsidRDefault="00EF669B" w:rsidP="002076B6">
      <w:pPr>
        <w:pStyle w:val="ListParagraph"/>
        <w:spacing w:after="0" w:line="240" w:lineRule="auto"/>
        <w:ind w:left="420"/>
        <w:rPr>
          <w:rFonts w:asciiTheme="minorHAnsi" w:hAnsiTheme="minorHAnsi" w:cstheme="minorHAnsi"/>
          <w:highlight w:val="yellow"/>
        </w:rPr>
      </w:pPr>
    </w:p>
    <w:p w14:paraId="1877F141" w14:textId="177E7606" w:rsidR="00836129" w:rsidRPr="00823A25" w:rsidRDefault="00836129" w:rsidP="007D61B6">
      <w:pPr>
        <w:pStyle w:val="ListParagraph"/>
        <w:numPr>
          <w:ilvl w:val="0"/>
          <w:numId w:val="8"/>
        </w:numPr>
        <w:spacing w:after="0" w:line="240" w:lineRule="auto"/>
        <w:rPr>
          <w:rFonts w:asciiTheme="minorHAnsi" w:hAnsiTheme="minorHAnsi" w:cstheme="minorHAnsi"/>
        </w:rPr>
      </w:pPr>
      <w:r w:rsidRPr="00823A25">
        <w:rPr>
          <w:rFonts w:asciiTheme="minorHAnsi" w:hAnsiTheme="minorHAnsi" w:cstheme="minorHAnsi"/>
          <w:b/>
          <w:sz w:val="24"/>
          <w:szCs w:val="24"/>
        </w:rPr>
        <w:t>N</w:t>
      </w:r>
      <w:r w:rsidR="005F3621">
        <w:rPr>
          <w:rFonts w:asciiTheme="minorHAnsi" w:hAnsiTheme="minorHAnsi" w:cstheme="minorHAnsi"/>
          <w:b/>
          <w:sz w:val="24"/>
          <w:szCs w:val="24"/>
        </w:rPr>
        <w:t>ew Issues</w:t>
      </w:r>
    </w:p>
    <w:p w14:paraId="2AFBADBE" w14:textId="77777777" w:rsidR="005D1101" w:rsidRPr="00336F3D" w:rsidRDefault="005D1101" w:rsidP="007A45B2">
      <w:pPr>
        <w:rPr>
          <w:rFonts w:asciiTheme="minorHAnsi" w:hAnsiTheme="minorHAnsi" w:cstheme="minorHAnsi"/>
          <w:iCs/>
        </w:rPr>
      </w:pPr>
    </w:p>
    <w:p w14:paraId="5980A1E1" w14:textId="25BA895C" w:rsidR="00C82A45" w:rsidRPr="00336F3D" w:rsidRDefault="00803A68" w:rsidP="00DC0631">
      <w:pPr>
        <w:rPr>
          <w:rFonts w:asciiTheme="minorHAnsi" w:hAnsiTheme="minorHAnsi" w:cstheme="minorHAnsi"/>
        </w:rPr>
      </w:pPr>
      <w:r>
        <w:rPr>
          <w:rFonts w:asciiTheme="minorHAnsi" w:hAnsiTheme="minorHAnsi" w:cstheme="minorHAnsi"/>
          <w:iCs/>
          <w:color w:val="000000" w:themeColor="text1"/>
        </w:rPr>
        <w:t>None.</w:t>
      </w:r>
      <w:r w:rsidR="00AB3141">
        <w:rPr>
          <w:rFonts w:asciiTheme="minorHAnsi" w:hAnsiTheme="minorHAnsi" w:cstheme="minorHAnsi"/>
          <w:iCs/>
          <w:color w:val="000000" w:themeColor="text1"/>
        </w:rPr>
        <w:t xml:space="preserve"> </w:t>
      </w:r>
    </w:p>
    <w:p w14:paraId="61E10AD4" w14:textId="77777777" w:rsidR="005D1101" w:rsidRDefault="005D1101" w:rsidP="00F0311C">
      <w:pPr>
        <w:rPr>
          <w:rFonts w:asciiTheme="minorHAnsi" w:hAnsiTheme="minorHAnsi" w:cstheme="minorHAnsi"/>
        </w:rPr>
      </w:pPr>
    </w:p>
    <w:p w14:paraId="5D3D9686" w14:textId="77777777" w:rsidR="002F03A7" w:rsidRPr="00336F3D" w:rsidRDefault="002F03A7" w:rsidP="00F0311C">
      <w:pPr>
        <w:rPr>
          <w:rFonts w:asciiTheme="minorHAnsi" w:hAnsiTheme="minorHAnsi" w:cstheme="minorHAnsi"/>
        </w:rPr>
      </w:pPr>
    </w:p>
    <w:p w14:paraId="459DAFC0" w14:textId="7365F3F9" w:rsidR="00803A68" w:rsidRPr="00F0758F" w:rsidRDefault="00F0758F" w:rsidP="00F0758F">
      <w:pPr>
        <w:rPr>
          <w:rFonts w:asciiTheme="minorHAnsi" w:hAnsiTheme="minorHAnsi" w:cstheme="minorHAnsi"/>
          <w:b/>
          <w:sz w:val="32"/>
          <w:szCs w:val="32"/>
        </w:rPr>
      </w:pPr>
      <w:r>
        <w:rPr>
          <w:rFonts w:asciiTheme="minorHAnsi" w:hAnsiTheme="minorHAnsi" w:cstheme="minorHAnsi"/>
          <w:b/>
          <w:sz w:val="32"/>
          <w:szCs w:val="32"/>
        </w:rPr>
        <w:t xml:space="preserve">III.  </w:t>
      </w:r>
      <w:r w:rsidR="00A81F5B" w:rsidRPr="00CD61AE">
        <w:rPr>
          <w:rFonts w:asciiTheme="minorHAnsi" w:hAnsiTheme="minorHAnsi" w:cstheme="minorHAnsi"/>
          <w:b/>
          <w:sz w:val="32"/>
          <w:szCs w:val="32"/>
        </w:rPr>
        <w:t>Assessment of State Plan Progress and Performance</w:t>
      </w:r>
    </w:p>
    <w:p w14:paraId="66474800" w14:textId="5FCC8F2E" w:rsidR="00B91749" w:rsidRPr="00CD61AE" w:rsidRDefault="00783C34" w:rsidP="00803A68">
      <w:pPr>
        <w:rPr>
          <w:rFonts w:asciiTheme="minorHAnsi" w:hAnsiTheme="minorHAnsi" w:cstheme="minorHAnsi"/>
          <w:b/>
          <w:sz w:val="32"/>
          <w:szCs w:val="32"/>
        </w:rPr>
      </w:pPr>
      <w:r w:rsidRPr="00CD61AE">
        <w:rPr>
          <w:rFonts w:asciiTheme="minorHAnsi" w:hAnsiTheme="minorHAnsi" w:cstheme="minorHAnsi"/>
          <w:b/>
          <w:sz w:val="32"/>
          <w:szCs w:val="32"/>
        </w:rPr>
        <w:t xml:space="preserve"> </w:t>
      </w:r>
    </w:p>
    <w:p w14:paraId="04CD5058" w14:textId="4F7B9212" w:rsidR="008B7258" w:rsidRPr="00336F3D" w:rsidRDefault="00782EEC" w:rsidP="00F0758F">
      <w:pPr>
        <w:pStyle w:val="ListParagraph"/>
        <w:numPr>
          <w:ilvl w:val="0"/>
          <w:numId w:val="7"/>
        </w:numPr>
        <w:spacing w:after="0"/>
        <w:rPr>
          <w:rFonts w:asciiTheme="minorHAnsi" w:hAnsiTheme="minorHAnsi" w:cstheme="minorHAnsi"/>
          <w:b/>
          <w:sz w:val="24"/>
          <w:szCs w:val="24"/>
        </w:rPr>
      </w:pPr>
      <w:r w:rsidRPr="00336F3D">
        <w:rPr>
          <w:rFonts w:asciiTheme="minorHAnsi" w:hAnsiTheme="minorHAnsi" w:cstheme="minorHAnsi"/>
          <w:b/>
          <w:sz w:val="24"/>
          <w:szCs w:val="24"/>
        </w:rPr>
        <w:t>D</w:t>
      </w:r>
      <w:r w:rsidR="005F3621">
        <w:rPr>
          <w:rFonts w:asciiTheme="minorHAnsi" w:hAnsiTheme="minorHAnsi" w:cstheme="minorHAnsi"/>
          <w:b/>
          <w:sz w:val="24"/>
          <w:szCs w:val="24"/>
        </w:rPr>
        <w:t xml:space="preserve">ata and </w:t>
      </w:r>
      <w:r w:rsidR="005E0941">
        <w:rPr>
          <w:rFonts w:asciiTheme="minorHAnsi" w:hAnsiTheme="minorHAnsi" w:cstheme="minorHAnsi"/>
          <w:b/>
          <w:sz w:val="24"/>
          <w:szCs w:val="24"/>
        </w:rPr>
        <w:t>M</w:t>
      </w:r>
      <w:r w:rsidR="005F3621">
        <w:rPr>
          <w:rFonts w:asciiTheme="minorHAnsi" w:hAnsiTheme="minorHAnsi" w:cstheme="minorHAnsi"/>
          <w:b/>
          <w:sz w:val="24"/>
          <w:szCs w:val="24"/>
        </w:rPr>
        <w:t>ethodology</w:t>
      </w:r>
    </w:p>
    <w:p w14:paraId="30B39B58" w14:textId="77777777" w:rsidR="00F0758F" w:rsidRDefault="00F0758F" w:rsidP="00861D51">
      <w:pPr>
        <w:widowControl/>
        <w:autoSpaceDE/>
        <w:autoSpaceDN/>
        <w:adjustRightInd/>
        <w:rPr>
          <w:rFonts w:asciiTheme="minorHAnsi" w:hAnsiTheme="minorHAnsi" w:cstheme="minorHAnsi"/>
          <w:bCs/>
        </w:rPr>
      </w:pPr>
    </w:p>
    <w:p w14:paraId="4ED63477" w14:textId="1EC48C11" w:rsidR="00F0758F" w:rsidRDefault="008B7258" w:rsidP="00861D51">
      <w:pPr>
        <w:widowControl/>
        <w:autoSpaceDE/>
        <w:autoSpaceDN/>
        <w:adjustRightInd/>
        <w:rPr>
          <w:rFonts w:asciiTheme="minorHAnsi" w:hAnsiTheme="minorHAnsi" w:cstheme="minorHAnsi"/>
          <w:bCs/>
        </w:rPr>
      </w:pPr>
      <w:r w:rsidRPr="00336F3D">
        <w:rPr>
          <w:rFonts w:asciiTheme="minorHAnsi" w:hAnsiTheme="minorHAnsi" w:cstheme="minorHAnsi"/>
          <w:bCs/>
        </w:rPr>
        <w:t>OSHA established a two-year cycle for the FAME process.  FY 20</w:t>
      </w:r>
      <w:r w:rsidR="00EF05D4" w:rsidRPr="00336F3D">
        <w:rPr>
          <w:rFonts w:asciiTheme="minorHAnsi" w:hAnsiTheme="minorHAnsi" w:cstheme="minorHAnsi"/>
          <w:bCs/>
        </w:rPr>
        <w:t>2</w:t>
      </w:r>
      <w:r w:rsidR="00AA0D83" w:rsidRPr="00336F3D">
        <w:rPr>
          <w:rFonts w:asciiTheme="minorHAnsi" w:hAnsiTheme="minorHAnsi" w:cstheme="minorHAnsi"/>
          <w:bCs/>
        </w:rPr>
        <w:t>5</w:t>
      </w:r>
      <w:r w:rsidRPr="00336F3D">
        <w:rPr>
          <w:rFonts w:asciiTheme="minorHAnsi" w:hAnsiTheme="minorHAnsi" w:cstheme="minorHAnsi"/>
          <w:bCs/>
        </w:rPr>
        <w:t xml:space="preserve"> </w:t>
      </w:r>
      <w:r w:rsidR="005F3621">
        <w:rPr>
          <w:rFonts w:asciiTheme="minorHAnsi" w:hAnsiTheme="minorHAnsi" w:cstheme="minorHAnsi"/>
          <w:bCs/>
        </w:rPr>
        <w:t>was</w:t>
      </w:r>
      <w:r w:rsidRPr="00336F3D">
        <w:rPr>
          <w:rFonts w:asciiTheme="minorHAnsi" w:hAnsiTheme="minorHAnsi" w:cstheme="minorHAnsi"/>
          <w:bCs/>
        </w:rPr>
        <w:t xml:space="preserve"> a comprehensive year</w:t>
      </w:r>
      <w:r w:rsidR="005F3621">
        <w:rPr>
          <w:rFonts w:asciiTheme="minorHAnsi" w:hAnsiTheme="minorHAnsi" w:cstheme="minorHAnsi"/>
          <w:bCs/>
        </w:rPr>
        <w:t>,</w:t>
      </w:r>
      <w:r w:rsidRPr="00336F3D">
        <w:rPr>
          <w:rFonts w:asciiTheme="minorHAnsi" w:hAnsiTheme="minorHAnsi" w:cstheme="minorHAnsi"/>
          <w:bCs/>
        </w:rPr>
        <w:t xml:space="preserve"> and as such, OSHA was required to </w:t>
      </w:r>
      <w:r w:rsidR="00F0311C" w:rsidRPr="00336F3D">
        <w:rPr>
          <w:rFonts w:asciiTheme="minorHAnsi" w:hAnsiTheme="minorHAnsi" w:cstheme="minorHAnsi"/>
          <w:bCs/>
        </w:rPr>
        <w:t xml:space="preserve">conduct </w:t>
      </w:r>
      <w:r w:rsidRPr="00336F3D">
        <w:rPr>
          <w:rFonts w:asciiTheme="minorHAnsi" w:hAnsiTheme="minorHAnsi" w:cstheme="minorHAnsi"/>
          <w:bCs/>
        </w:rPr>
        <w:t>a</w:t>
      </w:r>
      <w:r w:rsidR="005F3621">
        <w:rPr>
          <w:rFonts w:asciiTheme="minorHAnsi" w:hAnsiTheme="minorHAnsi" w:cstheme="minorHAnsi"/>
          <w:bCs/>
        </w:rPr>
        <w:t>n on-site</w:t>
      </w:r>
      <w:r w:rsidR="004D3F8A" w:rsidRPr="00336F3D">
        <w:rPr>
          <w:rFonts w:asciiTheme="minorHAnsi" w:hAnsiTheme="minorHAnsi" w:cstheme="minorHAnsi"/>
          <w:bCs/>
        </w:rPr>
        <w:t xml:space="preserve"> </w:t>
      </w:r>
      <w:r w:rsidRPr="00336F3D">
        <w:rPr>
          <w:rFonts w:asciiTheme="minorHAnsi" w:hAnsiTheme="minorHAnsi" w:cstheme="minorHAnsi"/>
          <w:bCs/>
        </w:rPr>
        <w:t xml:space="preserve">case file review.  </w:t>
      </w:r>
      <w:r w:rsidR="005F3621">
        <w:rPr>
          <w:rFonts w:asciiTheme="minorHAnsi" w:hAnsiTheme="minorHAnsi" w:cstheme="minorHAnsi"/>
          <w:bCs/>
        </w:rPr>
        <w:t xml:space="preserve">The opening conference was held in person on Monday, </w:t>
      </w:r>
      <w:r w:rsidR="00A55E7A" w:rsidRPr="00336F3D">
        <w:rPr>
          <w:rFonts w:asciiTheme="minorHAnsi" w:hAnsiTheme="minorHAnsi" w:cstheme="minorHAnsi"/>
          <w:bCs/>
        </w:rPr>
        <w:t>February 9</w:t>
      </w:r>
      <w:r w:rsidR="005F3621">
        <w:rPr>
          <w:rFonts w:asciiTheme="minorHAnsi" w:hAnsiTheme="minorHAnsi" w:cstheme="minorHAnsi"/>
          <w:bCs/>
        </w:rPr>
        <w:t xml:space="preserve">, 2026, and the case file review was conducted from February 9 - </w:t>
      </w:r>
      <w:r w:rsidR="00A55E7A" w:rsidRPr="00336F3D">
        <w:rPr>
          <w:rFonts w:asciiTheme="minorHAnsi" w:hAnsiTheme="minorHAnsi" w:cstheme="minorHAnsi"/>
          <w:bCs/>
        </w:rPr>
        <w:t>12</w:t>
      </w:r>
      <w:r w:rsidR="00861D51" w:rsidRPr="00336F3D">
        <w:rPr>
          <w:rFonts w:asciiTheme="minorHAnsi" w:hAnsiTheme="minorHAnsi" w:cstheme="minorHAnsi"/>
          <w:bCs/>
        </w:rPr>
        <w:t>, 202</w:t>
      </w:r>
      <w:r w:rsidR="005F3621">
        <w:rPr>
          <w:rFonts w:asciiTheme="minorHAnsi" w:hAnsiTheme="minorHAnsi" w:cstheme="minorHAnsi"/>
          <w:bCs/>
        </w:rPr>
        <w:t>6</w:t>
      </w:r>
      <w:r w:rsidR="00861D51" w:rsidRPr="00336F3D">
        <w:rPr>
          <w:rFonts w:asciiTheme="minorHAnsi" w:hAnsiTheme="minorHAnsi" w:cstheme="minorHAnsi"/>
          <w:bCs/>
        </w:rPr>
        <w:t xml:space="preserve">, </w:t>
      </w:r>
      <w:r w:rsidR="0024368F">
        <w:rPr>
          <w:rFonts w:asciiTheme="minorHAnsi" w:hAnsiTheme="minorHAnsi" w:cstheme="minorHAnsi"/>
          <w:bCs/>
        </w:rPr>
        <w:t xml:space="preserve">at the State Plan’s headquarters in </w:t>
      </w:r>
      <w:r w:rsidR="0024368F" w:rsidRPr="00336F3D">
        <w:rPr>
          <w:rFonts w:asciiTheme="minorHAnsi" w:hAnsiTheme="minorHAnsi" w:cstheme="minorHAnsi"/>
          <w:bCs/>
        </w:rPr>
        <w:t>Montpelier</w:t>
      </w:r>
      <w:r w:rsidR="0024368F">
        <w:rPr>
          <w:rFonts w:asciiTheme="minorHAnsi" w:hAnsiTheme="minorHAnsi" w:cstheme="minorHAnsi"/>
          <w:bCs/>
        </w:rPr>
        <w:t xml:space="preserve">, VT.  </w:t>
      </w:r>
    </w:p>
    <w:p w14:paraId="41D6B7BE" w14:textId="30F8AB73" w:rsidR="0024368F" w:rsidRDefault="0024368F" w:rsidP="00861D51">
      <w:pPr>
        <w:widowControl/>
        <w:autoSpaceDE/>
        <w:autoSpaceDN/>
        <w:adjustRightInd/>
        <w:rPr>
          <w:rFonts w:asciiTheme="minorHAnsi" w:hAnsiTheme="minorHAnsi" w:cstheme="minorHAnsi"/>
          <w:bCs/>
        </w:rPr>
      </w:pPr>
      <w:r>
        <w:rPr>
          <w:rFonts w:asciiTheme="minorHAnsi" w:hAnsiTheme="minorHAnsi" w:cstheme="minorHAnsi"/>
          <w:bCs/>
        </w:rPr>
        <w:lastRenderedPageBreak/>
        <w:t xml:space="preserve">The review was conducted in person.  The State Plan provided access to the selected case files, and interviews were held in person and via Microsoft Teams.  OSHA’s team consisted of five personnel who </w:t>
      </w:r>
      <w:r w:rsidRPr="0095761E">
        <w:rPr>
          <w:rFonts w:asciiTheme="minorHAnsi" w:hAnsiTheme="minorHAnsi" w:cstheme="minorHAnsi"/>
          <w:bCs/>
        </w:rPr>
        <w:t xml:space="preserve">reviewed </w:t>
      </w:r>
      <w:r>
        <w:rPr>
          <w:rFonts w:asciiTheme="minorHAnsi" w:hAnsiTheme="minorHAnsi" w:cstheme="minorHAnsi"/>
          <w:bCs/>
        </w:rPr>
        <w:t>43</w:t>
      </w:r>
      <w:r w:rsidRPr="0095761E">
        <w:rPr>
          <w:rFonts w:asciiTheme="minorHAnsi" w:hAnsiTheme="minorHAnsi" w:cstheme="minorHAnsi"/>
          <w:bCs/>
        </w:rPr>
        <w:t xml:space="preserve"> safety and health inspection </w:t>
      </w:r>
      <w:r>
        <w:rPr>
          <w:rFonts w:asciiTheme="minorHAnsi" w:hAnsiTheme="minorHAnsi" w:cstheme="minorHAnsi"/>
          <w:bCs/>
        </w:rPr>
        <w:t xml:space="preserve">case </w:t>
      </w:r>
      <w:r w:rsidRPr="0095761E">
        <w:rPr>
          <w:rFonts w:asciiTheme="minorHAnsi" w:hAnsiTheme="minorHAnsi" w:cstheme="minorHAnsi"/>
          <w:bCs/>
        </w:rPr>
        <w:t>files</w:t>
      </w:r>
      <w:r>
        <w:rPr>
          <w:rFonts w:asciiTheme="minorHAnsi" w:hAnsiTheme="minorHAnsi" w:cstheme="minorHAnsi"/>
          <w:bCs/>
        </w:rPr>
        <w:t xml:space="preserve"> and 10 on-site consultation case files, all</w:t>
      </w:r>
      <w:r w:rsidRPr="0095761E">
        <w:rPr>
          <w:rFonts w:asciiTheme="minorHAnsi" w:hAnsiTheme="minorHAnsi" w:cstheme="minorHAnsi"/>
          <w:bCs/>
        </w:rPr>
        <w:t xml:space="preserve"> of which were opened and closed during FY 202</w:t>
      </w:r>
      <w:r>
        <w:rPr>
          <w:rFonts w:asciiTheme="minorHAnsi" w:hAnsiTheme="minorHAnsi" w:cstheme="minorHAnsi"/>
          <w:bCs/>
        </w:rPr>
        <w:t>5</w:t>
      </w:r>
      <w:r w:rsidRPr="0095761E">
        <w:rPr>
          <w:rFonts w:asciiTheme="minorHAnsi" w:hAnsiTheme="minorHAnsi" w:cstheme="minorHAnsi"/>
          <w:bCs/>
        </w:rPr>
        <w:t>.</w:t>
      </w:r>
    </w:p>
    <w:p w14:paraId="0F84A8F4" w14:textId="77777777" w:rsidR="00114F36" w:rsidRPr="00336F3D" w:rsidRDefault="00114F36" w:rsidP="00861D51">
      <w:pPr>
        <w:widowControl/>
        <w:autoSpaceDE/>
        <w:autoSpaceDN/>
        <w:adjustRightInd/>
        <w:rPr>
          <w:rFonts w:asciiTheme="minorHAnsi" w:hAnsiTheme="minorHAnsi" w:cstheme="minorHAnsi"/>
          <w:bCs/>
        </w:rPr>
      </w:pPr>
    </w:p>
    <w:p w14:paraId="4496FB6A" w14:textId="5DF26E7E" w:rsidR="00861D51" w:rsidRDefault="00861D51" w:rsidP="00861D51">
      <w:pPr>
        <w:widowControl/>
        <w:autoSpaceDE/>
        <w:autoSpaceDN/>
        <w:adjustRightInd/>
        <w:rPr>
          <w:rFonts w:asciiTheme="minorHAnsi" w:hAnsiTheme="minorHAnsi" w:cstheme="minorHAnsi"/>
          <w:bCs/>
        </w:rPr>
      </w:pPr>
      <w:r w:rsidRPr="00336F3D">
        <w:rPr>
          <w:rFonts w:asciiTheme="minorHAnsi" w:hAnsiTheme="minorHAnsi" w:cstheme="minorHAnsi"/>
          <w:bCs/>
        </w:rPr>
        <w:t xml:space="preserve">The selected population consisted of: </w:t>
      </w:r>
    </w:p>
    <w:p w14:paraId="23C2CA3B" w14:textId="77777777" w:rsidR="0024368F" w:rsidRPr="00336F3D" w:rsidRDefault="0024368F" w:rsidP="00861D51">
      <w:pPr>
        <w:widowControl/>
        <w:autoSpaceDE/>
        <w:autoSpaceDN/>
        <w:adjustRightInd/>
        <w:rPr>
          <w:rFonts w:asciiTheme="minorHAnsi" w:hAnsiTheme="minorHAnsi" w:cstheme="minorHAnsi"/>
          <w:bCs/>
        </w:rPr>
      </w:pPr>
    </w:p>
    <w:p w14:paraId="6F37F7EF" w14:textId="4C70169E" w:rsidR="00861D51" w:rsidRPr="00336F3D" w:rsidRDefault="009A1E50" w:rsidP="007D61B6">
      <w:pPr>
        <w:widowControl/>
        <w:numPr>
          <w:ilvl w:val="0"/>
          <w:numId w:val="12"/>
        </w:numPr>
        <w:autoSpaceDE/>
        <w:autoSpaceDN/>
        <w:adjustRightInd/>
        <w:rPr>
          <w:rFonts w:asciiTheme="minorHAnsi" w:hAnsiTheme="minorHAnsi" w:cstheme="minorHAnsi"/>
          <w:bCs/>
        </w:rPr>
      </w:pPr>
      <w:r w:rsidRPr="00336F3D">
        <w:rPr>
          <w:rFonts w:asciiTheme="minorHAnsi" w:hAnsiTheme="minorHAnsi" w:cstheme="minorHAnsi"/>
          <w:bCs/>
        </w:rPr>
        <w:t xml:space="preserve">Thirteen </w:t>
      </w:r>
      <w:r w:rsidR="00861D51" w:rsidRPr="00336F3D">
        <w:rPr>
          <w:rFonts w:asciiTheme="minorHAnsi" w:hAnsiTheme="minorHAnsi" w:cstheme="minorHAnsi"/>
          <w:bCs/>
        </w:rPr>
        <w:t>(1</w:t>
      </w:r>
      <w:r w:rsidR="00664DCB" w:rsidRPr="00336F3D">
        <w:rPr>
          <w:rFonts w:asciiTheme="minorHAnsi" w:hAnsiTheme="minorHAnsi" w:cstheme="minorHAnsi"/>
          <w:bCs/>
        </w:rPr>
        <w:t>3</w:t>
      </w:r>
      <w:r w:rsidR="00861D51" w:rsidRPr="00336F3D">
        <w:rPr>
          <w:rFonts w:asciiTheme="minorHAnsi" w:hAnsiTheme="minorHAnsi" w:cstheme="minorHAnsi"/>
          <w:bCs/>
        </w:rPr>
        <w:t>) programmed inspection</w:t>
      </w:r>
      <w:r w:rsidR="00664DCB" w:rsidRPr="00336F3D">
        <w:rPr>
          <w:rFonts w:asciiTheme="minorHAnsi" w:hAnsiTheme="minorHAnsi" w:cstheme="minorHAnsi"/>
          <w:bCs/>
        </w:rPr>
        <w:t>s</w:t>
      </w:r>
    </w:p>
    <w:p w14:paraId="512F7147" w14:textId="28204BB2" w:rsidR="00861D51" w:rsidRPr="00336F3D" w:rsidRDefault="007746C3" w:rsidP="007D61B6">
      <w:pPr>
        <w:widowControl/>
        <w:numPr>
          <w:ilvl w:val="0"/>
          <w:numId w:val="12"/>
        </w:numPr>
        <w:autoSpaceDE/>
        <w:autoSpaceDN/>
        <w:adjustRightInd/>
        <w:rPr>
          <w:rFonts w:asciiTheme="minorHAnsi" w:hAnsiTheme="minorHAnsi" w:cstheme="minorHAnsi"/>
          <w:bCs/>
        </w:rPr>
      </w:pPr>
      <w:r w:rsidRPr="00336F3D">
        <w:rPr>
          <w:rFonts w:asciiTheme="minorHAnsi" w:hAnsiTheme="minorHAnsi" w:cstheme="minorHAnsi"/>
          <w:bCs/>
        </w:rPr>
        <w:t>Twenty</w:t>
      </w:r>
      <w:r w:rsidR="00861D51" w:rsidRPr="00336F3D">
        <w:rPr>
          <w:rFonts w:asciiTheme="minorHAnsi" w:hAnsiTheme="minorHAnsi" w:cstheme="minorHAnsi"/>
          <w:bCs/>
        </w:rPr>
        <w:t xml:space="preserve"> (</w:t>
      </w:r>
      <w:r w:rsidR="002E4091" w:rsidRPr="00336F3D">
        <w:rPr>
          <w:rFonts w:asciiTheme="minorHAnsi" w:hAnsiTheme="minorHAnsi" w:cstheme="minorHAnsi"/>
          <w:bCs/>
        </w:rPr>
        <w:t>20</w:t>
      </w:r>
      <w:r w:rsidR="00861D51" w:rsidRPr="00336F3D">
        <w:rPr>
          <w:rFonts w:asciiTheme="minorHAnsi" w:hAnsiTheme="minorHAnsi" w:cstheme="minorHAnsi"/>
          <w:bCs/>
        </w:rPr>
        <w:t xml:space="preserve">) complaint </w:t>
      </w:r>
      <w:r w:rsidR="004A41BF" w:rsidRPr="00336F3D">
        <w:rPr>
          <w:rFonts w:asciiTheme="minorHAnsi" w:hAnsiTheme="minorHAnsi" w:cstheme="minorHAnsi"/>
          <w:bCs/>
        </w:rPr>
        <w:t>inspections</w:t>
      </w:r>
    </w:p>
    <w:p w14:paraId="24198889" w14:textId="1E6E6EA9" w:rsidR="00861D51" w:rsidRPr="00336F3D" w:rsidRDefault="00192CB2" w:rsidP="007D61B6">
      <w:pPr>
        <w:widowControl/>
        <w:numPr>
          <w:ilvl w:val="0"/>
          <w:numId w:val="12"/>
        </w:numPr>
        <w:autoSpaceDE/>
        <w:autoSpaceDN/>
        <w:adjustRightInd/>
        <w:rPr>
          <w:rFonts w:asciiTheme="minorHAnsi" w:hAnsiTheme="minorHAnsi" w:cstheme="minorHAnsi"/>
          <w:bCs/>
        </w:rPr>
      </w:pPr>
      <w:r w:rsidRPr="00336F3D">
        <w:rPr>
          <w:rFonts w:asciiTheme="minorHAnsi" w:hAnsiTheme="minorHAnsi" w:cstheme="minorHAnsi"/>
          <w:bCs/>
        </w:rPr>
        <w:t>Five</w:t>
      </w:r>
      <w:r w:rsidR="00861D51" w:rsidRPr="00336F3D">
        <w:rPr>
          <w:rFonts w:asciiTheme="minorHAnsi" w:hAnsiTheme="minorHAnsi" w:cstheme="minorHAnsi"/>
          <w:bCs/>
        </w:rPr>
        <w:t xml:space="preserve"> (</w:t>
      </w:r>
      <w:r w:rsidRPr="00336F3D">
        <w:rPr>
          <w:rFonts w:asciiTheme="minorHAnsi" w:hAnsiTheme="minorHAnsi" w:cstheme="minorHAnsi"/>
          <w:bCs/>
        </w:rPr>
        <w:t>5</w:t>
      </w:r>
      <w:r w:rsidR="00861D51" w:rsidRPr="00336F3D">
        <w:rPr>
          <w:rFonts w:asciiTheme="minorHAnsi" w:hAnsiTheme="minorHAnsi" w:cstheme="minorHAnsi"/>
          <w:bCs/>
        </w:rPr>
        <w:t xml:space="preserve">) referral </w:t>
      </w:r>
      <w:r w:rsidR="004A41BF" w:rsidRPr="00336F3D">
        <w:rPr>
          <w:rFonts w:asciiTheme="minorHAnsi" w:hAnsiTheme="minorHAnsi" w:cstheme="minorHAnsi"/>
          <w:bCs/>
        </w:rPr>
        <w:t>inspections</w:t>
      </w:r>
    </w:p>
    <w:p w14:paraId="0297BE26" w14:textId="662FAFF0" w:rsidR="00861D51" w:rsidRPr="00336F3D" w:rsidRDefault="009A1E50" w:rsidP="007D61B6">
      <w:pPr>
        <w:widowControl/>
        <w:numPr>
          <w:ilvl w:val="0"/>
          <w:numId w:val="12"/>
        </w:numPr>
        <w:autoSpaceDE/>
        <w:autoSpaceDN/>
        <w:adjustRightInd/>
        <w:rPr>
          <w:rFonts w:asciiTheme="minorHAnsi" w:hAnsiTheme="minorHAnsi" w:cstheme="minorHAnsi"/>
          <w:bCs/>
        </w:rPr>
      </w:pPr>
      <w:r w:rsidRPr="00336F3D">
        <w:rPr>
          <w:rFonts w:asciiTheme="minorHAnsi" w:hAnsiTheme="minorHAnsi" w:cstheme="minorHAnsi"/>
          <w:bCs/>
        </w:rPr>
        <w:t>T</w:t>
      </w:r>
      <w:r w:rsidR="007746C3" w:rsidRPr="00336F3D">
        <w:rPr>
          <w:rFonts w:asciiTheme="minorHAnsi" w:hAnsiTheme="minorHAnsi" w:cstheme="minorHAnsi"/>
          <w:bCs/>
        </w:rPr>
        <w:t>wo</w:t>
      </w:r>
      <w:r w:rsidRPr="00336F3D">
        <w:rPr>
          <w:rFonts w:asciiTheme="minorHAnsi" w:hAnsiTheme="minorHAnsi" w:cstheme="minorHAnsi"/>
          <w:bCs/>
        </w:rPr>
        <w:t xml:space="preserve"> </w:t>
      </w:r>
      <w:r w:rsidR="00861D51" w:rsidRPr="00336F3D">
        <w:rPr>
          <w:rFonts w:asciiTheme="minorHAnsi" w:hAnsiTheme="minorHAnsi" w:cstheme="minorHAnsi"/>
          <w:bCs/>
        </w:rPr>
        <w:t>(</w:t>
      </w:r>
      <w:r w:rsidR="007746C3" w:rsidRPr="00336F3D">
        <w:rPr>
          <w:rFonts w:asciiTheme="minorHAnsi" w:hAnsiTheme="minorHAnsi" w:cstheme="minorHAnsi"/>
          <w:bCs/>
        </w:rPr>
        <w:t>2</w:t>
      </w:r>
      <w:r w:rsidR="00861D51" w:rsidRPr="00336F3D">
        <w:rPr>
          <w:rFonts w:asciiTheme="minorHAnsi" w:hAnsiTheme="minorHAnsi" w:cstheme="minorHAnsi"/>
          <w:bCs/>
        </w:rPr>
        <w:t xml:space="preserve">) accident </w:t>
      </w:r>
      <w:r w:rsidR="004A41BF" w:rsidRPr="00336F3D">
        <w:rPr>
          <w:rFonts w:asciiTheme="minorHAnsi" w:hAnsiTheme="minorHAnsi" w:cstheme="minorHAnsi"/>
          <w:bCs/>
        </w:rPr>
        <w:t xml:space="preserve">inspections </w:t>
      </w:r>
    </w:p>
    <w:p w14:paraId="12666B22" w14:textId="54E689D5" w:rsidR="00861D51" w:rsidRPr="00336F3D" w:rsidRDefault="007746C3" w:rsidP="007D61B6">
      <w:pPr>
        <w:widowControl/>
        <w:numPr>
          <w:ilvl w:val="0"/>
          <w:numId w:val="12"/>
        </w:numPr>
        <w:autoSpaceDE/>
        <w:autoSpaceDN/>
        <w:adjustRightInd/>
        <w:rPr>
          <w:rFonts w:asciiTheme="minorHAnsi" w:hAnsiTheme="minorHAnsi" w:cstheme="minorHAnsi"/>
          <w:bCs/>
        </w:rPr>
      </w:pPr>
      <w:r w:rsidRPr="00336F3D">
        <w:rPr>
          <w:rFonts w:asciiTheme="minorHAnsi" w:hAnsiTheme="minorHAnsi" w:cstheme="minorHAnsi"/>
          <w:bCs/>
        </w:rPr>
        <w:t>One</w:t>
      </w:r>
      <w:r w:rsidR="00861D51" w:rsidRPr="00336F3D">
        <w:rPr>
          <w:rFonts w:asciiTheme="minorHAnsi" w:hAnsiTheme="minorHAnsi" w:cstheme="minorHAnsi"/>
          <w:bCs/>
        </w:rPr>
        <w:t xml:space="preserve"> (</w:t>
      </w:r>
      <w:r w:rsidRPr="00336F3D">
        <w:rPr>
          <w:rFonts w:asciiTheme="minorHAnsi" w:hAnsiTheme="minorHAnsi" w:cstheme="minorHAnsi"/>
          <w:bCs/>
        </w:rPr>
        <w:t>1</w:t>
      </w:r>
      <w:r w:rsidR="00861D51" w:rsidRPr="00336F3D">
        <w:rPr>
          <w:rFonts w:asciiTheme="minorHAnsi" w:hAnsiTheme="minorHAnsi" w:cstheme="minorHAnsi"/>
          <w:bCs/>
        </w:rPr>
        <w:t xml:space="preserve">) fatality inspection case file </w:t>
      </w:r>
    </w:p>
    <w:p w14:paraId="7E28BB16" w14:textId="23E904A2" w:rsidR="00861D51" w:rsidRDefault="007746C3" w:rsidP="007D61B6">
      <w:pPr>
        <w:widowControl/>
        <w:numPr>
          <w:ilvl w:val="0"/>
          <w:numId w:val="12"/>
        </w:numPr>
        <w:autoSpaceDE/>
        <w:autoSpaceDN/>
        <w:adjustRightInd/>
        <w:rPr>
          <w:rFonts w:asciiTheme="minorHAnsi" w:hAnsiTheme="minorHAnsi" w:cstheme="minorHAnsi"/>
          <w:bCs/>
        </w:rPr>
      </w:pPr>
      <w:r w:rsidRPr="00336F3D">
        <w:rPr>
          <w:rFonts w:asciiTheme="minorHAnsi" w:hAnsiTheme="minorHAnsi" w:cstheme="minorHAnsi"/>
          <w:bCs/>
        </w:rPr>
        <w:t>Two</w:t>
      </w:r>
      <w:r w:rsidR="00861D51" w:rsidRPr="00336F3D">
        <w:rPr>
          <w:rFonts w:asciiTheme="minorHAnsi" w:hAnsiTheme="minorHAnsi" w:cstheme="minorHAnsi"/>
          <w:bCs/>
        </w:rPr>
        <w:t xml:space="preserve"> (</w:t>
      </w:r>
      <w:r w:rsidRPr="00336F3D">
        <w:rPr>
          <w:rFonts w:asciiTheme="minorHAnsi" w:hAnsiTheme="minorHAnsi" w:cstheme="minorHAnsi"/>
          <w:bCs/>
        </w:rPr>
        <w:t>2</w:t>
      </w:r>
      <w:r w:rsidR="00861D51" w:rsidRPr="00336F3D">
        <w:rPr>
          <w:rFonts w:asciiTheme="minorHAnsi" w:hAnsiTheme="minorHAnsi" w:cstheme="minorHAnsi"/>
          <w:bCs/>
        </w:rPr>
        <w:t>) follow-up inspection case file</w:t>
      </w:r>
      <w:r w:rsidRPr="00336F3D">
        <w:rPr>
          <w:rFonts w:asciiTheme="minorHAnsi" w:hAnsiTheme="minorHAnsi" w:cstheme="minorHAnsi"/>
          <w:bCs/>
        </w:rPr>
        <w:t>s</w:t>
      </w:r>
      <w:r w:rsidR="00861D51" w:rsidRPr="00336F3D">
        <w:rPr>
          <w:rFonts w:asciiTheme="minorHAnsi" w:hAnsiTheme="minorHAnsi" w:cstheme="minorHAnsi"/>
          <w:bCs/>
        </w:rPr>
        <w:t xml:space="preserve"> </w:t>
      </w:r>
    </w:p>
    <w:p w14:paraId="1E3504EE" w14:textId="1461C6B7" w:rsidR="002076B6" w:rsidRPr="00336F3D" w:rsidRDefault="002076B6" w:rsidP="007D61B6">
      <w:pPr>
        <w:widowControl/>
        <w:numPr>
          <w:ilvl w:val="0"/>
          <w:numId w:val="12"/>
        </w:numPr>
        <w:autoSpaceDE/>
        <w:autoSpaceDN/>
        <w:adjustRightInd/>
        <w:rPr>
          <w:rFonts w:asciiTheme="minorHAnsi" w:hAnsiTheme="minorHAnsi" w:cstheme="minorHAnsi"/>
          <w:bCs/>
        </w:rPr>
      </w:pPr>
      <w:r>
        <w:rPr>
          <w:rFonts w:asciiTheme="minorHAnsi" w:hAnsiTheme="minorHAnsi" w:cstheme="minorHAnsi"/>
          <w:bCs/>
        </w:rPr>
        <w:t xml:space="preserve">Ten (10) 23(g) </w:t>
      </w:r>
      <w:r w:rsidR="00AB3141">
        <w:rPr>
          <w:rFonts w:asciiTheme="minorHAnsi" w:hAnsiTheme="minorHAnsi" w:cstheme="minorHAnsi"/>
          <w:bCs/>
        </w:rPr>
        <w:t>c</w:t>
      </w:r>
      <w:r>
        <w:rPr>
          <w:rFonts w:asciiTheme="minorHAnsi" w:hAnsiTheme="minorHAnsi" w:cstheme="minorHAnsi"/>
          <w:bCs/>
        </w:rPr>
        <w:t>onsultation visit files</w:t>
      </w:r>
    </w:p>
    <w:p w14:paraId="7B9E33A0" w14:textId="77777777" w:rsidR="00861D51" w:rsidRPr="00336F3D" w:rsidRDefault="00861D51" w:rsidP="00861D51">
      <w:pPr>
        <w:widowControl/>
        <w:autoSpaceDE/>
        <w:autoSpaceDN/>
        <w:adjustRightInd/>
        <w:rPr>
          <w:rFonts w:asciiTheme="minorHAnsi" w:hAnsiTheme="minorHAnsi" w:cstheme="minorHAnsi"/>
          <w:bCs/>
        </w:rPr>
      </w:pPr>
    </w:p>
    <w:p w14:paraId="57ACF0F5" w14:textId="7CC1C1CF" w:rsidR="004016B8" w:rsidRDefault="0024368F" w:rsidP="00861D51">
      <w:pPr>
        <w:widowControl/>
        <w:autoSpaceDE/>
        <w:autoSpaceDN/>
        <w:adjustRightInd/>
        <w:rPr>
          <w:rFonts w:asciiTheme="minorHAnsi" w:hAnsiTheme="minorHAnsi" w:cstheme="minorHAnsi"/>
          <w:bCs/>
        </w:rPr>
      </w:pPr>
      <w:r>
        <w:rPr>
          <w:rFonts w:asciiTheme="minorHAnsi" w:hAnsiTheme="minorHAnsi" w:cstheme="minorHAnsi"/>
          <w:bCs/>
        </w:rPr>
        <w:t xml:space="preserve">In addition, </w:t>
      </w:r>
      <w:r w:rsidR="00861D51" w:rsidRPr="00336F3D">
        <w:rPr>
          <w:rFonts w:asciiTheme="minorHAnsi" w:hAnsiTheme="minorHAnsi" w:cstheme="minorHAnsi"/>
          <w:bCs/>
        </w:rPr>
        <w:t>OSHA interview</w:t>
      </w:r>
      <w:r>
        <w:rPr>
          <w:rFonts w:asciiTheme="minorHAnsi" w:hAnsiTheme="minorHAnsi" w:cstheme="minorHAnsi"/>
          <w:bCs/>
        </w:rPr>
        <w:t>ed</w:t>
      </w:r>
      <w:r w:rsidR="00861D51" w:rsidRPr="00336F3D">
        <w:rPr>
          <w:rFonts w:asciiTheme="minorHAnsi" w:hAnsiTheme="minorHAnsi" w:cstheme="minorHAnsi"/>
          <w:bCs/>
        </w:rPr>
        <w:t xml:space="preserve"> the </w:t>
      </w:r>
      <w:r>
        <w:rPr>
          <w:rFonts w:asciiTheme="minorHAnsi" w:hAnsiTheme="minorHAnsi" w:cstheme="minorHAnsi"/>
          <w:bCs/>
        </w:rPr>
        <w:t xml:space="preserve">director, </w:t>
      </w:r>
      <w:r w:rsidR="00861D51" w:rsidRPr="00336F3D">
        <w:rPr>
          <w:rFonts w:asciiTheme="minorHAnsi" w:hAnsiTheme="minorHAnsi" w:cstheme="minorHAnsi"/>
          <w:bCs/>
        </w:rPr>
        <w:t xml:space="preserve">program manager, occupational safety compliance supervisor, </w:t>
      </w:r>
      <w:r w:rsidR="00F91A4E" w:rsidRPr="00336F3D">
        <w:rPr>
          <w:rFonts w:asciiTheme="minorHAnsi" w:hAnsiTheme="minorHAnsi" w:cstheme="minorHAnsi"/>
          <w:bCs/>
        </w:rPr>
        <w:t>and compliance officers</w:t>
      </w:r>
      <w:r w:rsidR="00861D51" w:rsidRPr="00336F3D">
        <w:rPr>
          <w:rFonts w:asciiTheme="minorHAnsi" w:hAnsiTheme="minorHAnsi" w:cstheme="minorHAnsi"/>
          <w:bCs/>
        </w:rPr>
        <w:t xml:space="preserve">. </w:t>
      </w:r>
      <w:r w:rsidR="00143A07" w:rsidRPr="00336F3D">
        <w:rPr>
          <w:rFonts w:asciiTheme="minorHAnsi" w:hAnsiTheme="minorHAnsi" w:cstheme="minorHAnsi"/>
          <w:bCs/>
        </w:rPr>
        <w:t xml:space="preserve"> </w:t>
      </w:r>
      <w:r w:rsidR="00861D51" w:rsidRPr="00336F3D">
        <w:rPr>
          <w:rFonts w:asciiTheme="minorHAnsi" w:hAnsiTheme="minorHAnsi" w:cstheme="minorHAnsi"/>
          <w:bCs/>
        </w:rPr>
        <w:t>The purpose of these interviews was to discuss topics related to the operation of the State Plan</w:t>
      </w:r>
      <w:r w:rsidRPr="00336F3D">
        <w:rPr>
          <w:rFonts w:asciiTheme="minorHAnsi" w:hAnsiTheme="minorHAnsi" w:cstheme="minorHAnsi"/>
          <w:bCs/>
        </w:rPr>
        <w:t>,</w:t>
      </w:r>
      <w:r w:rsidR="00861D51" w:rsidRPr="00336F3D">
        <w:rPr>
          <w:rFonts w:asciiTheme="minorHAnsi" w:hAnsiTheme="minorHAnsi" w:cstheme="minorHAnsi"/>
          <w:bCs/>
        </w:rPr>
        <w:t xml:space="preserve"> </w:t>
      </w:r>
      <w:r w:rsidRPr="0095761E">
        <w:rPr>
          <w:rFonts w:asciiTheme="minorHAnsi" w:hAnsiTheme="minorHAnsi" w:cstheme="minorHAnsi"/>
          <w:bCs/>
        </w:rPr>
        <w:t xml:space="preserve">such as standard and </w:t>
      </w:r>
      <w:r>
        <w:rPr>
          <w:rFonts w:asciiTheme="minorHAnsi" w:hAnsiTheme="minorHAnsi" w:cstheme="minorHAnsi"/>
          <w:bCs/>
        </w:rPr>
        <w:t>directive</w:t>
      </w:r>
      <w:r w:rsidRPr="0095761E">
        <w:rPr>
          <w:rFonts w:asciiTheme="minorHAnsi" w:hAnsiTheme="minorHAnsi" w:cstheme="minorHAnsi"/>
          <w:bCs/>
        </w:rPr>
        <w:t xml:space="preserve"> adoptions, citation issuance, complaint processing, and abatement tracking.</w:t>
      </w:r>
      <w:r>
        <w:rPr>
          <w:rFonts w:asciiTheme="minorHAnsi" w:hAnsiTheme="minorHAnsi" w:cstheme="minorHAnsi"/>
          <w:bCs/>
        </w:rPr>
        <w:t xml:space="preserve">  </w:t>
      </w:r>
    </w:p>
    <w:p w14:paraId="01769FC0" w14:textId="77777777" w:rsidR="0024368F" w:rsidRPr="00336F3D" w:rsidRDefault="0024368F" w:rsidP="00861D51">
      <w:pPr>
        <w:widowControl/>
        <w:autoSpaceDE/>
        <w:autoSpaceDN/>
        <w:adjustRightInd/>
        <w:rPr>
          <w:rFonts w:asciiTheme="minorHAnsi" w:hAnsiTheme="minorHAnsi" w:cstheme="minorHAnsi"/>
          <w:bCs/>
        </w:rPr>
      </w:pPr>
    </w:p>
    <w:p w14:paraId="5AC329E8" w14:textId="300B5CBA" w:rsidR="004016B8" w:rsidRPr="001D1940" w:rsidRDefault="001D1940" w:rsidP="00CD61AE">
      <w:pPr>
        <w:pStyle w:val="Default"/>
      </w:pPr>
      <w:r w:rsidRPr="001B1B70">
        <w:rPr>
          <w:rFonts w:asciiTheme="minorHAnsi" w:hAnsiTheme="minorHAnsi" w:cstheme="minorHAnsi"/>
        </w:rPr>
        <w:t xml:space="preserve">OSHA </w:t>
      </w:r>
      <w:r w:rsidR="00F0758F">
        <w:rPr>
          <w:rFonts w:asciiTheme="minorHAnsi" w:hAnsiTheme="minorHAnsi" w:cstheme="minorHAnsi"/>
        </w:rPr>
        <w:t xml:space="preserve">also </w:t>
      </w:r>
      <w:r w:rsidRPr="001B1B70">
        <w:rPr>
          <w:rFonts w:asciiTheme="minorHAnsi" w:hAnsiTheme="minorHAnsi" w:cstheme="minorHAnsi"/>
        </w:rPr>
        <w:t>conducted a</w:t>
      </w:r>
      <w:r>
        <w:rPr>
          <w:rFonts w:asciiTheme="minorHAnsi" w:hAnsiTheme="minorHAnsi" w:cstheme="minorHAnsi"/>
        </w:rPr>
        <w:t xml:space="preserve"> virtual </w:t>
      </w:r>
      <w:r w:rsidRPr="001B1B70">
        <w:rPr>
          <w:rFonts w:asciiTheme="minorHAnsi" w:hAnsiTheme="minorHAnsi" w:cstheme="minorHAnsi"/>
        </w:rPr>
        <w:t xml:space="preserve">evaluation of </w:t>
      </w:r>
      <w:r>
        <w:rPr>
          <w:rFonts w:asciiTheme="minorHAnsi" w:hAnsiTheme="minorHAnsi" w:cstheme="minorHAnsi"/>
        </w:rPr>
        <w:t>VOSHA</w:t>
      </w:r>
      <w:r w:rsidRPr="001B1B70">
        <w:rPr>
          <w:rFonts w:asciiTheme="minorHAnsi" w:hAnsiTheme="minorHAnsi" w:cstheme="minorHAnsi"/>
        </w:rPr>
        <w:t xml:space="preserve">’s Anti-Retaliation Program </w:t>
      </w:r>
      <w:r>
        <w:rPr>
          <w:rFonts w:asciiTheme="minorHAnsi" w:hAnsiTheme="minorHAnsi" w:cstheme="minorHAnsi"/>
        </w:rPr>
        <w:t>from</w:t>
      </w:r>
      <w:r w:rsidRPr="001B1B70">
        <w:rPr>
          <w:rFonts w:asciiTheme="minorHAnsi" w:hAnsiTheme="minorHAnsi" w:cstheme="minorHAnsi"/>
        </w:rPr>
        <w:t xml:space="preserve"> March </w:t>
      </w:r>
      <w:r>
        <w:rPr>
          <w:rFonts w:asciiTheme="minorHAnsi" w:hAnsiTheme="minorHAnsi" w:cstheme="minorHAnsi"/>
        </w:rPr>
        <w:t xml:space="preserve">17 </w:t>
      </w:r>
      <w:r w:rsidRPr="001B1B70">
        <w:rPr>
          <w:rFonts w:asciiTheme="minorHAnsi" w:hAnsiTheme="minorHAnsi" w:cstheme="minorHAnsi"/>
        </w:rPr>
        <w:t>-</w:t>
      </w:r>
      <w:r>
        <w:rPr>
          <w:rFonts w:asciiTheme="minorHAnsi" w:hAnsiTheme="minorHAnsi" w:cstheme="minorHAnsi"/>
        </w:rPr>
        <w:t xml:space="preserve"> 18</w:t>
      </w:r>
      <w:r w:rsidRPr="001B1B70">
        <w:rPr>
          <w:rFonts w:asciiTheme="minorHAnsi" w:hAnsiTheme="minorHAnsi" w:cstheme="minorHAnsi"/>
        </w:rPr>
        <w:t xml:space="preserve">, 2026.  </w:t>
      </w:r>
      <w:r w:rsidR="00F0758F">
        <w:rPr>
          <w:rFonts w:asciiTheme="minorHAnsi" w:hAnsiTheme="minorHAnsi" w:cstheme="minorHAnsi"/>
        </w:rPr>
        <w:t>The</w:t>
      </w:r>
      <w:r w:rsidR="00F0758F" w:rsidRPr="001B1B70">
        <w:rPr>
          <w:rFonts w:asciiTheme="minorHAnsi" w:hAnsiTheme="minorHAnsi" w:cstheme="minorHAnsi"/>
        </w:rPr>
        <w:t xml:space="preserve"> </w:t>
      </w:r>
      <w:r w:rsidRPr="001B1B70">
        <w:rPr>
          <w:rFonts w:asciiTheme="minorHAnsi" w:hAnsiTheme="minorHAnsi" w:cstheme="minorHAnsi"/>
        </w:rPr>
        <w:t xml:space="preserve">review team consisted of the </w:t>
      </w:r>
      <w:r>
        <w:rPr>
          <w:rFonts w:asciiTheme="minorHAnsi" w:hAnsiTheme="minorHAnsi" w:cstheme="minorHAnsi"/>
        </w:rPr>
        <w:t>a</w:t>
      </w:r>
      <w:r w:rsidRPr="001B1B70">
        <w:rPr>
          <w:rFonts w:asciiTheme="minorHAnsi" w:hAnsiTheme="minorHAnsi" w:cstheme="minorHAnsi"/>
        </w:rPr>
        <w:t xml:space="preserve">ssistant </w:t>
      </w:r>
      <w:r>
        <w:rPr>
          <w:rFonts w:asciiTheme="minorHAnsi" w:hAnsiTheme="minorHAnsi" w:cstheme="minorHAnsi"/>
        </w:rPr>
        <w:t>r</w:t>
      </w:r>
      <w:r w:rsidRPr="001B1B70">
        <w:rPr>
          <w:rFonts w:asciiTheme="minorHAnsi" w:hAnsiTheme="minorHAnsi" w:cstheme="minorHAnsi"/>
        </w:rPr>
        <w:t xml:space="preserve">egional </w:t>
      </w:r>
      <w:r>
        <w:rPr>
          <w:rFonts w:asciiTheme="minorHAnsi" w:hAnsiTheme="minorHAnsi" w:cstheme="minorHAnsi"/>
        </w:rPr>
        <w:t>a</w:t>
      </w:r>
      <w:r w:rsidRPr="001B1B70">
        <w:rPr>
          <w:rFonts w:asciiTheme="minorHAnsi" w:hAnsiTheme="minorHAnsi" w:cstheme="minorHAnsi"/>
        </w:rPr>
        <w:t xml:space="preserve">dministrator and a </w:t>
      </w:r>
      <w:r>
        <w:rPr>
          <w:rFonts w:asciiTheme="minorHAnsi" w:hAnsiTheme="minorHAnsi" w:cstheme="minorHAnsi"/>
        </w:rPr>
        <w:t>r</w:t>
      </w:r>
      <w:r w:rsidRPr="001B1B70">
        <w:rPr>
          <w:rFonts w:asciiTheme="minorHAnsi" w:hAnsiTheme="minorHAnsi" w:cstheme="minorHAnsi"/>
        </w:rPr>
        <w:t xml:space="preserve">egional </w:t>
      </w:r>
      <w:r>
        <w:rPr>
          <w:rFonts w:asciiTheme="minorHAnsi" w:hAnsiTheme="minorHAnsi" w:cstheme="minorHAnsi"/>
        </w:rPr>
        <w:t>s</w:t>
      </w:r>
      <w:r w:rsidRPr="001B1B70">
        <w:rPr>
          <w:rFonts w:asciiTheme="minorHAnsi" w:hAnsiTheme="minorHAnsi" w:cstheme="minorHAnsi"/>
        </w:rPr>
        <w:t xml:space="preserve">upervisory </w:t>
      </w:r>
      <w:r>
        <w:rPr>
          <w:rFonts w:asciiTheme="minorHAnsi" w:hAnsiTheme="minorHAnsi" w:cstheme="minorHAnsi"/>
        </w:rPr>
        <w:t>i</w:t>
      </w:r>
      <w:r w:rsidRPr="001B1B70">
        <w:rPr>
          <w:rFonts w:asciiTheme="minorHAnsi" w:hAnsiTheme="minorHAnsi" w:cstheme="minorHAnsi"/>
        </w:rPr>
        <w:t xml:space="preserve">nvestigator for the </w:t>
      </w:r>
      <w:r w:rsidR="00F0758F">
        <w:rPr>
          <w:rFonts w:asciiTheme="minorHAnsi" w:hAnsiTheme="minorHAnsi" w:cstheme="minorHAnsi"/>
        </w:rPr>
        <w:t xml:space="preserve">OSHA </w:t>
      </w:r>
      <w:r w:rsidRPr="001B1B70">
        <w:rPr>
          <w:rFonts w:asciiTheme="minorHAnsi" w:hAnsiTheme="minorHAnsi" w:cstheme="minorHAnsi"/>
        </w:rPr>
        <w:t xml:space="preserve">Whistleblower Protection Program.  OSHA interviewed </w:t>
      </w:r>
      <w:r>
        <w:rPr>
          <w:rFonts w:asciiTheme="minorHAnsi" w:hAnsiTheme="minorHAnsi" w:cstheme="minorHAnsi"/>
        </w:rPr>
        <w:t>VOSHA’s whistleblower investigator and program manager</w:t>
      </w:r>
      <w:r w:rsidRPr="001B1B70">
        <w:rPr>
          <w:rFonts w:asciiTheme="minorHAnsi" w:hAnsiTheme="minorHAnsi" w:cstheme="minorHAnsi"/>
        </w:rPr>
        <w:t>.</w:t>
      </w:r>
      <w:r w:rsidRPr="001B1B70">
        <w:rPr>
          <w:rFonts w:asciiTheme="minorHAnsi" w:hAnsiTheme="minorHAnsi" w:cstheme="minorHAnsi"/>
          <w:sz w:val="23"/>
          <w:szCs w:val="23"/>
        </w:rPr>
        <w:t xml:space="preserve">  </w:t>
      </w:r>
      <w:r w:rsidRPr="001B1B70">
        <w:rPr>
          <w:rFonts w:asciiTheme="minorHAnsi" w:hAnsiTheme="minorHAnsi" w:cstheme="minorHAnsi"/>
        </w:rPr>
        <w:t>The administratively closed files were reviewed in OIS</w:t>
      </w:r>
      <w:r>
        <w:rPr>
          <w:rFonts w:asciiTheme="minorHAnsi" w:hAnsiTheme="minorHAnsi" w:cstheme="minorHAnsi"/>
        </w:rPr>
        <w:t>, and the</w:t>
      </w:r>
      <w:r w:rsidRPr="001B1B70">
        <w:rPr>
          <w:rFonts w:asciiTheme="minorHAnsi" w:hAnsiTheme="minorHAnsi" w:cstheme="minorHAnsi"/>
        </w:rPr>
        <w:t xml:space="preserve"> investigative files with determinations and appeal rights were reviewed </w:t>
      </w:r>
      <w:r>
        <w:rPr>
          <w:rFonts w:asciiTheme="minorHAnsi" w:hAnsiTheme="minorHAnsi" w:cstheme="minorHAnsi"/>
        </w:rPr>
        <w:t>virtually</w:t>
      </w:r>
      <w:r w:rsidRPr="001B1B70">
        <w:rPr>
          <w:rFonts w:asciiTheme="minorHAnsi" w:hAnsiTheme="minorHAnsi" w:cstheme="minorHAnsi"/>
        </w:rPr>
        <w:t xml:space="preserve">.  OSHA reviewed </w:t>
      </w:r>
      <w:r w:rsidR="001547EC">
        <w:rPr>
          <w:rFonts w:asciiTheme="minorHAnsi" w:hAnsiTheme="minorHAnsi" w:cstheme="minorHAnsi"/>
        </w:rPr>
        <w:t xml:space="preserve">a selected population of 10 administratively closed </w:t>
      </w:r>
      <w:r w:rsidRPr="001B1B70">
        <w:rPr>
          <w:rFonts w:asciiTheme="minorHAnsi" w:hAnsiTheme="minorHAnsi" w:cstheme="minorHAnsi"/>
        </w:rPr>
        <w:t xml:space="preserve">workplace retaliation case files.  </w:t>
      </w:r>
    </w:p>
    <w:p w14:paraId="7B22E370" w14:textId="77777777" w:rsidR="0067261E" w:rsidRPr="00A54D1A" w:rsidRDefault="0067261E" w:rsidP="0067261E">
      <w:pPr>
        <w:widowControl/>
        <w:autoSpaceDE/>
        <w:autoSpaceDN/>
        <w:adjustRightInd/>
        <w:rPr>
          <w:rFonts w:asciiTheme="minorHAnsi" w:hAnsiTheme="minorHAnsi" w:cstheme="minorHAnsi"/>
          <w:bCs/>
        </w:rPr>
      </w:pPr>
    </w:p>
    <w:p w14:paraId="7AC109D4" w14:textId="77777777" w:rsidR="00E41AA3" w:rsidRPr="00336F3D" w:rsidRDefault="0090276D" w:rsidP="00E41AA3">
      <w:pPr>
        <w:widowControl/>
        <w:autoSpaceDE/>
        <w:autoSpaceDN/>
        <w:adjustRightInd/>
        <w:rPr>
          <w:rFonts w:asciiTheme="minorHAnsi" w:hAnsiTheme="minorHAnsi" w:cstheme="minorHAnsi"/>
          <w:bCs/>
        </w:rPr>
      </w:pPr>
      <w:r w:rsidRPr="00336F3D">
        <w:rPr>
          <w:rFonts w:asciiTheme="minorHAnsi" w:hAnsiTheme="minorHAnsi" w:cstheme="minorHAnsi"/>
          <w:bCs/>
        </w:rPr>
        <w:t>The analyses and conclusions described in this report are based on information obtained from a variety of monitoring sources, including the:</w:t>
      </w:r>
    </w:p>
    <w:p w14:paraId="3C1694BB" w14:textId="77777777" w:rsidR="00E41AA3" w:rsidRPr="00336F3D" w:rsidRDefault="00E41AA3" w:rsidP="00E41AA3">
      <w:pPr>
        <w:widowControl/>
        <w:autoSpaceDE/>
        <w:autoSpaceDN/>
        <w:adjustRightInd/>
        <w:rPr>
          <w:rFonts w:asciiTheme="minorHAnsi" w:hAnsiTheme="minorHAnsi" w:cstheme="minorHAnsi"/>
          <w:bCs/>
        </w:rPr>
      </w:pPr>
    </w:p>
    <w:p w14:paraId="20CE217D" w14:textId="5AA30C2A" w:rsidR="0090276D" w:rsidRPr="00336F3D" w:rsidRDefault="0090276D" w:rsidP="00E41AA3">
      <w:pPr>
        <w:pStyle w:val="ListParagraph"/>
        <w:numPr>
          <w:ilvl w:val="0"/>
          <w:numId w:val="16"/>
        </w:numPr>
        <w:ind w:left="0"/>
        <w:rPr>
          <w:rFonts w:asciiTheme="minorHAnsi" w:hAnsiTheme="minorHAnsi" w:cstheme="minorHAnsi"/>
          <w:bCs/>
          <w:sz w:val="24"/>
          <w:szCs w:val="24"/>
        </w:rPr>
      </w:pPr>
      <w:r w:rsidRPr="00336F3D">
        <w:rPr>
          <w:rFonts w:asciiTheme="minorHAnsi" w:hAnsiTheme="minorHAnsi" w:cstheme="minorHAnsi"/>
          <w:bCs/>
          <w:sz w:val="24"/>
          <w:szCs w:val="24"/>
        </w:rPr>
        <w:t xml:space="preserve">State Activity Mandated Measures Report </w:t>
      </w:r>
      <w:r w:rsidR="00EC0C7C" w:rsidRPr="00336F3D">
        <w:rPr>
          <w:rFonts w:asciiTheme="minorHAnsi" w:hAnsiTheme="minorHAnsi" w:cstheme="minorHAnsi"/>
          <w:bCs/>
          <w:sz w:val="24"/>
          <w:szCs w:val="24"/>
        </w:rPr>
        <w:t xml:space="preserve">(SAMM) </w:t>
      </w:r>
      <w:r w:rsidRPr="00336F3D">
        <w:rPr>
          <w:rFonts w:asciiTheme="minorHAnsi" w:hAnsiTheme="minorHAnsi" w:cstheme="minorHAnsi"/>
          <w:bCs/>
          <w:sz w:val="24"/>
          <w:szCs w:val="24"/>
        </w:rPr>
        <w:t>(Appendix D)</w:t>
      </w:r>
    </w:p>
    <w:p w14:paraId="1EE78D62" w14:textId="0793213F" w:rsidR="0090276D" w:rsidRPr="00336F3D" w:rsidRDefault="00E41AA3" w:rsidP="00E41AA3">
      <w:pPr>
        <w:pStyle w:val="ListParagraph"/>
        <w:numPr>
          <w:ilvl w:val="0"/>
          <w:numId w:val="9"/>
        </w:numPr>
        <w:ind w:left="360"/>
        <w:rPr>
          <w:rFonts w:asciiTheme="minorHAnsi" w:hAnsiTheme="minorHAnsi" w:cstheme="minorHAnsi"/>
          <w:sz w:val="24"/>
          <w:szCs w:val="24"/>
        </w:rPr>
      </w:pPr>
      <w:r w:rsidRPr="00336F3D">
        <w:rPr>
          <w:rFonts w:asciiTheme="minorHAnsi" w:hAnsiTheme="minorHAnsi" w:cstheme="minorHAnsi"/>
          <w:sz w:val="24"/>
          <w:szCs w:val="24"/>
        </w:rPr>
        <w:t xml:space="preserve">      </w:t>
      </w:r>
      <w:r w:rsidR="0090276D" w:rsidRPr="00336F3D">
        <w:rPr>
          <w:rFonts w:asciiTheme="minorHAnsi" w:hAnsiTheme="minorHAnsi" w:cstheme="minorHAnsi"/>
          <w:sz w:val="24"/>
          <w:szCs w:val="24"/>
        </w:rPr>
        <w:t xml:space="preserve">State Information Report </w:t>
      </w:r>
    </w:p>
    <w:p w14:paraId="34279B54" w14:textId="3C78D696" w:rsidR="0090276D" w:rsidRPr="00336F3D" w:rsidRDefault="00E41AA3" w:rsidP="00E41AA3">
      <w:pPr>
        <w:pStyle w:val="ListParagraph"/>
        <w:numPr>
          <w:ilvl w:val="0"/>
          <w:numId w:val="9"/>
        </w:numPr>
        <w:ind w:left="360"/>
        <w:rPr>
          <w:rFonts w:asciiTheme="minorHAnsi" w:hAnsiTheme="minorHAnsi" w:cstheme="minorHAnsi"/>
          <w:bCs/>
          <w:sz w:val="24"/>
          <w:szCs w:val="24"/>
        </w:rPr>
      </w:pPr>
      <w:r w:rsidRPr="00336F3D">
        <w:rPr>
          <w:rFonts w:asciiTheme="minorHAnsi" w:hAnsiTheme="minorHAnsi" w:cstheme="minorHAnsi"/>
          <w:bCs/>
          <w:sz w:val="24"/>
          <w:szCs w:val="24"/>
        </w:rPr>
        <w:t xml:space="preserve">      </w:t>
      </w:r>
      <w:r w:rsidR="0090276D" w:rsidRPr="00336F3D">
        <w:rPr>
          <w:rFonts w:asciiTheme="minorHAnsi" w:hAnsiTheme="minorHAnsi" w:cstheme="minorHAnsi"/>
          <w:bCs/>
          <w:sz w:val="24"/>
          <w:szCs w:val="24"/>
        </w:rPr>
        <w:t xml:space="preserve">Mandated Activities Report for Consultation </w:t>
      </w:r>
      <w:r w:rsidR="00EC0C7C" w:rsidRPr="00336F3D">
        <w:rPr>
          <w:rFonts w:asciiTheme="minorHAnsi" w:hAnsiTheme="minorHAnsi" w:cstheme="minorHAnsi"/>
          <w:bCs/>
          <w:sz w:val="24"/>
          <w:szCs w:val="24"/>
        </w:rPr>
        <w:t>(MARC)</w:t>
      </w:r>
    </w:p>
    <w:p w14:paraId="6E7EBE3A" w14:textId="326F1BAB" w:rsidR="0090276D" w:rsidRPr="00336F3D" w:rsidRDefault="00E41AA3" w:rsidP="00E41AA3">
      <w:pPr>
        <w:pStyle w:val="ListParagraph"/>
        <w:numPr>
          <w:ilvl w:val="0"/>
          <w:numId w:val="9"/>
        </w:numPr>
        <w:ind w:left="360"/>
        <w:rPr>
          <w:rFonts w:asciiTheme="minorHAnsi" w:hAnsiTheme="minorHAnsi" w:cstheme="minorHAnsi"/>
          <w:bCs/>
          <w:sz w:val="24"/>
          <w:szCs w:val="24"/>
        </w:rPr>
      </w:pPr>
      <w:r w:rsidRPr="00336F3D">
        <w:rPr>
          <w:rFonts w:asciiTheme="minorHAnsi" w:hAnsiTheme="minorHAnsi" w:cstheme="minorHAnsi"/>
          <w:bCs/>
          <w:sz w:val="24"/>
          <w:szCs w:val="24"/>
        </w:rPr>
        <w:t xml:space="preserve">      </w:t>
      </w:r>
      <w:r w:rsidR="0090276D" w:rsidRPr="00336F3D">
        <w:rPr>
          <w:rFonts w:asciiTheme="minorHAnsi" w:hAnsiTheme="minorHAnsi" w:cstheme="minorHAnsi"/>
          <w:bCs/>
          <w:sz w:val="24"/>
          <w:szCs w:val="24"/>
        </w:rPr>
        <w:t xml:space="preserve">State OSHA Annual Report </w:t>
      </w:r>
    </w:p>
    <w:p w14:paraId="0F54B9AC" w14:textId="4370C707" w:rsidR="0090276D" w:rsidRPr="00336F3D" w:rsidRDefault="00E41AA3" w:rsidP="00E41AA3">
      <w:pPr>
        <w:pStyle w:val="ListParagraph"/>
        <w:numPr>
          <w:ilvl w:val="0"/>
          <w:numId w:val="9"/>
        </w:numPr>
        <w:ind w:left="360"/>
        <w:rPr>
          <w:rFonts w:asciiTheme="minorHAnsi" w:hAnsiTheme="minorHAnsi" w:cstheme="minorHAnsi"/>
          <w:bCs/>
          <w:sz w:val="24"/>
          <w:szCs w:val="24"/>
        </w:rPr>
      </w:pPr>
      <w:r w:rsidRPr="00336F3D">
        <w:rPr>
          <w:rFonts w:asciiTheme="minorHAnsi" w:hAnsiTheme="minorHAnsi" w:cstheme="minorHAnsi"/>
          <w:bCs/>
          <w:sz w:val="24"/>
          <w:szCs w:val="24"/>
        </w:rPr>
        <w:t xml:space="preserve">      </w:t>
      </w:r>
      <w:r w:rsidR="0090276D" w:rsidRPr="00336F3D">
        <w:rPr>
          <w:rFonts w:asciiTheme="minorHAnsi" w:hAnsiTheme="minorHAnsi" w:cstheme="minorHAnsi"/>
          <w:bCs/>
          <w:sz w:val="24"/>
          <w:szCs w:val="24"/>
        </w:rPr>
        <w:t>State Plan Annual Performance Plan</w:t>
      </w:r>
    </w:p>
    <w:p w14:paraId="4063C60A" w14:textId="402624EC" w:rsidR="0090276D" w:rsidRPr="00336F3D" w:rsidRDefault="00E41AA3" w:rsidP="00E41AA3">
      <w:pPr>
        <w:pStyle w:val="ListParagraph"/>
        <w:numPr>
          <w:ilvl w:val="0"/>
          <w:numId w:val="9"/>
        </w:numPr>
        <w:ind w:left="360"/>
        <w:rPr>
          <w:rFonts w:asciiTheme="minorHAnsi" w:hAnsiTheme="minorHAnsi" w:cstheme="minorHAnsi"/>
          <w:bCs/>
          <w:sz w:val="24"/>
          <w:szCs w:val="24"/>
        </w:rPr>
      </w:pPr>
      <w:r w:rsidRPr="00336F3D">
        <w:rPr>
          <w:rFonts w:asciiTheme="minorHAnsi" w:hAnsiTheme="minorHAnsi" w:cstheme="minorHAnsi"/>
          <w:bCs/>
          <w:sz w:val="24"/>
          <w:szCs w:val="24"/>
        </w:rPr>
        <w:t xml:space="preserve">      </w:t>
      </w:r>
      <w:r w:rsidR="0090276D" w:rsidRPr="00336F3D">
        <w:rPr>
          <w:rFonts w:asciiTheme="minorHAnsi" w:hAnsiTheme="minorHAnsi" w:cstheme="minorHAnsi"/>
          <w:bCs/>
          <w:sz w:val="24"/>
          <w:szCs w:val="24"/>
        </w:rPr>
        <w:t xml:space="preserve">State Plan Grant Application </w:t>
      </w:r>
    </w:p>
    <w:p w14:paraId="4EB13D35" w14:textId="6409E2B5" w:rsidR="0090276D" w:rsidRPr="00336F3D" w:rsidRDefault="00E41AA3" w:rsidP="00E41AA3">
      <w:pPr>
        <w:pStyle w:val="ListParagraph"/>
        <w:numPr>
          <w:ilvl w:val="0"/>
          <w:numId w:val="9"/>
        </w:numPr>
        <w:ind w:left="360"/>
        <w:rPr>
          <w:rFonts w:asciiTheme="minorHAnsi" w:hAnsiTheme="minorHAnsi" w:cstheme="minorHAnsi"/>
          <w:bCs/>
          <w:sz w:val="24"/>
          <w:szCs w:val="24"/>
        </w:rPr>
      </w:pPr>
      <w:r w:rsidRPr="00336F3D">
        <w:rPr>
          <w:rFonts w:asciiTheme="minorHAnsi" w:hAnsiTheme="minorHAnsi" w:cstheme="minorHAnsi"/>
          <w:bCs/>
          <w:sz w:val="24"/>
          <w:szCs w:val="24"/>
        </w:rPr>
        <w:t xml:space="preserve">      </w:t>
      </w:r>
      <w:r w:rsidR="0090276D" w:rsidRPr="00336F3D">
        <w:rPr>
          <w:rFonts w:asciiTheme="minorHAnsi" w:hAnsiTheme="minorHAnsi" w:cstheme="minorHAnsi"/>
          <w:bCs/>
          <w:sz w:val="24"/>
          <w:szCs w:val="24"/>
        </w:rPr>
        <w:t>Quarterly monitoring meetings between OSHA and the State Plan</w:t>
      </w:r>
    </w:p>
    <w:p w14:paraId="0085F05A" w14:textId="7C65BDB7" w:rsidR="0090276D" w:rsidRPr="00336F3D" w:rsidRDefault="00E41AA3" w:rsidP="00E41AA3">
      <w:pPr>
        <w:pStyle w:val="ListParagraph"/>
        <w:numPr>
          <w:ilvl w:val="0"/>
          <w:numId w:val="9"/>
        </w:numPr>
        <w:ind w:left="360"/>
        <w:rPr>
          <w:rFonts w:asciiTheme="minorHAnsi" w:hAnsiTheme="minorHAnsi" w:cstheme="minorHAnsi"/>
          <w:bCs/>
          <w:sz w:val="24"/>
          <w:szCs w:val="24"/>
        </w:rPr>
      </w:pPr>
      <w:r w:rsidRPr="00336F3D">
        <w:rPr>
          <w:rFonts w:asciiTheme="minorHAnsi" w:hAnsiTheme="minorHAnsi" w:cstheme="minorHAnsi"/>
          <w:bCs/>
          <w:sz w:val="24"/>
          <w:szCs w:val="24"/>
        </w:rPr>
        <w:t xml:space="preserve">      </w:t>
      </w:r>
      <w:r w:rsidR="000D705E" w:rsidRPr="00336F3D">
        <w:rPr>
          <w:rFonts w:asciiTheme="minorHAnsi" w:hAnsiTheme="minorHAnsi" w:cstheme="minorHAnsi"/>
          <w:bCs/>
          <w:sz w:val="24"/>
          <w:szCs w:val="24"/>
        </w:rPr>
        <w:t>Full</w:t>
      </w:r>
      <w:r w:rsidR="0090276D" w:rsidRPr="00336F3D">
        <w:rPr>
          <w:rFonts w:asciiTheme="minorHAnsi" w:hAnsiTheme="minorHAnsi" w:cstheme="minorHAnsi"/>
          <w:bCs/>
          <w:i/>
          <w:sz w:val="24"/>
          <w:szCs w:val="24"/>
        </w:rPr>
        <w:t xml:space="preserve"> </w:t>
      </w:r>
      <w:r w:rsidR="0090276D" w:rsidRPr="00336F3D">
        <w:rPr>
          <w:rFonts w:asciiTheme="minorHAnsi" w:hAnsiTheme="minorHAnsi" w:cstheme="minorHAnsi"/>
          <w:bCs/>
          <w:sz w:val="24"/>
          <w:szCs w:val="24"/>
        </w:rPr>
        <w:t>case file review</w:t>
      </w:r>
    </w:p>
    <w:p w14:paraId="7BC20717" w14:textId="014E033C" w:rsidR="00E41AA3" w:rsidRPr="00336F3D" w:rsidRDefault="00E41AA3" w:rsidP="00E41AA3">
      <w:pPr>
        <w:pStyle w:val="ListParagraph"/>
        <w:numPr>
          <w:ilvl w:val="0"/>
          <w:numId w:val="9"/>
        </w:numPr>
        <w:ind w:left="360"/>
        <w:rPr>
          <w:rFonts w:asciiTheme="minorHAnsi" w:hAnsiTheme="minorHAnsi" w:cstheme="minorHAnsi"/>
          <w:bCs/>
          <w:sz w:val="24"/>
          <w:szCs w:val="24"/>
        </w:rPr>
      </w:pPr>
      <w:bookmarkStart w:id="1" w:name="_bookmark1"/>
      <w:bookmarkEnd w:id="1"/>
      <w:r w:rsidRPr="00336F3D">
        <w:rPr>
          <w:rFonts w:asciiTheme="minorHAnsi" w:hAnsiTheme="minorHAnsi" w:cstheme="minorHAnsi"/>
          <w:bCs/>
          <w:sz w:val="24"/>
          <w:szCs w:val="24"/>
        </w:rPr>
        <w:t xml:space="preserve">      </w:t>
      </w:r>
      <w:r w:rsidR="00B93679" w:rsidRPr="00336F3D">
        <w:rPr>
          <w:rFonts w:asciiTheme="minorHAnsi" w:hAnsiTheme="minorHAnsi" w:cstheme="minorHAnsi"/>
          <w:bCs/>
          <w:sz w:val="24"/>
          <w:szCs w:val="24"/>
        </w:rPr>
        <w:t>OSHA Information System (OIS) Reports (Fatality/Catastrophe,</w:t>
      </w:r>
      <w:r w:rsidR="00591600" w:rsidRPr="00336F3D">
        <w:rPr>
          <w:rFonts w:asciiTheme="minorHAnsi" w:hAnsiTheme="minorHAnsi" w:cstheme="minorHAnsi"/>
          <w:bCs/>
          <w:sz w:val="24"/>
          <w:szCs w:val="24"/>
        </w:rPr>
        <w:t xml:space="preserve"> </w:t>
      </w:r>
      <w:r w:rsidR="00B93679" w:rsidRPr="00336F3D">
        <w:rPr>
          <w:rFonts w:asciiTheme="minorHAnsi" w:hAnsiTheme="minorHAnsi" w:cstheme="minorHAnsi"/>
          <w:bCs/>
          <w:sz w:val="24"/>
          <w:szCs w:val="24"/>
        </w:rPr>
        <w:t>Open Inspection, and Scan</w:t>
      </w:r>
      <w:r w:rsidRPr="00336F3D">
        <w:rPr>
          <w:rFonts w:asciiTheme="minorHAnsi" w:hAnsiTheme="minorHAnsi" w:cstheme="minorHAnsi"/>
          <w:bCs/>
          <w:sz w:val="24"/>
          <w:szCs w:val="24"/>
        </w:rPr>
        <w:t xml:space="preserve"> </w:t>
      </w:r>
      <w:r w:rsidR="00B93679" w:rsidRPr="00336F3D">
        <w:rPr>
          <w:rFonts w:asciiTheme="minorHAnsi" w:hAnsiTheme="minorHAnsi" w:cstheme="minorHAnsi"/>
          <w:bCs/>
          <w:sz w:val="24"/>
          <w:szCs w:val="24"/>
        </w:rPr>
        <w:t xml:space="preserve"> </w:t>
      </w:r>
      <w:r w:rsidRPr="00336F3D">
        <w:rPr>
          <w:rFonts w:asciiTheme="minorHAnsi" w:hAnsiTheme="minorHAnsi" w:cstheme="minorHAnsi"/>
          <w:bCs/>
          <w:sz w:val="24"/>
          <w:szCs w:val="24"/>
        </w:rPr>
        <w:t xml:space="preserve">  </w:t>
      </w:r>
    </w:p>
    <w:p w14:paraId="7EBB6631" w14:textId="7BBACD7D" w:rsidR="00E41AA3" w:rsidRPr="00336F3D" w:rsidRDefault="00E41AA3" w:rsidP="00E41AA3">
      <w:pPr>
        <w:pStyle w:val="ListParagraph"/>
        <w:ind w:left="360"/>
        <w:rPr>
          <w:rFonts w:asciiTheme="minorHAnsi" w:hAnsiTheme="minorHAnsi" w:cstheme="minorHAnsi"/>
          <w:bCs/>
          <w:sz w:val="24"/>
          <w:szCs w:val="24"/>
        </w:rPr>
      </w:pPr>
      <w:r w:rsidRPr="00336F3D">
        <w:rPr>
          <w:rFonts w:asciiTheme="minorHAnsi" w:hAnsiTheme="minorHAnsi" w:cstheme="minorHAnsi"/>
          <w:bCs/>
          <w:sz w:val="24"/>
          <w:szCs w:val="24"/>
        </w:rPr>
        <w:t xml:space="preserve">      </w:t>
      </w:r>
      <w:r w:rsidR="00B93679" w:rsidRPr="00336F3D">
        <w:rPr>
          <w:rFonts w:asciiTheme="minorHAnsi" w:hAnsiTheme="minorHAnsi" w:cstheme="minorHAnsi"/>
          <w:bCs/>
          <w:sz w:val="24"/>
          <w:szCs w:val="24"/>
        </w:rPr>
        <w:t>Summary</w:t>
      </w:r>
      <w:r w:rsidR="00591600" w:rsidRPr="00336F3D">
        <w:rPr>
          <w:rFonts w:asciiTheme="minorHAnsi" w:hAnsiTheme="minorHAnsi" w:cstheme="minorHAnsi"/>
          <w:bCs/>
          <w:sz w:val="24"/>
          <w:szCs w:val="24"/>
        </w:rPr>
        <w:t xml:space="preserve">, </w:t>
      </w:r>
      <w:r w:rsidR="004A33F7" w:rsidRPr="00336F3D">
        <w:rPr>
          <w:rFonts w:asciiTheme="minorHAnsi" w:hAnsiTheme="minorHAnsi" w:cstheme="minorHAnsi"/>
          <w:bCs/>
          <w:sz w:val="24"/>
          <w:szCs w:val="24"/>
        </w:rPr>
        <w:t xml:space="preserve">Pending Investigation, Pending Intake, Docketed Closed, Administratively </w:t>
      </w:r>
      <w:r w:rsidRPr="00336F3D">
        <w:rPr>
          <w:rFonts w:asciiTheme="minorHAnsi" w:hAnsiTheme="minorHAnsi" w:cstheme="minorHAnsi"/>
          <w:bCs/>
          <w:sz w:val="24"/>
          <w:szCs w:val="24"/>
        </w:rPr>
        <w:t xml:space="preserve">     </w:t>
      </w:r>
    </w:p>
    <w:p w14:paraId="7F8B08D0" w14:textId="6B854849" w:rsidR="004016B8" w:rsidRDefault="004A33F7" w:rsidP="00CD61AE">
      <w:pPr>
        <w:pStyle w:val="ListParagraph"/>
        <w:spacing w:after="0" w:line="240" w:lineRule="auto"/>
        <w:ind w:left="0" w:firstLine="720"/>
        <w:rPr>
          <w:rFonts w:asciiTheme="minorHAnsi" w:hAnsiTheme="minorHAnsi" w:cstheme="minorHAnsi"/>
          <w:bCs/>
          <w:sz w:val="24"/>
          <w:szCs w:val="24"/>
        </w:rPr>
      </w:pPr>
      <w:r w:rsidRPr="00336F3D">
        <w:rPr>
          <w:rFonts w:asciiTheme="minorHAnsi" w:hAnsiTheme="minorHAnsi" w:cstheme="minorHAnsi"/>
          <w:bCs/>
          <w:sz w:val="24"/>
          <w:szCs w:val="24"/>
        </w:rPr>
        <w:t>Closed</w:t>
      </w:r>
      <w:r w:rsidR="00F31AAC" w:rsidRPr="00336F3D">
        <w:rPr>
          <w:rFonts w:asciiTheme="minorHAnsi" w:hAnsiTheme="minorHAnsi" w:cstheme="minorHAnsi"/>
          <w:bCs/>
          <w:sz w:val="24"/>
          <w:szCs w:val="24"/>
        </w:rPr>
        <w:t>)</w:t>
      </w:r>
    </w:p>
    <w:p w14:paraId="46951AB1" w14:textId="77777777" w:rsidR="001D1940" w:rsidRPr="00336F3D" w:rsidRDefault="001D1940" w:rsidP="001D1940">
      <w:pPr>
        <w:pStyle w:val="ListParagraph"/>
        <w:spacing w:after="0" w:line="240" w:lineRule="auto"/>
        <w:ind w:left="0"/>
        <w:rPr>
          <w:rFonts w:asciiTheme="minorHAnsi" w:hAnsiTheme="minorHAnsi" w:cstheme="minorHAnsi"/>
          <w:bCs/>
          <w:sz w:val="24"/>
          <w:szCs w:val="24"/>
        </w:rPr>
      </w:pPr>
    </w:p>
    <w:p w14:paraId="64ED0CB6" w14:textId="0568BB16" w:rsidR="004766E7" w:rsidRPr="00336F3D" w:rsidRDefault="004766E7" w:rsidP="001D1940">
      <w:pPr>
        <w:tabs>
          <w:tab w:val="left" w:pos="0"/>
        </w:tabs>
        <w:rPr>
          <w:rFonts w:asciiTheme="minorHAnsi" w:hAnsiTheme="minorHAnsi" w:cstheme="minorHAnsi"/>
        </w:rPr>
      </w:pPr>
      <w:r w:rsidRPr="00336F3D">
        <w:rPr>
          <w:rFonts w:asciiTheme="minorHAnsi" w:hAnsiTheme="minorHAnsi" w:cstheme="minorHAnsi"/>
        </w:rPr>
        <w:lastRenderedPageBreak/>
        <w:t xml:space="preserve">Each </w:t>
      </w:r>
      <w:r w:rsidR="005776BF" w:rsidRPr="00336F3D">
        <w:rPr>
          <w:rFonts w:asciiTheme="minorHAnsi" w:hAnsiTheme="minorHAnsi" w:cstheme="minorHAnsi"/>
          <w:bCs/>
        </w:rPr>
        <w:t xml:space="preserve">SAMM </w:t>
      </w:r>
      <w:r w:rsidRPr="00336F3D">
        <w:rPr>
          <w:rFonts w:asciiTheme="minorHAnsi" w:hAnsiTheme="minorHAnsi" w:cstheme="minorHAnsi"/>
        </w:rPr>
        <w:t>has an agreed</w:t>
      </w:r>
      <w:r w:rsidR="005C203B" w:rsidRPr="00336F3D">
        <w:rPr>
          <w:rFonts w:asciiTheme="minorHAnsi" w:hAnsiTheme="minorHAnsi" w:cstheme="minorHAnsi"/>
        </w:rPr>
        <w:t>-</w:t>
      </w:r>
      <w:r w:rsidRPr="00336F3D">
        <w:rPr>
          <w:rFonts w:asciiTheme="minorHAnsi" w:hAnsiTheme="minorHAnsi" w:cstheme="minorHAnsi"/>
        </w:rPr>
        <w:t xml:space="preserve">upon </w:t>
      </w:r>
      <w:r w:rsidR="005776BF" w:rsidRPr="00336F3D">
        <w:rPr>
          <w:rFonts w:asciiTheme="minorHAnsi" w:hAnsiTheme="minorHAnsi" w:cstheme="minorHAnsi"/>
        </w:rPr>
        <w:t>f</w:t>
      </w:r>
      <w:r w:rsidR="00311426" w:rsidRPr="00336F3D">
        <w:rPr>
          <w:rFonts w:asciiTheme="minorHAnsi" w:hAnsiTheme="minorHAnsi" w:cstheme="minorHAnsi"/>
        </w:rPr>
        <w:t xml:space="preserve">urther </w:t>
      </w:r>
      <w:r w:rsidR="005776BF" w:rsidRPr="00336F3D">
        <w:rPr>
          <w:rFonts w:asciiTheme="minorHAnsi" w:hAnsiTheme="minorHAnsi" w:cstheme="minorHAnsi"/>
        </w:rPr>
        <w:t>r</w:t>
      </w:r>
      <w:r w:rsidR="00311426" w:rsidRPr="00336F3D">
        <w:rPr>
          <w:rFonts w:asciiTheme="minorHAnsi" w:hAnsiTheme="minorHAnsi" w:cstheme="minorHAnsi"/>
        </w:rPr>
        <w:t xml:space="preserve">eview </w:t>
      </w:r>
      <w:r w:rsidR="005776BF" w:rsidRPr="00336F3D">
        <w:rPr>
          <w:rFonts w:asciiTheme="minorHAnsi" w:hAnsiTheme="minorHAnsi" w:cstheme="minorHAnsi"/>
        </w:rPr>
        <w:t>l</w:t>
      </w:r>
      <w:r w:rsidRPr="00336F3D">
        <w:rPr>
          <w:rFonts w:asciiTheme="minorHAnsi" w:hAnsiTheme="minorHAnsi" w:cstheme="minorHAnsi"/>
        </w:rPr>
        <w:t>evel (FRL) which can be either a single number or a range of numbers above and below the national average.  State Plan SAMM data that falls outside the FRL triggers a closer look at the underlying performance of the mandatory activity.  Appendix D presents the State Plan’s FY 20</w:t>
      </w:r>
      <w:r w:rsidR="00E66E37" w:rsidRPr="00336F3D">
        <w:rPr>
          <w:rFonts w:asciiTheme="minorHAnsi" w:hAnsiTheme="minorHAnsi" w:cstheme="minorHAnsi"/>
        </w:rPr>
        <w:t>2</w:t>
      </w:r>
      <w:r w:rsidR="00FF49D6" w:rsidRPr="00336F3D">
        <w:rPr>
          <w:rFonts w:asciiTheme="minorHAnsi" w:hAnsiTheme="minorHAnsi" w:cstheme="minorHAnsi"/>
        </w:rPr>
        <w:t>5</w:t>
      </w:r>
      <w:r w:rsidRPr="00336F3D">
        <w:rPr>
          <w:rFonts w:asciiTheme="minorHAnsi" w:hAnsiTheme="minorHAnsi" w:cstheme="minorHAnsi"/>
        </w:rPr>
        <w:t xml:space="preserve"> </w:t>
      </w:r>
      <w:r w:rsidR="005776BF" w:rsidRPr="00336F3D">
        <w:rPr>
          <w:rFonts w:asciiTheme="minorHAnsi" w:hAnsiTheme="minorHAnsi" w:cstheme="minorHAnsi"/>
        </w:rPr>
        <w:t xml:space="preserve">SAMM </w:t>
      </w:r>
      <w:r w:rsidRPr="00336F3D">
        <w:rPr>
          <w:rFonts w:asciiTheme="minorHAnsi" w:hAnsiTheme="minorHAnsi" w:cstheme="minorHAnsi"/>
        </w:rPr>
        <w:t>Report and includes the FRL for each measure.</w:t>
      </w:r>
    </w:p>
    <w:p w14:paraId="750D9368" w14:textId="77777777" w:rsidR="004766E7" w:rsidRPr="00336F3D" w:rsidRDefault="004766E7" w:rsidP="00F931B1">
      <w:pPr>
        <w:rPr>
          <w:rFonts w:asciiTheme="minorHAnsi" w:hAnsiTheme="minorHAnsi" w:cstheme="minorHAnsi"/>
          <w:bCs/>
          <w:highlight w:val="yellow"/>
        </w:rPr>
      </w:pPr>
    </w:p>
    <w:p w14:paraId="1743D11B" w14:textId="65BFEAB8" w:rsidR="005A02B8" w:rsidRPr="00336F3D" w:rsidRDefault="005A02B8" w:rsidP="007D61B6">
      <w:pPr>
        <w:pStyle w:val="ListParagraph"/>
        <w:numPr>
          <w:ilvl w:val="0"/>
          <w:numId w:val="7"/>
        </w:numPr>
        <w:tabs>
          <w:tab w:val="left" w:pos="360"/>
        </w:tabs>
        <w:spacing w:after="0" w:line="240" w:lineRule="auto"/>
        <w:rPr>
          <w:rFonts w:asciiTheme="minorHAnsi" w:hAnsiTheme="minorHAnsi" w:cstheme="minorHAnsi"/>
          <w:b/>
          <w:sz w:val="24"/>
          <w:szCs w:val="24"/>
        </w:rPr>
      </w:pPr>
      <w:r w:rsidRPr="00336F3D">
        <w:rPr>
          <w:rFonts w:asciiTheme="minorHAnsi" w:hAnsiTheme="minorHAnsi" w:cstheme="minorHAnsi"/>
          <w:b/>
          <w:sz w:val="24"/>
          <w:szCs w:val="24"/>
        </w:rPr>
        <w:t>R</w:t>
      </w:r>
      <w:r w:rsidR="0039509E">
        <w:rPr>
          <w:rFonts w:asciiTheme="minorHAnsi" w:hAnsiTheme="minorHAnsi" w:cstheme="minorHAnsi"/>
          <w:b/>
          <w:sz w:val="24"/>
          <w:szCs w:val="24"/>
        </w:rPr>
        <w:t xml:space="preserve">eview of State </w:t>
      </w:r>
      <w:r w:rsidR="005E0941">
        <w:rPr>
          <w:rFonts w:asciiTheme="minorHAnsi" w:hAnsiTheme="minorHAnsi" w:cstheme="minorHAnsi"/>
          <w:b/>
          <w:sz w:val="24"/>
          <w:szCs w:val="24"/>
        </w:rPr>
        <w:t>P</w:t>
      </w:r>
      <w:r w:rsidR="0039509E">
        <w:rPr>
          <w:rFonts w:asciiTheme="minorHAnsi" w:hAnsiTheme="minorHAnsi" w:cstheme="minorHAnsi"/>
          <w:b/>
          <w:sz w:val="24"/>
          <w:szCs w:val="24"/>
        </w:rPr>
        <w:t>lan</w:t>
      </w:r>
      <w:r w:rsidR="005E0941">
        <w:rPr>
          <w:rFonts w:asciiTheme="minorHAnsi" w:hAnsiTheme="minorHAnsi" w:cstheme="minorHAnsi"/>
          <w:b/>
          <w:sz w:val="24"/>
          <w:szCs w:val="24"/>
        </w:rPr>
        <w:t xml:space="preserve"> P</w:t>
      </w:r>
      <w:r w:rsidR="0039509E">
        <w:rPr>
          <w:rFonts w:asciiTheme="minorHAnsi" w:hAnsiTheme="minorHAnsi" w:cstheme="minorHAnsi"/>
          <w:b/>
          <w:sz w:val="24"/>
          <w:szCs w:val="24"/>
        </w:rPr>
        <w:t>erformance</w:t>
      </w:r>
      <w:r w:rsidRPr="00336F3D">
        <w:rPr>
          <w:rFonts w:asciiTheme="minorHAnsi" w:hAnsiTheme="minorHAnsi" w:cstheme="minorHAnsi"/>
          <w:b/>
          <w:sz w:val="24"/>
          <w:szCs w:val="24"/>
        </w:rPr>
        <w:t xml:space="preserve"> </w:t>
      </w:r>
    </w:p>
    <w:p w14:paraId="1FB9C0BE" w14:textId="77777777" w:rsidR="005A02B8" w:rsidRPr="00336F3D" w:rsidRDefault="005A02B8" w:rsidP="00F931B1">
      <w:pPr>
        <w:rPr>
          <w:rFonts w:asciiTheme="minorHAnsi" w:hAnsiTheme="minorHAnsi" w:cstheme="minorHAnsi"/>
          <w:iCs/>
        </w:rPr>
      </w:pPr>
    </w:p>
    <w:p w14:paraId="27D9C5BD" w14:textId="34EE56A1" w:rsidR="00782EEC" w:rsidRPr="002379AB" w:rsidRDefault="00782EEC" w:rsidP="00CE7FD7">
      <w:pPr>
        <w:pStyle w:val="ListParagraph"/>
        <w:numPr>
          <w:ilvl w:val="0"/>
          <w:numId w:val="17"/>
        </w:numPr>
        <w:spacing w:after="0" w:line="240" w:lineRule="auto"/>
        <w:ind w:left="360"/>
        <w:contextualSpacing w:val="0"/>
        <w:rPr>
          <w:rFonts w:asciiTheme="minorHAnsi" w:hAnsiTheme="minorHAnsi" w:cstheme="minorHAnsi"/>
          <w:b/>
          <w:caps/>
          <w:sz w:val="24"/>
          <w:szCs w:val="24"/>
        </w:rPr>
      </w:pPr>
      <w:r w:rsidRPr="002379AB">
        <w:rPr>
          <w:rFonts w:asciiTheme="minorHAnsi" w:hAnsiTheme="minorHAnsi" w:cstheme="minorHAnsi"/>
          <w:b/>
          <w:caps/>
          <w:sz w:val="24"/>
          <w:szCs w:val="24"/>
        </w:rPr>
        <w:t>PROGRAM Administration</w:t>
      </w:r>
    </w:p>
    <w:p w14:paraId="0E0A1C5A" w14:textId="77777777" w:rsidR="00386BC7" w:rsidRPr="002379AB" w:rsidRDefault="00386BC7" w:rsidP="00CE7FD7">
      <w:pPr>
        <w:pStyle w:val="ListParagraph"/>
        <w:tabs>
          <w:tab w:val="left" w:pos="900"/>
        </w:tabs>
        <w:spacing w:after="0" w:line="240" w:lineRule="auto"/>
        <w:ind w:left="0"/>
        <w:contextualSpacing w:val="0"/>
        <w:rPr>
          <w:rFonts w:asciiTheme="minorHAnsi" w:hAnsiTheme="minorHAnsi" w:cstheme="minorHAnsi"/>
          <w:b/>
          <w:caps/>
        </w:rPr>
      </w:pPr>
    </w:p>
    <w:p w14:paraId="02ECA45B" w14:textId="7A0B9D01" w:rsidR="00AE1678" w:rsidRPr="002379AB" w:rsidRDefault="0039509E" w:rsidP="006C3A18">
      <w:pPr>
        <w:rPr>
          <w:rFonts w:asciiTheme="minorHAnsi" w:hAnsiTheme="minorHAnsi" w:cstheme="minorHAnsi"/>
        </w:rPr>
      </w:pPr>
      <w:r w:rsidRPr="002379AB">
        <w:rPr>
          <w:rFonts w:asciiTheme="minorHAnsi" w:hAnsiTheme="minorHAnsi" w:cstheme="minorHAnsi"/>
        </w:rPr>
        <w:t xml:space="preserve">a.  </w:t>
      </w:r>
      <w:r w:rsidR="00782EEC" w:rsidRPr="002379AB">
        <w:rPr>
          <w:rFonts w:asciiTheme="minorHAnsi" w:hAnsiTheme="minorHAnsi" w:cstheme="minorHAnsi"/>
        </w:rPr>
        <w:t xml:space="preserve">Training </w:t>
      </w:r>
    </w:p>
    <w:p w14:paraId="1D14A649" w14:textId="77777777" w:rsidR="00AE1678" w:rsidRPr="002379AB" w:rsidRDefault="00AE1678" w:rsidP="006C3A18">
      <w:pPr>
        <w:rPr>
          <w:rFonts w:asciiTheme="minorHAnsi" w:hAnsiTheme="minorHAnsi" w:cstheme="minorHAnsi"/>
        </w:rPr>
      </w:pPr>
    </w:p>
    <w:p w14:paraId="17C293B5" w14:textId="64E190F9" w:rsidR="00684D1B" w:rsidRPr="00FF0442" w:rsidRDefault="00FE52FB" w:rsidP="0035636C">
      <w:pPr>
        <w:rPr>
          <w:rFonts w:asciiTheme="minorHAnsi" w:hAnsiTheme="minorHAnsi" w:cstheme="minorHAnsi"/>
        </w:rPr>
      </w:pPr>
      <w:r w:rsidRPr="002379AB">
        <w:rPr>
          <w:rFonts w:asciiTheme="minorHAnsi" w:hAnsiTheme="minorHAnsi" w:cstheme="minorHAnsi"/>
        </w:rPr>
        <w:t xml:space="preserve">VOSHA </w:t>
      </w:r>
      <w:r w:rsidR="00852676" w:rsidRPr="002379AB">
        <w:rPr>
          <w:rFonts w:asciiTheme="minorHAnsi" w:hAnsiTheme="minorHAnsi" w:cstheme="minorHAnsi"/>
        </w:rPr>
        <w:t>follows</w:t>
      </w:r>
      <w:r w:rsidRPr="002379AB">
        <w:rPr>
          <w:rFonts w:asciiTheme="minorHAnsi" w:hAnsiTheme="minorHAnsi" w:cstheme="minorHAnsi"/>
        </w:rPr>
        <w:t xml:space="preserve"> </w:t>
      </w:r>
      <w:r w:rsidR="0058202B" w:rsidRPr="002379AB">
        <w:rPr>
          <w:rFonts w:asciiTheme="minorHAnsi" w:hAnsiTheme="minorHAnsi" w:cstheme="minorHAnsi"/>
        </w:rPr>
        <w:t xml:space="preserve">OSHA’s </w:t>
      </w:r>
      <w:r w:rsidR="00852676" w:rsidRPr="002379AB">
        <w:rPr>
          <w:rFonts w:asciiTheme="minorHAnsi" w:hAnsiTheme="minorHAnsi" w:cstheme="minorHAnsi"/>
        </w:rPr>
        <w:t>Training</w:t>
      </w:r>
      <w:r w:rsidR="00852676" w:rsidRPr="002379AB">
        <w:rPr>
          <w:rFonts w:asciiTheme="minorHAnsi" w:hAnsiTheme="minorHAnsi" w:cstheme="minorHAnsi"/>
          <w:spacing w:val="-3"/>
        </w:rPr>
        <w:t xml:space="preserve"> </w:t>
      </w:r>
      <w:r w:rsidR="00852676" w:rsidRPr="002379AB">
        <w:rPr>
          <w:rFonts w:asciiTheme="minorHAnsi" w:hAnsiTheme="minorHAnsi" w:cstheme="minorHAnsi"/>
        </w:rPr>
        <w:t>and Education Directive</w:t>
      </w:r>
      <w:r w:rsidR="00852676" w:rsidRPr="002379AB">
        <w:rPr>
          <w:rFonts w:asciiTheme="minorHAnsi" w:hAnsiTheme="minorHAnsi" w:cstheme="minorHAnsi"/>
          <w:spacing w:val="-1"/>
        </w:rPr>
        <w:t xml:space="preserve"> </w:t>
      </w:r>
      <w:r w:rsidR="00DE28CD">
        <w:rPr>
          <w:rFonts w:asciiTheme="minorHAnsi" w:hAnsiTheme="minorHAnsi" w:cstheme="minorHAnsi"/>
          <w:spacing w:val="-1"/>
        </w:rPr>
        <w:t xml:space="preserve">(TED) </w:t>
      </w:r>
      <w:r w:rsidR="00852676" w:rsidRPr="002379AB">
        <w:rPr>
          <w:rFonts w:asciiTheme="minorHAnsi" w:hAnsiTheme="minorHAnsi" w:cstheme="minorHAnsi"/>
        </w:rPr>
        <w:t>01-00- 019, Mandatory</w:t>
      </w:r>
      <w:r w:rsidR="00852676" w:rsidRPr="002379AB">
        <w:rPr>
          <w:rFonts w:asciiTheme="minorHAnsi" w:hAnsiTheme="minorHAnsi" w:cstheme="minorHAnsi"/>
          <w:spacing w:val="-5"/>
        </w:rPr>
        <w:t xml:space="preserve"> </w:t>
      </w:r>
      <w:r w:rsidR="00852676" w:rsidRPr="002379AB">
        <w:rPr>
          <w:rFonts w:asciiTheme="minorHAnsi" w:hAnsiTheme="minorHAnsi" w:cstheme="minorHAnsi"/>
        </w:rPr>
        <w:t>Training Program for</w:t>
      </w:r>
      <w:r w:rsidR="00852676" w:rsidRPr="002379AB">
        <w:rPr>
          <w:rFonts w:asciiTheme="minorHAnsi" w:hAnsiTheme="minorHAnsi" w:cstheme="minorHAnsi"/>
          <w:spacing w:val="-1"/>
        </w:rPr>
        <w:t xml:space="preserve"> </w:t>
      </w:r>
      <w:r w:rsidR="00852676" w:rsidRPr="002379AB">
        <w:rPr>
          <w:rFonts w:asciiTheme="minorHAnsi" w:hAnsiTheme="minorHAnsi" w:cstheme="minorHAnsi"/>
        </w:rPr>
        <w:t>OSHA</w:t>
      </w:r>
      <w:r w:rsidR="00852676" w:rsidRPr="002379AB">
        <w:rPr>
          <w:rFonts w:asciiTheme="minorHAnsi" w:hAnsiTheme="minorHAnsi" w:cstheme="minorHAnsi"/>
          <w:spacing w:val="-1"/>
        </w:rPr>
        <w:t xml:space="preserve"> </w:t>
      </w:r>
      <w:r w:rsidR="00852676" w:rsidRPr="002379AB">
        <w:rPr>
          <w:rFonts w:asciiTheme="minorHAnsi" w:hAnsiTheme="minorHAnsi" w:cstheme="minorHAnsi"/>
        </w:rPr>
        <w:t>Compliance</w:t>
      </w:r>
      <w:r w:rsidR="00852676" w:rsidRPr="002379AB">
        <w:rPr>
          <w:rFonts w:asciiTheme="minorHAnsi" w:hAnsiTheme="minorHAnsi" w:cstheme="minorHAnsi"/>
          <w:spacing w:val="-1"/>
        </w:rPr>
        <w:t xml:space="preserve"> </w:t>
      </w:r>
      <w:r w:rsidR="00852676" w:rsidRPr="002379AB">
        <w:rPr>
          <w:rFonts w:asciiTheme="minorHAnsi" w:hAnsiTheme="minorHAnsi" w:cstheme="minorHAnsi"/>
        </w:rPr>
        <w:t>Personnel, which outlines the requirements for</w:t>
      </w:r>
      <w:r w:rsidR="00852676" w:rsidRPr="002379AB">
        <w:rPr>
          <w:rFonts w:asciiTheme="minorHAnsi" w:hAnsiTheme="minorHAnsi" w:cstheme="minorHAnsi"/>
          <w:spacing w:val="-1"/>
        </w:rPr>
        <w:t xml:space="preserve"> </w:t>
      </w:r>
      <w:r w:rsidR="00852676" w:rsidRPr="002379AB">
        <w:rPr>
          <w:rFonts w:asciiTheme="minorHAnsi" w:hAnsiTheme="minorHAnsi" w:cstheme="minorHAnsi"/>
        </w:rPr>
        <w:t>training compliance</w:t>
      </w:r>
      <w:r w:rsidR="00852676" w:rsidRPr="002379AB">
        <w:rPr>
          <w:rFonts w:asciiTheme="minorHAnsi" w:hAnsiTheme="minorHAnsi" w:cstheme="minorHAnsi"/>
          <w:spacing w:val="-1"/>
        </w:rPr>
        <w:t xml:space="preserve"> </w:t>
      </w:r>
      <w:r w:rsidR="00852676" w:rsidRPr="002379AB">
        <w:rPr>
          <w:rFonts w:asciiTheme="minorHAnsi" w:hAnsiTheme="minorHAnsi" w:cstheme="minorHAnsi"/>
        </w:rPr>
        <w:t xml:space="preserve">officers.  </w:t>
      </w:r>
      <w:r w:rsidR="00AD7F98" w:rsidRPr="002379AB">
        <w:rPr>
          <w:rFonts w:asciiTheme="minorHAnsi" w:hAnsiTheme="minorHAnsi" w:cstheme="minorHAnsi"/>
        </w:rPr>
        <w:t>In Phase 1, the</w:t>
      </w:r>
      <w:r w:rsidR="00DE28CD">
        <w:rPr>
          <w:rFonts w:asciiTheme="minorHAnsi" w:hAnsiTheme="minorHAnsi" w:cstheme="minorHAnsi"/>
        </w:rPr>
        <w:t xml:space="preserve"> compliance safety and health officer</w:t>
      </w:r>
      <w:r w:rsidR="00AD7F98" w:rsidRPr="002379AB">
        <w:rPr>
          <w:rFonts w:asciiTheme="minorHAnsi" w:hAnsiTheme="minorHAnsi" w:cstheme="minorHAnsi"/>
        </w:rPr>
        <w:t xml:space="preserve"> </w:t>
      </w:r>
      <w:r w:rsidR="00DE28CD">
        <w:rPr>
          <w:rFonts w:asciiTheme="minorHAnsi" w:hAnsiTheme="minorHAnsi" w:cstheme="minorHAnsi"/>
        </w:rPr>
        <w:t>(</w:t>
      </w:r>
      <w:r w:rsidR="00AD7F98" w:rsidRPr="002379AB">
        <w:rPr>
          <w:rFonts w:asciiTheme="minorHAnsi" w:hAnsiTheme="minorHAnsi" w:cstheme="minorHAnsi"/>
        </w:rPr>
        <w:t>CSHO</w:t>
      </w:r>
      <w:r w:rsidR="00DE28CD">
        <w:rPr>
          <w:rFonts w:asciiTheme="minorHAnsi" w:hAnsiTheme="minorHAnsi" w:cstheme="minorHAnsi"/>
        </w:rPr>
        <w:t>)</w:t>
      </w:r>
      <w:r w:rsidR="00AD7F98" w:rsidRPr="002379AB">
        <w:rPr>
          <w:rFonts w:asciiTheme="minorHAnsi" w:hAnsiTheme="minorHAnsi" w:cstheme="minorHAnsi"/>
        </w:rPr>
        <w:t xml:space="preserve"> must</w:t>
      </w:r>
      <w:r w:rsidR="00B06E91" w:rsidRPr="002379AB">
        <w:rPr>
          <w:rFonts w:asciiTheme="minorHAnsi" w:hAnsiTheme="minorHAnsi" w:cstheme="minorHAnsi"/>
        </w:rPr>
        <w:t xml:space="preserve"> complete eight courses within the first three years of employment.  Under Phase 2,</w:t>
      </w:r>
      <w:r w:rsidR="008B35B0" w:rsidRPr="002379AB">
        <w:rPr>
          <w:rFonts w:asciiTheme="minorHAnsi" w:hAnsiTheme="minorHAnsi" w:cstheme="minorHAnsi"/>
        </w:rPr>
        <w:t xml:space="preserve"> a certain number of technical courses</w:t>
      </w:r>
      <w:r w:rsidR="003105A7" w:rsidRPr="002379AB">
        <w:rPr>
          <w:rFonts w:asciiTheme="minorHAnsi" w:hAnsiTheme="minorHAnsi" w:cstheme="minorHAnsi"/>
        </w:rPr>
        <w:t xml:space="preserve"> must be completed throughout the rest of the CSHO’s career.</w:t>
      </w:r>
      <w:r w:rsidR="00852676" w:rsidRPr="002379AB">
        <w:rPr>
          <w:rFonts w:asciiTheme="minorHAnsi" w:hAnsiTheme="minorHAnsi" w:cstheme="minorHAnsi"/>
        </w:rPr>
        <w:t xml:space="preserve">  </w:t>
      </w:r>
      <w:r w:rsidR="00DA1418" w:rsidRPr="002379AB">
        <w:rPr>
          <w:rFonts w:asciiTheme="minorHAnsi" w:hAnsiTheme="minorHAnsi" w:cstheme="minorHAnsi"/>
        </w:rPr>
        <w:t xml:space="preserve">VOSHA </w:t>
      </w:r>
      <w:r w:rsidR="00DE28CD">
        <w:rPr>
          <w:rFonts w:asciiTheme="minorHAnsi" w:hAnsiTheme="minorHAnsi" w:cstheme="minorHAnsi"/>
        </w:rPr>
        <w:t>s</w:t>
      </w:r>
      <w:r w:rsidR="00DA1418" w:rsidRPr="002379AB">
        <w:rPr>
          <w:rFonts w:asciiTheme="minorHAnsi" w:hAnsiTheme="minorHAnsi" w:cstheme="minorHAnsi"/>
        </w:rPr>
        <w:t xml:space="preserve">enior CSHOs have completed the required OSHA </w:t>
      </w:r>
      <w:r w:rsidR="00DE28CD">
        <w:rPr>
          <w:rFonts w:asciiTheme="minorHAnsi" w:hAnsiTheme="minorHAnsi" w:cstheme="minorHAnsi"/>
        </w:rPr>
        <w:t>TED</w:t>
      </w:r>
      <w:r w:rsidR="00DA1418" w:rsidRPr="002379AB">
        <w:rPr>
          <w:rFonts w:asciiTheme="minorHAnsi" w:hAnsiTheme="minorHAnsi" w:cstheme="minorHAnsi"/>
        </w:rPr>
        <w:t xml:space="preserve"> courses and are</w:t>
      </w:r>
      <w:r w:rsidR="00852676" w:rsidRPr="002379AB">
        <w:rPr>
          <w:rFonts w:asciiTheme="minorHAnsi" w:hAnsiTheme="minorHAnsi" w:cstheme="minorHAnsi"/>
        </w:rPr>
        <w:t xml:space="preserve"> </w:t>
      </w:r>
      <w:r w:rsidR="00DA1418" w:rsidRPr="002379AB">
        <w:rPr>
          <w:rFonts w:asciiTheme="minorHAnsi" w:hAnsiTheme="minorHAnsi" w:cstheme="minorHAnsi"/>
        </w:rPr>
        <w:t xml:space="preserve">now taking additional or refresher OSHA Technical Institute (OTI) </w:t>
      </w:r>
      <w:r w:rsidR="0035636C" w:rsidRPr="002379AB">
        <w:rPr>
          <w:rFonts w:asciiTheme="minorHAnsi" w:hAnsiTheme="minorHAnsi" w:cstheme="minorHAnsi"/>
        </w:rPr>
        <w:t>training</w:t>
      </w:r>
      <w:r w:rsidR="00DA1418" w:rsidRPr="002379AB">
        <w:rPr>
          <w:rFonts w:asciiTheme="minorHAnsi" w:hAnsiTheme="minorHAnsi" w:cstheme="minorHAnsi"/>
        </w:rPr>
        <w:t xml:space="preserve">. </w:t>
      </w:r>
      <w:r w:rsidR="0035636C" w:rsidRPr="002379AB">
        <w:rPr>
          <w:rFonts w:asciiTheme="minorHAnsi" w:hAnsiTheme="minorHAnsi" w:cstheme="minorHAnsi"/>
        </w:rPr>
        <w:t xml:space="preserve"> </w:t>
      </w:r>
      <w:r w:rsidR="00DA1418" w:rsidRPr="002379AB">
        <w:rPr>
          <w:rFonts w:asciiTheme="minorHAnsi" w:hAnsiTheme="minorHAnsi" w:cstheme="minorHAnsi"/>
        </w:rPr>
        <w:t>CSHOs are</w:t>
      </w:r>
      <w:r w:rsidR="00852676" w:rsidRPr="002379AB">
        <w:rPr>
          <w:rFonts w:asciiTheme="minorHAnsi" w:hAnsiTheme="minorHAnsi" w:cstheme="minorHAnsi"/>
        </w:rPr>
        <w:t xml:space="preserve"> </w:t>
      </w:r>
      <w:r w:rsidR="00DA1418" w:rsidRPr="002379AB">
        <w:rPr>
          <w:rFonts w:asciiTheme="minorHAnsi" w:hAnsiTheme="minorHAnsi" w:cstheme="minorHAnsi"/>
        </w:rPr>
        <w:t>on track with OTI trainings for their respective safety or health learning paths.</w:t>
      </w:r>
      <w:r w:rsidR="0035636C">
        <w:rPr>
          <w:rFonts w:asciiTheme="minorHAnsi" w:hAnsiTheme="minorHAnsi" w:cstheme="minorHAnsi"/>
        </w:rPr>
        <w:t xml:space="preserve">  </w:t>
      </w:r>
    </w:p>
    <w:p w14:paraId="41E1FE77" w14:textId="77777777" w:rsidR="00DA1418" w:rsidRDefault="00DA1418" w:rsidP="00DA1418">
      <w:pPr>
        <w:rPr>
          <w:rFonts w:asciiTheme="minorHAnsi" w:hAnsiTheme="minorHAnsi" w:cstheme="minorHAnsi"/>
        </w:rPr>
      </w:pPr>
    </w:p>
    <w:p w14:paraId="557BD15D" w14:textId="3C8388AF" w:rsidR="00AE1678" w:rsidRPr="0039509E" w:rsidRDefault="0039509E" w:rsidP="004560C0">
      <w:pPr>
        <w:rPr>
          <w:rFonts w:asciiTheme="minorHAnsi" w:hAnsiTheme="minorHAnsi" w:cstheme="minorHAnsi"/>
        </w:rPr>
      </w:pPr>
      <w:r w:rsidRPr="0039509E">
        <w:rPr>
          <w:rFonts w:asciiTheme="minorHAnsi" w:hAnsiTheme="minorHAnsi" w:cstheme="minorHAnsi"/>
        </w:rPr>
        <w:t xml:space="preserve">b.  </w:t>
      </w:r>
      <w:r w:rsidR="00DE28CD">
        <w:rPr>
          <w:rFonts w:asciiTheme="minorHAnsi" w:hAnsiTheme="minorHAnsi" w:cstheme="minorHAnsi"/>
        </w:rPr>
        <w:t>OIS</w:t>
      </w:r>
    </w:p>
    <w:p w14:paraId="66D8C61A" w14:textId="77777777" w:rsidR="00AE1678" w:rsidRDefault="00AE1678" w:rsidP="004560C0">
      <w:pPr>
        <w:rPr>
          <w:rFonts w:asciiTheme="minorHAnsi" w:hAnsiTheme="minorHAnsi" w:cstheme="minorHAnsi"/>
          <w:b/>
          <w:bCs/>
        </w:rPr>
      </w:pPr>
    </w:p>
    <w:p w14:paraId="3F7B1CCA" w14:textId="4FD88D9E" w:rsidR="006A0C6E" w:rsidRDefault="00FA0E6A" w:rsidP="00CD61AE">
      <w:pPr>
        <w:rPr>
          <w:rFonts w:asciiTheme="minorHAnsi" w:hAnsiTheme="minorHAnsi" w:cstheme="minorHAnsi"/>
        </w:rPr>
      </w:pPr>
      <w:r>
        <w:rPr>
          <w:rFonts w:asciiTheme="minorHAnsi" w:hAnsiTheme="minorHAnsi" w:cstheme="minorHAnsi"/>
        </w:rPr>
        <w:t xml:space="preserve">VOSHA understands the usefulness of OIS reports in monitoring case files and program activity.  The State Plan enters data and information into OIS promptly and runs reports periodically.  </w:t>
      </w:r>
    </w:p>
    <w:p w14:paraId="6254F006" w14:textId="77777777" w:rsidR="006A0C6E" w:rsidRPr="00FF0442" w:rsidRDefault="006A0C6E" w:rsidP="004560C0">
      <w:pPr>
        <w:rPr>
          <w:rFonts w:asciiTheme="minorHAnsi" w:hAnsiTheme="minorHAnsi" w:cstheme="minorHAnsi"/>
        </w:rPr>
      </w:pPr>
    </w:p>
    <w:p w14:paraId="50D6F92B" w14:textId="78CCF060" w:rsidR="00AE1678" w:rsidRPr="00FA0E6A" w:rsidRDefault="00FA0E6A" w:rsidP="00A3338D">
      <w:pPr>
        <w:rPr>
          <w:rFonts w:asciiTheme="minorHAnsi" w:hAnsiTheme="minorHAnsi" w:cstheme="minorHAnsi"/>
        </w:rPr>
      </w:pPr>
      <w:r w:rsidRPr="00FA0E6A">
        <w:rPr>
          <w:rFonts w:asciiTheme="minorHAnsi" w:hAnsiTheme="minorHAnsi" w:cstheme="minorHAnsi"/>
        </w:rPr>
        <w:t xml:space="preserve">c.  </w:t>
      </w:r>
      <w:r w:rsidR="00782EEC" w:rsidRPr="00FA0E6A">
        <w:rPr>
          <w:rFonts w:asciiTheme="minorHAnsi" w:hAnsiTheme="minorHAnsi" w:cstheme="minorHAnsi"/>
        </w:rPr>
        <w:t xml:space="preserve">State Internal Evaluation Program </w:t>
      </w:r>
      <w:r w:rsidRPr="00FA0E6A">
        <w:rPr>
          <w:rFonts w:asciiTheme="minorHAnsi" w:hAnsiTheme="minorHAnsi" w:cstheme="minorHAnsi"/>
        </w:rPr>
        <w:t xml:space="preserve">(SIEP) </w:t>
      </w:r>
      <w:r w:rsidR="00782EEC" w:rsidRPr="00FA0E6A">
        <w:rPr>
          <w:rFonts w:asciiTheme="minorHAnsi" w:hAnsiTheme="minorHAnsi" w:cstheme="minorHAnsi"/>
        </w:rPr>
        <w:t>Repor</w:t>
      </w:r>
      <w:r w:rsidR="00F66AFB" w:rsidRPr="00FA0E6A">
        <w:rPr>
          <w:rFonts w:asciiTheme="minorHAnsi" w:hAnsiTheme="minorHAnsi" w:cstheme="minorHAnsi"/>
        </w:rPr>
        <w:t>t</w:t>
      </w:r>
    </w:p>
    <w:p w14:paraId="75638796" w14:textId="77777777" w:rsidR="00AE1678" w:rsidRDefault="00AE1678" w:rsidP="00A3338D">
      <w:pPr>
        <w:rPr>
          <w:rFonts w:asciiTheme="minorHAnsi" w:hAnsiTheme="minorHAnsi" w:cstheme="minorHAnsi"/>
          <w:b/>
          <w:bCs/>
        </w:rPr>
      </w:pPr>
    </w:p>
    <w:p w14:paraId="10BFAD53" w14:textId="1EE445B4" w:rsidR="00A3338D" w:rsidRPr="00FF0442" w:rsidRDefault="00FA0E6A" w:rsidP="00A3338D">
      <w:pPr>
        <w:rPr>
          <w:rFonts w:asciiTheme="minorHAnsi" w:hAnsiTheme="minorHAnsi" w:cstheme="minorHAnsi"/>
        </w:rPr>
      </w:pPr>
      <w:r>
        <w:rPr>
          <w:rFonts w:asciiTheme="minorHAnsi" w:hAnsiTheme="minorHAnsi" w:cstheme="minorHAnsi"/>
        </w:rPr>
        <w:t xml:space="preserve">VOSHA </w:t>
      </w:r>
      <w:r w:rsidR="00DE28CD">
        <w:rPr>
          <w:rFonts w:asciiTheme="minorHAnsi" w:hAnsiTheme="minorHAnsi" w:cstheme="minorHAnsi"/>
        </w:rPr>
        <w:t xml:space="preserve">did not </w:t>
      </w:r>
      <w:r w:rsidR="00A3338D" w:rsidRPr="00FF0442">
        <w:rPr>
          <w:rFonts w:asciiTheme="minorHAnsi" w:hAnsiTheme="minorHAnsi" w:cstheme="minorHAnsi"/>
        </w:rPr>
        <w:t xml:space="preserve">conduct </w:t>
      </w:r>
      <w:r w:rsidR="00DE28CD">
        <w:rPr>
          <w:rFonts w:asciiTheme="minorHAnsi" w:hAnsiTheme="minorHAnsi" w:cstheme="minorHAnsi"/>
        </w:rPr>
        <w:t>a</w:t>
      </w:r>
      <w:r>
        <w:rPr>
          <w:rFonts w:asciiTheme="minorHAnsi" w:hAnsiTheme="minorHAnsi" w:cstheme="minorHAnsi"/>
        </w:rPr>
        <w:t xml:space="preserve"> SIEP </w:t>
      </w:r>
      <w:r w:rsidR="00A3338D" w:rsidRPr="00FF0442">
        <w:rPr>
          <w:rFonts w:asciiTheme="minorHAnsi" w:hAnsiTheme="minorHAnsi" w:cstheme="minorHAnsi"/>
        </w:rPr>
        <w:t xml:space="preserve">in FY 2025. </w:t>
      </w:r>
      <w:r>
        <w:rPr>
          <w:rFonts w:asciiTheme="minorHAnsi" w:hAnsiTheme="minorHAnsi" w:cstheme="minorHAnsi"/>
        </w:rPr>
        <w:t xml:space="preserve"> The State Plan</w:t>
      </w:r>
      <w:r w:rsidR="00281503">
        <w:rPr>
          <w:rFonts w:asciiTheme="minorHAnsi" w:hAnsiTheme="minorHAnsi" w:cstheme="minorHAnsi"/>
        </w:rPr>
        <w:t>’s</w:t>
      </w:r>
      <w:r>
        <w:rPr>
          <w:rFonts w:asciiTheme="minorHAnsi" w:hAnsiTheme="minorHAnsi" w:cstheme="minorHAnsi"/>
        </w:rPr>
        <w:t xml:space="preserve"> m</w:t>
      </w:r>
      <w:r w:rsidR="00A3338D" w:rsidRPr="00FF0442">
        <w:rPr>
          <w:rFonts w:asciiTheme="minorHAnsi" w:hAnsiTheme="minorHAnsi" w:cstheme="minorHAnsi"/>
        </w:rPr>
        <w:t xml:space="preserve">anagement continued to act on the feedback received </w:t>
      </w:r>
      <w:r w:rsidR="00DE28CD">
        <w:rPr>
          <w:rFonts w:asciiTheme="minorHAnsi" w:hAnsiTheme="minorHAnsi" w:cstheme="minorHAnsi"/>
        </w:rPr>
        <w:t xml:space="preserve">from OSHA </w:t>
      </w:r>
      <w:r w:rsidR="00A3338D" w:rsidRPr="00FF0442">
        <w:rPr>
          <w:rFonts w:asciiTheme="minorHAnsi" w:hAnsiTheme="minorHAnsi" w:cstheme="minorHAnsi"/>
        </w:rPr>
        <w:t>in prior years</w:t>
      </w:r>
      <w:r>
        <w:rPr>
          <w:rFonts w:asciiTheme="minorHAnsi" w:hAnsiTheme="minorHAnsi" w:cstheme="minorHAnsi"/>
        </w:rPr>
        <w:t xml:space="preserve"> </w:t>
      </w:r>
      <w:r w:rsidR="00DE28CD">
        <w:rPr>
          <w:rFonts w:asciiTheme="minorHAnsi" w:hAnsiTheme="minorHAnsi" w:cstheme="minorHAnsi"/>
        </w:rPr>
        <w:t>to</w:t>
      </w:r>
      <w:r>
        <w:rPr>
          <w:rFonts w:asciiTheme="minorHAnsi" w:hAnsiTheme="minorHAnsi" w:cstheme="minorHAnsi"/>
        </w:rPr>
        <w:t xml:space="preserve"> ensure no observations or findings were </w:t>
      </w:r>
      <w:r w:rsidR="00A3338D" w:rsidRPr="00FF0442">
        <w:rPr>
          <w:rFonts w:asciiTheme="minorHAnsi" w:hAnsiTheme="minorHAnsi" w:cstheme="minorHAnsi"/>
        </w:rPr>
        <w:t>repeated.</w:t>
      </w:r>
    </w:p>
    <w:p w14:paraId="7DFE701B" w14:textId="77777777" w:rsidR="006A70FC" w:rsidRDefault="006A70FC" w:rsidP="007D4EE8">
      <w:pPr>
        <w:widowControl/>
        <w:autoSpaceDE/>
        <w:autoSpaceDN/>
        <w:adjustRightInd/>
        <w:rPr>
          <w:rFonts w:asciiTheme="minorHAnsi" w:hAnsiTheme="minorHAnsi" w:cstheme="minorHAnsi"/>
        </w:rPr>
      </w:pPr>
    </w:p>
    <w:p w14:paraId="220EAB79" w14:textId="3478165B" w:rsidR="00AE1678" w:rsidRPr="00FA0E6A" w:rsidRDefault="00FA0E6A" w:rsidP="007D4EE8">
      <w:pPr>
        <w:widowControl/>
        <w:autoSpaceDE/>
        <w:autoSpaceDN/>
        <w:adjustRightInd/>
        <w:rPr>
          <w:rFonts w:asciiTheme="minorHAnsi" w:hAnsiTheme="minorHAnsi" w:cstheme="minorHAnsi"/>
        </w:rPr>
      </w:pPr>
      <w:r w:rsidRPr="00FA0E6A">
        <w:rPr>
          <w:rFonts w:asciiTheme="minorHAnsi" w:hAnsiTheme="minorHAnsi" w:cstheme="minorHAnsi"/>
        </w:rPr>
        <w:t xml:space="preserve">d.  </w:t>
      </w:r>
      <w:r w:rsidR="00F66AFB" w:rsidRPr="00FA0E6A">
        <w:rPr>
          <w:rFonts w:asciiTheme="minorHAnsi" w:hAnsiTheme="minorHAnsi" w:cstheme="minorHAnsi"/>
        </w:rPr>
        <w:t>Staffing</w:t>
      </w:r>
    </w:p>
    <w:p w14:paraId="26624542" w14:textId="77777777" w:rsidR="00AE1678" w:rsidRDefault="00AE1678" w:rsidP="007D4EE8">
      <w:pPr>
        <w:widowControl/>
        <w:autoSpaceDE/>
        <w:autoSpaceDN/>
        <w:adjustRightInd/>
        <w:rPr>
          <w:rFonts w:asciiTheme="minorHAnsi" w:hAnsiTheme="minorHAnsi" w:cstheme="minorHAnsi"/>
          <w:b/>
          <w:bCs/>
        </w:rPr>
      </w:pPr>
    </w:p>
    <w:p w14:paraId="22F36257" w14:textId="2CB05549" w:rsidR="007D4EE8" w:rsidRPr="00FF0442" w:rsidRDefault="00EA4A48" w:rsidP="007D4EE8">
      <w:pPr>
        <w:widowControl/>
        <w:autoSpaceDE/>
        <w:autoSpaceDN/>
        <w:adjustRightInd/>
        <w:rPr>
          <w:rFonts w:asciiTheme="minorHAnsi" w:hAnsiTheme="minorHAnsi" w:cstheme="minorHAnsi"/>
          <w:color w:val="000000"/>
        </w:rPr>
      </w:pPr>
      <w:r>
        <w:rPr>
          <w:rFonts w:asciiTheme="minorHAnsi" w:hAnsiTheme="minorHAnsi" w:cstheme="minorHAnsi"/>
          <w:iCs/>
        </w:rPr>
        <w:t>F</w:t>
      </w:r>
      <w:r w:rsidR="007D4EE8" w:rsidRPr="00FF0442">
        <w:rPr>
          <w:rFonts w:asciiTheme="minorHAnsi" w:hAnsiTheme="minorHAnsi" w:cstheme="minorHAnsi"/>
          <w:iCs/>
        </w:rPr>
        <w:t>ull staffing</w:t>
      </w:r>
      <w:r>
        <w:rPr>
          <w:rFonts w:asciiTheme="minorHAnsi" w:hAnsiTheme="minorHAnsi" w:cstheme="minorHAnsi"/>
          <w:iCs/>
        </w:rPr>
        <w:t xml:space="preserve"> for</w:t>
      </w:r>
      <w:r w:rsidR="007D4EE8" w:rsidRPr="00FF0442">
        <w:rPr>
          <w:rFonts w:asciiTheme="minorHAnsi" w:hAnsiTheme="minorHAnsi" w:cstheme="minorHAnsi"/>
          <w:iCs/>
        </w:rPr>
        <w:t xml:space="preserve"> VOSHA </w:t>
      </w:r>
      <w:r>
        <w:rPr>
          <w:rFonts w:asciiTheme="minorHAnsi" w:hAnsiTheme="minorHAnsi" w:cstheme="minorHAnsi"/>
          <w:iCs/>
        </w:rPr>
        <w:t>consists of a director, one program manager</w:t>
      </w:r>
      <w:r w:rsidR="00E04C96">
        <w:rPr>
          <w:rFonts w:asciiTheme="minorHAnsi" w:hAnsiTheme="minorHAnsi" w:cstheme="minorHAnsi"/>
          <w:iCs/>
        </w:rPr>
        <w:t>, five safety compliance officers, two health compliance officers,</w:t>
      </w:r>
      <w:r w:rsidR="001E3707">
        <w:rPr>
          <w:rFonts w:asciiTheme="minorHAnsi" w:hAnsiTheme="minorHAnsi" w:cstheme="minorHAnsi"/>
          <w:iCs/>
        </w:rPr>
        <w:t xml:space="preserve"> </w:t>
      </w:r>
      <w:r w:rsidR="007D4EE8" w:rsidRPr="00FF0442">
        <w:rPr>
          <w:rFonts w:asciiTheme="minorHAnsi" w:hAnsiTheme="minorHAnsi" w:cstheme="minorHAnsi"/>
          <w:iCs/>
        </w:rPr>
        <w:t xml:space="preserve">one workplace retaliation investigator, a compliance assistance specialist, and a program technician.  </w:t>
      </w:r>
      <w:r w:rsidR="00E04C96">
        <w:rPr>
          <w:rFonts w:asciiTheme="minorHAnsi" w:hAnsiTheme="minorHAnsi" w:cstheme="minorHAnsi"/>
          <w:iCs/>
        </w:rPr>
        <w:t>As in</w:t>
      </w:r>
      <w:r w:rsidR="007D4EE8" w:rsidRPr="00FF0442">
        <w:rPr>
          <w:rFonts w:asciiTheme="minorHAnsi" w:hAnsiTheme="minorHAnsi" w:cstheme="minorHAnsi"/>
          <w:iCs/>
        </w:rPr>
        <w:t xml:space="preserve"> previous years, the State Plan assigned </w:t>
      </w:r>
      <w:r w:rsidR="00E04C96">
        <w:rPr>
          <w:rFonts w:asciiTheme="minorHAnsi" w:hAnsiTheme="minorHAnsi" w:cstheme="minorHAnsi"/>
          <w:iCs/>
        </w:rPr>
        <w:t>0</w:t>
      </w:r>
      <w:r w:rsidR="007D4EE8" w:rsidRPr="00FF0442">
        <w:rPr>
          <w:rFonts w:asciiTheme="minorHAnsi" w:hAnsiTheme="minorHAnsi" w:cstheme="minorHAnsi"/>
          <w:iCs/>
        </w:rPr>
        <w:t xml:space="preserve">.95 full-time equivalent (FTE) to VOSHA's 23(g) </w:t>
      </w:r>
      <w:r w:rsidR="001547EC">
        <w:rPr>
          <w:rFonts w:asciiTheme="minorHAnsi" w:hAnsiTheme="minorHAnsi" w:cstheme="minorHAnsi"/>
          <w:iCs/>
        </w:rPr>
        <w:t>On-Site C</w:t>
      </w:r>
      <w:r w:rsidR="007D4EE8" w:rsidRPr="00FF0442">
        <w:rPr>
          <w:rFonts w:asciiTheme="minorHAnsi" w:hAnsiTheme="minorHAnsi" w:cstheme="minorHAnsi"/>
          <w:iCs/>
        </w:rPr>
        <w:t xml:space="preserve">onsultation </w:t>
      </w:r>
      <w:r w:rsidR="001547EC">
        <w:rPr>
          <w:rFonts w:asciiTheme="minorHAnsi" w:hAnsiTheme="minorHAnsi" w:cstheme="minorHAnsi"/>
          <w:iCs/>
        </w:rPr>
        <w:t>P</w:t>
      </w:r>
      <w:r w:rsidR="007D4EE8" w:rsidRPr="00FF0442">
        <w:rPr>
          <w:rFonts w:asciiTheme="minorHAnsi" w:hAnsiTheme="minorHAnsi" w:cstheme="minorHAnsi"/>
          <w:iCs/>
        </w:rPr>
        <w:t xml:space="preserve">rogram to handle administrative, outreach, compliance support, and consultation visits.  </w:t>
      </w:r>
      <w:r w:rsidR="007D4EE8" w:rsidRPr="00FF0442">
        <w:rPr>
          <w:rFonts w:asciiTheme="minorHAnsi" w:hAnsiTheme="minorHAnsi" w:cstheme="minorHAnsi"/>
          <w:color w:val="000000"/>
        </w:rPr>
        <w:t xml:space="preserve">This FTE is managed by the 21(d) </w:t>
      </w:r>
      <w:r w:rsidR="001547EC">
        <w:rPr>
          <w:rFonts w:asciiTheme="minorHAnsi" w:hAnsiTheme="minorHAnsi" w:cstheme="minorHAnsi"/>
          <w:color w:val="000000"/>
        </w:rPr>
        <w:t>On-Site C</w:t>
      </w:r>
      <w:r w:rsidR="007D4EE8" w:rsidRPr="00FF0442">
        <w:rPr>
          <w:rFonts w:asciiTheme="minorHAnsi" w:hAnsiTheme="minorHAnsi" w:cstheme="minorHAnsi"/>
          <w:color w:val="000000"/>
        </w:rPr>
        <w:t xml:space="preserve">onsultation </w:t>
      </w:r>
      <w:r w:rsidR="001547EC">
        <w:rPr>
          <w:rFonts w:asciiTheme="minorHAnsi" w:hAnsiTheme="minorHAnsi" w:cstheme="minorHAnsi"/>
          <w:color w:val="000000"/>
        </w:rPr>
        <w:t>P</w:t>
      </w:r>
      <w:r w:rsidR="007D4EE8" w:rsidRPr="00FF0442">
        <w:rPr>
          <w:rFonts w:asciiTheme="minorHAnsi" w:hAnsiTheme="minorHAnsi" w:cstheme="minorHAnsi"/>
          <w:color w:val="000000"/>
        </w:rPr>
        <w:t xml:space="preserve">rogram but is funded through the VOSHA 23(g) </w:t>
      </w:r>
      <w:r w:rsidR="001547EC">
        <w:rPr>
          <w:rFonts w:asciiTheme="minorHAnsi" w:hAnsiTheme="minorHAnsi" w:cstheme="minorHAnsi"/>
          <w:color w:val="000000"/>
        </w:rPr>
        <w:t>E</w:t>
      </w:r>
      <w:r w:rsidR="007D4EE8" w:rsidRPr="00FF0442">
        <w:rPr>
          <w:rFonts w:asciiTheme="minorHAnsi" w:hAnsiTheme="minorHAnsi" w:cstheme="minorHAnsi"/>
          <w:color w:val="000000"/>
        </w:rPr>
        <w:t xml:space="preserve">nforcement </w:t>
      </w:r>
      <w:r w:rsidR="001547EC">
        <w:rPr>
          <w:rFonts w:asciiTheme="minorHAnsi" w:hAnsiTheme="minorHAnsi" w:cstheme="minorHAnsi"/>
          <w:color w:val="000000"/>
        </w:rPr>
        <w:t>P</w:t>
      </w:r>
      <w:r w:rsidR="007D4EE8" w:rsidRPr="00FF0442">
        <w:rPr>
          <w:rFonts w:asciiTheme="minorHAnsi" w:hAnsiTheme="minorHAnsi" w:cstheme="minorHAnsi"/>
          <w:color w:val="000000"/>
        </w:rPr>
        <w:t>rogram.</w:t>
      </w:r>
    </w:p>
    <w:p w14:paraId="718BDE4C" w14:textId="77777777" w:rsidR="007D4EE8" w:rsidRPr="00FF0442" w:rsidRDefault="007D4EE8" w:rsidP="007D4EE8">
      <w:pPr>
        <w:widowControl/>
        <w:autoSpaceDE/>
        <w:autoSpaceDN/>
        <w:adjustRightInd/>
        <w:rPr>
          <w:rFonts w:asciiTheme="minorHAnsi" w:hAnsiTheme="minorHAnsi" w:cstheme="minorHAnsi"/>
          <w:color w:val="000000"/>
        </w:rPr>
      </w:pPr>
    </w:p>
    <w:p w14:paraId="473D55D4" w14:textId="3A981170" w:rsidR="00044093" w:rsidRPr="00FF0442" w:rsidRDefault="00803A68" w:rsidP="000C7C0F">
      <w:pPr>
        <w:rPr>
          <w:rFonts w:asciiTheme="minorHAnsi" w:hAnsiTheme="minorHAnsi" w:cstheme="minorHAnsi"/>
        </w:rPr>
      </w:pPr>
      <w:r>
        <w:rPr>
          <w:rFonts w:asciiTheme="minorHAnsi" w:hAnsiTheme="minorHAnsi" w:cstheme="minorHAnsi"/>
        </w:rPr>
        <w:t xml:space="preserve">The State Plan hired a new program manager early in the fiscal year.  Although </w:t>
      </w:r>
      <w:r w:rsidR="00560AB4" w:rsidRPr="00FF0442">
        <w:rPr>
          <w:rFonts w:asciiTheme="minorHAnsi" w:hAnsiTheme="minorHAnsi" w:cstheme="minorHAnsi"/>
        </w:rPr>
        <w:t xml:space="preserve">VOSHA </w:t>
      </w:r>
      <w:r w:rsidR="00DA4519" w:rsidRPr="00FF0442">
        <w:rPr>
          <w:rFonts w:asciiTheme="minorHAnsi" w:hAnsiTheme="minorHAnsi" w:cstheme="minorHAnsi"/>
        </w:rPr>
        <w:t xml:space="preserve">ended FY 2025 </w:t>
      </w:r>
      <w:r w:rsidR="00D459B5" w:rsidRPr="00FF0442">
        <w:rPr>
          <w:rFonts w:asciiTheme="minorHAnsi" w:hAnsiTheme="minorHAnsi" w:cstheme="minorHAnsi"/>
        </w:rPr>
        <w:t xml:space="preserve">with two </w:t>
      </w:r>
      <w:r w:rsidR="007D4EE8" w:rsidRPr="00FF0442">
        <w:rPr>
          <w:rFonts w:asciiTheme="minorHAnsi" w:hAnsiTheme="minorHAnsi" w:cstheme="minorHAnsi"/>
        </w:rPr>
        <w:t xml:space="preserve">safety </w:t>
      </w:r>
      <w:r>
        <w:rPr>
          <w:rFonts w:asciiTheme="minorHAnsi" w:hAnsiTheme="minorHAnsi" w:cstheme="minorHAnsi"/>
        </w:rPr>
        <w:t>compliance officer</w:t>
      </w:r>
      <w:r w:rsidRPr="00FF0442">
        <w:rPr>
          <w:rFonts w:asciiTheme="minorHAnsi" w:hAnsiTheme="minorHAnsi" w:cstheme="minorHAnsi"/>
        </w:rPr>
        <w:t xml:space="preserve"> </w:t>
      </w:r>
      <w:r w:rsidR="00D459B5" w:rsidRPr="00FF0442">
        <w:rPr>
          <w:rFonts w:asciiTheme="minorHAnsi" w:hAnsiTheme="minorHAnsi" w:cstheme="minorHAnsi"/>
        </w:rPr>
        <w:t>vacancies</w:t>
      </w:r>
      <w:r w:rsidR="00DC76CC">
        <w:rPr>
          <w:rFonts w:asciiTheme="minorHAnsi" w:hAnsiTheme="minorHAnsi" w:cstheme="minorHAnsi"/>
        </w:rPr>
        <w:t xml:space="preserve">, both </w:t>
      </w:r>
      <w:r>
        <w:rPr>
          <w:rFonts w:asciiTheme="minorHAnsi" w:hAnsiTheme="minorHAnsi" w:cstheme="minorHAnsi"/>
        </w:rPr>
        <w:t>positions</w:t>
      </w:r>
      <w:r w:rsidR="00DC76CC">
        <w:rPr>
          <w:rFonts w:asciiTheme="minorHAnsi" w:hAnsiTheme="minorHAnsi" w:cstheme="minorHAnsi"/>
        </w:rPr>
        <w:t xml:space="preserve"> were filled </w:t>
      </w:r>
      <w:r w:rsidR="005568E4">
        <w:rPr>
          <w:rFonts w:asciiTheme="minorHAnsi" w:hAnsiTheme="minorHAnsi" w:cstheme="minorHAnsi"/>
        </w:rPr>
        <w:t>by February 2026</w:t>
      </w:r>
      <w:r w:rsidR="00DC76CC">
        <w:rPr>
          <w:rFonts w:asciiTheme="minorHAnsi" w:hAnsiTheme="minorHAnsi" w:cstheme="minorHAnsi"/>
        </w:rPr>
        <w:t xml:space="preserve">. </w:t>
      </w:r>
    </w:p>
    <w:p w14:paraId="3126E56E" w14:textId="77777777" w:rsidR="007A0C96" w:rsidRDefault="007A0C96" w:rsidP="00CE7FD7">
      <w:pPr>
        <w:pStyle w:val="ListParagraph"/>
        <w:spacing w:after="0" w:line="240" w:lineRule="auto"/>
        <w:ind w:left="0"/>
        <w:rPr>
          <w:rFonts w:asciiTheme="minorHAnsi" w:hAnsiTheme="minorHAnsi" w:cstheme="minorHAnsi"/>
          <w:highlight w:val="yellow"/>
        </w:rPr>
      </w:pPr>
    </w:p>
    <w:p w14:paraId="1DC086EC" w14:textId="77777777" w:rsidR="000048EF" w:rsidRDefault="000048EF" w:rsidP="00CE7FD7">
      <w:pPr>
        <w:pStyle w:val="ListParagraph"/>
        <w:spacing w:after="0" w:line="240" w:lineRule="auto"/>
        <w:ind w:left="0"/>
        <w:rPr>
          <w:rFonts w:asciiTheme="minorHAnsi" w:hAnsiTheme="minorHAnsi" w:cstheme="minorHAnsi"/>
          <w:highlight w:val="yellow"/>
        </w:rPr>
      </w:pPr>
    </w:p>
    <w:p w14:paraId="0918CF07" w14:textId="288E8C00" w:rsidR="008E240C" w:rsidRPr="00C903C4" w:rsidRDefault="007A0C96" w:rsidP="00CE7FD7">
      <w:pPr>
        <w:rPr>
          <w:rFonts w:ascii="Calibri" w:hAnsi="Calibri" w:cs="Calibri"/>
          <w:b/>
          <w:smallCaps/>
        </w:rPr>
      </w:pPr>
      <w:r w:rsidRPr="00C903C4">
        <w:rPr>
          <w:rFonts w:ascii="Calibri" w:hAnsi="Calibri" w:cs="Calibri"/>
          <w:b/>
          <w:smallCaps/>
        </w:rPr>
        <w:lastRenderedPageBreak/>
        <w:t xml:space="preserve">2. </w:t>
      </w:r>
      <w:r w:rsidR="00782EEC" w:rsidRPr="00C903C4">
        <w:rPr>
          <w:rFonts w:ascii="Calibri" w:hAnsi="Calibri" w:cs="Calibri"/>
          <w:b/>
          <w:smallCaps/>
        </w:rPr>
        <w:t>ENFORCEMENT</w:t>
      </w:r>
    </w:p>
    <w:p w14:paraId="220E68F1" w14:textId="77777777" w:rsidR="007A0C96" w:rsidRPr="00C903C4" w:rsidRDefault="007A0C96" w:rsidP="007A0C96">
      <w:pPr>
        <w:widowControl/>
        <w:autoSpaceDE/>
        <w:autoSpaceDN/>
        <w:adjustRightInd/>
        <w:ind w:hanging="360"/>
        <w:contextualSpacing/>
        <w:rPr>
          <w:rFonts w:ascii="Calibri" w:hAnsi="Calibri" w:cs="Calibri"/>
        </w:rPr>
      </w:pPr>
      <w:r w:rsidRPr="00C903C4">
        <w:rPr>
          <w:rFonts w:ascii="Calibri" w:hAnsi="Calibri" w:cs="Calibri"/>
        </w:rPr>
        <w:t xml:space="preserve">      </w:t>
      </w:r>
    </w:p>
    <w:p w14:paraId="4C598D9E" w14:textId="7F9D9C5C" w:rsidR="002D0DA5" w:rsidRPr="00C903C4" w:rsidRDefault="007A0C96" w:rsidP="00CE7FD7">
      <w:pPr>
        <w:widowControl/>
        <w:autoSpaceDE/>
        <w:autoSpaceDN/>
        <w:adjustRightInd/>
        <w:ind w:hanging="360"/>
        <w:contextualSpacing/>
        <w:rPr>
          <w:rFonts w:ascii="Calibri" w:hAnsi="Calibri" w:cs="Calibri"/>
        </w:rPr>
      </w:pPr>
      <w:r w:rsidRPr="00C903C4">
        <w:rPr>
          <w:rFonts w:ascii="Calibri" w:hAnsi="Calibri" w:cs="Calibri"/>
        </w:rPr>
        <w:t xml:space="preserve">       </w:t>
      </w:r>
      <w:r w:rsidR="005A02B8" w:rsidRPr="00C903C4">
        <w:rPr>
          <w:rFonts w:ascii="Calibri" w:hAnsi="Calibri" w:cs="Calibri"/>
        </w:rPr>
        <w:t>a</w:t>
      </w:r>
      <w:r w:rsidRPr="00C903C4">
        <w:rPr>
          <w:rFonts w:ascii="Calibri" w:hAnsi="Calibri" w:cs="Calibri"/>
        </w:rPr>
        <w:t>.</w:t>
      </w:r>
      <w:r w:rsidR="005A02B8" w:rsidRPr="00C903C4">
        <w:rPr>
          <w:rFonts w:ascii="Calibri" w:hAnsi="Calibri" w:cs="Calibri"/>
        </w:rPr>
        <w:t xml:space="preserve">  </w:t>
      </w:r>
      <w:r w:rsidR="00782EEC" w:rsidRPr="00C903C4">
        <w:rPr>
          <w:rFonts w:ascii="Calibri" w:hAnsi="Calibri" w:cs="Calibri"/>
        </w:rPr>
        <w:t>Complaints</w:t>
      </w:r>
    </w:p>
    <w:p w14:paraId="3B92A1C3" w14:textId="77777777" w:rsidR="00C0596E" w:rsidRPr="00C903C4" w:rsidRDefault="00C0596E" w:rsidP="00CE7FD7">
      <w:pPr>
        <w:widowControl/>
        <w:autoSpaceDE/>
        <w:autoSpaceDN/>
        <w:adjustRightInd/>
        <w:ind w:hanging="360"/>
        <w:contextualSpacing/>
        <w:rPr>
          <w:rFonts w:ascii="Calibri" w:hAnsi="Calibri" w:cs="Calibri"/>
        </w:rPr>
      </w:pPr>
    </w:p>
    <w:p w14:paraId="0E4B821B" w14:textId="3EE7DF18" w:rsidR="002379AB" w:rsidRPr="002C300D" w:rsidRDefault="00C0596E" w:rsidP="002379AB">
      <w:pPr>
        <w:widowControl/>
        <w:kinsoku w:val="0"/>
        <w:overflowPunct w:val="0"/>
        <w:ind w:left="39" w:right="229"/>
        <w:rPr>
          <w:rFonts w:asciiTheme="minorHAnsi" w:hAnsiTheme="minorHAnsi" w:cstheme="minorHAnsi"/>
        </w:rPr>
      </w:pPr>
      <w:bookmarkStart w:id="2" w:name="_bookmark0"/>
      <w:bookmarkEnd w:id="2"/>
      <w:r w:rsidRPr="00C903C4">
        <w:rPr>
          <w:rFonts w:ascii="Calibri" w:hAnsi="Calibri" w:cs="Calibri"/>
        </w:rPr>
        <w:t xml:space="preserve">VOSHA’s procedures for handling complaints are </w:t>
      </w:r>
      <w:r w:rsidR="002379AB">
        <w:rPr>
          <w:rFonts w:ascii="Calibri" w:hAnsi="Calibri" w:cs="Calibri"/>
        </w:rPr>
        <w:t>set forth in Chapter 9</w:t>
      </w:r>
      <w:r w:rsidRPr="00C903C4">
        <w:rPr>
          <w:rFonts w:ascii="Calibri" w:hAnsi="Calibri" w:cs="Calibri"/>
        </w:rPr>
        <w:t xml:space="preserve"> of the VOSHA FOM.</w:t>
      </w:r>
      <w:r w:rsidR="00E34108" w:rsidRPr="00C903C4">
        <w:rPr>
          <w:rFonts w:ascii="Calibri" w:hAnsi="Calibri" w:cs="Calibri"/>
        </w:rPr>
        <w:t xml:space="preserve"> </w:t>
      </w:r>
      <w:r w:rsidRPr="00C903C4">
        <w:rPr>
          <w:rFonts w:ascii="Calibri" w:hAnsi="Calibri" w:cs="Calibri"/>
          <w:spacing w:val="68"/>
        </w:rPr>
        <w:t xml:space="preserve"> </w:t>
      </w:r>
      <w:r w:rsidR="002379AB" w:rsidRPr="0069632B">
        <w:rPr>
          <w:rFonts w:asciiTheme="minorHAnsi" w:hAnsiTheme="minorHAnsi" w:cstheme="minorHAnsi"/>
        </w:rPr>
        <w:t>SAMMs</w:t>
      </w:r>
      <w:r w:rsidR="002379AB" w:rsidRPr="002C300D">
        <w:rPr>
          <w:rFonts w:asciiTheme="minorHAnsi" w:hAnsiTheme="minorHAnsi" w:cstheme="minorHAnsi"/>
        </w:rPr>
        <w:t xml:space="preserve"> 1 through 3 assess the State Plan’s efficiency in </w:t>
      </w:r>
      <w:r w:rsidR="002379AB">
        <w:rPr>
          <w:rFonts w:asciiTheme="minorHAnsi" w:hAnsiTheme="minorHAnsi" w:cstheme="minorHAnsi"/>
        </w:rPr>
        <w:t>responding to</w:t>
      </w:r>
      <w:r w:rsidR="002379AB" w:rsidRPr="002C300D">
        <w:rPr>
          <w:rFonts w:asciiTheme="minorHAnsi" w:hAnsiTheme="minorHAnsi" w:cstheme="minorHAnsi"/>
        </w:rPr>
        <w:t xml:space="preserve"> complaints.</w:t>
      </w:r>
      <w:r w:rsidR="002379AB" w:rsidRPr="002C300D">
        <w:t xml:space="preserve">  </w:t>
      </w:r>
      <w:r w:rsidR="002379AB" w:rsidRPr="002C300D">
        <w:rPr>
          <w:rFonts w:asciiTheme="minorHAnsi" w:hAnsiTheme="minorHAnsi" w:cstheme="minorHAnsi"/>
        </w:rPr>
        <w:t xml:space="preserve">SAMM 4 pertains to gaining access to the worksite.  OSHA did not identify any major issues in the three complaint files reviewed. </w:t>
      </w:r>
      <w:r w:rsidR="002379AB">
        <w:rPr>
          <w:rFonts w:asciiTheme="minorHAnsi" w:hAnsiTheme="minorHAnsi" w:cstheme="minorHAnsi"/>
        </w:rPr>
        <w:t xml:space="preserve"> </w:t>
      </w:r>
      <w:r w:rsidR="002379AB" w:rsidRPr="002C300D">
        <w:rPr>
          <w:rFonts w:asciiTheme="minorHAnsi" w:hAnsiTheme="minorHAnsi" w:cstheme="minorHAnsi"/>
        </w:rPr>
        <w:t xml:space="preserve">Minor adjustments were addressed with </w:t>
      </w:r>
      <w:r w:rsidR="002379AB">
        <w:rPr>
          <w:rFonts w:asciiTheme="minorHAnsi" w:hAnsiTheme="minorHAnsi" w:cstheme="minorHAnsi"/>
        </w:rPr>
        <w:t>VOSHA</w:t>
      </w:r>
      <w:r w:rsidR="002379AB" w:rsidRPr="002C300D">
        <w:rPr>
          <w:rFonts w:asciiTheme="minorHAnsi" w:hAnsiTheme="minorHAnsi" w:cstheme="minorHAnsi"/>
        </w:rPr>
        <w:t xml:space="preserve"> management.</w:t>
      </w:r>
    </w:p>
    <w:p w14:paraId="07B831E9" w14:textId="01CAFB50" w:rsidR="00C0596E" w:rsidRPr="00C903C4" w:rsidRDefault="00C0596E" w:rsidP="00CD01FE">
      <w:pPr>
        <w:widowControl/>
        <w:kinsoku w:val="0"/>
        <w:overflowPunct w:val="0"/>
        <w:rPr>
          <w:rFonts w:ascii="Calibri" w:hAnsi="Calibri" w:cs="Calibri"/>
        </w:rPr>
      </w:pPr>
    </w:p>
    <w:p w14:paraId="1213967A" w14:textId="77777777" w:rsidR="002379AB" w:rsidRDefault="002379AB" w:rsidP="002379AB">
      <w:pPr>
        <w:rPr>
          <w:rFonts w:asciiTheme="minorHAnsi" w:hAnsiTheme="minorHAnsi" w:cstheme="minorHAnsi"/>
          <w:b/>
          <w:bCs/>
        </w:rPr>
      </w:pPr>
      <w:r w:rsidRPr="00023D51">
        <w:rPr>
          <w:rFonts w:asciiTheme="minorHAnsi" w:hAnsiTheme="minorHAnsi" w:cstheme="minorHAnsi"/>
          <w:b/>
          <w:bCs/>
        </w:rPr>
        <w:t xml:space="preserve">SAMM 1a - Average number of </w:t>
      </w:r>
      <w:proofErr w:type="gramStart"/>
      <w:r w:rsidRPr="00023D51">
        <w:rPr>
          <w:rFonts w:asciiTheme="minorHAnsi" w:hAnsiTheme="minorHAnsi" w:cstheme="minorHAnsi"/>
          <w:b/>
          <w:bCs/>
        </w:rPr>
        <w:t>work</w:t>
      </w:r>
      <w:r>
        <w:rPr>
          <w:rFonts w:asciiTheme="minorHAnsi" w:hAnsiTheme="minorHAnsi" w:cstheme="minorHAnsi"/>
          <w:b/>
          <w:bCs/>
        </w:rPr>
        <w:t xml:space="preserve"> </w:t>
      </w:r>
      <w:r w:rsidRPr="00023D51">
        <w:rPr>
          <w:rFonts w:asciiTheme="minorHAnsi" w:hAnsiTheme="minorHAnsi" w:cstheme="minorHAnsi"/>
          <w:b/>
          <w:bCs/>
        </w:rPr>
        <w:t>days</w:t>
      </w:r>
      <w:proofErr w:type="gramEnd"/>
      <w:r w:rsidRPr="00023D51">
        <w:rPr>
          <w:rFonts w:asciiTheme="minorHAnsi" w:hAnsiTheme="minorHAnsi" w:cstheme="minorHAnsi"/>
          <w:b/>
          <w:bCs/>
        </w:rPr>
        <w:t xml:space="preserve"> to initiate complaint inspections (state formula)</w:t>
      </w:r>
    </w:p>
    <w:p w14:paraId="148085A3" w14:textId="77777777" w:rsidR="002379AB" w:rsidRPr="00023D51" w:rsidRDefault="002379AB" w:rsidP="002379AB">
      <w:pPr>
        <w:rPr>
          <w:rFonts w:asciiTheme="minorHAnsi" w:hAnsiTheme="minorHAnsi" w:cstheme="minorHAnsi"/>
          <w:b/>
          <w:bCs/>
        </w:rPr>
      </w:pPr>
      <w:r>
        <w:rPr>
          <w:rFonts w:asciiTheme="minorHAnsi" w:hAnsiTheme="minorHAnsi" w:cstheme="minorHAnsi"/>
          <w:b/>
          <w:bCs/>
        </w:rPr>
        <w:t xml:space="preserve">SAMM 1b - Average number of </w:t>
      </w:r>
      <w:proofErr w:type="gramStart"/>
      <w:r>
        <w:rPr>
          <w:rFonts w:asciiTheme="minorHAnsi" w:hAnsiTheme="minorHAnsi" w:cstheme="minorHAnsi"/>
          <w:b/>
          <w:bCs/>
        </w:rPr>
        <w:t>work days</w:t>
      </w:r>
      <w:proofErr w:type="gramEnd"/>
      <w:r>
        <w:rPr>
          <w:rFonts w:asciiTheme="minorHAnsi" w:hAnsiTheme="minorHAnsi" w:cstheme="minorHAnsi"/>
          <w:b/>
          <w:bCs/>
        </w:rPr>
        <w:t xml:space="preserve"> to initiate other-than-serious (OTS) complaint inspections (state formula)</w:t>
      </w:r>
    </w:p>
    <w:p w14:paraId="35FF901D" w14:textId="76E1BDB1" w:rsidR="002379AB" w:rsidRPr="004A4566" w:rsidRDefault="0085361E" w:rsidP="002379AB">
      <w:pPr>
        <w:widowControl/>
        <w:kinsoku w:val="0"/>
        <w:overflowPunct w:val="0"/>
        <w:spacing w:before="271"/>
        <w:rPr>
          <w:rFonts w:asciiTheme="minorHAnsi" w:hAnsiTheme="minorHAnsi" w:cstheme="minorHAnsi"/>
        </w:rPr>
      </w:pPr>
      <w:r w:rsidRPr="00C903C4">
        <w:rPr>
          <w:rFonts w:ascii="Calibri" w:hAnsi="Calibri" w:cs="Calibri"/>
          <w:u w:val="single"/>
        </w:rPr>
        <w:t>Discussion of State Plan Data and FRL</w:t>
      </w:r>
      <w:r w:rsidRPr="00C903C4">
        <w:rPr>
          <w:rFonts w:ascii="Calibri" w:hAnsi="Calibri" w:cs="Calibri"/>
        </w:rPr>
        <w:t xml:space="preserve">: </w:t>
      </w:r>
      <w:r w:rsidR="00EF669B" w:rsidRPr="00C903C4">
        <w:rPr>
          <w:rFonts w:ascii="Calibri" w:hAnsi="Calibri" w:cs="Calibri"/>
        </w:rPr>
        <w:t xml:space="preserve">The negotiated FRL </w:t>
      </w:r>
      <w:r w:rsidR="00E04C96">
        <w:rPr>
          <w:rFonts w:ascii="Calibri" w:hAnsi="Calibri" w:cs="Calibri"/>
        </w:rPr>
        <w:t>w</w:t>
      </w:r>
      <w:r w:rsidR="00EF669B" w:rsidRPr="00C903C4">
        <w:rPr>
          <w:rFonts w:ascii="Calibri" w:hAnsi="Calibri" w:cs="Calibri"/>
        </w:rPr>
        <w:t xml:space="preserve">as five </w:t>
      </w:r>
      <w:proofErr w:type="gramStart"/>
      <w:r w:rsidR="00EF669B" w:rsidRPr="00C903C4">
        <w:rPr>
          <w:rFonts w:ascii="Calibri" w:hAnsi="Calibri" w:cs="Calibri"/>
        </w:rPr>
        <w:t>work days</w:t>
      </w:r>
      <w:proofErr w:type="gramEnd"/>
      <w:r w:rsidR="00EF669B" w:rsidRPr="00C903C4">
        <w:rPr>
          <w:rFonts w:ascii="Calibri" w:hAnsi="Calibri" w:cs="Calibri"/>
        </w:rPr>
        <w:t xml:space="preserve"> for both serious and </w:t>
      </w:r>
      <w:r w:rsidR="00114676">
        <w:rPr>
          <w:rFonts w:ascii="Calibri" w:hAnsi="Calibri" w:cs="Calibri"/>
        </w:rPr>
        <w:t>OTS</w:t>
      </w:r>
      <w:r w:rsidR="00EF669B" w:rsidRPr="00C903C4">
        <w:rPr>
          <w:rFonts w:ascii="Calibri" w:hAnsi="Calibri" w:cs="Calibri"/>
        </w:rPr>
        <w:t xml:space="preserve"> </w:t>
      </w:r>
      <w:r w:rsidR="00114676">
        <w:rPr>
          <w:rFonts w:ascii="Calibri" w:hAnsi="Calibri" w:cs="Calibri"/>
        </w:rPr>
        <w:t xml:space="preserve">complaint </w:t>
      </w:r>
      <w:r w:rsidR="00EF669B" w:rsidRPr="00C903C4">
        <w:rPr>
          <w:rFonts w:ascii="Calibri" w:hAnsi="Calibri" w:cs="Calibri"/>
        </w:rPr>
        <w:t>inspections (SAMM</w:t>
      </w:r>
      <w:r w:rsidR="00114676">
        <w:rPr>
          <w:rFonts w:ascii="Calibri" w:hAnsi="Calibri" w:cs="Calibri"/>
        </w:rPr>
        <w:t>s</w:t>
      </w:r>
      <w:r w:rsidR="00EF669B" w:rsidRPr="00C903C4">
        <w:rPr>
          <w:rFonts w:ascii="Calibri" w:hAnsi="Calibri" w:cs="Calibri"/>
        </w:rPr>
        <w:t xml:space="preserve"> 1a and 1b</w:t>
      </w:r>
      <w:r w:rsidR="00E04C96">
        <w:rPr>
          <w:rFonts w:ascii="Calibri" w:hAnsi="Calibri" w:cs="Calibri"/>
        </w:rPr>
        <w:t>,</w:t>
      </w:r>
      <w:r w:rsidR="00EF669B" w:rsidRPr="00C903C4">
        <w:rPr>
          <w:rFonts w:ascii="Calibri" w:hAnsi="Calibri" w:cs="Calibri"/>
        </w:rPr>
        <w:t xml:space="preserve"> respectively).</w:t>
      </w:r>
      <w:r w:rsidR="00E04C96">
        <w:rPr>
          <w:rFonts w:ascii="Calibri" w:hAnsi="Calibri" w:cs="Calibri"/>
        </w:rPr>
        <w:t xml:space="preserve"> </w:t>
      </w:r>
      <w:r w:rsidR="00EF669B" w:rsidRPr="00C903C4">
        <w:rPr>
          <w:rFonts w:ascii="Calibri" w:hAnsi="Calibri" w:cs="Calibri"/>
        </w:rPr>
        <w:t xml:space="preserve"> </w:t>
      </w:r>
      <w:r w:rsidRPr="00C903C4">
        <w:rPr>
          <w:rFonts w:ascii="Calibri" w:hAnsi="Calibri" w:cs="Calibri"/>
        </w:rPr>
        <w:t>VOSHA’s average in FY 202</w:t>
      </w:r>
      <w:r w:rsidR="00761091" w:rsidRPr="00C903C4">
        <w:rPr>
          <w:rFonts w:ascii="Calibri" w:hAnsi="Calibri" w:cs="Calibri"/>
        </w:rPr>
        <w:t>5</w:t>
      </w:r>
      <w:r w:rsidRPr="00C903C4">
        <w:rPr>
          <w:rFonts w:ascii="Calibri" w:hAnsi="Calibri" w:cs="Calibri"/>
        </w:rPr>
        <w:t xml:space="preserve"> was </w:t>
      </w:r>
      <w:r w:rsidR="000E3FC3" w:rsidRPr="00C903C4">
        <w:rPr>
          <w:rFonts w:ascii="Calibri" w:hAnsi="Calibri" w:cs="Calibri"/>
        </w:rPr>
        <w:t>3.</w:t>
      </w:r>
      <w:r w:rsidR="00326990" w:rsidRPr="00C903C4">
        <w:rPr>
          <w:rFonts w:ascii="Calibri" w:hAnsi="Calibri" w:cs="Calibri"/>
        </w:rPr>
        <w:t>30</w:t>
      </w:r>
      <w:r w:rsidR="000E3FC3" w:rsidRPr="00C903C4">
        <w:rPr>
          <w:rFonts w:ascii="Calibri" w:hAnsi="Calibri" w:cs="Calibri"/>
        </w:rPr>
        <w:t xml:space="preserve"> </w:t>
      </w:r>
      <w:proofErr w:type="gramStart"/>
      <w:r w:rsidRPr="00C903C4">
        <w:rPr>
          <w:rFonts w:ascii="Calibri" w:hAnsi="Calibri" w:cs="Calibri"/>
        </w:rPr>
        <w:t>work days</w:t>
      </w:r>
      <w:proofErr w:type="gramEnd"/>
      <w:r w:rsidR="00EF669B" w:rsidRPr="00C903C4">
        <w:rPr>
          <w:rFonts w:ascii="Calibri" w:hAnsi="Calibri" w:cs="Calibri"/>
        </w:rPr>
        <w:t xml:space="preserve"> for SAMM 1a</w:t>
      </w:r>
      <w:r w:rsidR="00821E34" w:rsidRPr="00C903C4">
        <w:rPr>
          <w:rFonts w:ascii="Calibri" w:hAnsi="Calibri" w:cs="Calibri"/>
        </w:rPr>
        <w:t xml:space="preserve"> and 3.45 </w:t>
      </w:r>
      <w:proofErr w:type="gramStart"/>
      <w:r w:rsidR="00821E34" w:rsidRPr="00C903C4">
        <w:rPr>
          <w:rFonts w:ascii="Calibri" w:hAnsi="Calibri" w:cs="Calibri"/>
        </w:rPr>
        <w:t>work days</w:t>
      </w:r>
      <w:proofErr w:type="gramEnd"/>
      <w:r w:rsidR="00821E34" w:rsidRPr="00C903C4">
        <w:rPr>
          <w:rFonts w:ascii="Calibri" w:hAnsi="Calibri" w:cs="Calibri"/>
        </w:rPr>
        <w:t xml:space="preserve"> for SAMM 1b</w:t>
      </w:r>
      <w:r w:rsidRPr="00C903C4">
        <w:rPr>
          <w:rFonts w:ascii="Calibri" w:hAnsi="Calibri" w:cs="Calibri"/>
        </w:rPr>
        <w:t xml:space="preserve">, </w:t>
      </w:r>
      <w:r w:rsidR="002379AB" w:rsidRPr="004A4566">
        <w:rPr>
          <w:rFonts w:asciiTheme="minorHAnsi" w:hAnsiTheme="minorHAnsi" w:cstheme="minorHAnsi"/>
        </w:rPr>
        <w:t>which w</w:t>
      </w:r>
      <w:r w:rsidR="002379AB">
        <w:rPr>
          <w:rFonts w:asciiTheme="minorHAnsi" w:hAnsiTheme="minorHAnsi" w:cstheme="minorHAnsi"/>
        </w:rPr>
        <w:t>ere</w:t>
      </w:r>
      <w:r w:rsidR="002379AB" w:rsidRPr="004A4566">
        <w:rPr>
          <w:rFonts w:asciiTheme="minorHAnsi" w:hAnsiTheme="minorHAnsi" w:cstheme="minorHAnsi"/>
        </w:rPr>
        <w:t xml:space="preserve"> outside (below) the FRL.  </w:t>
      </w:r>
      <w:r w:rsidR="002379AB">
        <w:rPr>
          <w:rFonts w:asciiTheme="minorHAnsi" w:hAnsiTheme="minorHAnsi" w:cstheme="minorHAnsi"/>
        </w:rPr>
        <w:t>Both</w:t>
      </w:r>
      <w:r w:rsidR="002379AB" w:rsidRPr="004A4566">
        <w:rPr>
          <w:rFonts w:asciiTheme="minorHAnsi" w:hAnsiTheme="minorHAnsi" w:cstheme="minorHAnsi"/>
        </w:rPr>
        <w:t xml:space="preserve"> outcome</w:t>
      </w:r>
      <w:r w:rsidR="002379AB">
        <w:rPr>
          <w:rFonts w:asciiTheme="minorHAnsi" w:hAnsiTheme="minorHAnsi" w:cstheme="minorHAnsi"/>
        </w:rPr>
        <w:t>s were</w:t>
      </w:r>
      <w:r w:rsidR="002379AB" w:rsidRPr="004A4566">
        <w:rPr>
          <w:rFonts w:asciiTheme="minorHAnsi" w:hAnsiTheme="minorHAnsi" w:cstheme="minorHAnsi"/>
        </w:rPr>
        <w:t xml:space="preserve"> positive.</w:t>
      </w:r>
    </w:p>
    <w:p w14:paraId="6F5C45A1" w14:textId="2C5AABFB" w:rsidR="0085361E" w:rsidRPr="00C903C4" w:rsidRDefault="0085361E" w:rsidP="0085361E">
      <w:pPr>
        <w:widowControl/>
        <w:kinsoku w:val="0"/>
        <w:overflowPunct w:val="0"/>
        <w:spacing w:before="276"/>
        <w:ind w:left="40"/>
        <w:rPr>
          <w:rFonts w:ascii="Calibri" w:hAnsi="Calibri" w:cs="Calibri"/>
        </w:rPr>
      </w:pPr>
      <w:r w:rsidRPr="00C903C4">
        <w:rPr>
          <w:rFonts w:ascii="Calibri" w:hAnsi="Calibri" w:cs="Calibri"/>
          <w:u w:val="single"/>
        </w:rPr>
        <w:t>Explanation</w:t>
      </w:r>
      <w:r w:rsidRPr="00C903C4">
        <w:rPr>
          <w:rFonts w:ascii="Calibri" w:hAnsi="Calibri" w:cs="Calibri"/>
        </w:rPr>
        <w:t xml:space="preserve">: VOSHA </w:t>
      </w:r>
      <w:r w:rsidR="002379AB" w:rsidRPr="004A4566">
        <w:rPr>
          <w:rFonts w:asciiTheme="minorHAnsi" w:hAnsiTheme="minorHAnsi" w:cstheme="minorHAnsi"/>
        </w:rPr>
        <w:t>met the FRL for SAMMs 1a and 1b.</w:t>
      </w:r>
    </w:p>
    <w:p w14:paraId="5696E35B" w14:textId="77777777" w:rsidR="008114BA" w:rsidRPr="00C903C4" w:rsidRDefault="008114BA" w:rsidP="00245F03">
      <w:pPr>
        <w:rPr>
          <w:rFonts w:ascii="Calibri" w:hAnsi="Calibri" w:cs="Calibri"/>
          <w:b/>
          <w:bCs/>
        </w:rPr>
      </w:pPr>
    </w:p>
    <w:p w14:paraId="00C68E26" w14:textId="77777777" w:rsidR="002379AB" w:rsidRDefault="002379AB" w:rsidP="002379AB">
      <w:pPr>
        <w:rPr>
          <w:rFonts w:asciiTheme="minorHAnsi" w:hAnsiTheme="minorHAnsi" w:cstheme="minorHAnsi"/>
          <w:b/>
          <w:bCs/>
        </w:rPr>
      </w:pPr>
      <w:r w:rsidRPr="00023D51">
        <w:rPr>
          <w:rFonts w:asciiTheme="minorHAnsi" w:hAnsiTheme="minorHAnsi" w:cstheme="minorHAnsi"/>
          <w:b/>
          <w:bCs/>
        </w:rPr>
        <w:t>SAMM 2a</w:t>
      </w:r>
      <w:r>
        <w:rPr>
          <w:rFonts w:asciiTheme="minorHAnsi" w:hAnsiTheme="minorHAnsi" w:cstheme="minorHAnsi"/>
          <w:b/>
          <w:bCs/>
        </w:rPr>
        <w:t xml:space="preserve"> </w:t>
      </w:r>
      <w:r w:rsidRPr="00023D51">
        <w:rPr>
          <w:rFonts w:asciiTheme="minorHAnsi" w:hAnsiTheme="minorHAnsi" w:cstheme="minorHAnsi"/>
          <w:b/>
          <w:bCs/>
        </w:rPr>
        <w:t xml:space="preserve">- Average number of </w:t>
      </w:r>
      <w:proofErr w:type="gramStart"/>
      <w:r w:rsidRPr="00023D51">
        <w:rPr>
          <w:rFonts w:asciiTheme="minorHAnsi" w:hAnsiTheme="minorHAnsi" w:cstheme="minorHAnsi"/>
          <w:b/>
          <w:bCs/>
        </w:rPr>
        <w:t>work</w:t>
      </w:r>
      <w:r>
        <w:rPr>
          <w:rFonts w:asciiTheme="minorHAnsi" w:hAnsiTheme="minorHAnsi" w:cstheme="minorHAnsi"/>
          <w:b/>
          <w:bCs/>
        </w:rPr>
        <w:t xml:space="preserve"> </w:t>
      </w:r>
      <w:r w:rsidRPr="00023D51">
        <w:rPr>
          <w:rFonts w:asciiTheme="minorHAnsi" w:hAnsiTheme="minorHAnsi" w:cstheme="minorHAnsi"/>
          <w:b/>
          <w:bCs/>
        </w:rPr>
        <w:t>days</w:t>
      </w:r>
      <w:proofErr w:type="gramEnd"/>
      <w:r w:rsidRPr="00023D51">
        <w:rPr>
          <w:rFonts w:asciiTheme="minorHAnsi" w:hAnsiTheme="minorHAnsi" w:cstheme="minorHAnsi"/>
          <w:b/>
          <w:bCs/>
        </w:rPr>
        <w:t xml:space="preserve"> to initiate complaint investigations (state formula)</w:t>
      </w:r>
    </w:p>
    <w:p w14:paraId="5C47F788" w14:textId="77777777" w:rsidR="002379AB" w:rsidRPr="00023D51" w:rsidRDefault="002379AB" w:rsidP="002379AB">
      <w:pPr>
        <w:rPr>
          <w:rFonts w:asciiTheme="minorHAnsi" w:hAnsiTheme="minorHAnsi" w:cstheme="minorHAnsi"/>
          <w:b/>
          <w:bCs/>
        </w:rPr>
      </w:pPr>
      <w:r>
        <w:rPr>
          <w:rFonts w:asciiTheme="minorHAnsi" w:hAnsiTheme="minorHAnsi" w:cstheme="minorHAnsi"/>
          <w:b/>
          <w:bCs/>
        </w:rPr>
        <w:t xml:space="preserve">SAMM 2b - Average number of </w:t>
      </w:r>
      <w:proofErr w:type="gramStart"/>
      <w:r>
        <w:rPr>
          <w:rFonts w:asciiTheme="minorHAnsi" w:hAnsiTheme="minorHAnsi" w:cstheme="minorHAnsi"/>
          <w:b/>
          <w:bCs/>
        </w:rPr>
        <w:t>work days</w:t>
      </w:r>
      <w:proofErr w:type="gramEnd"/>
      <w:r>
        <w:rPr>
          <w:rFonts w:asciiTheme="minorHAnsi" w:hAnsiTheme="minorHAnsi" w:cstheme="minorHAnsi"/>
          <w:b/>
          <w:bCs/>
        </w:rPr>
        <w:t xml:space="preserve"> to initiate OTS complaint investigations (state formula)</w:t>
      </w:r>
    </w:p>
    <w:p w14:paraId="3164307B" w14:textId="7DDBDF20" w:rsidR="003B02FC" w:rsidRPr="00C903C4" w:rsidRDefault="00DF1CF9" w:rsidP="003B02FC">
      <w:pPr>
        <w:widowControl/>
        <w:kinsoku w:val="0"/>
        <w:overflowPunct w:val="0"/>
        <w:spacing w:before="255"/>
        <w:ind w:left="40" w:right="157"/>
        <w:rPr>
          <w:rFonts w:ascii="Calibri" w:hAnsi="Calibri" w:cs="Calibri"/>
        </w:rPr>
      </w:pPr>
      <w:r w:rsidRPr="00C903C4">
        <w:rPr>
          <w:rFonts w:ascii="Calibri" w:hAnsi="Calibri" w:cs="Calibri"/>
          <w:u w:val="single"/>
        </w:rPr>
        <w:t>Discussion of State Plan Data and FRL</w:t>
      </w:r>
      <w:r w:rsidRPr="00C903C4">
        <w:rPr>
          <w:rFonts w:ascii="Calibri" w:hAnsi="Calibri" w:cs="Calibri"/>
        </w:rPr>
        <w:t xml:space="preserve">: </w:t>
      </w:r>
      <w:r w:rsidR="00821E34" w:rsidRPr="00C903C4">
        <w:rPr>
          <w:rFonts w:ascii="Calibri" w:hAnsi="Calibri" w:cs="Calibri"/>
        </w:rPr>
        <w:t xml:space="preserve">The negotiated FRL was one </w:t>
      </w:r>
      <w:proofErr w:type="gramStart"/>
      <w:r w:rsidR="00821E34" w:rsidRPr="00C903C4">
        <w:rPr>
          <w:rFonts w:ascii="Calibri" w:hAnsi="Calibri" w:cs="Calibri"/>
        </w:rPr>
        <w:t>work day</w:t>
      </w:r>
      <w:proofErr w:type="gramEnd"/>
      <w:r w:rsidR="00821E34" w:rsidRPr="00C903C4">
        <w:rPr>
          <w:rFonts w:ascii="Calibri" w:hAnsi="Calibri" w:cs="Calibri"/>
        </w:rPr>
        <w:t xml:space="preserve"> for both serious and </w:t>
      </w:r>
      <w:r w:rsidR="00114676">
        <w:rPr>
          <w:rFonts w:ascii="Calibri" w:hAnsi="Calibri" w:cs="Calibri"/>
        </w:rPr>
        <w:t>OTS</w:t>
      </w:r>
      <w:r w:rsidR="00821E34" w:rsidRPr="00C903C4">
        <w:rPr>
          <w:rFonts w:ascii="Calibri" w:hAnsi="Calibri" w:cs="Calibri"/>
        </w:rPr>
        <w:t xml:space="preserve"> complaint investigations (SAMM</w:t>
      </w:r>
      <w:r w:rsidR="00114676">
        <w:rPr>
          <w:rFonts w:ascii="Calibri" w:hAnsi="Calibri" w:cs="Calibri"/>
        </w:rPr>
        <w:t>s</w:t>
      </w:r>
      <w:r w:rsidR="00821E34" w:rsidRPr="00C903C4">
        <w:rPr>
          <w:rFonts w:ascii="Calibri" w:hAnsi="Calibri" w:cs="Calibri"/>
        </w:rPr>
        <w:t xml:space="preserve"> 2a and 2b</w:t>
      </w:r>
      <w:r w:rsidR="00E04C96">
        <w:rPr>
          <w:rFonts w:ascii="Calibri" w:hAnsi="Calibri" w:cs="Calibri"/>
        </w:rPr>
        <w:t>,</w:t>
      </w:r>
      <w:r w:rsidR="00821E34" w:rsidRPr="00C903C4">
        <w:rPr>
          <w:rFonts w:ascii="Calibri" w:hAnsi="Calibri" w:cs="Calibri"/>
        </w:rPr>
        <w:t xml:space="preserve"> respectively).</w:t>
      </w:r>
      <w:r w:rsidR="00821E34" w:rsidRPr="00C903C4">
        <w:rPr>
          <w:rFonts w:ascii="Calibri" w:hAnsi="Calibri" w:cs="Calibri"/>
          <w:spacing w:val="74"/>
        </w:rPr>
        <w:t xml:space="preserve"> </w:t>
      </w:r>
      <w:r w:rsidRPr="00C903C4">
        <w:rPr>
          <w:rFonts w:ascii="Calibri" w:hAnsi="Calibri" w:cs="Calibri"/>
        </w:rPr>
        <w:t>VOSHA’s average in FY 202</w:t>
      </w:r>
      <w:r w:rsidR="00FF2FD5" w:rsidRPr="00C903C4">
        <w:rPr>
          <w:rFonts w:ascii="Calibri" w:hAnsi="Calibri" w:cs="Calibri"/>
        </w:rPr>
        <w:t>5</w:t>
      </w:r>
      <w:r w:rsidRPr="00C903C4">
        <w:rPr>
          <w:rFonts w:ascii="Calibri" w:hAnsi="Calibri" w:cs="Calibri"/>
        </w:rPr>
        <w:t xml:space="preserve"> was 0.</w:t>
      </w:r>
      <w:r w:rsidR="00005BA6" w:rsidRPr="00C903C4">
        <w:rPr>
          <w:rFonts w:ascii="Calibri" w:hAnsi="Calibri" w:cs="Calibri"/>
        </w:rPr>
        <w:t>43</w:t>
      </w:r>
      <w:r w:rsidRPr="00C903C4">
        <w:rPr>
          <w:rFonts w:ascii="Calibri" w:hAnsi="Calibri" w:cs="Calibri"/>
        </w:rPr>
        <w:t xml:space="preserve"> </w:t>
      </w:r>
      <w:proofErr w:type="gramStart"/>
      <w:r w:rsidRPr="00C903C4">
        <w:rPr>
          <w:rFonts w:ascii="Calibri" w:hAnsi="Calibri" w:cs="Calibri"/>
        </w:rPr>
        <w:t>work days</w:t>
      </w:r>
      <w:proofErr w:type="gramEnd"/>
      <w:r w:rsidR="00821E34" w:rsidRPr="00C903C4">
        <w:rPr>
          <w:rFonts w:ascii="Calibri" w:hAnsi="Calibri" w:cs="Calibri"/>
        </w:rPr>
        <w:t xml:space="preserve"> for both SAMM</w:t>
      </w:r>
      <w:r w:rsidR="00114676">
        <w:rPr>
          <w:rFonts w:ascii="Calibri" w:hAnsi="Calibri" w:cs="Calibri"/>
        </w:rPr>
        <w:t>s</w:t>
      </w:r>
      <w:r w:rsidR="00821E34" w:rsidRPr="00C903C4">
        <w:rPr>
          <w:rFonts w:ascii="Calibri" w:hAnsi="Calibri" w:cs="Calibri"/>
        </w:rPr>
        <w:t xml:space="preserve"> 2a and 2b</w:t>
      </w:r>
      <w:r w:rsidRPr="00C903C4">
        <w:rPr>
          <w:rFonts w:ascii="Calibri" w:hAnsi="Calibri" w:cs="Calibri"/>
        </w:rPr>
        <w:t>, which was outside (below) the FRL.</w:t>
      </w:r>
      <w:r w:rsidR="00114676">
        <w:rPr>
          <w:rFonts w:ascii="Calibri" w:hAnsi="Calibri" w:cs="Calibri"/>
        </w:rPr>
        <w:t xml:space="preserve">  Both outcomes were positive.</w:t>
      </w:r>
    </w:p>
    <w:p w14:paraId="10E6DCE0" w14:textId="524CDC1F" w:rsidR="00DF1CF9" w:rsidRPr="00C903C4" w:rsidRDefault="00DF1CF9" w:rsidP="003B02FC">
      <w:pPr>
        <w:widowControl/>
        <w:kinsoku w:val="0"/>
        <w:overflowPunct w:val="0"/>
        <w:spacing w:before="255"/>
        <w:ind w:left="40" w:right="157"/>
        <w:rPr>
          <w:rFonts w:ascii="Calibri" w:hAnsi="Calibri" w:cs="Calibri"/>
        </w:rPr>
      </w:pPr>
      <w:r w:rsidRPr="00C903C4">
        <w:rPr>
          <w:rFonts w:ascii="Calibri" w:hAnsi="Calibri" w:cs="Calibri"/>
          <w:u w:val="single"/>
        </w:rPr>
        <w:t>Explanation</w:t>
      </w:r>
      <w:r w:rsidRPr="00C903C4">
        <w:rPr>
          <w:rFonts w:ascii="Calibri" w:hAnsi="Calibri" w:cs="Calibri"/>
        </w:rPr>
        <w:t>: VOSHA</w:t>
      </w:r>
      <w:r w:rsidR="00114676">
        <w:rPr>
          <w:rFonts w:ascii="Calibri" w:hAnsi="Calibri" w:cs="Calibri"/>
        </w:rPr>
        <w:t xml:space="preserve"> met the FRL for SAMMs 2a and 2b</w:t>
      </w:r>
      <w:r w:rsidRPr="00C903C4">
        <w:rPr>
          <w:rFonts w:ascii="Calibri" w:hAnsi="Calibri" w:cs="Calibri"/>
        </w:rPr>
        <w:t>.</w:t>
      </w:r>
    </w:p>
    <w:p w14:paraId="3A26396B" w14:textId="77777777" w:rsidR="003E3996" w:rsidRPr="00FF0442" w:rsidRDefault="003E3996" w:rsidP="00A7192B">
      <w:pPr>
        <w:widowControl/>
        <w:kinsoku w:val="0"/>
        <w:overflowPunct w:val="0"/>
        <w:spacing w:before="50"/>
        <w:ind w:right="157"/>
        <w:outlineLvl w:val="0"/>
        <w:rPr>
          <w:rFonts w:asciiTheme="minorHAnsi" w:hAnsiTheme="minorHAnsi" w:cstheme="minorHAnsi"/>
        </w:rPr>
      </w:pPr>
    </w:p>
    <w:p w14:paraId="00744B55" w14:textId="0FCA8742" w:rsidR="0085361E" w:rsidRPr="00FF0442" w:rsidRDefault="0085361E" w:rsidP="00245F03">
      <w:pPr>
        <w:rPr>
          <w:rFonts w:asciiTheme="minorHAnsi" w:hAnsiTheme="minorHAnsi" w:cstheme="minorHAnsi"/>
          <w:b/>
          <w:bCs/>
        </w:rPr>
      </w:pPr>
      <w:r w:rsidRPr="00FF0442">
        <w:rPr>
          <w:rFonts w:asciiTheme="minorHAnsi" w:hAnsiTheme="minorHAnsi" w:cstheme="minorHAnsi"/>
          <w:b/>
          <w:bCs/>
        </w:rPr>
        <w:t xml:space="preserve">SAMM 3 - Percent of </w:t>
      </w:r>
      <w:r w:rsidR="001C7BFF">
        <w:rPr>
          <w:rFonts w:asciiTheme="minorHAnsi" w:hAnsiTheme="minorHAnsi" w:cstheme="minorHAnsi"/>
          <w:b/>
          <w:bCs/>
        </w:rPr>
        <w:t xml:space="preserve">imminent danger </w:t>
      </w:r>
      <w:r w:rsidRPr="00FF0442">
        <w:rPr>
          <w:rFonts w:asciiTheme="minorHAnsi" w:hAnsiTheme="minorHAnsi" w:cstheme="minorHAnsi"/>
          <w:b/>
          <w:bCs/>
        </w:rPr>
        <w:t xml:space="preserve">complaints and referrals responded to within one </w:t>
      </w:r>
      <w:proofErr w:type="gramStart"/>
      <w:r w:rsidRPr="00FF0442">
        <w:rPr>
          <w:rFonts w:asciiTheme="minorHAnsi" w:hAnsiTheme="minorHAnsi" w:cstheme="minorHAnsi"/>
          <w:b/>
          <w:bCs/>
        </w:rPr>
        <w:t>work day</w:t>
      </w:r>
      <w:proofErr w:type="gramEnd"/>
      <w:r w:rsidRPr="00FF0442">
        <w:rPr>
          <w:rFonts w:asciiTheme="minorHAnsi" w:hAnsiTheme="minorHAnsi" w:cstheme="minorHAnsi"/>
          <w:b/>
          <w:bCs/>
        </w:rPr>
        <w:t xml:space="preserve"> </w:t>
      </w:r>
    </w:p>
    <w:p w14:paraId="087AAE16" w14:textId="5699B6E4" w:rsidR="0085361E" w:rsidRPr="00FF0442" w:rsidRDefault="0085361E" w:rsidP="0085361E">
      <w:pPr>
        <w:widowControl/>
        <w:kinsoku w:val="0"/>
        <w:overflowPunct w:val="0"/>
        <w:spacing w:before="271"/>
        <w:ind w:left="40" w:right="157"/>
        <w:rPr>
          <w:rFonts w:asciiTheme="minorHAnsi" w:hAnsiTheme="minorHAnsi" w:cstheme="minorHAnsi"/>
        </w:rPr>
      </w:pPr>
      <w:r w:rsidRPr="00FF0442">
        <w:rPr>
          <w:rFonts w:asciiTheme="minorHAnsi" w:hAnsiTheme="minorHAnsi" w:cstheme="minorHAnsi"/>
          <w:u w:val="single"/>
        </w:rPr>
        <w:t>Discussion of State Plan Data and FRL</w:t>
      </w:r>
      <w:r w:rsidRPr="00FF0442">
        <w:rPr>
          <w:rFonts w:asciiTheme="minorHAnsi" w:hAnsiTheme="minorHAnsi" w:cstheme="minorHAnsi"/>
        </w:rPr>
        <w:t xml:space="preserve">: The FRL of 100 percent </w:t>
      </w:r>
      <w:r w:rsidR="001C7BFF">
        <w:rPr>
          <w:rFonts w:asciiTheme="minorHAnsi" w:hAnsiTheme="minorHAnsi" w:cstheme="minorHAnsi"/>
        </w:rPr>
        <w:t>wa</w:t>
      </w:r>
      <w:r w:rsidRPr="00FF0442">
        <w:rPr>
          <w:rFonts w:asciiTheme="minorHAnsi" w:hAnsiTheme="minorHAnsi" w:cstheme="minorHAnsi"/>
        </w:rPr>
        <w:t>s fixed for all State Plans.</w:t>
      </w:r>
      <w:r w:rsidRPr="00FF0442">
        <w:rPr>
          <w:rFonts w:asciiTheme="minorHAnsi" w:hAnsiTheme="minorHAnsi" w:cstheme="minorHAnsi"/>
          <w:spacing w:val="68"/>
        </w:rPr>
        <w:t xml:space="preserve"> </w:t>
      </w:r>
      <w:r w:rsidRPr="00FF0442">
        <w:rPr>
          <w:rFonts w:asciiTheme="minorHAnsi" w:hAnsiTheme="minorHAnsi" w:cstheme="minorHAnsi"/>
        </w:rPr>
        <w:t>In</w:t>
      </w:r>
      <w:r w:rsidRPr="00FF0442">
        <w:rPr>
          <w:rFonts w:asciiTheme="minorHAnsi" w:hAnsiTheme="minorHAnsi" w:cstheme="minorHAnsi"/>
          <w:spacing w:val="-4"/>
        </w:rPr>
        <w:t xml:space="preserve"> </w:t>
      </w:r>
      <w:r w:rsidRPr="00FF0442">
        <w:rPr>
          <w:rFonts w:asciiTheme="minorHAnsi" w:hAnsiTheme="minorHAnsi" w:cstheme="minorHAnsi"/>
        </w:rPr>
        <w:t>FY 202</w:t>
      </w:r>
      <w:r w:rsidR="005F79C4" w:rsidRPr="00FF0442">
        <w:rPr>
          <w:rFonts w:asciiTheme="minorHAnsi" w:hAnsiTheme="minorHAnsi" w:cstheme="minorHAnsi"/>
        </w:rPr>
        <w:t>5</w:t>
      </w:r>
      <w:r w:rsidRPr="00FF0442">
        <w:rPr>
          <w:rFonts w:asciiTheme="minorHAnsi" w:hAnsiTheme="minorHAnsi" w:cstheme="minorHAnsi"/>
        </w:rPr>
        <w:t xml:space="preserve">, </w:t>
      </w:r>
      <w:r w:rsidR="000E7CE1" w:rsidRPr="00FF0442">
        <w:rPr>
          <w:rFonts w:asciiTheme="minorHAnsi" w:hAnsiTheme="minorHAnsi" w:cstheme="minorHAnsi"/>
        </w:rPr>
        <w:t>VOSHA responded to 10</w:t>
      </w:r>
      <w:r w:rsidR="00114676">
        <w:rPr>
          <w:rFonts w:asciiTheme="minorHAnsi" w:hAnsiTheme="minorHAnsi" w:cstheme="minorHAnsi"/>
        </w:rPr>
        <w:t>0</w:t>
      </w:r>
      <w:r w:rsidR="000E7CE1" w:rsidRPr="00FF0442">
        <w:rPr>
          <w:rFonts w:asciiTheme="minorHAnsi" w:hAnsiTheme="minorHAnsi" w:cstheme="minorHAnsi"/>
        </w:rPr>
        <w:t xml:space="preserve"> percent of imminent danger complaints and referrals within </w:t>
      </w:r>
      <w:r w:rsidR="002056EC" w:rsidRPr="00FF0442">
        <w:rPr>
          <w:rFonts w:asciiTheme="minorHAnsi" w:hAnsiTheme="minorHAnsi" w:cstheme="minorHAnsi"/>
        </w:rPr>
        <w:t xml:space="preserve">one </w:t>
      </w:r>
      <w:proofErr w:type="gramStart"/>
      <w:r w:rsidR="002056EC" w:rsidRPr="00FF0442">
        <w:rPr>
          <w:rFonts w:asciiTheme="minorHAnsi" w:hAnsiTheme="minorHAnsi" w:cstheme="minorHAnsi"/>
        </w:rPr>
        <w:t>work day</w:t>
      </w:r>
      <w:proofErr w:type="gramEnd"/>
      <w:r w:rsidRPr="00FF0442">
        <w:rPr>
          <w:rFonts w:asciiTheme="minorHAnsi" w:hAnsiTheme="minorHAnsi" w:cstheme="minorHAnsi"/>
        </w:rPr>
        <w:t>.</w:t>
      </w:r>
    </w:p>
    <w:p w14:paraId="657529EE" w14:textId="77777777" w:rsidR="0085361E" w:rsidRPr="00FF0442" w:rsidRDefault="0085361E" w:rsidP="0085361E">
      <w:pPr>
        <w:widowControl/>
        <w:kinsoku w:val="0"/>
        <w:overflowPunct w:val="0"/>
        <w:rPr>
          <w:rFonts w:asciiTheme="minorHAnsi" w:hAnsiTheme="minorHAnsi" w:cstheme="minorHAnsi"/>
        </w:rPr>
      </w:pPr>
    </w:p>
    <w:p w14:paraId="3C76C9AA" w14:textId="6662476D" w:rsidR="003E3996" w:rsidRPr="00FF0442" w:rsidRDefault="0085361E" w:rsidP="0085361E">
      <w:pPr>
        <w:widowControl/>
        <w:kinsoku w:val="0"/>
        <w:overflowPunct w:val="0"/>
        <w:ind w:left="40"/>
        <w:rPr>
          <w:rFonts w:asciiTheme="minorHAnsi" w:hAnsiTheme="minorHAnsi" w:cstheme="minorHAnsi"/>
        </w:rPr>
      </w:pPr>
      <w:r w:rsidRPr="00FF0442">
        <w:rPr>
          <w:rFonts w:asciiTheme="minorHAnsi" w:hAnsiTheme="minorHAnsi" w:cstheme="minorHAnsi"/>
          <w:u w:val="single"/>
        </w:rPr>
        <w:t>Explanation</w:t>
      </w:r>
      <w:r w:rsidRPr="00FF0442">
        <w:rPr>
          <w:rFonts w:asciiTheme="minorHAnsi" w:hAnsiTheme="minorHAnsi" w:cstheme="minorHAnsi"/>
        </w:rPr>
        <w:t xml:space="preserve">: </w:t>
      </w:r>
      <w:r w:rsidR="002056EC" w:rsidRPr="00FF0442">
        <w:rPr>
          <w:rFonts w:asciiTheme="minorHAnsi" w:hAnsiTheme="minorHAnsi" w:cstheme="minorHAnsi"/>
        </w:rPr>
        <w:t>VOSHA</w:t>
      </w:r>
      <w:r w:rsidR="00902687">
        <w:rPr>
          <w:rFonts w:asciiTheme="minorHAnsi" w:hAnsiTheme="minorHAnsi" w:cstheme="minorHAnsi"/>
        </w:rPr>
        <w:t xml:space="preserve"> met the FRL for SAMM 3</w:t>
      </w:r>
      <w:r w:rsidR="00F17867" w:rsidRPr="00FF0442">
        <w:rPr>
          <w:rFonts w:asciiTheme="minorHAnsi" w:hAnsiTheme="minorHAnsi" w:cstheme="minorHAnsi"/>
        </w:rPr>
        <w:t>.</w:t>
      </w:r>
    </w:p>
    <w:p w14:paraId="5AD66DAF" w14:textId="36497E15" w:rsidR="0085361E" w:rsidRPr="00FF0442" w:rsidRDefault="0015408A" w:rsidP="0085361E">
      <w:pPr>
        <w:widowControl/>
        <w:kinsoku w:val="0"/>
        <w:overflowPunct w:val="0"/>
        <w:ind w:left="40"/>
        <w:rPr>
          <w:rFonts w:asciiTheme="minorHAnsi" w:hAnsiTheme="minorHAnsi" w:cstheme="minorHAnsi"/>
        </w:rPr>
      </w:pPr>
      <w:r w:rsidRPr="00FF0442">
        <w:rPr>
          <w:rFonts w:asciiTheme="minorHAnsi" w:hAnsiTheme="minorHAnsi" w:cstheme="minorHAnsi"/>
        </w:rPr>
        <w:t xml:space="preserve"> </w:t>
      </w:r>
    </w:p>
    <w:p w14:paraId="3873D600" w14:textId="77777777" w:rsidR="0085361E" w:rsidRPr="00FF0442" w:rsidRDefault="0085361E" w:rsidP="00245F03">
      <w:pPr>
        <w:rPr>
          <w:rFonts w:asciiTheme="minorHAnsi" w:hAnsiTheme="minorHAnsi" w:cstheme="minorHAnsi"/>
          <w:b/>
          <w:bCs/>
        </w:rPr>
      </w:pPr>
      <w:r w:rsidRPr="00FF0442">
        <w:rPr>
          <w:rFonts w:asciiTheme="minorHAnsi" w:hAnsiTheme="minorHAnsi" w:cstheme="minorHAnsi"/>
          <w:b/>
          <w:bCs/>
        </w:rPr>
        <w:t>SAMM 4 - Number of denials where entry not obtained</w:t>
      </w:r>
    </w:p>
    <w:p w14:paraId="4EE59118" w14:textId="620A30FA" w:rsidR="0085361E" w:rsidRPr="00FF0442" w:rsidRDefault="0085361E" w:rsidP="0085361E">
      <w:pPr>
        <w:widowControl/>
        <w:kinsoku w:val="0"/>
        <w:overflowPunct w:val="0"/>
        <w:spacing w:before="271"/>
        <w:ind w:left="40" w:right="157"/>
        <w:rPr>
          <w:rFonts w:asciiTheme="minorHAnsi" w:hAnsiTheme="minorHAnsi" w:cstheme="minorHAnsi"/>
        </w:rPr>
      </w:pPr>
      <w:r w:rsidRPr="00FF0442">
        <w:rPr>
          <w:rFonts w:asciiTheme="minorHAnsi" w:hAnsiTheme="minorHAnsi" w:cstheme="minorHAnsi"/>
          <w:u w:val="single"/>
        </w:rPr>
        <w:t>Discussion of State Plan Data and FRL</w:t>
      </w:r>
      <w:r w:rsidRPr="00FF0442">
        <w:rPr>
          <w:rFonts w:asciiTheme="minorHAnsi" w:hAnsiTheme="minorHAnsi" w:cstheme="minorHAnsi"/>
        </w:rPr>
        <w:t xml:space="preserve">: The FRL of zero </w:t>
      </w:r>
      <w:r w:rsidR="001C7BFF">
        <w:rPr>
          <w:rFonts w:asciiTheme="minorHAnsi" w:hAnsiTheme="minorHAnsi" w:cstheme="minorHAnsi"/>
        </w:rPr>
        <w:t>wa</w:t>
      </w:r>
      <w:r w:rsidRPr="00FF0442">
        <w:rPr>
          <w:rFonts w:asciiTheme="minorHAnsi" w:hAnsiTheme="minorHAnsi" w:cstheme="minorHAnsi"/>
        </w:rPr>
        <w:t>s fixed for all State Plans.</w:t>
      </w:r>
      <w:r w:rsidRPr="00FF0442">
        <w:rPr>
          <w:rFonts w:asciiTheme="minorHAnsi" w:hAnsiTheme="minorHAnsi" w:cstheme="minorHAnsi"/>
          <w:spacing w:val="72"/>
        </w:rPr>
        <w:t xml:space="preserve"> </w:t>
      </w:r>
      <w:r w:rsidRPr="00FF0442">
        <w:rPr>
          <w:rFonts w:asciiTheme="minorHAnsi" w:hAnsiTheme="minorHAnsi" w:cstheme="minorHAnsi"/>
        </w:rPr>
        <w:t>In FY 202</w:t>
      </w:r>
      <w:r w:rsidR="00F17867" w:rsidRPr="00FF0442">
        <w:rPr>
          <w:rFonts w:asciiTheme="minorHAnsi" w:hAnsiTheme="minorHAnsi" w:cstheme="minorHAnsi"/>
        </w:rPr>
        <w:t>5</w:t>
      </w:r>
      <w:r w:rsidRPr="00FF0442">
        <w:rPr>
          <w:rFonts w:asciiTheme="minorHAnsi" w:hAnsiTheme="minorHAnsi" w:cstheme="minorHAnsi"/>
        </w:rPr>
        <w:t>, VOSHA’s result was zero</w:t>
      </w:r>
      <w:r w:rsidR="007A238A">
        <w:rPr>
          <w:rFonts w:asciiTheme="minorHAnsi" w:hAnsiTheme="minorHAnsi" w:cstheme="minorHAnsi"/>
        </w:rPr>
        <w:t>, which was acceptable</w:t>
      </w:r>
      <w:r w:rsidRPr="00FF0442">
        <w:rPr>
          <w:rFonts w:asciiTheme="minorHAnsi" w:hAnsiTheme="minorHAnsi" w:cstheme="minorHAnsi"/>
        </w:rPr>
        <w:t>.</w:t>
      </w:r>
    </w:p>
    <w:p w14:paraId="57FC306A" w14:textId="77777777" w:rsidR="0085361E" w:rsidRPr="00FF0442" w:rsidRDefault="0085361E" w:rsidP="0085361E">
      <w:pPr>
        <w:widowControl/>
        <w:kinsoku w:val="0"/>
        <w:overflowPunct w:val="0"/>
        <w:rPr>
          <w:rFonts w:asciiTheme="minorHAnsi" w:hAnsiTheme="minorHAnsi" w:cstheme="minorHAnsi"/>
        </w:rPr>
      </w:pPr>
    </w:p>
    <w:p w14:paraId="00DA4587" w14:textId="6734A625" w:rsidR="0085361E" w:rsidRPr="00FF0442" w:rsidRDefault="0085361E" w:rsidP="0085361E">
      <w:pPr>
        <w:widowControl/>
        <w:kinsoku w:val="0"/>
        <w:overflowPunct w:val="0"/>
        <w:spacing w:before="1"/>
        <w:ind w:left="40"/>
        <w:rPr>
          <w:rFonts w:asciiTheme="minorHAnsi" w:hAnsiTheme="minorHAnsi" w:cstheme="minorHAnsi"/>
        </w:rPr>
      </w:pPr>
      <w:r w:rsidRPr="00FF0442">
        <w:rPr>
          <w:rFonts w:asciiTheme="minorHAnsi" w:hAnsiTheme="minorHAnsi" w:cstheme="minorHAnsi"/>
          <w:u w:val="single"/>
        </w:rPr>
        <w:lastRenderedPageBreak/>
        <w:t>Explanation</w:t>
      </w:r>
      <w:r w:rsidRPr="00FF0442">
        <w:rPr>
          <w:rFonts w:asciiTheme="minorHAnsi" w:hAnsiTheme="minorHAnsi" w:cstheme="minorHAnsi"/>
        </w:rPr>
        <w:t>: VOSHA did not have any denials of entry in FY 202</w:t>
      </w:r>
      <w:r w:rsidR="00D20DAF" w:rsidRPr="00FF0442">
        <w:rPr>
          <w:rFonts w:asciiTheme="minorHAnsi" w:hAnsiTheme="minorHAnsi" w:cstheme="minorHAnsi"/>
        </w:rPr>
        <w:t>5</w:t>
      </w:r>
      <w:r w:rsidRPr="00FF0442">
        <w:rPr>
          <w:rFonts w:asciiTheme="minorHAnsi" w:hAnsiTheme="minorHAnsi" w:cstheme="minorHAnsi"/>
        </w:rPr>
        <w:t>.</w:t>
      </w:r>
    </w:p>
    <w:p w14:paraId="636B3194" w14:textId="77777777" w:rsidR="008114BA" w:rsidRPr="00FF0442" w:rsidRDefault="008114BA" w:rsidP="000B3790">
      <w:pPr>
        <w:widowControl/>
        <w:kinsoku w:val="0"/>
        <w:overflowPunct w:val="0"/>
        <w:spacing w:before="1"/>
        <w:rPr>
          <w:rFonts w:asciiTheme="minorHAnsi" w:hAnsiTheme="minorHAnsi" w:cstheme="minorHAnsi"/>
        </w:rPr>
      </w:pPr>
    </w:p>
    <w:p w14:paraId="50A9F88D" w14:textId="5C8476BF" w:rsidR="0085361E" w:rsidRPr="00FF0442" w:rsidRDefault="0085361E" w:rsidP="00CE7FD7">
      <w:pPr>
        <w:widowControl/>
        <w:autoSpaceDE/>
        <w:autoSpaceDN/>
        <w:adjustRightInd/>
        <w:contextualSpacing/>
        <w:rPr>
          <w:rFonts w:asciiTheme="minorHAnsi" w:hAnsiTheme="minorHAnsi" w:cstheme="minorHAnsi"/>
        </w:rPr>
      </w:pPr>
      <w:r w:rsidRPr="00FF0442">
        <w:rPr>
          <w:rFonts w:asciiTheme="minorHAnsi" w:hAnsiTheme="minorHAnsi" w:cstheme="minorHAnsi"/>
        </w:rPr>
        <w:t>b</w:t>
      </w:r>
      <w:r w:rsidR="007A0C96" w:rsidRPr="00FF0442">
        <w:rPr>
          <w:rFonts w:asciiTheme="minorHAnsi" w:hAnsiTheme="minorHAnsi" w:cstheme="minorHAnsi"/>
        </w:rPr>
        <w:t>.</w:t>
      </w:r>
      <w:r w:rsidRPr="00FF0442">
        <w:rPr>
          <w:rFonts w:asciiTheme="minorHAnsi" w:hAnsiTheme="minorHAnsi" w:cstheme="minorHAnsi"/>
        </w:rPr>
        <w:t xml:space="preserve"> Fatalities</w:t>
      </w:r>
    </w:p>
    <w:p w14:paraId="42F2F6D4" w14:textId="77777777" w:rsidR="009B2CE5" w:rsidRPr="00FF0442" w:rsidRDefault="009B2CE5" w:rsidP="009B2CE5">
      <w:pPr>
        <w:widowControl/>
        <w:rPr>
          <w:rFonts w:asciiTheme="minorHAnsi" w:hAnsiTheme="minorHAnsi" w:cstheme="minorHAnsi"/>
          <w:color w:val="000000"/>
        </w:rPr>
      </w:pPr>
    </w:p>
    <w:p w14:paraId="6598982C" w14:textId="77777777" w:rsidR="00DC76CC" w:rsidRPr="00FF0442" w:rsidRDefault="00DC76CC" w:rsidP="00DC76CC">
      <w:pPr>
        <w:rPr>
          <w:rFonts w:asciiTheme="minorHAnsi" w:hAnsiTheme="minorHAnsi" w:cstheme="minorHAnsi"/>
          <w:b/>
          <w:bCs/>
        </w:rPr>
      </w:pPr>
      <w:r w:rsidRPr="00FF0442">
        <w:rPr>
          <w:rFonts w:asciiTheme="minorHAnsi" w:hAnsiTheme="minorHAnsi" w:cstheme="minorHAnsi"/>
          <w:b/>
          <w:bCs/>
        </w:rPr>
        <w:t xml:space="preserve">SAMM 10 - Percent of work-related fatalities responded to in one </w:t>
      </w:r>
      <w:proofErr w:type="gramStart"/>
      <w:r w:rsidRPr="00FF0442">
        <w:rPr>
          <w:rFonts w:asciiTheme="minorHAnsi" w:hAnsiTheme="minorHAnsi" w:cstheme="minorHAnsi"/>
          <w:b/>
          <w:bCs/>
        </w:rPr>
        <w:t>work day</w:t>
      </w:r>
      <w:proofErr w:type="gramEnd"/>
    </w:p>
    <w:p w14:paraId="2A12CF24" w14:textId="77777777" w:rsidR="00DC76CC" w:rsidRPr="00FF0442" w:rsidRDefault="00DC76CC" w:rsidP="00DC76CC">
      <w:pPr>
        <w:widowControl/>
        <w:kinsoku w:val="0"/>
        <w:overflowPunct w:val="0"/>
        <w:ind w:left="40" w:right="157"/>
        <w:rPr>
          <w:rFonts w:asciiTheme="minorHAnsi" w:hAnsiTheme="minorHAnsi" w:cstheme="minorHAnsi"/>
          <w:u w:val="single"/>
        </w:rPr>
      </w:pPr>
    </w:p>
    <w:p w14:paraId="2EA154EC" w14:textId="3C05D318" w:rsidR="00DC76CC" w:rsidRPr="00FF0442" w:rsidRDefault="00DC76CC" w:rsidP="00DC76CC">
      <w:pPr>
        <w:widowControl/>
        <w:kinsoku w:val="0"/>
        <w:overflowPunct w:val="0"/>
        <w:ind w:left="40" w:right="157"/>
        <w:rPr>
          <w:rFonts w:asciiTheme="minorHAnsi" w:hAnsiTheme="minorHAnsi" w:cstheme="minorHAnsi"/>
        </w:rPr>
      </w:pPr>
      <w:r w:rsidRPr="00FF0442">
        <w:rPr>
          <w:rFonts w:asciiTheme="minorHAnsi" w:hAnsiTheme="minorHAnsi" w:cstheme="minorHAnsi"/>
          <w:u w:val="single"/>
        </w:rPr>
        <w:t>Discussion of State Plan Data and FRL</w:t>
      </w:r>
      <w:r w:rsidRPr="00FF0442">
        <w:rPr>
          <w:rFonts w:asciiTheme="minorHAnsi" w:hAnsiTheme="minorHAnsi" w:cstheme="minorHAnsi"/>
        </w:rPr>
        <w:t xml:space="preserve">: The FRL of 100 percent </w:t>
      </w:r>
      <w:r w:rsidR="001C7BFF">
        <w:rPr>
          <w:rFonts w:asciiTheme="minorHAnsi" w:hAnsiTheme="minorHAnsi" w:cstheme="minorHAnsi"/>
        </w:rPr>
        <w:t>wa</w:t>
      </w:r>
      <w:r w:rsidRPr="00FF0442">
        <w:rPr>
          <w:rFonts w:asciiTheme="minorHAnsi" w:hAnsiTheme="minorHAnsi" w:cstheme="minorHAnsi"/>
        </w:rPr>
        <w:t xml:space="preserve">s fixed for all State Plans. </w:t>
      </w:r>
      <w:r w:rsidR="001C7BFF">
        <w:rPr>
          <w:rFonts w:asciiTheme="minorHAnsi" w:hAnsiTheme="minorHAnsi" w:cstheme="minorHAnsi"/>
        </w:rPr>
        <w:t xml:space="preserve"> </w:t>
      </w:r>
      <w:r w:rsidRPr="00FF0442">
        <w:rPr>
          <w:rFonts w:asciiTheme="minorHAnsi" w:hAnsiTheme="minorHAnsi" w:cstheme="minorHAnsi"/>
        </w:rPr>
        <w:t xml:space="preserve">In FY 2025, VOSHA’s result </w:t>
      </w:r>
      <w:r w:rsidR="007A238A">
        <w:rPr>
          <w:rFonts w:asciiTheme="minorHAnsi" w:hAnsiTheme="minorHAnsi" w:cstheme="minorHAnsi"/>
        </w:rPr>
        <w:t xml:space="preserve">was 100 </w:t>
      </w:r>
      <w:r w:rsidR="007A238A" w:rsidRPr="00FF0442">
        <w:rPr>
          <w:rFonts w:asciiTheme="minorHAnsi" w:hAnsiTheme="minorHAnsi" w:cstheme="minorHAnsi"/>
        </w:rPr>
        <w:t>percent</w:t>
      </w:r>
      <w:r w:rsidR="007A238A">
        <w:rPr>
          <w:rFonts w:asciiTheme="minorHAnsi" w:hAnsiTheme="minorHAnsi" w:cstheme="minorHAnsi"/>
        </w:rPr>
        <w:t>.  This outcome was</w:t>
      </w:r>
      <w:r>
        <w:rPr>
          <w:rFonts w:asciiTheme="minorHAnsi" w:hAnsiTheme="minorHAnsi" w:cstheme="minorHAnsi"/>
        </w:rPr>
        <w:t xml:space="preserve"> acceptable</w:t>
      </w:r>
      <w:r w:rsidRPr="00FF0442">
        <w:rPr>
          <w:rFonts w:asciiTheme="minorHAnsi" w:hAnsiTheme="minorHAnsi" w:cstheme="minorHAnsi"/>
        </w:rPr>
        <w:t xml:space="preserve">.  </w:t>
      </w:r>
    </w:p>
    <w:p w14:paraId="7E43A817" w14:textId="77777777" w:rsidR="00DC76CC" w:rsidRPr="00FF0442" w:rsidRDefault="00DC76CC" w:rsidP="00DC76CC">
      <w:pPr>
        <w:widowControl/>
        <w:kinsoku w:val="0"/>
        <w:overflowPunct w:val="0"/>
        <w:rPr>
          <w:rFonts w:asciiTheme="minorHAnsi" w:hAnsiTheme="minorHAnsi" w:cstheme="minorHAnsi"/>
        </w:rPr>
      </w:pPr>
    </w:p>
    <w:p w14:paraId="049469B4" w14:textId="46800541" w:rsidR="00DC76CC" w:rsidRPr="00FF0442" w:rsidRDefault="00DC76CC" w:rsidP="00DC76CC">
      <w:pPr>
        <w:widowControl/>
        <w:kinsoku w:val="0"/>
        <w:overflowPunct w:val="0"/>
        <w:ind w:left="40" w:right="157"/>
        <w:rPr>
          <w:rFonts w:asciiTheme="minorHAnsi" w:hAnsiTheme="minorHAnsi" w:cstheme="minorHAnsi"/>
        </w:rPr>
      </w:pPr>
      <w:r w:rsidRPr="00FF0442">
        <w:rPr>
          <w:rFonts w:asciiTheme="minorHAnsi" w:hAnsiTheme="minorHAnsi" w:cstheme="minorHAnsi"/>
          <w:u w:val="single"/>
        </w:rPr>
        <w:t>Explanation</w:t>
      </w:r>
      <w:r w:rsidRPr="00FF0442">
        <w:rPr>
          <w:rFonts w:asciiTheme="minorHAnsi" w:hAnsiTheme="minorHAnsi" w:cstheme="minorHAnsi"/>
        </w:rPr>
        <w:t xml:space="preserve">: </w:t>
      </w:r>
      <w:r>
        <w:rPr>
          <w:rFonts w:asciiTheme="minorHAnsi" w:hAnsiTheme="minorHAnsi" w:cstheme="minorHAnsi"/>
        </w:rPr>
        <w:t xml:space="preserve">VOSHA </w:t>
      </w:r>
      <w:r w:rsidR="007A238A">
        <w:rPr>
          <w:rFonts w:asciiTheme="minorHAnsi" w:hAnsiTheme="minorHAnsi" w:cstheme="minorHAnsi"/>
        </w:rPr>
        <w:t xml:space="preserve">met the FRL.  In addition, the State Plan ensured the </w:t>
      </w:r>
      <w:r w:rsidR="002653E7">
        <w:rPr>
          <w:rFonts w:asciiTheme="minorHAnsi" w:hAnsiTheme="minorHAnsi" w:cstheme="minorHAnsi"/>
        </w:rPr>
        <w:t>next-of-kin</w:t>
      </w:r>
      <w:r w:rsidR="007A238A">
        <w:rPr>
          <w:rFonts w:asciiTheme="minorHAnsi" w:hAnsiTheme="minorHAnsi" w:cstheme="minorHAnsi"/>
        </w:rPr>
        <w:t xml:space="preserve"> was appropriately contacted.  </w:t>
      </w:r>
    </w:p>
    <w:p w14:paraId="3333CEFD" w14:textId="77777777" w:rsidR="00DC76CC" w:rsidRDefault="00DC76CC" w:rsidP="009B2CE5">
      <w:pPr>
        <w:widowControl/>
        <w:jc w:val="both"/>
        <w:rPr>
          <w:rFonts w:asciiTheme="minorHAnsi" w:hAnsiTheme="minorHAnsi" w:cstheme="minorHAnsi"/>
          <w:color w:val="000000"/>
        </w:rPr>
      </w:pPr>
    </w:p>
    <w:p w14:paraId="45AA155A" w14:textId="60CC6B01" w:rsidR="00F37768" w:rsidRPr="00FF0442" w:rsidRDefault="00D60A29" w:rsidP="00CE7FD7">
      <w:pPr>
        <w:widowControl/>
        <w:tabs>
          <w:tab w:val="left" w:pos="1260"/>
        </w:tabs>
        <w:autoSpaceDE/>
        <w:autoSpaceDN/>
        <w:adjustRightInd/>
        <w:contextualSpacing/>
        <w:rPr>
          <w:rFonts w:asciiTheme="minorHAnsi" w:hAnsiTheme="minorHAnsi" w:cstheme="minorHAnsi"/>
        </w:rPr>
      </w:pPr>
      <w:r w:rsidRPr="00FF0442">
        <w:rPr>
          <w:rFonts w:asciiTheme="minorHAnsi" w:hAnsiTheme="minorHAnsi" w:cstheme="minorHAnsi"/>
        </w:rPr>
        <w:t>c</w:t>
      </w:r>
      <w:r w:rsidR="007A0C96" w:rsidRPr="00FF0442">
        <w:rPr>
          <w:rFonts w:asciiTheme="minorHAnsi" w:hAnsiTheme="minorHAnsi" w:cstheme="minorHAnsi"/>
        </w:rPr>
        <w:t>.</w:t>
      </w:r>
      <w:r w:rsidRPr="00FF0442">
        <w:rPr>
          <w:rFonts w:asciiTheme="minorHAnsi" w:hAnsiTheme="minorHAnsi" w:cstheme="minorHAnsi"/>
        </w:rPr>
        <w:t xml:space="preserve">  </w:t>
      </w:r>
      <w:r w:rsidR="00782EEC" w:rsidRPr="00FF0442">
        <w:rPr>
          <w:rFonts w:asciiTheme="minorHAnsi" w:hAnsiTheme="minorHAnsi" w:cstheme="minorHAnsi"/>
        </w:rPr>
        <w:t>Targeting and Programmed Inspection</w:t>
      </w:r>
    </w:p>
    <w:p w14:paraId="0E2FC850" w14:textId="77777777" w:rsidR="00F37768" w:rsidRPr="00FF0442" w:rsidRDefault="00F37768" w:rsidP="000D34E1">
      <w:pPr>
        <w:widowControl/>
        <w:tabs>
          <w:tab w:val="left" w:pos="1260"/>
        </w:tabs>
        <w:autoSpaceDE/>
        <w:autoSpaceDN/>
        <w:adjustRightInd/>
        <w:spacing w:after="200"/>
        <w:ind w:left="1890" w:hanging="990"/>
        <w:contextualSpacing/>
        <w:rPr>
          <w:rFonts w:asciiTheme="minorHAnsi" w:hAnsiTheme="minorHAnsi" w:cstheme="minorHAnsi"/>
        </w:rPr>
      </w:pPr>
    </w:p>
    <w:p w14:paraId="2708BB34" w14:textId="77777777" w:rsidR="00F37768" w:rsidRPr="00FF0442" w:rsidRDefault="00F37768" w:rsidP="00F37768">
      <w:pPr>
        <w:widowControl/>
        <w:kinsoku w:val="0"/>
        <w:overflowPunct w:val="0"/>
        <w:rPr>
          <w:rFonts w:asciiTheme="minorHAnsi" w:hAnsiTheme="minorHAnsi" w:cstheme="minorHAnsi"/>
        </w:rPr>
        <w:sectPr w:rsidR="00F37768" w:rsidRPr="00FF0442" w:rsidSect="007A14B7">
          <w:headerReference w:type="default" r:id="rId13"/>
          <w:footerReference w:type="default" r:id="rId14"/>
          <w:pgSz w:w="12240" w:h="15840"/>
          <w:pgMar w:top="0" w:right="1360" w:bottom="0" w:left="1340" w:header="720" w:footer="720" w:gutter="0"/>
          <w:pgNumType w:start="1"/>
          <w:cols w:space="720"/>
          <w:noEndnote/>
          <w:titlePg/>
          <w:docGrid w:linePitch="326"/>
        </w:sectPr>
      </w:pPr>
    </w:p>
    <w:p w14:paraId="1969BDFA" w14:textId="385657AB" w:rsidR="00F37768" w:rsidRPr="0059220A" w:rsidRDefault="00F37768" w:rsidP="00CE7FD7">
      <w:pPr>
        <w:widowControl/>
        <w:kinsoku w:val="0"/>
        <w:overflowPunct w:val="0"/>
        <w:ind w:right="250"/>
        <w:rPr>
          <w:rFonts w:asciiTheme="minorHAnsi" w:hAnsiTheme="minorHAnsi" w:cstheme="minorHAnsi"/>
        </w:rPr>
      </w:pPr>
      <w:r w:rsidRPr="0059220A">
        <w:rPr>
          <w:rFonts w:asciiTheme="minorHAnsi" w:hAnsiTheme="minorHAnsi" w:cstheme="minorHAnsi"/>
        </w:rPr>
        <w:t>Each year, VOSHA</w:t>
      </w:r>
      <w:r w:rsidRPr="0059220A">
        <w:rPr>
          <w:rFonts w:asciiTheme="minorHAnsi" w:hAnsiTheme="minorHAnsi" w:cstheme="minorHAnsi"/>
          <w:spacing w:val="-1"/>
        </w:rPr>
        <w:t xml:space="preserve"> </w:t>
      </w:r>
      <w:r w:rsidRPr="0059220A">
        <w:rPr>
          <w:rFonts w:asciiTheme="minorHAnsi" w:hAnsiTheme="minorHAnsi" w:cstheme="minorHAnsi"/>
        </w:rPr>
        <w:t>obtains randomized lists of</w:t>
      </w:r>
      <w:r w:rsidRPr="0059220A">
        <w:rPr>
          <w:rFonts w:asciiTheme="minorHAnsi" w:hAnsiTheme="minorHAnsi" w:cstheme="minorHAnsi"/>
          <w:spacing w:val="-1"/>
        </w:rPr>
        <w:t xml:space="preserve"> </w:t>
      </w:r>
      <w:r w:rsidRPr="0059220A">
        <w:rPr>
          <w:rFonts w:asciiTheme="minorHAnsi" w:hAnsiTheme="minorHAnsi" w:cstheme="minorHAnsi"/>
        </w:rPr>
        <w:t>high-hazard safety</w:t>
      </w:r>
      <w:r w:rsidRPr="0059220A">
        <w:rPr>
          <w:rFonts w:asciiTheme="minorHAnsi" w:hAnsiTheme="minorHAnsi" w:cstheme="minorHAnsi"/>
          <w:spacing w:val="-5"/>
        </w:rPr>
        <w:t xml:space="preserve"> </w:t>
      </w:r>
      <w:r w:rsidRPr="0059220A">
        <w:rPr>
          <w:rFonts w:asciiTheme="minorHAnsi" w:hAnsiTheme="minorHAnsi" w:cstheme="minorHAnsi"/>
        </w:rPr>
        <w:t>and health employers from OSHA’s Office</w:t>
      </w:r>
      <w:r w:rsidRPr="0059220A">
        <w:rPr>
          <w:rFonts w:asciiTheme="minorHAnsi" w:hAnsiTheme="minorHAnsi" w:cstheme="minorHAnsi"/>
          <w:spacing w:val="-1"/>
        </w:rPr>
        <w:t xml:space="preserve"> </w:t>
      </w:r>
      <w:r w:rsidRPr="0059220A">
        <w:rPr>
          <w:rFonts w:asciiTheme="minorHAnsi" w:hAnsiTheme="minorHAnsi" w:cstheme="minorHAnsi"/>
        </w:rPr>
        <w:t>of</w:t>
      </w:r>
      <w:r w:rsidRPr="0059220A">
        <w:rPr>
          <w:rFonts w:asciiTheme="minorHAnsi" w:hAnsiTheme="minorHAnsi" w:cstheme="minorHAnsi"/>
          <w:spacing w:val="-1"/>
        </w:rPr>
        <w:t xml:space="preserve"> </w:t>
      </w:r>
      <w:r w:rsidRPr="0059220A">
        <w:rPr>
          <w:rFonts w:asciiTheme="minorHAnsi" w:hAnsiTheme="minorHAnsi" w:cstheme="minorHAnsi"/>
        </w:rPr>
        <w:t>Statistical Analysis to schedule programmed inspections in non-construction workplaces.</w:t>
      </w:r>
      <w:r w:rsidR="00AD5AAC" w:rsidRPr="0059220A">
        <w:rPr>
          <w:rFonts w:asciiTheme="minorHAnsi" w:hAnsiTheme="minorHAnsi" w:cstheme="minorHAnsi"/>
          <w:spacing w:val="65"/>
        </w:rPr>
        <w:t xml:space="preserve"> </w:t>
      </w:r>
      <w:r w:rsidRPr="0059220A">
        <w:rPr>
          <w:rFonts w:asciiTheme="minorHAnsi" w:hAnsiTheme="minorHAnsi" w:cstheme="minorHAnsi"/>
        </w:rPr>
        <w:t>VOSHA</w:t>
      </w:r>
      <w:r w:rsidRPr="0059220A">
        <w:rPr>
          <w:rFonts w:asciiTheme="minorHAnsi" w:hAnsiTheme="minorHAnsi" w:cstheme="minorHAnsi"/>
          <w:spacing w:val="-1"/>
        </w:rPr>
        <w:t xml:space="preserve"> </w:t>
      </w:r>
      <w:r w:rsidR="00B87D5E" w:rsidRPr="0059220A">
        <w:rPr>
          <w:rFonts w:asciiTheme="minorHAnsi" w:hAnsiTheme="minorHAnsi" w:cstheme="minorHAnsi"/>
        </w:rPr>
        <w:t xml:space="preserve">consistently adopts </w:t>
      </w:r>
      <w:r w:rsidRPr="0059220A">
        <w:rPr>
          <w:rFonts w:asciiTheme="minorHAnsi" w:hAnsiTheme="minorHAnsi" w:cstheme="minorHAnsi"/>
        </w:rPr>
        <w:t>OSHA’s</w:t>
      </w:r>
      <w:r w:rsidR="00B87D5E" w:rsidRPr="0059220A">
        <w:rPr>
          <w:rFonts w:asciiTheme="minorHAnsi" w:hAnsiTheme="minorHAnsi" w:cstheme="minorHAnsi"/>
        </w:rPr>
        <w:t xml:space="preserve"> </w:t>
      </w:r>
      <w:r w:rsidRPr="0059220A">
        <w:rPr>
          <w:rFonts w:asciiTheme="minorHAnsi" w:hAnsiTheme="minorHAnsi" w:cstheme="minorHAnsi"/>
        </w:rPr>
        <w:t>Site-Specific</w:t>
      </w:r>
      <w:r w:rsidRPr="0059220A">
        <w:rPr>
          <w:rFonts w:asciiTheme="minorHAnsi" w:hAnsiTheme="minorHAnsi" w:cstheme="minorHAnsi"/>
          <w:spacing w:val="-1"/>
        </w:rPr>
        <w:t xml:space="preserve"> </w:t>
      </w:r>
      <w:r w:rsidRPr="0059220A">
        <w:rPr>
          <w:rFonts w:asciiTheme="minorHAnsi" w:hAnsiTheme="minorHAnsi" w:cstheme="minorHAnsi"/>
        </w:rPr>
        <w:t>Targeting</w:t>
      </w:r>
      <w:r w:rsidRPr="0059220A">
        <w:rPr>
          <w:rFonts w:asciiTheme="minorHAnsi" w:hAnsiTheme="minorHAnsi" w:cstheme="minorHAnsi"/>
          <w:spacing w:val="-3"/>
        </w:rPr>
        <w:t xml:space="preserve"> </w:t>
      </w:r>
      <w:r w:rsidRPr="0059220A">
        <w:rPr>
          <w:rFonts w:asciiTheme="minorHAnsi" w:hAnsiTheme="minorHAnsi" w:cstheme="minorHAnsi"/>
        </w:rPr>
        <w:t>Directive</w:t>
      </w:r>
      <w:r w:rsidR="00B87D5E" w:rsidRPr="0059220A">
        <w:rPr>
          <w:rFonts w:asciiTheme="minorHAnsi" w:hAnsiTheme="minorHAnsi" w:cstheme="minorHAnsi"/>
        </w:rPr>
        <w:t>s</w:t>
      </w:r>
      <w:r w:rsidRPr="0059220A">
        <w:rPr>
          <w:rFonts w:asciiTheme="minorHAnsi" w:hAnsiTheme="minorHAnsi" w:cstheme="minorHAnsi"/>
          <w:spacing w:val="-1"/>
        </w:rPr>
        <w:t xml:space="preserve"> </w:t>
      </w:r>
      <w:r w:rsidRPr="0059220A">
        <w:rPr>
          <w:rFonts w:asciiTheme="minorHAnsi" w:hAnsiTheme="minorHAnsi" w:cstheme="minorHAnsi"/>
        </w:rPr>
        <w:t>which use employer-submitted OSHA</w:t>
      </w:r>
      <w:r w:rsidRPr="0059220A">
        <w:rPr>
          <w:rFonts w:asciiTheme="minorHAnsi" w:hAnsiTheme="minorHAnsi" w:cstheme="minorHAnsi"/>
          <w:spacing w:val="-1"/>
        </w:rPr>
        <w:t xml:space="preserve"> </w:t>
      </w:r>
      <w:r w:rsidRPr="0059220A">
        <w:rPr>
          <w:rFonts w:asciiTheme="minorHAnsi" w:hAnsiTheme="minorHAnsi" w:cstheme="minorHAnsi"/>
        </w:rPr>
        <w:t>Form 300A</w:t>
      </w:r>
      <w:r w:rsidRPr="0059220A">
        <w:rPr>
          <w:rFonts w:asciiTheme="minorHAnsi" w:hAnsiTheme="minorHAnsi" w:cstheme="minorHAnsi"/>
          <w:spacing w:val="-1"/>
        </w:rPr>
        <w:t xml:space="preserve"> </w:t>
      </w:r>
      <w:r w:rsidRPr="0059220A">
        <w:rPr>
          <w:rFonts w:asciiTheme="minorHAnsi" w:hAnsiTheme="minorHAnsi" w:cstheme="minorHAnsi"/>
        </w:rPr>
        <w:t>data</w:t>
      </w:r>
      <w:r w:rsidRPr="0059220A">
        <w:rPr>
          <w:rFonts w:asciiTheme="minorHAnsi" w:hAnsiTheme="minorHAnsi" w:cstheme="minorHAnsi"/>
          <w:spacing w:val="-1"/>
        </w:rPr>
        <w:t xml:space="preserve"> </w:t>
      </w:r>
      <w:r w:rsidRPr="0059220A">
        <w:rPr>
          <w:rFonts w:asciiTheme="minorHAnsi" w:hAnsiTheme="minorHAnsi" w:cstheme="minorHAnsi"/>
        </w:rPr>
        <w:t>to target non-construction workplaces that have 20 or</w:t>
      </w:r>
      <w:r w:rsidRPr="0059220A">
        <w:rPr>
          <w:rFonts w:asciiTheme="minorHAnsi" w:hAnsiTheme="minorHAnsi" w:cstheme="minorHAnsi"/>
          <w:spacing w:val="-1"/>
        </w:rPr>
        <w:t xml:space="preserve"> </w:t>
      </w:r>
      <w:r w:rsidRPr="0059220A">
        <w:rPr>
          <w:rFonts w:asciiTheme="minorHAnsi" w:hAnsiTheme="minorHAnsi" w:cstheme="minorHAnsi"/>
        </w:rPr>
        <w:t>more</w:t>
      </w:r>
      <w:r w:rsidRPr="0059220A">
        <w:rPr>
          <w:rFonts w:asciiTheme="minorHAnsi" w:hAnsiTheme="minorHAnsi" w:cstheme="minorHAnsi"/>
          <w:spacing w:val="-1"/>
        </w:rPr>
        <w:t xml:space="preserve"> </w:t>
      </w:r>
      <w:r w:rsidRPr="0059220A">
        <w:rPr>
          <w:rFonts w:asciiTheme="minorHAnsi" w:hAnsiTheme="minorHAnsi" w:cstheme="minorHAnsi"/>
        </w:rPr>
        <w:t>workers.</w:t>
      </w:r>
    </w:p>
    <w:p w14:paraId="08A9EB47" w14:textId="77777777" w:rsidR="00F37768" w:rsidRPr="0059220A" w:rsidRDefault="00F37768" w:rsidP="00F37768">
      <w:pPr>
        <w:widowControl/>
        <w:kinsoku w:val="0"/>
        <w:overflowPunct w:val="0"/>
        <w:rPr>
          <w:rFonts w:asciiTheme="minorHAnsi" w:hAnsiTheme="minorHAnsi" w:cstheme="minorHAnsi"/>
        </w:rPr>
      </w:pPr>
    </w:p>
    <w:p w14:paraId="0B9DA7C0" w14:textId="1EC0B4BB" w:rsidR="00F67694" w:rsidRPr="0059220A" w:rsidRDefault="00F37768" w:rsidP="00FF0442">
      <w:pPr>
        <w:widowControl/>
        <w:kinsoku w:val="0"/>
        <w:overflowPunct w:val="0"/>
        <w:ind w:right="376"/>
        <w:rPr>
          <w:rFonts w:asciiTheme="minorHAnsi" w:hAnsiTheme="minorHAnsi" w:cstheme="minorHAnsi"/>
        </w:rPr>
      </w:pPr>
      <w:r w:rsidRPr="0059220A">
        <w:rPr>
          <w:rFonts w:asciiTheme="minorHAnsi" w:hAnsiTheme="minorHAnsi" w:cstheme="minorHAnsi"/>
        </w:rPr>
        <w:t>For</w:t>
      </w:r>
      <w:r w:rsidRPr="0059220A">
        <w:rPr>
          <w:rFonts w:asciiTheme="minorHAnsi" w:hAnsiTheme="minorHAnsi" w:cstheme="minorHAnsi"/>
          <w:spacing w:val="-1"/>
        </w:rPr>
        <w:t xml:space="preserve"> </w:t>
      </w:r>
      <w:r w:rsidRPr="0059220A">
        <w:rPr>
          <w:rFonts w:asciiTheme="minorHAnsi" w:hAnsiTheme="minorHAnsi" w:cstheme="minorHAnsi"/>
        </w:rPr>
        <w:t>programmed inspections in construction, VOSHA</w:t>
      </w:r>
      <w:r w:rsidRPr="0059220A">
        <w:rPr>
          <w:rFonts w:asciiTheme="minorHAnsi" w:hAnsiTheme="minorHAnsi" w:cstheme="minorHAnsi"/>
          <w:spacing w:val="-1"/>
        </w:rPr>
        <w:t xml:space="preserve"> </w:t>
      </w:r>
      <w:r w:rsidRPr="0059220A">
        <w:rPr>
          <w:rFonts w:asciiTheme="minorHAnsi" w:hAnsiTheme="minorHAnsi" w:cstheme="minorHAnsi"/>
        </w:rPr>
        <w:t>uses OSHA’s Construction Inspection Targeting</w:t>
      </w:r>
      <w:r w:rsidRPr="0059220A">
        <w:rPr>
          <w:rFonts w:asciiTheme="minorHAnsi" w:hAnsiTheme="minorHAnsi" w:cstheme="minorHAnsi"/>
          <w:spacing w:val="-3"/>
        </w:rPr>
        <w:t xml:space="preserve"> </w:t>
      </w:r>
      <w:r w:rsidRPr="0059220A">
        <w:rPr>
          <w:rFonts w:asciiTheme="minorHAnsi" w:hAnsiTheme="minorHAnsi" w:cstheme="minorHAnsi"/>
        </w:rPr>
        <w:t>Application (C-Targeting</w:t>
      </w:r>
      <w:r w:rsidRPr="0059220A">
        <w:rPr>
          <w:rFonts w:asciiTheme="minorHAnsi" w:hAnsiTheme="minorHAnsi" w:cstheme="minorHAnsi"/>
          <w:spacing w:val="-3"/>
        </w:rPr>
        <w:t xml:space="preserve"> </w:t>
      </w:r>
      <w:r w:rsidRPr="0059220A">
        <w:rPr>
          <w:rFonts w:asciiTheme="minorHAnsi" w:hAnsiTheme="minorHAnsi" w:cstheme="minorHAnsi"/>
        </w:rPr>
        <w:t>Application).</w:t>
      </w:r>
      <w:r w:rsidRPr="0059220A">
        <w:rPr>
          <w:rFonts w:asciiTheme="minorHAnsi" w:hAnsiTheme="minorHAnsi" w:cstheme="minorHAnsi"/>
          <w:spacing w:val="63"/>
        </w:rPr>
        <w:t xml:space="preserve"> </w:t>
      </w:r>
      <w:r w:rsidRPr="0059220A">
        <w:rPr>
          <w:rFonts w:asciiTheme="minorHAnsi" w:hAnsiTheme="minorHAnsi" w:cstheme="minorHAnsi"/>
        </w:rPr>
        <w:t>The</w:t>
      </w:r>
      <w:r w:rsidRPr="0059220A">
        <w:rPr>
          <w:rFonts w:asciiTheme="minorHAnsi" w:hAnsiTheme="minorHAnsi" w:cstheme="minorHAnsi"/>
          <w:spacing w:val="-1"/>
        </w:rPr>
        <w:t xml:space="preserve"> </w:t>
      </w:r>
      <w:r w:rsidRPr="0059220A">
        <w:rPr>
          <w:rFonts w:asciiTheme="minorHAnsi" w:hAnsiTheme="minorHAnsi" w:cstheme="minorHAnsi"/>
        </w:rPr>
        <w:t>State</w:t>
      </w:r>
      <w:r w:rsidRPr="0059220A">
        <w:rPr>
          <w:rFonts w:asciiTheme="minorHAnsi" w:hAnsiTheme="minorHAnsi" w:cstheme="minorHAnsi"/>
          <w:spacing w:val="-1"/>
        </w:rPr>
        <w:t xml:space="preserve"> </w:t>
      </w:r>
      <w:r w:rsidRPr="0059220A">
        <w:rPr>
          <w:rFonts w:asciiTheme="minorHAnsi" w:hAnsiTheme="minorHAnsi" w:cstheme="minorHAnsi"/>
        </w:rPr>
        <w:t>Plan also conducts programmed inspections at construction sites the</w:t>
      </w:r>
      <w:r w:rsidRPr="0059220A">
        <w:rPr>
          <w:rFonts w:asciiTheme="minorHAnsi" w:hAnsiTheme="minorHAnsi" w:cstheme="minorHAnsi"/>
          <w:spacing w:val="-1"/>
        </w:rPr>
        <w:t xml:space="preserve"> </w:t>
      </w:r>
      <w:r w:rsidRPr="0059220A">
        <w:rPr>
          <w:rFonts w:asciiTheme="minorHAnsi" w:hAnsiTheme="minorHAnsi" w:cstheme="minorHAnsi"/>
        </w:rPr>
        <w:t>C-Targeting</w:t>
      </w:r>
      <w:r w:rsidRPr="0059220A">
        <w:rPr>
          <w:rFonts w:asciiTheme="minorHAnsi" w:hAnsiTheme="minorHAnsi" w:cstheme="minorHAnsi"/>
          <w:spacing w:val="-3"/>
        </w:rPr>
        <w:t xml:space="preserve"> </w:t>
      </w:r>
      <w:r w:rsidRPr="0059220A">
        <w:rPr>
          <w:rFonts w:asciiTheme="minorHAnsi" w:hAnsiTheme="minorHAnsi" w:cstheme="minorHAnsi"/>
        </w:rPr>
        <w:t>Application is unable</w:t>
      </w:r>
      <w:r w:rsidRPr="0059220A">
        <w:rPr>
          <w:rFonts w:asciiTheme="minorHAnsi" w:hAnsiTheme="minorHAnsi" w:cstheme="minorHAnsi"/>
          <w:spacing w:val="-1"/>
        </w:rPr>
        <w:t xml:space="preserve"> </w:t>
      </w:r>
      <w:r w:rsidRPr="0059220A">
        <w:rPr>
          <w:rFonts w:asciiTheme="minorHAnsi" w:hAnsiTheme="minorHAnsi" w:cstheme="minorHAnsi"/>
        </w:rPr>
        <w:t>to capture</w:t>
      </w:r>
      <w:r w:rsidRPr="0059220A">
        <w:rPr>
          <w:rFonts w:asciiTheme="minorHAnsi" w:hAnsiTheme="minorHAnsi" w:cstheme="minorHAnsi"/>
          <w:spacing w:val="-1"/>
        </w:rPr>
        <w:t xml:space="preserve"> </w:t>
      </w:r>
      <w:r w:rsidRPr="0059220A">
        <w:rPr>
          <w:rFonts w:asciiTheme="minorHAnsi" w:hAnsiTheme="minorHAnsi" w:cstheme="minorHAnsi"/>
        </w:rPr>
        <w:t>because</w:t>
      </w:r>
      <w:r w:rsidRPr="0059220A">
        <w:rPr>
          <w:rFonts w:asciiTheme="minorHAnsi" w:hAnsiTheme="minorHAnsi" w:cstheme="minorHAnsi"/>
          <w:spacing w:val="-1"/>
        </w:rPr>
        <w:t xml:space="preserve"> </w:t>
      </w:r>
      <w:r w:rsidRPr="0059220A">
        <w:rPr>
          <w:rFonts w:asciiTheme="minorHAnsi" w:hAnsiTheme="minorHAnsi" w:cstheme="minorHAnsi"/>
        </w:rPr>
        <w:t>they are</w:t>
      </w:r>
      <w:r w:rsidRPr="0059220A">
        <w:rPr>
          <w:rFonts w:asciiTheme="minorHAnsi" w:hAnsiTheme="minorHAnsi" w:cstheme="minorHAnsi"/>
          <w:spacing w:val="-1"/>
        </w:rPr>
        <w:t xml:space="preserve"> </w:t>
      </w:r>
      <w:r w:rsidRPr="0059220A">
        <w:rPr>
          <w:rFonts w:asciiTheme="minorHAnsi" w:hAnsiTheme="minorHAnsi" w:cstheme="minorHAnsi"/>
        </w:rPr>
        <w:t>too small.</w:t>
      </w:r>
      <w:r w:rsidRPr="0059220A">
        <w:rPr>
          <w:rFonts w:asciiTheme="minorHAnsi" w:hAnsiTheme="minorHAnsi" w:cstheme="minorHAnsi"/>
          <w:spacing w:val="61"/>
        </w:rPr>
        <w:t xml:space="preserve"> </w:t>
      </w:r>
      <w:r w:rsidRPr="0059220A">
        <w:rPr>
          <w:rFonts w:asciiTheme="minorHAnsi" w:hAnsiTheme="minorHAnsi" w:cstheme="minorHAnsi"/>
        </w:rPr>
        <w:t>VOSHA</w:t>
      </w:r>
      <w:r w:rsidRPr="0059220A">
        <w:rPr>
          <w:rFonts w:asciiTheme="minorHAnsi" w:hAnsiTheme="minorHAnsi" w:cstheme="minorHAnsi"/>
          <w:spacing w:val="-1"/>
        </w:rPr>
        <w:t xml:space="preserve"> </w:t>
      </w:r>
      <w:r w:rsidRPr="0059220A">
        <w:rPr>
          <w:rFonts w:asciiTheme="minorHAnsi" w:hAnsiTheme="minorHAnsi" w:cstheme="minorHAnsi"/>
        </w:rPr>
        <w:t>becomes aware</w:t>
      </w:r>
      <w:r w:rsidRPr="0059220A">
        <w:rPr>
          <w:rFonts w:asciiTheme="minorHAnsi" w:hAnsiTheme="minorHAnsi" w:cstheme="minorHAnsi"/>
          <w:spacing w:val="-1"/>
        </w:rPr>
        <w:t xml:space="preserve"> </w:t>
      </w:r>
      <w:r w:rsidRPr="0059220A">
        <w:rPr>
          <w:rFonts w:asciiTheme="minorHAnsi" w:hAnsiTheme="minorHAnsi" w:cstheme="minorHAnsi"/>
        </w:rPr>
        <w:t>of</w:t>
      </w:r>
      <w:r w:rsidRPr="0059220A">
        <w:rPr>
          <w:rFonts w:asciiTheme="minorHAnsi" w:hAnsiTheme="minorHAnsi" w:cstheme="minorHAnsi"/>
          <w:spacing w:val="-1"/>
        </w:rPr>
        <w:t xml:space="preserve"> </w:t>
      </w:r>
      <w:r w:rsidRPr="0059220A">
        <w:rPr>
          <w:rFonts w:asciiTheme="minorHAnsi" w:hAnsiTheme="minorHAnsi" w:cstheme="minorHAnsi"/>
        </w:rPr>
        <w:t>activity</w:t>
      </w:r>
      <w:r w:rsidRPr="0059220A">
        <w:rPr>
          <w:rFonts w:asciiTheme="minorHAnsi" w:hAnsiTheme="minorHAnsi" w:cstheme="minorHAnsi"/>
          <w:spacing w:val="-3"/>
        </w:rPr>
        <w:t xml:space="preserve"> </w:t>
      </w:r>
      <w:r w:rsidRPr="0059220A">
        <w:rPr>
          <w:rFonts w:asciiTheme="minorHAnsi" w:hAnsiTheme="minorHAnsi" w:cstheme="minorHAnsi"/>
        </w:rPr>
        <w:t>at these</w:t>
      </w:r>
      <w:r w:rsidRPr="0059220A">
        <w:rPr>
          <w:rFonts w:asciiTheme="minorHAnsi" w:hAnsiTheme="minorHAnsi" w:cstheme="minorHAnsi"/>
          <w:spacing w:val="-1"/>
        </w:rPr>
        <w:t xml:space="preserve"> </w:t>
      </w:r>
      <w:r w:rsidRPr="0059220A">
        <w:rPr>
          <w:rFonts w:asciiTheme="minorHAnsi" w:hAnsiTheme="minorHAnsi" w:cstheme="minorHAnsi"/>
        </w:rPr>
        <w:t>sites through media</w:t>
      </w:r>
      <w:r w:rsidRPr="0059220A">
        <w:rPr>
          <w:rFonts w:asciiTheme="minorHAnsi" w:hAnsiTheme="minorHAnsi" w:cstheme="minorHAnsi"/>
          <w:spacing w:val="-1"/>
        </w:rPr>
        <w:t xml:space="preserve"> </w:t>
      </w:r>
      <w:r w:rsidRPr="0059220A">
        <w:rPr>
          <w:rFonts w:asciiTheme="minorHAnsi" w:hAnsiTheme="minorHAnsi" w:cstheme="minorHAnsi"/>
        </w:rPr>
        <w:t>reports,</w:t>
      </w:r>
      <w:r w:rsidRPr="0059220A">
        <w:rPr>
          <w:rFonts w:asciiTheme="minorHAnsi" w:hAnsiTheme="minorHAnsi" w:cstheme="minorHAnsi"/>
          <w:spacing w:val="-1"/>
        </w:rPr>
        <w:t xml:space="preserve"> </w:t>
      </w:r>
      <w:r w:rsidRPr="0059220A">
        <w:rPr>
          <w:rFonts w:asciiTheme="minorHAnsi" w:hAnsiTheme="minorHAnsi" w:cstheme="minorHAnsi"/>
        </w:rPr>
        <w:t>travels throughout the</w:t>
      </w:r>
      <w:r w:rsidRPr="0059220A">
        <w:rPr>
          <w:rFonts w:asciiTheme="minorHAnsi" w:hAnsiTheme="minorHAnsi" w:cstheme="minorHAnsi"/>
          <w:spacing w:val="-1"/>
        </w:rPr>
        <w:t xml:space="preserve"> </w:t>
      </w:r>
      <w:r w:rsidRPr="0059220A">
        <w:rPr>
          <w:rFonts w:asciiTheme="minorHAnsi" w:hAnsiTheme="minorHAnsi" w:cstheme="minorHAnsi"/>
        </w:rPr>
        <w:t>state, and word-of-mouth, etc.</w:t>
      </w:r>
      <w:r w:rsidRPr="0059220A">
        <w:rPr>
          <w:rFonts w:asciiTheme="minorHAnsi" w:hAnsiTheme="minorHAnsi" w:cstheme="minorHAnsi"/>
          <w:spacing w:val="61"/>
        </w:rPr>
        <w:t xml:space="preserve"> </w:t>
      </w:r>
      <w:r w:rsidRPr="0059220A">
        <w:rPr>
          <w:rFonts w:asciiTheme="minorHAnsi" w:hAnsiTheme="minorHAnsi" w:cstheme="minorHAnsi"/>
        </w:rPr>
        <w:t>VOSHA</w:t>
      </w:r>
      <w:r w:rsidRPr="0059220A">
        <w:rPr>
          <w:rFonts w:asciiTheme="minorHAnsi" w:hAnsiTheme="minorHAnsi" w:cstheme="minorHAnsi"/>
          <w:spacing w:val="-1"/>
        </w:rPr>
        <w:t xml:space="preserve"> </w:t>
      </w:r>
      <w:r w:rsidRPr="0059220A">
        <w:rPr>
          <w:rFonts w:asciiTheme="minorHAnsi" w:hAnsiTheme="minorHAnsi" w:cstheme="minorHAnsi"/>
        </w:rPr>
        <w:t>covers inspections of</w:t>
      </w:r>
      <w:r w:rsidRPr="0059220A">
        <w:rPr>
          <w:rFonts w:asciiTheme="minorHAnsi" w:hAnsiTheme="minorHAnsi" w:cstheme="minorHAnsi"/>
          <w:spacing w:val="-1"/>
        </w:rPr>
        <w:t xml:space="preserve"> </w:t>
      </w:r>
      <w:r w:rsidRPr="0059220A">
        <w:rPr>
          <w:rFonts w:asciiTheme="minorHAnsi" w:hAnsiTheme="minorHAnsi" w:cstheme="minorHAnsi"/>
        </w:rPr>
        <w:t xml:space="preserve">smaller construction sites under </w:t>
      </w:r>
      <w:r w:rsidR="00FF0442" w:rsidRPr="0059220A">
        <w:rPr>
          <w:rFonts w:asciiTheme="minorHAnsi" w:hAnsiTheme="minorHAnsi" w:cstheme="minorHAnsi"/>
        </w:rPr>
        <w:t xml:space="preserve">national </w:t>
      </w:r>
      <w:r w:rsidRPr="0059220A">
        <w:rPr>
          <w:rFonts w:asciiTheme="minorHAnsi" w:hAnsiTheme="minorHAnsi" w:cstheme="minorHAnsi"/>
        </w:rPr>
        <w:t>emphasis programs</w:t>
      </w:r>
      <w:r w:rsidR="00632D3E">
        <w:rPr>
          <w:rFonts w:asciiTheme="minorHAnsi" w:hAnsiTheme="minorHAnsi" w:cstheme="minorHAnsi"/>
        </w:rPr>
        <w:t>,</w:t>
      </w:r>
      <w:r w:rsidRPr="0059220A">
        <w:rPr>
          <w:rFonts w:asciiTheme="minorHAnsi" w:hAnsiTheme="minorHAnsi" w:cstheme="minorHAnsi"/>
        </w:rPr>
        <w:t xml:space="preserve"> </w:t>
      </w:r>
      <w:r w:rsidR="00FF0442" w:rsidRPr="0059220A">
        <w:rPr>
          <w:rFonts w:asciiTheme="minorHAnsi" w:hAnsiTheme="minorHAnsi" w:cstheme="minorHAnsi"/>
        </w:rPr>
        <w:t>such as fall prevention, crystalline silica, and heat</w:t>
      </w:r>
      <w:r w:rsidRPr="0059220A">
        <w:rPr>
          <w:rFonts w:asciiTheme="minorHAnsi" w:hAnsiTheme="minorHAnsi" w:cstheme="minorHAnsi"/>
        </w:rPr>
        <w:t>.</w:t>
      </w:r>
      <w:r w:rsidR="00FF0442" w:rsidRPr="0059220A">
        <w:rPr>
          <w:rFonts w:asciiTheme="minorHAnsi" w:hAnsiTheme="minorHAnsi" w:cstheme="minorHAnsi"/>
        </w:rPr>
        <w:t xml:space="preserve"> </w:t>
      </w:r>
      <w:r w:rsidR="00632D3E">
        <w:rPr>
          <w:rFonts w:asciiTheme="minorHAnsi" w:hAnsiTheme="minorHAnsi" w:cstheme="minorHAnsi"/>
        </w:rPr>
        <w:t xml:space="preserve"> </w:t>
      </w:r>
      <w:r w:rsidR="00FF0442" w:rsidRPr="0059220A">
        <w:rPr>
          <w:rFonts w:asciiTheme="minorHAnsi" w:hAnsiTheme="minorHAnsi" w:cstheme="minorHAnsi"/>
        </w:rPr>
        <w:t>VOSHA did not adopt any local or state emphasis programs in FY 2025.</w:t>
      </w:r>
    </w:p>
    <w:p w14:paraId="542030BA" w14:textId="77777777" w:rsidR="00FF0442" w:rsidRPr="0059220A" w:rsidRDefault="00FF0442" w:rsidP="00FF0442">
      <w:pPr>
        <w:widowControl/>
        <w:kinsoku w:val="0"/>
        <w:overflowPunct w:val="0"/>
        <w:ind w:right="376"/>
        <w:rPr>
          <w:rFonts w:asciiTheme="minorHAnsi" w:hAnsiTheme="minorHAnsi" w:cstheme="minorHAnsi"/>
        </w:rPr>
      </w:pPr>
    </w:p>
    <w:p w14:paraId="1EFB4B34" w14:textId="636E18C8" w:rsidR="004C402B" w:rsidRPr="00FF0442" w:rsidRDefault="00F37768" w:rsidP="00CE7FD7">
      <w:pPr>
        <w:widowControl/>
        <w:kinsoku w:val="0"/>
        <w:overflowPunct w:val="0"/>
        <w:ind w:right="123"/>
        <w:rPr>
          <w:rFonts w:asciiTheme="minorHAnsi" w:hAnsiTheme="minorHAnsi" w:cstheme="minorHAnsi"/>
        </w:rPr>
      </w:pPr>
      <w:r w:rsidRPr="0059220A">
        <w:rPr>
          <w:rFonts w:asciiTheme="minorHAnsi" w:hAnsiTheme="minorHAnsi" w:cstheme="minorHAnsi"/>
        </w:rPr>
        <w:t>For</w:t>
      </w:r>
      <w:r w:rsidRPr="0059220A">
        <w:rPr>
          <w:rFonts w:asciiTheme="minorHAnsi" w:hAnsiTheme="minorHAnsi" w:cstheme="minorHAnsi"/>
          <w:spacing w:val="-1"/>
        </w:rPr>
        <w:t xml:space="preserve"> </w:t>
      </w:r>
      <w:r w:rsidRPr="0059220A">
        <w:rPr>
          <w:rFonts w:asciiTheme="minorHAnsi" w:hAnsiTheme="minorHAnsi" w:cstheme="minorHAnsi"/>
        </w:rPr>
        <w:t>local government, VOSHA</w:t>
      </w:r>
      <w:r w:rsidRPr="0059220A">
        <w:rPr>
          <w:rFonts w:asciiTheme="minorHAnsi" w:hAnsiTheme="minorHAnsi" w:cstheme="minorHAnsi"/>
          <w:spacing w:val="-1"/>
        </w:rPr>
        <w:t xml:space="preserve"> </w:t>
      </w:r>
      <w:r w:rsidRPr="0059220A">
        <w:rPr>
          <w:rFonts w:asciiTheme="minorHAnsi" w:hAnsiTheme="minorHAnsi" w:cstheme="minorHAnsi"/>
        </w:rPr>
        <w:t>randomly</w:t>
      </w:r>
      <w:r w:rsidRPr="0059220A">
        <w:rPr>
          <w:rFonts w:asciiTheme="minorHAnsi" w:hAnsiTheme="minorHAnsi" w:cstheme="minorHAnsi"/>
          <w:spacing w:val="-5"/>
        </w:rPr>
        <w:t xml:space="preserve"> </w:t>
      </w:r>
      <w:r w:rsidRPr="0059220A">
        <w:rPr>
          <w:rFonts w:asciiTheme="minorHAnsi" w:hAnsiTheme="minorHAnsi" w:cstheme="minorHAnsi"/>
        </w:rPr>
        <w:t>selects workplaces for</w:t>
      </w:r>
      <w:r w:rsidRPr="0059220A">
        <w:rPr>
          <w:rFonts w:asciiTheme="minorHAnsi" w:hAnsiTheme="minorHAnsi" w:cstheme="minorHAnsi"/>
          <w:spacing w:val="-1"/>
        </w:rPr>
        <w:t xml:space="preserve"> </w:t>
      </w:r>
      <w:r w:rsidRPr="0059220A">
        <w:rPr>
          <w:rFonts w:asciiTheme="minorHAnsi" w:hAnsiTheme="minorHAnsi" w:cstheme="minorHAnsi"/>
        </w:rPr>
        <w:t>programmed inspections from a list of</w:t>
      </w:r>
      <w:r w:rsidRPr="0059220A">
        <w:rPr>
          <w:rFonts w:asciiTheme="minorHAnsi" w:hAnsiTheme="minorHAnsi" w:cstheme="minorHAnsi"/>
          <w:spacing w:val="-1"/>
        </w:rPr>
        <w:t xml:space="preserve"> </w:t>
      </w:r>
      <w:r w:rsidRPr="0059220A">
        <w:rPr>
          <w:rFonts w:asciiTheme="minorHAnsi" w:hAnsiTheme="minorHAnsi" w:cstheme="minorHAnsi"/>
        </w:rPr>
        <w:t>all cities and towns in the</w:t>
      </w:r>
      <w:r w:rsidRPr="0059220A">
        <w:rPr>
          <w:rFonts w:asciiTheme="minorHAnsi" w:hAnsiTheme="minorHAnsi" w:cstheme="minorHAnsi"/>
          <w:spacing w:val="-1"/>
        </w:rPr>
        <w:t xml:space="preserve"> </w:t>
      </w:r>
      <w:r w:rsidRPr="0059220A">
        <w:rPr>
          <w:rFonts w:asciiTheme="minorHAnsi" w:hAnsiTheme="minorHAnsi" w:cstheme="minorHAnsi"/>
        </w:rPr>
        <w:t>state.</w:t>
      </w:r>
      <w:r w:rsidR="00632D3E">
        <w:rPr>
          <w:rFonts w:asciiTheme="minorHAnsi" w:hAnsiTheme="minorHAnsi" w:cstheme="minorHAnsi"/>
          <w:spacing w:val="60"/>
        </w:rPr>
        <w:t xml:space="preserve"> </w:t>
      </w:r>
      <w:r w:rsidRPr="0059220A">
        <w:rPr>
          <w:rFonts w:asciiTheme="minorHAnsi" w:hAnsiTheme="minorHAnsi" w:cstheme="minorHAnsi"/>
        </w:rPr>
        <w:t>Any</w:t>
      </w:r>
      <w:r w:rsidRPr="0059220A">
        <w:rPr>
          <w:rFonts w:asciiTheme="minorHAnsi" w:hAnsiTheme="minorHAnsi" w:cstheme="minorHAnsi"/>
          <w:spacing w:val="-5"/>
        </w:rPr>
        <w:t xml:space="preserve"> </w:t>
      </w:r>
      <w:r w:rsidRPr="0059220A">
        <w:rPr>
          <w:rFonts w:asciiTheme="minorHAnsi" w:hAnsiTheme="minorHAnsi" w:cstheme="minorHAnsi"/>
        </w:rPr>
        <w:t>local government site</w:t>
      </w:r>
      <w:r w:rsidRPr="0059220A">
        <w:rPr>
          <w:rFonts w:asciiTheme="minorHAnsi" w:hAnsiTheme="minorHAnsi" w:cstheme="minorHAnsi"/>
          <w:spacing w:val="-1"/>
        </w:rPr>
        <w:t xml:space="preserve"> </w:t>
      </w:r>
      <w:r w:rsidRPr="0059220A">
        <w:rPr>
          <w:rFonts w:asciiTheme="minorHAnsi" w:hAnsiTheme="minorHAnsi" w:cstheme="minorHAnsi"/>
        </w:rPr>
        <w:t>that has had a</w:t>
      </w:r>
      <w:r w:rsidRPr="0059220A">
        <w:rPr>
          <w:rFonts w:asciiTheme="minorHAnsi" w:hAnsiTheme="minorHAnsi" w:cstheme="minorHAnsi"/>
          <w:spacing w:val="-1"/>
        </w:rPr>
        <w:t xml:space="preserve"> </w:t>
      </w:r>
      <w:r w:rsidRPr="0059220A">
        <w:rPr>
          <w:rFonts w:asciiTheme="minorHAnsi" w:hAnsiTheme="minorHAnsi" w:cstheme="minorHAnsi"/>
        </w:rPr>
        <w:t>programmed inspection within the</w:t>
      </w:r>
      <w:r w:rsidRPr="0059220A">
        <w:rPr>
          <w:rFonts w:asciiTheme="minorHAnsi" w:hAnsiTheme="minorHAnsi" w:cstheme="minorHAnsi"/>
          <w:spacing w:val="-1"/>
        </w:rPr>
        <w:t xml:space="preserve"> </w:t>
      </w:r>
      <w:r w:rsidRPr="0059220A">
        <w:rPr>
          <w:rFonts w:asciiTheme="minorHAnsi" w:hAnsiTheme="minorHAnsi" w:cstheme="minorHAnsi"/>
        </w:rPr>
        <w:t>last five years is exempt from an inspection.</w:t>
      </w:r>
      <w:r w:rsidR="00AD5AAC" w:rsidRPr="0059220A">
        <w:rPr>
          <w:rFonts w:asciiTheme="minorHAnsi" w:hAnsiTheme="minorHAnsi" w:cstheme="minorHAnsi"/>
        </w:rPr>
        <w:t xml:space="preserve"> </w:t>
      </w:r>
      <w:r w:rsidR="00296F1A" w:rsidRPr="0059220A">
        <w:rPr>
          <w:rFonts w:asciiTheme="minorHAnsi" w:hAnsiTheme="minorHAnsi" w:cstheme="minorHAnsi"/>
        </w:rPr>
        <w:t xml:space="preserve"> </w:t>
      </w:r>
      <w:r w:rsidRPr="0059220A">
        <w:rPr>
          <w:rFonts w:asciiTheme="minorHAnsi" w:hAnsiTheme="minorHAnsi" w:cstheme="minorHAnsi"/>
        </w:rPr>
        <w:t>For</w:t>
      </w:r>
      <w:r w:rsidRPr="0059220A">
        <w:rPr>
          <w:rFonts w:asciiTheme="minorHAnsi" w:hAnsiTheme="minorHAnsi" w:cstheme="minorHAnsi"/>
          <w:spacing w:val="-1"/>
        </w:rPr>
        <w:t xml:space="preserve"> </w:t>
      </w:r>
      <w:r w:rsidRPr="0059220A">
        <w:rPr>
          <w:rFonts w:asciiTheme="minorHAnsi" w:hAnsiTheme="minorHAnsi" w:cstheme="minorHAnsi"/>
        </w:rPr>
        <w:t>state</w:t>
      </w:r>
      <w:r w:rsidRPr="0059220A">
        <w:rPr>
          <w:rFonts w:asciiTheme="minorHAnsi" w:hAnsiTheme="minorHAnsi" w:cstheme="minorHAnsi"/>
          <w:spacing w:val="-1"/>
        </w:rPr>
        <w:t xml:space="preserve"> </w:t>
      </w:r>
      <w:r w:rsidRPr="0059220A">
        <w:rPr>
          <w:rFonts w:asciiTheme="minorHAnsi" w:hAnsiTheme="minorHAnsi" w:cstheme="minorHAnsi"/>
        </w:rPr>
        <w:t>government, VOSHA</w:t>
      </w:r>
      <w:r w:rsidRPr="0059220A">
        <w:rPr>
          <w:rFonts w:asciiTheme="minorHAnsi" w:hAnsiTheme="minorHAnsi" w:cstheme="minorHAnsi"/>
          <w:spacing w:val="-1"/>
        </w:rPr>
        <w:t xml:space="preserve"> </w:t>
      </w:r>
      <w:r w:rsidRPr="0059220A">
        <w:rPr>
          <w:rFonts w:asciiTheme="minorHAnsi" w:hAnsiTheme="minorHAnsi" w:cstheme="minorHAnsi"/>
        </w:rPr>
        <w:t>randomly</w:t>
      </w:r>
      <w:r w:rsidRPr="0059220A">
        <w:rPr>
          <w:rFonts w:asciiTheme="minorHAnsi" w:hAnsiTheme="minorHAnsi" w:cstheme="minorHAnsi"/>
          <w:spacing w:val="-5"/>
        </w:rPr>
        <w:t xml:space="preserve"> </w:t>
      </w:r>
      <w:r w:rsidRPr="0059220A">
        <w:rPr>
          <w:rFonts w:asciiTheme="minorHAnsi" w:hAnsiTheme="minorHAnsi" w:cstheme="minorHAnsi"/>
        </w:rPr>
        <w:t>selects sites for</w:t>
      </w:r>
      <w:r w:rsidRPr="0059220A">
        <w:rPr>
          <w:rFonts w:asciiTheme="minorHAnsi" w:hAnsiTheme="minorHAnsi" w:cstheme="minorHAnsi"/>
          <w:spacing w:val="-1"/>
        </w:rPr>
        <w:t xml:space="preserve"> </w:t>
      </w:r>
      <w:r w:rsidRPr="0059220A">
        <w:rPr>
          <w:rFonts w:asciiTheme="minorHAnsi" w:hAnsiTheme="minorHAnsi" w:cstheme="minorHAnsi"/>
        </w:rPr>
        <w:t>programmed</w:t>
      </w:r>
      <w:r w:rsidRPr="0059220A">
        <w:rPr>
          <w:rFonts w:asciiTheme="minorHAnsi" w:hAnsiTheme="minorHAnsi" w:cstheme="minorHAnsi"/>
          <w:spacing w:val="-1"/>
        </w:rPr>
        <w:t xml:space="preserve"> </w:t>
      </w:r>
      <w:r w:rsidRPr="0059220A">
        <w:rPr>
          <w:rFonts w:asciiTheme="minorHAnsi" w:hAnsiTheme="minorHAnsi" w:cstheme="minorHAnsi"/>
        </w:rPr>
        <w:t>inspections from the</w:t>
      </w:r>
      <w:r w:rsidRPr="0059220A">
        <w:rPr>
          <w:rFonts w:asciiTheme="minorHAnsi" w:hAnsiTheme="minorHAnsi" w:cstheme="minorHAnsi"/>
          <w:spacing w:val="-1"/>
        </w:rPr>
        <w:t xml:space="preserve"> </w:t>
      </w:r>
      <w:r w:rsidRPr="0059220A">
        <w:rPr>
          <w:rFonts w:asciiTheme="minorHAnsi" w:hAnsiTheme="minorHAnsi" w:cstheme="minorHAnsi"/>
        </w:rPr>
        <w:t>three state</w:t>
      </w:r>
      <w:r w:rsidRPr="0059220A">
        <w:rPr>
          <w:rFonts w:asciiTheme="minorHAnsi" w:hAnsiTheme="minorHAnsi" w:cstheme="minorHAnsi"/>
          <w:spacing w:val="-1"/>
        </w:rPr>
        <w:t xml:space="preserve"> </w:t>
      </w:r>
      <w:r w:rsidRPr="0059220A">
        <w:rPr>
          <w:rFonts w:asciiTheme="minorHAnsi" w:hAnsiTheme="minorHAnsi" w:cstheme="minorHAnsi"/>
        </w:rPr>
        <w:t>agencies that tend to have</w:t>
      </w:r>
      <w:r w:rsidRPr="0059220A">
        <w:rPr>
          <w:rFonts w:asciiTheme="minorHAnsi" w:hAnsiTheme="minorHAnsi" w:cstheme="minorHAnsi"/>
          <w:spacing w:val="-1"/>
        </w:rPr>
        <w:t xml:space="preserve"> </w:t>
      </w:r>
      <w:r w:rsidRPr="0059220A">
        <w:rPr>
          <w:rFonts w:asciiTheme="minorHAnsi" w:hAnsiTheme="minorHAnsi" w:cstheme="minorHAnsi"/>
        </w:rPr>
        <w:t>the</w:t>
      </w:r>
      <w:r w:rsidRPr="0059220A">
        <w:rPr>
          <w:rFonts w:asciiTheme="minorHAnsi" w:hAnsiTheme="minorHAnsi" w:cstheme="minorHAnsi"/>
          <w:spacing w:val="-1"/>
        </w:rPr>
        <w:t xml:space="preserve"> </w:t>
      </w:r>
      <w:r w:rsidRPr="0059220A">
        <w:rPr>
          <w:rFonts w:asciiTheme="minorHAnsi" w:hAnsiTheme="minorHAnsi" w:cstheme="minorHAnsi"/>
        </w:rPr>
        <w:t>most hazardous working</w:t>
      </w:r>
      <w:r w:rsidRPr="0059220A">
        <w:rPr>
          <w:rFonts w:asciiTheme="minorHAnsi" w:hAnsiTheme="minorHAnsi" w:cstheme="minorHAnsi"/>
          <w:spacing w:val="-3"/>
        </w:rPr>
        <w:t xml:space="preserve"> </w:t>
      </w:r>
      <w:r w:rsidRPr="0059220A">
        <w:rPr>
          <w:rFonts w:asciiTheme="minorHAnsi" w:hAnsiTheme="minorHAnsi" w:cstheme="minorHAnsi"/>
        </w:rPr>
        <w:t>conditions: the</w:t>
      </w:r>
      <w:r w:rsidRPr="0059220A">
        <w:rPr>
          <w:rFonts w:asciiTheme="minorHAnsi" w:hAnsiTheme="minorHAnsi" w:cstheme="minorHAnsi"/>
          <w:spacing w:val="-1"/>
        </w:rPr>
        <w:t xml:space="preserve"> </w:t>
      </w:r>
      <w:r w:rsidRPr="0059220A">
        <w:rPr>
          <w:rFonts w:asciiTheme="minorHAnsi" w:hAnsiTheme="minorHAnsi" w:cstheme="minorHAnsi"/>
        </w:rPr>
        <w:t>Department of Buildings and General</w:t>
      </w:r>
      <w:r w:rsidRPr="0059220A">
        <w:rPr>
          <w:rFonts w:asciiTheme="minorHAnsi" w:hAnsiTheme="minorHAnsi" w:cstheme="minorHAnsi"/>
          <w:spacing w:val="-1"/>
        </w:rPr>
        <w:t xml:space="preserve"> </w:t>
      </w:r>
      <w:r w:rsidRPr="0059220A">
        <w:rPr>
          <w:rFonts w:asciiTheme="minorHAnsi" w:hAnsiTheme="minorHAnsi" w:cstheme="minorHAnsi"/>
        </w:rPr>
        <w:t>Services, the</w:t>
      </w:r>
      <w:r w:rsidRPr="0059220A">
        <w:rPr>
          <w:rFonts w:asciiTheme="minorHAnsi" w:hAnsiTheme="minorHAnsi" w:cstheme="minorHAnsi"/>
          <w:spacing w:val="-1"/>
        </w:rPr>
        <w:t xml:space="preserve"> </w:t>
      </w:r>
      <w:r w:rsidRPr="0059220A">
        <w:rPr>
          <w:rFonts w:asciiTheme="minorHAnsi" w:hAnsiTheme="minorHAnsi" w:cstheme="minorHAnsi"/>
        </w:rPr>
        <w:t>Agency</w:t>
      </w:r>
      <w:r w:rsidRPr="0059220A">
        <w:rPr>
          <w:rFonts w:asciiTheme="minorHAnsi" w:hAnsiTheme="minorHAnsi" w:cstheme="minorHAnsi"/>
          <w:spacing w:val="-5"/>
        </w:rPr>
        <w:t xml:space="preserve"> </w:t>
      </w:r>
      <w:r w:rsidRPr="0059220A">
        <w:rPr>
          <w:rFonts w:asciiTheme="minorHAnsi" w:hAnsiTheme="minorHAnsi" w:cstheme="minorHAnsi"/>
        </w:rPr>
        <w:t>of Human Services, and the Agency</w:t>
      </w:r>
      <w:r w:rsidRPr="0059220A">
        <w:rPr>
          <w:rFonts w:asciiTheme="minorHAnsi" w:hAnsiTheme="minorHAnsi" w:cstheme="minorHAnsi"/>
          <w:spacing w:val="-5"/>
        </w:rPr>
        <w:t xml:space="preserve"> </w:t>
      </w:r>
      <w:r w:rsidRPr="0059220A">
        <w:rPr>
          <w:rFonts w:asciiTheme="minorHAnsi" w:hAnsiTheme="minorHAnsi" w:cstheme="minorHAnsi"/>
        </w:rPr>
        <w:t>of</w:t>
      </w:r>
      <w:r w:rsidRPr="0059220A">
        <w:rPr>
          <w:rFonts w:asciiTheme="minorHAnsi" w:hAnsiTheme="minorHAnsi" w:cstheme="minorHAnsi"/>
          <w:spacing w:val="-1"/>
        </w:rPr>
        <w:t xml:space="preserve"> </w:t>
      </w:r>
      <w:r w:rsidRPr="0059220A">
        <w:rPr>
          <w:rFonts w:asciiTheme="minorHAnsi" w:hAnsiTheme="minorHAnsi" w:cstheme="minorHAnsi"/>
        </w:rPr>
        <w:t>Transportation.</w:t>
      </w:r>
      <w:r w:rsidR="00DD4C8E" w:rsidRPr="0059220A">
        <w:rPr>
          <w:rFonts w:asciiTheme="minorHAnsi" w:hAnsiTheme="minorHAnsi" w:cstheme="minorHAnsi"/>
          <w:spacing w:val="62"/>
        </w:rPr>
        <w:t xml:space="preserve"> </w:t>
      </w:r>
      <w:r w:rsidRPr="0059220A">
        <w:rPr>
          <w:rFonts w:asciiTheme="minorHAnsi" w:hAnsiTheme="minorHAnsi" w:cstheme="minorHAnsi"/>
        </w:rPr>
        <w:t>Like</w:t>
      </w:r>
      <w:r w:rsidRPr="0059220A">
        <w:rPr>
          <w:rFonts w:asciiTheme="minorHAnsi" w:hAnsiTheme="minorHAnsi" w:cstheme="minorHAnsi"/>
          <w:spacing w:val="-1"/>
        </w:rPr>
        <w:t xml:space="preserve"> </w:t>
      </w:r>
      <w:r w:rsidRPr="0059220A">
        <w:rPr>
          <w:rFonts w:asciiTheme="minorHAnsi" w:hAnsiTheme="minorHAnsi" w:cstheme="minorHAnsi"/>
        </w:rPr>
        <w:t>local government sites, state</w:t>
      </w:r>
      <w:r w:rsidRPr="0059220A">
        <w:rPr>
          <w:rFonts w:asciiTheme="minorHAnsi" w:hAnsiTheme="minorHAnsi" w:cstheme="minorHAnsi"/>
          <w:spacing w:val="-1"/>
        </w:rPr>
        <w:t xml:space="preserve"> </w:t>
      </w:r>
      <w:r w:rsidR="004C402B" w:rsidRPr="0059220A">
        <w:rPr>
          <w:rFonts w:asciiTheme="minorHAnsi" w:hAnsiTheme="minorHAnsi" w:cstheme="minorHAnsi"/>
        </w:rPr>
        <w:t>agencies that have</w:t>
      </w:r>
      <w:r w:rsidR="004C402B" w:rsidRPr="0059220A">
        <w:rPr>
          <w:rFonts w:asciiTheme="minorHAnsi" w:hAnsiTheme="minorHAnsi" w:cstheme="minorHAnsi"/>
          <w:spacing w:val="-1"/>
        </w:rPr>
        <w:t xml:space="preserve"> </w:t>
      </w:r>
      <w:r w:rsidR="004C402B" w:rsidRPr="0059220A">
        <w:rPr>
          <w:rFonts w:asciiTheme="minorHAnsi" w:hAnsiTheme="minorHAnsi" w:cstheme="minorHAnsi"/>
        </w:rPr>
        <w:t>had a</w:t>
      </w:r>
      <w:r w:rsidR="004C402B" w:rsidRPr="0059220A">
        <w:rPr>
          <w:rFonts w:asciiTheme="minorHAnsi" w:hAnsiTheme="minorHAnsi" w:cstheme="minorHAnsi"/>
          <w:spacing w:val="-1"/>
        </w:rPr>
        <w:t xml:space="preserve"> </w:t>
      </w:r>
      <w:r w:rsidR="004C402B" w:rsidRPr="0059220A">
        <w:rPr>
          <w:rFonts w:asciiTheme="minorHAnsi" w:hAnsiTheme="minorHAnsi" w:cstheme="minorHAnsi"/>
        </w:rPr>
        <w:t>programmed inspection in the</w:t>
      </w:r>
      <w:r w:rsidR="004C402B" w:rsidRPr="0059220A">
        <w:rPr>
          <w:rFonts w:asciiTheme="minorHAnsi" w:hAnsiTheme="minorHAnsi" w:cstheme="minorHAnsi"/>
          <w:spacing w:val="-1"/>
        </w:rPr>
        <w:t xml:space="preserve"> </w:t>
      </w:r>
      <w:r w:rsidR="004C402B" w:rsidRPr="0059220A">
        <w:rPr>
          <w:rFonts w:asciiTheme="minorHAnsi" w:hAnsiTheme="minorHAnsi" w:cstheme="minorHAnsi"/>
        </w:rPr>
        <w:t>last five years are exempt from programmed inspections.</w:t>
      </w:r>
    </w:p>
    <w:p w14:paraId="6701CEE8" w14:textId="77777777" w:rsidR="007A0C96" w:rsidRPr="00FF0442" w:rsidRDefault="007A0C96" w:rsidP="00CE7FD7">
      <w:pPr>
        <w:widowControl/>
        <w:kinsoku w:val="0"/>
        <w:overflowPunct w:val="0"/>
        <w:rPr>
          <w:rFonts w:asciiTheme="minorHAnsi" w:hAnsiTheme="minorHAnsi" w:cstheme="minorHAnsi"/>
          <w:b/>
          <w:bCs/>
        </w:rPr>
      </w:pPr>
    </w:p>
    <w:p w14:paraId="7C64F138" w14:textId="77777777" w:rsidR="007A238A" w:rsidRDefault="007A238A" w:rsidP="007A238A">
      <w:pPr>
        <w:pStyle w:val="Default"/>
        <w:rPr>
          <w:rFonts w:asciiTheme="minorHAnsi" w:hAnsiTheme="minorHAnsi" w:cstheme="minorHAnsi"/>
          <w:b/>
          <w:bCs/>
        </w:rPr>
      </w:pPr>
      <w:r w:rsidRPr="00901CA6">
        <w:rPr>
          <w:rFonts w:asciiTheme="minorHAnsi" w:hAnsiTheme="minorHAnsi" w:cstheme="minorHAnsi"/>
          <w:b/>
          <w:bCs/>
        </w:rPr>
        <w:t>SAMM 7</w:t>
      </w:r>
      <w:r>
        <w:rPr>
          <w:rFonts w:asciiTheme="minorHAnsi" w:hAnsiTheme="minorHAnsi" w:cstheme="minorHAnsi"/>
          <w:b/>
          <w:bCs/>
        </w:rPr>
        <w:t xml:space="preserve">a </w:t>
      </w:r>
      <w:r w:rsidRPr="00901CA6">
        <w:rPr>
          <w:rFonts w:asciiTheme="minorHAnsi" w:hAnsiTheme="minorHAnsi" w:cstheme="minorHAnsi"/>
          <w:b/>
          <w:bCs/>
        </w:rPr>
        <w:t xml:space="preserve">- </w:t>
      </w:r>
      <w:r>
        <w:rPr>
          <w:rFonts w:asciiTheme="minorHAnsi" w:hAnsiTheme="minorHAnsi" w:cstheme="minorHAnsi"/>
          <w:b/>
          <w:bCs/>
        </w:rPr>
        <w:t>Number of safety inspections</w:t>
      </w:r>
    </w:p>
    <w:p w14:paraId="4786D9DE" w14:textId="77777777" w:rsidR="007A238A" w:rsidRPr="00901CA6" w:rsidRDefault="007A238A" w:rsidP="007A238A">
      <w:pPr>
        <w:pStyle w:val="Default"/>
        <w:rPr>
          <w:rFonts w:asciiTheme="minorHAnsi" w:hAnsiTheme="minorHAnsi" w:cstheme="minorHAnsi"/>
          <w:b/>
          <w:bCs/>
        </w:rPr>
      </w:pPr>
      <w:r>
        <w:rPr>
          <w:rFonts w:asciiTheme="minorHAnsi" w:hAnsiTheme="minorHAnsi" w:cstheme="minorHAnsi"/>
          <w:b/>
          <w:bCs/>
        </w:rPr>
        <w:t>SAMM 7b - Number of health inspections</w:t>
      </w:r>
    </w:p>
    <w:p w14:paraId="4744E0F9" w14:textId="77777777" w:rsidR="007A0C96" w:rsidRPr="00FF0442" w:rsidRDefault="007A0C96" w:rsidP="007A0C96">
      <w:pPr>
        <w:widowControl/>
        <w:kinsoku w:val="0"/>
        <w:overflowPunct w:val="0"/>
        <w:ind w:right="105"/>
        <w:rPr>
          <w:rFonts w:asciiTheme="minorHAnsi" w:hAnsiTheme="minorHAnsi" w:cstheme="minorHAnsi"/>
          <w:u w:val="single"/>
        </w:rPr>
      </w:pPr>
    </w:p>
    <w:p w14:paraId="309C1841" w14:textId="11B98C72" w:rsidR="00F37768" w:rsidRPr="00FF0442" w:rsidRDefault="00F37768" w:rsidP="00923495">
      <w:pPr>
        <w:widowControl/>
        <w:kinsoku w:val="0"/>
        <w:overflowPunct w:val="0"/>
        <w:ind w:right="173"/>
        <w:rPr>
          <w:rFonts w:asciiTheme="minorHAnsi" w:hAnsiTheme="minorHAnsi" w:cstheme="minorHAnsi"/>
        </w:rPr>
      </w:pPr>
      <w:r w:rsidRPr="00FF0442">
        <w:rPr>
          <w:rFonts w:asciiTheme="minorHAnsi" w:hAnsiTheme="minorHAnsi" w:cstheme="minorHAnsi"/>
          <w:u w:val="single"/>
        </w:rPr>
        <w:t>Discussion of State Plan Data and FRL</w:t>
      </w:r>
      <w:r w:rsidRPr="00FF0442">
        <w:rPr>
          <w:rFonts w:asciiTheme="minorHAnsi" w:hAnsiTheme="minorHAnsi" w:cstheme="minorHAnsi"/>
        </w:rPr>
        <w:t xml:space="preserve">: </w:t>
      </w:r>
      <w:r w:rsidR="007A238A">
        <w:rPr>
          <w:rFonts w:asciiTheme="minorHAnsi" w:hAnsiTheme="minorHAnsi" w:cstheme="minorHAnsi"/>
        </w:rPr>
        <w:t>For each metric, t</w:t>
      </w:r>
      <w:r w:rsidR="007A238A" w:rsidRPr="002A16AD">
        <w:rPr>
          <w:rFonts w:asciiTheme="minorHAnsi" w:hAnsiTheme="minorHAnsi" w:cstheme="minorHAnsi"/>
        </w:rPr>
        <w:t xml:space="preserve">he </w:t>
      </w:r>
      <w:r w:rsidR="007A238A">
        <w:rPr>
          <w:rFonts w:asciiTheme="minorHAnsi" w:hAnsiTheme="minorHAnsi" w:cstheme="minorHAnsi"/>
        </w:rPr>
        <w:t>FRL wa</w:t>
      </w:r>
      <w:r w:rsidR="007A238A" w:rsidRPr="002A16AD">
        <w:rPr>
          <w:rFonts w:asciiTheme="minorHAnsi" w:hAnsiTheme="minorHAnsi" w:cstheme="minorHAnsi"/>
        </w:rPr>
        <w:t xml:space="preserve">s based on a number negotiated by OSHA and the State Plan through the grant application. </w:t>
      </w:r>
      <w:r w:rsidR="007A238A">
        <w:rPr>
          <w:rFonts w:asciiTheme="minorHAnsi" w:hAnsiTheme="minorHAnsi" w:cstheme="minorHAnsi"/>
        </w:rPr>
        <w:t xml:space="preserve"> </w:t>
      </w:r>
      <w:r w:rsidR="007A238A" w:rsidRPr="007338D9">
        <w:rPr>
          <w:rFonts w:asciiTheme="minorHAnsi" w:hAnsiTheme="minorHAnsi" w:cstheme="minorHAnsi"/>
        </w:rPr>
        <w:t xml:space="preserve">In FY 2025, the planned number of </w:t>
      </w:r>
      <w:r w:rsidR="007A238A">
        <w:rPr>
          <w:rFonts w:asciiTheme="minorHAnsi" w:hAnsiTheme="minorHAnsi" w:cstheme="minorHAnsi"/>
        </w:rPr>
        <w:t xml:space="preserve">safety </w:t>
      </w:r>
      <w:r w:rsidR="007A238A" w:rsidRPr="007338D9">
        <w:rPr>
          <w:rFonts w:asciiTheme="minorHAnsi" w:hAnsiTheme="minorHAnsi" w:cstheme="minorHAnsi"/>
        </w:rPr>
        <w:t>inspections</w:t>
      </w:r>
      <w:r w:rsidR="007A238A">
        <w:rPr>
          <w:rFonts w:asciiTheme="minorHAnsi" w:hAnsiTheme="minorHAnsi" w:cstheme="minorHAnsi"/>
        </w:rPr>
        <w:t xml:space="preserve"> (SAMM 7a)</w:t>
      </w:r>
      <w:r w:rsidR="007A238A" w:rsidRPr="007338D9">
        <w:rPr>
          <w:rFonts w:asciiTheme="minorHAnsi" w:hAnsiTheme="minorHAnsi" w:cstheme="minorHAnsi"/>
        </w:rPr>
        <w:t xml:space="preserve"> for</w:t>
      </w:r>
      <w:r w:rsidR="007A238A">
        <w:rPr>
          <w:rFonts w:asciiTheme="minorHAnsi" w:hAnsiTheme="minorHAnsi" w:cstheme="minorHAnsi"/>
        </w:rPr>
        <w:t xml:space="preserve"> VOSHA was 207, and the planned number of health inspections (SAMM 7b) was</w:t>
      </w:r>
      <w:r w:rsidR="007A238A" w:rsidRPr="007338D9">
        <w:rPr>
          <w:rFonts w:asciiTheme="minorHAnsi" w:hAnsiTheme="minorHAnsi" w:cstheme="minorHAnsi"/>
        </w:rPr>
        <w:t xml:space="preserve"> </w:t>
      </w:r>
      <w:r w:rsidR="007A238A">
        <w:rPr>
          <w:rFonts w:asciiTheme="minorHAnsi" w:hAnsiTheme="minorHAnsi" w:cstheme="minorHAnsi"/>
        </w:rPr>
        <w:t>38</w:t>
      </w:r>
      <w:r w:rsidRPr="00FF0442">
        <w:rPr>
          <w:rFonts w:asciiTheme="minorHAnsi" w:hAnsiTheme="minorHAnsi" w:cstheme="minorHAnsi"/>
        </w:rPr>
        <w:t>.</w:t>
      </w:r>
      <w:r w:rsidRPr="00FF0442">
        <w:rPr>
          <w:rFonts w:asciiTheme="minorHAnsi" w:hAnsiTheme="minorHAnsi" w:cstheme="minorHAnsi"/>
          <w:spacing w:val="63"/>
        </w:rPr>
        <w:t xml:space="preserve"> </w:t>
      </w:r>
      <w:r w:rsidRPr="00FF0442">
        <w:rPr>
          <w:rFonts w:asciiTheme="minorHAnsi" w:hAnsiTheme="minorHAnsi" w:cstheme="minorHAnsi"/>
        </w:rPr>
        <w:t>The</w:t>
      </w:r>
      <w:r w:rsidR="00F14795">
        <w:rPr>
          <w:rFonts w:asciiTheme="minorHAnsi" w:hAnsiTheme="minorHAnsi" w:cstheme="minorHAnsi"/>
        </w:rPr>
        <w:t xml:space="preserve">refore, the </w:t>
      </w:r>
      <w:r w:rsidRPr="00FF0442">
        <w:rPr>
          <w:rFonts w:asciiTheme="minorHAnsi" w:hAnsiTheme="minorHAnsi" w:cstheme="minorHAnsi"/>
        </w:rPr>
        <w:t xml:space="preserve">FRL </w:t>
      </w:r>
      <w:r w:rsidR="007A238A">
        <w:rPr>
          <w:rFonts w:asciiTheme="minorHAnsi" w:hAnsiTheme="minorHAnsi" w:cstheme="minorHAnsi"/>
        </w:rPr>
        <w:t xml:space="preserve">for SAMM 7a was a minimum of </w:t>
      </w:r>
      <w:r w:rsidR="00180C3E">
        <w:rPr>
          <w:rFonts w:asciiTheme="minorHAnsi" w:hAnsiTheme="minorHAnsi" w:cstheme="minorHAnsi"/>
        </w:rPr>
        <w:t>166</w:t>
      </w:r>
      <w:r w:rsidR="007A238A">
        <w:rPr>
          <w:rFonts w:asciiTheme="minorHAnsi" w:hAnsiTheme="minorHAnsi" w:cstheme="minorHAnsi"/>
        </w:rPr>
        <w:t xml:space="preserve"> safety inspections, </w:t>
      </w:r>
      <w:r w:rsidR="007A238A" w:rsidRPr="007338D9">
        <w:rPr>
          <w:rFonts w:asciiTheme="minorHAnsi" w:hAnsiTheme="minorHAnsi" w:cstheme="minorHAnsi"/>
        </w:rPr>
        <w:t xml:space="preserve">and </w:t>
      </w:r>
      <w:r w:rsidR="007A238A">
        <w:rPr>
          <w:rFonts w:asciiTheme="minorHAnsi" w:hAnsiTheme="minorHAnsi" w:cstheme="minorHAnsi"/>
        </w:rPr>
        <w:t>the FRL for SAMM 7b was a minimum of</w:t>
      </w:r>
      <w:r w:rsidR="00F14795">
        <w:rPr>
          <w:rFonts w:asciiTheme="minorHAnsi" w:hAnsiTheme="minorHAnsi" w:cstheme="minorHAnsi"/>
        </w:rPr>
        <w:t xml:space="preserve"> </w:t>
      </w:r>
      <w:r w:rsidR="00180C3E">
        <w:rPr>
          <w:rFonts w:asciiTheme="minorHAnsi" w:hAnsiTheme="minorHAnsi" w:cstheme="minorHAnsi"/>
        </w:rPr>
        <w:t>30</w:t>
      </w:r>
      <w:r w:rsidR="007A238A">
        <w:rPr>
          <w:rFonts w:asciiTheme="minorHAnsi" w:hAnsiTheme="minorHAnsi" w:cstheme="minorHAnsi"/>
        </w:rPr>
        <w:t xml:space="preserve"> health inspections.  VOSHA </w:t>
      </w:r>
      <w:r w:rsidR="007A238A">
        <w:rPr>
          <w:rFonts w:asciiTheme="minorHAnsi" w:hAnsiTheme="minorHAnsi" w:cstheme="minorHAnsi"/>
        </w:rPr>
        <w:lastRenderedPageBreak/>
        <w:t xml:space="preserve">conducted </w:t>
      </w:r>
      <w:r w:rsidR="00ED67F3" w:rsidRPr="00FF0442">
        <w:rPr>
          <w:rFonts w:asciiTheme="minorHAnsi" w:hAnsiTheme="minorHAnsi" w:cstheme="minorHAnsi"/>
        </w:rPr>
        <w:t>147</w:t>
      </w:r>
      <w:r w:rsidR="00150D03" w:rsidRPr="00FF0442">
        <w:rPr>
          <w:rFonts w:asciiTheme="minorHAnsi" w:hAnsiTheme="minorHAnsi" w:cstheme="minorHAnsi"/>
        </w:rPr>
        <w:t xml:space="preserve"> safety inspections</w:t>
      </w:r>
      <w:r w:rsidR="005F54CD">
        <w:rPr>
          <w:rFonts w:asciiTheme="minorHAnsi" w:hAnsiTheme="minorHAnsi" w:cstheme="minorHAnsi"/>
        </w:rPr>
        <w:t>,</w:t>
      </w:r>
      <w:r w:rsidR="00277965" w:rsidRPr="00FF0442">
        <w:rPr>
          <w:rFonts w:asciiTheme="minorHAnsi" w:hAnsiTheme="minorHAnsi" w:cstheme="minorHAnsi"/>
        </w:rPr>
        <w:t xml:space="preserve"> </w:t>
      </w:r>
      <w:r w:rsidR="00923495">
        <w:rPr>
          <w:rFonts w:asciiTheme="minorHAnsi" w:hAnsiTheme="minorHAnsi" w:cstheme="minorHAnsi"/>
        </w:rPr>
        <w:t>which was outside (below) the acceptable range</w:t>
      </w:r>
      <w:r w:rsidR="005F54CD">
        <w:rPr>
          <w:rFonts w:asciiTheme="minorHAnsi" w:hAnsiTheme="minorHAnsi" w:cstheme="minorHAnsi"/>
        </w:rPr>
        <w:t xml:space="preserve"> and not a positive outcome.  The State Plan conducted</w:t>
      </w:r>
      <w:r w:rsidR="00923495">
        <w:rPr>
          <w:rFonts w:asciiTheme="minorHAnsi" w:hAnsiTheme="minorHAnsi" w:cstheme="minorHAnsi"/>
        </w:rPr>
        <w:t xml:space="preserve"> </w:t>
      </w:r>
      <w:r w:rsidR="00ED67F3" w:rsidRPr="00FF0442">
        <w:rPr>
          <w:rFonts w:asciiTheme="minorHAnsi" w:hAnsiTheme="minorHAnsi" w:cstheme="minorHAnsi"/>
        </w:rPr>
        <w:t>7</w:t>
      </w:r>
      <w:r w:rsidR="00B7411C" w:rsidRPr="00FF0442">
        <w:rPr>
          <w:rFonts w:asciiTheme="minorHAnsi" w:hAnsiTheme="minorHAnsi" w:cstheme="minorHAnsi"/>
        </w:rPr>
        <w:t>0</w:t>
      </w:r>
      <w:r w:rsidR="00277965" w:rsidRPr="00FF0442">
        <w:rPr>
          <w:rFonts w:asciiTheme="minorHAnsi" w:hAnsiTheme="minorHAnsi" w:cstheme="minorHAnsi"/>
        </w:rPr>
        <w:t xml:space="preserve"> health inspections</w:t>
      </w:r>
      <w:r w:rsidR="005F54CD">
        <w:rPr>
          <w:rFonts w:asciiTheme="minorHAnsi" w:hAnsiTheme="minorHAnsi" w:cstheme="minorHAnsi"/>
        </w:rPr>
        <w:t>,</w:t>
      </w:r>
      <w:r w:rsidR="00923495">
        <w:rPr>
          <w:rFonts w:asciiTheme="minorHAnsi" w:hAnsiTheme="minorHAnsi" w:cstheme="minorHAnsi"/>
        </w:rPr>
        <w:t xml:space="preserve"> which was </w:t>
      </w:r>
      <w:r w:rsidR="00F14795">
        <w:rPr>
          <w:rFonts w:asciiTheme="minorHAnsi" w:hAnsiTheme="minorHAnsi" w:cstheme="minorHAnsi"/>
        </w:rPr>
        <w:t xml:space="preserve">outside (above) the </w:t>
      </w:r>
      <w:r w:rsidR="008F5756" w:rsidRPr="00FF0442">
        <w:rPr>
          <w:rFonts w:asciiTheme="minorHAnsi" w:hAnsiTheme="minorHAnsi" w:cstheme="minorHAnsi"/>
        </w:rPr>
        <w:t>FRL</w:t>
      </w:r>
      <w:r w:rsidR="005F54CD">
        <w:rPr>
          <w:rFonts w:asciiTheme="minorHAnsi" w:hAnsiTheme="minorHAnsi" w:cstheme="minorHAnsi"/>
        </w:rPr>
        <w:t xml:space="preserve"> and a positive outcome</w:t>
      </w:r>
      <w:r w:rsidR="005568E4">
        <w:rPr>
          <w:rFonts w:asciiTheme="minorHAnsi" w:hAnsiTheme="minorHAnsi" w:cstheme="minorHAnsi"/>
        </w:rPr>
        <w:t xml:space="preserve">.  </w:t>
      </w:r>
    </w:p>
    <w:p w14:paraId="2A54C4DC" w14:textId="77777777" w:rsidR="005E63FB" w:rsidRPr="00FF0442" w:rsidRDefault="005E63FB" w:rsidP="00923495">
      <w:pPr>
        <w:widowControl/>
        <w:kinsoku w:val="0"/>
        <w:overflowPunct w:val="0"/>
        <w:ind w:right="173"/>
        <w:rPr>
          <w:rFonts w:asciiTheme="minorHAnsi" w:hAnsiTheme="minorHAnsi" w:cstheme="minorHAnsi"/>
          <w:u w:val="single"/>
        </w:rPr>
      </w:pPr>
    </w:p>
    <w:p w14:paraId="407F4158" w14:textId="136D4D5B" w:rsidR="00F37768" w:rsidRPr="00FF0442" w:rsidRDefault="00300603" w:rsidP="00923495">
      <w:pPr>
        <w:widowControl/>
        <w:kinsoku w:val="0"/>
        <w:overflowPunct w:val="0"/>
        <w:ind w:right="173"/>
        <w:rPr>
          <w:rFonts w:asciiTheme="minorHAnsi" w:hAnsiTheme="minorHAnsi" w:cstheme="minorHAnsi"/>
        </w:rPr>
      </w:pPr>
      <w:r w:rsidRPr="00FF0442">
        <w:rPr>
          <w:rFonts w:asciiTheme="minorHAnsi" w:hAnsiTheme="minorHAnsi" w:cstheme="minorHAnsi"/>
          <w:u w:val="single"/>
        </w:rPr>
        <w:t>Explanation</w:t>
      </w:r>
      <w:r w:rsidRPr="00FF0442">
        <w:rPr>
          <w:rFonts w:asciiTheme="minorHAnsi" w:hAnsiTheme="minorHAnsi" w:cstheme="minorHAnsi"/>
        </w:rPr>
        <w:t xml:space="preserve">: </w:t>
      </w:r>
      <w:r w:rsidR="00923495">
        <w:rPr>
          <w:rFonts w:asciiTheme="minorHAnsi" w:hAnsiTheme="minorHAnsi" w:cstheme="minorHAnsi"/>
        </w:rPr>
        <w:t xml:space="preserve">In FY 2025, </w:t>
      </w:r>
      <w:r w:rsidR="005D0A78" w:rsidRPr="00FF0442">
        <w:rPr>
          <w:rFonts w:asciiTheme="minorHAnsi" w:hAnsiTheme="minorHAnsi" w:cstheme="minorHAnsi"/>
        </w:rPr>
        <w:t xml:space="preserve">VOSHA </w:t>
      </w:r>
      <w:r w:rsidR="00923495">
        <w:rPr>
          <w:rFonts w:asciiTheme="minorHAnsi" w:hAnsiTheme="minorHAnsi" w:cstheme="minorHAnsi"/>
        </w:rPr>
        <w:t>was</w:t>
      </w:r>
      <w:r w:rsidR="005D0A78" w:rsidRPr="00FF0442">
        <w:rPr>
          <w:rFonts w:asciiTheme="minorHAnsi" w:hAnsiTheme="minorHAnsi" w:cstheme="minorHAnsi"/>
        </w:rPr>
        <w:t xml:space="preserve"> </w:t>
      </w:r>
      <w:r w:rsidR="005F54CD">
        <w:rPr>
          <w:rFonts w:asciiTheme="minorHAnsi" w:hAnsiTheme="minorHAnsi" w:cstheme="minorHAnsi"/>
        </w:rPr>
        <w:t>under</w:t>
      </w:r>
      <w:r w:rsidR="005D0A78" w:rsidRPr="00FF0442">
        <w:rPr>
          <w:rFonts w:asciiTheme="minorHAnsi" w:hAnsiTheme="minorHAnsi" w:cstheme="minorHAnsi"/>
        </w:rPr>
        <w:t xml:space="preserve">staffed by two </w:t>
      </w:r>
      <w:r w:rsidR="00936F98" w:rsidRPr="00FF0442">
        <w:rPr>
          <w:rFonts w:asciiTheme="minorHAnsi" w:hAnsiTheme="minorHAnsi" w:cstheme="minorHAnsi"/>
        </w:rPr>
        <w:t xml:space="preserve">safety </w:t>
      </w:r>
      <w:r w:rsidR="005F54CD">
        <w:rPr>
          <w:rFonts w:asciiTheme="minorHAnsi" w:hAnsiTheme="minorHAnsi" w:cstheme="minorHAnsi"/>
        </w:rPr>
        <w:t>compliance officers</w:t>
      </w:r>
      <w:r w:rsidR="005D0A78" w:rsidRPr="00FF0442">
        <w:rPr>
          <w:rFonts w:asciiTheme="minorHAnsi" w:hAnsiTheme="minorHAnsi" w:cstheme="minorHAnsi"/>
        </w:rPr>
        <w:t xml:space="preserve"> and</w:t>
      </w:r>
      <w:r w:rsidR="005F54CD">
        <w:rPr>
          <w:rFonts w:asciiTheme="minorHAnsi" w:hAnsiTheme="minorHAnsi" w:cstheme="minorHAnsi"/>
        </w:rPr>
        <w:t>,</w:t>
      </w:r>
      <w:r w:rsidR="005D0A78" w:rsidRPr="00FF0442">
        <w:rPr>
          <w:rFonts w:asciiTheme="minorHAnsi" w:hAnsiTheme="minorHAnsi" w:cstheme="minorHAnsi"/>
        </w:rPr>
        <w:t xml:space="preserve"> </w:t>
      </w:r>
      <w:r w:rsidR="00936F98" w:rsidRPr="00FF0442">
        <w:rPr>
          <w:rFonts w:asciiTheme="minorHAnsi" w:hAnsiTheme="minorHAnsi" w:cstheme="minorHAnsi"/>
        </w:rPr>
        <w:t>therefore</w:t>
      </w:r>
      <w:r w:rsidR="005F54CD">
        <w:rPr>
          <w:rFonts w:asciiTheme="minorHAnsi" w:hAnsiTheme="minorHAnsi" w:cstheme="minorHAnsi"/>
        </w:rPr>
        <w:t>,</w:t>
      </w:r>
      <w:r w:rsidR="00936F98" w:rsidRPr="00FF0442">
        <w:rPr>
          <w:rFonts w:asciiTheme="minorHAnsi" w:hAnsiTheme="minorHAnsi" w:cstheme="minorHAnsi"/>
        </w:rPr>
        <w:t xml:space="preserve"> </w:t>
      </w:r>
      <w:r w:rsidR="005D0A78" w:rsidRPr="00FF0442">
        <w:rPr>
          <w:rFonts w:asciiTheme="minorHAnsi" w:hAnsiTheme="minorHAnsi" w:cstheme="minorHAnsi"/>
        </w:rPr>
        <w:t>did not meet their safety inspection goals</w:t>
      </w:r>
      <w:r w:rsidR="00FD584D" w:rsidRPr="00FF0442">
        <w:rPr>
          <w:rFonts w:asciiTheme="minorHAnsi" w:hAnsiTheme="minorHAnsi" w:cstheme="minorHAnsi"/>
        </w:rPr>
        <w:t>.</w:t>
      </w:r>
      <w:r w:rsidR="000E168D" w:rsidRPr="00FF0442">
        <w:rPr>
          <w:rFonts w:asciiTheme="minorHAnsi" w:hAnsiTheme="minorHAnsi" w:cstheme="minorHAnsi"/>
        </w:rPr>
        <w:t xml:space="preserve"> </w:t>
      </w:r>
      <w:r w:rsidR="00923495">
        <w:rPr>
          <w:rFonts w:asciiTheme="minorHAnsi" w:hAnsiTheme="minorHAnsi" w:cstheme="minorHAnsi"/>
        </w:rPr>
        <w:t xml:space="preserve"> </w:t>
      </w:r>
      <w:r w:rsidR="005F54CD">
        <w:rPr>
          <w:rFonts w:asciiTheme="minorHAnsi" w:hAnsiTheme="minorHAnsi" w:cstheme="minorHAnsi"/>
        </w:rPr>
        <w:t xml:space="preserve">However, </w:t>
      </w:r>
      <w:r w:rsidR="00923495">
        <w:rPr>
          <w:rFonts w:asciiTheme="minorHAnsi" w:hAnsiTheme="minorHAnsi" w:cstheme="minorHAnsi"/>
        </w:rPr>
        <w:t>VOSHA met the FRL for SAMM 7b.</w:t>
      </w:r>
    </w:p>
    <w:p w14:paraId="571605B1" w14:textId="77777777" w:rsidR="00C568CB" w:rsidRPr="00FF0442" w:rsidRDefault="00C568CB" w:rsidP="00923495">
      <w:pPr>
        <w:widowControl/>
        <w:kinsoku w:val="0"/>
        <w:overflowPunct w:val="0"/>
        <w:ind w:right="173"/>
        <w:rPr>
          <w:rFonts w:asciiTheme="minorHAnsi" w:hAnsiTheme="minorHAnsi" w:cstheme="minorHAnsi"/>
          <w:b/>
          <w:bCs/>
        </w:rPr>
      </w:pPr>
    </w:p>
    <w:p w14:paraId="44E5C19F" w14:textId="65C60041" w:rsidR="00923495" w:rsidRDefault="00923495" w:rsidP="00923495">
      <w:pPr>
        <w:widowControl/>
        <w:kinsoku w:val="0"/>
        <w:overflowPunct w:val="0"/>
        <w:ind w:right="173"/>
        <w:rPr>
          <w:rFonts w:asciiTheme="minorHAnsi" w:hAnsiTheme="minorHAnsi" w:cstheme="minorHAnsi"/>
          <w:b/>
          <w:bCs/>
        </w:rPr>
      </w:pPr>
      <w:r w:rsidRPr="00374327">
        <w:rPr>
          <w:rFonts w:asciiTheme="minorHAnsi" w:hAnsiTheme="minorHAnsi" w:cstheme="minorHAnsi"/>
          <w:b/>
          <w:bCs/>
        </w:rPr>
        <w:t>SAMM 5</w:t>
      </w:r>
      <w:r>
        <w:rPr>
          <w:rFonts w:asciiTheme="minorHAnsi" w:hAnsiTheme="minorHAnsi" w:cstheme="minorHAnsi"/>
          <w:b/>
          <w:bCs/>
        </w:rPr>
        <w:t>a</w:t>
      </w:r>
      <w:r w:rsidR="000048EF">
        <w:rPr>
          <w:rFonts w:asciiTheme="minorHAnsi" w:hAnsiTheme="minorHAnsi" w:cstheme="minorHAnsi"/>
          <w:b/>
          <w:bCs/>
        </w:rPr>
        <w:t xml:space="preserve"> -</w:t>
      </w:r>
      <w:r w:rsidRPr="00374327">
        <w:rPr>
          <w:rFonts w:asciiTheme="minorHAnsi" w:hAnsiTheme="minorHAnsi" w:cstheme="minorHAnsi"/>
          <w:b/>
          <w:bCs/>
        </w:rPr>
        <w:t xml:space="preserve"> Average number of </w:t>
      </w:r>
      <w:r>
        <w:rPr>
          <w:rFonts w:asciiTheme="minorHAnsi" w:hAnsiTheme="minorHAnsi" w:cstheme="minorHAnsi"/>
          <w:b/>
          <w:bCs/>
        </w:rPr>
        <w:t>serious/willful/repeat violations per inspection wit</w:t>
      </w:r>
      <w:r w:rsidR="000048EF">
        <w:rPr>
          <w:rFonts w:asciiTheme="minorHAnsi" w:hAnsiTheme="minorHAnsi" w:cstheme="minorHAnsi"/>
          <w:b/>
          <w:bCs/>
        </w:rPr>
        <w:t>h</w:t>
      </w:r>
      <w:r>
        <w:rPr>
          <w:rFonts w:asciiTheme="minorHAnsi" w:hAnsiTheme="minorHAnsi" w:cstheme="minorHAnsi"/>
          <w:b/>
          <w:bCs/>
        </w:rPr>
        <w:t xml:space="preserve"> violations</w:t>
      </w:r>
    </w:p>
    <w:p w14:paraId="3D41D2EB" w14:textId="6BFEBE06" w:rsidR="00923495" w:rsidRDefault="00923495" w:rsidP="00923495">
      <w:pPr>
        <w:widowControl/>
        <w:kinsoku w:val="0"/>
        <w:overflowPunct w:val="0"/>
        <w:ind w:right="173"/>
        <w:rPr>
          <w:rFonts w:asciiTheme="minorHAnsi" w:hAnsiTheme="minorHAnsi" w:cstheme="minorHAnsi"/>
          <w:b/>
          <w:bCs/>
        </w:rPr>
      </w:pPr>
      <w:r>
        <w:rPr>
          <w:rFonts w:asciiTheme="minorHAnsi" w:hAnsiTheme="minorHAnsi" w:cstheme="minorHAnsi"/>
          <w:b/>
          <w:bCs/>
        </w:rPr>
        <w:t xml:space="preserve">SAMM 5b </w:t>
      </w:r>
      <w:r w:rsidR="000048EF">
        <w:rPr>
          <w:rFonts w:asciiTheme="minorHAnsi" w:hAnsiTheme="minorHAnsi" w:cstheme="minorHAnsi"/>
          <w:b/>
          <w:bCs/>
        </w:rPr>
        <w:t xml:space="preserve">- </w:t>
      </w:r>
      <w:r>
        <w:rPr>
          <w:rFonts w:asciiTheme="minorHAnsi" w:hAnsiTheme="minorHAnsi" w:cstheme="minorHAnsi"/>
          <w:b/>
          <w:bCs/>
        </w:rPr>
        <w:t>Average number of OTS violations per inspection with violations</w:t>
      </w:r>
    </w:p>
    <w:p w14:paraId="216D5944" w14:textId="77777777" w:rsidR="00806330" w:rsidRPr="00374327" w:rsidRDefault="00806330" w:rsidP="00923495">
      <w:pPr>
        <w:widowControl/>
        <w:kinsoku w:val="0"/>
        <w:overflowPunct w:val="0"/>
        <w:ind w:right="173"/>
        <w:rPr>
          <w:rFonts w:asciiTheme="minorHAnsi" w:hAnsiTheme="minorHAnsi" w:cstheme="minorHAnsi"/>
          <w:b/>
          <w:bCs/>
        </w:rPr>
      </w:pPr>
    </w:p>
    <w:p w14:paraId="0862E260" w14:textId="4AE5882C" w:rsidR="00923495" w:rsidRDefault="00923495" w:rsidP="00806330">
      <w:pPr>
        <w:widowControl/>
        <w:kinsoku w:val="0"/>
        <w:overflowPunct w:val="0"/>
        <w:ind w:right="245"/>
        <w:rPr>
          <w:rFonts w:asciiTheme="minorHAnsi" w:hAnsiTheme="minorHAnsi" w:cstheme="minorHAnsi"/>
        </w:rPr>
      </w:pPr>
      <w:r w:rsidRPr="00EC1834">
        <w:rPr>
          <w:rFonts w:asciiTheme="minorHAnsi" w:hAnsiTheme="minorHAnsi" w:cstheme="minorHAnsi"/>
          <w:u w:val="single"/>
        </w:rPr>
        <w:t>Discussion of State Plan Data and FRL</w:t>
      </w:r>
      <w:r w:rsidRPr="00EC1834">
        <w:rPr>
          <w:rFonts w:asciiTheme="minorHAnsi" w:hAnsiTheme="minorHAnsi" w:cstheme="minorHAnsi"/>
        </w:rPr>
        <w:t xml:space="preserve">: For each metric, the FRL was based on a three-year national average.  In FY 2025, the minimum average number of serious, willful, or repeat violations per inspection with violations (SAMM 5a) not requiring further review was 1.38.  </w:t>
      </w:r>
      <w:r w:rsidR="00806330">
        <w:rPr>
          <w:rFonts w:asciiTheme="minorHAnsi" w:hAnsiTheme="minorHAnsi" w:cstheme="minorHAnsi"/>
        </w:rPr>
        <w:t>VOSHA</w:t>
      </w:r>
      <w:r w:rsidRPr="00EC1834">
        <w:rPr>
          <w:rFonts w:asciiTheme="minorHAnsi" w:hAnsiTheme="minorHAnsi" w:cstheme="minorHAnsi"/>
        </w:rPr>
        <w:t xml:space="preserve">’s average was </w:t>
      </w:r>
      <w:r w:rsidR="00806330">
        <w:rPr>
          <w:rFonts w:asciiTheme="minorHAnsi" w:hAnsiTheme="minorHAnsi" w:cstheme="minorHAnsi"/>
        </w:rPr>
        <w:t>1.44</w:t>
      </w:r>
      <w:r w:rsidRPr="00EC1834">
        <w:rPr>
          <w:rFonts w:asciiTheme="minorHAnsi" w:hAnsiTheme="minorHAnsi" w:cstheme="minorHAnsi"/>
        </w:rPr>
        <w:t xml:space="preserve">.  The minimum average number of OTS violations </w:t>
      </w:r>
      <w:r>
        <w:rPr>
          <w:rFonts w:asciiTheme="minorHAnsi" w:hAnsiTheme="minorHAnsi" w:cstheme="minorHAnsi"/>
        </w:rPr>
        <w:t xml:space="preserve">per inspection with violations (SAMM 5b) not requiring further review was 0.76; the State Plan’s average was </w:t>
      </w:r>
      <w:r w:rsidR="00806330">
        <w:rPr>
          <w:rFonts w:asciiTheme="minorHAnsi" w:hAnsiTheme="minorHAnsi" w:cstheme="minorHAnsi"/>
        </w:rPr>
        <w:t>0.93</w:t>
      </w:r>
      <w:r>
        <w:rPr>
          <w:rFonts w:asciiTheme="minorHAnsi" w:hAnsiTheme="minorHAnsi" w:cstheme="minorHAnsi"/>
        </w:rPr>
        <w:t xml:space="preserve">.  Both results were positive.  </w:t>
      </w:r>
      <w:r w:rsidRPr="00EC1834">
        <w:rPr>
          <w:rFonts w:asciiTheme="minorHAnsi" w:hAnsiTheme="minorHAnsi" w:cstheme="minorHAnsi"/>
        </w:rPr>
        <w:t xml:space="preserve"> </w:t>
      </w:r>
    </w:p>
    <w:p w14:paraId="535FF6F7" w14:textId="77777777" w:rsidR="00806330" w:rsidRDefault="00806330" w:rsidP="00806330">
      <w:pPr>
        <w:widowControl/>
        <w:kinsoku w:val="0"/>
        <w:overflowPunct w:val="0"/>
        <w:ind w:right="245"/>
        <w:rPr>
          <w:rFonts w:asciiTheme="minorHAnsi" w:hAnsiTheme="minorHAnsi" w:cstheme="minorHAnsi"/>
        </w:rPr>
      </w:pPr>
    </w:p>
    <w:p w14:paraId="398A4416" w14:textId="15C56DB1" w:rsidR="00923495" w:rsidRDefault="00923495" w:rsidP="00806330">
      <w:pPr>
        <w:widowControl/>
        <w:kinsoku w:val="0"/>
        <w:overflowPunct w:val="0"/>
        <w:ind w:right="245"/>
        <w:rPr>
          <w:rFonts w:asciiTheme="minorHAnsi" w:hAnsiTheme="minorHAnsi" w:cstheme="minorHAnsi"/>
          <w:b/>
          <w:bCs/>
        </w:rPr>
      </w:pPr>
      <w:r w:rsidRPr="00B747C1">
        <w:rPr>
          <w:rFonts w:asciiTheme="minorHAnsi" w:hAnsiTheme="minorHAnsi" w:cstheme="minorHAnsi"/>
          <w:u w:val="single"/>
        </w:rPr>
        <w:t>Explanation</w:t>
      </w:r>
      <w:r w:rsidRPr="00B747C1">
        <w:rPr>
          <w:rFonts w:asciiTheme="minorHAnsi" w:hAnsiTheme="minorHAnsi" w:cstheme="minorHAnsi"/>
        </w:rPr>
        <w:t xml:space="preserve">: These SAMMs calculate the average number of violations per not-in-compliance inspection.  </w:t>
      </w:r>
      <w:r w:rsidR="00806330">
        <w:rPr>
          <w:rFonts w:asciiTheme="minorHAnsi" w:hAnsiTheme="minorHAnsi" w:cstheme="minorHAnsi"/>
        </w:rPr>
        <w:t>VOSHA</w:t>
      </w:r>
      <w:r w:rsidRPr="00B747C1">
        <w:rPr>
          <w:rFonts w:asciiTheme="minorHAnsi" w:hAnsiTheme="minorHAnsi" w:cstheme="minorHAnsi"/>
        </w:rPr>
        <w:t xml:space="preserve">’s results for SAMMs 5a and 5b indicate that the State Plan targeted the most hazardous worksites for enforcement activity and that CSHOs are adept at identifying and classifying violations.  </w:t>
      </w:r>
    </w:p>
    <w:p w14:paraId="138087C8" w14:textId="77777777" w:rsidR="00923495" w:rsidRDefault="00923495" w:rsidP="00CE7FD7">
      <w:pPr>
        <w:widowControl/>
        <w:kinsoku w:val="0"/>
        <w:overflowPunct w:val="0"/>
        <w:ind w:right="250"/>
        <w:rPr>
          <w:rFonts w:asciiTheme="minorHAnsi" w:hAnsiTheme="minorHAnsi" w:cstheme="minorHAnsi"/>
          <w:b/>
          <w:bCs/>
        </w:rPr>
      </w:pPr>
    </w:p>
    <w:p w14:paraId="61202B2C" w14:textId="77777777" w:rsidR="00806330" w:rsidRDefault="00806330" w:rsidP="00806330">
      <w:pPr>
        <w:widowControl/>
        <w:kinsoku w:val="0"/>
        <w:overflowPunct w:val="0"/>
        <w:ind w:right="173"/>
        <w:rPr>
          <w:rFonts w:asciiTheme="minorHAnsi" w:hAnsiTheme="minorHAnsi" w:cstheme="minorHAnsi"/>
          <w:b/>
          <w:bCs/>
        </w:rPr>
      </w:pPr>
      <w:r w:rsidRPr="008D41B4">
        <w:rPr>
          <w:rFonts w:asciiTheme="minorHAnsi" w:hAnsiTheme="minorHAnsi" w:cstheme="minorHAnsi"/>
          <w:b/>
          <w:bCs/>
        </w:rPr>
        <w:t>SAMM 9</w:t>
      </w:r>
      <w:r>
        <w:rPr>
          <w:rFonts w:asciiTheme="minorHAnsi" w:hAnsiTheme="minorHAnsi" w:cstheme="minorHAnsi"/>
          <w:b/>
          <w:bCs/>
        </w:rPr>
        <w:t>a</w:t>
      </w:r>
      <w:r w:rsidRPr="008D41B4">
        <w:rPr>
          <w:rFonts w:asciiTheme="minorHAnsi" w:hAnsiTheme="minorHAnsi" w:cstheme="minorHAnsi"/>
          <w:b/>
          <w:bCs/>
        </w:rPr>
        <w:t xml:space="preserve"> – Percent in compliance</w:t>
      </w:r>
      <w:r>
        <w:rPr>
          <w:rFonts w:asciiTheme="minorHAnsi" w:hAnsiTheme="minorHAnsi" w:cstheme="minorHAnsi"/>
          <w:b/>
          <w:bCs/>
        </w:rPr>
        <w:t xml:space="preserve"> (programmed safety)</w:t>
      </w:r>
    </w:p>
    <w:p w14:paraId="2A25109A" w14:textId="77777777" w:rsidR="00806330" w:rsidRDefault="00806330" w:rsidP="00806330">
      <w:pPr>
        <w:widowControl/>
        <w:kinsoku w:val="0"/>
        <w:overflowPunct w:val="0"/>
        <w:ind w:right="173"/>
        <w:rPr>
          <w:rFonts w:asciiTheme="minorHAnsi" w:hAnsiTheme="minorHAnsi" w:cstheme="minorHAnsi"/>
          <w:b/>
          <w:bCs/>
        </w:rPr>
      </w:pPr>
      <w:r>
        <w:rPr>
          <w:rFonts w:asciiTheme="minorHAnsi" w:hAnsiTheme="minorHAnsi" w:cstheme="minorHAnsi"/>
          <w:b/>
          <w:bCs/>
        </w:rPr>
        <w:t>SAMM 9b – Percent in compliance (unprogrammed safety)</w:t>
      </w:r>
    </w:p>
    <w:p w14:paraId="6AFAA0B6" w14:textId="77777777" w:rsidR="00806330" w:rsidRDefault="00806330" w:rsidP="00806330">
      <w:pPr>
        <w:widowControl/>
        <w:kinsoku w:val="0"/>
        <w:overflowPunct w:val="0"/>
        <w:ind w:right="173"/>
        <w:rPr>
          <w:rFonts w:asciiTheme="minorHAnsi" w:hAnsiTheme="minorHAnsi" w:cstheme="minorHAnsi"/>
          <w:b/>
          <w:bCs/>
        </w:rPr>
      </w:pPr>
      <w:r>
        <w:rPr>
          <w:rFonts w:asciiTheme="minorHAnsi" w:hAnsiTheme="minorHAnsi" w:cstheme="minorHAnsi"/>
          <w:b/>
          <w:bCs/>
        </w:rPr>
        <w:t>SAMM 9c – Percent in compliance (programmed health)</w:t>
      </w:r>
    </w:p>
    <w:p w14:paraId="2BF44BDF" w14:textId="77777777" w:rsidR="00806330" w:rsidRDefault="00806330" w:rsidP="00806330">
      <w:pPr>
        <w:widowControl/>
        <w:kinsoku w:val="0"/>
        <w:overflowPunct w:val="0"/>
        <w:ind w:right="173"/>
        <w:rPr>
          <w:rFonts w:asciiTheme="minorHAnsi" w:hAnsiTheme="minorHAnsi" w:cstheme="minorHAnsi"/>
          <w:b/>
          <w:bCs/>
        </w:rPr>
      </w:pPr>
      <w:r>
        <w:rPr>
          <w:rFonts w:asciiTheme="minorHAnsi" w:hAnsiTheme="minorHAnsi" w:cstheme="minorHAnsi"/>
          <w:b/>
          <w:bCs/>
        </w:rPr>
        <w:t>SAMM 9d – Percent in compliance (unprogrammed health)</w:t>
      </w:r>
    </w:p>
    <w:p w14:paraId="552419BA" w14:textId="45FD4AD3" w:rsidR="00CA4866" w:rsidRPr="009C2BBE" w:rsidRDefault="00EA0B12" w:rsidP="00CA4866">
      <w:pPr>
        <w:widowControl/>
        <w:kinsoku w:val="0"/>
        <w:overflowPunct w:val="0"/>
        <w:spacing w:before="276"/>
        <w:ind w:right="169"/>
        <w:rPr>
          <w:rFonts w:asciiTheme="minorHAnsi" w:hAnsiTheme="minorHAnsi" w:cstheme="minorHAnsi"/>
        </w:rPr>
      </w:pPr>
      <w:r w:rsidRPr="00262E3F">
        <w:rPr>
          <w:rFonts w:asciiTheme="minorHAnsi" w:hAnsiTheme="minorHAnsi" w:cstheme="minorHAnsi"/>
          <w:u w:val="single"/>
        </w:rPr>
        <w:t>Discussion of State Plan Data and FRL:</w:t>
      </w:r>
      <w:r w:rsidRPr="00262E3F">
        <w:rPr>
          <w:rFonts w:asciiTheme="minorHAnsi" w:hAnsiTheme="minorHAnsi" w:cstheme="minorHAnsi"/>
        </w:rPr>
        <w:t xml:space="preserve"> </w:t>
      </w:r>
      <w:r w:rsidR="00806330" w:rsidRPr="00EC1834">
        <w:rPr>
          <w:rFonts w:asciiTheme="minorHAnsi" w:hAnsiTheme="minorHAnsi" w:cstheme="minorHAnsi"/>
        </w:rPr>
        <w:t xml:space="preserve">For each metric, the FRL was based on a three-year national average. </w:t>
      </w:r>
      <w:r w:rsidR="00806330">
        <w:rPr>
          <w:rFonts w:asciiTheme="minorHAnsi" w:hAnsiTheme="minorHAnsi" w:cstheme="minorHAnsi"/>
        </w:rPr>
        <w:t xml:space="preserve"> In FY 2025, the maximum percent in compliance not requiring further review for programmed safety inspections (SAMM 9a) was 36.53 percent; </w:t>
      </w:r>
      <w:r w:rsidR="00CA4866">
        <w:rPr>
          <w:rFonts w:asciiTheme="minorHAnsi" w:hAnsiTheme="minorHAnsi" w:cstheme="minorHAnsi"/>
        </w:rPr>
        <w:t xml:space="preserve">VOSHA’s result was 15.22 percent.  The maximum percent in compliance not requiring further review for unprogrammed safety inspections (SAMM 9b) was 45.64 percent; the State </w:t>
      </w:r>
      <w:r w:rsidR="00D46F83">
        <w:rPr>
          <w:rFonts w:asciiTheme="minorHAnsi" w:hAnsiTheme="minorHAnsi" w:cstheme="minorHAnsi"/>
        </w:rPr>
        <w:t>P</w:t>
      </w:r>
      <w:r w:rsidR="00CA4866">
        <w:rPr>
          <w:rFonts w:asciiTheme="minorHAnsi" w:hAnsiTheme="minorHAnsi" w:cstheme="minorHAnsi"/>
        </w:rPr>
        <w:t>lan’s result was 4</w:t>
      </w:r>
      <w:r w:rsidR="00D46F83">
        <w:rPr>
          <w:rFonts w:asciiTheme="minorHAnsi" w:hAnsiTheme="minorHAnsi" w:cstheme="minorHAnsi"/>
        </w:rPr>
        <w:t>6</w:t>
      </w:r>
      <w:r w:rsidR="00CA4866">
        <w:rPr>
          <w:rFonts w:asciiTheme="minorHAnsi" w:hAnsiTheme="minorHAnsi" w:cstheme="minorHAnsi"/>
        </w:rPr>
        <w:t>.</w:t>
      </w:r>
      <w:r w:rsidR="00D46F83">
        <w:rPr>
          <w:rFonts w:asciiTheme="minorHAnsi" w:hAnsiTheme="minorHAnsi" w:cstheme="minorHAnsi"/>
        </w:rPr>
        <w:t>58</w:t>
      </w:r>
      <w:r w:rsidR="00CA4866">
        <w:rPr>
          <w:rFonts w:asciiTheme="minorHAnsi" w:hAnsiTheme="minorHAnsi" w:cstheme="minorHAnsi"/>
        </w:rPr>
        <w:t xml:space="preserve"> percent. </w:t>
      </w:r>
      <w:r w:rsidR="00D46F83">
        <w:rPr>
          <w:rFonts w:asciiTheme="minorHAnsi" w:hAnsiTheme="minorHAnsi" w:cstheme="minorHAnsi"/>
        </w:rPr>
        <w:t xml:space="preserve"> </w:t>
      </w:r>
      <w:r w:rsidR="00CA4866">
        <w:rPr>
          <w:rFonts w:asciiTheme="minorHAnsi" w:hAnsiTheme="minorHAnsi" w:cstheme="minorHAnsi"/>
        </w:rPr>
        <w:t>T</w:t>
      </w:r>
      <w:r w:rsidR="00CA4866" w:rsidRPr="0086583F">
        <w:rPr>
          <w:rFonts w:asciiTheme="minorHAnsi" w:hAnsiTheme="minorHAnsi" w:cstheme="minorHAnsi"/>
        </w:rPr>
        <w:t>he m</w:t>
      </w:r>
      <w:r w:rsidR="00CA4866">
        <w:rPr>
          <w:rFonts w:asciiTheme="minorHAnsi" w:hAnsiTheme="minorHAnsi" w:cstheme="minorHAnsi"/>
        </w:rPr>
        <w:t>ax</w:t>
      </w:r>
      <w:r w:rsidR="00CA4866" w:rsidRPr="0086583F">
        <w:rPr>
          <w:rFonts w:asciiTheme="minorHAnsi" w:hAnsiTheme="minorHAnsi" w:cstheme="minorHAnsi"/>
        </w:rPr>
        <w:t>imum percent in</w:t>
      </w:r>
      <w:r w:rsidR="00CA4866">
        <w:rPr>
          <w:rFonts w:asciiTheme="minorHAnsi" w:hAnsiTheme="minorHAnsi" w:cstheme="minorHAnsi"/>
        </w:rPr>
        <w:t xml:space="preserve"> </w:t>
      </w:r>
      <w:r w:rsidR="00CA4866" w:rsidRPr="0086583F">
        <w:rPr>
          <w:rFonts w:asciiTheme="minorHAnsi" w:hAnsiTheme="minorHAnsi" w:cstheme="minorHAnsi"/>
        </w:rPr>
        <w:t xml:space="preserve">compliance not requiring further review for programmed </w:t>
      </w:r>
      <w:r w:rsidR="00CA4866">
        <w:rPr>
          <w:rFonts w:asciiTheme="minorHAnsi" w:hAnsiTheme="minorHAnsi" w:cstheme="minorHAnsi"/>
        </w:rPr>
        <w:t>health</w:t>
      </w:r>
      <w:r w:rsidR="00CA4866" w:rsidRPr="0086583F">
        <w:rPr>
          <w:rFonts w:asciiTheme="minorHAnsi" w:hAnsiTheme="minorHAnsi" w:cstheme="minorHAnsi"/>
        </w:rPr>
        <w:t xml:space="preserve"> inspections (SAMM 9</w:t>
      </w:r>
      <w:r w:rsidR="00CA4866">
        <w:rPr>
          <w:rFonts w:asciiTheme="minorHAnsi" w:hAnsiTheme="minorHAnsi" w:cstheme="minorHAnsi"/>
        </w:rPr>
        <w:t>c</w:t>
      </w:r>
      <w:r w:rsidR="00CA4866" w:rsidRPr="0086583F">
        <w:rPr>
          <w:rFonts w:asciiTheme="minorHAnsi" w:hAnsiTheme="minorHAnsi" w:cstheme="minorHAnsi"/>
        </w:rPr>
        <w:t xml:space="preserve">) was </w:t>
      </w:r>
      <w:r w:rsidR="00CA4866">
        <w:rPr>
          <w:rFonts w:asciiTheme="minorHAnsi" w:hAnsiTheme="minorHAnsi" w:cstheme="minorHAnsi"/>
        </w:rPr>
        <w:t>52.08 percent</w:t>
      </w:r>
      <w:r w:rsidR="00CA4866" w:rsidRPr="0086583F">
        <w:rPr>
          <w:rFonts w:asciiTheme="minorHAnsi" w:hAnsiTheme="minorHAnsi" w:cstheme="minorHAnsi"/>
        </w:rPr>
        <w:t xml:space="preserve">; </w:t>
      </w:r>
      <w:r w:rsidR="00CA4866">
        <w:rPr>
          <w:rFonts w:asciiTheme="minorHAnsi" w:hAnsiTheme="minorHAnsi" w:cstheme="minorHAnsi"/>
        </w:rPr>
        <w:t>VOSHA’s</w:t>
      </w:r>
      <w:r w:rsidR="00CA4866" w:rsidRPr="0086583F">
        <w:rPr>
          <w:rFonts w:asciiTheme="minorHAnsi" w:hAnsiTheme="minorHAnsi" w:cstheme="minorHAnsi"/>
        </w:rPr>
        <w:t xml:space="preserve"> result was </w:t>
      </w:r>
      <w:r w:rsidR="00CA4866">
        <w:rPr>
          <w:rFonts w:asciiTheme="minorHAnsi" w:hAnsiTheme="minorHAnsi" w:cstheme="minorHAnsi"/>
        </w:rPr>
        <w:t>23.53 percent</w:t>
      </w:r>
      <w:r w:rsidR="00CA4866" w:rsidRPr="0086583F">
        <w:rPr>
          <w:rFonts w:asciiTheme="minorHAnsi" w:hAnsiTheme="minorHAnsi" w:cstheme="minorHAnsi"/>
        </w:rPr>
        <w:t>.</w:t>
      </w:r>
      <w:r w:rsidR="00CA4866">
        <w:rPr>
          <w:rFonts w:asciiTheme="minorHAnsi" w:hAnsiTheme="minorHAnsi" w:cstheme="minorHAnsi"/>
        </w:rPr>
        <w:t xml:space="preserve">  T</w:t>
      </w:r>
      <w:r w:rsidR="00CA4866" w:rsidRPr="0086583F">
        <w:rPr>
          <w:rFonts w:asciiTheme="minorHAnsi" w:hAnsiTheme="minorHAnsi" w:cstheme="minorHAnsi"/>
        </w:rPr>
        <w:t>he m</w:t>
      </w:r>
      <w:r w:rsidR="00CA4866">
        <w:rPr>
          <w:rFonts w:asciiTheme="minorHAnsi" w:hAnsiTheme="minorHAnsi" w:cstheme="minorHAnsi"/>
        </w:rPr>
        <w:t>ax</w:t>
      </w:r>
      <w:r w:rsidR="00CA4866" w:rsidRPr="0086583F">
        <w:rPr>
          <w:rFonts w:asciiTheme="minorHAnsi" w:hAnsiTheme="minorHAnsi" w:cstheme="minorHAnsi"/>
        </w:rPr>
        <w:t>imum percent in</w:t>
      </w:r>
      <w:r w:rsidR="00CA4866">
        <w:rPr>
          <w:rFonts w:asciiTheme="minorHAnsi" w:hAnsiTheme="minorHAnsi" w:cstheme="minorHAnsi"/>
        </w:rPr>
        <w:t xml:space="preserve"> </w:t>
      </w:r>
      <w:r w:rsidR="00CA4866" w:rsidRPr="0086583F">
        <w:rPr>
          <w:rFonts w:asciiTheme="minorHAnsi" w:hAnsiTheme="minorHAnsi" w:cstheme="minorHAnsi"/>
        </w:rPr>
        <w:t>compliance not requiring</w:t>
      </w:r>
      <w:r w:rsidR="00CA4866">
        <w:rPr>
          <w:rFonts w:asciiTheme="minorHAnsi" w:hAnsiTheme="minorHAnsi" w:cstheme="minorHAnsi"/>
        </w:rPr>
        <w:t xml:space="preserve"> </w:t>
      </w:r>
      <w:r w:rsidR="00CA4866" w:rsidRPr="0086583F">
        <w:rPr>
          <w:rFonts w:asciiTheme="minorHAnsi" w:hAnsiTheme="minorHAnsi" w:cstheme="minorHAnsi"/>
        </w:rPr>
        <w:t xml:space="preserve">further review for </w:t>
      </w:r>
      <w:r w:rsidR="00CA4866">
        <w:rPr>
          <w:rFonts w:asciiTheme="minorHAnsi" w:hAnsiTheme="minorHAnsi" w:cstheme="minorHAnsi"/>
        </w:rPr>
        <w:t>un</w:t>
      </w:r>
      <w:r w:rsidR="00CA4866" w:rsidRPr="0086583F">
        <w:rPr>
          <w:rFonts w:asciiTheme="minorHAnsi" w:hAnsiTheme="minorHAnsi" w:cstheme="minorHAnsi"/>
        </w:rPr>
        <w:t xml:space="preserve">programmed </w:t>
      </w:r>
      <w:r w:rsidR="00CA4866">
        <w:rPr>
          <w:rFonts w:asciiTheme="minorHAnsi" w:hAnsiTheme="minorHAnsi" w:cstheme="minorHAnsi"/>
        </w:rPr>
        <w:t>health</w:t>
      </w:r>
      <w:r w:rsidR="00CA4866" w:rsidRPr="0086583F">
        <w:rPr>
          <w:rFonts w:asciiTheme="minorHAnsi" w:hAnsiTheme="minorHAnsi" w:cstheme="minorHAnsi"/>
        </w:rPr>
        <w:t xml:space="preserve"> inspections (SAMM 9</w:t>
      </w:r>
      <w:r w:rsidR="00CA4866">
        <w:rPr>
          <w:rFonts w:asciiTheme="minorHAnsi" w:hAnsiTheme="minorHAnsi" w:cstheme="minorHAnsi"/>
        </w:rPr>
        <w:t>d</w:t>
      </w:r>
      <w:r w:rsidR="00CA4866" w:rsidRPr="0086583F">
        <w:rPr>
          <w:rFonts w:asciiTheme="minorHAnsi" w:hAnsiTheme="minorHAnsi" w:cstheme="minorHAnsi"/>
        </w:rPr>
        <w:t xml:space="preserve">) was </w:t>
      </w:r>
      <w:r w:rsidR="00CA4866">
        <w:rPr>
          <w:rFonts w:asciiTheme="minorHAnsi" w:hAnsiTheme="minorHAnsi" w:cstheme="minorHAnsi"/>
        </w:rPr>
        <w:t>52.35 percent</w:t>
      </w:r>
      <w:r w:rsidR="00CA4866" w:rsidRPr="0086583F">
        <w:rPr>
          <w:rFonts w:asciiTheme="minorHAnsi" w:hAnsiTheme="minorHAnsi" w:cstheme="minorHAnsi"/>
        </w:rPr>
        <w:t xml:space="preserve">; </w:t>
      </w:r>
      <w:r w:rsidR="00CA4866">
        <w:rPr>
          <w:rFonts w:asciiTheme="minorHAnsi" w:hAnsiTheme="minorHAnsi" w:cstheme="minorHAnsi"/>
        </w:rPr>
        <w:t>the State Plan</w:t>
      </w:r>
      <w:r w:rsidR="00CA4866" w:rsidRPr="0086583F">
        <w:rPr>
          <w:rFonts w:asciiTheme="minorHAnsi" w:hAnsiTheme="minorHAnsi" w:cstheme="minorHAnsi"/>
        </w:rPr>
        <w:t xml:space="preserve">’s result was </w:t>
      </w:r>
      <w:r w:rsidR="00CA4866">
        <w:rPr>
          <w:rFonts w:asciiTheme="minorHAnsi" w:hAnsiTheme="minorHAnsi" w:cstheme="minorHAnsi"/>
        </w:rPr>
        <w:t xml:space="preserve">57.78 percent.  In-compliance rates for SAMMs 9a and 9c were outside (below) the FRL and were positive outcomes.  In-compliance rates for  SAMMs 9b and 9d were </w:t>
      </w:r>
      <w:r w:rsidR="006D0F97">
        <w:rPr>
          <w:rFonts w:asciiTheme="minorHAnsi" w:hAnsiTheme="minorHAnsi" w:cstheme="minorHAnsi"/>
        </w:rPr>
        <w:t xml:space="preserve">outside (above) </w:t>
      </w:r>
      <w:r w:rsidR="00CA4866">
        <w:rPr>
          <w:rFonts w:asciiTheme="minorHAnsi" w:hAnsiTheme="minorHAnsi" w:cstheme="minorHAnsi"/>
        </w:rPr>
        <w:t>the FRL</w:t>
      </w:r>
      <w:r w:rsidR="006D0F97">
        <w:rPr>
          <w:rFonts w:asciiTheme="minorHAnsi" w:hAnsiTheme="minorHAnsi" w:cstheme="minorHAnsi"/>
        </w:rPr>
        <w:t xml:space="preserve"> and were </w:t>
      </w:r>
      <w:r w:rsidR="009B5FE5">
        <w:rPr>
          <w:rFonts w:asciiTheme="minorHAnsi" w:hAnsiTheme="minorHAnsi" w:cstheme="minorHAnsi"/>
        </w:rPr>
        <w:t>not positive</w:t>
      </w:r>
      <w:r w:rsidR="006D0F97">
        <w:rPr>
          <w:rFonts w:asciiTheme="minorHAnsi" w:hAnsiTheme="minorHAnsi" w:cstheme="minorHAnsi"/>
        </w:rPr>
        <w:t xml:space="preserve"> outcomes.</w:t>
      </w:r>
    </w:p>
    <w:p w14:paraId="01C2410F" w14:textId="753E258A" w:rsidR="00C156FD" w:rsidRPr="002F03A7" w:rsidRDefault="00EA0B12" w:rsidP="002F03A7">
      <w:pPr>
        <w:widowControl/>
        <w:kinsoku w:val="0"/>
        <w:overflowPunct w:val="0"/>
        <w:spacing w:before="266"/>
        <w:ind w:right="250"/>
        <w:rPr>
          <w:rFonts w:asciiTheme="minorHAnsi" w:hAnsiTheme="minorHAnsi" w:cstheme="minorHAnsi"/>
        </w:rPr>
      </w:pPr>
      <w:r w:rsidRPr="00A2215C">
        <w:rPr>
          <w:rFonts w:asciiTheme="minorHAnsi" w:hAnsiTheme="minorHAnsi" w:cstheme="minorHAnsi"/>
          <w:u w:val="single"/>
        </w:rPr>
        <w:t>Explanation:</w:t>
      </w:r>
      <w:r w:rsidRPr="00A2215C">
        <w:rPr>
          <w:rFonts w:asciiTheme="minorHAnsi" w:hAnsiTheme="minorHAnsi" w:cstheme="minorHAnsi"/>
        </w:rPr>
        <w:t xml:space="preserve"> </w:t>
      </w:r>
      <w:r w:rsidR="006D0F97" w:rsidRPr="008D41B4">
        <w:rPr>
          <w:rFonts w:asciiTheme="minorHAnsi" w:hAnsiTheme="minorHAnsi" w:cstheme="minorHAnsi"/>
        </w:rPr>
        <w:t>Low in-compliance rates indicat</w:t>
      </w:r>
      <w:r w:rsidR="006D0F97">
        <w:rPr>
          <w:rFonts w:asciiTheme="minorHAnsi" w:hAnsiTheme="minorHAnsi" w:cstheme="minorHAnsi"/>
        </w:rPr>
        <w:t>e</w:t>
      </w:r>
      <w:r w:rsidR="006D0F97" w:rsidRPr="008D41B4">
        <w:rPr>
          <w:rFonts w:asciiTheme="minorHAnsi" w:hAnsiTheme="minorHAnsi" w:cstheme="minorHAnsi"/>
        </w:rPr>
        <w:t xml:space="preserve"> </w:t>
      </w:r>
      <w:r w:rsidR="006D0F97">
        <w:rPr>
          <w:rFonts w:asciiTheme="minorHAnsi" w:hAnsiTheme="minorHAnsi" w:cstheme="minorHAnsi"/>
        </w:rPr>
        <w:t>VOSHA</w:t>
      </w:r>
      <w:r w:rsidR="006D0F97" w:rsidRPr="008D41B4">
        <w:rPr>
          <w:rFonts w:asciiTheme="minorHAnsi" w:hAnsiTheme="minorHAnsi" w:cstheme="minorHAnsi"/>
        </w:rPr>
        <w:t xml:space="preserve"> </w:t>
      </w:r>
      <w:r w:rsidR="006D0F97">
        <w:rPr>
          <w:rFonts w:asciiTheme="minorHAnsi" w:hAnsiTheme="minorHAnsi" w:cstheme="minorHAnsi"/>
        </w:rPr>
        <w:t xml:space="preserve">targeted </w:t>
      </w:r>
      <w:r w:rsidR="006D0F97" w:rsidRPr="008D41B4">
        <w:rPr>
          <w:rFonts w:asciiTheme="minorHAnsi" w:hAnsiTheme="minorHAnsi" w:cstheme="minorHAnsi"/>
        </w:rPr>
        <w:t xml:space="preserve">the most hazardous worksites and that </w:t>
      </w:r>
      <w:r w:rsidR="006D0F97">
        <w:rPr>
          <w:rFonts w:asciiTheme="minorHAnsi" w:hAnsiTheme="minorHAnsi" w:cstheme="minorHAnsi"/>
        </w:rPr>
        <w:t xml:space="preserve">CSHOs are </w:t>
      </w:r>
      <w:r w:rsidR="006D0F97" w:rsidRPr="008D41B4">
        <w:rPr>
          <w:rFonts w:asciiTheme="minorHAnsi" w:hAnsiTheme="minorHAnsi" w:cstheme="minorHAnsi"/>
        </w:rPr>
        <w:t xml:space="preserve">proficient at identifying </w:t>
      </w:r>
      <w:r w:rsidR="006D0F97">
        <w:rPr>
          <w:rFonts w:asciiTheme="minorHAnsi" w:hAnsiTheme="minorHAnsi" w:cstheme="minorHAnsi"/>
        </w:rPr>
        <w:t>and citing violations</w:t>
      </w:r>
      <w:r w:rsidR="006D0F97" w:rsidRPr="008D41B4">
        <w:rPr>
          <w:rFonts w:asciiTheme="minorHAnsi" w:hAnsiTheme="minorHAnsi" w:cstheme="minorHAnsi"/>
        </w:rPr>
        <w:t xml:space="preserve">. </w:t>
      </w:r>
      <w:r w:rsidR="006D0F97">
        <w:rPr>
          <w:rFonts w:asciiTheme="minorHAnsi" w:hAnsiTheme="minorHAnsi" w:cstheme="minorHAnsi"/>
        </w:rPr>
        <w:t xml:space="preserve"> </w:t>
      </w:r>
      <w:r w:rsidR="004D52FE">
        <w:rPr>
          <w:rFonts w:asciiTheme="minorHAnsi" w:hAnsiTheme="minorHAnsi" w:cstheme="minorHAnsi"/>
        </w:rPr>
        <w:t xml:space="preserve">The higher percent in compliance for unprogrammed </w:t>
      </w:r>
      <w:r w:rsidR="00D46F83">
        <w:rPr>
          <w:rFonts w:asciiTheme="minorHAnsi" w:hAnsiTheme="minorHAnsi" w:cstheme="minorHAnsi"/>
        </w:rPr>
        <w:t xml:space="preserve">inspections </w:t>
      </w:r>
      <w:r w:rsidR="006D0F97">
        <w:rPr>
          <w:rFonts w:asciiTheme="minorHAnsi" w:hAnsiTheme="minorHAnsi" w:cstheme="minorHAnsi"/>
        </w:rPr>
        <w:t>was</w:t>
      </w:r>
      <w:r w:rsidR="004D52FE">
        <w:rPr>
          <w:rFonts w:asciiTheme="minorHAnsi" w:hAnsiTheme="minorHAnsi" w:cstheme="minorHAnsi"/>
        </w:rPr>
        <w:t xml:space="preserve"> due to the high number of complaints that routinely contain inaccurate hazard descriptions by the complainant</w:t>
      </w:r>
      <w:r w:rsidR="00D46F83">
        <w:rPr>
          <w:rFonts w:asciiTheme="minorHAnsi" w:hAnsiTheme="minorHAnsi" w:cstheme="minorHAnsi"/>
        </w:rPr>
        <w:t>,</w:t>
      </w:r>
      <w:r w:rsidR="004D52FE">
        <w:rPr>
          <w:rFonts w:asciiTheme="minorHAnsi" w:hAnsiTheme="minorHAnsi" w:cstheme="minorHAnsi"/>
        </w:rPr>
        <w:t xml:space="preserve"> which resulted in higher</w:t>
      </w:r>
      <w:r w:rsidR="00D46F83">
        <w:rPr>
          <w:rFonts w:asciiTheme="minorHAnsi" w:hAnsiTheme="minorHAnsi" w:cstheme="minorHAnsi"/>
        </w:rPr>
        <w:t>-</w:t>
      </w:r>
      <w:r w:rsidR="004D52FE">
        <w:rPr>
          <w:rFonts w:asciiTheme="minorHAnsi" w:hAnsiTheme="minorHAnsi" w:cstheme="minorHAnsi"/>
        </w:rPr>
        <w:t>than</w:t>
      </w:r>
      <w:r w:rsidR="00D46F83">
        <w:rPr>
          <w:rFonts w:asciiTheme="minorHAnsi" w:hAnsiTheme="minorHAnsi" w:cstheme="minorHAnsi"/>
        </w:rPr>
        <w:t>-</w:t>
      </w:r>
      <w:r w:rsidR="004D52FE">
        <w:rPr>
          <w:rFonts w:asciiTheme="minorHAnsi" w:hAnsiTheme="minorHAnsi" w:cstheme="minorHAnsi"/>
        </w:rPr>
        <w:t>average in</w:t>
      </w:r>
      <w:r w:rsidR="00D46F83">
        <w:rPr>
          <w:rFonts w:asciiTheme="minorHAnsi" w:hAnsiTheme="minorHAnsi" w:cstheme="minorHAnsi"/>
        </w:rPr>
        <w:t>-</w:t>
      </w:r>
      <w:r w:rsidR="004D52FE">
        <w:rPr>
          <w:rFonts w:asciiTheme="minorHAnsi" w:hAnsiTheme="minorHAnsi" w:cstheme="minorHAnsi"/>
        </w:rPr>
        <w:t xml:space="preserve">compliance rates.  </w:t>
      </w:r>
    </w:p>
    <w:p w14:paraId="37516B36" w14:textId="218E0E8D" w:rsidR="00C120AF" w:rsidRPr="001C4BCF" w:rsidRDefault="00C120AF" w:rsidP="00CE7FD7">
      <w:pPr>
        <w:widowControl/>
        <w:tabs>
          <w:tab w:val="left" w:pos="1260"/>
          <w:tab w:val="left" w:pos="1350"/>
        </w:tabs>
        <w:autoSpaceDE/>
        <w:autoSpaceDN/>
        <w:adjustRightInd/>
        <w:rPr>
          <w:rFonts w:asciiTheme="minorHAnsi" w:hAnsiTheme="minorHAnsi" w:cstheme="minorHAnsi"/>
        </w:rPr>
      </w:pPr>
      <w:r w:rsidRPr="001C4BCF">
        <w:rPr>
          <w:rFonts w:asciiTheme="minorHAnsi" w:hAnsiTheme="minorHAnsi" w:cstheme="minorHAnsi"/>
        </w:rPr>
        <w:lastRenderedPageBreak/>
        <w:t>d</w:t>
      </w:r>
      <w:r w:rsidR="00027833" w:rsidRPr="001C4BCF">
        <w:rPr>
          <w:rFonts w:asciiTheme="minorHAnsi" w:hAnsiTheme="minorHAnsi" w:cstheme="minorHAnsi"/>
        </w:rPr>
        <w:t>.</w:t>
      </w:r>
      <w:r w:rsidRPr="001C4BCF">
        <w:rPr>
          <w:rFonts w:asciiTheme="minorHAnsi" w:hAnsiTheme="minorHAnsi" w:cstheme="minorHAnsi"/>
        </w:rPr>
        <w:t xml:space="preserve">  Citations and Penalties </w:t>
      </w:r>
    </w:p>
    <w:p w14:paraId="63643262" w14:textId="77777777" w:rsidR="00DE4A16" w:rsidRDefault="00DE4A16" w:rsidP="00DE4A16">
      <w:pPr>
        <w:widowControl/>
        <w:kinsoku w:val="0"/>
        <w:overflowPunct w:val="0"/>
        <w:ind w:right="250"/>
        <w:rPr>
          <w:rFonts w:asciiTheme="minorHAnsi" w:hAnsiTheme="minorHAnsi" w:cstheme="minorHAnsi"/>
        </w:rPr>
      </w:pPr>
    </w:p>
    <w:p w14:paraId="0672A7A1" w14:textId="77777777" w:rsidR="006D0F97" w:rsidRPr="007726A6" w:rsidRDefault="006D0F97" w:rsidP="006D0F97">
      <w:pPr>
        <w:widowControl/>
        <w:kinsoku w:val="0"/>
        <w:overflowPunct w:val="0"/>
        <w:ind w:left="40" w:right="110"/>
        <w:rPr>
          <w:rFonts w:asciiTheme="minorHAnsi" w:hAnsiTheme="minorHAnsi" w:cstheme="minorHAnsi"/>
          <w:b/>
          <w:bCs/>
        </w:rPr>
      </w:pPr>
      <w:r w:rsidRPr="007726A6">
        <w:rPr>
          <w:rFonts w:asciiTheme="minorHAnsi" w:hAnsiTheme="minorHAnsi" w:cstheme="minorHAnsi"/>
          <w:b/>
          <w:bCs/>
        </w:rPr>
        <w:t>Citations</w:t>
      </w:r>
    </w:p>
    <w:p w14:paraId="023355E3" w14:textId="77777777" w:rsidR="006D0F97" w:rsidRPr="00E534A5" w:rsidRDefault="006D0F97" w:rsidP="00DE4A16">
      <w:pPr>
        <w:widowControl/>
        <w:kinsoku w:val="0"/>
        <w:overflowPunct w:val="0"/>
        <w:ind w:right="250"/>
        <w:rPr>
          <w:rFonts w:asciiTheme="minorHAnsi" w:hAnsiTheme="minorHAnsi" w:cstheme="minorHAnsi"/>
          <w:highlight w:val="yellow"/>
        </w:rPr>
      </w:pPr>
    </w:p>
    <w:p w14:paraId="50FBC71F" w14:textId="747D7D74" w:rsidR="006D0F97" w:rsidRPr="007726A6" w:rsidRDefault="00124C66" w:rsidP="006D0F97">
      <w:pPr>
        <w:widowControl/>
        <w:kinsoku w:val="0"/>
        <w:overflowPunct w:val="0"/>
        <w:ind w:left="40" w:right="110"/>
        <w:rPr>
          <w:rFonts w:asciiTheme="minorHAnsi" w:hAnsiTheme="minorHAnsi" w:cstheme="minorHAnsi"/>
        </w:rPr>
      </w:pPr>
      <w:r w:rsidRPr="007726A6">
        <w:rPr>
          <w:rFonts w:asciiTheme="minorHAnsi" w:hAnsiTheme="minorHAnsi" w:cstheme="minorHAnsi"/>
        </w:rPr>
        <w:t>VOSHA must issue a citation within six months of the occurrence</w:t>
      </w:r>
      <w:r w:rsidR="006D0F97" w:rsidRPr="007726A6">
        <w:rPr>
          <w:rFonts w:asciiTheme="minorHAnsi" w:hAnsiTheme="minorHAnsi" w:cstheme="minorHAnsi"/>
        </w:rPr>
        <w:t xml:space="preserve"> of any violation</w:t>
      </w:r>
      <w:r w:rsidRPr="007726A6">
        <w:rPr>
          <w:rFonts w:asciiTheme="minorHAnsi" w:hAnsiTheme="minorHAnsi" w:cstheme="minorHAnsi"/>
        </w:rPr>
        <w:t xml:space="preserve">. </w:t>
      </w:r>
      <w:r w:rsidR="00BF78D0" w:rsidRPr="007726A6">
        <w:rPr>
          <w:rFonts w:asciiTheme="minorHAnsi" w:hAnsiTheme="minorHAnsi" w:cstheme="minorHAnsi"/>
        </w:rPr>
        <w:t xml:space="preserve"> </w:t>
      </w:r>
      <w:r w:rsidR="006D0F97" w:rsidRPr="007726A6">
        <w:rPr>
          <w:rFonts w:asciiTheme="minorHAnsi" w:hAnsiTheme="minorHAnsi" w:cstheme="minorHAnsi"/>
        </w:rPr>
        <w:t xml:space="preserve">Lapse time is the </w:t>
      </w:r>
      <w:proofErr w:type="gramStart"/>
      <w:r w:rsidR="006D0F97" w:rsidRPr="007726A6">
        <w:rPr>
          <w:rFonts w:asciiTheme="minorHAnsi" w:hAnsiTheme="minorHAnsi" w:cstheme="minorHAnsi"/>
        </w:rPr>
        <w:t>number</w:t>
      </w:r>
      <w:proofErr w:type="gramEnd"/>
      <w:r w:rsidR="006D0F97" w:rsidRPr="007726A6">
        <w:rPr>
          <w:rFonts w:asciiTheme="minorHAnsi" w:hAnsiTheme="minorHAnsi" w:cstheme="minorHAnsi"/>
        </w:rPr>
        <w:t xml:space="preserve"> of </w:t>
      </w:r>
      <w:proofErr w:type="gramStart"/>
      <w:r w:rsidR="006D0F97" w:rsidRPr="007726A6">
        <w:rPr>
          <w:rFonts w:asciiTheme="minorHAnsi" w:hAnsiTheme="minorHAnsi" w:cstheme="minorHAnsi"/>
        </w:rPr>
        <w:t>work days</w:t>
      </w:r>
      <w:proofErr w:type="gramEnd"/>
      <w:r w:rsidR="006D0F97" w:rsidRPr="007726A6">
        <w:rPr>
          <w:rFonts w:asciiTheme="minorHAnsi" w:hAnsiTheme="minorHAnsi" w:cstheme="minorHAnsi"/>
        </w:rPr>
        <w:t xml:space="preserve"> from the opening conference date to the earliest</w:t>
      </w:r>
      <w:r w:rsidR="00465AAC">
        <w:rPr>
          <w:rFonts w:asciiTheme="minorHAnsi" w:hAnsiTheme="minorHAnsi" w:cstheme="minorHAnsi"/>
        </w:rPr>
        <w:t xml:space="preserve"> citation</w:t>
      </w:r>
      <w:r w:rsidR="006D0F97" w:rsidRPr="007726A6">
        <w:rPr>
          <w:rFonts w:asciiTheme="minorHAnsi" w:hAnsiTheme="minorHAnsi" w:cstheme="minorHAnsi"/>
        </w:rPr>
        <w:t xml:space="preserve"> issuance date.  SAMMs 11a and 11b measure the State Plan’s timeliness in issuing citations.</w:t>
      </w:r>
    </w:p>
    <w:p w14:paraId="0EAC306D" w14:textId="77777777" w:rsidR="00DE4A16" w:rsidRPr="007726A6" w:rsidRDefault="00DE4A16" w:rsidP="00DE4A16">
      <w:pPr>
        <w:widowControl/>
        <w:kinsoku w:val="0"/>
        <w:overflowPunct w:val="0"/>
        <w:ind w:right="250"/>
        <w:rPr>
          <w:rFonts w:asciiTheme="minorHAnsi" w:hAnsiTheme="minorHAnsi" w:cstheme="minorHAnsi"/>
          <w:b/>
          <w:bCs/>
        </w:rPr>
      </w:pPr>
    </w:p>
    <w:p w14:paraId="50025E76" w14:textId="77777777" w:rsidR="006D0F97" w:rsidRPr="007726A6" w:rsidRDefault="006D0F97" w:rsidP="006D0F97">
      <w:pPr>
        <w:widowControl/>
        <w:kinsoku w:val="0"/>
        <w:overflowPunct w:val="0"/>
        <w:ind w:left="39" w:right="156"/>
        <w:rPr>
          <w:rFonts w:asciiTheme="minorHAnsi" w:hAnsiTheme="minorHAnsi" w:cstheme="minorHAnsi"/>
          <w:b/>
          <w:bCs/>
        </w:rPr>
      </w:pPr>
      <w:r w:rsidRPr="007726A6">
        <w:rPr>
          <w:rFonts w:asciiTheme="minorHAnsi" w:hAnsiTheme="minorHAnsi" w:cstheme="minorHAnsi"/>
          <w:b/>
          <w:bCs/>
        </w:rPr>
        <w:t>SAMM 11a - Average safety lapse time</w:t>
      </w:r>
    </w:p>
    <w:p w14:paraId="05EEA92A" w14:textId="77777777" w:rsidR="006D0F97" w:rsidRPr="006219FA" w:rsidRDefault="006D0F97" w:rsidP="006D0F97">
      <w:pPr>
        <w:widowControl/>
        <w:kinsoku w:val="0"/>
        <w:overflowPunct w:val="0"/>
        <w:ind w:left="39" w:right="156"/>
        <w:rPr>
          <w:rFonts w:asciiTheme="minorHAnsi" w:hAnsiTheme="minorHAnsi" w:cstheme="minorHAnsi"/>
          <w:b/>
          <w:bCs/>
        </w:rPr>
      </w:pPr>
      <w:r w:rsidRPr="007726A6">
        <w:rPr>
          <w:rFonts w:asciiTheme="minorHAnsi" w:hAnsiTheme="minorHAnsi" w:cstheme="minorHAnsi"/>
          <w:b/>
          <w:bCs/>
        </w:rPr>
        <w:t>SAMM 11b - Average health lapse time</w:t>
      </w:r>
    </w:p>
    <w:p w14:paraId="03441F94" w14:textId="77777777" w:rsidR="006D0F97" w:rsidRDefault="006D0F97" w:rsidP="00DE4A16">
      <w:pPr>
        <w:widowControl/>
        <w:kinsoku w:val="0"/>
        <w:overflowPunct w:val="0"/>
        <w:ind w:right="250"/>
        <w:rPr>
          <w:rFonts w:asciiTheme="minorHAnsi" w:hAnsiTheme="minorHAnsi" w:cstheme="minorHAnsi"/>
          <w:b/>
          <w:bCs/>
        </w:rPr>
      </w:pPr>
    </w:p>
    <w:p w14:paraId="41152041" w14:textId="17FE6FD7" w:rsidR="007726A6" w:rsidRPr="005E009B" w:rsidRDefault="00936558" w:rsidP="007726A6">
      <w:pPr>
        <w:pStyle w:val="Default"/>
        <w:rPr>
          <w:rFonts w:asciiTheme="minorHAnsi" w:hAnsiTheme="minorHAnsi" w:cstheme="minorHAnsi"/>
          <w:highlight w:val="yellow"/>
        </w:rPr>
      </w:pPr>
      <w:r w:rsidRPr="007726A6">
        <w:rPr>
          <w:rFonts w:asciiTheme="minorHAnsi" w:hAnsiTheme="minorHAnsi" w:cstheme="minorHAnsi"/>
          <w:u w:val="single"/>
        </w:rPr>
        <w:t>Discussion of State Plan Data and FRL</w:t>
      </w:r>
      <w:r w:rsidRPr="007726A6">
        <w:rPr>
          <w:rFonts w:asciiTheme="minorHAnsi" w:hAnsiTheme="minorHAnsi" w:cstheme="minorHAnsi"/>
        </w:rPr>
        <w:t>:</w:t>
      </w:r>
      <w:r w:rsidR="007726A6" w:rsidRPr="007726A6">
        <w:rPr>
          <w:rFonts w:asciiTheme="minorHAnsi" w:hAnsiTheme="minorHAnsi" w:cstheme="minorHAnsi"/>
        </w:rPr>
        <w:t xml:space="preserve"> For</w:t>
      </w:r>
      <w:r w:rsidR="007726A6">
        <w:rPr>
          <w:rFonts w:asciiTheme="minorHAnsi" w:hAnsiTheme="minorHAnsi" w:cstheme="minorHAnsi"/>
        </w:rPr>
        <w:t xml:space="preserve"> each metric, t</w:t>
      </w:r>
      <w:r w:rsidR="007726A6" w:rsidRPr="00E83353">
        <w:rPr>
          <w:rFonts w:asciiTheme="minorHAnsi" w:hAnsiTheme="minorHAnsi" w:cstheme="minorHAnsi"/>
        </w:rPr>
        <w:t xml:space="preserve">he FRL was based on a three-year national average. </w:t>
      </w:r>
      <w:r w:rsidR="007726A6">
        <w:rPr>
          <w:rFonts w:asciiTheme="minorHAnsi" w:hAnsiTheme="minorHAnsi" w:cstheme="minorHAnsi"/>
        </w:rPr>
        <w:t xml:space="preserve"> </w:t>
      </w:r>
      <w:r w:rsidR="007726A6" w:rsidRPr="00E83353">
        <w:rPr>
          <w:rFonts w:asciiTheme="minorHAnsi" w:hAnsiTheme="minorHAnsi" w:cstheme="minorHAnsi"/>
        </w:rPr>
        <w:t xml:space="preserve">In FY 2025, the </w:t>
      </w:r>
      <w:r w:rsidR="007726A6">
        <w:rPr>
          <w:rFonts w:asciiTheme="minorHAnsi" w:hAnsiTheme="minorHAnsi" w:cstheme="minorHAnsi"/>
        </w:rPr>
        <w:t xml:space="preserve">maximum average safety inspection lapse time (SAMM 11a) not requiring further review was 67.54 </w:t>
      </w:r>
      <w:proofErr w:type="gramStart"/>
      <w:r w:rsidR="007726A6">
        <w:rPr>
          <w:rFonts w:asciiTheme="minorHAnsi" w:hAnsiTheme="minorHAnsi" w:cstheme="minorHAnsi"/>
        </w:rPr>
        <w:t>work days</w:t>
      </w:r>
      <w:proofErr w:type="gramEnd"/>
      <w:r w:rsidR="007726A6">
        <w:rPr>
          <w:rFonts w:asciiTheme="minorHAnsi" w:hAnsiTheme="minorHAnsi" w:cstheme="minorHAnsi"/>
        </w:rPr>
        <w:t xml:space="preserve">.  VOSHA’s average was 64.02 </w:t>
      </w:r>
      <w:proofErr w:type="gramStart"/>
      <w:r w:rsidR="007726A6">
        <w:rPr>
          <w:rFonts w:asciiTheme="minorHAnsi" w:hAnsiTheme="minorHAnsi" w:cstheme="minorHAnsi"/>
        </w:rPr>
        <w:t>work days</w:t>
      </w:r>
      <w:proofErr w:type="gramEnd"/>
      <w:r w:rsidR="007726A6">
        <w:rPr>
          <w:rFonts w:asciiTheme="minorHAnsi" w:hAnsiTheme="minorHAnsi" w:cstheme="minorHAnsi"/>
        </w:rPr>
        <w:t xml:space="preserve">.  The </w:t>
      </w:r>
      <w:r w:rsidR="007726A6" w:rsidRPr="000913A1">
        <w:rPr>
          <w:rFonts w:asciiTheme="minorHAnsi" w:hAnsiTheme="minorHAnsi" w:cstheme="minorHAnsi"/>
        </w:rPr>
        <w:t>m</w:t>
      </w:r>
      <w:r w:rsidR="007726A6">
        <w:rPr>
          <w:rFonts w:asciiTheme="minorHAnsi" w:hAnsiTheme="minorHAnsi" w:cstheme="minorHAnsi"/>
        </w:rPr>
        <w:t>ax</w:t>
      </w:r>
      <w:r w:rsidR="007726A6" w:rsidRPr="000913A1">
        <w:rPr>
          <w:rFonts w:asciiTheme="minorHAnsi" w:hAnsiTheme="minorHAnsi" w:cstheme="minorHAnsi"/>
        </w:rPr>
        <w:t xml:space="preserve">imum average </w:t>
      </w:r>
      <w:r w:rsidR="007726A6">
        <w:rPr>
          <w:rFonts w:asciiTheme="minorHAnsi" w:hAnsiTheme="minorHAnsi" w:cstheme="minorHAnsi"/>
        </w:rPr>
        <w:t>health</w:t>
      </w:r>
      <w:r w:rsidR="007726A6" w:rsidRPr="000913A1">
        <w:rPr>
          <w:rFonts w:asciiTheme="minorHAnsi" w:hAnsiTheme="minorHAnsi" w:cstheme="minorHAnsi"/>
        </w:rPr>
        <w:t xml:space="preserve"> inspection lapse time (SAMM 11</w:t>
      </w:r>
      <w:r w:rsidR="007726A6">
        <w:rPr>
          <w:rFonts w:asciiTheme="minorHAnsi" w:hAnsiTheme="minorHAnsi" w:cstheme="minorHAnsi"/>
        </w:rPr>
        <w:t>b</w:t>
      </w:r>
      <w:r w:rsidR="007726A6" w:rsidRPr="000913A1">
        <w:rPr>
          <w:rFonts w:asciiTheme="minorHAnsi" w:hAnsiTheme="minorHAnsi" w:cstheme="minorHAnsi"/>
        </w:rPr>
        <w:t xml:space="preserve">) not requiring further review was </w:t>
      </w:r>
      <w:r w:rsidR="007726A6">
        <w:rPr>
          <w:rFonts w:asciiTheme="minorHAnsi" w:hAnsiTheme="minorHAnsi" w:cstheme="minorHAnsi"/>
        </w:rPr>
        <w:t>80.40</w:t>
      </w:r>
      <w:r w:rsidR="007726A6" w:rsidRPr="000913A1">
        <w:rPr>
          <w:rFonts w:asciiTheme="minorHAnsi" w:hAnsiTheme="minorHAnsi" w:cstheme="minorHAnsi"/>
        </w:rPr>
        <w:t xml:space="preserve"> </w:t>
      </w:r>
      <w:proofErr w:type="gramStart"/>
      <w:r w:rsidR="007726A6" w:rsidRPr="000913A1">
        <w:rPr>
          <w:rFonts w:asciiTheme="minorHAnsi" w:hAnsiTheme="minorHAnsi" w:cstheme="minorHAnsi"/>
        </w:rPr>
        <w:t>work days</w:t>
      </w:r>
      <w:proofErr w:type="gramEnd"/>
      <w:r w:rsidR="007726A6" w:rsidRPr="000913A1">
        <w:rPr>
          <w:rFonts w:asciiTheme="minorHAnsi" w:hAnsiTheme="minorHAnsi" w:cstheme="minorHAnsi"/>
        </w:rPr>
        <w:t xml:space="preserve">.  </w:t>
      </w:r>
      <w:r w:rsidR="007726A6">
        <w:rPr>
          <w:rFonts w:asciiTheme="minorHAnsi" w:hAnsiTheme="minorHAnsi" w:cstheme="minorHAnsi"/>
        </w:rPr>
        <w:t>The State Plan</w:t>
      </w:r>
      <w:r w:rsidR="007726A6" w:rsidRPr="000913A1">
        <w:rPr>
          <w:rFonts w:asciiTheme="minorHAnsi" w:hAnsiTheme="minorHAnsi" w:cstheme="minorHAnsi"/>
        </w:rPr>
        <w:t xml:space="preserve">’s average was </w:t>
      </w:r>
      <w:r w:rsidR="007726A6">
        <w:rPr>
          <w:rFonts w:asciiTheme="minorHAnsi" w:hAnsiTheme="minorHAnsi" w:cstheme="minorHAnsi"/>
        </w:rPr>
        <w:t>60</w:t>
      </w:r>
      <w:r w:rsidR="007726A6" w:rsidRPr="000913A1">
        <w:rPr>
          <w:rFonts w:asciiTheme="minorHAnsi" w:hAnsiTheme="minorHAnsi" w:cstheme="minorHAnsi"/>
        </w:rPr>
        <w:t xml:space="preserve"> </w:t>
      </w:r>
      <w:proofErr w:type="gramStart"/>
      <w:r w:rsidR="007726A6" w:rsidRPr="000913A1">
        <w:rPr>
          <w:rFonts w:asciiTheme="minorHAnsi" w:hAnsiTheme="minorHAnsi" w:cstheme="minorHAnsi"/>
        </w:rPr>
        <w:t>work days</w:t>
      </w:r>
      <w:proofErr w:type="gramEnd"/>
      <w:r w:rsidR="007726A6" w:rsidRPr="000913A1">
        <w:rPr>
          <w:rFonts w:asciiTheme="minorHAnsi" w:hAnsiTheme="minorHAnsi" w:cstheme="minorHAnsi"/>
        </w:rPr>
        <w:t xml:space="preserve">. </w:t>
      </w:r>
      <w:r w:rsidR="007726A6">
        <w:rPr>
          <w:rFonts w:asciiTheme="minorHAnsi" w:hAnsiTheme="minorHAnsi" w:cstheme="minorHAnsi"/>
        </w:rPr>
        <w:t xml:space="preserve"> </w:t>
      </w:r>
      <w:r w:rsidR="007726A6" w:rsidRPr="00D408C2">
        <w:rPr>
          <w:rFonts w:asciiTheme="minorHAnsi" w:hAnsiTheme="minorHAnsi" w:cstheme="minorHAnsi"/>
        </w:rPr>
        <w:t xml:space="preserve">Both results were positive. </w:t>
      </w:r>
    </w:p>
    <w:p w14:paraId="310940C0" w14:textId="62833D72" w:rsidR="007726A6" w:rsidRDefault="007726A6" w:rsidP="00936558">
      <w:pPr>
        <w:widowControl/>
        <w:kinsoku w:val="0"/>
        <w:overflowPunct w:val="0"/>
        <w:ind w:right="250"/>
        <w:rPr>
          <w:rFonts w:asciiTheme="minorHAnsi" w:hAnsiTheme="minorHAnsi" w:cstheme="minorHAnsi"/>
        </w:rPr>
      </w:pPr>
      <w:r>
        <w:rPr>
          <w:rFonts w:asciiTheme="minorHAnsi" w:hAnsiTheme="minorHAnsi" w:cstheme="minorHAnsi"/>
        </w:rPr>
        <w:t xml:space="preserve">  </w:t>
      </w:r>
    </w:p>
    <w:p w14:paraId="3B2EC3CC" w14:textId="2BC538C2" w:rsidR="00936558" w:rsidRPr="003D12FC" w:rsidRDefault="00936558" w:rsidP="00936558">
      <w:pPr>
        <w:widowControl/>
        <w:kinsoku w:val="0"/>
        <w:overflowPunct w:val="0"/>
        <w:ind w:right="250"/>
        <w:rPr>
          <w:rFonts w:asciiTheme="minorHAnsi" w:hAnsiTheme="minorHAnsi" w:cstheme="minorHAnsi"/>
          <w:highlight w:val="yellow"/>
        </w:rPr>
      </w:pPr>
      <w:r w:rsidRPr="006F244E">
        <w:rPr>
          <w:rFonts w:asciiTheme="minorHAnsi" w:hAnsiTheme="minorHAnsi" w:cstheme="minorHAnsi"/>
          <w:u w:val="single"/>
        </w:rPr>
        <w:t>Explanation</w:t>
      </w:r>
      <w:r w:rsidRPr="006F244E">
        <w:rPr>
          <w:rFonts w:asciiTheme="minorHAnsi" w:hAnsiTheme="minorHAnsi" w:cstheme="minorHAnsi"/>
        </w:rPr>
        <w:t>: VOSHA</w:t>
      </w:r>
      <w:r w:rsidR="006F244E" w:rsidRPr="006F244E">
        <w:rPr>
          <w:rFonts w:ascii="Calibri" w:hAnsi="Calibri" w:cs="Calibri"/>
        </w:rPr>
        <w:t xml:space="preserve"> met</w:t>
      </w:r>
      <w:r w:rsidR="006F244E">
        <w:rPr>
          <w:rFonts w:ascii="Calibri" w:hAnsi="Calibri" w:cs="Calibri"/>
        </w:rPr>
        <w:t xml:space="preserve"> the FRL for SAMMs 11a and 11</w:t>
      </w:r>
      <w:r w:rsidR="006F244E" w:rsidRPr="006F244E">
        <w:rPr>
          <w:rFonts w:ascii="Calibri" w:hAnsi="Calibri" w:cs="Calibri"/>
        </w:rPr>
        <w:t>b</w:t>
      </w:r>
      <w:r w:rsidR="00465AAC">
        <w:rPr>
          <w:rFonts w:ascii="Calibri" w:hAnsi="Calibri" w:cs="Calibri"/>
        </w:rPr>
        <w:t>.</w:t>
      </w:r>
      <w:r w:rsidRPr="006F244E">
        <w:rPr>
          <w:rFonts w:asciiTheme="minorHAnsi" w:hAnsiTheme="minorHAnsi" w:cstheme="minorHAnsi"/>
        </w:rPr>
        <w:t xml:space="preserve"> </w:t>
      </w:r>
    </w:p>
    <w:p w14:paraId="0C1A3F48" w14:textId="77777777" w:rsidR="00936558" w:rsidRDefault="00936558" w:rsidP="00936558">
      <w:pPr>
        <w:pStyle w:val="Default"/>
        <w:rPr>
          <w:b/>
          <w:bCs/>
          <w:sz w:val="23"/>
          <w:szCs w:val="23"/>
          <w:highlight w:val="yellow"/>
        </w:rPr>
      </w:pPr>
    </w:p>
    <w:p w14:paraId="7B0CDFC4" w14:textId="77777777" w:rsidR="006F244E" w:rsidRPr="002E7EFF" w:rsidRDefault="006F244E" w:rsidP="006F244E">
      <w:pPr>
        <w:widowControl/>
        <w:kinsoku w:val="0"/>
        <w:overflowPunct w:val="0"/>
        <w:ind w:left="39" w:right="156"/>
        <w:rPr>
          <w:rFonts w:asciiTheme="minorHAnsi" w:hAnsiTheme="minorHAnsi" w:cstheme="minorHAnsi"/>
          <w:b/>
          <w:bCs/>
        </w:rPr>
      </w:pPr>
      <w:r w:rsidRPr="002E7EFF">
        <w:rPr>
          <w:rFonts w:asciiTheme="minorHAnsi" w:hAnsiTheme="minorHAnsi" w:cstheme="minorHAnsi"/>
          <w:b/>
          <w:bCs/>
        </w:rPr>
        <w:t>Penalties</w:t>
      </w:r>
    </w:p>
    <w:p w14:paraId="46C47D6F" w14:textId="77777777" w:rsidR="006F244E" w:rsidRPr="003D12FC" w:rsidRDefault="006F244E" w:rsidP="00936558">
      <w:pPr>
        <w:pStyle w:val="Default"/>
        <w:rPr>
          <w:b/>
          <w:bCs/>
          <w:sz w:val="23"/>
          <w:szCs w:val="23"/>
          <w:highlight w:val="yellow"/>
        </w:rPr>
      </w:pPr>
    </w:p>
    <w:p w14:paraId="65FA5C49" w14:textId="77777777" w:rsidR="00936558" w:rsidRPr="006F244E" w:rsidRDefault="00936558" w:rsidP="00936558">
      <w:pPr>
        <w:widowControl/>
        <w:kinsoku w:val="0"/>
        <w:overflowPunct w:val="0"/>
        <w:ind w:right="250"/>
        <w:rPr>
          <w:rFonts w:ascii="Calibri" w:hAnsi="Calibri" w:cs="Calibri"/>
        </w:rPr>
      </w:pPr>
      <w:r w:rsidRPr="006F244E">
        <w:rPr>
          <w:rFonts w:ascii="Calibri" w:hAnsi="Calibri" w:cs="Calibri"/>
        </w:rPr>
        <w:t>Vermont statute (21 V.S.A.</w:t>
      </w:r>
      <m:oMath>
        <m:r>
          <m:rPr>
            <m:sty m:val="p"/>
          </m:rPr>
          <w:rPr>
            <w:rFonts w:ascii="Cambria Math" w:hAnsi="Cambria Math" w:cs="Calibri"/>
          </w:rPr>
          <m:t xml:space="preserve">§ 210) </m:t>
        </m:r>
      </m:oMath>
      <w:r w:rsidRPr="006F244E">
        <w:rPr>
          <w:rFonts w:ascii="Calibri" w:hAnsi="Calibri" w:cs="Calibri"/>
        </w:rPr>
        <w:t>includes an annual adjustment to VOSHA’s civil penalties for inflation that is identical to the federal rule.  In Chapter 6 of the VOSHA FOM, the State Plan made minor changes to the employer sizes used for gravity-based penalty reductions.  OSHA reviewed and approved these changes in September 2017.</w:t>
      </w:r>
    </w:p>
    <w:p w14:paraId="25F7C649" w14:textId="77777777" w:rsidR="004F7E38" w:rsidRPr="003D12FC" w:rsidRDefault="004F7E38" w:rsidP="00DE4A16">
      <w:pPr>
        <w:widowControl/>
        <w:kinsoku w:val="0"/>
        <w:overflowPunct w:val="0"/>
        <w:ind w:right="250"/>
        <w:rPr>
          <w:rFonts w:asciiTheme="minorHAnsi" w:hAnsiTheme="minorHAnsi" w:cstheme="minorHAnsi"/>
          <w:b/>
          <w:bCs/>
          <w:highlight w:val="yellow"/>
        </w:rPr>
      </w:pPr>
    </w:p>
    <w:p w14:paraId="6EAA26C8" w14:textId="3601955F" w:rsidR="006F244E" w:rsidRPr="00BB2B6A" w:rsidRDefault="003E7131" w:rsidP="00DE4A16">
      <w:pPr>
        <w:widowControl/>
        <w:kinsoku w:val="0"/>
        <w:overflowPunct w:val="0"/>
        <w:rPr>
          <w:rFonts w:ascii="Calibri" w:hAnsi="Calibri" w:cs="Calibri"/>
          <w:b/>
          <w:bCs/>
        </w:rPr>
      </w:pPr>
      <w:r w:rsidRPr="00BB2B6A">
        <w:rPr>
          <w:rFonts w:ascii="Calibri" w:hAnsi="Calibri" w:cs="Calibri"/>
          <w:b/>
          <w:bCs/>
          <w:color w:val="000000" w:themeColor="text1"/>
        </w:rPr>
        <w:t>SAMM 8</w:t>
      </w:r>
      <w:r w:rsidR="006F244E" w:rsidRPr="00BB2B6A">
        <w:rPr>
          <w:rFonts w:ascii="Calibri" w:hAnsi="Calibri" w:cs="Calibri"/>
          <w:b/>
          <w:bCs/>
          <w:color w:val="000000" w:themeColor="text1"/>
        </w:rPr>
        <w:t>a</w:t>
      </w:r>
      <w:r w:rsidRPr="00BB2B6A">
        <w:rPr>
          <w:rFonts w:ascii="Calibri" w:hAnsi="Calibri" w:cs="Calibri"/>
          <w:b/>
          <w:bCs/>
          <w:color w:val="000000" w:themeColor="text1"/>
        </w:rPr>
        <w:t xml:space="preserve"> </w:t>
      </w:r>
      <w:r w:rsidR="006F244E" w:rsidRPr="00BB2B6A">
        <w:rPr>
          <w:rFonts w:ascii="Calibri" w:hAnsi="Calibri" w:cs="Calibri"/>
          <w:b/>
          <w:bCs/>
          <w:color w:val="000000" w:themeColor="text1"/>
        </w:rPr>
        <w:t>-</w:t>
      </w:r>
      <w:r w:rsidRPr="00BB2B6A">
        <w:rPr>
          <w:rFonts w:ascii="Calibri" w:hAnsi="Calibri" w:cs="Calibri"/>
          <w:b/>
          <w:bCs/>
          <w:color w:val="000000" w:themeColor="text1"/>
        </w:rPr>
        <w:t xml:space="preserve"> </w:t>
      </w:r>
      <w:hyperlink w:anchor="Measure8" w:history="1">
        <w:r w:rsidR="006F244E" w:rsidRPr="00BB2B6A">
          <w:rPr>
            <w:rStyle w:val="Hyperlink"/>
            <w:rFonts w:ascii="Calibri" w:hAnsi="Calibri" w:cs="Calibri"/>
            <w:b/>
            <w:bCs/>
            <w:color w:val="000000" w:themeColor="text1"/>
            <w:u w:val="none"/>
          </w:rPr>
          <w:t xml:space="preserve">Average </w:t>
        </w:r>
        <w:r w:rsidR="00BB2B6A">
          <w:rPr>
            <w:rStyle w:val="Hyperlink"/>
            <w:rFonts w:ascii="Calibri" w:hAnsi="Calibri" w:cs="Calibri"/>
            <w:b/>
            <w:bCs/>
            <w:color w:val="000000" w:themeColor="text1"/>
            <w:u w:val="none"/>
          </w:rPr>
          <w:t>c</w:t>
        </w:r>
        <w:r w:rsidR="006F244E" w:rsidRPr="00BB2B6A">
          <w:rPr>
            <w:rStyle w:val="Hyperlink"/>
            <w:rFonts w:ascii="Calibri" w:hAnsi="Calibri" w:cs="Calibri"/>
            <w:b/>
            <w:bCs/>
            <w:color w:val="000000" w:themeColor="text1"/>
            <w:u w:val="none"/>
          </w:rPr>
          <w:t xml:space="preserve">urrent </w:t>
        </w:r>
        <w:r w:rsidR="00BB2B6A">
          <w:rPr>
            <w:rStyle w:val="Hyperlink"/>
            <w:rFonts w:ascii="Calibri" w:hAnsi="Calibri" w:cs="Calibri"/>
            <w:b/>
            <w:bCs/>
            <w:color w:val="000000" w:themeColor="text1"/>
            <w:u w:val="none"/>
          </w:rPr>
          <w:t>p</w:t>
        </w:r>
        <w:r w:rsidR="006F244E" w:rsidRPr="00BB2B6A">
          <w:rPr>
            <w:rStyle w:val="Hyperlink"/>
            <w:rFonts w:ascii="Calibri" w:hAnsi="Calibri" w:cs="Calibri"/>
            <w:b/>
            <w:bCs/>
            <w:color w:val="000000" w:themeColor="text1"/>
            <w:u w:val="none"/>
          </w:rPr>
          <w:t xml:space="preserve">enalty per </w:t>
        </w:r>
        <w:r w:rsidR="00BB2B6A">
          <w:rPr>
            <w:rStyle w:val="Hyperlink"/>
            <w:rFonts w:ascii="Calibri" w:hAnsi="Calibri" w:cs="Calibri"/>
            <w:b/>
            <w:bCs/>
            <w:color w:val="000000" w:themeColor="text1"/>
            <w:u w:val="none"/>
          </w:rPr>
          <w:t>p</w:t>
        </w:r>
        <w:r w:rsidR="006F244E" w:rsidRPr="00BB2B6A">
          <w:rPr>
            <w:rStyle w:val="Hyperlink"/>
            <w:rFonts w:ascii="Calibri" w:hAnsi="Calibri" w:cs="Calibri"/>
            <w:b/>
            <w:bCs/>
            <w:color w:val="000000" w:themeColor="text1"/>
            <w:u w:val="none"/>
          </w:rPr>
          <w:t>rivate</w:t>
        </w:r>
        <w:r w:rsidR="00BB2B6A">
          <w:rPr>
            <w:rStyle w:val="Hyperlink"/>
            <w:rFonts w:ascii="Calibri" w:hAnsi="Calibri" w:cs="Calibri"/>
            <w:b/>
            <w:bCs/>
            <w:color w:val="000000" w:themeColor="text1"/>
            <w:u w:val="none"/>
          </w:rPr>
          <w:t xml:space="preserve"> s</w:t>
        </w:r>
        <w:r w:rsidR="006F244E" w:rsidRPr="00BB2B6A">
          <w:rPr>
            <w:rStyle w:val="Hyperlink"/>
            <w:rFonts w:ascii="Calibri" w:hAnsi="Calibri" w:cs="Calibri"/>
            <w:b/>
            <w:bCs/>
            <w:color w:val="000000" w:themeColor="text1"/>
            <w:u w:val="none"/>
          </w:rPr>
          <w:t xml:space="preserve">ector </w:t>
        </w:r>
        <w:r w:rsidR="00BB2B6A">
          <w:rPr>
            <w:rStyle w:val="Hyperlink"/>
            <w:rFonts w:ascii="Calibri" w:hAnsi="Calibri" w:cs="Calibri"/>
            <w:b/>
            <w:bCs/>
            <w:color w:val="000000" w:themeColor="text1"/>
            <w:u w:val="none"/>
          </w:rPr>
          <w:t>s</w:t>
        </w:r>
        <w:r w:rsidR="006F244E" w:rsidRPr="00BB2B6A">
          <w:rPr>
            <w:rStyle w:val="Hyperlink"/>
            <w:rFonts w:ascii="Calibri" w:hAnsi="Calibri" w:cs="Calibri"/>
            <w:b/>
            <w:bCs/>
            <w:color w:val="000000" w:themeColor="text1"/>
            <w:u w:val="none"/>
          </w:rPr>
          <w:t xml:space="preserve">erious </w:t>
        </w:r>
        <w:r w:rsidR="00BB2B6A">
          <w:rPr>
            <w:rStyle w:val="Hyperlink"/>
            <w:rFonts w:ascii="Calibri" w:hAnsi="Calibri" w:cs="Calibri"/>
            <w:b/>
            <w:bCs/>
            <w:color w:val="000000" w:themeColor="text1"/>
            <w:u w:val="none"/>
          </w:rPr>
          <w:t>v</w:t>
        </w:r>
        <w:r w:rsidR="006F244E" w:rsidRPr="00BB2B6A">
          <w:rPr>
            <w:rStyle w:val="Hyperlink"/>
            <w:rFonts w:ascii="Calibri" w:hAnsi="Calibri" w:cs="Calibri"/>
            <w:b/>
            <w:bCs/>
            <w:color w:val="000000" w:themeColor="text1"/>
            <w:u w:val="none"/>
          </w:rPr>
          <w:t>iolation (1 to greater than 250 workers)</w:t>
        </w:r>
      </w:hyperlink>
    </w:p>
    <w:p w14:paraId="182C9751" w14:textId="24691728" w:rsidR="006F244E" w:rsidRPr="00BB2B6A" w:rsidRDefault="006F244E" w:rsidP="00DE4A16">
      <w:pPr>
        <w:widowControl/>
        <w:kinsoku w:val="0"/>
        <w:overflowPunct w:val="0"/>
        <w:rPr>
          <w:rFonts w:ascii="Calibri" w:hAnsi="Calibri" w:cs="Calibri"/>
          <w:b/>
          <w:bCs/>
          <w:color w:val="000000" w:themeColor="text1"/>
        </w:rPr>
      </w:pPr>
      <w:r w:rsidRPr="00BB2B6A">
        <w:rPr>
          <w:rFonts w:ascii="Calibri" w:hAnsi="Calibri" w:cs="Calibri"/>
          <w:b/>
          <w:bCs/>
          <w:color w:val="000000" w:themeColor="text1"/>
        </w:rPr>
        <w:t xml:space="preserve">SAMM 8b - </w:t>
      </w:r>
      <w:hyperlink w:anchor="Measure8" w:history="1">
        <w:r w:rsidRPr="00BB2B6A">
          <w:rPr>
            <w:rStyle w:val="Hyperlink"/>
            <w:rFonts w:ascii="Calibri" w:hAnsi="Calibri" w:cs="Calibri"/>
            <w:b/>
            <w:bCs/>
            <w:color w:val="000000" w:themeColor="text1"/>
            <w:u w:val="none"/>
          </w:rPr>
          <w:t>Average current penalty per private sector serious violation (1 – 25 workers)</w:t>
        </w:r>
      </w:hyperlink>
    </w:p>
    <w:p w14:paraId="777418F2" w14:textId="10BA16F5" w:rsidR="006F244E" w:rsidRPr="00BB2B6A" w:rsidRDefault="006F244E" w:rsidP="00DE4A16">
      <w:pPr>
        <w:widowControl/>
        <w:kinsoku w:val="0"/>
        <w:overflowPunct w:val="0"/>
        <w:rPr>
          <w:rFonts w:ascii="Calibri" w:hAnsi="Calibri" w:cs="Calibri"/>
          <w:b/>
          <w:bCs/>
          <w:color w:val="000000" w:themeColor="text1"/>
        </w:rPr>
      </w:pPr>
      <w:r w:rsidRPr="00BB2B6A">
        <w:rPr>
          <w:rFonts w:ascii="Calibri" w:hAnsi="Calibri" w:cs="Calibri"/>
          <w:b/>
          <w:bCs/>
          <w:color w:val="000000" w:themeColor="text1"/>
        </w:rPr>
        <w:t xml:space="preserve">SAMM 8c - </w:t>
      </w:r>
      <w:hyperlink w:anchor="SAMM8c" w:history="1">
        <w:r w:rsidR="00BB2B6A" w:rsidRPr="00BB2B6A">
          <w:rPr>
            <w:rStyle w:val="Hyperlink"/>
            <w:rFonts w:ascii="Calibri" w:hAnsi="Calibri" w:cs="Calibri"/>
            <w:b/>
            <w:bCs/>
            <w:color w:val="000000" w:themeColor="text1"/>
            <w:u w:val="none"/>
          </w:rPr>
          <w:t>Average current penalty per private sector serious violation</w:t>
        </w:r>
        <w:r w:rsidRPr="00BB2B6A">
          <w:rPr>
            <w:rStyle w:val="Hyperlink"/>
            <w:rFonts w:ascii="Calibri" w:hAnsi="Calibri" w:cs="Calibri"/>
            <w:b/>
            <w:bCs/>
            <w:color w:val="000000" w:themeColor="text1"/>
            <w:u w:val="none"/>
          </w:rPr>
          <w:t xml:space="preserve"> (26 – 100 workers)</w:t>
        </w:r>
      </w:hyperlink>
      <w:r w:rsidRPr="00BB2B6A">
        <w:rPr>
          <w:rFonts w:ascii="Calibri" w:hAnsi="Calibri" w:cs="Calibri"/>
          <w:b/>
          <w:bCs/>
          <w:color w:val="000000" w:themeColor="text1"/>
        </w:rPr>
        <w:t xml:space="preserve"> </w:t>
      </w:r>
    </w:p>
    <w:p w14:paraId="28C5E5A0" w14:textId="4E0F7C1C" w:rsidR="006F244E" w:rsidRPr="00BB2B6A" w:rsidRDefault="006F244E" w:rsidP="00DE4A16">
      <w:pPr>
        <w:widowControl/>
        <w:kinsoku w:val="0"/>
        <w:overflowPunct w:val="0"/>
        <w:rPr>
          <w:rFonts w:ascii="Calibri" w:hAnsi="Calibri" w:cs="Calibri"/>
          <w:b/>
          <w:bCs/>
        </w:rPr>
      </w:pPr>
      <w:r w:rsidRPr="00BB2B6A">
        <w:rPr>
          <w:rFonts w:ascii="Calibri" w:hAnsi="Calibri" w:cs="Calibri"/>
          <w:b/>
          <w:bCs/>
          <w:color w:val="000000" w:themeColor="text1"/>
        </w:rPr>
        <w:t xml:space="preserve">SAMM 8d - </w:t>
      </w:r>
      <w:hyperlink w:anchor="SAMM8d" w:history="1">
        <w:r w:rsidR="00BB2B6A" w:rsidRPr="00BB2B6A">
          <w:rPr>
            <w:rStyle w:val="Hyperlink"/>
            <w:rFonts w:ascii="Calibri" w:hAnsi="Calibri" w:cs="Calibri"/>
            <w:b/>
            <w:bCs/>
            <w:color w:val="000000" w:themeColor="text1"/>
            <w:u w:val="none"/>
          </w:rPr>
          <w:t>Average current penalty per private sector serious violation</w:t>
        </w:r>
        <w:r w:rsidRPr="00BB2B6A">
          <w:rPr>
            <w:rStyle w:val="Hyperlink"/>
            <w:rFonts w:ascii="Calibri" w:hAnsi="Calibri" w:cs="Calibri"/>
            <w:b/>
            <w:bCs/>
            <w:color w:val="000000" w:themeColor="text1"/>
            <w:u w:val="none"/>
          </w:rPr>
          <w:t xml:space="preserve"> (101 – 250 workers)</w:t>
        </w:r>
      </w:hyperlink>
    </w:p>
    <w:p w14:paraId="04FB41F4" w14:textId="43192679" w:rsidR="00BB2B6A" w:rsidRPr="00BB2B6A" w:rsidRDefault="00BB2B6A" w:rsidP="00DE4A16">
      <w:pPr>
        <w:widowControl/>
        <w:kinsoku w:val="0"/>
        <w:overflowPunct w:val="0"/>
        <w:rPr>
          <w:rFonts w:ascii="Calibri" w:hAnsi="Calibri" w:cs="Calibri"/>
          <w:b/>
          <w:bCs/>
          <w:color w:val="000000" w:themeColor="text1"/>
        </w:rPr>
      </w:pPr>
      <w:r w:rsidRPr="00BB2B6A">
        <w:rPr>
          <w:rFonts w:ascii="Calibri" w:hAnsi="Calibri" w:cs="Calibri"/>
          <w:b/>
          <w:bCs/>
        </w:rPr>
        <w:t xml:space="preserve">SAMM 8e - </w:t>
      </w:r>
      <w:hyperlink w:anchor="Measure8" w:history="1">
        <w:r w:rsidRPr="00BB2B6A">
          <w:rPr>
            <w:rStyle w:val="Hyperlink"/>
            <w:rFonts w:ascii="Calibri" w:hAnsi="Calibri" w:cs="Calibri"/>
            <w:b/>
            <w:bCs/>
            <w:color w:val="000000" w:themeColor="text1"/>
            <w:u w:val="none"/>
          </w:rPr>
          <w:t>Average current penalty per private sector serious violation (greater than 250 workers)</w:t>
        </w:r>
      </w:hyperlink>
    </w:p>
    <w:p w14:paraId="742AB717" w14:textId="77777777" w:rsidR="00DF788D" w:rsidRPr="003D12FC" w:rsidRDefault="00DF788D" w:rsidP="00DE4A16">
      <w:pPr>
        <w:widowControl/>
        <w:kinsoku w:val="0"/>
        <w:overflowPunct w:val="0"/>
        <w:ind w:left="40"/>
        <w:rPr>
          <w:rFonts w:asciiTheme="minorHAnsi" w:hAnsiTheme="minorHAnsi" w:cstheme="minorHAnsi"/>
          <w:color w:val="000000" w:themeColor="text1"/>
          <w:highlight w:val="yellow"/>
        </w:rPr>
      </w:pPr>
    </w:p>
    <w:p w14:paraId="7DA1730A" w14:textId="2CB970D0" w:rsidR="003E7131" w:rsidRPr="003D12FC" w:rsidRDefault="003E7131" w:rsidP="00DE4A16">
      <w:pPr>
        <w:widowControl/>
        <w:kinsoku w:val="0"/>
        <w:overflowPunct w:val="0"/>
        <w:ind w:left="40"/>
        <w:rPr>
          <w:rFonts w:asciiTheme="minorHAnsi" w:hAnsiTheme="minorHAnsi" w:cstheme="minorHAnsi"/>
          <w:color w:val="000000" w:themeColor="text1"/>
          <w:highlight w:val="yellow"/>
        </w:rPr>
      </w:pPr>
      <w:r w:rsidRPr="006F244E">
        <w:rPr>
          <w:rFonts w:asciiTheme="minorHAnsi" w:hAnsiTheme="minorHAnsi" w:cstheme="minorHAnsi"/>
          <w:color w:val="000000" w:themeColor="text1"/>
          <w:u w:val="single"/>
        </w:rPr>
        <w:t>Discussion of State Plan Data and FRL:</w:t>
      </w:r>
      <w:r w:rsidRPr="006F244E">
        <w:rPr>
          <w:rFonts w:asciiTheme="minorHAnsi" w:hAnsiTheme="minorHAnsi" w:cstheme="minorHAnsi"/>
          <w:color w:val="000000" w:themeColor="text1"/>
        </w:rPr>
        <w:t xml:space="preserve"> The FRL for </w:t>
      </w:r>
      <w:r w:rsidR="006F244E" w:rsidRPr="006F244E">
        <w:rPr>
          <w:rFonts w:asciiTheme="minorHAnsi" w:hAnsiTheme="minorHAnsi" w:cstheme="minorHAnsi"/>
          <w:color w:val="000000" w:themeColor="text1"/>
        </w:rPr>
        <w:t xml:space="preserve">each metric was based on a </w:t>
      </w:r>
      <w:r w:rsidRPr="006F244E">
        <w:rPr>
          <w:rFonts w:asciiTheme="minorHAnsi" w:hAnsiTheme="minorHAnsi" w:cstheme="minorHAnsi"/>
          <w:color w:val="000000" w:themeColor="text1"/>
        </w:rPr>
        <w:t xml:space="preserve">three-year national average. </w:t>
      </w:r>
      <w:r w:rsidR="00BB2B6A">
        <w:rPr>
          <w:rFonts w:asciiTheme="minorHAnsi" w:hAnsiTheme="minorHAnsi" w:cstheme="minorHAnsi"/>
          <w:color w:val="000000" w:themeColor="text1"/>
        </w:rPr>
        <w:t xml:space="preserve"> </w:t>
      </w:r>
      <w:r w:rsidR="00BB2B6A">
        <w:rPr>
          <w:rFonts w:asciiTheme="minorHAnsi" w:hAnsiTheme="minorHAnsi" w:cstheme="minorHAnsi"/>
        </w:rPr>
        <w:t xml:space="preserve">In FY 2025, the minimum </w:t>
      </w:r>
      <w:r w:rsidR="00EE1C4E">
        <w:rPr>
          <w:rFonts w:asciiTheme="minorHAnsi" w:hAnsiTheme="minorHAnsi" w:cstheme="minorHAnsi"/>
        </w:rPr>
        <w:t xml:space="preserve">acceptable </w:t>
      </w:r>
      <w:r w:rsidR="00BB2B6A">
        <w:rPr>
          <w:rFonts w:asciiTheme="minorHAnsi" w:hAnsiTheme="minorHAnsi" w:cstheme="minorHAnsi"/>
        </w:rPr>
        <w:t xml:space="preserve">amount for average current penalty per private sector serious violation for one to greater than 250 workers (SAMM 8a) was $2,945.02; VOSHA’s result was $4,461.52. </w:t>
      </w:r>
      <w:r w:rsidR="00465AAC">
        <w:rPr>
          <w:rFonts w:asciiTheme="minorHAnsi" w:hAnsiTheme="minorHAnsi" w:cstheme="minorHAnsi"/>
        </w:rPr>
        <w:t xml:space="preserve"> </w:t>
      </w:r>
      <w:r w:rsidR="00BB2B6A">
        <w:rPr>
          <w:rFonts w:asciiTheme="minorHAnsi" w:hAnsiTheme="minorHAnsi" w:cstheme="minorHAnsi"/>
        </w:rPr>
        <w:t xml:space="preserve">The minimum </w:t>
      </w:r>
      <w:r w:rsidR="00EE1C4E">
        <w:rPr>
          <w:rFonts w:asciiTheme="minorHAnsi" w:hAnsiTheme="minorHAnsi" w:cstheme="minorHAnsi"/>
        </w:rPr>
        <w:t xml:space="preserve">acceptable </w:t>
      </w:r>
      <w:r w:rsidR="00BB2B6A">
        <w:rPr>
          <w:rFonts w:asciiTheme="minorHAnsi" w:hAnsiTheme="minorHAnsi" w:cstheme="minorHAnsi"/>
        </w:rPr>
        <w:t xml:space="preserve">penalty </w:t>
      </w:r>
      <w:r w:rsidR="00EE1C4E">
        <w:rPr>
          <w:rFonts w:asciiTheme="minorHAnsi" w:hAnsiTheme="minorHAnsi" w:cstheme="minorHAnsi"/>
        </w:rPr>
        <w:t xml:space="preserve">amount </w:t>
      </w:r>
      <w:r w:rsidR="00BB2B6A">
        <w:rPr>
          <w:rFonts w:asciiTheme="minorHAnsi" w:hAnsiTheme="minorHAnsi" w:cstheme="minorHAnsi"/>
        </w:rPr>
        <w:t>for one to 25 workers (SAMM 8b) was $1</w:t>
      </w:r>
      <w:r w:rsidR="00352748">
        <w:rPr>
          <w:rFonts w:asciiTheme="minorHAnsi" w:hAnsiTheme="minorHAnsi" w:cstheme="minorHAnsi"/>
        </w:rPr>
        <w:t>,</w:t>
      </w:r>
      <w:r w:rsidR="00BB2B6A">
        <w:rPr>
          <w:rFonts w:asciiTheme="minorHAnsi" w:hAnsiTheme="minorHAnsi" w:cstheme="minorHAnsi"/>
        </w:rPr>
        <w:t xml:space="preserve">952.07; </w:t>
      </w:r>
      <w:r w:rsidR="00352748">
        <w:rPr>
          <w:rFonts w:asciiTheme="minorHAnsi" w:hAnsiTheme="minorHAnsi" w:cstheme="minorHAnsi"/>
        </w:rPr>
        <w:t xml:space="preserve">VOSHA’s result was $2,929.00.  The minimum </w:t>
      </w:r>
      <w:r w:rsidR="00EE1C4E">
        <w:rPr>
          <w:rFonts w:asciiTheme="minorHAnsi" w:hAnsiTheme="minorHAnsi" w:cstheme="minorHAnsi"/>
        </w:rPr>
        <w:t xml:space="preserve">acceptable </w:t>
      </w:r>
      <w:r w:rsidR="00352748">
        <w:rPr>
          <w:rFonts w:asciiTheme="minorHAnsi" w:hAnsiTheme="minorHAnsi" w:cstheme="minorHAnsi"/>
        </w:rPr>
        <w:t xml:space="preserve">penalty </w:t>
      </w:r>
      <w:r w:rsidR="00EE1C4E">
        <w:rPr>
          <w:rFonts w:asciiTheme="minorHAnsi" w:hAnsiTheme="minorHAnsi" w:cstheme="minorHAnsi"/>
        </w:rPr>
        <w:t xml:space="preserve">amount </w:t>
      </w:r>
      <w:r w:rsidR="00352748">
        <w:rPr>
          <w:rFonts w:asciiTheme="minorHAnsi" w:hAnsiTheme="minorHAnsi" w:cstheme="minorHAnsi"/>
        </w:rPr>
        <w:t xml:space="preserve">for 26 to 100 workers (SAMM 8c) was $3,332.55; VOSHA’s result was $5,835.00.  The minimum </w:t>
      </w:r>
      <w:r w:rsidR="00EE1C4E">
        <w:rPr>
          <w:rFonts w:asciiTheme="minorHAnsi" w:hAnsiTheme="minorHAnsi" w:cstheme="minorHAnsi"/>
        </w:rPr>
        <w:t xml:space="preserve">acceptable </w:t>
      </w:r>
      <w:r w:rsidR="00352748">
        <w:rPr>
          <w:rFonts w:asciiTheme="minorHAnsi" w:hAnsiTheme="minorHAnsi" w:cstheme="minorHAnsi"/>
        </w:rPr>
        <w:t xml:space="preserve">penalty </w:t>
      </w:r>
      <w:r w:rsidR="00EE1C4E">
        <w:rPr>
          <w:rFonts w:asciiTheme="minorHAnsi" w:hAnsiTheme="minorHAnsi" w:cstheme="minorHAnsi"/>
        </w:rPr>
        <w:t>amount</w:t>
      </w:r>
      <w:r w:rsidR="00352748">
        <w:rPr>
          <w:rFonts w:asciiTheme="minorHAnsi" w:hAnsiTheme="minorHAnsi" w:cstheme="minorHAnsi"/>
        </w:rPr>
        <w:t xml:space="preserve"> for 101 to 250 workers (SAMM 8d) was $4,747.99; VOSHA’s result was $6,914.00.  The minimum </w:t>
      </w:r>
      <w:r w:rsidR="00EE1C4E">
        <w:rPr>
          <w:rFonts w:asciiTheme="minorHAnsi" w:hAnsiTheme="minorHAnsi" w:cstheme="minorHAnsi"/>
        </w:rPr>
        <w:t xml:space="preserve">acceptable </w:t>
      </w:r>
      <w:r w:rsidR="00352748">
        <w:rPr>
          <w:rFonts w:asciiTheme="minorHAnsi" w:hAnsiTheme="minorHAnsi" w:cstheme="minorHAnsi"/>
        </w:rPr>
        <w:t>penalty amount for greater than 250 workers (SAMM 8e) was $5,</w:t>
      </w:r>
      <w:r w:rsidR="009D5A0F">
        <w:rPr>
          <w:rFonts w:asciiTheme="minorHAnsi" w:hAnsiTheme="minorHAnsi" w:cstheme="minorHAnsi"/>
        </w:rPr>
        <w:t>904.95</w:t>
      </w:r>
      <w:r w:rsidR="00352748">
        <w:rPr>
          <w:rFonts w:asciiTheme="minorHAnsi" w:hAnsiTheme="minorHAnsi" w:cstheme="minorHAnsi"/>
        </w:rPr>
        <w:t>; VOSHA’s result was $5</w:t>
      </w:r>
      <w:r w:rsidR="009D5A0F">
        <w:rPr>
          <w:rFonts w:asciiTheme="minorHAnsi" w:hAnsiTheme="minorHAnsi" w:cstheme="minorHAnsi"/>
        </w:rPr>
        <w:t>,368.00</w:t>
      </w:r>
      <w:r w:rsidR="00352748">
        <w:rPr>
          <w:rFonts w:asciiTheme="minorHAnsi" w:hAnsiTheme="minorHAnsi" w:cstheme="minorHAnsi"/>
        </w:rPr>
        <w:t xml:space="preserve">. </w:t>
      </w:r>
      <w:r w:rsidR="00465AAC">
        <w:rPr>
          <w:rFonts w:asciiTheme="minorHAnsi" w:hAnsiTheme="minorHAnsi" w:cstheme="minorHAnsi"/>
        </w:rPr>
        <w:t xml:space="preserve"> </w:t>
      </w:r>
      <w:r w:rsidR="00352748">
        <w:rPr>
          <w:rFonts w:asciiTheme="minorHAnsi" w:hAnsiTheme="minorHAnsi" w:cstheme="minorHAnsi"/>
        </w:rPr>
        <w:t xml:space="preserve">All results except </w:t>
      </w:r>
      <w:r w:rsidR="00465AAC">
        <w:rPr>
          <w:rFonts w:asciiTheme="minorHAnsi" w:hAnsiTheme="minorHAnsi" w:cstheme="minorHAnsi"/>
        </w:rPr>
        <w:t xml:space="preserve">the one for </w:t>
      </w:r>
      <w:r w:rsidR="00352748">
        <w:rPr>
          <w:rFonts w:asciiTheme="minorHAnsi" w:hAnsiTheme="minorHAnsi" w:cstheme="minorHAnsi"/>
        </w:rPr>
        <w:t xml:space="preserve">SAMM 8e were positive. </w:t>
      </w:r>
    </w:p>
    <w:p w14:paraId="35C73A49" w14:textId="1750587A" w:rsidR="003E7131" w:rsidRPr="00352748" w:rsidRDefault="003E7131" w:rsidP="00DE4A16">
      <w:pPr>
        <w:widowControl/>
        <w:kinsoku w:val="0"/>
        <w:overflowPunct w:val="0"/>
        <w:ind w:left="40"/>
        <w:rPr>
          <w:rFonts w:asciiTheme="minorHAnsi" w:hAnsiTheme="minorHAnsi" w:cstheme="minorHAnsi"/>
          <w:color w:val="000000" w:themeColor="text1"/>
        </w:rPr>
      </w:pPr>
      <w:r w:rsidRPr="00352748">
        <w:rPr>
          <w:rFonts w:asciiTheme="minorHAnsi" w:hAnsiTheme="minorHAnsi" w:cstheme="minorHAnsi"/>
          <w:color w:val="000000" w:themeColor="text1"/>
          <w:u w:val="single"/>
        </w:rPr>
        <w:lastRenderedPageBreak/>
        <w:t>Explanation:</w:t>
      </w:r>
      <w:r w:rsidR="00352748">
        <w:rPr>
          <w:rFonts w:asciiTheme="minorHAnsi" w:hAnsiTheme="minorHAnsi" w:cstheme="minorHAnsi"/>
          <w:color w:val="000000" w:themeColor="text1"/>
        </w:rPr>
        <w:t xml:space="preserve"> </w:t>
      </w:r>
      <w:r w:rsidR="00352748" w:rsidRPr="00C903C4">
        <w:rPr>
          <w:rFonts w:ascii="Calibri" w:hAnsi="Calibri" w:cs="Calibri"/>
        </w:rPr>
        <w:t>VOSHA</w:t>
      </w:r>
      <w:r w:rsidR="00352748">
        <w:rPr>
          <w:rFonts w:ascii="Calibri" w:hAnsi="Calibri" w:cs="Calibri"/>
        </w:rPr>
        <w:t xml:space="preserve"> met the FRL for SAMMs 8a – 8d.  </w:t>
      </w:r>
      <w:r w:rsidR="004B3099" w:rsidRPr="00352748">
        <w:rPr>
          <w:rFonts w:asciiTheme="minorHAnsi" w:hAnsiTheme="minorHAnsi" w:cstheme="minorHAnsi"/>
          <w:color w:val="000000" w:themeColor="text1"/>
        </w:rPr>
        <w:t>These outcomes indicated that VOSHA work</w:t>
      </w:r>
      <w:r w:rsidR="00352748">
        <w:rPr>
          <w:rFonts w:asciiTheme="minorHAnsi" w:hAnsiTheme="minorHAnsi" w:cstheme="minorHAnsi"/>
          <w:color w:val="000000" w:themeColor="text1"/>
        </w:rPr>
        <w:t>ed</w:t>
      </w:r>
      <w:r w:rsidR="004B3099" w:rsidRPr="00352748">
        <w:rPr>
          <w:rFonts w:asciiTheme="minorHAnsi" w:hAnsiTheme="minorHAnsi" w:cstheme="minorHAnsi"/>
          <w:color w:val="000000" w:themeColor="text1"/>
        </w:rPr>
        <w:t xml:space="preserve"> to ensure </w:t>
      </w:r>
      <w:r w:rsidR="00BB6ACA">
        <w:rPr>
          <w:rFonts w:asciiTheme="minorHAnsi" w:hAnsiTheme="minorHAnsi" w:cstheme="minorHAnsi"/>
          <w:color w:val="000000" w:themeColor="text1"/>
        </w:rPr>
        <w:t xml:space="preserve">that while </w:t>
      </w:r>
      <w:r w:rsidR="004B3099" w:rsidRPr="00352748">
        <w:rPr>
          <w:rFonts w:asciiTheme="minorHAnsi" w:hAnsiTheme="minorHAnsi" w:cstheme="minorHAnsi"/>
          <w:color w:val="000000" w:themeColor="text1"/>
        </w:rPr>
        <w:t xml:space="preserve">their settlements </w:t>
      </w:r>
      <w:r w:rsidR="00352748">
        <w:rPr>
          <w:rFonts w:asciiTheme="minorHAnsi" w:hAnsiTheme="minorHAnsi" w:cstheme="minorHAnsi"/>
          <w:color w:val="000000" w:themeColor="text1"/>
        </w:rPr>
        <w:t>were</w:t>
      </w:r>
      <w:r w:rsidR="004B3099" w:rsidRPr="00352748">
        <w:rPr>
          <w:rFonts w:asciiTheme="minorHAnsi" w:hAnsiTheme="minorHAnsi" w:cstheme="minorHAnsi"/>
          <w:color w:val="000000" w:themeColor="text1"/>
        </w:rPr>
        <w:t xml:space="preserve"> fair</w:t>
      </w:r>
      <w:r w:rsidR="009D5A0F">
        <w:rPr>
          <w:rFonts w:asciiTheme="minorHAnsi" w:hAnsiTheme="minorHAnsi" w:cstheme="minorHAnsi"/>
          <w:color w:val="000000" w:themeColor="text1"/>
        </w:rPr>
        <w:t xml:space="preserve">, </w:t>
      </w:r>
      <w:r w:rsidR="00BB6ACA">
        <w:rPr>
          <w:rFonts w:asciiTheme="minorHAnsi" w:hAnsiTheme="minorHAnsi" w:cstheme="minorHAnsi"/>
          <w:color w:val="000000" w:themeColor="text1"/>
        </w:rPr>
        <w:t>their</w:t>
      </w:r>
      <w:r w:rsidR="004B3099" w:rsidRPr="00352748">
        <w:rPr>
          <w:rFonts w:asciiTheme="minorHAnsi" w:hAnsiTheme="minorHAnsi" w:cstheme="minorHAnsi"/>
          <w:color w:val="000000" w:themeColor="text1"/>
        </w:rPr>
        <w:t xml:space="preserve"> penalties </w:t>
      </w:r>
      <w:r w:rsidR="00352748">
        <w:rPr>
          <w:rFonts w:asciiTheme="minorHAnsi" w:hAnsiTheme="minorHAnsi" w:cstheme="minorHAnsi"/>
          <w:color w:val="000000" w:themeColor="text1"/>
        </w:rPr>
        <w:t>were</w:t>
      </w:r>
      <w:r w:rsidR="00BB6ACA">
        <w:rPr>
          <w:rFonts w:asciiTheme="minorHAnsi" w:hAnsiTheme="minorHAnsi" w:cstheme="minorHAnsi"/>
          <w:color w:val="000000" w:themeColor="text1"/>
        </w:rPr>
        <w:t xml:space="preserve"> enough to</w:t>
      </w:r>
      <w:r w:rsidR="004B3099" w:rsidRPr="00352748">
        <w:rPr>
          <w:rFonts w:asciiTheme="minorHAnsi" w:hAnsiTheme="minorHAnsi" w:cstheme="minorHAnsi"/>
          <w:color w:val="000000" w:themeColor="text1"/>
        </w:rPr>
        <w:t xml:space="preserve"> prohibit employers from continued failure to follow </w:t>
      </w:r>
      <w:r w:rsidR="00BB6ACA">
        <w:rPr>
          <w:rFonts w:asciiTheme="minorHAnsi" w:hAnsiTheme="minorHAnsi" w:cstheme="minorHAnsi"/>
          <w:color w:val="000000" w:themeColor="text1"/>
        </w:rPr>
        <w:t xml:space="preserve">occupational </w:t>
      </w:r>
      <w:r w:rsidR="004B3099" w:rsidRPr="00352748">
        <w:rPr>
          <w:rFonts w:asciiTheme="minorHAnsi" w:hAnsiTheme="minorHAnsi" w:cstheme="minorHAnsi"/>
          <w:color w:val="000000" w:themeColor="text1"/>
        </w:rPr>
        <w:t>safety and health standards.</w:t>
      </w:r>
      <w:r w:rsidR="00352748">
        <w:rPr>
          <w:rFonts w:asciiTheme="minorHAnsi" w:hAnsiTheme="minorHAnsi" w:cstheme="minorHAnsi"/>
          <w:color w:val="000000" w:themeColor="text1"/>
        </w:rPr>
        <w:t xml:space="preserve">  </w:t>
      </w:r>
      <w:r w:rsidR="00BB6ACA">
        <w:rPr>
          <w:rFonts w:asciiTheme="minorHAnsi" w:hAnsiTheme="minorHAnsi" w:cstheme="minorHAnsi"/>
          <w:color w:val="000000" w:themeColor="text1"/>
        </w:rPr>
        <w:t xml:space="preserve">The State Plan </w:t>
      </w:r>
      <w:r w:rsidR="006C0847">
        <w:rPr>
          <w:rFonts w:asciiTheme="minorHAnsi" w:hAnsiTheme="minorHAnsi" w:cstheme="minorHAnsi"/>
          <w:color w:val="000000" w:themeColor="text1"/>
        </w:rPr>
        <w:t xml:space="preserve">did not meet the FRL for SAMM 8e </w:t>
      </w:r>
      <w:r w:rsidR="00BB6ACA">
        <w:rPr>
          <w:rFonts w:asciiTheme="minorHAnsi" w:hAnsiTheme="minorHAnsi" w:cstheme="minorHAnsi"/>
          <w:color w:val="000000" w:themeColor="text1"/>
        </w:rPr>
        <w:t>because the</w:t>
      </w:r>
      <w:r w:rsidR="006C0847">
        <w:rPr>
          <w:rFonts w:asciiTheme="minorHAnsi" w:hAnsiTheme="minorHAnsi" w:cstheme="minorHAnsi"/>
          <w:color w:val="000000" w:themeColor="text1"/>
        </w:rPr>
        <w:t xml:space="preserve"> limited cases that represented this metric reduced the average.</w:t>
      </w:r>
    </w:p>
    <w:p w14:paraId="1B97D916" w14:textId="77777777" w:rsidR="006F244E" w:rsidRDefault="006F244E" w:rsidP="00DE4A16">
      <w:pPr>
        <w:widowControl/>
        <w:kinsoku w:val="0"/>
        <w:overflowPunct w:val="0"/>
        <w:ind w:left="40"/>
        <w:rPr>
          <w:rFonts w:asciiTheme="minorHAnsi" w:hAnsiTheme="minorHAnsi" w:cstheme="minorHAnsi"/>
          <w:color w:val="000000" w:themeColor="text1"/>
          <w:highlight w:val="yellow"/>
        </w:rPr>
      </w:pPr>
    </w:p>
    <w:p w14:paraId="734EED7E" w14:textId="77777777" w:rsidR="0059220A" w:rsidRPr="0059220A" w:rsidRDefault="0059220A" w:rsidP="0059220A">
      <w:pPr>
        <w:widowControl/>
        <w:kinsoku w:val="0"/>
        <w:overflowPunct w:val="0"/>
        <w:ind w:right="173"/>
        <w:outlineLvl w:val="0"/>
        <w:rPr>
          <w:rFonts w:asciiTheme="minorHAnsi" w:hAnsiTheme="minorHAnsi" w:cstheme="minorHAnsi"/>
          <w:b/>
          <w:bCs/>
        </w:rPr>
      </w:pPr>
      <w:r w:rsidRPr="0059220A">
        <w:rPr>
          <w:rFonts w:asciiTheme="minorHAnsi" w:hAnsiTheme="minorHAnsi" w:cstheme="minorHAnsi"/>
          <w:b/>
          <w:bCs/>
        </w:rPr>
        <w:t>SAMM 12 - Percent penalty retained</w:t>
      </w:r>
    </w:p>
    <w:p w14:paraId="35F9FFD9" w14:textId="77777777" w:rsidR="0059220A" w:rsidRPr="003D12FC" w:rsidRDefault="0059220A" w:rsidP="0059220A">
      <w:pPr>
        <w:widowControl/>
        <w:kinsoku w:val="0"/>
        <w:overflowPunct w:val="0"/>
        <w:ind w:right="173"/>
        <w:outlineLvl w:val="0"/>
        <w:rPr>
          <w:rFonts w:asciiTheme="minorHAnsi" w:hAnsiTheme="minorHAnsi" w:cstheme="minorHAnsi"/>
          <w:b/>
          <w:bCs/>
          <w:highlight w:val="yellow"/>
        </w:rPr>
      </w:pPr>
    </w:p>
    <w:p w14:paraId="52D8F216" w14:textId="005F0E1A" w:rsidR="0059220A" w:rsidRPr="0059220A" w:rsidRDefault="0059220A" w:rsidP="0059220A">
      <w:pPr>
        <w:widowControl/>
        <w:kinsoku w:val="0"/>
        <w:overflowPunct w:val="0"/>
        <w:ind w:right="173"/>
        <w:outlineLvl w:val="0"/>
        <w:rPr>
          <w:rFonts w:asciiTheme="minorHAnsi" w:hAnsiTheme="minorHAnsi" w:cstheme="minorHAnsi"/>
          <w:b/>
          <w:bCs/>
        </w:rPr>
      </w:pPr>
      <w:r w:rsidRPr="0059220A">
        <w:rPr>
          <w:rFonts w:asciiTheme="minorHAnsi" w:hAnsiTheme="minorHAnsi" w:cstheme="minorHAnsi"/>
          <w:u w:val="single"/>
        </w:rPr>
        <w:t>Discussion of State Plan Data and FRL</w:t>
      </w:r>
      <w:r w:rsidRPr="0059220A">
        <w:rPr>
          <w:rFonts w:asciiTheme="minorHAnsi" w:hAnsiTheme="minorHAnsi" w:cstheme="minorHAnsi"/>
        </w:rPr>
        <w:t>: The FRL was based on a three-year national average.</w:t>
      </w:r>
      <w:r w:rsidRPr="0059220A">
        <w:rPr>
          <w:rFonts w:asciiTheme="minorHAnsi" w:hAnsiTheme="minorHAnsi" w:cstheme="minorHAnsi"/>
          <w:spacing w:val="69"/>
        </w:rPr>
        <w:t xml:space="preserve"> </w:t>
      </w:r>
      <w:r w:rsidRPr="0059220A">
        <w:rPr>
          <w:rFonts w:asciiTheme="minorHAnsi" w:hAnsiTheme="minorHAnsi" w:cstheme="minorHAnsi"/>
        </w:rPr>
        <w:t xml:space="preserve">In FY 2025, </w:t>
      </w:r>
      <w:r w:rsidR="007F750A">
        <w:rPr>
          <w:rFonts w:asciiTheme="minorHAnsi" w:hAnsiTheme="minorHAnsi" w:cstheme="minorHAnsi"/>
        </w:rPr>
        <w:t>t</w:t>
      </w:r>
      <w:r w:rsidRPr="0059220A">
        <w:rPr>
          <w:rFonts w:asciiTheme="minorHAnsi" w:hAnsiTheme="minorHAnsi" w:cstheme="minorHAnsi"/>
        </w:rPr>
        <w:t>he minimum not requiring further review was 56.47 percent.  VOSHA’s result was 67.14 percent.  This outcome was positive.</w:t>
      </w:r>
    </w:p>
    <w:p w14:paraId="67CC100E" w14:textId="77777777" w:rsidR="0059220A" w:rsidRPr="0059220A" w:rsidRDefault="0059220A" w:rsidP="0059220A">
      <w:pPr>
        <w:widowControl/>
        <w:kinsoku w:val="0"/>
        <w:overflowPunct w:val="0"/>
        <w:ind w:right="173"/>
        <w:rPr>
          <w:rFonts w:asciiTheme="minorHAnsi" w:hAnsiTheme="minorHAnsi" w:cstheme="minorHAnsi"/>
        </w:rPr>
      </w:pPr>
    </w:p>
    <w:p w14:paraId="1A90CFAA" w14:textId="65DB26E5" w:rsidR="0059220A" w:rsidRPr="0059220A" w:rsidRDefault="0059220A" w:rsidP="0059220A">
      <w:pPr>
        <w:ind w:right="173"/>
        <w:rPr>
          <w:rFonts w:asciiTheme="minorHAnsi" w:hAnsiTheme="minorHAnsi" w:cstheme="minorHAnsi"/>
        </w:rPr>
      </w:pPr>
      <w:r w:rsidRPr="0059220A">
        <w:rPr>
          <w:rFonts w:asciiTheme="minorHAnsi" w:hAnsiTheme="minorHAnsi" w:cstheme="minorHAnsi"/>
          <w:u w:val="single"/>
        </w:rPr>
        <w:t>Explanation</w:t>
      </w:r>
      <w:r w:rsidRPr="0059220A">
        <w:rPr>
          <w:rFonts w:asciiTheme="minorHAnsi" w:hAnsiTheme="minorHAnsi" w:cstheme="minorHAnsi"/>
        </w:rPr>
        <w:t xml:space="preserve">: VOSHA </w:t>
      </w:r>
      <w:r>
        <w:rPr>
          <w:rFonts w:asciiTheme="minorHAnsi" w:hAnsiTheme="minorHAnsi" w:cstheme="minorHAnsi"/>
        </w:rPr>
        <w:t>met the FRL for SAMM 12.</w:t>
      </w:r>
    </w:p>
    <w:p w14:paraId="275E9A37" w14:textId="77777777" w:rsidR="0059220A" w:rsidRDefault="0059220A" w:rsidP="00DE4A16">
      <w:pPr>
        <w:widowControl/>
        <w:kinsoku w:val="0"/>
        <w:overflowPunct w:val="0"/>
        <w:ind w:left="40"/>
        <w:rPr>
          <w:rFonts w:asciiTheme="minorHAnsi" w:hAnsiTheme="minorHAnsi" w:cstheme="minorHAnsi"/>
          <w:color w:val="000000" w:themeColor="text1"/>
          <w:highlight w:val="yellow"/>
        </w:rPr>
      </w:pPr>
    </w:p>
    <w:p w14:paraId="4876E7AE" w14:textId="77777777" w:rsidR="006F244E" w:rsidRPr="007726A6" w:rsidRDefault="006F244E" w:rsidP="006F244E">
      <w:pPr>
        <w:widowControl/>
        <w:kinsoku w:val="0"/>
        <w:overflowPunct w:val="0"/>
        <w:ind w:right="250"/>
        <w:rPr>
          <w:rFonts w:asciiTheme="minorHAnsi" w:hAnsiTheme="minorHAnsi" w:cstheme="minorHAnsi"/>
          <w:b/>
          <w:bCs/>
        </w:rPr>
      </w:pPr>
      <w:r w:rsidRPr="007726A6">
        <w:rPr>
          <w:rFonts w:asciiTheme="minorHAnsi" w:hAnsiTheme="minorHAnsi" w:cstheme="minorHAnsi"/>
          <w:b/>
          <w:bCs/>
        </w:rPr>
        <w:t>SAMM 16 – Percent of enforcement presence</w:t>
      </w:r>
    </w:p>
    <w:p w14:paraId="14A2CF66" w14:textId="77777777" w:rsidR="006F244E" w:rsidRPr="003D12FC" w:rsidRDefault="006F244E" w:rsidP="006F244E">
      <w:pPr>
        <w:widowControl/>
        <w:kinsoku w:val="0"/>
        <w:overflowPunct w:val="0"/>
        <w:ind w:right="250"/>
        <w:rPr>
          <w:rFonts w:asciiTheme="minorHAnsi" w:hAnsiTheme="minorHAnsi" w:cstheme="minorHAnsi"/>
          <w:highlight w:val="yellow"/>
          <w:u w:val="single"/>
        </w:rPr>
      </w:pPr>
    </w:p>
    <w:p w14:paraId="44FB3B4B" w14:textId="4E1EC3AB" w:rsidR="006F244E" w:rsidRPr="003D12FC" w:rsidRDefault="006F244E" w:rsidP="006F244E">
      <w:pPr>
        <w:widowControl/>
        <w:kinsoku w:val="0"/>
        <w:overflowPunct w:val="0"/>
        <w:ind w:right="250"/>
        <w:rPr>
          <w:rFonts w:asciiTheme="minorHAnsi" w:hAnsiTheme="minorHAnsi" w:cstheme="minorHAnsi"/>
          <w:highlight w:val="yellow"/>
        </w:rPr>
      </w:pPr>
      <w:r w:rsidRPr="007726A6">
        <w:rPr>
          <w:rFonts w:asciiTheme="minorHAnsi" w:hAnsiTheme="minorHAnsi" w:cstheme="minorHAnsi"/>
          <w:u w:val="single"/>
        </w:rPr>
        <w:t>Discussion of State Plan Data and FRL</w:t>
      </w:r>
      <w:r w:rsidRPr="007726A6">
        <w:rPr>
          <w:rFonts w:asciiTheme="minorHAnsi" w:hAnsiTheme="minorHAnsi" w:cstheme="minorHAnsi"/>
        </w:rPr>
        <w:t xml:space="preserve">: The FRL was based on a three-year national average.  In FY 2025, the minimum percent of enforcement </w:t>
      </w:r>
      <w:r w:rsidR="007F750A">
        <w:rPr>
          <w:rFonts w:asciiTheme="minorHAnsi" w:hAnsiTheme="minorHAnsi" w:cstheme="minorHAnsi"/>
        </w:rPr>
        <w:t xml:space="preserve">presence </w:t>
      </w:r>
      <w:r w:rsidRPr="007726A6">
        <w:rPr>
          <w:rFonts w:asciiTheme="minorHAnsi" w:hAnsiTheme="minorHAnsi" w:cstheme="minorHAnsi"/>
        </w:rPr>
        <w:t xml:space="preserve">not requiring further review was 0.78 percent.  VOSHA’s average was 1.09 percent, which was outside (above) the FRL and a </w:t>
      </w:r>
      <w:r w:rsidR="007F750A">
        <w:rPr>
          <w:rFonts w:asciiTheme="minorHAnsi" w:hAnsiTheme="minorHAnsi" w:cstheme="minorHAnsi"/>
        </w:rPr>
        <w:t>positive</w:t>
      </w:r>
      <w:r w:rsidRPr="007726A6">
        <w:rPr>
          <w:rFonts w:asciiTheme="minorHAnsi" w:hAnsiTheme="minorHAnsi" w:cstheme="minorHAnsi"/>
        </w:rPr>
        <w:t xml:space="preserve"> result.   </w:t>
      </w:r>
    </w:p>
    <w:p w14:paraId="751E91C5" w14:textId="77777777" w:rsidR="006F244E" w:rsidRPr="003D12FC" w:rsidRDefault="006F244E" w:rsidP="006F244E">
      <w:pPr>
        <w:widowControl/>
        <w:kinsoku w:val="0"/>
        <w:overflowPunct w:val="0"/>
        <w:ind w:right="250"/>
        <w:rPr>
          <w:rFonts w:asciiTheme="minorHAnsi" w:hAnsiTheme="minorHAnsi" w:cstheme="minorHAnsi"/>
          <w:highlight w:val="yellow"/>
          <w:u w:val="single"/>
        </w:rPr>
      </w:pPr>
    </w:p>
    <w:p w14:paraId="30CB377E" w14:textId="3A1F9DEF" w:rsidR="006F244E" w:rsidRPr="006C0847" w:rsidRDefault="006F244E" w:rsidP="006F244E">
      <w:pPr>
        <w:widowControl/>
        <w:kinsoku w:val="0"/>
        <w:overflowPunct w:val="0"/>
        <w:ind w:right="250"/>
        <w:rPr>
          <w:rFonts w:asciiTheme="minorHAnsi" w:hAnsiTheme="minorHAnsi" w:cstheme="minorHAnsi"/>
        </w:rPr>
      </w:pPr>
      <w:r w:rsidRPr="007726A6">
        <w:rPr>
          <w:rFonts w:asciiTheme="minorHAnsi" w:hAnsiTheme="minorHAnsi" w:cstheme="minorHAnsi"/>
          <w:u w:val="single"/>
        </w:rPr>
        <w:t>Explanation</w:t>
      </w:r>
      <w:r w:rsidRPr="007726A6">
        <w:rPr>
          <w:rFonts w:asciiTheme="minorHAnsi" w:hAnsiTheme="minorHAnsi" w:cstheme="minorHAnsi"/>
        </w:rPr>
        <w:t>:  This SAMM calculates the percent of enforcement presence as the total number of inspections divided by the total number of establishments</w:t>
      </w:r>
      <w:r w:rsidRPr="006C0847">
        <w:rPr>
          <w:rFonts w:asciiTheme="minorHAnsi" w:hAnsiTheme="minorHAnsi" w:cstheme="minorHAnsi"/>
        </w:rPr>
        <w:t xml:space="preserve">.  Total establishments do not include state and local government establishments or establishments in low-hazard private sector industries. </w:t>
      </w:r>
      <w:r w:rsidR="009D5A0F">
        <w:rPr>
          <w:rFonts w:asciiTheme="minorHAnsi" w:hAnsiTheme="minorHAnsi" w:cstheme="minorHAnsi"/>
        </w:rPr>
        <w:t xml:space="preserve"> </w:t>
      </w:r>
      <w:r w:rsidRPr="006C0847">
        <w:rPr>
          <w:rFonts w:asciiTheme="minorHAnsi" w:hAnsiTheme="minorHAnsi" w:cstheme="minorHAnsi"/>
        </w:rPr>
        <w:t xml:space="preserve">VOSHA’s </w:t>
      </w:r>
      <w:r w:rsidR="007F750A">
        <w:rPr>
          <w:rFonts w:asciiTheme="minorHAnsi" w:hAnsiTheme="minorHAnsi" w:cstheme="minorHAnsi"/>
        </w:rPr>
        <w:t>resul</w:t>
      </w:r>
      <w:r w:rsidRPr="006C0847">
        <w:rPr>
          <w:rFonts w:asciiTheme="minorHAnsi" w:hAnsiTheme="minorHAnsi" w:cstheme="minorHAnsi"/>
        </w:rPr>
        <w:t>t indicat</w:t>
      </w:r>
      <w:r w:rsidR="007F750A">
        <w:rPr>
          <w:rFonts w:asciiTheme="minorHAnsi" w:hAnsiTheme="minorHAnsi" w:cstheme="minorHAnsi"/>
        </w:rPr>
        <w:t>es</w:t>
      </w:r>
      <w:r w:rsidRPr="006C0847">
        <w:rPr>
          <w:rFonts w:asciiTheme="minorHAnsi" w:hAnsiTheme="minorHAnsi" w:cstheme="minorHAnsi"/>
        </w:rPr>
        <w:t xml:space="preserve"> </w:t>
      </w:r>
      <w:r w:rsidR="009D5A0F">
        <w:rPr>
          <w:rFonts w:asciiTheme="minorHAnsi" w:hAnsiTheme="minorHAnsi" w:cstheme="minorHAnsi"/>
        </w:rPr>
        <w:t xml:space="preserve">an </w:t>
      </w:r>
      <w:r w:rsidRPr="006C0847">
        <w:rPr>
          <w:rFonts w:asciiTheme="minorHAnsi" w:hAnsiTheme="minorHAnsi" w:cstheme="minorHAnsi"/>
        </w:rPr>
        <w:t>emphasis on higher hazard industries as aligned with OSHA goals.</w:t>
      </w:r>
    </w:p>
    <w:p w14:paraId="1A72FD94" w14:textId="77777777" w:rsidR="006F244E" w:rsidRPr="003D12FC" w:rsidRDefault="006F244E" w:rsidP="00DE4A16">
      <w:pPr>
        <w:widowControl/>
        <w:kinsoku w:val="0"/>
        <w:overflowPunct w:val="0"/>
        <w:ind w:left="40"/>
        <w:rPr>
          <w:rFonts w:asciiTheme="minorHAnsi" w:hAnsiTheme="minorHAnsi" w:cstheme="minorHAnsi"/>
          <w:color w:val="000000" w:themeColor="text1"/>
          <w:highlight w:val="yellow"/>
        </w:rPr>
      </w:pPr>
    </w:p>
    <w:p w14:paraId="3713D71D" w14:textId="4EBD28AC" w:rsidR="003E7131" w:rsidRPr="006C0847" w:rsidRDefault="003E7131" w:rsidP="00CE7FD7">
      <w:pPr>
        <w:widowControl/>
        <w:tabs>
          <w:tab w:val="left" w:pos="1260"/>
          <w:tab w:val="left" w:pos="1350"/>
        </w:tabs>
        <w:autoSpaceDE/>
        <w:autoSpaceDN/>
        <w:adjustRightInd/>
        <w:contextualSpacing/>
        <w:rPr>
          <w:rFonts w:asciiTheme="minorHAnsi" w:hAnsiTheme="minorHAnsi" w:cstheme="minorHAnsi"/>
        </w:rPr>
      </w:pPr>
      <w:r w:rsidRPr="006C0847">
        <w:rPr>
          <w:rFonts w:asciiTheme="minorHAnsi" w:hAnsiTheme="minorHAnsi" w:cstheme="minorHAnsi"/>
        </w:rPr>
        <w:t>e</w:t>
      </w:r>
      <w:r w:rsidR="00027833" w:rsidRPr="006C0847">
        <w:rPr>
          <w:rFonts w:asciiTheme="minorHAnsi" w:hAnsiTheme="minorHAnsi" w:cstheme="minorHAnsi"/>
        </w:rPr>
        <w:t>.</w:t>
      </w:r>
      <w:r w:rsidRPr="006C0847">
        <w:rPr>
          <w:rFonts w:asciiTheme="minorHAnsi" w:hAnsiTheme="minorHAnsi" w:cstheme="minorHAnsi"/>
        </w:rPr>
        <w:t xml:space="preserve"> </w:t>
      </w:r>
      <w:r w:rsidR="00027833" w:rsidRPr="006C0847">
        <w:rPr>
          <w:rFonts w:asciiTheme="minorHAnsi" w:hAnsiTheme="minorHAnsi" w:cstheme="minorHAnsi"/>
        </w:rPr>
        <w:t xml:space="preserve"> </w:t>
      </w:r>
      <w:r w:rsidRPr="006C0847">
        <w:rPr>
          <w:rFonts w:asciiTheme="minorHAnsi" w:hAnsiTheme="minorHAnsi" w:cstheme="minorHAnsi"/>
        </w:rPr>
        <w:t>Abatement</w:t>
      </w:r>
    </w:p>
    <w:p w14:paraId="05160804" w14:textId="77777777" w:rsidR="00263836" w:rsidRPr="003D12FC" w:rsidRDefault="00263836" w:rsidP="00CE7FD7">
      <w:pPr>
        <w:widowControl/>
        <w:tabs>
          <w:tab w:val="left" w:pos="1260"/>
          <w:tab w:val="left" w:pos="1350"/>
        </w:tabs>
        <w:autoSpaceDE/>
        <w:autoSpaceDN/>
        <w:adjustRightInd/>
        <w:contextualSpacing/>
        <w:rPr>
          <w:rFonts w:asciiTheme="minorHAnsi" w:hAnsiTheme="minorHAnsi" w:cstheme="minorHAnsi"/>
          <w:highlight w:val="yellow"/>
        </w:rPr>
      </w:pPr>
    </w:p>
    <w:p w14:paraId="254A4010" w14:textId="46DFE9A1" w:rsidR="00263836" w:rsidRPr="003D12FC" w:rsidRDefault="000B2705" w:rsidP="0059220A">
      <w:pPr>
        <w:widowControl/>
        <w:kinsoku w:val="0"/>
        <w:overflowPunct w:val="0"/>
        <w:ind w:right="173"/>
        <w:rPr>
          <w:rFonts w:asciiTheme="minorHAnsi" w:hAnsiTheme="minorHAnsi" w:cstheme="minorHAnsi"/>
          <w:highlight w:val="yellow"/>
        </w:rPr>
      </w:pPr>
      <w:r w:rsidRPr="000B2705">
        <w:rPr>
          <w:rFonts w:asciiTheme="minorHAnsi" w:hAnsiTheme="minorHAnsi" w:cstheme="minorHAnsi"/>
        </w:rPr>
        <w:t xml:space="preserve">VOSHA offers </w:t>
      </w:r>
      <w:r w:rsidRPr="00882B47">
        <w:rPr>
          <w:rFonts w:asciiTheme="minorHAnsi" w:hAnsiTheme="minorHAnsi" w:cstheme="minorHAnsi"/>
        </w:rPr>
        <w:t xml:space="preserve">appropriate abatement assistance during the walkaround to explain how workplace hazards might be eliminated.  </w:t>
      </w:r>
      <w:r>
        <w:rPr>
          <w:rFonts w:asciiTheme="minorHAnsi" w:hAnsiTheme="minorHAnsi" w:cstheme="minorHAnsi"/>
        </w:rPr>
        <w:t>E</w:t>
      </w:r>
      <w:r w:rsidRPr="00882B47">
        <w:rPr>
          <w:rFonts w:asciiTheme="minorHAnsi" w:hAnsiTheme="minorHAnsi" w:cstheme="minorHAnsi"/>
        </w:rPr>
        <w:t xml:space="preserve">mployers must provide documentation of abatement, or a follow-up inspection may be scheduled after the abatement timeframe has expired.  A written response from the employer will be evaluated by </w:t>
      </w:r>
      <w:r>
        <w:rPr>
          <w:rFonts w:asciiTheme="minorHAnsi" w:hAnsiTheme="minorHAnsi" w:cstheme="minorHAnsi"/>
        </w:rPr>
        <w:t>VOSHA</w:t>
      </w:r>
      <w:r w:rsidRPr="00882B47">
        <w:rPr>
          <w:rFonts w:asciiTheme="minorHAnsi" w:hAnsiTheme="minorHAnsi" w:cstheme="minorHAnsi"/>
        </w:rPr>
        <w:t xml:space="preserve"> for completeness and appropriateness in relation to the report.  If the written response is inadequate, a follow-up inspection can be scheduled after the abatement timeframe.  The results of the follow-up inspection will then be documented in a report that includes any corrective measures taken by the employer.  </w:t>
      </w:r>
    </w:p>
    <w:p w14:paraId="4AEC36B6" w14:textId="77777777" w:rsidR="00D84500" w:rsidRPr="003D12FC" w:rsidRDefault="00D84500" w:rsidP="0059220A">
      <w:pPr>
        <w:widowControl/>
        <w:tabs>
          <w:tab w:val="left" w:pos="1260"/>
          <w:tab w:val="left" w:pos="1350"/>
        </w:tabs>
        <w:autoSpaceDE/>
        <w:autoSpaceDN/>
        <w:adjustRightInd/>
        <w:ind w:right="173" w:firstLine="900"/>
        <w:contextualSpacing/>
        <w:rPr>
          <w:rFonts w:asciiTheme="minorHAnsi" w:hAnsiTheme="minorHAnsi" w:cstheme="minorHAnsi"/>
          <w:highlight w:val="yellow"/>
        </w:rPr>
      </w:pPr>
    </w:p>
    <w:p w14:paraId="716E6362" w14:textId="69FAA008" w:rsidR="00263836" w:rsidRPr="00705F68" w:rsidRDefault="00263836" w:rsidP="0059220A">
      <w:pPr>
        <w:widowControl/>
        <w:kinsoku w:val="0"/>
        <w:overflowPunct w:val="0"/>
        <w:ind w:right="173"/>
        <w:rPr>
          <w:rFonts w:asciiTheme="minorHAnsi" w:hAnsiTheme="minorHAnsi" w:cstheme="minorHAnsi"/>
        </w:rPr>
      </w:pPr>
      <w:r w:rsidRPr="00705F68">
        <w:rPr>
          <w:rFonts w:asciiTheme="minorHAnsi" w:hAnsiTheme="minorHAnsi" w:cstheme="minorHAnsi"/>
          <w:b/>
          <w:bCs/>
          <w:u w:val="single"/>
        </w:rPr>
        <w:t>Observation FY 202</w:t>
      </w:r>
      <w:r w:rsidR="00400F8F" w:rsidRPr="00705F68">
        <w:rPr>
          <w:rFonts w:asciiTheme="minorHAnsi" w:hAnsiTheme="minorHAnsi" w:cstheme="minorHAnsi"/>
          <w:b/>
          <w:bCs/>
          <w:u w:val="single"/>
        </w:rPr>
        <w:t>4</w:t>
      </w:r>
      <w:r w:rsidRPr="00705F68">
        <w:rPr>
          <w:rFonts w:asciiTheme="minorHAnsi" w:hAnsiTheme="minorHAnsi" w:cstheme="minorHAnsi"/>
          <w:b/>
          <w:bCs/>
          <w:u w:val="single"/>
        </w:rPr>
        <w:t>-OB-0</w:t>
      </w:r>
      <w:r w:rsidR="00400F8F" w:rsidRPr="00705F68">
        <w:rPr>
          <w:rFonts w:asciiTheme="minorHAnsi" w:hAnsiTheme="minorHAnsi" w:cstheme="minorHAnsi"/>
          <w:b/>
          <w:bCs/>
          <w:u w:val="single"/>
        </w:rPr>
        <w:t>1 (formerly FY 2023-OB-04)</w:t>
      </w:r>
      <w:r w:rsidRPr="00705F68">
        <w:rPr>
          <w:rFonts w:asciiTheme="minorHAnsi" w:hAnsiTheme="minorHAnsi" w:cstheme="minorHAnsi"/>
        </w:rPr>
        <w:t xml:space="preserve">: In FY 2023, </w:t>
      </w:r>
      <w:r w:rsidR="00714CCE">
        <w:rPr>
          <w:rFonts w:asciiTheme="minorHAnsi" w:hAnsiTheme="minorHAnsi" w:cstheme="minorHAnsi"/>
        </w:rPr>
        <w:t>n</w:t>
      </w:r>
      <w:r w:rsidRPr="00705F68">
        <w:rPr>
          <w:rFonts w:asciiTheme="minorHAnsi" w:hAnsiTheme="minorHAnsi" w:cstheme="minorHAnsi"/>
        </w:rPr>
        <w:t>ine (36</w:t>
      </w:r>
      <w:r w:rsidR="00201FF7" w:rsidRPr="00705F68">
        <w:rPr>
          <w:rFonts w:asciiTheme="minorHAnsi" w:hAnsiTheme="minorHAnsi" w:cstheme="minorHAnsi"/>
        </w:rPr>
        <w:t xml:space="preserve"> percent)</w:t>
      </w:r>
      <w:r w:rsidRPr="00705F68">
        <w:rPr>
          <w:rFonts w:asciiTheme="minorHAnsi" w:hAnsiTheme="minorHAnsi" w:cstheme="minorHAnsi"/>
        </w:rPr>
        <w:t xml:space="preserve"> of 25 case files reviewed for abatement did not contain adequate documentation of abatement completion.</w:t>
      </w:r>
    </w:p>
    <w:p w14:paraId="31BD7C0E" w14:textId="77777777" w:rsidR="009C220A" w:rsidRDefault="009C220A" w:rsidP="0059220A">
      <w:pPr>
        <w:widowControl/>
        <w:kinsoku w:val="0"/>
        <w:overflowPunct w:val="0"/>
        <w:ind w:right="173"/>
        <w:rPr>
          <w:rFonts w:asciiTheme="minorHAnsi" w:hAnsiTheme="minorHAnsi" w:cstheme="minorHAnsi"/>
          <w:b/>
          <w:bCs/>
          <w:u w:val="single"/>
        </w:rPr>
      </w:pPr>
    </w:p>
    <w:p w14:paraId="1C588D3B" w14:textId="701017F9" w:rsidR="009C220A" w:rsidRDefault="00263836" w:rsidP="002F03A7">
      <w:pPr>
        <w:widowControl/>
        <w:kinsoku w:val="0"/>
        <w:overflowPunct w:val="0"/>
        <w:ind w:right="173"/>
        <w:rPr>
          <w:rFonts w:asciiTheme="minorHAnsi" w:hAnsiTheme="minorHAnsi" w:cstheme="minorHAnsi"/>
        </w:rPr>
      </w:pPr>
      <w:r w:rsidRPr="00705F68">
        <w:rPr>
          <w:rFonts w:asciiTheme="minorHAnsi" w:hAnsiTheme="minorHAnsi" w:cstheme="minorHAnsi"/>
          <w:b/>
          <w:bCs/>
          <w:u w:val="single"/>
        </w:rPr>
        <w:t>Status FY 202</w:t>
      </w:r>
      <w:r w:rsidR="00400F8F" w:rsidRPr="00705F68">
        <w:rPr>
          <w:rFonts w:asciiTheme="minorHAnsi" w:hAnsiTheme="minorHAnsi" w:cstheme="minorHAnsi"/>
          <w:b/>
          <w:bCs/>
          <w:u w:val="single"/>
        </w:rPr>
        <w:t>4</w:t>
      </w:r>
      <w:r w:rsidRPr="00705F68">
        <w:rPr>
          <w:rFonts w:asciiTheme="minorHAnsi" w:hAnsiTheme="minorHAnsi" w:cstheme="minorHAnsi"/>
          <w:b/>
          <w:bCs/>
          <w:u w:val="single"/>
        </w:rPr>
        <w:t>-OB-0</w:t>
      </w:r>
      <w:r w:rsidR="00400F8F" w:rsidRPr="00705F68">
        <w:rPr>
          <w:rFonts w:asciiTheme="minorHAnsi" w:hAnsiTheme="minorHAnsi" w:cstheme="minorHAnsi"/>
          <w:b/>
          <w:bCs/>
          <w:u w:val="single"/>
        </w:rPr>
        <w:t>1</w:t>
      </w:r>
      <w:r w:rsidRPr="00705F68">
        <w:rPr>
          <w:rFonts w:asciiTheme="minorHAnsi" w:hAnsiTheme="minorHAnsi" w:cstheme="minorHAnsi"/>
        </w:rPr>
        <w:t xml:space="preserve">: </w:t>
      </w:r>
      <w:r w:rsidR="00705F68" w:rsidRPr="00705F68">
        <w:rPr>
          <w:rFonts w:asciiTheme="minorHAnsi" w:hAnsiTheme="minorHAnsi" w:cstheme="minorHAnsi"/>
        </w:rPr>
        <w:t xml:space="preserve">In the FY 2025 FAME, OSHA found that four (nine percent) of 43 case files reviewed for abatement did not contain adequate documentation of abatement completion.  Given this improvement, the </w:t>
      </w:r>
      <w:r w:rsidRPr="00705F68">
        <w:rPr>
          <w:rFonts w:asciiTheme="minorHAnsi" w:hAnsiTheme="minorHAnsi" w:cstheme="minorHAnsi"/>
        </w:rPr>
        <w:t>observation is closed.</w:t>
      </w:r>
    </w:p>
    <w:p w14:paraId="4B7F88C3" w14:textId="4D4CF4CF" w:rsidR="003E7131" w:rsidRPr="006C0847" w:rsidRDefault="003E7131" w:rsidP="00CE7FD7">
      <w:pPr>
        <w:widowControl/>
        <w:tabs>
          <w:tab w:val="left" w:pos="1260"/>
          <w:tab w:val="left" w:pos="1350"/>
        </w:tabs>
        <w:autoSpaceDE/>
        <w:autoSpaceDN/>
        <w:adjustRightInd/>
        <w:contextualSpacing/>
        <w:rPr>
          <w:rFonts w:asciiTheme="minorHAnsi" w:hAnsiTheme="minorHAnsi" w:cstheme="minorHAnsi"/>
        </w:rPr>
      </w:pPr>
      <w:r w:rsidRPr="006C0847">
        <w:rPr>
          <w:rFonts w:asciiTheme="minorHAnsi" w:hAnsiTheme="minorHAnsi" w:cstheme="minorHAnsi"/>
        </w:rPr>
        <w:lastRenderedPageBreak/>
        <w:t>f</w:t>
      </w:r>
      <w:r w:rsidR="00027833" w:rsidRPr="006C0847">
        <w:rPr>
          <w:rFonts w:asciiTheme="minorHAnsi" w:hAnsiTheme="minorHAnsi" w:cstheme="minorHAnsi"/>
        </w:rPr>
        <w:t xml:space="preserve">. </w:t>
      </w:r>
      <w:r w:rsidRPr="006C0847">
        <w:rPr>
          <w:rFonts w:asciiTheme="minorHAnsi" w:hAnsiTheme="minorHAnsi" w:cstheme="minorHAnsi"/>
        </w:rPr>
        <w:t xml:space="preserve"> Worker and Union Involvement </w:t>
      </w:r>
    </w:p>
    <w:p w14:paraId="5C83F3A5" w14:textId="77777777" w:rsidR="00714CCE" w:rsidRDefault="00714CCE" w:rsidP="003E7131">
      <w:pPr>
        <w:widowControl/>
        <w:kinsoku w:val="0"/>
        <w:overflowPunct w:val="0"/>
        <w:ind w:left="40"/>
        <w:rPr>
          <w:rFonts w:asciiTheme="minorHAnsi" w:hAnsiTheme="minorHAnsi" w:cstheme="minorHAnsi"/>
        </w:rPr>
      </w:pPr>
    </w:p>
    <w:p w14:paraId="45D1F3B5" w14:textId="02644A53" w:rsidR="004A2D25" w:rsidRPr="006C0847" w:rsidRDefault="003E7131" w:rsidP="003E7131">
      <w:pPr>
        <w:widowControl/>
        <w:kinsoku w:val="0"/>
        <w:overflowPunct w:val="0"/>
        <w:ind w:left="40"/>
        <w:rPr>
          <w:rFonts w:asciiTheme="minorHAnsi" w:hAnsiTheme="minorHAnsi" w:cstheme="minorHAnsi"/>
        </w:rPr>
      </w:pPr>
      <w:r w:rsidRPr="006C0847">
        <w:rPr>
          <w:rFonts w:asciiTheme="minorHAnsi" w:hAnsiTheme="minorHAnsi" w:cstheme="minorHAnsi"/>
        </w:rPr>
        <w:t xml:space="preserve">Under 21 V.S.A. § 206, employers and worker representatives </w:t>
      </w:r>
      <w:r w:rsidR="00D84500" w:rsidRPr="006C0847">
        <w:rPr>
          <w:rFonts w:asciiTheme="minorHAnsi" w:hAnsiTheme="minorHAnsi" w:cstheme="minorHAnsi"/>
        </w:rPr>
        <w:t>can</w:t>
      </w:r>
      <w:r w:rsidRPr="006C0847">
        <w:rPr>
          <w:rFonts w:asciiTheme="minorHAnsi" w:hAnsiTheme="minorHAnsi" w:cstheme="minorHAnsi"/>
        </w:rPr>
        <w:t xml:space="preserve"> accompany the CSHO to aid in the inspection. </w:t>
      </w:r>
      <w:r w:rsidR="003E5FF5" w:rsidRPr="006C0847">
        <w:rPr>
          <w:rFonts w:asciiTheme="minorHAnsi" w:hAnsiTheme="minorHAnsi" w:cstheme="minorHAnsi"/>
        </w:rPr>
        <w:t xml:space="preserve"> </w:t>
      </w:r>
      <w:r w:rsidRPr="006C0847">
        <w:rPr>
          <w:rFonts w:asciiTheme="minorHAnsi" w:hAnsiTheme="minorHAnsi" w:cstheme="minorHAnsi"/>
        </w:rPr>
        <w:t xml:space="preserve">When there is no authorized worker representative, the CSHO is required to consult with a reasonable number of workers concerning matters of safety and health in the workplace. </w:t>
      </w:r>
      <w:r w:rsidR="003E5FF5" w:rsidRPr="006C0847">
        <w:rPr>
          <w:rFonts w:asciiTheme="minorHAnsi" w:hAnsiTheme="minorHAnsi" w:cstheme="minorHAnsi"/>
        </w:rPr>
        <w:t xml:space="preserve"> </w:t>
      </w:r>
      <w:r w:rsidRPr="006C0847">
        <w:rPr>
          <w:rFonts w:asciiTheme="minorHAnsi" w:hAnsiTheme="minorHAnsi" w:cstheme="minorHAnsi"/>
        </w:rPr>
        <w:t>The case file review indicate</w:t>
      </w:r>
      <w:r w:rsidR="006C0847" w:rsidRPr="006C0847">
        <w:rPr>
          <w:rFonts w:asciiTheme="minorHAnsi" w:hAnsiTheme="minorHAnsi" w:cstheme="minorHAnsi"/>
        </w:rPr>
        <w:t>d</w:t>
      </w:r>
      <w:r w:rsidRPr="006C0847">
        <w:rPr>
          <w:rFonts w:asciiTheme="minorHAnsi" w:hAnsiTheme="minorHAnsi" w:cstheme="minorHAnsi"/>
        </w:rPr>
        <w:t xml:space="preserve"> CSHOs interviewed or included workers in their initial inspections.</w:t>
      </w:r>
    </w:p>
    <w:p w14:paraId="05C87DA1" w14:textId="77777777" w:rsidR="007D6D36" w:rsidRPr="003D12FC" w:rsidRDefault="007D6D36" w:rsidP="007D6D36">
      <w:pPr>
        <w:widowControl/>
        <w:kinsoku w:val="0"/>
        <w:overflowPunct w:val="0"/>
        <w:rPr>
          <w:highlight w:val="yellow"/>
        </w:rPr>
      </w:pPr>
    </w:p>
    <w:p w14:paraId="6CEB1071" w14:textId="77777777" w:rsidR="007D6D36" w:rsidRPr="006C0847" w:rsidRDefault="007D6D36" w:rsidP="007D6D36">
      <w:pPr>
        <w:pStyle w:val="Default"/>
        <w:rPr>
          <w:rFonts w:asciiTheme="minorHAnsi" w:hAnsiTheme="minorHAnsi" w:cstheme="minorHAnsi"/>
          <w:b/>
          <w:bCs/>
        </w:rPr>
      </w:pPr>
      <w:r w:rsidRPr="006C0847">
        <w:rPr>
          <w:rFonts w:asciiTheme="minorHAnsi" w:hAnsiTheme="minorHAnsi" w:cstheme="minorHAnsi"/>
          <w:b/>
          <w:bCs/>
        </w:rPr>
        <w:t xml:space="preserve">SAMM 13 – Percent of initial inspections with worker walk around representation or worker interview </w:t>
      </w:r>
    </w:p>
    <w:p w14:paraId="1482510D" w14:textId="77777777" w:rsidR="007D6D36" w:rsidRPr="006C0847" w:rsidRDefault="007D6D36" w:rsidP="007D6D36">
      <w:pPr>
        <w:pStyle w:val="Default"/>
        <w:rPr>
          <w:rFonts w:asciiTheme="minorHAnsi" w:hAnsiTheme="minorHAnsi" w:cstheme="minorHAnsi"/>
        </w:rPr>
      </w:pPr>
    </w:p>
    <w:p w14:paraId="10E2BECF" w14:textId="4890A5D7" w:rsidR="007D6D36" w:rsidRPr="006C0847" w:rsidRDefault="007D6D36" w:rsidP="007D6D36">
      <w:pPr>
        <w:pStyle w:val="Default"/>
        <w:rPr>
          <w:rFonts w:asciiTheme="minorHAnsi" w:hAnsiTheme="minorHAnsi" w:cstheme="minorHAnsi"/>
        </w:rPr>
      </w:pPr>
      <w:r w:rsidRPr="006C0847">
        <w:rPr>
          <w:rFonts w:asciiTheme="minorHAnsi" w:hAnsiTheme="minorHAnsi" w:cstheme="minorHAnsi"/>
          <w:u w:val="single"/>
        </w:rPr>
        <w:t>Discussion of State Plan Data and FRL:</w:t>
      </w:r>
      <w:r w:rsidRPr="006C0847">
        <w:rPr>
          <w:rFonts w:asciiTheme="minorHAnsi" w:hAnsiTheme="minorHAnsi" w:cstheme="minorHAnsi"/>
        </w:rPr>
        <w:t xml:space="preserve"> The FRL of 100 percent for SAMM 13 </w:t>
      </w:r>
      <w:r w:rsidR="006C0847" w:rsidRPr="006C0847">
        <w:rPr>
          <w:rFonts w:asciiTheme="minorHAnsi" w:hAnsiTheme="minorHAnsi" w:cstheme="minorHAnsi"/>
        </w:rPr>
        <w:t>was</w:t>
      </w:r>
      <w:r w:rsidRPr="006C0847">
        <w:rPr>
          <w:rFonts w:asciiTheme="minorHAnsi" w:hAnsiTheme="minorHAnsi" w:cstheme="minorHAnsi"/>
        </w:rPr>
        <w:t xml:space="preserve"> fixed for all State Plans.  In FY 202</w:t>
      </w:r>
      <w:r w:rsidR="00732211" w:rsidRPr="006C0847">
        <w:rPr>
          <w:rFonts w:asciiTheme="minorHAnsi" w:hAnsiTheme="minorHAnsi" w:cstheme="minorHAnsi"/>
        </w:rPr>
        <w:t>5</w:t>
      </w:r>
      <w:r w:rsidRPr="006C0847">
        <w:rPr>
          <w:rFonts w:asciiTheme="minorHAnsi" w:hAnsiTheme="minorHAnsi" w:cstheme="minorHAnsi"/>
        </w:rPr>
        <w:t xml:space="preserve">, VOSHA’s result was 100 percent. </w:t>
      </w:r>
      <w:r w:rsidR="005B0B5E" w:rsidRPr="006C0847">
        <w:rPr>
          <w:rFonts w:asciiTheme="minorHAnsi" w:hAnsiTheme="minorHAnsi" w:cstheme="minorHAnsi"/>
        </w:rPr>
        <w:t xml:space="preserve"> </w:t>
      </w:r>
    </w:p>
    <w:p w14:paraId="31D48DC8" w14:textId="77777777" w:rsidR="007D6D36" w:rsidRPr="003D12FC" w:rsidRDefault="007D6D36" w:rsidP="007D6D36">
      <w:pPr>
        <w:pStyle w:val="Default"/>
        <w:rPr>
          <w:rFonts w:asciiTheme="minorHAnsi" w:hAnsiTheme="minorHAnsi" w:cstheme="minorHAnsi"/>
          <w:highlight w:val="yellow"/>
        </w:rPr>
      </w:pPr>
    </w:p>
    <w:p w14:paraId="05C9E54F" w14:textId="730F39CD" w:rsidR="004A2D25" w:rsidRPr="006C0847" w:rsidRDefault="007D6D36" w:rsidP="007D6D36">
      <w:pPr>
        <w:widowControl/>
        <w:kinsoku w:val="0"/>
        <w:overflowPunct w:val="0"/>
        <w:ind w:left="40"/>
        <w:rPr>
          <w:rFonts w:asciiTheme="minorHAnsi" w:hAnsiTheme="minorHAnsi" w:cstheme="minorHAnsi"/>
        </w:rPr>
      </w:pPr>
      <w:r w:rsidRPr="006C0847">
        <w:rPr>
          <w:rFonts w:asciiTheme="minorHAnsi" w:hAnsiTheme="minorHAnsi" w:cstheme="minorHAnsi"/>
          <w:u w:val="single"/>
        </w:rPr>
        <w:t>Explanation:</w:t>
      </w:r>
      <w:r w:rsidRPr="006C0847">
        <w:rPr>
          <w:rFonts w:asciiTheme="minorHAnsi" w:hAnsiTheme="minorHAnsi" w:cstheme="minorHAnsi"/>
        </w:rPr>
        <w:t xml:space="preserve"> </w:t>
      </w:r>
      <w:r w:rsidR="006C0847" w:rsidRPr="006C0847">
        <w:rPr>
          <w:rFonts w:asciiTheme="minorHAnsi" w:hAnsiTheme="minorHAnsi" w:cstheme="minorHAnsi"/>
        </w:rPr>
        <w:t xml:space="preserve">The State Plan met the FRL for </w:t>
      </w:r>
      <w:r w:rsidRPr="006C0847">
        <w:rPr>
          <w:rFonts w:asciiTheme="minorHAnsi" w:hAnsiTheme="minorHAnsi" w:cstheme="minorHAnsi"/>
        </w:rPr>
        <w:t>SAMM 13.</w:t>
      </w:r>
    </w:p>
    <w:p w14:paraId="7380F9D7" w14:textId="77777777" w:rsidR="006952F9" w:rsidRPr="003D12FC" w:rsidRDefault="006952F9" w:rsidP="007D6D36">
      <w:pPr>
        <w:widowControl/>
        <w:kinsoku w:val="0"/>
        <w:overflowPunct w:val="0"/>
        <w:ind w:left="40"/>
        <w:rPr>
          <w:rFonts w:asciiTheme="minorHAnsi" w:hAnsiTheme="minorHAnsi" w:cstheme="minorHAnsi"/>
          <w:highlight w:val="yellow"/>
        </w:rPr>
      </w:pPr>
    </w:p>
    <w:p w14:paraId="6900C9F8" w14:textId="754ECEDC" w:rsidR="00F2314F" w:rsidRPr="006C0847" w:rsidRDefault="00F2314F" w:rsidP="00027833">
      <w:pPr>
        <w:pStyle w:val="ListParagraph"/>
        <w:numPr>
          <w:ilvl w:val="0"/>
          <w:numId w:val="14"/>
        </w:numPr>
        <w:spacing w:after="0" w:line="240" w:lineRule="auto"/>
        <w:ind w:left="374" w:hanging="374"/>
        <w:contextualSpacing w:val="0"/>
        <w:rPr>
          <w:rFonts w:asciiTheme="minorHAnsi" w:hAnsiTheme="minorHAnsi" w:cstheme="minorHAnsi"/>
          <w:b/>
          <w:bCs/>
          <w:sz w:val="24"/>
          <w:szCs w:val="24"/>
        </w:rPr>
      </w:pPr>
      <w:r w:rsidRPr="006C0847">
        <w:rPr>
          <w:rFonts w:asciiTheme="minorHAnsi" w:hAnsiTheme="minorHAnsi" w:cstheme="minorHAnsi"/>
          <w:b/>
          <w:bCs/>
          <w:sz w:val="24"/>
          <w:szCs w:val="24"/>
        </w:rPr>
        <w:t>REVIEW PROCEDURES</w:t>
      </w:r>
    </w:p>
    <w:p w14:paraId="032328CF" w14:textId="77777777" w:rsidR="00027833" w:rsidRPr="006C0847" w:rsidRDefault="00027833" w:rsidP="00CE7FD7">
      <w:pPr>
        <w:pStyle w:val="ListParagraph"/>
        <w:spacing w:after="0" w:line="240" w:lineRule="auto"/>
        <w:ind w:left="374"/>
        <w:contextualSpacing w:val="0"/>
        <w:rPr>
          <w:rFonts w:asciiTheme="minorHAnsi" w:hAnsiTheme="minorHAnsi" w:cstheme="minorHAnsi"/>
          <w:b/>
          <w:bCs/>
        </w:rPr>
      </w:pPr>
    </w:p>
    <w:p w14:paraId="526407F5" w14:textId="7AA13AFE" w:rsidR="00947A4D" w:rsidRPr="006C0847" w:rsidRDefault="00027833" w:rsidP="00CE7FD7">
      <w:pPr>
        <w:tabs>
          <w:tab w:val="left" w:pos="850"/>
        </w:tabs>
        <w:kinsoku w:val="0"/>
        <w:overflowPunct w:val="0"/>
        <w:rPr>
          <w:rFonts w:asciiTheme="minorHAnsi" w:hAnsiTheme="minorHAnsi" w:cstheme="minorHAnsi"/>
        </w:rPr>
      </w:pPr>
      <w:r w:rsidRPr="006C0847">
        <w:rPr>
          <w:rFonts w:asciiTheme="minorHAnsi" w:hAnsiTheme="minorHAnsi" w:cstheme="minorHAnsi"/>
        </w:rPr>
        <w:t xml:space="preserve">a.  </w:t>
      </w:r>
      <w:r w:rsidR="00F2314F" w:rsidRPr="006C0847">
        <w:rPr>
          <w:rFonts w:asciiTheme="minorHAnsi" w:hAnsiTheme="minorHAnsi" w:cstheme="minorHAnsi"/>
        </w:rPr>
        <w:t>Informal Conferences</w:t>
      </w:r>
    </w:p>
    <w:p w14:paraId="15CF40F0" w14:textId="77777777" w:rsidR="005137F3" w:rsidRPr="003D12FC" w:rsidRDefault="005137F3" w:rsidP="00CE7FD7">
      <w:pPr>
        <w:tabs>
          <w:tab w:val="left" w:pos="850"/>
        </w:tabs>
        <w:kinsoku w:val="0"/>
        <w:overflowPunct w:val="0"/>
        <w:rPr>
          <w:rFonts w:asciiTheme="minorHAnsi" w:hAnsiTheme="minorHAnsi" w:cstheme="minorHAnsi"/>
          <w:highlight w:val="yellow"/>
        </w:rPr>
      </w:pPr>
    </w:p>
    <w:p w14:paraId="3A0D9AF0" w14:textId="4EDA3450" w:rsidR="005137F3" w:rsidRPr="006C0847" w:rsidRDefault="006C0847" w:rsidP="00CE7FD7">
      <w:pPr>
        <w:tabs>
          <w:tab w:val="left" w:pos="850"/>
        </w:tabs>
        <w:kinsoku w:val="0"/>
        <w:overflowPunct w:val="0"/>
        <w:rPr>
          <w:rFonts w:asciiTheme="minorHAnsi" w:hAnsiTheme="minorHAnsi" w:cstheme="minorHAnsi"/>
        </w:rPr>
      </w:pPr>
      <w:r w:rsidRPr="006C0847">
        <w:rPr>
          <w:rFonts w:asciiTheme="minorHAnsi" w:hAnsiTheme="minorHAnsi" w:cstheme="minorHAnsi"/>
        </w:rPr>
        <w:t>Under VOSHA’s procedures, an e</w:t>
      </w:r>
      <w:r w:rsidR="005137F3" w:rsidRPr="006C0847">
        <w:rPr>
          <w:rFonts w:asciiTheme="minorHAnsi" w:hAnsiTheme="minorHAnsi" w:cstheme="minorHAnsi"/>
        </w:rPr>
        <w:t xml:space="preserve">mployer may request an informal conference within </w:t>
      </w:r>
      <w:r w:rsidRPr="006C0847">
        <w:rPr>
          <w:rFonts w:asciiTheme="minorHAnsi" w:hAnsiTheme="minorHAnsi" w:cstheme="minorHAnsi"/>
        </w:rPr>
        <w:t>15</w:t>
      </w:r>
      <w:r w:rsidR="005137F3" w:rsidRPr="006C0847">
        <w:rPr>
          <w:rFonts w:asciiTheme="minorHAnsi" w:hAnsiTheme="minorHAnsi" w:cstheme="minorHAnsi"/>
        </w:rPr>
        <w:t xml:space="preserve"> business days of receiving the</w:t>
      </w:r>
      <w:r w:rsidRPr="006C0847">
        <w:rPr>
          <w:rFonts w:asciiTheme="minorHAnsi" w:hAnsiTheme="minorHAnsi" w:cstheme="minorHAnsi"/>
        </w:rPr>
        <w:t>ir</w:t>
      </w:r>
      <w:r w:rsidR="005137F3" w:rsidRPr="006C0847">
        <w:rPr>
          <w:rFonts w:asciiTheme="minorHAnsi" w:hAnsiTheme="minorHAnsi" w:cstheme="minorHAnsi"/>
        </w:rPr>
        <w:t xml:space="preserve"> citation packet to discuss any issues related to the inspection, penalties, citations, or intention to appeal. </w:t>
      </w:r>
      <w:r w:rsidR="00714CCE">
        <w:rPr>
          <w:rFonts w:asciiTheme="minorHAnsi" w:hAnsiTheme="minorHAnsi" w:cstheme="minorHAnsi"/>
        </w:rPr>
        <w:t xml:space="preserve"> </w:t>
      </w:r>
      <w:r w:rsidR="005137F3" w:rsidRPr="006C0847">
        <w:rPr>
          <w:rFonts w:asciiTheme="minorHAnsi" w:hAnsiTheme="minorHAnsi" w:cstheme="minorHAnsi"/>
        </w:rPr>
        <w:t xml:space="preserve">Both the employer </w:t>
      </w:r>
      <w:r w:rsidR="00580AAB" w:rsidRPr="006C0847">
        <w:rPr>
          <w:rFonts w:asciiTheme="minorHAnsi" w:hAnsiTheme="minorHAnsi" w:cstheme="minorHAnsi"/>
        </w:rPr>
        <w:t xml:space="preserve">and </w:t>
      </w:r>
      <w:r w:rsidR="00714CCE">
        <w:rPr>
          <w:rFonts w:asciiTheme="minorHAnsi" w:hAnsiTheme="minorHAnsi" w:cstheme="minorHAnsi"/>
        </w:rPr>
        <w:t>worker</w:t>
      </w:r>
      <w:r w:rsidR="00714CCE" w:rsidRPr="006C0847">
        <w:rPr>
          <w:rFonts w:asciiTheme="minorHAnsi" w:hAnsiTheme="minorHAnsi" w:cstheme="minorHAnsi"/>
        </w:rPr>
        <w:t xml:space="preserve"> </w:t>
      </w:r>
      <w:r w:rsidR="005137F3" w:rsidRPr="006C0847">
        <w:rPr>
          <w:rFonts w:asciiTheme="minorHAnsi" w:hAnsiTheme="minorHAnsi" w:cstheme="minorHAnsi"/>
        </w:rPr>
        <w:t xml:space="preserve">representatives have the right to participate in the </w:t>
      </w:r>
      <w:r w:rsidRPr="006C0847">
        <w:rPr>
          <w:rFonts w:asciiTheme="minorHAnsi" w:hAnsiTheme="minorHAnsi" w:cstheme="minorHAnsi"/>
        </w:rPr>
        <w:t xml:space="preserve">informal </w:t>
      </w:r>
      <w:r w:rsidR="005137F3" w:rsidRPr="006C0847">
        <w:rPr>
          <w:rFonts w:asciiTheme="minorHAnsi" w:hAnsiTheme="minorHAnsi" w:cstheme="minorHAnsi"/>
        </w:rPr>
        <w:t xml:space="preserve">conference which may be held in person, by phone, or via virtual means. </w:t>
      </w:r>
      <w:r w:rsidR="00714CCE">
        <w:rPr>
          <w:rFonts w:asciiTheme="minorHAnsi" w:hAnsiTheme="minorHAnsi" w:cstheme="minorHAnsi"/>
        </w:rPr>
        <w:t xml:space="preserve"> </w:t>
      </w:r>
      <w:r w:rsidR="00580AAB" w:rsidRPr="006C0847">
        <w:rPr>
          <w:rFonts w:asciiTheme="minorHAnsi" w:hAnsiTheme="minorHAnsi" w:cstheme="minorHAnsi"/>
        </w:rPr>
        <w:t>The V</w:t>
      </w:r>
      <w:r w:rsidR="00837422" w:rsidRPr="006C0847">
        <w:rPr>
          <w:rFonts w:asciiTheme="minorHAnsi" w:hAnsiTheme="minorHAnsi" w:cstheme="minorHAnsi"/>
        </w:rPr>
        <w:t>OSHA</w:t>
      </w:r>
      <w:r w:rsidR="00580AAB" w:rsidRPr="006C0847">
        <w:rPr>
          <w:rFonts w:asciiTheme="minorHAnsi" w:hAnsiTheme="minorHAnsi" w:cstheme="minorHAnsi"/>
        </w:rPr>
        <w:t xml:space="preserve"> FOM discusses informal conference processes and settlements in more detail in </w:t>
      </w:r>
      <w:r w:rsidR="00837422" w:rsidRPr="006C0847">
        <w:rPr>
          <w:rFonts w:asciiTheme="minorHAnsi" w:hAnsiTheme="minorHAnsi" w:cstheme="minorHAnsi"/>
        </w:rPr>
        <w:t>C</w:t>
      </w:r>
      <w:r w:rsidR="00580AAB" w:rsidRPr="006C0847">
        <w:rPr>
          <w:rFonts w:asciiTheme="minorHAnsi" w:hAnsiTheme="minorHAnsi" w:cstheme="minorHAnsi"/>
        </w:rPr>
        <w:t>hapter 8.</w:t>
      </w:r>
    </w:p>
    <w:p w14:paraId="3B306CC3" w14:textId="77777777" w:rsidR="00027833" w:rsidRPr="003D12FC" w:rsidRDefault="00027833" w:rsidP="00CE7FD7">
      <w:pPr>
        <w:widowControl/>
        <w:kinsoku w:val="0"/>
        <w:overflowPunct w:val="0"/>
        <w:ind w:right="173"/>
        <w:rPr>
          <w:rFonts w:asciiTheme="minorHAnsi" w:hAnsiTheme="minorHAnsi" w:cstheme="minorHAnsi"/>
          <w:highlight w:val="yellow"/>
        </w:rPr>
      </w:pPr>
    </w:p>
    <w:p w14:paraId="6A14D95A" w14:textId="7E1B697B" w:rsidR="00592977" w:rsidRPr="0059220A" w:rsidRDefault="00F2314F" w:rsidP="00CE7FD7">
      <w:pPr>
        <w:widowControl/>
        <w:kinsoku w:val="0"/>
        <w:overflowPunct w:val="0"/>
        <w:ind w:right="173"/>
        <w:rPr>
          <w:rFonts w:asciiTheme="minorHAnsi" w:hAnsiTheme="minorHAnsi" w:cstheme="minorHAnsi"/>
        </w:rPr>
      </w:pPr>
      <w:r w:rsidRPr="0059220A">
        <w:rPr>
          <w:rFonts w:asciiTheme="minorHAnsi" w:hAnsiTheme="minorHAnsi" w:cstheme="minorHAnsi"/>
        </w:rPr>
        <w:t>VOSHA</w:t>
      </w:r>
      <w:r w:rsidRPr="0059220A">
        <w:rPr>
          <w:rFonts w:asciiTheme="minorHAnsi" w:hAnsiTheme="minorHAnsi" w:cstheme="minorHAnsi"/>
          <w:spacing w:val="-1"/>
        </w:rPr>
        <w:t xml:space="preserve"> </w:t>
      </w:r>
      <w:r w:rsidRPr="0059220A">
        <w:rPr>
          <w:rFonts w:asciiTheme="minorHAnsi" w:hAnsiTheme="minorHAnsi" w:cstheme="minorHAnsi"/>
        </w:rPr>
        <w:t>does not have</w:t>
      </w:r>
      <w:r w:rsidRPr="0059220A">
        <w:rPr>
          <w:rFonts w:asciiTheme="minorHAnsi" w:hAnsiTheme="minorHAnsi" w:cstheme="minorHAnsi"/>
          <w:spacing w:val="-1"/>
        </w:rPr>
        <w:t xml:space="preserve"> </w:t>
      </w:r>
      <w:r w:rsidR="00580AAB" w:rsidRPr="0059220A">
        <w:rPr>
          <w:rFonts w:asciiTheme="minorHAnsi" w:hAnsiTheme="minorHAnsi" w:cstheme="minorHAnsi"/>
          <w:spacing w:val="-1"/>
        </w:rPr>
        <w:t xml:space="preserve">automatic </w:t>
      </w:r>
      <w:r w:rsidRPr="0059220A">
        <w:rPr>
          <w:rFonts w:asciiTheme="minorHAnsi" w:hAnsiTheme="minorHAnsi" w:cstheme="minorHAnsi"/>
        </w:rPr>
        <w:t>penalty</w:t>
      </w:r>
      <w:r w:rsidRPr="0059220A">
        <w:rPr>
          <w:rFonts w:asciiTheme="minorHAnsi" w:hAnsiTheme="minorHAnsi" w:cstheme="minorHAnsi"/>
          <w:spacing w:val="-3"/>
        </w:rPr>
        <w:t xml:space="preserve"> </w:t>
      </w:r>
      <w:r w:rsidRPr="0059220A">
        <w:rPr>
          <w:rFonts w:asciiTheme="minorHAnsi" w:hAnsiTheme="minorHAnsi" w:cstheme="minorHAnsi"/>
        </w:rPr>
        <w:t>reduction programs, such as expedited informal settlement agreements.</w:t>
      </w:r>
      <w:r w:rsidRPr="0059220A">
        <w:rPr>
          <w:rFonts w:asciiTheme="minorHAnsi" w:hAnsiTheme="minorHAnsi" w:cstheme="minorHAnsi"/>
          <w:spacing w:val="61"/>
        </w:rPr>
        <w:t xml:space="preserve"> </w:t>
      </w:r>
      <w:r w:rsidRPr="0059220A">
        <w:rPr>
          <w:rFonts w:asciiTheme="minorHAnsi" w:hAnsiTheme="minorHAnsi" w:cstheme="minorHAnsi"/>
        </w:rPr>
        <w:t>The</w:t>
      </w:r>
      <w:r w:rsidRPr="0059220A">
        <w:rPr>
          <w:rFonts w:asciiTheme="minorHAnsi" w:hAnsiTheme="minorHAnsi" w:cstheme="minorHAnsi"/>
          <w:spacing w:val="-1"/>
        </w:rPr>
        <w:t xml:space="preserve"> </w:t>
      </w:r>
      <w:r w:rsidRPr="0059220A">
        <w:rPr>
          <w:rFonts w:asciiTheme="minorHAnsi" w:hAnsiTheme="minorHAnsi" w:cstheme="minorHAnsi"/>
        </w:rPr>
        <w:t>case</w:t>
      </w:r>
      <w:r w:rsidRPr="0059220A">
        <w:rPr>
          <w:rFonts w:asciiTheme="minorHAnsi" w:hAnsiTheme="minorHAnsi" w:cstheme="minorHAnsi"/>
          <w:spacing w:val="-1"/>
        </w:rPr>
        <w:t xml:space="preserve"> </w:t>
      </w:r>
      <w:r w:rsidRPr="0059220A">
        <w:rPr>
          <w:rFonts w:asciiTheme="minorHAnsi" w:hAnsiTheme="minorHAnsi" w:cstheme="minorHAnsi"/>
        </w:rPr>
        <w:t>file</w:t>
      </w:r>
      <w:r w:rsidRPr="0059220A">
        <w:rPr>
          <w:rFonts w:asciiTheme="minorHAnsi" w:hAnsiTheme="minorHAnsi" w:cstheme="minorHAnsi"/>
          <w:spacing w:val="-1"/>
        </w:rPr>
        <w:t xml:space="preserve"> </w:t>
      </w:r>
      <w:r w:rsidRPr="0059220A">
        <w:rPr>
          <w:rFonts w:asciiTheme="minorHAnsi" w:hAnsiTheme="minorHAnsi" w:cstheme="minorHAnsi"/>
        </w:rPr>
        <w:t>review</w:t>
      </w:r>
      <w:r w:rsidRPr="0059220A">
        <w:rPr>
          <w:rFonts w:asciiTheme="minorHAnsi" w:hAnsiTheme="minorHAnsi" w:cstheme="minorHAnsi"/>
          <w:spacing w:val="-1"/>
        </w:rPr>
        <w:t xml:space="preserve"> </w:t>
      </w:r>
      <w:r w:rsidRPr="0059220A">
        <w:rPr>
          <w:rFonts w:asciiTheme="minorHAnsi" w:hAnsiTheme="minorHAnsi" w:cstheme="minorHAnsi"/>
        </w:rPr>
        <w:t>did not reveal any</w:t>
      </w:r>
      <w:r w:rsidRPr="0059220A">
        <w:rPr>
          <w:rFonts w:asciiTheme="minorHAnsi" w:hAnsiTheme="minorHAnsi" w:cstheme="minorHAnsi"/>
          <w:spacing w:val="-5"/>
        </w:rPr>
        <w:t xml:space="preserve"> </w:t>
      </w:r>
      <w:r w:rsidRPr="0059220A">
        <w:rPr>
          <w:rFonts w:asciiTheme="minorHAnsi" w:hAnsiTheme="minorHAnsi" w:cstheme="minorHAnsi"/>
        </w:rPr>
        <w:t>issues with the State</w:t>
      </w:r>
      <w:r w:rsidRPr="0059220A">
        <w:rPr>
          <w:rFonts w:asciiTheme="minorHAnsi" w:hAnsiTheme="minorHAnsi" w:cstheme="minorHAnsi"/>
          <w:spacing w:val="-1"/>
        </w:rPr>
        <w:t xml:space="preserve"> </w:t>
      </w:r>
      <w:r w:rsidRPr="0059220A">
        <w:rPr>
          <w:rFonts w:asciiTheme="minorHAnsi" w:hAnsiTheme="minorHAnsi" w:cstheme="minorHAnsi"/>
        </w:rPr>
        <w:t>Plan’s informal conference</w:t>
      </w:r>
      <w:r w:rsidRPr="0059220A">
        <w:rPr>
          <w:rFonts w:asciiTheme="minorHAnsi" w:hAnsiTheme="minorHAnsi" w:cstheme="minorHAnsi"/>
          <w:spacing w:val="-1"/>
        </w:rPr>
        <w:t xml:space="preserve"> </w:t>
      </w:r>
      <w:r w:rsidR="00837422" w:rsidRPr="0059220A">
        <w:rPr>
          <w:rFonts w:asciiTheme="minorHAnsi" w:hAnsiTheme="minorHAnsi" w:cstheme="minorHAnsi"/>
        </w:rPr>
        <w:t>procedures</w:t>
      </w:r>
      <w:r w:rsidR="006C0847" w:rsidRPr="0059220A">
        <w:rPr>
          <w:rFonts w:asciiTheme="minorHAnsi" w:hAnsiTheme="minorHAnsi" w:cstheme="minorHAnsi"/>
        </w:rPr>
        <w:t>.  H</w:t>
      </w:r>
      <w:r w:rsidR="00F75997" w:rsidRPr="0059220A">
        <w:rPr>
          <w:rFonts w:asciiTheme="minorHAnsi" w:hAnsiTheme="minorHAnsi" w:cstheme="minorHAnsi"/>
        </w:rPr>
        <w:t>owever,</w:t>
      </w:r>
      <w:r w:rsidR="00A7330C" w:rsidRPr="0059220A">
        <w:rPr>
          <w:rFonts w:asciiTheme="minorHAnsi" w:hAnsiTheme="minorHAnsi" w:cstheme="minorHAnsi"/>
        </w:rPr>
        <w:t xml:space="preserve"> the form used for agreements d</w:t>
      </w:r>
      <w:r w:rsidR="006C0847" w:rsidRPr="0059220A">
        <w:rPr>
          <w:rFonts w:asciiTheme="minorHAnsi" w:hAnsiTheme="minorHAnsi" w:cstheme="minorHAnsi"/>
        </w:rPr>
        <w:t>id</w:t>
      </w:r>
      <w:r w:rsidR="00A7330C" w:rsidRPr="0059220A">
        <w:rPr>
          <w:rFonts w:asciiTheme="minorHAnsi" w:hAnsiTheme="minorHAnsi" w:cstheme="minorHAnsi"/>
        </w:rPr>
        <w:t xml:space="preserve"> not contain official wording</w:t>
      </w:r>
      <w:r w:rsidR="00714CCE">
        <w:rPr>
          <w:rFonts w:asciiTheme="minorHAnsi" w:hAnsiTheme="minorHAnsi" w:cstheme="minorHAnsi"/>
        </w:rPr>
        <w:t>,</w:t>
      </w:r>
      <w:r w:rsidR="00A7330C" w:rsidRPr="0059220A">
        <w:rPr>
          <w:rFonts w:asciiTheme="minorHAnsi" w:hAnsiTheme="minorHAnsi" w:cstheme="minorHAnsi"/>
        </w:rPr>
        <w:t xml:space="preserve"> as required </w:t>
      </w:r>
      <w:r w:rsidR="00837422" w:rsidRPr="0059220A">
        <w:rPr>
          <w:rFonts w:asciiTheme="minorHAnsi" w:hAnsiTheme="minorHAnsi" w:cstheme="minorHAnsi"/>
        </w:rPr>
        <w:t xml:space="preserve">in </w:t>
      </w:r>
      <w:r w:rsidR="006C0847" w:rsidRPr="0059220A">
        <w:rPr>
          <w:rFonts w:asciiTheme="minorHAnsi" w:hAnsiTheme="minorHAnsi" w:cstheme="minorHAnsi"/>
        </w:rPr>
        <w:t xml:space="preserve">Chapter 8 of the </w:t>
      </w:r>
      <w:r w:rsidR="00837422" w:rsidRPr="0059220A">
        <w:rPr>
          <w:rFonts w:asciiTheme="minorHAnsi" w:hAnsiTheme="minorHAnsi" w:cstheme="minorHAnsi"/>
        </w:rPr>
        <w:t>VOSHA FOM</w:t>
      </w:r>
      <w:r w:rsidR="005C17CA" w:rsidRPr="0059220A">
        <w:rPr>
          <w:rFonts w:asciiTheme="minorHAnsi" w:hAnsiTheme="minorHAnsi" w:cstheme="minorHAnsi"/>
        </w:rPr>
        <w:t>.</w:t>
      </w:r>
      <w:r w:rsidR="00A7330C" w:rsidRPr="0059220A">
        <w:rPr>
          <w:rFonts w:asciiTheme="minorHAnsi" w:hAnsiTheme="minorHAnsi" w:cstheme="minorHAnsi"/>
        </w:rPr>
        <w:t xml:space="preserve"> </w:t>
      </w:r>
    </w:p>
    <w:p w14:paraId="026DEEA8" w14:textId="77777777" w:rsidR="00A7330C" w:rsidRPr="0059220A" w:rsidRDefault="00A7330C" w:rsidP="00CE7FD7">
      <w:pPr>
        <w:widowControl/>
        <w:kinsoku w:val="0"/>
        <w:overflowPunct w:val="0"/>
        <w:ind w:right="173"/>
        <w:rPr>
          <w:rFonts w:asciiTheme="minorHAnsi" w:hAnsiTheme="minorHAnsi" w:cstheme="minorHAnsi"/>
        </w:rPr>
      </w:pPr>
    </w:p>
    <w:p w14:paraId="41F3FE62" w14:textId="0F60EB54" w:rsidR="00A7330C" w:rsidRPr="0059220A" w:rsidRDefault="00A7330C" w:rsidP="00CE7FD7">
      <w:pPr>
        <w:widowControl/>
        <w:kinsoku w:val="0"/>
        <w:overflowPunct w:val="0"/>
        <w:ind w:right="173"/>
        <w:rPr>
          <w:rFonts w:asciiTheme="minorHAnsi" w:hAnsiTheme="minorHAnsi" w:cstheme="minorHAnsi"/>
        </w:rPr>
      </w:pPr>
      <w:r w:rsidRPr="0059220A">
        <w:rPr>
          <w:rFonts w:asciiTheme="minorHAnsi" w:hAnsiTheme="minorHAnsi" w:cstheme="minorHAnsi"/>
          <w:b/>
          <w:bCs/>
          <w:u w:val="single"/>
        </w:rPr>
        <w:t>Observation FY 2025-OB-0</w:t>
      </w:r>
      <w:r w:rsidR="00081FFF">
        <w:rPr>
          <w:rFonts w:asciiTheme="minorHAnsi" w:hAnsiTheme="minorHAnsi" w:cstheme="minorHAnsi"/>
          <w:b/>
          <w:bCs/>
          <w:u w:val="single"/>
        </w:rPr>
        <w:t>1</w:t>
      </w:r>
      <w:r w:rsidRPr="0059220A">
        <w:rPr>
          <w:rFonts w:asciiTheme="minorHAnsi" w:hAnsiTheme="minorHAnsi" w:cstheme="minorHAnsi"/>
        </w:rPr>
        <w:t xml:space="preserve">: </w:t>
      </w:r>
      <w:r w:rsidR="00A9466F">
        <w:rPr>
          <w:rFonts w:asciiTheme="minorHAnsi" w:hAnsiTheme="minorHAnsi" w:cstheme="minorHAnsi"/>
        </w:rPr>
        <w:t>I</w:t>
      </w:r>
      <w:r w:rsidR="004B777B">
        <w:rPr>
          <w:rFonts w:asciiTheme="minorHAnsi" w:hAnsiTheme="minorHAnsi" w:cstheme="minorHAnsi"/>
        </w:rPr>
        <w:t>n</w:t>
      </w:r>
      <w:r w:rsidR="00A9466F">
        <w:rPr>
          <w:rFonts w:asciiTheme="minorHAnsi" w:hAnsiTheme="minorHAnsi" w:cstheme="minorHAnsi"/>
        </w:rPr>
        <w:t xml:space="preserve"> FY 2025, </w:t>
      </w:r>
      <w:r w:rsidR="004B777B">
        <w:rPr>
          <w:rFonts w:asciiTheme="minorHAnsi" w:hAnsiTheme="minorHAnsi" w:cstheme="minorHAnsi"/>
        </w:rPr>
        <w:t xml:space="preserve">in </w:t>
      </w:r>
      <w:r w:rsidR="00B51CDB" w:rsidRPr="0059220A">
        <w:rPr>
          <w:rFonts w:asciiTheme="minorHAnsi" w:hAnsiTheme="minorHAnsi" w:cstheme="minorHAnsi"/>
        </w:rPr>
        <w:t>14</w:t>
      </w:r>
      <w:r w:rsidRPr="0059220A">
        <w:rPr>
          <w:rFonts w:asciiTheme="minorHAnsi" w:hAnsiTheme="minorHAnsi" w:cstheme="minorHAnsi"/>
        </w:rPr>
        <w:t xml:space="preserve"> (100</w:t>
      </w:r>
      <w:r w:rsidR="00B51CDB" w:rsidRPr="0059220A">
        <w:rPr>
          <w:rFonts w:asciiTheme="minorHAnsi" w:hAnsiTheme="minorHAnsi" w:cstheme="minorHAnsi"/>
        </w:rPr>
        <w:t xml:space="preserve"> percent)</w:t>
      </w:r>
      <w:r w:rsidRPr="0059220A">
        <w:rPr>
          <w:rFonts w:asciiTheme="minorHAnsi" w:hAnsiTheme="minorHAnsi" w:cstheme="minorHAnsi"/>
        </w:rPr>
        <w:t xml:space="preserve"> </w:t>
      </w:r>
      <w:r w:rsidR="00A9466F">
        <w:rPr>
          <w:rFonts w:asciiTheme="minorHAnsi" w:hAnsiTheme="minorHAnsi" w:cstheme="minorHAnsi"/>
        </w:rPr>
        <w:t xml:space="preserve">out </w:t>
      </w:r>
      <w:r w:rsidRPr="0059220A">
        <w:rPr>
          <w:rFonts w:asciiTheme="minorHAnsi" w:hAnsiTheme="minorHAnsi" w:cstheme="minorHAnsi"/>
        </w:rPr>
        <w:t xml:space="preserve">of 14 </w:t>
      </w:r>
      <w:r w:rsidR="004B777B">
        <w:rPr>
          <w:rFonts w:asciiTheme="minorHAnsi" w:hAnsiTheme="minorHAnsi" w:cstheme="minorHAnsi"/>
        </w:rPr>
        <w:t xml:space="preserve">reviewed </w:t>
      </w:r>
      <w:r w:rsidRPr="0059220A">
        <w:rPr>
          <w:rFonts w:asciiTheme="minorHAnsi" w:hAnsiTheme="minorHAnsi" w:cstheme="minorHAnsi"/>
        </w:rPr>
        <w:t>case files with informal settlement agreements, the agreements d</w:t>
      </w:r>
      <w:r w:rsidR="00B51CDB" w:rsidRPr="0059220A">
        <w:rPr>
          <w:rFonts w:asciiTheme="minorHAnsi" w:hAnsiTheme="minorHAnsi" w:cstheme="minorHAnsi"/>
        </w:rPr>
        <w:t>id</w:t>
      </w:r>
      <w:r w:rsidRPr="0059220A">
        <w:rPr>
          <w:rFonts w:asciiTheme="minorHAnsi" w:hAnsiTheme="minorHAnsi" w:cstheme="minorHAnsi"/>
        </w:rPr>
        <w:t xml:space="preserve"> not include language that states</w:t>
      </w:r>
      <w:r w:rsidR="004B777B">
        <w:rPr>
          <w:rFonts w:asciiTheme="minorHAnsi" w:hAnsiTheme="minorHAnsi" w:cstheme="minorHAnsi"/>
        </w:rPr>
        <w:t>,</w:t>
      </w:r>
      <w:r w:rsidRPr="0059220A">
        <w:rPr>
          <w:rFonts w:asciiTheme="minorHAnsi" w:hAnsiTheme="minorHAnsi" w:cstheme="minorHAnsi"/>
        </w:rPr>
        <w:t xml:space="preserve"> “the parties agree that the underlying citations are amended to include as abatement the full terms of this agreement</w:t>
      </w:r>
      <w:r w:rsidR="004B777B">
        <w:rPr>
          <w:rFonts w:asciiTheme="minorHAnsi" w:hAnsiTheme="minorHAnsi" w:cstheme="minorHAnsi"/>
        </w:rPr>
        <w:t>.</w:t>
      </w:r>
      <w:r w:rsidRPr="0059220A">
        <w:rPr>
          <w:rFonts w:asciiTheme="minorHAnsi" w:hAnsiTheme="minorHAnsi" w:cstheme="minorHAnsi"/>
        </w:rPr>
        <w:t>”</w:t>
      </w:r>
      <w:r w:rsidR="0059220A" w:rsidRPr="0059220A">
        <w:rPr>
          <w:rFonts w:asciiTheme="minorHAnsi" w:hAnsiTheme="minorHAnsi" w:cstheme="minorHAnsi"/>
        </w:rPr>
        <w:t xml:space="preserve">  VOSHA did not follow guidance in Chapter 8 of the FOM.</w:t>
      </w:r>
      <w:r w:rsidRPr="0059220A">
        <w:rPr>
          <w:rFonts w:asciiTheme="minorHAnsi" w:hAnsiTheme="minorHAnsi" w:cstheme="minorHAnsi"/>
        </w:rPr>
        <w:tab/>
      </w:r>
    </w:p>
    <w:p w14:paraId="77E60FB6" w14:textId="77777777" w:rsidR="00A7330C" w:rsidRPr="003D12FC" w:rsidRDefault="00A7330C" w:rsidP="00CE7FD7">
      <w:pPr>
        <w:widowControl/>
        <w:kinsoku w:val="0"/>
        <w:overflowPunct w:val="0"/>
        <w:ind w:right="173"/>
        <w:rPr>
          <w:rFonts w:asciiTheme="minorHAnsi" w:hAnsiTheme="minorHAnsi" w:cstheme="minorHAnsi"/>
          <w:highlight w:val="yellow"/>
        </w:rPr>
      </w:pPr>
    </w:p>
    <w:p w14:paraId="6275F8E4" w14:textId="1430B043" w:rsidR="00A7330C" w:rsidRPr="0059220A" w:rsidRDefault="00A7330C" w:rsidP="00CE7FD7">
      <w:pPr>
        <w:widowControl/>
        <w:kinsoku w:val="0"/>
        <w:overflowPunct w:val="0"/>
        <w:ind w:right="173"/>
        <w:rPr>
          <w:rFonts w:ascii="Calibri" w:hAnsi="Calibri" w:cs="Calibri"/>
          <w:iCs/>
        </w:rPr>
      </w:pPr>
      <w:r w:rsidRPr="0059220A">
        <w:rPr>
          <w:rFonts w:asciiTheme="minorHAnsi" w:hAnsiTheme="minorHAnsi" w:cstheme="minorHAnsi"/>
          <w:b/>
          <w:bCs/>
          <w:u w:val="single"/>
        </w:rPr>
        <w:t>Federal Monitoring Plan FY 2025-OB-0</w:t>
      </w:r>
      <w:r w:rsidR="00081FFF">
        <w:rPr>
          <w:rFonts w:asciiTheme="minorHAnsi" w:hAnsiTheme="minorHAnsi" w:cstheme="minorHAnsi"/>
          <w:b/>
          <w:bCs/>
          <w:u w:val="single"/>
        </w:rPr>
        <w:t>1</w:t>
      </w:r>
      <w:r w:rsidRPr="0059220A">
        <w:rPr>
          <w:rFonts w:asciiTheme="minorHAnsi" w:hAnsiTheme="minorHAnsi" w:cstheme="minorHAnsi"/>
        </w:rPr>
        <w:t xml:space="preserve">: </w:t>
      </w:r>
      <w:r w:rsidR="00B51CDB" w:rsidRPr="0059220A">
        <w:rPr>
          <w:rFonts w:ascii="Calibri" w:hAnsi="Calibri" w:cs="Calibri"/>
          <w:iCs/>
        </w:rPr>
        <w:t>In FY 2026, a limited number of case files will be selected randomly and reviewed to determine if this item was addressed.</w:t>
      </w:r>
    </w:p>
    <w:p w14:paraId="2CC681EA" w14:textId="77777777" w:rsidR="00B51CDB" w:rsidRPr="0059220A" w:rsidRDefault="00B51CDB" w:rsidP="00CE7FD7">
      <w:pPr>
        <w:widowControl/>
        <w:kinsoku w:val="0"/>
        <w:overflowPunct w:val="0"/>
        <w:ind w:right="173"/>
        <w:rPr>
          <w:rFonts w:asciiTheme="minorHAnsi" w:hAnsiTheme="minorHAnsi" w:cstheme="minorHAnsi"/>
        </w:rPr>
      </w:pPr>
    </w:p>
    <w:p w14:paraId="6509181A" w14:textId="2AE6BD67" w:rsidR="00A7330C" w:rsidRPr="0059220A" w:rsidRDefault="00A7330C" w:rsidP="00CE7FD7">
      <w:pPr>
        <w:widowControl/>
        <w:kinsoku w:val="0"/>
        <w:overflowPunct w:val="0"/>
        <w:ind w:right="173"/>
        <w:rPr>
          <w:rFonts w:asciiTheme="minorHAnsi" w:hAnsiTheme="minorHAnsi" w:cstheme="minorHAnsi"/>
        </w:rPr>
      </w:pPr>
      <w:r w:rsidRPr="0059220A">
        <w:rPr>
          <w:rFonts w:asciiTheme="minorHAnsi" w:hAnsiTheme="minorHAnsi" w:cstheme="minorHAnsi"/>
          <w:b/>
          <w:bCs/>
          <w:u w:val="single"/>
        </w:rPr>
        <w:t>Status FY 2025-OB-0</w:t>
      </w:r>
      <w:r w:rsidR="00081FFF">
        <w:rPr>
          <w:rFonts w:asciiTheme="minorHAnsi" w:hAnsiTheme="minorHAnsi" w:cstheme="minorHAnsi"/>
          <w:b/>
          <w:bCs/>
          <w:u w:val="single"/>
        </w:rPr>
        <w:t>1</w:t>
      </w:r>
      <w:r w:rsidRPr="0059220A">
        <w:rPr>
          <w:rFonts w:asciiTheme="minorHAnsi" w:hAnsiTheme="minorHAnsi" w:cstheme="minorHAnsi"/>
        </w:rPr>
        <w:t>: This observation is new.</w:t>
      </w:r>
    </w:p>
    <w:p w14:paraId="3D02BA0C" w14:textId="77777777" w:rsidR="009C220A" w:rsidRPr="003D12FC" w:rsidRDefault="009C220A" w:rsidP="00CE7FD7">
      <w:pPr>
        <w:widowControl/>
        <w:kinsoku w:val="0"/>
        <w:overflowPunct w:val="0"/>
        <w:ind w:right="173"/>
        <w:rPr>
          <w:rFonts w:asciiTheme="minorHAnsi" w:hAnsiTheme="minorHAnsi" w:cstheme="minorHAnsi"/>
          <w:highlight w:val="yellow"/>
        </w:rPr>
      </w:pPr>
    </w:p>
    <w:p w14:paraId="1F00602C" w14:textId="4D069B6A" w:rsidR="0056376B" w:rsidRPr="0059220A" w:rsidRDefault="00027833" w:rsidP="00CE7FD7">
      <w:pPr>
        <w:tabs>
          <w:tab w:val="left" w:pos="850"/>
        </w:tabs>
        <w:kinsoku w:val="0"/>
        <w:overflowPunct w:val="0"/>
        <w:rPr>
          <w:rFonts w:asciiTheme="minorHAnsi" w:hAnsiTheme="minorHAnsi" w:cstheme="minorHAnsi"/>
        </w:rPr>
      </w:pPr>
      <w:r w:rsidRPr="0059220A">
        <w:rPr>
          <w:rFonts w:asciiTheme="minorHAnsi" w:hAnsiTheme="minorHAnsi" w:cstheme="minorHAnsi"/>
        </w:rPr>
        <w:t xml:space="preserve">b.  </w:t>
      </w:r>
      <w:r w:rsidR="0056376B" w:rsidRPr="0059220A">
        <w:rPr>
          <w:rFonts w:asciiTheme="minorHAnsi" w:hAnsiTheme="minorHAnsi" w:cstheme="minorHAnsi"/>
        </w:rPr>
        <w:t>Formal Review of Citations</w:t>
      </w:r>
    </w:p>
    <w:p w14:paraId="697F6827" w14:textId="77777777" w:rsidR="00027833" w:rsidRPr="0059220A" w:rsidRDefault="00027833" w:rsidP="00CE7FD7">
      <w:pPr>
        <w:widowControl/>
        <w:kinsoku w:val="0"/>
        <w:overflowPunct w:val="0"/>
        <w:ind w:right="86"/>
        <w:rPr>
          <w:rFonts w:asciiTheme="minorHAnsi" w:hAnsiTheme="minorHAnsi" w:cstheme="minorHAnsi"/>
        </w:rPr>
      </w:pPr>
    </w:p>
    <w:p w14:paraId="6C7628AF" w14:textId="70FCE1B2" w:rsidR="0056376B" w:rsidRPr="0059220A" w:rsidRDefault="00C927A1" w:rsidP="00CE7FD7">
      <w:pPr>
        <w:widowControl/>
        <w:kinsoku w:val="0"/>
        <w:overflowPunct w:val="0"/>
        <w:ind w:right="86"/>
        <w:rPr>
          <w:rFonts w:asciiTheme="minorHAnsi" w:hAnsiTheme="minorHAnsi" w:cstheme="minorHAnsi"/>
        </w:rPr>
      </w:pPr>
      <w:r w:rsidRPr="0059220A">
        <w:rPr>
          <w:rFonts w:asciiTheme="minorHAnsi" w:hAnsiTheme="minorHAnsi" w:cstheme="minorHAnsi"/>
        </w:rPr>
        <w:lastRenderedPageBreak/>
        <w:t>In accordance with the Vermont Occupational Safety and Health Review Board, Rules of Procedure, §2200.2b, t</w:t>
      </w:r>
      <w:r w:rsidR="0056376B" w:rsidRPr="0059220A">
        <w:rPr>
          <w:rFonts w:asciiTheme="minorHAnsi" w:hAnsiTheme="minorHAnsi" w:cstheme="minorHAnsi"/>
        </w:rPr>
        <w:t>he Vermont Occupational Safety</w:t>
      </w:r>
      <w:r w:rsidR="0056376B" w:rsidRPr="0059220A">
        <w:rPr>
          <w:rFonts w:asciiTheme="minorHAnsi" w:hAnsiTheme="minorHAnsi" w:cstheme="minorHAnsi"/>
          <w:spacing w:val="-2"/>
        </w:rPr>
        <w:t xml:space="preserve"> </w:t>
      </w:r>
      <w:r w:rsidR="0056376B" w:rsidRPr="0059220A">
        <w:rPr>
          <w:rFonts w:asciiTheme="minorHAnsi" w:hAnsiTheme="minorHAnsi" w:cstheme="minorHAnsi"/>
        </w:rPr>
        <w:t>and Health Review Board is</w:t>
      </w:r>
      <w:r w:rsidR="003F25DF" w:rsidRPr="0059220A">
        <w:rPr>
          <w:rFonts w:asciiTheme="minorHAnsi" w:hAnsiTheme="minorHAnsi" w:cstheme="minorHAnsi"/>
        </w:rPr>
        <w:t xml:space="preserve"> </w:t>
      </w:r>
      <w:r w:rsidR="0056376B" w:rsidRPr="0059220A">
        <w:rPr>
          <w:rFonts w:asciiTheme="minorHAnsi" w:hAnsiTheme="minorHAnsi" w:cstheme="minorHAnsi"/>
        </w:rPr>
        <w:t>an establishment of the executive branch of the Vermont state government created by</w:t>
      </w:r>
      <w:r w:rsidR="0056376B" w:rsidRPr="0059220A">
        <w:rPr>
          <w:rFonts w:asciiTheme="minorHAnsi" w:hAnsiTheme="minorHAnsi" w:cstheme="minorHAnsi"/>
          <w:spacing w:val="-2"/>
        </w:rPr>
        <w:t xml:space="preserve"> </w:t>
      </w:r>
      <w:r w:rsidR="0056376B" w:rsidRPr="0059220A">
        <w:rPr>
          <w:rFonts w:asciiTheme="minorHAnsi" w:hAnsiTheme="minorHAnsi" w:cstheme="minorHAnsi"/>
        </w:rPr>
        <w:t>the VOSHA code, consisting of three members appointed by</w:t>
      </w:r>
      <w:r w:rsidR="0056376B" w:rsidRPr="0059220A">
        <w:rPr>
          <w:rFonts w:asciiTheme="minorHAnsi" w:hAnsiTheme="minorHAnsi" w:cstheme="minorHAnsi"/>
          <w:spacing w:val="-2"/>
        </w:rPr>
        <w:t xml:space="preserve"> </w:t>
      </w:r>
      <w:r w:rsidR="0056376B" w:rsidRPr="0059220A">
        <w:rPr>
          <w:rFonts w:asciiTheme="minorHAnsi" w:hAnsiTheme="minorHAnsi" w:cstheme="minorHAnsi"/>
        </w:rPr>
        <w:t>the governor</w:t>
      </w:r>
      <w:r w:rsidR="00B1116B">
        <w:rPr>
          <w:rFonts w:asciiTheme="minorHAnsi" w:hAnsiTheme="minorHAnsi" w:cstheme="minorHAnsi"/>
        </w:rPr>
        <w:t>,</w:t>
      </w:r>
      <w:r w:rsidR="0056376B" w:rsidRPr="0059220A">
        <w:rPr>
          <w:rFonts w:asciiTheme="minorHAnsi" w:hAnsiTheme="minorHAnsi" w:cstheme="minorHAnsi"/>
        </w:rPr>
        <w:t xml:space="preserve"> with the advice and consent of the Senat</w:t>
      </w:r>
      <w:r w:rsidRPr="0059220A">
        <w:rPr>
          <w:rFonts w:asciiTheme="minorHAnsi" w:hAnsiTheme="minorHAnsi" w:cstheme="minorHAnsi"/>
        </w:rPr>
        <w:t>e</w:t>
      </w:r>
      <w:r w:rsidR="003F25DF" w:rsidRPr="0059220A">
        <w:rPr>
          <w:rFonts w:asciiTheme="minorHAnsi" w:hAnsiTheme="minorHAnsi" w:cstheme="minorHAnsi"/>
        </w:rPr>
        <w:t>.</w:t>
      </w:r>
    </w:p>
    <w:p w14:paraId="7254DBCD" w14:textId="77777777" w:rsidR="0059220A" w:rsidRPr="0059220A" w:rsidRDefault="0059220A" w:rsidP="00CE7FD7">
      <w:pPr>
        <w:widowControl/>
        <w:kinsoku w:val="0"/>
        <w:overflowPunct w:val="0"/>
        <w:ind w:right="86"/>
        <w:rPr>
          <w:rFonts w:asciiTheme="minorHAnsi" w:hAnsiTheme="minorHAnsi" w:cstheme="minorHAnsi"/>
          <w:b/>
          <w:bCs/>
          <w:position w:val="8"/>
        </w:rPr>
      </w:pPr>
    </w:p>
    <w:p w14:paraId="0C03C454" w14:textId="306B5C3B" w:rsidR="0056376B" w:rsidRPr="00263836" w:rsidRDefault="009859D0" w:rsidP="0059220A">
      <w:pPr>
        <w:widowControl/>
        <w:kinsoku w:val="0"/>
        <w:overflowPunct w:val="0"/>
        <w:ind w:right="173"/>
        <w:rPr>
          <w:rFonts w:asciiTheme="minorHAnsi" w:hAnsiTheme="minorHAnsi" w:cstheme="minorHAnsi"/>
        </w:rPr>
      </w:pPr>
      <w:r w:rsidRPr="0059220A">
        <w:rPr>
          <w:rFonts w:asciiTheme="minorHAnsi" w:hAnsiTheme="minorHAnsi" w:cstheme="minorHAnsi"/>
        </w:rPr>
        <w:t>V</w:t>
      </w:r>
      <w:r w:rsidR="0056376B" w:rsidRPr="0059220A">
        <w:rPr>
          <w:rFonts w:asciiTheme="minorHAnsi" w:hAnsiTheme="minorHAnsi" w:cstheme="minorHAnsi"/>
        </w:rPr>
        <w:t>OSHA</w:t>
      </w:r>
      <w:r w:rsidR="0056376B" w:rsidRPr="0059220A">
        <w:rPr>
          <w:rFonts w:asciiTheme="minorHAnsi" w:hAnsiTheme="minorHAnsi" w:cstheme="minorHAnsi"/>
          <w:spacing w:val="-1"/>
        </w:rPr>
        <w:t xml:space="preserve"> </w:t>
      </w:r>
      <w:r w:rsidR="00500D32" w:rsidRPr="0059220A">
        <w:rPr>
          <w:rFonts w:asciiTheme="minorHAnsi" w:hAnsiTheme="minorHAnsi" w:cstheme="minorHAnsi"/>
          <w:spacing w:val="-1"/>
        </w:rPr>
        <w:t xml:space="preserve">had </w:t>
      </w:r>
      <w:r w:rsidR="00263836" w:rsidRPr="0059220A">
        <w:rPr>
          <w:rFonts w:asciiTheme="minorHAnsi" w:hAnsiTheme="minorHAnsi" w:cstheme="minorHAnsi"/>
          <w:spacing w:val="-1"/>
        </w:rPr>
        <w:t xml:space="preserve">nine </w:t>
      </w:r>
      <w:r w:rsidR="00DA1BE9" w:rsidRPr="0059220A">
        <w:rPr>
          <w:rFonts w:asciiTheme="minorHAnsi" w:hAnsiTheme="minorHAnsi" w:cstheme="minorHAnsi"/>
          <w:spacing w:val="-1"/>
        </w:rPr>
        <w:t>cases appealed to</w:t>
      </w:r>
      <w:r w:rsidR="00B1116B">
        <w:rPr>
          <w:rFonts w:asciiTheme="minorHAnsi" w:hAnsiTheme="minorHAnsi" w:cstheme="minorHAnsi"/>
          <w:spacing w:val="-1"/>
        </w:rPr>
        <w:t xml:space="preserve"> the</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review</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 xml:space="preserve">board </w:t>
      </w:r>
      <w:r w:rsidR="0059220A" w:rsidRPr="0059220A">
        <w:rPr>
          <w:rFonts w:asciiTheme="minorHAnsi" w:hAnsiTheme="minorHAnsi" w:cstheme="minorHAnsi"/>
        </w:rPr>
        <w:t>in FY 2024 and FY 2025</w:t>
      </w:r>
      <w:r w:rsidR="00A7389D" w:rsidRPr="0059220A">
        <w:rPr>
          <w:rFonts w:asciiTheme="minorHAnsi" w:hAnsiTheme="minorHAnsi" w:cstheme="minorHAnsi"/>
        </w:rPr>
        <w:t xml:space="preserve">.  </w:t>
      </w:r>
      <w:r w:rsidR="0056376B" w:rsidRPr="0059220A">
        <w:rPr>
          <w:rFonts w:asciiTheme="minorHAnsi" w:hAnsiTheme="minorHAnsi" w:cstheme="minorHAnsi"/>
        </w:rPr>
        <w:t>VOSHA</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Review Board Rule</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2200.3</w:t>
      </w:r>
      <w:r w:rsidR="00263836" w:rsidRPr="0059220A">
        <w:rPr>
          <w:rFonts w:asciiTheme="minorHAnsi" w:hAnsiTheme="minorHAnsi" w:cstheme="minorHAnsi"/>
        </w:rPr>
        <w:t xml:space="preserve">3 </w:t>
      </w:r>
      <w:r w:rsidR="0056376B" w:rsidRPr="0059220A">
        <w:rPr>
          <w:rFonts w:asciiTheme="minorHAnsi" w:hAnsiTheme="minorHAnsi" w:cstheme="minorHAnsi"/>
        </w:rPr>
        <w:t>requires the commissioner</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“to send the</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original notice</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of</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contest to the</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 xml:space="preserve">board within </w:t>
      </w:r>
      <w:r w:rsidR="00263836" w:rsidRPr="0059220A">
        <w:rPr>
          <w:rFonts w:asciiTheme="minorHAnsi" w:hAnsiTheme="minorHAnsi" w:cstheme="minorHAnsi"/>
        </w:rPr>
        <w:t>fourteen</w:t>
      </w:r>
      <w:r w:rsidR="0056376B" w:rsidRPr="0059220A">
        <w:rPr>
          <w:rFonts w:asciiTheme="minorHAnsi" w:hAnsiTheme="minorHAnsi" w:cstheme="minorHAnsi"/>
        </w:rPr>
        <w:t xml:space="preserve"> days of</w:t>
      </w:r>
      <w:r w:rsidR="0056376B" w:rsidRPr="0059220A">
        <w:rPr>
          <w:rFonts w:asciiTheme="minorHAnsi" w:hAnsiTheme="minorHAnsi" w:cstheme="minorHAnsi"/>
          <w:spacing w:val="-1"/>
        </w:rPr>
        <w:t xml:space="preserve"> </w:t>
      </w:r>
      <w:r w:rsidR="0056376B" w:rsidRPr="0059220A">
        <w:rPr>
          <w:rFonts w:asciiTheme="minorHAnsi" w:hAnsiTheme="minorHAnsi" w:cstheme="minorHAnsi"/>
        </w:rPr>
        <w:t>receipt.”</w:t>
      </w:r>
      <w:r w:rsidR="0056376B" w:rsidRPr="0059220A">
        <w:rPr>
          <w:rFonts w:asciiTheme="minorHAnsi" w:hAnsiTheme="minorHAnsi" w:cstheme="minorHAnsi"/>
          <w:spacing w:val="59"/>
        </w:rPr>
        <w:t xml:space="preserve"> </w:t>
      </w:r>
      <w:r w:rsidR="004A49B4" w:rsidRPr="0059220A">
        <w:rPr>
          <w:rFonts w:asciiTheme="minorHAnsi" w:hAnsiTheme="minorHAnsi" w:cstheme="minorHAnsi"/>
        </w:rPr>
        <w:t>All nine cases were sent and received within the required time</w:t>
      </w:r>
      <w:r w:rsidR="00B1116B">
        <w:rPr>
          <w:rFonts w:asciiTheme="minorHAnsi" w:hAnsiTheme="minorHAnsi" w:cstheme="minorHAnsi"/>
        </w:rPr>
        <w:t>frame</w:t>
      </w:r>
      <w:r w:rsidR="004A49B4" w:rsidRPr="0059220A">
        <w:rPr>
          <w:rFonts w:asciiTheme="minorHAnsi" w:hAnsiTheme="minorHAnsi" w:cstheme="minorHAnsi"/>
        </w:rPr>
        <w:t>.</w:t>
      </w:r>
    </w:p>
    <w:p w14:paraId="3E04C94C" w14:textId="77777777" w:rsidR="00AD7091" w:rsidRPr="00B126E0" w:rsidRDefault="00AD7091" w:rsidP="00CE7FD7">
      <w:pPr>
        <w:widowControl/>
        <w:kinsoku w:val="0"/>
        <w:overflowPunct w:val="0"/>
        <w:rPr>
          <w:highlight w:val="yellow"/>
        </w:rPr>
      </w:pPr>
    </w:p>
    <w:p w14:paraId="25BDFEE5" w14:textId="57425B4F" w:rsidR="00FF5F1F" w:rsidRPr="004175BC" w:rsidRDefault="00AD7091" w:rsidP="00CE7FD7">
      <w:pPr>
        <w:pStyle w:val="Default"/>
        <w:rPr>
          <w:rFonts w:asciiTheme="minorHAnsi" w:hAnsiTheme="minorHAnsi" w:cstheme="minorHAnsi"/>
        </w:rPr>
      </w:pPr>
      <w:r w:rsidRPr="004175BC">
        <w:rPr>
          <w:rFonts w:asciiTheme="minorHAnsi" w:hAnsiTheme="minorHAnsi" w:cstheme="minorHAnsi"/>
          <w:b/>
          <w:bCs/>
        </w:rPr>
        <w:t xml:space="preserve">4.  </w:t>
      </w:r>
      <w:r w:rsidR="00D64927" w:rsidRPr="004175BC">
        <w:rPr>
          <w:rFonts w:asciiTheme="minorHAnsi" w:hAnsiTheme="minorHAnsi" w:cstheme="minorHAnsi"/>
          <w:b/>
          <w:bCs/>
        </w:rPr>
        <w:t>STANDARDS AND FEDERAL PROGRAM CHANGE</w:t>
      </w:r>
      <w:r w:rsidR="00FE4504">
        <w:rPr>
          <w:rFonts w:asciiTheme="minorHAnsi" w:hAnsiTheme="minorHAnsi" w:cstheme="minorHAnsi"/>
          <w:b/>
          <w:bCs/>
        </w:rPr>
        <w:t xml:space="preserve"> (FPC)</w:t>
      </w:r>
      <w:r w:rsidR="00D64927" w:rsidRPr="004175BC">
        <w:rPr>
          <w:rFonts w:asciiTheme="minorHAnsi" w:hAnsiTheme="minorHAnsi" w:cstheme="minorHAnsi"/>
          <w:b/>
          <w:bCs/>
        </w:rPr>
        <w:t xml:space="preserve"> ADOPTION </w:t>
      </w:r>
    </w:p>
    <w:p w14:paraId="1EC8FB2C" w14:textId="77777777" w:rsidR="00AD7091" w:rsidRPr="004175BC" w:rsidRDefault="00AD7091" w:rsidP="00AD7091">
      <w:pPr>
        <w:pStyle w:val="Default"/>
        <w:rPr>
          <w:rFonts w:asciiTheme="minorHAnsi" w:hAnsiTheme="minorHAnsi" w:cstheme="minorHAnsi"/>
        </w:rPr>
      </w:pPr>
    </w:p>
    <w:p w14:paraId="0208F36D" w14:textId="76FB390F" w:rsidR="00D64927" w:rsidRPr="004175BC" w:rsidRDefault="00AD7091" w:rsidP="00CE7FD7">
      <w:pPr>
        <w:pStyle w:val="Default"/>
        <w:rPr>
          <w:rFonts w:asciiTheme="minorHAnsi" w:hAnsiTheme="minorHAnsi" w:cstheme="minorHAnsi"/>
        </w:rPr>
      </w:pPr>
      <w:r w:rsidRPr="004175BC">
        <w:rPr>
          <w:rFonts w:asciiTheme="minorHAnsi" w:hAnsiTheme="minorHAnsi" w:cstheme="minorHAnsi"/>
        </w:rPr>
        <w:t xml:space="preserve">a.  </w:t>
      </w:r>
      <w:r w:rsidR="00D64927" w:rsidRPr="004175BC">
        <w:rPr>
          <w:rFonts w:asciiTheme="minorHAnsi" w:hAnsiTheme="minorHAnsi" w:cstheme="minorHAnsi"/>
        </w:rPr>
        <w:t xml:space="preserve">Standards Adoption </w:t>
      </w:r>
    </w:p>
    <w:p w14:paraId="4B238CA5" w14:textId="77777777" w:rsidR="00FF5F1F" w:rsidRPr="004175BC" w:rsidRDefault="00FF5F1F" w:rsidP="00CE7FD7">
      <w:pPr>
        <w:pStyle w:val="Default"/>
        <w:rPr>
          <w:rFonts w:asciiTheme="minorHAnsi" w:hAnsiTheme="minorHAnsi" w:cstheme="minorHAnsi"/>
        </w:rPr>
      </w:pPr>
    </w:p>
    <w:p w14:paraId="4D0643FF" w14:textId="6F16554A" w:rsidR="00D64927" w:rsidRPr="004175BC" w:rsidRDefault="00D64927" w:rsidP="00AD7091">
      <w:pPr>
        <w:pStyle w:val="Default"/>
        <w:rPr>
          <w:rFonts w:asciiTheme="minorHAnsi" w:hAnsiTheme="minorHAnsi" w:cstheme="minorHAnsi"/>
        </w:rPr>
      </w:pPr>
      <w:r w:rsidRPr="004175BC">
        <w:rPr>
          <w:rFonts w:asciiTheme="minorHAnsi" w:hAnsiTheme="minorHAnsi" w:cstheme="minorHAnsi"/>
        </w:rPr>
        <w:t xml:space="preserve">The Vermont Administrative Procedures Act was first adopted in 1968 (Act no. 360 of 1967 adj.) and governs the process by which administrative rules are to be adopted by state agencies. </w:t>
      </w:r>
      <w:r w:rsidR="00A37DB9" w:rsidRPr="004175BC">
        <w:rPr>
          <w:rFonts w:asciiTheme="minorHAnsi" w:hAnsiTheme="minorHAnsi" w:cstheme="minorHAnsi"/>
        </w:rPr>
        <w:t xml:space="preserve"> </w:t>
      </w:r>
      <w:r w:rsidRPr="004175BC">
        <w:rPr>
          <w:rFonts w:asciiTheme="minorHAnsi" w:hAnsiTheme="minorHAnsi" w:cstheme="minorHAnsi"/>
        </w:rPr>
        <w:t xml:space="preserve">It can be found in Title 3 V.S.A. Chapter 25. </w:t>
      </w:r>
      <w:r w:rsidR="002A1064" w:rsidRPr="004175BC">
        <w:rPr>
          <w:rFonts w:asciiTheme="minorHAnsi" w:hAnsiTheme="minorHAnsi" w:cstheme="minorHAnsi"/>
        </w:rPr>
        <w:t xml:space="preserve"> </w:t>
      </w:r>
      <w:r w:rsidRPr="004175BC">
        <w:rPr>
          <w:rFonts w:asciiTheme="minorHAnsi" w:hAnsiTheme="minorHAnsi" w:cstheme="minorHAnsi"/>
        </w:rPr>
        <w:t xml:space="preserve">Vermont’s rulemaking process is lengthy, and Vermont agencies are required to make filings of every new, amended, or repealed rule at least four times during the rulemaking process. </w:t>
      </w:r>
      <w:r w:rsidR="002A1064" w:rsidRPr="004175BC">
        <w:rPr>
          <w:rFonts w:asciiTheme="minorHAnsi" w:hAnsiTheme="minorHAnsi" w:cstheme="minorHAnsi"/>
        </w:rPr>
        <w:t xml:space="preserve"> </w:t>
      </w:r>
      <w:r w:rsidR="009D0F18" w:rsidRPr="004175BC">
        <w:rPr>
          <w:rFonts w:asciiTheme="minorHAnsi" w:hAnsiTheme="minorHAnsi" w:cstheme="minorHAnsi"/>
        </w:rPr>
        <w:t xml:space="preserve">Table A shows the </w:t>
      </w:r>
      <w:r w:rsidRPr="004175BC">
        <w:rPr>
          <w:rFonts w:asciiTheme="minorHAnsi" w:hAnsiTheme="minorHAnsi" w:cstheme="minorHAnsi"/>
        </w:rPr>
        <w:t>status of VOSHA’s standard</w:t>
      </w:r>
      <w:r w:rsidR="00BC1236" w:rsidRPr="004175BC">
        <w:rPr>
          <w:rFonts w:asciiTheme="minorHAnsi" w:hAnsiTheme="minorHAnsi" w:cstheme="minorHAnsi"/>
        </w:rPr>
        <w:t>s</w:t>
      </w:r>
      <w:r w:rsidRPr="004175BC">
        <w:rPr>
          <w:rFonts w:asciiTheme="minorHAnsi" w:hAnsiTheme="minorHAnsi" w:cstheme="minorHAnsi"/>
        </w:rPr>
        <w:t xml:space="preserve"> adoptions over the past two fiscal years</w:t>
      </w:r>
      <w:r w:rsidR="00E108C4" w:rsidRPr="004175BC">
        <w:rPr>
          <w:rFonts w:asciiTheme="minorHAnsi" w:hAnsiTheme="minorHAnsi" w:cstheme="minorHAnsi"/>
        </w:rPr>
        <w:t xml:space="preserve"> and is followed by a discussion of each standard.</w:t>
      </w:r>
    </w:p>
    <w:p w14:paraId="4FE94D95" w14:textId="77777777" w:rsidR="00B46B90" w:rsidRPr="004175BC" w:rsidRDefault="00B46B90" w:rsidP="00CE7FD7">
      <w:pPr>
        <w:widowControl/>
        <w:kinsoku w:val="0"/>
        <w:overflowPunct w:val="0"/>
        <w:ind w:left="40" w:right="129"/>
      </w:pPr>
    </w:p>
    <w:p w14:paraId="681DD204" w14:textId="1202028C" w:rsidR="00FC5BF1" w:rsidRPr="00C65254" w:rsidRDefault="00FC5BF1" w:rsidP="00FC5BF1">
      <w:pPr>
        <w:rPr>
          <w:rFonts w:asciiTheme="minorHAnsi" w:hAnsiTheme="minorHAnsi" w:cstheme="minorHAnsi"/>
          <w:b/>
        </w:rPr>
      </w:pPr>
      <w:r w:rsidRPr="00C65254">
        <w:rPr>
          <w:rFonts w:asciiTheme="minorHAnsi" w:hAnsiTheme="minorHAnsi" w:cstheme="minorHAnsi"/>
          <w:b/>
          <w:bCs/>
        </w:rPr>
        <w:t>Table A</w:t>
      </w:r>
    </w:p>
    <w:p w14:paraId="5B0ECE00" w14:textId="66F55D2B" w:rsidR="00FC5BF1" w:rsidRPr="00C65254" w:rsidRDefault="00FC5BF1" w:rsidP="00FC5BF1">
      <w:pPr>
        <w:tabs>
          <w:tab w:val="left" w:pos="8367"/>
        </w:tabs>
        <w:rPr>
          <w:rFonts w:asciiTheme="minorHAnsi" w:hAnsiTheme="minorHAnsi" w:cstheme="minorHAnsi"/>
          <w:b/>
          <w:bCs/>
        </w:rPr>
      </w:pPr>
      <w:r w:rsidRPr="00C65254">
        <w:rPr>
          <w:rFonts w:asciiTheme="minorHAnsi" w:hAnsiTheme="minorHAnsi" w:cstheme="minorHAnsi"/>
          <w:b/>
          <w:bCs/>
        </w:rPr>
        <w:t>Status of FY 202</w:t>
      </w:r>
      <w:r w:rsidR="00E534A5">
        <w:rPr>
          <w:rFonts w:asciiTheme="minorHAnsi" w:hAnsiTheme="minorHAnsi" w:cstheme="minorHAnsi"/>
          <w:b/>
          <w:bCs/>
        </w:rPr>
        <w:t>4</w:t>
      </w:r>
      <w:r w:rsidRPr="00C65254">
        <w:rPr>
          <w:rFonts w:asciiTheme="minorHAnsi" w:hAnsiTheme="minorHAnsi" w:cstheme="minorHAnsi"/>
          <w:b/>
          <w:bCs/>
        </w:rPr>
        <w:t xml:space="preserve"> and FY 202</w:t>
      </w:r>
      <w:r w:rsidR="00E534A5">
        <w:rPr>
          <w:rFonts w:asciiTheme="minorHAnsi" w:hAnsiTheme="minorHAnsi" w:cstheme="minorHAnsi"/>
          <w:b/>
          <w:bCs/>
        </w:rPr>
        <w:t>5</w:t>
      </w:r>
      <w:r w:rsidRPr="00C65254">
        <w:rPr>
          <w:rFonts w:asciiTheme="minorHAnsi" w:hAnsiTheme="minorHAnsi" w:cstheme="minorHAnsi"/>
          <w:b/>
          <w:bCs/>
        </w:rPr>
        <w:t xml:space="preserve"> Federal Standards Where Adoption Was Required</w:t>
      </w:r>
    </w:p>
    <w:p w14:paraId="0F31F79F" w14:textId="77777777" w:rsidR="0036280D" w:rsidRPr="00C65254" w:rsidRDefault="0036280D" w:rsidP="00FC5BF1">
      <w:pPr>
        <w:tabs>
          <w:tab w:val="left" w:pos="8367"/>
        </w:tabs>
        <w:rPr>
          <w:rFonts w:asciiTheme="minorHAnsi" w:hAnsiTheme="minorHAnsi" w:cstheme="minorHAnsi"/>
          <w:b/>
          <w:bCs/>
        </w:rPr>
      </w:pPr>
    </w:p>
    <w:tbl>
      <w:tblPr>
        <w:tblStyle w:val="TableGrid"/>
        <w:tblW w:w="9810" w:type="dxa"/>
        <w:jc w:val="center"/>
        <w:tblLook w:val="06A0" w:firstRow="1" w:lastRow="0" w:firstColumn="1" w:lastColumn="0" w:noHBand="1" w:noVBand="1"/>
        <w:tblCaption w:val="Status of FY 2021 Federal Standards Adoption"/>
        <w:tblDescription w:val="Table A"/>
      </w:tblPr>
      <w:tblGrid>
        <w:gridCol w:w="2081"/>
        <w:gridCol w:w="1253"/>
        <w:gridCol w:w="1323"/>
        <w:gridCol w:w="1070"/>
        <w:gridCol w:w="1079"/>
        <w:gridCol w:w="1375"/>
        <w:gridCol w:w="1629"/>
      </w:tblGrid>
      <w:tr w:rsidR="00B51CDB" w:rsidRPr="00C65254" w14:paraId="757CA7CD" w14:textId="77777777" w:rsidTr="00E534A5">
        <w:trPr>
          <w:cantSplit/>
          <w:tblHeader/>
          <w:jc w:val="center"/>
        </w:trPr>
        <w:tc>
          <w:tcPr>
            <w:tcW w:w="2081" w:type="dxa"/>
            <w:shd w:val="clear" w:color="auto" w:fill="1F497D" w:themeFill="text2"/>
            <w:hideMark/>
          </w:tcPr>
          <w:p w14:paraId="7772C960" w14:textId="77777777" w:rsidR="00FC5BF1" w:rsidRPr="00C65254" w:rsidRDefault="00FC5BF1" w:rsidP="00D45674">
            <w:pPr>
              <w:pStyle w:val="NoSpacing"/>
              <w:rPr>
                <w:rFonts w:asciiTheme="minorHAnsi" w:eastAsia="Calibri" w:hAnsiTheme="minorHAnsi" w:cstheme="minorHAnsi"/>
                <w:b/>
                <w:color w:val="FFFFFF" w:themeColor="background1"/>
                <w:sz w:val="24"/>
                <w:szCs w:val="24"/>
              </w:rPr>
            </w:pPr>
            <w:r w:rsidRPr="00C65254">
              <w:rPr>
                <w:rFonts w:asciiTheme="minorHAnsi" w:eastAsia="Calibri" w:hAnsiTheme="minorHAnsi" w:cstheme="minorHAnsi"/>
                <w:b/>
                <w:color w:val="FFFFFF" w:themeColor="background1"/>
                <w:sz w:val="24"/>
                <w:szCs w:val="24"/>
              </w:rPr>
              <w:t>Standard</w:t>
            </w:r>
          </w:p>
        </w:tc>
        <w:tc>
          <w:tcPr>
            <w:tcW w:w="1253" w:type="dxa"/>
            <w:shd w:val="clear" w:color="auto" w:fill="1F497D" w:themeFill="text2"/>
          </w:tcPr>
          <w:p w14:paraId="09A46349" w14:textId="77777777" w:rsidR="00FC5BF1" w:rsidRPr="00C65254" w:rsidRDefault="00FC5BF1" w:rsidP="00D45674">
            <w:pPr>
              <w:pStyle w:val="NoSpacing"/>
              <w:rPr>
                <w:rFonts w:asciiTheme="minorHAnsi" w:eastAsia="Calibri" w:hAnsiTheme="minorHAnsi" w:cstheme="minorHAnsi"/>
                <w:b/>
                <w:color w:val="FFFFFF" w:themeColor="background1"/>
                <w:sz w:val="24"/>
                <w:szCs w:val="24"/>
              </w:rPr>
            </w:pPr>
            <w:r w:rsidRPr="00C65254">
              <w:rPr>
                <w:rFonts w:asciiTheme="minorHAnsi" w:eastAsia="Calibri" w:hAnsiTheme="minorHAnsi" w:cstheme="minorHAnsi"/>
                <w:b/>
                <w:color w:val="FFFFFF" w:themeColor="background1"/>
                <w:sz w:val="24"/>
                <w:szCs w:val="24"/>
              </w:rPr>
              <w:t>Response Due Date</w:t>
            </w:r>
          </w:p>
        </w:tc>
        <w:tc>
          <w:tcPr>
            <w:tcW w:w="1323" w:type="dxa"/>
            <w:shd w:val="clear" w:color="auto" w:fill="1F497D" w:themeFill="text2"/>
            <w:hideMark/>
          </w:tcPr>
          <w:p w14:paraId="0281A14B" w14:textId="77777777" w:rsidR="00FC5BF1" w:rsidRPr="00C65254" w:rsidRDefault="00FC5BF1" w:rsidP="00D45674">
            <w:pPr>
              <w:pStyle w:val="NoSpacing"/>
              <w:rPr>
                <w:rFonts w:asciiTheme="minorHAnsi" w:eastAsia="Calibri" w:hAnsiTheme="minorHAnsi" w:cstheme="minorHAnsi"/>
                <w:b/>
                <w:color w:val="FFFFFF" w:themeColor="background1"/>
                <w:sz w:val="24"/>
                <w:szCs w:val="24"/>
              </w:rPr>
            </w:pPr>
            <w:r w:rsidRPr="00C65254">
              <w:rPr>
                <w:rFonts w:asciiTheme="minorHAnsi" w:eastAsia="Calibri" w:hAnsiTheme="minorHAnsi" w:cstheme="minorHAnsi"/>
                <w:b/>
                <w:color w:val="FFFFFF" w:themeColor="background1"/>
                <w:sz w:val="24"/>
                <w:szCs w:val="24"/>
              </w:rPr>
              <w:t>State Plan Response Date</w:t>
            </w:r>
          </w:p>
        </w:tc>
        <w:tc>
          <w:tcPr>
            <w:tcW w:w="1070" w:type="dxa"/>
            <w:shd w:val="clear" w:color="auto" w:fill="1F497D" w:themeFill="text2"/>
            <w:hideMark/>
          </w:tcPr>
          <w:p w14:paraId="42156F72" w14:textId="77777777" w:rsidR="00FC5BF1" w:rsidRPr="00C65254" w:rsidRDefault="00FC5BF1" w:rsidP="00D45674">
            <w:pPr>
              <w:pStyle w:val="NoSpacing"/>
              <w:rPr>
                <w:rFonts w:asciiTheme="minorHAnsi" w:eastAsia="Calibri" w:hAnsiTheme="minorHAnsi" w:cstheme="minorHAnsi"/>
                <w:b/>
                <w:color w:val="FFFFFF" w:themeColor="background1"/>
                <w:sz w:val="24"/>
                <w:szCs w:val="24"/>
              </w:rPr>
            </w:pPr>
            <w:r w:rsidRPr="00C65254">
              <w:rPr>
                <w:rFonts w:asciiTheme="minorHAnsi" w:eastAsia="Calibri" w:hAnsiTheme="minorHAnsi" w:cstheme="minorHAnsi"/>
                <w:b/>
                <w:color w:val="FFFFFF" w:themeColor="background1"/>
                <w:sz w:val="24"/>
                <w:szCs w:val="24"/>
              </w:rPr>
              <w:t>Intent to Adopt</w:t>
            </w:r>
          </w:p>
        </w:tc>
        <w:tc>
          <w:tcPr>
            <w:tcW w:w="1079" w:type="dxa"/>
            <w:shd w:val="clear" w:color="auto" w:fill="1F497D" w:themeFill="text2"/>
            <w:hideMark/>
          </w:tcPr>
          <w:p w14:paraId="4B6140E8" w14:textId="77777777" w:rsidR="00FC5BF1" w:rsidRPr="00C65254" w:rsidRDefault="00FC5BF1" w:rsidP="00D45674">
            <w:pPr>
              <w:pStyle w:val="NoSpacing"/>
              <w:rPr>
                <w:rFonts w:asciiTheme="minorHAnsi" w:eastAsia="Calibri" w:hAnsiTheme="minorHAnsi" w:cstheme="minorHAnsi"/>
                <w:b/>
                <w:color w:val="FFFFFF" w:themeColor="background1"/>
                <w:sz w:val="24"/>
                <w:szCs w:val="24"/>
              </w:rPr>
            </w:pPr>
            <w:r w:rsidRPr="00C65254">
              <w:rPr>
                <w:rFonts w:asciiTheme="minorHAnsi" w:eastAsia="Calibri" w:hAnsiTheme="minorHAnsi" w:cstheme="minorHAnsi"/>
                <w:b/>
                <w:color w:val="FFFFFF" w:themeColor="background1"/>
                <w:sz w:val="24"/>
                <w:szCs w:val="24"/>
              </w:rPr>
              <w:t>Adopt Identical</w:t>
            </w:r>
          </w:p>
        </w:tc>
        <w:tc>
          <w:tcPr>
            <w:tcW w:w="1375" w:type="dxa"/>
            <w:shd w:val="clear" w:color="auto" w:fill="1F497D" w:themeFill="text2"/>
            <w:hideMark/>
          </w:tcPr>
          <w:p w14:paraId="6D03E29D" w14:textId="77777777" w:rsidR="00FC5BF1" w:rsidRPr="00C65254" w:rsidRDefault="00FC5BF1" w:rsidP="00D45674">
            <w:pPr>
              <w:pStyle w:val="NoSpacing"/>
              <w:rPr>
                <w:rFonts w:asciiTheme="minorHAnsi" w:eastAsia="Calibri" w:hAnsiTheme="minorHAnsi" w:cstheme="minorHAnsi"/>
                <w:b/>
                <w:color w:val="FFFFFF" w:themeColor="background1"/>
                <w:sz w:val="24"/>
                <w:szCs w:val="24"/>
              </w:rPr>
            </w:pPr>
            <w:r w:rsidRPr="00C65254">
              <w:rPr>
                <w:rFonts w:asciiTheme="minorHAnsi" w:eastAsia="Calibri" w:hAnsiTheme="minorHAnsi" w:cstheme="minorHAnsi"/>
                <w:b/>
                <w:color w:val="FFFFFF" w:themeColor="background1"/>
                <w:sz w:val="24"/>
                <w:szCs w:val="24"/>
              </w:rPr>
              <w:t>Adoption Due Date</w:t>
            </w:r>
          </w:p>
        </w:tc>
        <w:tc>
          <w:tcPr>
            <w:tcW w:w="1629" w:type="dxa"/>
            <w:shd w:val="clear" w:color="auto" w:fill="1F497D" w:themeFill="text2"/>
            <w:hideMark/>
          </w:tcPr>
          <w:p w14:paraId="4919952C" w14:textId="77777777" w:rsidR="00FC5BF1" w:rsidRPr="00C65254" w:rsidRDefault="00FC5BF1" w:rsidP="00D45674">
            <w:pPr>
              <w:pStyle w:val="NoSpacing"/>
              <w:rPr>
                <w:rFonts w:asciiTheme="minorHAnsi" w:eastAsia="Calibri" w:hAnsiTheme="minorHAnsi" w:cstheme="minorHAnsi"/>
                <w:b/>
                <w:color w:val="FFFFFF" w:themeColor="background1"/>
                <w:sz w:val="24"/>
                <w:szCs w:val="24"/>
              </w:rPr>
            </w:pPr>
            <w:r w:rsidRPr="00C65254">
              <w:rPr>
                <w:rFonts w:asciiTheme="minorHAnsi" w:eastAsia="Calibri" w:hAnsiTheme="minorHAnsi" w:cstheme="minorHAnsi"/>
                <w:b/>
                <w:color w:val="FFFFFF" w:themeColor="background1"/>
                <w:sz w:val="24"/>
                <w:szCs w:val="24"/>
              </w:rPr>
              <w:t>State Plan Adoption Date</w:t>
            </w:r>
          </w:p>
        </w:tc>
      </w:tr>
      <w:tr w:rsidR="00FC5BF1" w:rsidRPr="00C65254" w14:paraId="328BD68E" w14:textId="77777777" w:rsidTr="00E534A5">
        <w:trPr>
          <w:cantSplit/>
          <w:jc w:val="center"/>
        </w:trPr>
        <w:tc>
          <w:tcPr>
            <w:tcW w:w="2081" w:type="dxa"/>
          </w:tcPr>
          <w:p w14:paraId="5EE3C3BA" w14:textId="77777777" w:rsidR="009459C4" w:rsidRDefault="009459C4" w:rsidP="009459C4">
            <w:pPr>
              <w:widowControl/>
              <w:autoSpaceDE/>
              <w:autoSpaceDN/>
              <w:adjustRightInd/>
              <w:textAlignment w:val="baseline"/>
              <w:rPr>
                <w:rFonts w:ascii="Calibri" w:hAnsi="Calibri" w:cs="Calibri"/>
              </w:rPr>
            </w:pPr>
            <w:r w:rsidRPr="00F44EE1">
              <w:rPr>
                <w:rFonts w:ascii="Calibri" w:hAnsi="Calibri" w:cs="Calibri"/>
              </w:rPr>
              <w:t xml:space="preserve">29 CFR Part 1903 </w:t>
            </w:r>
          </w:p>
          <w:p w14:paraId="62D895E1" w14:textId="77777777" w:rsidR="009459C4" w:rsidRPr="00F44EE1" w:rsidRDefault="009459C4" w:rsidP="009459C4">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2024</w:t>
            </w:r>
          </w:p>
          <w:p w14:paraId="5701F2B4" w14:textId="29FAB461" w:rsidR="00FC5BF1" w:rsidRPr="00B93163" w:rsidRDefault="009459C4" w:rsidP="009459C4">
            <w:pPr>
              <w:rPr>
                <w:rFonts w:asciiTheme="minorHAnsi" w:hAnsiTheme="minorHAnsi" w:cstheme="minorHAnsi"/>
              </w:rPr>
            </w:pPr>
            <w:r w:rsidRPr="00F44EE1">
              <w:rPr>
                <w:rFonts w:ascii="Calibri" w:hAnsi="Calibri" w:cs="Calibri"/>
              </w:rPr>
              <w:t>(1/15/2024)</w:t>
            </w:r>
          </w:p>
        </w:tc>
        <w:tc>
          <w:tcPr>
            <w:tcW w:w="1253" w:type="dxa"/>
          </w:tcPr>
          <w:p w14:paraId="00C8C89F" w14:textId="635675C1" w:rsidR="00FC5BF1" w:rsidRPr="00B93163" w:rsidRDefault="004804A8" w:rsidP="00D45674">
            <w:pPr>
              <w:rPr>
                <w:rFonts w:asciiTheme="minorHAnsi" w:eastAsia="Calibri" w:hAnsiTheme="minorHAnsi" w:cstheme="minorHAnsi"/>
              </w:rPr>
            </w:pPr>
            <w:r w:rsidRPr="00B93163">
              <w:rPr>
                <w:rFonts w:asciiTheme="minorHAnsi" w:eastAsia="Calibri" w:hAnsiTheme="minorHAnsi" w:cstheme="minorHAnsi"/>
              </w:rPr>
              <w:t>3</w:t>
            </w:r>
            <w:r w:rsidR="00211089" w:rsidRPr="00B93163">
              <w:rPr>
                <w:rFonts w:asciiTheme="minorHAnsi" w:eastAsia="Calibri" w:hAnsiTheme="minorHAnsi" w:cstheme="minorHAnsi"/>
              </w:rPr>
              <w:t>/15/2024</w:t>
            </w:r>
          </w:p>
        </w:tc>
        <w:tc>
          <w:tcPr>
            <w:tcW w:w="1323" w:type="dxa"/>
          </w:tcPr>
          <w:p w14:paraId="31C53E73" w14:textId="49E52208" w:rsidR="00FC5BF1" w:rsidRPr="00B93163" w:rsidRDefault="00756368" w:rsidP="00D45674">
            <w:pPr>
              <w:rPr>
                <w:rFonts w:asciiTheme="minorHAnsi" w:eastAsia="Calibri" w:hAnsiTheme="minorHAnsi" w:cstheme="minorHAnsi"/>
              </w:rPr>
            </w:pPr>
            <w:r w:rsidRPr="00B93163">
              <w:rPr>
                <w:rFonts w:asciiTheme="minorHAnsi" w:eastAsia="Calibri" w:hAnsiTheme="minorHAnsi" w:cstheme="minorHAnsi"/>
              </w:rPr>
              <w:t>1</w:t>
            </w:r>
            <w:r w:rsidR="00DC2A2C" w:rsidRPr="00B93163">
              <w:rPr>
                <w:rFonts w:asciiTheme="minorHAnsi" w:eastAsia="Calibri" w:hAnsiTheme="minorHAnsi" w:cstheme="minorHAnsi"/>
              </w:rPr>
              <w:t>/1</w:t>
            </w:r>
            <w:r w:rsidRPr="00B93163">
              <w:rPr>
                <w:rFonts w:asciiTheme="minorHAnsi" w:eastAsia="Calibri" w:hAnsiTheme="minorHAnsi" w:cstheme="minorHAnsi"/>
              </w:rPr>
              <w:t>8</w:t>
            </w:r>
            <w:r w:rsidR="00DC2A2C" w:rsidRPr="00B93163">
              <w:rPr>
                <w:rFonts w:asciiTheme="minorHAnsi" w:eastAsia="Calibri" w:hAnsiTheme="minorHAnsi" w:cstheme="minorHAnsi"/>
              </w:rPr>
              <w:t>/2024</w:t>
            </w:r>
          </w:p>
        </w:tc>
        <w:tc>
          <w:tcPr>
            <w:tcW w:w="1070" w:type="dxa"/>
          </w:tcPr>
          <w:p w14:paraId="76F98E94" w14:textId="73F6368A" w:rsidR="00FC5BF1" w:rsidRPr="00B93163" w:rsidRDefault="00F73E9A" w:rsidP="00D45674">
            <w:pPr>
              <w:rPr>
                <w:rFonts w:asciiTheme="minorHAnsi" w:eastAsia="Calibri" w:hAnsiTheme="minorHAnsi" w:cstheme="minorHAnsi"/>
              </w:rPr>
            </w:pPr>
            <w:r w:rsidRPr="00B93163">
              <w:rPr>
                <w:rFonts w:asciiTheme="minorHAnsi" w:eastAsia="Calibri" w:hAnsiTheme="minorHAnsi" w:cstheme="minorHAnsi"/>
              </w:rPr>
              <w:t>N</w:t>
            </w:r>
            <w:r w:rsidR="00E534A5">
              <w:rPr>
                <w:rFonts w:asciiTheme="minorHAnsi" w:eastAsia="Calibri" w:hAnsiTheme="minorHAnsi" w:cstheme="minorHAnsi"/>
              </w:rPr>
              <w:t>O</w:t>
            </w:r>
          </w:p>
        </w:tc>
        <w:tc>
          <w:tcPr>
            <w:tcW w:w="1079" w:type="dxa"/>
          </w:tcPr>
          <w:p w14:paraId="5EDFB013" w14:textId="79DEB373" w:rsidR="00FC5BF1" w:rsidRPr="00B93163" w:rsidRDefault="00C27755" w:rsidP="00D45674">
            <w:pPr>
              <w:rPr>
                <w:rFonts w:asciiTheme="minorHAnsi" w:eastAsia="Calibri" w:hAnsiTheme="minorHAnsi" w:cstheme="minorHAnsi"/>
              </w:rPr>
            </w:pPr>
            <w:r w:rsidRPr="00B93163">
              <w:rPr>
                <w:rFonts w:asciiTheme="minorHAnsi" w:eastAsia="Calibri" w:hAnsiTheme="minorHAnsi" w:cstheme="minorHAnsi"/>
              </w:rPr>
              <w:t>N</w:t>
            </w:r>
            <w:r w:rsidR="00E534A5">
              <w:rPr>
                <w:rFonts w:asciiTheme="minorHAnsi" w:eastAsia="Calibri" w:hAnsiTheme="minorHAnsi" w:cstheme="minorHAnsi"/>
              </w:rPr>
              <w:t>/A</w:t>
            </w:r>
          </w:p>
        </w:tc>
        <w:tc>
          <w:tcPr>
            <w:tcW w:w="1375" w:type="dxa"/>
          </w:tcPr>
          <w:p w14:paraId="4672A524" w14:textId="43747B6B" w:rsidR="00FC5BF1" w:rsidRPr="00B93163" w:rsidRDefault="00FC5BF1" w:rsidP="00D45674">
            <w:pPr>
              <w:rPr>
                <w:rFonts w:asciiTheme="minorHAnsi" w:hAnsiTheme="minorHAnsi" w:cstheme="minorHAnsi"/>
              </w:rPr>
            </w:pPr>
            <w:r w:rsidRPr="00B93163">
              <w:rPr>
                <w:rFonts w:asciiTheme="minorHAnsi" w:hAnsiTheme="minorHAnsi" w:cstheme="minorHAnsi"/>
              </w:rPr>
              <w:t>7/15/202</w:t>
            </w:r>
            <w:r w:rsidR="001843D6" w:rsidRPr="00B93163">
              <w:rPr>
                <w:rFonts w:asciiTheme="minorHAnsi" w:hAnsiTheme="minorHAnsi" w:cstheme="minorHAnsi"/>
              </w:rPr>
              <w:t>4</w:t>
            </w:r>
          </w:p>
        </w:tc>
        <w:tc>
          <w:tcPr>
            <w:tcW w:w="1629" w:type="dxa"/>
          </w:tcPr>
          <w:p w14:paraId="3736208F" w14:textId="3FF775AF" w:rsidR="00FC5BF1" w:rsidRPr="00B93163" w:rsidRDefault="00E534A5" w:rsidP="00D45674">
            <w:pPr>
              <w:rPr>
                <w:rFonts w:asciiTheme="minorHAnsi" w:hAnsiTheme="minorHAnsi" w:cstheme="minorHAnsi"/>
              </w:rPr>
            </w:pPr>
            <w:r>
              <w:rPr>
                <w:rFonts w:asciiTheme="minorHAnsi" w:hAnsiTheme="minorHAnsi" w:cstheme="minorHAnsi"/>
              </w:rPr>
              <w:t>N/A</w:t>
            </w:r>
          </w:p>
        </w:tc>
      </w:tr>
      <w:tr w:rsidR="00FC5BF1" w:rsidRPr="00C65254" w14:paraId="7EAF5902" w14:textId="77777777" w:rsidTr="00E534A5">
        <w:trPr>
          <w:cantSplit/>
          <w:jc w:val="center"/>
        </w:trPr>
        <w:tc>
          <w:tcPr>
            <w:tcW w:w="2081" w:type="dxa"/>
          </w:tcPr>
          <w:p w14:paraId="7500B691" w14:textId="77777777" w:rsidR="00391C40" w:rsidRPr="00B93163" w:rsidRDefault="00391C40" w:rsidP="00391C40">
            <w:pPr>
              <w:widowControl/>
              <w:autoSpaceDE/>
              <w:autoSpaceDN/>
              <w:adjustRightInd/>
              <w:rPr>
                <w:rFonts w:asciiTheme="minorHAnsi" w:hAnsiTheme="minorHAnsi" w:cstheme="minorHAnsi"/>
              </w:rPr>
            </w:pPr>
            <w:r w:rsidRPr="00B93163">
              <w:rPr>
                <w:rFonts w:asciiTheme="minorHAnsi" w:hAnsiTheme="minorHAnsi" w:cstheme="minorHAnsi"/>
              </w:rPr>
              <w:t xml:space="preserve">29 CFR 1910 </w:t>
            </w:r>
            <w:r w:rsidRPr="00B93163">
              <w:rPr>
                <w:rFonts w:asciiTheme="minorHAnsi" w:hAnsiTheme="minorHAnsi" w:cstheme="minorHAnsi"/>
              </w:rPr>
              <w:br/>
              <w:t>Final Rule on the Hazard Communication Standard</w:t>
            </w:r>
            <w:r w:rsidRPr="00B93163">
              <w:rPr>
                <w:rFonts w:asciiTheme="minorHAnsi" w:hAnsiTheme="minorHAnsi" w:cstheme="minorHAnsi"/>
              </w:rPr>
              <w:br/>
              <w:t>(5/20/2024)</w:t>
            </w:r>
          </w:p>
          <w:p w14:paraId="4DA917B7" w14:textId="577B6E4D" w:rsidR="00FC5BF1" w:rsidRPr="00B93163" w:rsidRDefault="00FC5BF1" w:rsidP="00D45674">
            <w:pPr>
              <w:rPr>
                <w:rFonts w:asciiTheme="minorHAnsi" w:hAnsiTheme="minorHAnsi" w:cstheme="minorHAnsi"/>
              </w:rPr>
            </w:pPr>
          </w:p>
        </w:tc>
        <w:tc>
          <w:tcPr>
            <w:tcW w:w="1253" w:type="dxa"/>
          </w:tcPr>
          <w:p w14:paraId="6AFFA54A" w14:textId="6B83EE69" w:rsidR="00FC5BF1" w:rsidRPr="00B93163" w:rsidRDefault="00966812" w:rsidP="00D45674">
            <w:pPr>
              <w:rPr>
                <w:rFonts w:asciiTheme="minorHAnsi" w:eastAsia="Calibri" w:hAnsiTheme="minorHAnsi" w:cstheme="minorHAnsi"/>
              </w:rPr>
            </w:pPr>
            <w:r w:rsidRPr="00B93163">
              <w:rPr>
                <w:rFonts w:asciiTheme="minorHAnsi" w:eastAsia="Calibri" w:hAnsiTheme="minorHAnsi" w:cstheme="minorHAnsi"/>
              </w:rPr>
              <w:t>7/19/2024</w:t>
            </w:r>
          </w:p>
        </w:tc>
        <w:tc>
          <w:tcPr>
            <w:tcW w:w="1323" w:type="dxa"/>
          </w:tcPr>
          <w:p w14:paraId="6C74F19B" w14:textId="15A8ACC0" w:rsidR="00FC5BF1" w:rsidRPr="00B93163" w:rsidRDefault="00820915" w:rsidP="00D45674">
            <w:pPr>
              <w:rPr>
                <w:rFonts w:asciiTheme="minorHAnsi" w:eastAsia="Calibri" w:hAnsiTheme="minorHAnsi" w:cstheme="minorHAnsi"/>
              </w:rPr>
            </w:pPr>
            <w:r w:rsidRPr="00B93163">
              <w:rPr>
                <w:rFonts w:asciiTheme="minorHAnsi" w:eastAsia="Calibri" w:hAnsiTheme="minorHAnsi" w:cstheme="minorHAnsi"/>
              </w:rPr>
              <w:t>8/6/2024</w:t>
            </w:r>
          </w:p>
        </w:tc>
        <w:tc>
          <w:tcPr>
            <w:tcW w:w="1070" w:type="dxa"/>
          </w:tcPr>
          <w:p w14:paraId="5D65AC89" w14:textId="5D7088DD" w:rsidR="00FC5BF1" w:rsidRPr="00B93163" w:rsidRDefault="00723CA8" w:rsidP="00D45674">
            <w:pPr>
              <w:rPr>
                <w:rFonts w:asciiTheme="minorHAnsi" w:eastAsia="Calibri" w:hAnsiTheme="minorHAnsi" w:cstheme="minorHAnsi"/>
              </w:rPr>
            </w:pPr>
            <w:r w:rsidRPr="00B93163">
              <w:rPr>
                <w:rFonts w:asciiTheme="minorHAnsi" w:eastAsia="Calibri" w:hAnsiTheme="minorHAnsi" w:cstheme="minorHAnsi"/>
              </w:rPr>
              <w:t>Y</w:t>
            </w:r>
            <w:r w:rsidR="00E534A5">
              <w:rPr>
                <w:rFonts w:asciiTheme="minorHAnsi" w:eastAsia="Calibri" w:hAnsiTheme="minorHAnsi" w:cstheme="minorHAnsi"/>
              </w:rPr>
              <w:t>ES</w:t>
            </w:r>
          </w:p>
        </w:tc>
        <w:tc>
          <w:tcPr>
            <w:tcW w:w="1079" w:type="dxa"/>
          </w:tcPr>
          <w:p w14:paraId="2098ECE5" w14:textId="598CAAE6" w:rsidR="00FC5BF1" w:rsidRPr="00B93163" w:rsidRDefault="00E15302" w:rsidP="00D45674">
            <w:pPr>
              <w:rPr>
                <w:rFonts w:asciiTheme="minorHAnsi" w:eastAsia="Calibri" w:hAnsiTheme="minorHAnsi" w:cstheme="minorHAnsi"/>
              </w:rPr>
            </w:pPr>
            <w:r w:rsidRPr="00B93163">
              <w:rPr>
                <w:rFonts w:asciiTheme="minorHAnsi" w:hAnsiTheme="minorHAnsi" w:cstheme="minorHAnsi"/>
              </w:rPr>
              <w:t>Y</w:t>
            </w:r>
            <w:r w:rsidR="00E534A5">
              <w:rPr>
                <w:rFonts w:asciiTheme="minorHAnsi" w:hAnsiTheme="minorHAnsi" w:cstheme="minorHAnsi"/>
              </w:rPr>
              <w:t>ES</w:t>
            </w:r>
          </w:p>
        </w:tc>
        <w:tc>
          <w:tcPr>
            <w:tcW w:w="1375" w:type="dxa"/>
          </w:tcPr>
          <w:p w14:paraId="25C4E0F7" w14:textId="25DDF47D" w:rsidR="00FC5BF1" w:rsidRPr="00B93163" w:rsidRDefault="009F5B89" w:rsidP="00D45674">
            <w:pPr>
              <w:rPr>
                <w:rFonts w:asciiTheme="minorHAnsi" w:hAnsiTheme="minorHAnsi" w:cstheme="minorHAnsi"/>
              </w:rPr>
            </w:pPr>
            <w:r w:rsidRPr="00B93163">
              <w:rPr>
                <w:rFonts w:asciiTheme="minorHAnsi" w:hAnsiTheme="minorHAnsi" w:cstheme="minorHAnsi"/>
              </w:rPr>
              <w:t>11/20/2024</w:t>
            </w:r>
          </w:p>
        </w:tc>
        <w:tc>
          <w:tcPr>
            <w:tcW w:w="1629" w:type="dxa"/>
          </w:tcPr>
          <w:p w14:paraId="0CF71A0F" w14:textId="772518E9" w:rsidR="00FC5BF1" w:rsidRPr="00B93163" w:rsidRDefault="00E534A5" w:rsidP="00D45674">
            <w:pPr>
              <w:rPr>
                <w:rFonts w:asciiTheme="minorHAnsi" w:hAnsiTheme="minorHAnsi" w:cstheme="minorHAnsi"/>
              </w:rPr>
            </w:pPr>
            <w:r>
              <w:rPr>
                <w:rFonts w:asciiTheme="minorHAnsi" w:hAnsiTheme="minorHAnsi" w:cstheme="minorHAnsi"/>
              </w:rPr>
              <w:t>Not available</w:t>
            </w:r>
          </w:p>
        </w:tc>
      </w:tr>
      <w:tr w:rsidR="00391C40" w:rsidRPr="00C65254" w14:paraId="71233724" w14:textId="77777777" w:rsidTr="00E534A5">
        <w:trPr>
          <w:cantSplit/>
          <w:jc w:val="center"/>
        </w:trPr>
        <w:tc>
          <w:tcPr>
            <w:tcW w:w="2081" w:type="dxa"/>
          </w:tcPr>
          <w:p w14:paraId="3E512F9A" w14:textId="77777777" w:rsidR="009459C4" w:rsidRPr="00736A55" w:rsidRDefault="009459C4" w:rsidP="009459C4">
            <w:pPr>
              <w:widowControl/>
              <w:autoSpaceDE/>
              <w:autoSpaceDN/>
              <w:adjustRightInd/>
              <w:textAlignment w:val="baseline"/>
              <w:rPr>
                <w:rFonts w:ascii="Calibri" w:hAnsi="Calibri" w:cs="Calibri"/>
              </w:rPr>
            </w:pPr>
            <w:r w:rsidRPr="00736A55">
              <w:rPr>
                <w:rFonts w:ascii="Calibri" w:hAnsi="Calibri" w:cs="Calibri"/>
              </w:rPr>
              <w:lastRenderedPageBreak/>
              <w:t xml:space="preserve">29 CFR 1910 </w:t>
            </w:r>
          </w:p>
          <w:p w14:paraId="4B9BF88B" w14:textId="77777777" w:rsidR="009459C4" w:rsidRPr="00736A55" w:rsidRDefault="009459C4" w:rsidP="009459C4">
            <w:pPr>
              <w:widowControl/>
              <w:autoSpaceDE/>
              <w:autoSpaceDN/>
              <w:adjustRightInd/>
              <w:textAlignment w:val="baseline"/>
              <w:rPr>
                <w:rFonts w:ascii="Calibri" w:hAnsi="Calibri" w:cs="Calibri"/>
              </w:rPr>
            </w:pPr>
            <w:r w:rsidRPr="00736A55">
              <w:rPr>
                <w:rFonts w:ascii="Calibri" w:hAnsi="Calibri" w:cs="Calibri"/>
              </w:rPr>
              <w:t>Final Rule on the Hazard Communication Standard (First Correction)</w:t>
            </w:r>
          </w:p>
          <w:p w14:paraId="27DDF6CF" w14:textId="399ABEEB" w:rsidR="00391C40" w:rsidRPr="00E534A5" w:rsidRDefault="009459C4" w:rsidP="009459C4">
            <w:pPr>
              <w:widowControl/>
              <w:autoSpaceDE/>
              <w:autoSpaceDN/>
              <w:adjustRightInd/>
              <w:rPr>
                <w:rFonts w:asciiTheme="minorHAnsi" w:hAnsiTheme="minorHAnsi" w:cstheme="minorHAnsi"/>
                <w:highlight w:val="yellow"/>
              </w:rPr>
            </w:pPr>
            <w:r w:rsidRPr="00736A55">
              <w:rPr>
                <w:rFonts w:ascii="Calibri" w:hAnsi="Calibri" w:cs="Calibri"/>
              </w:rPr>
              <w:t>(10/9/2024)</w:t>
            </w:r>
          </w:p>
        </w:tc>
        <w:tc>
          <w:tcPr>
            <w:tcW w:w="1253" w:type="dxa"/>
          </w:tcPr>
          <w:p w14:paraId="09522A16" w14:textId="64EEAF79" w:rsidR="00391C40" w:rsidRPr="00CE7EC1" w:rsidRDefault="00966812" w:rsidP="00D45674">
            <w:pPr>
              <w:rPr>
                <w:rFonts w:asciiTheme="minorHAnsi" w:eastAsia="Calibri" w:hAnsiTheme="minorHAnsi" w:cstheme="minorHAnsi"/>
              </w:rPr>
            </w:pPr>
            <w:r w:rsidRPr="00CE7EC1">
              <w:rPr>
                <w:rFonts w:asciiTheme="minorHAnsi" w:eastAsia="Calibri" w:hAnsiTheme="minorHAnsi" w:cstheme="minorHAnsi"/>
              </w:rPr>
              <w:t>12/9/2024</w:t>
            </w:r>
          </w:p>
        </w:tc>
        <w:tc>
          <w:tcPr>
            <w:tcW w:w="1323" w:type="dxa"/>
          </w:tcPr>
          <w:p w14:paraId="30253B06" w14:textId="669702DE" w:rsidR="00391C40" w:rsidRPr="00CE7EC1" w:rsidRDefault="00C81654" w:rsidP="00D45674">
            <w:pPr>
              <w:rPr>
                <w:rFonts w:asciiTheme="minorHAnsi" w:eastAsia="Calibri" w:hAnsiTheme="minorHAnsi" w:cstheme="minorHAnsi"/>
              </w:rPr>
            </w:pPr>
            <w:r w:rsidRPr="00CE7EC1">
              <w:rPr>
                <w:rFonts w:asciiTheme="minorHAnsi" w:eastAsia="Calibri" w:hAnsiTheme="minorHAnsi" w:cstheme="minorHAnsi"/>
              </w:rPr>
              <w:t>3/31/202</w:t>
            </w:r>
            <w:r w:rsidR="00987409" w:rsidRPr="00CE7EC1">
              <w:rPr>
                <w:rFonts w:asciiTheme="minorHAnsi" w:eastAsia="Calibri" w:hAnsiTheme="minorHAnsi" w:cstheme="minorHAnsi"/>
              </w:rPr>
              <w:t>5</w:t>
            </w:r>
          </w:p>
        </w:tc>
        <w:tc>
          <w:tcPr>
            <w:tcW w:w="1070" w:type="dxa"/>
          </w:tcPr>
          <w:p w14:paraId="1F563564" w14:textId="79D37B25" w:rsidR="00391C40" w:rsidRPr="00CE7EC1" w:rsidRDefault="00723CA8" w:rsidP="00D45674">
            <w:pPr>
              <w:rPr>
                <w:rFonts w:asciiTheme="minorHAnsi" w:eastAsia="Calibri" w:hAnsiTheme="minorHAnsi" w:cstheme="minorHAnsi"/>
              </w:rPr>
            </w:pPr>
            <w:r w:rsidRPr="00CE7EC1">
              <w:rPr>
                <w:rFonts w:asciiTheme="minorHAnsi" w:eastAsia="Calibri" w:hAnsiTheme="minorHAnsi" w:cstheme="minorHAnsi"/>
              </w:rPr>
              <w:t>N</w:t>
            </w:r>
            <w:r w:rsidR="00E534A5" w:rsidRPr="00CE7EC1">
              <w:rPr>
                <w:rFonts w:asciiTheme="minorHAnsi" w:eastAsia="Calibri" w:hAnsiTheme="minorHAnsi" w:cstheme="minorHAnsi"/>
              </w:rPr>
              <w:t>O</w:t>
            </w:r>
          </w:p>
        </w:tc>
        <w:tc>
          <w:tcPr>
            <w:tcW w:w="1079" w:type="dxa"/>
          </w:tcPr>
          <w:p w14:paraId="494AF97F" w14:textId="57C88F1A" w:rsidR="00391C40" w:rsidRPr="00CE7EC1" w:rsidRDefault="00E534A5" w:rsidP="00D45674">
            <w:pPr>
              <w:rPr>
                <w:rFonts w:asciiTheme="minorHAnsi" w:eastAsia="Calibri" w:hAnsiTheme="minorHAnsi" w:cstheme="minorHAnsi"/>
              </w:rPr>
            </w:pPr>
            <w:r w:rsidRPr="00CE7EC1">
              <w:rPr>
                <w:rFonts w:asciiTheme="minorHAnsi" w:hAnsiTheme="minorHAnsi" w:cstheme="minorHAnsi"/>
              </w:rPr>
              <w:t>N/A</w:t>
            </w:r>
          </w:p>
        </w:tc>
        <w:tc>
          <w:tcPr>
            <w:tcW w:w="1375" w:type="dxa"/>
          </w:tcPr>
          <w:p w14:paraId="5C525181" w14:textId="66A79076" w:rsidR="00391C40" w:rsidRPr="00CE7EC1" w:rsidRDefault="003215B6" w:rsidP="00D45674">
            <w:pPr>
              <w:rPr>
                <w:rFonts w:asciiTheme="minorHAnsi" w:hAnsiTheme="minorHAnsi" w:cstheme="minorHAnsi"/>
              </w:rPr>
            </w:pPr>
            <w:r w:rsidRPr="00CE7EC1">
              <w:rPr>
                <w:rFonts w:asciiTheme="minorHAnsi" w:hAnsiTheme="minorHAnsi" w:cstheme="minorHAnsi"/>
              </w:rPr>
              <w:t>4/9/2025</w:t>
            </w:r>
          </w:p>
        </w:tc>
        <w:tc>
          <w:tcPr>
            <w:tcW w:w="1629" w:type="dxa"/>
          </w:tcPr>
          <w:p w14:paraId="5D0DAFEE" w14:textId="36BF0FED" w:rsidR="00391C40" w:rsidRPr="00CE7EC1" w:rsidRDefault="00E534A5" w:rsidP="00D45674">
            <w:pPr>
              <w:rPr>
                <w:rFonts w:asciiTheme="minorHAnsi" w:hAnsiTheme="minorHAnsi" w:cstheme="minorHAnsi"/>
              </w:rPr>
            </w:pPr>
            <w:r w:rsidRPr="00CE7EC1">
              <w:rPr>
                <w:rFonts w:asciiTheme="minorHAnsi" w:hAnsiTheme="minorHAnsi" w:cstheme="minorHAnsi"/>
              </w:rPr>
              <w:t>N/A</w:t>
            </w:r>
          </w:p>
        </w:tc>
      </w:tr>
      <w:tr w:rsidR="00391C40" w:rsidRPr="00C65254" w14:paraId="556B23E3" w14:textId="77777777" w:rsidTr="00E534A5">
        <w:trPr>
          <w:cantSplit/>
          <w:jc w:val="center"/>
        </w:trPr>
        <w:tc>
          <w:tcPr>
            <w:tcW w:w="2081" w:type="dxa"/>
          </w:tcPr>
          <w:p w14:paraId="1B0ED7B7" w14:textId="77777777" w:rsidR="009459C4" w:rsidRDefault="009459C4" w:rsidP="009459C4">
            <w:pPr>
              <w:widowControl/>
              <w:autoSpaceDE/>
              <w:autoSpaceDN/>
              <w:adjustRightInd/>
              <w:textAlignment w:val="baseline"/>
              <w:rPr>
                <w:rFonts w:ascii="Calibri" w:hAnsi="Calibri" w:cs="Calibri"/>
              </w:rPr>
            </w:pPr>
            <w:r>
              <w:rPr>
                <w:rFonts w:ascii="Calibri" w:hAnsi="Calibri" w:cs="Calibri"/>
              </w:rPr>
              <w:t xml:space="preserve">29 CFR 1926 </w:t>
            </w:r>
          </w:p>
          <w:p w14:paraId="23764BF8" w14:textId="77777777" w:rsidR="009459C4" w:rsidRDefault="009459C4" w:rsidP="009459C4">
            <w:pPr>
              <w:widowControl/>
              <w:autoSpaceDE/>
              <w:autoSpaceDN/>
              <w:adjustRightInd/>
              <w:textAlignment w:val="baseline"/>
              <w:rPr>
                <w:rFonts w:ascii="Calibri" w:hAnsi="Calibri" w:cs="Calibri"/>
              </w:rPr>
            </w:pPr>
            <w:r w:rsidRPr="00F44EE1">
              <w:rPr>
                <w:rFonts w:ascii="Calibri" w:hAnsi="Calibri" w:cs="Calibri"/>
              </w:rPr>
              <w:t xml:space="preserve">Personal Protective Equipment in Construction </w:t>
            </w:r>
          </w:p>
          <w:p w14:paraId="189BC738" w14:textId="0C4D1D52" w:rsidR="00391C40" w:rsidRPr="00B93163" w:rsidRDefault="009459C4" w:rsidP="009459C4">
            <w:pPr>
              <w:widowControl/>
              <w:autoSpaceDE/>
              <w:autoSpaceDN/>
              <w:adjustRightInd/>
              <w:rPr>
                <w:rFonts w:asciiTheme="minorHAnsi" w:hAnsiTheme="minorHAnsi" w:cstheme="minorHAnsi"/>
              </w:rPr>
            </w:pPr>
            <w:r>
              <w:rPr>
                <w:rFonts w:ascii="Calibri" w:hAnsi="Calibri" w:cs="Calibri"/>
              </w:rPr>
              <w:t>(12/12/2024)</w:t>
            </w:r>
          </w:p>
        </w:tc>
        <w:tc>
          <w:tcPr>
            <w:tcW w:w="1253" w:type="dxa"/>
          </w:tcPr>
          <w:p w14:paraId="2B3677BA" w14:textId="30E94A9B" w:rsidR="00391C40" w:rsidRPr="00B93163" w:rsidRDefault="007E2313" w:rsidP="00D45674">
            <w:pPr>
              <w:rPr>
                <w:rFonts w:asciiTheme="minorHAnsi" w:eastAsia="Calibri" w:hAnsiTheme="minorHAnsi" w:cstheme="minorHAnsi"/>
              </w:rPr>
            </w:pPr>
            <w:r w:rsidRPr="00B93163">
              <w:rPr>
                <w:rFonts w:asciiTheme="minorHAnsi" w:eastAsia="Calibri" w:hAnsiTheme="minorHAnsi" w:cstheme="minorHAnsi"/>
              </w:rPr>
              <w:t>2/10/2025</w:t>
            </w:r>
          </w:p>
        </w:tc>
        <w:tc>
          <w:tcPr>
            <w:tcW w:w="1323" w:type="dxa"/>
          </w:tcPr>
          <w:p w14:paraId="639BDFE1" w14:textId="7E39484F" w:rsidR="00391C40" w:rsidRPr="00B93163" w:rsidRDefault="0027746C" w:rsidP="00D45674">
            <w:pPr>
              <w:rPr>
                <w:rFonts w:asciiTheme="minorHAnsi" w:eastAsia="Calibri" w:hAnsiTheme="minorHAnsi" w:cstheme="minorHAnsi"/>
              </w:rPr>
            </w:pPr>
            <w:r w:rsidRPr="00B93163">
              <w:rPr>
                <w:rFonts w:asciiTheme="minorHAnsi" w:eastAsia="Calibri" w:hAnsiTheme="minorHAnsi" w:cstheme="minorHAnsi"/>
              </w:rPr>
              <w:t>2/10/2025</w:t>
            </w:r>
          </w:p>
        </w:tc>
        <w:tc>
          <w:tcPr>
            <w:tcW w:w="1070" w:type="dxa"/>
          </w:tcPr>
          <w:p w14:paraId="6DE89540" w14:textId="05E16BDE" w:rsidR="00391C40" w:rsidRPr="00B93163" w:rsidRDefault="00FD719C" w:rsidP="00D45674">
            <w:pPr>
              <w:rPr>
                <w:rFonts w:asciiTheme="minorHAnsi" w:eastAsia="Calibri" w:hAnsiTheme="minorHAnsi" w:cstheme="minorHAnsi"/>
              </w:rPr>
            </w:pPr>
            <w:r w:rsidRPr="00B93163">
              <w:rPr>
                <w:rFonts w:asciiTheme="minorHAnsi" w:eastAsia="Calibri" w:hAnsiTheme="minorHAnsi" w:cstheme="minorHAnsi"/>
              </w:rPr>
              <w:t>Y</w:t>
            </w:r>
            <w:r w:rsidR="00E534A5">
              <w:rPr>
                <w:rFonts w:asciiTheme="minorHAnsi" w:eastAsia="Calibri" w:hAnsiTheme="minorHAnsi" w:cstheme="minorHAnsi"/>
              </w:rPr>
              <w:t>ES</w:t>
            </w:r>
          </w:p>
        </w:tc>
        <w:tc>
          <w:tcPr>
            <w:tcW w:w="1079" w:type="dxa"/>
          </w:tcPr>
          <w:p w14:paraId="0EB2A247" w14:textId="24093EA3" w:rsidR="00391C40" w:rsidRPr="00B93163" w:rsidRDefault="00E15302" w:rsidP="00D45674">
            <w:pPr>
              <w:rPr>
                <w:rFonts w:asciiTheme="minorHAnsi" w:eastAsia="Calibri" w:hAnsiTheme="minorHAnsi" w:cstheme="minorHAnsi"/>
              </w:rPr>
            </w:pPr>
            <w:r w:rsidRPr="00B93163">
              <w:rPr>
                <w:rFonts w:asciiTheme="minorHAnsi" w:hAnsiTheme="minorHAnsi" w:cstheme="minorHAnsi"/>
              </w:rPr>
              <w:t>Y</w:t>
            </w:r>
            <w:r w:rsidR="00E534A5">
              <w:rPr>
                <w:rFonts w:asciiTheme="minorHAnsi" w:hAnsiTheme="minorHAnsi" w:cstheme="minorHAnsi"/>
              </w:rPr>
              <w:t>ES</w:t>
            </w:r>
          </w:p>
        </w:tc>
        <w:tc>
          <w:tcPr>
            <w:tcW w:w="1375" w:type="dxa"/>
          </w:tcPr>
          <w:p w14:paraId="7608322A" w14:textId="0DB77582" w:rsidR="00391C40" w:rsidRPr="00B93163" w:rsidRDefault="003215B6" w:rsidP="00D45674">
            <w:pPr>
              <w:rPr>
                <w:rFonts w:asciiTheme="minorHAnsi" w:hAnsiTheme="minorHAnsi" w:cstheme="minorHAnsi"/>
              </w:rPr>
            </w:pPr>
            <w:r w:rsidRPr="00B93163">
              <w:rPr>
                <w:rFonts w:asciiTheme="minorHAnsi" w:hAnsiTheme="minorHAnsi" w:cstheme="minorHAnsi"/>
              </w:rPr>
              <w:t>6/12/2025</w:t>
            </w:r>
          </w:p>
        </w:tc>
        <w:tc>
          <w:tcPr>
            <w:tcW w:w="1629" w:type="dxa"/>
          </w:tcPr>
          <w:p w14:paraId="33797430" w14:textId="22099CD4" w:rsidR="00391C40" w:rsidRPr="00B93163" w:rsidRDefault="00C4236E" w:rsidP="00D45674">
            <w:pPr>
              <w:rPr>
                <w:rFonts w:asciiTheme="minorHAnsi" w:hAnsiTheme="minorHAnsi" w:cstheme="minorHAnsi"/>
              </w:rPr>
            </w:pPr>
            <w:r>
              <w:rPr>
                <w:rFonts w:asciiTheme="minorHAnsi" w:hAnsiTheme="minorHAnsi" w:cstheme="minorHAnsi"/>
              </w:rPr>
              <w:t>2/10/2025</w:t>
            </w:r>
          </w:p>
        </w:tc>
      </w:tr>
      <w:tr w:rsidR="00E534A5" w:rsidRPr="00C65254" w14:paraId="50D39399" w14:textId="77777777" w:rsidTr="00E534A5">
        <w:trPr>
          <w:cantSplit/>
          <w:jc w:val="center"/>
        </w:trPr>
        <w:tc>
          <w:tcPr>
            <w:tcW w:w="2081" w:type="dxa"/>
          </w:tcPr>
          <w:p w14:paraId="0CE69CDF" w14:textId="77777777" w:rsidR="00E534A5" w:rsidRDefault="00E534A5" w:rsidP="00E534A5">
            <w:pPr>
              <w:widowControl/>
              <w:autoSpaceDE/>
              <w:autoSpaceDN/>
              <w:adjustRightInd/>
              <w:textAlignment w:val="baseline"/>
              <w:rPr>
                <w:rFonts w:ascii="Calibri" w:hAnsi="Calibri" w:cs="Calibri"/>
              </w:rPr>
            </w:pPr>
            <w:r w:rsidRPr="00F44EE1">
              <w:rPr>
                <w:rFonts w:ascii="Calibri" w:hAnsi="Calibri" w:cs="Calibri"/>
              </w:rPr>
              <w:t xml:space="preserve">29 CFR Part 1903 </w:t>
            </w:r>
          </w:p>
          <w:p w14:paraId="061CCFD0" w14:textId="77777777" w:rsidR="00E534A5" w:rsidRDefault="00E534A5" w:rsidP="00E534A5">
            <w:pPr>
              <w:widowControl/>
              <w:autoSpaceDE/>
              <w:autoSpaceDN/>
              <w:adjustRightInd/>
              <w:textAlignment w:val="baseline"/>
              <w:rPr>
                <w:rFonts w:ascii="Calibri" w:hAnsi="Calibri" w:cs="Calibri"/>
              </w:rPr>
            </w:pPr>
            <w:r w:rsidRPr="00F44EE1">
              <w:rPr>
                <w:rFonts w:ascii="Calibri" w:hAnsi="Calibri" w:cs="Calibri"/>
              </w:rPr>
              <w:t>Final Rule on the Federal Civil Penalties for Inflation Adjustments for 2025</w:t>
            </w:r>
          </w:p>
          <w:p w14:paraId="74D55555" w14:textId="1A5D05E7" w:rsidR="00E534A5" w:rsidRDefault="00E534A5" w:rsidP="00E534A5">
            <w:pPr>
              <w:widowControl/>
              <w:autoSpaceDE/>
              <w:autoSpaceDN/>
              <w:adjustRightInd/>
              <w:textAlignment w:val="baseline"/>
              <w:rPr>
                <w:rFonts w:ascii="Calibri" w:hAnsi="Calibri" w:cs="Calibri"/>
              </w:rPr>
            </w:pPr>
            <w:r>
              <w:rPr>
                <w:rFonts w:ascii="Calibri" w:hAnsi="Calibri" w:cs="Calibri"/>
              </w:rPr>
              <w:t>(1/10/2025)</w:t>
            </w:r>
          </w:p>
        </w:tc>
        <w:tc>
          <w:tcPr>
            <w:tcW w:w="1253" w:type="dxa"/>
          </w:tcPr>
          <w:p w14:paraId="3737831C" w14:textId="7DB83041" w:rsidR="00E534A5" w:rsidRPr="00B93163" w:rsidRDefault="00E534A5" w:rsidP="00E534A5">
            <w:pPr>
              <w:rPr>
                <w:rFonts w:asciiTheme="minorHAnsi" w:eastAsia="Calibri" w:hAnsiTheme="minorHAnsi" w:cstheme="minorHAnsi"/>
              </w:rPr>
            </w:pPr>
            <w:r>
              <w:rPr>
                <w:rFonts w:asciiTheme="minorHAnsi" w:eastAsia="Calibri" w:hAnsiTheme="minorHAnsi" w:cstheme="minorHAnsi"/>
              </w:rPr>
              <w:t>3</w:t>
            </w:r>
            <w:r w:rsidRPr="00B93163">
              <w:rPr>
                <w:rFonts w:asciiTheme="minorHAnsi" w:eastAsia="Calibri" w:hAnsiTheme="minorHAnsi" w:cstheme="minorHAnsi"/>
              </w:rPr>
              <w:t>/1</w:t>
            </w:r>
            <w:r>
              <w:rPr>
                <w:rFonts w:asciiTheme="minorHAnsi" w:eastAsia="Calibri" w:hAnsiTheme="minorHAnsi" w:cstheme="minorHAnsi"/>
              </w:rPr>
              <w:t>1</w:t>
            </w:r>
            <w:r w:rsidRPr="00B93163">
              <w:rPr>
                <w:rFonts w:asciiTheme="minorHAnsi" w:eastAsia="Calibri" w:hAnsiTheme="minorHAnsi" w:cstheme="minorHAnsi"/>
              </w:rPr>
              <w:t>/2025</w:t>
            </w:r>
          </w:p>
        </w:tc>
        <w:tc>
          <w:tcPr>
            <w:tcW w:w="1323" w:type="dxa"/>
          </w:tcPr>
          <w:p w14:paraId="67AD8BEE" w14:textId="1E201671" w:rsidR="00E534A5" w:rsidRPr="00B93163" w:rsidRDefault="00E534A5" w:rsidP="00E534A5">
            <w:pPr>
              <w:rPr>
                <w:rFonts w:asciiTheme="minorHAnsi" w:eastAsia="Calibri" w:hAnsiTheme="minorHAnsi" w:cstheme="minorHAnsi"/>
              </w:rPr>
            </w:pPr>
            <w:r w:rsidRPr="00B93163">
              <w:rPr>
                <w:rFonts w:asciiTheme="minorHAnsi" w:eastAsia="Calibri" w:hAnsiTheme="minorHAnsi" w:cstheme="minorHAnsi"/>
              </w:rPr>
              <w:t>2/7/2025</w:t>
            </w:r>
          </w:p>
        </w:tc>
        <w:tc>
          <w:tcPr>
            <w:tcW w:w="1070" w:type="dxa"/>
          </w:tcPr>
          <w:p w14:paraId="07DE2399" w14:textId="54FB0930" w:rsidR="00E534A5" w:rsidRPr="00B93163" w:rsidRDefault="00E534A5" w:rsidP="00E534A5">
            <w:pPr>
              <w:rPr>
                <w:rFonts w:asciiTheme="minorHAnsi" w:eastAsia="Calibri" w:hAnsiTheme="minorHAnsi" w:cstheme="minorHAnsi"/>
              </w:rPr>
            </w:pPr>
            <w:r w:rsidRPr="00B93163">
              <w:rPr>
                <w:rFonts w:asciiTheme="minorHAnsi" w:eastAsia="Calibri" w:hAnsiTheme="minorHAnsi" w:cstheme="minorHAnsi"/>
              </w:rPr>
              <w:t>Y</w:t>
            </w:r>
            <w:r>
              <w:rPr>
                <w:rFonts w:asciiTheme="minorHAnsi" w:eastAsia="Calibri" w:hAnsiTheme="minorHAnsi" w:cstheme="minorHAnsi"/>
              </w:rPr>
              <w:t>ES</w:t>
            </w:r>
          </w:p>
        </w:tc>
        <w:tc>
          <w:tcPr>
            <w:tcW w:w="1079" w:type="dxa"/>
          </w:tcPr>
          <w:p w14:paraId="70085AE7" w14:textId="2F8A136F" w:rsidR="00E534A5" w:rsidRPr="00B93163" w:rsidRDefault="00E534A5" w:rsidP="00E534A5">
            <w:pPr>
              <w:rPr>
                <w:rFonts w:asciiTheme="minorHAnsi" w:hAnsiTheme="minorHAnsi" w:cstheme="minorHAnsi"/>
              </w:rPr>
            </w:pPr>
            <w:r w:rsidRPr="00B93163">
              <w:rPr>
                <w:rFonts w:asciiTheme="minorHAnsi" w:eastAsia="Calibri" w:hAnsiTheme="minorHAnsi" w:cstheme="minorHAnsi"/>
              </w:rPr>
              <w:t>N</w:t>
            </w:r>
            <w:r>
              <w:rPr>
                <w:rFonts w:asciiTheme="minorHAnsi" w:eastAsia="Calibri" w:hAnsiTheme="minorHAnsi" w:cstheme="minorHAnsi"/>
              </w:rPr>
              <w:t>O</w:t>
            </w:r>
          </w:p>
        </w:tc>
        <w:tc>
          <w:tcPr>
            <w:tcW w:w="1375" w:type="dxa"/>
          </w:tcPr>
          <w:p w14:paraId="0B944436" w14:textId="09211350" w:rsidR="00E534A5" w:rsidRPr="00B93163" w:rsidRDefault="00E534A5" w:rsidP="00E534A5">
            <w:pPr>
              <w:rPr>
                <w:rFonts w:asciiTheme="minorHAnsi" w:hAnsiTheme="minorHAnsi" w:cstheme="minorHAnsi"/>
              </w:rPr>
            </w:pPr>
            <w:r w:rsidRPr="00B93163">
              <w:rPr>
                <w:rFonts w:asciiTheme="minorHAnsi" w:hAnsiTheme="minorHAnsi" w:cstheme="minorHAnsi"/>
              </w:rPr>
              <w:t>7/10/2025</w:t>
            </w:r>
          </w:p>
        </w:tc>
        <w:tc>
          <w:tcPr>
            <w:tcW w:w="1629" w:type="dxa"/>
          </w:tcPr>
          <w:p w14:paraId="52097B7F" w14:textId="54EEA267" w:rsidR="00E534A5" w:rsidRDefault="00E534A5" w:rsidP="00E534A5">
            <w:pPr>
              <w:rPr>
                <w:rFonts w:asciiTheme="minorHAnsi" w:hAnsiTheme="minorHAnsi" w:cstheme="minorHAnsi"/>
              </w:rPr>
            </w:pPr>
            <w:r w:rsidRPr="00B93163">
              <w:rPr>
                <w:rFonts w:asciiTheme="minorHAnsi" w:hAnsiTheme="minorHAnsi" w:cstheme="minorHAnsi"/>
              </w:rPr>
              <w:t>2/1/2025</w:t>
            </w:r>
          </w:p>
        </w:tc>
      </w:tr>
    </w:tbl>
    <w:p w14:paraId="2A67ED26" w14:textId="77777777" w:rsidR="008B48AA" w:rsidRPr="00B126E0" w:rsidRDefault="008B48AA" w:rsidP="00FC5BF1">
      <w:pPr>
        <w:tabs>
          <w:tab w:val="left" w:pos="8367"/>
        </w:tabs>
        <w:jc w:val="center"/>
        <w:rPr>
          <w:rFonts w:asciiTheme="minorHAnsi" w:hAnsiTheme="minorHAnsi" w:cstheme="minorHAnsi"/>
          <w:b/>
          <w:bCs/>
          <w:highlight w:val="yellow"/>
        </w:rPr>
      </w:pPr>
    </w:p>
    <w:p w14:paraId="54254796" w14:textId="622953F8" w:rsidR="00B64F67" w:rsidRPr="00EC150F" w:rsidRDefault="00081F6C" w:rsidP="00B64F67">
      <w:pPr>
        <w:pStyle w:val="NormalWeb"/>
        <w:rPr>
          <w:rFonts w:eastAsia="MS PGothic"/>
          <w:color w:val="000000"/>
        </w:rPr>
      </w:pPr>
      <w:r w:rsidRPr="006057D1">
        <w:rPr>
          <w:rFonts w:asciiTheme="minorHAnsi" w:hAnsiTheme="minorHAnsi" w:cstheme="minorHAnsi"/>
          <w:b/>
          <w:bCs/>
        </w:rPr>
        <w:t>Final Rules on the Department of Labor Civil Penalties for Inflation Adjustment Act – Annual Adjustment for 2024 and 2025</w:t>
      </w:r>
      <w:r>
        <w:rPr>
          <w:rFonts w:asciiTheme="minorHAnsi" w:hAnsiTheme="minorHAnsi" w:cstheme="minorHAnsi"/>
          <w:b/>
          <w:bCs/>
        </w:rPr>
        <w:t>,</w:t>
      </w:r>
      <w:r w:rsidRPr="006057D1">
        <w:rPr>
          <w:rFonts w:asciiTheme="minorHAnsi" w:hAnsiTheme="minorHAnsi" w:cstheme="minorHAnsi"/>
          <w:b/>
          <w:bCs/>
        </w:rPr>
        <w:t xml:space="preserve"> 29 CFR 1903 (1/15/2024) (1/15/2025):</w:t>
      </w:r>
      <w:r w:rsidRPr="006057D1">
        <w:rPr>
          <w:rFonts w:asciiTheme="minorHAnsi" w:hAnsiTheme="minorHAnsi" w:cstheme="minorHAnsi"/>
        </w:rPr>
        <w:t xml:space="preserve"> </w:t>
      </w:r>
      <w:r>
        <w:rPr>
          <w:rFonts w:asciiTheme="minorHAnsi" w:hAnsiTheme="minorHAnsi" w:cstheme="minorHAnsi"/>
        </w:rPr>
        <w:t>VOSHA</w:t>
      </w:r>
      <w:r w:rsidR="00B64F67" w:rsidRPr="00976A90">
        <w:rPr>
          <w:rFonts w:asciiTheme="minorHAnsi" w:hAnsiTheme="minorHAnsi" w:cstheme="minorHAnsi"/>
        </w:rPr>
        <w:t xml:space="preserve"> has </w:t>
      </w:r>
      <w:r w:rsidR="00B64F67">
        <w:rPr>
          <w:rFonts w:asciiTheme="minorHAnsi" w:hAnsiTheme="minorHAnsi" w:cstheme="minorHAnsi"/>
        </w:rPr>
        <w:t xml:space="preserve">its own statute requiring </w:t>
      </w:r>
      <w:r w:rsidR="00B64F67" w:rsidRPr="00976A90">
        <w:rPr>
          <w:rFonts w:asciiTheme="minorHAnsi" w:hAnsiTheme="minorHAnsi" w:cstheme="minorHAnsi"/>
        </w:rPr>
        <w:t>annual adjustment to civil penalties for inflation that is</w:t>
      </w:r>
      <w:r w:rsidR="00B64F67">
        <w:rPr>
          <w:rFonts w:asciiTheme="minorHAnsi" w:hAnsiTheme="minorHAnsi" w:cstheme="minorHAnsi"/>
        </w:rPr>
        <w:t xml:space="preserve"> nearly </w:t>
      </w:r>
      <w:r w:rsidR="00B64F67" w:rsidRPr="00976A90">
        <w:rPr>
          <w:rFonts w:asciiTheme="minorHAnsi" w:hAnsiTheme="minorHAnsi" w:cstheme="minorHAnsi"/>
        </w:rPr>
        <w:t xml:space="preserve">identical </w:t>
      </w:r>
      <w:r>
        <w:rPr>
          <w:rFonts w:asciiTheme="minorHAnsi" w:hAnsiTheme="minorHAnsi" w:cstheme="minorHAnsi"/>
        </w:rPr>
        <w:t>to OSHA’s</w:t>
      </w:r>
      <w:r w:rsidR="00B64F67" w:rsidRPr="00976A90">
        <w:rPr>
          <w:rFonts w:asciiTheme="minorHAnsi" w:hAnsiTheme="minorHAnsi" w:cstheme="minorHAnsi"/>
        </w:rPr>
        <w:t>.</w:t>
      </w:r>
      <w:r w:rsidR="00B64F67">
        <w:rPr>
          <w:rFonts w:asciiTheme="minorHAnsi" w:hAnsiTheme="minorHAnsi" w:cstheme="minorHAnsi"/>
        </w:rPr>
        <w:t xml:space="preserve">  </w:t>
      </w:r>
      <w:r w:rsidR="00B64F67" w:rsidRPr="00976A90">
        <w:rPr>
          <w:rFonts w:asciiTheme="minorHAnsi" w:hAnsiTheme="minorHAnsi" w:cstheme="minorHAnsi"/>
        </w:rPr>
        <w:t>The difference is VOSHA’s penalty adjustment becomes effective on February 1</w:t>
      </w:r>
      <w:r w:rsidR="00B64F67">
        <w:rPr>
          <w:rFonts w:asciiTheme="minorHAnsi" w:hAnsiTheme="minorHAnsi" w:cstheme="minorHAnsi"/>
        </w:rPr>
        <w:t xml:space="preserve"> annually,</w:t>
      </w:r>
      <w:r w:rsidR="00B64F67" w:rsidRPr="00976A90">
        <w:rPr>
          <w:rFonts w:asciiTheme="minorHAnsi" w:hAnsiTheme="minorHAnsi" w:cstheme="minorHAnsi"/>
        </w:rPr>
        <w:t xml:space="preserve"> whereas </w:t>
      </w:r>
      <w:r>
        <w:rPr>
          <w:rFonts w:asciiTheme="minorHAnsi" w:hAnsiTheme="minorHAnsi" w:cstheme="minorHAnsi"/>
        </w:rPr>
        <w:t>OSHA’s</w:t>
      </w:r>
      <w:r w:rsidR="00B64F67" w:rsidRPr="00976A90">
        <w:rPr>
          <w:rFonts w:asciiTheme="minorHAnsi" w:hAnsiTheme="minorHAnsi" w:cstheme="minorHAnsi"/>
        </w:rPr>
        <w:t xml:space="preserve"> </w:t>
      </w:r>
      <w:r>
        <w:rPr>
          <w:rFonts w:asciiTheme="minorHAnsi" w:hAnsiTheme="minorHAnsi" w:cstheme="minorHAnsi"/>
        </w:rPr>
        <w:t xml:space="preserve">adjustment </w:t>
      </w:r>
      <w:r w:rsidR="00B64F67" w:rsidRPr="00976A90">
        <w:rPr>
          <w:rFonts w:asciiTheme="minorHAnsi" w:hAnsiTheme="minorHAnsi" w:cstheme="minorHAnsi"/>
        </w:rPr>
        <w:t>bec</w:t>
      </w:r>
      <w:r w:rsidR="00B64F67">
        <w:rPr>
          <w:rFonts w:asciiTheme="minorHAnsi" w:hAnsiTheme="minorHAnsi" w:cstheme="minorHAnsi"/>
        </w:rPr>
        <w:t>omes</w:t>
      </w:r>
      <w:r w:rsidR="00B64F67" w:rsidRPr="00976A90">
        <w:rPr>
          <w:rFonts w:asciiTheme="minorHAnsi" w:hAnsiTheme="minorHAnsi" w:cstheme="minorHAnsi"/>
        </w:rPr>
        <w:t xml:space="preserve"> effective on January </w:t>
      </w:r>
      <w:r w:rsidR="00B64F67">
        <w:rPr>
          <w:rFonts w:asciiTheme="minorHAnsi" w:hAnsiTheme="minorHAnsi" w:cstheme="minorHAnsi"/>
        </w:rPr>
        <w:t>15 of each year.  VOSHA</w:t>
      </w:r>
      <w:r>
        <w:rPr>
          <w:rFonts w:asciiTheme="minorHAnsi" w:hAnsiTheme="minorHAnsi" w:cstheme="minorHAnsi"/>
        </w:rPr>
        <w:t>’</w:t>
      </w:r>
      <w:r w:rsidR="00B1116B">
        <w:rPr>
          <w:rFonts w:asciiTheme="minorHAnsi" w:hAnsiTheme="minorHAnsi" w:cstheme="minorHAnsi"/>
        </w:rPr>
        <w:t>s</w:t>
      </w:r>
      <w:r>
        <w:rPr>
          <w:rFonts w:asciiTheme="minorHAnsi" w:hAnsiTheme="minorHAnsi" w:cstheme="minorHAnsi"/>
        </w:rPr>
        <w:t xml:space="preserve"> response was timely.</w:t>
      </w:r>
    </w:p>
    <w:p w14:paraId="60CE21F6" w14:textId="77777777" w:rsidR="00924C26" w:rsidRPr="001D16A0" w:rsidRDefault="00924C26" w:rsidP="00924C26">
      <w:pPr>
        <w:widowControl/>
        <w:autoSpaceDE/>
        <w:autoSpaceDN/>
        <w:adjustRightInd/>
        <w:rPr>
          <w:rFonts w:asciiTheme="minorHAnsi" w:hAnsiTheme="minorHAnsi" w:cstheme="minorHAnsi"/>
          <w:highlight w:val="yellow"/>
        </w:rPr>
      </w:pPr>
    </w:p>
    <w:p w14:paraId="72ED46A9" w14:textId="49ACB683" w:rsidR="00924C26" w:rsidRPr="001D16A0" w:rsidRDefault="00924C26" w:rsidP="00924C26">
      <w:pPr>
        <w:widowControl/>
        <w:autoSpaceDE/>
        <w:autoSpaceDN/>
        <w:adjustRightInd/>
        <w:rPr>
          <w:rFonts w:ascii="Calibri" w:hAnsi="Calibri" w:cs="Calibri"/>
          <w:highlight w:val="yellow"/>
        </w:rPr>
      </w:pPr>
      <w:r w:rsidRPr="006C14A6">
        <w:rPr>
          <w:rFonts w:ascii="Calibri" w:hAnsi="Calibri" w:cs="Calibri"/>
          <w:b/>
          <w:bCs/>
        </w:rPr>
        <w:t>Final Rule on the Hazard Communication Standard for 2024</w:t>
      </w:r>
      <w:r w:rsidR="00081F6C">
        <w:rPr>
          <w:rFonts w:ascii="Calibri" w:hAnsi="Calibri" w:cs="Calibri"/>
          <w:b/>
          <w:bCs/>
        </w:rPr>
        <w:t>,</w:t>
      </w:r>
      <w:r w:rsidRPr="006C14A6">
        <w:rPr>
          <w:rFonts w:ascii="Calibri" w:hAnsi="Calibri" w:cs="Calibri"/>
          <w:b/>
          <w:bCs/>
        </w:rPr>
        <w:t xml:space="preserve"> 29 CFR 1910 (5/20/2024):</w:t>
      </w:r>
      <w:r w:rsidRPr="006C14A6">
        <w:rPr>
          <w:rFonts w:ascii="Calibri" w:hAnsi="Calibri" w:cs="Calibri"/>
        </w:rPr>
        <w:t xml:space="preserve">  </w:t>
      </w:r>
      <w:r w:rsidR="00081F6C">
        <w:rPr>
          <w:rFonts w:ascii="Calibri" w:hAnsi="Calibri" w:cs="Calibri"/>
        </w:rPr>
        <w:t xml:space="preserve">VOSHA provided intent, and adoption was identical to OSHA.  The State Plan’s response </w:t>
      </w:r>
      <w:r w:rsidR="00736A55">
        <w:rPr>
          <w:rFonts w:ascii="Calibri" w:hAnsi="Calibri" w:cs="Calibri"/>
        </w:rPr>
        <w:t xml:space="preserve">and adoption were not </w:t>
      </w:r>
      <w:r w:rsidR="00081F6C">
        <w:rPr>
          <w:rFonts w:ascii="Calibri" w:hAnsi="Calibri" w:cs="Calibri"/>
        </w:rPr>
        <w:t xml:space="preserve">timely due to </w:t>
      </w:r>
      <w:r w:rsidR="006E69DE">
        <w:rPr>
          <w:rFonts w:ascii="Calibri" w:hAnsi="Calibri" w:cs="Calibri"/>
        </w:rPr>
        <w:t>pending Vermont Legislature</w:t>
      </w:r>
      <w:r w:rsidR="00736A55">
        <w:rPr>
          <w:rFonts w:ascii="Calibri" w:hAnsi="Calibri" w:cs="Calibri"/>
        </w:rPr>
        <w:t xml:space="preserve"> </w:t>
      </w:r>
      <w:r w:rsidR="006E69DE">
        <w:rPr>
          <w:rFonts w:ascii="Calibri" w:hAnsi="Calibri" w:cs="Calibri"/>
        </w:rPr>
        <w:t>implementation</w:t>
      </w:r>
      <w:r w:rsidRPr="00E45520">
        <w:rPr>
          <w:rFonts w:ascii="Calibri" w:hAnsi="Calibri" w:cs="Calibri"/>
        </w:rPr>
        <w:t>.</w:t>
      </w:r>
    </w:p>
    <w:p w14:paraId="13BCBD67" w14:textId="77777777" w:rsidR="00924C26" w:rsidRPr="001D16A0" w:rsidRDefault="00924C26" w:rsidP="00924C26">
      <w:pPr>
        <w:widowControl/>
        <w:autoSpaceDE/>
        <w:autoSpaceDN/>
        <w:adjustRightInd/>
        <w:textAlignment w:val="baseline"/>
        <w:rPr>
          <w:rFonts w:ascii="Calibri" w:hAnsi="Calibri" w:cs="Calibri"/>
          <w:highlight w:val="yellow"/>
        </w:rPr>
      </w:pPr>
    </w:p>
    <w:p w14:paraId="4C5D2A14" w14:textId="2CD288D5" w:rsidR="00CE7EC1" w:rsidRDefault="00924C26" w:rsidP="00CE7EC1">
      <w:pPr>
        <w:widowControl/>
        <w:autoSpaceDE/>
        <w:autoSpaceDN/>
        <w:adjustRightInd/>
        <w:textAlignment w:val="baseline"/>
        <w:rPr>
          <w:rFonts w:ascii="Calibri" w:hAnsi="Calibri" w:cs="Calibri"/>
        </w:rPr>
      </w:pPr>
      <w:r w:rsidRPr="006C14A6">
        <w:rPr>
          <w:rFonts w:ascii="Calibri" w:hAnsi="Calibri" w:cs="Calibri"/>
          <w:b/>
          <w:bCs/>
        </w:rPr>
        <w:t>Final Rule on the Hazard Communication Standard (First Correction) for 2024 and 2025</w:t>
      </w:r>
      <w:r w:rsidR="00736A55">
        <w:rPr>
          <w:rFonts w:ascii="Calibri" w:hAnsi="Calibri" w:cs="Calibri"/>
          <w:b/>
          <w:bCs/>
        </w:rPr>
        <w:t>, 29 CFR 1910</w:t>
      </w:r>
      <w:r w:rsidR="00736A55" w:rsidRPr="00211AD2">
        <w:rPr>
          <w:rFonts w:ascii="Calibri" w:hAnsi="Calibri" w:cs="Calibri"/>
          <w:b/>
          <w:bCs/>
        </w:rPr>
        <w:t xml:space="preserve"> </w:t>
      </w:r>
      <w:r w:rsidRPr="006C14A6">
        <w:rPr>
          <w:rFonts w:ascii="Calibri" w:hAnsi="Calibri" w:cs="Calibri"/>
          <w:b/>
          <w:bCs/>
        </w:rPr>
        <w:t>(10/9/2024):</w:t>
      </w:r>
      <w:r w:rsidRPr="006C14A6">
        <w:rPr>
          <w:rFonts w:ascii="Calibri" w:hAnsi="Calibri" w:cs="Calibri"/>
        </w:rPr>
        <w:t xml:space="preserve"> </w:t>
      </w:r>
      <w:r>
        <w:rPr>
          <w:rFonts w:ascii="Calibri" w:hAnsi="Calibri" w:cs="Calibri"/>
        </w:rPr>
        <w:t>The</w:t>
      </w:r>
      <w:r w:rsidRPr="00211AD2">
        <w:rPr>
          <w:rFonts w:ascii="Calibri" w:hAnsi="Calibri" w:cs="Calibri"/>
        </w:rPr>
        <w:t xml:space="preserve"> Department of Labor published a correction to the </w:t>
      </w:r>
      <w:r w:rsidRPr="00736A55">
        <w:rPr>
          <w:rFonts w:ascii="Calibri" w:hAnsi="Calibri" w:cs="Calibri"/>
          <w:i/>
          <w:iCs/>
        </w:rPr>
        <w:t>Federal Register</w:t>
      </w:r>
      <w:r w:rsidRPr="00211AD2">
        <w:rPr>
          <w:rFonts w:ascii="Calibri" w:hAnsi="Calibri" w:cs="Calibri"/>
        </w:rPr>
        <w:t xml:space="preserve"> notice </w:t>
      </w:r>
      <w:r w:rsidRPr="00CE7EC1">
        <w:rPr>
          <w:rFonts w:ascii="Calibri" w:hAnsi="Calibri" w:cs="Calibri"/>
        </w:rPr>
        <w:t>on the Final Rule on the Hazard Communication Standard, effective</w:t>
      </w:r>
      <w:r w:rsidR="00736A55" w:rsidRPr="00CE7EC1">
        <w:rPr>
          <w:rFonts w:ascii="Calibri" w:hAnsi="Calibri" w:cs="Calibri"/>
        </w:rPr>
        <w:t xml:space="preserve"> July 19, 2024</w:t>
      </w:r>
      <w:r w:rsidRPr="00CE7EC1">
        <w:rPr>
          <w:rFonts w:ascii="Calibri" w:hAnsi="Calibri" w:cs="Calibri"/>
        </w:rPr>
        <w:t xml:space="preserve">. </w:t>
      </w:r>
      <w:r w:rsidR="00736A55" w:rsidRPr="00CE7EC1">
        <w:rPr>
          <w:rFonts w:ascii="Calibri" w:hAnsi="Calibri" w:cs="Calibri"/>
        </w:rPr>
        <w:t xml:space="preserve"> This  rule was archived by OSHA due to additional future corrections indicated.</w:t>
      </w:r>
      <w:r w:rsidR="00736A55">
        <w:rPr>
          <w:rFonts w:ascii="Calibri" w:hAnsi="Calibri" w:cs="Calibri"/>
        </w:rPr>
        <w:t xml:space="preserve"> </w:t>
      </w:r>
      <w:r w:rsidR="00CE7EC1">
        <w:rPr>
          <w:rFonts w:ascii="Calibri" w:hAnsi="Calibri" w:cs="Calibri"/>
        </w:rPr>
        <w:t xml:space="preserve"> The State Plan decided not to adopt because of additional forthcoming changes for this standard.  VOSHA did not respond timely due to issues with the </w:t>
      </w:r>
      <w:r w:rsidR="00FE4504">
        <w:rPr>
          <w:rFonts w:ascii="Calibri" w:hAnsi="Calibri" w:cs="Calibri"/>
        </w:rPr>
        <w:t>State Plan Application (</w:t>
      </w:r>
      <w:r w:rsidR="00CE7EC1">
        <w:rPr>
          <w:rFonts w:ascii="Calibri" w:hAnsi="Calibri" w:cs="Calibri"/>
        </w:rPr>
        <w:t>SPA</w:t>
      </w:r>
      <w:r w:rsidR="00FE4504">
        <w:rPr>
          <w:rFonts w:ascii="Calibri" w:hAnsi="Calibri" w:cs="Calibri"/>
        </w:rPr>
        <w:t>)</w:t>
      </w:r>
      <w:r w:rsidR="00CE7EC1">
        <w:rPr>
          <w:rFonts w:ascii="Calibri" w:hAnsi="Calibri" w:cs="Calibri"/>
        </w:rPr>
        <w:t>/Salesforce platform.</w:t>
      </w:r>
    </w:p>
    <w:p w14:paraId="6A8A83A6" w14:textId="2D2426CC" w:rsidR="00924C26" w:rsidRPr="001D16A0" w:rsidRDefault="00924C26" w:rsidP="00924C26">
      <w:pPr>
        <w:widowControl/>
        <w:autoSpaceDE/>
        <w:autoSpaceDN/>
        <w:adjustRightInd/>
        <w:textAlignment w:val="baseline"/>
        <w:rPr>
          <w:rFonts w:ascii="Calibri" w:hAnsi="Calibri" w:cs="Calibri"/>
          <w:highlight w:val="yellow"/>
        </w:rPr>
      </w:pPr>
    </w:p>
    <w:p w14:paraId="22CC6A20" w14:textId="23462779" w:rsidR="00924C26" w:rsidRPr="001D16A0" w:rsidRDefault="00924C26" w:rsidP="00924C26">
      <w:pPr>
        <w:widowControl/>
        <w:autoSpaceDE/>
        <w:autoSpaceDN/>
        <w:adjustRightInd/>
        <w:textAlignment w:val="baseline"/>
        <w:rPr>
          <w:rFonts w:ascii="Calibri" w:hAnsi="Calibri" w:cs="Calibri"/>
          <w:highlight w:val="yellow"/>
        </w:rPr>
      </w:pPr>
      <w:r w:rsidRPr="006264E5">
        <w:rPr>
          <w:rFonts w:ascii="Calibri" w:hAnsi="Calibri" w:cs="Calibri"/>
          <w:b/>
          <w:bCs/>
        </w:rPr>
        <w:lastRenderedPageBreak/>
        <w:t>Personal Protective Equipment in Construction for 2025</w:t>
      </w:r>
      <w:r w:rsidR="00736A55">
        <w:rPr>
          <w:rFonts w:ascii="Calibri" w:hAnsi="Calibri" w:cs="Calibri"/>
          <w:b/>
          <w:bCs/>
        </w:rPr>
        <w:t>,</w:t>
      </w:r>
      <w:r w:rsidRPr="006264E5">
        <w:rPr>
          <w:rFonts w:ascii="Calibri" w:hAnsi="Calibri" w:cs="Calibri"/>
          <w:b/>
          <w:bCs/>
        </w:rPr>
        <w:t xml:space="preserve"> 29 CFR 1926 (12/12/2024):</w:t>
      </w:r>
      <w:r w:rsidRPr="006C14A6">
        <w:rPr>
          <w:rFonts w:ascii="Calibri" w:hAnsi="Calibri" w:cs="Calibri"/>
        </w:rPr>
        <w:t xml:space="preserve"> </w:t>
      </w:r>
      <w:r>
        <w:rPr>
          <w:rFonts w:ascii="Calibri" w:hAnsi="Calibri" w:cs="Calibri"/>
        </w:rPr>
        <w:t>VOSHA</w:t>
      </w:r>
      <w:r w:rsidRPr="006264E5">
        <w:rPr>
          <w:rFonts w:ascii="Calibri" w:hAnsi="Calibri" w:cs="Calibri"/>
        </w:rPr>
        <w:t xml:space="preserve"> provided intent</w:t>
      </w:r>
      <w:r w:rsidR="00736A55">
        <w:rPr>
          <w:rFonts w:ascii="Calibri" w:hAnsi="Calibri" w:cs="Calibri"/>
        </w:rPr>
        <w:t>,</w:t>
      </w:r>
      <w:r w:rsidRPr="006264E5">
        <w:rPr>
          <w:rFonts w:ascii="Calibri" w:hAnsi="Calibri" w:cs="Calibri"/>
        </w:rPr>
        <w:t xml:space="preserve"> and adoption </w:t>
      </w:r>
      <w:r w:rsidR="00736A55">
        <w:rPr>
          <w:rFonts w:ascii="Calibri" w:hAnsi="Calibri" w:cs="Calibri"/>
        </w:rPr>
        <w:t xml:space="preserve">was </w:t>
      </w:r>
      <w:r w:rsidRPr="006264E5">
        <w:rPr>
          <w:rFonts w:ascii="Calibri" w:hAnsi="Calibri" w:cs="Calibri"/>
        </w:rPr>
        <w:t>identical to OSHA.  The State Plan’s response and adoption were both timely.</w:t>
      </w:r>
    </w:p>
    <w:p w14:paraId="392239CA" w14:textId="77777777" w:rsidR="008B48AA" w:rsidRDefault="008B48AA" w:rsidP="00924C26">
      <w:pPr>
        <w:tabs>
          <w:tab w:val="left" w:pos="8367"/>
        </w:tabs>
        <w:rPr>
          <w:rFonts w:asciiTheme="minorHAnsi" w:hAnsiTheme="minorHAnsi" w:cstheme="minorHAnsi"/>
          <w:b/>
          <w:bCs/>
          <w:highlight w:val="yellow"/>
        </w:rPr>
      </w:pPr>
    </w:p>
    <w:p w14:paraId="74895362" w14:textId="21BE12EF" w:rsidR="00E54894" w:rsidRPr="00B93163" w:rsidRDefault="00AD7091" w:rsidP="00CE7FD7">
      <w:pPr>
        <w:pStyle w:val="Default"/>
        <w:rPr>
          <w:rFonts w:asciiTheme="minorHAnsi" w:hAnsiTheme="minorHAnsi" w:cstheme="minorHAnsi"/>
        </w:rPr>
      </w:pPr>
      <w:r w:rsidRPr="00B93163">
        <w:rPr>
          <w:rFonts w:asciiTheme="minorHAnsi" w:hAnsiTheme="minorHAnsi" w:cstheme="minorHAnsi"/>
        </w:rPr>
        <w:t xml:space="preserve">b.  </w:t>
      </w:r>
      <w:r w:rsidR="00FE4504">
        <w:rPr>
          <w:rFonts w:asciiTheme="minorHAnsi" w:hAnsiTheme="minorHAnsi" w:cstheme="minorHAnsi"/>
        </w:rPr>
        <w:t>FPC</w:t>
      </w:r>
      <w:r w:rsidR="00E54894" w:rsidRPr="00B93163">
        <w:rPr>
          <w:rFonts w:asciiTheme="minorHAnsi" w:hAnsiTheme="minorHAnsi" w:cstheme="minorHAnsi"/>
        </w:rPr>
        <w:t xml:space="preserve"> Adoption</w:t>
      </w:r>
    </w:p>
    <w:p w14:paraId="2E92AE7B" w14:textId="77777777" w:rsidR="006846BA" w:rsidRPr="00B93163" w:rsidRDefault="006846BA" w:rsidP="00CE7FD7">
      <w:pPr>
        <w:pStyle w:val="Default"/>
        <w:rPr>
          <w:rFonts w:asciiTheme="minorHAnsi" w:hAnsiTheme="minorHAnsi" w:cstheme="minorHAnsi"/>
        </w:rPr>
      </w:pPr>
    </w:p>
    <w:p w14:paraId="1E78B1C8" w14:textId="72FB21EC" w:rsidR="00736A55" w:rsidRPr="00400C78" w:rsidRDefault="00736A55" w:rsidP="00736A55">
      <w:pPr>
        <w:rPr>
          <w:rFonts w:asciiTheme="minorHAnsi" w:hAnsiTheme="minorHAnsi" w:cstheme="minorHAnsi"/>
        </w:rPr>
      </w:pPr>
      <w:r w:rsidRPr="00400C78">
        <w:rPr>
          <w:rFonts w:asciiTheme="minorHAnsi" w:hAnsiTheme="minorHAnsi" w:cstheme="minorHAnsi"/>
        </w:rPr>
        <w:t xml:space="preserve">State Plans must respond to FPCs with their intent to adopt identically, differently, or not adopt within 60 days of their effective date.  State Plan adoption, either identical or different, should be accomplished within six months.  Tables B through E show the status of </w:t>
      </w:r>
      <w:r w:rsidR="009B5FE5">
        <w:rPr>
          <w:rFonts w:asciiTheme="minorHAnsi" w:hAnsiTheme="minorHAnsi" w:cstheme="minorHAnsi"/>
        </w:rPr>
        <w:t>VOSHA</w:t>
      </w:r>
      <w:r w:rsidRPr="00400C78">
        <w:rPr>
          <w:rFonts w:asciiTheme="minorHAnsi" w:hAnsiTheme="minorHAnsi" w:cstheme="minorHAnsi"/>
        </w:rPr>
        <w:t xml:space="preserve">’s FPC adoptions </w:t>
      </w:r>
      <w:r>
        <w:rPr>
          <w:rFonts w:asciiTheme="minorHAnsi" w:hAnsiTheme="minorHAnsi" w:cstheme="minorHAnsi"/>
        </w:rPr>
        <w:t>over the past two fiscal years.</w:t>
      </w:r>
    </w:p>
    <w:p w14:paraId="5CE08A84" w14:textId="77339E21" w:rsidR="00E54894" w:rsidRDefault="00E54894" w:rsidP="00E54894">
      <w:pPr>
        <w:widowControl/>
        <w:kinsoku w:val="0"/>
        <w:overflowPunct w:val="0"/>
        <w:rPr>
          <w:rFonts w:asciiTheme="minorHAnsi" w:hAnsiTheme="minorHAnsi" w:cstheme="minorHAnsi"/>
        </w:rPr>
      </w:pPr>
    </w:p>
    <w:p w14:paraId="056E233B" w14:textId="77777777" w:rsidR="00872DC9" w:rsidRDefault="00872DC9" w:rsidP="00872DC9">
      <w:pPr>
        <w:widowControl/>
        <w:kinsoku w:val="0"/>
        <w:overflowPunct w:val="0"/>
        <w:rPr>
          <w:rFonts w:asciiTheme="minorHAnsi" w:hAnsiTheme="minorHAnsi" w:cstheme="minorHAnsi"/>
          <w:b/>
          <w:bCs/>
        </w:rPr>
      </w:pPr>
      <w:r w:rsidRPr="00B93163">
        <w:rPr>
          <w:rFonts w:asciiTheme="minorHAnsi" w:hAnsiTheme="minorHAnsi" w:cstheme="minorHAnsi"/>
          <w:b/>
          <w:bCs/>
        </w:rPr>
        <w:t>Table B</w:t>
      </w:r>
    </w:p>
    <w:p w14:paraId="14DB957E" w14:textId="7E4F50C0" w:rsidR="00512252" w:rsidRPr="008027C7" w:rsidRDefault="00512252" w:rsidP="00512252">
      <w:pPr>
        <w:widowControl/>
        <w:kinsoku w:val="0"/>
        <w:overflowPunct w:val="0"/>
        <w:rPr>
          <w:rFonts w:asciiTheme="minorHAnsi" w:hAnsiTheme="minorHAnsi" w:cstheme="minorHAnsi"/>
          <w:b/>
          <w:bCs/>
        </w:rPr>
      </w:pPr>
      <w:r w:rsidRPr="008027C7">
        <w:rPr>
          <w:rFonts w:asciiTheme="minorHAnsi" w:hAnsiTheme="minorHAnsi" w:cstheme="minorHAnsi"/>
          <w:b/>
          <w:bCs/>
        </w:rPr>
        <w:t>Status of FY 2024 and FY 2025 F</w:t>
      </w:r>
      <w:r w:rsidR="00736A55">
        <w:rPr>
          <w:rFonts w:asciiTheme="minorHAnsi" w:hAnsiTheme="minorHAnsi" w:cstheme="minorHAnsi"/>
          <w:b/>
          <w:bCs/>
        </w:rPr>
        <w:t xml:space="preserve">PCs </w:t>
      </w:r>
      <w:r w:rsidRPr="008027C7">
        <w:rPr>
          <w:rFonts w:asciiTheme="minorHAnsi" w:hAnsiTheme="minorHAnsi" w:cstheme="minorHAnsi"/>
          <w:b/>
          <w:bCs/>
        </w:rPr>
        <w:t xml:space="preserve">Where Adoption Was </w:t>
      </w:r>
      <w:r>
        <w:rPr>
          <w:rFonts w:asciiTheme="minorHAnsi" w:hAnsiTheme="minorHAnsi" w:cstheme="minorHAnsi"/>
          <w:b/>
          <w:bCs/>
        </w:rPr>
        <w:t>Encouraged</w:t>
      </w:r>
    </w:p>
    <w:p w14:paraId="4702CFE0" w14:textId="77777777" w:rsidR="00512252" w:rsidRPr="00ED1EFE" w:rsidRDefault="00512252" w:rsidP="00512252">
      <w:pPr>
        <w:widowControl/>
        <w:kinsoku w:val="0"/>
        <w:overflowPunct w:val="0"/>
        <w:rPr>
          <w:rFonts w:asciiTheme="minorHAnsi" w:hAnsiTheme="minorHAnsi" w:cstheme="minorHAnsi"/>
          <w:bCs/>
          <w:highlight w:val="yellow"/>
        </w:rPr>
      </w:pPr>
    </w:p>
    <w:tbl>
      <w:tblPr>
        <w:tblStyle w:val="TableGrid"/>
        <w:tblW w:w="9700" w:type="dxa"/>
        <w:jc w:val="center"/>
        <w:tblLook w:val="06A0" w:firstRow="1" w:lastRow="0" w:firstColumn="1" w:lastColumn="0" w:noHBand="1" w:noVBand="1"/>
        <w:tblCaption w:val="Status of FY 20XX Federal Program Change (FPC) Adoption"/>
        <w:tblDescription w:val="Table B"/>
      </w:tblPr>
      <w:tblGrid>
        <w:gridCol w:w="2166"/>
        <w:gridCol w:w="1225"/>
        <w:gridCol w:w="1206"/>
        <w:gridCol w:w="855"/>
        <w:gridCol w:w="1079"/>
        <w:gridCol w:w="1148"/>
        <w:gridCol w:w="2021"/>
      </w:tblGrid>
      <w:tr w:rsidR="00512252" w:rsidRPr="00ED1EFE" w14:paraId="7A75FB91" w14:textId="77777777" w:rsidTr="00512252">
        <w:trPr>
          <w:cantSplit/>
          <w:trHeight w:val="7"/>
          <w:tblHeader/>
          <w:jc w:val="center"/>
        </w:trPr>
        <w:tc>
          <w:tcPr>
            <w:tcW w:w="2166" w:type="dxa"/>
            <w:shd w:val="clear" w:color="auto" w:fill="1F497D" w:themeFill="text2"/>
            <w:hideMark/>
          </w:tcPr>
          <w:p w14:paraId="51ED9AB1"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225" w:type="dxa"/>
            <w:shd w:val="clear" w:color="auto" w:fill="1F497D" w:themeFill="text2"/>
          </w:tcPr>
          <w:p w14:paraId="23545BBC"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206" w:type="dxa"/>
            <w:shd w:val="clear" w:color="auto" w:fill="1F497D" w:themeFill="text2"/>
            <w:hideMark/>
          </w:tcPr>
          <w:p w14:paraId="764FF031"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855" w:type="dxa"/>
            <w:shd w:val="clear" w:color="auto" w:fill="1F497D" w:themeFill="text2"/>
            <w:hideMark/>
          </w:tcPr>
          <w:p w14:paraId="73BE9124"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079" w:type="dxa"/>
            <w:shd w:val="clear" w:color="auto" w:fill="1F497D" w:themeFill="text2"/>
            <w:hideMark/>
          </w:tcPr>
          <w:p w14:paraId="70D31054"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148" w:type="dxa"/>
            <w:shd w:val="clear" w:color="auto" w:fill="1F497D" w:themeFill="text2"/>
            <w:hideMark/>
          </w:tcPr>
          <w:p w14:paraId="6C266943"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Adoption Due Date</w:t>
            </w:r>
          </w:p>
        </w:tc>
        <w:tc>
          <w:tcPr>
            <w:tcW w:w="2021" w:type="dxa"/>
            <w:shd w:val="clear" w:color="auto" w:fill="1F497D" w:themeFill="text2"/>
            <w:hideMark/>
          </w:tcPr>
          <w:p w14:paraId="18A12E32"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512252" w:rsidRPr="00ED1EFE" w14:paraId="222E98CA" w14:textId="77777777" w:rsidTr="00512252">
        <w:trPr>
          <w:cantSplit/>
          <w:trHeight w:val="542"/>
          <w:jc w:val="center"/>
        </w:trPr>
        <w:tc>
          <w:tcPr>
            <w:tcW w:w="2166" w:type="dxa"/>
          </w:tcPr>
          <w:p w14:paraId="1B40EDDA" w14:textId="0EB90046" w:rsidR="00512252" w:rsidRPr="00ED1EFE" w:rsidRDefault="00512252" w:rsidP="0037041C">
            <w:pPr>
              <w:widowControl/>
              <w:kinsoku w:val="0"/>
              <w:overflowPunct w:val="0"/>
              <w:rPr>
                <w:rFonts w:asciiTheme="minorHAnsi" w:hAnsiTheme="minorHAnsi" w:cstheme="minorHAnsi"/>
                <w:highlight w:val="yellow"/>
              </w:rPr>
            </w:pPr>
            <w:r w:rsidRPr="008F77CC">
              <w:rPr>
                <w:rFonts w:asciiTheme="minorHAnsi" w:hAnsiTheme="minorHAnsi" w:cstheme="minorHAnsi"/>
              </w:rPr>
              <w:t>N</w:t>
            </w:r>
            <w:r w:rsidR="00736A55">
              <w:rPr>
                <w:rFonts w:asciiTheme="minorHAnsi" w:hAnsiTheme="minorHAnsi" w:cstheme="minorHAnsi"/>
              </w:rPr>
              <w:t>one</w:t>
            </w:r>
            <w:r w:rsidR="009B5FE5">
              <w:rPr>
                <w:rFonts w:asciiTheme="minorHAnsi" w:hAnsiTheme="minorHAnsi" w:cstheme="minorHAnsi"/>
              </w:rPr>
              <w:t>.</w:t>
            </w:r>
          </w:p>
        </w:tc>
        <w:tc>
          <w:tcPr>
            <w:tcW w:w="1225" w:type="dxa"/>
          </w:tcPr>
          <w:p w14:paraId="24F1878F" w14:textId="77777777" w:rsidR="00512252" w:rsidRPr="00ED1EFE" w:rsidRDefault="00512252" w:rsidP="0037041C">
            <w:pPr>
              <w:widowControl/>
              <w:kinsoku w:val="0"/>
              <w:overflowPunct w:val="0"/>
              <w:rPr>
                <w:rFonts w:asciiTheme="minorHAnsi" w:hAnsiTheme="minorHAnsi" w:cstheme="minorHAnsi"/>
                <w:highlight w:val="yellow"/>
              </w:rPr>
            </w:pPr>
          </w:p>
        </w:tc>
        <w:tc>
          <w:tcPr>
            <w:tcW w:w="1206" w:type="dxa"/>
          </w:tcPr>
          <w:p w14:paraId="60EA37BD" w14:textId="77777777" w:rsidR="00512252" w:rsidRPr="00ED1EFE" w:rsidRDefault="00512252" w:rsidP="0037041C">
            <w:pPr>
              <w:widowControl/>
              <w:kinsoku w:val="0"/>
              <w:overflowPunct w:val="0"/>
              <w:rPr>
                <w:rFonts w:asciiTheme="minorHAnsi" w:hAnsiTheme="minorHAnsi" w:cstheme="minorHAnsi"/>
                <w:highlight w:val="yellow"/>
              </w:rPr>
            </w:pPr>
          </w:p>
        </w:tc>
        <w:tc>
          <w:tcPr>
            <w:tcW w:w="855" w:type="dxa"/>
          </w:tcPr>
          <w:p w14:paraId="14692FBF" w14:textId="77777777" w:rsidR="00512252" w:rsidRPr="00ED1EFE" w:rsidRDefault="00512252" w:rsidP="0037041C">
            <w:pPr>
              <w:widowControl/>
              <w:kinsoku w:val="0"/>
              <w:overflowPunct w:val="0"/>
              <w:rPr>
                <w:rFonts w:asciiTheme="minorHAnsi" w:hAnsiTheme="minorHAnsi" w:cstheme="minorHAnsi"/>
                <w:highlight w:val="yellow"/>
              </w:rPr>
            </w:pPr>
          </w:p>
        </w:tc>
        <w:tc>
          <w:tcPr>
            <w:tcW w:w="1079" w:type="dxa"/>
          </w:tcPr>
          <w:p w14:paraId="22595CF3" w14:textId="77777777" w:rsidR="00512252" w:rsidRPr="00ED1EFE" w:rsidRDefault="00512252" w:rsidP="0037041C">
            <w:pPr>
              <w:widowControl/>
              <w:kinsoku w:val="0"/>
              <w:overflowPunct w:val="0"/>
              <w:rPr>
                <w:rFonts w:asciiTheme="minorHAnsi" w:hAnsiTheme="minorHAnsi" w:cstheme="minorHAnsi"/>
                <w:highlight w:val="yellow"/>
              </w:rPr>
            </w:pPr>
          </w:p>
        </w:tc>
        <w:tc>
          <w:tcPr>
            <w:tcW w:w="1148" w:type="dxa"/>
          </w:tcPr>
          <w:p w14:paraId="594F9058" w14:textId="77777777" w:rsidR="00512252" w:rsidRPr="00ED1EFE" w:rsidRDefault="00512252" w:rsidP="0037041C">
            <w:pPr>
              <w:widowControl/>
              <w:kinsoku w:val="0"/>
              <w:overflowPunct w:val="0"/>
              <w:rPr>
                <w:rFonts w:asciiTheme="minorHAnsi" w:hAnsiTheme="minorHAnsi" w:cstheme="minorHAnsi"/>
                <w:highlight w:val="yellow"/>
              </w:rPr>
            </w:pPr>
          </w:p>
        </w:tc>
        <w:tc>
          <w:tcPr>
            <w:tcW w:w="2021" w:type="dxa"/>
          </w:tcPr>
          <w:p w14:paraId="5C617767" w14:textId="77777777" w:rsidR="00512252" w:rsidRPr="00ED1EFE" w:rsidRDefault="00512252" w:rsidP="0037041C">
            <w:pPr>
              <w:widowControl/>
              <w:kinsoku w:val="0"/>
              <w:overflowPunct w:val="0"/>
              <w:rPr>
                <w:rFonts w:asciiTheme="minorHAnsi" w:hAnsiTheme="minorHAnsi" w:cstheme="minorHAnsi"/>
                <w:highlight w:val="yellow"/>
              </w:rPr>
            </w:pPr>
          </w:p>
        </w:tc>
      </w:tr>
    </w:tbl>
    <w:p w14:paraId="70A84636" w14:textId="77777777" w:rsidR="00512252" w:rsidRDefault="00512252" w:rsidP="00512252">
      <w:pPr>
        <w:widowControl/>
        <w:kinsoku w:val="0"/>
        <w:overflowPunct w:val="0"/>
        <w:rPr>
          <w:rFonts w:asciiTheme="minorHAnsi" w:hAnsiTheme="minorHAnsi" w:cstheme="minorHAnsi"/>
          <w:highlight w:val="yellow"/>
        </w:rPr>
      </w:pPr>
    </w:p>
    <w:p w14:paraId="2C4ADF1E" w14:textId="2DACB1E2" w:rsidR="00512252" w:rsidRPr="008027C7" w:rsidRDefault="00512252" w:rsidP="00512252">
      <w:pPr>
        <w:widowControl/>
        <w:kinsoku w:val="0"/>
        <w:overflowPunct w:val="0"/>
        <w:rPr>
          <w:rFonts w:asciiTheme="minorHAnsi" w:hAnsiTheme="minorHAnsi" w:cstheme="minorHAnsi"/>
          <w:b/>
        </w:rPr>
      </w:pPr>
      <w:r w:rsidRPr="008027C7">
        <w:rPr>
          <w:rFonts w:asciiTheme="minorHAnsi" w:hAnsiTheme="minorHAnsi" w:cstheme="minorHAnsi"/>
          <w:b/>
          <w:bCs/>
        </w:rPr>
        <w:t>Table C</w:t>
      </w:r>
    </w:p>
    <w:p w14:paraId="4F5E3CF1" w14:textId="25E6C454" w:rsidR="00512252" w:rsidRPr="008027C7" w:rsidRDefault="00512252" w:rsidP="00512252">
      <w:pPr>
        <w:widowControl/>
        <w:kinsoku w:val="0"/>
        <w:overflowPunct w:val="0"/>
        <w:rPr>
          <w:rFonts w:asciiTheme="minorHAnsi" w:hAnsiTheme="minorHAnsi" w:cstheme="minorHAnsi"/>
          <w:b/>
          <w:bCs/>
        </w:rPr>
      </w:pPr>
      <w:r w:rsidRPr="008027C7">
        <w:rPr>
          <w:rFonts w:asciiTheme="minorHAnsi" w:hAnsiTheme="minorHAnsi" w:cstheme="minorHAnsi"/>
          <w:b/>
          <w:bCs/>
        </w:rPr>
        <w:t xml:space="preserve">Status of FY 2024 and FY 2025 FPCs Where </w:t>
      </w:r>
      <w:r>
        <w:rPr>
          <w:rFonts w:asciiTheme="minorHAnsi" w:hAnsiTheme="minorHAnsi" w:cstheme="minorHAnsi"/>
          <w:b/>
          <w:bCs/>
        </w:rPr>
        <w:t>Adoption</w:t>
      </w:r>
      <w:r w:rsidRPr="008027C7">
        <w:rPr>
          <w:rFonts w:asciiTheme="minorHAnsi" w:hAnsiTheme="minorHAnsi" w:cstheme="minorHAnsi"/>
          <w:b/>
          <w:bCs/>
        </w:rPr>
        <w:t xml:space="preserve"> Was Required</w:t>
      </w:r>
    </w:p>
    <w:p w14:paraId="6D54C87C" w14:textId="77777777" w:rsidR="00512252" w:rsidRDefault="00512252" w:rsidP="00512252">
      <w:pPr>
        <w:rPr>
          <w:rFonts w:asciiTheme="minorHAnsi" w:hAnsiTheme="minorHAnsi" w:cstheme="minorHAnsi"/>
          <w:highlight w:val="yellow"/>
        </w:rPr>
      </w:pPr>
    </w:p>
    <w:tbl>
      <w:tblPr>
        <w:tblStyle w:val="TableGrid"/>
        <w:tblW w:w="9791" w:type="dxa"/>
        <w:jc w:val="center"/>
        <w:tblLook w:val="06A0" w:firstRow="1" w:lastRow="0" w:firstColumn="1" w:lastColumn="0" w:noHBand="1" w:noVBand="1"/>
        <w:tblCaption w:val="Status of FY 20XX Federal Program Change (FPC) Adoption"/>
        <w:tblDescription w:val="Table B"/>
      </w:tblPr>
      <w:tblGrid>
        <w:gridCol w:w="2354"/>
        <w:gridCol w:w="1269"/>
        <w:gridCol w:w="1253"/>
        <w:gridCol w:w="952"/>
        <w:gridCol w:w="1083"/>
        <w:gridCol w:w="1381"/>
        <w:gridCol w:w="1499"/>
      </w:tblGrid>
      <w:tr w:rsidR="00512252" w:rsidRPr="00ED1EFE" w14:paraId="2DD090E1" w14:textId="77777777" w:rsidTr="00512252">
        <w:trPr>
          <w:cantSplit/>
          <w:trHeight w:val="20"/>
          <w:tblHeader/>
          <w:jc w:val="center"/>
        </w:trPr>
        <w:tc>
          <w:tcPr>
            <w:tcW w:w="2354" w:type="dxa"/>
            <w:shd w:val="clear" w:color="auto" w:fill="1F497D" w:themeFill="text2"/>
            <w:hideMark/>
          </w:tcPr>
          <w:p w14:paraId="689C1C34"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269" w:type="dxa"/>
            <w:shd w:val="clear" w:color="auto" w:fill="1F497D" w:themeFill="text2"/>
          </w:tcPr>
          <w:p w14:paraId="47F2EB1B"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253" w:type="dxa"/>
            <w:shd w:val="clear" w:color="auto" w:fill="1F497D" w:themeFill="text2"/>
            <w:hideMark/>
          </w:tcPr>
          <w:p w14:paraId="4D323A15"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952" w:type="dxa"/>
            <w:shd w:val="clear" w:color="auto" w:fill="1F497D" w:themeFill="text2"/>
            <w:hideMark/>
          </w:tcPr>
          <w:p w14:paraId="1AEB1837"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083" w:type="dxa"/>
            <w:shd w:val="clear" w:color="auto" w:fill="1F497D" w:themeFill="text2"/>
            <w:hideMark/>
          </w:tcPr>
          <w:p w14:paraId="480CAEA0"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381" w:type="dxa"/>
            <w:shd w:val="clear" w:color="auto" w:fill="1F497D" w:themeFill="text2"/>
            <w:hideMark/>
          </w:tcPr>
          <w:p w14:paraId="29941641"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Adoption Due Date</w:t>
            </w:r>
          </w:p>
        </w:tc>
        <w:tc>
          <w:tcPr>
            <w:tcW w:w="1499" w:type="dxa"/>
            <w:shd w:val="clear" w:color="auto" w:fill="1F497D" w:themeFill="text2"/>
            <w:hideMark/>
          </w:tcPr>
          <w:p w14:paraId="31268532" w14:textId="77777777" w:rsidR="00512252" w:rsidRPr="008027C7" w:rsidRDefault="0051225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512252" w:rsidRPr="00ED1EFE" w14:paraId="2F534811" w14:textId="77777777" w:rsidTr="00512252">
        <w:trPr>
          <w:cantSplit/>
          <w:trHeight w:val="2130"/>
          <w:jc w:val="center"/>
        </w:trPr>
        <w:tc>
          <w:tcPr>
            <w:tcW w:w="2354" w:type="dxa"/>
          </w:tcPr>
          <w:p w14:paraId="3552C6AE" w14:textId="77777777" w:rsidR="00512252" w:rsidRDefault="00512252" w:rsidP="0037041C">
            <w:pPr>
              <w:widowControl/>
              <w:autoSpaceDE/>
              <w:autoSpaceDN/>
              <w:adjustRightInd/>
              <w:textAlignment w:val="baseline"/>
              <w:rPr>
                <w:rFonts w:ascii="Calibri" w:hAnsi="Calibri" w:cs="Calibri"/>
              </w:rPr>
            </w:pPr>
            <w:r w:rsidRPr="00E3102E">
              <w:rPr>
                <w:rFonts w:ascii="Calibri" w:hAnsi="Calibri" w:cs="Calibri"/>
              </w:rPr>
              <w:t>CPL 03-00-027</w:t>
            </w:r>
          </w:p>
          <w:p w14:paraId="439CCADE" w14:textId="77777777" w:rsidR="00512252" w:rsidRPr="00E3102E" w:rsidRDefault="00512252" w:rsidP="0037041C">
            <w:pPr>
              <w:widowControl/>
              <w:autoSpaceDE/>
              <w:autoSpaceDN/>
              <w:adjustRightInd/>
              <w:textAlignment w:val="baseline"/>
              <w:rPr>
                <w:rFonts w:ascii="Calibri" w:hAnsi="Calibri" w:cs="Calibri"/>
              </w:rPr>
            </w:pPr>
            <w:r w:rsidRPr="00E3102E">
              <w:rPr>
                <w:rFonts w:ascii="Calibri" w:hAnsi="Calibri" w:cs="Calibri"/>
              </w:rPr>
              <w:t>National Emphasis Program on Amputations in Manufacturing Industries</w:t>
            </w:r>
          </w:p>
          <w:p w14:paraId="711F6F54" w14:textId="77777777" w:rsidR="00512252" w:rsidRPr="00ED1EFE" w:rsidRDefault="00512252" w:rsidP="0037041C">
            <w:pPr>
              <w:widowControl/>
              <w:kinsoku w:val="0"/>
              <w:overflowPunct w:val="0"/>
              <w:rPr>
                <w:rFonts w:asciiTheme="minorHAnsi" w:hAnsiTheme="minorHAnsi" w:cstheme="minorHAnsi"/>
                <w:highlight w:val="yellow"/>
              </w:rPr>
            </w:pPr>
            <w:r w:rsidRPr="00E3102E">
              <w:rPr>
                <w:rFonts w:ascii="Calibri" w:hAnsi="Calibri" w:cs="Calibri"/>
              </w:rPr>
              <w:t>(5/29/2025)</w:t>
            </w:r>
          </w:p>
        </w:tc>
        <w:tc>
          <w:tcPr>
            <w:tcW w:w="1269" w:type="dxa"/>
          </w:tcPr>
          <w:p w14:paraId="5DFECAB2" w14:textId="77777777" w:rsidR="00512252" w:rsidRPr="008F77CC" w:rsidRDefault="00512252" w:rsidP="0037041C">
            <w:pPr>
              <w:widowControl/>
              <w:kinsoku w:val="0"/>
              <w:overflowPunct w:val="0"/>
              <w:rPr>
                <w:rFonts w:asciiTheme="minorHAnsi" w:hAnsiTheme="minorHAnsi" w:cstheme="minorHAnsi"/>
              </w:rPr>
            </w:pPr>
            <w:r w:rsidRPr="008F77CC">
              <w:rPr>
                <w:rFonts w:asciiTheme="minorHAnsi" w:hAnsiTheme="minorHAnsi" w:cstheme="minorHAnsi"/>
              </w:rPr>
              <w:t>8/29/2025</w:t>
            </w:r>
          </w:p>
        </w:tc>
        <w:tc>
          <w:tcPr>
            <w:tcW w:w="1253" w:type="dxa"/>
          </w:tcPr>
          <w:p w14:paraId="12B2FF22" w14:textId="6EDD9D37" w:rsidR="00512252" w:rsidRPr="008F77CC" w:rsidRDefault="00512252" w:rsidP="0037041C">
            <w:pPr>
              <w:widowControl/>
              <w:kinsoku w:val="0"/>
              <w:overflowPunct w:val="0"/>
              <w:rPr>
                <w:rFonts w:asciiTheme="minorHAnsi" w:hAnsiTheme="minorHAnsi" w:cstheme="minorHAnsi"/>
              </w:rPr>
            </w:pPr>
            <w:r>
              <w:rPr>
                <w:rFonts w:asciiTheme="minorHAnsi" w:hAnsiTheme="minorHAnsi" w:cstheme="minorHAnsi"/>
              </w:rPr>
              <w:t>8/25/2025</w:t>
            </w:r>
          </w:p>
        </w:tc>
        <w:tc>
          <w:tcPr>
            <w:tcW w:w="952" w:type="dxa"/>
          </w:tcPr>
          <w:p w14:paraId="77F2877A" w14:textId="77777777" w:rsidR="00512252" w:rsidRPr="008F77CC" w:rsidRDefault="00512252" w:rsidP="0037041C">
            <w:pPr>
              <w:widowControl/>
              <w:kinsoku w:val="0"/>
              <w:overflowPunct w:val="0"/>
              <w:rPr>
                <w:rFonts w:asciiTheme="minorHAnsi" w:hAnsiTheme="minorHAnsi" w:cstheme="minorHAnsi"/>
              </w:rPr>
            </w:pPr>
            <w:r>
              <w:rPr>
                <w:rFonts w:asciiTheme="minorHAnsi" w:hAnsiTheme="minorHAnsi" w:cstheme="minorHAnsi"/>
              </w:rPr>
              <w:t>YES</w:t>
            </w:r>
          </w:p>
        </w:tc>
        <w:tc>
          <w:tcPr>
            <w:tcW w:w="1083" w:type="dxa"/>
          </w:tcPr>
          <w:p w14:paraId="2E444224" w14:textId="77777777" w:rsidR="00512252" w:rsidRPr="008F77CC" w:rsidRDefault="00512252" w:rsidP="0037041C">
            <w:pPr>
              <w:widowControl/>
              <w:kinsoku w:val="0"/>
              <w:overflowPunct w:val="0"/>
              <w:rPr>
                <w:rFonts w:asciiTheme="minorHAnsi" w:hAnsiTheme="minorHAnsi" w:cstheme="minorHAnsi"/>
              </w:rPr>
            </w:pPr>
            <w:r>
              <w:rPr>
                <w:rFonts w:asciiTheme="minorHAnsi" w:hAnsiTheme="minorHAnsi" w:cstheme="minorHAnsi"/>
              </w:rPr>
              <w:t>YES</w:t>
            </w:r>
          </w:p>
        </w:tc>
        <w:tc>
          <w:tcPr>
            <w:tcW w:w="1381" w:type="dxa"/>
          </w:tcPr>
          <w:p w14:paraId="0BAA2B6F" w14:textId="77777777" w:rsidR="00512252" w:rsidRPr="008F77CC" w:rsidRDefault="00512252" w:rsidP="0037041C">
            <w:pPr>
              <w:widowControl/>
              <w:kinsoku w:val="0"/>
              <w:overflowPunct w:val="0"/>
              <w:rPr>
                <w:rFonts w:asciiTheme="minorHAnsi" w:hAnsiTheme="minorHAnsi" w:cstheme="minorHAnsi"/>
              </w:rPr>
            </w:pPr>
            <w:r w:rsidRPr="008F77CC">
              <w:rPr>
                <w:rFonts w:asciiTheme="minorHAnsi" w:hAnsiTheme="minorHAnsi" w:cstheme="minorHAnsi"/>
              </w:rPr>
              <w:t>12/31/2025</w:t>
            </w:r>
          </w:p>
        </w:tc>
        <w:tc>
          <w:tcPr>
            <w:tcW w:w="1499" w:type="dxa"/>
          </w:tcPr>
          <w:p w14:paraId="1A50F853" w14:textId="7041F6F9" w:rsidR="00512252" w:rsidRPr="008F77CC" w:rsidRDefault="00512252" w:rsidP="0037041C">
            <w:pPr>
              <w:widowControl/>
              <w:kinsoku w:val="0"/>
              <w:overflowPunct w:val="0"/>
              <w:rPr>
                <w:rFonts w:asciiTheme="minorHAnsi" w:hAnsiTheme="minorHAnsi" w:cstheme="minorHAnsi"/>
              </w:rPr>
            </w:pPr>
            <w:r>
              <w:rPr>
                <w:rFonts w:asciiTheme="minorHAnsi" w:hAnsiTheme="minorHAnsi" w:cstheme="minorHAnsi"/>
              </w:rPr>
              <w:t>10/1/2025</w:t>
            </w:r>
          </w:p>
        </w:tc>
      </w:tr>
    </w:tbl>
    <w:p w14:paraId="3CA158E1" w14:textId="77777777" w:rsidR="00512252" w:rsidRPr="00B93163" w:rsidRDefault="00512252" w:rsidP="00872DC9">
      <w:pPr>
        <w:widowControl/>
        <w:kinsoku w:val="0"/>
        <w:overflowPunct w:val="0"/>
        <w:rPr>
          <w:rFonts w:asciiTheme="minorHAnsi" w:hAnsiTheme="minorHAnsi" w:cstheme="minorHAnsi"/>
          <w:b/>
        </w:rPr>
      </w:pPr>
    </w:p>
    <w:p w14:paraId="3CA2352B" w14:textId="37ECFF1C" w:rsidR="00924C26" w:rsidRPr="00D03DD4" w:rsidRDefault="00924C26" w:rsidP="00924C26">
      <w:pPr>
        <w:widowControl/>
        <w:autoSpaceDE/>
        <w:autoSpaceDN/>
        <w:adjustRightInd/>
        <w:textAlignment w:val="baseline"/>
        <w:rPr>
          <w:rFonts w:asciiTheme="minorHAnsi" w:hAnsiTheme="minorHAnsi" w:cstheme="minorHAnsi"/>
        </w:rPr>
      </w:pPr>
      <w:r w:rsidRPr="004A3DF9">
        <w:rPr>
          <w:rFonts w:ascii="Calibri" w:hAnsi="Calibri" w:cs="Calibri"/>
          <w:b/>
          <w:bCs/>
        </w:rPr>
        <w:t>National Emphasis Program on Amputations in Manufacturing Industries for 2025 CPL 03-00-027 (5/29/2025):</w:t>
      </w:r>
      <w:r>
        <w:rPr>
          <w:rFonts w:ascii="Calibri" w:hAnsi="Calibri" w:cs="Calibri"/>
        </w:rPr>
        <w:t xml:space="preserve"> </w:t>
      </w:r>
      <w:r>
        <w:rPr>
          <w:rFonts w:asciiTheme="minorHAnsi" w:hAnsiTheme="minorHAnsi" w:cstheme="minorHAnsi"/>
        </w:rPr>
        <w:t xml:space="preserve">VOSHA </w:t>
      </w:r>
      <w:r w:rsidR="00512252">
        <w:rPr>
          <w:rFonts w:asciiTheme="minorHAnsi" w:hAnsiTheme="minorHAnsi" w:cstheme="minorHAnsi"/>
        </w:rPr>
        <w:t>provided intent</w:t>
      </w:r>
      <w:r w:rsidR="00736A55">
        <w:rPr>
          <w:rFonts w:asciiTheme="minorHAnsi" w:hAnsiTheme="minorHAnsi" w:cstheme="minorHAnsi"/>
        </w:rPr>
        <w:t>,</w:t>
      </w:r>
      <w:r w:rsidR="00512252">
        <w:rPr>
          <w:rFonts w:asciiTheme="minorHAnsi" w:hAnsiTheme="minorHAnsi" w:cstheme="minorHAnsi"/>
        </w:rPr>
        <w:t xml:space="preserve"> and </w:t>
      </w:r>
      <w:r>
        <w:rPr>
          <w:rFonts w:asciiTheme="minorHAnsi" w:hAnsiTheme="minorHAnsi" w:cstheme="minorHAnsi"/>
        </w:rPr>
        <w:t>adopt</w:t>
      </w:r>
      <w:r w:rsidR="00512252">
        <w:rPr>
          <w:rFonts w:asciiTheme="minorHAnsi" w:hAnsiTheme="minorHAnsi" w:cstheme="minorHAnsi"/>
        </w:rPr>
        <w:t xml:space="preserve">ion </w:t>
      </w:r>
      <w:r w:rsidR="00736A55">
        <w:rPr>
          <w:rFonts w:asciiTheme="minorHAnsi" w:hAnsiTheme="minorHAnsi" w:cstheme="minorHAnsi"/>
        </w:rPr>
        <w:t xml:space="preserve">was </w:t>
      </w:r>
      <w:r w:rsidR="00512252">
        <w:rPr>
          <w:rFonts w:asciiTheme="minorHAnsi" w:hAnsiTheme="minorHAnsi" w:cstheme="minorHAnsi"/>
        </w:rPr>
        <w:t>identical to OSHA.  The State Plan</w:t>
      </w:r>
      <w:r w:rsidR="00736A55">
        <w:rPr>
          <w:rFonts w:asciiTheme="minorHAnsi" w:hAnsiTheme="minorHAnsi" w:cstheme="minorHAnsi"/>
        </w:rPr>
        <w:t>’s</w:t>
      </w:r>
      <w:r w:rsidR="00512252">
        <w:rPr>
          <w:rFonts w:asciiTheme="minorHAnsi" w:hAnsiTheme="minorHAnsi" w:cstheme="minorHAnsi"/>
        </w:rPr>
        <w:t xml:space="preserve"> response and adoption were both</w:t>
      </w:r>
      <w:r>
        <w:rPr>
          <w:rFonts w:asciiTheme="minorHAnsi" w:hAnsiTheme="minorHAnsi" w:cstheme="minorHAnsi"/>
        </w:rPr>
        <w:t xml:space="preserve"> timely.</w:t>
      </w:r>
    </w:p>
    <w:p w14:paraId="67E0F1AC" w14:textId="77777777" w:rsidR="0036280D" w:rsidRDefault="0036280D" w:rsidP="002976C2">
      <w:pPr>
        <w:widowControl/>
        <w:kinsoku w:val="0"/>
        <w:overflowPunct w:val="0"/>
        <w:rPr>
          <w:rFonts w:asciiTheme="minorHAnsi" w:hAnsiTheme="minorHAnsi" w:cstheme="minorHAnsi"/>
        </w:rPr>
      </w:pPr>
    </w:p>
    <w:p w14:paraId="4A28093A" w14:textId="77777777" w:rsidR="009C220A" w:rsidRDefault="009C220A" w:rsidP="00512252">
      <w:pPr>
        <w:widowControl/>
        <w:kinsoku w:val="0"/>
        <w:overflowPunct w:val="0"/>
        <w:rPr>
          <w:rFonts w:asciiTheme="minorHAnsi" w:hAnsiTheme="minorHAnsi" w:cstheme="minorHAnsi"/>
          <w:b/>
          <w:bCs/>
        </w:rPr>
      </w:pPr>
    </w:p>
    <w:p w14:paraId="2619B238" w14:textId="77777777" w:rsidR="009C220A" w:rsidRDefault="009C220A" w:rsidP="00512252">
      <w:pPr>
        <w:widowControl/>
        <w:kinsoku w:val="0"/>
        <w:overflowPunct w:val="0"/>
        <w:rPr>
          <w:rFonts w:asciiTheme="minorHAnsi" w:hAnsiTheme="minorHAnsi" w:cstheme="minorHAnsi"/>
          <w:b/>
          <w:bCs/>
        </w:rPr>
      </w:pPr>
    </w:p>
    <w:p w14:paraId="488DB0A5" w14:textId="77777777" w:rsidR="009C220A" w:rsidRDefault="009C220A" w:rsidP="00512252">
      <w:pPr>
        <w:widowControl/>
        <w:kinsoku w:val="0"/>
        <w:overflowPunct w:val="0"/>
        <w:rPr>
          <w:rFonts w:asciiTheme="minorHAnsi" w:hAnsiTheme="minorHAnsi" w:cstheme="minorHAnsi"/>
          <w:b/>
          <w:bCs/>
        </w:rPr>
      </w:pPr>
    </w:p>
    <w:p w14:paraId="6D14A9DC" w14:textId="77777777" w:rsidR="009C220A" w:rsidRDefault="009C220A" w:rsidP="00512252">
      <w:pPr>
        <w:widowControl/>
        <w:kinsoku w:val="0"/>
        <w:overflowPunct w:val="0"/>
        <w:rPr>
          <w:rFonts w:asciiTheme="minorHAnsi" w:hAnsiTheme="minorHAnsi" w:cstheme="minorHAnsi"/>
          <w:b/>
          <w:bCs/>
        </w:rPr>
      </w:pPr>
    </w:p>
    <w:p w14:paraId="4B056133" w14:textId="77777777" w:rsidR="009C220A" w:rsidRDefault="009C220A" w:rsidP="00512252">
      <w:pPr>
        <w:widowControl/>
        <w:kinsoku w:val="0"/>
        <w:overflowPunct w:val="0"/>
        <w:rPr>
          <w:rFonts w:asciiTheme="minorHAnsi" w:hAnsiTheme="minorHAnsi" w:cstheme="minorHAnsi"/>
          <w:b/>
          <w:bCs/>
        </w:rPr>
      </w:pPr>
    </w:p>
    <w:p w14:paraId="3A5BFF3A" w14:textId="77777777" w:rsidR="009C220A" w:rsidRDefault="009C220A" w:rsidP="00512252">
      <w:pPr>
        <w:widowControl/>
        <w:kinsoku w:val="0"/>
        <w:overflowPunct w:val="0"/>
        <w:rPr>
          <w:rFonts w:asciiTheme="minorHAnsi" w:hAnsiTheme="minorHAnsi" w:cstheme="minorHAnsi"/>
          <w:b/>
          <w:bCs/>
        </w:rPr>
      </w:pPr>
    </w:p>
    <w:p w14:paraId="2C5EC393" w14:textId="286EB67F" w:rsidR="00512252" w:rsidRPr="00EB02A4" w:rsidRDefault="00512252" w:rsidP="00512252">
      <w:pPr>
        <w:widowControl/>
        <w:kinsoku w:val="0"/>
        <w:overflowPunct w:val="0"/>
        <w:rPr>
          <w:rFonts w:asciiTheme="minorHAnsi" w:hAnsiTheme="minorHAnsi" w:cstheme="minorHAnsi"/>
          <w:b/>
        </w:rPr>
      </w:pPr>
      <w:r w:rsidRPr="00EB02A4">
        <w:rPr>
          <w:rFonts w:asciiTheme="minorHAnsi" w:hAnsiTheme="minorHAnsi" w:cstheme="minorHAnsi"/>
          <w:b/>
          <w:bCs/>
        </w:rPr>
        <w:lastRenderedPageBreak/>
        <w:t>Table D</w:t>
      </w:r>
    </w:p>
    <w:p w14:paraId="4A81B133" w14:textId="0321A23B" w:rsidR="00512252" w:rsidRDefault="00512252" w:rsidP="00512252">
      <w:pPr>
        <w:widowControl/>
        <w:kinsoku w:val="0"/>
        <w:overflowPunct w:val="0"/>
        <w:rPr>
          <w:rFonts w:asciiTheme="minorHAnsi" w:hAnsiTheme="minorHAnsi" w:cstheme="minorHAnsi"/>
          <w:b/>
          <w:bCs/>
        </w:rPr>
      </w:pPr>
      <w:r w:rsidRPr="00EB02A4">
        <w:rPr>
          <w:rFonts w:asciiTheme="minorHAnsi" w:hAnsiTheme="minorHAnsi" w:cstheme="minorHAnsi"/>
          <w:b/>
          <w:bCs/>
        </w:rPr>
        <w:t xml:space="preserve">Status of FY 2024 and FY 2025 FPCs Where </w:t>
      </w:r>
      <w:r>
        <w:rPr>
          <w:rFonts w:asciiTheme="minorHAnsi" w:hAnsiTheme="minorHAnsi" w:cstheme="minorHAnsi"/>
          <w:b/>
          <w:bCs/>
        </w:rPr>
        <w:t>Equivalency</w:t>
      </w:r>
      <w:r w:rsidRPr="00EB02A4">
        <w:rPr>
          <w:rFonts w:asciiTheme="minorHAnsi" w:hAnsiTheme="minorHAnsi" w:cstheme="minorHAnsi"/>
          <w:b/>
          <w:bCs/>
        </w:rPr>
        <w:t xml:space="preserve"> Was </w:t>
      </w:r>
      <w:r>
        <w:rPr>
          <w:rFonts w:asciiTheme="minorHAnsi" w:hAnsiTheme="minorHAnsi" w:cstheme="minorHAnsi"/>
          <w:b/>
          <w:bCs/>
        </w:rPr>
        <w:t>Required</w:t>
      </w:r>
    </w:p>
    <w:p w14:paraId="67F16D7D" w14:textId="77777777" w:rsidR="009B5FE5" w:rsidRDefault="009B5FE5" w:rsidP="00512252">
      <w:pPr>
        <w:widowControl/>
        <w:kinsoku w:val="0"/>
        <w:overflowPunct w:val="0"/>
        <w:rPr>
          <w:rFonts w:asciiTheme="minorHAnsi" w:hAnsiTheme="minorHAnsi" w:cstheme="minorHAnsi"/>
          <w:bCs/>
          <w:highlight w:val="yellow"/>
        </w:rPr>
      </w:pPr>
    </w:p>
    <w:tbl>
      <w:tblPr>
        <w:tblStyle w:val="TableGrid"/>
        <w:tblW w:w="9737" w:type="dxa"/>
        <w:jc w:val="center"/>
        <w:tblLook w:val="06A0" w:firstRow="1" w:lastRow="0" w:firstColumn="1" w:lastColumn="0" w:noHBand="1" w:noVBand="1"/>
        <w:tblCaption w:val="Status of FY 20XX Federal Program Change (FPC) Adoption"/>
        <w:tblDescription w:val="Table B"/>
      </w:tblPr>
      <w:tblGrid>
        <w:gridCol w:w="2255"/>
        <w:gridCol w:w="1260"/>
        <w:gridCol w:w="1260"/>
        <w:gridCol w:w="985"/>
        <w:gridCol w:w="1080"/>
        <w:gridCol w:w="1375"/>
        <w:gridCol w:w="1522"/>
      </w:tblGrid>
      <w:tr w:rsidR="00872DC9" w:rsidRPr="00B93163" w14:paraId="2ABE1299" w14:textId="77777777" w:rsidTr="009459C4">
        <w:trPr>
          <w:cantSplit/>
          <w:trHeight w:val="20"/>
          <w:tblHeader/>
          <w:jc w:val="center"/>
        </w:trPr>
        <w:tc>
          <w:tcPr>
            <w:tcW w:w="2255" w:type="dxa"/>
            <w:shd w:val="clear" w:color="auto" w:fill="1F497D" w:themeFill="text2"/>
            <w:hideMark/>
          </w:tcPr>
          <w:p w14:paraId="286D0B19" w14:textId="77777777" w:rsidR="00872DC9" w:rsidRPr="00B93163" w:rsidRDefault="00872DC9" w:rsidP="00872DC9">
            <w:pPr>
              <w:widowControl/>
              <w:kinsoku w:val="0"/>
              <w:overflowPunct w:val="0"/>
              <w:rPr>
                <w:rFonts w:asciiTheme="minorHAnsi" w:hAnsiTheme="minorHAnsi" w:cstheme="minorHAnsi"/>
                <w:b/>
                <w:color w:val="FFFFFF" w:themeColor="background1"/>
              </w:rPr>
            </w:pPr>
            <w:r w:rsidRPr="00B93163">
              <w:rPr>
                <w:rFonts w:asciiTheme="minorHAnsi" w:hAnsiTheme="minorHAnsi" w:cstheme="minorHAnsi"/>
                <w:b/>
                <w:color w:val="FFFFFF" w:themeColor="background1"/>
              </w:rPr>
              <w:t>FPC Directive/Subject</w:t>
            </w:r>
          </w:p>
        </w:tc>
        <w:tc>
          <w:tcPr>
            <w:tcW w:w="1260" w:type="dxa"/>
            <w:shd w:val="clear" w:color="auto" w:fill="1F497D" w:themeFill="text2"/>
          </w:tcPr>
          <w:p w14:paraId="7A4F967F" w14:textId="77777777" w:rsidR="00872DC9" w:rsidRPr="00B93163" w:rsidRDefault="00872DC9" w:rsidP="00872DC9">
            <w:pPr>
              <w:widowControl/>
              <w:kinsoku w:val="0"/>
              <w:overflowPunct w:val="0"/>
              <w:rPr>
                <w:rFonts w:asciiTheme="minorHAnsi" w:hAnsiTheme="minorHAnsi" w:cstheme="minorHAnsi"/>
                <w:b/>
                <w:color w:val="FFFFFF" w:themeColor="background1"/>
              </w:rPr>
            </w:pPr>
            <w:r w:rsidRPr="00B93163">
              <w:rPr>
                <w:rFonts w:asciiTheme="minorHAnsi" w:hAnsiTheme="minorHAnsi" w:cstheme="minorHAnsi"/>
                <w:b/>
                <w:color w:val="FFFFFF" w:themeColor="background1"/>
              </w:rPr>
              <w:t>Response Due Date</w:t>
            </w:r>
          </w:p>
        </w:tc>
        <w:tc>
          <w:tcPr>
            <w:tcW w:w="1260" w:type="dxa"/>
            <w:shd w:val="clear" w:color="auto" w:fill="1F497D" w:themeFill="text2"/>
            <w:hideMark/>
          </w:tcPr>
          <w:p w14:paraId="5A4D6CDD" w14:textId="77777777" w:rsidR="00872DC9" w:rsidRPr="00B93163" w:rsidRDefault="00872DC9" w:rsidP="00872DC9">
            <w:pPr>
              <w:widowControl/>
              <w:kinsoku w:val="0"/>
              <w:overflowPunct w:val="0"/>
              <w:rPr>
                <w:rFonts w:asciiTheme="minorHAnsi" w:hAnsiTheme="minorHAnsi" w:cstheme="minorHAnsi"/>
                <w:b/>
                <w:color w:val="FFFFFF" w:themeColor="background1"/>
              </w:rPr>
            </w:pPr>
            <w:r w:rsidRPr="00B93163">
              <w:rPr>
                <w:rFonts w:asciiTheme="minorHAnsi" w:hAnsiTheme="minorHAnsi" w:cstheme="minorHAnsi"/>
                <w:b/>
                <w:color w:val="FFFFFF" w:themeColor="background1"/>
              </w:rPr>
              <w:t>State Plan Response Date</w:t>
            </w:r>
          </w:p>
        </w:tc>
        <w:tc>
          <w:tcPr>
            <w:tcW w:w="985" w:type="dxa"/>
            <w:shd w:val="clear" w:color="auto" w:fill="1F497D" w:themeFill="text2"/>
            <w:hideMark/>
          </w:tcPr>
          <w:p w14:paraId="67563552" w14:textId="77777777" w:rsidR="00872DC9" w:rsidRPr="00B93163" w:rsidRDefault="00872DC9" w:rsidP="00872DC9">
            <w:pPr>
              <w:widowControl/>
              <w:kinsoku w:val="0"/>
              <w:overflowPunct w:val="0"/>
              <w:rPr>
                <w:rFonts w:asciiTheme="minorHAnsi" w:hAnsiTheme="minorHAnsi" w:cstheme="minorHAnsi"/>
                <w:b/>
                <w:color w:val="FFFFFF" w:themeColor="background1"/>
              </w:rPr>
            </w:pPr>
            <w:r w:rsidRPr="00B93163">
              <w:rPr>
                <w:rFonts w:asciiTheme="minorHAnsi" w:hAnsiTheme="minorHAnsi" w:cstheme="minorHAnsi"/>
                <w:b/>
                <w:color w:val="FFFFFF" w:themeColor="background1"/>
              </w:rPr>
              <w:t>Intent to Adopt</w:t>
            </w:r>
          </w:p>
        </w:tc>
        <w:tc>
          <w:tcPr>
            <w:tcW w:w="1080" w:type="dxa"/>
            <w:shd w:val="clear" w:color="auto" w:fill="1F497D" w:themeFill="text2"/>
            <w:hideMark/>
          </w:tcPr>
          <w:p w14:paraId="71487F3A" w14:textId="77777777" w:rsidR="00872DC9" w:rsidRPr="00B93163" w:rsidRDefault="00872DC9" w:rsidP="00872DC9">
            <w:pPr>
              <w:widowControl/>
              <w:kinsoku w:val="0"/>
              <w:overflowPunct w:val="0"/>
              <w:rPr>
                <w:rFonts w:asciiTheme="minorHAnsi" w:hAnsiTheme="minorHAnsi" w:cstheme="minorHAnsi"/>
                <w:b/>
                <w:color w:val="FFFFFF" w:themeColor="background1"/>
              </w:rPr>
            </w:pPr>
            <w:r w:rsidRPr="00B93163">
              <w:rPr>
                <w:rFonts w:asciiTheme="minorHAnsi" w:hAnsiTheme="minorHAnsi" w:cstheme="minorHAnsi"/>
                <w:b/>
                <w:color w:val="FFFFFF" w:themeColor="background1"/>
              </w:rPr>
              <w:t>Adopt Identical</w:t>
            </w:r>
          </w:p>
        </w:tc>
        <w:tc>
          <w:tcPr>
            <w:tcW w:w="1375" w:type="dxa"/>
            <w:shd w:val="clear" w:color="auto" w:fill="1F497D" w:themeFill="text2"/>
            <w:hideMark/>
          </w:tcPr>
          <w:p w14:paraId="0545B841" w14:textId="77777777" w:rsidR="00872DC9" w:rsidRPr="00B93163" w:rsidRDefault="00872DC9" w:rsidP="00872DC9">
            <w:pPr>
              <w:widowControl/>
              <w:kinsoku w:val="0"/>
              <w:overflowPunct w:val="0"/>
              <w:rPr>
                <w:rFonts w:asciiTheme="minorHAnsi" w:hAnsiTheme="minorHAnsi" w:cstheme="minorHAnsi"/>
                <w:b/>
                <w:color w:val="FFFFFF" w:themeColor="background1"/>
              </w:rPr>
            </w:pPr>
            <w:r w:rsidRPr="00B93163">
              <w:rPr>
                <w:rFonts w:asciiTheme="minorHAnsi" w:hAnsiTheme="minorHAnsi" w:cstheme="minorHAnsi"/>
                <w:b/>
                <w:color w:val="FFFFFF" w:themeColor="background1"/>
              </w:rPr>
              <w:t>Adoption Due Date</w:t>
            </w:r>
          </w:p>
        </w:tc>
        <w:tc>
          <w:tcPr>
            <w:tcW w:w="1522" w:type="dxa"/>
            <w:shd w:val="clear" w:color="auto" w:fill="1F497D" w:themeFill="text2"/>
            <w:hideMark/>
          </w:tcPr>
          <w:p w14:paraId="5EBA438B" w14:textId="77777777" w:rsidR="00872DC9" w:rsidRPr="00B93163" w:rsidRDefault="00872DC9" w:rsidP="00872DC9">
            <w:pPr>
              <w:widowControl/>
              <w:kinsoku w:val="0"/>
              <w:overflowPunct w:val="0"/>
              <w:rPr>
                <w:rFonts w:asciiTheme="minorHAnsi" w:hAnsiTheme="minorHAnsi" w:cstheme="minorHAnsi"/>
                <w:b/>
                <w:color w:val="FFFFFF" w:themeColor="background1"/>
              </w:rPr>
            </w:pPr>
            <w:r w:rsidRPr="00B93163">
              <w:rPr>
                <w:rFonts w:asciiTheme="minorHAnsi" w:hAnsiTheme="minorHAnsi" w:cstheme="minorHAnsi"/>
                <w:b/>
                <w:color w:val="FFFFFF" w:themeColor="background1"/>
              </w:rPr>
              <w:t>State Plan Adoption Date</w:t>
            </w:r>
          </w:p>
        </w:tc>
      </w:tr>
      <w:tr w:rsidR="001C00BD" w:rsidRPr="00B93163" w14:paraId="3EA4E993" w14:textId="77777777" w:rsidTr="009459C4">
        <w:trPr>
          <w:cantSplit/>
          <w:jc w:val="center"/>
        </w:trPr>
        <w:tc>
          <w:tcPr>
            <w:tcW w:w="2255" w:type="dxa"/>
          </w:tcPr>
          <w:p w14:paraId="669E864A" w14:textId="77777777" w:rsidR="000D5859" w:rsidRDefault="000D5859" w:rsidP="000D5859">
            <w:pPr>
              <w:widowControl/>
              <w:autoSpaceDE/>
              <w:autoSpaceDN/>
              <w:adjustRightInd/>
              <w:textAlignment w:val="baseline"/>
              <w:rPr>
                <w:rFonts w:ascii="Calibri" w:hAnsi="Calibri" w:cs="Calibri"/>
              </w:rPr>
            </w:pPr>
            <w:r w:rsidRPr="00E3102E">
              <w:rPr>
                <w:rFonts w:ascii="Calibri" w:hAnsi="Calibri" w:cs="Calibri"/>
              </w:rPr>
              <w:t xml:space="preserve">CPL 02-01-065 </w:t>
            </w:r>
          </w:p>
          <w:p w14:paraId="6A92C24F" w14:textId="77777777" w:rsidR="000D5859" w:rsidRPr="00E3102E" w:rsidRDefault="000D5859" w:rsidP="000D5859">
            <w:pPr>
              <w:widowControl/>
              <w:autoSpaceDE/>
              <w:autoSpaceDN/>
              <w:adjustRightInd/>
              <w:textAlignment w:val="baseline"/>
              <w:rPr>
                <w:rFonts w:ascii="Calibri" w:hAnsi="Calibri" w:cs="Calibri"/>
              </w:rPr>
            </w:pPr>
            <w:r w:rsidRPr="00E3102E">
              <w:rPr>
                <w:rFonts w:ascii="Calibri" w:hAnsi="Calibri" w:cs="Calibri"/>
              </w:rPr>
              <w:t>Process Safety Management of Highly Hazardous Chemicals</w:t>
            </w:r>
          </w:p>
          <w:p w14:paraId="55B3FA2B" w14:textId="1B355374" w:rsidR="002901EB" w:rsidRPr="00B93163" w:rsidRDefault="000D5859" w:rsidP="000D5859">
            <w:pPr>
              <w:widowControl/>
              <w:autoSpaceDE/>
              <w:autoSpaceDN/>
              <w:adjustRightInd/>
              <w:rPr>
                <w:rFonts w:asciiTheme="minorHAnsi" w:hAnsiTheme="minorHAnsi" w:cstheme="minorHAnsi"/>
              </w:rPr>
            </w:pPr>
            <w:r w:rsidRPr="00E3102E">
              <w:rPr>
                <w:rFonts w:ascii="Calibri" w:hAnsi="Calibri" w:cs="Calibri"/>
              </w:rPr>
              <w:t>(1/26/2024)</w:t>
            </w:r>
          </w:p>
        </w:tc>
        <w:tc>
          <w:tcPr>
            <w:tcW w:w="1260" w:type="dxa"/>
          </w:tcPr>
          <w:p w14:paraId="74912C38" w14:textId="74753224" w:rsidR="002901EB" w:rsidRPr="00B93163" w:rsidRDefault="002901EB" w:rsidP="002901EB">
            <w:pPr>
              <w:widowControl/>
              <w:kinsoku w:val="0"/>
              <w:overflowPunct w:val="0"/>
              <w:rPr>
                <w:rFonts w:asciiTheme="minorHAnsi" w:hAnsiTheme="minorHAnsi" w:cstheme="minorHAnsi"/>
              </w:rPr>
            </w:pPr>
            <w:r w:rsidRPr="00B93163">
              <w:rPr>
                <w:rFonts w:asciiTheme="minorHAnsi" w:eastAsia="Calibri" w:hAnsiTheme="minorHAnsi" w:cstheme="minorHAnsi"/>
              </w:rPr>
              <w:t>3/26/2024</w:t>
            </w:r>
          </w:p>
        </w:tc>
        <w:tc>
          <w:tcPr>
            <w:tcW w:w="1260" w:type="dxa"/>
          </w:tcPr>
          <w:p w14:paraId="005A5011" w14:textId="6C4B9603" w:rsidR="002901EB" w:rsidRPr="00B93163" w:rsidRDefault="002901EB" w:rsidP="002901EB">
            <w:pPr>
              <w:widowControl/>
              <w:kinsoku w:val="0"/>
              <w:overflowPunct w:val="0"/>
              <w:rPr>
                <w:rFonts w:asciiTheme="minorHAnsi" w:hAnsiTheme="minorHAnsi" w:cstheme="minorHAnsi"/>
              </w:rPr>
            </w:pPr>
            <w:r w:rsidRPr="00B93163">
              <w:rPr>
                <w:rFonts w:asciiTheme="minorHAnsi" w:hAnsiTheme="minorHAnsi" w:cstheme="minorHAnsi"/>
              </w:rPr>
              <w:t>4/9/2024</w:t>
            </w:r>
          </w:p>
        </w:tc>
        <w:tc>
          <w:tcPr>
            <w:tcW w:w="985" w:type="dxa"/>
          </w:tcPr>
          <w:p w14:paraId="23BE490F" w14:textId="0BEA3D64" w:rsidR="002901EB" w:rsidRPr="00B93163" w:rsidRDefault="002901EB" w:rsidP="002901EB">
            <w:pPr>
              <w:widowControl/>
              <w:kinsoku w:val="0"/>
              <w:overflowPunct w:val="0"/>
              <w:rPr>
                <w:rFonts w:asciiTheme="minorHAnsi" w:hAnsiTheme="minorHAnsi" w:cstheme="minorHAnsi"/>
              </w:rPr>
            </w:pPr>
            <w:r w:rsidRPr="00B93163">
              <w:rPr>
                <w:rFonts w:asciiTheme="minorHAnsi" w:hAnsiTheme="minorHAnsi" w:cstheme="minorHAnsi"/>
              </w:rPr>
              <w:t>Y</w:t>
            </w:r>
            <w:r w:rsidR="00736A55">
              <w:rPr>
                <w:rFonts w:asciiTheme="minorHAnsi" w:hAnsiTheme="minorHAnsi" w:cstheme="minorHAnsi"/>
              </w:rPr>
              <w:t>ES</w:t>
            </w:r>
          </w:p>
        </w:tc>
        <w:tc>
          <w:tcPr>
            <w:tcW w:w="1080" w:type="dxa"/>
          </w:tcPr>
          <w:p w14:paraId="560596B9" w14:textId="6172CC47" w:rsidR="002901EB" w:rsidRPr="00B93163" w:rsidRDefault="00736A55" w:rsidP="002901EB">
            <w:pPr>
              <w:widowControl/>
              <w:kinsoku w:val="0"/>
              <w:overflowPunct w:val="0"/>
              <w:rPr>
                <w:rFonts w:asciiTheme="minorHAnsi" w:hAnsiTheme="minorHAnsi" w:cstheme="minorHAnsi"/>
              </w:rPr>
            </w:pPr>
            <w:r w:rsidRPr="00B93163">
              <w:rPr>
                <w:rFonts w:asciiTheme="minorHAnsi" w:hAnsiTheme="minorHAnsi" w:cstheme="minorHAnsi"/>
              </w:rPr>
              <w:t>Y</w:t>
            </w:r>
            <w:r>
              <w:rPr>
                <w:rFonts w:asciiTheme="minorHAnsi" w:hAnsiTheme="minorHAnsi" w:cstheme="minorHAnsi"/>
              </w:rPr>
              <w:t>ES</w:t>
            </w:r>
          </w:p>
        </w:tc>
        <w:tc>
          <w:tcPr>
            <w:tcW w:w="1375" w:type="dxa"/>
          </w:tcPr>
          <w:p w14:paraId="2F740A01" w14:textId="234C295A" w:rsidR="002901EB" w:rsidRPr="00B93163" w:rsidRDefault="002901EB" w:rsidP="002901EB">
            <w:pPr>
              <w:widowControl/>
              <w:kinsoku w:val="0"/>
              <w:overflowPunct w:val="0"/>
              <w:rPr>
                <w:rFonts w:asciiTheme="minorHAnsi" w:hAnsiTheme="minorHAnsi" w:cstheme="minorHAnsi"/>
              </w:rPr>
            </w:pPr>
            <w:r w:rsidRPr="00B93163">
              <w:rPr>
                <w:rFonts w:asciiTheme="minorHAnsi" w:hAnsiTheme="minorHAnsi" w:cstheme="minorHAnsi"/>
              </w:rPr>
              <w:t>7/26/2024</w:t>
            </w:r>
          </w:p>
        </w:tc>
        <w:tc>
          <w:tcPr>
            <w:tcW w:w="1522" w:type="dxa"/>
          </w:tcPr>
          <w:p w14:paraId="11B09731" w14:textId="61DE8717" w:rsidR="002901EB" w:rsidRPr="00B93163" w:rsidRDefault="002901EB" w:rsidP="002901EB">
            <w:pPr>
              <w:widowControl/>
              <w:kinsoku w:val="0"/>
              <w:overflowPunct w:val="0"/>
              <w:rPr>
                <w:rFonts w:asciiTheme="minorHAnsi" w:hAnsiTheme="minorHAnsi" w:cstheme="minorHAnsi"/>
              </w:rPr>
            </w:pPr>
            <w:r w:rsidRPr="00B93163">
              <w:rPr>
                <w:rFonts w:asciiTheme="minorHAnsi" w:hAnsiTheme="minorHAnsi" w:cstheme="minorHAnsi"/>
              </w:rPr>
              <w:t>4/20/2024</w:t>
            </w:r>
          </w:p>
        </w:tc>
      </w:tr>
      <w:tr w:rsidR="001C00BD" w:rsidRPr="00B93163" w14:paraId="5022BF6E" w14:textId="77777777" w:rsidTr="009459C4">
        <w:trPr>
          <w:cantSplit/>
          <w:jc w:val="center"/>
        </w:trPr>
        <w:tc>
          <w:tcPr>
            <w:tcW w:w="2255" w:type="dxa"/>
          </w:tcPr>
          <w:p w14:paraId="7CA8F9AC" w14:textId="77777777" w:rsidR="000D5859" w:rsidRDefault="000D5859" w:rsidP="000D5859">
            <w:pPr>
              <w:widowControl/>
              <w:autoSpaceDE/>
              <w:autoSpaceDN/>
              <w:adjustRightInd/>
              <w:rPr>
                <w:rFonts w:ascii="Calibri" w:hAnsi="Calibri" w:cs="Calibri"/>
              </w:rPr>
            </w:pPr>
            <w:r w:rsidRPr="00E3102E">
              <w:rPr>
                <w:rFonts w:ascii="Calibri" w:hAnsi="Calibri" w:cs="Calibri"/>
              </w:rPr>
              <w:t xml:space="preserve">CPL 02-00-172 </w:t>
            </w:r>
          </w:p>
          <w:p w14:paraId="797F291A" w14:textId="77777777" w:rsidR="000D5859" w:rsidRPr="00E3102E" w:rsidRDefault="000D5859" w:rsidP="000D5859">
            <w:pPr>
              <w:widowControl/>
              <w:autoSpaceDE/>
              <w:autoSpaceDN/>
              <w:adjustRightInd/>
              <w:rPr>
                <w:rFonts w:ascii="Calibri" w:hAnsi="Calibri" w:cs="Calibri"/>
              </w:rPr>
            </w:pPr>
            <w:r w:rsidRPr="00E3102E">
              <w:rPr>
                <w:rFonts w:ascii="Calibri" w:hAnsi="Calibri" w:cs="Calibri"/>
              </w:rPr>
              <w:t>Part 1904 Recordkeeping Policies and Procedures Directive</w:t>
            </w:r>
          </w:p>
          <w:p w14:paraId="14EFFBE9" w14:textId="1E58C0C2" w:rsidR="00E83CDD" w:rsidRPr="00B93163" w:rsidRDefault="000D5859" w:rsidP="000D5859">
            <w:pPr>
              <w:widowControl/>
              <w:autoSpaceDE/>
              <w:autoSpaceDN/>
              <w:adjustRightInd/>
              <w:rPr>
                <w:rFonts w:asciiTheme="minorHAnsi" w:hAnsiTheme="minorHAnsi" w:cstheme="minorHAnsi"/>
              </w:rPr>
            </w:pPr>
            <w:r w:rsidRPr="00E3102E">
              <w:rPr>
                <w:rFonts w:ascii="Calibri" w:hAnsi="Calibri" w:cs="Calibri"/>
              </w:rPr>
              <w:t>(1/10/2025)</w:t>
            </w:r>
          </w:p>
        </w:tc>
        <w:tc>
          <w:tcPr>
            <w:tcW w:w="1260" w:type="dxa"/>
          </w:tcPr>
          <w:p w14:paraId="559FE3E6" w14:textId="52F70AC2" w:rsidR="00E83CDD" w:rsidRPr="00B93163" w:rsidRDefault="00E83CDD" w:rsidP="00E83CDD">
            <w:pPr>
              <w:widowControl/>
              <w:kinsoku w:val="0"/>
              <w:overflowPunct w:val="0"/>
              <w:rPr>
                <w:rFonts w:asciiTheme="minorHAnsi" w:hAnsiTheme="minorHAnsi" w:cstheme="minorHAnsi"/>
              </w:rPr>
            </w:pPr>
            <w:r w:rsidRPr="00B93163">
              <w:rPr>
                <w:rFonts w:asciiTheme="minorHAnsi" w:eastAsia="Calibri" w:hAnsiTheme="minorHAnsi" w:cstheme="minorHAnsi"/>
              </w:rPr>
              <w:t>7/28/2025</w:t>
            </w:r>
          </w:p>
        </w:tc>
        <w:tc>
          <w:tcPr>
            <w:tcW w:w="1260" w:type="dxa"/>
          </w:tcPr>
          <w:p w14:paraId="71F6C89E" w14:textId="31AB68F5" w:rsidR="00E83CDD" w:rsidRPr="00B93163" w:rsidRDefault="00E83CDD" w:rsidP="00E83CDD">
            <w:pPr>
              <w:widowControl/>
              <w:kinsoku w:val="0"/>
              <w:overflowPunct w:val="0"/>
              <w:rPr>
                <w:rFonts w:asciiTheme="minorHAnsi" w:hAnsiTheme="minorHAnsi" w:cstheme="minorHAnsi"/>
              </w:rPr>
            </w:pPr>
            <w:r w:rsidRPr="00B93163">
              <w:rPr>
                <w:rFonts w:asciiTheme="minorHAnsi" w:eastAsia="Calibri" w:hAnsiTheme="minorHAnsi" w:cstheme="minorHAnsi"/>
              </w:rPr>
              <w:t>7/28/2025</w:t>
            </w:r>
          </w:p>
        </w:tc>
        <w:tc>
          <w:tcPr>
            <w:tcW w:w="985" w:type="dxa"/>
          </w:tcPr>
          <w:p w14:paraId="237B3BFA" w14:textId="69EDAB82" w:rsidR="00E83CDD" w:rsidRPr="00B93163" w:rsidRDefault="00736A55" w:rsidP="00E83CDD">
            <w:pPr>
              <w:widowControl/>
              <w:kinsoku w:val="0"/>
              <w:overflowPunct w:val="0"/>
              <w:rPr>
                <w:rFonts w:asciiTheme="minorHAnsi" w:hAnsiTheme="minorHAnsi" w:cstheme="minorHAnsi"/>
              </w:rPr>
            </w:pPr>
            <w:r w:rsidRPr="00B93163">
              <w:rPr>
                <w:rFonts w:asciiTheme="minorHAnsi" w:hAnsiTheme="minorHAnsi" w:cstheme="minorHAnsi"/>
              </w:rPr>
              <w:t>Y</w:t>
            </w:r>
            <w:r>
              <w:rPr>
                <w:rFonts w:asciiTheme="minorHAnsi" w:hAnsiTheme="minorHAnsi" w:cstheme="minorHAnsi"/>
              </w:rPr>
              <w:t>ES</w:t>
            </w:r>
          </w:p>
        </w:tc>
        <w:tc>
          <w:tcPr>
            <w:tcW w:w="1080" w:type="dxa"/>
          </w:tcPr>
          <w:p w14:paraId="49B8B2EC" w14:textId="7E823117" w:rsidR="00E83CDD" w:rsidRPr="00B93163" w:rsidRDefault="00736A55" w:rsidP="00E83CDD">
            <w:pPr>
              <w:widowControl/>
              <w:kinsoku w:val="0"/>
              <w:overflowPunct w:val="0"/>
              <w:rPr>
                <w:rFonts w:asciiTheme="minorHAnsi" w:hAnsiTheme="minorHAnsi" w:cstheme="minorHAnsi"/>
              </w:rPr>
            </w:pPr>
            <w:r w:rsidRPr="00B93163">
              <w:rPr>
                <w:rFonts w:asciiTheme="minorHAnsi" w:hAnsiTheme="minorHAnsi" w:cstheme="minorHAnsi"/>
              </w:rPr>
              <w:t>Y</w:t>
            </w:r>
            <w:r>
              <w:rPr>
                <w:rFonts w:asciiTheme="minorHAnsi" w:hAnsiTheme="minorHAnsi" w:cstheme="minorHAnsi"/>
              </w:rPr>
              <w:t>ES</w:t>
            </w:r>
          </w:p>
        </w:tc>
        <w:tc>
          <w:tcPr>
            <w:tcW w:w="1375" w:type="dxa"/>
          </w:tcPr>
          <w:p w14:paraId="4DB4DE0D" w14:textId="140B96A5" w:rsidR="00E83CDD" w:rsidRPr="00B93163" w:rsidRDefault="00E83CDD" w:rsidP="00E83CDD">
            <w:pPr>
              <w:widowControl/>
              <w:kinsoku w:val="0"/>
              <w:overflowPunct w:val="0"/>
              <w:rPr>
                <w:rFonts w:asciiTheme="minorHAnsi" w:hAnsiTheme="minorHAnsi" w:cstheme="minorHAnsi"/>
              </w:rPr>
            </w:pPr>
            <w:r w:rsidRPr="00B93163">
              <w:rPr>
                <w:rFonts w:asciiTheme="minorHAnsi" w:hAnsiTheme="minorHAnsi" w:cstheme="minorHAnsi"/>
              </w:rPr>
              <w:t>11/29/2025</w:t>
            </w:r>
          </w:p>
        </w:tc>
        <w:tc>
          <w:tcPr>
            <w:tcW w:w="1522" w:type="dxa"/>
          </w:tcPr>
          <w:p w14:paraId="2EB77C27" w14:textId="3A3E9F1B" w:rsidR="00E83CDD" w:rsidRPr="00B93163" w:rsidRDefault="00E83CDD" w:rsidP="00E83CDD">
            <w:pPr>
              <w:widowControl/>
              <w:kinsoku w:val="0"/>
              <w:overflowPunct w:val="0"/>
              <w:rPr>
                <w:rFonts w:asciiTheme="minorHAnsi" w:hAnsiTheme="minorHAnsi" w:cstheme="minorHAnsi"/>
              </w:rPr>
            </w:pPr>
            <w:r w:rsidRPr="00B93163">
              <w:rPr>
                <w:rFonts w:asciiTheme="minorHAnsi" w:hAnsiTheme="minorHAnsi" w:cstheme="minorHAnsi"/>
              </w:rPr>
              <w:t>10/1/2025</w:t>
            </w:r>
          </w:p>
        </w:tc>
      </w:tr>
      <w:tr w:rsidR="001C00BD" w:rsidRPr="00B93163" w14:paraId="74AC17F4" w14:textId="77777777" w:rsidTr="009459C4">
        <w:trPr>
          <w:cantSplit/>
          <w:jc w:val="center"/>
        </w:trPr>
        <w:tc>
          <w:tcPr>
            <w:tcW w:w="2255" w:type="dxa"/>
          </w:tcPr>
          <w:p w14:paraId="4E028526" w14:textId="77777777" w:rsidR="000D5859" w:rsidRDefault="000D5859" w:rsidP="000D5859">
            <w:pPr>
              <w:widowControl/>
              <w:autoSpaceDE/>
              <w:autoSpaceDN/>
              <w:adjustRightInd/>
              <w:rPr>
                <w:rFonts w:ascii="Calibri" w:hAnsi="Calibri" w:cs="Calibri"/>
              </w:rPr>
            </w:pPr>
            <w:r w:rsidRPr="00E3102E">
              <w:rPr>
                <w:rFonts w:ascii="Calibri" w:hAnsi="Calibri" w:cs="Calibri"/>
              </w:rPr>
              <w:t xml:space="preserve">CPL 02-01-067 </w:t>
            </w:r>
          </w:p>
          <w:p w14:paraId="51BADB25" w14:textId="77777777" w:rsidR="000D5859" w:rsidRPr="00E3102E" w:rsidRDefault="000D5859" w:rsidP="000D5859">
            <w:pPr>
              <w:widowControl/>
              <w:autoSpaceDE/>
              <w:autoSpaceDN/>
              <w:adjustRightInd/>
              <w:rPr>
                <w:rFonts w:ascii="Calibri" w:hAnsi="Calibri" w:cs="Calibri"/>
              </w:rPr>
            </w:pPr>
            <w:r w:rsidRPr="00E3102E">
              <w:rPr>
                <w:rFonts w:ascii="Calibri" w:hAnsi="Calibri" w:cs="Calibri"/>
              </w:rPr>
              <w:t>Site Specific Targeting</w:t>
            </w:r>
          </w:p>
          <w:p w14:paraId="7D9C757D" w14:textId="0875FA34" w:rsidR="00E83CDD" w:rsidRPr="00B93163" w:rsidRDefault="000D5859" w:rsidP="000D5859">
            <w:pPr>
              <w:widowControl/>
              <w:kinsoku w:val="0"/>
              <w:overflowPunct w:val="0"/>
              <w:rPr>
                <w:rFonts w:asciiTheme="minorHAnsi" w:hAnsiTheme="minorHAnsi" w:cstheme="minorHAnsi"/>
              </w:rPr>
            </w:pPr>
            <w:r w:rsidRPr="00E3102E">
              <w:rPr>
                <w:rFonts w:ascii="Calibri" w:hAnsi="Calibri" w:cs="Calibri"/>
              </w:rPr>
              <w:t>(4/8/2025)</w:t>
            </w:r>
          </w:p>
        </w:tc>
        <w:tc>
          <w:tcPr>
            <w:tcW w:w="1260" w:type="dxa"/>
          </w:tcPr>
          <w:p w14:paraId="76543857" w14:textId="28EB3E17" w:rsidR="00E83CDD" w:rsidRPr="00B93163" w:rsidRDefault="00E83CDD" w:rsidP="00E83CDD">
            <w:pPr>
              <w:widowControl/>
              <w:kinsoku w:val="0"/>
              <w:overflowPunct w:val="0"/>
              <w:rPr>
                <w:rFonts w:asciiTheme="minorHAnsi" w:hAnsiTheme="minorHAnsi" w:cstheme="minorHAnsi"/>
              </w:rPr>
            </w:pPr>
            <w:r w:rsidRPr="00B93163">
              <w:rPr>
                <w:rFonts w:asciiTheme="minorHAnsi" w:eastAsia="Calibri" w:hAnsiTheme="minorHAnsi" w:cstheme="minorHAnsi"/>
              </w:rPr>
              <w:t>7/27/2025</w:t>
            </w:r>
          </w:p>
        </w:tc>
        <w:tc>
          <w:tcPr>
            <w:tcW w:w="1260" w:type="dxa"/>
          </w:tcPr>
          <w:p w14:paraId="18024C3B" w14:textId="657D767D" w:rsidR="00E83CDD" w:rsidRPr="00B93163" w:rsidRDefault="00E83CDD" w:rsidP="00E83CDD">
            <w:pPr>
              <w:widowControl/>
              <w:kinsoku w:val="0"/>
              <w:overflowPunct w:val="0"/>
              <w:rPr>
                <w:rFonts w:asciiTheme="minorHAnsi" w:hAnsiTheme="minorHAnsi" w:cstheme="minorHAnsi"/>
              </w:rPr>
            </w:pPr>
            <w:r w:rsidRPr="00B93163">
              <w:rPr>
                <w:rFonts w:asciiTheme="minorHAnsi" w:eastAsia="Calibri" w:hAnsiTheme="minorHAnsi" w:cstheme="minorHAnsi"/>
              </w:rPr>
              <w:t>7/28/2025</w:t>
            </w:r>
          </w:p>
        </w:tc>
        <w:tc>
          <w:tcPr>
            <w:tcW w:w="985" w:type="dxa"/>
          </w:tcPr>
          <w:p w14:paraId="2B333932" w14:textId="5F7EE486" w:rsidR="00E83CDD" w:rsidRPr="00B93163" w:rsidRDefault="00736A55" w:rsidP="00E83CDD">
            <w:pPr>
              <w:widowControl/>
              <w:kinsoku w:val="0"/>
              <w:overflowPunct w:val="0"/>
              <w:rPr>
                <w:rFonts w:asciiTheme="minorHAnsi" w:hAnsiTheme="minorHAnsi" w:cstheme="minorHAnsi"/>
              </w:rPr>
            </w:pPr>
            <w:r w:rsidRPr="00B93163">
              <w:rPr>
                <w:rFonts w:asciiTheme="minorHAnsi" w:hAnsiTheme="minorHAnsi" w:cstheme="minorHAnsi"/>
              </w:rPr>
              <w:t>Y</w:t>
            </w:r>
            <w:r>
              <w:rPr>
                <w:rFonts w:asciiTheme="minorHAnsi" w:hAnsiTheme="minorHAnsi" w:cstheme="minorHAnsi"/>
              </w:rPr>
              <w:t>ES</w:t>
            </w:r>
          </w:p>
        </w:tc>
        <w:tc>
          <w:tcPr>
            <w:tcW w:w="1080" w:type="dxa"/>
          </w:tcPr>
          <w:p w14:paraId="6725EAC2" w14:textId="209C4041" w:rsidR="00E83CDD" w:rsidRPr="00B93163" w:rsidRDefault="00736A55" w:rsidP="00E83CDD">
            <w:pPr>
              <w:widowControl/>
              <w:kinsoku w:val="0"/>
              <w:overflowPunct w:val="0"/>
              <w:rPr>
                <w:rFonts w:asciiTheme="minorHAnsi" w:hAnsiTheme="minorHAnsi" w:cstheme="minorHAnsi"/>
              </w:rPr>
            </w:pPr>
            <w:r w:rsidRPr="00B93163">
              <w:rPr>
                <w:rFonts w:asciiTheme="minorHAnsi" w:hAnsiTheme="minorHAnsi" w:cstheme="minorHAnsi"/>
              </w:rPr>
              <w:t>Y</w:t>
            </w:r>
            <w:r>
              <w:rPr>
                <w:rFonts w:asciiTheme="minorHAnsi" w:hAnsiTheme="minorHAnsi" w:cstheme="minorHAnsi"/>
              </w:rPr>
              <w:t>ES</w:t>
            </w:r>
          </w:p>
        </w:tc>
        <w:tc>
          <w:tcPr>
            <w:tcW w:w="1375" w:type="dxa"/>
          </w:tcPr>
          <w:p w14:paraId="34AC0C23" w14:textId="790BD8C8" w:rsidR="00E83CDD" w:rsidRPr="00B93163" w:rsidRDefault="00E83CDD" w:rsidP="00E83CDD">
            <w:pPr>
              <w:widowControl/>
              <w:kinsoku w:val="0"/>
              <w:overflowPunct w:val="0"/>
              <w:rPr>
                <w:rFonts w:asciiTheme="minorHAnsi" w:hAnsiTheme="minorHAnsi" w:cstheme="minorHAnsi"/>
              </w:rPr>
            </w:pPr>
            <w:r w:rsidRPr="00B93163">
              <w:rPr>
                <w:rFonts w:asciiTheme="minorHAnsi" w:hAnsiTheme="minorHAnsi" w:cstheme="minorHAnsi"/>
              </w:rPr>
              <w:t>11/28/2025</w:t>
            </w:r>
          </w:p>
        </w:tc>
        <w:tc>
          <w:tcPr>
            <w:tcW w:w="1522" w:type="dxa"/>
          </w:tcPr>
          <w:p w14:paraId="475A77A0" w14:textId="4B3BFB38" w:rsidR="00E83CDD" w:rsidRPr="00B93163" w:rsidRDefault="00E83CDD" w:rsidP="00E83CDD">
            <w:pPr>
              <w:widowControl/>
              <w:kinsoku w:val="0"/>
              <w:overflowPunct w:val="0"/>
              <w:rPr>
                <w:rFonts w:asciiTheme="minorHAnsi" w:hAnsiTheme="minorHAnsi" w:cstheme="minorHAnsi"/>
              </w:rPr>
            </w:pPr>
            <w:r w:rsidRPr="00B93163">
              <w:rPr>
                <w:rFonts w:asciiTheme="minorHAnsi" w:hAnsiTheme="minorHAnsi" w:cstheme="minorHAnsi"/>
              </w:rPr>
              <w:t>10/1/2025</w:t>
            </w:r>
          </w:p>
        </w:tc>
      </w:tr>
      <w:tr w:rsidR="001C00BD" w:rsidRPr="00B93163" w14:paraId="5643AA75" w14:textId="77777777" w:rsidTr="009459C4">
        <w:trPr>
          <w:cantSplit/>
          <w:jc w:val="center"/>
        </w:trPr>
        <w:tc>
          <w:tcPr>
            <w:tcW w:w="2255" w:type="dxa"/>
          </w:tcPr>
          <w:p w14:paraId="56EB4589" w14:textId="77777777" w:rsidR="000D5859" w:rsidRDefault="000D5859" w:rsidP="000D5859">
            <w:pPr>
              <w:widowControl/>
              <w:autoSpaceDE/>
              <w:autoSpaceDN/>
              <w:adjustRightInd/>
              <w:rPr>
                <w:rFonts w:ascii="Calibri" w:hAnsi="Calibri" w:cs="Calibri"/>
              </w:rPr>
            </w:pPr>
            <w:r w:rsidRPr="00E3102E">
              <w:rPr>
                <w:rFonts w:ascii="Calibri" w:hAnsi="Calibri" w:cs="Calibri"/>
              </w:rPr>
              <w:t xml:space="preserve">CPL 02-00-164 </w:t>
            </w:r>
          </w:p>
          <w:p w14:paraId="1AD77E73" w14:textId="77777777" w:rsidR="000D5859" w:rsidRPr="00E3102E" w:rsidRDefault="000D5859" w:rsidP="000D5859">
            <w:pPr>
              <w:widowControl/>
              <w:autoSpaceDE/>
              <w:autoSpaceDN/>
              <w:adjustRightInd/>
              <w:rPr>
                <w:rFonts w:ascii="Calibri" w:hAnsi="Calibri" w:cs="Calibri"/>
              </w:rPr>
            </w:pPr>
            <w:r w:rsidRPr="00E3102E">
              <w:rPr>
                <w:rFonts w:ascii="Calibri" w:hAnsi="Calibri" w:cs="Calibri"/>
              </w:rPr>
              <w:t>Field Operations Manual (FOM) Update, Chapter 6, Penalties and Debt Collection</w:t>
            </w:r>
          </w:p>
          <w:p w14:paraId="7E9AD67F" w14:textId="581AC7E9" w:rsidR="00E83CDD" w:rsidRPr="00B93163" w:rsidRDefault="000D5859" w:rsidP="000D5859">
            <w:pPr>
              <w:widowControl/>
              <w:kinsoku w:val="0"/>
              <w:overflowPunct w:val="0"/>
              <w:rPr>
                <w:rFonts w:asciiTheme="minorHAnsi" w:hAnsiTheme="minorHAnsi" w:cstheme="minorHAnsi"/>
              </w:rPr>
            </w:pPr>
            <w:r w:rsidRPr="00E3102E">
              <w:rPr>
                <w:rFonts w:ascii="Calibri" w:hAnsi="Calibri" w:cs="Calibri"/>
              </w:rPr>
              <w:t>(7/2/2025)</w:t>
            </w:r>
          </w:p>
        </w:tc>
        <w:tc>
          <w:tcPr>
            <w:tcW w:w="1260" w:type="dxa"/>
          </w:tcPr>
          <w:p w14:paraId="1523AF6A" w14:textId="1777B7E7" w:rsidR="00E83CDD" w:rsidRPr="00B93163" w:rsidRDefault="00E83CDD" w:rsidP="00E83CDD">
            <w:pPr>
              <w:widowControl/>
              <w:kinsoku w:val="0"/>
              <w:overflowPunct w:val="0"/>
              <w:rPr>
                <w:rFonts w:asciiTheme="minorHAnsi" w:hAnsiTheme="minorHAnsi" w:cstheme="minorHAnsi"/>
              </w:rPr>
            </w:pPr>
            <w:r w:rsidRPr="00B93163">
              <w:rPr>
                <w:rFonts w:asciiTheme="minorHAnsi" w:eastAsia="Calibri" w:hAnsiTheme="minorHAnsi" w:cstheme="minorHAnsi"/>
              </w:rPr>
              <w:t>9/22/2025</w:t>
            </w:r>
          </w:p>
        </w:tc>
        <w:tc>
          <w:tcPr>
            <w:tcW w:w="1260" w:type="dxa"/>
          </w:tcPr>
          <w:p w14:paraId="150D30EE" w14:textId="5C406FC6" w:rsidR="00E83CDD" w:rsidRPr="00B93163" w:rsidRDefault="00E83CDD" w:rsidP="00E83CDD">
            <w:pPr>
              <w:widowControl/>
              <w:kinsoku w:val="0"/>
              <w:overflowPunct w:val="0"/>
              <w:rPr>
                <w:rFonts w:asciiTheme="minorHAnsi" w:hAnsiTheme="minorHAnsi" w:cstheme="minorHAnsi"/>
              </w:rPr>
            </w:pPr>
            <w:r w:rsidRPr="00B93163">
              <w:rPr>
                <w:rFonts w:asciiTheme="minorHAnsi" w:eastAsia="Calibri" w:hAnsiTheme="minorHAnsi" w:cstheme="minorHAnsi"/>
              </w:rPr>
              <w:t>9/9/2025</w:t>
            </w:r>
          </w:p>
        </w:tc>
        <w:tc>
          <w:tcPr>
            <w:tcW w:w="985" w:type="dxa"/>
          </w:tcPr>
          <w:p w14:paraId="361ACF83" w14:textId="006F488D" w:rsidR="00E83CDD" w:rsidRPr="00B93163" w:rsidRDefault="00736A55" w:rsidP="00E83CDD">
            <w:pPr>
              <w:widowControl/>
              <w:kinsoku w:val="0"/>
              <w:overflowPunct w:val="0"/>
              <w:rPr>
                <w:rFonts w:asciiTheme="minorHAnsi" w:hAnsiTheme="minorHAnsi" w:cstheme="minorHAnsi"/>
              </w:rPr>
            </w:pPr>
            <w:r w:rsidRPr="00B93163">
              <w:rPr>
                <w:rFonts w:asciiTheme="minorHAnsi" w:hAnsiTheme="minorHAnsi" w:cstheme="minorHAnsi"/>
              </w:rPr>
              <w:t>Y</w:t>
            </w:r>
            <w:r>
              <w:rPr>
                <w:rFonts w:asciiTheme="minorHAnsi" w:hAnsiTheme="minorHAnsi" w:cstheme="minorHAnsi"/>
              </w:rPr>
              <w:t>ES</w:t>
            </w:r>
          </w:p>
        </w:tc>
        <w:tc>
          <w:tcPr>
            <w:tcW w:w="1080" w:type="dxa"/>
          </w:tcPr>
          <w:p w14:paraId="3D979F25" w14:textId="358AB884" w:rsidR="00E83CDD" w:rsidRPr="00B93163" w:rsidRDefault="00E83CDD" w:rsidP="00E83CDD">
            <w:pPr>
              <w:widowControl/>
              <w:kinsoku w:val="0"/>
              <w:overflowPunct w:val="0"/>
              <w:rPr>
                <w:rFonts w:asciiTheme="minorHAnsi" w:hAnsiTheme="minorHAnsi" w:cstheme="minorHAnsi"/>
              </w:rPr>
            </w:pPr>
            <w:r w:rsidRPr="00B93163">
              <w:rPr>
                <w:rFonts w:asciiTheme="minorHAnsi" w:eastAsia="Calibri" w:hAnsiTheme="minorHAnsi" w:cstheme="minorHAnsi"/>
              </w:rPr>
              <w:t>N</w:t>
            </w:r>
            <w:r w:rsidR="00736A55">
              <w:rPr>
                <w:rFonts w:asciiTheme="minorHAnsi" w:eastAsia="Calibri" w:hAnsiTheme="minorHAnsi" w:cstheme="minorHAnsi"/>
              </w:rPr>
              <w:t>O</w:t>
            </w:r>
          </w:p>
        </w:tc>
        <w:tc>
          <w:tcPr>
            <w:tcW w:w="1375" w:type="dxa"/>
          </w:tcPr>
          <w:p w14:paraId="7CC11E03" w14:textId="55905550" w:rsidR="00E83CDD" w:rsidRPr="00B93163" w:rsidRDefault="00E83CDD" w:rsidP="00E83CDD">
            <w:pPr>
              <w:widowControl/>
              <w:kinsoku w:val="0"/>
              <w:overflowPunct w:val="0"/>
              <w:rPr>
                <w:rFonts w:asciiTheme="minorHAnsi" w:hAnsiTheme="minorHAnsi" w:cstheme="minorHAnsi"/>
              </w:rPr>
            </w:pPr>
            <w:r w:rsidRPr="00B93163">
              <w:rPr>
                <w:rFonts w:asciiTheme="minorHAnsi" w:hAnsiTheme="minorHAnsi" w:cstheme="minorHAnsi"/>
              </w:rPr>
              <w:t>1/24/2026</w:t>
            </w:r>
          </w:p>
        </w:tc>
        <w:tc>
          <w:tcPr>
            <w:tcW w:w="1522" w:type="dxa"/>
          </w:tcPr>
          <w:p w14:paraId="17A9558C" w14:textId="4BD061CC" w:rsidR="00E83CDD" w:rsidRPr="00B93163" w:rsidRDefault="00E83CDD" w:rsidP="00E83CDD">
            <w:pPr>
              <w:widowControl/>
              <w:kinsoku w:val="0"/>
              <w:overflowPunct w:val="0"/>
              <w:rPr>
                <w:rFonts w:asciiTheme="minorHAnsi" w:hAnsiTheme="minorHAnsi" w:cstheme="minorHAnsi"/>
              </w:rPr>
            </w:pPr>
            <w:r w:rsidRPr="00B93163">
              <w:rPr>
                <w:rFonts w:asciiTheme="minorHAnsi" w:hAnsiTheme="minorHAnsi" w:cstheme="minorHAnsi"/>
              </w:rPr>
              <w:t>1/19/2026</w:t>
            </w:r>
          </w:p>
        </w:tc>
      </w:tr>
    </w:tbl>
    <w:p w14:paraId="59A8C3EB" w14:textId="77777777" w:rsidR="00132C18" w:rsidRDefault="00132C18" w:rsidP="00132C18">
      <w:pPr>
        <w:widowControl/>
        <w:autoSpaceDE/>
        <w:autoSpaceDN/>
        <w:adjustRightInd/>
        <w:rPr>
          <w:rFonts w:ascii="Calibri" w:hAnsi="Calibri" w:cs="Calibri"/>
          <w:b/>
          <w:bCs/>
        </w:rPr>
      </w:pPr>
    </w:p>
    <w:p w14:paraId="1A9726D2" w14:textId="77777777" w:rsidR="009117DF" w:rsidRDefault="00DB5505" w:rsidP="009117DF">
      <w:pPr>
        <w:widowControl/>
        <w:autoSpaceDE/>
        <w:autoSpaceDN/>
        <w:adjustRightInd/>
        <w:rPr>
          <w:rFonts w:ascii="Calibri" w:hAnsi="Calibri" w:cs="Calibri"/>
        </w:rPr>
      </w:pPr>
      <w:r w:rsidRPr="00974474">
        <w:rPr>
          <w:rFonts w:ascii="Calibri" w:hAnsi="Calibri" w:cs="Calibri"/>
          <w:b/>
          <w:bCs/>
        </w:rPr>
        <w:t>Process Safety Management of Highly Hazardous Chemicals for 2024</w:t>
      </w:r>
      <w:r w:rsidR="00736A55">
        <w:rPr>
          <w:rFonts w:ascii="Calibri" w:hAnsi="Calibri" w:cs="Calibri"/>
          <w:b/>
          <w:bCs/>
        </w:rPr>
        <w:t>,</w:t>
      </w:r>
      <w:r w:rsidRPr="00974474">
        <w:rPr>
          <w:rFonts w:ascii="Calibri" w:hAnsi="Calibri" w:cs="Calibri"/>
          <w:b/>
          <w:bCs/>
        </w:rPr>
        <w:t xml:space="preserve"> CPL 02-01-065 (1/26/2024):</w:t>
      </w:r>
      <w:r>
        <w:rPr>
          <w:rFonts w:ascii="Calibri" w:hAnsi="Calibri" w:cs="Calibri"/>
        </w:rPr>
        <w:t xml:space="preserve"> VOSHA provided intent</w:t>
      </w:r>
      <w:r w:rsidR="00736A55">
        <w:rPr>
          <w:rFonts w:ascii="Calibri" w:hAnsi="Calibri" w:cs="Calibri"/>
        </w:rPr>
        <w:t>,</w:t>
      </w:r>
      <w:r>
        <w:rPr>
          <w:rFonts w:ascii="Calibri" w:hAnsi="Calibri" w:cs="Calibri"/>
        </w:rPr>
        <w:t xml:space="preserve"> and adoption </w:t>
      </w:r>
      <w:r w:rsidR="00736A55">
        <w:rPr>
          <w:rFonts w:ascii="Calibri" w:hAnsi="Calibri" w:cs="Calibri"/>
        </w:rPr>
        <w:t xml:space="preserve">was </w:t>
      </w:r>
      <w:r>
        <w:rPr>
          <w:rFonts w:ascii="Calibri" w:hAnsi="Calibri" w:cs="Calibri"/>
        </w:rPr>
        <w:t xml:space="preserve">identical to OSHA.  </w:t>
      </w:r>
      <w:r w:rsidR="009117DF">
        <w:rPr>
          <w:rFonts w:ascii="Calibri" w:hAnsi="Calibri" w:cs="Calibri"/>
        </w:rPr>
        <w:t xml:space="preserve">While the </w:t>
      </w:r>
      <w:r>
        <w:rPr>
          <w:rFonts w:ascii="Calibri" w:hAnsi="Calibri" w:cs="Calibri"/>
        </w:rPr>
        <w:t xml:space="preserve">State Plan’s </w:t>
      </w:r>
      <w:r w:rsidR="009117DF">
        <w:rPr>
          <w:rFonts w:ascii="Calibri" w:hAnsi="Calibri" w:cs="Calibri"/>
        </w:rPr>
        <w:t xml:space="preserve">adoption was timely, their </w:t>
      </w:r>
      <w:r>
        <w:rPr>
          <w:rFonts w:ascii="Calibri" w:hAnsi="Calibri" w:cs="Calibri"/>
        </w:rPr>
        <w:t xml:space="preserve">response was </w:t>
      </w:r>
      <w:r w:rsidR="009117DF">
        <w:rPr>
          <w:rFonts w:ascii="Calibri" w:hAnsi="Calibri" w:cs="Calibri"/>
        </w:rPr>
        <w:t>late</w:t>
      </w:r>
      <w:r>
        <w:rPr>
          <w:rFonts w:ascii="Calibri" w:hAnsi="Calibri" w:cs="Calibri"/>
        </w:rPr>
        <w:t xml:space="preserve"> for intent due to </w:t>
      </w:r>
      <w:r w:rsidR="009117DF">
        <w:rPr>
          <w:rFonts w:ascii="Calibri" w:hAnsi="Calibri" w:cs="Calibri"/>
        </w:rPr>
        <w:t xml:space="preserve">issues with the SPA/Salesforce platform.  </w:t>
      </w:r>
    </w:p>
    <w:p w14:paraId="66C00410" w14:textId="33B91830" w:rsidR="00DB5505" w:rsidRDefault="00DB5505" w:rsidP="00132C18">
      <w:pPr>
        <w:widowControl/>
        <w:autoSpaceDE/>
        <w:autoSpaceDN/>
        <w:adjustRightInd/>
        <w:rPr>
          <w:rFonts w:ascii="Calibri" w:hAnsi="Calibri" w:cs="Calibri"/>
          <w:b/>
          <w:bCs/>
        </w:rPr>
      </w:pPr>
    </w:p>
    <w:p w14:paraId="41D9721D" w14:textId="1931EFDD" w:rsidR="00132C18" w:rsidRDefault="00132C18" w:rsidP="00132C18">
      <w:pPr>
        <w:widowControl/>
        <w:autoSpaceDE/>
        <w:autoSpaceDN/>
        <w:adjustRightInd/>
        <w:rPr>
          <w:rFonts w:ascii="Calibri" w:hAnsi="Calibri" w:cs="Calibri"/>
        </w:rPr>
      </w:pPr>
      <w:r w:rsidRPr="0057680D">
        <w:rPr>
          <w:rFonts w:ascii="Calibri" w:hAnsi="Calibri" w:cs="Calibri"/>
          <w:b/>
          <w:bCs/>
        </w:rPr>
        <w:t>Part 1904 Recordkeeping Policies and Procedures Directive for 2025</w:t>
      </w:r>
      <w:r w:rsidR="009117DF">
        <w:rPr>
          <w:rFonts w:ascii="Calibri" w:hAnsi="Calibri" w:cs="Calibri"/>
          <w:b/>
          <w:bCs/>
        </w:rPr>
        <w:t>,</w:t>
      </w:r>
      <w:r w:rsidRPr="0057680D">
        <w:rPr>
          <w:rFonts w:ascii="Calibri" w:hAnsi="Calibri" w:cs="Calibri"/>
          <w:b/>
          <w:bCs/>
        </w:rPr>
        <w:t xml:space="preserve"> CPL 02-00-172 (1/10/2025):</w:t>
      </w:r>
      <w:r>
        <w:rPr>
          <w:rFonts w:ascii="Calibri" w:hAnsi="Calibri" w:cs="Calibri"/>
        </w:rPr>
        <w:t xml:space="preserve"> VOSHA </w:t>
      </w:r>
      <w:r w:rsidR="00DB5505">
        <w:rPr>
          <w:rFonts w:ascii="Calibri" w:hAnsi="Calibri" w:cs="Calibri"/>
        </w:rPr>
        <w:t>provided intent</w:t>
      </w:r>
      <w:r w:rsidR="009117DF">
        <w:rPr>
          <w:rFonts w:ascii="Calibri" w:hAnsi="Calibri" w:cs="Calibri"/>
        </w:rPr>
        <w:t>,</w:t>
      </w:r>
      <w:r w:rsidR="00DB5505">
        <w:rPr>
          <w:rFonts w:ascii="Calibri" w:hAnsi="Calibri" w:cs="Calibri"/>
        </w:rPr>
        <w:t xml:space="preserve"> and adoption </w:t>
      </w:r>
      <w:r w:rsidR="009117DF">
        <w:rPr>
          <w:rFonts w:ascii="Calibri" w:hAnsi="Calibri" w:cs="Calibri"/>
        </w:rPr>
        <w:t xml:space="preserve">was </w:t>
      </w:r>
      <w:r w:rsidR="00DB5505">
        <w:rPr>
          <w:rFonts w:ascii="Calibri" w:hAnsi="Calibri" w:cs="Calibri"/>
        </w:rPr>
        <w:t xml:space="preserve">identical to OSHA.  The State Plan’s response and adoption were </w:t>
      </w:r>
      <w:r>
        <w:rPr>
          <w:rFonts w:ascii="Calibri" w:hAnsi="Calibri" w:cs="Calibri"/>
        </w:rPr>
        <w:t>timely.</w:t>
      </w:r>
    </w:p>
    <w:p w14:paraId="4DFB8871" w14:textId="77777777" w:rsidR="00132C18" w:rsidRDefault="00132C18" w:rsidP="00132C18">
      <w:pPr>
        <w:widowControl/>
        <w:autoSpaceDE/>
        <w:autoSpaceDN/>
        <w:adjustRightInd/>
        <w:rPr>
          <w:rFonts w:ascii="Calibri" w:hAnsi="Calibri" w:cs="Calibri"/>
        </w:rPr>
      </w:pPr>
    </w:p>
    <w:p w14:paraId="08605BF9" w14:textId="275141FD" w:rsidR="00DB5505" w:rsidRDefault="00132C18" w:rsidP="00DB5505">
      <w:pPr>
        <w:widowControl/>
        <w:autoSpaceDE/>
        <w:autoSpaceDN/>
        <w:adjustRightInd/>
        <w:rPr>
          <w:rFonts w:ascii="Calibri" w:hAnsi="Calibri" w:cs="Calibri"/>
        </w:rPr>
      </w:pPr>
      <w:r w:rsidRPr="0057680D">
        <w:rPr>
          <w:rFonts w:ascii="Calibri" w:hAnsi="Calibri" w:cs="Calibri"/>
          <w:b/>
          <w:bCs/>
        </w:rPr>
        <w:t>Site Specific Targeting for 2025 CPL 02-01-067 (4/8/2025):</w:t>
      </w:r>
      <w:r>
        <w:rPr>
          <w:rFonts w:ascii="Calibri" w:hAnsi="Calibri" w:cs="Calibri"/>
        </w:rPr>
        <w:t xml:space="preserve"> </w:t>
      </w:r>
      <w:r w:rsidR="00DB5505">
        <w:rPr>
          <w:rFonts w:ascii="Calibri" w:hAnsi="Calibri" w:cs="Calibri"/>
        </w:rPr>
        <w:t>VOSHA provided intent</w:t>
      </w:r>
      <w:r w:rsidR="009117DF">
        <w:rPr>
          <w:rFonts w:ascii="Calibri" w:hAnsi="Calibri" w:cs="Calibri"/>
        </w:rPr>
        <w:t>,</w:t>
      </w:r>
      <w:r w:rsidR="00DB5505">
        <w:rPr>
          <w:rFonts w:ascii="Calibri" w:hAnsi="Calibri" w:cs="Calibri"/>
        </w:rPr>
        <w:t xml:space="preserve"> and adoption </w:t>
      </w:r>
      <w:r w:rsidR="009117DF">
        <w:rPr>
          <w:rFonts w:ascii="Calibri" w:hAnsi="Calibri" w:cs="Calibri"/>
        </w:rPr>
        <w:t xml:space="preserve">was </w:t>
      </w:r>
      <w:r w:rsidR="00DB5505">
        <w:rPr>
          <w:rFonts w:ascii="Calibri" w:hAnsi="Calibri" w:cs="Calibri"/>
        </w:rPr>
        <w:t xml:space="preserve">identical to OSHA.  </w:t>
      </w:r>
      <w:r w:rsidR="009117DF">
        <w:rPr>
          <w:rFonts w:ascii="Calibri" w:hAnsi="Calibri" w:cs="Calibri"/>
        </w:rPr>
        <w:t xml:space="preserve">While the </w:t>
      </w:r>
      <w:r w:rsidR="00DB5505">
        <w:rPr>
          <w:rFonts w:ascii="Calibri" w:hAnsi="Calibri" w:cs="Calibri"/>
        </w:rPr>
        <w:t>State Plan’s</w:t>
      </w:r>
      <w:r w:rsidR="009117DF">
        <w:rPr>
          <w:rFonts w:ascii="Calibri" w:hAnsi="Calibri" w:cs="Calibri"/>
        </w:rPr>
        <w:t xml:space="preserve"> adoption was timely, their</w:t>
      </w:r>
      <w:r w:rsidR="00DB5505">
        <w:rPr>
          <w:rFonts w:ascii="Calibri" w:hAnsi="Calibri" w:cs="Calibri"/>
        </w:rPr>
        <w:t xml:space="preserve"> response was </w:t>
      </w:r>
      <w:r w:rsidR="009B5FE5">
        <w:rPr>
          <w:rFonts w:ascii="Calibri" w:hAnsi="Calibri" w:cs="Calibri"/>
        </w:rPr>
        <w:t xml:space="preserve">one day </w:t>
      </w:r>
      <w:r w:rsidR="00DB5505">
        <w:rPr>
          <w:rFonts w:ascii="Calibri" w:hAnsi="Calibri" w:cs="Calibri"/>
        </w:rPr>
        <w:t xml:space="preserve">late due to issues with the SPA/Salesforce platform.  </w:t>
      </w:r>
    </w:p>
    <w:p w14:paraId="6416F38A" w14:textId="73B518B3" w:rsidR="00132C18" w:rsidRDefault="00132C18" w:rsidP="00132C18">
      <w:pPr>
        <w:widowControl/>
        <w:autoSpaceDE/>
        <w:autoSpaceDN/>
        <w:adjustRightInd/>
        <w:rPr>
          <w:rFonts w:ascii="Calibri" w:hAnsi="Calibri" w:cs="Calibri"/>
        </w:rPr>
      </w:pPr>
    </w:p>
    <w:p w14:paraId="4520B4C4" w14:textId="735D4612" w:rsidR="00132C18" w:rsidRPr="00E3102E" w:rsidRDefault="00132C18" w:rsidP="00132C18">
      <w:pPr>
        <w:widowControl/>
        <w:autoSpaceDE/>
        <w:autoSpaceDN/>
        <w:adjustRightInd/>
        <w:rPr>
          <w:rFonts w:ascii="Calibri" w:hAnsi="Calibri" w:cs="Calibri"/>
        </w:rPr>
      </w:pPr>
      <w:r w:rsidRPr="00AE05B1">
        <w:rPr>
          <w:rFonts w:ascii="Calibri" w:hAnsi="Calibri" w:cs="Calibri"/>
          <w:b/>
          <w:bCs/>
        </w:rPr>
        <w:t>Field Operations Manual (FOM) Update, Chapter 6, Penalties and Debt Collection for 2025</w:t>
      </w:r>
      <w:r w:rsidR="009117DF">
        <w:rPr>
          <w:rFonts w:ascii="Calibri" w:hAnsi="Calibri" w:cs="Calibri"/>
          <w:b/>
          <w:bCs/>
        </w:rPr>
        <w:t>,</w:t>
      </w:r>
      <w:r w:rsidRPr="00AE05B1">
        <w:rPr>
          <w:rFonts w:ascii="Calibri" w:hAnsi="Calibri" w:cs="Calibri"/>
          <w:b/>
          <w:bCs/>
        </w:rPr>
        <w:t xml:space="preserve"> CPL 02-00-164 (7/2/2025):</w:t>
      </w:r>
      <w:r>
        <w:rPr>
          <w:rFonts w:ascii="Calibri" w:hAnsi="Calibri" w:cs="Calibri"/>
        </w:rPr>
        <w:t xml:space="preserve"> </w:t>
      </w:r>
      <w:r w:rsidR="00C171FE">
        <w:rPr>
          <w:rFonts w:ascii="Calibri" w:hAnsi="Calibri" w:cs="Calibri"/>
        </w:rPr>
        <w:t>VOSHA</w:t>
      </w:r>
      <w:r>
        <w:rPr>
          <w:rFonts w:ascii="Calibri" w:hAnsi="Calibri" w:cs="Calibri"/>
        </w:rPr>
        <w:t xml:space="preserve"> provided intent</w:t>
      </w:r>
      <w:r w:rsidR="009117DF">
        <w:rPr>
          <w:rFonts w:ascii="Calibri" w:hAnsi="Calibri" w:cs="Calibri"/>
        </w:rPr>
        <w:t xml:space="preserve"> in a timely manner but did not adopt identically to </w:t>
      </w:r>
      <w:r w:rsidR="009117DF">
        <w:rPr>
          <w:rFonts w:ascii="Calibri" w:hAnsi="Calibri" w:cs="Calibri"/>
        </w:rPr>
        <w:lastRenderedPageBreak/>
        <w:t>OS</w:t>
      </w:r>
      <w:r w:rsidR="004E4E12">
        <w:rPr>
          <w:rFonts w:ascii="Calibri" w:hAnsi="Calibri" w:cs="Calibri"/>
        </w:rPr>
        <w:t>HA</w:t>
      </w:r>
      <w:r>
        <w:rPr>
          <w:rFonts w:ascii="Calibri" w:hAnsi="Calibri" w:cs="Calibri"/>
        </w:rPr>
        <w:t>.</w:t>
      </w:r>
      <w:r w:rsidR="004E4E12">
        <w:rPr>
          <w:rFonts w:ascii="Calibri" w:hAnsi="Calibri" w:cs="Calibri"/>
        </w:rPr>
        <w:t xml:space="preserve">  The State Plan has a different </w:t>
      </w:r>
      <w:r>
        <w:rPr>
          <w:rFonts w:ascii="Calibri" w:hAnsi="Calibri" w:cs="Calibri"/>
        </w:rPr>
        <w:t xml:space="preserve">penalty structure </w:t>
      </w:r>
      <w:r w:rsidR="009117DF">
        <w:rPr>
          <w:rFonts w:ascii="Calibri" w:hAnsi="Calibri" w:cs="Calibri"/>
        </w:rPr>
        <w:t>laid</w:t>
      </w:r>
      <w:r w:rsidR="00C171FE">
        <w:rPr>
          <w:rFonts w:ascii="Calibri" w:hAnsi="Calibri" w:cs="Calibri"/>
        </w:rPr>
        <w:t xml:space="preserve"> out in </w:t>
      </w:r>
      <w:r w:rsidR="009117DF">
        <w:rPr>
          <w:rFonts w:ascii="Calibri" w:hAnsi="Calibri" w:cs="Calibri"/>
        </w:rPr>
        <w:t>C</w:t>
      </w:r>
      <w:r w:rsidR="00C171FE">
        <w:rPr>
          <w:rFonts w:ascii="Calibri" w:hAnsi="Calibri" w:cs="Calibri"/>
        </w:rPr>
        <w:t>hapter 6 of their</w:t>
      </w:r>
      <w:r>
        <w:rPr>
          <w:rFonts w:ascii="Calibri" w:hAnsi="Calibri" w:cs="Calibri"/>
        </w:rPr>
        <w:t xml:space="preserve"> FOM, which include</w:t>
      </w:r>
      <w:r w:rsidR="009B5FE5">
        <w:rPr>
          <w:rFonts w:ascii="Calibri" w:hAnsi="Calibri" w:cs="Calibri"/>
        </w:rPr>
        <w:t>s a</w:t>
      </w:r>
      <w:r>
        <w:rPr>
          <w:rFonts w:ascii="Calibri" w:hAnsi="Calibri" w:cs="Calibri"/>
        </w:rPr>
        <w:t xml:space="preserve"> means of debt collection.</w:t>
      </w:r>
      <w:r w:rsidR="004E4E12">
        <w:rPr>
          <w:rFonts w:ascii="Calibri" w:hAnsi="Calibri" w:cs="Calibri"/>
        </w:rPr>
        <w:t xml:space="preserve">  </w:t>
      </w:r>
    </w:p>
    <w:p w14:paraId="386EE3FE" w14:textId="7E9B3712" w:rsidR="00BA57DF" w:rsidRPr="00B93163" w:rsidRDefault="00BA57DF" w:rsidP="00872DC9">
      <w:pPr>
        <w:widowControl/>
        <w:kinsoku w:val="0"/>
        <w:overflowPunct w:val="0"/>
        <w:rPr>
          <w:rFonts w:asciiTheme="minorHAnsi" w:hAnsiTheme="minorHAnsi" w:cstheme="minorHAnsi"/>
          <w:b/>
          <w:bCs/>
        </w:rPr>
      </w:pPr>
    </w:p>
    <w:p w14:paraId="14BE5498" w14:textId="1A46C55E" w:rsidR="00872DC9" w:rsidRPr="00B93163" w:rsidRDefault="00872DC9" w:rsidP="00872DC9">
      <w:pPr>
        <w:widowControl/>
        <w:kinsoku w:val="0"/>
        <w:overflowPunct w:val="0"/>
        <w:rPr>
          <w:rFonts w:asciiTheme="minorHAnsi" w:hAnsiTheme="minorHAnsi" w:cstheme="minorHAnsi"/>
          <w:b/>
        </w:rPr>
      </w:pPr>
      <w:r w:rsidRPr="00B93163">
        <w:rPr>
          <w:rFonts w:asciiTheme="minorHAnsi" w:hAnsiTheme="minorHAnsi" w:cstheme="minorHAnsi"/>
          <w:b/>
          <w:bCs/>
        </w:rPr>
        <w:t xml:space="preserve">Table </w:t>
      </w:r>
      <w:r w:rsidR="004E4E12">
        <w:rPr>
          <w:rFonts w:asciiTheme="minorHAnsi" w:hAnsiTheme="minorHAnsi" w:cstheme="minorHAnsi"/>
          <w:b/>
          <w:bCs/>
        </w:rPr>
        <w:t>E</w:t>
      </w:r>
    </w:p>
    <w:p w14:paraId="4B38AC78" w14:textId="77777777" w:rsidR="004E4E12" w:rsidRPr="008027C7" w:rsidRDefault="004E4E12" w:rsidP="004E4E12">
      <w:pPr>
        <w:rPr>
          <w:rFonts w:asciiTheme="minorHAnsi" w:hAnsiTheme="minorHAnsi" w:cstheme="minorHAnsi"/>
          <w:b/>
          <w:bCs/>
        </w:rPr>
      </w:pPr>
      <w:r w:rsidRPr="008027C7">
        <w:rPr>
          <w:rFonts w:asciiTheme="minorHAnsi" w:hAnsiTheme="minorHAnsi" w:cstheme="minorHAnsi"/>
          <w:b/>
          <w:bCs/>
        </w:rPr>
        <w:t xml:space="preserve">FY 2024 and FY 2025 </w:t>
      </w:r>
      <w:r w:rsidRPr="00E3102E">
        <w:rPr>
          <w:rFonts w:ascii="Calibri" w:hAnsi="Calibri" w:cs="Calibri"/>
          <w:b/>
        </w:rPr>
        <w:t>Federal Program Change (FPCs) Where Adoption Encouraged</w:t>
      </w:r>
    </w:p>
    <w:p w14:paraId="341C4A07" w14:textId="77777777" w:rsidR="00872DC9" w:rsidRDefault="00872DC9" w:rsidP="00872DC9">
      <w:pPr>
        <w:widowControl/>
        <w:kinsoku w:val="0"/>
        <w:overflowPunct w:val="0"/>
        <w:rPr>
          <w:rFonts w:asciiTheme="minorHAnsi" w:hAnsiTheme="minorHAnsi" w:cstheme="minorHAnsi"/>
          <w:bCs/>
        </w:rPr>
      </w:pPr>
    </w:p>
    <w:tbl>
      <w:tblPr>
        <w:tblStyle w:val="TableGrid"/>
        <w:tblW w:w="9535" w:type="dxa"/>
        <w:jc w:val="center"/>
        <w:tblLook w:val="06A0" w:firstRow="1" w:lastRow="0" w:firstColumn="1" w:lastColumn="0" w:noHBand="1" w:noVBand="1"/>
        <w:tblCaption w:val="Status of FY 20XX Federal Program Change (FPC) Adoption"/>
        <w:tblDescription w:val="Table B"/>
      </w:tblPr>
      <w:tblGrid>
        <w:gridCol w:w="1951"/>
        <w:gridCol w:w="1400"/>
        <w:gridCol w:w="1290"/>
        <w:gridCol w:w="977"/>
        <w:gridCol w:w="1195"/>
        <w:gridCol w:w="1375"/>
        <w:gridCol w:w="1347"/>
      </w:tblGrid>
      <w:tr w:rsidR="004E4E12" w:rsidRPr="00ED1EFE" w14:paraId="528AE745" w14:textId="77777777" w:rsidTr="004E4E12">
        <w:trPr>
          <w:cantSplit/>
          <w:trHeight w:val="20"/>
          <w:tblHeader/>
          <w:jc w:val="center"/>
        </w:trPr>
        <w:tc>
          <w:tcPr>
            <w:tcW w:w="1643" w:type="dxa"/>
            <w:shd w:val="clear" w:color="auto" w:fill="1F497D" w:themeFill="text2"/>
            <w:hideMark/>
          </w:tcPr>
          <w:p w14:paraId="487D1F37" w14:textId="77777777" w:rsidR="004E4E12" w:rsidRPr="008027C7" w:rsidRDefault="004E4E1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FPC Directive/Subject</w:t>
            </w:r>
          </w:p>
        </w:tc>
        <w:tc>
          <w:tcPr>
            <w:tcW w:w="1419" w:type="dxa"/>
            <w:shd w:val="clear" w:color="auto" w:fill="1F497D" w:themeFill="text2"/>
          </w:tcPr>
          <w:p w14:paraId="032354DE" w14:textId="77777777" w:rsidR="004E4E12" w:rsidRPr="008027C7" w:rsidRDefault="004E4E1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Response Due Date</w:t>
            </w:r>
          </w:p>
        </w:tc>
        <w:tc>
          <w:tcPr>
            <w:tcW w:w="1318" w:type="dxa"/>
            <w:shd w:val="clear" w:color="auto" w:fill="1F497D" w:themeFill="text2"/>
            <w:hideMark/>
          </w:tcPr>
          <w:p w14:paraId="7D7B7634" w14:textId="77777777" w:rsidR="004E4E12" w:rsidRPr="008027C7" w:rsidRDefault="004E4E1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Response Date</w:t>
            </w:r>
          </w:p>
        </w:tc>
        <w:tc>
          <w:tcPr>
            <w:tcW w:w="1084" w:type="dxa"/>
            <w:shd w:val="clear" w:color="auto" w:fill="1F497D" w:themeFill="text2"/>
            <w:hideMark/>
          </w:tcPr>
          <w:p w14:paraId="04729385" w14:textId="77777777" w:rsidR="004E4E12" w:rsidRPr="008027C7" w:rsidRDefault="004E4E1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Intent to Adopt</w:t>
            </w:r>
          </w:p>
        </w:tc>
        <w:tc>
          <w:tcPr>
            <w:tcW w:w="1280" w:type="dxa"/>
            <w:shd w:val="clear" w:color="auto" w:fill="1F497D" w:themeFill="text2"/>
            <w:hideMark/>
          </w:tcPr>
          <w:p w14:paraId="3A920BA4" w14:textId="77777777" w:rsidR="004E4E12" w:rsidRPr="008027C7" w:rsidRDefault="004E4E1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Adopt Identical</w:t>
            </w:r>
          </w:p>
        </w:tc>
        <w:tc>
          <w:tcPr>
            <w:tcW w:w="1375" w:type="dxa"/>
            <w:shd w:val="clear" w:color="auto" w:fill="1F497D" w:themeFill="text2"/>
          </w:tcPr>
          <w:p w14:paraId="0FD56082" w14:textId="77777777" w:rsidR="004E4E12" w:rsidRPr="008027C7" w:rsidRDefault="004E4E12" w:rsidP="0037041C">
            <w:pPr>
              <w:widowControl/>
              <w:kinsoku w:val="0"/>
              <w:overflowPunct w:val="0"/>
              <w:rPr>
                <w:rFonts w:asciiTheme="minorHAnsi" w:hAnsiTheme="minorHAnsi" w:cstheme="minorHAnsi"/>
                <w:b/>
                <w:color w:val="FFFFFF" w:themeColor="background1"/>
              </w:rPr>
            </w:pPr>
            <w:r>
              <w:rPr>
                <w:rFonts w:asciiTheme="minorHAnsi" w:hAnsiTheme="minorHAnsi" w:cstheme="minorHAnsi"/>
                <w:b/>
                <w:color w:val="FFFFFF" w:themeColor="background1"/>
              </w:rPr>
              <w:t>Adoption Due Date</w:t>
            </w:r>
          </w:p>
        </w:tc>
        <w:tc>
          <w:tcPr>
            <w:tcW w:w="1416" w:type="dxa"/>
            <w:shd w:val="clear" w:color="auto" w:fill="1F497D" w:themeFill="text2"/>
            <w:hideMark/>
          </w:tcPr>
          <w:p w14:paraId="07E40B1C" w14:textId="77777777" w:rsidR="004E4E12" w:rsidRPr="008027C7" w:rsidRDefault="004E4E12" w:rsidP="0037041C">
            <w:pPr>
              <w:widowControl/>
              <w:kinsoku w:val="0"/>
              <w:overflowPunct w:val="0"/>
              <w:rPr>
                <w:rFonts w:asciiTheme="minorHAnsi" w:hAnsiTheme="minorHAnsi" w:cstheme="minorHAnsi"/>
                <w:b/>
                <w:color w:val="FFFFFF" w:themeColor="background1"/>
              </w:rPr>
            </w:pPr>
            <w:r w:rsidRPr="008027C7">
              <w:rPr>
                <w:rFonts w:asciiTheme="minorHAnsi" w:hAnsiTheme="minorHAnsi" w:cstheme="minorHAnsi"/>
                <w:b/>
                <w:color w:val="FFFFFF" w:themeColor="background1"/>
              </w:rPr>
              <w:t>State Plan Adoption Date</w:t>
            </w:r>
          </w:p>
        </w:tc>
      </w:tr>
      <w:tr w:rsidR="004E4E12" w:rsidRPr="00ED1EFE" w14:paraId="45803A2E" w14:textId="77777777" w:rsidTr="004E4E12">
        <w:trPr>
          <w:cantSplit/>
          <w:trHeight w:val="1281"/>
          <w:jc w:val="center"/>
        </w:trPr>
        <w:tc>
          <w:tcPr>
            <w:tcW w:w="1643" w:type="dxa"/>
          </w:tcPr>
          <w:p w14:paraId="35D72173" w14:textId="77777777" w:rsidR="004E4E12" w:rsidRDefault="004E4E12" w:rsidP="0037041C">
            <w:pPr>
              <w:widowControl/>
              <w:autoSpaceDE/>
              <w:autoSpaceDN/>
              <w:adjustRightInd/>
              <w:textAlignment w:val="baseline"/>
              <w:rPr>
                <w:rFonts w:ascii="Calibri" w:hAnsi="Calibri" w:cs="Calibri"/>
                <w:bCs/>
              </w:rPr>
            </w:pPr>
            <w:r w:rsidRPr="00E3102E">
              <w:rPr>
                <w:rFonts w:ascii="Calibri" w:hAnsi="Calibri" w:cs="Calibri"/>
                <w:bCs/>
              </w:rPr>
              <w:t xml:space="preserve">CPL 02-00-171 </w:t>
            </w:r>
          </w:p>
          <w:p w14:paraId="192B1B63" w14:textId="77777777" w:rsidR="004E4E12" w:rsidRPr="00E3102E" w:rsidRDefault="004E4E12" w:rsidP="0037041C">
            <w:pPr>
              <w:widowControl/>
              <w:autoSpaceDE/>
              <w:autoSpaceDN/>
              <w:adjustRightInd/>
              <w:textAlignment w:val="baseline"/>
              <w:rPr>
                <w:rFonts w:ascii="Calibri" w:hAnsi="Calibri" w:cs="Calibri"/>
                <w:bCs/>
              </w:rPr>
            </w:pPr>
            <w:r w:rsidRPr="00974474">
              <w:rPr>
                <w:rFonts w:ascii="Calibri" w:hAnsi="Calibri" w:cs="Calibri"/>
                <w:bCs/>
              </w:rPr>
              <w:t>Communicating OSHA Fatality Inspection Procedures</w:t>
            </w:r>
            <w:r w:rsidRPr="00E3102E">
              <w:rPr>
                <w:rFonts w:ascii="Calibri" w:hAnsi="Calibri" w:cs="Calibri"/>
                <w:bCs/>
              </w:rPr>
              <w:t xml:space="preserve"> to a Fallen Worker’s Family</w:t>
            </w:r>
          </w:p>
          <w:p w14:paraId="25C659F1" w14:textId="77777777" w:rsidR="004E4E12" w:rsidRPr="00ED1EFE" w:rsidRDefault="004E4E12" w:rsidP="0037041C">
            <w:pPr>
              <w:widowControl/>
              <w:kinsoku w:val="0"/>
              <w:overflowPunct w:val="0"/>
              <w:rPr>
                <w:rFonts w:asciiTheme="minorHAnsi" w:hAnsiTheme="minorHAnsi" w:cstheme="minorHAnsi"/>
                <w:highlight w:val="yellow"/>
              </w:rPr>
            </w:pPr>
            <w:r w:rsidRPr="00E3102E">
              <w:rPr>
                <w:rFonts w:ascii="Calibri" w:hAnsi="Calibri" w:cs="Calibri"/>
                <w:bCs/>
              </w:rPr>
              <w:t>(8/26/2024)</w:t>
            </w:r>
          </w:p>
        </w:tc>
        <w:tc>
          <w:tcPr>
            <w:tcW w:w="1419" w:type="dxa"/>
          </w:tcPr>
          <w:p w14:paraId="45753623" w14:textId="77777777" w:rsidR="004E4E12" w:rsidRPr="00ED1EFE" w:rsidRDefault="004E4E12" w:rsidP="0037041C">
            <w:pPr>
              <w:widowControl/>
              <w:kinsoku w:val="0"/>
              <w:overflowPunct w:val="0"/>
              <w:rPr>
                <w:rFonts w:asciiTheme="minorHAnsi" w:hAnsiTheme="minorHAnsi" w:cstheme="minorHAnsi"/>
                <w:highlight w:val="yellow"/>
              </w:rPr>
            </w:pPr>
            <w:r w:rsidRPr="00E3102E">
              <w:rPr>
                <w:rFonts w:ascii="Calibri" w:hAnsi="Calibri" w:cs="Calibri"/>
                <w:bCs/>
              </w:rPr>
              <w:t>10/25/2024</w:t>
            </w:r>
          </w:p>
        </w:tc>
        <w:tc>
          <w:tcPr>
            <w:tcW w:w="1318" w:type="dxa"/>
          </w:tcPr>
          <w:p w14:paraId="3CAAB069" w14:textId="042EA487" w:rsidR="004E4E12" w:rsidRPr="00C94B88" w:rsidRDefault="004E4E12" w:rsidP="0037041C">
            <w:pPr>
              <w:widowControl/>
              <w:kinsoku w:val="0"/>
              <w:overflowPunct w:val="0"/>
              <w:rPr>
                <w:rFonts w:asciiTheme="minorHAnsi" w:hAnsiTheme="minorHAnsi" w:cstheme="minorHAnsi"/>
              </w:rPr>
            </w:pPr>
            <w:r w:rsidRPr="00C94B88">
              <w:rPr>
                <w:rFonts w:asciiTheme="minorHAnsi" w:hAnsiTheme="minorHAnsi" w:cstheme="minorHAnsi"/>
              </w:rPr>
              <w:t>9/1</w:t>
            </w:r>
            <w:r>
              <w:rPr>
                <w:rFonts w:asciiTheme="minorHAnsi" w:hAnsiTheme="minorHAnsi" w:cstheme="minorHAnsi"/>
              </w:rPr>
              <w:t>7</w:t>
            </w:r>
            <w:r w:rsidRPr="00C94B88">
              <w:rPr>
                <w:rFonts w:asciiTheme="minorHAnsi" w:hAnsiTheme="minorHAnsi" w:cstheme="minorHAnsi"/>
              </w:rPr>
              <w:t>/2024</w:t>
            </w:r>
          </w:p>
        </w:tc>
        <w:tc>
          <w:tcPr>
            <w:tcW w:w="1084" w:type="dxa"/>
          </w:tcPr>
          <w:p w14:paraId="7B3E81DC" w14:textId="77777777" w:rsidR="004E4E12" w:rsidRPr="00C94B88" w:rsidRDefault="004E4E12" w:rsidP="0037041C">
            <w:pPr>
              <w:widowControl/>
              <w:kinsoku w:val="0"/>
              <w:overflowPunct w:val="0"/>
              <w:rPr>
                <w:rFonts w:asciiTheme="minorHAnsi" w:hAnsiTheme="minorHAnsi" w:cstheme="minorHAnsi"/>
              </w:rPr>
            </w:pPr>
            <w:r w:rsidRPr="00C94B88">
              <w:rPr>
                <w:rFonts w:asciiTheme="minorHAnsi" w:hAnsiTheme="minorHAnsi" w:cstheme="minorHAnsi"/>
              </w:rPr>
              <w:t>YES</w:t>
            </w:r>
          </w:p>
        </w:tc>
        <w:tc>
          <w:tcPr>
            <w:tcW w:w="1280" w:type="dxa"/>
          </w:tcPr>
          <w:p w14:paraId="2808CD55" w14:textId="77777777" w:rsidR="004E4E12" w:rsidRPr="00C94B88" w:rsidRDefault="004E4E12" w:rsidP="0037041C">
            <w:pPr>
              <w:widowControl/>
              <w:kinsoku w:val="0"/>
              <w:overflowPunct w:val="0"/>
              <w:rPr>
                <w:rFonts w:asciiTheme="minorHAnsi" w:hAnsiTheme="minorHAnsi" w:cstheme="minorHAnsi"/>
              </w:rPr>
            </w:pPr>
            <w:r w:rsidRPr="00C94B88">
              <w:rPr>
                <w:rFonts w:asciiTheme="minorHAnsi" w:hAnsiTheme="minorHAnsi" w:cstheme="minorHAnsi"/>
              </w:rPr>
              <w:t>YES</w:t>
            </w:r>
          </w:p>
        </w:tc>
        <w:tc>
          <w:tcPr>
            <w:tcW w:w="1375" w:type="dxa"/>
          </w:tcPr>
          <w:p w14:paraId="74BA0BD2" w14:textId="77777777" w:rsidR="004E4E12" w:rsidRPr="00C94B88" w:rsidRDefault="004E4E12" w:rsidP="0037041C">
            <w:pPr>
              <w:widowControl/>
              <w:kinsoku w:val="0"/>
              <w:overflowPunct w:val="0"/>
              <w:rPr>
                <w:rFonts w:asciiTheme="minorHAnsi" w:hAnsiTheme="minorHAnsi" w:cstheme="minorHAnsi"/>
              </w:rPr>
            </w:pPr>
            <w:r w:rsidRPr="00C94B88">
              <w:rPr>
                <w:rFonts w:asciiTheme="minorHAnsi" w:hAnsiTheme="minorHAnsi" w:cstheme="minorHAnsi"/>
              </w:rPr>
              <w:t>10/25/2024</w:t>
            </w:r>
          </w:p>
        </w:tc>
        <w:tc>
          <w:tcPr>
            <w:tcW w:w="1416" w:type="dxa"/>
          </w:tcPr>
          <w:p w14:paraId="20645E3E" w14:textId="5EF00BCA" w:rsidR="004E4E12" w:rsidRPr="00C94B88" w:rsidRDefault="004E4E12" w:rsidP="0037041C">
            <w:pPr>
              <w:widowControl/>
              <w:kinsoku w:val="0"/>
              <w:overflowPunct w:val="0"/>
              <w:rPr>
                <w:rFonts w:asciiTheme="minorHAnsi" w:hAnsiTheme="minorHAnsi" w:cstheme="minorHAnsi"/>
              </w:rPr>
            </w:pPr>
            <w:r>
              <w:rPr>
                <w:rFonts w:asciiTheme="minorHAnsi" w:hAnsiTheme="minorHAnsi" w:cstheme="minorHAnsi"/>
              </w:rPr>
              <w:t>9/17/2024</w:t>
            </w:r>
          </w:p>
        </w:tc>
      </w:tr>
    </w:tbl>
    <w:p w14:paraId="26222A90" w14:textId="77777777" w:rsidR="004E4E12" w:rsidRDefault="004E4E12" w:rsidP="00872DC9">
      <w:pPr>
        <w:widowControl/>
        <w:kinsoku w:val="0"/>
        <w:overflowPunct w:val="0"/>
        <w:rPr>
          <w:rFonts w:asciiTheme="minorHAnsi" w:hAnsiTheme="minorHAnsi" w:cstheme="minorHAnsi"/>
          <w:bCs/>
        </w:rPr>
      </w:pPr>
    </w:p>
    <w:p w14:paraId="052E8E24" w14:textId="11CB7D15" w:rsidR="00C171FE" w:rsidRDefault="00C171FE" w:rsidP="00C171FE">
      <w:pPr>
        <w:widowControl/>
        <w:autoSpaceDE/>
        <w:autoSpaceDN/>
        <w:adjustRightInd/>
        <w:textAlignment w:val="baseline"/>
        <w:rPr>
          <w:rFonts w:ascii="Calibri" w:hAnsi="Calibri" w:cs="Calibri"/>
        </w:rPr>
      </w:pPr>
      <w:r w:rsidRPr="00974474">
        <w:rPr>
          <w:rFonts w:ascii="Calibri" w:hAnsi="Calibri" w:cs="Calibri"/>
          <w:b/>
        </w:rPr>
        <w:t>Communicating OSHA Fatality Inspection Procedures to a Fallen Worker’s Family for 2024 CPL 02-00-171 (8/26/2024):</w:t>
      </w:r>
      <w:r>
        <w:rPr>
          <w:rFonts w:ascii="Calibri" w:hAnsi="Calibri" w:cs="Calibri"/>
          <w:b/>
        </w:rPr>
        <w:t xml:space="preserve"> </w:t>
      </w:r>
      <w:r>
        <w:rPr>
          <w:rFonts w:ascii="Calibri" w:hAnsi="Calibri" w:cs="Calibri"/>
          <w:bCs/>
        </w:rPr>
        <w:t>VOSHA</w:t>
      </w:r>
      <w:r>
        <w:rPr>
          <w:rFonts w:ascii="Calibri" w:hAnsi="Calibri" w:cs="Calibri"/>
        </w:rPr>
        <w:t xml:space="preserve"> provided intent</w:t>
      </w:r>
      <w:r w:rsidR="009117DF">
        <w:rPr>
          <w:rFonts w:ascii="Calibri" w:hAnsi="Calibri" w:cs="Calibri"/>
        </w:rPr>
        <w:t>,</w:t>
      </w:r>
      <w:r>
        <w:rPr>
          <w:rFonts w:ascii="Calibri" w:hAnsi="Calibri" w:cs="Calibri"/>
        </w:rPr>
        <w:t xml:space="preserve"> and adoption </w:t>
      </w:r>
      <w:r w:rsidR="009117DF">
        <w:rPr>
          <w:rFonts w:ascii="Calibri" w:hAnsi="Calibri" w:cs="Calibri"/>
        </w:rPr>
        <w:t xml:space="preserve">was </w:t>
      </w:r>
      <w:r>
        <w:rPr>
          <w:rFonts w:ascii="Calibri" w:hAnsi="Calibri" w:cs="Calibri"/>
        </w:rPr>
        <w:t>identical to OSHA.  The State Plan’s response and adoption were both timely.</w:t>
      </w:r>
    </w:p>
    <w:p w14:paraId="3833713A" w14:textId="1E11E004" w:rsidR="00590C3E" w:rsidRDefault="00590C3E" w:rsidP="006F3FC5">
      <w:pPr>
        <w:rPr>
          <w:rFonts w:asciiTheme="minorHAnsi" w:hAnsiTheme="minorHAnsi" w:cstheme="minorHAnsi"/>
          <w:b/>
          <w:bCs/>
        </w:rPr>
      </w:pPr>
    </w:p>
    <w:p w14:paraId="6584D1C1" w14:textId="160084DA" w:rsidR="004B42B1" w:rsidRPr="00CB5984" w:rsidRDefault="00AD7091" w:rsidP="00CE7FD7">
      <w:pPr>
        <w:tabs>
          <w:tab w:val="left" w:pos="720"/>
          <w:tab w:val="left" w:pos="810"/>
        </w:tabs>
        <w:rPr>
          <w:rFonts w:asciiTheme="minorHAnsi" w:hAnsiTheme="minorHAnsi" w:cstheme="minorHAnsi"/>
          <w:b/>
          <w:caps/>
        </w:rPr>
      </w:pPr>
      <w:r w:rsidRPr="00CB5984">
        <w:rPr>
          <w:rFonts w:asciiTheme="minorHAnsi" w:hAnsiTheme="minorHAnsi" w:cstheme="minorHAnsi"/>
          <w:b/>
          <w:caps/>
        </w:rPr>
        <w:t xml:space="preserve">5.  </w:t>
      </w:r>
      <w:r w:rsidR="004B42B1" w:rsidRPr="00CB5984">
        <w:rPr>
          <w:rFonts w:asciiTheme="minorHAnsi" w:hAnsiTheme="minorHAnsi" w:cstheme="minorHAnsi"/>
          <w:b/>
          <w:caps/>
        </w:rPr>
        <w:t xml:space="preserve">Variances </w:t>
      </w:r>
    </w:p>
    <w:p w14:paraId="38D090CD" w14:textId="77777777" w:rsidR="00AD7091" w:rsidRPr="00CB5984" w:rsidRDefault="00AD7091" w:rsidP="00AD7091">
      <w:pPr>
        <w:tabs>
          <w:tab w:val="left" w:pos="2430"/>
        </w:tabs>
        <w:rPr>
          <w:rFonts w:asciiTheme="minorHAnsi" w:hAnsiTheme="minorHAnsi" w:cstheme="minorHAnsi"/>
        </w:rPr>
      </w:pPr>
    </w:p>
    <w:p w14:paraId="5FC68596" w14:textId="4A021408" w:rsidR="004B42B1" w:rsidRPr="00CB5984" w:rsidRDefault="004B42B1" w:rsidP="00AD7091">
      <w:pPr>
        <w:tabs>
          <w:tab w:val="left" w:pos="2430"/>
        </w:tabs>
        <w:rPr>
          <w:rFonts w:asciiTheme="minorHAnsi" w:hAnsiTheme="minorHAnsi" w:cstheme="minorHAnsi"/>
        </w:rPr>
      </w:pPr>
      <w:r w:rsidRPr="00CB5984">
        <w:rPr>
          <w:rFonts w:asciiTheme="minorHAnsi" w:hAnsiTheme="minorHAnsi" w:cstheme="minorHAnsi"/>
        </w:rPr>
        <w:t>VOSHA did not have any variances in FY 202</w:t>
      </w:r>
      <w:r w:rsidR="00481C3C" w:rsidRPr="00CB5984">
        <w:rPr>
          <w:rFonts w:asciiTheme="minorHAnsi" w:hAnsiTheme="minorHAnsi" w:cstheme="minorHAnsi"/>
        </w:rPr>
        <w:t>5</w:t>
      </w:r>
      <w:r w:rsidRPr="00CB5984">
        <w:rPr>
          <w:rFonts w:asciiTheme="minorHAnsi" w:hAnsiTheme="minorHAnsi" w:cstheme="minorHAnsi"/>
        </w:rPr>
        <w:t xml:space="preserve"> </w:t>
      </w:r>
      <w:r w:rsidR="009117DF">
        <w:rPr>
          <w:rFonts w:asciiTheme="minorHAnsi" w:hAnsiTheme="minorHAnsi" w:cstheme="minorHAnsi"/>
        </w:rPr>
        <w:t>or</w:t>
      </w:r>
      <w:r w:rsidRPr="00CB5984">
        <w:rPr>
          <w:rFonts w:asciiTheme="minorHAnsi" w:hAnsiTheme="minorHAnsi" w:cstheme="minorHAnsi"/>
        </w:rPr>
        <w:t xml:space="preserve"> FY 202</w:t>
      </w:r>
      <w:r w:rsidR="00481C3C" w:rsidRPr="00CB5984">
        <w:rPr>
          <w:rFonts w:asciiTheme="minorHAnsi" w:hAnsiTheme="minorHAnsi" w:cstheme="minorHAnsi"/>
        </w:rPr>
        <w:t>4</w:t>
      </w:r>
      <w:r w:rsidRPr="00CB5984">
        <w:rPr>
          <w:rFonts w:asciiTheme="minorHAnsi" w:hAnsiTheme="minorHAnsi" w:cstheme="minorHAnsi"/>
        </w:rPr>
        <w:t xml:space="preserve">. </w:t>
      </w:r>
    </w:p>
    <w:p w14:paraId="3E40EB00" w14:textId="77777777" w:rsidR="004914F3" w:rsidRPr="00CB5984" w:rsidRDefault="004914F3" w:rsidP="00AD7091">
      <w:pPr>
        <w:tabs>
          <w:tab w:val="left" w:pos="2430"/>
        </w:tabs>
        <w:rPr>
          <w:rFonts w:asciiTheme="minorHAnsi" w:hAnsiTheme="minorHAnsi" w:cstheme="minorHAnsi"/>
        </w:rPr>
      </w:pPr>
    </w:p>
    <w:p w14:paraId="34BA20CE" w14:textId="31CDC751" w:rsidR="004914F3" w:rsidRPr="00A9627F" w:rsidRDefault="00AD7091" w:rsidP="00CE7FD7">
      <w:pPr>
        <w:rPr>
          <w:rFonts w:asciiTheme="minorHAnsi" w:hAnsiTheme="minorHAnsi" w:cstheme="minorHAnsi"/>
          <w:b/>
          <w:caps/>
        </w:rPr>
      </w:pPr>
      <w:r w:rsidRPr="00A9627F">
        <w:rPr>
          <w:rFonts w:asciiTheme="minorHAnsi" w:hAnsiTheme="minorHAnsi" w:cstheme="minorHAnsi"/>
          <w:b/>
          <w:caps/>
        </w:rPr>
        <w:t xml:space="preserve">6.  </w:t>
      </w:r>
      <w:r w:rsidR="004914F3" w:rsidRPr="00A9627F">
        <w:rPr>
          <w:rFonts w:asciiTheme="minorHAnsi" w:hAnsiTheme="minorHAnsi" w:cstheme="minorHAnsi"/>
          <w:b/>
          <w:caps/>
        </w:rPr>
        <w:t>STATE AND LOCAL government WORKER Program</w:t>
      </w:r>
    </w:p>
    <w:p w14:paraId="61F8681C" w14:textId="77777777" w:rsidR="00AD7091" w:rsidRPr="009117DF" w:rsidRDefault="00AD7091" w:rsidP="00AD7091">
      <w:pPr>
        <w:pStyle w:val="Default"/>
        <w:rPr>
          <w:rFonts w:asciiTheme="minorHAnsi" w:hAnsiTheme="minorHAnsi" w:cstheme="minorHAnsi"/>
          <w:b/>
          <w:bCs/>
          <w:highlight w:val="yellow"/>
        </w:rPr>
      </w:pPr>
    </w:p>
    <w:p w14:paraId="63895201" w14:textId="322C20F0" w:rsidR="004914F3" w:rsidRPr="003D4747" w:rsidRDefault="004914F3" w:rsidP="00AD7091">
      <w:pPr>
        <w:pStyle w:val="Default"/>
        <w:rPr>
          <w:rFonts w:asciiTheme="minorHAnsi" w:hAnsiTheme="minorHAnsi" w:cstheme="minorHAnsi"/>
          <w:b/>
          <w:bCs/>
        </w:rPr>
      </w:pPr>
      <w:r w:rsidRPr="003D4747">
        <w:rPr>
          <w:rFonts w:asciiTheme="minorHAnsi" w:hAnsiTheme="minorHAnsi" w:cstheme="minorHAnsi"/>
          <w:b/>
          <w:bCs/>
        </w:rPr>
        <w:t xml:space="preserve">SAMM 6 - Percent of total inspections in state and local government workplaces </w:t>
      </w:r>
    </w:p>
    <w:p w14:paraId="261BE208" w14:textId="77777777" w:rsidR="004914F3" w:rsidRPr="009117DF" w:rsidRDefault="004914F3" w:rsidP="00AD7091">
      <w:pPr>
        <w:pStyle w:val="Default"/>
        <w:rPr>
          <w:rFonts w:asciiTheme="minorHAnsi" w:hAnsiTheme="minorHAnsi" w:cstheme="minorHAnsi"/>
          <w:highlight w:val="yellow"/>
        </w:rPr>
      </w:pPr>
    </w:p>
    <w:p w14:paraId="16BB1571" w14:textId="0DE2625B" w:rsidR="004914F3" w:rsidRPr="000C0579" w:rsidRDefault="004914F3" w:rsidP="004914F3">
      <w:pPr>
        <w:pStyle w:val="Default"/>
        <w:rPr>
          <w:rFonts w:asciiTheme="minorHAnsi" w:hAnsiTheme="minorHAnsi" w:cstheme="minorHAnsi"/>
        </w:rPr>
      </w:pPr>
      <w:r w:rsidRPr="000C0579">
        <w:rPr>
          <w:rFonts w:asciiTheme="minorHAnsi" w:hAnsiTheme="minorHAnsi" w:cstheme="minorHAnsi"/>
          <w:b/>
          <w:bCs/>
          <w:u w:val="single"/>
        </w:rPr>
        <w:t>Discussion of State Plan Data and FRL:</w:t>
      </w:r>
      <w:r w:rsidRPr="000C0579">
        <w:rPr>
          <w:rFonts w:asciiTheme="minorHAnsi" w:hAnsiTheme="minorHAnsi" w:cstheme="minorHAnsi"/>
        </w:rPr>
        <w:t xml:space="preserve"> The negotiated </w:t>
      </w:r>
      <w:r w:rsidR="000C0579" w:rsidRPr="000C0579">
        <w:rPr>
          <w:rFonts w:asciiTheme="minorHAnsi" w:hAnsiTheme="minorHAnsi" w:cstheme="minorHAnsi"/>
        </w:rPr>
        <w:t xml:space="preserve">FRL for this SAMM was </w:t>
      </w:r>
      <w:r w:rsidR="004E4E12" w:rsidRPr="000C0579">
        <w:rPr>
          <w:rFonts w:asciiTheme="minorHAnsi" w:hAnsiTheme="minorHAnsi" w:cstheme="minorHAnsi"/>
        </w:rPr>
        <w:t>eight percent</w:t>
      </w:r>
      <w:r w:rsidRPr="000C0579">
        <w:rPr>
          <w:rFonts w:asciiTheme="minorHAnsi" w:hAnsiTheme="minorHAnsi" w:cstheme="minorHAnsi"/>
        </w:rPr>
        <w:t>.  VOSHA’s</w:t>
      </w:r>
      <w:r w:rsidR="00F02CC5" w:rsidRPr="000C0579">
        <w:rPr>
          <w:rFonts w:asciiTheme="minorHAnsi" w:hAnsiTheme="minorHAnsi" w:cstheme="minorHAnsi"/>
        </w:rPr>
        <w:t xml:space="preserve"> </w:t>
      </w:r>
      <w:r w:rsidR="000C0579" w:rsidRPr="000C0579">
        <w:rPr>
          <w:rFonts w:asciiTheme="minorHAnsi" w:hAnsiTheme="minorHAnsi" w:cstheme="minorHAnsi"/>
        </w:rPr>
        <w:t xml:space="preserve">result was </w:t>
      </w:r>
      <w:r w:rsidR="00D4394C" w:rsidRPr="000C0579">
        <w:rPr>
          <w:rFonts w:asciiTheme="minorHAnsi" w:hAnsiTheme="minorHAnsi" w:cstheme="minorHAnsi"/>
        </w:rPr>
        <w:t>16.06</w:t>
      </w:r>
      <w:r w:rsidRPr="000C0579">
        <w:rPr>
          <w:rFonts w:asciiTheme="minorHAnsi" w:hAnsiTheme="minorHAnsi" w:cstheme="minorHAnsi"/>
        </w:rPr>
        <w:t xml:space="preserve"> percent </w:t>
      </w:r>
      <w:r w:rsidR="000C0579" w:rsidRPr="000C0579">
        <w:rPr>
          <w:rFonts w:asciiTheme="minorHAnsi" w:hAnsiTheme="minorHAnsi" w:cstheme="minorHAnsi"/>
        </w:rPr>
        <w:t xml:space="preserve">and </w:t>
      </w:r>
      <w:r w:rsidRPr="000C0579">
        <w:rPr>
          <w:rFonts w:asciiTheme="minorHAnsi" w:hAnsiTheme="minorHAnsi" w:cstheme="minorHAnsi"/>
        </w:rPr>
        <w:t>was outside (</w:t>
      </w:r>
      <w:r w:rsidR="00D4394C" w:rsidRPr="000C0579">
        <w:rPr>
          <w:rFonts w:asciiTheme="minorHAnsi" w:hAnsiTheme="minorHAnsi" w:cstheme="minorHAnsi"/>
        </w:rPr>
        <w:t>above</w:t>
      </w:r>
      <w:r w:rsidRPr="000C0579">
        <w:rPr>
          <w:rFonts w:asciiTheme="minorHAnsi" w:hAnsiTheme="minorHAnsi" w:cstheme="minorHAnsi"/>
        </w:rPr>
        <w:t>) the FRL range.  This result was positive.</w:t>
      </w:r>
    </w:p>
    <w:p w14:paraId="22323CEF" w14:textId="77777777" w:rsidR="004914F3" w:rsidRPr="009117DF" w:rsidRDefault="004914F3" w:rsidP="004914F3">
      <w:pPr>
        <w:pStyle w:val="Default"/>
        <w:rPr>
          <w:rFonts w:asciiTheme="minorHAnsi" w:hAnsiTheme="minorHAnsi" w:cstheme="minorHAnsi"/>
          <w:highlight w:val="yellow"/>
        </w:rPr>
      </w:pPr>
    </w:p>
    <w:p w14:paraId="7C586F18" w14:textId="33567FB7" w:rsidR="004914F3" w:rsidRPr="00CB5984" w:rsidRDefault="004914F3" w:rsidP="004914F3">
      <w:pPr>
        <w:pStyle w:val="Default"/>
        <w:rPr>
          <w:rFonts w:asciiTheme="minorHAnsi" w:hAnsiTheme="minorHAnsi" w:cstheme="minorHAnsi"/>
        </w:rPr>
      </w:pPr>
      <w:r w:rsidRPr="000C0579">
        <w:rPr>
          <w:rFonts w:asciiTheme="minorHAnsi" w:hAnsiTheme="minorHAnsi" w:cstheme="minorHAnsi"/>
          <w:b/>
          <w:bCs/>
          <w:u w:val="single"/>
        </w:rPr>
        <w:t>Explanation:</w:t>
      </w:r>
      <w:r w:rsidRPr="000C0579">
        <w:rPr>
          <w:rFonts w:asciiTheme="minorHAnsi" w:hAnsiTheme="minorHAnsi" w:cstheme="minorHAnsi"/>
          <w:b/>
          <w:bCs/>
        </w:rPr>
        <w:t xml:space="preserve"> </w:t>
      </w:r>
      <w:r w:rsidR="005752B9" w:rsidRPr="000C0579">
        <w:rPr>
          <w:rFonts w:asciiTheme="minorHAnsi" w:hAnsiTheme="minorHAnsi" w:cstheme="minorHAnsi"/>
        </w:rPr>
        <w:t>VOSHA</w:t>
      </w:r>
      <w:r w:rsidR="000C0579">
        <w:rPr>
          <w:rFonts w:asciiTheme="minorHAnsi" w:hAnsiTheme="minorHAnsi" w:cstheme="minorHAnsi"/>
        </w:rPr>
        <w:t xml:space="preserve"> met the FRL for SAMM 6.</w:t>
      </w:r>
      <w:r w:rsidR="005752B9" w:rsidRPr="00CB5984">
        <w:rPr>
          <w:rFonts w:asciiTheme="minorHAnsi" w:hAnsiTheme="minorHAnsi" w:cstheme="minorHAnsi"/>
        </w:rPr>
        <w:t xml:space="preserve"> </w:t>
      </w:r>
    </w:p>
    <w:p w14:paraId="5DA8A95E" w14:textId="77777777" w:rsidR="00F162A4" w:rsidRPr="00CB5984" w:rsidRDefault="00F162A4" w:rsidP="004914F3">
      <w:pPr>
        <w:pStyle w:val="Default"/>
        <w:rPr>
          <w:rFonts w:asciiTheme="minorHAnsi" w:hAnsiTheme="minorHAnsi" w:cstheme="minorHAnsi"/>
          <w:highlight w:val="yellow"/>
        </w:rPr>
      </w:pPr>
    </w:p>
    <w:p w14:paraId="7AB7D1F5" w14:textId="06EDAC38" w:rsidR="00B04AEE" w:rsidRPr="00CB5984" w:rsidRDefault="00AD7091" w:rsidP="00CE7FD7">
      <w:pPr>
        <w:rPr>
          <w:rFonts w:asciiTheme="minorHAnsi" w:hAnsiTheme="minorHAnsi" w:cstheme="minorHAnsi"/>
          <w:b/>
          <w:caps/>
        </w:rPr>
      </w:pPr>
      <w:r w:rsidRPr="00CB5984">
        <w:rPr>
          <w:rFonts w:asciiTheme="minorHAnsi" w:hAnsiTheme="minorHAnsi" w:cstheme="minorHAnsi"/>
          <w:b/>
          <w:caps/>
        </w:rPr>
        <w:t xml:space="preserve">7.  </w:t>
      </w:r>
      <w:r w:rsidR="00B04AEE" w:rsidRPr="00CB5984">
        <w:rPr>
          <w:rFonts w:asciiTheme="minorHAnsi" w:hAnsiTheme="minorHAnsi" w:cstheme="minorHAnsi"/>
          <w:b/>
          <w:caps/>
        </w:rPr>
        <w:t xml:space="preserve">WHISTLEBLOWER Program </w:t>
      </w:r>
    </w:p>
    <w:p w14:paraId="480D410C" w14:textId="77777777" w:rsidR="00AD7091" w:rsidRPr="00CB5984" w:rsidRDefault="00AD7091" w:rsidP="00B04AEE">
      <w:pPr>
        <w:widowControl/>
        <w:rPr>
          <w:rFonts w:asciiTheme="minorHAnsi" w:eastAsia="Calibri" w:hAnsiTheme="minorHAnsi" w:cstheme="minorHAnsi"/>
          <w:color w:val="000000"/>
          <w14:ligatures w14:val="standardContextual"/>
        </w:rPr>
      </w:pPr>
    </w:p>
    <w:p w14:paraId="78FEAF25" w14:textId="7F35AE77" w:rsidR="00B04AEE" w:rsidRPr="00CB5984" w:rsidRDefault="00B04AEE" w:rsidP="00B04AEE">
      <w:pPr>
        <w:widowControl/>
        <w:rPr>
          <w:rFonts w:asciiTheme="minorHAnsi" w:eastAsia="Calibri" w:hAnsiTheme="minorHAnsi" w:cstheme="minorHAnsi"/>
          <w:color w:val="000000"/>
          <w14:ligatures w14:val="standardContextual"/>
        </w:rPr>
      </w:pPr>
      <w:r w:rsidRPr="00CB5984">
        <w:rPr>
          <w:rFonts w:asciiTheme="minorHAnsi" w:eastAsia="Calibri" w:hAnsiTheme="minorHAnsi" w:cstheme="minorHAnsi"/>
          <w:color w:val="000000"/>
          <w14:ligatures w14:val="standardContextual"/>
        </w:rPr>
        <w:t xml:space="preserve">The Vermont Department of Labor operates VOSHA’s </w:t>
      </w:r>
      <w:r w:rsidR="006F3FC5" w:rsidRPr="00CB5984">
        <w:rPr>
          <w:rFonts w:asciiTheme="minorHAnsi" w:eastAsia="Calibri" w:hAnsiTheme="minorHAnsi" w:cstheme="minorHAnsi"/>
          <w:color w:val="000000"/>
          <w14:ligatures w14:val="standardContextual"/>
        </w:rPr>
        <w:t>A</w:t>
      </w:r>
      <w:r w:rsidRPr="00CB5984">
        <w:rPr>
          <w:rFonts w:asciiTheme="minorHAnsi" w:eastAsia="Calibri" w:hAnsiTheme="minorHAnsi" w:cstheme="minorHAnsi"/>
          <w:color w:val="000000"/>
          <w14:ligatures w14:val="standardContextual"/>
        </w:rPr>
        <w:t>nti-</w:t>
      </w:r>
      <w:r w:rsidR="006F3FC5" w:rsidRPr="00CB5984">
        <w:rPr>
          <w:rFonts w:asciiTheme="minorHAnsi" w:eastAsia="Calibri" w:hAnsiTheme="minorHAnsi" w:cstheme="minorHAnsi"/>
          <w:color w:val="000000"/>
          <w14:ligatures w14:val="standardContextual"/>
        </w:rPr>
        <w:t>R</w:t>
      </w:r>
      <w:r w:rsidRPr="00CB5984">
        <w:rPr>
          <w:rFonts w:asciiTheme="minorHAnsi" w:eastAsia="Calibri" w:hAnsiTheme="minorHAnsi" w:cstheme="minorHAnsi"/>
          <w:color w:val="000000"/>
          <w14:ligatures w14:val="standardContextual"/>
        </w:rPr>
        <w:t xml:space="preserve">etaliation </w:t>
      </w:r>
      <w:r w:rsidR="006F3FC5" w:rsidRPr="00CB5984">
        <w:rPr>
          <w:rFonts w:asciiTheme="minorHAnsi" w:eastAsia="Calibri" w:hAnsiTheme="minorHAnsi" w:cstheme="minorHAnsi"/>
          <w:color w:val="000000"/>
          <w14:ligatures w14:val="standardContextual"/>
        </w:rPr>
        <w:t>P</w:t>
      </w:r>
      <w:r w:rsidRPr="00CB5984">
        <w:rPr>
          <w:rFonts w:asciiTheme="minorHAnsi" w:eastAsia="Calibri" w:hAnsiTheme="minorHAnsi" w:cstheme="minorHAnsi"/>
          <w:color w:val="000000"/>
          <w14:ligatures w14:val="standardContextual"/>
        </w:rPr>
        <w:t xml:space="preserve">rogram under Title 21 V.S.A. Sec. 231. </w:t>
      </w:r>
      <w:r w:rsidR="006C3F8C" w:rsidRPr="00CB5984">
        <w:rPr>
          <w:rFonts w:asciiTheme="minorHAnsi" w:eastAsia="Calibri" w:hAnsiTheme="minorHAnsi" w:cstheme="minorHAnsi"/>
          <w:color w:val="000000"/>
          <w14:ligatures w14:val="standardContextual"/>
        </w:rPr>
        <w:t xml:space="preserve"> </w:t>
      </w:r>
      <w:r w:rsidRPr="00CB5984">
        <w:rPr>
          <w:rFonts w:asciiTheme="minorHAnsi" w:eastAsia="Calibri" w:hAnsiTheme="minorHAnsi" w:cstheme="minorHAnsi"/>
          <w:color w:val="000000"/>
          <w14:ligatures w14:val="standardContextual"/>
        </w:rPr>
        <w:t xml:space="preserve">VOSHA has jurisdiction over workplace retaliation cases arising from both state and local government and private sector workers in the State of Vermont.  The State Plan models its program after OSHA’s Whistleblower Protection Program and follows the OSHA Whistleblower Investigations Manual for practices and procedures. </w:t>
      </w:r>
    </w:p>
    <w:p w14:paraId="5D92041E" w14:textId="77777777" w:rsidR="00B04AEE" w:rsidRPr="00CB5984" w:rsidRDefault="00B04AEE" w:rsidP="00B04AEE">
      <w:pPr>
        <w:widowControl/>
        <w:rPr>
          <w:rFonts w:asciiTheme="minorHAnsi" w:eastAsia="Calibri" w:hAnsiTheme="minorHAnsi" w:cstheme="minorHAnsi"/>
          <w:color w:val="000000"/>
          <w14:ligatures w14:val="standardContextual"/>
        </w:rPr>
      </w:pPr>
    </w:p>
    <w:p w14:paraId="45B4DF78" w14:textId="06291299" w:rsidR="00B04AEE" w:rsidRPr="00CB5984" w:rsidRDefault="00B04AEE" w:rsidP="00B04AEE">
      <w:pPr>
        <w:widowControl/>
        <w:rPr>
          <w:rFonts w:asciiTheme="minorHAnsi" w:eastAsia="Calibri" w:hAnsiTheme="minorHAnsi" w:cstheme="minorHAnsi"/>
          <w:color w:val="000000"/>
          <w14:ligatures w14:val="standardContextual"/>
        </w:rPr>
      </w:pPr>
      <w:hyperlink r:id="rId15" w:history="1">
        <w:r w:rsidRPr="00CB5984">
          <w:rPr>
            <w:rStyle w:val="Hyperlink"/>
            <w:rFonts w:asciiTheme="minorHAnsi" w:eastAsia="Calibri" w:hAnsiTheme="minorHAnsi" w:cstheme="minorHAnsi"/>
            <w14:ligatures w14:val="standardContextual"/>
          </w:rPr>
          <w:t>VOSHA’s web site</w:t>
        </w:r>
      </w:hyperlink>
      <w:r w:rsidRPr="00CB5984">
        <w:rPr>
          <w:rFonts w:asciiTheme="minorHAnsi" w:eastAsia="Calibri" w:hAnsiTheme="minorHAnsi" w:cstheme="minorHAnsi"/>
          <w:color w:val="000000"/>
          <w14:ligatures w14:val="standardContextual"/>
        </w:rPr>
        <w:t xml:space="preserve"> provides many resources, including directions for filing an online complaint.  A complaint filed online is either investigated or voluntarily moved into the alternative dispute resolution program.  The administrative assistant schedules the mediation with the state attorney.  If a case is dismissed, the complainant may appea</w:t>
      </w:r>
      <w:r w:rsidR="00FE17BC" w:rsidRPr="00CB5984">
        <w:rPr>
          <w:rFonts w:asciiTheme="minorHAnsi" w:eastAsia="Calibri" w:hAnsiTheme="minorHAnsi" w:cstheme="minorHAnsi"/>
          <w:color w:val="000000"/>
          <w14:ligatures w14:val="standardContextual"/>
        </w:rPr>
        <w:t xml:space="preserve">l </w:t>
      </w:r>
      <w:r w:rsidRPr="00CB5984">
        <w:rPr>
          <w:rFonts w:asciiTheme="minorHAnsi" w:eastAsia="Calibri" w:hAnsiTheme="minorHAnsi" w:cstheme="minorHAnsi"/>
          <w:color w:val="000000"/>
          <w14:ligatures w14:val="standardContextual"/>
        </w:rPr>
        <w:t xml:space="preserve">to the Commissioner of the Vermont Department of Labor.  </w:t>
      </w:r>
    </w:p>
    <w:p w14:paraId="19255D7E" w14:textId="77777777" w:rsidR="00BF50F7" w:rsidRPr="00CB5984" w:rsidRDefault="00BF50F7" w:rsidP="00B04AEE">
      <w:pPr>
        <w:rPr>
          <w:rFonts w:asciiTheme="minorHAnsi" w:eastAsia="Calibri" w:hAnsiTheme="minorHAnsi" w:cstheme="minorHAnsi"/>
          <w:color w:val="000000"/>
          <w14:ligatures w14:val="standardContextual"/>
        </w:rPr>
      </w:pPr>
    </w:p>
    <w:p w14:paraId="3DB5EF1A" w14:textId="1F20E6D3" w:rsidR="00271D76" w:rsidRPr="00D57BDA" w:rsidRDefault="00BF50F7" w:rsidP="00271D76">
      <w:pPr>
        <w:widowControl/>
        <w:kinsoku w:val="0"/>
        <w:overflowPunct w:val="0"/>
        <w:rPr>
          <w:rFonts w:ascii="Calibri" w:hAnsi="Calibri" w:cs="Calibri"/>
        </w:rPr>
      </w:pPr>
      <w:r w:rsidRPr="00CB5984">
        <w:rPr>
          <w:rFonts w:asciiTheme="minorHAnsi" w:eastAsia="Calibri" w:hAnsiTheme="minorHAnsi" w:cstheme="minorHAnsi"/>
          <w:color w:val="000000"/>
          <w14:ligatures w14:val="standardContextual"/>
        </w:rPr>
        <w:t xml:space="preserve">The VOSHA </w:t>
      </w:r>
      <w:r w:rsidR="00282A9B">
        <w:rPr>
          <w:rFonts w:asciiTheme="minorHAnsi" w:eastAsia="Calibri" w:hAnsiTheme="minorHAnsi" w:cstheme="minorHAnsi"/>
          <w:color w:val="000000"/>
          <w14:ligatures w14:val="standardContextual"/>
        </w:rPr>
        <w:t>program m</w:t>
      </w:r>
      <w:r w:rsidRPr="00CB5984">
        <w:rPr>
          <w:rFonts w:asciiTheme="minorHAnsi" w:eastAsia="Calibri" w:hAnsiTheme="minorHAnsi" w:cstheme="minorHAnsi"/>
          <w:color w:val="000000"/>
          <w14:ligatures w14:val="standardContextual"/>
        </w:rPr>
        <w:t xml:space="preserve">anager is responsible for supervising the </w:t>
      </w:r>
      <w:r w:rsidR="00282A9B">
        <w:rPr>
          <w:rFonts w:asciiTheme="minorHAnsi" w:eastAsia="Calibri" w:hAnsiTheme="minorHAnsi" w:cstheme="minorHAnsi"/>
          <w:color w:val="000000"/>
          <w14:ligatures w14:val="standardContextual"/>
        </w:rPr>
        <w:t>whistleblower</w:t>
      </w:r>
      <w:r w:rsidRPr="00CB5984">
        <w:rPr>
          <w:rFonts w:asciiTheme="minorHAnsi" w:eastAsia="Calibri" w:hAnsiTheme="minorHAnsi" w:cstheme="minorHAnsi"/>
          <w:color w:val="000000"/>
          <w14:ligatures w14:val="standardContextual"/>
        </w:rPr>
        <w:t xml:space="preserve"> </w:t>
      </w:r>
      <w:r w:rsidR="008F3A4E" w:rsidRPr="00CB5984">
        <w:rPr>
          <w:rFonts w:asciiTheme="minorHAnsi" w:eastAsia="Calibri" w:hAnsiTheme="minorHAnsi" w:cstheme="minorHAnsi"/>
          <w:color w:val="000000"/>
          <w14:ligatures w14:val="standardContextual"/>
        </w:rPr>
        <w:t>investigator but</w:t>
      </w:r>
      <w:r w:rsidRPr="00CB5984">
        <w:rPr>
          <w:rFonts w:asciiTheme="minorHAnsi" w:eastAsia="Calibri" w:hAnsiTheme="minorHAnsi" w:cstheme="minorHAnsi"/>
          <w:color w:val="000000"/>
          <w14:ligatures w14:val="standardContextual"/>
        </w:rPr>
        <w:t xml:space="preserve"> currently has no </w:t>
      </w:r>
      <w:r w:rsidR="008F3A4E" w:rsidRPr="00CB5984">
        <w:rPr>
          <w:rFonts w:asciiTheme="minorHAnsi" w:eastAsia="Calibri" w:hAnsiTheme="minorHAnsi" w:cstheme="minorHAnsi"/>
          <w:color w:val="000000"/>
          <w14:ligatures w14:val="standardContextual"/>
        </w:rPr>
        <w:t xml:space="preserve">official </w:t>
      </w:r>
      <w:r w:rsidRPr="00CB5984">
        <w:rPr>
          <w:rFonts w:asciiTheme="minorHAnsi" w:eastAsia="Calibri" w:hAnsiTheme="minorHAnsi" w:cstheme="minorHAnsi"/>
          <w:color w:val="000000"/>
          <w14:ligatures w14:val="standardContextual"/>
        </w:rPr>
        <w:t xml:space="preserve">training </w:t>
      </w:r>
      <w:r w:rsidR="008F3A4E" w:rsidRPr="00CB5984">
        <w:rPr>
          <w:rFonts w:asciiTheme="minorHAnsi" w:eastAsia="Calibri" w:hAnsiTheme="minorHAnsi" w:cstheme="minorHAnsi"/>
          <w:color w:val="000000"/>
          <w14:ligatures w14:val="standardContextual"/>
        </w:rPr>
        <w:t xml:space="preserve">for anti-retaliation policy or procedure.  </w:t>
      </w:r>
      <w:r w:rsidR="00AA663A">
        <w:rPr>
          <w:rFonts w:asciiTheme="minorHAnsi" w:eastAsia="Calibri" w:hAnsiTheme="minorHAnsi" w:cstheme="minorHAnsi"/>
          <w:color w:val="000000"/>
          <w14:ligatures w14:val="standardContextual"/>
        </w:rPr>
        <w:t>After</w:t>
      </w:r>
      <w:r w:rsidRPr="00CB5984">
        <w:rPr>
          <w:rFonts w:asciiTheme="minorHAnsi" w:eastAsia="Calibri" w:hAnsiTheme="minorHAnsi" w:cstheme="minorHAnsi"/>
          <w:color w:val="000000"/>
          <w14:ligatures w14:val="standardContextual"/>
        </w:rPr>
        <w:t xml:space="preserve"> complet</w:t>
      </w:r>
      <w:r w:rsidR="00AA663A">
        <w:rPr>
          <w:rFonts w:asciiTheme="minorHAnsi" w:eastAsia="Calibri" w:hAnsiTheme="minorHAnsi" w:cstheme="minorHAnsi"/>
          <w:color w:val="000000"/>
          <w14:ligatures w14:val="standardContextual"/>
        </w:rPr>
        <w:t>ing</w:t>
      </w:r>
      <w:r w:rsidRPr="00CB5984">
        <w:rPr>
          <w:rFonts w:asciiTheme="minorHAnsi" w:eastAsia="Calibri" w:hAnsiTheme="minorHAnsi" w:cstheme="minorHAnsi"/>
          <w:color w:val="000000"/>
          <w14:ligatures w14:val="standardContextual"/>
        </w:rPr>
        <w:t xml:space="preserve"> </w:t>
      </w:r>
      <w:r w:rsidR="00271D76" w:rsidRPr="00CB5984">
        <w:rPr>
          <w:rFonts w:asciiTheme="minorHAnsi" w:eastAsia="Calibri" w:hAnsiTheme="minorHAnsi" w:cstheme="minorHAnsi"/>
          <w:color w:val="000000"/>
          <w14:ligatures w14:val="standardContextual"/>
        </w:rPr>
        <w:t>all</w:t>
      </w:r>
      <w:r w:rsidRPr="00CB5984">
        <w:rPr>
          <w:rFonts w:asciiTheme="minorHAnsi" w:eastAsia="Calibri" w:hAnsiTheme="minorHAnsi" w:cstheme="minorHAnsi"/>
          <w:color w:val="000000"/>
          <w14:ligatures w14:val="standardContextual"/>
        </w:rPr>
        <w:t xml:space="preserve"> required core management courses, the</w:t>
      </w:r>
      <w:r w:rsidR="00AA663A">
        <w:rPr>
          <w:rFonts w:asciiTheme="minorHAnsi" w:eastAsia="Calibri" w:hAnsiTheme="minorHAnsi" w:cstheme="minorHAnsi"/>
          <w:color w:val="000000"/>
          <w14:ligatures w14:val="standardContextual"/>
        </w:rPr>
        <w:t xml:space="preserve"> manager</w:t>
      </w:r>
      <w:r w:rsidRPr="00CB5984">
        <w:rPr>
          <w:rFonts w:asciiTheme="minorHAnsi" w:eastAsia="Calibri" w:hAnsiTheme="minorHAnsi" w:cstheme="minorHAnsi"/>
          <w:color w:val="000000"/>
          <w14:ligatures w14:val="standardContextual"/>
        </w:rPr>
        <w:t xml:space="preserve"> will be enrolled in the anti-retaliation training at OTI. </w:t>
      </w:r>
      <w:r w:rsidR="008F3A4E" w:rsidRPr="00CB5984">
        <w:rPr>
          <w:rFonts w:asciiTheme="minorHAnsi" w:eastAsia="Calibri" w:hAnsiTheme="minorHAnsi" w:cstheme="minorHAnsi"/>
          <w:color w:val="000000"/>
          <w14:ligatures w14:val="standardContextual"/>
        </w:rPr>
        <w:t xml:space="preserve">  </w:t>
      </w:r>
      <w:r w:rsidR="00FD3262">
        <w:rPr>
          <w:rFonts w:asciiTheme="minorHAnsi" w:eastAsia="Calibri" w:hAnsiTheme="minorHAnsi" w:cstheme="minorHAnsi"/>
          <w:color w:val="000000"/>
          <w14:ligatures w14:val="standardContextual"/>
        </w:rPr>
        <w:t xml:space="preserve">By the end of FY 2025, </w:t>
      </w:r>
      <w:r w:rsidR="00AA663A">
        <w:rPr>
          <w:rFonts w:asciiTheme="minorHAnsi" w:eastAsia="Calibri" w:hAnsiTheme="minorHAnsi" w:cstheme="minorHAnsi"/>
          <w:color w:val="000000"/>
          <w14:ligatures w14:val="standardContextual"/>
        </w:rPr>
        <w:t>t</w:t>
      </w:r>
      <w:r w:rsidR="00950552" w:rsidRPr="00CB5984">
        <w:rPr>
          <w:rFonts w:asciiTheme="minorHAnsi" w:eastAsia="Calibri" w:hAnsiTheme="minorHAnsi" w:cstheme="minorHAnsi"/>
        </w:rPr>
        <w:t xml:space="preserve">he State Plan </w:t>
      </w:r>
      <w:r w:rsidR="00EE5CD0" w:rsidRPr="00CB5984">
        <w:rPr>
          <w:rFonts w:asciiTheme="minorHAnsi" w:eastAsia="Calibri" w:hAnsiTheme="minorHAnsi" w:cstheme="minorHAnsi"/>
        </w:rPr>
        <w:t xml:space="preserve">was able to reduce </w:t>
      </w:r>
      <w:r w:rsidR="00FD3262">
        <w:rPr>
          <w:rFonts w:asciiTheme="minorHAnsi" w:eastAsia="Calibri" w:hAnsiTheme="minorHAnsi" w:cstheme="minorHAnsi"/>
        </w:rPr>
        <w:t>a</w:t>
      </w:r>
      <w:r w:rsidR="00EE5CD0" w:rsidRPr="00CB5984">
        <w:rPr>
          <w:rFonts w:asciiTheme="minorHAnsi" w:eastAsia="Calibri" w:hAnsiTheme="minorHAnsi" w:cstheme="minorHAnsi"/>
        </w:rPr>
        <w:t xml:space="preserve"> substantial </w:t>
      </w:r>
      <w:r w:rsidR="00950552" w:rsidRPr="00CB5984">
        <w:rPr>
          <w:rFonts w:asciiTheme="minorHAnsi" w:eastAsia="Calibri" w:hAnsiTheme="minorHAnsi" w:cstheme="minorHAnsi"/>
        </w:rPr>
        <w:t>backlog of retaliation complaints awaiting investigation</w:t>
      </w:r>
      <w:r w:rsidR="00FD3262">
        <w:rPr>
          <w:rFonts w:asciiTheme="minorHAnsi" w:eastAsia="Calibri" w:hAnsiTheme="minorHAnsi" w:cstheme="minorHAnsi"/>
        </w:rPr>
        <w:t xml:space="preserve"> </w:t>
      </w:r>
      <w:r w:rsidR="00EE5CD0" w:rsidRPr="00CB5984">
        <w:rPr>
          <w:rFonts w:asciiTheme="minorHAnsi" w:eastAsia="Calibri" w:hAnsiTheme="minorHAnsi" w:cstheme="minorHAnsi"/>
        </w:rPr>
        <w:t>and moved all whistleblower information from IMIS to OIS</w:t>
      </w:r>
      <w:r w:rsidR="00FD3262">
        <w:rPr>
          <w:rFonts w:asciiTheme="minorHAnsi" w:eastAsia="Calibri" w:hAnsiTheme="minorHAnsi" w:cstheme="minorHAnsi"/>
        </w:rPr>
        <w:t xml:space="preserve">.  </w:t>
      </w:r>
      <w:r w:rsidR="00950552" w:rsidRPr="00CB5984">
        <w:rPr>
          <w:rFonts w:asciiTheme="minorHAnsi" w:eastAsia="Calibri" w:hAnsiTheme="minorHAnsi" w:cstheme="minorHAnsi"/>
        </w:rPr>
        <w:t>This show</w:t>
      </w:r>
      <w:r w:rsidR="00AA663A">
        <w:rPr>
          <w:rFonts w:asciiTheme="minorHAnsi" w:eastAsia="Calibri" w:hAnsiTheme="minorHAnsi" w:cstheme="minorHAnsi"/>
        </w:rPr>
        <w:t>ed</w:t>
      </w:r>
      <w:r w:rsidR="00950552" w:rsidRPr="00CB5984">
        <w:rPr>
          <w:rFonts w:asciiTheme="minorHAnsi" w:eastAsia="Calibri" w:hAnsiTheme="minorHAnsi" w:cstheme="minorHAnsi"/>
        </w:rPr>
        <w:t xml:space="preserve"> significant improvement </w:t>
      </w:r>
      <w:r w:rsidR="00FD3262">
        <w:rPr>
          <w:rFonts w:asciiTheme="minorHAnsi" w:eastAsia="Calibri" w:hAnsiTheme="minorHAnsi" w:cstheme="minorHAnsi"/>
        </w:rPr>
        <w:t xml:space="preserve">from the FY 2023 FAME </w:t>
      </w:r>
      <w:r w:rsidR="00950552" w:rsidRPr="00CB5984">
        <w:rPr>
          <w:rFonts w:asciiTheme="minorHAnsi" w:eastAsia="Calibri" w:hAnsiTheme="minorHAnsi" w:cstheme="minorHAnsi"/>
        </w:rPr>
        <w:t xml:space="preserve">while managing </w:t>
      </w:r>
      <w:r w:rsidR="00AA663A">
        <w:rPr>
          <w:rFonts w:asciiTheme="minorHAnsi" w:eastAsia="Calibri" w:hAnsiTheme="minorHAnsi" w:cstheme="minorHAnsi"/>
        </w:rPr>
        <w:t xml:space="preserve">the </w:t>
      </w:r>
      <w:r w:rsidR="00950552" w:rsidRPr="00CB5984">
        <w:rPr>
          <w:rFonts w:asciiTheme="minorHAnsi" w:eastAsia="Calibri" w:hAnsiTheme="minorHAnsi" w:cstheme="minorHAnsi"/>
        </w:rPr>
        <w:t>current caseload with one investigator.</w:t>
      </w:r>
      <w:r w:rsidR="00271D76">
        <w:rPr>
          <w:rFonts w:asciiTheme="minorHAnsi" w:eastAsia="Calibri" w:hAnsiTheme="minorHAnsi" w:cstheme="minorHAnsi"/>
        </w:rPr>
        <w:t xml:space="preserve">  N</w:t>
      </w:r>
      <w:r w:rsidR="00271D76">
        <w:rPr>
          <w:rFonts w:ascii="Calibri" w:hAnsi="Calibri" w:cs="Calibri"/>
        </w:rPr>
        <w:t>o issues were noted in the review of the whistleblower cases.</w:t>
      </w:r>
    </w:p>
    <w:p w14:paraId="35DF7DB1" w14:textId="07A2876C" w:rsidR="00950552" w:rsidRDefault="00950552" w:rsidP="00271D76">
      <w:pPr>
        <w:widowControl/>
        <w:rPr>
          <w:rFonts w:asciiTheme="minorHAnsi" w:hAnsiTheme="minorHAnsi" w:cstheme="minorHAnsi"/>
          <w:b/>
          <w:bCs/>
          <w:u w:val="single"/>
        </w:rPr>
      </w:pPr>
    </w:p>
    <w:p w14:paraId="4530E26C" w14:textId="77777777" w:rsidR="00271D76" w:rsidRDefault="00271D76" w:rsidP="00271D76">
      <w:pPr>
        <w:pStyle w:val="Default"/>
        <w:rPr>
          <w:rFonts w:asciiTheme="minorHAnsi" w:hAnsiTheme="minorHAnsi" w:cstheme="minorHAnsi"/>
          <w:b/>
          <w:bCs/>
        </w:rPr>
      </w:pPr>
      <w:r w:rsidRPr="00D67D4B">
        <w:rPr>
          <w:rFonts w:asciiTheme="minorHAnsi" w:hAnsiTheme="minorHAnsi" w:cstheme="minorHAnsi"/>
          <w:b/>
          <w:bCs/>
        </w:rPr>
        <w:t xml:space="preserve">SAMM 14 – Average number of days 11(c) investigations are pending </w:t>
      </w:r>
    </w:p>
    <w:p w14:paraId="7F6B168F" w14:textId="77777777" w:rsidR="00271D76" w:rsidRDefault="00271D76" w:rsidP="00271D76">
      <w:pPr>
        <w:pStyle w:val="Default"/>
        <w:rPr>
          <w:rFonts w:asciiTheme="minorHAnsi" w:hAnsiTheme="minorHAnsi" w:cstheme="minorHAnsi"/>
          <w:b/>
          <w:bCs/>
        </w:rPr>
      </w:pPr>
      <w:r>
        <w:rPr>
          <w:rFonts w:asciiTheme="minorHAnsi" w:hAnsiTheme="minorHAnsi" w:cstheme="minorHAnsi"/>
          <w:b/>
          <w:bCs/>
        </w:rPr>
        <w:t xml:space="preserve"> </w:t>
      </w:r>
    </w:p>
    <w:p w14:paraId="4A4D572C" w14:textId="7712CA7D" w:rsidR="00271D76" w:rsidRPr="00FD3262" w:rsidRDefault="00271D76" w:rsidP="00271D76">
      <w:pPr>
        <w:widowControl/>
        <w:kinsoku w:val="0"/>
        <w:overflowPunct w:val="0"/>
        <w:rPr>
          <w:rFonts w:asciiTheme="minorHAnsi" w:hAnsiTheme="minorHAnsi" w:cstheme="minorHAnsi"/>
        </w:rPr>
      </w:pPr>
      <w:r w:rsidRPr="008D41B4">
        <w:rPr>
          <w:rFonts w:asciiTheme="minorHAnsi" w:hAnsiTheme="minorHAnsi" w:cstheme="minorHAnsi"/>
          <w:u w:val="single"/>
        </w:rPr>
        <w:t>Discussion of State Plan Data and FRL</w:t>
      </w:r>
      <w:r w:rsidRPr="00FD3262">
        <w:rPr>
          <w:rFonts w:asciiTheme="minorHAnsi" w:hAnsiTheme="minorHAnsi" w:cstheme="minorHAnsi"/>
        </w:rPr>
        <w:t xml:space="preserve">: </w:t>
      </w:r>
      <w:r w:rsidR="000C0579">
        <w:rPr>
          <w:rFonts w:asciiTheme="minorHAnsi" w:hAnsiTheme="minorHAnsi" w:cstheme="minorHAnsi"/>
        </w:rPr>
        <w:t>T</w:t>
      </w:r>
      <w:r w:rsidRPr="00FD3262">
        <w:rPr>
          <w:rFonts w:asciiTheme="minorHAnsi" w:hAnsiTheme="minorHAnsi" w:cstheme="minorHAnsi"/>
        </w:rPr>
        <w:t xml:space="preserve">he </w:t>
      </w:r>
      <w:r w:rsidR="000C0579">
        <w:rPr>
          <w:rFonts w:asciiTheme="minorHAnsi" w:hAnsiTheme="minorHAnsi" w:cstheme="minorHAnsi"/>
        </w:rPr>
        <w:t xml:space="preserve">negotiated </w:t>
      </w:r>
      <w:r w:rsidRPr="00FD3262">
        <w:rPr>
          <w:rFonts w:asciiTheme="minorHAnsi" w:hAnsiTheme="minorHAnsi" w:cstheme="minorHAnsi"/>
        </w:rPr>
        <w:t xml:space="preserve">FRL for </w:t>
      </w:r>
      <w:r w:rsidR="000C0579">
        <w:rPr>
          <w:rFonts w:asciiTheme="minorHAnsi" w:hAnsiTheme="minorHAnsi" w:cstheme="minorHAnsi"/>
        </w:rPr>
        <w:t xml:space="preserve">this </w:t>
      </w:r>
      <w:r w:rsidRPr="00FD3262">
        <w:rPr>
          <w:rFonts w:asciiTheme="minorHAnsi" w:hAnsiTheme="minorHAnsi" w:cstheme="minorHAnsi"/>
        </w:rPr>
        <w:t xml:space="preserve">SAMM </w:t>
      </w:r>
      <w:r w:rsidR="000C0579">
        <w:rPr>
          <w:rFonts w:asciiTheme="minorHAnsi" w:hAnsiTheme="minorHAnsi" w:cstheme="minorHAnsi"/>
        </w:rPr>
        <w:t>w</w:t>
      </w:r>
      <w:r w:rsidRPr="00FD3262">
        <w:rPr>
          <w:rFonts w:asciiTheme="minorHAnsi" w:hAnsiTheme="minorHAnsi" w:cstheme="minorHAnsi"/>
        </w:rPr>
        <w:t>as</w:t>
      </w:r>
      <w:r w:rsidR="00F0355E">
        <w:rPr>
          <w:rFonts w:asciiTheme="minorHAnsi" w:hAnsiTheme="minorHAnsi" w:cstheme="minorHAnsi"/>
        </w:rPr>
        <w:t xml:space="preserve"> an average of</w:t>
      </w:r>
      <w:r w:rsidRPr="00FD3262">
        <w:rPr>
          <w:rFonts w:asciiTheme="minorHAnsi" w:hAnsiTheme="minorHAnsi" w:cstheme="minorHAnsi"/>
        </w:rPr>
        <w:t xml:space="preserve"> 275 days for </w:t>
      </w:r>
      <w:r w:rsidR="000C0579">
        <w:rPr>
          <w:rFonts w:asciiTheme="minorHAnsi" w:hAnsiTheme="minorHAnsi" w:cstheme="minorHAnsi"/>
        </w:rPr>
        <w:t xml:space="preserve">pending </w:t>
      </w:r>
      <w:r w:rsidRPr="00FD3262">
        <w:rPr>
          <w:rFonts w:asciiTheme="minorHAnsi" w:hAnsiTheme="minorHAnsi" w:cstheme="minorHAnsi"/>
        </w:rPr>
        <w:t>whistleblower investigations.  VOSHA’s average of 1</w:t>
      </w:r>
      <w:r w:rsidR="00F0355E">
        <w:rPr>
          <w:rFonts w:asciiTheme="minorHAnsi" w:hAnsiTheme="minorHAnsi" w:cstheme="minorHAnsi"/>
        </w:rPr>
        <w:t>,</w:t>
      </w:r>
      <w:r w:rsidRPr="00FD3262">
        <w:rPr>
          <w:rFonts w:asciiTheme="minorHAnsi" w:hAnsiTheme="minorHAnsi" w:cstheme="minorHAnsi"/>
        </w:rPr>
        <w:t xml:space="preserve">558 days was outside (above) the FRL.  This was </w:t>
      </w:r>
      <w:r w:rsidR="009B5FE5">
        <w:rPr>
          <w:rFonts w:asciiTheme="minorHAnsi" w:hAnsiTheme="minorHAnsi" w:cstheme="minorHAnsi"/>
        </w:rPr>
        <w:t xml:space="preserve">not </w:t>
      </w:r>
      <w:r w:rsidRPr="00FD3262">
        <w:rPr>
          <w:rFonts w:asciiTheme="minorHAnsi" w:hAnsiTheme="minorHAnsi" w:cstheme="minorHAnsi"/>
        </w:rPr>
        <w:t xml:space="preserve">a </w:t>
      </w:r>
      <w:r w:rsidR="009B5FE5">
        <w:rPr>
          <w:rFonts w:asciiTheme="minorHAnsi" w:hAnsiTheme="minorHAnsi" w:cstheme="minorHAnsi"/>
        </w:rPr>
        <w:t>positive</w:t>
      </w:r>
      <w:r w:rsidRPr="00FD3262">
        <w:rPr>
          <w:rFonts w:asciiTheme="minorHAnsi" w:hAnsiTheme="minorHAnsi" w:cstheme="minorHAnsi"/>
        </w:rPr>
        <w:t xml:space="preserve"> outcome.</w:t>
      </w:r>
    </w:p>
    <w:p w14:paraId="14160A21" w14:textId="77777777" w:rsidR="00271D76" w:rsidRPr="00FD3262" w:rsidRDefault="00271D76" w:rsidP="00271D76">
      <w:pPr>
        <w:widowControl/>
        <w:kinsoku w:val="0"/>
        <w:overflowPunct w:val="0"/>
        <w:rPr>
          <w:rFonts w:asciiTheme="minorHAnsi" w:hAnsiTheme="minorHAnsi" w:cstheme="minorHAnsi"/>
        </w:rPr>
      </w:pPr>
    </w:p>
    <w:p w14:paraId="2C8F50FB" w14:textId="33864DEA" w:rsidR="00271D76" w:rsidRPr="008D41B4" w:rsidRDefault="00271D76" w:rsidP="00271D76">
      <w:pPr>
        <w:widowControl/>
        <w:kinsoku w:val="0"/>
        <w:overflowPunct w:val="0"/>
        <w:rPr>
          <w:rFonts w:asciiTheme="minorHAnsi" w:hAnsiTheme="minorHAnsi" w:cstheme="minorHAnsi"/>
        </w:rPr>
      </w:pPr>
      <w:r w:rsidRPr="00FD3262">
        <w:rPr>
          <w:rFonts w:asciiTheme="minorHAnsi" w:hAnsiTheme="minorHAnsi" w:cstheme="minorHAnsi"/>
          <w:u w:val="single"/>
        </w:rPr>
        <w:t>Explanation</w:t>
      </w:r>
      <w:r w:rsidRPr="00FD3262">
        <w:rPr>
          <w:rFonts w:asciiTheme="minorHAnsi" w:hAnsiTheme="minorHAnsi" w:cstheme="minorHAnsi"/>
        </w:rPr>
        <w:t>: VOSHA ha</w:t>
      </w:r>
      <w:r w:rsidR="00F0355E">
        <w:rPr>
          <w:rFonts w:asciiTheme="minorHAnsi" w:hAnsiTheme="minorHAnsi" w:cstheme="minorHAnsi"/>
        </w:rPr>
        <w:t>d</w:t>
      </w:r>
      <w:r w:rsidRPr="00FD3262">
        <w:rPr>
          <w:rFonts w:asciiTheme="minorHAnsi" w:hAnsiTheme="minorHAnsi" w:cstheme="minorHAnsi"/>
        </w:rPr>
        <w:t xml:space="preserve"> a consistent backlog of whistleblower cases which </w:t>
      </w:r>
      <w:r w:rsidR="00F0355E">
        <w:rPr>
          <w:rFonts w:asciiTheme="minorHAnsi" w:hAnsiTheme="minorHAnsi" w:cstheme="minorHAnsi"/>
        </w:rPr>
        <w:t>wa</w:t>
      </w:r>
      <w:r w:rsidRPr="00FD3262">
        <w:rPr>
          <w:rFonts w:asciiTheme="minorHAnsi" w:hAnsiTheme="minorHAnsi" w:cstheme="minorHAnsi"/>
        </w:rPr>
        <w:t xml:space="preserve">s reviewed by one </w:t>
      </w:r>
      <w:r w:rsidRPr="00FD3262">
        <w:rPr>
          <w:rFonts w:asciiTheme="minorHAnsi" w:eastAsia="Calibri" w:hAnsiTheme="minorHAnsi" w:cstheme="minorHAnsi"/>
          <w:color w:val="000000"/>
          <w14:ligatures w14:val="standardContextual"/>
        </w:rPr>
        <w:t>anti-retaliation investigator</w:t>
      </w:r>
      <w:r w:rsidR="00F0355E">
        <w:rPr>
          <w:rFonts w:asciiTheme="minorHAnsi" w:eastAsia="Calibri" w:hAnsiTheme="minorHAnsi" w:cstheme="minorHAnsi"/>
          <w:color w:val="000000"/>
          <w14:ligatures w14:val="standardContextual"/>
        </w:rPr>
        <w:t>.</w:t>
      </w:r>
      <w:r w:rsidRPr="00FD3262">
        <w:rPr>
          <w:rFonts w:asciiTheme="minorHAnsi" w:eastAsia="Calibri" w:hAnsiTheme="minorHAnsi" w:cstheme="minorHAnsi"/>
          <w:color w:val="000000"/>
          <w14:ligatures w14:val="standardContextual"/>
        </w:rPr>
        <w:t xml:space="preserve"> </w:t>
      </w:r>
      <w:r w:rsidR="00F0355E">
        <w:rPr>
          <w:rFonts w:asciiTheme="minorHAnsi" w:eastAsia="Calibri" w:hAnsiTheme="minorHAnsi" w:cstheme="minorHAnsi"/>
          <w:color w:val="000000"/>
          <w14:ligatures w14:val="standardContextual"/>
        </w:rPr>
        <w:t xml:space="preserve"> The investigator</w:t>
      </w:r>
      <w:r w:rsidRPr="00FD3262">
        <w:rPr>
          <w:rFonts w:asciiTheme="minorHAnsi" w:eastAsia="Calibri" w:hAnsiTheme="minorHAnsi" w:cstheme="minorHAnsi"/>
          <w:color w:val="000000"/>
          <w14:ligatures w14:val="standardContextual"/>
        </w:rPr>
        <w:t xml:space="preserve"> reduced the</w:t>
      </w:r>
      <w:r>
        <w:rPr>
          <w:rFonts w:asciiTheme="minorHAnsi" w:eastAsia="Calibri" w:hAnsiTheme="minorHAnsi" w:cstheme="minorHAnsi"/>
          <w:color w:val="000000"/>
          <w14:ligatures w14:val="standardContextual"/>
        </w:rPr>
        <w:t xml:space="preserve"> </w:t>
      </w:r>
      <w:r w:rsidR="00FD3262">
        <w:rPr>
          <w:rFonts w:asciiTheme="minorHAnsi" w:eastAsia="Calibri" w:hAnsiTheme="minorHAnsi" w:cstheme="minorHAnsi"/>
          <w:color w:val="000000"/>
          <w14:ligatures w14:val="standardContextual"/>
        </w:rPr>
        <w:t xml:space="preserve">backlog </w:t>
      </w:r>
      <w:r>
        <w:rPr>
          <w:rFonts w:asciiTheme="minorHAnsi" w:eastAsia="Calibri" w:hAnsiTheme="minorHAnsi" w:cstheme="minorHAnsi"/>
          <w:color w:val="000000"/>
          <w14:ligatures w14:val="standardContextual"/>
        </w:rPr>
        <w:t xml:space="preserve">from </w:t>
      </w:r>
      <w:r w:rsidR="00FD3262">
        <w:rPr>
          <w:rFonts w:asciiTheme="minorHAnsi" w:eastAsia="Calibri" w:hAnsiTheme="minorHAnsi" w:cstheme="minorHAnsi"/>
          <w:color w:val="000000"/>
          <w14:ligatures w14:val="standardContextual"/>
        </w:rPr>
        <w:t>56</w:t>
      </w:r>
      <w:r>
        <w:rPr>
          <w:rFonts w:asciiTheme="minorHAnsi" w:eastAsia="Calibri" w:hAnsiTheme="minorHAnsi" w:cstheme="minorHAnsi"/>
          <w:color w:val="000000"/>
          <w14:ligatures w14:val="standardContextual"/>
        </w:rPr>
        <w:t xml:space="preserve"> to 27 cases by the end of FY 2025.  </w:t>
      </w:r>
    </w:p>
    <w:p w14:paraId="1122817B" w14:textId="77777777" w:rsidR="00271D76" w:rsidRDefault="00271D76" w:rsidP="00271D76">
      <w:pPr>
        <w:pStyle w:val="Default"/>
        <w:rPr>
          <w:rFonts w:asciiTheme="minorHAnsi" w:hAnsiTheme="minorHAnsi" w:cstheme="minorHAnsi"/>
          <w:b/>
          <w:bCs/>
        </w:rPr>
      </w:pPr>
    </w:p>
    <w:p w14:paraId="73CE0C6B" w14:textId="77777777" w:rsidR="00271D76" w:rsidRDefault="00271D76" w:rsidP="00271D76">
      <w:pPr>
        <w:pStyle w:val="Default"/>
        <w:rPr>
          <w:rFonts w:asciiTheme="minorHAnsi" w:hAnsiTheme="minorHAnsi" w:cstheme="minorHAnsi"/>
          <w:b/>
          <w:bCs/>
        </w:rPr>
      </w:pPr>
      <w:r w:rsidRPr="00D67D4B">
        <w:rPr>
          <w:rFonts w:asciiTheme="minorHAnsi" w:eastAsia="Calibri" w:hAnsiTheme="minorHAnsi" w:cstheme="minorHAnsi"/>
          <w:b/>
          <w:bCs/>
          <w14:ligatures w14:val="standardContextual"/>
        </w:rPr>
        <w:t>S</w:t>
      </w:r>
      <w:r w:rsidRPr="00D67D4B">
        <w:rPr>
          <w:rFonts w:asciiTheme="minorHAnsi" w:hAnsiTheme="minorHAnsi" w:cstheme="minorHAnsi"/>
          <w:b/>
          <w:bCs/>
        </w:rPr>
        <w:t xml:space="preserve">AMM 15 - Percent </w:t>
      </w:r>
      <w:r>
        <w:rPr>
          <w:rFonts w:asciiTheme="minorHAnsi" w:hAnsiTheme="minorHAnsi" w:cstheme="minorHAnsi"/>
          <w:b/>
          <w:bCs/>
        </w:rPr>
        <w:t xml:space="preserve">of </w:t>
      </w:r>
      <w:r w:rsidRPr="00D67D4B">
        <w:rPr>
          <w:rFonts w:asciiTheme="minorHAnsi" w:hAnsiTheme="minorHAnsi" w:cstheme="minorHAnsi"/>
          <w:b/>
          <w:bCs/>
        </w:rPr>
        <w:t xml:space="preserve">11(c) cases </w:t>
      </w:r>
      <w:r>
        <w:rPr>
          <w:rFonts w:asciiTheme="minorHAnsi" w:hAnsiTheme="minorHAnsi" w:cstheme="minorHAnsi"/>
          <w:b/>
          <w:bCs/>
        </w:rPr>
        <w:t xml:space="preserve">pending investigation </w:t>
      </w:r>
      <w:r w:rsidRPr="00D67D4B">
        <w:rPr>
          <w:rFonts w:asciiTheme="minorHAnsi" w:hAnsiTheme="minorHAnsi" w:cstheme="minorHAnsi"/>
          <w:b/>
          <w:bCs/>
        </w:rPr>
        <w:t xml:space="preserve">over 90 days  </w:t>
      </w:r>
    </w:p>
    <w:p w14:paraId="42BF62AD" w14:textId="77777777" w:rsidR="00271D76" w:rsidRPr="00D67D4B" w:rsidRDefault="00271D76" w:rsidP="00271D76">
      <w:pPr>
        <w:pStyle w:val="Default"/>
        <w:rPr>
          <w:rFonts w:asciiTheme="minorHAnsi" w:hAnsiTheme="minorHAnsi" w:cstheme="minorHAnsi"/>
          <w:b/>
          <w:bCs/>
        </w:rPr>
      </w:pPr>
    </w:p>
    <w:p w14:paraId="43395FCA" w14:textId="4267DCA7" w:rsidR="00271D76" w:rsidRPr="00FD3262" w:rsidRDefault="00271D76" w:rsidP="00271D76">
      <w:pPr>
        <w:widowControl/>
        <w:kinsoku w:val="0"/>
        <w:overflowPunct w:val="0"/>
        <w:rPr>
          <w:rFonts w:asciiTheme="minorHAnsi" w:hAnsiTheme="minorHAnsi" w:cstheme="minorHAnsi"/>
        </w:rPr>
      </w:pPr>
      <w:r w:rsidRPr="00FD3262">
        <w:rPr>
          <w:rFonts w:asciiTheme="minorHAnsi" w:hAnsiTheme="minorHAnsi" w:cstheme="minorHAnsi"/>
          <w:u w:val="single"/>
        </w:rPr>
        <w:t>Discussion of State Plan Data and FRL</w:t>
      </w:r>
      <w:r w:rsidRPr="00FD3262">
        <w:rPr>
          <w:rFonts w:asciiTheme="minorHAnsi" w:hAnsiTheme="minorHAnsi" w:cstheme="minorHAnsi"/>
        </w:rPr>
        <w:t xml:space="preserve">: </w:t>
      </w:r>
      <w:r w:rsidR="000C0579">
        <w:rPr>
          <w:rFonts w:asciiTheme="minorHAnsi" w:hAnsiTheme="minorHAnsi" w:cstheme="minorHAnsi"/>
        </w:rPr>
        <w:t>T</w:t>
      </w:r>
      <w:r w:rsidRPr="00FD3262">
        <w:rPr>
          <w:rFonts w:asciiTheme="minorHAnsi" w:hAnsiTheme="minorHAnsi" w:cstheme="minorHAnsi"/>
        </w:rPr>
        <w:t xml:space="preserve">he </w:t>
      </w:r>
      <w:r w:rsidR="000C0579">
        <w:rPr>
          <w:rFonts w:asciiTheme="minorHAnsi" w:hAnsiTheme="minorHAnsi" w:cstheme="minorHAnsi"/>
        </w:rPr>
        <w:t xml:space="preserve">negotiated </w:t>
      </w:r>
      <w:r w:rsidRPr="00FD3262">
        <w:rPr>
          <w:rFonts w:asciiTheme="minorHAnsi" w:hAnsiTheme="minorHAnsi" w:cstheme="minorHAnsi"/>
        </w:rPr>
        <w:t xml:space="preserve">FRL for </w:t>
      </w:r>
      <w:r w:rsidR="000C0579">
        <w:rPr>
          <w:rFonts w:asciiTheme="minorHAnsi" w:hAnsiTheme="minorHAnsi" w:cstheme="minorHAnsi"/>
        </w:rPr>
        <w:t xml:space="preserve">this </w:t>
      </w:r>
      <w:r w:rsidRPr="00FD3262">
        <w:rPr>
          <w:rFonts w:asciiTheme="minorHAnsi" w:hAnsiTheme="minorHAnsi" w:cstheme="minorHAnsi"/>
        </w:rPr>
        <w:t xml:space="preserve">SAMM was </w:t>
      </w:r>
      <w:r w:rsidR="00FD3262" w:rsidRPr="00FD3262">
        <w:rPr>
          <w:rFonts w:asciiTheme="minorHAnsi" w:hAnsiTheme="minorHAnsi" w:cstheme="minorHAnsi"/>
        </w:rPr>
        <w:t>65</w:t>
      </w:r>
      <w:r w:rsidRPr="00FD3262">
        <w:rPr>
          <w:rFonts w:asciiTheme="minorHAnsi" w:hAnsiTheme="minorHAnsi" w:cstheme="minorHAnsi"/>
        </w:rPr>
        <w:t xml:space="preserve"> percent for whistleblower cases pending investigation over 90 days.  </w:t>
      </w:r>
      <w:r w:rsidR="00FD3262" w:rsidRPr="00FD3262">
        <w:rPr>
          <w:rFonts w:asciiTheme="minorHAnsi" w:hAnsiTheme="minorHAnsi" w:cstheme="minorHAnsi"/>
        </w:rPr>
        <w:t>VOSHA</w:t>
      </w:r>
      <w:r w:rsidRPr="00FD3262">
        <w:rPr>
          <w:rFonts w:asciiTheme="minorHAnsi" w:hAnsiTheme="minorHAnsi" w:cstheme="minorHAnsi"/>
        </w:rPr>
        <w:t xml:space="preserve">’s average of </w:t>
      </w:r>
      <w:r w:rsidR="00FD3262" w:rsidRPr="00FD3262">
        <w:rPr>
          <w:rFonts w:asciiTheme="minorHAnsi" w:hAnsiTheme="minorHAnsi" w:cstheme="minorHAnsi"/>
        </w:rPr>
        <w:t>100</w:t>
      </w:r>
      <w:r w:rsidRPr="00FD3262">
        <w:rPr>
          <w:rFonts w:asciiTheme="minorHAnsi" w:hAnsiTheme="minorHAnsi" w:cstheme="minorHAnsi"/>
        </w:rPr>
        <w:t xml:space="preserve"> percent was outside (</w:t>
      </w:r>
      <w:r w:rsidR="00FD3262" w:rsidRPr="00FD3262">
        <w:rPr>
          <w:rFonts w:asciiTheme="minorHAnsi" w:hAnsiTheme="minorHAnsi" w:cstheme="minorHAnsi"/>
        </w:rPr>
        <w:t>above</w:t>
      </w:r>
      <w:r w:rsidRPr="00FD3262">
        <w:rPr>
          <w:rFonts w:asciiTheme="minorHAnsi" w:hAnsiTheme="minorHAnsi" w:cstheme="minorHAnsi"/>
        </w:rPr>
        <w:t xml:space="preserve">) the FRL.  This was </w:t>
      </w:r>
      <w:r w:rsidR="009B5FE5">
        <w:rPr>
          <w:rFonts w:asciiTheme="minorHAnsi" w:hAnsiTheme="minorHAnsi" w:cstheme="minorHAnsi"/>
        </w:rPr>
        <w:t xml:space="preserve">not </w:t>
      </w:r>
      <w:r w:rsidRPr="00FD3262">
        <w:rPr>
          <w:rFonts w:asciiTheme="minorHAnsi" w:hAnsiTheme="minorHAnsi" w:cstheme="minorHAnsi"/>
        </w:rPr>
        <w:t xml:space="preserve">a </w:t>
      </w:r>
      <w:r w:rsidR="009B5FE5">
        <w:rPr>
          <w:rFonts w:asciiTheme="minorHAnsi" w:hAnsiTheme="minorHAnsi" w:cstheme="minorHAnsi"/>
        </w:rPr>
        <w:t>positive</w:t>
      </w:r>
      <w:r w:rsidRPr="00FD3262">
        <w:rPr>
          <w:rFonts w:asciiTheme="minorHAnsi" w:hAnsiTheme="minorHAnsi" w:cstheme="minorHAnsi"/>
        </w:rPr>
        <w:t xml:space="preserve"> outcome.</w:t>
      </w:r>
    </w:p>
    <w:p w14:paraId="0B1C932A" w14:textId="77777777" w:rsidR="00271D76" w:rsidRPr="00271D76" w:rsidRDefault="00271D76" w:rsidP="00271D76">
      <w:pPr>
        <w:widowControl/>
        <w:kinsoku w:val="0"/>
        <w:overflowPunct w:val="0"/>
        <w:rPr>
          <w:rFonts w:asciiTheme="minorHAnsi" w:hAnsiTheme="minorHAnsi" w:cstheme="minorHAnsi"/>
          <w:highlight w:val="yellow"/>
        </w:rPr>
      </w:pPr>
    </w:p>
    <w:p w14:paraId="6246705F" w14:textId="2588D9EC" w:rsidR="00271D76" w:rsidRPr="008D41B4" w:rsidRDefault="00271D76" w:rsidP="00271D76">
      <w:pPr>
        <w:widowControl/>
        <w:kinsoku w:val="0"/>
        <w:overflowPunct w:val="0"/>
        <w:rPr>
          <w:rFonts w:asciiTheme="minorHAnsi" w:hAnsiTheme="minorHAnsi" w:cstheme="minorHAnsi"/>
        </w:rPr>
      </w:pPr>
      <w:r w:rsidRPr="00FD3262">
        <w:rPr>
          <w:rFonts w:asciiTheme="minorHAnsi" w:hAnsiTheme="minorHAnsi" w:cstheme="minorHAnsi"/>
          <w:u w:val="single"/>
        </w:rPr>
        <w:t>Explanation</w:t>
      </w:r>
      <w:r w:rsidRPr="00FD3262">
        <w:rPr>
          <w:rFonts w:asciiTheme="minorHAnsi" w:hAnsiTheme="minorHAnsi" w:cstheme="minorHAnsi"/>
        </w:rPr>
        <w:t xml:space="preserve">: </w:t>
      </w:r>
      <w:r w:rsidR="00F0355E">
        <w:rPr>
          <w:rFonts w:asciiTheme="minorHAnsi" w:hAnsiTheme="minorHAnsi" w:cstheme="minorHAnsi"/>
        </w:rPr>
        <w:t xml:space="preserve">In FY 2025, </w:t>
      </w:r>
      <w:r w:rsidR="00FD3262" w:rsidRPr="00FD3262">
        <w:rPr>
          <w:rFonts w:asciiTheme="minorHAnsi" w:hAnsiTheme="minorHAnsi" w:cstheme="minorHAnsi"/>
        </w:rPr>
        <w:t>VOSHA ha</w:t>
      </w:r>
      <w:r w:rsidR="00F0355E">
        <w:rPr>
          <w:rFonts w:asciiTheme="minorHAnsi" w:hAnsiTheme="minorHAnsi" w:cstheme="minorHAnsi"/>
        </w:rPr>
        <w:t>d</w:t>
      </w:r>
      <w:r w:rsidR="00FD3262" w:rsidRPr="00FD3262">
        <w:rPr>
          <w:rFonts w:asciiTheme="minorHAnsi" w:hAnsiTheme="minorHAnsi" w:cstheme="minorHAnsi"/>
        </w:rPr>
        <w:t xml:space="preserve"> one </w:t>
      </w:r>
      <w:r w:rsidR="00FD3262" w:rsidRPr="00FD3262">
        <w:rPr>
          <w:rFonts w:asciiTheme="minorHAnsi" w:eastAsia="Calibri" w:hAnsiTheme="minorHAnsi" w:cstheme="minorHAnsi"/>
          <w:color w:val="000000"/>
          <w14:ligatures w14:val="standardContextual"/>
        </w:rPr>
        <w:t>anti-retaliation investigator</w:t>
      </w:r>
      <w:r w:rsidR="00FD3262">
        <w:rPr>
          <w:rFonts w:asciiTheme="minorHAnsi" w:eastAsia="Calibri" w:hAnsiTheme="minorHAnsi" w:cstheme="minorHAnsi"/>
          <w:color w:val="000000"/>
          <w14:ligatures w14:val="standardContextual"/>
        </w:rPr>
        <w:t xml:space="preserve"> who focused on backlog </w:t>
      </w:r>
      <w:r w:rsidR="00FD3262" w:rsidRPr="00FD3262">
        <w:rPr>
          <w:rFonts w:asciiTheme="minorHAnsi" w:hAnsiTheme="minorHAnsi" w:cstheme="minorHAnsi"/>
        </w:rPr>
        <w:t>whistleblower cases</w:t>
      </w:r>
      <w:r w:rsidR="00FD3262">
        <w:rPr>
          <w:rFonts w:asciiTheme="minorHAnsi" w:hAnsiTheme="minorHAnsi" w:cstheme="minorHAnsi"/>
        </w:rPr>
        <w:t>.</w:t>
      </w:r>
    </w:p>
    <w:p w14:paraId="324B7344" w14:textId="77777777" w:rsidR="00271D76" w:rsidRPr="00CB5984" w:rsidRDefault="00271D76" w:rsidP="00950552">
      <w:pPr>
        <w:rPr>
          <w:rFonts w:asciiTheme="minorHAnsi" w:hAnsiTheme="minorHAnsi" w:cstheme="minorHAnsi"/>
          <w:b/>
          <w:bCs/>
          <w:u w:val="single"/>
        </w:rPr>
      </w:pPr>
    </w:p>
    <w:p w14:paraId="6D91D0B4" w14:textId="3CCA2521" w:rsidR="00B04AEE" w:rsidRPr="00500D32" w:rsidRDefault="00AD7091" w:rsidP="00CE7FD7">
      <w:pPr>
        <w:rPr>
          <w:rFonts w:asciiTheme="minorHAnsi" w:hAnsiTheme="minorHAnsi" w:cstheme="minorHAnsi"/>
          <w:b/>
          <w:caps/>
        </w:rPr>
      </w:pPr>
      <w:r w:rsidRPr="00500D32">
        <w:rPr>
          <w:rFonts w:asciiTheme="minorHAnsi" w:hAnsiTheme="minorHAnsi" w:cstheme="minorHAnsi"/>
          <w:b/>
          <w:caps/>
        </w:rPr>
        <w:t xml:space="preserve">8.  </w:t>
      </w:r>
      <w:r w:rsidR="00B04AEE" w:rsidRPr="00500D32">
        <w:rPr>
          <w:rFonts w:asciiTheme="minorHAnsi" w:hAnsiTheme="minorHAnsi" w:cstheme="minorHAnsi"/>
          <w:b/>
          <w:caps/>
        </w:rPr>
        <w:t xml:space="preserve">Complaint About State Program Administration (CASPA) </w:t>
      </w:r>
    </w:p>
    <w:p w14:paraId="72F2DAF3" w14:textId="77777777" w:rsidR="00AD7091" w:rsidRPr="00500D32" w:rsidRDefault="00AD7091" w:rsidP="00CE7FD7">
      <w:pPr>
        <w:widowControl/>
        <w:autoSpaceDE/>
        <w:autoSpaceDN/>
        <w:adjustRightInd/>
        <w:contextualSpacing/>
        <w:rPr>
          <w:rFonts w:asciiTheme="minorHAnsi" w:hAnsiTheme="minorHAnsi" w:cstheme="minorHAnsi"/>
        </w:rPr>
      </w:pPr>
    </w:p>
    <w:p w14:paraId="0E007D62" w14:textId="0E1CF1C1" w:rsidR="00B04AEE" w:rsidRPr="00500D32" w:rsidRDefault="00B04AEE" w:rsidP="00CE7FD7">
      <w:pPr>
        <w:widowControl/>
        <w:autoSpaceDE/>
        <w:autoSpaceDN/>
        <w:adjustRightInd/>
        <w:contextualSpacing/>
        <w:rPr>
          <w:rFonts w:asciiTheme="minorHAnsi" w:hAnsiTheme="minorHAnsi" w:cstheme="minorHAnsi"/>
        </w:rPr>
      </w:pPr>
      <w:r w:rsidRPr="00500D32">
        <w:rPr>
          <w:rFonts w:asciiTheme="minorHAnsi" w:hAnsiTheme="minorHAnsi" w:cstheme="minorHAnsi"/>
        </w:rPr>
        <w:t xml:space="preserve">VOSHA </w:t>
      </w:r>
      <w:r w:rsidR="00FD3262">
        <w:rPr>
          <w:rFonts w:asciiTheme="minorHAnsi" w:hAnsiTheme="minorHAnsi" w:cstheme="minorHAnsi"/>
        </w:rPr>
        <w:t xml:space="preserve">did not have any CASPAs in FY 2024 but had two in </w:t>
      </w:r>
      <w:r w:rsidR="00072490" w:rsidRPr="00500D32">
        <w:rPr>
          <w:rFonts w:asciiTheme="minorHAnsi" w:hAnsiTheme="minorHAnsi" w:cstheme="minorHAnsi"/>
        </w:rPr>
        <w:t>FY 2025</w:t>
      </w:r>
      <w:r w:rsidR="00574223" w:rsidRPr="00500D32">
        <w:rPr>
          <w:rFonts w:asciiTheme="minorHAnsi" w:hAnsiTheme="minorHAnsi" w:cstheme="minorHAnsi"/>
        </w:rPr>
        <w:t xml:space="preserve">. </w:t>
      </w:r>
      <w:r w:rsidR="00FD3262">
        <w:rPr>
          <w:rFonts w:asciiTheme="minorHAnsi" w:hAnsiTheme="minorHAnsi" w:cstheme="minorHAnsi"/>
        </w:rPr>
        <w:t xml:space="preserve"> </w:t>
      </w:r>
      <w:r w:rsidR="00574223" w:rsidRPr="00500D32">
        <w:rPr>
          <w:rFonts w:asciiTheme="minorHAnsi" w:hAnsiTheme="minorHAnsi" w:cstheme="minorHAnsi"/>
        </w:rPr>
        <w:t xml:space="preserve">One </w:t>
      </w:r>
      <w:r w:rsidR="001C00BD">
        <w:rPr>
          <w:rFonts w:asciiTheme="minorHAnsi" w:hAnsiTheme="minorHAnsi" w:cstheme="minorHAnsi"/>
        </w:rPr>
        <w:t xml:space="preserve">was </w:t>
      </w:r>
      <w:r w:rsidR="00F0355E">
        <w:rPr>
          <w:rFonts w:asciiTheme="minorHAnsi" w:hAnsiTheme="minorHAnsi" w:cstheme="minorHAnsi"/>
        </w:rPr>
        <w:t xml:space="preserve">filed </w:t>
      </w:r>
      <w:r w:rsidR="001C00BD">
        <w:rPr>
          <w:rFonts w:asciiTheme="minorHAnsi" w:hAnsiTheme="minorHAnsi" w:cstheme="minorHAnsi"/>
        </w:rPr>
        <w:t xml:space="preserve">a </w:t>
      </w:r>
      <w:r w:rsidR="000620C8" w:rsidRPr="00500D32">
        <w:rPr>
          <w:rFonts w:asciiTheme="minorHAnsi" w:hAnsiTheme="minorHAnsi" w:cstheme="minorHAnsi"/>
        </w:rPr>
        <w:t xml:space="preserve">complainant </w:t>
      </w:r>
      <w:r w:rsidR="00F0355E">
        <w:rPr>
          <w:rFonts w:asciiTheme="minorHAnsi" w:hAnsiTheme="minorHAnsi" w:cstheme="minorHAnsi"/>
        </w:rPr>
        <w:t>who</w:t>
      </w:r>
      <w:r w:rsidR="001C00BD">
        <w:rPr>
          <w:rFonts w:asciiTheme="minorHAnsi" w:hAnsiTheme="minorHAnsi" w:cstheme="minorHAnsi"/>
        </w:rPr>
        <w:t xml:space="preserve"> </w:t>
      </w:r>
      <w:r w:rsidR="000620C8" w:rsidRPr="00500D32">
        <w:rPr>
          <w:rFonts w:asciiTheme="minorHAnsi" w:hAnsiTheme="minorHAnsi" w:cstheme="minorHAnsi"/>
        </w:rPr>
        <w:t>dispute</w:t>
      </w:r>
      <w:r w:rsidR="001C00BD">
        <w:rPr>
          <w:rFonts w:asciiTheme="minorHAnsi" w:hAnsiTheme="minorHAnsi" w:cstheme="minorHAnsi"/>
        </w:rPr>
        <w:t>d</w:t>
      </w:r>
      <w:r w:rsidR="000620C8" w:rsidRPr="00500D32">
        <w:rPr>
          <w:rFonts w:asciiTheme="minorHAnsi" w:hAnsiTheme="minorHAnsi" w:cstheme="minorHAnsi"/>
        </w:rPr>
        <w:t xml:space="preserve"> </w:t>
      </w:r>
      <w:r w:rsidR="005C5E68" w:rsidRPr="00500D32">
        <w:rPr>
          <w:rFonts w:asciiTheme="minorHAnsi" w:hAnsiTheme="minorHAnsi" w:cstheme="minorHAnsi"/>
        </w:rPr>
        <w:t>citation</w:t>
      </w:r>
      <w:r w:rsidR="001C00BD">
        <w:rPr>
          <w:rFonts w:asciiTheme="minorHAnsi" w:hAnsiTheme="minorHAnsi" w:cstheme="minorHAnsi"/>
        </w:rPr>
        <w:t>s.</w:t>
      </w:r>
      <w:r w:rsidR="005C5E68" w:rsidRPr="00500D32">
        <w:rPr>
          <w:rFonts w:asciiTheme="minorHAnsi" w:hAnsiTheme="minorHAnsi" w:cstheme="minorHAnsi"/>
        </w:rPr>
        <w:t xml:space="preserve"> </w:t>
      </w:r>
      <w:r w:rsidR="00F0355E">
        <w:rPr>
          <w:rFonts w:asciiTheme="minorHAnsi" w:hAnsiTheme="minorHAnsi" w:cstheme="minorHAnsi"/>
        </w:rPr>
        <w:t xml:space="preserve"> </w:t>
      </w:r>
      <w:r w:rsidR="001C00BD">
        <w:rPr>
          <w:rFonts w:asciiTheme="minorHAnsi" w:hAnsiTheme="minorHAnsi" w:cstheme="minorHAnsi"/>
        </w:rPr>
        <w:t xml:space="preserve">This was found to be not warranted </w:t>
      </w:r>
      <w:r w:rsidR="00FD3262">
        <w:rPr>
          <w:rFonts w:asciiTheme="minorHAnsi" w:hAnsiTheme="minorHAnsi" w:cstheme="minorHAnsi"/>
        </w:rPr>
        <w:t xml:space="preserve">and closed </w:t>
      </w:r>
      <w:r w:rsidR="001C00BD">
        <w:rPr>
          <w:rFonts w:asciiTheme="minorHAnsi" w:hAnsiTheme="minorHAnsi" w:cstheme="minorHAnsi"/>
        </w:rPr>
        <w:t xml:space="preserve">as the dispute was going through the contest process.  </w:t>
      </w:r>
      <w:r w:rsidR="00500D32" w:rsidRPr="00500D32">
        <w:rPr>
          <w:rFonts w:asciiTheme="minorHAnsi" w:hAnsiTheme="minorHAnsi" w:cstheme="minorHAnsi"/>
        </w:rPr>
        <w:t xml:space="preserve">The </w:t>
      </w:r>
      <w:r w:rsidR="000620C8" w:rsidRPr="00500D32">
        <w:rPr>
          <w:rFonts w:asciiTheme="minorHAnsi" w:hAnsiTheme="minorHAnsi" w:cstheme="minorHAnsi"/>
        </w:rPr>
        <w:t xml:space="preserve">second </w:t>
      </w:r>
      <w:r w:rsidR="00FD3262">
        <w:rPr>
          <w:rFonts w:asciiTheme="minorHAnsi" w:hAnsiTheme="minorHAnsi" w:cstheme="minorHAnsi"/>
        </w:rPr>
        <w:t xml:space="preserve">complaint </w:t>
      </w:r>
      <w:r w:rsidR="000620C8" w:rsidRPr="00500D32">
        <w:rPr>
          <w:rFonts w:asciiTheme="minorHAnsi" w:hAnsiTheme="minorHAnsi" w:cstheme="minorHAnsi"/>
        </w:rPr>
        <w:t xml:space="preserve">was </w:t>
      </w:r>
      <w:r w:rsidR="009706B8">
        <w:rPr>
          <w:rFonts w:asciiTheme="minorHAnsi" w:hAnsiTheme="minorHAnsi" w:cstheme="minorHAnsi"/>
        </w:rPr>
        <w:t xml:space="preserve">related </w:t>
      </w:r>
      <w:r w:rsidR="0060245A">
        <w:rPr>
          <w:rFonts w:asciiTheme="minorHAnsi" w:hAnsiTheme="minorHAnsi" w:cstheme="minorHAnsi"/>
        </w:rPr>
        <w:t xml:space="preserve">to </w:t>
      </w:r>
      <w:r w:rsidR="009706B8">
        <w:rPr>
          <w:rFonts w:asciiTheme="minorHAnsi" w:hAnsiTheme="minorHAnsi" w:cstheme="minorHAnsi"/>
        </w:rPr>
        <w:t>VOSHA</w:t>
      </w:r>
      <w:r w:rsidR="00FD3262">
        <w:rPr>
          <w:rFonts w:asciiTheme="minorHAnsi" w:hAnsiTheme="minorHAnsi" w:cstheme="minorHAnsi"/>
        </w:rPr>
        <w:t>’s complaint processing</w:t>
      </w:r>
      <w:r w:rsidR="007175DD">
        <w:rPr>
          <w:rFonts w:asciiTheme="minorHAnsi" w:hAnsiTheme="minorHAnsi" w:cstheme="minorHAnsi"/>
        </w:rPr>
        <w:t>.</w:t>
      </w:r>
      <w:r w:rsidR="00F0355E">
        <w:rPr>
          <w:rFonts w:asciiTheme="minorHAnsi" w:hAnsiTheme="minorHAnsi" w:cstheme="minorHAnsi"/>
        </w:rPr>
        <w:t xml:space="preserve"> </w:t>
      </w:r>
      <w:r w:rsidR="007175DD">
        <w:rPr>
          <w:rFonts w:asciiTheme="minorHAnsi" w:hAnsiTheme="minorHAnsi" w:cstheme="minorHAnsi"/>
        </w:rPr>
        <w:t xml:space="preserve"> </w:t>
      </w:r>
      <w:r w:rsidR="00826078">
        <w:rPr>
          <w:rFonts w:asciiTheme="minorHAnsi" w:hAnsiTheme="minorHAnsi" w:cstheme="minorHAnsi"/>
        </w:rPr>
        <w:t xml:space="preserve">This CASPA </w:t>
      </w:r>
      <w:r w:rsidR="00FD3262">
        <w:rPr>
          <w:rFonts w:asciiTheme="minorHAnsi" w:hAnsiTheme="minorHAnsi" w:cstheme="minorHAnsi"/>
        </w:rPr>
        <w:t xml:space="preserve">was not closed by the end of </w:t>
      </w:r>
      <w:r w:rsidR="005348E3">
        <w:rPr>
          <w:rFonts w:asciiTheme="minorHAnsi" w:hAnsiTheme="minorHAnsi" w:cstheme="minorHAnsi"/>
        </w:rPr>
        <w:t>FY 2025.</w:t>
      </w:r>
    </w:p>
    <w:p w14:paraId="57FB2245" w14:textId="77777777" w:rsidR="00CE0F92" w:rsidRPr="00DE56AC" w:rsidRDefault="00CE0F92" w:rsidP="00CE7FD7">
      <w:pPr>
        <w:widowControl/>
        <w:autoSpaceDE/>
        <w:autoSpaceDN/>
        <w:adjustRightInd/>
        <w:contextualSpacing/>
        <w:rPr>
          <w:rFonts w:asciiTheme="minorHAnsi" w:hAnsiTheme="minorHAnsi" w:cstheme="minorHAnsi"/>
        </w:rPr>
      </w:pPr>
    </w:p>
    <w:p w14:paraId="2368610B" w14:textId="1DF517B2" w:rsidR="00B04AEE" w:rsidRPr="00DE56AC" w:rsidRDefault="00104D27" w:rsidP="00CE7FD7">
      <w:pPr>
        <w:rPr>
          <w:rFonts w:asciiTheme="minorHAnsi" w:hAnsiTheme="minorHAnsi" w:cstheme="minorHAnsi"/>
          <w:b/>
          <w:caps/>
        </w:rPr>
      </w:pPr>
      <w:r w:rsidRPr="00DE56AC">
        <w:rPr>
          <w:rFonts w:asciiTheme="minorHAnsi" w:hAnsiTheme="minorHAnsi" w:cstheme="minorHAnsi"/>
          <w:b/>
          <w:caps/>
        </w:rPr>
        <w:t xml:space="preserve">9.  </w:t>
      </w:r>
      <w:r w:rsidR="00B04AEE" w:rsidRPr="00DE56AC">
        <w:rPr>
          <w:rFonts w:asciiTheme="minorHAnsi" w:hAnsiTheme="minorHAnsi" w:cstheme="minorHAnsi"/>
          <w:b/>
          <w:caps/>
        </w:rPr>
        <w:t>Voluntary Compliance Program</w:t>
      </w:r>
    </w:p>
    <w:p w14:paraId="3A1AA894" w14:textId="77777777" w:rsidR="00104D27" w:rsidRPr="00B126E0" w:rsidRDefault="00104D27" w:rsidP="00B04AEE">
      <w:pPr>
        <w:rPr>
          <w:rFonts w:asciiTheme="minorHAnsi" w:hAnsiTheme="minorHAnsi" w:cstheme="minorHAnsi"/>
          <w:highlight w:val="yellow"/>
        </w:rPr>
      </w:pPr>
    </w:p>
    <w:p w14:paraId="360DBDB7" w14:textId="5BB1026F" w:rsidR="00431350" w:rsidRDefault="00CA0C9F" w:rsidP="00E062D9">
      <w:pPr>
        <w:rPr>
          <w:rFonts w:asciiTheme="minorHAnsi" w:hAnsiTheme="minorHAnsi" w:cstheme="minorHAnsi"/>
        </w:rPr>
      </w:pPr>
      <w:r w:rsidRPr="00D57BDA">
        <w:rPr>
          <w:rFonts w:asciiTheme="minorHAnsi" w:hAnsiTheme="minorHAnsi" w:cstheme="minorHAnsi"/>
        </w:rPr>
        <w:t xml:space="preserve">OSHA has determined that </w:t>
      </w:r>
      <w:r>
        <w:rPr>
          <w:rFonts w:asciiTheme="minorHAnsi" w:hAnsiTheme="minorHAnsi" w:cstheme="minorHAnsi"/>
        </w:rPr>
        <w:t xml:space="preserve">VOSHA </w:t>
      </w:r>
      <w:r w:rsidRPr="00D57BDA">
        <w:rPr>
          <w:rFonts w:asciiTheme="minorHAnsi" w:hAnsiTheme="minorHAnsi" w:cstheme="minorHAnsi"/>
        </w:rPr>
        <w:t xml:space="preserve">has adequate written policies and procedures for voluntary and cooperative programs.  </w:t>
      </w:r>
      <w:r w:rsidR="00B04AEE" w:rsidRPr="00950552">
        <w:rPr>
          <w:rFonts w:asciiTheme="minorHAnsi" w:hAnsiTheme="minorHAnsi" w:cstheme="minorHAnsi"/>
        </w:rPr>
        <w:t>In FY 202</w:t>
      </w:r>
      <w:r w:rsidR="00091048" w:rsidRPr="00950552">
        <w:rPr>
          <w:rFonts w:asciiTheme="minorHAnsi" w:hAnsiTheme="minorHAnsi" w:cstheme="minorHAnsi"/>
        </w:rPr>
        <w:t>5</w:t>
      </w:r>
      <w:r w:rsidR="00B04AEE" w:rsidRPr="00950552">
        <w:rPr>
          <w:rFonts w:asciiTheme="minorHAnsi" w:hAnsiTheme="minorHAnsi" w:cstheme="minorHAnsi"/>
        </w:rPr>
        <w:t xml:space="preserve">, VOSHA </w:t>
      </w:r>
      <w:r w:rsidRPr="00950552">
        <w:rPr>
          <w:rFonts w:asciiTheme="minorHAnsi" w:hAnsiTheme="minorHAnsi" w:cstheme="minorHAnsi"/>
        </w:rPr>
        <w:t>maintained</w:t>
      </w:r>
      <w:r w:rsidR="00B04AEE" w:rsidRPr="00950552">
        <w:rPr>
          <w:rFonts w:asciiTheme="minorHAnsi" w:hAnsiTheme="minorHAnsi" w:cstheme="minorHAnsi"/>
        </w:rPr>
        <w:t xml:space="preserve"> the four GMVPP sites that were active in FY 202</w:t>
      </w:r>
      <w:r w:rsidR="00091048" w:rsidRPr="00950552">
        <w:rPr>
          <w:rFonts w:asciiTheme="minorHAnsi" w:hAnsiTheme="minorHAnsi" w:cstheme="minorHAnsi"/>
        </w:rPr>
        <w:t>4</w:t>
      </w:r>
      <w:r w:rsidR="00B04AEE" w:rsidRPr="00950552">
        <w:rPr>
          <w:rFonts w:asciiTheme="minorHAnsi" w:hAnsiTheme="minorHAnsi" w:cstheme="minorHAnsi"/>
        </w:rPr>
        <w:t xml:space="preserve"> </w:t>
      </w:r>
      <w:r w:rsidR="00950552" w:rsidRPr="00950552">
        <w:rPr>
          <w:rFonts w:asciiTheme="minorHAnsi" w:hAnsiTheme="minorHAnsi" w:cstheme="minorHAnsi"/>
        </w:rPr>
        <w:t>and</w:t>
      </w:r>
      <w:r w:rsidR="00B04AEE" w:rsidRPr="00950552">
        <w:rPr>
          <w:rFonts w:asciiTheme="minorHAnsi" w:hAnsiTheme="minorHAnsi" w:cstheme="minorHAnsi"/>
        </w:rPr>
        <w:t xml:space="preserve"> </w:t>
      </w:r>
      <w:r w:rsidRPr="00950552">
        <w:rPr>
          <w:rFonts w:asciiTheme="minorHAnsi" w:hAnsiTheme="minorHAnsi" w:cstheme="minorHAnsi"/>
        </w:rPr>
        <w:t>recruited</w:t>
      </w:r>
      <w:r w:rsidR="00B04AEE" w:rsidRPr="00950552">
        <w:rPr>
          <w:rFonts w:asciiTheme="minorHAnsi" w:hAnsiTheme="minorHAnsi" w:cstheme="minorHAnsi"/>
        </w:rPr>
        <w:t xml:space="preserve"> one new participant.</w:t>
      </w:r>
      <w:r>
        <w:rPr>
          <w:rFonts w:asciiTheme="minorHAnsi" w:hAnsiTheme="minorHAnsi" w:cstheme="minorHAnsi"/>
        </w:rPr>
        <w:t xml:space="preserve">  </w:t>
      </w:r>
      <w:r w:rsidR="00EE5CD0">
        <w:rPr>
          <w:rFonts w:asciiTheme="minorHAnsi" w:hAnsiTheme="minorHAnsi" w:cstheme="minorHAnsi"/>
        </w:rPr>
        <w:t xml:space="preserve">VOSHA had </w:t>
      </w:r>
      <w:r>
        <w:rPr>
          <w:rFonts w:asciiTheme="minorHAnsi" w:hAnsiTheme="minorHAnsi" w:cstheme="minorHAnsi"/>
        </w:rPr>
        <w:t>three</w:t>
      </w:r>
      <w:r w:rsidR="00EE5CD0">
        <w:rPr>
          <w:rFonts w:asciiTheme="minorHAnsi" w:hAnsiTheme="minorHAnsi" w:cstheme="minorHAnsi"/>
        </w:rPr>
        <w:t xml:space="preserve"> GMVPP</w:t>
      </w:r>
      <w:r w:rsidR="00B94278">
        <w:rPr>
          <w:rFonts w:asciiTheme="minorHAnsi" w:hAnsiTheme="minorHAnsi" w:cstheme="minorHAnsi"/>
        </w:rPr>
        <w:t xml:space="preserve"> sites</w:t>
      </w:r>
      <w:r w:rsidR="00EE5CD0">
        <w:rPr>
          <w:rFonts w:asciiTheme="minorHAnsi" w:hAnsiTheme="minorHAnsi" w:cstheme="minorHAnsi"/>
        </w:rPr>
        <w:t xml:space="preserve"> </w:t>
      </w:r>
      <w:r w:rsidR="00E062D9">
        <w:rPr>
          <w:rFonts w:asciiTheme="minorHAnsi" w:hAnsiTheme="minorHAnsi" w:cstheme="minorHAnsi"/>
        </w:rPr>
        <w:t xml:space="preserve">assigned for </w:t>
      </w:r>
      <w:r w:rsidR="00EE5CD0">
        <w:rPr>
          <w:rFonts w:asciiTheme="minorHAnsi" w:hAnsiTheme="minorHAnsi" w:cstheme="minorHAnsi"/>
        </w:rPr>
        <w:t>review</w:t>
      </w:r>
      <w:r w:rsidR="00E062D9">
        <w:rPr>
          <w:rFonts w:asciiTheme="minorHAnsi" w:hAnsiTheme="minorHAnsi" w:cstheme="minorHAnsi"/>
        </w:rPr>
        <w:t xml:space="preserve"> </w:t>
      </w:r>
      <w:r w:rsidR="00E062D9">
        <w:rPr>
          <w:rFonts w:asciiTheme="minorHAnsi" w:hAnsiTheme="minorHAnsi" w:cstheme="minorHAnsi"/>
        </w:rPr>
        <w:lastRenderedPageBreak/>
        <w:t>in F</w:t>
      </w:r>
      <w:r w:rsidR="00EE5CD0">
        <w:rPr>
          <w:rFonts w:asciiTheme="minorHAnsi" w:hAnsiTheme="minorHAnsi" w:cstheme="minorHAnsi"/>
        </w:rPr>
        <w:t xml:space="preserve">Y 2025.  However, </w:t>
      </w:r>
      <w:r w:rsidR="00AC0F18">
        <w:rPr>
          <w:rFonts w:asciiTheme="minorHAnsi" w:hAnsiTheme="minorHAnsi" w:cstheme="minorHAnsi"/>
        </w:rPr>
        <w:t xml:space="preserve">due to staffing constraints, </w:t>
      </w:r>
      <w:r>
        <w:rPr>
          <w:rFonts w:asciiTheme="minorHAnsi" w:hAnsiTheme="minorHAnsi" w:cstheme="minorHAnsi"/>
        </w:rPr>
        <w:t>one</w:t>
      </w:r>
      <w:r w:rsidR="00AC0F18">
        <w:rPr>
          <w:rFonts w:asciiTheme="minorHAnsi" w:hAnsiTheme="minorHAnsi" w:cstheme="minorHAnsi"/>
        </w:rPr>
        <w:t xml:space="preserve"> recertification had to be moved to </w:t>
      </w:r>
      <w:r>
        <w:rPr>
          <w:rFonts w:asciiTheme="minorHAnsi" w:hAnsiTheme="minorHAnsi" w:cstheme="minorHAnsi"/>
        </w:rPr>
        <w:t>FY 2026, and two</w:t>
      </w:r>
      <w:r w:rsidR="00AC0F18">
        <w:rPr>
          <w:rFonts w:asciiTheme="minorHAnsi" w:hAnsiTheme="minorHAnsi" w:cstheme="minorHAnsi"/>
        </w:rPr>
        <w:t xml:space="preserve"> </w:t>
      </w:r>
      <w:r w:rsidR="00F0355E">
        <w:rPr>
          <w:rFonts w:asciiTheme="minorHAnsi" w:hAnsiTheme="minorHAnsi" w:cstheme="minorHAnsi"/>
        </w:rPr>
        <w:t xml:space="preserve">sites </w:t>
      </w:r>
      <w:r w:rsidR="00AC0F18">
        <w:rPr>
          <w:rFonts w:asciiTheme="minorHAnsi" w:hAnsiTheme="minorHAnsi" w:cstheme="minorHAnsi"/>
        </w:rPr>
        <w:t>need to reapply due to the</w:t>
      </w:r>
      <w:r>
        <w:rPr>
          <w:rFonts w:asciiTheme="minorHAnsi" w:hAnsiTheme="minorHAnsi" w:cstheme="minorHAnsi"/>
        </w:rPr>
        <w:t>ir</w:t>
      </w:r>
      <w:r w:rsidR="00AC0F18">
        <w:rPr>
          <w:rFonts w:asciiTheme="minorHAnsi" w:hAnsiTheme="minorHAnsi" w:cstheme="minorHAnsi"/>
        </w:rPr>
        <w:t xml:space="preserve"> parent company being sold.  Therefore, </w:t>
      </w:r>
      <w:r w:rsidR="00F82ADA">
        <w:rPr>
          <w:rFonts w:asciiTheme="minorHAnsi" w:hAnsiTheme="minorHAnsi" w:cstheme="minorHAnsi"/>
        </w:rPr>
        <w:t>VOSHA did not review any GMVPP sites</w:t>
      </w:r>
      <w:r w:rsidR="00AC0F18">
        <w:rPr>
          <w:rFonts w:asciiTheme="minorHAnsi" w:hAnsiTheme="minorHAnsi" w:cstheme="minorHAnsi"/>
        </w:rPr>
        <w:t xml:space="preserve"> </w:t>
      </w:r>
      <w:r>
        <w:rPr>
          <w:rFonts w:asciiTheme="minorHAnsi" w:hAnsiTheme="minorHAnsi" w:cstheme="minorHAnsi"/>
        </w:rPr>
        <w:t xml:space="preserve">in </w:t>
      </w:r>
      <w:r w:rsidR="00E062D9">
        <w:rPr>
          <w:rFonts w:asciiTheme="minorHAnsi" w:hAnsiTheme="minorHAnsi" w:cstheme="minorHAnsi"/>
        </w:rPr>
        <w:t>FY</w:t>
      </w:r>
      <w:r w:rsidR="00AC0F18">
        <w:rPr>
          <w:rFonts w:asciiTheme="minorHAnsi" w:hAnsiTheme="minorHAnsi" w:cstheme="minorHAnsi"/>
        </w:rPr>
        <w:t xml:space="preserve"> 2025</w:t>
      </w:r>
      <w:r w:rsidR="00E062D9">
        <w:rPr>
          <w:rFonts w:asciiTheme="minorHAnsi" w:hAnsiTheme="minorHAnsi" w:cstheme="minorHAnsi"/>
        </w:rPr>
        <w:t>.</w:t>
      </w:r>
      <w:r w:rsidR="00AC0F18">
        <w:rPr>
          <w:rFonts w:asciiTheme="minorHAnsi" w:hAnsiTheme="minorHAnsi" w:cstheme="minorHAnsi"/>
        </w:rPr>
        <w:t xml:space="preserve"> </w:t>
      </w:r>
    </w:p>
    <w:p w14:paraId="4811B859" w14:textId="77777777" w:rsidR="00F0355E" w:rsidRDefault="00F0355E" w:rsidP="00524919">
      <w:pPr>
        <w:widowControl/>
        <w:kinsoku w:val="0"/>
        <w:overflowPunct w:val="0"/>
        <w:rPr>
          <w:rFonts w:asciiTheme="minorHAnsi" w:hAnsiTheme="minorHAnsi" w:cstheme="minorHAnsi"/>
        </w:rPr>
      </w:pPr>
    </w:p>
    <w:p w14:paraId="6A66516F" w14:textId="353EDF85" w:rsidR="00AC0F18" w:rsidRDefault="00C71ABC" w:rsidP="00524919">
      <w:pPr>
        <w:widowControl/>
        <w:kinsoku w:val="0"/>
        <w:overflowPunct w:val="0"/>
        <w:rPr>
          <w:rFonts w:asciiTheme="minorHAnsi" w:hAnsiTheme="minorHAnsi" w:cstheme="minorHAnsi"/>
        </w:rPr>
      </w:pPr>
      <w:r>
        <w:rPr>
          <w:rFonts w:asciiTheme="minorHAnsi" w:hAnsiTheme="minorHAnsi" w:cstheme="minorHAnsi"/>
        </w:rPr>
        <w:t>The State Plan</w:t>
      </w:r>
      <w:r w:rsidRPr="00D57BDA">
        <w:rPr>
          <w:rFonts w:asciiTheme="minorHAnsi" w:hAnsiTheme="minorHAnsi" w:cstheme="minorHAnsi"/>
        </w:rPr>
        <w:t xml:space="preserve"> has an Alliance Program that is modeled after the federal program.  For example, </w:t>
      </w:r>
      <w:r>
        <w:rPr>
          <w:rFonts w:asciiTheme="minorHAnsi" w:hAnsiTheme="minorHAnsi" w:cstheme="minorHAnsi"/>
        </w:rPr>
        <w:t>VOSHA</w:t>
      </w:r>
      <w:r w:rsidRPr="00D57BDA">
        <w:rPr>
          <w:rFonts w:asciiTheme="minorHAnsi" w:hAnsiTheme="minorHAnsi" w:cstheme="minorHAnsi"/>
        </w:rPr>
        <w:t xml:space="preserve">’s Alliances include the following core activities: training and education; outreach and communication; and promoting the national dialogue on workplace safety and health.  </w:t>
      </w:r>
      <w:r w:rsidRPr="000E5634">
        <w:rPr>
          <w:rFonts w:asciiTheme="minorHAnsi" w:hAnsiTheme="minorHAnsi" w:cstheme="minorHAnsi"/>
        </w:rPr>
        <w:t xml:space="preserve">The State Plan maintained </w:t>
      </w:r>
      <w:r>
        <w:rPr>
          <w:rFonts w:asciiTheme="minorHAnsi" w:hAnsiTheme="minorHAnsi" w:cstheme="minorHAnsi"/>
        </w:rPr>
        <w:t>three</w:t>
      </w:r>
      <w:r w:rsidRPr="000E5634">
        <w:rPr>
          <w:rFonts w:asciiTheme="minorHAnsi" w:hAnsiTheme="minorHAnsi" w:cstheme="minorHAnsi"/>
        </w:rPr>
        <w:t xml:space="preserve"> active Alliances in FY 2024 and FY 2025</w:t>
      </w:r>
      <w:r>
        <w:rPr>
          <w:rFonts w:asciiTheme="minorHAnsi" w:hAnsiTheme="minorHAnsi" w:cstheme="minorHAnsi"/>
        </w:rPr>
        <w:t xml:space="preserve">.  </w:t>
      </w:r>
    </w:p>
    <w:p w14:paraId="2A049876" w14:textId="77777777" w:rsidR="00C10802" w:rsidRDefault="00C10802" w:rsidP="00524919">
      <w:pPr>
        <w:widowControl/>
        <w:kinsoku w:val="0"/>
        <w:overflowPunct w:val="0"/>
        <w:rPr>
          <w:rFonts w:asciiTheme="minorHAnsi" w:hAnsiTheme="minorHAnsi" w:cstheme="minorHAnsi"/>
        </w:rPr>
      </w:pPr>
    </w:p>
    <w:p w14:paraId="38599C40" w14:textId="2F0E39C7" w:rsidR="00C10802" w:rsidRDefault="00CA0C9F" w:rsidP="00524919">
      <w:pPr>
        <w:widowControl/>
        <w:kinsoku w:val="0"/>
        <w:overflowPunct w:val="0"/>
        <w:rPr>
          <w:rFonts w:asciiTheme="minorHAnsi" w:hAnsiTheme="minorHAnsi" w:cstheme="minorHAnsi"/>
        </w:rPr>
      </w:pPr>
      <w:r>
        <w:rPr>
          <w:rFonts w:asciiTheme="minorHAnsi" w:hAnsiTheme="minorHAnsi" w:cstheme="minorHAnsi"/>
        </w:rPr>
        <w:t>In FY 2025, VOSHA</w:t>
      </w:r>
      <w:r w:rsidR="00C10802">
        <w:rPr>
          <w:rFonts w:asciiTheme="minorHAnsi" w:hAnsiTheme="minorHAnsi" w:cstheme="minorHAnsi"/>
        </w:rPr>
        <w:t xml:space="preserve"> conducted 93 outreach activities </w:t>
      </w:r>
      <w:r>
        <w:rPr>
          <w:rFonts w:asciiTheme="minorHAnsi" w:hAnsiTheme="minorHAnsi" w:cstheme="minorHAnsi"/>
        </w:rPr>
        <w:t>in targeted high-ha</w:t>
      </w:r>
      <w:r w:rsidR="00223017">
        <w:rPr>
          <w:rFonts w:asciiTheme="minorHAnsi" w:hAnsiTheme="minorHAnsi" w:cstheme="minorHAnsi"/>
        </w:rPr>
        <w:t>za</w:t>
      </w:r>
      <w:r>
        <w:rPr>
          <w:rFonts w:asciiTheme="minorHAnsi" w:hAnsiTheme="minorHAnsi" w:cstheme="minorHAnsi"/>
        </w:rPr>
        <w:t xml:space="preserve">rd industries for </w:t>
      </w:r>
      <w:r w:rsidR="00C10802">
        <w:rPr>
          <w:rFonts w:asciiTheme="minorHAnsi" w:hAnsiTheme="minorHAnsi" w:cstheme="minorHAnsi"/>
        </w:rPr>
        <w:t xml:space="preserve">4,072 </w:t>
      </w:r>
      <w:r>
        <w:rPr>
          <w:rFonts w:asciiTheme="minorHAnsi" w:hAnsiTheme="minorHAnsi" w:cstheme="minorHAnsi"/>
        </w:rPr>
        <w:t xml:space="preserve">workers </w:t>
      </w:r>
      <w:r w:rsidR="00C10802">
        <w:rPr>
          <w:rFonts w:asciiTheme="minorHAnsi" w:hAnsiTheme="minorHAnsi" w:cstheme="minorHAnsi"/>
        </w:rPr>
        <w:t xml:space="preserve">throughout the State of Vermont.  </w:t>
      </w:r>
      <w:r>
        <w:rPr>
          <w:rFonts w:asciiTheme="minorHAnsi" w:hAnsiTheme="minorHAnsi" w:cstheme="minorHAnsi"/>
        </w:rPr>
        <w:t>VOSHA accomplished 103 percent of their goal of 90 workers trained</w:t>
      </w:r>
      <w:r w:rsidR="00C10802">
        <w:rPr>
          <w:rFonts w:asciiTheme="minorHAnsi" w:hAnsiTheme="minorHAnsi" w:cstheme="minorHAnsi"/>
        </w:rPr>
        <w:t>.</w:t>
      </w:r>
    </w:p>
    <w:p w14:paraId="3745C7E5" w14:textId="77777777" w:rsidR="00104D27" w:rsidRPr="00B64F67" w:rsidRDefault="00104D27" w:rsidP="00EC3D99">
      <w:pPr>
        <w:widowControl/>
        <w:autoSpaceDE/>
        <w:autoSpaceDN/>
        <w:adjustRightInd/>
        <w:spacing w:after="200"/>
        <w:contextualSpacing/>
      </w:pPr>
    </w:p>
    <w:p w14:paraId="6992D74B" w14:textId="75653CB8" w:rsidR="00224016" w:rsidRPr="00B64F67" w:rsidRDefault="00104D27" w:rsidP="00CE7FD7">
      <w:pPr>
        <w:tabs>
          <w:tab w:val="left" w:pos="1170"/>
        </w:tabs>
        <w:rPr>
          <w:rFonts w:asciiTheme="minorHAnsi" w:hAnsiTheme="minorHAnsi" w:cstheme="minorHAnsi"/>
          <w:b/>
          <w:caps/>
        </w:rPr>
      </w:pPr>
      <w:r w:rsidRPr="00B64F67">
        <w:rPr>
          <w:rFonts w:asciiTheme="minorHAnsi" w:hAnsiTheme="minorHAnsi" w:cstheme="minorHAnsi"/>
          <w:b/>
          <w:caps/>
        </w:rPr>
        <w:t xml:space="preserve">10.  </w:t>
      </w:r>
      <w:r w:rsidR="00224016" w:rsidRPr="00B64F67">
        <w:rPr>
          <w:rFonts w:asciiTheme="minorHAnsi" w:hAnsiTheme="minorHAnsi" w:cstheme="minorHAnsi"/>
          <w:b/>
          <w:caps/>
        </w:rPr>
        <w:t>STATE AND LOCAL GOVERNMENT 23</w:t>
      </w:r>
      <w:r w:rsidR="00224016" w:rsidRPr="00B64F67">
        <w:rPr>
          <w:rFonts w:asciiTheme="minorHAnsi" w:hAnsiTheme="minorHAnsi" w:cstheme="minorHAnsi"/>
          <w:b/>
        </w:rPr>
        <w:t>(g</w:t>
      </w:r>
      <w:r w:rsidR="00224016" w:rsidRPr="00B64F67">
        <w:rPr>
          <w:rFonts w:asciiTheme="minorHAnsi" w:hAnsiTheme="minorHAnsi" w:cstheme="minorHAnsi"/>
          <w:b/>
          <w:caps/>
        </w:rPr>
        <w:t xml:space="preserve">) On-site CONSULTATION PROGRAM </w:t>
      </w:r>
    </w:p>
    <w:p w14:paraId="683D7AEC" w14:textId="77777777" w:rsidR="005B1B41" w:rsidRPr="00CB5984" w:rsidRDefault="005B1B41" w:rsidP="00524919">
      <w:pPr>
        <w:widowControl/>
        <w:kinsoku w:val="0"/>
        <w:overflowPunct w:val="0"/>
        <w:rPr>
          <w:rFonts w:ascii="Calibri" w:hAnsi="Calibri" w:cs="Calibri"/>
          <w:highlight w:val="yellow"/>
        </w:rPr>
      </w:pPr>
    </w:p>
    <w:p w14:paraId="0694FABD" w14:textId="26798D70" w:rsidR="000240AD" w:rsidRDefault="000240AD" w:rsidP="000240AD">
      <w:pPr>
        <w:rPr>
          <w:rFonts w:asciiTheme="minorHAnsi" w:hAnsiTheme="minorHAnsi" w:cstheme="minorHAnsi"/>
          <w:bCs/>
        </w:rPr>
      </w:pPr>
      <w:r>
        <w:rPr>
          <w:rFonts w:ascii="Calibri" w:hAnsi="Calibri" w:cs="Calibri"/>
        </w:rPr>
        <w:t xml:space="preserve">VOSHA’s </w:t>
      </w:r>
      <w:r>
        <w:rPr>
          <w:rFonts w:asciiTheme="minorHAnsi" w:hAnsiTheme="minorHAnsi" w:cstheme="minorHAnsi"/>
          <w:color w:val="000000"/>
        </w:rPr>
        <w:t>23(g)</w:t>
      </w:r>
      <w:r w:rsidR="001547EC">
        <w:rPr>
          <w:rFonts w:asciiTheme="minorHAnsi" w:hAnsiTheme="minorHAnsi" w:cstheme="minorHAnsi"/>
          <w:color w:val="000000"/>
        </w:rPr>
        <w:t xml:space="preserve"> On-Site</w:t>
      </w:r>
      <w:r>
        <w:rPr>
          <w:rFonts w:asciiTheme="minorHAnsi" w:hAnsiTheme="minorHAnsi" w:cstheme="minorHAnsi"/>
          <w:color w:val="000000"/>
        </w:rPr>
        <w:t xml:space="preserve"> Consultation Program projected a total of </w:t>
      </w:r>
      <w:r w:rsidRPr="000240AD">
        <w:rPr>
          <w:rFonts w:asciiTheme="minorHAnsi" w:hAnsiTheme="minorHAnsi" w:cstheme="minorHAnsi"/>
          <w:color w:val="000000"/>
        </w:rPr>
        <w:t xml:space="preserve">20 visits for FY 2025.  Based on the OIS </w:t>
      </w:r>
      <w:r w:rsidRPr="000240AD">
        <w:rPr>
          <w:rFonts w:asciiTheme="minorHAnsi" w:hAnsiTheme="minorHAnsi" w:cstheme="minorHAnsi"/>
          <w:bCs/>
        </w:rPr>
        <w:t xml:space="preserve">Consultation Metrics Report, the State Plan conducted 37 visits, 185 percent of their projected goal.  The State Plan attributed this achievement to working with varied town sectors and </w:t>
      </w:r>
      <w:r>
        <w:rPr>
          <w:rFonts w:asciiTheme="minorHAnsi" w:hAnsiTheme="minorHAnsi" w:cstheme="minorHAnsi"/>
          <w:bCs/>
        </w:rPr>
        <w:t>including the consultation program in their settlement agreements</w:t>
      </w:r>
      <w:r w:rsidRPr="000240AD">
        <w:rPr>
          <w:rFonts w:asciiTheme="minorHAnsi" w:hAnsiTheme="minorHAnsi" w:cstheme="minorHAnsi"/>
          <w:bCs/>
        </w:rPr>
        <w:t>.</w:t>
      </w:r>
    </w:p>
    <w:p w14:paraId="50B764C9" w14:textId="77777777" w:rsidR="000240AD" w:rsidRDefault="000240AD" w:rsidP="00524919">
      <w:pPr>
        <w:widowControl/>
        <w:kinsoku w:val="0"/>
        <w:overflowPunct w:val="0"/>
        <w:rPr>
          <w:rFonts w:ascii="Calibri" w:hAnsi="Calibri" w:cs="Calibri"/>
        </w:rPr>
      </w:pPr>
    </w:p>
    <w:p w14:paraId="53F7BB98" w14:textId="4AB56A51" w:rsidR="00B87191" w:rsidRPr="008E2396" w:rsidRDefault="00B87191" w:rsidP="00B87191">
      <w:pPr>
        <w:rPr>
          <w:rFonts w:asciiTheme="minorHAnsi" w:hAnsiTheme="minorHAnsi" w:cstheme="minorHAnsi"/>
        </w:rPr>
      </w:pPr>
      <w:r>
        <w:rPr>
          <w:rFonts w:asciiTheme="minorHAnsi" w:hAnsiTheme="minorHAnsi" w:cstheme="minorHAnsi"/>
        </w:rPr>
        <w:t xml:space="preserve">The State Plan </w:t>
      </w:r>
      <w:r w:rsidRPr="008E2396">
        <w:rPr>
          <w:rFonts w:asciiTheme="minorHAnsi" w:hAnsiTheme="minorHAnsi" w:cstheme="minorHAnsi"/>
        </w:rPr>
        <w:t xml:space="preserve">met all MARC measures for FY 2025.  MARC 4A measures the percentage of serious hazards corrected within the required timeframe (up to 14 days of the latest correction due date).  The reference for this MARC is 100 percent.  In FY 2025 and FY 2024, the State Plan’s results were </w:t>
      </w:r>
      <w:r>
        <w:rPr>
          <w:rFonts w:asciiTheme="minorHAnsi" w:hAnsiTheme="minorHAnsi" w:cstheme="minorHAnsi"/>
        </w:rPr>
        <w:t xml:space="preserve">99.07 and </w:t>
      </w:r>
      <w:r w:rsidRPr="008E2396">
        <w:rPr>
          <w:rFonts w:asciiTheme="minorHAnsi" w:hAnsiTheme="minorHAnsi" w:cstheme="minorHAnsi"/>
        </w:rPr>
        <w:t xml:space="preserve">100 percent, respectively.  </w:t>
      </w:r>
      <w:r>
        <w:rPr>
          <w:rFonts w:asciiTheme="minorHAnsi" w:hAnsiTheme="minorHAnsi" w:cstheme="minorHAnsi"/>
        </w:rPr>
        <w:t>Both results were acceptable</w:t>
      </w:r>
      <w:r w:rsidRPr="008E2396">
        <w:rPr>
          <w:rFonts w:asciiTheme="minorHAnsi" w:hAnsiTheme="minorHAnsi" w:cstheme="minorHAnsi"/>
        </w:rPr>
        <w:t xml:space="preserve">. </w:t>
      </w:r>
    </w:p>
    <w:p w14:paraId="3F2C4117" w14:textId="77777777" w:rsidR="00B87191" w:rsidRDefault="00B87191" w:rsidP="00524919">
      <w:pPr>
        <w:widowControl/>
        <w:kinsoku w:val="0"/>
        <w:overflowPunct w:val="0"/>
        <w:rPr>
          <w:rFonts w:ascii="Calibri" w:hAnsi="Calibri" w:cs="Calibri"/>
        </w:rPr>
      </w:pPr>
    </w:p>
    <w:p w14:paraId="52EC0E21" w14:textId="730229E1" w:rsidR="00B87191" w:rsidRPr="008E2396" w:rsidRDefault="005B1B41" w:rsidP="00B87191">
      <w:pPr>
        <w:rPr>
          <w:rFonts w:asciiTheme="minorHAnsi" w:hAnsiTheme="minorHAnsi" w:cstheme="minorHAnsi"/>
        </w:rPr>
      </w:pPr>
      <w:r w:rsidRPr="00CB5984">
        <w:rPr>
          <w:rFonts w:ascii="Calibri" w:hAnsi="Calibri" w:cs="Calibri"/>
        </w:rPr>
        <w:t xml:space="preserve">In </w:t>
      </w:r>
      <w:r w:rsidR="00B87191" w:rsidRPr="008E2396">
        <w:rPr>
          <w:rFonts w:asciiTheme="minorHAnsi" w:hAnsiTheme="minorHAnsi" w:cstheme="minorHAnsi"/>
        </w:rPr>
        <w:t>terms of MARC 4D, percent of serious hazards corrected within the original time or on</w:t>
      </w:r>
      <w:r w:rsidR="00B87191">
        <w:rPr>
          <w:rFonts w:asciiTheme="minorHAnsi" w:hAnsiTheme="minorHAnsi" w:cstheme="minorHAnsi"/>
        </w:rPr>
        <w:t>-</w:t>
      </w:r>
      <w:r w:rsidR="00B87191" w:rsidRPr="008E2396">
        <w:rPr>
          <w:rFonts w:asciiTheme="minorHAnsi" w:hAnsiTheme="minorHAnsi" w:cstheme="minorHAnsi"/>
        </w:rPr>
        <w:t xml:space="preserve">site, the State Plan’s performance was satisfactory in FY 2024; </w:t>
      </w:r>
      <w:r w:rsidR="00B87191">
        <w:rPr>
          <w:rFonts w:asciiTheme="minorHAnsi" w:hAnsiTheme="minorHAnsi" w:cstheme="minorHAnsi"/>
        </w:rPr>
        <w:t>VOSHA’s</w:t>
      </w:r>
      <w:r w:rsidR="00B87191" w:rsidRPr="008E2396">
        <w:rPr>
          <w:rFonts w:asciiTheme="minorHAnsi" w:hAnsiTheme="minorHAnsi" w:cstheme="minorHAnsi"/>
        </w:rPr>
        <w:t xml:space="preserve"> percent for MARC 4D was </w:t>
      </w:r>
      <w:r w:rsidR="00B87191">
        <w:rPr>
          <w:rFonts w:asciiTheme="minorHAnsi" w:hAnsiTheme="minorHAnsi" w:cstheme="minorHAnsi"/>
        </w:rPr>
        <w:t>93.07</w:t>
      </w:r>
      <w:r w:rsidR="00B87191" w:rsidRPr="008E2396">
        <w:rPr>
          <w:rFonts w:asciiTheme="minorHAnsi" w:hAnsiTheme="minorHAnsi" w:cstheme="minorHAnsi"/>
        </w:rPr>
        <w:t xml:space="preserve">, which was outside (above) the reference of 65 percent.  In FY 2025, the State Plan’s percent was </w:t>
      </w:r>
      <w:r w:rsidR="00B87191">
        <w:rPr>
          <w:rFonts w:asciiTheme="minorHAnsi" w:hAnsiTheme="minorHAnsi" w:cstheme="minorHAnsi"/>
        </w:rPr>
        <w:t>99.07</w:t>
      </w:r>
      <w:r w:rsidR="00B87191" w:rsidRPr="008E2396">
        <w:rPr>
          <w:rFonts w:asciiTheme="minorHAnsi" w:hAnsiTheme="minorHAnsi" w:cstheme="minorHAnsi"/>
        </w:rPr>
        <w:t>, which was also outside (above) the reference of 65 percent</w:t>
      </w:r>
      <w:r w:rsidR="00371263">
        <w:rPr>
          <w:rFonts w:asciiTheme="minorHAnsi" w:hAnsiTheme="minorHAnsi" w:cstheme="minorHAnsi"/>
        </w:rPr>
        <w:t>.  Both were p</w:t>
      </w:r>
      <w:r w:rsidR="00B87191" w:rsidRPr="008E2396">
        <w:rPr>
          <w:rFonts w:asciiTheme="minorHAnsi" w:hAnsiTheme="minorHAnsi" w:cstheme="minorHAnsi"/>
        </w:rPr>
        <w:t>ositive outcome</w:t>
      </w:r>
      <w:r w:rsidR="00371263">
        <w:rPr>
          <w:rFonts w:asciiTheme="minorHAnsi" w:hAnsiTheme="minorHAnsi" w:cstheme="minorHAnsi"/>
        </w:rPr>
        <w:t>s</w:t>
      </w:r>
      <w:r w:rsidR="00B87191" w:rsidRPr="008E2396">
        <w:rPr>
          <w:rFonts w:asciiTheme="minorHAnsi" w:hAnsiTheme="minorHAnsi" w:cstheme="minorHAnsi"/>
        </w:rPr>
        <w:t>.</w:t>
      </w:r>
    </w:p>
    <w:p w14:paraId="6108830C" w14:textId="77777777" w:rsidR="00B87191" w:rsidRDefault="00B87191" w:rsidP="00524919">
      <w:pPr>
        <w:widowControl/>
        <w:kinsoku w:val="0"/>
        <w:overflowPunct w:val="0"/>
        <w:rPr>
          <w:rFonts w:ascii="Calibri" w:hAnsi="Calibri" w:cs="Calibri"/>
        </w:rPr>
      </w:pPr>
    </w:p>
    <w:p w14:paraId="1444481F" w14:textId="6364FCA9" w:rsidR="00371263" w:rsidRDefault="00371263" w:rsidP="00371263">
      <w:pPr>
        <w:widowControl/>
        <w:kinsoku w:val="0"/>
        <w:overflowPunct w:val="0"/>
        <w:rPr>
          <w:rFonts w:ascii="Calibri" w:hAnsi="Calibri" w:cs="Calibri"/>
        </w:rPr>
      </w:pPr>
      <w:bookmarkStart w:id="3" w:name="_Hlk162257252"/>
      <w:r w:rsidRPr="000240AD">
        <w:rPr>
          <w:rFonts w:ascii="Calibri" w:hAnsi="Calibri" w:cs="Calibri"/>
        </w:rPr>
        <w:t xml:space="preserve">VOSHA has adopted, where applicable, </w:t>
      </w:r>
      <w:hyperlink r:id="rId16" w:tgtFrame="_blank" w:history="1">
        <w:r w:rsidRPr="000240AD">
          <w:rPr>
            <w:rStyle w:val="Hyperlink"/>
            <w:rFonts w:ascii="Calibri" w:hAnsi="Calibri" w:cs="Calibri"/>
          </w:rPr>
          <w:t>29 CFR Part 1908</w:t>
        </w:r>
      </w:hyperlink>
      <w:r w:rsidRPr="000240AD">
        <w:rPr>
          <w:rFonts w:ascii="Calibri" w:hAnsi="Calibri" w:cs="Calibri"/>
        </w:rPr>
        <w:t>, establishing requirements for a state and local government consultation program.  A</w:t>
      </w:r>
      <w:r w:rsidR="00EB355B">
        <w:rPr>
          <w:rFonts w:ascii="Calibri" w:hAnsi="Calibri" w:cs="Calibri"/>
        </w:rPr>
        <w:t>l</w:t>
      </w:r>
      <w:r w:rsidRPr="000240AD">
        <w:rPr>
          <w:rFonts w:ascii="Calibri" w:hAnsi="Calibri" w:cs="Calibri"/>
        </w:rPr>
        <w:t>s</w:t>
      </w:r>
      <w:r w:rsidR="00EB355B">
        <w:rPr>
          <w:rFonts w:ascii="Calibri" w:hAnsi="Calibri" w:cs="Calibri"/>
        </w:rPr>
        <w:t>o</w:t>
      </w:r>
      <w:r w:rsidRPr="000240AD">
        <w:rPr>
          <w:rFonts w:ascii="Calibri" w:hAnsi="Calibri" w:cs="Calibri"/>
        </w:rPr>
        <w:t>, VOSHA generally follows OSHA's CPPM.</w:t>
      </w:r>
    </w:p>
    <w:p w14:paraId="31056A11" w14:textId="77777777" w:rsidR="00114740" w:rsidRDefault="00114740" w:rsidP="00371263">
      <w:pPr>
        <w:widowControl/>
        <w:kinsoku w:val="0"/>
        <w:overflowPunct w:val="0"/>
        <w:rPr>
          <w:rFonts w:ascii="Calibri" w:hAnsi="Calibri" w:cs="Calibri"/>
        </w:rPr>
      </w:pPr>
    </w:p>
    <w:p w14:paraId="4C08CCA8" w14:textId="19418D39" w:rsidR="00114740" w:rsidRPr="00CB5984" w:rsidRDefault="00114740" w:rsidP="00371263">
      <w:pPr>
        <w:widowControl/>
        <w:kinsoku w:val="0"/>
        <w:overflowPunct w:val="0"/>
        <w:rPr>
          <w:rFonts w:ascii="Calibri" w:hAnsi="Calibri" w:cs="Calibri"/>
        </w:rPr>
      </w:pPr>
      <w:r w:rsidRPr="00706D7E">
        <w:rPr>
          <w:rFonts w:asciiTheme="minorHAnsi" w:hAnsiTheme="minorHAnsi" w:cstheme="minorHAnsi"/>
        </w:rPr>
        <w:t xml:space="preserve">OSHA conducted a review of </w:t>
      </w:r>
      <w:r>
        <w:rPr>
          <w:rFonts w:asciiTheme="minorHAnsi" w:hAnsiTheme="minorHAnsi" w:cstheme="minorHAnsi"/>
        </w:rPr>
        <w:t>10</w:t>
      </w:r>
      <w:r w:rsidRPr="00706D7E">
        <w:rPr>
          <w:rFonts w:asciiTheme="minorHAnsi" w:hAnsiTheme="minorHAnsi" w:cstheme="minorHAnsi"/>
        </w:rPr>
        <w:t xml:space="preserve"> random </w:t>
      </w:r>
      <w:r>
        <w:rPr>
          <w:rFonts w:asciiTheme="minorHAnsi" w:hAnsiTheme="minorHAnsi" w:cstheme="minorHAnsi"/>
        </w:rPr>
        <w:t xml:space="preserve">consultation </w:t>
      </w:r>
      <w:r w:rsidRPr="00706D7E">
        <w:rPr>
          <w:rFonts w:asciiTheme="minorHAnsi" w:hAnsiTheme="minorHAnsi" w:cstheme="minorHAnsi"/>
        </w:rPr>
        <w:t xml:space="preserve">case files from FY 2025 using guidance in Chapter 9 of the CPPM.  Consultation case files </w:t>
      </w:r>
      <w:r>
        <w:rPr>
          <w:rFonts w:asciiTheme="minorHAnsi" w:hAnsiTheme="minorHAnsi" w:cstheme="minorHAnsi"/>
        </w:rPr>
        <w:t xml:space="preserve">had not been </w:t>
      </w:r>
      <w:r w:rsidRPr="00706D7E">
        <w:rPr>
          <w:rFonts w:asciiTheme="minorHAnsi" w:hAnsiTheme="minorHAnsi" w:cstheme="minorHAnsi"/>
        </w:rPr>
        <w:t xml:space="preserve">reviewed in the comprehensive FAME in at least the last ten years.  Most aspects reviewed in the </w:t>
      </w:r>
      <w:r>
        <w:rPr>
          <w:rFonts w:asciiTheme="minorHAnsi" w:hAnsiTheme="minorHAnsi" w:cstheme="minorHAnsi"/>
        </w:rPr>
        <w:t>case</w:t>
      </w:r>
      <w:r w:rsidRPr="00706D7E">
        <w:rPr>
          <w:rFonts w:asciiTheme="minorHAnsi" w:hAnsiTheme="minorHAnsi" w:cstheme="minorHAnsi"/>
        </w:rPr>
        <w:t xml:space="preserve"> files were satisfactory.  However,</w:t>
      </w:r>
      <w:r>
        <w:rPr>
          <w:rFonts w:asciiTheme="minorHAnsi" w:hAnsiTheme="minorHAnsi" w:cstheme="minorHAnsi"/>
        </w:rPr>
        <w:t xml:space="preserve"> OSHA noted</w:t>
      </w:r>
      <w:r w:rsidRPr="00706D7E">
        <w:rPr>
          <w:rFonts w:asciiTheme="minorHAnsi" w:hAnsiTheme="minorHAnsi" w:cstheme="minorHAnsi"/>
        </w:rPr>
        <w:t xml:space="preserve"> a few observations</w:t>
      </w:r>
      <w:r>
        <w:rPr>
          <w:rFonts w:asciiTheme="minorHAnsi" w:hAnsiTheme="minorHAnsi" w:cstheme="minorHAnsi"/>
        </w:rPr>
        <w:t xml:space="preserve"> discussed later in this section.</w:t>
      </w:r>
    </w:p>
    <w:bookmarkEnd w:id="3"/>
    <w:p w14:paraId="482A758F" w14:textId="77777777" w:rsidR="00371263" w:rsidRDefault="00371263" w:rsidP="00371263">
      <w:pPr>
        <w:pStyle w:val="BodyText"/>
        <w:kinsoku w:val="0"/>
        <w:overflowPunct w:val="0"/>
        <w:spacing w:after="0"/>
        <w:rPr>
          <w:rFonts w:ascii="Calibri" w:hAnsi="Calibri" w:cs="Calibri"/>
          <w:spacing w:val="-2"/>
        </w:rPr>
      </w:pPr>
    </w:p>
    <w:p w14:paraId="1FEA06D5" w14:textId="609E05C8" w:rsidR="00C37CDF" w:rsidRDefault="00C37CDF" w:rsidP="00C37CDF">
      <w:pPr>
        <w:pStyle w:val="Default"/>
        <w:rPr>
          <w:rFonts w:asciiTheme="minorHAnsi" w:hAnsiTheme="minorHAnsi" w:cstheme="minorHAnsi"/>
        </w:rPr>
      </w:pPr>
      <w:r w:rsidRPr="009902F5">
        <w:rPr>
          <w:rFonts w:asciiTheme="minorHAnsi" w:hAnsiTheme="minorHAnsi" w:cstheme="minorHAnsi"/>
        </w:rPr>
        <w:t xml:space="preserve">Per </w:t>
      </w:r>
      <w:r>
        <w:rPr>
          <w:rFonts w:asciiTheme="minorHAnsi" w:hAnsiTheme="minorHAnsi" w:cstheme="minorHAnsi"/>
        </w:rPr>
        <w:t>C</w:t>
      </w:r>
      <w:r w:rsidRPr="005A217C">
        <w:rPr>
          <w:rFonts w:asciiTheme="minorHAnsi" w:hAnsiTheme="minorHAnsi" w:cstheme="minorHAnsi"/>
        </w:rPr>
        <w:t>PPM</w:t>
      </w:r>
      <w:r w:rsidRPr="009902F5">
        <w:rPr>
          <w:rFonts w:asciiTheme="minorHAnsi" w:hAnsiTheme="minorHAnsi" w:cstheme="minorHAnsi"/>
        </w:rPr>
        <w:t>, Chapter</w:t>
      </w:r>
      <w:r>
        <w:rPr>
          <w:rFonts w:asciiTheme="minorHAnsi" w:hAnsiTheme="minorHAnsi" w:cstheme="minorHAnsi"/>
        </w:rPr>
        <w:t>s</w:t>
      </w:r>
      <w:r w:rsidRPr="009902F5">
        <w:rPr>
          <w:rFonts w:asciiTheme="minorHAnsi" w:hAnsiTheme="minorHAnsi" w:cstheme="minorHAnsi"/>
        </w:rPr>
        <w:t xml:space="preserve"> 4</w:t>
      </w:r>
      <w:r>
        <w:rPr>
          <w:rFonts w:asciiTheme="minorHAnsi" w:hAnsiTheme="minorHAnsi" w:cstheme="minorHAnsi"/>
        </w:rPr>
        <w:t xml:space="preserve"> and 6</w:t>
      </w:r>
      <w:r w:rsidRPr="009902F5">
        <w:rPr>
          <w:rFonts w:asciiTheme="minorHAnsi" w:hAnsiTheme="minorHAnsi" w:cstheme="minorHAnsi"/>
        </w:rPr>
        <w:t xml:space="preserve">, the </w:t>
      </w:r>
      <w:r>
        <w:rPr>
          <w:rFonts w:asciiTheme="minorHAnsi" w:hAnsiTheme="minorHAnsi" w:cstheme="minorHAnsi"/>
        </w:rPr>
        <w:t>W</w:t>
      </w:r>
      <w:r w:rsidRPr="009902F5">
        <w:rPr>
          <w:rFonts w:asciiTheme="minorHAnsi" w:hAnsiTheme="minorHAnsi" w:cstheme="minorHAnsi"/>
        </w:rPr>
        <w:t xml:space="preserve">ritten </w:t>
      </w:r>
      <w:r>
        <w:rPr>
          <w:rFonts w:asciiTheme="minorHAnsi" w:hAnsiTheme="minorHAnsi" w:cstheme="minorHAnsi"/>
        </w:rPr>
        <w:t>R</w:t>
      </w:r>
      <w:r w:rsidRPr="009902F5">
        <w:rPr>
          <w:rFonts w:asciiTheme="minorHAnsi" w:hAnsiTheme="minorHAnsi" w:cstheme="minorHAnsi"/>
        </w:rPr>
        <w:t xml:space="preserve">eport to the </w:t>
      </w:r>
      <w:r>
        <w:rPr>
          <w:rFonts w:asciiTheme="minorHAnsi" w:hAnsiTheme="minorHAnsi" w:cstheme="minorHAnsi"/>
        </w:rPr>
        <w:t>E</w:t>
      </w:r>
      <w:r w:rsidRPr="009902F5">
        <w:rPr>
          <w:rFonts w:asciiTheme="minorHAnsi" w:hAnsiTheme="minorHAnsi" w:cstheme="minorHAnsi"/>
        </w:rPr>
        <w:t>mployer (</w:t>
      </w:r>
      <w:r>
        <w:rPr>
          <w:rFonts w:asciiTheme="minorHAnsi" w:hAnsiTheme="minorHAnsi" w:cstheme="minorHAnsi"/>
        </w:rPr>
        <w:t>Written Report</w:t>
      </w:r>
      <w:r w:rsidRPr="009902F5">
        <w:rPr>
          <w:rFonts w:asciiTheme="minorHAnsi" w:hAnsiTheme="minorHAnsi" w:cstheme="minorHAnsi"/>
        </w:rPr>
        <w:t xml:space="preserve">) is a report that explains what occurred during the visit.  This report must include a </w:t>
      </w:r>
      <w:r>
        <w:rPr>
          <w:rFonts w:asciiTheme="minorHAnsi" w:hAnsiTheme="minorHAnsi" w:cstheme="minorHAnsi"/>
        </w:rPr>
        <w:t>l</w:t>
      </w:r>
      <w:r w:rsidRPr="009902F5">
        <w:rPr>
          <w:rFonts w:asciiTheme="minorHAnsi" w:hAnsiTheme="minorHAnsi" w:cstheme="minorHAnsi"/>
        </w:rPr>
        <w:t xml:space="preserve">ist of </w:t>
      </w:r>
      <w:r>
        <w:rPr>
          <w:rFonts w:asciiTheme="minorHAnsi" w:hAnsiTheme="minorHAnsi" w:cstheme="minorHAnsi"/>
        </w:rPr>
        <w:t>h</w:t>
      </w:r>
      <w:r w:rsidRPr="009902F5">
        <w:rPr>
          <w:rFonts w:asciiTheme="minorHAnsi" w:hAnsiTheme="minorHAnsi" w:cstheme="minorHAnsi"/>
        </w:rPr>
        <w:t>azards, training</w:t>
      </w:r>
      <w:r>
        <w:rPr>
          <w:rFonts w:asciiTheme="minorHAnsi" w:hAnsiTheme="minorHAnsi" w:cstheme="minorHAnsi"/>
        </w:rPr>
        <w:t xml:space="preserve"> (if conducted)</w:t>
      </w:r>
      <w:r w:rsidRPr="009902F5">
        <w:rPr>
          <w:rFonts w:asciiTheme="minorHAnsi" w:hAnsiTheme="minorHAnsi" w:cstheme="minorHAnsi"/>
        </w:rPr>
        <w:t xml:space="preserve">, </w:t>
      </w:r>
      <w:r>
        <w:rPr>
          <w:rFonts w:asciiTheme="minorHAnsi" w:hAnsiTheme="minorHAnsi" w:cstheme="minorHAnsi"/>
        </w:rPr>
        <w:t xml:space="preserve">the </w:t>
      </w:r>
      <w:r w:rsidRPr="009902F5">
        <w:rPr>
          <w:rFonts w:asciiTheme="minorHAnsi" w:hAnsiTheme="minorHAnsi" w:cstheme="minorHAnsi"/>
        </w:rPr>
        <w:t>Safety and Health</w:t>
      </w:r>
      <w:r>
        <w:rPr>
          <w:rFonts w:asciiTheme="minorHAnsi" w:hAnsiTheme="minorHAnsi" w:cstheme="minorHAnsi"/>
        </w:rPr>
        <w:t xml:space="preserve"> Program</w:t>
      </w:r>
      <w:r w:rsidRPr="009902F5">
        <w:rPr>
          <w:rFonts w:asciiTheme="minorHAnsi" w:hAnsiTheme="minorHAnsi" w:cstheme="minorHAnsi"/>
        </w:rPr>
        <w:t xml:space="preserve"> Assessment </w:t>
      </w:r>
      <w:r>
        <w:rPr>
          <w:rFonts w:asciiTheme="minorHAnsi" w:hAnsiTheme="minorHAnsi" w:cstheme="minorHAnsi"/>
        </w:rPr>
        <w:t xml:space="preserve">Worksheet </w:t>
      </w:r>
      <w:r w:rsidRPr="009902F5">
        <w:rPr>
          <w:rFonts w:asciiTheme="minorHAnsi" w:hAnsiTheme="minorHAnsi" w:cstheme="minorHAnsi"/>
        </w:rPr>
        <w:t>(Form 33),</w:t>
      </w:r>
      <w:r>
        <w:rPr>
          <w:rFonts w:asciiTheme="minorHAnsi" w:hAnsiTheme="minorHAnsi" w:cstheme="minorHAnsi"/>
        </w:rPr>
        <w:t xml:space="preserve"> </w:t>
      </w:r>
      <w:r w:rsidRPr="009902F5">
        <w:rPr>
          <w:rFonts w:asciiTheme="minorHAnsi" w:hAnsiTheme="minorHAnsi" w:cstheme="minorHAnsi"/>
        </w:rPr>
        <w:t>etc.</w:t>
      </w:r>
      <w:r>
        <w:rPr>
          <w:rFonts w:asciiTheme="minorHAnsi" w:hAnsiTheme="minorHAnsi" w:cstheme="minorHAnsi"/>
        </w:rPr>
        <w:t>,</w:t>
      </w:r>
      <w:r w:rsidRPr="009902F5">
        <w:rPr>
          <w:rFonts w:asciiTheme="minorHAnsi" w:hAnsiTheme="minorHAnsi" w:cstheme="minorHAnsi"/>
        </w:rPr>
        <w:t xml:space="preserve"> to the employer and </w:t>
      </w:r>
      <w:r>
        <w:rPr>
          <w:rFonts w:asciiTheme="minorHAnsi" w:hAnsiTheme="minorHAnsi" w:cstheme="minorHAnsi"/>
        </w:rPr>
        <w:t>worker</w:t>
      </w:r>
      <w:r w:rsidRPr="009902F5">
        <w:rPr>
          <w:rFonts w:asciiTheme="minorHAnsi" w:hAnsiTheme="minorHAnsi" w:cstheme="minorHAnsi"/>
        </w:rPr>
        <w:t xml:space="preserve"> representative (if applicable) no later than 20 federal working days after the closing conference date. </w:t>
      </w:r>
    </w:p>
    <w:p w14:paraId="7014EEA5" w14:textId="77777777" w:rsidR="00C37CDF" w:rsidRDefault="00C37CDF" w:rsidP="00C37CDF">
      <w:pPr>
        <w:pStyle w:val="Default"/>
        <w:rPr>
          <w:rFonts w:asciiTheme="minorHAnsi" w:hAnsiTheme="minorHAnsi" w:cstheme="minorHAnsi"/>
        </w:rPr>
      </w:pPr>
    </w:p>
    <w:p w14:paraId="22D1F742" w14:textId="77777777" w:rsidR="009C220A" w:rsidRDefault="009C220A" w:rsidP="00C37CDF">
      <w:pPr>
        <w:pStyle w:val="Default"/>
        <w:rPr>
          <w:rFonts w:asciiTheme="minorHAnsi" w:hAnsiTheme="minorHAnsi" w:cstheme="minorHAnsi"/>
        </w:rPr>
      </w:pPr>
    </w:p>
    <w:p w14:paraId="6E1424E7" w14:textId="41E3D43D" w:rsidR="00C37CDF" w:rsidRPr="005362FB" w:rsidRDefault="00C37CDF" w:rsidP="00C37CDF">
      <w:pPr>
        <w:tabs>
          <w:tab w:val="left" w:pos="3600"/>
        </w:tabs>
        <w:rPr>
          <w:rFonts w:asciiTheme="minorHAnsi" w:hAnsiTheme="minorHAnsi" w:cstheme="minorHAnsi"/>
        </w:rPr>
      </w:pPr>
      <w:r w:rsidRPr="00153B52">
        <w:rPr>
          <w:rFonts w:asciiTheme="minorHAnsi" w:hAnsiTheme="minorHAnsi" w:cstheme="minorHAnsi"/>
        </w:rPr>
        <w:lastRenderedPageBreak/>
        <w:t xml:space="preserve">If an employer requests </w:t>
      </w:r>
      <w:r>
        <w:rPr>
          <w:rFonts w:asciiTheme="minorHAnsi" w:hAnsiTheme="minorHAnsi" w:cstheme="minorHAnsi"/>
        </w:rPr>
        <w:t xml:space="preserve">a complete review of the </w:t>
      </w:r>
      <w:r w:rsidRPr="00153B52">
        <w:rPr>
          <w:rFonts w:asciiTheme="minorHAnsi" w:hAnsiTheme="minorHAnsi" w:cstheme="minorHAnsi"/>
        </w:rPr>
        <w:t>safety and health program</w:t>
      </w:r>
      <w:r>
        <w:rPr>
          <w:rFonts w:asciiTheme="minorHAnsi" w:hAnsiTheme="minorHAnsi" w:cstheme="minorHAnsi"/>
        </w:rPr>
        <w:t>,</w:t>
      </w:r>
      <w:r w:rsidRPr="00153B52">
        <w:rPr>
          <w:rFonts w:asciiTheme="minorHAnsi" w:hAnsiTheme="minorHAnsi" w:cstheme="minorHAnsi"/>
        </w:rPr>
        <w:t xml:space="preserve"> the consultant must assess and score all 58 attributes for Form 33.  In these instances, the </w:t>
      </w:r>
      <w:r w:rsidR="00F82ADA">
        <w:rPr>
          <w:rFonts w:asciiTheme="minorHAnsi" w:hAnsiTheme="minorHAnsi" w:cstheme="minorHAnsi"/>
        </w:rPr>
        <w:t>consultant</w:t>
      </w:r>
      <w:r w:rsidRPr="00153B52">
        <w:rPr>
          <w:rFonts w:asciiTheme="minorHAnsi" w:hAnsiTheme="minorHAnsi" w:cstheme="minorHAnsi"/>
        </w:rPr>
        <w:t xml:space="preserve"> must select “program assistance” in OIS at the request level.  </w:t>
      </w:r>
      <w:r>
        <w:rPr>
          <w:rFonts w:asciiTheme="minorHAnsi" w:hAnsiTheme="minorHAnsi" w:cstheme="minorHAnsi"/>
        </w:rPr>
        <w:t>If</w:t>
      </w:r>
      <w:r w:rsidRPr="00153B52">
        <w:rPr>
          <w:rFonts w:asciiTheme="minorHAnsi" w:hAnsiTheme="minorHAnsi" w:cstheme="minorHAnsi"/>
        </w:rPr>
        <w:t xml:space="preserve"> the employer does not request a complete review of their safety and health program, the consultant must obtain sufficient information within the scope of the visit to assess and score the appropriate attribute for Form 33</w:t>
      </w:r>
      <w:r>
        <w:rPr>
          <w:rFonts w:asciiTheme="minorHAnsi" w:hAnsiTheme="minorHAnsi" w:cstheme="minorHAnsi"/>
        </w:rPr>
        <w:t>.</w:t>
      </w:r>
      <w:r w:rsidRPr="00153B52">
        <w:rPr>
          <w:rFonts w:asciiTheme="minorHAnsi" w:hAnsiTheme="minorHAnsi" w:cstheme="minorHAnsi"/>
        </w:rPr>
        <w:t xml:space="preserve"> </w:t>
      </w:r>
      <w:r>
        <w:rPr>
          <w:rFonts w:asciiTheme="minorHAnsi" w:hAnsiTheme="minorHAnsi" w:cstheme="minorHAnsi"/>
        </w:rPr>
        <w:t xml:space="preserve"> N</w:t>
      </w:r>
      <w:r w:rsidRPr="00153B52">
        <w:rPr>
          <w:rFonts w:asciiTheme="minorHAnsi" w:hAnsiTheme="minorHAnsi" w:cstheme="minorHAnsi"/>
        </w:rPr>
        <w:t>ot all 58 attributes must be assessed, only those reviewed during the visit.</w:t>
      </w:r>
      <w:r>
        <w:rPr>
          <w:rFonts w:asciiTheme="minorHAnsi" w:hAnsiTheme="minorHAnsi" w:cstheme="minorHAnsi"/>
        </w:rPr>
        <w:t xml:space="preserve">  </w:t>
      </w:r>
      <w:r w:rsidRPr="00153B52">
        <w:rPr>
          <w:rFonts w:asciiTheme="minorHAnsi" w:hAnsiTheme="minorHAnsi" w:cstheme="minorHAnsi"/>
        </w:rPr>
        <w:t xml:space="preserve">Completion of the comments section of Form 33 with findings and recommendations is required for each attribute assessed, </w:t>
      </w:r>
      <w:r>
        <w:rPr>
          <w:rFonts w:asciiTheme="minorHAnsi" w:hAnsiTheme="minorHAnsi" w:cstheme="minorHAnsi"/>
        </w:rPr>
        <w:t xml:space="preserve">and </w:t>
      </w:r>
      <w:r w:rsidRPr="00153B52">
        <w:rPr>
          <w:rFonts w:asciiTheme="minorHAnsi" w:hAnsiTheme="minorHAnsi" w:cstheme="minorHAnsi"/>
        </w:rPr>
        <w:t>consultants must use the comments as rationale for their score (findings).</w:t>
      </w:r>
      <w:r>
        <w:rPr>
          <w:rFonts w:asciiTheme="minorHAnsi" w:hAnsiTheme="minorHAnsi" w:cstheme="minorHAnsi"/>
        </w:rPr>
        <w:t xml:space="preserve">  </w:t>
      </w:r>
      <w:r w:rsidRPr="00A71045">
        <w:rPr>
          <w:rFonts w:asciiTheme="minorHAnsi" w:hAnsiTheme="minorHAnsi" w:cstheme="minorHAnsi"/>
        </w:rPr>
        <w:t xml:space="preserve">A high performing </w:t>
      </w:r>
      <w:r>
        <w:rPr>
          <w:rFonts w:asciiTheme="minorHAnsi" w:hAnsiTheme="minorHAnsi" w:cstheme="minorHAnsi"/>
        </w:rPr>
        <w:t>c</w:t>
      </w:r>
      <w:r w:rsidRPr="00A71045">
        <w:rPr>
          <w:rFonts w:asciiTheme="minorHAnsi" w:hAnsiTheme="minorHAnsi" w:cstheme="minorHAnsi"/>
        </w:rPr>
        <w:t>onsultation program will collect sufficient information to assess and score an average of 8</w:t>
      </w:r>
      <w:r w:rsidR="00C16672">
        <w:rPr>
          <w:rFonts w:asciiTheme="minorHAnsi" w:hAnsiTheme="minorHAnsi" w:cstheme="minorHAnsi"/>
        </w:rPr>
        <w:t xml:space="preserve"> </w:t>
      </w:r>
      <w:r w:rsidRPr="00A71045">
        <w:rPr>
          <w:rFonts w:asciiTheme="minorHAnsi" w:hAnsiTheme="minorHAnsi" w:cstheme="minorHAnsi"/>
        </w:rPr>
        <w:t>-</w:t>
      </w:r>
      <w:r w:rsidR="00C16672">
        <w:rPr>
          <w:rFonts w:asciiTheme="minorHAnsi" w:hAnsiTheme="minorHAnsi" w:cstheme="minorHAnsi"/>
        </w:rPr>
        <w:t xml:space="preserve"> </w:t>
      </w:r>
      <w:r w:rsidRPr="00A71045">
        <w:rPr>
          <w:rFonts w:asciiTheme="minorHAnsi" w:hAnsiTheme="minorHAnsi" w:cstheme="minorHAnsi"/>
        </w:rPr>
        <w:t>12 attributes per consultation case</w:t>
      </w:r>
      <w:r w:rsidRPr="005362FB">
        <w:rPr>
          <w:rFonts w:asciiTheme="minorHAnsi" w:hAnsiTheme="minorHAnsi" w:cstheme="minorHAnsi"/>
        </w:rPr>
        <w:t xml:space="preserve">.       </w:t>
      </w:r>
    </w:p>
    <w:p w14:paraId="15D8A097" w14:textId="77777777" w:rsidR="00C37CDF" w:rsidRDefault="00C37CDF" w:rsidP="00C37CDF">
      <w:pPr>
        <w:tabs>
          <w:tab w:val="left" w:pos="3600"/>
        </w:tabs>
        <w:rPr>
          <w:rFonts w:asciiTheme="minorHAnsi" w:hAnsiTheme="minorHAnsi" w:cstheme="minorHAnsi"/>
        </w:rPr>
      </w:pPr>
    </w:p>
    <w:p w14:paraId="32957F46" w14:textId="343DDB2D" w:rsidR="00C37CDF" w:rsidRDefault="00C37CDF" w:rsidP="00C37CDF">
      <w:pPr>
        <w:tabs>
          <w:tab w:val="left" w:pos="3600"/>
        </w:tabs>
        <w:rPr>
          <w:rFonts w:asciiTheme="minorHAnsi" w:hAnsiTheme="minorHAnsi" w:cstheme="minorHAnsi"/>
        </w:rPr>
      </w:pPr>
      <w:r w:rsidRPr="00460043">
        <w:rPr>
          <w:rFonts w:asciiTheme="minorHAnsi" w:hAnsiTheme="minorHAnsi" w:cstheme="minorHAnsi"/>
        </w:rPr>
        <w:t xml:space="preserve">Most </w:t>
      </w:r>
      <w:r w:rsidR="00C16672">
        <w:rPr>
          <w:rFonts w:asciiTheme="minorHAnsi" w:hAnsiTheme="minorHAnsi" w:cstheme="minorHAnsi"/>
        </w:rPr>
        <w:t>VOSHA</w:t>
      </w:r>
      <w:r>
        <w:rPr>
          <w:rFonts w:asciiTheme="minorHAnsi" w:hAnsiTheme="minorHAnsi" w:cstheme="minorHAnsi"/>
        </w:rPr>
        <w:t xml:space="preserve"> </w:t>
      </w:r>
      <w:r w:rsidRPr="00460043">
        <w:rPr>
          <w:rFonts w:asciiTheme="minorHAnsi" w:hAnsiTheme="minorHAnsi" w:cstheme="minorHAnsi"/>
        </w:rPr>
        <w:t>consultants utilize</w:t>
      </w:r>
      <w:r>
        <w:rPr>
          <w:rFonts w:asciiTheme="minorHAnsi" w:hAnsiTheme="minorHAnsi" w:cstheme="minorHAnsi"/>
        </w:rPr>
        <w:t>d</w:t>
      </w:r>
      <w:r w:rsidRPr="00460043">
        <w:rPr>
          <w:rFonts w:asciiTheme="minorHAnsi" w:hAnsiTheme="minorHAnsi" w:cstheme="minorHAnsi"/>
        </w:rPr>
        <w:t xml:space="preserve"> Form 33 when required.  However, there were many case</w:t>
      </w:r>
      <w:r>
        <w:rPr>
          <w:rFonts w:asciiTheme="minorHAnsi" w:hAnsiTheme="minorHAnsi" w:cstheme="minorHAnsi"/>
        </w:rPr>
        <w:t xml:space="preserve"> </w:t>
      </w:r>
      <w:r w:rsidRPr="00460043">
        <w:rPr>
          <w:rFonts w:asciiTheme="minorHAnsi" w:hAnsiTheme="minorHAnsi" w:cstheme="minorHAnsi"/>
        </w:rPr>
        <w:t>files with deficiencies with Form 33</w:t>
      </w:r>
      <w:r>
        <w:rPr>
          <w:rFonts w:asciiTheme="minorHAnsi" w:hAnsiTheme="minorHAnsi" w:cstheme="minorHAnsi"/>
        </w:rPr>
        <w:t>, including but not limited to Form 33 not being included with the Written Report and not providing comments on how the attribute was assessed</w:t>
      </w:r>
      <w:r w:rsidRPr="00460043">
        <w:rPr>
          <w:rFonts w:asciiTheme="minorHAnsi" w:hAnsiTheme="minorHAnsi" w:cstheme="minorHAnsi"/>
        </w:rPr>
        <w:t>.</w:t>
      </w:r>
    </w:p>
    <w:p w14:paraId="246757D3" w14:textId="77777777" w:rsidR="00114740" w:rsidRDefault="00114740" w:rsidP="00C37CDF">
      <w:pPr>
        <w:tabs>
          <w:tab w:val="left" w:pos="3600"/>
        </w:tabs>
        <w:rPr>
          <w:rFonts w:asciiTheme="minorHAnsi" w:hAnsiTheme="minorHAnsi" w:cstheme="minorHAnsi"/>
        </w:rPr>
      </w:pPr>
    </w:p>
    <w:p w14:paraId="2DA2C98A" w14:textId="52DB57E2" w:rsidR="00114740" w:rsidRPr="00114740" w:rsidRDefault="00114740" w:rsidP="00114740">
      <w:pPr>
        <w:tabs>
          <w:tab w:val="left" w:pos="3600"/>
        </w:tabs>
        <w:rPr>
          <w:rFonts w:asciiTheme="minorHAnsi" w:hAnsiTheme="minorHAnsi" w:cstheme="minorHAnsi"/>
        </w:rPr>
      </w:pPr>
      <w:r w:rsidRPr="00114740">
        <w:rPr>
          <w:rFonts w:asciiTheme="minorHAnsi" w:hAnsiTheme="minorHAnsi" w:cstheme="minorHAnsi"/>
          <w:b/>
          <w:bCs/>
          <w:u w:val="single"/>
        </w:rPr>
        <w:t>Observation FY 2025-OB-0</w:t>
      </w:r>
      <w:r w:rsidR="00F82ADA">
        <w:rPr>
          <w:rFonts w:asciiTheme="minorHAnsi" w:hAnsiTheme="minorHAnsi" w:cstheme="minorHAnsi"/>
          <w:b/>
          <w:bCs/>
          <w:u w:val="single"/>
        </w:rPr>
        <w:t>2</w:t>
      </w:r>
      <w:r w:rsidRPr="00114740">
        <w:rPr>
          <w:rFonts w:asciiTheme="minorHAnsi" w:hAnsiTheme="minorHAnsi" w:cstheme="minorHAnsi"/>
        </w:rPr>
        <w:t xml:space="preserve">: In FY 2025, six (100 percent) out of six consultation case files that required the Safety and Health Program Assessment Worksheet (Form 33) as an appendix to the Written Report did not include it.  VOSHA did not follow the guidance in Chapter 6 of the CPPM. </w:t>
      </w:r>
    </w:p>
    <w:p w14:paraId="591A7BF6" w14:textId="77777777" w:rsidR="00114740" w:rsidRPr="00114740" w:rsidRDefault="00114740" w:rsidP="00114740">
      <w:pPr>
        <w:tabs>
          <w:tab w:val="left" w:pos="3600"/>
        </w:tabs>
        <w:rPr>
          <w:rFonts w:asciiTheme="minorHAnsi" w:hAnsiTheme="minorHAnsi" w:cstheme="minorHAnsi"/>
        </w:rPr>
      </w:pPr>
    </w:p>
    <w:p w14:paraId="68127B7C" w14:textId="53F3349F" w:rsidR="00114740" w:rsidRPr="00114740" w:rsidRDefault="00114740" w:rsidP="00114740">
      <w:pPr>
        <w:tabs>
          <w:tab w:val="left" w:pos="3600"/>
        </w:tabs>
        <w:rPr>
          <w:rFonts w:asciiTheme="minorHAnsi" w:hAnsiTheme="minorHAnsi" w:cstheme="minorHAnsi"/>
          <w:iCs/>
        </w:rPr>
      </w:pPr>
      <w:r w:rsidRPr="00114740">
        <w:rPr>
          <w:rFonts w:asciiTheme="minorHAnsi" w:hAnsiTheme="minorHAnsi" w:cstheme="minorHAnsi"/>
          <w:b/>
          <w:bCs/>
          <w:u w:val="single"/>
        </w:rPr>
        <w:t>Federal Monitoring Plan FY 2025-OB-0</w:t>
      </w:r>
      <w:r w:rsidR="00F82ADA">
        <w:rPr>
          <w:rFonts w:asciiTheme="minorHAnsi" w:hAnsiTheme="minorHAnsi" w:cstheme="minorHAnsi"/>
          <w:b/>
          <w:bCs/>
          <w:u w:val="single"/>
        </w:rPr>
        <w:t>2</w:t>
      </w:r>
      <w:r w:rsidRPr="00114740">
        <w:rPr>
          <w:rFonts w:asciiTheme="minorHAnsi" w:hAnsiTheme="minorHAnsi" w:cstheme="minorHAnsi"/>
        </w:rPr>
        <w:t xml:space="preserve">: In FY 2026, a limited number of case files will be selected randomly and reviewed to determine if this item was addressed.  </w:t>
      </w:r>
    </w:p>
    <w:p w14:paraId="28182C33" w14:textId="77777777" w:rsidR="00114740" w:rsidRPr="00114740" w:rsidRDefault="00114740" w:rsidP="00114740">
      <w:pPr>
        <w:tabs>
          <w:tab w:val="left" w:pos="3600"/>
        </w:tabs>
        <w:rPr>
          <w:rFonts w:asciiTheme="minorHAnsi" w:hAnsiTheme="minorHAnsi" w:cstheme="minorHAnsi"/>
        </w:rPr>
      </w:pPr>
    </w:p>
    <w:p w14:paraId="48046E01" w14:textId="2FDDCBB1" w:rsidR="00114740" w:rsidRDefault="00114740" w:rsidP="00114740">
      <w:pPr>
        <w:tabs>
          <w:tab w:val="left" w:pos="3600"/>
        </w:tabs>
        <w:rPr>
          <w:rFonts w:asciiTheme="minorHAnsi" w:hAnsiTheme="minorHAnsi" w:cstheme="minorHAnsi"/>
        </w:rPr>
      </w:pPr>
      <w:r w:rsidRPr="00114740">
        <w:rPr>
          <w:rFonts w:asciiTheme="minorHAnsi" w:hAnsiTheme="minorHAnsi" w:cstheme="minorHAnsi"/>
          <w:b/>
          <w:bCs/>
          <w:u w:val="single"/>
        </w:rPr>
        <w:t>Status FY 2025-OB-0</w:t>
      </w:r>
      <w:r w:rsidR="00F82ADA">
        <w:rPr>
          <w:rFonts w:asciiTheme="minorHAnsi" w:hAnsiTheme="minorHAnsi" w:cstheme="minorHAnsi"/>
          <w:b/>
          <w:bCs/>
          <w:u w:val="single"/>
        </w:rPr>
        <w:t>2</w:t>
      </w:r>
      <w:r w:rsidRPr="00114740">
        <w:rPr>
          <w:rFonts w:asciiTheme="minorHAnsi" w:hAnsiTheme="minorHAnsi" w:cstheme="minorHAnsi"/>
        </w:rPr>
        <w:t>: This observation is new.</w:t>
      </w:r>
    </w:p>
    <w:p w14:paraId="1A1ADD15" w14:textId="77777777" w:rsidR="00C37CDF" w:rsidRDefault="00C37CDF" w:rsidP="00C37CDF">
      <w:pPr>
        <w:tabs>
          <w:tab w:val="left" w:pos="3600"/>
        </w:tabs>
        <w:rPr>
          <w:rFonts w:asciiTheme="minorHAnsi" w:hAnsiTheme="minorHAnsi" w:cstheme="minorHAnsi"/>
        </w:rPr>
      </w:pPr>
    </w:p>
    <w:p w14:paraId="1FECB89B" w14:textId="3F3331B2" w:rsidR="00371263" w:rsidRPr="00E90DD2" w:rsidRDefault="00371263" w:rsidP="00371263">
      <w:pPr>
        <w:pStyle w:val="BodyText"/>
        <w:kinsoku w:val="0"/>
        <w:overflowPunct w:val="0"/>
        <w:spacing w:after="0"/>
        <w:rPr>
          <w:rFonts w:ascii="Calibri" w:hAnsi="Calibri" w:cs="Calibri"/>
        </w:rPr>
      </w:pPr>
      <w:r>
        <w:rPr>
          <w:rFonts w:ascii="Calibri" w:hAnsi="Calibri" w:cs="Calibri"/>
        </w:rPr>
        <w:t>C</w:t>
      </w:r>
      <w:r w:rsidRPr="00E90DD2">
        <w:rPr>
          <w:rFonts w:ascii="Calibri" w:hAnsi="Calibri" w:cs="Calibri"/>
        </w:rPr>
        <w:t>hapter 5</w:t>
      </w:r>
      <w:r>
        <w:rPr>
          <w:rFonts w:ascii="Calibri" w:hAnsi="Calibri" w:cs="Calibri"/>
        </w:rPr>
        <w:t xml:space="preserve"> of the CPPM</w:t>
      </w:r>
      <w:r w:rsidRPr="00E90DD2">
        <w:rPr>
          <w:rFonts w:ascii="Calibri" w:hAnsi="Calibri" w:cs="Calibri"/>
        </w:rPr>
        <w:t xml:space="preserve"> describes </w:t>
      </w:r>
      <w:r>
        <w:rPr>
          <w:rFonts w:ascii="Calibri" w:hAnsi="Calibri" w:cs="Calibri"/>
        </w:rPr>
        <w:t xml:space="preserve">consultation </w:t>
      </w:r>
      <w:r w:rsidRPr="00E90DD2">
        <w:rPr>
          <w:rFonts w:ascii="Calibri" w:hAnsi="Calibri" w:cs="Calibri"/>
        </w:rPr>
        <w:t>informal training as casual and incidental training performed without prior preparation.</w:t>
      </w:r>
      <w:r w:rsidRPr="00E90DD2">
        <w:rPr>
          <w:rFonts w:ascii="Calibri" w:hAnsi="Calibri" w:cs="Calibri"/>
          <w:spacing w:val="40"/>
        </w:rPr>
        <w:t xml:space="preserve"> </w:t>
      </w:r>
      <w:r w:rsidRPr="00E90DD2">
        <w:rPr>
          <w:rFonts w:ascii="Calibri" w:hAnsi="Calibri" w:cs="Calibri"/>
        </w:rPr>
        <w:t xml:space="preserve">The purpose of informal training is to share information on hazard identification, evaluation, or control or </w:t>
      </w:r>
      <w:r w:rsidR="004E66F6">
        <w:rPr>
          <w:rFonts w:ascii="Calibri" w:hAnsi="Calibri" w:cs="Calibri"/>
        </w:rPr>
        <w:t xml:space="preserve">to </w:t>
      </w:r>
      <w:r w:rsidRPr="00E90DD2">
        <w:rPr>
          <w:rFonts w:ascii="Calibri" w:hAnsi="Calibri" w:cs="Calibri"/>
        </w:rPr>
        <w:t xml:space="preserve">impart knowledge to </w:t>
      </w:r>
      <w:r w:rsidR="00714CCE">
        <w:rPr>
          <w:rFonts w:ascii="Calibri" w:hAnsi="Calibri" w:cs="Calibri"/>
        </w:rPr>
        <w:t>worker</w:t>
      </w:r>
      <w:r w:rsidR="00714CCE" w:rsidRPr="00E90DD2">
        <w:rPr>
          <w:rFonts w:ascii="Calibri" w:hAnsi="Calibri" w:cs="Calibri"/>
        </w:rPr>
        <w:t xml:space="preserve">s </w:t>
      </w:r>
      <w:r w:rsidRPr="00E90DD2">
        <w:rPr>
          <w:rFonts w:ascii="Calibri" w:hAnsi="Calibri" w:cs="Calibri"/>
        </w:rPr>
        <w:t>and employers.</w:t>
      </w:r>
      <w:r w:rsidRPr="00E90DD2">
        <w:rPr>
          <w:rFonts w:ascii="Calibri" w:hAnsi="Calibri" w:cs="Calibri"/>
          <w:spacing w:val="40"/>
        </w:rPr>
        <w:t xml:space="preserve"> </w:t>
      </w:r>
      <w:r w:rsidRPr="00E90DD2">
        <w:rPr>
          <w:rFonts w:ascii="Calibri" w:hAnsi="Calibri" w:cs="Calibri"/>
        </w:rPr>
        <w:t>This typically occurs on the floor of a workplace when hazards are identified or when questions are raised to the consultant.</w:t>
      </w:r>
      <w:r w:rsidRPr="00E90DD2">
        <w:rPr>
          <w:rFonts w:ascii="Calibri" w:hAnsi="Calibri" w:cs="Calibri"/>
          <w:spacing w:val="40"/>
        </w:rPr>
        <w:t xml:space="preserve"> </w:t>
      </w:r>
      <w:r w:rsidRPr="00E90DD2">
        <w:rPr>
          <w:rFonts w:ascii="Calibri" w:hAnsi="Calibri" w:cs="Calibri"/>
        </w:rPr>
        <w:t>This training is not</w:t>
      </w:r>
      <w:r w:rsidRPr="00E90DD2">
        <w:rPr>
          <w:rFonts w:ascii="Calibri" w:hAnsi="Calibri" w:cs="Calibri"/>
          <w:spacing w:val="40"/>
        </w:rPr>
        <w:t xml:space="preserve"> </w:t>
      </w:r>
      <w:r w:rsidRPr="00E90DD2">
        <w:rPr>
          <w:rFonts w:ascii="Calibri" w:hAnsi="Calibri" w:cs="Calibri"/>
        </w:rPr>
        <w:t>comprehensive in nature but clarifies the specific concerns</w:t>
      </w:r>
      <w:r w:rsidRPr="00E90DD2">
        <w:rPr>
          <w:rFonts w:ascii="Calibri" w:hAnsi="Calibri" w:cs="Calibri"/>
          <w:spacing w:val="-4"/>
        </w:rPr>
        <w:t xml:space="preserve"> </w:t>
      </w:r>
      <w:r w:rsidRPr="00E90DD2">
        <w:rPr>
          <w:rFonts w:ascii="Calibri" w:hAnsi="Calibri" w:cs="Calibri"/>
        </w:rPr>
        <w:t>raised by</w:t>
      </w:r>
      <w:r w:rsidRPr="00E90DD2">
        <w:rPr>
          <w:rFonts w:ascii="Calibri" w:hAnsi="Calibri" w:cs="Calibri"/>
          <w:spacing w:val="-7"/>
        </w:rPr>
        <w:t xml:space="preserve"> </w:t>
      </w:r>
      <w:r w:rsidRPr="00E90DD2">
        <w:rPr>
          <w:rFonts w:ascii="Calibri" w:hAnsi="Calibri" w:cs="Calibri"/>
        </w:rPr>
        <w:t>the</w:t>
      </w:r>
      <w:r w:rsidRPr="00E90DD2">
        <w:rPr>
          <w:rFonts w:ascii="Calibri" w:hAnsi="Calibri" w:cs="Calibri"/>
          <w:spacing w:val="-1"/>
        </w:rPr>
        <w:t xml:space="preserve"> </w:t>
      </w:r>
      <w:r w:rsidRPr="00E90DD2">
        <w:rPr>
          <w:rFonts w:ascii="Calibri" w:hAnsi="Calibri" w:cs="Calibri"/>
        </w:rPr>
        <w:t>employer</w:t>
      </w:r>
      <w:r w:rsidRPr="00E90DD2">
        <w:rPr>
          <w:rFonts w:ascii="Calibri" w:hAnsi="Calibri" w:cs="Calibri"/>
          <w:spacing w:val="-4"/>
        </w:rPr>
        <w:t xml:space="preserve"> </w:t>
      </w:r>
      <w:r w:rsidRPr="00E90DD2">
        <w:rPr>
          <w:rFonts w:ascii="Calibri" w:hAnsi="Calibri" w:cs="Calibri"/>
        </w:rPr>
        <w:t>or</w:t>
      </w:r>
      <w:r w:rsidRPr="00E90DD2">
        <w:rPr>
          <w:rFonts w:ascii="Calibri" w:hAnsi="Calibri" w:cs="Calibri"/>
          <w:spacing w:val="-4"/>
        </w:rPr>
        <w:t xml:space="preserve"> </w:t>
      </w:r>
      <w:r w:rsidR="00714CCE">
        <w:rPr>
          <w:rFonts w:ascii="Calibri" w:hAnsi="Calibri" w:cs="Calibri"/>
        </w:rPr>
        <w:t>worker</w:t>
      </w:r>
      <w:r w:rsidR="00714CCE" w:rsidRPr="00E90DD2">
        <w:rPr>
          <w:rFonts w:ascii="Calibri" w:hAnsi="Calibri" w:cs="Calibri"/>
        </w:rPr>
        <w:t>s</w:t>
      </w:r>
      <w:r w:rsidR="00714CCE" w:rsidRPr="00E90DD2">
        <w:rPr>
          <w:rFonts w:ascii="Calibri" w:hAnsi="Calibri" w:cs="Calibri"/>
          <w:spacing w:val="-4"/>
        </w:rPr>
        <w:t xml:space="preserve"> </w:t>
      </w:r>
      <w:r w:rsidRPr="00E90DD2">
        <w:rPr>
          <w:rFonts w:ascii="Calibri" w:hAnsi="Calibri" w:cs="Calibri"/>
        </w:rPr>
        <w:t>during</w:t>
      </w:r>
      <w:r w:rsidRPr="00E90DD2">
        <w:rPr>
          <w:rFonts w:ascii="Calibri" w:hAnsi="Calibri" w:cs="Calibri"/>
          <w:spacing w:val="-4"/>
        </w:rPr>
        <w:t xml:space="preserve"> </w:t>
      </w:r>
      <w:r w:rsidRPr="00E90DD2">
        <w:rPr>
          <w:rFonts w:ascii="Calibri" w:hAnsi="Calibri" w:cs="Calibri"/>
        </w:rPr>
        <w:t>the</w:t>
      </w:r>
      <w:r w:rsidRPr="00E90DD2">
        <w:rPr>
          <w:rFonts w:ascii="Calibri" w:hAnsi="Calibri" w:cs="Calibri"/>
          <w:spacing w:val="-1"/>
        </w:rPr>
        <w:t xml:space="preserve"> </w:t>
      </w:r>
      <w:r w:rsidRPr="00E90DD2">
        <w:rPr>
          <w:rFonts w:ascii="Calibri" w:hAnsi="Calibri" w:cs="Calibri"/>
        </w:rPr>
        <w:t>consultation visit.</w:t>
      </w:r>
      <w:r w:rsidRPr="00E90DD2">
        <w:rPr>
          <w:rFonts w:ascii="Calibri" w:hAnsi="Calibri" w:cs="Calibri"/>
          <w:spacing w:val="36"/>
        </w:rPr>
        <w:t xml:space="preserve"> </w:t>
      </w:r>
      <w:r w:rsidRPr="00E90DD2">
        <w:rPr>
          <w:rFonts w:ascii="Calibri" w:hAnsi="Calibri" w:cs="Calibri"/>
        </w:rPr>
        <w:t>Informal</w:t>
      </w:r>
      <w:r w:rsidRPr="00E90DD2">
        <w:rPr>
          <w:rFonts w:ascii="Calibri" w:hAnsi="Calibri" w:cs="Calibri"/>
          <w:spacing w:val="-4"/>
        </w:rPr>
        <w:t xml:space="preserve"> </w:t>
      </w:r>
      <w:r w:rsidRPr="00E90DD2">
        <w:rPr>
          <w:rFonts w:ascii="Calibri" w:hAnsi="Calibri" w:cs="Calibri"/>
        </w:rPr>
        <w:t>training</w:t>
      </w:r>
      <w:r w:rsidRPr="00E90DD2">
        <w:rPr>
          <w:rFonts w:ascii="Calibri" w:hAnsi="Calibri" w:cs="Calibri"/>
          <w:spacing w:val="-4"/>
        </w:rPr>
        <w:t xml:space="preserve"> </w:t>
      </w:r>
      <w:r w:rsidRPr="00E90DD2">
        <w:rPr>
          <w:rFonts w:ascii="Calibri" w:hAnsi="Calibri" w:cs="Calibri"/>
        </w:rPr>
        <w:t>is most often performed during hazard assessment activities of an initial consultation visit.</w:t>
      </w:r>
      <w:r>
        <w:rPr>
          <w:rFonts w:ascii="Calibri" w:hAnsi="Calibri" w:cs="Calibri"/>
        </w:rPr>
        <w:t xml:space="preserve">  </w:t>
      </w:r>
      <w:r w:rsidRPr="00E90DD2">
        <w:rPr>
          <w:rFonts w:ascii="Calibri" w:hAnsi="Calibri" w:cs="Calibri"/>
        </w:rPr>
        <w:t>Training</w:t>
      </w:r>
      <w:r w:rsidRPr="00E90DD2">
        <w:rPr>
          <w:rFonts w:ascii="Calibri" w:hAnsi="Calibri" w:cs="Calibri"/>
          <w:spacing w:val="-3"/>
        </w:rPr>
        <w:t xml:space="preserve"> </w:t>
      </w:r>
      <w:r w:rsidRPr="00E90DD2">
        <w:rPr>
          <w:rFonts w:ascii="Calibri" w:hAnsi="Calibri" w:cs="Calibri"/>
        </w:rPr>
        <w:t>provided</w:t>
      </w:r>
      <w:r w:rsidRPr="00E90DD2">
        <w:rPr>
          <w:rFonts w:ascii="Calibri" w:hAnsi="Calibri" w:cs="Calibri"/>
          <w:spacing w:val="-4"/>
        </w:rPr>
        <w:t xml:space="preserve"> </w:t>
      </w:r>
      <w:r w:rsidRPr="00E90DD2">
        <w:rPr>
          <w:rFonts w:ascii="Calibri" w:hAnsi="Calibri" w:cs="Calibri"/>
        </w:rPr>
        <w:t>during</w:t>
      </w:r>
      <w:r w:rsidRPr="00E90DD2">
        <w:rPr>
          <w:rFonts w:ascii="Calibri" w:hAnsi="Calibri" w:cs="Calibri"/>
          <w:spacing w:val="-5"/>
        </w:rPr>
        <w:t xml:space="preserve"> </w:t>
      </w:r>
      <w:r w:rsidRPr="00E90DD2">
        <w:rPr>
          <w:rFonts w:ascii="Calibri" w:hAnsi="Calibri" w:cs="Calibri"/>
        </w:rPr>
        <w:t>the</w:t>
      </w:r>
      <w:r w:rsidRPr="00E90DD2">
        <w:rPr>
          <w:rFonts w:ascii="Calibri" w:hAnsi="Calibri" w:cs="Calibri"/>
          <w:spacing w:val="-4"/>
        </w:rPr>
        <w:t xml:space="preserve"> </w:t>
      </w:r>
      <w:r w:rsidRPr="00E90DD2">
        <w:rPr>
          <w:rFonts w:ascii="Calibri" w:hAnsi="Calibri" w:cs="Calibri"/>
        </w:rPr>
        <w:t>initial</w:t>
      </w:r>
      <w:r w:rsidRPr="00E90DD2">
        <w:rPr>
          <w:rFonts w:ascii="Calibri" w:hAnsi="Calibri" w:cs="Calibri"/>
          <w:spacing w:val="-2"/>
        </w:rPr>
        <w:t xml:space="preserve"> </w:t>
      </w:r>
      <w:r w:rsidRPr="00E90DD2">
        <w:rPr>
          <w:rFonts w:ascii="Calibri" w:hAnsi="Calibri" w:cs="Calibri"/>
        </w:rPr>
        <w:t>consultation</w:t>
      </w:r>
      <w:r w:rsidRPr="00E90DD2">
        <w:rPr>
          <w:rFonts w:ascii="Calibri" w:hAnsi="Calibri" w:cs="Calibri"/>
          <w:spacing w:val="-1"/>
        </w:rPr>
        <w:t xml:space="preserve"> </w:t>
      </w:r>
      <w:r w:rsidRPr="00E90DD2">
        <w:rPr>
          <w:rFonts w:ascii="Calibri" w:hAnsi="Calibri" w:cs="Calibri"/>
        </w:rPr>
        <w:t>visit</w:t>
      </w:r>
      <w:r w:rsidRPr="00E90DD2">
        <w:rPr>
          <w:rFonts w:ascii="Calibri" w:hAnsi="Calibri" w:cs="Calibri"/>
          <w:spacing w:val="-1"/>
        </w:rPr>
        <w:t xml:space="preserve"> </w:t>
      </w:r>
      <w:r w:rsidRPr="00E90DD2">
        <w:rPr>
          <w:rFonts w:ascii="Calibri" w:hAnsi="Calibri" w:cs="Calibri"/>
        </w:rPr>
        <w:t>must</w:t>
      </w:r>
      <w:r w:rsidRPr="00E90DD2">
        <w:rPr>
          <w:rFonts w:ascii="Calibri" w:hAnsi="Calibri" w:cs="Calibri"/>
          <w:spacing w:val="-4"/>
        </w:rPr>
        <w:t xml:space="preserve"> </w:t>
      </w:r>
      <w:r w:rsidRPr="00E90DD2">
        <w:rPr>
          <w:rFonts w:ascii="Calibri" w:hAnsi="Calibri" w:cs="Calibri"/>
        </w:rPr>
        <w:t>be</w:t>
      </w:r>
      <w:r>
        <w:rPr>
          <w:rFonts w:ascii="Calibri" w:hAnsi="Calibri" w:cs="Calibri"/>
        </w:rPr>
        <w:t xml:space="preserve"> entered into OIS and</w:t>
      </w:r>
      <w:r w:rsidRPr="00E90DD2">
        <w:rPr>
          <w:rFonts w:ascii="Calibri" w:hAnsi="Calibri" w:cs="Calibri"/>
          <w:spacing w:val="-2"/>
        </w:rPr>
        <w:t xml:space="preserve"> </w:t>
      </w:r>
      <w:r w:rsidRPr="00E90DD2">
        <w:rPr>
          <w:rFonts w:ascii="Calibri" w:hAnsi="Calibri" w:cs="Calibri"/>
        </w:rPr>
        <w:t>included</w:t>
      </w:r>
      <w:r w:rsidRPr="00E90DD2">
        <w:rPr>
          <w:rFonts w:ascii="Calibri" w:hAnsi="Calibri" w:cs="Calibri"/>
          <w:spacing w:val="-4"/>
        </w:rPr>
        <w:t xml:space="preserve"> </w:t>
      </w:r>
      <w:r w:rsidRPr="00E90DD2">
        <w:rPr>
          <w:rFonts w:ascii="Calibri" w:hAnsi="Calibri" w:cs="Calibri"/>
        </w:rPr>
        <w:t>in</w:t>
      </w:r>
      <w:r w:rsidRPr="00E90DD2">
        <w:rPr>
          <w:rFonts w:ascii="Calibri" w:hAnsi="Calibri" w:cs="Calibri"/>
          <w:spacing w:val="-4"/>
        </w:rPr>
        <w:t xml:space="preserve"> </w:t>
      </w:r>
      <w:r w:rsidRPr="00E90DD2">
        <w:rPr>
          <w:rFonts w:ascii="Calibri" w:hAnsi="Calibri" w:cs="Calibri"/>
        </w:rPr>
        <w:t>the</w:t>
      </w:r>
      <w:r w:rsidRPr="00E90DD2">
        <w:rPr>
          <w:rFonts w:ascii="Calibri" w:hAnsi="Calibri" w:cs="Calibri"/>
          <w:spacing w:val="-2"/>
        </w:rPr>
        <w:t xml:space="preserve"> </w:t>
      </w:r>
      <w:r w:rsidRPr="00E90DD2">
        <w:rPr>
          <w:rFonts w:ascii="Calibri" w:hAnsi="Calibri" w:cs="Calibri"/>
        </w:rPr>
        <w:t>W</w:t>
      </w:r>
      <w:r>
        <w:rPr>
          <w:rFonts w:ascii="Calibri" w:hAnsi="Calibri" w:cs="Calibri"/>
        </w:rPr>
        <w:t xml:space="preserve">ritten </w:t>
      </w:r>
      <w:r w:rsidRPr="00E90DD2">
        <w:rPr>
          <w:rFonts w:ascii="Calibri" w:hAnsi="Calibri" w:cs="Calibri"/>
        </w:rPr>
        <w:t>R</w:t>
      </w:r>
      <w:r>
        <w:rPr>
          <w:rFonts w:ascii="Calibri" w:hAnsi="Calibri" w:cs="Calibri"/>
        </w:rPr>
        <w:t>eport (</w:t>
      </w:r>
      <w:r w:rsidRPr="00E90DD2">
        <w:rPr>
          <w:rFonts w:ascii="Calibri" w:hAnsi="Calibri" w:cs="Calibri"/>
        </w:rPr>
        <w:t xml:space="preserve">number of </w:t>
      </w:r>
      <w:r w:rsidR="00714CCE">
        <w:rPr>
          <w:rFonts w:ascii="Calibri" w:hAnsi="Calibri" w:cs="Calibri"/>
        </w:rPr>
        <w:t>worker</w:t>
      </w:r>
      <w:r w:rsidR="00714CCE" w:rsidRPr="00E90DD2">
        <w:rPr>
          <w:rFonts w:ascii="Calibri" w:hAnsi="Calibri" w:cs="Calibri"/>
        </w:rPr>
        <w:t xml:space="preserve">s </w:t>
      </w:r>
      <w:r w:rsidRPr="00E90DD2">
        <w:rPr>
          <w:rFonts w:ascii="Calibri" w:hAnsi="Calibri" w:cs="Calibri"/>
        </w:rPr>
        <w:t xml:space="preserve">trained </w:t>
      </w:r>
      <w:r>
        <w:rPr>
          <w:rFonts w:ascii="Calibri" w:hAnsi="Calibri" w:cs="Calibri"/>
        </w:rPr>
        <w:t xml:space="preserve">and training </w:t>
      </w:r>
      <w:r w:rsidRPr="00E90DD2">
        <w:rPr>
          <w:rFonts w:ascii="Calibri" w:hAnsi="Calibri" w:cs="Calibri"/>
        </w:rPr>
        <w:t>topic</w:t>
      </w:r>
      <w:r>
        <w:rPr>
          <w:rFonts w:ascii="Calibri" w:hAnsi="Calibri" w:cs="Calibri"/>
        </w:rPr>
        <w:t>)</w:t>
      </w:r>
      <w:r w:rsidRPr="00E90DD2">
        <w:rPr>
          <w:rFonts w:ascii="Calibri" w:hAnsi="Calibri" w:cs="Calibri"/>
        </w:rPr>
        <w:t>.</w:t>
      </w:r>
    </w:p>
    <w:p w14:paraId="54114DCB" w14:textId="77777777" w:rsidR="00371263" w:rsidRDefault="00371263" w:rsidP="00524919">
      <w:pPr>
        <w:pStyle w:val="Default"/>
        <w:rPr>
          <w:rFonts w:asciiTheme="minorHAnsi" w:hAnsiTheme="minorHAnsi" w:cstheme="minorHAnsi"/>
        </w:rPr>
      </w:pPr>
    </w:p>
    <w:p w14:paraId="20454A8E" w14:textId="17A6B0A5" w:rsidR="006D5E17" w:rsidRPr="006D6A3E" w:rsidRDefault="006D5E17" w:rsidP="006D5E17">
      <w:pPr>
        <w:widowControl/>
        <w:kinsoku w:val="0"/>
        <w:overflowPunct w:val="0"/>
        <w:rPr>
          <w:rFonts w:ascii="Calibri" w:hAnsi="Calibri" w:cs="Calibri"/>
        </w:rPr>
      </w:pPr>
      <w:r w:rsidRPr="006D6A3E">
        <w:rPr>
          <w:rFonts w:ascii="Calibri" w:hAnsi="Calibri" w:cs="Calibri"/>
          <w:b/>
          <w:bCs/>
          <w:u w:val="single"/>
        </w:rPr>
        <w:t>Observation FY 2025-OB-0</w:t>
      </w:r>
      <w:r w:rsidR="00F82ADA">
        <w:rPr>
          <w:rFonts w:ascii="Calibri" w:hAnsi="Calibri" w:cs="Calibri"/>
          <w:b/>
          <w:bCs/>
          <w:u w:val="single"/>
        </w:rPr>
        <w:t>3</w:t>
      </w:r>
      <w:r w:rsidRPr="006D6A3E">
        <w:rPr>
          <w:rFonts w:ascii="Calibri" w:hAnsi="Calibri" w:cs="Calibri"/>
        </w:rPr>
        <w:t xml:space="preserve">: </w:t>
      </w:r>
      <w:r w:rsidR="00371263">
        <w:rPr>
          <w:rFonts w:ascii="Calibri" w:hAnsi="Calibri" w:cs="Calibri"/>
        </w:rPr>
        <w:t xml:space="preserve">In FY 2025, </w:t>
      </w:r>
      <w:r w:rsidR="00FB4B1D">
        <w:rPr>
          <w:rFonts w:ascii="Calibri" w:hAnsi="Calibri" w:cs="Calibri"/>
        </w:rPr>
        <w:t xml:space="preserve">in </w:t>
      </w:r>
      <w:r w:rsidRPr="006D6A3E">
        <w:rPr>
          <w:rFonts w:ascii="Calibri" w:hAnsi="Calibri" w:cs="Calibri"/>
        </w:rPr>
        <w:t xml:space="preserve">five (100 percent) </w:t>
      </w:r>
      <w:r w:rsidR="00C37CDF">
        <w:rPr>
          <w:rFonts w:ascii="Calibri" w:hAnsi="Calibri" w:cs="Calibri"/>
        </w:rPr>
        <w:t xml:space="preserve">out </w:t>
      </w:r>
      <w:r w:rsidRPr="006D6A3E">
        <w:rPr>
          <w:rFonts w:ascii="Calibri" w:hAnsi="Calibri" w:cs="Calibri"/>
        </w:rPr>
        <w:t xml:space="preserve">of five </w:t>
      </w:r>
      <w:r w:rsidR="00FB4B1D">
        <w:rPr>
          <w:rFonts w:ascii="Calibri" w:hAnsi="Calibri" w:cs="Calibri"/>
        </w:rPr>
        <w:t xml:space="preserve">reviewed </w:t>
      </w:r>
      <w:r w:rsidRPr="006D6A3E">
        <w:rPr>
          <w:rFonts w:ascii="Calibri" w:hAnsi="Calibri" w:cs="Calibri"/>
        </w:rPr>
        <w:t xml:space="preserve">consultation case files </w:t>
      </w:r>
      <w:r w:rsidR="006D345B" w:rsidRPr="006D6A3E">
        <w:rPr>
          <w:rFonts w:ascii="Calibri" w:hAnsi="Calibri" w:cs="Calibri"/>
        </w:rPr>
        <w:t>that included</w:t>
      </w:r>
      <w:r w:rsidRPr="006D6A3E">
        <w:rPr>
          <w:rFonts w:ascii="Calibri" w:hAnsi="Calibri" w:cs="Calibri"/>
        </w:rPr>
        <w:t xml:space="preserve"> informal training, the </w:t>
      </w:r>
      <w:r w:rsidR="00371263">
        <w:rPr>
          <w:rFonts w:ascii="Calibri" w:hAnsi="Calibri" w:cs="Calibri"/>
        </w:rPr>
        <w:t>Written Report</w:t>
      </w:r>
      <w:r w:rsidR="00C641B9">
        <w:rPr>
          <w:rFonts w:ascii="Calibri" w:hAnsi="Calibri" w:cs="Calibri"/>
        </w:rPr>
        <w:t xml:space="preserve"> </w:t>
      </w:r>
      <w:r w:rsidRPr="006D6A3E">
        <w:rPr>
          <w:rFonts w:ascii="Calibri" w:hAnsi="Calibri" w:cs="Calibri"/>
        </w:rPr>
        <w:t xml:space="preserve">was missing necessary </w:t>
      </w:r>
      <w:r w:rsidR="00371263">
        <w:rPr>
          <w:rFonts w:ascii="Calibri" w:hAnsi="Calibri" w:cs="Calibri"/>
        </w:rPr>
        <w:t xml:space="preserve">training </w:t>
      </w:r>
      <w:r w:rsidRPr="006D6A3E">
        <w:rPr>
          <w:rFonts w:ascii="Calibri" w:hAnsi="Calibri" w:cs="Calibri"/>
        </w:rPr>
        <w:t>information</w:t>
      </w:r>
      <w:r w:rsidR="00371263">
        <w:rPr>
          <w:rFonts w:ascii="Calibri" w:hAnsi="Calibri" w:cs="Calibri"/>
        </w:rPr>
        <w:t>.  VOSHA did not follow the guidance</w:t>
      </w:r>
      <w:r w:rsidRPr="006D6A3E">
        <w:rPr>
          <w:rFonts w:ascii="Calibri" w:hAnsi="Calibri" w:cs="Calibri"/>
        </w:rPr>
        <w:t xml:space="preserve"> </w:t>
      </w:r>
      <w:r w:rsidR="00371263">
        <w:rPr>
          <w:rFonts w:ascii="Calibri" w:hAnsi="Calibri" w:cs="Calibri"/>
        </w:rPr>
        <w:t xml:space="preserve">in Chapter 5 of the CPPM.  </w:t>
      </w:r>
    </w:p>
    <w:p w14:paraId="1D49F185" w14:textId="77777777" w:rsidR="006D5E17" w:rsidRPr="006D6A3E" w:rsidRDefault="006D5E17" w:rsidP="006D5E17">
      <w:pPr>
        <w:widowControl/>
        <w:kinsoku w:val="0"/>
        <w:overflowPunct w:val="0"/>
        <w:rPr>
          <w:rFonts w:ascii="Calibri" w:hAnsi="Calibri" w:cs="Calibri"/>
        </w:rPr>
      </w:pPr>
    </w:p>
    <w:p w14:paraId="350EDA97" w14:textId="77B96348" w:rsidR="006D5E17" w:rsidRDefault="006D5E17" w:rsidP="006D5E17">
      <w:pPr>
        <w:widowControl/>
        <w:kinsoku w:val="0"/>
        <w:overflowPunct w:val="0"/>
        <w:rPr>
          <w:rFonts w:ascii="Calibri" w:hAnsi="Calibri" w:cs="Calibri"/>
        </w:rPr>
      </w:pPr>
      <w:r w:rsidRPr="006D6A3E">
        <w:rPr>
          <w:rFonts w:ascii="Calibri" w:hAnsi="Calibri" w:cs="Calibri"/>
          <w:b/>
          <w:bCs/>
          <w:u w:val="single"/>
        </w:rPr>
        <w:t>Federal Monitoring Plan FY 2025-OB-0</w:t>
      </w:r>
      <w:r w:rsidR="00F82ADA">
        <w:rPr>
          <w:rFonts w:ascii="Calibri" w:hAnsi="Calibri" w:cs="Calibri"/>
          <w:b/>
          <w:bCs/>
          <w:u w:val="single"/>
        </w:rPr>
        <w:t>3</w:t>
      </w:r>
      <w:r w:rsidRPr="006D6A3E">
        <w:rPr>
          <w:rFonts w:ascii="Calibri" w:hAnsi="Calibri" w:cs="Calibri"/>
        </w:rPr>
        <w:t xml:space="preserve">: </w:t>
      </w:r>
      <w:r w:rsidR="00C37CDF">
        <w:rPr>
          <w:rFonts w:ascii="Calibri" w:hAnsi="Calibri" w:cs="Calibri"/>
        </w:rPr>
        <w:t xml:space="preserve">In FY 2026, a limited number of case files will be selected randomly and reviewed to determine if this item was addressed.  </w:t>
      </w:r>
    </w:p>
    <w:p w14:paraId="69CFCD08" w14:textId="77777777" w:rsidR="00C37CDF" w:rsidRPr="006D6A3E" w:rsidRDefault="00C37CDF" w:rsidP="006D5E17">
      <w:pPr>
        <w:widowControl/>
        <w:kinsoku w:val="0"/>
        <w:overflowPunct w:val="0"/>
        <w:rPr>
          <w:rFonts w:ascii="Calibri" w:hAnsi="Calibri" w:cs="Calibri"/>
        </w:rPr>
      </w:pPr>
    </w:p>
    <w:p w14:paraId="15E49445" w14:textId="3513472C" w:rsidR="006D5E17" w:rsidRDefault="006D5E17" w:rsidP="006D5E17">
      <w:pPr>
        <w:widowControl/>
        <w:kinsoku w:val="0"/>
        <w:overflowPunct w:val="0"/>
        <w:rPr>
          <w:rFonts w:ascii="Calibri" w:hAnsi="Calibri" w:cs="Calibri"/>
        </w:rPr>
      </w:pPr>
      <w:r w:rsidRPr="006D6A3E">
        <w:rPr>
          <w:rFonts w:ascii="Calibri" w:hAnsi="Calibri" w:cs="Calibri"/>
          <w:b/>
          <w:bCs/>
          <w:u w:val="single"/>
        </w:rPr>
        <w:t>Status FY 2025-OB-0</w:t>
      </w:r>
      <w:r w:rsidR="00F82ADA">
        <w:rPr>
          <w:rFonts w:ascii="Calibri" w:hAnsi="Calibri" w:cs="Calibri"/>
          <w:b/>
          <w:bCs/>
          <w:u w:val="single"/>
        </w:rPr>
        <w:t>3</w:t>
      </w:r>
      <w:r w:rsidRPr="006D6A3E">
        <w:rPr>
          <w:rFonts w:ascii="Calibri" w:hAnsi="Calibri" w:cs="Calibri"/>
        </w:rPr>
        <w:t>: This observation</w:t>
      </w:r>
      <w:r w:rsidRPr="000861AE">
        <w:rPr>
          <w:rFonts w:ascii="Calibri" w:hAnsi="Calibri" w:cs="Calibri"/>
        </w:rPr>
        <w:t xml:space="preserve"> is new.</w:t>
      </w:r>
    </w:p>
    <w:p w14:paraId="19E6C9FA" w14:textId="77777777" w:rsidR="00371263" w:rsidRPr="000861AE" w:rsidRDefault="00371263" w:rsidP="006D5E17">
      <w:pPr>
        <w:widowControl/>
        <w:kinsoku w:val="0"/>
        <w:overflowPunct w:val="0"/>
        <w:rPr>
          <w:rFonts w:ascii="Calibri" w:hAnsi="Calibri" w:cs="Calibri"/>
        </w:rPr>
      </w:pPr>
    </w:p>
    <w:p w14:paraId="30757F90" w14:textId="0A493571" w:rsidR="006D345B" w:rsidRPr="005B1B41" w:rsidRDefault="006D345B" w:rsidP="005B1B41">
      <w:pPr>
        <w:rPr>
          <w:highlight w:val="yellow"/>
        </w:rPr>
        <w:sectPr w:rsidR="006D345B" w:rsidRPr="005B1B41" w:rsidSect="00F25F58">
          <w:type w:val="continuous"/>
          <w:pgSz w:w="12240" w:h="15840"/>
          <w:pgMar w:top="0" w:right="1360" w:bottom="0" w:left="1340" w:header="720" w:footer="720" w:gutter="0"/>
          <w:cols w:space="720"/>
          <w:noEndnote/>
        </w:sectPr>
      </w:pPr>
    </w:p>
    <w:p w14:paraId="523DCCE0" w14:textId="77777777" w:rsidR="00600F93" w:rsidRPr="00B126E0" w:rsidRDefault="00600F93"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433DF0DB" w14:textId="77777777" w:rsidR="00D1582D" w:rsidRPr="00B126E0"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26C87FA6" w14:textId="77777777" w:rsidR="002E77A9" w:rsidRPr="00B126E0" w:rsidRDefault="002E77A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tbl>
      <w:tblPr>
        <w:tblStyle w:val="TableGrid"/>
        <w:tblW w:w="12870" w:type="dxa"/>
        <w:tblLook w:val="01E0" w:firstRow="1" w:lastRow="1" w:firstColumn="1" w:lastColumn="1" w:noHBand="0" w:noVBand="0"/>
        <w:tblCaption w:val="New and Continued Findings and Recommendations"/>
        <w:tblDescription w:val="Appendix X"/>
      </w:tblPr>
      <w:tblGrid>
        <w:gridCol w:w="1440"/>
        <w:gridCol w:w="4721"/>
        <w:gridCol w:w="4819"/>
        <w:gridCol w:w="1890"/>
      </w:tblGrid>
      <w:tr w:rsidR="005D01E4" w:rsidRPr="005E009B" w14:paraId="2DAC357D" w14:textId="77777777" w:rsidTr="0037041C">
        <w:trPr>
          <w:trHeight w:val="350"/>
          <w:tblHeader/>
        </w:trPr>
        <w:tc>
          <w:tcPr>
            <w:tcW w:w="1440" w:type="dxa"/>
            <w:shd w:val="clear" w:color="auto" w:fill="1F497D" w:themeFill="text2"/>
          </w:tcPr>
          <w:p w14:paraId="40EB11D3"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202</w:t>
            </w:r>
            <w:r>
              <w:rPr>
                <w:rFonts w:asciiTheme="minorHAnsi" w:hAnsiTheme="minorHAnsi" w:cstheme="minorHAnsi"/>
                <w:b/>
                <w:color w:val="FFFFFF" w:themeColor="background1"/>
              </w:rPr>
              <w:t>5</w:t>
            </w:r>
            <w:r w:rsidRPr="006E0437">
              <w:rPr>
                <w:rFonts w:asciiTheme="minorHAnsi" w:hAnsiTheme="minorHAnsi" w:cstheme="minorHAnsi"/>
                <w:b/>
                <w:color w:val="FFFFFF" w:themeColor="background1"/>
              </w:rPr>
              <w:t>-#</w:t>
            </w:r>
          </w:p>
        </w:tc>
        <w:tc>
          <w:tcPr>
            <w:tcW w:w="4721" w:type="dxa"/>
            <w:shd w:val="clear" w:color="auto" w:fill="1F497D" w:themeFill="text2"/>
          </w:tcPr>
          <w:p w14:paraId="1517AFD6"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Finding</w:t>
            </w:r>
          </w:p>
        </w:tc>
        <w:tc>
          <w:tcPr>
            <w:tcW w:w="4819" w:type="dxa"/>
            <w:shd w:val="clear" w:color="auto" w:fill="1F497D" w:themeFill="text2"/>
          </w:tcPr>
          <w:p w14:paraId="48C15299"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Recommendation</w:t>
            </w:r>
          </w:p>
        </w:tc>
        <w:tc>
          <w:tcPr>
            <w:tcW w:w="1890" w:type="dxa"/>
            <w:shd w:val="clear" w:color="auto" w:fill="1F497D" w:themeFill="text2"/>
          </w:tcPr>
          <w:p w14:paraId="3B8A97B7"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202</w:t>
            </w:r>
            <w:r>
              <w:rPr>
                <w:rFonts w:asciiTheme="minorHAnsi" w:hAnsiTheme="minorHAnsi" w:cstheme="minorHAnsi"/>
                <w:b/>
                <w:color w:val="FFFFFF" w:themeColor="background1"/>
              </w:rPr>
              <w:t>4</w:t>
            </w:r>
            <w:r w:rsidRPr="006E0437">
              <w:rPr>
                <w:rFonts w:asciiTheme="minorHAnsi" w:hAnsiTheme="minorHAnsi" w:cstheme="minorHAnsi"/>
                <w:b/>
                <w:color w:val="FFFFFF" w:themeColor="background1"/>
              </w:rPr>
              <w:t xml:space="preserve">-# or </w:t>
            </w:r>
          </w:p>
          <w:p w14:paraId="4EEB230B"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202</w:t>
            </w:r>
            <w:r>
              <w:rPr>
                <w:rFonts w:asciiTheme="minorHAnsi" w:hAnsiTheme="minorHAnsi" w:cstheme="minorHAnsi"/>
                <w:b/>
                <w:color w:val="FFFFFF" w:themeColor="background1"/>
              </w:rPr>
              <w:t>4</w:t>
            </w:r>
            <w:r w:rsidRPr="006E0437">
              <w:rPr>
                <w:rFonts w:asciiTheme="minorHAnsi" w:hAnsiTheme="minorHAnsi" w:cstheme="minorHAnsi"/>
                <w:b/>
                <w:color w:val="FFFFFF" w:themeColor="background1"/>
              </w:rPr>
              <w:t>-OB-#</w:t>
            </w:r>
          </w:p>
        </w:tc>
      </w:tr>
      <w:tr w:rsidR="005D01E4" w:rsidRPr="005E009B" w14:paraId="27E28E59" w14:textId="77777777" w:rsidTr="0037041C">
        <w:tc>
          <w:tcPr>
            <w:tcW w:w="1440" w:type="dxa"/>
          </w:tcPr>
          <w:p w14:paraId="428CC3BE" w14:textId="77777777" w:rsidR="005D01E4" w:rsidRPr="006E0437" w:rsidRDefault="005D01E4" w:rsidP="0037041C">
            <w:pPr>
              <w:widowControl/>
              <w:autoSpaceDE/>
              <w:autoSpaceDN/>
              <w:adjustRightInd/>
            </w:pPr>
            <w:r w:rsidRPr="006E0437">
              <w:t xml:space="preserve"> </w:t>
            </w:r>
          </w:p>
          <w:p w14:paraId="2D3E26DE" w14:textId="77777777" w:rsidR="005D01E4" w:rsidRPr="006E0437" w:rsidRDefault="005D01E4" w:rsidP="0037041C">
            <w:pPr>
              <w:widowControl/>
              <w:autoSpaceDE/>
              <w:autoSpaceDN/>
              <w:adjustRightInd/>
            </w:pPr>
          </w:p>
        </w:tc>
        <w:tc>
          <w:tcPr>
            <w:tcW w:w="4721" w:type="dxa"/>
          </w:tcPr>
          <w:p w14:paraId="4465DA21" w14:textId="77777777" w:rsidR="005D01E4" w:rsidRPr="006E0437" w:rsidRDefault="005D01E4" w:rsidP="0037041C">
            <w:pPr>
              <w:widowControl/>
              <w:autoSpaceDE/>
              <w:autoSpaceDN/>
              <w:adjustRightInd/>
              <w:rPr>
                <w:rFonts w:asciiTheme="minorHAnsi" w:hAnsiTheme="minorHAnsi" w:cstheme="minorHAnsi"/>
              </w:rPr>
            </w:pPr>
            <w:r w:rsidRPr="006E0437">
              <w:rPr>
                <w:rFonts w:asciiTheme="minorHAnsi" w:hAnsiTheme="minorHAnsi" w:cstheme="minorHAnsi"/>
              </w:rPr>
              <w:t xml:space="preserve">   None.</w:t>
            </w:r>
          </w:p>
        </w:tc>
        <w:tc>
          <w:tcPr>
            <w:tcW w:w="4819" w:type="dxa"/>
          </w:tcPr>
          <w:p w14:paraId="126E08C5" w14:textId="77777777" w:rsidR="005D01E4" w:rsidRPr="006E0437" w:rsidRDefault="005D01E4" w:rsidP="0037041C">
            <w:pPr>
              <w:widowControl/>
              <w:autoSpaceDE/>
              <w:autoSpaceDN/>
              <w:adjustRightInd/>
            </w:pPr>
            <w:r w:rsidRPr="006E0437">
              <w:t xml:space="preserve"> </w:t>
            </w:r>
          </w:p>
          <w:p w14:paraId="22532CCF" w14:textId="77777777" w:rsidR="005D01E4" w:rsidRPr="006E0437" w:rsidRDefault="005D01E4" w:rsidP="0037041C">
            <w:pPr>
              <w:widowControl/>
              <w:autoSpaceDE/>
              <w:autoSpaceDN/>
              <w:adjustRightInd/>
            </w:pPr>
          </w:p>
        </w:tc>
        <w:tc>
          <w:tcPr>
            <w:tcW w:w="1890" w:type="dxa"/>
          </w:tcPr>
          <w:p w14:paraId="6BEAC05D" w14:textId="77777777" w:rsidR="005D01E4" w:rsidRPr="006E0437" w:rsidRDefault="005D01E4" w:rsidP="0037041C">
            <w:pPr>
              <w:widowControl/>
              <w:autoSpaceDE/>
              <w:autoSpaceDN/>
              <w:adjustRightInd/>
            </w:pPr>
            <w:r w:rsidRPr="006E0437">
              <w:t xml:space="preserve"> </w:t>
            </w:r>
          </w:p>
        </w:tc>
      </w:tr>
    </w:tbl>
    <w:p w14:paraId="397BA8CD"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highlight w:val="yellow"/>
        </w:rPr>
      </w:pPr>
    </w:p>
    <w:p w14:paraId="58078A5A" w14:textId="77777777" w:rsidR="005D01E4" w:rsidRPr="005E009B" w:rsidRDefault="005D01E4" w:rsidP="005D01E4">
      <w:pPr>
        <w:widowControl/>
        <w:autoSpaceDE/>
        <w:autoSpaceDN/>
        <w:adjustRightInd/>
        <w:rPr>
          <w:i/>
          <w:highlight w:val="yellow"/>
        </w:rPr>
      </w:pPr>
    </w:p>
    <w:p w14:paraId="34537C48" w14:textId="77777777" w:rsidR="005D01E4" w:rsidRPr="005E009B" w:rsidRDefault="005D01E4" w:rsidP="005D01E4">
      <w:pPr>
        <w:widowControl/>
        <w:autoSpaceDE/>
        <w:autoSpaceDN/>
        <w:adjustRightInd/>
        <w:rPr>
          <w:i/>
          <w:highlight w:val="yellow"/>
        </w:rPr>
      </w:pPr>
    </w:p>
    <w:p w14:paraId="01D3AAFB" w14:textId="77777777" w:rsidR="005D01E4" w:rsidRPr="005E009B" w:rsidRDefault="005D01E4" w:rsidP="005D01E4">
      <w:pPr>
        <w:widowControl/>
        <w:autoSpaceDE/>
        <w:autoSpaceDN/>
        <w:adjustRightInd/>
        <w:rPr>
          <w:i/>
          <w:highlight w:val="yellow"/>
        </w:rPr>
      </w:pPr>
    </w:p>
    <w:p w14:paraId="305303FA"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BCC486A"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6702FCFF"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8B0B174"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2D94A1C8" w14:textId="77777777" w:rsidR="005D01E4"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4E0B41E0" w14:textId="77777777" w:rsidR="002F364D" w:rsidRDefault="002F364D"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18D6FD5" w14:textId="77777777" w:rsidR="002F364D" w:rsidRDefault="002F364D"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9C5C6E9" w14:textId="77777777" w:rsidR="002F364D" w:rsidRDefault="002F364D"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736E832" w14:textId="77777777" w:rsidR="002F364D" w:rsidRPr="005E009B" w:rsidRDefault="002F364D"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3A0F4C33"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7EB127F"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10318767"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5724383C"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238E2A05"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1FEEBB97"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249F450E"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0D290294"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7954AF18"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40CE28ED"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4004D3A8"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1438996B"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highlight w:val="yellow"/>
        </w:rPr>
      </w:pPr>
    </w:p>
    <w:p w14:paraId="5A6258FD"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16"/>
          <w:szCs w:val="16"/>
          <w:highlight w:val="yellow"/>
        </w:rPr>
      </w:pPr>
    </w:p>
    <w:p w14:paraId="09FCC7D1"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sz w:val="16"/>
          <w:szCs w:val="16"/>
          <w:highlight w:val="yellow"/>
        </w:rPr>
      </w:pPr>
    </w:p>
    <w:p w14:paraId="418A519A" w14:textId="77777777" w:rsidR="005D01E4" w:rsidRPr="005E009B" w:rsidRDefault="005D01E4" w:rsidP="002F03A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sz w:val="16"/>
          <w:szCs w:val="16"/>
          <w:highlight w:val="yellow"/>
        </w:rPr>
      </w:pPr>
    </w:p>
    <w:p w14:paraId="72694F05"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highlight w:val="yellow"/>
        </w:rPr>
        <w:sectPr w:rsidR="005D01E4" w:rsidRPr="005E009B" w:rsidSect="005D01E4">
          <w:headerReference w:type="default" r:id="rId17"/>
          <w:footerReference w:type="default" r:id="rId18"/>
          <w:headerReference w:type="first" r:id="rId19"/>
          <w:footerReference w:type="first" r:id="rId20"/>
          <w:pgSz w:w="15840" w:h="12240" w:orient="landscape"/>
          <w:pgMar w:top="1440" w:right="1440" w:bottom="1440" w:left="1440" w:header="720" w:footer="720" w:gutter="0"/>
          <w:cols w:space="720"/>
          <w:titlePg/>
          <w:rtlGutter/>
          <w:docGrid w:linePitch="360"/>
        </w:sectPr>
      </w:pPr>
    </w:p>
    <w:p w14:paraId="4D0956FF" w14:textId="77777777" w:rsidR="005D01E4" w:rsidRPr="002F03A7" w:rsidRDefault="005D01E4" w:rsidP="005D01E4">
      <w:pPr>
        <w:widowControl/>
        <w:autoSpaceDE/>
        <w:autoSpaceDN/>
        <w:adjustRightInd/>
        <w:rPr>
          <w:iCs/>
          <w:sz w:val="22"/>
          <w:szCs w:val="22"/>
          <w:highlight w:val="yellow"/>
        </w:rPr>
      </w:pPr>
    </w:p>
    <w:p w14:paraId="7A5B48EE" w14:textId="77777777" w:rsidR="005D01E4" w:rsidRPr="00F82A70" w:rsidRDefault="005D01E4" w:rsidP="005D01E4">
      <w:pPr>
        <w:widowControl/>
        <w:autoSpaceDE/>
        <w:autoSpaceDN/>
        <w:adjustRightInd/>
        <w:rPr>
          <w:iCs/>
          <w:sz w:val="22"/>
          <w:szCs w:val="22"/>
          <w:highlight w:val="yellow"/>
        </w:rPr>
      </w:pPr>
    </w:p>
    <w:tbl>
      <w:tblPr>
        <w:tblStyle w:val="TableGrid"/>
        <w:tblpPr w:leftFromText="180" w:rightFromText="180" w:vertAnchor="text" w:horzAnchor="margin" w:tblpXSpec="center" w:tblpY="77"/>
        <w:tblW w:w="13968" w:type="dxa"/>
        <w:tblLook w:val="01E0" w:firstRow="1" w:lastRow="1" w:firstColumn="1" w:lastColumn="1" w:noHBand="0" w:noVBand="0"/>
        <w:tblCaption w:val="Observations Subject to New and Continued Findings"/>
        <w:tblDescription w:val="Appendix B"/>
      </w:tblPr>
      <w:tblGrid>
        <w:gridCol w:w="1817"/>
        <w:gridCol w:w="1561"/>
        <w:gridCol w:w="5077"/>
        <w:gridCol w:w="3600"/>
        <w:gridCol w:w="1913"/>
      </w:tblGrid>
      <w:tr w:rsidR="005D01E4" w:rsidRPr="005E009B" w14:paraId="2DAE9E8C" w14:textId="77777777" w:rsidTr="0037041C">
        <w:trPr>
          <w:trHeight w:val="411"/>
          <w:tblHeader/>
        </w:trPr>
        <w:tc>
          <w:tcPr>
            <w:tcW w:w="1817" w:type="dxa"/>
            <w:shd w:val="clear" w:color="auto" w:fill="1F497D" w:themeFill="text2"/>
          </w:tcPr>
          <w:p w14:paraId="1B09B991"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Observation #</w:t>
            </w:r>
          </w:p>
          <w:p w14:paraId="5F20A0C1"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202</w:t>
            </w:r>
            <w:r>
              <w:rPr>
                <w:rFonts w:asciiTheme="minorHAnsi" w:hAnsiTheme="minorHAnsi" w:cstheme="minorHAnsi"/>
                <w:b/>
                <w:color w:val="FFFFFF" w:themeColor="background1"/>
              </w:rPr>
              <w:t>5</w:t>
            </w:r>
            <w:r w:rsidRPr="006E0437">
              <w:rPr>
                <w:rFonts w:asciiTheme="minorHAnsi" w:hAnsiTheme="minorHAnsi" w:cstheme="minorHAnsi"/>
                <w:b/>
                <w:color w:val="FFFFFF" w:themeColor="background1"/>
              </w:rPr>
              <w:t>-OB-#</w:t>
            </w:r>
          </w:p>
        </w:tc>
        <w:tc>
          <w:tcPr>
            <w:tcW w:w="1561" w:type="dxa"/>
            <w:shd w:val="clear" w:color="auto" w:fill="1F497D" w:themeFill="text2"/>
          </w:tcPr>
          <w:p w14:paraId="01C3E4FB"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Observation#</w:t>
            </w:r>
          </w:p>
          <w:p w14:paraId="533434FE"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FY 202</w:t>
            </w:r>
            <w:r>
              <w:rPr>
                <w:rFonts w:asciiTheme="minorHAnsi" w:hAnsiTheme="minorHAnsi" w:cstheme="minorHAnsi"/>
                <w:b/>
                <w:color w:val="FFFFFF" w:themeColor="background1"/>
              </w:rPr>
              <w:t>4</w:t>
            </w:r>
            <w:r w:rsidRPr="006E0437">
              <w:rPr>
                <w:rFonts w:asciiTheme="minorHAnsi" w:hAnsiTheme="minorHAnsi" w:cstheme="minorHAnsi"/>
                <w:b/>
                <w:color w:val="FFFFFF" w:themeColor="background1"/>
              </w:rPr>
              <w:t>-OB-# or FY 202</w:t>
            </w:r>
            <w:r>
              <w:rPr>
                <w:rFonts w:asciiTheme="minorHAnsi" w:hAnsiTheme="minorHAnsi" w:cstheme="minorHAnsi"/>
                <w:b/>
                <w:color w:val="FFFFFF" w:themeColor="background1"/>
              </w:rPr>
              <w:t>4</w:t>
            </w:r>
            <w:r w:rsidRPr="006E0437">
              <w:rPr>
                <w:rFonts w:asciiTheme="minorHAnsi" w:hAnsiTheme="minorHAnsi" w:cstheme="minorHAnsi"/>
                <w:b/>
                <w:color w:val="FFFFFF" w:themeColor="background1"/>
              </w:rPr>
              <w:t>-#</w:t>
            </w:r>
          </w:p>
        </w:tc>
        <w:tc>
          <w:tcPr>
            <w:tcW w:w="5077" w:type="dxa"/>
            <w:shd w:val="clear" w:color="auto" w:fill="1F497D" w:themeFill="text2"/>
          </w:tcPr>
          <w:p w14:paraId="14E1DCE1"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Observation</w:t>
            </w:r>
          </w:p>
        </w:tc>
        <w:tc>
          <w:tcPr>
            <w:tcW w:w="3600" w:type="dxa"/>
            <w:shd w:val="clear" w:color="auto" w:fill="1F497D" w:themeFill="text2"/>
          </w:tcPr>
          <w:p w14:paraId="37E35DBC"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Federal Monitoring Plan</w:t>
            </w:r>
          </w:p>
        </w:tc>
        <w:tc>
          <w:tcPr>
            <w:tcW w:w="1913" w:type="dxa"/>
            <w:shd w:val="clear" w:color="auto" w:fill="1F497D" w:themeFill="text2"/>
          </w:tcPr>
          <w:p w14:paraId="288FBF67" w14:textId="77777777" w:rsidR="005D01E4" w:rsidRPr="006E0437" w:rsidRDefault="005D01E4" w:rsidP="0037041C">
            <w:pPr>
              <w:widowControl/>
              <w:autoSpaceDE/>
              <w:autoSpaceDN/>
              <w:adjustRightInd/>
              <w:jc w:val="center"/>
              <w:rPr>
                <w:rFonts w:asciiTheme="minorHAnsi" w:hAnsiTheme="minorHAnsi" w:cstheme="minorHAnsi"/>
                <w:b/>
                <w:color w:val="FFFFFF" w:themeColor="background1"/>
              </w:rPr>
            </w:pPr>
            <w:r w:rsidRPr="006E0437">
              <w:rPr>
                <w:rFonts w:asciiTheme="minorHAnsi" w:hAnsiTheme="minorHAnsi" w:cstheme="minorHAnsi"/>
                <w:b/>
                <w:color w:val="FFFFFF" w:themeColor="background1"/>
              </w:rPr>
              <w:t>Current Status</w:t>
            </w:r>
          </w:p>
        </w:tc>
      </w:tr>
      <w:tr w:rsidR="002927CC" w:rsidRPr="005E009B" w14:paraId="0402AF04" w14:textId="77777777" w:rsidTr="0037041C">
        <w:trPr>
          <w:trHeight w:val="397"/>
        </w:trPr>
        <w:tc>
          <w:tcPr>
            <w:tcW w:w="1817" w:type="dxa"/>
          </w:tcPr>
          <w:p w14:paraId="11E104AB" w14:textId="6CF84853" w:rsidR="002927CC" w:rsidRPr="00F82CCF" w:rsidRDefault="00F75997" w:rsidP="0037041C">
            <w:pPr>
              <w:widowControl/>
              <w:autoSpaceDE/>
              <w:autoSpaceDN/>
              <w:adjustRightInd/>
              <w:jc w:val="center"/>
              <w:rPr>
                <w:rFonts w:ascii="Calibri" w:hAnsi="Calibri" w:cs="Calibri"/>
              </w:rPr>
            </w:pPr>
            <w:r w:rsidRPr="00F82CCF">
              <w:rPr>
                <w:rFonts w:ascii="Calibri" w:hAnsi="Calibri" w:cs="Calibri"/>
              </w:rPr>
              <w:t>FY 2025-OB-</w:t>
            </w:r>
            <w:r w:rsidR="00081FFF">
              <w:rPr>
                <w:rFonts w:ascii="Calibri" w:hAnsi="Calibri" w:cs="Calibri"/>
              </w:rPr>
              <w:t>1</w:t>
            </w:r>
          </w:p>
        </w:tc>
        <w:tc>
          <w:tcPr>
            <w:tcW w:w="1561" w:type="dxa"/>
          </w:tcPr>
          <w:p w14:paraId="007CD982" w14:textId="77777777" w:rsidR="002927CC" w:rsidRPr="005E009B" w:rsidRDefault="002927CC" w:rsidP="0037041C">
            <w:pPr>
              <w:widowControl/>
              <w:autoSpaceDE/>
              <w:autoSpaceDN/>
              <w:adjustRightInd/>
              <w:jc w:val="center"/>
              <w:rPr>
                <w:rFonts w:asciiTheme="minorHAnsi" w:hAnsiTheme="minorHAnsi" w:cstheme="minorHAnsi"/>
                <w:highlight w:val="yellow"/>
              </w:rPr>
            </w:pPr>
          </w:p>
        </w:tc>
        <w:tc>
          <w:tcPr>
            <w:tcW w:w="5077" w:type="dxa"/>
          </w:tcPr>
          <w:p w14:paraId="72C04E26" w14:textId="2871731F" w:rsidR="002927CC" w:rsidRDefault="00A9466F" w:rsidP="00F82A70">
            <w:pPr>
              <w:widowControl/>
              <w:kinsoku w:val="0"/>
              <w:overflowPunct w:val="0"/>
              <w:ind w:right="173"/>
              <w:rPr>
                <w:rFonts w:asciiTheme="minorHAnsi" w:hAnsiTheme="minorHAnsi" w:cstheme="minorHAnsi"/>
              </w:rPr>
            </w:pPr>
            <w:r w:rsidRPr="0059220A">
              <w:rPr>
                <w:rFonts w:asciiTheme="minorHAnsi" w:hAnsiTheme="minorHAnsi" w:cstheme="minorHAnsi"/>
              </w:rPr>
              <w:t>I</w:t>
            </w:r>
            <w:r>
              <w:rPr>
                <w:rFonts w:asciiTheme="minorHAnsi" w:hAnsiTheme="minorHAnsi" w:cstheme="minorHAnsi"/>
              </w:rPr>
              <w:t xml:space="preserve">n FY 2025, </w:t>
            </w:r>
            <w:r w:rsidR="004B777B">
              <w:rPr>
                <w:rFonts w:asciiTheme="minorHAnsi" w:hAnsiTheme="minorHAnsi" w:cstheme="minorHAnsi"/>
              </w:rPr>
              <w:t xml:space="preserve">in </w:t>
            </w:r>
            <w:r>
              <w:rPr>
                <w:rFonts w:asciiTheme="minorHAnsi" w:hAnsiTheme="minorHAnsi" w:cstheme="minorHAnsi"/>
              </w:rPr>
              <w:t>1</w:t>
            </w:r>
            <w:r w:rsidRPr="0059220A">
              <w:rPr>
                <w:rFonts w:asciiTheme="minorHAnsi" w:hAnsiTheme="minorHAnsi" w:cstheme="minorHAnsi"/>
              </w:rPr>
              <w:t xml:space="preserve">4 (100 percent) </w:t>
            </w:r>
            <w:r>
              <w:rPr>
                <w:rFonts w:asciiTheme="minorHAnsi" w:hAnsiTheme="minorHAnsi" w:cstheme="minorHAnsi"/>
              </w:rPr>
              <w:t xml:space="preserve">out </w:t>
            </w:r>
            <w:r w:rsidRPr="0059220A">
              <w:rPr>
                <w:rFonts w:asciiTheme="minorHAnsi" w:hAnsiTheme="minorHAnsi" w:cstheme="minorHAnsi"/>
              </w:rPr>
              <w:t xml:space="preserve">of 14 </w:t>
            </w:r>
            <w:r w:rsidR="004B777B">
              <w:rPr>
                <w:rFonts w:asciiTheme="minorHAnsi" w:hAnsiTheme="minorHAnsi" w:cstheme="minorHAnsi"/>
              </w:rPr>
              <w:t xml:space="preserve">reviewed </w:t>
            </w:r>
            <w:r w:rsidRPr="0059220A">
              <w:rPr>
                <w:rFonts w:asciiTheme="minorHAnsi" w:hAnsiTheme="minorHAnsi" w:cstheme="minorHAnsi"/>
              </w:rPr>
              <w:t>case files with informal settlement agreements, the agreements did not include language that states</w:t>
            </w:r>
            <w:r w:rsidR="004B777B">
              <w:rPr>
                <w:rFonts w:asciiTheme="minorHAnsi" w:hAnsiTheme="minorHAnsi" w:cstheme="minorHAnsi"/>
              </w:rPr>
              <w:t>,</w:t>
            </w:r>
            <w:r w:rsidRPr="0059220A">
              <w:rPr>
                <w:rFonts w:asciiTheme="minorHAnsi" w:hAnsiTheme="minorHAnsi" w:cstheme="minorHAnsi"/>
              </w:rPr>
              <w:t xml:space="preserve"> “the parties agree that the underlying citations are amended to include as abatement the full terms of this agreement</w:t>
            </w:r>
            <w:r w:rsidR="004B777B">
              <w:rPr>
                <w:rFonts w:asciiTheme="minorHAnsi" w:hAnsiTheme="minorHAnsi" w:cstheme="minorHAnsi"/>
              </w:rPr>
              <w:t>.</w:t>
            </w:r>
            <w:r w:rsidRPr="0059220A">
              <w:rPr>
                <w:rFonts w:asciiTheme="minorHAnsi" w:hAnsiTheme="minorHAnsi" w:cstheme="minorHAnsi"/>
              </w:rPr>
              <w:t>”  VOSHA did not follow guidance in Chapter 8 of the FOM.</w:t>
            </w:r>
          </w:p>
          <w:p w14:paraId="0E5A4EE6" w14:textId="77777777" w:rsidR="00F82A70" w:rsidRDefault="00F82A70" w:rsidP="00F82A70">
            <w:pPr>
              <w:widowControl/>
              <w:kinsoku w:val="0"/>
              <w:overflowPunct w:val="0"/>
              <w:ind w:right="173"/>
              <w:rPr>
                <w:rFonts w:asciiTheme="minorHAnsi" w:hAnsiTheme="minorHAnsi" w:cstheme="minorHAnsi"/>
              </w:rPr>
            </w:pPr>
          </w:p>
          <w:p w14:paraId="50B10B58" w14:textId="7D28A33C" w:rsidR="00F82A70" w:rsidRPr="00F82A70" w:rsidRDefault="00F82A70" w:rsidP="00F82A70">
            <w:pPr>
              <w:widowControl/>
              <w:kinsoku w:val="0"/>
              <w:overflowPunct w:val="0"/>
              <w:ind w:right="173"/>
              <w:rPr>
                <w:rFonts w:asciiTheme="minorHAnsi" w:hAnsiTheme="minorHAnsi" w:cstheme="minorHAnsi"/>
              </w:rPr>
            </w:pPr>
          </w:p>
        </w:tc>
        <w:tc>
          <w:tcPr>
            <w:tcW w:w="3600" w:type="dxa"/>
          </w:tcPr>
          <w:p w14:paraId="562CB591" w14:textId="77777777" w:rsidR="00A9466F" w:rsidRPr="0059220A" w:rsidRDefault="00A9466F" w:rsidP="00A9466F">
            <w:pPr>
              <w:widowControl/>
              <w:kinsoku w:val="0"/>
              <w:overflowPunct w:val="0"/>
              <w:ind w:right="173"/>
              <w:rPr>
                <w:rFonts w:ascii="Calibri" w:hAnsi="Calibri" w:cs="Calibri"/>
                <w:iCs/>
              </w:rPr>
            </w:pPr>
            <w:r w:rsidRPr="0059220A">
              <w:rPr>
                <w:rFonts w:ascii="Calibri" w:hAnsi="Calibri" w:cs="Calibri"/>
                <w:iCs/>
              </w:rPr>
              <w:t>In FY 202</w:t>
            </w:r>
            <w:r>
              <w:rPr>
                <w:rFonts w:ascii="Calibri" w:hAnsi="Calibri" w:cs="Calibri"/>
                <w:iCs/>
              </w:rPr>
              <w:t>6</w:t>
            </w:r>
            <w:r w:rsidRPr="0059220A">
              <w:rPr>
                <w:rFonts w:ascii="Calibri" w:hAnsi="Calibri" w:cs="Calibri"/>
                <w:iCs/>
              </w:rPr>
              <w:t>, a limited number of case files will be selected randomly and reviewed to determine if this item was addressed.</w:t>
            </w:r>
          </w:p>
          <w:p w14:paraId="330D14E0" w14:textId="77777777" w:rsidR="002927CC" w:rsidRPr="00F75997" w:rsidRDefault="002927CC" w:rsidP="000F2471">
            <w:pPr>
              <w:widowControl/>
              <w:kinsoku w:val="0"/>
              <w:overflowPunct w:val="0"/>
              <w:ind w:right="173"/>
              <w:rPr>
                <w:rFonts w:ascii="Calibri" w:hAnsi="Calibri" w:cs="Calibri"/>
                <w:iCs/>
              </w:rPr>
            </w:pPr>
          </w:p>
        </w:tc>
        <w:tc>
          <w:tcPr>
            <w:tcW w:w="1913" w:type="dxa"/>
          </w:tcPr>
          <w:p w14:paraId="17E69584" w14:textId="73F9C9E2" w:rsidR="002927CC" w:rsidRPr="00730929" w:rsidRDefault="002927CC" w:rsidP="0037041C">
            <w:pPr>
              <w:widowControl/>
              <w:autoSpaceDE/>
              <w:autoSpaceDN/>
              <w:adjustRightInd/>
              <w:jc w:val="center"/>
              <w:rPr>
                <w:rFonts w:asciiTheme="minorHAnsi" w:hAnsiTheme="minorHAnsi" w:cstheme="minorHAnsi"/>
              </w:rPr>
            </w:pPr>
            <w:r>
              <w:rPr>
                <w:rFonts w:asciiTheme="minorHAnsi" w:hAnsiTheme="minorHAnsi" w:cstheme="minorHAnsi"/>
              </w:rPr>
              <w:t>New</w:t>
            </w:r>
          </w:p>
        </w:tc>
      </w:tr>
      <w:tr w:rsidR="00F75997" w:rsidRPr="005E009B" w14:paraId="59524F99" w14:textId="77777777" w:rsidTr="0037041C">
        <w:trPr>
          <w:trHeight w:val="397"/>
        </w:trPr>
        <w:tc>
          <w:tcPr>
            <w:tcW w:w="1817" w:type="dxa"/>
          </w:tcPr>
          <w:p w14:paraId="6A501CC4" w14:textId="235A3C10" w:rsidR="00F75997" w:rsidRPr="00F82CCF" w:rsidRDefault="00F75997" w:rsidP="0037041C">
            <w:pPr>
              <w:widowControl/>
              <w:autoSpaceDE/>
              <w:autoSpaceDN/>
              <w:adjustRightInd/>
              <w:jc w:val="center"/>
              <w:rPr>
                <w:rFonts w:ascii="Calibri" w:hAnsi="Calibri" w:cs="Calibri"/>
              </w:rPr>
            </w:pPr>
            <w:r w:rsidRPr="00F82CCF">
              <w:rPr>
                <w:rFonts w:ascii="Calibri" w:hAnsi="Calibri" w:cs="Calibri"/>
              </w:rPr>
              <w:t>FY 2025-OB-</w:t>
            </w:r>
            <w:r w:rsidR="00081FFF">
              <w:rPr>
                <w:rFonts w:ascii="Calibri" w:hAnsi="Calibri" w:cs="Calibri"/>
              </w:rPr>
              <w:t>2</w:t>
            </w:r>
          </w:p>
        </w:tc>
        <w:tc>
          <w:tcPr>
            <w:tcW w:w="1561" w:type="dxa"/>
          </w:tcPr>
          <w:p w14:paraId="1E6C83B1" w14:textId="77777777" w:rsidR="00F75997" w:rsidRPr="005E009B" w:rsidRDefault="00F75997" w:rsidP="0037041C">
            <w:pPr>
              <w:widowControl/>
              <w:autoSpaceDE/>
              <w:autoSpaceDN/>
              <w:adjustRightInd/>
              <w:jc w:val="center"/>
              <w:rPr>
                <w:rFonts w:asciiTheme="minorHAnsi" w:hAnsiTheme="minorHAnsi" w:cstheme="minorHAnsi"/>
                <w:highlight w:val="yellow"/>
              </w:rPr>
            </w:pPr>
          </w:p>
        </w:tc>
        <w:tc>
          <w:tcPr>
            <w:tcW w:w="5077" w:type="dxa"/>
          </w:tcPr>
          <w:p w14:paraId="221DDB39" w14:textId="6276C7C9" w:rsidR="00F82ADA" w:rsidRDefault="00F82ADA" w:rsidP="00F75997">
            <w:pPr>
              <w:widowControl/>
              <w:kinsoku w:val="0"/>
              <w:overflowPunct w:val="0"/>
              <w:rPr>
                <w:rFonts w:ascii="Calibri" w:hAnsi="Calibri" w:cs="Calibri"/>
              </w:rPr>
            </w:pPr>
            <w:r>
              <w:rPr>
                <w:rFonts w:ascii="Calibri" w:hAnsi="Calibri" w:cs="Calibri"/>
              </w:rPr>
              <w:t xml:space="preserve">In FY 2025, </w:t>
            </w:r>
            <w:r w:rsidRPr="006D6A3E">
              <w:rPr>
                <w:rFonts w:ascii="Calibri" w:hAnsi="Calibri" w:cs="Calibri"/>
              </w:rPr>
              <w:t xml:space="preserve">six (100 percent) </w:t>
            </w:r>
            <w:r>
              <w:rPr>
                <w:rFonts w:ascii="Calibri" w:hAnsi="Calibri" w:cs="Calibri"/>
              </w:rPr>
              <w:t xml:space="preserve">out </w:t>
            </w:r>
            <w:r w:rsidRPr="006D6A3E">
              <w:rPr>
                <w:rFonts w:ascii="Calibri" w:hAnsi="Calibri" w:cs="Calibri"/>
              </w:rPr>
              <w:t xml:space="preserve">of six consultation </w:t>
            </w:r>
            <w:r w:rsidRPr="00543301">
              <w:rPr>
                <w:rFonts w:ascii="Calibri" w:hAnsi="Calibri" w:cs="Calibri"/>
              </w:rPr>
              <w:t>case</w:t>
            </w:r>
            <w:r>
              <w:rPr>
                <w:rFonts w:ascii="Calibri" w:hAnsi="Calibri" w:cs="Calibri"/>
              </w:rPr>
              <w:t xml:space="preserve"> file</w:t>
            </w:r>
            <w:r w:rsidRPr="00543301">
              <w:rPr>
                <w:rFonts w:ascii="Calibri" w:hAnsi="Calibri" w:cs="Calibri"/>
              </w:rPr>
              <w:t xml:space="preserve">s </w:t>
            </w:r>
            <w:r>
              <w:rPr>
                <w:rFonts w:ascii="Calibri" w:hAnsi="Calibri" w:cs="Calibri"/>
              </w:rPr>
              <w:t>that required t</w:t>
            </w:r>
            <w:r w:rsidRPr="00543301">
              <w:rPr>
                <w:rFonts w:ascii="Calibri" w:hAnsi="Calibri" w:cs="Calibri"/>
              </w:rPr>
              <w:t>he Safety and Health Program Assessment Worksheet (Form 33)</w:t>
            </w:r>
            <w:r>
              <w:rPr>
                <w:rFonts w:ascii="Calibri" w:hAnsi="Calibri" w:cs="Calibri"/>
              </w:rPr>
              <w:t xml:space="preserve"> as an appendix to the Written Report did not include it.  VOSHA did not follow the guidance in Chapter 6 of the CPPM.</w:t>
            </w:r>
          </w:p>
          <w:p w14:paraId="6A197898" w14:textId="77777777" w:rsidR="00F82A70" w:rsidRDefault="00F82A70" w:rsidP="00F75997">
            <w:pPr>
              <w:widowControl/>
              <w:kinsoku w:val="0"/>
              <w:overflowPunct w:val="0"/>
              <w:rPr>
                <w:rFonts w:ascii="Calibri" w:hAnsi="Calibri" w:cs="Calibri"/>
              </w:rPr>
            </w:pPr>
          </w:p>
          <w:p w14:paraId="4404D3C6" w14:textId="6C85B846" w:rsidR="00F82A70" w:rsidRPr="00F82A70" w:rsidRDefault="00F82A70" w:rsidP="00F75997">
            <w:pPr>
              <w:widowControl/>
              <w:kinsoku w:val="0"/>
              <w:overflowPunct w:val="0"/>
              <w:rPr>
                <w:rFonts w:ascii="Calibri" w:hAnsi="Calibri" w:cs="Calibri"/>
              </w:rPr>
            </w:pPr>
          </w:p>
        </w:tc>
        <w:tc>
          <w:tcPr>
            <w:tcW w:w="3600" w:type="dxa"/>
          </w:tcPr>
          <w:p w14:paraId="083D2ECC" w14:textId="57A5AD4D" w:rsidR="00F75997" w:rsidRPr="002927CC" w:rsidRDefault="009F5A8C" w:rsidP="002927CC">
            <w:pPr>
              <w:widowControl/>
              <w:kinsoku w:val="0"/>
              <w:overflowPunct w:val="0"/>
              <w:ind w:right="173"/>
              <w:rPr>
                <w:rFonts w:asciiTheme="minorHAnsi" w:hAnsiTheme="minorHAnsi" w:cstheme="minorHAnsi"/>
                <w:highlight w:val="yellow"/>
              </w:rPr>
            </w:pPr>
            <w:r>
              <w:rPr>
                <w:rFonts w:ascii="Calibri" w:hAnsi="Calibri" w:cs="Calibri"/>
              </w:rPr>
              <w:t xml:space="preserve">In FY 2026, a limited number of case files will be selected randomly and reviewed to determine if this item was addressed.  </w:t>
            </w:r>
          </w:p>
        </w:tc>
        <w:tc>
          <w:tcPr>
            <w:tcW w:w="1913" w:type="dxa"/>
          </w:tcPr>
          <w:p w14:paraId="2E38EFBF" w14:textId="7E15A1F1" w:rsidR="00F75997" w:rsidRDefault="00F75997" w:rsidP="0037041C">
            <w:pPr>
              <w:widowControl/>
              <w:autoSpaceDE/>
              <w:autoSpaceDN/>
              <w:adjustRightInd/>
              <w:jc w:val="center"/>
              <w:rPr>
                <w:rFonts w:asciiTheme="minorHAnsi" w:hAnsiTheme="minorHAnsi" w:cstheme="minorHAnsi"/>
              </w:rPr>
            </w:pPr>
            <w:r>
              <w:rPr>
                <w:rFonts w:asciiTheme="minorHAnsi" w:hAnsiTheme="minorHAnsi" w:cstheme="minorHAnsi"/>
              </w:rPr>
              <w:t>New</w:t>
            </w:r>
          </w:p>
        </w:tc>
      </w:tr>
    </w:tbl>
    <w:p w14:paraId="27836313" w14:textId="77777777" w:rsidR="00950464" w:rsidRDefault="00950464">
      <w:r>
        <w:br w:type="page"/>
      </w:r>
    </w:p>
    <w:tbl>
      <w:tblPr>
        <w:tblStyle w:val="TableGrid"/>
        <w:tblpPr w:leftFromText="180" w:rightFromText="180" w:vertAnchor="text" w:horzAnchor="margin" w:tblpXSpec="center" w:tblpY="77"/>
        <w:tblW w:w="13968" w:type="dxa"/>
        <w:tblLook w:val="01E0" w:firstRow="1" w:lastRow="1" w:firstColumn="1" w:lastColumn="1" w:noHBand="0" w:noVBand="0"/>
        <w:tblCaption w:val="Observations Subject to New and Continued Findings"/>
        <w:tblDescription w:val="Appendix B"/>
      </w:tblPr>
      <w:tblGrid>
        <w:gridCol w:w="1817"/>
        <w:gridCol w:w="1561"/>
        <w:gridCol w:w="5077"/>
        <w:gridCol w:w="3600"/>
        <w:gridCol w:w="1913"/>
      </w:tblGrid>
      <w:tr w:rsidR="00F75997" w:rsidRPr="005E009B" w14:paraId="13A90DB3" w14:textId="77777777" w:rsidTr="0037041C">
        <w:trPr>
          <w:trHeight w:val="397"/>
        </w:trPr>
        <w:tc>
          <w:tcPr>
            <w:tcW w:w="1817" w:type="dxa"/>
          </w:tcPr>
          <w:p w14:paraId="37936C53" w14:textId="54015BF0" w:rsidR="00F75997" w:rsidRPr="00F82CCF" w:rsidRDefault="00F75997" w:rsidP="0037041C">
            <w:pPr>
              <w:widowControl/>
              <w:autoSpaceDE/>
              <w:autoSpaceDN/>
              <w:adjustRightInd/>
              <w:jc w:val="center"/>
              <w:rPr>
                <w:rFonts w:ascii="Calibri" w:hAnsi="Calibri" w:cs="Calibri"/>
              </w:rPr>
            </w:pPr>
            <w:r w:rsidRPr="00F82CCF">
              <w:rPr>
                <w:rFonts w:ascii="Calibri" w:hAnsi="Calibri" w:cs="Calibri"/>
              </w:rPr>
              <w:lastRenderedPageBreak/>
              <w:t>FY 2025-OB-</w:t>
            </w:r>
            <w:r w:rsidR="00081FFF">
              <w:rPr>
                <w:rFonts w:ascii="Calibri" w:hAnsi="Calibri" w:cs="Calibri"/>
              </w:rPr>
              <w:t>3</w:t>
            </w:r>
          </w:p>
        </w:tc>
        <w:tc>
          <w:tcPr>
            <w:tcW w:w="1561" w:type="dxa"/>
          </w:tcPr>
          <w:p w14:paraId="2DAF85EB" w14:textId="77777777" w:rsidR="00F75997" w:rsidRPr="005E009B" w:rsidRDefault="00F75997" w:rsidP="0037041C">
            <w:pPr>
              <w:widowControl/>
              <w:autoSpaceDE/>
              <w:autoSpaceDN/>
              <w:adjustRightInd/>
              <w:jc w:val="center"/>
              <w:rPr>
                <w:rFonts w:asciiTheme="minorHAnsi" w:hAnsiTheme="minorHAnsi" w:cstheme="minorHAnsi"/>
                <w:highlight w:val="yellow"/>
              </w:rPr>
            </w:pPr>
          </w:p>
        </w:tc>
        <w:tc>
          <w:tcPr>
            <w:tcW w:w="5077" w:type="dxa"/>
          </w:tcPr>
          <w:p w14:paraId="583E9359" w14:textId="6CB0C98D" w:rsidR="008C7F43" w:rsidRDefault="008C7F43" w:rsidP="00F75997">
            <w:pPr>
              <w:widowControl/>
              <w:kinsoku w:val="0"/>
              <w:overflowPunct w:val="0"/>
              <w:rPr>
                <w:rFonts w:ascii="Calibri" w:hAnsi="Calibri" w:cs="Calibri"/>
              </w:rPr>
            </w:pPr>
            <w:r>
              <w:rPr>
                <w:rFonts w:ascii="Calibri" w:hAnsi="Calibri" w:cs="Calibri"/>
              </w:rPr>
              <w:t xml:space="preserve">In FY 2025, in </w:t>
            </w:r>
            <w:r w:rsidRPr="006D6A3E">
              <w:rPr>
                <w:rFonts w:ascii="Calibri" w:hAnsi="Calibri" w:cs="Calibri"/>
              </w:rPr>
              <w:t xml:space="preserve">five (100 percent) </w:t>
            </w:r>
            <w:r>
              <w:rPr>
                <w:rFonts w:ascii="Calibri" w:hAnsi="Calibri" w:cs="Calibri"/>
              </w:rPr>
              <w:t xml:space="preserve">out </w:t>
            </w:r>
            <w:r w:rsidRPr="006D6A3E">
              <w:rPr>
                <w:rFonts w:ascii="Calibri" w:hAnsi="Calibri" w:cs="Calibri"/>
              </w:rPr>
              <w:t xml:space="preserve">of five </w:t>
            </w:r>
            <w:r>
              <w:rPr>
                <w:rFonts w:ascii="Calibri" w:hAnsi="Calibri" w:cs="Calibri"/>
              </w:rPr>
              <w:t xml:space="preserve">reviewed </w:t>
            </w:r>
            <w:r w:rsidRPr="006D6A3E">
              <w:rPr>
                <w:rFonts w:ascii="Calibri" w:hAnsi="Calibri" w:cs="Calibri"/>
              </w:rPr>
              <w:t xml:space="preserve">consultation case files that included informal training, the </w:t>
            </w:r>
            <w:r>
              <w:rPr>
                <w:rFonts w:ascii="Calibri" w:hAnsi="Calibri" w:cs="Calibri"/>
              </w:rPr>
              <w:t xml:space="preserve">Written Report </w:t>
            </w:r>
            <w:r w:rsidRPr="006D6A3E">
              <w:rPr>
                <w:rFonts w:ascii="Calibri" w:hAnsi="Calibri" w:cs="Calibri"/>
              </w:rPr>
              <w:t xml:space="preserve">was missing necessary </w:t>
            </w:r>
            <w:r>
              <w:rPr>
                <w:rFonts w:ascii="Calibri" w:hAnsi="Calibri" w:cs="Calibri"/>
              </w:rPr>
              <w:t xml:space="preserve">training </w:t>
            </w:r>
            <w:r w:rsidRPr="006D6A3E">
              <w:rPr>
                <w:rFonts w:ascii="Calibri" w:hAnsi="Calibri" w:cs="Calibri"/>
              </w:rPr>
              <w:t>information</w:t>
            </w:r>
            <w:r>
              <w:rPr>
                <w:rFonts w:ascii="Calibri" w:hAnsi="Calibri" w:cs="Calibri"/>
              </w:rPr>
              <w:t>.  VOSHA did not follow the guidance</w:t>
            </w:r>
            <w:r w:rsidRPr="006D6A3E">
              <w:rPr>
                <w:rFonts w:ascii="Calibri" w:hAnsi="Calibri" w:cs="Calibri"/>
              </w:rPr>
              <w:t xml:space="preserve"> </w:t>
            </w:r>
            <w:r>
              <w:rPr>
                <w:rFonts w:ascii="Calibri" w:hAnsi="Calibri" w:cs="Calibri"/>
              </w:rPr>
              <w:t xml:space="preserve">in Chapter 5 of the CPPM.  </w:t>
            </w:r>
          </w:p>
          <w:p w14:paraId="562DA551" w14:textId="77777777" w:rsidR="00F82A70" w:rsidRDefault="00F82A70" w:rsidP="00F75997">
            <w:pPr>
              <w:widowControl/>
              <w:kinsoku w:val="0"/>
              <w:overflowPunct w:val="0"/>
              <w:rPr>
                <w:rFonts w:ascii="Calibri" w:hAnsi="Calibri" w:cs="Calibri"/>
              </w:rPr>
            </w:pPr>
          </w:p>
          <w:p w14:paraId="41B15313" w14:textId="5244CE91" w:rsidR="00F82A70" w:rsidRPr="00F82A70" w:rsidRDefault="00F82A70" w:rsidP="00F75997">
            <w:pPr>
              <w:widowControl/>
              <w:kinsoku w:val="0"/>
              <w:overflowPunct w:val="0"/>
              <w:rPr>
                <w:rFonts w:ascii="Calibri" w:hAnsi="Calibri" w:cs="Calibri"/>
              </w:rPr>
            </w:pPr>
          </w:p>
        </w:tc>
        <w:tc>
          <w:tcPr>
            <w:tcW w:w="3600" w:type="dxa"/>
          </w:tcPr>
          <w:p w14:paraId="4ACCDD6A" w14:textId="0CD3667E" w:rsidR="00F75997" w:rsidRPr="002927CC" w:rsidRDefault="009F5A8C" w:rsidP="002927CC">
            <w:pPr>
              <w:widowControl/>
              <w:kinsoku w:val="0"/>
              <w:overflowPunct w:val="0"/>
              <w:ind w:right="173"/>
              <w:rPr>
                <w:rFonts w:asciiTheme="minorHAnsi" w:hAnsiTheme="minorHAnsi" w:cstheme="minorHAnsi"/>
                <w:highlight w:val="yellow"/>
              </w:rPr>
            </w:pPr>
            <w:r>
              <w:rPr>
                <w:rFonts w:ascii="Calibri" w:hAnsi="Calibri" w:cs="Calibri"/>
              </w:rPr>
              <w:t xml:space="preserve">In FY 2026, a limited number of case files will be selected randomly and reviewed to determine if this item was addressed.  </w:t>
            </w:r>
          </w:p>
        </w:tc>
        <w:tc>
          <w:tcPr>
            <w:tcW w:w="1913" w:type="dxa"/>
          </w:tcPr>
          <w:p w14:paraId="3056F95C" w14:textId="46CBE150" w:rsidR="00F75997" w:rsidRDefault="00F75997" w:rsidP="0037041C">
            <w:pPr>
              <w:widowControl/>
              <w:autoSpaceDE/>
              <w:autoSpaceDN/>
              <w:adjustRightInd/>
              <w:jc w:val="center"/>
              <w:rPr>
                <w:rFonts w:asciiTheme="minorHAnsi" w:hAnsiTheme="minorHAnsi" w:cstheme="minorHAnsi"/>
              </w:rPr>
            </w:pPr>
            <w:r>
              <w:rPr>
                <w:rFonts w:asciiTheme="minorHAnsi" w:hAnsiTheme="minorHAnsi" w:cstheme="minorHAnsi"/>
              </w:rPr>
              <w:t>New</w:t>
            </w:r>
          </w:p>
        </w:tc>
      </w:tr>
      <w:tr w:rsidR="006D0F97" w:rsidRPr="005E009B" w14:paraId="5B4ADE7B" w14:textId="77777777" w:rsidTr="0037041C">
        <w:trPr>
          <w:trHeight w:val="397"/>
        </w:trPr>
        <w:tc>
          <w:tcPr>
            <w:tcW w:w="1817" w:type="dxa"/>
          </w:tcPr>
          <w:p w14:paraId="27D0DF09" w14:textId="77777777" w:rsidR="006D0F97" w:rsidRPr="00F82CCF" w:rsidRDefault="006D0F97" w:rsidP="006D0F97">
            <w:pPr>
              <w:widowControl/>
              <w:autoSpaceDE/>
              <w:autoSpaceDN/>
              <w:adjustRightInd/>
              <w:jc w:val="center"/>
              <w:rPr>
                <w:rFonts w:ascii="Calibri" w:hAnsi="Calibri" w:cs="Calibri"/>
              </w:rPr>
            </w:pPr>
          </w:p>
        </w:tc>
        <w:tc>
          <w:tcPr>
            <w:tcW w:w="1561" w:type="dxa"/>
          </w:tcPr>
          <w:p w14:paraId="1435BF71" w14:textId="77777777" w:rsidR="006D0F97" w:rsidRPr="00F166EB" w:rsidRDefault="006D0F97" w:rsidP="006D0F97">
            <w:pPr>
              <w:widowControl/>
              <w:autoSpaceDE/>
              <w:autoSpaceDN/>
              <w:adjustRightInd/>
              <w:jc w:val="center"/>
              <w:rPr>
                <w:rFonts w:asciiTheme="minorHAnsi" w:hAnsiTheme="minorHAnsi" w:cstheme="minorHAnsi"/>
              </w:rPr>
            </w:pPr>
            <w:r w:rsidRPr="00F166EB">
              <w:rPr>
                <w:rFonts w:asciiTheme="minorHAnsi" w:hAnsiTheme="minorHAnsi" w:cstheme="minorHAnsi"/>
              </w:rPr>
              <w:t>FY 2023-OB-</w:t>
            </w:r>
            <w:r>
              <w:rPr>
                <w:rFonts w:asciiTheme="minorHAnsi" w:hAnsiTheme="minorHAnsi" w:cstheme="minorHAnsi"/>
              </w:rPr>
              <w:t>4</w:t>
            </w:r>
          </w:p>
          <w:p w14:paraId="130917D7" w14:textId="6CFE00A7" w:rsidR="006D0F97" w:rsidRPr="005E009B" w:rsidRDefault="006D0F97" w:rsidP="006D0F97">
            <w:pPr>
              <w:widowControl/>
              <w:autoSpaceDE/>
              <w:autoSpaceDN/>
              <w:adjustRightInd/>
              <w:jc w:val="center"/>
              <w:rPr>
                <w:rFonts w:asciiTheme="minorHAnsi" w:hAnsiTheme="minorHAnsi" w:cstheme="minorHAnsi"/>
                <w:highlight w:val="yellow"/>
              </w:rPr>
            </w:pPr>
            <w:r w:rsidRPr="00F166EB">
              <w:rPr>
                <w:rFonts w:asciiTheme="minorHAnsi" w:hAnsiTheme="minorHAnsi" w:cstheme="minorHAnsi"/>
              </w:rPr>
              <w:t>FY 2024-OB-1</w:t>
            </w:r>
          </w:p>
        </w:tc>
        <w:tc>
          <w:tcPr>
            <w:tcW w:w="5077" w:type="dxa"/>
          </w:tcPr>
          <w:p w14:paraId="36342AB1" w14:textId="5330EEF0" w:rsidR="006D0F97" w:rsidRDefault="006D0F97" w:rsidP="006D0F97">
            <w:pPr>
              <w:widowControl/>
              <w:kinsoku w:val="0"/>
              <w:overflowPunct w:val="0"/>
              <w:rPr>
                <w:rFonts w:asciiTheme="minorHAnsi" w:hAnsiTheme="minorHAnsi" w:cstheme="minorHAnsi"/>
              </w:rPr>
            </w:pPr>
            <w:r w:rsidRPr="00263836">
              <w:rPr>
                <w:rFonts w:asciiTheme="minorHAnsi" w:hAnsiTheme="minorHAnsi" w:cstheme="minorHAnsi"/>
              </w:rPr>
              <w:t xml:space="preserve">In FY 2023, </w:t>
            </w:r>
            <w:r w:rsidR="00FB4B1D">
              <w:rPr>
                <w:rFonts w:asciiTheme="minorHAnsi" w:hAnsiTheme="minorHAnsi" w:cstheme="minorHAnsi"/>
              </w:rPr>
              <w:t>n</w:t>
            </w:r>
            <w:r w:rsidRPr="00263836">
              <w:rPr>
                <w:rFonts w:asciiTheme="minorHAnsi" w:hAnsiTheme="minorHAnsi" w:cstheme="minorHAnsi"/>
              </w:rPr>
              <w:t>ine (36</w:t>
            </w:r>
            <w:r>
              <w:rPr>
                <w:rFonts w:asciiTheme="minorHAnsi" w:hAnsiTheme="minorHAnsi" w:cstheme="minorHAnsi"/>
              </w:rPr>
              <w:t xml:space="preserve"> percent)</w:t>
            </w:r>
            <w:r w:rsidRPr="00263836">
              <w:rPr>
                <w:rFonts w:asciiTheme="minorHAnsi" w:hAnsiTheme="minorHAnsi" w:cstheme="minorHAnsi"/>
              </w:rPr>
              <w:t xml:space="preserve"> of 25 case files reviewed for abatement did not contain adequate documentation of abatement completion.</w:t>
            </w:r>
          </w:p>
          <w:p w14:paraId="03E876D7" w14:textId="77777777" w:rsidR="00F82A70" w:rsidRDefault="00F82A70" w:rsidP="006D0F97">
            <w:pPr>
              <w:widowControl/>
              <w:kinsoku w:val="0"/>
              <w:overflowPunct w:val="0"/>
              <w:rPr>
                <w:rFonts w:asciiTheme="minorHAnsi" w:hAnsiTheme="minorHAnsi" w:cstheme="minorHAnsi"/>
              </w:rPr>
            </w:pPr>
          </w:p>
          <w:p w14:paraId="5EE45617" w14:textId="676C061E" w:rsidR="00F82A70" w:rsidRPr="006D6A3E" w:rsidRDefault="00F82A70" w:rsidP="006D0F97">
            <w:pPr>
              <w:widowControl/>
              <w:kinsoku w:val="0"/>
              <w:overflowPunct w:val="0"/>
              <w:rPr>
                <w:rFonts w:ascii="Calibri" w:hAnsi="Calibri" w:cs="Calibri"/>
              </w:rPr>
            </w:pPr>
          </w:p>
        </w:tc>
        <w:tc>
          <w:tcPr>
            <w:tcW w:w="3600" w:type="dxa"/>
          </w:tcPr>
          <w:p w14:paraId="78C79907" w14:textId="77777777" w:rsidR="006D0F97" w:rsidRPr="006D6A3E" w:rsidRDefault="006D0F97" w:rsidP="006D0F97">
            <w:pPr>
              <w:widowControl/>
              <w:kinsoku w:val="0"/>
              <w:overflowPunct w:val="0"/>
              <w:rPr>
                <w:rFonts w:asciiTheme="minorHAnsi" w:hAnsiTheme="minorHAnsi" w:cstheme="minorHAnsi"/>
              </w:rPr>
            </w:pPr>
          </w:p>
        </w:tc>
        <w:tc>
          <w:tcPr>
            <w:tcW w:w="1913" w:type="dxa"/>
          </w:tcPr>
          <w:p w14:paraId="1C46983B" w14:textId="3633AC0D" w:rsidR="006D0F97" w:rsidRDefault="006D0F97" w:rsidP="006D0F97">
            <w:pPr>
              <w:widowControl/>
              <w:autoSpaceDE/>
              <w:autoSpaceDN/>
              <w:adjustRightInd/>
              <w:jc w:val="center"/>
              <w:rPr>
                <w:rFonts w:asciiTheme="minorHAnsi" w:hAnsiTheme="minorHAnsi" w:cstheme="minorHAnsi"/>
              </w:rPr>
            </w:pPr>
            <w:r w:rsidRPr="00730929">
              <w:rPr>
                <w:rFonts w:asciiTheme="minorHAnsi" w:hAnsiTheme="minorHAnsi" w:cstheme="minorHAnsi"/>
              </w:rPr>
              <w:t>C</w:t>
            </w:r>
            <w:r>
              <w:rPr>
                <w:rFonts w:asciiTheme="minorHAnsi" w:hAnsiTheme="minorHAnsi" w:cstheme="minorHAnsi"/>
              </w:rPr>
              <w:t>losed</w:t>
            </w:r>
          </w:p>
        </w:tc>
      </w:tr>
    </w:tbl>
    <w:p w14:paraId="17125310" w14:textId="77777777" w:rsidR="005D01E4" w:rsidRPr="005E009B" w:rsidRDefault="005D01E4" w:rsidP="005D01E4">
      <w:pPr>
        <w:widowControl/>
        <w:autoSpaceDE/>
        <w:autoSpaceDN/>
        <w:adjustRightInd/>
        <w:rPr>
          <w:i/>
          <w:sz w:val="22"/>
          <w:szCs w:val="22"/>
          <w:highlight w:val="yellow"/>
        </w:rPr>
      </w:pPr>
    </w:p>
    <w:p w14:paraId="35095100" w14:textId="77777777" w:rsidR="005D01E4" w:rsidRPr="005E009B" w:rsidRDefault="005D01E4" w:rsidP="005D01E4">
      <w:pPr>
        <w:widowControl/>
        <w:autoSpaceDE/>
        <w:autoSpaceDN/>
        <w:adjustRightInd/>
        <w:rPr>
          <w:b/>
          <w:i/>
          <w:sz w:val="22"/>
          <w:szCs w:val="22"/>
          <w:highlight w:val="yellow"/>
        </w:rPr>
      </w:pPr>
    </w:p>
    <w:p w14:paraId="41752BB7" w14:textId="77777777" w:rsidR="005D01E4" w:rsidRPr="005E009B" w:rsidRDefault="005D01E4" w:rsidP="005D01E4">
      <w:pPr>
        <w:widowControl/>
        <w:autoSpaceDE/>
        <w:autoSpaceDN/>
        <w:adjustRightInd/>
        <w:ind w:left="780"/>
        <w:rPr>
          <w:i/>
          <w:sz w:val="22"/>
          <w:szCs w:val="22"/>
          <w:highlight w:val="yellow"/>
        </w:rPr>
      </w:pPr>
    </w:p>
    <w:p w14:paraId="471AE698" w14:textId="77777777" w:rsidR="005D01E4" w:rsidRPr="005E009B" w:rsidRDefault="005D01E4" w:rsidP="005D01E4">
      <w:pPr>
        <w:widowControl/>
        <w:autoSpaceDE/>
        <w:autoSpaceDN/>
        <w:adjustRightInd/>
        <w:ind w:left="780"/>
        <w:rPr>
          <w:i/>
          <w:sz w:val="22"/>
          <w:szCs w:val="22"/>
          <w:highlight w:val="yellow"/>
        </w:rPr>
        <w:sectPr w:rsidR="005D01E4" w:rsidRPr="005E009B" w:rsidSect="00272530">
          <w:headerReference w:type="default" r:id="rId21"/>
          <w:footerReference w:type="default" r:id="rId22"/>
          <w:headerReference w:type="first" r:id="rId23"/>
          <w:footerReference w:type="first" r:id="rId24"/>
          <w:type w:val="continuous"/>
          <w:pgSz w:w="15840" w:h="12240" w:orient="landscape"/>
          <w:pgMar w:top="1440" w:right="1440" w:bottom="1440" w:left="1440" w:header="720" w:footer="720" w:gutter="0"/>
          <w:cols w:space="720"/>
          <w:titlePg/>
          <w:rtlGutter/>
          <w:docGrid w:linePitch="360"/>
        </w:sectPr>
      </w:pPr>
    </w:p>
    <w:p w14:paraId="6E0D2A43" w14:textId="77777777" w:rsidR="005D01E4" w:rsidRPr="005E009B"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highlight w:val="yellow"/>
        </w:rPr>
      </w:pPr>
    </w:p>
    <w:p w14:paraId="5C481B3C" w14:textId="77777777" w:rsidR="005D01E4" w:rsidRPr="00E02E71" w:rsidRDefault="005D01E4" w:rsidP="005D01E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Cs/>
          <w:sz w:val="22"/>
          <w:szCs w:val="22"/>
        </w:rPr>
      </w:pPr>
    </w:p>
    <w:p w14:paraId="5549AD4E" w14:textId="77777777" w:rsidR="005D01E4" w:rsidRPr="00036F0D" w:rsidRDefault="005D01E4" w:rsidP="005D01E4">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tbl>
      <w:tblPr>
        <w:tblStyle w:val="TableGrid"/>
        <w:tblpPr w:leftFromText="180" w:rightFromText="180" w:vertAnchor="page" w:horzAnchor="page" w:tblpX="1036" w:tblpY="1786"/>
        <w:tblW w:w="14058" w:type="dxa"/>
        <w:tblLayout w:type="fixed"/>
        <w:tblLook w:val="00A0" w:firstRow="1" w:lastRow="0" w:firstColumn="1" w:lastColumn="0" w:noHBand="0" w:noVBand="0"/>
        <w:tblCaption w:val="Status of FY 20XX Findings and Recommendations"/>
        <w:tblDescription w:val="Appendix C"/>
      </w:tblPr>
      <w:tblGrid>
        <w:gridCol w:w="1525"/>
        <w:gridCol w:w="2075"/>
        <w:gridCol w:w="2250"/>
        <w:gridCol w:w="3960"/>
        <w:gridCol w:w="1548"/>
        <w:gridCol w:w="2700"/>
      </w:tblGrid>
      <w:tr w:rsidR="005D01E4" w:rsidRPr="00B126E0" w14:paraId="1DD125B2" w14:textId="77777777" w:rsidTr="0037041C">
        <w:trPr>
          <w:trHeight w:val="412"/>
          <w:tblHeader/>
        </w:trPr>
        <w:tc>
          <w:tcPr>
            <w:tcW w:w="1525" w:type="dxa"/>
            <w:shd w:val="clear" w:color="auto" w:fill="1F497D" w:themeFill="text2"/>
          </w:tcPr>
          <w:p w14:paraId="70873685" w14:textId="77777777" w:rsidR="005D01E4" w:rsidRPr="00AE1678" w:rsidRDefault="005D01E4" w:rsidP="0037041C">
            <w:pPr>
              <w:jc w:val="center"/>
              <w:rPr>
                <w:rFonts w:asciiTheme="minorHAnsi" w:hAnsiTheme="minorHAnsi" w:cstheme="minorHAnsi"/>
                <w:b/>
                <w:color w:val="FFFFFF" w:themeColor="background1"/>
                <w:sz w:val="22"/>
                <w:szCs w:val="22"/>
              </w:rPr>
            </w:pPr>
            <w:r w:rsidRPr="00AE1678">
              <w:rPr>
                <w:rFonts w:asciiTheme="minorHAnsi" w:hAnsiTheme="minorHAnsi" w:cstheme="minorHAnsi"/>
                <w:b/>
                <w:color w:val="FFFFFF" w:themeColor="background1"/>
                <w:sz w:val="22"/>
                <w:szCs w:val="22"/>
              </w:rPr>
              <w:t>FY 202</w:t>
            </w:r>
            <w:r>
              <w:rPr>
                <w:rFonts w:asciiTheme="minorHAnsi" w:hAnsiTheme="minorHAnsi" w:cstheme="minorHAnsi"/>
                <w:b/>
                <w:color w:val="FFFFFF" w:themeColor="background1"/>
                <w:sz w:val="22"/>
                <w:szCs w:val="22"/>
              </w:rPr>
              <w:t>4</w:t>
            </w:r>
            <w:r w:rsidRPr="00AE1678">
              <w:rPr>
                <w:rFonts w:asciiTheme="minorHAnsi" w:hAnsiTheme="minorHAnsi" w:cstheme="minorHAnsi"/>
                <w:b/>
                <w:color w:val="FFFFFF" w:themeColor="background1"/>
                <w:sz w:val="22"/>
                <w:szCs w:val="22"/>
              </w:rPr>
              <w:t>-#</w:t>
            </w:r>
          </w:p>
        </w:tc>
        <w:tc>
          <w:tcPr>
            <w:tcW w:w="2075" w:type="dxa"/>
            <w:shd w:val="clear" w:color="auto" w:fill="1F497D" w:themeFill="text2"/>
          </w:tcPr>
          <w:p w14:paraId="0E438D6C" w14:textId="77777777" w:rsidR="005D01E4" w:rsidRPr="00AE1678" w:rsidRDefault="005D01E4" w:rsidP="0037041C">
            <w:pPr>
              <w:jc w:val="center"/>
              <w:rPr>
                <w:rFonts w:asciiTheme="minorHAnsi" w:hAnsiTheme="minorHAnsi" w:cstheme="minorHAnsi"/>
                <w:b/>
                <w:color w:val="FFFFFF" w:themeColor="background1"/>
                <w:sz w:val="22"/>
                <w:szCs w:val="22"/>
              </w:rPr>
            </w:pPr>
            <w:r w:rsidRPr="00AE1678">
              <w:rPr>
                <w:rFonts w:asciiTheme="minorHAnsi" w:hAnsiTheme="minorHAnsi" w:cstheme="minorHAnsi"/>
                <w:b/>
                <w:color w:val="FFFFFF" w:themeColor="background1"/>
                <w:sz w:val="22"/>
                <w:szCs w:val="22"/>
              </w:rPr>
              <w:t>Finding</w:t>
            </w:r>
          </w:p>
        </w:tc>
        <w:tc>
          <w:tcPr>
            <w:tcW w:w="2250" w:type="dxa"/>
            <w:shd w:val="clear" w:color="auto" w:fill="1F497D" w:themeFill="text2"/>
          </w:tcPr>
          <w:p w14:paraId="50951A83" w14:textId="77777777" w:rsidR="005D01E4" w:rsidRPr="00AE1678" w:rsidRDefault="005D01E4" w:rsidP="0037041C">
            <w:pPr>
              <w:jc w:val="center"/>
              <w:rPr>
                <w:rFonts w:asciiTheme="minorHAnsi" w:hAnsiTheme="minorHAnsi" w:cstheme="minorHAnsi"/>
                <w:b/>
                <w:color w:val="FFFFFF" w:themeColor="background1"/>
                <w:sz w:val="22"/>
                <w:szCs w:val="22"/>
              </w:rPr>
            </w:pPr>
            <w:r w:rsidRPr="00AE1678">
              <w:rPr>
                <w:rFonts w:asciiTheme="minorHAnsi" w:hAnsiTheme="minorHAnsi" w:cstheme="minorHAnsi"/>
                <w:b/>
                <w:color w:val="FFFFFF" w:themeColor="background1"/>
                <w:sz w:val="22"/>
                <w:szCs w:val="22"/>
              </w:rPr>
              <w:t>Recommendation</w:t>
            </w:r>
          </w:p>
        </w:tc>
        <w:tc>
          <w:tcPr>
            <w:tcW w:w="3960" w:type="dxa"/>
            <w:shd w:val="clear" w:color="auto" w:fill="1F497D" w:themeFill="text2"/>
          </w:tcPr>
          <w:p w14:paraId="0326E8DD" w14:textId="77777777" w:rsidR="005D01E4" w:rsidRPr="00AE1678" w:rsidRDefault="005D01E4" w:rsidP="0037041C">
            <w:pPr>
              <w:jc w:val="center"/>
              <w:rPr>
                <w:rFonts w:asciiTheme="minorHAnsi" w:hAnsiTheme="minorHAnsi" w:cstheme="minorHAnsi"/>
                <w:b/>
                <w:color w:val="FFFFFF" w:themeColor="background1"/>
                <w:sz w:val="22"/>
                <w:szCs w:val="22"/>
              </w:rPr>
            </w:pPr>
            <w:r w:rsidRPr="00AE1678">
              <w:rPr>
                <w:rFonts w:asciiTheme="minorHAnsi" w:hAnsiTheme="minorHAnsi" w:cstheme="minorHAnsi"/>
                <w:b/>
                <w:color w:val="FFFFFF" w:themeColor="background1"/>
                <w:sz w:val="22"/>
                <w:szCs w:val="22"/>
              </w:rPr>
              <w:t>State Plan Corrective Action</w:t>
            </w:r>
          </w:p>
        </w:tc>
        <w:tc>
          <w:tcPr>
            <w:tcW w:w="1548" w:type="dxa"/>
            <w:shd w:val="clear" w:color="auto" w:fill="1F497D" w:themeFill="text2"/>
          </w:tcPr>
          <w:p w14:paraId="06C00E87" w14:textId="77777777" w:rsidR="005D01E4" w:rsidRPr="00AE1678" w:rsidRDefault="005D01E4" w:rsidP="0037041C">
            <w:pPr>
              <w:jc w:val="center"/>
              <w:rPr>
                <w:rFonts w:asciiTheme="minorHAnsi" w:hAnsiTheme="minorHAnsi" w:cstheme="minorHAnsi"/>
                <w:b/>
                <w:color w:val="FFFFFF" w:themeColor="background1"/>
                <w:sz w:val="22"/>
                <w:szCs w:val="22"/>
              </w:rPr>
            </w:pPr>
            <w:r w:rsidRPr="00AE1678">
              <w:rPr>
                <w:rFonts w:asciiTheme="minorHAnsi" w:hAnsiTheme="minorHAnsi" w:cstheme="minorHAnsi"/>
                <w:b/>
                <w:color w:val="FFFFFF" w:themeColor="background1"/>
                <w:sz w:val="22"/>
                <w:szCs w:val="22"/>
              </w:rPr>
              <w:t>Completion Date (if Applicable)</w:t>
            </w:r>
          </w:p>
        </w:tc>
        <w:tc>
          <w:tcPr>
            <w:tcW w:w="2700" w:type="dxa"/>
            <w:shd w:val="clear" w:color="auto" w:fill="1F497D" w:themeFill="text2"/>
          </w:tcPr>
          <w:p w14:paraId="10F9F2EB" w14:textId="77777777" w:rsidR="005D01E4" w:rsidRPr="00AE1678" w:rsidRDefault="005D01E4" w:rsidP="0037041C">
            <w:pPr>
              <w:jc w:val="center"/>
              <w:rPr>
                <w:rFonts w:asciiTheme="minorHAnsi" w:hAnsiTheme="minorHAnsi" w:cstheme="minorHAnsi"/>
                <w:b/>
                <w:color w:val="FFFFFF" w:themeColor="background1"/>
                <w:sz w:val="22"/>
                <w:szCs w:val="22"/>
              </w:rPr>
            </w:pPr>
            <w:r w:rsidRPr="00AE1678">
              <w:rPr>
                <w:rFonts w:asciiTheme="minorHAnsi" w:hAnsiTheme="minorHAnsi" w:cstheme="minorHAnsi"/>
                <w:b/>
                <w:color w:val="FFFFFF" w:themeColor="background1"/>
                <w:sz w:val="22"/>
                <w:szCs w:val="22"/>
              </w:rPr>
              <w:t xml:space="preserve">Current Status </w:t>
            </w:r>
          </w:p>
          <w:p w14:paraId="5FE8C95F" w14:textId="77777777" w:rsidR="005D01E4" w:rsidRPr="00AE1678" w:rsidRDefault="005D01E4" w:rsidP="0037041C">
            <w:pPr>
              <w:jc w:val="center"/>
              <w:rPr>
                <w:rFonts w:asciiTheme="minorHAnsi" w:hAnsiTheme="minorHAnsi" w:cstheme="minorHAnsi"/>
                <w:b/>
                <w:color w:val="FFFFFF" w:themeColor="background1"/>
                <w:sz w:val="22"/>
                <w:szCs w:val="22"/>
              </w:rPr>
            </w:pPr>
            <w:r w:rsidRPr="00AE1678">
              <w:rPr>
                <w:rFonts w:asciiTheme="minorHAnsi" w:hAnsiTheme="minorHAnsi" w:cstheme="minorHAnsi"/>
                <w:b/>
                <w:color w:val="FFFFFF" w:themeColor="background1"/>
                <w:sz w:val="22"/>
                <w:szCs w:val="22"/>
              </w:rPr>
              <w:t>(</w:t>
            </w:r>
            <w:proofErr w:type="gramStart"/>
            <w:r w:rsidRPr="00AE1678">
              <w:rPr>
                <w:rFonts w:asciiTheme="minorHAnsi" w:hAnsiTheme="minorHAnsi" w:cstheme="minorHAnsi"/>
                <w:b/>
                <w:color w:val="FFFFFF" w:themeColor="background1"/>
                <w:sz w:val="22"/>
                <w:szCs w:val="22"/>
              </w:rPr>
              <w:t>and</w:t>
            </w:r>
            <w:proofErr w:type="gramEnd"/>
            <w:r w:rsidRPr="00AE1678">
              <w:rPr>
                <w:rFonts w:asciiTheme="minorHAnsi" w:hAnsiTheme="minorHAnsi" w:cstheme="minorHAnsi"/>
                <w:b/>
                <w:color w:val="FFFFFF" w:themeColor="background1"/>
                <w:sz w:val="22"/>
                <w:szCs w:val="22"/>
              </w:rPr>
              <w:t xml:space="preserve"> Date if Item is </w:t>
            </w:r>
          </w:p>
          <w:p w14:paraId="00823252" w14:textId="77777777" w:rsidR="005D01E4" w:rsidRPr="00AE1678" w:rsidRDefault="005D01E4" w:rsidP="0037041C">
            <w:pPr>
              <w:jc w:val="center"/>
              <w:rPr>
                <w:rFonts w:asciiTheme="minorHAnsi" w:hAnsiTheme="minorHAnsi" w:cstheme="minorHAnsi"/>
                <w:b/>
                <w:color w:val="FFFFFF" w:themeColor="background1"/>
                <w:sz w:val="22"/>
                <w:szCs w:val="22"/>
              </w:rPr>
            </w:pPr>
            <w:r w:rsidRPr="00AE1678">
              <w:rPr>
                <w:rFonts w:asciiTheme="minorHAnsi" w:hAnsiTheme="minorHAnsi" w:cstheme="minorHAnsi"/>
                <w:b/>
                <w:color w:val="FFFFFF" w:themeColor="background1"/>
                <w:sz w:val="22"/>
                <w:szCs w:val="22"/>
              </w:rPr>
              <w:t>Not Completed)</w:t>
            </w:r>
          </w:p>
        </w:tc>
      </w:tr>
      <w:tr w:rsidR="005D01E4" w:rsidRPr="00D1582D" w14:paraId="218EBC6D" w14:textId="77777777" w:rsidTr="0037041C">
        <w:trPr>
          <w:trHeight w:val="412"/>
        </w:trPr>
        <w:tc>
          <w:tcPr>
            <w:tcW w:w="1525" w:type="dxa"/>
          </w:tcPr>
          <w:p w14:paraId="7B9FD017" w14:textId="77777777" w:rsidR="005D01E4" w:rsidRPr="00226B2D" w:rsidRDefault="005D01E4" w:rsidP="0037041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rPr>
            </w:pPr>
            <w:r w:rsidRPr="00226B2D">
              <w:rPr>
                <w:rFonts w:ascii="Calibri" w:eastAsia="PMingLiU" w:hAnsi="Calibri" w:cs="Calibri"/>
              </w:rPr>
              <w:t> </w:t>
            </w:r>
          </w:p>
        </w:tc>
        <w:tc>
          <w:tcPr>
            <w:tcW w:w="2075" w:type="dxa"/>
          </w:tcPr>
          <w:p w14:paraId="3CFEF110" w14:textId="6878E97F" w:rsidR="005D01E4" w:rsidRPr="00226B2D" w:rsidRDefault="005D01E4" w:rsidP="0037041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Pr>
                <w:rFonts w:ascii="Calibri" w:eastAsia="PMingLiU" w:hAnsi="Calibri" w:cs="Calibri"/>
                <w:bCs/>
              </w:rPr>
              <w:t>N</w:t>
            </w:r>
            <w:r w:rsidR="00D20439">
              <w:rPr>
                <w:rFonts w:ascii="Calibri" w:eastAsia="PMingLiU" w:hAnsi="Calibri" w:cs="Calibri"/>
                <w:bCs/>
              </w:rPr>
              <w:t>one.</w:t>
            </w:r>
          </w:p>
        </w:tc>
        <w:tc>
          <w:tcPr>
            <w:tcW w:w="2250" w:type="dxa"/>
          </w:tcPr>
          <w:p w14:paraId="1B72C7DC" w14:textId="77777777" w:rsidR="005D01E4" w:rsidRPr="00226B2D" w:rsidRDefault="005D01E4" w:rsidP="0037041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rPr>
            </w:pPr>
            <w:r w:rsidRPr="00226B2D">
              <w:rPr>
                <w:rFonts w:ascii="Calibri" w:eastAsia="PMingLiU" w:hAnsi="Calibri" w:cs="Calibri"/>
                <w:b/>
              </w:rPr>
              <w:t> </w:t>
            </w:r>
          </w:p>
        </w:tc>
        <w:tc>
          <w:tcPr>
            <w:tcW w:w="3960" w:type="dxa"/>
          </w:tcPr>
          <w:p w14:paraId="1D69FC9E" w14:textId="77777777" w:rsidR="005D01E4" w:rsidRPr="00226B2D" w:rsidRDefault="005D01E4" w:rsidP="0037041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rPr>
            </w:pPr>
          </w:p>
        </w:tc>
        <w:tc>
          <w:tcPr>
            <w:tcW w:w="1548" w:type="dxa"/>
          </w:tcPr>
          <w:p w14:paraId="060D0DFF" w14:textId="77777777" w:rsidR="005D01E4" w:rsidRPr="00226B2D" w:rsidRDefault="005D01E4" w:rsidP="0037041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Cs/>
              </w:rPr>
            </w:pPr>
          </w:p>
        </w:tc>
        <w:tc>
          <w:tcPr>
            <w:tcW w:w="2700" w:type="dxa"/>
          </w:tcPr>
          <w:p w14:paraId="3DDEA5E3" w14:textId="77777777" w:rsidR="005D01E4" w:rsidRPr="00226B2D" w:rsidRDefault="005D01E4" w:rsidP="0037041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Cs/>
              </w:rPr>
            </w:pPr>
          </w:p>
        </w:tc>
      </w:tr>
    </w:tbl>
    <w:p w14:paraId="70703095" w14:textId="77777777" w:rsidR="0052265F" w:rsidRPr="00B126E0" w:rsidRDefault="0052265F" w:rsidP="007A71AC">
      <w:pPr>
        <w:widowControl/>
        <w:autoSpaceDE/>
        <w:autoSpaceDN/>
        <w:adjustRightInd/>
        <w:rPr>
          <w:i/>
          <w:sz w:val="22"/>
          <w:szCs w:val="22"/>
          <w:highlight w:val="yellow"/>
        </w:rPr>
      </w:pPr>
    </w:p>
    <w:p w14:paraId="1B04AFBA" w14:textId="77777777" w:rsidR="0052265F" w:rsidRDefault="0052265F" w:rsidP="007A71AC">
      <w:pPr>
        <w:widowControl/>
        <w:autoSpaceDE/>
        <w:autoSpaceDN/>
        <w:adjustRightInd/>
        <w:rPr>
          <w:i/>
          <w:sz w:val="22"/>
          <w:szCs w:val="22"/>
          <w:highlight w:val="yellow"/>
        </w:rPr>
      </w:pPr>
    </w:p>
    <w:p w14:paraId="31E28958" w14:textId="77777777" w:rsidR="00226B2D" w:rsidRPr="00B126E0" w:rsidRDefault="00226B2D" w:rsidP="007A71AC">
      <w:pPr>
        <w:widowControl/>
        <w:autoSpaceDE/>
        <w:autoSpaceDN/>
        <w:adjustRightInd/>
        <w:rPr>
          <w:i/>
          <w:sz w:val="22"/>
          <w:szCs w:val="22"/>
          <w:highlight w:val="yellow"/>
        </w:rPr>
      </w:pPr>
    </w:p>
    <w:p w14:paraId="569BFD0F" w14:textId="77777777" w:rsidR="008B4A36" w:rsidRPr="00B126E0" w:rsidRDefault="008B4A36"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highlight w:val="yellow"/>
        </w:rPr>
      </w:pPr>
      <w:bookmarkStart w:id="4" w:name="_Appendix_C_-"/>
      <w:bookmarkEnd w:id="4"/>
    </w:p>
    <w:p w14:paraId="50AAF440" w14:textId="77777777" w:rsidR="008D2CFC" w:rsidRDefault="008D2CFC"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602F9B75" w14:textId="77777777" w:rsidR="00D1582D" w:rsidRP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3A18FD9A"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71D3363B" w14:textId="77777777" w:rsidR="008139E2" w:rsidRDefault="008139E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455EBAA8" w14:textId="77777777" w:rsidR="008139E2" w:rsidRDefault="008139E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4ADF05D0" w14:textId="77777777" w:rsidR="008139E2" w:rsidRDefault="008139E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2B8A7746" w14:textId="77777777" w:rsidR="008139E2" w:rsidRPr="00D1582D" w:rsidRDefault="008139E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0D2C5231" w14:textId="77777777" w:rsidR="00364AD3" w:rsidRDefault="00364AD3"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45488FBF" w14:textId="77777777" w:rsidR="008139E2" w:rsidRDefault="008139E2"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4901063E" w14:textId="77777777" w:rsidR="008139E2" w:rsidRDefault="008139E2"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49FB7CF9" w14:textId="77777777" w:rsidR="008139E2" w:rsidRDefault="008139E2"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334E9621" w14:textId="77777777" w:rsidR="008139E2" w:rsidRDefault="008139E2"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487CC6A0" w14:textId="77777777" w:rsidR="008139E2" w:rsidRDefault="008139E2"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2F0A496C" w14:textId="77777777" w:rsidR="008139E2" w:rsidRDefault="008139E2"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rPr>
          <w:rFonts w:eastAsia="PMingLiU"/>
          <w:i/>
          <w:sz w:val="22"/>
          <w:szCs w:val="22"/>
        </w:rPr>
      </w:pPr>
    </w:p>
    <w:p w14:paraId="299CD35D" w14:textId="77777777" w:rsidR="00364AD3" w:rsidRDefault="00364AD3"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ind w:left="810"/>
        <w:rPr>
          <w:rFonts w:eastAsia="PMingLiU"/>
          <w:i/>
          <w:sz w:val="22"/>
          <w:szCs w:val="22"/>
        </w:rPr>
      </w:pPr>
    </w:p>
    <w:p w14:paraId="613045CA" w14:textId="347777DD" w:rsidR="00AD505E" w:rsidRPr="00364AD3" w:rsidRDefault="00AD505E" w:rsidP="008139E2">
      <w:pPr>
        <w:tabs>
          <w:tab w:val="left" w:pos="0"/>
          <w:tab w:val="left" w:pos="412"/>
          <w:tab w:val="left" w:pos="810"/>
          <w:tab w:val="left" w:pos="2160"/>
          <w:tab w:val="left" w:pos="2880"/>
          <w:tab w:val="left" w:pos="3600"/>
          <w:tab w:val="left" w:pos="4320"/>
          <w:tab w:val="left" w:pos="5040"/>
          <w:tab w:val="left" w:pos="5760"/>
          <w:tab w:val="left" w:pos="6480"/>
          <w:tab w:val="left" w:pos="7200"/>
          <w:tab w:val="left" w:pos="7920"/>
          <w:tab w:val="left" w:pos="8640"/>
        </w:tabs>
        <w:ind w:left="810"/>
        <w:rPr>
          <w:rFonts w:eastAsia="PMingLiU"/>
          <w:i/>
          <w:sz w:val="22"/>
          <w:szCs w:val="22"/>
        </w:rPr>
      </w:pPr>
    </w:p>
    <w:p w14:paraId="5C14796E" w14:textId="77777777" w:rsidR="00364AD3" w:rsidRDefault="00364AD3" w:rsidP="008139E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i/>
        </w:rPr>
      </w:pPr>
    </w:p>
    <w:p w14:paraId="13F237DE" w14:textId="3A0E1A46" w:rsidR="00F542B2" w:rsidRPr="002F03A7" w:rsidRDefault="00F542B2" w:rsidP="008139E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Cs/>
          <w:iCs/>
        </w:rPr>
        <w:sectPr w:rsidR="00F542B2" w:rsidRPr="002F03A7" w:rsidSect="00F25F58">
          <w:headerReference w:type="default" r:id="rId25"/>
          <w:footerReference w:type="default" r:id="rId26"/>
          <w:headerReference w:type="first" r:id="rId27"/>
          <w:footerReference w:type="first" r:id="rId28"/>
          <w:pgSz w:w="15840" w:h="12240" w:orient="landscape"/>
          <w:pgMar w:top="1440" w:right="1440" w:bottom="1440" w:left="1440" w:header="720" w:footer="720" w:gutter="0"/>
          <w:cols w:space="720"/>
          <w:rtlGutter/>
          <w:docGrid w:linePitch="360"/>
        </w:sectPr>
      </w:pPr>
    </w:p>
    <w:tbl>
      <w:tblPr>
        <w:tblStyle w:val="GridTable41"/>
        <w:tblW w:w="11520" w:type="dxa"/>
        <w:tblInd w:w="-365" w:type="dxa"/>
        <w:tblLook w:val="06A0" w:firstRow="1" w:lastRow="0" w:firstColumn="1" w:lastColumn="0" w:noHBand="1" w:noVBand="1"/>
        <w:tblCaption w:val="FY 20XX SAMM Report"/>
        <w:tblDescription w:val="Appendix D"/>
      </w:tblPr>
      <w:tblGrid>
        <w:gridCol w:w="1034"/>
        <w:gridCol w:w="2255"/>
        <w:gridCol w:w="1282"/>
        <w:gridCol w:w="1408"/>
        <w:gridCol w:w="5541"/>
      </w:tblGrid>
      <w:tr w:rsidR="00435286" w:rsidRPr="00435286" w14:paraId="1AD44528" w14:textId="77777777" w:rsidTr="0043528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472F5BF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color w:val="000000"/>
              </w:rPr>
            </w:pPr>
            <w:r w:rsidRPr="00435286">
              <w:rPr>
                <w:rFonts w:ascii="Calibri" w:eastAsia="PMingLiU" w:hAnsi="Calibri" w:cs="Calibri"/>
                <w:color w:val="000000"/>
              </w:rPr>
              <w:lastRenderedPageBreak/>
              <w:t>SAMM Number</w:t>
            </w:r>
          </w:p>
        </w:tc>
        <w:tc>
          <w:tcPr>
            <w:tcW w:w="2255" w:type="dxa"/>
            <w:tcBorders>
              <w:left w:val="single" w:sz="4" w:space="0" w:color="000000"/>
              <w:right w:val="single" w:sz="4" w:space="0" w:color="000000"/>
            </w:tcBorders>
            <w:shd w:val="clear" w:color="auto" w:fill="auto"/>
          </w:tcPr>
          <w:p w14:paraId="7EE76326"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435286">
              <w:rPr>
                <w:rFonts w:ascii="Calibri" w:eastAsia="PMingLiU" w:hAnsi="Calibri" w:cs="Calibri"/>
                <w:color w:val="000000"/>
              </w:rPr>
              <w:t>SAMM Name</w:t>
            </w:r>
          </w:p>
        </w:tc>
        <w:tc>
          <w:tcPr>
            <w:tcW w:w="1282" w:type="dxa"/>
            <w:tcBorders>
              <w:left w:val="single" w:sz="4" w:space="0" w:color="000000"/>
              <w:right w:val="single" w:sz="4" w:space="0" w:color="000000"/>
            </w:tcBorders>
            <w:shd w:val="clear" w:color="auto" w:fill="auto"/>
          </w:tcPr>
          <w:p w14:paraId="0DD39BE6"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435286">
              <w:rPr>
                <w:rFonts w:ascii="Calibri" w:eastAsia="PMingLiU" w:hAnsi="Calibri" w:cs="Calibri"/>
                <w:color w:val="000000"/>
              </w:rPr>
              <w:t>State Plan Data</w:t>
            </w:r>
          </w:p>
        </w:tc>
        <w:tc>
          <w:tcPr>
            <w:tcW w:w="1408" w:type="dxa"/>
            <w:tcBorders>
              <w:left w:val="single" w:sz="4" w:space="0" w:color="000000"/>
              <w:right w:val="single" w:sz="4" w:space="0" w:color="000000"/>
            </w:tcBorders>
            <w:shd w:val="clear" w:color="auto" w:fill="auto"/>
          </w:tcPr>
          <w:p w14:paraId="0A107A0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435286">
              <w:rPr>
                <w:rFonts w:ascii="Calibri" w:eastAsia="PMingLiU" w:hAnsi="Calibri" w:cs="Calibri"/>
                <w:color w:val="000000"/>
              </w:rPr>
              <w:t>Further Review Level</w:t>
            </w:r>
          </w:p>
        </w:tc>
        <w:tc>
          <w:tcPr>
            <w:tcW w:w="5541" w:type="dxa"/>
            <w:tcBorders>
              <w:left w:val="single" w:sz="4" w:space="0" w:color="000000"/>
            </w:tcBorders>
            <w:shd w:val="clear" w:color="auto" w:fill="auto"/>
          </w:tcPr>
          <w:p w14:paraId="3526569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435286">
              <w:rPr>
                <w:rFonts w:ascii="Calibri" w:eastAsia="PMingLiU" w:hAnsi="Calibri" w:cs="Calibri"/>
                <w:color w:val="000000"/>
              </w:rPr>
              <w:t>Notes</w:t>
            </w:r>
          </w:p>
        </w:tc>
      </w:tr>
      <w:tr w:rsidR="00435286" w:rsidRPr="00435286" w14:paraId="6AB3173C"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5C6DDDC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1a</w:t>
            </w:r>
          </w:p>
        </w:tc>
        <w:tc>
          <w:tcPr>
            <w:tcW w:w="2255" w:type="dxa"/>
          </w:tcPr>
          <w:p w14:paraId="7DE1273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r w:rsidRPr="00435286">
                <w:rPr>
                  <w:rFonts w:ascii="Calibri" w:hAnsi="Calibri" w:cs="Calibri"/>
                  <w:color w:val="000000"/>
                  <w:sz w:val="22"/>
                  <w:szCs w:val="22"/>
                </w:rPr>
                <w:t>Average Number of Workdays to Initiate Serious Complaint Inspections (State Formula)</w:t>
              </w:r>
            </w:hyperlink>
          </w:p>
        </w:tc>
        <w:tc>
          <w:tcPr>
            <w:tcW w:w="1282" w:type="dxa"/>
          </w:tcPr>
          <w:p w14:paraId="41AACE6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3.30</w:t>
            </w:r>
          </w:p>
        </w:tc>
        <w:tc>
          <w:tcPr>
            <w:tcW w:w="1408" w:type="dxa"/>
          </w:tcPr>
          <w:p w14:paraId="50BD732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5</w:t>
            </w:r>
          </w:p>
        </w:tc>
        <w:tc>
          <w:tcPr>
            <w:tcW w:w="5541" w:type="dxa"/>
          </w:tcPr>
          <w:p w14:paraId="0EF867C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negotiated by OSHA and the State Plan.</w:t>
            </w:r>
          </w:p>
        </w:tc>
      </w:tr>
      <w:tr w:rsidR="00435286" w:rsidRPr="00435286" w14:paraId="3D06CAB4"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738F4AF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1b</w:t>
            </w:r>
          </w:p>
        </w:tc>
        <w:tc>
          <w:tcPr>
            <w:tcW w:w="2255" w:type="dxa"/>
          </w:tcPr>
          <w:p w14:paraId="5B3C9ED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history="1">
              <w:r w:rsidRPr="00435286">
                <w:rPr>
                  <w:rFonts w:ascii="Calibri" w:hAnsi="Calibri" w:cs="Calibri"/>
                  <w:color w:val="000000"/>
                  <w:sz w:val="22"/>
                  <w:szCs w:val="22"/>
                </w:rPr>
                <w:t>Average Number of Workdays to</w:t>
              </w:r>
              <w:r w:rsidRPr="00435286" w:rsidDel="003E70D0">
                <w:rPr>
                  <w:rFonts w:ascii="Calibri" w:hAnsi="Calibri" w:cs="Calibri"/>
                  <w:color w:val="000000"/>
                  <w:sz w:val="22"/>
                  <w:szCs w:val="22"/>
                </w:rPr>
                <w:t xml:space="preserve"> </w:t>
              </w:r>
              <w:r w:rsidRPr="00435286">
                <w:rPr>
                  <w:rFonts w:ascii="Calibri" w:hAnsi="Calibri" w:cs="Calibri"/>
                  <w:color w:val="000000"/>
                  <w:sz w:val="22"/>
                  <w:szCs w:val="22"/>
                </w:rPr>
                <w:t xml:space="preserve">Initiate </w:t>
              </w:r>
              <w:r w:rsidRPr="00435286">
                <w:rPr>
                  <w:rFonts w:ascii="Calibri" w:hAnsi="Calibri" w:cs="Calibri"/>
                  <w:bCs/>
                  <w:color w:val="000000"/>
                  <w:sz w:val="22"/>
                  <w:szCs w:val="22"/>
                </w:rPr>
                <w:t>Other-than-Serious Complaint Inspections (State Formula)</w:t>
              </w:r>
            </w:hyperlink>
          </w:p>
        </w:tc>
        <w:tc>
          <w:tcPr>
            <w:tcW w:w="1282" w:type="dxa"/>
          </w:tcPr>
          <w:p w14:paraId="3FA71465"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3.45</w:t>
            </w:r>
          </w:p>
        </w:tc>
        <w:tc>
          <w:tcPr>
            <w:tcW w:w="1408" w:type="dxa"/>
          </w:tcPr>
          <w:p w14:paraId="07C6428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5</w:t>
            </w:r>
          </w:p>
        </w:tc>
        <w:tc>
          <w:tcPr>
            <w:tcW w:w="5541" w:type="dxa"/>
          </w:tcPr>
          <w:p w14:paraId="5BF40F96"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negotiated by OSHA and the State Plan.</w:t>
            </w:r>
          </w:p>
        </w:tc>
      </w:tr>
      <w:tr w:rsidR="00435286" w:rsidRPr="00435286" w14:paraId="11405680" w14:textId="77777777" w:rsidTr="00435286">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489B33B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1c*</w:t>
            </w:r>
          </w:p>
        </w:tc>
        <w:tc>
          <w:tcPr>
            <w:tcW w:w="2255" w:type="dxa"/>
          </w:tcPr>
          <w:p w14:paraId="051C6CB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435286">
                <w:rPr>
                  <w:rFonts w:ascii="Calibri" w:hAnsi="Calibri" w:cs="Calibri"/>
                  <w:color w:val="000000"/>
                  <w:sz w:val="22"/>
                  <w:szCs w:val="22"/>
                </w:rPr>
                <w:t>Average Number of Workdays to</w:t>
              </w:r>
              <w:r w:rsidRPr="00435286" w:rsidDel="003E70D0">
                <w:rPr>
                  <w:rFonts w:ascii="Calibri" w:hAnsi="Calibri" w:cs="Calibri"/>
                  <w:color w:val="000000"/>
                  <w:sz w:val="22"/>
                  <w:szCs w:val="22"/>
                </w:rPr>
                <w:t xml:space="preserve"> </w:t>
              </w:r>
              <w:r w:rsidRPr="00435286">
                <w:rPr>
                  <w:rFonts w:ascii="Calibri" w:hAnsi="Calibri" w:cs="Calibri"/>
                  <w:color w:val="000000"/>
                  <w:sz w:val="22"/>
                  <w:szCs w:val="22"/>
                </w:rPr>
                <w:t xml:space="preserve">Initiate </w:t>
              </w:r>
              <w:r w:rsidRPr="00435286">
                <w:rPr>
                  <w:rFonts w:ascii="Calibri" w:hAnsi="Calibri" w:cs="Calibri"/>
                  <w:bCs/>
                  <w:color w:val="000000"/>
                  <w:sz w:val="22"/>
                  <w:szCs w:val="22"/>
                </w:rPr>
                <w:t>Serious Complaint Inspections (Federal Formula)</w:t>
              </w:r>
            </w:hyperlink>
          </w:p>
        </w:tc>
        <w:tc>
          <w:tcPr>
            <w:tcW w:w="1282" w:type="dxa"/>
          </w:tcPr>
          <w:p w14:paraId="2E82A16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2.80</w:t>
            </w:r>
          </w:p>
        </w:tc>
        <w:tc>
          <w:tcPr>
            <w:tcW w:w="1408" w:type="dxa"/>
          </w:tcPr>
          <w:p w14:paraId="647619B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N/A</w:t>
            </w:r>
          </w:p>
        </w:tc>
        <w:tc>
          <w:tcPr>
            <w:tcW w:w="5541" w:type="dxa"/>
          </w:tcPr>
          <w:p w14:paraId="21C4AD7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This measure is for informational purposes only and is not a mandated measure.</w:t>
            </w:r>
          </w:p>
        </w:tc>
      </w:tr>
      <w:tr w:rsidR="00435286" w:rsidRPr="00435286" w14:paraId="133FDB89" w14:textId="77777777" w:rsidTr="00435286">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6C4327E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1d*</w:t>
            </w:r>
          </w:p>
        </w:tc>
        <w:tc>
          <w:tcPr>
            <w:tcW w:w="2255" w:type="dxa"/>
          </w:tcPr>
          <w:p w14:paraId="675F3DC8"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435286">
                <w:rPr>
                  <w:rFonts w:ascii="Calibri" w:hAnsi="Calibri" w:cs="Calibri"/>
                  <w:color w:val="000000"/>
                  <w:sz w:val="22"/>
                  <w:szCs w:val="22"/>
                </w:rPr>
                <w:t xml:space="preserve">Average Number of Workdays to Initiate </w:t>
              </w:r>
              <w:r w:rsidRPr="00435286">
                <w:rPr>
                  <w:rFonts w:ascii="Calibri" w:hAnsi="Calibri" w:cs="Calibri"/>
                  <w:bCs/>
                  <w:color w:val="000000"/>
                  <w:sz w:val="22"/>
                  <w:szCs w:val="22"/>
                </w:rPr>
                <w:t>Other-than-Serious Complaint Inspections (Federal Formula)</w:t>
              </w:r>
            </w:hyperlink>
          </w:p>
        </w:tc>
        <w:tc>
          <w:tcPr>
            <w:tcW w:w="1282" w:type="dxa"/>
          </w:tcPr>
          <w:p w14:paraId="4BD2129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3.08</w:t>
            </w:r>
          </w:p>
        </w:tc>
        <w:tc>
          <w:tcPr>
            <w:tcW w:w="1408" w:type="dxa"/>
          </w:tcPr>
          <w:p w14:paraId="551F60F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N/A</w:t>
            </w:r>
          </w:p>
        </w:tc>
        <w:tc>
          <w:tcPr>
            <w:tcW w:w="5541" w:type="dxa"/>
          </w:tcPr>
          <w:p w14:paraId="2FD82CE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This measure is for informational purposes only and is not a mandated measure.</w:t>
            </w:r>
          </w:p>
        </w:tc>
      </w:tr>
      <w:tr w:rsidR="00435286" w:rsidRPr="00435286" w14:paraId="3A208C1D"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13D5D80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2a</w:t>
            </w:r>
          </w:p>
        </w:tc>
        <w:tc>
          <w:tcPr>
            <w:tcW w:w="2255" w:type="dxa"/>
          </w:tcPr>
          <w:p w14:paraId="0DCD8CC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435286">
                <w:rPr>
                  <w:rFonts w:ascii="Calibri" w:hAnsi="Calibri" w:cs="Calibri"/>
                  <w:color w:val="000000"/>
                  <w:sz w:val="22"/>
                  <w:szCs w:val="22"/>
                </w:rPr>
                <w:t xml:space="preserve">Average Number of Workdays </w:t>
              </w:r>
              <w:r w:rsidRPr="00435286">
                <w:rPr>
                  <w:rFonts w:ascii="Calibri" w:hAnsi="Calibri" w:cs="Calibri"/>
                  <w:bCs/>
                  <w:color w:val="000000"/>
                  <w:sz w:val="22"/>
                  <w:szCs w:val="22"/>
                </w:rPr>
                <w:t xml:space="preserve">to Initiate Serious Complaint Investigations (State Formula) </w:t>
              </w:r>
            </w:hyperlink>
          </w:p>
        </w:tc>
        <w:tc>
          <w:tcPr>
            <w:tcW w:w="1282" w:type="dxa"/>
          </w:tcPr>
          <w:p w14:paraId="219DF73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0.43</w:t>
            </w:r>
          </w:p>
        </w:tc>
        <w:tc>
          <w:tcPr>
            <w:tcW w:w="1408" w:type="dxa"/>
          </w:tcPr>
          <w:p w14:paraId="44220C2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1</w:t>
            </w:r>
          </w:p>
        </w:tc>
        <w:tc>
          <w:tcPr>
            <w:tcW w:w="5541" w:type="dxa"/>
          </w:tcPr>
          <w:p w14:paraId="69389106"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negotiated by OSHA and the State Plan.</w:t>
            </w:r>
          </w:p>
        </w:tc>
      </w:tr>
      <w:tr w:rsidR="00435286" w:rsidRPr="00435286" w14:paraId="57CE3DE8"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0DAC14D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2b</w:t>
            </w:r>
          </w:p>
        </w:tc>
        <w:tc>
          <w:tcPr>
            <w:tcW w:w="2255" w:type="dxa"/>
          </w:tcPr>
          <w:p w14:paraId="1DA77F6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435286">
                <w:rPr>
                  <w:rFonts w:ascii="Calibri" w:hAnsi="Calibri" w:cs="Calibri"/>
                  <w:color w:val="000000"/>
                  <w:sz w:val="22"/>
                  <w:szCs w:val="22"/>
                </w:rPr>
                <w:t xml:space="preserve">Average Number of Workdays </w:t>
              </w:r>
              <w:r w:rsidRPr="00435286">
                <w:rPr>
                  <w:rFonts w:ascii="Calibri" w:hAnsi="Calibri" w:cs="Calibri"/>
                  <w:bCs/>
                  <w:color w:val="000000"/>
                  <w:sz w:val="22"/>
                  <w:szCs w:val="22"/>
                </w:rPr>
                <w:t xml:space="preserve">to Initiate Other-than-Serious Complaint Investigations (State Formula) </w:t>
              </w:r>
            </w:hyperlink>
          </w:p>
        </w:tc>
        <w:tc>
          <w:tcPr>
            <w:tcW w:w="1282" w:type="dxa"/>
          </w:tcPr>
          <w:p w14:paraId="3DD048D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0.43</w:t>
            </w:r>
          </w:p>
        </w:tc>
        <w:tc>
          <w:tcPr>
            <w:tcW w:w="1408" w:type="dxa"/>
          </w:tcPr>
          <w:p w14:paraId="7A8774E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1</w:t>
            </w:r>
          </w:p>
        </w:tc>
        <w:tc>
          <w:tcPr>
            <w:tcW w:w="5541" w:type="dxa"/>
          </w:tcPr>
          <w:p w14:paraId="399D04C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negotiated by OSHA and the State Plan.</w:t>
            </w:r>
          </w:p>
        </w:tc>
      </w:tr>
      <w:tr w:rsidR="00435286" w:rsidRPr="00435286" w14:paraId="69C798AA" w14:textId="77777777" w:rsidTr="00435286">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1E29DCC7"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2c*</w:t>
            </w:r>
          </w:p>
        </w:tc>
        <w:tc>
          <w:tcPr>
            <w:tcW w:w="2255" w:type="dxa"/>
          </w:tcPr>
          <w:p w14:paraId="47077C8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435286">
                <w:rPr>
                  <w:rFonts w:ascii="Calibri" w:hAnsi="Calibri" w:cs="Calibri"/>
                  <w:color w:val="000000"/>
                  <w:sz w:val="22"/>
                  <w:szCs w:val="22"/>
                </w:rPr>
                <w:t xml:space="preserve">Average Number of Workdays to Initiate </w:t>
              </w:r>
              <w:r w:rsidRPr="00435286">
                <w:rPr>
                  <w:rFonts w:ascii="Calibri" w:hAnsi="Calibri" w:cs="Calibri"/>
                  <w:bCs/>
                  <w:color w:val="000000"/>
                  <w:sz w:val="22"/>
                  <w:szCs w:val="22"/>
                </w:rPr>
                <w:t xml:space="preserve">Serious Complaint Investigations (Federal Formula) </w:t>
              </w:r>
            </w:hyperlink>
          </w:p>
        </w:tc>
        <w:tc>
          <w:tcPr>
            <w:tcW w:w="1282" w:type="dxa"/>
          </w:tcPr>
          <w:p w14:paraId="0542519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0.29</w:t>
            </w:r>
          </w:p>
        </w:tc>
        <w:tc>
          <w:tcPr>
            <w:tcW w:w="1408" w:type="dxa"/>
          </w:tcPr>
          <w:p w14:paraId="5C41E1CE"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N/A</w:t>
            </w:r>
          </w:p>
        </w:tc>
        <w:tc>
          <w:tcPr>
            <w:tcW w:w="5541" w:type="dxa"/>
          </w:tcPr>
          <w:p w14:paraId="668079A5"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This measure is for informational purposes only and is not a mandated measure.</w:t>
            </w:r>
          </w:p>
        </w:tc>
      </w:tr>
      <w:tr w:rsidR="00435286" w:rsidRPr="00435286" w14:paraId="7C8904AB" w14:textId="77777777" w:rsidTr="00435286">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293896E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lastRenderedPageBreak/>
              <w:t>2d*</w:t>
            </w:r>
          </w:p>
        </w:tc>
        <w:tc>
          <w:tcPr>
            <w:tcW w:w="2255" w:type="dxa"/>
          </w:tcPr>
          <w:p w14:paraId="7B024AB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435286">
                <w:rPr>
                  <w:rFonts w:ascii="Calibri" w:hAnsi="Calibri" w:cs="Calibri"/>
                  <w:color w:val="000000"/>
                  <w:sz w:val="22"/>
                  <w:szCs w:val="22"/>
                </w:rPr>
                <w:t>Average Number of Workdays to</w:t>
              </w:r>
              <w:r w:rsidRPr="00435286">
                <w:rPr>
                  <w:rFonts w:ascii="Calibri" w:hAnsi="Calibri" w:cs="Calibri"/>
                  <w:bCs/>
                  <w:color w:val="000000"/>
                  <w:sz w:val="22"/>
                  <w:szCs w:val="22"/>
                </w:rPr>
                <w:t xml:space="preserve"> Initiate Other-than-Serious Complaint Investigations (Federal Formula)</w:t>
              </w:r>
            </w:hyperlink>
          </w:p>
        </w:tc>
        <w:tc>
          <w:tcPr>
            <w:tcW w:w="1282" w:type="dxa"/>
          </w:tcPr>
          <w:p w14:paraId="21F9927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0.10</w:t>
            </w:r>
          </w:p>
        </w:tc>
        <w:tc>
          <w:tcPr>
            <w:tcW w:w="1408" w:type="dxa"/>
          </w:tcPr>
          <w:p w14:paraId="7E75CC3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N/A</w:t>
            </w:r>
          </w:p>
        </w:tc>
        <w:tc>
          <w:tcPr>
            <w:tcW w:w="5541" w:type="dxa"/>
          </w:tcPr>
          <w:p w14:paraId="0827DE5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This measure is for informational purposes only and is not a mandated measure.</w:t>
            </w:r>
          </w:p>
        </w:tc>
      </w:tr>
      <w:tr w:rsidR="00435286" w:rsidRPr="00435286" w14:paraId="6EC7B16A"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2F85114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3</w:t>
            </w:r>
          </w:p>
        </w:tc>
        <w:tc>
          <w:tcPr>
            <w:tcW w:w="2255" w:type="dxa"/>
          </w:tcPr>
          <w:p w14:paraId="1EF3AB47"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3" w:history="1">
              <w:r w:rsidRPr="00435286">
                <w:rPr>
                  <w:rFonts w:ascii="Calibri" w:hAnsi="Calibri" w:cs="Calibri"/>
                  <w:color w:val="000000"/>
                  <w:sz w:val="22"/>
                  <w:szCs w:val="22"/>
                </w:rPr>
                <w:t>Percent of Imminent</w:t>
              </w:r>
              <w:r w:rsidRPr="00435286">
                <w:rPr>
                  <w:rFonts w:ascii="Calibri" w:hAnsi="Calibri" w:cs="Calibri"/>
                  <w:bCs/>
                  <w:color w:val="000000"/>
                  <w:sz w:val="22"/>
                  <w:szCs w:val="22"/>
                </w:rPr>
                <w:t xml:space="preserve"> Danger Complaints and Referrals responded to within One Workday</w:t>
              </w:r>
            </w:hyperlink>
          </w:p>
        </w:tc>
        <w:tc>
          <w:tcPr>
            <w:tcW w:w="1282" w:type="dxa"/>
          </w:tcPr>
          <w:p w14:paraId="04FE9345"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100%</w:t>
            </w:r>
          </w:p>
        </w:tc>
        <w:tc>
          <w:tcPr>
            <w:tcW w:w="1408" w:type="dxa"/>
          </w:tcPr>
          <w:p w14:paraId="356474B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100%</w:t>
            </w:r>
          </w:p>
        </w:tc>
        <w:tc>
          <w:tcPr>
            <w:tcW w:w="5541" w:type="dxa"/>
          </w:tcPr>
          <w:p w14:paraId="69DD6DB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fixed for all State Plans.</w:t>
            </w:r>
          </w:p>
        </w:tc>
      </w:tr>
      <w:tr w:rsidR="00435286" w:rsidRPr="00435286" w14:paraId="2022274B"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7DEE33D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4</w:t>
            </w:r>
          </w:p>
        </w:tc>
        <w:tc>
          <w:tcPr>
            <w:tcW w:w="2255" w:type="dxa"/>
          </w:tcPr>
          <w:p w14:paraId="364743D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4" w:history="1">
              <w:r w:rsidRPr="00435286">
                <w:rPr>
                  <w:rFonts w:ascii="Calibri" w:hAnsi="Calibri" w:cs="Calibri"/>
                  <w:color w:val="000000"/>
                  <w:sz w:val="22"/>
                  <w:szCs w:val="22"/>
                </w:rPr>
                <w:t>Number of Denials where Entry Not Obtained</w:t>
              </w:r>
            </w:hyperlink>
          </w:p>
        </w:tc>
        <w:tc>
          <w:tcPr>
            <w:tcW w:w="1282" w:type="dxa"/>
          </w:tcPr>
          <w:p w14:paraId="6701E09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0</w:t>
            </w:r>
          </w:p>
        </w:tc>
        <w:tc>
          <w:tcPr>
            <w:tcW w:w="1408" w:type="dxa"/>
          </w:tcPr>
          <w:p w14:paraId="4E1148F5"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0</w:t>
            </w:r>
          </w:p>
        </w:tc>
        <w:tc>
          <w:tcPr>
            <w:tcW w:w="5541" w:type="dxa"/>
          </w:tcPr>
          <w:p w14:paraId="0828CBE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fixed for all State Plans.</w:t>
            </w:r>
          </w:p>
        </w:tc>
      </w:tr>
      <w:tr w:rsidR="00435286" w:rsidRPr="00435286" w14:paraId="171DB6E7" w14:textId="77777777" w:rsidTr="00435286">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594A36B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5a</w:t>
            </w:r>
          </w:p>
        </w:tc>
        <w:tc>
          <w:tcPr>
            <w:tcW w:w="2255" w:type="dxa"/>
          </w:tcPr>
          <w:p w14:paraId="0F212B5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5" w:history="1">
              <w:r w:rsidRPr="00435286">
                <w:rPr>
                  <w:rFonts w:ascii="Calibri" w:hAnsi="Calibri" w:cs="Calibri"/>
                  <w:color w:val="000000"/>
                  <w:sz w:val="22"/>
                  <w:szCs w:val="22"/>
                </w:rPr>
                <w:t>Average Number of Serious/Willful/Repeat Violations per Inspection with Violations</w:t>
              </w:r>
            </w:hyperlink>
          </w:p>
        </w:tc>
        <w:tc>
          <w:tcPr>
            <w:tcW w:w="1282" w:type="dxa"/>
          </w:tcPr>
          <w:p w14:paraId="0687CEC5"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1.34</w:t>
            </w:r>
          </w:p>
        </w:tc>
        <w:tc>
          <w:tcPr>
            <w:tcW w:w="1408" w:type="dxa"/>
          </w:tcPr>
          <w:p w14:paraId="23141736"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435286">
              <w:rPr>
                <w:rFonts w:ascii="Calibri" w:hAnsi="Calibri" w:cs="Calibri"/>
                <w:sz w:val="22"/>
                <w:szCs w:val="22"/>
              </w:rPr>
              <w:t>- 20% of 1.72</w:t>
            </w:r>
          </w:p>
          <w:p w14:paraId="54CB3C92"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13DF919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02E144E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35286">
              <w:rPr>
                <w:rFonts w:ascii="Calibri" w:eastAsia="PMingLiU" w:hAnsi="Calibri" w:cs="Calibri"/>
                <w:color w:val="000000"/>
                <w:sz w:val="22"/>
                <w:szCs w:val="22"/>
              </w:rPr>
              <w:t xml:space="preserve">The further review level is based on a three-year national average.  The minimum not requiring further review is 1.38. </w:t>
            </w:r>
          </w:p>
        </w:tc>
      </w:tr>
      <w:tr w:rsidR="00435286" w:rsidRPr="00435286" w14:paraId="022D3CCE"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69FE72FE"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5b</w:t>
            </w:r>
          </w:p>
        </w:tc>
        <w:tc>
          <w:tcPr>
            <w:tcW w:w="2255" w:type="dxa"/>
          </w:tcPr>
          <w:p w14:paraId="618E5828"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5" w:history="1">
              <w:r w:rsidRPr="00435286">
                <w:rPr>
                  <w:rFonts w:ascii="Calibri" w:hAnsi="Calibri" w:cs="Calibri"/>
                  <w:color w:val="000000"/>
                  <w:sz w:val="22"/>
                  <w:szCs w:val="22"/>
                </w:rPr>
                <w:t>Average Number of Other-than-Serious Violations per Inspection with Violations</w:t>
              </w:r>
            </w:hyperlink>
          </w:p>
        </w:tc>
        <w:tc>
          <w:tcPr>
            <w:tcW w:w="1282" w:type="dxa"/>
          </w:tcPr>
          <w:p w14:paraId="2CD8E73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0.93</w:t>
            </w:r>
          </w:p>
        </w:tc>
        <w:tc>
          <w:tcPr>
            <w:tcW w:w="1408" w:type="dxa"/>
          </w:tcPr>
          <w:p w14:paraId="182B56BE"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435286">
              <w:rPr>
                <w:rFonts w:ascii="Calibri" w:hAnsi="Calibri" w:cs="Calibri"/>
                <w:sz w:val="22"/>
                <w:szCs w:val="22"/>
              </w:rPr>
              <w:t>- 20% of 0.95</w:t>
            </w:r>
          </w:p>
          <w:p w14:paraId="51AB731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396C134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35286">
              <w:rPr>
                <w:rFonts w:ascii="Calibri" w:eastAsia="PMingLiU" w:hAnsi="Calibri" w:cs="Calibri"/>
                <w:color w:val="000000"/>
                <w:sz w:val="22"/>
                <w:szCs w:val="22"/>
              </w:rPr>
              <w:t>The further review level is based on a three-year national average.  The minimum not requiring further review is 0.76.</w:t>
            </w:r>
          </w:p>
        </w:tc>
      </w:tr>
      <w:tr w:rsidR="00435286" w:rsidRPr="00435286" w14:paraId="582C7621"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1C82576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6</w:t>
            </w:r>
          </w:p>
        </w:tc>
        <w:tc>
          <w:tcPr>
            <w:tcW w:w="2255" w:type="dxa"/>
          </w:tcPr>
          <w:p w14:paraId="4F6080A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 xml:space="preserve">Percent of Total inspections in State and Local Government </w:t>
            </w:r>
          </w:p>
        </w:tc>
        <w:tc>
          <w:tcPr>
            <w:tcW w:w="1282" w:type="dxa"/>
          </w:tcPr>
          <w:p w14:paraId="4433B2C0"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16.06%</w:t>
            </w:r>
          </w:p>
        </w:tc>
        <w:tc>
          <w:tcPr>
            <w:tcW w:w="1408" w:type="dxa"/>
          </w:tcPr>
          <w:p w14:paraId="0E5D38CF"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w:t>
            </w:r>
          </w:p>
          <w:p w14:paraId="2959147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Grant 8%</w:t>
            </w:r>
          </w:p>
        </w:tc>
        <w:tc>
          <w:tcPr>
            <w:tcW w:w="5541" w:type="dxa"/>
          </w:tcPr>
          <w:p w14:paraId="597427E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35286">
              <w:rPr>
                <w:rFonts w:ascii="Calibri" w:eastAsia="PMingLiU" w:hAnsi="Calibri" w:cs="Calibri"/>
                <w:color w:val="000000"/>
                <w:sz w:val="22"/>
                <w:szCs w:val="22"/>
              </w:rPr>
              <w:t>The further review level is based on a number negotiated by OSHA and the State Plan through the grant application.  The minimum not requiring further review is 6.4%.</w:t>
            </w:r>
          </w:p>
        </w:tc>
      </w:tr>
      <w:tr w:rsidR="00435286" w:rsidRPr="00435286" w14:paraId="237AED65"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3CBCB15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7a</w:t>
            </w:r>
          </w:p>
        </w:tc>
        <w:tc>
          <w:tcPr>
            <w:tcW w:w="2255" w:type="dxa"/>
          </w:tcPr>
          <w:p w14:paraId="2DEB6EC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7" w:history="1">
              <w:r w:rsidRPr="00435286">
                <w:rPr>
                  <w:rFonts w:ascii="Calibri" w:hAnsi="Calibri" w:cs="Calibri"/>
                  <w:color w:val="000000"/>
                  <w:sz w:val="22"/>
                  <w:szCs w:val="22"/>
                </w:rPr>
                <w:t>Number of Safety Inspections</w:t>
              </w:r>
            </w:hyperlink>
          </w:p>
        </w:tc>
        <w:tc>
          <w:tcPr>
            <w:tcW w:w="1282" w:type="dxa"/>
          </w:tcPr>
          <w:p w14:paraId="3C04C565"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147</w:t>
            </w:r>
          </w:p>
        </w:tc>
        <w:tc>
          <w:tcPr>
            <w:tcW w:w="1408" w:type="dxa"/>
          </w:tcPr>
          <w:p w14:paraId="1E158105"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xml:space="preserve">- 20% of </w:t>
            </w:r>
          </w:p>
          <w:p w14:paraId="3A0361A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Grant 207</w:t>
            </w:r>
          </w:p>
        </w:tc>
        <w:tc>
          <w:tcPr>
            <w:tcW w:w="5541" w:type="dxa"/>
          </w:tcPr>
          <w:p w14:paraId="2EC700E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35286">
              <w:rPr>
                <w:rFonts w:ascii="Calibri" w:hAnsi="Calibri" w:cs="Calibri"/>
                <w:color w:val="000000"/>
                <w:sz w:val="22"/>
                <w:szCs w:val="22"/>
              </w:rPr>
              <w:t xml:space="preserve">The further review level is based on a number negotiated by OSHA and the State Plan through the grant application.  </w:t>
            </w:r>
            <w:r w:rsidRPr="00435286">
              <w:rPr>
                <w:rFonts w:ascii="Calibri" w:eastAsia="PMingLiU" w:hAnsi="Calibri" w:cs="Calibri"/>
                <w:color w:val="000000"/>
                <w:sz w:val="22"/>
                <w:szCs w:val="22"/>
              </w:rPr>
              <w:t>The minimum not requiring further review is 166.</w:t>
            </w:r>
          </w:p>
        </w:tc>
      </w:tr>
      <w:tr w:rsidR="00435286" w:rsidRPr="00435286" w14:paraId="57135F97"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3DF2141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7b</w:t>
            </w:r>
          </w:p>
        </w:tc>
        <w:tc>
          <w:tcPr>
            <w:tcW w:w="2255" w:type="dxa"/>
          </w:tcPr>
          <w:p w14:paraId="0AFA368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7" w:history="1">
              <w:r w:rsidRPr="00435286">
                <w:rPr>
                  <w:rFonts w:ascii="Calibri" w:hAnsi="Calibri" w:cs="Calibri"/>
                  <w:color w:val="000000"/>
                  <w:sz w:val="22"/>
                  <w:szCs w:val="22"/>
                </w:rPr>
                <w:t>Number of Health Inspections</w:t>
              </w:r>
            </w:hyperlink>
          </w:p>
        </w:tc>
        <w:tc>
          <w:tcPr>
            <w:tcW w:w="1282" w:type="dxa"/>
          </w:tcPr>
          <w:p w14:paraId="3C0B00B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71</w:t>
            </w:r>
          </w:p>
        </w:tc>
        <w:tc>
          <w:tcPr>
            <w:tcW w:w="1408" w:type="dxa"/>
          </w:tcPr>
          <w:p w14:paraId="0D27F368"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xml:space="preserve">- 20% of </w:t>
            </w:r>
          </w:p>
          <w:p w14:paraId="50B19EB8"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Grant 38</w:t>
            </w:r>
          </w:p>
        </w:tc>
        <w:tc>
          <w:tcPr>
            <w:tcW w:w="5541" w:type="dxa"/>
          </w:tcPr>
          <w:p w14:paraId="4922CCB0"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35286">
              <w:rPr>
                <w:rFonts w:ascii="Calibri" w:hAnsi="Calibri" w:cs="Calibri"/>
                <w:color w:val="000000"/>
                <w:sz w:val="22"/>
                <w:szCs w:val="22"/>
              </w:rPr>
              <w:t xml:space="preserve">The further review level is based on a number negotiated by OSHA and the State Plan through the grant application.  </w:t>
            </w:r>
            <w:r w:rsidRPr="00435286">
              <w:rPr>
                <w:rFonts w:ascii="Calibri" w:eastAsia="PMingLiU" w:hAnsi="Calibri" w:cs="Calibri"/>
                <w:color w:val="000000"/>
                <w:sz w:val="22"/>
                <w:szCs w:val="22"/>
              </w:rPr>
              <w:t>The minimum not requiring further review is 30.</w:t>
            </w:r>
          </w:p>
        </w:tc>
      </w:tr>
      <w:tr w:rsidR="00435286" w:rsidRPr="00435286" w14:paraId="644C3618"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1D471407"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8a</w:t>
            </w:r>
          </w:p>
        </w:tc>
        <w:tc>
          <w:tcPr>
            <w:tcW w:w="2255" w:type="dxa"/>
          </w:tcPr>
          <w:p w14:paraId="4AD800C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8" w:history="1">
              <w:r w:rsidRPr="00435286">
                <w:rPr>
                  <w:rFonts w:ascii="Calibri" w:hAnsi="Calibri" w:cs="Calibri"/>
                  <w:color w:val="000000"/>
                  <w:sz w:val="22"/>
                  <w:szCs w:val="22"/>
                </w:rPr>
                <w:t>Average Current Penalty per Private Sector Serious Violation Total (1 to greater than 250 workers)</w:t>
              </w:r>
            </w:hyperlink>
          </w:p>
        </w:tc>
        <w:tc>
          <w:tcPr>
            <w:tcW w:w="1282" w:type="dxa"/>
          </w:tcPr>
          <w:p w14:paraId="5BA36B0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$4,461.52</w:t>
            </w:r>
          </w:p>
        </w:tc>
        <w:tc>
          <w:tcPr>
            <w:tcW w:w="1408" w:type="dxa"/>
          </w:tcPr>
          <w:p w14:paraId="274E9C81"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xml:space="preserve">- 25% of </w:t>
            </w:r>
          </w:p>
          <w:p w14:paraId="0DD6BEFB"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r w:rsidRPr="00435286">
              <w:rPr>
                <w:rFonts w:ascii="Calibri" w:eastAsia="PMingLiU" w:hAnsi="Calibri" w:cs="Calibri"/>
                <w:sz w:val="22"/>
                <w:szCs w:val="22"/>
              </w:rPr>
              <w:t>$3,926.69</w:t>
            </w:r>
          </w:p>
          <w:p w14:paraId="02696CE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21841CA9" w14:textId="77777777" w:rsidR="00435286" w:rsidRPr="00435286" w:rsidRDefault="00435286" w:rsidP="00435286">
            <w:pPr>
              <w:tabs>
                <w:tab w:val="left" w:pos="241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35286">
              <w:rPr>
                <w:rFonts w:ascii="Calibri" w:hAnsi="Calibri" w:cs="Calibri"/>
                <w:color w:val="000000"/>
                <w:sz w:val="22"/>
                <w:szCs w:val="22"/>
              </w:rPr>
              <w:t>The further review level is based on a three-year national average.  The minimum not requiring further review is $2,945.02.</w:t>
            </w:r>
          </w:p>
        </w:tc>
      </w:tr>
      <w:tr w:rsidR="00435286" w:rsidRPr="00435286" w14:paraId="6F2F7667"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5AC41820"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lastRenderedPageBreak/>
              <w:t>8b</w:t>
            </w:r>
          </w:p>
        </w:tc>
        <w:tc>
          <w:tcPr>
            <w:tcW w:w="2255" w:type="dxa"/>
          </w:tcPr>
          <w:p w14:paraId="2FDE628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435286">
                <w:rPr>
                  <w:rFonts w:ascii="Calibri" w:hAnsi="Calibri" w:cs="Calibri"/>
                  <w:color w:val="000000"/>
                  <w:sz w:val="22"/>
                  <w:szCs w:val="22"/>
                </w:rPr>
                <w:t>Average Current Penalty per Private Sector Serious Violation (1 – 25 workers)</w:t>
              </w:r>
            </w:hyperlink>
          </w:p>
        </w:tc>
        <w:tc>
          <w:tcPr>
            <w:tcW w:w="1282" w:type="dxa"/>
          </w:tcPr>
          <w:p w14:paraId="0177E71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$2,929.00</w:t>
            </w:r>
          </w:p>
        </w:tc>
        <w:tc>
          <w:tcPr>
            <w:tcW w:w="1408" w:type="dxa"/>
          </w:tcPr>
          <w:p w14:paraId="6FE9EADF"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xml:space="preserve">- 25% of </w:t>
            </w:r>
          </w:p>
          <w:p w14:paraId="7BE454B6"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435286">
              <w:rPr>
                <w:rFonts w:ascii="Calibri" w:hAnsi="Calibri" w:cs="Calibri"/>
                <w:sz w:val="22"/>
                <w:szCs w:val="22"/>
              </w:rPr>
              <w:t>$2,602.76</w:t>
            </w:r>
          </w:p>
          <w:p w14:paraId="0192BE7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75A251F7"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color w:val="000000"/>
                <w:sz w:val="22"/>
                <w:szCs w:val="22"/>
              </w:rPr>
              <w:t xml:space="preserve">The further review level is based on a three-year national average.  The minimum not requiring further review is $1,952.07. </w:t>
            </w:r>
          </w:p>
        </w:tc>
      </w:tr>
      <w:tr w:rsidR="00435286" w:rsidRPr="00435286" w14:paraId="2B41C04A"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0ADE349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8c</w:t>
            </w:r>
          </w:p>
        </w:tc>
        <w:tc>
          <w:tcPr>
            <w:tcW w:w="2255" w:type="dxa"/>
          </w:tcPr>
          <w:p w14:paraId="099489B5"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c" w:history="1">
              <w:r w:rsidRPr="00435286">
                <w:rPr>
                  <w:rFonts w:ascii="Calibri" w:hAnsi="Calibri" w:cs="Calibri"/>
                  <w:color w:val="000000"/>
                  <w:sz w:val="22"/>
                  <w:szCs w:val="22"/>
                </w:rPr>
                <w:t>Average Current Penalty per Private Sector Serious Violation (26 – 100 workers)</w:t>
              </w:r>
            </w:hyperlink>
          </w:p>
        </w:tc>
        <w:tc>
          <w:tcPr>
            <w:tcW w:w="1282" w:type="dxa"/>
          </w:tcPr>
          <w:p w14:paraId="22739A1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$5,935.00</w:t>
            </w:r>
          </w:p>
        </w:tc>
        <w:tc>
          <w:tcPr>
            <w:tcW w:w="1408" w:type="dxa"/>
          </w:tcPr>
          <w:p w14:paraId="47EBBDDF"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xml:space="preserve">- 25% of </w:t>
            </w:r>
          </w:p>
          <w:p w14:paraId="39DFF977"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435286">
              <w:rPr>
                <w:rFonts w:ascii="Calibri" w:hAnsi="Calibri" w:cs="Calibri"/>
                <w:sz w:val="22"/>
                <w:szCs w:val="22"/>
              </w:rPr>
              <w:t>$4,443.40</w:t>
            </w:r>
          </w:p>
          <w:p w14:paraId="607221D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15885C18"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35286">
              <w:rPr>
                <w:rFonts w:ascii="Calibri" w:hAnsi="Calibri" w:cs="Calibri"/>
                <w:color w:val="000000"/>
                <w:sz w:val="22"/>
                <w:szCs w:val="22"/>
              </w:rPr>
              <w:t>The further review level is based on a three-year national average.  The minimum not requiring further review is $3,332.55.</w:t>
            </w:r>
          </w:p>
        </w:tc>
      </w:tr>
      <w:tr w:rsidR="00435286" w:rsidRPr="00435286" w14:paraId="50E991D1"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147A99D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8d</w:t>
            </w:r>
          </w:p>
        </w:tc>
        <w:tc>
          <w:tcPr>
            <w:tcW w:w="2255" w:type="dxa"/>
          </w:tcPr>
          <w:p w14:paraId="3E6DC25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d" w:history="1">
              <w:r w:rsidRPr="00435286">
                <w:rPr>
                  <w:rFonts w:ascii="Calibri" w:hAnsi="Calibri" w:cs="Calibri"/>
                  <w:color w:val="000000"/>
                  <w:sz w:val="22"/>
                  <w:szCs w:val="22"/>
                </w:rPr>
                <w:t>Average Current Penalty per Private Sector Serious Violation (101 – 250 workers)</w:t>
              </w:r>
            </w:hyperlink>
          </w:p>
        </w:tc>
        <w:tc>
          <w:tcPr>
            <w:tcW w:w="1282" w:type="dxa"/>
          </w:tcPr>
          <w:p w14:paraId="13C4BA7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$6,914.00</w:t>
            </w:r>
          </w:p>
        </w:tc>
        <w:tc>
          <w:tcPr>
            <w:tcW w:w="1408" w:type="dxa"/>
          </w:tcPr>
          <w:p w14:paraId="7D32A95E"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xml:space="preserve">- 25% of </w:t>
            </w:r>
          </w:p>
          <w:p w14:paraId="1B986D31"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435286">
              <w:rPr>
                <w:rFonts w:ascii="Calibri" w:hAnsi="Calibri" w:cs="Calibri"/>
                <w:sz w:val="22"/>
                <w:szCs w:val="22"/>
              </w:rPr>
              <w:t>$6,330.65</w:t>
            </w:r>
          </w:p>
          <w:p w14:paraId="41A1B5F6"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73CE6AF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35286">
              <w:rPr>
                <w:rFonts w:ascii="Calibri" w:hAnsi="Calibri" w:cs="Calibri"/>
                <w:color w:val="000000"/>
                <w:sz w:val="22"/>
                <w:szCs w:val="22"/>
              </w:rPr>
              <w:t>The further review level is based on a three-year national average.  The minimum not requiring further review is $4,747.99.</w:t>
            </w:r>
          </w:p>
        </w:tc>
      </w:tr>
      <w:tr w:rsidR="00435286" w:rsidRPr="00435286" w14:paraId="706CCB54"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2B8BD8E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8e</w:t>
            </w:r>
          </w:p>
        </w:tc>
        <w:tc>
          <w:tcPr>
            <w:tcW w:w="2255" w:type="dxa"/>
          </w:tcPr>
          <w:p w14:paraId="2F0D689E"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435286">
                <w:rPr>
                  <w:rFonts w:ascii="Calibri" w:hAnsi="Calibri" w:cs="Calibri"/>
                  <w:color w:val="000000"/>
                  <w:sz w:val="22"/>
                  <w:szCs w:val="22"/>
                </w:rPr>
                <w:t>Average Current Penalty per Private Sector Serious Violation (greater than 250 workers)</w:t>
              </w:r>
            </w:hyperlink>
          </w:p>
        </w:tc>
        <w:tc>
          <w:tcPr>
            <w:tcW w:w="1282" w:type="dxa"/>
          </w:tcPr>
          <w:p w14:paraId="3073468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$5,368.00</w:t>
            </w:r>
          </w:p>
        </w:tc>
        <w:tc>
          <w:tcPr>
            <w:tcW w:w="1408" w:type="dxa"/>
          </w:tcPr>
          <w:p w14:paraId="516637D5"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xml:space="preserve">- 25% of </w:t>
            </w:r>
          </w:p>
          <w:p w14:paraId="5978D173"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$7,873.27</w:t>
            </w:r>
          </w:p>
          <w:p w14:paraId="0B081846"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5097F3B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435286">
              <w:rPr>
                <w:rFonts w:ascii="Calibri" w:hAnsi="Calibri" w:cs="Calibri"/>
                <w:color w:val="000000"/>
                <w:sz w:val="22"/>
                <w:szCs w:val="22"/>
              </w:rPr>
              <w:t>The further review level is based on a three-year national average.  The minimum not requiring further review is $5,904.95.</w:t>
            </w:r>
          </w:p>
        </w:tc>
      </w:tr>
      <w:tr w:rsidR="00435286" w:rsidRPr="00435286" w14:paraId="57678420"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18C1434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9a</w:t>
            </w:r>
          </w:p>
        </w:tc>
        <w:tc>
          <w:tcPr>
            <w:tcW w:w="2255" w:type="dxa"/>
          </w:tcPr>
          <w:p w14:paraId="493F2568"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435286">
                <w:rPr>
                  <w:rFonts w:ascii="Calibri" w:hAnsi="Calibri" w:cs="Calibri"/>
                  <w:color w:val="000000"/>
                  <w:sz w:val="22"/>
                  <w:szCs w:val="22"/>
                </w:rPr>
                <w:t>Percent In-Compliance Programmed Safety</w:t>
              </w:r>
            </w:hyperlink>
          </w:p>
        </w:tc>
        <w:tc>
          <w:tcPr>
            <w:tcW w:w="1282" w:type="dxa"/>
          </w:tcPr>
          <w:p w14:paraId="168AD11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15.22%</w:t>
            </w:r>
          </w:p>
        </w:tc>
        <w:tc>
          <w:tcPr>
            <w:tcW w:w="1408" w:type="dxa"/>
          </w:tcPr>
          <w:p w14:paraId="66850034"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 30.44%</w:t>
            </w:r>
          </w:p>
          <w:p w14:paraId="1765AD5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p>
        </w:tc>
        <w:tc>
          <w:tcPr>
            <w:tcW w:w="5541" w:type="dxa"/>
          </w:tcPr>
          <w:p w14:paraId="32B7FCB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based on a three-year national average.  The minimum not requiring further review is 36.53%.</w:t>
            </w:r>
          </w:p>
        </w:tc>
      </w:tr>
      <w:tr w:rsidR="00435286" w:rsidRPr="00435286" w14:paraId="53978687"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3944929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9b</w:t>
            </w:r>
          </w:p>
        </w:tc>
        <w:tc>
          <w:tcPr>
            <w:tcW w:w="2255" w:type="dxa"/>
          </w:tcPr>
          <w:p w14:paraId="16B7C7CE"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435286">
                <w:rPr>
                  <w:rFonts w:ascii="Calibri" w:hAnsi="Calibri" w:cs="Calibri"/>
                  <w:bCs/>
                  <w:color w:val="000000"/>
                  <w:sz w:val="22"/>
                  <w:szCs w:val="22"/>
                </w:rPr>
                <w:t>Percent In-Compliance Unprogrammed Safety</w:t>
              </w:r>
            </w:hyperlink>
          </w:p>
        </w:tc>
        <w:tc>
          <w:tcPr>
            <w:tcW w:w="1282" w:type="dxa"/>
          </w:tcPr>
          <w:p w14:paraId="2378D85E"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46.58%</w:t>
            </w:r>
          </w:p>
        </w:tc>
        <w:tc>
          <w:tcPr>
            <w:tcW w:w="1408" w:type="dxa"/>
          </w:tcPr>
          <w:p w14:paraId="6E116044"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 38.03%</w:t>
            </w:r>
          </w:p>
          <w:p w14:paraId="2BA713E7"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43B360D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based on a three-year national average.  The minimum not requiring further review is 45.64%.</w:t>
            </w:r>
          </w:p>
        </w:tc>
      </w:tr>
      <w:tr w:rsidR="00435286" w:rsidRPr="00435286" w14:paraId="73682EC5"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7710C22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9c</w:t>
            </w:r>
          </w:p>
        </w:tc>
        <w:tc>
          <w:tcPr>
            <w:tcW w:w="2255" w:type="dxa"/>
          </w:tcPr>
          <w:p w14:paraId="58F46B1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435286">
                <w:rPr>
                  <w:rFonts w:ascii="Calibri" w:hAnsi="Calibri" w:cs="Calibri"/>
                  <w:bCs/>
                  <w:color w:val="000000"/>
                  <w:sz w:val="22"/>
                  <w:szCs w:val="22"/>
                </w:rPr>
                <w:t>Percent In-Compliance Programmed Health</w:t>
              </w:r>
            </w:hyperlink>
          </w:p>
        </w:tc>
        <w:tc>
          <w:tcPr>
            <w:tcW w:w="1282" w:type="dxa"/>
          </w:tcPr>
          <w:p w14:paraId="33BC476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23.53%</w:t>
            </w:r>
          </w:p>
        </w:tc>
        <w:tc>
          <w:tcPr>
            <w:tcW w:w="1408" w:type="dxa"/>
          </w:tcPr>
          <w:p w14:paraId="590C77FC"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w:t>
            </w:r>
          </w:p>
          <w:p w14:paraId="4E63ED84"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43.40%</w:t>
            </w:r>
          </w:p>
        </w:tc>
        <w:tc>
          <w:tcPr>
            <w:tcW w:w="5541" w:type="dxa"/>
          </w:tcPr>
          <w:p w14:paraId="6A9BBB2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The further review level is based on a three-year national average.  The minimum not requiring further review is 52.08%.</w:t>
            </w:r>
          </w:p>
        </w:tc>
      </w:tr>
      <w:tr w:rsidR="00435286" w:rsidRPr="00435286" w14:paraId="438E7048" w14:textId="77777777" w:rsidTr="00435286">
        <w:trPr>
          <w:cantSplit/>
        </w:trPr>
        <w:tc>
          <w:tcPr>
            <w:cnfStyle w:val="001000000000" w:firstRow="0" w:lastRow="0" w:firstColumn="1" w:lastColumn="0" w:oddVBand="0" w:evenVBand="0" w:oddHBand="0" w:evenHBand="0" w:firstRowFirstColumn="0" w:firstRowLastColumn="0" w:lastRowFirstColumn="0" w:lastRowLastColumn="0"/>
            <w:tcW w:w="1034" w:type="dxa"/>
          </w:tcPr>
          <w:p w14:paraId="7ED726B6"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9d</w:t>
            </w:r>
          </w:p>
        </w:tc>
        <w:tc>
          <w:tcPr>
            <w:tcW w:w="2255" w:type="dxa"/>
          </w:tcPr>
          <w:p w14:paraId="1EF50AB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9" w:history="1">
              <w:r w:rsidRPr="00435286">
                <w:rPr>
                  <w:rFonts w:ascii="Calibri" w:hAnsi="Calibri" w:cs="Calibri"/>
                  <w:bCs/>
                  <w:color w:val="000000"/>
                  <w:sz w:val="22"/>
                  <w:szCs w:val="22"/>
                </w:rPr>
                <w:t>Percent In-Compliance Unprogrammed Health</w:t>
              </w:r>
            </w:hyperlink>
          </w:p>
          <w:p w14:paraId="39A97017"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343DF920"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57.78%</w:t>
            </w:r>
          </w:p>
        </w:tc>
        <w:tc>
          <w:tcPr>
            <w:tcW w:w="1408" w:type="dxa"/>
          </w:tcPr>
          <w:p w14:paraId="488B0123"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w:t>
            </w:r>
          </w:p>
          <w:p w14:paraId="17B7849E"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43.63%</w:t>
            </w:r>
          </w:p>
          <w:p w14:paraId="76676043"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5541" w:type="dxa"/>
          </w:tcPr>
          <w:p w14:paraId="76E4D36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The further review level is based on a three-year national average.  The minimum not requiring further review is 52.35%.</w:t>
            </w:r>
          </w:p>
        </w:tc>
      </w:tr>
      <w:tr w:rsidR="00435286" w:rsidRPr="00435286" w14:paraId="62502842" w14:textId="77777777" w:rsidTr="00435286">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4A76429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10</w:t>
            </w:r>
          </w:p>
        </w:tc>
        <w:tc>
          <w:tcPr>
            <w:tcW w:w="2255" w:type="dxa"/>
          </w:tcPr>
          <w:p w14:paraId="35E64D50"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0" w:history="1">
              <w:r w:rsidRPr="00435286">
                <w:rPr>
                  <w:rFonts w:ascii="Calibri" w:hAnsi="Calibri" w:cs="Calibri"/>
                  <w:color w:val="000000"/>
                  <w:sz w:val="22"/>
                  <w:szCs w:val="22"/>
                </w:rPr>
                <w:t xml:space="preserve">Percent of </w:t>
              </w:r>
              <w:r w:rsidRPr="00435286">
                <w:rPr>
                  <w:rFonts w:ascii="Calibri" w:hAnsi="Calibri" w:cs="Calibri"/>
                  <w:bCs/>
                  <w:color w:val="000000"/>
                  <w:sz w:val="22"/>
                  <w:szCs w:val="22"/>
                </w:rPr>
                <w:t>Work-related Fatalities Responded to in One Workday</w:t>
              </w:r>
            </w:hyperlink>
          </w:p>
          <w:p w14:paraId="5F30CC7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6E20688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100%</w:t>
            </w:r>
          </w:p>
        </w:tc>
        <w:tc>
          <w:tcPr>
            <w:tcW w:w="1408" w:type="dxa"/>
          </w:tcPr>
          <w:p w14:paraId="6C574D46"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100%</w:t>
            </w:r>
          </w:p>
        </w:tc>
        <w:tc>
          <w:tcPr>
            <w:tcW w:w="5541" w:type="dxa"/>
          </w:tcPr>
          <w:p w14:paraId="6C3C59D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fixed for all State Plans.</w:t>
            </w:r>
          </w:p>
        </w:tc>
      </w:tr>
      <w:tr w:rsidR="00435286" w:rsidRPr="00435286" w14:paraId="1B47CB05" w14:textId="77777777" w:rsidTr="00435286">
        <w:tc>
          <w:tcPr>
            <w:cnfStyle w:val="001000000000" w:firstRow="0" w:lastRow="0" w:firstColumn="1" w:lastColumn="0" w:oddVBand="0" w:evenVBand="0" w:oddHBand="0" w:evenHBand="0" w:firstRowFirstColumn="0" w:firstRowLastColumn="0" w:lastRowFirstColumn="0" w:lastRowLastColumn="0"/>
            <w:tcW w:w="1034" w:type="dxa"/>
          </w:tcPr>
          <w:p w14:paraId="38255600"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11a</w:t>
            </w:r>
          </w:p>
        </w:tc>
        <w:tc>
          <w:tcPr>
            <w:tcW w:w="2255" w:type="dxa"/>
          </w:tcPr>
          <w:p w14:paraId="0B6118A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435286">
                <w:rPr>
                  <w:rFonts w:ascii="Calibri" w:hAnsi="Calibri" w:cs="Calibri"/>
                  <w:color w:val="000000"/>
                  <w:sz w:val="22"/>
                  <w:szCs w:val="22"/>
                </w:rPr>
                <w:t>Average Safety Lapse Time</w:t>
              </w:r>
            </w:hyperlink>
          </w:p>
        </w:tc>
        <w:tc>
          <w:tcPr>
            <w:tcW w:w="1282" w:type="dxa"/>
          </w:tcPr>
          <w:p w14:paraId="26FC035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64.02</w:t>
            </w:r>
          </w:p>
        </w:tc>
        <w:tc>
          <w:tcPr>
            <w:tcW w:w="1408" w:type="dxa"/>
          </w:tcPr>
          <w:p w14:paraId="2D198C7B"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 56.29</w:t>
            </w:r>
          </w:p>
          <w:p w14:paraId="482F1D08"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5279874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The further review level is based on a three-year national average.  The minimum not requiring further review is 67.54.</w:t>
            </w:r>
          </w:p>
        </w:tc>
      </w:tr>
      <w:tr w:rsidR="00435286" w:rsidRPr="00435286" w14:paraId="3538DA91" w14:textId="77777777" w:rsidTr="00435286">
        <w:tc>
          <w:tcPr>
            <w:cnfStyle w:val="001000000000" w:firstRow="0" w:lastRow="0" w:firstColumn="1" w:lastColumn="0" w:oddVBand="0" w:evenVBand="0" w:oddHBand="0" w:evenHBand="0" w:firstRowFirstColumn="0" w:firstRowLastColumn="0" w:lastRowFirstColumn="0" w:lastRowLastColumn="0"/>
            <w:tcW w:w="1034" w:type="dxa"/>
          </w:tcPr>
          <w:p w14:paraId="2C444DF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11b</w:t>
            </w:r>
          </w:p>
        </w:tc>
        <w:tc>
          <w:tcPr>
            <w:tcW w:w="2255" w:type="dxa"/>
          </w:tcPr>
          <w:p w14:paraId="536EE93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435286">
                <w:rPr>
                  <w:rFonts w:ascii="Calibri" w:hAnsi="Calibri" w:cs="Calibri"/>
                  <w:color w:val="000000"/>
                  <w:sz w:val="22"/>
                  <w:szCs w:val="22"/>
                </w:rPr>
                <w:t>Average Health Lapse Time</w:t>
              </w:r>
            </w:hyperlink>
          </w:p>
        </w:tc>
        <w:tc>
          <w:tcPr>
            <w:tcW w:w="1282" w:type="dxa"/>
          </w:tcPr>
          <w:p w14:paraId="60F50A6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60.00</w:t>
            </w:r>
          </w:p>
        </w:tc>
        <w:tc>
          <w:tcPr>
            <w:tcW w:w="1408" w:type="dxa"/>
          </w:tcPr>
          <w:p w14:paraId="339D69E3"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 67.00</w:t>
            </w:r>
          </w:p>
          <w:p w14:paraId="38F3FA17"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02CE08EB"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lastRenderedPageBreak/>
              <w:t xml:space="preserve">The further review level is based on a three-year national average.  The minimum not requiring further review is </w:t>
            </w:r>
            <w:r w:rsidRPr="00435286">
              <w:rPr>
                <w:rFonts w:ascii="Calibri" w:hAnsi="Calibri" w:cs="Calibri"/>
                <w:sz w:val="22"/>
                <w:szCs w:val="22"/>
              </w:rPr>
              <w:lastRenderedPageBreak/>
              <w:t>80.40.</w:t>
            </w:r>
          </w:p>
        </w:tc>
      </w:tr>
      <w:tr w:rsidR="00435286" w:rsidRPr="00435286" w14:paraId="7AB99FB5" w14:textId="77777777" w:rsidTr="00435286">
        <w:tc>
          <w:tcPr>
            <w:cnfStyle w:val="001000000000" w:firstRow="0" w:lastRow="0" w:firstColumn="1" w:lastColumn="0" w:oddVBand="0" w:evenVBand="0" w:oddHBand="0" w:evenHBand="0" w:firstRowFirstColumn="0" w:firstRowLastColumn="0" w:lastRowFirstColumn="0" w:lastRowLastColumn="0"/>
            <w:tcW w:w="1034" w:type="dxa"/>
          </w:tcPr>
          <w:p w14:paraId="6125B32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lastRenderedPageBreak/>
              <w:t>12</w:t>
            </w:r>
          </w:p>
        </w:tc>
        <w:tc>
          <w:tcPr>
            <w:tcW w:w="2255" w:type="dxa"/>
          </w:tcPr>
          <w:p w14:paraId="7E57FFFE"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Percent Penalty Retained</w:t>
            </w:r>
          </w:p>
        </w:tc>
        <w:tc>
          <w:tcPr>
            <w:tcW w:w="1282" w:type="dxa"/>
          </w:tcPr>
          <w:p w14:paraId="11049F06"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67.14%</w:t>
            </w:r>
          </w:p>
        </w:tc>
        <w:tc>
          <w:tcPr>
            <w:tcW w:w="1408" w:type="dxa"/>
          </w:tcPr>
          <w:p w14:paraId="79556472"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 70.58%</w:t>
            </w:r>
          </w:p>
          <w:p w14:paraId="5BFB5D40"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5535598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based on a three-year national average.  The minimum not requiring further review is 56.47%.</w:t>
            </w:r>
          </w:p>
        </w:tc>
      </w:tr>
      <w:tr w:rsidR="00435286" w:rsidRPr="00435286" w14:paraId="2B16753D" w14:textId="77777777" w:rsidTr="00435286">
        <w:tc>
          <w:tcPr>
            <w:cnfStyle w:val="001000000000" w:firstRow="0" w:lastRow="0" w:firstColumn="1" w:lastColumn="0" w:oddVBand="0" w:evenVBand="0" w:oddHBand="0" w:evenHBand="0" w:firstRowFirstColumn="0" w:firstRowLastColumn="0" w:lastRowFirstColumn="0" w:lastRowLastColumn="0"/>
            <w:tcW w:w="1034" w:type="dxa"/>
          </w:tcPr>
          <w:p w14:paraId="3E30DE0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13</w:t>
            </w:r>
          </w:p>
        </w:tc>
        <w:tc>
          <w:tcPr>
            <w:tcW w:w="2255" w:type="dxa"/>
          </w:tcPr>
          <w:p w14:paraId="73C1EB49"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3" w:history="1">
              <w:r w:rsidRPr="00435286">
                <w:rPr>
                  <w:rFonts w:ascii="Calibri" w:hAnsi="Calibri" w:cs="Calibri"/>
                  <w:color w:val="000000"/>
                  <w:sz w:val="22"/>
                  <w:szCs w:val="22"/>
                </w:rPr>
                <w:t>Percent of Initial Inspections with Employee Walk Around Representation or Employee Interview</w:t>
              </w:r>
            </w:hyperlink>
          </w:p>
        </w:tc>
        <w:tc>
          <w:tcPr>
            <w:tcW w:w="1282" w:type="dxa"/>
          </w:tcPr>
          <w:p w14:paraId="716C335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100%</w:t>
            </w:r>
          </w:p>
        </w:tc>
        <w:tc>
          <w:tcPr>
            <w:tcW w:w="1408" w:type="dxa"/>
          </w:tcPr>
          <w:p w14:paraId="5EF9CEE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100%</w:t>
            </w:r>
          </w:p>
        </w:tc>
        <w:tc>
          <w:tcPr>
            <w:tcW w:w="5541" w:type="dxa"/>
          </w:tcPr>
          <w:p w14:paraId="3082F5A5"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fixed for all State Plans.</w:t>
            </w:r>
          </w:p>
        </w:tc>
      </w:tr>
      <w:tr w:rsidR="00435286" w:rsidRPr="00435286" w14:paraId="7CB20EBF" w14:textId="77777777" w:rsidTr="00435286">
        <w:tc>
          <w:tcPr>
            <w:cnfStyle w:val="001000000000" w:firstRow="0" w:lastRow="0" w:firstColumn="1" w:lastColumn="0" w:oddVBand="0" w:evenVBand="0" w:oddHBand="0" w:evenHBand="0" w:firstRowFirstColumn="0" w:firstRowLastColumn="0" w:lastRowFirstColumn="0" w:lastRowLastColumn="0"/>
            <w:tcW w:w="1034" w:type="dxa"/>
          </w:tcPr>
          <w:p w14:paraId="179C64C7"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14</w:t>
            </w:r>
          </w:p>
        </w:tc>
        <w:tc>
          <w:tcPr>
            <w:tcW w:w="2255" w:type="dxa"/>
          </w:tcPr>
          <w:p w14:paraId="65D2E1E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4" w:history="1">
              <w:r w:rsidRPr="00435286">
                <w:rPr>
                  <w:rFonts w:ascii="Calibri" w:hAnsi="Calibri" w:cs="Calibri"/>
                  <w:color w:val="000000"/>
                  <w:sz w:val="22"/>
                  <w:szCs w:val="22"/>
                </w:rPr>
                <w:t>Average Number of Days 11(c) Investigation Pending</w:t>
              </w:r>
            </w:hyperlink>
          </w:p>
        </w:tc>
        <w:tc>
          <w:tcPr>
            <w:tcW w:w="1282" w:type="dxa"/>
          </w:tcPr>
          <w:p w14:paraId="66327E2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1558</w:t>
            </w:r>
          </w:p>
        </w:tc>
        <w:tc>
          <w:tcPr>
            <w:tcW w:w="1408" w:type="dxa"/>
          </w:tcPr>
          <w:p w14:paraId="3A1E0FA2"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275</w:t>
            </w:r>
          </w:p>
        </w:tc>
        <w:tc>
          <w:tcPr>
            <w:tcW w:w="5541" w:type="dxa"/>
          </w:tcPr>
          <w:p w14:paraId="2E4A8A8D"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negotiated by OSHA and the State Plan.</w:t>
            </w:r>
          </w:p>
        </w:tc>
      </w:tr>
      <w:tr w:rsidR="00435286" w:rsidRPr="00435286" w14:paraId="78D72C74" w14:textId="77777777" w:rsidTr="00435286">
        <w:tc>
          <w:tcPr>
            <w:cnfStyle w:val="001000000000" w:firstRow="0" w:lastRow="0" w:firstColumn="1" w:lastColumn="0" w:oddVBand="0" w:evenVBand="0" w:oddHBand="0" w:evenHBand="0" w:firstRowFirstColumn="0" w:firstRowLastColumn="0" w:lastRowFirstColumn="0" w:lastRowLastColumn="0"/>
            <w:tcW w:w="1034" w:type="dxa"/>
          </w:tcPr>
          <w:p w14:paraId="55ECB92F"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15</w:t>
            </w:r>
          </w:p>
        </w:tc>
        <w:tc>
          <w:tcPr>
            <w:tcW w:w="2255" w:type="dxa"/>
          </w:tcPr>
          <w:p w14:paraId="75892D64"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5" w:history="1">
              <w:r w:rsidRPr="00435286">
                <w:rPr>
                  <w:rFonts w:ascii="Calibri" w:hAnsi="Calibri" w:cs="Calibri"/>
                  <w:color w:val="000000"/>
                  <w:sz w:val="22"/>
                  <w:szCs w:val="22"/>
                </w:rPr>
                <w:t>Percent of 11(c) Cases Pending Investigation Over 90 Days</w:t>
              </w:r>
            </w:hyperlink>
          </w:p>
        </w:tc>
        <w:tc>
          <w:tcPr>
            <w:tcW w:w="1282" w:type="dxa"/>
          </w:tcPr>
          <w:p w14:paraId="2A9F560E"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100%</w:t>
            </w:r>
          </w:p>
        </w:tc>
        <w:tc>
          <w:tcPr>
            <w:tcW w:w="1408" w:type="dxa"/>
          </w:tcPr>
          <w:p w14:paraId="3DB53353"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eastAsia="PMingLiU" w:hAnsi="Calibri" w:cs="Calibri"/>
                <w:sz w:val="22"/>
                <w:szCs w:val="22"/>
              </w:rPr>
              <w:t>+ 20% of 65%</w:t>
            </w:r>
          </w:p>
        </w:tc>
        <w:tc>
          <w:tcPr>
            <w:tcW w:w="5541" w:type="dxa"/>
          </w:tcPr>
          <w:p w14:paraId="6B7EC1A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negotiated by OSHA and the State Plan.  The minimum not requiring further review is 78%.</w:t>
            </w:r>
          </w:p>
        </w:tc>
      </w:tr>
      <w:tr w:rsidR="00435286" w:rsidRPr="00435286" w14:paraId="3B285A0B" w14:textId="77777777" w:rsidTr="00435286">
        <w:tc>
          <w:tcPr>
            <w:cnfStyle w:val="001000000000" w:firstRow="0" w:lastRow="0" w:firstColumn="1" w:lastColumn="0" w:oddVBand="0" w:evenVBand="0" w:oddHBand="0" w:evenHBand="0" w:firstRowFirstColumn="0" w:firstRowLastColumn="0" w:lastRowFirstColumn="0" w:lastRowLastColumn="0"/>
            <w:tcW w:w="1034" w:type="dxa"/>
          </w:tcPr>
          <w:p w14:paraId="71D15EC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435286">
              <w:rPr>
                <w:rFonts w:ascii="Calibri" w:eastAsia="PMingLiU" w:hAnsi="Calibri" w:cs="Calibri"/>
              </w:rPr>
              <w:t>16</w:t>
            </w:r>
          </w:p>
        </w:tc>
        <w:tc>
          <w:tcPr>
            <w:tcW w:w="2255" w:type="dxa"/>
          </w:tcPr>
          <w:p w14:paraId="082E66F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6" w:history="1">
              <w:r w:rsidRPr="00435286">
                <w:rPr>
                  <w:rFonts w:ascii="Calibri" w:hAnsi="Calibri" w:cs="Calibri"/>
                  <w:color w:val="000000"/>
                  <w:sz w:val="22"/>
                  <w:szCs w:val="22"/>
                </w:rPr>
                <w:t>Percent of Enforcement Presence</w:t>
              </w:r>
            </w:hyperlink>
          </w:p>
        </w:tc>
        <w:tc>
          <w:tcPr>
            <w:tcW w:w="1282" w:type="dxa"/>
          </w:tcPr>
          <w:p w14:paraId="772FF341"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1.09%</w:t>
            </w:r>
          </w:p>
        </w:tc>
        <w:tc>
          <w:tcPr>
            <w:tcW w:w="1408" w:type="dxa"/>
          </w:tcPr>
          <w:p w14:paraId="0593FE4D" w14:textId="77777777" w:rsidR="00435286" w:rsidRPr="00435286" w:rsidRDefault="00435286" w:rsidP="00435286">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435286">
              <w:rPr>
                <w:rFonts w:ascii="Calibri" w:hAnsi="Calibri" w:cs="Calibri"/>
                <w:sz w:val="22"/>
                <w:szCs w:val="22"/>
              </w:rPr>
              <w:t>- 20% of 0.97%</w:t>
            </w:r>
          </w:p>
          <w:p w14:paraId="198F82DA"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5541" w:type="dxa"/>
          </w:tcPr>
          <w:p w14:paraId="319BA57C" w14:textId="77777777" w:rsidR="00435286" w:rsidRPr="00435286" w:rsidRDefault="00435286" w:rsidP="0043528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435286">
              <w:rPr>
                <w:rFonts w:ascii="Calibri" w:hAnsi="Calibri" w:cs="Calibri"/>
                <w:sz w:val="22"/>
                <w:szCs w:val="22"/>
              </w:rPr>
              <w:t>The further review level is based on a three-year national average.  The minimum not requiring further review is 0.78%.</w:t>
            </w:r>
          </w:p>
        </w:tc>
      </w:tr>
    </w:tbl>
    <w:p w14:paraId="0A430903" w14:textId="0DC2297D" w:rsidR="00E77F65" w:rsidRPr="005C7C4F" w:rsidRDefault="001440E7" w:rsidP="0077094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r>
        <w:rPr>
          <w:rFonts w:asciiTheme="minorHAnsi" w:eastAsia="PMingLiU" w:hAnsiTheme="minorHAnsi" w:cstheme="minorHAnsi"/>
          <w:b/>
        </w:rPr>
        <w:br w:type="textWrapping" w:clear="all"/>
      </w:r>
    </w:p>
    <w:p w14:paraId="1BDF5963" w14:textId="174B447B" w:rsidR="007A6C97" w:rsidRPr="006D0F97" w:rsidRDefault="007A6C97" w:rsidP="007A6C97">
      <w:pPr>
        <w:widowControl/>
        <w:autoSpaceDE/>
        <w:autoSpaceDN/>
        <w:adjustRightInd/>
        <w:spacing w:after="160" w:line="259" w:lineRule="auto"/>
        <w:rPr>
          <w:rFonts w:ascii="Calibri" w:eastAsia="Calibri" w:hAnsi="Calibri" w:cs="Calibri"/>
        </w:rPr>
      </w:pPr>
      <w:r w:rsidRPr="006D0F97">
        <w:rPr>
          <w:rFonts w:ascii="Calibri" w:eastAsia="Calibri" w:hAnsi="Calibri" w:cs="Calibri"/>
        </w:rPr>
        <w:t xml:space="preserve">NOTE: </w:t>
      </w:r>
      <w:r w:rsidR="00025314" w:rsidRPr="006D0F97">
        <w:rPr>
          <w:rFonts w:ascii="Calibri" w:hAnsi="Calibri" w:cs="Calibri"/>
        </w:rPr>
        <w:t>The national averages in this report are three-year rolling averages.  Unless otherwise noted, the data contained in this Appendix D is pulled from the State Activity Mandated Measures (SAMM) Report in OIS run on December 09, 2025, as part of OSHA’s official end-of-year data run</w:t>
      </w:r>
      <w:r w:rsidRPr="006D0F97">
        <w:rPr>
          <w:rFonts w:ascii="Calibri" w:eastAsia="Calibri" w:hAnsi="Calibri" w:cs="Calibri"/>
        </w:rPr>
        <w:t>.</w:t>
      </w:r>
    </w:p>
    <w:p w14:paraId="53BEA588" w14:textId="77777777" w:rsidR="00122159" w:rsidRPr="005C7C4F" w:rsidRDefault="0012215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rPr>
        <w:sectPr w:rsidR="00122159" w:rsidRPr="005C7C4F" w:rsidSect="002F03A7">
          <w:headerReference w:type="default" r:id="rId29"/>
          <w:footerReference w:type="default" r:id="rId30"/>
          <w:pgSz w:w="12240" w:h="15840" w:code="1"/>
          <w:pgMar w:top="720" w:right="720" w:bottom="720" w:left="720" w:header="720" w:footer="620" w:gutter="0"/>
          <w:cols w:space="720"/>
          <w:rtlGutter/>
          <w:docGrid w:linePitch="360"/>
        </w:sectPr>
      </w:pPr>
    </w:p>
    <w:p w14:paraId="6E8A3F17" w14:textId="77777777" w:rsidR="0075534D" w:rsidRPr="005C7C4F" w:rsidRDefault="0075534D" w:rsidP="002E04B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sectPr w:rsidR="0075534D" w:rsidRPr="005C7C4F" w:rsidSect="00F25F58">
      <w:headerReference w:type="default" r:id="rId31"/>
      <w:footerReference w:type="default" r:id="rId32"/>
      <w:type w:val="continuous"/>
      <w:pgSz w:w="12240" w:h="15840" w:code="1"/>
      <w:pgMar w:top="1440" w:right="1440" w:bottom="1440" w:left="1440" w:header="720" w:footer="720" w:gutter="0"/>
      <w:pgNumType w:fmt="upperLetter"/>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0602F" w14:textId="77777777" w:rsidR="00462B01" w:rsidRDefault="00462B01" w:rsidP="00C872A0">
      <w:r>
        <w:separator/>
      </w:r>
    </w:p>
  </w:endnote>
  <w:endnote w:type="continuationSeparator" w:id="0">
    <w:p w14:paraId="13E931C1" w14:textId="77777777" w:rsidR="00462B01" w:rsidRDefault="00462B01"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975567"/>
      <w:docPartObj>
        <w:docPartGallery w:val="Page Numbers (Bottom of Page)"/>
        <w:docPartUnique/>
      </w:docPartObj>
    </w:sdtPr>
    <w:sdtEndPr>
      <w:rPr>
        <w:noProof/>
      </w:rPr>
    </w:sdtEndPr>
    <w:sdtContent>
      <w:p w14:paraId="22D648DE" w14:textId="41C63A53" w:rsidR="00246C36" w:rsidRDefault="00246C36">
        <w:pPr>
          <w:pStyle w:val="Footer"/>
          <w:jc w:val="center"/>
        </w:pPr>
        <w:r w:rsidRPr="002F03A7">
          <w:rPr>
            <w:rFonts w:asciiTheme="minorHAnsi" w:hAnsiTheme="minorHAnsi" w:cstheme="minorHAnsi"/>
          </w:rPr>
          <w:fldChar w:fldCharType="begin"/>
        </w:r>
        <w:r w:rsidRPr="002F03A7">
          <w:rPr>
            <w:rFonts w:asciiTheme="minorHAnsi" w:hAnsiTheme="minorHAnsi" w:cstheme="minorHAnsi"/>
          </w:rPr>
          <w:instrText xml:space="preserve"> PAGE   \* MERGEFORMAT </w:instrText>
        </w:r>
        <w:r w:rsidRPr="002F03A7">
          <w:rPr>
            <w:rFonts w:asciiTheme="minorHAnsi" w:hAnsiTheme="minorHAnsi" w:cstheme="minorHAnsi"/>
          </w:rPr>
          <w:fldChar w:fldCharType="separate"/>
        </w:r>
        <w:r w:rsidRPr="002F03A7">
          <w:rPr>
            <w:rFonts w:asciiTheme="minorHAnsi" w:hAnsiTheme="minorHAnsi" w:cstheme="minorHAnsi"/>
            <w:noProof/>
          </w:rPr>
          <w:t>2</w:t>
        </w:r>
        <w:r w:rsidRPr="002F03A7">
          <w:rPr>
            <w:rFonts w:asciiTheme="minorHAnsi" w:hAnsiTheme="minorHAnsi" w:cstheme="minorHAnsi"/>
            <w:noProof/>
          </w:rPr>
          <w:fldChar w:fldCharType="end"/>
        </w:r>
      </w:p>
    </w:sdtContent>
  </w:sdt>
  <w:p w14:paraId="6E8397DB" w14:textId="77777777" w:rsidR="00246C36" w:rsidRDefault="00246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092679"/>
      <w:docPartObj>
        <w:docPartGallery w:val="Page Numbers (Bottom of Page)"/>
        <w:docPartUnique/>
      </w:docPartObj>
    </w:sdtPr>
    <w:sdtEndPr>
      <w:rPr>
        <w:rFonts w:ascii="Calibri" w:hAnsi="Calibri" w:cs="Calibri"/>
        <w:noProof/>
      </w:rPr>
    </w:sdtEndPr>
    <w:sdtContent>
      <w:p w14:paraId="6500B9F2" w14:textId="251EF8C9" w:rsidR="005D01E4" w:rsidRPr="002F03A7" w:rsidRDefault="00E30949">
        <w:pPr>
          <w:pStyle w:val="Footer"/>
          <w:jc w:val="center"/>
          <w:rPr>
            <w:rFonts w:ascii="Calibri" w:hAnsi="Calibri" w:cs="Calibri"/>
          </w:rPr>
        </w:pPr>
        <w:r w:rsidRPr="002F03A7">
          <w:rPr>
            <w:rFonts w:ascii="Calibri" w:hAnsi="Calibri" w:cs="Calibri"/>
          </w:rPr>
          <w:t>22</w:t>
        </w:r>
      </w:p>
    </w:sdtContent>
  </w:sdt>
  <w:p w14:paraId="67EA6196" w14:textId="77777777" w:rsidR="005D01E4" w:rsidRPr="000A134A" w:rsidRDefault="005D01E4" w:rsidP="000A13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737786"/>
      <w:docPartObj>
        <w:docPartGallery w:val="Page Numbers (Bottom of Page)"/>
        <w:docPartUnique/>
      </w:docPartObj>
    </w:sdtPr>
    <w:sdtEndPr>
      <w:rPr>
        <w:rFonts w:asciiTheme="minorHAnsi" w:hAnsiTheme="minorHAnsi" w:cstheme="minorHAnsi"/>
        <w:noProof/>
      </w:rPr>
    </w:sdtEndPr>
    <w:sdtContent>
      <w:p w14:paraId="07524504" w14:textId="49E4408A" w:rsidR="005D01E4" w:rsidRPr="002F03A7" w:rsidRDefault="009E2838">
        <w:pPr>
          <w:pStyle w:val="Footer"/>
          <w:jc w:val="center"/>
          <w:rPr>
            <w:rFonts w:asciiTheme="minorHAnsi" w:hAnsiTheme="minorHAnsi" w:cstheme="minorHAnsi"/>
          </w:rPr>
        </w:pPr>
        <w:r w:rsidRPr="002F03A7">
          <w:rPr>
            <w:rFonts w:asciiTheme="minorHAnsi" w:hAnsiTheme="minorHAnsi" w:cstheme="minorHAnsi"/>
          </w:rPr>
          <w:t>2</w:t>
        </w:r>
        <w:r w:rsidR="007A14B7" w:rsidRPr="002F03A7">
          <w:rPr>
            <w:rFonts w:asciiTheme="minorHAnsi" w:hAnsiTheme="minorHAnsi" w:cstheme="minorHAnsi"/>
          </w:rPr>
          <w:t>1</w:t>
        </w:r>
      </w:p>
    </w:sdtContent>
  </w:sdt>
  <w:p w14:paraId="7A2E63C5" w14:textId="77777777" w:rsidR="005D01E4" w:rsidRDefault="005D01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5BEE" w14:textId="1AA37113" w:rsidR="00CF424E" w:rsidRPr="002F03A7" w:rsidRDefault="007E17B9" w:rsidP="00891001">
    <w:pPr>
      <w:pStyle w:val="Footer"/>
      <w:tabs>
        <w:tab w:val="clear" w:pos="4680"/>
        <w:tab w:val="clear" w:pos="9360"/>
        <w:tab w:val="left" w:pos="5595"/>
        <w:tab w:val="center" w:pos="6480"/>
      </w:tabs>
      <w:rPr>
        <w:rFonts w:asciiTheme="minorHAnsi" w:hAnsiTheme="minorHAnsi" w:cstheme="minorHAnsi"/>
      </w:rPr>
    </w:pPr>
    <w:r>
      <w:tab/>
    </w:r>
    <w:r w:rsidR="00891001">
      <w:tab/>
    </w:r>
    <w:r w:rsidR="00891001" w:rsidRPr="002F03A7">
      <w:rPr>
        <w:rFonts w:asciiTheme="minorHAnsi" w:hAnsiTheme="minorHAnsi" w:cstheme="minorHAnsi"/>
      </w:rPr>
      <w:t>2</w:t>
    </w:r>
    <w:r w:rsidR="00E30949" w:rsidRPr="002F03A7">
      <w:rPr>
        <w:rFonts w:asciiTheme="minorHAnsi" w:hAnsiTheme="minorHAnsi" w:cstheme="minorHAnsi"/>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2089" w14:textId="77777777" w:rsidR="005D01E4" w:rsidRDefault="005D01E4">
    <w:pPr>
      <w:pStyle w:val="Footer"/>
      <w:jc w:val="center"/>
    </w:pPr>
  </w:p>
  <w:p w14:paraId="228103EF" w14:textId="77777777" w:rsidR="005D01E4" w:rsidRDefault="005D01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6DE6" w14:textId="73402E29" w:rsidR="00770948" w:rsidRPr="002F03A7" w:rsidRDefault="007A14B7" w:rsidP="007A14B7">
    <w:pPr>
      <w:pStyle w:val="Footer"/>
      <w:jc w:val="center"/>
      <w:rPr>
        <w:rFonts w:asciiTheme="minorHAnsi" w:hAnsiTheme="minorHAnsi" w:cstheme="minorHAnsi"/>
      </w:rPr>
    </w:pPr>
    <w:r w:rsidRPr="002F03A7">
      <w:rPr>
        <w:rFonts w:asciiTheme="minorHAnsi" w:hAnsiTheme="minorHAnsi" w:cstheme="minorHAnsi"/>
      </w:rPr>
      <w:t>2</w:t>
    </w:r>
    <w:r w:rsidR="00727E10" w:rsidRPr="002F03A7">
      <w:rPr>
        <w:rFonts w:asciiTheme="minorHAnsi" w:hAnsiTheme="minorHAnsi" w:cstheme="minorHAnsi"/>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041E" w14:textId="77777777" w:rsidR="00770948" w:rsidRDefault="007709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150817"/>
      <w:docPartObj>
        <w:docPartGallery w:val="Page Numbers (Bottom of Page)"/>
        <w:docPartUnique/>
      </w:docPartObj>
    </w:sdtPr>
    <w:sdtEndPr>
      <w:rPr>
        <w:rFonts w:ascii="Calibri" w:hAnsi="Calibri" w:cs="Calibri"/>
        <w:noProof/>
      </w:rPr>
    </w:sdtEndPr>
    <w:sdtContent>
      <w:p w14:paraId="2799D8F3" w14:textId="0220B38B" w:rsidR="002F03A7" w:rsidRPr="002F03A7" w:rsidRDefault="002F03A7">
        <w:pPr>
          <w:pStyle w:val="Footer"/>
          <w:jc w:val="center"/>
          <w:rPr>
            <w:rFonts w:ascii="Calibri" w:hAnsi="Calibri" w:cs="Calibri"/>
          </w:rPr>
        </w:pPr>
        <w:r w:rsidRPr="002F03A7">
          <w:rPr>
            <w:rFonts w:ascii="Calibri" w:hAnsi="Calibri" w:cs="Calibri"/>
          </w:rPr>
          <w:fldChar w:fldCharType="begin"/>
        </w:r>
        <w:r w:rsidRPr="002F03A7">
          <w:rPr>
            <w:rFonts w:ascii="Calibri" w:hAnsi="Calibri" w:cs="Calibri"/>
          </w:rPr>
          <w:instrText xml:space="preserve"> PAGE   \* MERGEFORMAT </w:instrText>
        </w:r>
        <w:r w:rsidRPr="002F03A7">
          <w:rPr>
            <w:rFonts w:ascii="Calibri" w:hAnsi="Calibri" w:cs="Calibri"/>
          </w:rPr>
          <w:fldChar w:fldCharType="separate"/>
        </w:r>
        <w:r w:rsidRPr="002F03A7">
          <w:rPr>
            <w:rFonts w:ascii="Calibri" w:hAnsi="Calibri" w:cs="Calibri"/>
            <w:noProof/>
          </w:rPr>
          <w:t>2</w:t>
        </w:r>
        <w:r w:rsidRPr="002F03A7">
          <w:rPr>
            <w:rFonts w:ascii="Calibri" w:hAnsi="Calibri" w:cs="Calibri"/>
            <w:noProof/>
          </w:rPr>
          <w:fldChar w:fldCharType="end"/>
        </w:r>
      </w:p>
    </w:sdtContent>
  </w:sdt>
  <w:p w14:paraId="63B8CDD9" w14:textId="77777777" w:rsidR="00770948" w:rsidRPr="000E07E7" w:rsidRDefault="00770948" w:rsidP="00B06231">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359B9" w14:textId="77777777" w:rsidR="00462B01" w:rsidRDefault="00462B01" w:rsidP="00C872A0">
      <w:r>
        <w:separator/>
      </w:r>
    </w:p>
  </w:footnote>
  <w:footnote w:type="continuationSeparator" w:id="0">
    <w:p w14:paraId="4995E219" w14:textId="77777777" w:rsidR="00462B01" w:rsidRDefault="00462B01" w:rsidP="00C872A0">
      <w:r>
        <w:continuationSeparator/>
      </w:r>
    </w:p>
  </w:footnote>
  <w:footnote w:id="1">
    <w:p w14:paraId="6564815F" w14:textId="77777777" w:rsidR="007274AC" w:rsidRPr="00514486" w:rsidRDefault="007274AC" w:rsidP="007274AC">
      <w:pPr>
        <w:pStyle w:val="FootnoteText"/>
      </w:pPr>
      <w:r w:rsidRPr="00EF462F">
        <w:rPr>
          <w:rStyle w:val="FootnoteReference"/>
          <w:b/>
          <w:bCs/>
          <w:sz w:val="28"/>
          <w:szCs w:val="28"/>
          <w:vertAlign w:val="superscript"/>
        </w:rPr>
        <w:footnoteRef/>
      </w:r>
      <w:r w:rsidRPr="00EF462F">
        <w:rPr>
          <w:b/>
          <w:bCs/>
          <w:sz w:val="28"/>
          <w:szCs w:val="28"/>
          <w:vertAlign w:val="superscript"/>
        </w:rPr>
        <w:t xml:space="preserve"> </w:t>
      </w:r>
      <w:r w:rsidRPr="00514486">
        <w:t>Findings are those issues that warrant corrective action by the State Plan to ensure it is at least as effective as OSHA.  If data supporting an area of concern is limited, or if the concern cannot yet be determined to impact the effectiveness of the State Plan, it shall be noted in the FAME Report as an observation.  Observations shall include a federal monitoring plan to be completed by OSHA (Source: State Plan Policies and Procedures Manual, pages 74- 75).</w:t>
      </w:r>
    </w:p>
  </w:footnote>
  <w:footnote w:id="2">
    <w:p w14:paraId="0D6E104B" w14:textId="77777777" w:rsidR="0081070F" w:rsidRDefault="0081070F" w:rsidP="0081070F">
      <w:pPr>
        <w:pStyle w:val="FootnoteText"/>
      </w:pPr>
      <w:r w:rsidRPr="00D1745F">
        <w:rPr>
          <w:rStyle w:val="FootnoteReference"/>
          <w:b/>
          <w:bCs/>
          <w:sz w:val="28"/>
          <w:szCs w:val="28"/>
          <w:vertAlign w:val="superscript"/>
        </w:rPr>
        <w:footnoteRef/>
      </w:r>
      <w:r w:rsidRPr="00D1745F">
        <w:rPr>
          <w:b/>
          <w:bCs/>
          <w:sz w:val="28"/>
          <w:szCs w:val="28"/>
          <w:vertAlign w:val="superscript"/>
        </w:rPr>
        <w:t xml:space="preserve"> </w:t>
      </w:r>
      <w:r>
        <w:t xml:space="preserve">Source: </w:t>
      </w:r>
      <w:hyperlink r:id="rId1" w:history="1">
        <w:r>
          <w:rPr>
            <w:rStyle w:val="Hyperlink"/>
          </w:rPr>
          <w:t xml:space="preserve">Vermont Economic and Labor Market Information Division, Quarterly Census of Employment and Wages </w:t>
        </w:r>
      </w:hyperlink>
    </w:p>
    <w:p w14:paraId="5273CA76" w14:textId="77777777" w:rsidR="0081070F" w:rsidRDefault="0081070F" w:rsidP="0081070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94CD" w14:textId="35B45162" w:rsidR="00867053" w:rsidRDefault="00867053">
    <w:pPr>
      <w:pStyle w:val="Header"/>
    </w:pPr>
  </w:p>
  <w:p w14:paraId="7C374BA4" w14:textId="77777777" w:rsidR="00F67694" w:rsidRDefault="00F67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6FC4" w14:textId="158EACAA" w:rsidR="005D01E4" w:rsidRPr="00F82A70" w:rsidRDefault="005D01E4"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F82A70">
      <w:rPr>
        <w:rFonts w:asciiTheme="minorHAnsi" w:hAnsiTheme="minorHAnsi" w:cstheme="minorHAnsi"/>
        <w:b/>
        <w:bCs/>
        <w:sz w:val="28"/>
        <w:szCs w:val="28"/>
      </w:rPr>
      <w:t xml:space="preserve">Appendix B – Observations </w:t>
    </w:r>
    <w:r w:rsidR="002F03A7">
      <w:rPr>
        <w:rFonts w:asciiTheme="minorHAnsi" w:hAnsiTheme="minorHAnsi" w:cstheme="minorHAnsi"/>
        <w:b/>
        <w:bCs/>
        <w:sz w:val="28"/>
        <w:szCs w:val="28"/>
      </w:rPr>
      <w:t xml:space="preserve">and Federal </w:t>
    </w:r>
    <w:r w:rsidRPr="00F82A70">
      <w:rPr>
        <w:rFonts w:asciiTheme="minorHAnsi" w:hAnsiTheme="minorHAnsi" w:cstheme="minorHAnsi"/>
        <w:b/>
        <w:bCs/>
        <w:sz w:val="28"/>
        <w:szCs w:val="28"/>
      </w:rPr>
      <w:t>Monitoring</w:t>
    </w:r>
    <w:r w:rsidR="002F03A7">
      <w:rPr>
        <w:rFonts w:asciiTheme="minorHAnsi" w:hAnsiTheme="minorHAnsi" w:cstheme="minorHAnsi"/>
        <w:b/>
        <w:bCs/>
        <w:sz w:val="28"/>
        <w:szCs w:val="28"/>
      </w:rPr>
      <w:t xml:space="preserve"> Plans</w:t>
    </w:r>
  </w:p>
  <w:p w14:paraId="07EE714C" w14:textId="340A480D" w:rsidR="005D01E4" w:rsidRPr="00935A6A" w:rsidRDefault="005D01E4"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935A6A">
      <w:rPr>
        <w:rFonts w:asciiTheme="minorHAnsi" w:hAnsiTheme="minorHAnsi" w:cstheme="minorHAnsi"/>
      </w:rPr>
      <w:t>FY 202</w:t>
    </w:r>
    <w:r w:rsidR="00D158D6">
      <w:rPr>
        <w:rFonts w:asciiTheme="minorHAnsi" w:hAnsiTheme="minorHAnsi" w:cstheme="minorHAnsi"/>
      </w:rPr>
      <w:t>5</w:t>
    </w:r>
    <w:r w:rsidRPr="00935A6A">
      <w:rPr>
        <w:rFonts w:asciiTheme="minorHAnsi" w:hAnsiTheme="minorHAnsi" w:cstheme="minorHAnsi"/>
      </w:rPr>
      <w:t xml:space="preserve"> </w:t>
    </w:r>
    <w:r w:rsidR="00D158D6">
      <w:rPr>
        <w:rFonts w:asciiTheme="minorHAnsi" w:hAnsiTheme="minorHAnsi" w:cstheme="minorHAnsi"/>
      </w:rPr>
      <w:t>V</w:t>
    </w:r>
    <w:r w:rsidRPr="00935A6A">
      <w:rPr>
        <w:rFonts w:asciiTheme="minorHAnsi" w:hAnsiTheme="minorHAnsi" w:cstheme="minorHAnsi"/>
      </w:rPr>
      <w:t>OSHA 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E9C3" w14:textId="77777777" w:rsidR="005D01E4" w:rsidRPr="00F82A70" w:rsidRDefault="005D01E4"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F82A70">
      <w:rPr>
        <w:rFonts w:asciiTheme="minorHAnsi" w:hAnsiTheme="minorHAnsi" w:cstheme="minorHAnsi"/>
        <w:b/>
        <w:bCs/>
        <w:sz w:val="28"/>
        <w:szCs w:val="28"/>
      </w:rPr>
      <w:t>Appendix A – New and Continued Findings and Recommendations</w:t>
    </w:r>
  </w:p>
  <w:p w14:paraId="3C80A985" w14:textId="4972F31C" w:rsidR="005D01E4" w:rsidRPr="00CF4B81" w:rsidRDefault="005D01E4"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CF4B81">
      <w:rPr>
        <w:rFonts w:asciiTheme="minorHAnsi" w:hAnsiTheme="minorHAnsi" w:cstheme="minorHAnsi"/>
      </w:rPr>
      <w:t>FY 202</w:t>
    </w:r>
    <w:r w:rsidR="00D158D6">
      <w:rPr>
        <w:rFonts w:asciiTheme="minorHAnsi" w:hAnsiTheme="minorHAnsi" w:cstheme="minorHAnsi"/>
      </w:rPr>
      <w:t>5</w:t>
    </w:r>
    <w:r w:rsidRPr="00CF4B81">
      <w:rPr>
        <w:rFonts w:asciiTheme="minorHAnsi" w:hAnsiTheme="minorHAnsi" w:cstheme="minorHAnsi"/>
      </w:rPr>
      <w:t xml:space="preserve"> </w:t>
    </w:r>
    <w:r w:rsidR="00D158D6">
      <w:rPr>
        <w:rFonts w:asciiTheme="minorHAnsi" w:hAnsiTheme="minorHAnsi" w:cstheme="minorHAnsi"/>
      </w:rPr>
      <w:t>V</w:t>
    </w:r>
    <w:r w:rsidRPr="00CF4B81">
      <w:rPr>
        <w:rFonts w:asciiTheme="minorHAnsi" w:hAnsiTheme="minorHAnsi" w:cstheme="minorHAnsi"/>
      </w:rPr>
      <w:t>OSHA Comprehensive FAME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ED58" w14:textId="77777777" w:rsidR="00891001" w:rsidRPr="00F82A70" w:rsidRDefault="00891001"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F82A70">
      <w:rPr>
        <w:rFonts w:asciiTheme="minorHAnsi" w:hAnsiTheme="minorHAnsi" w:cstheme="minorHAnsi"/>
        <w:b/>
        <w:bCs/>
        <w:sz w:val="28"/>
        <w:szCs w:val="28"/>
      </w:rPr>
      <w:t>Appendix B – Observations Subject to New and Continued Monitoring</w:t>
    </w:r>
  </w:p>
  <w:p w14:paraId="286938D7" w14:textId="77777777" w:rsidR="00891001" w:rsidRDefault="00891001"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35A6A">
      <w:rPr>
        <w:rFonts w:asciiTheme="minorHAnsi" w:hAnsiTheme="minorHAnsi" w:cstheme="minorHAnsi"/>
      </w:rPr>
      <w:t>FY 202</w:t>
    </w:r>
    <w:r>
      <w:rPr>
        <w:rFonts w:asciiTheme="minorHAnsi" w:hAnsiTheme="minorHAnsi" w:cstheme="minorHAnsi"/>
      </w:rPr>
      <w:t>5</w:t>
    </w:r>
    <w:r w:rsidRPr="00935A6A">
      <w:rPr>
        <w:rFonts w:asciiTheme="minorHAnsi" w:hAnsiTheme="minorHAnsi" w:cstheme="minorHAnsi"/>
      </w:rPr>
      <w:t xml:space="preserve"> </w:t>
    </w:r>
    <w:r>
      <w:rPr>
        <w:rFonts w:asciiTheme="minorHAnsi" w:hAnsiTheme="minorHAnsi" w:cstheme="minorHAnsi"/>
      </w:rPr>
      <w:t>V</w:t>
    </w:r>
    <w:r w:rsidRPr="00935A6A">
      <w:rPr>
        <w:rFonts w:asciiTheme="minorHAnsi" w:hAnsiTheme="minorHAnsi" w:cstheme="minorHAnsi"/>
      </w:rPr>
      <w:t>OSHA Comprehensive FAME Report</w:t>
    </w:r>
  </w:p>
  <w:p w14:paraId="42FD4F01" w14:textId="77777777" w:rsidR="00F82A70" w:rsidRDefault="00F82A70"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p>
  <w:p w14:paraId="46493658" w14:textId="77777777" w:rsidR="00F82A70" w:rsidRPr="00935A6A" w:rsidRDefault="00F82A70"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4636" w14:textId="77777777" w:rsidR="005D01E4" w:rsidRDefault="005D01E4">
    <w:pPr>
      <w:pStyle w:val="Heading2"/>
      <w:jc w:val="center"/>
    </w:pPr>
    <w:r>
      <w:t xml:space="preserve">Appendix B </w:t>
    </w:r>
    <w:r w:rsidRPr="00934C83">
      <w:t xml:space="preserve">– </w:t>
    </w:r>
    <w:r w:rsidRPr="005C489D">
      <w:t xml:space="preserve">Observations Subject to </w:t>
    </w:r>
    <w:r>
      <w:t xml:space="preserve">New and </w:t>
    </w:r>
    <w:r w:rsidRPr="005C489D">
      <w:t>Continued Monitoring</w:t>
    </w:r>
  </w:p>
  <w:p w14:paraId="06E17111" w14:textId="77777777" w:rsidR="005D01E4" w:rsidRDefault="005D01E4">
    <w:pPr>
      <w:jc w:val="center"/>
    </w:pPr>
    <w:r>
      <w:t>FY 20XX [</w:t>
    </w:r>
    <w:r>
      <w:rPr>
        <w:i/>
      </w:rPr>
      <w:t>State Name</w:t>
    </w:r>
    <w:r w:rsidRPr="001056A7">
      <w:t>]</w:t>
    </w:r>
    <w:r w:rsidRPr="003E7A6E">
      <w:t xml:space="preserve"> </w:t>
    </w:r>
    <w:r>
      <w:t>State Plan FAME Report</w:t>
    </w:r>
    <w:r w:rsidRPr="0041560D">
      <w:br/>
    </w:r>
  </w:p>
  <w:p w14:paraId="11BB5ECA" w14:textId="77777777" w:rsidR="005D01E4" w:rsidRDefault="005D01E4" w:rsidP="00D1582D">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C833" w14:textId="330A902B" w:rsidR="00770948" w:rsidRPr="00F82A70" w:rsidRDefault="00770948" w:rsidP="00EA7F30">
    <w:pPr>
      <w:keepNext/>
      <w:keepLines/>
      <w:widowControl/>
      <w:autoSpaceDE/>
      <w:autoSpaceDN/>
      <w:adjustRightInd/>
      <w:spacing w:line="276" w:lineRule="auto"/>
      <w:jc w:val="center"/>
      <w:outlineLvl w:val="0"/>
      <w:rPr>
        <w:rFonts w:asciiTheme="minorHAnsi" w:hAnsiTheme="minorHAnsi" w:cstheme="minorHAnsi"/>
        <w:b/>
        <w:bCs/>
        <w:sz w:val="28"/>
        <w:szCs w:val="28"/>
      </w:rPr>
    </w:pPr>
    <w:r w:rsidRPr="00F82A70">
      <w:rPr>
        <w:rFonts w:asciiTheme="minorHAnsi" w:hAnsiTheme="minorHAnsi" w:cstheme="minorHAnsi"/>
        <w:b/>
        <w:bCs/>
        <w:sz w:val="28"/>
        <w:szCs w:val="28"/>
      </w:rPr>
      <w:t xml:space="preserve">Appendix </w:t>
    </w:r>
    <w:r w:rsidR="00226B2D" w:rsidRPr="00F82A70">
      <w:rPr>
        <w:rFonts w:asciiTheme="minorHAnsi" w:hAnsiTheme="minorHAnsi" w:cstheme="minorHAnsi"/>
        <w:b/>
        <w:bCs/>
        <w:sz w:val="28"/>
        <w:szCs w:val="28"/>
      </w:rPr>
      <w:t>C</w:t>
    </w:r>
    <w:r w:rsidRPr="00F82A70">
      <w:rPr>
        <w:rFonts w:asciiTheme="minorHAnsi" w:hAnsiTheme="minorHAnsi" w:cstheme="minorHAnsi"/>
        <w:b/>
        <w:bCs/>
        <w:sz w:val="28"/>
        <w:szCs w:val="28"/>
      </w:rPr>
      <w:t xml:space="preserve"> - Status of FY 20</w:t>
    </w:r>
    <w:r w:rsidR="00D406DD" w:rsidRPr="00F82A70">
      <w:rPr>
        <w:rFonts w:asciiTheme="minorHAnsi" w:hAnsiTheme="minorHAnsi" w:cstheme="minorHAnsi"/>
        <w:b/>
        <w:bCs/>
        <w:sz w:val="28"/>
        <w:szCs w:val="28"/>
      </w:rPr>
      <w:t>2</w:t>
    </w:r>
    <w:r w:rsidR="00E42238" w:rsidRPr="00F82A70">
      <w:rPr>
        <w:rFonts w:asciiTheme="minorHAnsi" w:hAnsiTheme="minorHAnsi" w:cstheme="minorHAnsi"/>
        <w:b/>
        <w:bCs/>
        <w:sz w:val="28"/>
        <w:szCs w:val="28"/>
      </w:rPr>
      <w:t>5</w:t>
    </w:r>
    <w:r w:rsidRPr="00F82A70">
      <w:rPr>
        <w:rFonts w:asciiTheme="minorHAnsi" w:hAnsiTheme="minorHAnsi" w:cstheme="minorHAnsi"/>
        <w:b/>
        <w:bCs/>
        <w:sz w:val="28"/>
        <w:szCs w:val="28"/>
      </w:rPr>
      <w:t xml:space="preserve"> Findings and Recommendations</w:t>
    </w:r>
  </w:p>
  <w:p w14:paraId="1576F701" w14:textId="64A4290C" w:rsidR="00770948" w:rsidRPr="00D928EE" w:rsidRDefault="00770948"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D928EE">
      <w:rPr>
        <w:rFonts w:asciiTheme="minorHAnsi" w:hAnsiTheme="minorHAnsi" w:cstheme="minorHAnsi"/>
      </w:rPr>
      <w:t>FY 20</w:t>
    </w:r>
    <w:r w:rsidR="00D406DD">
      <w:rPr>
        <w:rFonts w:asciiTheme="minorHAnsi" w:hAnsiTheme="minorHAnsi" w:cstheme="minorHAnsi"/>
      </w:rPr>
      <w:t>2</w:t>
    </w:r>
    <w:r w:rsidR="00E42238">
      <w:rPr>
        <w:rFonts w:asciiTheme="minorHAnsi" w:hAnsiTheme="minorHAnsi" w:cstheme="minorHAnsi"/>
      </w:rPr>
      <w:t>5</w:t>
    </w:r>
    <w:r w:rsidRPr="00D928EE">
      <w:rPr>
        <w:rFonts w:asciiTheme="minorHAnsi" w:hAnsiTheme="minorHAnsi" w:cstheme="minorHAnsi"/>
      </w:rPr>
      <w:t xml:space="preserve"> </w:t>
    </w:r>
    <w:r w:rsidR="005C7C4F">
      <w:rPr>
        <w:rFonts w:asciiTheme="minorHAnsi" w:hAnsiTheme="minorHAnsi" w:cstheme="minorHAnsi"/>
      </w:rPr>
      <w:t xml:space="preserve">VOSHA </w:t>
    </w:r>
    <w:r w:rsidRPr="00D928EE">
      <w:rPr>
        <w:rFonts w:asciiTheme="minorHAnsi" w:hAnsiTheme="minorHAnsi" w:cstheme="minorHAnsi"/>
      </w:rPr>
      <w:t>Comprehensive FAME Report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FDC" w14:textId="77777777" w:rsidR="00770948" w:rsidRPr="000C5BE7" w:rsidRDefault="00770948" w:rsidP="0052265F">
    <w:pPr>
      <w:pStyle w:val="Heading1"/>
      <w:ind w:left="-180"/>
      <w:jc w:val="center"/>
      <w:rPr>
        <w:rFonts w:ascii="Times New Roman" w:hAnsi="Times New Roman"/>
        <w:color w:val="0070C0"/>
      </w:rPr>
    </w:pPr>
    <w:r>
      <w:rPr>
        <w:rFonts w:ascii="Times New Roman" w:hAnsi="Times New Roman"/>
        <w:color w:val="0070C0"/>
      </w:rPr>
      <w:t>Appendix D</w:t>
    </w:r>
    <w:r w:rsidRPr="000C5BE7">
      <w:rPr>
        <w:rFonts w:ascii="Times New Roman" w:hAnsi="Times New Roman"/>
        <w:color w:val="0070C0"/>
      </w:rPr>
      <w:t xml:space="preserve"> - Status of FY 20XX Findings and Recommendations</w:t>
    </w:r>
  </w:p>
  <w:p w14:paraId="10AB2027" w14:textId="77777777" w:rsidR="00770948" w:rsidRPr="00D1582D" w:rsidRDefault="00770948" w:rsidP="0052265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t>FY 20XX</w:t>
    </w:r>
    <w:r w:rsidRPr="007651EA">
      <w:t xml:space="preserve"> [State </w:t>
    </w:r>
    <w:r>
      <w:t xml:space="preserve">Plan </w:t>
    </w:r>
    <w:r w:rsidRPr="007651EA">
      <w:t xml:space="preserve">Name] </w:t>
    </w:r>
    <w:r>
      <w:t xml:space="preserve">Comprehensive </w:t>
    </w:r>
    <w:r w:rsidRPr="007651EA">
      <w:t>FAME Report</w:t>
    </w:r>
  </w:p>
  <w:p w14:paraId="0FFD3AEF" w14:textId="77777777" w:rsidR="00770948" w:rsidRDefault="00770948" w:rsidP="00D1582D">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FE39" w14:textId="77777777" w:rsidR="00770948" w:rsidRDefault="00770948" w:rsidP="00EA7F30">
    <w:pPr>
      <w:keepNext/>
      <w:keepLines/>
      <w:widowControl/>
      <w:autoSpaceDE/>
      <w:autoSpaceDN/>
      <w:adjustRightInd/>
      <w:spacing w:line="276" w:lineRule="auto"/>
      <w:jc w:val="center"/>
      <w:outlineLvl w:val="0"/>
      <w:rPr>
        <w:b/>
        <w:bCs/>
        <w:color w:val="0070C0"/>
        <w:sz w:val="28"/>
        <w:szCs w:val="28"/>
      </w:rPr>
    </w:pPr>
  </w:p>
  <w:p w14:paraId="592885C1" w14:textId="5BB9DCCD" w:rsidR="00770948" w:rsidRPr="00435286" w:rsidRDefault="00770948" w:rsidP="00EA7F30">
    <w:pPr>
      <w:keepNext/>
      <w:keepLines/>
      <w:widowControl/>
      <w:autoSpaceDE/>
      <w:autoSpaceDN/>
      <w:adjustRightInd/>
      <w:spacing w:line="276" w:lineRule="auto"/>
      <w:jc w:val="center"/>
      <w:outlineLvl w:val="0"/>
      <w:rPr>
        <w:rFonts w:ascii="Calibri" w:hAnsi="Calibri" w:cs="Calibri"/>
        <w:b/>
        <w:bCs/>
        <w:sz w:val="28"/>
        <w:szCs w:val="28"/>
      </w:rPr>
    </w:pPr>
    <w:r w:rsidRPr="00435286">
      <w:rPr>
        <w:rFonts w:ascii="Calibri" w:hAnsi="Calibri" w:cs="Calibri"/>
        <w:b/>
        <w:bCs/>
        <w:sz w:val="28"/>
        <w:szCs w:val="28"/>
      </w:rPr>
      <w:t>Appendix D - FY 20</w:t>
    </w:r>
    <w:r w:rsidR="005C7C4F" w:rsidRPr="00435286">
      <w:rPr>
        <w:rFonts w:ascii="Calibri" w:hAnsi="Calibri" w:cs="Calibri"/>
        <w:b/>
        <w:bCs/>
        <w:sz w:val="28"/>
        <w:szCs w:val="28"/>
      </w:rPr>
      <w:t>2</w:t>
    </w:r>
    <w:r w:rsidR="00143ACF" w:rsidRPr="00435286">
      <w:rPr>
        <w:rFonts w:ascii="Calibri" w:hAnsi="Calibri" w:cs="Calibri"/>
        <w:b/>
        <w:bCs/>
        <w:sz w:val="28"/>
        <w:szCs w:val="28"/>
      </w:rPr>
      <w:t>5</w:t>
    </w:r>
    <w:r w:rsidR="005C7C4F" w:rsidRPr="00435286">
      <w:rPr>
        <w:rFonts w:ascii="Calibri" w:hAnsi="Calibri" w:cs="Calibri"/>
        <w:b/>
        <w:bCs/>
        <w:sz w:val="28"/>
        <w:szCs w:val="28"/>
      </w:rPr>
      <w:t xml:space="preserve"> </w:t>
    </w:r>
    <w:r w:rsidRPr="00435286">
      <w:rPr>
        <w:rFonts w:ascii="Calibri" w:hAnsi="Calibri" w:cs="Calibri"/>
        <w:b/>
        <w:bCs/>
        <w:sz w:val="28"/>
        <w:szCs w:val="28"/>
      </w:rPr>
      <w:t>State Activity Mandated Measures (SAMM) Report</w:t>
    </w:r>
  </w:p>
  <w:p w14:paraId="02A02E09" w14:textId="69E5FB41" w:rsidR="00770948" w:rsidRDefault="00770948" w:rsidP="00EA7F30">
    <w:pPr>
      <w:pStyle w:val="Header"/>
      <w:jc w:val="center"/>
    </w:pPr>
    <w:r w:rsidRPr="00435286">
      <w:rPr>
        <w:rFonts w:ascii="Calibri" w:hAnsi="Calibri" w:cs="Calibri"/>
      </w:rPr>
      <w:t>FY 20</w:t>
    </w:r>
    <w:r w:rsidR="005C7C4F" w:rsidRPr="00435286">
      <w:rPr>
        <w:rFonts w:ascii="Calibri" w:hAnsi="Calibri" w:cs="Calibri"/>
      </w:rPr>
      <w:t>2</w:t>
    </w:r>
    <w:r w:rsidR="00143ACF" w:rsidRPr="00435286">
      <w:rPr>
        <w:rFonts w:ascii="Calibri" w:hAnsi="Calibri" w:cs="Calibri"/>
      </w:rPr>
      <w:t>5</w:t>
    </w:r>
    <w:r w:rsidR="005C7C4F" w:rsidRPr="00435286">
      <w:rPr>
        <w:rFonts w:ascii="Calibri" w:hAnsi="Calibri" w:cs="Calibri"/>
      </w:rPr>
      <w:t xml:space="preserve"> VOSHA</w:t>
    </w:r>
    <w:r w:rsidRPr="00435286">
      <w:rPr>
        <w:rFonts w:ascii="Calibri" w:hAnsi="Calibri" w:cs="Calibri"/>
      </w:rPr>
      <w:t xml:space="preserve"> Comprehensive FAME Report</w:t>
    </w:r>
    <w:r w:rsidR="00A95F17">
      <w:br/>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77777777" w:rsidR="00770948" w:rsidRDefault="00770948" w:rsidP="00EA7F30">
    <w:pPr>
      <w:keepNext/>
      <w:keepLines/>
      <w:widowControl/>
      <w:autoSpaceDE/>
      <w:autoSpaceDN/>
      <w:adjustRightInd/>
      <w:spacing w:line="276" w:lineRule="auto"/>
      <w:jc w:val="center"/>
      <w:outlineLvl w:val="0"/>
      <w:rPr>
        <w:b/>
        <w:bCs/>
        <w:color w:val="0070C0"/>
        <w:sz w:val="28"/>
        <w:szCs w:val="28"/>
      </w:rPr>
    </w:pPr>
  </w:p>
  <w:p w14:paraId="47E5AE05" w14:textId="77777777" w:rsidR="00770948" w:rsidRPr="00122159" w:rsidRDefault="00770948" w:rsidP="00122159">
    <w:pPr>
      <w:keepNext/>
      <w:keepLines/>
      <w:widowControl/>
      <w:autoSpaceDE/>
      <w:autoSpaceDN/>
      <w:adjustRightInd/>
      <w:spacing w:line="276" w:lineRule="auto"/>
      <w:jc w:val="center"/>
      <w:outlineLvl w:val="0"/>
      <w:rPr>
        <w:b/>
        <w:bCs/>
        <w:color w:val="0070C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0000402"/>
    <w:multiLevelType w:val="multilevel"/>
    <w:tmpl w:val="FA1EEE80"/>
    <w:lvl w:ilvl="0">
      <w:start w:val="3"/>
      <w:numFmt w:val="decimal"/>
      <w:lvlText w:val="%1."/>
      <w:lvlJc w:val="left"/>
      <w:pPr>
        <w:ind w:left="642" w:hanging="372"/>
      </w:pPr>
      <w:rPr>
        <w:rFonts w:asciiTheme="minorHAnsi" w:hAnsiTheme="minorHAnsi" w:cstheme="minorHAnsi" w:hint="default"/>
        <w:b/>
        <w:bCs/>
        <w:i w:val="0"/>
        <w:iCs w:val="0"/>
        <w:spacing w:val="0"/>
        <w:w w:val="100"/>
        <w:sz w:val="24"/>
        <w:szCs w:val="24"/>
      </w:rPr>
    </w:lvl>
    <w:lvl w:ilvl="1">
      <w:start w:val="1"/>
      <w:numFmt w:val="lowerLetter"/>
      <w:lvlText w:val="%2)"/>
      <w:lvlJc w:val="left"/>
      <w:pPr>
        <w:ind w:left="1271" w:hanging="360"/>
      </w:pPr>
      <w:rPr>
        <w:rFonts w:asciiTheme="minorHAnsi" w:hAnsiTheme="minorHAnsi" w:cstheme="minorHAnsi" w:hint="default"/>
        <w:b w:val="0"/>
        <w:bCs w:val="0"/>
        <w:i w:val="0"/>
        <w:iCs w:val="0"/>
        <w:spacing w:val="-1"/>
        <w:w w:val="100"/>
        <w:sz w:val="24"/>
        <w:szCs w:val="24"/>
      </w:rPr>
    </w:lvl>
    <w:lvl w:ilvl="2">
      <w:numFmt w:val="bullet"/>
      <w:lvlText w:val="•"/>
      <w:lvlJc w:val="left"/>
      <w:pPr>
        <w:ind w:left="2193" w:hanging="360"/>
      </w:pPr>
    </w:lvl>
    <w:lvl w:ilvl="3">
      <w:numFmt w:val="bullet"/>
      <w:lvlText w:val="•"/>
      <w:lvlJc w:val="left"/>
      <w:pPr>
        <w:ind w:left="3106" w:hanging="360"/>
      </w:pPr>
    </w:lvl>
    <w:lvl w:ilvl="4">
      <w:numFmt w:val="bullet"/>
      <w:lvlText w:val="•"/>
      <w:lvlJc w:val="left"/>
      <w:pPr>
        <w:ind w:left="4020" w:hanging="360"/>
      </w:pPr>
    </w:lvl>
    <w:lvl w:ilvl="5">
      <w:numFmt w:val="bullet"/>
      <w:lvlText w:val="•"/>
      <w:lvlJc w:val="left"/>
      <w:pPr>
        <w:ind w:left="4933" w:hanging="360"/>
      </w:pPr>
    </w:lvl>
    <w:lvl w:ilvl="6">
      <w:numFmt w:val="bullet"/>
      <w:lvlText w:val="•"/>
      <w:lvlJc w:val="left"/>
      <w:pPr>
        <w:ind w:left="5846" w:hanging="360"/>
      </w:pPr>
    </w:lvl>
    <w:lvl w:ilvl="7">
      <w:numFmt w:val="bullet"/>
      <w:lvlText w:val="•"/>
      <w:lvlJc w:val="left"/>
      <w:pPr>
        <w:ind w:left="6760" w:hanging="360"/>
      </w:pPr>
    </w:lvl>
    <w:lvl w:ilvl="8">
      <w:numFmt w:val="bullet"/>
      <w:lvlText w:val="•"/>
      <w:lvlJc w:val="left"/>
      <w:pPr>
        <w:ind w:left="7673" w:hanging="360"/>
      </w:pPr>
    </w:lvl>
  </w:abstractNum>
  <w:abstractNum w:abstractNumId="24" w15:restartNumberingAfterBreak="0">
    <w:nsid w:val="037679D2"/>
    <w:multiLevelType w:val="hybridMultilevel"/>
    <w:tmpl w:val="60423B6C"/>
    <w:lvl w:ilvl="0" w:tplc="D1B254FA">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190060AF"/>
    <w:multiLevelType w:val="hybridMultilevel"/>
    <w:tmpl w:val="6F04528C"/>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DA8502A"/>
    <w:multiLevelType w:val="hybridMultilevel"/>
    <w:tmpl w:val="E22066E4"/>
    <w:lvl w:ilvl="0" w:tplc="0BFAD92A">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BB4099"/>
    <w:multiLevelType w:val="hybridMultilevel"/>
    <w:tmpl w:val="9E1AF29A"/>
    <w:lvl w:ilvl="0" w:tplc="7DE67C2A">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BF370D8"/>
    <w:multiLevelType w:val="hybridMultilevel"/>
    <w:tmpl w:val="DEEC935E"/>
    <w:lvl w:ilvl="0" w:tplc="1F64A734">
      <w:start w:val="1"/>
      <w:numFmt w:val="upperLetter"/>
      <w:lvlText w:val="%1."/>
      <w:lvlJc w:val="left"/>
      <w:pPr>
        <w:ind w:left="420" w:hanging="360"/>
      </w:pPr>
      <w:rPr>
        <w:rFonts w:asciiTheme="minorHAnsi" w:hAnsiTheme="minorHAnsi" w:cstheme="minorHAnsi" w:hint="default"/>
        <w:b/>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15:restartNumberingAfterBreak="0">
    <w:nsid w:val="59A31603"/>
    <w:multiLevelType w:val="hybridMultilevel"/>
    <w:tmpl w:val="E90874E6"/>
    <w:lvl w:ilvl="0" w:tplc="A92EBAE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4240FB"/>
    <w:multiLevelType w:val="hybridMultilevel"/>
    <w:tmpl w:val="E28E2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E93051"/>
    <w:multiLevelType w:val="hybridMultilevel"/>
    <w:tmpl w:val="22C67EBA"/>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82683A"/>
    <w:multiLevelType w:val="hybridMultilevel"/>
    <w:tmpl w:val="0DE8E4AC"/>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6" w15:restartNumberingAfterBreak="0">
    <w:nsid w:val="704A2769"/>
    <w:multiLevelType w:val="hybridMultilevel"/>
    <w:tmpl w:val="70BC73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381063"/>
    <w:multiLevelType w:val="hybridMultilevel"/>
    <w:tmpl w:val="A578649C"/>
    <w:lvl w:ilvl="0" w:tplc="1E806F2C">
      <w:start w:val="1"/>
      <w:numFmt w:val="decimal"/>
      <w:lvlText w:val="%1."/>
      <w:lvlJc w:val="left"/>
      <w:pPr>
        <w:ind w:left="1890" w:hanging="360"/>
      </w:pPr>
      <w:rPr>
        <w:rFonts w:asciiTheme="minorHAnsi" w:hAnsiTheme="minorHAnsi" w:cstheme="minorHAnsi" w:hint="default"/>
        <w:sz w:val="24"/>
        <w:szCs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8"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78CE3A2B"/>
    <w:multiLevelType w:val="hybridMultilevel"/>
    <w:tmpl w:val="3198E47A"/>
    <w:lvl w:ilvl="0" w:tplc="CAFA703C">
      <w:start w:val="1"/>
      <w:numFmt w:val="upperLetter"/>
      <w:lvlText w:val="%1."/>
      <w:lvlJc w:val="left"/>
      <w:pPr>
        <w:ind w:left="360" w:hanging="360"/>
      </w:pPr>
      <w:rPr>
        <w:rFonts w:asciiTheme="minorHAnsi" w:hAnsiTheme="minorHAnsi" w:cstheme="minorHAnsi"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705136">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259483246">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1919902663">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886644943">
    <w:abstractNumId w:val="38"/>
  </w:num>
  <w:num w:numId="5" w16cid:durableId="1647591805">
    <w:abstractNumId w:val="25"/>
  </w:num>
  <w:num w:numId="6" w16cid:durableId="1509909020">
    <w:abstractNumId w:val="35"/>
  </w:num>
  <w:num w:numId="7" w16cid:durableId="945619023">
    <w:abstractNumId w:val="39"/>
  </w:num>
  <w:num w:numId="8" w16cid:durableId="1201626160">
    <w:abstractNumId w:val="30"/>
  </w:num>
  <w:num w:numId="9" w16cid:durableId="373773502">
    <w:abstractNumId w:val="27"/>
  </w:num>
  <w:num w:numId="10" w16cid:durableId="816611038">
    <w:abstractNumId w:val="37"/>
  </w:num>
  <w:num w:numId="11" w16cid:durableId="199440132">
    <w:abstractNumId w:val="29"/>
  </w:num>
  <w:num w:numId="12" w16cid:durableId="1580138953">
    <w:abstractNumId w:val="34"/>
  </w:num>
  <w:num w:numId="13" w16cid:durableId="1241602132">
    <w:abstractNumId w:val="24"/>
  </w:num>
  <w:num w:numId="14" w16cid:durableId="178282001">
    <w:abstractNumId w:val="23"/>
  </w:num>
  <w:num w:numId="15" w16cid:durableId="1213300679">
    <w:abstractNumId w:val="31"/>
  </w:num>
  <w:num w:numId="16" w16cid:durableId="1765950680">
    <w:abstractNumId w:val="26"/>
  </w:num>
  <w:num w:numId="17" w16cid:durableId="257838618">
    <w:abstractNumId w:val="32"/>
  </w:num>
  <w:num w:numId="18" w16cid:durableId="97678855">
    <w:abstractNumId w:val="36"/>
  </w:num>
  <w:num w:numId="19" w16cid:durableId="141234490">
    <w:abstractNumId w:val="33"/>
  </w:num>
  <w:num w:numId="20" w16cid:durableId="2126160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75953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65076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2188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9795746">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55C"/>
    <w:rsid w:val="00000DDA"/>
    <w:rsid w:val="000011DF"/>
    <w:rsid w:val="00001FEC"/>
    <w:rsid w:val="0000201A"/>
    <w:rsid w:val="00002505"/>
    <w:rsid w:val="00002B73"/>
    <w:rsid w:val="000036AB"/>
    <w:rsid w:val="00004200"/>
    <w:rsid w:val="000048EF"/>
    <w:rsid w:val="00005BA6"/>
    <w:rsid w:val="00005BBE"/>
    <w:rsid w:val="000068C9"/>
    <w:rsid w:val="00006DDE"/>
    <w:rsid w:val="00007781"/>
    <w:rsid w:val="00010B98"/>
    <w:rsid w:val="00010BBC"/>
    <w:rsid w:val="00011181"/>
    <w:rsid w:val="000116C0"/>
    <w:rsid w:val="0001232E"/>
    <w:rsid w:val="0001274A"/>
    <w:rsid w:val="0001276C"/>
    <w:rsid w:val="00014778"/>
    <w:rsid w:val="00014C7A"/>
    <w:rsid w:val="0001525E"/>
    <w:rsid w:val="00015D53"/>
    <w:rsid w:val="0001603C"/>
    <w:rsid w:val="00016214"/>
    <w:rsid w:val="0001661F"/>
    <w:rsid w:val="00016803"/>
    <w:rsid w:val="00016EF1"/>
    <w:rsid w:val="0001706D"/>
    <w:rsid w:val="00017349"/>
    <w:rsid w:val="000177F8"/>
    <w:rsid w:val="00017C9F"/>
    <w:rsid w:val="00021274"/>
    <w:rsid w:val="000217D1"/>
    <w:rsid w:val="00021D04"/>
    <w:rsid w:val="00021FE0"/>
    <w:rsid w:val="00022958"/>
    <w:rsid w:val="00022BEE"/>
    <w:rsid w:val="00023946"/>
    <w:rsid w:val="00023E67"/>
    <w:rsid w:val="00024096"/>
    <w:rsid w:val="000240AD"/>
    <w:rsid w:val="000248F0"/>
    <w:rsid w:val="00025314"/>
    <w:rsid w:val="00025F57"/>
    <w:rsid w:val="0002613B"/>
    <w:rsid w:val="00026551"/>
    <w:rsid w:val="00026D63"/>
    <w:rsid w:val="00027093"/>
    <w:rsid w:val="0002721F"/>
    <w:rsid w:val="00027833"/>
    <w:rsid w:val="00027937"/>
    <w:rsid w:val="00027E7B"/>
    <w:rsid w:val="00030445"/>
    <w:rsid w:val="00030721"/>
    <w:rsid w:val="000310F1"/>
    <w:rsid w:val="00032E7F"/>
    <w:rsid w:val="0003442F"/>
    <w:rsid w:val="0003444C"/>
    <w:rsid w:val="00035083"/>
    <w:rsid w:val="0003567C"/>
    <w:rsid w:val="00035F53"/>
    <w:rsid w:val="00036865"/>
    <w:rsid w:val="00036BF8"/>
    <w:rsid w:val="00036EB4"/>
    <w:rsid w:val="00036F0D"/>
    <w:rsid w:val="00037510"/>
    <w:rsid w:val="00037864"/>
    <w:rsid w:val="00037F48"/>
    <w:rsid w:val="000404ED"/>
    <w:rsid w:val="0004087D"/>
    <w:rsid w:val="000409F9"/>
    <w:rsid w:val="00040AA4"/>
    <w:rsid w:val="000413FD"/>
    <w:rsid w:val="00041B44"/>
    <w:rsid w:val="00042327"/>
    <w:rsid w:val="0004262E"/>
    <w:rsid w:val="0004331A"/>
    <w:rsid w:val="00043515"/>
    <w:rsid w:val="00044093"/>
    <w:rsid w:val="00044436"/>
    <w:rsid w:val="000447C9"/>
    <w:rsid w:val="000448EB"/>
    <w:rsid w:val="00044932"/>
    <w:rsid w:val="000449F8"/>
    <w:rsid w:val="00044CCF"/>
    <w:rsid w:val="00044D90"/>
    <w:rsid w:val="00045479"/>
    <w:rsid w:val="00045BD6"/>
    <w:rsid w:val="00045C51"/>
    <w:rsid w:val="00045E38"/>
    <w:rsid w:val="00046151"/>
    <w:rsid w:val="000468C6"/>
    <w:rsid w:val="00046BEE"/>
    <w:rsid w:val="00046E13"/>
    <w:rsid w:val="000470DC"/>
    <w:rsid w:val="000470EE"/>
    <w:rsid w:val="00047CFF"/>
    <w:rsid w:val="0005007B"/>
    <w:rsid w:val="000517FA"/>
    <w:rsid w:val="000523AA"/>
    <w:rsid w:val="00052B36"/>
    <w:rsid w:val="00053A2C"/>
    <w:rsid w:val="00054DE6"/>
    <w:rsid w:val="00055243"/>
    <w:rsid w:val="00055B40"/>
    <w:rsid w:val="00055F2C"/>
    <w:rsid w:val="0005657F"/>
    <w:rsid w:val="0005728E"/>
    <w:rsid w:val="00057840"/>
    <w:rsid w:val="00060A75"/>
    <w:rsid w:val="00060D39"/>
    <w:rsid w:val="00061875"/>
    <w:rsid w:val="000620C8"/>
    <w:rsid w:val="000625CB"/>
    <w:rsid w:val="000625FB"/>
    <w:rsid w:val="00062FBA"/>
    <w:rsid w:val="00063116"/>
    <w:rsid w:val="0006398D"/>
    <w:rsid w:val="00064492"/>
    <w:rsid w:val="00065AB2"/>
    <w:rsid w:val="00065FB5"/>
    <w:rsid w:val="00066A7B"/>
    <w:rsid w:val="00066C52"/>
    <w:rsid w:val="0006724E"/>
    <w:rsid w:val="00067AA3"/>
    <w:rsid w:val="000700DF"/>
    <w:rsid w:val="000701E4"/>
    <w:rsid w:val="0007064B"/>
    <w:rsid w:val="0007073F"/>
    <w:rsid w:val="0007157F"/>
    <w:rsid w:val="000716D2"/>
    <w:rsid w:val="00071E71"/>
    <w:rsid w:val="0007212F"/>
    <w:rsid w:val="00072490"/>
    <w:rsid w:val="000724F1"/>
    <w:rsid w:val="0007306B"/>
    <w:rsid w:val="0007350C"/>
    <w:rsid w:val="000735EC"/>
    <w:rsid w:val="000743D1"/>
    <w:rsid w:val="000744CC"/>
    <w:rsid w:val="0007457D"/>
    <w:rsid w:val="00074876"/>
    <w:rsid w:val="0007519E"/>
    <w:rsid w:val="0007564F"/>
    <w:rsid w:val="00075687"/>
    <w:rsid w:val="00076601"/>
    <w:rsid w:val="000767C0"/>
    <w:rsid w:val="00077410"/>
    <w:rsid w:val="00081F6C"/>
    <w:rsid w:val="00081FFF"/>
    <w:rsid w:val="000821F6"/>
    <w:rsid w:val="00083A76"/>
    <w:rsid w:val="00085230"/>
    <w:rsid w:val="00085266"/>
    <w:rsid w:val="000857E1"/>
    <w:rsid w:val="00085BE3"/>
    <w:rsid w:val="000861AE"/>
    <w:rsid w:val="00086D0C"/>
    <w:rsid w:val="00086F2F"/>
    <w:rsid w:val="0008735E"/>
    <w:rsid w:val="0008759E"/>
    <w:rsid w:val="000877B7"/>
    <w:rsid w:val="00087EE9"/>
    <w:rsid w:val="00090155"/>
    <w:rsid w:val="000902ED"/>
    <w:rsid w:val="000904A1"/>
    <w:rsid w:val="00091048"/>
    <w:rsid w:val="00091167"/>
    <w:rsid w:val="0009134A"/>
    <w:rsid w:val="00091866"/>
    <w:rsid w:val="000918CC"/>
    <w:rsid w:val="00091ABD"/>
    <w:rsid w:val="00091AE2"/>
    <w:rsid w:val="00091B54"/>
    <w:rsid w:val="000923E0"/>
    <w:rsid w:val="00092555"/>
    <w:rsid w:val="0009286E"/>
    <w:rsid w:val="000929B5"/>
    <w:rsid w:val="00092F1B"/>
    <w:rsid w:val="00093239"/>
    <w:rsid w:val="00093E06"/>
    <w:rsid w:val="0009535D"/>
    <w:rsid w:val="0009583F"/>
    <w:rsid w:val="00096563"/>
    <w:rsid w:val="000969E2"/>
    <w:rsid w:val="0009748C"/>
    <w:rsid w:val="00097A1F"/>
    <w:rsid w:val="000A134A"/>
    <w:rsid w:val="000A1CE9"/>
    <w:rsid w:val="000A27F1"/>
    <w:rsid w:val="000A2DE7"/>
    <w:rsid w:val="000A32E9"/>
    <w:rsid w:val="000A3878"/>
    <w:rsid w:val="000A40EC"/>
    <w:rsid w:val="000A55DB"/>
    <w:rsid w:val="000A5F2E"/>
    <w:rsid w:val="000A658C"/>
    <w:rsid w:val="000A7279"/>
    <w:rsid w:val="000A7565"/>
    <w:rsid w:val="000A7673"/>
    <w:rsid w:val="000A7A05"/>
    <w:rsid w:val="000B07D7"/>
    <w:rsid w:val="000B0D05"/>
    <w:rsid w:val="000B1A5B"/>
    <w:rsid w:val="000B1ECC"/>
    <w:rsid w:val="000B22E4"/>
    <w:rsid w:val="000B2705"/>
    <w:rsid w:val="000B3790"/>
    <w:rsid w:val="000B3A37"/>
    <w:rsid w:val="000B4054"/>
    <w:rsid w:val="000B4852"/>
    <w:rsid w:val="000B7157"/>
    <w:rsid w:val="000B7E35"/>
    <w:rsid w:val="000C04C6"/>
    <w:rsid w:val="000C0579"/>
    <w:rsid w:val="000C0D5F"/>
    <w:rsid w:val="000C0E15"/>
    <w:rsid w:val="000C12C6"/>
    <w:rsid w:val="000C1882"/>
    <w:rsid w:val="000C1ED8"/>
    <w:rsid w:val="000C295F"/>
    <w:rsid w:val="000C2E74"/>
    <w:rsid w:val="000C368E"/>
    <w:rsid w:val="000C38BD"/>
    <w:rsid w:val="000C4141"/>
    <w:rsid w:val="000C43DE"/>
    <w:rsid w:val="000C46E4"/>
    <w:rsid w:val="000C5577"/>
    <w:rsid w:val="000C5A18"/>
    <w:rsid w:val="000C5C82"/>
    <w:rsid w:val="000C6B63"/>
    <w:rsid w:val="000C7818"/>
    <w:rsid w:val="000C7C0F"/>
    <w:rsid w:val="000C7C9A"/>
    <w:rsid w:val="000C7F26"/>
    <w:rsid w:val="000D00D6"/>
    <w:rsid w:val="000D0695"/>
    <w:rsid w:val="000D08E3"/>
    <w:rsid w:val="000D1648"/>
    <w:rsid w:val="000D1822"/>
    <w:rsid w:val="000D343F"/>
    <w:rsid w:val="000D34E1"/>
    <w:rsid w:val="000D4A64"/>
    <w:rsid w:val="000D5859"/>
    <w:rsid w:val="000D640C"/>
    <w:rsid w:val="000D705E"/>
    <w:rsid w:val="000D750A"/>
    <w:rsid w:val="000D7686"/>
    <w:rsid w:val="000D7AAD"/>
    <w:rsid w:val="000D7B0C"/>
    <w:rsid w:val="000E0408"/>
    <w:rsid w:val="000E0514"/>
    <w:rsid w:val="000E07E7"/>
    <w:rsid w:val="000E0DD1"/>
    <w:rsid w:val="000E1061"/>
    <w:rsid w:val="000E168D"/>
    <w:rsid w:val="000E1AA2"/>
    <w:rsid w:val="000E1E98"/>
    <w:rsid w:val="000E20A2"/>
    <w:rsid w:val="000E32FA"/>
    <w:rsid w:val="000E3F2C"/>
    <w:rsid w:val="000E3FC3"/>
    <w:rsid w:val="000E46CD"/>
    <w:rsid w:val="000E46F3"/>
    <w:rsid w:val="000E4823"/>
    <w:rsid w:val="000E590E"/>
    <w:rsid w:val="000E5C64"/>
    <w:rsid w:val="000E6466"/>
    <w:rsid w:val="000E65B9"/>
    <w:rsid w:val="000E6D9F"/>
    <w:rsid w:val="000E7CE1"/>
    <w:rsid w:val="000E7CE8"/>
    <w:rsid w:val="000E7F42"/>
    <w:rsid w:val="000F0943"/>
    <w:rsid w:val="000F1C11"/>
    <w:rsid w:val="000F1D68"/>
    <w:rsid w:val="000F1E49"/>
    <w:rsid w:val="000F221B"/>
    <w:rsid w:val="000F2471"/>
    <w:rsid w:val="000F2F32"/>
    <w:rsid w:val="000F35CD"/>
    <w:rsid w:val="000F4275"/>
    <w:rsid w:val="000F46ED"/>
    <w:rsid w:val="000F4DA3"/>
    <w:rsid w:val="000F5631"/>
    <w:rsid w:val="000F5A36"/>
    <w:rsid w:val="000F5C55"/>
    <w:rsid w:val="000F5F07"/>
    <w:rsid w:val="000F6065"/>
    <w:rsid w:val="000F60D4"/>
    <w:rsid w:val="000F65B0"/>
    <w:rsid w:val="000F6A5C"/>
    <w:rsid w:val="000F6A7E"/>
    <w:rsid w:val="000F7E9F"/>
    <w:rsid w:val="000F7ECC"/>
    <w:rsid w:val="001006B2"/>
    <w:rsid w:val="00101555"/>
    <w:rsid w:val="001017E9"/>
    <w:rsid w:val="001039FA"/>
    <w:rsid w:val="00103FC3"/>
    <w:rsid w:val="00104466"/>
    <w:rsid w:val="001047E7"/>
    <w:rsid w:val="00104D27"/>
    <w:rsid w:val="00104EEE"/>
    <w:rsid w:val="001056A7"/>
    <w:rsid w:val="00107DF8"/>
    <w:rsid w:val="0011011A"/>
    <w:rsid w:val="00110631"/>
    <w:rsid w:val="00110CB0"/>
    <w:rsid w:val="001113A1"/>
    <w:rsid w:val="00112845"/>
    <w:rsid w:val="00112C81"/>
    <w:rsid w:val="0011326F"/>
    <w:rsid w:val="00114462"/>
    <w:rsid w:val="00114676"/>
    <w:rsid w:val="00114740"/>
    <w:rsid w:val="001149DB"/>
    <w:rsid w:val="00114F36"/>
    <w:rsid w:val="00115152"/>
    <w:rsid w:val="0011522A"/>
    <w:rsid w:val="0011571E"/>
    <w:rsid w:val="00115B48"/>
    <w:rsid w:val="00115DF5"/>
    <w:rsid w:val="00115F41"/>
    <w:rsid w:val="00116055"/>
    <w:rsid w:val="00116176"/>
    <w:rsid w:val="0011667F"/>
    <w:rsid w:val="00116743"/>
    <w:rsid w:val="00116AAB"/>
    <w:rsid w:val="001170E4"/>
    <w:rsid w:val="00117115"/>
    <w:rsid w:val="001174A0"/>
    <w:rsid w:val="001205D1"/>
    <w:rsid w:val="001205FC"/>
    <w:rsid w:val="0012164B"/>
    <w:rsid w:val="00122159"/>
    <w:rsid w:val="00122228"/>
    <w:rsid w:val="0012279E"/>
    <w:rsid w:val="00122839"/>
    <w:rsid w:val="00122BD3"/>
    <w:rsid w:val="00122CBC"/>
    <w:rsid w:val="00124271"/>
    <w:rsid w:val="001244C7"/>
    <w:rsid w:val="00124C66"/>
    <w:rsid w:val="00125065"/>
    <w:rsid w:val="00125345"/>
    <w:rsid w:val="0012597A"/>
    <w:rsid w:val="00125C8A"/>
    <w:rsid w:val="00126E96"/>
    <w:rsid w:val="00130FFC"/>
    <w:rsid w:val="00132C18"/>
    <w:rsid w:val="00132F71"/>
    <w:rsid w:val="001330E6"/>
    <w:rsid w:val="00133517"/>
    <w:rsid w:val="001341FE"/>
    <w:rsid w:val="0013481B"/>
    <w:rsid w:val="00134F5D"/>
    <w:rsid w:val="001358F0"/>
    <w:rsid w:val="001368A5"/>
    <w:rsid w:val="00136DA3"/>
    <w:rsid w:val="00140631"/>
    <w:rsid w:val="00140C21"/>
    <w:rsid w:val="001412E9"/>
    <w:rsid w:val="00141758"/>
    <w:rsid w:val="0014193D"/>
    <w:rsid w:val="00142198"/>
    <w:rsid w:val="00143518"/>
    <w:rsid w:val="00143A07"/>
    <w:rsid w:val="00143ACD"/>
    <w:rsid w:val="00143ACF"/>
    <w:rsid w:val="001440E7"/>
    <w:rsid w:val="0014420A"/>
    <w:rsid w:val="001449C5"/>
    <w:rsid w:val="00144A53"/>
    <w:rsid w:val="00145BC1"/>
    <w:rsid w:val="00146256"/>
    <w:rsid w:val="001465B6"/>
    <w:rsid w:val="00146865"/>
    <w:rsid w:val="001469F6"/>
    <w:rsid w:val="001471B8"/>
    <w:rsid w:val="00147F8B"/>
    <w:rsid w:val="001502D7"/>
    <w:rsid w:val="00150427"/>
    <w:rsid w:val="00150D03"/>
    <w:rsid w:val="00150F03"/>
    <w:rsid w:val="00150FCB"/>
    <w:rsid w:val="001515BB"/>
    <w:rsid w:val="001516B4"/>
    <w:rsid w:val="00152207"/>
    <w:rsid w:val="0015307A"/>
    <w:rsid w:val="00153A8B"/>
    <w:rsid w:val="0015408A"/>
    <w:rsid w:val="001547EC"/>
    <w:rsid w:val="00154EF6"/>
    <w:rsid w:val="00155591"/>
    <w:rsid w:val="00155A26"/>
    <w:rsid w:val="00155D63"/>
    <w:rsid w:val="0015660E"/>
    <w:rsid w:val="00156BBB"/>
    <w:rsid w:val="00156CD6"/>
    <w:rsid w:val="00156E0C"/>
    <w:rsid w:val="001570E7"/>
    <w:rsid w:val="00157520"/>
    <w:rsid w:val="00157CD8"/>
    <w:rsid w:val="00161740"/>
    <w:rsid w:val="00161921"/>
    <w:rsid w:val="0016362C"/>
    <w:rsid w:val="00163977"/>
    <w:rsid w:val="00163E90"/>
    <w:rsid w:val="00164DB8"/>
    <w:rsid w:val="001655A0"/>
    <w:rsid w:val="00165868"/>
    <w:rsid w:val="00166CCD"/>
    <w:rsid w:val="00170354"/>
    <w:rsid w:val="00170484"/>
    <w:rsid w:val="00170E5C"/>
    <w:rsid w:val="00172085"/>
    <w:rsid w:val="001729BD"/>
    <w:rsid w:val="00173853"/>
    <w:rsid w:val="00173C8C"/>
    <w:rsid w:val="0017552C"/>
    <w:rsid w:val="00176DF8"/>
    <w:rsid w:val="00177A1E"/>
    <w:rsid w:val="00177D70"/>
    <w:rsid w:val="00177D8F"/>
    <w:rsid w:val="00177D91"/>
    <w:rsid w:val="00177E04"/>
    <w:rsid w:val="00180065"/>
    <w:rsid w:val="0018034D"/>
    <w:rsid w:val="00180363"/>
    <w:rsid w:val="00180C3E"/>
    <w:rsid w:val="00181272"/>
    <w:rsid w:val="001818C3"/>
    <w:rsid w:val="00182B5C"/>
    <w:rsid w:val="00182CE0"/>
    <w:rsid w:val="0018344F"/>
    <w:rsid w:val="00184009"/>
    <w:rsid w:val="001843D6"/>
    <w:rsid w:val="001843E2"/>
    <w:rsid w:val="00184431"/>
    <w:rsid w:val="001861B8"/>
    <w:rsid w:val="00187065"/>
    <w:rsid w:val="00187182"/>
    <w:rsid w:val="00187E8B"/>
    <w:rsid w:val="001902FE"/>
    <w:rsid w:val="001914B4"/>
    <w:rsid w:val="0019154B"/>
    <w:rsid w:val="00191D19"/>
    <w:rsid w:val="001927A4"/>
    <w:rsid w:val="00192881"/>
    <w:rsid w:val="00192893"/>
    <w:rsid w:val="00192954"/>
    <w:rsid w:val="00192C14"/>
    <w:rsid w:val="00192CB2"/>
    <w:rsid w:val="00193E53"/>
    <w:rsid w:val="001941DE"/>
    <w:rsid w:val="00195153"/>
    <w:rsid w:val="00195212"/>
    <w:rsid w:val="001958C8"/>
    <w:rsid w:val="001A0008"/>
    <w:rsid w:val="001A0206"/>
    <w:rsid w:val="001A2669"/>
    <w:rsid w:val="001A2967"/>
    <w:rsid w:val="001A2D41"/>
    <w:rsid w:val="001A3671"/>
    <w:rsid w:val="001A3B79"/>
    <w:rsid w:val="001A47F0"/>
    <w:rsid w:val="001A5C29"/>
    <w:rsid w:val="001A6B79"/>
    <w:rsid w:val="001A720E"/>
    <w:rsid w:val="001A7909"/>
    <w:rsid w:val="001A7BB9"/>
    <w:rsid w:val="001A7F60"/>
    <w:rsid w:val="001B0219"/>
    <w:rsid w:val="001B02D7"/>
    <w:rsid w:val="001B0632"/>
    <w:rsid w:val="001B0AF1"/>
    <w:rsid w:val="001B1270"/>
    <w:rsid w:val="001B12BF"/>
    <w:rsid w:val="001B160F"/>
    <w:rsid w:val="001B284A"/>
    <w:rsid w:val="001B30D1"/>
    <w:rsid w:val="001B317F"/>
    <w:rsid w:val="001B346B"/>
    <w:rsid w:val="001B38C6"/>
    <w:rsid w:val="001B489A"/>
    <w:rsid w:val="001B4FCE"/>
    <w:rsid w:val="001B5614"/>
    <w:rsid w:val="001B6DA7"/>
    <w:rsid w:val="001B77A2"/>
    <w:rsid w:val="001C00BD"/>
    <w:rsid w:val="001C0B0C"/>
    <w:rsid w:val="001C154D"/>
    <w:rsid w:val="001C2B11"/>
    <w:rsid w:val="001C3276"/>
    <w:rsid w:val="001C3479"/>
    <w:rsid w:val="001C44E8"/>
    <w:rsid w:val="001C4BCF"/>
    <w:rsid w:val="001C554B"/>
    <w:rsid w:val="001C560E"/>
    <w:rsid w:val="001C58C2"/>
    <w:rsid w:val="001C620B"/>
    <w:rsid w:val="001C6FDA"/>
    <w:rsid w:val="001C74B9"/>
    <w:rsid w:val="001C7BFF"/>
    <w:rsid w:val="001D0A76"/>
    <w:rsid w:val="001D0E27"/>
    <w:rsid w:val="001D1819"/>
    <w:rsid w:val="001D1940"/>
    <w:rsid w:val="001D1A16"/>
    <w:rsid w:val="001D25F7"/>
    <w:rsid w:val="001D6530"/>
    <w:rsid w:val="001D65D4"/>
    <w:rsid w:val="001D681F"/>
    <w:rsid w:val="001D6D59"/>
    <w:rsid w:val="001D73A0"/>
    <w:rsid w:val="001D7428"/>
    <w:rsid w:val="001D7613"/>
    <w:rsid w:val="001E0BA9"/>
    <w:rsid w:val="001E0C98"/>
    <w:rsid w:val="001E0EFF"/>
    <w:rsid w:val="001E1B35"/>
    <w:rsid w:val="001E1C5D"/>
    <w:rsid w:val="001E1F73"/>
    <w:rsid w:val="001E1FD1"/>
    <w:rsid w:val="001E2D62"/>
    <w:rsid w:val="001E2F6B"/>
    <w:rsid w:val="001E3707"/>
    <w:rsid w:val="001E5ABD"/>
    <w:rsid w:val="001E5C43"/>
    <w:rsid w:val="001E5FE4"/>
    <w:rsid w:val="001E63E1"/>
    <w:rsid w:val="001E6C8C"/>
    <w:rsid w:val="001F05B8"/>
    <w:rsid w:val="001F0B51"/>
    <w:rsid w:val="001F0C99"/>
    <w:rsid w:val="001F18E5"/>
    <w:rsid w:val="001F1AEC"/>
    <w:rsid w:val="001F1D8A"/>
    <w:rsid w:val="001F3750"/>
    <w:rsid w:val="001F3ED5"/>
    <w:rsid w:val="001F40E1"/>
    <w:rsid w:val="001F4B79"/>
    <w:rsid w:val="001F4DA4"/>
    <w:rsid w:val="001F5249"/>
    <w:rsid w:val="001F58B8"/>
    <w:rsid w:val="001F6672"/>
    <w:rsid w:val="001F7A68"/>
    <w:rsid w:val="001F7FD4"/>
    <w:rsid w:val="00200D27"/>
    <w:rsid w:val="002011AC"/>
    <w:rsid w:val="00201391"/>
    <w:rsid w:val="0020159C"/>
    <w:rsid w:val="00201E20"/>
    <w:rsid w:val="00201EB9"/>
    <w:rsid w:val="00201FF7"/>
    <w:rsid w:val="002020DE"/>
    <w:rsid w:val="002021AC"/>
    <w:rsid w:val="00202473"/>
    <w:rsid w:val="00202513"/>
    <w:rsid w:val="002028DF"/>
    <w:rsid w:val="00202BD7"/>
    <w:rsid w:val="002040BB"/>
    <w:rsid w:val="002041F9"/>
    <w:rsid w:val="002048CC"/>
    <w:rsid w:val="00204951"/>
    <w:rsid w:val="00204AAE"/>
    <w:rsid w:val="00205391"/>
    <w:rsid w:val="00205609"/>
    <w:rsid w:val="002056EC"/>
    <w:rsid w:val="00205892"/>
    <w:rsid w:val="00205A99"/>
    <w:rsid w:val="00205B95"/>
    <w:rsid w:val="0020733F"/>
    <w:rsid w:val="002076B6"/>
    <w:rsid w:val="002077F9"/>
    <w:rsid w:val="00207B94"/>
    <w:rsid w:val="00207FAD"/>
    <w:rsid w:val="00210E15"/>
    <w:rsid w:val="00211089"/>
    <w:rsid w:val="00211626"/>
    <w:rsid w:val="0021277A"/>
    <w:rsid w:val="00212BC7"/>
    <w:rsid w:val="002136E9"/>
    <w:rsid w:val="00213F1C"/>
    <w:rsid w:val="00213FCA"/>
    <w:rsid w:val="00216621"/>
    <w:rsid w:val="002166DB"/>
    <w:rsid w:val="00216B0E"/>
    <w:rsid w:val="00217433"/>
    <w:rsid w:val="00217437"/>
    <w:rsid w:val="00220401"/>
    <w:rsid w:val="002204F0"/>
    <w:rsid w:val="00220CA9"/>
    <w:rsid w:val="00222350"/>
    <w:rsid w:val="00222E84"/>
    <w:rsid w:val="00223017"/>
    <w:rsid w:val="002231D3"/>
    <w:rsid w:val="002235F3"/>
    <w:rsid w:val="002236AD"/>
    <w:rsid w:val="00223DD2"/>
    <w:rsid w:val="00224016"/>
    <w:rsid w:val="002247E7"/>
    <w:rsid w:val="002252BE"/>
    <w:rsid w:val="0022537C"/>
    <w:rsid w:val="00225AEB"/>
    <w:rsid w:val="002261B6"/>
    <w:rsid w:val="0022682E"/>
    <w:rsid w:val="0022685E"/>
    <w:rsid w:val="00226B2D"/>
    <w:rsid w:val="00226D54"/>
    <w:rsid w:val="0022770C"/>
    <w:rsid w:val="00227868"/>
    <w:rsid w:val="00230915"/>
    <w:rsid w:val="00230D53"/>
    <w:rsid w:val="002310CA"/>
    <w:rsid w:val="0023191B"/>
    <w:rsid w:val="00231B34"/>
    <w:rsid w:val="0023367D"/>
    <w:rsid w:val="002337B2"/>
    <w:rsid w:val="00233C64"/>
    <w:rsid w:val="00234CFD"/>
    <w:rsid w:val="002355D4"/>
    <w:rsid w:val="00235C8A"/>
    <w:rsid w:val="00235F49"/>
    <w:rsid w:val="00236206"/>
    <w:rsid w:val="00236EBB"/>
    <w:rsid w:val="00236F12"/>
    <w:rsid w:val="002379AB"/>
    <w:rsid w:val="0024048D"/>
    <w:rsid w:val="002404BA"/>
    <w:rsid w:val="00241506"/>
    <w:rsid w:val="00241B0C"/>
    <w:rsid w:val="002427F7"/>
    <w:rsid w:val="00242CA6"/>
    <w:rsid w:val="00243015"/>
    <w:rsid w:val="0024338F"/>
    <w:rsid w:val="0024368F"/>
    <w:rsid w:val="00244E18"/>
    <w:rsid w:val="0024576F"/>
    <w:rsid w:val="00245E4B"/>
    <w:rsid w:val="00245F03"/>
    <w:rsid w:val="00246C36"/>
    <w:rsid w:val="00246DB6"/>
    <w:rsid w:val="00250661"/>
    <w:rsid w:val="0025117E"/>
    <w:rsid w:val="002511A8"/>
    <w:rsid w:val="002512E8"/>
    <w:rsid w:val="00251492"/>
    <w:rsid w:val="00251C35"/>
    <w:rsid w:val="00251FA2"/>
    <w:rsid w:val="002523FB"/>
    <w:rsid w:val="00252CCD"/>
    <w:rsid w:val="00253249"/>
    <w:rsid w:val="002536CB"/>
    <w:rsid w:val="0025433C"/>
    <w:rsid w:val="0025492A"/>
    <w:rsid w:val="0025526A"/>
    <w:rsid w:val="00255EA4"/>
    <w:rsid w:val="002565EF"/>
    <w:rsid w:val="00260A89"/>
    <w:rsid w:val="00260C9F"/>
    <w:rsid w:val="00261756"/>
    <w:rsid w:val="00261A11"/>
    <w:rsid w:val="00262A51"/>
    <w:rsid w:val="00262DDC"/>
    <w:rsid w:val="00262E3F"/>
    <w:rsid w:val="00263376"/>
    <w:rsid w:val="00263836"/>
    <w:rsid w:val="00264A29"/>
    <w:rsid w:val="00264F5E"/>
    <w:rsid w:val="002653E7"/>
    <w:rsid w:val="00265778"/>
    <w:rsid w:val="00266B34"/>
    <w:rsid w:val="00266F5B"/>
    <w:rsid w:val="002678E6"/>
    <w:rsid w:val="002679E5"/>
    <w:rsid w:val="0027000D"/>
    <w:rsid w:val="00270695"/>
    <w:rsid w:val="002707B8"/>
    <w:rsid w:val="00270FC9"/>
    <w:rsid w:val="0027128A"/>
    <w:rsid w:val="00271D76"/>
    <w:rsid w:val="00272530"/>
    <w:rsid w:val="002725BC"/>
    <w:rsid w:val="00272A67"/>
    <w:rsid w:val="002731DE"/>
    <w:rsid w:val="002735F9"/>
    <w:rsid w:val="00273CD1"/>
    <w:rsid w:val="0027411A"/>
    <w:rsid w:val="002743A9"/>
    <w:rsid w:val="00274463"/>
    <w:rsid w:val="00274ABA"/>
    <w:rsid w:val="0027502F"/>
    <w:rsid w:val="0027746C"/>
    <w:rsid w:val="0027772D"/>
    <w:rsid w:val="00277965"/>
    <w:rsid w:val="00277C24"/>
    <w:rsid w:val="002806C9"/>
    <w:rsid w:val="00281503"/>
    <w:rsid w:val="0028166F"/>
    <w:rsid w:val="00281733"/>
    <w:rsid w:val="0028174D"/>
    <w:rsid w:val="002819EE"/>
    <w:rsid w:val="00281A30"/>
    <w:rsid w:val="00281CFD"/>
    <w:rsid w:val="002823D9"/>
    <w:rsid w:val="0028285D"/>
    <w:rsid w:val="00282A9B"/>
    <w:rsid w:val="002831C6"/>
    <w:rsid w:val="00283EB9"/>
    <w:rsid w:val="00287D7C"/>
    <w:rsid w:val="002901EB"/>
    <w:rsid w:val="0029062A"/>
    <w:rsid w:val="00290B29"/>
    <w:rsid w:val="00292313"/>
    <w:rsid w:val="002927CC"/>
    <w:rsid w:val="00292B07"/>
    <w:rsid w:val="00293B3D"/>
    <w:rsid w:val="00293B50"/>
    <w:rsid w:val="00294168"/>
    <w:rsid w:val="00294245"/>
    <w:rsid w:val="002948AE"/>
    <w:rsid w:val="00294FD0"/>
    <w:rsid w:val="0029518F"/>
    <w:rsid w:val="002954DC"/>
    <w:rsid w:val="002960B1"/>
    <w:rsid w:val="00296162"/>
    <w:rsid w:val="0029647F"/>
    <w:rsid w:val="0029657D"/>
    <w:rsid w:val="00296B1E"/>
    <w:rsid w:val="00296F1A"/>
    <w:rsid w:val="00297429"/>
    <w:rsid w:val="002976C2"/>
    <w:rsid w:val="00297ABC"/>
    <w:rsid w:val="002A1064"/>
    <w:rsid w:val="002A1988"/>
    <w:rsid w:val="002A2421"/>
    <w:rsid w:val="002A2DE0"/>
    <w:rsid w:val="002A33A8"/>
    <w:rsid w:val="002A3BE9"/>
    <w:rsid w:val="002A3E46"/>
    <w:rsid w:val="002A402A"/>
    <w:rsid w:val="002A40A1"/>
    <w:rsid w:val="002A4594"/>
    <w:rsid w:val="002A4624"/>
    <w:rsid w:val="002A4934"/>
    <w:rsid w:val="002A50A7"/>
    <w:rsid w:val="002A64D7"/>
    <w:rsid w:val="002A65C4"/>
    <w:rsid w:val="002A6EA8"/>
    <w:rsid w:val="002A7A1D"/>
    <w:rsid w:val="002B0A29"/>
    <w:rsid w:val="002B146E"/>
    <w:rsid w:val="002B22B3"/>
    <w:rsid w:val="002B334F"/>
    <w:rsid w:val="002B35DE"/>
    <w:rsid w:val="002B3E37"/>
    <w:rsid w:val="002B4100"/>
    <w:rsid w:val="002B4250"/>
    <w:rsid w:val="002B429D"/>
    <w:rsid w:val="002B43F3"/>
    <w:rsid w:val="002B4830"/>
    <w:rsid w:val="002B4F49"/>
    <w:rsid w:val="002B63FA"/>
    <w:rsid w:val="002B6CE2"/>
    <w:rsid w:val="002B7B82"/>
    <w:rsid w:val="002B7D36"/>
    <w:rsid w:val="002C00F0"/>
    <w:rsid w:val="002C1E78"/>
    <w:rsid w:val="002C21A1"/>
    <w:rsid w:val="002C2995"/>
    <w:rsid w:val="002C30DF"/>
    <w:rsid w:val="002C4B26"/>
    <w:rsid w:val="002C4E8C"/>
    <w:rsid w:val="002C569D"/>
    <w:rsid w:val="002C5774"/>
    <w:rsid w:val="002C5C0B"/>
    <w:rsid w:val="002C65D1"/>
    <w:rsid w:val="002C6D10"/>
    <w:rsid w:val="002C6FD0"/>
    <w:rsid w:val="002C7C75"/>
    <w:rsid w:val="002D0261"/>
    <w:rsid w:val="002D0DA5"/>
    <w:rsid w:val="002D134B"/>
    <w:rsid w:val="002D1D1E"/>
    <w:rsid w:val="002D27F2"/>
    <w:rsid w:val="002D34D6"/>
    <w:rsid w:val="002D376D"/>
    <w:rsid w:val="002D41F6"/>
    <w:rsid w:val="002D45D3"/>
    <w:rsid w:val="002D473A"/>
    <w:rsid w:val="002D4F37"/>
    <w:rsid w:val="002D5222"/>
    <w:rsid w:val="002D54B7"/>
    <w:rsid w:val="002D5656"/>
    <w:rsid w:val="002D61CE"/>
    <w:rsid w:val="002D65CE"/>
    <w:rsid w:val="002D6E03"/>
    <w:rsid w:val="002D74F7"/>
    <w:rsid w:val="002E030B"/>
    <w:rsid w:val="002E04B5"/>
    <w:rsid w:val="002E12BC"/>
    <w:rsid w:val="002E1782"/>
    <w:rsid w:val="002E1FF3"/>
    <w:rsid w:val="002E211F"/>
    <w:rsid w:val="002E2C8D"/>
    <w:rsid w:val="002E397D"/>
    <w:rsid w:val="002E4091"/>
    <w:rsid w:val="002E43B7"/>
    <w:rsid w:val="002E4405"/>
    <w:rsid w:val="002E4FDC"/>
    <w:rsid w:val="002E50F9"/>
    <w:rsid w:val="002E516E"/>
    <w:rsid w:val="002E5F0C"/>
    <w:rsid w:val="002E6386"/>
    <w:rsid w:val="002E67DE"/>
    <w:rsid w:val="002E68B4"/>
    <w:rsid w:val="002E6E73"/>
    <w:rsid w:val="002E77A9"/>
    <w:rsid w:val="002E799C"/>
    <w:rsid w:val="002F03A7"/>
    <w:rsid w:val="002F05AC"/>
    <w:rsid w:val="002F0D97"/>
    <w:rsid w:val="002F140C"/>
    <w:rsid w:val="002F2B42"/>
    <w:rsid w:val="002F313C"/>
    <w:rsid w:val="002F364D"/>
    <w:rsid w:val="002F3F93"/>
    <w:rsid w:val="002F458E"/>
    <w:rsid w:val="002F4FA0"/>
    <w:rsid w:val="002F5F07"/>
    <w:rsid w:val="002F78C9"/>
    <w:rsid w:val="002F7F47"/>
    <w:rsid w:val="003003DD"/>
    <w:rsid w:val="00300603"/>
    <w:rsid w:val="0030105C"/>
    <w:rsid w:val="00302DC7"/>
    <w:rsid w:val="00302DF0"/>
    <w:rsid w:val="00302F8F"/>
    <w:rsid w:val="00304846"/>
    <w:rsid w:val="00304930"/>
    <w:rsid w:val="00305155"/>
    <w:rsid w:val="0030523E"/>
    <w:rsid w:val="00307CC8"/>
    <w:rsid w:val="00307E60"/>
    <w:rsid w:val="003105A7"/>
    <w:rsid w:val="00311426"/>
    <w:rsid w:val="00311830"/>
    <w:rsid w:val="00312D97"/>
    <w:rsid w:val="00312FDE"/>
    <w:rsid w:val="00313B40"/>
    <w:rsid w:val="0031493F"/>
    <w:rsid w:val="00314A51"/>
    <w:rsid w:val="00314FDB"/>
    <w:rsid w:val="00315E58"/>
    <w:rsid w:val="00317136"/>
    <w:rsid w:val="003201FA"/>
    <w:rsid w:val="003206CC"/>
    <w:rsid w:val="0032093D"/>
    <w:rsid w:val="00320A32"/>
    <w:rsid w:val="003214B3"/>
    <w:rsid w:val="003215B6"/>
    <w:rsid w:val="00321756"/>
    <w:rsid w:val="00321FA0"/>
    <w:rsid w:val="003220B4"/>
    <w:rsid w:val="00322518"/>
    <w:rsid w:val="003235C8"/>
    <w:rsid w:val="00323CA6"/>
    <w:rsid w:val="003249AC"/>
    <w:rsid w:val="00324E86"/>
    <w:rsid w:val="0032597C"/>
    <w:rsid w:val="003259F1"/>
    <w:rsid w:val="00326481"/>
    <w:rsid w:val="00326990"/>
    <w:rsid w:val="00327926"/>
    <w:rsid w:val="00327E12"/>
    <w:rsid w:val="003306BF"/>
    <w:rsid w:val="0033092C"/>
    <w:rsid w:val="00331E62"/>
    <w:rsid w:val="00331F49"/>
    <w:rsid w:val="0033232A"/>
    <w:rsid w:val="00332368"/>
    <w:rsid w:val="003326D1"/>
    <w:rsid w:val="00333364"/>
    <w:rsid w:val="00333A54"/>
    <w:rsid w:val="00334155"/>
    <w:rsid w:val="00336136"/>
    <w:rsid w:val="00336613"/>
    <w:rsid w:val="00336F3D"/>
    <w:rsid w:val="00336FF6"/>
    <w:rsid w:val="0033715B"/>
    <w:rsid w:val="0033776F"/>
    <w:rsid w:val="00337BF9"/>
    <w:rsid w:val="00340ED2"/>
    <w:rsid w:val="00341531"/>
    <w:rsid w:val="003415AF"/>
    <w:rsid w:val="00341A97"/>
    <w:rsid w:val="00341DD1"/>
    <w:rsid w:val="0034204C"/>
    <w:rsid w:val="00342445"/>
    <w:rsid w:val="00343604"/>
    <w:rsid w:val="0034373A"/>
    <w:rsid w:val="00344172"/>
    <w:rsid w:val="00344186"/>
    <w:rsid w:val="0034426E"/>
    <w:rsid w:val="003444D4"/>
    <w:rsid w:val="00344D3F"/>
    <w:rsid w:val="0034504D"/>
    <w:rsid w:val="00345174"/>
    <w:rsid w:val="0034562A"/>
    <w:rsid w:val="003468BE"/>
    <w:rsid w:val="003478A8"/>
    <w:rsid w:val="0035026C"/>
    <w:rsid w:val="00351ABE"/>
    <w:rsid w:val="00351DAD"/>
    <w:rsid w:val="00352132"/>
    <w:rsid w:val="003524FF"/>
    <w:rsid w:val="00352748"/>
    <w:rsid w:val="00352EA7"/>
    <w:rsid w:val="0035448A"/>
    <w:rsid w:val="0035483B"/>
    <w:rsid w:val="00355B12"/>
    <w:rsid w:val="0035620E"/>
    <w:rsid w:val="0035636C"/>
    <w:rsid w:val="00356A8E"/>
    <w:rsid w:val="0035765D"/>
    <w:rsid w:val="00360CDE"/>
    <w:rsid w:val="003625AF"/>
    <w:rsid w:val="0036280D"/>
    <w:rsid w:val="00363176"/>
    <w:rsid w:val="00363AF6"/>
    <w:rsid w:val="0036420B"/>
    <w:rsid w:val="00364AD3"/>
    <w:rsid w:val="00364E63"/>
    <w:rsid w:val="0036547C"/>
    <w:rsid w:val="003667BC"/>
    <w:rsid w:val="00366CB8"/>
    <w:rsid w:val="00366FCA"/>
    <w:rsid w:val="00367519"/>
    <w:rsid w:val="0036752E"/>
    <w:rsid w:val="003675BA"/>
    <w:rsid w:val="00371263"/>
    <w:rsid w:val="00371330"/>
    <w:rsid w:val="00372E13"/>
    <w:rsid w:val="00373067"/>
    <w:rsid w:val="00373624"/>
    <w:rsid w:val="00374643"/>
    <w:rsid w:val="00374E61"/>
    <w:rsid w:val="0037554E"/>
    <w:rsid w:val="003759CE"/>
    <w:rsid w:val="00375AFE"/>
    <w:rsid w:val="00375D75"/>
    <w:rsid w:val="00375FD0"/>
    <w:rsid w:val="0037681C"/>
    <w:rsid w:val="003775CC"/>
    <w:rsid w:val="00380246"/>
    <w:rsid w:val="0038038C"/>
    <w:rsid w:val="00380DBE"/>
    <w:rsid w:val="003810F0"/>
    <w:rsid w:val="003822A8"/>
    <w:rsid w:val="00382632"/>
    <w:rsid w:val="00383151"/>
    <w:rsid w:val="00383223"/>
    <w:rsid w:val="0038576F"/>
    <w:rsid w:val="003861AB"/>
    <w:rsid w:val="0038622A"/>
    <w:rsid w:val="0038658B"/>
    <w:rsid w:val="00386A92"/>
    <w:rsid w:val="00386B37"/>
    <w:rsid w:val="00386BC7"/>
    <w:rsid w:val="003873D7"/>
    <w:rsid w:val="00387B03"/>
    <w:rsid w:val="00387C8A"/>
    <w:rsid w:val="0039036E"/>
    <w:rsid w:val="00390FE8"/>
    <w:rsid w:val="0039171C"/>
    <w:rsid w:val="00391869"/>
    <w:rsid w:val="00391C40"/>
    <w:rsid w:val="00392BC7"/>
    <w:rsid w:val="00392C0A"/>
    <w:rsid w:val="003949CA"/>
    <w:rsid w:val="0039509E"/>
    <w:rsid w:val="00395A18"/>
    <w:rsid w:val="0039632A"/>
    <w:rsid w:val="00396695"/>
    <w:rsid w:val="00396CFB"/>
    <w:rsid w:val="003971F5"/>
    <w:rsid w:val="003A117C"/>
    <w:rsid w:val="003A15AE"/>
    <w:rsid w:val="003A1E5E"/>
    <w:rsid w:val="003A1F58"/>
    <w:rsid w:val="003A20DA"/>
    <w:rsid w:val="003A2119"/>
    <w:rsid w:val="003A23CB"/>
    <w:rsid w:val="003A2919"/>
    <w:rsid w:val="003A41DF"/>
    <w:rsid w:val="003A50E7"/>
    <w:rsid w:val="003A5166"/>
    <w:rsid w:val="003A53CD"/>
    <w:rsid w:val="003A65E2"/>
    <w:rsid w:val="003A7378"/>
    <w:rsid w:val="003A79DB"/>
    <w:rsid w:val="003A7D4E"/>
    <w:rsid w:val="003B00E3"/>
    <w:rsid w:val="003B02FC"/>
    <w:rsid w:val="003B061F"/>
    <w:rsid w:val="003B257B"/>
    <w:rsid w:val="003B2977"/>
    <w:rsid w:val="003B29F3"/>
    <w:rsid w:val="003B3038"/>
    <w:rsid w:val="003B3314"/>
    <w:rsid w:val="003B3D85"/>
    <w:rsid w:val="003B3DD0"/>
    <w:rsid w:val="003B4E9C"/>
    <w:rsid w:val="003B572B"/>
    <w:rsid w:val="003B5B99"/>
    <w:rsid w:val="003B652B"/>
    <w:rsid w:val="003B6F2E"/>
    <w:rsid w:val="003B7A06"/>
    <w:rsid w:val="003C0319"/>
    <w:rsid w:val="003C0D15"/>
    <w:rsid w:val="003C13E1"/>
    <w:rsid w:val="003C14BE"/>
    <w:rsid w:val="003C24E4"/>
    <w:rsid w:val="003C25AC"/>
    <w:rsid w:val="003C25E8"/>
    <w:rsid w:val="003C285E"/>
    <w:rsid w:val="003C2944"/>
    <w:rsid w:val="003C38EA"/>
    <w:rsid w:val="003C3C3F"/>
    <w:rsid w:val="003C4290"/>
    <w:rsid w:val="003C4331"/>
    <w:rsid w:val="003C45C1"/>
    <w:rsid w:val="003C4C1F"/>
    <w:rsid w:val="003C5067"/>
    <w:rsid w:val="003C5371"/>
    <w:rsid w:val="003C553A"/>
    <w:rsid w:val="003C5C8B"/>
    <w:rsid w:val="003C664A"/>
    <w:rsid w:val="003C70C3"/>
    <w:rsid w:val="003C738A"/>
    <w:rsid w:val="003D12FC"/>
    <w:rsid w:val="003D248B"/>
    <w:rsid w:val="003D2F9B"/>
    <w:rsid w:val="003D42CB"/>
    <w:rsid w:val="003D4747"/>
    <w:rsid w:val="003D47EF"/>
    <w:rsid w:val="003D4ED4"/>
    <w:rsid w:val="003D4F52"/>
    <w:rsid w:val="003D4F57"/>
    <w:rsid w:val="003D53B8"/>
    <w:rsid w:val="003D593A"/>
    <w:rsid w:val="003D5D7B"/>
    <w:rsid w:val="003D6668"/>
    <w:rsid w:val="003D6822"/>
    <w:rsid w:val="003D6D33"/>
    <w:rsid w:val="003D750D"/>
    <w:rsid w:val="003E01A1"/>
    <w:rsid w:val="003E096B"/>
    <w:rsid w:val="003E0CF7"/>
    <w:rsid w:val="003E1251"/>
    <w:rsid w:val="003E17A8"/>
    <w:rsid w:val="003E2170"/>
    <w:rsid w:val="003E21E3"/>
    <w:rsid w:val="003E375A"/>
    <w:rsid w:val="003E3996"/>
    <w:rsid w:val="003E4294"/>
    <w:rsid w:val="003E4B5E"/>
    <w:rsid w:val="003E5FF5"/>
    <w:rsid w:val="003E6165"/>
    <w:rsid w:val="003E61DD"/>
    <w:rsid w:val="003E6776"/>
    <w:rsid w:val="003E6A8F"/>
    <w:rsid w:val="003E6E8B"/>
    <w:rsid w:val="003E7058"/>
    <w:rsid w:val="003E7131"/>
    <w:rsid w:val="003E72F1"/>
    <w:rsid w:val="003E7A6E"/>
    <w:rsid w:val="003E7AEA"/>
    <w:rsid w:val="003E7F3E"/>
    <w:rsid w:val="003F0332"/>
    <w:rsid w:val="003F0994"/>
    <w:rsid w:val="003F0FB1"/>
    <w:rsid w:val="003F1A5A"/>
    <w:rsid w:val="003F221B"/>
    <w:rsid w:val="003F25DF"/>
    <w:rsid w:val="003F2BE7"/>
    <w:rsid w:val="003F2C9D"/>
    <w:rsid w:val="003F43F2"/>
    <w:rsid w:val="003F4683"/>
    <w:rsid w:val="003F46FA"/>
    <w:rsid w:val="003F49AA"/>
    <w:rsid w:val="003F4B21"/>
    <w:rsid w:val="003F4F74"/>
    <w:rsid w:val="003F6589"/>
    <w:rsid w:val="003F6C61"/>
    <w:rsid w:val="003F6D88"/>
    <w:rsid w:val="003F6E63"/>
    <w:rsid w:val="003F7844"/>
    <w:rsid w:val="003F78B9"/>
    <w:rsid w:val="003F78C1"/>
    <w:rsid w:val="003F7A1E"/>
    <w:rsid w:val="004007AC"/>
    <w:rsid w:val="00400CD8"/>
    <w:rsid w:val="00400F8F"/>
    <w:rsid w:val="004016B8"/>
    <w:rsid w:val="00401DF0"/>
    <w:rsid w:val="0040206C"/>
    <w:rsid w:val="004020AD"/>
    <w:rsid w:val="0040227E"/>
    <w:rsid w:val="004023C2"/>
    <w:rsid w:val="004024A3"/>
    <w:rsid w:val="0040278C"/>
    <w:rsid w:val="00403973"/>
    <w:rsid w:val="00403ADC"/>
    <w:rsid w:val="0040424A"/>
    <w:rsid w:val="004044D4"/>
    <w:rsid w:val="00404563"/>
    <w:rsid w:val="0040462B"/>
    <w:rsid w:val="00404875"/>
    <w:rsid w:val="00405A58"/>
    <w:rsid w:val="00405F23"/>
    <w:rsid w:val="004064B4"/>
    <w:rsid w:val="00406989"/>
    <w:rsid w:val="0040748B"/>
    <w:rsid w:val="00407574"/>
    <w:rsid w:val="00407E39"/>
    <w:rsid w:val="00407F7C"/>
    <w:rsid w:val="004103CD"/>
    <w:rsid w:val="004108D1"/>
    <w:rsid w:val="00410A18"/>
    <w:rsid w:val="00410CBE"/>
    <w:rsid w:val="004119E8"/>
    <w:rsid w:val="00411D00"/>
    <w:rsid w:val="00411E44"/>
    <w:rsid w:val="004120C6"/>
    <w:rsid w:val="004129F6"/>
    <w:rsid w:val="00412A7A"/>
    <w:rsid w:val="0041332B"/>
    <w:rsid w:val="004134D7"/>
    <w:rsid w:val="004138A5"/>
    <w:rsid w:val="004138DF"/>
    <w:rsid w:val="00414885"/>
    <w:rsid w:val="00414F98"/>
    <w:rsid w:val="0041560D"/>
    <w:rsid w:val="00415802"/>
    <w:rsid w:val="00415FB8"/>
    <w:rsid w:val="00416112"/>
    <w:rsid w:val="00416B3C"/>
    <w:rsid w:val="004175BC"/>
    <w:rsid w:val="0041761B"/>
    <w:rsid w:val="00417BCB"/>
    <w:rsid w:val="00417C3B"/>
    <w:rsid w:val="00422070"/>
    <w:rsid w:val="0042395F"/>
    <w:rsid w:val="0042568D"/>
    <w:rsid w:val="00425A33"/>
    <w:rsid w:val="00425EE1"/>
    <w:rsid w:val="00426918"/>
    <w:rsid w:val="0042694A"/>
    <w:rsid w:val="00426E71"/>
    <w:rsid w:val="00427D5C"/>
    <w:rsid w:val="00427F43"/>
    <w:rsid w:val="0043036A"/>
    <w:rsid w:val="004308F1"/>
    <w:rsid w:val="00431115"/>
    <w:rsid w:val="00431350"/>
    <w:rsid w:val="00431578"/>
    <w:rsid w:val="00431BDF"/>
    <w:rsid w:val="00431F6C"/>
    <w:rsid w:val="00433E71"/>
    <w:rsid w:val="004345DB"/>
    <w:rsid w:val="00435105"/>
    <w:rsid w:val="00435253"/>
    <w:rsid w:val="00435286"/>
    <w:rsid w:val="004359BB"/>
    <w:rsid w:val="00436983"/>
    <w:rsid w:val="0043799A"/>
    <w:rsid w:val="00437FBB"/>
    <w:rsid w:val="00440DF1"/>
    <w:rsid w:val="00441784"/>
    <w:rsid w:val="004419F6"/>
    <w:rsid w:val="00441AFF"/>
    <w:rsid w:val="00441FE8"/>
    <w:rsid w:val="00443274"/>
    <w:rsid w:val="00443D46"/>
    <w:rsid w:val="004441C4"/>
    <w:rsid w:val="004455DC"/>
    <w:rsid w:val="00446455"/>
    <w:rsid w:val="004464E9"/>
    <w:rsid w:val="004513B8"/>
    <w:rsid w:val="00451D3D"/>
    <w:rsid w:val="00451DA6"/>
    <w:rsid w:val="00451FE9"/>
    <w:rsid w:val="00452ABE"/>
    <w:rsid w:val="00453284"/>
    <w:rsid w:val="00453DBD"/>
    <w:rsid w:val="00454277"/>
    <w:rsid w:val="004547BB"/>
    <w:rsid w:val="00454FE1"/>
    <w:rsid w:val="004560C0"/>
    <w:rsid w:val="00456950"/>
    <w:rsid w:val="00456A58"/>
    <w:rsid w:val="00456AB3"/>
    <w:rsid w:val="00457149"/>
    <w:rsid w:val="00457FFD"/>
    <w:rsid w:val="0046047E"/>
    <w:rsid w:val="00460E1A"/>
    <w:rsid w:val="00460E68"/>
    <w:rsid w:val="00461916"/>
    <w:rsid w:val="00462B01"/>
    <w:rsid w:val="00463DE2"/>
    <w:rsid w:val="00464364"/>
    <w:rsid w:val="00464590"/>
    <w:rsid w:val="004645FE"/>
    <w:rsid w:val="00464C75"/>
    <w:rsid w:val="004656C0"/>
    <w:rsid w:val="004658A6"/>
    <w:rsid w:val="004658D1"/>
    <w:rsid w:val="00465AAC"/>
    <w:rsid w:val="00466275"/>
    <w:rsid w:val="00466B8D"/>
    <w:rsid w:val="00470794"/>
    <w:rsid w:val="004720EB"/>
    <w:rsid w:val="004724AE"/>
    <w:rsid w:val="004729E0"/>
    <w:rsid w:val="00472C07"/>
    <w:rsid w:val="00473850"/>
    <w:rsid w:val="00473DD7"/>
    <w:rsid w:val="00473E98"/>
    <w:rsid w:val="004740E8"/>
    <w:rsid w:val="00474334"/>
    <w:rsid w:val="004745DA"/>
    <w:rsid w:val="00474896"/>
    <w:rsid w:val="00475114"/>
    <w:rsid w:val="00475E79"/>
    <w:rsid w:val="00476238"/>
    <w:rsid w:val="004766E7"/>
    <w:rsid w:val="00476AF5"/>
    <w:rsid w:val="0047789A"/>
    <w:rsid w:val="00477951"/>
    <w:rsid w:val="00477A8D"/>
    <w:rsid w:val="0048018B"/>
    <w:rsid w:val="004804A8"/>
    <w:rsid w:val="00480BEA"/>
    <w:rsid w:val="00480D38"/>
    <w:rsid w:val="00480EE8"/>
    <w:rsid w:val="004811CE"/>
    <w:rsid w:val="00481C3C"/>
    <w:rsid w:val="004824A0"/>
    <w:rsid w:val="00482CC2"/>
    <w:rsid w:val="00482EFC"/>
    <w:rsid w:val="004831F3"/>
    <w:rsid w:val="00483334"/>
    <w:rsid w:val="004834B7"/>
    <w:rsid w:val="00483779"/>
    <w:rsid w:val="0048380E"/>
    <w:rsid w:val="00483EEE"/>
    <w:rsid w:val="00484805"/>
    <w:rsid w:val="00485461"/>
    <w:rsid w:val="0048579C"/>
    <w:rsid w:val="00486665"/>
    <w:rsid w:val="0048668C"/>
    <w:rsid w:val="00486971"/>
    <w:rsid w:val="00486BE3"/>
    <w:rsid w:val="00487092"/>
    <w:rsid w:val="00487C8F"/>
    <w:rsid w:val="00487D91"/>
    <w:rsid w:val="00487ED3"/>
    <w:rsid w:val="0049137F"/>
    <w:rsid w:val="004914F3"/>
    <w:rsid w:val="00491ECF"/>
    <w:rsid w:val="004923EB"/>
    <w:rsid w:val="0049240B"/>
    <w:rsid w:val="00493160"/>
    <w:rsid w:val="0049342D"/>
    <w:rsid w:val="00493E60"/>
    <w:rsid w:val="0049420B"/>
    <w:rsid w:val="0049474F"/>
    <w:rsid w:val="004954D4"/>
    <w:rsid w:val="00497316"/>
    <w:rsid w:val="00497C0D"/>
    <w:rsid w:val="00497CF7"/>
    <w:rsid w:val="004A157C"/>
    <w:rsid w:val="004A17E0"/>
    <w:rsid w:val="004A261E"/>
    <w:rsid w:val="004A2D25"/>
    <w:rsid w:val="004A2F8D"/>
    <w:rsid w:val="004A33F7"/>
    <w:rsid w:val="004A3F5F"/>
    <w:rsid w:val="004A41BF"/>
    <w:rsid w:val="004A49B4"/>
    <w:rsid w:val="004A4B7C"/>
    <w:rsid w:val="004A57F6"/>
    <w:rsid w:val="004A5A2F"/>
    <w:rsid w:val="004A5D11"/>
    <w:rsid w:val="004A613F"/>
    <w:rsid w:val="004A6A84"/>
    <w:rsid w:val="004A6D3E"/>
    <w:rsid w:val="004A77B5"/>
    <w:rsid w:val="004B0D97"/>
    <w:rsid w:val="004B106A"/>
    <w:rsid w:val="004B2E39"/>
    <w:rsid w:val="004B3099"/>
    <w:rsid w:val="004B31ED"/>
    <w:rsid w:val="004B3821"/>
    <w:rsid w:val="004B394F"/>
    <w:rsid w:val="004B3D81"/>
    <w:rsid w:val="004B42B1"/>
    <w:rsid w:val="004B67C0"/>
    <w:rsid w:val="004B777B"/>
    <w:rsid w:val="004B7B61"/>
    <w:rsid w:val="004C00B8"/>
    <w:rsid w:val="004C031B"/>
    <w:rsid w:val="004C06FC"/>
    <w:rsid w:val="004C0B45"/>
    <w:rsid w:val="004C0D09"/>
    <w:rsid w:val="004C0E4C"/>
    <w:rsid w:val="004C0FE6"/>
    <w:rsid w:val="004C1432"/>
    <w:rsid w:val="004C1EB4"/>
    <w:rsid w:val="004C233D"/>
    <w:rsid w:val="004C2392"/>
    <w:rsid w:val="004C3D60"/>
    <w:rsid w:val="004C3ECD"/>
    <w:rsid w:val="004C402B"/>
    <w:rsid w:val="004C4576"/>
    <w:rsid w:val="004C47B4"/>
    <w:rsid w:val="004C4EAE"/>
    <w:rsid w:val="004C4F54"/>
    <w:rsid w:val="004C513D"/>
    <w:rsid w:val="004C584F"/>
    <w:rsid w:val="004C5E86"/>
    <w:rsid w:val="004C62FB"/>
    <w:rsid w:val="004C641B"/>
    <w:rsid w:val="004C7536"/>
    <w:rsid w:val="004C7EFC"/>
    <w:rsid w:val="004D0505"/>
    <w:rsid w:val="004D05C8"/>
    <w:rsid w:val="004D0B18"/>
    <w:rsid w:val="004D0DD0"/>
    <w:rsid w:val="004D0E78"/>
    <w:rsid w:val="004D194A"/>
    <w:rsid w:val="004D20A3"/>
    <w:rsid w:val="004D3F8A"/>
    <w:rsid w:val="004D4A2C"/>
    <w:rsid w:val="004D51FD"/>
    <w:rsid w:val="004D52FE"/>
    <w:rsid w:val="004D6BE5"/>
    <w:rsid w:val="004D7611"/>
    <w:rsid w:val="004E0392"/>
    <w:rsid w:val="004E11D8"/>
    <w:rsid w:val="004E1C0C"/>
    <w:rsid w:val="004E1D4C"/>
    <w:rsid w:val="004E22AA"/>
    <w:rsid w:val="004E2C25"/>
    <w:rsid w:val="004E2FF6"/>
    <w:rsid w:val="004E3225"/>
    <w:rsid w:val="004E40A0"/>
    <w:rsid w:val="004E40FD"/>
    <w:rsid w:val="004E4191"/>
    <w:rsid w:val="004E4C79"/>
    <w:rsid w:val="004E4E12"/>
    <w:rsid w:val="004E518F"/>
    <w:rsid w:val="004E58BC"/>
    <w:rsid w:val="004E6043"/>
    <w:rsid w:val="004E66F6"/>
    <w:rsid w:val="004E72DE"/>
    <w:rsid w:val="004E7417"/>
    <w:rsid w:val="004E7689"/>
    <w:rsid w:val="004E7987"/>
    <w:rsid w:val="004F0127"/>
    <w:rsid w:val="004F043D"/>
    <w:rsid w:val="004F19AB"/>
    <w:rsid w:val="004F3A74"/>
    <w:rsid w:val="004F4B2F"/>
    <w:rsid w:val="004F4B9A"/>
    <w:rsid w:val="004F4D88"/>
    <w:rsid w:val="004F5900"/>
    <w:rsid w:val="004F5FF4"/>
    <w:rsid w:val="004F6A00"/>
    <w:rsid w:val="004F6ECA"/>
    <w:rsid w:val="004F706D"/>
    <w:rsid w:val="004F7483"/>
    <w:rsid w:val="004F7758"/>
    <w:rsid w:val="004F7E38"/>
    <w:rsid w:val="0050077F"/>
    <w:rsid w:val="00500D32"/>
    <w:rsid w:val="00500DCB"/>
    <w:rsid w:val="00500DEF"/>
    <w:rsid w:val="00501CB0"/>
    <w:rsid w:val="0050202E"/>
    <w:rsid w:val="005024B4"/>
    <w:rsid w:val="00502D50"/>
    <w:rsid w:val="00503515"/>
    <w:rsid w:val="00505347"/>
    <w:rsid w:val="00505DF0"/>
    <w:rsid w:val="005062CF"/>
    <w:rsid w:val="00507581"/>
    <w:rsid w:val="00507BEC"/>
    <w:rsid w:val="005101C6"/>
    <w:rsid w:val="005102D9"/>
    <w:rsid w:val="0051063E"/>
    <w:rsid w:val="0051107A"/>
    <w:rsid w:val="00511B1A"/>
    <w:rsid w:val="00511BBB"/>
    <w:rsid w:val="00511FFF"/>
    <w:rsid w:val="0051220E"/>
    <w:rsid w:val="00512252"/>
    <w:rsid w:val="005129C3"/>
    <w:rsid w:val="005133E4"/>
    <w:rsid w:val="005137F3"/>
    <w:rsid w:val="00513906"/>
    <w:rsid w:val="00513BF3"/>
    <w:rsid w:val="005141B8"/>
    <w:rsid w:val="0051489E"/>
    <w:rsid w:val="0051499A"/>
    <w:rsid w:val="00514EED"/>
    <w:rsid w:val="00515D98"/>
    <w:rsid w:val="00516517"/>
    <w:rsid w:val="005165D3"/>
    <w:rsid w:val="005175EF"/>
    <w:rsid w:val="005179A1"/>
    <w:rsid w:val="00517F19"/>
    <w:rsid w:val="00520345"/>
    <w:rsid w:val="00521191"/>
    <w:rsid w:val="00522159"/>
    <w:rsid w:val="0052265F"/>
    <w:rsid w:val="00523C3A"/>
    <w:rsid w:val="00524553"/>
    <w:rsid w:val="0052483D"/>
    <w:rsid w:val="00524919"/>
    <w:rsid w:val="0052558F"/>
    <w:rsid w:val="00525A78"/>
    <w:rsid w:val="00525B72"/>
    <w:rsid w:val="00525F49"/>
    <w:rsid w:val="0052604A"/>
    <w:rsid w:val="005268DC"/>
    <w:rsid w:val="00526929"/>
    <w:rsid w:val="005311E3"/>
    <w:rsid w:val="00531638"/>
    <w:rsid w:val="00531978"/>
    <w:rsid w:val="005323C4"/>
    <w:rsid w:val="00533C5B"/>
    <w:rsid w:val="005346D3"/>
    <w:rsid w:val="005348E3"/>
    <w:rsid w:val="00534D07"/>
    <w:rsid w:val="005353EA"/>
    <w:rsid w:val="005363AC"/>
    <w:rsid w:val="00536A8C"/>
    <w:rsid w:val="00536FF5"/>
    <w:rsid w:val="00537A03"/>
    <w:rsid w:val="00537F73"/>
    <w:rsid w:val="005404A8"/>
    <w:rsid w:val="00540A1E"/>
    <w:rsid w:val="00540D4C"/>
    <w:rsid w:val="00541BE6"/>
    <w:rsid w:val="00541DF5"/>
    <w:rsid w:val="00541E07"/>
    <w:rsid w:val="00542FFC"/>
    <w:rsid w:val="00543323"/>
    <w:rsid w:val="00543447"/>
    <w:rsid w:val="0054347B"/>
    <w:rsid w:val="00543D20"/>
    <w:rsid w:val="00543F37"/>
    <w:rsid w:val="005443A2"/>
    <w:rsid w:val="005450A5"/>
    <w:rsid w:val="00545A01"/>
    <w:rsid w:val="00545AD4"/>
    <w:rsid w:val="005461C0"/>
    <w:rsid w:val="00550A59"/>
    <w:rsid w:val="005512B7"/>
    <w:rsid w:val="00551791"/>
    <w:rsid w:val="00551B63"/>
    <w:rsid w:val="00552EB3"/>
    <w:rsid w:val="0055364C"/>
    <w:rsid w:val="00553766"/>
    <w:rsid w:val="00553A3F"/>
    <w:rsid w:val="005543E0"/>
    <w:rsid w:val="00555259"/>
    <w:rsid w:val="005556B2"/>
    <w:rsid w:val="005558C7"/>
    <w:rsid w:val="00555A71"/>
    <w:rsid w:val="00556864"/>
    <w:rsid w:val="005568E4"/>
    <w:rsid w:val="00556A73"/>
    <w:rsid w:val="00556AFC"/>
    <w:rsid w:val="00557317"/>
    <w:rsid w:val="005600FE"/>
    <w:rsid w:val="00560AB4"/>
    <w:rsid w:val="00561182"/>
    <w:rsid w:val="00561459"/>
    <w:rsid w:val="0056180A"/>
    <w:rsid w:val="00561B12"/>
    <w:rsid w:val="0056204C"/>
    <w:rsid w:val="005623EA"/>
    <w:rsid w:val="00562433"/>
    <w:rsid w:val="00562F0E"/>
    <w:rsid w:val="0056376B"/>
    <w:rsid w:val="0056388D"/>
    <w:rsid w:val="005647C8"/>
    <w:rsid w:val="005648AC"/>
    <w:rsid w:val="00565D72"/>
    <w:rsid w:val="00565D8C"/>
    <w:rsid w:val="00565F80"/>
    <w:rsid w:val="00566E18"/>
    <w:rsid w:val="005672B5"/>
    <w:rsid w:val="0056752F"/>
    <w:rsid w:val="0057003A"/>
    <w:rsid w:val="005700FC"/>
    <w:rsid w:val="0057110B"/>
    <w:rsid w:val="00571660"/>
    <w:rsid w:val="00571664"/>
    <w:rsid w:val="005721C1"/>
    <w:rsid w:val="0057283B"/>
    <w:rsid w:val="00572A06"/>
    <w:rsid w:val="00574223"/>
    <w:rsid w:val="005752B9"/>
    <w:rsid w:val="00575824"/>
    <w:rsid w:val="00575B51"/>
    <w:rsid w:val="00576178"/>
    <w:rsid w:val="00576B94"/>
    <w:rsid w:val="0057747E"/>
    <w:rsid w:val="005776BF"/>
    <w:rsid w:val="0057789C"/>
    <w:rsid w:val="00580164"/>
    <w:rsid w:val="00580AAB"/>
    <w:rsid w:val="00580B3E"/>
    <w:rsid w:val="00580B87"/>
    <w:rsid w:val="005819C5"/>
    <w:rsid w:val="00581F81"/>
    <w:rsid w:val="0058202B"/>
    <w:rsid w:val="005824E9"/>
    <w:rsid w:val="00582701"/>
    <w:rsid w:val="00583326"/>
    <w:rsid w:val="0058464C"/>
    <w:rsid w:val="00584756"/>
    <w:rsid w:val="005849CA"/>
    <w:rsid w:val="00584D91"/>
    <w:rsid w:val="00585927"/>
    <w:rsid w:val="005860FD"/>
    <w:rsid w:val="00586188"/>
    <w:rsid w:val="005865F0"/>
    <w:rsid w:val="00586610"/>
    <w:rsid w:val="00587EE4"/>
    <w:rsid w:val="00590091"/>
    <w:rsid w:val="0059072C"/>
    <w:rsid w:val="00590A9F"/>
    <w:rsid w:val="00590C3E"/>
    <w:rsid w:val="005915D6"/>
    <w:rsid w:val="00591600"/>
    <w:rsid w:val="00591A40"/>
    <w:rsid w:val="00591F96"/>
    <w:rsid w:val="0059220A"/>
    <w:rsid w:val="0059234B"/>
    <w:rsid w:val="00592977"/>
    <w:rsid w:val="00593071"/>
    <w:rsid w:val="005936A8"/>
    <w:rsid w:val="00594A81"/>
    <w:rsid w:val="00594F37"/>
    <w:rsid w:val="00595B8D"/>
    <w:rsid w:val="00597441"/>
    <w:rsid w:val="00597836"/>
    <w:rsid w:val="005A02B8"/>
    <w:rsid w:val="005A0618"/>
    <w:rsid w:val="005A0888"/>
    <w:rsid w:val="005A1AFE"/>
    <w:rsid w:val="005A2105"/>
    <w:rsid w:val="005A2F63"/>
    <w:rsid w:val="005A2F6F"/>
    <w:rsid w:val="005A327A"/>
    <w:rsid w:val="005A4C0D"/>
    <w:rsid w:val="005A573D"/>
    <w:rsid w:val="005A5852"/>
    <w:rsid w:val="005A58F1"/>
    <w:rsid w:val="005A59F4"/>
    <w:rsid w:val="005A5B9A"/>
    <w:rsid w:val="005A5EEE"/>
    <w:rsid w:val="005A6B9B"/>
    <w:rsid w:val="005A7708"/>
    <w:rsid w:val="005A79FB"/>
    <w:rsid w:val="005B0650"/>
    <w:rsid w:val="005B0721"/>
    <w:rsid w:val="005B0B5E"/>
    <w:rsid w:val="005B0F17"/>
    <w:rsid w:val="005B1724"/>
    <w:rsid w:val="005B1B41"/>
    <w:rsid w:val="005B265C"/>
    <w:rsid w:val="005B33B4"/>
    <w:rsid w:val="005B368D"/>
    <w:rsid w:val="005B3E85"/>
    <w:rsid w:val="005B4B24"/>
    <w:rsid w:val="005B50B8"/>
    <w:rsid w:val="005B599D"/>
    <w:rsid w:val="005B5A0D"/>
    <w:rsid w:val="005B5B2D"/>
    <w:rsid w:val="005B5BFC"/>
    <w:rsid w:val="005B5EDD"/>
    <w:rsid w:val="005B5FFF"/>
    <w:rsid w:val="005B6F87"/>
    <w:rsid w:val="005C0986"/>
    <w:rsid w:val="005C0A75"/>
    <w:rsid w:val="005C138B"/>
    <w:rsid w:val="005C17CA"/>
    <w:rsid w:val="005C1C87"/>
    <w:rsid w:val="005C203B"/>
    <w:rsid w:val="005C39AF"/>
    <w:rsid w:val="005C3F96"/>
    <w:rsid w:val="005C40D0"/>
    <w:rsid w:val="005C489D"/>
    <w:rsid w:val="005C4F4F"/>
    <w:rsid w:val="005C51F1"/>
    <w:rsid w:val="005C5476"/>
    <w:rsid w:val="005C59CE"/>
    <w:rsid w:val="005C5E68"/>
    <w:rsid w:val="005C5F99"/>
    <w:rsid w:val="005C6529"/>
    <w:rsid w:val="005C69BE"/>
    <w:rsid w:val="005C74E7"/>
    <w:rsid w:val="005C7C4F"/>
    <w:rsid w:val="005C7E7E"/>
    <w:rsid w:val="005C7EEC"/>
    <w:rsid w:val="005D01E4"/>
    <w:rsid w:val="005D027D"/>
    <w:rsid w:val="005D0A78"/>
    <w:rsid w:val="005D0ADC"/>
    <w:rsid w:val="005D1101"/>
    <w:rsid w:val="005D1B1B"/>
    <w:rsid w:val="005D1FFE"/>
    <w:rsid w:val="005D22C1"/>
    <w:rsid w:val="005D25EC"/>
    <w:rsid w:val="005D2ABC"/>
    <w:rsid w:val="005D2D13"/>
    <w:rsid w:val="005D3E4B"/>
    <w:rsid w:val="005D4614"/>
    <w:rsid w:val="005D5070"/>
    <w:rsid w:val="005D54CA"/>
    <w:rsid w:val="005D5675"/>
    <w:rsid w:val="005D5717"/>
    <w:rsid w:val="005D5CD7"/>
    <w:rsid w:val="005D62BE"/>
    <w:rsid w:val="005D6827"/>
    <w:rsid w:val="005D7D4E"/>
    <w:rsid w:val="005D7FB3"/>
    <w:rsid w:val="005E058B"/>
    <w:rsid w:val="005E0941"/>
    <w:rsid w:val="005E09D9"/>
    <w:rsid w:val="005E14BC"/>
    <w:rsid w:val="005E1543"/>
    <w:rsid w:val="005E18EB"/>
    <w:rsid w:val="005E1A3C"/>
    <w:rsid w:val="005E1D1F"/>
    <w:rsid w:val="005E1EF0"/>
    <w:rsid w:val="005E20BF"/>
    <w:rsid w:val="005E2179"/>
    <w:rsid w:val="005E24F8"/>
    <w:rsid w:val="005E2647"/>
    <w:rsid w:val="005E28CB"/>
    <w:rsid w:val="005E32DF"/>
    <w:rsid w:val="005E3346"/>
    <w:rsid w:val="005E3EFB"/>
    <w:rsid w:val="005E4462"/>
    <w:rsid w:val="005E56E6"/>
    <w:rsid w:val="005E5838"/>
    <w:rsid w:val="005E61ED"/>
    <w:rsid w:val="005E63FB"/>
    <w:rsid w:val="005E65B9"/>
    <w:rsid w:val="005E7277"/>
    <w:rsid w:val="005F0352"/>
    <w:rsid w:val="005F0CF1"/>
    <w:rsid w:val="005F1373"/>
    <w:rsid w:val="005F1F70"/>
    <w:rsid w:val="005F2B34"/>
    <w:rsid w:val="005F2D0F"/>
    <w:rsid w:val="005F302E"/>
    <w:rsid w:val="005F3561"/>
    <w:rsid w:val="005F3621"/>
    <w:rsid w:val="005F4085"/>
    <w:rsid w:val="005F4B10"/>
    <w:rsid w:val="005F4CE0"/>
    <w:rsid w:val="005F544D"/>
    <w:rsid w:val="005F54CD"/>
    <w:rsid w:val="005F592F"/>
    <w:rsid w:val="005F6D91"/>
    <w:rsid w:val="005F70AA"/>
    <w:rsid w:val="005F79C4"/>
    <w:rsid w:val="005F7ABE"/>
    <w:rsid w:val="005F7CBE"/>
    <w:rsid w:val="005F7DCB"/>
    <w:rsid w:val="00600B02"/>
    <w:rsid w:val="00600F93"/>
    <w:rsid w:val="00601444"/>
    <w:rsid w:val="00601A7C"/>
    <w:rsid w:val="00601A9A"/>
    <w:rsid w:val="00601C8D"/>
    <w:rsid w:val="0060245A"/>
    <w:rsid w:val="006025A4"/>
    <w:rsid w:val="00602883"/>
    <w:rsid w:val="00602922"/>
    <w:rsid w:val="006029EE"/>
    <w:rsid w:val="00602BA7"/>
    <w:rsid w:val="00602BB4"/>
    <w:rsid w:val="00603125"/>
    <w:rsid w:val="006034DB"/>
    <w:rsid w:val="0060353B"/>
    <w:rsid w:val="00603588"/>
    <w:rsid w:val="00603699"/>
    <w:rsid w:val="006036FD"/>
    <w:rsid w:val="00603810"/>
    <w:rsid w:val="006049B0"/>
    <w:rsid w:val="00605C2C"/>
    <w:rsid w:val="00606221"/>
    <w:rsid w:val="006106E1"/>
    <w:rsid w:val="006109F6"/>
    <w:rsid w:val="006124DB"/>
    <w:rsid w:val="0061276B"/>
    <w:rsid w:val="006145D5"/>
    <w:rsid w:val="006151BE"/>
    <w:rsid w:val="00615341"/>
    <w:rsid w:val="00615F84"/>
    <w:rsid w:val="006163AE"/>
    <w:rsid w:val="006165FF"/>
    <w:rsid w:val="006169F7"/>
    <w:rsid w:val="00616ADA"/>
    <w:rsid w:val="00616D9A"/>
    <w:rsid w:val="006175A7"/>
    <w:rsid w:val="00621D60"/>
    <w:rsid w:val="006220FA"/>
    <w:rsid w:val="00623012"/>
    <w:rsid w:val="006239C7"/>
    <w:rsid w:val="00623BE6"/>
    <w:rsid w:val="0062454B"/>
    <w:rsid w:val="0062505A"/>
    <w:rsid w:val="006252C6"/>
    <w:rsid w:val="0062576C"/>
    <w:rsid w:val="00627F80"/>
    <w:rsid w:val="00630505"/>
    <w:rsid w:val="00630922"/>
    <w:rsid w:val="00630E11"/>
    <w:rsid w:val="00630E7D"/>
    <w:rsid w:val="00631143"/>
    <w:rsid w:val="00631459"/>
    <w:rsid w:val="0063159D"/>
    <w:rsid w:val="00631C17"/>
    <w:rsid w:val="0063248E"/>
    <w:rsid w:val="006324CB"/>
    <w:rsid w:val="00632B8A"/>
    <w:rsid w:val="00632CF0"/>
    <w:rsid w:val="00632D3E"/>
    <w:rsid w:val="00632E7D"/>
    <w:rsid w:val="0063312C"/>
    <w:rsid w:val="006331B0"/>
    <w:rsid w:val="0063415D"/>
    <w:rsid w:val="006345B2"/>
    <w:rsid w:val="0063501B"/>
    <w:rsid w:val="006360DB"/>
    <w:rsid w:val="0063664C"/>
    <w:rsid w:val="00636B85"/>
    <w:rsid w:val="00636F6B"/>
    <w:rsid w:val="00637300"/>
    <w:rsid w:val="006375A7"/>
    <w:rsid w:val="006375CA"/>
    <w:rsid w:val="00637BC3"/>
    <w:rsid w:val="006402B4"/>
    <w:rsid w:val="00640642"/>
    <w:rsid w:val="00640F62"/>
    <w:rsid w:val="00641CFA"/>
    <w:rsid w:val="00642166"/>
    <w:rsid w:val="006426D6"/>
    <w:rsid w:val="006434F4"/>
    <w:rsid w:val="006435AA"/>
    <w:rsid w:val="00643DC9"/>
    <w:rsid w:val="00644495"/>
    <w:rsid w:val="00645FAE"/>
    <w:rsid w:val="006460B8"/>
    <w:rsid w:val="0064646B"/>
    <w:rsid w:val="00646685"/>
    <w:rsid w:val="006479EF"/>
    <w:rsid w:val="006514A3"/>
    <w:rsid w:val="00651621"/>
    <w:rsid w:val="006517D1"/>
    <w:rsid w:val="006522F2"/>
    <w:rsid w:val="006529AA"/>
    <w:rsid w:val="00652DBE"/>
    <w:rsid w:val="0065303A"/>
    <w:rsid w:val="0065422F"/>
    <w:rsid w:val="00654707"/>
    <w:rsid w:val="006549CF"/>
    <w:rsid w:val="006554AD"/>
    <w:rsid w:val="00657530"/>
    <w:rsid w:val="0066003B"/>
    <w:rsid w:val="0066010E"/>
    <w:rsid w:val="00660D00"/>
    <w:rsid w:val="00662B79"/>
    <w:rsid w:val="00662D79"/>
    <w:rsid w:val="00664D23"/>
    <w:rsid w:val="00664DCB"/>
    <w:rsid w:val="006652AF"/>
    <w:rsid w:val="006652DB"/>
    <w:rsid w:val="00665A35"/>
    <w:rsid w:val="0066658E"/>
    <w:rsid w:val="006668D8"/>
    <w:rsid w:val="00666957"/>
    <w:rsid w:val="00666D5A"/>
    <w:rsid w:val="00670051"/>
    <w:rsid w:val="00670523"/>
    <w:rsid w:val="00670587"/>
    <w:rsid w:val="00670966"/>
    <w:rsid w:val="0067261E"/>
    <w:rsid w:val="00672D7A"/>
    <w:rsid w:val="006734CB"/>
    <w:rsid w:val="0067419C"/>
    <w:rsid w:val="00675794"/>
    <w:rsid w:val="00675BE6"/>
    <w:rsid w:val="00675DA4"/>
    <w:rsid w:val="006765F9"/>
    <w:rsid w:val="006766EF"/>
    <w:rsid w:val="00680315"/>
    <w:rsid w:val="00680333"/>
    <w:rsid w:val="00680E08"/>
    <w:rsid w:val="00681DA9"/>
    <w:rsid w:val="00682B39"/>
    <w:rsid w:val="00683C7D"/>
    <w:rsid w:val="006846BA"/>
    <w:rsid w:val="00684D1B"/>
    <w:rsid w:val="006856D8"/>
    <w:rsid w:val="00686C56"/>
    <w:rsid w:val="00686D1E"/>
    <w:rsid w:val="00686E4E"/>
    <w:rsid w:val="006878FE"/>
    <w:rsid w:val="00687F36"/>
    <w:rsid w:val="006915C5"/>
    <w:rsid w:val="006929EC"/>
    <w:rsid w:val="00692B5D"/>
    <w:rsid w:val="006936D1"/>
    <w:rsid w:val="00693E90"/>
    <w:rsid w:val="00693FAC"/>
    <w:rsid w:val="006942C5"/>
    <w:rsid w:val="00694365"/>
    <w:rsid w:val="0069437A"/>
    <w:rsid w:val="00694616"/>
    <w:rsid w:val="00695011"/>
    <w:rsid w:val="006952F9"/>
    <w:rsid w:val="00696E52"/>
    <w:rsid w:val="00696E76"/>
    <w:rsid w:val="00696ED2"/>
    <w:rsid w:val="00697198"/>
    <w:rsid w:val="00697954"/>
    <w:rsid w:val="00697AE2"/>
    <w:rsid w:val="00697D09"/>
    <w:rsid w:val="00697FD2"/>
    <w:rsid w:val="006A01D7"/>
    <w:rsid w:val="006A03F6"/>
    <w:rsid w:val="006A0B07"/>
    <w:rsid w:val="006A0C6E"/>
    <w:rsid w:val="006A1CD4"/>
    <w:rsid w:val="006A2198"/>
    <w:rsid w:val="006A424B"/>
    <w:rsid w:val="006A4DA2"/>
    <w:rsid w:val="006A552D"/>
    <w:rsid w:val="006A5EBE"/>
    <w:rsid w:val="006A62ED"/>
    <w:rsid w:val="006A6EF2"/>
    <w:rsid w:val="006A70FC"/>
    <w:rsid w:val="006A77F0"/>
    <w:rsid w:val="006A7B6C"/>
    <w:rsid w:val="006B0BBC"/>
    <w:rsid w:val="006B0FD8"/>
    <w:rsid w:val="006B1103"/>
    <w:rsid w:val="006B16CD"/>
    <w:rsid w:val="006B1A74"/>
    <w:rsid w:val="006B22CB"/>
    <w:rsid w:val="006B2BD1"/>
    <w:rsid w:val="006B2C36"/>
    <w:rsid w:val="006B33DD"/>
    <w:rsid w:val="006B3FBD"/>
    <w:rsid w:val="006B4538"/>
    <w:rsid w:val="006B4C20"/>
    <w:rsid w:val="006B5FC7"/>
    <w:rsid w:val="006B664F"/>
    <w:rsid w:val="006B7085"/>
    <w:rsid w:val="006B72DC"/>
    <w:rsid w:val="006C0489"/>
    <w:rsid w:val="006C0847"/>
    <w:rsid w:val="006C0DF1"/>
    <w:rsid w:val="006C1822"/>
    <w:rsid w:val="006C1931"/>
    <w:rsid w:val="006C19FF"/>
    <w:rsid w:val="006C2023"/>
    <w:rsid w:val="006C3127"/>
    <w:rsid w:val="006C3A18"/>
    <w:rsid w:val="006C3F8C"/>
    <w:rsid w:val="006C4152"/>
    <w:rsid w:val="006C4351"/>
    <w:rsid w:val="006C4B0D"/>
    <w:rsid w:val="006C52CD"/>
    <w:rsid w:val="006C56B6"/>
    <w:rsid w:val="006C5C95"/>
    <w:rsid w:val="006C5FEC"/>
    <w:rsid w:val="006C70ED"/>
    <w:rsid w:val="006C7749"/>
    <w:rsid w:val="006D045D"/>
    <w:rsid w:val="006D05F8"/>
    <w:rsid w:val="006D0F97"/>
    <w:rsid w:val="006D1360"/>
    <w:rsid w:val="006D14C4"/>
    <w:rsid w:val="006D219A"/>
    <w:rsid w:val="006D2A74"/>
    <w:rsid w:val="006D2FCF"/>
    <w:rsid w:val="006D3126"/>
    <w:rsid w:val="006D3407"/>
    <w:rsid w:val="006D345B"/>
    <w:rsid w:val="006D34ED"/>
    <w:rsid w:val="006D3E90"/>
    <w:rsid w:val="006D44D3"/>
    <w:rsid w:val="006D49F8"/>
    <w:rsid w:val="006D4B75"/>
    <w:rsid w:val="006D52C6"/>
    <w:rsid w:val="006D547B"/>
    <w:rsid w:val="006D56E2"/>
    <w:rsid w:val="006D5AAB"/>
    <w:rsid w:val="006D5E17"/>
    <w:rsid w:val="006D622E"/>
    <w:rsid w:val="006D63F9"/>
    <w:rsid w:val="006D6408"/>
    <w:rsid w:val="006D64A8"/>
    <w:rsid w:val="006D68FE"/>
    <w:rsid w:val="006D6A3E"/>
    <w:rsid w:val="006D6F0C"/>
    <w:rsid w:val="006D7CC0"/>
    <w:rsid w:val="006D7FB3"/>
    <w:rsid w:val="006E02C8"/>
    <w:rsid w:val="006E0832"/>
    <w:rsid w:val="006E0A07"/>
    <w:rsid w:val="006E11C5"/>
    <w:rsid w:val="006E1844"/>
    <w:rsid w:val="006E2139"/>
    <w:rsid w:val="006E221B"/>
    <w:rsid w:val="006E2E96"/>
    <w:rsid w:val="006E31DC"/>
    <w:rsid w:val="006E4A93"/>
    <w:rsid w:val="006E4ADC"/>
    <w:rsid w:val="006E54D1"/>
    <w:rsid w:val="006E5B1C"/>
    <w:rsid w:val="006E5B52"/>
    <w:rsid w:val="006E69DE"/>
    <w:rsid w:val="006E6CC3"/>
    <w:rsid w:val="006E7A97"/>
    <w:rsid w:val="006F01DD"/>
    <w:rsid w:val="006F10FB"/>
    <w:rsid w:val="006F1647"/>
    <w:rsid w:val="006F1799"/>
    <w:rsid w:val="006F1912"/>
    <w:rsid w:val="006F22ED"/>
    <w:rsid w:val="006F244E"/>
    <w:rsid w:val="006F3A33"/>
    <w:rsid w:val="006F3C70"/>
    <w:rsid w:val="006F3FC5"/>
    <w:rsid w:val="006F3FF7"/>
    <w:rsid w:val="006F40C5"/>
    <w:rsid w:val="006F4937"/>
    <w:rsid w:val="006F4D78"/>
    <w:rsid w:val="006F511E"/>
    <w:rsid w:val="006F52DD"/>
    <w:rsid w:val="006F5CBA"/>
    <w:rsid w:val="006F5D72"/>
    <w:rsid w:val="006F7EA9"/>
    <w:rsid w:val="00700807"/>
    <w:rsid w:val="007010B5"/>
    <w:rsid w:val="0070192A"/>
    <w:rsid w:val="00702538"/>
    <w:rsid w:val="007025D9"/>
    <w:rsid w:val="0070369D"/>
    <w:rsid w:val="00704431"/>
    <w:rsid w:val="0070516E"/>
    <w:rsid w:val="007052B7"/>
    <w:rsid w:val="00705A09"/>
    <w:rsid w:val="00705F68"/>
    <w:rsid w:val="00706754"/>
    <w:rsid w:val="00706D7E"/>
    <w:rsid w:val="007078E1"/>
    <w:rsid w:val="00710360"/>
    <w:rsid w:val="00713282"/>
    <w:rsid w:val="007132ED"/>
    <w:rsid w:val="00713C05"/>
    <w:rsid w:val="00714CC3"/>
    <w:rsid w:val="00714CCE"/>
    <w:rsid w:val="00716114"/>
    <w:rsid w:val="00716505"/>
    <w:rsid w:val="007167DF"/>
    <w:rsid w:val="007175DD"/>
    <w:rsid w:val="00717AD9"/>
    <w:rsid w:val="0072002A"/>
    <w:rsid w:val="0072015A"/>
    <w:rsid w:val="00720230"/>
    <w:rsid w:val="00720304"/>
    <w:rsid w:val="00720865"/>
    <w:rsid w:val="0072279C"/>
    <w:rsid w:val="00722A98"/>
    <w:rsid w:val="007232E0"/>
    <w:rsid w:val="007232FD"/>
    <w:rsid w:val="00723CA8"/>
    <w:rsid w:val="00723DAA"/>
    <w:rsid w:val="00724357"/>
    <w:rsid w:val="007249B2"/>
    <w:rsid w:val="00724A9A"/>
    <w:rsid w:val="00725BBB"/>
    <w:rsid w:val="007270F4"/>
    <w:rsid w:val="007274AC"/>
    <w:rsid w:val="00727E10"/>
    <w:rsid w:val="00727EAE"/>
    <w:rsid w:val="00727F9F"/>
    <w:rsid w:val="0073024F"/>
    <w:rsid w:val="00730AD8"/>
    <w:rsid w:val="00730EA0"/>
    <w:rsid w:val="00730EEA"/>
    <w:rsid w:val="00731276"/>
    <w:rsid w:val="00731908"/>
    <w:rsid w:val="00732211"/>
    <w:rsid w:val="00732B38"/>
    <w:rsid w:val="00732F87"/>
    <w:rsid w:val="00733A22"/>
    <w:rsid w:val="007340FB"/>
    <w:rsid w:val="00734FB6"/>
    <w:rsid w:val="00736A55"/>
    <w:rsid w:val="00736B68"/>
    <w:rsid w:val="00737814"/>
    <w:rsid w:val="00737B21"/>
    <w:rsid w:val="00737DF5"/>
    <w:rsid w:val="007408CB"/>
    <w:rsid w:val="00740F2A"/>
    <w:rsid w:val="00742DE0"/>
    <w:rsid w:val="0074312B"/>
    <w:rsid w:val="00743C20"/>
    <w:rsid w:val="007443A7"/>
    <w:rsid w:val="007443F6"/>
    <w:rsid w:val="007453B6"/>
    <w:rsid w:val="007457B3"/>
    <w:rsid w:val="007458FA"/>
    <w:rsid w:val="007467DE"/>
    <w:rsid w:val="00747E84"/>
    <w:rsid w:val="00750ADF"/>
    <w:rsid w:val="0075117F"/>
    <w:rsid w:val="007524BC"/>
    <w:rsid w:val="007529AA"/>
    <w:rsid w:val="00753050"/>
    <w:rsid w:val="00753357"/>
    <w:rsid w:val="00755256"/>
    <w:rsid w:val="007552CC"/>
    <w:rsid w:val="0075534D"/>
    <w:rsid w:val="00755907"/>
    <w:rsid w:val="00756236"/>
    <w:rsid w:val="007562DA"/>
    <w:rsid w:val="00756368"/>
    <w:rsid w:val="0075756B"/>
    <w:rsid w:val="00757AE4"/>
    <w:rsid w:val="00757C70"/>
    <w:rsid w:val="00760290"/>
    <w:rsid w:val="007604F4"/>
    <w:rsid w:val="0076059A"/>
    <w:rsid w:val="00761091"/>
    <w:rsid w:val="00761AF7"/>
    <w:rsid w:val="007627D2"/>
    <w:rsid w:val="00762C7C"/>
    <w:rsid w:val="00762FBE"/>
    <w:rsid w:val="007634A9"/>
    <w:rsid w:val="0076356B"/>
    <w:rsid w:val="007651EA"/>
    <w:rsid w:val="00766312"/>
    <w:rsid w:val="007664E4"/>
    <w:rsid w:val="00766A7A"/>
    <w:rsid w:val="00766EE5"/>
    <w:rsid w:val="00770948"/>
    <w:rsid w:val="00771843"/>
    <w:rsid w:val="00771BAB"/>
    <w:rsid w:val="00771C54"/>
    <w:rsid w:val="00771F79"/>
    <w:rsid w:val="007722B7"/>
    <w:rsid w:val="007726A6"/>
    <w:rsid w:val="007740BD"/>
    <w:rsid w:val="007746C3"/>
    <w:rsid w:val="007747BE"/>
    <w:rsid w:val="00775886"/>
    <w:rsid w:val="007768DF"/>
    <w:rsid w:val="007768FB"/>
    <w:rsid w:val="00776F99"/>
    <w:rsid w:val="00777C67"/>
    <w:rsid w:val="00777CA8"/>
    <w:rsid w:val="00777E1F"/>
    <w:rsid w:val="00780016"/>
    <w:rsid w:val="007802AD"/>
    <w:rsid w:val="0078047F"/>
    <w:rsid w:val="00780709"/>
    <w:rsid w:val="00780F6F"/>
    <w:rsid w:val="00781203"/>
    <w:rsid w:val="007815BA"/>
    <w:rsid w:val="00781F73"/>
    <w:rsid w:val="00782563"/>
    <w:rsid w:val="00782CF0"/>
    <w:rsid w:val="00782EEC"/>
    <w:rsid w:val="00782FF3"/>
    <w:rsid w:val="00783C34"/>
    <w:rsid w:val="007845B6"/>
    <w:rsid w:val="007845E1"/>
    <w:rsid w:val="00784ACA"/>
    <w:rsid w:val="00785092"/>
    <w:rsid w:val="007852D2"/>
    <w:rsid w:val="00785927"/>
    <w:rsid w:val="00785982"/>
    <w:rsid w:val="0078621E"/>
    <w:rsid w:val="0078738D"/>
    <w:rsid w:val="00787686"/>
    <w:rsid w:val="007876FF"/>
    <w:rsid w:val="00787E50"/>
    <w:rsid w:val="0079263F"/>
    <w:rsid w:val="0079266A"/>
    <w:rsid w:val="00792877"/>
    <w:rsid w:val="00793541"/>
    <w:rsid w:val="00793752"/>
    <w:rsid w:val="00793D9F"/>
    <w:rsid w:val="00795EF2"/>
    <w:rsid w:val="00796393"/>
    <w:rsid w:val="007968B8"/>
    <w:rsid w:val="00796B1B"/>
    <w:rsid w:val="007A00BB"/>
    <w:rsid w:val="007A0B2C"/>
    <w:rsid w:val="007A0C96"/>
    <w:rsid w:val="007A0FEC"/>
    <w:rsid w:val="007A12C9"/>
    <w:rsid w:val="007A14B7"/>
    <w:rsid w:val="007A17BB"/>
    <w:rsid w:val="007A1F06"/>
    <w:rsid w:val="007A238A"/>
    <w:rsid w:val="007A2721"/>
    <w:rsid w:val="007A272C"/>
    <w:rsid w:val="007A2B3E"/>
    <w:rsid w:val="007A2EE6"/>
    <w:rsid w:val="007A39A0"/>
    <w:rsid w:val="007A45B2"/>
    <w:rsid w:val="007A5676"/>
    <w:rsid w:val="007A584C"/>
    <w:rsid w:val="007A6C97"/>
    <w:rsid w:val="007A71AC"/>
    <w:rsid w:val="007A73AE"/>
    <w:rsid w:val="007A778D"/>
    <w:rsid w:val="007A780D"/>
    <w:rsid w:val="007A78BC"/>
    <w:rsid w:val="007A7AF1"/>
    <w:rsid w:val="007B0E92"/>
    <w:rsid w:val="007B18D0"/>
    <w:rsid w:val="007B1F3E"/>
    <w:rsid w:val="007B21AB"/>
    <w:rsid w:val="007B29BF"/>
    <w:rsid w:val="007B2BAA"/>
    <w:rsid w:val="007B2E9D"/>
    <w:rsid w:val="007B2F57"/>
    <w:rsid w:val="007B5E8E"/>
    <w:rsid w:val="007B61C0"/>
    <w:rsid w:val="007B66F9"/>
    <w:rsid w:val="007B672B"/>
    <w:rsid w:val="007B6843"/>
    <w:rsid w:val="007B7046"/>
    <w:rsid w:val="007B7FA4"/>
    <w:rsid w:val="007C0B6B"/>
    <w:rsid w:val="007C0D75"/>
    <w:rsid w:val="007C13B8"/>
    <w:rsid w:val="007C22D2"/>
    <w:rsid w:val="007C2617"/>
    <w:rsid w:val="007C2FE3"/>
    <w:rsid w:val="007C3072"/>
    <w:rsid w:val="007C38C6"/>
    <w:rsid w:val="007C3DEB"/>
    <w:rsid w:val="007C49E3"/>
    <w:rsid w:val="007C4C0E"/>
    <w:rsid w:val="007C4D6B"/>
    <w:rsid w:val="007C4FEE"/>
    <w:rsid w:val="007C50FC"/>
    <w:rsid w:val="007C5A5E"/>
    <w:rsid w:val="007C68B5"/>
    <w:rsid w:val="007C7044"/>
    <w:rsid w:val="007C7989"/>
    <w:rsid w:val="007C79A2"/>
    <w:rsid w:val="007C7C49"/>
    <w:rsid w:val="007C7C5F"/>
    <w:rsid w:val="007C7F45"/>
    <w:rsid w:val="007D0C44"/>
    <w:rsid w:val="007D1457"/>
    <w:rsid w:val="007D14A3"/>
    <w:rsid w:val="007D1D5D"/>
    <w:rsid w:val="007D2511"/>
    <w:rsid w:val="007D277F"/>
    <w:rsid w:val="007D354A"/>
    <w:rsid w:val="007D38A2"/>
    <w:rsid w:val="007D3B58"/>
    <w:rsid w:val="007D41D8"/>
    <w:rsid w:val="007D4413"/>
    <w:rsid w:val="007D4935"/>
    <w:rsid w:val="007D4C7B"/>
    <w:rsid w:val="007D4EE8"/>
    <w:rsid w:val="007D4FDA"/>
    <w:rsid w:val="007D5AD8"/>
    <w:rsid w:val="007D61B6"/>
    <w:rsid w:val="007D6207"/>
    <w:rsid w:val="007D6269"/>
    <w:rsid w:val="007D62F3"/>
    <w:rsid w:val="007D6425"/>
    <w:rsid w:val="007D6629"/>
    <w:rsid w:val="007D667A"/>
    <w:rsid w:val="007D6D36"/>
    <w:rsid w:val="007D6E9C"/>
    <w:rsid w:val="007D7696"/>
    <w:rsid w:val="007D77B6"/>
    <w:rsid w:val="007E01D5"/>
    <w:rsid w:val="007E07AC"/>
    <w:rsid w:val="007E120E"/>
    <w:rsid w:val="007E153D"/>
    <w:rsid w:val="007E17B9"/>
    <w:rsid w:val="007E184B"/>
    <w:rsid w:val="007E1F0A"/>
    <w:rsid w:val="007E2313"/>
    <w:rsid w:val="007E2D2A"/>
    <w:rsid w:val="007E30F7"/>
    <w:rsid w:val="007E48CF"/>
    <w:rsid w:val="007E4BFE"/>
    <w:rsid w:val="007E6EB7"/>
    <w:rsid w:val="007E7347"/>
    <w:rsid w:val="007F00FF"/>
    <w:rsid w:val="007F035B"/>
    <w:rsid w:val="007F0AFE"/>
    <w:rsid w:val="007F159B"/>
    <w:rsid w:val="007F1946"/>
    <w:rsid w:val="007F1EAE"/>
    <w:rsid w:val="007F1F41"/>
    <w:rsid w:val="007F2A07"/>
    <w:rsid w:val="007F2A9B"/>
    <w:rsid w:val="007F2D88"/>
    <w:rsid w:val="007F31B2"/>
    <w:rsid w:val="007F34B6"/>
    <w:rsid w:val="007F352D"/>
    <w:rsid w:val="007F446E"/>
    <w:rsid w:val="007F497E"/>
    <w:rsid w:val="007F4D7C"/>
    <w:rsid w:val="007F537E"/>
    <w:rsid w:val="007F549E"/>
    <w:rsid w:val="007F5623"/>
    <w:rsid w:val="007F58BB"/>
    <w:rsid w:val="007F607A"/>
    <w:rsid w:val="007F611A"/>
    <w:rsid w:val="007F6CE7"/>
    <w:rsid w:val="007F6FB1"/>
    <w:rsid w:val="007F71DF"/>
    <w:rsid w:val="007F750A"/>
    <w:rsid w:val="00801EB3"/>
    <w:rsid w:val="00802ADE"/>
    <w:rsid w:val="00802AF1"/>
    <w:rsid w:val="00803052"/>
    <w:rsid w:val="008033C2"/>
    <w:rsid w:val="0080342B"/>
    <w:rsid w:val="00803A68"/>
    <w:rsid w:val="00803AF3"/>
    <w:rsid w:val="00803DB8"/>
    <w:rsid w:val="00805949"/>
    <w:rsid w:val="00805FBE"/>
    <w:rsid w:val="00806330"/>
    <w:rsid w:val="00806566"/>
    <w:rsid w:val="00806A19"/>
    <w:rsid w:val="00806A3A"/>
    <w:rsid w:val="00810570"/>
    <w:rsid w:val="008106A9"/>
    <w:rsid w:val="008106D0"/>
    <w:rsid w:val="0081070F"/>
    <w:rsid w:val="008114BA"/>
    <w:rsid w:val="00812232"/>
    <w:rsid w:val="00812AA1"/>
    <w:rsid w:val="008131FA"/>
    <w:rsid w:val="008133C0"/>
    <w:rsid w:val="008139E2"/>
    <w:rsid w:val="00814A3A"/>
    <w:rsid w:val="00815A3E"/>
    <w:rsid w:val="00815F4F"/>
    <w:rsid w:val="008177EE"/>
    <w:rsid w:val="00820411"/>
    <w:rsid w:val="008207A0"/>
    <w:rsid w:val="00820915"/>
    <w:rsid w:val="00820BED"/>
    <w:rsid w:val="00821447"/>
    <w:rsid w:val="008215F4"/>
    <w:rsid w:val="00821692"/>
    <w:rsid w:val="00821B54"/>
    <w:rsid w:val="00821E34"/>
    <w:rsid w:val="00822091"/>
    <w:rsid w:val="00822725"/>
    <w:rsid w:val="00822A0B"/>
    <w:rsid w:val="00822A6D"/>
    <w:rsid w:val="00822F8C"/>
    <w:rsid w:val="00823311"/>
    <w:rsid w:val="0082332E"/>
    <w:rsid w:val="00823A25"/>
    <w:rsid w:val="00823C69"/>
    <w:rsid w:val="008246E3"/>
    <w:rsid w:val="008250DB"/>
    <w:rsid w:val="008259CF"/>
    <w:rsid w:val="00825E35"/>
    <w:rsid w:val="00826078"/>
    <w:rsid w:val="0082610A"/>
    <w:rsid w:val="00827543"/>
    <w:rsid w:val="00827673"/>
    <w:rsid w:val="00827686"/>
    <w:rsid w:val="00827EC4"/>
    <w:rsid w:val="00830CC4"/>
    <w:rsid w:val="008310A1"/>
    <w:rsid w:val="0083168B"/>
    <w:rsid w:val="00831D33"/>
    <w:rsid w:val="00831D87"/>
    <w:rsid w:val="00831D89"/>
    <w:rsid w:val="00832829"/>
    <w:rsid w:val="00832D88"/>
    <w:rsid w:val="0083338D"/>
    <w:rsid w:val="00833491"/>
    <w:rsid w:val="00833722"/>
    <w:rsid w:val="00833EFA"/>
    <w:rsid w:val="00833FB6"/>
    <w:rsid w:val="00834BC3"/>
    <w:rsid w:val="00836129"/>
    <w:rsid w:val="00836157"/>
    <w:rsid w:val="00836EF3"/>
    <w:rsid w:val="00837422"/>
    <w:rsid w:val="00837B0C"/>
    <w:rsid w:val="00842909"/>
    <w:rsid w:val="00842AA2"/>
    <w:rsid w:val="00842FE7"/>
    <w:rsid w:val="00844434"/>
    <w:rsid w:val="00844B87"/>
    <w:rsid w:val="008455EF"/>
    <w:rsid w:val="00845891"/>
    <w:rsid w:val="00845D79"/>
    <w:rsid w:val="00845DFC"/>
    <w:rsid w:val="008462D1"/>
    <w:rsid w:val="0084695A"/>
    <w:rsid w:val="0084697C"/>
    <w:rsid w:val="00847591"/>
    <w:rsid w:val="008502E5"/>
    <w:rsid w:val="00850391"/>
    <w:rsid w:val="00850AB7"/>
    <w:rsid w:val="00850E16"/>
    <w:rsid w:val="00851EB9"/>
    <w:rsid w:val="00852018"/>
    <w:rsid w:val="00852676"/>
    <w:rsid w:val="0085312B"/>
    <w:rsid w:val="0085361E"/>
    <w:rsid w:val="008543D0"/>
    <w:rsid w:val="008543E8"/>
    <w:rsid w:val="00854BB0"/>
    <w:rsid w:val="00854F38"/>
    <w:rsid w:val="008557CF"/>
    <w:rsid w:val="00855A70"/>
    <w:rsid w:val="00856121"/>
    <w:rsid w:val="00856477"/>
    <w:rsid w:val="008566D6"/>
    <w:rsid w:val="00856C74"/>
    <w:rsid w:val="00857322"/>
    <w:rsid w:val="00857687"/>
    <w:rsid w:val="00860AF0"/>
    <w:rsid w:val="0086119F"/>
    <w:rsid w:val="0086130E"/>
    <w:rsid w:val="008618B2"/>
    <w:rsid w:val="008618E6"/>
    <w:rsid w:val="00861D51"/>
    <w:rsid w:val="00862760"/>
    <w:rsid w:val="00863502"/>
    <w:rsid w:val="0086438F"/>
    <w:rsid w:val="008650D4"/>
    <w:rsid w:val="00865B67"/>
    <w:rsid w:val="00867053"/>
    <w:rsid w:val="008671E5"/>
    <w:rsid w:val="00867A25"/>
    <w:rsid w:val="00867D94"/>
    <w:rsid w:val="008700BA"/>
    <w:rsid w:val="008711B2"/>
    <w:rsid w:val="00871C8E"/>
    <w:rsid w:val="00872DC9"/>
    <w:rsid w:val="00873666"/>
    <w:rsid w:val="00874736"/>
    <w:rsid w:val="008748B4"/>
    <w:rsid w:val="00874DB6"/>
    <w:rsid w:val="008751F6"/>
    <w:rsid w:val="00875CD5"/>
    <w:rsid w:val="00876854"/>
    <w:rsid w:val="00876986"/>
    <w:rsid w:val="008769F5"/>
    <w:rsid w:val="00876C2D"/>
    <w:rsid w:val="008804BC"/>
    <w:rsid w:val="00880D1A"/>
    <w:rsid w:val="00881D81"/>
    <w:rsid w:val="00881E2C"/>
    <w:rsid w:val="008822F5"/>
    <w:rsid w:val="00882A35"/>
    <w:rsid w:val="00882AEF"/>
    <w:rsid w:val="00882BDF"/>
    <w:rsid w:val="00883566"/>
    <w:rsid w:val="00883625"/>
    <w:rsid w:val="00883685"/>
    <w:rsid w:val="008849FF"/>
    <w:rsid w:val="00884AB0"/>
    <w:rsid w:val="00884ED9"/>
    <w:rsid w:val="008859AC"/>
    <w:rsid w:val="008869C8"/>
    <w:rsid w:val="00886AC3"/>
    <w:rsid w:val="008906DF"/>
    <w:rsid w:val="00891001"/>
    <w:rsid w:val="00892633"/>
    <w:rsid w:val="00893EBE"/>
    <w:rsid w:val="00893F29"/>
    <w:rsid w:val="00895435"/>
    <w:rsid w:val="0089620C"/>
    <w:rsid w:val="00896574"/>
    <w:rsid w:val="008970C9"/>
    <w:rsid w:val="008A0025"/>
    <w:rsid w:val="008A097F"/>
    <w:rsid w:val="008A2094"/>
    <w:rsid w:val="008A2249"/>
    <w:rsid w:val="008A337D"/>
    <w:rsid w:val="008A338C"/>
    <w:rsid w:val="008A37BA"/>
    <w:rsid w:val="008A4045"/>
    <w:rsid w:val="008A4178"/>
    <w:rsid w:val="008A4E18"/>
    <w:rsid w:val="008A571F"/>
    <w:rsid w:val="008A64F4"/>
    <w:rsid w:val="008A674D"/>
    <w:rsid w:val="008A78EC"/>
    <w:rsid w:val="008A7987"/>
    <w:rsid w:val="008A7991"/>
    <w:rsid w:val="008A7C07"/>
    <w:rsid w:val="008B030C"/>
    <w:rsid w:val="008B093B"/>
    <w:rsid w:val="008B0DC0"/>
    <w:rsid w:val="008B0E67"/>
    <w:rsid w:val="008B11C9"/>
    <w:rsid w:val="008B155F"/>
    <w:rsid w:val="008B1863"/>
    <w:rsid w:val="008B1BC6"/>
    <w:rsid w:val="008B35B0"/>
    <w:rsid w:val="008B4665"/>
    <w:rsid w:val="008B48AA"/>
    <w:rsid w:val="008B4A36"/>
    <w:rsid w:val="008B5D4C"/>
    <w:rsid w:val="008B61D6"/>
    <w:rsid w:val="008B6719"/>
    <w:rsid w:val="008B6B71"/>
    <w:rsid w:val="008B7258"/>
    <w:rsid w:val="008B774E"/>
    <w:rsid w:val="008B7E43"/>
    <w:rsid w:val="008C0158"/>
    <w:rsid w:val="008C0828"/>
    <w:rsid w:val="008C0EC9"/>
    <w:rsid w:val="008C0F70"/>
    <w:rsid w:val="008C1065"/>
    <w:rsid w:val="008C174F"/>
    <w:rsid w:val="008C2057"/>
    <w:rsid w:val="008C374F"/>
    <w:rsid w:val="008C3CDD"/>
    <w:rsid w:val="008C3F3A"/>
    <w:rsid w:val="008C42E0"/>
    <w:rsid w:val="008C4435"/>
    <w:rsid w:val="008C4708"/>
    <w:rsid w:val="008C4902"/>
    <w:rsid w:val="008C5042"/>
    <w:rsid w:val="008C50B7"/>
    <w:rsid w:val="008C544B"/>
    <w:rsid w:val="008C54FA"/>
    <w:rsid w:val="008C5871"/>
    <w:rsid w:val="008C6071"/>
    <w:rsid w:val="008C7F43"/>
    <w:rsid w:val="008D0290"/>
    <w:rsid w:val="008D0788"/>
    <w:rsid w:val="008D0CE5"/>
    <w:rsid w:val="008D1581"/>
    <w:rsid w:val="008D1BAD"/>
    <w:rsid w:val="008D1C55"/>
    <w:rsid w:val="008D1E41"/>
    <w:rsid w:val="008D2CFC"/>
    <w:rsid w:val="008D33E2"/>
    <w:rsid w:val="008D3C42"/>
    <w:rsid w:val="008D4019"/>
    <w:rsid w:val="008D51F3"/>
    <w:rsid w:val="008D7488"/>
    <w:rsid w:val="008D75B5"/>
    <w:rsid w:val="008D7606"/>
    <w:rsid w:val="008E02D8"/>
    <w:rsid w:val="008E051D"/>
    <w:rsid w:val="008E0F34"/>
    <w:rsid w:val="008E185D"/>
    <w:rsid w:val="008E1E03"/>
    <w:rsid w:val="008E240C"/>
    <w:rsid w:val="008E2B3B"/>
    <w:rsid w:val="008E303F"/>
    <w:rsid w:val="008E4A0D"/>
    <w:rsid w:val="008E69B6"/>
    <w:rsid w:val="008E7142"/>
    <w:rsid w:val="008E73D0"/>
    <w:rsid w:val="008E78D1"/>
    <w:rsid w:val="008F0156"/>
    <w:rsid w:val="008F0888"/>
    <w:rsid w:val="008F08DD"/>
    <w:rsid w:val="008F093F"/>
    <w:rsid w:val="008F1B64"/>
    <w:rsid w:val="008F2656"/>
    <w:rsid w:val="008F2A12"/>
    <w:rsid w:val="008F2DF2"/>
    <w:rsid w:val="008F3A4E"/>
    <w:rsid w:val="008F431C"/>
    <w:rsid w:val="008F4901"/>
    <w:rsid w:val="008F5248"/>
    <w:rsid w:val="008F5289"/>
    <w:rsid w:val="008F5430"/>
    <w:rsid w:val="008F5727"/>
    <w:rsid w:val="008F5756"/>
    <w:rsid w:val="008F57F8"/>
    <w:rsid w:val="008F6AD8"/>
    <w:rsid w:val="008F79E8"/>
    <w:rsid w:val="00900699"/>
    <w:rsid w:val="00901219"/>
    <w:rsid w:val="009012AA"/>
    <w:rsid w:val="00901BA6"/>
    <w:rsid w:val="00901D6C"/>
    <w:rsid w:val="009024FB"/>
    <w:rsid w:val="00902687"/>
    <w:rsid w:val="0090276D"/>
    <w:rsid w:val="00902957"/>
    <w:rsid w:val="00902C40"/>
    <w:rsid w:val="00903368"/>
    <w:rsid w:val="00903F04"/>
    <w:rsid w:val="009042CC"/>
    <w:rsid w:val="00904571"/>
    <w:rsid w:val="00906134"/>
    <w:rsid w:val="009062C0"/>
    <w:rsid w:val="00907160"/>
    <w:rsid w:val="009076A8"/>
    <w:rsid w:val="00907EF2"/>
    <w:rsid w:val="009103C9"/>
    <w:rsid w:val="0091084A"/>
    <w:rsid w:val="009108F1"/>
    <w:rsid w:val="00910D95"/>
    <w:rsid w:val="00910DC1"/>
    <w:rsid w:val="009117DD"/>
    <w:rsid w:val="009117DF"/>
    <w:rsid w:val="009127A4"/>
    <w:rsid w:val="00912AE9"/>
    <w:rsid w:val="00913751"/>
    <w:rsid w:val="00913D5F"/>
    <w:rsid w:val="00914013"/>
    <w:rsid w:val="00914A3B"/>
    <w:rsid w:val="009159B2"/>
    <w:rsid w:val="00915ECF"/>
    <w:rsid w:val="0091695C"/>
    <w:rsid w:val="00916A3B"/>
    <w:rsid w:val="00917164"/>
    <w:rsid w:val="009179D3"/>
    <w:rsid w:val="00917B96"/>
    <w:rsid w:val="00917F2D"/>
    <w:rsid w:val="00920960"/>
    <w:rsid w:val="00920BBD"/>
    <w:rsid w:val="0092115C"/>
    <w:rsid w:val="00921691"/>
    <w:rsid w:val="00921D13"/>
    <w:rsid w:val="0092254A"/>
    <w:rsid w:val="00923380"/>
    <w:rsid w:val="00923495"/>
    <w:rsid w:val="00923FB1"/>
    <w:rsid w:val="0092412C"/>
    <w:rsid w:val="00924C26"/>
    <w:rsid w:val="009253BD"/>
    <w:rsid w:val="00925876"/>
    <w:rsid w:val="009261CC"/>
    <w:rsid w:val="0092646E"/>
    <w:rsid w:val="00926C35"/>
    <w:rsid w:val="00926D78"/>
    <w:rsid w:val="009310B5"/>
    <w:rsid w:val="00931611"/>
    <w:rsid w:val="00932145"/>
    <w:rsid w:val="009329AE"/>
    <w:rsid w:val="00933C53"/>
    <w:rsid w:val="00934C83"/>
    <w:rsid w:val="009364AF"/>
    <w:rsid w:val="00936558"/>
    <w:rsid w:val="009369AE"/>
    <w:rsid w:val="00936F98"/>
    <w:rsid w:val="00937161"/>
    <w:rsid w:val="00937E69"/>
    <w:rsid w:val="0094227A"/>
    <w:rsid w:val="00943425"/>
    <w:rsid w:val="0094360C"/>
    <w:rsid w:val="0094439D"/>
    <w:rsid w:val="009444F7"/>
    <w:rsid w:val="00944AFA"/>
    <w:rsid w:val="00944FC5"/>
    <w:rsid w:val="0094531E"/>
    <w:rsid w:val="00945650"/>
    <w:rsid w:val="009459C4"/>
    <w:rsid w:val="00945FE2"/>
    <w:rsid w:val="0094621D"/>
    <w:rsid w:val="0094712D"/>
    <w:rsid w:val="00947803"/>
    <w:rsid w:val="00947A4D"/>
    <w:rsid w:val="00950464"/>
    <w:rsid w:val="00950552"/>
    <w:rsid w:val="00950727"/>
    <w:rsid w:val="009512EA"/>
    <w:rsid w:val="00951FDB"/>
    <w:rsid w:val="009522DA"/>
    <w:rsid w:val="00953E02"/>
    <w:rsid w:val="00954323"/>
    <w:rsid w:val="009567B8"/>
    <w:rsid w:val="00960D34"/>
    <w:rsid w:val="009611D2"/>
    <w:rsid w:val="009617CD"/>
    <w:rsid w:val="00961800"/>
    <w:rsid w:val="009619E9"/>
    <w:rsid w:val="00961E36"/>
    <w:rsid w:val="009621A0"/>
    <w:rsid w:val="00962BC2"/>
    <w:rsid w:val="00963C42"/>
    <w:rsid w:val="00964224"/>
    <w:rsid w:val="00964F88"/>
    <w:rsid w:val="00965032"/>
    <w:rsid w:val="00966812"/>
    <w:rsid w:val="00966824"/>
    <w:rsid w:val="0096696A"/>
    <w:rsid w:val="00967201"/>
    <w:rsid w:val="009673B8"/>
    <w:rsid w:val="00967C1B"/>
    <w:rsid w:val="0097020F"/>
    <w:rsid w:val="009706B8"/>
    <w:rsid w:val="00971B41"/>
    <w:rsid w:val="00971FDA"/>
    <w:rsid w:val="009722A8"/>
    <w:rsid w:val="00972548"/>
    <w:rsid w:val="009728FF"/>
    <w:rsid w:val="00973643"/>
    <w:rsid w:val="00974888"/>
    <w:rsid w:val="00974B47"/>
    <w:rsid w:val="00974C1D"/>
    <w:rsid w:val="00974D53"/>
    <w:rsid w:val="00976A90"/>
    <w:rsid w:val="009772A5"/>
    <w:rsid w:val="00977550"/>
    <w:rsid w:val="0097768B"/>
    <w:rsid w:val="00980B5D"/>
    <w:rsid w:val="00981173"/>
    <w:rsid w:val="009815E1"/>
    <w:rsid w:val="00981A75"/>
    <w:rsid w:val="00981B3E"/>
    <w:rsid w:val="00981CF7"/>
    <w:rsid w:val="00981F83"/>
    <w:rsid w:val="00982163"/>
    <w:rsid w:val="00983902"/>
    <w:rsid w:val="00983FB0"/>
    <w:rsid w:val="009841A8"/>
    <w:rsid w:val="00984626"/>
    <w:rsid w:val="00984FEF"/>
    <w:rsid w:val="009859D0"/>
    <w:rsid w:val="009861F8"/>
    <w:rsid w:val="009868BE"/>
    <w:rsid w:val="00986B64"/>
    <w:rsid w:val="00986EFA"/>
    <w:rsid w:val="00987409"/>
    <w:rsid w:val="009876A4"/>
    <w:rsid w:val="00987B1F"/>
    <w:rsid w:val="009917E9"/>
    <w:rsid w:val="009924D9"/>
    <w:rsid w:val="0099255F"/>
    <w:rsid w:val="00992D37"/>
    <w:rsid w:val="009931C9"/>
    <w:rsid w:val="00993789"/>
    <w:rsid w:val="00994048"/>
    <w:rsid w:val="009943B7"/>
    <w:rsid w:val="0099463C"/>
    <w:rsid w:val="00994DEA"/>
    <w:rsid w:val="00994F61"/>
    <w:rsid w:val="00994FAE"/>
    <w:rsid w:val="0099533C"/>
    <w:rsid w:val="00995B7A"/>
    <w:rsid w:val="00996057"/>
    <w:rsid w:val="00996394"/>
    <w:rsid w:val="00996C89"/>
    <w:rsid w:val="00996CFF"/>
    <w:rsid w:val="00997400"/>
    <w:rsid w:val="009979B9"/>
    <w:rsid w:val="009A03C7"/>
    <w:rsid w:val="009A1399"/>
    <w:rsid w:val="009A1588"/>
    <w:rsid w:val="009A187D"/>
    <w:rsid w:val="009A1D8A"/>
    <w:rsid w:val="009A1E50"/>
    <w:rsid w:val="009A22FD"/>
    <w:rsid w:val="009A23E7"/>
    <w:rsid w:val="009A2ED6"/>
    <w:rsid w:val="009A31E7"/>
    <w:rsid w:val="009A39E1"/>
    <w:rsid w:val="009A3B91"/>
    <w:rsid w:val="009A44EB"/>
    <w:rsid w:val="009A48EB"/>
    <w:rsid w:val="009A4B69"/>
    <w:rsid w:val="009A5361"/>
    <w:rsid w:val="009A546A"/>
    <w:rsid w:val="009A54FD"/>
    <w:rsid w:val="009A5CC8"/>
    <w:rsid w:val="009A621C"/>
    <w:rsid w:val="009A6272"/>
    <w:rsid w:val="009A6677"/>
    <w:rsid w:val="009A6C66"/>
    <w:rsid w:val="009A6EF9"/>
    <w:rsid w:val="009A75BA"/>
    <w:rsid w:val="009A7B82"/>
    <w:rsid w:val="009A7BBC"/>
    <w:rsid w:val="009B1C02"/>
    <w:rsid w:val="009B1FDB"/>
    <w:rsid w:val="009B27F0"/>
    <w:rsid w:val="009B2A11"/>
    <w:rsid w:val="009B2CE5"/>
    <w:rsid w:val="009B395F"/>
    <w:rsid w:val="009B4087"/>
    <w:rsid w:val="009B44B5"/>
    <w:rsid w:val="009B5055"/>
    <w:rsid w:val="009B5455"/>
    <w:rsid w:val="009B5581"/>
    <w:rsid w:val="009B5940"/>
    <w:rsid w:val="009B5FE5"/>
    <w:rsid w:val="009B61A1"/>
    <w:rsid w:val="009B634A"/>
    <w:rsid w:val="009B63ED"/>
    <w:rsid w:val="009B710D"/>
    <w:rsid w:val="009B759D"/>
    <w:rsid w:val="009B7907"/>
    <w:rsid w:val="009C0AED"/>
    <w:rsid w:val="009C1781"/>
    <w:rsid w:val="009C220A"/>
    <w:rsid w:val="009C33A8"/>
    <w:rsid w:val="009C3862"/>
    <w:rsid w:val="009C39F3"/>
    <w:rsid w:val="009C4171"/>
    <w:rsid w:val="009C475C"/>
    <w:rsid w:val="009C47D1"/>
    <w:rsid w:val="009C4FA0"/>
    <w:rsid w:val="009C5878"/>
    <w:rsid w:val="009C6522"/>
    <w:rsid w:val="009C6968"/>
    <w:rsid w:val="009C75C9"/>
    <w:rsid w:val="009D0F18"/>
    <w:rsid w:val="009D1492"/>
    <w:rsid w:val="009D169E"/>
    <w:rsid w:val="009D17E7"/>
    <w:rsid w:val="009D2602"/>
    <w:rsid w:val="009D3234"/>
    <w:rsid w:val="009D41B7"/>
    <w:rsid w:val="009D59B9"/>
    <w:rsid w:val="009D5A0F"/>
    <w:rsid w:val="009D5CA7"/>
    <w:rsid w:val="009D65CD"/>
    <w:rsid w:val="009D6E2E"/>
    <w:rsid w:val="009D7298"/>
    <w:rsid w:val="009D75EF"/>
    <w:rsid w:val="009E03C4"/>
    <w:rsid w:val="009E03C7"/>
    <w:rsid w:val="009E127D"/>
    <w:rsid w:val="009E166C"/>
    <w:rsid w:val="009E1A02"/>
    <w:rsid w:val="009E2838"/>
    <w:rsid w:val="009E3103"/>
    <w:rsid w:val="009E326D"/>
    <w:rsid w:val="009E3C1C"/>
    <w:rsid w:val="009E4611"/>
    <w:rsid w:val="009E5E4F"/>
    <w:rsid w:val="009E5E9D"/>
    <w:rsid w:val="009E601D"/>
    <w:rsid w:val="009E6ACB"/>
    <w:rsid w:val="009E7B49"/>
    <w:rsid w:val="009F047D"/>
    <w:rsid w:val="009F0E8E"/>
    <w:rsid w:val="009F1043"/>
    <w:rsid w:val="009F16C9"/>
    <w:rsid w:val="009F1AAD"/>
    <w:rsid w:val="009F1FD7"/>
    <w:rsid w:val="009F2A57"/>
    <w:rsid w:val="009F2D78"/>
    <w:rsid w:val="009F36C3"/>
    <w:rsid w:val="009F36CA"/>
    <w:rsid w:val="009F4FE2"/>
    <w:rsid w:val="009F5A8C"/>
    <w:rsid w:val="009F5B89"/>
    <w:rsid w:val="009F6167"/>
    <w:rsid w:val="009F752A"/>
    <w:rsid w:val="009F7736"/>
    <w:rsid w:val="00A00090"/>
    <w:rsid w:val="00A003BE"/>
    <w:rsid w:val="00A00A2C"/>
    <w:rsid w:val="00A00EE1"/>
    <w:rsid w:val="00A019D8"/>
    <w:rsid w:val="00A022AB"/>
    <w:rsid w:val="00A03435"/>
    <w:rsid w:val="00A03567"/>
    <w:rsid w:val="00A035FB"/>
    <w:rsid w:val="00A0385F"/>
    <w:rsid w:val="00A0422E"/>
    <w:rsid w:val="00A046BD"/>
    <w:rsid w:val="00A05232"/>
    <w:rsid w:val="00A0649F"/>
    <w:rsid w:val="00A06AB3"/>
    <w:rsid w:val="00A06C2D"/>
    <w:rsid w:val="00A079D0"/>
    <w:rsid w:val="00A11132"/>
    <w:rsid w:val="00A113AF"/>
    <w:rsid w:val="00A11969"/>
    <w:rsid w:val="00A1222F"/>
    <w:rsid w:val="00A15679"/>
    <w:rsid w:val="00A157B9"/>
    <w:rsid w:val="00A158FB"/>
    <w:rsid w:val="00A16211"/>
    <w:rsid w:val="00A1712E"/>
    <w:rsid w:val="00A17249"/>
    <w:rsid w:val="00A17F2D"/>
    <w:rsid w:val="00A20667"/>
    <w:rsid w:val="00A21569"/>
    <w:rsid w:val="00A21D5A"/>
    <w:rsid w:val="00A2215C"/>
    <w:rsid w:val="00A22348"/>
    <w:rsid w:val="00A22F06"/>
    <w:rsid w:val="00A24C62"/>
    <w:rsid w:val="00A24E79"/>
    <w:rsid w:val="00A254EC"/>
    <w:rsid w:val="00A25DF0"/>
    <w:rsid w:val="00A25E4E"/>
    <w:rsid w:val="00A25F51"/>
    <w:rsid w:val="00A26182"/>
    <w:rsid w:val="00A27F2B"/>
    <w:rsid w:val="00A30382"/>
    <w:rsid w:val="00A305F9"/>
    <w:rsid w:val="00A30CEC"/>
    <w:rsid w:val="00A32604"/>
    <w:rsid w:val="00A32EF3"/>
    <w:rsid w:val="00A3338D"/>
    <w:rsid w:val="00A35312"/>
    <w:rsid w:val="00A354C8"/>
    <w:rsid w:val="00A3551F"/>
    <w:rsid w:val="00A36008"/>
    <w:rsid w:val="00A36FB9"/>
    <w:rsid w:val="00A37BCB"/>
    <w:rsid w:val="00A37DB9"/>
    <w:rsid w:val="00A401FD"/>
    <w:rsid w:val="00A407E6"/>
    <w:rsid w:val="00A414EB"/>
    <w:rsid w:val="00A41559"/>
    <w:rsid w:val="00A417AE"/>
    <w:rsid w:val="00A43345"/>
    <w:rsid w:val="00A44058"/>
    <w:rsid w:val="00A444AF"/>
    <w:rsid w:val="00A447E6"/>
    <w:rsid w:val="00A463E3"/>
    <w:rsid w:val="00A46F18"/>
    <w:rsid w:val="00A50255"/>
    <w:rsid w:val="00A504A2"/>
    <w:rsid w:val="00A509F9"/>
    <w:rsid w:val="00A50AD6"/>
    <w:rsid w:val="00A50D0F"/>
    <w:rsid w:val="00A50E2B"/>
    <w:rsid w:val="00A51495"/>
    <w:rsid w:val="00A52B9F"/>
    <w:rsid w:val="00A54097"/>
    <w:rsid w:val="00A54D1A"/>
    <w:rsid w:val="00A5564B"/>
    <w:rsid w:val="00A55E7A"/>
    <w:rsid w:val="00A56A47"/>
    <w:rsid w:val="00A57661"/>
    <w:rsid w:val="00A57FD8"/>
    <w:rsid w:val="00A60E34"/>
    <w:rsid w:val="00A60ED1"/>
    <w:rsid w:val="00A62606"/>
    <w:rsid w:val="00A62988"/>
    <w:rsid w:val="00A62EA7"/>
    <w:rsid w:val="00A6459E"/>
    <w:rsid w:val="00A64686"/>
    <w:rsid w:val="00A648EA"/>
    <w:rsid w:val="00A64CAE"/>
    <w:rsid w:val="00A650C9"/>
    <w:rsid w:val="00A6578C"/>
    <w:rsid w:val="00A65D87"/>
    <w:rsid w:val="00A66EB1"/>
    <w:rsid w:val="00A70216"/>
    <w:rsid w:val="00A70A15"/>
    <w:rsid w:val="00A7192B"/>
    <w:rsid w:val="00A71A0A"/>
    <w:rsid w:val="00A71AB6"/>
    <w:rsid w:val="00A72227"/>
    <w:rsid w:val="00A72670"/>
    <w:rsid w:val="00A72B72"/>
    <w:rsid w:val="00A72CC1"/>
    <w:rsid w:val="00A731A6"/>
    <w:rsid w:val="00A7330C"/>
    <w:rsid w:val="00A735FE"/>
    <w:rsid w:val="00A7367B"/>
    <w:rsid w:val="00A7389D"/>
    <w:rsid w:val="00A73E12"/>
    <w:rsid w:val="00A748B5"/>
    <w:rsid w:val="00A748F2"/>
    <w:rsid w:val="00A74939"/>
    <w:rsid w:val="00A74AA1"/>
    <w:rsid w:val="00A75F0B"/>
    <w:rsid w:val="00A76163"/>
    <w:rsid w:val="00A77B52"/>
    <w:rsid w:val="00A77BB2"/>
    <w:rsid w:val="00A77F4C"/>
    <w:rsid w:val="00A80044"/>
    <w:rsid w:val="00A81845"/>
    <w:rsid w:val="00A81F5B"/>
    <w:rsid w:val="00A8271D"/>
    <w:rsid w:val="00A82B34"/>
    <w:rsid w:val="00A82BED"/>
    <w:rsid w:val="00A83611"/>
    <w:rsid w:val="00A83A39"/>
    <w:rsid w:val="00A84CD2"/>
    <w:rsid w:val="00A8580C"/>
    <w:rsid w:val="00A859C0"/>
    <w:rsid w:val="00A85A45"/>
    <w:rsid w:val="00A85F3E"/>
    <w:rsid w:val="00A8681D"/>
    <w:rsid w:val="00A86A92"/>
    <w:rsid w:val="00A86CEB"/>
    <w:rsid w:val="00A872B4"/>
    <w:rsid w:val="00A8779F"/>
    <w:rsid w:val="00A90AA5"/>
    <w:rsid w:val="00A912BA"/>
    <w:rsid w:val="00A924F3"/>
    <w:rsid w:val="00A92AF0"/>
    <w:rsid w:val="00A94369"/>
    <w:rsid w:val="00A94660"/>
    <w:rsid w:val="00A9466F"/>
    <w:rsid w:val="00A947E6"/>
    <w:rsid w:val="00A94F50"/>
    <w:rsid w:val="00A95F17"/>
    <w:rsid w:val="00A95FFE"/>
    <w:rsid w:val="00A9627F"/>
    <w:rsid w:val="00A97923"/>
    <w:rsid w:val="00A97A67"/>
    <w:rsid w:val="00A97D0E"/>
    <w:rsid w:val="00AA0D83"/>
    <w:rsid w:val="00AA0E31"/>
    <w:rsid w:val="00AA0FEB"/>
    <w:rsid w:val="00AA1686"/>
    <w:rsid w:val="00AA1803"/>
    <w:rsid w:val="00AA1883"/>
    <w:rsid w:val="00AA20EA"/>
    <w:rsid w:val="00AA2224"/>
    <w:rsid w:val="00AA2C49"/>
    <w:rsid w:val="00AA3D7E"/>
    <w:rsid w:val="00AA3E72"/>
    <w:rsid w:val="00AA3F00"/>
    <w:rsid w:val="00AA4155"/>
    <w:rsid w:val="00AA446F"/>
    <w:rsid w:val="00AA59A6"/>
    <w:rsid w:val="00AA5FB2"/>
    <w:rsid w:val="00AA663A"/>
    <w:rsid w:val="00AA739B"/>
    <w:rsid w:val="00AA7E7C"/>
    <w:rsid w:val="00AB03FB"/>
    <w:rsid w:val="00AB0871"/>
    <w:rsid w:val="00AB0D6A"/>
    <w:rsid w:val="00AB0D80"/>
    <w:rsid w:val="00AB0D9D"/>
    <w:rsid w:val="00AB1FC8"/>
    <w:rsid w:val="00AB284D"/>
    <w:rsid w:val="00AB2F02"/>
    <w:rsid w:val="00AB2F3D"/>
    <w:rsid w:val="00AB304E"/>
    <w:rsid w:val="00AB3141"/>
    <w:rsid w:val="00AB5147"/>
    <w:rsid w:val="00AB534F"/>
    <w:rsid w:val="00AB6929"/>
    <w:rsid w:val="00AB6C17"/>
    <w:rsid w:val="00AB7B56"/>
    <w:rsid w:val="00AB7E5A"/>
    <w:rsid w:val="00AC0A1C"/>
    <w:rsid w:val="00AC0A9D"/>
    <w:rsid w:val="00AC0C9E"/>
    <w:rsid w:val="00AC0F18"/>
    <w:rsid w:val="00AC20C0"/>
    <w:rsid w:val="00AC2876"/>
    <w:rsid w:val="00AC3349"/>
    <w:rsid w:val="00AC33C8"/>
    <w:rsid w:val="00AC34BF"/>
    <w:rsid w:val="00AC449A"/>
    <w:rsid w:val="00AC4C13"/>
    <w:rsid w:val="00AC4C74"/>
    <w:rsid w:val="00AC4CD2"/>
    <w:rsid w:val="00AC57B2"/>
    <w:rsid w:val="00AC5BFB"/>
    <w:rsid w:val="00AC5D5B"/>
    <w:rsid w:val="00AC62EC"/>
    <w:rsid w:val="00AC7BE1"/>
    <w:rsid w:val="00AC7BF1"/>
    <w:rsid w:val="00AC7E34"/>
    <w:rsid w:val="00AD059B"/>
    <w:rsid w:val="00AD102A"/>
    <w:rsid w:val="00AD1502"/>
    <w:rsid w:val="00AD1796"/>
    <w:rsid w:val="00AD17A7"/>
    <w:rsid w:val="00AD2353"/>
    <w:rsid w:val="00AD239A"/>
    <w:rsid w:val="00AD26D4"/>
    <w:rsid w:val="00AD2A53"/>
    <w:rsid w:val="00AD2CF7"/>
    <w:rsid w:val="00AD3102"/>
    <w:rsid w:val="00AD3EDC"/>
    <w:rsid w:val="00AD4BF1"/>
    <w:rsid w:val="00AD505E"/>
    <w:rsid w:val="00AD58D0"/>
    <w:rsid w:val="00AD5AAC"/>
    <w:rsid w:val="00AD5CCC"/>
    <w:rsid w:val="00AD6668"/>
    <w:rsid w:val="00AD6CC5"/>
    <w:rsid w:val="00AD7091"/>
    <w:rsid w:val="00AD713A"/>
    <w:rsid w:val="00AD781C"/>
    <w:rsid w:val="00AD7E0B"/>
    <w:rsid w:val="00AD7F98"/>
    <w:rsid w:val="00AE0E58"/>
    <w:rsid w:val="00AE13D1"/>
    <w:rsid w:val="00AE1678"/>
    <w:rsid w:val="00AE199E"/>
    <w:rsid w:val="00AE3881"/>
    <w:rsid w:val="00AE4432"/>
    <w:rsid w:val="00AE488F"/>
    <w:rsid w:val="00AE594A"/>
    <w:rsid w:val="00AE6895"/>
    <w:rsid w:val="00AE75E0"/>
    <w:rsid w:val="00AE7CD6"/>
    <w:rsid w:val="00AF0189"/>
    <w:rsid w:val="00AF061D"/>
    <w:rsid w:val="00AF099D"/>
    <w:rsid w:val="00AF0A77"/>
    <w:rsid w:val="00AF0D7B"/>
    <w:rsid w:val="00AF12CE"/>
    <w:rsid w:val="00AF30EF"/>
    <w:rsid w:val="00AF3753"/>
    <w:rsid w:val="00AF3C1D"/>
    <w:rsid w:val="00AF3FE0"/>
    <w:rsid w:val="00AF45EB"/>
    <w:rsid w:val="00AF4794"/>
    <w:rsid w:val="00AF47D5"/>
    <w:rsid w:val="00AF65B8"/>
    <w:rsid w:val="00AF695E"/>
    <w:rsid w:val="00AF7191"/>
    <w:rsid w:val="00AF7C74"/>
    <w:rsid w:val="00AF7CC3"/>
    <w:rsid w:val="00B001EB"/>
    <w:rsid w:val="00B00586"/>
    <w:rsid w:val="00B00972"/>
    <w:rsid w:val="00B0098B"/>
    <w:rsid w:val="00B01C1D"/>
    <w:rsid w:val="00B027C3"/>
    <w:rsid w:val="00B02AD2"/>
    <w:rsid w:val="00B04011"/>
    <w:rsid w:val="00B041BF"/>
    <w:rsid w:val="00B045D4"/>
    <w:rsid w:val="00B04685"/>
    <w:rsid w:val="00B046FB"/>
    <w:rsid w:val="00B047F9"/>
    <w:rsid w:val="00B04AEE"/>
    <w:rsid w:val="00B04E7A"/>
    <w:rsid w:val="00B04FA6"/>
    <w:rsid w:val="00B06231"/>
    <w:rsid w:val="00B064B9"/>
    <w:rsid w:val="00B06953"/>
    <w:rsid w:val="00B06B70"/>
    <w:rsid w:val="00B06C90"/>
    <w:rsid w:val="00B06E91"/>
    <w:rsid w:val="00B1116B"/>
    <w:rsid w:val="00B126E0"/>
    <w:rsid w:val="00B12C96"/>
    <w:rsid w:val="00B13D30"/>
    <w:rsid w:val="00B15361"/>
    <w:rsid w:val="00B16E9D"/>
    <w:rsid w:val="00B16F39"/>
    <w:rsid w:val="00B16F9F"/>
    <w:rsid w:val="00B17649"/>
    <w:rsid w:val="00B1797B"/>
    <w:rsid w:val="00B17AC0"/>
    <w:rsid w:val="00B17B7B"/>
    <w:rsid w:val="00B17D41"/>
    <w:rsid w:val="00B21333"/>
    <w:rsid w:val="00B22A6E"/>
    <w:rsid w:val="00B23440"/>
    <w:rsid w:val="00B236EE"/>
    <w:rsid w:val="00B2385F"/>
    <w:rsid w:val="00B23DBF"/>
    <w:rsid w:val="00B24AD9"/>
    <w:rsid w:val="00B24BC0"/>
    <w:rsid w:val="00B25959"/>
    <w:rsid w:val="00B25C25"/>
    <w:rsid w:val="00B262B1"/>
    <w:rsid w:val="00B2659B"/>
    <w:rsid w:val="00B267CA"/>
    <w:rsid w:val="00B26DA7"/>
    <w:rsid w:val="00B2752B"/>
    <w:rsid w:val="00B30C39"/>
    <w:rsid w:val="00B30D7C"/>
    <w:rsid w:val="00B31908"/>
    <w:rsid w:val="00B31AF0"/>
    <w:rsid w:val="00B31F9F"/>
    <w:rsid w:val="00B32781"/>
    <w:rsid w:val="00B32A7C"/>
    <w:rsid w:val="00B332CB"/>
    <w:rsid w:val="00B34099"/>
    <w:rsid w:val="00B3481E"/>
    <w:rsid w:val="00B35498"/>
    <w:rsid w:val="00B3572E"/>
    <w:rsid w:val="00B359C5"/>
    <w:rsid w:val="00B3675D"/>
    <w:rsid w:val="00B400D4"/>
    <w:rsid w:val="00B40734"/>
    <w:rsid w:val="00B40C90"/>
    <w:rsid w:val="00B40FF5"/>
    <w:rsid w:val="00B413E9"/>
    <w:rsid w:val="00B4160E"/>
    <w:rsid w:val="00B41FAA"/>
    <w:rsid w:val="00B4399F"/>
    <w:rsid w:val="00B444AB"/>
    <w:rsid w:val="00B4694F"/>
    <w:rsid w:val="00B46B90"/>
    <w:rsid w:val="00B46F12"/>
    <w:rsid w:val="00B50231"/>
    <w:rsid w:val="00B506C6"/>
    <w:rsid w:val="00B5134D"/>
    <w:rsid w:val="00B516F5"/>
    <w:rsid w:val="00B51CDB"/>
    <w:rsid w:val="00B51DEF"/>
    <w:rsid w:val="00B5238E"/>
    <w:rsid w:val="00B53DC2"/>
    <w:rsid w:val="00B5413B"/>
    <w:rsid w:val="00B541D5"/>
    <w:rsid w:val="00B54341"/>
    <w:rsid w:val="00B545D8"/>
    <w:rsid w:val="00B559F2"/>
    <w:rsid w:val="00B560A0"/>
    <w:rsid w:val="00B56676"/>
    <w:rsid w:val="00B57130"/>
    <w:rsid w:val="00B57680"/>
    <w:rsid w:val="00B57816"/>
    <w:rsid w:val="00B57ACC"/>
    <w:rsid w:val="00B57D82"/>
    <w:rsid w:val="00B6087C"/>
    <w:rsid w:val="00B60E4E"/>
    <w:rsid w:val="00B61500"/>
    <w:rsid w:val="00B61973"/>
    <w:rsid w:val="00B61ED6"/>
    <w:rsid w:val="00B62E41"/>
    <w:rsid w:val="00B63920"/>
    <w:rsid w:val="00B640CE"/>
    <w:rsid w:val="00B64B7A"/>
    <w:rsid w:val="00B64C05"/>
    <w:rsid w:val="00B64F67"/>
    <w:rsid w:val="00B65A8C"/>
    <w:rsid w:val="00B667A7"/>
    <w:rsid w:val="00B70AD6"/>
    <w:rsid w:val="00B710C6"/>
    <w:rsid w:val="00B71940"/>
    <w:rsid w:val="00B722E1"/>
    <w:rsid w:val="00B72D36"/>
    <w:rsid w:val="00B735E5"/>
    <w:rsid w:val="00B73994"/>
    <w:rsid w:val="00B7411C"/>
    <w:rsid w:val="00B743E8"/>
    <w:rsid w:val="00B75367"/>
    <w:rsid w:val="00B75BD4"/>
    <w:rsid w:val="00B75FEC"/>
    <w:rsid w:val="00B76239"/>
    <w:rsid w:val="00B763B4"/>
    <w:rsid w:val="00B77356"/>
    <w:rsid w:val="00B775F5"/>
    <w:rsid w:val="00B77BD2"/>
    <w:rsid w:val="00B77ED8"/>
    <w:rsid w:val="00B808E4"/>
    <w:rsid w:val="00B810C9"/>
    <w:rsid w:val="00B815EF"/>
    <w:rsid w:val="00B8182A"/>
    <w:rsid w:val="00B81A7D"/>
    <w:rsid w:val="00B830E0"/>
    <w:rsid w:val="00B83729"/>
    <w:rsid w:val="00B83791"/>
    <w:rsid w:val="00B839FB"/>
    <w:rsid w:val="00B83DFF"/>
    <w:rsid w:val="00B84A9F"/>
    <w:rsid w:val="00B85C12"/>
    <w:rsid w:val="00B8620B"/>
    <w:rsid w:val="00B8630A"/>
    <w:rsid w:val="00B8653A"/>
    <w:rsid w:val="00B8664B"/>
    <w:rsid w:val="00B87191"/>
    <w:rsid w:val="00B879D6"/>
    <w:rsid w:val="00B87B49"/>
    <w:rsid w:val="00B87D5E"/>
    <w:rsid w:val="00B909F2"/>
    <w:rsid w:val="00B90C75"/>
    <w:rsid w:val="00B91749"/>
    <w:rsid w:val="00B928DE"/>
    <w:rsid w:val="00B92912"/>
    <w:rsid w:val="00B92BEA"/>
    <w:rsid w:val="00B93163"/>
    <w:rsid w:val="00B93679"/>
    <w:rsid w:val="00B94278"/>
    <w:rsid w:val="00B9534C"/>
    <w:rsid w:val="00B95605"/>
    <w:rsid w:val="00B968AA"/>
    <w:rsid w:val="00B96B6A"/>
    <w:rsid w:val="00B97447"/>
    <w:rsid w:val="00B97A78"/>
    <w:rsid w:val="00BA0943"/>
    <w:rsid w:val="00BA0C81"/>
    <w:rsid w:val="00BA0D15"/>
    <w:rsid w:val="00BA1937"/>
    <w:rsid w:val="00BA1F04"/>
    <w:rsid w:val="00BA1FC7"/>
    <w:rsid w:val="00BA21E1"/>
    <w:rsid w:val="00BA23ED"/>
    <w:rsid w:val="00BA40B0"/>
    <w:rsid w:val="00BA423F"/>
    <w:rsid w:val="00BA4EBD"/>
    <w:rsid w:val="00BA57DF"/>
    <w:rsid w:val="00BA64E8"/>
    <w:rsid w:val="00BA6508"/>
    <w:rsid w:val="00BA6512"/>
    <w:rsid w:val="00BA752D"/>
    <w:rsid w:val="00BA75BB"/>
    <w:rsid w:val="00BA7CD8"/>
    <w:rsid w:val="00BB0343"/>
    <w:rsid w:val="00BB09F8"/>
    <w:rsid w:val="00BB0DDB"/>
    <w:rsid w:val="00BB11B3"/>
    <w:rsid w:val="00BB235B"/>
    <w:rsid w:val="00BB27EB"/>
    <w:rsid w:val="00BB2B6A"/>
    <w:rsid w:val="00BB2C23"/>
    <w:rsid w:val="00BB3296"/>
    <w:rsid w:val="00BB344E"/>
    <w:rsid w:val="00BB3CBD"/>
    <w:rsid w:val="00BB3F5C"/>
    <w:rsid w:val="00BB458D"/>
    <w:rsid w:val="00BB5717"/>
    <w:rsid w:val="00BB5930"/>
    <w:rsid w:val="00BB5CDE"/>
    <w:rsid w:val="00BB6000"/>
    <w:rsid w:val="00BB600D"/>
    <w:rsid w:val="00BB6ACA"/>
    <w:rsid w:val="00BB6F65"/>
    <w:rsid w:val="00BB72F4"/>
    <w:rsid w:val="00BB737B"/>
    <w:rsid w:val="00BB74EC"/>
    <w:rsid w:val="00BB7542"/>
    <w:rsid w:val="00BB7D5B"/>
    <w:rsid w:val="00BC0BB3"/>
    <w:rsid w:val="00BC0E8D"/>
    <w:rsid w:val="00BC10BC"/>
    <w:rsid w:val="00BC1236"/>
    <w:rsid w:val="00BC17C3"/>
    <w:rsid w:val="00BC1862"/>
    <w:rsid w:val="00BC1A17"/>
    <w:rsid w:val="00BC23FB"/>
    <w:rsid w:val="00BC2458"/>
    <w:rsid w:val="00BC2C58"/>
    <w:rsid w:val="00BC3107"/>
    <w:rsid w:val="00BC3AEA"/>
    <w:rsid w:val="00BC3CC0"/>
    <w:rsid w:val="00BC407C"/>
    <w:rsid w:val="00BC45E8"/>
    <w:rsid w:val="00BC4909"/>
    <w:rsid w:val="00BC5A79"/>
    <w:rsid w:val="00BC6254"/>
    <w:rsid w:val="00BC6CAB"/>
    <w:rsid w:val="00BC70F2"/>
    <w:rsid w:val="00BC71C5"/>
    <w:rsid w:val="00BC72F2"/>
    <w:rsid w:val="00BC75FD"/>
    <w:rsid w:val="00BC7C9F"/>
    <w:rsid w:val="00BD05FC"/>
    <w:rsid w:val="00BD0ED0"/>
    <w:rsid w:val="00BD2708"/>
    <w:rsid w:val="00BD2B8D"/>
    <w:rsid w:val="00BD3025"/>
    <w:rsid w:val="00BD3834"/>
    <w:rsid w:val="00BD5923"/>
    <w:rsid w:val="00BD6750"/>
    <w:rsid w:val="00BD7018"/>
    <w:rsid w:val="00BD7A6B"/>
    <w:rsid w:val="00BD7D58"/>
    <w:rsid w:val="00BD7DD0"/>
    <w:rsid w:val="00BE0493"/>
    <w:rsid w:val="00BE09E8"/>
    <w:rsid w:val="00BE20E1"/>
    <w:rsid w:val="00BE234D"/>
    <w:rsid w:val="00BE37EC"/>
    <w:rsid w:val="00BE6000"/>
    <w:rsid w:val="00BE6644"/>
    <w:rsid w:val="00BE6A15"/>
    <w:rsid w:val="00BE77C8"/>
    <w:rsid w:val="00BE7A3C"/>
    <w:rsid w:val="00BF1085"/>
    <w:rsid w:val="00BF1710"/>
    <w:rsid w:val="00BF1DEE"/>
    <w:rsid w:val="00BF1FE0"/>
    <w:rsid w:val="00BF21CD"/>
    <w:rsid w:val="00BF2601"/>
    <w:rsid w:val="00BF40EE"/>
    <w:rsid w:val="00BF4442"/>
    <w:rsid w:val="00BF487A"/>
    <w:rsid w:val="00BF4A28"/>
    <w:rsid w:val="00BF50F7"/>
    <w:rsid w:val="00BF5642"/>
    <w:rsid w:val="00BF59E7"/>
    <w:rsid w:val="00BF640F"/>
    <w:rsid w:val="00BF6C83"/>
    <w:rsid w:val="00BF7129"/>
    <w:rsid w:val="00BF78D0"/>
    <w:rsid w:val="00BF7B50"/>
    <w:rsid w:val="00C00706"/>
    <w:rsid w:val="00C007EE"/>
    <w:rsid w:val="00C019BB"/>
    <w:rsid w:val="00C02C4F"/>
    <w:rsid w:val="00C033E7"/>
    <w:rsid w:val="00C039E4"/>
    <w:rsid w:val="00C04166"/>
    <w:rsid w:val="00C0543C"/>
    <w:rsid w:val="00C0596E"/>
    <w:rsid w:val="00C07DF4"/>
    <w:rsid w:val="00C07E58"/>
    <w:rsid w:val="00C10314"/>
    <w:rsid w:val="00C10647"/>
    <w:rsid w:val="00C10802"/>
    <w:rsid w:val="00C10836"/>
    <w:rsid w:val="00C11112"/>
    <w:rsid w:val="00C117E8"/>
    <w:rsid w:val="00C119E5"/>
    <w:rsid w:val="00C11FD0"/>
    <w:rsid w:val="00C120AF"/>
    <w:rsid w:val="00C122BA"/>
    <w:rsid w:val="00C126E6"/>
    <w:rsid w:val="00C12D78"/>
    <w:rsid w:val="00C12F36"/>
    <w:rsid w:val="00C13278"/>
    <w:rsid w:val="00C133B2"/>
    <w:rsid w:val="00C14DDE"/>
    <w:rsid w:val="00C15234"/>
    <w:rsid w:val="00C156FD"/>
    <w:rsid w:val="00C15A52"/>
    <w:rsid w:val="00C15E83"/>
    <w:rsid w:val="00C1632D"/>
    <w:rsid w:val="00C16672"/>
    <w:rsid w:val="00C170C0"/>
    <w:rsid w:val="00C171FE"/>
    <w:rsid w:val="00C175BD"/>
    <w:rsid w:val="00C17DE9"/>
    <w:rsid w:val="00C2037E"/>
    <w:rsid w:val="00C204A6"/>
    <w:rsid w:val="00C2197D"/>
    <w:rsid w:val="00C22DAC"/>
    <w:rsid w:val="00C2352A"/>
    <w:rsid w:val="00C23BD1"/>
    <w:rsid w:val="00C24333"/>
    <w:rsid w:val="00C2497C"/>
    <w:rsid w:val="00C2569A"/>
    <w:rsid w:val="00C26157"/>
    <w:rsid w:val="00C26598"/>
    <w:rsid w:val="00C26D99"/>
    <w:rsid w:val="00C27755"/>
    <w:rsid w:val="00C27EC0"/>
    <w:rsid w:val="00C300E4"/>
    <w:rsid w:val="00C303A9"/>
    <w:rsid w:val="00C306A7"/>
    <w:rsid w:val="00C30CD3"/>
    <w:rsid w:val="00C3138E"/>
    <w:rsid w:val="00C31397"/>
    <w:rsid w:val="00C31569"/>
    <w:rsid w:val="00C318E1"/>
    <w:rsid w:val="00C31905"/>
    <w:rsid w:val="00C31A32"/>
    <w:rsid w:val="00C31AF7"/>
    <w:rsid w:val="00C31B5B"/>
    <w:rsid w:val="00C31BC8"/>
    <w:rsid w:val="00C31EE6"/>
    <w:rsid w:val="00C33CFA"/>
    <w:rsid w:val="00C33D44"/>
    <w:rsid w:val="00C344E9"/>
    <w:rsid w:val="00C347B8"/>
    <w:rsid w:val="00C34E39"/>
    <w:rsid w:val="00C35372"/>
    <w:rsid w:val="00C35F90"/>
    <w:rsid w:val="00C364D3"/>
    <w:rsid w:val="00C365D4"/>
    <w:rsid w:val="00C36BFD"/>
    <w:rsid w:val="00C36E1E"/>
    <w:rsid w:val="00C37135"/>
    <w:rsid w:val="00C37CDF"/>
    <w:rsid w:val="00C40526"/>
    <w:rsid w:val="00C41C79"/>
    <w:rsid w:val="00C41D28"/>
    <w:rsid w:val="00C4236E"/>
    <w:rsid w:val="00C42588"/>
    <w:rsid w:val="00C42BAF"/>
    <w:rsid w:val="00C43343"/>
    <w:rsid w:val="00C443EA"/>
    <w:rsid w:val="00C449C8"/>
    <w:rsid w:val="00C44AFC"/>
    <w:rsid w:val="00C451D8"/>
    <w:rsid w:val="00C4636A"/>
    <w:rsid w:val="00C4663F"/>
    <w:rsid w:val="00C4783F"/>
    <w:rsid w:val="00C5013D"/>
    <w:rsid w:val="00C501AA"/>
    <w:rsid w:val="00C503C9"/>
    <w:rsid w:val="00C50464"/>
    <w:rsid w:val="00C50D07"/>
    <w:rsid w:val="00C51EEC"/>
    <w:rsid w:val="00C52718"/>
    <w:rsid w:val="00C52CB2"/>
    <w:rsid w:val="00C549F3"/>
    <w:rsid w:val="00C54D20"/>
    <w:rsid w:val="00C55A51"/>
    <w:rsid w:val="00C55A71"/>
    <w:rsid w:val="00C56056"/>
    <w:rsid w:val="00C568CB"/>
    <w:rsid w:val="00C5704D"/>
    <w:rsid w:val="00C608B8"/>
    <w:rsid w:val="00C610FD"/>
    <w:rsid w:val="00C632AD"/>
    <w:rsid w:val="00C6348B"/>
    <w:rsid w:val="00C63620"/>
    <w:rsid w:val="00C641B6"/>
    <w:rsid w:val="00C641B9"/>
    <w:rsid w:val="00C64453"/>
    <w:rsid w:val="00C65254"/>
    <w:rsid w:val="00C66B42"/>
    <w:rsid w:val="00C66BC5"/>
    <w:rsid w:val="00C66C8A"/>
    <w:rsid w:val="00C66FC5"/>
    <w:rsid w:val="00C67434"/>
    <w:rsid w:val="00C674ED"/>
    <w:rsid w:val="00C704AA"/>
    <w:rsid w:val="00C71652"/>
    <w:rsid w:val="00C7184D"/>
    <w:rsid w:val="00C71ABC"/>
    <w:rsid w:val="00C728B0"/>
    <w:rsid w:val="00C729D4"/>
    <w:rsid w:val="00C72DC0"/>
    <w:rsid w:val="00C72DF0"/>
    <w:rsid w:val="00C72F88"/>
    <w:rsid w:val="00C7366D"/>
    <w:rsid w:val="00C74A58"/>
    <w:rsid w:val="00C74C9E"/>
    <w:rsid w:val="00C755F2"/>
    <w:rsid w:val="00C76AC4"/>
    <w:rsid w:val="00C76F45"/>
    <w:rsid w:val="00C773B8"/>
    <w:rsid w:val="00C779B2"/>
    <w:rsid w:val="00C77F54"/>
    <w:rsid w:val="00C80798"/>
    <w:rsid w:val="00C81450"/>
    <w:rsid w:val="00C81654"/>
    <w:rsid w:val="00C818BD"/>
    <w:rsid w:val="00C81B55"/>
    <w:rsid w:val="00C822E1"/>
    <w:rsid w:val="00C82687"/>
    <w:rsid w:val="00C82A45"/>
    <w:rsid w:val="00C82A5B"/>
    <w:rsid w:val="00C83613"/>
    <w:rsid w:val="00C8431F"/>
    <w:rsid w:val="00C8517B"/>
    <w:rsid w:val="00C85CAB"/>
    <w:rsid w:val="00C85F05"/>
    <w:rsid w:val="00C8604E"/>
    <w:rsid w:val="00C865A9"/>
    <w:rsid w:val="00C869E8"/>
    <w:rsid w:val="00C86BB1"/>
    <w:rsid w:val="00C872A0"/>
    <w:rsid w:val="00C903C4"/>
    <w:rsid w:val="00C90EE5"/>
    <w:rsid w:val="00C90F74"/>
    <w:rsid w:val="00C927A1"/>
    <w:rsid w:val="00C92CBD"/>
    <w:rsid w:val="00C93582"/>
    <w:rsid w:val="00C93677"/>
    <w:rsid w:val="00C9418D"/>
    <w:rsid w:val="00C9428C"/>
    <w:rsid w:val="00C94FA3"/>
    <w:rsid w:val="00C9589E"/>
    <w:rsid w:val="00C95C56"/>
    <w:rsid w:val="00C95F1F"/>
    <w:rsid w:val="00C95FC8"/>
    <w:rsid w:val="00C96E3A"/>
    <w:rsid w:val="00C97809"/>
    <w:rsid w:val="00C97DDC"/>
    <w:rsid w:val="00CA06B3"/>
    <w:rsid w:val="00CA0C9F"/>
    <w:rsid w:val="00CA1905"/>
    <w:rsid w:val="00CA20FF"/>
    <w:rsid w:val="00CA2657"/>
    <w:rsid w:val="00CA269E"/>
    <w:rsid w:val="00CA396C"/>
    <w:rsid w:val="00CA3D17"/>
    <w:rsid w:val="00CA4866"/>
    <w:rsid w:val="00CA5380"/>
    <w:rsid w:val="00CA5C2E"/>
    <w:rsid w:val="00CA61D3"/>
    <w:rsid w:val="00CA6F4C"/>
    <w:rsid w:val="00CA7C9D"/>
    <w:rsid w:val="00CB04A3"/>
    <w:rsid w:val="00CB0B25"/>
    <w:rsid w:val="00CB156E"/>
    <w:rsid w:val="00CB161C"/>
    <w:rsid w:val="00CB1B3B"/>
    <w:rsid w:val="00CB332E"/>
    <w:rsid w:val="00CB5186"/>
    <w:rsid w:val="00CB5257"/>
    <w:rsid w:val="00CB52E3"/>
    <w:rsid w:val="00CB540B"/>
    <w:rsid w:val="00CB5984"/>
    <w:rsid w:val="00CB5E8A"/>
    <w:rsid w:val="00CB6FEC"/>
    <w:rsid w:val="00CB7600"/>
    <w:rsid w:val="00CC014E"/>
    <w:rsid w:val="00CC1054"/>
    <w:rsid w:val="00CC1996"/>
    <w:rsid w:val="00CC1B7C"/>
    <w:rsid w:val="00CC22A8"/>
    <w:rsid w:val="00CC339A"/>
    <w:rsid w:val="00CC36A1"/>
    <w:rsid w:val="00CC4104"/>
    <w:rsid w:val="00CC4436"/>
    <w:rsid w:val="00CC44B9"/>
    <w:rsid w:val="00CC45B8"/>
    <w:rsid w:val="00CC4C6A"/>
    <w:rsid w:val="00CC4EC8"/>
    <w:rsid w:val="00CC5DEC"/>
    <w:rsid w:val="00CC5DF7"/>
    <w:rsid w:val="00CC665E"/>
    <w:rsid w:val="00CC6E87"/>
    <w:rsid w:val="00CC79E0"/>
    <w:rsid w:val="00CD011B"/>
    <w:rsid w:val="00CD01FE"/>
    <w:rsid w:val="00CD059B"/>
    <w:rsid w:val="00CD1748"/>
    <w:rsid w:val="00CD251B"/>
    <w:rsid w:val="00CD5E06"/>
    <w:rsid w:val="00CD5EF1"/>
    <w:rsid w:val="00CD60EF"/>
    <w:rsid w:val="00CD61AE"/>
    <w:rsid w:val="00CD650F"/>
    <w:rsid w:val="00CD670F"/>
    <w:rsid w:val="00CD6810"/>
    <w:rsid w:val="00CE0290"/>
    <w:rsid w:val="00CE0541"/>
    <w:rsid w:val="00CE0BA2"/>
    <w:rsid w:val="00CE0BF0"/>
    <w:rsid w:val="00CE0EF4"/>
    <w:rsid w:val="00CE0F92"/>
    <w:rsid w:val="00CE0FA9"/>
    <w:rsid w:val="00CE1258"/>
    <w:rsid w:val="00CE180E"/>
    <w:rsid w:val="00CE2352"/>
    <w:rsid w:val="00CE2BEB"/>
    <w:rsid w:val="00CE3842"/>
    <w:rsid w:val="00CE391B"/>
    <w:rsid w:val="00CE4800"/>
    <w:rsid w:val="00CE484F"/>
    <w:rsid w:val="00CE57AA"/>
    <w:rsid w:val="00CE612D"/>
    <w:rsid w:val="00CE7E94"/>
    <w:rsid w:val="00CE7EC1"/>
    <w:rsid w:val="00CE7F54"/>
    <w:rsid w:val="00CE7FD7"/>
    <w:rsid w:val="00CF05C0"/>
    <w:rsid w:val="00CF0B90"/>
    <w:rsid w:val="00CF0BB6"/>
    <w:rsid w:val="00CF12F7"/>
    <w:rsid w:val="00CF258C"/>
    <w:rsid w:val="00CF2BA3"/>
    <w:rsid w:val="00CF317C"/>
    <w:rsid w:val="00CF3423"/>
    <w:rsid w:val="00CF3429"/>
    <w:rsid w:val="00CF4062"/>
    <w:rsid w:val="00CF424E"/>
    <w:rsid w:val="00CF4C38"/>
    <w:rsid w:val="00CF4F77"/>
    <w:rsid w:val="00CF5029"/>
    <w:rsid w:val="00CF504D"/>
    <w:rsid w:val="00CF57EA"/>
    <w:rsid w:val="00CF647F"/>
    <w:rsid w:val="00CF6A99"/>
    <w:rsid w:val="00D00330"/>
    <w:rsid w:val="00D0089D"/>
    <w:rsid w:val="00D00FD6"/>
    <w:rsid w:val="00D012B0"/>
    <w:rsid w:val="00D01BA1"/>
    <w:rsid w:val="00D02653"/>
    <w:rsid w:val="00D027E6"/>
    <w:rsid w:val="00D02E83"/>
    <w:rsid w:val="00D03079"/>
    <w:rsid w:val="00D030D5"/>
    <w:rsid w:val="00D03616"/>
    <w:rsid w:val="00D03F7E"/>
    <w:rsid w:val="00D041B3"/>
    <w:rsid w:val="00D05841"/>
    <w:rsid w:val="00D05D30"/>
    <w:rsid w:val="00D05F8E"/>
    <w:rsid w:val="00D06B59"/>
    <w:rsid w:val="00D074BE"/>
    <w:rsid w:val="00D07BB7"/>
    <w:rsid w:val="00D101F0"/>
    <w:rsid w:val="00D109FA"/>
    <w:rsid w:val="00D10BDF"/>
    <w:rsid w:val="00D110CF"/>
    <w:rsid w:val="00D1186B"/>
    <w:rsid w:val="00D119F0"/>
    <w:rsid w:val="00D11C10"/>
    <w:rsid w:val="00D125A8"/>
    <w:rsid w:val="00D12C1E"/>
    <w:rsid w:val="00D12DCB"/>
    <w:rsid w:val="00D131D3"/>
    <w:rsid w:val="00D132FA"/>
    <w:rsid w:val="00D14119"/>
    <w:rsid w:val="00D144D9"/>
    <w:rsid w:val="00D14C74"/>
    <w:rsid w:val="00D154A5"/>
    <w:rsid w:val="00D15811"/>
    <w:rsid w:val="00D1582D"/>
    <w:rsid w:val="00D158D6"/>
    <w:rsid w:val="00D15AEE"/>
    <w:rsid w:val="00D15D33"/>
    <w:rsid w:val="00D16B2F"/>
    <w:rsid w:val="00D1749C"/>
    <w:rsid w:val="00D17519"/>
    <w:rsid w:val="00D202A1"/>
    <w:rsid w:val="00D20424"/>
    <w:rsid w:val="00D20439"/>
    <w:rsid w:val="00D20CE3"/>
    <w:rsid w:val="00D20DAF"/>
    <w:rsid w:val="00D214C1"/>
    <w:rsid w:val="00D22125"/>
    <w:rsid w:val="00D228CE"/>
    <w:rsid w:val="00D22BED"/>
    <w:rsid w:val="00D232FD"/>
    <w:rsid w:val="00D23477"/>
    <w:rsid w:val="00D23754"/>
    <w:rsid w:val="00D23805"/>
    <w:rsid w:val="00D24728"/>
    <w:rsid w:val="00D25027"/>
    <w:rsid w:val="00D254BA"/>
    <w:rsid w:val="00D27749"/>
    <w:rsid w:val="00D27FAB"/>
    <w:rsid w:val="00D305E7"/>
    <w:rsid w:val="00D30906"/>
    <w:rsid w:val="00D313A2"/>
    <w:rsid w:val="00D31519"/>
    <w:rsid w:val="00D31E7C"/>
    <w:rsid w:val="00D3245A"/>
    <w:rsid w:val="00D32C28"/>
    <w:rsid w:val="00D3428F"/>
    <w:rsid w:val="00D3493F"/>
    <w:rsid w:val="00D34D18"/>
    <w:rsid w:val="00D35071"/>
    <w:rsid w:val="00D35801"/>
    <w:rsid w:val="00D36E2B"/>
    <w:rsid w:val="00D370C3"/>
    <w:rsid w:val="00D372FC"/>
    <w:rsid w:val="00D37B8F"/>
    <w:rsid w:val="00D37D8A"/>
    <w:rsid w:val="00D40574"/>
    <w:rsid w:val="00D406DD"/>
    <w:rsid w:val="00D41A52"/>
    <w:rsid w:val="00D41D8C"/>
    <w:rsid w:val="00D42D43"/>
    <w:rsid w:val="00D42ED0"/>
    <w:rsid w:val="00D431D4"/>
    <w:rsid w:val="00D4394C"/>
    <w:rsid w:val="00D44789"/>
    <w:rsid w:val="00D459B5"/>
    <w:rsid w:val="00D46800"/>
    <w:rsid w:val="00D46C4C"/>
    <w:rsid w:val="00D46C7E"/>
    <w:rsid w:val="00D46D6E"/>
    <w:rsid w:val="00D46F83"/>
    <w:rsid w:val="00D46FFF"/>
    <w:rsid w:val="00D4786B"/>
    <w:rsid w:val="00D501A7"/>
    <w:rsid w:val="00D50AF1"/>
    <w:rsid w:val="00D50B41"/>
    <w:rsid w:val="00D50E0E"/>
    <w:rsid w:val="00D5122E"/>
    <w:rsid w:val="00D519B7"/>
    <w:rsid w:val="00D51D7E"/>
    <w:rsid w:val="00D52731"/>
    <w:rsid w:val="00D52A68"/>
    <w:rsid w:val="00D54C49"/>
    <w:rsid w:val="00D55453"/>
    <w:rsid w:val="00D55598"/>
    <w:rsid w:val="00D557BF"/>
    <w:rsid w:val="00D564A8"/>
    <w:rsid w:val="00D56517"/>
    <w:rsid w:val="00D571B4"/>
    <w:rsid w:val="00D60A29"/>
    <w:rsid w:val="00D60C9C"/>
    <w:rsid w:val="00D61C19"/>
    <w:rsid w:val="00D624FA"/>
    <w:rsid w:val="00D62868"/>
    <w:rsid w:val="00D6289E"/>
    <w:rsid w:val="00D62B0C"/>
    <w:rsid w:val="00D62EA0"/>
    <w:rsid w:val="00D63057"/>
    <w:rsid w:val="00D6337A"/>
    <w:rsid w:val="00D63644"/>
    <w:rsid w:val="00D63C8B"/>
    <w:rsid w:val="00D641D6"/>
    <w:rsid w:val="00D64927"/>
    <w:rsid w:val="00D65888"/>
    <w:rsid w:val="00D65DA9"/>
    <w:rsid w:val="00D66301"/>
    <w:rsid w:val="00D666F1"/>
    <w:rsid w:val="00D667F3"/>
    <w:rsid w:val="00D67312"/>
    <w:rsid w:val="00D67A8F"/>
    <w:rsid w:val="00D67E03"/>
    <w:rsid w:val="00D70142"/>
    <w:rsid w:val="00D701DD"/>
    <w:rsid w:val="00D70B1F"/>
    <w:rsid w:val="00D717AD"/>
    <w:rsid w:val="00D72659"/>
    <w:rsid w:val="00D72C6E"/>
    <w:rsid w:val="00D72DDD"/>
    <w:rsid w:val="00D7419B"/>
    <w:rsid w:val="00D742B5"/>
    <w:rsid w:val="00D75762"/>
    <w:rsid w:val="00D762DF"/>
    <w:rsid w:val="00D80209"/>
    <w:rsid w:val="00D803DA"/>
    <w:rsid w:val="00D8047B"/>
    <w:rsid w:val="00D81445"/>
    <w:rsid w:val="00D81566"/>
    <w:rsid w:val="00D81CD1"/>
    <w:rsid w:val="00D82509"/>
    <w:rsid w:val="00D825EA"/>
    <w:rsid w:val="00D82A17"/>
    <w:rsid w:val="00D8337C"/>
    <w:rsid w:val="00D83995"/>
    <w:rsid w:val="00D83CC0"/>
    <w:rsid w:val="00D83D8F"/>
    <w:rsid w:val="00D84500"/>
    <w:rsid w:val="00D84607"/>
    <w:rsid w:val="00D84901"/>
    <w:rsid w:val="00D85BED"/>
    <w:rsid w:val="00D85D0B"/>
    <w:rsid w:val="00D86250"/>
    <w:rsid w:val="00D86376"/>
    <w:rsid w:val="00D8651C"/>
    <w:rsid w:val="00D86879"/>
    <w:rsid w:val="00D86E27"/>
    <w:rsid w:val="00D86FAB"/>
    <w:rsid w:val="00D87E6A"/>
    <w:rsid w:val="00D87EFC"/>
    <w:rsid w:val="00D91654"/>
    <w:rsid w:val="00D923A8"/>
    <w:rsid w:val="00D928EE"/>
    <w:rsid w:val="00D93001"/>
    <w:rsid w:val="00D932AB"/>
    <w:rsid w:val="00D93511"/>
    <w:rsid w:val="00D95114"/>
    <w:rsid w:val="00D95540"/>
    <w:rsid w:val="00D95665"/>
    <w:rsid w:val="00D95A78"/>
    <w:rsid w:val="00D966A9"/>
    <w:rsid w:val="00D967EB"/>
    <w:rsid w:val="00D96D6A"/>
    <w:rsid w:val="00D96F97"/>
    <w:rsid w:val="00D97481"/>
    <w:rsid w:val="00D97C66"/>
    <w:rsid w:val="00DA10A4"/>
    <w:rsid w:val="00DA1418"/>
    <w:rsid w:val="00DA1B90"/>
    <w:rsid w:val="00DA1BE9"/>
    <w:rsid w:val="00DA3E4E"/>
    <w:rsid w:val="00DA42B5"/>
    <w:rsid w:val="00DA4519"/>
    <w:rsid w:val="00DA586F"/>
    <w:rsid w:val="00DA5B20"/>
    <w:rsid w:val="00DA5D30"/>
    <w:rsid w:val="00DA5FB4"/>
    <w:rsid w:val="00DA6607"/>
    <w:rsid w:val="00DA6ABD"/>
    <w:rsid w:val="00DA6F76"/>
    <w:rsid w:val="00DA70B4"/>
    <w:rsid w:val="00DA78F5"/>
    <w:rsid w:val="00DA7B0B"/>
    <w:rsid w:val="00DB0559"/>
    <w:rsid w:val="00DB0CC6"/>
    <w:rsid w:val="00DB2936"/>
    <w:rsid w:val="00DB32BF"/>
    <w:rsid w:val="00DB3ABE"/>
    <w:rsid w:val="00DB3BBC"/>
    <w:rsid w:val="00DB5061"/>
    <w:rsid w:val="00DB5505"/>
    <w:rsid w:val="00DB5B03"/>
    <w:rsid w:val="00DB6078"/>
    <w:rsid w:val="00DB61FC"/>
    <w:rsid w:val="00DB621C"/>
    <w:rsid w:val="00DB638E"/>
    <w:rsid w:val="00DB63A4"/>
    <w:rsid w:val="00DB6A68"/>
    <w:rsid w:val="00DB6E1F"/>
    <w:rsid w:val="00DB76D9"/>
    <w:rsid w:val="00DB7A60"/>
    <w:rsid w:val="00DC0631"/>
    <w:rsid w:val="00DC0E99"/>
    <w:rsid w:val="00DC1179"/>
    <w:rsid w:val="00DC135D"/>
    <w:rsid w:val="00DC162F"/>
    <w:rsid w:val="00DC2A2C"/>
    <w:rsid w:val="00DC2E09"/>
    <w:rsid w:val="00DC330A"/>
    <w:rsid w:val="00DC464D"/>
    <w:rsid w:val="00DC4A62"/>
    <w:rsid w:val="00DC6A5E"/>
    <w:rsid w:val="00DC7221"/>
    <w:rsid w:val="00DC76CC"/>
    <w:rsid w:val="00DD0030"/>
    <w:rsid w:val="00DD0F62"/>
    <w:rsid w:val="00DD20B7"/>
    <w:rsid w:val="00DD233A"/>
    <w:rsid w:val="00DD254F"/>
    <w:rsid w:val="00DD2820"/>
    <w:rsid w:val="00DD3774"/>
    <w:rsid w:val="00DD44C7"/>
    <w:rsid w:val="00DD4ABA"/>
    <w:rsid w:val="00DD4C8E"/>
    <w:rsid w:val="00DD4FB3"/>
    <w:rsid w:val="00DD54CA"/>
    <w:rsid w:val="00DD57EB"/>
    <w:rsid w:val="00DD5C83"/>
    <w:rsid w:val="00DD5DE3"/>
    <w:rsid w:val="00DD5F50"/>
    <w:rsid w:val="00DD654B"/>
    <w:rsid w:val="00DD6BD1"/>
    <w:rsid w:val="00DD7206"/>
    <w:rsid w:val="00DD7D54"/>
    <w:rsid w:val="00DE04F8"/>
    <w:rsid w:val="00DE096C"/>
    <w:rsid w:val="00DE0DBD"/>
    <w:rsid w:val="00DE17F2"/>
    <w:rsid w:val="00DE1FFC"/>
    <w:rsid w:val="00DE28CD"/>
    <w:rsid w:val="00DE2D03"/>
    <w:rsid w:val="00DE368D"/>
    <w:rsid w:val="00DE38DF"/>
    <w:rsid w:val="00DE3B47"/>
    <w:rsid w:val="00DE3D20"/>
    <w:rsid w:val="00DE3FA7"/>
    <w:rsid w:val="00DE4028"/>
    <w:rsid w:val="00DE42F3"/>
    <w:rsid w:val="00DE43D9"/>
    <w:rsid w:val="00DE4A16"/>
    <w:rsid w:val="00DE536C"/>
    <w:rsid w:val="00DE56AC"/>
    <w:rsid w:val="00DE69B7"/>
    <w:rsid w:val="00DE6CFB"/>
    <w:rsid w:val="00DE7017"/>
    <w:rsid w:val="00DE703F"/>
    <w:rsid w:val="00DE76B9"/>
    <w:rsid w:val="00DF0147"/>
    <w:rsid w:val="00DF0326"/>
    <w:rsid w:val="00DF0540"/>
    <w:rsid w:val="00DF1356"/>
    <w:rsid w:val="00DF1BCD"/>
    <w:rsid w:val="00DF1CF9"/>
    <w:rsid w:val="00DF2C64"/>
    <w:rsid w:val="00DF4089"/>
    <w:rsid w:val="00DF505B"/>
    <w:rsid w:val="00DF54D1"/>
    <w:rsid w:val="00DF61A1"/>
    <w:rsid w:val="00DF631B"/>
    <w:rsid w:val="00DF6A35"/>
    <w:rsid w:val="00DF6BCD"/>
    <w:rsid w:val="00DF70A2"/>
    <w:rsid w:val="00DF759A"/>
    <w:rsid w:val="00DF788D"/>
    <w:rsid w:val="00DF7899"/>
    <w:rsid w:val="00DF78C5"/>
    <w:rsid w:val="00DF78FB"/>
    <w:rsid w:val="00E005BB"/>
    <w:rsid w:val="00E006CC"/>
    <w:rsid w:val="00E019D5"/>
    <w:rsid w:val="00E02095"/>
    <w:rsid w:val="00E02CA4"/>
    <w:rsid w:val="00E037ED"/>
    <w:rsid w:val="00E03C2A"/>
    <w:rsid w:val="00E03DF2"/>
    <w:rsid w:val="00E04473"/>
    <w:rsid w:val="00E0478A"/>
    <w:rsid w:val="00E04989"/>
    <w:rsid w:val="00E04C96"/>
    <w:rsid w:val="00E05350"/>
    <w:rsid w:val="00E05851"/>
    <w:rsid w:val="00E062D9"/>
    <w:rsid w:val="00E07DBF"/>
    <w:rsid w:val="00E108C4"/>
    <w:rsid w:val="00E111F4"/>
    <w:rsid w:val="00E11E1D"/>
    <w:rsid w:val="00E11F9C"/>
    <w:rsid w:val="00E125C6"/>
    <w:rsid w:val="00E140E4"/>
    <w:rsid w:val="00E1436C"/>
    <w:rsid w:val="00E15302"/>
    <w:rsid w:val="00E162B6"/>
    <w:rsid w:val="00E16AD1"/>
    <w:rsid w:val="00E1739F"/>
    <w:rsid w:val="00E1762B"/>
    <w:rsid w:val="00E1783F"/>
    <w:rsid w:val="00E179FD"/>
    <w:rsid w:val="00E2148E"/>
    <w:rsid w:val="00E21C58"/>
    <w:rsid w:val="00E23181"/>
    <w:rsid w:val="00E23C91"/>
    <w:rsid w:val="00E23CB2"/>
    <w:rsid w:val="00E24137"/>
    <w:rsid w:val="00E244C8"/>
    <w:rsid w:val="00E24AAC"/>
    <w:rsid w:val="00E258BC"/>
    <w:rsid w:val="00E25EE0"/>
    <w:rsid w:val="00E25FA3"/>
    <w:rsid w:val="00E2700A"/>
    <w:rsid w:val="00E30949"/>
    <w:rsid w:val="00E30C19"/>
    <w:rsid w:val="00E3116D"/>
    <w:rsid w:val="00E31775"/>
    <w:rsid w:val="00E34108"/>
    <w:rsid w:val="00E34789"/>
    <w:rsid w:val="00E35566"/>
    <w:rsid w:val="00E35704"/>
    <w:rsid w:val="00E37663"/>
    <w:rsid w:val="00E3787C"/>
    <w:rsid w:val="00E37E61"/>
    <w:rsid w:val="00E40143"/>
    <w:rsid w:val="00E40DFC"/>
    <w:rsid w:val="00E41AA3"/>
    <w:rsid w:val="00E420F1"/>
    <w:rsid w:val="00E42238"/>
    <w:rsid w:val="00E431DB"/>
    <w:rsid w:val="00E43AF8"/>
    <w:rsid w:val="00E43CA6"/>
    <w:rsid w:val="00E43E68"/>
    <w:rsid w:val="00E4523D"/>
    <w:rsid w:val="00E454E2"/>
    <w:rsid w:val="00E458FF"/>
    <w:rsid w:val="00E46472"/>
    <w:rsid w:val="00E4679F"/>
    <w:rsid w:val="00E46890"/>
    <w:rsid w:val="00E46B7E"/>
    <w:rsid w:val="00E46E66"/>
    <w:rsid w:val="00E4787F"/>
    <w:rsid w:val="00E50592"/>
    <w:rsid w:val="00E5080C"/>
    <w:rsid w:val="00E50A96"/>
    <w:rsid w:val="00E50E57"/>
    <w:rsid w:val="00E50ECC"/>
    <w:rsid w:val="00E51527"/>
    <w:rsid w:val="00E51C3E"/>
    <w:rsid w:val="00E51F18"/>
    <w:rsid w:val="00E523AE"/>
    <w:rsid w:val="00E52E82"/>
    <w:rsid w:val="00E52F76"/>
    <w:rsid w:val="00E532A1"/>
    <w:rsid w:val="00E534A5"/>
    <w:rsid w:val="00E537FF"/>
    <w:rsid w:val="00E544E5"/>
    <w:rsid w:val="00E54894"/>
    <w:rsid w:val="00E556FA"/>
    <w:rsid w:val="00E557C1"/>
    <w:rsid w:val="00E5592F"/>
    <w:rsid w:val="00E565FB"/>
    <w:rsid w:val="00E56885"/>
    <w:rsid w:val="00E56AC9"/>
    <w:rsid w:val="00E5731B"/>
    <w:rsid w:val="00E577BF"/>
    <w:rsid w:val="00E60DC6"/>
    <w:rsid w:val="00E60E66"/>
    <w:rsid w:val="00E615BB"/>
    <w:rsid w:val="00E6224D"/>
    <w:rsid w:val="00E62675"/>
    <w:rsid w:val="00E62E8A"/>
    <w:rsid w:val="00E650B8"/>
    <w:rsid w:val="00E650C3"/>
    <w:rsid w:val="00E657BC"/>
    <w:rsid w:val="00E65DBF"/>
    <w:rsid w:val="00E65DDE"/>
    <w:rsid w:val="00E6656A"/>
    <w:rsid w:val="00E669C4"/>
    <w:rsid w:val="00E66E37"/>
    <w:rsid w:val="00E66EAD"/>
    <w:rsid w:val="00E6740C"/>
    <w:rsid w:val="00E70DF0"/>
    <w:rsid w:val="00E70E21"/>
    <w:rsid w:val="00E70FCB"/>
    <w:rsid w:val="00E71027"/>
    <w:rsid w:val="00E71691"/>
    <w:rsid w:val="00E717F0"/>
    <w:rsid w:val="00E71C26"/>
    <w:rsid w:val="00E71D99"/>
    <w:rsid w:val="00E71EE5"/>
    <w:rsid w:val="00E72466"/>
    <w:rsid w:val="00E72ED0"/>
    <w:rsid w:val="00E74638"/>
    <w:rsid w:val="00E759AB"/>
    <w:rsid w:val="00E75ACD"/>
    <w:rsid w:val="00E75C26"/>
    <w:rsid w:val="00E766A8"/>
    <w:rsid w:val="00E76ADF"/>
    <w:rsid w:val="00E76E26"/>
    <w:rsid w:val="00E774CA"/>
    <w:rsid w:val="00E77556"/>
    <w:rsid w:val="00E7755B"/>
    <w:rsid w:val="00E776CE"/>
    <w:rsid w:val="00E77F65"/>
    <w:rsid w:val="00E77FA2"/>
    <w:rsid w:val="00E80CDA"/>
    <w:rsid w:val="00E812C4"/>
    <w:rsid w:val="00E81AA1"/>
    <w:rsid w:val="00E821BF"/>
    <w:rsid w:val="00E83583"/>
    <w:rsid w:val="00E835C3"/>
    <w:rsid w:val="00E835E9"/>
    <w:rsid w:val="00E83CDD"/>
    <w:rsid w:val="00E840AA"/>
    <w:rsid w:val="00E84DED"/>
    <w:rsid w:val="00E85252"/>
    <w:rsid w:val="00E85665"/>
    <w:rsid w:val="00E858C0"/>
    <w:rsid w:val="00E8608B"/>
    <w:rsid w:val="00E8692D"/>
    <w:rsid w:val="00E86C09"/>
    <w:rsid w:val="00E87299"/>
    <w:rsid w:val="00E909DF"/>
    <w:rsid w:val="00E90DD2"/>
    <w:rsid w:val="00E90EE0"/>
    <w:rsid w:val="00E9184C"/>
    <w:rsid w:val="00E919E7"/>
    <w:rsid w:val="00E92647"/>
    <w:rsid w:val="00E92C28"/>
    <w:rsid w:val="00E940B0"/>
    <w:rsid w:val="00E95292"/>
    <w:rsid w:val="00E95510"/>
    <w:rsid w:val="00E956A5"/>
    <w:rsid w:val="00E95FC7"/>
    <w:rsid w:val="00E97016"/>
    <w:rsid w:val="00E97150"/>
    <w:rsid w:val="00E97BCC"/>
    <w:rsid w:val="00EA0343"/>
    <w:rsid w:val="00EA042A"/>
    <w:rsid w:val="00EA097D"/>
    <w:rsid w:val="00EA09C8"/>
    <w:rsid w:val="00EA0B12"/>
    <w:rsid w:val="00EA120A"/>
    <w:rsid w:val="00EA141C"/>
    <w:rsid w:val="00EA1480"/>
    <w:rsid w:val="00EA1672"/>
    <w:rsid w:val="00EA2771"/>
    <w:rsid w:val="00EA2ABA"/>
    <w:rsid w:val="00EA2E7A"/>
    <w:rsid w:val="00EA3137"/>
    <w:rsid w:val="00EA3BAC"/>
    <w:rsid w:val="00EA4A48"/>
    <w:rsid w:val="00EA4DF2"/>
    <w:rsid w:val="00EA5046"/>
    <w:rsid w:val="00EA53CE"/>
    <w:rsid w:val="00EA546C"/>
    <w:rsid w:val="00EA5653"/>
    <w:rsid w:val="00EA5B26"/>
    <w:rsid w:val="00EA5B42"/>
    <w:rsid w:val="00EA6BD5"/>
    <w:rsid w:val="00EA6E4B"/>
    <w:rsid w:val="00EA70FF"/>
    <w:rsid w:val="00EA7911"/>
    <w:rsid w:val="00EA7C36"/>
    <w:rsid w:val="00EA7F30"/>
    <w:rsid w:val="00EB1E96"/>
    <w:rsid w:val="00EB1EB7"/>
    <w:rsid w:val="00EB23A7"/>
    <w:rsid w:val="00EB264B"/>
    <w:rsid w:val="00EB30C9"/>
    <w:rsid w:val="00EB31F4"/>
    <w:rsid w:val="00EB3226"/>
    <w:rsid w:val="00EB355B"/>
    <w:rsid w:val="00EB37BB"/>
    <w:rsid w:val="00EB4370"/>
    <w:rsid w:val="00EB5A71"/>
    <w:rsid w:val="00EB5D5D"/>
    <w:rsid w:val="00EB6D36"/>
    <w:rsid w:val="00EB6EF7"/>
    <w:rsid w:val="00EB70CA"/>
    <w:rsid w:val="00EB723C"/>
    <w:rsid w:val="00EB7BA1"/>
    <w:rsid w:val="00EC0C7C"/>
    <w:rsid w:val="00EC150F"/>
    <w:rsid w:val="00EC26B0"/>
    <w:rsid w:val="00EC3284"/>
    <w:rsid w:val="00EC3897"/>
    <w:rsid w:val="00EC3D99"/>
    <w:rsid w:val="00EC3DA6"/>
    <w:rsid w:val="00EC3E42"/>
    <w:rsid w:val="00EC45D0"/>
    <w:rsid w:val="00EC4FED"/>
    <w:rsid w:val="00EC5A36"/>
    <w:rsid w:val="00EC6B24"/>
    <w:rsid w:val="00EC7073"/>
    <w:rsid w:val="00EC788F"/>
    <w:rsid w:val="00EC7C89"/>
    <w:rsid w:val="00ED0D5A"/>
    <w:rsid w:val="00ED0F19"/>
    <w:rsid w:val="00ED121D"/>
    <w:rsid w:val="00ED136F"/>
    <w:rsid w:val="00ED1876"/>
    <w:rsid w:val="00ED1FDB"/>
    <w:rsid w:val="00ED2A5D"/>
    <w:rsid w:val="00ED330B"/>
    <w:rsid w:val="00ED3388"/>
    <w:rsid w:val="00ED440C"/>
    <w:rsid w:val="00ED6112"/>
    <w:rsid w:val="00ED629B"/>
    <w:rsid w:val="00ED67E2"/>
    <w:rsid w:val="00ED67F3"/>
    <w:rsid w:val="00ED6F8F"/>
    <w:rsid w:val="00ED738A"/>
    <w:rsid w:val="00ED7A2B"/>
    <w:rsid w:val="00EE0B1F"/>
    <w:rsid w:val="00EE15CE"/>
    <w:rsid w:val="00EE17DE"/>
    <w:rsid w:val="00EE1AE0"/>
    <w:rsid w:val="00EE1C4E"/>
    <w:rsid w:val="00EE1C69"/>
    <w:rsid w:val="00EE204F"/>
    <w:rsid w:val="00EE2BC4"/>
    <w:rsid w:val="00EE3379"/>
    <w:rsid w:val="00EE41B6"/>
    <w:rsid w:val="00EE52D6"/>
    <w:rsid w:val="00EE5CD0"/>
    <w:rsid w:val="00EE6655"/>
    <w:rsid w:val="00EE67F0"/>
    <w:rsid w:val="00EE77F7"/>
    <w:rsid w:val="00EE7DB4"/>
    <w:rsid w:val="00EF0435"/>
    <w:rsid w:val="00EF05D4"/>
    <w:rsid w:val="00EF11AE"/>
    <w:rsid w:val="00EF1969"/>
    <w:rsid w:val="00EF1E39"/>
    <w:rsid w:val="00EF2589"/>
    <w:rsid w:val="00EF25EC"/>
    <w:rsid w:val="00EF34B9"/>
    <w:rsid w:val="00EF383F"/>
    <w:rsid w:val="00EF573C"/>
    <w:rsid w:val="00EF6541"/>
    <w:rsid w:val="00EF65F2"/>
    <w:rsid w:val="00EF669B"/>
    <w:rsid w:val="00EF6FC4"/>
    <w:rsid w:val="00EF7CC6"/>
    <w:rsid w:val="00F00D74"/>
    <w:rsid w:val="00F01419"/>
    <w:rsid w:val="00F02B7B"/>
    <w:rsid w:val="00F02CC5"/>
    <w:rsid w:val="00F0311C"/>
    <w:rsid w:val="00F0355E"/>
    <w:rsid w:val="00F03952"/>
    <w:rsid w:val="00F04EA9"/>
    <w:rsid w:val="00F0678A"/>
    <w:rsid w:val="00F074BF"/>
    <w:rsid w:val="00F0758F"/>
    <w:rsid w:val="00F077A8"/>
    <w:rsid w:val="00F07B5E"/>
    <w:rsid w:val="00F102CD"/>
    <w:rsid w:val="00F1048B"/>
    <w:rsid w:val="00F10951"/>
    <w:rsid w:val="00F10B61"/>
    <w:rsid w:val="00F10D3E"/>
    <w:rsid w:val="00F11332"/>
    <w:rsid w:val="00F137BB"/>
    <w:rsid w:val="00F140F9"/>
    <w:rsid w:val="00F142FD"/>
    <w:rsid w:val="00F14795"/>
    <w:rsid w:val="00F14AF4"/>
    <w:rsid w:val="00F1567D"/>
    <w:rsid w:val="00F15C31"/>
    <w:rsid w:val="00F1619A"/>
    <w:rsid w:val="00F162A4"/>
    <w:rsid w:val="00F16BFE"/>
    <w:rsid w:val="00F1705B"/>
    <w:rsid w:val="00F177BB"/>
    <w:rsid w:val="00F177C2"/>
    <w:rsid w:val="00F17867"/>
    <w:rsid w:val="00F20145"/>
    <w:rsid w:val="00F20167"/>
    <w:rsid w:val="00F201B9"/>
    <w:rsid w:val="00F21A48"/>
    <w:rsid w:val="00F2277D"/>
    <w:rsid w:val="00F2309D"/>
    <w:rsid w:val="00F2314F"/>
    <w:rsid w:val="00F2380B"/>
    <w:rsid w:val="00F23878"/>
    <w:rsid w:val="00F2393C"/>
    <w:rsid w:val="00F23EDB"/>
    <w:rsid w:val="00F24A16"/>
    <w:rsid w:val="00F24E6F"/>
    <w:rsid w:val="00F25BBC"/>
    <w:rsid w:val="00F25C51"/>
    <w:rsid w:val="00F25F58"/>
    <w:rsid w:val="00F26294"/>
    <w:rsid w:val="00F272BE"/>
    <w:rsid w:val="00F3067F"/>
    <w:rsid w:val="00F310CC"/>
    <w:rsid w:val="00F31AAC"/>
    <w:rsid w:val="00F31BDD"/>
    <w:rsid w:val="00F31D60"/>
    <w:rsid w:val="00F334AC"/>
    <w:rsid w:val="00F33550"/>
    <w:rsid w:val="00F33768"/>
    <w:rsid w:val="00F338E7"/>
    <w:rsid w:val="00F33948"/>
    <w:rsid w:val="00F33973"/>
    <w:rsid w:val="00F33E7B"/>
    <w:rsid w:val="00F34467"/>
    <w:rsid w:val="00F34D87"/>
    <w:rsid w:val="00F35F68"/>
    <w:rsid w:val="00F3627F"/>
    <w:rsid w:val="00F366C4"/>
    <w:rsid w:val="00F375F0"/>
    <w:rsid w:val="00F3765A"/>
    <w:rsid w:val="00F37768"/>
    <w:rsid w:val="00F37E23"/>
    <w:rsid w:val="00F40E31"/>
    <w:rsid w:val="00F4103B"/>
    <w:rsid w:val="00F42E3D"/>
    <w:rsid w:val="00F4327B"/>
    <w:rsid w:val="00F4648D"/>
    <w:rsid w:val="00F46FF8"/>
    <w:rsid w:val="00F4715A"/>
    <w:rsid w:val="00F47209"/>
    <w:rsid w:val="00F5030C"/>
    <w:rsid w:val="00F519F0"/>
    <w:rsid w:val="00F51DE7"/>
    <w:rsid w:val="00F52113"/>
    <w:rsid w:val="00F5228D"/>
    <w:rsid w:val="00F5239D"/>
    <w:rsid w:val="00F52C95"/>
    <w:rsid w:val="00F5367B"/>
    <w:rsid w:val="00F5387B"/>
    <w:rsid w:val="00F53BC4"/>
    <w:rsid w:val="00F542B2"/>
    <w:rsid w:val="00F5467E"/>
    <w:rsid w:val="00F54BA5"/>
    <w:rsid w:val="00F54FF0"/>
    <w:rsid w:val="00F560A9"/>
    <w:rsid w:val="00F567EC"/>
    <w:rsid w:val="00F57CFE"/>
    <w:rsid w:val="00F57E48"/>
    <w:rsid w:val="00F60A49"/>
    <w:rsid w:val="00F60A61"/>
    <w:rsid w:val="00F60F45"/>
    <w:rsid w:val="00F61203"/>
    <w:rsid w:val="00F628D8"/>
    <w:rsid w:val="00F62CE9"/>
    <w:rsid w:val="00F63864"/>
    <w:rsid w:val="00F6407E"/>
    <w:rsid w:val="00F64C92"/>
    <w:rsid w:val="00F66AFB"/>
    <w:rsid w:val="00F66D2D"/>
    <w:rsid w:val="00F67694"/>
    <w:rsid w:val="00F70BB3"/>
    <w:rsid w:val="00F70C71"/>
    <w:rsid w:val="00F71596"/>
    <w:rsid w:val="00F727AB"/>
    <w:rsid w:val="00F73028"/>
    <w:rsid w:val="00F735AB"/>
    <w:rsid w:val="00F7399D"/>
    <w:rsid w:val="00F73E5E"/>
    <w:rsid w:val="00F73E9A"/>
    <w:rsid w:val="00F74613"/>
    <w:rsid w:val="00F74A1B"/>
    <w:rsid w:val="00F74C40"/>
    <w:rsid w:val="00F75997"/>
    <w:rsid w:val="00F76033"/>
    <w:rsid w:val="00F7606A"/>
    <w:rsid w:val="00F76149"/>
    <w:rsid w:val="00F7699A"/>
    <w:rsid w:val="00F76CC4"/>
    <w:rsid w:val="00F76E7A"/>
    <w:rsid w:val="00F80935"/>
    <w:rsid w:val="00F80B26"/>
    <w:rsid w:val="00F8252F"/>
    <w:rsid w:val="00F82A70"/>
    <w:rsid w:val="00F82ADA"/>
    <w:rsid w:val="00F830F3"/>
    <w:rsid w:val="00F8391F"/>
    <w:rsid w:val="00F83B13"/>
    <w:rsid w:val="00F84127"/>
    <w:rsid w:val="00F84339"/>
    <w:rsid w:val="00F84548"/>
    <w:rsid w:val="00F846A9"/>
    <w:rsid w:val="00F856E9"/>
    <w:rsid w:val="00F862D0"/>
    <w:rsid w:val="00F86355"/>
    <w:rsid w:val="00F863BD"/>
    <w:rsid w:val="00F869A4"/>
    <w:rsid w:val="00F874E4"/>
    <w:rsid w:val="00F90298"/>
    <w:rsid w:val="00F905E2"/>
    <w:rsid w:val="00F90909"/>
    <w:rsid w:val="00F90F3E"/>
    <w:rsid w:val="00F917DD"/>
    <w:rsid w:val="00F91867"/>
    <w:rsid w:val="00F91A4E"/>
    <w:rsid w:val="00F920B8"/>
    <w:rsid w:val="00F931B1"/>
    <w:rsid w:val="00F934B7"/>
    <w:rsid w:val="00F93B5C"/>
    <w:rsid w:val="00F93F8A"/>
    <w:rsid w:val="00F940F3"/>
    <w:rsid w:val="00F94116"/>
    <w:rsid w:val="00F943EC"/>
    <w:rsid w:val="00F946AC"/>
    <w:rsid w:val="00F95126"/>
    <w:rsid w:val="00F95B7B"/>
    <w:rsid w:val="00F95D6A"/>
    <w:rsid w:val="00F962F3"/>
    <w:rsid w:val="00F96371"/>
    <w:rsid w:val="00F96718"/>
    <w:rsid w:val="00F96AE1"/>
    <w:rsid w:val="00FA04AD"/>
    <w:rsid w:val="00FA0E6A"/>
    <w:rsid w:val="00FA19CC"/>
    <w:rsid w:val="00FA1DC6"/>
    <w:rsid w:val="00FA1E03"/>
    <w:rsid w:val="00FA2035"/>
    <w:rsid w:val="00FA2430"/>
    <w:rsid w:val="00FA296B"/>
    <w:rsid w:val="00FA2C37"/>
    <w:rsid w:val="00FA35A6"/>
    <w:rsid w:val="00FA3E05"/>
    <w:rsid w:val="00FA41CF"/>
    <w:rsid w:val="00FA467D"/>
    <w:rsid w:val="00FA4E44"/>
    <w:rsid w:val="00FA5A43"/>
    <w:rsid w:val="00FA5D5C"/>
    <w:rsid w:val="00FA69A5"/>
    <w:rsid w:val="00FA6B86"/>
    <w:rsid w:val="00FA6F71"/>
    <w:rsid w:val="00FA759D"/>
    <w:rsid w:val="00FB1071"/>
    <w:rsid w:val="00FB2C32"/>
    <w:rsid w:val="00FB37FF"/>
    <w:rsid w:val="00FB38D2"/>
    <w:rsid w:val="00FB3F7B"/>
    <w:rsid w:val="00FB4B1D"/>
    <w:rsid w:val="00FB5436"/>
    <w:rsid w:val="00FB57A6"/>
    <w:rsid w:val="00FB5905"/>
    <w:rsid w:val="00FB7560"/>
    <w:rsid w:val="00FB7DC5"/>
    <w:rsid w:val="00FC0D1C"/>
    <w:rsid w:val="00FC0D89"/>
    <w:rsid w:val="00FC0FA3"/>
    <w:rsid w:val="00FC1C33"/>
    <w:rsid w:val="00FC1E77"/>
    <w:rsid w:val="00FC33F7"/>
    <w:rsid w:val="00FC4064"/>
    <w:rsid w:val="00FC4102"/>
    <w:rsid w:val="00FC41C1"/>
    <w:rsid w:val="00FC4360"/>
    <w:rsid w:val="00FC5BF1"/>
    <w:rsid w:val="00FC6328"/>
    <w:rsid w:val="00FC6465"/>
    <w:rsid w:val="00FC67DA"/>
    <w:rsid w:val="00FC683A"/>
    <w:rsid w:val="00FC6FB3"/>
    <w:rsid w:val="00FC728F"/>
    <w:rsid w:val="00FC78AC"/>
    <w:rsid w:val="00FD0B7B"/>
    <w:rsid w:val="00FD1787"/>
    <w:rsid w:val="00FD18BB"/>
    <w:rsid w:val="00FD1D79"/>
    <w:rsid w:val="00FD20F9"/>
    <w:rsid w:val="00FD2666"/>
    <w:rsid w:val="00FD2772"/>
    <w:rsid w:val="00FD31FF"/>
    <w:rsid w:val="00FD3262"/>
    <w:rsid w:val="00FD584D"/>
    <w:rsid w:val="00FD5F5B"/>
    <w:rsid w:val="00FD6519"/>
    <w:rsid w:val="00FD6B45"/>
    <w:rsid w:val="00FD719C"/>
    <w:rsid w:val="00FE00B5"/>
    <w:rsid w:val="00FE027F"/>
    <w:rsid w:val="00FE17BC"/>
    <w:rsid w:val="00FE2237"/>
    <w:rsid w:val="00FE2EE5"/>
    <w:rsid w:val="00FE32C0"/>
    <w:rsid w:val="00FE3FF2"/>
    <w:rsid w:val="00FE4495"/>
    <w:rsid w:val="00FE4504"/>
    <w:rsid w:val="00FE45BA"/>
    <w:rsid w:val="00FE52FB"/>
    <w:rsid w:val="00FE6053"/>
    <w:rsid w:val="00FE62D3"/>
    <w:rsid w:val="00FE675C"/>
    <w:rsid w:val="00FE6F63"/>
    <w:rsid w:val="00FE71B9"/>
    <w:rsid w:val="00FE740F"/>
    <w:rsid w:val="00FE76F1"/>
    <w:rsid w:val="00FF01BC"/>
    <w:rsid w:val="00FF0442"/>
    <w:rsid w:val="00FF15AD"/>
    <w:rsid w:val="00FF15DB"/>
    <w:rsid w:val="00FF17F6"/>
    <w:rsid w:val="00FF1BB7"/>
    <w:rsid w:val="00FF200B"/>
    <w:rsid w:val="00FF21FC"/>
    <w:rsid w:val="00FF2778"/>
    <w:rsid w:val="00FF2BC5"/>
    <w:rsid w:val="00FF2FD5"/>
    <w:rsid w:val="00FF3188"/>
    <w:rsid w:val="00FF49D6"/>
    <w:rsid w:val="00FF50FC"/>
    <w:rsid w:val="00FF542B"/>
    <w:rsid w:val="00FF5F1F"/>
    <w:rsid w:val="00FF64E7"/>
    <w:rsid w:val="00FF6828"/>
    <w:rsid w:val="00FF6E90"/>
    <w:rsid w:val="00FF7058"/>
    <w:rsid w:val="00FF720B"/>
    <w:rsid w:val="00FF738C"/>
    <w:rsid w:val="00FF7B28"/>
    <w:rsid w:val="00FF7DEE"/>
    <w:rsid w:val="00FF7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01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296B1E"/>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semiHidden/>
    <w:locked/>
    <w:rsid w:val="00296B1E"/>
    <w:rPr>
      <w:rFonts w:ascii="Cambria" w:hAnsi="Cambria" w:cs="Times New Roman"/>
      <w:b/>
      <w:bCs/>
      <w:color w:val="4F81BD"/>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semiHidden/>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semiHidden/>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2">
    <w:name w:val="Body Text 2"/>
    <w:basedOn w:val="Normal"/>
    <w:link w:val="BodyText2Char"/>
    <w:uiPriority w:val="99"/>
    <w:semiHidden/>
    <w:unhideWhenUsed/>
    <w:rsid w:val="00044093"/>
    <w:pPr>
      <w:spacing w:after="120" w:line="480" w:lineRule="auto"/>
    </w:pPr>
  </w:style>
  <w:style w:type="character" w:customStyle="1" w:styleId="BodyText2Char">
    <w:name w:val="Body Text 2 Char"/>
    <w:basedOn w:val="DefaultParagraphFont"/>
    <w:link w:val="BodyText2"/>
    <w:uiPriority w:val="99"/>
    <w:semiHidden/>
    <w:rsid w:val="00044093"/>
    <w:rPr>
      <w:rFonts w:ascii="Times New Roman" w:hAnsi="Times New Roman"/>
      <w:sz w:val="24"/>
      <w:szCs w:val="24"/>
    </w:rPr>
  </w:style>
  <w:style w:type="paragraph" w:styleId="BodyText">
    <w:name w:val="Body Text"/>
    <w:basedOn w:val="Normal"/>
    <w:link w:val="BodyTextChar"/>
    <w:uiPriority w:val="99"/>
    <w:unhideWhenUsed/>
    <w:rsid w:val="00C0596E"/>
    <w:pPr>
      <w:spacing w:after="120"/>
    </w:pPr>
  </w:style>
  <w:style w:type="character" w:customStyle="1" w:styleId="BodyTextChar">
    <w:name w:val="Body Text Char"/>
    <w:basedOn w:val="DefaultParagraphFont"/>
    <w:link w:val="BodyText"/>
    <w:uiPriority w:val="99"/>
    <w:rsid w:val="00C0596E"/>
    <w:rPr>
      <w:rFonts w:ascii="Times New Roman" w:hAnsi="Times New Roman"/>
      <w:sz w:val="24"/>
      <w:szCs w:val="24"/>
    </w:rPr>
  </w:style>
  <w:style w:type="character" w:customStyle="1" w:styleId="css-rh820s">
    <w:name w:val="css-rh820s"/>
    <w:basedOn w:val="DefaultParagraphFont"/>
    <w:rsid w:val="00D041B3"/>
  </w:style>
  <w:style w:type="character" w:customStyle="1" w:styleId="css-15iwe0d">
    <w:name w:val="css-15iwe0d"/>
    <w:basedOn w:val="DefaultParagraphFont"/>
    <w:rsid w:val="00D041B3"/>
  </w:style>
  <w:style w:type="character" w:customStyle="1" w:styleId="css-2yp7ui">
    <w:name w:val="css-2yp7ui"/>
    <w:basedOn w:val="DefaultParagraphFont"/>
    <w:rsid w:val="00D041B3"/>
  </w:style>
  <w:style w:type="character" w:customStyle="1" w:styleId="css-0">
    <w:name w:val="css-0"/>
    <w:basedOn w:val="DefaultParagraphFont"/>
    <w:rsid w:val="00D041B3"/>
  </w:style>
  <w:style w:type="paragraph" w:styleId="PlainText">
    <w:name w:val="Plain Text"/>
    <w:basedOn w:val="Normal"/>
    <w:link w:val="PlainTextChar"/>
    <w:uiPriority w:val="99"/>
    <w:semiHidden/>
    <w:unhideWhenUsed/>
    <w:rsid w:val="00EA097D"/>
    <w:rPr>
      <w:rFonts w:ascii="Consolas" w:hAnsi="Consolas"/>
      <w:sz w:val="21"/>
      <w:szCs w:val="21"/>
    </w:rPr>
  </w:style>
  <w:style w:type="character" w:customStyle="1" w:styleId="PlainTextChar">
    <w:name w:val="Plain Text Char"/>
    <w:basedOn w:val="DefaultParagraphFont"/>
    <w:link w:val="PlainText"/>
    <w:uiPriority w:val="99"/>
    <w:semiHidden/>
    <w:rsid w:val="00EA097D"/>
    <w:rPr>
      <w:rFonts w:ascii="Consolas" w:hAnsi="Consolas"/>
      <w:sz w:val="21"/>
      <w:szCs w:val="21"/>
    </w:rPr>
  </w:style>
  <w:style w:type="character" w:styleId="PlaceholderText">
    <w:name w:val="Placeholder Text"/>
    <w:basedOn w:val="DefaultParagraphFont"/>
    <w:uiPriority w:val="99"/>
    <w:semiHidden/>
    <w:rsid w:val="00F76149"/>
    <w:rPr>
      <w:color w:val="666666"/>
    </w:rPr>
  </w:style>
  <w:style w:type="character" w:styleId="UnresolvedMention">
    <w:name w:val="Unresolved Mention"/>
    <w:basedOn w:val="DefaultParagraphFont"/>
    <w:uiPriority w:val="99"/>
    <w:semiHidden/>
    <w:unhideWhenUsed/>
    <w:rsid w:val="00FC78AC"/>
    <w:rPr>
      <w:color w:val="605E5C"/>
      <w:shd w:val="clear" w:color="auto" w:fill="E1DFDD"/>
    </w:rPr>
  </w:style>
  <w:style w:type="paragraph" w:customStyle="1" w:styleId="Style1">
    <w:name w:val="Style1"/>
    <w:basedOn w:val="Normal"/>
    <w:link w:val="Style1Char1"/>
    <w:qFormat/>
    <w:rsid w:val="00CF6A99"/>
    <w:pPr>
      <w:widowControl/>
      <w:spacing w:before="100" w:beforeAutospacing="1" w:after="100" w:afterAutospacing="1"/>
      <w:ind w:left="720" w:hanging="720"/>
    </w:pPr>
    <w:rPr>
      <w:rFonts w:asciiTheme="minorHAnsi" w:eastAsia="Calibri" w:hAnsiTheme="minorHAnsi" w:cstheme="minorHAnsi"/>
      <w:color w:val="000000"/>
      <w14:ligatures w14:val="standardContextual"/>
    </w:rPr>
  </w:style>
  <w:style w:type="character" w:customStyle="1" w:styleId="Style1Char1">
    <w:name w:val="Style1 Char1"/>
    <w:basedOn w:val="DefaultParagraphFont"/>
    <w:link w:val="Style1"/>
    <w:rsid w:val="00CF6A99"/>
    <w:rPr>
      <w:rFonts w:asciiTheme="minorHAnsi" w:eastAsia="Calibri" w:hAnsiTheme="minorHAnsi" w:cstheme="minorHAnsi"/>
      <w:color w:val="000000"/>
      <w:sz w:val="24"/>
      <w:szCs w:val="24"/>
      <w14:ligatures w14:val="standardContextual"/>
    </w:rPr>
  </w:style>
  <w:style w:type="table" w:customStyle="1" w:styleId="GridTable41">
    <w:name w:val="Grid Table 41"/>
    <w:basedOn w:val="TableNormal"/>
    <w:next w:val="GridTable4"/>
    <w:uiPriority w:val="49"/>
    <w:rsid w:val="0043528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0487156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50308007">
      <w:bodyDiv w:val="1"/>
      <w:marLeft w:val="0"/>
      <w:marRight w:val="0"/>
      <w:marTop w:val="0"/>
      <w:marBottom w:val="0"/>
      <w:divBdr>
        <w:top w:val="none" w:sz="0" w:space="0" w:color="auto"/>
        <w:left w:val="none" w:sz="0" w:space="0" w:color="auto"/>
        <w:bottom w:val="none" w:sz="0" w:space="0" w:color="auto"/>
        <w:right w:val="none" w:sz="0" w:space="0" w:color="auto"/>
      </w:divBdr>
      <w:divsChild>
        <w:div w:id="1416632703">
          <w:marLeft w:val="1354"/>
          <w:marRight w:val="0"/>
          <w:marTop w:val="0"/>
          <w:marBottom w:val="480"/>
          <w:divBdr>
            <w:top w:val="none" w:sz="0" w:space="0" w:color="auto"/>
            <w:left w:val="none" w:sz="0" w:space="0" w:color="auto"/>
            <w:bottom w:val="none" w:sz="0" w:space="0" w:color="auto"/>
            <w:right w:val="none" w:sz="0" w:space="0" w:color="auto"/>
          </w:divBdr>
        </w:div>
        <w:div w:id="1712149315">
          <w:marLeft w:val="1354"/>
          <w:marRight w:val="0"/>
          <w:marTop w:val="0"/>
          <w:marBottom w:val="480"/>
          <w:divBdr>
            <w:top w:val="none" w:sz="0" w:space="0" w:color="auto"/>
            <w:left w:val="none" w:sz="0" w:space="0" w:color="auto"/>
            <w:bottom w:val="none" w:sz="0" w:space="0" w:color="auto"/>
            <w:right w:val="none" w:sz="0" w:space="0" w:color="auto"/>
          </w:divBdr>
        </w:div>
        <w:div w:id="1094545717">
          <w:marLeft w:val="1354"/>
          <w:marRight w:val="0"/>
          <w:marTop w:val="0"/>
          <w:marBottom w:val="480"/>
          <w:divBdr>
            <w:top w:val="none" w:sz="0" w:space="0" w:color="auto"/>
            <w:left w:val="none" w:sz="0" w:space="0" w:color="auto"/>
            <w:bottom w:val="none" w:sz="0" w:space="0" w:color="auto"/>
            <w:right w:val="none" w:sz="0" w:space="0" w:color="auto"/>
          </w:divBdr>
        </w:div>
      </w:divsChild>
    </w:div>
    <w:div w:id="56665053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325353327">
      <w:bodyDiv w:val="1"/>
      <w:marLeft w:val="0"/>
      <w:marRight w:val="0"/>
      <w:marTop w:val="0"/>
      <w:marBottom w:val="0"/>
      <w:divBdr>
        <w:top w:val="none" w:sz="0" w:space="0" w:color="auto"/>
        <w:left w:val="none" w:sz="0" w:space="0" w:color="auto"/>
        <w:bottom w:val="none" w:sz="0" w:space="0" w:color="auto"/>
        <w:right w:val="none" w:sz="0" w:space="0" w:color="auto"/>
      </w:divBdr>
    </w:div>
    <w:div w:id="1339042470">
      <w:bodyDiv w:val="1"/>
      <w:marLeft w:val="0"/>
      <w:marRight w:val="0"/>
      <w:marTop w:val="0"/>
      <w:marBottom w:val="0"/>
      <w:divBdr>
        <w:top w:val="none" w:sz="0" w:space="0" w:color="auto"/>
        <w:left w:val="none" w:sz="0" w:space="0" w:color="auto"/>
        <w:bottom w:val="none" w:sz="0" w:space="0" w:color="auto"/>
        <w:right w:val="none" w:sz="0" w:space="0" w:color="auto"/>
      </w:divBdr>
    </w:div>
    <w:div w:id="192783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cfr.gov/current/title-29/part-1908" TargetMode="Externa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yperlink" Target="https://labor.vermont.gov/vermont-occupational-safety-and-health-administration-vosha/whistleblower-protection-program" TargetMode="Externa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vtlmi.info/indareanaics.cfm?areatype=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ca70b7-b93c-4334-ab56-eeed267698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14" ma:contentTypeDescription="Create a new document." ma:contentTypeScope="" ma:versionID="b9e4c71277933e21a2280eb55ace05b6">
  <xsd:schema xmlns:xsd="http://www.w3.org/2001/XMLSchema" xmlns:xs="http://www.w3.org/2001/XMLSchema" xmlns:p="http://schemas.microsoft.com/office/2006/metadata/properties" xmlns:ns3="14ca70b7-b93c-4334-ab56-eeed2676982a" xmlns:ns4="9f75c5af-d26c-4511-82f9-262aceebea2e" targetNamespace="http://schemas.microsoft.com/office/2006/metadata/properties" ma:root="true" ma:fieldsID="0d22d176cb7f61721b57fd3e096e6e9a" ns3:_="" ns4:_="">
    <xsd:import namespace="14ca70b7-b93c-4334-ab56-eeed2676982a"/>
    <xsd:import namespace="9f75c5af-d26c-4511-82f9-262aceebea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5c5af-d26c-4511-82f9-262aceebea2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3C0A5-05A2-4C0F-9A73-3EE87228C556}">
  <ds:schemaRefs>
    <ds:schemaRef ds:uri="http://schemas.microsoft.com/office/2006/metadata/properties"/>
    <ds:schemaRef ds:uri="http://schemas.microsoft.com/office/infopath/2007/PartnerControls"/>
    <ds:schemaRef ds:uri="14ca70b7-b93c-4334-ab56-eeed2676982a"/>
  </ds:schemaRefs>
</ds:datastoreItem>
</file>

<file path=customXml/itemProps2.xml><?xml version="1.0" encoding="utf-8"?>
<ds:datastoreItem xmlns:ds="http://schemas.openxmlformats.org/officeDocument/2006/customXml" ds:itemID="{D2923602-A91E-48E8-9134-657B37341384}">
  <ds:schemaRefs>
    <ds:schemaRef ds:uri="http://schemas.microsoft.com/sharepoint/v3/contenttype/forms"/>
  </ds:schemaRefs>
</ds:datastoreItem>
</file>

<file path=customXml/itemProps3.xml><?xml version="1.0" encoding="utf-8"?>
<ds:datastoreItem xmlns:ds="http://schemas.openxmlformats.org/officeDocument/2006/customXml" ds:itemID="{85F56D82-8989-488F-8D60-83CE8BDF8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a70b7-b93c-4334-ab56-eeed2676982a"/>
    <ds:schemaRef ds:uri="9f75c5af-d26c-4511-82f9-262aceebe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5</TotalTime>
  <Pages>28</Pages>
  <Words>8053</Words>
  <Characters>44534</Characters>
  <Application>Microsoft Office Word</Application>
  <DocSecurity>0</DocSecurity>
  <Lines>1590</Lines>
  <Paragraphs>701</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51886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Gibbs, Danielle - OSHA</cp:lastModifiedBy>
  <cp:revision>3</cp:revision>
  <cp:lastPrinted>2019-10-03T16:35:00Z</cp:lastPrinted>
  <dcterms:created xsi:type="dcterms:W3CDTF">2026-07-27T12:57:00Z</dcterms:created>
  <dcterms:modified xsi:type="dcterms:W3CDTF">2026-07-27T19:39:00Z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