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57FAE99A" w14:textId="277FED4C" w:rsidR="00625CCB" w:rsidRPr="00C440B6" w:rsidRDefault="003C10CF" w:rsidP="00126F88">
      <w:pPr>
        <w:jc w:val="center"/>
        <w:rPr>
          <w:b/>
          <w:sz w:val="28"/>
          <w:szCs w:val="28"/>
        </w:rPr>
      </w:pPr>
      <w:bookmarkStart w:id="0" w:name="_Toc118900169"/>
      <w:bookmarkStart w:id="1" w:name="_Toc118905008"/>
      <w:r w:rsidRPr="007A6A2E">
        <w:rPr>
          <w:b/>
          <w:color w:val="1F497D" w:themeColor="text2"/>
          <w:sz w:val="28"/>
          <w:szCs w:val="28"/>
        </w:rPr>
        <w:t xml:space="preserve"> </w:t>
      </w:r>
      <w:r w:rsidR="00625CCB" w:rsidRPr="007A6A2E">
        <w:rPr>
          <w:b/>
          <w:color w:val="1F497D" w:themeColor="text2"/>
          <w:sz w:val="28"/>
          <w:szCs w:val="28"/>
        </w:rPr>
        <w:t>FY</w:t>
      </w:r>
      <w:r w:rsidR="00625CCB" w:rsidRPr="007A6A2E">
        <w:rPr>
          <w:b/>
          <w:color w:val="1F497D" w:themeColor="text2"/>
          <w:spacing w:val="-11"/>
          <w:sz w:val="28"/>
          <w:szCs w:val="28"/>
        </w:rPr>
        <w:t xml:space="preserve"> </w:t>
      </w:r>
      <w:r w:rsidR="00625CCB" w:rsidRPr="007A6A2E">
        <w:rPr>
          <w:b/>
          <w:color w:val="1F497D" w:themeColor="text2"/>
          <w:sz w:val="28"/>
          <w:szCs w:val="28"/>
        </w:rPr>
        <w:t>202</w:t>
      </w:r>
      <w:r w:rsidR="00E0116E" w:rsidRPr="007A6A2E">
        <w:rPr>
          <w:b/>
          <w:color w:val="1F497D" w:themeColor="text2"/>
          <w:sz w:val="28"/>
          <w:szCs w:val="28"/>
        </w:rPr>
        <w:t>5</w:t>
      </w:r>
      <w:r w:rsidR="00625CCB" w:rsidRPr="007A6A2E">
        <w:rPr>
          <w:b/>
          <w:color w:val="1F497D" w:themeColor="text2"/>
          <w:sz w:val="28"/>
          <w:szCs w:val="28"/>
        </w:rPr>
        <w:t xml:space="preserve"> Comprehensive Federal</w:t>
      </w:r>
      <w:r w:rsidR="00625CCB" w:rsidRPr="007A6A2E">
        <w:rPr>
          <w:b/>
          <w:color w:val="1F497D" w:themeColor="text2"/>
          <w:spacing w:val="-8"/>
          <w:sz w:val="28"/>
          <w:szCs w:val="28"/>
        </w:rPr>
        <w:t xml:space="preserve"> </w:t>
      </w:r>
      <w:r w:rsidR="00625CCB" w:rsidRPr="007A6A2E">
        <w:rPr>
          <w:b/>
          <w:color w:val="1F497D" w:themeColor="text2"/>
          <w:sz w:val="28"/>
          <w:szCs w:val="28"/>
        </w:rPr>
        <w:t>Annual</w:t>
      </w:r>
      <w:r w:rsidR="00625CCB" w:rsidRPr="007A6A2E">
        <w:rPr>
          <w:b/>
          <w:color w:val="1F497D" w:themeColor="text2"/>
          <w:spacing w:val="-5"/>
          <w:sz w:val="28"/>
          <w:szCs w:val="28"/>
        </w:rPr>
        <w:t xml:space="preserve"> </w:t>
      </w:r>
      <w:r w:rsidR="00625CCB" w:rsidRPr="007A6A2E">
        <w:rPr>
          <w:b/>
          <w:color w:val="1F497D" w:themeColor="text2"/>
          <w:sz w:val="28"/>
          <w:szCs w:val="28"/>
        </w:rPr>
        <w:t>Monitoring</w:t>
      </w:r>
      <w:r w:rsidR="00625CCB" w:rsidRPr="007A6A2E">
        <w:rPr>
          <w:b/>
          <w:color w:val="1F497D" w:themeColor="text2"/>
          <w:spacing w:val="-9"/>
          <w:sz w:val="28"/>
          <w:szCs w:val="28"/>
        </w:rPr>
        <w:t xml:space="preserve"> </w:t>
      </w:r>
      <w:r w:rsidR="00625CCB" w:rsidRPr="007A6A2E">
        <w:rPr>
          <w:b/>
          <w:color w:val="1F497D" w:themeColor="text2"/>
          <w:sz w:val="28"/>
          <w:szCs w:val="28"/>
        </w:rPr>
        <w:t>Evaluation</w:t>
      </w:r>
      <w:r w:rsidR="00625CCB" w:rsidRPr="007A6A2E">
        <w:rPr>
          <w:b/>
          <w:color w:val="1F497D" w:themeColor="text2"/>
          <w:spacing w:val="-9"/>
          <w:sz w:val="28"/>
          <w:szCs w:val="28"/>
        </w:rPr>
        <w:t xml:space="preserve"> </w:t>
      </w:r>
      <w:r w:rsidR="00625CCB" w:rsidRPr="007A6A2E">
        <w:rPr>
          <w:b/>
          <w:color w:val="1F497D" w:themeColor="text2"/>
          <w:sz w:val="28"/>
          <w:szCs w:val="28"/>
        </w:rPr>
        <w:t>(FAME)</w:t>
      </w:r>
      <w:r w:rsidR="00625CCB" w:rsidRPr="007A6A2E">
        <w:rPr>
          <w:b/>
          <w:color w:val="1F497D" w:themeColor="text2"/>
          <w:spacing w:val="-11"/>
          <w:sz w:val="28"/>
          <w:szCs w:val="28"/>
        </w:rPr>
        <w:t xml:space="preserve"> </w:t>
      </w:r>
      <w:r w:rsidR="00625CCB" w:rsidRPr="007A6A2E">
        <w:rPr>
          <w:b/>
          <w:color w:val="1F497D" w:themeColor="text2"/>
          <w:sz w:val="28"/>
          <w:szCs w:val="28"/>
        </w:rPr>
        <w:t>Report</w:t>
      </w:r>
    </w:p>
    <w:p w14:paraId="4FE0ABA9" w14:textId="77777777" w:rsidR="00625CCB" w:rsidRPr="00625CCB" w:rsidRDefault="00625CCB" w:rsidP="00126F88">
      <w:pPr>
        <w:adjustRightInd/>
        <w:spacing w:line="242" w:lineRule="auto"/>
        <w:ind w:right="1197"/>
        <w:jc w:val="center"/>
        <w:rPr>
          <w:rFonts w:asciiTheme="minorHAnsi" w:hAnsiTheme="minorHAnsi" w:cstheme="minorHAnsi"/>
          <w:b/>
          <w:sz w:val="47"/>
        </w:rPr>
      </w:pPr>
    </w:p>
    <w:p w14:paraId="52E926A3" w14:textId="6D24E98E" w:rsidR="00E0116E" w:rsidRDefault="009A242C" w:rsidP="009A242C">
      <w:pPr>
        <w:tabs>
          <w:tab w:val="center" w:pos="4680"/>
          <w:tab w:val="left" w:pos="7430"/>
        </w:tabs>
        <w:adjustRightInd/>
        <w:spacing w:line="242" w:lineRule="auto"/>
        <w:rPr>
          <w:rFonts w:asciiTheme="minorHAnsi" w:hAnsiTheme="minorHAnsi" w:cstheme="minorHAnsi"/>
          <w:b/>
          <w:bCs/>
          <w:sz w:val="28"/>
          <w:szCs w:val="28"/>
        </w:rPr>
      </w:pPr>
      <w:r>
        <w:rPr>
          <w:rFonts w:asciiTheme="minorHAnsi" w:hAnsiTheme="minorHAnsi" w:cstheme="minorHAnsi"/>
          <w:b/>
          <w:bCs/>
          <w:sz w:val="28"/>
          <w:szCs w:val="28"/>
        </w:rPr>
        <w:tab/>
      </w:r>
      <w:r w:rsidR="00E0116E">
        <w:rPr>
          <w:rFonts w:asciiTheme="minorHAnsi" w:hAnsiTheme="minorHAnsi" w:cstheme="minorHAnsi"/>
          <w:b/>
          <w:bCs/>
          <w:sz w:val="28"/>
          <w:szCs w:val="28"/>
        </w:rPr>
        <w:t>State of Oregon</w:t>
      </w:r>
      <w:r>
        <w:rPr>
          <w:rFonts w:asciiTheme="minorHAnsi" w:hAnsiTheme="minorHAnsi" w:cstheme="minorHAnsi"/>
          <w:b/>
          <w:bCs/>
          <w:sz w:val="28"/>
          <w:szCs w:val="28"/>
        </w:rPr>
        <w:tab/>
      </w:r>
    </w:p>
    <w:p w14:paraId="743D62CF" w14:textId="37292464" w:rsidR="00E0116E" w:rsidRDefault="00625CCB" w:rsidP="00126F88">
      <w:pPr>
        <w:adjustRightInd/>
        <w:spacing w:line="242" w:lineRule="auto"/>
        <w:jc w:val="center"/>
        <w:rPr>
          <w:rFonts w:asciiTheme="minorHAnsi" w:hAnsiTheme="minorHAnsi" w:cstheme="minorHAnsi"/>
          <w:b/>
          <w:bCs/>
          <w:sz w:val="28"/>
          <w:szCs w:val="28"/>
        </w:rPr>
      </w:pPr>
      <w:r w:rsidRPr="00625CCB">
        <w:rPr>
          <w:rFonts w:asciiTheme="minorHAnsi" w:hAnsiTheme="minorHAnsi" w:cstheme="minorHAnsi"/>
          <w:b/>
          <w:bCs/>
          <w:sz w:val="28"/>
          <w:szCs w:val="28"/>
        </w:rPr>
        <w:t>Department</w:t>
      </w:r>
      <w:r w:rsidRPr="00625CCB">
        <w:rPr>
          <w:rFonts w:asciiTheme="minorHAnsi" w:hAnsiTheme="minorHAnsi" w:cstheme="minorHAnsi"/>
          <w:b/>
          <w:bCs/>
          <w:spacing w:val="-15"/>
          <w:sz w:val="28"/>
          <w:szCs w:val="28"/>
        </w:rPr>
        <w:t xml:space="preserve"> </w:t>
      </w:r>
      <w:r w:rsidRPr="00625CCB">
        <w:rPr>
          <w:rFonts w:asciiTheme="minorHAnsi" w:hAnsiTheme="minorHAnsi" w:cstheme="minorHAnsi"/>
          <w:b/>
          <w:bCs/>
          <w:sz w:val="28"/>
          <w:szCs w:val="28"/>
        </w:rPr>
        <w:t>of</w:t>
      </w:r>
      <w:r w:rsidRPr="00625CCB">
        <w:rPr>
          <w:rFonts w:asciiTheme="minorHAnsi" w:hAnsiTheme="minorHAnsi" w:cstheme="minorHAnsi"/>
          <w:b/>
          <w:bCs/>
          <w:spacing w:val="-14"/>
          <w:sz w:val="28"/>
          <w:szCs w:val="28"/>
        </w:rPr>
        <w:t xml:space="preserve"> </w:t>
      </w:r>
      <w:r w:rsidRPr="00625CCB">
        <w:rPr>
          <w:rFonts w:asciiTheme="minorHAnsi" w:hAnsiTheme="minorHAnsi" w:cstheme="minorHAnsi"/>
          <w:b/>
          <w:bCs/>
          <w:sz w:val="28"/>
          <w:szCs w:val="28"/>
        </w:rPr>
        <w:t>Consumer</w:t>
      </w:r>
      <w:r w:rsidRPr="00625CCB">
        <w:rPr>
          <w:rFonts w:asciiTheme="minorHAnsi" w:hAnsiTheme="minorHAnsi" w:cstheme="minorHAnsi"/>
          <w:b/>
          <w:bCs/>
          <w:spacing w:val="-14"/>
          <w:sz w:val="28"/>
          <w:szCs w:val="28"/>
        </w:rPr>
        <w:t xml:space="preserve"> </w:t>
      </w:r>
      <w:r w:rsidRPr="00625CCB">
        <w:rPr>
          <w:rFonts w:asciiTheme="minorHAnsi" w:hAnsiTheme="minorHAnsi" w:cstheme="minorHAnsi"/>
          <w:b/>
          <w:bCs/>
          <w:sz w:val="28"/>
          <w:szCs w:val="28"/>
        </w:rPr>
        <w:t>and</w:t>
      </w:r>
      <w:r w:rsidRPr="00625CCB">
        <w:rPr>
          <w:rFonts w:asciiTheme="minorHAnsi" w:hAnsiTheme="minorHAnsi" w:cstheme="minorHAnsi"/>
          <w:b/>
          <w:bCs/>
          <w:spacing w:val="-13"/>
          <w:sz w:val="28"/>
          <w:szCs w:val="28"/>
        </w:rPr>
        <w:t xml:space="preserve"> </w:t>
      </w:r>
      <w:r w:rsidRPr="00625CCB">
        <w:rPr>
          <w:rFonts w:asciiTheme="minorHAnsi" w:hAnsiTheme="minorHAnsi" w:cstheme="minorHAnsi"/>
          <w:b/>
          <w:bCs/>
          <w:sz w:val="28"/>
          <w:szCs w:val="28"/>
        </w:rPr>
        <w:t>Business</w:t>
      </w:r>
      <w:r w:rsidRPr="00625CCB">
        <w:rPr>
          <w:rFonts w:asciiTheme="minorHAnsi" w:hAnsiTheme="minorHAnsi" w:cstheme="minorHAnsi"/>
          <w:b/>
          <w:bCs/>
          <w:spacing w:val="-13"/>
          <w:sz w:val="28"/>
          <w:szCs w:val="28"/>
        </w:rPr>
        <w:t xml:space="preserve"> </w:t>
      </w:r>
      <w:r w:rsidRPr="00625CCB">
        <w:rPr>
          <w:rFonts w:asciiTheme="minorHAnsi" w:hAnsiTheme="minorHAnsi" w:cstheme="minorHAnsi"/>
          <w:b/>
          <w:bCs/>
          <w:sz w:val="28"/>
          <w:szCs w:val="28"/>
        </w:rPr>
        <w:t>Services</w:t>
      </w:r>
    </w:p>
    <w:p w14:paraId="4DCE8564" w14:textId="63B3652D" w:rsidR="00625CCB" w:rsidRDefault="00625CCB" w:rsidP="00126F88">
      <w:pPr>
        <w:adjustRightInd/>
        <w:spacing w:line="242" w:lineRule="auto"/>
        <w:jc w:val="center"/>
        <w:rPr>
          <w:rFonts w:asciiTheme="minorHAnsi" w:hAnsiTheme="minorHAnsi" w:cstheme="minorHAnsi"/>
          <w:b/>
          <w:bCs/>
          <w:spacing w:val="-4"/>
          <w:sz w:val="28"/>
          <w:szCs w:val="28"/>
        </w:rPr>
      </w:pPr>
      <w:r w:rsidRPr="00625CCB">
        <w:rPr>
          <w:rFonts w:asciiTheme="minorHAnsi" w:hAnsiTheme="minorHAnsi" w:cstheme="minorHAnsi"/>
          <w:b/>
          <w:bCs/>
          <w:sz w:val="28"/>
          <w:szCs w:val="28"/>
        </w:rPr>
        <w:t>Occupational Safety and Health Division (Oregon</w:t>
      </w:r>
      <w:r w:rsidRPr="00625CCB">
        <w:rPr>
          <w:rFonts w:asciiTheme="minorHAnsi" w:hAnsiTheme="minorHAnsi" w:cstheme="minorHAnsi"/>
          <w:b/>
          <w:bCs/>
          <w:spacing w:val="-9"/>
          <w:sz w:val="28"/>
          <w:szCs w:val="28"/>
        </w:rPr>
        <w:t xml:space="preserve"> </w:t>
      </w:r>
      <w:r w:rsidRPr="00625CCB">
        <w:rPr>
          <w:rFonts w:asciiTheme="minorHAnsi" w:hAnsiTheme="minorHAnsi" w:cstheme="minorHAnsi"/>
          <w:b/>
          <w:bCs/>
          <w:spacing w:val="-4"/>
          <w:sz w:val="28"/>
          <w:szCs w:val="28"/>
        </w:rPr>
        <w:t>OSHA)</w:t>
      </w:r>
    </w:p>
    <w:p w14:paraId="227A7895" w14:textId="77777777" w:rsidR="00C320A7" w:rsidRPr="00625CCB" w:rsidRDefault="00C320A7" w:rsidP="00126F88">
      <w:pPr>
        <w:adjustRightInd/>
        <w:spacing w:line="242" w:lineRule="auto"/>
        <w:jc w:val="center"/>
        <w:rPr>
          <w:rFonts w:asciiTheme="minorHAnsi" w:hAnsiTheme="minorHAnsi" w:cstheme="minorHAnsi"/>
          <w:b/>
          <w:bCs/>
          <w:sz w:val="28"/>
          <w:szCs w:val="28"/>
        </w:rPr>
      </w:pPr>
    </w:p>
    <w:p w14:paraId="06E024EC" w14:textId="77777777" w:rsidR="00625CCB" w:rsidRPr="00625CCB" w:rsidRDefault="00625CCB" w:rsidP="00126F88">
      <w:pPr>
        <w:adjustRightInd/>
        <w:jc w:val="center"/>
        <w:rPr>
          <w:rFonts w:asciiTheme="minorHAnsi" w:hAnsiTheme="minorHAnsi" w:cstheme="minorHAnsi"/>
          <w:sz w:val="20"/>
        </w:rPr>
      </w:pPr>
    </w:p>
    <w:p w14:paraId="5FF5322C" w14:textId="60426F41" w:rsidR="00625CCB" w:rsidRPr="00625CCB" w:rsidRDefault="009014CD" w:rsidP="00126F88">
      <w:pPr>
        <w:adjustRightInd/>
        <w:spacing w:before="4"/>
        <w:jc w:val="center"/>
        <w:rPr>
          <w:rFonts w:asciiTheme="minorHAnsi" w:hAnsiTheme="minorHAnsi" w:cstheme="minorHAnsi"/>
          <w:sz w:val="14"/>
        </w:rPr>
      </w:pPr>
      <w:r>
        <w:rPr>
          <w:rFonts w:asciiTheme="minorHAnsi" w:hAnsiTheme="minorHAnsi" w:cstheme="minorHAnsi"/>
          <w:noProof/>
          <w:sz w:val="14"/>
        </w:rPr>
        <w:drawing>
          <wp:inline distT="0" distB="0" distL="0" distR="0" wp14:anchorId="6FB2FDDB" wp14:editId="3C0EA646">
            <wp:extent cx="2317898" cy="2317898"/>
            <wp:effectExtent l="0" t="0" r="6350" b="6350"/>
            <wp:docPr id="1853700220" name="Picture 18537002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700220" name="Picture 1853700220">
                      <a:extLst>
                        <a:ext uri="{C183D7F6-B498-43B3-948B-1728B52AA6E4}">
                          <adec:decorative xmlns:adec="http://schemas.microsoft.com/office/drawing/2017/decorative" val="1"/>
                        </a:ext>
                      </a:extLst>
                    </pic:cNvPr>
                    <pic:cNvPicPr/>
                  </pic:nvPicPr>
                  <pic:blipFill>
                    <a:blip r:embed="rId11"/>
                    <a:stretch>
                      <a:fillRect/>
                    </a:stretch>
                  </pic:blipFill>
                  <pic:spPr>
                    <a:xfrm>
                      <a:off x="0" y="0"/>
                      <a:ext cx="2330250" cy="2330250"/>
                    </a:xfrm>
                    <a:prstGeom prst="rect">
                      <a:avLst/>
                    </a:prstGeom>
                  </pic:spPr>
                </pic:pic>
              </a:graphicData>
            </a:graphic>
          </wp:inline>
        </w:drawing>
      </w:r>
    </w:p>
    <w:p w14:paraId="5C92A3EA" w14:textId="77777777" w:rsidR="00625CCB" w:rsidRPr="00625CCB" w:rsidRDefault="00625CCB" w:rsidP="00126F88">
      <w:pPr>
        <w:adjustRightInd/>
        <w:jc w:val="center"/>
        <w:rPr>
          <w:rFonts w:asciiTheme="minorHAnsi" w:hAnsiTheme="minorHAnsi" w:cstheme="minorHAnsi"/>
          <w:sz w:val="30"/>
        </w:rPr>
      </w:pPr>
    </w:p>
    <w:p w14:paraId="00A7315C" w14:textId="77777777" w:rsidR="00625CCB" w:rsidRPr="00625CCB" w:rsidRDefault="00625CCB" w:rsidP="00126F88">
      <w:pPr>
        <w:adjustRightInd/>
        <w:spacing w:before="10"/>
        <w:jc w:val="center"/>
        <w:rPr>
          <w:rFonts w:asciiTheme="minorHAnsi" w:hAnsiTheme="minorHAnsi" w:cstheme="minorHAnsi"/>
          <w:sz w:val="28"/>
          <w:szCs w:val="28"/>
        </w:rPr>
      </w:pPr>
    </w:p>
    <w:p w14:paraId="291D58BC" w14:textId="47B1F6F4" w:rsidR="00625CCB" w:rsidRPr="00625CCB" w:rsidRDefault="00625CCB" w:rsidP="00126F88">
      <w:pPr>
        <w:jc w:val="center"/>
        <w:rPr>
          <w:b/>
          <w:bCs/>
          <w:sz w:val="28"/>
          <w:szCs w:val="28"/>
        </w:rPr>
      </w:pPr>
      <w:r w:rsidRPr="00625CCB">
        <w:rPr>
          <w:b/>
          <w:bCs/>
          <w:sz w:val="28"/>
          <w:szCs w:val="28"/>
        </w:rPr>
        <w:t>Evaluation</w:t>
      </w:r>
      <w:r w:rsidRPr="00625CCB">
        <w:rPr>
          <w:b/>
          <w:bCs/>
          <w:spacing w:val="-11"/>
          <w:sz w:val="28"/>
          <w:szCs w:val="28"/>
        </w:rPr>
        <w:t xml:space="preserve"> </w:t>
      </w:r>
      <w:r w:rsidRPr="00625CCB">
        <w:rPr>
          <w:b/>
          <w:bCs/>
          <w:sz w:val="28"/>
          <w:szCs w:val="28"/>
        </w:rPr>
        <w:t>Period:</w:t>
      </w:r>
      <w:r w:rsidRPr="00625CCB">
        <w:rPr>
          <w:b/>
          <w:bCs/>
          <w:spacing w:val="-10"/>
          <w:sz w:val="28"/>
          <w:szCs w:val="28"/>
        </w:rPr>
        <w:t xml:space="preserve"> </w:t>
      </w:r>
      <w:r w:rsidRPr="00625CCB">
        <w:rPr>
          <w:b/>
          <w:bCs/>
          <w:sz w:val="28"/>
          <w:szCs w:val="28"/>
        </w:rPr>
        <w:t>October</w:t>
      </w:r>
      <w:r w:rsidRPr="00625CCB">
        <w:rPr>
          <w:b/>
          <w:bCs/>
          <w:spacing w:val="-8"/>
          <w:sz w:val="28"/>
          <w:szCs w:val="28"/>
        </w:rPr>
        <w:t xml:space="preserve"> </w:t>
      </w:r>
      <w:r w:rsidRPr="00625CCB">
        <w:rPr>
          <w:b/>
          <w:bCs/>
          <w:sz w:val="28"/>
          <w:szCs w:val="28"/>
        </w:rPr>
        <w:t>1,</w:t>
      </w:r>
      <w:r w:rsidRPr="00625CCB">
        <w:rPr>
          <w:b/>
          <w:bCs/>
          <w:spacing w:val="-11"/>
          <w:sz w:val="28"/>
          <w:szCs w:val="28"/>
        </w:rPr>
        <w:t xml:space="preserve"> </w:t>
      </w:r>
      <w:r w:rsidRPr="00625CCB">
        <w:rPr>
          <w:b/>
          <w:bCs/>
          <w:sz w:val="28"/>
          <w:szCs w:val="28"/>
        </w:rPr>
        <w:t>202</w:t>
      </w:r>
      <w:r w:rsidR="00E0116E">
        <w:rPr>
          <w:b/>
          <w:bCs/>
          <w:sz w:val="28"/>
          <w:szCs w:val="28"/>
        </w:rPr>
        <w:t>4</w:t>
      </w:r>
      <w:r w:rsidRPr="00625CCB">
        <w:rPr>
          <w:b/>
          <w:bCs/>
          <w:spacing w:val="-8"/>
          <w:sz w:val="28"/>
          <w:szCs w:val="28"/>
        </w:rPr>
        <w:t xml:space="preserve"> </w:t>
      </w:r>
      <w:r w:rsidRPr="00625CCB">
        <w:rPr>
          <w:b/>
          <w:bCs/>
          <w:sz w:val="28"/>
          <w:szCs w:val="28"/>
        </w:rPr>
        <w:t>–</w:t>
      </w:r>
      <w:r w:rsidRPr="00625CCB">
        <w:rPr>
          <w:b/>
          <w:bCs/>
          <w:spacing w:val="-4"/>
          <w:sz w:val="28"/>
          <w:szCs w:val="28"/>
        </w:rPr>
        <w:t xml:space="preserve"> </w:t>
      </w:r>
      <w:r w:rsidRPr="00625CCB">
        <w:rPr>
          <w:b/>
          <w:bCs/>
          <w:sz w:val="28"/>
          <w:szCs w:val="28"/>
        </w:rPr>
        <w:t>September</w:t>
      </w:r>
      <w:r w:rsidRPr="00625CCB">
        <w:rPr>
          <w:b/>
          <w:bCs/>
          <w:spacing w:val="-8"/>
          <w:sz w:val="28"/>
          <w:szCs w:val="28"/>
        </w:rPr>
        <w:t xml:space="preserve"> </w:t>
      </w:r>
      <w:r w:rsidRPr="00625CCB">
        <w:rPr>
          <w:b/>
          <w:bCs/>
          <w:sz w:val="28"/>
          <w:szCs w:val="28"/>
        </w:rPr>
        <w:t>30,</w:t>
      </w:r>
      <w:r w:rsidRPr="00625CCB">
        <w:rPr>
          <w:b/>
          <w:bCs/>
          <w:spacing w:val="-6"/>
          <w:sz w:val="28"/>
          <w:szCs w:val="28"/>
        </w:rPr>
        <w:t xml:space="preserve"> </w:t>
      </w:r>
      <w:r w:rsidRPr="00625CCB">
        <w:rPr>
          <w:b/>
          <w:bCs/>
          <w:spacing w:val="-4"/>
          <w:sz w:val="28"/>
          <w:szCs w:val="28"/>
        </w:rPr>
        <w:t>202</w:t>
      </w:r>
      <w:r w:rsidR="00E0116E">
        <w:rPr>
          <w:b/>
          <w:bCs/>
          <w:spacing w:val="-4"/>
          <w:sz w:val="28"/>
          <w:szCs w:val="28"/>
        </w:rPr>
        <w:t>5</w:t>
      </w:r>
    </w:p>
    <w:p w14:paraId="28725250" w14:textId="77777777" w:rsidR="00625CCB" w:rsidRPr="00625CCB" w:rsidRDefault="00625CCB" w:rsidP="008236D4">
      <w:pPr>
        <w:adjustRightInd/>
        <w:jc w:val="center"/>
        <w:rPr>
          <w:rFonts w:asciiTheme="minorHAnsi" w:hAnsiTheme="minorHAnsi" w:cstheme="minorHAnsi"/>
          <w:b/>
          <w:sz w:val="30"/>
        </w:rPr>
      </w:pPr>
    </w:p>
    <w:p w14:paraId="7959AEAE" w14:textId="77777777" w:rsidR="00625CCB" w:rsidRPr="00625CCB" w:rsidRDefault="00625CCB" w:rsidP="008236D4">
      <w:pPr>
        <w:adjustRightInd/>
        <w:jc w:val="center"/>
        <w:rPr>
          <w:rFonts w:asciiTheme="minorHAnsi" w:hAnsiTheme="minorHAnsi" w:cstheme="minorHAnsi"/>
          <w:b/>
          <w:bCs/>
        </w:rPr>
      </w:pPr>
      <w:r w:rsidRPr="00625CCB">
        <w:rPr>
          <w:rFonts w:asciiTheme="minorHAnsi" w:hAnsiTheme="minorHAnsi" w:cstheme="minorHAnsi"/>
          <w:b/>
          <w:bCs/>
        </w:rPr>
        <w:t>Initial</w:t>
      </w:r>
      <w:r w:rsidRPr="00625CCB">
        <w:rPr>
          <w:rFonts w:asciiTheme="minorHAnsi" w:hAnsiTheme="minorHAnsi" w:cstheme="minorHAnsi"/>
          <w:b/>
          <w:bCs/>
          <w:spacing w:val="-7"/>
        </w:rPr>
        <w:t xml:space="preserve"> </w:t>
      </w:r>
      <w:r w:rsidRPr="00625CCB">
        <w:rPr>
          <w:rFonts w:asciiTheme="minorHAnsi" w:hAnsiTheme="minorHAnsi" w:cstheme="minorHAnsi"/>
          <w:b/>
          <w:bCs/>
        </w:rPr>
        <w:t>Approval</w:t>
      </w:r>
      <w:r w:rsidRPr="00625CCB">
        <w:rPr>
          <w:rFonts w:asciiTheme="minorHAnsi" w:hAnsiTheme="minorHAnsi" w:cstheme="minorHAnsi"/>
          <w:b/>
          <w:bCs/>
          <w:spacing w:val="-7"/>
        </w:rPr>
        <w:t xml:space="preserve"> </w:t>
      </w:r>
      <w:r w:rsidRPr="00625CCB">
        <w:rPr>
          <w:rFonts w:asciiTheme="minorHAnsi" w:hAnsiTheme="minorHAnsi" w:cstheme="minorHAnsi"/>
          <w:b/>
          <w:bCs/>
        </w:rPr>
        <w:t>Date:</w:t>
      </w:r>
      <w:r w:rsidRPr="00625CCB">
        <w:rPr>
          <w:rFonts w:asciiTheme="minorHAnsi" w:hAnsiTheme="minorHAnsi" w:cstheme="minorHAnsi"/>
          <w:b/>
          <w:bCs/>
          <w:spacing w:val="47"/>
        </w:rPr>
        <w:t xml:space="preserve"> </w:t>
      </w:r>
      <w:r w:rsidRPr="00625CCB">
        <w:rPr>
          <w:rFonts w:asciiTheme="minorHAnsi" w:hAnsiTheme="minorHAnsi" w:cstheme="minorHAnsi"/>
          <w:b/>
          <w:bCs/>
        </w:rPr>
        <w:t>December</w:t>
      </w:r>
      <w:r w:rsidRPr="00625CCB">
        <w:rPr>
          <w:rFonts w:asciiTheme="minorHAnsi" w:hAnsiTheme="minorHAnsi" w:cstheme="minorHAnsi"/>
          <w:b/>
          <w:bCs/>
          <w:spacing w:val="-8"/>
        </w:rPr>
        <w:t xml:space="preserve"> </w:t>
      </w:r>
      <w:r w:rsidRPr="00625CCB">
        <w:rPr>
          <w:rFonts w:asciiTheme="minorHAnsi" w:hAnsiTheme="minorHAnsi" w:cstheme="minorHAnsi"/>
          <w:b/>
          <w:bCs/>
        </w:rPr>
        <w:t>28,</w:t>
      </w:r>
      <w:r w:rsidRPr="00625CCB">
        <w:rPr>
          <w:rFonts w:asciiTheme="minorHAnsi" w:hAnsiTheme="minorHAnsi" w:cstheme="minorHAnsi"/>
          <w:b/>
          <w:bCs/>
          <w:spacing w:val="-6"/>
        </w:rPr>
        <w:t xml:space="preserve"> </w:t>
      </w:r>
      <w:r w:rsidRPr="00625CCB">
        <w:rPr>
          <w:rFonts w:asciiTheme="minorHAnsi" w:hAnsiTheme="minorHAnsi" w:cstheme="minorHAnsi"/>
          <w:b/>
          <w:bCs/>
          <w:spacing w:val="-4"/>
        </w:rPr>
        <w:t>1972</w:t>
      </w:r>
    </w:p>
    <w:p w14:paraId="008F527C" w14:textId="77777777" w:rsidR="00625CCB" w:rsidRPr="00625CCB" w:rsidRDefault="00625CCB" w:rsidP="008236D4">
      <w:pPr>
        <w:adjustRightInd/>
        <w:jc w:val="center"/>
        <w:rPr>
          <w:rFonts w:asciiTheme="minorHAnsi" w:hAnsiTheme="minorHAnsi" w:cstheme="minorHAnsi"/>
          <w:b/>
          <w:bCs/>
        </w:rPr>
      </w:pPr>
      <w:r w:rsidRPr="00625CCB">
        <w:rPr>
          <w:rFonts w:asciiTheme="minorHAnsi" w:hAnsiTheme="minorHAnsi" w:cstheme="minorHAnsi"/>
          <w:b/>
          <w:bCs/>
        </w:rPr>
        <w:t>Program</w:t>
      </w:r>
      <w:r w:rsidRPr="00625CCB">
        <w:rPr>
          <w:rFonts w:asciiTheme="minorHAnsi" w:hAnsiTheme="minorHAnsi" w:cstheme="minorHAnsi"/>
          <w:b/>
          <w:bCs/>
          <w:spacing w:val="-9"/>
        </w:rPr>
        <w:t xml:space="preserve"> </w:t>
      </w:r>
      <w:r w:rsidRPr="00625CCB">
        <w:rPr>
          <w:rFonts w:asciiTheme="minorHAnsi" w:hAnsiTheme="minorHAnsi" w:cstheme="minorHAnsi"/>
          <w:b/>
          <w:bCs/>
        </w:rPr>
        <w:t>Certification</w:t>
      </w:r>
      <w:r w:rsidRPr="00625CCB">
        <w:rPr>
          <w:rFonts w:asciiTheme="minorHAnsi" w:hAnsiTheme="minorHAnsi" w:cstheme="minorHAnsi"/>
          <w:b/>
          <w:bCs/>
          <w:spacing w:val="-10"/>
        </w:rPr>
        <w:t xml:space="preserve"> </w:t>
      </w:r>
      <w:r w:rsidRPr="00625CCB">
        <w:rPr>
          <w:rFonts w:asciiTheme="minorHAnsi" w:hAnsiTheme="minorHAnsi" w:cstheme="minorHAnsi"/>
          <w:b/>
          <w:bCs/>
        </w:rPr>
        <w:t>Date:</w:t>
      </w:r>
      <w:r w:rsidRPr="00625CCB">
        <w:rPr>
          <w:rFonts w:asciiTheme="minorHAnsi" w:hAnsiTheme="minorHAnsi" w:cstheme="minorHAnsi"/>
          <w:b/>
          <w:bCs/>
          <w:spacing w:val="45"/>
        </w:rPr>
        <w:t xml:space="preserve"> </w:t>
      </w:r>
      <w:r w:rsidRPr="00625CCB">
        <w:rPr>
          <w:rFonts w:asciiTheme="minorHAnsi" w:hAnsiTheme="minorHAnsi" w:cstheme="minorHAnsi"/>
          <w:b/>
          <w:bCs/>
        </w:rPr>
        <w:t>September</w:t>
      </w:r>
      <w:r w:rsidRPr="00625CCB">
        <w:rPr>
          <w:rFonts w:asciiTheme="minorHAnsi" w:hAnsiTheme="minorHAnsi" w:cstheme="minorHAnsi"/>
          <w:b/>
          <w:bCs/>
          <w:spacing w:val="-10"/>
        </w:rPr>
        <w:t xml:space="preserve"> </w:t>
      </w:r>
      <w:r w:rsidRPr="00625CCB">
        <w:rPr>
          <w:rFonts w:asciiTheme="minorHAnsi" w:hAnsiTheme="minorHAnsi" w:cstheme="minorHAnsi"/>
          <w:b/>
          <w:bCs/>
        </w:rPr>
        <w:t>24,</w:t>
      </w:r>
      <w:r w:rsidRPr="00625CCB">
        <w:rPr>
          <w:rFonts w:asciiTheme="minorHAnsi" w:hAnsiTheme="minorHAnsi" w:cstheme="minorHAnsi"/>
          <w:b/>
          <w:bCs/>
          <w:spacing w:val="-6"/>
        </w:rPr>
        <w:t xml:space="preserve"> </w:t>
      </w:r>
      <w:r w:rsidRPr="00625CCB">
        <w:rPr>
          <w:rFonts w:asciiTheme="minorHAnsi" w:hAnsiTheme="minorHAnsi" w:cstheme="minorHAnsi"/>
          <w:b/>
          <w:bCs/>
          <w:spacing w:val="-4"/>
        </w:rPr>
        <w:t>1982</w:t>
      </w:r>
    </w:p>
    <w:p w14:paraId="155C0989" w14:textId="77777777" w:rsidR="00625CCB" w:rsidRPr="00625CCB" w:rsidRDefault="00625CCB" w:rsidP="008236D4">
      <w:pPr>
        <w:adjustRightInd/>
        <w:spacing w:before="2"/>
        <w:jc w:val="center"/>
        <w:rPr>
          <w:rFonts w:asciiTheme="minorHAnsi" w:hAnsiTheme="minorHAnsi" w:cstheme="minorHAnsi"/>
          <w:b/>
          <w:bCs/>
        </w:rPr>
      </w:pPr>
      <w:r w:rsidRPr="00625CCB">
        <w:rPr>
          <w:rFonts w:asciiTheme="minorHAnsi" w:hAnsiTheme="minorHAnsi" w:cstheme="minorHAnsi"/>
          <w:b/>
          <w:bCs/>
        </w:rPr>
        <w:t>Final</w:t>
      </w:r>
      <w:r w:rsidRPr="00625CCB">
        <w:rPr>
          <w:rFonts w:asciiTheme="minorHAnsi" w:hAnsiTheme="minorHAnsi" w:cstheme="minorHAnsi"/>
          <w:b/>
          <w:bCs/>
          <w:spacing w:val="-9"/>
        </w:rPr>
        <w:t xml:space="preserve"> </w:t>
      </w:r>
      <w:r w:rsidRPr="00625CCB">
        <w:rPr>
          <w:rFonts w:asciiTheme="minorHAnsi" w:hAnsiTheme="minorHAnsi" w:cstheme="minorHAnsi"/>
          <w:b/>
          <w:bCs/>
        </w:rPr>
        <w:t>Approval</w:t>
      </w:r>
      <w:r w:rsidRPr="00625CCB">
        <w:rPr>
          <w:rFonts w:asciiTheme="minorHAnsi" w:hAnsiTheme="minorHAnsi" w:cstheme="minorHAnsi"/>
          <w:b/>
          <w:bCs/>
          <w:spacing w:val="-3"/>
        </w:rPr>
        <w:t xml:space="preserve"> </w:t>
      </w:r>
      <w:r w:rsidRPr="00625CCB">
        <w:rPr>
          <w:rFonts w:asciiTheme="minorHAnsi" w:hAnsiTheme="minorHAnsi" w:cstheme="minorHAnsi"/>
          <w:b/>
          <w:bCs/>
        </w:rPr>
        <w:t>Date:</w:t>
      </w:r>
      <w:r w:rsidRPr="00625CCB">
        <w:rPr>
          <w:rFonts w:asciiTheme="minorHAnsi" w:hAnsiTheme="minorHAnsi" w:cstheme="minorHAnsi"/>
          <w:b/>
          <w:bCs/>
          <w:spacing w:val="52"/>
        </w:rPr>
        <w:t xml:space="preserve"> </w:t>
      </w:r>
      <w:r w:rsidRPr="00625CCB">
        <w:rPr>
          <w:rFonts w:asciiTheme="minorHAnsi" w:hAnsiTheme="minorHAnsi" w:cstheme="minorHAnsi"/>
          <w:b/>
          <w:bCs/>
        </w:rPr>
        <w:t>May</w:t>
      </w:r>
      <w:r w:rsidRPr="00625CCB">
        <w:rPr>
          <w:rFonts w:asciiTheme="minorHAnsi" w:hAnsiTheme="minorHAnsi" w:cstheme="minorHAnsi"/>
          <w:b/>
          <w:bCs/>
          <w:spacing w:val="-9"/>
        </w:rPr>
        <w:t xml:space="preserve"> </w:t>
      </w:r>
      <w:r w:rsidRPr="00625CCB">
        <w:rPr>
          <w:rFonts w:asciiTheme="minorHAnsi" w:hAnsiTheme="minorHAnsi" w:cstheme="minorHAnsi"/>
          <w:b/>
          <w:bCs/>
        </w:rPr>
        <w:t>12,</w:t>
      </w:r>
      <w:r w:rsidRPr="00625CCB">
        <w:rPr>
          <w:rFonts w:asciiTheme="minorHAnsi" w:hAnsiTheme="minorHAnsi" w:cstheme="minorHAnsi"/>
          <w:b/>
          <w:bCs/>
          <w:spacing w:val="-4"/>
        </w:rPr>
        <w:t xml:space="preserve"> 2005</w:t>
      </w:r>
    </w:p>
    <w:p w14:paraId="06E67FE0" w14:textId="77777777" w:rsidR="00625CCB" w:rsidRPr="00625CCB" w:rsidRDefault="00625CCB" w:rsidP="00126F88">
      <w:pPr>
        <w:adjustRightInd/>
        <w:jc w:val="center"/>
        <w:rPr>
          <w:rFonts w:asciiTheme="minorHAnsi" w:hAnsiTheme="minorHAnsi" w:cstheme="minorHAnsi"/>
          <w:b/>
          <w:bCs/>
          <w:sz w:val="26"/>
        </w:rPr>
      </w:pPr>
    </w:p>
    <w:p w14:paraId="53C46EB5" w14:textId="77777777" w:rsidR="00625CCB" w:rsidRPr="00625CCB" w:rsidRDefault="00625CCB" w:rsidP="00126F88">
      <w:pPr>
        <w:adjustRightInd/>
        <w:spacing w:before="1"/>
        <w:jc w:val="center"/>
        <w:rPr>
          <w:rFonts w:asciiTheme="minorHAnsi" w:hAnsiTheme="minorHAnsi" w:cstheme="minorHAnsi"/>
          <w:b/>
          <w:bCs/>
          <w:sz w:val="23"/>
        </w:rPr>
      </w:pPr>
    </w:p>
    <w:p w14:paraId="2898CD7A" w14:textId="77777777" w:rsidR="00625CCB" w:rsidRPr="00625CCB" w:rsidRDefault="00625CCB" w:rsidP="00126F88">
      <w:pPr>
        <w:adjustRightInd/>
        <w:spacing w:before="1"/>
        <w:jc w:val="center"/>
        <w:rPr>
          <w:rFonts w:asciiTheme="minorHAnsi" w:hAnsiTheme="minorHAnsi" w:cstheme="minorHAnsi"/>
          <w:b/>
          <w:bCs/>
        </w:rPr>
      </w:pPr>
      <w:r w:rsidRPr="00625CCB">
        <w:rPr>
          <w:rFonts w:asciiTheme="minorHAnsi" w:hAnsiTheme="minorHAnsi" w:cstheme="minorHAnsi"/>
          <w:b/>
          <w:bCs/>
        </w:rPr>
        <w:t>Prepared by:</w:t>
      </w:r>
    </w:p>
    <w:p w14:paraId="090F92FF" w14:textId="77777777" w:rsidR="00625CCB" w:rsidRPr="00625CCB" w:rsidRDefault="00625CCB" w:rsidP="00126F88">
      <w:pPr>
        <w:adjustRightInd/>
        <w:spacing w:before="1"/>
        <w:jc w:val="center"/>
        <w:rPr>
          <w:rFonts w:asciiTheme="minorHAnsi" w:hAnsiTheme="minorHAnsi" w:cstheme="minorHAnsi"/>
          <w:b/>
          <w:bCs/>
        </w:rPr>
      </w:pPr>
      <w:r w:rsidRPr="00625CCB">
        <w:rPr>
          <w:rFonts w:asciiTheme="minorHAnsi" w:hAnsiTheme="minorHAnsi" w:cstheme="minorHAnsi"/>
          <w:b/>
          <w:bCs/>
        </w:rPr>
        <w:t>U.S. Department of Labor</w:t>
      </w:r>
    </w:p>
    <w:p w14:paraId="3586F3AA" w14:textId="77777777" w:rsidR="00625CCB" w:rsidRPr="00625CCB" w:rsidRDefault="00625CCB" w:rsidP="00126F88">
      <w:pPr>
        <w:adjustRightInd/>
        <w:spacing w:before="1"/>
        <w:jc w:val="center"/>
        <w:rPr>
          <w:rFonts w:asciiTheme="minorHAnsi" w:hAnsiTheme="minorHAnsi" w:cstheme="minorHAnsi"/>
          <w:b/>
          <w:bCs/>
        </w:rPr>
      </w:pPr>
      <w:r w:rsidRPr="00625CCB">
        <w:rPr>
          <w:rFonts w:asciiTheme="minorHAnsi" w:hAnsiTheme="minorHAnsi" w:cstheme="minorHAnsi"/>
          <w:b/>
          <w:bCs/>
        </w:rPr>
        <w:t>Occupational Safety and Health Administration</w:t>
      </w:r>
    </w:p>
    <w:p w14:paraId="153E8EFC" w14:textId="17E60A61" w:rsidR="00625CCB" w:rsidRPr="00625CCB" w:rsidRDefault="00E0116E" w:rsidP="00126F88">
      <w:pPr>
        <w:adjustRightInd/>
        <w:spacing w:before="1"/>
        <w:jc w:val="center"/>
        <w:rPr>
          <w:rFonts w:asciiTheme="minorHAnsi" w:hAnsiTheme="minorHAnsi" w:cstheme="minorHAnsi"/>
          <w:b/>
          <w:bCs/>
        </w:rPr>
      </w:pPr>
      <w:r>
        <w:rPr>
          <w:rFonts w:asciiTheme="minorHAnsi" w:hAnsiTheme="minorHAnsi" w:cstheme="minorHAnsi"/>
          <w:b/>
          <w:bCs/>
        </w:rPr>
        <w:t>San Francisco Region</w:t>
      </w:r>
    </w:p>
    <w:p w14:paraId="1C00254D" w14:textId="5999E30D" w:rsidR="00625CCB" w:rsidRPr="00625CCB" w:rsidRDefault="00E0116E" w:rsidP="00126F88">
      <w:pPr>
        <w:adjustRightInd/>
        <w:spacing w:before="1"/>
        <w:jc w:val="center"/>
        <w:rPr>
          <w:rFonts w:asciiTheme="minorHAnsi" w:hAnsiTheme="minorHAnsi" w:cstheme="minorHAnsi"/>
          <w:b/>
          <w:bCs/>
        </w:rPr>
      </w:pPr>
      <w:r>
        <w:rPr>
          <w:rFonts w:asciiTheme="minorHAnsi" w:hAnsiTheme="minorHAnsi" w:cstheme="minorHAnsi"/>
          <w:b/>
          <w:bCs/>
        </w:rPr>
        <w:t>San Francisco, California</w:t>
      </w:r>
    </w:p>
    <w:p w14:paraId="4AA84891" w14:textId="77777777" w:rsidR="00AD7D86" w:rsidRPr="00AD7D86" w:rsidRDefault="00AD7D86" w:rsidP="00AD7D86">
      <w:pPr>
        <w:adjustRightInd/>
        <w:spacing w:before="3" w:line="242" w:lineRule="auto"/>
        <w:ind w:right="3525"/>
        <w:rPr>
          <w:rFonts w:asciiTheme="minorHAnsi" w:hAnsiTheme="minorHAnsi" w:cstheme="minorHAnsi"/>
          <w:b/>
          <w:bCs/>
        </w:rPr>
      </w:pPr>
      <w:bookmarkStart w:id="2" w:name="Evaluation_Period:_October_1,_2020_–_Sep"/>
      <w:bookmarkEnd w:id="2"/>
    </w:p>
    <w:p w14:paraId="34F4CEB9" w14:textId="606D4BBA" w:rsidR="00AD7D86" w:rsidRPr="00AD7D86" w:rsidRDefault="00A90E47" w:rsidP="00A90E47">
      <w:pPr>
        <w:tabs>
          <w:tab w:val="left" w:pos="7266"/>
        </w:tabs>
        <w:adjustRightInd/>
        <w:spacing w:before="6"/>
        <w:rPr>
          <w:rFonts w:asciiTheme="minorHAnsi" w:hAnsiTheme="minorHAnsi" w:cstheme="minorHAnsi"/>
        </w:rPr>
      </w:pPr>
      <w:r>
        <w:rPr>
          <w:rFonts w:asciiTheme="minorHAnsi" w:hAnsiTheme="minorHAnsi" w:cstheme="minorHAnsi"/>
        </w:rPr>
        <w:tab/>
      </w:r>
    </w:p>
    <w:bookmarkEnd w:id="0"/>
    <w:bookmarkEnd w:id="1"/>
    <w:p w14:paraId="6299961A" w14:textId="59103E7E" w:rsidR="003C1666" w:rsidRPr="00A65790" w:rsidRDefault="00AD7D86" w:rsidP="00126F88">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eastAsia="PMingLiU"/>
          <w:b/>
        </w:rPr>
      </w:pPr>
      <w:r w:rsidRPr="00AD7D86">
        <w:rPr>
          <w:rFonts w:cs="Calibri"/>
          <w:noProof/>
        </w:rPr>
        <w:drawing>
          <wp:inline distT="0" distB="0" distL="0" distR="0" wp14:anchorId="5127C121" wp14:editId="7D28F8EF">
            <wp:extent cx="1600200" cy="1009650"/>
            <wp:effectExtent l="0" t="0" r="0" b="0"/>
            <wp:docPr id="4" name="Picture 4" descr="center_col_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nter_col_sm"/>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00200" cy="1009650"/>
                    </a:xfrm>
                    <a:prstGeom prst="rect">
                      <a:avLst/>
                    </a:prstGeom>
                    <a:noFill/>
                    <a:ln>
                      <a:noFill/>
                    </a:ln>
                  </pic:spPr>
                </pic:pic>
              </a:graphicData>
            </a:graphic>
          </wp:inline>
        </w:drawing>
      </w:r>
    </w:p>
    <w:p w14:paraId="26A216C2" w14:textId="77777777" w:rsidR="003C1666" w:rsidRDefault="003C1666" w:rsidP="003C1666">
      <w:pPr>
        <w:tabs>
          <w:tab w:val="left" w:pos="1125"/>
        </w:tabs>
        <w:rPr>
          <w:rFonts w:asciiTheme="minorHAnsi" w:hAnsiTheme="minorHAnsi" w:cstheme="minorHAnsi"/>
          <w:i/>
          <w:sz w:val="20"/>
          <w:szCs w:val="20"/>
        </w:rPr>
      </w:pPr>
    </w:p>
    <w:p w14:paraId="71F16468" w14:textId="77777777" w:rsidR="002132B2" w:rsidRDefault="002132B2" w:rsidP="003C1666">
      <w:pPr>
        <w:tabs>
          <w:tab w:val="left" w:pos="1125"/>
        </w:tabs>
        <w:rPr>
          <w:rFonts w:asciiTheme="minorHAnsi" w:hAnsiTheme="minorHAnsi" w:cstheme="minorHAnsi"/>
          <w:b/>
          <w:bCs/>
          <w:sz w:val="32"/>
          <w:szCs w:val="32"/>
          <w:lang w:eastAsia="ja-JP"/>
        </w:rPr>
      </w:pPr>
    </w:p>
    <w:sdt>
      <w:sdtPr>
        <w:rPr>
          <w:rFonts w:asciiTheme="minorHAnsi" w:hAnsiTheme="minorHAnsi" w:cstheme="minorBidi"/>
          <w:b w:val="0"/>
          <w:bCs w:val="0"/>
          <w:color w:val="auto"/>
          <w:sz w:val="24"/>
          <w:szCs w:val="24"/>
          <w:lang w:eastAsia="en-US"/>
        </w:rPr>
        <w:id w:val="-1127235096"/>
        <w:docPartObj>
          <w:docPartGallery w:val="Table of Contents"/>
          <w:docPartUnique/>
        </w:docPartObj>
      </w:sdtPr>
      <w:sdtContent>
        <w:p w14:paraId="4CD748B1" w14:textId="1F78AE4C" w:rsidR="0022438E" w:rsidRPr="00EB2B91" w:rsidRDefault="0057352F" w:rsidP="000D16B8">
          <w:pPr>
            <w:pStyle w:val="TOCHeading"/>
            <w:spacing w:before="0" w:line="240" w:lineRule="auto"/>
            <w:jc w:val="center"/>
            <w:rPr>
              <w:rFonts w:asciiTheme="minorHAnsi" w:hAnsiTheme="minorHAnsi" w:cstheme="minorHAnsi"/>
              <w:color w:val="auto"/>
            </w:rPr>
          </w:pPr>
          <w:r w:rsidRPr="00F36820">
            <w:rPr>
              <w:rFonts w:asciiTheme="minorHAnsi" w:hAnsiTheme="minorHAnsi" w:cstheme="minorHAnsi"/>
              <w:color w:val="auto"/>
            </w:rPr>
            <w:t>Table of Contents</w:t>
          </w:r>
        </w:p>
        <w:p w14:paraId="412C967E" w14:textId="77777777" w:rsidR="00AA5F96" w:rsidRPr="007A6A2E" w:rsidRDefault="00AA5F96" w:rsidP="000D16B8"/>
        <w:p w14:paraId="2838C36C" w14:textId="243598AD" w:rsidR="00BC07FB" w:rsidRPr="007A6A2E" w:rsidRDefault="0022438E" w:rsidP="00A737BC">
          <w:pPr>
            <w:pStyle w:val="TOC2"/>
            <w:tabs>
              <w:tab w:val="left" w:pos="720"/>
              <w:tab w:val="right" w:leader="dot" w:pos="9350"/>
            </w:tabs>
            <w:spacing w:after="240"/>
            <w:rPr>
              <w:rFonts w:asciiTheme="minorHAnsi" w:eastAsiaTheme="minorEastAsia" w:hAnsiTheme="minorHAnsi" w:cstheme="minorBidi"/>
              <w:smallCaps w:val="0"/>
              <w:noProof/>
              <w:kern w:val="2"/>
              <w:sz w:val="24"/>
              <w:szCs w:val="24"/>
              <w14:ligatures w14:val="standardContextual"/>
            </w:rPr>
          </w:pPr>
          <w:r w:rsidRPr="007A6A2E">
            <w:rPr>
              <w:smallCaps w:val="0"/>
              <w:sz w:val="24"/>
              <w:szCs w:val="24"/>
            </w:rPr>
            <w:fldChar w:fldCharType="begin"/>
          </w:r>
          <w:r w:rsidRPr="007A6A2E">
            <w:rPr>
              <w:smallCaps w:val="0"/>
              <w:sz w:val="24"/>
              <w:szCs w:val="24"/>
            </w:rPr>
            <w:instrText xml:space="preserve"> TOC \o "1-4" \h \z \u </w:instrText>
          </w:r>
          <w:r w:rsidRPr="007A6A2E">
            <w:rPr>
              <w:smallCaps w:val="0"/>
              <w:sz w:val="24"/>
              <w:szCs w:val="24"/>
            </w:rPr>
            <w:fldChar w:fldCharType="separate"/>
          </w:r>
          <w:hyperlink w:anchor="_Toc234409347" w:history="1">
            <w:r w:rsidR="00BC07FB" w:rsidRPr="007A6A2E">
              <w:rPr>
                <w:rStyle w:val="Hyperlink"/>
                <w:rFonts w:cstheme="minorHAnsi"/>
                <w:smallCaps w:val="0"/>
                <w:noProof/>
                <w:sz w:val="24"/>
                <w:szCs w:val="24"/>
              </w:rPr>
              <w:t>I.</w:t>
            </w:r>
            <w:r w:rsidR="00BC07FB" w:rsidRPr="007A6A2E">
              <w:rPr>
                <w:rFonts w:asciiTheme="minorHAnsi" w:eastAsiaTheme="minorEastAsia" w:hAnsiTheme="minorHAnsi" w:cstheme="minorBidi"/>
                <w:smallCaps w:val="0"/>
                <w:noProof/>
                <w:kern w:val="2"/>
                <w:sz w:val="24"/>
                <w:szCs w:val="24"/>
                <w14:ligatures w14:val="standardContextual"/>
              </w:rPr>
              <w:tab/>
            </w:r>
            <w:r w:rsidR="00BC07FB" w:rsidRPr="007A6A2E">
              <w:rPr>
                <w:rStyle w:val="Hyperlink"/>
                <w:rFonts w:cstheme="minorHAnsi"/>
                <w:smallCaps w:val="0"/>
                <w:noProof/>
                <w:sz w:val="24"/>
                <w:szCs w:val="24"/>
              </w:rPr>
              <w:t>Executive Summary</w:t>
            </w:r>
            <w:r w:rsidR="00BC07FB" w:rsidRPr="007A6A2E">
              <w:rPr>
                <w:smallCaps w:val="0"/>
                <w:noProof/>
                <w:webHidden/>
                <w:sz w:val="24"/>
                <w:szCs w:val="24"/>
              </w:rPr>
              <w:tab/>
            </w:r>
            <w:r w:rsidR="00BC07FB" w:rsidRPr="007A6A2E">
              <w:rPr>
                <w:smallCaps w:val="0"/>
                <w:noProof/>
                <w:webHidden/>
                <w:sz w:val="24"/>
                <w:szCs w:val="24"/>
              </w:rPr>
              <w:fldChar w:fldCharType="begin"/>
            </w:r>
            <w:r w:rsidR="00BC07FB" w:rsidRPr="007A6A2E">
              <w:rPr>
                <w:smallCaps w:val="0"/>
                <w:noProof/>
                <w:webHidden/>
                <w:sz w:val="24"/>
                <w:szCs w:val="24"/>
              </w:rPr>
              <w:instrText xml:space="preserve"> PAGEREF _Toc234409347 \h </w:instrText>
            </w:r>
            <w:r w:rsidR="00BC07FB" w:rsidRPr="007A6A2E">
              <w:rPr>
                <w:smallCaps w:val="0"/>
                <w:noProof/>
                <w:webHidden/>
                <w:sz w:val="24"/>
                <w:szCs w:val="24"/>
              </w:rPr>
            </w:r>
            <w:r w:rsidR="00BC07FB" w:rsidRPr="007A6A2E">
              <w:rPr>
                <w:smallCaps w:val="0"/>
                <w:noProof/>
                <w:webHidden/>
                <w:sz w:val="24"/>
                <w:szCs w:val="24"/>
              </w:rPr>
              <w:fldChar w:fldCharType="separate"/>
            </w:r>
            <w:r w:rsidR="00BC07FB" w:rsidRPr="007A6A2E">
              <w:rPr>
                <w:smallCaps w:val="0"/>
                <w:noProof/>
                <w:webHidden/>
                <w:sz w:val="24"/>
                <w:szCs w:val="24"/>
              </w:rPr>
              <w:t>3</w:t>
            </w:r>
            <w:r w:rsidR="00BC07FB" w:rsidRPr="007A6A2E">
              <w:rPr>
                <w:smallCaps w:val="0"/>
                <w:noProof/>
                <w:webHidden/>
                <w:sz w:val="24"/>
                <w:szCs w:val="24"/>
              </w:rPr>
              <w:fldChar w:fldCharType="end"/>
            </w:r>
          </w:hyperlink>
        </w:p>
        <w:p w14:paraId="24ADC374" w14:textId="20917BC0" w:rsidR="00BC07FB" w:rsidRPr="007A6A2E" w:rsidRDefault="00BC07FB">
          <w:pPr>
            <w:pStyle w:val="TOC2"/>
            <w:tabs>
              <w:tab w:val="left" w:pos="720"/>
              <w:tab w:val="right" w:leader="dot" w:pos="9350"/>
            </w:tabs>
            <w:rPr>
              <w:rFonts w:asciiTheme="minorHAnsi" w:eastAsiaTheme="minorEastAsia" w:hAnsiTheme="minorHAnsi" w:cstheme="minorBidi"/>
              <w:smallCaps w:val="0"/>
              <w:noProof/>
              <w:kern w:val="2"/>
              <w:sz w:val="24"/>
              <w:szCs w:val="24"/>
              <w14:ligatures w14:val="standardContextual"/>
            </w:rPr>
          </w:pPr>
          <w:hyperlink w:anchor="_Toc234409348" w:history="1">
            <w:r w:rsidRPr="007A6A2E">
              <w:rPr>
                <w:rStyle w:val="Hyperlink"/>
                <w:rFonts w:cstheme="minorHAnsi"/>
                <w:smallCaps w:val="0"/>
                <w:noProof/>
                <w:sz w:val="24"/>
                <w:szCs w:val="24"/>
              </w:rPr>
              <w:t>II.</w:t>
            </w:r>
            <w:r w:rsidRPr="007A6A2E">
              <w:rPr>
                <w:rFonts w:asciiTheme="minorHAnsi" w:eastAsiaTheme="minorEastAsia" w:hAnsiTheme="minorHAnsi" w:cstheme="minorBidi"/>
                <w:smallCaps w:val="0"/>
                <w:noProof/>
                <w:kern w:val="2"/>
                <w:sz w:val="24"/>
                <w:szCs w:val="24"/>
                <w14:ligatures w14:val="standardContextual"/>
              </w:rPr>
              <w:tab/>
            </w:r>
            <w:r w:rsidRPr="007A6A2E">
              <w:rPr>
                <w:rStyle w:val="Hyperlink"/>
                <w:rFonts w:cstheme="minorHAnsi"/>
                <w:smallCaps w:val="0"/>
                <w:noProof/>
                <w:sz w:val="24"/>
                <w:szCs w:val="24"/>
              </w:rPr>
              <w:t>State Plan Background</w:t>
            </w:r>
            <w:r w:rsidRPr="007A6A2E">
              <w:rPr>
                <w:smallCaps w:val="0"/>
                <w:noProof/>
                <w:webHidden/>
                <w:sz w:val="24"/>
                <w:szCs w:val="24"/>
              </w:rPr>
              <w:tab/>
            </w:r>
            <w:r w:rsidRPr="007A6A2E">
              <w:rPr>
                <w:smallCaps w:val="0"/>
                <w:noProof/>
                <w:webHidden/>
                <w:sz w:val="24"/>
                <w:szCs w:val="24"/>
              </w:rPr>
              <w:fldChar w:fldCharType="begin"/>
            </w:r>
            <w:r w:rsidRPr="007A6A2E">
              <w:rPr>
                <w:smallCaps w:val="0"/>
                <w:noProof/>
                <w:webHidden/>
                <w:sz w:val="24"/>
                <w:szCs w:val="24"/>
              </w:rPr>
              <w:instrText xml:space="preserve"> PAGEREF _Toc234409348 \h </w:instrText>
            </w:r>
            <w:r w:rsidRPr="007A6A2E">
              <w:rPr>
                <w:smallCaps w:val="0"/>
                <w:noProof/>
                <w:webHidden/>
                <w:sz w:val="24"/>
                <w:szCs w:val="24"/>
              </w:rPr>
            </w:r>
            <w:r w:rsidRPr="007A6A2E">
              <w:rPr>
                <w:smallCaps w:val="0"/>
                <w:noProof/>
                <w:webHidden/>
                <w:sz w:val="24"/>
                <w:szCs w:val="24"/>
              </w:rPr>
              <w:fldChar w:fldCharType="separate"/>
            </w:r>
            <w:r w:rsidRPr="007A6A2E">
              <w:rPr>
                <w:smallCaps w:val="0"/>
                <w:noProof/>
                <w:webHidden/>
                <w:sz w:val="24"/>
                <w:szCs w:val="24"/>
              </w:rPr>
              <w:t>3</w:t>
            </w:r>
            <w:r w:rsidRPr="007A6A2E">
              <w:rPr>
                <w:smallCaps w:val="0"/>
                <w:noProof/>
                <w:webHidden/>
                <w:sz w:val="24"/>
                <w:szCs w:val="24"/>
              </w:rPr>
              <w:fldChar w:fldCharType="end"/>
            </w:r>
          </w:hyperlink>
        </w:p>
        <w:p w14:paraId="392FFBFA" w14:textId="6297AE8C" w:rsidR="00BC07FB" w:rsidRPr="007A6A2E" w:rsidRDefault="00BC07FB" w:rsidP="007A6A2E">
          <w:pPr>
            <w:pStyle w:val="TOC3"/>
            <w:rPr>
              <w:rFonts w:asciiTheme="minorHAnsi" w:eastAsiaTheme="minorEastAsia" w:hAnsiTheme="minorHAnsi" w:cstheme="minorBidi"/>
              <w:i w:val="0"/>
              <w:iCs w:val="0"/>
              <w:noProof/>
              <w:kern w:val="2"/>
              <w:sz w:val="24"/>
              <w:szCs w:val="24"/>
              <w14:ligatures w14:val="standardContextual"/>
            </w:rPr>
          </w:pPr>
          <w:hyperlink w:anchor="_Toc234409349" w:history="1">
            <w:r w:rsidRPr="007A6A2E">
              <w:rPr>
                <w:rStyle w:val="Hyperlink"/>
                <w:rFonts w:cs="Calibri"/>
                <w:i w:val="0"/>
                <w:iCs w:val="0"/>
                <w:noProof/>
                <w:sz w:val="24"/>
                <w:szCs w:val="24"/>
              </w:rPr>
              <w:t>A.</w:t>
            </w:r>
            <w:r w:rsidRPr="007A6A2E">
              <w:rPr>
                <w:rFonts w:asciiTheme="minorHAnsi" w:eastAsiaTheme="minorEastAsia" w:hAnsiTheme="minorHAnsi" w:cstheme="minorBidi"/>
                <w:i w:val="0"/>
                <w:iCs w:val="0"/>
                <w:noProof/>
                <w:kern w:val="2"/>
                <w:sz w:val="24"/>
                <w:szCs w:val="24"/>
                <w14:ligatures w14:val="standardContextual"/>
              </w:rPr>
              <w:tab/>
            </w:r>
            <w:r w:rsidRPr="007A6A2E">
              <w:rPr>
                <w:rStyle w:val="Hyperlink"/>
                <w:rFonts w:cs="Calibri"/>
                <w:i w:val="0"/>
                <w:iCs w:val="0"/>
                <w:noProof/>
                <w:sz w:val="24"/>
                <w:szCs w:val="24"/>
              </w:rPr>
              <w:t>Background</w:t>
            </w:r>
            <w:r w:rsidRPr="007A6A2E">
              <w:rPr>
                <w:i w:val="0"/>
                <w:iCs w:val="0"/>
                <w:noProof/>
                <w:webHidden/>
                <w:sz w:val="24"/>
                <w:szCs w:val="24"/>
              </w:rPr>
              <w:tab/>
            </w:r>
            <w:r w:rsidRPr="007A6A2E">
              <w:rPr>
                <w:i w:val="0"/>
                <w:iCs w:val="0"/>
                <w:noProof/>
                <w:webHidden/>
                <w:sz w:val="24"/>
                <w:szCs w:val="24"/>
              </w:rPr>
              <w:fldChar w:fldCharType="begin"/>
            </w:r>
            <w:r w:rsidRPr="007A6A2E">
              <w:rPr>
                <w:i w:val="0"/>
                <w:iCs w:val="0"/>
                <w:noProof/>
                <w:webHidden/>
                <w:sz w:val="24"/>
                <w:szCs w:val="24"/>
              </w:rPr>
              <w:instrText xml:space="preserve"> PAGEREF _Toc234409349 \h </w:instrText>
            </w:r>
            <w:r w:rsidRPr="007A6A2E">
              <w:rPr>
                <w:i w:val="0"/>
                <w:iCs w:val="0"/>
                <w:noProof/>
                <w:webHidden/>
                <w:sz w:val="24"/>
                <w:szCs w:val="24"/>
              </w:rPr>
            </w:r>
            <w:r w:rsidRPr="007A6A2E">
              <w:rPr>
                <w:i w:val="0"/>
                <w:iCs w:val="0"/>
                <w:noProof/>
                <w:webHidden/>
                <w:sz w:val="24"/>
                <w:szCs w:val="24"/>
              </w:rPr>
              <w:fldChar w:fldCharType="separate"/>
            </w:r>
            <w:r w:rsidRPr="007A6A2E">
              <w:rPr>
                <w:i w:val="0"/>
                <w:iCs w:val="0"/>
                <w:noProof/>
                <w:webHidden/>
                <w:sz w:val="24"/>
                <w:szCs w:val="24"/>
              </w:rPr>
              <w:t>3</w:t>
            </w:r>
            <w:r w:rsidRPr="007A6A2E">
              <w:rPr>
                <w:i w:val="0"/>
                <w:iCs w:val="0"/>
                <w:noProof/>
                <w:webHidden/>
                <w:sz w:val="24"/>
                <w:szCs w:val="24"/>
              </w:rPr>
              <w:fldChar w:fldCharType="end"/>
            </w:r>
          </w:hyperlink>
        </w:p>
        <w:p w14:paraId="00E28090" w14:textId="35BEA0F0" w:rsidR="00BC07FB" w:rsidRPr="007A6A2E" w:rsidRDefault="00BC07FB" w:rsidP="007A6A2E">
          <w:pPr>
            <w:pStyle w:val="TOC3"/>
            <w:rPr>
              <w:i w:val="0"/>
              <w:iCs w:val="0"/>
              <w:sz w:val="24"/>
              <w:szCs w:val="24"/>
            </w:rPr>
          </w:pPr>
          <w:hyperlink w:anchor="_Toc234409350" w:history="1">
            <w:r w:rsidRPr="007A6A2E">
              <w:rPr>
                <w:rStyle w:val="Hyperlink"/>
                <w:rFonts w:cstheme="minorHAnsi"/>
                <w:i w:val="0"/>
                <w:iCs w:val="0"/>
                <w:noProof/>
                <w:sz w:val="24"/>
                <w:szCs w:val="24"/>
              </w:rPr>
              <w:t>B.</w:t>
            </w:r>
            <w:r w:rsidRPr="007A6A2E">
              <w:rPr>
                <w:rFonts w:asciiTheme="minorHAnsi" w:eastAsiaTheme="minorEastAsia" w:hAnsiTheme="minorHAnsi" w:cstheme="minorBidi"/>
                <w:i w:val="0"/>
                <w:iCs w:val="0"/>
                <w:noProof/>
                <w:kern w:val="2"/>
                <w:sz w:val="24"/>
                <w:szCs w:val="24"/>
                <w14:ligatures w14:val="standardContextual"/>
              </w:rPr>
              <w:tab/>
            </w:r>
            <w:r w:rsidRPr="007A6A2E">
              <w:rPr>
                <w:rStyle w:val="Hyperlink"/>
                <w:rFonts w:cstheme="minorHAnsi"/>
                <w:i w:val="0"/>
                <w:iCs w:val="0"/>
                <w:noProof/>
                <w:sz w:val="24"/>
                <w:szCs w:val="24"/>
              </w:rPr>
              <w:t>New Issues</w:t>
            </w:r>
            <w:r w:rsidRPr="007A6A2E">
              <w:rPr>
                <w:i w:val="0"/>
                <w:iCs w:val="0"/>
                <w:noProof/>
                <w:webHidden/>
                <w:sz w:val="24"/>
                <w:szCs w:val="24"/>
              </w:rPr>
              <w:tab/>
            </w:r>
            <w:r w:rsidRPr="007A6A2E">
              <w:rPr>
                <w:i w:val="0"/>
                <w:iCs w:val="0"/>
                <w:noProof/>
                <w:webHidden/>
                <w:sz w:val="24"/>
                <w:szCs w:val="24"/>
              </w:rPr>
              <w:fldChar w:fldCharType="begin"/>
            </w:r>
            <w:r w:rsidRPr="007A6A2E">
              <w:rPr>
                <w:i w:val="0"/>
                <w:iCs w:val="0"/>
                <w:noProof/>
                <w:webHidden/>
                <w:sz w:val="24"/>
                <w:szCs w:val="24"/>
              </w:rPr>
              <w:instrText xml:space="preserve"> PAGEREF _Toc234409350 \h </w:instrText>
            </w:r>
            <w:r w:rsidRPr="007A6A2E">
              <w:rPr>
                <w:i w:val="0"/>
                <w:iCs w:val="0"/>
                <w:noProof/>
                <w:webHidden/>
                <w:sz w:val="24"/>
                <w:szCs w:val="24"/>
              </w:rPr>
            </w:r>
            <w:r w:rsidRPr="007A6A2E">
              <w:rPr>
                <w:i w:val="0"/>
                <w:iCs w:val="0"/>
                <w:noProof/>
                <w:webHidden/>
                <w:sz w:val="24"/>
                <w:szCs w:val="24"/>
              </w:rPr>
              <w:fldChar w:fldCharType="separate"/>
            </w:r>
            <w:r w:rsidRPr="007A6A2E">
              <w:rPr>
                <w:i w:val="0"/>
                <w:iCs w:val="0"/>
                <w:noProof/>
                <w:webHidden/>
                <w:sz w:val="24"/>
                <w:szCs w:val="24"/>
              </w:rPr>
              <w:t>5</w:t>
            </w:r>
            <w:r w:rsidRPr="007A6A2E">
              <w:rPr>
                <w:i w:val="0"/>
                <w:iCs w:val="0"/>
                <w:noProof/>
                <w:webHidden/>
                <w:sz w:val="24"/>
                <w:szCs w:val="24"/>
              </w:rPr>
              <w:fldChar w:fldCharType="end"/>
            </w:r>
          </w:hyperlink>
        </w:p>
        <w:p w14:paraId="56E590B1" w14:textId="77777777" w:rsidR="00A737BC" w:rsidRPr="007A6A2E" w:rsidRDefault="00A737BC" w:rsidP="00A737BC">
          <w:pPr>
            <w:rPr>
              <w:rFonts w:eastAsiaTheme="minorEastAsia"/>
            </w:rPr>
          </w:pPr>
        </w:p>
        <w:p w14:paraId="0C6AC685" w14:textId="6BF49874" w:rsidR="00BC07FB" w:rsidRPr="007A6A2E" w:rsidRDefault="00BC07FB">
          <w:pPr>
            <w:pStyle w:val="TOC2"/>
            <w:tabs>
              <w:tab w:val="left" w:pos="720"/>
              <w:tab w:val="right" w:leader="dot" w:pos="9350"/>
            </w:tabs>
            <w:rPr>
              <w:rFonts w:asciiTheme="minorHAnsi" w:eastAsiaTheme="minorEastAsia" w:hAnsiTheme="minorHAnsi" w:cstheme="minorBidi"/>
              <w:smallCaps w:val="0"/>
              <w:noProof/>
              <w:kern w:val="2"/>
              <w:sz w:val="24"/>
              <w:szCs w:val="24"/>
              <w14:ligatures w14:val="standardContextual"/>
            </w:rPr>
          </w:pPr>
          <w:hyperlink w:anchor="_Toc234409351" w:history="1">
            <w:r w:rsidRPr="007A6A2E">
              <w:rPr>
                <w:rStyle w:val="Hyperlink"/>
                <w:rFonts w:cstheme="minorHAnsi"/>
                <w:smallCaps w:val="0"/>
                <w:noProof/>
                <w:sz w:val="24"/>
                <w:szCs w:val="24"/>
              </w:rPr>
              <w:t>III.</w:t>
            </w:r>
            <w:r w:rsidRPr="007A6A2E">
              <w:rPr>
                <w:rFonts w:asciiTheme="minorHAnsi" w:eastAsiaTheme="minorEastAsia" w:hAnsiTheme="minorHAnsi" w:cstheme="minorBidi"/>
                <w:smallCaps w:val="0"/>
                <w:noProof/>
                <w:kern w:val="2"/>
                <w:sz w:val="24"/>
                <w:szCs w:val="24"/>
                <w14:ligatures w14:val="standardContextual"/>
              </w:rPr>
              <w:tab/>
            </w:r>
            <w:r w:rsidRPr="007A6A2E">
              <w:rPr>
                <w:rStyle w:val="Hyperlink"/>
                <w:rFonts w:cstheme="minorHAnsi"/>
                <w:smallCaps w:val="0"/>
                <w:noProof/>
                <w:sz w:val="24"/>
                <w:szCs w:val="24"/>
              </w:rPr>
              <w:t xml:space="preserve">Assessment of State Plan </w:t>
            </w:r>
            <w:r w:rsidR="00961DF2" w:rsidRPr="007A6A2E">
              <w:rPr>
                <w:rStyle w:val="Hyperlink"/>
                <w:rFonts w:cstheme="minorHAnsi"/>
                <w:smallCaps w:val="0"/>
                <w:noProof/>
                <w:sz w:val="24"/>
                <w:szCs w:val="24"/>
              </w:rPr>
              <w:t xml:space="preserve">Progress and </w:t>
            </w:r>
            <w:r w:rsidRPr="007A6A2E">
              <w:rPr>
                <w:rStyle w:val="Hyperlink"/>
                <w:rFonts w:cstheme="minorHAnsi"/>
                <w:smallCaps w:val="0"/>
                <w:noProof/>
                <w:sz w:val="24"/>
                <w:szCs w:val="24"/>
              </w:rPr>
              <w:t>Performance</w:t>
            </w:r>
            <w:r w:rsidRPr="007A6A2E">
              <w:rPr>
                <w:smallCaps w:val="0"/>
                <w:noProof/>
                <w:webHidden/>
                <w:sz w:val="24"/>
                <w:szCs w:val="24"/>
              </w:rPr>
              <w:tab/>
            </w:r>
            <w:r w:rsidRPr="007A6A2E">
              <w:rPr>
                <w:smallCaps w:val="0"/>
                <w:noProof/>
                <w:webHidden/>
                <w:sz w:val="24"/>
                <w:szCs w:val="24"/>
              </w:rPr>
              <w:fldChar w:fldCharType="begin"/>
            </w:r>
            <w:r w:rsidRPr="007A6A2E">
              <w:rPr>
                <w:smallCaps w:val="0"/>
                <w:noProof/>
                <w:webHidden/>
                <w:sz w:val="24"/>
                <w:szCs w:val="24"/>
              </w:rPr>
              <w:instrText xml:space="preserve"> PAGEREF _Toc234409351 \h </w:instrText>
            </w:r>
            <w:r w:rsidRPr="007A6A2E">
              <w:rPr>
                <w:smallCaps w:val="0"/>
                <w:noProof/>
                <w:webHidden/>
                <w:sz w:val="24"/>
                <w:szCs w:val="24"/>
              </w:rPr>
            </w:r>
            <w:r w:rsidRPr="007A6A2E">
              <w:rPr>
                <w:smallCaps w:val="0"/>
                <w:noProof/>
                <w:webHidden/>
                <w:sz w:val="24"/>
                <w:szCs w:val="24"/>
              </w:rPr>
              <w:fldChar w:fldCharType="separate"/>
            </w:r>
            <w:r w:rsidRPr="007A6A2E">
              <w:rPr>
                <w:smallCaps w:val="0"/>
                <w:noProof/>
                <w:webHidden/>
                <w:sz w:val="24"/>
                <w:szCs w:val="24"/>
              </w:rPr>
              <w:t>5</w:t>
            </w:r>
            <w:r w:rsidRPr="007A6A2E">
              <w:rPr>
                <w:smallCaps w:val="0"/>
                <w:noProof/>
                <w:webHidden/>
                <w:sz w:val="24"/>
                <w:szCs w:val="24"/>
              </w:rPr>
              <w:fldChar w:fldCharType="end"/>
            </w:r>
          </w:hyperlink>
        </w:p>
        <w:p w14:paraId="774E8440" w14:textId="37FE018C" w:rsidR="00BC07FB" w:rsidRPr="007A6A2E" w:rsidRDefault="00BC07FB" w:rsidP="007A6A2E">
          <w:pPr>
            <w:pStyle w:val="TOC3"/>
            <w:rPr>
              <w:rFonts w:asciiTheme="minorHAnsi" w:eastAsiaTheme="minorEastAsia" w:hAnsiTheme="minorHAnsi" w:cstheme="minorBidi"/>
              <w:i w:val="0"/>
              <w:iCs w:val="0"/>
              <w:noProof/>
              <w:kern w:val="2"/>
              <w:sz w:val="24"/>
              <w:szCs w:val="24"/>
              <w14:ligatures w14:val="standardContextual"/>
            </w:rPr>
          </w:pPr>
          <w:hyperlink w:anchor="_Toc234409352" w:history="1">
            <w:r w:rsidRPr="007A6A2E">
              <w:rPr>
                <w:rStyle w:val="Hyperlink"/>
                <w:rFonts w:cstheme="minorHAnsi"/>
                <w:i w:val="0"/>
                <w:iCs w:val="0"/>
                <w:noProof/>
                <w:sz w:val="24"/>
                <w:szCs w:val="24"/>
              </w:rPr>
              <w:t>A.</w:t>
            </w:r>
            <w:r w:rsidRPr="007A6A2E">
              <w:rPr>
                <w:rFonts w:asciiTheme="minorHAnsi" w:eastAsiaTheme="minorEastAsia" w:hAnsiTheme="minorHAnsi" w:cstheme="minorBidi"/>
                <w:i w:val="0"/>
                <w:iCs w:val="0"/>
                <w:noProof/>
                <w:kern w:val="2"/>
                <w:sz w:val="24"/>
                <w:szCs w:val="24"/>
                <w14:ligatures w14:val="standardContextual"/>
              </w:rPr>
              <w:tab/>
            </w:r>
            <w:r w:rsidRPr="007A6A2E">
              <w:rPr>
                <w:rStyle w:val="Hyperlink"/>
                <w:rFonts w:cstheme="minorHAnsi"/>
                <w:i w:val="0"/>
                <w:iCs w:val="0"/>
                <w:noProof/>
                <w:sz w:val="24"/>
                <w:szCs w:val="24"/>
              </w:rPr>
              <w:t>Data and Methodology</w:t>
            </w:r>
            <w:r w:rsidRPr="007A6A2E">
              <w:rPr>
                <w:i w:val="0"/>
                <w:iCs w:val="0"/>
                <w:noProof/>
                <w:webHidden/>
                <w:sz w:val="24"/>
                <w:szCs w:val="24"/>
              </w:rPr>
              <w:tab/>
            </w:r>
            <w:r w:rsidRPr="007A6A2E">
              <w:rPr>
                <w:i w:val="0"/>
                <w:iCs w:val="0"/>
                <w:noProof/>
                <w:webHidden/>
                <w:sz w:val="24"/>
                <w:szCs w:val="24"/>
              </w:rPr>
              <w:fldChar w:fldCharType="begin"/>
            </w:r>
            <w:r w:rsidRPr="007A6A2E">
              <w:rPr>
                <w:i w:val="0"/>
                <w:iCs w:val="0"/>
                <w:noProof/>
                <w:webHidden/>
                <w:sz w:val="24"/>
                <w:szCs w:val="24"/>
              </w:rPr>
              <w:instrText xml:space="preserve"> PAGEREF _Toc234409352 \h </w:instrText>
            </w:r>
            <w:r w:rsidRPr="007A6A2E">
              <w:rPr>
                <w:i w:val="0"/>
                <w:iCs w:val="0"/>
                <w:noProof/>
                <w:webHidden/>
                <w:sz w:val="24"/>
                <w:szCs w:val="24"/>
              </w:rPr>
            </w:r>
            <w:r w:rsidRPr="007A6A2E">
              <w:rPr>
                <w:i w:val="0"/>
                <w:iCs w:val="0"/>
                <w:noProof/>
                <w:webHidden/>
                <w:sz w:val="24"/>
                <w:szCs w:val="24"/>
              </w:rPr>
              <w:fldChar w:fldCharType="separate"/>
            </w:r>
            <w:r w:rsidRPr="007A6A2E">
              <w:rPr>
                <w:i w:val="0"/>
                <w:iCs w:val="0"/>
                <w:noProof/>
                <w:webHidden/>
                <w:sz w:val="24"/>
                <w:szCs w:val="24"/>
              </w:rPr>
              <w:t>5</w:t>
            </w:r>
            <w:r w:rsidRPr="007A6A2E">
              <w:rPr>
                <w:i w:val="0"/>
                <w:iCs w:val="0"/>
                <w:noProof/>
                <w:webHidden/>
                <w:sz w:val="24"/>
                <w:szCs w:val="24"/>
              </w:rPr>
              <w:fldChar w:fldCharType="end"/>
            </w:r>
          </w:hyperlink>
        </w:p>
        <w:p w14:paraId="1A348FD7" w14:textId="385A6E99" w:rsidR="00BC07FB" w:rsidRPr="007A6A2E" w:rsidRDefault="00BC07FB" w:rsidP="007A6A2E">
          <w:pPr>
            <w:pStyle w:val="TOC3"/>
            <w:rPr>
              <w:rFonts w:asciiTheme="minorHAnsi" w:eastAsiaTheme="minorEastAsia" w:hAnsiTheme="minorHAnsi" w:cstheme="minorBidi"/>
              <w:i w:val="0"/>
              <w:iCs w:val="0"/>
              <w:noProof/>
              <w:kern w:val="2"/>
              <w:sz w:val="24"/>
              <w:szCs w:val="24"/>
              <w14:ligatures w14:val="standardContextual"/>
            </w:rPr>
          </w:pPr>
          <w:hyperlink w:anchor="_Toc234409353" w:history="1">
            <w:r w:rsidRPr="007A6A2E">
              <w:rPr>
                <w:rStyle w:val="Hyperlink"/>
                <w:rFonts w:cstheme="minorHAnsi"/>
                <w:i w:val="0"/>
                <w:iCs w:val="0"/>
                <w:noProof/>
                <w:sz w:val="24"/>
                <w:szCs w:val="24"/>
              </w:rPr>
              <w:t>B.</w:t>
            </w:r>
            <w:r w:rsidRPr="007A6A2E">
              <w:rPr>
                <w:rFonts w:asciiTheme="minorHAnsi" w:eastAsiaTheme="minorEastAsia" w:hAnsiTheme="minorHAnsi" w:cstheme="minorBidi"/>
                <w:i w:val="0"/>
                <w:iCs w:val="0"/>
                <w:noProof/>
                <w:kern w:val="2"/>
                <w:sz w:val="24"/>
                <w:szCs w:val="24"/>
                <w14:ligatures w14:val="standardContextual"/>
              </w:rPr>
              <w:tab/>
            </w:r>
            <w:r w:rsidRPr="007A6A2E">
              <w:rPr>
                <w:rStyle w:val="Hyperlink"/>
                <w:rFonts w:cstheme="minorHAnsi"/>
                <w:i w:val="0"/>
                <w:iCs w:val="0"/>
                <w:noProof/>
                <w:sz w:val="24"/>
                <w:szCs w:val="24"/>
              </w:rPr>
              <w:t>Review of State Plan Performance</w:t>
            </w:r>
            <w:r w:rsidRPr="007A6A2E">
              <w:rPr>
                <w:i w:val="0"/>
                <w:iCs w:val="0"/>
                <w:noProof/>
                <w:webHidden/>
                <w:sz w:val="24"/>
                <w:szCs w:val="24"/>
              </w:rPr>
              <w:tab/>
            </w:r>
            <w:r w:rsidRPr="007A6A2E">
              <w:rPr>
                <w:i w:val="0"/>
                <w:iCs w:val="0"/>
                <w:noProof/>
                <w:webHidden/>
                <w:sz w:val="24"/>
                <w:szCs w:val="24"/>
              </w:rPr>
              <w:fldChar w:fldCharType="begin"/>
            </w:r>
            <w:r w:rsidRPr="007A6A2E">
              <w:rPr>
                <w:i w:val="0"/>
                <w:iCs w:val="0"/>
                <w:noProof/>
                <w:webHidden/>
                <w:sz w:val="24"/>
                <w:szCs w:val="24"/>
              </w:rPr>
              <w:instrText xml:space="preserve"> PAGEREF _Toc234409353 \h </w:instrText>
            </w:r>
            <w:r w:rsidRPr="007A6A2E">
              <w:rPr>
                <w:i w:val="0"/>
                <w:iCs w:val="0"/>
                <w:noProof/>
                <w:webHidden/>
                <w:sz w:val="24"/>
                <w:szCs w:val="24"/>
              </w:rPr>
            </w:r>
            <w:r w:rsidRPr="007A6A2E">
              <w:rPr>
                <w:i w:val="0"/>
                <w:iCs w:val="0"/>
                <w:noProof/>
                <w:webHidden/>
                <w:sz w:val="24"/>
                <w:szCs w:val="24"/>
              </w:rPr>
              <w:fldChar w:fldCharType="separate"/>
            </w:r>
            <w:r w:rsidRPr="007A6A2E">
              <w:rPr>
                <w:i w:val="0"/>
                <w:iCs w:val="0"/>
                <w:noProof/>
                <w:webHidden/>
                <w:sz w:val="24"/>
                <w:szCs w:val="24"/>
              </w:rPr>
              <w:t>6</w:t>
            </w:r>
            <w:r w:rsidRPr="007A6A2E">
              <w:rPr>
                <w:i w:val="0"/>
                <w:iCs w:val="0"/>
                <w:noProof/>
                <w:webHidden/>
                <w:sz w:val="24"/>
                <w:szCs w:val="24"/>
              </w:rPr>
              <w:fldChar w:fldCharType="end"/>
            </w:r>
          </w:hyperlink>
        </w:p>
        <w:p w14:paraId="6D7EDB48" w14:textId="61A2AD32" w:rsidR="00BC07FB" w:rsidRPr="007A6A2E" w:rsidRDefault="007A6A2E" w:rsidP="007A6A2E">
          <w:pPr>
            <w:pStyle w:val="TOC3"/>
            <w:rPr>
              <w:rFonts w:asciiTheme="minorHAnsi" w:eastAsiaTheme="minorEastAsia" w:hAnsiTheme="minorHAnsi" w:cstheme="minorBidi"/>
              <w:i w:val="0"/>
              <w:iCs w:val="0"/>
              <w:noProof/>
              <w:kern w:val="2"/>
              <w:sz w:val="24"/>
              <w:szCs w:val="24"/>
              <w14:ligatures w14:val="standardContextual"/>
            </w:rPr>
          </w:pPr>
          <w:r>
            <w:rPr>
              <w:i w:val="0"/>
              <w:iCs w:val="0"/>
              <w:sz w:val="24"/>
              <w:szCs w:val="24"/>
            </w:rPr>
            <w:t xml:space="preserve">    </w:t>
          </w:r>
          <w:r w:rsidR="004077E0">
            <w:rPr>
              <w:i w:val="0"/>
              <w:iCs w:val="0"/>
              <w:sz w:val="24"/>
              <w:szCs w:val="24"/>
            </w:rPr>
            <w:t xml:space="preserve"> </w:t>
          </w:r>
          <w:hyperlink w:anchor="_Toc234409354" w:history="1">
            <w:r w:rsidR="00BC07FB" w:rsidRPr="007A6A2E">
              <w:rPr>
                <w:rStyle w:val="Hyperlink"/>
                <w:i w:val="0"/>
                <w:iCs w:val="0"/>
                <w:noProof/>
                <w:sz w:val="24"/>
                <w:szCs w:val="24"/>
              </w:rPr>
              <w:t>1.</w:t>
            </w:r>
            <w:r w:rsidR="00464F92" w:rsidRPr="007A6A2E">
              <w:rPr>
                <w:rStyle w:val="Hyperlink"/>
                <w:i w:val="0"/>
                <w:iCs w:val="0"/>
                <w:noProof/>
                <w:sz w:val="24"/>
                <w:szCs w:val="24"/>
              </w:rPr>
              <w:t xml:space="preserve"> </w:t>
            </w:r>
            <w:r w:rsidR="00C166B6" w:rsidRPr="007A6A2E">
              <w:rPr>
                <w:rStyle w:val="Hyperlink"/>
                <w:i w:val="0"/>
                <w:iCs w:val="0"/>
                <w:noProof/>
                <w:sz w:val="24"/>
                <w:szCs w:val="24"/>
              </w:rPr>
              <w:t xml:space="preserve">  </w:t>
            </w:r>
            <w:r w:rsidR="00224AE3" w:rsidRPr="007A6A2E">
              <w:rPr>
                <w:rStyle w:val="Hyperlink"/>
                <w:i w:val="0"/>
                <w:iCs w:val="0"/>
                <w:noProof/>
                <w:sz w:val="24"/>
                <w:szCs w:val="24"/>
              </w:rPr>
              <w:t xml:space="preserve"> </w:t>
            </w:r>
            <w:r w:rsidR="00F03109" w:rsidRPr="007A6A2E">
              <w:rPr>
                <w:rStyle w:val="Hyperlink"/>
                <w:i w:val="0"/>
                <w:iCs w:val="0"/>
                <w:noProof/>
                <w:sz w:val="24"/>
                <w:szCs w:val="24"/>
              </w:rPr>
              <w:t xml:space="preserve"> </w:t>
            </w:r>
            <w:r w:rsidR="00BC07FB" w:rsidRPr="007A6A2E">
              <w:rPr>
                <w:rStyle w:val="Hyperlink"/>
                <w:i w:val="0"/>
                <w:iCs w:val="0"/>
                <w:noProof/>
                <w:sz w:val="24"/>
                <w:szCs w:val="24"/>
              </w:rPr>
              <w:t>Program Administration</w:t>
            </w:r>
            <w:r w:rsidR="00BC07FB" w:rsidRPr="007A6A2E">
              <w:rPr>
                <w:i w:val="0"/>
                <w:iCs w:val="0"/>
                <w:noProof/>
                <w:webHidden/>
                <w:sz w:val="24"/>
                <w:szCs w:val="24"/>
              </w:rPr>
              <w:tab/>
            </w:r>
            <w:r w:rsidR="00BC07FB" w:rsidRPr="007A6A2E">
              <w:rPr>
                <w:i w:val="0"/>
                <w:iCs w:val="0"/>
                <w:noProof/>
                <w:webHidden/>
                <w:sz w:val="24"/>
                <w:szCs w:val="24"/>
              </w:rPr>
              <w:fldChar w:fldCharType="begin"/>
            </w:r>
            <w:r w:rsidR="00BC07FB" w:rsidRPr="007A6A2E">
              <w:rPr>
                <w:i w:val="0"/>
                <w:iCs w:val="0"/>
                <w:noProof/>
                <w:webHidden/>
                <w:sz w:val="24"/>
                <w:szCs w:val="24"/>
              </w:rPr>
              <w:instrText xml:space="preserve"> PAGEREF _Toc234409354 \h </w:instrText>
            </w:r>
            <w:r w:rsidR="00BC07FB" w:rsidRPr="007A6A2E">
              <w:rPr>
                <w:i w:val="0"/>
                <w:iCs w:val="0"/>
                <w:noProof/>
                <w:webHidden/>
                <w:sz w:val="24"/>
                <w:szCs w:val="24"/>
              </w:rPr>
            </w:r>
            <w:r w:rsidR="00BC07FB" w:rsidRPr="007A6A2E">
              <w:rPr>
                <w:i w:val="0"/>
                <w:iCs w:val="0"/>
                <w:noProof/>
                <w:webHidden/>
                <w:sz w:val="24"/>
                <w:szCs w:val="24"/>
              </w:rPr>
              <w:fldChar w:fldCharType="separate"/>
            </w:r>
            <w:r w:rsidR="00BC07FB" w:rsidRPr="007A6A2E">
              <w:rPr>
                <w:i w:val="0"/>
                <w:iCs w:val="0"/>
                <w:noProof/>
                <w:webHidden/>
                <w:sz w:val="24"/>
                <w:szCs w:val="24"/>
              </w:rPr>
              <w:t>6</w:t>
            </w:r>
            <w:r w:rsidR="00BC07FB" w:rsidRPr="007A6A2E">
              <w:rPr>
                <w:i w:val="0"/>
                <w:iCs w:val="0"/>
                <w:noProof/>
                <w:webHidden/>
                <w:sz w:val="24"/>
                <w:szCs w:val="24"/>
              </w:rPr>
              <w:fldChar w:fldCharType="end"/>
            </w:r>
          </w:hyperlink>
        </w:p>
        <w:p w14:paraId="36AF517E" w14:textId="57515183" w:rsidR="00BC07FB" w:rsidRPr="007A6A2E" w:rsidRDefault="007A6A2E" w:rsidP="007A6A2E">
          <w:pPr>
            <w:pStyle w:val="TOC3"/>
            <w:rPr>
              <w:rFonts w:asciiTheme="minorHAnsi" w:eastAsiaTheme="minorEastAsia" w:hAnsiTheme="minorHAnsi" w:cstheme="minorBidi"/>
              <w:i w:val="0"/>
              <w:iCs w:val="0"/>
              <w:noProof/>
              <w:kern w:val="2"/>
              <w:sz w:val="24"/>
              <w:szCs w:val="24"/>
              <w14:ligatures w14:val="standardContextual"/>
            </w:rPr>
          </w:pPr>
          <w:r>
            <w:rPr>
              <w:i w:val="0"/>
              <w:iCs w:val="0"/>
              <w:sz w:val="24"/>
              <w:szCs w:val="24"/>
            </w:rPr>
            <w:t xml:space="preserve">     </w:t>
          </w:r>
          <w:hyperlink w:anchor="_Toc234409355" w:history="1">
            <w:r w:rsidR="00BC07FB" w:rsidRPr="007A6A2E">
              <w:rPr>
                <w:rStyle w:val="Hyperlink"/>
                <w:i w:val="0"/>
                <w:iCs w:val="0"/>
                <w:noProof/>
                <w:sz w:val="24"/>
                <w:szCs w:val="24"/>
              </w:rPr>
              <w:t>2.</w:t>
            </w:r>
            <w:r w:rsidR="00BC07FB" w:rsidRPr="007A6A2E">
              <w:rPr>
                <w:rFonts w:asciiTheme="minorHAnsi" w:eastAsiaTheme="minorEastAsia" w:hAnsiTheme="minorHAnsi" w:cstheme="minorBidi"/>
                <w:i w:val="0"/>
                <w:iCs w:val="0"/>
                <w:noProof/>
                <w:kern w:val="2"/>
                <w:sz w:val="24"/>
                <w:szCs w:val="24"/>
                <w14:ligatures w14:val="standardContextual"/>
              </w:rPr>
              <w:tab/>
            </w:r>
            <w:r w:rsidR="00224AE3" w:rsidRPr="007A6A2E">
              <w:rPr>
                <w:rFonts w:asciiTheme="minorHAnsi" w:eastAsiaTheme="minorEastAsia" w:hAnsiTheme="minorHAnsi" w:cstheme="minorBidi"/>
                <w:i w:val="0"/>
                <w:iCs w:val="0"/>
                <w:noProof/>
                <w:kern w:val="2"/>
                <w:sz w:val="24"/>
                <w:szCs w:val="24"/>
                <w14:ligatures w14:val="standardContextual"/>
              </w:rPr>
              <w:t xml:space="preserve">    </w:t>
            </w:r>
            <w:r w:rsidR="00BC07FB" w:rsidRPr="007A6A2E">
              <w:rPr>
                <w:rStyle w:val="Hyperlink"/>
                <w:i w:val="0"/>
                <w:iCs w:val="0"/>
                <w:noProof/>
                <w:sz w:val="24"/>
                <w:szCs w:val="24"/>
              </w:rPr>
              <w:t>Enforcement</w:t>
            </w:r>
            <w:r w:rsidR="00BC07FB" w:rsidRPr="007A6A2E">
              <w:rPr>
                <w:i w:val="0"/>
                <w:iCs w:val="0"/>
                <w:noProof/>
                <w:webHidden/>
                <w:sz w:val="24"/>
                <w:szCs w:val="24"/>
              </w:rPr>
              <w:tab/>
            </w:r>
            <w:r w:rsidR="00BC07FB" w:rsidRPr="007A6A2E">
              <w:rPr>
                <w:i w:val="0"/>
                <w:iCs w:val="0"/>
                <w:noProof/>
                <w:webHidden/>
                <w:sz w:val="24"/>
                <w:szCs w:val="24"/>
              </w:rPr>
              <w:fldChar w:fldCharType="begin"/>
            </w:r>
            <w:r w:rsidR="00BC07FB" w:rsidRPr="007A6A2E">
              <w:rPr>
                <w:i w:val="0"/>
                <w:iCs w:val="0"/>
                <w:noProof/>
                <w:webHidden/>
                <w:sz w:val="24"/>
                <w:szCs w:val="24"/>
              </w:rPr>
              <w:instrText xml:space="preserve"> PAGEREF _Toc234409355 \h </w:instrText>
            </w:r>
            <w:r w:rsidR="00BC07FB" w:rsidRPr="007A6A2E">
              <w:rPr>
                <w:i w:val="0"/>
                <w:iCs w:val="0"/>
                <w:noProof/>
                <w:webHidden/>
                <w:sz w:val="24"/>
                <w:szCs w:val="24"/>
              </w:rPr>
            </w:r>
            <w:r w:rsidR="00BC07FB" w:rsidRPr="007A6A2E">
              <w:rPr>
                <w:i w:val="0"/>
                <w:iCs w:val="0"/>
                <w:noProof/>
                <w:webHidden/>
                <w:sz w:val="24"/>
                <w:szCs w:val="24"/>
              </w:rPr>
              <w:fldChar w:fldCharType="separate"/>
            </w:r>
            <w:r w:rsidR="00BC07FB" w:rsidRPr="007A6A2E">
              <w:rPr>
                <w:i w:val="0"/>
                <w:iCs w:val="0"/>
                <w:noProof/>
                <w:webHidden/>
                <w:sz w:val="24"/>
                <w:szCs w:val="24"/>
              </w:rPr>
              <w:t>7</w:t>
            </w:r>
            <w:r w:rsidR="00BC07FB" w:rsidRPr="007A6A2E">
              <w:rPr>
                <w:i w:val="0"/>
                <w:iCs w:val="0"/>
                <w:noProof/>
                <w:webHidden/>
                <w:sz w:val="24"/>
                <w:szCs w:val="24"/>
              </w:rPr>
              <w:fldChar w:fldCharType="end"/>
            </w:r>
          </w:hyperlink>
        </w:p>
        <w:p w14:paraId="7ED61DD2" w14:textId="5F6F8BF3" w:rsidR="00BC07FB" w:rsidRPr="007A6A2E" w:rsidRDefault="00BC07FB">
          <w:pPr>
            <w:pStyle w:val="TOC4"/>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4409356" w:history="1">
            <w:r w:rsidRPr="007A6A2E">
              <w:rPr>
                <w:rStyle w:val="Hyperlink"/>
                <w:noProof/>
                <w:sz w:val="24"/>
                <w:szCs w:val="24"/>
              </w:rPr>
              <w:t>3.</w:t>
            </w:r>
            <w:r w:rsidR="00464F92" w:rsidRPr="007A6A2E">
              <w:rPr>
                <w:rFonts w:asciiTheme="minorHAnsi" w:eastAsiaTheme="minorEastAsia" w:hAnsiTheme="minorHAnsi" w:cstheme="minorBidi"/>
                <w:noProof/>
                <w:kern w:val="2"/>
                <w:sz w:val="24"/>
                <w:szCs w:val="24"/>
                <w14:ligatures w14:val="standardContextual"/>
              </w:rPr>
              <w:tab/>
            </w:r>
            <w:r w:rsidRPr="007A6A2E">
              <w:rPr>
                <w:rStyle w:val="Hyperlink"/>
                <w:noProof/>
                <w:sz w:val="24"/>
                <w:szCs w:val="24"/>
              </w:rPr>
              <w:t>Review Procedures</w:t>
            </w:r>
            <w:r w:rsidRPr="007A6A2E">
              <w:rPr>
                <w:noProof/>
                <w:webHidden/>
                <w:sz w:val="24"/>
                <w:szCs w:val="24"/>
              </w:rPr>
              <w:tab/>
            </w:r>
            <w:r w:rsidRPr="007A6A2E">
              <w:rPr>
                <w:noProof/>
                <w:webHidden/>
                <w:sz w:val="24"/>
                <w:szCs w:val="24"/>
              </w:rPr>
              <w:fldChar w:fldCharType="begin"/>
            </w:r>
            <w:r w:rsidRPr="007A6A2E">
              <w:rPr>
                <w:noProof/>
                <w:webHidden/>
                <w:sz w:val="24"/>
                <w:szCs w:val="24"/>
              </w:rPr>
              <w:instrText xml:space="preserve"> PAGEREF _Toc234409356 \h </w:instrText>
            </w:r>
            <w:r w:rsidRPr="007A6A2E">
              <w:rPr>
                <w:noProof/>
                <w:webHidden/>
                <w:sz w:val="24"/>
                <w:szCs w:val="24"/>
              </w:rPr>
            </w:r>
            <w:r w:rsidRPr="007A6A2E">
              <w:rPr>
                <w:noProof/>
                <w:webHidden/>
                <w:sz w:val="24"/>
                <w:szCs w:val="24"/>
              </w:rPr>
              <w:fldChar w:fldCharType="separate"/>
            </w:r>
            <w:r w:rsidRPr="007A6A2E">
              <w:rPr>
                <w:noProof/>
                <w:webHidden/>
                <w:sz w:val="24"/>
                <w:szCs w:val="24"/>
              </w:rPr>
              <w:t>11</w:t>
            </w:r>
            <w:r w:rsidRPr="007A6A2E">
              <w:rPr>
                <w:noProof/>
                <w:webHidden/>
                <w:sz w:val="24"/>
                <w:szCs w:val="24"/>
              </w:rPr>
              <w:fldChar w:fldCharType="end"/>
            </w:r>
          </w:hyperlink>
        </w:p>
        <w:p w14:paraId="7742F354" w14:textId="19414AF0" w:rsidR="00BC07FB" w:rsidRPr="007A6A2E" w:rsidRDefault="00BC07FB">
          <w:pPr>
            <w:pStyle w:val="TOC4"/>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4409357" w:history="1">
            <w:r w:rsidRPr="007A6A2E">
              <w:rPr>
                <w:rStyle w:val="Hyperlink"/>
                <w:noProof/>
                <w:sz w:val="24"/>
                <w:szCs w:val="24"/>
              </w:rPr>
              <w:t>4.</w:t>
            </w:r>
            <w:r w:rsidRPr="007A6A2E">
              <w:rPr>
                <w:rFonts w:asciiTheme="minorHAnsi" w:eastAsiaTheme="minorEastAsia" w:hAnsiTheme="minorHAnsi" w:cstheme="minorBidi"/>
                <w:noProof/>
                <w:kern w:val="2"/>
                <w:sz w:val="24"/>
                <w:szCs w:val="24"/>
                <w14:ligatures w14:val="standardContextual"/>
              </w:rPr>
              <w:tab/>
            </w:r>
            <w:r w:rsidRPr="007A6A2E">
              <w:rPr>
                <w:rStyle w:val="Hyperlink"/>
                <w:noProof/>
                <w:sz w:val="24"/>
                <w:szCs w:val="24"/>
              </w:rPr>
              <w:t xml:space="preserve">Standards </w:t>
            </w:r>
            <w:r w:rsidR="003A3FC6" w:rsidRPr="007A6A2E">
              <w:rPr>
                <w:rStyle w:val="Hyperlink"/>
                <w:noProof/>
                <w:sz w:val="24"/>
                <w:szCs w:val="24"/>
              </w:rPr>
              <w:t>a</w:t>
            </w:r>
            <w:r w:rsidRPr="007A6A2E">
              <w:rPr>
                <w:rStyle w:val="Hyperlink"/>
                <w:noProof/>
                <w:sz w:val="24"/>
                <w:szCs w:val="24"/>
              </w:rPr>
              <w:t>nd Federal Program Change</w:t>
            </w:r>
            <w:r w:rsidR="002716F5" w:rsidRPr="007A6A2E">
              <w:rPr>
                <w:rStyle w:val="Hyperlink"/>
                <w:noProof/>
                <w:sz w:val="24"/>
                <w:szCs w:val="24"/>
              </w:rPr>
              <w:t>s</w:t>
            </w:r>
            <w:r w:rsidRPr="007A6A2E">
              <w:rPr>
                <w:rStyle w:val="Hyperlink"/>
                <w:noProof/>
                <w:sz w:val="24"/>
                <w:szCs w:val="24"/>
              </w:rPr>
              <w:t xml:space="preserve"> (FPC</w:t>
            </w:r>
            <w:r w:rsidR="002716F5" w:rsidRPr="007A6A2E">
              <w:rPr>
                <w:rStyle w:val="Hyperlink"/>
                <w:noProof/>
                <w:sz w:val="24"/>
                <w:szCs w:val="24"/>
              </w:rPr>
              <w:t>s</w:t>
            </w:r>
            <w:r w:rsidRPr="007A6A2E">
              <w:rPr>
                <w:rStyle w:val="Hyperlink"/>
                <w:noProof/>
                <w:sz w:val="24"/>
                <w:szCs w:val="24"/>
              </w:rPr>
              <w:t>) Adoption</w:t>
            </w:r>
            <w:r w:rsidRPr="007A6A2E">
              <w:rPr>
                <w:noProof/>
                <w:webHidden/>
                <w:sz w:val="24"/>
                <w:szCs w:val="24"/>
              </w:rPr>
              <w:tab/>
            </w:r>
            <w:r w:rsidRPr="007A6A2E">
              <w:rPr>
                <w:noProof/>
                <w:webHidden/>
                <w:sz w:val="24"/>
                <w:szCs w:val="24"/>
              </w:rPr>
              <w:fldChar w:fldCharType="begin"/>
            </w:r>
            <w:r w:rsidRPr="007A6A2E">
              <w:rPr>
                <w:noProof/>
                <w:webHidden/>
                <w:sz w:val="24"/>
                <w:szCs w:val="24"/>
              </w:rPr>
              <w:instrText xml:space="preserve"> PAGEREF _Toc234409357 \h </w:instrText>
            </w:r>
            <w:r w:rsidRPr="007A6A2E">
              <w:rPr>
                <w:noProof/>
                <w:webHidden/>
                <w:sz w:val="24"/>
                <w:szCs w:val="24"/>
              </w:rPr>
            </w:r>
            <w:r w:rsidRPr="007A6A2E">
              <w:rPr>
                <w:noProof/>
                <w:webHidden/>
                <w:sz w:val="24"/>
                <w:szCs w:val="24"/>
              </w:rPr>
              <w:fldChar w:fldCharType="separate"/>
            </w:r>
            <w:r w:rsidRPr="007A6A2E">
              <w:rPr>
                <w:noProof/>
                <w:webHidden/>
                <w:sz w:val="24"/>
                <w:szCs w:val="24"/>
              </w:rPr>
              <w:t>12</w:t>
            </w:r>
            <w:r w:rsidRPr="007A6A2E">
              <w:rPr>
                <w:noProof/>
                <w:webHidden/>
                <w:sz w:val="24"/>
                <w:szCs w:val="24"/>
              </w:rPr>
              <w:fldChar w:fldCharType="end"/>
            </w:r>
          </w:hyperlink>
        </w:p>
        <w:p w14:paraId="5E7DC909" w14:textId="2B560024" w:rsidR="00BC07FB" w:rsidRPr="007A6A2E" w:rsidRDefault="00BC07FB">
          <w:pPr>
            <w:pStyle w:val="TOC4"/>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4409358" w:history="1">
            <w:r w:rsidRPr="007A6A2E">
              <w:rPr>
                <w:rStyle w:val="Hyperlink"/>
                <w:noProof/>
                <w:sz w:val="24"/>
                <w:szCs w:val="24"/>
              </w:rPr>
              <w:t>5.</w:t>
            </w:r>
            <w:r w:rsidRPr="007A6A2E">
              <w:rPr>
                <w:rFonts w:asciiTheme="minorHAnsi" w:eastAsiaTheme="minorEastAsia" w:hAnsiTheme="minorHAnsi" w:cstheme="minorBidi"/>
                <w:noProof/>
                <w:kern w:val="2"/>
                <w:sz w:val="24"/>
                <w:szCs w:val="24"/>
                <w14:ligatures w14:val="standardContextual"/>
              </w:rPr>
              <w:tab/>
            </w:r>
            <w:r w:rsidRPr="007A6A2E">
              <w:rPr>
                <w:rStyle w:val="Hyperlink"/>
                <w:noProof/>
                <w:sz w:val="24"/>
                <w:szCs w:val="24"/>
              </w:rPr>
              <w:t>Variances</w:t>
            </w:r>
            <w:r w:rsidRPr="007A6A2E">
              <w:rPr>
                <w:noProof/>
                <w:webHidden/>
                <w:sz w:val="24"/>
                <w:szCs w:val="24"/>
              </w:rPr>
              <w:tab/>
            </w:r>
            <w:r w:rsidRPr="007A6A2E">
              <w:rPr>
                <w:noProof/>
                <w:webHidden/>
                <w:sz w:val="24"/>
                <w:szCs w:val="24"/>
              </w:rPr>
              <w:fldChar w:fldCharType="begin"/>
            </w:r>
            <w:r w:rsidRPr="007A6A2E">
              <w:rPr>
                <w:noProof/>
                <w:webHidden/>
                <w:sz w:val="24"/>
                <w:szCs w:val="24"/>
              </w:rPr>
              <w:instrText xml:space="preserve"> PAGEREF _Toc234409358 \h </w:instrText>
            </w:r>
            <w:r w:rsidRPr="007A6A2E">
              <w:rPr>
                <w:noProof/>
                <w:webHidden/>
                <w:sz w:val="24"/>
                <w:szCs w:val="24"/>
              </w:rPr>
            </w:r>
            <w:r w:rsidRPr="007A6A2E">
              <w:rPr>
                <w:noProof/>
                <w:webHidden/>
                <w:sz w:val="24"/>
                <w:szCs w:val="24"/>
              </w:rPr>
              <w:fldChar w:fldCharType="separate"/>
            </w:r>
            <w:r w:rsidRPr="007A6A2E">
              <w:rPr>
                <w:noProof/>
                <w:webHidden/>
                <w:sz w:val="24"/>
                <w:szCs w:val="24"/>
              </w:rPr>
              <w:t>16</w:t>
            </w:r>
            <w:r w:rsidRPr="007A6A2E">
              <w:rPr>
                <w:noProof/>
                <w:webHidden/>
                <w:sz w:val="24"/>
                <w:szCs w:val="24"/>
              </w:rPr>
              <w:fldChar w:fldCharType="end"/>
            </w:r>
          </w:hyperlink>
        </w:p>
        <w:p w14:paraId="1A965149" w14:textId="27A7D048" w:rsidR="00BC07FB" w:rsidRPr="007A6A2E" w:rsidRDefault="00BC07FB">
          <w:pPr>
            <w:pStyle w:val="TOC4"/>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4409359" w:history="1">
            <w:r w:rsidRPr="007A6A2E">
              <w:rPr>
                <w:rStyle w:val="Hyperlink"/>
                <w:noProof/>
                <w:sz w:val="24"/>
                <w:szCs w:val="24"/>
              </w:rPr>
              <w:t>6.</w:t>
            </w:r>
            <w:r w:rsidRPr="007A6A2E">
              <w:rPr>
                <w:rFonts w:asciiTheme="minorHAnsi" w:eastAsiaTheme="minorEastAsia" w:hAnsiTheme="minorHAnsi" w:cstheme="minorBidi"/>
                <w:noProof/>
                <w:kern w:val="2"/>
                <w:sz w:val="24"/>
                <w:szCs w:val="24"/>
                <w14:ligatures w14:val="standardContextual"/>
              </w:rPr>
              <w:tab/>
            </w:r>
            <w:r w:rsidRPr="007A6A2E">
              <w:rPr>
                <w:rStyle w:val="Hyperlink"/>
                <w:noProof/>
                <w:sz w:val="24"/>
                <w:szCs w:val="24"/>
              </w:rPr>
              <w:t>State and Local Government Worker Program</w:t>
            </w:r>
            <w:r w:rsidRPr="007A6A2E">
              <w:rPr>
                <w:noProof/>
                <w:webHidden/>
                <w:sz w:val="24"/>
                <w:szCs w:val="24"/>
              </w:rPr>
              <w:tab/>
            </w:r>
            <w:r w:rsidRPr="007A6A2E">
              <w:rPr>
                <w:noProof/>
                <w:webHidden/>
                <w:sz w:val="24"/>
                <w:szCs w:val="24"/>
              </w:rPr>
              <w:fldChar w:fldCharType="begin"/>
            </w:r>
            <w:r w:rsidRPr="007A6A2E">
              <w:rPr>
                <w:noProof/>
                <w:webHidden/>
                <w:sz w:val="24"/>
                <w:szCs w:val="24"/>
              </w:rPr>
              <w:instrText xml:space="preserve"> PAGEREF _Toc234409359 \h </w:instrText>
            </w:r>
            <w:r w:rsidRPr="007A6A2E">
              <w:rPr>
                <w:noProof/>
                <w:webHidden/>
                <w:sz w:val="24"/>
                <w:szCs w:val="24"/>
              </w:rPr>
            </w:r>
            <w:r w:rsidRPr="007A6A2E">
              <w:rPr>
                <w:noProof/>
                <w:webHidden/>
                <w:sz w:val="24"/>
                <w:szCs w:val="24"/>
              </w:rPr>
              <w:fldChar w:fldCharType="separate"/>
            </w:r>
            <w:r w:rsidRPr="007A6A2E">
              <w:rPr>
                <w:noProof/>
                <w:webHidden/>
                <w:sz w:val="24"/>
                <w:szCs w:val="24"/>
              </w:rPr>
              <w:t>17</w:t>
            </w:r>
            <w:r w:rsidRPr="007A6A2E">
              <w:rPr>
                <w:noProof/>
                <w:webHidden/>
                <w:sz w:val="24"/>
                <w:szCs w:val="24"/>
              </w:rPr>
              <w:fldChar w:fldCharType="end"/>
            </w:r>
          </w:hyperlink>
        </w:p>
        <w:p w14:paraId="13B93065" w14:textId="278AC069" w:rsidR="00BC07FB" w:rsidRPr="007A6A2E" w:rsidRDefault="00BC07FB">
          <w:pPr>
            <w:pStyle w:val="TOC4"/>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4409360" w:history="1">
            <w:r w:rsidRPr="007A6A2E">
              <w:rPr>
                <w:rStyle w:val="Hyperlink"/>
                <w:noProof/>
                <w:sz w:val="24"/>
                <w:szCs w:val="24"/>
              </w:rPr>
              <w:t>7.</w:t>
            </w:r>
            <w:r w:rsidRPr="007A6A2E">
              <w:rPr>
                <w:rFonts w:asciiTheme="minorHAnsi" w:eastAsiaTheme="minorEastAsia" w:hAnsiTheme="minorHAnsi" w:cstheme="minorBidi"/>
                <w:noProof/>
                <w:kern w:val="2"/>
                <w:sz w:val="24"/>
                <w:szCs w:val="24"/>
                <w14:ligatures w14:val="standardContextual"/>
              </w:rPr>
              <w:tab/>
            </w:r>
            <w:r w:rsidRPr="007A6A2E">
              <w:rPr>
                <w:rStyle w:val="Hyperlink"/>
                <w:noProof/>
                <w:sz w:val="24"/>
                <w:szCs w:val="24"/>
              </w:rPr>
              <w:t>Whistleblower Program</w:t>
            </w:r>
            <w:r w:rsidRPr="007A6A2E">
              <w:rPr>
                <w:noProof/>
                <w:webHidden/>
                <w:sz w:val="24"/>
                <w:szCs w:val="24"/>
              </w:rPr>
              <w:tab/>
            </w:r>
            <w:r w:rsidRPr="007A6A2E">
              <w:rPr>
                <w:noProof/>
                <w:webHidden/>
                <w:sz w:val="24"/>
                <w:szCs w:val="24"/>
              </w:rPr>
              <w:fldChar w:fldCharType="begin"/>
            </w:r>
            <w:r w:rsidRPr="007A6A2E">
              <w:rPr>
                <w:noProof/>
                <w:webHidden/>
                <w:sz w:val="24"/>
                <w:szCs w:val="24"/>
              </w:rPr>
              <w:instrText xml:space="preserve"> PAGEREF _Toc234409360 \h </w:instrText>
            </w:r>
            <w:r w:rsidRPr="007A6A2E">
              <w:rPr>
                <w:noProof/>
                <w:webHidden/>
                <w:sz w:val="24"/>
                <w:szCs w:val="24"/>
              </w:rPr>
            </w:r>
            <w:r w:rsidRPr="007A6A2E">
              <w:rPr>
                <w:noProof/>
                <w:webHidden/>
                <w:sz w:val="24"/>
                <w:szCs w:val="24"/>
              </w:rPr>
              <w:fldChar w:fldCharType="separate"/>
            </w:r>
            <w:r w:rsidRPr="007A6A2E">
              <w:rPr>
                <w:noProof/>
                <w:webHidden/>
                <w:sz w:val="24"/>
                <w:szCs w:val="24"/>
              </w:rPr>
              <w:t>17</w:t>
            </w:r>
            <w:r w:rsidRPr="007A6A2E">
              <w:rPr>
                <w:noProof/>
                <w:webHidden/>
                <w:sz w:val="24"/>
                <w:szCs w:val="24"/>
              </w:rPr>
              <w:fldChar w:fldCharType="end"/>
            </w:r>
          </w:hyperlink>
        </w:p>
        <w:p w14:paraId="4282421F" w14:textId="2EEE7D7B" w:rsidR="00BC07FB" w:rsidRPr="007A6A2E" w:rsidRDefault="00BC07FB">
          <w:pPr>
            <w:pStyle w:val="TOC4"/>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4409361" w:history="1">
            <w:r w:rsidRPr="007A6A2E">
              <w:rPr>
                <w:rStyle w:val="Hyperlink"/>
                <w:noProof/>
                <w:sz w:val="24"/>
                <w:szCs w:val="24"/>
              </w:rPr>
              <w:t>8.</w:t>
            </w:r>
            <w:r w:rsidRPr="007A6A2E">
              <w:rPr>
                <w:rFonts w:asciiTheme="minorHAnsi" w:eastAsiaTheme="minorEastAsia" w:hAnsiTheme="minorHAnsi" w:cstheme="minorBidi"/>
                <w:noProof/>
                <w:kern w:val="2"/>
                <w:sz w:val="24"/>
                <w:szCs w:val="24"/>
                <w14:ligatures w14:val="standardContextual"/>
              </w:rPr>
              <w:tab/>
            </w:r>
            <w:r w:rsidRPr="007A6A2E">
              <w:rPr>
                <w:rStyle w:val="Hyperlink"/>
                <w:noProof/>
                <w:sz w:val="24"/>
                <w:szCs w:val="24"/>
              </w:rPr>
              <w:t>Complaint About State Program Administration (CASPA)</w:t>
            </w:r>
            <w:r w:rsidRPr="007A6A2E">
              <w:rPr>
                <w:noProof/>
                <w:webHidden/>
                <w:sz w:val="24"/>
                <w:szCs w:val="24"/>
              </w:rPr>
              <w:tab/>
            </w:r>
            <w:r w:rsidRPr="007A6A2E">
              <w:rPr>
                <w:noProof/>
                <w:webHidden/>
                <w:sz w:val="24"/>
                <w:szCs w:val="24"/>
              </w:rPr>
              <w:fldChar w:fldCharType="begin"/>
            </w:r>
            <w:r w:rsidRPr="007A6A2E">
              <w:rPr>
                <w:noProof/>
                <w:webHidden/>
                <w:sz w:val="24"/>
                <w:szCs w:val="24"/>
              </w:rPr>
              <w:instrText xml:space="preserve"> PAGEREF _Toc234409361 \h </w:instrText>
            </w:r>
            <w:r w:rsidRPr="007A6A2E">
              <w:rPr>
                <w:noProof/>
                <w:webHidden/>
                <w:sz w:val="24"/>
                <w:szCs w:val="24"/>
              </w:rPr>
            </w:r>
            <w:r w:rsidRPr="007A6A2E">
              <w:rPr>
                <w:noProof/>
                <w:webHidden/>
                <w:sz w:val="24"/>
                <w:szCs w:val="24"/>
              </w:rPr>
              <w:fldChar w:fldCharType="separate"/>
            </w:r>
            <w:r w:rsidRPr="007A6A2E">
              <w:rPr>
                <w:noProof/>
                <w:webHidden/>
                <w:sz w:val="24"/>
                <w:szCs w:val="24"/>
              </w:rPr>
              <w:t>18</w:t>
            </w:r>
            <w:r w:rsidRPr="007A6A2E">
              <w:rPr>
                <w:noProof/>
                <w:webHidden/>
                <w:sz w:val="24"/>
                <w:szCs w:val="24"/>
              </w:rPr>
              <w:fldChar w:fldCharType="end"/>
            </w:r>
          </w:hyperlink>
        </w:p>
        <w:p w14:paraId="1A2F7847" w14:textId="45FF92A6" w:rsidR="00BC07FB" w:rsidRPr="007A6A2E" w:rsidRDefault="00BC07FB">
          <w:pPr>
            <w:pStyle w:val="TOC4"/>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4409362" w:history="1">
            <w:r w:rsidRPr="007A6A2E">
              <w:rPr>
                <w:rStyle w:val="Hyperlink"/>
                <w:noProof/>
                <w:sz w:val="24"/>
                <w:szCs w:val="24"/>
              </w:rPr>
              <w:t>9.</w:t>
            </w:r>
            <w:r w:rsidRPr="007A6A2E">
              <w:rPr>
                <w:rFonts w:asciiTheme="minorHAnsi" w:eastAsiaTheme="minorEastAsia" w:hAnsiTheme="minorHAnsi" w:cstheme="minorBidi"/>
                <w:noProof/>
                <w:kern w:val="2"/>
                <w:sz w:val="24"/>
                <w:szCs w:val="24"/>
                <w14:ligatures w14:val="standardContextual"/>
              </w:rPr>
              <w:tab/>
            </w:r>
            <w:r w:rsidRPr="007A6A2E">
              <w:rPr>
                <w:rStyle w:val="Hyperlink"/>
                <w:noProof/>
                <w:sz w:val="24"/>
                <w:szCs w:val="24"/>
              </w:rPr>
              <w:t xml:space="preserve">Voluntary </w:t>
            </w:r>
            <w:r w:rsidRPr="007A6A2E">
              <w:rPr>
                <w:rStyle w:val="Hyperlink"/>
                <w:noProof/>
                <w:sz w:val="24"/>
                <w:szCs w:val="24"/>
                <w:u w:val="none"/>
              </w:rPr>
              <w:t>Compliance</w:t>
            </w:r>
            <w:r w:rsidRPr="007A6A2E">
              <w:rPr>
                <w:rStyle w:val="Hyperlink"/>
                <w:noProof/>
                <w:sz w:val="24"/>
                <w:szCs w:val="24"/>
              </w:rPr>
              <w:t xml:space="preserve"> Program</w:t>
            </w:r>
            <w:r w:rsidRPr="007A6A2E">
              <w:rPr>
                <w:noProof/>
                <w:webHidden/>
                <w:sz w:val="24"/>
                <w:szCs w:val="24"/>
              </w:rPr>
              <w:tab/>
            </w:r>
            <w:r w:rsidRPr="007A6A2E">
              <w:rPr>
                <w:noProof/>
                <w:webHidden/>
                <w:sz w:val="24"/>
                <w:szCs w:val="24"/>
              </w:rPr>
              <w:fldChar w:fldCharType="begin"/>
            </w:r>
            <w:r w:rsidRPr="007A6A2E">
              <w:rPr>
                <w:noProof/>
                <w:webHidden/>
                <w:sz w:val="24"/>
                <w:szCs w:val="24"/>
              </w:rPr>
              <w:instrText xml:space="preserve"> PAGEREF _Toc234409362 \h </w:instrText>
            </w:r>
            <w:r w:rsidRPr="007A6A2E">
              <w:rPr>
                <w:noProof/>
                <w:webHidden/>
                <w:sz w:val="24"/>
                <w:szCs w:val="24"/>
              </w:rPr>
            </w:r>
            <w:r w:rsidRPr="007A6A2E">
              <w:rPr>
                <w:noProof/>
                <w:webHidden/>
                <w:sz w:val="24"/>
                <w:szCs w:val="24"/>
              </w:rPr>
              <w:fldChar w:fldCharType="separate"/>
            </w:r>
            <w:r w:rsidRPr="007A6A2E">
              <w:rPr>
                <w:noProof/>
                <w:webHidden/>
                <w:sz w:val="24"/>
                <w:szCs w:val="24"/>
              </w:rPr>
              <w:t>18</w:t>
            </w:r>
            <w:r w:rsidRPr="007A6A2E">
              <w:rPr>
                <w:noProof/>
                <w:webHidden/>
                <w:sz w:val="24"/>
                <w:szCs w:val="24"/>
              </w:rPr>
              <w:fldChar w:fldCharType="end"/>
            </w:r>
          </w:hyperlink>
        </w:p>
        <w:p w14:paraId="2A260D8B" w14:textId="23BF9226" w:rsidR="00BC07FB" w:rsidRPr="007A6A2E" w:rsidRDefault="00BC07FB">
          <w:pPr>
            <w:pStyle w:val="TOC4"/>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4409363" w:history="1">
            <w:r w:rsidRPr="007A6A2E">
              <w:rPr>
                <w:rStyle w:val="Hyperlink"/>
                <w:noProof/>
                <w:sz w:val="24"/>
                <w:szCs w:val="24"/>
              </w:rPr>
              <w:t>10.</w:t>
            </w:r>
            <w:r w:rsidRPr="007A6A2E">
              <w:rPr>
                <w:rFonts w:asciiTheme="minorHAnsi" w:eastAsiaTheme="minorEastAsia" w:hAnsiTheme="minorHAnsi" w:cstheme="minorBidi"/>
                <w:noProof/>
                <w:kern w:val="2"/>
                <w:sz w:val="24"/>
                <w:szCs w:val="24"/>
                <w14:ligatures w14:val="standardContextual"/>
              </w:rPr>
              <w:tab/>
            </w:r>
            <w:r w:rsidRPr="007A6A2E">
              <w:rPr>
                <w:rStyle w:val="Hyperlink"/>
                <w:noProof/>
                <w:sz w:val="24"/>
                <w:szCs w:val="24"/>
              </w:rPr>
              <w:t>State and Local Government 23(g) On-Site Consultation Program</w:t>
            </w:r>
            <w:r w:rsidRPr="007A6A2E">
              <w:rPr>
                <w:noProof/>
                <w:webHidden/>
                <w:sz w:val="24"/>
                <w:szCs w:val="24"/>
              </w:rPr>
              <w:tab/>
            </w:r>
            <w:r w:rsidRPr="007A6A2E">
              <w:rPr>
                <w:noProof/>
                <w:webHidden/>
                <w:sz w:val="24"/>
                <w:szCs w:val="24"/>
              </w:rPr>
              <w:fldChar w:fldCharType="begin"/>
            </w:r>
            <w:r w:rsidRPr="007A6A2E">
              <w:rPr>
                <w:noProof/>
                <w:webHidden/>
                <w:sz w:val="24"/>
                <w:szCs w:val="24"/>
              </w:rPr>
              <w:instrText xml:space="preserve"> PAGEREF _Toc234409363 \h </w:instrText>
            </w:r>
            <w:r w:rsidRPr="007A6A2E">
              <w:rPr>
                <w:noProof/>
                <w:webHidden/>
                <w:sz w:val="24"/>
                <w:szCs w:val="24"/>
              </w:rPr>
            </w:r>
            <w:r w:rsidRPr="007A6A2E">
              <w:rPr>
                <w:noProof/>
                <w:webHidden/>
                <w:sz w:val="24"/>
                <w:szCs w:val="24"/>
              </w:rPr>
              <w:fldChar w:fldCharType="separate"/>
            </w:r>
            <w:r w:rsidRPr="007A6A2E">
              <w:rPr>
                <w:noProof/>
                <w:webHidden/>
                <w:sz w:val="24"/>
                <w:szCs w:val="24"/>
              </w:rPr>
              <w:t>19</w:t>
            </w:r>
            <w:r w:rsidRPr="007A6A2E">
              <w:rPr>
                <w:noProof/>
                <w:webHidden/>
                <w:sz w:val="24"/>
                <w:szCs w:val="24"/>
              </w:rPr>
              <w:fldChar w:fldCharType="end"/>
            </w:r>
          </w:hyperlink>
        </w:p>
        <w:p w14:paraId="10E2477E" w14:textId="1EDD3672" w:rsidR="00BC07FB" w:rsidRPr="007A6A2E" w:rsidRDefault="00BC07FB" w:rsidP="005D7758">
          <w:pPr>
            <w:pStyle w:val="TOC2"/>
            <w:tabs>
              <w:tab w:val="right" w:leader="dot" w:pos="9350"/>
            </w:tabs>
            <w:spacing w:before="240"/>
            <w:rPr>
              <w:rFonts w:asciiTheme="minorHAnsi" w:eastAsiaTheme="minorEastAsia" w:hAnsiTheme="minorHAnsi" w:cstheme="minorBidi"/>
              <w:smallCaps w:val="0"/>
              <w:noProof/>
              <w:kern w:val="2"/>
              <w:sz w:val="24"/>
              <w:szCs w:val="24"/>
              <w14:ligatures w14:val="standardContextual"/>
            </w:rPr>
          </w:pPr>
          <w:hyperlink w:anchor="_Toc234409364" w:history="1">
            <w:r w:rsidRPr="007A6A2E">
              <w:rPr>
                <w:rStyle w:val="Hyperlink"/>
                <w:rFonts w:cstheme="minorHAnsi"/>
                <w:smallCaps w:val="0"/>
                <w:noProof/>
                <w:sz w:val="24"/>
                <w:szCs w:val="24"/>
              </w:rPr>
              <w:t>Appendix A – New and Continued Findings and Recommendations</w:t>
            </w:r>
            <w:r w:rsidRPr="007A6A2E">
              <w:rPr>
                <w:smallCaps w:val="0"/>
                <w:noProof/>
                <w:webHidden/>
                <w:sz w:val="24"/>
                <w:szCs w:val="24"/>
              </w:rPr>
              <w:tab/>
            </w:r>
            <w:r w:rsidRPr="007A6A2E">
              <w:rPr>
                <w:smallCaps w:val="0"/>
                <w:noProof/>
                <w:webHidden/>
                <w:sz w:val="24"/>
                <w:szCs w:val="24"/>
              </w:rPr>
              <w:fldChar w:fldCharType="begin"/>
            </w:r>
            <w:r w:rsidRPr="007A6A2E">
              <w:rPr>
                <w:smallCaps w:val="0"/>
                <w:noProof/>
                <w:webHidden/>
                <w:sz w:val="24"/>
                <w:szCs w:val="24"/>
              </w:rPr>
              <w:instrText xml:space="preserve"> PAGEREF _Toc234409364 \h </w:instrText>
            </w:r>
            <w:r w:rsidRPr="007A6A2E">
              <w:rPr>
                <w:smallCaps w:val="0"/>
                <w:noProof/>
                <w:webHidden/>
                <w:sz w:val="24"/>
                <w:szCs w:val="24"/>
              </w:rPr>
            </w:r>
            <w:r w:rsidRPr="007A6A2E">
              <w:rPr>
                <w:smallCaps w:val="0"/>
                <w:noProof/>
                <w:webHidden/>
                <w:sz w:val="24"/>
                <w:szCs w:val="24"/>
              </w:rPr>
              <w:fldChar w:fldCharType="separate"/>
            </w:r>
            <w:r w:rsidRPr="007A6A2E">
              <w:rPr>
                <w:smallCaps w:val="0"/>
                <w:noProof/>
                <w:webHidden/>
                <w:sz w:val="24"/>
                <w:szCs w:val="24"/>
              </w:rPr>
              <w:t>20</w:t>
            </w:r>
            <w:r w:rsidRPr="007A6A2E">
              <w:rPr>
                <w:smallCaps w:val="0"/>
                <w:noProof/>
                <w:webHidden/>
                <w:sz w:val="24"/>
                <w:szCs w:val="24"/>
              </w:rPr>
              <w:fldChar w:fldCharType="end"/>
            </w:r>
          </w:hyperlink>
        </w:p>
        <w:p w14:paraId="53DD76E0" w14:textId="2CEBF4EE" w:rsidR="00BC07FB" w:rsidRPr="007A6A2E" w:rsidRDefault="00BC07FB">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34409365" w:history="1">
            <w:r w:rsidRPr="007A6A2E">
              <w:rPr>
                <w:rStyle w:val="Hyperlink"/>
                <w:rFonts w:cstheme="minorHAnsi"/>
                <w:smallCaps w:val="0"/>
                <w:noProof/>
                <w:sz w:val="24"/>
                <w:szCs w:val="24"/>
              </w:rPr>
              <w:t xml:space="preserve">Appendix B – Observations </w:t>
            </w:r>
            <w:r w:rsidR="002F4173" w:rsidRPr="007A6A2E">
              <w:rPr>
                <w:rStyle w:val="Hyperlink"/>
                <w:rFonts w:cstheme="minorHAnsi"/>
                <w:smallCaps w:val="0"/>
                <w:noProof/>
                <w:sz w:val="24"/>
                <w:szCs w:val="24"/>
              </w:rPr>
              <w:t>and Federal</w:t>
            </w:r>
            <w:r w:rsidRPr="007A6A2E">
              <w:rPr>
                <w:rStyle w:val="Hyperlink"/>
                <w:rFonts w:cstheme="minorHAnsi"/>
                <w:smallCaps w:val="0"/>
                <w:noProof/>
                <w:sz w:val="24"/>
                <w:szCs w:val="24"/>
              </w:rPr>
              <w:t xml:space="preserve"> Monitoring</w:t>
            </w:r>
            <w:r w:rsidR="002F4173" w:rsidRPr="007A6A2E">
              <w:rPr>
                <w:rStyle w:val="Hyperlink"/>
                <w:rFonts w:cstheme="minorHAnsi"/>
                <w:smallCaps w:val="0"/>
                <w:noProof/>
                <w:sz w:val="24"/>
                <w:szCs w:val="24"/>
              </w:rPr>
              <w:t xml:space="preserve"> Plans</w:t>
            </w:r>
            <w:r w:rsidRPr="007A6A2E">
              <w:rPr>
                <w:smallCaps w:val="0"/>
                <w:noProof/>
                <w:webHidden/>
                <w:sz w:val="24"/>
                <w:szCs w:val="24"/>
              </w:rPr>
              <w:tab/>
            </w:r>
            <w:r w:rsidRPr="007A6A2E">
              <w:rPr>
                <w:smallCaps w:val="0"/>
                <w:noProof/>
                <w:webHidden/>
                <w:sz w:val="24"/>
                <w:szCs w:val="24"/>
              </w:rPr>
              <w:fldChar w:fldCharType="begin"/>
            </w:r>
            <w:r w:rsidRPr="007A6A2E">
              <w:rPr>
                <w:smallCaps w:val="0"/>
                <w:noProof/>
                <w:webHidden/>
                <w:sz w:val="24"/>
                <w:szCs w:val="24"/>
              </w:rPr>
              <w:instrText xml:space="preserve"> PAGEREF _Toc234409365 \h </w:instrText>
            </w:r>
            <w:r w:rsidRPr="007A6A2E">
              <w:rPr>
                <w:smallCaps w:val="0"/>
                <w:noProof/>
                <w:webHidden/>
                <w:sz w:val="24"/>
                <w:szCs w:val="24"/>
              </w:rPr>
            </w:r>
            <w:r w:rsidRPr="007A6A2E">
              <w:rPr>
                <w:smallCaps w:val="0"/>
                <w:noProof/>
                <w:webHidden/>
                <w:sz w:val="24"/>
                <w:szCs w:val="24"/>
              </w:rPr>
              <w:fldChar w:fldCharType="separate"/>
            </w:r>
            <w:r w:rsidRPr="007A6A2E">
              <w:rPr>
                <w:smallCaps w:val="0"/>
                <w:noProof/>
                <w:webHidden/>
                <w:sz w:val="24"/>
                <w:szCs w:val="24"/>
              </w:rPr>
              <w:t>21</w:t>
            </w:r>
            <w:r w:rsidRPr="007A6A2E">
              <w:rPr>
                <w:smallCaps w:val="0"/>
                <w:noProof/>
                <w:webHidden/>
                <w:sz w:val="24"/>
                <w:szCs w:val="24"/>
              </w:rPr>
              <w:fldChar w:fldCharType="end"/>
            </w:r>
          </w:hyperlink>
        </w:p>
        <w:p w14:paraId="722661DD" w14:textId="5B33CDDE" w:rsidR="00BC07FB" w:rsidRPr="007A6A2E" w:rsidRDefault="00BC07FB">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34409366" w:history="1">
            <w:r w:rsidRPr="007A6A2E">
              <w:rPr>
                <w:rStyle w:val="Hyperlink"/>
                <w:rFonts w:cstheme="minorHAnsi"/>
                <w:smallCaps w:val="0"/>
                <w:noProof/>
                <w:sz w:val="24"/>
                <w:szCs w:val="24"/>
              </w:rPr>
              <w:t>Appendix C - Status of FY 2024 Findings and Recommendations</w:t>
            </w:r>
            <w:r w:rsidRPr="007A6A2E">
              <w:rPr>
                <w:smallCaps w:val="0"/>
                <w:noProof/>
                <w:webHidden/>
                <w:sz w:val="24"/>
                <w:szCs w:val="24"/>
              </w:rPr>
              <w:tab/>
            </w:r>
            <w:r w:rsidRPr="007A6A2E">
              <w:rPr>
                <w:smallCaps w:val="0"/>
                <w:noProof/>
                <w:webHidden/>
                <w:sz w:val="24"/>
                <w:szCs w:val="24"/>
              </w:rPr>
              <w:fldChar w:fldCharType="begin"/>
            </w:r>
            <w:r w:rsidRPr="007A6A2E">
              <w:rPr>
                <w:smallCaps w:val="0"/>
                <w:noProof/>
                <w:webHidden/>
                <w:sz w:val="24"/>
                <w:szCs w:val="24"/>
              </w:rPr>
              <w:instrText xml:space="preserve"> PAGEREF _Toc234409366 \h </w:instrText>
            </w:r>
            <w:r w:rsidRPr="007A6A2E">
              <w:rPr>
                <w:smallCaps w:val="0"/>
                <w:noProof/>
                <w:webHidden/>
                <w:sz w:val="24"/>
                <w:szCs w:val="24"/>
              </w:rPr>
            </w:r>
            <w:r w:rsidRPr="007A6A2E">
              <w:rPr>
                <w:smallCaps w:val="0"/>
                <w:noProof/>
                <w:webHidden/>
                <w:sz w:val="24"/>
                <w:szCs w:val="24"/>
              </w:rPr>
              <w:fldChar w:fldCharType="separate"/>
            </w:r>
            <w:r w:rsidRPr="007A6A2E">
              <w:rPr>
                <w:smallCaps w:val="0"/>
                <w:noProof/>
                <w:webHidden/>
                <w:sz w:val="24"/>
                <w:szCs w:val="24"/>
              </w:rPr>
              <w:t>23</w:t>
            </w:r>
            <w:r w:rsidRPr="007A6A2E">
              <w:rPr>
                <w:smallCaps w:val="0"/>
                <w:noProof/>
                <w:webHidden/>
                <w:sz w:val="24"/>
                <w:szCs w:val="24"/>
              </w:rPr>
              <w:fldChar w:fldCharType="end"/>
            </w:r>
          </w:hyperlink>
        </w:p>
        <w:p w14:paraId="45854A1B" w14:textId="2316C887" w:rsidR="00BC07FB" w:rsidRPr="007A6A2E" w:rsidRDefault="00BC07FB">
          <w:pPr>
            <w:pStyle w:val="TOC2"/>
            <w:tabs>
              <w:tab w:val="right" w:leader="dot" w:pos="9350"/>
            </w:tabs>
            <w:rPr>
              <w:rFonts w:asciiTheme="minorHAnsi" w:eastAsiaTheme="minorEastAsia" w:hAnsiTheme="minorHAnsi" w:cstheme="minorBidi"/>
              <w:smallCaps w:val="0"/>
              <w:noProof/>
              <w:kern w:val="2"/>
              <w:sz w:val="24"/>
              <w:szCs w:val="24"/>
              <w14:ligatures w14:val="standardContextual"/>
            </w:rPr>
          </w:pPr>
          <w:hyperlink w:anchor="_Toc234409367" w:history="1">
            <w:r w:rsidRPr="007A6A2E">
              <w:rPr>
                <w:rStyle w:val="Hyperlink"/>
                <w:rFonts w:cstheme="minorHAnsi"/>
                <w:smallCaps w:val="0"/>
                <w:noProof/>
                <w:sz w:val="24"/>
                <w:szCs w:val="24"/>
              </w:rPr>
              <w:t>Appendix D – FY 2025 State Activity Mandated Measures (SAMM) Report</w:t>
            </w:r>
            <w:r w:rsidRPr="007A6A2E">
              <w:rPr>
                <w:smallCaps w:val="0"/>
                <w:noProof/>
                <w:webHidden/>
                <w:sz w:val="24"/>
                <w:szCs w:val="24"/>
              </w:rPr>
              <w:tab/>
            </w:r>
            <w:r w:rsidRPr="007A6A2E">
              <w:rPr>
                <w:smallCaps w:val="0"/>
                <w:noProof/>
                <w:webHidden/>
                <w:sz w:val="24"/>
                <w:szCs w:val="24"/>
              </w:rPr>
              <w:fldChar w:fldCharType="begin"/>
            </w:r>
            <w:r w:rsidRPr="007A6A2E">
              <w:rPr>
                <w:smallCaps w:val="0"/>
                <w:noProof/>
                <w:webHidden/>
                <w:sz w:val="24"/>
                <w:szCs w:val="24"/>
              </w:rPr>
              <w:instrText xml:space="preserve"> PAGEREF _Toc234409367 \h </w:instrText>
            </w:r>
            <w:r w:rsidRPr="007A6A2E">
              <w:rPr>
                <w:smallCaps w:val="0"/>
                <w:noProof/>
                <w:webHidden/>
                <w:sz w:val="24"/>
                <w:szCs w:val="24"/>
              </w:rPr>
            </w:r>
            <w:r w:rsidRPr="007A6A2E">
              <w:rPr>
                <w:smallCaps w:val="0"/>
                <w:noProof/>
                <w:webHidden/>
                <w:sz w:val="24"/>
                <w:szCs w:val="24"/>
              </w:rPr>
              <w:fldChar w:fldCharType="separate"/>
            </w:r>
            <w:r w:rsidRPr="007A6A2E">
              <w:rPr>
                <w:smallCaps w:val="0"/>
                <w:noProof/>
                <w:webHidden/>
                <w:sz w:val="24"/>
                <w:szCs w:val="24"/>
              </w:rPr>
              <w:t>25</w:t>
            </w:r>
            <w:r w:rsidRPr="007A6A2E">
              <w:rPr>
                <w:smallCaps w:val="0"/>
                <w:noProof/>
                <w:webHidden/>
                <w:sz w:val="24"/>
                <w:szCs w:val="24"/>
              </w:rPr>
              <w:fldChar w:fldCharType="end"/>
            </w:r>
          </w:hyperlink>
        </w:p>
        <w:p w14:paraId="7A0C85E4" w14:textId="2578BA2A" w:rsidR="0022438E" w:rsidRPr="00464F92" w:rsidRDefault="0022438E" w:rsidP="000D16B8">
          <w:r w:rsidRPr="007A6A2E">
            <w:rPr>
              <w:rFonts w:cs="Calibri"/>
            </w:rPr>
            <w:fldChar w:fldCharType="end"/>
          </w:r>
        </w:p>
      </w:sdtContent>
    </w:sdt>
    <w:p w14:paraId="1EE3EE39" w14:textId="77777777" w:rsidR="005A5B9A" w:rsidRPr="00464F92" w:rsidRDefault="005A5B9A" w:rsidP="007A71AC">
      <w:pPr>
        <w:rPr>
          <w:rFonts w:asciiTheme="minorHAnsi" w:hAnsiTheme="minorHAnsi" w:cstheme="minorHAnsi"/>
          <w:bCs/>
          <w:color w:val="0070C0"/>
        </w:rPr>
      </w:pPr>
    </w:p>
    <w:p w14:paraId="362CAD88" w14:textId="62BD1CA3" w:rsidR="008B1863" w:rsidRPr="00E70E9F" w:rsidRDefault="00C440B6" w:rsidP="000047D3">
      <w:pPr>
        <w:pStyle w:val="Heading2"/>
        <w:numPr>
          <w:ilvl w:val="0"/>
          <w:numId w:val="34"/>
        </w:numPr>
        <w:ind w:left="540"/>
        <w:rPr>
          <w:rFonts w:asciiTheme="minorHAnsi" w:hAnsiTheme="minorHAnsi" w:cstheme="minorHAnsi"/>
          <w:sz w:val="28"/>
          <w:szCs w:val="28"/>
        </w:rPr>
      </w:pPr>
      <w:r w:rsidRPr="00464F92">
        <w:rPr>
          <w:rFonts w:asciiTheme="minorHAnsi" w:hAnsiTheme="minorHAnsi" w:cstheme="minorHAnsi"/>
          <w:sz w:val="24"/>
          <w:szCs w:val="24"/>
        </w:rPr>
        <w:br w:type="column"/>
      </w:r>
      <w:bookmarkStart w:id="3" w:name="_Toc234409347"/>
      <w:r w:rsidR="008B1863" w:rsidRPr="00E70E9F">
        <w:rPr>
          <w:rFonts w:asciiTheme="minorHAnsi" w:hAnsiTheme="minorHAnsi" w:cstheme="minorHAnsi"/>
          <w:sz w:val="28"/>
          <w:szCs w:val="28"/>
        </w:rPr>
        <w:lastRenderedPageBreak/>
        <w:t>Executive Summary</w:t>
      </w:r>
      <w:bookmarkEnd w:id="3"/>
    </w:p>
    <w:p w14:paraId="09626D32" w14:textId="77777777" w:rsidR="00823BE3" w:rsidRPr="00985530" w:rsidRDefault="00823BE3" w:rsidP="00823BE3">
      <w:pPr>
        <w:tabs>
          <w:tab w:val="left" w:pos="180"/>
        </w:tabs>
        <w:rPr>
          <w:rFonts w:asciiTheme="minorHAnsi" w:hAnsiTheme="minorHAnsi" w:cstheme="minorHAnsi"/>
        </w:rPr>
      </w:pPr>
    </w:p>
    <w:p w14:paraId="57343D34" w14:textId="1B585D77" w:rsidR="736A6B79" w:rsidRDefault="736A6B79" w:rsidP="00494576">
      <w:pPr>
        <w:widowControl/>
        <w:rPr>
          <w:rFonts w:asciiTheme="minorHAnsi" w:hAnsiTheme="minorHAnsi" w:cstheme="minorBidi"/>
        </w:rPr>
      </w:pPr>
      <w:r w:rsidRPr="01FA80A0">
        <w:rPr>
          <w:rFonts w:asciiTheme="minorHAnsi" w:hAnsiTheme="minorHAnsi" w:cstheme="minorBidi"/>
        </w:rPr>
        <w:t xml:space="preserve">The purpose of this report is to assess the activities of the Oregon </w:t>
      </w:r>
      <w:r w:rsidR="00BB6A52">
        <w:rPr>
          <w:rFonts w:asciiTheme="minorHAnsi" w:hAnsiTheme="minorHAnsi" w:cstheme="minorBidi"/>
        </w:rPr>
        <w:t xml:space="preserve">State Plan’s program performance </w:t>
      </w:r>
      <w:r w:rsidR="00AC0C86">
        <w:rPr>
          <w:rFonts w:asciiTheme="minorHAnsi" w:hAnsiTheme="minorHAnsi" w:cstheme="minorBidi"/>
        </w:rPr>
        <w:t xml:space="preserve">for </w:t>
      </w:r>
      <w:r w:rsidRPr="01FA80A0">
        <w:rPr>
          <w:rFonts w:asciiTheme="minorHAnsi" w:hAnsiTheme="minorHAnsi" w:cstheme="minorBidi"/>
        </w:rPr>
        <w:t>Fiscal Year (FY) 202</w:t>
      </w:r>
      <w:r w:rsidR="00AC0C86">
        <w:rPr>
          <w:rFonts w:asciiTheme="minorHAnsi" w:hAnsiTheme="minorHAnsi" w:cstheme="minorBidi"/>
        </w:rPr>
        <w:t>5</w:t>
      </w:r>
      <w:r w:rsidR="00476311">
        <w:rPr>
          <w:rFonts w:asciiTheme="minorHAnsi" w:hAnsiTheme="minorHAnsi" w:cstheme="minorBidi"/>
        </w:rPr>
        <w:t xml:space="preserve">.  The criteria used to measure performance include those </w:t>
      </w:r>
      <w:r w:rsidRPr="01FA80A0">
        <w:rPr>
          <w:rFonts w:asciiTheme="minorHAnsi" w:hAnsiTheme="minorHAnsi" w:cstheme="minorBidi"/>
        </w:rPr>
        <w:t>mandated by the Occu</w:t>
      </w:r>
      <w:r w:rsidR="5F05D8B8" w:rsidRPr="01FA80A0">
        <w:rPr>
          <w:rFonts w:asciiTheme="minorHAnsi" w:hAnsiTheme="minorHAnsi" w:cstheme="minorBidi"/>
        </w:rPr>
        <w:t xml:space="preserve">pational Safety and Health Administration (OSHA). </w:t>
      </w:r>
      <w:r w:rsidR="00296A93">
        <w:rPr>
          <w:rFonts w:asciiTheme="minorHAnsi" w:hAnsiTheme="minorHAnsi" w:cstheme="minorBidi"/>
        </w:rPr>
        <w:t xml:space="preserve"> </w:t>
      </w:r>
      <w:r w:rsidR="00BB6A52">
        <w:rPr>
          <w:rFonts w:asciiTheme="minorHAnsi" w:hAnsiTheme="minorHAnsi" w:cstheme="minorBidi"/>
        </w:rPr>
        <w:t>This report ga</w:t>
      </w:r>
      <w:r w:rsidR="00BB6A52" w:rsidRPr="00ED113A">
        <w:rPr>
          <w:rFonts w:asciiTheme="minorHAnsi" w:hAnsiTheme="minorHAnsi" w:cstheme="minorBidi"/>
        </w:rPr>
        <w:t>uge</w:t>
      </w:r>
      <w:r w:rsidR="00BB6A52">
        <w:rPr>
          <w:rFonts w:asciiTheme="minorHAnsi" w:hAnsiTheme="minorHAnsi" w:cstheme="minorBidi"/>
        </w:rPr>
        <w:t>s</w:t>
      </w:r>
      <w:r w:rsidR="00BB6A52" w:rsidRPr="00ED113A">
        <w:rPr>
          <w:rFonts w:asciiTheme="minorHAnsi" w:hAnsiTheme="minorHAnsi" w:cstheme="minorBidi"/>
        </w:rPr>
        <w:t xml:space="preserve"> progress toward resolving outstanding findings and observations from the FY 2024 Follow-up Federal Annual Monitoring and Evaluation (FAME) </w:t>
      </w:r>
      <w:r w:rsidR="00BB6A52">
        <w:rPr>
          <w:rFonts w:asciiTheme="minorHAnsi" w:hAnsiTheme="minorHAnsi" w:cstheme="minorBidi"/>
        </w:rPr>
        <w:t>R</w:t>
      </w:r>
      <w:r w:rsidR="00BB6A52" w:rsidRPr="00ED113A">
        <w:rPr>
          <w:rFonts w:asciiTheme="minorHAnsi" w:hAnsiTheme="minorHAnsi" w:cstheme="minorBidi"/>
        </w:rPr>
        <w:t>eport.</w:t>
      </w:r>
      <w:r w:rsidR="00BB6A52" w:rsidRPr="00ED113A">
        <w:rPr>
          <w:rFonts w:asciiTheme="minorHAnsi" w:hAnsiTheme="minorHAnsi" w:cstheme="minorBidi"/>
          <w:spacing w:val="40"/>
        </w:rPr>
        <w:t xml:space="preserve"> </w:t>
      </w:r>
      <w:r w:rsidR="00BB6A52" w:rsidRPr="00815BD9">
        <w:rPr>
          <w:rFonts w:asciiTheme="minorHAnsi" w:hAnsiTheme="minorHAnsi" w:cstheme="minorHAnsi"/>
        </w:rPr>
        <w:t xml:space="preserve">The </w:t>
      </w:r>
      <w:r w:rsidR="00F31862">
        <w:rPr>
          <w:rFonts w:asciiTheme="minorHAnsi" w:hAnsiTheme="minorHAnsi" w:cstheme="minorHAnsi"/>
        </w:rPr>
        <w:t>Oregon Occupational Safety and Health Division (Oregon OSHA)</w:t>
      </w:r>
      <w:r w:rsidR="00BB6A52">
        <w:rPr>
          <w:rFonts w:asciiTheme="minorHAnsi" w:hAnsiTheme="minorHAnsi" w:cstheme="minorHAnsi"/>
        </w:rPr>
        <w:t xml:space="preserve"> is responsible for the enforcement of regulations and protecting workers from health and safety hazards in </w:t>
      </w:r>
      <w:proofErr w:type="gramStart"/>
      <w:r w:rsidR="00BB6A52">
        <w:rPr>
          <w:rFonts w:asciiTheme="minorHAnsi" w:hAnsiTheme="minorHAnsi" w:cstheme="minorHAnsi"/>
        </w:rPr>
        <w:t>the majority of</w:t>
      </w:r>
      <w:proofErr w:type="gramEnd"/>
      <w:r w:rsidR="00EE61BC">
        <w:rPr>
          <w:rFonts w:asciiTheme="minorHAnsi" w:hAnsiTheme="minorHAnsi" w:cstheme="minorHAnsi"/>
        </w:rPr>
        <w:t xml:space="preserve"> </w:t>
      </w:r>
      <w:r w:rsidR="00DB1597">
        <w:rPr>
          <w:rFonts w:asciiTheme="minorHAnsi" w:hAnsiTheme="minorHAnsi" w:cstheme="minorHAnsi"/>
        </w:rPr>
        <w:t>Oregon’s</w:t>
      </w:r>
      <w:r w:rsidR="00BB6A52">
        <w:rPr>
          <w:rFonts w:asciiTheme="minorHAnsi" w:hAnsiTheme="minorHAnsi" w:cstheme="minorHAnsi"/>
        </w:rPr>
        <w:t xml:space="preserve"> workplaces.</w:t>
      </w:r>
    </w:p>
    <w:p w14:paraId="22F1D405" w14:textId="77777777" w:rsidR="00781C97" w:rsidRDefault="00781C97" w:rsidP="00494576">
      <w:pPr>
        <w:widowControl/>
        <w:rPr>
          <w:rFonts w:asciiTheme="minorHAnsi" w:hAnsiTheme="minorHAnsi" w:cstheme="minorBidi"/>
        </w:rPr>
      </w:pPr>
    </w:p>
    <w:p w14:paraId="5594C6A1" w14:textId="642C7317" w:rsidR="00F03FA4" w:rsidRPr="00EA6B4F" w:rsidRDefault="00F03FA4" w:rsidP="00F03FA4">
      <w:pPr>
        <w:widowControl/>
        <w:autoSpaceDE/>
        <w:autoSpaceDN/>
        <w:adjustRightInd/>
        <w:rPr>
          <w:rFonts w:asciiTheme="minorHAnsi" w:hAnsiTheme="minorHAnsi" w:cstheme="minorHAnsi"/>
          <w:iCs/>
        </w:rPr>
      </w:pPr>
      <w:r w:rsidRPr="00EA6B4F">
        <w:rPr>
          <w:rFonts w:asciiTheme="minorHAnsi" w:hAnsiTheme="minorHAnsi" w:cstheme="minorHAnsi"/>
          <w:iCs/>
        </w:rPr>
        <w:t xml:space="preserve">This is </w:t>
      </w:r>
      <w:r>
        <w:rPr>
          <w:rFonts w:asciiTheme="minorHAnsi" w:hAnsiTheme="minorHAnsi" w:cstheme="minorHAnsi"/>
          <w:iCs/>
        </w:rPr>
        <w:t xml:space="preserve">Oregon OSHA’s </w:t>
      </w:r>
      <w:r w:rsidR="002D6C6C">
        <w:rPr>
          <w:rFonts w:asciiTheme="minorHAnsi" w:hAnsiTheme="minorHAnsi" w:cstheme="minorHAnsi"/>
          <w:iCs/>
        </w:rPr>
        <w:t>fifth and final</w:t>
      </w:r>
      <w:r w:rsidRPr="00EA6B4F">
        <w:rPr>
          <w:rFonts w:asciiTheme="minorHAnsi" w:hAnsiTheme="minorHAnsi" w:cstheme="minorHAnsi"/>
          <w:iCs/>
        </w:rPr>
        <w:t xml:space="preserve"> year in their five-year strategic plan (FY 202</w:t>
      </w:r>
      <w:r>
        <w:rPr>
          <w:rFonts w:asciiTheme="minorHAnsi" w:hAnsiTheme="minorHAnsi" w:cstheme="minorHAnsi"/>
          <w:iCs/>
        </w:rPr>
        <w:t>1</w:t>
      </w:r>
      <w:r w:rsidRPr="00EA6B4F">
        <w:rPr>
          <w:rFonts w:asciiTheme="minorHAnsi" w:hAnsiTheme="minorHAnsi" w:cstheme="minorHAnsi"/>
          <w:iCs/>
        </w:rPr>
        <w:t>-202</w:t>
      </w:r>
      <w:r>
        <w:rPr>
          <w:rFonts w:asciiTheme="minorHAnsi" w:hAnsiTheme="minorHAnsi" w:cstheme="minorHAnsi"/>
          <w:iCs/>
        </w:rPr>
        <w:t>5</w:t>
      </w:r>
      <w:r w:rsidRPr="00EA6B4F">
        <w:rPr>
          <w:rFonts w:asciiTheme="minorHAnsi" w:hAnsiTheme="minorHAnsi" w:cstheme="minorHAnsi"/>
          <w:iCs/>
        </w:rPr>
        <w:t xml:space="preserve">) and annual goals were established for measuring the performance and effectiveness of its programs and services.  Details are addressed in </w:t>
      </w:r>
      <w:r>
        <w:rPr>
          <w:rFonts w:asciiTheme="minorHAnsi" w:hAnsiTheme="minorHAnsi" w:cstheme="minorHAnsi"/>
          <w:iCs/>
        </w:rPr>
        <w:t>Oregon OSHA’s</w:t>
      </w:r>
      <w:r w:rsidRPr="00EA6B4F">
        <w:rPr>
          <w:rFonts w:asciiTheme="minorHAnsi" w:hAnsiTheme="minorHAnsi" w:cstheme="minorHAnsi"/>
          <w:iCs/>
        </w:rPr>
        <w:t xml:space="preserve"> FY 2025 State OSHA Annual Report (SOAR).  </w:t>
      </w:r>
    </w:p>
    <w:p w14:paraId="177DFB3C" w14:textId="77777777" w:rsidR="00781C97" w:rsidRDefault="00781C97" w:rsidP="00494576">
      <w:pPr>
        <w:widowControl/>
        <w:rPr>
          <w:rFonts w:asciiTheme="minorHAnsi" w:hAnsiTheme="minorHAnsi" w:cstheme="minorBidi"/>
        </w:rPr>
      </w:pPr>
    </w:p>
    <w:p w14:paraId="15BD9705" w14:textId="6A72A12F" w:rsidR="00A81924" w:rsidRPr="00284B31" w:rsidRDefault="00A81924" w:rsidP="00F03FA4">
      <w:pPr>
        <w:pStyle w:val="BodyText"/>
        <w:rPr>
          <w:rFonts w:asciiTheme="minorHAnsi" w:hAnsiTheme="minorHAnsi" w:cstheme="minorHAnsi"/>
        </w:rPr>
      </w:pPr>
      <w:r w:rsidRPr="00D46B64">
        <w:rPr>
          <w:rFonts w:asciiTheme="minorHAnsi" w:hAnsiTheme="minorHAnsi" w:cstheme="minorHAnsi"/>
          <w:spacing w:val="-4"/>
        </w:rPr>
        <w:t xml:space="preserve">Oregon OSHA maintained </w:t>
      </w:r>
      <w:r w:rsidRPr="00D46B64">
        <w:rPr>
          <w:rFonts w:asciiTheme="minorHAnsi" w:hAnsiTheme="minorHAnsi" w:cstheme="minorHAnsi"/>
        </w:rPr>
        <w:t xml:space="preserve">a </w:t>
      </w:r>
      <w:r w:rsidRPr="00D46B64">
        <w:rPr>
          <w:rFonts w:asciiTheme="minorHAnsi" w:hAnsiTheme="minorHAnsi" w:cstheme="minorHAnsi"/>
          <w:spacing w:val="-3"/>
        </w:rPr>
        <w:t xml:space="preserve">high </w:t>
      </w:r>
      <w:r w:rsidRPr="00D46B64">
        <w:rPr>
          <w:rFonts w:asciiTheme="minorHAnsi" w:hAnsiTheme="minorHAnsi" w:cstheme="minorHAnsi"/>
          <w:spacing w:val="-4"/>
        </w:rPr>
        <w:t xml:space="preserve">level </w:t>
      </w:r>
      <w:r w:rsidRPr="00D46B64">
        <w:rPr>
          <w:rFonts w:asciiTheme="minorHAnsi" w:hAnsiTheme="minorHAnsi" w:cstheme="minorHAnsi"/>
        </w:rPr>
        <w:t xml:space="preserve">of </w:t>
      </w:r>
      <w:r w:rsidRPr="00D46B64">
        <w:rPr>
          <w:rFonts w:asciiTheme="minorHAnsi" w:hAnsiTheme="minorHAnsi" w:cstheme="minorHAnsi"/>
          <w:spacing w:val="-4"/>
        </w:rPr>
        <w:t xml:space="preserve">program </w:t>
      </w:r>
      <w:r w:rsidRPr="00D46B64">
        <w:rPr>
          <w:rFonts w:asciiTheme="minorHAnsi" w:hAnsiTheme="minorHAnsi" w:cstheme="minorHAnsi"/>
          <w:spacing w:val="-5"/>
        </w:rPr>
        <w:t xml:space="preserve">performance </w:t>
      </w:r>
      <w:r w:rsidRPr="00D46B64">
        <w:rPr>
          <w:rFonts w:asciiTheme="minorHAnsi" w:hAnsiTheme="minorHAnsi" w:cstheme="minorHAnsi"/>
          <w:spacing w:val="-4"/>
        </w:rPr>
        <w:t xml:space="preserve">during </w:t>
      </w:r>
      <w:r w:rsidRPr="00D46B64">
        <w:rPr>
          <w:rFonts w:asciiTheme="minorHAnsi" w:hAnsiTheme="minorHAnsi" w:cstheme="minorHAnsi"/>
          <w:spacing w:val="-3"/>
        </w:rPr>
        <w:t xml:space="preserve">the </w:t>
      </w:r>
      <w:r w:rsidRPr="00D46B64">
        <w:rPr>
          <w:rFonts w:asciiTheme="minorHAnsi" w:hAnsiTheme="minorHAnsi" w:cstheme="minorHAnsi"/>
          <w:spacing w:val="-4"/>
        </w:rPr>
        <w:t xml:space="preserve">review period.  </w:t>
      </w:r>
      <w:r w:rsidRPr="00D46B64">
        <w:rPr>
          <w:rFonts w:asciiTheme="minorHAnsi" w:hAnsiTheme="minorHAnsi" w:cstheme="minorHAnsi"/>
          <w:spacing w:val="-3"/>
        </w:rPr>
        <w:t xml:space="preserve">The State Plan </w:t>
      </w:r>
      <w:r w:rsidR="00305A77" w:rsidRPr="00D46B64">
        <w:rPr>
          <w:rFonts w:asciiTheme="minorHAnsi" w:hAnsiTheme="minorHAnsi" w:cstheme="minorHAnsi"/>
          <w:spacing w:val="-3"/>
        </w:rPr>
        <w:t xml:space="preserve">exceeded its </w:t>
      </w:r>
      <w:r w:rsidR="002E3433" w:rsidRPr="00D46B64">
        <w:rPr>
          <w:rFonts w:asciiTheme="minorHAnsi" w:hAnsiTheme="minorHAnsi" w:cstheme="minorHAnsi"/>
          <w:spacing w:val="-3"/>
        </w:rPr>
        <w:t>safety and health inspection goals, provided extensive</w:t>
      </w:r>
      <w:r w:rsidR="002A3859" w:rsidRPr="00D46B64">
        <w:rPr>
          <w:rFonts w:asciiTheme="minorHAnsi" w:hAnsiTheme="minorHAnsi" w:cstheme="minorHAnsi"/>
          <w:spacing w:val="-3"/>
        </w:rPr>
        <w:t xml:space="preserve"> professional development training</w:t>
      </w:r>
      <w:r w:rsidR="00F1729C">
        <w:rPr>
          <w:rFonts w:asciiTheme="minorHAnsi" w:hAnsiTheme="minorHAnsi" w:cstheme="minorHAnsi"/>
          <w:spacing w:val="-3"/>
        </w:rPr>
        <w:t xml:space="preserve"> </w:t>
      </w:r>
      <w:proofErr w:type="gramStart"/>
      <w:r w:rsidR="00F1729C">
        <w:rPr>
          <w:rFonts w:asciiTheme="minorHAnsi" w:hAnsiTheme="minorHAnsi" w:cstheme="minorHAnsi"/>
          <w:spacing w:val="-3"/>
        </w:rPr>
        <w:t>to</w:t>
      </w:r>
      <w:proofErr w:type="gramEnd"/>
      <w:r w:rsidR="002A3859" w:rsidRPr="00D46B64">
        <w:rPr>
          <w:rFonts w:asciiTheme="minorHAnsi" w:hAnsiTheme="minorHAnsi" w:cstheme="minorHAnsi"/>
          <w:spacing w:val="-3"/>
        </w:rPr>
        <w:t xml:space="preserve"> </w:t>
      </w:r>
      <w:r w:rsidRPr="00D46B64">
        <w:rPr>
          <w:rFonts w:asciiTheme="minorHAnsi" w:hAnsiTheme="minorHAnsi" w:cstheme="minorHAnsi"/>
          <w:spacing w:val="-4"/>
        </w:rPr>
        <w:t xml:space="preserve">its staff, </w:t>
      </w:r>
      <w:r w:rsidR="002A3859" w:rsidRPr="00D46B64">
        <w:rPr>
          <w:rFonts w:asciiTheme="minorHAnsi" w:hAnsiTheme="minorHAnsi" w:cstheme="minorHAnsi"/>
          <w:spacing w:val="-4"/>
        </w:rPr>
        <w:t xml:space="preserve">and maintained </w:t>
      </w:r>
      <w:r w:rsidR="00D46B64" w:rsidRPr="00D46B64">
        <w:rPr>
          <w:rFonts w:asciiTheme="minorHAnsi" w:hAnsiTheme="minorHAnsi" w:cstheme="minorHAnsi"/>
          <w:spacing w:val="-4"/>
        </w:rPr>
        <w:t>sufficient</w:t>
      </w:r>
      <w:r w:rsidR="002A3859" w:rsidRPr="00D46B64">
        <w:rPr>
          <w:rFonts w:asciiTheme="minorHAnsi" w:hAnsiTheme="minorHAnsi" w:cstheme="minorHAnsi"/>
          <w:spacing w:val="-4"/>
        </w:rPr>
        <w:t xml:space="preserve"> staffing levels</w:t>
      </w:r>
      <w:r w:rsidRPr="00D46B64">
        <w:rPr>
          <w:rFonts w:asciiTheme="minorHAnsi" w:hAnsiTheme="minorHAnsi" w:cstheme="minorHAnsi"/>
          <w:spacing w:val="-5"/>
        </w:rPr>
        <w:t xml:space="preserve">.  </w:t>
      </w:r>
      <w:r w:rsidR="009D3AAF">
        <w:rPr>
          <w:rFonts w:asciiTheme="minorHAnsi" w:hAnsiTheme="minorHAnsi" w:cstheme="minorHAnsi"/>
          <w:spacing w:val="-5"/>
        </w:rPr>
        <w:t>Oregon OSHA</w:t>
      </w:r>
      <w:r w:rsidR="00170764">
        <w:rPr>
          <w:rFonts w:asciiTheme="minorHAnsi" w:hAnsiTheme="minorHAnsi" w:cstheme="minorHAnsi"/>
          <w:spacing w:val="-5"/>
        </w:rPr>
        <w:t>’s</w:t>
      </w:r>
      <w:r w:rsidR="009D3AAF">
        <w:rPr>
          <w:rFonts w:asciiTheme="minorHAnsi" w:hAnsiTheme="minorHAnsi" w:cstheme="minorHAnsi"/>
          <w:spacing w:val="-5"/>
        </w:rPr>
        <w:t xml:space="preserve"> updated penalty structure</w:t>
      </w:r>
      <w:r w:rsidR="00081BE6">
        <w:rPr>
          <w:rFonts w:asciiTheme="minorHAnsi" w:hAnsiTheme="minorHAnsi" w:cstheme="minorHAnsi"/>
          <w:spacing w:val="-5"/>
        </w:rPr>
        <w:t xml:space="preserve">, </w:t>
      </w:r>
      <w:r w:rsidR="00F1729C">
        <w:rPr>
          <w:rFonts w:asciiTheme="minorHAnsi" w:hAnsiTheme="minorHAnsi" w:cstheme="minorHAnsi"/>
          <w:spacing w:val="-5"/>
        </w:rPr>
        <w:t>which aligned</w:t>
      </w:r>
      <w:r w:rsidR="00C16229">
        <w:rPr>
          <w:rFonts w:asciiTheme="minorHAnsi" w:hAnsiTheme="minorHAnsi" w:cstheme="minorHAnsi"/>
          <w:spacing w:val="-5"/>
        </w:rPr>
        <w:t xml:space="preserve"> with the Western Region Consumer Price Index</w:t>
      </w:r>
      <w:r w:rsidR="007C23EE">
        <w:rPr>
          <w:rFonts w:asciiTheme="minorHAnsi" w:hAnsiTheme="minorHAnsi" w:cstheme="minorHAnsi"/>
          <w:spacing w:val="-5"/>
        </w:rPr>
        <w:t>,</w:t>
      </w:r>
      <w:r w:rsidR="00C16229">
        <w:rPr>
          <w:rFonts w:asciiTheme="minorHAnsi" w:hAnsiTheme="minorHAnsi" w:cstheme="minorHAnsi"/>
          <w:spacing w:val="-5"/>
        </w:rPr>
        <w:t xml:space="preserve"> </w:t>
      </w:r>
      <w:r w:rsidR="007E764E">
        <w:rPr>
          <w:rFonts w:asciiTheme="minorHAnsi" w:hAnsiTheme="minorHAnsi" w:cstheme="minorHAnsi"/>
          <w:spacing w:val="-5"/>
        </w:rPr>
        <w:t>was in effect the full year</w:t>
      </w:r>
      <w:r w:rsidR="001E1C81">
        <w:rPr>
          <w:rFonts w:asciiTheme="minorHAnsi" w:hAnsiTheme="minorHAnsi" w:cstheme="minorHAnsi"/>
          <w:spacing w:val="-5"/>
        </w:rPr>
        <w:t xml:space="preserve"> and, as a result, </w:t>
      </w:r>
      <w:r w:rsidR="007838B7">
        <w:rPr>
          <w:rFonts w:asciiTheme="minorHAnsi" w:hAnsiTheme="minorHAnsi" w:cstheme="minorHAnsi"/>
          <w:iCs/>
        </w:rPr>
        <w:t>increased average penalties for serious violations.</w:t>
      </w:r>
      <w:r w:rsidR="009D3AAF">
        <w:rPr>
          <w:rFonts w:asciiTheme="minorHAnsi" w:hAnsiTheme="minorHAnsi" w:cstheme="minorHAnsi"/>
          <w:spacing w:val="-5"/>
        </w:rPr>
        <w:t xml:space="preserve"> </w:t>
      </w:r>
      <w:r w:rsidR="00C22093">
        <w:rPr>
          <w:rFonts w:asciiTheme="minorHAnsi" w:hAnsiTheme="minorHAnsi" w:cstheme="minorHAnsi"/>
          <w:spacing w:val="-5"/>
        </w:rPr>
        <w:t xml:space="preserve">Finally, Oregon OSHA </w:t>
      </w:r>
      <w:r w:rsidR="008A18B0">
        <w:rPr>
          <w:rFonts w:asciiTheme="minorHAnsi" w:hAnsiTheme="minorHAnsi" w:cstheme="minorHAnsi"/>
          <w:spacing w:val="-5"/>
        </w:rPr>
        <w:t xml:space="preserve">adopted comprehensive amendments to </w:t>
      </w:r>
      <w:r w:rsidR="00F1729C">
        <w:rPr>
          <w:rFonts w:asciiTheme="minorHAnsi" w:hAnsiTheme="minorHAnsi" w:cstheme="minorHAnsi"/>
          <w:spacing w:val="-5"/>
        </w:rPr>
        <w:t>its Agricultur</w:t>
      </w:r>
      <w:r w:rsidR="009E1039">
        <w:rPr>
          <w:rFonts w:asciiTheme="minorHAnsi" w:hAnsiTheme="minorHAnsi" w:cstheme="minorHAnsi"/>
          <w:spacing w:val="-5"/>
        </w:rPr>
        <w:t>al Labor</w:t>
      </w:r>
      <w:r w:rsidR="008A18B0">
        <w:rPr>
          <w:rFonts w:asciiTheme="minorHAnsi" w:hAnsiTheme="minorHAnsi" w:cstheme="minorHAnsi"/>
          <w:spacing w:val="-5"/>
        </w:rPr>
        <w:t xml:space="preserve"> Housing Rules</w:t>
      </w:r>
      <w:r w:rsidR="00E9498A">
        <w:rPr>
          <w:rFonts w:asciiTheme="minorHAnsi" w:hAnsiTheme="minorHAnsi" w:cstheme="minorHAnsi"/>
          <w:spacing w:val="-5"/>
        </w:rPr>
        <w:t>.</w:t>
      </w:r>
      <w:r w:rsidR="00D8561A">
        <w:rPr>
          <w:rFonts w:asciiTheme="minorHAnsi" w:hAnsiTheme="minorHAnsi" w:cstheme="minorHAnsi"/>
          <w:spacing w:val="-5"/>
        </w:rPr>
        <w:t xml:space="preserve"> </w:t>
      </w:r>
    </w:p>
    <w:p w14:paraId="666397A6" w14:textId="77777777" w:rsidR="00A81924" w:rsidRDefault="00A81924" w:rsidP="01FA80A0">
      <w:pPr>
        <w:widowControl/>
        <w:rPr>
          <w:rFonts w:asciiTheme="minorHAnsi" w:hAnsiTheme="minorHAnsi" w:cstheme="minorBidi"/>
        </w:rPr>
      </w:pPr>
    </w:p>
    <w:p w14:paraId="6ADB4512" w14:textId="1CCC315C" w:rsidR="005D1101" w:rsidRPr="00570B78" w:rsidRDefault="00BA571A" w:rsidP="00570B78">
      <w:pPr>
        <w:widowControl/>
        <w:autoSpaceDE/>
        <w:autoSpaceDN/>
        <w:adjustRightInd/>
        <w:rPr>
          <w:rFonts w:asciiTheme="minorHAnsi" w:hAnsiTheme="minorHAnsi" w:cstheme="minorBidi"/>
          <w:i/>
          <w:iCs/>
        </w:rPr>
      </w:pPr>
      <w:r>
        <w:rPr>
          <w:rFonts w:asciiTheme="minorHAnsi" w:hAnsiTheme="minorHAnsi" w:cstheme="minorBidi"/>
        </w:rPr>
        <w:t>Overall, the Oregon</w:t>
      </w:r>
      <w:r w:rsidR="499C14FF" w:rsidRPr="55D45317">
        <w:rPr>
          <w:rFonts w:asciiTheme="minorHAnsi" w:hAnsiTheme="minorHAnsi" w:cstheme="minorBidi"/>
        </w:rPr>
        <w:t xml:space="preserve"> State Plan made progress </w:t>
      </w:r>
      <w:r w:rsidR="00CE2CF6">
        <w:rPr>
          <w:rFonts w:asciiTheme="minorHAnsi" w:hAnsiTheme="minorHAnsi" w:cstheme="minorBidi"/>
        </w:rPr>
        <w:t>in</w:t>
      </w:r>
      <w:r w:rsidR="499C14FF" w:rsidRPr="55D45317">
        <w:rPr>
          <w:rFonts w:asciiTheme="minorHAnsi" w:hAnsiTheme="minorHAnsi" w:cstheme="minorBidi"/>
        </w:rPr>
        <w:t xml:space="preserve"> address</w:t>
      </w:r>
      <w:r w:rsidR="00CE2CF6">
        <w:rPr>
          <w:rFonts w:asciiTheme="minorHAnsi" w:hAnsiTheme="minorHAnsi" w:cstheme="minorBidi"/>
        </w:rPr>
        <w:t>ing</w:t>
      </w:r>
      <w:r w:rsidR="499C14FF" w:rsidRPr="55D45317">
        <w:rPr>
          <w:rFonts w:asciiTheme="minorHAnsi" w:hAnsiTheme="minorHAnsi" w:cstheme="minorBidi"/>
        </w:rPr>
        <w:t xml:space="preserve"> the previous </w:t>
      </w:r>
      <w:r w:rsidR="00945E48">
        <w:rPr>
          <w:rFonts w:asciiTheme="minorHAnsi" w:hAnsiTheme="minorHAnsi" w:cstheme="minorBidi"/>
        </w:rPr>
        <w:t>two findings and seven</w:t>
      </w:r>
      <w:r w:rsidR="00945E48" w:rsidRPr="55D45317">
        <w:rPr>
          <w:rFonts w:asciiTheme="minorHAnsi" w:hAnsiTheme="minorHAnsi" w:cstheme="minorBidi"/>
        </w:rPr>
        <w:t xml:space="preserve"> </w:t>
      </w:r>
      <w:r w:rsidR="499C14FF" w:rsidRPr="55D45317">
        <w:rPr>
          <w:rFonts w:asciiTheme="minorHAnsi" w:hAnsiTheme="minorHAnsi" w:cstheme="minorBidi"/>
        </w:rPr>
        <w:t xml:space="preserve">observations from the FY </w:t>
      </w:r>
      <w:r w:rsidR="3B09B5C2" w:rsidRPr="55D45317">
        <w:rPr>
          <w:rFonts w:asciiTheme="minorHAnsi" w:hAnsiTheme="minorHAnsi" w:cstheme="minorBidi"/>
        </w:rPr>
        <w:t>20</w:t>
      </w:r>
      <w:r w:rsidR="43B9B0BD" w:rsidRPr="55D45317">
        <w:rPr>
          <w:rFonts w:asciiTheme="minorHAnsi" w:hAnsiTheme="minorHAnsi" w:cstheme="minorBidi"/>
        </w:rPr>
        <w:t>2</w:t>
      </w:r>
      <w:r w:rsidR="00945E48">
        <w:rPr>
          <w:rFonts w:asciiTheme="minorHAnsi" w:hAnsiTheme="minorHAnsi" w:cstheme="minorBidi"/>
        </w:rPr>
        <w:t>4</w:t>
      </w:r>
      <w:r w:rsidR="3B09B5C2" w:rsidRPr="55D45317">
        <w:rPr>
          <w:rFonts w:asciiTheme="minorHAnsi" w:hAnsiTheme="minorHAnsi" w:cstheme="minorBidi"/>
        </w:rPr>
        <w:t xml:space="preserve"> </w:t>
      </w:r>
      <w:r w:rsidR="499C14FF" w:rsidRPr="55D45317">
        <w:rPr>
          <w:rFonts w:asciiTheme="minorHAnsi" w:hAnsiTheme="minorHAnsi" w:cstheme="minorBidi"/>
        </w:rPr>
        <w:t xml:space="preserve">Follow-up FAME Report. </w:t>
      </w:r>
      <w:r w:rsidR="00945E48">
        <w:rPr>
          <w:rFonts w:asciiTheme="minorHAnsi" w:hAnsiTheme="minorHAnsi" w:cstheme="minorBidi"/>
        </w:rPr>
        <w:t xml:space="preserve"> </w:t>
      </w:r>
      <w:r w:rsidR="00305A77">
        <w:rPr>
          <w:rFonts w:asciiTheme="minorHAnsi" w:hAnsiTheme="minorHAnsi" w:cstheme="minorBidi"/>
        </w:rPr>
        <w:t>There w</w:t>
      </w:r>
      <w:r w:rsidR="004453AC">
        <w:rPr>
          <w:rFonts w:asciiTheme="minorHAnsi" w:hAnsiTheme="minorHAnsi" w:cstheme="minorBidi"/>
        </w:rPr>
        <w:t xml:space="preserve">ere no </w:t>
      </w:r>
      <w:r w:rsidR="00161A0A">
        <w:rPr>
          <w:rFonts w:asciiTheme="minorHAnsi" w:hAnsiTheme="minorHAnsi" w:cstheme="minorBidi"/>
        </w:rPr>
        <w:t xml:space="preserve">findings or </w:t>
      </w:r>
      <w:r w:rsidR="00305A77">
        <w:rPr>
          <w:rFonts w:asciiTheme="minorHAnsi" w:hAnsiTheme="minorHAnsi" w:cstheme="minorBidi"/>
        </w:rPr>
        <w:t>observation</w:t>
      </w:r>
      <w:r w:rsidR="004453AC">
        <w:rPr>
          <w:rFonts w:asciiTheme="minorHAnsi" w:hAnsiTheme="minorHAnsi" w:cstheme="minorBidi"/>
        </w:rPr>
        <w:t>s</w:t>
      </w:r>
      <w:r w:rsidR="00305A77">
        <w:rPr>
          <w:rFonts w:asciiTheme="minorHAnsi" w:hAnsiTheme="minorHAnsi" w:cstheme="minorBidi"/>
        </w:rPr>
        <w:t xml:space="preserve"> </w:t>
      </w:r>
      <w:r w:rsidR="00B86A37">
        <w:rPr>
          <w:rFonts w:asciiTheme="minorHAnsi" w:hAnsiTheme="minorHAnsi" w:cstheme="minorBidi"/>
        </w:rPr>
        <w:t>for</w:t>
      </w:r>
      <w:r w:rsidR="00305A77">
        <w:rPr>
          <w:rFonts w:asciiTheme="minorHAnsi" w:hAnsiTheme="minorHAnsi" w:cstheme="minorBidi"/>
        </w:rPr>
        <w:t xml:space="preserve"> this review period.  </w:t>
      </w:r>
      <w:r w:rsidR="41914089" w:rsidRPr="55D45317">
        <w:rPr>
          <w:rFonts w:asciiTheme="minorHAnsi" w:hAnsiTheme="minorHAnsi" w:cstheme="minorBidi"/>
        </w:rPr>
        <w:t xml:space="preserve">Appendix A </w:t>
      </w:r>
      <w:r w:rsidR="00E11AD0">
        <w:rPr>
          <w:rFonts w:asciiTheme="minorHAnsi" w:hAnsiTheme="minorHAnsi" w:cstheme="minorBidi"/>
        </w:rPr>
        <w:t>is reserved for</w:t>
      </w:r>
      <w:r w:rsidR="41914089" w:rsidRPr="55D45317">
        <w:rPr>
          <w:rFonts w:asciiTheme="minorHAnsi" w:hAnsiTheme="minorHAnsi" w:cstheme="minorBidi"/>
        </w:rPr>
        <w:t xml:space="preserve"> new and continued findings and recommendations</w:t>
      </w:r>
      <w:r w:rsidR="00E11AD0">
        <w:rPr>
          <w:rFonts w:asciiTheme="minorHAnsi" w:hAnsiTheme="minorHAnsi" w:cstheme="minorBidi"/>
        </w:rPr>
        <w:t xml:space="preserve">; however, there were none for </w:t>
      </w:r>
      <w:r w:rsidR="005565BC">
        <w:rPr>
          <w:rFonts w:asciiTheme="minorHAnsi" w:hAnsiTheme="minorHAnsi" w:cstheme="minorBidi"/>
        </w:rPr>
        <w:t>this review period</w:t>
      </w:r>
      <w:r w:rsidR="41914089" w:rsidRPr="55D45317">
        <w:rPr>
          <w:rFonts w:asciiTheme="minorHAnsi" w:hAnsiTheme="minorHAnsi" w:cstheme="minorBidi"/>
        </w:rPr>
        <w:t xml:space="preserve">.  Appendix B describes </w:t>
      </w:r>
      <w:r w:rsidR="02D6AEA4" w:rsidRPr="55D45317">
        <w:rPr>
          <w:rFonts w:asciiTheme="minorHAnsi" w:hAnsiTheme="minorHAnsi" w:cstheme="minorBidi"/>
        </w:rPr>
        <w:t xml:space="preserve">the </w:t>
      </w:r>
      <w:r w:rsidR="41914089" w:rsidRPr="55D45317">
        <w:rPr>
          <w:rFonts w:asciiTheme="minorHAnsi" w:hAnsiTheme="minorHAnsi" w:cstheme="minorBidi"/>
        </w:rPr>
        <w:t>observations and the related federal monitoring plan</w:t>
      </w:r>
      <w:r w:rsidR="02D6AEA4" w:rsidRPr="55D45317">
        <w:rPr>
          <w:rFonts w:asciiTheme="minorHAnsi" w:hAnsiTheme="minorHAnsi" w:cstheme="minorBidi"/>
        </w:rPr>
        <w:t>s</w:t>
      </w:r>
      <w:r w:rsidR="41914089" w:rsidRPr="55D45317">
        <w:rPr>
          <w:rFonts w:asciiTheme="minorHAnsi" w:hAnsiTheme="minorHAnsi" w:cstheme="minorBidi"/>
        </w:rPr>
        <w:t xml:space="preserve">.  Appendix C describes </w:t>
      </w:r>
      <w:r w:rsidR="255427CA" w:rsidRPr="55D45317">
        <w:rPr>
          <w:rFonts w:asciiTheme="minorHAnsi" w:hAnsiTheme="minorHAnsi" w:cstheme="minorBidi"/>
        </w:rPr>
        <w:t xml:space="preserve">the status of previous findings </w:t>
      </w:r>
      <w:r w:rsidR="744FF39C" w:rsidRPr="55D45317">
        <w:rPr>
          <w:rFonts w:asciiTheme="minorHAnsi" w:hAnsiTheme="minorHAnsi" w:cstheme="minorBidi"/>
        </w:rPr>
        <w:t>with</w:t>
      </w:r>
      <w:r w:rsidR="255427CA" w:rsidRPr="55D45317">
        <w:rPr>
          <w:rFonts w:asciiTheme="minorHAnsi" w:hAnsiTheme="minorHAnsi" w:cstheme="minorBidi"/>
        </w:rPr>
        <w:t xml:space="preserve"> associated completed corrective actions.</w:t>
      </w:r>
    </w:p>
    <w:p w14:paraId="1BF3F611" w14:textId="77777777" w:rsidR="003C1666" w:rsidRDefault="003C1666" w:rsidP="00836129">
      <w:pPr>
        <w:widowControl/>
        <w:tabs>
          <w:tab w:val="left" w:pos="540"/>
          <w:tab w:val="num" w:pos="1080"/>
        </w:tabs>
        <w:autoSpaceDE/>
        <w:autoSpaceDN/>
        <w:adjustRightInd/>
        <w:rPr>
          <w:rFonts w:asciiTheme="minorHAnsi" w:hAnsiTheme="minorHAnsi" w:cstheme="minorHAnsi"/>
          <w:b/>
          <w:color w:val="4F81BD" w:themeColor="accent1"/>
        </w:rPr>
      </w:pPr>
    </w:p>
    <w:p w14:paraId="51E955D5" w14:textId="77777777" w:rsidR="00AA5F96" w:rsidRPr="00EB2B91" w:rsidRDefault="00AA5F96" w:rsidP="00836129">
      <w:pPr>
        <w:widowControl/>
        <w:tabs>
          <w:tab w:val="left" w:pos="540"/>
          <w:tab w:val="num" w:pos="1080"/>
        </w:tabs>
        <w:autoSpaceDE/>
        <w:autoSpaceDN/>
        <w:adjustRightInd/>
        <w:rPr>
          <w:rFonts w:asciiTheme="minorHAnsi" w:hAnsiTheme="minorHAnsi" w:cstheme="minorHAnsi"/>
          <w:b/>
          <w:color w:val="4F81BD" w:themeColor="accent1"/>
          <w:sz w:val="28"/>
          <w:szCs w:val="28"/>
        </w:rPr>
      </w:pPr>
    </w:p>
    <w:p w14:paraId="00268BE4" w14:textId="1BB0418E" w:rsidR="008B1863" w:rsidRPr="00EB2B91" w:rsidRDefault="008B1863" w:rsidP="00F63DCD">
      <w:pPr>
        <w:pStyle w:val="Heading2"/>
        <w:numPr>
          <w:ilvl w:val="0"/>
          <w:numId w:val="34"/>
        </w:numPr>
        <w:spacing w:before="0"/>
        <w:rPr>
          <w:rFonts w:asciiTheme="minorHAnsi" w:hAnsiTheme="minorHAnsi" w:cstheme="minorHAnsi"/>
          <w:sz w:val="28"/>
          <w:szCs w:val="28"/>
        </w:rPr>
      </w:pPr>
      <w:bookmarkStart w:id="4" w:name="_Toc234409348"/>
      <w:r w:rsidRPr="00EB2B91">
        <w:rPr>
          <w:rFonts w:asciiTheme="minorHAnsi" w:hAnsiTheme="minorHAnsi" w:cstheme="minorHAnsi"/>
          <w:sz w:val="28"/>
          <w:szCs w:val="28"/>
        </w:rPr>
        <w:t xml:space="preserve">State </w:t>
      </w:r>
      <w:r w:rsidR="00836129" w:rsidRPr="00EB2B91">
        <w:rPr>
          <w:rFonts w:asciiTheme="minorHAnsi" w:hAnsiTheme="minorHAnsi" w:cstheme="minorHAnsi"/>
          <w:sz w:val="28"/>
          <w:szCs w:val="28"/>
        </w:rPr>
        <w:t>Plan Background</w:t>
      </w:r>
      <w:bookmarkEnd w:id="4"/>
    </w:p>
    <w:p w14:paraId="650F6C07" w14:textId="77777777" w:rsidR="00F63DCD" w:rsidRPr="00F63DCD" w:rsidRDefault="00F63DCD" w:rsidP="00F63DCD"/>
    <w:p w14:paraId="61D15D74" w14:textId="77777777" w:rsidR="008B7258" w:rsidRDefault="008B7258" w:rsidP="00772ADF">
      <w:pPr>
        <w:pStyle w:val="Heading3"/>
        <w:numPr>
          <w:ilvl w:val="0"/>
          <w:numId w:val="21"/>
        </w:numPr>
        <w:spacing w:before="0"/>
        <w:rPr>
          <w:rFonts w:cs="Calibri"/>
          <w:color w:val="auto"/>
        </w:rPr>
      </w:pPr>
      <w:bookmarkStart w:id="5" w:name="_Toc234409349"/>
      <w:r w:rsidRPr="00772ADF">
        <w:rPr>
          <w:rFonts w:cs="Calibri"/>
          <w:color w:val="auto"/>
        </w:rPr>
        <w:t>Background</w:t>
      </w:r>
      <w:bookmarkEnd w:id="5"/>
    </w:p>
    <w:p w14:paraId="36890DDB" w14:textId="77777777" w:rsidR="00170C17" w:rsidRPr="00170C17" w:rsidRDefault="00170C17" w:rsidP="00170C17"/>
    <w:p w14:paraId="48E53A32" w14:textId="54659386" w:rsidR="00044627" w:rsidRDefault="00044627" w:rsidP="00044627">
      <w:pPr>
        <w:rPr>
          <w:rFonts w:asciiTheme="minorHAnsi" w:hAnsiTheme="minorHAnsi" w:cstheme="minorHAnsi"/>
          <w:iCs/>
        </w:rPr>
      </w:pPr>
      <w:r w:rsidRPr="00044627">
        <w:rPr>
          <w:rFonts w:asciiTheme="minorHAnsi" w:hAnsiTheme="minorHAnsi" w:cstheme="minorHAnsi"/>
          <w:iCs/>
        </w:rPr>
        <w:t>The State of Oregon, under an agreement with OSHA, operates an occupational safety and health program through the Oregon Consumer and Business Services Department, Occupational Safety and Health Division</w:t>
      </w:r>
      <w:r w:rsidR="00197D1C">
        <w:rPr>
          <w:rFonts w:asciiTheme="minorHAnsi" w:hAnsiTheme="minorHAnsi" w:cstheme="minorHAnsi"/>
          <w:iCs/>
        </w:rPr>
        <w:t>, per Section 18 of the Occupational Safety and Health Act of 1970</w:t>
      </w:r>
      <w:r w:rsidRPr="00044627">
        <w:rPr>
          <w:rFonts w:asciiTheme="minorHAnsi" w:hAnsiTheme="minorHAnsi" w:cstheme="minorHAnsi"/>
          <w:iCs/>
        </w:rPr>
        <w:t xml:space="preserve">.  </w:t>
      </w:r>
      <w:r w:rsidR="00637236">
        <w:rPr>
          <w:rFonts w:asciiTheme="minorHAnsi" w:hAnsiTheme="minorHAnsi" w:cstheme="minorHAnsi"/>
          <w:iCs/>
        </w:rPr>
        <w:t>Oregon OSHA</w:t>
      </w:r>
      <w:r w:rsidRPr="00044627">
        <w:rPr>
          <w:rFonts w:asciiTheme="minorHAnsi" w:hAnsiTheme="minorHAnsi" w:cstheme="minorHAnsi"/>
          <w:iCs/>
        </w:rPr>
        <w:t xml:space="preserve"> received initial approval on December 28, 1972, and was certified on September 24, 1982, after all developmental steps, as specified in the plan, had been completed. </w:t>
      </w:r>
      <w:r w:rsidR="00637236">
        <w:rPr>
          <w:rFonts w:asciiTheme="minorHAnsi" w:hAnsiTheme="minorHAnsi" w:cstheme="minorHAnsi"/>
          <w:iCs/>
        </w:rPr>
        <w:t xml:space="preserve"> </w:t>
      </w:r>
      <w:r w:rsidRPr="00044627">
        <w:rPr>
          <w:rFonts w:asciiTheme="minorHAnsi" w:hAnsiTheme="minorHAnsi" w:cstheme="minorHAnsi"/>
          <w:iCs/>
        </w:rPr>
        <w:t xml:space="preserve">In May of 2005, after a full opportunity for public review and comment, and a comprehensive program evaluation, OSHA granted final approval to the Oregon State Plan except for temporary labor camp enforcement.  The temporary labor camp standard </w:t>
      </w:r>
      <w:r w:rsidR="00810C71">
        <w:rPr>
          <w:rFonts w:asciiTheme="minorHAnsi" w:hAnsiTheme="minorHAnsi" w:cstheme="minorHAnsi"/>
          <w:iCs/>
        </w:rPr>
        <w:t>was</w:t>
      </w:r>
      <w:r w:rsidRPr="00044627">
        <w:rPr>
          <w:rFonts w:asciiTheme="minorHAnsi" w:hAnsiTheme="minorHAnsi" w:cstheme="minorHAnsi"/>
          <w:iCs/>
        </w:rPr>
        <w:t xml:space="preserve"> revised by Oregon OSHA to meet federal concerns.  </w:t>
      </w:r>
      <w:r w:rsidR="00AB067C">
        <w:rPr>
          <w:rFonts w:asciiTheme="minorHAnsi" w:hAnsiTheme="minorHAnsi" w:cstheme="minorHAnsi"/>
          <w:iCs/>
        </w:rPr>
        <w:t>The temporary labor camp exemption was</w:t>
      </w:r>
      <w:r w:rsidRPr="00044627">
        <w:rPr>
          <w:rFonts w:asciiTheme="minorHAnsi" w:hAnsiTheme="minorHAnsi" w:cstheme="minorHAnsi"/>
          <w:iCs/>
        </w:rPr>
        <w:t xml:space="preserve"> </w:t>
      </w:r>
      <w:r w:rsidRPr="00044627">
        <w:rPr>
          <w:rFonts w:asciiTheme="minorHAnsi" w:hAnsiTheme="minorHAnsi" w:cstheme="minorHAnsi"/>
          <w:iCs/>
        </w:rPr>
        <w:lastRenderedPageBreak/>
        <w:t>removed</w:t>
      </w:r>
      <w:r w:rsidR="00AB067C">
        <w:rPr>
          <w:rFonts w:asciiTheme="minorHAnsi" w:hAnsiTheme="minorHAnsi" w:cstheme="minorHAnsi"/>
          <w:iCs/>
        </w:rPr>
        <w:t xml:space="preserve"> on August 30</w:t>
      </w:r>
      <w:r w:rsidRPr="00044627">
        <w:rPr>
          <w:rFonts w:asciiTheme="minorHAnsi" w:hAnsiTheme="minorHAnsi" w:cstheme="minorHAnsi"/>
          <w:iCs/>
        </w:rPr>
        <w:t>, 2023</w:t>
      </w:r>
      <w:r w:rsidR="00AB067C">
        <w:rPr>
          <w:rFonts w:asciiTheme="minorHAnsi" w:hAnsiTheme="minorHAnsi" w:cstheme="minorHAnsi"/>
          <w:iCs/>
        </w:rPr>
        <w:t>.</w:t>
      </w:r>
      <w:r w:rsidRPr="00044627">
        <w:rPr>
          <w:rFonts w:asciiTheme="minorHAnsi" w:hAnsiTheme="minorHAnsi" w:cstheme="minorHAnsi"/>
          <w:iCs/>
        </w:rPr>
        <w:t xml:space="preserve"> </w:t>
      </w:r>
      <w:r w:rsidR="00AA3D2B">
        <w:rPr>
          <w:rFonts w:asciiTheme="minorHAnsi" w:hAnsiTheme="minorHAnsi" w:cstheme="minorHAnsi"/>
          <w:iCs/>
        </w:rPr>
        <w:t xml:space="preserve"> </w:t>
      </w:r>
      <w:r w:rsidR="00B25E9E" w:rsidRPr="00535313">
        <w:rPr>
          <w:rFonts w:asciiTheme="minorHAnsi" w:hAnsiTheme="minorHAnsi" w:cstheme="minorHAnsi"/>
          <w:iCs/>
        </w:rPr>
        <w:t xml:space="preserve">On January 8, 2025, </w:t>
      </w:r>
      <w:r w:rsidR="00F842C8" w:rsidRPr="00535313">
        <w:rPr>
          <w:rFonts w:asciiTheme="minorHAnsi" w:hAnsiTheme="minorHAnsi" w:cstheme="minorHAnsi"/>
          <w:iCs/>
        </w:rPr>
        <w:t xml:space="preserve">Oregon OSHA adopted comprehensive amendments </w:t>
      </w:r>
      <w:r w:rsidR="00B25E9E" w:rsidRPr="00535313">
        <w:rPr>
          <w:rFonts w:asciiTheme="minorHAnsi" w:hAnsiTheme="minorHAnsi" w:cstheme="minorHAnsi"/>
          <w:iCs/>
        </w:rPr>
        <w:t xml:space="preserve">to </w:t>
      </w:r>
      <w:r w:rsidR="00C93542" w:rsidRPr="00535313">
        <w:rPr>
          <w:rFonts w:asciiTheme="minorHAnsi" w:hAnsiTheme="minorHAnsi" w:cstheme="minorHAnsi"/>
          <w:iCs/>
        </w:rPr>
        <w:t>its Agricultur</w:t>
      </w:r>
      <w:r w:rsidR="009E1039">
        <w:rPr>
          <w:rFonts w:asciiTheme="minorHAnsi" w:hAnsiTheme="minorHAnsi" w:cstheme="minorHAnsi"/>
          <w:iCs/>
        </w:rPr>
        <w:t>al Labor</w:t>
      </w:r>
      <w:r w:rsidR="00C93542" w:rsidRPr="00535313">
        <w:rPr>
          <w:rFonts w:asciiTheme="minorHAnsi" w:hAnsiTheme="minorHAnsi" w:cstheme="minorHAnsi"/>
          <w:iCs/>
        </w:rPr>
        <w:t xml:space="preserve"> Housing Rules</w:t>
      </w:r>
      <w:r w:rsidR="00B25E9E" w:rsidRPr="00535313">
        <w:rPr>
          <w:rFonts w:asciiTheme="minorHAnsi" w:hAnsiTheme="minorHAnsi" w:cstheme="minorHAnsi"/>
          <w:iCs/>
        </w:rPr>
        <w:t>.</w:t>
      </w:r>
      <w:r w:rsidR="00B25E9E">
        <w:rPr>
          <w:rFonts w:asciiTheme="minorHAnsi" w:hAnsiTheme="minorHAnsi" w:cstheme="minorHAnsi"/>
          <w:iCs/>
        </w:rPr>
        <w:t xml:space="preserve">  </w:t>
      </w:r>
      <w:r w:rsidR="00D8561A">
        <w:rPr>
          <w:rFonts w:asciiTheme="minorHAnsi" w:hAnsiTheme="minorHAnsi" w:cstheme="minorHAnsi"/>
          <w:iCs/>
        </w:rPr>
        <w:t>At the end</w:t>
      </w:r>
      <w:r w:rsidR="00A07F51">
        <w:rPr>
          <w:rFonts w:asciiTheme="minorHAnsi" w:hAnsiTheme="minorHAnsi" w:cstheme="minorHAnsi"/>
          <w:iCs/>
        </w:rPr>
        <w:t xml:space="preserve"> </w:t>
      </w:r>
      <w:r w:rsidR="00D8561A">
        <w:rPr>
          <w:rFonts w:asciiTheme="minorHAnsi" w:hAnsiTheme="minorHAnsi" w:cstheme="minorHAnsi"/>
          <w:iCs/>
        </w:rPr>
        <w:t xml:space="preserve">of the review period, this </w:t>
      </w:r>
      <w:proofErr w:type="gramStart"/>
      <w:r w:rsidR="00D8561A">
        <w:rPr>
          <w:rFonts w:asciiTheme="minorHAnsi" w:hAnsiTheme="minorHAnsi" w:cstheme="minorHAnsi"/>
          <w:iCs/>
        </w:rPr>
        <w:t xml:space="preserve">was in </w:t>
      </w:r>
      <w:r w:rsidR="00A07F51">
        <w:rPr>
          <w:rFonts w:asciiTheme="minorHAnsi" w:hAnsiTheme="minorHAnsi" w:cstheme="minorHAnsi"/>
          <w:iCs/>
        </w:rPr>
        <w:t>review with</w:t>
      </w:r>
      <w:proofErr w:type="gramEnd"/>
      <w:r w:rsidR="00A07F51">
        <w:rPr>
          <w:rFonts w:asciiTheme="minorHAnsi" w:hAnsiTheme="minorHAnsi" w:cstheme="minorHAnsi"/>
          <w:iCs/>
        </w:rPr>
        <w:t xml:space="preserve"> the Department of Labor. </w:t>
      </w:r>
    </w:p>
    <w:p w14:paraId="3336BD95" w14:textId="77777777" w:rsidR="00044627" w:rsidRDefault="00044627" w:rsidP="00044627">
      <w:pPr>
        <w:rPr>
          <w:rFonts w:asciiTheme="minorHAnsi" w:hAnsiTheme="minorHAnsi" w:cstheme="minorHAnsi"/>
          <w:iCs/>
        </w:rPr>
      </w:pPr>
    </w:p>
    <w:p w14:paraId="7C4D011C" w14:textId="7D6292F1" w:rsidR="00D2428D" w:rsidRDefault="00D2428D" w:rsidP="00044627">
      <w:pPr>
        <w:rPr>
          <w:rFonts w:asciiTheme="minorHAnsi" w:hAnsiTheme="minorHAnsi" w:cstheme="minorHAnsi"/>
          <w:iCs/>
        </w:rPr>
      </w:pPr>
      <w:r w:rsidRPr="00D2428D">
        <w:rPr>
          <w:rFonts w:asciiTheme="minorHAnsi" w:hAnsiTheme="minorHAnsi" w:cstheme="minorHAnsi"/>
          <w:iCs/>
        </w:rPr>
        <w:t>Renée Stapleton served as the Administrator of Oregon OSHA and the State Plan Designee.  Julie Love served as the Deputy Administrator</w:t>
      </w:r>
      <w:r>
        <w:rPr>
          <w:rFonts w:asciiTheme="minorHAnsi" w:hAnsiTheme="minorHAnsi" w:cstheme="minorHAnsi"/>
          <w:iCs/>
        </w:rPr>
        <w:t xml:space="preserve"> through March 2025</w:t>
      </w:r>
      <w:r w:rsidR="000E0B91">
        <w:rPr>
          <w:rFonts w:asciiTheme="minorHAnsi" w:hAnsiTheme="minorHAnsi" w:cstheme="minorHAnsi"/>
          <w:iCs/>
        </w:rPr>
        <w:t>, a</w:t>
      </w:r>
      <w:r w:rsidR="000A4AD7">
        <w:rPr>
          <w:rFonts w:asciiTheme="minorHAnsi" w:hAnsiTheme="minorHAnsi" w:cstheme="minorHAnsi"/>
          <w:iCs/>
        </w:rPr>
        <w:t xml:space="preserve">nd Stephen Lund filled the role in the interim through the remainder of the review period.  </w:t>
      </w:r>
      <w:r w:rsidRPr="00D2428D">
        <w:rPr>
          <w:rFonts w:asciiTheme="minorHAnsi" w:hAnsiTheme="minorHAnsi" w:cstheme="minorHAnsi"/>
          <w:iCs/>
        </w:rPr>
        <w:t>Bryon Snapp was the Statewide Safety Enforcement Manager, Penny Wolf-McCormick was the Statewide Health Enforcement Manager</w:t>
      </w:r>
      <w:r w:rsidR="000F62B2">
        <w:rPr>
          <w:rFonts w:asciiTheme="minorHAnsi" w:hAnsiTheme="minorHAnsi" w:cstheme="minorHAnsi"/>
          <w:iCs/>
        </w:rPr>
        <w:t xml:space="preserve">, and Greig Lowell </w:t>
      </w:r>
      <w:r w:rsidRPr="00D2428D">
        <w:rPr>
          <w:rFonts w:asciiTheme="minorHAnsi" w:hAnsiTheme="minorHAnsi" w:cstheme="minorHAnsi"/>
          <w:iCs/>
        </w:rPr>
        <w:t>was the Consultation Manager</w:t>
      </w:r>
      <w:r w:rsidR="000F62B2">
        <w:rPr>
          <w:rFonts w:asciiTheme="minorHAnsi" w:hAnsiTheme="minorHAnsi" w:cstheme="minorHAnsi"/>
          <w:iCs/>
        </w:rPr>
        <w:t>.</w:t>
      </w:r>
      <w:r w:rsidR="00FC5309">
        <w:rPr>
          <w:rFonts w:asciiTheme="minorHAnsi" w:hAnsiTheme="minorHAnsi" w:cstheme="minorHAnsi"/>
          <w:iCs/>
        </w:rPr>
        <w:t xml:space="preserve">  </w:t>
      </w:r>
      <w:r w:rsidR="007A4512">
        <w:rPr>
          <w:rFonts w:asciiTheme="minorHAnsi" w:hAnsiTheme="minorHAnsi" w:cstheme="minorHAnsi"/>
          <w:iCs/>
        </w:rPr>
        <w:t xml:space="preserve">The program </w:t>
      </w:r>
      <w:r w:rsidR="00A9370A">
        <w:rPr>
          <w:rFonts w:asciiTheme="minorHAnsi" w:hAnsiTheme="minorHAnsi" w:cstheme="minorHAnsi"/>
          <w:iCs/>
        </w:rPr>
        <w:t xml:space="preserve">has </w:t>
      </w:r>
      <w:r w:rsidR="004C3160">
        <w:rPr>
          <w:rFonts w:asciiTheme="minorHAnsi" w:hAnsiTheme="minorHAnsi" w:cstheme="minorHAnsi"/>
          <w:iCs/>
        </w:rPr>
        <w:t>field</w:t>
      </w:r>
      <w:r w:rsidR="00A9370A">
        <w:rPr>
          <w:rFonts w:asciiTheme="minorHAnsi" w:hAnsiTheme="minorHAnsi" w:cstheme="minorHAnsi"/>
          <w:iCs/>
        </w:rPr>
        <w:t xml:space="preserve"> offices in </w:t>
      </w:r>
      <w:r w:rsidR="00E939D2">
        <w:rPr>
          <w:rFonts w:asciiTheme="minorHAnsi" w:hAnsiTheme="minorHAnsi" w:cstheme="minorHAnsi"/>
          <w:iCs/>
        </w:rPr>
        <w:t>Salem, Portland, Medford, Bend,</w:t>
      </w:r>
      <w:r w:rsidR="004C3160">
        <w:rPr>
          <w:rFonts w:asciiTheme="minorHAnsi" w:hAnsiTheme="minorHAnsi" w:cstheme="minorHAnsi"/>
          <w:iCs/>
        </w:rPr>
        <w:t xml:space="preserve"> </w:t>
      </w:r>
      <w:r w:rsidR="0014301F">
        <w:rPr>
          <w:rFonts w:asciiTheme="minorHAnsi" w:hAnsiTheme="minorHAnsi" w:cstheme="minorHAnsi"/>
          <w:iCs/>
        </w:rPr>
        <w:t xml:space="preserve">Pendleton </w:t>
      </w:r>
      <w:r w:rsidR="004C3160">
        <w:rPr>
          <w:rFonts w:asciiTheme="minorHAnsi" w:hAnsiTheme="minorHAnsi" w:cstheme="minorHAnsi"/>
          <w:iCs/>
        </w:rPr>
        <w:t>and</w:t>
      </w:r>
      <w:r w:rsidR="00E939D2">
        <w:rPr>
          <w:rFonts w:asciiTheme="minorHAnsi" w:hAnsiTheme="minorHAnsi" w:cstheme="minorHAnsi"/>
          <w:iCs/>
        </w:rPr>
        <w:t xml:space="preserve"> Eugene</w:t>
      </w:r>
      <w:r w:rsidR="004C3160">
        <w:rPr>
          <w:rFonts w:asciiTheme="minorHAnsi" w:hAnsiTheme="minorHAnsi" w:cstheme="minorHAnsi"/>
          <w:iCs/>
        </w:rPr>
        <w:t xml:space="preserve">. </w:t>
      </w:r>
    </w:p>
    <w:p w14:paraId="7512A6B8" w14:textId="77777777" w:rsidR="00D2428D" w:rsidRPr="00044627" w:rsidRDefault="00D2428D" w:rsidP="00044627">
      <w:pPr>
        <w:rPr>
          <w:rFonts w:asciiTheme="minorHAnsi" w:hAnsiTheme="minorHAnsi" w:cstheme="minorHAnsi"/>
          <w:iCs/>
        </w:rPr>
      </w:pPr>
    </w:p>
    <w:p w14:paraId="5613DD90" w14:textId="3D7BFE10" w:rsidR="00044627" w:rsidRPr="00044627" w:rsidRDefault="00044627" w:rsidP="2CAEBBB6">
      <w:pPr>
        <w:rPr>
          <w:rFonts w:asciiTheme="minorHAnsi" w:hAnsiTheme="minorHAnsi" w:cstheme="minorBidi"/>
        </w:rPr>
      </w:pPr>
      <w:r w:rsidRPr="2CAEBBB6">
        <w:rPr>
          <w:rFonts w:asciiTheme="minorHAnsi" w:hAnsiTheme="minorHAnsi" w:cstheme="minorBidi"/>
        </w:rPr>
        <w:t>In Oregon, the Bureau of Labor and Industries (BOLI) ha</w:t>
      </w:r>
      <w:r w:rsidR="007C23EE">
        <w:rPr>
          <w:rFonts w:asciiTheme="minorHAnsi" w:hAnsiTheme="minorHAnsi" w:cstheme="minorBidi"/>
        </w:rPr>
        <w:t>d</w:t>
      </w:r>
      <w:r w:rsidRPr="2CAEBBB6">
        <w:rPr>
          <w:rFonts w:asciiTheme="minorHAnsi" w:hAnsiTheme="minorHAnsi" w:cstheme="minorBidi"/>
        </w:rPr>
        <w:t xml:space="preserve"> statutory responsibility for accepting, processing, and making determinations on complaints alleging </w:t>
      </w:r>
      <w:r w:rsidR="607AD64F" w:rsidRPr="2CAEBBB6">
        <w:rPr>
          <w:rFonts w:asciiTheme="minorHAnsi" w:hAnsiTheme="minorHAnsi" w:cstheme="minorBidi"/>
        </w:rPr>
        <w:t xml:space="preserve">retaliation and workers' rights, which includes </w:t>
      </w:r>
      <w:r w:rsidRPr="2CAEBBB6">
        <w:rPr>
          <w:rFonts w:asciiTheme="minorHAnsi" w:hAnsiTheme="minorHAnsi" w:cstheme="minorBidi"/>
        </w:rPr>
        <w:t>occupational safety and health workplace retaliation.  Rules pertaining to the processing of these complaints, also known as whistleblower protection complaints, are contained in Division 438 of Oregon’s Administrative Rules.  Oregon OSHA reimburses BOLI for costs associated with conducting retaliation investigations</w:t>
      </w:r>
      <w:r w:rsidR="00244CFC">
        <w:rPr>
          <w:rFonts w:asciiTheme="minorHAnsi" w:hAnsiTheme="minorHAnsi" w:cstheme="minorBidi"/>
        </w:rPr>
        <w:t xml:space="preserve"> i</w:t>
      </w:r>
      <w:r w:rsidR="231F6D3B" w:rsidRPr="2CAEBBB6">
        <w:rPr>
          <w:rFonts w:asciiTheme="minorHAnsi" w:hAnsiTheme="minorHAnsi" w:cstheme="minorBidi"/>
        </w:rPr>
        <w:t xml:space="preserve">nvolving safety and health.  </w:t>
      </w:r>
    </w:p>
    <w:p w14:paraId="5327AE62" w14:textId="77777777" w:rsidR="00044627" w:rsidRPr="00044627" w:rsidRDefault="00044627" w:rsidP="00044627">
      <w:pPr>
        <w:rPr>
          <w:rFonts w:asciiTheme="minorHAnsi" w:hAnsiTheme="minorHAnsi" w:cstheme="minorHAnsi"/>
          <w:iCs/>
        </w:rPr>
      </w:pPr>
    </w:p>
    <w:p w14:paraId="3459D3F9" w14:textId="6C9765F2" w:rsidR="00044627" w:rsidRPr="00044627" w:rsidRDefault="00044627" w:rsidP="00044627">
      <w:pPr>
        <w:rPr>
          <w:rFonts w:asciiTheme="minorHAnsi" w:hAnsiTheme="minorHAnsi" w:cstheme="minorHAnsi"/>
          <w:iCs/>
        </w:rPr>
      </w:pPr>
      <w:r w:rsidRPr="00044627">
        <w:rPr>
          <w:rFonts w:asciiTheme="minorHAnsi" w:hAnsiTheme="minorHAnsi" w:cstheme="minorHAnsi"/>
          <w:iCs/>
        </w:rPr>
        <w:t>Oregon OSHA exercises jurisdiction over state and local government workplaces and private sector employers not covered by federal OSHA.  OSHA’s inspection authority is limited to federal agencies, the United States (U.S.) Postal Service, contractors on U.S. military reservations, private sector and federal government employers at Crater Lake National Park, and private sector maritime employment on or adjacent to navigable waters, including shipyard operations and marine terminals.  OSHA also covers private sector establishments on Native American reservations and tribal trust lands, including Native American-owned enterprises.</w:t>
      </w:r>
      <w:r w:rsidR="004D313C">
        <w:rPr>
          <w:rFonts w:asciiTheme="minorHAnsi" w:hAnsiTheme="minorHAnsi" w:cstheme="minorHAnsi"/>
          <w:iCs/>
        </w:rPr>
        <w:t xml:space="preserve">  </w:t>
      </w:r>
      <w:r w:rsidR="004D313C" w:rsidRPr="004D313C">
        <w:rPr>
          <w:rFonts w:asciiTheme="minorHAnsi" w:hAnsiTheme="minorHAnsi" w:cstheme="minorHAnsi"/>
          <w:iCs/>
        </w:rPr>
        <w:t>According to the demographic profile in the FY 202</w:t>
      </w:r>
      <w:r w:rsidR="006A7C3A">
        <w:rPr>
          <w:rFonts w:asciiTheme="minorHAnsi" w:hAnsiTheme="minorHAnsi" w:cstheme="minorHAnsi"/>
          <w:iCs/>
        </w:rPr>
        <w:t>5</w:t>
      </w:r>
      <w:r w:rsidR="004D313C" w:rsidRPr="004D313C">
        <w:rPr>
          <w:rFonts w:asciiTheme="minorHAnsi" w:hAnsiTheme="minorHAnsi" w:cstheme="minorHAnsi"/>
          <w:iCs/>
        </w:rPr>
        <w:t xml:space="preserve"> 23(g) grant application, there were an estimated</w:t>
      </w:r>
      <w:r w:rsidR="004D313C" w:rsidRPr="004D313C">
        <w:rPr>
          <w:rFonts w:asciiTheme="minorHAnsi" w:hAnsiTheme="minorHAnsi" w:cstheme="minorHAnsi"/>
          <w:iCs/>
          <w:vertAlign w:val="superscript"/>
        </w:rPr>
        <w:t xml:space="preserve"> </w:t>
      </w:r>
      <w:r w:rsidR="004D313C" w:rsidRPr="004D313C">
        <w:rPr>
          <w:rFonts w:asciiTheme="minorHAnsi" w:hAnsiTheme="minorHAnsi" w:cstheme="minorHAnsi"/>
          <w:iCs/>
        </w:rPr>
        <w:t>1,</w:t>
      </w:r>
      <w:r w:rsidR="003E77DA">
        <w:rPr>
          <w:rFonts w:asciiTheme="minorHAnsi" w:hAnsiTheme="minorHAnsi" w:cstheme="minorHAnsi"/>
          <w:iCs/>
        </w:rPr>
        <w:t>836,</w:t>
      </w:r>
      <w:r w:rsidR="002E1E54">
        <w:rPr>
          <w:rFonts w:asciiTheme="minorHAnsi" w:hAnsiTheme="minorHAnsi" w:cstheme="minorHAnsi"/>
          <w:iCs/>
        </w:rPr>
        <w:t>584</w:t>
      </w:r>
      <w:r w:rsidR="004D313C" w:rsidRPr="004D313C">
        <w:rPr>
          <w:rFonts w:asciiTheme="minorHAnsi" w:hAnsiTheme="minorHAnsi" w:cstheme="minorHAnsi"/>
          <w:iCs/>
        </w:rPr>
        <w:t xml:space="preserve"> workers covered by Workers' Compensation insurance employed in Oregon with an estimated </w:t>
      </w:r>
      <w:r w:rsidR="002E1E54">
        <w:rPr>
          <w:rFonts w:asciiTheme="minorHAnsi" w:hAnsiTheme="minorHAnsi" w:cstheme="minorHAnsi"/>
          <w:iCs/>
        </w:rPr>
        <w:t>192,616</w:t>
      </w:r>
      <w:r w:rsidR="004D313C" w:rsidRPr="004D313C">
        <w:rPr>
          <w:rFonts w:asciiTheme="minorHAnsi" w:hAnsiTheme="minorHAnsi" w:cstheme="minorHAnsi"/>
          <w:iCs/>
        </w:rPr>
        <w:t xml:space="preserve"> employers.  These employers operate at approximately 2</w:t>
      </w:r>
      <w:r w:rsidR="002E1E54">
        <w:rPr>
          <w:rFonts w:asciiTheme="minorHAnsi" w:hAnsiTheme="minorHAnsi" w:cstheme="minorHAnsi"/>
          <w:iCs/>
        </w:rPr>
        <w:t>23</w:t>
      </w:r>
      <w:r w:rsidR="004D313C" w:rsidRPr="004D313C">
        <w:rPr>
          <w:rFonts w:asciiTheme="minorHAnsi" w:hAnsiTheme="minorHAnsi" w:cstheme="minorHAnsi"/>
          <w:iCs/>
        </w:rPr>
        <w:t>,</w:t>
      </w:r>
      <w:r w:rsidR="002E1E54">
        <w:rPr>
          <w:rFonts w:asciiTheme="minorHAnsi" w:hAnsiTheme="minorHAnsi" w:cstheme="minorHAnsi"/>
          <w:iCs/>
        </w:rPr>
        <w:t>339</w:t>
      </w:r>
      <w:r w:rsidR="004D313C" w:rsidRPr="004D313C">
        <w:rPr>
          <w:rFonts w:asciiTheme="minorHAnsi" w:hAnsiTheme="minorHAnsi" w:cstheme="minorHAnsi"/>
          <w:iCs/>
        </w:rPr>
        <w:t xml:space="preserve"> locations. </w:t>
      </w:r>
    </w:p>
    <w:p w14:paraId="12D10931" w14:textId="77777777" w:rsidR="00EF1F30" w:rsidRDefault="00EF1F30" w:rsidP="00EF1F30">
      <w:pPr>
        <w:rPr>
          <w:rFonts w:asciiTheme="minorHAnsi" w:hAnsiTheme="minorHAnsi" w:cstheme="minorHAnsi"/>
          <w:highlight w:val="yellow"/>
        </w:rPr>
      </w:pPr>
    </w:p>
    <w:p w14:paraId="339B14E4" w14:textId="0354B8E9" w:rsidR="005A4FE9" w:rsidRDefault="005A4FE9" w:rsidP="005A4FE9">
      <w:pPr>
        <w:rPr>
          <w:rFonts w:asciiTheme="minorHAnsi" w:hAnsiTheme="minorHAnsi" w:cstheme="minorHAnsi"/>
          <w:iCs/>
        </w:rPr>
      </w:pPr>
      <w:r w:rsidRPr="004C2B64">
        <w:rPr>
          <w:rFonts w:asciiTheme="minorHAnsi" w:hAnsiTheme="minorHAnsi" w:cstheme="minorHAnsi"/>
          <w:iCs/>
        </w:rPr>
        <w:t>In FY 202</w:t>
      </w:r>
      <w:r>
        <w:rPr>
          <w:rFonts w:asciiTheme="minorHAnsi" w:hAnsiTheme="minorHAnsi" w:cstheme="minorHAnsi"/>
          <w:iCs/>
        </w:rPr>
        <w:t>5</w:t>
      </w:r>
      <w:r w:rsidRPr="004C2B64">
        <w:rPr>
          <w:rFonts w:asciiTheme="minorHAnsi" w:hAnsiTheme="minorHAnsi" w:cstheme="minorHAnsi"/>
          <w:iCs/>
        </w:rPr>
        <w:t>, the 23(g) grant provided funding for a full-time equivalent (FTE) staff comprised of 6.00 FTE managers, 10.00 FTE first line supervisors, 56.00 FTE safety compliance officers, 29.00 FTE health compliance officers, 1.00 FTE compliance assistance specialist, 5.00 FTE trainers, 30.00 FTE clerical, and 2</w:t>
      </w:r>
      <w:r>
        <w:rPr>
          <w:rFonts w:asciiTheme="minorHAnsi" w:hAnsiTheme="minorHAnsi" w:cstheme="minorHAnsi"/>
          <w:iCs/>
        </w:rPr>
        <w:t>6</w:t>
      </w:r>
      <w:r w:rsidRPr="004C2B64">
        <w:rPr>
          <w:rFonts w:asciiTheme="minorHAnsi" w:hAnsiTheme="minorHAnsi" w:cstheme="minorHAnsi"/>
          <w:iCs/>
        </w:rPr>
        <w:t>.00 FTE other positions.  An additional 4.64 FTE provided consultation for state and local government employers and other activities outside of the 23(g) grant.  Four FTE</w:t>
      </w:r>
      <w:r w:rsidR="00DE4B82">
        <w:rPr>
          <w:rFonts w:asciiTheme="minorHAnsi" w:hAnsiTheme="minorHAnsi" w:cstheme="minorHAnsi"/>
          <w:iCs/>
        </w:rPr>
        <w:t>-</w:t>
      </w:r>
      <w:r w:rsidRPr="004C2B64">
        <w:rPr>
          <w:rFonts w:asciiTheme="minorHAnsi" w:hAnsiTheme="minorHAnsi" w:cstheme="minorHAnsi"/>
          <w:iCs/>
        </w:rPr>
        <w:t>provided private sector consultation activities and were covered under a 21(d) cooperative agreement.  The 21(d) program is evaluated separately in the FY 202</w:t>
      </w:r>
      <w:r>
        <w:rPr>
          <w:rFonts w:asciiTheme="minorHAnsi" w:hAnsiTheme="minorHAnsi" w:cstheme="minorHAnsi"/>
          <w:iCs/>
        </w:rPr>
        <w:t>5</w:t>
      </w:r>
      <w:r w:rsidRPr="004C2B64">
        <w:rPr>
          <w:rFonts w:asciiTheme="minorHAnsi" w:hAnsiTheme="minorHAnsi" w:cstheme="minorHAnsi"/>
          <w:iCs/>
        </w:rPr>
        <w:t xml:space="preserve"> Regional Annual Consultation Evaluation Report (RACER).</w:t>
      </w:r>
    </w:p>
    <w:p w14:paraId="586735F6" w14:textId="77777777" w:rsidR="005A4FE9" w:rsidRDefault="005A4FE9" w:rsidP="005A4FE9">
      <w:pPr>
        <w:rPr>
          <w:rFonts w:asciiTheme="minorHAnsi" w:hAnsiTheme="minorHAnsi" w:cstheme="minorHAnsi"/>
          <w:iCs/>
        </w:rPr>
      </w:pPr>
    </w:p>
    <w:p w14:paraId="7C241BA1" w14:textId="1103AE49" w:rsidR="00C75C82" w:rsidRDefault="00C75C82" w:rsidP="00EF1F30">
      <w:pPr>
        <w:rPr>
          <w:rFonts w:asciiTheme="minorHAnsi" w:hAnsiTheme="minorHAnsi" w:cstheme="minorHAnsi"/>
        </w:rPr>
      </w:pPr>
      <w:r w:rsidRPr="00C75C82">
        <w:rPr>
          <w:rFonts w:asciiTheme="minorHAnsi" w:hAnsiTheme="minorHAnsi" w:cstheme="minorHAnsi"/>
        </w:rPr>
        <w:t xml:space="preserve">In FY 2025, the initial federal base award to fund the 23(g) program was $5,838,700. Oregon matched the federal funds and added $25,522,048 in 100% state funds, bringing the total award to $37,199,448. Oregon accepted a federal base award increase of $16,000 and one-time only awards of $209,749 and reduced $241,749 in 100% state funds, bringing the total award to $37,409,197.  At the end, Oregon contributed an additional $1,043,450.77in 100% state funds. </w:t>
      </w:r>
      <w:r w:rsidRPr="00C75C82">
        <w:rPr>
          <w:rFonts w:asciiTheme="minorHAnsi" w:hAnsiTheme="minorHAnsi" w:cstheme="minorHAnsi"/>
        </w:rPr>
        <w:lastRenderedPageBreak/>
        <w:t>Oregon reported final expenditures to be $38,452,647.77 ($6,064,449 federal, $6,064,449 state match, and $26,323,749.77</w:t>
      </w:r>
      <w:r w:rsidR="007F5C02">
        <w:rPr>
          <w:rFonts w:asciiTheme="minorHAnsi" w:hAnsiTheme="minorHAnsi" w:cstheme="minorHAnsi"/>
        </w:rPr>
        <w:t xml:space="preserve"> </w:t>
      </w:r>
      <w:r w:rsidRPr="00C75C82">
        <w:rPr>
          <w:rFonts w:asciiTheme="minorHAnsi" w:hAnsiTheme="minorHAnsi" w:cstheme="minorHAnsi"/>
        </w:rPr>
        <w:t>100% state funds).  A financial monitoring review was conducted in 2025.  There were two findings regarding OSHA Information System</w:t>
      </w:r>
      <w:r w:rsidR="00A81EE6">
        <w:rPr>
          <w:rFonts w:asciiTheme="minorHAnsi" w:hAnsiTheme="minorHAnsi" w:cstheme="minorHAnsi"/>
        </w:rPr>
        <w:t xml:space="preserve"> (OIS)</w:t>
      </w:r>
      <w:r w:rsidRPr="00C75C82">
        <w:rPr>
          <w:rFonts w:asciiTheme="minorHAnsi" w:hAnsiTheme="minorHAnsi" w:cstheme="minorHAnsi"/>
        </w:rPr>
        <w:t xml:space="preserve"> access management and costs outside grant performance period, and corrective actions were completed after the review.  The next financial review will be scheduled for FY 2027.  </w:t>
      </w:r>
    </w:p>
    <w:p w14:paraId="2DA6631C" w14:textId="3A991007" w:rsidR="00C16229" w:rsidRPr="00096A85" w:rsidRDefault="00A06C62" w:rsidP="00EF1F30">
      <w:pPr>
        <w:rPr>
          <w:rFonts w:asciiTheme="minorHAnsi" w:hAnsiTheme="minorHAnsi" w:cstheme="minorHAnsi"/>
          <w:sz w:val="22"/>
          <w:szCs w:val="22"/>
        </w:rPr>
      </w:pPr>
      <w:r w:rsidRPr="00A06C62">
        <w:rPr>
          <w:rFonts w:asciiTheme="minorHAnsi" w:hAnsiTheme="minorHAnsi" w:cstheme="minorHAnsi"/>
        </w:rPr>
        <w:t xml:space="preserve">  </w:t>
      </w:r>
    </w:p>
    <w:p w14:paraId="1877F141" w14:textId="77777777" w:rsidR="00836129" w:rsidRDefault="00836129" w:rsidP="00C16229">
      <w:pPr>
        <w:pStyle w:val="Heading3"/>
        <w:numPr>
          <w:ilvl w:val="0"/>
          <w:numId w:val="21"/>
        </w:numPr>
        <w:spacing w:before="0"/>
        <w:rPr>
          <w:rFonts w:asciiTheme="minorHAnsi" w:hAnsiTheme="minorHAnsi" w:cstheme="minorHAnsi"/>
          <w:color w:val="auto"/>
        </w:rPr>
      </w:pPr>
      <w:bookmarkStart w:id="6" w:name="_Toc234409350"/>
      <w:r w:rsidRPr="009D6BC3">
        <w:rPr>
          <w:rFonts w:asciiTheme="minorHAnsi" w:hAnsiTheme="minorHAnsi" w:cstheme="minorHAnsi"/>
          <w:color w:val="auto"/>
        </w:rPr>
        <w:t>New Issues</w:t>
      </w:r>
      <w:bookmarkEnd w:id="6"/>
    </w:p>
    <w:p w14:paraId="53998F30" w14:textId="77777777" w:rsidR="00C22C60" w:rsidRDefault="00C22C60" w:rsidP="00C22C60"/>
    <w:p w14:paraId="6DFE1D15" w14:textId="7A85CE41" w:rsidR="00A53F1A" w:rsidRDefault="00A53F1A" w:rsidP="00C22C60">
      <w:r>
        <w:t xml:space="preserve">No new issues were identified during this review period. </w:t>
      </w:r>
    </w:p>
    <w:p w14:paraId="0A8165CB" w14:textId="77777777" w:rsidR="00AA5F96" w:rsidRPr="00C22C60" w:rsidRDefault="00AA5F96" w:rsidP="00C22C60"/>
    <w:p w14:paraId="6D700D6D" w14:textId="13F75A67" w:rsidR="00005943" w:rsidRDefault="00A81F5B" w:rsidP="00C22C60">
      <w:pPr>
        <w:pStyle w:val="Heading2"/>
        <w:numPr>
          <w:ilvl w:val="0"/>
          <w:numId w:val="25"/>
        </w:numPr>
        <w:ind w:left="540" w:hanging="540"/>
        <w:rPr>
          <w:rFonts w:asciiTheme="minorHAnsi" w:hAnsiTheme="minorHAnsi" w:cstheme="minorHAnsi"/>
          <w:sz w:val="28"/>
          <w:szCs w:val="28"/>
        </w:rPr>
      </w:pPr>
      <w:bookmarkStart w:id="7" w:name="_Toc234409351"/>
      <w:r w:rsidRPr="00772232">
        <w:rPr>
          <w:rFonts w:asciiTheme="minorHAnsi" w:hAnsiTheme="minorHAnsi" w:cstheme="minorHAnsi"/>
          <w:sz w:val="28"/>
          <w:szCs w:val="28"/>
        </w:rPr>
        <w:t>Assessment of State Plan Progress and Performance</w:t>
      </w:r>
      <w:bookmarkEnd w:id="7"/>
    </w:p>
    <w:p w14:paraId="63EB0EAB" w14:textId="77777777" w:rsidR="00F229C7" w:rsidRPr="00F229C7" w:rsidRDefault="00F229C7" w:rsidP="00F229C7"/>
    <w:p w14:paraId="53900341" w14:textId="3A7C1B09" w:rsidR="008B7258" w:rsidRPr="003C0E4E" w:rsidRDefault="00782EEC" w:rsidP="00F229C7">
      <w:pPr>
        <w:pStyle w:val="Heading3"/>
        <w:numPr>
          <w:ilvl w:val="0"/>
          <w:numId w:val="27"/>
        </w:numPr>
        <w:spacing w:before="0"/>
        <w:rPr>
          <w:rFonts w:asciiTheme="minorHAnsi" w:hAnsiTheme="minorHAnsi" w:cstheme="minorHAnsi"/>
          <w:color w:val="auto"/>
        </w:rPr>
      </w:pPr>
      <w:bookmarkStart w:id="8" w:name="_Toc234409352"/>
      <w:r w:rsidRPr="003C0E4E">
        <w:rPr>
          <w:rFonts w:asciiTheme="minorHAnsi" w:hAnsiTheme="minorHAnsi" w:cstheme="minorHAnsi"/>
          <w:color w:val="auto"/>
        </w:rPr>
        <w:t>Data</w:t>
      </w:r>
      <w:r w:rsidR="00B91749" w:rsidRPr="003C0E4E">
        <w:rPr>
          <w:rFonts w:asciiTheme="minorHAnsi" w:hAnsiTheme="minorHAnsi" w:cstheme="minorHAnsi"/>
          <w:color w:val="auto"/>
        </w:rPr>
        <w:t xml:space="preserve"> </w:t>
      </w:r>
      <w:r w:rsidR="008B7258" w:rsidRPr="003C0E4E">
        <w:rPr>
          <w:rFonts w:asciiTheme="minorHAnsi" w:hAnsiTheme="minorHAnsi" w:cstheme="minorHAnsi"/>
          <w:color w:val="auto"/>
        </w:rPr>
        <w:t xml:space="preserve">and </w:t>
      </w:r>
      <w:r w:rsidR="00B91749" w:rsidRPr="003C0E4E">
        <w:rPr>
          <w:rFonts w:asciiTheme="minorHAnsi" w:hAnsiTheme="minorHAnsi" w:cstheme="minorHAnsi"/>
          <w:color w:val="auto"/>
        </w:rPr>
        <w:t>Methodology</w:t>
      </w:r>
      <w:bookmarkEnd w:id="8"/>
    </w:p>
    <w:p w14:paraId="70DE5F09" w14:textId="77777777" w:rsidR="00FB30E6" w:rsidRDefault="00FB30E6" w:rsidP="008B7258">
      <w:pPr>
        <w:widowControl/>
        <w:autoSpaceDE/>
        <w:autoSpaceDN/>
        <w:adjustRightInd/>
        <w:rPr>
          <w:rFonts w:asciiTheme="minorHAnsi" w:hAnsiTheme="minorHAnsi" w:cstheme="minorBidi"/>
        </w:rPr>
      </w:pPr>
    </w:p>
    <w:p w14:paraId="6FF943A0" w14:textId="2D241B51" w:rsidR="009A5B6A" w:rsidRDefault="009A5B6A" w:rsidP="009A5B6A">
      <w:r w:rsidRPr="7B1DE5B6">
        <w:t>OSHA established a two-year cycle for the FAME process.  FY 202</w:t>
      </w:r>
      <w:r>
        <w:t xml:space="preserve">5 </w:t>
      </w:r>
      <w:r w:rsidRPr="7B1DE5B6">
        <w:t>was a comprehensive year</w:t>
      </w:r>
      <w:r>
        <w:t xml:space="preserve"> where </w:t>
      </w:r>
      <w:r w:rsidRPr="7B1DE5B6">
        <w:t>OSHA</w:t>
      </w:r>
      <w:r>
        <w:t xml:space="preserve"> conducted an </w:t>
      </w:r>
      <w:r w:rsidRPr="7B1DE5B6">
        <w:t xml:space="preserve">on-site </w:t>
      </w:r>
      <w:r>
        <w:t xml:space="preserve">program </w:t>
      </w:r>
      <w:r w:rsidRPr="7B1DE5B6">
        <w:t xml:space="preserve">evaluation and case file review.  </w:t>
      </w:r>
      <w:r w:rsidRPr="009A5B6A">
        <w:t xml:space="preserve">A three-person OSHA team conducted a full on-site case file review and interviews on </w:t>
      </w:r>
      <w:r w:rsidR="009C20B0">
        <w:t>January 2</w:t>
      </w:r>
      <w:r w:rsidR="00DE2068">
        <w:t>1-23</w:t>
      </w:r>
      <w:r>
        <w:t>, 202</w:t>
      </w:r>
      <w:r w:rsidR="00DE2068">
        <w:t>6</w:t>
      </w:r>
      <w:r w:rsidR="00A15D53">
        <w:t>,</w:t>
      </w:r>
      <w:r w:rsidRPr="009A5B6A">
        <w:t xml:space="preserve"> at the </w:t>
      </w:r>
      <w:r>
        <w:t>Oregon</w:t>
      </w:r>
      <w:r w:rsidRPr="009A5B6A">
        <w:t xml:space="preserve"> State Plan</w:t>
      </w:r>
      <w:r w:rsidR="009E1039">
        <w:t xml:space="preserve"> Central</w:t>
      </w:r>
      <w:r w:rsidRPr="009A5B6A">
        <w:t xml:space="preserve"> office in </w:t>
      </w:r>
      <w:r>
        <w:t>Salem</w:t>
      </w:r>
      <w:r w:rsidRPr="009A5B6A">
        <w:t xml:space="preserve">.  A total of </w:t>
      </w:r>
      <w:r w:rsidR="00B72D25">
        <w:t>110</w:t>
      </w:r>
      <w:r w:rsidRPr="009A5B6A">
        <w:t xml:space="preserve"> safety and health inspection files representing</w:t>
      </w:r>
      <w:r>
        <w:t xml:space="preserve"> </w:t>
      </w:r>
      <w:r w:rsidR="00DF2EB3">
        <w:t>all</w:t>
      </w:r>
      <w:r>
        <w:t xml:space="preserve"> offices were randomly selected from closed inspections conducted during </w:t>
      </w:r>
      <w:r w:rsidRPr="7B1DE5B6">
        <w:t xml:space="preserve">the evaluation period of October 1, </w:t>
      </w:r>
      <w:proofErr w:type="gramStart"/>
      <w:r w:rsidRPr="7B1DE5B6">
        <w:t>202</w:t>
      </w:r>
      <w:r>
        <w:t>4</w:t>
      </w:r>
      <w:proofErr w:type="gramEnd"/>
      <w:r w:rsidRPr="7B1DE5B6">
        <w:t xml:space="preserve"> through September 30, 202</w:t>
      </w:r>
      <w:r>
        <w:t xml:space="preserve">5.  The selected population included the following: </w:t>
      </w:r>
    </w:p>
    <w:p w14:paraId="62D3B316" w14:textId="77777777" w:rsidR="00A33DC3" w:rsidRDefault="00A33DC3" w:rsidP="009A5B6A"/>
    <w:p w14:paraId="250A279D" w14:textId="17D67719" w:rsidR="008B7258" w:rsidRPr="00950DDC" w:rsidRDefault="008867BF" w:rsidP="00950DDC">
      <w:pPr>
        <w:pStyle w:val="ListParagraph"/>
        <w:numPr>
          <w:ilvl w:val="0"/>
          <w:numId w:val="12"/>
        </w:numPr>
        <w:spacing w:line="240" w:lineRule="auto"/>
        <w:ind w:left="720"/>
        <w:rPr>
          <w:rFonts w:asciiTheme="minorHAnsi" w:hAnsiTheme="minorHAnsi" w:cstheme="minorBidi"/>
        </w:rPr>
      </w:pPr>
      <w:r w:rsidRPr="00950DDC">
        <w:rPr>
          <w:rFonts w:asciiTheme="minorHAnsi" w:hAnsiTheme="minorHAnsi" w:cstheme="minorBidi"/>
          <w:sz w:val="24"/>
          <w:szCs w:val="24"/>
        </w:rPr>
        <w:t>Ten</w:t>
      </w:r>
      <w:r w:rsidR="005A02B8" w:rsidRPr="00950DDC">
        <w:rPr>
          <w:rFonts w:asciiTheme="minorHAnsi" w:hAnsiTheme="minorHAnsi" w:cstheme="minorBidi"/>
          <w:sz w:val="24"/>
          <w:szCs w:val="24"/>
        </w:rPr>
        <w:t xml:space="preserve"> (</w:t>
      </w:r>
      <w:r w:rsidRPr="00950DDC">
        <w:rPr>
          <w:rFonts w:asciiTheme="minorHAnsi" w:hAnsiTheme="minorHAnsi" w:cstheme="minorBidi"/>
          <w:sz w:val="24"/>
          <w:szCs w:val="24"/>
        </w:rPr>
        <w:t>10</w:t>
      </w:r>
      <w:r w:rsidR="005A02B8" w:rsidRPr="00950DDC">
        <w:rPr>
          <w:rFonts w:asciiTheme="minorHAnsi" w:hAnsiTheme="minorHAnsi" w:cstheme="minorBidi"/>
          <w:sz w:val="24"/>
          <w:szCs w:val="24"/>
        </w:rPr>
        <w:t xml:space="preserve">) fatality </w:t>
      </w:r>
      <w:r w:rsidR="00F861AC">
        <w:rPr>
          <w:rFonts w:asciiTheme="minorHAnsi" w:hAnsiTheme="minorHAnsi" w:cstheme="minorBidi"/>
          <w:sz w:val="24"/>
          <w:szCs w:val="24"/>
        </w:rPr>
        <w:t>inspection</w:t>
      </w:r>
      <w:r w:rsidR="00F0311C" w:rsidRPr="00950DDC">
        <w:rPr>
          <w:rFonts w:asciiTheme="minorHAnsi" w:hAnsiTheme="minorHAnsi" w:cstheme="minorBidi"/>
          <w:sz w:val="24"/>
          <w:szCs w:val="24"/>
        </w:rPr>
        <w:t xml:space="preserve"> </w:t>
      </w:r>
      <w:r w:rsidR="005A02B8" w:rsidRPr="00950DDC">
        <w:rPr>
          <w:rFonts w:asciiTheme="minorHAnsi" w:hAnsiTheme="minorHAnsi" w:cstheme="minorBidi"/>
          <w:sz w:val="24"/>
          <w:szCs w:val="24"/>
        </w:rPr>
        <w:t>files</w:t>
      </w:r>
    </w:p>
    <w:p w14:paraId="119E6FB4" w14:textId="6FF75540" w:rsidR="005A02B8" w:rsidRPr="00950DDC" w:rsidRDefault="0120BECE" w:rsidP="00950DDC">
      <w:pPr>
        <w:pStyle w:val="ListParagraph"/>
        <w:numPr>
          <w:ilvl w:val="0"/>
          <w:numId w:val="12"/>
        </w:numPr>
        <w:spacing w:line="240" w:lineRule="auto"/>
        <w:ind w:left="720"/>
        <w:rPr>
          <w:rFonts w:asciiTheme="minorHAnsi" w:hAnsiTheme="minorHAnsi" w:cstheme="minorBidi"/>
        </w:rPr>
      </w:pPr>
      <w:r w:rsidRPr="00950DDC">
        <w:rPr>
          <w:rFonts w:asciiTheme="minorHAnsi" w:hAnsiTheme="minorHAnsi" w:cstheme="minorBidi"/>
          <w:sz w:val="24"/>
          <w:szCs w:val="24"/>
        </w:rPr>
        <w:t>Thirty-</w:t>
      </w:r>
      <w:r w:rsidR="00862774" w:rsidRPr="00950DDC">
        <w:rPr>
          <w:rFonts w:asciiTheme="minorHAnsi" w:hAnsiTheme="minorHAnsi" w:cstheme="minorBidi"/>
          <w:sz w:val="24"/>
          <w:szCs w:val="24"/>
        </w:rPr>
        <w:t>seven</w:t>
      </w:r>
      <w:r w:rsidR="005A02B8" w:rsidRPr="00950DDC">
        <w:rPr>
          <w:rFonts w:asciiTheme="minorHAnsi" w:hAnsiTheme="minorHAnsi" w:cstheme="minorBidi"/>
          <w:sz w:val="24"/>
          <w:szCs w:val="24"/>
        </w:rPr>
        <w:t xml:space="preserve"> (</w:t>
      </w:r>
      <w:r w:rsidR="6267E776" w:rsidRPr="00950DDC">
        <w:rPr>
          <w:rFonts w:asciiTheme="minorHAnsi" w:hAnsiTheme="minorHAnsi" w:cstheme="minorBidi"/>
          <w:sz w:val="24"/>
          <w:szCs w:val="24"/>
        </w:rPr>
        <w:t>3</w:t>
      </w:r>
      <w:r w:rsidR="00862774" w:rsidRPr="00950DDC">
        <w:rPr>
          <w:rFonts w:asciiTheme="minorHAnsi" w:hAnsiTheme="minorHAnsi" w:cstheme="minorBidi"/>
          <w:sz w:val="24"/>
          <w:szCs w:val="24"/>
        </w:rPr>
        <w:t>7</w:t>
      </w:r>
      <w:r w:rsidR="005A02B8" w:rsidRPr="00950DDC">
        <w:rPr>
          <w:rFonts w:asciiTheme="minorHAnsi" w:hAnsiTheme="minorHAnsi" w:cstheme="minorBidi"/>
          <w:sz w:val="24"/>
          <w:szCs w:val="24"/>
        </w:rPr>
        <w:t xml:space="preserve">) </w:t>
      </w:r>
      <w:r w:rsidR="009C717F" w:rsidRPr="00950DDC">
        <w:rPr>
          <w:rFonts w:asciiTheme="minorHAnsi" w:hAnsiTheme="minorHAnsi" w:cstheme="minorBidi"/>
          <w:sz w:val="24"/>
          <w:szCs w:val="24"/>
        </w:rPr>
        <w:t>c</w:t>
      </w:r>
      <w:r w:rsidR="005A02B8" w:rsidRPr="00950DDC">
        <w:rPr>
          <w:rFonts w:asciiTheme="minorHAnsi" w:hAnsiTheme="minorHAnsi" w:cstheme="minorBidi"/>
          <w:sz w:val="24"/>
          <w:szCs w:val="24"/>
        </w:rPr>
        <w:t>omplaint</w:t>
      </w:r>
      <w:r w:rsidR="009C717F" w:rsidRPr="00950DDC">
        <w:rPr>
          <w:rFonts w:asciiTheme="minorHAnsi" w:hAnsiTheme="minorHAnsi" w:cstheme="minorBidi"/>
          <w:sz w:val="24"/>
          <w:szCs w:val="24"/>
        </w:rPr>
        <w:t xml:space="preserve"> </w:t>
      </w:r>
      <w:r w:rsidR="00950DDC" w:rsidRPr="00950DDC">
        <w:rPr>
          <w:rFonts w:asciiTheme="minorHAnsi" w:hAnsiTheme="minorHAnsi" w:cstheme="minorBidi"/>
          <w:sz w:val="24"/>
          <w:szCs w:val="24"/>
        </w:rPr>
        <w:t xml:space="preserve">and </w:t>
      </w:r>
      <w:r w:rsidR="009C717F" w:rsidRPr="00950DDC">
        <w:rPr>
          <w:rFonts w:asciiTheme="minorHAnsi" w:hAnsiTheme="minorHAnsi" w:cstheme="minorBidi"/>
          <w:sz w:val="24"/>
          <w:szCs w:val="24"/>
        </w:rPr>
        <w:t>r</w:t>
      </w:r>
      <w:r w:rsidR="00862774" w:rsidRPr="00950DDC">
        <w:rPr>
          <w:rFonts w:asciiTheme="minorHAnsi" w:hAnsiTheme="minorHAnsi" w:cstheme="minorBidi"/>
          <w:sz w:val="24"/>
          <w:szCs w:val="24"/>
        </w:rPr>
        <w:t>eferral</w:t>
      </w:r>
      <w:r w:rsidR="005A02B8" w:rsidRPr="00950DDC">
        <w:rPr>
          <w:rFonts w:asciiTheme="minorHAnsi" w:hAnsiTheme="minorHAnsi" w:cstheme="minorBidi"/>
          <w:sz w:val="24"/>
          <w:szCs w:val="24"/>
        </w:rPr>
        <w:t xml:space="preserve"> </w:t>
      </w:r>
      <w:r w:rsidR="00AF21D4">
        <w:rPr>
          <w:rFonts w:asciiTheme="minorHAnsi" w:hAnsiTheme="minorHAnsi" w:cstheme="minorBidi"/>
          <w:sz w:val="24"/>
          <w:szCs w:val="24"/>
        </w:rPr>
        <w:t>inspection</w:t>
      </w:r>
      <w:r w:rsidR="00F0311C" w:rsidRPr="00950DDC">
        <w:rPr>
          <w:rFonts w:asciiTheme="minorHAnsi" w:hAnsiTheme="minorHAnsi" w:cstheme="minorBidi"/>
          <w:sz w:val="24"/>
          <w:szCs w:val="24"/>
        </w:rPr>
        <w:t xml:space="preserve"> </w:t>
      </w:r>
      <w:r w:rsidR="005A02B8" w:rsidRPr="00950DDC">
        <w:rPr>
          <w:rFonts w:asciiTheme="minorHAnsi" w:hAnsiTheme="minorHAnsi" w:cstheme="minorBidi"/>
          <w:sz w:val="24"/>
          <w:szCs w:val="24"/>
        </w:rPr>
        <w:t>files</w:t>
      </w:r>
    </w:p>
    <w:p w14:paraId="2F7B220A" w14:textId="0E452150" w:rsidR="00862774" w:rsidRPr="00950DDC" w:rsidRDefault="00025B5E" w:rsidP="0079253D">
      <w:pPr>
        <w:pStyle w:val="ListParagraph"/>
        <w:numPr>
          <w:ilvl w:val="0"/>
          <w:numId w:val="12"/>
        </w:numPr>
        <w:spacing w:after="0" w:line="240" w:lineRule="auto"/>
        <w:ind w:left="720"/>
        <w:rPr>
          <w:rFonts w:asciiTheme="minorHAnsi" w:hAnsiTheme="minorHAnsi" w:cstheme="minorBidi"/>
        </w:rPr>
      </w:pPr>
      <w:r w:rsidRPr="00950DDC">
        <w:rPr>
          <w:rFonts w:asciiTheme="minorHAnsi" w:hAnsiTheme="minorHAnsi" w:cstheme="minorBidi"/>
          <w:sz w:val="24"/>
          <w:szCs w:val="24"/>
        </w:rPr>
        <w:t>Sixty-</w:t>
      </w:r>
      <w:r w:rsidR="00EC31BE" w:rsidRPr="00950DDC">
        <w:rPr>
          <w:rFonts w:asciiTheme="minorHAnsi" w:hAnsiTheme="minorHAnsi" w:cstheme="minorBidi"/>
          <w:sz w:val="24"/>
          <w:szCs w:val="24"/>
        </w:rPr>
        <w:t>three</w:t>
      </w:r>
      <w:r w:rsidRPr="00950DDC">
        <w:rPr>
          <w:rFonts w:asciiTheme="minorHAnsi" w:hAnsiTheme="minorHAnsi" w:cstheme="minorBidi"/>
          <w:sz w:val="24"/>
          <w:szCs w:val="24"/>
        </w:rPr>
        <w:t xml:space="preserve"> (6</w:t>
      </w:r>
      <w:r w:rsidR="00D86891">
        <w:rPr>
          <w:rFonts w:asciiTheme="minorHAnsi" w:hAnsiTheme="minorHAnsi" w:cstheme="minorBidi"/>
          <w:sz w:val="24"/>
          <w:szCs w:val="24"/>
        </w:rPr>
        <w:t>3</w:t>
      </w:r>
      <w:r w:rsidRPr="00950DDC">
        <w:rPr>
          <w:rFonts w:asciiTheme="minorHAnsi" w:hAnsiTheme="minorHAnsi" w:cstheme="minorBidi"/>
          <w:sz w:val="24"/>
          <w:szCs w:val="24"/>
        </w:rPr>
        <w:t>) programmed inspection files</w:t>
      </w:r>
    </w:p>
    <w:p w14:paraId="450A5171" w14:textId="77777777" w:rsidR="00025B5E" w:rsidRPr="00950DDC" w:rsidRDefault="00025B5E" w:rsidP="00950DDC">
      <w:pPr>
        <w:rPr>
          <w:rFonts w:asciiTheme="minorHAnsi" w:hAnsiTheme="minorHAnsi" w:cstheme="minorBidi"/>
          <w:highlight w:val="yellow"/>
        </w:rPr>
      </w:pPr>
    </w:p>
    <w:p w14:paraId="1E2EEC5E" w14:textId="16E2F9D7" w:rsidR="00AC5E2C" w:rsidRDefault="00494613" w:rsidP="00494613">
      <w:pPr>
        <w:widowControl/>
        <w:rPr>
          <w:rFonts w:eastAsia="Calibri" w:cs="Calibri"/>
        </w:rPr>
      </w:pPr>
      <w:r w:rsidRPr="00497266">
        <w:rPr>
          <w:rFonts w:eastAsia="Calibri" w:cs="Calibri"/>
        </w:rPr>
        <w:t xml:space="preserve">A total of </w:t>
      </w:r>
      <w:r w:rsidR="00452C33" w:rsidRPr="00497266">
        <w:rPr>
          <w:rFonts w:eastAsia="Calibri" w:cs="Calibri"/>
        </w:rPr>
        <w:t>141</w:t>
      </w:r>
      <w:r w:rsidRPr="00497266">
        <w:rPr>
          <w:rFonts w:eastAsia="Calibri" w:cs="Calibri"/>
        </w:rPr>
        <w:t xml:space="preserve"> </w:t>
      </w:r>
      <w:r w:rsidR="00202CF3" w:rsidRPr="00497266">
        <w:rPr>
          <w:rFonts w:eastAsia="Calibri" w:cs="Calibri"/>
        </w:rPr>
        <w:t>retaliation</w:t>
      </w:r>
      <w:r w:rsidRPr="00497266">
        <w:rPr>
          <w:rFonts w:eastAsia="Calibri" w:cs="Calibri"/>
        </w:rPr>
        <w:t xml:space="preserve"> investigations were completed </w:t>
      </w:r>
      <w:r w:rsidR="003979EB" w:rsidRPr="00497266">
        <w:rPr>
          <w:rFonts w:eastAsia="Calibri" w:cs="Calibri"/>
        </w:rPr>
        <w:t>2</w:t>
      </w:r>
      <w:r w:rsidR="004130A3" w:rsidRPr="00497266">
        <w:rPr>
          <w:rFonts w:eastAsia="Calibri" w:cs="Calibri"/>
        </w:rPr>
        <w:t>8</w:t>
      </w:r>
      <w:r w:rsidRPr="00497266">
        <w:rPr>
          <w:rFonts w:eastAsia="Calibri" w:cs="Calibri"/>
        </w:rPr>
        <w:t xml:space="preserve"> complaints were administratively closed in FY 202</w:t>
      </w:r>
      <w:r w:rsidR="00242BDC" w:rsidRPr="00497266">
        <w:rPr>
          <w:rFonts w:eastAsia="Calibri" w:cs="Calibri"/>
        </w:rPr>
        <w:t>5</w:t>
      </w:r>
      <w:r w:rsidRPr="00497266">
        <w:rPr>
          <w:rFonts w:eastAsia="Calibri" w:cs="Calibri"/>
        </w:rPr>
        <w:t xml:space="preserve">. </w:t>
      </w:r>
      <w:r w:rsidR="00FE0578" w:rsidRPr="00497266">
        <w:rPr>
          <w:rFonts w:eastAsia="Calibri" w:cs="Calibri"/>
        </w:rPr>
        <w:t xml:space="preserve"> </w:t>
      </w:r>
      <w:r w:rsidR="00AC4263">
        <w:rPr>
          <w:rFonts w:eastAsia="Calibri" w:cs="Calibri"/>
        </w:rPr>
        <w:t xml:space="preserve">A </w:t>
      </w:r>
      <w:r w:rsidR="009E1039">
        <w:rPr>
          <w:rFonts w:eastAsia="Calibri" w:cs="Calibri"/>
        </w:rPr>
        <w:t>four</w:t>
      </w:r>
      <w:r w:rsidR="00AC4263">
        <w:rPr>
          <w:rFonts w:eastAsia="Calibri" w:cs="Calibri"/>
        </w:rPr>
        <w:t xml:space="preserve">-person OSHA team </w:t>
      </w:r>
      <w:r w:rsidR="000C6166">
        <w:rPr>
          <w:rFonts w:eastAsia="Calibri" w:cs="Calibri"/>
        </w:rPr>
        <w:t xml:space="preserve">conducted a file review from </w:t>
      </w:r>
      <w:r w:rsidR="00AC4263" w:rsidRPr="00D05616">
        <w:t>January 26</w:t>
      </w:r>
      <w:r w:rsidR="000C6166">
        <w:t>-</w:t>
      </w:r>
      <w:r w:rsidR="00AC4263" w:rsidRPr="00D05616">
        <w:t>29, 2026</w:t>
      </w:r>
      <w:r w:rsidR="000C6166">
        <w:t>,</w:t>
      </w:r>
      <w:r w:rsidR="00AC4263" w:rsidRPr="00D05616">
        <w:t xml:space="preserve"> at the BOLI office located in Portland, </w:t>
      </w:r>
      <w:r w:rsidR="00AC4263">
        <w:t>Oregon</w:t>
      </w:r>
      <w:r w:rsidR="000C6166">
        <w:t>.</w:t>
      </w:r>
      <w:r w:rsidR="00AC4263" w:rsidRPr="00497266">
        <w:rPr>
          <w:rFonts w:eastAsia="Calibri" w:cs="Calibri"/>
        </w:rPr>
        <w:t xml:space="preserve"> </w:t>
      </w:r>
      <w:r w:rsidRPr="00497266">
        <w:rPr>
          <w:rFonts w:eastAsia="Calibri" w:cs="Calibri"/>
        </w:rPr>
        <w:t xml:space="preserve">The percentage that each category comprised of the total completed cases was determined and applied to the sample size. A total of </w:t>
      </w:r>
      <w:r w:rsidR="001064F5" w:rsidRPr="00497266">
        <w:rPr>
          <w:rFonts w:eastAsia="Calibri" w:cs="Calibri"/>
        </w:rPr>
        <w:t>96</w:t>
      </w:r>
      <w:r w:rsidRPr="00497266">
        <w:rPr>
          <w:rFonts w:eastAsia="Calibri" w:cs="Calibri"/>
        </w:rPr>
        <w:t xml:space="preserve"> closed retaliation case files were selected as follows: </w:t>
      </w:r>
    </w:p>
    <w:p w14:paraId="7F4D4359" w14:textId="77777777" w:rsidR="00A33DC3" w:rsidRPr="00497266" w:rsidRDefault="00A33DC3" w:rsidP="00494613">
      <w:pPr>
        <w:widowControl/>
        <w:rPr>
          <w:rFonts w:eastAsia="Calibri" w:cs="Calibri"/>
        </w:rPr>
      </w:pPr>
    </w:p>
    <w:p w14:paraId="0D873358" w14:textId="5B333660" w:rsidR="00B92ABC" w:rsidRPr="00497266" w:rsidRDefault="00DB428F" w:rsidP="00497266">
      <w:pPr>
        <w:widowControl/>
        <w:numPr>
          <w:ilvl w:val="0"/>
          <w:numId w:val="16"/>
        </w:numPr>
        <w:rPr>
          <w:rFonts w:eastAsia="Calibri" w:cs="Calibri"/>
        </w:rPr>
      </w:pPr>
      <w:r w:rsidRPr="00497266">
        <w:rPr>
          <w:rFonts w:eastAsia="Calibri" w:cs="Calibri"/>
        </w:rPr>
        <w:t xml:space="preserve">Twenty-eight (28) </w:t>
      </w:r>
      <w:r w:rsidR="00B92ABC" w:rsidRPr="00497266">
        <w:rPr>
          <w:rFonts w:eastAsia="Calibri" w:cs="Calibri"/>
        </w:rPr>
        <w:t>A</w:t>
      </w:r>
      <w:r w:rsidR="00BA22B9" w:rsidRPr="00497266">
        <w:rPr>
          <w:rFonts w:eastAsia="Calibri" w:cs="Calibri"/>
        </w:rPr>
        <w:t>d</w:t>
      </w:r>
      <w:r w:rsidRPr="00497266">
        <w:rPr>
          <w:rFonts w:eastAsia="Calibri" w:cs="Calibri"/>
        </w:rPr>
        <w:t>ministratively Closed</w:t>
      </w:r>
    </w:p>
    <w:p w14:paraId="5470B164" w14:textId="3C095E52" w:rsidR="00494613" w:rsidRPr="00497266" w:rsidRDefault="00E84F3F" w:rsidP="00497266">
      <w:pPr>
        <w:widowControl/>
        <w:numPr>
          <w:ilvl w:val="0"/>
          <w:numId w:val="16"/>
        </w:numPr>
        <w:rPr>
          <w:rFonts w:eastAsia="Calibri" w:cs="Calibri"/>
        </w:rPr>
      </w:pPr>
      <w:r w:rsidRPr="00497266">
        <w:rPr>
          <w:rFonts w:eastAsia="Calibri" w:cs="Calibri"/>
        </w:rPr>
        <w:t xml:space="preserve">Ten </w:t>
      </w:r>
      <w:r w:rsidR="00494613" w:rsidRPr="00497266">
        <w:rPr>
          <w:rFonts w:eastAsia="Calibri" w:cs="Calibri"/>
        </w:rPr>
        <w:t>(</w:t>
      </w:r>
      <w:r w:rsidRPr="00497266">
        <w:rPr>
          <w:rFonts w:eastAsia="Calibri" w:cs="Calibri"/>
        </w:rPr>
        <w:t>10</w:t>
      </w:r>
      <w:r w:rsidR="00494613" w:rsidRPr="00497266">
        <w:rPr>
          <w:rFonts w:eastAsia="Calibri" w:cs="Calibri"/>
        </w:rPr>
        <w:t xml:space="preserve">) </w:t>
      </w:r>
      <w:r w:rsidRPr="00497266">
        <w:rPr>
          <w:rFonts w:eastAsia="Calibri" w:cs="Calibri"/>
        </w:rPr>
        <w:t>W</w:t>
      </w:r>
      <w:r w:rsidR="00494613" w:rsidRPr="00497266">
        <w:rPr>
          <w:rFonts w:eastAsia="Calibri" w:cs="Calibri"/>
        </w:rPr>
        <w:t>ithdrawn</w:t>
      </w:r>
    </w:p>
    <w:p w14:paraId="025222CC" w14:textId="2FA234C5" w:rsidR="00494613" w:rsidRPr="00497266" w:rsidRDefault="00040346" w:rsidP="00497266">
      <w:pPr>
        <w:widowControl/>
        <w:numPr>
          <w:ilvl w:val="0"/>
          <w:numId w:val="16"/>
        </w:numPr>
        <w:rPr>
          <w:rFonts w:eastAsia="Calibri" w:cs="Calibri"/>
        </w:rPr>
      </w:pPr>
      <w:r w:rsidRPr="00497266">
        <w:rPr>
          <w:rFonts w:eastAsia="Calibri" w:cs="Calibri"/>
        </w:rPr>
        <w:t xml:space="preserve">Thirty-seven </w:t>
      </w:r>
      <w:r w:rsidR="00494613" w:rsidRPr="00497266">
        <w:rPr>
          <w:rFonts w:eastAsia="Calibri" w:cs="Calibri"/>
        </w:rPr>
        <w:t>(</w:t>
      </w:r>
      <w:r w:rsidRPr="00497266">
        <w:rPr>
          <w:rFonts w:eastAsia="Calibri" w:cs="Calibri"/>
        </w:rPr>
        <w:t>37</w:t>
      </w:r>
      <w:r w:rsidR="00494613" w:rsidRPr="00497266">
        <w:rPr>
          <w:rFonts w:eastAsia="Calibri" w:cs="Calibri"/>
        </w:rPr>
        <w:t xml:space="preserve">) </w:t>
      </w:r>
      <w:r w:rsidRPr="00497266">
        <w:rPr>
          <w:rFonts w:eastAsia="Calibri" w:cs="Calibri"/>
        </w:rPr>
        <w:t>D</w:t>
      </w:r>
      <w:r w:rsidR="00494613" w:rsidRPr="00497266">
        <w:rPr>
          <w:rFonts w:eastAsia="Calibri" w:cs="Calibri"/>
        </w:rPr>
        <w:t>ismissed</w:t>
      </w:r>
    </w:p>
    <w:p w14:paraId="240D9AF1" w14:textId="7707A942" w:rsidR="00494613" w:rsidRPr="00497266" w:rsidRDefault="00056C6A" w:rsidP="00497266">
      <w:pPr>
        <w:widowControl/>
        <w:numPr>
          <w:ilvl w:val="0"/>
          <w:numId w:val="16"/>
        </w:numPr>
        <w:rPr>
          <w:rFonts w:eastAsia="Calibri" w:cs="Calibri"/>
        </w:rPr>
      </w:pPr>
      <w:r w:rsidRPr="00497266">
        <w:rPr>
          <w:rFonts w:eastAsia="Calibri" w:cs="Calibri"/>
        </w:rPr>
        <w:t xml:space="preserve">Fourteen </w:t>
      </w:r>
      <w:r w:rsidR="00494613" w:rsidRPr="00497266">
        <w:rPr>
          <w:rFonts w:eastAsia="Calibri" w:cs="Calibri"/>
        </w:rPr>
        <w:t>(</w:t>
      </w:r>
      <w:r w:rsidRPr="00497266">
        <w:rPr>
          <w:rFonts w:eastAsia="Calibri" w:cs="Calibri"/>
        </w:rPr>
        <w:t>14</w:t>
      </w:r>
      <w:r w:rsidR="00494613" w:rsidRPr="00497266">
        <w:rPr>
          <w:rFonts w:eastAsia="Calibri" w:cs="Calibri"/>
        </w:rPr>
        <w:t xml:space="preserve">) </w:t>
      </w:r>
      <w:r w:rsidRPr="00497266">
        <w:rPr>
          <w:rFonts w:eastAsia="Calibri" w:cs="Calibri"/>
        </w:rPr>
        <w:t>R</w:t>
      </w:r>
      <w:r w:rsidR="00494613" w:rsidRPr="00497266">
        <w:rPr>
          <w:rFonts w:eastAsia="Calibri" w:cs="Calibri"/>
        </w:rPr>
        <w:t xml:space="preserve">eferred for </w:t>
      </w:r>
      <w:r w:rsidRPr="00497266">
        <w:rPr>
          <w:rFonts w:eastAsia="Calibri" w:cs="Calibri"/>
        </w:rPr>
        <w:t>L</w:t>
      </w:r>
      <w:r w:rsidR="00494613" w:rsidRPr="00497266">
        <w:rPr>
          <w:rFonts w:eastAsia="Calibri" w:cs="Calibri"/>
        </w:rPr>
        <w:t>itigation</w:t>
      </w:r>
    </w:p>
    <w:p w14:paraId="38FDD72F" w14:textId="278DE2F7" w:rsidR="00494613" w:rsidRPr="00497266" w:rsidRDefault="00E1224A" w:rsidP="00497266">
      <w:pPr>
        <w:widowControl/>
        <w:numPr>
          <w:ilvl w:val="0"/>
          <w:numId w:val="16"/>
        </w:numPr>
        <w:rPr>
          <w:rFonts w:eastAsia="Calibri" w:cs="Calibri"/>
        </w:rPr>
      </w:pPr>
      <w:r w:rsidRPr="00497266">
        <w:rPr>
          <w:rFonts w:eastAsia="Calibri" w:cs="Calibri"/>
        </w:rPr>
        <w:t xml:space="preserve">Seven </w:t>
      </w:r>
      <w:r w:rsidR="00494613" w:rsidRPr="00497266">
        <w:rPr>
          <w:rFonts w:eastAsia="Calibri" w:cs="Calibri"/>
        </w:rPr>
        <w:t>(</w:t>
      </w:r>
      <w:r w:rsidRPr="00497266">
        <w:rPr>
          <w:rFonts w:eastAsia="Calibri" w:cs="Calibri"/>
        </w:rPr>
        <w:t>7</w:t>
      </w:r>
      <w:r w:rsidR="00494613" w:rsidRPr="00497266">
        <w:rPr>
          <w:rFonts w:eastAsia="Calibri" w:cs="Calibri"/>
        </w:rPr>
        <w:t>) Settled</w:t>
      </w:r>
    </w:p>
    <w:p w14:paraId="574D8F97" w14:textId="77777777" w:rsidR="00EE59B9" w:rsidRDefault="00EE59B9" w:rsidP="00EE59B9">
      <w:pPr>
        <w:widowControl/>
        <w:rPr>
          <w:rFonts w:eastAsia="Calibri" w:cs="Calibri"/>
        </w:rPr>
      </w:pPr>
    </w:p>
    <w:p w14:paraId="39E9FF7C" w14:textId="33488158" w:rsidR="00EE59B9" w:rsidRPr="00494613" w:rsidRDefault="00EE59B9" w:rsidP="00EE59B9">
      <w:pPr>
        <w:widowControl/>
        <w:rPr>
          <w:rFonts w:eastAsia="Calibri" w:cs="Calibri"/>
        </w:rPr>
      </w:pPr>
      <w:r w:rsidRPr="00EE59B9">
        <w:rPr>
          <w:rFonts w:eastAsia="Calibri" w:cs="Calibri"/>
        </w:rPr>
        <w:t>A to</w:t>
      </w:r>
      <w:r w:rsidRPr="00FD1E74">
        <w:rPr>
          <w:rFonts w:eastAsia="Calibri" w:cs="Calibri"/>
        </w:rPr>
        <w:t xml:space="preserve">tal of </w:t>
      </w:r>
      <w:r w:rsidR="00FD1E74" w:rsidRPr="00FD1E74">
        <w:rPr>
          <w:rFonts w:eastAsia="Calibri" w:cs="Calibri"/>
        </w:rPr>
        <w:t>207</w:t>
      </w:r>
      <w:r w:rsidRPr="00EE59B9">
        <w:rPr>
          <w:rFonts w:eastAsia="Calibri" w:cs="Calibri"/>
        </w:rPr>
        <w:t xml:space="preserve"> consultation visits were conducted in state and local government </w:t>
      </w:r>
      <w:r w:rsidR="00242BDC">
        <w:rPr>
          <w:rFonts w:eastAsia="Calibri" w:cs="Calibri"/>
        </w:rPr>
        <w:t xml:space="preserve">workplaces </w:t>
      </w:r>
      <w:r w:rsidRPr="00EE59B9">
        <w:rPr>
          <w:rFonts w:eastAsia="Calibri" w:cs="Calibri"/>
        </w:rPr>
        <w:t>in FY 202</w:t>
      </w:r>
      <w:r w:rsidR="00242BDC">
        <w:rPr>
          <w:rFonts w:eastAsia="Calibri" w:cs="Calibri"/>
        </w:rPr>
        <w:t>5</w:t>
      </w:r>
      <w:r w:rsidRPr="00EE59B9">
        <w:rPr>
          <w:rFonts w:eastAsia="Calibri" w:cs="Calibri"/>
        </w:rPr>
        <w:t xml:space="preserve">. </w:t>
      </w:r>
      <w:r w:rsidR="00242BDC">
        <w:rPr>
          <w:rFonts w:eastAsia="Calibri" w:cs="Calibri"/>
        </w:rPr>
        <w:t xml:space="preserve"> </w:t>
      </w:r>
      <w:r w:rsidR="00B21D56">
        <w:rPr>
          <w:rFonts w:eastAsia="Calibri" w:cs="Calibri"/>
        </w:rPr>
        <w:t xml:space="preserve">A two-person team from </w:t>
      </w:r>
      <w:r w:rsidRPr="00EE59B9">
        <w:rPr>
          <w:rFonts w:eastAsia="Calibri" w:cs="Calibri"/>
        </w:rPr>
        <w:t xml:space="preserve">OSHA reviewed </w:t>
      </w:r>
      <w:r w:rsidR="00DC6304">
        <w:rPr>
          <w:rFonts w:eastAsia="Calibri" w:cs="Calibri"/>
        </w:rPr>
        <w:t>25</w:t>
      </w:r>
      <w:r w:rsidR="00DC6304" w:rsidRPr="00EE59B9">
        <w:rPr>
          <w:rFonts w:eastAsia="Calibri" w:cs="Calibri"/>
        </w:rPr>
        <w:t xml:space="preserve"> </w:t>
      </w:r>
      <w:r w:rsidRPr="00EE59B9">
        <w:rPr>
          <w:rFonts w:eastAsia="Calibri" w:cs="Calibri"/>
        </w:rPr>
        <w:t>of these files</w:t>
      </w:r>
      <w:r w:rsidR="007241B8">
        <w:rPr>
          <w:rFonts w:eastAsia="Calibri" w:cs="Calibri"/>
        </w:rPr>
        <w:t xml:space="preserve"> </w:t>
      </w:r>
      <w:r w:rsidR="00D5200D">
        <w:rPr>
          <w:rFonts w:eastAsia="Calibri" w:cs="Calibri"/>
        </w:rPr>
        <w:t>in January of 2026</w:t>
      </w:r>
      <w:r w:rsidRPr="00EE59B9">
        <w:rPr>
          <w:rFonts w:eastAsia="Calibri" w:cs="Calibri"/>
        </w:rPr>
        <w:t>.</w:t>
      </w:r>
    </w:p>
    <w:p w14:paraId="49C351D3" w14:textId="20E6C06F" w:rsidR="2CAEBBB6" w:rsidRDefault="2CAEBBB6" w:rsidP="2CAEBBB6">
      <w:pPr>
        <w:widowControl/>
        <w:rPr>
          <w:rFonts w:asciiTheme="minorHAnsi" w:hAnsiTheme="minorHAnsi" w:cstheme="minorBidi"/>
        </w:rPr>
      </w:pPr>
    </w:p>
    <w:p w14:paraId="24D47DFC" w14:textId="65B100C7" w:rsidR="009B1602" w:rsidRPr="009C3B8C" w:rsidRDefault="008B7258" w:rsidP="008B7258">
      <w:pPr>
        <w:widowControl/>
        <w:autoSpaceDE/>
        <w:autoSpaceDN/>
        <w:adjustRightInd/>
        <w:rPr>
          <w:rFonts w:asciiTheme="minorHAnsi" w:hAnsiTheme="minorHAnsi" w:cstheme="minorHAnsi"/>
          <w:bCs/>
        </w:rPr>
      </w:pPr>
      <w:r w:rsidRPr="009C3B8C">
        <w:rPr>
          <w:rFonts w:asciiTheme="minorHAnsi" w:hAnsiTheme="minorHAnsi" w:cstheme="minorHAnsi"/>
          <w:bCs/>
        </w:rPr>
        <w:t>The analyses and conclusions described in this report are based on information obtained from a variety of monitoring sources, including</w:t>
      </w:r>
      <w:r w:rsidR="00F0311C" w:rsidRPr="009C3B8C">
        <w:rPr>
          <w:rFonts w:asciiTheme="minorHAnsi" w:hAnsiTheme="minorHAnsi" w:cstheme="minorHAnsi"/>
          <w:bCs/>
        </w:rPr>
        <w:t xml:space="preserve"> the</w:t>
      </w:r>
      <w:r w:rsidR="00636703">
        <w:rPr>
          <w:rFonts w:asciiTheme="minorHAnsi" w:hAnsiTheme="minorHAnsi" w:cstheme="minorHAnsi"/>
          <w:bCs/>
        </w:rPr>
        <w:t xml:space="preserve"> following</w:t>
      </w:r>
      <w:r w:rsidRPr="009C3B8C">
        <w:rPr>
          <w:rFonts w:asciiTheme="minorHAnsi" w:hAnsiTheme="minorHAnsi" w:cstheme="minorHAnsi"/>
          <w:bCs/>
        </w:rPr>
        <w:t>:</w:t>
      </w:r>
    </w:p>
    <w:p w14:paraId="5C05726F" w14:textId="2DC5293E" w:rsidR="00D9426B" w:rsidRPr="009F5BCA" w:rsidRDefault="00D9426B" w:rsidP="00523425">
      <w:pPr>
        <w:pStyle w:val="ListParagraph"/>
        <w:numPr>
          <w:ilvl w:val="0"/>
          <w:numId w:val="19"/>
        </w:numPr>
        <w:spacing w:line="240" w:lineRule="auto"/>
        <w:rPr>
          <w:sz w:val="24"/>
          <w:szCs w:val="24"/>
        </w:rPr>
      </w:pPr>
      <w:r w:rsidRPr="009F5BCA">
        <w:rPr>
          <w:sz w:val="24"/>
          <w:szCs w:val="24"/>
        </w:rPr>
        <w:lastRenderedPageBreak/>
        <w:t>State Activity Mandated Measures (SAMM) Report (Appendix D)</w:t>
      </w:r>
      <w:r w:rsidR="00773146" w:rsidRPr="009F5BCA">
        <w:rPr>
          <w:sz w:val="24"/>
          <w:szCs w:val="24"/>
        </w:rPr>
        <w:t>,</w:t>
      </w:r>
      <w:r w:rsidRPr="009F5BCA">
        <w:rPr>
          <w:sz w:val="24"/>
          <w:szCs w:val="24"/>
        </w:rPr>
        <w:t xml:space="preserve"> dated </w:t>
      </w:r>
      <w:r w:rsidR="00767723" w:rsidRPr="009F5BCA">
        <w:rPr>
          <w:sz w:val="24"/>
          <w:szCs w:val="24"/>
        </w:rPr>
        <w:t>12/9</w:t>
      </w:r>
      <w:r w:rsidRPr="009F5BCA">
        <w:rPr>
          <w:sz w:val="24"/>
          <w:szCs w:val="24"/>
        </w:rPr>
        <w:t>/2025</w:t>
      </w:r>
    </w:p>
    <w:p w14:paraId="5803F992" w14:textId="75B5EA7D" w:rsidR="00D9426B" w:rsidRPr="009F5BCA" w:rsidRDefault="00D9426B" w:rsidP="00523425">
      <w:pPr>
        <w:pStyle w:val="ListParagraph"/>
        <w:numPr>
          <w:ilvl w:val="0"/>
          <w:numId w:val="19"/>
        </w:numPr>
        <w:spacing w:line="240" w:lineRule="auto"/>
        <w:rPr>
          <w:sz w:val="24"/>
          <w:szCs w:val="24"/>
        </w:rPr>
      </w:pPr>
      <w:r w:rsidRPr="009F5BCA">
        <w:rPr>
          <w:sz w:val="24"/>
          <w:szCs w:val="24"/>
        </w:rPr>
        <w:t>State Information Report (SIR)</w:t>
      </w:r>
      <w:r w:rsidR="00773146" w:rsidRPr="009F5BCA">
        <w:rPr>
          <w:sz w:val="24"/>
          <w:szCs w:val="24"/>
        </w:rPr>
        <w:t>,</w:t>
      </w:r>
      <w:r w:rsidRPr="009F5BCA">
        <w:rPr>
          <w:sz w:val="24"/>
          <w:szCs w:val="24"/>
        </w:rPr>
        <w:t xml:space="preserve"> dated </w:t>
      </w:r>
      <w:r w:rsidR="00767723" w:rsidRPr="009F5BCA">
        <w:rPr>
          <w:sz w:val="24"/>
          <w:szCs w:val="24"/>
        </w:rPr>
        <w:t>12/9/2025</w:t>
      </w:r>
    </w:p>
    <w:p w14:paraId="2B8A2970" w14:textId="7FC437A9" w:rsidR="00D9426B" w:rsidRPr="002908B2" w:rsidRDefault="00D9426B" w:rsidP="00523425">
      <w:pPr>
        <w:pStyle w:val="ListParagraph"/>
        <w:numPr>
          <w:ilvl w:val="0"/>
          <w:numId w:val="19"/>
        </w:numPr>
        <w:spacing w:line="240" w:lineRule="auto"/>
        <w:rPr>
          <w:sz w:val="24"/>
          <w:szCs w:val="24"/>
        </w:rPr>
      </w:pPr>
      <w:r w:rsidRPr="009F5BCA">
        <w:rPr>
          <w:sz w:val="24"/>
          <w:szCs w:val="24"/>
        </w:rPr>
        <w:t xml:space="preserve">Mandated Activities Report for Consultation (MARC), dated </w:t>
      </w:r>
      <w:r w:rsidR="00A47D42" w:rsidRPr="009F5BCA">
        <w:rPr>
          <w:sz w:val="24"/>
          <w:szCs w:val="24"/>
        </w:rPr>
        <w:t>12/19/</w:t>
      </w:r>
      <w:r w:rsidRPr="009F5BCA">
        <w:rPr>
          <w:sz w:val="24"/>
          <w:szCs w:val="24"/>
        </w:rPr>
        <w:t>2025</w:t>
      </w:r>
    </w:p>
    <w:p w14:paraId="6E646788" w14:textId="77777777" w:rsidR="00D9426B" w:rsidRPr="002908B2" w:rsidRDefault="00D9426B" w:rsidP="00523425">
      <w:pPr>
        <w:pStyle w:val="ListParagraph"/>
        <w:numPr>
          <w:ilvl w:val="0"/>
          <w:numId w:val="19"/>
        </w:numPr>
        <w:spacing w:line="240" w:lineRule="auto"/>
        <w:rPr>
          <w:sz w:val="24"/>
          <w:szCs w:val="24"/>
        </w:rPr>
      </w:pPr>
      <w:r w:rsidRPr="002908B2">
        <w:rPr>
          <w:sz w:val="24"/>
          <w:szCs w:val="24"/>
        </w:rPr>
        <w:t>State OSHA Annual Report (SOAR)</w:t>
      </w:r>
    </w:p>
    <w:p w14:paraId="1CE4AEF0" w14:textId="77777777" w:rsidR="00D9426B" w:rsidRPr="002908B2" w:rsidRDefault="00D9426B" w:rsidP="00523425">
      <w:pPr>
        <w:pStyle w:val="ListParagraph"/>
        <w:numPr>
          <w:ilvl w:val="0"/>
          <w:numId w:val="19"/>
        </w:numPr>
        <w:spacing w:line="240" w:lineRule="auto"/>
        <w:rPr>
          <w:sz w:val="24"/>
          <w:szCs w:val="24"/>
        </w:rPr>
      </w:pPr>
      <w:r w:rsidRPr="002908B2">
        <w:rPr>
          <w:sz w:val="24"/>
          <w:szCs w:val="24"/>
        </w:rPr>
        <w:t>State Plan Annual Performance Plan</w:t>
      </w:r>
    </w:p>
    <w:p w14:paraId="0C1801A3" w14:textId="77777777" w:rsidR="00D9426B" w:rsidRPr="002908B2" w:rsidRDefault="00D9426B" w:rsidP="00523425">
      <w:pPr>
        <w:pStyle w:val="ListParagraph"/>
        <w:numPr>
          <w:ilvl w:val="0"/>
          <w:numId w:val="19"/>
        </w:numPr>
        <w:spacing w:line="240" w:lineRule="auto"/>
        <w:rPr>
          <w:sz w:val="24"/>
          <w:szCs w:val="24"/>
        </w:rPr>
      </w:pPr>
      <w:r w:rsidRPr="002908B2">
        <w:rPr>
          <w:sz w:val="24"/>
          <w:szCs w:val="24"/>
        </w:rPr>
        <w:t>FY 202</w:t>
      </w:r>
      <w:r>
        <w:rPr>
          <w:sz w:val="24"/>
          <w:szCs w:val="24"/>
        </w:rPr>
        <w:t>5</w:t>
      </w:r>
      <w:r w:rsidRPr="002908B2">
        <w:rPr>
          <w:sz w:val="24"/>
          <w:szCs w:val="24"/>
        </w:rPr>
        <w:t xml:space="preserve"> State Plan 23(g) Grant Application</w:t>
      </w:r>
    </w:p>
    <w:p w14:paraId="10037288" w14:textId="77777777" w:rsidR="00D9426B" w:rsidRPr="002908B2" w:rsidRDefault="00D9426B" w:rsidP="00523425">
      <w:pPr>
        <w:pStyle w:val="ListParagraph"/>
        <w:numPr>
          <w:ilvl w:val="0"/>
          <w:numId w:val="19"/>
        </w:numPr>
        <w:spacing w:line="240" w:lineRule="auto"/>
        <w:rPr>
          <w:sz w:val="24"/>
          <w:szCs w:val="24"/>
        </w:rPr>
      </w:pPr>
      <w:r w:rsidRPr="002908B2">
        <w:rPr>
          <w:sz w:val="24"/>
          <w:szCs w:val="24"/>
        </w:rPr>
        <w:t>Quarterly monitoring meetings between OSHA and the State Plan</w:t>
      </w:r>
    </w:p>
    <w:p w14:paraId="6F4D743D" w14:textId="77777777" w:rsidR="00D9426B" w:rsidRPr="002908B2" w:rsidRDefault="00D9426B" w:rsidP="00523425">
      <w:pPr>
        <w:pStyle w:val="ListParagraph"/>
        <w:numPr>
          <w:ilvl w:val="0"/>
          <w:numId w:val="19"/>
        </w:numPr>
        <w:spacing w:line="240" w:lineRule="auto"/>
        <w:rPr>
          <w:sz w:val="24"/>
          <w:szCs w:val="24"/>
        </w:rPr>
      </w:pPr>
      <w:r w:rsidRPr="002908B2">
        <w:rPr>
          <w:sz w:val="24"/>
          <w:szCs w:val="24"/>
        </w:rPr>
        <w:t>Full case</w:t>
      </w:r>
      <w:r>
        <w:rPr>
          <w:sz w:val="24"/>
          <w:szCs w:val="24"/>
        </w:rPr>
        <w:t xml:space="preserve"> </w:t>
      </w:r>
      <w:r w:rsidRPr="002908B2">
        <w:rPr>
          <w:sz w:val="24"/>
          <w:szCs w:val="24"/>
        </w:rPr>
        <w:t>file review</w:t>
      </w:r>
    </w:p>
    <w:p w14:paraId="09714824" w14:textId="77777777" w:rsidR="00D9426B" w:rsidRPr="002908B2" w:rsidRDefault="00D9426B" w:rsidP="00523425">
      <w:pPr>
        <w:pStyle w:val="ListParagraph"/>
        <w:numPr>
          <w:ilvl w:val="0"/>
          <w:numId w:val="19"/>
        </w:numPr>
        <w:spacing w:line="240" w:lineRule="auto"/>
        <w:rPr>
          <w:sz w:val="24"/>
          <w:szCs w:val="24"/>
        </w:rPr>
      </w:pPr>
      <w:r w:rsidRPr="002908B2">
        <w:rPr>
          <w:sz w:val="24"/>
          <w:szCs w:val="24"/>
        </w:rPr>
        <w:t>OSHA Information System (OIS)</w:t>
      </w:r>
    </w:p>
    <w:p w14:paraId="60C6CFA0" w14:textId="4C449ECE" w:rsidR="008B012C" w:rsidRDefault="008B012C" w:rsidP="00523425">
      <w:pPr>
        <w:pStyle w:val="ListParagraph"/>
        <w:numPr>
          <w:ilvl w:val="0"/>
          <w:numId w:val="19"/>
        </w:numPr>
        <w:spacing w:line="240" w:lineRule="auto"/>
        <w:rPr>
          <w:sz w:val="24"/>
          <w:szCs w:val="24"/>
        </w:rPr>
      </w:pPr>
      <w:r>
        <w:rPr>
          <w:sz w:val="24"/>
          <w:szCs w:val="24"/>
        </w:rPr>
        <w:t>OSHA Technical Information System (OTIS)</w:t>
      </w:r>
      <w:r w:rsidR="00EC3348">
        <w:rPr>
          <w:sz w:val="24"/>
          <w:szCs w:val="24"/>
        </w:rPr>
        <w:t xml:space="preserve"> interface </w:t>
      </w:r>
      <w:r w:rsidR="00112908">
        <w:rPr>
          <w:sz w:val="24"/>
          <w:szCs w:val="24"/>
        </w:rPr>
        <w:t>database</w:t>
      </w:r>
    </w:p>
    <w:p w14:paraId="57CE8E77" w14:textId="68906984" w:rsidR="008B012C" w:rsidRDefault="008B012C" w:rsidP="00523425">
      <w:pPr>
        <w:pStyle w:val="ListParagraph"/>
        <w:numPr>
          <w:ilvl w:val="0"/>
          <w:numId w:val="19"/>
        </w:numPr>
        <w:spacing w:line="240" w:lineRule="auto"/>
        <w:rPr>
          <w:sz w:val="24"/>
          <w:szCs w:val="24"/>
        </w:rPr>
      </w:pPr>
      <w:r>
        <w:rPr>
          <w:sz w:val="24"/>
          <w:szCs w:val="24"/>
        </w:rPr>
        <w:t>O</w:t>
      </w:r>
      <w:r w:rsidR="00024145">
        <w:rPr>
          <w:sz w:val="24"/>
          <w:szCs w:val="24"/>
        </w:rPr>
        <w:t xml:space="preserve">regon </w:t>
      </w:r>
      <w:r w:rsidR="00B81CB3">
        <w:rPr>
          <w:sz w:val="24"/>
          <w:szCs w:val="24"/>
        </w:rPr>
        <w:t>OSHA Consultation Application (ORCA)</w:t>
      </w:r>
      <w:r w:rsidR="00EC3348">
        <w:rPr>
          <w:sz w:val="24"/>
          <w:szCs w:val="24"/>
        </w:rPr>
        <w:t xml:space="preserve"> interface </w:t>
      </w:r>
      <w:r w:rsidR="00112908">
        <w:rPr>
          <w:sz w:val="24"/>
          <w:szCs w:val="24"/>
        </w:rPr>
        <w:t>database</w:t>
      </w:r>
    </w:p>
    <w:p w14:paraId="59E949D8" w14:textId="0E07EAC9" w:rsidR="00D9426B" w:rsidRPr="002908B2" w:rsidRDefault="00D9426B" w:rsidP="00523425">
      <w:pPr>
        <w:pStyle w:val="ListParagraph"/>
        <w:numPr>
          <w:ilvl w:val="0"/>
          <w:numId w:val="19"/>
        </w:numPr>
        <w:spacing w:line="240" w:lineRule="auto"/>
        <w:rPr>
          <w:sz w:val="24"/>
          <w:szCs w:val="24"/>
        </w:rPr>
      </w:pPr>
      <w:r w:rsidRPr="002908B2">
        <w:rPr>
          <w:sz w:val="24"/>
          <w:szCs w:val="24"/>
        </w:rPr>
        <w:t>Bureau of Labor Statistics (BLS) data</w:t>
      </w:r>
    </w:p>
    <w:p w14:paraId="65C2C938" w14:textId="77777777" w:rsidR="00D9426B" w:rsidRDefault="00D9426B" w:rsidP="00523425">
      <w:pPr>
        <w:pStyle w:val="ListParagraph"/>
        <w:numPr>
          <w:ilvl w:val="0"/>
          <w:numId w:val="19"/>
        </w:numPr>
        <w:spacing w:line="240" w:lineRule="auto"/>
        <w:rPr>
          <w:sz w:val="24"/>
          <w:szCs w:val="24"/>
        </w:rPr>
      </w:pPr>
      <w:r w:rsidRPr="002908B2">
        <w:rPr>
          <w:sz w:val="24"/>
          <w:szCs w:val="24"/>
        </w:rPr>
        <w:t>State Plan Application (SPA) Portal</w:t>
      </w:r>
    </w:p>
    <w:p w14:paraId="378AB5CC" w14:textId="42AF7BAF" w:rsidR="009F5BCA" w:rsidRPr="002908B2" w:rsidRDefault="009F5BCA" w:rsidP="00523425">
      <w:pPr>
        <w:pStyle w:val="ListParagraph"/>
        <w:numPr>
          <w:ilvl w:val="0"/>
          <w:numId w:val="19"/>
        </w:numPr>
        <w:spacing w:line="240" w:lineRule="auto"/>
        <w:rPr>
          <w:sz w:val="24"/>
          <w:szCs w:val="24"/>
        </w:rPr>
      </w:pPr>
      <w:r>
        <w:rPr>
          <w:sz w:val="24"/>
          <w:szCs w:val="24"/>
        </w:rPr>
        <w:t>Oregon OSHA FY 2026 Consultation On-Site Review Report</w:t>
      </w:r>
    </w:p>
    <w:p w14:paraId="750D9368" w14:textId="04169B22" w:rsidR="004766E7" w:rsidRPr="008065C4" w:rsidRDefault="005D6EBA" w:rsidP="008065C4">
      <w:pPr>
        <w:tabs>
          <w:tab w:val="left" w:pos="0"/>
        </w:tabs>
        <w:rPr>
          <w:rFonts w:asciiTheme="minorHAnsi" w:hAnsiTheme="minorHAnsi" w:cstheme="minorHAnsi"/>
        </w:rPr>
      </w:pPr>
      <w:r>
        <w:rPr>
          <w:rFonts w:asciiTheme="minorHAnsi" w:hAnsiTheme="minorHAnsi" w:cstheme="minorHAnsi"/>
          <w:bCs/>
        </w:rPr>
        <w:t xml:space="preserve">Each SAMM </w:t>
      </w:r>
      <w:r w:rsidR="004766E7" w:rsidRPr="009C3B8C">
        <w:rPr>
          <w:rFonts w:asciiTheme="minorHAnsi" w:hAnsiTheme="minorHAnsi" w:cstheme="minorHAnsi"/>
        </w:rPr>
        <w:t>has an agreed</w:t>
      </w:r>
      <w:r w:rsidR="005C203B" w:rsidRPr="009C3B8C">
        <w:rPr>
          <w:rFonts w:asciiTheme="minorHAnsi" w:hAnsiTheme="minorHAnsi" w:cstheme="minorHAnsi"/>
        </w:rPr>
        <w:t>-</w:t>
      </w:r>
      <w:r w:rsidR="004766E7" w:rsidRPr="009C3B8C">
        <w:rPr>
          <w:rFonts w:asciiTheme="minorHAnsi" w:hAnsiTheme="minorHAnsi" w:cstheme="minorHAnsi"/>
        </w:rPr>
        <w:t xml:space="preserve">upon </w:t>
      </w:r>
      <w:r w:rsidR="00311426" w:rsidRPr="009C3B8C">
        <w:rPr>
          <w:rFonts w:asciiTheme="minorHAnsi" w:hAnsiTheme="minorHAnsi" w:cstheme="minorHAnsi"/>
        </w:rPr>
        <w:t>Further Review L</w:t>
      </w:r>
      <w:r w:rsidR="004766E7" w:rsidRPr="009C3B8C">
        <w:rPr>
          <w:rFonts w:asciiTheme="minorHAnsi" w:hAnsiTheme="minorHAnsi" w:cstheme="minorHAnsi"/>
        </w:rPr>
        <w:t>evel (FRL)</w:t>
      </w:r>
      <w:r>
        <w:rPr>
          <w:rFonts w:asciiTheme="minorHAnsi" w:hAnsiTheme="minorHAnsi" w:cstheme="minorHAnsi"/>
        </w:rPr>
        <w:t>,</w:t>
      </w:r>
      <w:r w:rsidR="004766E7" w:rsidRPr="009C3B8C">
        <w:rPr>
          <w:rFonts w:asciiTheme="minorHAnsi" w:hAnsiTheme="minorHAnsi" w:cstheme="minorHAnsi"/>
        </w:rPr>
        <w:t xml:space="preserve"> which can be either a </w:t>
      </w:r>
      <w:r w:rsidR="00886AEE">
        <w:rPr>
          <w:rFonts w:asciiTheme="minorHAnsi" w:hAnsiTheme="minorHAnsi" w:cstheme="minorHAnsi"/>
        </w:rPr>
        <w:t>negotiated</w:t>
      </w:r>
      <w:r w:rsidR="004766E7" w:rsidRPr="009C3B8C">
        <w:rPr>
          <w:rFonts w:asciiTheme="minorHAnsi" w:hAnsiTheme="minorHAnsi" w:cstheme="minorHAnsi"/>
        </w:rPr>
        <w:t xml:space="preserve"> number or </w:t>
      </w:r>
      <w:r w:rsidR="00AC5F3D">
        <w:rPr>
          <w:rFonts w:asciiTheme="minorHAnsi" w:hAnsiTheme="minorHAnsi" w:cstheme="minorHAnsi"/>
        </w:rPr>
        <w:t xml:space="preserve">a </w:t>
      </w:r>
      <w:r w:rsidR="005A6493">
        <w:rPr>
          <w:rFonts w:asciiTheme="minorHAnsi" w:hAnsiTheme="minorHAnsi" w:cstheme="minorHAnsi"/>
        </w:rPr>
        <w:t>percentage</w:t>
      </w:r>
      <w:r w:rsidR="00886AEE">
        <w:rPr>
          <w:rFonts w:asciiTheme="minorHAnsi" w:hAnsiTheme="minorHAnsi" w:cstheme="minorHAnsi"/>
        </w:rPr>
        <w:t xml:space="preserve"> </w:t>
      </w:r>
      <w:r w:rsidR="004766E7" w:rsidRPr="009C3B8C">
        <w:rPr>
          <w:rFonts w:asciiTheme="minorHAnsi" w:hAnsiTheme="minorHAnsi" w:cstheme="minorHAnsi"/>
        </w:rPr>
        <w:t xml:space="preserve">above </w:t>
      </w:r>
      <w:r w:rsidR="008C22A2">
        <w:rPr>
          <w:rFonts w:asciiTheme="minorHAnsi" w:hAnsiTheme="minorHAnsi" w:cstheme="minorHAnsi"/>
        </w:rPr>
        <w:t>or</w:t>
      </w:r>
      <w:r w:rsidR="004766E7" w:rsidRPr="009C3B8C">
        <w:rPr>
          <w:rFonts w:asciiTheme="minorHAnsi" w:hAnsiTheme="minorHAnsi" w:cstheme="minorHAnsi"/>
        </w:rPr>
        <w:t xml:space="preserve"> below the national average.  State Plan SAMM data that falls outside the FRL triggers a closer look at the underlying performance of the mandatory activity.  </w:t>
      </w:r>
      <w:r w:rsidR="00565374">
        <w:rPr>
          <w:rFonts w:asciiTheme="minorHAnsi" w:hAnsiTheme="minorHAnsi" w:cstheme="minorHAnsi"/>
        </w:rPr>
        <w:t xml:space="preserve">In FY 2025, OSHA revised its SAMMs, and the Oregon State Plan renegotiated its measures, which were approved by OSHA. </w:t>
      </w:r>
      <w:r w:rsidR="00455096">
        <w:rPr>
          <w:rFonts w:asciiTheme="minorHAnsi" w:hAnsiTheme="minorHAnsi" w:cstheme="minorHAnsi"/>
        </w:rPr>
        <w:t xml:space="preserve"> </w:t>
      </w:r>
      <w:r w:rsidR="004766E7" w:rsidRPr="009C3B8C">
        <w:rPr>
          <w:rFonts w:asciiTheme="minorHAnsi" w:hAnsiTheme="minorHAnsi" w:cstheme="minorHAnsi"/>
        </w:rPr>
        <w:t>Appendix D presents the State Plan’s FY 20</w:t>
      </w:r>
      <w:r w:rsidR="000B2624">
        <w:rPr>
          <w:rFonts w:asciiTheme="minorHAnsi" w:hAnsiTheme="minorHAnsi" w:cstheme="minorHAnsi"/>
        </w:rPr>
        <w:t>2</w:t>
      </w:r>
      <w:r w:rsidR="008C22A2">
        <w:rPr>
          <w:rFonts w:asciiTheme="minorHAnsi" w:hAnsiTheme="minorHAnsi" w:cstheme="minorHAnsi"/>
        </w:rPr>
        <w:t>5</w:t>
      </w:r>
      <w:r w:rsidR="004766E7" w:rsidRPr="009C3B8C">
        <w:rPr>
          <w:rFonts w:asciiTheme="minorHAnsi" w:hAnsiTheme="minorHAnsi" w:cstheme="minorHAnsi"/>
        </w:rPr>
        <w:t xml:space="preserve"> </w:t>
      </w:r>
      <w:r w:rsidR="008C22A2">
        <w:rPr>
          <w:rFonts w:asciiTheme="minorHAnsi" w:hAnsiTheme="minorHAnsi" w:cstheme="minorHAnsi"/>
        </w:rPr>
        <w:t>SAMM</w:t>
      </w:r>
      <w:r w:rsidR="004766E7" w:rsidRPr="009C3B8C">
        <w:rPr>
          <w:rFonts w:asciiTheme="minorHAnsi" w:hAnsiTheme="minorHAnsi" w:cstheme="minorHAnsi"/>
        </w:rPr>
        <w:t xml:space="preserve"> Report and includes the FRL for each measure.</w:t>
      </w:r>
    </w:p>
    <w:p w14:paraId="6860AE76" w14:textId="77777777" w:rsidR="007365C2" w:rsidRDefault="007365C2" w:rsidP="000D34E1">
      <w:pPr>
        <w:widowControl/>
        <w:autoSpaceDE/>
        <w:autoSpaceDN/>
        <w:adjustRightInd/>
        <w:rPr>
          <w:rFonts w:asciiTheme="minorHAnsi" w:hAnsiTheme="minorHAnsi" w:cstheme="minorHAnsi"/>
          <w:b/>
          <w:i/>
        </w:rPr>
      </w:pPr>
    </w:p>
    <w:p w14:paraId="6E49C185" w14:textId="5B8B67B5" w:rsidR="00A33DC3" w:rsidRDefault="005A02B8" w:rsidP="00A33DC3">
      <w:pPr>
        <w:pStyle w:val="Heading3"/>
        <w:numPr>
          <w:ilvl w:val="0"/>
          <w:numId w:val="27"/>
        </w:numPr>
        <w:spacing w:before="0"/>
        <w:rPr>
          <w:rFonts w:asciiTheme="minorHAnsi" w:hAnsiTheme="minorHAnsi" w:cstheme="minorHAnsi"/>
          <w:color w:val="auto"/>
        </w:rPr>
      </w:pPr>
      <w:bookmarkStart w:id="9" w:name="_Toc234409353"/>
      <w:r w:rsidRPr="003C0E4E">
        <w:rPr>
          <w:rFonts w:asciiTheme="minorHAnsi" w:hAnsiTheme="minorHAnsi" w:cstheme="minorHAnsi"/>
          <w:color w:val="auto"/>
        </w:rPr>
        <w:t>Review of State Plan Performance</w:t>
      </w:r>
      <w:bookmarkEnd w:id="9"/>
    </w:p>
    <w:p w14:paraId="102B160C" w14:textId="77777777" w:rsidR="00A33DC3" w:rsidRPr="00A33DC3" w:rsidRDefault="00A33DC3" w:rsidP="00A33DC3"/>
    <w:p w14:paraId="7F2F8EA3" w14:textId="10E92D83" w:rsidR="00296ACE" w:rsidRDefault="00296ACE" w:rsidP="00F219F6">
      <w:pPr>
        <w:adjustRightInd/>
        <w:rPr>
          <w:rFonts w:eastAsia="Arial"/>
          <w:bCs/>
        </w:rPr>
      </w:pPr>
      <w:r w:rsidRPr="002908B2">
        <w:rPr>
          <w:rFonts w:eastAsia="Arial"/>
          <w:bCs/>
        </w:rPr>
        <w:t>This</w:t>
      </w:r>
      <w:r w:rsidRPr="002908B2">
        <w:rPr>
          <w:rFonts w:eastAsia="Arial"/>
          <w:bCs/>
          <w:spacing w:val="-3"/>
        </w:rPr>
        <w:t xml:space="preserve"> </w:t>
      </w:r>
      <w:r w:rsidRPr="002908B2">
        <w:rPr>
          <w:rFonts w:eastAsia="Arial"/>
          <w:bCs/>
        </w:rPr>
        <w:t>section</w:t>
      </w:r>
      <w:r w:rsidRPr="002908B2">
        <w:rPr>
          <w:rFonts w:eastAsia="Arial"/>
          <w:bCs/>
          <w:spacing w:val="-5"/>
        </w:rPr>
        <w:t xml:space="preserve"> </w:t>
      </w:r>
      <w:r w:rsidRPr="002908B2">
        <w:rPr>
          <w:rFonts w:eastAsia="Arial"/>
          <w:bCs/>
        </w:rPr>
        <w:t>is</w:t>
      </w:r>
      <w:r w:rsidRPr="002908B2">
        <w:rPr>
          <w:rFonts w:eastAsia="Arial"/>
          <w:bCs/>
          <w:spacing w:val="-3"/>
        </w:rPr>
        <w:t xml:space="preserve"> </w:t>
      </w:r>
      <w:r w:rsidRPr="002908B2">
        <w:rPr>
          <w:rFonts w:eastAsia="Arial"/>
          <w:bCs/>
        </w:rPr>
        <w:t>an</w:t>
      </w:r>
      <w:r w:rsidRPr="002908B2">
        <w:rPr>
          <w:rFonts w:eastAsia="Arial"/>
          <w:bCs/>
          <w:spacing w:val="-3"/>
        </w:rPr>
        <w:t xml:space="preserve"> </w:t>
      </w:r>
      <w:r w:rsidRPr="002908B2">
        <w:rPr>
          <w:rFonts w:eastAsia="Arial"/>
          <w:bCs/>
        </w:rPr>
        <w:t>assessment</w:t>
      </w:r>
      <w:r w:rsidRPr="002908B2">
        <w:rPr>
          <w:rFonts w:eastAsia="Arial"/>
          <w:bCs/>
          <w:spacing w:val="-3"/>
        </w:rPr>
        <w:t xml:space="preserve"> </w:t>
      </w:r>
      <w:r w:rsidRPr="002908B2">
        <w:rPr>
          <w:rFonts w:eastAsia="Arial"/>
          <w:bCs/>
        </w:rPr>
        <w:t>of</w:t>
      </w:r>
      <w:r w:rsidRPr="002908B2">
        <w:rPr>
          <w:rFonts w:eastAsia="Arial"/>
          <w:bCs/>
          <w:spacing w:val="-5"/>
        </w:rPr>
        <w:t xml:space="preserve"> </w:t>
      </w:r>
      <w:r w:rsidR="005707D8">
        <w:rPr>
          <w:rFonts w:eastAsia="Arial"/>
          <w:bCs/>
        </w:rPr>
        <w:t>Oregon’s</w:t>
      </w:r>
      <w:r w:rsidRPr="002908B2">
        <w:rPr>
          <w:rFonts w:eastAsia="Arial"/>
          <w:bCs/>
          <w:spacing w:val="-3"/>
        </w:rPr>
        <w:t xml:space="preserve"> </w:t>
      </w:r>
      <w:r w:rsidRPr="002908B2">
        <w:rPr>
          <w:rFonts w:eastAsia="Arial"/>
          <w:bCs/>
        </w:rPr>
        <w:t>performance</w:t>
      </w:r>
      <w:r w:rsidRPr="002908B2">
        <w:rPr>
          <w:rFonts w:eastAsia="Arial"/>
          <w:bCs/>
          <w:spacing w:val="-3"/>
        </w:rPr>
        <w:t xml:space="preserve"> </w:t>
      </w:r>
      <w:r w:rsidRPr="002908B2">
        <w:rPr>
          <w:rFonts w:eastAsia="Arial"/>
          <w:bCs/>
        </w:rPr>
        <w:t>in</w:t>
      </w:r>
      <w:r w:rsidRPr="002908B2">
        <w:rPr>
          <w:rFonts w:eastAsia="Arial"/>
          <w:bCs/>
          <w:spacing w:val="-5"/>
        </w:rPr>
        <w:t xml:space="preserve"> </w:t>
      </w:r>
      <w:r w:rsidRPr="002908B2">
        <w:rPr>
          <w:rFonts w:eastAsia="Arial"/>
          <w:bCs/>
        </w:rPr>
        <w:t>meeting</w:t>
      </w:r>
      <w:r w:rsidRPr="002908B2">
        <w:rPr>
          <w:rFonts w:eastAsia="Arial"/>
          <w:bCs/>
          <w:spacing w:val="-5"/>
        </w:rPr>
        <w:t xml:space="preserve"> </w:t>
      </w:r>
      <w:r w:rsidRPr="002908B2">
        <w:rPr>
          <w:rFonts w:eastAsia="Arial"/>
          <w:bCs/>
        </w:rPr>
        <w:t>mandated</w:t>
      </w:r>
      <w:r w:rsidRPr="002908B2">
        <w:rPr>
          <w:rFonts w:eastAsia="Arial"/>
          <w:bCs/>
          <w:spacing w:val="-5"/>
        </w:rPr>
        <w:t xml:space="preserve"> </w:t>
      </w:r>
      <w:r w:rsidRPr="002908B2">
        <w:rPr>
          <w:rFonts w:eastAsia="Arial"/>
          <w:bCs/>
        </w:rPr>
        <w:t>activities and program elements.</w:t>
      </w:r>
      <w:r w:rsidRPr="00F759DB">
        <w:rPr>
          <w:rFonts w:eastAsia="Arial"/>
        </w:rPr>
        <w:t xml:space="preserve">  </w:t>
      </w:r>
      <w:r w:rsidR="005707D8">
        <w:rPr>
          <w:rFonts w:eastAsia="Arial"/>
          <w:bCs/>
        </w:rPr>
        <w:t>Oregon’s</w:t>
      </w:r>
      <w:r>
        <w:rPr>
          <w:rFonts w:eastAsia="Arial"/>
          <w:bCs/>
        </w:rPr>
        <w:t xml:space="preserve"> assessment of</w:t>
      </w:r>
      <w:r w:rsidRPr="002908B2">
        <w:rPr>
          <w:rFonts w:eastAsia="Arial"/>
          <w:bCs/>
        </w:rPr>
        <w:t xml:space="preserve"> progress </w:t>
      </w:r>
      <w:r>
        <w:rPr>
          <w:rFonts w:eastAsia="Arial"/>
          <w:bCs/>
        </w:rPr>
        <w:t>towards</w:t>
      </w:r>
      <w:r w:rsidRPr="002908B2">
        <w:rPr>
          <w:rFonts w:eastAsia="Arial"/>
          <w:bCs/>
        </w:rPr>
        <w:t xml:space="preserve"> achieving their five-year strategic </w:t>
      </w:r>
      <w:r>
        <w:rPr>
          <w:rFonts w:eastAsia="Arial"/>
          <w:bCs/>
        </w:rPr>
        <w:t xml:space="preserve">and </w:t>
      </w:r>
      <w:r w:rsidRPr="002908B2">
        <w:rPr>
          <w:rFonts w:eastAsia="Arial"/>
          <w:bCs/>
        </w:rPr>
        <w:t>annual performance plan goals is addressed in their FY 202</w:t>
      </w:r>
      <w:r>
        <w:rPr>
          <w:rFonts w:eastAsia="Arial"/>
          <w:bCs/>
        </w:rPr>
        <w:t>5</w:t>
      </w:r>
      <w:r w:rsidRPr="002908B2">
        <w:rPr>
          <w:rFonts w:eastAsia="Arial"/>
          <w:bCs/>
        </w:rPr>
        <w:t xml:space="preserve"> SOAR.</w:t>
      </w:r>
    </w:p>
    <w:p w14:paraId="0B180A20" w14:textId="77777777" w:rsidR="00F219F6" w:rsidRDefault="00F219F6" w:rsidP="00F219F6">
      <w:pPr>
        <w:adjustRightInd/>
        <w:rPr>
          <w:rFonts w:eastAsia="Arial"/>
        </w:rPr>
      </w:pPr>
    </w:p>
    <w:p w14:paraId="27D9C5BD" w14:textId="42D3AD92" w:rsidR="00782EEC" w:rsidRDefault="00B5202D" w:rsidP="00F219F6">
      <w:pPr>
        <w:pStyle w:val="Heading3"/>
        <w:numPr>
          <w:ilvl w:val="0"/>
          <w:numId w:val="44"/>
        </w:numPr>
        <w:spacing w:before="0"/>
        <w:ind w:left="1080"/>
      </w:pPr>
      <w:bookmarkStart w:id="10" w:name="_Toc234409354"/>
      <w:r w:rsidRPr="009C3B8C">
        <w:t>Program</w:t>
      </w:r>
      <w:r w:rsidR="00F3270E">
        <w:t xml:space="preserve"> Administration</w:t>
      </w:r>
      <w:bookmarkEnd w:id="10"/>
    </w:p>
    <w:p w14:paraId="354B4700" w14:textId="77777777" w:rsidR="00EA57CC" w:rsidRPr="00EA57CC" w:rsidRDefault="00EA57CC" w:rsidP="00EA57CC"/>
    <w:p w14:paraId="7AA9C5FD" w14:textId="657946AA" w:rsidR="00602A93" w:rsidRPr="00602A93" w:rsidRDefault="00782EEC" w:rsidP="00EA57CC">
      <w:pPr>
        <w:pStyle w:val="ListParagraph"/>
        <w:numPr>
          <w:ilvl w:val="0"/>
          <w:numId w:val="5"/>
        </w:numPr>
        <w:spacing w:after="0" w:line="240" w:lineRule="auto"/>
        <w:ind w:left="1440"/>
      </w:pPr>
      <w:r w:rsidRPr="782BA4AE">
        <w:rPr>
          <w:rFonts w:asciiTheme="minorHAnsi" w:hAnsiTheme="minorHAnsi" w:cstheme="minorBidi"/>
          <w:sz w:val="24"/>
          <w:szCs w:val="24"/>
        </w:rPr>
        <w:t xml:space="preserve">Training </w:t>
      </w:r>
    </w:p>
    <w:p w14:paraId="0238613F" w14:textId="77777777" w:rsidR="00EA57CC" w:rsidRDefault="00EA57CC" w:rsidP="002C57C6">
      <w:pPr>
        <w:pStyle w:val="ListParagraph"/>
        <w:spacing w:line="240" w:lineRule="auto"/>
        <w:ind w:left="0"/>
        <w:rPr>
          <w:rFonts w:asciiTheme="minorHAnsi" w:hAnsiTheme="minorHAnsi" w:cstheme="minorBidi"/>
          <w:sz w:val="24"/>
          <w:szCs w:val="24"/>
        </w:rPr>
      </w:pPr>
    </w:p>
    <w:p w14:paraId="02F22C6F" w14:textId="3D4F1336" w:rsidR="00291AA4" w:rsidRDefault="00315915" w:rsidP="002C57C6">
      <w:pPr>
        <w:pStyle w:val="ListParagraph"/>
        <w:spacing w:line="240" w:lineRule="auto"/>
        <w:ind w:left="0"/>
        <w:rPr>
          <w:rFonts w:asciiTheme="minorHAnsi" w:hAnsiTheme="minorHAnsi" w:cstheme="minorBidi"/>
          <w:sz w:val="24"/>
          <w:szCs w:val="24"/>
        </w:rPr>
      </w:pPr>
      <w:r w:rsidRPr="00315915">
        <w:rPr>
          <w:rFonts w:asciiTheme="minorHAnsi" w:hAnsiTheme="minorHAnsi" w:cstheme="minorBidi"/>
          <w:sz w:val="24"/>
          <w:szCs w:val="24"/>
        </w:rPr>
        <w:t xml:space="preserve">Oregon set an annual performance goal to ensure 90% of safety and health staff received 48 hours of safety and health professional development training over a two-year period. </w:t>
      </w:r>
      <w:r w:rsidR="00FF7A2B" w:rsidRPr="00315915">
        <w:rPr>
          <w:rFonts w:asciiTheme="minorHAnsi" w:hAnsiTheme="minorHAnsi" w:cstheme="minorBidi"/>
          <w:sz w:val="24"/>
          <w:szCs w:val="24"/>
        </w:rPr>
        <w:t xml:space="preserve"> </w:t>
      </w:r>
      <w:r w:rsidR="00661B97">
        <w:rPr>
          <w:rFonts w:asciiTheme="minorHAnsi" w:hAnsiTheme="minorHAnsi" w:cstheme="minorBidi"/>
          <w:sz w:val="24"/>
          <w:szCs w:val="24"/>
        </w:rPr>
        <w:t xml:space="preserve"> According to </w:t>
      </w:r>
      <w:r w:rsidR="00291AA4">
        <w:rPr>
          <w:rFonts w:asciiTheme="minorHAnsi" w:hAnsiTheme="minorHAnsi" w:cstheme="minorBidi"/>
          <w:sz w:val="24"/>
          <w:szCs w:val="24"/>
        </w:rPr>
        <w:t>the SOAR</w:t>
      </w:r>
      <w:r w:rsidR="00661B97">
        <w:rPr>
          <w:rFonts w:asciiTheme="minorHAnsi" w:hAnsiTheme="minorHAnsi" w:cstheme="minorBidi"/>
          <w:sz w:val="24"/>
          <w:szCs w:val="24"/>
        </w:rPr>
        <w:t>, 308 training courses were offered</w:t>
      </w:r>
      <w:r w:rsidR="00291AA4">
        <w:rPr>
          <w:rFonts w:asciiTheme="minorHAnsi" w:hAnsiTheme="minorHAnsi" w:cstheme="minorBidi"/>
          <w:sz w:val="24"/>
          <w:szCs w:val="24"/>
        </w:rPr>
        <w:t xml:space="preserve"> to staff</w:t>
      </w:r>
      <w:r w:rsidR="00661B97">
        <w:rPr>
          <w:rFonts w:asciiTheme="minorHAnsi" w:hAnsiTheme="minorHAnsi" w:cstheme="minorBidi"/>
          <w:sz w:val="24"/>
          <w:szCs w:val="24"/>
        </w:rPr>
        <w:t xml:space="preserve"> throughout this review period</w:t>
      </w:r>
      <w:r w:rsidR="00CF1BFE">
        <w:rPr>
          <w:rFonts w:asciiTheme="minorHAnsi" w:hAnsiTheme="minorHAnsi" w:cstheme="minorBidi"/>
          <w:sz w:val="24"/>
          <w:szCs w:val="24"/>
        </w:rPr>
        <w:t xml:space="preserve">, including but not limited to </w:t>
      </w:r>
      <w:r w:rsidR="00030777">
        <w:rPr>
          <w:rFonts w:asciiTheme="minorHAnsi" w:hAnsiTheme="minorHAnsi" w:cstheme="minorBidi"/>
          <w:sz w:val="24"/>
          <w:szCs w:val="24"/>
        </w:rPr>
        <w:t xml:space="preserve">hew hire training, </w:t>
      </w:r>
      <w:r w:rsidR="004121F4">
        <w:rPr>
          <w:rFonts w:asciiTheme="minorHAnsi" w:hAnsiTheme="minorHAnsi" w:cstheme="minorBidi"/>
          <w:sz w:val="24"/>
          <w:szCs w:val="24"/>
        </w:rPr>
        <w:t xml:space="preserve">OSHA Training Institute (OTI) </w:t>
      </w:r>
      <w:r w:rsidR="00F56D07">
        <w:rPr>
          <w:rFonts w:asciiTheme="minorHAnsi" w:hAnsiTheme="minorHAnsi" w:cstheme="minorBidi"/>
          <w:sz w:val="24"/>
          <w:szCs w:val="24"/>
        </w:rPr>
        <w:t xml:space="preserve">and OTI Education Center </w:t>
      </w:r>
      <w:r w:rsidR="004121F4">
        <w:rPr>
          <w:rFonts w:asciiTheme="minorHAnsi" w:hAnsiTheme="minorHAnsi" w:cstheme="minorBidi"/>
          <w:sz w:val="24"/>
          <w:szCs w:val="24"/>
        </w:rPr>
        <w:t xml:space="preserve">courses, </w:t>
      </w:r>
      <w:r w:rsidR="00953EAD">
        <w:rPr>
          <w:rFonts w:asciiTheme="minorHAnsi" w:hAnsiTheme="minorHAnsi" w:cstheme="minorBidi"/>
          <w:sz w:val="24"/>
          <w:szCs w:val="24"/>
        </w:rPr>
        <w:t>various safety and health topic</w:t>
      </w:r>
      <w:r w:rsidR="003139F3">
        <w:rPr>
          <w:rFonts w:asciiTheme="minorHAnsi" w:hAnsiTheme="minorHAnsi" w:cstheme="minorBidi"/>
          <w:sz w:val="24"/>
          <w:szCs w:val="24"/>
        </w:rPr>
        <w:t xml:space="preserve"> webinars, </w:t>
      </w:r>
      <w:r w:rsidR="001E2680">
        <w:rPr>
          <w:rFonts w:asciiTheme="minorHAnsi" w:hAnsiTheme="minorHAnsi" w:cstheme="minorBidi"/>
          <w:sz w:val="24"/>
          <w:szCs w:val="24"/>
        </w:rPr>
        <w:t xml:space="preserve">conferences, </w:t>
      </w:r>
      <w:r w:rsidR="00B23EC5">
        <w:rPr>
          <w:rFonts w:asciiTheme="minorHAnsi" w:hAnsiTheme="minorHAnsi" w:cstheme="minorBidi"/>
          <w:sz w:val="24"/>
          <w:szCs w:val="24"/>
        </w:rPr>
        <w:t xml:space="preserve">symposiums, </w:t>
      </w:r>
      <w:r w:rsidR="00953EAD">
        <w:rPr>
          <w:rFonts w:asciiTheme="minorHAnsi" w:hAnsiTheme="minorHAnsi" w:cstheme="minorBidi"/>
          <w:sz w:val="24"/>
          <w:szCs w:val="24"/>
        </w:rPr>
        <w:t xml:space="preserve">and other internal training. </w:t>
      </w:r>
      <w:r w:rsidR="00661B97">
        <w:rPr>
          <w:rFonts w:asciiTheme="minorHAnsi" w:hAnsiTheme="minorHAnsi" w:cstheme="minorBidi"/>
          <w:sz w:val="24"/>
          <w:szCs w:val="24"/>
        </w:rPr>
        <w:t xml:space="preserve"> </w:t>
      </w:r>
      <w:r w:rsidR="00B23EC5">
        <w:rPr>
          <w:rFonts w:asciiTheme="minorHAnsi" w:hAnsiTheme="minorHAnsi" w:cstheme="minorBidi"/>
          <w:sz w:val="24"/>
          <w:szCs w:val="24"/>
        </w:rPr>
        <w:t xml:space="preserve">At the end of the review period, </w:t>
      </w:r>
      <w:r w:rsidR="00C66F1D">
        <w:rPr>
          <w:rFonts w:asciiTheme="minorHAnsi" w:hAnsiTheme="minorHAnsi" w:cstheme="minorBidi"/>
          <w:sz w:val="24"/>
          <w:szCs w:val="24"/>
        </w:rPr>
        <w:t xml:space="preserve">98.4% of </w:t>
      </w:r>
      <w:r w:rsidR="00B23EC5">
        <w:rPr>
          <w:rFonts w:asciiTheme="minorHAnsi" w:hAnsiTheme="minorHAnsi" w:cstheme="minorBidi"/>
          <w:sz w:val="24"/>
          <w:szCs w:val="24"/>
        </w:rPr>
        <w:t xml:space="preserve">safety and health staff </w:t>
      </w:r>
      <w:r w:rsidR="00162CDC">
        <w:rPr>
          <w:rFonts w:asciiTheme="minorHAnsi" w:hAnsiTheme="minorHAnsi" w:cstheme="minorBidi"/>
          <w:sz w:val="24"/>
          <w:szCs w:val="24"/>
        </w:rPr>
        <w:t xml:space="preserve">successfully completed </w:t>
      </w:r>
      <w:r w:rsidR="001353AD">
        <w:rPr>
          <w:rFonts w:asciiTheme="minorHAnsi" w:hAnsiTheme="minorHAnsi" w:cstheme="minorBidi"/>
          <w:sz w:val="24"/>
          <w:szCs w:val="24"/>
        </w:rPr>
        <w:t>48 hours of professional development training</w:t>
      </w:r>
      <w:r w:rsidR="00162CDC">
        <w:rPr>
          <w:rFonts w:asciiTheme="minorHAnsi" w:hAnsiTheme="minorHAnsi" w:cstheme="minorBidi"/>
          <w:sz w:val="24"/>
          <w:szCs w:val="24"/>
        </w:rPr>
        <w:t>.</w:t>
      </w:r>
      <w:r w:rsidR="001353AD">
        <w:rPr>
          <w:rFonts w:asciiTheme="minorHAnsi" w:hAnsiTheme="minorHAnsi" w:cstheme="minorBidi"/>
          <w:sz w:val="24"/>
          <w:szCs w:val="24"/>
        </w:rPr>
        <w:t xml:space="preserve"> </w:t>
      </w:r>
    </w:p>
    <w:p w14:paraId="40A5E4A2" w14:textId="77777777" w:rsidR="00963FDD" w:rsidRPr="00963FDD" w:rsidRDefault="00963FDD" w:rsidP="00963FDD">
      <w:pPr>
        <w:pStyle w:val="ListParagraph"/>
        <w:spacing w:line="240" w:lineRule="auto"/>
        <w:ind w:left="1260"/>
      </w:pPr>
    </w:p>
    <w:p w14:paraId="0B3D59D2" w14:textId="77777777" w:rsidR="005415EF" w:rsidRDefault="00782EEC" w:rsidP="00EA57CC">
      <w:pPr>
        <w:pStyle w:val="ListParagraph"/>
        <w:numPr>
          <w:ilvl w:val="0"/>
          <w:numId w:val="5"/>
        </w:numPr>
        <w:spacing w:after="0" w:line="240" w:lineRule="auto"/>
        <w:ind w:left="1440"/>
      </w:pPr>
      <w:r w:rsidRPr="681AECFA">
        <w:rPr>
          <w:rFonts w:asciiTheme="minorHAnsi" w:hAnsiTheme="minorHAnsi" w:cstheme="minorBidi"/>
          <w:sz w:val="24"/>
          <w:szCs w:val="24"/>
        </w:rPr>
        <w:t xml:space="preserve">OSHA Information System </w:t>
      </w:r>
      <w:r w:rsidR="70EE9278" w:rsidRPr="681AECFA">
        <w:rPr>
          <w:rFonts w:asciiTheme="minorHAnsi" w:hAnsiTheme="minorHAnsi" w:cstheme="minorBidi"/>
          <w:sz w:val="24"/>
          <w:szCs w:val="24"/>
        </w:rPr>
        <w:t>(OIS)</w:t>
      </w:r>
    </w:p>
    <w:p w14:paraId="10BF0B1D" w14:textId="77777777" w:rsidR="005415EF" w:rsidRDefault="005415EF" w:rsidP="00EA57CC"/>
    <w:p w14:paraId="43C4B10E" w14:textId="31C9BBF3" w:rsidR="004951CB" w:rsidRDefault="00765ECE" w:rsidP="00A33DC3">
      <w:pPr>
        <w:rPr>
          <w:rFonts w:asciiTheme="minorHAnsi" w:hAnsiTheme="minorHAnsi" w:cstheme="minorBidi"/>
        </w:rPr>
      </w:pPr>
      <w:r>
        <w:rPr>
          <w:rFonts w:asciiTheme="minorHAnsi" w:hAnsiTheme="minorHAnsi" w:cstheme="minorBidi"/>
        </w:rPr>
        <w:t>Oregon OSHA</w:t>
      </w:r>
      <w:r w:rsidR="00D93CA9" w:rsidRPr="005415EF">
        <w:rPr>
          <w:rFonts w:asciiTheme="minorHAnsi" w:hAnsiTheme="minorHAnsi" w:cstheme="minorBidi"/>
        </w:rPr>
        <w:t xml:space="preserve"> </w:t>
      </w:r>
      <w:r w:rsidR="00092028">
        <w:rPr>
          <w:rFonts w:asciiTheme="minorHAnsi" w:hAnsiTheme="minorHAnsi" w:cstheme="minorBidi"/>
        </w:rPr>
        <w:t xml:space="preserve">maintained its own </w:t>
      </w:r>
      <w:r w:rsidR="001E2BCB">
        <w:rPr>
          <w:rFonts w:asciiTheme="minorHAnsi" w:hAnsiTheme="minorHAnsi" w:cstheme="minorBidi"/>
        </w:rPr>
        <w:t xml:space="preserve">enforcement </w:t>
      </w:r>
      <w:r w:rsidR="00092028">
        <w:rPr>
          <w:rFonts w:asciiTheme="minorHAnsi" w:hAnsiTheme="minorHAnsi" w:cstheme="minorBidi"/>
        </w:rPr>
        <w:t>data collection system,</w:t>
      </w:r>
      <w:r w:rsidR="00D93CA9" w:rsidRPr="005415EF">
        <w:rPr>
          <w:rFonts w:asciiTheme="minorHAnsi" w:hAnsiTheme="minorHAnsi" w:cstheme="minorBidi"/>
        </w:rPr>
        <w:t xml:space="preserve"> </w:t>
      </w:r>
      <w:r w:rsidR="00BC1C4E">
        <w:rPr>
          <w:rFonts w:asciiTheme="minorHAnsi" w:hAnsiTheme="minorHAnsi" w:cstheme="minorBidi"/>
        </w:rPr>
        <w:t>OTIS</w:t>
      </w:r>
      <w:r w:rsidR="00092028">
        <w:rPr>
          <w:rFonts w:asciiTheme="minorHAnsi" w:hAnsiTheme="minorHAnsi" w:cstheme="minorBidi"/>
        </w:rPr>
        <w:t>,</w:t>
      </w:r>
      <w:r w:rsidR="00E8369E">
        <w:rPr>
          <w:rFonts w:asciiTheme="minorHAnsi" w:hAnsiTheme="minorHAnsi" w:cstheme="minorBidi"/>
        </w:rPr>
        <w:t xml:space="preserve"> as an interface system</w:t>
      </w:r>
      <w:r w:rsidR="0A07AC91" w:rsidRPr="005415EF">
        <w:rPr>
          <w:rFonts w:asciiTheme="minorHAnsi" w:hAnsiTheme="minorHAnsi" w:cstheme="minorBidi"/>
        </w:rPr>
        <w:t xml:space="preserve"> in</w:t>
      </w:r>
      <w:r w:rsidR="002F1D93" w:rsidRPr="005415EF">
        <w:rPr>
          <w:rFonts w:asciiTheme="minorHAnsi" w:hAnsiTheme="minorHAnsi" w:cstheme="minorBidi"/>
        </w:rPr>
        <w:t xml:space="preserve"> lieu of </w:t>
      </w:r>
      <w:r w:rsidR="0A07AC91" w:rsidRPr="005415EF">
        <w:rPr>
          <w:rFonts w:asciiTheme="minorHAnsi" w:hAnsiTheme="minorHAnsi" w:cstheme="minorBidi"/>
        </w:rPr>
        <w:t xml:space="preserve">OIS. </w:t>
      </w:r>
      <w:r w:rsidR="00D3140D" w:rsidRPr="005415EF">
        <w:rPr>
          <w:rFonts w:asciiTheme="minorHAnsi" w:hAnsiTheme="minorHAnsi" w:cstheme="minorBidi"/>
        </w:rPr>
        <w:t xml:space="preserve"> </w:t>
      </w:r>
      <w:r w:rsidR="00833300" w:rsidRPr="005415EF">
        <w:rPr>
          <w:rFonts w:asciiTheme="minorHAnsi" w:hAnsiTheme="minorHAnsi" w:cstheme="minorBidi"/>
        </w:rPr>
        <w:t xml:space="preserve">The transfer of data from OTIS to OIS has improved compared to previous </w:t>
      </w:r>
      <w:r w:rsidR="001E5C27">
        <w:rPr>
          <w:rFonts w:asciiTheme="minorHAnsi" w:hAnsiTheme="minorHAnsi" w:cstheme="minorBidi"/>
        </w:rPr>
        <w:lastRenderedPageBreak/>
        <w:t>review periods</w:t>
      </w:r>
      <w:r w:rsidR="00833300" w:rsidRPr="005415EF">
        <w:rPr>
          <w:rFonts w:asciiTheme="minorHAnsi" w:hAnsiTheme="minorHAnsi" w:cstheme="minorBidi"/>
        </w:rPr>
        <w:t xml:space="preserve">.  </w:t>
      </w:r>
      <w:r w:rsidR="00D3140D" w:rsidRPr="005415EF">
        <w:rPr>
          <w:rFonts w:asciiTheme="minorHAnsi" w:hAnsiTheme="minorHAnsi" w:cstheme="minorBidi"/>
        </w:rPr>
        <w:t xml:space="preserve">OSHA and </w:t>
      </w:r>
      <w:r w:rsidR="00514E81" w:rsidRPr="005415EF">
        <w:rPr>
          <w:rFonts w:asciiTheme="minorHAnsi" w:hAnsiTheme="minorHAnsi" w:cstheme="minorBidi"/>
        </w:rPr>
        <w:t>the State Plan</w:t>
      </w:r>
      <w:r w:rsidR="00D3140D" w:rsidRPr="005415EF">
        <w:rPr>
          <w:rFonts w:asciiTheme="minorHAnsi" w:hAnsiTheme="minorHAnsi" w:cstheme="minorBidi"/>
        </w:rPr>
        <w:t xml:space="preserve"> continue to monitor</w:t>
      </w:r>
      <w:r w:rsidR="00C51E68" w:rsidRPr="005415EF">
        <w:rPr>
          <w:rFonts w:asciiTheme="minorHAnsi" w:hAnsiTheme="minorHAnsi" w:cstheme="minorBidi"/>
        </w:rPr>
        <w:t xml:space="preserve"> </w:t>
      </w:r>
      <w:r w:rsidR="00131B37" w:rsidRPr="005415EF">
        <w:rPr>
          <w:rFonts w:asciiTheme="minorHAnsi" w:hAnsiTheme="minorHAnsi" w:cstheme="minorBidi"/>
        </w:rPr>
        <w:t>and discuss</w:t>
      </w:r>
      <w:r w:rsidR="006D0831" w:rsidRPr="005415EF">
        <w:rPr>
          <w:rFonts w:asciiTheme="minorHAnsi" w:hAnsiTheme="minorHAnsi" w:cstheme="minorBidi"/>
        </w:rPr>
        <w:t xml:space="preserve"> at least quarterly any areas where there were </w:t>
      </w:r>
      <w:r w:rsidR="5C352055" w:rsidRPr="005415EF">
        <w:rPr>
          <w:rFonts w:asciiTheme="minorHAnsi" w:hAnsiTheme="minorHAnsi" w:cstheme="minorBidi"/>
        </w:rPr>
        <w:t xml:space="preserve">differences </w:t>
      </w:r>
      <w:r w:rsidR="006D0831" w:rsidRPr="005415EF">
        <w:rPr>
          <w:rFonts w:asciiTheme="minorHAnsi" w:hAnsiTheme="minorHAnsi" w:cstheme="minorBidi"/>
        </w:rPr>
        <w:t xml:space="preserve">or inaccuracies </w:t>
      </w:r>
      <w:r w:rsidR="5C352055" w:rsidRPr="005415EF">
        <w:rPr>
          <w:rFonts w:asciiTheme="minorHAnsi" w:hAnsiTheme="minorHAnsi" w:cstheme="minorBidi"/>
        </w:rPr>
        <w:t xml:space="preserve">in </w:t>
      </w:r>
      <w:r w:rsidR="00AB5E31" w:rsidRPr="005415EF">
        <w:rPr>
          <w:rFonts w:asciiTheme="minorHAnsi" w:hAnsiTheme="minorHAnsi" w:cstheme="minorBidi"/>
        </w:rPr>
        <w:t xml:space="preserve">the </w:t>
      </w:r>
      <w:r w:rsidR="5C352055" w:rsidRPr="005415EF">
        <w:rPr>
          <w:rFonts w:asciiTheme="minorHAnsi" w:hAnsiTheme="minorHAnsi" w:cstheme="minorBidi"/>
        </w:rPr>
        <w:t>data</w:t>
      </w:r>
      <w:r w:rsidR="00035B9F" w:rsidRPr="005415EF">
        <w:rPr>
          <w:rFonts w:asciiTheme="minorHAnsi" w:hAnsiTheme="minorHAnsi" w:cstheme="minorBidi"/>
        </w:rPr>
        <w:t xml:space="preserve">, </w:t>
      </w:r>
      <w:r w:rsidR="00AB5E31" w:rsidRPr="005415EF">
        <w:rPr>
          <w:rFonts w:asciiTheme="minorHAnsi" w:hAnsiTheme="minorHAnsi" w:cstheme="minorBidi"/>
        </w:rPr>
        <w:t>including the SAMM report</w:t>
      </w:r>
      <w:r w:rsidR="00ED74AC" w:rsidRPr="005415EF">
        <w:rPr>
          <w:rFonts w:asciiTheme="minorHAnsi" w:hAnsiTheme="minorHAnsi" w:cstheme="minorBidi"/>
        </w:rPr>
        <w:t xml:space="preserve">.  </w:t>
      </w:r>
      <w:r w:rsidR="00957BAC" w:rsidRPr="005415EF">
        <w:rPr>
          <w:rFonts w:asciiTheme="minorHAnsi" w:hAnsiTheme="minorHAnsi" w:cstheme="minorBidi"/>
        </w:rPr>
        <w:t xml:space="preserve">Variables in the data </w:t>
      </w:r>
      <w:r w:rsidR="005415EF" w:rsidRPr="005415EF">
        <w:rPr>
          <w:rFonts w:asciiTheme="minorHAnsi" w:hAnsiTheme="minorHAnsi" w:cstheme="minorBidi"/>
        </w:rPr>
        <w:t>are</w:t>
      </w:r>
      <w:r w:rsidR="00957BAC" w:rsidRPr="005415EF">
        <w:rPr>
          <w:rFonts w:asciiTheme="minorHAnsi" w:hAnsiTheme="minorHAnsi" w:cstheme="minorBidi"/>
        </w:rPr>
        <w:t xml:space="preserve"> explained in detail throughout this report.  </w:t>
      </w:r>
    </w:p>
    <w:p w14:paraId="58CAAFB5" w14:textId="77777777" w:rsidR="007A6A2E" w:rsidRDefault="007A6A2E" w:rsidP="00A33DC3"/>
    <w:p w14:paraId="25322F27" w14:textId="77777777" w:rsidR="00E8369E" w:rsidRDefault="00782EEC" w:rsidP="00EA57CC">
      <w:pPr>
        <w:pStyle w:val="ListParagraph"/>
        <w:numPr>
          <w:ilvl w:val="0"/>
          <w:numId w:val="5"/>
        </w:numPr>
        <w:spacing w:after="0" w:line="240" w:lineRule="auto"/>
        <w:ind w:left="1440"/>
        <w:rPr>
          <w:rFonts w:asciiTheme="minorHAnsi" w:hAnsiTheme="minorHAnsi" w:cstheme="minorBidi"/>
          <w:sz w:val="24"/>
          <w:szCs w:val="24"/>
        </w:rPr>
      </w:pPr>
      <w:r w:rsidRPr="681AECFA">
        <w:rPr>
          <w:rFonts w:asciiTheme="minorHAnsi" w:hAnsiTheme="minorHAnsi" w:cstheme="minorBidi"/>
          <w:sz w:val="24"/>
          <w:szCs w:val="24"/>
        </w:rPr>
        <w:t>State Internal Evaluation Program Repor</w:t>
      </w:r>
      <w:r w:rsidR="00F66AFB" w:rsidRPr="681AECFA">
        <w:rPr>
          <w:rFonts w:asciiTheme="minorHAnsi" w:hAnsiTheme="minorHAnsi" w:cstheme="minorBidi"/>
          <w:sz w:val="24"/>
          <w:szCs w:val="24"/>
        </w:rPr>
        <w:t>t</w:t>
      </w:r>
      <w:r w:rsidR="00876C2D" w:rsidRPr="681AECFA">
        <w:rPr>
          <w:rFonts w:asciiTheme="minorHAnsi" w:hAnsiTheme="minorHAnsi" w:cstheme="minorBidi"/>
          <w:sz w:val="24"/>
          <w:szCs w:val="24"/>
        </w:rPr>
        <w:t xml:space="preserve"> </w:t>
      </w:r>
    </w:p>
    <w:p w14:paraId="0B2188F3" w14:textId="3CE89056" w:rsidR="00EA57CC" w:rsidRPr="00EA57CC" w:rsidRDefault="00EA57CC" w:rsidP="00EA57CC">
      <w:pPr>
        <w:rPr>
          <w:rFonts w:asciiTheme="minorHAnsi" w:hAnsiTheme="minorHAnsi" w:cstheme="minorBidi"/>
        </w:rPr>
      </w:pPr>
    </w:p>
    <w:p w14:paraId="36370747" w14:textId="2CBF8581" w:rsidR="00876C2D" w:rsidRPr="00E8369E" w:rsidRDefault="00C06984" w:rsidP="00E8369E">
      <w:pPr>
        <w:rPr>
          <w:rFonts w:asciiTheme="minorHAnsi" w:hAnsiTheme="minorHAnsi" w:cstheme="minorBidi"/>
        </w:rPr>
      </w:pPr>
      <w:r w:rsidRPr="00E8369E">
        <w:t xml:space="preserve">Oregon OSHA </w:t>
      </w:r>
      <w:r w:rsidR="00876C2D" w:rsidRPr="00E8369E">
        <w:rPr>
          <w:rFonts w:eastAsia="Calibri"/>
        </w:rPr>
        <w:t>conduct</w:t>
      </w:r>
      <w:r w:rsidR="00903917">
        <w:rPr>
          <w:rFonts w:eastAsia="Calibri"/>
        </w:rPr>
        <w:t>ed</w:t>
      </w:r>
      <w:r w:rsidR="00876C2D" w:rsidRPr="00E8369E">
        <w:rPr>
          <w:rFonts w:eastAsia="Calibri"/>
        </w:rPr>
        <w:t xml:space="preserve"> a </w:t>
      </w:r>
      <w:r w:rsidR="00C12090" w:rsidRPr="00E8369E">
        <w:t xml:space="preserve">systematic </w:t>
      </w:r>
      <w:r w:rsidR="006B1089" w:rsidRPr="00E8369E">
        <w:t xml:space="preserve">internal evaluation program </w:t>
      </w:r>
      <w:r w:rsidR="00D66CDE">
        <w:t xml:space="preserve">review </w:t>
      </w:r>
      <w:r w:rsidR="006B1089" w:rsidRPr="00E8369E">
        <w:t xml:space="preserve">and </w:t>
      </w:r>
      <w:r w:rsidR="00691731" w:rsidRPr="00E8369E">
        <w:t>provide</w:t>
      </w:r>
      <w:r w:rsidR="00903917">
        <w:t>d</w:t>
      </w:r>
      <w:r w:rsidR="00691731" w:rsidRPr="00E8369E">
        <w:t xml:space="preserve"> OSHA with the results each year. </w:t>
      </w:r>
      <w:r w:rsidR="00C12090" w:rsidRPr="00E8369E">
        <w:t xml:space="preserve"> </w:t>
      </w:r>
      <w:r w:rsidR="00242577" w:rsidRPr="00E8369E">
        <w:t>The contents of the SIEP include</w:t>
      </w:r>
      <w:r w:rsidR="00903917">
        <w:t>d</w:t>
      </w:r>
      <w:r w:rsidR="00242577" w:rsidRPr="00E8369E">
        <w:t xml:space="preserve">, but </w:t>
      </w:r>
      <w:r w:rsidR="00903917">
        <w:t>we</w:t>
      </w:r>
      <w:r w:rsidR="00242577" w:rsidRPr="00E8369E">
        <w:t>re not limited to</w:t>
      </w:r>
      <w:r w:rsidR="0042129C">
        <w:t>,</w:t>
      </w:r>
      <w:r w:rsidR="00242577" w:rsidRPr="00E8369E">
        <w:t xml:space="preserve"> the following:  Inspection scheduling, programmed inspections, construction inspections, fatality and catastrophe investigations, complaints, referrals, abatement, settlement of appealed cases, </w:t>
      </w:r>
      <w:r w:rsidR="00C94B61" w:rsidRPr="00E8369E">
        <w:t xml:space="preserve">case file documentation, citation processing, technical equipment and personal protective equipment, denial of entry and warrant application, whistleblower activities, case controls, standards adoption, staff training, public education, laboratory, and work plan evaluation.  </w:t>
      </w:r>
      <w:r w:rsidR="00C12090" w:rsidRPr="00E8369E">
        <w:t xml:space="preserve">The most recent SIEP was completed on </w:t>
      </w:r>
      <w:r w:rsidR="00D519EF" w:rsidRPr="00A57A84">
        <w:t>January 5, 202</w:t>
      </w:r>
      <w:r w:rsidR="00DA36F2" w:rsidRPr="00A57A84">
        <w:t>6</w:t>
      </w:r>
      <w:r w:rsidR="00D519EF" w:rsidRPr="00A57A84">
        <w:t>.</w:t>
      </w:r>
      <w:r w:rsidR="00D519EF" w:rsidRPr="00E8369E">
        <w:t xml:space="preserve">  </w:t>
      </w:r>
      <w:r w:rsidR="00851DD9" w:rsidRPr="00E8369E">
        <w:t xml:space="preserve">There were no </w:t>
      </w:r>
      <w:r w:rsidR="0046420E" w:rsidRPr="00E8369E">
        <w:t>significant</w:t>
      </w:r>
      <w:r w:rsidR="005D3219" w:rsidRPr="00E8369E">
        <w:t xml:space="preserve"> deficiencies </w:t>
      </w:r>
      <w:r w:rsidR="0046420E" w:rsidRPr="00E8369E">
        <w:t>identified</w:t>
      </w:r>
      <w:r w:rsidR="005D3219" w:rsidRPr="00E8369E">
        <w:t>.</w:t>
      </w:r>
      <w:r w:rsidR="00F60B93" w:rsidRPr="00E8369E">
        <w:t xml:space="preserve">  </w:t>
      </w:r>
      <w:r w:rsidR="00782EEC">
        <w:br/>
      </w:r>
    </w:p>
    <w:p w14:paraId="0CBA83C4" w14:textId="77777777" w:rsidR="004B31FD" w:rsidRDefault="00F66AFB" w:rsidP="00360F7E">
      <w:pPr>
        <w:pStyle w:val="ListParagraph"/>
        <w:numPr>
          <w:ilvl w:val="0"/>
          <w:numId w:val="5"/>
        </w:numPr>
        <w:spacing w:after="0" w:line="240" w:lineRule="auto"/>
        <w:ind w:left="1440"/>
        <w:rPr>
          <w:rFonts w:asciiTheme="minorHAnsi" w:hAnsiTheme="minorHAnsi" w:cstheme="minorBidi"/>
          <w:sz w:val="24"/>
          <w:szCs w:val="24"/>
        </w:rPr>
      </w:pPr>
      <w:r w:rsidRPr="681AECFA">
        <w:rPr>
          <w:rFonts w:asciiTheme="minorHAnsi" w:hAnsiTheme="minorHAnsi" w:cstheme="minorBidi"/>
          <w:sz w:val="24"/>
          <w:szCs w:val="24"/>
        </w:rPr>
        <w:t>Staffing</w:t>
      </w:r>
    </w:p>
    <w:p w14:paraId="18170B9F" w14:textId="77777777" w:rsidR="00360F7E" w:rsidRDefault="00360F7E" w:rsidP="00360F7E">
      <w:pPr>
        <w:pStyle w:val="ListParagraph"/>
        <w:spacing w:after="0" w:line="240" w:lineRule="auto"/>
        <w:ind w:left="1440"/>
        <w:rPr>
          <w:rFonts w:asciiTheme="minorHAnsi" w:hAnsiTheme="minorHAnsi" w:cstheme="minorBidi"/>
          <w:sz w:val="24"/>
          <w:szCs w:val="24"/>
        </w:rPr>
      </w:pPr>
    </w:p>
    <w:p w14:paraId="18B652BB" w14:textId="43A8B1B7" w:rsidR="00A20FFA" w:rsidRDefault="00992B57" w:rsidP="004B31FD">
      <w:pPr>
        <w:rPr>
          <w:rFonts w:asciiTheme="minorHAnsi" w:hAnsiTheme="minorHAnsi" w:cstheme="minorBidi"/>
        </w:rPr>
      </w:pPr>
      <w:r w:rsidRPr="004B31FD">
        <w:rPr>
          <w:rFonts w:asciiTheme="minorHAnsi" w:hAnsiTheme="minorHAnsi" w:cstheme="minorBidi"/>
        </w:rPr>
        <w:t xml:space="preserve">Oregon OSHA’s benchmarks for compliance </w:t>
      </w:r>
      <w:r w:rsidR="005D022D">
        <w:rPr>
          <w:rFonts w:asciiTheme="minorHAnsi" w:hAnsiTheme="minorHAnsi" w:cstheme="minorBidi"/>
        </w:rPr>
        <w:t>staff</w:t>
      </w:r>
      <w:r w:rsidRPr="004B31FD">
        <w:rPr>
          <w:rFonts w:asciiTheme="minorHAnsi" w:hAnsiTheme="minorHAnsi" w:cstheme="minorBidi"/>
        </w:rPr>
        <w:t xml:space="preserve"> were </w:t>
      </w:r>
      <w:r w:rsidR="0003098C" w:rsidRPr="004B31FD">
        <w:rPr>
          <w:rFonts w:asciiTheme="minorHAnsi" w:hAnsiTheme="minorHAnsi" w:cstheme="minorBidi"/>
        </w:rPr>
        <w:t xml:space="preserve">47 safety and </w:t>
      </w:r>
      <w:r w:rsidR="00A20FFA" w:rsidRPr="004B31FD">
        <w:rPr>
          <w:rFonts w:asciiTheme="minorHAnsi" w:hAnsiTheme="minorHAnsi" w:cstheme="minorBidi"/>
        </w:rPr>
        <w:t>28 health</w:t>
      </w:r>
      <w:r w:rsidR="00976C75">
        <w:rPr>
          <w:rFonts w:asciiTheme="minorHAnsi" w:hAnsiTheme="minorHAnsi" w:cstheme="minorBidi"/>
        </w:rPr>
        <w:t xml:space="preserve"> compliance officers</w:t>
      </w:r>
      <w:r w:rsidR="00A20FFA" w:rsidRPr="004B31FD">
        <w:rPr>
          <w:rFonts w:asciiTheme="minorHAnsi" w:hAnsiTheme="minorHAnsi" w:cstheme="minorBidi"/>
        </w:rPr>
        <w:t xml:space="preserve">.  </w:t>
      </w:r>
      <w:r w:rsidR="00D60933" w:rsidRPr="004B31FD">
        <w:rPr>
          <w:rFonts w:asciiTheme="minorHAnsi" w:hAnsiTheme="minorHAnsi" w:cstheme="minorBidi"/>
        </w:rPr>
        <w:t xml:space="preserve">At the </w:t>
      </w:r>
      <w:r w:rsidR="005303D5" w:rsidRPr="004B31FD">
        <w:rPr>
          <w:rFonts w:asciiTheme="minorHAnsi" w:hAnsiTheme="minorHAnsi" w:cstheme="minorBidi"/>
        </w:rPr>
        <w:t xml:space="preserve">end of the evaluation period, </w:t>
      </w:r>
      <w:r w:rsidR="00AD3F9F">
        <w:rPr>
          <w:rFonts w:asciiTheme="minorHAnsi" w:hAnsiTheme="minorHAnsi" w:cstheme="minorBidi"/>
        </w:rPr>
        <w:t xml:space="preserve">there were 54 </w:t>
      </w:r>
      <w:r w:rsidR="003B5B4F">
        <w:rPr>
          <w:rFonts w:asciiTheme="minorHAnsi" w:hAnsiTheme="minorHAnsi" w:cstheme="minorBidi"/>
        </w:rPr>
        <w:t>safety and 29 health compliance officer positions filled</w:t>
      </w:r>
      <w:r w:rsidR="00976C75">
        <w:rPr>
          <w:rFonts w:asciiTheme="minorHAnsi" w:hAnsiTheme="minorHAnsi" w:cstheme="minorBidi"/>
        </w:rPr>
        <w:t xml:space="preserve">, leaving two safety vacancies. </w:t>
      </w:r>
      <w:r w:rsidR="00A12DAC">
        <w:rPr>
          <w:rFonts w:asciiTheme="minorHAnsi" w:hAnsiTheme="minorHAnsi" w:cstheme="minorBidi"/>
        </w:rPr>
        <w:t xml:space="preserve"> Nonetheless, Oregon OSHA exceeded their benchmarks. </w:t>
      </w:r>
    </w:p>
    <w:p w14:paraId="37F6F3FC" w14:textId="77777777" w:rsidR="006D1B19" w:rsidRPr="004B31FD" w:rsidRDefault="006D1B19" w:rsidP="004B31FD">
      <w:pPr>
        <w:rPr>
          <w:rFonts w:asciiTheme="minorHAnsi" w:hAnsiTheme="minorHAnsi" w:cstheme="minorBidi"/>
        </w:rPr>
      </w:pPr>
    </w:p>
    <w:p w14:paraId="56FD3EA8" w14:textId="15BE5E2A" w:rsidR="00782EEC" w:rsidRDefault="001A5670" w:rsidP="006D1B19">
      <w:pPr>
        <w:pStyle w:val="Heading3"/>
        <w:numPr>
          <w:ilvl w:val="0"/>
          <w:numId w:val="44"/>
        </w:numPr>
        <w:spacing w:before="0"/>
        <w:ind w:left="1080"/>
      </w:pPr>
      <w:bookmarkStart w:id="11" w:name="_Toc234409355"/>
      <w:r>
        <w:t>E</w:t>
      </w:r>
      <w:r w:rsidRPr="001A5670">
        <w:t>nforcement</w:t>
      </w:r>
      <w:bookmarkEnd w:id="11"/>
    </w:p>
    <w:p w14:paraId="4D949CC0" w14:textId="77777777" w:rsidR="001A5670" w:rsidRDefault="001A5670" w:rsidP="00B62A28">
      <w:pPr>
        <w:contextualSpacing/>
        <w:rPr>
          <w:rFonts w:asciiTheme="minorHAnsi" w:hAnsiTheme="minorHAnsi" w:cstheme="minorHAnsi"/>
          <w:b/>
          <w:smallCaps/>
        </w:rPr>
      </w:pPr>
    </w:p>
    <w:p w14:paraId="5F08FCF8" w14:textId="1F1F138E" w:rsidR="00B62A28" w:rsidRDefault="00FE49CB" w:rsidP="00B62A28">
      <w:r>
        <w:t>The</w:t>
      </w:r>
      <w:r w:rsidR="004263AB">
        <w:t xml:space="preserve"> Field Inspection Reference Manual (FIRM), </w:t>
      </w:r>
      <w:r>
        <w:t xml:space="preserve">Oregon OSHA’s </w:t>
      </w:r>
      <w:r w:rsidR="00C7535F">
        <w:t xml:space="preserve">compliance directive related to OSHA’s Field Operations Manual (FOM), </w:t>
      </w:r>
      <w:r w:rsidR="00827DDC">
        <w:t>outlined policies and procedures for</w:t>
      </w:r>
      <w:r w:rsidR="00C7535F">
        <w:t xml:space="preserve"> conduct</w:t>
      </w:r>
      <w:r w:rsidR="00827DDC">
        <w:t>ing</w:t>
      </w:r>
      <w:r w:rsidR="00C7535F">
        <w:t xml:space="preserve"> enforcement-related activities. </w:t>
      </w:r>
    </w:p>
    <w:p w14:paraId="15713674" w14:textId="77777777" w:rsidR="00C7535F" w:rsidRPr="009C3B8C" w:rsidRDefault="00C7535F" w:rsidP="00B62A28"/>
    <w:p w14:paraId="35BBB84D" w14:textId="78804CE3" w:rsidR="000065DA" w:rsidRPr="00360F7E" w:rsidRDefault="00782EEC" w:rsidP="004C61A3">
      <w:pPr>
        <w:pStyle w:val="ListParagraph"/>
        <w:numPr>
          <w:ilvl w:val="0"/>
          <w:numId w:val="38"/>
        </w:numPr>
        <w:spacing w:after="0"/>
        <w:rPr>
          <w:rFonts w:asciiTheme="minorHAnsi" w:hAnsiTheme="minorHAnsi" w:cstheme="minorHAnsi"/>
          <w:sz w:val="24"/>
          <w:szCs w:val="24"/>
        </w:rPr>
      </w:pPr>
      <w:r w:rsidRPr="00360F7E">
        <w:rPr>
          <w:rFonts w:asciiTheme="minorHAnsi" w:hAnsiTheme="minorHAnsi" w:cstheme="minorHAnsi"/>
          <w:sz w:val="24"/>
          <w:szCs w:val="24"/>
        </w:rPr>
        <w:t>Complaints</w:t>
      </w:r>
    </w:p>
    <w:p w14:paraId="3EADA733" w14:textId="77777777" w:rsidR="00495F20" w:rsidRDefault="00495F20" w:rsidP="004C61A3">
      <w:pPr>
        <w:widowControl/>
        <w:tabs>
          <w:tab w:val="left" w:pos="1260"/>
          <w:tab w:val="left" w:pos="1350"/>
        </w:tabs>
        <w:autoSpaceDE/>
        <w:autoSpaceDN/>
        <w:adjustRightInd/>
        <w:contextualSpacing/>
        <w:rPr>
          <w:rFonts w:asciiTheme="minorHAnsi" w:hAnsiTheme="minorHAnsi" w:cstheme="minorHAnsi"/>
        </w:rPr>
      </w:pPr>
    </w:p>
    <w:p w14:paraId="6DF6B1B0" w14:textId="3F73D484" w:rsidR="00A25796" w:rsidRDefault="0083497F" w:rsidP="00A25796">
      <w:pPr>
        <w:pStyle w:val="ListParagraph"/>
        <w:spacing w:after="0" w:line="240" w:lineRule="auto"/>
        <w:ind w:left="0"/>
        <w:rPr>
          <w:rFonts w:asciiTheme="minorHAnsi" w:hAnsiTheme="minorHAnsi" w:cstheme="minorBidi"/>
          <w:sz w:val="24"/>
          <w:szCs w:val="24"/>
        </w:rPr>
      </w:pPr>
      <w:r w:rsidRPr="6A198E0A">
        <w:rPr>
          <w:rFonts w:asciiTheme="minorHAnsi" w:hAnsiTheme="minorHAnsi" w:cstheme="minorBidi"/>
          <w:sz w:val="24"/>
          <w:szCs w:val="24"/>
        </w:rPr>
        <w:t xml:space="preserve">According to OIS, </w:t>
      </w:r>
      <w:r w:rsidR="00A25796" w:rsidRPr="6A198E0A">
        <w:rPr>
          <w:rFonts w:asciiTheme="minorHAnsi" w:hAnsiTheme="minorHAnsi" w:cstheme="minorBidi"/>
          <w:sz w:val="24"/>
          <w:szCs w:val="24"/>
        </w:rPr>
        <w:t xml:space="preserve">Oregon </w:t>
      </w:r>
      <w:r w:rsidR="0094157B" w:rsidRPr="6A198E0A">
        <w:rPr>
          <w:rFonts w:asciiTheme="minorHAnsi" w:hAnsiTheme="minorHAnsi" w:cstheme="minorBidi"/>
          <w:sz w:val="24"/>
          <w:szCs w:val="24"/>
        </w:rPr>
        <w:t>OSHA</w:t>
      </w:r>
      <w:r w:rsidR="00A25796" w:rsidRPr="6A198E0A">
        <w:rPr>
          <w:rFonts w:asciiTheme="minorHAnsi" w:hAnsiTheme="minorHAnsi" w:cstheme="minorBidi"/>
          <w:sz w:val="24"/>
          <w:szCs w:val="24"/>
        </w:rPr>
        <w:t xml:space="preserve"> received </w:t>
      </w:r>
      <w:r w:rsidRPr="6A198E0A">
        <w:rPr>
          <w:rFonts w:asciiTheme="minorHAnsi" w:hAnsiTheme="minorHAnsi" w:cstheme="minorBidi"/>
          <w:sz w:val="24"/>
          <w:szCs w:val="24"/>
        </w:rPr>
        <w:t>2,745</w:t>
      </w:r>
      <w:r w:rsidR="00A25796" w:rsidRPr="6A198E0A">
        <w:rPr>
          <w:rFonts w:asciiTheme="minorHAnsi" w:hAnsiTheme="minorHAnsi" w:cstheme="minorBidi"/>
          <w:sz w:val="24"/>
          <w:szCs w:val="24"/>
        </w:rPr>
        <w:t xml:space="preserve"> complaints in FY 2025</w:t>
      </w:r>
      <w:r w:rsidR="00A47892" w:rsidRPr="6A198E0A">
        <w:rPr>
          <w:rFonts w:asciiTheme="minorHAnsi" w:hAnsiTheme="minorHAnsi" w:cstheme="minorBidi"/>
          <w:sz w:val="24"/>
          <w:szCs w:val="24"/>
        </w:rPr>
        <w:t>;</w:t>
      </w:r>
      <w:r w:rsidR="00A25796" w:rsidRPr="6A198E0A">
        <w:rPr>
          <w:rFonts w:asciiTheme="minorHAnsi" w:hAnsiTheme="minorHAnsi" w:cstheme="minorBidi"/>
          <w:sz w:val="24"/>
          <w:szCs w:val="24"/>
        </w:rPr>
        <w:t xml:space="preserve"> </w:t>
      </w:r>
      <w:r w:rsidR="006D435E" w:rsidRPr="6A198E0A">
        <w:rPr>
          <w:rFonts w:asciiTheme="minorHAnsi" w:hAnsiTheme="minorHAnsi" w:cstheme="minorBidi"/>
          <w:sz w:val="24"/>
          <w:szCs w:val="24"/>
        </w:rPr>
        <w:t>1,</w:t>
      </w:r>
      <w:r w:rsidR="001C0B90" w:rsidRPr="6A198E0A">
        <w:rPr>
          <w:rFonts w:asciiTheme="minorHAnsi" w:hAnsiTheme="minorHAnsi" w:cstheme="minorBidi"/>
          <w:sz w:val="24"/>
          <w:szCs w:val="24"/>
        </w:rPr>
        <w:t>4</w:t>
      </w:r>
      <w:r w:rsidR="006C00E3" w:rsidRPr="6A198E0A">
        <w:rPr>
          <w:rFonts w:asciiTheme="minorHAnsi" w:hAnsiTheme="minorHAnsi" w:cstheme="minorBidi"/>
          <w:sz w:val="24"/>
          <w:szCs w:val="24"/>
        </w:rPr>
        <w:t>61</w:t>
      </w:r>
      <w:r w:rsidR="00A25796" w:rsidRPr="6A198E0A">
        <w:rPr>
          <w:rFonts w:asciiTheme="minorHAnsi" w:hAnsiTheme="minorHAnsi" w:cstheme="minorBidi"/>
          <w:sz w:val="24"/>
          <w:szCs w:val="24"/>
        </w:rPr>
        <w:t xml:space="preserve"> resulted in a complaint inspection and </w:t>
      </w:r>
      <w:r w:rsidR="00484D1D" w:rsidRPr="6A198E0A">
        <w:rPr>
          <w:rFonts w:asciiTheme="minorHAnsi" w:hAnsiTheme="minorHAnsi" w:cstheme="minorBidi"/>
          <w:sz w:val="24"/>
          <w:szCs w:val="24"/>
        </w:rPr>
        <w:t>1</w:t>
      </w:r>
      <w:r w:rsidR="001C0B90" w:rsidRPr="6A198E0A">
        <w:rPr>
          <w:rFonts w:asciiTheme="minorHAnsi" w:hAnsiTheme="minorHAnsi" w:cstheme="minorBidi"/>
          <w:sz w:val="24"/>
          <w:szCs w:val="24"/>
        </w:rPr>
        <w:t>,</w:t>
      </w:r>
      <w:r w:rsidR="00484D1D" w:rsidRPr="6A198E0A">
        <w:rPr>
          <w:rFonts w:asciiTheme="minorHAnsi" w:hAnsiTheme="minorHAnsi" w:cstheme="minorBidi"/>
          <w:sz w:val="24"/>
          <w:szCs w:val="24"/>
        </w:rPr>
        <w:t>284</w:t>
      </w:r>
      <w:r w:rsidR="00A25796" w:rsidRPr="6A198E0A">
        <w:rPr>
          <w:rFonts w:asciiTheme="minorHAnsi" w:hAnsiTheme="minorHAnsi" w:cstheme="minorBidi"/>
          <w:sz w:val="24"/>
          <w:szCs w:val="24"/>
        </w:rPr>
        <w:t xml:space="preserve"> </w:t>
      </w:r>
      <w:r w:rsidR="003459E5" w:rsidRPr="6A198E0A">
        <w:rPr>
          <w:rFonts w:asciiTheme="minorHAnsi" w:hAnsiTheme="minorHAnsi" w:cstheme="minorBidi"/>
          <w:sz w:val="24"/>
          <w:szCs w:val="24"/>
        </w:rPr>
        <w:t xml:space="preserve">that were handled </w:t>
      </w:r>
      <w:r w:rsidR="00A25796" w:rsidRPr="6A198E0A">
        <w:rPr>
          <w:rFonts w:asciiTheme="minorHAnsi" w:hAnsiTheme="minorHAnsi" w:cstheme="minorBidi"/>
          <w:sz w:val="24"/>
          <w:szCs w:val="24"/>
        </w:rPr>
        <w:t xml:space="preserve">as a complaint investigation.  The average number of workdays to initiate serious complaint inspections (SAMM 1a) was </w:t>
      </w:r>
      <w:r w:rsidR="00C97C91" w:rsidRPr="6A198E0A">
        <w:rPr>
          <w:rFonts w:asciiTheme="minorHAnsi" w:hAnsiTheme="minorHAnsi" w:cstheme="minorBidi"/>
          <w:sz w:val="24"/>
          <w:szCs w:val="24"/>
        </w:rPr>
        <w:t>3.86</w:t>
      </w:r>
      <w:r w:rsidR="00A25796" w:rsidRPr="6A198E0A">
        <w:rPr>
          <w:rFonts w:asciiTheme="minorHAnsi" w:hAnsiTheme="minorHAnsi" w:cstheme="minorBidi"/>
          <w:sz w:val="24"/>
          <w:szCs w:val="24"/>
        </w:rPr>
        <w:t xml:space="preserve"> and for other-than-serious complaint inspections (SAMM 1b) was </w:t>
      </w:r>
      <w:r w:rsidR="00F96070" w:rsidRPr="6A198E0A">
        <w:rPr>
          <w:rFonts w:asciiTheme="minorHAnsi" w:hAnsiTheme="minorHAnsi" w:cstheme="minorBidi"/>
          <w:sz w:val="24"/>
          <w:szCs w:val="24"/>
        </w:rPr>
        <w:t>11.84</w:t>
      </w:r>
      <w:r w:rsidR="00A25796" w:rsidRPr="6A198E0A">
        <w:rPr>
          <w:rFonts w:asciiTheme="minorHAnsi" w:hAnsiTheme="minorHAnsi" w:cstheme="minorBidi"/>
          <w:sz w:val="24"/>
          <w:szCs w:val="24"/>
        </w:rPr>
        <w:t>.  The</w:t>
      </w:r>
      <w:r w:rsidR="00FB0AC6" w:rsidRPr="6A198E0A">
        <w:rPr>
          <w:rFonts w:asciiTheme="minorHAnsi" w:hAnsiTheme="minorHAnsi" w:cstheme="minorBidi"/>
          <w:sz w:val="24"/>
          <w:szCs w:val="24"/>
        </w:rPr>
        <w:t>se were below the</w:t>
      </w:r>
      <w:r w:rsidR="00A25796" w:rsidRPr="6A198E0A">
        <w:rPr>
          <w:rFonts w:asciiTheme="minorHAnsi" w:hAnsiTheme="minorHAnsi" w:cstheme="minorBidi"/>
          <w:sz w:val="24"/>
          <w:szCs w:val="24"/>
        </w:rPr>
        <w:t xml:space="preserve"> FRL</w:t>
      </w:r>
      <w:r w:rsidR="00FB0AC6" w:rsidRPr="6A198E0A">
        <w:rPr>
          <w:rFonts w:asciiTheme="minorHAnsi" w:hAnsiTheme="minorHAnsi" w:cstheme="minorBidi"/>
          <w:sz w:val="24"/>
          <w:szCs w:val="24"/>
        </w:rPr>
        <w:t>s</w:t>
      </w:r>
      <w:r w:rsidR="00A25796" w:rsidRPr="6A198E0A">
        <w:rPr>
          <w:rFonts w:asciiTheme="minorHAnsi" w:hAnsiTheme="minorHAnsi" w:cstheme="minorBidi"/>
          <w:sz w:val="24"/>
          <w:szCs w:val="24"/>
        </w:rPr>
        <w:t xml:space="preserve"> </w:t>
      </w:r>
      <w:r w:rsidR="00FB0AC6" w:rsidRPr="6A198E0A">
        <w:rPr>
          <w:rFonts w:asciiTheme="minorHAnsi" w:hAnsiTheme="minorHAnsi" w:cstheme="minorBidi"/>
          <w:sz w:val="24"/>
          <w:szCs w:val="24"/>
        </w:rPr>
        <w:t xml:space="preserve">of </w:t>
      </w:r>
      <w:r w:rsidR="0027157A" w:rsidRPr="6A198E0A">
        <w:rPr>
          <w:rFonts w:asciiTheme="minorHAnsi" w:hAnsiTheme="minorHAnsi" w:cstheme="minorBidi"/>
          <w:sz w:val="24"/>
          <w:szCs w:val="24"/>
        </w:rPr>
        <w:t>five</w:t>
      </w:r>
      <w:r w:rsidR="004C537D" w:rsidRPr="6A198E0A">
        <w:rPr>
          <w:rFonts w:asciiTheme="minorHAnsi" w:hAnsiTheme="minorHAnsi" w:cstheme="minorBidi"/>
          <w:sz w:val="24"/>
          <w:szCs w:val="24"/>
        </w:rPr>
        <w:t xml:space="preserve"> working days</w:t>
      </w:r>
      <w:r w:rsidR="00FB0AC6" w:rsidRPr="6A198E0A">
        <w:rPr>
          <w:rFonts w:asciiTheme="minorHAnsi" w:hAnsiTheme="minorHAnsi" w:cstheme="minorBidi"/>
          <w:sz w:val="24"/>
          <w:szCs w:val="24"/>
        </w:rPr>
        <w:t xml:space="preserve"> for serious complaint inspections</w:t>
      </w:r>
      <w:r w:rsidR="0063476D" w:rsidRPr="6A198E0A">
        <w:rPr>
          <w:rFonts w:asciiTheme="minorHAnsi" w:hAnsiTheme="minorHAnsi" w:cstheme="minorBidi"/>
          <w:sz w:val="24"/>
          <w:szCs w:val="24"/>
        </w:rPr>
        <w:t xml:space="preserve"> and</w:t>
      </w:r>
      <w:r w:rsidR="004C537D" w:rsidRPr="6A198E0A">
        <w:rPr>
          <w:rFonts w:asciiTheme="minorHAnsi" w:hAnsiTheme="minorHAnsi" w:cstheme="minorBidi"/>
          <w:sz w:val="24"/>
          <w:szCs w:val="24"/>
        </w:rPr>
        <w:t xml:space="preserve"> </w:t>
      </w:r>
      <w:r w:rsidR="008D2806" w:rsidRPr="6A198E0A">
        <w:rPr>
          <w:rFonts w:asciiTheme="minorHAnsi" w:hAnsiTheme="minorHAnsi" w:cstheme="minorBidi"/>
          <w:sz w:val="24"/>
          <w:szCs w:val="24"/>
        </w:rPr>
        <w:t>30</w:t>
      </w:r>
      <w:r w:rsidR="00A25796" w:rsidRPr="6A198E0A">
        <w:rPr>
          <w:rFonts w:asciiTheme="minorHAnsi" w:hAnsiTheme="minorHAnsi" w:cstheme="minorBidi"/>
          <w:sz w:val="24"/>
          <w:szCs w:val="24"/>
        </w:rPr>
        <w:t xml:space="preserve"> working days</w:t>
      </w:r>
      <w:r w:rsidR="00FB0AC6" w:rsidRPr="6A198E0A">
        <w:rPr>
          <w:rFonts w:asciiTheme="minorHAnsi" w:hAnsiTheme="minorHAnsi" w:cstheme="minorBidi"/>
          <w:sz w:val="24"/>
          <w:szCs w:val="24"/>
        </w:rPr>
        <w:t xml:space="preserve"> for other-than-serious complaint inspections</w:t>
      </w:r>
      <w:r w:rsidR="005F1F61" w:rsidRPr="6A198E0A">
        <w:rPr>
          <w:rFonts w:asciiTheme="minorHAnsi" w:hAnsiTheme="minorHAnsi" w:cstheme="minorBidi"/>
          <w:sz w:val="24"/>
          <w:szCs w:val="24"/>
        </w:rPr>
        <w:t>, which were</w:t>
      </w:r>
      <w:r w:rsidR="00A25796" w:rsidRPr="6A198E0A">
        <w:rPr>
          <w:rFonts w:asciiTheme="minorHAnsi" w:hAnsiTheme="minorHAnsi" w:cstheme="minorBidi"/>
          <w:sz w:val="24"/>
          <w:szCs w:val="24"/>
        </w:rPr>
        <w:t xml:space="preserve"> negotiated </w:t>
      </w:r>
      <w:r w:rsidR="0063476D" w:rsidRPr="6A198E0A">
        <w:rPr>
          <w:rFonts w:asciiTheme="minorHAnsi" w:hAnsiTheme="minorHAnsi" w:cstheme="minorBidi"/>
          <w:sz w:val="24"/>
          <w:szCs w:val="24"/>
        </w:rPr>
        <w:t>between Oregon</w:t>
      </w:r>
      <w:r w:rsidR="00A25796" w:rsidRPr="6A198E0A">
        <w:rPr>
          <w:rFonts w:asciiTheme="minorHAnsi" w:hAnsiTheme="minorHAnsi" w:cstheme="minorBidi"/>
          <w:sz w:val="24"/>
          <w:szCs w:val="24"/>
        </w:rPr>
        <w:t xml:space="preserve"> OSHA </w:t>
      </w:r>
      <w:r w:rsidR="0063476D" w:rsidRPr="6A198E0A">
        <w:rPr>
          <w:rFonts w:asciiTheme="minorHAnsi" w:hAnsiTheme="minorHAnsi" w:cstheme="minorBidi"/>
          <w:sz w:val="24"/>
          <w:szCs w:val="24"/>
        </w:rPr>
        <w:t xml:space="preserve">and </w:t>
      </w:r>
      <w:r w:rsidR="00EC4AEE" w:rsidRPr="6A198E0A">
        <w:rPr>
          <w:rFonts w:asciiTheme="minorHAnsi" w:hAnsiTheme="minorHAnsi" w:cstheme="minorBidi"/>
          <w:sz w:val="24"/>
          <w:szCs w:val="24"/>
        </w:rPr>
        <w:t>OSHA</w:t>
      </w:r>
      <w:r w:rsidR="00DC494B" w:rsidRPr="6A198E0A">
        <w:rPr>
          <w:rFonts w:asciiTheme="minorHAnsi" w:hAnsiTheme="minorHAnsi" w:cstheme="minorBidi"/>
          <w:sz w:val="24"/>
          <w:szCs w:val="24"/>
        </w:rPr>
        <w:t xml:space="preserve"> through the 23(g) grant application</w:t>
      </w:r>
      <w:r w:rsidR="00A25796" w:rsidRPr="6A198E0A">
        <w:rPr>
          <w:rFonts w:asciiTheme="minorHAnsi" w:hAnsiTheme="minorHAnsi" w:cstheme="minorBidi"/>
          <w:sz w:val="24"/>
          <w:szCs w:val="24"/>
        </w:rPr>
        <w:t>.  The average number of workdays to initiate serious complaint investigations (SAMM 2</w:t>
      </w:r>
      <w:r w:rsidR="5275C9D3" w:rsidRPr="6A198E0A">
        <w:rPr>
          <w:rFonts w:asciiTheme="minorHAnsi" w:hAnsiTheme="minorHAnsi" w:cstheme="minorBidi"/>
          <w:sz w:val="24"/>
          <w:szCs w:val="24"/>
        </w:rPr>
        <w:t>a</w:t>
      </w:r>
      <w:r w:rsidR="00A25796" w:rsidRPr="6A198E0A">
        <w:rPr>
          <w:rFonts w:asciiTheme="minorHAnsi" w:hAnsiTheme="minorHAnsi" w:cstheme="minorBidi"/>
          <w:sz w:val="24"/>
          <w:szCs w:val="24"/>
        </w:rPr>
        <w:t xml:space="preserve">) was </w:t>
      </w:r>
      <w:r w:rsidR="00F96070" w:rsidRPr="6A198E0A">
        <w:rPr>
          <w:rFonts w:asciiTheme="minorHAnsi" w:hAnsiTheme="minorHAnsi" w:cstheme="minorBidi"/>
          <w:sz w:val="24"/>
          <w:szCs w:val="24"/>
        </w:rPr>
        <w:t>1.86</w:t>
      </w:r>
      <w:r w:rsidR="00A25796" w:rsidRPr="6A198E0A">
        <w:rPr>
          <w:rFonts w:asciiTheme="minorHAnsi" w:hAnsiTheme="minorHAnsi" w:cstheme="minorBidi"/>
          <w:sz w:val="24"/>
          <w:szCs w:val="24"/>
        </w:rPr>
        <w:t xml:space="preserve"> and for other-than-serious complaint investigations </w:t>
      </w:r>
      <w:r w:rsidR="111DCC1D" w:rsidRPr="6A198E0A">
        <w:rPr>
          <w:rFonts w:asciiTheme="minorHAnsi" w:hAnsiTheme="minorHAnsi" w:cstheme="minorBidi"/>
          <w:sz w:val="24"/>
          <w:szCs w:val="24"/>
        </w:rPr>
        <w:t xml:space="preserve">(SAMM 2b) </w:t>
      </w:r>
      <w:r w:rsidR="00A25796" w:rsidRPr="6A198E0A">
        <w:rPr>
          <w:rFonts w:asciiTheme="minorHAnsi" w:hAnsiTheme="minorHAnsi" w:cstheme="minorBidi"/>
          <w:sz w:val="24"/>
          <w:szCs w:val="24"/>
        </w:rPr>
        <w:t xml:space="preserve">was </w:t>
      </w:r>
      <w:r w:rsidR="00D73A3E" w:rsidRPr="6A198E0A">
        <w:rPr>
          <w:rFonts w:asciiTheme="minorHAnsi" w:hAnsiTheme="minorHAnsi" w:cstheme="minorBidi"/>
          <w:sz w:val="24"/>
          <w:szCs w:val="24"/>
        </w:rPr>
        <w:t>3.15</w:t>
      </w:r>
      <w:r w:rsidR="00A25796" w:rsidRPr="6A198E0A">
        <w:rPr>
          <w:rFonts w:asciiTheme="minorHAnsi" w:hAnsiTheme="minorHAnsi" w:cstheme="minorBidi"/>
          <w:sz w:val="24"/>
          <w:szCs w:val="24"/>
        </w:rPr>
        <w:t xml:space="preserve">.  The FRLs for SAMM </w:t>
      </w:r>
      <w:r w:rsidR="008D2806" w:rsidRPr="6A198E0A">
        <w:rPr>
          <w:rFonts w:asciiTheme="minorHAnsi" w:hAnsiTheme="minorHAnsi" w:cstheme="minorBidi"/>
          <w:sz w:val="24"/>
          <w:szCs w:val="24"/>
        </w:rPr>
        <w:t>2</w:t>
      </w:r>
      <w:r w:rsidR="00A25796" w:rsidRPr="6A198E0A">
        <w:rPr>
          <w:rFonts w:asciiTheme="minorHAnsi" w:hAnsiTheme="minorHAnsi" w:cstheme="minorBidi"/>
          <w:sz w:val="24"/>
          <w:szCs w:val="24"/>
        </w:rPr>
        <w:t xml:space="preserve">a and </w:t>
      </w:r>
      <w:r w:rsidR="008D2806" w:rsidRPr="6A198E0A">
        <w:rPr>
          <w:rFonts w:asciiTheme="minorHAnsi" w:hAnsiTheme="minorHAnsi" w:cstheme="minorBidi"/>
          <w:sz w:val="24"/>
          <w:szCs w:val="24"/>
        </w:rPr>
        <w:t>2</w:t>
      </w:r>
      <w:r w:rsidR="00A25796" w:rsidRPr="6A198E0A">
        <w:rPr>
          <w:rFonts w:asciiTheme="minorHAnsi" w:hAnsiTheme="minorHAnsi" w:cstheme="minorBidi"/>
          <w:sz w:val="24"/>
          <w:szCs w:val="24"/>
        </w:rPr>
        <w:t xml:space="preserve">b were both </w:t>
      </w:r>
      <w:r w:rsidR="00DC494B" w:rsidRPr="6A198E0A">
        <w:rPr>
          <w:rFonts w:asciiTheme="minorHAnsi" w:hAnsiTheme="minorHAnsi" w:cstheme="minorBidi"/>
          <w:sz w:val="24"/>
          <w:szCs w:val="24"/>
        </w:rPr>
        <w:t xml:space="preserve">negotiated at </w:t>
      </w:r>
      <w:r w:rsidR="008D2806" w:rsidRPr="6A198E0A">
        <w:rPr>
          <w:rFonts w:asciiTheme="minorHAnsi" w:hAnsiTheme="minorHAnsi" w:cstheme="minorBidi"/>
          <w:sz w:val="24"/>
          <w:szCs w:val="24"/>
        </w:rPr>
        <w:t>10</w:t>
      </w:r>
      <w:r w:rsidR="00A25796" w:rsidRPr="6A198E0A">
        <w:rPr>
          <w:rFonts w:asciiTheme="minorHAnsi" w:hAnsiTheme="minorHAnsi" w:cstheme="minorBidi"/>
          <w:sz w:val="24"/>
          <w:szCs w:val="24"/>
        </w:rPr>
        <w:t xml:space="preserve"> working days</w:t>
      </w:r>
      <w:r w:rsidR="00DC494B" w:rsidRPr="6A198E0A">
        <w:rPr>
          <w:rFonts w:asciiTheme="minorHAnsi" w:hAnsiTheme="minorHAnsi" w:cstheme="minorBidi"/>
          <w:sz w:val="24"/>
          <w:szCs w:val="24"/>
        </w:rPr>
        <w:t>.</w:t>
      </w:r>
      <w:r w:rsidR="00D73A3E" w:rsidRPr="6A198E0A">
        <w:rPr>
          <w:rFonts w:asciiTheme="minorHAnsi" w:hAnsiTheme="minorHAnsi" w:cstheme="minorBidi"/>
          <w:sz w:val="24"/>
          <w:szCs w:val="24"/>
        </w:rPr>
        <w:t xml:space="preserve"> </w:t>
      </w:r>
    </w:p>
    <w:p w14:paraId="2C0B9730" w14:textId="77777777" w:rsidR="00A25796" w:rsidRPr="001A5E67" w:rsidRDefault="00A25796" w:rsidP="00A25796">
      <w:pPr>
        <w:pStyle w:val="ListParagraph"/>
        <w:spacing w:after="0" w:line="240" w:lineRule="auto"/>
        <w:ind w:left="0"/>
        <w:rPr>
          <w:rFonts w:asciiTheme="minorHAnsi" w:hAnsiTheme="minorHAnsi" w:cstheme="minorHAnsi"/>
        </w:rPr>
      </w:pPr>
    </w:p>
    <w:p w14:paraId="44574371" w14:textId="77777777" w:rsidR="004125B2" w:rsidRDefault="00EC4AEE" w:rsidP="00C16229">
      <w:pPr>
        <w:pStyle w:val="BodyText"/>
        <w:rPr>
          <w:rFonts w:asciiTheme="minorHAnsi" w:hAnsiTheme="minorHAnsi" w:cstheme="minorHAnsi"/>
        </w:rPr>
      </w:pPr>
      <w:r>
        <w:rPr>
          <w:rFonts w:asciiTheme="minorHAnsi" w:hAnsiTheme="minorHAnsi" w:cstheme="minorHAnsi"/>
        </w:rPr>
        <w:t>Oregon OSHA</w:t>
      </w:r>
      <w:r w:rsidR="00A25796" w:rsidRPr="0040268F">
        <w:rPr>
          <w:rFonts w:asciiTheme="minorHAnsi" w:hAnsiTheme="minorHAnsi" w:cstheme="minorHAnsi"/>
          <w:spacing w:val="-5"/>
        </w:rPr>
        <w:t xml:space="preserve"> received </w:t>
      </w:r>
      <w:r w:rsidR="001654BA">
        <w:rPr>
          <w:rFonts w:asciiTheme="minorHAnsi" w:hAnsiTheme="minorHAnsi" w:cstheme="minorHAnsi"/>
        </w:rPr>
        <w:t>nine</w:t>
      </w:r>
      <w:r w:rsidR="00A25796" w:rsidRPr="0040268F">
        <w:rPr>
          <w:rFonts w:asciiTheme="minorHAnsi" w:hAnsiTheme="minorHAnsi" w:cstheme="minorHAnsi"/>
        </w:rPr>
        <w:t xml:space="preserve"> imminent danger complaints and referrals during this review period</w:t>
      </w:r>
      <w:r w:rsidR="00A25796">
        <w:rPr>
          <w:rFonts w:asciiTheme="minorHAnsi" w:hAnsiTheme="minorHAnsi" w:cstheme="minorHAnsi"/>
        </w:rPr>
        <w:t xml:space="preserve"> and</w:t>
      </w:r>
      <w:r w:rsidR="00A25796" w:rsidRPr="0040268F">
        <w:rPr>
          <w:rFonts w:asciiTheme="minorHAnsi" w:hAnsiTheme="minorHAnsi" w:cstheme="minorHAnsi"/>
        </w:rPr>
        <w:t xml:space="preserve"> </w:t>
      </w:r>
      <w:r w:rsidR="00A25796" w:rsidRPr="00E875F0">
        <w:rPr>
          <w:rFonts w:asciiTheme="minorHAnsi" w:hAnsiTheme="minorHAnsi" w:cstheme="minorHAnsi"/>
        </w:rPr>
        <w:t xml:space="preserve">responded to </w:t>
      </w:r>
      <w:r w:rsidR="001654BA" w:rsidRPr="00E875F0">
        <w:rPr>
          <w:rFonts w:asciiTheme="minorHAnsi" w:hAnsiTheme="minorHAnsi" w:cstheme="minorHAnsi"/>
        </w:rPr>
        <w:t>eight</w:t>
      </w:r>
      <w:r w:rsidR="00A25796" w:rsidRPr="00E875F0">
        <w:rPr>
          <w:rFonts w:asciiTheme="minorHAnsi" w:hAnsiTheme="minorHAnsi" w:cstheme="minorHAnsi"/>
        </w:rPr>
        <w:t xml:space="preserve"> (</w:t>
      </w:r>
      <w:r w:rsidR="001654BA" w:rsidRPr="00E875F0">
        <w:rPr>
          <w:rFonts w:asciiTheme="minorHAnsi" w:hAnsiTheme="minorHAnsi" w:cstheme="minorHAnsi"/>
        </w:rPr>
        <w:t>88.89</w:t>
      </w:r>
      <w:r w:rsidR="00A25796" w:rsidRPr="00E875F0">
        <w:rPr>
          <w:rFonts w:asciiTheme="minorHAnsi" w:hAnsiTheme="minorHAnsi" w:cstheme="minorHAnsi"/>
        </w:rPr>
        <w:t>%)</w:t>
      </w:r>
      <w:r w:rsidR="00A25796" w:rsidRPr="0040268F">
        <w:rPr>
          <w:rFonts w:asciiTheme="minorHAnsi" w:hAnsiTheme="minorHAnsi" w:cstheme="minorHAnsi"/>
          <w:spacing w:val="-5"/>
        </w:rPr>
        <w:t xml:space="preserve"> </w:t>
      </w:r>
      <w:r w:rsidR="00A25796" w:rsidRPr="0040268F">
        <w:rPr>
          <w:rFonts w:asciiTheme="minorHAnsi" w:hAnsiTheme="minorHAnsi" w:cstheme="minorHAnsi"/>
        </w:rPr>
        <w:t>within one workday (SAMM 3</w:t>
      </w:r>
      <w:r w:rsidR="00A25796">
        <w:rPr>
          <w:rFonts w:asciiTheme="minorHAnsi" w:hAnsiTheme="minorHAnsi" w:cstheme="minorHAnsi"/>
        </w:rPr>
        <w:t>)</w:t>
      </w:r>
      <w:r w:rsidR="001654BA">
        <w:rPr>
          <w:rFonts w:asciiTheme="minorHAnsi" w:hAnsiTheme="minorHAnsi" w:cstheme="minorHAnsi"/>
        </w:rPr>
        <w:t xml:space="preserve">.  </w:t>
      </w:r>
      <w:r w:rsidR="00B70F72">
        <w:rPr>
          <w:rFonts w:asciiTheme="minorHAnsi" w:hAnsiTheme="minorHAnsi" w:cstheme="minorHAnsi"/>
        </w:rPr>
        <w:t>This was below t</w:t>
      </w:r>
      <w:r w:rsidR="00047921">
        <w:rPr>
          <w:rFonts w:asciiTheme="minorHAnsi" w:hAnsiTheme="minorHAnsi" w:cstheme="minorHAnsi"/>
        </w:rPr>
        <w:t>he</w:t>
      </w:r>
      <w:r w:rsidR="001654BA">
        <w:rPr>
          <w:rFonts w:asciiTheme="minorHAnsi" w:hAnsiTheme="minorHAnsi" w:cstheme="minorHAnsi"/>
        </w:rPr>
        <w:t xml:space="preserve"> </w:t>
      </w:r>
      <w:r w:rsidR="00B70F72">
        <w:rPr>
          <w:rFonts w:asciiTheme="minorHAnsi" w:hAnsiTheme="minorHAnsi" w:cstheme="minorHAnsi"/>
        </w:rPr>
        <w:t xml:space="preserve">fixed </w:t>
      </w:r>
      <w:r w:rsidR="001654BA">
        <w:rPr>
          <w:rFonts w:asciiTheme="minorHAnsi" w:hAnsiTheme="minorHAnsi" w:cstheme="minorHAnsi"/>
        </w:rPr>
        <w:t>FRL</w:t>
      </w:r>
    </w:p>
    <w:p w14:paraId="53B3D5CB" w14:textId="6C8C5E0E" w:rsidR="00A25796" w:rsidRPr="0040268F" w:rsidRDefault="00B70F72" w:rsidP="00C16229">
      <w:pPr>
        <w:pStyle w:val="BodyText"/>
        <w:rPr>
          <w:rFonts w:asciiTheme="minorHAnsi" w:hAnsiTheme="minorHAnsi" w:cstheme="minorHAnsi"/>
        </w:rPr>
      </w:pPr>
      <w:r>
        <w:rPr>
          <w:rFonts w:asciiTheme="minorHAnsi" w:hAnsiTheme="minorHAnsi" w:cstheme="minorHAnsi"/>
        </w:rPr>
        <w:t xml:space="preserve">of </w:t>
      </w:r>
      <w:r w:rsidR="001654BA">
        <w:rPr>
          <w:rFonts w:asciiTheme="minorHAnsi" w:hAnsiTheme="minorHAnsi" w:cstheme="minorHAnsi"/>
        </w:rPr>
        <w:t>100% for all state plans</w:t>
      </w:r>
      <w:r w:rsidR="00047921">
        <w:rPr>
          <w:rFonts w:asciiTheme="minorHAnsi" w:hAnsiTheme="minorHAnsi" w:cstheme="minorHAnsi"/>
        </w:rPr>
        <w:t xml:space="preserve">, </w:t>
      </w:r>
      <w:r w:rsidR="00CF08C9">
        <w:rPr>
          <w:rFonts w:asciiTheme="minorHAnsi" w:hAnsiTheme="minorHAnsi" w:cstheme="minorHAnsi"/>
        </w:rPr>
        <w:t xml:space="preserve">but </w:t>
      </w:r>
      <w:r w:rsidR="00547EC3">
        <w:rPr>
          <w:rFonts w:asciiTheme="minorHAnsi" w:hAnsiTheme="minorHAnsi" w:cstheme="minorHAnsi"/>
        </w:rPr>
        <w:t xml:space="preserve">Oregon OSHA </w:t>
      </w:r>
      <w:r w:rsidR="00CF08C9">
        <w:rPr>
          <w:rFonts w:asciiTheme="minorHAnsi" w:hAnsiTheme="minorHAnsi" w:cstheme="minorHAnsi"/>
        </w:rPr>
        <w:t xml:space="preserve">had a reasonable explanation for the single </w:t>
      </w:r>
      <w:r w:rsidR="00B65503">
        <w:rPr>
          <w:rFonts w:asciiTheme="minorHAnsi" w:hAnsiTheme="minorHAnsi" w:cstheme="minorHAnsi"/>
        </w:rPr>
        <w:lastRenderedPageBreak/>
        <w:t>outlier</w:t>
      </w:r>
      <w:r w:rsidR="00CF08C9">
        <w:rPr>
          <w:rFonts w:asciiTheme="minorHAnsi" w:hAnsiTheme="minorHAnsi" w:cstheme="minorHAnsi"/>
        </w:rPr>
        <w:t xml:space="preserve">. </w:t>
      </w:r>
      <w:r w:rsidR="004125B2">
        <w:rPr>
          <w:rFonts w:asciiTheme="minorHAnsi" w:hAnsiTheme="minorHAnsi" w:cstheme="minorHAnsi"/>
        </w:rPr>
        <w:t xml:space="preserve"> </w:t>
      </w:r>
      <w:r w:rsidR="00CF08C9">
        <w:rPr>
          <w:rFonts w:asciiTheme="minorHAnsi" w:hAnsiTheme="minorHAnsi" w:cstheme="minorHAnsi"/>
        </w:rPr>
        <w:t xml:space="preserve">They </w:t>
      </w:r>
      <w:r w:rsidR="00353309">
        <w:rPr>
          <w:rFonts w:asciiTheme="minorHAnsi" w:hAnsiTheme="minorHAnsi" w:cstheme="minorHAnsi"/>
        </w:rPr>
        <w:t>attempted</w:t>
      </w:r>
      <w:r w:rsidR="00047921">
        <w:rPr>
          <w:rFonts w:asciiTheme="minorHAnsi" w:hAnsiTheme="minorHAnsi" w:cstheme="minorHAnsi"/>
        </w:rPr>
        <w:t xml:space="preserve"> to </w:t>
      </w:r>
      <w:r w:rsidR="00547EC3">
        <w:rPr>
          <w:rFonts w:asciiTheme="minorHAnsi" w:hAnsiTheme="minorHAnsi" w:cstheme="minorHAnsi"/>
        </w:rPr>
        <w:t>open the inspection</w:t>
      </w:r>
      <w:r w:rsidR="00047921">
        <w:rPr>
          <w:rFonts w:asciiTheme="minorHAnsi" w:hAnsiTheme="minorHAnsi" w:cstheme="minorHAnsi"/>
        </w:rPr>
        <w:t xml:space="preserve"> the same day but there </w:t>
      </w:r>
      <w:r w:rsidR="00E875F0">
        <w:rPr>
          <w:rFonts w:asciiTheme="minorHAnsi" w:hAnsiTheme="minorHAnsi" w:cstheme="minorHAnsi"/>
        </w:rPr>
        <w:t>were</w:t>
      </w:r>
      <w:r w:rsidR="00047921">
        <w:rPr>
          <w:rFonts w:asciiTheme="minorHAnsi" w:hAnsiTheme="minorHAnsi" w:cstheme="minorHAnsi"/>
        </w:rPr>
        <w:t xml:space="preserve"> no</w:t>
      </w:r>
      <w:r w:rsidR="00A02F0E">
        <w:rPr>
          <w:rFonts w:asciiTheme="minorHAnsi" w:hAnsiTheme="minorHAnsi" w:cstheme="minorHAnsi"/>
        </w:rPr>
        <w:t xml:space="preserve"> workers at the site</w:t>
      </w:r>
      <w:r w:rsidR="00047921">
        <w:rPr>
          <w:rFonts w:asciiTheme="minorHAnsi" w:hAnsiTheme="minorHAnsi" w:cstheme="minorHAnsi"/>
        </w:rPr>
        <w:t xml:space="preserve">.  </w:t>
      </w:r>
      <w:r w:rsidR="00FC0F76">
        <w:rPr>
          <w:rFonts w:asciiTheme="minorHAnsi" w:hAnsiTheme="minorHAnsi" w:cstheme="minorHAnsi"/>
        </w:rPr>
        <w:t xml:space="preserve">Enforcement staff </w:t>
      </w:r>
      <w:r w:rsidR="00C654CE">
        <w:rPr>
          <w:rFonts w:asciiTheme="minorHAnsi" w:hAnsiTheme="minorHAnsi" w:cstheme="minorHAnsi"/>
        </w:rPr>
        <w:t xml:space="preserve">returned </w:t>
      </w:r>
      <w:r w:rsidR="00FC0F76">
        <w:rPr>
          <w:rFonts w:asciiTheme="minorHAnsi" w:hAnsiTheme="minorHAnsi" w:cstheme="minorHAnsi"/>
        </w:rPr>
        <w:t>the next day</w:t>
      </w:r>
      <w:r w:rsidR="00A02F0E">
        <w:rPr>
          <w:rFonts w:asciiTheme="minorHAnsi" w:hAnsiTheme="minorHAnsi" w:cstheme="minorHAnsi"/>
        </w:rPr>
        <w:t xml:space="preserve"> and </w:t>
      </w:r>
      <w:r w:rsidR="004008D2">
        <w:rPr>
          <w:rFonts w:asciiTheme="minorHAnsi" w:hAnsiTheme="minorHAnsi" w:cstheme="minorHAnsi"/>
        </w:rPr>
        <w:t>were</w:t>
      </w:r>
      <w:r w:rsidR="00A02F0E">
        <w:rPr>
          <w:rFonts w:asciiTheme="minorHAnsi" w:hAnsiTheme="minorHAnsi" w:cstheme="minorHAnsi"/>
        </w:rPr>
        <w:t xml:space="preserve"> able to obtain information on the employer</w:t>
      </w:r>
      <w:r w:rsidR="00FC0F76">
        <w:rPr>
          <w:rFonts w:asciiTheme="minorHAnsi" w:hAnsiTheme="minorHAnsi" w:cstheme="minorHAnsi"/>
        </w:rPr>
        <w:t xml:space="preserve"> </w:t>
      </w:r>
      <w:r w:rsidR="00A02F0E">
        <w:rPr>
          <w:rFonts w:asciiTheme="minorHAnsi" w:hAnsiTheme="minorHAnsi" w:cstheme="minorHAnsi"/>
        </w:rPr>
        <w:t>in question</w:t>
      </w:r>
      <w:r w:rsidR="00DC5DFE">
        <w:rPr>
          <w:rFonts w:asciiTheme="minorHAnsi" w:hAnsiTheme="minorHAnsi" w:cstheme="minorHAnsi"/>
        </w:rPr>
        <w:t xml:space="preserve"> and </w:t>
      </w:r>
      <w:r w:rsidR="00C654CE">
        <w:rPr>
          <w:rFonts w:asciiTheme="minorHAnsi" w:hAnsiTheme="minorHAnsi" w:cstheme="minorHAnsi"/>
        </w:rPr>
        <w:t>an inspection</w:t>
      </w:r>
      <w:r w:rsidR="00FD1D49">
        <w:rPr>
          <w:rFonts w:asciiTheme="minorHAnsi" w:hAnsiTheme="minorHAnsi" w:cstheme="minorHAnsi"/>
        </w:rPr>
        <w:t xml:space="preserve"> was </w:t>
      </w:r>
      <w:proofErr w:type="gramStart"/>
      <w:r w:rsidR="00FD1D49">
        <w:rPr>
          <w:rFonts w:asciiTheme="minorHAnsi" w:hAnsiTheme="minorHAnsi" w:cstheme="minorHAnsi"/>
        </w:rPr>
        <w:t>opened</w:t>
      </w:r>
      <w:proofErr w:type="gramEnd"/>
      <w:r w:rsidR="00C654CE">
        <w:rPr>
          <w:rFonts w:asciiTheme="minorHAnsi" w:hAnsiTheme="minorHAnsi" w:cstheme="minorHAnsi"/>
        </w:rPr>
        <w:t xml:space="preserve"> the </w:t>
      </w:r>
      <w:r w:rsidR="00FC0F76">
        <w:rPr>
          <w:rFonts w:asciiTheme="minorHAnsi" w:hAnsiTheme="minorHAnsi" w:cstheme="minorHAnsi"/>
        </w:rPr>
        <w:t>following</w:t>
      </w:r>
      <w:r w:rsidR="00C654CE">
        <w:rPr>
          <w:rFonts w:asciiTheme="minorHAnsi" w:hAnsiTheme="minorHAnsi" w:cstheme="minorHAnsi"/>
        </w:rPr>
        <w:t xml:space="preserve"> day.</w:t>
      </w:r>
      <w:r w:rsidR="00FC0F76">
        <w:rPr>
          <w:rFonts w:asciiTheme="minorHAnsi" w:hAnsiTheme="minorHAnsi" w:cstheme="minorHAnsi"/>
        </w:rPr>
        <w:t xml:space="preserve">  </w:t>
      </w:r>
    </w:p>
    <w:p w14:paraId="6A8F006E" w14:textId="29E9A366" w:rsidR="782BA4AE" w:rsidRPr="006D551B" w:rsidRDefault="782BA4AE" w:rsidP="00595E50">
      <w:pPr>
        <w:widowControl/>
        <w:tabs>
          <w:tab w:val="left" w:pos="1800"/>
        </w:tabs>
        <w:contextualSpacing/>
        <w:rPr>
          <w:rFonts w:cs="Calibri"/>
          <w:highlight w:val="yellow"/>
        </w:rPr>
      </w:pPr>
    </w:p>
    <w:p w14:paraId="646FB9E0" w14:textId="3172057E" w:rsidR="008F7E58" w:rsidRPr="001A5E67" w:rsidRDefault="008F7E58" w:rsidP="008F7E58">
      <w:pPr>
        <w:pStyle w:val="BodyText"/>
        <w:ind w:right="790"/>
        <w:rPr>
          <w:rFonts w:asciiTheme="minorHAnsi" w:hAnsiTheme="minorHAnsi" w:cstheme="minorHAnsi"/>
        </w:rPr>
      </w:pPr>
      <w:r w:rsidRPr="00AA09C8">
        <w:rPr>
          <w:rFonts w:asciiTheme="minorHAnsi" w:hAnsiTheme="minorHAnsi" w:cstheme="minorHAnsi"/>
        </w:rPr>
        <w:t>There</w:t>
      </w:r>
      <w:r w:rsidRPr="00AA09C8">
        <w:rPr>
          <w:rFonts w:asciiTheme="minorHAnsi" w:hAnsiTheme="minorHAnsi" w:cstheme="minorHAnsi"/>
          <w:spacing w:val="-4"/>
        </w:rPr>
        <w:t xml:space="preserve"> </w:t>
      </w:r>
      <w:r w:rsidRPr="00AA09C8">
        <w:rPr>
          <w:rFonts w:asciiTheme="minorHAnsi" w:hAnsiTheme="minorHAnsi" w:cstheme="minorHAnsi"/>
        </w:rPr>
        <w:t>were</w:t>
      </w:r>
      <w:r w:rsidRPr="00AA09C8">
        <w:rPr>
          <w:rFonts w:asciiTheme="minorHAnsi" w:hAnsiTheme="minorHAnsi" w:cstheme="minorHAnsi"/>
          <w:spacing w:val="-2"/>
        </w:rPr>
        <w:t xml:space="preserve"> </w:t>
      </w:r>
      <w:r w:rsidRPr="00E875F0">
        <w:rPr>
          <w:rFonts w:asciiTheme="minorHAnsi" w:hAnsiTheme="minorHAnsi" w:cstheme="minorHAnsi"/>
        </w:rPr>
        <w:t>zero</w:t>
      </w:r>
      <w:r w:rsidRPr="00AA09C8">
        <w:rPr>
          <w:rFonts w:asciiTheme="minorHAnsi" w:hAnsiTheme="minorHAnsi" w:cstheme="minorHAnsi"/>
          <w:spacing w:val="-1"/>
        </w:rPr>
        <w:t xml:space="preserve"> </w:t>
      </w:r>
      <w:r w:rsidRPr="00AA09C8">
        <w:rPr>
          <w:rFonts w:asciiTheme="minorHAnsi" w:hAnsiTheme="minorHAnsi" w:cstheme="minorHAnsi"/>
        </w:rPr>
        <w:t>denial</w:t>
      </w:r>
      <w:r w:rsidRPr="00AA09C8">
        <w:rPr>
          <w:rFonts w:asciiTheme="minorHAnsi" w:hAnsiTheme="minorHAnsi" w:cstheme="minorHAnsi"/>
          <w:spacing w:val="-1"/>
        </w:rPr>
        <w:t xml:space="preserve"> </w:t>
      </w:r>
      <w:r w:rsidRPr="00AA09C8">
        <w:rPr>
          <w:rFonts w:asciiTheme="minorHAnsi" w:hAnsiTheme="minorHAnsi" w:cstheme="minorHAnsi"/>
        </w:rPr>
        <w:t>of</w:t>
      </w:r>
      <w:r w:rsidRPr="00AA09C8">
        <w:rPr>
          <w:rFonts w:asciiTheme="minorHAnsi" w:hAnsiTheme="minorHAnsi" w:cstheme="minorHAnsi"/>
          <w:spacing w:val="-2"/>
        </w:rPr>
        <w:t xml:space="preserve"> </w:t>
      </w:r>
      <w:r w:rsidRPr="00AA09C8">
        <w:rPr>
          <w:rFonts w:asciiTheme="minorHAnsi" w:hAnsiTheme="minorHAnsi" w:cstheme="minorHAnsi"/>
        </w:rPr>
        <w:t>entries where</w:t>
      </w:r>
      <w:r>
        <w:rPr>
          <w:rFonts w:asciiTheme="minorHAnsi" w:hAnsiTheme="minorHAnsi" w:cstheme="minorHAnsi"/>
        </w:rPr>
        <w:t xml:space="preserve"> the</w:t>
      </w:r>
      <w:r w:rsidRPr="00AA09C8">
        <w:rPr>
          <w:rFonts w:asciiTheme="minorHAnsi" w:hAnsiTheme="minorHAnsi" w:cstheme="minorHAnsi"/>
        </w:rPr>
        <w:t xml:space="preserve"> entry</w:t>
      </w:r>
      <w:r w:rsidRPr="00AA09C8">
        <w:rPr>
          <w:rFonts w:asciiTheme="minorHAnsi" w:hAnsiTheme="minorHAnsi" w:cstheme="minorHAnsi"/>
          <w:spacing w:val="-6"/>
        </w:rPr>
        <w:t xml:space="preserve"> </w:t>
      </w:r>
      <w:r w:rsidRPr="00AA09C8">
        <w:rPr>
          <w:rFonts w:asciiTheme="minorHAnsi" w:hAnsiTheme="minorHAnsi" w:cstheme="minorHAnsi"/>
        </w:rPr>
        <w:t>was</w:t>
      </w:r>
      <w:r w:rsidRPr="00AA09C8">
        <w:rPr>
          <w:rFonts w:asciiTheme="minorHAnsi" w:hAnsiTheme="minorHAnsi" w:cstheme="minorHAnsi"/>
          <w:spacing w:val="1"/>
        </w:rPr>
        <w:t xml:space="preserve"> </w:t>
      </w:r>
      <w:r w:rsidRPr="00AA09C8">
        <w:rPr>
          <w:rFonts w:asciiTheme="minorHAnsi" w:hAnsiTheme="minorHAnsi" w:cstheme="minorHAnsi"/>
        </w:rPr>
        <w:t>not</w:t>
      </w:r>
      <w:r w:rsidRPr="00AA09C8">
        <w:rPr>
          <w:rFonts w:asciiTheme="minorHAnsi" w:hAnsiTheme="minorHAnsi" w:cstheme="minorHAnsi"/>
          <w:spacing w:val="-1"/>
        </w:rPr>
        <w:t xml:space="preserve"> </w:t>
      </w:r>
      <w:r w:rsidRPr="00AA09C8">
        <w:rPr>
          <w:rFonts w:asciiTheme="minorHAnsi" w:hAnsiTheme="minorHAnsi" w:cstheme="minorHAnsi"/>
        </w:rPr>
        <w:t>obtained</w:t>
      </w:r>
      <w:r w:rsidRPr="00AA09C8">
        <w:rPr>
          <w:rFonts w:asciiTheme="minorHAnsi" w:hAnsiTheme="minorHAnsi" w:cstheme="minorHAnsi"/>
          <w:spacing w:val="-1"/>
        </w:rPr>
        <w:t xml:space="preserve"> </w:t>
      </w:r>
      <w:r w:rsidRPr="00AA09C8">
        <w:rPr>
          <w:rFonts w:asciiTheme="minorHAnsi" w:hAnsiTheme="minorHAnsi" w:cstheme="minorHAnsi"/>
        </w:rPr>
        <w:t xml:space="preserve">(SAMM </w:t>
      </w:r>
      <w:r w:rsidRPr="00AA09C8">
        <w:rPr>
          <w:rFonts w:asciiTheme="minorHAnsi" w:hAnsiTheme="minorHAnsi" w:cstheme="minorHAnsi"/>
          <w:spacing w:val="-5"/>
        </w:rPr>
        <w:t xml:space="preserve">4).  </w:t>
      </w:r>
      <w:r>
        <w:rPr>
          <w:rFonts w:asciiTheme="minorHAnsi" w:hAnsiTheme="minorHAnsi" w:cstheme="minorHAnsi"/>
          <w:spacing w:val="-5"/>
        </w:rPr>
        <w:t xml:space="preserve"> </w:t>
      </w:r>
    </w:p>
    <w:p w14:paraId="64A6CDED" w14:textId="4572BA72" w:rsidR="758C77E4" w:rsidRDefault="758C77E4" w:rsidP="00C051FD">
      <w:pPr>
        <w:widowControl/>
        <w:tabs>
          <w:tab w:val="left" w:pos="1800"/>
        </w:tabs>
        <w:contextualSpacing/>
        <w:rPr>
          <w:rFonts w:asciiTheme="minorHAnsi" w:hAnsiTheme="minorHAnsi" w:cstheme="minorBidi"/>
        </w:rPr>
      </w:pPr>
    </w:p>
    <w:p w14:paraId="3667C4DC" w14:textId="6422877D" w:rsidR="00C051FD" w:rsidRDefault="002E07E2" w:rsidP="00C051FD">
      <w:pPr>
        <w:widowControl/>
        <w:tabs>
          <w:tab w:val="left" w:pos="1800"/>
        </w:tabs>
        <w:contextualSpacing/>
        <w:rPr>
          <w:rFonts w:asciiTheme="minorHAnsi" w:hAnsiTheme="minorHAnsi" w:cstheme="minorBidi"/>
        </w:rPr>
      </w:pPr>
      <w:r>
        <w:rPr>
          <w:rFonts w:asciiTheme="minorHAnsi" w:hAnsiTheme="minorHAnsi" w:cstheme="minorBidi"/>
        </w:rPr>
        <w:t>OSHA’s</w:t>
      </w:r>
      <w:r w:rsidR="00CE5AFC">
        <w:rPr>
          <w:rFonts w:asciiTheme="minorHAnsi" w:hAnsiTheme="minorHAnsi" w:cstheme="minorBidi"/>
        </w:rPr>
        <w:t xml:space="preserve"> review</w:t>
      </w:r>
      <w:r>
        <w:rPr>
          <w:rFonts w:asciiTheme="minorHAnsi" w:hAnsiTheme="minorHAnsi" w:cstheme="minorBidi"/>
        </w:rPr>
        <w:t xml:space="preserve"> of complaint files</w:t>
      </w:r>
      <w:r w:rsidR="00CE5AFC">
        <w:rPr>
          <w:rFonts w:asciiTheme="minorHAnsi" w:hAnsiTheme="minorHAnsi" w:cstheme="minorBidi"/>
        </w:rPr>
        <w:t xml:space="preserve"> did not </w:t>
      </w:r>
      <w:r w:rsidR="00D012BB">
        <w:rPr>
          <w:rFonts w:asciiTheme="minorHAnsi" w:hAnsiTheme="minorHAnsi" w:cstheme="minorBidi"/>
        </w:rPr>
        <w:t>identify</w:t>
      </w:r>
      <w:r>
        <w:rPr>
          <w:rFonts w:asciiTheme="minorHAnsi" w:hAnsiTheme="minorHAnsi" w:cstheme="minorBidi"/>
        </w:rPr>
        <w:t xml:space="preserve"> any </w:t>
      </w:r>
      <w:r w:rsidR="00D012BB">
        <w:rPr>
          <w:rFonts w:asciiTheme="minorHAnsi" w:hAnsiTheme="minorHAnsi" w:cstheme="minorBidi"/>
        </w:rPr>
        <w:t xml:space="preserve">deficiency </w:t>
      </w:r>
      <w:r w:rsidR="00E42B93">
        <w:rPr>
          <w:rFonts w:asciiTheme="minorHAnsi" w:hAnsiTheme="minorHAnsi" w:cstheme="minorBidi"/>
        </w:rPr>
        <w:t>trends</w:t>
      </w:r>
      <w:r w:rsidR="00CE5AFC">
        <w:rPr>
          <w:rFonts w:asciiTheme="minorHAnsi" w:hAnsiTheme="minorHAnsi" w:cstheme="minorBidi"/>
        </w:rPr>
        <w:t xml:space="preserve">.  Minor </w:t>
      </w:r>
      <w:r>
        <w:rPr>
          <w:rFonts w:asciiTheme="minorHAnsi" w:hAnsiTheme="minorHAnsi" w:cstheme="minorBidi"/>
        </w:rPr>
        <w:t>discrepancies were discussed with Oregon OSHA at the time of the case file review</w:t>
      </w:r>
      <w:r w:rsidR="009B1F11">
        <w:rPr>
          <w:rFonts w:asciiTheme="minorHAnsi" w:hAnsiTheme="minorHAnsi" w:cstheme="minorBidi"/>
        </w:rPr>
        <w:t>.</w:t>
      </w:r>
    </w:p>
    <w:p w14:paraId="53DA1FDA" w14:textId="77777777" w:rsidR="00C051FD" w:rsidRDefault="00C051FD" w:rsidP="00C051FD">
      <w:pPr>
        <w:widowControl/>
        <w:tabs>
          <w:tab w:val="left" w:pos="1800"/>
        </w:tabs>
        <w:contextualSpacing/>
        <w:rPr>
          <w:rFonts w:asciiTheme="minorHAnsi" w:hAnsiTheme="minorHAnsi" w:cstheme="minorBidi"/>
        </w:rPr>
      </w:pPr>
    </w:p>
    <w:p w14:paraId="465BB590" w14:textId="77777777" w:rsidR="002057F6" w:rsidRPr="00595E50" w:rsidRDefault="00782EEC" w:rsidP="004C61A3">
      <w:pPr>
        <w:pStyle w:val="ListParagraph"/>
        <w:numPr>
          <w:ilvl w:val="0"/>
          <w:numId w:val="13"/>
        </w:numPr>
        <w:spacing w:after="0"/>
        <w:ind w:left="1440"/>
        <w:rPr>
          <w:rFonts w:asciiTheme="minorHAnsi" w:hAnsiTheme="minorHAnsi" w:cstheme="minorBidi"/>
          <w:sz w:val="24"/>
          <w:szCs w:val="24"/>
        </w:rPr>
      </w:pPr>
      <w:r w:rsidRPr="00595E50">
        <w:rPr>
          <w:rFonts w:asciiTheme="minorHAnsi" w:hAnsiTheme="minorHAnsi" w:cstheme="minorBidi"/>
          <w:sz w:val="24"/>
          <w:szCs w:val="24"/>
        </w:rPr>
        <w:t xml:space="preserve">Fatalities </w:t>
      </w:r>
    </w:p>
    <w:p w14:paraId="205F6D9C" w14:textId="77777777" w:rsidR="004C61A3" w:rsidRDefault="004C61A3" w:rsidP="00F63CD4">
      <w:pPr>
        <w:rPr>
          <w:rFonts w:asciiTheme="minorHAnsi" w:hAnsiTheme="minorHAnsi" w:cstheme="minorHAnsi"/>
        </w:rPr>
      </w:pPr>
    </w:p>
    <w:p w14:paraId="24EC3559" w14:textId="4765EE5E" w:rsidR="00A1066A" w:rsidRDefault="00A1066A" w:rsidP="00F63CD4">
      <w:pPr>
        <w:rPr>
          <w:rFonts w:asciiTheme="minorHAnsi" w:hAnsiTheme="minorHAnsi" w:cstheme="minorHAnsi"/>
        </w:rPr>
      </w:pPr>
      <w:r>
        <w:rPr>
          <w:rFonts w:asciiTheme="minorHAnsi" w:hAnsiTheme="minorHAnsi" w:cstheme="minorHAnsi"/>
        </w:rPr>
        <w:t>According to the SAMM report, t</w:t>
      </w:r>
      <w:r w:rsidRPr="004159A7">
        <w:rPr>
          <w:rFonts w:asciiTheme="minorHAnsi" w:hAnsiTheme="minorHAnsi" w:cstheme="minorHAnsi"/>
        </w:rPr>
        <w:t xml:space="preserve">here were </w:t>
      </w:r>
      <w:r w:rsidR="004570B9">
        <w:rPr>
          <w:rFonts w:asciiTheme="minorHAnsi" w:hAnsiTheme="minorHAnsi" w:cstheme="minorHAnsi"/>
        </w:rPr>
        <w:t>27</w:t>
      </w:r>
      <w:r w:rsidRPr="004159A7">
        <w:rPr>
          <w:rFonts w:asciiTheme="minorHAnsi" w:hAnsiTheme="minorHAnsi" w:cstheme="minorHAnsi"/>
        </w:rPr>
        <w:t xml:space="preserve"> fatality </w:t>
      </w:r>
      <w:r>
        <w:rPr>
          <w:rFonts w:asciiTheme="minorHAnsi" w:hAnsiTheme="minorHAnsi" w:cstheme="minorHAnsi"/>
        </w:rPr>
        <w:t>investigations conducted</w:t>
      </w:r>
      <w:r w:rsidRPr="004159A7">
        <w:rPr>
          <w:rFonts w:asciiTheme="minorHAnsi" w:hAnsiTheme="minorHAnsi" w:cstheme="minorHAnsi"/>
        </w:rPr>
        <w:t xml:space="preserve"> during the review period</w:t>
      </w:r>
      <w:r>
        <w:rPr>
          <w:rFonts w:asciiTheme="minorHAnsi" w:hAnsiTheme="minorHAnsi" w:cstheme="minorHAnsi"/>
        </w:rPr>
        <w:t xml:space="preserve">, </w:t>
      </w:r>
      <w:r w:rsidR="004570B9">
        <w:rPr>
          <w:rFonts w:asciiTheme="minorHAnsi" w:hAnsiTheme="minorHAnsi" w:cstheme="minorHAnsi"/>
        </w:rPr>
        <w:t>26 (</w:t>
      </w:r>
      <w:r w:rsidR="00F95517">
        <w:rPr>
          <w:rFonts w:asciiTheme="minorHAnsi" w:hAnsiTheme="minorHAnsi" w:cstheme="minorHAnsi"/>
        </w:rPr>
        <w:t>96.30%)</w:t>
      </w:r>
      <w:r>
        <w:rPr>
          <w:rFonts w:asciiTheme="minorHAnsi" w:hAnsiTheme="minorHAnsi" w:cstheme="minorHAnsi"/>
        </w:rPr>
        <w:t xml:space="preserve"> of which were responded to within one workday (SAMM 10).  The FRL for this measure was fixed at 100% for all state plans. </w:t>
      </w:r>
      <w:r w:rsidR="00BD2887">
        <w:rPr>
          <w:rFonts w:asciiTheme="minorHAnsi" w:hAnsiTheme="minorHAnsi" w:cstheme="minorHAnsi"/>
        </w:rPr>
        <w:t xml:space="preserve"> According to Oregon OSHA, there was one additional fatality that did not populate into OIS due to </w:t>
      </w:r>
      <w:r w:rsidR="00C532CA">
        <w:rPr>
          <w:rFonts w:asciiTheme="minorHAnsi" w:hAnsiTheme="minorHAnsi" w:cstheme="minorHAnsi"/>
        </w:rPr>
        <w:t xml:space="preserve">an inspection with </w:t>
      </w:r>
      <w:r w:rsidR="00486547">
        <w:rPr>
          <w:rFonts w:asciiTheme="minorHAnsi" w:hAnsiTheme="minorHAnsi" w:cstheme="minorHAnsi"/>
        </w:rPr>
        <w:t>no</w:t>
      </w:r>
      <w:r w:rsidR="00BD2887">
        <w:rPr>
          <w:rFonts w:asciiTheme="minorHAnsi" w:hAnsiTheme="minorHAnsi" w:cstheme="minorHAnsi"/>
        </w:rPr>
        <w:t xml:space="preserve"> location </w:t>
      </w:r>
      <w:r w:rsidR="00486547">
        <w:rPr>
          <w:rFonts w:asciiTheme="minorHAnsi" w:hAnsiTheme="minorHAnsi" w:cstheme="minorHAnsi"/>
        </w:rPr>
        <w:t>i</w:t>
      </w:r>
      <w:r w:rsidR="00BD2887">
        <w:rPr>
          <w:rFonts w:asciiTheme="minorHAnsi" w:hAnsiTheme="minorHAnsi" w:cstheme="minorHAnsi"/>
        </w:rPr>
        <w:t xml:space="preserve">n Oregon. </w:t>
      </w:r>
      <w:r w:rsidRPr="004159A7">
        <w:rPr>
          <w:rFonts w:asciiTheme="minorHAnsi" w:hAnsiTheme="minorHAnsi" w:cstheme="minorHAnsi"/>
        </w:rPr>
        <w:t xml:space="preserve"> </w:t>
      </w:r>
      <w:r w:rsidR="00C532CA">
        <w:rPr>
          <w:rFonts w:asciiTheme="minorHAnsi" w:hAnsiTheme="minorHAnsi" w:cstheme="minorHAnsi"/>
        </w:rPr>
        <w:t xml:space="preserve">Nonetheless, in the </w:t>
      </w:r>
      <w:r w:rsidR="00434211">
        <w:rPr>
          <w:rFonts w:asciiTheme="minorHAnsi" w:hAnsiTheme="minorHAnsi" w:cstheme="minorHAnsi"/>
        </w:rPr>
        <w:t>one outlier, the fatality was reported by the medical examiner, not the employer</w:t>
      </w:r>
      <w:r w:rsidR="00E6351A">
        <w:rPr>
          <w:rFonts w:asciiTheme="minorHAnsi" w:hAnsiTheme="minorHAnsi" w:cstheme="minorHAnsi"/>
        </w:rPr>
        <w:t xml:space="preserve">, which was beyond the one-day timeframe.  Oregon OSHA opened an inspection within one day of learning of the event.  </w:t>
      </w:r>
    </w:p>
    <w:p w14:paraId="41A0FE6A" w14:textId="77777777" w:rsidR="00A1066A" w:rsidRDefault="00A1066A" w:rsidP="00F63CD4">
      <w:pPr>
        <w:rPr>
          <w:rFonts w:asciiTheme="minorHAnsi" w:hAnsiTheme="minorHAnsi" w:cstheme="minorHAnsi"/>
        </w:rPr>
      </w:pPr>
    </w:p>
    <w:p w14:paraId="61C9532F" w14:textId="6DB6B45E" w:rsidR="41E01369" w:rsidRDefault="00C71498" w:rsidP="00F63CD4">
      <w:pPr>
        <w:rPr>
          <w:rFonts w:asciiTheme="minorHAnsi" w:hAnsiTheme="minorHAnsi" w:cstheme="minorBidi"/>
        </w:rPr>
      </w:pPr>
      <w:r w:rsidRPr="00C71498">
        <w:rPr>
          <w:rFonts w:asciiTheme="minorHAnsi" w:hAnsiTheme="minorHAnsi" w:cstheme="minorBidi"/>
        </w:rPr>
        <w:t xml:space="preserve">OSHA </w:t>
      </w:r>
      <w:r>
        <w:rPr>
          <w:rFonts w:asciiTheme="minorHAnsi" w:hAnsiTheme="minorHAnsi" w:cstheme="minorBidi"/>
        </w:rPr>
        <w:t xml:space="preserve">reviewed </w:t>
      </w:r>
      <w:r w:rsidR="006D77BF">
        <w:rPr>
          <w:rFonts w:asciiTheme="minorHAnsi" w:hAnsiTheme="minorHAnsi" w:cstheme="minorBidi"/>
        </w:rPr>
        <w:t xml:space="preserve">10 fatality inspections as part of the case file review.  </w:t>
      </w:r>
      <w:r w:rsidR="002C12D8">
        <w:rPr>
          <w:rFonts w:asciiTheme="minorHAnsi" w:hAnsiTheme="minorHAnsi" w:cstheme="minorBidi"/>
        </w:rPr>
        <w:t>Overall, c</w:t>
      </w:r>
      <w:r w:rsidR="00CE41DB">
        <w:rPr>
          <w:rFonts w:asciiTheme="minorHAnsi" w:hAnsiTheme="minorHAnsi" w:cstheme="minorBidi"/>
        </w:rPr>
        <w:t xml:space="preserve">ase files </w:t>
      </w:r>
      <w:r w:rsidR="00A04472" w:rsidDel="00A93E78">
        <w:rPr>
          <w:rFonts w:asciiTheme="minorHAnsi" w:hAnsiTheme="minorHAnsi" w:cstheme="minorBidi"/>
        </w:rPr>
        <w:t xml:space="preserve">contained </w:t>
      </w:r>
      <w:r w:rsidR="00A93E78">
        <w:rPr>
          <w:rFonts w:asciiTheme="minorHAnsi" w:hAnsiTheme="minorHAnsi" w:cstheme="minorBidi"/>
        </w:rPr>
        <w:t xml:space="preserve">adequate documentation as required by the FIRM. </w:t>
      </w:r>
    </w:p>
    <w:p w14:paraId="789BE8F3" w14:textId="08C47539" w:rsidR="005F3458" w:rsidRPr="008126B5" w:rsidRDefault="005F3458" w:rsidP="008126B5">
      <w:pPr>
        <w:rPr>
          <w:rFonts w:asciiTheme="minorHAnsi" w:hAnsiTheme="minorHAnsi" w:cstheme="minorBidi"/>
        </w:rPr>
      </w:pPr>
    </w:p>
    <w:p w14:paraId="1C14EF81" w14:textId="55965F03" w:rsidR="00471FBF" w:rsidRPr="004C61A3" w:rsidRDefault="00782EEC" w:rsidP="004C61A3">
      <w:pPr>
        <w:pStyle w:val="ListParagraph"/>
        <w:numPr>
          <w:ilvl w:val="0"/>
          <w:numId w:val="13"/>
        </w:numPr>
        <w:spacing w:after="0"/>
        <w:ind w:left="1440"/>
        <w:rPr>
          <w:rFonts w:asciiTheme="minorHAnsi" w:hAnsiTheme="minorHAnsi" w:cstheme="minorBidi"/>
          <w:sz w:val="24"/>
          <w:szCs w:val="24"/>
        </w:rPr>
      </w:pPr>
      <w:r w:rsidRPr="004C61A3">
        <w:rPr>
          <w:rFonts w:asciiTheme="minorHAnsi" w:hAnsiTheme="minorHAnsi" w:cstheme="minorBidi"/>
          <w:sz w:val="24"/>
          <w:szCs w:val="24"/>
        </w:rPr>
        <w:t>Targeting and Programmed Inspection</w:t>
      </w:r>
    </w:p>
    <w:p w14:paraId="5AC70A87" w14:textId="77777777" w:rsidR="003C3809" w:rsidRDefault="003C3809" w:rsidP="003C3809">
      <w:pPr>
        <w:tabs>
          <w:tab w:val="left" w:pos="1260"/>
        </w:tabs>
        <w:rPr>
          <w:rFonts w:asciiTheme="minorHAnsi" w:hAnsiTheme="minorHAnsi" w:cstheme="minorBidi"/>
        </w:rPr>
      </w:pPr>
    </w:p>
    <w:p w14:paraId="2C4D3565" w14:textId="540D4CD6" w:rsidR="00F63756" w:rsidRDefault="00F63756" w:rsidP="003C3809">
      <w:pPr>
        <w:tabs>
          <w:tab w:val="left" w:pos="1260"/>
        </w:tabs>
        <w:rPr>
          <w:rFonts w:asciiTheme="minorHAnsi" w:hAnsiTheme="minorHAnsi" w:cstheme="minorBidi"/>
        </w:rPr>
      </w:pPr>
      <w:r>
        <w:rPr>
          <w:rFonts w:asciiTheme="minorHAnsi" w:hAnsiTheme="minorHAnsi" w:cstheme="minorBidi"/>
        </w:rPr>
        <w:t xml:space="preserve">In the FY 2025 23(g) grant, Oregon set annual performance goals to </w:t>
      </w:r>
      <w:r w:rsidR="0000597C">
        <w:rPr>
          <w:rFonts w:asciiTheme="minorHAnsi" w:hAnsiTheme="minorHAnsi" w:cstheme="minorBidi"/>
        </w:rPr>
        <w:t xml:space="preserve">reduce injuries and illnesses </w:t>
      </w:r>
      <w:r w:rsidR="006270EC">
        <w:rPr>
          <w:rFonts w:asciiTheme="minorHAnsi" w:hAnsiTheme="minorHAnsi" w:cstheme="minorBidi"/>
        </w:rPr>
        <w:t xml:space="preserve">by focusing on targeted high hazard industries and safety and health hazards.  </w:t>
      </w:r>
      <w:r w:rsidR="00F22728">
        <w:rPr>
          <w:rFonts w:asciiTheme="minorHAnsi" w:hAnsiTheme="minorHAnsi" w:cstheme="minorBidi"/>
        </w:rPr>
        <w:t xml:space="preserve">According to OIS, </w:t>
      </w:r>
      <w:r w:rsidR="00225DC1">
        <w:rPr>
          <w:rFonts w:asciiTheme="minorHAnsi" w:hAnsiTheme="minorHAnsi" w:cstheme="minorBidi"/>
        </w:rPr>
        <w:t>1,586 (</w:t>
      </w:r>
      <w:r w:rsidR="009D5467">
        <w:rPr>
          <w:rFonts w:asciiTheme="minorHAnsi" w:hAnsiTheme="minorHAnsi" w:cstheme="minorBidi"/>
        </w:rPr>
        <w:t>60%</w:t>
      </w:r>
      <w:r w:rsidR="00225DC1">
        <w:rPr>
          <w:rFonts w:asciiTheme="minorHAnsi" w:hAnsiTheme="minorHAnsi" w:cstheme="minorBidi"/>
        </w:rPr>
        <w:t>)</w:t>
      </w:r>
      <w:r w:rsidR="009D5467">
        <w:rPr>
          <w:rFonts w:asciiTheme="minorHAnsi" w:hAnsiTheme="minorHAnsi" w:cstheme="minorBidi"/>
        </w:rPr>
        <w:t xml:space="preserve"> safety inspections and </w:t>
      </w:r>
      <w:r w:rsidR="00025826">
        <w:rPr>
          <w:rFonts w:asciiTheme="minorHAnsi" w:hAnsiTheme="minorHAnsi" w:cstheme="minorBidi"/>
        </w:rPr>
        <w:t>277 (</w:t>
      </w:r>
      <w:r w:rsidR="00AF159B">
        <w:rPr>
          <w:rFonts w:asciiTheme="minorHAnsi" w:hAnsiTheme="minorHAnsi" w:cstheme="minorBidi"/>
        </w:rPr>
        <w:t>32%</w:t>
      </w:r>
      <w:r w:rsidR="00025826">
        <w:rPr>
          <w:rFonts w:asciiTheme="minorHAnsi" w:hAnsiTheme="minorHAnsi" w:cstheme="minorBidi"/>
        </w:rPr>
        <w:t>)</w:t>
      </w:r>
      <w:r w:rsidR="00AF159B">
        <w:rPr>
          <w:rFonts w:asciiTheme="minorHAnsi" w:hAnsiTheme="minorHAnsi" w:cstheme="minorBidi"/>
        </w:rPr>
        <w:t xml:space="preserve"> health inspections were programmed (SIR 1c).  </w:t>
      </w:r>
    </w:p>
    <w:p w14:paraId="6AD5F13B" w14:textId="77777777" w:rsidR="00F63756" w:rsidRDefault="00F63756" w:rsidP="003C3809">
      <w:pPr>
        <w:tabs>
          <w:tab w:val="left" w:pos="1260"/>
        </w:tabs>
        <w:rPr>
          <w:rFonts w:asciiTheme="minorHAnsi" w:hAnsiTheme="minorHAnsi" w:cstheme="minorBidi"/>
        </w:rPr>
      </w:pPr>
    </w:p>
    <w:p w14:paraId="100E0D90" w14:textId="77777777" w:rsidR="00CC744D" w:rsidRDefault="003D7A5A" w:rsidP="00712B11">
      <w:pPr>
        <w:tabs>
          <w:tab w:val="left" w:pos="1260"/>
        </w:tabs>
        <w:rPr>
          <w:rFonts w:asciiTheme="minorHAnsi" w:hAnsiTheme="minorHAnsi" w:cstheme="minorBidi"/>
        </w:rPr>
      </w:pPr>
      <w:r>
        <w:rPr>
          <w:rFonts w:asciiTheme="minorHAnsi" w:hAnsiTheme="minorHAnsi" w:cstheme="minorBidi"/>
        </w:rPr>
        <w:t>The p</w:t>
      </w:r>
      <w:r w:rsidR="00A80622">
        <w:rPr>
          <w:rFonts w:asciiTheme="minorHAnsi" w:hAnsiTheme="minorHAnsi" w:cstheme="minorBidi"/>
        </w:rPr>
        <w:t>e</w:t>
      </w:r>
      <w:r w:rsidR="05FFDE8D" w:rsidRPr="00471FBF">
        <w:rPr>
          <w:rFonts w:asciiTheme="minorHAnsi" w:hAnsiTheme="minorHAnsi" w:cstheme="minorBidi"/>
        </w:rPr>
        <w:t>rcent</w:t>
      </w:r>
      <w:r w:rsidR="05FFDE8D" w:rsidRPr="782BA4AE">
        <w:rPr>
          <w:rFonts w:asciiTheme="minorHAnsi" w:hAnsiTheme="minorHAnsi" w:cstheme="minorBidi"/>
        </w:rPr>
        <w:t xml:space="preserve"> of enforcement </w:t>
      </w:r>
      <w:r w:rsidR="05FFDE8D" w:rsidRPr="00996929">
        <w:rPr>
          <w:rFonts w:asciiTheme="minorHAnsi" w:hAnsiTheme="minorHAnsi" w:cstheme="minorBidi"/>
        </w:rPr>
        <w:t>presence</w:t>
      </w:r>
      <w:r w:rsidR="00D60A29" w:rsidRPr="00996929">
        <w:rPr>
          <w:rFonts w:asciiTheme="minorHAnsi" w:hAnsiTheme="minorHAnsi" w:cstheme="minorBidi"/>
        </w:rPr>
        <w:t xml:space="preserve"> </w:t>
      </w:r>
      <w:r w:rsidR="50D7E23E" w:rsidRPr="00996929">
        <w:rPr>
          <w:rFonts w:asciiTheme="minorHAnsi" w:hAnsiTheme="minorHAnsi" w:cstheme="minorBidi"/>
        </w:rPr>
        <w:t>(</w:t>
      </w:r>
      <w:r w:rsidR="00F66AFB" w:rsidRPr="00996929">
        <w:rPr>
          <w:rFonts w:asciiTheme="minorHAnsi" w:hAnsiTheme="minorHAnsi" w:cstheme="minorBidi"/>
        </w:rPr>
        <w:t xml:space="preserve">SAMM </w:t>
      </w:r>
      <w:r w:rsidR="003C3809">
        <w:rPr>
          <w:rFonts w:asciiTheme="minorHAnsi" w:hAnsiTheme="minorHAnsi" w:cstheme="minorBidi"/>
        </w:rPr>
        <w:t>16</w:t>
      </w:r>
      <w:r w:rsidR="7B30850F" w:rsidRPr="00996929">
        <w:rPr>
          <w:rFonts w:asciiTheme="minorHAnsi" w:hAnsiTheme="minorHAnsi" w:cstheme="minorBidi"/>
        </w:rPr>
        <w:t>) describes</w:t>
      </w:r>
      <w:r w:rsidR="7B30850F" w:rsidRPr="782BA4AE">
        <w:rPr>
          <w:rFonts w:asciiTheme="minorHAnsi" w:hAnsiTheme="minorHAnsi" w:cstheme="minorBidi"/>
        </w:rPr>
        <w:t xml:space="preserve"> the number of safety and health inspections conducted compared to the </w:t>
      </w:r>
      <w:r w:rsidR="6BB8E789" w:rsidRPr="782BA4AE">
        <w:rPr>
          <w:rFonts w:asciiTheme="minorHAnsi" w:hAnsiTheme="minorHAnsi" w:cstheme="minorBidi"/>
        </w:rPr>
        <w:t>number of employer establishments in th</w:t>
      </w:r>
      <w:r w:rsidR="6BB8E789" w:rsidRPr="00B73BE4">
        <w:rPr>
          <w:rFonts w:asciiTheme="minorHAnsi" w:hAnsiTheme="minorHAnsi" w:cstheme="minorBidi"/>
        </w:rPr>
        <w:t xml:space="preserve">e state. </w:t>
      </w:r>
      <w:r w:rsidR="004D1C85" w:rsidRPr="00B73BE4">
        <w:rPr>
          <w:rFonts w:asciiTheme="minorHAnsi" w:hAnsiTheme="minorHAnsi" w:cstheme="minorBidi"/>
        </w:rPr>
        <w:t xml:space="preserve"> In FY 2025, Oregon’s </w:t>
      </w:r>
      <w:r w:rsidR="34DC5C32" w:rsidRPr="00B73BE4">
        <w:rPr>
          <w:rFonts w:asciiTheme="minorHAnsi" w:hAnsiTheme="minorHAnsi" w:cstheme="minorBidi"/>
        </w:rPr>
        <w:t>enforcement presence</w:t>
      </w:r>
      <w:r w:rsidR="004D1C85" w:rsidRPr="00B73BE4">
        <w:rPr>
          <w:rFonts w:asciiTheme="minorHAnsi" w:hAnsiTheme="minorHAnsi" w:cstheme="minorBidi"/>
        </w:rPr>
        <w:t xml:space="preserve"> </w:t>
      </w:r>
      <w:r w:rsidR="00E7195C" w:rsidRPr="00B73BE4">
        <w:rPr>
          <w:rFonts w:asciiTheme="minorHAnsi" w:hAnsiTheme="minorHAnsi" w:cstheme="minorBidi"/>
        </w:rPr>
        <w:t>was</w:t>
      </w:r>
      <w:r w:rsidR="34DC5C32" w:rsidRPr="00B73BE4">
        <w:rPr>
          <w:rFonts w:asciiTheme="minorHAnsi" w:hAnsiTheme="minorHAnsi" w:cstheme="minorBidi"/>
        </w:rPr>
        <w:t xml:space="preserve"> </w:t>
      </w:r>
      <w:r w:rsidR="0022620F" w:rsidRPr="00B73BE4">
        <w:rPr>
          <w:rFonts w:asciiTheme="minorHAnsi" w:hAnsiTheme="minorHAnsi" w:cstheme="minorBidi"/>
        </w:rPr>
        <w:t xml:space="preserve">3.45%, which was above the </w:t>
      </w:r>
      <w:r w:rsidR="001E1616" w:rsidRPr="00B73BE4">
        <w:rPr>
          <w:rFonts w:asciiTheme="minorHAnsi" w:hAnsiTheme="minorHAnsi" w:cstheme="minorBidi"/>
        </w:rPr>
        <w:t xml:space="preserve">FRL of 0.78%.  Oregon continued to maintain a </w:t>
      </w:r>
      <w:r w:rsidR="7046D9A4" w:rsidRPr="00B73BE4">
        <w:rPr>
          <w:rFonts w:asciiTheme="minorHAnsi" w:hAnsiTheme="minorHAnsi" w:cstheme="minorBidi"/>
        </w:rPr>
        <w:t xml:space="preserve">high enforcement </w:t>
      </w:r>
      <w:r w:rsidR="001E1616" w:rsidRPr="00B73BE4">
        <w:rPr>
          <w:rFonts w:asciiTheme="minorHAnsi" w:hAnsiTheme="minorHAnsi" w:cstheme="minorBidi"/>
        </w:rPr>
        <w:t xml:space="preserve">presence which </w:t>
      </w:r>
      <w:r w:rsidR="7046D9A4" w:rsidRPr="00B73BE4">
        <w:rPr>
          <w:rFonts w:asciiTheme="minorHAnsi" w:hAnsiTheme="minorHAnsi" w:cstheme="minorBidi"/>
        </w:rPr>
        <w:t>indicate</w:t>
      </w:r>
      <w:r w:rsidR="001E1616" w:rsidRPr="00B73BE4">
        <w:rPr>
          <w:rFonts w:asciiTheme="minorHAnsi" w:hAnsiTheme="minorHAnsi" w:cstheme="minorBidi"/>
        </w:rPr>
        <w:t>d</w:t>
      </w:r>
      <w:r w:rsidR="7046D9A4" w:rsidRPr="00B73BE4">
        <w:rPr>
          <w:rFonts w:asciiTheme="minorHAnsi" w:hAnsiTheme="minorHAnsi" w:cstheme="minorBidi"/>
        </w:rPr>
        <w:t xml:space="preserve"> that the</w:t>
      </w:r>
      <w:r w:rsidR="00B73BE4" w:rsidRPr="00B73BE4">
        <w:rPr>
          <w:rFonts w:asciiTheme="minorHAnsi" w:hAnsiTheme="minorHAnsi" w:cstheme="minorBidi"/>
        </w:rPr>
        <w:t>y are</w:t>
      </w:r>
      <w:r w:rsidR="7046D9A4" w:rsidRPr="00B73BE4">
        <w:rPr>
          <w:rFonts w:asciiTheme="minorHAnsi" w:hAnsiTheme="minorHAnsi" w:cstheme="minorBidi"/>
        </w:rPr>
        <w:t xml:space="preserve"> reaching more employers with enforcement activity than the national average.</w:t>
      </w:r>
      <w:r w:rsidR="7046D9A4" w:rsidRPr="782BA4AE">
        <w:rPr>
          <w:rFonts w:asciiTheme="minorHAnsi" w:hAnsiTheme="minorHAnsi" w:cstheme="minorBidi"/>
        </w:rPr>
        <w:t xml:space="preserve"> </w:t>
      </w:r>
      <w:r w:rsidR="00712B11">
        <w:rPr>
          <w:rFonts w:asciiTheme="minorHAnsi" w:hAnsiTheme="minorHAnsi" w:cstheme="minorBidi"/>
        </w:rPr>
        <w:t xml:space="preserve"> </w:t>
      </w:r>
    </w:p>
    <w:p w14:paraId="3A965962" w14:textId="77777777" w:rsidR="00CC744D" w:rsidRDefault="00CC744D" w:rsidP="00712B11">
      <w:pPr>
        <w:tabs>
          <w:tab w:val="left" w:pos="1260"/>
        </w:tabs>
        <w:rPr>
          <w:rFonts w:asciiTheme="minorHAnsi" w:hAnsiTheme="minorHAnsi" w:cstheme="minorBidi"/>
        </w:rPr>
      </w:pPr>
    </w:p>
    <w:p w14:paraId="7CDD0F87" w14:textId="09D18C9F" w:rsidR="003F7A87" w:rsidRDefault="003F7A87" w:rsidP="003F7A87">
      <w:pPr>
        <w:pStyle w:val="BodyText"/>
        <w:rPr>
          <w:rFonts w:asciiTheme="minorHAnsi" w:hAnsiTheme="minorHAnsi" w:cstheme="minorHAnsi"/>
        </w:rPr>
      </w:pPr>
      <w:r>
        <w:rPr>
          <w:rFonts w:asciiTheme="minorHAnsi" w:hAnsiTheme="minorHAnsi" w:cstheme="minorHAnsi"/>
        </w:rPr>
        <w:t>Overall, a</w:t>
      </w:r>
      <w:r w:rsidRPr="00A55278">
        <w:rPr>
          <w:rFonts w:asciiTheme="minorHAnsi" w:hAnsiTheme="minorHAnsi" w:cstheme="minorHAnsi"/>
        </w:rPr>
        <w:t xml:space="preserve"> total of </w:t>
      </w:r>
      <w:r>
        <w:rPr>
          <w:rFonts w:asciiTheme="minorHAnsi" w:hAnsiTheme="minorHAnsi" w:cstheme="minorHAnsi"/>
        </w:rPr>
        <w:t xml:space="preserve">2,659 </w:t>
      </w:r>
      <w:r w:rsidRPr="00A55278">
        <w:rPr>
          <w:rFonts w:asciiTheme="minorHAnsi" w:hAnsiTheme="minorHAnsi" w:cstheme="minorHAnsi"/>
        </w:rPr>
        <w:t>safety</w:t>
      </w:r>
      <w:r w:rsidR="00AE431E">
        <w:rPr>
          <w:rFonts w:asciiTheme="minorHAnsi" w:hAnsiTheme="minorHAnsi" w:cstheme="minorHAnsi"/>
        </w:rPr>
        <w:t xml:space="preserve"> (SAMM 7a) </w:t>
      </w:r>
      <w:r w:rsidRPr="00A55278">
        <w:rPr>
          <w:rFonts w:asciiTheme="minorHAnsi" w:hAnsiTheme="minorHAnsi" w:cstheme="minorHAnsi"/>
        </w:rPr>
        <w:t xml:space="preserve">and </w:t>
      </w:r>
      <w:r w:rsidR="00AE431E">
        <w:rPr>
          <w:rFonts w:asciiTheme="minorHAnsi" w:hAnsiTheme="minorHAnsi" w:cstheme="minorHAnsi"/>
        </w:rPr>
        <w:t>866</w:t>
      </w:r>
      <w:r w:rsidR="008C270C">
        <w:rPr>
          <w:rFonts w:asciiTheme="minorHAnsi" w:hAnsiTheme="minorHAnsi" w:cstheme="minorHAnsi"/>
        </w:rPr>
        <w:t xml:space="preserve"> health inspections</w:t>
      </w:r>
      <w:r w:rsidRPr="00A55278">
        <w:rPr>
          <w:rFonts w:asciiTheme="minorHAnsi" w:hAnsiTheme="minorHAnsi" w:cstheme="minorHAnsi"/>
        </w:rPr>
        <w:t xml:space="preserve"> (</w:t>
      </w:r>
      <w:r w:rsidR="00AE431E">
        <w:rPr>
          <w:rFonts w:asciiTheme="minorHAnsi" w:hAnsiTheme="minorHAnsi" w:cstheme="minorHAnsi"/>
        </w:rPr>
        <w:t>SAMM 7b</w:t>
      </w:r>
      <w:r w:rsidRPr="00A55278">
        <w:rPr>
          <w:rFonts w:asciiTheme="minorHAnsi" w:hAnsiTheme="minorHAnsi" w:cstheme="minorHAnsi"/>
        </w:rPr>
        <w:t xml:space="preserve">) were conducted in FY 2025, which </w:t>
      </w:r>
      <w:r w:rsidR="00AE431E">
        <w:rPr>
          <w:rFonts w:asciiTheme="minorHAnsi" w:hAnsiTheme="minorHAnsi" w:cstheme="minorHAnsi"/>
        </w:rPr>
        <w:t xml:space="preserve">exceeded </w:t>
      </w:r>
      <w:r w:rsidRPr="00A55278">
        <w:rPr>
          <w:rFonts w:asciiTheme="minorHAnsi" w:hAnsiTheme="minorHAnsi" w:cstheme="minorHAnsi"/>
        </w:rPr>
        <w:t>the</w:t>
      </w:r>
      <w:r w:rsidRPr="00A55278">
        <w:rPr>
          <w:rFonts w:asciiTheme="minorHAnsi" w:hAnsiTheme="minorHAnsi" w:cstheme="minorHAnsi"/>
          <w:spacing w:val="-2"/>
        </w:rPr>
        <w:t xml:space="preserve"> </w:t>
      </w:r>
      <w:r w:rsidRPr="00A55278">
        <w:rPr>
          <w:rFonts w:asciiTheme="minorHAnsi" w:hAnsiTheme="minorHAnsi" w:cstheme="minorHAnsi"/>
        </w:rPr>
        <w:t>projected</w:t>
      </w:r>
      <w:r w:rsidRPr="00A55278">
        <w:rPr>
          <w:rFonts w:asciiTheme="minorHAnsi" w:hAnsiTheme="minorHAnsi" w:cstheme="minorHAnsi"/>
          <w:spacing w:val="-1"/>
        </w:rPr>
        <w:t xml:space="preserve"> </w:t>
      </w:r>
      <w:r w:rsidRPr="00A55278">
        <w:rPr>
          <w:rFonts w:asciiTheme="minorHAnsi" w:hAnsiTheme="minorHAnsi" w:cstheme="minorHAnsi"/>
        </w:rPr>
        <w:t>inspection</w:t>
      </w:r>
      <w:r w:rsidRPr="00A55278">
        <w:rPr>
          <w:rFonts w:asciiTheme="minorHAnsi" w:hAnsiTheme="minorHAnsi" w:cstheme="minorHAnsi"/>
          <w:spacing w:val="-1"/>
        </w:rPr>
        <w:t xml:space="preserve"> </w:t>
      </w:r>
      <w:r w:rsidRPr="00A55278">
        <w:rPr>
          <w:rFonts w:asciiTheme="minorHAnsi" w:hAnsiTheme="minorHAnsi" w:cstheme="minorHAnsi"/>
        </w:rPr>
        <w:t>goals</w:t>
      </w:r>
      <w:r w:rsidRPr="00A55278">
        <w:rPr>
          <w:rFonts w:asciiTheme="minorHAnsi" w:hAnsiTheme="minorHAnsi" w:cstheme="minorHAnsi"/>
          <w:spacing w:val="-1"/>
        </w:rPr>
        <w:t xml:space="preserve"> </w:t>
      </w:r>
      <w:r w:rsidRPr="00A55278">
        <w:rPr>
          <w:rFonts w:asciiTheme="minorHAnsi" w:hAnsiTheme="minorHAnsi" w:cstheme="minorHAnsi"/>
        </w:rPr>
        <w:t>of</w:t>
      </w:r>
      <w:r w:rsidRPr="00A55278">
        <w:rPr>
          <w:rFonts w:asciiTheme="minorHAnsi" w:hAnsiTheme="minorHAnsi" w:cstheme="minorHAnsi"/>
          <w:spacing w:val="-2"/>
        </w:rPr>
        <w:t xml:space="preserve"> </w:t>
      </w:r>
      <w:r w:rsidR="00AE431E">
        <w:rPr>
          <w:rFonts w:asciiTheme="minorHAnsi" w:hAnsiTheme="minorHAnsi" w:cstheme="minorHAnsi"/>
        </w:rPr>
        <w:t>2,160</w:t>
      </w:r>
      <w:r w:rsidRPr="00A55278">
        <w:rPr>
          <w:rFonts w:asciiTheme="minorHAnsi" w:hAnsiTheme="minorHAnsi" w:cstheme="minorHAnsi"/>
          <w:spacing w:val="-2"/>
        </w:rPr>
        <w:t xml:space="preserve"> </w:t>
      </w:r>
      <w:r w:rsidRPr="00A55278">
        <w:rPr>
          <w:rFonts w:asciiTheme="minorHAnsi" w:hAnsiTheme="minorHAnsi" w:cstheme="minorHAnsi"/>
        </w:rPr>
        <w:t>safety</w:t>
      </w:r>
      <w:r w:rsidRPr="001A5E67">
        <w:rPr>
          <w:rFonts w:asciiTheme="minorHAnsi" w:hAnsiTheme="minorHAnsi" w:cstheme="minorHAnsi"/>
          <w:spacing w:val="-4"/>
        </w:rPr>
        <w:t xml:space="preserve"> </w:t>
      </w:r>
      <w:r w:rsidRPr="001A5E67">
        <w:rPr>
          <w:rFonts w:asciiTheme="minorHAnsi" w:hAnsiTheme="minorHAnsi" w:cstheme="minorHAnsi"/>
        </w:rPr>
        <w:t>and</w:t>
      </w:r>
      <w:r w:rsidRPr="001A5E67">
        <w:rPr>
          <w:rFonts w:asciiTheme="minorHAnsi" w:hAnsiTheme="minorHAnsi" w:cstheme="minorHAnsi"/>
          <w:spacing w:val="-1"/>
        </w:rPr>
        <w:t xml:space="preserve"> </w:t>
      </w:r>
      <w:r w:rsidR="00AE431E">
        <w:rPr>
          <w:rFonts w:asciiTheme="minorHAnsi" w:hAnsiTheme="minorHAnsi" w:cstheme="minorHAnsi"/>
          <w:spacing w:val="-1"/>
        </w:rPr>
        <w:t>750</w:t>
      </w:r>
      <w:r w:rsidRPr="001A5E67">
        <w:rPr>
          <w:rFonts w:asciiTheme="minorHAnsi" w:hAnsiTheme="minorHAnsi" w:cstheme="minorHAnsi"/>
          <w:spacing w:val="-1"/>
        </w:rPr>
        <w:t xml:space="preserve"> </w:t>
      </w:r>
      <w:r w:rsidRPr="001A5E67">
        <w:rPr>
          <w:rFonts w:asciiTheme="minorHAnsi" w:hAnsiTheme="minorHAnsi" w:cstheme="minorHAnsi"/>
        </w:rPr>
        <w:t>health</w:t>
      </w:r>
      <w:r w:rsidR="00AE431E">
        <w:rPr>
          <w:rFonts w:asciiTheme="minorHAnsi" w:hAnsiTheme="minorHAnsi" w:cstheme="minorHAnsi"/>
        </w:rPr>
        <w:t xml:space="preserve">, and were above the FRLs of </w:t>
      </w:r>
      <w:r w:rsidR="00467D8B">
        <w:rPr>
          <w:rFonts w:asciiTheme="minorHAnsi" w:hAnsiTheme="minorHAnsi" w:cstheme="minorHAnsi"/>
        </w:rPr>
        <w:t>1,720 and 600 respectively</w:t>
      </w:r>
      <w:r w:rsidRPr="001A5E67">
        <w:rPr>
          <w:rFonts w:asciiTheme="minorHAnsi" w:hAnsiTheme="minorHAnsi" w:cstheme="minorHAnsi"/>
        </w:rPr>
        <w:t>.</w:t>
      </w:r>
      <w:r w:rsidRPr="001A5E67">
        <w:rPr>
          <w:rFonts w:asciiTheme="minorHAnsi" w:hAnsiTheme="minorHAnsi" w:cstheme="minorHAnsi"/>
          <w:spacing w:val="40"/>
        </w:rPr>
        <w:t xml:space="preserve"> </w:t>
      </w:r>
    </w:p>
    <w:p w14:paraId="25ACBAAC" w14:textId="0B64CC84" w:rsidR="00782EEC" w:rsidRPr="00543650" w:rsidRDefault="38FBAD45" w:rsidP="00374BE3">
      <w:pPr>
        <w:rPr>
          <w:rFonts w:asciiTheme="minorHAnsi" w:hAnsiTheme="minorHAnsi" w:cstheme="minorBidi"/>
        </w:rPr>
      </w:pPr>
      <w:r w:rsidRPr="782BA4AE">
        <w:rPr>
          <w:rFonts w:asciiTheme="minorHAnsi" w:hAnsiTheme="minorHAnsi" w:cstheme="minorBidi"/>
        </w:rPr>
        <w:t xml:space="preserve"> </w:t>
      </w:r>
      <w:r w:rsidR="00D60A29" w:rsidRPr="782BA4AE">
        <w:rPr>
          <w:rFonts w:asciiTheme="minorHAnsi" w:hAnsiTheme="minorHAnsi" w:cstheme="minorBidi"/>
        </w:rPr>
        <w:t xml:space="preserve">                    </w:t>
      </w:r>
    </w:p>
    <w:p w14:paraId="7CFE0C1D" w14:textId="00EBF069" w:rsidR="00F16997" w:rsidRPr="004C61A3" w:rsidRDefault="00782EEC" w:rsidP="004C61A3">
      <w:pPr>
        <w:pStyle w:val="ListParagraph"/>
        <w:numPr>
          <w:ilvl w:val="0"/>
          <w:numId w:val="37"/>
        </w:numPr>
        <w:spacing w:after="0"/>
        <w:ind w:left="1440"/>
        <w:rPr>
          <w:rFonts w:asciiTheme="minorHAnsi" w:hAnsiTheme="minorHAnsi" w:cstheme="minorBidi"/>
          <w:sz w:val="24"/>
          <w:szCs w:val="24"/>
        </w:rPr>
      </w:pPr>
      <w:r w:rsidRPr="004C61A3">
        <w:rPr>
          <w:rFonts w:asciiTheme="minorHAnsi" w:hAnsiTheme="minorHAnsi" w:cstheme="minorBidi"/>
          <w:sz w:val="24"/>
          <w:szCs w:val="24"/>
        </w:rPr>
        <w:t xml:space="preserve">Citations and Penalties </w:t>
      </w:r>
    </w:p>
    <w:p w14:paraId="4276C21D" w14:textId="77777777" w:rsidR="00F16997" w:rsidRDefault="00F16997" w:rsidP="004C61A3">
      <w:pPr>
        <w:widowControl/>
        <w:autoSpaceDE/>
        <w:autoSpaceDN/>
        <w:adjustRightInd/>
        <w:contextualSpacing/>
        <w:rPr>
          <w:rFonts w:asciiTheme="minorHAnsi" w:hAnsiTheme="minorHAnsi" w:cstheme="minorBidi"/>
        </w:rPr>
      </w:pPr>
    </w:p>
    <w:p w14:paraId="3CD174A1" w14:textId="4060C873" w:rsidR="00374BE3" w:rsidRPr="00F6324F" w:rsidRDefault="00374BE3" w:rsidP="00374BE3">
      <w:pPr>
        <w:widowControl/>
        <w:spacing w:after="200"/>
        <w:contextualSpacing/>
        <w:rPr>
          <w:rFonts w:asciiTheme="minorHAnsi" w:hAnsiTheme="minorHAnsi" w:cstheme="minorBidi"/>
          <w:highlight w:val="yellow"/>
        </w:rPr>
      </w:pPr>
      <w:r w:rsidRPr="0090695A">
        <w:rPr>
          <w:rFonts w:asciiTheme="minorHAnsi" w:hAnsiTheme="minorHAnsi" w:cstheme="minorBidi"/>
        </w:rPr>
        <w:t xml:space="preserve">Oregon OSHA’s </w:t>
      </w:r>
      <w:r w:rsidRPr="0090695A">
        <w:rPr>
          <w:rFonts w:asciiTheme="minorHAnsi" w:hAnsiTheme="minorHAnsi" w:cstheme="minorHAnsi"/>
        </w:rPr>
        <w:t>in-</w:t>
      </w:r>
      <w:r w:rsidRPr="008125A6">
        <w:rPr>
          <w:rFonts w:asciiTheme="minorHAnsi" w:hAnsiTheme="minorHAnsi" w:cstheme="minorHAnsi"/>
        </w:rPr>
        <w:t xml:space="preserve">compliance rate </w:t>
      </w:r>
      <w:r>
        <w:rPr>
          <w:rFonts w:asciiTheme="minorHAnsi" w:hAnsiTheme="minorHAnsi" w:cstheme="minorHAnsi"/>
        </w:rPr>
        <w:t xml:space="preserve">was </w:t>
      </w:r>
      <w:r w:rsidR="005E2C9B">
        <w:rPr>
          <w:rFonts w:asciiTheme="minorHAnsi" w:hAnsiTheme="minorHAnsi" w:cstheme="minorHAnsi"/>
        </w:rPr>
        <w:t>33.55</w:t>
      </w:r>
      <w:r>
        <w:rPr>
          <w:rFonts w:asciiTheme="minorHAnsi" w:hAnsiTheme="minorHAnsi" w:cstheme="minorHAnsi"/>
        </w:rPr>
        <w:t xml:space="preserve">% </w:t>
      </w:r>
      <w:r w:rsidRPr="008125A6">
        <w:rPr>
          <w:rFonts w:asciiTheme="minorHAnsi" w:hAnsiTheme="minorHAnsi" w:cstheme="minorHAnsi"/>
        </w:rPr>
        <w:t xml:space="preserve">for </w:t>
      </w:r>
      <w:r>
        <w:rPr>
          <w:rFonts w:asciiTheme="minorHAnsi" w:hAnsiTheme="minorHAnsi" w:cstheme="minorHAnsi"/>
        </w:rPr>
        <w:t xml:space="preserve">programmed </w:t>
      </w:r>
      <w:r w:rsidRPr="008125A6">
        <w:rPr>
          <w:rFonts w:asciiTheme="minorHAnsi" w:hAnsiTheme="minorHAnsi" w:cstheme="minorHAnsi"/>
        </w:rPr>
        <w:t xml:space="preserve">safety inspections </w:t>
      </w:r>
      <w:r>
        <w:rPr>
          <w:rFonts w:asciiTheme="minorHAnsi" w:hAnsiTheme="minorHAnsi" w:cstheme="minorHAnsi"/>
        </w:rPr>
        <w:t xml:space="preserve">(SAMM 9a), </w:t>
      </w:r>
      <w:r w:rsidR="000F24BF">
        <w:rPr>
          <w:rFonts w:asciiTheme="minorHAnsi" w:hAnsiTheme="minorHAnsi" w:cstheme="minorHAnsi"/>
        </w:rPr>
        <w:t>38.45%</w:t>
      </w:r>
      <w:r>
        <w:rPr>
          <w:rFonts w:asciiTheme="minorHAnsi" w:hAnsiTheme="minorHAnsi" w:cstheme="minorHAnsi"/>
        </w:rPr>
        <w:t xml:space="preserve"> for unprogrammed safety inspections (SAMM 9b),</w:t>
      </w:r>
      <w:r w:rsidR="00223F93">
        <w:rPr>
          <w:rFonts w:asciiTheme="minorHAnsi" w:hAnsiTheme="minorHAnsi" w:cstheme="minorHAnsi"/>
        </w:rPr>
        <w:t xml:space="preserve"> 26.94</w:t>
      </w:r>
      <w:r>
        <w:rPr>
          <w:rFonts w:asciiTheme="minorHAnsi" w:hAnsiTheme="minorHAnsi" w:cstheme="minorHAnsi"/>
        </w:rPr>
        <w:t xml:space="preserve">% programmed health (SAMM 9c), and </w:t>
      </w:r>
      <w:r w:rsidR="00223F93">
        <w:rPr>
          <w:rFonts w:asciiTheme="minorHAnsi" w:hAnsiTheme="minorHAnsi" w:cstheme="minorHAnsi"/>
        </w:rPr>
        <w:t>37.53</w:t>
      </w:r>
      <w:r>
        <w:rPr>
          <w:rFonts w:asciiTheme="minorHAnsi" w:hAnsiTheme="minorHAnsi" w:cstheme="minorHAnsi"/>
        </w:rPr>
        <w:t xml:space="preserve">% unprogrammed health (SAMM 9d).  </w:t>
      </w:r>
      <w:r w:rsidR="00223F93">
        <w:rPr>
          <w:rFonts w:asciiTheme="minorHAnsi" w:hAnsiTheme="minorHAnsi" w:cstheme="minorHAnsi"/>
        </w:rPr>
        <w:t xml:space="preserve">All four measures were below the </w:t>
      </w:r>
      <w:r w:rsidR="00B22CC5">
        <w:rPr>
          <w:rFonts w:asciiTheme="minorHAnsi" w:hAnsiTheme="minorHAnsi" w:cstheme="minorHAnsi"/>
        </w:rPr>
        <w:t>FRL</w:t>
      </w:r>
      <w:r w:rsidR="00741E60">
        <w:rPr>
          <w:rFonts w:asciiTheme="minorHAnsi" w:hAnsiTheme="minorHAnsi" w:cstheme="minorHAnsi"/>
        </w:rPr>
        <w:t xml:space="preserve">s, </w:t>
      </w:r>
      <w:r w:rsidR="00741E60">
        <w:rPr>
          <w:rFonts w:asciiTheme="minorHAnsi" w:hAnsiTheme="minorHAnsi" w:cstheme="minorHAnsi"/>
        </w:rPr>
        <w:lastRenderedPageBreak/>
        <w:t xml:space="preserve">which were </w:t>
      </w:r>
      <w:r w:rsidR="00A2117A">
        <w:rPr>
          <w:rFonts w:asciiTheme="minorHAnsi" w:hAnsiTheme="minorHAnsi" w:cstheme="minorHAnsi"/>
        </w:rPr>
        <w:t xml:space="preserve">based on </w:t>
      </w:r>
      <w:r>
        <w:rPr>
          <w:rFonts w:asciiTheme="minorHAnsi" w:hAnsiTheme="minorHAnsi" w:cstheme="minorHAnsi"/>
        </w:rPr>
        <w:t>+20% of the three-year national averages</w:t>
      </w:r>
      <w:r w:rsidR="005C6032">
        <w:rPr>
          <w:rFonts w:asciiTheme="minorHAnsi" w:hAnsiTheme="minorHAnsi" w:cstheme="minorHAnsi"/>
        </w:rPr>
        <w:t xml:space="preserve"> for each.  This equated to </w:t>
      </w:r>
      <w:r w:rsidR="003E3999">
        <w:rPr>
          <w:rFonts w:asciiTheme="minorHAnsi" w:hAnsiTheme="minorHAnsi" w:cstheme="minorHAnsi"/>
        </w:rPr>
        <w:t>36.53%, 45.64%, 52.08%, and 52.35% respectivel</w:t>
      </w:r>
      <w:r w:rsidR="003E3999" w:rsidRPr="00E371C5">
        <w:rPr>
          <w:rFonts w:asciiTheme="minorHAnsi" w:hAnsiTheme="minorHAnsi" w:cstheme="minorHAnsi"/>
        </w:rPr>
        <w:t>y</w:t>
      </w:r>
      <w:r w:rsidR="005C6032">
        <w:rPr>
          <w:rFonts w:asciiTheme="minorHAnsi" w:hAnsiTheme="minorHAnsi" w:cstheme="minorHAnsi"/>
        </w:rPr>
        <w:t xml:space="preserve"> for SAMM 9a-9d</w:t>
      </w:r>
      <w:r w:rsidR="003E3999">
        <w:rPr>
          <w:rFonts w:asciiTheme="minorHAnsi" w:hAnsiTheme="minorHAnsi" w:cstheme="minorHAnsi"/>
        </w:rPr>
        <w:t xml:space="preserve">.  </w:t>
      </w:r>
      <w:r w:rsidR="005C6032">
        <w:rPr>
          <w:rFonts w:asciiTheme="minorHAnsi" w:hAnsiTheme="minorHAnsi" w:cstheme="minorHAnsi"/>
        </w:rPr>
        <w:t>Oregon’s SAMM 9 data</w:t>
      </w:r>
      <w:r w:rsidR="0012462A">
        <w:rPr>
          <w:rFonts w:asciiTheme="minorHAnsi" w:hAnsiTheme="minorHAnsi" w:cstheme="minorHAnsi"/>
        </w:rPr>
        <w:t xml:space="preserve"> indicated that compliance officers were identifying violations and issuing citations in a greater number of inspections as compared to the national average for each category. </w:t>
      </w:r>
    </w:p>
    <w:p w14:paraId="4A742B11" w14:textId="77777777" w:rsidR="00374BE3" w:rsidRPr="00690C19" w:rsidRDefault="00374BE3" w:rsidP="00374BE3">
      <w:pPr>
        <w:widowControl/>
        <w:autoSpaceDE/>
        <w:autoSpaceDN/>
        <w:adjustRightInd/>
        <w:spacing w:after="200"/>
        <w:contextualSpacing/>
        <w:rPr>
          <w:rFonts w:asciiTheme="minorHAnsi" w:hAnsiTheme="minorHAnsi" w:cstheme="minorBidi"/>
        </w:rPr>
      </w:pPr>
    </w:p>
    <w:p w14:paraId="56CC34F1" w14:textId="6C33DEA4" w:rsidR="009D4105" w:rsidRPr="0089514C" w:rsidRDefault="00374BE3" w:rsidP="009D4105">
      <w:pPr>
        <w:widowControl/>
        <w:autoSpaceDE/>
        <w:autoSpaceDN/>
        <w:adjustRightInd/>
        <w:spacing w:after="200"/>
        <w:contextualSpacing/>
        <w:rPr>
          <w:rFonts w:asciiTheme="minorHAnsi" w:hAnsiTheme="minorHAnsi" w:cstheme="minorBidi"/>
        </w:rPr>
      </w:pPr>
      <w:r w:rsidRPr="00690C19">
        <w:rPr>
          <w:rFonts w:asciiTheme="minorHAnsi" w:hAnsiTheme="minorHAnsi" w:cstheme="minorBidi"/>
        </w:rPr>
        <w:t xml:space="preserve">The average number of serious/willful/repeat/unclassified </w:t>
      </w:r>
      <w:r w:rsidR="00B0165D">
        <w:rPr>
          <w:rFonts w:asciiTheme="minorHAnsi" w:hAnsiTheme="minorHAnsi" w:cstheme="minorBidi"/>
        </w:rPr>
        <w:t xml:space="preserve">(SWRU) </w:t>
      </w:r>
      <w:r w:rsidRPr="00690C19">
        <w:rPr>
          <w:rFonts w:asciiTheme="minorHAnsi" w:hAnsiTheme="minorHAnsi" w:cstheme="minorBidi"/>
        </w:rPr>
        <w:t>violations per inspection</w:t>
      </w:r>
      <w:r w:rsidR="0067165A" w:rsidRPr="00690C19">
        <w:rPr>
          <w:rFonts w:asciiTheme="minorHAnsi" w:hAnsiTheme="minorHAnsi" w:cstheme="minorBidi"/>
        </w:rPr>
        <w:t xml:space="preserve"> with violations</w:t>
      </w:r>
      <w:r w:rsidR="00690C19" w:rsidRPr="00690C19">
        <w:rPr>
          <w:rFonts w:asciiTheme="minorHAnsi" w:hAnsiTheme="minorHAnsi" w:cstheme="minorBidi"/>
        </w:rPr>
        <w:t xml:space="preserve"> (SAMM 5a)</w:t>
      </w:r>
      <w:r w:rsidRPr="00690C19">
        <w:rPr>
          <w:rFonts w:asciiTheme="minorHAnsi" w:hAnsiTheme="minorHAnsi" w:cstheme="minorBidi"/>
        </w:rPr>
        <w:t xml:space="preserve"> was </w:t>
      </w:r>
      <w:r w:rsidR="0067165A" w:rsidRPr="00690C19">
        <w:rPr>
          <w:rFonts w:asciiTheme="minorHAnsi" w:hAnsiTheme="minorHAnsi" w:cstheme="minorBidi"/>
        </w:rPr>
        <w:t>1.10</w:t>
      </w:r>
      <w:r w:rsidR="00690C19" w:rsidRPr="00690C19">
        <w:rPr>
          <w:rFonts w:asciiTheme="minorHAnsi" w:hAnsiTheme="minorHAnsi" w:cstheme="minorBidi"/>
        </w:rPr>
        <w:t xml:space="preserve">, which was below the FRL of 1.38.  </w:t>
      </w:r>
      <w:r w:rsidR="00C2352B">
        <w:rPr>
          <w:rFonts w:asciiTheme="minorHAnsi" w:hAnsiTheme="minorHAnsi" w:cstheme="minorBidi"/>
        </w:rPr>
        <w:t xml:space="preserve">Oregon OSHA and OSHA monitored and discussed this metric </w:t>
      </w:r>
      <w:r w:rsidR="00065D55">
        <w:rPr>
          <w:rFonts w:asciiTheme="minorHAnsi" w:hAnsiTheme="minorHAnsi" w:cstheme="minorBidi"/>
        </w:rPr>
        <w:t>throughout the year</w:t>
      </w:r>
      <w:r w:rsidR="007B7455">
        <w:rPr>
          <w:rFonts w:asciiTheme="minorHAnsi" w:hAnsiTheme="minorHAnsi" w:cstheme="minorBidi"/>
        </w:rPr>
        <w:t xml:space="preserve">; Oregon reviewed their files at the field </w:t>
      </w:r>
      <w:r w:rsidR="001E3837">
        <w:rPr>
          <w:rFonts w:asciiTheme="minorHAnsi" w:hAnsiTheme="minorHAnsi" w:cstheme="minorBidi"/>
        </w:rPr>
        <w:t>and central office</w:t>
      </w:r>
      <w:r w:rsidR="00FB5C03">
        <w:rPr>
          <w:rFonts w:asciiTheme="minorHAnsi" w:hAnsiTheme="minorHAnsi" w:cstheme="minorBidi"/>
        </w:rPr>
        <w:t xml:space="preserve">s </w:t>
      </w:r>
      <w:r w:rsidR="001E3837">
        <w:rPr>
          <w:rFonts w:asciiTheme="minorHAnsi" w:hAnsiTheme="minorHAnsi" w:cstheme="minorBidi"/>
        </w:rPr>
        <w:t xml:space="preserve">and had not identified a specific root cause.  </w:t>
      </w:r>
      <w:r w:rsidR="0019052F">
        <w:rPr>
          <w:rFonts w:asciiTheme="minorHAnsi" w:hAnsiTheme="minorHAnsi" w:cstheme="minorBidi"/>
        </w:rPr>
        <w:t xml:space="preserve">Oregon OSHA </w:t>
      </w:r>
      <w:r w:rsidR="00AE2C46">
        <w:rPr>
          <w:rFonts w:asciiTheme="minorHAnsi" w:hAnsiTheme="minorHAnsi" w:cstheme="minorBidi"/>
        </w:rPr>
        <w:t xml:space="preserve">was considering ways to </w:t>
      </w:r>
      <w:r w:rsidR="00B0165D">
        <w:rPr>
          <w:rFonts w:asciiTheme="minorHAnsi" w:hAnsiTheme="minorHAnsi" w:cstheme="minorBidi"/>
        </w:rPr>
        <w:t>increase the number of SWRU in the next evaluation period</w:t>
      </w:r>
      <w:r w:rsidR="001A73DA">
        <w:rPr>
          <w:rFonts w:asciiTheme="minorHAnsi" w:hAnsiTheme="minorHAnsi" w:cstheme="minorBidi"/>
        </w:rPr>
        <w:t xml:space="preserve">.  </w:t>
      </w:r>
      <w:r w:rsidR="00F01EEA">
        <w:rPr>
          <w:rFonts w:asciiTheme="minorHAnsi" w:hAnsiTheme="minorHAnsi" w:cstheme="minorBidi"/>
        </w:rPr>
        <w:t xml:space="preserve">At this time, this does not rise to the level of an observation </w:t>
      </w:r>
      <w:r w:rsidR="008C270C">
        <w:rPr>
          <w:rFonts w:asciiTheme="minorHAnsi" w:hAnsiTheme="minorHAnsi" w:cstheme="minorBidi"/>
        </w:rPr>
        <w:t>and</w:t>
      </w:r>
      <w:r w:rsidR="00F01EEA">
        <w:rPr>
          <w:rFonts w:asciiTheme="minorHAnsi" w:hAnsiTheme="minorHAnsi" w:cstheme="minorBidi"/>
        </w:rPr>
        <w:t xml:space="preserve"> will continue to be monitored through the SAMM report during the next evaluation period.  </w:t>
      </w:r>
      <w:r w:rsidR="009D4105" w:rsidRPr="0089514C">
        <w:rPr>
          <w:rFonts w:asciiTheme="minorHAnsi" w:hAnsiTheme="minorHAnsi" w:cstheme="minorBidi"/>
        </w:rPr>
        <w:t>The average number of other-than-serious violations per inspection with violations (SAMM 5b) was 1.23, which was above the FRL of 0.76</w:t>
      </w:r>
      <w:r w:rsidR="009D4105">
        <w:rPr>
          <w:rFonts w:asciiTheme="minorHAnsi" w:hAnsiTheme="minorHAnsi" w:cstheme="minorBidi"/>
        </w:rPr>
        <w:t xml:space="preserve"> and not a cause for concern.  </w:t>
      </w:r>
    </w:p>
    <w:p w14:paraId="15A66881" w14:textId="7317E8E0" w:rsidR="00A30A27" w:rsidRDefault="00A30A27" w:rsidP="00374BE3">
      <w:pPr>
        <w:widowControl/>
        <w:autoSpaceDE/>
        <w:autoSpaceDN/>
        <w:adjustRightInd/>
        <w:spacing w:after="200"/>
        <w:contextualSpacing/>
        <w:rPr>
          <w:rFonts w:asciiTheme="minorHAnsi" w:hAnsiTheme="minorHAnsi" w:cstheme="minorBidi"/>
        </w:rPr>
      </w:pPr>
    </w:p>
    <w:p w14:paraId="08B8EE42" w14:textId="1313A15F" w:rsidR="00B34F52" w:rsidRDefault="009D4105" w:rsidP="00374BE3">
      <w:pPr>
        <w:widowControl/>
        <w:autoSpaceDE/>
        <w:autoSpaceDN/>
        <w:adjustRightInd/>
        <w:spacing w:after="200"/>
        <w:contextualSpacing/>
        <w:rPr>
          <w:rFonts w:asciiTheme="minorHAnsi" w:hAnsiTheme="minorHAnsi" w:cstheme="minorBidi"/>
        </w:rPr>
      </w:pPr>
      <w:r>
        <w:rPr>
          <w:rFonts w:asciiTheme="minorHAnsi" w:hAnsiTheme="minorHAnsi" w:cstheme="minorBidi"/>
        </w:rPr>
        <w:t>Overall, the case file review showed the classification of citations reflected the severity of injury that could occur from a violative condition</w:t>
      </w:r>
      <w:r w:rsidR="00AA6626">
        <w:rPr>
          <w:rFonts w:asciiTheme="minorHAnsi" w:hAnsiTheme="minorHAnsi" w:cstheme="minorBidi"/>
        </w:rPr>
        <w:t xml:space="preserve"> and</w:t>
      </w:r>
      <w:r w:rsidR="00500B51">
        <w:rPr>
          <w:rFonts w:asciiTheme="minorHAnsi" w:hAnsiTheme="minorHAnsi" w:cstheme="minorBidi"/>
        </w:rPr>
        <w:t xml:space="preserve"> </w:t>
      </w:r>
      <w:r w:rsidR="0002689A">
        <w:rPr>
          <w:rFonts w:asciiTheme="minorHAnsi" w:hAnsiTheme="minorHAnsi" w:cstheme="minorBidi"/>
        </w:rPr>
        <w:t xml:space="preserve">case </w:t>
      </w:r>
      <w:r w:rsidR="00B65503">
        <w:rPr>
          <w:rFonts w:asciiTheme="minorHAnsi" w:hAnsiTheme="minorHAnsi" w:cstheme="minorBidi"/>
        </w:rPr>
        <w:t>files contained</w:t>
      </w:r>
      <w:r w:rsidR="00F831A3">
        <w:rPr>
          <w:rFonts w:asciiTheme="minorHAnsi" w:hAnsiTheme="minorHAnsi" w:cstheme="minorBidi"/>
        </w:rPr>
        <w:t xml:space="preserve"> </w:t>
      </w:r>
      <w:r w:rsidR="0002689A">
        <w:rPr>
          <w:rFonts w:asciiTheme="minorHAnsi" w:hAnsiTheme="minorHAnsi" w:cstheme="minorBidi"/>
        </w:rPr>
        <w:t>legally sufficient prima facie elements of a violation</w:t>
      </w:r>
      <w:r w:rsidR="00DF3218">
        <w:rPr>
          <w:rFonts w:asciiTheme="minorHAnsi" w:hAnsiTheme="minorHAnsi" w:cstheme="minorBidi"/>
        </w:rPr>
        <w:t>.  M</w:t>
      </w:r>
      <w:r w:rsidR="00731D08">
        <w:rPr>
          <w:rFonts w:asciiTheme="minorHAnsi" w:hAnsiTheme="minorHAnsi" w:cstheme="minorBidi"/>
        </w:rPr>
        <w:t xml:space="preserve">inor outliers were discussed with </w:t>
      </w:r>
      <w:r w:rsidR="00500B51">
        <w:rPr>
          <w:rFonts w:asciiTheme="minorHAnsi" w:hAnsiTheme="minorHAnsi" w:cstheme="minorBidi"/>
        </w:rPr>
        <w:t>Oregon</w:t>
      </w:r>
      <w:r w:rsidR="00731D08">
        <w:rPr>
          <w:rFonts w:asciiTheme="minorHAnsi" w:hAnsiTheme="minorHAnsi" w:cstheme="minorBidi"/>
        </w:rPr>
        <w:t xml:space="preserve"> </w:t>
      </w:r>
      <w:r w:rsidR="00500B51">
        <w:rPr>
          <w:rFonts w:asciiTheme="minorHAnsi" w:hAnsiTheme="minorHAnsi" w:cstheme="minorBidi"/>
        </w:rPr>
        <w:t>OSHA at the time of</w:t>
      </w:r>
      <w:r w:rsidR="00731D08">
        <w:rPr>
          <w:rFonts w:asciiTheme="minorHAnsi" w:hAnsiTheme="minorHAnsi" w:cstheme="minorBidi"/>
        </w:rPr>
        <w:t xml:space="preserve"> </w:t>
      </w:r>
      <w:r w:rsidR="00500B51">
        <w:rPr>
          <w:rFonts w:asciiTheme="minorHAnsi" w:hAnsiTheme="minorHAnsi" w:cstheme="minorBidi"/>
        </w:rPr>
        <w:t xml:space="preserve">the on-site review.  </w:t>
      </w:r>
    </w:p>
    <w:p w14:paraId="42748C7B" w14:textId="77777777" w:rsidR="00B34F52" w:rsidRDefault="00B34F52" w:rsidP="00374BE3">
      <w:pPr>
        <w:widowControl/>
        <w:autoSpaceDE/>
        <w:autoSpaceDN/>
        <w:adjustRightInd/>
        <w:spacing w:after="200"/>
        <w:contextualSpacing/>
        <w:rPr>
          <w:rFonts w:asciiTheme="minorHAnsi" w:hAnsiTheme="minorHAnsi" w:cstheme="minorBidi"/>
        </w:rPr>
      </w:pPr>
    </w:p>
    <w:p w14:paraId="1357D9FA" w14:textId="3918C32F" w:rsidR="0006142B" w:rsidRDefault="00734E87" w:rsidP="00F16997">
      <w:pPr>
        <w:widowControl/>
        <w:tabs>
          <w:tab w:val="left" w:pos="1260"/>
          <w:tab w:val="left" w:pos="1350"/>
        </w:tabs>
        <w:autoSpaceDE/>
        <w:autoSpaceDN/>
        <w:adjustRightInd/>
        <w:contextualSpacing/>
        <w:rPr>
          <w:rFonts w:asciiTheme="minorHAnsi" w:hAnsiTheme="minorHAnsi" w:cstheme="minorBidi"/>
        </w:rPr>
      </w:pPr>
      <w:r w:rsidRPr="00212DBB">
        <w:rPr>
          <w:rFonts w:asciiTheme="minorHAnsi" w:hAnsiTheme="minorHAnsi" w:cstheme="minorBidi"/>
        </w:rPr>
        <w:t>Oregon</w:t>
      </w:r>
      <w:r w:rsidR="00C102BF" w:rsidRPr="00212DBB">
        <w:rPr>
          <w:rFonts w:asciiTheme="minorHAnsi" w:hAnsiTheme="minorHAnsi" w:cstheme="minorBidi"/>
        </w:rPr>
        <w:t xml:space="preserve"> OSHA’s average</w:t>
      </w:r>
      <w:r w:rsidR="004211D0" w:rsidRPr="00212DBB">
        <w:rPr>
          <w:rFonts w:asciiTheme="minorHAnsi" w:hAnsiTheme="minorHAnsi" w:cstheme="minorBidi"/>
        </w:rPr>
        <w:t xml:space="preserve"> safety</w:t>
      </w:r>
      <w:r w:rsidR="007C457E" w:rsidRPr="00212DBB">
        <w:rPr>
          <w:rFonts w:asciiTheme="minorHAnsi" w:hAnsiTheme="minorHAnsi" w:cstheme="minorBidi"/>
        </w:rPr>
        <w:t xml:space="preserve"> inspection</w:t>
      </w:r>
      <w:r w:rsidR="00C102BF" w:rsidRPr="00212DBB">
        <w:rPr>
          <w:rFonts w:asciiTheme="minorHAnsi" w:hAnsiTheme="minorHAnsi" w:cstheme="minorBidi"/>
        </w:rPr>
        <w:t xml:space="preserve"> </w:t>
      </w:r>
      <w:r w:rsidR="0006142B" w:rsidRPr="00212DBB">
        <w:rPr>
          <w:rFonts w:asciiTheme="minorHAnsi" w:hAnsiTheme="minorHAnsi" w:cstheme="minorBidi"/>
        </w:rPr>
        <w:t xml:space="preserve">lapse time </w:t>
      </w:r>
      <w:r w:rsidR="00C102BF" w:rsidRPr="00212DBB">
        <w:rPr>
          <w:rFonts w:asciiTheme="minorHAnsi" w:hAnsiTheme="minorHAnsi" w:cstheme="minorBidi"/>
        </w:rPr>
        <w:t xml:space="preserve">(SAMM 11a) </w:t>
      </w:r>
      <w:r w:rsidR="0006142B" w:rsidRPr="00212DBB">
        <w:rPr>
          <w:rFonts w:asciiTheme="minorHAnsi" w:hAnsiTheme="minorHAnsi" w:cstheme="minorBidi"/>
        </w:rPr>
        <w:t xml:space="preserve">was </w:t>
      </w:r>
      <w:r w:rsidR="007C457E" w:rsidRPr="00212DBB">
        <w:rPr>
          <w:rFonts w:asciiTheme="minorHAnsi" w:hAnsiTheme="minorHAnsi" w:cstheme="minorBidi"/>
        </w:rPr>
        <w:t xml:space="preserve">34.37 </w:t>
      </w:r>
      <w:r w:rsidR="00212DBB" w:rsidRPr="00483082">
        <w:rPr>
          <w:rFonts w:asciiTheme="minorHAnsi" w:hAnsiTheme="minorHAnsi" w:cstheme="minorBidi"/>
        </w:rPr>
        <w:t>work</w:t>
      </w:r>
      <w:r w:rsidR="007C457E" w:rsidRPr="00483082">
        <w:rPr>
          <w:rFonts w:asciiTheme="minorHAnsi" w:hAnsiTheme="minorHAnsi" w:cstheme="minorBidi"/>
        </w:rPr>
        <w:t>days</w:t>
      </w:r>
      <w:r w:rsidR="0006142B" w:rsidRPr="00483082">
        <w:rPr>
          <w:rFonts w:asciiTheme="minorHAnsi" w:hAnsiTheme="minorHAnsi" w:cstheme="minorBidi"/>
        </w:rPr>
        <w:t xml:space="preserve">, which was below the FRL of </w:t>
      </w:r>
      <w:r w:rsidR="007D2789" w:rsidRPr="00483082">
        <w:rPr>
          <w:rFonts w:asciiTheme="minorHAnsi" w:hAnsiTheme="minorHAnsi" w:cstheme="minorBidi"/>
        </w:rPr>
        <w:t>67</w:t>
      </w:r>
      <w:r w:rsidR="00506D90" w:rsidRPr="00483082">
        <w:rPr>
          <w:rFonts w:asciiTheme="minorHAnsi" w:hAnsiTheme="minorHAnsi" w:cstheme="minorBidi"/>
        </w:rPr>
        <w:t>.54</w:t>
      </w:r>
      <w:r w:rsidR="0006142B" w:rsidRPr="00483082">
        <w:rPr>
          <w:rFonts w:asciiTheme="minorHAnsi" w:hAnsiTheme="minorHAnsi" w:cstheme="minorBidi"/>
        </w:rPr>
        <w:t xml:space="preserve">. </w:t>
      </w:r>
      <w:r w:rsidR="00FD4F5D" w:rsidRPr="00483082">
        <w:rPr>
          <w:rFonts w:asciiTheme="minorHAnsi" w:hAnsiTheme="minorHAnsi" w:cstheme="minorBidi"/>
        </w:rPr>
        <w:t xml:space="preserve"> </w:t>
      </w:r>
      <w:r w:rsidR="0006142B" w:rsidRPr="00483082">
        <w:rPr>
          <w:rFonts w:asciiTheme="minorHAnsi" w:hAnsiTheme="minorHAnsi" w:cstheme="minorBidi"/>
        </w:rPr>
        <w:t xml:space="preserve">The </w:t>
      </w:r>
      <w:r w:rsidR="00212DBB" w:rsidRPr="00483082">
        <w:rPr>
          <w:rFonts w:asciiTheme="minorHAnsi" w:hAnsiTheme="minorHAnsi" w:cstheme="minorBidi"/>
        </w:rPr>
        <w:t xml:space="preserve">average </w:t>
      </w:r>
      <w:r w:rsidR="0006142B" w:rsidRPr="00483082">
        <w:rPr>
          <w:rFonts w:asciiTheme="minorHAnsi" w:hAnsiTheme="minorHAnsi" w:cstheme="minorBidi"/>
        </w:rPr>
        <w:t xml:space="preserve">health inspection time lapse </w:t>
      </w:r>
      <w:r w:rsidR="008357C1" w:rsidRPr="00483082">
        <w:rPr>
          <w:rFonts w:asciiTheme="minorHAnsi" w:hAnsiTheme="minorHAnsi" w:cstheme="minorBidi"/>
        </w:rPr>
        <w:t xml:space="preserve">(SAMM 11b) </w:t>
      </w:r>
      <w:r w:rsidR="0006142B" w:rsidRPr="00483082">
        <w:rPr>
          <w:rFonts w:asciiTheme="minorHAnsi" w:hAnsiTheme="minorHAnsi" w:cstheme="minorBidi"/>
        </w:rPr>
        <w:t xml:space="preserve">was </w:t>
      </w:r>
      <w:r w:rsidR="00544156" w:rsidRPr="00483082">
        <w:rPr>
          <w:rFonts w:asciiTheme="minorHAnsi" w:hAnsiTheme="minorHAnsi" w:cstheme="minorBidi"/>
        </w:rPr>
        <w:t>46.19 workdays,</w:t>
      </w:r>
      <w:r w:rsidR="0006142B" w:rsidRPr="00483082">
        <w:rPr>
          <w:rFonts w:asciiTheme="minorHAnsi" w:hAnsiTheme="minorHAnsi" w:cstheme="minorBidi"/>
        </w:rPr>
        <w:t xml:space="preserve"> which was also below the FRL of </w:t>
      </w:r>
      <w:r w:rsidR="008357C1" w:rsidRPr="00483082">
        <w:rPr>
          <w:rFonts w:asciiTheme="minorHAnsi" w:hAnsiTheme="minorHAnsi" w:cstheme="minorBidi"/>
        </w:rPr>
        <w:t>80.40</w:t>
      </w:r>
      <w:r w:rsidR="0006142B" w:rsidRPr="00483082">
        <w:rPr>
          <w:rFonts w:asciiTheme="minorHAnsi" w:hAnsiTheme="minorHAnsi" w:cstheme="minorBidi"/>
        </w:rPr>
        <w:t xml:space="preserve">. </w:t>
      </w:r>
      <w:r w:rsidR="008357C1" w:rsidRPr="00483082">
        <w:rPr>
          <w:rFonts w:asciiTheme="minorHAnsi" w:hAnsiTheme="minorHAnsi" w:cstheme="minorBidi"/>
        </w:rPr>
        <w:t xml:space="preserve"> </w:t>
      </w:r>
      <w:r w:rsidR="0006142B" w:rsidRPr="00483082">
        <w:rPr>
          <w:rFonts w:asciiTheme="minorHAnsi" w:hAnsiTheme="minorHAnsi" w:cstheme="minorBidi"/>
        </w:rPr>
        <w:t xml:space="preserve">Oregon OSHA </w:t>
      </w:r>
      <w:r w:rsidR="004565B0" w:rsidRPr="00483082">
        <w:rPr>
          <w:rFonts w:asciiTheme="minorHAnsi" w:hAnsiTheme="minorHAnsi" w:cstheme="minorBidi"/>
        </w:rPr>
        <w:t xml:space="preserve">had lower </w:t>
      </w:r>
      <w:r w:rsidR="009021BC" w:rsidRPr="00483082">
        <w:rPr>
          <w:rFonts w:asciiTheme="minorHAnsi" w:hAnsiTheme="minorHAnsi" w:cstheme="minorBidi"/>
        </w:rPr>
        <w:t xml:space="preserve">safety and health </w:t>
      </w:r>
      <w:r w:rsidR="004565B0" w:rsidRPr="00483082">
        <w:rPr>
          <w:rFonts w:asciiTheme="minorHAnsi" w:hAnsiTheme="minorHAnsi" w:cstheme="minorBidi"/>
        </w:rPr>
        <w:t>lapse time</w:t>
      </w:r>
      <w:r w:rsidR="009021BC" w:rsidRPr="00483082">
        <w:rPr>
          <w:rFonts w:asciiTheme="minorHAnsi" w:hAnsiTheme="minorHAnsi" w:cstheme="minorBidi"/>
        </w:rPr>
        <w:t>s</w:t>
      </w:r>
      <w:r w:rsidR="004565B0" w:rsidRPr="00483082">
        <w:rPr>
          <w:rFonts w:asciiTheme="minorHAnsi" w:hAnsiTheme="minorHAnsi" w:cstheme="minorBidi"/>
        </w:rPr>
        <w:t xml:space="preserve"> which indicated </w:t>
      </w:r>
      <w:r w:rsidR="00203336" w:rsidRPr="00483082">
        <w:rPr>
          <w:rFonts w:asciiTheme="minorHAnsi" w:hAnsiTheme="minorHAnsi" w:cstheme="minorBidi"/>
        </w:rPr>
        <w:t>violations were issued</w:t>
      </w:r>
      <w:r w:rsidR="00CA38A2" w:rsidRPr="00483082">
        <w:rPr>
          <w:rFonts w:asciiTheme="minorHAnsi" w:hAnsiTheme="minorHAnsi" w:cstheme="minorBidi"/>
        </w:rPr>
        <w:t xml:space="preserve"> in a faster timeframe </w:t>
      </w:r>
      <w:r w:rsidR="009021BC" w:rsidRPr="00483082">
        <w:rPr>
          <w:rFonts w:asciiTheme="minorHAnsi" w:hAnsiTheme="minorHAnsi" w:cstheme="minorBidi"/>
        </w:rPr>
        <w:t xml:space="preserve">than the national average.  </w:t>
      </w:r>
      <w:r w:rsidR="00035761" w:rsidRPr="00483082">
        <w:rPr>
          <w:rFonts w:asciiTheme="minorHAnsi" w:hAnsiTheme="minorHAnsi" w:cstheme="minorBidi"/>
        </w:rPr>
        <w:t>Employers also received written no</w:t>
      </w:r>
      <w:r w:rsidR="00EA2501" w:rsidRPr="00483082">
        <w:rPr>
          <w:rFonts w:asciiTheme="minorHAnsi" w:hAnsiTheme="minorHAnsi" w:cstheme="minorBidi"/>
        </w:rPr>
        <w:t xml:space="preserve">tification of hazards </w:t>
      </w:r>
      <w:r w:rsidR="00423D0D" w:rsidRPr="00483082">
        <w:rPr>
          <w:rFonts w:asciiTheme="minorHAnsi" w:hAnsiTheme="minorHAnsi" w:cstheme="minorBidi"/>
        </w:rPr>
        <w:t>more quickly</w:t>
      </w:r>
      <w:r w:rsidR="000B6CCA">
        <w:rPr>
          <w:rFonts w:asciiTheme="minorHAnsi" w:hAnsiTheme="minorHAnsi" w:cstheme="minorBidi"/>
        </w:rPr>
        <w:t>,</w:t>
      </w:r>
      <w:r w:rsidR="00423D0D" w:rsidRPr="00483082">
        <w:rPr>
          <w:rFonts w:asciiTheme="minorHAnsi" w:hAnsiTheme="minorHAnsi" w:cstheme="minorBidi"/>
        </w:rPr>
        <w:t xml:space="preserve"> </w:t>
      </w:r>
      <w:r w:rsidR="00483082" w:rsidRPr="00483082">
        <w:rPr>
          <w:rFonts w:asciiTheme="minorHAnsi" w:hAnsiTheme="minorHAnsi" w:cstheme="minorBidi"/>
        </w:rPr>
        <w:t xml:space="preserve">which provided a better opportunity for prompt hazard abatement. </w:t>
      </w:r>
    </w:p>
    <w:p w14:paraId="7EBD5DD3" w14:textId="77777777" w:rsidR="0006142B" w:rsidRDefault="0006142B" w:rsidP="000A40E1">
      <w:pPr>
        <w:widowControl/>
        <w:tabs>
          <w:tab w:val="left" w:pos="1260"/>
          <w:tab w:val="left" w:pos="1350"/>
        </w:tabs>
        <w:autoSpaceDE/>
        <w:autoSpaceDN/>
        <w:adjustRightInd/>
        <w:contextualSpacing/>
        <w:rPr>
          <w:rFonts w:asciiTheme="minorHAnsi" w:hAnsiTheme="minorHAnsi" w:cstheme="minorBidi"/>
        </w:rPr>
      </w:pPr>
    </w:p>
    <w:p w14:paraId="636BE192" w14:textId="40E361CF" w:rsidR="00B03980" w:rsidRDefault="00B03980" w:rsidP="00B03980">
      <w:pPr>
        <w:rPr>
          <w:rFonts w:asciiTheme="minorHAnsi" w:hAnsiTheme="minorHAnsi" w:cstheme="minorHAnsi"/>
          <w:iCs/>
        </w:rPr>
      </w:pPr>
      <w:r w:rsidRPr="00D327CB">
        <w:rPr>
          <w:rFonts w:asciiTheme="minorHAnsi" w:hAnsiTheme="minorHAnsi" w:cstheme="minorHAnsi"/>
          <w:iCs/>
        </w:rPr>
        <w:t xml:space="preserve">In FY 2023, Senate Bill 592 was passed, </w:t>
      </w:r>
      <w:r w:rsidR="00426431">
        <w:rPr>
          <w:rFonts w:asciiTheme="minorHAnsi" w:hAnsiTheme="minorHAnsi" w:cstheme="minorHAnsi"/>
          <w:iCs/>
        </w:rPr>
        <w:t>which required</w:t>
      </w:r>
      <w:r w:rsidRPr="00D327CB">
        <w:rPr>
          <w:rFonts w:asciiTheme="minorHAnsi" w:hAnsiTheme="minorHAnsi" w:cstheme="minorHAnsi"/>
          <w:iCs/>
        </w:rPr>
        <w:t xml:space="preserve"> Oregon OSHA to adopt a new penalty schedule which is updated annually according to the Western Region Consumer Price Index. The new penalty schedule went into effect on January 1, 2024.</w:t>
      </w:r>
      <w:r>
        <w:rPr>
          <w:rFonts w:asciiTheme="minorHAnsi" w:hAnsiTheme="minorHAnsi" w:cstheme="minorHAnsi"/>
          <w:iCs/>
        </w:rPr>
        <w:t xml:space="preserve">  </w:t>
      </w:r>
      <w:r>
        <w:rPr>
          <w:rFonts w:asciiTheme="minorHAnsi" w:hAnsiTheme="minorHAnsi" w:cstheme="minorBidi"/>
        </w:rPr>
        <w:t>FY 2025 was the first full year the new penalty structure was implemented.</w:t>
      </w:r>
    </w:p>
    <w:p w14:paraId="3DB8EA39" w14:textId="77777777" w:rsidR="0051066B" w:rsidRDefault="0051066B" w:rsidP="00B03980">
      <w:pPr>
        <w:widowControl/>
        <w:tabs>
          <w:tab w:val="left" w:pos="1260"/>
          <w:tab w:val="left" w:pos="1350"/>
        </w:tabs>
        <w:autoSpaceDE/>
        <w:autoSpaceDN/>
        <w:adjustRightInd/>
        <w:contextualSpacing/>
        <w:rPr>
          <w:rFonts w:asciiTheme="minorHAnsi" w:hAnsiTheme="minorHAnsi" w:cstheme="minorBidi"/>
        </w:rPr>
      </w:pPr>
    </w:p>
    <w:p w14:paraId="4AAE1392" w14:textId="67A78F0B" w:rsidR="00782EEC" w:rsidRDefault="00372A3B" w:rsidP="008F5326">
      <w:pPr>
        <w:widowControl/>
        <w:autoSpaceDE/>
        <w:autoSpaceDN/>
        <w:adjustRightInd/>
        <w:ind w:right="-90"/>
        <w:contextualSpacing/>
        <w:rPr>
          <w:rFonts w:asciiTheme="minorHAnsi" w:hAnsiTheme="minorHAnsi" w:cstheme="minorBidi"/>
        </w:rPr>
      </w:pPr>
      <w:r>
        <w:rPr>
          <w:rFonts w:asciiTheme="minorHAnsi" w:hAnsiTheme="minorHAnsi" w:cstheme="minorBidi"/>
        </w:rPr>
        <w:t>In FY 2025, the</w:t>
      </w:r>
      <w:r w:rsidR="00E7195C">
        <w:rPr>
          <w:rFonts w:asciiTheme="minorHAnsi" w:hAnsiTheme="minorHAnsi" w:cstheme="minorBidi"/>
        </w:rPr>
        <w:t xml:space="preserve"> </w:t>
      </w:r>
      <w:r w:rsidR="3FC7A3F6" w:rsidRPr="4E81E081">
        <w:rPr>
          <w:rFonts w:asciiTheme="minorHAnsi" w:hAnsiTheme="minorHAnsi" w:cstheme="minorBidi"/>
        </w:rPr>
        <w:t>FRL for</w:t>
      </w:r>
      <w:r>
        <w:rPr>
          <w:rFonts w:asciiTheme="minorHAnsi" w:hAnsiTheme="minorHAnsi" w:cstheme="minorBidi"/>
        </w:rPr>
        <w:t xml:space="preserve"> the</w:t>
      </w:r>
      <w:r w:rsidR="3FC7A3F6" w:rsidRPr="4E81E081">
        <w:rPr>
          <w:rFonts w:asciiTheme="minorHAnsi" w:hAnsiTheme="minorHAnsi" w:cstheme="minorBidi"/>
        </w:rPr>
        <w:t xml:space="preserve"> average </w:t>
      </w:r>
      <w:r w:rsidR="00EF0E70">
        <w:rPr>
          <w:rFonts w:asciiTheme="minorHAnsi" w:hAnsiTheme="minorHAnsi" w:cstheme="minorBidi"/>
        </w:rPr>
        <w:t xml:space="preserve">current </w:t>
      </w:r>
      <w:r w:rsidR="3FC7A3F6" w:rsidRPr="00340F60">
        <w:rPr>
          <w:rFonts w:asciiTheme="minorHAnsi" w:hAnsiTheme="minorHAnsi" w:cstheme="minorHAnsi"/>
        </w:rPr>
        <w:t>penalt</w:t>
      </w:r>
      <w:r>
        <w:rPr>
          <w:rFonts w:asciiTheme="minorHAnsi" w:hAnsiTheme="minorHAnsi" w:cstheme="minorHAnsi"/>
        </w:rPr>
        <w:t>ies</w:t>
      </w:r>
      <w:r w:rsidR="3FC7A3F6" w:rsidRPr="4E81E081">
        <w:rPr>
          <w:rFonts w:asciiTheme="minorHAnsi" w:hAnsiTheme="minorHAnsi" w:cstheme="minorBidi"/>
        </w:rPr>
        <w:t xml:space="preserve"> </w:t>
      </w:r>
      <w:r w:rsidR="0051066B">
        <w:rPr>
          <w:rFonts w:asciiTheme="minorHAnsi" w:hAnsiTheme="minorHAnsi" w:cstheme="minorBidi"/>
        </w:rPr>
        <w:t xml:space="preserve">per private sector serious violations </w:t>
      </w:r>
      <w:r>
        <w:rPr>
          <w:rFonts w:asciiTheme="minorHAnsi" w:hAnsiTheme="minorHAnsi" w:cstheme="minorBidi"/>
        </w:rPr>
        <w:t>were</w:t>
      </w:r>
      <w:r w:rsidRPr="4E81E081">
        <w:rPr>
          <w:rFonts w:asciiTheme="minorHAnsi" w:hAnsiTheme="minorHAnsi" w:cstheme="minorBidi"/>
        </w:rPr>
        <w:t xml:space="preserve"> </w:t>
      </w:r>
      <w:r w:rsidR="3FC7A3F6" w:rsidRPr="4E81E081">
        <w:rPr>
          <w:rFonts w:asciiTheme="minorHAnsi" w:hAnsiTheme="minorHAnsi" w:cstheme="minorBidi"/>
        </w:rPr>
        <w:t xml:space="preserve">based on -25% of the three-year national average. </w:t>
      </w:r>
      <w:r w:rsidR="00A83509">
        <w:rPr>
          <w:rFonts w:asciiTheme="minorHAnsi" w:hAnsiTheme="minorHAnsi" w:cstheme="minorBidi"/>
        </w:rPr>
        <w:t xml:space="preserve"> </w:t>
      </w:r>
      <w:r w:rsidR="3FC7A3F6" w:rsidRPr="4E81E081">
        <w:rPr>
          <w:rFonts w:asciiTheme="minorHAnsi" w:hAnsiTheme="minorHAnsi" w:cstheme="minorBidi"/>
        </w:rPr>
        <w:t>Th</w:t>
      </w:r>
      <w:r w:rsidR="00DF7392">
        <w:rPr>
          <w:rFonts w:asciiTheme="minorHAnsi" w:hAnsiTheme="minorHAnsi" w:cstheme="minorBidi"/>
        </w:rPr>
        <w:t>e</w:t>
      </w:r>
      <w:r w:rsidR="00FE0B4B">
        <w:rPr>
          <w:rFonts w:asciiTheme="minorHAnsi" w:hAnsiTheme="minorHAnsi" w:cstheme="minorBidi"/>
        </w:rPr>
        <w:t xml:space="preserve"> </w:t>
      </w:r>
      <w:r w:rsidR="3FC7A3F6" w:rsidRPr="00EF7F53">
        <w:rPr>
          <w:rFonts w:asciiTheme="minorHAnsi" w:hAnsiTheme="minorHAnsi" w:cstheme="minorBidi"/>
        </w:rPr>
        <w:t>average</w:t>
      </w:r>
      <w:r w:rsidR="0058646B">
        <w:rPr>
          <w:rFonts w:asciiTheme="minorHAnsi" w:hAnsiTheme="minorHAnsi" w:cstheme="minorBidi"/>
        </w:rPr>
        <w:t xml:space="preserve"> current</w:t>
      </w:r>
      <w:r w:rsidR="3FC7A3F6" w:rsidRPr="4E81E081">
        <w:rPr>
          <w:rFonts w:asciiTheme="minorHAnsi" w:hAnsiTheme="minorHAnsi" w:cstheme="minorBidi"/>
        </w:rPr>
        <w:t xml:space="preserve"> serious penalty for all </w:t>
      </w:r>
      <w:r w:rsidR="0051066B">
        <w:rPr>
          <w:rFonts w:asciiTheme="minorHAnsi" w:hAnsiTheme="minorHAnsi" w:cstheme="minorBidi"/>
        </w:rPr>
        <w:t xml:space="preserve">private sector </w:t>
      </w:r>
      <w:r w:rsidR="3FC7A3F6" w:rsidRPr="4E81E081">
        <w:rPr>
          <w:rFonts w:asciiTheme="minorHAnsi" w:hAnsiTheme="minorHAnsi" w:cstheme="minorBidi"/>
        </w:rPr>
        <w:t>employer</w:t>
      </w:r>
      <w:r w:rsidR="1F1A168F" w:rsidRPr="4E81E081">
        <w:rPr>
          <w:rFonts w:asciiTheme="minorHAnsi" w:hAnsiTheme="minorHAnsi" w:cstheme="minorBidi"/>
        </w:rPr>
        <w:t xml:space="preserve">s </w:t>
      </w:r>
      <w:r w:rsidR="00E31DBE">
        <w:rPr>
          <w:rFonts w:asciiTheme="minorHAnsi" w:hAnsiTheme="minorHAnsi" w:cstheme="minorBidi"/>
        </w:rPr>
        <w:t xml:space="preserve">with </w:t>
      </w:r>
      <w:r w:rsidR="1F1A168F" w:rsidRPr="4E81E081">
        <w:rPr>
          <w:rFonts w:asciiTheme="minorHAnsi" w:hAnsiTheme="minorHAnsi" w:cstheme="minorBidi"/>
        </w:rPr>
        <w:t xml:space="preserve">1-250+ workers </w:t>
      </w:r>
      <w:r w:rsidR="00565BC3">
        <w:rPr>
          <w:rFonts w:asciiTheme="minorHAnsi" w:hAnsiTheme="minorHAnsi" w:cstheme="minorBidi"/>
        </w:rPr>
        <w:t xml:space="preserve">(SAMM 8a) </w:t>
      </w:r>
      <w:r w:rsidR="1F1A168F" w:rsidRPr="4E81E081">
        <w:rPr>
          <w:rFonts w:asciiTheme="minorHAnsi" w:hAnsiTheme="minorHAnsi" w:cstheme="minorBidi"/>
        </w:rPr>
        <w:t>was</w:t>
      </w:r>
      <w:r w:rsidR="00FF4EBD">
        <w:rPr>
          <w:rFonts w:asciiTheme="minorHAnsi" w:hAnsiTheme="minorHAnsi" w:cstheme="minorBidi"/>
        </w:rPr>
        <w:t xml:space="preserve"> $2,491.92</w:t>
      </w:r>
      <w:r w:rsidR="00DB61E2">
        <w:rPr>
          <w:rFonts w:asciiTheme="minorHAnsi" w:hAnsiTheme="minorHAnsi" w:cstheme="minorBidi"/>
        </w:rPr>
        <w:t xml:space="preserve">, </w:t>
      </w:r>
      <w:r w:rsidR="1F1A168F" w:rsidRPr="0063486A">
        <w:rPr>
          <w:rFonts w:asciiTheme="minorHAnsi" w:hAnsiTheme="minorHAnsi" w:cstheme="minorBidi"/>
        </w:rPr>
        <w:t xml:space="preserve">which was </w:t>
      </w:r>
      <w:r w:rsidR="00237710" w:rsidRPr="0063486A">
        <w:rPr>
          <w:rFonts w:asciiTheme="minorHAnsi" w:hAnsiTheme="minorHAnsi" w:cstheme="minorBidi"/>
        </w:rPr>
        <w:t>below the FRL of $2,945.02</w:t>
      </w:r>
      <w:r w:rsidR="00BD3966">
        <w:rPr>
          <w:rFonts w:asciiTheme="minorHAnsi" w:hAnsiTheme="minorHAnsi" w:cstheme="minorBidi"/>
        </w:rPr>
        <w:t xml:space="preserve"> and greater than $1,581.75 in FY 2024</w:t>
      </w:r>
      <w:r w:rsidR="00237710" w:rsidRPr="0063486A">
        <w:rPr>
          <w:rFonts w:asciiTheme="minorHAnsi" w:hAnsiTheme="minorHAnsi" w:cstheme="minorBidi"/>
        </w:rPr>
        <w:t>.</w:t>
      </w:r>
      <w:r w:rsidR="000F7793">
        <w:rPr>
          <w:rFonts w:asciiTheme="minorHAnsi" w:hAnsiTheme="minorHAnsi" w:cstheme="minorBidi"/>
        </w:rPr>
        <w:t xml:space="preserve">  </w:t>
      </w:r>
      <w:r w:rsidR="0071054A">
        <w:rPr>
          <w:rFonts w:asciiTheme="minorHAnsi" w:hAnsiTheme="minorHAnsi" w:cstheme="minorBidi"/>
        </w:rPr>
        <w:t>SAMM 8</w:t>
      </w:r>
      <w:r w:rsidR="007379ED">
        <w:rPr>
          <w:rFonts w:asciiTheme="minorHAnsi" w:hAnsiTheme="minorHAnsi" w:cstheme="minorBidi"/>
        </w:rPr>
        <w:t xml:space="preserve"> excludes failure to abate, </w:t>
      </w:r>
      <w:r w:rsidR="00BF28A9">
        <w:rPr>
          <w:rFonts w:asciiTheme="minorHAnsi" w:hAnsiTheme="minorHAnsi" w:cstheme="minorBidi"/>
        </w:rPr>
        <w:t xml:space="preserve">repeat, and willful violations. </w:t>
      </w:r>
      <w:r w:rsidR="00A97B05">
        <w:rPr>
          <w:rFonts w:asciiTheme="minorHAnsi" w:hAnsiTheme="minorHAnsi" w:cstheme="minorBidi"/>
        </w:rPr>
        <w:t xml:space="preserve"> </w:t>
      </w:r>
      <w:r w:rsidR="00DF7392">
        <w:rPr>
          <w:rFonts w:asciiTheme="minorHAnsi" w:hAnsiTheme="minorHAnsi" w:cstheme="minorBidi"/>
        </w:rPr>
        <w:t xml:space="preserve">According to </w:t>
      </w:r>
      <w:r w:rsidR="00941C55" w:rsidRPr="00A04532">
        <w:rPr>
          <w:rFonts w:asciiTheme="minorHAnsi" w:hAnsiTheme="minorHAnsi" w:cstheme="minorBidi"/>
        </w:rPr>
        <w:t>Oregon OSHA</w:t>
      </w:r>
      <w:r w:rsidR="00835714">
        <w:rPr>
          <w:rFonts w:asciiTheme="minorHAnsi" w:hAnsiTheme="minorHAnsi" w:cstheme="minorBidi"/>
        </w:rPr>
        <w:t xml:space="preserve">, over $4.9 million </w:t>
      </w:r>
      <w:r w:rsidR="00F45100">
        <w:rPr>
          <w:rFonts w:asciiTheme="minorHAnsi" w:hAnsiTheme="minorHAnsi" w:cstheme="minorBidi"/>
        </w:rPr>
        <w:t>in penalties were</w:t>
      </w:r>
      <w:r w:rsidR="00795800">
        <w:rPr>
          <w:rFonts w:asciiTheme="minorHAnsi" w:hAnsiTheme="minorHAnsi" w:cstheme="minorBidi"/>
        </w:rPr>
        <w:t xml:space="preserve"> not captured </w:t>
      </w:r>
      <w:r w:rsidR="00BF28A9">
        <w:rPr>
          <w:rFonts w:asciiTheme="minorHAnsi" w:hAnsiTheme="minorHAnsi" w:cstheme="minorBidi"/>
        </w:rPr>
        <w:t xml:space="preserve">by </w:t>
      </w:r>
      <w:r w:rsidR="00795800">
        <w:rPr>
          <w:rFonts w:asciiTheme="minorHAnsi" w:hAnsiTheme="minorHAnsi" w:cstheme="minorBidi"/>
        </w:rPr>
        <w:t xml:space="preserve">this metric </w:t>
      </w:r>
      <w:r w:rsidR="00BA01C3">
        <w:rPr>
          <w:rFonts w:asciiTheme="minorHAnsi" w:hAnsiTheme="minorHAnsi" w:cstheme="minorBidi"/>
        </w:rPr>
        <w:t xml:space="preserve">due to </w:t>
      </w:r>
      <w:r w:rsidR="00941C55" w:rsidRPr="00A04532">
        <w:rPr>
          <w:rFonts w:asciiTheme="minorHAnsi" w:hAnsiTheme="minorHAnsi" w:cstheme="minorBidi"/>
        </w:rPr>
        <w:t xml:space="preserve">classification </w:t>
      </w:r>
      <w:r w:rsidR="00BA01C3">
        <w:rPr>
          <w:rFonts w:asciiTheme="minorHAnsi" w:hAnsiTheme="minorHAnsi" w:cstheme="minorBidi"/>
        </w:rPr>
        <w:t>as repeat violations</w:t>
      </w:r>
      <w:r w:rsidR="00017081">
        <w:rPr>
          <w:rFonts w:asciiTheme="minorHAnsi" w:hAnsiTheme="minorHAnsi" w:cstheme="minorBidi"/>
        </w:rPr>
        <w:t>.</w:t>
      </w:r>
      <w:r w:rsidR="00BA60AA">
        <w:rPr>
          <w:rFonts w:asciiTheme="minorHAnsi" w:hAnsiTheme="minorHAnsi" w:cstheme="minorBidi"/>
        </w:rPr>
        <w:t xml:space="preserve">  Additionally</w:t>
      </w:r>
      <w:r w:rsidR="00941C55" w:rsidRPr="00A04532">
        <w:rPr>
          <w:rFonts w:asciiTheme="minorHAnsi" w:hAnsiTheme="minorHAnsi" w:cstheme="minorBidi"/>
        </w:rPr>
        <w:t xml:space="preserve">, </w:t>
      </w:r>
      <w:proofErr w:type="gramStart"/>
      <w:r w:rsidR="00941C55" w:rsidRPr="00A04532">
        <w:rPr>
          <w:rFonts w:asciiTheme="minorHAnsi" w:hAnsiTheme="minorHAnsi" w:cstheme="minorBidi"/>
        </w:rPr>
        <w:t>the majority of</w:t>
      </w:r>
      <w:proofErr w:type="gramEnd"/>
      <w:r w:rsidR="00941C55" w:rsidRPr="00A04532">
        <w:rPr>
          <w:rFonts w:asciiTheme="minorHAnsi" w:hAnsiTheme="minorHAnsi" w:cstheme="minorBidi"/>
        </w:rPr>
        <w:t xml:space="preserve"> establishments inspected </w:t>
      </w:r>
      <w:r w:rsidR="00BA60AA">
        <w:rPr>
          <w:rFonts w:asciiTheme="minorHAnsi" w:hAnsiTheme="minorHAnsi" w:cstheme="minorBidi"/>
        </w:rPr>
        <w:t>wer</w:t>
      </w:r>
      <w:r w:rsidR="00941C55" w:rsidRPr="00A04532">
        <w:rPr>
          <w:rFonts w:asciiTheme="minorHAnsi" w:hAnsiTheme="minorHAnsi" w:cstheme="minorBidi"/>
        </w:rPr>
        <w:t xml:space="preserve">e </w:t>
      </w:r>
      <w:r w:rsidR="00714898">
        <w:rPr>
          <w:rFonts w:asciiTheme="minorHAnsi" w:hAnsiTheme="minorHAnsi" w:cstheme="minorBidi"/>
        </w:rPr>
        <w:t>employers with 50 or fewer workers</w:t>
      </w:r>
      <w:r w:rsidR="00941C55" w:rsidRPr="00A04532">
        <w:rPr>
          <w:rFonts w:asciiTheme="minorHAnsi" w:hAnsiTheme="minorHAnsi" w:cstheme="minorBidi"/>
        </w:rPr>
        <w:t xml:space="preserve">, which may affect the average </w:t>
      </w:r>
      <w:r w:rsidR="00813FD9">
        <w:rPr>
          <w:rFonts w:asciiTheme="minorHAnsi" w:hAnsiTheme="minorHAnsi" w:cstheme="minorBidi"/>
        </w:rPr>
        <w:t xml:space="preserve">current penalties per private sector </w:t>
      </w:r>
      <w:r w:rsidR="00903624">
        <w:rPr>
          <w:rFonts w:asciiTheme="minorHAnsi" w:hAnsiTheme="minorHAnsi" w:cstheme="minorBidi"/>
        </w:rPr>
        <w:t xml:space="preserve">employers with 101-250 (SAMM </w:t>
      </w:r>
      <w:r w:rsidR="00702F32">
        <w:rPr>
          <w:rFonts w:asciiTheme="minorHAnsi" w:hAnsiTheme="minorHAnsi" w:cstheme="minorBidi"/>
        </w:rPr>
        <w:t>8</w:t>
      </w:r>
      <w:r w:rsidR="00903624">
        <w:rPr>
          <w:rFonts w:asciiTheme="minorHAnsi" w:hAnsiTheme="minorHAnsi" w:cstheme="minorBidi"/>
        </w:rPr>
        <w:t xml:space="preserve">d) and </w:t>
      </w:r>
      <w:r w:rsidR="00FA5FB2">
        <w:rPr>
          <w:rFonts w:asciiTheme="minorHAnsi" w:hAnsiTheme="minorHAnsi" w:cstheme="minorBidi"/>
        </w:rPr>
        <w:t>250+ workers (SAMM 8e)</w:t>
      </w:r>
      <w:r w:rsidR="00702F32">
        <w:rPr>
          <w:rFonts w:asciiTheme="minorHAnsi" w:hAnsiTheme="minorHAnsi" w:cstheme="minorBidi"/>
        </w:rPr>
        <w:t xml:space="preserve"> since the </w:t>
      </w:r>
      <w:r w:rsidR="00735EFC">
        <w:rPr>
          <w:rFonts w:asciiTheme="minorHAnsi" w:hAnsiTheme="minorHAnsi" w:cstheme="minorBidi"/>
        </w:rPr>
        <w:t xml:space="preserve">inspections are </w:t>
      </w:r>
      <w:r w:rsidR="000C116C">
        <w:rPr>
          <w:rFonts w:asciiTheme="minorHAnsi" w:hAnsiTheme="minorHAnsi" w:cstheme="minorBidi"/>
        </w:rPr>
        <w:t>fewer</w:t>
      </w:r>
      <w:r w:rsidR="00941C55" w:rsidRPr="00A04532">
        <w:rPr>
          <w:rFonts w:asciiTheme="minorHAnsi" w:hAnsiTheme="minorHAnsi" w:cstheme="minorBidi"/>
        </w:rPr>
        <w:t>. </w:t>
      </w:r>
      <w:r w:rsidR="00BA0E31">
        <w:rPr>
          <w:rFonts w:asciiTheme="minorHAnsi" w:hAnsiTheme="minorHAnsi" w:cstheme="minorBidi"/>
        </w:rPr>
        <w:t xml:space="preserve"> Nonetheless, a</w:t>
      </w:r>
      <w:r w:rsidR="009516F5">
        <w:rPr>
          <w:rFonts w:asciiTheme="minorHAnsi" w:hAnsiTheme="minorHAnsi" w:cstheme="minorBidi"/>
        </w:rPr>
        <w:t xml:space="preserve">verage penalties </w:t>
      </w:r>
      <w:r w:rsidR="00AE7917">
        <w:rPr>
          <w:rFonts w:asciiTheme="minorHAnsi" w:hAnsiTheme="minorHAnsi" w:cstheme="minorBidi"/>
        </w:rPr>
        <w:t xml:space="preserve">in all categories </w:t>
      </w:r>
      <w:r w:rsidR="006A569C">
        <w:rPr>
          <w:rFonts w:asciiTheme="minorHAnsi" w:hAnsiTheme="minorHAnsi" w:cstheme="minorBidi"/>
        </w:rPr>
        <w:t xml:space="preserve">increased </w:t>
      </w:r>
      <w:r w:rsidR="00BD3966">
        <w:rPr>
          <w:rFonts w:asciiTheme="minorHAnsi" w:hAnsiTheme="minorHAnsi" w:cstheme="minorBidi"/>
        </w:rPr>
        <w:t>this evaluation period</w:t>
      </w:r>
      <w:r w:rsidR="00EE1B31">
        <w:rPr>
          <w:rFonts w:asciiTheme="minorHAnsi" w:hAnsiTheme="minorHAnsi" w:cstheme="minorBidi"/>
        </w:rPr>
        <w:t xml:space="preserve">.  </w:t>
      </w:r>
      <w:r w:rsidR="00BA0E31">
        <w:rPr>
          <w:rFonts w:asciiTheme="minorHAnsi" w:hAnsiTheme="minorHAnsi" w:cstheme="minorBidi"/>
        </w:rPr>
        <w:t xml:space="preserve">Table A below shows the average </w:t>
      </w:r>
      <w:r w:rsidR="00F912BF" w:rsidRPr="00F912BF">
        <w:rPr>
          <w:rFonts w:asciiTheme="minorHAnsi" w:hAnsiTheme="minorHAnsi" w:cstheme="minorBidi"/>
        </w:rPr>
        <w:t>current penalty per serious violation in the private sector based on the number of workers controlled by an</w:t>
      </w:r>
      <w:r w:rsidR="00F912BF">
        <w:rPr>
          <w:rFonts w:asciiTheme="minorHAnsi" w:hAnsiTheme="minorHAnsi" w:cstheme="minorBidi"/>
        </w:rPr>
        <w:t xml:space="preserve"> e</w:t>
      </w:r>
      <w:r w:rsidR="00F912BF" w:rsidRPr="00F912BF">
        <w:rPr>
          <w:rFonts w:asciiTheme="minorHAnsi" w:hAnsiTheme="minorHAnsi" w:cstheme="minorBidi"/>
        </w:rPr>
        <w:t>stablishment. </w:t>
      </w:r>
      <w:r w:rsidR="008F5326">
        <w:rPr>
          <w:rFonts w:asciiTheme="minorHAnsi" w:hAnsiTheme="minorHAnsi" w:cstheme="minorBidi"/>
        </w:rPr>
        <w:t xml:space="preserve"> </w:t>
      </w:r>
      <w:r w:rsidR="00D47046">
        <w:rPr>
          <w:rFonts w:asciiTheme="minorHAnsi" w:hAnsiTheme="minorHAnsi" w:cstheme="minorBidi"/>
        </w:rPr>
        <w:t xml:space="preserve">It is anticipated that Oregon OSHA’s average penalties for serious hazards will </w:t>
      </w:r>
      <w:r w:rsidR="00D47046">
        <w:rPr>
          <w:rFonts w:asciiTheme="minorHAnsi" w:hAnsiTheme="minorHAnsi" w:cstheme="minorBidi"/>
        </w:rPr>
        <w:lastRenderedPageBreak/>
        <w:t xml:space="preserve">continue to increase in </w:t>
      </w:r>
      <w:r w:rsidR="00BB0E51">
        <w:rPr>
          <w:rFonts w:asciiTheme="minorHAnsi" w:hAnsiTheme="minorHAnsi" w:cstheme="minorBidi"/>
        </w:rPr>
        <w:t>FY 2026</w:t>
      </w:r>
      <w:r w:rsidR="00D47046">
        <w:rPr>
          <w:rFonts w:asciiTheme="minorHAnsi" w:hAnsiTheme="minorHAnsi" w:cstheme="minorBidi"/>
        </w:rPr>
        <w:t xml:space="preserve">.  </w:t>
      </w:r>
      <w:r w:rsidR="00A04532" w:rsidRPr="00A04532">
        <w:rPr>
          <w:rFonts w:asciiTheme="minorHAnsi" w:hAnsiTheme="minorHAnsi" w:cstheme="minorBidi"/>
        </w:rPr>
        <w:t xml:space="preserve">OSHA will continue to monitor </w:t>
      </w:r>
      <w:r w:rsidR="00D51BF9">
        <w:rPr>
          <w:rFonts w:asciiTheme="minorHAnsi" w:hAnsiTheme="minorHAnsi" w:cstheme="minorBidi"/>
        </w:rPr>
        <w:t xml:space="preserve">through the SAMM report </w:t>
      </w:r>
      <w:r w:rsidR="008F5326">
        <w:rPr>
          <w:rFonts w:asciiTheme="minorHAnsi" w:hAnsiTheme="minorHAnsi" w:cstheme="minorBidi"/>
        </w:rPr>
        <w:t xml:space="preserve">and discuss </w:t>
      </w:r>
      <w:r w:rsidR="00D51BF9">
        <w:rPr>
          <w:rFonts w:asciiTheme="minorHAnsi" w:hAnsiTheme="minorHAnsi" w:cstheme="minorBidi"/>
        </w:rPr>
        <w:t xml:space="preserve">the </w:t>
      </w:r>
      <w:r w:rsidR="00A04532" w:rsidRPr="00A04532">
        <w:rPr>
          <w:rFonts w:asciiTheme="minorHAnsi" w:hAnsiTheme="minorHAnsi" w:cstheme="minorBidi"/>
        </w:rPr>
        <w:t xml:space="preserve">average penalties </w:t>
      </w:r>
      <w:r w:rsidR="00D51BF9">
        <w:rPr>
          <w:rFonts w:asciiTheme="minorHAnsi" w:hAnsiTheme="minorHAnsi" w:cstheme="minorBidi"/>
        </w:rPr>
        <w:t>with Oregon</w:t>
      </w:r>
      <w:r w:rsidR="00BB0E51">
        <w:rPr>
          <w:rFonts w:asciiTheme="minorHAnsi" w:hAnsiTheme="minorHAnsi" w:cstheme="minorBidi"/>
        </w:rPr>
        <w:t xml:space="preserve"> throughout the next review period. </w:t>
      </w:r>
    </w:p>
    <w:p w14:paraId="500AC6C9" w14:textId="77777777" w:rsidR="004951CB" w:rsidRDefault="004951CB" w:rsidP="00EF7F53">
      <w:pPr>
        <w:widowControl/>
        <w:tabs>
          <w:tab w:val="left" w:pos="1260"/>
          <w:tab w:val="left" w:pos="1350"/>
        </w:tabs>
        <w:autoSpaceDE/>
        <w:autoSpaceDN/>
        <w:adjustRightInd/>
        <w:ind w:left="990"/>
        <w:contextualSpacing/>
        <w:rPr>
          <w:rFonts w:asciiTheme="minorHAnsi" w:hAnsiTheme="minorHAnsi" w:cstheme="minorBidi"/>
        </w:rPr>
      </w:pPr>
    </w:p>
    <w:p w14:paraId="52DD152E" w14:textId="6E59B6B9" w:rsidR="00967AC6" w:rsidRPr="00967AC6" w:rsidRDefault="00967AC6" w:rsidP="004419C1">
      <w:pPr>
        <w:widowControl/>
        <w:autoSpaceDE/>
        <w:autoSpaceDN/>
        <w:adjustRightInd/>
        <w:contextualSpacing/>
        <w:rPr>
          <w:rFonts w:asciiTheme="minorHAnsi" w:hAnsiTheme="minorHAnsi" w:cstheme="minorBidi"/>
        </w:rPr>
      </w:pPr>
      <w:r w:rsidRPr="00967AC6">
        <w:rPr>
          <w:rFonts w:asciiTheme="minorHAnsi" w:hAnsiTheme="minorHAnsi" w:cstheme="minorBidi"/>
          <w:b/>
          <w:bCs/>
        </w:rPr>
        <w:t xml:space="preserve">Table </w:t>
      </w:r>
      <w:r w:rsidR="00B62CC6">
        <w:rPr>
          <w:rFonts w:asciiTheme="minorHAnsi" w:hAnsiTheme="minorHAnsi" w:cstheme="minorBidi"/>
          <w:b/>
          <w:bCs/>
        </w:rPr>
        <w:t>A</w:t>
      </w:r>
      <w:r w:rsidRPr="00967AC6">
        <w:rPr>
          <w:rFonts w:asciiTheme="minorHAnsi" w:hAnsiTheme="minorHAnsi" w:cstheme="minorBidi"/>
        </w:rPr>
        <w:t>  </w:t>
      </w:r>
    </w:p>
    <w:p w14:paraId="068256DD" w14:textId="77777777" w:rsidR="00967AC6" w:rsidRDefault="00967AC6" w:rsidP="004419C1">
      <w:pPr>
        <w:widowControl/>
        <w:tabs>
          <w:tab w:val="left" w:pos="1260"/>
          <w:tab w:val="left" w:pos="1350"/>
        </w:tabs>
        <w:autoSpaceDE/>
        <w:autoSpaceDN/>
        <w:adjustRightInd/>
        <w:contextualSpacing/>
        <w:rPr>
          <w:rFonts w:asciiTheme="minorHAnsi" w:hAnsiTheme="minorHAnsi" w:cstheme="minorBidi"/>
        </w:rPr>
      </w:pPr>
      <w:r w:rsidRPr="00967AC6">
        <w:rPr>
          <w:rFonts w:asciiTheme="minorHAnsi" w:hAnsiTheme="minorHAnsi" w:cstheme="minorBidi"/>
          <w:b/>
          <w:bCs/>
        </w:rPr>
        <w:t>Average Current Serious Penalty in Private Sector (SAMM 8)</w:t>
      </w:r>
      <w:r w:rsidRPr="00967AC6">
        <w:rPr>
          <w:rFonts w:asciiTheme="minorHAnsi" w:hAnsiTheme="minorHAnsi" w:cstheme="minorBidi"/>
        </w:rPr>
        <w:t>  </w:t>
      </w:r>
    </w:p>
    <w:p w14:paraId="4D24E57A" w14:textId="77777777" w:rsidR="00A33DC3" w:rsidRPr="00967AC6" w:rsidRDefault="00A33DC3" w:rsidP="004419C1">
      <w:pPr>
        <w:widowControl/>
        <w:tabs>
          <w:tab w:val="left" w:pos="1260"/>
          <w:tab w:val="left" w:pos="1350"/>
        </w:tabs>
        <w:autoSpaceDE/>
        <w:autoSpaceDN/>
        <w:adjustRightInd/>
        <w:contextualSpacing/>
        <w:rPr>
          <w:rFonts w:asciiTheme="minorHAnsi" w:hAnsiTheme="minorHAnsi" w:cstheme="minorBidi"/>
        </w:rPr>
      </w:pPr>
    </w:p>
    <w:tbl>
      <w:tblPr>
        <w:tblW w:w="8895"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72"/>
        <w:gridCol w:w="2160"/>
        <w:gridCol w:w="2063"/>
        <w:gridCol w:w="2700"/>
      </w:tblGrid>
      <w:tr w:rsidR="00404EB3" w:rsidRPr="00F97D81" w14:paraId="08E41897" w14:textId="77777777" w:rsidTr="004419C1">
        <w:trPr>
          <w:trHeight w:val="300"/>
        </w:trPr>
        <w:tc>
          <w:tcPr>
            <w:tcW w:w="1972" w:type="dxa"/>
            <w:tcBorders>
              <w:top w:val="single" w:sz="6" w:space="0" w:color="auto"/>
              <w:left w:val="single" w:sz="6" w:space="0" w:color="auto"/>
              <w:bottom w:val="single" w:sz="6" w:space="0" w:color="auto"/>
              <w:right w:val="single" w:sz="6" w:space="0" w:color="auto"/>
            </w:tcBorders>
            <w:hideMark/>
          </w:tcPr>
          <w:p w14:paraId="57C51359" w14:textId="77777777" w:rsidR="00ED0198" w:rsidRPr="00E23DC4" w:rsidRDefault="00ED0198">
            <w:pPr>
              <w:widowControl/>
              <w:autoSpaceDE/>
              <w:autoSpaceDN/>
              <w:adjustRightInd/>
              <w:textAlignment w:val="baseline"/>
              <w:rPr>
                <w:rFonts w:asciiTheme="minorHAnsi" w:hAnsiTheme="minorHAnsi" w:cstheme="minorHAnsi"/>
                <w:sz w:val="22"/>
                <w:szCs w:val="22"/>
              </w:rPr>
            </w:pPr>
            <w:r w:rsidRPr="00E23DC4">
              <w:rPr>
                <w:rFonts w:asciiTheme="minorHAnsi" w:hAnsiTheme="minorHAnsi" w:cstheme="minorHAnsi"/>
                <w:b/>
                <w:sz w:val="22"/>
                <w:szCs w:val="22"/>
              </w:rPr>
              <w:t>Number of Workers</w:t>
            </w:r>
            <w:r w:rsidRPr="00E23DC4">
              <w:rPr>
                <w:rFonts w:asciiTheme="minorHAnsi" w:hAnsiTheme="minorHAnsi" w:cstheme="minorHAnsi"/>
                <w:sz w:val="22"/>
                <w:szCs w:val="22"/>
              </w:rPr>
              <w:t> </w:t>
            </w:r>
          </w:p>
        </w:tc>
        <w:tc>
          <w:tcPr>
            <w:tcW w:w="2160" w:type="dxa"/>
            <w:tcBorders>
              <w:top w:val="single" w:sz="6" w:space="0" w:color="auto"/>
              <w:left w:val="single" w:sz="6" w:space="0" w:color="auto"/>
              <w:bottom w:val="single" w:sz="6" w:space="0" w:color="auto"/>
              <w:right w:val="single" w:sz="6" w:space="0" w:color="auto"/>
            </w:tcBorders>
            <w:hideMark/>
          </w:tcPr>
          <w:p w14:paraId="3E842C3A" w14:textId="440AEC2A" w:rsidR="00ED0198" w:rsidRPr="00E23DC4" w:rsidRDefault="00ED0198">
            <w:pPr>
              <w:widowControl/>
              <w:autoSpaceDE/>
              <w:autoSpaceDN/>
              <w:adjustRightInd/>
              <w:textAlignment w:val="baseline"/>
              <w:rPr>
                <w:rFonts w:asciiTheme="minorHAnsi" w:hAnsiTheme="minorHAnsi" w:cstheme="minorHAnsi"/>
                <w:sz w:val="22"/>
                <w:szCs w:val="22"/>
              </w:rPr>
            </w:pPr>
            <w:r>
              <w:rPr>
                <w:rFonts w:asciiTheme="minorHAnsi" w:hAnsiTheme="minorHAnsi" w:cstheme="minorHAnsi"/>
                <w:b/>
                <w:sz w:val="22"/>
                <w:szCs w:val="22"/>
              </w:rPr>
              <w:t>Oreg</w:t>
            </w:r>
            <w:r w:rsidR="00645432">
              <w:rPr>
                <w:rFonts w:asciiTheme="minorHAnsi" w:hAnsiTheme="minorHAnsi" w:cstheme="minorHAnsi"/>
                <w:b/>
                <w:sz w:val="22"/>
                <w:szCs w:val="22"/>
              </w:rPr>
              <w:t>o</w:t>
            </w:r>
            <w:r>
              <w:rPr>
                <w:rFonts w:asciiTheme="minorHAnsi" w:hAnsiTheme="minorHAnsi" w:cstheme="minorHAnsi"/>
                <w:b/>
                <w:sz w:val="22"/>
                <w:szCs w:val="22"/>
              </w:rPr>
              <w:t>n OSHA</w:t>
            </w:r>
            <w:r w:rsidRPr="00E23DC4">
              <w:rPr>
                <w:rFonts w:asciiTheme="minorHAnsi" w:hAnsiTheme="minorHAnsi" w:cstheme="minorHAnsi"/>
                <w:b/>
                <w:sz w:val="22"/>
                <w:szCs w:val="22"/>
              </w:rPr>
              <w:t xml:space="preserve"> FY 202</w:t>
            </w:r>
            <w:r>
              <w:rPr>
                <w:rFonts w:asciiTheme="minorHAnsi" w:hAnsiTheme="minorHAnsi" w:cstheme="minorHAnsi"/>
                <w:b/>
                <w:sz w:val="22"/>
                <w:szCs w:val="22"/>
              </w:rPr>
              <w:t>5</w:t>
            </w:r>
          </w:p>
        </w:tc>
        <w:tc>
          <w:tcPr>
            <w:tcW w:w="2063" w:type="dxa"/>
            <w:tcBorders>
              <w:top w:val="single" w:sz="6" w:space="0" w:color="auto"/>
              <w:left w:val="single" w:sz="6" w:space="0" w:color="auto"/>
              <w:bottom w:val="single" w:sz="6" w:space="0" w:color="auto"/>
              <w:right w:val="single" w:sz="6" w:space="0" w:color="auto"/>
            </w:tcBorders>
            <w:hideMark/>
          </w:tcPr>
          <w:p w14:paraId="6FA18050" w14:textId="77777777" w:rsidR="00ED0198" w:rsidRPr="00E23DC4" w:rsidRDefault="00ED0198">
            <w:pPr>
              <w:widowControl/>
              <w:autoSpaceDE/>
              <w:autoSpaceDN/>
              <w:adjustRightInd/>
              <w:textAlignment w:val="baseline"/>
              <w:rPr>
                <w:rFonts w:asciiTheme="minorHAnsi" w:hAnsiTheme="minorHAnsi" w:cstheme="minorHAnsi"/>
                <w:sz w:val="22"/>
                <w:szCs w:val="22"/>
              </w:rPr>
            </w:pPr>
            <w:r w:rsidRPr="00E23DC4">
              <w:rPr>
                <w:rFonts w:asciiTheme="minorHAnsi" w:hAnsiTheme="minorHAnsi" w:cstheme="minorHAnsi"/>
                <w:b/>
                <w:sz w:val="22"/>
                <w:szCs w:val="22"/>
              </w:rPr>
              <w:t>3-Year National Average</w:t>
            </w:r>
            <w:r w:rsidRPr="00E23DC4">
              <w:rPr>
                <w:rFonts w:asciiTheme="minorHAnsi" w:hAnsiTheme="minorHAnsi" w:cstheme="minorHAnsi"/>
                <w:sz w:val="22"/>
                <w:szCs w:val="22"/>
              </w:rPr>
              <w:t> </w:t>
            </w:r>
          </w:p>
        </w:tc>
        <w:tc>
          <w:tcPr>
            <w:tcW w:w="2700" w:type="dxa"/>
            <w:tcBorders>
              <w:top w:val="single" w:sz="6" w:space="0" w:color="auto"/>
              <w:left w:val="single" w:sz="6" w:space="0" w:color="auto"/>
              <w:bottom w:val="single" w:sz="6" w:space="0" w:color="auto"/>
              <w:right w:val="single" w:sz="6" w:space="0" w:color="auto"/>
            </w:tcBorders>
            <w:hideMark/>
          </w:tcPr>
          <w:p w14:paraId="21C475B3" w14:textId="77777777" w:rsidR="00ED0198" w:rsidRPr="00E23DC4" w:rsidRDefault="00ED0198">
            <w:pPr>
              <w:widowControl/>
              <w:autoSpaceDE/>
              <w:autoSpaceDN/>
              <w:adjustRightInd/>
              <w:textAlignment w:val="baseline"/>
              <w:rPr>
                <w:rFonts w:asciiTheme="minorHAnsi" w:hAnsiTheme="minorHAnsi" w:cstheme="minorHAnsi"/>
                <w:sz w:val="22"/>
                <w:szCs w:val="22"/>
              </w:rPr>
            </w:pPr>
            <w:r w:rsidRPr="00E23DC4">
              <w:rPr>
                <w:rFonts w:asciiTheme="minorHAnsi" w:hAnsiTheme="minorHAnsi" w:cstheme="minorHAnsi"/>
                <w:b/>
                <w:sz w:val="22"/>
                <w:szCs w:val="22"/>
              </w:rPr>
              <w:t>FRL</w:t>
            </w:r>
            <w:r w:rsidRPr="00E23DC4">
              <w:rPr>
                <w:rFonts w:asciiTheme="minorHAnsi" w:hAnsiTheme="minorHAnsi" w:cstheme="minorHAnsi"/>
                <w:sz w:val="22"/>
                <w:szCs w:val="22"/>
              </w:rPr>
              <w:t> </w:t>
            </w:r>
          </w:p>
        </w:tc>
      </w:tr>
      <w:tr w:rsidR="00404EB3" w:rsidRPr="00F97D81" w14:paraId="63BB3A19" w14:textId="77777777" w:rsidTr="004419C1">
        <w:trPr>
          <w:trHeight w:val="300"/>
        </w:trPr>
        <w:tc>
          <w:tcPr>
            <w:tcW w:w="1972" w:type="dxa"/>
            <w:tcBorders>
              <w:top w:val="single" w:sz="6" w:space="0" w:color="auto"/>
              <w:left w:val="single" w:sz="6" w:space="0" w:color="auto"/>
              <w:bottom w:val="single" w:sz="6" w:space="0" w:color="auto"/>
              <w:right w:val="single" w:sz="6" w:space="0" w:color="auto"/>
            </w:tcBorders>
            <w:hideMark/>
          </w:tcPr>
          <w:p w14:paraId="3190140D" w14:textId="5F691761" w:rsidR="00ED0198" w:rsidRPr="00E23DC4" w:rsidRDefault="00ED0198">
            <w:pPr>
              <w:widowControl/>
              <w:autoSpaceDE/>
              <w:autoSpaceDN/>
              <w:adjustRightInd/>
              <w:textAlignment w:val="baseline"/>
              <w:rPr>
                <w:rFonts w:asciiTheme="minorHAnsi" w:hAnsiTheme="minorHAnsi" w:cstheme="minorHAnsi"/>
                <w:color w:val="000000"/>
                <w:sz w:val="22"/>
                <w:szCs w:val="22"/>
              </w:rPr>
            </w:pPr>
            <w:r w:rsidRPr="00E23DC4">
              <w:rPr>
                <w:rFonts w:asciiTheme="minorHAnsi" w:hAnsiTheme="minorHAnsi" w:cstheme="minorHAnsi"/>
                <w:color w:val="000000"/>
                <w:sz w:val="22"/>
                <w:szCs w:val="22"/>
              </w:rPr>
              <w:t>1-250+ </w:t>
            </w:r>
          </w:p>
        </w:tc>
        <w:tc>
          <w:tcPr>
            <w:tcW w:w="2160" w:type="dxa"/>
            <w:tcBorders>
              <w:top w:val="single" w:sz="6" w:space="0" w:color="auto"/>
              <w:left w:val="single" w:sz="6" w:space="0" w:color="auto"/>
              <w:bottom w:val="single" w:sz="6" w:space="0" w:color="auto"/>
              <w:right w:val="single" w:sz="6" w:space="0" w:color="auto"/>
            </w:tcBorders>
          </w:tcPr>
          <w:p w14:paraId="7F5DFD3A" w14:textId="46404390" w:rsidR="00ED0198" w:rsidRPr="00496A5E" w:rsidRDefault="00B2235C">
            <w:pPr>
              <w:widowControl/>
              <w:autoSpaceDE/>
              <w:autoSpaceDN/>
              <w:adjustRightInd/>
              <w:textAlignment w:val="baseline"/>
              <w:rPr>
                <w:rFonts w:asciiTheme="minorHAnsi" w:hAnsiTheme="minorHAnsi" w:cstheme="minorHAnsi"/>
                <w:color w:val="000000"/>
                <w:sz w:val="22"/>
                <w:szCs w:val="22"/>
              </w:rPr>
            </w:pPr>
            <w:r w:rsidRPr="00496A5E">
              <w:rPr>
                <w:rFonts w:asciiTheme="minorHAnsi" w:hAnsiTheme="minorHAnsi" w:cstheme="minorHAnsi"/>
                <w:color w:val="000000"/>
                <w:sz w:val="22"/>
                <w:szCs w:val="22"/>
              </w:rPr>
              <w:t>$2,491.92</w:t>
            </w:r>
          </w:p>
        </w:tc>
        <w:tc>
          <w:tcPr>
            <w:tcW w:w="2063" w:type="dxa"/>
            <w:tcBorders>
              <w:top w:val="single" w:sz="6" w:space="0" w:color="auto"/>
              <w:left w:val="single" w:sz="6" w:space="0" w:color="auto"/>
              <w:bottom w:val="single" w:sz="6" w:space="0" w:color="auto"/>
              <w:right w:val="single" w:sz="6" w:space="0" w:color="auto"/>
            </w:tcBorders>
          </w:tcPr>
          <w:p w14:paraId="53C89759" w14:textId="4AAF204D" w:rsidR="00ED0198" w:rsidRPr="00496A5E" w:rsidRDefault="00026FE1">
            <w:pPr>
              <w:widowControl/>
              <w:autoSpaceDE/>
              <w:autoSpaceDN/>
              <w:adjustRightInd/>
              <w:textAlignment w:val="baseline"/>
              <w:rPr>
                <w:rFonts w:asciiTheme="minorHAnsi" w:hAnsiTheme="minorHAnsi" w:cstheme="minorHAnsi"/>
                <w:color w:val="000000"/>
                <w:sz w:val="22"/>
                <w:szCs w:val="22"/>
              </w:rPr>
            </w:pPr>
            <w:r w:rsidRPr="00496A5E">
              <w:rPr>
                <w:rFonts w:asciiTheme="minorHAnsi" w:hAnsiTheme="minorHAnsi" w:cstheme="minorHAnsi"/>
                <w:color w:val="000000"/>
                <w:sz w:val="22"/>
                <w:szCs w:val="22"/>
              </w:rPr>
              <w:t>$3,926.69</w:t>
            </w:r>
          </w:p>
        </w:tc>
        <w:tc>
          <w:tcPr>
            <w:tcW w:w="2700" w:type="dxa"/>
            <w:tcBorders>
              <w:top w:val="single" w:sz="6" w:space="0" w:color="auto"/>
              <w:left w:val="single" w:sz="6" w:space="0" w:color="auto"/>
              <w:bottom w:val="single" w:sz="6" w:space="0" w:color="auto"/>
              <w:right w:val="single" w:sz="6" w:space="0" w:color="auto"/>
            </w:tcBorders>
          </w:tcPr>
          <w:p w14:paraId="51632625" w14:textId="41A95DBF" w:rsidR="00ED0198" w:rsidRPr="00496A5E" w:rsidRDefault="00026FE1">
            <w:pPr>
              <w:widowControl/>
              <w:autoSpaceDE/>
              <w:autoSpaceDN/>
              <w:adjustRightInd/>
              <w:textAlignment w:val="baseline"/>
              <w:rPr>
                <w:rFonts w:asciiTheme="minorHAnsi" w:hAnsiTheme="minorHAnsi" w:cstheme="minorHAnsi"/>
                <w:color w:val="000000"/>
                <w:sz w:val="22"/>
                <w:szCs w:val="22"/>
              </w:rPr>
            </w:pPr>
            <w:r w:rsidRPr="00496A5E">
              <w:rPr>
                <w:rFonts w:asciiTheme="minorHAnsi" w:hAnsiTheme="minorHAnsi" w:cstheme="minorHAnsi"/>
                <w:color w:val="000000"/>
                <w:sz w:val="22"/>
                <w:szCs w:val="22"/>
              </w:rPr>
              <w:t>$2,945.02</w:t>
            </w:r>
          </w:p>
        </w:tc>
      </w:tr>
      <w:tr w:rsidR="00404EB3" w:rsidRPr="00F97D81" w14:paraId="0A9D1727" w14:textId="77777777" w:rsidTr="004419C1">
        <w:trPr>
          <w:trHeight w:val="300"/>
        </w:trPr>
        <w:tc>
          <w:tcPr>
            <w:tcW w:w="1972" w:type="dxa"/>
            <w:tcBorders>
              <w:top w:val="single" w:sz="6" w:space="0" w:color="auto"/>
              <w:left w:val="single" w:sz="6" w:space="0" w:color="auto"/>
              <w:bottom w:val="single" w:sz="6" w:space="0" w:color="auto"/>
              <w:right w:val="single" w:sz="6" w:space="0" w:color="auto"/>
            </w:tcBorders>
            <w:hideMark/>
          </w:tcPr>
          <w:p w14:paraId="20B0B710" w14:textId="4D9F0401" w:rsidR="00ED0198" w:rsidRPr="00E23DC4" w:rsidRDefault="00ED0198">
            <w:pPr>
              <w:widowControl/>
              <w:autoSpaceDE/>
              <w:autoSpaceDN/>
              <w:adjustRightInd/>
              <w:textAlignment w:val="baseline"/>
              <w:rPr>
                <w:rFonts w:asciiTheme="minorHAnsi" w:hAnsiTheme="minorHAnsi" w:cstheme="minorHAnsi"/>
                <w:color w:val="000000"/>
                <w:sz w:val="22"/>
                <w:szCs w:val="22"/>
              </w:rPr>
            </w:pPr>
            <w:r w:rsidRPr="00E23DC4">
              <w:rPr>
                <w:rFonts w:asciiTheme="minorHAnsi" w:hAnsiTheme="minorHAnsi" w:cstheme="minorHAnsi"/>
                <w:color w:val="000000"/>
                <w:sz w:val="22"/>
                <w:szCs w:val="22"/>
              </w:rPr>
              <w:t>1-25 </w:t>
            </w:r>
          </w:p>
        </w:tc>
        <w:tc>
          <w:tcPr>
            <w:tcW w:w="2160" w:type="dxa"/>
            <w:tcBorders>
              <w:top w:val="single" w:sz="6" w:space="0" w:color="auto"/>
              <w:left w:val="single" w:sz="6" w:space="0" w:color="auto"/>
              <w:bottom w:val="single" w:sz="6" w:space="0" w:color="auto"/>
              <w:right w:val="single" w:sz="6" w:space="0" w:color="auto"/>
            </w:tcBorders>
          </w:tcPr>
          <w:p w14:paraId="366B9C75" w14:textId="45D66C72" w:rsidR="00ED0198" w:rsidRPr="00496A5E" w:rsidRDefault="00026FE1">
            <w:pPr>
              <w:widowControl/>
              <w:autoSpaceDE/>
              <w:autoSpaceDN/>
              <w:adjustRightInd/>
              <w:textAlignment w:val="baseline"/>
              <w:rPr>
                <w:rFonts w:asciiTheme="minorHAnsi" w:hAnsiTheme="minorHAnsi" w:cstheme="minorHAnsi"/>
                <w:color w:val="000000"/>
                <w:sz w:val="22"/>
                <w:szCs w:val="22"/>
              </w:rPr>
            </w:pPr>
            <w:r w:rsidRPr="00496A5E">
              <w:rPr>
                <w:rFonts w:asciiTheme="minorHAnsi" w:hAnsiTheme="minorHAnsi" w:cstheme="minorHAnsi"/>
                <w:color w:val="000000"/>
                <w:sz w:val="22"/>
                <w:szCs w:val="22"/>
              </w:rPr>
              <w:t>$1,924.00</w:t>
            </w:r>
          </w:p>
        </w:tc>
        <w:tc>
          <w:tcPr>
            <w:tcW w:w="2063" w:type="dxa"/>
            <w:tcBorders>
              <w:top w:val="single" w:sz="6" w:space="0" w:color="auto"/>
              <w:left w:val="single" w:sz="6" w:space="0" w:color="auto"/>
              <w:bottom w:val="single" w:sz="6" w:space="0" w:color="auto"/>
              <w:right w:val="single" w:sz="6" w:space="0" w:color="auto"/>
            </w:tcBorders>
          </w:tcPr>
          <w:p w14:paraId="595DFE75" w14:textId="57A9A20D" w:rsidR="00ED0198" w:rsidRPr="00496A5E" w:rsidRDefault="00026FE1">
            <w:pPr>
              <w:widowControl/>
              <w:autoSpaceDE/>
              <w:autoSpaceDN/>
              <w:adjustRightInd/>
              <w:textAlignment w:val="baseline"/>
              <w:rPr>
                <w:rFonts w:asciiTheme="minorHAnsi" w:hAnsiTheme="minorHAnsi" w:cstheme="minorHAnsi"/>
                <w:color w:val="000000"/>
                <w:sz w:val="22"/>
                <w:szCs w:val="22"/>
              </w:rPr>
            </w:pPr>
            <w:r w:rsidRPr="00496A5E">
              <w:rPr>
                <w:rFonts w:asciiTheme="minorHAnsi" w:hAnsiTheme="minorHAnsi" w:cstheme="minorHAnsi"/>
                <w:color w:val="000000"/>
                <w:sz w:val="22"/>
                <w:szCs w:val="22"/>
              </w:rPr>
              <w:t>$2,602.76</w:t>
            </w:r>
          </w:p>
        </w:tc>
        <w:tc>
          <w:tcPr>
            <w:tcW w:w="2700" w:type="dxa"/>
            <w:tcBorders>
              <w:top w:val="single" w:sz="6" w:space="0" w:color="auto"/>
              <w:left w:val="single" w:sz="6" w:space="0" w:color="auto"/>
              <w:bottom w:val="single" w:sz="6" w:space="0" w:color="auto"/>
              <w:right w:val="single" w:sz="6" w:space="0" w:color="auto"/>
            </w:tcBorders>
          </w:tcPr>
          <w:p w14:paraId="05F7B310" w14:textId="25EAC92B" w:rsidR="00ED0198" w:rsidRPr="00496A5E" w:rsidRDefault="00366136">
            <w:pPr>
              <w:widowControl/>
              <w:autoSpaceDE/>
              <w:autoSpaceDN/>
              <w:adjustRightInd/>
              <w:textAlignment w:val="baseline"/>
              <w:rPr>
                <w:rFonts w:asciiTheme="minorHAnsi" w:hAnsiTheme="minorHAnsi" w:cstheme="minorHAnsi"/>
                <w:color w:val="000000"/>
                <w:sz w:val="22"/>
                <w:szCs w:val="22"/>
              </w:rPr>
            </w:pPr>
            <w:r w:rsidRPr="00496A5E">
              <w:rPr>
                <w:rFonts w:asciiTheme="minorHAnsi" w:hAnsiTheme="minorHAnsi" w:cstheme="minorHAnsi"/>
                <w:color w:val="000000"/>
                <w:sz w:val="22"/>
                <w:szCs w:val="22"/>
              </w:rPr>
              <w:t>$1,952.07</w:t>
            </w:r>
          </w:p>
        </w:tc>
      </w:tr>
      <w:tr w:rsidR="00404EB3" w:rsidRPr="00F97D81" w14:paraId="50194EED" w14:textId="77777777" w:rsidTr="004419C1">
        <w:trPr>
          <w:trHeight w:val="300"/>
        </w:trPr>
        <w:tc>
          <w:tcPr>
            <w:tcW w:w="1972" w:type="dxa"/>
            <w:tcBorders>
              <w:top w:val="single" w:sz="6" w:space="0" w:color="auto"/>
              <w:left w:val="single" w:sz="6" w:space="0" w:color="auto"/>
              <w:bottom w:val="single" w:sz="6" w:space="0" w:color="auto"/>
              <w:right w:val="single" w:sz="6" w:space="0" w:color="auto"/>
            </w:tcBorders>
            <w:hideMark/>
          </w:tcPr>
          <w:p w14:paraId="478DD855" w14:textId="6C9917D4" w:rsidR="00ED0198" w:rsidRPr="00E23DC4" w:rsidRDefault="00ED0198">
            <w:pPr>
              <w:widowControl/>
              <w:autoSpaceDE/>
              <w:autoSpaceDN/>
              <w:adjustRightInd/>
              <w:textAlignment w:val="baseline"/>
              <w:rPr>
                <w:rFonts w:asciiTheme="minorHAnsi" w:hAnsiTheme="minorHAnsi" w:cstheme="minorHAnsi"/>
                <w:color w:val="000000"/>
                <w:sz w:val="22"/>
                <w:szCs w:val="22"/>
              </w:rPr>
            </w:pPr>
            <w:r w:rsidRPr="00E23DC4">
              <w:rPr>
                <w:rFonts w:asciiTheme="minorHAnsi" w:hAnsiTheme="minorHAnsi" w:cstheme="minorHAnsi"/>
                <w:color w:val="000000"/>
                <w:sz w:val="22"/>
                <w:szCs w:val="22"/>
              </w:rPr>
              <w:t>26-100 </w:t>
            </w:r>
          </w:p>
        </w:tc>
        <w:tc>
          <w:tcPr>
            <w:tcW w:w="2160" w:type="dxa"/>
            <w:tcBorders>
              <w:top w:val="single" w:sz="6" w:space="0" w:color="auto"/>
              <w:left w:val="single" w:sz="6" w:space="0" w:color="auto"/>
              <w:bottom w:val="single" w:sz="6" w:space="0" w:color="auto"/>
              <w:right w:val="single" w:sz="6" w:space="0" w:color="auto"/>
            </w:tcBorders>
          </w:tcPr>
          <w:p w14:paraId="27B11251" w14:textId="23EA9111" w:rsidR="00ED0198" w:rsidRPr="00496A5E" w:rsidRDefault="00366136">
            <w:pPr>
              <w:widowControl/>
              <w:autoSpaceDE/>
              <w:autoSpaceDN/>
              <w:adjustRightInd/>
              <w:textAlignment w:val="baseline"/>
              <w:rPr>
                <w:rFonts w:asciiTheme="minorHAnsi" w:hAnsiTheme="minorHAnsi" w:cstheme="minorHAnsi"/>
                <w:color w:val="000000"/>
                <w:sz w:val="22"/>
                <w:szCs w:val="22"/>
              </w:rPr>
            </w:pPr>
            <w:r w:rsidRPr="00496A5E">
              <w:rPr>
                <w:rFonts w:asciiTheme="minorHAnsi" w:hAnsiTheme="minorHAnsi" w:cstheme="minorHAnsi"/>
                <w:color w:val="000000"/>
                <w:sz w:val="22"/>
                <w:szCs w:val="22"/>
              </w:rPr>
              <w:t>$3,054.73</w:t>
            </w:r>
          </w:p>
        </w:tc>
        <w:tc>
          <w:tcPr>
            <w:tcW w:w="2063" w:type="dxa"/>
            <w:tcBorders>
              <w:top w:val="single" w:sz="6" w:space="0" w:color="auto"/>
              <w:left w:val="single" w:sz="6" w:space="0" w:color="auto"/>
              <w:bottom w:val="single" w:sz="6" w:space="0" w:color="auto"/>
              <w:right w:val="single" w:sz="6" w:space="0" w:color="auto"/>
            </w:tcBorders>
          </w:tcPr>
          <w:p w14:paraId="4F18744F" w14:textId="1FB19A9E" w:rsidR="00ED0198" w:rsidRPr="00496A5E" w:rsidRDefault="00366136">
            <w:pPr>
              <w:widowControl/>
              <w:autoSpaceDE/>
              <w:autoSpaceDN/>
              <w:adjustRightInd/>
              <w:textAlignment w:val="baseline"/>
              <w:rPr>
                <w:rFonts w:asciiTheme="minorHAnsi" w:hAnsiTheme="minorHAnsi" w:cstheme="minorHAnsi"/>
                <w:color w:val="000000"/>
                <w:sz w:val="22"/>
                <w:szCs w:val="22"/>
              </w:rPr>
            </w:pPr>
            <w:r w:rsidRPr="00496A5E">
              <w:rPr>
                <w:rFonts w:asciiTheme="minorHAnsi" w:hAnsiTheme="minorHAnsi" w:cstheme="minorHAnsi"/>
                <w:color w:val="000000"/>
                <w:sz w:val="22"/>
                <w:szCs w:val="22"/>
              </w:rPr>
              <w:t>$4,443.40</w:t>
            </w:r>
          </w:p>
        </w:tc>
        <w:tc>
          <w:tcPr>
            <w:tcW w:w="2700" w:type="dxa"/>
            <w:tcBorders>
              <w:top w:val="single" w:sz="6" w:space="0" w:color="auto"/>
              <w:left w:val="single" w:sz="6" w:space="0" w:color="auto"/>
              <w:bottom w:val="single" w:sz="6" w:space="0" w:color="auto"/>
              <w:right w:val="single" w:sz="6" w:space="0" w:color="auto"/>
            </w:tcBorders>
          </w:tcPr>
          <w:p w14:paraId="7832CE17" w14:textId="3E09526B" w:rsidR="00ED0198" w:rsidRPr="00496A5E" w:rsidRDefault="00F473AC">
            <w:pPr>
              <w:widowControl/>
              <w:autoSpaceDE/>
              <w:autoSpaceDN/>
              <w:adjustRightInd/>
              <w:textAlignment w:val="baseline"/>
              <w:rPr>
                <w:rFonts w:asciiTheme="minorHAnsi" w:hAnsiTheme="minorHAnsi" w:cstheme="minorHAnsi"/>
                <w:color w:val="000000"/>
                <w:sz w:val="22"/>
                <w:szCs w:val="22"/>
              </w:rPr>
            </w:pPr>
            <w:r w:rsidRPr="00496A5E">
              <w:rPr>
                <w:rFonts w:asciiTheme="minorHAnsi" w:hAnsiTheme="minorHAnsi" w:cstheme="minorHAnsi"/>
                <w:color w:val="000000"/>
                <w:sz w:val="22"/>
                <w:szCs w:val="22"/>
              </w:rPr>
              <w:t>$3,332.55</w:t>
            </w:r>
          </w:p>
        </w:tc>
      </w:tr>
      <w:tr w:rsidR="00404EB3" w:rsidRPr="00F97D81" w14:paraId="1CC31018" w14:textId="77777777" w:rsidTr="004419C1">
        <w:trPr>
          <w:trHeight w:val="300"/>
        </w:trPr>
        <w:tc>
          <w:tcPr>
            <w:tcW w:w="1972" w:type="dxa"/>
            <w:tcBorders>
              <w:top w:val="single" w:sz="6" w:space="0" w:color="auto"/>
              <w:left w:val="single" w:sz="6" w:space="0" w:color="auto"/>
              <w:bottom w:val="single" w:sz="6" w:space="0" w:color="auto"/>
              <w:right w:val="single" w:sz="6" w:space="0" w:color="auto"/>
            </w:tcBorders>
            <w:hideMark/>
          </w:tcPr>
          <w:p w14:paraId="75F5BCA0" w14:textId="4A50AA25" w:rsidR="00ED0198" w:rsidRPr="00E23DC4" w:rsidRDefault="00ED0198">
            <w:pPr>
              <w:widowControl/>
              <w:autoSpaceDE/>
              <w:autoSpaceDN/>
              <w:adjustRightInd/>
              <w:textAlignment w:val="baseline"/>
              <w:rPr>
                <w:rFonts w:asciiTheme="minorHAnsi" w:hAnsiTheme="minorHAnsi" w:cstheme="minorHAnsi"/>
                <w:color w:val="000000"/>
                <w:sz w:val="22"/>
                <w:szCs w:val="22"/>
              </w:rPr>
            </w:pPr>
            <w:r w:rsidRPr="00E23DC4">
              <w:rPr>
                <w:rFonts w:asciiTheme="minorHAnsi" w:hAnsiTheme="minorHAnsi" w:cstheme="minorHAnsi"/>
                <w:color w:val="000000"/>
                <w:sz w:val="22"/>
                <w:szCs w:val="22"/>
              </w:rPr>
              <w:t>101-250 </w:t>
            </w:r>
          </w:p>
        </w:tc>
        <w:tc>
          <w:tcPr>
            <w:tcW w:w="2160" w:type="dxa"/>
            <w:tcBorders>
              <w:top w:val="single" w:sz="6" w:space="0" w:color="auto"/>
              <w:left w:val="single" w:sz="6" w:space="0" w:color="auto"/>
              <w:bottom w:val="single" w:sz="6" w:space="0" w:color="auto"/>
              <w:right w:val="single" w:sz="6" w:space="0" w:color="auto"/>
            </w:tcBorders>
          </w:tcPr>
          <w:p w14:paraId="6F5240DB" w14:textId="39B7237B" w:rsidR="00ED0198" w:rsidRPr="00496A5E" w:rsidRDefault="00F473AC">
            <w:pPr>
              <w:widowControl/>
              <w:autoSpaceDE/>
              <w:autoSpaceDN/>
              <w:adjustRightInd/>
              <w:textAlignment w:val="baseline"/>
              <w:rPr>
                <w:rFonts w:asciiTheme="minorHAnsi" w:hAnsiTheme="minorHAnsi" w:cstheme="minorHAnsi"/>
                <w:color w:val="000000"/>
                <w:sz w:val="22"/>
                <w:szCs w:val="22"/>
              </w:rPr>
            </w:pPr>
            <w:r w:rsidRPr="00496A5E">
              <w:rPr>
                <w:rFonts w:asciiTheme="minorHAnsi" w:hAnsiTheme="minorHAnsi" w:cstheme="minorHAnsi"/>
                <w:color w:val="000000"/>
                <w:sz w:val="22"/>
                <w:szCs w:val="22"/>
              </w:rPr>
              <w:t>$</w:t>
            </w:r>
            <w:r w:rsidR="007C4591" w:rsidRPr="00496A5E">
              <w:rPr>
                <w:rFonts w:asciiTheme="minorHAnsi" w:hAnsiTheme="minorHAnsi" w:cstheme="minorHAnsi"/>
                <w:color w:val="000000"/>
                <w:sz w:val="22"/>
                <w:szCs w:val="22"/>
              </w:rPr>
              <w:t>3,475.39</w:t>
            </w:r>
          </w:p>
        </w:tc>
        <w:tc>
          <w:tcPr>
            <w:tcW w:w="2063" w:type="dxa"/>
            <w:tcBorders>
              <w:top w:val="single" w:sz="6" w:space="0" w:color="auto"/>
              <w:left w:val="single" w:sz="6" w:space="0" w:color="auto"/>
              <w:bottom w:val="single" w:sz="6" w:space="0" w:color="auto"/>
              <w:right w:val="single" w:sz="6" w:space="0" w:color="auto"/>
            </w:tcBorders>
          </w:tcPr>
          <w:p w14:paraId="418EFFC7" w14:textId="7E316B77" w:rsidR="00ED0198" w:rsidRPr="00496A5E" w:rsidRDefault="00F93CD5">
            <w:pPr>
              <w:widowControl/>
              <w:autoSpaceDE/>
              <w:autoSpaceDN/>
              <w:adjustRightInd/>
              <w:textAlignment w:val="baseline"/>
              <w:rPr>
                <w:rFonts w:asciiTheme="minorHAnsi" w:hAnsiTheme="minorHAnsi" w:cstheme="minorHAnsi"/>
                <w:color w:val="000000"/>
                <w:sz w:val="22"/>
                <w:szCs w:val="22"/>
              </w:rPr>
            </w:pPr>
            <w:r w:rsidRPr="00496A5E">
              <w:rPr>
                <w:rFonts w:asciiTheme="minorHAnsi" w:hAnsiTheme="minorHAnsi" w:cstheme="minorHAnsi"/>
                <w:color w:val="000000"/>
                <w:sz w:val="22"/>
                <w:szCs w:val="22"/>
              </w:rPr>
              <w:t>$6,330.65</w:t>
            </w:r>
          </w:p>
        </w:tc>
        <w:tc>
          <w:tcPr>
            <w:tcW w:w="2700" w:type="dxa"/>
            <w:tcBorders>
              <w:top w:val="single" w:sz="6" w:space="0" w:color="auto"/>
              <w:left w:val="single" w:sz="6" w:space="0" w:color="auto"/>
              <w:bottom w:val="single" w:sz="6" w:space="0" w:color="auto"/>
              <w:right w:val="single" w:sz="6" w:space="0" w:color="auto"/>
            </w:tcBorders>
          </w:tcPr>
          <w:p w14:paraId="25F756A0" w14:textId="0FD692A0" w:rsidR="00ED0198" w:rsidRPr="00496A5E" w:rsidRDefault="007626F5">
            <w:pPr>
              <w:widowControl/>
              <w:autoSpaceDE/>
              <w:autoSpaceDN/>
              <w:adjustRightInd/>
              <w:textAlignment w:val="baseline"/>
              <w:rPr>
                <w:rFonts w:asciiTheme="minorHAnsi" w:hAnsiTheme="minorHAnsi" w:cstheme="minorHAnsi"/>
                <w:color w:val="000000"/>
                <w:sz w:val="22"/>
                <w:szCs w:val="22"/>
              </w:rPr>
            </w:pPr>
            <w:r w:rsidRPr="00496A5E">
              <w:rPr>
                <w:rFonts w:asciiTheme="minorHAnsi" w:hAnsiTheme="minorHAnsi" w:cstheme="minorHAnsi"/>
                <w:color w:val="000000"/>
                <w:sz w:val="22"/>
                <w:szCs w:val="22"/>
              </w:rPr>
              <w:t>$4,747.99</w:t>
            </w:r>
          </w:p>
        </w:tc>
      </w:tr>
      <w:tr w:rsidR="00404EB3" w:rsidRPr="00F97D81" w14:paraId="1D7CEA50" w14:textId="77777777" w:rsidTr="004419C1">
        <w:trPr>
          <w:trHeight w:val="300"/>
        </w:trPr>
        <w:tc>
          <w:tcPr>
            <w:tcW w:w="1972" w:type="dxa"/>
            <w:tcBorders>
              <w:top w:val="single" w:sz="6" w:space="0" w:color="auto"/>
              <w:left w:val="single" w:sz="6" w:space="0" w:color="auto"/>
              <w:bottom w:val="single" w:sz="6" w:space="0" w:color="auto"/>
              <w:right w:val="single" w:sz="6" w:space="0" w:color="auto"/>
            </w:tcBorders>
            <w:hideMark/>
          </w:tcPr>
          <w:p w14:paraId="024D25A4" w14:textId="475BB39D" w:rsidR="00ED0198" w:rsidRPr="00E23DC4" w:rsidRDefault="00ED0198">
            <w:pPr>
              <w:widowControl/>
              <w:autoSpaceDE/>
              <w:autoSpaceDN/>
              <w:adjustRightInd/>
              <w:textAlignment w:val="baseline"/>
              <w:rPr>
                <w:rFonts w:asciiTheme="minorHAnsi" w:hAnsiTheme="minorHAnsi" w:cstheme="minorHAnsi"/>
                <w:color w:val="000000"/>
                <w:sz w:val="22"/>
                <w:szCs w:val="22"/>
              </w:rPr>
            </w:pPr>
            <w:r w:rsidRPr="00E23DC4">
              <w:rPr>
                <w:rFonts w:asciiTheme="minorHAnsi" w:hAnsiTheme="minorHAnsi" w:cstheme="minorHAnsi"/>
                <w:color w:val="000000"/>
                <w:sz w:val="22"/>
                <w:szCs w:val="22"/>
              </w:rPr>
              <w:t>250+ </w:t>
            </w:r>
          </w:p>
        </w:tc>
        <w:tc>
          <w:tcPr>
            <w:tcW w:w="2160" w:type="dxa"/>
            <w:tcBorders>
              <w:top w:val="single" w:sz="6" w:space="0" w:color="auto"/>
              <w:left w:val="single" w:sz="6" w:space="0" w:color="auto"/>
              <w:bottom w:val="single" w:sz="6" w:space="0" w:color="auto"/>
              <w:right w:val="single" w:sz="6" w:space="0" w:color="auto"/>
            </w:tcBorders>
          </w:tcPr>
          <w:p w14:paraId="64A9AB8A" w14:textId="17008A2D" w:rsidR="00ED0198" w:rsidRPr="00496A5E" w:rsidRDefault="00496A5E">
            <w:pPr>
              <w:widowControl/>
              <w:autoSpaceDE/>
              <w:autoSpaceDN/>
              <w:adjustRightInd/>
              <w:textAlignment w:val="baseline"/>
              <w:rPr>
                <w:rFonts w:asciiTheme="minorHAnsi" w:hAnsiTheme="minorHAnsi" w:cstheme="minorHAnsi"/>
                <w:color w:val="000000"/>
                <w:sz w:val="22"/>
                <w:szCs w:val="22"/>
              </w:rPr>
            </w:pPr>
            <w:r w:rsidRPr="00496A5E">
              <w:rPr>
                <w:rFonts w:asciiTheme="minorHAnsi" w:hAnsiTheme="minorHAnsi" w:cstheme="minorHAnsi"/>
                <w:color w:val="000000"/>
                <w:sz w:val="22"/>
                <w:szCs w:val="22"/>
              </w:rPr>
              <w:t>$4,477.06</w:t>
            </w:r>
          </w:p>
        </w:tc>
        <w:tc>
          <w:tcPr>
            <w:tcW w:w="2063" w:type="dxa"/>
            <w:tcBorders>
              <w:top w:val="single" w:sz="6" w:space="0" w:color="auto"/>
              <w:left w:val="single" w:sz="6" w:space="0" w:color="auto"/>
              <w:bottom w:val="single" w:sz="6" w:space="0" w:color="auto"/>
              <w:right w:val="single" w:sz="6" w:space="0" w:color="auto"/>
            </w:tcBorders>
          </w:tcPr>
          <w:p w14:paraId="5C26B85B" w14:textId="69F7800C" w:rsidR="00ED0198" w:rsidRPr="00496A5E" w:rsidRDefault="00496A5E">
            <w:pPr>
              <w:widowControl/>
              <w:autoSpaceDE/>
              <w:autoSpaceDN/>
              <w:adjustRightInd/>
              <w:textAlignment w:val="baseline"/>
              <w:rPr>
                <w:rFonts w:asciiTheme="minorHAnsi" w:hAnsiTheme="minorHAnsi" w:cstheme="minorHAnsi"/>
                <w:color w:val="000000"/>
                <w:sz w:val="22"/>
                <w:szCs w:val="22"/>
              </w:rPr>
            </w:pPr>
            <w:r w:rsidRPr="00496A5E">
              <w:rPr>
                <w:rFonts w:asciiTheme="minorHAnsi" w:hAnsiTheme="minorHAnsi" w:cstheme="minorHAnsi"/>
                <w:color w:val="000000"/>
                <w:sz w:val="22"/>
                <w:szCs w:val="22"/>
              </w:rPr>
              <w:t>$7,873.27</w:t>
            </w:r>
          </w:p>
        </w:tc>
        <w:tc>
          <w:tcPr>
            <w:tcW w:w="2700" w:type="dxa"/>
            <w:tcBorders>
              <w:top w:val="single" w:sz="6" w:space="0" w:color="auto"/>
              <w:left w:val="single" w:sz="6" w:space="0" w:color="auto"/>
              <w:bottom w:val="single" w:sz="6" w:space="0" w:color="auto"/>
              <w:right w:val="single" w:sz="6" w:space="0" w:color="auto"/>
            </w:tcBorders>
          </w:tcPr>
          <w:p w14:paraId="547B6921" w14:textId="17E6FF18" w:rsidR="00ED0198" w:rsidRPr="00496A5E" w:rsidRDefault="00496A5E">
            <w:pPr>
              <w:widowControl/>
              <w:autoSpaceDE/>
              <w:autoSpaceDN/>
              <w:adjustRightInd/>
              <w:textAlignment w:val="baseline"/>
              <w:rPr>
                <w:rFonts w:asciiTheme="minorHAnsi" w:hAnsiTheme="minorHAnsi" w:cstheme="minorHAnsi"/>
                <w:color w:val="000000"/>
                <w:sz w:val="22"/>
                <w:szCs w:val="22"/>
              </w:rPr>
            </w:pPr>
            <w:r w:rsidRPr="00496A5E">
              <w:rPr>
                <w:rFonts w:asciiTheme="minorHAnsi" w:hAnsiTheme="minorHAnsi" w:cstheme="minorHAnsi"/>
                <w:color w:val="000000"/>
                <w:sz w:val="22"/>
                <w:szCs w:val="22"/>
              </w:rPr>
              <w:t>$5,904.95</w:t>
            </w:r>
          </w:p>
        </w:tc>
      </w:tr>
    </w:tbl>
    <w:p w14:paraId="111A8EDF" w14:textId="77777777" w:rsidR="00967AC6" w:rsidRPr="009C3B8C" w:rsidRDefault="00967AC6" w:rsidP="00ED0198">
      <w:pPr>
        <w:widowControl/>
        <w:autoSpaceDE/>
        <w:autoSpaceDN/>
        <w:adjustRightInd/>
        <w:ind w:left="990"/>
        <w:contextualSpacing/>
        <w:rPr>
          <w:rFonts w:asciiTheme="minorHAnsi" w:hAnsiTheme="minorHAnsi" w:cstheme="minorBidi"/>
        </w:rPr>
      </w:pPr>
    </w:p>
    <w:p w14:paraId="5A32B69A" w14:textId="3EA655C4" w:rsidR="008A26D8" w:rsidRPr="004C61A3" w:rsidRDefault="0069665E" w:rsidP="004C61A3">
      <w:pPr>
        <w:pStyle w:val="ListParagraph"/>
        <w:numPr>
          <w:ilvl w:val="0"/>
          <w:numId w:val="37"/>
        </w:numPr>
        <w:ind w:left="1440"/>
        <w:rPr>
          <w:rFonts w:asciiTheme="minorHAnsi" w:hAnsiTheme="minorHAnsi" w:cstheme="minorBidi"/>
          <w:sz w:val="24"/>
          <w:szCs w:val="24"/>
        </w:rPr>
      </w:pPr>
      <w:r w:rsidRPr="004C61A3">
        <w:rPr>
          <w:rFonts w:asciiTheme="minorHAnsi" w:hAnsiTheme="minorHAnsi" w:cstheme="minorBidi"/>
          <w:sz w:val="24"/>
          <w:szCs w:val="24"/>
        </w:rPr>
        <w:t xml:space="preserve">  Abatement</w:t>
      </w:r>
    </w:p>
    <w:p w14:paraId="56935BA9" w14:textId="2232A034" w:rsidR="0055732E" w:rsidRDefault="00A97A25" w:rsidP="004419C1">
      <w:pPr>
        <w:tabs>
          <w:tab w:val="left" w:pos="1260"/>
        </w:tabs>
        <w:rPr>
          <w:rFonts w:asciiTheme="minorHAnsi" w:hAnsiTheme="minorHAnsi" w:cstheme="minorBidi"/>
        </w:rPr>
      </w:pPr>
      <w:r>
        <w:rPr>
          <w:rFonts w:asciiTheme="minorHAnsi" w:hAnsiTheme="minorHAnsi" w:cstheme="minorBidi"/>
        </w:rPr>
        <w:t xml:space="preserve">Compliance officers </w:t>
      </w:r>
      <w:r w:rsidR="005A30DF">
        <w:rPr>
          <w:rFonts w:asciiTheme="minorHAnsi" w:hAnsiTheme="minorHAnsi" w:cstheme="minorBidi"/>
        </w:rPr>
        <w:t>noted in the file instances where they wi</w:t>
      </w:r>
      <w:r w:rsidR="00C022F4">
        <w:rPr>
          <w:rFonts w:asciiTheme="minorHAnsi" w:hAnsiTheme="minorHAnsi" w:cstheme="minorBidi"/>
        </w:rPr>
        <w:t xml:space="preserve">tnessed </w:t>
      </w:r>
      <w:r w:rsidR="005A30DF">
        <w:rPr>
          <w:rFonts w:asciiTheme="minorHAnsi" w:hAnsiTheme="minorHAnsi" w:cstheme="minorBidi"/>
        </w:rPr>
        <w:t>hazard corrections during an inspection</w:t>
      </w:r>
      <w:r w:rsidR="00BB294D">
        <w:rPr>
          <w:rFonts w:asciiTheme="minorHAnsi" w:hAnsiTheme="minorHAnsi" w:cstheme="minorBidi"/>
        </w:rPr>
        <w:t xml:space="preserve">.  </w:t>
      </w:r>
      <w:r w:rsidR="00F95754">
        <w:rPr>
          <w:rFonts w:asciiTheme="minorHAnsi" w:hAnsiTheme="minorHAnsi" w:cstheme="minorBidi"/>
        </w:rPr>
        <w:t xml:space="preserve">For violations where </w:t>
      </w:r>
      <w:r w:rsidR="00393A76">
        <w:rPr>
          <w:rFonts w:asciiTheme="minorHAnsi" w:hAnsiTheme="minorHAnsi" w:cstheme="minorBidi"/>
        </w:rPr>
        <w:t>the abatement had not been completed at the time of the inspection, e</w:t>
      </w:r>
      <w:r w:rsidR="008B59AC">
        <w:rPr>
          <w:rFonts w:asciiTheme="minorHAnsi" w:hAnsiTheme="minorHAnsi" w:cstheme="minorBidi"/>
        </w:rPr>
        <w:t xml:space="preserve">mployers were </w:t>
      </w:r>
      <w:r w:rsidR="00F21293">
        <w:rPr>
          <w:rFonts w:asciiTheme="minorHAnsi" w:hAnsiTheme="minorHAnsi" w:cstheme="minorBidi"/>
        </w:rPr>
        <w:t>provided with</w:t>
      </w:r>
      <w:r w:rsidR="008B59AC">
        <w:rPr>
          <w:rFonts w:asciiTheme="minorHAnsi" w:hAnsiTheme="minorHAnsi" w:cstheme="minorBidi"/>
        </w:rPr>
        <w:t xml:space="preserve"> a Letter of Corrective Action (LOCA) </w:t>
      </w:r>
      <w:r w:rsidR="00393A76">
        <w:rPr>
          <w:rFonts w:asciiTheme="minorHAnsi" w:hAnsiTheme="minorHAnsi" w:cstheme="minorBidi"/>
        </w:rPr>
        <w:t xml:space="preserve">to complete and return to Oregon OSHA which served as </w:t>
      </w:r>
      <w:r w:rsidR="00074A6C">
        <w:rPr>
          <w:rFonts w:asciiTheme="minorHAnsi" w:hAnsiTheme="minorHAnsi" w:cstheme="minorBidi"/>
        </w:rPr>
        <w:t>the employer’s certification that the violation has been corrected</w:t>
      </w:r>
      <w:r w:rsidR="008B59AC">
        <w:rPr>
          <w:rFonts w:asciiTheme="minorHAnsi" w:hAnsiTheme="minorHAnsi" w:cstheme="minorBidi"/>
        </w:rPr>
        <w:t>.</w:t>
      </w:r>
      <w:r w:rsidR="003970DC">
        <w:rPr>
          <w:rFonts w:asciiTheme="minorHAnsi" w:hAnsiTheme="minorHAnsi" w:cstheme="minorBidi"/>
        </w:rPr>
        <w:t xml:space="preserve">  </w:t>
      </w:r>
      <w:r w:rsidR="00F70546">
        <w:rPr>
          <w:rFonts w:asciiTheme="minorHAnsi" w:hAnsiTheme="minorHAnsi" w:cstheme="minorBidi"/>
        </w:rPr>
        <w:t>For Oregon OSHA inspections</w:t>
      </w:r>
      <w:r w:rsidR="00526529">
        <w:rPr>
          <w:rFonts w:asciiTheme="minorHAnsi" w:hAnsiTheme="minorHAnsi" w:cstheme="minorBidi"/>
        </w:rPr>
        <w:t>, a</w:t>
      </w:r>
      <w:r w:rsidR="00EA3F18">
        <w:rPr>
          <w:rFonts w:asciiTheme="minorHAnsi" w:hAnsiTheme="minorHAnsi" w:cstheme="minorBidi"/>
        </w:rPr>
        <w:t xml:space="preserve">batement </w:t>
      </w:r>
      <w:r w:rsidR="00BF3A32">
        <w:rPr>
          <w:rFonts w:asciiTheme="minorHAnsi" w:hAnsiTheme="minorHAnsi" w:cstheme="minorBidi"/>
        </w:rPr>
        <w:t xml:space="preserve">for serious hazards must be completed within assigned timelines, </w:t>
      </w:r>
      <w:r w:rsidR="00526529">
        <w:rPr>
          <w:rFonts w:asciiTheme="minorHAnsi" w:hAnsiTheme="minorHAnsi" w:cstheme="minorBidi"/>
        </w:rPr>
        <w:t xml:space="preserve">even </w:t>
      </w:r>
      <w:r w:rsidR="00F21293">
        <w:rPr>
          <w:rFonts w:asciiTheme="minorHAnsi" w:hAnsiTheme="minorHAnsi" w:cstheme="minorBidi"/>
        </w:rPr>
        <w:t>if</w:t>
      </w:r>
      <w:r w:rsidR="00BF3A32">
        <w:rPr>
          <w:rFonts w:asciiTheme="minorHAnsi" w:hAnsiTheme="minorHAnsi" w:cstheme="minorBidi"/>
        </w:rPr>
        <w:t xml:space="preserve"> the employer appeal</w:t>
      </w:r>
      <w:r w:rsidR="00F21293">
        <w:rPr>
          <w:rFonts w:asciiTheme="minorHAnsi" w:hAnsiTheme="minorHAnsi" w:cstheme="minorBidi"/>
        </w:rPr>
        <w:t>ed</w:t>
      </w:r>
      <w:r w:rsidR="00BF3A32">
        <w:rPr>
          <w:rFonts w:asciiTheme="minorHAnsi" w:hAnsiTheme="minorHAnsi" w:cstheme="minorBidi"/>
        </w:rPr>
        <w:t xml:space="preserve"> the citation.  </w:t>
      </w:r>
      <w:r w:rsidR="003970DC">
        <w:rPr>
          <w:rFonts w:asciiTheme="minorHAnsi" w:hAnsiTheme="minorHAnsi" w:cstheme="minorBidi"/>
        </w:rPr>
        <w:t xml:space="preserve">Follow-up inspections were conducted </w:t>
      </w:r>
      <w:r w:rsidR="00526529">
        <w:rPr>
          <w:rFonts w:asciiTheme="minorHAnsi" w:hAnsiTheme="minorHAnsi" w:cstheme="minorBidi"/>
        </w:rPr>
        <w:t>to</w:t>
      </w:r>
      <w:r w:rsidR="003970DC">
        <w:rPr>
          <w:rFonts w:asciiTheme="minorHAnsi" w:hAnsiTheme="minorHAnsi" w:cstheme="minorBidi"/>
        </w:rPr>
        <w:t xml:space="preserve"> verify </w:t>
      </w:r>
      <w:r w:rsidR="00C32E39">
        <w:rPr>
          <w:rFonts w:asciiTheme="minorHAnsi" w:hAnsiTheme="minorHAnsi" w:cstheme="minorBidi"/>
        </w:rPr>
        <w:t>abatement in cases where an employer had not provided sufficient corrective action or had</w:t>
      </w:r>
      <w:r w:rsidR="00F46E3A">
        <w:rPr>
          <w:rFonts w:asciiTheme="minorHAnsi" w:hAnsiTheme="minorHAnsi" w:cstheme="minorBidi"/>
        </w:rPr>
        <w:t xml:space="preserve"> not provided the LOCA back to Oregon OSHA.  </w:t>
      </w:r>
    </w:p>
    <w:p w14:paraId="4F606EFB" w14:textId="77777777" w:rsidR="0055732E" w:rsidRDefault="0055732E" w:rsidP="004419C1">
      <w:pPr>
        <w:tabs>
          <w:tab w:val="left" w:pos="1260"/>
        </w:tabs>
        <w:rPr>
          <w:rFonts w:asciiTheme="minorHAnsi" w:hAnsiTheme="minorHAnsi" w:cstheme="minorBidi"/>
        </w:rPr>
      </w:pPr>
    </w:p>
    <w:p w14:paraId="20E0A8E4" w14:textId="08CBFFEE" w:rsidR="009C54A7" w:rsidRDefault="009C54A7" w:rsidP="004419C1">
      <w:pPr>
        <w:tabs>
          <w:tab w:val="left" w:pos="1260"/>
        </w:tabs>
        <w:rPr>
          <w:rFonts w:asciiTheme="minorHAnsi" w:hAnsiTheme="minorHAnsi" w:cstheme="minorBidi"/>
        </w:rPr>
      </w:pPr>
      <w:r>
        <w:rPr>
          <w:rFonts w:asciiTheme="minorHAnsi" w:hAnsiTheme="minorHAnsi" w:cstheme="minorBidi"/>
        </w:rPr>
        <w:t xml:space="preserve">The case file review </w:t>
      </w:r>
      <w:r w:rsidR="0061174F">
        <w:rPr>
          <w:rFonts w:asciiTheme="minorHAnsi" w:hAnsiTheme="minorHAnsi" w:cstheme="minorBidi"/>
        </w:rPr>
        <w:t>confirmed</w:t>
      </w:r>
      <w:r w:rsidR="00B913BA">
        <w:rPr>
          <w:rFonts w:asciiTheme="minorHAnsi" w:hAnsiTheme="minorHAnsi" w:cstheme="minorBidi"/>
        </w:rPr>
        <w:t xml:space="preserve"> that Oregon OSHA set appropriate abatement periods in relation to the violation issued.  In all areas where</w:t>
      </w:r>
      <w:r w:rsidR="00E224D2">
        <w:rPr>
          <w:rFonts w:asciiTheme="minorHAnsi" w:hAnsiTheme="minorHAnsi" w:cstheme="minorBidi"/>
        </w:rPr>
        <w:t xml:space="preserve"> abatement documentation was required, it was located within the case file.  </w:t>
      </w:r>
      <w:r w:rsidR="00C4199A">
        <w:rPr>
          <w:rFonts w:asciiTheme="minorHAnsi" w:hAnsiTheme="minorHAnsi" w:cstheme="minorBidi"/>
        </w:rPr>
        <w:t xml:space="preserve">Minor abatement outliers were brought to Oregon’s attention but did not rise to the level of a trend. </w:t>
      </w:r>
    </w:p>
    <w:p w14:paraId="697EF15E" w14:textId="77777777" w:rsidR="002E5AD2" w:rsidRPr="009C3B8C" w:rsidRDefault="002E5AD2" w:rsidP="002E5AD2">
      <w:pPr>
        <w:tabs>
          <w:tab w:val="left" w:pos="1260"/>
        </w:tabs>
        <w:rPr>
          <w:rFonts w:asciiTheme="minorHAnsi" w:hAnsiTheme="minorHAnsi" w:cstheme="minorBidi"/>
        </w:rPr>
      </w:pPr>
    </w:p>
    <w:p w14:paraId="426F68ED" w14:textId="37AC7BB3" w:rsidR="00F538C8" w:rsidRPr="008B340B" w:rsidRDefault="00782EEC" w:rsidP="00B62CC6">
      <w:pPr>
        <w:pStyle w:val="ListParagraph"/>
        <w:numPr>
          <w:ilvl w:val="0"/>
          <w:numId w:val="20"/>
        </w:numPr>
        <w:spacing w:after="0"/>
        <w:ind w:left="1440"/>
        <w:rPr>
          <w:rFonts w:asciiTheme="minorHAnsi" w:hAnsiTheme="minorHAnsi" w:cstheme="minorBidi"/>
          <w:sz w:val="24"/>
          <w:szCs w:val="24"/>
        </w:rPr>
      </w:pPr>
      <w:r w:rsidRPr="008B340B">
        <w:rPr>
          <w:rFonts w:asciiTheme="minorHAnsi" w:hAnsiTheme="minorHAnsi" w:cstheme="minorBidi"/>
          <w:sz w:val="24"/>
          <w:szCs w:val="24"/>
        </w:rPr>
        <w:t xml:space="preserve">Worker and Union Involvement </w:t>
      </w:r>
    </w:p>
    <w:p w14:paraId="61030871" w14:textId="77777777" w:rsidR="00B62CC6" w:rsidRDefault="00B62CC6" w:rsidP="00B62CC6">
      <w:pPr>
        <w:rPr>
          <w:rFonts w:asciiTheme="minorHAnsi" w:hAnsiTheme="minorHAnsi" w:cstheme="minorBidi"/>
        </w:rPr>
      </w:pPr>
    </w:p>
    <w:p w14:paraId="41C71015" w14:textId="72C387A5" w:rsidR="006A374F" w:rsidRDefault="002352D7" w:rsidP="00B62CC6">
      <w:pPr>
        <w:rPr>
          <w:rFonts w:asciiTheme="minorHAnsi" w:hAnsiTheme="minorHAnsi" w:cstheme="minorBidi"/>
        </w:rPr>
      </w:pPr>
      <w:r>
        <w:rPr>
          <w:rFonts w:asciiTheme="minorHAnsi" w:hAnsiTheme="minorHAnsi" w:cstheme="minorBidi"/>
        </w:rPr>
        <w:t xml:space="preserve">According to </w:t>
      </w:r>
      <w:r w:rsidR="002B1C4A">
        <w:rPr>
          <w:rFonts w:asciiTheme="minorHAnsi" w:hAnsiTheme="minorHAnsi" w:cstheme="minorBidi"/>
        </w:rPr>
        <w:t>OIS</w:t>
      </w:r>
      <w:r>
        <w:rPr>
          <w:rFonts w:asciiTheme="minorHAnsi" w:hAnsiTheme="minorHAnsi" w:cstheme="minorBidi"/>
        </w:rPr>
        <w:t xml:space="preserve">, </w:t>
      </w:r>
      <w:r w:rsidR="00B81D03">
        <w:rPr>
          <w:rFonts w:asciiTheme="minorHAnsi" w:hAnsiTheme="minorHAnsi" w:cstheme="minorBidi"/>
        </w:rPr>
        <w:t>the percent of initial inspections with employee walkaround representation or employee interviews (SAMM 13) was 100%</w:t>
      </w:r>
      <w:r w:rsidR="00BC325F">
        <w:rPr>
          <w:rFonts w:asciiTheme="minorHAnsi" w:hAnsiTheme="minorHAnsi" w:cstheme="minorBidi"/>
        </w:rPr>
        <w:t xml:space="preserve"> and in line with the FRL. </w:t>
      </w:r>
      <w:r w:rsidR="00884A15">
        <w:rPr>
          <w:rFonts w:asciiTheme="minorHAnsi" w:hAnsiTheme="minorHAnsi" w:cstheme="minorBidi"/>
        </w:rPr>
        <w:t xml:space="preserve"> </w:t>
      </w:r>
      <w:r w:rsidR="000D5B8E">
        <w:rPr>
          <w:rFonts w:asciiTheme="minorHAnsi" w:hAnsiTheme="minorHAnsi" w:cstheme="minorBidi"/>
        </w:rPr>
        <w:t>Overall, t</w:t>
      </w:r>
      <w:r w:rsidR="00884A15">
        <w:rPr>
          <w:rFonts w:asciiTheme="minorHAnsi" w:hAnsiTheme="minorHAnsi" w:cstheme="minorBidi"/>
        </w:rPr>
        <w:t xml:space="preserve">he case file review confirmed employees were interviewed during the inspection.  </w:t>
      </w:r>
      <w:r w:rsidR="002B6188">
        <w:rPr>
          <w:rFonts w:asciiTheme="minorHAnsi" w:hAnsiTheme="minorHAnsi" w:cstheme="minorBidi"/>
        </w:rPr>
        <w:t>In</w:t>
      </w:r>
      <w:r w:rsidR="00884A15">
        <w:rPr>
          <w:rFonts w:asciiTheme="minorHAnsi" w:hAnsiTheme="minorHAnsi" w:cstheme="minorBidi"/>
        </w:rPr>
        <w:t xml:space="preserve"> one case file </w:t>
      </w:r>
      <w:r w:rsidR="000D5B8E">
        <w:rPr>
          <w:rFonts w:asciiTheme="minorHAnsi" w:hAnsiTheme="minorHAnsi" w:cstheme="minorBidi"/>
        </w:rPr>
        <w:t>reviewed</w:t>
      </w:r>
      <w:r w:rsidR="00876168">
        <w:rPr>
          <w:rFonts w:asciiTheme="minorHAnsi" w:hAnsiTheme="minorHAnsi" w:cstheme="minorBidi"/>
        </w:rPr>
        <w:t>,</w:t>
      </w:r>
      <w:r w:rsidR="000D5B8E">
        <w:rPr>
          <w:rFonts w:asciiTheme="minorHAnsi" w:hAnsiTheme="minorHAnsi" w:cstheme="minorBidi"/>
        </w:rPr>
        <w:t xml:space="preserve"> only management was interviewed</w:t>
      </w:r>
      <w:r w:rsidR="002B6188">
        <w:rPr>
          <w:rFonts w:asciiTheme="minorHAnsi" w:hAnsiTheme="minorHAnsi" w:cstheme="minorBidi"/>
        </w:rPr>
        <w:t xml:space="preserve">; this outlier was discussed with </w:t>
      </w:r>
      <w:proofErr w:type="gramStart"/>
      <w:r w:rsidR="002B6188">
        <w:rPr>
          <w:rFonts w:asciiTheme="minorHAnsi" w:hAnsiTheme="minorHAnsi" w:cstheme="minorBidi"/>
        </w:rPr>
        <w:t>Oregon OSHA</w:t>
      </w:r>
      <w:r w:rsidR="007A6A2E">
        <w:rPr>
          <w:rFonts w:asciiTheme="minorHAnsi" w:hAnsiTheme="minorHAnsi" w:cstheme="minorBidi"/>
        </w:rPr>
        <w:t>,</w:t>
      </w:r>
      <w:r w:rsidR="002B6188">
        <w:rPr>
          <w:rFonts w:asciiTheme="minorHAnsi" w:hAnsiTheme="minorHAnsi" w:cstheme="minorBidi"/>
        </w:rPr>
        <w:t xml:space="preserve"> but</w:t>
      </w:r>
      <w:proofErr w:type="gramEnd"/>
      <w:r w:rsidR="002B6188">
        <w:rPr>
          <w:rFonts w:asciiTheme="minorHAnsi" w:hAnsiTheme="minorHAnsi" w:cstheme="minorBidi"/>
        </w:rPr>
        <w:t xml:space="preserve"> </w:t>
      </w:r>
      <w:r w:rsidR="00754CDD">
        <w:rPr>
          <w:rFonts w:asciiTheme="minorHAnsi" w:hAnsiTheme="minorHAnsi" w:cstheme="minorBidi"/>
        </w:rPr>
        <w:t>did</w:t>
      </w:r>
      <w:r w:rsidR="002B6188">
        <w:rPr>
          <w:rFonts w:asciiTheme="minorHAnsi" w:hAnsiTheme="minorHAnsi" w:cstheme="minorBidi"/>
        </w:rPr>
        <w:t xml:space="preserve"> not rise to the level of </w:t>
      </w:r>
      <w:proofErr w:type="gramStart"/>
      <w:r w:rsidR="002B6188">
        <w:rPr>
          <w:rFonts w:asciiTheme="minorHAnsi" w:hAnsiTheme="minorHAnsi" w:cstheme="minorBidi"/>
        </w:rPr>
        <w:t>an observation</w:t>
      </w:r>
      <w:proofErr w:type="gramEnd"/>
      <w:r w:rsidR="000D5B8E">
        <w:rPr>
          <w:rFonts w:asciiTheme="minorHAnsi" w:hAnsiTheme="minorHAnsi" w:cstheme="minorBidi"/>
        </w:rPr>
        <w:t xml:space="preserve">. </w:t>
      </w:r>
      <w:r w:rsidR="00BC325F">
        <w:rPr>
          <w:rFonts w:asciiTheme="minorHAnsi" w:hAnsiTheme="minorHAnsi" w:cstheme="minorBidi"/>
        </w:rPr>
        <w:t xml:space="preserve"> </w:t>
      </w:r>
    </w:p>
    <w:p w14:paraId="3CF4F71F" w14:textId="77777777" w:rsidR="006A374F" w:rsidRDefault="006A374F" w:rsidP="00B62CC6">
      <w:pPr>
        <w:rPr>
          <w:rFonts w:asciiTheme="minorHAnsi" w:hAnsiTheme="minorHAnsi" w:cstheme="minorBidi"/>
        </w:rPr>
      </w:pPr>
    </w:p>
    <w:p w14:paraId="37D26DC2" w14:textId="7D2CBA6C" w:rsidR="00F00B24" w:rsidRDefault="006A374F" w:rsidP="00B62CC6">
      <w:pPr>
        <w:rPr>
          <w:rFonts w:asciiTheme="minorHAnsi" w:hAnsiTheme="minorHAnsi" w:cstheme="minorBidi"/>
        </w:rPr>
      </w:pPr>
      <w:r>
        <w:rPr>
          <w:rFonts w:asciiTheme="minorHAnsi" w:hAnsiTheme="minorHAnsi" w:cstheme="minorBidi"/>
        </w:rPr>
        <w:t>N</w:t>
      </w:r>
      <w:r w:rsidR="006E150A">
        <w:rPr>
          <w:rFonts w:asciiTheme="minorHAnsi" w:hAnsiTheme="minorHAnsi" w:cstheme="minorBidi"/>
        </w:rPr>
        <w:t xml:space="preserve">ine case files </w:t>
      </w:r>
      <w:r w:rsidR="000D5B8E">
        <w:rPr>
          <w:rFonts w:asciiTheme="minorHAnsi" w:hAnsiTheme="minorHAnsi" w:cstheme="minorBidi"/>
        </w:rPr>
        <w:t xml:space="preserve">were reviewed </w:t>
      </w:r>
      <w:r w:rsidR="006E150A">
        <w:rPr>
          <w:rFonts w:asciiTheme="minorHAnsi" w:hAnsiTheme="minorHAnsi" w:cstheme="minorBidi"/>
        </w:rPr>
        <w:t xml:space="preserve">where the workers were represented by a union.  </w:t>
      </w:r>
      <w:r w:rsidR="000725FD">
        <w:rPr>
          <w:rFonts w:asciiTheme="minorHAnsi" w:hAnsiTheme="minorHAnsi" w:cstheme="minorBidi"/>
        </w:rPr>
        <w:t xml:space="preserve">In three (33%) </w:t>
      </w:r>
      <w:r w:rsidR="00F15132">
        <w:rPr>
          <w:rFonts w:asciiTheme="minorHAnsi" w:hAnsiTheme="minorHAnsi" w:cstheme="minorBidi"/>
        </w:rPr>
        <w:t>files</w:t>
      </w:r>
      <w:r w:rsidR="000725FD">
        <w:rPr>
          <w:rFonts w:asciiTheme="minorHAnsi" w:hAnsiTheme="minorHAnsi" w:cstheme="minorBidi"/>
        </w:rPr>
        <w:t xml:space="preserve">, </w:t>
      </w:r>
      <w:r w:rsidR="009D3D37">
        <w:rPr>
          <w:rFonts w:asciiTheme="minorHAnsi" w:hAnsiTheme="minorHAnsi" w:cstheme="minorBidi"/>
        </w:rPr>
        <w:t>it was clearly documented that</w:t>
      </w:r>
      <w:r w:rsidR="000725FD">
        <w:rPr>
          <w:rFonts w:asciiTheme="minorHAnsi" w:hAnsiTheme="minorHAnsi" w:cstheme="minorBidi"/>
        </w:rPr>
        <w:t xml:space="preserve"> the employee representative participated in </w:t>
      </w:r>
      <w:r w:rsidR="00B4103B">
        <w:rPr>
          <w:rFonts w:asciiTheme="minorHAnsi" w:hAnsiTheme="minorHAnsi" w:cstheme="minorBidi"/>
        </w:rPr>
        <w:t>the</w:t>
      </w:r>
      <w:r w:rsidR="000725FD">
        <w:rPr>
          <w:rFonts w:asciiTheme="minorHAnsi" w:hAnsiTheme="minorHAnsi" w:cstheme="minorBidi"/>
        </w:rPr>
        <w:t xml:space="preserve"> inspection</w:t>
      </w:r>
      <w:r w:rsidR="007E4E37">
        <w:rPr>
          <w:rFonts w:asciiTheme="minorHAnsi" w:hAnsiTheme="minorHAnsi" w:cstheme="minorBidi"/>
        </w:rPr>
        <w:t>.  Minor outliers and recommendations for improvement were</w:t>
      </w:r>
      <w:r w:rsidR="00414195">
        <w:rPr>
          <w:rFonts w:asciiTheme="minorHAnsi" w:hAnsiTheme="minorHAnsi" w:cstheme="minorBidi"/>
        </w:rPr>
        <w:t xml:space="preserve"> discussed with Oregon OSHA during the file review but </w:t>
      </w:r>
      <w:r w:rsidR="0002030C">
        <w:rPr>
          <w:rFonts w:asciiTheme="minorHAnsi" w:hAnsiTheme="minorHAnsi" w:cstheme="minorBidi"/>
        </w:rPr>
        <w:t>did</w:t>
      </w:r>
      <w:r w:rsidR="00414195">
        <w:rPr>
          <w:rFonts w:asciiTheme="minorHAnsi" w:hAnsiTheme="minorHAnsi" w:cstheme="minorBidi"/>
        </w:rPr>
        <w:t xml:space="preserve"> not rise to the level of an observation.  Lastly, </w:t>
      </w:r>
      <w:r w:rsidR="00253629">
        <w:rPr>
          <w:rFonts w:asciiTheme="minorHAnsi" w:hAnsiTheme="minorHAnsi" w:cstheme="minorBidi"/>
        </w:rPr>
        <w:t xml:space="preserve">Oregon OSHA’s policy was to provide the employee representative with a copy of the citation(s) if </w:t>
      </w:r>
      <w:r w:rsidR="00253629">
        <w:rPr>
          <w:rFonts w:asciiTheme="minorHAnsi" w:hAnsiTheme="minorHAnsi" w:cstheme="minorBidi"/>
        </w:rPr>
        <w:lastRenderedPageBreak/>
        <w:t>applicable</w:t>
      </w:r>
      <w:r w:rsidR="00090BEB">
        <w:rPr>
          <w:rFonts w:asciiTheme="minorHAnsi" w:hAnsiTheme="minorHAnsi" w:cstheme="minorBidi"/>
        </w:rPr>
        <w:t>;</w:t>
      </w:r>
      <w:r w:rsidR="00253629">
        <w:rPr>
          <w:rFonts w:asciiTheme="minorHAnsi" w:hAnsiTheme="minorHAnsi" w:cstheme="minorBidi"/>
        </w:rPr>
        <w:t xml:space="preserve"> </w:t>
      </w:r>
      <w:r w:rsidR="00261F17">
        <w:rPr>
          <w:rFonts w:asciiTheme="minorHAnsi" w:hAnsiTheme="minorHAnsi" w:cstheme="minorBidi"/>
        </w:rPr>
        <w:t>however,</w:t>
      </w:r>
      <w:r w:rsidR="0089206D">
        <w:rPr>
          <w:rFonts w:asciiTheme="minorHAnsi" w:hAnsiTheme="minorHAnsi" w:cstheme="minorBidi"/>
        </w:rPr>
        <w:t xml:space="preserve"> a</w:t>
      </w:r>
      <w:r w:rsidR="00551945">
        <w:rPr>
          <w:rFonts w:asciiTheme="minorHAnsi" w:hAnsiTheme="minorHAnsi" w:cstheme="minorBidi"/>
        </w:rPr>
        <w:t xml:space="preserve">ll nine cases reviewed </w:t>
      </w:r>
      <w:proofErr w:type="gramStart"/>
      <w:r w:rsidR="00551945">
        <w:rPr>
          <w:rFonts w:asciiTheme="minorHAnsi" w:hAnsiTheme="minorHAnsi" w:cstheme="minorBidi"/>
        </w:rPr>
        <w:t>were in compliance</w:t>
      </w:r>
      <w:proofErr w:type="gramEnd"/>
      <w:r w:rsidR="00551945">
        <w:rPr>
          <w:rFonts w:asciiTheme="minorHAnsi" w:hAnsiTheme="minorHAnsi" w:cstheme="minorBidi"/>
        </w:rPr>
        <w:t xml:space="preserve">. </w:t>
      </w:r>
    </w:p>
    <w:p w14:paraId="4F1C3EB4" w14:textId="77777777" w:rsidR="00261F17" w:rsidRDefault="00261F17" w:rsidP="00B62CC6">
      <w:pPr>
        <w:rPr>
          <w:rFonts w:asciiTheme="minorHAnsi" w:hAnsiTheme="minorHAnsi" w:cstheme="minorBidi"/>
        </w:rPr>
      </w:pPr>
    </w:p>
    <w:p w14:paraId="30B81396" w14:textId="1551D5DB" w:rsidR="00F022A7" w:rsidRDefault="00D30057" w:rsidP="00B263E3">
      <w:pPr>
        <w:rPr>
          <w:b/>
          <w:bCs/>
        </w:rPr>
      </w:pPr>
      <w:r>
        <w:rPr>
          <w:rFonts w:asciiTheme="minorHAnsi" w:hAnsiTheme="minorHAnsi" w:cstheme="minorBidi"/>
        </w:rPr>
        <w:t xml:space="preserve">Oregon OSHA made attempts to resolve a previous observation </w:t>
      </w:r>
      <w:r w:rsidR="00190AF9">
        <w:rPr>
          <w:rFonts w:asciiTheme="minorHAnsi" w:hAnsiTheme="minorHAnsi" w:cstheme="minorBidi"/>
        </w:rPr>
        <w:t xml:space="preserve">concerning the release of </w:t>
      </w:r>
      <w:r w:rsidR="00656F85">
        <w:rPr>
          <w:rFonts w:asciiTheme="minorHAnsi" w:hAnsiTheme="minorHAnsi" w:cstheme="minorBidi"/>
        </w:rPr>
        <w:t>confidential information for employees that participated in an inspectio</w:t>
      </w:r>
      <w:r w:rsidR="00656F85" w:rsidRPr="00C45E6E">
        <w:rPr>
          <w:rFonts w:asciiTheme="minorHAnsi" w:hAnsiTheme="minorHAnsi" w:cstheme="minorBidi"/>
        </w:rPr>
        <w:t>n.</w:t>
      </w:r>
      <w:r w:rsidR="00C45E6E">
        <w:rPr>
          <w:rFonts w:asciiTheme="minorHAnsi" w:hAnsiTheme="minorHAnsi" w:cstheme="minorBidi"/>
        </w:rPr>
        <w:t xml:space="preserve">  Oregon OSHA</w:t>
      </w:r>
      <w:r w:rsidR="00D06198">
        <w:rPr>
          <w:rFonts w:asciiTheme="minorHAnsi" w:hAnsiTheme="minorHAnsi" w:cstheme="minorBidi"/>
        </w:rPr>
        <w:t>’s process</w:t>
      </w:r>
      <w:r w:rsidR="00FE5497">
        <w:rPr>
          <w:rFonts w:asciiTheme="minorHAnsi" w:hAnsiTheme="minorHAnsi" w:cstheme="minorBidi"/>
        </w:rPr>
        <w:t xml:space="preserve"> was</w:t>
      </w:r>
      <w:r w:rsidR="00D06198">
        <w:rPr>
          <w:rFonts w:asciiTheme="minorHAnsi" w:hAnsiTheme="minorHAnsi" w:cstheme="minorBidi"/>
        </w:rPr>
        <w:t xml:space="preserve"> to </w:t>
      </w:r>
      <w:r w:rsidR="00C45E6E">
        <w:rPr>
          <w:rFonts w:asciiTheme="minorHAnsi" w:hAnsiTheme="minorHAnsi" w:cstheme="minorBidi"/>
        </w:rPr>
        <w:t>interview employees privately during the inspection</w:t>
      </w:r>
      <w:r w:rsidR="00FE461B">
        <w:rPr>
          <w:rFonts w:asciiTheme="minorHAnsi" w:hAnsiTheme="minorHAnsi" w:cstheme="minorBidi"/>
        </w:rPr>
        <w:t>; however,</w:t>
      </w:r>
      <w:r w:rsidR="008F4988">
        <w:rPr>
          <w:rFonts w:asciiTheme="minorHAnsi" w:hAnsiTheme="minorHAnsi" w:cstheme="minorBidi"/>
        </w:rPr>
        <w:t xml:space="preserve"> Oregon</w:t>
      </w:r>
      <w:r w:rsidR="00FE461B">
        <w:rPr>
          <w:rFonts w:asciiTheme="minorHAnsi" w:hAnsiTheme="minorHAnsi" w:cstheme="minorBidi"/>
        </w:rPr>
        <w:t>’s</w:t>
      </w:r>
      <w:r w:rsidR="008F4988">
        <w:rPr>
          <w:rFonts w:asciiTheme="minorHAnsi" w:hAnsiTheme="minorHAnsi" w:cstheme="minorBidi"/>
        </w:rPr>
        <w:t xml:space="preserve"> public records laws do not provide employees with anonymity except for complainants. </w:t>
      </w:r>
      <w:r w:rsidR="004A5B64">
        <w:rPr>
          <w:rFonts w:asciiTheme="minorHAnsi" w:hAnsiTheme="minorHAnsi" w:cstheme="minorBidi"/>
        </w:rPr>
        <w:t xml:space="preserve"> </w:t>
      </w:r>
      <w:r w:rsidR="005F77CC">
        <w:rPr>
          <w:rFonts w:asciiTheme="minorHAnsi" w:hAnsiTheme="minorHAnsi" w:cstheme="minorBidi"/>
        </w:rPr>
        <w:t>Under the public record laws</w:t>
      </w:r>
      <w:r w:rsidR="004A5B64">
        <w:rPr>
          <w:rFonts w:asciiTheme="minorHAnsi" w:hAnsiTheme="minorHAnsi" w:cstheme="minorBidi"/>
        </w:rPr>
        <w:t>, copies of case files may be provided to employers upon request</w:t>
      </w:r>
      <w:r w:rsidR="00656F85" w:rsidRPr="00C45E6E">
        <w:rPr>
          <w:rFonts w:asciiTheme="minorHAnsi" w:hAnsiTheme="minorHAnsi" w:cstheme="minorBidi"/>
        </w:rPr>
        <w:t xml:space="preserve"> </w:t>
      </w:r>
      <w:r w:rsidR="003D3DA6">
        <w:rPr>
          <w:rFonts w:asciiTheme="minorHAnsi" w:hAnsiTheme="minorHAnsi" w:cstheme="minorBidi"/>
        </w:rPr>
        <w:t xml:space="preserve">prior to appeal proceedings. </w:t>
      </w:r>
      <w:r w:rsidR="00843C1F" w:rsidRPr="00C45E6E">
        <w:t xml:space="preserve"> </w:t>
      </w:r>
      <w:r w:rsidR="00B16C74">
        <w:t xml:space="preserve">Oregon OSHA </w:t>
      </w:r>
      <w:r w:rsidR="00992EBC">
        <w:t>proposed</w:t>
      </w:r>
      <w:r w:rsidR="0042652D">
        <w:t xml:space="preserve"> </w:t>
      </w:r>
      <w:r w:rsidR="00275C48">
        <w:t>legislative updates</w:t>
      </w:r>
      <w:r w:rsidR="00843C1F" w:rsidRPr="00C45E6E">
        <w:t xml:space="preserve"> </w:t>
      </w:r>
      <w:r w:rsidR="009E1039">
        <w:t xml:space="preserve">in two separate Legislative Sessions </w:t>
      </w:r>
      <w:r w:rsidR="00390ABB">
        <w:t>but</w:t>
      </w:r>
      <w:r w:rsidR="00843C1F" w:rsidRPr="00C45E6E">
        <w:t xml:space="preserve"> </w:t>
      </w:r>
      <w:r w:rsidR="00E50270">
        <w:t xml:space="preserve">was </w:t>
      </w:r>
      <w:r w:rsidR="00221F70">
        <w:t>unable</w:t>
      </w:r>
      <w:r w:rsidR="00E50270">
        <w:t xml:space="preserve"> to</w:t>
      </w:r>
      <w:r w:rsidR="00843C1F" w:rsidRPr="00C45E6E">
        <w:t xml:space="preserve"> gain support</w:t>
      </w:r>
      <w:r w:rsidR="00B93D37">
        <w:t xml:space="preserve"> for </w:t>
      </w:r>
      <w:r w:rsidR="00E50270">
        <w:t xml:space="preserve">draft language </w:t>
      </w:r>
      <w:r w:rsidR="00794984">
        <w:t xml:space="preserve">to protect </w:t>
      </w:r>
      <w:r w:rsidR="00910802">
        <w:t xml:space="preserve">witness </w:t>
      </w:r>
      <w:r w:rsidR="003C4A89">
        <w:t>statements</w:t>
      </w:r>
      <w:r w:rsidR="00843C1F" w:rsidRPr="00C45E6E">
        <w:t xml:space="preserve">. </w:t>
      </w:r>
      <w:r w:rsidR="00996061">
        <w:t xml:space="preserve"> </w:t>
      </w:r>
      <w:r w:rsidR="001C65B7">
        <w:t xml:space="preserve">OSHA </w:t>
      </w:r>
      <w:r w:rsidR="00B314C2">
        <w:t xml:space="preserve">will continue to </w:t>
      </w:r>
      <w:r w:rsidR="00BF32CA">
        <w:t xml:space="preserve">monitor the impact and </w:t>
      </w:r>
      <w:r w:rsidR="00B314C2">
        <w:t>discuss any related concerns as the</w:t>
      </w:r>
      <w:r w:rsidR="00800E19">
        <w:t>y</w:t>
      </w:r>
      <w:r w:rsidR="00B314C2">
        <w:t xml:space="preserve"> arise</w:t>
      </w:r>
      <w:r w:rsidR="00843C1F" w:rsidRPr="00C45E6E">
        <w:t xml:space="preserve">. </w:t>
      </w:r>
      <w:r w:rsidR="00B16244">
        <w:t xml:space="preserve"> </w:t>
      </w:r>
      <w:r w:rsidR="00843C1F" w:rsidRPr="00B16244">
        <w:rPr>
          <w:b/>
          <w:bCs/>
        </w:rPr>
        <w:t>Observation FY 2024-OB-01 is closed.</w:t>
      </w:r>
    </w:p>
    <w:p w14:paraId="06E61C38" w14:textId="64B96542" w:rsidR="758C77E4" w:rsidRDefault="758C77E4" w:rsidP="758C77E4">
      <w:pPr>
        <w:tabs>
          <w:tab w:val="left" w:pos="1890"/>
        </w:tabs>
        <w:rPr>
          <w:rFonts w:asciiTheme="minorHAnsi" w:hAnsiTheme="minorHAnsi" w:cstheme="minorBidi"/>
        </w:rPr>
      </w:pPr>
    </w:p>
    <w:p w14:paraId="4FD262E5" w14:textId="26DC1C45" w:rsidR="00782EEC" w:rsidRPr="00100401" w:rsidRDefault="002B5D8C" w:rsidP="00511602">
      <w:pPr>
        <w:pStyle w:val="Heading4"/>
        <w:numPr>
          <w:ilvl w:val="0"/>
          <w:numId w:val="42"/>
        </w:numPr>
        <w:ind w:left="1080"/>
      </w:pPr>
      <w:bookmarkStart w:id="12" w:name="_Toc234409356"/>
      <w:r w:rsidRPr="00100401">
        <w:t>Review Procedures</w:t>
      </w:r>
      <w:bookmarkEnd w:id="12"/>
    </w:p>
    <w:p w14:paraId="2CE4CBDC" w14:textId="77777777" w:rsidR="008B70E5" w:rsidRPr="00E7195C" w:rsidRDefault="008B70E5" w:rsidP="00E7195C"/>
    <w:p w14:paraId="48F0F52F" w14:textId="77777777" w:rsidR="008B70E5" w:rsidRPr="00100401" w:rsidRDefault="00782EEC" w:rsidP="00100401">
      <w:pPr>
        <w:pStyle w:val="ListParagraph"/>
        <w:numPr>
          <w:ilvl w:val="0"/>
          <w:numId w:val="6"/>
        </w:numPr>
        <w:spacing w:after="0" w:line="240" w:lineRule="auto"/>
        <w:ind w:left="1440"/>
        <w:rPr>
          <w:sz w:val="24"/>
          <w:szCs w:val="24"/>
        </w:rPr>
      </w:pPr>
      <w:r w:rsidRPr="6C53C826">
        <w:rPr>
          <w:rFonts w:asciiTheme="minorHAnsi" w:hAnsiTheme="minorHAnsi" w:cstheme="minorBidi"/>
          <w:sz w:val="24"/>
          <w:szCs w:val="24"/>
        </w:rPr>
        <w:t>Informal Conferences</w:t>
      </w:r>
    </w:p>
    <w:p w14:paraId="02531922" w14:textId="77777777" w:rsidR="00100401" w:rsidRPr="008B70E5" w:rsidRDefault="00100401" w:rsidP="00100401">
      <w:pPr>
        <w:pStyle w:val="ListParagraph"/>
        <w:spacing w:after="0" w:line="240" w:lineRule="auto"/>
        <w:ind w:left="1440"/>
        <w:rPr>
          <w:sz w:val="24"/>
          <w:szCs w:val="24"/>
        </w:rPr>
      </w:pPr>
    </w:p>
    <w:p w14:paraId="0A9E4278" w14:textId="4D94DA94" w:rsidR="0038620E" w:rsidRPr="00676C3B" w:rsidRDefault="16371A1D" w:rsidP="00100401">
      <w:pPr>
        <w:tabs>
          <w:tab w:val="left" w:pos="1170"/>
        </w:tabs>
        <w:rPr>
          <w:rFonts w:asciiTheme="minorHAnsi" w:hAnsiTheme="minorHAnsi" w:cstheme="minorHAnsi"/>
        </w:rPr>
      </w:pPr>
      <w:r w:rsidRPr="008B70E5">
        <w:rPr>
          <w:rFonts w:asciiTheme="minorHAnsi" w:hAnsiTheme="minorHAnsi" w:cstheme="minorBidi"/>
        </w:rPr>
        <w:t xml:space="preserve">Per Oregon Revised Statute (ORS) 654.078, </w:t>
      </w:r>
      <w:r w:rsidR="00982AF3">
        <w:rPr>
          <w:rFonts w:asciiTheme="minorHAnsi" w:hAnsiTheme="minorHAnsi" w:cstheme="minorBidi"/>
        </w:rPr>
        <w:t xml:space="preserve">employers are provided </w:t>
      </w:r>
      <w:r w:rsidRPr="008B70E5">
        <w:rPr>
          <w:rFonts w:asciiTheme="minorHAnsi" w:hAnsiTheme="minorHAnsi" w:cstheme="minorBidi"/>
        </w:rPr>
        <w:t xml:space="preserve">30 days to file a written </w:t>
      </w:r>
      <w:r w:rsidR="28E6AB27" w:rsidRPr="008B70E5">
        <w:rPr>
          <w:rFonts w:asciiTheme="minorHAnsi" w:hAnsiTheme="minorHAnsi" w:cstheme="minorBidi"/>
        </w:rPr>
        <w:t>appeal of a citation notice</w:t>
      </w:r>
      <w:r w:rsidR="0063384E">
        <w:rPr>
          <w:rFonts w:asciiTheme="minorHAnsi" w:hAnsiTheme="minorHAnsi" w:cstheme="minorBidi"/>
        </w:rPr>
        <w:t xml:space="preserve">, </w:t>
      </w:r>
      <w:r w:rsidR="00BF25FD">
        <w:rPr>
          <w:rFonts w:asciiTheme="minorHAnsi" w:hAnsiTheme="minorHAnsi" w:cstheme="minorBidi"/>
        </w:rPr>
        <w:t>such as the</w:t>
      </w:r>
      <w:r w:rsidR="0063384E">
        <w:rPr>
          <w:rFonts w:asciiTheme="minorHAnsi" w:hAnsiTheme="minorHAnsi" w:cstheme="minorBidi"/>
        </w:rPr>
        <w:t xml:space="preserve"> penalty, abatement date, or the </w:t>
      </w:r>
      <w:r w:rsidR="00BF25FD">
        <w:rPr>
          <w:rFonts w:asciiTheme="minorHAnsi" w:hAnsiTheme="minorHAnsi" w:cstheme="minorBidi"/>
        </w:rPr>
        <w:t>violative condition cited</w:t>
      </w:r>
      <w:r w:rsidR="28E6AB27" w:rsidRPr="008B70E5">
        <w:rPr>
          <w:rFonts w:asciiTheme="minorHAnsi" w:hAnsiTheme="minorHAnsi" w:cstheme="minorBidi"/>
        </w:rPr>
        <w:t xml:space="preserve">. </w:t>
      </w:r>
      <w:r w:rsidR="002A54A1">
        <w:rPr>
          <w:rFonts w:asciiTheme="minorHAnsi" w:hAnsiTheme="minorHAnsi" w:cstheme="minorBidi"/>
        </w:rPr>
        <w:t xml:space="preserve"> </w:t>
      </w:r>
      <w:r w:rsidR="00CC5A9D" w:rsidRPr="008B70E5">
        <w:rPr>
          <w:rFonts w:asciiTheme="minorHAnsi" w:hAnsiTheme="minorHAnsi" w:cstheme="minorBidi"/>
        </w:rPr>
        <w:t xml:space="preserve">If </w:t>
      </w:r>
      <w:r w:rsidR="00F06C69">
        <w:rPr>
          <w:rFonts w:asciiTheme="minorHAnsi" w:hAnsiTheme="minorHAnsi" w:cstheme="minorBidi"/>
        </w:rPr>
        <w:t xml:space="preserve">the appeal is filed </w:t>
      </w:r>
      <w:r w:rsidR="00CC5A9D" w:rsidRPr="008B70E5">
        <w:rPr>
          <w:rFonts w:asciiTheme="minorHAnsi" w:hAnsiTheme="minorHAnsi" w:cstheme="minorBidi"/>
        </w:rPr>
        <w:t xml:space="preserve">timely, the employer may request an </w:t>
      </w:r>
      <w:r w:rsidR="00D864FC" w:rsidRPr="008B70E5">
        <w:rPr>
          <w:rFonts w:asciiTheme="minorHAnsi" w:hAnsiTheme="minorHAnsi" w:cstheme="minorBidi"/>
        </w:rPr>
        <w:t>informal conference as the first step to resolve any dispute with the citation</w:t>
      </w:r>
      <w:r w:rsidR="00350C3C">
        <w:rPr>
          <w:rFonts w:asciiTheme="minorHAnsi" w:hAnsiTheme="minorHAnsi" w:cstheme="minorBidi"/>
        </w:rPr>
        <w:t>.</w:t>
      </w:r>
      <w:r w:rsidR="00D864FC" w:rsidRPr="008B70E5">
        <w:rPr>
          <w:rFonts w:asciiTheme="minorHAnsi" w:hAnsiTheme="minorHAnsi" w:cstheme="minorBidi"/>
        </w:rPr>
        <w:t xml:space="preserve"> </w:t>
      </w:r>
      <w:r w:rsidR="00CC5A9D" w:rsidRPr="008B70E5">
        <w:rPr>
          <w:rFonts w:asciiTheme="minorHAnsi" w:hAnsiTheme="minorHAnsi" w:cstheme="minorBidi"/>
        </w:rPr>
        <w:t xml:space="preserve"> </w:t>
      </w:r>
      <w:r w:rsidR="00273254">
        <w:rPr>
          <w:rFonts w:asciiTheme="minorHAnsi" w:hAnsiTheme="minorHAnsi" w:cstheme="minorBidi"/>
        </w:rPr>
        <w:t xml:space="preserve">If the appeal is not filed timely, it is </w:t>
      </w:r>
      <w:r w:rsidR="28E6AB27" w:rsidRPr="008B70E5">
        <w:rPr>
          <w:rFonts w:asciiTheme="minorHAnsi" w:hAnsiTheme="minorHAnsi" w:cstheme="minorBidi"/>
        </w:rPr>
        <w:t>forwarded to the Oregon Workers</w:t>
      </w:r>
      <w:r w:rsidR="002E5393" w:rsidRPr="008B70E5">
        <w:rPr>
          <w:rFonts w:asciiTheme="minorHAnsi" w:hAnsiTheme="minorHAnsi" w:cstheme="minorBidi"/>
        </w:rPr>
        <w:t>’</w:t>
      </w:r>
      <w:r w:rsidR="28E6AB27" w:rsidRPr="008B70E5">
        <w:rPr>
          <w:rFonts w:asciiTheme="minorHAnsi" w:hAnsiTheme="minorHAnsi" w:cstheme="minorBidi"/>
        </w:rPr>
        <w:t xml:space="preserve"> </w:t>
      </w:r>
      <w:r w:rsidR="5B4295B2" w:rsidRPr="008B70E5">
        <w:rPr>
          <w:rFonts w:asciiTheme="minorHAnsi" w:hAnsiTheme="minorHAnsi" w:cstheme="minorBidi"/>
        </w:rPr>
        <w:t>Compensation Board and the Oregon Department of Justice</w:t>
      </w:r>
      <w:r w:rsidR="00BB655F">
        <w:rPr>
          <w:rFonts w:asciiTheme="minorHAnsi" w:hAnsiTheme="minorHAnsi" w:cstheme="minorBidi"/>
        </w:rPr>
        <w:t xml:space="preserve"> for determination.</w:t>
      </w:r>
      <w:r w:rsidR="5B4295B2" w:rsidRPr="008B70E5">
        <w:rPr>
          <w:rFonts w:asciiTheme="minorHAnsi" w:hAnsiTheme="minorHAnsi" w:cstheme="minorBidi"/>
        </w:rPr>
        <w:t xml:space="preserve"> </w:t>
      </w:r>
      <w:r w:rsidR="00782EEC" w:rsidRPr="008B70E5">
        <w:br/>
      </w:r>
      <w:r w:rsidR="00782EEC" w:rsidRPr="008B70E5">
        <w:br/>
      </w:r>
      <w:r w:rsidR="0086189B">
        <w:rPr>
          <w:rFonts w:asciiTheme="minorHAnsi" w:hAnsiTheme="minorHAnsi" w:cstheme="minorBidi"/>
        </w:rPr>
        <w:t xml:space="preserve">Employers must </w:t>
      </w:r>
      <w:r w:rsidR="00434626">
        <w:rPr>
          <w:rFonts w:asciiTheme="minorHAnsi" w:hAnsiTheme="minorHAnsi" w:cstheme="minorBidi"/>
        </w:rPr>
        <w:t>abate all serious violations within their assigned abatement periods, regardless of an appeal</w:t>
      </w:r>
      <w:r w:rsidR="00F261CD">
        <w:rPr>
          <w:rFonts w:asciiTheme="minorHAnsi" w:hAnsiTheme="minorHAnsi" w:cstheme="minorBidi"/>
        </w:rPr>
        <w:t xml:space="preserve">, unless </w:t>
      </w:r>
      <w:r w:rsidR="008D63E6">
        <w:rPr>
          <w:rFonts w:asciiTheme="minorHAnsi" w:hAnsiTheme="minorHAnsi" w:cstheme="minorBidi"/>
        </w:rPr>
        <w:t xml:space="preserve">they </w:t>
      </w:r>
      <w:r w:rsidR="007A3F96">
        <w:rPr>
          <w:rFonts w:asciiTheme="minorHAnsi" w:hAnsiTheme="minorHAnsi" w:cstheme="minorBidi"/>
        </w:rPr>
        <w:t>submit a written request for</w:t>
      </w:r>
      <w:r w:rsidR="008D63E6">
        <w:rPr>
          <w:rFonts w:asciiTheme="minorHAnsi" w:hAnsiTheme="minorHAnsi" w:cstheme="minorBidi"/>
        </w:rPr>
        <w:t xml:space="preserve"> </w:t>
      </w:r>
      <w:r w:rsidR="00F261CD">
        <w:rPr>
          <w:rFonts w:asciiTheme="minorHAnsi" w:hAnsiTheme="minorHAnsi" w:cstheme="minorBidi"/>
        </w:rPr>
        <w:t>extension</w:t>
      </w:r>
      <w:r w:rsidR="008D63E6">
        <w:rPr>
          <w:rFonts w:asciiTheme="minorHAnsi" w:hAnsiTheme="minorHAnsi" w:cstheme="minorBidi"/>
        </w:rPr>
        <w:t xml:space="preserve">. </w:t>
      </w:r>
      <w:r w:rsidR="00377F90">
        <w:rPr>
          <w:rFonts w:asciiTheme="minorHAnsi" w:hAnsiTheme="minorHAnsi" w:cstheme="minorBidi"/>
        </w:rPr>
        <w:t xml:space="preserve"> </w:t>
      </w:r>
      <w:r w:rsidR="003360D1" w:rsidRPr="008B70E5">
        <w:rPr>
          <w:rFonts w:asciiTheme="minorHAnsi" w:hAnsiTheme="minorHAnsi" w:cstheme="minorBidi"/>
        </w:rPr>
        <w:t>The</w:t>
      </w:r>
      <w:r w:rsidR="23CFC4AA" w:rsidRPr="008B70E5">
        <w:rPr>
          <w:rFonts w:asciiTheme="minorHAnsi" w:hAnsiTheme="minorHAnsi" w:cstheme="minorBidi"/>
        </w:rPr>
        <w:t xml:space="preserve"> abatement period for other-than-serious</w:t>
      </w:r>
      <w:r w:rsidR="09E4672D" w:rsidRPr="008B70E5">
        <w:rPr>
          <w:rFonts w:asciiTheme="minorHAnsi" w:hAnsiTheme="minorHAnsi" w:cstheme="minorBidi"/>
        </w:rPr>
        <w:t xml:space="preserve"> </w:t>
      </w:r>
      <w:r w:rsidR="32F0DF07" w:rsidRPr="008B70E5">
        <w:rPr>
          <w:rFonts w:asciiTheme="minorHAnsi" w:hAnsiTheme="minorHAnsi" w:cstheme="minorBidi"/>
        </w:rPr>
        <w:t>violations does not b</w:t>
      </w:r>
      <w:r w:rsidR="6C53C826" w:rsidRPr="008B70E5">
        <w:rPr>
          <w:rFonts w:asciiTheme="minorHAnsi" w:hAnsiTheme="minorHAnsi" w:cstheme="minorBidi"/>
        </w:rPr>
        <w:t>e</w:t>
      </w:r>
      <w:r w:rsidR="514A7ED9" w:rsidRPr="008B70E5">
        <w:rPr>
          <w:rFonts w:asciiTheme="minorHAnsi" w:hAnsiTheme="minorHAnsi" w:cstheme="minorBidi"/>
        </w:rPr>
        <w:t xml:space="preserve">gin until </w:t>
      </w:r>
      <w:r w:rsidR="7B069F27" w:rsidRPr="008B70E5">
        <w:rPr>
          <w:rFonts w:asciiTheme="minorHAnsi" w:hAnsiTheme="minorHAnsi" w:cstheme="minorBidi"/>
        </w:rPr>
        <w:t xml:space="preserve">all appealed items become a final order. </w:t>
      </w:r>
    </w:p>
    <w:p w14:paraId="31AC1A64" w14:textId="77777777" w:rsidR="00100401" w:rsidRPr="00676C3B" w:rsidRDefault="00100401" w:rsidP="00100401">
      <w:pPr>
        <w:tabs>
          <w:tab w:val="left" w:pos="1170"/>
        </w:tabs>
        <w:rPr>
          <w:rFonts w:asciiTheme="minorHAnsi" w:hAnsiTheme="minorHAnsi" w:cstheme="minorHAnsi"/>
        </w:rPr>
      </w:pPr>
    </w:p>
    <w:p w14:paraId="74671C2E" w14:textId="51AB8B26" w:rsidR="005910E0" w:rsidRPr="00676C3B" w:rsidRDefault="00A014C4" w:rsidP="00100401">
      <w:pPr>
        <w:tabs>
          <w:tab w:val="left" w:pos="1170"/>
        </w:tabs>
        <w:rPr>
          <w:rFonts w:asciiTheme="minorHAnsi" w:hAnsiTheme="minorHAnsi" w:cstheme="minorHAnsi"/>
        </w:rPr>
      </w:pPr>
      <w:r w:rsidRPr="00676C3B">
        <w:rPr>
          <w:rFonts w:asciiTheme="minorHAnsi" w:hAnsiTheme="minorHAnsi" w:cstheme="minorHAnsi"/>
        </w:rPr>
        <w:t>An appeals specialist is responsible for directing info</w:t>
      </w:r>
      <w:r w:rsidR="004A4E97" w:rsidRPr="00676C3B">
        <w:rPr>
          <w:rFonts w:asciiTheme="minorHAnsi" w:hAnsiTheme="minorHAnsi" w:cstheme="minorHAnsi"/>
        </w:rPr>
        <w:t xml:space="preserve">rmal conferences.  If a </w:t>
      </w:r>
      <w:r w:rsidR="00840728" w:rsidRPr="00676C3B">
        <w:rPr>
          <w:rFonts w:asciiTheme="minorHAnsi" w:hAnsiTheme="minorHAnsi" w:cstheme="minorHAnsi"/>
        </w:rPr>
        <w:t>settlement</w:t>
      </w:r>
      <w:r w:rsidR="004A4E97" w:rsidRPr="00676C3B">
        <w:rPr>
          <w:rFonts w:asciiTheme="minorHAnsi" w:hAnsiTheme="minorHAnsi" w:cstheme="minorHAnsi"/>
        </w:rPr>
        <w:t xml:space="preserve"> is</w:t>
      </w:r>
      <w:r w:rsidR="00840728" w:rsidRPr="00676C3B">
        <w:rPr>
          <w:rFonts w:asciiTheme="minorHAnsi" w:hAnsiTheme="minorHAnsi" w:cstheme="minorHAnsi"/>
        </w:rPr>
        <w:t xml:space="preserve"> reached during the </w:t>
      </w:r>
      <w:r w:rsidR="004F261B">
        <w:rPr>
          <w:rFonts w:asciiTheme="minorHAnsi" w:hAnsiTheme="minorHAnsi" w:cstheme="minorHAnsi"/>
        </w:rPr>
        <w:t>informal conference</w:t>
      </w:r>
      <w:r w:rsidR="004A4E97" w:rsidRPr="00676C3B">
        <w:rPr>
          <w:rFonts w:asciiTheme="minorHAnsi" w:hAnsiTheme="minorHAnsi" w:cstheme="minorHAnsi"/>
        </w:rPr>
        <w:t xml:space="preserve">, </w:t>
      </w:r>
      <w:r w:rsidR="007119F1" w:rsidRPr="00676C3B">
        <w:rPr>
          <w:rFonts w:asciiTheme="minorHAnsi" w:hAnsiTheme="minorHAnsi" w:cstheme="minorHAnsi"/>
        </w:rPr>
        <w:t xml:space="preserve">the appeals specialist </w:t>
      </w:r>
      <w:r w:rsidR="008F4591">
        <w:rPr>
          <w:rFonts w:asciiTheme="minorHAnsi" w:hAnsiTheme="minorHAnsi" w:cstheme="minorHAnsi"/>
        </w:rPr>
        <w:t xml:space="preserve">has the authority to </w:t>
      </w:r>
      <w:r w:rsidR="007119F1" w:rsidRPr="00676C3B">
        <w:rPr>
          <w:rFonts w:asciiTheme="minorHAnsi" w:hAnsiTheme="minorHAnsi" w:cstheme="minorHAnsi"/>
        </w:rPr>
        <w:t xml:space="preserve">draft a settlement agreement for </w:t>
      </w:r>
      <w:r w:rsidR="00447B87">
        <w:rPr>
          <w:rFonts w:asciiTheme="minorHAnsi" w:hAnsiTheme="minorHAnsi" w:cstheme="minorHAnsi"/>
        </w:rPr>
        <w:t xml:space="preserve">the </w:t>
      </w:r>
      <w:r w:rsidR="007119F1" w:rsidRPr="00676C3B">
        <w:rPr>
          <w:rFonts w:asciiTheme="minorHAnsi" w:hAnsiTheme="minorHAnsi" w:cstheme="minorHAnsi"/>
        </w:rPr>
        <w:t>employer, and it</w:t>
      </w:r>
      <w:r w:rsidR="00840728" w:rsidRPr="00676C3B">
        <w:rPr>
          <w:rFonts w:asciiTheme="minorHAnsi" w:hAnsiTheme="minorHAnsi" w:cstheme="minorHAnsi"/>
        </w:rPr>
        <w:t xml:space="preserve"> </w:t>
      </w:r>
      <w:r w:rsidR="00B85C7D" w:rsidRPr="00676C3B">
        <w:rPr>
          <w:rFonts w:asciiTheme="minorHAnsi" w:hAnsiTheme="minorHAnsi" w:cstheme="minorHAnsi"/>
        </w:rPr>
        <w:t xml:space="preserve">becomes a final order when an </w:t>
      </w:r>
      <w:r w:rsidR="000F0A9C" w:rsidRPr="00676C3B">
        <w:rPr>
          <w:rFonts w:asciiTheme="minorHAnsi" w:hAnsiTheme="minorHAnsi" w:cstheme="minorHAnsi"/>
        </w:rPr>
        <w:t>administrative law judge (</w:t>
      </w:r>
      <w:r w:rsidR="00B85C7D" w:rsidRPr="00676C3B">
        <w:rPr>
          <w:rFonts w:asciiTheme="minorHAnsi" w:hAnsiTheme="minorHAnsi" w:cstheme="minorHAnsi"/>
        </w:rPr>
        <w:t>ALJ</w:t>
      </w:r>
      <w:r w:rsidR="000F0A9C" w:rsidRPr="00676C3B">
        <w:rPr>
          <w:rFonts w:asciiTheme="minorHAnsi" w:hAnsiTheme="minorHAnsi" w:cstheme="minorHAnsi"/>
        </w:rPr>
        <w:t>)</w:t>
      </w:r>
      <w:r w:rsidR="00B85C7D" w:rsidRPr="00676C3B">
        <w:rPr>
          <w:rFonts w:asciiTheme="minorHAnsi" w:hAnsiTheme="minorHAnsi" w:cstheme="minorHAnsi"/>
        </w:rPr>
        <w:t xml:space="preserve"> of the Workers Compensation Board, Hearings Division, signs the agreement.  </w:t>
      </w:r>
      <w:r w:rsidR="00840728" w:rsidRPr="00676C3B">
        <w:rPr>
          <w:rFonts w:asciiTheme="minorHAnsi" w:hAnsiTheme="minorHAnsi" w:cstheme="minorHAnsi"/>
        </w:rPr>
        <w:t xml:space="preserve"> </w:t>
      </w:r>
    </w:p>
    <w:p w14:paraId="5C57A7D3" w14:textId="77777777" w:rsidR="00100401" w:rsidRPr="00676C3B" w:rsidRDefault="00100401" w:rsidP="00100401">
      <w:pPr>
        <w:tabs>
          <w:tab w:val="left" w:pos="1170"/>
        </w:tabs>
        <w:rPr>
          <w:rFonts w:asciiTheme="minorHAnsi" w:hAnsiTheme="minorHAnsi" w:cstheme="minorHAnsi"/>
        </w:rPr>
      </w:pPr>
    </w:p>
    <w:p w14:paraId="05FDD050" w14:textId="70676AB3" w:rsidR="008354EE" w:rsidRDefault="000F6458" w:rsidP="00100401">
      <w:pPr>
        <w:tabs>
          <w:tab w:val="left" w:pos="1170"/>
        </w:tabs>
      </w:pPr>
      <w:r w:rsidRPr="00100401">
        <w:t xml:space="preserve">According to the </w:t>
      </w:r>
      <w:r w:rsidR="00910AAD">
        <w:t>OIS</w:t>
      </w:r>
      <w:r w:rsidRPr="00100401">
        <w:t>, Oregon OSHA</w:t>
      </w:r>
      <w:r w:rsidR="00B62955">
        <w:t xml:space="preserve">’s percent penalty retention (SAMM 12) was </w:t>
      </w:r>
      <w:r w:rsidR="00AF4757">
        <w:t>86.08</w:t>
      </w:r>
      <w:r w:rsidRPr="00100401">
        <w:t>%</w:t>
      </w:r>
      <w:r w:rsidR="00B62955">
        <w:t>,</w:t>
      </w:r>
      <w:r w:rsidR="00693964">
        <w:t xml:space="preserve"> </w:t>
      </w:r>
      <w:r w:rsidR="00B93979">
        <w:t xml:space="preserve">which was above </w:t>
      </w:r>
      <w:r w:rsidR="00C12923">
        <w:t xml:space="preserve">the </w:t>
      </w:r>
      <w:r w:rsidR="00693964">
        <w:t xml:space="preserve">FRL </w:t>
      </w:r>
      <w:r w:rsidR="00C12923">
        <w:t xml:space="preserve">of </w:t>
      </w:r>
      <w:r w:rsidR="00693964">
        <w:t>56.</w:t>
      </w:r>
      <w:r w:rsidR="00C12923">
        <w:t xml:space="preserve">47%.  </w:t>
      </w:r>
      <w:r w:rsidR="008A1051">
        <w:t xml:space="preserve">Historically, this metric </w:t>
      </w:r>
      <w:r w:rsidR="00B62955">
        <w:t xml:space="preserve">has been higher than the national average due to </w:t>
      </w:r>
      <w:r w:rsidR="003B3E1C">
        <w:t>Oregon</w:t>
      </w:r>
      <w:r w:rsidR="00DA0B4D">
        <w:t xml:space="preserve"> OSHA’s</w:t>
      </w:r>
      <w:r w:rsidR="003B3E1C">
        <w:t xml:space="preserve"> </w:t>
      </w:r>
      <w:r w:rsidR="00DA0B4D">
        <w:t>different</w:t>
      </w:r>
      <w:r w:rsidR="003B3E1C">
        <w:t xml:space="preserve"> appeal process structure</w:t>
      </w:r>
      <w:r w:rsidR="000A10D8">
        <w:t xml:space="preserve">. </w:t>
      </w:r>
      <w:r w:rsidR="00D4692B">
        <w:t xml:space="preserve"> </w:t>
      </w:r>
      <w:r w:rsidR="00295AB3">
        <w:t>OSHA’s</w:t>
      </w:r>
      <w:r w:rsidR="00017150">
        <w:t xml:space="preserve"> definition of SAMM 12 excludes contested violations, and because Oregon OSHA’s informal </w:t>
      </w:r>
      <w:r w:rsidR="006E14BE">
        <w:t xml:space="preserve">conference settlements </w:t>
      </w:r>
      <w:r w:rsidR="00EF78D4">
        <w:t>we</w:t>
      </w:r>
      <w:r w:rsidR="006E14BE">
        <w:t>re</w:t>
      </w:r>
      <w:r w:rsidR="00017150">
        <w:t xml:space="preserve"> signed by an Administrative Law Judge,</w:t>
      </w:r>
      <w:r w:rsidR="0076436D">
        <w:t xml:space="preserve"> </w:t>
      </w:r>
      <w:r w:rsidR="004249A3">
        <w:t xml:space="preserve">associated violations </w:t>
      </w:r>
      <w:r w:rsidR="00017150">
        <w:t xml:space="preserve">transfer as </w:t>
      </w:r>
      <w:r w:rsidR="006E14BE">
        <w:t xml:space="preserve">“contested </w:t>
      </w:r>
      <w:r w:rsidR="00AC0877">
        <w:t>violations</w:t>
      </w:r>
      <w:r w:rsidR="006E14BE">
        <w:t xml:space="preserve">” into the OIS system and </w:t>
      </w:r>
      <w:r w:rsidR="0076436D">
        <w:t>the</w:t>
      </w:r>
      <w:r w:rsidR="003B3E1C">
        <w:t xml:space="preserve"> </w:t>
      </w:r>
      <w:r w:rsidR="004F690F">
        <w:t>SAMM</w:t>
      </w:r>
      <w:r w:rsidR="003B3E1C">
        <w:t xml:space="preserve"> definition can’t be accurately applied.  In the FY 2025 SOAR, Oregon OSHA reported </w:t>
      </w:r>
      <w:r w:rsidR="007F189E">
        <w:t>85%</w:t>
      </w:r>
      <w:r w:rsidR="003B3E1C">
        <w:t xml:space="preserve"> of overall penalties were retained</w:t>
      </w:r>
      <w:r w:rsidR="00EC7C06">
        <w:t xml:space="preserve">, which included appealed </w:t>
      </w:r>
      <w:r w:rsidR="0015183C">
        <w:t xml:space="preserve">and non-appealed </w:t>
      </w:r>
      <w:r w:rsidR="00EC7C06">
        <w:t>citations</w:t>
      </w:r>
      <w:r w:rsidR="007F0543">
        <w:t xml:space="preserve">, and </w:t>
      </w:r>
      <w:r w:rsidR="0015183C">
        <w:t>47% of</w:t>
      </w:r>
      <w:r w:rsidR="007F0543">
        <w:t xml:space="preserve"> </w:t>
      </w:r>
      <w:r w:rsidR="0015183C">
        <w:t>appealed penalties were retained</w:t>
      </w:r>
      <w:r w:rsidR="008354EE">
        <w:t xml:space="preserve">.  </w:t>
      </w:r>
      <w:r w:rsidR="008F5CAD">
        <w:t>OSHA</w:t>
      </w:r>
      <w:r w:rsidR="008354EE">
        <w:t xml:space="preserve"> will continue to discuss this data with Oregon OSHA during the quarterly meetings.</w:t>
      </w:r>
    </w:p>
    <w:p w14:paraId="3F2899B3" w14:textId="77777777" w:rsidR="00BD0155" w:rsidRPr="001A064A" w:rsidRDefault="00BD0155" w:rsidP="00100401">
      <w:pPr>
        <w:tabs>
          <w:tab w:val="left" w:pos="1170"/>
        </w:tabs>
        <w:rPr>
          <w:rFonts w:asciiTheme="minorHAnsi" w:hAnsiTheme="minorHAnsi" w:cstheme="minorBidi"/>
        </w:rPr>
      </w:pPr>
    </w:p>
    <w:p w14:paraId="6DA51DBB" w14:textId="430EE101" w:rsidR="00582701" w:rsidRPr="00100401" w:rsidRDefault="00D20C95" w:rsidP="00100401">
      <w:pPr>
        <w:tabs>
          <w:tab w:val="left" w:pos="1170"/>
        </w:tabs>
      </w:pPr>
      <w:r w:rsidRPr="001A064A">
        <w:rPr>
          <w:rFonts w:asciiTheme="minorHAnsi" w:hAnsiTheme="minorHAnsi" w:cstheme="minorBidi"/>
        </w:rPr>
        <w:t>OSHA’s review did not include any case files that were settled by means of an informal conference</w:t>
      </w:r>
      <w:r w:rsidR="00916AE1" w:rsidRPr="001A064A">
        <w:rPr>
          <w:rFonts w:asciiTheme="minorHAnsi" w:hAnsiTheme="minorHAnsi" w:cstheme="minorBidi"/>
        </w:rPr>
        <w:t>.</w:t>
      </w:r>
      <w:r w:rsidR="2D6289B3" w:rsidRPr="001A064A">
        <w:rPr>
          <w:rFonts w:asciiTheme="minorHAnsi" w:hAnsiTheme="minorHAnsi" w:cstheme="minorBidi"/>
        </w:rPr>
        <w:t xml:space="preserve"> </w:t>
      </w:r>
      <w:r w:rsidR="2A0BC3BB" w:rsidRPr="001A064A">
        <w:rPr>
          <w:rFonts w:asciiTheme="minorHAnsi" w:hAnsiTheme="minorHAnsi" w:cstheme="minorBidi"/>
        </w:rPr>
        <w:t xml:space="preserve"> </w:t>
      </w:r>
      <w:r w:rsidR="001A064A" w:rsidRPr="001A064A">
        <w:rPr>
          <w:rFonts w:asciiTheme="minorHAnsi" w:hAnsiTheme="minorHAnsi" w:cstheme="minorBidi"/>
        </w:rPr>
        <w:t xml:space="preserve">However, in all cases reviewed where the employer was issued a citation with a </w:t>
      </w:r>
      <w:r w:rsidR="001A064A" w:rsidRPr="001A064A">
        <w:rPr>
          <w:rFonts w:asciiTheme="minorHAnsi" w:hAnsiTheme="minorHAnsi" w:cstheme="minorBidi"/>
        </w:rPr>
        <w:lastRenderedPageBreak/>
        <w:t>penalty, Oregon OSHA maintained documentation of the payments in OTIS.</w:t>
      </w:r>
      <w:r w:rsidR="001A064A">
        <w:rPr>
          <w:rFonts w:asciiTheme="minorHAnsi" w:hAnsiTheme="minorHAnsi" w:cstheme="minorBidi"/>
        </w:rPr>
        <w:t xml:space="preserve">  </w:t>
      </w:r>
      <w:r w:rsidR="2A0BC3BB" w:rsidRPr="00100401">
        <w:rPr>
          <w:rFonts w:asciiTheme="minorHAnsi" w:hAnsiTheme="minorHAnsi" w:cstheme="minorBidi"/>
        </w:rPr>
        <w:t xml:space="preserve"> </w:t>
      </w:r>
      <w:r w:rsidR="00782EEC" w:rsidRPr="00100401">
        <w:tab/>
      </w:r>
    </w:p>
    <w:p w14:paraId="4E6F3D99" w14:textId="77777777" w:rsidR="004951CB" w:rsidRPr="00701DA5" w:rsidRDefault="004951CB" w:rsidP="00701DA5">
      <w:pPr>
        <w:pStyle w:val="ListParagraph"/>
        <w:tabs>
          <w:tab w:val="left" w:pos="1170"/>
        </w:tabs>
        <w:spacing w:line="240" w:lineRule="auto"/>
        <w:ind w:left="1080"/>
        <w:rPr>
          <w:sz w:val="24"/>
          <w:szCs w:val="24"/>
        </w:rPr>
      </w:pPr>
    </w:p>
    <w:p w14:paraId="72728877" w14:textId="663DA345" w:rsidR="00782EEC" w:rsidRPr="009C3B8C" w:rsidRDefault="00782EEC" w:rsidP="00100401">
      <w:pPr>
        <w:pStyle w:val="ListParagraph"/>
        <w:numPr>
          <w:ilvl w:val="0"/>
          <w:numId w:val="6"/>
        </w:numPr>
        <w:spacing w:after="0"/>
        <w:ind w:left="1440"/>
        <w:rPr>
          <w:rFonts w:asciiTheme="minorHAnsi" w:hAnsiTheme="minorHAnsi" w:cstheme="minorHAnsi"/>
        </w:rPr>
      </w:pPr>
      <w:r w:rsidRPr="758C77E4">
        <w:rPr>
          <w:rFonts w:asciiTheme="minorHAnsi" w:hAnsiTheme="minorHAnsi" w:cstheme="minorBidi"/>
          <w:sz w:val="24"/>
          <w:szCs w:val="24"/>
        </w:rPr>
        <w:t>Formal Review of Citations</w:t>
      </w:r>
    </w:p>
    <w:p w14:paraId="65F7B624" w14:textId="77777777" w:rsidR="00100401" w:rsidRDefault="00100401" w:rsidP="00100401">
      <w:pPr>
        <w:widowControl/>
        <w:spacing w:after="200"/>
        <w:contextualSpacing/>
        <w:rPr>
          <w:rFonts w:asciiTheme="minorHAnsi" w:hAnsiTheme="minorHAnsi" w:cstheme="minorBidi"/>
          <w:highlight w:val="yellow"/>
        </w:rPr>
      </w:pPr>
    </w:p>
    <w:p w14:paraId="2BE23038" w14:textId="760CAEAC" w:rsidR="009336D0" w:rsidRDefault="00207F3A" w:rsidP="009336D0">
      <w:pPr>
        <w:widowControl/>
        <w:spacing w:after="200"/>
        <w:contextualSpacing/>
        <w:rPr>
          <w:rFonts w:asciiTheme="minorHAnsi" w:hAnsiTheme="minorHAnsi" w:cstheme="minorBidi"/>
        </w:rPr>
      </w:pPr>
      <w:r>
        <w:rPr>
          <w:rFonts w:asciiTheme="minorHAnsi" w:hAnsiTheme="minorHAnsi" w:cstheme="minorBidi"/>
        </w:rPr>
        <w:t xml:space="preserve">If an employer </w:t>
      </w:r>
      <w:r w:rsidR="006D7A67">
        <w:rPr>
          <w:rFonts w:asciiTheme="minorHAnsi" w:hAnsiTheme="minorHAnsi" w:cstheme="minorBidi"/>
        </w:rPr>
        <w:t xml:space="preserve">did not reach a settlement agreement with Oregon OSHA during the informal conference process, the case was transferred to the </w:t>
      </w:r>
      <w:r w:rsidR="006D7A67" w:rsidRPr="00703953">
        <w:rPr>
          <w:rFonts w:asciiTheme="minorHAnsi" w:hAnsiTheme="minorHAnsi" w:cstheme="minorBidi"/>
        </w:rPr>
        <w:t>Workers</w:t>
      </w:r>
      <w:r w:rsidR="0018615F" w:rsidRPr="00703953">
        <w:rPr>
          <w:rFonts w:asciiTheme="minorHAnsi" w:hAnsiTheme="minorHAnsi" w:cstheme="minorBidi"/>
        </w:rPr>
        <w:t>’</w:t>
      </w:r>
      <w:r w:rsidR="006D7A67" w:rsidRPr="00703953">
        <w:rPr>
          <w:rFonts w:asciiTheme="minorHAnsi" w:hAnsiTheme="minorHAnsi" w:cstheme="minorBidi"/>
        </w:rPr>
        <w:t xml:space="preserve"> Compensation Board, Hearings Division, and the case was scheduled before an ALJ.  </w:t>
      </w:r>
    </w:p>
    <w:p w14:paraId="148434B7" w14:textId="77777777" w:rsidR="00630C73" w:rsidRDefault="00630C73" w:rsidP="009336D0">
      <w:pPr>
        <w:widowControl/>
        <w:spacing w:after="200"/>
        <w:contextualSpacing/>
        <w:rPr>
          <w:rFonts w:asciiTheme="minorHAnsi" w:hAnsiTheme="minorHAnsi" w:cstheme="minorBidi"/>
        </w:rPr>
      </w:pPr>
    </w:p>
    <w:p w14:paraId="3B1F356D" w14:textId="3B00365B" w:rsidR="24674AE2" w:rsidRDefault="007E21A6" w:rsidP="00100401">
      <w:pPr>
        <w:widowControl/>
        <w:spacing w:after="200"/>
        <w:contextualSpacing/>
        <w:rPr>
          <w:rFonts w:asciiTheme="minorHAnsi" w:hAnsiTheme="minorHAnsi" w:cstheme="minorBidi"/>
        </w:rPr>
      </w:pPr>
      <w:r w:rsidRPr="001F4BFF">
        <w:rPr>
          <w:rFonts w:asciiTheme="minorHAnsi" w:hAnsiTheme="minorHAnsi" w:cstheme="minorBidi"/>
        </w:rPr>
        <w:t>There were no case files reviewed that resulted in a formal settlemen</w:t>
      </w:r>
      <w:r w:rsidR="001F4BFF" w:rsidRPr="001F4BFF">
        <w:rPr>
          <w:rFonts w:asciiTheme="minorHAnsi" w:hAnsiTheme="minorHAnsi" w:cstheme="minorBidi"/>
        </w:rPr>
        <w:t>t.</w:t>
      </w:r>
      <w:r w:rsidR="001F4BFF">
        <w:rPr>
          <w:rFonts w:asciiTheme="minorHAnsi" w:hAnsiTheme="minorHAnsi" w:cstheme="minorBidi"/>
        </w:rPr>
        <w:t xml:space="preserve">  </w:t>
      </w:r>
    </w:p>
    <w:p w14:paraId="004FAFAD" w14:textId="2B9AEE48" w:rsidR="00782EEC" w:rsidRDefault="00782EEC" w:rsidP="782BA4AE">
      <w:pPr>
        <w:ind w:left="810" w:hanging="450"/>
        <w:rPr>
          <w:rFonts w:asciiTheme="minorHAnsi" w:hAnsiTheme="minorHAnsi" w:cstheme="minorBidi"/>
          <w:b/>
          <w:smallCaps/>
        </w:rPr>
      </w:pPr>
    </w:p>
    <w:p w14:paraId="290D9A2D" w14:textId="29D99BCA" w:rsidR="00782EEC" w:rsidRPr="00526D04" w:rsidRDefault="00E7195C" w:rsidP="00511602">
      <w:pPr>
        <w:pStyle w:val="Heading4"/>
        <w:numPr>
          <w:ilvl w:val="0"/>
          <w:numId w:val="42"/>
        </w:numPr>
        <w:ind w:left="1080"/>
        <w:rPr>
          <w:caps/>
        </w:rPr>
      </w:pPr>
      <w:bookmarkStart w:id="13" w:name="_Toc234409357"/>
      <w:r w:rsidRPr="00526D04">
        <w:t xml:space="preserve">Standards </w:t>
      </w:r>
      <w:r w:rsidR="002F1FE6">
        <w:t>a</w:t>
      </w:r>
      <w:r w:rsidRPr="00526D04">
        <w:t>nd Federal Program Change</w:t>
      </w:r>
      <w:r w:rsidR="00066678">
        <w:t>s</w:t>
      </w:r>
      <w:r w:rsidRPr="00526D04">
        <w:t xml:space="preserve"> (F</w:t>
      </w:r>
      <w:r>
        <w:t>PC</w:t>
      </w:r>
      <w:r w:rsidR="002F1FE6">
        <w:t>s</w:t>
      </w:r>
      <w:r w:rsidRPr="00526D04">
        <w:t>) Adoption</w:t>
      </w:r>
      <w:bookmarkEnd w:id="13"/>
    </w:p>
    <w:p w14:paraId="693269BA" w14:textId="77777777" w:rsidR="00526D04" w:rsidRPr="00526D04" w:rsidRDefault="00526D04" w:rsidP="00526D04">
      <w:pPr>
        <w:pStyle w:val="ListParagraph"/>
        <w:spacing w:after="0"/>
        <w:rPr>
          <w:rFonts w:asciiTheme="minorHAnsi" w:hAnsiTheme="minorHAnsi" w:cstheme="minorHAnsi"/>
          <w:b/>
          <w:caps/>
        </w:rPr>
      </w:pPr>
    </w:p>
    <w:p w14:paraId="54FD72D0" w14:textId="77777777" w:rsidR="006743EA" w:rsidRPr="00526D04" w:rsidRDefault="00782EEC" w:rsidP="00526D04">
      <w:pPr>
        <w:pStyle w:val="ListParagraph"/>
        <w:numPr>
          <w:ilvl w:val="0"/>
          <w:numId w:val="7"/>
        </w:numPr>
        <w:spacing w:after="0" w:line="240" w:lineRule="auto"/>
        <w:ind w:left="1440"/>
        <w:rPr>
          <w:rFonts w:asciiTheme="minorHAnsi" w:hAnsiTheme="minorHAnsi" w:cstheme="minorBidi"/>
        </w:rPr>
      </w:pPr>
      <w:r w:rsidRPr="006743EA">
        <w:rPr>
          <w:rFonts w:asciiTheme="minorHAnsi" w:hAnsiTheme="minorHAnsi" w:cstheme="minorBidi"/>
          <w:sz w:val="24"/>
          <w:szCs w:val="24"/>
        </w:rPr>
        <w:t>Standards Adoption</w:t>
      </w:r>
    </w:p>
    <w:p w14:paraId="0CF7481A" w14:textId="77777777" w:rsidR="00526D04" w:rsidRPr="00526D04" w:rsidRDefault="00526D04" w:rsidP="00526D04">
      <w:pPr>
        <w:rPr>
          <w:rFonts w:asciiTheme="minorHAnsi" w:hAnsiTheme="minorHAnsi" w:cstheme="minorBidi"/>
        </w:rPr>
      </w:pPr>
    </w:p>
    <w:p w14:paraId="36D702A9" w14:textId="3B8DAA89" w:rsidR="0055747C" w:rsidRPr="00E05A7D" w:rsidRDefault="003709D4" w:rsidP="00E05A7D">
      <w:pPr>
        <w:rPr>
          <w:rFonts w:asciiTheme="minorHAnsi" w:hAnsiTheme="minorHAnsi" w:cstheme="minorBidi"/>
        </w:rPr>
      </w:pPr>
      <w:r w:rsidRPr="007F34AC">
        <w:rPr>
          <w:rFonts w:asciiTheme="minorHAnsi" w:hAnsiTheme="minorHAnsi" w:cstheme="minorBidi"/>
        </w:rPr>
        <w:t xml:space="preserve">The rulemaking process is initiated based on one or more of the following: </w:t>
      </w:r>
      <w:r w:rsidR="00DF0C26">
        <w:rPr>
          <w:rFonts w:asciiTheme="minorHAnsi" w:hAnsiTheme="minorHAnsi" w:cstheme="minorBidi"/>
        </w:rPr>
        <w:t xml:space="preserve">OSHA promulgates a </w:t>
      </w:r>
      <w:r w:rsidRPr="007F34AC">
        <w:rPr>
          <w:rFonts w:asciiTheme="minorHAnsi" w:hAnsiTheme="minorHAnsi" w:cstheme="minorBidi"/>
        </w:rPr>
        <w:t>rule</w:t>
      </w:r>
      <w:r w:rsidR="00C772FD">
        <w:rPr>
          <w:rFonts w:asciiTheme="minorHAnsi" w:hAnsiTheme="minorHAnsi" w:cstheme="minorBidi"/>
        </w:rPr>
        <w:t xml:space="preserve"> and </w:t>
      </w:r>
      <w:r w:rsidRPr="007F34AC">
        <w:rPr>
          <w:rFonts w:asciiTheme="minorHAnsi" w:hAnsiTheme="minorHAnsi" w:cstheme="minorBidi"/>
        </w:rPr>
        <w:t>requir</w:t>
      </w:r>
      <w:r w:rsidR="00C772FD">
        <w:rPr>
          <w:rFonts w:asciiTheme="minorHAnsi" w:hAnsiTheme="minorHAnsi" w:cstheme="minorBidi"/>
        </w:rPr>
        <w:t>es</w:t>
      </w:r>
      <w:r w:rsidRPr="007F34AC">
        <w:rPr>
          <w:rFonts w:asciiTheme="minorHAnsi" w:hAnsiTheme="minorHAnsi" w:cstheme="minorBidi"/>
        </w:rPr>
        <w:t xml:space="preserve"> </w:t>
      </w:r>
      <w:r w:rsidR="00016A3A">
        <w:rPr>
          <w:rFonts w:asciiTheme="minorHAnsi" w:hAnsiTheme="minorHAnsi" w:cstheme="minorBidi"/>
        </w:rPr>
        <w:t xml:space="preserve">a response from the </w:t>
      </w:r>
      <w:r w:rsidR="004823FD" w:rsidRPr="007F34AC">
        <w:rPr>
          <w:rFonts w:asciiTheme="minorHAnsi" w:hAnsiTheme="minorHAnsi" w:cstheme="minorBidi"/>
        </w:rPr>
        <w:t>State Plan</w:t>
      </w:r>
      <w:r w:rsidR="00016A3A">
        <w:rPr>
          <w:rFonts w:asciiTheme="minorHAnsi" w:hAnsiTheme="minorHAnsi" w:cstheme="minorBidi"/>
        </w:rPr>
        <w:t xml:space="preserve">, </w:t>
      </w:r>
      <w:r w:rsidRPr="007F34AC">
        <w:rPr>
          <w:rFonts w:asciiTheme="minorHAnsi" w:hAnsiTheme="minorHAnsi" w:cstheme="minorBidi"/>
        </w:rPr>
        <w:t xml:space="preserve">the State Plan determines an update to an existing rule is needed, the </w:t>
      </w:r>
      <w:r w:rsidR="009632CE">
        <w:rPr>
          <w:rFonts w:asciiTheme="minorHAnsi" w:hAnsiTheme="minorHAnsi" w:cstheme="minorBidi"/>
        </w:rPr>
        <w:t xml:space="preserve">Oregon </w:t>
      </w:r>
      <w:r w:rsidRPr="007F34AC">
        <w:rPr>
          <w:rFonts w:asciiTheme="minorHAnsi" w:hAnsiTheme="minorHAnsi" w:cstheme="minorBidi"/>
        </w:rPr>
        <w:t xml:space="preserve">legislature directs rulemaking </w:t>
      </w:r>
      <w:r w:rsidR="006241ED">
        <w:rPr>
          <w:rFonts w:asciiTheme="minorHAnsi" w:hAnsiTheme="minorHAnsi" w:cstheme="minorBidi"/>
        </w:rPr>
        <w:t xml:space="preserve">to </w:t>
      </w:r>
      <w:r w:rsidRPr="007F34AC">
        <w:rPr>
          <w:rFonts w:asciiTheme="minorHAnsi" w:hAnsiTheme="minorHAnsi" w:cstheme="minorBidi"/>
        </w:rPr>
        <w:t>Oregon OSH</w:t>
      </w:r>
      <w:r w:rsidR="006241ED">
        <w:rPr>
          <w:rFonts w:asciiTheme="minorHAnsi" w:hAnsiTheme="minorHAnsi" w:cstheme="minorBidi"/>
        </w:rPr>
        <w:t>A</w:t>
      </w:r>
      <w:r w:rsidR="009632CE">
        <w:rPr>
          <w:rFonts w:asciiTheme="minorHAnsi" w:hAnsiTheme="minorHAnsi" w:cstheme="minorBidi"/>
        </w:rPr>
        <w:t>,</w:t>
      </w:r>
      <w:r w:rsidR="006241ED">
        <w:rPr>
          <w:rFonts w:asciiTheme="minorHAnsi" w:hAnsiTheme="minorHAnsi" w:cstheme="minorBidi"/>
        </w:rPr>
        <w:t xml:space="preserve"> or </w:t>
      </w:r>
      <w:r w:rsidR="00A95BE8">
        <w:rPr>
          <w:rFonts w:asciiTheme="minorHAnsi" w:hAnsiTheme="minorHAnsi" w:cstheme="minorBidi"/>
        </w:rPr>
        <w:t>if</w:t>
      </w:r>
      <w:r w:rsidR="006241ED">
        <w:rPr>
          <w:rFonts w:asciiTheme="minorHAnsi" w:hAnsiTheme="minorHAnsi" w:cstheme="minorBidi"/>
        </w:rPr>
        <w:t xml:space="preserve"> Oregon OSHA</w:t>
      </w:r>
      <w:r w:rsidRPr="007F34AC">
        <w:rPr>
          <w:rFonts w:asciiTheme="minorHAnsi" w:hAnsiTheme="minorHAnsi" w:cstheme="minorBidi"/>
        </w:rPr>
        <w:t xml:space="preserve"> has indicated a need. </w:t>
      </w:r>
      <w:r w:rsidR="00DF2C40" w:rsidRPr="007F34AC">
        <w:rPr>
          <w:rFonts w:asciiTheme="minorHAnsi" w:hAnsiTheme="minorHAnsi" w:cstheme="minorBidi"/>
        </w:rPr>
        <w:t xml:space="preserve"> </w:t>
      </w:r>
      <w:r w:rsidRPr="007F34AC">
        <w:rPr>
          <w:rFonts w:asciiTheme="minorHAnsi" w:hAnsiTheme="minorHAnsi" w:cstheme="minorBidi"/>
        </w:rPr>
        <w:t xml:space="preserve">The second step is the comparison of the new/updated proposed rule to existing rules by the Oregon OSHA Technical Section. </w:t>
      </w:r>
      <w:r w:rsidR="00DF2C40" w:rsidRPr="007F34AC">
        <w:rPr>
          <w:rFonts w:asciiTheme="minorHAnsi" w:hAnsiTheme="minorHAnsi" w:cstheme="minorBidi"/>
        </w:rPr>
        <w:t xml:space="preserve"> </w:t>
      </w:r>
      <w:r w:rsidRPr="007F34AC">
        <w:rPr>
          <w:rFonts w:asciiTheme="minorHAnsi" w:hAnsiTheme="minorHAnsi" w:cstheme="minorBidi"/>
        </w:rPr>
        <w:t xml:space="preserve">They research technical feasibility, review the fiscal impact of the rule, and form advisory </w:t>
      </w:r>
      <w:proofErr w:type="gramStart"/>
      <w:r w:rsidR="00874AF5">
        <w:rPr>
          <w:rFonts w:asciiTheme="minorHAnsi" w:hAnsiTheme="minorHAnsi" w:cstheme="minorBidi"/>
        </w:rPr>
        <w:t>group</w:t>
      </w:r>
      <w:proofErr w:type="gramEnd"/>
      <w:r w:rsidRPr="007F34AC">
        <w:rPr>
          <w:rFonts w:asciiTheme="minorHAnsi" w:hAnsiTheme="minorHAnsi" w:cstheme="minorBidi"/>
        </w:rPr>
        <w:t xml:space="preserve"> as needed. </w:t>
      </w:r>
      <w:r w:rsidR="00814E7C" w:rsidRPr="007F34AC">
        <w:rPr>
          <w:rFonts w:asciiTheme="minorHAnsi" w:hAnsiTheme="minorHAnsi" w:cstheme="minorBidi"/>
        </w:rPr>
        <w:t xml:space="preserve"> Oregon OSHA </w:t>
      </w:r>
      <w:r w:rsidR="00F62DE2" w:rsidRPr="007F34AC">
        <w:rPr>
          <w:rFonts w:asciiTheme="minorHAnsi" w:hAnsiTheme="minorHAnsi" w:cstheme="minorBidi"/>
        </w:rPr>
        <w:t>was</w:t>
      </w:r>
      <w:r w:rsidR="00814E7C" w:rsidRPr="007F34AC">
        <w:rPr>
          <w:rFonts w:asciiTheme="minorHAnsi" w:hAnsiTheme="minorHAnsi" w:cstheme="minorBidi"/>
        </w:rPr>
        <w:t xml:space="preserve"> given the</w:t>
      </w:r>
      <w:r w:rsidRPr="007F34AC">
        <w:rPr>
          <w:rFonts w:asciiTheme="minorHAnsi" w:hAnsiTheme="minorHAnsi" w:cstheme="minorBidi"/>
        </w:rPr>
        <w:t xml:space="preserve"> opportunity to provide comments prior to </w:t>
      </w:r>
      <w:r w:rsidR="00630C73" w:rsidRPr="007F34AC">
        <w:rPr>
          <w:rFonts w:asciiTheme="minorHAnsi" w:hAnsiTheme="minorHAnsi" w:cstheme="minorBidi"/>
        </w:rPr>
        <w:t>filing</w:t>
      </w:r>
      <w:r w:rsidRPr="007F34AC">
        <w:rPr>
          <w:rFonts w:asciiTheme="minorHAnsi" w:hAnsiTheme="minorHAnsi" w:cstheme="minorBidi"/>
        </w:rPr>
        <w:t xml:space="preserve"> a Notice of Proposal with the Secretary of State for printing in the Oregon Bulletin. </w:t>
      </w:r>
      <w:r w:rsidR="00394C20" w:rsidRPr="007F34AC">
        <w:rPr>
          <w:rFonts w:asciiTheme="minorHAnsi" w:hAnsiTheme="minorHAnsi" w:cstheme="minorBidi"/>
        </w:rPr>
        <w:t xml:space="preserve"> </w:t>
      </w:r>
      <w:r w:rsidRPr="007F34AC">
        <w:rPr>
          <w:rFonts w:asciiTheme="minorHAnsi" w:hAnsiTheme="minorHAnsi" w:cstheme="minorBidi"/>
        </w:rPr>
        <w:t>At least 20 days are allowed for public comment.</w:t>
      </w:r>
      <w:r w:rsidR="00394C20" w:rsidRPr="007F34AC">
        <w:rPr>
          <w:rFonts w:asciiTheme="minorHAnsi" w:hAnsiTheme="minorHAnsi" w:cstheme="minorBidi"/>
        </w:rPr>
        <w:t xml:space="preserve"> </w:t>
      </w:r>
      <w:r w:rsidRPr="007F34AC">
        <w:rPr>
          <w:rFonts w:asciiTheme="minorHAnsi" w:hAnsiTheme="minorHAnsi" w:cstheme="minorBidi"/>
        </w:rPr>
        <w:t xml:space="preserve"> Notices are sent to affected parties and legislators, including information on hearings if scheduled. </w:t>
      </w:r>
      <w:r w:rsidR="00F81FCD">
        <w:rPr>
          <w:rFonts w:asciiTheme="minorHAnsi" w:hAnsiTheme="minorHAnsi" w:cstheme="minorBidi"/>
        </w:rPr>
        <w:t xml:space="preserve"> </w:t>
      </w:r>
      <w:r w:rsidRPr="007F34AC">
        <w:rPr>
          <w:rFonts w:asciiTheme="minorHAnsi" w:hAnsiTheme="minorHAnsi" w:cstheme="minorBidi"/>
        </w:rPr>
        <w:t xml:space="preserve">An opportunity is provided for stakeholders and Oregon OSHA staff to make comments. </w:t>
      </w:r>
      <w:r w:rsidR="00394C20" w:rsidRPr="007F34AC">
        <w:rPr>
          <w:rFonts w:asciiTheme="minorHAnsi" w:hAnsiTheme="minorHAnsi" w:cstheme="minorBidi"/>
        </w:rPr>
        <w:t xml:space="preserve"> </w:t>
      </w:r>
      <w:r w:rsidRPr="007F34AC">
        <w:rPr>
          <w:rFonts w:asciiTheme="minorHAnsi" w:hAnsiTheme="minorHAnsi" w:cstheme="minorBidi"/>
        </w:rPr>
        <w:t xml:space="preserve">In most cases, at least one hearing is scheduled and often there are multiple public hearings. </w:t>
      </w:r>
      <w:r w:rsidR="00394C20" w:rsidRPr="007F34AC">
        <w:rPr>
          <w:rFonts w:asciiTheme="minorHAnsi" w:hAnsiTheme="minorHAnsi" w:cstheme="minorBidi"/>
        </w:rPr>
        <w:t xml:space="preserve"> </w:t>
      </w:r>
      <w:r w:rsidRPr="007F34AC">
        <w:rPr>
          <w:rFonts w:asciiTheme="minorHAnsi" w:hAnsiTheme="minorHAnsi" w:cstheme="minorBidi"/>
        </w:rPr>
        <w:t>An opportunity is provided for stakeholders and Oregon OSHA staff to make comments at the public hearings or through written comment</w:t>
      </w:r>
      <w:r w:rsidR="007F34AC" w:rsidRPr="007F34AC">
        <w:rPr>
          <w:rFonts w:asciiTheme="minorHAnsi" w:hAnsiTheme="minorHAnsi" w:cstheme="minorBidi"/>
        </w:rPr>
        <w:t>s</w:t>
      </w:r>
      <w:r w:rsidRPr="007F34AC">
        <w:rPr>
          <w:rFonts w:asciiTheme="minorHAnsi" w:hAnsiTheme="minorHAnsi" w:cstheme="minorBidi"/>
        </w:rPr>
        <w:t xml:space="preserve">. </w:t>
      </w:r>
      <w:r w:rsidR="007F34AC" w:rsidRPr="007F34AC">
        <w:rPr>
          <w:rFonts w:asciiTheme="minorHAnsi" w:hAnsiTheme="minorHAnsi" w:cstheme="minorBidi"/>
        </w:rPr>
        <w:t xml:space="preserve"> </w:t>
      </w:r>
      <w:r w:rsidRPr="007F34AC">
        <w:rPr>
          <w:rFonts w:asciiTheme="minorHAnsi" w:hAnsiTheme="minorHAnsi" w:cstheme="minorBidi"/>
        </w:rPr>
        <w:t>Finally, there is a Notice filed with the Secretary of State on Final Rule adoption.</w:t>
      </w:r>
    </w:p>
    <w:p w14:paraId="4291AA17" w14:textId="77777777" w:rsidR="00E304C5" w:rsidRDefault="00E304C5" w:rsidP="00E304C5">
      <w:pPr>
        <w:tabs>
          <w:tab w:val="left" w:pos="2160"/>
        </w:tabs>
        <w:rPr>
          <w:rFonts w:asciiTheme="minorHAnsi" w:hAnsiTheme="minorHAnsi" w:cstheme="minorBidi"/>
          <w:highlight w:val="yellow"/>
        </w:rPr>
      </w:pPr>
    </w:p>
    <w:p w14:paraId="5412AEA2" w14:textId="4EDC80C4" w:rsidR="00D327CB" w:rsidRDefault="00E674AC" w:rsidP="00D327CB">
      <w:pPr>
        <w:tabs>
          <w:tab w:val="left" w:pos="2160"/>
        </w:tabs>
        <w:rPr>
          <w:rFonts w:asciiTheme="minorHAnsi" w:hAnsiTheme="minorHAnsi" w:cstheme="minorHAnsi"/>
        </w:rPr>
      </w:pPr>
      <w:r>
        <w:rPr>
          <w:rFonts w:asciiTheme="minorHAnsi" w:hAnsiTheme="minorHAnsi" w:cstheme="minorHAnsi"/>
        </w:rPr>
        <w:t xml:space="preserve">In FY 2024 and FY 2025, </w:t>
      </w:r>
      <w:r w:rsidRPr="005E3D4F">
        <w:rPr>
          <w:rFonts w:asciiTheme="minorHAnsi" w:hAnsiTheme="minorHAnsi" w:cstheme="minorHAnsi"/>
        </w:rPr>
        <w:t xml:space="preserve">OSHA issued six standards </w:t>
      </w:r>
      <w:r>
        <w:rPr>
          <w:rFonts w:asciiTheme="minorHAnsi" w:hAnsiTheme="minorHAnsi" w:cstheme="minorHAnsi"/>
        </w:rPr>
        <w:t xml:space="preserve">where adoption was required.  Oregon OSHA notified OSHA timely of its intent to adopt all six standards within the required 60 days of the standard promulgation date.  </w:t>
      </w:r>
      <w:r w:rsidR="0067303E">
        <w:rPr>
          <w:rFonts w:asciiTheme="minorHAnsi" w:hAnsiTheme="minorHAnsi" w:cstheme="minorHAnsi"/>
        </w:rPr>
        <w:t>Three</w:t>
      </w:r>
      <w:r w:rsidR="00F64F1B">
        <w:rPr>
          <w:rFonts w:asciiTheme="minorHAnsi" w:hAnsiTheme="minorHAnsi" w:cstheme="minorHAnsi"/>
        </w:rPr>
        <w:t xml:space="preserve"> standards, t</w:t>
      </w:r>
      <w:r w:rsidR="00504274">
        <w:rPr>
          <w:rFonts w:asciiTheme="minorHAnsi" w:hAnsiTheme="minorHAnsi" w:cstheme="minorHAnsi"/>
        </w:rPr>
        <w:t>he Final Rule on the Federal Civil Penalties for Inflation Adjustments for FY 2024 and FY 2025</w:t>
      </w:r>
      <w:r w:rsidR="00F64F1B">
        <w:rPr>
          <w:rFonts w:asciiTheme="minorHAnsi" w:hAnsiTheme="minorHAnsi" w:cstheme="minorHAnsi"/>
        </w:rPr>
        <w:t xml:space="preserve">, </w:t>
      </w:r>
      <w:r w:rsidR="0067303E">
        <w:rPr>
          <w:rFonts w:asciiTheme="minorHAnsi" w:hAnsiTheme="minorHAnsi" w:cstheme="minorHAnsi"/>
        </w:rPr>
        <w:t xml:space="preserve">and </w:t>
      </w:r>
      <w:r w:rsidR="00611BFE">
        <w:rPr>
          <w:rFonts w:asciiTheme="minorHAnsi" w:hAnsiTheme="minorHAnsi" w:cstheme="minorHAnsi"/>
        </w:rPr>
        <w:t xml:space="preserve">Personal Protective Equipment in Construction, </w:t>
      </w:r>
      <w:r w:rsidR="00504274">
        <w:rPr>
          <w:rFonts w:asciiTheme="minorHAnsi" w:hAnsiTheme="minorHAnsi" w:cstheme="minorHAnsi"/>
        </w:rPr>
        <w:t xml:space="preserve">were </w:t>
      </w:r>
      <w:r w:rsidR="005566BB">
        <w:rPr>
          <w:rFonts w:asciiTheme="minorHAnsi" w:hAnsiTheme="minorHAnsi" w:cstheme="minorHAnsi"/>
        </w:rPr>
        <w:t xml:space="preserve">all </w:t>
      </w:r>
      <w:r w:rsidR="00504274">
        <w:rPr>
          <w:rFonts w:asciiTheme="minorHAnsi" w:hAnsiTheme="minorHAnsi" w:cstheme="minorHAnsi"/>
        </w:rPr>
        <w:t>adopted timely</w:t>
      </w:r>
      <w:r w:rsidR="00F64F1B">
        <w:rPr>
          <w:rFonts w:asciiTheme="minorHAnsi" w:hAnsiTheme="minorHAnsi" w:cstheme="minorHAnsi"/>
        </w:rPr>
        <w:t xml:space="preserve"> within six months.  </w:t>
      </w:r>
      <w:r w:rsidR="0067303E">
        <w:rPr>
          <w:rFonts w:asciiTheme="minorHAnsi" w:hAnsiTheme="minorHAnsi" w:cstheme="minorHAnsi"/>
        </w:rPr>
        <w:t xml:space="preserve">In addition, the Final Rule to Improve Tracking of Injuries and Illnesses, which was promulgated in FY 2023, but the adoption due date was in FY 2024, was adopted timely.  </w:t>
      </w:r>
      <w:r w:rsidR="00D3012C">
        <w:rPr>
          <w:rFonts w:asciiTheme="minorHAnsi" w:hAnsiTheme="minorHAnsi" w:cstheme="minorHAnsi"/>
        </w:rPr>
        <w:t xml:space="preserve">The </w:t>
      </w:r>
      <w:r>
        <w:rPr>
          <w:rFonts w:asciiTheme="minorHAnsi" w:hAnsiTheme="minorHAnsi" w:cstheme="minorHAnsi"/>
        </w:rPr>
        <w:t>Final Rule on the Hazard Communication Standard</w:t>
      </w:r>
      <w:r w:rsidR="00D3012C">
        <w:rPr>
          <w:rFonts w:asciiTheme="minorHAnsi" w:hAnsiTheme="minorHAnsi" w:cstheme="minorHAnsi"/>
        </w:rPr>
        <w:t xml:space="preserve"> </w:t>
      </w:r>
      <w:r>
        <w:rPr>
          <w:rFonts w:asciiTheme="minorHAnsi" w:hAnsiTheme="minorHAnsi" w:cstheme="minorHAnsi"/>
        </w:rPr>
        <w:t xml:space="preserve">was </w:t>
      </w:r>
      <w:r w:rsidR="000119CB">
        <w:rPr>
          <w:rFonts w:asciiTheme="minorHAnsi" w:hAnsiTheme="minorHAnsi" w:cstheme="minorHAnsi"/>
        </w:rPr>
        <w:t>reissued with a</w:t>
      </w:r>
      <w:r>
        <w:rPr>
          <w:rFonts w:asciiTheme="minorHAnsi" w:hAnsiTheme="minorHAnsi" w:cstheme="minorHAnsi"/>
        </w:rPr>
        <w:t xml:space="preserve"> correction prior to the adoption due date</w:t>
      </w:r>
      <w:r w:rsidR="0026045F">
        <w:rPr>
          <w:rFonts w:asciiTheme="minorHAnsi" w:hAnsiTheme="minorHAnsi" w:cstheme="minorHAnsi"/>
        </w:rPr>
        <w:t xml:space="preserve">.  </w:t>
      </w:r>
      <w:r>
        <w:rPr>
          <w:rFonts w:asciiTheme="minorHAnsi" w:hAnsiTheme="minorHAnsi" w:cstheme="minorHAnsi"/>
        </w:rPr>
        <w:t xml:space="preserve">This was due to OSHA identifying errors in the regulatory text and appendices, although minor and primarily typographical in nature.  </w:t>
      </w:r>
      <w:r w:rsidR="001E5FD6">
        <w:rPr>
          <w:rFonts w:asciiTheme="minorHAnsi" w:hAnsiTheme="minorHAnsi" w:cstheme="minorHAnsi"/>
        </w:rPr>
        <w:t xml:space="preserve">OSHA </w:t>
      </w:r>
      <w:r w:rsidR="00BE55E2">
        <w:rPr>
          <w:rFonts w:asciiTheme="minorHAnsi" w:hAnsiTheme="minorHAnsi" w:cstheme="minorHAnsi"/>
        </w:rPr>
        <w:t>anticipated</w:t>
      </w:r>
      <w:r w:rsidR="001E5FD6">
        <w:rPr>
          <w:rFonts w:asciiTheme="minorHAnsi" w:hAnsiTheme="minorHAnsi" w:cstheme="minorHAnsi"/>
        </w:rPr>
        <w:t xml:space="preserve"> releasing a second correction to this standard</w:t>
      </w:r>
      <w:r w:rsidR="00C663BB">
        <w:rPr>
          <w:rFonts w:asciiTheme="minorHAnsi" w:hAnsiTheme="minorHAnsi" w:cstheme="minorHAnsi"/>
        </w:rPr>
        <w:t xml:space="preserve">; </w:t>
      </w:r>
      <w:r w:rsidR="00CF0032">
        <w:rPr>
          <w:rFonts w:asciiTheme="minorHAnsi" w:hAnsiTheme="minorHAnsi" w:cstheme="minorHAnsi"/>
        </w:rPr>
        <w:t xml:space="preserve">Oregon OSHA was waiting </w:t>
      </w:r>
      <w:r w:rsidR="00C663BB">
        <w:rPr>
          <w:rFonts w:asciiTheme="minorHAnsi" w:hAnsiTheme="minorHAnsi" w:cstheme="minorHAnsi"/>
        </w:rPr>
        <w:t xml:space="preserve">for this update </w:t>
      </w:r>
      <w:r w:rsidR="00CF0032">
        <w:rPr>
          <w:rFonts w:asciiTheme="minorHAnsi" w:hAnsiTheme="minorHAnsi" w:cstheme="minorHAnsi"/>
        </w:rPr>
        <w:t xml:space="preserve">to conduct rulemaking once.  </w:t>
      </w:r>
      <w:r w:rsidR="00C1721D">
        <w:rPr>
          <w:rFonts w:asciiTheme="minorHAnsi" w:hAnsiTheme="minorHAnsi" w:cstheme="minorHAnsi"/>
        </w:rPr>
        <w:t xml:space="preserve">As a result, </w:t>
      </w:r>
      <w:r w:rsidR="00CF0032">
        <w:rPr>
          <w:rFonts w:asciiTheme="minorHAnsi" w:hAnsiTheme="minorHAnsi" w:cstheme="minorHAnsi"/>
        </w:rPr>
        <w:t>Ore</w:t>
      </w:r>
      <w:r w:rsidR="0098553A">
        <w:rPr>
          <w:rFonts w:asciiTheme="minorHAnsi" w:hAnsiTheme="minorHAnsi" w:cstheme="minorHAnsi"/>
        </w:rPr>
        <w:t>gon OSHA proposed rulemaking in March 2026 and anticipate</w:t>
      </w:r>
      <w:r w:rsidR="00C1721D">
        <w:rPr>
          <w:rFonts w:asciiTheme="minorHAnsi" w:hAnsiTheme="minorHAnsi" w:cstheme="minorHAnsi"/>
        </w:rPr>
        <w:t>d</w:t>
      </w:r>
      <w:r w:rsidR="0098553A">
        <w:rPr>
          <w:rFonts w:asciiTheme="minorHAnsi" w:hAnsiTheme="minorHAnsi" w:cstheme="minorHAnsi"/>
        </w:rPr>
        <w:t xml:space="preserve"> adopting the Final Rule </w:t>
      </w:r>
      <w:r w:rsidR="00BE55E2">
        <w:rPr>
          <w:rFonts w:asciiTheme="minorHAnsi" w:hAnsiTheme="minorHAnsi" w:cstheme="minorHAnsi"/>
        </w:rPr>
        <w:t xml:space="preserve">prior to the end of FY 2026.  </w:t>
      </w:r>
      <w:r w:rsidR="00A329CE">
        <w:rPr>
          <w:rFonts w:asciiTheme="minorHAnsi" w:hAnsiTheme="minorHAnsi" w:cstheme="minorHAnsi"/>
        </w:rPr>
        <w:t xml:space="preserve">Oregon OSHA has </w:t>
      </w:r>
      <w:r w:rsidR="00C35B3C">
        <w:rPr>
          <w:rFonts w:asciiTheme="minorHAnsi" w:hAnsiTheme="minorHAnsi" w:cstheme="minorHAnsi"/>
        </w:rPr>
        <w:t xml:space="preserve">communicated the status of these with OSHA during quarterly meetings, and OSHA will continue to monitor the status of standards that have not </w:t>
      </w:r>
      <w:r w:rsidR="00C35B3C">
        <w:rPr>
          <w:rFonts w:asciiTheme="minorHAnsi" w:hAnsiTheme="minorHAnsi" w:cstheme="minorHAnsi"/>
        </w:rPr>
        <w:lastRenderedPageBreak/>
        <w:t xml:space="preserve">been adopted. </w:t>
      </w:r>
    </w:p>
    <w:p w14:paraId="7C9E0A4E" w14:textId="77777777" w:rsidR="00C84014" w:rsidRDefault="00C84014" w:rsidP="00A41F4B">
      <w:pPr>
        <w:tabs>
          <w:tab w:val="left" w:pos="2160"/>
        </w:tabs>
        <w:ind w:left="1170"/>
        <w:rPr>
          <w:rFonts w:asciiTheme="minorHAnsi" w:hAnsiTheme="minorHAnsi" w:cstheme="minorHAnsi"/>
        </w:rPr>
      </w:pPr>
    </w:p>
    <w:p w14:paraId="1DCA225A" w14:textId="216582D6" w:rsidR="00E05A7D" w:rsidRPr="00056AA3" w:rsidRDefault="00E05A7D" w:rsidP="00E05A7D">
      <w:pPr>
        <w:pStyle w:val="paragraph"/>
        <w:spacing w:before="0" w:beforeAutospacing="0" w:after="0" w:afterAutospacing="0"/>
        <w:textAlignment w:val="baseline"/>
        <w:rPr>
          <w:rFonts w:asciiTheme="minorHAnsi" w:hAnsiTheme="minorHAnsi" w:cstheme="minorHAnsi"/>
        </w:rPr>
      </w:pPr>
      <w:r w:rsidRPr="00056AA3">
        <w:rPr>
          <w:rFonts w:asciiTheme="minorHAnsi" w:hAnsiTheme="minorHAnsi" w:cstheme="minorHAnsi"/>
          <w:b/>
          <w:bCs/>
        </w:rPr>
        <w:t xml:space="preserve">Table </w:t>
      </w:r>
      <w:r w:rsidR="0077153E">
        <w:rPr>
          <w:rFonts w:asciiTheme="minorHAnsi" w:hAnsiTheme="minorHAnsi" w:cstheme="minorHAnsi"/>
          <w:b/>
          <w:bCs/>
        </w:rPr>
        <w:t>B</w:t>
      </w:r>
      <w:r w:rsidRPr="00056AA3">
        <w:rPr>
          <w:rFonts w:asciiTheme="minorHAnsi" w:hAnsiTheme="minorHAnsi" w:cstheme="minorHAnsi"/>
        </w:rPr>
        <w:t> </w:t>
      </w:r>
    </w:p>
    <w:p w14:paraId="6E94A19F" w14:textId="77777777" w:rsidR="00E05A7D" w:rsidRPr="00056AA3" w:rsidRDefault="00E05A7D" w:rsidP="00E05A7D">
      <w:pPr>
        <w:widowControl/>
        <w:autoSpaceDE/>
        <w:autoSpaceDN/>
        <w:adjustRightInd/>
        <w:textAlignment w:val="baseline"/>
        <w:rPr>
          <w:rFonts w:asciiTheme="minorHAnsi" w:hAnsiTheme="minorHAnsi" w:cstheme="minorBidi"/>
        </w:rPr>
      </w:pPr>
      <w:r w:rsidRPr="0CBC30FF">
        <w:rPr>
          <w:rFonts w:asciiTheme="minorHAnsi" w:hAnsiTheme="minorHAnsi" w:cstheme="minorBidi"/>
          <w:b/>
          <w:bCs/>
        </w:rPr>
        <w:t>Status of FY 202</w:t>
      </w:r>
      <w:r>
        <w:rPr>
          <w:rFonts w:asciiTheme="minorHAnsi" w:hAnsiTheme="minorHAnsi" w:cstheme="minorBidi"/>
          <w:b/>
          <w:bCs/>
        </w:rPr>
        <w:t>4</w:t>
      </w:r>
      <w:r w:rsidRPr="0CBC30FF">
        <w:rPr>
          <w:rFonts w:asciiTheme="minorHAnsi" w:hAnsiTheme="minorHAnsi" w:cstheme="minorBidi"/>
          <w:b/>
          <w:bCs/>
        </w:rPr>
        <w:t xml:space="preserve"> and 202</w:t>
      </w:r>
      <w:r>
        <w:rPr>
          <w:rFonts w:asciiTheme="minorHAnsi" w:hAnsiTheme="minorHAnsi" w:cstheme="minorBidi"/>
          <w:b/>
          <w:bCs/>
        </w:rPr>
        <w:t>5</w:t>
      </w:r>
      <w:r w:rsidRPr="0CBC30FF">
        <w:rPr>
          <w:rFonts w:asciiTheme="minorHAnsi" w:hAnsiTheme="minorHAnsi" w:cstheme="minorBidi"/>
          <w:b/>
          <w:bCs/>
        </w:rPr>
        <w:t xml:space="preserve"> Federal Standards Where Adoption Was Required</w:t>
      </w:r>
    </w:p>
    <w:p w14:paraId="5709432D" w14:textId="77777777" w:rsidR="00E05A7D" w:rsidRDefault="00E05A7D" w:rsidP="00E05A7D">
      <w:pPr>
        <w:widowControl/>
        <w:autoSpaceDE/>
        <w:autoSpaceDN/>
        <w:adjustRightInd/>
        <w:textAlignment w:val="baseline"/>
        <w:rPr>
          <w:rFonts w:asciiTheme="minorHAnsi" w:hAnsiTheme="minorHAnsi" w:cstheme="minorHAnsi"/>
        </w:rPr>
      </w:pPr>
      <w:r w:rsidRPr="00056AA3">
        <w:rPr>
          <w:rFonts w:asciiTheme="minorHAnsi" w:hAnsiTheme="minorHAnsi" w:cstheme="minorHAnsi"/>
        </w:rPr>
        <w:t>(May include delinquent standards from earlier fiscal years) </w:t>
      </w:r>
    </w:p>
    <w:p w14:paraId="29E6867F" w14:textId="77777777" w:rsidR="00A33DC3" w:rsidRPr="00056AA3" w:rsidRDefault="00A33DC3" w:rsidP="00E05A7D">
      <w:pPr>
        <w:widowControl/>
        <w:autoSpaceDE/>
        <w:autoSpaceDN/>
        <w:adjustRightInd/>
        <w:textAlignment w:val="baseline"/>
        <w:rPr>
          <w:rFonts w:asciiTheme="minorHAnsi" w:hAnsiTheme="minorHAnsi" w:cstheme="minorHAnsi"/>
        </w:rPr>
      </w:pPr>
    </w:p>
    <w:tbl>
      <w:tblPr>
        <w:tblStyle w:val="TableGridLight"/>
        <w:tblW w:w="9532" w:type="dxa"/>
        <w:tblLayout w:type="fixed"/>
        <w:tblLook w:val="04A0" w:firstRow="1" w:lastRow="0" w:firstColumn="1" w:lastColumn="0" w:noHBand="0" w:noVBand="1"/>
        <w:tblCaption w:val="Status of FY 2021 Federal Standards Adoption"/>
      </w:tblPr>
      <w:tblGrid>
        <w:gridCol w:w="2602"/>
        <w:gridCol w:w="1173"/>
        <w:gridCol w:w="1347"/>
        <w:gridCol w:w="813"/>
        <w:gridCol w:w="900"/>
        <w:gridCol w:w="1350"/>
        <w:gridCol w:w="1347"/>
      </w:tblGrid>
      <w:tr w:rsidR="00E05A7D" w:rsidRPr="00961323" w14:paraId="651C5382" w14:textId="77777777" w:rsidTr="007660AF">
        <w:trPr>
          <w:trHeight w:val="849"/>
        </w:trPr>
        <w:tc>
          <w:tcPr>
            <w:tcW w:w="2602" w:type="dxa"/>
            <w:hideMark/>
          </w:tcPr>
          <w:p w14:paraId="1962FD47" w14:textId="77777777" w:rsidR="00E05A7D" w:rsidRPr="00961323" w:rsidRDefault="00E05A7D">
            <w:pPr>
              <w:widowControl/>
              <w:autoSpaceDE/>
              <w:autoSpaceDN/>
              <w:adjustRightInd/>
              <w:ind w:left="-30" w:right="-120"/>
              <w:textAlignment w:val="baseline"/>
              <w:rPr>
                <w:rFonts w:asciiTheme="minorHAnsi" w:hAnsiTheme="minorHAnsi" w:cstheme="minorHAnsi"/>
                <w:sz w:val="22"/>
                <w:szCs w:val="22"/>
              </w:rPr>
            </w:pPr>
            <w:r w:rsidRPr="00961323">
              <w:rPr>
                <w:rFonts w:asciiTheme="minorHAnsi" w:hAnsiTheme="minorHAnsi" w:cstheme="minorHAnsi"/>
                <w:b/>
                <w:sz w:val="22"/>
                <w:szCs w:val="22"/>
              </w:rPr>
              <w:t xml:space="preserve"> Standard</w:t>
            </w:r>
            <w:r w:rsidRPr="00961323">
              <w:rPr>
                <w:rFonts w:asciiTheme="minorHAnsi" w:hAnsiTheme="minorHAnsi" w:cstheme="minorHAnsi"/>
                <w:sz w:val="22"/>
                <w:szCs w:val="22"/>
              </w:rPr>
              <w:t> </w:t>
            </w:r>
          </w:p>
        </w:tc>
        <w:tc>
          <w:tcPr>
            <w:tcW w:w="1173" w:type="dxa"/>
            <w:hideMark/>
          </w:tcPr>
          <w:p w14:paraId="059B3DCD" w14:textId="77777777" w:rsidR="00E05A7D" w:rsidRPr="00961323" w:rsidRDefault="00E05A7D">
            <w:pPr>
              <w:widowControl/>
              <w:autoSpaceDE/>
              <w:autoSpaceDN/>
              <w:adjustRightInd/>
              <w:ind w:right="-13"/>
              <w:textAlignment w:val="baseline"/>
              <w:rPr>
                <w:rFonts w:asciiTheme="minorHAnsi" w:hAnsiTheme="minorHAnsi" w:cstheme="minorHAnsi"/>
                <w:sz w:val="22"/>
                <w:szCs w:val="22"/>
              </w:rPr>
            </w:pPr>
            <w:r w:rsidRPr="00961323">
              <w:rPr>
                <w:rFonts w:asciiTheme="minorHAnsi" w:hAnsiTheme="minorHAnsi" w:cstheme="minorHAnsi"/>
                <w:b/>
                <w:sz w:val="22"/>
                <w:szCs w:val="22"/>
              </w:rPr>
              <w:t>Response Due Date</w:t>
            </w:r>
            <w:r w:rsidRPr="00961323">
              <w:rPr>
                <w:rFonts w:asciiTheme="minorHAnsi" w:hAnsiTheme="minorHAnsi" w:cstheme="minorHAnsi"/>
                <w:sz w:val="22"/>
                <w:szCs w:val="22"/>
              </w:rPr>
              <w:t> </w:t>
            </w:r>
          </w:p>
        </w:tc>
        <w:tc>
          <w:tcPr>
            <w:tcW w:w="1347" w:type="dxa"/>
            <w:hideMark/>
          </w:tcPr>
          <w:p w14:paraId="2F9E8D02" w14:textId="77777777" w:rsidR="00E05A7D" w:rsidRPr="00961323" w:rsidRDefault="00E05A7D">
            <w:pPr>
              <w:widowControl/>
              <w:autoSpaceDE/>
              <w:autoSpaceDN/>
              <w:adjustRightInd/>
              <w:ind w:right="-120"/>
              <w:textAlignment w:val="baseline"/>
              <w:rPr>
                <w:rFonts w:asciiTheme="minorHAnsi" w:hAnsiTheme="minorHAnsi" w:cstheme="minorHAnsi"/>
                <w:sz w:val="22"/>
                <w:szCs w:val="22"/>
              </w:rPr>
            </w:pPr>
            <w:r w:rsidRPr="00961323">
              <w:rPr>
                <w:rFonts w:asciiTheme="minorHAnsi" w:hAnsiTheme="minorHAnsi" w:cstheme="minorHAnsi"/>
                <w:b/>
                <w:sz w:val="22"/>
                <w:szCs w:val="22"/>
              </w:rPr>
              <w:t>State Plan Response Date</w:t>
            </w:r>
            <w:r w:rsidRPr="00961323">
              <w:rPr>
                <w:rFonts w:asciiTheme="minorHAnsi" w:hAnsiTheme="minorHAnsi" w:cstheme="minorHAnsi"/>
                <w:sz w:val="22"/>
                <w:szCs w:val="22"/>
              </w:rPr>
              <w:t> </w:t>
            </w:r>
          </w:p>
        </w:tc>
        <w:tc>
          <w:tcPr>
            <w:tcW w:w="813" w:type="dxa"/>
            <w:hideMark/>
          </w:tcPr>
          <w:p w14:paraId="70944DA8" w14:textId="77777777" w:rsidR="00E05A7D" w:rsidRPr="00961323" w:rsidRDefault="00E05A7D">
            <w:pPr>
              <w:widowControl/>
              <w:autoSpaceDE/>
              <w:autoSpaceDN/>
              <w:adjustRightInd/>
              <w:ind w:right="-105"/>
              <w:textAlignment w:val="baseline"/>
              <w:rPr>
                <w:rFonts w:asciiTheme="minorHAnsi" w:hAnsiTheme="minorHAnsi" w:cstheme="minorHAnsi"/>
                <w:b/>
                <w:sz w:val="22"/>
                <w:szCs w:val="22"/>
              </w:rPr>
            </w:pPr>
            <w:r w:rsidRPr="00961323">
              <w:rPr>
                <w:rFonts w:asciiTheme="minorHAnsi" w:hAnsiTheme="minorHAnsi" w:cstheme="minorHAnsi"/>
                <w:b/>
                <w:sz w:val="22"/>
                <w:szCs w:val="22"/>
              </w:rPr>
              <w:t xml:space="preserve">Intent  </w:t>
            </w:r>
          </w:p>
          <w:p w14:paraId="04740E43" w14:textId="77777777" w:rsidR="00E05A7D" w:rsidRPr="00961323" w:rsidRDefault="00E05A7D">
            <w:pPr>
              <w:widowControl/>
              <w:autoSpaceDE/>
              <w:autoSpaceDN/>
              <w:adjustRightInd/>
              <w:ind w:right="-105"/>
              <w:textAlignment w:val="baseline"/>
              <w:rPr>
                <w:rFonts w:asciiTheme="minorHAnsi" w:hAnsiTheme="minorHAnsi" w:cstheme="minorHAnsi"/>
                <w:b/>
                <w:sz w:val="22"/>
                <w:szCs w:val="22"/>
              </w:rPr>
            </w:pPr>
            <w:r w:rsidRPr="00961323">
              <w:rPr>
                <w:rFonts w:asciiTheme="minorHAnsi" w:hAnsiTheme="minorHAnsi" w:cstheme="minorHAnsi"/>
                <w:b/>
                <w:sz w:val="22"/>
                <w:szCs w:val="22"/>
              </w:rPr>
              <w:t xml:space="preserve">to </w:t>
            </w:r>
          </w:p>
          <w:p w14:paraId="7353C6ED" w14:textId="77777777" w:rsidR="00E05A7D" w:rsidRPr="00961323" w:rsidRDefault="00E05A7D">
            <w:pPr>
              <w:widowControl/>
              <w:autoSpaceDE/>
              <w:autoSpaceDN/>
              <w:adjustRightInd/>
              <w:ind w:right="-105"/>
              <w:textAlignment w:val="baseline"/>
              <w:rPr>
                <w:rFonts w:asciiTheme="minorHAnsi" w:hAnsiTheme="minorHAnsi" w:cstheme="minorHAnsi"/>
                <w:b/>
                <w:sz w:val="22"/>
                <w:szCs w:val="22"/>
              </w:rPr>
            </w:pPr>
            <w:r w:rsidRPr="00961323">
              <w:rPr>
                <w:rFonts w:asciiTheme="minorHAnsi" w:hAnsiTheme="minorHAnsi" w:cstheme="minorHAnsi"/>
                <w:b/>
                <w:sz w:val="22"/>
                <w:szCs w:val="22"/>
              </w:rPr>
              <w:t>Adopt</w:t>
            </w:r>
            <w:r w:rsidRPr="00961323">
              <w:rPr>
                <w:rFonts w:asciiTheme="minorHAnsi" w:hAnsiTheme="minorHAnsi" w:cstheme="minorHAnsi"/>
                <w:sz w:val="22"/>
                <w:szCs w:val="22"/>
              </w:rPr>
              <w:t> </w:t>
            </w:r>
          </w:p>
        </w:tc>
        <w:tc>
          <w:tcPr>
            <w:tcW w:w="900" w:type="dxa"/>
            <w:hideMark/>
          </w:tcPr>
          <w:p w14:paraId="700360D7" w14:textId="77777777" w:rsidR="00E05A7D" w:rsidRPr="00961323" w:rsidRDefault="00E05A7D" w:rsidP="000476F8">
            <w:pPr>
              <w:widowControl/>
              <w:autoSpaceDE/>
              <w:autoSpaceDN/>
              <w:adjustRightInd/>
              <w:ind w:left="-21" w:right="-120"/>
              <w:textAlignment w:val="baseline"/>
              <w:rPr>
                <w:rFonts w:asciiTheme="minorHAnsi" w:hAnsiTheme="minorHAnsi" w:cstheme="minorHAnsi"/>
                <w:sz w:val="22"/>
                <w:szCs w:val="22"/>
              </w:rPr>
            </w:pPr>
            <w:r w:rsidRPr="00961323">
              <w:rPr>
                <w:rFonts w:asciiTheme="minorHAnsi" w:hAnsiTheme="minorHAnsi" w:cstheme="minorHAnsi"/>
                <w:b/>
                <w:sz w:val="22"/>
                <w:szCs w:val="22"/>
              </w:rPr>
              <w:t>Adopt Identical</w:t>
            </w:r>
            <w:r w:rsidRPr="00961323">
              <w:rPr>
                <w:rFonts w:asciiTheme="minorHAnsi" w:hAnsiTheme="minorHAnsi" w:cstheme="minorHAnsi"/>
                <w:sz w:val="22"/>
                <w:szCs w:val="22"/>
              </w:rPr>
              <w:t> </w:t>
            </w:r>
          </w:p>
        </w:tc>
        <w:tc>
          <w:tcPr>
            <w:tcW w:w="1350" w:type="dxa"/>
            <w:hideMark/>
          </w:tcPr>
          <w:p w14:paraId="4CA703ED" w14:textId="77777777" w:rsidR="00E05A7D" w:rsidRPr="00961323" w:rsidRDefault="00E05A7D">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b/>
                <w:sz w:val="22"/>
                <w:szCs w:val="22"/>
              </w:rPr>
              <w:t>Adoption Due Date</w:t>
            </w:r>
            <w:r w:rsidRPr="00961323">
              <w:rPr>
                <w:rFonts w:asciiTheme="minorHAnsi" w:hAnsiTheme="minorHAnsi" w:cstheme="minorHAnsi"/>
                <w:sz w:val="22"/>
                <w:szCs w:val="22"/>
              </w:rPr>
              <w:t> </w:t>
            </w:r>
          </w:p>
        </w:tc>
        <w:tc>
          <w:tcPr>
            <w:tcW w:w="1347" w:type="dxa"/>
            <w:hideMark/>
          </w:tcPr>
          <w:p w14:paraId="3E4E83A0" w14:textId="77777777" w:rsidR="00E05A7D" w:rsidRPr="00961323" w:rsidRDefault="00E05A7D">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b/>
                <w:sz w:val="22"/>
                <w:szCs w:val="22"/>
              </w:rPr>
              <w:t>State Plan Adoption Date</w:t>
            </w:r>
            <w:r w:rsidRPr="00961323">
              <w:rPr>
                <w:rFonts w:asciiTheme="minorHAnsi" w:hAnsiTheme="minorHAnsi" w:cstheme="minorHAnsi"/>
                <w:sz w:val="22"/>
                <w:szCs w:val="22"/>
              </w:rPr>
              <w:t> </w:t>
            </w:r>
          </w:p>
        </w:tc>
      </w:tr>
      <w:tr w:rsidR="00E05A7D" w:rsidRPr="00961323" w14:paraId="2E55F729" w14:textId="77777777" w:rsidTr="007660AF">
        <w:trPr>
          <w:trHeight w:val="300"/>
        </w:trPr>
        <w:tc>
          <w:tcPr>
            <w:tcW w:w="2602" w:type="dxa"/>
            <w:hideMark/>
          </w:tcPr>
          <w:p w14:paraId="74AB638C" w14:textId="77777777" w:rsidR="00A71751" w:rsidRPr="00961323" w:rsidRDefault="00A71751" w:rsidP="00A71751">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sz w:val="22"/>
                <w:szCs w:val="22"/>
              </w:rPr>
              <w:t>29 CFR Part 1904</w:t>
            </w:r>
          </w:p>
          <w:p w14:paraId="0ABC9FE3" w14:textId="77777777" w:rsidR="00E05A7D" w:rsidRPr="00961323" w:rsidRDefault="00E05A7D">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sz w:val="22"/>
                <w:szCs w:val="22"/>
              </w:rPr>
              <w:t>Final Rule to Improve Tracking of Workplace Injuries and Illnesses</w:t>
            </w:r>
          </w:p>
          <w:p w14:paraId="38933AF6" w14:textId="77777777" w:rsidR="00E05A7D" w:rsidRPr="00961323" w:rsidRDefault="00E05A7D">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sz w:val="22"/>
                <w:szCs w:val="22"/>
              </w:rPr>
              <w:t>(7/21/2023)</w:t>
            </w:r>
          </w:p>
        </w:tc>
        <w:tc>
          <w:tcPr>
            <w:tcW w:w="1173" w:type="dxa"/>
            <w:hideMark/>
          </w:tcPr>
          <w:p w14:paraId="0349B0DC" w14:textId="77777777" w:rsidR="00E05A7D" w:rsidRPr="00961323" w:rsidRDefault="00E05A7D">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sz w:val="22"/>
                <w:szCs w:val="22"/>
              </w:rPr>
              <w:t>9/21/2023</w:t>
            </w:r>
          </w:p>
        </w:tc>
        <w:tc>
          <w:tcPr>
            <w:tcW w:w="1347" w:type="dxa"/>
            <w:hideMark/>
          </w:tcPr>
          <w:p w14:paraId="3D129D6C" w14:textId="7319F5E3" w:rsidR="00E05A7D" w:rsidRPr="00961323" w:rsidRDefault="00E05A7D">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sz w:val="22"/>
                <w:szCs w:val="22"/>
              </w:rPr>
              <w:t>9/</w:t>
            </w:r>
            <w:r w:rsidR="001612E4">
              <w:rPr>
                <w:rFonts w:asciiTheme="minorHAnsi" w:hAnsiTheme="minorHAnsi" w:cstheme="minorHAnsi"/>
                <w:sz w:val="22"/>
                <w:szCs w:val="22"/>
              </w:rPr>
              <w:t>19</w:t>
            </w:r>
            <w:r w:rsidRPr="00961323">
              <w:rPr>
                <w:rFonts w:asciiTheme="minorHAnsi" w:hAnsiTheme="minorHAnsi" w:cstheme="minorHAnsi"/>
                <w:sz w:val="22"/>
                <w:szCs w:val="22"/>
              </w:rPr>
              <w:t>/2023</w:t>
            </w:r>
          </w:p>
        </w:tc>
        <w:tc>
          <w:tcPr>
            <w:tcW w:w="813" w:type="dxa"/>
            <w:hideMark/>
          </w:tcPr>
          <w:p w14:paraId="0E2E063E" w14:textId="77777777" w:rsidR="00E05A7D" w:rsidRPr="00961323" w:rsidRDefault="00E05A7D">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sz w:val="22"/>
                <w:szCs w:val="22"/>
              </w:rPr>
              <w:t>Yes</w:t>
            </w:r>
          </w:p>
        </w:tc>
        <w:tc>
          <w:tcPr>
            <w:tcW w:w="900" w:type="dxa"/>
          </w:tcPr>
          <w:p w14:paraId="16B22003" w14:textId="652BA349" w:rsidR="00E05A7D" w:rsidRPr="00961323" w:rsidRDefault="00B570CF" w:rsidP="000476F8">
            <w:pPr>
              <w:widowControl/>
              <w:autoSpaceDE/>
              <w:autoSpaceDN/>
              <w:adjustRightInd/>
              <w:ind w:left="-21"/>
              <w:textAlignment w:val="baseline"/>
              <w:rPr>
                <w:rFonts w:asciiTheme="minorHAnsi" w:hAnsiTheme="minorHAnsi" w:cstheme="minorHAnsi"/>
                <w:sz w:val="22"/>
                <w:szCs w:val="22"/>
              </w:rPr>
            </w:pPr>
            <w:r>
              <w:rPr>
                <w:rFonts w:asciiTheme="minorHAnsi" w:hAnsiTheme="minorHAnsi" w:cstheme="minorHAnsi"/>
                <w:sz w:val="22"/>
                <w:szCs w:val="22"/>
              </w:rPr>
              <w:t>No</w:t>
            </w:r>
          </w:p>
        </w:tc>
        <w:tc>
          <w:tcPr>
            <w:tcW w:w="1350" w:type="dxa"/>
            <w:hideMark/>
          </w:tcPr>
          <w:p w14:paraId="4A82E25D" w14:textId="77777777" w:rsidR="00E05A7D" w:rsidRPr="00961323" w:rsidRDefault="00E05A7D">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sz w:val="22"/>
                <w:szCs w:val="22"/>
              </w:rPr>
              <w:t>1/24/2024</w:t>
            </w:r>
          </w:p>
        </w:tc>
        <w:tc>
          <w:tcPr>
            <w:tcW w:w="1347" w:type="dxa"/>
            <w:hideMark/>
          </w:tcPr>
          <w:p w14:paraId="1A32EA5F" w14:textId="68C0092F" w:rsidR="00E05A7D" w:rsidRPr="00961323" w:rsidRDefault="001612E4">
            <w:pPr>
              <w:widowControl/>
              <w:autoSpaceDE/>
              <w:autoSpaceDN/>
              <w:adjustRightInd/>
              <w:textAlignment w:val="baseline"/>
              <w:rPr>
                <w:rFonts w:asciiTheme="minorHAnsi" w:hAnsiTheme="minorHAnsi" w:cstheme="minorHAnsi"/>
                <w:sz w:val="22"/>
                <w:szCs w:val="22"/>
              </w:rPr>
            </w:pPr>
            <w:r>
              <w:rPr>
                <w:rFonts w:asciiTheme="minorHAnsi" w:hAnsiTheme="minorHAnsi" w:cstheme="minorHAnsi"/>
                <w:sz w:val="22"/>
                <w:szCs w:val="22"/>
              </w:rPr>
              <w:t>1/1/2024</w:t>
            </w:r>
          </w:p>
        </w:tc>
      </w:tr>
      <w:tr w:rsidR="00A71751" w:rsidRPr="00961323" w14:paraId="24C94566" w14:textId="77777777" w:rsidTr="007660AF">
        <w:trPr>
          <w:trHeight w:val="300"/>
        </w:trPr>
        <w:tc>
          <w:tcPr>
            <w:tcW w:w="2602" w:type="dxa"/>
          </w:tcPr>
          <w:p w14:paraId="33475396" w14:textId="77777777" w:rsidR="00A71751" w:rsidRPr="003404D2" w:rsidRDefault="00A71751" w:rsidP="00A71751">
            <w:pPr>
              <w:widowControl/>
              <w:autoSpaceDE/>
              <w:autoSpaceDN/>
              <w:adjustRightInd/>
              <w:textAlignment w:val="baseline"/>
              <w:rPr>
                <w:rFonts w:asciiTheme="minorHAnsi" w:hAnsiTheme="minorHAnsi" w:cstheme="minorHAnsi"/>
                <w:sz w:val="22"/>
                <w:szCs w:val="22"/>
              </w:rPr>
            </w:pPr>
            <w:r w:rsidRPr="003404D2">
              <w:rPr>
                <w:rFonts w:asciiTheme="minorHAnsi" w:hAnsiTheme="minorHAnsi" w:cstheme="minorHAnsi"/>
                <w:sz w:val="22"/>
                <w:szCs w:val="22"/>
              </w:rPr>
              <w:t xml:space="preserve">29 CFR Part 1903 </w:t>
            </w:r>
          </w:p>
          <w:p w14:paraId="525E69B9" w14:textId="77777777" w:rsidR="00A71751" w:rsidRPr="003404D2" w:rsidRDefault="00A71751" w:rsidP="00A71751">
            <w:pPr>
              <w:widowControl/>
              <w:autoSpaceDE/>
              <w:autoSpaceDN/>
              <w:adjustRightInd/>
              <w:textAlignment w:val="baseline"/>
              <w:rPr>
                <w:rFonts w:asciiTheme="minorHAnsi" w:hAnsiTheme="minorHAnsi" w:cstheme="minorHAnsi"/>
                <w:sz w:val="22"/>
                <w:szCs w:val="22"/>
              </w:rPr>
            </w:pPr>
            <w:r w:rsidRPr="003404D2">
              <w:rPr>
                <w:rFonts w:asciiTheme="minorHAnsi" w:hAnsiTheme="minorHAnsi" w:cstheme="minorHAnsi"/>
                <w:sz w:val="22"/>
                <w:szCs w:val="22"/>
              </w:rPr>
              <w:t>Final Rule on the Federal Civil Penalties for Inflation Adjustments for 2024</w:t>
            </w:r>
          </w:p>
          <w:p w14:paraId="73A37B7A" w14:textId="0B0ABBF2" w:rsidR="00A71751" w:rsidRPr="00961323" w:rsidRDefault="00A71751" w:rsidP="00A71751">
            <w:pPr>
              <w:widowControl/>
              <w:autoSpaceDE/>
              <w:autoSpaceDN/>
              <w:adjustRightInd/>
              <w:textAlignment w:val="baseline"/>
              <w:rPr>
                <w:rFonts w:asciiTheme="minorHAnsi" w:hAnsiTheme="minorHAnsi" w:cstheme="minorHAnsi"/>
                <w:sz w:val="22"/>
                <w:szCs w:val="22"/>
              </w:rPr>
            </w:pPr>
            <w:r w:rsidRPr="003404D2">
              <w:rPr>
                <w:rFonts w:asciiTheme="minorHAnsi" w:hAnsiTheme="minorHAnsi" w:cstheme="minorHAnsi"/>
                <w:sz w:val="22"/>
                <w:szCs w:val="22"/>
              </w:rPr>
              <w:t>(1/15/2024)</w:t>
            </w:r>
          </w:p>
        </w:tc>
        <w:tc>
          <w:tcPr>
            <w:tcW w:w="1173" w:type="dxa"/>
          </w:tcPr>
          <w:p w14:paraId="61C4EED4" w14:textId="35D8EF4F" w:rsidR="00A71751" w:rsidRPr="00961323" w:rsidRDefault="00A71751" w:rsidP="00A71751">
            <w:pPr>
              <w:widowControl/>
              <w:autoSpaceDE/>
              <w:autoSpaceDN/>
              <w:adjustRightInd/>
              <w:textAlignment w:val="baseline"/>
              <w:rPr>
                <w:rFonts w:asciiTheme="minorHAnsi" w:hAnsiTheme="minorHAnsi" w:cstheme="minorHAnsi"/>
                <w:sz w:val="22"/>
                <w:szCs w:val="22"/>
              </w:rPr>
            </w:pPr>
            <w:r w:rsidRPr="003404D2">
              <w:rPr>
                <w:rFonts w:asciiTheme="minorHAnsi" w:hAnsiTheme="minorHAnsi" w:cstheme="minorHAnsi"/>
                <w:sz w:val="22"/>
                <w:szCs w:val="22"/>
              </w:rPr>
              <w:t>3/15/2024</w:t>
            </w:r>
          </w:p>
        </w:tc>
        <w:tc>
          <w:tcPr>
            <w:tcW w:w="1347" w:type="dxa"/>
          </w:tcPr>
          <w:p w14:paraId="5B0B306D" w14:textId="4758207B" w:rsidR="00A71751" w:rsidRPr="00961323" w:rsidRDefault="00DB2FA1" w:rsidP="00A71751">
            <w:pPr>
              <w:widowControl/>
              <w:autoSpaceDE/>
              <w:autoSpaceDN/>
              <w:adjustRightInd/>
              <w:textAlignment w:val="baseline"/>
              <w:rPr>
                <w:rFonts w:asciiTheme="minorHAnsi" w:hAnsiTheme="minorHAnsi" w:cstheme="minorHAnsi"/>
                <w:sz w:val="22"/>
                <w:szCs w:val="22"/>
              </w:rPr>
            </w:pPr>
            <w:r>
              <w:rPr>
                <w:rFonts w:asciiTheme="minorHAnsi" w:hAnsiTheme="minorHAnsi" w:cstheme="minorHAnsi"/>
                <w:sz w:val="22"/>
                <w:szCs w:val="22"/>
              </w:rPr>
              <w:t>1/22/2024</w:t>
            </w:r>
          </w:p>
        </w:tc>
        <w:tc>
          <w:tcPr>
            <w:tcW w:w="813" w:type="dxa"/>
          </w:tcPr>
          <w:p w14:paraId="574DB7A3" w14:textId="5A907E61" w:rsidR="00A71751" w:rsidRPr="00961323" w:rsidRDefault="00A71751" w:rsidP="00A71751">
            <w:pPr>
              <w:widowControl/>
              <w:autoSpaceDE/>
              <w:autoSpaceDN/>
              <w:adjustRightInd/>
              <w:textAlignment w:val="baseline"/>
              <w:rPr>
                <w:rFonts w:asciiTheme="minorHAnsi" w:hAnsiTheme="minorHAnsi" w:cstheme="minorHAnsi"/>
                <w:sz w:val="22"/>
                <w:szCs w:val="22"/>
              </w:rPr>
            </w:pPr>
            <w:r w:rsidRPr="003404D2">
              <w:rPr>
                <w:rFonts w:asciiTheme="minorHAnsi" w:hAnsiTheme="minorHAnsi" w:cstheme="minorHAnsi"/>
                <w:spacing w:val="-5"/>
                <w:sz w:val="22"/>
                <w:szCs w:val="22"/>
              </w:rPr>
              <w:t>Yes</w:t>
            </w:r>
          </w:p>
        </w:tc>
        <w:tc>
          <w:tcPr>
            <w:tcW w:w="900" w:type="dxa"/>
          </w:tcPr>
          <w:p w14:paraId="5B8AD396" w14:textId="7368B55D" w:rsidR="00A71751" w:rsidRPr="00961323" w:rsidRDefault="003660DA" w:rsidP="000476F8">
            <w:pPr>
              <w:widowControl/>
              <w:autoSpaceDE/>
              <w:autoSpaceDN/>
              <w:adjustRightInd/>
              <w:ind w:left="-21"/>
              <w:textAlignment w:val="baseline"/>
              <w:rPr>
                <w:rFonts w:asciiTheme="minorHAnsi" w:hAnsiTheme="minorHAnsi" w:cstheme="minorHAnsi"/>
                <w:sz w:val="22"/>
                <w:szCs w:val="22"/>
              </w:rPr>
            </w:pPr>
            <w:r>
              <w:rPr>
                <w:rFonts w:asciiTheme="minorHAnsi" w:hAnsiTheme="minorHAnsi" w:cstheme="minorHAnsi"/>
                <w:sz w:val="22"/>
                <w:szCs w:val="22"/>
              </w:rPr>
              <w:t>No</w:t>
            </w:r>
          </w:p>
        </w:tc>
        <w:tc>
          <w:tcPr>
            <w:tcW w:w="1350" w:type="dxa"/>
          </w:tcPr>
          <w:p w14:paraId="77E4067E" w14:textId="4E5EBF40" w:rsidR="00A71751" w:rsidRPr="00961323" w:rsidRDefault="00A71751" w:rsidP="00A71751">
            <w:pPr>
              <w:widowControl/>
              <w:autoSpaceDE/>
              <w:autoSpaceDN/>
              <w:adjustRightInd/>
              <w:textAlignment w:val="baseline"/>
              <w:rPr>
                <w:rFonts w:asciiTheme="minorHAnsi" w:hAnsiTheme="minorHAnsi" w:cstheme="minorHAnsi"/>
                <w:sz w:val="22"/>
                <w:szCs w:val="22"/>
              </w:rPr>
            </w:pPr>
            <w:r w:rsidRPr="003404D2">
              <w:rPr>
                <w:rFonts w:asciiTheme="minorHAnsi" w:hAnsiTheme="minorHAnsi" w:cstheme="minorHAnsi"/>
                <w:sz w:val="22"/>
                <w:szCs w:val="22"/>
              </w:rPr>
              <w:t>7/15/2024</w:t>
            </w:r>
          </w:p>
        </w:tc>
        <w:tc>
          <w:tcPr>
            <w:tcW w:w="1347" w:type="dxa"/>
          </w:tcPr>
          <w:p w14:paraId="01DA0A49" w14:textId="41829FEF" w:rsidR="00A71751" w:rsidRPr="00961323" w:rsidRDefault="00DB2FA1" w:rsidP="00A71751">
            <w:pPr>
              <w:widowControl/>
              <w:autoSpaceDE/>
              <w:autoSpaceDN/>
              <w:adjustRightInd/>
              <w:textAlignment w:val="baseline"/>
              <w:rPr>
                <w:rFonts w:asciiTheme="minorHAnsi" w:hAnsiTheme="minorHAnsi" w:cstheme="minorHAnsi"/>
                <w:sz w:val="22"/>
                <w:szCs w:val="22"/>
              </w:rPr>
            </w:pPr>
            <w:r>
              <w:rPr>
                <w:rFonts w:asciiTheme="minorHAnsi" w:hAnsiTheme="minorHAnsi" w:cstheme="minorHAnsi"/>
                <w:sz w:val="22"/>
                <w:szCs w:val="22"/>
              </w:rPr>
              <w:t>1/1/2024</w:t>
            </w:r>
          </w:p>
        </w:tc>
      </w:tr>
      <w:tr w:rsidR="00A71751" w:rsidRPr="00961323" w14:paraId="6FFC69BC" w14:textId="77777777" w:rsidTr="007660AF">
        <w:trPr>
          <w:trHeight w:val="300"/>
        </w:trPr>
        <w:tc>
          <w:tcPr>
            <w:tcW w:w="2602" w:type="dxa"/>
          </w:tcPr>
          <w:p w14:paraId="6E0A197E" w14:textId="77777777" w:rsidR="00A71751" w:rsidRPr="003404D2" w:rsidRDefault="00A71751" w:rsidP="00A71751">
            <w:pPr>
              <w:widowControl/>
              <w:autoSpaceDE/>
              <w:autoSpaceDN/>
              <w:adjustRightInd/>
              <w:textAlignment w:val="baseline"/>
              <w:rPr>
                <w:rFonts w:asciiTheme="minorHAnsi" w:hAnsiTheme="minorHAnsi" w:cstheme="minorHAnsi"/>
                <w:sz w:val="22"/>
                <w:szCs w:val="22"/>
              </w:rPr>
            </w:pPr>
            <w:r w:rsidRPr="003404D2">
              <w:rPr>
                <w:rFonts w:asciiTheme="minorHAnsi" w:hAnsiTheme="minorHAnsi" w:cstheme="minorHAnsi"/>
                <w:sz w:val="22"/>
                <w:szCs w:val="22"/>
              </w:rPr>
              <w:t xml:space="preserve">29 CFR 1910 </w:t>
            </w:r>
          </w:p>
          <w:p w14:paraId="1480F2EF" w14:textId="77777777" w:rsidR="00A71751" w:rsidRPr="003404D2" w:rsidRDefault="00A71751" w:rsidP="00A71751">
            <w:pPr>
              <w:widowControl/>
              <w:autoSpaceDE/>
              <w:autoSpaceDN/>
              <w:adjustRightInd/>
              <w:textAlignment w:val="baseline"/>
              <w:rPr>
                <w:rFonts w:asciiTheme="minorHAnsi" w:hAnsiTheme="minorHAnsi" w:cstheme="minorHAnsi"/>
                <w:sz w:val="22"/>
                <w:szCs w:val="22"/>
              </w:rPr>
            </w:pPr>
            <w:r w:rsidRPr="003404D2">
              <w:rPr>
                <w:rFonts w:asciiTheme="minorHAnsi" w:hAnsiTheme="minorHAnsi" w:cstheme="minorHAnsi"/>
                <w:sz w:val="22"/>
                <w:szCs w:val="22"/>
              </w:rPr>
              <w:t>Final Rule on the Hazard Communication Standard</w:t>
            </w:r>
          </w:p>
          <w:p w14:paraId="02F69175" w14:textId="31F46D8D" w:rsidR="00A71751" w:rsidRPr="00961323" w:rsidRDefault="00A71751" w:rsidP="00A71751">
            <w:pPr>
              <w:widowControl/>
              <w:autoSpaceDE/>
              <w:autoSpaceDN/>
              <w:adjustRightInd/>
              <w:textAlignment w:val="baseline"/>
              <w:rPr>
                <w:rFonts w:asciiTheme="minorHAnsi" w:hAnsiTheme="minorHAnsi" w:cstheme="minorHAnsi"/>
                <w:sz w:val="22"/>
                <w:szCs w:val="22"/>
              </w:rPr>
            </w:pPr>
            <w:r w:rsidRPr="003404D2">
              <w:rPr>
                <w:rFonts w:asciiTheme="minorHAnsi" w:hAnsiTheme="minorHAnsi" w:cstheme="minorHAnsi"/>
                <w:sz w:val="22"/>
                <w:szCs w:val="22"/>
              </w:rPr>
              <w:t>(5/20/2024)</w:t>
            </w:r>
          </w:p>
        </w:tc>
        <w:tc>
          <w:tcPr>
            <w:tcW w:w="1173" w:type="dxa"/>
          </w:tcPr>
          <w:p w14:paraId="4836F9C3" w14:textId="091B92F1" w:rsidR="00A71751" w:rsidRPr="00961323" w:rsidRDefault="00A71751" w:rsidP="00A71751">
            <w:pPr>
              <w:widowControl/>
              <w:autoSpaceDE/>
              <w:autoSpaceDN/>
              <w:adjustRightInd/>
              <w:textAlignment w:val="baseline"/>
              <w:rPr>
                <w:rFonts w:asciiTheme="minorHAnsi" w:hAnsiTheme="minorHAnsi" w:cstheme="minorHAnsi"/>
                <w:sz w:val="22"/>
                <w:szCs w:val="22"/>
              </w:rPr>
            </w:pPr>
            <w:r w:rsidRPr="003404D2">
              <w:rPr>
                <w:rFonts w:asciiTheme="minorHAnsi" w:hAnsiTheme="minorHAnsi" w:cstheme="minorHAnsi"/>
                <w:sz w:val="22"/>
                <w:szCs w:val="22"/>
              </w:rPr>
              <w:t>7/19/2024</w:t>
            </w:r>
          </w:p>
        </w:tc>
        <w:tc>
          <w:tcPr>
            <w:tcW w:w="1347" w:type="dxa"/>
          </w:tcPr>
          <w:p w14:paraId="001899E5" w14:textId="4F2EC583" w:rsidR="00A71751" w:rsidRPr="00961323" w:rsidRDefault="00BC418A" w:rsidP="00A71751">
            <w:pPr>
              <w:widowControl/>
              <w:autoSpaceDE/>
              <w:autoSpaceDN/>
              <w:adjustRightInd/>
              <w:textAlignment w:val="baseline"/>
              <w:rPr>
                <w:rFonts w:asciiTheme="minorHAnsi" w:hAnsiTheme="minorHAnsi" w:cstheme="minorHAnsi"/>
                <w:sz w:val="22"/>
                <w:szCs w:val="22"/>
              </w:rPr>
            </w:pPr>
            <w:r>
              <w:rPr>
                <w:rFonts w:asciiTheme="minorHAnsi" w:hAnsiTheme="minorHAnsi" w:cstheme="minorHAnsi"/>
                <w:sz w:val="22"/>
                <w:szCs w:val="22"/>
              </w:rPr>
              <w:t>6/5/2024</w:t>
            </w:r>
          </w:p>
        </w:tc>
        <w:tc>
          <w:tcPr>
            <w:tcW w:w="813" w:type="dxa"/>
          </w:tcPr>
          <w:p w14:paraId="4AD48776" w14:textId="2A9B6914" w:rsidR="00A71751" w:rsidRPr="00961323" w:rsidRDefault="00A71751" w:rsidP="00A71751">
            <w:pPr>
              <w:widowControl/>
              <w:autoSpaceDE/>
              <w:autoSpaceDN/>
              <w:adjustRightInd/>
              <w:textAlignment w:val="baseline"/>
              <w:rPr>
                <w:rFonts w:asciiTheme="minorHAnsi" w:hAnsiTheme="minorHAnsi" w:cstheme="minorHAnsi"/>
                <w:sz w:val="22"/>
                <w:szCs w:val="22"/>
              </w:rPr>
            </w:pPr>
            <w:r w:rsidRPr="003404D2">
              <w:rPr>
                <w:rFonts w:asciiTheme="minorHAnsi" w:hAnsiTheme="minorHAnsi" w:cstheme="minorHAnsi"/>
                <w:spacing w:val="-5"/>
                <w:sz w:val="22"/>
                <w:szCs w:val="22"/>
              </w:rPr>
              <w:t>Yes</w:t>
            </w:r>
          </w:p>
        </w:tc>
        <w:tc>
          <w:tcPr>
            <w:tcW w:w="900" w:type="dxa"/>
          </w:tcPr>
          <w:p w14:paraId="565D8638" w14:textId="61ED9D49" w:rsidR="00A71751" w:rsidRPr="00961323" w:rsidRDefault="00F03606" w:rsidP="000476F8">
            <w:pPr>
              <w:widowControl/>
              <w:autoSpaceDE/>
              <w:autoSpaceDN/>
              <w:adjustRightInd/>
              <w:ind w:left="-21"/>
              <w:textAlignment w:val="baseline"/>
              <w:rPr>
                <w:rFonts w:asciiTheme="minorHAnsi" w:hAnsiTheme="minorHAnsi" w:cstheme="minorHAnsi"/>
                <w:sz w:val="22"/>
                <w:szCs w:val="22"/>
              </w:rPr>
            </w:pPr>
            <w:r>
              <w:rPr>
                <w:rFonts w:asciiTheme="minorHAnsi" w:hAnsiTheme="minorHAnsi" w:cstheme="minorHAnsi"/>
                <w:sz w:val="22"/>
                <w:szCs w:val="22"/>
              </w:rPr>
              <w:t>No</w:t>
            </w:r>
          </w:p>
        </w:tc>
        <w:tc>
          <w:tcPr>
            <w:tcW w:w="1350" w:type="dxa"/>
          </w:tcPr>
          <w:p w14:paraId="5CF2FD57" w14:textId="4EFE183A" w:rsidR="00A71751" w:rsidRPr="00961323" w:rsidRDefault="00A71751" w:rsidP="00A71751">
            <w:pPr>
              <w:widowControl/>
              <w:autoSpaceDE/>
              <w:autoSpaceDN/>
              <w:adjustRightInd/>
              <w:textAlignment w:val="baseline"/>
              <w:rPr>
                <w:rFonts w:asciiTheme="minorHAnsi" w:hAnsiTheme="minorHAnsi" w:cstheme="minorHAnsi"/>
                <w:sz w:val="22"/>
                <w:szCs w:val="22"/>
              </w:rPr>
            </w:pPr>
            <w:r w:rsidRPr="003404D2">
              <w:rPr>
                <w:rFonts w:asciiTheme="minorHAnsi" w:hAnsiTheme="minorHAnsi" w:cstheme="minorHAnsi"/>
                <w:sz w:val="22"/>
                <w:szCs w:val="22"/>
              </w:rPr>
              <w:t>11/20/2024</w:t>
            </w:r>
          </w:p>
        </w:tc>
        <w:tc>
          <w:tcPr>
            <w:tcW w:w="1347" w:type="dxa"/>
          </w:tcPr>
          <w:p w14:paraId="70EDDB21" w14:textId="22B264EF" w:rsidR="00A71751" w:rsidRPr="00961323" w:rsidRDefault="0081397C" w:rsidP="00A71751">
            <w:pPr>
              <w:widowControl/>
              <w:autoSpaceDE/>
              <w:autoSpaceDN/>
              <w:adjustRightInd/>
              <w:textAlignment w:val="baseline"/>
              <w:rPr>
                <w:rFonts w:asciiTheme="minorHAnsi" w:hAnsiTheme="minorHAnsi" w:cstheme="minorHAnsi"/>
                <w:sz w:val="22"/>
                <w:szCs w:val="22"/>
              </w:rPr>
            </w:pPr>
            <w:r>
              <w:rPr>
                <w:rFonts w:asciiTheme="minorHAnsi" w:hAnsiTheme="minorHAnsi" w:cstheme="minorHAnsi"/>
                <w:sz w:val="22"/>
                <w:szCs w:val="22"/>
              </w:rPr>
              <w:t>Pending</w:t>
            </w:r>
            <w:r w:rsidR="000F0BC0" w:rsidRPr="000F0BC0">
              <w:rPr>
                <w:rStyle w:val="FootnoteReference"/>
                <w:rFonts w:asciiTheme="minorHAnsi" w:hAnsiTheme="minorHAnsi"/>
                <w:sz w:val="22"/>
                <w:szCs w:val="22"/>
                <w:vertAlign w:val="superscript"/>
              </w:rPr>
              <w:footnoteReference w:id="2"/>
            </w:r>
          </w:p>
        </w:tc>
      </w:tr>
      <w:tr w:rsidR="00A71751" w:rsidRPr="00961323" w14:paraId="09817F86" w14:textId="77777777" w:rsidTr="007660AF">
        <w:trPr>
          <w:trHeight w:val="300"/>
        </w:trPr>
        <w:tc>
          <w:tcPr>
            <w:tcW w:w="2602" w:type="dxa"/>
          </w:tcPr>
          <w:p w14:paraId="2C5B37ED" w14:textId="77777777" w:rsidR="00A71751" w:rsidRPr="003404D2" w:rsidRDefault="00A71751" w:rsidP="00A71751">
            <w:pPr>
              <w:widowControl/>
              <w:autoSpaceDE/>
              <w:autoSpaceDN/>
              <w:adjustRightInd/>
              <w:textAlignment w:val="baseline"/>
              <w:rPr>
                <w:rFonts w:asciiTheme="minorHAnsi" w:hAnsiTheme="minorHAnsi" w:cstheme="minorHAnsi"/>
                <w:sz w:val="22"/>
                <w:szCs w:val="22"/>
              </w:rPr>
            </w:pPr>
            <w:r w:rsidRPr="003404D2">
              <w:rPr>
                <w:rFonts w:asciiTheme="minorHAnsi" w:hAnsiTheme="minorHAnsi" w:cstheme="minorHAnsi"/>
                <w:sz w:val="22"/>
                <w:szCs w:val="22"/>
              </w:rPr>
              <w:t xml:space="preserve">29 CFR 1910 </w:t>
            </w:r>
          </w:p>
          <w:p w14:paraId="427D4F1F" w14:textId="77777777" w:rsidR="00A71751" w:rsidRPr="003404D2" w:rsidRDefault="00A71751" w:rsidP="00A71751">
            <w:pPr>
              <w:widowControl/>
              <w:autoSpaceDE/>
              <w:autoSpaceDN/>
              <w:adjustRightInd/>
              <w:textAlignment w:val="baseline"/>
              <w:rPr>
                <w:rFonts w:asciiTheme="minorHAnsi" w:hAnsiTheme="minorHAnsi" w:cstheme="minorHAnsi"/>
                <w:sz w:val="22"/>
                <w:szCs w:val="22"/>
              </w:rPr>
            </w:pPr>
            <w:r w:rsidRPr="003404D2">
              <w:rPr>
                <w:rFonts w:asciiTheme="minorHAnsi" w:hAnsiTheme="minorHAnsi" w:cstheme="minorHAnsi"/>
                <w:sz w:val="22"/>
                <w:szCs w:val="22"/>
              </w:rPr>
              <w:t>Final Rule on the Hazard Communication Standard (First Correction)</w:t>
            </w:r>
          </w:p>
          <w:p w14:paraId="41714F1A" w14:textId="5C5131CD" w:rsidR="00A71751" w:rsidRPr="00961323" w:rsidRDefault="00A71751" w:rsidP="00A71751">
            <w:pPr>
              <w:widowControl/>
              <w:autoSpaceDE/>
              <w:autoSpaceDN/>
              <w:adjustRightInd/>
              <w:textAlignment w:val="baseline"/>
              <w:rPr>
                <w:rFonts w:asciiTheme="minorHAnsi" w:hAnsiTheme="minorHAnsi" w:cstheme="minorHAnsi"/>
                <w:sz w:val="22"/>
                <w:szCs w:val="22"/>
              </w:rPr>
            </w:pPr>
            <w:r w:rsidRPr="003404D2">
              <w:rPr>
                <w:rFonts w:asciiTheme="minorHAnsi" w:hAnsiTheme="minorHAnsi" w:cstheme="minorHAnsi"/>
                <w:sz w:val="22"/>
                <w:szCs w:val="22"/>
              </w:rPr>
              <w:t>(10/9/2024)</w:t>
            </w:r>
          </w:p>
        </w:tc>
        <w:tc>
          <w:tcPr>
            <w:tcW w:w="1173" w:type="dxa"/>
          </w:tcPr>
          <w:p w14:paraId="32F47163" w14:textId="31F061A3" w:rsidR="00A71751" w:rsidRPr="00961323" w:rsidRDefault="00A71751" w:rsidP="00A71751">
            <w:pPr>
              <w:widowControl/>
              <w:autoSpaceDE/>
              <w:autoSpaceDN/>
              <w:adjustRightInd/>
              <w:textAlignment w:val="baseline"/>
              <w:rPr>
                <w:rFonts w:asciiTheme="minorHAnsi" w:hAnsiTheme="minorHAnsi" w:cstheme="minorHAnsi"/>
                <w:sz w:val="22"/>
                <w:szCs w:val="22"/>
              </w:rPr>
            </w:pPr>
            <w:r w:rsidRPr="003404D2">
              <w:rPr>
                <w:rFonts w:asciiTheme="minorHAnsi" w:hAnsiTheme="minorHAnsi" w:cstheme="minorHAnsi"/>
                <w:sz w:val="22"/>
                <w:szCs w:val="22"/>
              </w:rPr>
              <w:t>12/9/2024</w:t>
            </w:r>
          </w:p>
        </w:tc>
        <w:tc>
          <w:tcPr>
            <w:tcW w:w="1347" w:type="dxa"/>
          </w:tcPr>
          <w:p w14:paraId="66AEADBE" w14:textId="64F6CB4A" w:rsidR="00A71751" w:rsidRPr="00961323" w:rsidRDefault="00BC418A" w:rsidP="00A71751">
            <w:pPr>
              <w:widowControl/>
              <w:autoSpaceDE/>
              <w:autoSpaceDN/>
              <w:adjustRightInd/>
              <w:textAlignment w:val="baseline"/>
              <w:rPr>
                <w:rFonts w:asciiTheme="minorHAnsi" w:hAnsiTheme="minorHAnsi" w:cstheme="minorHAnsi"/>
                <w:sz w:val="22"/>
                <w:szCs w:val="22"/>
              </w:rPr>
            </w:pPr>
            <w:r>
              <w:rPr>
                <w:rFonts w:asciiTheme="minorHAnsi" w:hAnsiTheme="minorHAnsi" w:cstheme="minorHAnsi"/>
                <w:sz w:val="22"/>
                <w:szCs w:val="22"/>
              </w:rPr>
              <w:t>11/15/2024</w:t>
            </w:r>
          </w:p>
        </w:tc>
        <w:tc>
          <w:tcPr>
            <w:tcW w:w="813" w:type="dxa"/>
          </w:tcPr>
          <w:p w14:paraId="564C3680" w14:textId="4A4D2A12" w:rsidR="00A71751" w:rsidRPr="00961323" w:rsidRDefault="00BC418A" w:rsidP="00A71751">
            <w:pPr>
              <w:widowControl/>
              <w:autoSpaceDE/>
              <w:autoSpaceDN/>
              <w:adjustRightInd/>
              <w:textAlignment w:val="baseline"/>
              <w:rPr>
                <w:rFonts w:asciiTheme="minorHAnsi" w:hAnsiTheme="minorHAnsi" w:cstheme="minorHAnsi"/>
                <w:sz w:val="22"/>
                <w:szCs w:val="22"/>
              </w:rPr>
            </w:pPr>
            <w:r>
              <w:rPr>
                <w:rFonts w:asciiTheme="minorHAnsi" w:hAnsiTheme="minorHAnsi" w:cstheme="minorHAnsi"/>
                <w:sz w:val="22"/>
                <w:szCs w:val="22"/>
              </w:rPr>
              <w:t>Yes</w:t>
            </w:r>
          </w:p>
        </w:tc>
        <w:tc>
          <w:tcPr>
            <w:tcW w:w="900" w:type="dxa"/>
          </w:tcPr>
          <w:p w14:paraId="44D3BC98" w14:textId="12F7A20D" w:rsidR="00A71751" w:rsidRPr="00961323" w:rsidRDefault="00974435" w:rsidP="000476F8">
            <w:pPr>
              <w:widowControl/>
              <w:autoSpaceDE/>
              <w:autoSpaceDN/>
              <w:adjustRightInd/>
              <w:ind w:left="-21"/>
              <w:textAlignment w:val="baseline"/>
              <w:rPr>
                <w:rFonts w:asciiTheme="minorHAnsi" w:hAnsiTheme="minorHAnsi" w:cstheme="minorHAnsi"/>
                <w:sz w:val="22"/>
                <w:szCs w:val="22"/>
              </w:rPr>
            </w:pPr>
            <w:r>
              <w:rPr>
                <w:rFonts w:asciiTheme="minorHAnsi" w:hAnsiTheme="minorHAnsi" w:cstheme="minorHAnsi"/>
                <w:sz w:val="22"/>
                <w:szCs w:val="22"/>
              </w:rPr>
              <w:t>No</w:t>
            </w:r>
          </w:p>
        </w:tc>
        <w:tc>
          <w:tcPr>
            <w:tcW w:w="1350" w:type="dxa"/>
          </w:tcPr>
          <w:p w14:paraId="09F6E2DF" w14:textId="7B656372" w:rsidR="00A71751" w:rsidRPr="00961323" w:rsidRDefault="00A71751" w:rsidP="00A71751">
            <w:pPr>
              <w:widowControl/>
              <w:autoSpaceDE/>
              <w:autoSpaceDN/>
              <w:adjustRightInd/>
              <w:textAlignment w:val="baseline"/>
              <w:rPr>
                <w:rFonts w:asciiTheme="minorHAnsi" w:hAnsiTheme="minorHAnsi" w:cstheme="minorHAnsi"/>
                <w:sz w:val="22"/>
                <w:szCs w:val="22"/>
              </w:rPr>
            </w:pPr>
            <w:r w:rsidRPr="003404D2">
              <w:rPr>
                <w:rFonts w:asciiTheme="minorHAnsi" w:hAnsiTheme="minorHAnsi" w:cstheme="minorHAnsi"/>
                <w:sz w:val="22"/>
                <w:szCs w:val="22"/>
              </w:rPr>
              <w:t>4/9/2025</w:t>
            </w:r>
          </w:p>
        </w:tc>
        <w:tc>
          <w:tcPr>
            <w:tcW w:w="1347" w:type="dxa"/>
          </w:tcPr>
          <w:p w14:paraId="5F6A3BB5" w14:textId="4E236756" w:rsidR="00A71751" w:rsidRPr="00961323" w:rsidRDefault="00974435" w:rsidP="00A71751">
            <w:pPr>
              <w:widowControl/>
              <w:autoSpaceDE/>
              <w:autoSpaceDN/>
              <w:adjustRightInd/>
              <w:textAlignment w:val="baseline"/>
              <w:rPr>
                <w:rFonts w:asciiTheme="minorHAnsi" w:hAnsiTheme="minorHAnsi" w:cstheme="minorHAnsi"/>
                <w:sz w:val="22"/>
                <w:szCs w:val="22"/>
              </w:rPr>
            </w:pPr>
            <w:r>
              <w:rPr>
                <w:rFonts w:asciiTheme="minorHAnsi" w:hAnsiTheme="minorHAnsi" w:cstheme="minorHAnsi"/>
                <w:sz w:val="22"/>
                <w:szCs w:val="22"/>
              </w:rPr>
              <w:t>Pending</w:t>
            </w:r>
            <w:r w:rsidR="006C1E64" w:rsidRPr="000F0BC0">
              <w:rPr>
                <w:rStyle w:val="FootnoteReference"/>
                <w:rFonts w:asciiTheme="minorHAnsi" w:hAnsiTheme="minorHAnsi"/>
                <w:sz w:val="22"/>
                <w:szCs w:val="22"/>
                <w:vertAlign w:val="superscript"/>
              </w:rPr>
              <w:footnoteReference w:id="3"/>
            </w:r>
          </w:p>
        </w:tc>
      </w:tr>
      <w:tr w:rsidR="00A71751" w:rsidRPr="00961323" w14:paraId="0D1E8EF1" w14:textId="77777777" w:rsidTr="007660AF">
        <w:trPr>
          <w:trHeight w:val="300"/>
        </w:trPr>
        <w:tc>
          <w:tcPr>
            <w:tcW w:w="2602" w:type="dxa"/>
          </w:tcPr>
          <w:p w14:paraId="05D09BED" w14:textId="77777777" w:rsidR="00A71751" w:rsidRPr="003404D2" w:rsidRDefault="00A71751" w:rsidP="00A71751">
            <w:pPr>
              <w:widowControl/>
              <w:autoSpaceDE/>
              <w:autoSpaceDN/>
              <w:adjustRightInd/>
              <w:textAlignment w:val="baseline"/>
              <w:rPr>
                <w:rFonts w:asciiTheme="minorHAnsi" w:hAnsiTheme="minorHAnsi" w:cstheme="minorHAnsi"/>
                <w:sz w:val="22"/>
                <w:szCs w:val="22"/>
              </w:rPr>
            </w:pPr>
            <w:r w:rsidRPr="003404D2">
              <w:rPr>
                <w:rFonts w:asciiTheme="minorHAnsi" w:hAnsiTheme="minorHAnsi" w:cstheme="minorHAnsi"/>
                <w:sz w:val="22"/>
                <w:szCs w:val="22"/>
              </w:rPr>
              <w:t xml:space="preserve">29 CFR 1926 </w:t>
            </w:r>
          </w:p>
          <w:p w14:paraId="2EFA7F88" w14:textId="77777777" w:rsidR="00A71751" w:rsidRPr="003404D2" w:rsidRDefault="00A71751" w:rsidP="00A71751">
            <w:pPr>
              <w:widowControl/>
              <w:autoSpaceDE/>
              <w:autoSpaceDN/>
              <w:adjustRightInd/>
              <w:textAlignment w:val="baseline"/>
              <w:rPr>
                <w:rFonts w:asciiTheme="minorHAnsi" w:hAnsiTheme="minorHAnsi" w:cstheme="minorHAnsi"/>
                <w:sz w:val="22"/>
                <w:szCs w:val="22"/>
              </w:rPr>
            </w:pPr>
            <w:r w:rsidRPr="003404D2">
              <w:rPr>
                <w:rFonts w:asciiTheme="minorHAnsi" w:hAnsiTheme="minorHAnsi" w:cstheme="minorHAnsi"/>
                <w:sz w:val="22"/>
                <w:szCs w:val="22"/>
              </w:rPr>
              <w:t xml:space="preserve">Personal Protective Equipment in Construction </w:t>
            </w:r>
          </w:p>
          <w:p w14:paraId="7C935A05" w14:textId="5AFB533B" w:rsidR="00A71751" w:rsidRPr="00961323" w:rsidRDefault="00A71751" w:rsidP="00A71751">
            <w:pPr>
              <w:widowControl/>
              <w:autoSpaceDE/>
              <w:autoSpaceDN/>
              <w:adjustRightInd/>
              <w:textAlignment w:val="baseline"/>
              <w:rPr>
                <w:rFonts w:asciiTheme="minorHAnsi" w:hAnsiTheme="minorHAnsi" w:cstheme="minorHAnsi"/>
                <w:sz w:val="22"/>
                <w:szCs w:val="22"/>
              </w:rPr>
            </w:pPr>
            <w:r w:rsidRPr="003404D2">
              <w:rPr>
                <w:rFonts w:asciiTheme="minorHAnsi" w:hAnsiTheme="minorHAnsi" w:cstheme="minorHAnsi"/>
                <w:sz w:val="22"/>
                <w:szCs w:val="22"/>
              </w:rPr>
              <w:t>(12/12/2024)</w:t>
            </w:r>
          </w:p>
        </w:tc>
        <w:tc>
          <w:tcPr>
            <w:tcW w:w="1173" w:type="dxa"/>
          </w:tcPr>
          <w:p w14:paraId="3BF17A69" w14:textId="76B4DB91" w:rsidR="00A71751" w:rsidRPr="00961323" w:rsidRDefault="00A71751" w:rsidP="00A71751">
            <w:pPr>
              <w:widowControl/>
              <w:autoSpaceDE/>
              <w:autoSpaceDN/>
              <w:adjustRightInd/>
              <w:textAlignment w:val="baseline"/>
              <w:rPr>
                <w:rFonts w:asciiTheme="minorHAnsi" w:hAnsiTheme="minorHAnsi" w:cstheme="minorHAnsi"/>
                <w:sz w:val="22"/>
                <w:szCs w:val="22"/>
              </w:rPr>
            </w:pPr>
            <w:r w:rsidRPr="003404D2">
              <w:rPr>
                <w:rFonts w:asciiTheme="minorHAnsi" w:hAnsiTheme="minorHAnsi" w:cstheme="minorHAnsi"/>
                <w:sz w:val="22"/>
                <w:szCs w:val="22"/>
              </w:rPr>
              <w:t>2/10/2025</w:t>
            </w:r>
          </w:p>
        </w:tc>
        <w:tc>
          <w:tcPr>
            <w:tcW w:w="1347" w:type="dxa"/>
          </w:tcPr>
          <w:p w14:paraId="39F1ED14" w14:textId="5A997998" w:rsidR="00A71751" w:rsidRPr="00961323" w:rsidRDefault="00BC418A" w:rsidP="00A71751">
            <w:pPr>
              <w:widowControl/>
              <w:autoSpaceDE/>
              <w:autoSpaceDN/>
              <w:adjustRightInd/>
              <w:textAlignment w:val="baseline"/>
              <w:rPr>
                <w:rFonts w:asciiTheme="minorHAnsi" w:hAnsiTheme="minorHAnsi" w:cstheme="minorHAnsi"/>
                <w:sz w:val="22"/>
                <w:szCs w:val="22"/>
              </w:rPr>
            </w:pPr>
            <w:r>
              <w:rPr>
                <w:rFonts w:asciiTheme="minorHAnsi" w:hAnsiTheme="minorHAnsi" w:cstheme="minorHAnsi"/>
                <w:sz w:val="22"/>
                <w:szCs w:val="22"/>
              </w:rPr>
              <w:t>1/24/2025</w:t>
            </w:r>
          </w:p>
        </w:tc>
        <w:tc>
          <w:tcPr>
            <w:tcW w:w="813" w:type="dxa"/>
          </w:tcPr>
          <w:p w14:paraId="1120F76E" w14:textId="3BD23D2D" w:rsidR="00A71751" w:rsidRPr="00961323" w:rsidRDefault="00A71751" w:rsidP="00A71751">
            <w:pPr>
              <w:widowControl/>
              <w:autoSpaceDE/>
              <w:autoSpaceDN/>
              <w:adjustRightInd/>
              <w:textAlignment w:val="baseline"/>
              <w:rPr>
                <w:rFonts w:asciiTheme="minorHAnsi" w:hAnsiTheme="minorHAnsi" w:cstheme="minorHAnsi"/>
                <w:sz w:val="22"/>
                <w:szCs w:val="22"/>
              </w:rPr>
            </w:pPr>
            <w:r w:rsidRPr="003404D2">
              <w:rPr>
                <w:rFonts w:asciiTheme="minorHAnsi" w:hAnsiTheme="minorHAnsi" w:cstheme="minorHAnsi"/>
                <w:spacing w:val="-5"/>
                <w:sz w:val="22"/>
                <w:szCs w:val="22"/>
              </w:rPr>
              <w:t>Yes</w:t>
            </w:r>
          </w:p>
        </w:tc>
        <w:tc>
          <w:tcPr>
            <w:tcW w:w="900" w:type="dxa"/>
          </w:tcPr>
          <w:p w14:paraId="38C0DE4D" w14:textId="4FE95E52" w:rsidR="00A71751" w:rsidRPr="00961323" w:rsidRDefault="00BC418A" w:rsidP="000476F8">
            <w:pPr>
              <w:widowControl/>
              <w:autoSpaceDE/>
              <w:autoSpaceDN/>
              <w:adjustRightInd/>
              <w:ind w:left="-21"/>
              <w:textAlignment w:val="baseline"/>
              <w:rPr>
                <w:rFonts w:asciiTheme="minorHAnsi" w:hAnsiTheme="minorHAnsi" w:cstheme="minorHAnsi"/>
                <w:sz w:val="22"/>
                <w:szCs w:val="22"/>
              </w:rPr>
            </w:pPr>
            <w:r>
              <w:rPr>
                <w:rFonts w:asciiTheme="minorHAnsi" w:hAnsiTheme="minorHAnsi" w:cstheme="minorHAnsi"/>
                <w:sz w:val="22"/>
                <w:szCs w:val="22"/>
              </w:rPr>
              <w:t>No</w:t>
            </w:r>
          </w:p>
        </w:tc>
        <w:tc>
          <w:tcPr>
            <w:tcW w:w="1350" w:type="dxa"/>
          </w:tcPr>
          <w:p w14:paraId="5A1CF14F" w14:textId="08EEE1DE" w:rsidR="00A71751" w:rsidRPr="00961323" w:rsidRDefault="00A71751" w:rsidP="00A71751">
            <w:pPr>
              <w:widowControl/>
              <w:autoSpaceDE/>
              <w:autoSpaceDN/>
              <w:adjustRightInd/>
              <w:textAlignment w:val="baseline"/>
              <w:rPr>
                <w:rFonts w:asciiTheme="minorHAnsi" w:hAnsiTheme="minorHAnsi" w:cstheme="minorHAnsi"/>
                <w:sz w:val="22"/>
                <w:szCs w:val="22"/>
              </w:rPr>
            </w:pPr>
            <w:r w:rsidRPr="003404D2">
              <w:rPr>
                <w:rFonts w:asciiTheme="minorHAnsi" w:hAnsiTheme="minorHAnsi" w:cstheme="minorHAnsi"/>
                <w:sz w:val="22"/>
                <w:szCs w:val="22"/>
              </w:rPr>
              <w:t>6/12/2025</w:t>
            </w:r>
          </w:p>
        </w:tc>
        <w:tc>
          <w:tcPr>
            <w:tcW w:w="1347" w:type="dxa"/>
          </w:tcPr>
          <w:p w14:paraId="23624C87" w14:textId="60E639A3" w:rsidR="00A71751" w:rsidRPr="00961323" w:rsidRDefault="00BC418A" w:rsidP="00A71751">
            <w:pPr>
              <w:widowControl/>
              <w:autoSpaceDE/>
              <w:autoSpaceDN/>
              <w:adjustRightInd/>
              <w:textAlignment w:val="baseline"/>
              <w:rPr>
                <w:rFonts w:asciiTheme="minorHAnsi" w:hAnsiTheme="minorHAnsi" w:cstheme="minorHAnsi"/>
                <w:sz w:val="22"/>
                <w:szCs w:val="22"/>
              </w:rPr>
            </w:pPr>
            <w:r>
              <w:rPr>
                <w:rFonts w:asciiTheme="minorHAnsi" w:hAnsiTheme="minorHAnsi" w:cstheme="minorHAnsi"/>
                <w:sz w:val="22"/>
                <w:szCs w:val="22"/>
              </w:rPr>
              <w:t>2/15/2013</w:t>
            </w:r>
          </w:p>
        </w:tc>
      </w:tr>
      <w:tr w:rsidR="00A71751" w:rsidRPr="00961323" w14:paraId="53C61024" w14:textId="77777777" w:rsidTr="004951CB">
        <w:trPr>
          <w:cantSplit/>
          <w:trHeight w:val="300"/>
        </w:trPr>
        <w:tc>
          <w:tcPr>
            <w:tcW w:w="2602" w:type="dxa"/>
          </w:tcPr>
          <w:p w14:paraId="0C65BC9E" w14:textId="77777777" w:rsidR="00A71751" w:rsidRPr="003404D2" w:rsidRDefault="00A71751" w:rsidP="00A71751">
            <w:pPr>
              <w:widowControl/>
              <w:autoSpaceDE/>
              <w:autoSpaceDN/>
              <w:adjustRightInd/>
              <w:textAlignment w:val="baseline"/>
              <w:rPr>
                <w:rFonts w:asciiTheme="minorHAnsi" w:hAnsiTheme="minorHAnsi" w:cstheme="minorHAnsi"/>
                <w:sz w:val="22"/>
                <w:szCs w:val="22"/>
              </w:rPr>
            </w:pPr>
            <w:r w:rsidRPr="003404D2">
              <w:rPr>
                <w:rFonts w:asciiTheme="minorHAnsi" w:hAnsiTheme="minorHAnsi" w:cstheme="minorHAnsi"/>
                <w:sz w:val="22"/>
                <w:szCs w:val="22"/>
              </w:rPr>
              <w:t xml:space="preserve">29 CFR Part 1903 </w:t>
            </w:r>
          </w:p>
          <w:p w14:paraId="3601C394" w14:textId="77777777" w:rsidR="00A71751" w:rsidRPr="003404D2" w:rsidRDefault="00A71751" w:rsidP="00A71751">
            <w:pPr>
              <w:widowControl/>
              <w:autoSpaceDE/>
              <w:autoSpaceDN/>
              <w:adjustRightInd/>
              <w:textAlignment w:val="baseline"/>
              <w:rPr>
                <w:rFonts w:asciiTheme="minorHAnsi" w:hAnsiTheme="minorHAnsi" w:cstheme="minorHAnsi"/>
                <w:sz w:val="22"/>
                <w:szCs w:val="22"/>
              </w:rPr>
            </w:pPr>
            <w:r w:rsidRPr="003404D2">
              <w:rPr>
                <w:rFonts w:asciiTheme="minorHAnsi" w:hAnsiTheme="minorHAnsi" w:cstheme="minorHAnsi"/>
                <w:sz w:val="22"/>
                <w:szCs w:val="22"/>
              </w:rPr>
              <w:t>Final Rule on the Federal Civil Penalties for Inflation Adjustments for 2025</w:t>
            </w:r>
          </w:p>
          <w:p w14:paraId="685E7A5B" w14:textId="7CB8D7DC" w:rsidR="00A71751" w:rsidRPr="00961323" w:rsidRDefault="00A71751" w:rsidP="00A71751">
            <w:pPr>
              <w:widowControl/>
              <w:autoSpaceDE/>
              <w:autoSpaceDN/>
              <w:adjustRightInd/>
              <w:textAlignment w:val="baseline"/>
              <w:rPr>
                <w:rFonts w:asciiTheme="minorHAnsi" w:hAnsiTheme="minorHAnsi" w:cstheme="minorHAnsi"/>
                <w:sz w:val="22"/>
                <w:szCs w:val="22"/>
              </w:rPr>
            </w:pPr>
            <w:r w:rsidRPr="003404D2">
              <w:rPr>
                <w:rFonts w:asciiTheme="minorHAnsi" w:hAnsiTheme="minorHAnsi" w:cstheme="minorHAnsi"/>
                <w:sz w:val="22"/>
                <w:szCs w:val="22"/>
              </w:rPr>
              <w:t>(1/10/2025)</w:t>
            </w:r>
          </w:p>
        </w:tc>
        <w:tc>
          <w:tcPr>
            <w:tcW w:w="1173" w:type="dxa"/>
          </w:tcPr>
          <w:p w14:paraId="0B88E7DA" w14:textId="5A3DFD9E" w:rsidR="00A71751" w:rsidRPr="00961323" w:rsidRDefault="00A71751" w:rsidP="00A71751">
            <w:pPr>
              <w:widowControl/>
              <w:autoSpaceDE/>
              <w:autoSpaceDN/>
              <w:adjustRightInd/>
              <w:textAlignment w:val="baseline"/>
              <w:rPr>
                <w:rFonts w:asciiTheme="minorHAnsi" w:hAnsiTheme="minorHAnsi" w:cstheme="minorHAnsi"/>
                <w:sz w:val="22"/>
                <w:szCs w:val="22"/>
              </w:rPr>
            </w:pPr>
            <w:r w:rsidRPr="003404D2">
              <w:rPr>
                <w:rFonts w:asciiTheme="minorHAnsi" w:hAnsiTheme="minorHAnsi" w:cstheme="minorHAnsi"/>
                <w:sz w:val="22"/>
                <w:szCs w:val="22"/>
              </w:rPr>
              <w:t>3/11/2025</w:t>
            </w:r>
          </w:p>
        </w:tc>
        <w:tc>
          <w:tcPr>
            <w:tcW w:w="1347" w:type="dxa"/>
          </w:tcPr>
          <w:p w14:paraId="1E33542A" w14:textId="2DB8FD5A" w:rsidR="00A71751" w:rsidRPr="00961323" w:rsidRDefault="00CA379E" w:rsidP="00A71751">
            <w:pPr>
              <w:widowControl/>
              <w:autoSpaceDE/>
              <w:autoSpaceDN/>
              <w:adjustRightInd/>
              <w:textAlignment w:val="baseline"/>
              <w:rPr>
                <w:rFonts w:asciiTheme="minorHAnsi" w:hAnsiTheme="minorHAnsi" w:cstheme="minorHAnsi"/>
                <w:sz w:val="22"/>
                <w:szCs w:val="22"/>
              </w:rPr>
            </w:pPr>
            <w:r>
              <w:rPr>
                <w:rFonts w:asciiTheme="minorHAnsi" w:hAnsiTheme="minorHAnsi" w:cstheme="minorHAnsi"/>
                <w:sz w:val="22"/>
                <w:szCs w:val="22"/>
              </w:rPr>
              <w:t>1/24/2025</w:t>
            </w:r>
          </w:p>
        </w:tc>
        <w:tc>
          <w:tcPr>
            <w:tcW w:w="813" w:type="dxa"/>
          </w:tcPr>
          <w:p w14:paraId="32308B0D" w14:textId="489F7A61" w:rsidR="00A71751" w:rsidRPr="00961323" w:rsidRDefault="00A71751" w:rsidP="00A71751">
            <w:pPr>
              <w:widowControl/>
              <w:autoSpaceDE/>
              <w:autoSpaceDN/>
              <w:adjustRightInd/>
              <w:textAlignment w:val="baseline"/>
              <w:rPr>
                <w:rFonts w:asciiTheme="minorHAnsi" w:hAnsiTheme="minorHAnsi" w:cstheme="minorHAnsi"/>
                <w:sz w:val="22"/>
                <w:szCs w:val="22"/>
              </w:rPr>
            </w:pPr>
            <w:r w:rsidRPr="003404D2">
              <w:rPr>
                <w:rFonts w:asciiTheme="minorHAnsi" w:hAnsiTheme="minorHAnsi" w:cstheme="minorHAnsi"/>
                <w:spacing w:val="-5"/>
                <w:sz w:val="22"/>
                <w:szCs w:val="22"/>
              </w:rPr>
              <w:t>Yes</w:t>
            </w:r>
          </w:p>
        </w:tc>
        <w:tc>
          <w:tcPr>
            <w:tcW w:w="900" w:type="dxa"/>
          </w:tcPr>
          <w:p w14:paraId="0B53499E" w14:textId="17A6A625" w:rsidR="00A71751" w:rsidRPr="00961323" w:rsidRDefault="00CA379E" w:rsidP="000476F8">
            <w:pPr>
              <w:widowControl/>
              <w:autoSpaceDE/>
              <w:autoSpaceDN/>
              <w:adjustRightInd/>
              <w:ind w:left="-21"/>
              <w:textAlignment w:val="baseline"/>
              <w:rPr>
                <w:rFonts w:asciiTheme="minorHAnsi" w:hAnsiTheme="minorHAnsi" w:cstheme="minorHAnsi"/>
                <w:sz w:val="22"/>
                <w:szCs w:val="22"/>
              </w:rPr>
            </w:pPr>
            <w:r>
              <w:rPr>
                <w:rFonts w:asciiTheme="minorHAnsi" w:hAnsiTheme="minorHAnsi" w:cstheme="minorHAnsi"/>
                <w:sz w:val="22"/>
                <w:szCs w:val="22"/>
              </w:rPr>
              <w:t>No</w:t>
            </w:r>
          </w:p>
        </w:tc>
        <w:tc>
          <w:tcPr>
            <w:tcW w:w="1350" w:type="dxa"/>
          </w:tcPr>
          <w:p w14:paraId="153BE85A" w14:textId="4C6258EC" w:rsidR="00A71751" w:rsidRPr="00961323" w:rsidRDefault="00A71751" w:rsidP="00A71751">
            <w:pPr>
              <w:widowControl/>
              <w:autoSpaceDE/>
              <w:autoSpaceDN/>
              <w:adjustRightInd/>
              <w:textAlignment w:val="baseline"/>
              <w:rPr>
                <w:rFonts w:asciiTheme="minorHAnsi" w:hAnsiTheme="minorHAnsi" w:cstheme="minorHAnsi"/>
                <w:sz w:val="22"/>
                <w:szCs w:val="22"/>
              </w:rPr>
            </w:pPr>
            <w:r w:rsidRPr="003404D2">
              <w:rPr>
                <w:rFonts w:asciiTheme="minorHAnsi" w:hAnsiTheme="minorHAnsi" w:cstheme="minorHAnsi"/>
                <w:sz w:val="22"/>
                <w:szCs w:val="22"/>
              </w:rPr>
              <w:t>7/10/2025</w:t>
            </w:r>
          </w:p>
        </w:tc>
        <w:tc>
          <w:tcPr>
            <w:tcW w:w="1347" w:type="dxa"/>
          </w:tcPr>
          <w:p w14:paraId="364D6FC8" w14:textId="05070DD3" w:rsidR="00A71751" w:rsidRPr="00961323" w:rsidRDefault="00CA379E" w:rsidP="00A71751">
            <w:pPr>
              <w:widowControl/>
              <w:autoSpaceDE/>
              <w:autoSpaceDN/>
              <w:adjustRightInd/>
              <w:textAlignment w:val="baseline"/>
              <w:rPr>
                <w:rFonts w:asciiTheme="minorHAnsi" w:hAnsiTheme="minorHAnsi" w:cstheme="minorHAnsi"/>
                <w:sz w:val="22"/>
                <w:szCs w:val="22"/>
              </w:rPr>
            </w:pPr>
            <w:r>
              <w:rPr>
                <w:rFonts w:asciiTheme="minorHAnsi" w:hAnsiTheme="minorHAnsi" w:cstheme="minorHAnsi"/>
                <w:sz w:val="22"/>
                <w:szCs w:val="22"/>
              </w:rPr>
              <w:t>1/1/2025</w:t>
            </w:r>
          </w:p>
        </w:tc>
      </w:tr>
    </w:tbl>
    <w:p w14:paraId="32F79FA9" w14:textId="20337995" w:rsidR="00F567A7" w:rsidRDefault="00E05A7D" w:rsidP="00E05A7D">
      <w:pPr>
        <w:widowControl/>
        <w:autoSpaceDE/>
        <w:autoSpaceDN/>
        <w:adjustRightInd/>
        <w:ind w:left="720"/>
        <w:textAlignment w:val="baseline"/>
        <w:rPr>
          <w:rFonts w:asciiTheme="minorHAnsi" w:hAnsiTheme="minorHAnsi" w:cstheme="minorHAnsi"/>
        </w:rPr>
      </w:pPr>
      <w:r w:rsidRPr="00056AA3">
        <w:rPr>
          <w:rFonts w:asciiTheme="minorHAnsi" w:hAnsiTheme="minorHAnsi" w:cstheme="minorHAnsi"/>
        </w:rPr>
        <w:t> </w:t>
      </w:r>
    </w:p>
    <w:p w14:paraId="014070C9" w14:textId="38DB4469" w:rsidR="00E05A7D" w:rsidRDefault="00E05A7D" w:rsidP="004077E0">
      <w:pPr>
        <w:widowControl/>
        <w:autoSpaceDE/>
        <w:autoSpaceDN/>
        <w:adjustRightInd/>
        <w:textAlignment w:val="baseline"/>
        <w:rPr>
          <w:rFonts w:asciiTheme="minorHAnsi" w:hAnsiTheme="minorHAnsi" w:cstheme="minorHAnsi"/>
        </w:rPr>
      </w:pPr>
    </w:p>
    <w:p w14:paraId="7317E557" w14:textId="77777777" w:rsidR="004077E0" w:rsidRDefault="004077E0" w:rsidP="004077E0">
      <w:pPr>
        <w:widowControl/>
        <w:autoSpaceDE/>
        <w:autoSpaceDN/>
        <w:adjustRightInd/>
        <w:textAlignment w:val="baseline"/>
        <w:rPr>
          <w:rFonts w:asciiTheme="minorHAnsi" w:hAnsiTheme="minorHAnsi" w:cstheme="minorHAnsi"/>
        </w:rPr>
      </w:pPr>
    </w:p>
    <w:p w14:paraId="5A5D5937" w14:textId="3506F6E1" w:rsidR="00FE078D" w:rsidRPr="00C84014" w:rsidRDefault="00C84014" w:rsidP="00087ADC">
      <w:pPr>
        <w:pStyle w:val="ListParagraph"/>
        <w:numPr>
          <w:ilvl w:val="0"/>
          <w:numId w:val="7"/>
        </w:numPr>
        <w:spacing w:after="0"/>
        <w:ind w:left="1440"/>
        <w:rPr>
          <w:sz w:val="24"/>
          <w:szCs w:val="24"/>
        </w:rPr>
      </w:pPr>
      <w:r w:rsidRPr="00C84014">
        <w:rPr>
          <w:sz w:val="24"/>
          <w:szCs w:val="24"/>
        </w:rPr>
        <w:lastRenderedPageBreak/>
        <w:t>Federal Program Changes (FPCs) adoption</w:t>
      </w:r>
    </w:p>
    <w:p w14:paraId="7446485B" w14:textId="77777777" w:rsidR="00FE078D" w:rsidRDefault="00FE078D" w:rsidP="0077153E">
      <w:pPr>
        <w:tabs>
          <w:tab w:val="left" w:pos="8367"/>
        </w:tabs>
        <w:rPr>
          <w:rFonts w:cs="Calibri"/>
          <w:b/>
          <w:bCs/>
        </w:rPr>
      </w:pPr>
    </w:p>
    <w:p w14:paraId="15DFEFEE" w14:textId="5BFD861B" w:rsidR="0075448C" w:rsidRDefault="0075448C" w:rsidP="0075448C">
      <w:pPr>
        <w:rPr>
          <w:rFonts w:asciiTheme="minorHAnsi" w:hAnsiTheme="minorHAnsi" w:cstheme="minorHAnsi"/>
        </w:rPr>
      </w:pPr>
      <w:r w:rsidRPr="000930B1">
        <w:rPr>
          <w:rFonts w:asciiTheme="minorHAnsi" w:hAnsiTheme="minorHAnsi" w:cstheme="minorHAnsi"/>
        </w:rPr>
        <w:t>During FY 2024 and FY 2025, OSHA issued one federal program change (FPC) where adoption was required</w:t>
      </w:r>
      <w:r>
        <w:rPr>
          <w:rFonts w:asciiTheme="minorHAnsi" w:hAnsiTheme="minorHAnsi" w:cstheme="minorHAnsi"/>
        </w:rPr>
        <w:t xml:space="preserve">.  </w:t>
      </w:r>
      <w:r w:rsidR="0030316B">
        <w:rPr>
          <w:rFonts w:asciiTheme="minorHAnsi" w:hAnsiTheme="minorHAnsi" w:cstheme="minorHAnsi"/>
        </w:rPr>
        <w:t xml:space="preserve">Oregon OSHA </w:t>
      </w:r>
      <w:proofErr w:type="gramStart"/>
      <w:r>
        <w:rPr>
          <w:rFonts w:asciiTheme="minorHAnsi" w:hAnsiTheme="minorHAnsi" w:cstheme="minorHAnsi"/>
        </w:rPr>
        <w:t>provided</w:t>
      </w:r>
      <w:proofErr w:type="gramEnd"/>
      <w:r>
        <w:rPr>
          <w:rFonts w:asciiTheme="minorHAnsi" w:hAnsiTheme="minorHAnsi" w:cstheme="minorHAnsi"/>
        </w:rPr>
        <w:t xml:space="preserve"> intent to adopt this directive </w:t>
      </w:r>
      <w:r w:rsidR="006447E1">
        <w:rPr>
          <w:rFonts w:asciiTheme="minorHAnsi" w:hAnsiTheme="minorHAnsi" w:cstheme="minorHAnsi"/>
        </w:rPr>
        <w:t xml:space="preserve">and completed the adoption </w:t>
      </w:r>
      <w:r>
        <w:rPr>
          <w:rFonts w:asciiTheme="minorHAnsi" w:hAnsiTheme="minorHAnsi" w:cstheme="minorHAnsi"/>
        </w:rPr>
        <w:t xml:space="preserve">within the required timeline. </w:t>
      </w:r>
      <w:r w:rsidR="00CB3FDF">
        <w:rPr>
          <w:rFonts w:asciiTheme="minorHAnsi" w:hAnsiTheme="minorHAnsi" w:cstheme="minorHAnsi"/>
        </w:rPr>
        <w:t xml:space="preserve"> </w:t>
      </w:r>
      <w:r w:rsidR="001A4B0E">
        <w:rPr>
          <w:rFonts w:asciiTheme="minorHAnsi" w:hAnsiTheme="minorHAnsi" w:cstheme="minorHAnsi"/>
        </w:rPr>
        <w:t>In addition, the Combustible Dust National Emphasis Program (NEP) was issued in FY 202</w:t>
      </w:r>
      <w:r w:rsidR="00895A0B">
        <w:rPr>
          <w:rFonts w:asciiTheme="minorHAnsi" w:hAnsiTheme="minorHAnsi" w:cstheme="minorHAnsi"/>
        </w:rPr>
        <w:t xml:space="preserve">3 and pending </w:t>
      </w:r>
      <w:r w:rsidR="001A4B0E">
        <w:rPr>
          <w:rFonts w:asciiTheme="minorHAnsi" w:hAnsiTheme="minorHAnsi" w:cstheme="minorHAnsi"/>
        </w:rPr>
        <w:t>adoption</w:t>
      </w:r>
      <w:r w:rsidR="00895A0B">
        <w:rPr>
          <w:rFonts w:asciiTheme="minorHAnsi" w:hAnsiTheme="minorHAnsi" w:cstheme="minorHAnsi"/>
        </w:rPr>
        <w:t xml:space="preserve"> at the end of that review period</w:t>
      </w:r>
      <w:r w:rsidR="00AC2CDA">
        <w:rPr>
          <w:rFonts w:asciiTheme="minorHAnsi" w:hAnsiTheme="minorHAnsi" w:cstheme="minorHAnsi"/>
        </w:rPr>
        <w:t xml:space="preserve"> and was adopted in FY 2024</w:t>
      </w:r>
      <w:r w:rsidR="00BB6FCB">
        <w:rPr>
          <w:rFonts w:asciiTheme="minorHAnsi" w:hAnsiTheme="minorHAnsi" w:cstheme="minorHAnsi"/>
        </w:rPr>
        <w:t xml:space="preserve">.  </w:t>
      </w:r>
    </w:p>
    <w:p w14:paraId="059696AB" w14:textId="77777777" w:rsidR="00BB6FCB" w:rsidRDefault="00BB6FCB" w:rsidP="0075448C">
      <w:pPr>
        <w:rPr>
          <w:rFonts w:asciiTheme="minorHAnsi" w:hAnsiTheme="minorHAnsi" w:cstheme="minorHAnsi"/>
        </w:rPr>
      </w:pPr>
    </w:p>
    <w:p w14:paraId="18C2DA0D" w14:textId="170A952E" w:rsidR="00E10927" w:rsidRPr="00056AA3" w:rsidRDefault="00D1577C" w:rsidP="00E10927">
      <w:pPr>
        <w:widowControl/>
        <w:autoSpaceDE/>
        <w:autoSpaceDN/>
        <w:adjustRightInd/>
        <w:textAlignment w:val="baseline"/>
        <w:rPr>
          <w:rFonts w:asciiTheme="minorHAnsi" w:hAnsiTheme="minorHAnsi" w:cstheme="minorHAnsi"/>
        </w:rPr>
      </w:pPr>
      <w:r>
        <w:rPr>
          <w:rFonts w:asciiTheme="minorHAnsi" w:hAnsiTheme="minorHAnsi" w:cstheme="minorHAnsi"/>
          <w:b/>
          <w:bCs/>
        </w:rPr>
        <w:t>T</w:t>
      </w:r>
      <w:r w:rsidR="00E10927" w:rsidRPr="00056AA3">
        <w:rPr>
          <w:rFonts w:asciiTheme="minorHAnsi" w:hAnsiTheme="minorHAnsi" w:cstheme="minorHAnsi"/>
          <w:b/>
          <w:bCs/>
        </w:rPr>
        <w:t>able</w:t>
      </w:r>
      <w:r w:rsidR="00D17505">
        <w:rPr>
          <w:rFonts w:asciiTheme="minorHAnsi" w:hAnsiTheme="minorHAnsi" w:cstheme="minorHAnsi"/>
          <w:b/>
          <w:bCs/>
        </w:rPr>
        <w:t xml:space="preserve"> C</w:t>
      </w:r>
    </w:p>
    <w:p w14:paraId="0633E8C3" w14:textId="77777777" w:rsidR="00E10927" w:rsidRPr="00056AA3" w:rsidRDefault="00E10927" w:rsidP="00E10927">
      <w:pPr>
        <w:widowControl/>
        <w:autoSpaceDE/>
        <w:autoSpaceDN/>
        <w:adjustRightInd/>
        <w:textAlignment w:val="baseline"/>
        <w:rPr>
          <w:rFonts w:asciiTheme="minorHAnsi" w:hAnsiTheme="minorHAnsi" w:cstheme="minorHAnsi"/>
        </w:rPr>
      </w:pPr>
      <w:r w:rsidRPr="00056AA3">
        <w:rPr>
          <w:rFonts w:asciiTheme="minorHAnsi" w:hAnsiTheme="minorHAnsi" w:cstheme="minorHAnsi"/>
          <w:b/>
          <w:bCs/>
        </w:rPr>
        <w:t xml:space="preserve">Status of </w:t>
      </w:r>
      <w:r>
        <w:rPr>
          <w:rFonts w:asciiTheme="minorHAnsi" w:hAnsiTheme="minorHAnsi" w:cstheme="minorHAnsi"/>
          <w:b/>
          <w:bCs/>
        </w:rPr>
        <w:t xml:space="preserve">FY 2024 and </w:t>
      </w:r>
      <w:r w:rsidRPr="00056AA3">
        <w:rPr>
          <w:rFonts w:asciiTheme="minorHAnsi" w:hAnsiTheme="minorHAnsi" w:cstheme="minorHAnsi"/>
          <w:b/>
          <w:bCs/>
        </w:rPr>
        <w:t>FY 202</w:t>
      </w:r>
      <w:r>
        <w:rPr>
          <w:rFonts w:asciiTheme="minorHAnsi" w:hAnsiTheme="minorHAnsi" w:cstheme="minorHAnsi"/>
          <w:b/>
          <w:bCs/>
        </w:rPr>
        <w:t>5</w:t>
      </w:r>
      <w:r w:rsidRPr="00056AA3">
        <w:rPr>
          <w:rFonts w:asciiTheme="minorHAnsi" w:hAnsiTheme="minorHAnsi" w:cstheme="minorHAnsi"/>
          <w:b/>
          <w:bCs/>
        </w:rPr>
        <w:t xml:space="preserve"> Federal Program Change (FPC</w:t>
      </w:r>
      <w:r>
        <w:rPr>
          <w:rFonts w:asciiTheme="minorHAnsi" w:hAnsiTheme="minorHAnsi" w:cstheme="minorHAnsi"/>
          <w:b/>
          <w:bCs/>
        </w:rPr>
        <w:t>s</w:t>
      </w:r>
      <w:r w:rsidRPr="00056AA3">
        <w:rPr>
          <w:rFonts w:asciiTheme="minorHAnsi" w:hAnsiTheme="minorHAnsi" w:cstheme="minorHAnsi"/>
          <w:b/>
          <w:bCs/>
        </w:rPr>
        <w:t xml:space="preserve">) Where Adoption </w:t>
      </w:r>
      <w:r>
        <w:rPr>
          <w:rFonts w:asciiTheme="minorHAnsi" w:hAnsiTheme="minorHAnsi" w:cstheme="minorHAnsi"/>
          <w:b/>
          <w:bCs/>
        </w:rPr>
        <w:t xml:space="preserve">Was </w:t>
      </w:r>
      <w:r w:rsidRPr="00056AA3">
        <w:rPr>
          <w:rFonts w:asciiTheme="minorHAnsi" w:hAnsiTheme="minorHAnsi" w:cstheme="minorHAnsi"/>
          <w:b/>
          <w:bCs/>
        </w:rPr>
        <w:t>Required</w:t>
      </w:r>
      <w:r w:rsidRPr="00056AA3">
        <w:rPr>
          <w:rFonts w:asciiTheme="minorHAnsi" w:hAnsiTheme="minorHAnsi" w:cstheme="minorHAnsi"/>
        </w:rPr>
        <w:t> </w:t>
      </w:r>
    </w:p>
    <w:p w14:paraId="1075319F" w14:textId="77777777" w:rsidR="00E10927" w:rsidRDefault="00E10927" w:rsidP="00E10927">
      <w:pPr>
        <w:widowControl/>
        <w:autoSpaceDE/>
        <w:autoSpaceDN/>
        <w:adjustRightInd/>
        <w:textAlignment w:val="baseline"/>
        <w:rPr>
          <w:rFonts w:asciiTheme="minorHAnsi" w:hAnsiTheme="minorHAnsi" w:cstheme="minorHAnsi"/>
        </w:rPr>
      </w:pPr>
      <w:r w:rsidRPr="00056AA3">
        <w:rPr>
          <w:rFonts w:asciiTheme="minorHAnsi" w:hAnsiTheme="minorHAnsi" w:cstheme="minorHAnsi"/>
        </w:rPr>
        <w:t>(May include delinquent standards from earlier fiscal years) </w:t>
      </w:r>
    </w:p>
    <w:p w14:paraId="70A49336" w14:textId="77777777" w:rsidR="00A33DC3" w:rsidRPr="00056AA3" w:rsidRDefault="00A33DC3" w:rsidP="00E10927">
      <w:pPr>
        <w:widowControl/>
        <w:autoSpaceDE/>
        <w:autoSpaceDN/>
        <w:adjustRightInd/>
        <w:textAlignment w:val="baseline"/>
        <w:rPr>
          <w:rFonts w:asciiTheme="minorHAnsi" w:hAnsiTheme="minorHAnsi" w:cstheme="minorHAnsi"/>
        </w:rPr>
      </w:pPr>
    </w:p>
    <w:tbl>
      <w:tblPr>
        <w:tblStyle w:val="TableGridLight"/>
        <w:tblW w:w="9622" w:type="dxa"/>
        <w:tblLayout w:type="fixed"/>
        <w:tblLook w:val="04A0" w:firstRow="1" w:lastRow="0" w:firstColumn="1" w:lastColumn="0" w:noHBand="0" w:noVBand="1"/>
      </w:tblPr>
      <w:tblGrid>
        <w:gridCol w:w="2602"/>
        <w:gridCol w:w="1173"/>
        <w:gridCol w:w="1170"/>
        <w:gridCol w:w="900"/>
        <w:gridCol w:w="1077"/>
        <w:gridCol w:w="1353"/>
        <w:gridCol w:w="1347"/>
      </w:tblGrid>
      <w:tr w:rsidR="00E10927" w:rsidRPr="00961323" w14:paraId="0A971587" w14:textId="77777777" w:rsidTr="00D17505">
        <w:trPr>
          <w:trHeight w:val="300"/>
        </w:trPr>
        <w:tc>
          <w:tcPr>
            <w:tcW w:w="2602" w:type="dxa"/>
            <w:hideMark/>
          </w:tcPr>
          <w:p w14:paraId="7AFD5DC0" w14:textId="77777777" w:rsidR="00E10927" w:rsidRPr="00961323" w:rsidRDefault="00E10927">
            <w:pPr>
              <w:widowControl/>
              <w:autoSpaceDE/>
              <w:autoSpaceDN/>
              <w:adjustRightInd/>
              <w:textAlignment w:val="baseline"/>
              <w:rPr>
                <w:rFonts w:asciiTheme="minorHAnsi" w:hAnsiTheme="minorHAnsi" w:cstheme="minorHAnsi"/>
                <w:b/>
                <w:sz w:val="22"/>
                <w:szCs w:val="22"/>
              </w:rPr>
            </w:pPr>
            <w:r w:rsidRPr="00961323">
              <w:rPr>
                <w:rFonts w:asciiTheme="minorHAnsi" w:hAnsiTheme="minorHAnsi" w:cstheme="minorHAnsi"/>
                <w:b/>
                <w:sz w:val="22"/>
                <w:szCs w:val="22"/>
              </w:rPr>
              <w:t xml:space="preserve">FPC </w:t>
            </w:r>
          </w:p>
          <w:p w14:paraId="65028968" w14:textId="77777777" w:rsidR="00E10927" w:rsidRPr="00961323" w:rsidRDefault="00E10927">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b/>
                <w:sz w:val="22"/>
                <w:szCs w:val="22"/>
              </w:rPr>
              <w:t>Directive/Subject</w:t>
            </w:r>
            <w:r w:rsidRPr="00961323">
              <w:rPr>
                <w:rFonts w:asciiTheme="minorHAnsi" w:hAnsiTheme="minorHAnsi" w:cstheme="minorHAnsi"/>
                <w:sz w:val="22"/>
                <w:szCs w:val="22"/>
              </w:rPr>
              <w:t> </w:t>
            </w:r>
          </w:p>
        </w:tc>
        <w:tc>
          <w:tcPr>
            <w:tcW w:w="1173" w:type="dxa"/>
            <w:hideMark/>
          </w:tcPr>
          <w:p w14:paraId="2D5E41F5" w14:textId="77777777" w:rsidR="00E10927" w:rsidRPr="00961323" w:rsidRDefault="00E10927">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b/>
                <w:sz w:val="22"/>
                <w:szCs w:val="22"/>
              </w:rPr>
              <w:t>Response Due Date</w:t>
            </w:r>
            <w:r w:rsidRPr="00961323">
              <w:rPr>
                <w:rFonts w:asciiTheme="minorHAnsi" w:hAnsiTheme="minorHAnsi" w:cstheme="minorHAnsi"/>
                <w:sz w:val="22"/>
                <w:szCs w:val="22"/>
              </w:rPr>
              <w:t> </w:t>
            </w:r>
          </w:p>
        </w:tc>
        <w:tc>
          <w:tcPr>
            <w:tcW w:w="1170" w:type="dxa"/>
            <w:hideMark/>
          </w:tcPr>
          <w:p w14:paraId="1415326B" w14:textId="77777777" w:rsidR="00E10927" w:rsidRPr="00961323" w:rsidRDefault="00E10927">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b/>
                <w:sz w:val="22"/>
                <w:szCs w:val="22"/>
              </w:rPr>
              <w:t>State Plan Response Date</w:t>
            </w:r>
            <w:r w:rsidRPr="00961323">
              <w:rPr>
                <w:rFonts w:asciiTheme="minorHAnsi" w:hAnsiTheme="minorHAnsi" w:cstheme="minorHAnsi"/>
                <w:sz w:val="22"/>
                <w:szCs w:val="22"/>
              </w:rPr>
              <w:t> </w:t>
            </w:r>
          </w:p>
        </w:tc>
        <w:tc>
          <w:tcPr>
            <w:tcW w:w="900" w:type="dxa"/>
            <w:hideMark/>
          </w:tcPr>
          <w:p w14:paraId="0C3BE141" w14:textId="77777777" w:rsidR="00E10927" w:rsidRPr="00961323" w:rsidRDefault="00E10927">
            <w:pPr>
              <w:widowControl/>
              <w:autoSpaceDE/>
              <w:autoSpaceDN/>
              <w:adjustRightInd/>
              <w:textAlignment w:val="baseline"/>
              <w:rPr>
                <w:rFonts w:asciiTheme="minorHAnsi" w:hAnsiTheme="minorHAnsi" w:cstheme="minorHAnsi"/>
                <w:b/>
                <w:sz w:val="22"/>
                <w:szCs w:val="22"/>
              </w:rPr>
            </w:pPr>
            <w:r w:rsidRPr="00961323">
              <w:rPr>
                <w:rFonts w:asciiTheme="minorHAnsi" w:hAnsiTheme="minorHAnsi" w:cstheme="minorHAnsi"/>
                <w:b/>
                <w:sz w:val="22"/>
                <w:szCs w:val="22"/>
              </w:rPr>
              <w:t xml:space="preserve">Intent </w:t>
            </w:r>
          </w:p>
          <w:p w14:paraId="703D3ECC" w14:textId="77777777" w:rsidR="00E10927" w:rsidRPr="00961323" w:rsidRDefault="00E10927">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b/>
                <w:sz w:val="22"/>
                <w:szCs w:val="22"/>
              </w:rPr>
              <w:t>to Adopt</w:t>
            </w:r>
            <w:r w:rsidRPr="00961323">
              <w:rPr>
                <w:rFonts w:asciiTheme="minorHAnsi" w:hAnsiTheme="minorHAnsi" w:cstheme="minorHAnsi"/>
                <w:sz w:val="22"/>
                <w:szCs w:val="22"/>
              </w:rPr>
              <w:t> </w:t>
            </w:r>
          </w:p>
        </w:tc>
        <w:tc>
          <w:tcPr>
            <w:tcW w:w="1077" w:type="dxa"/>
            <w:hideMark/>
          </w:tcPr>
          <w:p w14:paraId="789EFD2F" w14:textId="77777777" w:rsidR="00E10927" w:rsidRPr="00961323" w:rsidRDefault="00E10927">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b/>
                <w:sz w:val="22"/>
                <w:szCs w:val="22"/>
              </w:rPr>
              <w:t>Adopt Identical</w:t>
            </w:r>
            <w:r w:rsidRPr="00961323">
              <w:rPr>
                <w:rFonts w:asciiTheme="minorHAnsi" w:hAnsiTheme="minorHAnsi" w:cstheme="minorHAnsi"/>
                <w:sz w:val="22"/>
                <w:szCs w:val="22"/>
              </w:rPr>
              <w:t> </w:t>
            </w:r>
          </w:p>
        </w:tc>
        <w:tc>
          <w:tcPr>
            <w:tcW w:w="1353" w:type="dxa"/>
            <w:hideMark/>
          </w:tcPr>
          <w:p w14:paraId="0663F5A1" w14:textId="77777777" w:rsidR="00E10927" w:rsidRPr="00961323" w:rsidRDefault="00E10927">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b/>
                <w:sz w:val="22"/>
                <w:szCs w:val="22"/>
              </w:rPr>
              <w:t>Adoption Due Date</w:t>
            </w:r>
            <w:r w:rsidRPr="00961323">
              <w:rPr>
                <w:rFonts w:asciiTheme="minorHAnsi" w:hAnsiTheme="minorHAnsi" w:cstheme="minorHAnsi"/>
                <w:sz w:val="22"/>
                <w:szCs w:val="22"/>
              </w:rPr>
              <w:t> </w:t>
            </w:r>
          </w:p>
        </w:tc>
        <w:tc>
          <w:tcPr>
            <w:tcW w:w="1347" w:type="dxa"/>
            <w:hideMark/>
          </w:tcPr>
          <w:p w14:paraId="43D2D736" w14:textId="77777777" w:rsidR="00E10927" w:rsidRPr="00961323" w:rsidRDefault="00E10927">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b/>
                <w:sz w:val="22"/>
                <w:szCs w:val="22"/>
              </w:rPr>
              <w:t>State Plan Adoption Date</w:t>
            </w:r>
            <w:r w:rsidRPr="00961323">
              <w:rPr>
                <w:rFonts w:asciiTheme="minorHAnsi" w:hAnsiTheme="minorHAnsi" w:cstheme="minorHAnsi"/>
                <w:sz w:val="22"/>
                <w:szCs w:val="22"/>
              </w:rPr>
              <w:t> </w:t>
            </w:r>
          </w:p>
        </w:tc>
      </w:tr>
      <w:tr w:rsidR="00E10927" w:rsidRPr="00961323" w14:paraId="60626F73" w14:textId="77777777" w:rsidTr="00D17505">
        <w:trPr>
          <w:trHeight w:val="300"/>
        </w:trPr>
        <w:tc>
          <w:tcPr>
            <w:tcW w:w="2602" w:type="dxa"/>
            <w:hideMark/>
          </w:tcPr>
          <w:p w14:paraId="608D1786" w14:textId="77777777" w:rsidR="001A1990" w:rsidRPr="00961323" w:rsidRDefault="001A1990" w:rsidP="001A1990">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sz w:val="22"/>
                <w:szCs w:val="22"/>
              </w:rPr>
              <w:t>CPL 03-00-008</w:t>
            </w:r>
          </w:p>
          <w:p w14:paraId="61218687" w14:textId="77777777" w:rsidR="00E10927" w:rsidRPr="00961323" w:rsidRDefault="00E10927">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sz w:val="22"/>
                <w:szCs w:val="22"/>
              </w:rPr>
              <w:t>Combustible Dust NEP</w:t>
            </w:r>
          </w:p>
          <w:p w14:paraId="5C5CCA6B" w14:textId="77777777" w:rsidR="00E10927" w:rsidRPr="00961323" w:rsidRDefault="00E10927">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sz w:val="22"/>
                <w:szCs w:val="22"/>
              </w:rPr>
              <w:t>(1/30/2023)</w:t>
            </w:r>
          </w:p>
        </w:tc>
        <w:tc>
          <w:tcPr>
            <w:tcW w:w="1173" w:type="dxa"/>
            <w:hideMark/>
          </w:tcPr>
          <w:p w14:paraId="6ECE58DD" w14:textId="77777777" w:rsidR="00E10927" w:rsidRPr="00961323" w:rsidRDefault="00E10927">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sz w:val="22"/>
                <w:szCs w:val="22"/>
              </w:rPr>
              <w:t>3/31/2023</w:t>
            </w:r>
          </w:p>
        </w:tc>
        <w:tc>
          <w:tcPr>
            <w:tcW w:w="1170" w:type="dxa"/>
            <w:hideMark/>
          </w:tcPr>
          <w:p w14:paraId="7D3408FF" w14:textId="56922F46" w:rsidR="00E10927" w:rsidRPr="00961323" w:rsidRDefault="00E10927">
            <w:pPr>
              <w:widowControl/>
              <w:autoSpaceDE/>
              <w:autoSpaceDN/>
              <w:adjustRightInd/>
              <w:textAlignment w:val="baseline"/>
              <w:rPr>
                <w:rFonts w:asciiTheme="minorHAnsi" w:hAnsiTheme="minorHAnsi" w:cstheme="minorHAnsi"/>
                <w:sz w:val="22"/>
                <w:szCs w:val="22"/>
              </w:rPr>
            </w:pPr>
            <w:r>
              <w:rPr>
                <w:rFonts w:asciiTheme="minorHAnsi" w:hAnsiTheme="minorHAnsi" w:cstheme="minorHAnsi"/>
                <w:sz w:val="22"/>
                <w:szCs w:val="22"/>
              </w:rPr>
              <w:t>3</w:t>
            </w:r>
            <w:r w:rsidRPr="00961323">
              <w:rPr>
                <w:rFonts w:asciiTheme="minorHAnsi" w:hAnsiTheme="minorHAnsi" w:cstheme="minorHAnsi"/>
                <w:sz w:val="22"/>
                <w:szCs w:val="22"/>
              </w:rPr>
              <w:t>/</w:t>
            </w:r>
            <w:r>
              <w:rPr>
                <w:rFonts w:asciiTheme="minorHAnsi" w:hAnsiTheme="minorHAnsi" w:cstheme="minorHAnsi"/>
                <w:sz w:val="22"/>
                <w:szCs w:val="22"/>
              </w:rPr>
              <w:t>2</w:t>
            </w:r>
            <w:r w:rsidRPr="00961323">
              <w:rPr>
                <w:rFonts w:asciiTheme="minorHAnsi" w:hAnsiTheme="minorHAnsi" w:cstheme="minorHAnsi"/>
                <w:sz w:val="22"/>
                <w:szCs w:val="22"/>
              </w:rPr>
              <w:t>3/2023</w:t>
            </w:r>
          </w:p>
        </w:tc>
        <w:tc>
          <w:tcPr>
            <w:tcW w:w="900" w:type="dxa"/>
            <w:hideMark/>
          </w:tcPr>
          <w:p w14:paraId="504A226F" w14:textId="77777777" w:rsidR="00E10927" w:rsidRPr="00961323" w:rsidRDefault="00E10927">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sz w:val="22"/>
                <w:szCs w:val="22"/>
              </w:rPr>
              <w:t>Yes</w:t>
            </w:r>
          </w:p>
        </w:tc>
        <w:tc>
          <w:tcPr>
            <w:tcW w:w="1077" w:type="dxa"/>
            <w:hideMark/>
          </w:tcPr>
          <w:p w14:paraId="4717E9A5" w14:textId="77777777" w:rsidR="00E10927" w:rsidRPr="00961323" w:rsidRDefault="00E10927">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sz w:val="22"/>
                <w:szCs w:val="22"/>
              </w:rPr>
              <w:t>No</w:t>
            </w:r>
          </w:p>
        </w:tc>
        <w:tc>
          <w:tcPr>
            <w:tcW w:w="1353" w:type="dxa"/>
            <w:hideMark/>
          </w:tcPr>
          <w:p w14:paraId="7B6B394D" w14:textId="77777777" w:rsidR="00E10927" w:rsidRPr="00961323" w:rsidRDefault="00E10927">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sz w:val="22"/>
                <w:szCs w:val="22"/>
              </w:rPr>
              <w:t>7/30/2023</w:t>
            </w:r>
          </w:p>
        </w:tc>
        <w:tc>
          <w:tcPr>
            <w:tcW w:w="1347" w:type="dxa"/>
            <w:hideMark/>
          </w:tcPr>
          <w:p w14:paraId="2F14AF37" w14:textId="2F2C9356" w:rsidR="00E10927" w:rsidRPr="00961323" w:rsidRDefault="00442178">
            <w:pPr>
              <w:widowControl/>
              <w:autoSpaceDE/>
              <w:autoSpaceDN/>
              <w:adjustRightInd/>
              <w:textAlignment w:val="baseline"/>
              <w:rPr>
                <w:rFonts w:asciiTheme="minorHAnsi" w:hAnsiTheme="minorHAnsi" w:cstheme="minorHAnsi"/>
                <w:sz w:val="22"/>
                <w:szCs w:val="22"/>
              </w:rPr>
            </w:pPr>
            <w:r>
              <w:rPr>
                <w:rFonts w:asciiTheme="minorHAnsi" w:hAnsiTheme="minorHAnsi" w:cstheme="minorHAnsi"/>
                <w:sz w:val="22"/>
                <w:szCs w:val="22"/>
              </w:rPr>
              <w:t>5/20/2024</w:t>
            </w:r>
          </w:p>
          <w:p w14:paraId="4792A8CC" w14:textId="77777777" w:rsidR="00E10927" w:rsidRPr="00961323" w:rsidRDefault="00E10927">
            <w:pPr>
              <w:widowControl/>
              <w:autoSpaceDE/>
              <w:autoSpaceDN/>
              <w:adjustRightInd/>
              <w:textAlignment w:val="baseline"/>
              <w:rPr>
                <w:rFonts w:asciiTheme="minorHAnsi" w:hAnsiTheme="minorHAnsi" w:cstheme="minorHAnsi"/>
                <w:sz w:val="22"/>
                <w:szCs w:val="22"/>
              </w:rPr>
            </w:pPr>
          </w:p>
        </w:tc>
      </w:tr>
      <w:tr w:rsidR="00D17505" w:rsidRPr="00961323" w14:paraId="155E84B6" w14:textId="77777777" w:rsidTr="00D17505">
        <w:trPr>
          <w:trHeight w:val="300"/>
        </w:trPr>
        <w:tc>
          <w:tcPr>
            <w:tcW w:w="2602" w:type="dxa"/>
          </w:tcPr>
          <w:p w14:paraId="7C5B698B" w14:textId="77777777" w:rsidR="00D17505" w:rsidRPr="00887157" w:rsidRDefault="00D17505" w:rsidP="00D17505">
            <w:pPr>
              <w:widowControl/>
              <w:autoSpaceDE/>
              <w:autoSpaceDN/>
              <w:adjustRightInd/>
              <w:textAlignment w:val="baseline"/>
              <w:rPr>
                <w:rFonts w:cs="Calibri"/>
                <w:sz w:val="22"/>
                <w:szCs w:val="22"/>
              </w:rPr>
            </w:pPr>
            <w:r w:rsidRPr="00887157">
              <w:rPr>
                <w:rFonts w:cs="Calibri"/>
                <w:sz w:val="22"/>
                <w:szCs w:val="22"/>
              </w:rPr>
              <w:t>CPL 03-00-027</w:t>
            </w:r>
          </w:p>
          <w:p w14:paraId="59ECEB76" w14:textId="77777777" w:rsidR="00D17505" w:rsidRPr="00887157" w:rsidRDefault="00D17505" w:rsidP="00D17505">
            <w:pPr>
              <w:widowControl/>
              <w:autoSpaceDE/>
              <w:autoSpaceDN/>
              <w:adjustRightInd/>
              <w:textAlignment w:val="baseline"/>
              <w:rPr>
                <w:rFonts w:cs="Calibri"/>
                <w:sz w:val="22"/>
                <w:szCs w:val="22"/>
              </w:rPr>
            </w:pPr>
            <w:r w:rsidRPr="00887157">
              <w:rPr>
                <w:rFonts w:cs="Calibri"/>
                <w:sz w:val="22"/>
                <w:szCs w:val="22"/>
              </w:rPr>
              <w:t>National Emphasis Program on Amputations in Manufacturing Industries</w:t>
            </w:r>
          </w:p>
          <w:p w14:paraId="40F408B5" w14:textId="7111F258" w:rsidR="00D17505" w:rsidRPr="00961323" w:rsidRDefault="00D17505" w:rsidP="00D17505">
            <w:pPr>
              <w:widowControl/>
              <w:autoSpaceDE/>
              <w:autoSpaceDN/>
              <w:adjustRightInd/>
              <w:textAlignment w:val="baseline"/>
              <w:rPr>
                <w:rFonts w:asciiTheme="minorHAnsi" w:hAnsiTheme="minorHAnsi" w:cstheme="minorHAnsi"/>
                <w:sz w:val="22"/>
                <w:szCs w:val="22"/>
              </w:rPr>
            </w:pPr>
            <w:r w:rsidRPr="00887157">
              <w:rPr>
                <w:rFonts w:cs="Calibri"/>
                <w:sz w:val="22"/>
                <w:szCs w:val="22"/>
              </w:rPr>
              <w:t>(5/29/2025)</w:t>
            </w:r>
          </w:p>
        </w:tc>
        <w:tc>
          <w:tcPr>
            <w:tcW w:w="1173" w:type="dxa"/>
          </w:tcPr>
          <w:p w14:paraId="6CFED0BB" w14:textId="588B0A0F" w:rsidR="00D17505" w:rsidRPr="00961323" w:rsidRDefault="00D17505" w:rsidP="00D17505">
            <w:pPr>
              <w:widowControl/>
              <w:autoSpaceDE/>
              <w:autoSpaceDN/>
              <w:adjustRightInd/>
              <w:textAlignment w:val="baseline"/>
              <w:rPr>
                <w:rFonts w:asciiTheme="minorHAnsi" w:hAnsiTheme="minorHAnsi" w:cstheme="minorHAnsi"/>
                <w:sz w:val="22"/>
                <w:szCs w:val="22"/>
              </w:rPr>
            </w:pPr>
            <w:r w:rsidRPr="00887157">
              <w:rPr>
                <w:rFonts w:cs="Calibri"/>
                <w:sz w:val="22"/>
                <w:szCs w:val="22"/>
              </w:rPr>
              <w:t>8/29/2025</w:t>
            </w:r>
          </w:p>
        </w:tc>
        <w:tc>
          <w:tcPr>
            <w:tcW w:w="1170" w:type="dxa"/>
          </w:tcPr>
          <w:p w14:paraId="069A92FE" w14:textId="4BA36392" w:rsidR="00D17505" w:rsidRDefault="00F60A40" w:rsidP="00D17505">
            <w:pPr>
              <w:widowControl/>
              <w:autoSpaceDE/>
              <w:autoSpaceDN/>
              <w:adjustRightInd/>
              <w:textAlignment w:val="baseline"/>
              <w:rPr>
                <w:rFonts w:asciiTheme="minorHAnsi" w:hAnsiTheme="minorHAnsi" w:cstheme="minorHAnsi"/>
                <w:sz w:val="22"/>
                <w:szCs w:val="22"/>
              </w:rPr>
            </w:pPr>
            <w:r>
              <w:rPr>
                <w:rFonts w:asciiTheme="minorHAnsi" w:hAnsiTheme="minorHAnsi" w:cstheme="minorHAnsi"/>
                <w:sz w:val="22"/>
                <w:szCs w:val="22"/>
              </w:rPr>
              <w:t>8/19/2025</w:t>
            </w:r>
          </w:p>
        </w:tc>
        <w:tc>
          <w:tcPr>
            <w:tcW w:w="900" w:type="dxa"/>
          </w:tcPr>
          <w:p w14:paraId="7305D3E4" w14:textId="530FA6ED" w:rsidR="00D17505" w:rsidRPr="00961323" w:rsidRDefault="00D17505" w:rsidP="00D17505">
            <w:pPr>
              <w:widowControl/>
              <w:autoSpaceDE/>
              <w:autoSpaceDN/>
              <w:adjustRightInd/>
              <w:textAlignment w:val="baseline"/>
              <w:rPr>
                <w:rFonts w:asciiTheme="minorHAnsi" w:hAnsiTheme="minorHAnsi" w:cstheme="minorHAnsi"/>
                <w:sz w:val="22"/>
                <w:szCs w:val="22"/>
              </w:rPr>
            </w:pPr>
            <w:r w:rsidRPr="00887157">
              <w:rPr>
                <w:rFonts w:asciiTheme="minorHAnsi" w:hAnsiTheme="minorHAnsi" w:cstheme="minorHAnsi"/>
                <w:sz w:val="22"/>
                <w:szCs w:val="22"/>
              </w:rPr>
              <w:t>Yes</w:t>
            </w:r>
          </w:p>
        </w:tc>
        <w:tc>
          <w:tcPr>
            <w:tcW w:w="1077" w:type="dxa"/>
          </w:tcPr>
          <w:p w14:paraId="419EC5D1" w14:textId="1014E815" w:rsidR="00D17505" w:rsidRPr="00961323" w:rsidRDefault="00341776" w:rsidP="00D17505">
            <w:pPr>
              <w:widowControl/>
              <w:autoSpaceDE/>
              <w:autoSpaceDN/>
              <w:adjustRightInd/>
              <w:textAlignment w:val="baseline"/>
              <w:rPr>
                <w:rFonts w:asciiTheme="minorHAnsi" w:hAnsiTheme="minorHAnsi" w:cstheme="minorHAnsi"/>
                <w:sz w:val="22"/>
                <w:szCs w:val="22"/>
              </w:rPr>
            </w:pPr>
            <w:r>
              <w:rPr>
                <w:rFonts w:asciiTheme="minorHAnsi" w:eastAsia="Calibri" w:hAnsiTheme="minorHAnsi" w:cstheme="minorHAnsi"/>
                <w:sz w:val="22"/>
                <w:szCs w:val="22"/>
              </w:rPr>
              <w:t>No</w:t>
            </w:r>
          </w:p>
        </w:tc>
        <w:tc>
          <w:tcPr>
            <w:tcW w:w="1353" w:type="dxa"/>
          </w:tcPr>
          <w:p w14:paraId="0317C3AA" w14:textId="4BD78049" w:rsidR="00D17505" w:rsidRPr="00961323" w:rsidRDefault="00D17505" w:rsidP="00D17505">
            <w:pPr>
              <w:widowControl/>
              <w:autoSpaceDE/>
              <w:autoSpaceDN/>
              <w:adjustRightInd/>
              <w:textAlignment w:val="baseline"/>
              <w:rPr>
                <w:rFonts w:asciiTheme="minorHAnsi" w:hAnsiTheme="minorHAnsi" w:cstheme="minorHAnsi"/>
                <w:sz w:val="22"/>
                <w:szCs w:val="22"/>
              </w:rPr>
            </w:pPr>
            <w:r w:rsidRPr="00887157">
              <w:rPr>
                <w:rFonts w:cs="Calibri"/>
                <w:sz w:val="22"/>
                <w:szCs w:val="22"/>
              </w:rPr>
              <w:t>12/31/2025</w:t>
            </w:r>
          </w:p>
        </w:tc>
        <w:tc>
          <w:tcPr>
            <w:tcW w:w="1347" w:type="dxa"/>
          </w:tcPr>
          <w:p w14:paraId="41B9F0FA" w14:textId="6507447C" w:rsidR="00D17505" w:rsidRDefault="005F4AF1" w:rsidP="00D17505">
            <w:pPr>
              <w:widowControl/>
              <w:autoSpaceDE/>
              <w:autoSpaceDN/>
              <w:adjustRightInd/>
              <w:textAlignment w:val="baseline"/>
              <w:rPr>
                <w:rFonts w:asciiTheme="minorHAnsi" w:hAnsiTheme="minorHAnsi" w:cstheme="minorHAnsi"/>
                <w:sz w:val="22"/>
                <w:szCs w:val="22"/>
              </w:rPr>
            </w:pPr>
            <w:r>
              <w:rPr>
                <w:rFonts w:asciiTheme="minorHAnsi" w:hAnsiTheme="minorHAnsi" w:cstheme="minorHAnsi"/>
                <w:sz w:val="22"/>
                <w:szCs w:val="22"/>
              </w:rPr>
              <w:t>12/12/2025</w:t>
            </w:r>
          </w:p>
        </w:tc>
      </w:tr>
    </w:tbl>
    <w:p w14:paraId="574941F6" w14:textId="77777777" w:rsidR="00E10927" w:rsidRDefault="00E10927" w:rsidP="00FE078D">
      <w:pPr>
        <w:widowControl/>
        <w:autoSpaceDE/>
        <w:autoSpaceDN/>
        <w:adjustRightInd/>
        <w:rPr>
          <w:rFonts w:cs="Calibri"/>
          <w:b/>
          <w:bCs/>
        </w:rPr>
      </w:pPr>
    </w:p>
    <w:p w14:paraId="3713F561" w14:textId="521417EC" w:rsidR="00F20CA0" w:rsidRDefault="00F20CA0" w:rsidP="00F20CA0">
      <w:pPr>
        <w:rPr>
          <w:rFonts w:asciiTheme="minorHAnsi" w:hAnsiTheme="minorHAnsi" w:cstheme="minorHAnsi"/>
        </w:rPr>
      </w:pPr>
      <w:r w:rsidRPr="00FC7DA1">
        <w:rPr>
          <w:rFonts w:asciiTheme="minorHAnsi" w:hAnsiTheme="minorHAnsi" w:cstheme="minorHAnsi"/>
        </w:rPr>
        <w:t>Four</w:t>
      </w:r>
      <w:r>
        <w:rPr>
          <w:rFonts w:asciiTheme="minorHAnsi" w:hAnsiTheme="minorHAnsi" w:cstheme="minorHAnsi"/>
        </w:rPr>
        <w:t xml:space="preserve"> FPCs were issued between FY 2024 and FY 2025 where equivalency was required.  Oregon OSHA provided timely intent to adopt </w:t>
      </w:r>
      <w:r w:rsidR="002C4910">
        <w:rPr>
          <w:rFonts w:asciiTheme="minorHAnsi" w:hAnsiTheme="minorHAnsi" w:cstheme="minorHAnsi"/>
        </w:rPr>
        <w:t xml:space="preserve">for </w:t>
      </w:r>
      <w:proofErr w:type="gramStart"/>
      <w:r w:rsidR="002C4910">
        <w:rPr>
          <w:rFonts w:asciiTheme="minorHAnsi" w:hAnsiTheme="minorHAnsi" w:cstheme="minorHAnsi"/>
        </w:rPr>
        <w:t>all of</w:t>
      </w:r>
      <w:proofErr w:type="gramEnd"/>
      <w:r>
        <w:rPr>
          <w:rFonts w:asciiTheme="minorHAnsi" w:hAnsiTheme="minorHAnsi" w:cstheme="minorHAnsi"/>
        </w:rPr>
        <w:t xml:space="preserve"> these directives.  </w:t>
      </w:r>
      <w:r w:rsidR="00B225CF">
        <w:rPr>
          <w:rFonts w:asciiTheme="minorHAnsi" w:hAnsiTheme="minorHAnsi" w:cstheme="minorHAnsi"/>
        </w:rPr>
        <w:t>Three</w:t>
      </w:r>
      <w:r w:rsidR="00CF3EFE">
        <w:rPr>
          <w:rFonts w:asciiTheme="minorHAnsi" w:hAnsiTheme="minorHAnsi" w:cstheme="minorHAnsi"/>
        </w:rPr>
        <w:t xml:space="preserve"> of the directives were adopted within the required six-month timeframes.  </w:t>
      </w:r>
      <w:r w:rsidR="00BE3D6A">
        <w:rPr>
          <w:rFonts w:asciiTheme="minorHAnsi" w:hAnsiTheme="minorHAnsi" w:cstheme="minorHAnsi"/>
        </w:rPr>
        <w:t>Oregon did not adopt the FOM</w:t>
      </w:r>
      <w:r>
        <w:rPr>
          <w:rFonts w:asciiTheme="minorHAnsi" w:hAnsiTheme="minorHAnsi" w:cstheme="minorHAnsi"/>
        </w:rPr>
        <w:t xml:space="preserve"> Chapter 6 updates</w:t>
      </w:r>
      <w:r w:rsidR="00BE3D6A">
        <w:rPr>
          <w:rFonts w:asciiTheme="minorHAnsi" w:hAnsiTheme="minorHAnsi" w:cstheme="minorHAnsi"/>
        </w:rPr>
        <w:t xml:space="preserve"> </w:t>
      </w:r>
      <w:r w:rsidR="00111FBC">
        <w:rPr>
          <w:rFonts w:asciiTheme="minorHAnsi" w:hAnsiTheme="minorHAnsi" w:cstheme="minorHAnsi"/>
        </w:rPr>
        <w:t xml:space="preserve">since their policies were </w:t>
      </w:r>
      <w:r w:rsidR="00903858">
        <w:rPr>
          <w:rFonts w:asciiTheme="minorHAnsi" w:hAnsiTheme="minorHAnsi" w:cstheme="minorHAnsi"/>
        </w:rPr>
        <w:t xml:space="preserve">more </w:t>
      </w:r>
      <w:r w:rsidR="00BB3895">
        <w:rPr>
          <w:rFonts w:asciiTheme="minorHAnsi" w:hAnsiTheme="minorHAnsi" w:cstheme="minorHAnsi"/>
        </w:rPr>
        <w:t>stringent</w:t>
      </w:r>
      <w:r w:rsidR="00111FBC">
        <w:rPr>
          <w:rFonts w:asciiTheme="minorHAnsi" w:hAnsiTheme="minorHAnsi" w:cstheme="minorHAnsi"/>
        </w:rPr>
        <w:t xml:space="preserve"> than OSHA</w:t>
      </w:r>
      <w:r w:rsidR="00903858">
        <w:rPr>
          <w:rFonts w:asciiTheme="minorHAnsi" w:hAnsiTheme="minorHAnsi" w:cstheme="minorHAnsi"/>
        </w:rPr>
        <w:t>’</w:t>
      </w:r>
      <w:r w:rsidR="00111FBC">
        <w:rPr>
          <w:rFonts w:asciiTheme="minorHAnsi" w:hAnsiTheme="minorHAnsi" w:cstheme="minorHAnsi"/>
        </w:rPr>
        <w:t>s.</w:t>
      </w:r>
      <w:r>
        <w:rPr>
          <w:rFonts w:asciiTheme="minorHAnsi" w:hAnsiTheme="minorHAnsi" w:cstheme="minorHAnsi"/>
        </w:rPr>
        <w:t xml:space="preserve">  </w:t>
      </w:r>
      <w:r w:rsidR="0060028C">
        <w:rPr>
          <w:rFonts w:asciiTheme="minorHAnsi" w:hAnsiTheme="minorHAnsi" w:cstheme="minorHAnsi"/>
        </w:rPr>
        <w:t xml:space="preserve">Lastly, </w:t>
      </w:r>
      <w:r w:rsidR="00787F05">
        <w:rPr>
          <w:rFonts w:asciiTheme="minorHAnsi" w:hAnsiTheme="minorHAnsi" w:cstheme="minorHAnsi"/>
        </w:rPr>
        <w:t xml:space="preserve">the Severe Violator Enforcement Program (SVEP) directive was pending adoption at the time of the FY 2023 FAME.  Oregon OSHA </w:t>
      </w:r>
      <w:r w:rsidR="00331369">
        <w:rPr>
          <w:rFonts w:asciiTheme="minorHAnsi" w:hAnsiTheme="minorHAnsi" w:cstheme="minorHAnsi"/>
        </w:rPr>
        <w:t xml:space="preserve">was delayed in adopting the SVEP directive </w:t>
      </w:r>
      <w:r w:rsidR="00CE3442">
        <w:rPr>
          <w:rFonts w:asciiTheme="minorHAnsi" w:hAnsiTheme="minorHAnsi" w:cstheme="minorHAnsi"/>
        </w:rPr>
        <w:t xml:space="preserve">due to rulemaking associated with penalty legislation that contained overlapping criteria.  Oregon completed its </w:t>
      </w:r>
      <w:r w:rsidR="00787F05">
        <w:rPr>
          <w:rFonts w:asciiTheme="minorHAnsi" w:hAnsiTheme="minorHAnsi" w:cstheme="minorHAnsi"/>
        </w:rPr>
        <w:t>adopt</w:t>
      </w:r>
      <w:r w:rsidR="00CE3442">
        <w:rPr>
          <w:rFonts w:asciiTheme="minorHAnsi" w:hAnsiTheme="minorHAnsi" w:cstheme="minorHAnsi"/>
        </w:rPr>
        <w:t>ion</w:t>
      </w:r>
      <w:r w:rsidR="00787F05">
        <w:rPr>
          <w:rFonts w:asciiTheme="minorHAnsi" w:hAnsiTheme="minorHAnsi" w:cstheme="minorHAnsi"/>
        </w:rPr>
        <w:t xml:space="preserve"> </w:t>
      </w:r>
      <w:r w:rsidR="00CE3442">
        <w:rPr>
          <w:rFonts w:asciiTheme="minorHAnsi" w:hAnsiTheme="minorHAnsi" w:cstheme="minorHAnsi"/>
        </w:rPr>
        <w:t xml:space="preserve">on </w:t>
      </w:r>
      <w:r w:rsidR="00787F05">
        <w:rPr>
          <w:rFonts w:asciiTheme="minorHAnsi" w:hAnsiTheme="minorHAnsi" w:cstheme="minorHAnsi"/>
        </w:rPr>
        <w:t xml:space="preserve">this </w:t>
      </w:r>
      <w:r w:rsidR="009577CF">
        <w:rPr>
          <w:rFonts w:asciiTheme="minorHAnsi" w:hAnsiTheme="minorHAnsi" w:cstheme="minorHAnsi"/>
        </w:rPr>
        <w:t>in FY 2025</w:t>
      </w:r>
      <w:r w:rsidR="00CE3442">
        <w:rPr>
          <w:rFonts w:asciiTheme="minorHAnsi" w:hAnsiTheme="minorHAnsi" w:cstheme="minorHAnsi"/>
        </w:rPr>
        <w:t xml:space="preserve"> </w:t>
      </w:r>
      <w:r w:rsidR="009577CF" w:rsidRPr="00C434BB">
        <w:rPr>
          <w:rFonts w:asciiTheme="minorHAnsi" w:hAnsiTheme="minorHAnsi" w:cstheme="minorHAnsi"/>
        </w:rPr>
        <w:t>after SB 592 was passed</w:t>
      </w:r>
      <w:r w:rsidR="00CE3442" w:rsidRPr="00C434BB">
        <w:rPr>
          <w:rFonts w:asciiTheme="minorHAnsi" w:hAnsiTheme="minorHAnsi" w:cstheme="minorHAnsi"/>
        </w:rPr>
        <w:t xml:space="preserve">. </w:t>
      </w:r>
      <w:r w:rsidR="00F63BEF" w:rsidRPr="00C434BB">
        <w:rPr>
          <w:rFonts w:asciiTheme="minorHAnsi" w:hAnsiTheme="minorHAnsi" w:cstheme="minorHAnsi"/>
        </w:rPr>
        <w:t xml:space="preserve"> This</w:t>
      </w:r>
      <w:r w:rsidR="00F63BEF">
        <w:rPr>
          <w:rFonts w:asciiTheme="minorHAnsi" w:hAnsiTheme="minorHAnsi" w:cstheme="minorHAnsi"/>
        </w:rPr>
        <w:t xml:space="preserve"> was addressed in the FY 2024 Follow-Up FAME.  </w:t>
      </w:r>
      <w:r w:rsidR="00F63BEF" w:rsidRPr="00C434BB">
        <w:rPr>
          <w:rFonts w:asciiTheme="minorHAnsi" w:hAnsiTheme="minorHAnsi" w:cstheme="minorHAnsi"/>
          <w:b/>
          <w:bCs/>
        </w:rPr>
        <w:t xml:space="preserve">Observation </w:t>
      </w:r>
      <w:r w:rsidR="00665EF3" w:rsidRPr="00C434BB">
        <w:rPr>
          <w:rFonts w:asciiTheme="minorHAnsi" w:hAnsiTheme="minorHAnsi" w:cstheme="minorHAnsi"/>
          <w:b/>
          <w:bCs/>
        </w:rPr>
        <w:t>FY 2024-OB-</w:t>
      </w:r>
      <w:r w:rsidR="00C434BB" w:rsidRPr="00C434BB">
        <w:rPr>
          <w:rFonts w:asciiTheme="minorHAnsi" w:hAnsiTheme="minorHAnsi" w:cstheme="minorHAnsi"/>
          <w:b/>
          <w:bCs/>
        </w:rPr>
        <w:t xml:space="preserve">02 is closed. </w:t>
      </w:r>
    </w:p>
    <w:p w14:paraId="0A42A73C" w14:textId="79ADC609" w:rsidR="004951CB" w:rsidRDefault="00F567A7" w:rsidP="00FE078D">
      <w:pPr>
        <w:widowControl/>
        <w:autoSpaceDE/>
        <w:autoSpaceDN/>
        <w:adjustRightInd/>
        <w:rPr>
          <w:rFonts w:cs="Calibri"/>
          <w:b/>
          <w:bCs/>
        </w:rPr>
      </w:pPr>
      <w:r>
        <w:rPr>
          <w:rFonts w:cs="Calibri"/>
          <w:b/>
          <w:bCs/>
        </w:rPr>
        <w:br w:type="column"/>
      </w:r>
    </w:p>
    <w:p w14:paraId="47AE6B3F" w14:textId="521C5BE6" w:rsidR="004922D5" w:rsidRPr="00056AA3" w:rsidRDefault="004922D5" w:rsidP="004922D5">
      <w:pPr>
        <w:widowControl/>
        <w:autoSpaceDE/>
        <w:autoSpaceDN/>
        <w:adjustRightInd/>
        <w:textAlignment w:val="baseline"/>
        <w:rPr>
          <w:rFonts w:asciiTheme="minorHAnsi" w:hAnsiTheme="minorHAnsi" w:cstheme="minorHAnsi"/>
        </w:rPr>
      </w:pPr>
      <w:r w:rsidRPr="00056AA3">
        <w:rPr>
          <w:rFonts w:asciiTheme="minorHAnsi" w:hAnsiTheme="minorHAnsi" w:cstheme="minorHAnsi"/>
          <w:b/>
          <w:bCs/>
        </w:rPr>
        <w:t xml:space="preserve">Table </w:t>
      </w:r>
      <w:r w:rsidR="00D17505">
        <w:rPr>
          <w:rFonts w:asciiTheme="minorHAnsi" w:hAnsiTheme="minorHAnsi" w:cstheme="minorHAnsi"/>
          <w:b/>
          <w:bCs/>
        </w:rPr>
        <w:t>D</w:t>
      </w:r>
    </w:p>
    <w:p w14:paraId="095533D8" w14:textId="77777777" w:rsidR="004922D5" w:rsidRPr="00056AA3" w:rsidRDefault="004922D5" w:rsidP="004922D5">
      <w:pPr>
        <w:widowControl/>
        <w:autoSpaceDE/>
        <w:autoSpaceDN/>
        <w:adjustRightInd/>
        <w:textAlignment w:val="baseline"/>
        <w:rPr>
          <w:rFonts w:asciiTheme="minorHAnsi" w:hAnsiTheme="minorHAnsi" w:cstheme="minorHAnsi"/>
        </w:rPr>
      </w:pPr>
      <w:r w:rsidRPr="00056AA3">
        <w:rPr>
          <w:rFonts w:asciiTheme="minorHAnsi" w:hAnsiTheme="minorHAnsi" w:cstheme="minorHAnsi"/>
          <w:b/>
          <w:bCs/>
        </w:rPr>
        <w:t xml:space="preserve">Status of </w:t>
      </w:r>
      <w:r>
        <w:rPr>
          <w:rFonts w:asciiTheme="minorHAnsi" w:hAnsiTheme="minorHAnsi" w:cstheme="minorHAnsi"/>
          <w:b/>
          <w:bCs/>
        </w:rPr>
        <w:t xml:space="preserve">FY 2024 and </w:t>
      </w:r>
      <w:r w:rsidRPr="00056AA3">
        <w:rPr>
          <w:rFonts w:asciiTheme="minorHAnsi" w:hAnsiTheme="minorHAnsi" w:cstheme="minorHAnsi"/>
          <w:b/>
          <w:bCs/>
        </w:rPr>
        <w:t>FY 20</w:t>
      </w:r>
      <w:r>
        <w:rPr>
          <w:rFonts w:asciiTheme="minorHAnsi" w:hAnsiTheme="minorHAnsi" w:cstheme="minorHAnsi"/>
          <w:b/>
          <w:bCs/>
        </w:rPr>
        <w:t>25</w:t>
      </w:r>
      <w:r w:rsidRPr="00056AA3">
        <w:rPr>
          <w:rFonts w:asciiTheme="minorHAnsi" w:hAnsiTheme="minorHAnsi" w:cstheme="minorHAnsi"/>
          <w:b/>
          <w:bCs/>
        </w:rPr>
        <w:t xml:space="preserve"> Federal Program Change (FPC</w:t>
      </w:r>
      <w:r>
        <w:rPr>
          <w:rFonts w:asciiTheme="minorHAnsi" w:hAnsiTheme="minorHAnsi" w:cstheme="minorHAnsi"/>
          <w:b/>
          <w:bCs/>
        </w:rPr>
        <w:t>s</w:t>
      </w:r>
      <w:r w:rsidRPr="00056AA3">
        <w:rPr>
          <w:rFonts w:asciiTheme="minorHAnsi" w:hAnsiTheme="minorHAnsi" w:cstheme="minorHAnsi"/>
          <w:b/>
          <w:bCs/>
        </w:rPr>
        <w:t>) Where Equivalency</w:t>
      </w:r>
      <w:r>
        <w:rPr>
          <w:rFonts w:asciiTheme="minorHAnsi" w:hAnsiTheme="minorHAnsi" w:cstheme="minorHAnsi"/>
          <w:b/>
          <w:bCs/>
        </w:rPr>
        <w:t xml:space="preserve"> Was</w:t>
      </w:r>
      <w:r w:rsidRPr="00056AA3">
        <w:rPr>
          <w:rFonts w:asciiTheme="minorHAnsi" w:hAnsiTheme="minorHAnsi" w:cstheme="minorHAnsi"/>
          <w:b/>
          <w:bCs/>
        </w:rPr>
        <w:t xml:space="preserve"> Required</w:t>
      </w:r>
      <w:r w:rsidRPr="00056AA3">
        <w:rPr>
          <w:rFonts w:asciiTheme="minorHAnsi" w:hAnsiTheme="minorHAnsi" w:cstheme="minorHAnsi"/>
        </w:rPr>
        <w:t> </w:t>
      </w:r>
    </w:p>
    <w:p w14:paraId="24B2A4C9" w14:textId="77777777" w:rsidR="004922D5" w:rsidRDefault="004922D5" w:rsidP="004922D5">
      <w:pPr>
        <w:widowControl/>
        <w:autoSpaceDE/>
        <w:autoSpaceDN/>
        <w:adjustRightInd/>
        <w:textAlignment w:val="baseline"/>
        <w:rPr>
          <w:rFonts w:asciiTheme="minorHAnsi" w:hAnsiTheme="minorHAnsi" w:cstheme="minorHAnsi"/>
        </w:rPr>
      </w:pPr>
      <w:r w:rsidRPr="00056AA3">
        <w:rPr>
          <w:rFonts w:asciiTheme="minorHAnsi" w:hAnsiTheme="minorHAnsi" w:cstheme="minorHAnsi"/>
        </w:rPr>
        <w:t>(May include delinquent standards from earlier fiscal years) </w:t>
      </w:r>
    </w:p>
    <w:p w14:paraId="36CD4683" w14:textId="77777777" w:rsidR="00AA5F96" w:rsidRPr="00056AA3" w:rsidRDefault="00AA5F96" w:rsidP="004922D5">
      <w:pPr>
        <w:widowControl/>
        <w:autoSpaceDE/>
        <w:autoSpaceDN/>
        <w:adjustRightInd/>
        <w:textAlignment w:val="baseline"/>
        <w:rPr>
          <w:rFonts w:asciiTheme="minorHAnsi" w:hAnsiTheme="minorHAnsi" w:cstheme="minorHAnsi"/>
        </w:rPr>
      </w:pPr>
    </w:p>
    <w:tbl>
      <w:tblPr>
        <w:tblStyle w:val="TableGridLight"/>
        <w:tblW w:w="9712" w:type="dxa"/>
        <w:tblLayout w:type="fixed"/>
        <w:tblLook w:val="04A0" w:firstRow="1" w:lastRow="0" w:firstColumn="1" w:lastColumn="0" w:noHBand="0" w:noVBand="1"/>
      </w:tblPr>
      <w:tblGrid>
        <w:gridCol w:w="2425"/>
        <w:gridCol w:w="1350"/>
        <w:gridCol w:w="1347"/>
        <w:gridCol w:w="813"/>
        <w:gridCol w:w="1080"/>
        <w:gridCol w:w="1350"/>
        <w:gridCol w:w="1347"/>
      </w:tblGrid>
      <w:tr w:rsidR="004922D5" w:rsidRPr="00961323" w14:paraId="6E381E67" w14:textId="77777777">
        <w:trPr>
          <w:trHeight w:val="300"/>
        </w:trPr>
        <w:tc>
          <w:tcPr>
            <w:tcW w:w="2425" w:type="dxa"/>
            <w:hideMark/>
          </w:tcPr>
          <w:p w14:paraId="74687926" w14:textId="77777777" w:rsidR="004922D5" w:rsidRPr="00961323" w:rsidRDefault="004922D5">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b/>
                <w:sz w:val="22"/>
                <w:szCs w:val="22"/>
              </w:rPr>
              <w:t>FPC Directive/Subject</w:t>
            </w:r>
            <w:r w:rsidRPr="00961323">
              <w:rPr>
                <w:rFonts w:asciiTheme="minorHAnsi" w:hAnsiTheme="minorHAnsi" w:cstheme="minorHAnsi"/>
                <w:sz w:val="22"/>
                <w:szCs w:val="22"/>
              </w:rPr>
              <w:t> </w:t>
            </w:r>
          </w:p>
        </w:tc>
        <w:tc>
          <w:tcPr>
            <w:tcW w:w="1350" w:type="dxa"/>
            <w:hideMark/>
          </w:tcPr>
          <w:p w14:paraId="66FCA79B" w14:textId="77777777" w:rsidR="004922D5" w:rsidRPr="00961323" w:rsidRDefault="004922D5">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b/>
                <w:sz w:val="22"/>
                <w:szCs w:val="22"/>
              </w:rPr>
              <w:t>Response Due Date</w:t>
            </w:r>
            <w:r w:rsidRPr="00961323">
              <w:rPr>
                <w:rFonts w:asciiTheme="minorHAnsi" w:hAnsiTheme="minorHAnsi" w:cstheme="minorHAnsi"/>
                <w:sz w:val="22"/>
                <w:szCs w:val="22"/>
              </w:rPr>
              <w:t> </w:t>
            </w:r>
          </w:p>
        </w:tc>
        <w:tc>
          <w:tcPr>
            <w:tcW w:w="1347" w:type="dxa"/>
            <w:hideMark/>
          </w:tcPr>
          <w:p w14:paraId="05B6C871" w14:textId="77777777" w:rsidR="004922D5" w:rsidRPr="00961323" w:rsidRDefault="004922D5">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b/>
                <w:sz w:val="22"/>
                <w:szCs w:val="22"/>
              </w:rPr>
              <w:t>State Plan Response Date</w:t>
            </w:r>
            <w:r w:rsidRPr="00961323">
              <w:rPr>
                <w:rFonts w:asciiTheme="minorHAnsi" w:hAnsiTheme="minorHAnsi" w:cstheme="minorHAnsi"/>
                <w:sz w:val="22"/>
                <w:szCs w:val="22"/>
              </w:rPr>
              <w:t> </w:t>
            </w:r>
          </w:p>
        </w:tc>
        <w:tc>
          <w:tcPr>
            <w:tcW w:w="813" w:type="dxa"/>
            <w:hideMark/>
          </w:tcPr>
          <w:p w14:paraId="50345671" w14:textId="77777777" w:rsidR="004922D5" w:rsidRPr="00961323" w:rsidRDefault="004922D5">
            <w:pPr>
              <w:widowControl/>
              <w:autoSpaceDE/>
              <w:autoSpaceDN/>
              <w:adjustRightInd/>
              <w:textAlignment w:val="baseline"/>
              <w:rPr>
                <w:rFonts w:asciiTheme="minorHAnsi" w:hAnsiTheme="minorHAnsi" w:cstheme="minorHAnsi"/>
                <w:b/>
                <w:sz w:val="22"/>
                <w:szCs w:val="22"/>
              </w:rPr>
            </w:pPr>
            <w:r w:rsidRPr="00961323">
              <w:rPr>
                <w:rFonts w:asciiTheme="minorHAnsi" w:hAnsiTheme="minorHAnsi" w:cstheme="minorHAnsi"/>
                <w:b/>
                <w:sz w:val="22"/>
                <w:szCs w:val="22"/>
              </w:rPr>
              <w:t xml:space="preserve">Intent </w:t>
            </w:r>
          </w:p>
          <w:p w14:paraId="02E4FA28" w14:textId="77777777" w:rsidR="004922D5" w:rsidRPr="00961323" w:rsidRDefault="004922D5">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b/>
                <w:sz w:val="22"/>
                <w:szCs w:val="22"/>
              </w:rPr>
              <w:t>to Adopt</w:t>
            </w:r>
            <w:r w:rsidRPr="00961323">
              <w:rPr>
                <w:rFonts w:asciiTheme="minorHAnsi" w:hAnsiTheme="minorHAnsi" w:cstheme="minorHAnsi"/>
                <w:sz w:val="22"/>
                <w:szCs w:val="22"/>
              </w:rPr>
              <w:t> </w:t>
            </w:r>
          </w:p>
        </w:tc>
        <w:tc>
          <w:tcPr>
            <w:tcW w:w="1080" w:type="dxa"/>
            <w:hideMark/>
          </w:tcPr>
          <w:p w14:paraId="255D807D" w14:textId="77777777" w:rsidR="004922D5" w:rsidRPr="00961323" w:rsidRDefault="004922D5">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b/>
                <w:sz w:val="22"/>
                <w:szCs w:val="22"/>
              </w:rPr>
              <w:t>Adopt Identical</w:t>
            </w:r>
            <w:r w:rsidRPr="00961323">
              <w:rPr>
                <w:rFonts w:asciiTheme="minorHAnsi" w:hAnsiTheme="minorHAnsi" w:cstheme="minorHAnsi"/>
                <w:sz w:val="22"/>
                <w:szCs w:val="22"/>
              </w:rPr>
              <w:t> </w:t>
            </w:r>
          </w:p>
        </w:tc>
        <w:tc>
          <w:tcPr>
            <w:tcW w:w="1350" w:type="dxa"/>
            <w:hideMark/>
          </w:tcPr>
          <w:p w14:paraId="0F16F87B" w14:textId="77777777" w:rsidR="004922D5" w:rsidRPr="00961323" w:rsidRDefault="004922D5">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b/>
                <w:sz w:val="22"/>
                <w:szCs w:val="22"/>
              </w:rPr>
              <w:t>Adoption Due Date</w:t>
            </w:r>
            <w:r w:rsidRPr="00961323">
              <w:rPr>
                <w:rFonts w:asciiTheme="minorHAnsi" w:hAnsiTheme="minorHAnsi" w:cstheme="minorHAnsi"/>
                <w:sz w:val="22"/>
                <w:szCs w:val="22"/>
              </w:rPr>
              <w:t> </w:t>
            </w:r>
          </w:p>
        </w:tc>
        <w:tc>
          <w:tcPr>
            <w:tcW w:w="1347" w:type="dxa"/>
            <w:hideMark/>
          </w:tcPr>
          <w:p w14:paraId="7F475295" w14:textId="77777777" w:rsidR="004922D5" w:rsidRPr="00961323" w:rsidRDefault="004922D5">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b/>
                <w:sz w:val="22"/>
                <w:szCs w:val="22"/>
              </w:rPr>
              <w:t>State Plan Adoption Date</w:t>
            </w:r>
            <w:r w:rsidRPr="00961323">
              <w:rPr>
                <w:rFonts w:asciiTheme="minorHAnsi" w:hAnsiTheme="minorHAnsi" w:cstheme="minorHAnsi"/>
                <w:sz w:val="22"/>
                <w:szCs w:val="22"/>
              </w:rPr>
              <w:t> </w:t>
            </w:r>
          </w:p>
        </w:tc>
      </w:tr>
      <w:tr w:rsidR="004922D5" w:rsidRPr="00961323" w14:paraId="596B20BC" w14:textId="77777777" w:rsidTr="004922D5">
        <w:trPr>
          <w:trHeight w:val="300"/>
        </w:trPr>
        <w:tc>
          <w:tcPr>
            <w:tcW w:w="2425" w:type="dxa"/>
          </w:tcPr>
          <w:p w14:paraId="0B88E6B2" w14:textId="77777777" w:rsidR="00BC3A74" w:rsidRPr="004922D5" w:rsidRDefault="00BC3A74" w:rsidP="00BC3A74">
            <w:pPr>
              <w:widowControl/>
              <w:autoSpaceDE/>
              <w:autoSpaceDN/>
              <w:adjustRightInd/>
              <w:rPr>
                <w:rFonts w:cs="Calibri"/>
                <w:sz w:val="22"/>
                <w:szCs w:val="22"/>
              </w:rPr>
            </w:pPr>
            <w:r w:rsidRPr="004922D5">
              <w:rPr>
                <w:rFonts w:cs="Calibri"/>
                <w:sz w:val="22"/>
                <w:szCs w:val="22"/>
              </w:rPr>
              <w:t>CPL 02-00-169</w:t>
            </w:r>
          </w:p>
          <w:p w14:paraId="5A8CEE24" w14:textId="77777777" w:rsidR="004922D5" w:rsidRPr="004922D5" w:rsidRDefault="004922D5" w:rsidP="004922D5">
            <w:pPr>
              <w:widowControl/>
              <w:autoSpaceDE/>
              <w:autoSpaceDN/>
              <w:adjustRightInd/>
              <w:rPr>
                <w:rFonts w:cs="Calibri"/>
                <w:sz w:val="22"/>
                <w:szCs w:val="22"/>
              </w:rPr>
            </w:pPr>
            <w:r w:rsidRPr="004922D5">
              <w:rPr>
                <w:rFonts w:cs="Calibri"/>
                <w:sz w:val="22"/>
                <w:szCs w:val="22"/>
              </w:rPr>
              <w:t>Severe Violator Enforcement Program (SVEP)</w:t>
            </w:r>
          </w:p>
          <w:p w14:paraId="54566B68" w14:textId="5F134E01" w:rsidR="004922D5" w:rsidRPr="00961323" w:rsidRDefault="004922D5" w:rsidP="004922D5">
            <w:pPr>
              <w:widowControl/>
              <w:autoSpaceDE/>
              <w:autoSpaceDN/>
              <w:adjustRightInd/>
              <w:textAlignment w:val="baseline"/>
              <w:rPr>
                <w:rFonts w:asciiTheme="minorHAnsi" w:hAnsiTheme="minorHAnsi" w:cstheme="minorHAnsi"/>
                <w:sz w:val="22"/>
                <w:szCs w:val="22"/>
              </w:rPr>
            </w:pPr>
            <w:r w:rsidRPr="004922D5">
              <w:rPr>
                <w:rFonts w:cs="Calibri"/>
                <w:sz w:val="22"/>
                <w:szCs w:val="22"/>
              </w:rPr>
              <w:t>(9/15/2022)</w:t>
            </w:r>
          </w:p>
        </w:tc>
        <w:tc>
          <w:tcPr>
            <w:tcW w:w="1350" w:type="dxa"/>
          </w:tcPr>
          <w:p w14:paraId="1263663A" w14:textId="02A45E4C" w:rsidR="004922D5" w:rsidRPr="00961323" w:rsidRDefault="004922D5" w:rsidP="004922D5">
            <w:pPr>
              <w:widowControl/>
              <w:autoSpaceDE/>
              <w:autoSpaceDN/>
              <w:adjustRightInd/>
              <w:textAlignment w:val="baseline"/>
              <w:rPr>
                <w:rFonts w:asciiTheme="minorHAnsi" w:hAnsiTheme="minorHAnsi" w:cstheme="minorHAnsi"/>
                <w:sz w:val="22"/>
                <w:szCs w:val="22"/>
              </w:rPr>
            </w:pPr>
            <w:r w:rsidRPr="004922D5">
              <w:rPr>
                <w:rFonts w:cs="Calibri"/>
                <w:sz w:val="22"/>
                <w:szCs w:val="22"/>
              </w:rPr>
              <w:t>11/15/2022</w:t>
            </w:r>
          </w:p>
        </w:tc>
        <w:tc>
          <w:tcPr>
            <w:tcW w:w="1347" w:type="dxa"/>
          </w:tcPr>
          <w:p w14:paraId="0A5572B3" w14:textId="6EBEBDB1" w:rsidR="004922D5" w:rsidRPr="00961323" w:rsidRDefault="002A1B2E" w:rsidP="004922D5">
            <w:pPr>
              <w:widowControl/>
              <w:autoSpaceDE/>
              <w:autoSpaceDN/>
              <w:adjustRightInd/>
              <w:textAlignment w:val="baseline"/>
              <w:rPr>
                <w:rFonts w:asciiTheme="minorHAnsi" w:hAnsiTheme="minorHAnsi" w:cstheme="minorHAnsi"/>
                <w:sz w:val="22"/>
                <w:szCs w:val="22"/>
              </w:rPr>
            </w:pPr>
            <w:r>
              <w:rPr>
                <w:rFonts w:cs="Calibri"/>
                <w:sz w:val="22"/>
                <w:szCs w:val="22"/>
              </w:rPr>
              <w:t>10/28/2022</w:t>
            </w:r>
          </w:p>
        </w:tc>
        <w:tc>
          <w:tcPr>
            <w:tcW w:w="813" w:type="dxa"/>
          </w:tcPr>
          <w:p w14:paraId="0B1DF647" w14:textId="17014BE6" w:rsidR="004922D5" w:rsidRPr="00961323" w:rsidRDefault="004922D5" w:rsidP="004922D5">
            <w:pPr>
              <w:widowControl/>
              <w:autoSpaceDE/>
              <w:autoSpaceDN/>
              <w:adjustRightInd/>
              <w:textAlignment w:val="baseline"/>
              <w:rPr>
                <w:rFonts w:asciiTheme="minorHAnsi" w:hAnsiTheme="minorHAnsi" w:cstheme="minorHAnsi"/>
                <w:sz w:val="22"/>
                <w:szCs w:val="22"/>
              </w:rPr>
            </w:pPr>
            <w:r w:rsidRPr="004922D5">
              <w:rPr>
                <w:rFonts w:cs="Calibri"/>
                <w:sz w:val="22"/>
                <w:szCs w:val="22"/>
              </w:rPr>
              <w:t xml:space="preserve">Yes </w:t>
            </w:r>
          </w:p>
        </w:tc>
        <w:tc>
          <w:tcPr>
            <w:tcW w:w="1080" w:type="dxa"/>
          </w:tcPr>
          <w:p w14:paraId="177DAC94" w14:textId="27C97785" w:rsidR="004922D5" w:rsidRPr="00961323" w:rsidRDefault="004922D5" w:rsidP="004922D5">
            <w:pPr>
              <w:widowControl/>
              <w:autoSpaceDE/>
              <w:autoSpaceDN/>
              <w:adjustRightInd/>
              <w:textAlignment w:val="baseline"/>
              <w:rPr>
                <w:rFonts w:asciiTheme="minorHAnsi" w:hAnsiTheme="minorHAnsi" w:cstheme="minorHAnsi"/>
                <w:sz w:val="22"/>
                <w:szCs w:val="22"/>
              </w:rPr>
            </w:pPr>
            <w:r w:rsidRPr="004922D5">
              <w:rPr>
                <w:rFonts w:cs="Calibri"/>
                <w:sz w:val="22"/>
                <w:szCs w:val="22"/>
              </w:rPr>
              <w:t>No</w:t>
            </w:r>
          </w:p>
        </w:tc>
        <w:tc>
          <w:tcPr>
            <w:tcW w:w="1350" w:type="dxa"/>
          </w:tcPr>
          <w:p w14:paraId="4B5278BD" w14:textId="76FAEF4C" w:rsidR="004922D5" w:rsidRPr="00961323" w:rsidRDefault="004922D5" w:rsidP="004922D5">
            <w:pPr>
              <w:widowControl/>
              <w:autoSpaceDE/>
              <w:autoSpaceDN/>
              <w:adjustRightInd/>
              <w:textAlignment w:val="baseline"/>
              <w:rPr>
                <w:rFonts w:asciiTheme="minorHAnsi" w:hAnsiTheme="minorHAnsi" w:cstheme="minorHAnsi"/>
                <w:sz w:val="22"/>
                <w:szCs w:val="22"/>
              </w:rPr>
            </w:pPr>
            <w:r w:rsidRPr="004922D5">
              <w:rPr>
                <w:rFonts w:cs="Calibri"/>
                <w:sz w:val="22"/>
                <w:szCs w:val="22"/>
              </w:rPr>
              <w:t>3/15/2023</w:t>
            </w:r>
          </w:p>
        </w:tc>
        <w:tc>
          <w:tcPr>
            <w:tcW w:w="1347" w:type="dxa"/>
          </w:tcPr>
          <w:p w14:paraId="2422783A" w14:textId="58165A4E" w:rsidR="004922D5" w:rsidRPr="007B1A13" w:rsidRDefault="002A1B2E" w:rsidP="004922D5">
            <w:pPr>
              <w:widowControl/>
              <w:autoSpaceDE/>
              <w:autoSpaceDN/>
              <w:adjustRightInd/>
              <w:textAlignment w:val="baseline"/>
              <w:rPr>
                <w:rFonts w:asciiTheme="minorHAnsi" w:hAnsiTheme="minorHAnsi" w:cstheme="minorHAnsi"/>
                <w:sz w:val="22"/>
                <w:szCs w:val="22"/>
                <w:highlight w:val="yellow"/>
              </w:rPr>
            </w:pPr>
            <w:r w:rsidRPr="002A1B2E">
              <w:rPr>
                <w:rFonts w:asciiTheme="minorHAnsi" w:hAnsiTheme="minorHAnsi" w:cstheme="minorHAnsi"/>
                <w:sz w:val="22"/>
                <w:szCs w:val="22"/>
              </w:rPr>
              <w:t>3/31/2025</w:t>
            </w:r>
          </w:p>
        </w:tc>
      </w:tr>
      <w:tr w:rsidR="00BC3A74" w:rsidRPr="00961323" w14:paraId="38CC5227" w14:textId="77777777" w:rsidTr="004922D5">
        <w:trPr>
          <w:trHeight w:val="300"/>
        </w:trPr>
        <w:tc>
          <w:tcPr>
            <w:tcW w:w="2425" w:type="dxa"/>
          </w:tcPr>
          <w:p w14:paraId="02A1ED99" w14:textId="77777777" w:rsidR="00BC3A74" w:rsidRPr="00A70890" w:rsidRDefault="00BC3A74" w:rsidP="00BC3A74">
            <w:pPr>
              <w:widowControl/>
              <w:autoSpaceDE/>
              <w:autoSpaceDN/>
              <w:adjustRightInd/>
              <w:textAlignment w:val="baseline"/>
              <w:rPr>
                <w:rFonts w:cs="Calibri"/>
                <w:sz w:val="22"/>
                <w:szCs w:val="22"/>
              </w:rPr>
            </w:pPr>
            <w:r w:rsidRPr="00A70890">
              <w:rPr>
                <w:rFonts w:cs="Calibri"/>
                <w:sz w:val="22"/>
                <w:szCs w:val="22"/>
              </w:rPr>
              <w:t xml:space="preserve">CPL 02-01-065 </w:t>
            </w:r>
          </w:p>
          <w:p w14:paraId="1924A65B" w14:textId="77777777" w:rsidR="00BC3A74" w:rsidRPr="00A70890" w:rsidRDefault="00BC3A74" w:rsidP="00BC3A74">
            <w:pPr>
              <w:widowControl/>
              <w:autoSpaceDE/>
              <w:autoSpaceDN/>
              <w:adjustRightInd/>
              <w:textAlignment w:val="baseline"/>
              <w:rPr>
                <w:rFonts w:cs="Calibri"/>
                <w:sz w:val="22"/>
                <w:szCs w:val="22"/>
              </w:rPr>
            </w:pPr>
            <w:r w:rsidRPr="00A70890">
              <w:rPr>
                <w:rFonts w:cs="Calibri"/>
                <w:sz w:val="22"/>
                <w:szCs w:val="22"/>
              </w:rPr>
              <w:t>Process Safety Management of Highly Hazardous Chemicals</w:t>
            </w:r>
          </w:p>
          <w:p w14:paraId="1AF0DC46" w14:textId="2E0EA523" w:rsidR="00BC3A74" w:rsidRPr="00961323" w:rsidRDefault="00BC3A74" w:rsidP="00BC3A74">
            <w:pPr>
              <w:widowControl/>
              <w:autoSpaceDE/>
              <w:autoSpaceDN/>
              <w:adjustRightInd/>
              <w:textAlignment w:val="baseline"/>
              <w:rPr>
                <w:rFonts w:asciiTheme="minorHAnsi" w:hAnsiTheme="minorHAnsi" w:cstheme="minorHAnsi"/>
                <w:sz w:val="22"/>
                <w:szCs w:val="22"/>
              </w:rPr>
            </w:pPr>
            <w:r w:rsidRPr="00A70890">
              <w:rPr>
                <w:rFonts w:cs="Calibri"/>
                <w:sz w:val="22"/>
                <w:szCs w:val="22"/>
              </w:rPr>
              <w:t>(1/26/2024)</w:t>
            </w:r>
          </w:p>
        </w:tc>
        <w:tc>
          <w:tcPr>
            <w:tcW w:w="1350" w:type="dxa"/>
          </w:tcPr>
          <w:p w14:paraId="253F2839" w14:textId="02E2036A" w:rsidR="00BC3A74" w:rsidRPr="00961323" w:rsidRDefault="00BC3A74" w:rsidP="00BC3A74">
            <w:pPr>
              <w:widowControl/>
              <w:autoSpaceDE/>
              <w:autoSpaceDN/>
              <w:adjustRightInd/>
              <w:textAlignment w:val="baseline"/>
              <w:rPr>
                <w:rFonts w:asciiTheme="minorHAnsi" w:hAnsiTheme="minorHAnsi" w:cstheme="minorHAnsi"/>
                <w:sz w:val="22"/>
                <w:szCs w:val="22"/>
              </w:rPr>
            </w:pPr>
            <w:r w:rsidRPr="00A70890">
              <w:rPr>
                <w:rFonts w:cs="Calibri"/>
                <w:sz w:val="22"/>
                <w:szCs w:val="22"/>
              </w:rPr>
              <w:t>3/26/2024</w:t>
            </w:r>
          </w:p>
        </w:tc>
        <w:tc>
          <w:tcPr>
            <w:tcW w:w="1347" w:type="dxa"/>
          </w:tcPr>
          <w:p w14:paraId="02F6CE6E" w14:textId="6579A96C" w:rsidR="00BC3A74" w:rsidRPr="00961323" w:rsidRDefault="00923890" w:rsidP="00BC3A74">
            <w:pPr>
              <w:widowControl/>
              <w:autoSpaceDE/>
              <w:autoSpaceDN/>
              <w:adjustRightInd/>
              <w:textAlignment w:val="baseline"/>
              <w:rPr>
                <w:rFonts w:asciiTheme="minorHAnsi" w:hAnsiTheme="minorHAnsi" w:cstheme="minorHAnsi"/>
                <w:sz w:val="22"/>
                <w:szCs w:val="22"/>
              </w:rPr>
            </w:pPr>
            <w:r>
              <w:rPr>
                <w:rFonts w:asciiTheme="minorHAnsi" w:hAnsiTheme="minorHAnsi" w:cstheme="minorHAnsi"/>
                <w:sz w:val="22"/>
                <w:szCs w:val="22"/>
              </w:rPr>
              <w:t>2/26/2024</w:t>
            </w:r>
          </w:p>
        </w:tc>
        <w:tc>
          <w:tcPr>
            <w:tcW w:w="813" w:type="dxa"/>
          </w:tcPr>
          <w:p w14:paraId="5159FC85" w14:textId="0EBFF856" w:rsidR="00BC3A74" w:rsidRPr="00961323" w:rsidRDefault="00BC3A74" w:rsidP="00BC3A74">
            <w:pPr>
              <w:widowControl/>
              <w:autoSpaceDE/>
              <w:autoSpaceDN/>
              <w:adjustRightInd/>
              <w:textAlignment w:val="baseline"/>
              <w:rPr>
                <w:rFonts w:asciiTheme="minorHAnsi" w:hAnsiTheme="minorHAnsi" w:cstheme="minorHAnsi"/>
                <w:sz w:val="22"/>
                <w:szCs w:val="22"/>
              </w:rPr>
            </w:pPr>
            <w:r>
              <w:rPr>
                <w:rFonts w:asciiTheme="minorHAnsi" w:hAnsiTheme="minorHAnsi" w:cstheme="minorHAnsi"/>
                <w:sz w:val="22"/>
                <w:szCs w:val="22"/>
              </w:rPr>
              <w:t>Yes</w:t>
            </w:r>
          </w:p>
        </w:tc>
        <w:tc>
          <w:tcPr>
            <w:tcW w:w="1080" w:type="dxa"/>
          </w:tcPr>
          <w:p w14:paraId="04395AC1" w14:textId="1EB0F95B" w:rsidR="00BC3A74" w:rsidRPr="00961323" w:rsidRDefault="002A1B2E" w:rsidP="00BC3A74">
            <w:pPr>
              <w:widowControl/>
              <w:autoSpaceDE/>
              <w:autoSpaceDN/>
              <w:adjustRightInd/>
              <w:textAlignment w:val="baseline"/>
              <w:rPr>
                <w:rFonts w:asciiTheme="minorHAnsi" w:hAnsiTheme="minorHAnsi" w:cstheme="minorHAnsi"/>
                <w:sz w:val="22"/>
                <w:szCs w:val="22"/>
              </w:rPr>
            </w:pPr>
            <w:r>
              <w:rPr>
                <w:rFonts w:asciiTheme="minorHAnsi" w:hAnsiTheme="minorHAnsi" w:cstheme="minorHAnsi"/>
                <w:sz w:val="22"/>
                <w:szCs w:val="22"/>
              </w:rPr>
              <w:t>No</w:t>
            </w:r>
          </w:p>
        </w:tc>
        <w:tc>
          <w:tcPr>
            <w:tcW w:w="1350" w:type="dxa"/>
          </w:tcPr>
          <w:p w14:paraId="275B5FD4" w14:textId="1963B9AB" w:rsidR="00BC3A74" w:rsidRPr="00961323" w:rsidRDefault="00BC3A74" w:rsidP="00BC3A74">
            <w:pPr>
              <w:widowControl/>
              <w:autoSpaceDE/>
              <w:autoSpaceDN/>
              <w:adjustRightInd/>
              <w:textAlignment w:val="baseline"/>
              <w:rPr>
                <w:rFonts w:asciiTheme="minorHAnsi" w:hAnsiTheme="minorHAnsi" w:cstheme="minorHAnsi"/>
                <w:sz w:val="22"/>
                <w:szCs w:val="22"/>
              </w:rPr>
            </w:pPr>
            <w:r w:rsidRPr="00A70890">
              <w:rPr>
                <w:rFonts w:cs="Calibri"/>
                <w:sz w:val="22"/>
                <w:szCs w:val="22"/>
              </w:rPr>
              <w:t>7/26/2024</w:t>
            </w:r>
          </w:p>
        </w:tc>
        <w:tc>
          <w:tcPr>
            <w:tcW w:w="1347" w:type="dxa"/>
          </w:tcPr>
          <w:p w14:paraId="52AFAEA8" w14:textId="7E2D5690" w:rsidR="00BC3A74" w:rsidRPr="007B1A13" w:rsidRDefault="00923890" w:rsidP="00BC3A74">
            <w:pPr>
              <w:widowControl/>
              <w:autoSpaceDE/>
              <w:autoSpaceDN/>
              <w:adjustRightInd/>
              <w:textAlignment w:val="baseline"/>
              <w:rPr>
                <w:rStyle w:val="CommentReference"/>
                <w:rFonts w:asciiTheme="minorHAnsi" w:hAnsiTheme="minorHAnsi" w:cstheme="minorHAnsi"/>
                <w:sz w:val="22"/>
                <w:szCs w:val="22"/>
                <w:highlight w:val="yellow"/>
              </w:rPr>
            </w:pPr>
            <w:r w:rsidRPr="00F47C79">
              <w:rPr>
                <w:rStyle w:val="CommentReference"/>
                <w:rFonts w:asciiTheme="minorHAnsi" w:hAnsiTheme="minorHAnsi" w:cstheme="minorHAnsi"/>
                <w:sz w:val="22"/>
                <w:szCs w:val="22"/>
              </w:rPr>
              <w:t>7/24/2024</w:t>
            </w:r>
          </w:p>
        </w:tc>
      </w:tr>
      <w:tr w:rsidR="00BC3A74" w:rsidRPr="00961323" w14:paraId="4BA46263" w14:textId="77777777">
        <w:trPr>
          <w:trHeight w:val="300"/>
        </w:trPr>
        <w:tc>
          <w:tcPr>
            <w:tcW w:w="2425" w:type="dxa"/>
          </w:tcPr>
          <w:p w14:paraId="424DF8B2" w14:textId="77777777" w:rsidR="00BC3A74" w:rsidRPr="00A70890" w:rsidRDefault="00BC3A74" w:rsidP="00BC3A74">
            <w:pPr>
              <w:widowControl/>
              <w:autoSpaceDE/>
              <w:autoSpaceDN/>
              <w:adjustRightInd/>
              <w:rPr>
                <w:rFonts w:cs="Calibri"/>
                <w:sz w:val="22"/>
                <w:szCs w:val="22"/>
              </w:rPr>
            </w:pPr>
            <w:r w:rsidRPr="00A70890">
              <w:rPr>
                <w:rFonts w:cs="Calibri"/>
                <w:sz w:val="22"/>
                <w:szCs w:val="22"/>
              </w:rPr>
              <w:t xml:space="preserve">CPL 02-00-172 </w:t>
            </w:r>
          </w:p>
          <w:p w14:paraId="444AAAA4" w14:textId="77777777" w:rsidR="00BC3A74" w:rsidRPr="00A70890" w:rsidRDefault="00BC3A74" w:rsidP="00BC3A74">
            <w:pPr>
              <w:widowControl/>
              <w:autoSpaceDE/>
              <w:autoSpaceDN/>
              <w:adjustRightInd/>
              <w:rPr>
                <w:rFonts w:cs="Calibri"/>
                <w:sz w:val="22"/>
                <w:szCs w:val="22"/>
              </w:rPr>
            </w:pPr>
            <w:r w:rsidRPr="00A70890">
              <w:rPr>
                <w:rFonts w:cs="Calibri"/>
                <w:sz w:val="22"/>
                <w:szCs w:val="22"/>
              </w:rPr>
              <w:t>Part 1904 Recordkeeping Policies and Procedures Directive</w:t>
            </w:r>
          </w:p>
          <w:p w14:paraId="4A2E9D8A" w14:textId="7F813795" w:rsidR="00BC3A74" w:rsidRPr="00961323" w:rsidRDefault="00BC3A74" w:rsidP="00BC3A74">
            <w:pPr>
              <w:widowControl/>
              <w:autoSpaceDE/>
              <w:autoSpaceDN/>
              <w:adjustRightInd/>
              <w:rPr>
                <w:rFonts w:asciiTheme="minorHAnsi" w:hAnsiTheme="minorHAnsi" w:cstheme="minorHAnsi"/>
                <w:sz w:val="22"/>
                <w:szCs w:val="22"/>
              </w:rPr>
            </w:pPr>
            <w:r w:rsidRPr="00A70890">
              <w:rPr>
                <w:rFonts w:cs="Calibri"/>
                <w:sz w:val="22"/>
                <w:szCs w:val="22"/>
              </w:rPr>
              <w:t>(1/10/2025)</w:t>
            </w:r>
          </w:p>
        </w:tc>
        <w:tc>
          <w:tcPr>
            <w:tcW w:w="1350" w:type="dxa"/>
          </w:tcPr>
          <w:p w14:paraId="795EA68C" w14:textId="1B3E3F73" w:rsidR="00BC3A74" w:rsidRPr="00961323" w:rsidRDefault="00BC3A74" w:rsidP="00BC3A74">
            <w:pPr>
              <w:widowControl/>
              <w:autoSpaceDE/>
              <w:autoSpaceDN/>
              <w:adjustRightInd/>
              <w:textAlignment w:val="baseline"/>
              <w:rPr>
                <w:rFonts w:asciiTheme="minorHAnsi" w:hAnsiTheme="minorHAnsi" w:cstheme="minorHAnsi"/>
                <w:sz w:val="22"/>
                <w:szCs w:val="22"/>
              </w:rPr>
            </w:pPr>
            <w:r w:rsidRPr="00A70890">
              <w:rPr>
                <w:rFonts w:cs="Calibri"/>
                <w:sz w:val="22"/>
                <w:szCs w:val="22"/>
              </w:rPr>
              <w:t>7/28/2025</w:t>
            </w:r>
          </w:p>
        </w:tc>
        <w:tc>
          <w:tcPr>
            <w:tcW w:w="1347" w:type="dxa"/>
          </w:tcPr>
          <w:p w14:paraId="3F284CE2" w14:textId="4C1B340F" w:rsidR="00BC3A74" w:rsidRPr="00961323" w:rsidRDefault="00C37DA5" w:rsidP="00BC3A74">
            <w:pPr>
              <w:widowControl/>
              <w:autoSpaceDE/>
              <w:autoSpaceDN/>
              <w:adjustRightInd/>
              <w:textAlignment w:val="baseline"/>
              <w:rPr>
                <w:rFonts w:asciiTheme="minorHAnsi" w:hAnsiTheme="minorHAnsi" w:cstheme="minorHAnsi"/>
                <w:sz w:val="22"/>
                <w:szCs w:val="22"/>
              </w:rPr>
            </w:pPr>
            <w:r>
              <w:rPr>
                <w:rFonts w:asciiTheme="minorHAnsi" w:hAnsiTheme="minorHAnsi" w:cstheme="minorHAnsi"/>
                <w:sz w:val="22"/>
                <w:szCs w:val="22"/>
              </w:rPr>
              <w:t>5/29/2025</w:t>
            </w:r>
          </w:p>
        </w:tc>
        <w:tc>
          <w:tcPr>
            <w:tcW w:w="813" w:type="dxa"/>
          </w:tcPr>
          <w:p w14:paraId="081A560B" w14:textId="4170C6AA" w:rsidR="00BC3A74" w:rsidRPr="00961323" w:rsidRDefault="00BC3A74" w:rsidP="00BC3A74">
            <w:pPr>
              <w:widowControl/>
              <w:autoSpaceDE/>
              <w:autoSpaceDN/>
              <w:adjustRightInd/>
              <w:textAlignment w:val="baseline"/>
              <w:rPr>
                <w:rFonts w:asciiTheme="minorHAnsi" w:hAnsiTheme="minorHAnsi" w:cstheme="minorHAnsi"/>
                <w:sz w:val="22"/>
                <w:szCs w:val="22"/>
              </w:rPr>
            </w:pPr>
            <w:r>
              <w:rPr>
                <w:rFonts w:asciiTheme="minorHAnsi" w:hAnsiTheme="minorHAnsi" w:cstheme="minorHAnsi"/>
                <w:sz w:val="22"/>
                <w:szCs w:val="22"/>
              </w:rPr>
              <w:t>Yes</w:t>
            </w:r>
          </w:p>
        </w:tc>
        <w:tc>
          <w:tcPr>
            <w:tcW w:w="1080" w:type="dxa"/>
          </w:tcPr>
          <w:p w14:paraId="75639299" w14:textId="0EAB64AD" w:rsidR="00BC3A74" w:rsidRPr="00961323" w:rsidRDefault="00F47C79" w:rsidP="00BC3A74">
            <w:pPr>
              <w:widowControl/>
              <w:autoSpaceDE/>
              <w:autoSpaceDN/>
              <w:adjustRightInd/>
              <w:textAlignment w:val="baseline"/>
              <w:rPr>
                <w:rFonts w:asciiTheme="minorHAnsi" w:hAnsiTheme="minorHAnsi" w:cstheme="minorHAnsi"/>
                <w:sz w:val="22"/>
                <w:szCs w:val="22"/>
              </w:rPr>
            </w:pPr>
            <w:r>
              <w:rPr>
                <w:rFonts w:asciiTheme="minorHAnsi" w:hAnsiTheme="minorHAnsi" w:cstheme="minorHAnsi"/>
                <w:sz w:val="22"/>
                <w:szCs w:val="22"/>
              </w:rPr>
              <w:t>No</w:t>
            </w:r>
          </w:p>
        </w:tc>
        <w:tc>
          <w:tcPr>
            <w:tcW w:w="1350" w:type="dxa"/>
          </w:tcPr>
          <w:p w14:paraId="07FBF70A" w14:textId="03583C12" w:rsidR="00BC3A74" w:rsidRPr="00961323" w:rsidRDefault="00BC3A74" w:rsidP="00BC3A74">
            <w:pPr>
              <w:widowControl/>
              <w:autoSpaceDE/>
              <w:autoSpaceDN/>
              <w:adjustRightInd/>
              <w:textAlignment w:val="baseline"/>
              <w:rPr>
                <w:rFonts w:asciiTheme="minorHAnsi" w:hAnsiTheme="minorHAnsi" w:cstheme="minorHAnsi"/>
                <w:sz w:val="22"/>
                <w:szCs w:val="22"/>
              </w:rPr>
            </w:pPr>
            <w:r w:rsidRPr="00A70890">
              <w:rPr>
                <w:rFonts w:cs="Calibri"/>
                <w:sz w:val="22"/>
                <w:szCs w:val="22"/>
              </w:rPr>
              <w:t>11/29/2025</w:t>
            </w:r>
          </w:p>
        </w:tc>
        <w:tc>
          <w:tcPr>
            <w:tcW w:w="1347" w:type="dxa"/>
          </w:tcPr>
          <w:p w14:paraId="1DD33BA8" w14:textId="28BDF364" w:rsidR="00BC3A74" w:rsidRPr="00C37DA5" w:rsidRDefault="00B225CF" w:rsidP="00BC3A74">
            <w:pPr>
              <w:widowControl/>
              <w:autoSpaceDE/>
              <w:autoSpaceDN/>
              <w:adjustRightInd/>
              <w:textAlignment w:val="baseline"/>
              <w:rPr>
                <w:rStyle w:val="CommentReference"/>
                <w:rFonts w:asciiTheme="minorHAnsi" w:hAnsiTheme="minorHAnsi" w:cstheme="minorHAnsi"/>
                <w:sz w:val="22"/>
                <w:szCs w:val="22"/>
              </w:rPr>
            </w:pPr>
            <w:r>
              <w:rPr>
                <w:rStyle w:val="CommentReference"/>
                <w:rFonts w:asciiTheme="minorHAnsi" w:hAnsiTheme="minorHAnsi" w:cstheme="minorHAnsi"/>
                <w:sz w:val="22"/>
                <w:szCs w:val="22"/>
              </w:rPr>
              <w:t>7/8/2025</w:t>
            </w:r>
          </w:p>
        </w:tc>
      </w:tr>
      <w:tr w:rsidR="00BC3A74" w:rsidRPr="00961323" w14:paraId="32FD734E" w14:textId="77777777">
        <w:trPr>
          <w:trHeight w:val="300"/>
        </w:trPr>
        <w:tc>
          <w:tcPr>
            <w:tcW w:w="2425" w:type="dxa"/>
          </w:tcPr>
          <w:p w14:paraId="43BDF9B5" w14:textId="77777777" w:rsidR="00BC3A74" w:rsidRPr="00A70890" w:rsidRDefault="00BC3A74" w:rsidP="00BC3A74">
            <w:pPr>
              <w:widowControl/>
              <w:autoSpaceDE/>
              <w:autoSpaceDN/>
              <w:adjustRightInd/>
              <w:rPr>
                <w:rFonts w:cs="Calibri"/>
                <w:sz w:val="22"/>
                <w:szCs w:val="22"/>
              </w:rPr>
            </w:pPr>
            <w:r w:rsidRPr="00A70890">
              <w:rPr>
                <w:rFonts w:cs="Calibri"/>
                <w:sz w:val="22"/>
                <w:szCs w:val="22"/>
              </w:rPr>
              <w:t xml:space="preserve">CPL 02-01-067 </w:t>
            </w:r>
          </w:p>
          <w:p w14:paraId="6A2176FC" w14:textId="77777777" w:rsidR="00BC3A74" w:rsidRPr="00A70890" w:rsidRDefault="00BC3A74" w:rsidP="00BC3A74">
            <w:pPr>
              <w:widowControl/>
              <w:autoSpaceDE/>
              <w:autoSpaceDN/>
              <w:adjustRightInd/>
              <w:rPr>
                <w:rFonts w:cs="Calibri"/>
                <w:sz w:val="22"/>
                <w:szCs w:val="22"/>
              </w:rPr>
            </w:pPr>
            <w:r w:rsidRPr="00A70890">
              <w:rPr>
                <w:rFonts w:cs="Calibri"/>
                <w:sz w:val="22"/>
                <w:szCs w:val="22"/>
              </w:rPr>
              <w:t>Site Specific Targeting</w:t>
            </w:r>
          </w:p>
          <w:p w14:paraId="1516862E" w14:textId="20DE8069" w:rsidR="00BC3A74" w:rsidRPr="00961323" w:rsidRDefault="00BC3A74" w:rsidP="00BC3A74">
            <w:pPr>
              <w:widowControl/>
              <w:autoSpaceDE/>
              <w:autoSpaceDN/>
              <w:adjustRightInd/>
              <w:rPr>
                <w:rFonts w:asciiTheme="minorHAnsi" w:hAnsiTheme="minorHAnsi" w:cstheme="minorHAnsi"/>
                <w:sz w:val="22"/>
                <w:szCs w:val="22"/>
              </w:rPr>
            </w:pPr>
            <w:r w:rsidRPr="00A70890">
              <w:rPr>
                <w:rFonts w:cs="Calibri"/>
                <w:sz w:val="22"/>
                <w:szCs w:val="22"/>
              </w:rPr>
              <w:t>(4/8/2025)</w:t>
            </w:r>
          </w:p>
        </w:tc>
        <w:tc>
          <w:tcPr>
            <w:tcW w:w="1350" w:type="dxa"/>
          </w:tcPr>
          <w:p w14:paraId="1C265DB7" w14:textId="12F0EDFA" w:rsidR="00BC3A74" w:rsidRPr="00961323" w:rsidRDefault="00BC3A74" w:rsidP="00BC3A74">
            <w:pPr>
              <w:widowControl/>
              <w:autoSpaceDE/>
              <w:autoSpaceDN/>
              <w:adjustRightInd/>
              <w:textAlignment w:val="baseline"/>
              <w:rPr>
                <w:rFonts w:asciiTheme="minorHAnsi" w:hAnsiTheme="minorHAnsi" w:cstheme="minorHAnsi"/>
                <w:sz w:val="22"/>
                <w:szCs w:val="22"/>
              </w:rPr>
            </w:pPr>
            <w:r w:rsidRPr="00A70890">
              <w:rPr>
                <w:rFonts w:cs="Calibri"/>
                <w:sz w:val="22"/>
                <w:szCs w:val="22"/>
              </w:rPr>
              <w:t>7/27/2025</w:t>
            </w:r>
          </w:p>
        </w:tc>
        <w:tc>
          <w:tcPr>
            <w:tcW w:w="1347" w:type="dxa"/>
          </w:tcPr>
          <w:p w14:paraId="06E60881" w14:textId="3D45A9CB" w:rsidR="00BC3A74" w:rsidRPr="00961323" w:rsidRDefault="00C37DA5" w:rsidP="00BC3A74">
            <w:pPr>
              <w:widowControl/>
              <w:autoSpaceDE/>
              <w:autoSpaceDN/>
              <w:adjustRightInd/>
              <w:textAlignment w:val="baseline"/>
              <w:rPr>
                <w:rFonts w:asciiTheme="minorHAnsi" w:hAnsiTheme="minorHAnsi" w:cstheme="minorHAnsi"/>
                <w:sz w:val="22"/>
                <w:szCs w:val="22"/>
              </w:rPr>
            </w:pPr>
            <w:r>
              <w:rPr>
                <w:rFonts w:asciiTheme="minorHAnsi" w:hAnsiTheme="minorHAnsi" w:cstheme="minorHAnsi"/>
                <w:sz w:val="22"/>
                <w:szCs w:val="22"/>
              </w:rPr>
              <w:t>5/29/2025</w:t>
            </w:r>
          </w:p>
        </w:tc>
        <w:tc>
          <w:tcPr>
            <w:tcW w:w="813" w:type="dxa"/>
          </w:tcPr>
          <w:p w14:paraId="41E0FA3B" w14:textId="7E7CFA1E" w:rsidR="00BC3A74" w:rsidRPr="00961323" w:rsidRDefault="00BC3A74" w:rsidP="00BC3A74">
            <w:pPr>
              <w:widowControl/>
              <w:autoSpaceDE/>
              <w:autoSpaceDN/>
              <w:adjustRightInd/>
              <w:textAlignment w:val="baseline"/>
              <w:rPr>
                <w:rFonts w:asciiTheme="minorHAnsi" w:hAnsiTheme="minorHAnsi" w:cstheme="minorHAnsi"/>
                <w:sz w:val="22"/>
                <w:szCs w:val="22"/>
              </w:rPr>
            </w:pPr>
            <w:r>
              <w:rPr>
                <w:rFonts w:asciiTheme="minorHAnsi" w:hAnsiTheme="minorHAnsi" w:cstheme="minorHAnsi"/>
                <w:sz w:val="22"/>
                <w:szCs w:val="22"/>
              </w:rPr>
              <w:t>Yes</w:t>
            </w:r>
          </w:p>
        </w:tc>
        <w:tc>
          <w:tcPr>
            <w:tcW w:w="1080" w:type="dxa"/>
          </w:tcPr>
          <w:p w14:paraId="6EEC7A34" w14:textId="03CCEDFB" w:rsidR="00BC3A74" w:rsidRPr="00961323" w:rsidRDefault="00C37DA5" w:rsidP="00BC3A74">
            <w:pPr>
              <w:widowControl/>
              <w:autoSpaceDE/>
              <w:autoSpaceDN/>
              <w:adjustRightInd/>
              <w:textAlignment w:val="baseline"/>
              <w:rPr>
                <w:rFonts w:asciiTheme="minorHAnsi" w:hAnsiTheme="minorHAnsi" w:cstheme="minorHAnsi"/>
                <w:sz w:val="22"/>
                <w:szCs w:val="22"/>
              </w:rPr>
            </w:pPr>
            <w:r>
              <w:rPr>
                <w:rFonts w:asciiTheme="minorHAnsi" w:hAnsiTheme="minorHAnsi" w:cstheme="minorHAnsi"/>
                <w:sz w:val="22"/>
                <w:szCs w:val="22"/>
              </w:rPr>
              <w:t>No</w:t>
            </w:r>
          </w:p>
        </w:tc>
        <w:tc>
          <w:tcPr>
            <w:tcW w:w="1350" w:type="dxa"/>
          </w:tcPr>
          <w:p w14:paraId="011915C1" w14:textId="20FE668A" w:rsidR="00BC3A74" w:rsidRPr="00961323" w:rsidRDefault="00BC3A74" w:rsidP="00BC3A74">
            <w:pPr>
              <w:widowControl/>
              <w:autoSpaceDE/>
              <w:autoSpaceDN/>
              <w:adjustRightInd/>
              <w:textAlignment w:val="baseline"/>
              <w:rPr>
                <w:rFonts w:asciiTheme="minorHAnsi" w:hAnsiTheme="minorHAnsi" w:cstheme="minorHAnsi"/>
                <w:sz w:val="22"/>
                <w:szCs w:val="22"/>
              </w:rPr>
            </w:pPr>
            <w:r w:rsidRPr="00A70890">
              <w:rPr>
                <w:rFonts w:cs="Calibri"/>
                <w:sz w:val="22"/>
                <w:szCs w:val="22"/>
              </w:rPr>
              <w:t>11/28/2025</w:t>
            </w:r>
          </w:p>
        </w:tc>
        <w:tc>
          <w:tcPr>
            <w:tcW w:w="1347" w:type="dxa"/>
          </w:tcPr>
          <w:p w14:paraId="3A644024" w14:textId="274A7F03" w:rsidR="00BC3A74" w:rsidRPr="00C37DA5" w:rsidRDefault="00AC1A1E" w:rsidP="00BC3A74">
            <w:pPr>
              <w:widowControl/>
              <w:autoSpaceDE/>
              <w:autoSpaceDN/>
              <w:adjustRightInd/>
              <w:textAlignment w:val="baseline"/>
              <w:rPr>
                <w:rStyle w:val="CommentReference"/>
                <w:rFonts w:asciiTheme="minorHAnsi" w:hAnsiTheme="minorHAnsi" w:cstheme="minorHAnsi"/>
                <w:sz w:val="22"/>
                <w:szCs w:val="22"/>
              </w:rPr>
            </w:pPr>
            <w:r>
              <w:rPr>
                <w:rStyle w:val="CommentReference"/>
                <w:rFonts w:asciiTheme="minorHAnsi" w:hAnsiTheme="minorHAnsi" w:cstheme="minorHAnsi"/>
                <w:sz w:val="22"/>
                <w:szCs w:val="22"/>
              </w:rPr>
              <w:t>10/5/2009</w:t>
            </w:r>
          </w:p>
        </w:tc>
      </w:tr>
      <w:tr w:rsidR="00BC3A74" w:rsidRPr="00961323" w14:paraId="136014CB" w14:textId="77777777">
        <w:trPr>
          <w:trHeight w:val="300"/>
        </w:trPr>
        <w:tc>
          <w:tcPr>
            <w:tcW w:w="2425" w:type="dxa"/>
          </w:tcPr>
          <w:p w14:paraId="426AEF28" w14:textId="77777777" w:rsidR="00BC3A74" w:rsidRPr="00A70890" w:rsidRDefault="00BC3A74" w:rsidP="00BC3A74">
            <w:pPr>
              <w:widowControl/>
              <w:autoSpaceDE/>
              <w:autoSpaceDN/>
              <w:adjustRightInd/>
              <w:rPr>
                <w:rFonts w:cs="Calibri"/>
                <w:sz w:val="22"/>
                <w:szCs w:val="22"/>
              </w:rPr>
            </w:pPr>
            <w:r w:rsidRPr="00A70890">
              <w:rPr>
                <w:rFonts w:cs="Calibri"/>
                <w:sz w:val="22"/>
                <w:szCs w:val="22"/>
              </w:rPr>
              <w:t xml:space="preserve">CPL 02-00-164 </w:t>
            </w:r>
          </w:p>
          <w:p w14:paraId="1B65AA8C" w14:textId="77777777" w:rsidR="00BC3A74" w:rsidRPr="00A70890" w:rsidRDefault="00BC3A74" w:rsidP="00BC3A74">
            <w:pPr>
              <w:widowControl/>
              <w:autoSpaceDE/>
              <w:autoSpaceDN/>
              <w:adjustRightInd/>
              <w:rPr>
                <w:rFonts w:cs="Calibri"/>
                <w:sz w:val="22"/>
                <w:szCs w:val="22"/>
              </w:rPr>
            </w:pPr>
            <w:r w:rsidRPr="00A70890">
              <w:rPr>
                <w:rFonts w:cs="Calibri"/>
                <w:sz w:val="22"/>
                <w:szCs w:val="22"/>
              </w:rPr>
              <w:t>Field Operations Manual (FOM) Update, Chapter 6, Penalties and Debt Collection</w:t>
            </w:r>
          </w:p>
          <w:p w14:paraId="403D4E8E" w14:textId="264C8E9C" w:rsidR="00BC3A74" w:rsidRPr="00961323" w:rsidRDefault="00BC3A74" w:rsidP="00BC3A74">
            <w:pPr>
              <w:widowControl/>
              <w:autoSpaceDE/>
              <w:autoSpaceDN/>
              <w:adjustRightInd/>
              <w:rPr>
                <w:rFonts w:asciiTheme="minorHAnsi" w:hAnsiTheme="minorHAnsi" w:cstheme="minorHAnsi"/>
                <w:sz w:val="22"/>
                <w:szCs w:val="22"/>
              </w:rPr>
            </w:pPr>
            <w:r w:rsidRPr="00A70890">
              <w:rPr>
                <w:rFonts w:cs="Calibri"/>
                <w:sz w:val="22"/>
                <w:szCs w:val="22"/>
              </w:rPr>
              <w:t>(7/2/2025)</w:t>
            </w:r>
          </w:p>
        </w:tc>
        <w:tc>
          <w:tcPr>
            <w:tcW w:w="1350" w:type="dxa"/>
          </w:tcPr>
          <w:p w14:paraId="0AFB618D" w14:textId="6207B0AA" w:rsidR="00BC3A74" w:rsidRPr="00961323" w:rsidRDefault="00BC3A74" w:rsidP="00BC3A74">
            <w:pPr>
              <w:widowControl/>
              <w:autoSpaceDE/>
              <w:autoSpaceDN/>
              <w:adjustRightInd/>
              <w:textAlignment w:val="baseline"/>
              <w:rPr>
                <w:rFonts w:asciiTheme="minorHAnsi" w:hAnsiTheme="minorHAnsi" w:cstheme="minorHAnsi"/>
                <w:sz w:val="22"/>
                <w:szCs w:val="22"/>
              </w:rPr>
            </w:pPr>
            <w:r w:rsidRPr="00A70890">
              <w:rPr>
                <w:rFonts w:cs="Calibri"/>
                <w:sz w:val="22"/>
                <w:szCs w:val="22"/>
              </w:rPr>
              <w:t>9/22/2025</w:t>
            </w:r>
          </w:p>
        </w:tc>
        <w:tc>
          <w:tcPr>
            <w:tcW w:w="1347" w:type="dxa"/>
          </w:tcPr>
          <w:p w14:paraId="68DA0808" w14:textId="0D106155" w:rsidR="00BC3A74" w:rsidRPr="00961323" w:rsidRDefault="00411A93" w:rsidP="00BC3A74">
            <w:pPr>
              <w:widowControl/>
              <w:autoSpaceDE/>
              <w:autoSpaceDN/>
              <w:adjustRightInd/>
              <w:textAlignment w:val="baseline"/>
              <w:rPr>
                <w:rFonts w:asciiTheme="minorHAnsi" w:hAnsiTheme="minorHAnsi" w:cstheme="minorHAnsi"/>
                <w:sz w:val="22"/>
                <w:szCs w:val="22"/>
              </w:rPr>
            </w:pPr>
            <w:r>
              <w:rPr>
                <w:rFonts w:asciiTheme="minorHAnsi" w:hAnsiTheme="minorHAnsi" w:cstheme="minorHAnsi"/>
                <w:sz w:val="22"/>
                <w:szCs w:val="22"/>
              </w:rPr>
              <w:t>8/19/2025</w:t>
            </w:r>
          </w:p>
        </w:tc>
        <w:tc>
          <w:tcPr>
            <w:tcW w:w="813" w:type="dxa"/>
          </w:tcPr>
          <w:p w14:paraId="0F730263" w14:textId="2B8DB651" w:rsidR="00BC3A74" w:rsidRPr="00961323" w:rsidRDefault="00695D4E" w:rsidP="00BC3A74">
            <w:pPr>
              <w:widowControl/>
              <w:autoSpaceDE/>
              <w:autoSpaceDN/>
              <w:adjustRightInd/>
              <w:textAlignment w:val="baseline"/>
              <w:rPr>
                <w:rFonts w:asciiTheme="minorHAnsi" w:hAnsiTheme="minorHAnsi" w:cstheme="minorHAnsi"/>
                <w:sz w:val="22"/>
                <w:szCs w:val="22"/>
              </w:rPr>
            </w:pPr>
            <w:r>
              <w:rPr>
                <w:rFonts w:asciiTheme="minorHAnsi" w:hAnsiTheme="minorHAnsi" w:cstheme="minorHAnsi"/>
                <w:sz w:val="22"/>
                <w:szCs w:val="22"/>
              </w:rPr>
              <w:t>N</w:t>
            </w:r>
            <w:r w:rsidR="00621511">
              <w:rPr>
                <w:rFonts w:asciiTheme="minorHAnsi" w:hAnsiTheme="minorHAnsi" w:cstheme="minorHAnsi"/>
                <w:sz w:val="22"/>
                <w:szCs w:val="22"/>
              </w:rPr>
              <w:t>o</w:t>
            </w:r>
          </w:p>
        </w:tc>
        <w:tc>
          <w:tcPr>
            <w:tcW w:w="1080" w:type="dxa"/>
          </w:tcPr>
          <w:p w14:paraId="4A2F3D85" w14:textId="44CAEC55" w:rsidR="00BC3A74" w:rsidRPr="00961323" w:rsidRDefault="00621511" w:rsidP="00BC3A74">
            <w:pPr>
              <w:widowControl/>
              <w:autoSpaceDE/>
              <w:autoSpaceDN/>
              <w:adjustRightInd/>
              <w:textAlignment w:val="baseline"/>
              <w:rPr>
                <w:rFonts w:asciiTheme="minorHAnsi" w:hAnsiTheme="minorHAnsi" w:cstheme="minorHAnsi"/>
                <w:sz w:val="22"/>
                <w:szCs w:val="22"/>
              </w:rPr>
            </w:pPr>
            <w:r>
              <w:rPr>
                <w:rFonts w:asciiTheme="minorHAnsi" w:hAnsiTheme="minorHAnsi" w:cstheme="minorHAnsi"/>
                <w:sz w:val="22"/>
                <w:szCs w:val="22"/>
              </w:rPr>
              <w:t>NA</w:t>
            </w:r>
          </w:p>
        </w:tc>
        <w:tc>
          <w:tcPr>
            <w:tcW w:w="1350" w:type="dxa"/>
          </w:tcPr>
          <w:p w14:paraId="115801F1" w14:textId="6674B2D2" w:rsidR="00BC3A74" w:rsidRPr="00961323" w:rsidRDefault="00BC3A74" w:rsidP="00BC3A74">
            <w:pPr>
              <w:widowControl/>
              <w:autoSpaceDE/>
              <w:autoSpaceDN/>
              <w:adjustRightInd/>
              <w:textAlignment w:val="baseline"/>
              <w:rPr>
                <w:rFonts w:asciiTheme="minorHAnsi" w:hAnsiTheme="minorHAnsi" w:cstheme="minorHAnsi"/>
                <w:sz w:val="22"/>
                <w:szCs w:val="22"/>
              </w:rPr>
            </w:pPr>
            <w:r w:rsidRPr="00A70890">
              <w:rPr>
                <w:rFonts w:cs="Calibri"/>
                <w:sz w:val="22"/>
                <w:szCs w:val="22"/>
              </w:rPr>
              <w:t>1/24/2026</w:t>
            </w:r>
          </w:p>
        </w:tc>
        <w:tc>
          <w:tcPr>
            <w:tcW w:w="1347" w:type="dxa"/>
          </w:tcPr>
          <w:p w14:paraId="784F403B" w14:textId="5A1595FB" w:rsidR="00BC3A74" w:rsidRPr="00C37DA5" w:rsidRDefault="00411A93" w:rsidP="00BC3A74">
            <w:pPr>
              <w:widowControl/>
              <w:autoSpaceDE/>
              <w:autoSpaceDN/>
              <w:adjustRightInd/>
              <w:textAlignment w:val="baseline"/>
              <w:rPr>
                <w:rStyle w:val="CommentReference"/>
                <w:rFonts w:asciiTheme="minorHAnsi" w:hAnsiTheme="minorHAnsi" w:cstheme="minorHAnsi"/>
                <w:sz w:val="22"/>
                <w:szCs w:val="22"/>
              </w:rPr>
            </w:pPr>
            <w:r>
              <w:rPr>
                <w:rStyle w:val="CommentReference"/>
                <w:rFonts w:asciiTheme="minorHAnsi" w:hAnsiTheme="minorHAnsi" w:cstheme="minorHAnsi"/>
                <w:sz w:val="22"/>
                <w:szCs w:val="22"/>
              </w:rPr>
              <w:t>Not Applicable</w:t>
            </w:r>
          </w:p>
        </w:tc>
      </w:tr>
    </w:tbl>
    <w:p w14:paraId="7C5F5F4E" w14:textId="5EAAD00E" w:rsidR="004922D5" w:rsidRDefault="004922D5" w:rsidP="004922D5">
      <w:pPr>
        <w:widowControl/>
        <w:autoSpaceDE/>
        <w:autoSpaceDN/>
        <w:adjustRightInd/>
        <w:textAlignment w:val="baseline"/>
        <w:rPr>
          <w:rFonts w:asciiTheme="minorHAnsi" w:hAnsiTheme="minorHAnsi" w:cstheme="minorHAnsi"/>
        </w:rPr>
      </w:pPr>
    </w:p>
    <w:p w14:paraId="287AE5C7" w14:textId="67F98729" w:rsidR="005150C4" w:rsidRDefault="005150C4" w:rsidP="004922D5">
      <w:pPr>
        <w:widowControl/>
        <w:autoSpaceDE/>
        <w:autoSpaceDN/>
        <w:adjustRightInd/>
        <w:textAlignment w:val="baseline"/>
        <w:rPr>
          <w:rFonts w:asciiTheme="minorHAnsi" w:hAnsiTheme="minorHAnsi" w:cstheme="minorHAnsi"/>
        </w:rPr>
      </w:pPr>
      <w:r w:rsidRPr="00CD0CCB">
        <w:rPr>
          <w:rFonts w:asciiTheme="minorHAnsi" w:hAnsiTheme="minorHAnsi" w:cstheme="minorHAnsi"/>
        </w:rPr>
        <w:t>The</w:t>
      </w:r>
      <w:r>
        <w:rPr>
          <w:rFonts w:asciiTheme="minorHAnsi" w:hAnsiTheme="minorHAnsi" w:cstheme="minorHAnsi"/>
        </w:rPr>
        <w:t xml:space="preserve"> directive for </w:t>
      </w:r>
      <w:r w:rsidRPr="0011396C">
        <w:rPr>
          <w:rFonts w:cs="Calibri"/>
          <w:bCs/>
        </w:rPr>
        <w:t>Communicating OSHA Fatality Inspection Procedures to a Fallen Worker’s Family</w:t>
      </w:r>
      <w:r>
        <w:rPr>
          <w:rFonts w:cs="Calibri"/>
          <w:bCs/>
        </w:rPr>
        <w:t xml:space="preserve"> was the only FPC this review period where </w:t>
      </w:r>
      <w:r>
        <w:rPr>
          <w:rFonts w:asciiTheme="minorHAnsi" w:hAnsiTheme="minorHAnsi" w:cstheme="minorHAnsi"/>
        </w:rPr>
        <w:t xml:space="preserve">adoption was encouraged.  Oregon OSHA elected to not adopt this directive. </w:t>
      </w:r>
    </w:p>
    <w:p w14:paraId="36B880E7" w14:textId="77777777" w:rsidR="00221A20" w:rsidRDefault="00221A20" w:rsidP="004922D5">
      <w:pPr>
        <w:widowControl/>
        <w:autoSpaceDE/>
        <w:autoSpaceDN/>
        <w:adjustRightInd/>
        <w:textAlignment w:val="baseline"/>
        <w:rPr>
          <w:rFonts w:asciiTheme="minorHAnsi" w:hAnsiTheme="minorHAnsi" w:cstheme="minorHAnsi"/>
        </w:rPr>
      </w:pPr>
    </w:p>
    <w:p w14:paraId="171BF74E" w14:textId="77777777" w:rsidR="004F62EB" w:rsidRDefault="004F62EB" w:rsidP="004922D5">
      <w:pPr>
        <w:widowControl/>
        <w:autoSpaceDE/>
        <w:autoSpaceDN/>
        <w:adjustRightInd/>
        <w:textAlignment w:val="baseline"/>
        <w:rPr>
          <w:rFonts w:asciiTheme="minorHAnsi" w:hAnsiTheme="minorHAnsi" w:cstheme="minorHAnsi"/>
        </w:rPr>
      </w:pPr>
    </w:p>
    <w:p w14:paraId="254360A6" w14:textId="77777777" w:rsidR="004F62EB" w:rsidRDefault="004F62EB" w:rsidP="004922D5">
      <w:pPr>
        <w:widowControl/>
        <w:autoSpaceDE/>
        <w:autoSpaceDN/>
        <w:adjustRightInd/>
        <w:textAlignment w:val="baseline"/>
        <w:rPr>
          <w:rFonts w:asciiTheme="minorHAnsi" w:hAnsiTheme="minorHAnsi" w:cstheme="minorHAnsi"/>
        </w:rPr>
      </w:pPr>
    </w:p>
    <w:p w14:paraId="232DA952" w14:textId="77777777" w:rsidR="00EB2B91" w:rsidRDefault="00EB2B91" w:rsidP="004922D5">
      <w:pPr>
        <w:widowControl/>
        <w:autoSpaceDE/>
        <w:autoSpaceDN/>
        <w:adjustRightInd/>
        <w:textAlignment w:val="baseline"/>
        <w:rPr>
          <w:rFonts w:asciiTheme="minorHAnsi" w:hAnsiTheme="minorHAnsi" w:cstheme="minorHAnsi"/>
        </w:rPr>
      </w:pPr>
    </w:p>
    <w:p w14:paraId="303D99B8" w14:textId="77777777" w:rsidR="004F62EB" w:rsidRDefault="004F62EB" w:rsidP="004922D5">
      <w:pPr>
        <w:widowControl/>
        <w:autoSpaceDE/>
        <w:autoSpaceDN/>
        <w:adjustRightInd/>
        <w:textAlignment w:val="baseline"/>
        <w:rPr>
          <w:rFonts w:asciiTheme="minorHAnsi" w:hAnsiTheme="minorHAnsi" w:cstheme="minorHAnsi"/>
        </w:rPr>
      </w:pPr>
    </w:p>
    <w:p w14:paraId="790575B1" w14:textId="77777777" w:rsidR="004F62EB" w:rsidRDefault="004F62EB" w:rsidP="004922D5">
      <w:pPr>
        <w:widowControl/>
        <w:autoSpaceDE/>
        <w:autoSpaceDN/>
        <w:adjustRightInd/>
        <w:textAlignment w:val="baseline"/>
        <w:rPr>
          <w:rFonts w:asciiTheme="minorHAnsi" w:hAnsiTheme="minorHAnsi" w:cstheme="minorHAnsi"/>
        </w:rPr>
      </w:pPr>
    </w:p>
    <w:p w14:paraId="1A70BDD7" w14:textId="77777777" w:rsidR="004F62EB" w:rsidRPr="008D4EBA" w:rsidRDefault="004F62EB" w:rsidP="004922D5">
      <w:pPr>
        <w:widowControl/>
        <w:autoSpaceDE/>
        <w:autoSpaceDN/>
        <w:adjustRightInd/>
        <w:textAlignment w:val="baseline"/>
        <w:rPr>
          <w:rFonts w:asciiTheme="minorHAnsi" w:hAnsiTheme="minorHAnsi" w:cstheme="minorHAnsi"/>
        </w:rPr>
      </w:pPr>
    </w:p>
    <w:p w14:paraId="0BF9B0A0" w14:textId="38DBC440" w:rsidR="00B76F2C" w:rsidRPr="00056AA3" w:rsidRDefault="00B76F2C" w:rsidP="00B76F2C">
      <w:pPr>
        <w:widowControl/>
        <w:autoSpaceDE/>
        <w:autoSpaceDN/>
        <w:adjustRightInd/>
        <w:textAlignment w:val="baseline"/>
        <w:rPr>
          <w:rFonts w:asciiTheme="minorHAnsi" w:hAnsiTheme="minorHAnsi" w:cstheme="minorHAnsi"/>
        </w:rPr>
      </w:pPr>
      <w:r w:rsidRPr="00056AA3">
        <w:rPr>
          <w:rFonts w:asciiTheme="minorHAnsi" w:hAnsiTheme="minorHAnsi" w:cstheme="minorHAnsi"/>
          <w:b/>
          <w:bCs/>
        </w:rPr>
        <w:lastRenderedPageBreak/>
        <w:t xml:space="preserve">Table </w:t>
      </w:r>
      <w:r w:rsidR="00E23332">
        <w:rPr>
          <w:rFonts w:asciiTheme="minorHAnsi" w:hAnsiTheme="minorHAnsi" w:cstheme="minorHAnsi"/>
          <w:b/>
          <w:bCs/>
        </w:rPr>
        <w:t>E</w:t>
      </w:r>
      <w:r w:rsidRPr="00056AA3">
        <w:rPr>
          <w:rFonts w:asciiTheme="minorHAnsi" w:hAnsiTheme="minorHAnsi" w:cstheme="minorHAnsi"/>
        </w:rPr>
        <w:t> </w:t>
      </w:r>
    </w:p>
    <w:p w14:paraId="04F996C9" w14:textId="77777777" w:rsidR="00B76F2C" w:rsidRPr="00056AA3" w:rsidRDefault="00B76F2C" w:rsidP="00B76F2C">
      <w:pPr>
        <w:widowControl/>
        <w:autoSpaceDE/>
        <w:autoSpaceDN/>
        <w:adjustRightInd/>
        <w:textAlignment w:val="baseline"/>
        <w:rPr>
          <w:rFonts w:asciiTheme="minorHAnsi" w:hAnsiTheme="minorHAnsi" w:cstheme="minorHAnsi"/>
        </w:rPr>
      </w:pPr>
      <w:r w:rsidRPr="00056AA3">
        <w:rPr>
          <w:rFonts w:asciiTheme="minorHAnsi" w:hAnsiTheme="minorHAnsi" w:cstheme="minorHAnsi"/>
          <w:b/>
          <w:bCs/>
        </w:rPr>
        <w:t>Status of FY 202</w:t>
      </w:r>
      <w:r>
        <w:rPr>
          <w:rFonts w:asciiTheme="minorHAnsi" w:hAnsiTheme="minorHAnsi" w:cstheme="minorHAnsi"/>
          <w:b/>
          <w:bCs/>
        </w:rPr>
        <w:t>4 and FY 2025</w:t>
      </w:r>
      <w:r w:rsidRPr="00056AA3">
        <w:rPr>
          <w:rFonts w:asciiTheme="minorHAnsi" w:hAnsiTheme="minorHAnsi" w:cstheme="minorHAnsi"/>
          <w:b/>
          <w:bCs/>
        </w:rPr>
        <w:t xml:space="preserve"> Federal Program Change (FPC</w:t>
      </w:r>
      <w:r>
        <w:rPr>
          <w:rFonts w:asciiTheme="minorHAnsi" w:hAnsiTheme="minorHAnsi" w:cstheme="minorHAnsi"/>
          <w:b/>
          <w:bCs/>
        </w:rPr>
        <w:t>s</w:t>
      </w:r>
      <w:r w:rsidRPr="00056AA3">
        <w:rPr>
          <w:rFonts w:asciiTheme="minorHAnsi" w:hAnsiTheme="minorHAnsi" w:cstheme="minorHAnsi"/>
          <w:b/>
          <w:bCs/>
        </w:rPr>
        <w:t>) Where Adoption Encouraged</w:t>
      </w:r>
      <w:r w:rsidRPr="00056AA3">
        <w:rPr>
          <w:rFonts w:asciiTheme="minorHAnsi" w:hAnsiTheme="minorHAnsi" w:cstheme="minorHAnsi"/>
        </w:rPr>
        <w:t> </w:t>
      </w:r>
    </w:p>
    <w:p w14:paraId="761A5A62" w14:textId="77777777" w:rsidR="00B76F2C" w:rsidRDefault="00B76F2C" w:rsidP="00B76F2C">
      <w:pPr>
        <w:widowControl/>
        <w:autoSpaceDE/>
        <w:autoSpaceDN/>
        <w:adjustRightInd/>
        <w:textAlignment w:val="baseline"/>
        <w:rPr>
          <w:rFonts w:asciiTheme="minorHAnsi" w:hAnsiTheme="minorHAnsi" w:cstheme="minorHAnsi"/>
        </w:rPr>
      </w:pPr>
      <w:r w:rsidRPr="00056AA3">
        <w:rPr>
          <w:rFonts w:asciiTheme="minorHAnsi" w:hAnsiTheme="minorHAnsi" w:cstheme="minorHAnsi"/>
        </w:rPr>
        <w:t>(May include delinquent standards from earlier fiscal years) </w:t>
      </w:r>
    </w:p>
    <w:p w14:paraId="54A21F42" w14:textId="77777777" w:rsidR="00AA5F96" w:rsidRPr="00056AA3" w:rsidRDefault="00AA5F96" w:rsidP="00B76F2C">
      <w:pPr>
        <w:widowControl/>
        <w:autoSpaceDE/>
        <w:autoSpaceDN/>
        <w:adjustRightInd/>
        <w:textAlignment w:val="baseline"/>
        <w:rPr>
          <w:rFonts w:asciiTheme="minorHAnsi" w:hAnsiTheme="minorHAnsi" w:cstheme="minorHAnsi"/>
        </w:rPr>
      </w:pPr>
    </w:p>
    <w:tbl>
      <w:tblPr>
        <w:tblStyle w:val="TableGridLight"/>
        <w:tblW w:w="9712" w:type="dxa"/>
        <w:tblLook w:val="04A0" w:firstRow="1" w:lastRow="0" w:firstColumn="1" w:lastColumn="0" w:noHBand="0" w:noVBand="1"/>
      </w:tblPr>
      <w:tblGrid>
        <w:gridCol w:w="2431"/>
        <w:gridCol w:w="1278"/>
        <w:gridCol w:w="1312"/>
        <w:gridCol w:w="1274"/>
        <w:gridCol w:w="1527"/>
        <w:gridCol w:w="1890"/>
      </w:tblGrid>
      <w:tr w:rsidR="00EF78D4" w:rsidRPr="00412FCC" w14:paraId="0AF27FDC" w14:textId="77777777" w:rsidTr="00221A20">
        <w:trPr>
          <w:trHeight w:val="300"/>
        </w:trPr>
        <w:tc>
          <w:tcPr>
            <w:tcW w:w="2431" w:type="dxa"/>
            <w:hideMark/>
          </w:tcPr>
          <w:p w14:paraId="6C0A58BC" w14:textId="77777777" w:rsidR="00B76F2C" w:rsidRPr="00961323" w:rsidRDefault="00B76F2C">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b/>
                <w:sz w:val="22"/>
                <w:szCs w:val="22"/>
              </w:rPr>
              <w:t>FPC Directive/Subject</w:t>
            </w:r>
            <w:r w:rsidRPr="00961323">
              <w:rPr>
                <w:rFonts w:asciiTheme="minorHAnsi" w:hAnsiTheme="minorHAnsi" w:cstheme="minorHAnsi"/>
                <w:sz w:val="22"/>
                <w:szCs w:val="22"/>
              </w:rPr>
              <w:t> </w:t>
            </w:r>
          </w:p>
        </w:tc>
        <w:tc>
          <w:tcPr>
            <w:tcW w:w="1278" w:type="dxa"/>
            <w:hideMark/>
          </w:tcPr>
          <w:p w14:paraId="63FB1D4E" w14:textId="77777777" w:rsidR="00B76F2C" w:rsidRPr="00961323" w:rsidRDefault="00B76F2C">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b/>
                <w:sz w:val="22"/>
                <w:szCs w:val="22"/>
              </w:rPr>
              <w:t>Response Due Date</w:t>
            </w:r>
            <w:r w:rsidRPr="00961323">
              <w:rPr>
                <w:rFonts w:asciiTheme="minorHAnsi" w:hAnsiTheme="minorHAnsi" w:cstheme="minorHAnsi"/>
                <w:sz w:val="22"/>
                <w:szCs w:val="22"/>
              </w:rPr>
              <w:t> </w:t>
            </w:r>
          </w:p>
        </w:tc>
        <w:tc>
          <w:tcPr>
            <w:tcW w:w="1312" w:type="dxa"/>
            <w:hideMark/>
          </w:tcPr>
          <w:p w14:paraId="33A020AA" w14:textId="77777777" w:rsidR="00B76F2C" w:rsidRPr="00961323" w:rsidRDefault="00B76F2C">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b/>
                <w:sz w:val="22"/>
                <w:szCs w:val="22"/>
              </w:rPr>
              <w:t>State Plan Response Date</w:t>
            </w:r>
            <w:r w:rsidRPr="00961323">
              <w:rPr>
                <w:rFonts w:asciiTheme="minorHAnsi" w:hAnsiTheme="minorHAnsi" w:cstheme="minorHAnsi"/>
                <w:sz w:val="22"/>
                <w:szCs w:val="22"/>
              </w:rPr>
              <w:t> </w:t>
            </w:r>
          </w:p>
        </w:tc>
        <w:tc>
          <w:tcPr>
            <w:tcW w:w="1274" w:type="dxa"/>
            <w:hideMark/>
          </w:tcPr>
          <w:p w14:paraId="2111DFBE" w14:textId="77777777" w:rsidR="00B76F2C" w:rsidRPr="00961323" w:rsidRDefault="00B76F2C">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b/>
                <w:sz w:val="22"/>
                <w:szCs w:val="22"/>
              </w:rPr>
              <w:t>Intent to Adopt</w:t>
            </w:r>
            <w:r w:rsidRPr="00961323">
              <w:rPr>
                <w:rFonts w:asciiTheme="minorHAnsi" w:hAnsiTheme="minorHAnsi" w:cstheme="minorHAnsi"/>
                <w:sz w:val="22"/>
                <w:szCs w:val="22"/>
              </w:rPr>
              <w:t> </w:t>
            </w:r>
          </w:p>
        </w:tc>
        <w:tc>
          <w:tcPr>
            <w:tcW w:w="1527" w:type="dxa"/>
            <w:hideMark/>
          </w:tcPr>
          <w:p w14:paraId="45C14886" w14:textId="77777777" w:rsidR="00B76F2C" w:rsidRPr="00961323" w:rsidRDefault="00B76F2C">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b/>
                <w:sz w:val="22"/>
                <w:szCs w:val="22"/>
              </w:rPr>
              <w:t>Adopt Identical</w:t>
            </w:r>
            <w:r w:rsidRPr="00961323">
              <w:rPr>
                <w:rFonts w:asciiTheme="minorHAnsi" w:hAnsiTheme="minorHAnsi" w:cstheme="minorHAnsi"/>
                <w:sz w:val="22"/>
                <w:szCs w:val="22"/>
              </w:rPr>
              <w:t> </w:t>
            </w:r>
          </w:p>
        </w:tc>
        <w:tc>
          <w:tcPr>
            <w:tcW w:w="1890" w:type="dxa"/>
            <w:hideMark/>
          </w:tcPr>
          <w:p w14:paraId="230827FB" w14:textId="77777777" w:rsidR="00B76F2C" w:rsidRPr="00961323" w:rsidRDefault="00B76F2C">
            <w:pPr>
              <w:widowControl/>
              <w:autoSpaceDE/>
              <w:autoSpaceDN/>
              <w:adjustRightInd/>
              <w:textAlignment w:val="baseline"/>
              <w:rPr>
                <w:rFonts w:asciiTheme="minorHAnsi" w:hAnsiTheme="minorHAnsi" w:cstheme="minorHAnsi"/>
                <w:sz w:val="22"/>
                <w:szCs w:val="22"/>
              </w:rPr>
            </w:pPr>
            <w:r w:rsidRPr="00961323">
              <w:rPr>
                <w:rFonts w:asciiTheme="minorHAnsi" w:hAnsiTheme="minorHAnsi" w:cstheme="minorHAnsi"/>
                <w:b/>
                <w:sz w:val="22"/>
                <w:szCs w:val="22"/>
              </w:rPr>
              <w:t>State Plan Adoption Date</w:t>
            </w:r>
            <w:r w:rsidRPr="00961323">
              <w:rPr>
                <w:rFonts w:asciiTheme="minorHAnsi" w:hAnsiTheme="minorHAnsi" w:cstheme="minorHAnsi"/>
                <w:sz w:val="22"/>
                <w:szCs w:val="22"/>
              </w:rPr>
              <w:t> </w:t>
            </w:r>
          </w:p>
        </w:tc>
      </w:tr>
      <w:tr w:rsidR="00EF78D4" w:rsidRPr="00412FCC" w14:paraId="64EB4CF6" w14:textId="77777777" w:rsidTr="004951CB">
        <w:trPr>
          <w:cantSplit/>
          <w:trHeight w:val="300"/>
        </w:trPr>
        <w:tc>
          <w:tcPr>
            <w:tcW w:w="2431" w:type="dxa"/>
          </w:tcPr>
          <w:p w14:paraId="0BCB9535" w14:textId="77777777" w:rsidR="00EA491C" w:rsidRPr="005150C4" w:rsidRDefault="00EA491C" w:rsidP="00EA491C">
            <w:pPr>
              <w:widowControl/>
              <w:autoSpaceDE/>
              <w:autoSpaceDN/>
              <w:adjustRightInd/>
              <w:textAlignment w:val="baseline"/>
              <w:rPr>
                <w:rFonts w:cs="Calibri"/>
                <w:bCs/>
                <w:sz w:val="22"/>
                <w:szCs w:val="22"/>
              </w:rPr>
            </w:pPr>
            <w:r w:rsidRPr="005150C4">
              <w:rPr>
                <w:rFonts w:cs="Calibri"/>
                <w:bCs/>
                <w:sz w:val="22"/>
                <w:szCs w:val="22"/>
              </w:rPr>
              <w:t xml:space="preserve">CPL 02-00-171 </w:t>
            </w:r>
          </w:p>
          <w:p w14:paraId="1C27D8D7" w14:textId="77777777" w:rsidR="00EA491C" w:rsidRPr="005150C4" w:rsidRDefault="00EA491C" w:rsidP="00EA491C">
            <w:pPr>
              <w:widowControl/>
              <w:autoSpaceDE/>
              <w:autoSpaceDN/>
              <w:adjustRightInd/>
              <w:textAlignment w:val="baseline"/>
              <w:rPr>
                <w:rFonts w:cs="Calibri"/>
                <w:bCs/>
                <w:sz w:val="22"/>
                <w:szCs w:val="22"/>
              </w:rPr>
            </w:pPr>
            <w:r w:rsidRPr="005150C4">
              <w:rPr>
                <w:rFonts w:cs="Calibri"/>
                <w:bCs/>
                <w:sz w:val="22"/>
                <w:szCs w:val="22"/>
              </w:rPr>
              <w:t>Communicating OSHA Fatality Inspection Procedures to a Fallen Worker’s Family</w:t>
            </w:r>
          </w:p>
          <w:p w14:paraId="141FCCD4" w14:textId="3FB667A1" w:rsidR="00EA491C" w:rsidRPr="005150C4" w:rsidRDefault="00EA491C" w:rsidP="00EA491C">
            <w:pPr>
              <w:widowControl/>
              <w:autoSpaceDE/>
              <w:autoSpaceDN/>
              <w:adjustRightInd/>
              <w:textAlignment w:val="baseline"/>
              <w:rPr>
                <w:rFonts w:asciiTheme="minorHAnsi" w:hAnsiTheme="minorHAnsi" w:cstheme="minorHAnsi"/>
                <w:b/>
                <w:sz w:val="22"/>
                <w:szCs w:val="22"/>
              </w:rPr>
            </w:pPr>
            <w:r w:rsidRPr="005150C4">
              <w:rPr>
                <w:rFonts w:cs="Calibri"/>
                <w:bCs/>
                <w:sz w:val="22"/>
                <w:szCs w:val="22"/>
              </w:rPr>
              <w:t>(8/26/2024)</w:t>
            </w:r>
          </w:p>
        </w:tc>
        <w:tc>
          <w:tcPr>
            <w:tcW w:w="1278" w:type="dxa"/>
          </w:tcPr>
          <w:p w14:paraId="23019372" w14:textId="53B255D1" w:rsidR="00EA491C" w:rsidRPr="005150C4" w:rsidRDefault="00EA491C" w:rsidP="00EA491C">
            <w:pPr>
              <w:widowControl/>
              <w:autoSpaceDE/>
              <w:autoSpaceDN/>
              <w:adjustRightInd/>
              <w:textAlignment w:val="baseline"/>
              <w:rPr>
                <w:rFonts w:asciiTheme="minorHAnsi" w:hAnsiTheme="minorHAnsi" w:cstheme="minorHAnsi"/>
                <w:bCs/>
                <w:sz w:val="22"/>
                <w:szCs w:val="22"/>
              </w:rPr>
            </w:pPr>
            <w:r w:rsidRPr="005150C4">
              <w:rPr>
                <w:rFonts w:cs="Calibri"/>
                <w:bCs/>
                <w:sz w:val="22"/>
                <w:szCs w:val="22"/>
              </w:rPr>
              <w:t>10/25/2024</w:t>
            </w:r>
          </w:p>
        </w:tc>
        <w:tc>
          <w:tcPr>
            <w:tcW w:w="1312" w:type="dxa"/>
          </w:tcPr>
          <w:p w14:paraId="0E823942" w14:textId="3376D49B" w:rsidR="00EA491C" w:rsidRPr="005150C4" w:rsidRDefault="00EA491C" w:rsidP="00EA491C">
            <w:pPr>
              <w:widowControl/>
              <w:autoSpaceDE/>
              <w:autoSpaceDN/>
              <w:adjustRightInd/>
              <w:textAlignment w:val="baseline"/>
              <w:rPr>
                <w:rFonts w:asciiTheme="minorHAnsi" w:hAnsiTheme="minorHAnsi" w:cstheme="minorHAnsi"/>
                <w:bCs/>
                <w:sz w:val="22"/>
                <w:szCs w:val="22"/>
              </w:rPr>
            </w:pPr>
            <w:r w:rsidRPr="005150C4">
              <w:rPr>
                <w:rFonts w:asciiTheme="minorHAnsi" w:hAnsiTheme="minorHAnsi" w:cstheme="minorHAnsi"/>
                <w:bCs/>
                <w:sz w:val="22"/>
                <w:szCs w:val="22"/>
              </w:rPr>
              <w:t>10/7/2024</w:t>
            </w:r>
          </w:p>
        </w:tc>
        <w:tc>
          <w:tcPr>
            <w:tcW w:w="1274" w:type="dxa"/>
          </w:tcPr>
          <w:p w14:paraId="34DB5F56" w14:textId="2A971907" w:rsidR="00EA491C" w:rsidRPr="005150C4" w:rsidRDefault="00EA491C" w:rsidP="00EA491C">
            <w:pPr>
              <w:widowControl/>
              <w:autoSpaceDE/>
              <w:autoSpaceDN/>
              <w:adjustRightInd/>
              <w:textAlignment w:val="baseline"/>
              <w:rPr>
                <w:rFonts w:asciiTheme="minorHAnsi" w:hAnsiTheme="minorHAnsi" w:cstheme="minorHAnsi"/>
                <w:bCs/>
                <w:sz w:val="22"/>
                <w:szCs w:val="22"/>
              </w:rPr>
            </w:pPr>
            <w:r w:rsidRPr="005150C4">
              <w:rPr>
                <w:rFonts w:asciiTheme="minorHAnsi" w:hAnsiTheme="minorHAnsi" w:cstheme="minorHAnsi"/>
                <w:bCs/>
                <w:sz w:val="22"/>
                <w:szCs w:val="22"/>
              </w:rPr>
              <w:t>N</w:t>
            </w:r>
            <w:r w:rsidRPr="005150C4">
              <w:rPr>
                <w:bCs/>
                <w:sz w:val="22"/>
                <w:szCs w:val="22"/>
              </w:rPr>
              <w:t>o</w:t>
            </w:r>
          </w:p>
        </w:tc>
        <w:tc>
          <w:tcPr>
            <w:tcW w:w="1527" w:type="dxa"/>
          </w:tcPr>
          <w:p w14:paraId="5EE52F39" w14:textId="6FA04931" w:rsidR="00EA491C" w:rsidRPr="005150C4" w:rsidRDefault="00EA491C" w:rsidP="00EA491C">
            <w:pPr>
              <w:widowControl/>
              <w:autoSpaceDE/>
              <w:autoSpaceDN/>
              <w:adjustRightInd/>
              <w:textAlignment w:val="baseline"/>
              <w:rPr>
                <w:rFonts w:asciiTheme="minorHAnsi" w:hAnsiTheme="minorHAnsi" w:cstheme="minorHAnsi"/>
                <w:bCs/>
                <w:sz w:val="22"/>
                <w:szCs w:val="22"/>
              </w:rPr>
            </w:pPr>
            <w:r w:rsidRPr="005150C4">
              <w:rPr>
                <w:rFonts w:asciiTheme="minorHAnsi" w:hAnsiTheme="minorHAnsi" w:cstheme="minorHAnsi"/>
                <w:bCs/>
                <w:sz w:val="22"/>
                <w:szCs w:val="22"/>
              </w:rPr>
              <w:t>N</w:t>
            </w:r>
            <w:r w:rsidRPr="005150C4">
              <w:rPr>
                <w:bCs/>
                <w:sz w:val="22"/>
                <w:szCs w:val="22"/>
              </w:rPr>
              <w:t>ot Applicable</w:t>
            </w:r>
          </w:p>
        </w:tc>
        <w:tc>
          <w:tcPr>
            <w:tcW w:w="1890" w:type="dxa"/>
          </w:tcPr>
          <w:p w14:paraId="19517467" w14:textId="616BF54B" w:rsidR="00EA491C" w:rsidRPr="005150C4" w:rsidRDefault="00EA491C" w:rsidP="00EA491C">
            <w:pPr>
              <w:widowControl/>
              <w:autoSpaceDE/>
              <w:autoSpaceDN/>
              <w:adjustRightInd/>
              <w:textAlignment w:val="baseline"/>
              <w:rPr>
                <w:rFonts w:asciiTheme="minorHAnsi" w:hAnsiTheme="minorHAnsi" w:cstheme="minorHAnsi"/>
                <w:bCs/>
                <w:sz w:val="22"/>
                <w:szCs w:val="22"/>
              </w:rPr>
            </w:pPr>
            <w:r w:rsidRPr="005150C4">
              <w:rPr>
                <w:rFonts w:asciiTheme="minorHAnsi" w:hAnsiTheme="minorHAnsi" w:cstheme="minorHAnsi"/>
                <w:bCs/>
                <w:sz w:val="22"/>
                <w:szCs w:val="22"/>
              </w:rPr>
              <w:t>N</w:t>
            </w:r>
            <w:r w:rsidRPr="005150C4">
              <w:rPr>
                <w:bCs/>
                <w:sz w:val="22"/>
                <w:szCs w:val="22"/>
              </w:rPr>
              <w:t>ot Applicable</w:t>
            </w:r>
          </w:p>
        </w:tc>
      </w:tr>
    </w:tbl>
    <w:p w14:paraId="7E3AE319" w14:textId="77777777" w:rsidR="00A203D3" w:rsidRDefault="00A203D3" w:rsidP="00FE078D">
      <w:pPr>
        <w:widowControl/>
        <w:autoSpaceDE/>
        <w:autoSpaceDN/>
        <w:adjustRightInd/>
        <w:rPr>
          <w:rFonts w:cs="Calibri"/>
          <w:b/>
          <w:bCs/>
        </w:rPr>
      </w:pPr>
    </w:p>
    <w:p w14:paraId="2C0A1B6B" w14:textId="00417188" w:rsidR="00FC5747" w:rsidRPr="00FC5747" w:rsidRDefault="00FC5747" w:rsidP="00751199">
      <w:pPr>
        <w:rPr>
          <w:rFonts w:cs="Calibri"/>
        </w:rPr>
      </w:pPr>
      <w:r>
        <w:rPr>
          <w:rFonts w:cs="Calibri"/>
        </w:rPr>
        <w:t xml:space="preserve">Oregon OSHA submitted two state-initiated changes </w:t>
      </w:r>
      <w:r w:rsidR="00B35012">
        <w:rPr>
          <w:rFonts w:cs="Calibri"/>
        </w:rPr>
        <w:t xml:space="preserve">during FY 2024 and FY 2025.  One was the Cannabis Local Emphasis Program, effective August 2024.  The second was </w:t>
      </w:r>
      <w:r w:rsidR="00D0442F">
        <w:rPr>
          <w:rFonts w:cs="Calibri"/>
        </w:rPr>
        <w:t>the comprehensive amendments to the Agricultur</w:t>
      </w:r>
      <w:r w:rsidR="00D269C4">
        <w:rPr>
          <w:rFonts w:cs="Calibri"/>
        </w:rPr>
        <w:t>al</w:t>
      </w:r>
      <w:r w:rsidR="00D0442F">
        <w:rPr>
          <w:rFonts w:cs="Calibri"/>
        </w:rPr>
        <w:t xml:space="preserve"> Labor Housing rules, which </w:t>
      </w:r>
      <w:r w:rsidR="00003A72">
        <w:rPr>
          <w:rFonts w:cs="Calibri"/>
        </w:rPr>
        <w:t>were</w:t>
      </w:r>
      <w:r w:rsidR="00D0442F">
        <w:rPr>
          <w:rFonts w:cs="Calibri"/>
        </w:rPr>
        <w:t xml:space="preserve"> adopted on January 8, </w:t>
      </w:r>
      <w:r w:rsidR="00751199">
        <w:rPr>
          <w:rFonts w:cs="Calibri"/>
        </w:rPr>
        <w:t>2025,</w:t>
      </w:r>
      <w:r w:rsidR="00D0442F">
        <w:rPr>
          <w:rFonts w:cs="Calibri"/>
        </w:rPr>
        <w:t xml:space="preserve"> after six years of stakeholder </w:t>
      </w:r>
      <w:r w:rsidR="00A33DC3">
        <w:rPr>
          <w:rFonts w:cs="Calibri"/>
        </w:rPr>
        <w:t>engagement</w:t>
      </w:r>
      <w:r w:rsidR="00D0442F">
        <w:rPr>
          <w:rFonts w:cs="Calibri"/>
        </w:rPr>
        <w:t xml:space="preserve">.  </w:t>
      </w:r>
    </w:p>
    <w:p w14:paraId="73A1C46A" w14:textId="77777777" w:rsidR="00FC5747" w:rsidRDefault="00FC5747" w:rsidP="00FE078D">
      <w:pPr>
        <w:widowControl/>
        <w:autoSpaceDE/>
        <w:autoSpaceDN/>
        <w:adjustRightInd/>
        <w:rPr>
          <w:rFonts w:cs="Calibri"/>
          <w:b/>
          <w:bCs/>
        </w:rPr>
      </w:pPr>
    </w:p>
    <w:p w14:paraId="73EBD8E8" w14:textId="1EB47579" w:rsidR="003F0004" w:rsidRPr="004C28E6" w:rsidRDefault="003F0004" w:rsidP="003F0004">
      <w:pPr>
        <w:widowControl/>
        <w:autoSpaceDE/>
        <w:autoSpaceDN/>
        <w:adjustRightInd/>
        <w:rPr>
          <w:rFonts w:asciiTheme="minorHAnsi" w:hAnsiTheme="minorHAnsi" w:cstheme="minorHAnsi"/>
          <w:b/>
          <w:bCs/>
        </w:rPr>
      </w:pPr>
      <w:r w:rsidRPr="004C28E6">
        <w:rPr>
          <w:rFonts w:asciiTheme="minorHAnsi" w:hAnsiTheme="minorHAnsi" w:cstheme="minorHAnsi"/>
          <w:b/>
          <w:bCs/>
        </w:rPr>
        <w:t xml:space="preserve">Table </w:t>
      </w:r>
      <w:r w:rsidR="00EA491C">
        <w:rPr>
          <w:rFonts w:asciiTheme="minorHAnsi" w:hAnsiTheme="minorHAnsi" w:cstheme="minorHAnsi"/>
          <w:b/>
          <w:bCs/>
        </w:rPr>
        <w:t>F</w:t>
      </w:r>
    </w:p>
    <w:p w14:paraId="39ED2482" w14:textId="77777777" w:rsidR="003F0004" w:rsidRDefault="003F0004" w:rsidP="003F0004">
      <w:pPr>
        <w:tabs>
          <w:tab w:val="left" w:pos="8367"/>
        </w:tabs>
        <w:rPr>
          <w:rFonts w:asciiTheme="minorHAnsi" w:hAnsiTheme="minorHAnsi" w:cstheme="minorHAnsi"/>
          <w:b/>
          <w:bCs/>
        </w:rPr>
      </w:pPr>
      <w:r w:rsidRPr="004C28E6">
        <w:rPr>
          <w:rFonts w:asciiTheme="minorHAnsi" w:hAnsiTheme="minorHAnsi" w:cstheme="minorHAnsi"/>
          <w:b/>
          <w:bCs/>
        </w:rPr>
        <w:t>FY 202</w:t>
      </w:r>
      <w:r>
        <w:rPr>
          <w:rFonts w:asciiTheme="minorHAnsi" w:hAnsiTheme="minorHAnsi" w:cstheme="minorHAnsi"/>
          <w:b/>
          <w:bCs/>
        </w:rPr>
        <w:t>4</w:t>
      </w:r>
      <w:r w:rsidRPr="004C28E6">
        <w:rPr>
          <w:rFonts w:asciiTheme="minorHAnsi" w:hAnsiTheme="minorHAnsi" w:cstheme="minorHAnsi"/>
          <w:b/>
          <w:bCs/>
        </w:rPr>
        <w:t xml:space="preserve"> and FY 202</w:t>
      </w:r>
      <w:r>
        <w:rPr>
          <w:rFonts w:asciiTheme="minorHAnsi" w:hAnsiTheme="minorHAnsi" w:cstheme="minorHAnsi"/>
          <w:b/>
          <w:bCs/>
        </w:rPr>
        <w:t>5</w:t>
      </w:r>
      <w:r w:rsidRPr="004C28E6">
        <w:rPr>
          <w:rFonts w:asciiTheme="minorHAnsi" w:hAnsiTheme="minorHAnsi" w:cstheme="minorHAnsi"/>
          <w:b/>
          <w:bCs/>
        </w:rPr>
        <w:t xml:space="preserve"> State-Initiated Changes</w:t>
      </w:r>
    </w:p>
    <w:p w14:paraId="52675240" w14:textId="77777777" w:rsidR="00AA5F96" w:rsidRPr="004C28E6" w:rsidRDefault="00AA5F96" w:rsidP="003F0004">
      <w:pPr>
        <w:tabs>
          <w:tab w:val="left" w:pos="8367"/>
        </w:tabs>
        <w:rPr>
          <w:rFonts w:asciiTheme="minorHAnsi" w:hAnsiTheme="minorHAnsi" w:cstheme="minorHAnsi"/>
          <w:b/>
          <w:i/>
        </w:rPr>
      </w:pPr>
    </w:p>
    <w:tbl>
      <w:tblPr>
        <w:tblStyle w:val="TableGridLight"/>
        <w:tblW w:w="10255" w:type="dxa"/>
        <w:tblLayout w:type="fixed"/>
        <w:tblLook w:val="05A0" w:firstRow="1" w:lastRow="0" w:firstColumn="1" w:lastColumn="1" w:noHBand="0" w:noVBand="1"/>
        <w:tblCaption w:val="Status of FY 2021 Federal Standards Adoption"/>
        <w:tblDescription w:val="Table A"/>
      </w:tblPr>
      <w:tblGrid>
        <w:gridCol w:w="5665"/>
        <w:gridCol w:w="1980"/>
        <w:gridCol w:w="2610"/>
      </w:tblGrid>
      <w:tr w:rsidR="003F0004" w:rsidRPr="00A33DC3" w14:paraId="0617AE0F" w14:textId="77777777">
        <w:trPr>
          <w:trHeight w:val="593"/>
        </w:trPr>
        <w:tc>
          <w:tcPr>
            <w:tcW w:w="5665" w:type="dxa"/>
            <w:hideMark/>
          </w:tcPr>
          <w:p w14:paraId="599E5C2D" w14:textId="77777777" w:rsidR="003F0004" w:rsidRPr="00A33DC3" w:rsidRDefault="003F0004">
            <w:pPr>
              <w:tabs>
                <w:tab w:val="center" w:pos="1778"/>
                <w:tab w:val="left" w:pos="2691"/>
              </w:tabs>
              <w:rPr>
                <w:rFonts w:asciiTheme="minorHAnsi" w:eastAsia="Calibri" w:hAnsiTheme="minorHAnsi" w:cstheme="minorHAnsi"/>
                <w:b/>
                <w:sz w:val="22"/>
                <w:szCs w:val="22"/>
              </w:rPr>
            </w:pPr>
            <w:r w:rsidRPr="00A33DC3">
              <w:rPr>
                <w:rFonts w:asciiTheme="minorHAnsi" w:eastAsia="Calibri" w:hAnsiTheme="minorHAnsi" w:cstheme="minorHAnsi"/>
                <w:b/>
                <w:bCs/>
                <w:sz w:val="22"/>
                <w:szCs w:val="22"/>
              </w:rPr>
              <w:t>State-Initiated Change</w:t>
            </w:r>
          </w:p>
        </w:tc>
        <w:tc>
          <w:tcPr>
            <w:tcW w:w="1980" w:type="dxa"/>
          </w:tcPr>
          <w:p w14:paraId="2B431918" w14:textId="77777777" w:rsidR="003F0004" w:rsidRPr="00A33DC3" w:rsidRDefault="003F0004">
            <w:pPr>
              <w:rPr>
                <w:rFonts w:asciiTheme="minorHAnsi" w:eastAsia="Calibri" w:hAnsiTheme="minorHAnsi" w:cstheme="minorHAnsi"/>
                <w:b/>
                <w:bCs/>
                <w:sz w:val="22"/>
                <w:szCs w:val="22"/>
              </w:rPr>
            </w:pPr>
            <w:r w:rsidRPr="00A33DC3">
              <w:rPr>
                <w:rFonts w:asciiTheme="minorHAnsi" w:eastAsia="Calibri" w:hAnsiTheme="minorHAnsi" w:cstheme="minorHAnsi"/>
                <w:b/>
                <w:bCs/>
                <w:sz w:val="22"/>
                <w:szCs w:val="22"/>
              </w:rPr>
              <w:t>Adoption Date</w:t>
            </w:r>
          </w:p>
        </w:tc>
        <w:tc>
          <w:tcPr>
            <w:tcW w:w="2610" w:type="dxa"/>
            <w:hideMark/>
          </w:tcPr>
          <w:p w14:paraId="48267307" w14:textId="77777777" w:rsidR="003F0004" w:rsidRPr="00A33DC3" w:rsidRDefault="003F0004">
            <w:pPr>
              <w:rPr>
                <w:rFonts w:asciiTheme="minorHAnsi" w:eastAsia="Calibri" w:hAnsiTheme="minorHAnsi" w:cstheme="minorHAnsi"/>
                <w:b/>
                <w:sz w:val="22"/>
                <w:szCs w:val="22"/>
              </w:rPr>
            </w:pPr>
            <w:r w:rsidRPr="00A33DC3">
              <w:rPr>
                <w:rFonts w:asciiTheme="minorHAnsi" w:eastAsia="Calibri" w:hAnsiTheme="minorHAnsi" w:cstheme="minorHAnsi"/>
                <w:b/>
                <w:bCs/>
                <w:sz w:val="22"/>
                <w:szCs w:val="22"/>
              </w:rPr>
              <w:t>Effective Date</w:t>
            </w:r>
          </w:p>
        </w:tc>
      </w:tr>
      <w:tr w:rsidR="003F0004" w:rsidRPr="00A33DC3" w14:paraId="6952DC06" w14:textId="77777777" w:rsidTr="00E13276">
        <w:trPr>
          <w:trHeight w:val="341"/>
        </w:trPr>
        <w:tc>
          <w:tcPr>
            <w:tcW w:w="5665" w:type="dxa"/>
          </w:tcPr>
          <w:p w14:paraId="557D391C" w14:textId="366566BB" w:rsidR="003F0004" w:rsidRPr="00A33DC3" w:rsidRDefault="008350B2">
            <w:pPr>
              <w:tabs>
                <w:tab w:val="center" w:pos="1778"/>
                <w:tab w:val="left" w:pos="2691"/>
              </w:tabs>
              <w:rPr>
                <w:rFonts w:asciiTheme="minorHAnsi" w:eastAsia="Calibri" w:hAnsiTheme="minorHAnsi" w:cstheme="minorHAnsi"/>
                <w:sz w:val="22"/>
                <w:szCs w:val="22"/>
              </w:rPr>
            </w:pPr>
            <w:r w:rsidRPr="00A33DC3">
              <w:rPr>
                <w:rFonts w:asciiTheme="minorHAnsi" w:eastAsia="Calibri" w:hAnsiTheme="minorHAnsi" w:cstheme="minorHAnsi"/>
                <w:sz w:val="22"/>
                <w:szCs w:val="22"/>
              </w:rPr>
              <w:t>Cannabis LEP; PD A-307</w:t>
            </w:r>
          </w:p>
        </w:tc>
        <w:tc>
          <w:tcPr>
            <w:tcW w:w="1980" w:type="dxa"/>
          </w:tcPr>
          <w:p w14:paraId="4004C1D6" w14:textId="68665C0F" w:rsidR="003F0004" w:rsidRPr="00A33DC3" w:rsidRDefault="00E13276">
            <w:pPr>
              <w:rPr>
                <w:rFonts w:asciiTheme="minorHAnsi" w:eastAsia="Calibri" w:hAnsiTheme="minorHAnsi" w:cstheme="minorHAnsi"/>
                <w:sz w:val="22"/>
                <w:szCs w:val="22"/>
              </w:rPr>
            </w:pPr>
            <w:r w:rsidRPr="00A33DC3">
              <w:rPr>
                <w:rFonts w:asciiTheme="minorHAnsi" w:eastAsia="Calibri" w:hAnsiTheme="minorHAnsi" w:cstheme="minorHAnsi"/>
                <w:sz w:val="22"/>
                <w:szCs w:val="22"/>
              </w:rPr>
              <w:t>8/29/2024</w:t>
            </w:r>
          </w:p>
        </w:tc>
        <w:tc>
          <w:tcPr>
            <w:tcW w:w="2610" w:type="dxa"/>
          </w:tcPr>
          <w:p w14:paraId="118D0058" w14:textId="36DBA7C0" w:rsidR="003F0004" w:rsidRPr="00A33DC3" w:rsidRDefault="00E13276">
            <w:pPr>
              <w:rPr>
                <w:rFonts w:asciiTheme="minorHAnsi" w:eastAsia="Calibri" w:hAnsiTheme="minorHAnsi" w:cstheme="minorHAnsi"/>
                <w:sz w:val="22"/>
                <w:szCs w:val="22"/>
              </w:rPr>
            </w:pPr>
            <w:r w:rsidRPr="00A33DC3">
              <w:rPr>
                <w:rFonts w:asciiTheme="minorHAnsi" w:eastAsia="Calibri" w:hAnsiTheme="minorHAnsi" w:cstheme="minorHAnsi"/>
                <w:sz w:val="22"/>
                <w:szCs w:val="22"/>
              </w:rPr>
              <w:t>8/29/2024</w:t>
            </w:r>
          </w:p>
        </w:tc>
      </w:tr>
      <w:tr w:rsidR="00E13276" w:rsidRPr="00A33DC3" w14:paraId="6CF568A6" w14:textId="77777777" w:rsidTr="00E13276">
        <w:trPr>
          <w:trHeight w:val="341"/>
        </w:trPr>
        <w:tc>
          <w:tcPr>
            <w:tcW w:w="5665" w:type="dxa"/>
          </w:tcPr>
          <w:p w14:paraId="2EF62503" w14:textId="5726F67B" w:rsidR="00E13276" w:rsidRPr="00A33DC3" w:rsidRDefault="00E13276">
            <w:pPr>
              <w:tabs>
                <w:tab w:val="center" w:pos="1778"/>
                <w:tab w:val="left" w:pos="2691"/>
              </w:tabs>
              <w:rPr>
                <w:rFonts w:asciiTheme="minorHAnsi" w:eastAsia="Calibri" w:hAnsiTheme="minorHAnsi" w:cstheme="minorHAnsi"/>
                <w:sz w:val="22"/>
                <w:szCs w:val="22"/>
              </w:rPr>
            </w:pPr>
            <w:r w:rsidRPr="00A33DC3">
              <w:rPr>
                <w:rFonts w:asciiTheme="minorHAnsi" w:eastAsia="Calibri" w:hAnsiTheme="minorHAnsi" w:cstheme="minorHAnsi"/>
                <w:sz w:val="22"/>
                <w:szCs w:val="22"/>
              </w:rPr>
              <w:t>Administrative Order 1-2025 Adopted Comprehensive Amendments to Agriculture Labor Housing and Related Facilities</w:t>
            </w:r>
          </w:p>
        </w:tc>
        <w:tc>
          <w:tcPr>
            <w:tcW w:w="1980" w:type="dxa"/>
          </w:tcPr>
          <w:p w14:paraId="33F6A295" w14:textId="56ACCD2A" w:rsidR="00E13276" w:rsidRPr="00A33DC3" w:rsidRDefault="00F80D5E">
            <w:pPr>
              <w:rPr>
                <w:rFonts w:asciiTheme="minorHAnsi" w:eastAsia="Calibri" w:hAnsiTheme="minorHAnsi" w:cstheme="minorHAnsi"/>
                <w:sz w:val="22"/>
                <w:szCs w:val="22"/>
              </w:rPr>
            </w:pPr>
            <w:r w:rsidRPr="00A33DC3">
              <w:rPr>
                <w:rFonts w:asciiTheme="minorHAnsi" w:eastAsia="Calibri" w:hAnsiTheme="minorHAnsi" w:cstheme="minorHAnsi"/>
                <w:sz w:val="22"/>
                <w:szCs w:val="22"/>
              </w:rPr>
              <w:t>1/8/2025</w:t>
            </w:r>
          </w:p>
        </w:tc>
        <w:tc>
          <w:tcPr>
            <w:tcW w:w="2610" w:type="dxa"/>
          </w:tcPr>
          <w:p w14:paraId="17C7F457" w14:textId="18B0BAE6" w:rsidR="00E13276" w:rsidRPr="00A33DC3" w:rsidRDefault="00F80D5E">
            <w:pPr>
              <w:rPr>
                <w:rFonts w:asciiTheme="minorHAnsi" w:eastAsia="Calibri" w:hAnsiTheme="minorHAnsi" w:cstheme="minorHAnsi"/>
                <w:sz w:val="22"/>
                <w:szCs w:val="22"/>
              </w:rPr>
            </w:pPr>
            <w:r w:rsidRPr="00A33DC3">
              <w:rPr>
                <w:rFonts w:asciiTheme="minorHAnsi" w:eastAsia="Calibri" w:hAnsiTheme="minorHAnsi" w:cstheme="minorHAnsi"/>
                <w:sz w:val="22"/>
                <w:szCs w:val="22"/>
              </w:rPr>
              <w:t>3/31/2025</w:t>
            </w:r>
          </w:p>
        </w:tc>
      </w:tr>
    </w:tbl>
    <w:p w14:paraId="1B47FAC8" w14:textId="77777777" w:rsidR="00782EEC" w:rsidRPr="009C3B8C" w:rsidRDefault="00782EEC" w:rsidP="00680315">
      <w:pPr>
        <w:tabs>
          <w:tab w:val="num" w:pos="1440"/>
        </w:tabs>
        <w:rPr>
          <w:rFonts w:asciiTheme="minorHAnsi" w:hAnsiTheme="minorHAnsi" w:cstheme="minorHAnsi"/>
        </w:rPr>
      </w:pPr>
    </w:p>
    <w:p w14:paraId="1A549021" w14:textId="01ECC2FE" w:rsidR="00782EEC" w:rsidRPr="001C5FB5" w:rsidRDefault="00E23332" w:rsidP="00511602">
      <w:pPr>
        <w:pStyle w:val="Heading4"/>
        <w:numPr>
          <w:ilvl w:val="0"/>
          <w:numId w:val="42"/>
        </w:numPr>
        <w:ind w:left="1080"/>
        <w:rPr>
          <w:caps/>
        </w:rPr>
      </w:pPr>
      <w:bookmarkStart w:id="14" w:name="_Toc234409358"/>
      <w:r w:rsidRPr="001C5FB5">
        <w:t>Variances</w:t>
      </w:r>
      <w:bookmarkEnd w:id="14"/>
      <w:r w:rsidRPr="001C5FB5">
        <w:t xml:space="preserve"> </w:t>
      </w:r>
    </w:p>
    <w:p w14:paraId="26A8D925" w14:textId="77777777" w:rsidR="001C5FB5" w:rsidRPr="001C5FB5" w:rsidRDefault="001C5FB5" w:rsidP="001C5FB5">
      <w:pPr>
        <w:rPr>
          <w:rFonts w:asciiTheme="minorHAnsi" w:hAnsiTheme="minorHAnsi" w:cstheme="minorHAnsi"/>
          <w:b/>
          <w:caps/>
        </w:rPr>
      </w:pPr>
    </w:p>
    <w:p w14:paraId="3313B921" w14:textId="5237BD6D" w:rsidR="00881796" w:rsidRDefault="007D6FB6" w:rsidP="007A6A2E">
      <w:pPr>
        <w:widowControl/>
        <w:tabs>
          <w:tab w:val="left" w:pos="2430"/>
        </w:tabs>
        <w:autoSpaceDE/>
        <w:autoSpaceDN/>
        <w:adjustRightInd/>
        <w:contextualSpacing/>
        <w:rPr>
          <w:rFonts w:asciiTheme="minorHAnsi" w:hAnsiTheme="minorHAnsi" w:cstheme="minorHAnsi"/>
        </w:rPr>
      </w:pPr>
      <w:r w:rsidRPr="00777E01">
        <w:rPr>
          <w:rFonts w:asciiTheme="minorHAnsi" w:hAnsiTheme="minorHAnsi" w:cstheme="minorHAnsi"/>
        </w:rPr>
        <w:t>During FY</w:t>
      </w:r>
      <w:r w:rsidR="005B0459" w:rsidRPr="00777E01">
        <w:rPr>
          <w:rFonts w:asciiTheme="minorHAnsi" w:hAnsiTheme="minorHAnsi" w:cstheme="minorHAnsi"/>
        </w:rPr>
        <w:t xml:space="preserve"> </w:t>
      </w:r>
      <w:r w:rsidRPr="00777E01">
        <w:rPr>
          <w:rFonts w:asciiTheme="minorHAnsi" w:hAnsiTheme="minorHAnsi" w:cstheme="minorHAnsi"/>
        </w:rPr>
        <w:t>202</w:t>
      </w:r>
      <w:r w:rsidR="00C70E11" w:rsidRPr="00777E01">
        <w:rPr>
          <w:rFonts w:asciiTheme="minorHAnsi" w:hAnsiTheme="minorHAnsi" w:cstheme="minorHAnsi"/>
        </w:rPr>
        <w:t>5</w:t>
      </w:r>
      <w:r w:rsidRPr="00777E01">
        <w:rPr>
          <w:rFonts w:asciiTheme="minorHAnsi" w:hAnsiTheme="minorHAnsi" w:cstheme="minorHAnsi"/>
        </w:rPr>
        <w:t xml:space="preserve"> Oregon OSHA granted a total of </w:t>
      </w:r>
      <w:r w:rsidR="002F2C06" w:rsidRPr="00777E01">
        <w:rPr>
          <w:rFonts w:asciiTheme="minorHAnsi" w:hAnsiTheme="minorHAnsi" w:cstheme="minorHAnsi"/>
        </w:rPr>
        <w:t>15</w:t>
      </w:r>
      <w:r w:rsidRPr="00777E01">
        <w:rPr>
          <w:rFonts w:asciiTheme="minorHAnsi" w:hAnsiTheme="minorHAnsi" w:cstheme="minorHAnsi"/>
        </w:rPr>
        <w:t xml:space="preserve"> variances to employers</w:t>
      </w:r>
      <w:r w:rsidR="00261561">
        <w:rPr>
          <w:rFonts w:asciiTheme="minorHAnsi" w:hAnsiTheme="minorHAnsi" w:cstheme="minorHAnsi"/>
        </w:rPr>
        <w:t xml:space="preserve">. </w:t>
      </w:r>
      <w:r w:rsidR="00454EFC">
        <w:rPr>
          <w:rFonts w:asciiTheme="minorHAnsi" w:hAnsiTheme="minorHAnsi" w:cstheme="minorHAnsi"/>
        </w:rPr>
        <w:t xml:space="preserve"> </w:t>
      </w:r>
      <w:r w:rsidR="00261561">
        <w:rPr>
          <w:rFonts w:asciiTheme="minorHAnsi" w:hAnsiTheme="minorHAnsi" w:cstheme="minorHAnsi"/>
        </w:rPr>
        <w:t>Eleven</w:t>
      </w:r>
      <w:r w:rsidRPr="00777E01">
        <w:rPr>
          <w:rFonts w:asciiTheme="minorHAnsi" w:hAnsiTheme="minorHAnsi" w:cstheme="minorHAnsi"/>
        </w:rPr>
        <w:t xml:space="preserve"> companies were granted new research variances to support the use of mechanized harvesting technology </w:t>
      </w:r>
      <w:r w:rsidR="00262790" w:rsidRPr="00777E01">
        <w:rPr>
          <w:rFonts w:asciiTheme="minorHAnsi" w:hAnsiTheme="minorHAnsi" w:cstheme="minorHAnsi"/>
        </w:rPr>
        <w:t xml:space="preserve">(tethered logging systems) </w:t>
      </w:r>
      <w:r w:rsidRPr="00777E01">
        <w:rPr>
          <w:rFonts w:asciiTheme="minorHAnsi" w:hAnsiTheme="minorHAnsi" w:cstheme="minorHAnsi"/>
        </w:rPr>
        <w:t xml:space="preserve">in the logging industry that reduces employee exposure to the struck-by hazards associated with hand felling </w:t>
      </w:r>
      <w:r w:rsidR="00297254" w:rsidRPr="00777E01">
        <w:rPr>
          <w:rFonts w:asciiTheme="minorHAnsi" w:hAnsiTheme="minorHAnsi" w:cstheme="minorHAnsi"/>
        </w:rPr>
        <w:t xml:space="preserve">and/or cable yarding operations </w:t>
      </w:r>
      <w:r w:rsidRPr="00777E01">
        <w:rPr>
          <w:rFonts w:asciiTheme="minorHAnsi" w:hAnsiTheme="minorHAnsi" w:cstheme="minorHAnsi"/>
        </w:rPr>
        <w:t xml:space="preserve">by allowing the use of machines equipped with protective cabs for the operators. </w:t>
      </w:r>
      <w:r w:rsidR="00171AB1" w:rsidRPr="00777E01">
        <w:rPr>
          <w:rFonts w:asciiTheme="minorHAnsi" w:hAnsiTheme="minorHAnsi" w:cstheme="minorHAnsi"/>
        </w:rPr>
        <w:t xml:space="preserve"> </w:t>
      </w:r>
      <w:r w:rsidRPr="00777E01">
        <w:rPr>
          <w:rFonts w:asciiTheme="minorHAnsi" w:hAnsiTheme="minorHAnsi" w:cstheme="minorHAnsi"/>
        </w:rPr>
        <w:t>The approved research variances continue to provide a means of collecting relevant safety data to support future Division 7 (Forest Activities) rulemaking for the new mechanized harvesting method.</w:t>
      </w:r>
      <w:r w:rsidR="00171AB1" w:rsidRPr="00777E01">
        <w:rPr>
          <w:rFonts w:asciiTheme="minorHAnsi" w:hAnsiTheme="minorHAnsi" w:cstheme="minorHAnsi"/>
        </w:rPr>
        <w:t xml:space="preserve">  </w:t>
      </w:r>
      <w:r w:rsidR="003A7385" w:rsidRPr="00777E01">
        <w:rPr>
          <w:rFonts w:asciiTheme="minorHAnsi" w:hAnsiTheme="minorHAnsi" w:cstheme="minorHAnsi"/>
        </w:rPr>
        <w:t>Two p</w:t>
      </w:r>
      <w:r w:rsidR="00B54198" w:rsidRPr="00777E01">
        <w:rPr>
          <w:rFonts w:asciiTheme="minorHAnsi" w:hAnsiTheme="minorHAnsi" w:cstheme="minorHAnsi"/>
        </w:rPr>
        <w:t xml:space="preserve">ermanent </w:t>
      </w:r>
      <w:r w:rsidR="00C63BB2" w:rsidRPr="00777E01">
        <w:rPr>
          <w:rFonts w:asciiTheme="minorHAnsi" w:hAnsiTheme="minorHAnsi" w:cstheme="minorHAnsi"/>
        </w:rPr>
        <w:t>variance</w:t>
      </w:r>
      <w:r w:rsidR="003A7385" w:rsidRPr="00777E01">
        <w:rPr>
          <w:rFonts w:asciiTheme="minorHAnsi" w:hAnsiTheme="minorHAnsi" w:cstheme="minorHAnsi"/>
        </w:rPr>
        <w:t>s were</w:t>
      </w:r>
      <w:r w:rsidR="006549B9" w:rsidRPr="00777E01">
        <w:rPr>
          <w:rFonts w:asciiTheme="minorHAnsi" w:hAnsiTheme="minorHAnsi" w:cstheme="minorHAnsi"/>
        </w:rPr>
        <w:t xml:space="preserve"> granted </w:t>
      </w:r>
      <w:r w:rsidR="00C876C3" w:rsidRPr="00777E01">
        <w:rPr>
          <w:rFonts w:asciiTheme="minorHAnsi" w:hAnsiTheme="minorHAnsi" w:cstheme="minorHAnsi"/>
        </w:rPr>
        <w:t xml:space="preserve">related to </w:t>
      </w:r>
      <w:r w:rsidR="00777E01">
        <w:rPr>
          <w:rFonts w:asciiTheme="minorHAnsi" w:hAnsiTheme="minorHAnsi" w:cstheme="minorHAnsi"/>
        </w:rPr>
        <w:t xml:space="preserve">labor housing </w:t>
      </w:r>
      <w:r w:rsidR="00C876C3" w:rsidRPr="00777E01">
        <w:rPr>
          <w:rFonts w:asciiTheme="minorHAnsi" w:hAnsiTheme="minorHAnsi" w:cstheme="minorHAnsi"/>
        </w:rPr>
        <w:t>window space</w:t>
      </w:r>
      <w:r w:rsidR="006549B9" w:rsidRPr="00777E01">
        <w:rPr>
          <w:rFonts w:asciiTheme="minorHAnsi" w:hAnsiTheme="minorHAnsi" w:cstheme="minorHAnsi"/>
        </w:rPr>
        <w:t xml:space="preserve"> and ceiling height</w:t>
      </w:r>
      <w:r w:rsidR="00777E01">
        <w:rPr>
          <w:rFonts w:asciiTheme="minorHAnsi" w:hAnsiTheme="minorHAnsi" w:cstheme="minorHAnsi"/>
        </w:rPr>
        <w:t>s.</w:t>
      </w:r>
      <w:r w:rsidR="006549B9" w:rsidRPr="00777E01">
        <w:rPr>
          <w:rFonts w:asciiTheme="minorHAnsi" w:hAnsiTheme="minorHAnsi" w:cstheme="minorHAnsi"/>
        </w:rPr>
        <w:t xml:space="preserve"> </w:t>
      </w:r>
      <w:r w:rsidR="00261561">
        <w:rPr>
          <w:rFonts w:asciiTheme="minorHAnsi" w:hAnsiTheme="minorHAnsi" w:cstheme="minorHAnsi"/>
        </w:rPr>
        <w:t xml:space="preserve"> </w:t>
      </w:r>
      <w:r w:rsidR="003A7385" w:rsidRPr="00777E01">
        <w:rPr>
          <w:rFonts w:asciiTheme="minorHAnsi" w:hAnsiTheme="minorHAnsi" w:cstheme="minorHAnsi"/>
        </w:rPr>
        <w:t>O</w:t>
      </w:r>
      <w:r w:rsidR="00261561">
        <w:rPr>
          <w:rFonts w:asciiTheme="minorHAnsi" w:hAnsiTheme="minorHAnsi" w:cstheme="minorHAnsi"/>
        </w:rPr>
        <w:t xml:space="preserve">ne permanent </w:t>
      </w:r>
      <w:r w:rsidR="00AD0D8C" w:rsidRPr="00777E01">
        <w:rPr>
          <w:rFonts w:asciiTheme="minorHAnsi" w:hAnsiTheme="minorHAnsi" w:cstheme="minorHAnsi"/>
        </w:rPr>
        <w:t xml:space="preserve">variance was granted to allow an alternative method to protect employees from thermal hazards when performing service and maintenance activities. </w:t>
      </w:r>
      <w:r w:rsidR="00261561">
        <w:rPr>
          <w:rFonts w:asciiTheme="minorHAnsi" w:hAnsiTheme="minorHAnsi" w:cstheme="minorHAnsi"/>
        </w:rPr>
        <w:t>Lastly, o</w:t>
      </w:r>
      <w:r w:rsidR="00AD0D8C" w:rsidRPr="00777E01">
        <w:rPr>
          <w:rFonts w:asciiTheme="minorHAnsi" w:hAnsiTheme="minorHAnsi" w:cstheme="minorHAnsi"/>
        </w:rPr>
        <w:t xml:space="preserve">ne permanent variance was </w:t>
      </w:r>
      <w:r w:rsidR="00881796" w:rsidRPr="00777E01">
        <w:rPr>
          <w:rFonts w:asciiTheme="minorHAnsi" w:hAnsiTheme="minorHAnsi" w:cstheme="minorHAnsi"/>
        </w:rPr>
        <w:t>granted to allow the use of log truck trailers equipped with purpose-built automated hydraulic log bunks as an alternative to traditional wrappers and binders normally used to secure log loads for transportation.</w:t>
      </w:r>
    </w:p>
    <w:p w14:paraId="47236677" w14:textId="0513F457" w:rsidR="00E969CD" w:rsidRDefault="00E969CD" w:rsidP="00E23332">
      <w:pPr>
        <w:widowControl/>
        <w:tabs>
          <w:tab w:val="left" w:pos="2430"/>
        </w:tabs>
        <w:autoSpaceDE/>
        <w:autoSpaceDN/>
        <w:adjustRightInd/>
        <w:spacing w:after="200"/>
        <w:contextualSpacing/>
        <w:rPr>
          <w:rFonts w:asciiTheme="minorHAnsi" w:hAnsiTheme="minorHAnsi" w:cstheme="minorHAnsi"/>
        </w:rPr>
      </w:pPr>
      <w:r>
        <w:rPr>
          <w:rFonts w:asciiTheme="minorHAnsi" w:hAnsiTheme="minorHAnsi" w:cstheme="minorHAnsi"/>
        </w:rPr>
        <w:lastRenderedPageBreak/>
        <w:t>Oregon OSHA denied one research variance request that was intended to allow the use of synthetic connectors/shackles for rigging associated with cable logging operations</w:t>
      </w:r>
      <w:r w:rsidR="00103B05">
        <w:rPr>
          <w:rFonts w:asciiTheme="minorHAnsi" w:hAnsiTheme="minorHAnsi" w:cstheme="minorHAnsi"/>
        </w:rPr>
        <w:t xml:space="preserve"> due to insufficient product engineering and testing data from the manufacturer.  </w:t>
      </w:r>
      <w:r w:rsidR="00386344">
        <w:rPr>
          <w:rFonts w:asciiTheme="minorHAnsi" w:hAnsiTheme="minorHAnsi" w:cstheme="minorHAnsi"/>
        </w:rPr>
        <w:t>Five</w:t>
      </w:r>
      <w:r w:rsidR="00F52A31">
        <w:rPr>
          <w:rFonts w:asciiTheme="minorHAnsi" w:hAnsiTheme="minorHAnsi" w:cstheme="minorHAnsi"/>
        </w:rPr>
        <w:t xml:space="preserve"> variances </w:t>
      </w:r>
      <w:r w:rsidR="00386344">
        <w:rPr>
          <w:rFonts w:asciiTheme="minorHAnsi" w:hAnsiTheme="minorHAnsi" w:cstheme="minorHAnsi"/>
        </w:rPr>
        <w:t xml:space="preserve">were revoked </w:t>
      </w:r>
      <w:r w:rsidR="00F52A31">
        <w:rPr>
          <w:rFonts w:asciiTheme="minorHAnsi" w:hAnsiTheme="minorHAnsi" w:cstheme="minorHAnsi"/>
        </w:rPr>
        <w:t xml:space="preserve">at the request of the employer due to changes in the workplace and </w:t>
      </w:r>
      <w:r w:rsidR="00591EB0">
        <w:rPr>
          <w:rFonts w:asciiTheme="minorHAnsi" w:hAnsiTheme="minorHAnsi" w:cstheme="minorHAnsi"/>
        </w:rPr>
        <w:t xml:space="preserve">no longer needing the variance. </w:t>
      </w:r>
    </w:p>
    <w:p w14:paraId="392A0427" w14:textId="77777777" w:rsidR="00782EEC" w:rsidRPr="009C3B8C" w:rsidRDefault="00782EEC" w:rsidP="00782EEC">
      <w:pPr>
        <w:rPr>
          <w:rFonts w:asciiTheme="minorHAnsi" w:hAnsiTheme="minorHAnsi" w:cstheme="minorHAnsi"/>
        </w:rPr>
      </w:pPr>
    </w:p>
    <w:p w14:paraId="1BEE0E8F" w14:textId="2193D845" w:rsidR="00782EEC" w:rsidRDefault="001C5FB5" w:rsidP="00511602">
      <w:pPr>
        <w:pStyle w:val="Heading4"/>
        <w:numPr>
          <w:ilvl w:val="0"/>
          <w:numId w:val="42"/>
        </w:numPr>
        <w:ind w:left="1080"/>
        <w:rPr>
          <w:caps/>
        </w:rPr>
      </w:pPr>
      <w:bookmarkStart w:id="15" w:name="_Toc234409359"/>
      <w:r w:rsidRPr="001C5FB5">
        <w:t xml:space="preserve">State </w:t>
      </w:r>
      <w:r>
        <w:t>a</w:t>
      </w:r>
      <w:r w:rsidRPr="001C5FB5">
        <w:t>nd Local Government Worker Program</w:t>
      </w:r>
      <w:bookmarkEnd w:id="15"/>
    </w:p>
    <w:p w14:paraId="7EFA714D" w14:textId="77777777" w:rsidR="001C5FB5" w:rsidRPr="001C5FB5" w:rsidRDefault="001C5FB5" w:rsidP="001C5FB5">
      <w:pPr>
        <w:pStyle w:val="ListParagraph"/>
        <w:spacing w:after="0"/>
        <w:ind w:left="1080"/>
        <w:rPr>
          <w:rFonts w:asciiTheme="minorHAnsi" w:hAnsiTheme="minorHAnsi" w:cstheme="minorHAnsi"/>
          <w:b/>
          <w:caps/>
        </w:rPr>
      </w:pPr>
    </w:p>
    <w:p w14:paraId="1E30AA72" w14:textId="7999A3E6" w:rsidR="00DB5519" w:rsidRPr="009C3B8C" w:rsidRDefault="00587744" w:rsidP="001C5FB5">
      <w:pPr>
        <w:widowControl/>
        <w:autoSpaceDE/>
        <w:autoSpaceDN/>
        <w:adjustRightInd/>
        <w:contextualSpacing/>
        <w:rPr>
          <w:rFonts w:asciiTheme="minorHAnsi" w:hAnsiTheme="minorHAnsi" w:cstheme="minorHAnsi"/>
        </w:rPr>
      </w:pPr>
      <w:r>
        <w:rPr>
          <w:rFonts w:asciiTheme="minorHAnsi" w:hAnsiTheme="minorHAnsi" w:cstheme="minorHAnsi"/>
        </w:rPr>
        <w:t xml:space="preserve">As part of the annual performance goals set in the 23(g) grant application, Oregon OSHA </w:t>
      </w:r>
      <w:r w:rsidR="007A0849">
        <w:rPr>
          <w:rFonts w:asciiTheme="minorHAnsi" w:hAnsiTheme="minorHAnsi" w:cstheme="minorHAnsi"/>
        </w:rPr>
        <w:t xml:space="preserve">projected </w:t>
      </w:r>
      <w:r w:rsidR="00D91FE3">
        <w:rPr>
          <w:rFonts w:asciiTheme="minorHAnsi" w:hAnsiTheme="minorHAnsi" w:cstheme="minorHAnsi"/>
        </w:rPr>
        <w:t xml:space="preserve">75 </w:t>
      </w:r>
      <w:r w:rsidR="00A4245E">
        <w:rPr>
          <w:rFonts w:asciiTheme="minorHAnsi" w:hAnsiTheme="minorHAnsi" w:cstheme="minorHAnsi"/>
        </w:rPr>
        <w:t xml:space="preserve">(2.6%) </w:t>
      </w:r>
      <w:r w:rsidR="00D91FE3">
        <w:rPr>
          <w:rFonts w:asciiTheme="minorHAnsi" w:hAnsiTheme="minorHAnsi" w:cstheme="minorHAnsi"/>
        </w:rPr>
        <w:t xml:space="preserve">inspections </w:t>
      </w:r>
      <w:r w:rsidR="00A4245E">
        <w:rPr>
          <w:rFonts w:asciiTheme="minorHAnsi" w:hAnsiTheme="minorHAnsi" w:cstheme="minorHAnsi"/>
        </w:rPr>
        <w:t>in state and local government workplaces</w:t>
      </w:r>
      <w:r w:rsidR="000B277E">
        <w:rPr>
          <w:rFonts w:asciiTheme="minorHAnsi" w:hAnsiTheme="minorHAnsi" w:cstheme="minorHAnsi"/>
        </w:rPr>
        <w:t xml:space="preserve"> (SAMM 6)</w:t>
      </w:r>
      <w:r w:rsidR="00A4245E">
        <w:rPr>
          <w:rFonts w:asciiTheme="minorHAnsi" w:hAnsiTheme="minorHAnsi" w:cstheme="minorHAnsi"/>
        </w:rPr>
        <w:t xml:space="preserve">. </w:t>
      </w:r>
      <w:r w:rsidR="006E5E8C">
        <w:rPr>
          <w:rFonts w:asciiTheme="minorHAnsi" w:hAnsiTheme="minorHAnsi" w:cstheme="minorHAnsi"/>
        </w:rPr>
        <w:t xml:space="preserve"> </w:t>
      </w:r>
      <w:r w:rsidR="00C45A21">
        <w:rPr>
          <w:rFonts w:asciiTheme="minorHAnsi" w:hAnsiTheme="minorHAnsi" w:cstheme="minorHAnsi"/>
        </w:rPr>
        <w:t xml:space="preserve">Oregon exceeded this goal with 121 (3.43%) total inspections, which </w:t>
      </w:r>
      <w:proofErr w:type="gramStart"/>
      <w:r w:rsidR="00C45A21">
        <w:rPr>
          <w:rFonts w:asciiTheme="minorHAnsi" w:hAnsiTheme="minorHAnsi" w:cstheme="minorHAnsi"/>
        </w:rPr>
        <w:t>was</w:t>
      </w:r>
      <w:proofErr w:type="gramEnd"/>
      <w:r w:rsidR="00C45A21">
        <w:rPr>
          <w:rFonts w:asciiTheme="minorHAnsi" w:hAnsiTheme="minorHAnsi" w:cstheme="minorHAnsi"/>
        </w:rPr>
        <w:t xml:space="preserve"> above the FRL </w:t>
      </w:r>
      <w:r w:rsidR="00301E26">
        <w:rPr>
          <w:rFonts w:asciiTheme="minorHAnsi" w:hAnsiTheme="minorHAnsi" w:cstheme="minorHAnsi"/>
        </w:rPr>
        <w:t xml:space="preserve">of 2.07%. </w:t>
      </w:r>
      <w:r w:rsidR="004A390C">
        <w:rPr>
          <w:rFonts w:asciiTheme="minorHAnsi" w:hAnsiTheme="minorHAnsi" w:cstheme="minorHAnsi"/>
        </w:rPr>
        <w:t xml:space="preserve"> </w:t>
      </w:r>
      <w:r w:rsidR="00DB5519" w:rsidRPr="00DB5519">
        <w:rPr>
          <w:rFonts w:asciiTheme="minorHAnsi" w:hAnsiTheme="minorHAnsi" w:cstheme="minorHAnsi"/>
        </w:rPr>
        <w:t xml:space="preserve">The penalty structure </w:t>
      </w:r>
      <w:r w:rsidR="004A390C">
        <w:rPr>
          <w:rFonts w:asciiTheme="minorHAnsi" w:hAnsiTheme="minorHAnsi" w:cstheme="minorHAnsi"/>
        </w:rPr>
        <w:t>for citations related</w:t>
      </w:r>
      <w:r w:rsidR="00DB5519" w:rsidRPr="00DB5519">
        <w:rPr>
          <w:rFonts w:asciiTheme="minorHAnsi" w:hAnsiTheme="minorHAnsi" w:cstheme="minorHAnsi"/>
        </w:rPr>
        <w:t xml:space="preserve"> to state and local government employers</w:t>
      </w:r>
      <w:r w:rsidR="004A390C">
        <w:rPr>
          <w:rFonts w:asciiTheme="minorHAnsi" w:hAnsiTheme="minorHAnsi" w:cstheme="minorHAnsi"/>
        </w:rPr>
        <w:t xml:space="preserve"> were the same </w:t>
      </w:r>
      <w:r w:rsidR="00DB5519" w:rsidRPr="00DB5519">
        <w:rPr>
          <w:rFonts w:asciiTheme="minorHAnsi" w:hAnsiTheme="minorHAnsi" w:cstheme="minorHAnsi"/>
        </w:rPr>
        <w:t>as private sector employers.</w:t>
      </w:r>
    </w:p>
    <w:p w14:paraId="52DD7A2C" w14:textId="77777777" w:rsidR="00981B3E" w:rsidRPr="009C3B8C" w:rsidRDefault="00981B3E" w:rsidP="00602922">
      <w:pPr>
        <w:ind w:left="1800" w:hanging="1440"/>
        <w:rPr>
          <w:rFonts w:asciiTheme="minorHAnsi" w:hAnsiTheme="minorHAnsi" w:cstheme="minorHAnsi"/>
          <w:b/>
        </w:rPr>
      </w:pPr>
    </w:p>
    <w:p w14:paraId="19FF64F7" w14:textId="39D2AB78" w:rsidR="00BC4909" w:rsidRPr="001D15A1" w:rsidRDefault="001D15A1" w:rsidP="00511602">
      <w:pPr>
        <w:pStyle w:val="Heading4"/>
        <w:numPr>
          <w:ilvl w:val="0"/>
          <w:numId w:val="42"/>
        </w:numPr>
        <w:ind w:left="1080"/>
      </w:pPr>
      <w:bookmarkStart w:id="16" w:name="_Toc234409360"/>
      <w:r>
        <w:t>Whistleblower Program</w:t>
      </w:r>
      <w:bookmarkEnd w:id="16"/>
      <w:r w:rsidR="00782EEC" w:rsidRPr="001D15A1">
        <w:t xml:space="preserve"> </w:t>
      </w:r>
    </w:p>
    <w:p w14:paraId="5B87F452" w14:textId="77777777" w:rsidR="00F94A1B" w:rsidRDefault="00F94A1B" w:rsidP="00F94A1B"/>
    <w:p w14:paraId="668E586D" w14:textId="4ED2CE19" w:rsidR="00425C4A" w:rsidRPr="00D05616" w:rsidRDefault="00425C4A" w:rsidP="00F94A1B">
      <w:r w:rsidRPr="00D05616">
        <w:t xml:space="preserve">Section 654.062 (5) of the Oregon Safe Employment Act </w:t>
      </w:r>
      <w:r w:rsidR="00F94A1B" w:rsidRPr="00D05616">
        <w:t>provid</w:t>
      </w:r>
      <w:r w:rsidR="00F94A1B">
        <w:t>ed</w:t>
      </w:r>
      <w:r w:rsidRPr="00D05616">
        <w:t xml:space="preserve"> whistleblower protection equivalent to that provided by OSHA. </w:t>
      </w:r>
      <w:r w:rsidR="00F94A1B">
        <w:t xml:space="preserve"> </w:t>
      </w:r>
      <w:r w:rsidRPr="00D05616">
        <w:t xml:space="preserve">Claims of workplace retaliation for reporting occupational safety and health issues </w:t>
      </w:r>
      <w:r w:rsidR="00F94A1B">
        <w:t>were</w:t>
      </w:r>
      <w:r w:rsidRPr="00D05616">
        <w:t xml:space="preserve"> investigated by the BOLI Civil Right Complaint Division. </w:t>
      </w:r>
    </w:p>
    <w:p w14:paraId="76D485AD" w14:textId="77777777" w:rsidR="00425C4A" w:rsidRPr="00D05616" w:rsidRDefault="00425C4A" w:rsidP="00425C4A"/>
    <w:p w14:paraId="1C2FDB81" w14:textId="4A9C68DD" w:rsidR="00401206" w:rsidRPr="00D05616" w:rsidRDefault="00425C4A" w:rsidP="00F94A1B">
      <w:r w:rsidRPr="00D05616">
        <w:t>The BOLI investigators completed OSHA</w:t>
      </w:r>
      <w:r w:rsidR="00F94A1B">
        <w:t>-</w:t>
      </w:r>
      <w:r w:rsidRPr="00D05616">
        <w:t xml:space="preserve">specific training and investigated over 35 different protected classes. </w:t>
      </w:r>
      <w:r w:rsidR="00F94A1B">
        <w:t xml:space="preserve"> </w:t>
      </w:r>
      <w:r w:rsidRPr="00D05616">
        <w:t xml:space="preserve">There </w:t>
      </w:r>
      <w:r w:rsidR="00F94A1B">
        <w:t>wa</w:t>
      </w:r>
      <w:r w:rsidRPr="00D05616">
        <w:t xml:space="preserve">s one Oregon OSHA representative who </w:t>
      </w:r>
      <w:r w:rsidR="00D35015" w:rsidRPr="00D05616">
        <w:t>provide</w:t>
      </w:r>
      <w:r w:rsidR="00F94A1B">
        <w:t>d</w:t>
      </w:r>
      <w:r w:rsidR="00D35015" w:rsidRPr="00D05616">
        <w:t xml:space="preserve"> oversight of</w:t>
      </w:r>
      <w:r w:rsidRPr="00D05616">
        <w:t xml:space="preserve"> the whistleblower protection program and ensure</w:t>
      </w:r>
      <w:r w:rsidR="00F94A1B">
        <w:t>d</w:t>
      </w:r>
      <w:r w:rsidRPr="00D05616">
        <w:t xml:space="preserve"> BOLI conduct</w:t>
      </w:r>
      <w:r w:rsidR="00F94A1B">
        <w:t>ed</w:t>
      </w:r>
      <w:r w:rsidRPr="00D05616">
        <w:t xml:space="preserve"> quality and timely investigations. Based on a case file review, </w:t>
      </w:r>
      <w:r w:rsidR="00EB2A05" w:rsidRPr="00D05616">
        <w:t xml:space="preserve">BOLI </w:t>
      </w:r>
      <w:r w:rsidRPr="00D05616">
        <w:t xml:space="preserve">generally followed OSHA policies and procedures outlined in the Whistleblower Investigations Manual (WIM) and Oregon Program </w:t>
      </w:r>
      <w:r w:rsidR="00EB2A05" w:rsidRPr="00D05616">
        <w:t>D</w:t>
      </w:r>
      <w:r w:rsidRPr="00D05616">
        <w:t>irective A-288.</w:t>
      </w:r>
    </w:p>
    <w:p w14:paraId="43E67E81" w14:textId="77777777" w:rsidR="0089363E" w:rsidRDefault="0089363E" w:rsidP="00F94A1B"/>
    <w:p w14:paraId="1251ED2A" w14:textId="1868E64F" w:rsidR="0089363E" w:rsidRPr="0089363E" w:rsidRDefault="009C2CF3" w:rsidP="0089363E">
      <w:r>
        <w:t>Oregon OSH</w:t>
      </w:r>
      <w:r w:rsidR="00532C47">
        <w:t>A</w:t>
      </w:r>
      <w:r w:rsidR="0089363E" w:rsidRPr="0089363E">
        <w:t xml:space="preserve"> negotiated with OSHA the average number of days 11(c) investigation pending (SAMM 14) as part of their 23(g) grant. </w:t>
      </w:r>
      <w:r w:rsidR="0021580C">
        <w:t xml:space="preserve"> </w:t>
      </w:r>
      <w:r w:rsidR="0089363E" w:rsidRPr="0089363E">
        <w:t xml:space="preserve">During the review period, </w:t>
      </w:r>
      <w:r>
        <w:t>Oregon</w:t>
      </w:r>
      <w:r w:rsidR="0089363E" w:rsidRPr="0089363E">
        <w:t>’s average number was</w:t>
      </w:r>
      <w:r w:rsidR="00A708C6">
        <w:t xml:space="preserve"> 189</w:t>
      </w:r>
      <w:r w:rsidR="003611AE">
        <w:t>.26</w:t>
      </w:r>
      <w:r w:rsidR="00256F25">
        <w:t xml:space="preserve"> </w:t>
      </w:r>
      <w:r w:rsidR="0089363E" w:rsidRPr="0089363E">
        <w:t>days, which was</w:t>
      </w:r>
      <w:r w:rsidR="005A5D3E">
        <w:t xml:space="preserve"> above</w:t>
      </w:r>
      <w:r w:rsidR="00047C2D">
        <w:t xml:space="preserve"> </w:t>
      </w:r>
      <w:r w:rsidR="0089363E" w:rsidRPr="0089363E">
        <w:t>the FRL</w:t>
      </w:r>
      <w:r w:rsidR="009133AE">
        <w:t xml:space="preserve"> of</w:t>
      </w:r>
      <w:r w:rsidR="005A5D3E">
        <w:t xml:space="preserve"> the negotiated </w:t>
      </w:r>
      <w:r w:rsidR="008942DC">
        <w:t>120</w:t>
      </w:r>
      <w:r w:rsidR="00727FE3">
        <w:t xml:space="preserve">, but </w:t>
      </w:r>
      <w:r w:rsidR="00AE45CB">
        <w:t xml:space="preserve">does </w:t>
      </w:r>
      <w:r w:rsidR="00195FB9">
        <w:t xml:space="preserve">not </w:t>
      </w:r>
      <w:r w:rsidR="00934E09">
        <w:t>require additional monitoring</w:t>
      </w:r>
      <w:r w:rsidR="0089363E" w:rsidRPr="0089363E">
        <w:t>.</w:t>
      </w:r>
      <w:r w:rsidR="009133AE">
        <w:t xml:space="preserve">  </w:t>
      </w:r>
      <w:r w:rsidR="0089363E" w:rsidRPr="0089363E">
        <w:t>In addition,</w:t>
      </w:r>
      <w:r w:rsidR="00934E09">
        <w:t xml:space="preserve"> Oregon OSH</w:t>
      </w:r>
      <w:r w:rsidR="00E04FA0">
        <w:t>A</w:t>
      </w:r>
      <w:r w:rsidR="0089363E" w:rsidRPr="0089363E">
        <w:t xml:space="preserve"> negotiated the </w:t>
      </w:r>
      <w:r w:rsidR="009A6576" w:rsidRPr="0089363E">
        <w:t>percentage</w:t>
      </w:r>
      <w:r w:rsidR="0089363E" w:rsidRPr="0089363E">
        <w:t xml:space="preserve"> of 11</w:t>
      </w:r>
      <w:r w:rsidR="0021580C">
        <w:t>(c)</w:t>
      </w:r>
      <w:r w:rsidR="0089363E" w:rsidRPr="0089363E">
        <w:t xml:space="preserve"> cases pending investigation over 90 days (SAMM 15). </w:t>
      </w:r>
      <w:r w:rsidR="0021580C">
        <w:t xml:space="preserve"> </w:t>
      </w:r>
      <w:r w:rsidR="0089363E" w:rsidRPr="0089363E">
        <w:t>This review period,</w:t>
      </w:r>
      <w:r w:rsidR="00450791">
        <w:t xml:space="preserve"> </w:t>
      </w:r>
      <w:r w:rsidR="0058027B">
        <w:t>75</w:t>
      </w:r>
      <w:r w:rsidR="003611AE">
        <w:t>.89</w:t>
      </w:r>
      <w:r w:rsidR="0089363E" w:rsidRPr="0089363E">
        <w:t>% of cases were pending investigation over 90 days, which was</w:t>
      </w:r>
      <w:r w:rsidR="00B558B4">
        <w:t xml:space="preserve"> below </w:t>
      </w:r>
      <w:r w:rsidR="0089363E" w:rsidRPr="0089363E">
        <w:t>the FRL of</w:t>
      </w:r>
      <w:r w:rsidR="00B558B4">
        <w:t xml:space="preserve"> </w:t>
      </w:r>
      <w:r w:rsidR="003611AE">
        <w:t>7</w:t>
      </w:r>
      <w:r w:rsidR="00B558B4">
        <w:t>8%</w:t>
      </w:r>
      <w:r w:rsidR="0089363E" w:rsidRPr="0089363E">
        <w:t>.</w:t>
      </w:r>
    </w:p>
    <w:p w14:paraId="6A9DBC6F" w14:textId="77777777" w:rsidR="0089363E" w:rsidRPr="00D05616" w:rsidRDefault="0089363E" w:rsidP="00F94A1B"/>
    <w:p w14:paraId="795ED642" w14:textId="1CF13CA1" w:rsidR="00752EB2" w:rsidRPr="00D05616" w:rsidRDefault="006C0EFA" w:rsidP="00F94A1B">
      <w:r w:rsidRPr="00D05616">
        <w:t>From January 26, 2026</w:t>
      </w:r>
      <w:r w:rsidR="006406E4" w:rsidRPr="00D05616">
        <w:t>,</w:t>
      </w:r>
      <w:r w:rsidRPr="00D05616">
        <w:t xml:space="preserve"> to</w:t>
      </w:r>
      <w:r w:rsidR="002E2515" w:rsidRPr="00D05616">
        <w:t xml:space="preserve"> January 29, 2026, OSHA conducted an onsite </w:t>
      </w:r>
      <w:r w:rsidR="00C3433E" w:rsidRPr="00D05616">
        <w:t>retaliation</w:t>
      </w:r>
      <w:r w:rsidR="002E2515" w:rsidRPr="00D05616">
        <w:t xml:space="preserve"> </w:t>
      </w:r>
      <w:r w:rsidR="00B7223D" w:rsidRPr="00D05616">
        <w:t>case</w:t>
      </w:r>
      <w:r w:rsidR="002E2515" w:rsidRPr="00D05616">
        <w:t xml:space="preserve"> </w:t>
      </w:r>
      <w:r w:rsidR="00A7612E" w:rsidRPr="00D05616">
        <w:t>file review at the BO</w:t>
      </w:r>
      <w:r w:rsidR="007765B7" w:rsidRPr="00D05616">
        <w:t>LI</w:t>
      </w:r>
      <w:r w:rsidR="00A7612E" w:rsidRPr="00D05616">
        <w:t xml:space="preserve"> </w:t>
      </w:r>
      <w:r w:rsidR="00C3433E" w:rsidRPr="00D05616">
        <w:t xml:space="preserve">office located in Portland, </w:t>
      </w:r>
      <w:r w:rsidR="004E3C82">
        <w:t>Oregon</w:t>
      </w:r>
      <w:r w:rsidR="00C3433E" w:rsidRPr="00D05616">
        <w:t xml:space="preserve">.  </w:t>
      </w:r>
      <w:r w:rsidR="00B7223D" w:rsidRPr="00D05616">
        <w:t>BOLI provide</w:t>
      </w:r>
      <w:r w:rsidR="004E3C82">
        <w:t>d</w:t>
      </w:r>
      <w:r w:rsidR="00B7223D" w:rsidRPr="00D05616">
        <w:t xml:space="preserve"> the retaliation case files in</w:t>
      </w:r>
      <w:r w:rsidR="00E61EE3" w:rsidRPr="00D05616">
        <w:t xml:space="preserve"> an</w:t>
      </w:r>
      <w:r w:rsidR="00B7223D" w:rsidRPr="00D05616">
        <w:t xml:space="preserve"> electronic</w:t>
      </w:r>
      <w:r w:rsidR="00E61EE3" w:rsidRPr="00D05616">
        <w:t xml:space="preserve"> format that had been extracted from their internal </w:t>
      </w:r>
      <w:r w:rsidR="00D90D74" w:rsidRPr="00D05616">
        <w:t xml:space="preserve">case management system.  </w:t>
      </w:r>
      <w:r w:rsidR="00CC767F" w:rsidRPr="00D05616">
        <w:t xml:space="preserve">While better than past </w:t>
      </w:r>
      <w:r w:rsidR="0033641B" w:rsidRPr="00D05616">
        <w:t xml:space="preserve">retaliation case file reviews, issues were still noted.  Some documents would not open, </w:t>
      </w:r>
      <w:r w:rsidR="006443BA" w:rsidRPr="00D05616">
        <w:t xml:space="preserve">draft files with </w:t>
      </w:r>
      <w:r w:rsidR="0096484F" w:rsidRPr="00D05616">
        <w:t>deliberative</w:t>
      </w:r>
      <w:r w:rsidR="006443BA" w:rsidRPr="00D05616">
        <w:t xml:space="preserve"> process </w:t>
      </w:r>
      <w:r w:rsidR="0096484F" w:rsidRPr="00D05616">
        <w:t>were contained</w:t>
      </w:r>
      <w:r w:rsidR="00D90D74" w:rsidRPr="00D05616">
        <w:t xml:space="preserve"> in </w:t>
      </w:r>
      <w:r w:rsidR="009163B1" w:rsidRPr="00D05616">
        <w:t xml:space="preserve">the </w:t>
      </w:r>
      <w:r w:rsidR="0096484F" w:rsidRPr="00D05616">
        <w:t xml:space="preserve">files, </w:t>
      </w:r>
      <w:r w:rsidR="00503353" w:rsidRPr="00D05616">
        <w:t>and</w:t>
      </w:r>
      <w:r w:rsidR="00993677" w:rsidRPr="00D05616">
        <w:t xml:space="preserve"> primary sources of evidence were still</w:t>
      </w:r>
      <w:r w:rsidR="00503353" w:rsidRPr="00D05616">
        <w:t xml:space="preserve"> embedded</w:t>
      </w:r>
      <w:r w:rsidR="00993677" w:rsidRPr="00D05616">
        <w:t xml:space="preserve"> in other files.  </w:t>
      </w:r>
      <w:r w:rsidR="009D7589" w:rsidRPr="00D05616">
        <w:t xml:space="preserve">A random selection of files that would not open were provided </w:t>
      </w:r>
      <w:r w:rsidR="00EB6943" w:rsidRPr="00D05616">
        <w:t>to BOLI</w:t>
      </w:r>
      <w:r w:rsidR="00270B75" w:rsidRPr="00D05616">
        <w:t xml:space="preserve">.  </w:t>
      </w:r>
      <w:r w:rsidR="000F6A7A" w:rsidRPr="00D05616">
        <w:t>BOLI</w:t>
      </w:r>
      <w:r w:rsidR="00EB6943" w:rsidRPr="00D05616">
        <w:t xml:space="preserve"> </w:t>
      </w:r>
      <w:r w:rsidR="00DC13A5" w:rsidRPr="00D05616">
        <w:t>was able to open those files within their</w:t>
      </w:r>
      <w:r w:rsidR="00AD77E4" w:rsidRPr="00D05616">
        <w:t xml:space="preserve"> case </w:t>
      </w:r>
      <w:r w:rsidR="00DC13A5" w:rsidRPr="00D05616">
        <w:t xml:space="preserve">management system for </w:t>
      </w:r>
      <w:r w:rsidR="000F6A7A" w:rsidRPr="00D05616">
        <w:t>OSHA’s</w:t>
      </w:r>
      <w:r w:rsidR="00DC13A5" w:rsidRPr="00D05616">
        <w:t xml:space="preserve"> review.  </w:t>
      </w:r>
      <w:r w:rsidR="000F6A7A" w:rsidRPr="00D05616">
        <w:t>At the conclusion of the onsite review</w:t>
      </w:r>
      <w:r w:rsidR="00B80E3B">
        <w:t>,</w:t>
      </w:r>
      <w:r w:rsidR="000F6A7A" w:rsidRPr="00D05616">
        <w:t xml:space="preserve"> OSHA </w:t>
      </w:r>
      <w:r w:rsidR="000F6A7A" w:rsidRPr="00D05616">
        <w:lastRenderedPageBreak/>
        <w:t>suggested BOLI and O</w:t>
      </w:r>
      <w:r w:rsidR="00B80E3B">
        <w:t xml:space="preserve">regon OSHA </w:t>
      </w:r>
      <w:r w:rsidR="000F6A7A" w:rsidRPr="00D05616">
        <w:t xml:space="preserve">create </w:t>
      </w:r>
      <w:r w:rsidR="00934BB9" w:rsidRPr="00D05616">
        <w:t xml:space="preserve">an </w:t>
      </w:r>
      <w:r w:rsidR="00B14489">
        <w:t>e</w:t>
      </w:r>
      <w:r w:rsidR="00F246F7" w:rsidRPr="00D05616">
        <w:t xml:space="preserve">lectronic </w:t>
      </w:r>
      <w:r w:rsidR="00B14489">
        <w:t>c</w:t>
      </w:r>
      <w:r w:rsidR="00F246F7" w:rsidRPr="00D05616">
        <w:t xml:space="preserve">ase </w:t>
      </w:r>
      <w:r w:rsidR="00B14489">
        <w:t>f</w:t>
      </w:r>
      <w:r w:rsidR="00F246F7" w:rsidRPr="00D05616">
        <w:t xml:space="preserve">ile </w:t>
      </w:r>
      <w:r w:rsidR="003F0123" w:rsidRPr="00D05616">
        <w:t>instruction</w:t>
      </w:r>
      <w:r w:rsidR="00B14489">
        <w:t>,</w:t>
      </w:r>
      <w:r w:rsidR="003F0123" w:rsidRPr="00D05616">
        <w:t xml:space="preserve"> </w:t>
      </w:r>
      <w:proofErr w:type="gramStart"/>
      <w:r w:rsidR="003F0123" w:rsidRPr="00D05616">
        <w:t>similar to</w:t>
      </w:r>
      <w:proofErr w:type="gramEnd"/>
      <w:r w:rsidR="003F0123" w:rsidRPr="00D05616">
        <w:t xml:space="preserve"> CPL- 02-03-009</w:t>
      </w:r>
      <w:r w:rsidR="00016C80" w:rsidRPr="00D05616">
        <w:t xml:space="preserve">, to ensure consistency in their retaliation case files and </w:t>
      </w:r>
      <w:r w:rsidR="00A237D6" w:rsidRPr="00D05616">
        <w:t xml:space="preserve">help alleviate </w:t>
      </w:r>
      <w:r w:rsidR="007A0788" w:rsidRPr="00D05616">
        <w:t xml:space="preserve">any possible </w:t>
      </w:r>
      <w:r w:rsidR="00191D59" w:rsidRPr="00D05616">
        <w:t>future issues with reviews</w:t>
      </w:r>
      <w:r w:rsidR="00546AC1" w:rsidRPr="00D05616">
        <w:t xml:space="preserve">.  BOLI </w:t>
      </w:r>
      <w:r w:rsidR="00B14489">
        <w:t>stated</w:t>
      </w:r>
      <w:r w:rsidR="00546AC1" w:rsidRPr="00D05616">
        <w:t xml:space="preserve"> they were in the process of acquiring a new case management system and OSHA’s feedback would be </w:t>
      </w:r>
      <w:r w:rsidR="004B2A0F" w:rsidRPr="00D05616">
        <w:t>considered</w:t>
      </w:r>
      <w:r w:rsidR="00546AC1" w:rsidRPr="00D05616">
        <w:t xml:space="preserve"> </w:t>
      </w:r>
      <w:r w:rsidR="00BE7796" w:rsidRPr="00D05616">
        <w:t>during that process.</w:t>
      </w:r>
      <w:r w:rsidR="00DC13A5" w:rsidRPr="00D05616">
        <w:t xml:space="preserve"> </w:t>
      </w:r>
      <w:r w:rsidR="00AD77E4" w:rsidRPr="00D05616">
        <w:t xml:space="preserve"> </w:t>
      </w:r>
      <w:r w:rsidR="00D90D74" w:rsidRPr="00D05616">
        <w:t xml:space="preserve"> </w:t>
      </w:r>
      <w:r w:rsidR="007765B7" w:rsidRPr="00D05616">
        <w:t xml:space="preserve"> </w:t>
      </w:r>
    </w:p>
    <w:p w14:paraId="4FA567FF" w14:textId="77777777" w:rsidR="00752EB2" w:rsidRPr="00D05616" w:rsidRDefault="00752EB2" w:rsidP="00425C4A">
      <w:pPr>
        <w:ind w:left="720"/>
      </w:pPr>
    </w:p>
    <w:p w14:paraId="591B773E" w14:textId="51E1E778" w:rsidR="00025868" w:rsidRPr="00804B04" w:rsidRDefault="00D17D43" w:rsidP="00F94A1B">
      <w:pPr>
        <w:rPr>
          <w:b/>
          <w:bCs/>
        </w:rPr>
      </w:pPr>
      <w:r>
        <w:t>Aside from</w:t>
      </w:r>
      <w:r w:rsidR="00BE7796" w:rsidRPr="00D05616">
        <w:t xml:space="preserve"> the above issues,</w:t>
      </w:r>
      <w:r w:rsidR="00F80D28" w:rsidRPr="00D05616">
        <w:t xml:space="preserve"> </w:t>
      </w:r>
      <w:r w:rsidR="003F44AB" w:rsidRPr="00D05616">
        <w:t>OSHA</w:t>
      </w:r>
      <w:r w:rsidR="00F80D28" w:rsidRPr="00D05616">
        <w:t>’s</w:t>
      </w:r>
      <w:r w:rsidR="003F44AB" w:rsidRPr="00D05616">
        <w:t xml:space="preserve"> review</w:t>
      </w:r>
      <w:r w:rsidR="00F80D28" w:rsidRPr="00D05616">
        <w:t xml:space="preserve"> of</w:t>
      </w:r>
      <w:r w:rsidR="003F44AB" w:rsidRPr="00D05616">
        <w:t xml:space="preserve"> retaliation case files</w:t>
      </w:r>
      <w:r w:rsidR="00BE7796" w:rsidRPr="00D05616">
        <w:t xml:space="preserve"> noted</w:t>
      </w:r>
      <w:r w:rsidR="003F44AB" w:rsidRPr="00D05616">
        <w:t xml:space="preserve"> documentation advising complainants of their right to dually file with OSHA</w:t>
      </w:r>
      <w:r w:rsidR="00E627F0" w:rsidRPr="00D05616">
        <w:t>.</w:t>
      </w:r>
      <w:r w:rsidR="00461B18" w:rsidRPr="00D05616">
        <w:t xml:space="preserve">  Additionally,</w:t>
      </w:r>
      <w:r w:rsidR="001C0DAB" w:rsidRPr="00D05616">
        <w:t xml:space="preserve"> </w:t>
      </w:r>
      <w:r w:rsidR="003C69CC" w:rsidRPr="00D05616">
        <w:t xml:space="preserve">the </w:t>
      </w:r>
      <w:r w:rsidR="00F83AAB" w:rsidRPr="00D05616">
        <w:t>retaliation</w:t>
      </w:r>
      <w:r w:rsidR="003C69CC" w:rsidRPr="00D05616">
        <w:t xml:space="preserve"> case files contained</w:t>
      </w:r>
      <w:r>
        <w:t xml:space="preserve"> p</w:t>
      </w:r>
      <w:r w:rsidR="003C69CC" w:rsidRPr="00D05616">
        <w:t>roof of delivery of official letters</w:t>
      </w:r>
      <w:r w:rsidR="00461B18" w:rsidRPr="00D05616">
        <w:t xml:space="preserve">, </w:t>
      </w:r>
      <w:r w:rsidR="00F83AAB" w:rsidRPr="00D05616">
        <w:t xml:space="preserve">activity logs, and </w:t>
      </w:r>
      <w:r w:rsidR="00081F06">
        <w:t xml:space="preserve">documentation </w:t>
      </w:r>
      <w:r w:rsidR="00F83AAB" w:rsidRPr="00D05616">
        <w:t>allow</w:t>
      </w:r>
      <w:r w:rsidR="00081F06">
        <w:t>ing</w:t>
      </w:r>
      <w:r w:rsidR="00E2429C">
        <w:t xml:space="preserve"> the</w:t>
      </w:r>
      <w:r w:rsidR="00F83AAB" w:rsidRPr="00D05616">
        <w:t xml:space="preserve"> </w:t>
      </w:r>
      <w:r w:rsidR="003F44AB" w:rsidRPr="00D05616">
        <w:t xml:space="preserve">complainant to </w:t>
      </w:r>
      <w:r w:rsidR="00F83AAB" w:rsidRPr="00D05616">
        <w:t>rebut the respondent’s information.</w:t>
      </w:r>
      <w:r w:rsidR="003F44AB" w:rsidRPr="00D05616">
        <w:t xml:space="preserve">  </w:t>
      </w:r>
      <w:r w:rsidR="00804B04">
        <w:rPr>
          <w:b/>
          <w:bCs/>
        </w:rPr>
        <w:t>Findings FY 2024-01</w:t>
      </w:r>
      <w:r w:rsidR="0007579F">
        <w:rPr>
          <w:b/>
          <w:bCs/>
        </w:rPr>
        <w:t xml:space="preserve"> and</w:t>
      </w:r>
      <w:r w:rsidR="00804B04">
        <w:rPr>
          <w:b/>
          <w:bCs/>
        </w:rPr>
        <w:t xml:space="preserve"> FY 2024-02</w:t>
      </w:r>
      <w:r w:rsidR="0007579F">
        <w:rPr>
          <w:b/>
          <w:bCs/>
        </w:rPr>
        <w:t xml:space="preserve"> </w:t>
      </w:r>
      <w:r w:rsidR="009B1602">
        <w:rPr>
          <w:b/>
          <w:bCs/>
        </w:rPr>
        <w:t xml:space="preserve">are completed </w:t>
      </w:r>
      <w:r w:rsidR="0007579F">
        <w:rPr>
          <w:b/>
          <w:bCs/>
        </w:rPr>
        <w:t>and Observations FY 2024-OB-03</w:t>
      </w:r>
      <w:r w:rsidR="008C2DC6">
        <w:rPr>
          <w:b/>
          <w:bCs/>
        </w:rPr>
        <w:t xml:space="preserve"> and</w:t>
      </w:r>
      <w:r w:rsidR="007D651A">
        <w:rPr>
          <w:b/>
          <w:bCs/>
        </w:rPr>
        <w:t xml:space="preserve"> FY 2024-OB-04</w:t>
      </w:r>
      <w:r w:rsidR="008C2DC6">
        <w:rPr>
          <w:b/>
          <w:bCs/>
        </w:rPr>
        <w:t xml:space="preserve"> </w:t>
      </w:r>
      <w:r w:rsidR="00804B04">
        <w:rPr>
          <w:b/>
          <w:bCs/>
        </w:rPr>
        <w:t xml:space="preserve">are closed.  </w:t>
      </w:r>
    </w:p>
    <w:p w14:paraId="68C09205" w14:textId="77777777" w:rsidR="00D35015" w:rsidRDefault="00D35015" w:rsidP="2CAEBBB6">
      <w:pPr>
        <w:ind w:left="1800" w:hanging="1440"/>
        <w:rPr>
          <w:rFonts w:asciiTheme="minorHAnsi" w:hAnsiTheme="minorHAnsi" w:cstheme="minorBidi"/>
        </w:rPr>
      </w:pPr>
    </w:p>
    <w:p w14:paraId="75D112D9" w14:textId="5A2073DD" w:rsidR="00602922" w:rsidRPr="009C3B8C" w:rsidRDefault="00782EEC" w:rsidP="00511602">
      <w:pPr>
        <w:pStyle w:val="Heading4"/>
        <w:numPr>
          <w:ilvl w:val="0"/>
          <w:numId w:val="42"/>
        </w:numPr>
        <w:ind w:left="1080"/>
      </w:pPr>
      <w:bookmarkStart w:id="17" w:name="_Toc234409361"/>
      <w:r w:rsidRPr="009C3B8C">
        <w:t>Complaint About State Program Administration (CASPA)</w:t>
      </w:r>
      <w:bookmarkEnd w:id="17"/>
      <w:r w:rsidRPr="009C3B8C">
        <w:t xml:space="preserve"> </w:t>
      </w:r>
    </w:p>
    <w:p w14:paraId="6F1B7F36" w14:textId="77777777" w:rsidR="00F94A1B" w:rsidRDefault="00F94A1B" w:rsidP="00F94A1B">
      <w:pPr>
        <w:widowControl/>
        <w:autoSpaceDE/>
        <w:autoSpaceDN/>
        <w:adjustRightInd/>
        <w:spacing w:after="200"/>
        <w:contextualSpacing/>
        <w:rPr>
          <w:rFonts w:asciiTheme="minorHAnsi" w:hAnsiTheme="minorHAnsi" w:cstheme="minorHAnsi"/>
        </w:rPr>
      </w:pPr>
    </w:p>
    <w:p w14:paraId="48C2291D" w14:textId="13B9DEA0" w:rsidR="002B0433" w:rsidRPr="009C3B8C" w:rsidRDefault="00B47170" w:rsidP="00F94A1B">
      <w:pPr>
        <w:widowControl/>
        <w:autoSpaceDE/>
        <w:autoSpaceDN/>
        <w:adjustRightInd/>
        <w:spacing w:after="200"/>
        <w:contextualSpacing/>
        <w:rPr>
          <w:rFonts w:asciiTheme="minorHAnsi" w:hAnsiTheme="minorHAnsi" w:cstheme="minorHAnsi"/>
        </w:rPr>
      </w:pPr>
      <w:r>
        <w:rPr>
          <w:rFonts w:asciiTheme="minorHAnsi" w:hAnsiTheme="minorHAnsi" w:cstheme="minorHAnsi"/>
        </w:rPr>
        <w:t>There were no</w:t>
      </w:r>
      <w:r w:rsidR="00AC39C5">
        <w:rPr>
          <w:rFonts w:asciiTheme="minorHAnsi" w:hAnsiTheme="minorHAnsi" w:cstheme="minorHAnsi"/>
        </w:rPr>
        <w:t xml:space="preserve"> </w:t>
      </w:r>
      <w:r>
        <w:rPr>
          <w:rFonts w:asciiTheme="minorHAnsi" w:hAnsiTheme="minorHAnsi" w:cstheme="minorHAnsi"/>
        </w:rPr>
        <w:t xml:space="preserve">CASPAs </w:t>
      </w:r>
      <w:r w:rsidR="000006FD">
        <w:rPr>
          <w:rFonts w:asciiTheme="minorHAnsi" w:hAnsiTheme="minorHAnsi" w:cstheme="minorHAnsi"/>
        </w:rPr>
        <w:t xml:space="preserve">accepted </w:t>
      </w:r>
      <w:r w:rsidR="000B2624">
        <w:rPr>
          <w:rFonts w:asciiTheme="minorHAnsi" w:hAnsiTheme="minorHAnsi" w:cstheme="minorHAnsi"/>
        </w:rPr>
        <w:t>in</w:t>
      </w:r>
      <w:r>
        <w:rPr>
          <w:rFonts w:asciiTheme="minorHAnsi" w:hAnsiTheme="minorHAnsi" w:cstheme="minorHAnsi"/>
        </w:rPr>
        <w:t xml:space="preserve"> FY </w:t>
      </w:r>
      <w:r w:rsidR="00A75DF3">
        <w:rPr>
          <w:rFonts w:asciiTheme="minorHAnsi" w:hAnsiTheme="minorHAnsi" w:cstheme="minorHAnsi"/>
        </w:rPr>
        <w:t>202</w:t>
      </w:r>
      <w:r w:rsidR="00D501C8">
        <w:rPr>
          <w:rFonts w:asciiTheme="minorHAnsi" w:hAnsiTheme="minorHAnsi" w:cstheme="minorHAnsi"/>
        </w:rPr>
        <w:t>4</w:t>
      </w:r>
      <w:r w:rsidR="00A75DF3">
        <w:rPr>
          <w:rFonts w:asciiTheme="minorHAnsi" w:hAnsiTheme="minorHAnsi" w:cstheme="minorHAnsi"/>
        </w:rPr>
        <w:t xml:space="preserve"> or </w:t>
      </w:r>
      <w:r w:rsidR="00D501C8">
        <w:rPr>
          <w:rFonts w:asciiTheme="minorHAnsi" w:hAnsiTheme="minorHAnsi" w:cstheme="minorHAnsi"/>
        </w:rPr>
        <w:t>FY 2025</w:t>
      </w:r>
      <w:r>
        <w:rPr>
          <w:rFonts w:asciiTheme="minorHAnsi" w:hAnsiTheme="minorHAnsi" w:cstheme="minorHAnsi"/>
        </w:rPr>
        <w:t xml:space="preserve">. </w:t>
      </w:r>
    </w:p>
    <w:p w14:paraId="6539B6E7" w14:textId="77777777" w:rsidR="0038620E" w:rsidRPr="009C3B8C" w:rsidRDefault="0038620E" w:rsidP="00782EEC">
      <w:pPr>
        <w:contextualSpacing/>
        <w:rPr>
          <w:rFonts w:asciiTheme="minorHAnsi" w:hAnsiTheme="minorHAnsi" w:cstheme="minorHAnsi"/>
          <w:i/>
        </w:rPr>
      </w:pPr>
    </w:p>
    <w:p w14:paraId="230AB393" w14:textId="35163F17" w:rsidR="00CB6945" w:rsidRPr="00511602" w:rsidRDefault="00782EEC" w:rsidP="00511602">
      <w:pPr>
        <w:pStyle w:val="Heading4"/>
        <w:numPr>
          <w:ilvl w:val="0"/>
          <w:numId w:val="42"/>
        </w:numPr>
        <w:ind w:left="1080"/>
      </w:pPr>
      <w:bookmarkStart w:id="18" w:name="_Toc234409362"/>
      <w:r w:rsidRPr="00511602">
        <w:t>Voluntary Compliance Program</w:t>
      </w:r>
      <w:bookmarkEnd w:id="18"/>
    </w:p>
    <w:p w14:paraId="5ABC7404" w14:textId="77777777" w:rsidR="00F94A1B" w:rsidRDefault="00F94A1B" w:rsidP="00F94A1B">
      <w:pPr>
        <w:widowControl/>
        <w:autoSpaceDE/>
        <w:autoSpaceDN/>
        <w:adjustRightInd/>
        <w:spacing w:after="200"/>
        <w:contextualSpacing/>
        <w:rPr>
          <w:rFonts w:asciiTheme="minorHAnsi" w:hAnsiTheme="minorHAnsi" w:cstheme="minorHAnsi"/>
        </w:rPr>
      </w:pPr>
    </w:p>
    <w:p w14:paraId="3E68CF25" w14:textId="64017F68" w:rsidR="00CB6945" w:rsidRDefault="00CB6945" w:rsidP="00F94A1B">
      <w:pPr>
        <w:widowControl/>
        <w:autoSpaceDE/>
        <w:autoSpaceDN/>
        <w:adjustRightInd/>
        <w:spacing w:after="200"/>
        <w:contextualSpacing/>
        <w:rPr>
          <w:rFonts w:asciiTheme="minorHAnsi" w:hAnsiTheme="minorHAnsi" w:cstheme="minorHAnsi"/>
        </w:rPr>
      </w:pPr>
      <w:r w:rsidRPr="00CB6945">
        <w:rPr>
          <w:rFonts w:asciiTheme="minorHAnsi" w:hAnsiTheme="minorHAnsi" w:cstheme="minorHAnsi"/>
        </w:rPr>
        <w:t xml:space="preserve">Oregon OSHA </w:t>
      </w:r>
      <w:r w:rsidR="00296825">
        <w:rPr>
          <w:rFonts w:asciiTheme="minorHAnsi" w:hAnsiTheme="minorHAnsi" w:cstheme="minorHAnsi"/>
        </w:rPr>
        <w:t>maintains a</w:t>
      </w:r>
      <w:r w:rsidRPr="00CB6945">
        <w:rPr>
          <w:rFonts w:asciiTheme="minorHAnsi" w:hAnsiTheme="minorHAnsi" w:cstheme="minorHAnsi"/>
        </w:rPr>
        <w:t xml:space="preserve"> Voluntary Protection Program (VPP) and a Safety and Health Achievement Recognition Program (SHARP) </w:t>
      </w:r>
      <w:r w:rsidRPr="00F70ADE">
        <w:rPr>
          <w:rFonts w:asciiTheme="minorHAnsi" w:hAnsiTheme="minorHAnsi" w:cstheme="minorHAnsi"/>
        </w:rPr>
        <w:t xml:space="preserve">that encourages and recognizes employers with exemplary safety and health programs. </w:t>
      </w:r>
      <w:r w:rsidR="0052334E" w:rsidRPr="00F70ADE">
        <w:rPr>
          <w:rFonts w:asciiTheme="minorHAnsi" w:hAnsiTheme="minorHAnsi" w:cstheme="minorHAnsi"/>
        </w:rPr>
        <w:t xml:space="preserve"> </w:t>
      </w:r>
      <w:r w:rsidR="00C178F6" w:rsidRPr="00F70ADE">
        <w:rPr>
          <w:rFonts w:asciiTheme="minorHAnsi" w:hAnsiTheme="minorHAnsi" w:cstheme="minorHAnsi"/>
        </w:rPr>
        <w:t>At the end of the review period,</w:t>
      </w:r>
      <w:r w:rsidRPr="00F70ADE">
        <w:rPr>
          <w:rFonts w:asciiTheme="minorHAnsi" w:hAnsiTheme="minorHAnsi" w:cstheme="minorHAnsi"/>
        </w:rPr>
        <w:t xml:space="preserve"> </w:t>
      </w:r>
      <w:r w:rsidR="00127E49" w:rsidRPr="00F70ADE">
        <w:rPr>
          <w:rFonts w:asciiTheme="minorHAnsi" w:hAnsiTheme="minorHAnsi" w:cstheme="minorHAnsi"/>
        </w:rPr>
        <w:t xml:space="preserve">there were </w:t>
      </w:r>
      <w:r w:rsidR="00C178F6" w:rsidRPr="00F70ADE">
        <w:rPr>
          <w:rFonts w:asciiTheme="minorHAnsi" w:hAnsiTheme="minorHAnsi" w:cstheme="minorHAnsi"/>
        </w:rPr>
        <w:t xml:space="preserve">20 companies </w:t>
      </w:r>
      <w:r w:rsidR="00127E49" w:rsidRPr="00F70ADE">
        <w:rPr>
          <w:rFonts w:asciiTheme="minorHAnsi" w:hAnsiTheme="minorHAnsi" w:cstheme="minorHAnsi"/>
        </w:rPr>
        <w:t>in the VPP program</w:t>
      </w:r>
      <w:r w:rsidR="00C178F6" w:rsidRPr="00F70ADE">
        <w:rPr>
          <w:rFonts w:asciiTheme="minorHAnsi" w:hAnsiTheme="minorHAnsi" w:cstheme="minorHAnsi"/>
        </w:rPr>
        <w:t xml:space="preserve">.  </w:t>
      </w:r>
      <w:r w:rsidR="002D66E9">
        <w:rPr>
          <w:rFonts w:asciiTheme="minorHAnsi" w:hAnsiTheme="minorHAnsi" w:cstheme="minorHAnsi"/>
        </w:rPr>
        <w:t>There were no new VPP sites certified, and n</w:t>
      </w:r>
      <w:r w:rsidR="00127E49" w:rsidRPr="00F70ADE">
        <w:rPr>
          <w:rFonts w:asciiTheme="minorHAnsi" w:hAnsiTheme="minorHAnsi" w:cstheme="minorHAnsi"/>
        </w:rPr>
        <w:t xml:space="preserve">ine </w:t>
      </w:r>
      <w:r w:rsidR="008E3AD2" w:rsidRPr="00F70ADE">
        <w:rPr>
          <w:rFonts w:asciiTheme="minorHAnsi" w:hAnsiTheme="minorHAnsi" w:cstheme="minorHAnsi"/>
        </w:rPr>
        <w:t>sites renewed their status</w:t>
      </w:r>
      <w:r w:rsidR="002D66E9">
        <w:rPr>
          <w:rFonts w:asciiTheme="minorHAnsi" w:hAnsiTheme="minorHAnsi" w:cstheme="minorHAnsi"/>
        </w:rPr>
        <w:t xml:space="preserve">. </w:t>
      </w:r>
      <w:r w:rsidR="00127E49" w:rsidRPr="00F70ADE">
        <w:rPr>
          <w:rFonts w:asciiTheme="minorHAnsi" w:hAnsiTheme="minorHAnsi" w:cstheme="minorHAnsi"/>
        </w:rPr>
        <w:t xml:space="preserve">One employer withdrew from the program.  </w:t>
      </w:r>
    </w:p>
    <w:p w14:paraId="15B07E02" w14:textId="77777777" w:rsidR="00CB6945" w:rsidRPr="00CB6945" w:rsidRDefault="00CB6945" w:rsidP="00CB6945">
      <w:pPr>
        <w:widowControl/>
        <w:autoSpaceDE/>
        <w:autoSpaceDN/>
        <w:adjustRightInd/>
        <w:spacing w:after="200"/>
        <w:contextualSpacing/>
        <w:rPr>
          <w:rFonts w:asciiTheme="minorHAnsi" w:hAnsiTheme="minorHAnsi" w:cstheme="minorHAnsi"/>
        </w:rPr>
      </w:pPr>
    </w:p>
    <w:p w14:paraId="55DF93EF" w14:textId="10E7FE7C" w:rsidR="00CB6945" w:rsidRPr="00CB6945" w:rsidRDefault="00CB6945" w:rsidP="00F94A1B">
      <w:pPr>
        <w:widowControl/>
        <w:autoSpaceDE/>
        <w:autoSpaceDN/>
        <w:adjustRightInd/>
        <w:spacing w:after="200"/>
        <w:contextualSpacing/>
        <w:rPr>
          <w:rFonts w:asciiTheme="minorHAnsi" w:hAnsiTheme="minorHAnsi" w:cstheme="minorHAnsi"/>
        </w:rPr>
      </w:pPr>
      <w:r w:rsidRPr="00CB6945">
        <w:rPr>
          <w:rFonts w:asciiTheme="minorHAnsi" w:hAnsiTheme="minorHAnsi" w:cstheme="minorHAnsi"/>
        </w:rPr>
        <w:t xml:space="preserve">Oregon OSHA’s SHARP program </w:t>
      </w:r>
      <w:r w:rsidR="00925CCA">
        <w:rPr>
          <w:rFonts w:asciiTheme="minorHAnsi" w:hAnsiTheme="minorHAnsi" w:cstheme="minorHAnsi"/>
        </w:rPr>
        <w:t>was</w:t>
      </w:r>
      <w:r w:rsidRPr="00CB6945">
        <w:rPr>
          <w:rFonts w:asciiTheme="minorHAnsi" w:hAnsiTheme="minorHAnsi" w:cstheme="minorHAnsi"/>
        </w:rPr>
        <w:t xml:space="preserve"> not identical to the </w:t>
      </w:r>
      <w:r w:rsidR="00925CCA">
        <w:rPr>
          <w:rFonts w:asciiTheme="minorHAnsi" w:hAnsiTheme="minorHAnsi" w:cstheme="minorHAnsi"/>
        </w:rPr>
        <w:t>OSHA’s</w:t>
      </w:r>
      <w:r w:rsidRPr="00CB6945">
        <w:rPr>
          <w:rFonts w:asciiTheme="minorHAnsi" w:hAnsiTheme="minorHAnsi" w:cstheme="minorHAnsi"/>
        </w:rPr>
        <w:t xml:space="preserve"> program</w:t>
      </w:r>
      <w:r w:rsidR="00925CCA">
        <w:rPr>
          <w:rFonts w:asciiTheme="minorHAnsi" w:hAnsiTheme="minorHAnsi" w:cstheme="minorHAnsi"/>
        </w:rPr>
        <w:t>; employers</w:t>
      </w:r>
      <w:r w:rsidRPr="00CB6945">
        <w:rPr>
          <w:rFonts w:asciiTheme="minorHAnsi" w:hAnsiTheme="minorHAnsi" w:cstheme="minorHAnsi"/>
        </w:rPr>
        <w:t xml:space="preserve"> </w:t>
      </w:r>
      <w:r w:rsidR="00105C8E">
        <w:rPr>
          <w:rFonts w:asciiTheme="minorHAnsi" w:hAnsiTheme="minorHAnsi" w:cstheme="minorHAnsi"/>
        </w:rPr>
        <w:t>ha</w:t>
      </w:r>
      <w:r w:rsidR="00125C6A">
        <w:rPr>
          <w:rFonts w:asciiTheme="minorHAnsi" w:hAnsiTheme="minorHAnsi" w:cstheme="minorHAnsi"/>
        </w:rPr>
        <w:t>d</w:t>
      </w:r>
      <w:r w:rsidR="00105C8E">
        <w:rPr>
          <w:rFonts w:asciiTheme="minorHAnsi" w:hAnsiTheme="minorHAnsi" w:cstheme="minorHAnsi"/>
        </w:rPr>
        <w:t xml:space="preserve"> </w:t>
      </w:r>
      <w:r w:rsidR="00125C6A">
        <w:rPr>
          <w:rFonts w:asciiTheme="minorHAnsi" w:hAnsiTheme="minorHAnsi" w:cstheme="minorHAnsi"/>
        </w:rPr>
        <w:t>the</w:t>
      </w:r>
      <w:r w:rsidR="00105C8E">
        <w:rPr>
          <w:rFonts w:asciiTheme="minorHAnsi" w:hAnsiTheme="minorHAnsi" w:cstheme="minorHAnsi"/>
        </w:rPr>
        <w:t xml:space="preserve"> opportunity to </w:t>
      </w:r>
      <w:r w:rsidRPr="00CB6945">
        <w:rPr>
          <w:rFonts w:asciiTheme="minorHAnsi" w:hAnsiTheme="minorHAnsi" w:cstheme="minorHAnsi"/>
        </w:rPr>
        <w:t xml:space="preserve">graduate </w:t>
      </w:r>
      <w:r w:rsidR="00105C8E">
        <w:rPr>
          <w:rFonts w:asciiTheme="minorHAnsi" w:hAnsiTheme="minorHAnsi" w:cstheme="minorHAnsi"/>
        </w:rPr>
        <w:t xml:space="preserve">from </w:t>
      </w:r>
      <w:r w:rsidR="00925CCA">
        <w:rPr>
          <w:rFonts w:asciiTheme="minorHAnsi" w:hAnsiTheme="minorHAnsi" w:cstheme="minorHAnsi"/>
        </w:rPr>
        <w:t>the program</w:t>
      </w:r>
      <w:r w:rsidR="00105C8E">
        <w:rPr>
          <w:rFonts w:asciiTheme="minorHAnsi" w:hAnsiTheme="minorHAnsi" w:cstheme="minorHAnsi"/>
        </w:rPr>
        <w:t xml:space="preserve"> which</w:t>
      </w:r>
      <w:r w:rsidRPr="00CB6945">
        <w:rPr>
          <w:rFonts w:asciiTheme="minorHAnsi" w:hAnsiTheme="minorHAnsi" w:cstheme="minorHAnsi"/>
        </w:rPr>
        <w:t xml:space="preserve"> provide</w:t>
      </w:r>
      <w:r w:rsidR="002C1F95">
        <w:rPr>
          <w:rFonts w:asciiTheme="minorHAnsi" w:hAnsiTheme="minorHAnsi" w:cstheme="minorHAnsi"/>
        </w:rPr>
        <w:t>d</w:t>
      </w:r>
      <w:r w:rsidRPr="00CB6945">
        <w:rPr>
          <w:rFonts w:asciiTheme="minorHAnsi" w:hAnsiTheme="minorHAnsi" w:cstheme="minorHAnsi"/>
        </w:rPr>
        <w:t xml:space="preserve"> for a different enforcement exemption schedule. </w:t>
      </w:r>
      <w:r w:rsidR="00105C8E">
        <w:rPr>
          <w:rFonts w:asciiTheme="minorHAnsi" w:hAnsiTheme="minorHAnsi" w:cstheme="minorHAnsi"/>
        </w:rPr>
        <w:t xml:space="preserve"> </w:t>
      </w:r>
      <w:r w:rsidRPr="00CB6945">
        <w:rPr>
          <w:rFonts w:asciiTheme="minorHAnsi" w:hAnsiTheme="minorHAnsi" w:cstheme="minorHAnsi"/>
        </w:rPr>
        <w:t xml:space="preserve">Participants </w:t>
      </w:r>
      <w:r w:rsidR="002C1F95">
        <w:rPr>
          <w:rFonts w:asciiTheme="minorHAnsi" w:hAnsiTheme="minorHAnsi" w:cstheme="minorHAnsi"/>
        </w:rPr>
        <w:t>were</w:t>
      </w:r>
      <w:r w:rsidRPr="00CB6945">
        <w:rPr>
          <w:rFonts w:asciiTheme="minorHAnsi" w:hAnsiTheme="minorHAnsi" w:cstheme="minorHAnsi"/>
        </w:rPr>
        <w:t xml:space="preserve"> </w:t>
      </w:r>
      <w:r w:rsidR="0038620E" w:rsidRPr="00CB6945">
        <w:rPr>
          <w:rFonts w:asciiTheme="minorHAnsi" w:hAnsiTheme="minorHAnsi" w:cstheme="minorHAnsi"/>
        </w:rPr>
        <w:t>helped</w:t>
      </w:r>
      <w:r w:rsidRPr="00CB6945">
        <w:rPr>
          <w:rFonts w:asciiTheme="minorHAnsi" w:hAnsiTheme="minorHAnsi" w:cstheme="minorHAnsi"/>
        </w:rPr>
        <w:t xml:space="preserve"> during the first four years to become </w:t>
      </w:r>
      <w:r w:rsidR="0047395F" w:rsidRPr="00CB6945">
        <w:rPr>
          <w:rFonts w:asciiTheme="minorHAnsi" w:hAnsiTheme="minorHAnsi" w:cstheme="minorHAnsi"/>
        </w:rPr>
        <w:t>self-sufficient,</w:t>
      </w:r>
      <w:r w:rsidRPr="00CB6945">
        <w:rPr>
          <w:rFonts w:asciiTheme="minorHAnsi" w:hAnsiTheme="minorHAnsi" w:cstheme="minorHAnsi"/>
        </w:rPr>
        <w:t xml:space="preserve"> and they graduate</w:t>
      </w:r>
      <w:r w:rsidR="00125C6A">
        <w:rPr>
          <w:rFonts w:asciiTheme="minorHAnsi" w:hAnsiTheme="minorHAnsi" w:cstheme="minorHAnsi"/>
        </w:rPr>
        <w:t>d</w:t>
      </w:r>
      <w:r w:rsidRPr="00CB6945">
        <w:rPr>
          <w:rFonts w:asciiTheme="minorHAnsi" w:hAnsiTheme="minorHAnsi" w:cstheme="minorHAnsi"/>
        </w:rPr>
        <w:t xml:space="preserve"> from the program during their fifth year.</w:t>
      </w:r>
      <w:r w:rsidR="00337233" w:rsidRPr="00337233">
        <w:rPr>
          <w:rFonts w:asciiTheme="minorHAnsi" w:hAnsiTheme="minorHAnsi" w:cstheme="minorHAnsi"/>
        </w:rPr>
        <w:t xml:space="preserve"> </w:t>
      </w:r>
      <w:r w:rsidR="00337233" w:rsidRPr="00CB6945">
        <w:rPr>
          <w:rFonts w:asciiTheme="minorHAnsi" w:hAnsiTheme="minorHAnsi" w:cstheme="minorHAnsi"/>
        </w:rPr>
        <w:t xml:space="preserve">New SHARP </w:t>
      </w:r>
      <w:proofErr w:type="gramStart"/>
      <w:r w:rsidR="00337233" w:rsidRPr="00CB6945">
        <w:rPr>
          <w:rFonts w:asciiTheme="minorHAnsi" w:hAnsiTheme="minorHAnsi" w:cstheme="minorHAnsi"/>
        </w:rPr>
        <w:t>employers</w:t>
      </w:r>
      <w:proofErr w:type="gramEnd"/>
      <w:r w:rsidR="00337233" w:rsidRPr="00CB6945">
        <w:rPr>
          <w:rFonts w:asciiTheme="minorHAnsi" w:hAnsiTheme="minorHAnsi" w:cstheme="minorHAnsi"/>
        </w:rPr>
        <w:t xml:space="preserve"> </w:t>
      </w:r>
      <w:r w:rsidR="00337233">
        <w:rPr>
          <w:rFonts w:asciiTheme="minorHAnsi" w:hAnsiTheme="minorHAnsi" w:cstheme="minorHAnsi"/>
        </w:rPr>
        <w:t xml:space="preserve">did not qualify for </w:t>
      </w:r>
      <w:r w:rsidR="00337233" w:rsidRPr="00CB6945">
        <w:rPr>
          <w:rFonts w:asciiTheme="minorHAnsi" w:hAnsiTheme="minorHAnsi" w:cstheme="minorHAnsi"/>
        </w:rPr>
        <w:t>enforcement inspection</w:t>
      </w:r>
      <w:r w:rsidR="00337233">
        <w:rPr>
          <w:rFonts w:asciiTheme="minorHAnsi" w:hAnsiTheme="minorHAnsi" w:cstheme="minorHAnsi"/>
        </w:rPr>
        <w:t xml:space="preserve"> deferrals</w:t>
      </w:r>
      <w:r w:rsidR="00337233" w:rsidRPr="00CB6945">
        <w:rPr>
          <w:rFonts w:asciiTheme="minorHAnsi" w:hAnsiTheme="minorHAnsi" w:cstheme="minorHAnsi"/>
        </w:rPr>
        <w:t xml:space="preserve"> until their second year in the program</w:t>
      </w:r>
      <w:r w:rsidR="00337233">
        <w:rPr>
          <w:rFonts w:asciiTheme="minorHAnsi" w:hAnsiTheme="minorHAnsi" w:cstheme="minorHAnsi"/>
        </w:rPr>
        <w:t xml:space="preserve"> and continued through graduation</w:t>
      </w:r>
      <w:r w:rsidR="00D269C4">
        <w:rPr>
          <w:rFonts w:asciiTheme="minorHAnsi" w:hAnsiTheme="minorHAnsi" w:cstheme="minorHAnsi"/>
        </w:rPr>
        <w:t>.</w:t>
      </w:r>
      <w:r w:rsidRPr="00CB6945">
        <w:rPr>
          <w:rFonts w:asciiTheme="minorHAnsi" w:hAnsiTheme="minorHAnsi" w:cstheme="minorHAnsi"/>
        </w:rPr>
        <w:t xml:space="preserve"> </w:t>
      </w:r>
      <w:r w:rsidR="002C1F95">
        <w:rPr>
          <w:rFonts w:asciiTheme="minorHAnsi" w:hAnsiTheme="minorHAnsi" w:cstheme="minorHAnsi"/>
        </w:rPr>
        <w:t xml:space="preserve"> After they </w:t>
      </w:r>
      <w:r w:rsidR="0047395F">
        <w:rPr>
          <w:rFonts w:asciiTheme="minorHAnsi" w:hAnsiTheme="minorHAnsi" w:cstheme="minorHAnsi"/>
        </w:rPr>
        <w:t>graduated from</w:t>
      </w:r>
      <w:r w:rsidR="002C1F95">
        <w:rPr>
          <w:rFonts w:asciiTheme="minorHAnsi" w:hAnsiTheme="minorHAnsi" w:cstheme="minorHAnsi"/>
        </w:rPr>
        <w:t xml:space="preserve"> the program, </w:t>
      </w:r>
      <w:r w:rsidRPr="00CB6945">
        <w:rPr>
          <w:rFonts w:asciiTheme="minorHAnsi" w:hAnsiTheme="minorHAnsi" w:cstheme="minorHAnsi"/>
        </w:rPr>
        <w:t xml:space="preserve">the participant </w:t>
      </w:r>
      <w:r w:rsidR="002C1F95">
        <w:rPr>
          <w:rFonts w:asciiTheme="minorHAnsi" w:hAnsiTheme="minorHAnsi" w:cstheme="minorHAnsi"/>
        </w:rPr>
        <w:t>was</w:t>
      </w:r>
      <w:r w:rsidRPr="00CB6945">
        <w:rPr>
          <w:rFonts w:asciiTheme="minorHAnsi" w:hAnsiTheme="minorHAnsi" w:cstheme="minorHAnsi"/>
        </w:rPr>
        <w:t xml:space="preserve"> no longer </w:t>
      </w:r>
      <w:r w:rsidR="002C1F95">
        <w:rPr>
          <w:rFonts w:asciiTheme="minorHAnsi" w:hAnsiTheme="minorHAnsi" w:cstheme="minorHAnsi"/>
        </w:rPr>
        <w:t xml:space="preserve">considered </w:t>
      </w:r>
      <w:r w:rsidRPr="00CB6945">
        <w:rPr>
          <w:rFonts w:asciiTheme="minorHAnsi" w:hAnsiTheme="minorHAnsi" w:cstheme="minorHAnsi"/>
        </w:rPr>
        <w:t>an active SHARP site</w:t>
      </w:r>
      <w:r w:rsidR="00337233">
        <w:rPr>
          <w:rFonts w:asciiTheme="minorHAnsi" w:hAnsiTheme="minorHAnsi" w:cstheme="minorHAnsi"/>
        </w:rPr>
        <w:t xml:space="preserve">, but the enforcement deferral was extended for three additional years and then was no longer eligible. </w:t>
      </w:r>
      <w:r w:rsidR="0047395F">
        <w:rPr>
          <w:rFonts w:asciiTheme="minorHAnsi" w:hAnsiTheme="minorHAnsi" w:cstheme="minorHAnsi"/>
        </w:rPr>
        <w:t xml:space="preserve"> </w:t>
      </w:r>
      <w:r w:rsidR="00337233">
        <w:rPr>
          <w:rFonts w:asciiTheme="minorHAnsi" w:hAnsiTheme="minorHAnsi" w:cstheme="minorHAnsi"/>
        </w:rPr>
        <w:t>Oregon OSHA support</w:t>
      </w:r>
      <w:r w:rsidR="004951CB">
        <w:rPr>
          <w:rFonts w:asciiTheme="minorHAnsi" w:hAnsiTheme="minorHAnsi" w:cstheme="minorHAnsi"/>
        </w:rPr>
        <w:t>ed</w:t>
      </w:r>
      <w:r w:rsidR="00337233">
        <w:rPr>
          <w:rFonts w:asciiTheme="minorHAnsi" w:hAnsiTheme="minorHAnsi" w:cstheme="minorHAnsi"/>
        </w:rPr>
        <w:t xml:space="preserve"> the SHARP Alliance (formerly called the Oregon SHARP Alliance, which ha</w:t>
      </w:r>
      <w:r w:rsidR="004951CB">
        <w:rPr>
          <w:rFonts w:asciiTheme="minorHAnsi" w:hAnsiTheme="minorHAnsi" w:cstheme="minorHAnsi"/>
        </w:rPr>
        <w:t>d</w:t>
      </w:r>
      <w:r w:rsidR="00337233">
        <w:rPr>
          <w:rFonts w:asciiTheme="minorHAnsi" w:hAnsiTheme="minorHAnsi" w:cstheme="minorHAnsi"/>
        </w:rPr>
        <w:t xml:space="preserve"> now expanded into southwest Washington). </w:t>
      </w:r>
      <w:r w:rsidR="004951CB">
        <w:rPr>
          <w:rFonts w:asciiTheme="minorHAnsi" w:hAnsiTheme="minorHAnsi" w:cstheme="minorHAnsi"/>
        </w:rPr>
        <w:t xml:space="preserve"> </w:t>
      </w:r>
      <w:r w:rsidR="00337233">
        <w:rPr>
          <w:rFonts w:asciiTheme="minorHAnsi" w:hAnsiTheme="minorHAnsi" w:cstheme="minorHAnsi"/>
        </w:rPr>
        <w:t xml:space="preserve">SHARP and VPP companies </w:t>
      </w:r>
      <w:r w:rsidR="004951CB">
        <w:rPr>
          <w:rFonts w:asciiTheme="minorHAnsi" w:hAnsiTheme="minorHAnsi" w:cstheme="minorHAnsi"/>
        </w:rPr>
        <w:t>we</w:t>
      </w:r>
      <w:r w:rsidR="00337233">
        <w:rPr>
          <w:rFonts w:asciiTheme="minorHAnsi" w:hAnsiTheme="minorHAnsi" w:cstheme="minorHAnsi"/>
        </w:rPr>
        <w:t xml:space="preserve">re eligible for Patron Membership in the SHARP Alliance, and Associate Membership </w:t>
      </w:r>
      <w:r w:rsidR="004951CB">
        <w:rPr>
          <w:rFonts w:asciiTheme="minorHAnsi" w:hAnsiTheme="minorHAnsi" w:cstheme="minorHAnsi"/>
        </w:rPr>
        <w:t>wa</w:t>
      </w:r>
      <w:r w:rsidR="00337233">
        <w:rPr>
          <w:rFonts w:asciiTheme="minorHAnsi" w:hAnsiTheme="minorHAnsi" w:cstheme="minorHAnsi"/>
        </w:rPr>
        <w:t xml:space="preserve">s open to anyone. </w:t>
      </w:r>
      <w:r w:rsidRPr="00CB6945">
        <w:rPr>
          <w:rFonts w:asciiTheme="minorHAnsi" w:hAnsiTheme="minorHAnsi" w:cstheme="minorHAnsi"/>
        </w:rPr>
        <w:t xml:space="preserve"> </w:t>
      </w:r>
      <w:r w:rsidRPr="009811B7">
        <w:rPr>
          <w:rFonts w:asciiTheme="minorHAnsi" w:hAnsiTheme="minorHAnsi" w:cstheme="minorHAnsi"/>
        </w:rPr>
        <w:t xml:space="preserve">Annual consultation visits </w:t>
      </w:r>
      <w:r w:rsidR="003105A2" w:rsidRPr="009811B7">
        <w:rPr>
          <w:rFonts w:asciiTheme="minorHAnsi" w:hAnsiTheme="minorHAnsi" w:cstheme="minorHAnsi"/>
        </w:rPr>
        <w:t>we</w:t>
      </w:r>
      <w:r w:rsidRPr="009811B7">
        <w:rPr>
          <w:rFonts w:asciiTheme="minorHAnsi" w:hAnsiTheme="minorHAnsi" w:cstheme="minorHAnsi"/>
        </w:rPr>
        <w:t xml:space="preserve">re conducted with current SHARP </w:t>
      </w:r>
      <w:proofErr w:type="gramStart"/>
      <w:r w:rsidRPr="009811B7">
        <w:rPr>
          <w:rFonts w:asciiTheme="minorHAnsi" w:hAnsiTheme="minorHAnsi" w:cstheme="minorHAnsi"/>
        </w:rPr>
        <w:t>employers</w:t>
      </w:r>
      <w:proofErr w:type="gramEnd"/>
      <w:r w:rsidRPr="009811B7">
        <w:rPr>
          <w:rFonts w:asciiTheme="minorHAnsi" w:hAnsiTheme="minorHAnsi" w:cstheme="minorHAnsi"/>
        </w:rPr>
        <w:t xml:space="preserve">. </w:t>
      </w:r>
      <w:r w:rsidR="00D054B1" w:rsidRPr="009811B7">
        <w:rPr>
          <w:rFonts w:asciiTheme="minorHAnsi" w:hAnsiTheme="minorHAnsi" w:cstheme="minorHAnsi"/>
        </w:rPr>
        <w:t xml:space="preserve"> </w:t>
      </w:r>
      <w:r w:rsidR="00337233">
        <w:rPr>
          <w:rFonts w:asciiTheme="minorHAnsi" w:hAnsiTheme="minorHAnsi" w:cstheme="minorHAnsi"/>
        </w:rPr>
        <w:t xml:space="preserve">At the conclusion of </w:t>
      </w:r>
      <w:r w:rsidR="009811B7">
        <w:rPr>
          <w:rFonts w:asciiTheme="minorHAnsi" w:hAnsiTheme="minorHAnsi" w:cstheme="minorHAnsi"/>
        </w:rPr>
        <w:t>FY 2025</w:t>
      </w:r>
      <w:r w:rsidR="004B1922" w:rsidRPr="009811B7">
        <w:rPr>
          <w:rFonts w:asciiTheme="minorHAnsi" w:hAnsiTheme="minorHAnsi" w:cstheme="minorHAnsi"/>
        </w:rPr>
        <w:t>, a total of 18</w:t>
      </w:r>
      <w:r w:rsidR="008A68FB">
        <w:rPr>
          <w:rFonts w:asciiTheme="minorHAnsi" w:hAnsiTheme="minorHAnsi" w:cstheme="minorHAnsi"/>
        </w:rPr>
        <w:t>2</w:t>
      </w:r>
      <w:r w:rsidR="004B1922" w:rsidRPr="009811B7">
        <w:rPr>
          <w:rFonts w:asciiTheme="minorHAnsi" w:hAnsiTheme="minorHAnsi" w:cstheme="minorHAnsi"/>
        </w:rPr>
        <w:t xml:space="preserve"> companies </w:t>
      </w:r>
      <w:proofErr w:type="gramStart"/>
      <w:r w:rsidR="00337233">
        <w:rPr>
          <w:rFonts w:asciiTheme="minorHAnsi" w:hAnsiTheme="minorHAnsi" w:cstheme="minorHAnsi"/>
        </w:rPr>
        <w:t>have</w:t>
      </w:r>
      <w:proofErr w:type="gramEnd"/>
      <w:r w:rsidR="00337233">
        <w:rPr>
          <w:rFonts w:asciiTheme="minorHAnsi" w:hAnsiTheme="minorHAnsi" w:cstheme="minorHAnsi"/>
        </w:rPr>
        <w:t xml:space="preserve"> </w:t>
      </w:r>
      <w:r w:rsidR="009811B7">
        <w:rPr>
          <w:rFonts w:asciiTheme="minorHAnsi" w:hAnsiTheme="minorHAnsi" w:cstheme="minorHAnsi"/>
        </w:rPr>
        <w:t>p</w:t>
      </w:r>
      <w:r w:rsidR="004B1922" w:rsidRPr="009811B7">
        <w:rPr>
          <w:rFonts w:asciiTheme="minorHAnsi" w:hAnsiTheme="minorHAnsi" w:cstheme="minorHAnsi"/>
        </w:rPr>
        <w:t>articipated in the</w:t>
      </w:r>
      <w:r w:rsidR="009811B7">
        <w:rPr>
          <w:rFonts w:asciiTheme="minorHAnsi" w:hAnsiTheme="minorHAnsi" w:cstheme="minorHAnsi"/>
        </w:rPr>
        <w:t xml:space="preserve"> Oregon OSHA</w:t>
      </w:r>
      <w:r w:rsidR="004B1922" w:rsidRPr="009811B7">
        <w:rPr>
          <w:rFonts w:asciiTheme="minorHAnsi" w:hAnsiTheme="minorHAnsi" w:cstheme="minorHAnsi"/>
        </w:rPr>
        <w:t xml:space="preserve"> SHARP program</w:t>
      </w:r>
      <w:r w:rsidR="008D5052" w:rsidRPr="009811B7">
        <w:rPr>
          <w:rFonts w:asciiTheme="minorHAnsi" w:hAnsiTheme="minorHAnsi" w:cstheme="minorHAnsi"/>
        </w:rPr>
        <w:t xml:space="preserve">. </w:t>
      </w:r>
      <w:r w:rsidR="00FF4CCD">
        <w:rPr>
          <w:rFonts w:asciiTheme="minorHAnsi" w:hAnsiTheme="minorHAnsi" w:cstheme="minorHAnsi"/>
        </w:rPr>
        <w:t xml:space="preserve"> </w:t>
      </w:r>
      <w:r w:rsidR="008D5052" w:rsidRPr="009811B7">
        <w:rPr>
          <w:rFonts w:asciiTheme="minorHAnsi" w:hAnsiTheme="minorHAnsi" w:cstheme="minorHAnsi"/>
        </w:rPr>
        <w:t>T</w:t>
      </w:r>
      <w:r w:rsidR="004B1922" w:rsidRPr="009811B7">
        <w:rPr>
          <w:rFonts w:asciiTheme="minorHAnsi" w:hAnsiTheme="minorHAnsi" w:cstheme="minorHAnsi"/>
        </w:rPr>
        <w:t>his total include</w:t>
      </w:r>
      <w:r w:rsidR="004D79CB" w:rsidRPr="009811B7">
        <w:rPr>
          <w:rFonts w:asciiTheme="minorHAnsi" w:hAnsiTheme="minorHAnsi" w:cstheme="minorHAnsi"/>
        </w:rPr>
        <w:t>d</w:t>
      </w:r>
      <w:r w:rsidR="004B1922" w:rsidRPr="009811B7">
        <w:rPr>
          <w:rFonts w:asciiTheme="minorHAnsi" w:hAnsiTheme="minorHAnsi" w:cstheme="minorHAnsi"/>
        </w:rPr>
        <w:t xml:space="preserve"> </w:t>
      </w:r>
      <w:r w:rsidR="00254B49">
        <w:rPr>
          <w:rFonts w:asciiTheme="minorHAnsi" w:hAnsiTheme="minorHAnsi" w:cstheme="minorHAnsi"/>
        </w:rPr>
        <w:t>11 active</w:t>
      </w:r>
      <w:r w:rsidR="00A04D21">
        <w:rPr>
          <w:rFonts w:asciiTheme="minorHAnsi" w:hAnsiTheme="minorHAnsi" w:cstheme="minorHAnsi"/>
        </w:rPr>
        <w:t xml:space="preserve"> employers</w:t>
      </w:r>
      <w:r w:rsidR="008A68FB">
        <w:rPr>
          <w:rFonts w:asciiTheme="minorHAnsi" w:hAnsiTheme="minorHAnsi" w:cstheme="minorHAnsi"/>
        </w:rPr>
        <w:t xml:space="preserve">, one of which </w:t>
      </w:r>
      <w:r w:rsidR="00FF4CCD">
        <w:rPr>
          <w:rFonts w:asciiTheme="minorHAnsi" w:hAnsiTheme="minorHAnsi" w:cstheme="minorHAnsi"/>
        </w:rPr>
        <w:t>wa</w:t>
      </w:r>
      <w:r w:rsidR="008A68FB">
        <w:rPr>
          <w:rFonts w:asciiTheme="minorHAnsi" w:hAnsiTheme="minorHAnsi" w:cstheme="minorHAnsi"/>
        </w:rPr>
        <w:t>s a newly certified SHARP employer</w:t>
      </w:r>
      <w:r w:rsidR="00254B49">
        <w:rPr>
          <w:rFonts w:asciiTheme="minorHAnsi" w:hAnsiTheme="minorHAnsi" w:cstheme="minorHAnsi"/>
        </w:rPr>
        <w:t xml:space="preserve">, 166 graduates, and </w:t>
      </w:r>
      <w:r w:rsidR="008A68FB">
        <w:rPr>
          <w:rFonts w:asciiTheme="minorHAnsi" w:hAnsiTheme="minorHAnsi" w:cstheme="minorHAnsi"/>
        </w:rPr>
        <w:t xml:space="preserve">five </w:t>
      </w:r>
      <w:r w:rsidR="004B1922" w:rsidRPr="009811B7">
        <w:rPr>
          <w:rFonts w:asciiTheme="minorHAnsi" w:hAnsiTheme="minorHAnsi" w:cstheme="minorHAnsi"/>
        </w:rPr>
        <w:t xml:space="preserve">working towards </w:t>
      </w:r>
      <w:r w:rsidR="00254B49">
        <w:rPr>
          <w:rFonts w:asciiTheme="minorHAnsi" w:hAnsiTheme="minorHAnsi" w:cstheme="minorHAnsi"/>
        </w:rPr>
        <w:t xml:space="preserve">achieving </w:t>
      </w:r>
      <w:r w:rsidR="004B1922" w:rsidRPr="009811B7">
        <w:rPr>
          <w:rFonts w:asciiTheme="minorHAnsi" w:hAnsiTheme="minorHAnsi" w:cstheme="minorHAnsi"/>
        </w:rPr>
        <w:t>SHARP</w:t>
      </w:r>
      <w:r w:rsidR="00254B49">
        <w:rPr>
          <w:rFonts w:asciiTheme="minorHAnsi" w:hAnsiTheme="minorHAnsi" w:cstheme="minorHAnsi"/>
        </w:rPr>
        <w:t>.</w:t>
      </w:r>
    </w:p>
    <w:p w14:paraId="7D3B1B53" w14:textId="77777777" w:rsidR="00CB6945" w:rsidRPr="00CB6945" w:rsidRDefault="00CB6945" w:rsidP="00253B94">
      <w:pPr>
        <w:widowControl/>
        <w:autoSpaceDE/>
        <w:autoSpaceDN/>
        <w:adjustRightInd/>
        <w:spacing w:after="200"/>
        <w:ind w:left="630"/>
        <w:contextualSpacing/>
        <w:rPr>
          <w:rFonts w:asciiTheme="minorHAnsi" w:hAnsiTheme="minorHAnsi" w:cstheme="minorHAnsi"/>
        </w:rPr>
      </w:pPr>
    </w:p>
    <w:p w14:paraId="095262BF" w14:textId="01710D31" w:rsidR="00CB6945" w:rsidRDefault="00CB6945" w:rsidP="000D7E35">
      <w:pPr>
        <w:widowControl/>
        <w:autoSpaceDE/>
        <w:autoSpaceDN/>
        <w:adjustRightInd/>
        <w:contextualSpacing/>
        <w:rPr>
          <w:rFonts w:asciiTheme="minorHAnsi" w:hAnsiTheme="minorHAnsi" w:cstheme="minorHAnsi"/>
        </w:rPr>
      </w:pPr>
      <w:r w:rsidRPr="00CB6945">
        <w:rPr>
          <w:rFonts w:asciiTheme="minorHAnsi" w:hAnsiTheme="minorHAnsi" w:cstheme="minorHAnsi"/>
        </w:rPr>
        <w:t>Oregon OSHA continue</w:t>
      </w:r>
      <w:r w:rsidR="00495070">
        <w:rPr>
          <w:rFonts w:asciiTheme="minorHAnsi" w:hAnsiTheme="minorHAnsi" w:cstheme="minorHAnsi"/>
        </w:rPr>
        <w:t>d</w:t>
      </w:r>
      <w:r w:rsidRPr="00CB6945">
        <w:rPr>
          <w:rFonts w:asciiTheme="minorHAnsi" w:hAnsiTheme="minorHAnsi" w:cstheme="minorHAnsi"/>
        </w:rPr>
        <w:t xml:space="preserve"> to form collaborative relationships</w:t>
      </w:r>
      <w:r w:rsidR="00A20B58">
        <w:rPr>
          <w:rFonts w:asciiTheme="minorHAnsi" w:hAnsiTheme="minorHAnsi" w:cstheme="minorHAnsi"/>
        </w:rPr>
        <w:t xml:space="preserve"> and partnerships</w:t>
      </w:r>
      <w:r w:rsidRPr="00CB6945">
        <w:rPr>
          <w:rFonts w:asciiTheme="minorHAnsi" w:hAnsiTheme="minorHAnsi" w:cstheme="minorHAnsi"/>
        </w:rPr>
        <w:t xml:space="preserve"> with t</w:t>
      </w:r>
      <w:r w:rsidRPr="00CF3962">
        <w:rPr>
          <w:rFonts w:asciiTheme="minorHAnsi" w:hAnsiTheme="minorHAnsi" w:cstheme="minorHAnsi"/>
        </w:rPr>
        <w:t>argeted industry sectors</w:t>
      </w:r>
      <w:r w:rsidR="00B07234" w:rsidRPr="00CF3962">
        <w:rPr>
          <w:rFonts w:asciiTheme="minorHAnsi" w:hAnsiTheme="minorHAnsi" w:cstheme="minorHAnsi"/>
        </w:rPr>
        <w:t xml:space="preserve">, </w:t>
      </w:r>
      <w:r w:rsidR="00CF3962" w:rsidRPr="00CF3962">
        <w:rPr>
          <w:rFonts w:asciiTheme="minorHAnsi" w:hAnsiTheme="minorHAnsi" w:cstheme="minorHAnsi"/>
        </w:rPr>
        <w:t>agriculture, construction, logging, and healthcare</w:t>
      </w:r>
      <w:r w:rsidRPr="00CF3962">
        <w:rPr>
          <w:rFonts w:asciiTheme="minorHAnsi" w:hAnsiTheme="minorHAnsi" w:cstheme="minorHAnsi"/>
        </w:rPr>
        <w:t xml:space="preserve"> </w:t>
      </w:r>
      <w:r w:rsidR="00930AB3" w:rsidRPr="00CF3962">
        <w:rPr>
          <w:rFonts w:asciiTheme="minorHAnsi" w:hAnsiTheme="minorHAnsi" w:cstheme="minorHAnsi"/>
        </w:rPr>
        <w:t xml:space="preserve">to increase awareness about occupational safety and health.  </w:t>
      </w:r>
      <w:r w:rsidRPr="00CF3962">
        <w:rPr>
          <w:rFonts w:asciiTheme="minorHAnsi" w:hAnsiTheme="minorHAnsi" w:cstheme="minorHAnsi"/>
        </w:rPr>
        <w:t>At the end of FY 202</w:t>
      </w:r>
      <w:r w:rsidR="007D1C7D" w:rsidRPr="00CF3962">
        <w:rPr>
          <w:rFonts w:asciiTheme="minorHAnsi" w:hAnsiTheme="minorHAnsi" w:cstheme="minorHAnsi"/>
        </w:rPr>
        <w:t>5</w:t>
      </w:r>
      <w:r w:rsidRPr="00CF3962">
        <w:rPr>
          <w:rFonts w:asciiTheme="minorHAnsi" w:hAnsiTheme="minorHAnsi" w:cstheme="minorHAnsi"/>
        </w:rPr>
        <w:t xml:space="preserve">, Oregon OSHA had </w:t>
      </w:r>
      <w:r w:rsidR="00125E87" w:rsidRPr="00CF3962">
        <w:rPr>
          <w:rFonts w:asciiTheme="minorHAnsi" w:hAnsiTheme="minorHAnsi" w:cstheme="minorHAnsi"/>
        </w:rPr>
        <w:t>31</w:t>
      </w:r>
      <w:r w:rsidRPr="00CF3962">
        <w:rPr>
          <w:rFonts w:asciiTheme="minorHAnsi" w:hAnsiTheme="minorHAnsi" w:cstheme="minorHAnsi"/>
        </w:rPr>
        <w:t xml:space="preserve"> active partnerships</w:t>
      </w:r>
      <w:r w:rsidR="00CF3962" w:rsidRPr="00CF3962">
        <w:rPr>
          <w:rFonts w:asciiTheme="minorHAnsi" w:hAnsiTheme="minorHAnsi" w:cstheme="minorHAnsi"/>
        </w:rPr>
        <w:t>.</w:t>
      </w:r>
    </w:p>
    <w:p w14:paraId="6CBFC083" w14:textId="5F838FF6" w:rsidR="00C73E70" w:rsidRDefault="00F5613F" w:rsidP="00511602">
      <w:pPr>
        <w:pStyle w:val="Heading4"/>
        <w:numPr>
          <w:ilvl w:val="0"/>
          <w:numId w:val="42"/>
        </w:numPr>
        <w:ind w:left="1080"/>
      </w:pPr>
      <w:bookmarkStart w:id="19" w:name="_Toc234409363"/>
      <w:r>
        <w:lastRenderedPageBreak/>
        <w:t>State and Local Government 23(g) On-Site Consultation Program</w:t>
      </w:r>
      <w:bookmarkEnd w:id="19"/>
      <w:r w:rsidR="00782EEC" w:rsidRPr="009C3B8C">
        <w:t xml:space="preserve"> </w:t>
      </w:r>
    </w:p>
    <w:p w14:paraId="3D5671FC" w14:textId="77777777" w:rsidR="00F5613F" w:rsidRDefault="00F5613F" w:rsidP="00F94A1B">
      <w:pPr>
        <w:tabs>
          <w:tab w:val="left" w:pos="1170"/>
        </w:tabs>
        <w:rPr>
          <w:rFonts w:asciiTheme="minorHAnsi" w:hAnsiTheme="minorHAnsi" w:cstheme="minorHAnsi"/>
        </w:rPr>
      </w:pPr>
    </w:p>
    <w:p w14:paraId="7A8CB273" w14:textId="799AA91B" w:rsidR="00C73E70" w:rsidRPr="00CF3962" w:rsidRDefault="00C73E70" w:rsidP="00F94A1B">
      <w:pPr>
        <w:tabs>
          <w:tab w:val="left" w:pos="1170"/>
        </w:tabs>
        <w:rPr>
          <w:rFonts w:asciiTheme="minorHAnsi" w:hAnsiTheme="minorHAnsi" w:cstheme="minorHAnsi"/>
          <w:b/>
          <w:caps/>
        </w:rPr>
      </w:pPr>
      <w:r w:rsidRPr="00CF3962">
        <w:rPr>
          <w:rFonts w:asciiTheme="minorHAnsi" w:hAnsiTheme="minorHAnsi" w:cstheme="minorHAnsi"/>
        </w:rPr>
        <w:t>Oregon OSHA</w:t>
      </w:r>
      <w:r w:rsidR="00CF3962" w:rsidRPr="00CF3962">
        <w:rPr>
          <w:rFonts w:asciiTheme="minorHAnsi" w:hAnsiTheme="minorHAnsi" w:cstheme="minorHAnsi"/>
        </w:rPr>
        <w:t xml:space="preserve"> provided on-site consultation</w:t>
      </w:r>
      <w:r w:rsidRPr="00CF3962">
        <w:rPr>
          <w:rFonts w:asciiTheme="minorHAnsi" w:hAnsiTheme="minorHAnsi" w:cstheme="minorHAnsi"/>
        </w:rPr>
        <w:t xml:space="preserve"> </w:t>
      </w:r>
      <w:r w:rsidR="00CF3962" w:rsidRPr="00CF3962">
        <w:rPr>
          <w:rFonts w:asciiTheme="minorHAnsi" w:hAnsiTheme="minorHAnsi" w:cstheme="minorHAnsi"/>
        </w:rPr>
        <w:t>services</w:t>
      </w:r>
      <w:r w:rsidRPr="00CF3962">
        <w:rPr>
          <w:rFonts w:asciiTheme="minorHAnsi" w:hAnsiTheme="minorHAnsi" w:cstheme="minorHAnsi"/>
        </w:rPr>
        <w:t xml:space="preserve"> to state and local government employers </w:t>
      </w:r>
      <w:r w:rsidR="00CF3962" w:rsidRPr="00CF3962">
        <w:rPr>
          <w:rFonts w:asciiTheme="minorHAnsi" w:hAnsiTheme="minorHAnsi" w:cstheme="minorHAnsi"/>
        </w:rPr>
        <w:t xml:space="preserve">funded with </w:t>
      </w:r>
      <w:r w:rsidRPr="00CF3962">
        <w:rPr>
          <w:rFonts w:asciiTheme="minorHAnsi" w:hAnsiTheme="minorHAnsi" w:cstheme="minorHAnsi"/>
        </w:rPr>
        <w:t>100% state-funded consultants</w:t>
      </w:r>
      <w:r w:rsidR="00CF3962" w:rsidRPr="00CF3962">
        <w:rPr>
          <w:rFonts w:asciiTheme="minorHAnsi" w:hAnsiTheme="minorHAnsi" w:cstheme="minorHAnsi"/>
        </w:rPr>
        <w:t>. H</w:t>
      </w:r>
      <w:r w:rsidRPr="00CF3962">
        <w:rPr>
          <w:rFonts w:asciiTheme="minorHAnsi" w:hAnsiTheme="minorHAnsi" w:cstheme="minorHAnsi"/>
        </w:rPr>
        <w:t xml:space="preserve">owever, these consultation visits are included as part of the State </w:t>
      </w:r>
      <w:proofErr w:type="gramStart"/>
      <w:r w:rsidRPr="00CF3962">
        <w:rPr>
          <w:rFonts w:asciiTheme="minorHAnsi" w:hAnsiTheme="minorHAnsi" w:cstheme="minorHAnsi"/>
        </w:rPr>
        <w:t>Plan’s 18(e)</w:t>
      </w:r>
      <w:proofErr w:type="gramEnd"/>
      <w:r w:rsidRPr="00CF3962">
        <w:rPr>
          <w:rFonts w:asciiTheme="minorHAnsi" w:hAnsiTheme="minorHAnsi" w:cstheme="minorHAnsi"/>
        </w:rPr>
        <w:t xml:space="preserve"> final approval and are covered under the 23(g) grant.</w:t>
      </w:r>
    </w:p>
    <w:p w14:paraId="5C6C440D" w14:textId="77777777" w:rsidR="00C73E70" w:rsidRPr="00643791" w:rsidRDefault="00C73E70" w:rsidP="00253B94">
      <w:pPr>
        <w:widowControl/>
        <w:tabs>
          <w:tab w:val="left" w:pos="1350"/>
        </w:tabs>
        <w:autoSpaceDE/>
        <w:autoSpaceDN/>
        <w:adjustRightInd/>
        <w:spacing w:after="200"/>
        <w:ind w:left="630"/>
        <w:contextualSpacing/>
        <w:rPr>
          <w:rFonts w:asciiTheme="minorHAnsi" w:hAnsiTheme="minorHAnsi" w:cstheme="minorHAnsi"/>
          <w:highlight w:val="yellow"/>
        </w:rPr>
      </w:pPr>
    </w:p>
    <w:p w14:paraId="0F49ECEF" w14:textId="7702A7F9" w:rsidR="00F5613F" w:rsidRPr="00F5613F" w:rsidRDefault="00F5613F" w:rsidP="00F5613F">
      <w:pPr>
        <w:rPr>
          <w:rStyle w:val="Strong"/>
          <w:rFonts w:eastAsiaTheme="majorEastAsia"/>
          <w:b w:val="0"/>
          <w:bCs w:val="0"/>
          <w:highlight w:val="yellow"/>
        </w:rPr>
      </w:pPr>
      <w:r w:rsidRPr="007B36E4">
        <w:rPr>
          <w:rStyle w:val="Strong"/>
          <w:rFonts w:eastAsiaTheme="majorEastAsia"/>
          <w:b w:val="0"/>
          <w:bCs w:val="0"/>
        </w:rPr>
        <w:t xml:space="preserve">According to OIS, in FY 2025, </w:t>
      </w:r>
      <w:r w:rsidR="00597904" w:rsidRPr="007B36E4">
        <w:rPr>
          <w:rStyle w:val="Strong"/>
          <w:rFonts w:eastAsiaTheme="majorEastAsia"/>
          <w:b w:val="0"/>
          <w:bCs w:val="0"/>
        </w:rPr>
        <w:t>20</w:t>
      </w:r>
      <w:r w:rsidR="005E7799" w:rsidRPr="007B36E4">
        <w:rPr>
          <w:rStyle w:val="Strong"/>
          <w:rFonts w:eastAsiaTheme="majorEastAsia"/>
          <w:b w:val="0"/>
          <w:bCs w:val="0"/>
        </w:rPr>
        <w:t>7</w:t>
      </w:r>
      <w:r w:rsidRPr="007B36E4">
        <w:rPr>
          <w:rStyle w:val="Strong"/>
          <w:rFonts w:eastAsiaTheme="majorEastAsia"/>
          <w:b w:val="0"/>
          <w:bCs w:val="0"/>
        </w:rPr>
        <w:t xml:space="preserve"> total consultation visits were conducted in the state and local government workplaces, </w:t>
      </w:r>
      <w:r w:rsidR="001D607E" w:rsidRPr="007B36E4">
        <w:rPr>
          <w:rStyle w:val="Strong"/>
          <w:rFonts w:eastAsiaTheme="majorEastAsia"/>
          <w:b w:val="0"/>
          <w:bCs w:val="0"/>
        </w:rPr>
        <w:t>114</w:t>
      </w:r>
      <w:r w:rsidRPr="007B36E4">
        <w:rPr>
          <w:rStyle w:val="Strong"/>
          <w:rFonts w:eastAsiaTheme="majorEastAsia"/>
          <w:b w:val="0"/>
          <w:bCs w:val="0"/>
        </w:rPr>
        <w:t xml:space="preserve"> (</w:t>
      </w:r>
      <w:r w:rsidR="001D607E" w:rsidRPr="007B36E4">
        <w:rPr>
          <w:rStyle w:val="Strong"/>
          <w:rFonts w:eastAsiaTheme="majorEastAsia"/>
          <w:b w:val="0"/>
          <w:bCs w:val="0"/>
        </w:rPr>
        <w:t>55</w:t>
      </w:r>
      <w:r w:rsidRPr="007B36E4">
        <w:rPr>
          <w:rStyle w:val="Strong"/>
          <w:rFonts w:eastAsiaTheme="majorEastAsia"/>
          <w:b w:val="0"/>
          <w:bCs w:val="0"/>
        </w:rPr>
        <w:t xml:space="preserve">%) safety and </w:t>
      </w:r>
      <w:r w:rsidR="001D607E" w:rsidRPr="007B36E4">
        <w:rPr>
          <w:rStyle w:val="Strong"/>
          <w:rFonts w:eastAsiaTheme="majorEastAsia"/>
          <w:b w:val="0"/>
          <w:bCs w:val="0"/>
        </w:rPr>
        <w:t>93</w:t>
      </w:r>
      <w:r w:rsidRPr="007B36E4">
        <w:rPr>
          <w:rStyle w:val="Strong"/>
          <w:rFonts w:eastAsiaTheme="majorEastAsia"/>
          <w:b w:val="0"/>
          <w:bCs w:val="0"/>
        </w:rPr>
        <w:t xml:space="preserve"> (4</w:t>
      </w:r>
      <w:r w:rsidR="007B36E4" w:rsidRPr="007B36E4">
        <w:rPr>
          <w:rStyle w:val="Strong"/>
          <w:rFonts w:eastAsiaTheme="majorEastAsia"/>
          <w:b w:val="0"/>
          <w:bCs w:val="0"/>
        </w:rPr>
        <w:t>5</w:t>
      </w:r>
      <w:r w:rsidRPr="00B44E6F">
        <w:rPr>
          <w:rStyle w:val="Strong"/>
          <w:rFonts w:eastAsiaTheme="majorEastAsia"/>
          <w:b w:val="0"/>
          <w:bCs w:val="0"/>
        </w:rPr>
        <w:t xml:space="preserve">%) health.  This fell short of Oregon OSHA’s projection of </w:t>
      </w:r>
      <w:r w:rsidR="007B36E4" w:rsidRPr="00B44E6F">
        <w:rPr>
          <w:rStyle w:val="Strong"/>
          <w:rFonts w:eastAsiaTheme="majorEastAsia"/>
          <w:b w:val="0"/>
          <w:bCs w:val="0"/>
        </w:rPr>
        <w:t>137</w:t>
      </w:r>
      <w:r w:rsidRPr="00B44E6F">
        <w:rPr>
          <w:rStyle w:val="Strong"/>
          <w:rFonts w:eastAsiaTheme="majorEastAsia"/>
          <w:b w:val="0"/>
          <w:bCs w:val="0"/>
        </w:rPr>
        <w:t xml:space="preserve"> safety and </w:t>
      </w:r>
      <w:r w:rsidR="007B36E4" w:rsidRPr="00B44E6F">
        <w:rPr>
          <w:rStyle w:val="Strong"/>
          <w:rFonts w:eastAsiaTheme="majorEastAsia"/>
          <w:b w:val="0"/>
          <w:bCs w:val="0"/>
        </w:rPr>
        <w:t>1</w:t>
      </w:r>
      <w:r w:rsidRPr="00B44E6F">
        <w:rPr>
          <w:rStyle w:val="Strong"/>
          <w:rFonts w:eastAsiaTheme="majorEastAsia"/>
          <w:b w:val="0"/>
          <w:bCs w:val="0"/>
        </w:rPr>
        <w:t xml:space="preserve">25 health.  Out of </w:t>
      </w:r>
      <w:r w:rsidR="00B751EA" w:rsidRPr="00B44E6F">
        <w:rPr>
          <w:rStyle w:val="Strong"/>
          <w:rFonts w:eastAsiaTheme="majorEastAsia"/>
          <w:b w:val="0"/>
          <w:bCs w:val="0"/>
        </w:rPr>
        <w:t>207</w:t>
      </w:r>
      <w:r w:rsidRPr="00B44E6F">
        <w:rPr>
          <w:rStyle w:val="Strong"/>
          <w:rFonts w:eastAsiaTheme="majorEastAsia"/>
          <w:b w:val="0"/>
          <w:bCs w:val="0"/>
        </w:rPr>
        <w:t xml:space="preserve"> visits, </w:t>
      </w:r>
      <w:r w:rsidR="00B751EA" w:rsidRPr="00B44E6F">
        <w:rPr>
          <w:rStyle w:val="Strong"/>
          <w:rFonts w:eastAsiaTheme="majorEastAsia"/>
          <w:b w:val="0"/>
          <w:bCs w:val="0"/>
        </w:rPr>
        <w:t>190</w:t>
      </w:r>
      <w:r w:rsidRPr="00B44E6F">
        <w:rPr>
          <w:rStyle w:val="Strong"/>
          <w:rFonts w:eastAsiaTheme="majorEastAsia"/>
          <w:b w:val="0"/>
          <w:bCs w:val="0"/>
        </w:rPr>
        <w:t xml:space="preserve"> were initial consulta</w:t>
      </w:r>
      <w:r w:rsidRPr="003F1FB4">
        <w:rPr>
          <w:rStyle w:val="Strong"/>
          <w:rFonts w:eastAsiaTheme="majorEastAsia"/>
          <w:b w:val="0"/>
          <w:bCs w:val="0"/>
        </w:rPr>
        <w:t>tion visits</w:t>
      </w:r>
      <w:r w:rsidR="00B751EA" w:rsidRPr="003F1FB4">
        <w:rPr>
          <w:rStyle w:val="Strong"/>
          <w:rFonts w:eastAsiaTheme="majorEastAsia"/>
          <w:b w:val="0"/>
          <w:bCs w:val="0"/>
        </w:rPr>
        <w:t xml:space="preserve">, 12 were follow-ups, </w:t>
      </w:r>
      <w:r w:rsidRPr="003F1FB4">
        <w:rPr>
          <w:rStyle w:val="Strong"/>
          <w:rFonts w:eastAsiaTheme="majorEastAsia"/>
          <w:b w:val="0"/>
          <w:bCs w:val="0"/>
        </w:rPr>
        <w:t xml:space="preserve">and </w:t>
      </w:r>
      <w:r w:rsidR="00B44E6F" w:rsidRPr="003F1FB4">
        <w:rPr>
          <w:rStyle w:val="Strong"/>
          <w:rFonts w:eastAsiaTheme="majorEastAsia"/>
          <w:b w:val="0"/>
          <w:bCs w:val="0"/>
        </w:rPr>
        <w:t>five</w:t>
      </w:r>
      <w:r w:rsidRPr="003F1FB4">
        <w:rPr>
          <w:rStyle w:val="Strong"/>
          <w:rFonts w:eastAsiaTheme="majorEastAsia"/>
          <w:b w:val="0"/>
          <w:bCs w:val="0"/>
        </w:rPr>
        <w:t xml:space="preserve"> w</w:t>
      </w:r>
      <w:r w:rsidR="00B44E6F" w:rsidRPr="003F1FB4">
        <w:rPr>
          <w:rStyle w:val="Strong"/>
          <w:rFonts w:eastAsiaTheme="majorEastAsia"/>
          <w:b w:val="0"/>
          <w:bCs w:val="0"/>
        </w:rPr>
        <w:t>ere</w:t>
      </w:r>
      <w:r w:rsidRPr="003F1FB4">
        <w:rPr>
          <w:rStyle w:val="Strong"/>
          <w:rFonts w:eastAsiaTheme="majorEastAsia"/>
          <w:b w:val="0"/>
          <w:bCs w:val="0"/>
        </w:rPr>
        <w:t xml:space="preserve"> training &amp; education.  </w:t>
      </w:r>
      <w:r w:rsidR="003F1FB4" w:rsidRPr="003F1FB4">
        <w:rPr>
          <w:rStyle w:val="Strong"/>
          <w:rFonts w:eastAsiaTheme="majorEastAsia"/>
          <w:b w:val="0"/>
          <w:bCs w:val="0"/>
        </w:rPr>
        <w:t>One hundred of 189</w:t>
      </w:r>
      <w:r w:rsidRPr="003F1FB4">
        <w:rPr>
          <w:rStyle w:val="Strong"/>
          <w:rFonts w:eastAsiaTheme="majorEastAsia"/>
          <w:b w:val="0"/>
          <w:bCs w:val="0"/>
        </w:rPr>
        <w:t xml:space="preserve"> (</w:t>
      </w:r>
      <w:r w:rsidR="003F1FB4" w:rsidRPr="003F1FB4">
        <w:rPr>
          <w:rStyle w:val="Strong"/>
          <w:rFonts w:eastAsiaTheme="majorEastAsia"/>
          <w:b w:val="0"/>
          <w:bCs w:val="0"/>
        </w:rPr>
        <w:t>52.91</w:t>
      </w:r>
      <w:r w:rsidRPr="003F1FB4">
        <w:rPr>
          <w:rStyle w:val="Strong"/>
          <w:rFonts w:eastAsiaTheme="majorEastAsia"/>
          <w:b w:val="0"/>
          <w:bCs w:val="0"/>
        </w:rPr>
        <w:t xml:space="preserve">%) initial </w:t>
      </w:r>
      <w:bookmarkStart w:id="20" w:name="_Int_d82UUC5V"/>
      <w:r w:rsidRPr="003F1FB4">
        <w:rPr>
          <w:rStyle w:val="Strong"/>
          <w:rFonts w:eastAsiaTheme="majorEastAsia"/>
          <w:b w:val="0"/>
          <w:bCs w:val="0"/>
        </w:rPr>
        <w:t>visits</w:t>
      </w:r>
      <w:bookmarkEnd w:id="20"/>
      <w:r w:rsidRPr="003F1FB4">
        <w:rPr>
          <w:rStyle w:val="Strong"/>
          <w:rFonts w:eastAsiaTheme="majorEastAsia"/>
          <w:b w:val="0"/>
          <w:bCs w:val="0"/>
        </w:rPr>
        <w:t xml:space="preserve"> were in high hazard industries, </w:t>
      </w:r>
      <w:r w:rsidR="003F1FB4" w:rsidRPr="003F1FB4">
        <w:rPr>
          <w:rStyle w:val="Strong"/>
          <w:rFonts w:eastAsiaTheme="majorEastAsia"/>
          <w:b w:val="0"/>
          <w:bCs w:val="0"/>
        </w:rPr>
        <w:t>falling short of</w:t>
      </w:r>
      <w:r w:rsidRPr="003F1FB4">
        <w:rPr>
          <w:rStyle w:val="Strong"/>
          <w:rFonts w:eastAsiaTheme="majorEastAsia"/>
          <w:b w:val="0"/>
          <w:bCs w:val="0"/>
        </w:rPr>
        <w:t xml:space="preserve"> the reference level of 90% (MARC 1).</w:t>
      </w:r>
      <w:r w:rsidR="003F1FB4">
        <w:rPr>
          <w:rStyle w:val="Strong"/>
          <w:rFonts w:eastAsiaTheme="majorEastAsia"/>
          <w:b w:val="0"/>
          <w:bCs w:val="0"/>
        </w:rPr>
        <w:t xml:space="preserve">  </w:t>
      </w:r>
    </w:p>
    <w:p w14:paraId="22135056" w14:textId="77777777" w:rsidR="00F5613F" w:rsidRPr="00F5613F" w:rsidRDefault="00F5613F" w:rsidP="00F5613F">
      <w:pPr>
        <w:rPr>
          <w:rStyle w:val="Strong"/>
          <w:rFonts w:eastAsiaTheme="majorEastAsia"/>
          <w:b w:val="0"/>
          <w:bCs w:val="0"/>
          <w:highlight w:val="yellow"/>
        </w:rPr>
      </w:pPr>
    </w:p>
    <w:p w14:paraId="59FDBFF8" w14:textId="44E2E3DC" w:rsidR="00F5613F" w:rsidRPr="00B70304" w:rsidRDefault="00F5613F" w:rsidP="00F5613F">
      <w:pPr>
        <w:rPr>
          <w:rStyle w:val="Strong"/>
          <w:rFonts w:eastAsiaTheme="majorEastAsia"/>
          <w:b w:val="0"/>
          <w:bCs w:val="0"/>
        </w:rPr>
      </w:pPr>
      <w:r w:rsidRPr="00B70304">
        <w:rPr>
          <w:rStyle w:val="Strong"/>
          <w:rFonts w:eastAsiaTheme="majorEastAsia"/>
          <w:b w:val="0"/>
          <w:bCs w:val="0"/>
        </w:rPr>
        <w:t xml:space="preserve">Smaller businesses with fewer than 250 employees received </w:t>
      </w:r>
      <w:r w:rsidR="00B70304" w:rsidRPr="00B70304">
        <w:rPr>
          <w:rStyle w:val="Strong"/>
          <w:rFonts w:eastAsiaTheme="majorEastAsia"/>
          <w:b w:val="0"/>
          <w:bCs w:val="0"/>
        </w:rPr>
        <w:t>186</w:t>
      </w:r>
      <w:r w:rsidRPr="00B70304">
        <w:rPr>
          <w:rStyle w:val="Strong"/>
          <w:rFonts w:eastAsiaTheme="majorEastAsia"/>
          <w:b w:val="0"/>
          <w:bCs w:val="0"/>
        </w:rPr>
        <w:t xml:space="preserve"> (</w:t>
      </w:r>
      <w:r w:rsidR="00B70304" w:rsidRPr="00B70304">
        <w:rPr>
          <w:rStyle w:val="Strong"/>
          <w:rFonts w:eastAsiaTheme="majorEastAsia"/>
          <w:b w:val="0"/>
          <w:bCs w:val="0"/>
        </w:rPr>
        <w:t>98.41</w:t>
      </w:r>
      <w:r w:rsidRPr="00B70304">
        <w:rPr>
          <w:rStyle w:val="Strong"/>
          <w:rFonts w:eastAsiaTheme="majorEastAsia"/>
          <w:b w:val="0"/>
          <w:bCs w:val="0"/>
        </w:rPr>
        <w:t xml:space="preserve">%) visits (MARC 2a) and businesses with fewer than 500 employees received </w:t>
      </w:r>
      <w:r w:rsidR="00B70304" w:rsidRPr="00B70304">
        <w:rPr>
          <w:rStyle w:val="Strong"/>
          <w:rFonts w:eastAsiaTheme="majorEastAsia"/>
          <w:b w:val="0"/>
          <w:bCs w:val="0"/>
        </w:rPr>
        <w:t>147</w:t>
      </w:r>
      <w:r w:rsidRPr="00B70304">
        <w:rPr>
          <w:rStyle w:val="Strong"/>
          <w:rFonts w:eastAsiaTheme="majorEastAsia"/>
          <w:b w:val="0"/>
          <w:bCs w:val="0"/>
        </w:rPr>
        <w:t xml:space="preserve"> (</w:t>
      </w:r>
      <w:r w:rsidR="00B70304" w:rsidRPr="00B70304">
        <w:rPr>
          <w:rStyle w:val="Strong"/>
          <w:rFonts w:eastAsiaTheme="majorEastAsia"/>
          <w:b w:val="0"/>
          <w:bCs w:val="0"/>
        </w:rPr>
        <w:t>77.78</w:t>
      </w:r>
      <w:r w:rsidRPr="00B70304">
        <w:rPr>
          <w:rStyle w:val="Strong"/>
          <w:rFonts w:eastAsiaTheme="majorEastAsia"/>
          <w:b w:val="0"/>
          <w:bCs w:val="0"/>
        </w:rPr>
        <w:t>%) visits (MARC 2b).  The consultant</w:t>
      </w:r>
      <w:r w:rsidR="00B70304" w:rsidRPr="00B70304">
        <w:rPr>
          <w:rStyle w:val="Strong"/>
          <w:rFonts w:eastAsiaTheme="majorEastAsia"/>
          <w:b w:val="0"/>
          <w:bCs w:val="0"/>
        </w:rPr>
        <w:t>s</w:t>
      </w:r>
      <w:r w:rsidRPr="00B70304">
        <w:rPr>
          <w:rStyle w:val="Strong"/>
          <w:rFonts w:eastAsiaTheme="majorEastAsia"/>
          <w:b w:val="0"/>
          <w:bCs w:val="0"/>
        </w:rPr>
        <w:t xml:space="preserve"> conferred with employees 100% of the time (MARC 3).</w:t>
      </w:r>
    </w:p>
    <w:p w14:paraId="76BA66EE" w14:textId="77777777" w:rsidR="00F5613F" w:rsidRPr="00F5613F" w:rsidRDefault="00F5613F" w:rsidP="00F5613F">
      <w:pPr>
        <w:rPr>
          <w:rStyle w:val="Strong"/>
          <w:rFonts w:eastAsiaTheme="majorEastAsia"/>
          <w:b w:val="0"/>
          <w:bCs w:val="0"/>
          <w:highlight w:val="yellow"/>
        </w:rPr>
      </w:pPr>
    </w:p>
    <w:p w14:paraId="0D3AAEC8" w14:textId="5111F1A1" w:rsidR="00D6656D" w:rsidRPr="00F5613F" w:rsidRDefault="00F5613F" w:rsidP="00F5613F">
      <w:pPr>
        <w:rPr>
          <w:rStyle w:val="Strong"/>
          <w:rFonts w:eastAsiaTheme="majorEastAsia"/>
          <w:b w:val="0"/>
          <w:bCs w:val="0"/>
        </w:rPr>
      </w:pPr>
      <w:r w:rsidRPr="001118CA">
        <w:rPr>
          <w:rStyle w:val="Strong"/>
          <w:rFonts w:eastAsiaTheme="majorEastAsia"/>
          <w:b w:val="0"/>
          <w:bCs w:val="0"/>
        </w:rPr>
        <w:t>During this evaluation period, 1</w:t>
      </w:r>
      <w:r w:rsidR="005908D2" w:rsidRPr="001118CA">
        <w:rPr>
          <w:rStyle w:val="Strong"/>
          <w:rFonts w:eastAsiaTheme="majorEastAsia"/>
          <w:b w:val="0"/>
          <w:bCs w:val="0"/>
        </w:rPr>
        <w:t>93</w:t>
      </w:r>
      <w:r w:rsidRPr="001118CA">
        <w:rPr>
          <w:rStyle w:val="Strong"/>
          <w:rFonts w:eastAsiaTheme="majorEastAsia"/>
          <w:b w:val="0"/>
          <w:bCs w:val="0"/>
        </w:rPr>
        <w:t xml:space="preserve"> serious hazards were identified and all </w:t>
      </w:r>
      <w:r w:rsidR="00DC7225" w:rsidRPr="001118CA">
        <w:rPr>
          <w:rStyle w:val="Strong"/>
          <w:rFonts w:eastAsiaTheme="majorEastAsia"/>
          <w:b w:val="0"/>
          <w:bCs w:val="0"/>
        </w:rPr>
        <w:t>174</w:t>
      </w:r>
      <w:r w:rsidRPr="001118CA">
        <w:rPr>
          <w:rStyle w:val="Strong"/>
          <w:rFonts w:eastAsiaTheme="majorEastAsia"/>
          <w:b w:val="0"/>
          <w:bCs w:val="0"/>
        </w:rPr>
        <w:t xml:space="preserve"> (</w:t>
      </w:r>
      <w:r w:rsidR="00DC7225" w:rsidRPr="001118CA">
        <w:rPr>
          <w:rStyle w:val="Strong"/>
          <w:rFonts w:eastAsiaTheme="majorEastAsia"/>
          <w:b w:val="0"/>
          <w:bCs w:val="0"/>
        </w:rPr>
        <w:t>90.16</w:t>
      </w:r>
      <w:r w:rsidRPr="001118CA">
        <w:rPr>
          <w:rStyle w:val="Strong"/>
          <w:rFonts w:eastAsiaTheme="majorEastAsia"/>
          <w:b w:val="0"/>
          <w:bCs w:val="0"/>
        </w:rPr>
        <w:t xml:space="preserve">%) were corrected timely.  </w:t>
      </w:r>
      <w:r w:rsidR="005D20D6" w:rsidRPr="001118CA">
        <w:rPr>
          <w:rStyle w:val="Strong"/>
          <w:rFonts w:eastAsiaTheme="majorEastAsia"/>
          <w:b w:val="0"/>
          <w:bCs w:val="0"/>
        </w:rPr>
        <w:t>In addition, 162 (83.94%)</w:t>
      </w:r>
      <w:r w:rsidRPr="001118CA">
        <w:rPr>
          <w:rStyle w:val="Strong"/>
          <w:rFonts w:eastAsiaTheme="majorEastAsia"/>
          <w:b w:val="0"/>
          <w:bCs w:val="0"/>
        </w:rPr>
        <w:t xml:space="preserve"> </w:t>
      </w:r>
      <w:r w:rsidR="005D20D6" w:rsidRPr="001118CA">
        <w:rPr>
          <w:rStyle w:val="Strong"/>
          <w:rFonts w:eastAsiaTheme="majorEastAsia"/>
          <w:b w:val="0"/>
          <w:bCs w:val="0"/>
        </w:rPr>
        <w:t xml:space="preserve">serious hazards were </w:t>
      </w:r>
      <w:r w:rsidRPr="001118CA">
        <w:rPr>
          <w:rStyle w:val="Strong"/>
          <w:rFonts w:eastAsiaTheme="majorEastAsia"/>
          <w:b w:val="0"/>
          <w:bCs w:val="0"/>
        </w:rPr>
        <w:t xml:space="preserve">corrected on-site or within the original time frame, exceeding the goal of 65%. </w:t>
      </w:r>
      <w:r w:rsidR="005D20D6" w:rsidRPr="001118CA">
        <w:rPr>
          <w:rStyle w:val="Strong"/>
          <w:rFonts w:eastAsiaTheme="majorEastAsia"/>
          <w:b w:val="0"/>
          <w:bCs w:val="0"/>
        </w:rPr>
        <w:t xml:space="preserve"> </w:t>
      </w:r>
      <w:r w:rsidR="08A0B8CC" w:rsidRPr="05BCE6E7">
        <w:rPr>
          <w:rStyle w:val="Strong"/>
          <w:rFonts w:eastAsiaTheme="majorEastAsia"/>
          <w:b w:val="0"/>
          <w:bCs w:val="0"/>
        </w:rPr>
        <w:t>There</w:t>
      </w:r>
      <w:r w:rsidRPr="001118CA">
        <w:rPr>
          <w:rStyle w:val="Strong"/>
          <w:rFonts w:eastAsiaTheme="majorEastAsia"/>
          <w:b w:val="0"/>
          <w:bCs w:val="0"/>
        </w:rPr>
        <w:t xml:space="preserve"> </w:t>
      </w:r>
      <w:r w:rsidR="00106E2D">
        <w:rPr>
          <w:rStyle w:val="Strong"/>
          <w:rFonts w:eastAsiaTheme="majorEastAsia"/>
          <w:b w:val="0"/>
          <w:bCs w:val="0"/>
        </w:rPr>
        <w:t>was</w:t>
      </w:r>
      <w:r w:rsidR="00106E2D" w:rsidRPr="001118CA">
        <w:rPr>
          <w:rStyle w:val="Strong"/>
          <w:rFonts w:eastAsiaTheme="majorEastAsia"/>
          <w:b w:val="0"/>
          <w:bCs w:val="0"/>
        </w:rPr>
        <w:t xml:space="preserve"> </w:t>
      </w:r>
      <w:r w:rsidR="08A0B8CC" w:rsidRPr="05BCE6E7">
        <w:rPr>
          <w:rStyle w:val="Strong"/>
          <w:rFonts w:eastAsiaTheme="majorEastAsia"/>
          <w:b w:val="0"/>
          <w:bCs w:val="0"/>
        </w:rPr>
        <w:t>one instance of a</w:t>
      </w:r>
      <w:r w:rsidR="00DE12AA">
        <w:rPr>
          <w:rStyle w:val="Strong"/>
          <w:rFonts w:eastAsiaTheme="majorEastAsia"/>
          <w:b w:val="0"/>
          <w:bCs w:val="0"/>
        </w:rPr>
        <w:t xml:space="preserve"> coding discrepancy and appeared that a serious hazard was referred to Oregon OSHA enforcement when it </w:t>
      </w:r>
      <w:r w:rsidR="001E79E1">
        <w:rPr>
          <w:rStyle w:val="Strong"/>
          <w:rFonts w:eastAsiaTheme="majorEastAsia"/>
          <w:b w:val="0"/>
          <w:bCs w:val="0"/>
        </w:rPr>
        <w:t xml:space="preserve">hadn’t been.  This has since been resolved </w:t>
      </w:r>
      <w:r w:rsidRPr="001118CA">
        <w:rPr>
          <w:rStyle w:val="Strong"/>
          <w:rFonts w:eastAsiaTheme="majorEastAsia"/>
          <w:b w:val="0"/>
          <w:bCs w:val="0"/>
        </w:rPr>
        <w:t>(MARC 4a-4d</w:t>
      </w:r>
      <w:r w:rsidRPr="05BCE6E7">
        <w:rPr>
          <w:rStyle w:val="Strong"/>
          <w:rFonts w:eastAsiaTheme="majorEastAsia"/>
          <w:b w:val="0"/>
          <w:bCs w:val="0"/>
        </w:rPr>
        <w:t>).</w:t>
      </w:r>
      <w:r w:rsidRPr="001118CA">
        <w:rPr>
          <w:rStyle w:val="Strong"/>
          <w:rFonts w:eastAsiaTheme="majorEastAsia"/>
          <w:b w:val="0"/>
          <w:bCs w:val="0"/>
        </w:rPr>
        <w:t xml:space="preserve">  There were</w:t>
      </w:r>
      <w:r w:rsidR="001118CA" w:rsidRPr="001118CA">
        <w:rPr>
          <w:rStyle w:val="Strong"/>
          <w:rFonts w:eastAsiaTheme="majorEastAsia"/>
          <w:b w:val="0"/>
          <w:bCs w:val="0"/>
        </w:rPr>
        <w:t xml:space="preserve"> two</w:t>
      </w:r>
      <w:r w:rsidRPr="001118CA">
        <w:rPr>
          <w:rStyle w:val="Strong"/>
          <w:rFonts w:eastAsiaTheme="majorEastAsia"/>
          <w:b w:val="0"/>
          <w:bCs w:val="0"/>
        </w:rPr>
        <w:t xml:space="preserve"> serious hazards uncorrected beyond 90 days past their due date (MARC 5).</w:t>
      </w:r>
      <w:r w:rsidRPr="00F5613F">
        <w:rPr>
          <w:rStyle w:val="Strong"/>
          <w:rFonts w:eastAsiaTheme="majorEastAsia"/>
          <w:b w:val="0"/>
          <w:bCs w:val="0"/>
        </w:rPr>
        <w:t xml:space="preserve"> </w:t>
      </w:r>
      <w:r w:rsidR="001118CA">
        <w:rPr>
          <w:rStyle w:val="Strong"/>
          <w:rFonts w:eastAsiaTheme="majorEastAsia"/>
          <w:b w:val="0"/>
          <w:bCs w:val="0"/>
        </w:rPr>
        <w:t xml:space="preserve"> </w:t>
      </w:r>
      <w:r w:rsidR="02A7EC8F" w:rsidRPr="4FBA8812">
        <w:rPr>
          <w:rStyle w:val="Strong"/>
          <w:rFonts w:eastAsiaTheme="majorEastAsia"/>
          <w:b w:val="0"/>
          <w:bCs w:val="0"/>
        </w:rPr>
        <w:t xml:space="preserve">Historically, Oregon OSHA </w:t>
      </w:r>
      <w:r w:rsidR="6C501760" w:rsidRPr="05BCE6E7">
        <w:rPr>
          <w:rStyle w:val="Strong"/>
          <w:rFonts w:eastAsiaTheme="majorEastAsia"/>
          <w:b w:val="0"/>
          <w:bCs w:val="0"/>
        </w:rPr>
        <w:t>administratively</w:t>
      </w:r>
      <w:r w:rsidR="02A7EC8F" w:rsidRPr="4FBA8812">
        <w:rPr>
          <w:rStyle w:val="Strong"/>
          <w:rFonts w:eastAsiaTheme="majorEastAsia"/>
          <w:b w:val="0"/>
          <w:bCs w:val="0"/>
        </w:rPr>
        <w:t xml:space="preserve"> closed state and local government</w:t>
      </w:r>
      <w:r w:rsidR="32BF7F33" w:rsidRPr="4FBA8812">
        <w:rPr>
          <w:rStyle w:val="Strong"/>
          <w:rFonts w:eastAsiaTheme="majorEastAsia"/>
          <w:b w:val="0"/>
          <w:bCs w:val="0"/>
        </w:rPr>
        <w:t xml:space="preserve"> worksite</w:t>
      </w:r>
      <w:r w:rsidR="02A7EC8F" w:rsidRPr="4FBA8812">
        <w:rPr>
          <w:rStyle w:val="Strong"/>
          <w:rFonts w:eastAsiaTheme="majorEastAsia"/>
          <w:b w:val="0"/>
          <w:bCs w:val="0"/>
        </w:rPr>
        <w:t xml:space="preserve"> consultation files</w:t>
      </w:r>
      <w:r w:rsidR="25053383" w:rsidRPr="4FBA8812">
        <w:rPr>
          <w:rStyle w:val="Strong"/>
          <w:rFonts w:eastAsiaTheme="majorEastAsia"/>
          <w:b w:val="0"/>
          <w:bCs w:val="0"/>
        </w:rPr>
        <w:t xml:space="preserve"> without serious hazard </w:t>
      </w:r>
      <w:r w:rsidR="2F4ECC2E" w:rsidRPr="05BCE6E7">
        <w:rPr>
          <w:rStyle w:val="Strong"/>
          <w:rFonts w:eastAsiaTheme="majorEastAsia"/>
          <w:b w:val="0"/>
          <w:bCs w:val="0"/>
        </w:rPr>
        <w:t>correction</w:t>
      </w:r>
      <w:r w:rsidR="02A7EC8F" w:rsidRPr="05BCE6E7">
        <w:rPr>
          <w:rStyle w:val="Strong"/>
          <w:rFonts w:eastAsiaTheme="majorEastAsia"/>
          <w:b w:val="0"/>
          <w:bCs w:val="0"/>
        </w:rPr>
        <w:t>.</w:t>
      </w:r>
      <w:r w:rsidR="02A7EC8F" w:rsidRPr="4FBA8812">
        <w:rPr>
          <w:rStyle w:val="Strong"/>
          <w:rFonts w:eastAsiaTheme="majorEastAsia"/>
          <w:b w:val="0"/>
          <w:bCs w:val="0"/>
        </w:rPr>
        <w:t xml:space="preserve">  </w:t>
      </w:r>
      <w:r w:rsidR="36E080BD" w:rsidRPr="4FBA8812">
        <w:rPr>
          <w:rStyle w:val="Strong"/>
          <w:rFonts w:eastAsiaTheme="majorEastAsia"/>
          <w:b w:val="0"/>
          <w:bCs w:val="0"/>
        </w:rPr>
        <w:t xml:space="preserve">State and local government are </w:t>
      </w:r>
      <w:r w:rsidR="0E2E4816" w:rsidRPr="4FBA8812">
        <w:rPr>
          <w:rStyle w:val="Strong"/>
          <w:rFonts w:eastAsiaTheme="majorEastAsia"/>
          <w:b w:val="0"/>
          <w:bCs w:val="0"/>
        </w:rPr>
        <w:t>n</w:t>
      </w:r>
      <w:r w:rsidR="36E080BD" w:rsidRPr="4FBA8812">
        <w:rPr>
          <w:rStyle w:val="Strong"/>
          <w:rFonts w:eastAsiaTheme="majorEastAsia"/>
          <w:b w:val="0"/>
          <w:bCs w:val="0"/>
        </w:rPr>
        <w:t>ot required by law</w:t>
      </w:r>
      <w:r w:rsidR="00D269C4">
        <w:rPr>
          <w:rStyle w:val="Strong"/>
          <w:rFonts w:eastAsiaTheme="majorEastAsia"/>
          <w:b w:val="0"/>
          <w:bCs w:val="0"/>
        </w:rPr>
        <w:t xml:space="preserve"> or rule</w:t>
      </w:r>
      <w:r w:rsidR="36E080BD" w:rsidRPr="4FBA8812">
        <w:rPr>
          <w:rStyle w:val="Strong"/>
          <w:rFonts w:eastAsiaTheme="majorEastAsia"/>
          <w:b w:val="0"/>
          <w:bCs w:val="0"/>
        </w:rPr>
        <w:t xml:space="preserve"> to provide verification of serious hazard correction for </w:t>
      </w:r>
      <w:r w:rsidR="165D0AD7" w:rsidRPr="05BCE6E7">
        <w:rPr>
          <w:rStyle w:val="Strong"/>
          <w:rFonts w:eastAsiaTheme="majorEastAsia"/>
          <w:b w:val="0"/>
          <w:bCs w:val="0"/>
        </w:rPr>
        <w:t>consultation</w:t>
      </w:r>
      <w:r w:rsidR="36E080BD" w:rsidRPr="4FBA8812">
        <w:rPr>
          <w:rStyle w:val="Strong"/>
          <w:rFonts w:eastAsiaTheme="majorEastAsia"/>
          <w:b w:val="0"/>
          <w:bCs w:val="0"/>
        </w:rPr>
        <w:t xml:space="preserve"> visits.  </w:t>
      </w:r>
      <w:r w:rsidR="02A7EC8F" w:rsidRPr="4FBA8812">
        <w:rPr>
          <w:rStyle w:val="Strong"/>
          <w:rFonts w:eastAsiaTheme="majorEastAsia"/>
          <w:b w:val="0"/>
          <w:bCs w:val="0"/>
        </w:rPr>
        <w:t>This is addressed in the case</w:t>
      </w:r>
      <w:r w:rsidR="00DC5786">
        <w:rPr>
          <w:rStyle w:val="Strong"/>
          <w:rFonts w:eastAsiaTheme="majorEastAsia"/>
          <w:b w:val="0"/>
          <w:bCs w:val="0"/>
        </w:rPr>
        <w:t xml:space="preserve"> </w:t>
      </w:r>
      <w:r w:rsidR="02A7EC8F" w:rsidRPr="4FBA8812">
        <w:rPr>
          <w:rStyle w:val="Strong"/>
          <w:rFonts w:eastAsiaTheme="majorEastAsia"/>
          <w:b w:val="0"/>
          <w:bCs w:val="0"/>
        </w:rPr>
        <w:t>file review section below.</w:t>
      </w:r>
    </w:p>
    <w:p w14:paraId="5E58D677" w14:textId="77777777" w:rsidR="00C73E70" w:rsidRPr="00643791" w:rsidRDefault="00C73E70" w:rsidP="00C73E70">
      <w:pPr>
        <w:widowControl/>
        <w:tabs>
          <w:tab w:val="left" w:pos="1350"/>
        </w:tabs>
        <w:autoSpaceDE/>
        <w:autoSpaceDN/>
        <w:adjustRightInd/>
        <w:spacing w:after="200"/>
        <w:contextualSpacing/>
        <w:rPr>
          <w:rFonts w:asciiTheme="minorHAnsi" w:hAnsiTheme="minorHAnsi" w:cstheme="minorHAnsi"/>
          <w:highlight w:val="yellow"/>
        </w:rPr>
      </w:pPr>
    </w:p>
    <w:p w14:paraId="3DFBC025" w14:textId="4106DEF1" w:rsidR="7288A6C4" w:rsidRDefault="00DC5786" w:rsidP="4FBA8812">
      <w:pPr>
        <w:widowControl/>
        <w:tabs>
          <w:tab w:val="left" w:pos="1350"/>
        </w:tabs>
        <w:spacing w:after="200"/>
        <w:contextualSpacing/>
        <w:rPr>
          <w:rFonts w:asciiTheme="minorHAnsi" w:hAnsiTheme="minorHAnsi" w:cstheme="minorBidi"/>
        </w:rPr>
      </w:pPr>
      <w:r>
        <w:rPr>
          <w:rFonts w:asciiTheme="minorHAnsi" w:hAnsiTheme="minorHAnsi" w:cstheme="minorBidi"/>
        </w:rPr>
        <w:t xml:space="preserve">An </w:t>
      </w:r>
      <w:r w:rsidR="005A7C87" w:rsidRPr="05BCE6E7">
        <w:rPr>
          <w:rFonts w:asciiTheme="minorHAnsi" w:hAnsiTheme="minorHAnsi" w:cstheme="minorBidi"/>
        </w:rPr>
        <w:t xml:space="preserve">OSHA </w:t>
      </w:r>
      <w:r w:rsidR="0082402E" w:rsidRPr="05BCE6E7">
        <w:rPr>
          <w:rFonts w:asciiTheme="minorHAnsi" w:hAnsiTheme="minorHAnsi" w:cstheme="minorBidi"/>
        </w:rPr>
        <w:t xml:space="preserve">team conducted a review of </w:t>
      </w:r>
      <w:r w:rsidR="00844C7D">
        <w:rPr>
          <w:rFonts w:asciiTheme="minorHAnsi" w:hAnsiTheme="minorHAnsi" w:cstheme="minorBidi"/>
        </w:rPr>
        <w:t>25</w:t>
      </w:r>
      <w:r w:rsidR="00054E8A" w:rsidRPr="05BCE6E7">
        <w:rPr>
          <w:rFonts w:asciiTheme="minorHAnsi" w:hAnsiTheme="minorHAnsi" w:cstheme="minorBidi"/>
        </w:rPr>
        <w:t xml:space="preserve"> state and local government</w:t>
      </w:r>
      <w:r w:rsidR="00C73E70" w:rsidRPr="05BCE6E7">
        <w:rPr>
          <w:rFonts w:asciiTheme="minorHAnsi" w:hAnsiTheme="minorHAnsi" w:cstheme="minorBidi"/>
        </w:rPr>
        <w:t xml:space="preserve"> consultation files</w:t>
      </w:r>
      <w:r w:rsidR="00054E8A" w:rsidRPr="05BCE6E7">
        <w:rPr>
          <w:rFonts w:asciiTheme="minorHAnsi" w:hAnsiTheme="minorHAnsi" w:cstheme="minorBidi"/>
        </w:rPr>
        <w:t xml:space="preserve"> </w:t>
      </w:r>
      <w:r w:rsidR="005A7C87" w:rsidRPr="05BCE6E7">
        <w:rPr>
          <w:rFonts w:asciiTheme="minorHAnsi" w:hAnsiTheme="minorHAnsi" w:cstheme="minorBidi"/>
        </w:rPr>
        <w:t>January</w:t>
      </w:r>
      <w:r w:rsidR="00844C7D">
        <w:rPr>
          <w:rFonts w:asciiTheme="minorHAnsi" w:hAnsiTheme="minorHAnsi" w:cstheme="minorBidi"/>
        </w:rPr>
        <w:t xml:space="preserve"> 21-23,</w:t>
      </w:r>
      <w:r w:rsidR="005A7C87" w:rsidRPr="05BCE6E7">
        <w:rPr>
          <w:rFonts w:asciiTheme="minorHAnsi" w:hAnsiTheme="minorHAnsi" w:cstheme="minorBidi"/>
        </w:rPr>
        <w:t xml:space="preserve"> 2026.</w:t>
      </w:r>
      <w:r w:rsidR="00054E8A" w:rsidRPr="05BCE6E7">
        <w:rPr>
          <w:rFonts w:asciiTheme="minorHAnsi" w:hAnsiTheme="minorHAnsi" w:cstheme="minorBidi"/>
        </w:rPr>
        <w:t xml:space="preserve"> </w:t>
      </w:r>
      <w:r w:rsidR="7CD83E9B" w:rsidRPr="05BCE6E7">
        <w:rPr>
          <w:rFonts w:asciiTheme="minorHAnsi" w:hAnsiTheme="minorHAnsi" w:cstheme="minorBidi"/>
        </w:rPr>
        <w:t xml:space="preserve"> </w:t>
      </w:r>
      <w:r w:rsidR="02693B94" w:rsidRPr="05BCE6E7">
        <w:rPr>
          <w:rFonts w:asciiTheme="minorHAnsi" w:hAnsiTheme="minorHAnsi" w:cstheme="minorBidi"/>
        </w:rPr>
        <w:t>It was determined that in</w:t>
      </w:r>
      <w:r w:rsidR="7288A6C4" w:rsidRPr="4FBA8812">
        <w:rPr>
          <w:rFonts w:asciiTheme="minorHAnsi" w:hAnsiTheme="minorHAnsi" w:cstheme="minorBidi"/>
        </w:rPr>
        <w:t xml:space="preserve"> 13 out of 14 (93%) </w:t>
      </w:r>
      <w:r w:rsidR="00844C7D">
        <w:rPr>
          <w:rFonts w:asciiTheme="minorHAnsi" w:hAnsiTheme="minorHAnsi" w:cstheme="minorBidi"/>
        </w:rPr>
        <w:t>of these</w:t>
      </w:r>
      <w:r w:rsidR="7288A6C4" w:rsidRPr="4FBA8812">
        <w:rPr>
          <w:rFonts w:asciiTheme="minorHAnsi" w:hAnsiTheme="minorHAnsi" w:cstheme="minorBidi"/>
        </w:rPr>
        <w:t xml:space="preserve"> files with 10 or more employees at the worksite</w:t>
      </w:r>
      <w:r w:rsidR="00306E58">
        <w:rPr>
          <w:rFonts w:asciiTheme="minorHAnsi" w:hAnsiTheme="minorHAnsi" w:cstheme="minorBidi"/>
        </w:rPr>
        <w:t xml:space="preserve">, the </w:t>
      </w:r>
      <w:r w:rsidR="7288A6C4" w:rsidRPr="4FBA8812">
        <w:rPr>
          <w:rFonts w:asciiTheme="minorHAnsi" w:hAnsiTheme="minorHAnsi" w:cstheme="minorBidi"/>
        </w:rPr>
        <w:t xml:space="preserve">OSHA 300 logs </w:t>
      </w:r>
      <w:r w:rsidR="00306E58">
        <w:rPr>
          <w:rFonts w:asciiTheme="minorHAnsi" w:hAnsiTheme="minorHAnsi" w:cstheme="minorBidi"/>
        </w:rPr>
        <w:t xml:space="preserve">were maintained </w:t>
      </w:r>
      <w:r w:rsidR="7288A6C4" w:rsidRPr="4FBA8812">
        <w:rPr>
          <w:rFonts w:asciiTheme="minorHAnsi" w:hAnsiTheme="minorHAnsi" w:cstheme="minorBidi"/>
        </w:rPr>
        <w:t xml:space="preserve">in the file. </w:t>
      </w:r>
      <w:r w:rsidR="00306E58">
        <w:rPr>
          <w:rFonts w:asciiTheme="minorHAnsi" w:hAnsiTheme="minorHAnsi" w:cstheme="minorBidi"/>
        </w:rPr>
        <w:t xml:space="preserve"> </w:t>
      </w:r>
      <w:r w:rsidR="7288A6C4" w:rsidRPr="4FBA8812">
        <w:rPr>
          <w:rFonts w:asciiTheme="minorHAnsi" w:hAnsiTheme="minorHAnsi" w:cstheme="minorBidi"/>
          <w:b/>
          <w:bCs/>
        </w:rPr>
        <w:t>Observation FY 2024-OB</w:t>
      </w:r>
      <w:r w:rsidR="7288A6C4" w:rsidRPr="00306E58">
        <w:rPr>
          <w:rFonts w:asciiTheme="minorHAnsi" w:hAnsiTheme="minorHAnsi" w:cstheme="minorBidi"/>
          <w:b/>
          <w:bCs/>
        </w:rPr>
        <w:t xml:space="preserve">-05 </w:t>
      </w:r>
      <w:r w:rsidR="00306E58" w:rsidRPr="00306E58">
        <w:rPr>
          <w:rFonts w:asciiTheme="minorHAnsi" w:hAnsiTheme="minorHAnsi" w:cstheme="minorBidi"/>
          <w:b/>
          <w:bCs/>
        </w:rPr>
        <w:t>is closed.</w:t>
      </w:r>
      <w:r w:rsidR="7288A6C4" w:rsidRPr="4FBA8812">
        <w:rPr>
          <w:rFonts w:asciiTheme="minorHAnsi" w:hAnsiTheme="minorHAnsi" w:cstheme="minorBidi"/>
        </w:rPr>
        <w:t xml:space="preserve"> </w:t>
      </w:r>
      <w:r w:rsidR="7288A6C4" w:rsidRPr="05BCE6E7">
        <w:rPr>
          <w:rFonts w:asciiTheme="minorHAnsi" w:hAnsiTheme="minorHAnsi" w:cstheme="minorBidi"/>
        </w:rPr>
        <w:t xml:space="preserve"> </w:t>
      </w:r>
      <w:r w:rsidR="00306E58">
        <w:rPr>
          <w:rFonts w:asciiTheme="minorHAnsi" w:hAnsiTheme="minorHAnsi" w:cstheme="minorBidi"/>
        </w:rPr>
        <w:t>In</w:t>
      </w:r>
      <w:r w:rsidR="7288A6C4" w:rsidRPr="4FBA8812">
        <w:rPr>
          <w:rFonts w:asciiTheme="minorHAnsi" w:hAnsiTheme="minorHAnsi" w:cstheme="minorBidi"/>
        </w:rPr>
        <w:t xml:space="preserve"> </w:t>
      </w:r>
      <w:r w:rsidR="00306E58">
        <w:rPr>
          <w:rFonts w:asciiTheme="minorHAnsi" w:hAnsiTheme="minorHAnsi" w:cstheme="minorBidi"/>
        </w:rPr>
        <w:t>all</w:t>
      </w:r>
      <w:r w:rsidR="7288A6C4" w:rsidRPr="4FBA8812">
        <w:rPr>
          <w:rFonts w:asciiTheme="minorHAnsi" w:hAnsiTheme="minorHAnsi" w:cstheme="minorBidi"/>
        </w:rPr>
        <w:t xml:space="preserve"> 14 (100%) state and local government workplace consultation files with 10 or more employees at the worksite, there was a comparison of the employer</w:t>
      </w:r>
      <w:r w:rsidR="00306E58">
        <w:rPr>
          <w:rFonts w:asciiTheme="minorHAnsi" w:hAnsiTheme="minorHAnsi" w:cstheme="minorBidi"/>
        </w:rPr>
        <w:t>’s Days Away, Transferred, or Restricted (D</w:t>
      </w:r>
      <w:r w:rsidR="7288A6C4" w:rsidRPr="4FBA8812">
        <w:rPr>
          <w:rFonts w:asciiTheme="minorHAnsi" w:hAnsiTheme="minorHAnsi" w:cstheme="minorBidi"/>
        </w:rPr>
        <w:t>ART</w:t>
      </w:r>
      <w:r w:rsidR="00306E58">
        <w:rPr>
          <w:rFonts w:asciiTheme="minorHAnsi" w:hAnsiTheme="minorHAnsi" w:cstheme="minorBidi"/>
        </w:rPr>
        <w:t>)</w:t>
      </w:r>
      <w:r w:rsidR="7288A6C4" w:rsidRPr="4FBA8812">
        <w:rPr>
          <w:rFonts w:asciiTheme="minorHAnsi" w:hAnsiTheme="minorHAnsi" w:cstheme="minorBidi"/>
        </w:rPr>
        <w:t xml:space="preserve"> rate to the national average.  </w:t>
      </w:r>
      <w:r w:rsidR="7288A6C4" w:rsidRPr="4FBA8812">
        <w:rPr>
          <w:rFonts w:asciiTheme="minorHAnsi" w:hAnsiTheme="minorHAnsi" w:cstheme="minorBidi"/>
          <w:b/>
          <w:bCs/>
        </w:rPr>
        <w:t>Observation FY 2024-OB</w:t>
      </w:r>
      <w:r w:rsidR="7288A6C4" w:rsidRPr="05BCE6E7">
        <w:rPr>
          <w:rFonts w:asciiTheme="minorHAnsi" w:hAnsiTheme="minorHAnsi" w:cstheme="minorBidi"/>
        </w:rPr>
        <w:t>-</w:t>
      </w:r>
      <w:r w:rsidR="7288A6C4" w:rsidRPr="007C2618">
        <w:rPr>
          <w:rFonts w:asciiTheme="minorHAnsi" w:hAnsiTheme="minorHAnsi" w:cstheme="minorBidi"/>
          <w:b/>
          <w:bCs/>
        </w:rPr>
        <w:t xml:space="preserve">06 </w:t>
      </w:r>
      <w:r w:rsidR="007C2618" w:rsidRPr="007C2618">
        <w:rPr>
          <w:rFonts w:asciiTheme="minorHAnsi" w:hAnsiTheme="minorHAnsi" w:cstheme="minorBidi"/>
          <w:b/>
          <w:bCs/>
        </w:rPr>
        <w:t>is closed</w:t>
      </w:r>
      <w:r w:rsidR="7288A6C4" w:rsidRPr="007C2618">
        <w:rPr>
          <w:rFonts w:asciiTheme="minorHAnsi" w:hAnsiTheme="minorHAnsi" w:cstheme="minorBidi"/>
          <w:b/>
          <w:bCs/>
        </w:rPr>
        <w:t>.</w:t>
      </w:r>
      <w:r w:rsidR="0780B486" w:rsidRPr="05BCE6E7">
        <w:rPr>
          <w:rFonts w:asciiTheme="minorHAnsi" w:hAnsiTheme="minorHAnsi" w:cstheme="minorBidi"/>
        </w:rPr>
        <w:t xml:space="preserve"> </w:t>
      </w:r>
      <w:r w:rsidR="007C2618">
        <w:rPr>
          <w:rFonts w:asciiTheme="minorHAnsi" w:hAnsiTheme="minorHAnsi" w:cstheme="minorBidi"/>
        </w:rPr>
        <w:t xml:space="preserve"> </w:t>
      </w:r>
      <w:r w:rsidR="0780B486" w:rsidRPr="05BCE6E7">
        <w:rPr>
          <w:rFonts w:asciiTheme="minorHAnsi" w:hAnsiTheme="minorHAnsi" w:cstheme="minorBidi"/>
        </w:rPr>
        <w:t xml:space="preserve">Inadequate </w:t>
      </w:r>
      <w:r w:rsidR="007C2618">
        <w:rPr>
          <w:rFonts w:asciiTheme="minorHAnsi" w:hAnsiTheme="minorHAnsi" w:cstheme="minorBidi"/>
        </w:rPr>
        <w:t>serious hazard correction verification</w:t>
      </w:r>
      <w:r w:rsidR="0780B486" w:rsidRPr="05BCE6E7">
        <w:rPr>
          <w:rFonts w:asciiTheme="minorHAnsi" w:hAnsiTheme="minorHAnsi" w:cstheme="minorBidi"/>
        </w:rPr>
        <w:t xml:space="preserve"> documentation was found in </w:t>
      </w:r>
      <w:r w:rsidR="007C2618">
        <w:rPr>
          <w:rFonts w:asciiTheme="minorHAnsi" w:hAnsiTheme="minorHAnsi" w:cstheme="minorBidi"/>
        </w:rPr>
        <w:t>two</w:t>
      </w:r>
      <w:r w:rsidR="0780B486" w:rsidRPr="05BCE6E7">
        <w:rPr>
          <w:rFonts w:asciiTheme="minorHAnsi" w:hAnsiTheme="minorHAnsi" w:cstheme="minorBidi"/>
        </w:rPr>
        <w:t xml:space="preserve"> of </w:t>
      </w:r>
      <w:r w:rsidR="3A010132" w:rsidRPr="05BCE6E7">
        <w:rPr>
          <w:rFonts w:asciiTheme="minorHAnsi" w:hAnsiTheme="minorHAnsi" w:cstheme="minorBidi"/>
        </w:rPr>
        <w:t>24</w:t>
      </w:r>
      <w:r w:rsidR="0780B486" w:rsidRPr="05BCE6E7">
        <w:rPr>
          <w:rFonts w:asciiTheme="minorHAnsi" w:hAnsiTheme="minorHAnsi" w:cstheme="minorBidi"/>
        </w:rPr>
        <w:t xml:space="preserve"> </w:t>
      </w:r>
      <w:r w:rsidR="262D7A2B" w:rsidRPr="05BCE6E7">
        <w:rPr>
          <w:rFonts w:asciiTheme="minorHAnsi" w:hAnsiTheme="minorHAnsi" w:cstheme="minorBidi"/>
        </w:rPr>
        <w:t xml:space="preserve">(8%) </w:t>
      </w:r>
      <w:r w:rsidR="00EB6526">
        <w:rPr>
          <w:rFonts w:asciiTheme="minorHAnsi" w:hAnsiTheme="minorHAnsi" w:cstheme="minorBidi"/>
        </w:rPr>
        <w:t xml:space="preserve">visit </w:t>
      </w:r>
      <w:r w:rsidR="0780B486" w:rsidRPr="05BCE6E7">
        <w:rPr>
          <w:rFonts w:asciiTheme="minorHAnsi" w:hAnsiTheme="minorHAnsi" w:cstheme="minorBidi"/>
        </w:rPr>
        <w:t>files</w:t>
      </w:r>
      <w:r w:rsidR="703EC2D6" w:rsidRPr="05BCE6E7">
        <w:rPr>
          <w:rFonts w:asciiTheme="minorHAnsi" w:hAnsiTheme="minorHAnsi" w:cstheme="minorBidi"/>
          <w:b/>
          <w:bCs/>
        </w:rPr>
        <w:t xml:space="preserve"> </w:t>
      </w:r>
      <w:r w:rsidR="703EC2D6" w:rsidRPr="05BCE6E7">
        <w:rPr>
          <w:rFonts w:asciiTheme="minorHAnsi" w:hAnsiTheme="minorHAnsi" w:cstheme="minorBidi"/>
        </w:rPr>
        <w:t xml:space="preserve">for employers which had serious hazards at their worksite. </w:t>
      </w:r>
      <w:r w:rsidR="00EB6526">
        <w:rPr>
          <w:rFonts w:asciiTheme="minorHAnsi" w:hAnsiTheme="minorHAnsi" w:cstheme="minorBidi"/>
        </w:rPr>
        <w:t xml:space="preserve"> </w:t>
      </w:r>
      <w:r w:rsidR="00BE6194">
        <w:rPr>
          <w:rFonts w:asciiTheme="minorHAnsi" w:hAnsiTheme="minorHAnsi" w:cstheme="minorBidi"/>
        </w:rPr>
        <w:t xml:space="preserve">This was a significant improvement from the previous </w:t>
      </w:r>
      <w:r w:rsidR="004133F7">
        <w:rPr>
          <w:rFonts w:asciiTheme="minorHAnsi" w:hAnsiTheme="minorHAnsi" w:cstheme="minorBidi"/>
        </w:rPr>
        <w:t xml:space="preserve">file review, when OSHA found that </w:t>
      </w:r>
      <w:r w:rsidR="006132D5">
        <w:rPr>
          <w:rFonts w:asciiTheme="minorHAnsi" w:hAnsiTheme="minorHAnsi" w:cstheme="minorBidi"/>
        </w:rPr>
        <w:t xml:space="preserve">there was inadequate abatement documentation </w:t>
      </w:r>
      <w:r w:rsidR="009311C2">
        <w:rPr>
          <w:rFonts w:asciiTheme="minorHAnsi" w:hAnsiTheme="minorHAnsi" w:cstheme="minorBidi"/>
        </w:rPr>
        <w:t>for se</w:t>
      </w:r>
      <w:r w:rsidR="00917BCA">
        <w:rPr>
          <w:rFonts w:asciiTheme="minorHAnsi" w:hAnsiTheme="minorHAnsi" w:cstheme="minorBidi"/>
        </w:rPr>
        <w:t xml:space="preserve">rious hazards in </w:t>
      </w:r>
      <w:r w:rsidR="00D915EF">
        <w:rPr>
          <w:rFonts w:asciiTheme="minorHAnsi" w:hAnsiTheme="minorHAnsi" w:cstheme="minorBidi"/>
        </w:rPr>
        <w:t>7 of 14 (50%) of cases</w:t>
      </w:r>
      <w:r w:rsidR="00EB6526">
        <w:rPr>
          <w:rFonts w:asciiTheme="minorHAnsi" w:hAnsiTheme="minorHAnsi" w:cstheme="minorBidi"/>
        </w:rPr>
        <w:t xml:space="preserve">.  </w:t>
      </w:r>
      <w:r w:rsidR="703EC2D6" w:rsidRPr="00EB6526">
        <w:rPr>
          <w:rFonts w:asciiTheme="minorHAnsi" w:hAnsiTheme="minorHAnsi" w:cstheme="minorBidi"/>
          <w:b/>
          <w:bCs/>
        </w:rPr>
        <w:t xml:space="preserve">Observation FY 2024-OB-07 </w:t>
      </w:r>
      <w:r w:rsidR="00EB6526" w:rsidRPr="00EB6526">
        <w:rPr>
          <w:rFonts w:asciiTheme="minorHAnsi" w:hAnsiTheme="minorHAnsi" w:cstheme="minorBidi"/>
          <w:b/>
          <w:bCs/>
        </w:rPr>
        <w:t>is closed</w:t>
      </w:r>
      <w:r w:rsidR="703EC2D6" w:rsidRPr="00EB6526">
        <w:rPr>
          <w:rFonts w:asciiTheme="minorHAnsi" w:hAnsiTheme="minorHAnsi" w:cstheme="minorBidi"/>
          <w:b/>
          <w:bCs/>
        </w:rPr>
        <w:t>.</w:t>
      </w:r>
      <w:r w:rsidR="703EC2D6" w:rsidRPr="05BCE6E7">
        <w:rPr>
          <w:rFonts w:asciiTheme="minorHAnsi" w:hAnsiTheme="minorHAnsi" w:cstheme="minorBidi"/>
        </w:rPr>
        <w:t xml:space="preserve"> </w:t>
      </w:r>
    </w:p>
    <w:p w14:paraId="5410BAB3" w14:textId="5199CD1D" w:rsidR="00B17513" w:rsidRPr="00F567A7" w:rsidRDefault="00B17513" w:rsidP="00F458A1">
      <w:pPr>
        <w:widowControl/>
        <w:tabs>
          <w:tab w:val="left" w:pos="1350"/>
        </w:tabs>
        <w:autoSpaceDE/>
        <w:autoSpaceDN/>
        <w:adjustRightInd/>
        <w:spacing w:after="200"/>
        <w:contextualSpacing/>
        <w:rPr>
          <w:rFonts w:asciiTheme="minorHAnsi" w:hAnsiTheme="minorHAnsi" w:cstheme="minorBidi"/>
        </w:rPr>
        <w:sectPr w:rsidR="00B17513" w:rsidRPr="00F567A7" w:rsidSect="00A1182B">
          <w:footerReference w:type="even" r:id="rId13"/>
          <w:footerReference w:type="default" r:id="rId14"/>
          <w:headerReference w:type="first" r:id="rId15"/>
          <w:footerReference w:type="first" r:id="rId16"/>
          <w:type w:val="continuous"/>
          <w:pgSz w:w="12240" w:h="15840"/>
          <w:pgMar w:top="1440" w:right="1440" w:bottom="1440" w:left="1440" w:header="720" w:footer="720" w:gutter="0"/>
          <w:pgNumType w:start="1"/>
          <w:cols w:space="720"/>
          <w:titlePg/>
          <w:rtlGutter/>
          <w:docGrid w:linePitch="360"/>
        </w:sectPr>
      </w:pPr>
      <w:r w:rsidRPr="00F567A7">
        <w:rPr>
          <w:rFonts w:asciiTheme="minorHAnsi" w:hAnsiTheme="minorHAnsi" w:cstheme="minorBidi"/>
        </w:rPr>
        <w:t xml:space="preserve"> </w:t>
      </w:r>
    </w:p>
    <w:p w14:paraId="22500357" w14:textId="77777777" w:rsidR="00B557B2" w:rsidRPr="00731463" w:rsidRDefault="00B557B2" w:rsidP="003B168B">
      <w:pPr>
        <w:pStyle w:val="Heading2"/>
        <w:jc w:val="center"/>
        <w:rPr>
          <w:rFonts w:asciiTheme="minorHAnsi" w:hAnsiTheme="minorHAnsi" w:cstheme="minorHAnsi"/>
          <w:color w:val="auto"/>
          <w:sz w:val="28"/>
          <w:szCs w:val="28"/>
        </w:rPr>
      </w:pPr>
      <w:bookmarkStart w:id="21" w:name="_Toc234409364"/>
      <w:r w:rsidRPr="00731463">
        <w:rPr>
          <w:rFonts w:asciiTheme="minorHAnsi" w:hAnsiTheme="minorHAnsi" w:cstheme="minorHAnsi"/>
          <w:color w:val="auto"/>
          <w:sz w:val="28"/>
          <w:szCs w:val="28"/>
        </w:rPr>
        <w:lastRenderedPageBreak/>
        <w:t>Appendix A – New and Continued Findings and Recommendations</w:t>
      </w:r>
      <w:bookmarkEnd w:id="21"/>
    </w:p>
    <w:p w14:paraId="729CE05E" w14:textId="77777777" w:rsidR="00B557B2" w:rsidRDefault="00B557B2" w:rsidP="003B168B">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hAnsiTheme="minorHAnsi" w:cstheme="minorHAnsi"/>
        </w:rPr>
      </w:pPr>
      <w:r w:rsidRPr="009C64FE">
        <w:rPr>
          <w:rFonts w:asciiTheme="minorHAnsi" w:hAnsiTheme="minorHAnsi" w:cstheme="minorHAnsi"/>
        </w:rPr>
        <w:t xml:space="preserve">FY </w:t>
      </w:r>
      <w:r w:rsidRPr="009831EF">
        <w:rPr>
          <w:rFonts w:asciiTheme="minorHAnsi" w:hAnsiTheme="minorHAnsi" w:cstheme="minorHAnsi"/>
        </w:rPr>
        <w:t>2</w:t>
      </w:r>
      <w:r w:rsidRPr="003D1ECF">
        <w:rPr>
          <w:rFonts w:asciiTheme="minorHAnsi" w:hAnsiTheme="minorHAnsi" w:cstheme="minorHAnsi"/>
        </w:rPr>
        <w:t>025</w:t>
      </w:r>
      <w:r w:rsidRPr="0027745A">
        <w:rPr>
          <w:rFonts w:asciiTheme="minorHAnsi" w:hAnsiTheme="minorHAnsi" w:cstheme="minorHAnsi"/>
          <w:color w:val="0070C0"/>
        </w:rPr>
        <w:t xml:space="preserve"> </w:t>
      </w:r>
      <w:r>
        <w:rPr>
          <w:rFonts w:asciiTheme="minorHAnsi" w:hAnsiTheme="minorHAnsi" w:cstheme="minorHAnsi"/>
        </w:rPr>
        <w:t>Oregon OSHA</w:t>
      </w:r>
      <w:r w:rsidRPr="0052541A">
        <w:rPr>
          <w:rFonts w:asciiTheme="minorHAnsi" w:hAnsiTheme="minorHAnsi" w:cstheme="minorHAnsi"/>
        </w:rPr>
        <w:t xml:space="preserve"> </w:t>
      </w:r>
      <w:r w:rsidRPr="009C64FE">
        <w:rPr>
          <w:rFonts w:asciiTheme="minorHAnsi" w:hAnsiTheme="minorHAnsi" w:cstheme="minorHAnsi"/>
        </w:rPr>
        <w:t>Comprehensive FAME Report</w:t>
      </w:r>
    </w:p>
    <w:tbl>
      <w:tblPr>
        <w:tblStyle w:val="TableGridLight"/>
        <w:tblpPr w:leftFromText="180" w:rightFromText="180" w:vertAnchor="page" w:horzAnchor="margin" w:tblpY="2821"/>
        <w:tblW w:w="12870" w:type="dxa"/>
        <w:tblLook w:val="01E0" w:firstRow="1" w:lastRow="1" w:firstColumn="1" w:lastColumn="1" w:noHBand="0" w:noVBand="0"/>
      </w:tblPr>
      <w:tblGrid>
        <w:gridCol w:w="1615"/>
        <w:gridCol w:w="4546"/>
        <w:gridCol w:w="4819"/>
        <w:gridCol w:w="1890"/>
      </w:tblGrid>
      <w:tr w:rsidR="00A33DC3" w:rsidRPr="00F11B7A" w14:paraId="62FEF349" w14:textId="77777777" w:rsidTr="00A33DC3">
        <w:trPr>
          <w:trHeight w:val="350"/>
        </w:trPr>
        <w:tc>
          <w:tcPr>
            <w:tcW w:w="1615" w:type="dxa"/>
          </w:tcPr>
          <w:p w14:paraId="0EB500CC" w14:textId="77777777" w:rsidR="00A33DC3" w:rsidRPr="003E285A" w:rsidRDefault="00A33DC3" w:rsidP="00A33DC3">
            <w:pPr>
              <w:widowControl/>
              <w:autoSpaceDE/>
              <w:autoSpaceDN/>
              <w:adjustRightInd/>
              <w:rPr>
                <w:rFonts w:cs="Calibri"/>
                <w:b/>
              </w:rPr>
            </w:pPr>
            <w:r w:rsidRPr="003E285A">
              <w:rPr>
                <w:rFonts w:cs="Calibri"/>
                <w:b/>
              </w:rPr>
              <w:t>FY 2025-#</w:t>
            </w:r>
          </w:p>
        </w:tc>
        <w:tc>
          <w:tcPr>
            <w:tcW w:w="4546" w:type="dxa"/>
          </w:tcPr>
          <w:p w14:paraId="50EC5CF6" w14:textId="77777777" w:rsidR="00A33DC3" w:rsidRPr="003E285A" w:rsidRDefault="00A33DC3" w:rsidP="00A33DC3">
            <w:pPr>
              <w:widowControl/>
              <w:autoSpaceDE/>
              <w:autoSpaceDN/>
              <w:adjustRightInd/>
              <w:rPr>
                <w:rFonts w:cs="Calibri"/>
                <w:b/>
              </w:rPr>
            </w:pPr>
            <w:r w:rsidRPr="003E285A">
              <w:rPr>
                <w:rFonts w:cs="Calibri"/>
                <w:b/>
              </w:rPr>
              <w:t>Finding</w:t>
            </w:r>
          </w:p>
        </w:tc>
        <w:tc>
          <w:tcPr>
            <w:tcW w:w="4819" w:type="dxa"/>
          </w:tcPr>
          <w:p w14:paraId="16B734D1" w14:textId="77777777" w:rsidR="00A33DC3" w:rsidRPr="003E285A" w:rsidRDefault="00A33DC3" w:rsidP="00A33DC3">
            <w:pPr>
              <w:widowControl/>
              <w:autoSpaceDE/>
              <w:autoSpaceDN/>
              <w:adjustRightInd/>
              <w:rPr>
                <w:rFonts w:cs="Calibri"/>
                <w:b/>
              </w:rPr>
            </w:pPr>
            <w:r w:rsidRPr="003E285A">
              <w:rPr>
                <w:rFonts w:cs="Calibri"/>
                <w:b/>
              </w:rPr>
              <w:t>Recommendation</w:t>
            </w:r>
          </w:p>
        </w:tc>
        <w:tc>
          <w:tcPr>
            <w:tcW w:w="1890" w:type="dxa"/>
          </w:tcPr>
          <w:p w14:paraId="0D71FB8A" w14:textId="77777777" w:rsidR="00A33DC3" w:rsidRPr="003E285A" w:rsidRDefault="00A33DC3" w:rsidP="00A33DC3">
            <w:pPr>
              <w:widowControl/>
              <w:autoSpaceDE/>
              <w:autoSpaceDN/>
              <w:adjustRightInd/>
              <w:rPr>
                <w:rFonts w:cs="Calibri"/>
                <w:b/>
              </w:rPr>
            </w:pPr>
            <w:r w:rsidRPr="003E285A">
              <w:rPr>
                <w:rFonts w:cs="Calibri"/>
                <w:b/>
              </w:rPr>
              <w:t xml:space="preserve">FY </w:t>
            </w:r>
            <w:proofErr w:type="gramStart"/>
            <w:r w:rsidRPr="003E285A">
              <w:rPr>
                <w:rFonts w:cs="Calibri"/>
                <w:b/>
              </w:rPr>
              <w:t>2024-#</w:t>
            </w:r>
            <w:proofErr w:type="gramEnd"/>
            <w:r w:rsidRPr="003E285A">
              <w:rPr>
                <w:rFonts w:cs="Calibri"/>
                <w:b/>
              </w:rPr>
              <w:t xml:space="preserve"> or </w:t>
            </w:r>
          </w:p>
          <w:p w14:paraId="68CB86CA" w14:textId="77777777" w:rsidR="00A33DC3" w:rsidRPr="003E285A" w:rsidRDefault="00A33DC3" w:rsidP="00A33DC3">
            <w:pPr>
              <w:widowControl/>
              <w:autoSpaceDE/>
              <w:autoSpaceDN/>
              <w:adjustRightInd/>
              <w:rPr>
                <w:rFonts w:cs="Calibri"/>
                <w:b/>
              </w:rPr>
            </w:pPr>
            <w:r w:rsidRPr="003E285A">
              <w:rPr>
                <w:rFonts w:cs="Calibri"/>
                <w:b/>
              </w:rPr>
              <w:t>FY 2024-OB-#</w:t>
            </w:r>
          </w:p>
        </w:tc>
      </w:tr>
      <w:tr w:rsidR="00A33DC3" w:rsidRPr="00F11B7A" w14:paraId="42A0933F" w14:textId="77777777" w:rsidTr="00A33DC3">
        <w:tc>
          <w:tcPr>
            <w:tcW w:w="1615" w:type="dxa"/>
          </w:tcPr>
          <w:p w14:paraId="69C813AE" w14:textId="77777777" w:rsidR="00A33DC3" w:rsidRPr="003E285A" w:rsidRDefault="00A33DC3" w:rsidP="00A33DC3">
            <w:pPr>
              <w:widowControl/>
              <w:autoSpaceDE/>
              <w:autoSpaceDN/>
              <w:adjustRightInd/>
              <w:rPr>
                <w:rFonts w:cs="Calibri"/>
              </w:rPr>
            </w:pPr>
            <w:r w:rsidRPr="003E285A">
              <w:rPr>
                <w:rFonts w:cs="Calibri"/>
              </w:rPr>
              <w:t>Not Applicable</w:t>
            </w:r>
          </w:p>
        </w:tc>
        <w:tc>
          <w:tcPr>
            <w:tcW w:w="4546" w:type="dxa"/>
          </w:tcPr>
          <w:p w14:paraId="3BA7E416" w14:textId="77777777" w:rsidR="00A33DC3" w:rsidRPr="003E285A" w:rsidRDefault="00A33DC3" w:rsidP="00A33DC3">
            <w:pPr>
              <w:widowControl/>
              <w:autoSpaceDE/>
              <w:autoSpaceDN/>
              <w:adjustRightInd/>
              <w:rPr>
                <w:rFonts w:cs="Calibri"/>
              </w:rPr>
            </w:pPr>
          </w:p>
        </w:tc>
        <w:tc>
          <w:tcPr>
            <w:tcW w:w="4819" w:type="dxa"/>
          </w:tcPr>
          <w:p w14:paraId="32E5ECB8" w14:textId="77777777" w:rsidR="00A33DC3" w:rsidRPr="003E285A" w:rsidRDefault="00A33DC3" w:rsidP="00A33DC3">
            <w:pPr>
              <w:widowControl/>
              <w:autoSpaceDE/>
              <w:autoSpaceDN/>
              <w:adjustRightInd/>
              <w:rPr>
                <w:rFonts w:cs="Calibri"/>
              </w:rPr>
            </w:pPr>
          </w:p>
        </w:tc>
        <w:tc>
          <w:tcPr>
            <w:tcW w:w="1890" w:type="dxa"/>
          </w:tcPr>
          <w:p w14:paraId="39B728AF" w14:textId="77777777" w:rsidR="00A33DC3" w:rsidRPr="003E285A" w:rsidRDefault="00A33DC3" w:rsidP="00A33DC3">
            <w:pPr>
              <w:widowControl/>
              <w:autoSpaceDE/>
              <w:autoSpaceDN/>
              <w:adjustRightInd/>
              <w:ind w:left="-19"/>
              <w:rPr>
                <w:rFonts w:cs="Calibri"/>
              </w:rPr>
            </w:pPr>
          </w:p>
        </w:tc>
      </w:tr>
    </w:tbl>
    <w:p w14:paraId="03FE1FB1" w14:textId="77777777" w:rsidR="00A5027D" w:rsidRDefault="00A5027D" w:rsidP="004861CE"/>
    <w:p w14:paraId="401AE2C2" w14:textId="77777777" w:rsidR="00A5027D" w:rsidRDefault="00A5027D" w:rsidP="004861CE"/>
    <w:p w14:paraId="3A3CC8FC" w14:textId="77777777" w:rsidR="00A5027D" w:rsidRPr="00A33DC3" w:rsidRDefault="00A5027D" w:rsidP="00F567A7">
      <w:pPr>
        <w:jc w:val="center"/>
        <w:rPr>
          <w:sz w:val="28"/>
          <w:szCs w:val="28"/>
        </w:rPr>
      </w:pPr>
    </w:p>
    <w:p w14:paraId="4D91E802" w14:textId="5C94F799" w:rsidR="00A5027D" w:rsidRPr="00F567A7" w:rsidRDefault="00AA5F96" w:rsidP="00F567A7">
      <w:pPr>
        <w:jc w:val="center"/>
        <w:rPr>
          <w:sz w:val="28"/>
          <w:szCs w:val="28"/>
        </w:rPr>
      </w:pPr>
      <w:r w:rsidRPr="00A33DC3">
        <w:rPr>
          <w:sz w:val="28"/>
          <w:szCs w:val="28"/>
        </w:rPr>
        <w:t xml:space="preserve">There were no new </w:t>
      </w:r>
      <w:r w:rsidR="009B1602">
        <w:rPr>
          <w:sz w:val="28"/>
          <w:szCs w:val="28"/>
        </w:rPr>
        <w:t xml:space="preserve">or continued </w:t>
      </w:r>
      <w:r w:rsidR="00F11B7A">
        <w:rPr>
          <w:sz w:val="28"/>
          <w:szCs w:val="28"/>
        </w:rPr>
        <w:t xml:space="preserve">FAME </w:t>
      </w:r>
      <w:r w:rsidRPr="00F567A7">
        <w:rPr>
          <w:sz w:val="28"/>
          <w:szCs w:val="28"/>
        </w:rPr>
        <w:t>findings this year.</w:t>
      </w:r>
    </w:p>
    <w:p w14:paraId="74F7BFE2" w14:textId="77777777" w:rsidR="00412AA4" w:rsidRDefault="00412AA4" w:rsidP="007A71AC">
      <w:pPr>
        <w:widowControl/>
        <w:autoSpaceDE/>
        <w:autoSpaceDN/>
        <w:adjustRightInd/>
        <w:rPr>
          <w:rFonts w:asciiTheme="minorHAnsi" w:hAnsiTheme="minorHAnsi" w:cstheme="minorHAnsi"/>
          <w:i/>
          <w:sz w:val="22"/>
          <w:szCs w:val="22"/>
        </w:rPr>
      </w:pPr>
    </w:p>
    <w:p w14:paraId="363FAD7E" w14:textId="77777777" w:rsidR="004B2081" w:rsidRDefault="004B2081" w:rsidP="003B168B">
      <w:pPr>
        <w:pStyle w:val="Heading2"/>
        <w:jc w:val="center"/>
        <w:rPr>
          <w:rFonts w:asciiTheme="minorHAnsi" w:hAnsiTheme="minorHAnsi" w:cstheme="minorHAnsi"/>
          <w:sz w:val="28"/>
          <w:szCs w:val="28"/>
        </w:rPr>
      </w:pPr>
    </w:p>
    <w:p w14:paraId="5A24F132" w14:textId="77777777" w:rsidR="004B2081" w:rsidRDefault="004B2081" w:rsidP="003B168B">
      <w:pPr>
        <w:pStyle w:val="Heading2"/>
        <w:jc w:val="center"/>
        <w:rPr>
          <w:rFonts w:asciiTheme="minorHAnsi" w:hAnsiTheme="minorHAnsi" w:cstheme="minorHAnsi"/>
          <w:sz w:val="28"/>
          <w:szCs w:val="28"/>
        </w:rPr>
      </w:pPr>
    </w:p>
    <w:p w14:paraId="54E4ACB6" w14:textId="77777777" w:rsidR="004B2081" w:rsidRDefault="004B2081" w:rsidP="003B168B">
      <w:pPr>
        <w:pStyle w:val="Heading2"/>
        <w:jc w:val="center"/>
        <w:rPr>
          <w:rFonts w:asciiTheme="minorHAnsi" w:hAnsiTheme="minorHAnsi" w:cstheme="minorHAnsi"/>
          <w:sz w:val="28"/>
          <w:szCs w:val="28"/>
        </w:rPr>
      </w:pPr>
    </w:p>
    <w:p w14:paraId="3E8F1907" w14:textId="77777777" w:rsidR="004B2081" w:rsidRDefault="004B2081" w:rsidP="003B168B">
      <w:pPr>
        <w:pStyle w:val="Heading2"/>
        <w:jc w:val="center"/>
        <w:rPr>
          <w:rFonts w:asciiTheme="minorHAnsi" w:hAnsiTheme="minorHAnsi" w:cstheme="minorHAnsi"/>
          <w:sz w:val="28"/>
          <w:szCs w:val="28"/>
        </w:rPr>
      </w:pPr>
    </w:p>
    <w:p w14:paraId="6766EF70" w14:textId="77777777" w:rsidR="004B2081" w:rsidRDefault="004B2081" w:rsidP="003B168B">
      <w:pPr>
        <w:pStyle w:val="Heading2"/>
        <w:jc w:val="center"/>
        <w:rPr>
          <w:rFonts w:asciiTheme="minorHAnsi" w:hAnsiTheme="minorHAnsi" w:cstheme="minorHAnsi"/>
          <w:sz w:val="28"/>
          <w:szCs w:val="28"/>
        </w:rPr>
      </w:pPr>
    </w:p>
    <w:p w14:paraId="5F4033A5" w14:textId="77777777" w:rsidR="004B2081" w:rsidRDefault="004B2081" w:rsidP="003B168B">
      <w:pPr>
        <w:pStyle w:val="Heading2"/>
        <w:jc w:val="center"/>
        <w:rPr>
          <w:rFonts w:asciiTheme="minorHAnsi" w:hAnsiTheme="minorHAnsi" w:cstheme="minorHAnsi"/>
          <w:sz w:val="28"/>
          <w:szCs w:val="28"/>
        </w:rPr>
      </w:pPr>
    </w:p>
    <w:p w14:paraId="4C0D8A26" w14:textId="77777777" w:rsidR="004B2081" w:rsidRDefault="004B2081" w:rsidP="003B168B">
      <w:pPr>
        <w:pStyle w:val="Heading2"/>
        <w:jc w:val="center"/>
        <w:rPr>
          <w:rFonts w:asciiTheme="minorHAnsi" w:hAnsiTheme="minorHAnsi" w:cstheme="minorHAnsi"/>
          <w:sz w:val="28"/>
          <w:szCs w:val="28"/>
        </w:rPr>
      </w:pPr>
    </w:p>
    <w:p w14:paraId="5ECD902E" w14:textId="77777777" w:rsidR="004B2081" w:rsidRDefault="004B2081" w:rsidP="003B168B">
      <w:pPr>
        <w:pStyle w:val="Heading2"/>
        <w:jc w:val="center"/>
        <w:rPr>
          <w:rFonts w:asciiTheme="minorHAnsi" w:hAnsiTheme="minorHAnsi" w:cstheme="minorHAnsi"/>
          <w:sz w:val="28"/>
          <w:szCs w:val="28"/>
        </w:rPr>
      </w:pPr>
    </w:p>
    <w:p w14:paraId="348032BA" w14:textId="77777777" w:rsidR="00FB363D" w:rsidRDefault="00FB363D" w:rsidP="003B168B">
      <w:pPr>
        <w:pStyle w:val="Heading2"/>
        <w:jc w:val="center"/>
        <w:rPr>
          <w:rFonts w:asciiTheme="minorHAnsi" w:hAnsiTheme="minorHAnsi" w:cstheme="minorHAnsi"/>
          <w:sz w:val="28"/>
          <w:szCs w:val="28"/>
        </w:rPr>
        <w:sectPr w:rsidR="00FB363D" w:rsidSect="00C676D8">
          <w:footerReference w:type="default" r:id="rId17"/>
          <w:pgSz w:w="15840" w:h="12240" w:orient="landscape"/>
          <w:pgMar w:top="1440" w:right="1440" w:bottom="1440" w:left="1440" w:header="720" w:footer="720" w:gutter="0"/>
          <w:cols w:space="720"/>
          <w:rtlGutter/>
          <w:docGrid w:linePitch="360"/>
        </w:sectPr>
      </w:pPr>
    </w:p>
    <w:p w14:paraId="620FBE92" w14:textId="6EC6543B" w:rsidR="0022438E" w:rsidRPr="005F4F4F" w:rsidRDefault="0022438E" w:rsidP="003B168B">
      <w:pPr>
        <w:pStyle w:val="Heading2"/>
        <w:jc w:val="center"/>
        <w:rPr>
          <w:rFonts w:asciiTheme="minorHAnsi" w:hAnsiTheme="minorHAnsi" w:cstheme="minorHAnsi"/>
          <w:sz w:val="28"/>
          <w:szCs w:val="28"/>
        </w:rPr>
      </w:pPr>
      <w:bookmarkStart w:id="22" w:name="_Toc234409365"/>
      <w:r w:rsidRPr="005F4F4F">
        <w:rPr>
          <w:rFonts w:asciiTheme="minorHAnsi" w:hAnsiTheme="minorHAnsi" w:cstheme="minorHAnsi"/>
          <w:sz w:val="28"/>
          <w:szCs w:val="28"/>
        </w:rPr>
        <w:lastRenderedPageBreak/>
        <w:t>Appendix B – Observations</w:t>
      </w:r>
      <w:r w:rsidR="00C770F9">
        <w:rPr>
          <w:rFonts w:asciiTheme="minorHAnsi" w:hAnsiTheme="minorHAnsi" w:cstheme="minorHAnsi"/>
          <w:sz w:val="28"/>
          <w:szCs w:val="28"/>
        </w:rPr>
        <w:t xml:space="preserve"> </w:t>
      </w:r>
      <w:r w:rsidR="00657AC5">
        <w:rPr>
          <w:rFonts w:asciiTheme="minorHAnsi" w:hAnsiTheme="minorHAnsi" w:cstheme="minorHAnsi"/>
          <w:sz w:val="28"/>
          <w:szCs w:val="28"/>
        </w:rPr>
        <w:t>and Federal</w:t>
      </w:r>
      <w:r w:rsidR="00C770F9">
        <w:rPr>
          <w:rFonts w:asciiTheme="minorHAnsi" w:hAnsiTheme="minorHAnsi" w:cstheme="minorHAnsi"/>
          <w:sz w:val="28"/>
          <w:szCs w:val="28"/>
        </w:rPr>
        <w:t xml:space="preserve"> </w:t>
      </w:r>
      <w:r w:rsidRPr="005F4F4F">
        <w:rPr>
          <w:rFonts w:asciiTheme="minorHAnsi" w:hAnsiTheme="minorHAnsi" w:cstheme="minorHAnsi"/>
          <w:sz w:val="28"/>
          <w:szCs w:val="28"/>
        </w:rPr>
        <w:t>Monitoring</w:t>
      </w:r>
      <w:bookmarkEnd w:id="22"/>
      <w:r w:rsidR="00657AC5">
        <w:rPr>
          <w:rFonts w:asciiTheme="minorHAnsi" w:hAnsiTheme="minorHAnsi" w:cstheme="minorHAnsi"/>
          <w:sz w:val="28"/>
          <w:szCs w:val="28"/>
        </w:rPr>
        <w:t xml:space="preserve"> Plans</w:t>
      </w:r>
      <w:r w:rsidR="00731463">
        <w:rPr>
          <w:rFonts w:asciiTheme="minorHAnsi" w:hAnsiTheme="minorHAnsi" w:cstheme="minorHAnsi"/>
          <w:sz w:val="28"/>
          <w:szCs w:val="28"/>
        </w:rPr>
        <w:t xml:space="preserve"> </w:t>
      </w:r>
    </w:p>
    <w:p w14:paraId="110ED257" w14:textId="77777777" w:rsidR="0022438E" w:rsidRPr="009C528D" w:rsidRDefault="0022438E" w:rsidP="003B168B">
      <w:pPr>
        <w:jc w:val="center"/>
      </w:pPr>
      <w:r w:rsidRPr="009C528D">
        <w:t xml:space="preserve">FY 2025 </w:t>
      </w:r>
      <w:r>
        <w:t>Oregon OSHA</w:t>
      </w:r>
      <w:r w:rsidRPr="009C528D">
        <w:t xml:space="preserve"> Comprehensive-up FAME Report</w:t>
      </w:r>
    </w:p>
    <w:p w14:paraId="35BBB6E8" w14:textId="630BA250" w:rsidR="5DBC0CAE" w:rsidRPr="009C528D" w:rsidRDefault="5DBC0CAE" w:rsidP="5DBC0CAE">
      <w:pPr>
        <w:widowControl/>
        <w:rPr>
          <w:rFonts w:asciiTheme="minorHAnsi" w:hAnsiTheme="minorHAnsi" w:cstheme="minorBidi"/>
          <w:sz w:val="22"/>
          <w:szCs w:val="22"/>
        </w:rPr>
      </w:pPr>
    </w:p>
    <w:tbl>
      <w:tblPr>
        <w:tblStyle w:val="TableGridLight"/>
        <w:tblW w:w="13135" w:type="dxa"/>
        <w:tblLook w:val="04A0" w:firstRow="1" w:lastRow="0" w:firstColumn="1" w:lastColumn="0" w:noHBand="0" w:noVBand="1"/>
      </w:tblPr>
      <w:tblGrid>
        <w:gridCol w:w="2425"/>
        <w:gridCol w:w="1890"/>
        <w:gridCol w:w="3240"/>
        <w:gridCol w:w="3690"/>
        <w:gridCol w:w="1890"/>
      </w:tblGrid>
      <w:tr w:rsidR="00D648BC" w:rsidRPr="00AA5F96" w14:paraId="2D45A21D" w14:textId="77777777">
        <w:tc>
          <w:tcPr>
            <w:tcW w:w="2425" w:type="dxa"/>
          </w:tcPr>
          <w:p w14:paraId="2EF2E5B8" w14:textId="77777777" w:rsidR="009879B4" w:rsidRPr="00701731" w:rsidRDefault="009879B4">
            <w:pPr>
              <w:widowControl/>
              <w:autoSpaceDE/>
              <w:autoSpaceDN/>
              <w:adjustRightInd/>
              <w:rPr>
                <w:rFonts w:asciiTheme="minorHAnsi" w:hAnsiTheme="minorHAnsi" w:cstheme="minorHAnsi"/>
                <w:b/>
                <w:sz w:val="22"/>
                <w:szCs w:val="22"/>
              </w:rPr>
            </w:pPr>
            <w:r w:rsidRPr="00701731">
              <w:rPr>
                <w:rFonts w:asciiTheme="minorHAnsi" w:hAnsiTheme="minorHAnsi" w:cstheme="minorHAnsi"/>
                <w:b/>
                <w:sz w:val="22"/>
                <w:szCs w:val="22"/>
              </w:rPr>
              <w:t>Observation #</w:t>
            </w:r>
          </w:p>
          <w:p w14:paraId="3763A27B" w14:textId="475E96E7" w:rsidR="009879B4" w:rsidRPr="00701731" w:rsidRDefault="009879B4">
            <w:pPr>
              <w:widowControl/>
              <w:autoSpaceDE/>
              <w:autoSpaceDN/>
              <w:adjustRightInd/>
              <w:rPr>
                <w:rFonts w:asciiTheme="minorHAnsi" w:hAnsiTheme="minorHAnsi" w:cstheme="minorHAnsi"/>
                <w:b/>
                <w:sz w:val="22"/>
                <w:szCs w:val="22"/>
              </w:rPr>
            </w:pPr>
            <w:r w:rsidRPr="00701731">
              <w:rPr>
                <w:rFonts w:asciiTheme="minorHAnsi" w:hAnsiTheme="minorHAnsi" w:cstheme="minorHAnsi"/>
                <w:b/>
                <w:sz w:val="22"/>
                <w:szCs w:val="22"/>
              </w:rPr>
              <w:t>FY 202</w:t>
            </w:r>
            <w:r w:rsidR="00091F95" w:rsidRPr="00701731">
              <w:rPr>
                <w:rFonts w:asciiTheme="minorHAnsi" w:hAnsiTheme="minorHAnsi" w:cstheme="minorHAnsi"/>
                <w:b/>
                <w:sz w:val="22"/>
                <w:szCs w:val="22"/>
              </w:rPr>
              <w:t>5</w:t>
            </w:r>
            <w:r w:rsidRPr="00701731">
              <w:rPr>
                <w:rFonts w:asciiTheme="minorHAnsi" w:hAnsiTheme="minorHAnsi" w:cstheme="minorHAnsi"/>
                <w:b/>
                <w:sz w:val="22"/>
                <w:szCs w:val="22"/>
              </w:rPr>
              <w:t>-</w:t>
            </w:r>
            <w:proofErr w:type="gramStart"/>
            <w:r w:rsidRPr="00701731">
              <w:rPr>
                <w:rFonts w:asciiTheme="minorHAnsi" w:hAnsiTheme="minorHAnsi" w:cstheme="minorHAnsi"/>
                <w:b/>
                <w:sz w:val="22"/>
                <w:szCs w:val="22"/>
              </w:rPr>
              <w:t>OB-#</w:t>
            </w:r>
            <w:proofErr w:type="gramEnd"/>
          </w:p>
          <w:p w14:paraId="045D0BF9" w14:textId="77777777" w:rsidR="009879B4" w:rsidRPr="00701731" w:rsidRDefault="009879B4">
            <w:pPr>
              <w:widowControl/>
              <w:autoSpaceDE/>
              <w:autoSpaceDN/>
              <w:adjustRightInd/>
              <w:rPr>
                <w:rFonts w:asciiTheme="minorHAnsi" w:hAnsiTheme="minorHAnsi" w:cstheme="minorHAnsi"/>
                <w:i/>
                <w:sz w:val="22"/>
                <w:szCs w:val="22"/>
              </w:rPr>
            </w:pPr>
          </w:p>
        </w:tc>
        <w:tc>
          <w:tcPr>
            <w:tcW w:w="1890" w:type="dxa"/>
          </w:tcPr>
          <w:p w14:paraId="00A10748" w14:textId="77777777" w:rsidR="009879B4" w:rsidRPr="00701731" w:rsidRDefault="009879B4">
            <w:pPr>
              <w:widowControl/>
              <w:autoSpaceDE/>
              <w:autoSpaceDN/>
              <w:adjustRightInd/>
              <w:rPr>
                <w:rFonts w:asciiTheme="minorHAnsi" w:hAnsiTheme="minorHAnsi" w:cstheme="minorHAnsi"/>
                <w:b/>
                <w:sz w:val="22"/>
                <w:szCs w:val="22"/>
              </w:rPr>
            </w:pPr>
            <w:r w:rsidRPr="00701731">
              <w:rPr>
                <w:rFonts w:asciiTheme="minorHAnsi" w:hAnsiTheme="minorHAnsi" w:cstheme="minorHAnsi"/>
                <w:b/>
                <w:sz w:val="22"/>
                <w:szCs w:val="22"/>
              </w:rPr>
              <w:t>Observation#</w:t>
            </w:r>
          </w:p>
          <w:p w14:paraId="3CA114FF" w14:textId="28E2BDAA" w:rsidR="009879B4" w:rsidRPr="00701731" w:rsidRDefault="009879B4">
            <w:pPr>
              <w:widowControl/>
              <w:autoSpaceDE/>
              <w:autoSpaceDN/>
              <w:adjustRightInd/>
              <w:rPr>
                <w:rFonts w:asciiTheme="minorHAnsi" w:hAnsiTheme="minorHAnsi" w:cstheme="minorHAnsi"/>
                <w:i/>
                <w:sz w:val="22"/>
                <w:szCs w:val="22"/>
              </w:rPr>
            </w:pPr>
            <w:r w:rsidRPr="00701731">
              <w:rPr>
                <w:rFonts w:asciiTheme="minorHAnsi" w:hAnsiTheme="minorHAnsi" w:cstheme="minorHAnsi"/>
                <w:b/>
                <w:sz w:val="22"/>
                <w:szCs w:val="22"/>
              </w:rPr>
              <w:t>FY 202</w:t>
            </w:r>
            <w:r w:rsidR="00091F95" w:rsidRPr="00701731">
              <w:rPr>
                <w:rFonts w:asciiTheme="minorHAnsi" w:hAnsiTheme="minorHAnsi" w:cstheme="minorHAnsi"/>
                <w:b/>
                <w:sz w:val="22"/>
                <w:szCs w:val="22"/>
              </w:rPr>
              <w:t>4</w:t>
            </w:r>
            <w:r w:rsidRPr="00701731">
              <w:rPr>
                <w:rFonts w:asciiTheme="minorHAnsi" w:hAnsiTheme="minorHAnsi" w:cstheme="minorHAnsi"/>
                <w:b/>
                <w:sz w:val="22"/>
                <w:szCs w:val="22"/>
              </w:rPr>
              <w:t>-</w:t>
            </w:r>
            <w:proofErr w:type="gramStart"/>
            <w:r w:rsidRPr="00701731">
              <w:rPr>
                <w:rFonts w:asciiTheme="minorHAnsi" w:hAnsiTheme="minorHAnsi" w:cstheme="minorHAnsi"/>
                <w:b/>
                <w:sz w:val="22"/>
                <w:szCs w:val="22"/>
              </w:rPr>
              <w:t>OB-#</w:t>
            </w:r>
            <w:proofErr w:type="gramEnd"/>
            <w:r w:rsidRPr="00701731">
              <w:rPr>
                <w:rFonts w:asciiTheme="minorHAnsi" w:hAnsiTheme="minorHAnsi" w:cstheme="minorHAnsi"/>
                <w:b/>
                <w:sz w:val="22"/>
                <w:szCs w:val="22"/>
              </w:rPr>
              <w:t xml:space="preserve"> </w:t>
            </w:r>
            <w:r w:rsidRPr="00701731">
              <w:rPr>
                <w:rFonts w:asciiTheme="minorHAnsi" w:hAnsiTheme="minorHAnsi" w:cstheme="minorHAnsi"/>
                <w:b/>
                <w:i/>
                <w:sz w:val="22"/>
                <w:szCs w:val="22"/>
              </w:rPr>
              <w:t>or</w:t>
            </w:r>
            <w:r w:rsidRPr="00701731">
              <w:rPr>
                <w:rFonts w:asciiTheme="minorHAnsi" w:hAnsiTheme="minorHAnsi" w:cstheme="minorHAnsi"/>
                <w:b/>
                <w:sz w:val="22"/>
                <w:szCs w:val="22"/>
              </w:rPr>
              <w:t xml:space="preserve"> FY 202</w:t>
            </w:r>
            <w:r w:rsidR="00091F95" w:rsidRPr="00701731">
              <w:rPr>
                <w:rFonts w:asciiTheme="minorHAnsi" w:hAnsiTheme="minorHAnsi" w:cstheme="minorHAnsi"/>
                <w:b/>
                <w:sz w:val="22"/>
                <w:szCs w:val="22"/>
              </w:rPr>
              <w:t>4</w:t>
            </w:r>
            <w:r w:rsidRPr="00701731">
              <w:rPr>
                <w:rFonts w:asciiTheme="minorHAnsi" w:hAnsiTheme="minorHAnsi" w:cstheme="minorHAnsi"/>
                <w:b/>
                <w:sz w:val="22"/>
                <w:szCs w:val="22"/>
              </w:rPr>
              <w:t>-#</w:t>
            </w:r>
          </w:p>
        </w:tc>
        <w:tc>
          <w:tcPr>
            <w:tcW w:w="3240" w:type="dxa"/>
          </w:tcPr>
          <w:p w14:paraId="0AAF4B30" w14:textId="77777777" w:rsidR="009879B4" w:rsidRPr="00701731" w:rsidRDefault="009879B4">
            <w:pPr>
              <w:widowControl/>
              <w:autoSpaceDE/>
              <w:autoSpaceDN/>
              <w:adjustRightInd/>
              <w:rPr>
                <w:rFonts w:asciiTheme="minorHAnsi" w:hAnsiTheme="minorHAnsi" w:cstheme="minorHAnsi"/>
                <w:i/>
                <w:sz w:val="22"/>
                <w:szCs w:val="22"/>
              </w:rPr>
            </w:pPr>
            <w:r w:rsidRPr="00701731">
              <w:rPr>
                <w:rFonts w:asciiTheme="minorHAnsi" w:hAnsiTheme="minorHAnsi" w:cstheme="minorHAnsi"/>
                <w:b/>
                <w:sz w:val="22"/>
                <w:szCs w:val="22"/>
              </w:rPr>
              <w:t>Observation</w:t>
            </w:r>
          </w:p>
        </w:tc>
        <w:tc>
          <w:tcPr>
            <w:tcW w:w="3690" w:type="dxa"/>
          </w:tcPr>
          <w:p w14:paraId="01E4397F" w14:textId="77777777" w:rsidR="009879B4" w:rsidRPr="00701731" w:rsidRDefault="009879B4">
            <w:pPr>
              <w:widowControl/>
              <w:autoSpaceDE/>
              <w:autoSpaceDN/>
              <w:adjustRightInd/>
              <w:rPr>
                <w:rFonts w:asciiTheme="minorHAnsi" w:hAnsiTheme="minorHAnsi" w:cstheme="minorHAnsi"/>
                <w:i/>
                <w:sz w:val="22"/>
                <w:szCs w:val="22"/>
              </w:rPr>
            </w:pPr>
            <w:r w:rsidRPr="00701731">
              <w:rPr>
                <w:rFonts w:asciiTheme="minorHAnsi" w:hAnsiTheme="minorHAnsi" w:cstheme="minorHAnsi"/>
                <w:b/>
                <w:sz w:val="22"/>
                <w:szCs w:val="22"/>
              </w:rPr>
              <w:t>Federal Monitoring Plan</w:t>
            </w:r>
          </w:p>
        </w:tc>
        <w:tc>
          <w:tcPr>
            <w:tcW w:w="1890" w:type="dxa"/>
          </w:tcPr>
          <w:p w14:paraId="2B7E746F" w14:textId="77777777" w:rsidR="009879B4" w:rsidRPr="00701731" w:rsidRDefault="009879B4">
            <w:pPr>
              <w:widowControl/>
              <w:autoSpaceDE/>
              <w:autoSpaceDN/>
              <w:adjustRightInd/>
              <w:rPr>
                <w:rFonts w:asciiTheme="minorHAnsi" w:hAnsiTheme="minorHAnsi" w:cstheme="minorHAnsi"/>
                <w:b/>
                <w:sz w:val="22"/>
                <w:szCs w:val="22"/>
              </w:rPr>
            </w:pPr>
            <w:r w:rsidRPr="00701731">
              <w:rPr>
                <w:rFonts w:asciiTheme="minorHAnsi" w:hAnsiTheme="minorHAnsi" w:cstheme="minorHAnsi"/>
                <w:b/>
                <w:sz w:val="22"/>
                <w:szCs w:val="22"/>
              </w:rPr>
              <w:t>Current Status</w:t>
            </w:r>
          </w:p>
        </w:tc>
      </w:tr>
      <w:tr w:rsidR="00D648BC" w:rsidRPr="00AA5F96" w14:paraId="158D4646" w14:textId="77777777">
        <w:tc>
          <w:tcPr>
            <w:tcW w:w="2425" w:type="dxa"/>
          </w:tcPr>
          <w:p w14:paraId="63691091" w14:textId="4D0D3AAF" w:rsidR="009879B4" w:rsidRPr="00701731" w:rsidRDefault="00091F95">
            <w:pPr>
              <w:rPr>
                <w:rFonts w:asciiTheme="minorHAnsi" w:hAnsiTheme="minorHAnsi" w:cstheme="minorHAnsi"/>
                <w:sz w:val="22"/>
                <w:szCs w:val="22"/>
              </w:rPr>
            </w:pPr>
            <w:r w:rsidRPr="00701731">
              <w:rPr>
                <w:rFonts w:asciiTheme="minorHAnsi" w:eastAsia="Calibri" w:hAnsiTheme="minorHAnsi" w:cstheme="minorHAnsi"/>
                <w:sz w:val="22"/>
                <w:szCs w:val="22"/>
              </w:rPr>
              <w:t>Not Applicable</w:t>
            </w:r>
          </w:p>
        </w:tc>
        <w:tc>
          <w:tcPr>
            <w:tcW w:w="1890" w:type="dxa"/>
          </w:tcPr>
          <w:p w14:paraId="50AD894E" w14:textId="26A17CEB" w:rsidR="009879B4" w:rsidRPr="00701731" w:rsidRDefault="009879B4">
            <w:pPr>
              <w:ind w:left="-22"/>
              <w:rPr>
                <w:rFonts w:asciiTheme="minorHAnsi" w:eastAsia="Calibri" w:hAnsiTheme="minorHAnsi" w:cstheme="minorHAnsi"/>
                <w:sz w:val="22"/>
                <w:szCs w:val="22"/>
              </w:rPr>
            </w:pPr>
            <w:r w:rsidRPr="00701731">
              <w:rPr>
                <w:rFonts w:asciiTheme="minorHAnsi" w:eastAsia="Calibri" w:hAnsiTheme="minorHAnsi" w:cstheme="minorHAnsi"/>
                <w:sz w:val="22"/>
                <w:szCs w:val="22"/>
              </w:rPr>
              <w:t>FY 202</w:t>
            </w:r>
            <w:r w:rsidR="00091F95" w:rsidRPr="00701731">
              <w:rPr>
                <w:rFonts w:asciiTheme="minorHAnsi" w:eastAsia="Calibri" w:hAnsiTheme="minorHAnsi" w:cstheme="minorHAnsi"/>
                <w:sz w:val="22"/>
                <w:szCs w:val="22"/>
              </w:rPr>
              <w:t>4</w:t>
            </w:r>
            <w:r w:rsidRPr="00701731">
              <w:rPr>
                <w:rFonts w:asciiTheme="minorHAnsi" w:eastAsia="Calibri" w:hAnsiTheme="minorHAnsi" w:cstheme="minorHAnsi"/>
                <w:sz w:val="22"/>
                <w:szCs w:val="22"/>
              </w:rPr>
              <w:t>-OB-01</w:t>
            </w:r>
          </w:p>
          <w:p w14:paraId="2C794E21" w14:textId="77777777" w:rsidR="009879B4" w:rsidRPr="00701731" w:rsidRDefault="009879B4">
            <w:pPr>
              <w:ind w:left="-22"/>
              <w:rPr>
                <w:rFonts w:asciiTheme="minorHAnsi" w:hAnsiTheme="minorHAnsi" w:cstheme="minorHAnsi"/>
                <w:sz w:val="22"/>
                <w:szCs w:val="22"/>
              </w:rPr>
            </w:pPr>
          </w:p>
        </w:tc>
        <w:tc>
          <w:tcPr>
            <w:tcW w:w="3240" w:type="dxa"/>
          </w:tcPr>
          <w:p w14:paraId="44B704D5" w14:textId="77777777" w:rsidR="009879B4" w:rsidRPr="00701731" w:rsidRDefault="009879B4">
            <w:pPr>
              <w:rPr>
                <w:rFonts w:asciiTheme="minorHAnsi" w:hAnsiTheme="minorHAnsi" w:cstheme="minorHAnsi"/>
                <w:sz w:val="22"/>
                <w:szCs w:val="22"/>
              </w:rPr>
            </w:pPr>
            <w:r w:rsidRPr="00701731">
              <w:rPr>
                <w:rFonts w:asciiTheme="minorHAnsi" w:eastAsia="Calibri" w:hAnsiTheme="minorHAnsi" w:cstheme="minorHAnsi"/>
                <w:sz w:val="22"/>
                <w:szCs w:val="22"/>
              </w:rPr>
              <w:t>The confidentiality of employees interviewed during inspections was not ensured during the appeal process.</w:t>
            </w:r>
          </w:p>
        </w:tc>
        <w:tc>
          <w:tcPr>
            <w:tcW w:w="3690" w:type="dxa"/>
          </w:tcPr>
          <w:p w14:paraId="3C4125BD" w14:textId="19F9B180" w:rsidR="009879B4" w:rsidRPr="00701731" w:rsidRDefault="009879B4">
            <w:pPr>
              <w:rPr>
                <w:rFonts w:asciiTheme="minorHAnsi" w:hAnsiTheme="minorHAnsi" w:cstheme="minorHAnsi"/>
                <w:sz w:val="22"/>
                <w:szCs w:val="22"/>
              </w:rPr>
            </w:pPr>
            <w:r w:rsidRPr="00701731">
              <w:rPr>
                <w:rFonts w:asciiTheme="minorHAnsi" w:eastAsia="Calibri" w:hAnsiTheme="minorHAnsi" w:cstheme="minorHAnsi"/>
                <w:sz w:val="22"/>
                <w:szCs w:val="22"/>
              </w:rPr>
              <w:t>OSHA will continue to work with and provide guidance to Oregon OSHA to ensure the confidentiality of employees who participate in enforcement activities.</w:t>
            </w:r>
          </w:p>
        </w:tc>
        <w:tc>
          <w:tcPr>
            <w:tcW w:w="1890" w:type="dxa"/>
          </w:tcPr>
          <w:p w14:paraId="2A518CA4" w14:textId="23C8E6A5" w:rsidR="009879B4" w:rsidRPr="00701731" w:rsidRDefault="0054381A">
            <w:pPr>
              <w:rPr>
                <w:rFonts w:asciiTheme="minorHAnsi" w:hAnsiTheme="minorHAnsi" w:cstheme="minorHAnsi"/>
                <w:sz w:val="22"/>
                <w:szCs w:val="22"/>
              </w:rPr>
            </w:pPr>
            <w:r w:rsidRPr="00701731">
              <w:rPr>
                <w:rFonts w:asciiTheme="minorHAnsi" w:eastAsia="Calibri" w:hAnsiTheme="minorHAnsi" w:cstheme="minorHAnsi"/>
                <w:sz w:val="22"/>
                <w:szCs w:val="22"/>
              </w:rPr>
              <w:t>Closed</w:t>
            </w:r>
          </w:p>
        </w:tc>
      </w:tr>
      <w:tr w:rsidR="00D648BC" w:rsidRPr="00AA5F96" w14:paraId="401CD96A" w14:textId="77777777">
        <w:tc>
          <w:tcPr>
            <w:tcW w:w="2425" w:type="dxa"/>
          </w:tcPr>
          <w:p w14:paraId="67CDA4F9" w14:textId="72213902" w:rsidR="009879B4" w:rsidRPr="00701731" w:rsidRDefault="00091F95">
            <w:pPr>
              <w:rPr>
                <w:rFonts w:asciiTheme="minorHAnsi" w:hAnsiTheme="minorHAnsi" w:cstheme="minorHAnsi"/>
                <w:sz w:val="22"/>
                <w:szCs w:val="22"/>
              </w:rPr>
            </w:pPr>
            <w:r w:rsidRPr="00701731">
              <w:rPr>
                <w:rFonts w:asciiTheme="minorHAnsi" w:eastAsia="Calibri" w:hAnsiTheme="minorHAnsi" w:cstheme="minorHAnsi"/>
                <w:sz w:val="22"/>
                <w:szCs w:val="22"/>
              </w:rPr>
              <w:t>Not Applicable</w:t>
            </w:r>
          </w:p>
        </w:tc>
        <w:tc>
          <w:tcPr>
            <w:tcW w:w="1890" w:type="dxa"/>
          </w:tcPr>
          <w:p w14:paraId="573ED17A" w14:textId="4CB457EE" w:rsidR="009879B4" w:rsidRPr="00701731" w:rsidRDefault="009879B4">
            <w:pPr>
              <w:ind w:left="-22"/>
              <w:rPr>
                <w:rFonts w:asciiTheme="minorHAnsi" w:eastAsia="Calibri" w:hAnsiTheme="minorHAnsi" w:cstheme="minorHAnsi"/>
                <w:sz w:val="22"/>
                <w:szCs w:val="22"/>
              </w:rPr>
            </w:pPr>
            <w:r w:rsidRPr="00701731">
              <w:rPr>
                <w:rFonts w:asciiTheme="minorHAnsi" w:eastAsia="Calibri" w:hAnsiTheme="minorHAnsi" w:cstheme="minorHAnsi"/>
                <w:sz w:val="22"/>
                <w:szCs w:val="22"/>
              </w:rPr>
              <w:t>FY 202</w:t>
            </w:r>
            <w:r w:rsidR="00091F95" w:rsidRPr="00701731">
              <w:rPr>
                <w:rFonts w:asciiTheme="minorHAnsi" w:eastAsia="Calibri" w:hAnsiTheme="minorHAnsi" w:cstheme="minorHAnsi"/>
                <w:sz w:val="22"/>
                <w:szCs w:val="22"/>
              </w:rPr>
              <w:t>4</w:t>
            </w:r>
            <w:r w:rsidRPr="00701731">
              <w:rPr>
                <w:rFonts w:asciiTheme="minorHAnsi" w:eastAsia="Calibri" w:hAnsiTheme="minorHAnsi" w:cstheme="minorHAnsi"/>
                <w:sz w:val="22"/>
                <w:szCs w:val="22"/>
              </w:rPr>
              <w:t>-OB-02</w:t>
            </w:r>
          </w:p>
          <w:p w14:paraId="1FF71A2D" w14:textId="77777777" w:rsidR="009879B4" w:rsidRPr="00701731" w:rsidRDefault="009879B4">
            <w:pPr>
              <w:ind w:left="-22"/>
              <w:rPr>
                <w:rFonts w:asciiTheme="minorHAnsi" w:hAnsiTheme="minorHAnsi" w:cstheme="minorHAnsi"/>
                <w:sz w:val="22"/>
                <w:szCs w:val="22"/>
              </w:rPr>
            </w:pPr>
          </w:p>
        </w:tc>
        <w:tc>
          <w:tcPr>
            <w:tcW w:w="3240" w:type="dxa"/>
          </w:tcPr>
          <w:p w14:paraId="65B3F68E" w14:textId="77777777" w:rsidR="009879B4" w:rsidRPr="00701731" w:rsidRDefault="009879B4">
            <w:pPr>
              <w:rPr>
                <w:rFonts w:asciiTheme="minorHAnsi" w:hAnsiTheme="minorHAnsi" w:cstheme="minorHAnsi"/>
                <w:sz w:val="22"/>
                <w:szCs w:val="22"/>
              </w:rPr>
            </w:pPr>
            <w:r w:rsidRPr="00701731">
              <w:rPr>
                <w:rFonts w:asciiTheme="minorHAnsi" w:eastAsia="Calibri" w:hAnsiTheme="minorHAnsi" w:cstheme="minorHAnsi"/>
                <w:sz w:val="22"/>
                <w:szCs w:val="22"/>
              </w:rPr>
              <w:t xml:space="preserve">Oregon OSHA did not adopt federal program changes timely. </w:t>
            </w:r>
          </w:p>
        </w:tc>
        <w:tc>
          <w:tcPr>
            <w:tcW w:w="3690" w:type="dxa"/>
          </w:tcPr>
          <w:p w14:paraId="440686FE" w14:textId="1B1B3712" w:rsidR="009879B4" w:rsidRPr="00701731" w:rsidRDefault="009879B4">
            <w:pPr>
              <w:rPr>
                <w:rFonts w:asciiTheme="minorHAnsi" w:hAnsiTheme="minorHAnsi" w:cstheme="minorHAnsi"/>
                <w:sz w:val="22"/>
                <w:szCs w:val="22"/>
              </w:rPr>
            </w:pPr>
            <w:r w:rsidRPr="00701731">
              <w:rPr>
                <w:rFonts w:asciiTheme="minorHAnsi" w:eastAsia="Calibri" w:hAnsiTheme="minorHAnsi" w:cstheme="minorHAnsi"/>
                <w:sz w:val="22"/>
                <w:szCs w:val="22"/>
              </w:rPr>
              <w:t>OSHA will continue to track Oregon OSHA`s progress on adoption of federal program changes and will discuss the status during the quarterly meetings.</w:t>
            </w:r>
          </w:p>
        </w:tc>
        <w:tc>
          <w:tcPr>
            <w:tcW w:w="1890" w:type="dxa"/>
          </w:tcPr>
          <w:p w14:paraId="49759D35" w14:textId="615B70E1" w:rsidR="009879B4" w:rsidRPr="00701731" w:rsidRDefault="005F1898">
            <w:pPr>
              <w:rPr>
                <w:rFonts w:asciiTheme="minorHAnsi" w:hAnsiTheme="minorHAnsi" w:cstheme="minorHAnsi"/>
                <w:sz w:val="22"/>
                <w:szCs w:val="22"/>
              </w:rPr>
            </w:pPr>
            <w:r w:rsidRPr="00701731">
              <w:rPr>
                <w:rFonts w:asciiTheme="minorHAnsi" w:eastAsia="Calibri" w:hAnsiTheme="minorHAnsi" w:cstheme="minorHAnsi"/>
                <w:sz w:val="22"/>
                <w:szCs w:val="22"/>
              </w:rPr>
              <w:t>Closed</w:t>
            </w:r>
          </w:p>
        </w:tc>
      </w:tr>
      <w:tr w:rsidR="00D648BC" w:rsidRPr="00AA5F96" w14:paraId="13A6C4B3" w14:textId="77777777">
        <w:tc>
          <w:tcPr>
            <w:tcW w:w="2425" w:type="dxa"/>
          </w:tcPr>
          <w:p w14:paraId="2DCD8536" w14:textId="5A00E4CC" w:rsidR="009879B4" w:rsidRPr="00701731" w:rsidRDefault="00091F95">
            <w:pPr>
              <w:rPr>
                <w:rFonts w:asciiTheme="minorHAnsi" w:hAnsiTheme="minorHAnsi" w:cstheme="minorHAnsi"/>
                <w:sz w:val="22"/>
                <w:szCs w:val="22"/>
              </w:rPr>
            </w:pPr>
            <w:r w:rsidRPr="00701731">
              <w:rPr>
                <w:rFonts w:asciiTheme="minorHAnsi" w:eastAsia="Calibri" w:hAnsiTheme="minorHAnsi" w:cstheme="minorHAnsi"/>
                <w:sz w:val="22"/>
                <w:szCs w:val="22"/>
              </w:rPr>
              <w:t>Not Applicable</w:t>
            </w:r>
          </w:p>
        </w:tc>
        <w:tc>
          <w:tcPr>
            <w:tcW w:w="1890" w:type="dxa"/>
          </w:tcPr>
          <w:p w14:paraId="407C29F4" w14:textId="79625944" w:rsidR="009879B4" w:rsidRPr="00701731" w:rsidRDefault="009879B4">
            <w:pPr>
              <w:ind w:left="-22"/>
              <w:rPr>
                <w:rFonts w:asciiTheme="minorHAnsi" w:eastAsia="Calibri" w:hAnsiTheme="minorHAnsi" w:cstheme="minorHAnsi"/>
                <w:sz w:val="22"/>
                <w:szCs w:val="22"/>
              </w:rPr>
            </w:pPr>
            <w:r w:rsidRPr="00701731">
              <w:rPr>
                <w:rFonts w:asciiTheme="minorHAnsi" w:eastAsia="Calibri" w:hAnsiTheme="minorHAnsi" w:cstheme="minorHAnsi"/>
                <w:sz w:val="22"/>
                <w:szCs w:val="22"/>
              </w:rPr>
              <w:t>FY 202</w:t>
            </w:r>
            <w:r w:rsidR="00091F95" w:rsidRPr="00701731">
              <w:rPr>
                <w:rFonts w:asciiTheme="minorHAnsi" w:eastAsia="Calibri" w:hAnsiTheme="minorHAnsi" w:cstheme="minorHAnsi"/>
                <w:sz w:val="22"/>
                <w:szCs w:val="22"/>
              </w:rPr>
              <w:t>4</w:t>
            </w:r>
            <w:r w:rsidRPr="00701731">
              <w:rPr>
                <w:rFonts w:asciiTheme="minorHAnsi" w:eastAsia="Calibri" w:hAnsiTheme="minorHAnsi" w:cstheme="minorHAnsi"/>
                <w:sz w:val="22"/>
                <w:szCs w:val="22"/>
              </w:rPr>
              <w:t>-OB-03</w:t>
            </w:r>
          </w:p>
          <w:p w14:paraId="76625E76" w14:textId="77777777" w:rsidR="009879B4" w:rsidRPr="00701731" w:rsidRDefault="009879B4">
            <w:pPr>
              <w:ind w:left="-22"/>
              <w:rPr>
                <w:rFonts w:asciiTheme="minorHAnsi" w:hAnsiTheme="minorHAnsi" w:cstheme="minorHAnsi"/>
                <w:sz w:val="22"/>
                <w:szCs w:val="22"/>
              </w:rPr>
            </w:pPr>
          </w:p>
        </w:tc>
        <w:tc>
          <w:tcPr>
            <w:tcW w:w="3240" w:type="dxa"/>
          </w:tcPr>
          <w:p w14:paraId="36CED97E" w14:textId="77777777" w:rsidR="009879B4" w:rsidRPr="00701731" w:rsidRDefault="009879B4">
            <w:pPr>
              <w:rPr>
                <w:rFonts w:asciiTheme="minorHAnsi" w:hAnsiTheme="minorHAnsi" w:cstheme="minorHAnsi"/>
                <w:sz w:val="22"/>
                <w:szCs w:val="22"/>
              </w:rPr>
            </w:pPr>
            <w:r w:rsidRPr="00701731">
              <w:rPr>
                <w:rFonts w:asciiTheme="minorHAnsi" w:eastAsia="Calibri" w:hAnsiTheme="minorHAnsi" w:cstheme="minorHAnsi"/>
                <w:sz w:val="22"/>
                <w:szCs w:val="22"/>
              </w:rPr>
              <w:t>In FY 2023, in 100% (76/76) of retaliation case files reviewed, although draft letters were present in the file, there was no specific information on delivery of official letters presented for review.</w:t>
            </w:r>
          </w:p>
        </w:tc>
        <w:tc>
          <w:tcPr>
            <w:tcW w:w="3690" w:type="dxa"/>
          </w:tcPr>
          <w:p w14:paraId="387A7DBB" w14:textId="7E1C7086" w:rsidR="009879B4" w:rsidRPr="00701731" w:rsidRDefault="009879B4">
            <w:pPr>
              <w:rPr>
                <w:rFonts w:asciiTheme="minorHAnsi" w:hAnsiTheme="minorHAnsi" w:cstheme="minorHAnsi"/>
                <w:sz w:val="22"/>
                <w:szCs w:val="22"/>
              </w:rPr>
            </w:pPr>
            <w:r w:rsidRPr="00701731">
              <w:rPr>
                <w:rFonts w:asciiTheme="minorHAnsi" w:eastAsia="Calibri" w:hAnsiTheme="minorHAnsi" w:cstheme="minorHAnsi"/>
                <w:sz w:val="22"/>
                <w:szCs w:val="22"/>
              </w:rPr>
              <w:t xml:space="preserve">OSHA will monitor quarterly that Oregon OSHA and BOLI are properly documenting retaliation investigations and will conduct a comprehensive file review for FY 2025.  </w:t>
            </w:r>
          </w:p>
        </w:tc>
        <w:tc>
          <w:tcPr>
            <w:tcW w:w="1890" w:type="dxa"/>
          </w:tcPr>
          <w:p w14:paraId="4E36494C" w14:textId="7D96786A" w:rsidR="009879B4" w:rsidRPr="00701731" w:rsidRDefault="0007579F">
            <w:pPr>
              <w:rPr>
                <w:rFonts w:asciiTheme="minorHAnsi" w:hAnsiTheme="minorHAnsi" w:cstheme="minorHAnsi"/>
                <w:sz w:val="22"/>
                <w:szCs w:val="22"/>
              </w:rPr>
            </w:pPr>
            <w:r w:rsidRPr="00701731">
              <w:rPr>
                <w:rFonts w:asciiTheme="minorHAnsi" w:eastAsia="Calibri" w:hAnsiTheme="minorHAnsi" w:cstheme="minorHAnsi"/>
                <w:sz w:val="22"/>
                <w:szCs w:val="22"/>
              </w:rPr>
              <w:t>Closed</w:t>
            </w:r>
          </w:p>
        </w:tc>
      </w:tr>
      <w:tr w:rsidR="00D648BC" w:rsidRPr="00AA5F96" w14:paraId="2E934A50" w14:textId="77777777">
        <w:tc>
          <w:tcPr>
            <w:tcW w:w="2425" w:type="dxa"/>
          </w:tcPr>
          <w:p w14:paraId="7FD4C391" w14:textId="458AED57" w:rsidR="009879B4" w:rsidRPr="00701731" w:rsidRDefault="007D651A">
            <w:pPr>
              <w:rPr>
                <w:rFonts w:asciiTheme="minorHAnsi" w:hAnsiTheme="minorHAnsi" w:cstheme="minorHAnsi"/>
                <w:sz w:val="22"/>
                <w:szCs w:val="22"/>
              </w:rPr>
            </w:pPr>
            <w:r w:rsidRPr="00701731">
              <w:rPr>
                <w:rFonts w:asciiTheme="minorHAnsi" w:eastAsia="Calibri" w:hAnsiTheme="minorHAnsi" w:cstheme="minorHAnsi"/>
                <w:sz w:val="22"/>
                <w:szCs w:val="22"/>
              </w:rPr>
              <w:t>Not Applicable</w:t>
            </w:r>
          </w:p>
        </w:tc>
        <w:tc>
          <w:tcPr>
            <w:tcW w:w="1890" w:type="dxa"/>
          </w:tcPr>
          <w:p w14:paraId="205F88E4" w14:textId="3388EDFF" w:rsidR="009879B4" w:rsidRPr="00701731" w:rsidRDefault="009879B4">
            <w:pPr>
              <w:ind w:left="-22"/>
              <w:rPr>
                <w:rFonts w:asciiTheme="minorHAnsi" w:hAnsiTheme="minorHAnsi" w:cstheme="minorHAnsi"/>
                <w:sz w:val="22"/>
                <w:szCs w:val="22"/>
              </w:rPr>
            </w:pPr>
            <w:r w:rsidRPr="00701731">
              <w:rPr>
                <w:rFonts w:asciiTheme="minorHAnsi" w:eastAsia="Calibri" w:hAnsiTheme="minorHAnsi" w:cstheme="minorHAnsi"/>
                <w:sz w:val="22"/>
                <w:szCs w:val="22"/>
              </w:rPr>
              <w:t>FY 202</w:t>
            </w:r>
            <w:r w:rsidR="007D651A" w:rsidRPr="00701731">
              <w:rPr>
                <w:rFonts w:asciiTheme="minorHAnsi" w:eastAsia="Calibri" w:hAnsiTheme="minorHAnsi" w:cstheme="minorHAnsi"/>
                <w:sz w:val="22"/>
                <w:szCs w:val="22"/>
              </w:rPr>
              <w:t>4</w:t>
            </w:r>
            <w:r w:rsidRPr="00701731">
              <w:rPr>
                <w:rFonts w:asciiTheme="minorHAnsi" w:eastAsia="Calibri" w:hAnsiTheme="minorHAnsi" w:cstheme="minorHAnsi"/>
                <w:sz w:val="22"/>
                <w:szCs w:val="22"/>
              </w:rPr>
              <w:t>-OB-04</w:t>
            </w:r>
          </w:p>
        </w:tc>
        <w:tc>
          <w:tcPr>
            <w:tcW w:w="3240" w:type="dxa"/>
          </w:tcPr>
          <w:p w14:paraId="0C134602" w14:textId="77777777" w:rsidR="009879B4" w:rsidRPr="00701731" w:rsidRDefault="009879B4">
            <w:pPr>
              <w:rPr>
                <w:rFonts w:asciiTheme="minorHAnsi" w:hAnsiTheme="minorHAnsi" w:cstheme="minorHAnsi"/>
                <w:sz w:val="22"/>
                <w:szCs w:val="22"/>
              </w:rPr>
            </w:pPr>
            <w:r w:rsidRPr="00701731">
              <w:rPr>
                <w:rFonts w:asciiTheme="minorHAnsi" w:eastAsia="Calibri" w:hAnsiTheme="minorHAnsi" w:cstheme="minorHAnsi"/>
                <w:sz w:val="22"/>
                <w:szCs w:val="22"/>
              </w:rPr>
              <w:t>In FY 2023, the activity log was not presented for review in 92% (70/76) of retaliation files.</w:t>
            </w:r>
          </w:p>
        </w:tc>
        <w:tc>
          <w:tcPr>
            <w:tcW w:w="3690" w:type="dxa"/>
          </w:tcPr>
          <w:p w14:paraId="5A717086" w14:textId="6EA84C74" w:rsidR="009879B4" w:rsidRPr="00701731" w:rsidRDefault="009879B4">
            <w:pPr>
              <w:rPr>
                <w:rFonts w:asciiTheme="minorHAnsi" w:hAnsiTheme="minorHAnsi" w:cstheme="minorHAnsi"/>
                <w:sz w:val="22"/>
                <w:szCs w:val="22"/>
              </w:rPr>
            </w:pPr>
            <w:r w:rsidRPr="00701731">
              <w:rPr>
                <w:rFonts w:asciiTheme="minorHAnsi" w:eastAsia="Calibri" w:hAnsiTheme="minorHAnsi" w:cstheme="minorHAnsi"/>
                <w:sz w:val="22"/>
                <w:szCs w:val="22"/>
              </w:rPr>
              <w:t xml:space="preserve">OSHA will monitor quarterly that Oregon OSHA and BOLI are properly documenting retaliation investigations and will conduct a comprehensive file review for FY 2025.  </w:t>
            </w:r>
          </w:p>
        </w:tc>
        <w:tc>
          <w:tcPr>
            <w:tcW w:w="1890" w:type="dxa"/>
          </w:tcPr>
          <w:p w14:paraId="4CF6AE8E" w14:textId="408174D7" w:rsidR="009879B4" w:rsidRPr="00701731" w:rsidRDefault="00D8014C">
            <w:pPr>
              <w:rPr>
                <w:rFonts w:asciiTheme="minorHAnsi" w:hAnsiTheme="minorHAnsi" w:cstheme="minorHAnsi"/>
                <w:sz w:val="22"/>
                <w:szCs w:val="22"/>
              </w:rPr>
            </w:pPr>
            <w:r w:rsidRPr="00701731">
              <w:rPr>
                <w:rFonts w:asciiTheme="minorHAnsi" w:eastAsia="Calibri" w:hAnsiTheme="minorHAnsi" w:cstheme="minorHAnsi"/>
                <w:sz w:val="22"/>
                <w:szCs w:val="22"/>
              </w:rPr>
              <w:t>Closed</w:t>
            </w:r>
          </w:p>
        </w:tc>
      </w:tr>
      <w:tr w:rsidR="00D648BC" w:rsidRPr="00AA5F96" w14:paraId="13B0C6DD" w14:textId="77777777">
        <w:trPr>
          <w:trHeight w:val="1403"/>
        </w:trPr>
        <w:tc>
          <w:tcPr>
            <w:tcW w:w="2425" w:type="dxa"/>
          </w:tcPr>
          <w:p w14:paraId="6396B8E6" w14:textId="6B54AFC9" w:rsidR="009879B4" w:rsidRPr="00406D68" w:rsidRDefault="007B7759">
            <w:pPr>
              <w:rPr>
                <w:rFonts w:asciiTheme="minorHAnsi" w:hAnsiTheme="minorHAnsi" w:cstheme="minorHAnsi"/>
                <w:sz w:val="22"/>
                <w:szCs w:val="22"/>
              </w:rPr>
            </w:pPr>
            <w:r w:rsidRPr="00406D68">
              <w:rPr>
                <w:rFonts w:asciiTheme="minorHAnsi" w:eastAsia="Calibri" w:hAnsiTheme="minorHAnsi" w:cstheme="minorHAnsi"/>
                <w:sz w:val="22"/>
                <w:szCs w:val="22"/>
              </w:rPr>
              <w:t>Not Applicable</w:t>
            </w:r>
          </w:p>
        </w:tc>
        <w:tc>
          <w:tcPr>
            <w:tcW w:w="1890" w:type="dxa"/>
          </w:tcPr>
          <w:p w14:paraId="28404797" w14:textId="7DA3A9D8" w:rsidR="009879B4" w:rsidRPr="00406D68" w:rsidRDefault="009879B4">
            <w:pPr>
              <w:rPr>
                <w:rFonts w:asciiTheme="minorHAnsi" w:hAnsiTheme="minorHAnsi" w:cstheme="minorHAnsi"/>
                <w:sz w:val="22"/>
                <w:szCs w:val="22"/>
              </w:rPr>
            </w:pPr>
            <w:r w:rsidRPr="00406D68">
              <w:rPr>
                <w:rFonts w:asciiTheme="minorHAnsi" w:eastAsia="Calibri" w:hAnsiTheme="minorHAnsi" w:cstheme="minorHAnsi"/>
                <w:sz w:val="22"/>
                <w:szCs w:val="22"/>
              </w:rPr>
              <w:t>FY 202</w:t>
            </w:r>
            <w:r w:rsidR="007D651A" w:rsidRPr="00406D68">
              <w:rPr>
                <w:rFonts w:asciiTheme="minorHAnsi" w:eastAsia="Calibri" w:hAnsiTheme="minorHAnsi" w:cstheme="minorHAnsi"/>
                <w:sz w:val="22"/>
                <w:szCs w:val="22"/>
              </w:rPr>
              <w:t>4</w:t>
            </w:r>
            <w:r w:rsidRPr="00406D68">
              <w:rPr>
                <w:rFonts w:asciiTheme="minorHAnsi" w:eastAsia="Calibri" w:hAnsiTheme="minorHAnsi" w:cstheme="minorHAnsi"/>
                <w:sz w:val="22"/>
                <w:szCs w:val="22"/>
              </w:rPr>
              <w:t>-OB-05</w:t>
            </w:r>
          </w:p>
        </w:tc>
        <w:tc>
          <w:tcPr>
            <w:tcW w:w="3240" w:type="dxa"/>
          </w:tcPr>
          <w:p w14:paraId="4507453F" w14:textId="77777777" w:rsidR="009879B4" w:rsidRPr="00406D68" w:rsidRDefault="009879B4">
            <w:pPr>
              <w:rPr>
                <w:rFonts w:asciiTheme="minorHAnsi" w:hAnsiTheme="minorHAnsi" w:cstheme="minorHAnsi"/>
                <w:sz w:val="22"/>
                <w:szCs w:val="22"/>
              </w:rPr>
            </w:pPr>
            <w:r w:rsidRPr="00406D68">
              <w:rPr>
                <w:rFonts w:asciiTheme="minorHAnsi" w:eastAsia="Calibri" w:hAnsiTheme="minorHAnsi" w:cstheme="minorHAnsi"/>
                <w:sz w:val="22"/>
                <w:szCs w:val="22"/>
              </w:rPr>
              <w:t xml:space="preserve">In FY 2023, OSHA 300 logs were not in the files in five of nine (55%) state and local government consultation files reviewed, for employers with 10 or more </w:t>
            </w:r>
            <w:r w:rsidRPr="00406D68">
              <w:rPr>
                <w:rFonts w:asciiTheme="minorHAnsi" w:eastAsia="Calibri" w:hAnsiTheme="minorHAnsi" w:cstheme="minorHAnsi"/>
                <w:sz w:val="22"/>
                <w:szCs w:val="22"/>
              </w:rPr>
              <w:lastRenderedPageBreak/>
              <w:t>employees at the worksite.</w:t>
            </w:r>
          </w:p>
        </w:tc>
        <w:tc>
          <w:tcPr>
            <w:tcW w:w="3690" w:type="dxa"/>
          </w:tcPr>
          <w:p w14:paraId="42F8501D" w14:textId="77777777" w:rsidR="009879B4" w:rsidRPr="00406D68" w:rsidRDefault="009879B4">
            <w:pPr>
              <w:rPr>
                <w:rFonts w:asciiTheme="minorHAnsi" w:hAnsiTheme="minorHAnsi" w:cstheme="minorHAnsi"/>
                <w:sz w:val="22"/>
                <w:szCs w:val="22"/>
              </w:rPr>
            </w:pPr>
            <w:r w:rsidRPr="00406D68">
              <w:rPr>
                <w:rFonts w:asciiTheme="minorHAnsi" w:eastAsia="Calibri" w:hAnsiTheme="minorHAnsi" w:cstheme="minorHAnsi"/>
                <w:sz w:val="22"/>
                <w:szCs w:val="22"/>
              </w:rPr>
              <w:lastRenderedPageBreak/>
              <w:t>OSHA will discuss with Oregon OSHA during quarterly meetings and with the Consultation Program Manager. OSHA will conduct a file review during the next Comprehensive FAME.</w:t>
            </w:r>
          </w:p>
        </w:tc>
        <w:tc>
          <w:tcPr>
            <w:tcW w:w="1890" w:type="dxa"/>
          </w:tcPr>
          <w:p w14:paraId="4B26344A" w14:textId="21E3720A" w:rsidR="009879B4" w:rsidRPr="00406D68" w:rsidRDefault="007B7759">
            <w:pPr>
              <w:rPr>
                <w:rFonts w:asciiTheme="minorHAnsi" w:eastAsia="Calibri" w:hAnsiTheme="minorHAnsi" w:cstheme="minorHAnsi"/>
                <w:sz w:val="22"/>
                <w:szCs w:val="22"/>
              </w:rPr>
            </w:pPr>
            <w:r w:rsidRPr="00406D68">
              <w:rPr>
                <w:rFonts w:asciiTheme="minorHAnsi" w:eastAsia="Calibri" w:hAnsiTheme="minorHAnsi" w:cstheme="minorHAnsi"/>
                <w:sz w:val="22"/>
                <w:szCs w:val="22"/>
              </w:rPr>
              <w:t>Closed</w:t>
            </w:r>
          </w:p>
        </w:tc>
      </w:tr>
      <w:tr w:rsidR="00D648BC" w:rsidRPr="00AA5F96" w14:paraId="39D57AE7" w14:textId="77777777">
        <w:tc>
          <w:tcPr>
            <w:tcW w:w="2425" w:type="dxa"/>
          </w:tcPr>
          <w:p w14:paraId="7FC9C6CD" w14:textId="672EE7DC" w:rsidR="009879B4" w:rsidRPr="00406D68" w:rsidRDefault="007B7759">
            <w:pPr>
              <w:rPr>
                <w:rFonts w:asciiTheme="minorHAnsi" w:hAnsiTheme="minorHAnsi" w:cstheme="minorHAnsi"/>
                <w:sz w:val="22"/>
                <w:szCs w:val="22"/>
              </w:rPr>
            </w:pPr>
            <w:r w:rsidRPr="00406D68">
              <w:rPr>
                <w:rFonts w:asciiTheme="minorHAnsi" w:eastAsia="Calibri" w:hAnsiTheme="minorHAnsi" w:cstheme="minorHAnsi"/>
                <w:sz w:val="22"/>
                <w:szCs w:val="22"/>
              </w:rPr>
              <w:t>Not Applicable</w:t>
            </w:r>
          </w:p>
        </w:tc>
        <w:tc>
          <w:tcPr>
            <w:tcW w:w="1890" w:type="dxa"/>
          </w:tcPr>
          <w:p w14:paraId="7ADCA15A" w14:textId="44CC66D3" w:rsidR="009879B4" w:rsidRPr="00406D68" w:rsidRDefault="009879B4">
            <w:pPr>
              <w:rPr>
                <w:rFonts w:asciiTheme="minorHAnsi" w:eastAsia="Calibri" w:hAnsiTheme="minorHAnsi" w:cstheme="minorHAnsi"/>
                <w:sz w:val="22"/>
                <w:szCs w:val="22"/>
              </w:rPr>
            </w:pPr>
            <w:r w:rsidRPr="00406D68">
              <w:rPr>
                <w:rFonts w:asciiTheme="minorHAnsi" w:eastAsia="Calibri" w:hAnsiTheme="minorHAnsi" w:cstheme="minorHAnsi"/>
                <w:sz w:val="22"/>
                <w:szCs w:val="22"/>
              </w:rPr>
              <w:t>FY 202</w:t>
            </w:r>
            <w:r w:rsidR="007D651A" w:rsidRPr="00406D68">
              <w:rPr>
                <w:rFonts w:asciiTheme="minorHAnsi" w:eastAsia="Calibri" w:hAnsiTheme="minorHAnsi" w:cstheme="minorHAnsi"/>
                <w:sz w:val="22"/>
                <w:szCs w:val="22"/>
              </w:rPr>
              <w:t>4</w:t>
            </w:r>
            <w:r w:rsidRPr="00406D68">
              <w:rPr>
                <w:rFonts w:asciiTheme="minorHAnsi" w:eastAsia="Calibri" w:hAnsiTheme="minorHAnsi" w:cstheme="minorHAnsi"/>
                <w:sz w:val="22"/>
                <w:szCs w:val="22"/>
              </w:rPr>
              <w:t>-OB-06</w:t>
            </w:r>
          </w:p>
          <w:p w14:paraId="7D26F5B3" w14:textId="77777777" w:rsidR="009879B4" w:rsidRPr="00406D68" w:rsidRDefault="009879B4">
            <w:pPr>
              <w:rPr>
                <w:rFonts w:asciiTheme="minorHAnsi" w:hAnsiTheme="minorHAnsi" w:cstheme="minorHAnsi"/>
                <w:sz w:val="22"/>
                <w:szCs w:val="22"/>
              </w:rPr>
            </w:pPr>
          </w:p>
        </w:tc>
        <w:tc>
          <w:tcPr>
            <w:tcW w:w="3240" w:type="dxa"/>
          </w:tcPr>
          <w:p w14:paraId="5AACC58B" w14:textId="77777777" w:rsidR="009879B4" w:rsidRPr="00406D68" w:rsidRDefault="009879B4">
            <w:pPr>
              <w:rPr>
                <w:rFonts w:asciiTheme="minorHAnsi" w:hAnsiTheme="minorHAnsi" w:cstheme="minorHAnsi"/>
                <w:sz w:val="22"/>
                <w:szCs w:val="22"/>
              </w:rPr>
            </w:pPr>
            <w:r w:rsidRPr="00406D68">
              <w:rPr>
                <w:rFonts w:asciiTheme="minorHAnsi" w:eastAsia="Calibri" w:hAnsiTheme="minorHAnsi" w:cstheme="minorHAnsi"/>
                <w:sz w:val="22"/>
                <w:szCs w:val="22"/>
              </w:rPr>
              <w:t>In FY 2023, the DART rate comparison in the report to the employer was missing in five of nine (44%) state and local government consultation files reviewed with 10 or more employees at the worksite.</w:t>
            </w:r>
          </w:p>
        </w:tc>
        <w:tc>
          <w:tcPr>
            <w:tcW w:w="3690" w:type="dxa"/>
          </w:tcPr>
          <w:p w14:paraId="31234688" w14:textId="77777777" w:rsidR="009879B4" w:rsidRPr="00406D68" w:rsidRDefault="009879B4">
            <w:pPr>
              <w:rPr>
                <w:rFonts w:asciiTheme="minorHAnsi" w:hAnsiTheme="minorHAnsi" w:cstheme="minorHAnsi"/>
                <w:sz w:val="22"/>
                <w:szCs w:val="22"/>
              </w:rPr>
            </w:pPr>
            <w:r w:rsidRPr="00406D68">
              <w:rPr>
                <w:rFonts w:asciiTheme="minorHAnsi" w:eastAsia="Calibri" w:hAnsiTheme="minorHAnsi" w:cstheme="minorHAnsi"/>
                <w:sz w:val="22"/>
                <w:szCs w:val="22"/>
              </w:rPr>
              <w:t>OSHA will discuss with Oregon OSHA during quarterly meetings and with the Consultation Program Manager. OSHA will conduct a file review during the next Comprehensive FAME.</w:t>
            </w:r>
          </w:p>
        </w:tc>
        <w:tc>
          <w:tcPr>
            <w:tcW w:w="1890" w:type="dxa"/>
          </w:tcPr>
          <w:p w14:paraId="31558B80" w14:textId="42CC1F5D" w:rsidR="009879B4" w:rsidRPr="00406D68" w:rsidRDefault="007B7759">
            <w:pPr>
              <w:rPr>
                <w:rFonts w:asciiTheme="minorHAnsi" w:hAnsiTheme="minorHAnsi" w:cstheme="minorHAnsi"/>
                <w:sz w:val="22"/>
                <w:szCs w:val="22"/>
              </w:rPr>
            </w:pPr>
            <w:r w:rsidRPr="00406D68">
              <w:rPr>
                <w:rFonts w:asciiTheme="minorHAnsi" w:eastAsia="Calibri" w:hAnsiTheme="minorHAnsi" w:cstheme="minorHAnsi"/>
                <w:sz w:val="22"/>
                <w:szCs w:val="22"/>
              </w:rPr>
              <w:t>Closed</w:t>
            </w:r>
          </w:p>
        </w:tc>
      </w:tr>
      <w:tr w:rsidR="00D648BC" w:rsidRPr="00AA5F96" w14:paraId="6B8DFF4E" w14:textId="77777777" w:rsidTr="00F63BAE">
        <w:trPr>
          <w:trHeight w:val="1610"/>
        </w:trPr>
        <w:tc>
          <w:tcPr>
            <w:tcW w:w="2425" w:type="dxa"/>
          </w:tcPr>
          <w:p w14:paraId="4DD8BBBF" w14:textId="0D81DFFB" w:rsidR="009879B4" w:rsidRPr="00406D68" w:rsidRDefault="007B7759">
            <w:pPr>
              <w:rPr>
                <w:rFonts w:asciiTheme="minorHAnsi" w:hAnsiTheme="minorHAnsi" w:cstheme="minorHAnsi"/>
                <w:sz w:val="22"/>
                <w:szCs w:val="22"/>
              </w:rPr>
            </w:pPr>
            <w:r w:rsidRPr="00406D68">
              <w:rPr>
                <w:rFonts w:asciiTheme="minorHAnsi" w:eastAsia="Calibri" w:hAnsiTheme="minorHAnsi" w:cstheme="minorHAnsi"/>
                <w:sz w:val="22"/>
                <w:szCs w:val="22"/>
              </w:rPr>
              <w:t>Not Applicable</w:t>
            </w:r>
          </w:p>
        </w:tc>
        <w:tc>
          <w:tcPr>
            <w:tcW w:w="1890" w:type="dxa"/>
          </w:tcPr>
          <w:p w14:paraId="0EA76156" w14:textId="17D918DB" w:rsidR="009879B4" w:rsidRPr="00406D68" w:rsidRDefault="009879B4">
            <w:pPr>
              <w:rPr>
                <w:rFonts w:asciiTheme="minorHAnsi" w:eastAsia="Calibri" w:hAnsiTheme="minorHAnsi" w:cstheme="minorHAnsi"/>
                <w:sz w:val="22"/>
                <w:szCs w:val="22"/>
              </w:rPr>
            </w:pPr>
            <w:r w:rsidRPr="00406D68">
              <w:rPr>
                <w:rFonts w:asciiTheme="minorHAnsi" w:eastAsia="Calibri" w:hAnsiTheme="minorHAnsi" w:cstheme="minorHAnsi"/>
                <w:sz w:val="22"/>
                <w:szCs w:val="22"/>
              </w:rPr>
              <w:t>FY 202</w:t>
            </w:r>
            <w:r w:rsidR="007D651A" w:rsidRPr="00406D68">
              <w:rPr>
                <w:rFonts w:asciiTheme="minorHAnsi" w:eastAsia="Calibri" w:hAnsiTheme="minorHAnsi" w:cstheme="minorHAnsi"/>
                <w:sz w:val="22"/>
                <w:szCs w:val="22"/>
              </w:rPr>
              <w:t>4</w:t>
            </w:r>
            <w:r w:rsidRPr="00406D68">
              <w:rPr>
                <w:rFonts w:asciiTheme="minorHAnsi" w:eastAsia="Calibri" w:hAnsiTheme="minorHAnsi" w:cstheme="minorHAnsi"/>
                <w:sz w:val="22"/>
                <w:szCs w:val="22"/>
              </w:rPr>
              <w:t>-OB-07</w:t>
            </w:r>
          </w:p>
          <w:p w14:paraId="464DD6A4" w14:textId="77777777" w:rsidR="009879B4" w:rsidRPr="00406D68" w:rsidRDefault="009879B4">
            <w:pPr>
              <w:rPr>
                <w:rFonts w:asciiTheme="minorHAnsi" w:hAnsiTheme="minorHAnsi" w:cstheme="minorHAnsi"/>
                <w:sz w:val="22"/>
                <w:szCs w:val="22"/>
              </w:rPr>
            </w:pPr>
          </w:p>
        </w:tc>
        <w:tc>
          <w:tcPr>
            <w:tcW w:w="3240" w:type="dxa"/>
          </w:tcPr>
          <w:p w14:paraId="33302679" w14:textId="77777777" w:rsidR="009879B4" w:rsidRPr="00406D68" w:rsidRDefault="009879B4">
            <w:pPr>
              <w:rPr>
                <w:rFonts w:asciiTheme="minorHAnsi" w:hAnsiTheme="minorHAnsi" w:cstheme="minorHAnsi"/>
                <w:sz w:val="22"/>
                <w:szCs w:val="22"/>
              </w:rPr>
            </w:pPr>
            <w:r w:rsidRPr="00406D68">
              <w:rPr>
                <w:rFonts w:asciiTheme="minorHAnsi" w:eastAsia="Calibri" w:hAnsiTheme="minorHAnsi" w:cstheme="minorHAnsi"/>
                <w:sz w:val="22"/>
                <w:szCs w:val="22"/>
              </w:rPr>
              <w:t xml:space="preserve">In FY 2023, inadequate abatement documentation for serious hazards was found in </w:t>
            </w:r>
            <w:proofErr w:type="gramStart"/>
            <w:r w:rsidRPr="00406D68">
              <w:rPr>
                <w:rFonts w:asciiTheme="minorHAnsi" w:eastAsia="Calibri" w:hAnsiTheme="minorHAnsi" w:cstheme="minorHAnsi"/>
                <w:sz w:val="22"/>
                <w:szCs w:val="22"/>
              </w:rPr>
              <w:t>7 of 14</w:t>
            </w:r>
            <w:proofErr w:type="gramEnd"/>
            <w:r w:rsidRPr="00406D68">
              <w:rPr>
                <w:rFonts w:asciiTheme="minorHAnsi" w:eastAsia="Calibri" w:hAnsiTheme="minorHAnsi" w:cstheme="minorHAnsi"/>
                <w:sz w:val="22"/>
                <w:szCs w:val="22"/>
              </w:rPr>
              <w:t xml:space="preserve"> (50%) state and local government consultation files reviewed for employers which had serious hazards at their worksite.</w:t>
            </w:r>
          </w:p>
        </w:tc>
        <w:tc>
          <w:tcPr>
            <w:tcW w:w="3690" w:type="dxa"/>
          </w:tcPr>
          <w:p w14:paraId="5940C214" w14:textId="77777777" w:rsidR="009879B4" w:rsidRPr="00406D68" w:rsidRDefault="009879B4">
            <w:pPr>
              <w:rPr>
                <w:rFonts w:asciiTheme="minorHAnsi" w:hAnsiTheme="minorHAnsi" w:cstheme="minorHAnsi"/>
                <w:sz w:val="22"/>
                <w:szCs w:val="22"/>
              </w:rPr>
            </w:pPr>
            <w:r w:rsidRPr="00406D68">
              <w:rPr>
                <w:rFonts w:asciiTheme="minorHAnsi" w:eastAsia="Calibri" w:hAnsiTheme="minorHAnsi" w:cstheme="minorHAnsi"/>
                <w:sz w:val="22"/>
                <w:szCs w:val="22"/>
              </w:rPr>
              <w:t>OSHA will discuss with Oregon OSHA during quarterly meetings and with the Consultation Program Manager. OSHA will conduct a file review during the next Comprehensive FAME.</w:t>
            </w:r>
          </w:p>
        </w:tc>
        <w:tc>
          <w:tcPr>
            <w:tcW w:w="1890" w:type="dxa"/>
          </w:tcPr>
          <w:p w14:paraId="2462561B" w14:textId="4B940837" w:rsidR="009879B4" w:rsidRPr="00406D68" w:rsidRDefault="007B7759">
            <w:pPr>
              <w:rPr>
                <w:rFonts w:asciiTheme="minorHAnsi" w:hAnsiTheme="minorHAnsi" w:cstheme="minorHAnsi"/>
                <w:sz w:val="22"/>
                <w:szCs w:val="22"/>
              </w:rPr>
            </w:pPr>
            <w:r w:rsidRPr="00406D68">
              <w:rPr>
                <w:rFonts w:asciiTheme="minorHAnsi" w:eastAsia="Calibri" w:hAnsiTheme="minorHAnsi" w:cstheme="minorHAnsi"/>
                <w:sz w:val="22"/>
                <w:szCs w:val="22"/>
              </w:rPr>
              <w:t>Closed</w:t>
            </w:r>
          </w:p>
        </w:tc>
      </w:tr>
    </w:tbl>
    <w:p w14:paraId="0FA0FB36" w14:textId="0A05FCA2" w:rsidR="5DBC0CAE" w:rsidRPr="009C528D" w:rsidRDefault="5DBC0CAE" w:rsidP="5DBC0CAE">
      <w:pPr>
        <w:widowControl/>
        <w:rPr>
          <w:rFonts w:asciiTheme="minorHAnsi" w:hAnsiTheme="minorHAnsi" w:cstheme="minorBidi"/>
          <w:sz w:val="22"/>
          <w:szCs w:val="22"/>
        </w:rPr>
      </w:pPr>
    </w:p>
    <w:p w14:paraId="129A3117" w14:textId="0777EEAE" w:rsidR="5DBC0CAE" w:rsidRPr="009C528D" w:rsidRDefault="5DBC0CAE" w:rsidP="5DBC0CAE">
      <w:pPr>
        <w:widowControl/>
        <w:rPr>
          <w:rFonts w:asciiTheme="minorHAnsi" w:hAnsiTheme="minorHAnsi" w:cstheme="minorBidi"/>
          <w:sz w:val="22"/>
          <w:szCs w:val="22"/>
        </w:rPr>
      </w:pPr>
    </w:p>
    <w:p w14:paraId="10AA2F0A" w14:textId="603E5E5E" w:rsidR="43326A92" w:rsidRDefault="43326A92" w:rsidP="5DBC0CAE">
      <w:pPr>
        <w:widowControl/>
        <w:rPr>
          <w:rFonts w:asciiTheme="minorHAnsi" w:hAnsiTheme="minorHAnsi" w:cstheme="minorBidi"/>
          <w:b/>
          <w:bCs/>
          <w:i/>
          <w:iCs/>
          <w:sz w:val="22"/>
          <w:szCs w:val="22"/>
        </w:rPr>
        <w:sectPr w:rsidR="43326A92" w:rsidSect="00C676D8">
          <w:footerReference w:type="default" r:id="rId18"/>
          <w:pgSz w:w="15840" w:h="12240" w:orient="landscape"/>
          <w:pgMar w:top="1440" w:right="1440" w:bottom="1440" w:left="1440" w:header="720" w:footer="720" w:gutter="0"/>
          <w:cols w:space="720"/>
          <w:rtlGutter/>
          <w:docGrid w:linePitch="360"/>
        </w:sectPr>
      </w:pPr>
      <w:bookmarkStart w:id="23" w:name="_Appendix_C_-"/>
      <w:bookmarkEnd w:id="23"/>
    </w:p>
    <w:p w14:paraId="303552FA" w14:textId="432C7569" w:rsidR="00C11458" w:rsidRDefault="00C11458" w:rsidP="00C11458"/>
    <w:p w14:paraId="2D4ACF09" w14:textId="427DDA17" w:rsidR="0022438E" w:rsidRPr="00731463" w:rsidRDefault="0022438E" w:rsidP="003B168B">
      <w:pPr>
        <w:pStyle w:val="Heading2"/>
        <w:jc w:val="center"/>
        <w:rPr>
          <w:rFonts w:asciiTheme="minorHAnsi" w:hAnsiTheme="minorHAnsi" w:cstheme="minorHAnsi"/>
          <w:sz w:val="28"/>
          <w:szCs w:val="28"/>
        </w:rPr>
      </w:pPr>
      <w:bookmarkStart w:id="24" w:name="_Toc118905019"/>
      <w:bookmarkStart w:id="25" w:name="_Toc187654012"/>
      <w:bookmarkStart w:id="26" w:name="_Toc223344729"/>
      <w:bookmarkStart w:id="27" w:name="_Toc234409366"/>
      <w:r w:rsidRPr="00731463">
        <w:rPr>
          <w:rFonts w:asciiTheme="minorHAnsi" w:hAnsiTheme="minorHAnsi" w:cstheme="minorHAnsi"/>
          <w:sz w:val="28"/>
          <w:szCs w:val="28"/>
        </w:rPr>
        <w:t>Appendix C - Status of FY 2024 Findings and Recommendations</w:t>
      </w:r>
      <w:bookmarkEnd w:id="24"/>
      <w:bookmarkEnd w:id="25"/>
      <w:bookmarkEnd w:id="26"/>
      <w:bookmarkEnd w:id="27"/>
    </w:p>
    <w:p w14:paraId="29F5449E" w14:textId="77777777" w:rsidR="0022438E" w:rsidRPr="008D4E3F" w:rsidRDefault="0022438E" w:rsidP="003B168B">
      <w:pPr>
        <w:pStyle w:val="Header"/>
        <w:jc w:val="center"/>
      </w:pPr>
      <w:r w:rsidRPr="00C11458">
        <w:t xml:space="preserve">FY 2025 </w:t>
      </w:r>
      <w:r>
        <w:t>Oregon OSHA</w:t>
      </w:r>
      <w:r w:rsidRPr="00C11458">
        <w:t xml:space="preserve"> Comprehensive FAME Report</w:t>
      </w:r>
    </w:p>
    <w:p w14:paraId="671B54E1" w14:textId="77777777" w:rsidR="002666A6" w:rsidRDefault="002666A6" w:rsidP="00C11458"/>
    <w:tbl>
      <w:tblPr>
        <w:tblStyle w:val="TableGridLight"/>
        <w:tblpPr w:leftFromText="180" w:rightFromText="180" w:vertAnchor="page" w:horzAnchor="margin" w:tblpY="3082"/>
        <w:tblW w:w="13770" w:type="dxa"/>
        <w:tblLayout w:type="fixed"/>
        <w:tblLook w:val="04A0" w:firstRow="1" w:lastRow="0" w:firstColumn="1" w:lastColumn="0" w:noHBand="0" w:noVBand="1"/>
      </w:tblPr>
      <w:tblGrid>
        <w:gridCol w:w="1345"/>
        <w:gridCol w:w="2340"/>
        <w:gridCol w:w="2880"/>
        <w:gridCol w:w="3150"/>
        <w:gridCol w:w="1985"/>
        <w:gridCol w:w="2070"/>
      </w:tblGrid>
      <w:tr w:rsidR="008673B1" w:rsidRPr="00AA5F96" w14:paraId="59902943" w14:textId="77777777" w:rsidTr="0022438E">
        <w:trPr>
          <w:cantSplit/>
          <w:trHeight w:val="620"/>
        </w:trPr>
        <w:tc>
          <w:tcPr>
            <w:tcW w:w="1345" w:type="dxa"/>
            <w:hideMark/>
          </w:tcPr>
          <w:p w14:paraId="1140B1A1" w14:textId="5B9498F9" w:rsidR="008673B1" w:rsidRPr="00E302D6" w:rsidRDefault="008673B1" w:rsidP="0022438E">
            <w:pPr>
              <w:rPr>
                <w:rFonts w:cstheme="minorHAnsi"/>
                <w:b/>
                <w:bCs/>
              </w:rPr>
            </w:pPr>
            <w:r w:rsidRPr="00E302D6">
              <w:rPr>
                <w:rFonts w:cstheme="minorHAnsi"/>
                <w:b/>
                <w:bCs/>
              </w:rPr>
              <w:t>FY 2024-#</w:t>
            </w:r>
          </w:p>
        </w:tc>
        <w:tc>
          <w:tcPr>
            <w:tcW w:w="2340" w:type="dxa"/>
            <w:hideMark/>
          </w:tcPr>
          <w:p w14:paraId="79EB1C64" w14:textId="77777777" w:rsidR="008673B1" w:rsidRPr="00E302D6" w:rsidRDefault="008673B1" w:rsidP="0022438E">
            <w:pPr>
              <w:rPr>
                <w:rFonts w:cstheme="minorHAnsi"/>
                <w:b/>
                <w:bCs/>
              </w:rPr>
            </w:pPr>
            <w:r w:rsidRPr="00E302D6">
              <w:rPr>
                <w:rFonts w:cstheme="minorHAnsi"/>
                <w:b/>
                <w:bCs/>
              </w:rPr>
              <w:t>Finding</w:t>
            </w:r>
          </w:p>
        </w:tc>
        <w:tc>
          <w:tcPr>
            <w:tcW w:w="2880" w:type="dxa"/>
            <w:hideMark/>
          </w:tcPr>
          <w:p w14:paraId="4BAD1D4A" w14:textId="77777777" w:rsidR="008673B1" w:rsidRPr="00E302D6" w:rsidRDefault="008673B1" w:rsidP="0022438E">
            <w:pPr>
              <w:rPr>
                <w:rFonts w:cstheme="minorHAnsi"/>
                <w:b/>
                <w:bCs/>
              </w:rPr>
            </w:pPr>
            <w:r w:rsidRPr="00E302D6">
              <w:rPr>
                <w:rFonts w:cstheme="minorHAnsi"/>
                <w:b/>
                <w:bCs/>
              </w:rPr>
              <w:t>Recommendation</w:t>
            </w:r>
          </w:p>
        </w:tc>
        <w:tc>
          <w:tcPr>
            <w:tcW w:w="3150" w:type="dxa"/>
            <w:hideMark/>
          </w:tcPr>
          <w:p w14:paraId="4B498E8D" w14:textId="77777777" w:rsidR="008673B1" w:rsidRPr="00E302D6" w:rsidRDefault="008673B1" w:rsidP="0022438E">
            <w:pPr>
              <w:rPr>
                <w:rFonts w:cstheme="minorHAnsi"/>
                <w:b/>
                <w:bCs/>
              </w:rPr>
            </w:pPr>
            <w:r w:rsidRPr="00E302D6">
              <w:rPr>
                <w:rFonts w:cstheme="minorHAnsi"/>
                <w:b/>
                <w:bCs/>
              </w:rPr>
              <w:t xml:space="preserve">State Plan Corrective Action </w:t>
            </w:r>
          </w:p>
        </w:tc>
        <w:tc>
          <w:tcPr>
            <w:tcW w:w="1985" w:type="dxa"/>
            <w:hideMark/>
          </w:tcPr>
          <w:p w14:paraId="5FEE9BED" w14:textId="77777777" w:rsidR="008673B1" w:rsidRPr="00E302D6" w:rsidRDefault="008673B1" w:rsidP="0022438E">
            <w:pPr>
              <w:rPr>
                <w:rFonts w:cstheme="minorHAnsi"/>
                <w:b/>
                <w:bCs/>
              </w:rPr>
            </w:pPr>
            <w:r w:rsidRPr="00E302D6">
              <w:rPr>
                <w:rFonts w:cstheme="minorHAnsi"/>
                <w:b/>
                <w:bCs/>
              </w:rPr>
              <w:t xml:space="preserve">Completion Date </w:t>
            </w:r>
          </w:p>
          <w:p w14:paraId="5FE0B1BB" w14:textId="77777777" w:rsidR="008673B1" w:rsidRPr="00E302D6" w:rsidRDefault="008673B1" w:rsidP="0022438E">
            <w:pPr>
              <w:rPr>
                <w:rFonts w:cstheme="minorHAnsi"/>
                <w:b/>
                <w:bCs/>
                <w:iCs/>
              </w:rPr>
            </w:pPr>
            <w:r w:rsidRPr="00E302D6">
              <w:rPr>
                <w:rFonts w:cstheme="minorHAnsi"/>
                <w:b/>
                <w:bCs/>
                <w:iCs/>
              </w:rPr>
              <w:t>(if Applicable)</w:t>
            </w:r>
          </w:p>
        </w:tc>
        <w:tc>
          <w:tcPr>
            <w:tcW w:w="2070" w:type="dxa"/>
            <w:hideMark/>
          </w:tcPr>
          <w:p w14:paraId="4A0F3C95" w14:textId="77777777" w:rsidR="008673B1" w:rsidRPr="00E302D6" w:rsidRDefault="008673B1" w:rsidP="0022438E">
            <w:pPr>
              <w:rPr>
                <w:rFonts w:cstheme="minorHAnsi"/>
                <w:b/>
                <w:bCs/>
              </w:rPr>
            </w:pPr>
            <w:r w:rsidRPr="00E302D6">
              <w:rPr>
                <w:rFonts w:cstheme="minorHAnsi"/>
                <w:b/>
                <w:bCs/>
              </w:rPr>
              <w:t>Current Status</w:t>
            </w:r>
          </w:p>
          <w:p w14:paraId="4593FE50" w14:textId="08B30A69" w:rsidR="008673B1" w:rsidRPr="00E302D6" w:rsidRDefault="008673B1" w:rsidP="0022438E">
            <w:pPr>
              <w:rPr>
                <w:rFonts w:cstheme="minorHAnsi"/>
                <w:b/>
                <w:bCs/>
                <w:iCs/>
              </w:rPr>
            </w:pPr>
          </w:p>
        </w:tc>
      </w:tr>
      <w:tr w:rsidR="008673B1" w:rsidRPr="00AA5F96" w14:paraId="10A5192F" w14:textId="77777777" w:rsidTr="0022438E">
        <w:trPr>
          <w:cantSplit/>
          <w:trHeight w:val="818"/>
        </w:trPr>
        <w:tc>
          <w:tcPr>
            <w:tcW w:w="1345" w:type="dxa"/>
            <w:tcBorders>
              <w:top w:val="single" w:sz="6" w:space="0" w:color="BFBFBF"/>
              <w:left w:val="single" w:sz="6" w:space="0" w:color="BFBFBF"/>
              <w:bottom w:val="single" w:sz="6" w:space="0" w:color="BFBFBF"/>
              <w:right w:val="single" w:sz="6" w:space="0" w:color="BFBFBF"/>
            </w:tcBorders>
          </w:tcPr>
          <w:p w14:paraId="0A8BE641" w14:textId="77777777" w:rsidR="008673B1" w:rsidRPr="00E302D6" w:rsidRDefault="008673B1" w:rsidP="0022438E">
            <w:pPr>
              <w:rPr>
                <w:rFonts w:cstheme="minorHAnsi"/>
                <w:b/>
                <w:bCs/>
              </w:rPr>
            </w:pPr>
            <w:r w:rsidRPr="00E302D6">
              <w:t>FY 2024-01</w:t>
            </w:r>
          </w:p>
        </w:tc>
        <w:tc>
          <w:tcPr>
            <w:tcW w:w="2340" w:type="dxa"/>
            <w:tcBorders>
              <w:top w:val="single" w:sz="6" w:space="0" w:color="BFBFBF"/>
              <w:left w:val="single" w:sz="6" w:space="0" w:color="BFBFBF"/>
              <w:bottom w:val="single" w:sz="6" w:space="0" w:color="BFBFBF"/>
              <w:right w:val="single" w:sz="6" w:space="0" w:color="BFBFBF"/>
            </w:tcBorders>
          </w:tcPr>
          <w:p w14:paraId="340D0935" w14:textId="77777777" w:rsidR="008673B1" w:rsidRPr="00E302D6" w:rsidRDefault="008673B1" w:rsidP="0022438E">
            <w:pPr>
              <w:ind w:left="86" w:right="66"/>
            </w:pPr>
            <w:r w:rsidRPr="00E302D6">
              <w:t xml:space="preserve">In FY 2023, in 100% (76 of 76) retaliation cases, there was no evidence that complainants were advised of their right to dually file with OSHA. </w:t>
            </w:r>
          </w:p>
          <w:p w14:paraId="7326F591" w14:textId="77777777" w:rsidR="008673B1" w:rsidRPr="00E302D6" w:rsidRDefault="008673B1" w:rsidP="0022438E">
            <w:pPr>
              <w:rPr>
                <w:rFonts w:cstheme="minorHAnsi"/>
                <w:b/>
                <w:bCs/>
              </w:rPr>
            </w:pPr>
          </w:p>
        </w:tc>
        <w:tc>
          <w:tcPr>
            <w:tcW w:w="2880" w:type="dxa"/>
            <w:tcBorders>
              <w:top w:val="single" w:sz="6" w:space="0" w:color="BFBFBF"/>
              <w:left w:val="single" w:sz="6" w:space="0" w:color="BFBFBF"/>
              <w:bottom w:val="single" w:sz="6" w:space="0" w:color="BFBFBF"/>
              <w:right w:val="single" w:sz="6" w:space="0" w:color="BFBFBF"/>
            </w:tcBorders>
          </w:tcPr>
          <w:p w14:paraId="38A7A82C" w14:textId="4EBE5404" w:rsidR="008673B1" w:rsidRPr="00E302D6" w:rsidRDefault="008673B1" w:rsidP="0022438E">
            <w:pPr>
              <w:rPr>
                <w:rFonts w:cstheme="minorHAnsi"/>
                <w:b/>
                <w:bCs/>
              </w:rPr>
            </w:pPr>
            <w:r w:rsidRPr="00E302D6">
              <w:t xml:space="preserve">BOLI must use language in their notification letters informing complainants of their right to dually file with OSHA. Oregon OSHA should monitor BOLI to ensure this information is documented and in the retaliation casefile. </w:t>
            </w:r>
          </w:p>
        </w:tc>
        <w:tc>
          <w:tcPr>
            <w:tcW w:w="3150" w:type="dxa"/>
          </w:tcPr>
          <w:p w14:paraId="12EB7A6D" w14:textId="77777777" w:rsidR="008673B1" w:rsidRPr="00E302D6" w:rsidRDefault="008673B1" w:rsidP="0022438E">
            <w:pPr>
              <w:rPr>
                <w:rFonts w:cstheme="minorHAnsi"/>
              </w:rPr>
            </w:pPr>
            <w:r w:rsidRPr="00E302D6">
              <w:rPr>
                <w:rFonts w:cstheme="minorHAnsi"/>
              </w:rPr>
              <w:t>BOLI has added dual filing notification to three 11(c) documents: initial complaint intake questionnaire, complainant notification letter after the complaint is perfected (docketed), and the closing notification letter sent to the complainants at the end of any 11(c) investigation.</w:t>
            </w:r>
          </w:p>
          <w:p w14:paraId="6EC46449" w14:textId="77777777" w:rsidR="008673B1" w:rsidRPr="00E302D6" w:rsidRDefault="008673B1" w:rsidP="0022438E">
            <w:pPr>
              <w:rPr>
                <w:rFonts w:cstheme="minorHAnsi"/>
              </w:rPr>
            </w:pPr>
            <w:r w:rsidRPr="00E302D6">
              <w:rPr>
                <w:rFonts w:cstheme="minorHAnsi"/>
              </w:rPr>
              <w:t>Additionally, during regular audits, Oregon OSHA is verifying that each 11(c) BOLI casefile includes evidence of dual file notification.</w:t>
            </w:r>
          </w:p>
          <w:p w14:paraId="7F4849AA" w14:textId="19B074BB" w:rsidR="008673B1" w:rsidRPr="00E302D6" w:rsidRDefault="008673B1" w:rsidP="0022438E">
            <w:pPr>
              <w:rPr>
                <w:rFonts w:cstheme="minorHAnsi"/>
              </w:rPr>
            </w:pPr>
            <w:r w:rsidRPr="00E302D6">
              <w:rPr>
                <w:rFonts w:cstheme="minorHAnsi"/>
              </w:rPr>
              <w:t>Oregon OSHA maintains close discussions with BOLI on these dual filing notification mechanisms and has confirmed that it was corrected in early FY 2025.</w:t>
            </w:r>
            <w:r w:rsidR="00E302D6" w:rsidRPr="00E302D6">
              <w:t xml:space="preserve"> </w:t>
            </w:r>
          </w:p>
        </w:tc>
        <w:tc>
          <w:tcPr>
            <w:tcW w:w="1985" w:type="dxa"/>
          </w:tcPr>
          <w:p w14:paraId="133EF66C" w14:textId="77777777" w:rsidR="008673B1" w:rsidRPr="00E302D6" w:rsidRDefault="008673B1" w:rsidP="0022438E">
            <w:pPr>
              <w:rPr>
                <w:rFonts w:cstheme="minorHAnsi"/>
              </w:rPr>
            </w:pPr>
            <w:r w:rsidRPr="00E302D6">
              <w:rPr>
                <w:rFonts w:cstheme="minorHAnsi"/>
              </w:rPr>
              <w:t>January 2025</w:t>
            </w:r>
          </w:p>
        </w:tc>
        <w:tc>
          <w:tcPr>
            <w:tcW w:w="2070" w:type="dxa"/>
          </w:tcPr>
          <w:p w14:paraId="722A5C0E" w14:textId="199CE3A4" w:rsidR="008673B1" w:rsidRPr="00E302D6" w:rsidRDefault="000474B6" w:rsidP="0022438E">
            <w:pPr>
              <w:rPr>
                <w:rFonts w:cstheme="minorHAnsi"/>
              </w:rPr>
            </w:pPr>
            <w:r w:rsidRPr="00E302D6">
              <w:rPr>
                <w:rFonts w:cstheme="minorHAnsi"/>
              </w:rPr>
              <w:t>Completed</w:t>
            </w:r>
          </w:p>
          <w:p w14:paraId="60B8125B" w14:textId="11EC319A" w:rsidR="000630C6" w:rsidRPr="00E302D6" w:rsidRDefault="000630C6" w:rsidP="0022438E">
            <w:pPr>
              <w:rPr>
                <w:rFonts w:cstheme="minorHAnsi"/>
              </w:rPr>
            </w:pPr>
          </w:p>
        </w:tc>
      </w:tr>
    </w:tbl>
    <w:p w14:paraId="4B6C352C" w14:textId="77777777" w:rsidR="008673B1" w:rsidRPr="005345EC" w:rsidRDefault="008673B1" w:rsidP="00C11458">
      <w:pPr>
        <w:rPr>
          <w:sz w:val="22"/>
          <w:szCs w:val="22"/>
        </w:rPr>
      </w:pPr>
    </w:p>
    <w:tbl>
      <w:tblPr>
        <w:tblStyle w:val="TableGridLight"/>
        <w:tblpPr w:leftFromText="180" w:rightFromText="180" w:vertAnchor="page" w:horzAnchor="margin" w:tblpX="198" w:tblpY="1831"/>
        <w:tblW w:w="13770" w:type="dxa"/>
        <w:tblLayout w:type="fixed"/>
        <w:tblLook w:val="04A0" w:firstRow="1" w:lastRow="0" w:firstColumn="1" w:lastColumn="0" w:noHBand="0" w:noVBand="1"/>
      </w:tblPr>
      <w:tblGrid>
        <w:gridCol w:w="1345"/>
        <w:gridCol w:w="2340"/>
        <w:gridCol w:w="2880"/>
        <w:gridCol w:w="3150"/>
        <w:gridCol w:w="1985"/>
        <w:gridCol w:w="2070"/>
      </w:tblGrid>
      <w:tr w:rsidR="00A45572" w:rsidRPr="00AA5F96" w14:paraId="3D9D13C8" w14:textId="77777777" w:rsidTr="002F301D">
        <w:trPr>
          <w:cantSplit/>
          <w:trHeight w:val="818"/>
        </w:trPr>
        <w:tc>
          <w:tcPr>
            <w:tcW w:w="1345" w:type="dxa"/>
            <w:tcBorders>
              <w:top w:val="single" w:sz="6" w:space="0" w:color="BFBFBF"/>
              <w:left w:val="single" w:sz="6" w:space="0" w:color="BFBFBF"/>
              <w:bottom w:val="single" w:sz="6" w:space="0" w:color="BFBFBF"/>
              <w:right w:val="single" w:sz="6" w:space="0" w:color="BFBFBF"/>
            </w:tcBorders>
          </w:tcPr>
          <w:p w14:paraId="576F2FFC" w14:textId="77777777" w:rsidR="00A45572" w:rsidRPr="00A33DC3" w:rsidRDefault="00A45572">
            <w:pPr>
              <w:rPr>
                <w:rFonts w:cstheme="minorHAnsi"/>
                <w:b/>
                <w:bCs/>
              </w:rPr>
            </w:pPr>
            <w:r w:rsidRPr="00A33DC3">
              <w:lastRenderedPageBreak/>
              <w:t>FY 2024-02</w:t>
            </w:r>
          </w:p>
        </w:tc>
        <w:tc>
          <w:tcPr>
            <w:tcW w:w="2340" w:type="dxa"/>
            <w:tcBorders>
              <w:top w:val="single" w:sz="6" w:space="0" w:color="BFBFBF"/>
              <w:left w:val="single" w:sz="6" w:space="0" w:color="BFBFBF"/>
              <w:bottom w:val="single" w:sz="6" w:space="0" w:color="BFBFBF"/>
              <w:right w:val="single" w:sz="6" w:space="0" w:color="BFBFBF"/>
            </w:tcBorders>
          </w:tcPr>
          <w:p w14:paraId="5F90CCEF" w14:textId="77777777" w:rsidR="00A45572" w:rsidRPr="00A33DC3" w:rsidRDefault="00A45572">
            <w:pPr>
              <w:ind w:left="86" w:right="66"/>
              <w:rPr>
                <w:b/>
                <w:bCs/>
              </w:rPr>
            </w:pPr>
            <w:r w:rsidRPr="00A33DC3">
              <w:t>In FY 2023, in 68% (52/76) of retaliation files reviewed, there was inconsistent documentation on allowing complainant to rebut the respondent’s information.</w:t>
            </w:r>
            <w:r w:rsidRPr="00A33DC3">
              <w:rPr>
                <w:b/>
                <w:bCs/>
              </w:rPr>
              <w:t xml:space="preserve"> </w:t>
            </w:r>
          </w:p>
          <w:p w14:paraId="5112C65D" w14:textId="77777777" w:rsidR="00A45572" w:rsidRPr="00A33DC3" w:rsidRDefault="00A45572">
            <w:pPr>
              <w:rPr>
                <w:rFonts w:cstheme="minorHAnsi"/>
                <w:b/>
                <w:bCs/>
              </w:rPr>
            </w:pPr>
          </w:p>
        </w:tc>
        <w:tc>
          <w:tcPr>
            <w:tcW w:w="2880" w:type="dxa"/>
            <w:tcBorders>
              <w:top w:val="single" w:sz="6" w:space="0" w:color="BFBFBF"/>
              <w:left w:val="single" w:sz="6" w:space="0" w:color="BFBFBF"/>
              <w:bottom w:val="single" w:sz="6" w:space="0" w:color="BFBFBF"/>
              <w:right w:val="single" w:sz="6" w:space="0" w:color="BFBFBF"/>
            </w:tcBorders>
          </w:tcPr>
          <w:p w14:paraId="5850B9F2" w14:textId="4F381ED7" w:rsidR="00A45572" w:rsidRPr="00A33DC3" w:rsidRDefault="00A45572">
            <w:pPr>
              <w:ind w:left="24" w:right="59"/>
            </w:pPr>
            <w:r w:rsidRPr="00A33DC3">
              <w:t xml:space="preserve">Oregon OSHA should ensure BOLI is following OR OSHA PD A-288 by allowing complainants to rebut the information provided respondents during investigations and that the rebuttal is documented in the case files.  </w:t>
            </w:r>
          </w:p>
          <w:p w14:paraId="2BFA62CA" w14:textId="77777777" w:rsidR="00A45572" w:rsidRPr="00A33DC3" w:rsidRDefault="00A45572">
            <w:pPr>
              <w:rPr>
                <w:rFonts w:cstheme="minorHAnsi"/>
                <w:b/>
                <w:bCs/>
              </w:rPr>
            </w:pPr>
          </w:p>
        </w:tc>
        <w:tc>
          <w:tcPr>
            <w:tcW w:w="3150" w:type="dxa"/>
          </w:tcPr>
          <w:p w14:paraId="3FACAC1C" w14:textId="77777777" w:rsidR="00A45572" w:rsidRPr="00A33DC3" w:rsidRDefault="00A45572">
            <w:pPr>
              <w:rPr>
                <w:rFonts w:cstheme="minorHAnsi"/>
              </w:rPr>
            </w:pPr>
            <w:r w:rsidRPr="00A33DC3">
              <w:rPr>
                <w:rFonts w:cstheme="minorHAnsi"/>
              </w:rPr>
              <w:t>BOLI has modified its closing memo template used for 11(c) investigations to include a specific provision for complainant rebuttal information.</w:t>
            </w:r>
          </w:p>
          <w:p w14:paraId="5E538802" w14:textId="77777777" w:rsidR="00A45572" w:rsidRPr="00A33DC3" w:rsidRDefault="00A45572">
            <w:pPr>
              <w:rPr>
                <w:rFonts w:cstheme="minorHAnsi"/>
              </w:rPr>
            </w:pPr>
            <w:r w:rsidRPr="00A33DC3">
              <w:rPr>
                <w:rFonts w:cstheme="minorHAnsi"/>
              </w:rPr>
              <w:t xml:space="preserve">Additionally, during regular audits, Oregon OSHA is verifying that each 11(c) BOLI casefile includes a description of the </w:t>
            </w:r>
            <w:proofErr w:type="gramStart"/>
            <w:r w:rsidRPr="00A33DC3">
              <w:rPr>
                <w:rFonts w:cstheme="minorHAnsi"/>
              </w:rPr>
              <w:t>complainant</w:t>
            </w:r>
            <w:proofErr w:type="gramEnd"/>
            <w:r w:rsidRPr="00A33DC3">
              <w:rPr>
                <w:rFonts w:cstheme="minorHAnsi"/>
              </w:rPr>
              <w:t xml:space="preserve"> rebuttal or why a rebuttal opportunity was otherwise unnecessary (e.g. case withdrawn to state/federal court prior to case determination).</w:t>
            </w:r>
          </w:p>
          <w:p w14:paraId="4595ACC3" w14:textId="5007391A" w:rsidR="00A45572" w:rsidRPr="00A33DC3" w:rsidRDefault="00A45572">
            <w:pPr>
              <w:rPr>
                <w:rFonts w:cstheme="minorHAnsi"/>
              </w:rPr>
            </w:pPr>
            <w:r w:rsidRPr="00A33DC3">
              <w:rPr>
                <w:rFonts w:cstheme="minorHAnsi"/>
              </w:rPr>
              <w:t>Oregon OSHA maintains close discussions with BOLI on the change to the closing memo template for 11(c) investigations and has confirmed that this corrective action item was resolved in early FY 2025.</w:t>
            </w:r>
          </w:p>
        </w:tc>
        <w:tc>
          <w:tcPr>
            <w:tcW w:w="1985" w:type="dxa"/>
          </w:tcPr>
          <w:p w14:paraId="1A118E3B" w14:textId="77777777" w:rsidR="00A45572" w:rsidRPr="00A33DC3" w:rsidRDefault="00A45572">
            <w:pPr>
              <w:rPr>
                <w:rFonts w:cstheme="minorHAnsi"/>
              </w:rPr>
            </w:pPr>
            <w:r w:rsidRPr="00A33DC3">
              <w:rPr>
                <w:rFonts w:cstheme="minorHAnsi"/>
              </w:rPr>
              <w:t>May 2025</w:t>
            </w:r>
          </w:p>
        </w:tc>
        <w:tc>
          <w:tcPr>
            <w:tcW w:w="2070" w:type="dxa"/>
          </w:tcPr>
          <w:p w14:paraId="246BC1A2" w14:textId="7F4EC436" w:rsidR="00A45572" w:rsidRPr="00A33DC3" w:rsidRDefault="000474B6">
            <w:pPr>
              <w:rPr>
                <w:rFonts w:cstheme="minorHAnsi"/>
              </w:rPr>
            </w:pPr>
            <w:r w:rsidRPr="00A33DC3">
              <w:rPr>
                <w:rFonts w:cstheme="minorHAnsi"/>
              </w:rPr>
              <w:t>Completed</w:t>
            </w:r>
          </w:p>
          <w:p w14:paraId="081F8E27" w14:textId="67E88F88" w:rsidR="000630C6" w:rsidRPr="00A33DC3" w:rsidRDefault="000630C6">
            <w:pPr>
              <w:rPr>
                <w:rFonts w:cstheme="minorHAnsi"/>
              </w:rPr>
            </w:pPr>
          </w:p>
        </w:tc>
      </w:tr>
    </w:tbl>
    <w:p w14:paraId="34D5805E" w14:textId="77777777" w:rsidR="002666A6" w:rsidRPr="00C11458" w:rsidRDefault="002666A6" w:rsidP="00C11458"/>
    <w:p w14:paraId="569BFD0F" w14:textId="77777777" w:rsidR="008B4A36" w:rsidRPr="008D4E3F" w:rsidRDefault="008B4A36"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sz w:val="22"/>
          <w:szCs w:val="22"/>
        </w:rPr>
      </w:pPr>
    </w:p>
    <w:p w14:paraId="40894E11" w14:textId="475CDF75" w:rsidR="004A41C7" w:rsidRDefault="004A41C7" w:rsidP="004A41C7">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sz w:val="22"/>
          <w:szCs w:val="22"/>
        </w:rPr>
      </w:pPr>
    </w:p>
    <w:p w14:paraId="52E41772" w14:textId="77777777" w:rsidR="004A41C7" w:rsidRDefault="004A41C7" w:rsidP="004A41C7">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sz w:val="22"/>
          <w:szCs w:val="22"/>
        </w:rPr>
      </w:pPr>
    </w:p>
    <w:p w14:paraId="0A0B6B15" w14:textId="77777777" w:rsidR="004A41C7" w:rsidRPr="008D4E3F" w:rsidRDefault="004A41C7" w:rsidP="004A41C7">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sz w:val="22"/>
          <w:szCs w:val="22"/>
        </w:rPr>
      </w:pPr>
    </w:p>
    <w:p w14:paraId="549D1E64" w14:textId="77777777" w:rsidR="00D02363" w:rsidRDefault="00D02363" w:rsidP="003B168B">
      <w:pPr>
        <w:pStyle w:val="Heading2"/>
        <w:jc w:val="center"/>
        <w:rPr>
          <w:rFonts w:asciiTheme="minorHAnsi" w:hAnsiTheme="minorHAnsi" w:cstheme="minorHAnsi"/>
          <w:sz w:val="24"/>
          <w:szCs w:val="24"/>
        </w:rPr>
        <w:sectPr w:rsidR="00D02363" w:rsidSect="00406D68">
          <w:headerReference w:type="default" r:id="rId19"/>
          <w:footerReference w:type="even" r:id="rId20"/>
          <w:footerReference w:type="default" r:id="rId21"/>
          <w:footerReference w:type="first" r:id="rId22"/>
          <w:pgSz w:w="15840" w:h="12240" w:orient="landscape" w:code="1"/>
          <w:pgMar w:top="1350" w:right="720" w:bottom="720" w:left="720" w:header="720" w:footer="620" w:gutter="0"/>
          <w:cols w:space="720"/>
          <w:rtlGutter/>
          <w:docGrid w:linePitch="360"/>
        </w:sectPr>
      </w:pPr>
    </w:p>
    <w:p w14:paraId="737E5A15" w14:textId="5F3F843F" w:rsidR="00E842E0" w:rsidRPr="00EB2B91" w:rsidRDefault="00ED7B59" w:rsidP="00471637">
      <w:pPr>
        <w:pStyle w:val="Heading2"/>
        <w:jc w:val="center"/>
        <w:rPr>
          <w:rFonts w:asciiTheme="minorHAnsi" w:hAnsiTheme="minorHAnsi" w:cstheme="minorHAnsi"/>
          <w:sz w:val="28"/>
          <w:szCs w:val="28"/>
        </w:rPr>
      </w:pPr>
      <w:bookmarkStart w:id="28" w:name="_Toc234409367"/>
      <w:r w:rsidRPr="00EB2B91">
        <w:rPr>
          <w:rFonts w:asciiTheme="minorHAnsi" w:hAnsiTheme="minorHAnsi" w:cstheme="minorHAnsi"/>
          <w:sz w:val="28"/>
          <w:szCs w:val="28"/>
        </w:rPr>
        <w:lastRenderedPageBreak/>
        <w:t xml:space="preserve">Appendix D – FY 2025 </w:t>
      </w:r>
      <w:r w:rsidR="006A05F0" w:rsidRPr="00EB2B91">
        <w:rPr>
          <w:rFonts w:asciiTheme="minorHAnsi" w:hAnsiTheme="minorHAnsi" w:cstheme="minorHAnsi"/>
          <w:sz w:val="28"/>
          <w:szCs w:val="28"/>
        </w:rPr>
        <w:t>State Activity Mandated Measures (SAMM) Report</w:t>
      </w:r>
      <w:bookmarkEnd w:id="28"/>
    </w:p>
    <w:p w14:paraId="1560E29E" w14:textId="48F6293B" w:rsidR="006A05F0" w:rsidRDefault="006A05F0" w:rsidP="00471637">
      <w:pPr>
        <w:jc w:val="center"/>
      </w:pPr>
      <w:r>
        <w:t>FY 2025 Oregon OSHA Comprehensive FAME Report</w:t>
      </w:r>
    </w:p>
    <w:p w14:paraId="7E85C578" w14:textId="77777777" w:rsidR="00EE7611" w:rsidRPr="006A05F0" w:rsidRDefault="006A05F0" w:rsidP="006A05F0">
      <w:r>
        <w:t xml:space="preserve"> </w:t>
      </w:r>
    </w:p>
    <w:tbl>
      <w:tblPr>
        <w:tblStyle w:val="TableGridLight"/>
        <w:tblW w:w="10075" w:type="dxa"/>
        <w:tblLook w:val="06A0" w:firstRow="1" w:lastRow="0" w:firstColumn="1" w:lastColumn="0" w:noHBand="1" w:noVBand="1"/>
      </w:tblPr>
      <w:tblGrid>
        <w:gridCol w:w="1034"/>
        <w:gridCol w:w="2441"/>
        <w:gridCol w:w="1500"/>
        <w:gridCol w:w="1396"/>
        <w:gridCol w:w="3704"/>
      </w:tblGrid>
      <w:tr w:rsidR="00EE7611" w:rsidRPr="004077E0" w14:paraId="73F55186" w14:textId="77777777" w:rsidTr="004077E0">
        <w:tc>
          <w:tcPr>
            <w:tcW w:w="1034" w:type="dxa"/>
          </w:tcPr>
          <w:p w14:paraId="6CF57FE8"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bCs/>
              </w:rPr>
            </w:pPr>
            <w:r w:rsidRPr="004077E0">
              <w:rPr>
                <w:rFonts w:asciiTheme="minorHAnsi" w:eastAsia="PMingLiU" w:hAnsiTheme="minorHAnsi" w:cstheme="minorHAnsi"/>
                <w:b/>
                <w:bCs/>
              </w:rPr>
              <w:t>SAMM Number</w:t>
            </w:r>
          </w:p>
        </w:tc>
        <w:tc>
          <w:tcPr>
            <w:tcW w:w="2441" w:type="dxa"/>
          </w:tcPr>
          <w:p w14:paraId="2138D61A" w14:textId="77777777" w:rsidR="00EE7611" w:rsidRPr="004077E0" w:rsidRDefault="00EE7611" w:rsidP="00EE7611">
            <w:pPr>
              <w:rPr>
                <w:rFonts w:asciiTheme="minorHAnsi" w:eastAsia="PMingLiU" w:hAnsiTheme="minorHAnsi" w:cstheme="minorHAnsi"/>
                <w:b/>
                <w:bCs/>
              </w:rPr>
            </w:pPr>
            <w:r w:rsidRPr="004077E0">
              <w:rPr>
                <w:rFonts w:asciiTheme="minorHAnsi" w:eastAsia="PMingLiU" w:hAnsiTheme="minorHAnsi" w:cstheme="minorHAnsi"/>
                <w:b/>
                <w:bCs/>
              </w:rPr>
              <w:t>SAMM Name</w:t>
            </w:r>
          </w:p>
        </w:tc>
        <w:tc>
          <w:tcPr>
            <w:tcW w:w="1500" w:type="dxa"/>
          </w:tcPr>
          <w:p w14:paraId="1C7A6FCD"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bCs/>
              </w:rPr>
            </w:pPr>
            <w:r w:rsidRPr="004077E0">
              <w:rPr>
                <w:rFonts w:asciiTheme="minorHAnsi" w:eastAsia="PMingLiU" w:hAnsiTheme="minorHAnsi" w:cstheme="minorHAnsi"/>
                <w:b/>
                <w:bCs/>
              </w:rPr>
              <w:t>State Plan Data</w:t>
            </w:r>
          </w:p>
        </w:tc>
        <w:tc>
          <w:tcPr>
            <w:tcW w:w="1396" w:type="dxa"/>
          </w:tcPr>
          <w:p w14:paraId="201FC279"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bCs/>
              </w:rPr>
            </w:pPr>
            <w:r w:rsidRPr="004077E0">
              <w:rPr>
                <w:rFonts w:asciiTheme="minorHAnsi" w:eastAsia="PMingLiU" w:hAnsiTheme="minorHAnsi" w:cstheme="minorHAnsi"/>
                <w:b/>
                <w:bCs/>
              </w:rPr>
              <w:t>Further Review Level</w:t>
            </w:r>
          </w:p>
        </w:tc>
        <w:tc>
          <w:tcPr>
            <w:tcW w:w="3704" w:type="dxa"/>
          </w:tcPr>
          <w:p w14:paraId="7D745BDE"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bCs/>
              </w:rPr>
            </w:pPr>
            <w:r w:rsidRPr="004077E0">
              <w:rPr>
                <w:rFonts w:asciiTheme="minorHAnsi" w:eastAsia="PMingLiU" w:hAnsiTheme="minorHAnsi" w:cstheme="minorHAnsi"/>
                <w:b/>
                <w:bCs/>
              </w:rPr>
              <w:t>Notes</w:t>
            </w:r>
          </w:p>
        </w:tc>
      </w:tr>
      <w:tr w:rsidR="00EE7611" w:rsidRPr="004077E0" w14:paraId="16D5BF0D" w14:textId="77777777" w:rsidTr="004077E0">
        <w:tc>
          <w:tcPr>
            <w:tcW w:w="1034" w:type="dxa"/>
          </w:tcPr>
          <w:p w14:paraId="254587E1"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eastAsia="PMingLiU" w:hAnsiTheme="minorHAnsi" w:cstheme="minorHAnsi"/>
              </w:rPr>
              <w:t>1a</w:t>
            </w:r>
          </w:p>
        </w:tc>
        <w:tc>
          <w:tcPr>
            <w:tcW w:w="2441" w:type="dxa"/>
          </w:tcPr>
          <w:p w14:paraId="777A8280" w14:textId="5DE46A07" w:rsidR="00EE7611" w:rsidRPr="004077E0" w:rsidRDefault="00EE7611" w:rsidP="00EE7611">
            <w:pPr>
              <w:rPr>
                <w:rFonts w:asciiTheme="minorHAnsi" w:eastAsia="PMingLiU" w:hAnsiTheme="minorHAnsi" w:cstheme="minorHAnsi"/>
              </w:rPr>
            </w:pPr>
            <w:r w:rsidRPr="004077E0">
              <w:rPr>
                <w:rFonts w:asciiTheme="minorHAnsi" w:hAnsiTheme="minorHAnsi" w:cstheme="minorHAnsi"/>
              </w:rPr>
              <w:t>Average Number of Workdays to Initiate Serious Complaint Inspections (State Formula)</w:t>
            </w:r>
          </w:p>
        </w:tc>
        <w:tc>
          <w:tcPr>
            <w:tcW w:w="1500" w:type="dxa"/>
          </w:tcPr>
          <w:p w14:paraId="31ED5872"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eastAsia="PMingLiU" w:hAnsiTheme="minorHAnsi" w:cstheme="minorHAnsi"/>
              </w:rPr>
              <w:t>3.86</w:t>
            </w:r>
          </w:p>
        </w:tc>
        <w:tc>
          <w:tcPr>
            <w:tcW w:w="1396" w:type="dxa"/>
          </w:tcPr>
          <w:p w14:paraId="7966CF46"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eastAsia="PMingLiU" w:hAnsiTheme="minorHAnsi" w:cstheme="minorHAnsi"/>
              </w:rPr>
              <w:t>5</w:t>
            </w:r>
          </w:p>
        </w:tc>
        <w:tc>
          <w:tcPr>
            <w:tcW w:w="3704" w:type="dxa"/>
          </w:tcPr>
          <w:p w14:paraId="782AA3AB"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hAnsiTheme="minorHAnsi" w:cstheme="minorHAnsi"/>
              </w:rPr>
              <w:t>The further review level is negotiated by OSHA and the State Plan.</w:t>
            </w:r>
          </w:p>
        </w:tc>
      </w:tr>
      <w:tr w:rsidR="00EE7611" w:rsidRPr="004077E0" w14:paraId="29EA9037" w14:textId="77777777" w:rsidTr="004077E0">
        <w:tc>
          <w:tcPr>
            <w:tcW w:w="1034" w:type="dxa"/>
          </w:tcPr>
          <w:p w14:paraId="210F06CE"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eastAsia="PMingLiU" w:hAnsiTheme="minorHAnsi" w:cstheme="minorHAnsi"/>
              </w:rPr>
              <w:t>1b</w:t>
            </w:r>
          </w:p>
        </w:tc>
        <w:tc>
          <w:tcPr>
            <w:tcW w:w="2441" w:type="dxa"/>
          </w:tcPr>
          <w:p w14:paraId="5884BF56" w14:textId="72D38784" w:rsidR="00EE7611" w:rsidRPr="004077E0" w:rsidRDefault="00EE7611" w:rsidP="00EE7611">
            <w:pPr>
              <w:rPr>
                <w:rFonts w:asciiTheme="minorHAnsi" w:eastAsia="PMingLiU" w:hAnsiTheme="minorHAnsi" w:cstheme="minorHAnsi"/>
              </w:rPr>
            </w:pPr>
            <w:r w:rsidRPr="004077E0">
              <w:rPr>
                <w:rFonts w:asciiTheme="minorHAnsi" w:hAnsiTheme="minorHAnsi" w:cstheme="minorHAnsi"/>
              </w:rPr>
              <w:t>Average Number of Workdays to</w:t>
            </w:r>
            <w:r w:rsidRPr="004077E0" w:rsidDel="003E70D0">
              <w:rPr>
                <w:rFonts w:asciiTheme="minorHAnsi" w:hAnsiTheme="minorHAnsi" w:cstheme="minorHAnsi"/>
              </w:rPr>
              <w:t xml:space="preserve"> </w:t>
            </w:r>
            <w:r w:rsidRPr="004077E0">
              <w:rPr>
                <w:rFonts w:asciiTheme="minorHAnsi" w:hAnsiTheme="minorHAnsi" w:cstheme="minorHAnsi"/>
              </w:rPr>
              <w:t>Initiate Other-than-Serious Complaint Inspections (State Formula)</w:t>
            </w:r>
          </w:p>
        </w:tc>
        <w:tc>
          <w:tcPr>
            <w:tcW w:w="1500" w:type="dxa"/>
          </w:tcPr>
          <w:p w14:paraId="77AD306A"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eastAsia="PMingLiU" w:hAnsiTheme="minorHAnsi" w:cstheme="minorHAnsi"/>
              </w:rPr>
              <w:t>11.84</w:t>
            </w:r>
          </w:p>
        </w:tc>
        <w:tc>
          <w:tcPr>
            <w:tcW w:w="1396" w:type="dxa"/>
          </w:tcPr>
          <w:p w14:paraId="4A273B1B"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eastAsia="PMingLiU" w:hAnsiTheme="minorHAnsi" w:cstheme="minorHAnsi"/>
              </w:rPr>
              <w:t>30</w:t>
            </w:r>
          </w:p>
        </w:tc>
        <w:tc>
          <w:tcPr>
            <w:tcW w:w="3704" w:type="dxa"/>
          </w:tcPr>
          <w:p w14:paraId="5E136A86"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hAnsiTheme="minorHAnsi" w:cstheme="minorHAnsi"/>
              </w:rPr>
              <w:t>The further review level is negotiated by OSHA and the State Plan.</w:t>
            </w:r>
          </w:p>
        </w:tc>
      </w:tr>
      <w:tr w:rsidR="00EE7611" w:rsidRPr="004077E0" w14:paraId="0F8696A6" w14:textId="77777777" w:rsidTr="004077E0">
        <w:trPr>
          <w:trHeight w:val="1448"/>
        </w:trPr>
        <w:tc>
          <w:tcPr>
            <w:tcW w:w="1034" w:type="dxa"/>
          </w:tcPr>
          <w:p w14:paraId="26AB5949"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eastAsia="PMingLiU" w:hAnsiTheme="minorHAnsi" w:cstheme="minorHAnsi"/>
              </w:rPr>
              <w:t>1c*</w:t>
            </w:r>
          </w:p>
        </w:tc>
        <w:tc>
          <w:tcPr>
            <w:tcW w:w="2441" w:type="dxa"/>
          </w:tcPr>
          <w:p w14:paraId="168D0E0E" w14:textId="5F239A96" w:rsidR="00EE7611" w:rsidRPr="004077E0" w:rsidRDefault="00EE7611" w:rsidP="00EE7611">
            <w:pPr>
              <w:rPr>
                <w:rFonts w:asciiTheme="minorHAnsi" w:hAnsiTheme="minorHAnsi" w:cstheme="minorHAnsi"/>
              </w:rPr>
            </w:pPr>
            <w:r w:rsidRPr="004077E0">
              <w:rPr>
                <w:rFonts w:asciiTheme="minorHAnsi" w:hAnsiTheme="minorHAnsi" w:cstheme="minorHAnsi"/>
              </w:rPr>
              <w:t>Average Number of Workdays to</w:t>
            </w:r>
            <w:r w:rsidRPr="004077E0" w:rsidDel="003E70D0">
              <w:rPr>
                <w:rFonts w:asciiTheme="minorHAnsi" w:hAnsiTheme="minorHAnsi" w:cstheme="minorHAnsi"/>
              </w:rPr>
              <w:t xml:space="preserve"> </w:t>
            </w:r>
            <w:r w:rsidRPr="004077E0">
              <w:rPr>
                <w:rFonts w:asciiTheme="minorHAnsi" w:hAnsiTheme="minorHAnsi" w:cstheme="minorHAnsi"/>
              </w:rPr>
              <w:t>Initiate Serious Complaint Inspections (Federal Formula)</w:t>
            </w:r>
          </w:p>
        </w:tc>
        <w:tc>
          <w:tcPr>
            <w:tcW w:w="1500" w:type="dxa"/>
          </w:tcPr>
          <w:p w14:paraId="3C60DBF8"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eastAsia="PMingLiU" w:hAnsiTheme="minorHAnsi" w:cstheme="minorHAnsi"/>
              </w:rPr>
              <w:t>2.56</w:t>
            </w:r>
          </w:p>
        </w:tc>
        <w:tc>
          <w:tcPr>
            <w:tcW w:w="1396" w:type="dxa"/>
          </w:tcPr>
          <w:p w14:paraId="6AE38B5D"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r w:rsidRPr="004077E0">
              <w:rPr>
                <w:rFonts w:asciiTheme="minorHAnsi" w:hAnsiTheme="minorHAnsi" w:cstheme="minorHAnsi"/>
              </w:rPr>
              <w:t>N/A</w:t>
            </w:r>
          </w:p>
        </w:tc>
        <w:tc>
          <w:tcPr>
            <w:tcW w:w="3704" w:type="dxa"/>
          </w:tcPr>
          <w:p w14:paraId="3666598F"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r w:rsidRPr="004077E0">
              <w:rPr>
                <w:rFonts w:asciiTheme="minorHAnsi" w:hAnsiTheme="minorHAnsi" w:cstheme="minorHAnsi"/>
              </w:rPr>
              <w:t>This measure is for informational purposes only and is not a mandated measure.</w:t>
            </w:r>
          </w:p>
        </w:tc>
      </w:tr>
      <w:tr w:rsidR="00EE7611" w:rsidRPr="004077E0" w14:paraId="131B639B" w14:textId="77777777" w:rsidTr="004077E0">
        <w:trPr>
          <w:trHeight w:val="1493"/>
        </w:trPr>
        <w:tc>
          <w:tcPr>
            <w:tcW w:w="1034" w:type="dxa"/>
          </w:tcPr>
          <w:p w14:paraId="394E0DA9"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eastAsia="PMingLiU" w:hAnsiTheme="minorHAnsi" w:cstheme="minorHAnsi"/>
              </w:rPr>
              <w:t>1d*</w:t>
            </w:r>
          </w:p>
        </w:tc>
        <w:tc>
          <w:tcPr>
            <w:tcW w:w="2441" w:type="dxa"/>
          </w:tcPr>
          <w:p w14:paraId="026EDE72" w14:textId="17439A19" w:rsidR="00EE7611" w:rsidRPr="004077E0" w:rsidRDefault="00EE7611" w:rsidP="00EE7611">
            <w:pPr>
              <w:rPr>
                <w:rFonts w:asciiTheme="minorHAnsi" w:hAnsiTheme="minorHAnsi" w:cstheme="minorHAnsi"/>
              </w:rPr>
            </w:pPr>
            <w:r w:rsidRPr="004077E0">
              <w:rPr>
                <w:rFonts w:asciiTheme="minorHAnsi" w:hAnsiTheme="minorHAnsi" w:cstheme="minorHAnsi"/>
              </w:rPr>
              <w:t>Average Number of Workdays to Initiate Other-than-Serious Complaint Inspections (Federal Formula)</w:t>
            </w:r>
          </w:p>
        </w:tc>
        <w:tc>
          <w:tcPr>
            <w:tcW w:w="1500" w:type="dxa"/>
          </w:tcPr>
          <w:p w14:paraId="72586AEA"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eastAsia="PMingLiU" w:hAnsiTheme="minorHAnsi" w:cstheme="minorHAnsi"/>
              </w:rPr>
              <w:t>8.44</w:t>
            </w:r>
          </w:p>
        </w:tc>
        <w:tc>
          <w:tcPr>
            <w:tcW w:w="1396" w:type="dxa"/>
          </w:tcPr>
          <w:p w14:paraId="450A995B"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r w:rsidRPr="004077E0">
              <w:rPr>
                <w:rFonts w:asciiTheme="minorHAnsi" w:hAnsiTheme="minorHAnsi" w:cstheme="minorHAnsi"/>
              </w:rPr>
              <w:t>N/A</w:t>
            </w:r>
          </w:p>
        </w:tc>
        <w:tc>
          <w:tcPr>
            <w:tcW w:w="3704" w:type="dxa"/>
          </w:tcPr>
          <w:p w14:paraId="42AA1CB0"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r w:rsidRPr="004077E0">
              <w:rPr>
                <w:rFonts w:asciiTheme="minorHAnsi" w:hAnsiTheme="minorHAnsi" w:cstheme="minorHAnsi"/>
              </w:rPr>
              <w:t>This measure is for informational purposes only and is not a mandated measure.</w:t>
            </w:r>
          </w:p>
        </w:tc>
      </w:tr>
      <w:tr w:rsidR="00EE7611" w:rsidRPr="004077E0" w14:paraId="4F40A3F1" w14:textId="77777777" w:rsidTr="004077E0">
        <w:tc>
          <w:tcPr>
            <w:tcW w:w="1034" w:type="dxa"/>
          </w:tcPr>
          <w:p w14:paraId="1CC8F8B8"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eastAsia="PMingLiU" w:hAnsiTheme="minorHAnsi" w:cstheme="minorHAnsi"/>
              </w:rPr>
              <w:t>2a</w:t>
            </w:r>
          </w:p>
        </w:tc>
        <w:tc>
          <w:tcPr>
            <w:tcW w:w="2441" w:type="dxa"/>
          </w:tcPr>
          <w:p w14:paraId="64FA624A" w14:textId="7382D6FB" w:rsidR="00EE7611" w:rsidRPr="004077E0" w:rsidRDefault="00EE7611" w:rsidP="00EE7611">
            <w:pPr>
              <w:rPr>
                <w:rFonts w:asciiTheme="minorHAnsi" w:eastAsia="PMingLiU" w:hAnsiTheme="minorHAnsi" w:cstheme="minorHAnsi"/>
              </w:rPr>
            </w:pPr>
            <w:r w:rsidRPr="004077E0">
              <w:rPr>
                <w:rFonts w:asciiTheme="minorHAnsi" w:hAnsiTheme="minorHAnsi" w:cstheme="minorHAnsi"/>
              </w:rPr>
              <w:t xml:space="preserve">Average Number of Workdays to Initiate Serious Complaint Investigations (State Formula) </w:t>
            </w:r>
          </w:p>
        </w:tc>
        <w:tc>
          <w:tcPr>
            <w:tcW w:w="1500" w:type="dxa"/>
          </w:tcPr>
          <w:p w14:paraId="74999A9B"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eastAsia="PMingLiU" w:hAnsiTheme="minorHAnsi" w:cstheme="minorHAnsi"/>
              </w:rPr>
              <w:t>1.86</w:t>
            </w:r>
          </w:p>
        </w:tc>
        <w:tc>
          <w:tcPr>
            <w:tcW w:w="1396" w:type="dxa"/>
          </w:tcPr>
          <w:p w14:paraId="43CD1176"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eastAsia="PMingLiU" w:hAnsiTheme="minorHAnsi" w:cstheme="minorHAnsi"/>
              </w:rPr>
              <w:t>10</w:t>
            </w:r>
          </w:p>
        </w:tc>
        <w:tc>
          <w:tcPr>
            <w:tcW w:w="3704" w:type="dxa"/>
          </w:tcPr>
          <w:p w14:paraId="2D23BE1A"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hAnsiTheme="minorHAnsi" w:cstheme="minorHAnsi"/>
              </w:rPr>
              <w:t>The further review level is negotiated by OSHA and the State Plan.</w:t>
            </w:r>
          </w:p>
        </w:tc>
      </w:tr>
      <w:tr w:rsidR="00EE7611" w:rsidRPr="004077E0" w14:paraId="414C97A4" w14:textId="77777777" w:rsidTr="004077E0">
        <w:tc>
          <w:tcPr>
            <w:tcW w:w="1034" w:type="dxa"/>
          </w:tcPr>
          <w:p w14:paraId="7DDE2CBD"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eastAsia="PMingLiU" w:hAnsiTheme="minorHAnsi" w:cstheme="minorHAnsi"/>
              </w:rPr>
              <w:t>2b</w:t>
            </w:r>
          </w:p>
        </w:tc>
        <w:tc>
          <w:tcPr>
            <w:tcW w:w="2441" w:type="dxa"/>
          </w:tcPr>
          <w:p w14:paraId="4F6746D8" w14:textId="7242C532" w:rsidR="00EE7611" w:rsidRPr="004077E0" w:rsidRDefault="00EE7611" w:rsidP="00EE7611">
            <w:pPr>
              <w:rPr>
                <w:rFonts w:asciiTheme="minorHAnsi" w:eastAsia="PMingLiU" w:hAnsiTheme="minorHAnsi" w:cstheme="minorHAnsi"/>
              </w:rPr>
            </w:pPr>
            <w:r w:rsidRPr="004077E0">
              <w:rPr>
                <w:rFonts w:asciiTheme="minorHAnsi" w:hAnsiTheme="minorHAnsi" w:cstheme="minorHAnsi"/>
              </w:rPr>
              <w:t xml:space="preserve">Average Number of Workdays to Initiate Other-than-Serious Complaint Investigations (State Formula) </w:t>
            </w:r>
          </w:p>
        </w:tc>
        <w:tc>
          <w:tcPr>
            <w:tcW w:w="1500" w:type="dxa"/>
          </w:tcPr>
          <w:p w14:paraId="4815B3CB"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eastAsia="PMingLiU" w:hAnsiTheme="minorHAnsi" w:cstheme="minorHAnsi"/>
              </w:rPr>
              <w:t>3.15</w:t>
            </w:r>
          </w:p>
        </w:tc>
        <w:tc>
          <w:tcPr>
            <w:tcW w:w="1396" w:type="dxa"/>
          </w:tcPr>
          <w:p w14:paraId="039F5F19"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hAnsiTheme="minorHAnsi" w:cstheme="minorHAnsi"/>
              </w:rPr>
              <w:t>10</w:t>
            </w:r>
          </w:p>
        </w:tc>
        <w:tc>
          <w:tcPr>
            <w:tcW w:w="3704" w:type="dxa"/>
          </w:tcPr>
          <w:p w14:paraId="140FE839"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hAnsiTheme="minorHAnsi" w:cstheme="minorHAnsi"/>
              </w:rPr>
              <w:t>The further review level is negotiated by OSHA and the State Plan.</w:t>
            </w:r>
          </w:p>
        </w:tc>
      </w:tr>
      <w:tr w:rsidR="00EE7611" w:rsidRPr="004077E0" w14:paraId="6BC81DFE" w14:textId="77777777" w:rsidTr="004077E0">
        <w:trPr>
          <w:trHeight w:val="1484"/>
        </w:trPr>
        <w:tc>
          <w:tcPr>
            <w:tcW w:w="1034" w:type="dxa"/>
          </w:tcPr>
          <w:p w14:paraId="32624C9D"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eastAsia="PMingLiU" w:hAnsiTheme="minorHAnsi" w:cstheme="minorHAnsi"/>
              </w:rPr>
              <w:t>2c*</w:t>
            </w:r>
          </w:p>
        </w:tc>
        <w:tc>
          <w:tcPr>
            <w:tcW w:w="2441" w:type="dxa"/>
          </w:tcPr>
          <w:p w14:paraId="0021FB4E" w14:textId="74898FA8" w:rsidR="00EE7611" w:rsidRPr="004077E0" w:rsidRDefault="00EE7611" w:rsidP="00EE7611">
            <w:pPr>
              <w:rPr>
                <w:rFonts w:asciiTheme="minorHAnsi" w:hAnsiTheme="minorHAnsi" w:cstheme="minorHAnsi"/>
              </w:rPr>
            </w:pPr>
            <w:r w:rsidRPr="004077E0">
              <w:rPr>
                <w:rFonts w:asciiTheme="minorHAnsi" w:hAnsiTheme="minorHAnsi" w:cstheme="minorHAnsi"/>
              </w:rPr>
              <w:t xml:space="preserve">Average Number of Workdays to Initiate Serious Complaint Investigations (Federal Formula) </w:t>
            </w:r>
          </w:p>
        </w:tc>
        <w:tc>
          <w:tcPr>
            <w:tcW w:w="1500" w:type="dxa"/>
          </w:tcPr>
          <w:p w14:paraId="32B291C4"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eastAsia="PMingLiU" w:hAnsiTheme="minorHAnsi" w:cstheme="minorHAnsi"/>
              </w:rPr>
              <w:t>1.86</w:t>
            </w:r>
          </w:p>
        </w:tc>
        <w:tc>
          <w:tcPr>
            <w:tcW w:w="1396" w:type="dxa"/>
          </w:tcPr>
          <w:p w14:paraId="078EC90D"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r w:rsidRPr="004077E0">
              <w:rPr>
                <w:rFonts w:asciiTheme="minorHAnsi" w:hAnsiTheme="minorHAnsi" w:cstheme="minorHAnsi"/>
              </w:rPr>
              <w:t>N/A</w:t>
            </w:r>
          </w:p>
        </w:tc>
        <w:tc>
          <w:tcPr>
            <w:tcW w:w="3704" w:type="dxa"/>
          </w:tcPr>
          <w:p w14:paraId="0BC3A61B"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r w:rsidRPr="004077E0">
              <w:rPr>
                <w:rFonts w:asciiTheme="minorHAnsi" w:hAnsiTheme="minorHAnsi" w:cstheme="minorHAnsi"/>
              </w:rPr>
              <w:t>This measure is for informational purposes only and is not a mandated measure.</w:t>
            </w:r>
          </w:p>
        </w:tc>
      </w:tr>
      <w:tr w:rsidR="00EE7611" w:rsidRPr="004077E0" w14:paraId="11152E78" w14:textId="77777777" w:rsidTr="004077E0">
        <w:trPr>
          <w:trHeight w:val="1799"/>
        </w:trPr>
        <w:tc>
          <w:tcPr>
            <w:tcW w:w="1034" w:type="dxa"/>
          </w:tcPr>
          <w:p w14:paraId="77337E59"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eastAsia="PMingLiU" w:hAnsiTheme="minorHAnsi" w:cstheme="minorHAnsi"/>
              </w:rPr>
              <w:lastRenderedPageBreak/>
              <w:t>2d*</w:t>
            </w:r>
          </w:p>
        </w:tc>
        <w:tc>
          <w:tcPr>
            <w:tcW w:w="2441" w:type="dxa"/>
          </w:tcPr>
          <w:p w14:paraId="0D831DE3" w14:textId="62338FBF" w:rsidR="00EE7611" w:rsidRPr="004077E0" w:rsidRDefault="00EE7611" w:rsidP="00EE7611">
            <w:pPr>
              <w:rPr>
                <w:rFonts w:asciiTheme="minorHAnsi" w:hAnsiTheme="minorHAnsi" w:cstheme="minorHAnsi"/>
              </w:rPr>
            </w:pPr>
            <w:r w:rsidRPr="004077E0">
              <w:rPr>
                <w:rFonts w:asciiTheme="minorHAnsi" w:hAnsiTheme="minorHAnsi" w:cstheme="minorHAnsi"/>
              </w:rPr>
              <w:t>Average Number of Workdays to Initiate Other-than-Serious Complaint Investigations (Federal Formula)</w:t>
            </w:r>
          </w:p>
        </w:tc>
        <w:tc>
          <w:tcPr>
            <w:tcW w:w="1500" w:type="dxa"/>
          </w:tcPr>
          <w:p w14:paraId="7A1E432F"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eastAsia="PMingLiU" w:hAnsiTheme="minorHAnsi" w:cstheme="minorHAnsi"/>
              </w:rPr>
              <w:t>3.15</w:t>
            </w:r>
          </w:p>
        </w:tc>
        <w:tc>
          <w:tcPr>
            <w:tcW w:w="1396" w:type="dxa"/>
          </w:tcPr>
          <w:p w14:paraId="76046B57"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r w:rsidRPr="004077E0">
              <w:rPr>
                <w:rFonts w:asciiTheme="minorHAnsi" w:hAnsiTheme="minorHAnsi" w:cstheme="minorHAnsi"/>
              </w:rPr>
              <w:t>N/A</w:t>
            </w:r>
          </w:p>
        </w:tc>
        <w:tc>
          <w:tcPr>
            <w:tcW w:w="3704" w:type="dxa"/>
          </w:tcPr>
          <w:p w14:paraId="2296DFD2"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r w:rsidRPr="004077E0">
              <w:rPr>
                <w:rFonts w:asciiTheme="minorHAnsi" w:hAnsiTheme="minorHAnsi" w:cstheme="minorHAnsi"/>
              </w:rPr>
              <w:t>This measure is for informational purposes only and is not a mandated measure.</w:t>
            </w:r>
          </w:p>
        </w:tc>
      </w:tr>
      <w:tr w:rsidR="00EE7611" w:rsidRPr="004077E0" w14:paraId="1FB128F9" w14:textId="77777777" w:rsidTr="004077E0">
        <w:tc>
          <w:tcPr>
            <w:tcW w:w="1034" w:type="dxa"/>
          </w:tcPr>
          <w:p w14:paraId="74A46764"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eastAsia="PMingLiU" w:hAnsiTheme="minorHAnsi" w:cstheme="minorHAnsi"/>
              </w:rPr>
              <w:t>3</w:t>
            </w:r>
          </w:p>
        </w:tc>
        <w:tc>
          <w:tcPr>
            <w:tcW w:w="2441" w:type="dxa"/>
          </w:tcPr>
          <w:p w14:paraId="621F5133" w14:textId="7FCE4059" w:rsidR="00EE7611" w:rsidRPr="004077E0" w:rsidRDefault="00EE7611" w:rsidP="00EE7611">
            <w:pPr>
              <w:rPr>
                <w:rFonts w:asciiTheme="minorHAnsi" w:eastAsia="PMingLiU" w:hAnsiTheme="minorHAnsi" w:cstheme="minorHAnsi"/>
              </w:rPr>
            </w:pPr>
            <w:r w:rsidRPr="004077E0">
              <w:rPr>
                <w:rFonts w:asciiTheme="minorHAnsi" w:hAnsiTheme="minorHAnsi" w:cstheme="minorHAnsi"/>
              </w:rPr>
              <w:t>Percent of Imminent Danger Complaints and Referrals responded to within One Workday</w:t>
            </w:r>
          </w:p>
        </w:tc>
        <w:tc>
          <w:tcPr>
            <w:tcW w:w="1500" w:type="dxa"/>
          </w:tcPr>
          <w:p w14:paraId="667B04B1"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hAnsiTheme="minorHAnsi" w:cstheme="minorHAnsi"/>
              </w:rPr>
              <w:t>88.89%</w:t>
            </w:r>
          </w:p>
        </w:tc>
        <w:tc>
          <w:tcPr>
            <w:tcW w:w="1396" w:type="dxa"/>
          </w:tcPr>
          <w:p w14:paraId="186FDB1C"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eastAsia="PMingLiU" w:hAnsiTheme="minorHAnsi" w:cstheme="minorHAnsi"/>
              </w:rPr>
              <w:t>100%</w:t>
            </w:r>
          </w:p>
        </w:tc>
        <w:tc>
          <w:tcPr>
            <w:tcW w:w="3704" w:type="dxa"/>
          </w:tcPr>
          <w:p w14:paraId="16358EBA"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proofErr w:type="gramStart"/>
            <w:r w:rsidRPr="004077E0">
              <w:rPr>
                <w:rFonts w:asciiTheme="minorHAnsi" w:hAnsiTheme="minorHAnsi" w:cstheme="minorHAnsi"/>
              </w:rPr>
              <w:t>The further</w:t>
            </w:r>
            <w:proofErr w:type="gramEnd"/>
            <w:r w:rsidRPr="004077E0">
              <w:rPr>
                <w:rFonts w:asciiTheme="minorHAnsi" w:hAnsiTheme="minorHAnsi" w:cstheme="minorHAnsi"/>
              </w:rPr>
              <w:t xml:space="preserve"> review level is fixed for all State Plans.</w:t>
            </w:r>
          </w:p>
        </w:tc>
      </w:tr>
      <w:tr w:rsidR="00EE7611" w:rsidRPr="004077E0" w14:paraId="0BE77428" w14:textId="77777777" w:rsidTr="004077E0">
        <w:tc>
          <w:tcPr>
            <w:tcW w:w="1034" w:type="dxa"/>
          </w:tcPr>
          <w:p w14:paraId="6A7DA329"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eastAsia="PMingLiU" w:hAnsiTheme="minorHAnsi" w:cstheme="minorHAnsi"/>
              </w:rPr>
              <w:t>4</w:t>
            </w:r>
          </w:p>
        </w:tc>
        <w:tc>
          <w:tcPr>
            <w:tcW w:w="2441" w:type="dxa"/>
          </w:tcPr>
          <w:p w14:paraId="70E93967" w14:textId="39312854" w:rsidR="00EE7611" w:rsidRPr="004077E0" w:rsidRDefault="00EE7611" w:rsidP="00EE7611">
            <w:pPr>
              <w:rPr>
                <w:rFonts w:asciiTheme="minorHAnsi" w:eastAsia="PMingLiU" w:hAnsiTheme="minorHAnsi" w:cstheme="minorHAnsi"/>
              </w:rPr>
            </w:pPr>
            <w:r w:rsidRPr="004077E0">
              <w:rPr>
                <w:rFonts w:asciiTheme="minorHAnsi" w:hAnsiTheme="minorHAnsi" w:cstheme="minorHAnsi"/>
              </w:rPr>
              <w:t>Number of Denials where Entry Not Obtained</w:t>
            </w:r>
          </w:p>
        </w:tc>
        <w:tc>
          <w:tcPr>
            <w:tcW w:w="1500" w:type="dxa"/>
          </w:tcPr>
          <w:p w14:paraId="3E4C18A2"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eastAsia="PMingLiU" w:hAnsiTheme="minorHAnsi" w:cstheme="minorHAnsi"/>
              </w:rPr>
              <w:t>0</w:t>
            </w:r>
          </w:p>
        </w:tc>
        <w:tc>
          <w:tcPr>
            <w:tcW w:w="1396" w:type="dxa"/>
          </w:tcPr>
          <w:p w14:paraId="0859CE34"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hAnsiTheme="minorHAnsi" w:cstheme="minorHAnsi"/>
              </w:rPr>
              <w:t>0</w:t>
            </w:r>
          </w:p>
        </w:tc>
        <w:tc>
          <w:tcPr>
            <w:tcW w:w="3704" w:type="dxa"/>
          </w:tcPr>
          <w:p w14:paraId="78486213"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proofErr w:type="gramStart"/>
            <w:r w:rsidRPr="004077E0">
              <w:rPr>
                <w:rFonts w:asciiTheme="minorHAnsi" w:hAnsiTheme="minorHAnsi" w:cstheme="minorHAnsi"/>
              </w:rPr>
              <w:t>The further</w:t>
            </w:r>
            <w:proofErr w:type="gramEnd"/>
            <w:r w:rsidRPr="004077E0">
              <w:rPr>
                <w:rFonts w:asciiTheme="minorHAnsi" w:hAnsiTheme="minorHAnsi" w:cstheme="minorHAnsi"/>
              </w:rPr>
              <w:t xml:space="preserve"> review level is fixed for all State Plans.</w:t>
            </w:r>
          </w:p>
        </w:tc>
      </w:tr>
      <w:tr w:rsidR="00EE7611" w:rsidRPr="004077E0" w14:paraId="23E3E5BD" w14:textId="77777777" w:rsidTr="004077E0">
        <w:trPr>
          <w:trHeight w:val="854"/>
        </w:trPr>
        <w:tc>
          <w:tcPr>
            <w:tcW w:w="1034" w:type="dxa"/>
          </w:tcPr>
          <w:p w14:paraId="495FE2BF"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eastAsia="PMingLiU" w:hAnsiTheme="minorHAnsi" w:cstheme="minorHAnsi"/>
              </w:rPr>
              <w:t>5a</w:t>
            </w:r>
          </w:p>
        </w:tc>
        <w:tc>
          <w:tcPr>
            <w:tcW w:w="2441" w:type="dxa"/>
          </w:tcPr>
          <w:p w14:paraId="7E8A8669" w14:textId="44DEE3CF" w:rsidR="00EE7611" w:rsidRPr="004077E0" w:rsidRDefault="00EE7611" w:rsidP="00EE7611">
            <w:pPr>
              <w:rPr>
                <w:rFonts w:asciiTheme="minorHAnsi" w:eastAsia="PMingLiU" w:hAnsiTheme="minorHAnsi" w:cstheme="minorHAnsi"/>
              </w:rPr>
            </w:pPr>
            <w:r w:rsidRPr="004077E0">
              <w:rPr>
                <w:rFonts w:asciiTheme="minorHAnsi" w:hAnsiTheme="minorHAnsi" w:cstheme="minorHAnsi"/>
              </w:rPr>
              <w:t>Average Number of Serious/Willful/Repeat Violations per Inspection with Violations</w:t>
            </w:r>
          </w:p>
        </w:tc>
        <w:tc>
          <w:tcPr>
            <w:tcW w:w="1500" w:type="dxa"/>
          </w:tcPr>
          <w:p w14:paraId="23535FDC"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eastAsia="PMingLiU" w:hAnsiTheme="minorHAnsi" w:cstheme="minorHAnsi"/>
              </w:rPr>
              <w:t>1.10</w:t>
            </w:r>
          </w:p>
        </w:tc>
        <w:tc>
          <w:tcPr>
            <w:tcW w:w="1396" w:type="dxa"/>
          </w:tcPr>
          <w:p w14:paraId="50913C2F" w14:textId="77777777" w:rsidR="00EE7611" w:rsidRPr="004077E0" w:rsidRDefault="00EE7611" w:rsidP="008F2246">
            <w:pPr>
              <w:rPr>
                <w:rFonts w:asciiTheme="minorHAnsi" w:hAnsiTheme="minorHAnsi" w:cstheme="minorHAnsi"/>
                <w:color w:val="943634" w:themeColor="accent2" w:themeShade="BF"/>
              </w:rPr>
            </w:pPr>
            <w:r w:rsidRPr="004077E0">
              <w:rPr>
                <w:rFonts w:asciiTheme="minorHAnsi" w:hAnsiTheme="minorHAnsi" w:cstheme="minorHAnsi"/>
              </w:rPr>
              <w:t>- 20% of 1.72</w:t>
            </w:r>
          </w:p>
          <w:p w14:paraId="6EBEB8EE" w14:textId="77777777" w:rsidR="00EE7611" w:rsidRPr="004077E0" w:rsidRDefault="00EE7611" w:rsidP="008F2246">
            <w:pPr>
              <w:rPr>
                <w:rFonts w:asciiTheme="minorHAnsi" w:hAnsiTheme="minorHAnsi" w:cstheme="minorHAnsi"/>
              </w:rPr>
            </w:pPr>
          </w:p>
          <w:p w14:paraId="25C964D8"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p>
        </w:tc>
        <w:tc>
          <w:tcPr>
            <w:tcW w:w="3704" w:type="dxa"/>
          </w:tcPr>
          <w:p w14:paraId="3A2E78FA"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color w:val="000000" w:themeColor="text1"/>
              </w:rPr>
            </w:pPr>
            <w:r w:rsidRPr="004077E0">
              <w:rPr>
                <w:rFonts w:asciiTheme="minorHAnsi" w:eastAsia="PMingLiU" w:hAnsiTheme="minorHAnsi" w:cstheme="minorHAnsi"/>
                <w:color w:val="000000" w:themeColor="text1"/>
              </w:rPr>
              <w:t xml:space="preserve">The further review level is based on a three-year national average.  The minimum not requiring further review is 1.38. </w:t>
            </w:r>
          </w:p>
        </w:tc>
      </w:tr>
      <w:tr w:rsidR="00EE7611" w:rsidRPr="004077E0" w14:paraId="23CCC102" w14:textId="77777777" w:rsidTr="004077E0">
        <w:tc>
          <w:tcPr>
            <w:tcW w:w="1034" w:type="dxa"/>
          </w:tcPr>
          <w:p w14:paraId="78F1521B"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eastAsia="PMingLiU" w:hAnsiTheme="minorHAnsi" w:cstheme="minorHAnsi"/>
              </w:rPr>
              <w:t>5b</w:t>
            </w:r>
          </w:p>
        </w:tc>
        <w:tc>
          <w:tcPr>
            <w:tcW w:w="2441" w:type="dxa"/>
          </w:tcPr>
          <w:p w14:paraId="5CE7DCD4" w14:textId="783FCB5E" w:rsidR="00EE7611" w:rsidRPr="004077E0" w:rsidRDefault="00EE7611" w:rsidP="00EE7611">
            <w:pPr>
              <w:rPr>
                <w:rFonts w:asciiTheme="minorHAnsi" w:hAnsiTheme="minorHAnsi" w:cstheme="minorHAnsi"/>
              </w:rPr>
            </w:pPr>
            <w:r w:rsidRPr="004077E0">
              <w:rPr>
                <w:rFonts w:asciiTheme="minorHAnsi" w:hAnsiTheme="minorHAnsi" w:cstheme="minorHAnsi"/>
              </w:rPr>
              <w:t>Average Number of Other-than-Serious Violations per Inspection with Violations</w:t>
            </w:r>
          </w:p>
        </w:tc>
        <w:tc>
          <w:tcPr>
            <w:tcW w:w="1500" w:type="dxa"/>
          </w:tcPr>
          <w:p w14:paraId="460F9725"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eastAsia="PMingLiU" w:hAnsiTheme="minorHAnsi" w:cstheme="minorHAnsi"/>
              </w:rPr>
              <w:t>1.23</w:t>
            </w:r>
          </w:p>
        </w:tc>
        <w:tc>
          <w:tcPr>
            <w:tcW w:w="1396" w:type="dxa"/>
          </w:tcPr>
          <w:p w14:paraId="5F263005" w14:textId="77777777" w:rsidR="00EE7611" w:rsidRPr="004077E0" w:rsidRDefault="00EE7611" w:rsidP="008F2246">
            <w:pPr>
              <w:rPr>
                <w:rFonts w:asciiTheme="minorHAnsi" w:hAnsiTheme="minorHAnsi" w:cstheme="minorHAnsi"/>
                <w:color w:val="943634" w:themeColor="accent2" w:themeShade="BF"/>
              </w:rPr>
            </w:pPr>
            <w:r w:rsidRPr="004077E0">
              <w:rPr>
                <w:rFonts w:asciiTheme="minorHAnsi" w:hAnsiTheme="minorHAnsi" w:cstheme="minorHAnsi"/>
              </w:rPr>
              <w:t>- 20% of 0.95</w:t>
            </w:r>
          </w:p>
          <w:p w14:paraId="570D17E4"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p>
        </w:tc>
        <w:tc>
          <w:tcPr>
            <w:tcW w:w="3704" w:type="dxa"/>
          </w:tcPr>
          <w:p w14:paraId="2C5A6B22"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color w:val="000000" w:themeColor="text1"/>
              </w:rPr>
            </w:pPr>
            <w:r w:rsidRPr="004077E0">
              <w:rPr>
                <w:rFonts w:asciiTheme="minorHAnsi" w:eastAsia="PMingLiU" w:hAnsiTheme="minorHAnsi" w:cstheme="minorHAnsi"/>
                <w:color w:val="000000" w:themeColor="text1"/>
              </w:rPr>
              <w:t>The further review level is based on a three-year national average.  The minimum not requiring further review is 0.76.</w:t>
            </w:r>
          </w:p>
        </w:tc>
      </w:tr>
      <w:tr w:rsidR="00EE7611" w:rsidRPr="004077E0" w14:paraId="7A3D4F88" w14:textId="77777777" w:rsidTr="004077E0">
        <w:tc>
          <w:tcPr>
            <w:tcW w:w="1034" w:type="dxa"/>
          </w:tcPr>
          <w:p w14:paraId="01153269"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eastAsia="PMingLiU" w:hAnsiTheme="minorHAnsi" w:cstheme="minorHAnsi"/>
              </w:rPr>
              <w:t>6</w:t>
            </w:r>
          </w:p>
        </w:tc>
        <w:tc>
          <w:tcPr>
            <w:tcW w:w="2441" w:type="dxa"/>
          </w:tcPr>
          <w:p w14:paraId="253BA0F7" w14:textId="77777777" w:rsidR="00EE7611" w:rsidRPr="004077E0" w:rsidRDefault="00EE7611" w:rsidP="00EE7611">
            <w:pPr>
              <w:rPr>
                <w:rFonts w:asciiTheme="minorHAnsi" w:eastAsia="PMingLiU" w:hAnsiTheme="minorHAnsi" w:cstheme="minorHAnsi"/>
              </w:rPr>
            </w:pPr>
            <w:r w:rsidRPr="004077E0">
              <w:rPr>
                <w:rFonts w:asciiTheme="minorHAnsi" w:hAnsiTheme="minorHAnsi" w:cstheme="minorHAnsi"/>
              </w:rPr>
              <w:t xml:space="preserve">Percent of Total inspections in State and Local Government </w:t>
            </w:r>
          </w:p>
        </w:tc>
        <w:tc>
          <w:tcPr>
            <w:tcW w:w="1500" w:type="dxa"/>
          </w:tcPr>
          <w:p w14:paraId="7B9AEDC2"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hAnsiTheme="minorHAnsi" w:cstheme="minorHAnsi"/>
              </w:rPr>
              <w:t>3.43%</w:t>
            </w:r>
          </w:p>
        </w:tc>
        <w:tc>
          <w:tcPr>
            <w:tcW w:w="1396" w:type="dxa"/>
          </w:tcPr>
          <w:p w14:paraId="01A02281" w14:textId="77777777" w:rsidR="00EE7611" w:rsidRPr="004077E0" w:rsidRDefault="00EE7611" w:rsidP="008F2246">
            <w:pPr>
              <w:rPr>
                <w:rFonts w:asciiTheme="minorHAnsi" w:hAnsiTheme="minorHAnsi" w:cstheme="minorHAnsi"/>
              </w:rPr>
            </w:pPr>
            <w:r w:rsidRPr="004077E0">
              <w:rPr>
                <w:rFonts w:asciiTheme="minorHAnsi" w:hAnsiTheme="minorHAnsi" w:cstheme="minorHAnsi"/>
              </w:rPr>
              <w:t>- 20% of</w:t>
            </w:r>
          </w:p>
          <w:p w14:paraId="775863D6"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hAnsiTheme="minorHAnsi" w:cstheme="minorHAnsi"/>
              </w:rPr>
              <w:t>Grant 2.59%</w:t>
            </w:r>
          </w:p>
        </w:tc>
        <w:tc>
          <w:tcPr>
            <w:tcW w:w="3704" w:type="dxa"/>
          </w:tcPr>
          <w:p w14:paraId="14FAF2B2"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color w:val="000000" w:themeColor="text1"/>
              </w:rPr>
            </w:pPr>
            <w:r w:rsidRPr="004077E0">
              <w:rPr>
                <w:rFonts w:asciiTheme="minorHAnsi" w:eastAsia="PMingLiU" w:hAnsiTheme="minorHAnsi" w:cstheme="minorHAnsi"/>
                <w:color w:val="000000" w:themeColor="text1"/>
              </w:rPr>
              <w:t>The further review level is based on a number negotiated by OSHA and the State Plan through the grant application.  The minimum not requiring further review is 2.07%.</w:t>
            </w:r>
          </w:p>
        </w:tc>
      </w:tr>
      <w:tr w:rsidR="00EE7611" w:rsidRPr="004077E0" w14:paraId="4E0D86B6" w14:textId="77777777" w:rsidTr="004077E0">
        <w:tc>
          <w:tcPr>
            <w:tcW w:w="1034" w:type="dxa"/>
          </w:tcPr>
          <w:p w14:paraId="1D210F71"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eastAsia="PMingLiU" w:hAnsiTheme="minorHAnsi" w:cstheme="minorHAnsi"/>
              </w:rPr>
              <w:t>7a</w:t>
            </w:r>
          </w:p>
        </w:tc>
        <w:tc>
          <w:tcPr>
            <w:tcW w:w="2441" w:type="dxa"/>
          </w:tcPr>
          <w:p w14:paraId="185A1F6B" w14:textId="6D22BDCB" w:rsidR="00EE7611" w:rsidRPr="004077E0" w:rsidRDefault="00EE7611" w:rsidP="00EE7611">
            <w:pPr>
              <w:rPr>
                <w:rFonts w:asciiTheme="minorHAnsi" w:eastAsia="PMingLiU" w:hAnsiTheme="minorHAnsi" w:cstheme="minorHAnsi"/>
              </w:rPr>
            </w:pPr>
            <w:r w:rsidRPr="004077E0">
              <w:rPr>
                <w:rFonts w:asciiTheme="minorHAnsi" w:hAnsiTheme="minorHAnsi" w:cstheme="minorHAnsi"/>
              </w:rPr>
              <w:t>Number of Safety Inspections</w:t>
            </w:r>
          </w:p>
        </w:tc>
        <w:tc>
          <w:tcPr>
            <w:tcW w:w="1500" w:type="dxa"/>
          </w:tcPr>
          <w:p w14:paraId="54741CA5"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eastAsia="PMingLiU" w:hAnsiTheme="minorHAnsi" w:cstheme="minorHAnsi"/>
              </w:rPr>
              <w:t>2,659</w:t>
            </w:r>
          </w:p>
        </w:tc>
        <w:tc>
          <w:tcPr>
            <w:tcW w:w="1396" w:type="dxa"/>
          </w:tcPr>
          <w:p w14:paraId="057BB871" w14:textId="77777777" w:rsidR="00EE7611" w:rsidRPr="004077E0" w:rsidRDefault="00EE7611" w:rsidP="008F2246">
            <w:pPr>
              <w:rPr>
                <w:rFonts w:asciiTheme="minorHAnsi" w:hAnsiTheme="minorHAnsi" w:cstheme="minorHAnsi"/>
              </w:rPr>
            </w:pPr>
            <w:r w:rsidRPr="004077E0">
              <w:rPr>
                <w:rFonts w:asciiTheme="minorHAnsi" w:hAnsiTheme="minorHAnsi" w:cstheme="minorHAnsi"/>
              </w:rPr>
              <w:t xml:space="preserve">- 20% of </w:t>
            </w:r>
          </w:p>
          <w:p w14:paraId="765F7A00"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hAnsiTheme="minorHAnsi" w:cstheme="minorHAnsi"/>
              </w:rPr>
              <w:t>Grant 2,150</w:t>
            </w:r>
          </w:p>
        </w:tc>
        <w:tc>
          <w:tcPr>
            <w:tcW w:w="3704" w:type="dxa"/>
          </w:tcPr>
          <w:p w14:paraId="47D83F9F"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color w:val="000000" w:themeColor="text1"/>
              </w:rPr>
            </w:pPr>
            <w:r w:rsidRPr="004077E0">
              <w:rPr>
                <w:rFonts w:asciiTheme="minorHAnsi" w:hAnsiTheme="minorHAnsi" w:cstheme="minorHAnsi"/>
                <w:color w:val="000000" w:themeColor="text1"/>
              </w:rPr>
              <w:t xml:space="preserve">The further review level is based on a number negotiated by OSHA and the State Plan through the grant application.  </w:t>
            </w:r>
            <w:r w:rsidRPr="004077E0">
              <w:rPr>
                <w:rFonts w:asciiTheme="minorHAnsi" w:eastAsia="PMingLiU" w:hAnsiTheme="minorHAnsi" w:cstheme="minorHAnsi"/>
                <w:color w:val="000000" w:themeColor="text1"/>
              </w:rPr>
              <w:t>The minimum not requiring further review is 1,720.</w:t>
            </w:r>
          </w:p>
        </w:tc>
      </w:tr>
      <w:tr w:rsidR="00EE7611" w:rsidRPr="004077E0" w14:paraId="3A383D8F" w14:textId="77777777" w:rsidTr="004077E0">
        <w:tc>
          <w:tcPr>
            <w:tcW w:w="1034" w:type="dxa"/>
          </w:tcPr>
          <w:p w14:paraId="77F5C6AF"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eastAsia="PMingLiU" w:hAnsiTheme="minorHAnsi" w:cstheme="minorHAnsi"/>
              </w:rPr>
              <w:t>7b</w:t>
            </w:r>
          </w:p>
        </w:tc>
        <w:tc>
          <w:tcPr>
            <w:tcW w:w="2441" w:type="dxa"/>
          </w:tcPr>
          <w:p w14:paraId="2AD42E39" w14:textId="42163DB7" w:rsidR="00EE7611" w:rsidRPr="004077E0" w:rsidRDefault="00EE7611" w:rsidP="00EE7611">
            <w:pPr>
              <w:rPr>
                <w:rFonts w:asciiTheme="minorHAnsi" w:hAnsiTheme="minorHAnsi" w:cstheme="minorHAnsi"/>
              </w:rPr>
            </w:pPr>
            <w:r w:rsidRPr="004077E0">
              <w:rPr>
                <w:rFonts w:asciiTheme="minorHAnsi" w:hAnsiTheme="minorHAnsi" w:cstheme="minorHAnsi"/>
              </w:rPr>
              <w:t>Number of Health Inspections</w:t>
            </w:r>
          </w:p>
        </w:tc>
        <w:tc>
          <w:tcPr>
            <w:tcW w:w="1500" w:type="dxa"/>
          </w:tcPr>
          <w:p w14:paraId="28FE03EB"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eastAsia="PMingLiU" w:hAnsiTheme="minorHAnsi" w:cstheme="minorHAnsi"/>
              </w:rPr>
              <w:t>866</w:t>
            </w:r>
          </w:p>
        </w:tc>
        <w:tc>
          <w:tcPr>
            <w:tcW w:w="1396" w:type="dxa"/>
          </w:tcPr>
          <w:p w14:paraId="33E92597" w14:textId="77777777" w:rsidR="00EE7611" w:rsidRPr="004077E0" w:rsidRDefault="00EE7611" w:rsidP="008F2246">
            <w:pPr>
              <w:rPr>
                <w:rFonts w:asciiTheme="minorHAnsi" w:hAnsiTheme="minorHAnsi" w:cstheme="minorHAnsi"/>
              </w:rPr>
            </w:pPr>
            <w:r w:rsidRPr="004077E0">
              <w:rPr>
                <w:rFonts w:asciiTheme="minorHAnsi" w:hAnsiTheme="minorHAnsi" w:cstheme="minorHAnsi"/>
              </w:rPr>
              <w:t xml:space="preserve">- 20% of </w:t>
            </w:r>
          </w:p>
          <w:p w14:paraId="1253D5D2"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hAnsiTheme="minorHAnsi" w:cstheme="minorHAnsi"/>
              </w:rPr>
              <w:t>Grant 750</w:t>
            </w:r>
          </w:p>
        </w:tc>
        <w:tc>
          <w:tcPr>
            <w:tcW w:w="3704" w:type="dxa"/>
          </w:tcPr>
          <w:p w14:paraId="353E831A"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color w:val="000000" w:themeColor="text1"/>
              </w:rPr>
            </w:pPr>
            <w:r w:rsidRPr="004077E0">
              <w:rPr>
                <w:rFonts w:asciiTheme="minorHAnsi" w:hAnsiTheme="minorHAnsi" w:cstheme="minorHAnsi"/>
                <w:color w:val="000000" w:themeColor="text1"/>
              </w:rPr>
              <w:t xml:space="preserve">The further review level is based on a number negotiated by OSHA and the State Plan through the grant application.  </w:t>
            </w:r>
            <w:r w:rsidRPr="004077E0">
              <w:rPr>
                <w:rFonts w:asciiTheme="minorHAnsi" w:eastAsia="PMingLiU" w:hAnsiTheme="minorHAnsi" w:cstheme="minorHAnsi"/>
                <w:color w:val="000000" w:themeColor="text1"/>
              </w:rPr>
              <w:t>The minimum not requiring further review is 600.</w:t>
            </w:r>
          </w:p>
        </w:tc>
      </w:tr>
      <w:tr w:rsidR="00EE7611" w:rsidRPr="004077E0" w14:paraId="02EA4700" w14:textId="77777777" w:rsidTr="004077E0">
        <w:tc>
          <w:tcPr>
            <w:tcW w:w="1034" w:type="dxa"/>
          </w:tcPr>
          <w:p w14:paraId="1A9E6ADF"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eastAsia="PMingLiU" w:hAnsiTheme="minorHAnsi" w:cstheme="minorHAnsi"/>
              </w:rPr>
              <w:t>8a</w:t>
            </w:r>
          </w:p>
        </w:tc>
        <w:tc>
          <w:tcPr>
            <w:tcW w:w="2441" w:type="dxa"/>
          </w:tcPr>
          <w:p w14:paraId="4A76B145" w14:textId="445591B2" w:rsidR="00EE7611" w:rsidRPr="004077E0" w:rsidRDefault="00EE7611" w:rsidP="00EE7611">
            <w:pPr>
              <w:rPr>
                <w:rFonts w:asciiTheme="minorHAnsi" w:eastAsia="PMingLiU" w:hAnsiTheme="minorHAnsi" w:cstheme="minorHAnsi"/>
              </w:rPr>
            </w:pPr>
            <w:r w:rsidRPr="004077E0">
              <w:rPr>
                <w:rFonts w:asciiTheme="minorHAnsi" w:hAnsiTheme="minorHAnsi" w:cstheme="minorHAnsi"/>
              </w:rPr>
              <w:t xml:space="preserve">Average Current Penalty per Private Sector Serious Violation Total (1 to </w:t>
            </w:r>
            <w:r w:rsidRPr="004077E0">
              <w:rPr>
                <w:rFonts w:asciiTheme="minorHAnsi" w:hAnsiTheme="minorHAnsi" w:cstheme="minorHAnsi"/>
              </w:rPr>
              <w:lastRenderedPageBreak/>
              <w:t>greater than 250 workers)</w:t>
            </w:r>
          </w:p>
        </w:tc>
        <w:tc>
          <w:tcPr>
            <w:tcW w:w="1500" w:type="dxa"/>
          </w:tcPr>
          <w:p w14:paraId="467B901D"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eastAsia="PMingLiU" w:hAnsiTheme="minorHAnsi" w:cstheme="minorHAnsi"/>
              </w:rPr>
              <w:lastRenderedPageBreak/>
              <w:t>$2,491.92</w:t>
            </w:r>
          </w:p>
        </w:tc>
        <w:tc>
          <w:tcPr>
            <w:tcW w:w="1396" w:type="dxa"/>
          </w:tcPr>
          <w:p w14:paraId="0D547F88" w14:textId="77777777" w:rsidR="00EE7611" w:rsidRPr="004077E0" w:rsidRDefault="00EE7611" w:rsidP="008F2246">
            <w:pPr>
              <w:rPr>
                <w:rFonts w:asciiTheme="minorHAnsi" w:hAnsiTheme="minorHAnsi" w:cstheme="minorHAnsi"/>
              </w:rPr>
            </w:pPr>
            <w:r w:rsidRPr="004077E0">
              <w:rPr>
                <w:rFonts w:asciiTheme="minorHAnsi" w:hAnsiTheme="minorHAnsi" w:cstheme="minorHAnsi"/>
              </w:rPr>
              <w:t xml:space="preserve">- 25% of </w:t>
            </w:r>
          </w:p>
          <w:p w14:paraId="7DAD3375" w14:textId="77777777" w:rsidR="00EE7611" w:rsidRPr="004077E0" w:rsidRDefault="00EE7611" w:rsidP="008F2246">
            <w:pPr>
              <w:rPr>
                <w:rFonts w:asciiTheme="minorHAnsi" w:eastAsia="PMingLiU" w:hAnsiTheme="minorHAnsi" w:cstheme="minorHAnsi"/>
                <w:color w:val="F79646" w:themeColor="accent6"/>
              </w:rPr>
            </w:pPr>
            <w:r w:rsidRPr="004077E0">
              <w:rPr>
                <w:rFonts w:asciiTheme="minorHAnsi" w:eastAsia="PMingLiU" w:hAnsiTheme="minorHAnsi" w:cstheme="minorHAnsi"/>
              </w:rPr>
              <w:t>$3,926.69</w:t>
            </w:r>
          </w:p>
          <w:p w14:paraId="789C1267"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p>
        </w:tc>
        <w:tc>
          <w:tcPr>
            <w:tcW w:w="3704" w:type="dxa"/>
          </w:tcPr>
          <w:p w14:paraId="167ADFD9" w14:textId="77777777" w:rsidR="00EE7611" w:rsidRPr="004077E0" w:rsidRDefault="00EE7611" w:rsidP="008F2246">
            <w:pPr>
              <w:tabs>
                <w:tab w:val="left" w:pos="2416"/>
              </w:tabs>
              <w:rPr>
                <w:rFonts w:asciiTheme="minorHAnsi" w:hAnsiTheme="minorHAnsi" w:cstheme="minorHAnsi"/>
                <w:color w:val="000000" w:themeColor="text1"/>
              </w:rPr>
            </w:pPr>
            <w:r w:rsidRPr="004077E0">
              <w:rPr>
                <w:rFonts w:asciiTheme="minorHAnsi" w:hAnsiTheme="minorHAnsi" w:cstheme="minorHAnsi"/>
                <w:color w:val="000000" w:themeColor="text1"/>
              </w:rPr>
              <w:t>The further review level is based on a three-year national average.  The minimum not requiring further review is $2,945.02.</w:t>
            </w:r>
          </w:p>
        </w:tc>
      </w:tr>
      <w:tr w:rsidR="00EE7611" w:rsidRPr="004077E0" w14:paraId="46B29E54" w14:textId="77777777" w:rsidTr="004077E0">
        <w:tc>
          <w:tcPr>
            <w:tcW w:w="1034" w:type="dxa"/>
          </w:tcPr>
          <w:p w14:paraId="70B28332"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bCs/>
              </w:rPr>
            </w:pPr>
            <w:r w:rsidRPr="004077E0">
              <w:rPr>
                <w:rFonts w:asciiTheme="minorHAnsi" w:eastAsia="PMingLiU" w:hAnsiTheme="minorHAnsi" w:cstheme="minorHAnsi"/>
              </w:rPr>
              <w:t>8b</w:t>
            </w:r>
          </w:p>
        </w:tc>
        <w:tc>
          <w:tcPr>
            <w:tcW w:w="2441" w:type="dxa"/>
          </w:tcPr>
          <w:p w14:paraId="0B5FF7DA" w14:textId="56BBA322" w:rsidR="00EE7611" w:rsidRPr="004077E0" w:rsidRDefault="00EE7611" w:rsidP="00EE7611">
            <w:pPr>
              <w:rPr>
                <w:rFonts w:asciiTheme="minorHAnsi" w:hAnsiTheme="minorHAnsi" w:cstheme="minorHAnsi"/>
              </w:rPr>
            </w:pPr>
            <w:r w:rsidRPr="004077E0">
              <w:rPr>
                <w:rFonts w:asciiTheme="minorHAnsi" w:hAnsiTheme="minorHAnsi" w:cstheme="minorHAnsi"/>
              </w:rPr>
              <w:t>Average Current Penalty per Private Sector Serious Violation (1 – 25 workers)</w:t>
            </w:r>
          </w:p>
        </w:tc>
        <w:tc>
          <w:tcPr>
            <w:tcW w:w="1500" w:type="dxa"/>
          </w:tcPr>
          <w:p w14:paraId="7BB412C6"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eastAsia="PMingLiU" w:hAnsiTheme="minorHAnsi" w:cstheme="minorHAnsi"/>
              </w:rPr>
              <w:t>$1,924.00</w:t>
            </w:r>
          </w:p>
        </w:tc>
        <w:tc>
          <w:tcPr>
            <w:tcW w:w="1396" w:type="dxa"/>
          </w:tcPr>
          <w:p w14:paraId="4641390E" w14:textId="77777777" w:rsidR="00EE7611" w:rsidRPr="004077E0" w:rsidRDefault="00EE7611" w:rsidP="008F2246">
            <w:pPr>
              <w:rPr>
                <w:rFonts w:asciiTheme="minorHAnsi" w:hAnsiTheme="minorHAnsi" w:cstheme="minorHAnsi"/>
              </w:rPr>
            </w:pPr>
            <w:r w:rsidRPr="004077E0">
              <w:rPr>
                <w:rFonts w:asciiTheme="minorHAnsi" w:hAnsiTheme="minorHAnsi" w:cstheme="minorHAnsi"/>
              </w:rPr>
              <w:t xml:space="preserve">- 25% of </w:t>
            </w:r>
          </w:p>
          <w:p w14:paraId="4F36A321" w14:textId="77777777" w:rsidR="00EE7611" w:rsidRPr="004077E0" w:rsidRDefault="00EE7611" w:rsidP="008F2246">
            <w:pPr>
              <w:rPr>
                <w:rFonts w:asciiTheme="minorHAnsi" w:hAnsiTheme="minorHAnsi" w:cstheme="minorHAnsi"/>
                <w:color w:val="F79646" w:themeColor="accent6"/>
              </w:rPr>
            </w:pPr>
            <w:r w:rsidRPr="004077E0">
              <w:rPr>
                <w:rFonts w:asciiTheme="minorHAnsi" w:hAnsiTheme="minorHAnsi" w:cstheme="minorHAnsi"/>
              </w:rPr>
              <w:t>$2,602.76</w:t>
            </w:r>
          </w:p>
          <w:p w14:paraId="7E1D090B"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p>
        </w:tc>
        <w:tc>
          <w:tcPr>
            <w:tcW w:w="3704" w:type="dxa"/>
          </w:tcPr>
          <w:p w14:paraId="3AF0E5F4"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hAnsiTheme="minorHAnsi" w:cstheme="minorHAnsi"/>
                <w:color w:val="000000" w:themeColor="text1"/>
              </w:rPr>
              <w:t xml:space="preserve">The further review level is based on a three-year national average.  The minimum not requiring further review is $1,952.07. </w:t>
            </w:r>
          </w:p>
        </w:tc>
      </w:tr>
      <w:tr w:rsidR="00EE7611" w:rsidRPr="004077E0" w14:paraId="6B4B87D3" w14:textId="77777777" w:rsidTr="004077E0">
        <w:trPr>
          <w:cantSplit/>
        </w:trPr>
        <w:tc>
          <w:tcPr>
            <w:tcW w:w="1034" w:type="dxa"/>
          </w:tcPr>
          <w:p w14:paraId="4D70CA71"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eastAsia="PMingLiU" w:hAnsiTheme="minorHAnsi" w:cstheme="minorHAnsi"/>
              </w:rPr>
              <w:t>8c</w:t>
            </w:r>
          </w:p>
        </w:tc>
        <w:tc>
          <w:tcPr>
            <w:tcW w:w="2441" w:type="dxa"/>
          </w:tcPr>
          <w:p w14:paraId="7B13274A" w14:textId="57C4B342" w:rsidR="00EE7611" w:rsidRPr="004077E0" w:rsidRDefault="00EE7611" w:rsidP="00EE7611">
            <w:pPr>
              <w:rPr>
                <w:rFonts w:asciiTheme="minorHAnsi" w:hAnsiTheme="minorHAnsi" w:cstheme="minorHAnsi"/>
              </w:rPr>
            </w:pPr>
            <w:r w:rsidRPr="004077E0">
              <w:rPr>
                <w:rFonts w:asciiTheme="minorHAnsi" w:hAnsiTheme="minorHAnsi" w:cstheme="minorHAnsi"/>
              </w:rPr>
              <w:t>Average Current Penalty per Private Sector Serious Violation (26 – 100 workers)</w:t>
            </w:r>
          </w:p>
        </w:tc>
        <w:tc>
          <w:tcPr>
            <w:tcW w:w="1500" w:type="dxa"/>
          </w:tcPr>
          <w:p w14:paraId="28D744B6"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eastAsia="PMingLiU" w:hAnsiTheme="minorHAnsi" w:cstheme="minorHAnsi"/>
              </w:rPr>
              <w:t>$3,054.73</w:t>
            </w:r>
          </w:p>
          <w:p w14:paraId="6573B349"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p>
          <w:p w14:paraId="22B1E810"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p>
        </w:tc>
        <w:tc>
          <w:tcPr>
            <w:tcW w:w="1396" w:type="dxa"/>
          </w:tcPr>
          <w:p w14:paraId="1E2080E9" w14:textId="77777777" w:rsidR="00EE7611" w:rsidRPr="004077E0" w:rsidRDefault="00EE7611" w:rsidP="008F2246">
            <w:pPr>
              <w:rPr>
                <w:rFonts w:asciiTheme="minorHAnsi" w:hAnsiTheme="minorHAnsi" w:cstheme="minorHAnsi"/>
              </w:rPr>
            </w:pPr>
            <w:r w:rsidRPr="004077E0">
              <w:rPr>
                <w:rFonts w:asciiTheme="minorHAnsi" w:hAnsiTheme="minorHAnsi" w:cstheme="minorHAnsi"/>
              </w:rPr>
              <w:t xml:space="preserve">- 25% of </w:t>
            </w:r>
          </w:p>
          <w:p w14:paraId="5FFE2EFA" w14:textId="77777777" w:rsidR="00EE7611" w:rsidRPr="004077E0" w:rsidRDefault="00EE7611" w:rsidP="008F2246">
            <w:pPr>
              <w:rPr>
                <w:rFonts w:asciiTheme="minorHAnsi" w:hAnsiTheme="minorHAnsi" w:cstheme="minorHAnsi"/>
                <w:color w:val="F79646" w:themeColor="accent6"/>
              </w:rPr>
            </w:pPr>
            <w:r w:rsidRPr="004077E0">
              <w:rPr>
                <w:rFonts w:asciiTheme="minorHAnsi" w:hAnsiTheme="minorHAnsi" w:cstheme="minorHAnsi"/>
              </w:rPr>
              <w:t>$4,443.40</w:t>
            </w:r>
          </w:p>
          <w:p w14:paraId="355D1FD6"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p>
        </w:tc>
        <w:tc>
          <w:tcPr>
            <w:tcW w:w="3704" w:type="dxa"/>
          </w:tcPr>
          <w:p w14:paraId="509B279D"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color w:val="000000" w:themeColor="text1"/>
              </w:rPr>
            </w:pPr>
            <w:r w:rsidRPr="004077E0">
              <w:rPr>
                <w:rFonts w:asciiTheme="minorHAnsi" w:hAnsiTheme="minorHAnsi" w:cstheme="minorHAnsi"/>
                <w:color w:val="000000" w:themeColor="text1"/>
              </w:rPr>
              <w:t>The further review level is based on a three-year national average.  The minimum not requiring further review is $3,332.55.</w:t>
            </w:r>
          </w:p>
        </w:tc>
      </w:tr>
      <w:tr w:rsidR="00EE7611" w:rsidRPr="004077E0" w14:paraId="43DA4337" w14:textId="77777777" w:rsidTr="004077E0">
        <w:tc>
          <w:tcPr>
            <w:tcW w:w="1034" w:type="dxa"/>
          </w:tcPr>
          <w:p w14:paraId="4BA6A908"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eastAsia="PMingLiU" w:hAnsiTheme="minorHAnsi" w:cstheme="minorHAnsi"/>
              </w:rPr>
              <w:t>8d</w:t>
            </w:r>
          </w:p>
        </w:tc>
        <w:tc>
          <w:tcPr>
            <w:tcW w:w="2441" w:type="dxa"/>
          </w:tcPr>
          <w:p w14:paraId="53AF69A7" w14:textId="00E099EE" w:rsidR="00EE7611" w:rsidRPr="004077E0" w:rsidRDefault="00EE7611" w:rsidP="00EE7611">
            <w:pPr>
              <w:rPr>
                <w:rFonts w:asciiTheme="minorHAnsi" w:hAnsiTheme="minorHAnsi" w:cstheme="minorHAnsi"/>
              </w:rPr>
            </w:pPr>
            <w:r w:rsidRPr="004077E0">
              <w:rPr>
                <w:rFonts w:asciiTheme="minorHAnsi" w:hAnsiTheme="minorHAnsi" w:cstheme="minorHAnsi"/>
              </w:rPr>
              <w:t>Average Current Penalty per Private Sector Serious Violation (101 – 250 workers)</w:t>
            </w:r>
          </w:p>
        </w:tc>
        <w:tc>
          <w:tcPr>
            <w:tcW w:w="1500" w:type="dxa"/>
          </w:tcPr>
          <w:p w14:paraId="0B750C07"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eastAsia="PMingLiU" w:hAnsiTheme="minorHAnsi" w:cstheme="minorHAnsi"/>
              </w:rPr>
              <w:t>$3,475.39</w:t>
            </w:r>
          </w:p>
        </w:tc>
        <w:tc>
          <w:tcPr>
            <w:tcW w:w="1396" w:type="dxa"/>
          </w:tcPr>
          <w:p w14:paraId="245B32A6" w14:textId="77777777" w:rsidR="00EE7611" w:rsidRPr="004077E0" w:rsidRDefault="00EE7611" w:rsidP="008F2246">
            <w:pPr>
              <w:rPr>
                <w:rFonts w:asciiTheme="minorHAnsi" w:hAnsiTheme="minorHAnsi" w:cstheme="minorHAnsi"/>
              </w:rPr>
            </w:pPr>
            <w:r w:rsidRPr="004077E0">
              <w:rPr>
                <w:rFonts w:asciiTheme="minorHAnsi" w:hAnsiTheme="minorHAnsi" w:cstheme="minorHAnsi"/>
              </w:rPr>
              <w:t xml:space="preserve">- 25% of </w:t>
            </w:r>
          </w:p>
          <w:p w14:paraId="59B2D66E" w14:textId="77777777" w:rsidR="00EE7611" w:rsidRPr="004077E0" w:rsidRDefault="00EE7611" w:rsidP="008F2246">
            <w:pPr>
              <w:rPr>
                <w:rFonts w:asciiTheme="minorHAnsi" w:hAnsiTheme="minorHAnsi" w:cstheme="minorHAnsi"/>
                <w:color w:val="F79646" w:themeColor="accent6"/>
              </w:rPr>
            </w:pPr>
            <w:r w:rsidRPr="004077E0">
              <w:rPr>
                <w:rFonts w:asciiTheme="minorHAnsi" w:hAnsiTheme="minorHAnsi" w:cstheme="minorHAnsi"/>
              </w:rPr>
              <w:t>$6,330.65</w:t>
            </w:r>
          </w:p>
          <w:p w14:paraId="3CD928C8"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p>
        </w:tc>
        <w:tc>
          <w:tcPr>
            <w:tcW w:w="3704" w:type="dxa"/>
          </w:tcPr>
          <w:p w14:paraId="71FE4CEE"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color w:val="000000" w:themeColor="text1"/>
              </w:rPr>
            </w:pPr>
            <w:r w:rsidRPr="004077E0">
              <w:rPr>
                <w:rFonts w:asciiTheme="minorHAnsi" w:hAnsiTheme="minorHAnsi" w:cstheme="minorHAnsi"/>
                <w:color w:val="000000" w:themeColor="text1"/>
              </w:rPr>
              <w:t>The further review level is based on a three-year national average.  The minimum not requiring further review is $4,747.99.</w:t>
            </w:r>
          </w:p>
        </w:tc>
      </w:tr>
      <w:tr w:rsidR="00EE7611" w:rsidRPr="004077E0" w14:paraId="5E09DEEE" w14:textId="77777777" w:rsidTr="004077E0">
        <w:tc>
          <w:tcPr>
            <w:tcW w:w="1034" w:type="dxa"/>
          </w:tcPr>
          <w:p w14:paraId="27517F75"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eastAsia="PMingLiU" w:hAnsiTheme="minorHAnsi" w:cstheme="minorHAnsi"/>
              </w:rPr>
              <w:t>8e</w:t>
            </w:r>
          </w:p>
        </w:tc>
        <w:tc>
          <w:tcPr>
            <w:tcW w:w="2441" w:type="dxa"/>
          </w:tcPr>
          <w:p w14:paraId="7C93633F" w14:textId="516AB808" w:rsidR="00EE7611" w:rsidRPr="004077E0" w:rsidRDefault="00EE7611" w:rsidP="00EE7611">
            <w:pPr>
              <w:rPr>
                <w:rFonts w:asciiTheme="minorHAnsi" w:hAnsiTheme="minorHAnsi" w:cstheme="minorHAnsi"/>
              </w:rPr>
            </w:pPr>
            <w:r w:rsidRPr="004077E0">
              <w:rPr>
                <w:rFonts w:asciiTheme="minorHAnsi" w:hAnsiTheme="minorHAnsi" w:cstheme="minorHAnsi"/>
              </w:rPr>
              <w:t>Average Current Penalty per Private Sector Serious Violation (greater than 250 workers)</w:t>
            </w:r>
          </w:p>
        </w:tc>
        <w:tc>
          <w:tcPr>
            <w:tcW w:w="1500" w:type="dxa"/>
          </w:tcPr>
          <w:p w14:paraId="3D536D7C"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eastAsia="PMingLiU" w:hAnsiTheme="minorHAnsi" w:cstheme="minorHAnsi"/>
              </w:rPr>
              <w:t>$4,477.06</w:t>
            </w:r>
          </w:p>
        </w:tc>
        <w:tc>
          <w:tcPr>
            <w:tcW w:w="1396" w:type="dxa"/>
          </w:tcPr>
          <w:p w14:paraId="449C02CA" w14:textId="77777777" w:rsidR="00EE7611" w:rsidRPr="004077E0" w:rsidRDefault="00EE7611" w:rsidP="008F2246">
            <w:pPr>
              <w:rPr>
                <w:rFonts w:asciiTheme="minorHAnsi" w:hAnsiTheme="minorHAnsi" w:cstheme="minorHAnsi"/>
              </w:rPr>
            </w:pPr>
            <w:r w:rsidRPr="004077E0">
              <w:rPr>
                <w:rFonts w:asciiTheme="minorHAnsi" w:hAnsiTheme="minorHAnsi" w:cstheme="minorHAnsi"/>
              </w:rPr>
              <w:t xml:space="preserve">- 25% of </w:t>
            </w:r>
          </w:p>
          <w:p w14:paraId="3023E9EF" w14:textId="77777777" w:rsidR="00EE7611" w:rsidRPr="004077E0" w:rsidRDefault="00EE7611" w:rsidP="008F2246">
            <w:pPr>
              <w:rPr>
                <w:rFonts w:asciiTheme="minorHAnsi" w:hAnsiTheme="minorHAnsi" w:cstheme="minorHAnsi"/>
              </w:rPr>
            </w:pPr>
            <w:r w:rsidRPr="004077E0">
              <w:rPr>
                <w:rFonts w:asciiTheme="minorHAnsi" w:hAnsiTheme="minorHAnsi" w:cstheme="minorHAnsi"/>
              </w:rPr>
              <w:t>$7,873.27</w:t>
            </w:r>
          </w:p>
          <w:p w14:paraId="6CD23489" w14:textId="77777777" w:rsidR="00EE7611" w:rsidRPr="004077E0" w:rsidRDefault="00EE7611" w:rsidP="008F2246">
            <w:pPr>
              <w:rPr>
                <w:rFonts w:asciiTheme="minorHAnsi" w:eastAsia="PMingLiU" w:hAnsiTheme="minorHAnsi" w:cstheme="minorHAnsi"/>
              </w:rPr>
            </w:pPr>
          </w:p>
        </w:tc>
        <w:tc>
          <w:tcPr>
            <w:tcW w:w="3704" w:type="dxa"/>
          </w:tcPr>
          <w:p w14:paraId="57366D3F"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color w:val="000000" w:themeColor="text1"/>
              </w:rPr>
            </w:pPr>
            <w:r w:rsidRPr="004077E0">
              <w:rPr>
                <w:rFonts w:asciiTheme="minorHAnsi" w:hAnsiTheme="minorHAnsi" w:cstheme="minorHAnsi"/>
                <w:color w:val="000000" w:themeColor="text1"/>
              </w:rPr>
              <w:t>The further review level is based on a three-year national average.  The minimum not requiring further review is $5,904.95.</w:t>
            </w:r>
          </w:p>
        </w:tc>
      </w:tr>
      <w:tr w:rsidR="00EE7611" w:rsidRPr="004077E0" w14:paraId="6F645058" w14:textId="77777777" w:rsidTr="004077E0">
        <w:tc>
          <w:tcPr>
            <w:tcW w:w="1034" w:type="dxa"/>
          </w:tcPr>
          <w:p w14:paraId="3BBA3085"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eastAsia="PMingLiU" w:hAnsiTheme="minorHAnsi" w:cstheme="minorHAnsi"/>
              </w:rPr>
              <w:t>9a</w:t>
            </w:r>
          </w:p>
        </w:tc>
        <w:tc>
          <w:tcPr>
            <w:tcW w:w="2441" w:type="dxa"/>
          </w:tcPr>
          <w:p w14:paraId="70E432E8" w14:textId="0709BE65" w:rsidR="00EE7611" w:rsidRPr="004077E0" w:rsidRDefault="00EE7611" w:rsidP="00EE7611">
            <w:pPr>
              <w:rPr>
                <w:rFonts w:asciiTheme="minorHAnsi" w:hAnsiTheme="minorHAnsi" w:cstheme="minorHAnsi"/>
              </w:rPr>
            </w:pPr>
            <w:r w:rsidRPr="004077E0">
              <w:rPr>
                <w:rFonts w:asciiTheme="minorHAnsi" w:hAnsiTheme="minorHAnsi" w:cstheme="minorHAnsi"/>
              </w:rPr>
              <w:t>Percent In-Compliance Programmed Safety</w:t>
            </w:r>
          </w:p>
        </w:tc>
        <w:tc>
          <w:tcPr>
            <w:tcW w:w="1500" w:type="dxa"/>
          </w:tcPr>
          <w:p w14:paraId="7D81F141"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eastAsia="PMingLiU" w:hAnsiTheme="minorHAnsi" w:cstheme="minorHAnsi"/>
              </w:rPr>
              <w:t>33.55%</w:t>
            </w:r>
          </w:p>
        </w:tc>
        <w:tc>
          <w:tcPr>
            <w:tcW w:w="1396" w:type="dxa"/>
          </w:tcPr>
          <w:p w14:paraId="7D1137EE" w14:textId="77777777" w:rsidR="00EE7611" w:rsidRPr="004077E0" w:rsidRDefault="00EE7611" w:rsidP="008F2246">
            <w:pPr>
              <w:rPr>
                <w:rFonts w:asciiTheme="minorHAnsi" w:hAnsiTheme="minorHAnsi" w:cstheme="minorHAnsi"/>
              </w:rPr>
            </w:pPr>
            <w:r w:rsidRPr="004077E0">
              <w:rPr>
                <w:rFonts w:asciiTheme="minorHAnsi" w:hAnsiTheme="minorHAnsi" w:cstheme="minorHAnsi"/>
              </w:rPr>
              <w:t>+ 20% of 30.44%</w:t>
            </w:r>
          </w:p>
          <w:p w14:paraId="189BA644"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color w:val="F79646" w:themeColor="accent6"/>
              </w:rPr>
            </w:pPr>
          </w:p>
        </w:tc>
        <w:tc>
          <w:tcPr>
            <w:tcW w:w="3704" w:type="dxa"/>
          </w:tcPr>
          <w:p w14:paraId="26463B79"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hAnsiTheme="minorHAnsi" w:cstheme="minorHAnsi"/>
              </w:rPr>
              <w:t>The further review level is based on a three-year national average.  The minimum not requiring further review is 36.53%.</w:t>
            </w:r>
          </w:p>
        </w:tc>
      </w:tr>
      <w:tr w:rsidR="00EE7611" w:rsidRPr="004077E0" w14:paraId="5C44C8AB" w14:textId="77777777" w:rsidTr="004077E0">
        <w:tc>
          <w:tcPr>
            <w:tcW w:w="1034" w:type="dxa"/>
          </w:tcPr>
          <w:p w14:paraId="766B336E"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eastAsia="PMingLiU" w:hAnsiTheme="minorHAnsi" w:cstheme="minorHAnsi"/>
              </w:rPr>
              <w:t>9b</w:t>
            </w:r>
          </w:p>
        </w:tc>
        <w:tc>
          <w:tcPr>
            <w:tcW w:w="2441" w:type="dxa"/>
          </w:tcPr>
          <w:p w14:paraId="09A0FFB8" w14:textId="0F1F97F6" w:rsidR="00EE7611" w:rsidRPr="004077E0" w:rsidRDefault="00EE7611" w:rsidP="00EE7611">
            <w:pPr>
              <w:rPr>
                <w:rFonts w:asciiTheme="minorHAnsi" w:hAnsiTheme="minorHAnsi" w:cstheme="minorHAnsi"/>
              </w:rPr>
            </w:pPr>
            <w:r w:rsidRPr="004077E0">
              <w:rPr>
                <w:rFonts w:asciiTheme="minorHAnsi" w:hAnsiTheme="minorHAnsi" w:cstheme="minorHAnsi"/>
              </w:rPr>
              <w:t>Percent In-Compliance Unprogrammed Safety</w:t>
            </w:r>
          </w:p>
        </w:tc>
        <w:tc>
          <w:tcPr>
            <w:tcW w:w="1500" w:type="dxa"/>
          </w:tcPr>
          <w:p w14:paraId="007EF9F5"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eastAsia="PMingLiU" w:hAnsiTheme="minorHAnsi" w:cstheme="minorHAnsi"/>
              </w:rPr>
              <w:t>38.45%</w:t>
            </w:r>
          </w:p>
        </w:tc>
        <w:tc>
          <w:tcPr>
            <w:tcW w:w="1396" w:type="dxa"/>
          </w:tcPr>
          <w:p w14:paraId="2247E3C1" w14:textId="77777777" w:rsidR="00EE7611" w:rsidRPr="004077E0" w:rsidRDefault="00EE7611" w:rsidP="008F2246">
            <w:pPr>
              <w:rPr>
                <w:rFonts w:asciiTheme="minorHAnsi" w:hAnsiTheme="minorHAnsi" w:cstheme="minorHAnsi"/>
              </w:rPr>
            </w:pPr>
            <w:r w:rsidRPr="004077E0">
              <w:rPr>
                <w:rFonts w:asciiTheme="minorHAnsi" w:hAnsiTheme="minorHAnsi" w:cstheme="minorHAnsi"/>
              </w:rPr>
              <w:t>+ 20% of 38.03%</w:t>
            </w:r>
          </w:p>
          <w:p w14:paraId="3AF91BFC"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p>
        </w:tc>
        <w:tc>
          <w:tcPr>
            <w:tcW w:w="3704" w:type="dxa"/>
          </w:tcPr>
          <w:p w14:paraId="01B372B9"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hAnsiTheme="minorHAnsi" w:cstheme="minorHAnsi"/>
              </w:rPr>
              <w:t>The further review level is based on a three-year national average.  The minimum not requiring further review is 45.64%.</w:t>
            </w:r>
          </w:p>
        </w:tc>
      </w:tr>
      <w:tr w:rsidR="00EE7611" w:rsidRPr="004077E0" w14:paraId="0684B66C" w14:textId="77777777" w:rsidTr="004077E0">
        <w:tc>
          <w:tcPr>
            <w:tcW w:w="1034" w:type="dxa"/>
          </w:tcPr>
          <w:p w14:paraId="55D3416E"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eastAsia="PMingLiU" w:hAnsiTheme="minorHAnsi" w:cstheme="minorHAnsi"/>
              </w:rPr>
              <w:t>9c</w:t>
            </w:r>
          </w:p>
        </w:tc>
        <w:tc>
          <w:tcPr>
            <w:tcW w:w="2441" w:type="dxa"/>
          </w:tcPr>
          <w:p w14:paraId="24820CBA" w14:textId="33E822DB" w:rsidR="00EE7611" w:rsidRPr="004077E0" w:rsidRDefault="00EE7611" w:rsidP="00EE7611">
            <w:pPr>
              <w:rPr>
                <w:rFonts w:asciiTheme="minorHAnsi" w:hAnsiTheme="minorHAnsi" w:cstheme="minorHAnsi"/>
              </w:rPr>
            </w:pPr>
            <w:r w:rsidRPr="004077E0">
              <w:rPr>
                <w:rFonts w:asciiTheme="minorHAnsi" w:hAnsiTheme="minorHAnsi" w:cstheme="minorHAnsi"/>
              </w:rPr>
              <w:t>Percent In-Compliance Programmed Health</w:t>
            </w:r>
          </w:p>
        </w:tc>
        <w:tc>
          <w:tcPr>
            <w:tcW w:w="1500" w:type="dxa"/>
          </w:tcPr>
          <w:p w14:paraId="2C2F0766"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eastAsia="PMingLiU" w:hAnsiTheme="minorHAnsi" w:cstheme="minorHAnsi"/>
              </w:rPr>
              <w:t>26.94%</w:t>
            </w:r>
          </w:p>
        </w:tc>
        <w:tc>
          <w:tcPr>
            <w:tcW w:w="1396" w:type="dxa"/>
          </w:tcPr>
          <w:p w14:paraId="233BA701" w14:textId="77777777" w:rsidR="00EE7611" w:rsidRPr="004077E0" w:rsidRDefault="00EE7611" w:rsidP="008F2246">
            <w:pPr>
              <w:rPr>
                <w:rFonts w:asciiTheme="minorHAnsi" w:hAnsiTheme="minorHAnsi" w:cstheme="minorHAnsi"/>
              </w:rPr>
            </w:pPr>
            <w:r w:rsidRPr="004077E0">
              <w:rPr>
                <w:rFonts w:asciiTheme="minorHAnsi" w:hAnsiTheme="minorHAnsi" w:cstheme="minorHAnsi"/>
              </w:rPr>
              <w:t>+ 20% of</w:t>
            </w:r>
          </w:p>
          <w:p w14:paraId="428287C3" w14:textId="77777777" w:rsidR="00EE7611" w:rsidRPr="004077E0" w:rsidRDefault="00EE7611" w:rsidP="008F2246">
            <w:pPr>
              <w:rPr>
                <w:rFonts w:asciiTheme="minorHAnsi" w:hAnsiTheme="minorHAnsi" w:cstheme="minorHAnsi"/>
              </w:rPr>
            </w:pPr>
            <w:r w:rsidRPr="004077E0">
              <w:rPr>
                <w:rFonts w:asciiTheme="minorHAnsi" w:hAnsiTheme="minorHAnsi" w:cstheme="minorHAnsi"/>
              </w:rPr>
              <w:t>43.40%</w:t>
            </w:r>
          </w:p>
        </w:tc>
        <w:tc>
          <w:tcPr>
            <w:tcW w:w="3704" w:type="dxa"/>
          </w:tcPr>
          <w:p w14:paraId="249F18BC"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r w:rsidRPr="004077E0">
              <w:rPr>
                <w:rFonts w:asciiTheme="minorHAnsi" w:hAnsiTheme="minorHAnsi" w:cstheme="minorHAnsi"/>
              </w:rPr>
              <w:t>The further review level is based on a three-year national average.  The minimum not requiring further review is 52.08%.</w:t>
            </w:r>
          </w:p>
        </w:tc>
      </w:tr>
      <w:tr w:rsidR="00EE7611" w:rsidRPr="004077E0" w14:paraId="5125AECC" w14:textId="77777777" w:rsidTr="004077E0">
        <w:tc>
          <w:tcPr>
            <w:tcW w:w="1034" w:type="dxa"/>
          </w:tcPr>
          <w:p w14:paraId="2C5703B5"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eastAsia="PMingLiU" w:hAnsiTheme="minorHAnsi" w:cstheme="minorHAnsi"/>
              </w:rPr>
              <w:t>9d</w:t>
            </w:r>
          </w:p>
        </w:tc>
        <w:tc>
          <w:tcPr>
            <w:tcW w:w="2441" w:type="dxa"/>
          </w:tcPr>
          <w:p w14:paraId="2136129E" w14:textId="4132DA15" w:rsidR="00EE7611" w:rsidRPr="004077E0" w:rsidRDefault="00EE7611" w:rsidP="00EE7611">
            <w:pPr>
              <w:rPr>
                <w:rFonts w:asciiTheme="minorHAnsi" w:hAnsiTheme="minorHAnsi" w:cstheme="minorHAnsi"/>
              </w:rPr>
            </w:pPr>
            <w:r w:rsidRPr="004077E0">
              <w:rPr>
                <w:rFonts w:asciiTheme="minorHAnsi" w:hAnsiTheme="minorHAnsi" w:cstheme="minorHAnsi"/>
              </w:rPr>
              <w:t>Percent In-Compliance Unprogrammed Health</w:t>
            </w:r>
          </w:p>
          <w:p w14:paraId="32750566" w14:textId="77777777" w:rsidR="00EE7611" w:rsidRPr="004077E0" w:rsidRDefault="00EE7611" w:rsidP="00EE7611">
            <w:pPr>
              <w:rPr>
                <w:rFonts w:asciiTheme="minorHAnsi" w:hAnsiTheme="minorHAnsi" w:cstheme="minorHAnsi"/>
              </w:rPr>
            </w:pPr>
          </w:p>
        </w:tc>
        <w:tc>
          <w:tcPr>
            <w:tcW w:w="1500" w:type="dxa"/>
          </w:tcPr>
          <w:p w14:paraId="4E5CF744"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eastAsia="PMingLiU" w:hAnsiTheme="minorHAnsi" w:cstheme="minorHAnsi"/>
              </w:rPr>
              <w:t>37.53%</w:t>
            </w:r>
          </w:p>
        </w:tc>
        <w:tc>
          <w:tcPr>
            <w:tcW w:w="1396" w:type="dxa"/>
          </w:tcPr>
          <w:p w14:paraId="5F86C40B" w14:textId="77777777" w:rsidR="00EE7611" w:rsidRPr="004077E0" w:rsidRDefault="00EE7611" w:rsidP="008F2246">
            <w:pPr>
              <w:rPr>
                <w:rFonts w:asciiTheme="minorHAnsi" w:hAnsiTheme="minorHAnsi" w:cstheme="minorHAnsi"/>
              </w:rPr>
            </w:pPr>
            <w:r w:rsidRPr="004077E0">
              <w:rPr>
                <w:rFonts w:asciiTheme="minorHAnsi" w:hAnsiTheme="minorHAnsi" w:cstheme="minorHAnsi"/>
              </w:rPr>
              <w:t>+ 20% of</w:t>
            </w:r>
          </w:p>
          <w:p w14:paraId="501BB9C1" w14:textId="77777777" w:rsidR="00EE7611" w:rsidRPr="004077E0" w:rsidRDefault="00EE7611" w:rsidP="008F2246">
            <w:pPr>
              <w:rPr>
                <w:rFonts w:asciiTheme="minorHAnsi" w:hAnsiTheme="minorHAnsi" w:cstheme="minorHAnsi"/>
              </w:rPr>
            </w:pPr>
            <w:r w:rsidRPr="004077E0">
              <w:rPr>
                <w:rFonts w:asciiTheme="minorHAnsi" w:hAnsiTheme="minorHAnsi" w:cstheme="minorHAnsi"/>
              </w:rPr>
              <w:t>43.63%</w:t>
            </w:r>
          </w:p>
          <w:p w14:paraId="52B20032" w14:textId="77777777" w:rsidR="00EE7611" w:rsidRPr="004077E0" w:rsidRDefault="00EE7611" w:rsidP="008F2246">
            <w:pPr>
              <w:rPr>
                <w:rFonts w:asciiTheme="minorHAnsi" w:hAnsiTheme="minorHAnsi" w:cstheme="minorHAnsi"/>
              </w:rPr>
            </w:pPr>
          </w:p>
        </w:tc>
        <w:tc>
          <w:tcPr>
            <w:tcW w:w="3704" w:type="dxa"/>
          </w:tcPr>
          <w:p w14:paraId="11BE6B43"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r w:rsidRPr="004077E0">
              <w:rPr>
                <w:rFonts w:asciiTheme="minorHAnsi" w:hAnsiTheme="minorHAnsi" w:cstheme="minorHAnsi"/>
              </w:rPr>
              <w:t>The further review level is based on a three-year national average.  The minimum not requiring further review is 52.35%.</w:t>
            </w:r>
          </w:p>
        </w:tc>
      </w:tr>
      <w:tr w:rsidR="00EE7611" w:rsidRPr="004077E0" w14:paraId="4BE310FC" w14:textId="77777777" w:rsidTr="004077E0">
        <w:trPr>
          <w:trHeight w:val="1142"/>
        </w:trPr>
        <w:tc>
          <w:tcPr>
            <w:tcW w:w="1034" w:type="dxa"/>
          </w:tcPr>
          <w:p w14:paraId="2DAFB090"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eastAsia="PMingLiU" w:hAnsiTheme="minorHAnsi" w:cstheme="minorHAnsi"/>
              </w:rPr>
              <w:t>10</w:t>
            </w:r>
          </w:p>
        </w:tc>
        <w:tc>
          <w:tcPr>
            <w:tcW w:w="2441" w:type="dxa"/>
          </w:tcPr>
          <w:p w14:paraId="48153FBB" w14:textId="31291FF5" w:rsidR="00EE7611" w:rsidRPr="004077E0" w:rsidRDefault="00EE7611" w:rsidP="00EE7611">
            <w:pPr>
              <w:rPr>
                <w:rFonts w:asciiTheme="minorHAnsi" w:hAnsiTheme="minorHAnsi" w:cstheme="minorHAnsi"/>
              </w:rPr>
            </w:pPr>
            <w:r w:rsidRPr="004077E0">
              <w:rPr>
                <w:rFonts w:asciiTheme="minorHAnsi" w:hAnsiTheme="minorHAnsi" w:cstheme="minorHAnsi"/>
              </w:rPr>
              <w:t>Percent of Work-related Fatalities Responded to in One Workday</w:t>
            </w:r>
          </w:p>
          <w:p w14:paraId="723AC458" w14:textId="77777777" w:rsidR="00EE7611" w:rsidRPr="004077E0" w:rsidRDefault="00EE7611" w:rsidP="00EE7611">
            <w:pPr>
              <w:rPr>
                <w:rFonts w:asciiTheme="minorHAnsi" w:hAnsiTheme="minorHAnsi" w:cstheme="minorHAnsi"/>
              </w:rPr>
            </w:pPr>
          </w:p>
        </w:tc>
        <w:tc>
          <w:tcPr>
            <w:tcW w:w="1500" w:type="dxa"/>
          </w:tcPr>
          <w:p w14:paraId="538B54E3"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eastAsia="PMingLiU" w:hAnsiTheme="minorHAnsi" w:cstheme="minorHAnsi"/>
              </w:rPr>
              <w:t>96.30%</w:t>
            </w:r>
          </w:p>
        </w:tc>
        <w:tc>
          <w:tcPr>
            <w:tcW w:w="1396" w:type="dxa"/>
          </w:tcPr>
          <w:p w14:paraId="2344581E"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eastAsia="PMingLiU" w:hAnsiTheme="minorHAnsi" w:cstheme="minorHAnsi"/>
              </w:rPr>
              <w:t>100%</w:t>
            </w:r>
          </w:p>
        </w:tc>
        <w:tc>
          <w:tcPr>
            <w:tcW w:w="3704" w:type="dxa"/>
          </w:tcPr>
          <w:p w14:paraId="0FF52D99"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proofErr w:type="gramStart"/>
            <w:r w:rsidRPr="004077E0">
              <w:rPr>
                <w:rFonts w:asciiTheme="minorHAnsi" w:hAnsiTheme="minorHAnsi" w:cstheme="minorHAnsi"/>
              </w:rPr>
              <w:t>The further</w:t>
            </w:r>
            <w:proofErr w:type="gramEnd"/>
            <w:r w:rsidRPr="004077E0">
              <w:rPr>
                <w:rFonts w:asciiTheme="minorHAnsi" w:hAnsiTheme="minorHAnsi" w:cstheme="minorHAnsi"/>
              </w:rPr>
              <w:t xml:space="preserve"> review level is fixed for all State Plans.</w:t>
            </w:r>
          </w:p>
        </w:tc>
      </w:tr>
      <w:tr w:rsidR="00EE7611" w:rsidRPr="004077E0" w14:paraId="45F6041B" w14:textId="77777777" w:rsidTr="004077E0">
        <w:tc>
          <w:tcPr>
            <w:tcW w:w="1034" w:type="dxa"/>
          </w:tcPr>
          <w:p w14:paraId="610F7B8C"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eastAsia="PMingLiU" w:hAnsiTheme="minorHAnsi" w:cstheme="minorHAnsi"/>
              </w:rPr>
              <w:lastRenderedPageBreak/>
              <w:t>11a</w:t>
            </w:r>
          </w:p>
        </w:tc>
        <w:tc>
          <w:tcPr>
            <w:tcW w:w="2441" w:type="dxa"/>
          </w:tcPr>
          <w:p w14:paraId="2A038832" w14:textId="45DB614A" w:rsidR="00EE7611" w:rsidRPr="004077E0" w:rsidRDefault="00EE7611" w:rsidP="00EE7611">
            <w:pPr>
              <w:rPr>
                <w:rFonts w:asciiTheme="minorHAnsi" w:hAnsiTheme="minorHAnsi" w:cstheme="minorHAnsi"/>
              </w:rPr>
            </w:pPr>
            <w:r w:rsidRPr="004077E0">
              <w:rPr>
                <w:rFonts w:asciiTheme="minorHAnsi" w:hAnsiTheme="minorHAnsi" w:cstheme="minorHAnsi"/>
              </w:rPr>
              <w:t>Average Safety Lapse Time</w:t>
            </w:r>
          </w:p>
        </w:tc>
        <w:tc>
          <w:tcPr>
            <w:tcW w:w="1500" w:type="dxa"/>
          </w:tcPr>
          <w:p w14:paraId="648CB3F0"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eastAsia="PMingLiU" w:hAnsiTheme="minorHAnsi" w:cstheme="minorHAnsi"/>
              </w:rPr>
              <w:t>34.37</w:t>
            </w:r>
          </w:p>
        </w:tc>
        <w:tc>
          <w:tcPr>
            <w:tcW w:w="1396" w:type="dxa"/>
          </w:tcPr>
          <w:p w14:paraId="04DFECDC" w14:textId="77777777" w:rsidR="00EE7611" w:rsidRPr="004077E0" w:rsidRDefault="00EE7611" w:rsidP="008F2246">
            <w:pPr>
              <w:rPr>
                <w:rFonts w:asciiTheme="minorHAnsi" w:hAnsiTheme="minorHAnsi" w:cstheme="minorHAnsi"/>
              </w:rPr>
            </w:pPr>
            <w:r w:rsidRPr="004077E0">
              <w:rPr>
                <w:rFonts w:asciiTheme="minorHAnsi" w:hAnsiTheme="minorHAnsi" w:cstheme="minorHAnsi"/>
              </w:rPr>
              <w:t>+ 20% of 56.29</w:t>
            </w:r>
          </w:p>
          <w:p w14:paraId="1D8E7244"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p>
        </w:tc>
        <w:tc>
          <w:tcPr>
            <w:tcW w:w="3704" w:type="dxa"/>
          </w:tcPr>
          <w:p w14:paraId="7CC252F9"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r w:rsidRPr="004077E0">
              <w:rPr>
                <w:rFonts w:asciiTheme="minorHAnsi" w:hAnsiTheme="minorHAnsi" w:cstheme="minorHAnsi"/>
              </w:rPr>
              <w:t>The further review level is based on a three-year national average.  The minimum not requiring further review is 67.54.</w:t>
            </w:r>
          </w:p>
        </w:tc>
      </w:tr>
      <w:tr w:rsidR="00EE7611" w:rsidRPr="004077E0" w14:paraId="26E21091" w14:textId="77777777" w:rsidTr="004077E0">
        <w:tc>
          <w:tcPr>
            <w:tcW w:w="1034" w:type="dxa"/>
          </w:tcPr>
          <w:p w14:paraId="0A085E26"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eastAsia="PMingLiU" w:hAnsiTheme="minorHAnsi" w:cstheme="minorHAnsi"/>
              </w:rPr>
              <w:t>11b</w:t>
            </w:r>
          </w:p>
        </w:tc>
        <w:tc>
          <w:tcPr>
            <w:tcW w:w="2441" w:type="dxa"/>
          </w:tcPr>
          <w:p w14:paraId="7E107F37" w14:textId="6C172A05" w:rsidR="00EE7611" w:rsidRPr="004077E0" w:rsidRDefault="00EE7611" w:rsidP="00EE7611">
            <w:pPr>
              <w:rPr>
                <w:rFonts w:asciiTheme="minorHAnsi" w:hAnsiTheme="minorHAnsi" w:cstheme="minorHAnsi"/>
              </w:rPr>
            </w:pPr>
            <w:r w:rsidRPr="004077E0">
              <w:rPr>
                <w:rFonts w:asciiTheme="minorHAnsi" w:hAnsiTheme="minorHAnsi" w:cstheme="minorHAnsi"/>
              </w:rPr>
              <w:t>Average Health Lapse Time</w:t>
            </w:r>
          </w:p>
        </w:tc>
        <w:tc>
          <w:tcPr>
            <w:tcW w:w="1500" w:type="dxa"/>
          </w:tcPr>
          <w:p w14:paraId="59ED4FA6"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eastAsia="PMingLiU" w:hAnsiTheme="minorHAnsi" w:cstheme="minorHAnsi"/>
              </w:rPr>
              <w:t>46.19</w:t>
            </w:r>
          </w:p>
        </w:tc>
        <w:tc>
          <w:tcPr>
            <w:tcW w:w="1396" w:type="dxa"/>
          </w:tcPr>
          <w:p w14:paraId="00157816" w14:textId="77777777" w:rsidR="00EE7611" w:rsidRPr="004077E0" w:rsidRDefault="00EE7611" w:rsidP="008F2246">
            <w:pPr>
              <w:rPr>
                <w:rFonts w:asciiTheme="minorHAnsi" w:hAnsiTheme="minorHAnsi" w:cstheme="minorHAnsi"/>
              </w:rPr>
            </w:pPr>
            <w:r w:rsidRPr="004077E0">
              <w:rPr>
                <w:rFonts w:asciiTheme="minorHAnsi" w:hAnsiTheme="minorHAnsi" w:cstheme="minorHAnsi"/>
              </w:rPr>
              <w:t>+ 20% of 67.00</w:t>
            </w:r>
          </w:p>
          <w:p w14:paraId="52ACA33B"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p>
        </w:tc>
        <w:tc>
          <w:tcPr>
            <w:tcW w:w="3704" w:type="dxa"/>
          </w:tcPr>
          <w:p w14:paraId="43FEF3F7"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hAnsiTheme="minorHAnsi" w:cstheme="minorHAnsi"/>
              </w:rPr>
              <w:t>The further review level is based on a three-year national average.  The minimum not requiring further review is 80.40.</w:t>
            </w:r>
          </w:p>
        </w:tc>
      </w:tr>
      <w:tr w:rsidR="00EE7611" w:rsidRPr="004077E0" w14:paraId="38B9311E" w14:textId="77777777" w:rsidTr="004077E0">
        <w:tc>
          <w:tcPr>
            <w:tcW w:w="1034" w:type="dxa"/>
          </w:tcPr>
          <w:p w14:paraId="49A2493E"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eastAsia="PMingLiU" w:hAnsiTheme="minorHAnsi" w:cstheme="minorHAnsi"/>
              </w:rPr>
              <w:t>12</w:t>
            </w:r>
          </w:p>
        </w:tc>
        <w:tc>
          <w:tcPr>
            <w:tcW w:w="2441" w:type="dxa"/>
          </w:tcPr>
          <w:p w14:paraId="71E09CB2" w14:textId="77777777" w:rsidR="00EE7611" w:rsidRPr="004077E0" w:rsidRDefault="00EE7611" w:rsidP="00EE7611">
            <w:pPr>
              <w:rPr>
                <w:rFonts w:asciiTheme="minorHAnsi" w:hAnsiTheme="minorHAnsi" w:cstheme="minorHAnsi"/>
              </w:rPr>
            </w:pPr>
            <w:r w:rsidRPr="004077E0">
              <w:rPr>
                <w:rFonts w:asciiTheme="minorHAnsi" w:hAnsiTheme="minorHAnsi" w:cstheme="minorHAnsi"/>
              </w:rPr>
              <w:t>Percent Penalty Retained</w:t>
            </w:r>
          </w:p>
        </w:tc>
        <w:tc>
          <w:tcPr>
            <w:tcW w:w="1500" w:type="dxa"/>
          </w:tcPr>
          <w:p w14:paraId="50E85C50"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hAnsiTheme="minorHAnsi" w:cstheme="minorHAnsi"/>
              </w:rPr>
              <w:t>86.08%</w:t>
            </w:r>
          </w:p>
        </w:tc>
        <w:tc>
          <w:tcPr>
            <w:tcW w:w="1396" w:type="dxa"/>
          </w:tcPr>
          <w:p w14:paraId="7D2A4871" w14:textId="77777777" w:rsidR="00EE7611" w:rsidRPr="004077E0" w:rsidRDefault="00EE7611" w:rsidP="008F2246">
            <w:pPr>
              <w:rPr>
                <w:rFonts w:asciiTheme="minorHAnsi" w:hAnsiTheme="minorHAnsi" w:cstheme="minorHAnsi"/>
              </w:rPr>
            </w:pPr>
            <w:r w:rsidRPr="004077E0">
              <w:rPr>
                <w:rFonts w:asciiTheme="minorHAnsi" w:hAnsiTheme="minorHAnsi" w:cstheme="minorHAnsi"/>
              </w:rPr>
              <w:t>- 20% of 70.58%</w:t>
            </w:r>
          </w:p>
          <w:p w14:paraId="5A2A2005"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p>
        </w:tc>
        <w:tc>
          <w:tcPr>
            <w:tcW w:w="3704" w:type="dxa"/>
          </w:tcPr>
          <w:p w14:paraId="1D1B3B28"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hAnsiTheme="minorHAnsi" w:cstheme="minorHAnsi"/>
              </w:rPr>
              <w:t>The further review level is based on a three-year national average.  The minimum not requiring further review is 56.47%.</w:t>
            </w:r>
          </w:p>
        </w:tc>
      </w:tr>
      <w:tr w:rsidR="00EE7611" w:rsidRPr="004077E0" w14:paraId="3D3042A6" w14:textId="77777777" w:rsidTr="004077E0">
        <w:trPr>
          <w:cantSplit/>
        </w:trPr>
        <w:tc>
          <w:tcPr>
            <w:tcW w:w="1034" w:type="dxa"/>
          </w:tcPr>
          <w:p w14:paraId="339E1F98"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eastAsia="PMingLiU" w:hAnsiTheme="minorHAnsi" w:cstheme="minorHAnsi"/>
              </w:rPr>
              <w:t>13</w:t>
            </w:r>
          </w:p>
        </w:tc>
        <w:tc>
          <w:tcPr>
            <w:tcW w:w="2441" w:type="dxa"/>
          </w:tcPr>
          <w:p w14:paraId="542EDFF0" w14:textId="3095F586" w:rsidR="00EE7611" w:rsidRPr="004077E0" w:rsidRDefault="00EE7611" w:rsidP="00EE7611">
            <w:pPr>
              <w:rPr>
                <w:rFonts w:asciiTheme="minorHAnsi" w:hAnsiTheme="minorHAnsi" w:cstheme="minorHAnsi"/>
              </w:rPr>
            </w:pPr>
            <w:r w:rsidRPr="004077E0">
              <w:rPr>
                <w:rFonts w:asciiTheme="minorHAnsi" w:hAnsiTheme="minorHAnsi" w:cstheme="minorHAnsi"/>
              </w:rPr>
              <w:t>Percent of Initial Inspections with Employee Walk Around Representation or Employee Interview</w:t>
            </w:r>
          </w:p>
        </w:tc>
        <w:tc>
          <w:tcPr>
            <w:tcW w:w="1500" w:type="dxa"/>
          </w:tcPr>
          <w:p w14:paraId="2551CC3C"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hAnsiTheme="minorHAnsi" w:cstheme="minorHAnsi"/>
              </w:rPr>
              <w:t>100%</w:t>
            </w:r>
          </w:p>
        </w:tc>
        <w:tc>
          <w:tcPr>
            <w:tcW w:w="1396" w:type="dxa"/>
          </w:tcPr>
          <w:p w14:paraId="4E14EFAA"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hAnsiTheme="minorHAnsi" w:cstheme="minorHAnsi"/>
              </w:rPr>
              <w:t>100%</w:t>
            </w:r>
          </w:p>
        </w:tc>
        <w:tc>
          <w:tcPr>
            <w:tcW w:w="3704" w:type="dxa"/>
          </w:tcPr>
          <w:p w14:paraId="143B2CBE"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proofErr w:type="gramStart"/>
            <w:r w:rsidRPr="004077E0">
              <w:rPr>
                <w:rFonts w:asciiTheme="minorHAnsi" w:hAnsiTheme="minorHAnsi" w:cstheme="minorHAnsi"/>
              </w:rPr>
              <w:t>The further</w:t>
            </w:r>
            <w:proofErr w:type="gramEnd"/>
            <w:r w:rsidRPr="004077E0">
              <w:rPr>
                <w:rFonts w:asciiTheme="minorHAnsi" w:hAnsiTheme="minorHAnsi" w:cstheme="minorHAnsi"/>
              </w:rPr>
              <w:t xml:space="preserve"> review level is fixed for all State Plans.</w:t>
            </w:r>
          </w:p>
        </w:tc>
      </w:tr>
      <w:tr w:rsidR="00EE7611" w:rsidRPr="004077E0" w14:paraId="1117FCF3" w14:textId="77777777" w:rsidTr="004077E0">
        <w:tc>
          <w:tcPr>
            <w:tcW w:w="1034" w:type="dxa"/>
          </w:tcPr>
          <w:p w14:paraId="7F79BB09"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eastAsia="PMingLiU" w:hAnsiTheme="minorHAnsi" w:cstheme="minorHAnsi"/>
              </w:rPr>
              <w:t>14</w:t>
            </w:r>
          </w:p>
        </w:tc>
        <w:tc>
          <w:tcPr>
            <w:tcW w:w="2441" w:type="dxa"/>
          </w:tcPr>
          <w:p w14:paraId="7C093536" w14:textId="00686EBA" w:rsidR="00EE7611" w:rsidRPr="004077E0" w:rsidRDefault="00EE7611" w:rsidP="00EE7611">
            <w:pPr>
              <w:rPr>
                <w:rFonts w:asciiTheme="minorHAnsi" w:hAnsiTheme="minorHAnsi" w:cstheme="minorHAnsi"/>
              </w:rPr>
            </w:pPr>
            <w:r w:rsidRPr="004077E0">
              <w:rPr>
                <w:rFonts w:asciiTheme="minorHAnsi" w:hAnsiTheme="minorHAnsi" w:cstheme="minorHAnsi"/>
              </w:rPr>
              <w:t>Average Number of Days 11(c) Investigation Pending</w:t>
            </w:r>
          </w:p>
        </w:tc>
        <w:tc>
          <w:tcPr>
            <w:tcW w:w="1500" w:type="dxa"/>
          </w:tcPr>
          <w:p w14:paraId="084B5D05"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eastAsia="PMingLiU" w:hAnsiTheme="minorHAnsi" w:cstheme="minorHAnsi"/>
              </w:rPr>
              <w:t>189.26</w:t>
            </w:r>
          </w:p>
        </w:tc>
        <w:tc>
          <w:tcPr>
            <w:tcW w:w="1396" w:type="dxa"/>
          </w:tcPr>
          <w:p w14:paraId="4E3C3ACB"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eastAsia="PMingLiU" w:hAnsiTheme="minorHAnsi" w:cstheme="minorHAnsi"/>
              </w:rPr>
              <w:t>120</w:t>
            </w:r>
          </w:p>
        </w:tc>
        <w:tc>
          <w:tcPr>
            <w:tcW w:w="3704" w:type="dxa"/>
          </w:tcPr>
          <w:p w14:paraId="77A85D80"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hAnsiTheme="minorHAnsi" w:cstheme="minorHAnsi"/>
              </w:rPr>
              <w:t>The further review level is negotiated by OSHA and the State Plan.</w:t>
            </w:r>
          </w:p>
        </w:tc>
      </w:tr>
      <w:tr w:rsidR="00EE7611" w:rsidRPr="004077E0" w14:paraId="4F49B06F" w14:textId="77777777" w:rsidTr="004077E0">
        <w:tc>
          <w:tcPr>
            <w:tcW w:w="1034" w:type="dxa"/>
          </w:tcPr>
          <w:p w14:paraId="604FBD15"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eastAsia="PMingLiU" w:hAnsiTheme="minorHAnsi" w:cstheme="minorHAnsi"/>
              </w:rPr>
              <w:t>15</w:t>
            </w:r>
          </w:p>
        </w:tc>
        <w:tc>
          <w:tcPr>
            <w:tcW w:w="2441" w:type="dxa"/>
          </w:tcPr>
          <w:p w14:paraId="6E15C16B" w14:textId="789F27E3" w:rsidR="00EE7611" w:rsidRPr="004077E0" w:rsidRDefault="00EE7611" w:rsidP="00EE7611">
            <w:pPr>
              <w:rPr>
                <w:rFonts w:asciiTheme="minorHAnsi" w:hAnsiTheme="minorHAnsi" w:cstheme="minorHAnsi"/>
              </w:rPr>
            </w:pPr>
            <w:r w:rsidRPr="004077E0">
              <w:rPr>
                <w:rFonts w:asciiTheme="minorHAnsi" w:hAnsiTheme="minorHAnsi" w:cstheme="minorHAnsi"/>
              </w:rPr>
              <w:t>Percent of 11(c) Cases Pending Investigation Over 90 Days</w:t>
            </w:r>
          </w:p>
        </w:tc>
        <w:tc>
          <w:tcPr>
            <w:tcW w:w="1500" w:type="dxa"/>
          </w:tcPr>
          <w:p w14:paraId="53AA0A33"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hAnsiTheme="minorHAnsi" w:cstheme="minorHAnsi"/>
              </w:rPr>
              <w:t>75.89%</w:t>
            </w:r>
          </w:p>
        </w:tc>
        <w:tc>
          <w:tcPr>
            <w:tcW w:w="1396" w:type="dxa"/>
          </w:tcPr>
          <w:p w14:paraId="3D5628C2"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eastAsia="PMingLiU" w:hAnsiTheme="minorHAnsi" w:cstheme="minorHAnsi"/>
              </w:rPr>
              <w:t>+ 20% of 65%</w:t>
            </w:r>
          </w:p>
        </w:tc>
        <w:tc>
          <w:tcPr>
            <w:tcW w:w="3704" w:type="dxa"/>
          </w:tcPr>
          <w:p w14:paraId="2D667956"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hAnsiTheme="minorHAnsi" w:cstheme="minorHAnsi"/>
              </w:rPr>
              <w:t>The further review level is negotiated by OSHA and the State Plan.  The minimum not requiring further review is 78%.</w:t>
            </w:r>
          </w:p>
        </w:tc>
      </w:tr>
      <w:tr w:rsidR="00EE7611" w:rsidRPr="004077E0" w14:paraId="7B5DD1B5" w14:textId="77777777" w:rsidTr="004077E0">
        <w:tc>
          <w:tcPr>
            <w:tcW w:w="1034" w:type="dxa"/>
          </w:tcPr>
          <w:p w14:paraId="59026425"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eastAsia="PMingLiU" w:hAnsiTheme="minorHAnsi" w:cstheme="minorHAnsi"/>
              </w:rPr>
              <w:t>16</w:t>
            </w:r>
          </w:p>
        </w:tc>
        <w:tc>
          <w:tcPr>
            <w:tcW w:w="2441" w:type="dxa"/>
          </w:tcPr>
          <w:p w14:paraId="4BC8C6C4" w14:textId="4373E637" w:rsidR="00EE7611" w:rsidRPr="004077E0" w:rsidRDefault="00EE7611" w:rsidP="00EE7611">
            <w:pPr>
              <w:rPr>
                <w:rFonts w:asciiTheme="minorHAnsi" w:hAnsiTheme="minorHAnsi" w:cstheme="minorHAnsi"/>
              </w:rPr>
            </w:pPr>
            <w:r w:rsidRPr="004077E0">
              <w:rPr>
                <w:rFonts w:asciiTheme="minorHAnsi" w:hAnsiTheme="minorHAnsi" w:cstheme="minorHAnsi"/>
              </w:rPr>
              <w:t>Percent of Enforcement Presence</w:t>
            </w:r>
          </w:p>
        </w:tc>
        <w:tc>
          <w:tcPr>
            <w:tcW w:w="1500" w:type="dxa"/>
          </w:tcPr>
          <w:p w14:paraId="707E398C"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hAnsiTheme="minorHAnsi" w:cstheme="minorHAnsi"/>
              </w:rPr>
              <w:t>3.45%</w:t>
            </w:r>
          </w:p>
        </w:tc>
        <w:tc>
          <w:tcPr>
            <w:tcW w:w="1396" w:type="dxa"/>
          </w:tcPr>
          <w:p w14:paraId="3572A2BA" w14:textId="77777777" w:rsidR="00EE7611" w:rsidRPr="004077E0" w:rsidRDefault="00EE7611" w:rsidP="008F2246">
            <w:pPr>
              <w:rPr>
                <w:rFonts w:asciiTheme="minorHAnsi" w:hAnsiTheme="minorHAnsi" w:cstheme="minorHAnsi"/>
              </w:rPr>
            </w:pPr>
            <w:r w:rsidRPr="004077E0">
              <w:rPr>
                <w:rFonts w:asciiTheme="minorHAnsi" w:hAnsiTheme="minorHAnsi" w:cstheme="minorHAnsi"/>
              </w:rPr>
              <w:t>- 20% of 0.97%</w:t>
            </w:r>
          </w:p>
          <w:p w14:paraId="09D97E95"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p>
        </w:tc>
        <w:tc>
          <w:tcPr>
            <w:tcW w:w="3704" w:type="dxa"/>
          </w:tcPr>
          <w:p w14:paraId="77D9D8C4" w14:textId="77777777" w:rsidR="00EE7611" w:rsidRPr="004077E0" w:rsidRDefault="00EE7611" w:rsidP="008F224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4077E0">
              <w:rPr>
                <w:rFonts w:asciiTheme="minorHAnsi" w:hAnsiTheme="minorHAnsi" w:cstheme="minorHAnsi"/>
              </w:rPr>
              <w:t>The further review level is based on a three-year national average.  The minimum not requiring further review is 0.78%.</w:t>
            </w:r>
          </w:p>
        </w:tc>
      </w:tr>
    </w:tbl>
    <w:p w14:paraId="6A371B40" w14:textId="0E34113B" w:rsidR="006A05F0" w:rsidRPr="006A05F0" w:rsidRDefault="006A05F0" w:rsidP="006A05F0"/>
    <w:p w14:paraId="3CBF2466" w14:textId="2AB9B863" w:rsidR="004A4EB2" w:rsidRPr="00D5280C" w:rsidRDefault="004A4EB2" w:rsidP="004A4EB2">
      <w:pPr>
        <w:rPr>
          <w:rFonts w:cstheme="minorHAnsi"/>
        </w:rPr>
      </w:pPr>
      <w:r w:rsidRPr="00D5280C">
        <w:rPr>
          <w:rFonts w:cstheme="minorHAnsi"/>
        </w:rPr>
        <w:t xml:space="preserve">NOTE: The national averages in this report are three-year rolling averages.  Unless otherwise noted, the data contained in this Appendix D is pulled from the State Activity Mandated Measures (SAMM) Report in OIS run on </w:t>
      </w:r>
      <w:r w:rsidR="006A2D1E">
        <w:rPr>
          <w:rFonts w:cstheme="minorHAnsi"/>
        </w:rPr>
        <w:t>December 9, 2025</w:t>
      </w:r>
      <w:r w:rsidRPr="00D5280C">
        <w:rPr>
          <w:rFonts w:cstheme="minorHAnsi"/>
        </w:rPr>
        <w:t>, as part of OSHA’s official end-of-year data run.</w:t>
      </w:r>
    </w:p>
    <w:p w14:paraId="0A430903" w14:textId="48BD6366" w:rsidR="00E77F65" w:rsidRPr="009C3B8C" w:rsidRDefault="00E77F65" w:rsidP="00770948">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rPr>
      </w:pPr>
    </w:p>
    <w:p w14:paraId="53BEA588" w14:textId="77777777" w:rsidR="00122159" w:rsidRPr="009C3B8C" w:rsidRDefault="00122159"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b/>
        </w:rPr>
        <w:sectPr w:rsidR="00122159" w:rsidRPr="009C3B8C" w:rsidSect="005721E7">
          <w:pgSz w:w="12240" w:h="15840" w:code="1"/>
          <w:pgMar w:top="720" w:right="720" w:bottom="720" w:left="1350" w:header="720" w:footer="620" w:gutter="0"/>
          <w:cols w:space="720"/>
          <w:rtlGutter/>
          <w:docGrid w:linePitch="360"/>
        </w:sectPr>
      </w:pPr>
    </w:p>
    <w:p w14:paraId="6E8A3F17" w14:textId="77777777" w:rsidR="0075534D" w:rsidRPr="009C3B8C" w:rsidRDefault="0075534D" w:rsidP="002E04B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rPr>
      </w:pPr>
    </w:p>
    <w:sectPr w:rsidR="0075534D" w:rsidRPr="009C3B8C" w:rsidSect="00D0041C">
      <w:headerReference w:type="default" r:id="rId23"/>
      <w:footerReference w:type="even" r:id="rId24"/>
      <w:footerReference w:type="default" r:id="rId25"/>
      <w:footerReference w:type="first" r:id="rId26"/>
      <w:type w:val="continuous"/>
      <w:pgSz w:w="12240" w:h="15840" w:code="1"/>
      <w:pgMar w:top="1440" w:right="1440" w:bottom="1440" w:left="1440" w:header="720" w:footer="720" w:gutter="0"/>
      <w:pgNumType w:fmt="upperLetter"/>
      <w:cols w:space="720"/>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9FA5A0" w14:textId="77777777" w:rsidR="003B6435" w:rsidRDefault="003B6435" w:rsidP="00C872A0">
      <w:r>
        <w:separator/>
      </w:r>
    </w:p>
  </w:endnote>
  <w:endnote w:type="continuationSeparator" w:id="0">
    <w:p w14:paraId="7F097A3A" w14:textId="77777777" w:rsidR="003B6435" w:rsidRDefault="003B6435" w:rsidP="00C872A0">
      <w:r>
        <w:continuationSeparator/>
      </w:r>
    </w:p>
  </w:endnote>
  <w:endnote w:type="continuationNotice" w:id="1">
    <w:p w14:paraId="6E7C3DB1" w14:textId="77777777" w:rsidR="003B6435" w:rsidRDefault="003B64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icrosoft Uighur">
    <w:panose1 w:val="02000000000000000000"/>
    <w:charset w:val="B2"/>
    <w:family w:val="auto"/>
    <w:pitch w:val="variable"/>
    <w:sig w:usb0="8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9F886" w14:textId="2B3C508F" w:rsidR="00F60078" w:rsidRDefault="00F60078">
    <w:pPr>
      <w:pStyle w:val="Footer"/>
    </w:pPr>
    <w:r>
      <w:rPr>
        <w:noProof/>
      </w:rPr>
      <mc:AlternateContent>
        <mc:Choice Requires="wps">
          <w:drawing>
            <wp:anchor distT="0" distB="0" distL="0" distR="0" simplePos="0" relativeHeight="251653632" behindDoc="0" locked="0" layoutInCell="1" allowOverlap="1" wp14:anchorId="43EB565D" wp14:editId="27E5D977">
              <wp:simplePos x="635" y="635"/>
              <wp:positionH relativeFrom="page">
                <wp:align>center</wp:align>
              </wp:positionH>
              <wp:positionV relativeFrom="page">
                <wp:align>bottom</wp:align>
              </wp:positionV>
              <wp:extent cx="443865" cy="443865"/>
              <wp:effectExtent l="0" t="0" r="10795" b="0"/>
              <wp:wrapNone/>
              <wp:docPr id="190924306" name="Text Box 190924306" descr="Level 3 -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B2FCEB2" w14:textId="1419449B" w:rsidR="00F60078" w:rsidRPr="00F60078" w:rsidRDefault="00F60078" w:rsidP="00F60078">
                          <w:pPr>
                            <w:rPr>
                              <w:rFonts w:eastAsia="Calibri" w:cs="Calibri"/>
                              <w:noProof/>
                              <w:color w:val="000000"/>
                              <w:sz w:val="20"/>
                              <w:szCs w:val="20"/>
                            </w:rPr>
                          </w:pPr>
                          <w:r w:rsidRPr="00F60078">
                            <w:rPr>
                              <w:rFonts w:eastAsia="Calibri" w:cs="Calibri"/>
                              <w:noProof/>
                              <w:color w:val="000000"/>
                              <w:sz w:val="20"/>
                              <w:szCs w:val="20"/>
                            </w:rPr>
                            <w:t>Level 3 -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3EB565D" id="_x0000_t202" coordsize="21600,21600" o:spt="202" path="m,l,21600r21600,l21600,xe">
              <v:stroke joinstyle="miter"/>
              <v:path gradientshapeok="t" o:connecttype="rect"/>
            </v:shapetype>
            <v:shape id="Text Box 190924306" o:spid="_x0000_s1026" type="#_x0000_t202" alt="Level 3 - Restricted" style="position:absolute;margin-left:0;margin-top:0;width:34.95pt;height:34.95pt;z-index:2516536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1B2FCEB2" w14:textId="1419449B" w:rsidR="00F60078" w:rsidRPr="00F60078" w:rsidRDefault="00F60078" w:rsidP="00F60078">
                    <w:pPr>
                      <w:rPr>
                        <w:rFonts w:eastAsia="Calibri" w:cs="Calibri"/>
                        <w:noProof/>
                        <w:color w:val="000000"/>
                        <w:sz w:val="20"/>
                        <w:szCs w:val="20"/>
                      </w:rPr>
                    </w:pPr>
                    <w:r w:rsidRPr="00F60078">
                      <w:rPr>
                        <w:rFonts w:eastAsia="Calibri" w:cs="Calibri"/>
                        <w:noProof/>
                        <w:color w:val="000000"/>
                        <w:sz w:val="20"/>
                        <w:szCs w:val="20"/>
                      </w:rPr>
                      <w:t>Level 3 - Restricted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6879C" w14:textId="58C5E43C" w:rsidR="00537F2A" w:rsidRPr="000A134A" w:rsidRDefault="0095694B" w:rsidP="0095694B">
    <w:pPr>
      <w:pStyle w:val="Footer"/>
      <w:jc w:val="center"/>
    </w:pPr>
    <w:r>
      <w:fldChar w:fldCharType="begin"/>
    </w:r>
    <w:r>
      <w:instrText xml:space="preserve"> PAGE   \* MERGEFORMAT </w:instrText>
    </w:r>
    <w:r>
      <w:fldChar w:fldCharType="separate"/>
    </w:r>
    <w:r>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7230F" w14:textId="41C19100" w:rsidR="00770948" w:rsidRDefault="00770948">
    <w:pPr>
      <w:pStyle w:val="Footer"/>
      <w:jc w:val="center"/>
    </w:pPr>
  </w:p>
  <w:p w14:paraId="0AC8B40B" w14:textId="77777777" w:rsidR="00770948" w:rsidRDefault="0077094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9164835"/>
      <w:docPartObj>
        <w:docPartGallery w:val="Page Numbers (Bottom of Page)"/>
        <w:docPartUnique/>
      </w:docPartObj>
    </w:sdtPr>
    <w:sdtEndPr>
      <w:rPr>
        <w:noProof/>
      </w:rPr>
    </w:sdtEndPr>
    <w:sdtContent>
      <w:p w14:paraId="592D627F" w14:textId="7F4B6CC9" w:rsidR="00AA5F96" w:rsidRDefault="00AA5F9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AB1EE2D" w14:textId="6091EC91" w:rsidR="00B36298" w:rsidRPr="00AA5F96" w:rsidRDefault="00B36298" w:rsidP="00AA5F96">
    <w:pPr>
      <w:pStyle w:val="Footer"/>
      <w:tabs>
        <w:tab w:val="clear" w:pos="9360"/>
        <w:tab w:val="left" w:pos="6940"/>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1035859"/>
      <w:docPartObj>
        <w:docPartGallery w:val="Page Numbers (Bottom of Page)"/>
        <w:docPartUnique/>
      </w:docPartObj>
    </w:sdtPr>
    <w:sdtEndPr>
      <w:rPr>
        <w:noProof/>
      </w:rPr>
    </w:sdtEndPr>
    <w:sdtContent>
      <w:p w14:paraId="17780DC7" w14:textId="37F7C219" w:rsidR="00F11B7A" w:rsidRDefault="00F11B7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9F62B2C" w14:textId="4714279C" w:rsidR="00FB363D" w:rsidRPr="000A134A" w:rsidRDefault="00FB363D" w:rsidP="0095694B">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D5301" w14:textId="412D90CE" w:rsidR="00F60078" w:rsidRDefault="00F60078">
    <w:pPr>
      <w:pStyle w:val="Footer"/>
    </w:pPr>
    <w:r>
      <w:rPr>
        <w:noProof/>
      </w:rPr>
      <mc:AlternateContent>
        <mc:Choice Requires="wps">
          <w:drawing>
            <wp:anchor distT="0" distB="0" distL="0" distR="0" simplePos="0" relativeHeight="251661824" behindDoc="0" locked="0" layoutInCell="1" allowOverlap="1" wp14:anchorId="0C18FA38" wp14:editId="5A25F69B">
              <wp:simplePos x="635" y="635"/>
              <wp:positionH relativeFrom="page">
                <wp:align>center</wp:align>
              </wp:positionH>
              <wp:positionV relativeFrom="page">
                <wp:align>bottom</wp:align>
              </wp:positionV>
              <wp:extent cx="443865" cy="443865"/>
              <wp:effectExtent l="0" t="0" r="10795" b="0"/>
              <wp:wrapNone/>
              <wp:docPr id="2146510580" name="Text Box 2146510580" descr="Level 3 -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78017D8" w14:textId="381FA0B9" w:rsidR="00F60078" w:rsidRPr="00F60078" w:rsidRDefault="00F60078" w:rsidP="00F60078">
                          <w:pPr>
                            <w:rPr>
                              <w:rFonts w:eastAsia="Calibri" w:cs="Calibri"/>
                              <w:noProof/>
                              <w:color w:val="000000"/>
                              <w:sz w:val="20"/>
                              <w:szCs w:val="20"/>
                            </w:rPr>
                          </w:pPr>
                          <w:r w:rsidRPr="00F60078">
                            <w:rPr>
                              <w:rFonts w:eastAsia="Calibri" w:cs="Calibri"/>
                              <w:noProof/>
                              <w:color w:val="000000"/>
                              <w:sz w:val="20"/>
                              <w:szCs w:val="20"/>
                            </w:rPr>
                            <w:t>Level 3 -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C18FA38" id="_x0000_t202" coordsize="21600,21600" o:spt="202" path="m,l,21600r21600,l21600,xe">
              <v:stroke joinstyle="miter"/>
              <v:path gradientshapeok="t" o:connecttype="rect"/>
            </v:shapetype>
            <v:shape id="Text Box 2146510580" o:spid="_x0000_s1027" type="#_x0000_t202" alt="Level 3 - Restricted" style="position:absolute;margin-left:0;margin-top:0;width:34.95pt;height:34.95pt;z-index:25166182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678017D8" w14:textId="381FA0B9" w:rsidR="00F60078" w:rsidRPr="00F60078" w:rsidRDefault="00F60078" w:rsidP="00F60078">
                    <w:pPr>
                      <w:rPr>
                        <w:rFonts w:eastAsia="Calibri" w:cs="Calibri"/>
                        <w:noProof/>
                        <w:color w:val="000000"/>
                        <w:sz w:val="20"/>
                        <w:szCs w:val="20"/>
                      </w:rPr>
                    </w:pPr>
                    <w:r w:rsidRPr="00F60078">
                      <w:rPr>
                        <w:rFonts w:eastAsia="Calibri" w:cs="Calibri"/>
                        <w:noProof/>
                        <w:color w:val="000000"/>
                        <w:sz w:val="20"/>
                        <w:szCs w:val="20"/>
                      </w:rPr>
                      <w:t>Level 3 - Restricted</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4269222"/>
      <w:docPartObj>
        <w:docPartGallery w:val="Page Numbers (Bottom of Page)"/>
        <w:docPartUnique/>
      </w:docPartObj>
    </w:sdtPr>
    <w:sdtEndPr>
      <w:rPr>
        <w:noProof/>
      </w:rPr>
    </w:sdtEndPr>
    <w:sdtContent>
      <w:p w14:paraId="2EF69C99" w14:textId="11532182" w:rsidR="00731463" w:rsidRDefault="0073146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3B8CDD9" w14:textId="57F91CDD" w:rsidR="00770948" w:rsidRPr="000E07E7" w:rsidRDefault="00770948" w:rsidP="00B06231">
    <w:pPr>
      <w:pStyle w:val="Footer"/>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E95E1" w14:textId="20AF6700" w:rsidR="00F60078" w:rsidRDefault="00F60078">
    <w:pPr>
      <w:pStyle w:val="Footer"/>
    </w:pPr>
    <w:r>
      <w:rPr>
        <w:noProof/>
      </w:rPr>
      <mc:AlternateContent>
        <mc:Choice Requires="wps">
          <w:drawing>
            <wp:anchor distT="0" distB="0" distL="0" distR="0" simplePos="0" relativeHeight="251657728" behindDoc="0" locked="0" layoutInCell="1" allowOverlap="1" wp14:anchorId="040F2320" wp14:editId="06DF0405">
              <wp:simplePos x="635" y="635"/>
              <wp:positionH relativeFrom="page">
                <wp:align>center</wp:align>
              </wp:positionH>
              <wp:positionV relativeFrom="page">
                <wp:align>bottom</wp:align>
              </wp:positionV>
              <wp:extent cx="443865" cy="443865"/>
              <wp:effectExtent l="0" t="0" r="10795" b="0"/>
              <wp:wrapNone/>
              <wp:docPr id="1621752608" name="Text Box 1621752608" descr="Level 3 -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D51908E" w14:textId="1D236F2F" w:rsidR="00F60078" w:rsidRPr="00F60078" w:rsidRDefault="00F60078" w:rsidP="00F60078">
                          <w:pPr>
                            <w:rPr>
                              <w:rFonts w:eastAsia="Calibri" w:cs="Calibri"/>
                              <w:noProof/>
                              <w:color w:val="000000"/>
                              <w:sz w:val="20"/>
                              <w:szCs w:val="20"/>
                            </w:rPr>
                          </w:pPr>
                          <w:r w:rsidRPr="00F60078">
                            <w:rPr>
                              <w:rFonts w:eastAsia="Calibri" w:cs="Calibri"/>
                              <w:noProof/>
                              <w:color w:val="000000"/>
                              <w:sz w:val="20"/>
                              <w:szCs w:val="20"/>
                            </w:rPr>
                            <w:t>Level 3 -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40F2320" id="_x0000_t202" coordsize="21600,21600" o:spt="202" path="m,l,21600r21600,l21600,xe">
              <v:stroke joinstyle="miter"/>
              <v:path gradientshapeok="t" o:connecttype="rect"/>
            </v:shapetype>
            <v:shape id="Text Box 1621752608" o:spid="_x0000_s1028" type="#_x0000_t202" alt="Level 3 - Restricted" style="position:absolute;margin-left:0;margin-top:0;width:34.95pt;height:34.95pt;z-index:2516577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5D51908E" w14:textId="1D236F2F" w:rsidR="00F60078" w:rsidRPr="00F60078" w:rsidRDefault="00F60078" w:rsidP="00F60078">
                    <w:pPr>
                      <w:rPr>
                        <w:rFonts w:eastAsia="Calibri" w:cs="Calibri"/>
                        <w:noProof/>
                        <w:color w:val="000000"/>
                        <w:sz w:val="20"/>
                        <w:szCs w:val="20"/>
                      </w:rPr>
                    </w:pPr>
                    <w:r w:rsidRPr="00F60078">
                      <w:rPr>
                        <w:rFonts w:eastAsia="Calibri" w:cs="Calibri"/>
                        <w:noProof/>
                        <w:color w:val="000000"/>
                        <w:sz w:val="20"/>
                        <w:szCs w:val="20"/>
                      </w:rPr>
                      <w:t>Level 3 - Restricted</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4AA83" w14:textId="22048636" w:rsidR="00F60078" w:rsidRDefault="00F60078">
    <w:pPr>
      <w:pStyle w:val="Footer"/>
    </w:pPr>
    <w:r>
      <w:rPr>
        <w:noProof/>
      </w:rPr>
      <mc:AlternateContent>
        <mc:Choice Requires="wps">
          <w:drawing>
            <wp:anchor distT="0" distB="0" distL="0" distR="0" simplePos="0" relativeHeight="251660288" behindDoc="0" locked="0" layoutInCell="1" allowOverlap="1" wp14:anchorId="229D865B" wp14:editId="705D4459">
              <wp:simplePos x="635" y="635"/>
              <wp:positionH relativeFrom="page">
                <wp:align>center</wp:align>
              </wp:positionH>
              <wp:positionV relativeFrom="page">
                <wp:align>bottom</wp:align>
              </wp:positionV>
              <wp:extent cx="443865" cy="443865"/>
              <wp:effectExtent l="0" t="0" r="10795" b="0"/>
              <wp:wrapNone/>
              <wp:docPr id="1132548479" name="Text Box 1132548479" descr="Level 3 -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066CCF5" w14:textId="42D1BB9B" w:rsidR="00F60078" w:rsidRPr="00F60078" w:rsidRDefault="00F60078" w:rsidP="00F60078">
                          <w:pPr>
                            <w:rPr>
                              <w:rFonts w:eastAsia="Calibri" w:cs="Calibri"/>
                              <w:noProof/>
                              <w:color w:val="000000"/>
                              <w:sz w:val="20"/>
                              <w:szCs w:val="20"/>
                            </w:rPr>
                          </w:pPr>
                          <w:r w:rsidRPr="00F60078">
                            <w:rPr>
                              <w:rFonts w:eastAsia="Calibri" w:cs="Calibri"/>
                              <w:noProof/>
                              <w:color w:val="000000"/>
                              <w:sz w:val="20"/>
                              <w:szCs w:val="20"/>
                            </w:rPr>
                            <w:t>Level 3 -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29D865B" id="_x0000_t202" coordsize="21600,21600" o:spt="202" path="m,l,21600r21600,l21600,xe">
              <v:stroke joinstyle="miter"/>
              <v:path gradientshapeok="t" o:connecttype="rect"/>
            </v:shapetype>
            <v:shape id="Text Box 1132548479" o:spid="_x0000_s1029" type="#_x0000_t202" alt="Level 3 - Restricted" style="position:absolute;margin-left:0;margin-top:0;width:34.95pt;height:34.9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hCgIAABw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OV/HLqfgfViYZCGPbtnVw3VHojfHgWSAumOUi04YkO&#10;3UJXchgRZzXgj7/ZYzzxTl7OOhJMyS0pmrP2m6V9RG1NACewS2D+Ob/OyW8P5h5IhnN6EU4mSFYM&#10;7QQ1gnklOa9iIXIJK6lcyXcTvA+Dcuk5SLVapSCSkRNhY7dOxtSRrsjlS/8q0I2EB9rUI0xqEsU7&#10;3ofYeNO71SEQ+2kpkdqByJFxkmBa6/hcosZ//U9R50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WLcIQoCAAAcBAAADgAA&#10;AAAAAAAAAAAAAAAuAgAAZHJzL2Uyb0RvYy54bWxQSwECLQAUAAYACAAAACEAN+3R+NkAAAADAQAA&#10;DwAAAAAAAAAAAAAAAABkBAAAZHJzL2Rvd25yZXYueG1sUEsFBgAAAAAEAAQA8wAAAGoFAAAAAA==&#10;" filled="f" stroked="f">
              <v:textbox style="mso-fit-shape-to-text:t" inset="0,0,0,15pt">
                <w:txbxContent>
                  <w:p w14:paraId="4066CCF5" w14:textId="42D1BB9B" w:rsidR="00F60078" w:rsidRPr="00F60078" w:rsidRDefault="00F60078" w:rsidP="00F60078">
                    <w:pPr>
                      <w:rPr>
                        <w:rFonts w:eastAsia="Calibri" w:cs="Calibri"/>
                        <w:noProof/>
                        <w:color w:val="000000"/>
                        <w:sz w:val="20"/>
                        <w:szCs w:val="20"/>
                      </w:rPr>
                    </w:pPr>
                    <w:r w:rsidRPr="00F60078">
                      <w:rPr>
                        <w:rFonts w:eastAsia="Calibri" w:cs="Calibri"/>
                        <w:noProof/>
                        <w:color w:val="000000"/>
                        <w:sz w:val="20"/>
                        <w:szCs w:val="20"/>
                      </w:rPr>
                      <w:t>Level 3 - Restricted</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ADBA9" w14:textId="2BC2A8A8" w:rsidR="00770948" w:rsidRPr="000E07E7" w:rsidRDefault="00F60078" w:rsidP="00B06231">
    <w:pPr>
      <w:pStyle w:val="Footer"/>
      <w:jc w:val="center"/>
    </w:pPr>
    <w:r>
      <w:rPr>
        <w:noProof/>
      </w:rPr>
      <mc:AlternateContent>
        <mc:Choice Requires="wps">
          <w:drawing>
            <wp:anchor distT="0" distB="0" distL="0" distR="0" simplePos="0" relativeHeight="251661312" behindDoc="0" locked="0" layoutInCell="1" allowOverlap="1" wp14:anchorId="65CCF039" wp14:editId="4183901D">
              <wp:simplePos x="635" y="635"/>
              <wp:positionH relativeFrom="page">
                <wp:align>center</wp:align>
              </wp:positionH>
              <wp:positionV relativeFrom="page">
                <wp:align>bottom</wp:align>
              </wp:positionV>
              <wp:extent cx="443865" cy="443865"/>
              <wp:effectExtent l="0" t="0" r="10795" b="0"/>
              <wp:wrapNone/>
              <wp:docPr id="647218584" name="Text Box 647218584" descr="Level 3 -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7AD9B06" w14:textId="5A212CD7" w:rsidR="00F60078" w:rsidRPr="00F60078" w:rsidRDefault="00F60078" w:rsidP="00F60078">
                          <w:pPr>
                            <w:rPr>
                              <w:rFonts w:eastAsia="Calibri" w:cs="Calibri"/>
                              <w:noProof/>
                              <w:color w:val="000000"/>
                              <w:sz w:val="20"/>
                              <w:szCs w:val="20"/>
                            </w:rPr>
                          </w:pPr>
                          <w:r w:rsidRPr="00F60078">
                            <w:rPr>
                              <w:rFonts w:eastAsia="Calibri" w:cs="Calibri"/>
                              <w:noProof/>
                              <w:color w:val="000000"/>
                              <w:sz w:val="20"/>
                              <w:szCs w:val="20"/>
                            </w:rPr>
                            <w:t>Level 3 -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5CCF039" id="_x0000_t202" coordsize="21600,21600" o:spt="202" path="m,l,21600r21600,l21600,xe">
              <v:stroke joinstyle="miter"/>
              <v:path gradientshapeok="t" o:connecttype="rect"/>
            </v:shapetype>
            <v:shape id="Text Box 647218584" o:spid="_x0000_s1030" type="#_x0000_t202" alt="Level 3 - Restricted" style="position:absolute;left:0;text-align:left;margin-left:0;margin-top:0;width:34.95pt;height:34.9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sGRCgIAABw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etZUVHzqfgfViYZCGPbtnVw3VHojfHgWSAumOUi04YkO&#10;baArOYyIsxrwx9/sMZ54Jy9nHQmm5JYUzZn5ZmkfUVsTwAnsEpjf5lc5+e2hvQeS4ZxehJMJkhWD&#10;maBGaF9JzqtYiFzCSipX8t0E78OgXHoOUq1WKYhk5ETY2K2TMXWkK3L50r8KdCPhgTb1CJOaRPGO&#10;9yE23vRudQjEflpKpHYgcmScJJjWOj6XqPFf/1PU+VEvfwI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l7BkQoCAAAcBAAADgAA&#10;AAAAAAAAAAAAAAAuAgAAZHJzL2Uyb0RvYy54bWxQSwECLQAUAAYACAAAACEAN+3R+NkAAAADAQAA&#10;DwAAAAAAAAAAAAAAAABkBAAAZHJzL2Rvd25yZXYueG1sUEsFBgAAAAAEAAQA8wAAAGoFAAAAAA==&#10;" filled="f" stroked="f">
              <v:textbox style="mso-fit-shape-to-text:t" inset="0,0,0,15pt">
                <w:txbxContent>
                  <w:p w14:paraId="77AD9B06" w14:textId="5A212CD7" w:rsidR="00F60078" w:rsidRPr="00F60078" w:rsidRDefault="00F60078" w:rsidP="00F60078">
                    <w:pPr>
                      <w:rPr>
                        <w:rFonts w:eastAsia="Calibri" w:cs="Calibri"/>
                        <w:noProof/>
                        <w:color w:val="000000"/>
                        <w:sz w:val="20"/>
                        <w:szCs w:val="20"/>
                      </w:rPr>
                    </w:pPr>
                    <w:r w:rsidRPr="00F60078">
                      <w:rPr>
                        <w:rFonts w:eastAsia="Calibri" w:cs="Calibri"/>
                        <w:noProof/>
                        <w:color w:val="000000"/>
                        <w:sz w:val="20"/>
                        <w:szCs w:val="20"/>
                      </w:rPr>
                      <w:t>Level 3 - Restricted</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D5214" w14:textId="136B9C3E" w:rsidR="00F60078" w:rsidRDefault="00F60078">
    <w:pPr>
      <w:pStyle w:val="Footer"/>
    </w:pPr>
    <w:r>
      <w:rPr>
        <w:noProof/>
      </w:rPr>
      <mc:AlternateContent>
        <mc:Choice Requires="wps">
          <w:drawing>
            <wp:anchor distT="0" distB="0" distL="0" distR="0" simplePos="0" relativeHeight="251659264" behindDoc="0" locked="0" layoutInCell="1" allowOverlap="1" wp14:anchorId="2255BAA3" wp14:editId="75C930E2">
              <wp:simplePos x="635" y="635"/>
              <wp:positionH relativeFrom="page">
                <wp:align>center</wp:align>
              </wp:positionH>
              <wp:positionV relativeFrom="page">
                <wp:align>bottom</wp:align>
              </wp:positionV>
              <wp:extent cx="443865" cy="443865"/>
              <wp:effectExtent l="0" t="0" r="10795" b="0"/>
              <wp:wrapNone/>
              <wp:docPr id="437757810" name="Text Box 437757810" descr="Level 3 -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8D71A9D" w14:textId="1F24DC9E" w:rsidR="00F60078" w:rsidRPr="00F60078" w:rsidRDefault="00F60078" w:rsidP="00F60078">
                          <w:pPr>
                            <w:rPr>
                              <w:rFonts w:eastAsia="Calibri" w:cs="Calibri"/>
                              <w:noProof/>
                              <w:color w:val="000000"/>
                              <w:sz w:val="20"/>
                              <w:szCs w:val="20"/>
                            </w:rPr>
                          </w:pPr>
                          <w:r w:rsidRPr="00F60078">
                            <w:rPr>
                              <w:rFonts w:eastAsia="Calibri" w:cs="Calibri"/>
                              <w:noProof/>
                              <w:color w:val="000000"/>
                              <w:sz w:val="20"/>
                              <w:szCs w:val="20"/>
                            </w:rPr>
                            <w:t>Level 3 -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255BAA3" id="_x0000_t202" coordsize="21600,21600" o:spt="202" path="m,l,21600r21600,l21600,xe">
              <v:stroke joinstyle="miter"/>
              <v:path gradientshapeok="t" o:connecttype="rect"/>
            </v:shapetype>
            <v:shape id="Text Box 437757810" o:spid="_x0000_s1031" type="#_x0000_t202" alt="Level 3 - Restricted" style="position:absolute;margin-left:0;margin-top:0;width:34.95pt;height:34.9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vhc6wLAgAAHAQAAA4A&#10;AAAAAAAAAAAAAAAALgIAAGRycy9lMm9Eb2MueG1sUEsBAi0AFAAGAAgAAAAhADft0fjZAAAAAwEA&#10;AA8AAAAAAAAAAAAAAAAAZQQAAGRycy9kb3ducmV2LnhtbFBLBQYAAAAABAAEAPMAAABrBQAAAAA=&#10;" filled="f" stroked="f">
              <v:textbox style="mso-fit-shape-to-text:t" inset="0,0,0,15pt">
                <w:txbxContent>
                  <w:p w14:paraId="68D71A9D" w14:textId="1F24DC9E" w:rsidR="00F60078" w:rsidRPr="00F60078" w:rsidRDefault="00F60078" w:rsidP="00F60078">
                    <w:pPr>
                      <w:rPr>
                        <w:rFonts w:eastAsia="Calibri" w:cs="Calibri"/>
                        <w:noProof/>
                        <w:color w:val="000000"/>
                        <w:sz w:val="20"/>
                        <w:szCs w:val="20"/>
                      </w:rPr>
                    </w:pPr>
                    <w:r w:rsidRPr="00F60078">
                      <w:rPr>
                        <w:rFonts w:eastAsia="Calibri" w:cs="Calibri"/>
                        <w:noProof/>
                        <w:color w:val="000000"/>
                        <w:sz w:val="20"/>
                        <w:szCs w:val="20"/>
                      </w:rPr>
                      <w:t>Level 3 - Restricted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0274E1" w14:textId="77777777" w:rsidR="003B6435" w:rsidRDefault="003B6435" w:rsidP="00C872A0">
      <w:r>
        <w:separator/>
      </w:r>
    </w:p>
  </w:footnote>
  <w:footnote w:type="continuationSeparator" w:id="0">
    <w:p w14:paraId="2BD4C697" w14:textId="77777777" w:rsidR="003B6435" w:rsidRDefault="003B6435" w:rsidP="00C872A0">
      <w:r>
        <w:continuationSeparator/>
      </w:r>
    </w:p>
  </w:footnote>
  <w:footnote w:type="continuationNotice" w:id="1">
    <w:p w14:paraId="7389FBAC" w14:textId="77777777" w:rsidR="003B6435" w:rsidRDefault="003B6435"/>
  </w:footnote>
  <w:footnote w:id="2">
    <w:p w14:paraId="30D6DD19" w14:textId="65836DA8" w:rsidR="000F0BC0" w:rsidRDefault="000F0BC0">
      <w:pPr>
        <w:pStyle w:val="FootnoteText"/>
      </w:pPr>
      <w:r>
        <w:rPr>
          <w:rStyle w:val="FootnoteReference"/>
        </w:rPr>
        <w:footnoteRef/>
      </w:r>
      <w:r>
        <w:t xml:space="preserve"> </w:t>
      </w:r>
      <w:r w:rsidR="001256A4">
        <w:t xml:space="preserve">Oregon OSHA </w:t>
      </w:r>
      <w:r w:rsidR="00D36ADC">
        <w:t>wa</w:t>
      </w:r>
      <w:r w:rsidR="001256A4">
        <w:t xml:space="preserve">s awaiting OSHA’s second correction </w:t>
      </w:r>
      <w:r w:rsidR="006C1E64">
        <w:t xml:space="preserve">for the Hazard Communication Standard </w:t>
      </w:r>
      <w:r w:rsidR="001256A4">
        <w:t xml:space="preserve">prior to </w:t>
      </w:r>
      <w:r w:rsidR="00D36ADC">
        <w:t>conducting rulemaking</w:t>
      </w:r>
      <w:r w:rsidR="001256A4">
        <w:t xml:space="preserve">.  </w:t>
      </w:r>
      <w:r w:rsidR="006C1E64">
        <w:t>The State Plan</w:t>
      </w:r>
      <w:r w:rsidR="001256A4">
        <w:t xml:space="preserve"> intends to conduct rulemaking once for </w:t>
      </w:r>
      <w:r w:rsidR="006C1E64">
        <w:t>this standard</w:t>
      </w:r>
      <w:r w:rsidR="00D36ADC">
        <w:t xml:space="preserve"> in FY 2026</w:t>
      </w:r>
      <w:r w:rsidR="006C1E64">
        <w:t>.</w:t>
      </w:r>
    </w:p>
  </w:footnote>
  <w:footnote w:id="3">
    <w:p w14:paraId="3F403246" w14:textId="24B0BBE9" w:rsidR="006C1E64" w:rsidRDefault="006C1E64" w:rsidP="006C1E64">
      <w:pPr>
        <w:pStyle w:val="FootnoteText"/>
      </w:pPr>
      <w:r>
        <w:rPr>
          <w:rStyle w:val="FootnoteReference"/>
        </w:rPr>
        <w:footnoteRef/>
      </w:r>
      <w:r>
        <w:t xml:space="preserve"> </w:t>
      </w:r>
      <w:r w:rsidR="00CB36FB">
        <w:t>Oregon OSHA was awaiting OSHA’s second correction for the Hazard Communication Standard prior to conducting rulemaking.  The State Plan intends to conduct rulemaking once for this standard in FY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DA3AF" w14:textId="77777777" w:rsidR="00770948" w:rsidRDefault="00770948" w:rsidP="00D1582D">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01482" w14:textId="7A48181D" w:rsidR="005721E7" w:rsidRPr="00027F5C" w:rsidRDefault="005721E7" w:rsidP="005721E7">
    <w:pPr>
      <w:widowControl/>
      <w:tabs>
        <w:tab w:val="center" w:pos="4680"/>
        <w:tab w:val="right" w:pos="9360"/>
      </w:tabs>
      <w:autoSpaceDE/>
      <w:autoSpaceDN/>
      <w:adjustRightInd/>
      <w:rPr>
        <w:rFonts w:eastAsia="Calibri" w:cs="Calibri"/>
      </w:rPr>
    </w:pPr>
  </w:p>
  <w:p w14:paraId="0F7F9792" w14:textId="77777777" w:rsidR="005721E7" w:rsidRDefault="005721E7" w:rsidP="005721E7">
    <w:pPr>
      <w:rPr>
        <w:rFonts w:cstheme="minorHAnsi"/>
        <w:b/>
        <w:color w:val="1F497D"/>
        <w:sz w:val="28"/>
        <w:szCs w:val="28"/>
      </w:rPr>
    </w:pPr>
  </w:p>
  <w:p w14:paraId="5612B87B" w14:textId="77777777" w:rsidR="00416B3C" w:rsidRPr="000767C0" w:rsidRDefault="00416B3C" w:rsidP="00EA7F30">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AE3E5" w14:textId="77777777" w:rsidR="00770948" w:rsidRDefault="00770948" w:rsidP="00EA7F30">
    <w:pPr>
      <w:keepNext/>
      <w:keepLines/>
      <w:widowControl/>
      <w:autoSpaceDE/>
      <w:autoSpaceDN/>
      <w:adjustRightInd/>
      <w:spacing w:line="276" w:lineRule="auto"/>
      <w:jc w:val="center"/>
      <w:outlineLvl w:val="0"/>
      <w:rPr>
        <w:b/>
        <w:bCs/>
        <w:color w:val="0070C0"/>
        <w:sz w:val="28"/>
        <w:szCs w:val="28"/>
      </w:rPr>
    </w:pPr>
  </w:p>
  <w:p w14:paraId="47E5AE05" w14:textId="77777777" w:rsidR="00770948" w:rsidRPr="00122159" w:rsidRDefault="00770948" w:rsidP="00122159">
    <w:pPr>
      <w:keepNext/>
      <w:keepLines/>
      <w:widowControl/>
      <w:autoSpaceDE/>
      <w:autoSpaceDN/>
      <w:adjustRightInd/>
      <w:spacing w:line="276" w:lineRule="auto"/>
      <w:jc w:val="center"/>
      <w:outlineLvl w:val="0"/>
      <w:rPr>
        <w:b/>
        <w:bCs/>
        <w:color w:val="0070C0"/>
        <w:sz w:val="28"/>
        <w:szCs w:val="28"/>
      </w:rPr>
    </w:pPr>
  </w:p>
</w:hdr>
</file>

<file path=word/intelligence2.xml><?xml version="1.0" encoding="utf-8"?>
<int2:intelligence xmlns:int2="http://schemas.microsoft.com/office/intelligence/2020/intelligence" xmlns:oel="http://schemas.microsoft.com/office/2019/extlst">
  <int2:observations>
    <int2:bookmark int2:bookmarkName="_Int_d82UUC5V" int2:invalidationBookmarkName="" int2:hashCode="7HtKtAou7gEhdW" int2:id="mtMlRfsV">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 w15:restartNumberingAfterBreak="0">
    <w:nsid w:val="00000002"/>
    <w:multiLevelType w:val="multilevel"/>
    <w:tmpl w:val="021C6D6A"/>
    <w:name w:val="Roman"/>
    <w:lvl w:ilvl="0">
      <w:start w:val="1"/>
      <w:numFmt w:val="upperRoman"/>
      <w:lvlText w:val="%1."/>
      <w:lvlJc w:val="left"/>
      <w:rPr>
        <w:rFonts w:cs="Times New Roman"/>
      </w:rPr>
    </w:lvl>
    <w:lvl w:ilvl="1">
      <w:start w:val="1"/>
      <w:numFmt w:val="upperLetter"/>
      <w:lvlText w:val="%2."/>
      <w:lvlJc w:val="left"/>
      <w:rPr>
        <w:rFonts w:cs="Times New Roman"/>
      </w:rPr>
    </w:lvl>
    <w:lvl w:ilvl="2">
      <w:start w:val="1"/>
      <w:numFmt w:val="decimal"/>
      <w:lvlText w:val="%3."/>
      <w:lvlJc w:val="left"/>
      <w:rPr>
        <w:rFonts w:cs="Times New Roman"/>
      </w:rPr>
    </w:lvl>
    <w:lvl w:ilvl="3">
      <w:start w:val="1"/>
      <w:numFmt w:val="lowerLetter"/>
      <w:lvlText w:val="%4."/>
      <w:lvlJc w:val="left"/>
      <w:rPr>
        <w:rFonts w:cs="Times New Roman"/>
      </w:rPr>
    </w:lvl>
    <w:lvl w:ilvl="4">
      <w:start w:val="1"/>
      <w:numFmt w:val="lowerRoman"/>
      <w:lvlText w:val="%5."/>
      <w:lvlJc w:val="left"/>
      <w:rPr>
        <w:rFonts w:cs="Times New Roman"/>
      </w:rPr>
    </w:lvl>
    <w:lvl w:ilvl="5">
      <w:start w:val="1"/>
      <w:numFmt w:val="lowerLetter"/>
      <w:lvlText w:val="(%6)"/>
      <w:lvlJc w:val="left"/>
      <w:rPr>
        <w:rFonts w:cs="Times New Roman"/>
      </w:rPr>
    </w:lvl>
    <w:lvl w:ilvl="6">
      <w:start w:val="1"/>
      <w:numFmt w:val="lowerRoman"/>
      <w:lvlText w:val="%7)"/>
      <w:lvlJc w:val="left"/>
      <w:rPr>
        <w:rFonts w:cs="Times New Roman"/>
      </w:rPr>
    </w:lvl>
    <w:lvl w:ilvl="7">
      <w:start w:val="1"/>
      <w:numFmt w:val="lowerLetter"/>
      <w:lvlText w:val="%8)"/>
      <w:lvlJc w:val="left"/>
      <w:rPr>
        <w:rFonts w:cs="Times New Roman"/>
      </w:rPr>
    </w:lvl>
    <w:lvl w:ilvl="8">
      <w:numFmt w:val="decimal"/>
      <w:lvlText w:val=""/>
      <w:lvlJc w:val="left"/>
      <w:rPr>
        <w:rFonts w:cs="Times New Roman"/>
      </w:rPr>
    </w:lvl>
  </w:abstractNum>
  <w:abstractNum w:abstractNumId="2" w15:restartNumberingAfterBreak="0">
    <w:nsid w:val="00000003"/>
    <w:multiLevelType w:val="multilevel"/>
    <w:tmpl w:val="00000000"/>
    <w:name w:val="AutoList11"/>
    <w:lvl w:ilvl="0">
      <w:start w:val="1"/>
      <w:numFmt w:val="upperLetter"/>
      <w:lvlText w:val="%1."/>
      <w:lvlJc w:val="left"/>
      <w:rPr>
        <w:rFonts w:cs="Times New Roman"/>
      </w:rPr>
    </w:lvl>
    <w:lvl w:ilvl="1">
      <w:start w:val="1"/>
      <w:numFmt w:val="decimal"/>
      <w:pStyle w:val="Level2"/>
      <w:lvlText w:val="%2."/>
      <w:lvlJc w:val="left"/>
      <w:rPr>
        <w:rFonts w:cs="Times New Roman"/>
      </w:rPr>
    </w:lvl>
    <w:lvl w:ilvl="2">
      <w:start w:val="1"/>
      <w:numFmt w:val="lowerLetter"/>
      <w:pStyle w:val="Level3"/>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3" w15:restartNumberingAfterBreak="0">
    <w:nsid w:val="00000004"/>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4" w15:restartNumberingAfterBreak="0">
    <w:nsid w:val="00000005"/>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5" w15:restartNumberingAfterBreak="0">
    <w:nsid w:val="00000006"/>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6" w15:restartNumberingAfterBreak="0">
    <w:nsid w:val="00000007"/>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7" w15:restartNumberingAfterBreak="0">
    <w:nsid w:val="00000008"/>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8" w15:restartNumberingAfterBreak="0">
    <w:nsid w:val="00000009"/>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9" w15:restartNumberingAfterBreak="0">
    <w:nsid w:val="0000000A"/>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0" w15:restartNumberingAfterBreak="0">
    <w:nsid w:val="0000000B"/>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11" w15:restartNumberingAfterBreak="0">
    <w:nsid w:val="0000000C"/>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12" w15:restartNumberingAfterBreak="0">
    <w:nsid w:val="0000000D"/>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13" w15:restartNumberingAfterBreak="0">
    <w:nsid w:val="0000000E"/>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4" w15:restartNumberingAfterBreak="0">
    <w:nsid w:val="0000000F"/>
    <w:multiLevelType w:val="multilevel"/>
    <w:tmpl w:val="00000000"/>
    <w:name w:val="Triangles"/>
    <w:lvl w:ilvl="0">
      <w:start w:val="1"/>
      <w:numFmt w:val="decimal"/>
      <w:lvlText w:val="Ø"/>
      <w:lvlJc w:val="left"/>
      <w:rPr>
        <w:rFonts w:cs="Times New Roman"/>
      </w:rPr>
    </w:lvl>
    <w:lvl w:ilvl="1">
      <w:start w:val="1"/>
      <w:numFmt w:val="decimal"/>
      <w:lvlText w:val="Ø"/>
      <w:lvlJc w:val="left"/>
      <w:rPr>
        <w:rFonts w:cs="Times New Roman"/>
      </w:rPr>
    </w:lvl>
    <w:lvl w:ilvl="2">
      <w:start w:val="1"/>
      <w:numFmt w:val="decimal"/>
      <w:lvlText w:val="Ø"/>
      <w:lvlJc w:val="left"/>
      <w:rPr>
        <w:rFonts w:cs="Times New Roman"/>
      </w:rPr>
    </w:lvl>
    <w:lvl w:ilvl="3">
      <w:start w:val="1"/>
      <w:numFmt w:val="decimal"/>
      <w:lvlText w:val="Ø"/>
      <w:lvlJc w:val="left"/>
      <w:rPr>
        <w:rFonts w:cs="Times New Roman"/>
      </w:rPr>
    </w:lvl>
    <w:lvl w:ilvl="4">
      <w:start w:val="1"/>
      <w:numFmt w:val="decimal"/>
      <w:lvlText w:val="Ø"/>
      <w:lvlJc w:val="left"/>
      <w:rPr>
        <w:rFonts w:cs="Times New Roman"/>
      </w:rPr>
    </w:lvl>
    <w:lvl w:ilvl="5">
      <w:start w:val="1"/>
      <w:numFmt w:val="decimal"/>
      <w:lvlText w:val="Ø"/>
      <w:lvlJc w:val="left"/>
      <w:rPr>
        <w:rFonts w:cs="Times New Roman"/>
      </w:rPr>
    </w:lvl>
    <w:lvl w:ilvl="6">
      <w:start w:val="1"/>
      <w:numFmt w:val="decimal"/>
      <w:lvlText w:val="Ø"/>
      <w:lvlJc w:val="left"/>
      <w:rPr>
        <w:rFonts w:cs="Times New Roman"/>
      </w:rPr>
    </w:lvl>
    <w:lvl w:ilvl="7">
      <w:start w:val="1"/>
      <w:numFmt w:val="decimal"/>
      <w:lvlText w:val="Ø"/>
      <w:lvlJc w:val="left"/>
      <w:rPr>
        <w:rFonts w:cs="Times New Roman"/>
      </w:rPr>
    </w:lvl>
    <w:lvl w:ilvl="8">
      <w:numFmt w:val="decimal"/>
      <w:lvlText w:val=""/>
      <w:lvlJc w:val="left"/>
      <w:rPr>
        <w:rFonts w:cs="Times New Roman"/>
      </w:rPr>
    </w:lvl>
  </w:abstractNum>
  <w:abstractNum w:abstractNumId="15" w15:restartNumberingAfterBreak="0">
    <w:nsid w:val="00000010"/>
    <w:multiLevelType w:val="multilevel"/>
    <w:tmpl w:val="00000000"/>
    <w:name w:val="Triangles"/>
    <w:lvl w:ilvl="0">
      <w:start w:val="1"/>
      <w:numFmt w:val="decimal"/>
      <w:lvlText w:val="Ø"/>
      <w:lvlJc w:val="left"/>
      <w:rPr>
        <w:rFonts w:cs="Times New Roman"/>
      </w:rPr>
    </w:lvl>
    <w:lvl w:ilvl="1">
      <w:start w:val="1"/>
      <w:numFmt w:val="decimal"/>
      <w:lvlText w:val="Ø"/>
      <w:lvlJc w:val="left"/>
      <w:rPr>
        <w:rFonts w:cs="Times New Roman"/>
      </w:rPr>
    </w:lvl>
    <w:lvl w:ilvl="2">
      <w:start w:val="1"/>
      <w:numFmt w:val="decimal"/>
      <w:lvlText w:val="Ø"/>
      <w:lvlJc w:val="left"/>
      <w:rPr>
        <w:rFonts w:cs="Times New Roman"/>
      </w:rPr>
    </w:lvl>
    <w:lvl w:ilvl="3">
      <w:start w:val="1"/>
      <w:numFmt w:val="decimal"/>
      <w:lvlText w:val="Ø"/>
      <w:lvlJc w:val="left"/>
      <w:rPr>
        <w:rFonts w:cs="Times New Roman"/>
      </w:rPr>
    </w:lvl>
    <w:lvl w:ilvl="4">
      <w:start w:val="1"/>
      <w:numFmt w:val="decimal"/>
      <w:lvlText w:val="Ø"/>
      <w:lvlJc w:val="left"/>
      <w:rPr>
        <w:rFonts w:cs="Times New Roman"/>
      </w:rPr>
    </w:lvl>
    <w:lvl w:ilvl="5">
      <w:start w:val="1"/>
      <w:numFmt w:val="decimal"/>
      <w:lvlText w:val="Ø"/>
      <w:lvlJc w:val="left"/>
      <w:rPr>
        <w:rFonts w:cs="Times New Roman"/>
      </w:rPr>
    </w:lvl>
    <w:lvl w:ilvl="6">
      <w:start w:val="1"/>
      <w:numFmt w:val="decimal"/>
      <w:lvlText w:val="Ø"/>
      <w:lvlJc w:val="left"/>
      <w:rPr>
        <w:rFonts w:cs="Times New Roman"/>
      </w:rPr>
    </w:lvl>
    <w:lvl w:ilvl="7">
      <w:start w:val="1"/>
      <w:numFmt w:val="decimal"/>
      <w:lvlText w:val="Ø"/>
      <w:lvlJc w:val="left"/>
      <w:rPr>
        <w:rFonts w:cs="Times New Roman"/>
      </w:rPr>
    </w:lvl>
    <w:lvl w:ilvl="8">
      <w:numFmt w:val="decimal"/>
      <w:lvlText w:val=""/>
      <w:lvlJc w:val="left"/>
      <w:rPr>
        <w:rFonts w:cs="Times New Roman"/>
      </w:rPr>
    </w:lvl>
  </w:abstractNum>
  <w:abstractNum w:abstractNumId="16" w15:restartNumberingAfterBreak="0">
    <w:nsid w:val="00000011"/>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7" w15:restartNumberingAfterBreak="0">
    <w:nsid w:val="00000012"/>
    <w:multiLevelType w:val="multilevel"/>
    <w:tmpl w:val="00000000"/>
    <w:name w:val="ParaNumbers1"/>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lef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lef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numFmt w:val="decimal"/>
      <w:lvlText w:val=""/>
      <w:lvlJc w:val="left"/>
      <w:rPr>
        <w:rFonts w:cs="Times New Roman"/>
      </w:rPr>
    </w:lvl>
  </w:abstractNum>
  <w:abstractNum w:abstractNumId="18" w15:restartNumberingAfterBreak="0">
    <w:nsid w:val="00000013"/>
    <w:multiLevelType w:val="multilevel"/>
    <w:tmpl w:val="00000000"/>
    <w:name w:val="AutoList23"/>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19" w15:restartNumberingAfterBreak="0">
    <w:nsid w:val="00000014"/>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20" w15:restartNumberingAfterBreak="0">
    <w:nsid w:val="00000015"/>
    <w:multiLevelType w:val="multilevel"/>
    <w:tmpl w:val="00000000"/>
    <w:name w:val="AutoList24"/>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21" w15:restartNumberingAfterBreak="0">
    <w:nsid w:val="00000016"/>
    <w:multiLevelType w:val="multilevel"/>
    <w:tmpl w:val="00000000"/>
    <w:name w:val="AutoList25"/>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22" w15:restartNumberingAfterBreak="0">
    <w:nsid w:val="00000017"/>
    <w:multiLevelType w:val="multilevel"/>
    <w:tmpl w:val="00000000"/>
    <w:name w:val="AutoList26"/>
    <w:lvl w:ilvl="0">
      <w:start w:val="1"/>
      <w:numFmt w:val="decimal"/>
      <w:pStyle w:val="Level1"/>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23" w15:restartNumberingAfterBreak="0">
    <w:nsid w:val="02DC630B"/>
    <w:multiLevelType w:val="hybridMultilevel"/>
    <w:tmpl w:val="F9360E94"/>
    <w:lvl w:ilvl="0" w:tplc="A2226546">
      <w:start w:val="1"/>
      <w:numFmt w:val="upperRoman"/>
      <w:lvlText w:val="%1."/>
      <w:lvlJc w:val="righ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03C377FA"/>
    <w:multiLevelType w:val="hybridMultilevel"/>
    <w:tmpl w:val="CBAE5658"/>
    <w:lvl w:ilvl="0" w:tplc="B5805C5A">
      <w:start w:val="2"/>
      <w:numFmt w:val="lowerLetter"/>
      <w:lvlText w:val="%1)"/>
      <w:lvlJc w:val="left"/>
      <w:pPr>
        <w:ind w:left="7830" w:hanging="360"/>
      </w:pPr>
    </w:lvl>
    <w:lvl w:ilvl="1" w:tplc="4A4217B2" w:tentative="1">
      <w:start w:val="1"/>
      <w:numFmt w:val="lowerLetter"/>
      <w:lvlText w:val="%2."/>
      <w:lvlJc w:val="left"/>
      <w:pPr>
        <w:ind w:left="10440" w:hanging="360"/>
      </w:pPr>
    </w:lvl>
    <w:lvl w:ilvl="2" w:tplc="5CCEBC18" w:tentative="1">
      <w:start w:val="1"/>
      <w:numFmt w:val="lowerRoman"/>
      <w:lvlText w:val="%3."/>
      <w:lvlJc w:val="right"/>
      <w:pPr>
        <w:ind w:left="11160" w:hanging="180"/>
      </w:pPr>
    </w:lvl>
    <w:lvl w:ilvl="3" w:tplc="567A0BC4" w:tentative="1">
      <w:start w:val="1"/>
      <w:numFmt w:val="decimal"/>
      <w:lvlText w:val="%4."/>
      <w:lvlJc w:val="left"/>
      <w:pPr>
        <w:ind w:left="11880" w:hanging="360"/>
      </w:pPr>
    </w:lvl>
    <w:lvl w:ilvl="4" w:tplc="CE0C1A16" w:tentative="1">
      <w:start w:val="1"/>
      <w:numFmt w:val="lowerLetter"/>
      <w:lvlText w:val="%5."/>
      <w:lvlJc w:val="left"/>
      <w:pPr>
        <w:ind w:left="12600" w:hanging="360"/>
      </w:pPr>
    </w:lvl>
    <w:lvl w:ilvl="5" w:tplc="284667E6" w:tentative="1">
      <w:start w:val="1"/>
      <w:numFmt w:val="lowerRoman"/>
      <w:lvlText w:val="%6."/>
      <w:lvlJc w:val="right"/>
      <w:pPr>
        <w:ind w:left="13320" w:hanging="180"/>
      </w:pPr>
    </w:lvl>
    <w:lvl w:ilvl="6" w:tplc="5756DCA6" w:tentative="1">
      <w:start w:val="1"/>
      <w:numFmt w:val="decimal"/>
      <w:lvlText w:val="%7."/>
      <w:lvlJc w:val="left"/>
      <w:pPr>
        <w:ind w:left="14040" w:hanging="360"/>
      </w:pPr>
    </w:lvl>
    <w:lvl w:ilvl="7" w:tplc="490A69D8" w:tentative="1">
      <w:start w:val="1"/>
      <w:numFmt w:val="lowerLetter"/>
      <w:lvlText w:val="%8."/>
      <w:lvlJc w:val="left"/>
      <w:pPr>
        <w:ind w:left="14760" w:hanging="360"/>
      </w:pPr>
    </w:lvl>
    <w:lvl w:ilvl="8" w:tplc="DC789698" w:tentative="1">
      <w:start w:val="1"/>
      <w:numFmt w:val="lowerRoman"/>
      <w:lvlText w:val="%9."/>
      <w:lvlJc w:val="right"/>
      <w:pPr>
        <w:ind w:left="15480" w:hanging="180"/>
      </w:pPr>
    </w:lvl>
  </w:abstractNum>
  <w:abstractNum w:abstractNumId="25" w15:restartNumberingAfterBreak="0">
    <w:nsid w:val="09384FAA"/>
    <w:multiLevelType w:val="hybridMultilevel"/>
    <w:tmpl w:val="AB5C9702"/>
    <w:lvl w:ilvl="0" w:tplc="BF76C3FE">
      <w:start w:val="1"/>
      <w:numFmt w:val="bullet"/>
      <w:lvlText w:val=""/>
      <w:lvlJc w:val="left"/>
      <w:pPr>
        <w:ind w:left="1562" w:hanging="360"/>
      </w:pPr>
      <w:rPr>
        <w:rFonts w:ascii="Symbol" w:hAnsi="Symbol" w:hint="default"/>
        <w:sz w:val="24"/>
        <w:szCs w:val="24"/>
      </w:rPr>
    </w:lvl>
    <w:lvl w:ilvl="1" w:tplc="04090003" w:tentative="1">
      <w:start w:val="1"/>
      <w:numFmt w:val="bullet"/>
      <w:lvlText w:val="o"/>
      <w:lvlJc w:val="left"/>
      <w:pPr>
        <w:ind w:left="2282" w:hanging="360"/>
      </w:pPr>
      <w:rPr>
        <w:rFonts w:ascii="Courier New" w:hAnsi="Courier New" w:cs="Courier New" w:hint="default"/>
      </w:rPr>
    </w:lvl>
    <w:lvl w:ilvl="2" w:tplc="04090005" w:tentative="1">
      <w:start w:val="1"/>
      <w:numFmt w:val="bullet"/>
      <w:lvlText w:val=""/>
      <w:lvlJc w:val="left"/>
      <w:pPr>
        <w:ind w:left="3002" w:hanging="360"/>
      </w:pPr>
      <w:rPr>
        <w:rFonts w:ascii="Wingdings" w:hAnsi="Wingdings" w:hint="default"/>
      </w:rPr>
    </w:lvl>
    <w:lvl w:ilvl="3" w:tplc="04090001" w:tentative="1">
      <w:start w:val="1"/>
      <w:numFmt w:val="bullet"/>
      <w:lvlText w:val=""/>
      <w:lvlJc w:val="left"/>
      <w:pPr>
        <w:ind w:left="3722" w:hanging="360"/>
      </w:pPr>
      <w:rPr>
        <w:rFonts w:ascii="Symbol" w:hAnsi="Symbol" w:hint="default"/>
      </w:rPr>
    </w:lvl>
    <w:lvl w:ilvl="4" w:tplc="04090003" w:tentative="1">
      <w:start w:val="1"/>
      <w:numFmt w:val="bullet"/>
      <w:lvlText w:val="o"/>
      <w:lvlJc w:val="left"/>
      <w:pPr>
        <w:ind w:left="4442" w:hanging="360"/>
      </w:pPr>
      <w:rPr>
        <w:rFonts w:ascii="Courier New" w:hAnsi="Courier New" w:cs="Courier New" w:hint="default"/>
      </w:rPr>
    </w:lvl>
    <w:lvl w:ilvl="5" w:tplc="04090005" w:tentative="1">
      <w:start w:val="1"/>
      <w:numFmt w:val="bullet"/>
      <w:lvlText w:val=""/>
      <w:lvlJc w:val="left"/>
      <w:pPr>
        <w:ind w:left="5162" w:hanging="360"/>
      </w:pPr>
      <w:rPr>
        <w:rFonts w:ascii="Wingdings" w:hAnsi="Wingdings" w:hint="default"/>
      </w:rPr>
    </w:lvl>
    <w:lvl w:ilvl="6" w:tplc="04090001" w:tentative="1">
      <w:start w:val="1"/>
      <w:numFmt w:val="bullet"/>
      <w:lvlText w:val=""/>
      <w:lvlJc w:val="left"/>
      <w:pPr>
        <w:ind w:left="5882" w:hanging="360"/>
      </w:pPr>
      <w:rPr>
        <w:rFonts w:ascii="Symbol" w:hAnsi="Symbol" w:hint="default"/>
      </w:rPr>
    </w:lvl>
    <w:lvl w:ilvl="7" w:tplc="04090003" w:tentative="1">
      <w:start w:val="1"/>
      <w:numFmt w:val="bullet"/>
      <w:lvlText w:val="o"/>
      <w:lvlJc w:val="left"/>
      <w:pPr>
        <w:ind w:left="6602" w:hanging="360"/>
      </w:pPr>
      <w:rPr>
        <w:rFonts w:ascii="Courier New" w:hAnsi="Courier New" w:cs="Courier New" w:hint="default"/>
      </w:rPr>
    </w:lvl>
    <w:lvl w:ilvl="8" w:tplc="04090005" w:tentative="1">
      <w:start w:val="1"/>
      <w:numFmt w:val="bullet"/>
      <w:lvlText w:val=""/>
      <w:lvlJc w:val="left"/>
      <w:pPr>
        <w:ind w:left="7322" w:hanging="360"/>
      </w:pPr>
      <w:rPr>
        <w:rFonts w:ascii="Wingdings" w:hAnsi="Wingdings" w:hint="default"/>
      </w:rPr>
    </w:lvl>
  </w:abstractNum>
  <w:abstractNum w:abstractNumId="26" w15:restartNumberingAfterBreak="0">
    <w:nsid w:val="0A5062B0"/>
    <w:multiLevelType w:val="hybridMultilevel"/>
    <w:tmpl w:val="66265390"/>
    <w:lvl w:ilvl="0" w:tplc="FCE2FFCC">
      <w:start w:val="6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0D6636D9"/>
    <w:multiLevelType w:val="hybridMultilevel"/>
    <w:tmpl w:val="F698D5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03B530A"/>
    <w:multiLevelType w:val="hybridMultilevel"/>
    <w:tmpl w:val="D538785C"/>
    <w:lvl w:ilvl="0" w:tplc="819245D4">
      <w:numFmt w:val="bullet"/>
      <w:lvlText w:val="•"/>
      <w:lvlJc w:val="left"/>
      <w:pPr>
        <w:ind w:left="720" w:hanging="360"/>
      </w:pPr>
      <w:rPr>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03B68C7"/>
    <w:multiLevelType w:val="hybridMultilevel"/>
    <w:tmpl w:val="7DF0D5F6"/>
    <w:lvl w:ilvl="0" w:tplc="DB889466">
      <w:start w:val="1"/>
      <w:numFmt w:val="lowerLetter"/>
      <w:lvlText w:val="%1)"/>
      <w:lvlJc w:val="left"/>
      <w:pPr>
        <w:ind w:left="2520" w:hanging="360"/>
      </w:pPr>
      <w:rPr>
        <w:rFonts w:asciiTheme="minorHAnsi" w:hAnsiTheme="minorHAnsi" w:cstheme="minorHAnsi" w:hint="default"/>
        <w:b w:val="0"/>
        <w:sz w:val="24"/>
        <w:szCs w:val="24"/>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0" w15:restartNumberingAfterBreak="0">
    <w:nsid w:val="10C801F3"/>
    <w:multiLevelType w:val="hybridMultilevel"/>
    <w:tmpl w:val="E62CA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0E263EB"/>
    <w:multiLevelType w:val="hybridMultilevel"/>
    <w:tmpl w:val="D66C9552"/>
    <w:lvl w:ilvl="0" w:tplc="13B8FD4A">
      <w:start w:val="1"/>
      <w:numFmt w:val="upperRoman"/>
      <w:lvlText w:val="%1."/>
      <w:lvlJc w:val="left"/>
      <w:pPr>
        <w:ind w:left="1440" w:hanging="720"/>
      </w:pPr>
      <w:rPr>
        <w:rFonts w:cs="Times New Roman" w:hint="default"/>
        <w:b w:val="0"/>
        <w:sz w:val="28"/>
        <w:szCs w:val="28"/>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2" w15:restartNumberingAfterBreak="0">
    <w:nsid w:val="12C94C14"/>
    <w:multiLevelType w:val="hybridMultilevel"/>
    <w:tmpl w:val="5E623D12"/>
    <w:lvl w:ilvl="0" w:tplc="0409000F">
      <w:start w:val="1"/>
      <w:numFmt w:val="decimal"/>
      <w:lvlText w:val="%1."/>
      <w:lvlJc w:val="left"/>
      <w:pPr>
        <w:ind w:left="2520" w:hanging="360"/>
      </w:pPr>
      <w:rPr>
        <w:rFonts w:hint="default"/>
        <w:b w:val="0"/>
        <w:sz w:val="24"/>
        <w:szCs w:val="24"/>
      </w:rPr>
    </w:lvl>
    <w:lvl w:ilvl="1" w:tplc="FFFFFFFF" w:tentative="1">
      <w:start w:val="1"/>
      <w:numFmt w:val="bullet"/>
      <w:lvlText w:val="o"/>
      <w:lvlJc w:val="left"/>
      <w:pPr>
        <w:ind w:left="3240" w:hanging="360"/>
      </w:pPr>
      <w:rPr>
        <w:rFonts w:ascii="Courier New" w:hAnsi="Courier New" w:hint="default"/>
      </w:rPr>
    </w:lvl>
    <w:lvl w:ilvl="2" w:tplc="FFFFFFFF" w:tentative="1">
      <w:start w:val="1"/>
      <w:numFmt w:val="bullet"/>
      <w:lvlText w:val=""/>
      <w:lvlJc w:val="left"/>
      <w:pPr>
        <w:ind w:left="3960" w:hanging="360"/>
      </w:pPr>
      <w:rPr>
        <w:rFonts w:ascii="Wingdings" w:hAnsi="Wingdings" w:hint="default"/>
      </w:rPr>
    </w:lvl>
    <w:lvl w:ilvl="3" w:tplc="FFFFFFFF" w:tentative="1">
      <w:start w:val="1"/>
      <w:numFmt w:val="bullet"/>
      <w:lvlText w:val=""/>
      <w:lvlJc w:val="left"/>
      <w:pPr>
        <w:ind w:left="4680" w:hanging="360"/>
      </w:pPr>
      <w:rPr>
        <w:rFonts w:ascii="Symbol" w:hAnsi="Symbol" w:hint="default"/>
      </w:rPr>
    </w:lvl>
    <w:lvl w:ilvl="4" w:tplc="FFFFFFFF" w:tentative="1">
      <w:start w:val="1"/>
      <w:numFmt w:val="bullet"/>
      <w:lvlText w:val="o"/>
      <w:lvlJc w:val="left"/>
      <w:pPr>
        <w:ind w:left="5400" w:hanging="360"/>
      </w:pPr>
      <w:rPr>
        <w:rFonts w:ascii="Courier New" w:hAnsi="Courier New" w:hint="default"/>
      </w:rPr>
    </w:lvl>
    <w:lvl w:ilvl="5" w:tplc="FFFFFFFF" w:tentative="1">
      <w:start w:val="1"/>
      <w:numFmt w:val="bullet"/>
      <w:lvlText w:val=""/>
      <w:lvlJc w:val="left"/>
      <w:pPr>
        <w:ind w:left="6120" w:hanging="360"/>
      </w:pPr>
      <w:rPr>
        <w:rFonts w:ascii="Wingdings" w:hAnsi="Wingdings" w:hint="default"/>
      </w:rPr>
    </w:lvl>
    <w:lvl w:ilvl="6" w:tplc="FFFFFFFF" w:tentative="1">
      <w:start w:val="1"/>
      <w:numFmt w:val="bullet"/>
      <w:lvlText w:val=""/>
      <w:lvlJc w:val="left"/>
      <w:pPr>
        <w:ind w:left="6840" w:hanging="360"/>
      </w:pPr>
      <w:rPr>
        <w:rFonts w:ascii="Symbol" w:hAnsi="Symbol" w:hint="default"/>
      </w:rPr>
    </w:lvl>
    <w:lvl w:ilvl="7" w:tplc="FFFFFFFF" w:tentative="1">
      <w:start w:val="1"/>
      <w:numFmt w:val="bullet"/>
      <w:lvlText w:val="o"/>
      <w:lvlJc w:val="left"/>
      <w:pPr>
        <w:ind w:left="7560" w:hanging="360"/>
      </w:pPr>
      <w:rPr>
        <w:rFonts w:ascii="Courier New" w:hAnsi="Courier New" w:hint="default"/>
      </w:rPr>
    </w:lvl>
    <w:lvl w:ilvl="8" w:tplc="FFFFFFFF" w:tentative="1">
      <w:start w:val="1"/>
      <w:numFmt w:val="bullet"/>
      <w:lvlText w:val=""/>
      <w:lvlJc w:val="left"/>
      <w:pPr>
        <w:ind w:left="8280" w:hanging="360"/>
      </w:pPr>
      <w:rPr>
        <w:rFonts w:ascii="Wingdings" w:hAnsi="Wingdings" w:hint="default"/>
      </w:rPr>
    </w:lvl>
  </w:abstractNum>
  <w:abstractNum w:abstractNumId="33" w15:restartNumberingAfterBreak="0">
    <w:nsid w:val="217C4274"/>
    <w:multiLevelType w:val="hybridMultilevel"/>
    <w:tmpl w:val="77A68628"/>
    <w:lvl w:ilvl="0" w:tplc="54E41E40">
      <w:start w:val="1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3523BBD"/>
    <w:multiLevelType w:val="hybridMultilevel"/>
    <w:tmpl w:val="409C36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92B08CB"/>
    <w:multiLevelType w:val="hybridMultilevel"/>
    <w:tmpl w:val="287CA0C4"/>
    <w:lvl w:ilvl="0" w:tplc="D242B744">
      <w:start w:val="4"/>
      <w:numFmt w:val="decimal"/>
      <w:lvlText w:val="%1."/>
      <w:lvlJc w:val="lef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9CF27F4"/>
    <w:multiLevelType w:val="hybridMultilevel"/>
    <w:tmpl w:val="D1264D0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B7B8B5B"/>
    <w:multiLevelType w:val="hybridMultilevel"/>
    <w:tmpl w:val="6494F01A"/>
    <w:lvl w:ilvl="0" w:tplc="BCC0AF90">
      <w:start w:val="1"/>
      <w:numFmt w:val="bullet"/>
      <w:lvlText w:val=""/>
      <w:lvlJc w:val="left"/>
      <w:pPr>
        <w:ind w:left="720" w:hanging="360"/>
      </w:pPr>
      <w:rPr>
        <w:rFonts w:ascii="Symbol" w:hAnsi="Symbol" w:hint="default"/>
      </w:rPr>
    </w:lvl>
    <w:lvl w:ilvl="1" w:tplc="BC0486B6">
      <w:start w:val="1"/>
      <w:numFmt w:val="bullet"/>
      <w:lvlText w:val="o"/>
      <w:lvlJc w:val="left"/>
      <w:pPr>
        <w:ind w:left="1440" w:hanging="360"/>
      </w:pPr>
      <w:rPr>
        <w:rFonts w:ascii="Courier New" w:hAnsi="Courier New" w:hint="default"/>
      </w:rPr>
    </w:lvl>
    <w:lvl w:ilvl="2" w:tplc="8A1CD374">
      <w:start w:val="1"/>
      <w:numFmt w:val="bullet"/>
      <w:lvlText w:val=""/>
      <w:lvlJc w:val="left"/>
      <w:pPr>
        <w:ind w:left="2160" w:hanging="360"/>
      </w:pPr>
      <w:rPr>
        <w:rFonts w:ascii="Symbol" w:hAnsi="Symbol" w:hint="default"/>
      </w:rPr>
    </w:lvl>
    <w:lvl w:ilvl="3" w:tplc="8A0A4D44">
      <w:start w:val="1"/>
      <w:numFmt w:val="bullet"/>
      <w:lvlText w:val=""/>
      <w:lvlJc w:val="left"/>
      <w:pPr>
        <w:ind w:left="2880" w:hanging="360"/>
      </w:pPr>
      <w:rPr>
        <w:rFonts w:ascii="Symbol" w:hAnsi="Symbol" w:hint="default"/>
      </w:rPr>
    </w:lvl>
    <w:lvl w:ilvl="4" w:tplc="A5FAE3C8">
      <w:start w:val="1"/>
      <w:numFmt w:val="bullet"/>
      <w:lvlText w:val="o"/>
      <w:lvlJc w:val="left"/>
      <w:pPr>
        <w:ind w:left="3600" w:hanging="360"/>
      </w:pPr>
      <w:rPr>
        <w:rFonts w:ascii="Courier New" w:hAnsi="Courier New" w:hint="default"/>
      </w:rPr>
    </w:lvl>
    <w:lvl w:ilvl="5" w:tplc="1ADA8384">
      <w:start w:val="1"/>
      <w:numFmt w:val="bullet"/>
      <w:lvlText w:val=""/>
      <w:lvlJc w:val="left"/>
      <w:pPr>
        <w:ind w:left="4320" w:hanging="360"/>
      </w:pPr>
      <w:rPr>
        <w:rFonts w:ascii="Wingdings" w:hAnsi="Wingdings" w:hint="default"/>
      </w:rPr>
    </w:lvl>
    <w:lvl w:ilvl="6" w:tplc="03367B18">
      <w:start w:val="1"/>
      <w:numFmt w:val="bullet"/>
      <w:lvlText w:val=""/>
      <w:lvlJc w:val="left"/>
      <w:pPr>
        <w:ind w:left="5040" w:hanging="360"/>
      </w:pPr>
      <w:rPr>
        <w:rFonts w:ascii="Symbol" w:hAnsi="Symbol" w:hint="default"/>
      </w:rPr>
    </w:lvl>
    <w:lvl w:ilvl="7" w:tplc="D9EA6BEE">
      <w:start w:val="1"/>
      <w:numFmt w:val="bullet"/>
      <w:lvlText w:val="o"/>
      <w:lvlJc w:val="left"/>
      <w:pPr>
        <w:ind w:left="5760" w:hanging="360"/>
      </w:pPr>
      <w:rPr>
        <w:rFonts w:ascii="Courier New" w:hAnsi="Courier New" w:hint="default"/>
      </w:rPr>
    </w:lvl>
    <w:lvl w:ilvl="8" w:tplc="1BF268E4">
      <w:start w:val="1"/>
      <w:numFmt w:val="bullet"/>
      <w:lvlText w:val=""/>
      <w:lvlJc w:val="left"/>
      <w:pPr>
        <w:ind w:left="6480" w:hanging="360"/>
      </w:pPr>
      <w:rPr>
        <w:rFonts w:ascii="Wingdings" w:hAnsi="Wingdings" w:hint="default"/>
      </w:rPr>
    </w:lvl>
  </w:abstractNum>
  <w:abstractNum w:abstractNumId="38" w15:restartNumberingAfterBreak="0">
    <w:nsid w:val="31FD644F"/>
    <w:multiLevelType w:val="hybridMultilevel"/>
    <w:tmpl w:val="8DFEBFFA"/>
    <w:lvl w:ilvl="0" w:tplc="D938CF7E">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33BB4099"/>
    <w:multiLevelType w:val="hybridMultilevel"/>
    <w:tmpl w:val="5D783D68"/>
    <w:lvl w:ilvl="0" w:tplc="3A982416">
      <w:start w:val="1"/>
      <w:numFmt w:val="upperLetter"/>
      <w:lvlText w:val="%1."/>
      <w:lvlJc w:val="left"/>
      <w:pPr>
        <w:ind w:left="1080" w:hanging="360"/>
      </w:pPr>
      <w:rPr>
        <w:rFonts w:asciiTheme="minorHAnsi" w:hAnsiTheme="minorHAnsi" w:cstheme="minorHAnsi" w:hint="default"/>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3AD54C97"/>
    <w:multiLevelType w:val="hybridMultilevel"/>
    <w:tmpl w:val="28BC3242"/>
    <w:lvl w:ilvl="0" w:tplc="04090015">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B1B2EB9"/>
    <w:multiLevelType w:val="hybridMultilevel"/>
    <w:tmpl w:val="585671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0704845"/>
    <w:multiLevelType w:val="hybridMultilevel"/>
    <w:tmpl w:val="F496BD7E"/>
    <w:lvl w:ilvl="0" w:tplc="72E2C9D2">
      <w:start w:val="1"/>
      <w:numFmt w:val="lowerLetter"/>
      <w:lvlText w:val="%1)"/>
      <w:lvlJc w:val="left"/>
      <w:pPr>
        <w:ind w:left="2520" w:hanging="360"/>
      </w:pPr>
      <w:rPr>
        <w:rFonts w:asciiTheme="minorHAnsi" w:eastAsia="Times New Roman" w:hAnsiTheme="minorHAnsi" w:cstheme="minorHAnsi" w:hint="default"/>
        <w:b w:val="0"/>
        <w:sz w:val="24"/>
        <w:szCs w:val="24"/>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3" w15:restartNumberingAfterBreak="0">
    <w:nsid w:val="412C740A"/>
    <w:multiLevelType w:val="hybridMultilevel"/>
    <w:tmpl w:val="FE049980"/>
    <w:lvl w:ilvl="0" w:tplc="ADDECB64">
      <w:start w:val="4"/>
      <w:numFmt w:val="lowerLetter"/>
      <w:lvlText w:val="%1)"/>
      <w:lvlJc w:val="left"/>
      <w:pPr>
        <w:ind w:left="78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4BE6405"/>
    <w:multiLevelType w:val="hybridMultilevel"/>
    <w:tmpl w:val="D160D1FE"/>
    <w:lvl w:ilvl="0" w:tplc="B0B6A296">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A9A4501"/>
    <w:multiLevelType w:val="hybridMultilevel"/>
    <w:tmpl w:val="D46A9488"/>
    <w:lvl w:ilvl="0" w:tplc="B350A504">
      <w:start w:val="3"/>
      <w:numFmt w:val="decimal"/>
      <w:lvlText w:val="%1."/>
      <w:lvlJc w:val="left"/>
      <w:pPr>
        <w:ind w:left="720" w:hanging="360"/>
      </w:pPr>
      <w:rPr>
        <w:rFonts w:hint="default"/>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BF370D8"/>
    <w:multiLevelType w:val="hybridMultilevel"/>
    <w:tmpl w:val="13A8523E"/>
    <w:lvl w:ilvl="0" w:tplc="6E006466">
      <w:start w:val="1"/>
      <w:numFmt w:val="upperLetter"/>
      <w:lvlText w:val="%1."/>
      <w:lvlJc w:val="left"/>
      <w:pPr>
        <w:ind w:left="420" w:hanging="360"/>
      </w:pPr>
      <w:rPr>
        <w:rFonts w:asciiTheme="minorHAnsi" w:hAnsiTheme="minorHAnsi" w:cstheme="minorHAnsi" w:hint="default"/>
        <w:b/>
        <w:sz w:val="24"/>
        <w:szCs w:val="24"/>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7" w15:restartNumberingAfterBreak="0">
    <w:nsid w:val="4FCD23CC"/>
    <w:multiLevelType w:val="hybridMultilevel"/>
    <w:tmpl w:val="E0EA1666"/>
    <w:lvl w:ilvl="0" w:tplc="8DE29C12">
      <w:start w:val="6"/>
      <w:numFmt w:val="lowerLetter"/>
      <w:lvlText w:val="%1)"/>
      <w:lvlJc w:val="left"/>
      <w:pPr>
        <w:ind w:left="2160" w:hanging="360"/>
      </w:pPr>
      <w:rPr>
        <w:rFonts w:asciiTheme="minorHAnsi" w:eastAsia="Times New Roman" w:hAnsiTheme="minorHAnsi" w:cstheme="minorHAns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7912896"/>
    <w:multiLevelType w:val="hybridMultilevel"/>
    <w:tmpl w:val="8F6C90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A7219E1"/>
    <w:multiLevelType w:val="hybridMultilevel"/>
    <w:tmpl w:val="129C5B1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E9F3E31"/>
    <w:multiLevelType w:val="hybridMultilevel"/>
    <w:tmpl w:val="B25C142E"/>
    <w:lvl w:ilvl="0" w:tplc="7A160AA8">
      <w:start w:val="1"/>
      <w:numFmt w:val="lowerLetter"/>
      <w:lvlText w:val="%1)"/>
      <w:lvlJc w:val="left"/>
      <w:pPr>
        <w:ind w:left="2160" w:hanging="360"/>
      </w:pPr>
      <w:rPr>
        <w:rFonts w:asciiTheme="minorHAnsi" w:eastAsia="Times New Roman" w:hAnsiTheme="minorHAnsi" w:cstheme="minorHAnsi" w:hint="default"/>
        <w:b w:val="0"/>
        <w:sz w:val="24"/>
        <w:szCs w:val="24"/>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1" w15:restartNumberingAfterBreak="0">
    <w:nsid w:val="62B80629"/>
    <w:multiLevelType w:val="hybridMultilevel"/>
    <w:tmpl w:val="C450E658"/>
    <w:lvl w:ilvl="0" w:tplc="DCF2D2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65463F9"/>
    <w:multiLevelType w:val="hybridMultilevel"/>
    <w:tmpl w:val="3DBA6E5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8170BDB"/>
    <w:multiLevelType w:val="hybridMultilevel"/>
    <w:tmpl w:val="0DE8D8CA"/>
    <w:lvl w:ilvl="0" w:tplc="F6FE25C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93571C5"/>
    <w:multiLevelType w:val="hybridMultilevel"/>
    <w:tmpl w:val="D3E45852"/>
    <w:lvl w:ilvl="0" w:tplc="F072D79A">
      <w:start w:val="5"/>
      <w:numFmt w:val="decimal"/>
      <w:lvlText w:val="%1."/>
      <w:lvlJc w:val="left"/>
      <w:pPr>
        <w:ind w:left="2520" w:hanging="360"/>
      </w:pPr>
      <w:rPr>
        <w:rFonts w:hint="default"/>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F473DF0"/>
    <w:multiLevelType w:val="hybridMultilevel"/>
    <w:tmpl w:val="FAA2BE76"/>
    <w:lvl w:ilvl="0" w:tplc="04090015">
      <w:start w:val="1"/>
      <w:numFmt w:val="upperLetter"/>
      <w:lvlText w:val="%1."/>
      <w:lvlJc w:val="left"/>
      <w:pPr>
        <w:ind w:left="1800" w:hanging="360"/>
      </w:pPr>
      <w:rPr>
        <w:rFonts w:cs="Times New Roman"/>
      </w:rPr>
    </w:lvl>
    <w:lvl w:ilvl="1" w:tplc="04090019">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56" w15:restartNumberingAfterBreak="0">
    <w:nsid w:val="7074599B"/>
    <w:multiLevelType w:val="hybridMultilevel"/>
    <w:tmpl w:val="B5FC2C76"/>
    <w:lvl w:ilvl="0" w:tplc="FCE2FFCC">
      <w:start w:val="6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0DE45F9"/>
    <w:multiLevelType w:val="hybridMultilevel"/>
    <w:tmpl w:val="58EE36A8"/>
    <w:lvl w:ilvl="0" w:tplc="7730E4D4">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2381063"/>
    <w:multiLevelType w:val="hybridMultilevel"/>
    <w:tmpl w:val="3FB45CF0"/>
    <w:lvl w:ilvl="0" w:tplc="C7463D5C">
      <w:start w:val="1"/>
      <w:numFmt w:val="decimal"/>
      <w:lvlText w:val="%1."/>
      <w:lvlJc w:val="left"/>
      <w:pPr>
        <w:ind w:left="1800" w:hanging="360"/>
      </w:pPr>
      <w:rPr>
        <w:rFonts w:ascii="Times New Roman" w:hAnsi="Times New Roman" w:cs="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9" w15:restartNumberingAfterBreak="0">
    <w:nsid w:val="77513542"/>
    <w:multiLevelType w:val="hybridMultilevel"/>
    <w:tmpl w:val="E2904572"/>
    <w:lvl w:ilvl="0" w:tplc="2F0EA044">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86B7B5F"/>
    <w:multiLevelType w:val="hybridMultilevel"/>
    <w:tmpl w:val="D21AE17A"/>
    <w:lvl w:ilvl="0" w:tplc="E3D28E18">
      <w:start w:val="9"/>
      <w:numFmt w:val="upperLetter"/>
      <w:lvlText w:val="%1."/>
      <w:lvlJc w:val="left"/>
      <w:pPr>
        <w:ind w:left="1080" w:hanging="360"/>
      </w:pPr>
      <w:rPr>
        <w:rFonts w:cs="Times New Roman" w:hint="default"/>
        <w:b/>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61" w15:restartNumberingAfterBreak="0">
    <w:nsid w:val="78CE3A2B"/>
    <w:multiLevelType w:val="hybridMultilevel"/>
    <w:tmpl w:val="6686C368"/>
    <w:lvl w:ilvl="0" w:tplc="0994C8FA">
      <w:start w:val="1"/>
      <w:numFmt w:val="upperLetter"/>
      <w:lvlText w:val="%1."/>
      <w:lvlJc w:val="left"/>
      <w:pPr>
        <w:ind w:left="720" w:hanging="360"/>
      </w:pPr>
      <w:rPr>
        <w:rFonts w:asciiTheme="minorHAnsi" w:hAnsiTheme="minorHAnsi" w:cstheme="minorHAnsi"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7DC54528"/>
    <w:multiLevelType w:val="hybridMultilevel"/>
    <w:tmpl w:val="45B8F6A6"/>
    <w:lvl w:ilvl="0" w:tplc="F0CED6B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3" w15:restartNumberingAfterBreak="0">
    <w:nsid w:val="7EFC4DE5"/>
    <w:multiLevelType w:val="hybridMultilevel"/>
    <w:tmpl w:val="1A2C8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7FFC345B"/>
    <w:multiLevelType w:val="hybridMultilevel"/>
    <w:tmpl w:val="BCD4A7D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39020156">
    <w:abstractNumId w:val="2"/>
    <w:lvlOverride w:ilvl="0">
      <w:startOverride w:val="1"/>
      <w:lvl w:ilvl="0">
        <w:start w:val="1"/>
        <w:numFmt w:val="upperLetter"/>
        <w:lvlText w:val="%1."/>
        <w:lvlJc w:val="left"/>
        <w:rPr>
          <w:rFonts w:cs="Times New Roman"/>
        </w:rPr>
      </w:lvl>
    </w:lvlOverride>
    <w:lvlOverride w:ilvl="1">
      <w:startOverride w:val="1"/>
      <w:lvl w:ilvl="1">
        <w:start w:val="1"/>
        <w:numFmt w:val="decimal"/>
        <w:pStyle w:val="Level2"/>
        <w:lvlText w:val="%2."/>
        <w:lvlJc w:val="left"/>
        <w:rPr>
          <w:rFonts w:cs="Times New Roman"/>
        </w:rPr>
      </w:lvl>
    </w:lvlOverride>
    <w:lvlOverride w:ilvl="2">
      <w:startOverride w:val="1"/>
      <w:lvl w:ilvl="2">
        <w:start w:val="1"/>
        <w:numFmt w:val="lowerLetter"/>
        <w:pStyle w:val="Level3"/>
        <w:lvlText w:val="(%3)"/>
        <w:lvlJc w:val="left"/>
        <w:rPr>
          <w:rFonts w:cs="Times New Roman"/>
        </w:rPr>
      </w:lvl>
    </w:lvlOverride>
    <w:lvlOverride w:ilvl="3">
      <w:startOverride w:val="1"/>
      <w:lvl w:ilvl="3">
        <w:start w:val="1"/>
        <w:numFmt w:val="decimal"/>
        <w:lvlText w:val="·"/>
        <w:lvlJc w:val="left"/>
        <w:rPr>
          <w:rFonts w:cs="Times New Roman"/>
        </w:rPr>
      </w:lvl>
    </w:lvlOverride>
    <w:lvlOverride w:ilvl="4">
      <w:startOverride w:val="1"/>
      <w:lvl w:ilvl="4">
        <w:start w:val="1"/>
        <w:numFmt w:val="upperRoman"/>
        <w:lvlText w:val="%5."/>
        <w:lvlJc w:val="left"/>
        <w:rPr>
          <w:rFonts w:cs="Times New Roman"/>
        </w:rPr>
      </w:lvl>
    </w:lvlOverride>
    <w:lvlOverride w:ilvl="5">
      <w:startOverride w:val="1"/>
      <w:lvl w:ilvl="5">
        <w:start w:val="1"/>
        <w:numFmt w:val="upperRoman"/>
        <w:lvlText w:val="%6."/>
        <w:lvlJc w:val="left"/>
        <w:rPr>
          <w:rFonts w:cs="Times New Roman"/>
        </w:rPr>
      </w:lvl>
    </w:lvlOverride>
    <w:lvlOverride w:ilvl="6">
      <w:startOverride w:val="1"/>
      <w:lvl w:ilvl="6">
        <w:start w:val="1"/>
        <w:numFmt w:val="upperRoman"/>
        <w:lvlText w:val="%7."/>
        <w:lvlJc w:val="left"/>
        <w:rPr>
          <w:rFonts w:cs="Times New Roman"/>
        </w:rPr>
      </w:lvl>
    </w:lvlOverride>
    <w:lvlOverride w:ilvl="7">
      <w:startOverride w:val="1"/>
      <w:lvl w:ilvl="7">
        <w:start w:val="1"/>
        <w:numFmt w:val="upperRoman"/>
        <w:lvlText w:val="%8."/>
        <w:lvlJc w:val="left"/>
        <w:rPr>
          <w:rFonts w:cs="Times New Roman"/>
        </w:rPr>
      </w:lvl>
    </w:lvlOverride>
  </w:num>
  <w:num w:numId="2" w16cid:durableId="644355823">
    <w:abstractNumId w:val="2"/>
    <w:lvlOverride w:ilvl="0">
      <w:startOverride w:val="1"/>
      <w:lvl w:ilvl="0">
        <w:start w:val="1"/>
        <w:numFmt w:val="upperLetter"/>
        <w:lvlText w:val="%1."/>
        <w:lvlJc w:val="left"/>
        <w:rPr>
          <w:rFonts w:cs="Times New Roman"/>
        </w:rPr>
      </w:lvl>
    </w:lvlOverride>
    <w:lvlOverride w:ilvl="1">
      <w:startOverride w:val="1"/>
      <w:lvl w:ilvl="1">
        <w:start w:val="1"/>
        <w:numFmt w:val="decimal"/>
        <w:pStyle w:val="Level2"/>
        <w:lvlText w:val="%2."/>
        <w:lvlJc w:val="left"/>
        <w:rPr>
          <w:rFonts w:cs="Times New Roman"/>
        </w:rPr>
      </w:lvl>
    </w:lvlOverride>
    <w:lvlOverride w:ilvl="2">
      <w:startOverride w:val="1"/>
      <w:lvl w:ilvl="2">
        <w:start w:val="1"/>
        <w:numFmt w:val="lowerLetter"/>
        <w:pStyle w:val="Level3"/>
        <w:lvlText w:val="(%3)"/>
        <w:lvlJc w:val="left"/>
        <w:rPr>
          <w:rFonts w:cs="Times New Roman"/>
        </w:rPr>
      </w:lvl>
    </w:lvlOverride>
    <w:lvlOverride w:ilvl="3">
      <w:startOverride w:val="1"/>
      <w:lvl w:ilvl="3">
        <w:start w:val="1"/>
        <w:numFmt w:val="decimal"/>
        <w:lvlText w:val="·"/>
        <w:lvlJc w:val="left"/>
        <w:rPr>
          <w:rFonts w:cs="Times New Roman"/>
        </w:rPr>
      </w:lvl>
    </w:lvlOverride>
    <w:lvlOverride w:ilvl="4">
      <w:startOverride w:val="1"/>
      <w:lvl w:ilvl="4">
        <w:start w:val="1"/>
        <w:numFmt w:val="upperRoman"/>
        <w:lvlText w:val="%5."/>
        <w:lvlJc w:val="left"/>
        <w:rPr>
          <w:rFonts w:cs="Times New Roman"/>
        </w:rPr>
      </w:lvl>
    </w:lvlOverride>
    <w:lvlOverride w:ilvl="5">
      <w:startOverride w:val="1"/>
      <w:lvl w:ilvl="5">
        <w:start w:val="1"/>
        <w:numFmt w:val="upperRoman"/>
        <w:lvlText w:val="%6."/>
        <w:lvlJc w:val="left"/>
        <w:rPr>
          <w:rFonts w:cs="Times New Roman"/>
        </w:rPr>
      </w:lvl>
    </w:lvlOverride>
    <w:lvlOverride w:ilvl="6">
      <w:startOverride w:val="1"/>
      <w:lvl w:ilvl="6">
        <w:start w:val="1"/>
        <w:numFmt w:val="upperRoman"/>
        <w:lvlText w:val="%7."/>
        <w:lvlJc w:val="left"/>
        <w:rPr>
          <w:rFonts w:cs="Times New Roman"/>
        </w:rPr>
      </w:lvl>
    </w:lvlOverride>
    <w:lvlOverride w:ilvl="7">
      <w:startOverride w:val="1"/>
      <w:lvl w:ilvl="7">
        <w:start w:val="1"/>
        <w:numFmt w:val="upperRoman"/>
        <w:lvlText w:val="%8."/>
        <w:lvlJc w:val="left"/>
        <w:rPr>
          <w:rFonts w:cs="Times New Roman"/>
        </w:rPr>
      </w:lvl>
    </w:lvlOverride>
  </w:num>
  <w:num w:numId="3" w16cid:durableId="989946234">
    <w:abstractNumId w:val="22"/>
    <w:lvlOverride w:ilvl="0">
      <w:startOverride w:val="1"/>
      <w:lvl w:ilvl="0">
        <w:start w:val="1"/>
        <w:numFmt w:val="decimal"/>
        <w:pStyle w:val="Level1"/>
        <w:lvlText w:val="%1."/>
        <w:lvlJc w:val="left"/>
        <w:rPr>
          <w:rFonts w:cs="Times New Roman"/>
        </w:rPr>
      </w:lvl>
    </w:lvlOverride>
    <w:lvlOverride w:ilvl="1">
      <w:startOverride w:val="1"/>
      <w:lvl w:ilvl="1">
        <w:start w:val="1"/>
        <w:numFmt w:val="decimal"/>
        <w:lvlText w:val="%2."/>
        <w:lvlJc w:val="left"/>
        <w:rPr>
          <w:rFonts w:cs="Times New Roman"/>
        </w:rPr>
      </w:lvl>
    </w:lvlOverride>
    <w:lvlOverride w:ilvl="2">
      <w:startOverride w:val="1"/>
      <w:lvl w:ilvl="2">
        <w:start w:val="1"/>
        <w:numFmt w:val="decimal"/>
        <w:lvlText w:val="%3."/>
        <w:lvlJc w:val="left"/>
        <w:rPr>
          <w:rFonts w:cs="Times New Roman"/>
        </w:rPr>
      </w:lvl>
    </w:lvlOverride>
    <w:lvlOverride w:ilvl="3">
      <w:startOverride w:val="1"/>
      <w:lvl w:ilvl="3">
        <w:start w:val="1"/>
        <w:numFmt w:val="decimal"/>
        <w:lvlText w:val="%4."/>
        <w:lvlJc w:val="left"/>
        <w:rPr>
          <w:rFonts w:cs="Times New Roman"/>
        </w:rPr>
      </w:lvl>
    </w:lvlOverride>
    <w:lvlOverride w:ilvl="4">
      <w:startOverride w:val="1"/>
      <w:lvl w:ilvl="4">
        <w:start w:val="1"/>
        <w:numFmt w:val="decimal"/>
        <w:lvlText w:val="%5."/>
        <w:lvlJc w:val="left"/>
        <w:rPr>
          <w:rFonts w:cs="Times New Roman"/>
        </w:rPr>
      </w:lvl>
    </w:lvlOverride>
    <w:lvlOverride w:ilvl="5">
      <w:startOverride w:val="1"/>
      <w:lvl w:ilvl="5">
        <w:start w:val="1"/>
        <w:numFmt w:val="decimal"/>
        <w:lvlText w:val="%6."/>
        <w:lvlJc w:val="left"/>
        <w:rPr>
          <w:rFonts w:cs="Times New Roman"/>
        </w:rPr>
      </w:lvl>
    </w:lvlOverride>
    <w:lvlOverride w:ilvl="6">
      <w:startOverride w:val="1"/>
      <w:lvl w:ilvl="6">
        <w:start w:val="1"/>
        <w:numFmt w:val="decimal"/>
        <w:lvlText w:val="%7."/>
        <w:lvlJc w:val="left"/>
        <w:rPr>
          <w:rFonts w:cs="Times New Roman"/>
        </w:rPr>
      </w:lvl>
    </w:lvlOverride>
    <w:lvlOverride w:ilvl="7">
      <w:startOverride w:val="1"/>
      <w:lvl w:ilvl="7">
        <w:start w:val="1"/>
        <w:numFmt w:val="decimal"/>
        <w:lvlText w:val="%8."/>
        <w:lvlJc w:val="left"/>
        <w:rPr>
          <w:rFonts w:cs="Times New Roman"/>
        </w:rPr>
      </w:lvl>
    </w:lvlOverride>
  </w:num>
  <w:num w:numId="4" w16cid:durableId="1597707266">
    <w:abstractNumId w:val="60"/>
  </w:num>
  <w:num w:numId="5" w16cid:durableId="1260869701">
    <w:abstractNumId w:val="50"/>
  </w:num>
  <w:num w:numId="6" w16cid:durableId="1723752772">
    <w:abstractNumId w:val="42"/>
  </w:num>
  <w:num w:numId="7" w16cid:durableId="673991640">
    <w:abstractNumId w:val="29"/>
  </w:num>
  <w:num w:numId="8" w16cid:durableId="1217859339">
    <w:abstractNumId w:val="31"/>
  </w:num>
  <w:num w:numId="9" w16cid:durableId="132531151">
    <w:abstractNumId w:val="55"/>
  </w:num>
  <w:num w:numId="10" w16cid:durableId="945500405">
    <w:abstractNumId w:val="61"/>
  </w:num>
  <w:num w:numId="11" w16cid:durableId="56981578">
    <w:abstractNumId w:val="46"/>
  </w:num>
  <w:num w:numId="12" w16cid:durableId="423189928">
    <w:abstractNumId w:val="25"/>
  </w:num>
  <w:num w:numId="13" w16cid:durableId="2977328">
    <w:abstractNumId w:val="24"/>
  </w:num>
  <w:num w:numId="14" w16cid:durableId="2048675734">
    <w:abstractNumId w:val="58"/>
  </w:num>
  <w:num w:numId="15" w16cid:durableId="516580594">
    <w:abstractNumId w:val="39"/>
  </w:num>
  <w:num w:numId="16" w16cid:durableId="880166938">
    <w:abstractNumId w:val="63"/>
  </w:num>
  <w:num w:numId="17" w16cid:durableId="2127498752">
    <w:abstractNumId w:val="33"/>
  </w:num>
  <w:num w:numId="18" w16cid:durableId="573703080">
    <w:abstractNumId w:val="37"/>
  </w:num>
  <w:num w:numId="19" w16cid:durableId="1791050349">
    <w:abstractNumId w:val="28"/>
  </w:num>
  <w:num w:numId="20" w16cid:durableId="91438118">
    <w:abstractNumId w:val="47"/>
  </w:num>
  <w:num w:numId="21" w16cid:durableId="822237671">
    <w:abstractNumId w:val="40"/>
  </w:num>
  <w:num w:numId="22" w16cid:durableId="1547990439">
    <w:abstractNumId w:val="52"/>
  </w:num>
  <w:num w:numId="23" w16cid:durableId="1797868355">
    <w:abstractNumId w:val="23"/>
  </w:num>
  <w:num w:numId="24" w16cid:durableId="1959290713">
    <w:abstractNumId w:val="26"/>
  </w:num>
  <w:num w:numId="25" w16cid:durableId="2121098035">
    <w:abstractNumId w:val="56"/>
  </w:num>
  <w:num w:numId="26" w16cid:durableId="2033452587">
    <w:abstractNumId w:val="49"/>
  </w:num>
  <w:num w:numId="27" w16cid:durableId="115686396">
    <w:abstractNumId w:val="64"/>
  </w:num>
  <w:num w:numId="28" w16cid:durableId="1385981539">
    <w:abstractNumId w:val="34"/>
  </w:num>
  <w:num w:numId="29" w16cid:durableId="1731003059">
    <w:abstractNumId w:val="32"/>
  </w:num>
  <w:num w:numId="30" w16cid:durableId="1416052404">
    <w:abstractNumId w:val="45"/>
  </w:num>
  <w:num w:numId="31" w16cid:durableId="1530293113">
    <w:abstractNumId w:val="48"/>
  </w:num>
  <w:num w:numId="32" w16cid:durableId="1537766487">
    <w:abstractNumId w:val="59"/>
  </w:num>
  <w:num w:numId="33" w16cid:durableId="1585609637">
    <w:abstractNumId w:val="44"/>
  </w:num>
  <w:num w:numId="34" w16cid:durableId="554777808">
    <w:abstractNumId w:val="36"/>
  </w:num>
  <w:num w:numId="35" w16cid:durableId="147719311">
    <w:abstractNumId w:val="30"/>
  </w:num>
  <w:num w:numId="36" w16cid:durableId="359550313">
    <w:abstractNumId w:val="38"/>
  </w:num>
  <w:num w:numId="37" w16cid:durableId="889150558">
    <w:abstractNumId w:val="43"/>
  </w:num>
  <w:num w:numId="38" w16cid:durableId="179509565">
    <w:abstractNumId w:val="62"/>
  </w:num>
  <w:num w:numId="39" w16cid:durableId="1405487169">
    <w:abstractNumId w:val="53"/>
  </w:num>
  <w:num w:numId="40" w16cid:durableId="1563902976">
    <w:abstractNumId w:val="54"/>
  </w:num>
  <w:num w:numId="41" w16cid:durableId="1365517707">
    <w:abstractNumId w:val="51"/>
  </w:num>
  <w:num w:numId="42" w16cid:durableId="174807068">
    <w:abstractNumId w:val="57"/>
  </w:num>
  <w:num w:numId="43" w16cid:durableId="612516592">
    <w:abstractNumId w:val="35"/>
  </w:num>
  <w:num w:numId="44" w16cid:durableId="1410228680">
    <w:abstractNumId w:val="27"/>
  </w:num>
  <w:num w:numId="45" w16cid:durableId="1927421387">
    <w:abstractNumId w:val="4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2A0"/>
    <w:rsid w:val="000006FD"/>
    <w:rsid w:val="0000116B"/>
    <w:rsid w:val="000011DF"/>
    <w:rsid w:val="00001356"/>
    <w:rsid w:val="000013BF"/>
    <w:rsid w:val="00001AFB"/>
    <w:rsid w:val="0000201A"/>
    <w:rsid w:val="000026F2"/>
    <w:rsid w:val="00002B73"/>
    <w:rsid w:val="000030D8"/>
    <w:rsid w:val="000036AB"/>
    <w:rsid w:val="00003A72"/>
    <w:rsid w:val="00004200"/>
    <w:rsid w:val="000047D3"/>
    <w:rsid w:val="000049BD"/>
    <w:rsid w:val="00005943"/>
    <w:rsid w:val="0000597C"/>
    <w:rsid w:val="00006173"/>
    <w:rsid w:val="000065DA"/>
    <w:rsid w:val="00006DF3"/>
    <w:rsid w:val="00007781"/>
    <w:rsid w:val="00007F6E"/>
    <w:rsid w:val="000116C0"/>
    <w:rsid w:val="000119CB"/>
    <w:rsid w:val="00011F40"/>
    <w:rsid w:val="00013166"/>
    <w:rsid w:val="00013981"/>
    <w:rsid w:val="00013B94"/>
    <w:rsid w:val="00013F83"/>
    <w:rsid w:val="00014227"/>
    <w:rsid w:val="000149DE"/>
    <w:rsid w:val="00014C7A"/>
    <w:rsid w:val="00016214"/>
    <w:rsid w:val="0001643A"/>
    <w:rsid w:val="00016803"/>
    <w:rsid w:val="00016A3A"/>
    <w:rsid w:val="00016C80"/>
    <w:rsid w:val="0001706D"/>
    <w:rsid w:val="00017081"/>
    <w:rsid w:val="00017150"/>
    <w:rsid w:val="00017349"/>
    <w:rsid w:val="0002030C"/>
    <w:rsid w:val="0002037D"/>
    <w:rsid w:val="00020C59"/>
    <w:rsid w:val="00021274"/>
    <w:rsid w:val="000217D1"/>
    <w:rsid w:val="00021FE0"/>
    <w:rsid w:val="0002282B"/>
    <w:rsid w:val="00022BEE"/>
    <w:rsid w:val="00022F62"/>
    <w:rsid w:val="00023946"/>
    <w:rsid w:val="00023E67"/>
    <w:rsid w:val="00024145"/>
    <w:rsid w:val="00024451"/>
    <w:rsid w:val="000248F0"/>
    <w:rsid w:val="00025826"/>
    <w:rsid w:val="00025868"/>
    <w:rsid w:val="00025B5E"/>
    <w:rsid w:val="00025E0D"/>
    <w:rsid w:val="00025F57"/>
    <w:rsid w:val="0002689A"/>
    <w:rsid w:val="00026D63"/>
    <w:rsid w:val="00026FE1"/>
    <w:rsid w:val="00027093"/>
    <w:rsid w:val="0002794D"/>
    <w:rsid w:val="00027D80"/>
    <w:rsid w:val="00027F5C"/>
    <w:rsid w:val="00030777"/>
    <w:rsid w:val="0003098C"/>
    <w:rsid w:val="00030DF6"/>
    <w:rsid w:val="00030F75"/>
    <w:rsid w:val="00031406"/>
    <w:rsid w:val="00031D86"/>
    <w:rsid w:val="00032B45"/>
    <w:rsid w:val="000342C4"/>
    <w:rsid w:val="000343A6"/>
    <w:rsid w:val="0003442F"/>
    <w:rsid w:val="0003444C"/>
    <w:rsid w:val="00034C61"/>
    <w:rsid w:val="00035083"/>
    <w:rsid w:val="0003567C"/>
    <w:rsid w:val="00035761"/>
    <w:rsid w:val="00035B9F"/>
    <w:rsid w:val="00035C47"/>
    <w:rsid w:val="00036865"/>
    <w:rsid w:val="00036BF8"/>
    <w:rsid w:val="00036EB4"/>
    <w:rsid w:val="00036F0D"/>
    <w:rsid w:val="0003790E"/>
    <w:rsid w:val="00037F48"/>
    <w:rsid w:val="00040346"/>
    <w:rsid w:val="000404ED"/>
    <w:rsid w:val="00040709"/>
    <w:rsid w:val="00040BD0"/>
    <w:rsid w:val="0004114E"/>
    <w:rsid w:val="000412F9"/>
    <w:rsid w:val="00041B44"/>
    <w:rsid w:val="00042327"/>
    <w:rsid w:val="0004262E"/>
    <w:rsid w:val="00042980"/>
    <w:rsid w:val="00043515"/>
    <w:rsid w:val="00044031"/>
    <w:rsid w:val="0004442E"/>
    <w:rsid w:val="00044436"/>
    <w:rsid w:val="00044627"/>
    <w:rsid w:val="00044697"/>
    <w:rsid w:val="000447C9"/>
    <w:rsid w:val="000449F8"/>
    <w:rsid w:val="00044B2E"/>
    <w:rsid w:val="00044CCF"/>
    <w:rsid w:val="00044DCF"/>
    <w:rsid w:val="0004507E"/>
    <w:rsid w:val="000450A1"/>
    <w:rsid w:val="00045479"/>
    <w:rsid w:val="00045BD6"/>
    <w:rsid w:val="00045C51"/>
    <w:rsid w:val="00046151"/>
    <w:rsid w:val="000468C6"/>
    <w:rsid w:val="00046AD0"/>
    <w:rsid w:val="00046BEE"/>
    <w:rsid w:val="00046E13"/>
    <w:rsid w:val="000470EE"/>
    <w:rsid w:val="000474B6"/>
    <w:rsid w:val="000476F8"/>
    <w:rsid w:val="00047921"/>
    <w:rsid w:val="00047C2D"/>
    <w:rsid w:val="0005007B"/>
    <w:rsid w:val="000517FA"/>
    <w:rsid w:val="00051A39"/>
    <w:rsid w:val="000520F2"/>
    <w:rsid w:val="00052B36"/>
    <w:rsid w:val="0005301D"/>
    <w:rsid w:val="000538D6"/>
    <w:rsid w:val="00053A2C"/>
    <w:rsid w:val="00054A15"/>
    <w:rsid w:val="00054E8A"/>
    <w:rsid w:val="00054E9B"/>
    <w:rsid w:val="00055243"/>
    <w:rsid w:val="00055B40"/>
    <w:rsid w:val="00055F2C"/>
    <w:rsid w:val="00055F75"/>
    <w:rsid w:val="00056C6A"/>
    <w:rsid w:val="00057840"/>
    <w:rsid w:val="00057F7D"/>
    <w:rsid w:val="0006061A"/>
    <w:rsid w:val="00060651"/>
    <w:rsid w:val="0006069F"/>
    <w:rsid w:val="00060C2D"/>
    <w:rsid w:val="00060D39"/>
    <w:rsid w:val="000612B6"/>
    <w:rsid w:val="0006142B"/>
    <w:rsid w:val="00061875"/>
    <w:rsid w:val="00061A34"/>
    <w:rsid w:val="00062497"/>
    <w:rsid w:val="000625FB"/>
    <w:rsid w:val="00062A14"/>
    <w:rsid w:val="000630C6"/>
    <w:rsid w:val="0006398D"/>
    <w:rsid w:val="00064492"/>
    <w:rsid w:val="000646F5"/>
    <w:rsid w:val="0006512D"/>
    <w:rsid w:val="00065AB2"/>
    <w:rsid w:val="00065D55"/>
    <w:rsid w:val="00066678"/>
    <w:rsid w:val="00066A7B"/>
    <w:rsid w:val="00066BA9"/>
    <w:rsid w:val="00066C52"/>
    <w:rsid w:val="0006701A"/>
    <w:rsid w:val="000701E4"/>
    <w:rsid w:val="0007073F"/>
    <w:rsid w:val="0007157F"/>
    <w:rsid w:val="00071B70"/>
    <w:rsid w:val="00071E71"/>
    <w:rsid w:val="000724F1"/>
    <w:rsid w:val="000725FD"/>
    <w:rsid w:val="00072849"/>
    <w:rsid w:val="0007306B"/>
    <w:rsid w:val="000738F7"/>
    <w:rsid w:val="00073CFC"/>
    <w:rsid w:val="000743D1"/>
    <w:rsid w:val="00074876"/>
    <w:rsid w:val="00074A6C"/>
    <w:rsid w:val="00074AB7"/>
    <w:rsid w:val="000750D5"/>
    <w:rsid w:val="0007579F"/>
    <w:rsid w:val="00075CE0"/>
    <w:rsid w:val="00076302"/>
    <w:rsid w:val="00076601"/>
    <w:rsid w:val="000766B4"/>
    <w:rsid w:val="000767C0"/>
    <w:rsid w:val="00077410"/>
    <w:rsid w:val="00077F5B"/>
    <w:rsid w:val="000806FE"/>
    <w:rsid w:val="00080E90"/>
    <w:rsid w:val="000819B2"/>
    <w:rsid w:val="00081BE6"/>
    <w:rsid w:val="00081F06"/>
    <w:rsid w:val="00081FD8"/>
    <w:rsid w:val="0008348D"/>
    <w:rsid w:val="00083A76"/>
    <w:rsid w:val="000848F1"/>
    <w:rsid w:val="00084E16"/>
    <w:rsid w:val="00085040"/>
    <w:rsid w:val="00085230"/>
    <w:rsid w:val="00085266"/>
    <w:rsid w:val="00085F11"/>
    <w:rsid w:val="0008667A"/>
    <w:rsid w:val="00086F2F"/>
    <w:rsid w:val="0008759E"/>
    <w:rsid w:val="00087ADC"/>
    <w:rsid w:val="00087EE9"/>
    <w:rsid w:val="000900C5"/>
    <w:rsid w:val="00090155"/>
    <w:rsid w:val="000902ED"/>
    <w:rsid w:val="00090BEB"/>
    <w:rsid w:val="00091167"/>
    <w:rsid w:val="0009134A"/>
    <w:rsid w:val="000914FE"/>
    <w:rsid w:val="00091925"/>
    <w:rsid w:val="00091ABD"/>
    <w:rsid w:val="00091AE2"/>
    <w:rsid w:val="00091B54"/>
    <w:rsid w:val="00091F95"/>
    <w:rsid w:val="00092028"/>
    <w:rsid w:val="000923E0"/>
    <w:rsid w:val="00092555"/>
    <w:rsid w:val="000929B5"/>
    <w:rsid w:val="00092F1B"/>
    <w:rsid w:val="0009311E"/>
    <w:rsid w:val="00093239"/>
    <w:rsid w:val="00093561"/>
    <w:rsid w:val="000941D4"/>
    <w:rsid w:val="0009535D"/>
    <w:rsid w:val="000957D1"/>
    <w:rsid w:val="0009583F"/>
    <w:rsid w:val="000969E2"/>
    <w:rsid w:val="00096A85"/>
    <w:rsid w:val="00097141"/>
    <w:rsid w:val="000A034A"/>
    <w:rsid w:val="000A092C"/>
    <w:rsid w:val="000A1085"/>
    <w:rsid w:val="000A10D8"/>
    <w:rsid w:val="000A134A"/>
    <w:rsid w:val="000A1548"/>
    <w:rsid w:val="000A16C1"/>
    <w:rsid w:val="000A1CE9"/>
    <w:rsid w:val="000A2488"/>
    <w:rsid w:val="000A2CAC"/>
    <w:rsid w:val="000A2DE7"/>
    <w:rsid w:val="000A37AB"/>
    <w:rsid w:val="000A3878"/>
    <w:rsid w:val="000A40E1"/>
    <w:rsid w:val="000A40EC"/>
    <w:rsid w:val="000A499E"/>
    <w:rsid w:val="000A4AD7"/>
    <w:rsid w:val="000A4DC7"/>
    <w:rsid w:val="000A52C5"/>
    <w:rsid w:val="000A55DB"/>
    <w:rsid w:val="000A658C"/>
    <w:rsid w:val="000A66C5"/>
    <w:rsid w:val="000A69CE"/>
    <w:rsid w:val="000A7279"/>
    <w:rsid w:val="000A79CC"/>
    <w:rsid w:val="000A7A05"/>
    <w:rsid w:val="000A7BFF"/>
    <w:rsid w:val="000B07D7"/>
    <w:rsid w:val="000B0BB8"/>
    <w:rsid w:val="000B0DA1"/>
    <w:rsid w:val="000B15F7"/>
    <w:rsid w:val="000B1A5B"/>
    <w:rsid w:val="000B1ECC"/>
    <w:rsid w:val="000B22E4"/>
    <w:rsid w:val="000B2624"/>
    <w:rsid w:val="000B277E"/>
    <w:rsid w:val="000B37EB"/>
    <w:rsid w:val="000B3A37"/>
    <w:rsid w:val="000B4852"/>
    <w:rsid w:val="000B4C04"/>
    <w:rsid w:val="000B531B"/>
    <w:rsid w:val="000B549C"/>
    <w:rsid w:val="000B688A"/>
    <w:rsid w:val="000B6CCA"/>
    <w:rsid w:val="000B7512"/>
    <w:rsid w:val="000C04C6"/>
    <w:rsid w:val="000C0956"/>
    <w:rsid w:val="000C0E15"/>
    <w:rsid w:val="000C116C"/>
    <w:rsid w:val="000C12C6"/>
    <w:rsid w:val="000C1730"/>
    <w:rsid w:val="000C1769"/>
    <w:rsid w:val="000C1882"/>
    <w:rsid w:val="000C1A98"/>
    <w:rsid w:val="000C1ED8"/>
    <w:rsid w:val="000C295F"/>
    <w:rsid w:val="000C2E74"/>
    <w:rsid w:val="000C368E"/>
    <w:rsid w:val="000C38BD"/>
    <w:rsid w:val="000C4141"/>
    <w:rsid w:val="000C4380"/>
    <w:rsid w:val="000C4399"/>
    <w:rsid w:val="000C43DE"/>
    <w:rsid w:val="000C46E4"/>
    <w:rsid w:val="000C50AC"/>
    <w:rsid w:val="000C5C82"/>
    <w:rsid w:val="000C6166"/>
    <w:rsid w:val="000C72F2"/>
    <w:rsid w:val="000C72FF"/>
    <w:rsid w:val="000C7371"/>
    <w:rsid w:val="000C7C9A"/>
    <w:rsid w:val="000C7F1B"/>
    <w:rsid w:val="000D0695"/>
    <w:rsid w:val="000D06B1"/>
    <w:rsid w:val="000D08E3"/>
    <w:rsid w:val="000D0E44"/>
    <w:rsid w:val="000D16B8"/>
    <w:rsid w:val="000D1822"/>
    <w:rsid w:val="000D1A09"/>
    <w:rsid w:val="000D33C3"/>
    <w:rsid w:val="000D343F"/>
    <w:rsid w:val="000D34E1"/>
    <w:rsid w:val="000D3DE8"/>
    <w:rsid w:val="000D492B"/>
    <w:rsid w:val="000D4A64"/>
    <w:rsid w:val="000D5B8E"/>
    <w:rsid w:val="000D5FFD"/>
    <w:rsid w:val="000D7457"/>
    <w:rsid w:val="000D750A"/>
    <w:rsid w:val="000D7AAD"/>
    <w:rsid w:val="000D7E35"/>
    <w:rsid w:val="000E0022"/>
    <w:rsid w:val="000E0367"/>
    <w:rsid w:val="000E0408"/>
    <w:rsid w:val="000E07E7"/>
    <w:rsid w:val="000E0A69"/>
    <w:rsid w:val="000E0B91"/>
    <w:rsid w:val="000E0DBA"/>
    <w:rsid w:val="000E0DD1"/>
    <w:rsid w:val="000E12F1"/>
    <w:rsid w:val="000E1AA2"/>
    <w:rsid w:val="000E1F7B"/>
    <w:rsid w:val="000E20A2"/>
    <w:rsid w:val="000E2429"/>
    <w:rsid w:val="000E38E1"/>
    <w:rsid w:val="000E3CAA"/>
    <w:rsid w:val="000E40DC"/>
    <w:rsid w:val="000E46F3"/>
    <w:rsid w:val="000E4844"/>
    <w:rsid w:val="000E4871"/>
    <w:rsid w:val="000E4E4D"/>
    <w:rsid w:val="000E5189"/>
    <w:rsid w:val="000E5C64"/>
    <w:rsid w:val="000E5FFD"/>
    <w:rsid w:val="000E6466"/>
    <w:rsid w:val="000E6CE9"/>
    <w:rsid w:val="000E70EC"/>
    <w:rsid w:val="000E72F0"/>
    <w:rsid w:val="000E7CE8"/>
    <w:rsid w:val="000E7F42"/>
    <w:rsid w:val="000F0A9C"/>
    <w:rsid w:val="000F0BC0"/>
    <w:rsid w:val="000F1112"/>
    <w:rsid w:val="000F1D68"/>
    <w:rsid w:val="000F1E49"/>
    <w:rsid w:val="000F21C3"/>
    <w:rsid w:val="000F24BF"/>
    <w:rsid w:val="000F2931"/>
    <w:rsid w:val="000F46AF"/>
    <w:rsid w:val="000F46ED"/>
    <w:rsid w:val="000F4DA3"/>
    <w:rsid w:val="000F4DDC"/>
    <w:rsid w:val="000F526D"/>
    <w:rsid w:val="000F5619"/>
    <w:rsid w:val="000F5631"/>
    <w:rsid w:val="000F5A36"/>
    <w:rsid w:val="000F5CE4"/>
    <w:rsid w:val="000F62B2"/>
    <w:rsid w:val="000F6458"/>
    <w:rsid w:val="000F6A5C"/>
    <w:rsid w:val="000F6A7A"/>
    <w:rsid w:val="000F7793"/>
    <w:rsid w:val="000F7ECC"/>
    <w:rsid w:val="000F7F0F"/>
    <w:rsid w:val="00100401"/>
    <w:rsid w:val="00100481"/>
    <w:rsid w:val="001012AC"/>
    <w:rsid w:val="00101C11"/>
    <w:rsid w:val="00102194"/>
    <w:rsid w:val="00102ECB"/>
    <w:rsid w:val="001039FA"/>
    <w:rsid w:val="00103B05"/>
    <w:rsid w:val="00104936"/>
    <w:rsid w:val="001056A7"/>
    <w:rsid w:val="00105C8E"/>
    <w:rsid w:val="00105D3B"/>
    <w:rsid w:val="00106491"/>
    <w:rsid w:val="001064F5"/>
    <w:rsid w:val="00106550"/>
    <w:rsid w:val="00106E2D"/>
    <w:rsid w:val="001077CB"/>
    <w:rsid w:val="0011011A"/>
    <w:rsid w:val="00110537"/>
    <w:rsid w:val="001105C0"/>
    <w:rsid w:val="001108B8"/>
    <w:rsid w:val="00110CB0"/>
    <w:rsid w:val="00110F62"/>
    <w:rsid w:val="001113A1"/>
    <w:rsid w:val="001118CA"/>
    <w:rsid w:val="00111E00"/>
    <w:rsid w:val="00111FBC"/>
    <w:rsid w:val="00112237"/>
    <w:rsid w:val="00112908"/>
    <w:rsid w:val="00112C81"/>
    <w:rsid w:val="0011326F"/>
    <w:rsid w:val="00114657"/>
    <w:rsid w:val="0011522A"/>
    <w:rsid w:val="00115B48"/>
    <w:rsid w:val="00115DF5"/>
    <w:rsid w:val="00116055"/>
    <w:rsid w:val="0011649F"/>
    <w:rsid w:val="001165F3"/>
    <w:rsid w:val="001170E4"/>
    <w:rsid w:val="00117115"/>
    <w:rsid w:val="00117420"/>
    <w:rsid w:val="001174A0"/>
    <w:rsid w:val="00117AA9"/>
    <w:rsid w:val="001204C8"/>
    <w:rsid w:val="0012164B"/>
    <w:rsid w:val="00122159"/>
    <w:rsid w:val="00122228"/>
    <w:rsid w:val="0012279E"/>
    <w:rsid w:val="00122839"/>
    <w:rsid w:val="00122AA2"/>
    <w:rsid w:val="00122B72"/>
    <w:rsid w:val="00122BD3"/>
    <w:rsid w:val="0012341C"/>
    <w:rsid w:val="00124464"/>
    <w:rsid w:val="001244C7"/>
    <w:rsid w:val="0012462A"/>
    <w:rsid w:val="001249DE"/>
    <w:rsid w:val="00125065"/>
    <w:rsid w:val="0012531E"/>
    <w:rsid w:val="00125345"/>
    <w:rsid w:val="001256A4"/>
    <w:rsid w:val="00125C6A"/>
    <w:rsid w:val="00125C8A"/>
    <w:rsid w:val="00125E87"/>
    <w:rsid w:val="0012669B"/>
    <w:rsid w:val="00126D6B"/>
    <w:rsid w:val="00126E59"/>
    <w:rsid w:val="00126F88"/>
    <w:rsid w:val="00127E40"/>
    <w:rsid w:val="00127E49"/>
    <w:rsid w:val="001302D4"/>
    <w:rsid w:val="00131B37"/>
    <w:rsid w:val="001322A4"/>
    <w:rsid w:val="00132F71"/>
    <w:rsid w:val="001330E6"/>
    <w:rsid w:val="001341FE"/>
    <w:rsid w:val="001347FD"/>
    <w:rsid w:val="0013481B"/>
    <w:rsid w:val="00134F5D"/>
    <w:rsid w:val="001353AD"/>
    <w:rsid w:val="001358F0"/>
    <w:rsid w:val="00135958"/>
    <w:rsid w:val="00135DEC"/>
    <w:rsid w:val="00136275"/>
    <w:rsid w:val="00136D09"/>
    <w:rsid w:val="00136DA3"/>
    <w:rsid w:val="001373E8"/>
    <w:rsid w:val="001379D8"/>
    <w:rsid w:val="00140C21"/>
    <w:rsid w:val="00141758"/>
    <w:rsid w:val="00142198"/>
    <w:rsid w:val="0014301F"/>
    <w:rsid w:val="00143518"/>
    <w:rsid w:val="00143ACD"/>
    <w:rsid w:val="0014420A"/>
    <w:rsid w:val="00144A53"/>
    <w:rsid w:val="00144EC4"/>
    <w:rsid w:val="00145108"/>
    <w:rsid w:val="00145BC1"/>
    <w:rsid w:val="00145DBB"/>
    <w:rsid w:val="001469F6"/>
    <w:rsid w:val="001471B8"/>
    <w:rsid w:val="00147385"/>
    <w:rsid w:val="0014767A"/>
    <w:rsid w:val="00147F8B"/>
    <w:rsid w:val="00150E78"/>
    <w:rsid w:val="00150F03"/>
    <w:rsid w:val="0015114B"/>
    <w:rsid w:val="001515BB"/>
    <w:rsid w:val="0015183C"/>
    <w:rsid w:val="00152207"/>
    <w:rsid w:val="0015286F"/>
    <w:rsid w:val="00152A50"/>
    <w:rsid w:val="00152EF7"/>
    <w:rsid w:val="001537F1"/>
    <w:rsid w:val="001539C1"/>
    <w:rsid w:val="00155591"/>
    <w:rsid w:val="00155690"/>
    <w:rsid w:val="001556AA"/>
    <w:rsid w:val="00155BA2"/>
    <w:rsid w:val="00156BBB"/>
    <w:rsid w:val="00156CD6"/>
    <w:rsid w:val="00156E0C"/>
    <w:rsid w:val="00157520"/>
    <w:rsid w:val="00160478"/>
    <w:rsid w:val="00160D09"/>
    <w:rsid w:val="001612E4"/>
    <w:rsid w:val="001614AF"/>
    <w:rsid w:val="00161740"/>
    <w:rsid w:val="00161A0A"/>
    <w:rsid w:val="00162155"/>
    <w:rsid w:val="00162CDC"/>
    <w:rsid w:val="00163431"/>
    <w:rsid w:val="00163E90"/>
    <w:rsid w:val="001648FC"/>
    <w:rsid w:val="00164A08"/>
    <w:rsid w:val="001654BA"/>
    <w:rsid w:val="00166583"/>
    <w:rsid w:val="00166CCD"/>
    <w:rsid w:val="00166EC8"/>
    <w:rsid w:val="00167BC2"/>
    <w:rsid w:val="00170764"/>
    <w:rsid w:val="00170C17"/>
    <w:rsid w:val="00170C3E"/>
    <w:rsid w:val="00171AB1"/>
    <w:rsid w:val="00171D4E"/>
    <w:rsid w:val="00172085"/>
    <w:rsid w:val="001729BD"/>
    <w:rsid w:val="00172FC5"/>
    <w:rsid w:val="00173853"/>
    <w:rsid w:val="00173988"/>
    <w:rsid w:val="00173CC2"/>
    <w:rsid w:val="00173D57"/>
    <w:rsid w:val="001743BA"/>
    <w:rsid w:val="0017552C"/>
    <w:rsid w:val="00176383"/>
    <w:rsid w:val="001768C6"/>
    <w:rsid w:val="00176DF8"/>
    <w:rsid w:val="00177647"/>
    <w:rsid w:val="00177A1E"/>
    <w:rsid w:val="00177D70"/>
    <w:rsid w:val="00181B32"/>
    <w:rsid w:val="00182B5C"/>
    <w:rsid w:val="00182CE0"/>
    <w:rsid w:val="00183104"/>
    <w:rsid w:val="00183715"/>
    <w:rsid w:val="001843E2"/>
    <w:rsid w:val="00184818"/>
    <w:rsid w:val="00184C38"/>
    <w:rsid w:val="001856AB"/>
    <w:rsid w:val="0018615F"/>
    <w:rsid w:val="00186194"/>
    <w:rsid w:val="001861B8"/>
    <w:rsid w:val="001868D9"/>
    <w:rsid w:val="00187065"/>
    <w:rsid w:val="00187182"/>
    <w:rsid w:val="001872AA"/>
    <w:rsid w:val="001873DE"/>
    <w:rsid w:val="00187485"/>
    <w:rsid w:val="001902FE"/>
    <w:rsid w:val="0019052F"/>
    <w:rsid w:val="00190AF9"/>
    <w:rsid w:val="001914A1"/>
    <w:rsid w:val="00191D59"/>
    <w:rsid w:val="00192370"/>
    <w:rsid w:val="001927A4"/>
    <w:rsid w:val="00192881"/>
    <w:rsid w:val="00192A19"/>
    <w:rsid w:val="00192C14"/>
    <w:rsid w:val="00193E53"/>
    <w:rsid w:val="001941DE"/>
    <w:rsid w:val="00195153"/>
    <w:rsid w:val="001958C8"/>
    <w:rsid w:val="00195FB9"/>
    <w:rsid w:val="00197A88"/>
    <w:rsid w:val="00197D1C"/>
    <w:rsid w:val="001A03F6"/>
    <w:rsid w:val="001A04D3"/>
    <w:rsid w:val="001A064A"/>
    <w:rsid w:val="001A0B94"/>
    <w:rsid w:val="001A1990"/>
    <w:rsid w:val="001A20D4"/>
    <w:rsid w:val="001A240E"/>
    <w:rsid w:val="001A2967"/>
    <w:rsid w:val="001A309B"/>
    <w:rsid w:val="001A34EF"/>
    <w:rsid w:val="001A3671"/>
    <w:rsid w:val="001A3763"/>
    <w:rsid w:val="001A4B0E"/>
    <w:rsid w:val="001A5670"/>
    <w:rsid w:val="001A6B79"/>
    <w:rsid w:val="001A6FD4"/>
    <w:rsid w:val="001A72D2"/>
    <w:rsid w:val="001A73DA"/>
    <w:rsid w:val="001A7BB9"/>
    <w:rsid w:val="001A7F60"/>
    <w:rsid w:val="001B0219"/>
    <w:rsid w:val="001B02D7"/>
    <w:rsid w:val="001B0632"/>
    <w:rsid w:val="001B0AF1"/>
    <w:rsid w:val="001B0BD6"/>
    <w:rsid w:val="001B13E3"/>
    <w:rsid w:val="001B160F"/>
    <w:rsid w:val="001B192C"/>
    <w:rsid w:val="001B1C89"/>
    <w:rsid w:val="001B2837"/>
    <w:rsid w:val="001B284A"/>
    <w:rsid w:val="001B30A1"/>
    <w:rsid w:val="001B30D1"/>
    <w:rsid w:val="001B315E"/>
    <w:rsid w:val="001B32BC"/>
    <w:rsid w:val="001B346B"/>
    <w:rsid w:val="001B49E9"/>
    <w:rsid w:val="001B5333"/>
    <w:rsid w:val="001B57EC"/>
    <w:rsid w:val="001B69B4"/>
    <w:rsid w:val="001B6DA7"/>
    <w:rsid w:val="001B751D"/>
    <w:rsid w:val="001B77A2"/>
    <w:rsid w:val="001C0B90"/>
    <w:rsid w:val="001C0DAB"/>
    <w:rsid w:val="001C1348"/>
    <w:rsid w:val="001C154D"/>
    <w:rsid w:val="001C2104"/>
    <w:rsid w:val="001C261A"/>
    <w:rsid w:val="001C2B11"/>
    <w:rsid w:val="001C3276"/>
    <w:rsid w:val="001C44E8"/>
    <w:rsid w:val="001C4525"/>
    <w:rsid w:val="001C4C94"/>
    <w:rsid w:val="001C555F"/>
    <w:rsid w:val="001C560E"/>
    <w:rsid w:val="001C58C2"/>
    <w:rsid w:val="001C5FB5"/>
    <w:rsid w:val="001C620B"/>
    <w:rsid w:val="001C65B7"/>
    <w:rsid w:val="001C7A69"/>
    <w:rsid w:val="001D04DB"/>
    <w:rsid w:val="001D05E5"/>
    <w:rsid w:val="001D1453"/>
    <w:rsid w:val="001D15A1"/>
    <w:rsid w:val="001D1819"/>
    <w:rsid w:val="001D1A16"/>
    <w:rsid w:val="001D32CF"/>
    <w:rsid w:val="001D3F9C"/>
    <w:rsid w:val="001D4072"/>
    <w:rsid w:val="001D5A48"/>
    <w:rsid w:val="001D5BE5"/>
    <w:rsid w:val="001D607E"/>
    <w:rsid w:val="001D60AB"/>
    <w:rsid w:val="001D6530"/>
    <w:rsid w:val="001D681F"/>
    <w:rsid w:val="001D6D59"/>
    <w:rsid w:val="001D6D6F"/>
    <w:rsid w:val="001D7428"/>
    <w:rsid w:val="001D7613"/>
    <w:rsid w:val="001E03DC"/>
    <w:rsid w:val="001E0496"/>
    <w:rsid w:val="001E05DB"/>
    <w:rsid w:val="001E0766"/>
    <w:rsid w:val="001E0EFF"/>
    <w:rsid w:val="001E11D4"/>
    <w:rsid w:val="001E1363"/>
    <w:rsid w:val="001E1616"/>
    <w:rsid w:val="001E1B35"/>
    <w:rsid w:val="001E1C5D"/>
    <w:rsid w:val="001E1C81"/>
    <w:rsid w:val="001E1EE9"/>
    <w:rsid w:val="001E1FD1"/>
    <w:rsid w:val="001E2680"/>
    <w:rsid w:val="001E2BC5"/>
    <w:rsid w:val="001E2BCB"/>
    <w:rsid w:val="001E2D62"/>
    <w:rsid w:val="001E3837"/>
    <w:rsid w:val="001E4282"/>
    <w:rsid w:val="001E569F"/>
    <w:rsid w:val="001E5ABD"/>
    <w:rsid w:val="001E5C27"/>
    <w:rsid w:val="001E5C43"/>
    <w:rsid w:val="001E5CE2"/>
    <w:rsid w:val="001E5E5C"/>
    <w:rsid w:val="001E5FD6"/>
    <w:rsid w:val="001E5FE4"/>
    <w:rsid w:val="001E758E"/>
    <w:rsid w:val="001E79E1"/>
    <w:rsid w:val="001F07F1"/>
    <w:rsid w:val="001F07FA"/>
    <w:rsid w:val="001F0B51"/>
    <w:rsid w:val="001F0BAA"/>
    <w:rsid w:val="001F1388"/>
    <w:rsid w:val="001F13BB"/>
    <w:rsid w:val="001F141F"/>
    <w:rsid w:val="001F1B1C"/>
    <w:rsid w:val="001F1D8A"/>
    <w:rsid w:val="001F3750"/>
    <w:rsid w:val="001F403B"/>
    <w:rsid w:val="001F40E1"/>
    <w:rsid w:val="001F4BFF"/>
    <w:rsid w:val="001F4C73"/>
    <w:rsid w:val="001F5249"/>
    <w:rsid w:val="001F542C"/>
    <w:rsid w:val="001F5460"/>
    <w:rsid w:val="001F58B8"/>
    <w:rsid w:val="001F61F4"/>
    <w:rsid w:val="001F6613"/>
    <w:rsid w:val="001F6EE1"/>
    <w:rsid w:val="001F72CB"/>
    <w:rsid w:val="001F76C3"/>
    <w:rsid w:val="0020057B"/>
    <w:rsid w:val="00200D27"/>
    <w:rsid w:val="002011AC"/>
    <w:rsid w:val="002014E5"/>
    <w:rsid w:val="00201A72"/>
    <w:rsid w:val="00201EB9"/>
    <w:rsid w:val="00202605"/>
    <w:rsid w:val="00202637"/>
    <w:rsid w:val="002026A7"/>
    <w:rsid w:val="0020291D"/>
    <w:rsid w:val="00202BD7"/>
    <w:rsid w:val="00202CF3"/>
    <w:rsid w:val="00203336"/>
    <w:rsid w:val="00203578"/>
    <w:rsid w:val="002048CC"/>
    <w:rsid w:val="00205391"/>
    <w:rsid w:val="002057F6"/>
    <w:rsid w:val="00205A99"/>
    <w:rsid w:val="00205AB2"/>
    <w:rsid w:val="00205B95"/>
    <w:rsid w:val="00205C14"/>
    <w:rsid w:val="00206667"/>
    <w:rsid w:val="0020733F"/>
    <w:rsid w:val="002073DB"/>
    <w:rsid w:val="002074E1"/>
    <w:rsid w:val="00207B94"/>
    <w:rsid w:val="00207D15"/>
    <w:rsid w:val="00207F3A"/>
    <w:rsid w:val="00210E15"/>
    <w:rsid w:val="00211067"/>
    <w:rsid w:val="00211626"/>
    <w:rsid w:val="0021187C"/>
    <w:rsid w:val="00211B83"/>
    <w:rsid w:val="0021277A"/>
    <w:rsid w:val="00212BC7"/>
    <w:rsid w:val="00212DBB"/>
    <w:rsid w:val="002132B2"/>
    <w:rsid w:val="002133B0"/>
    <w:rsid w:val="00213FCA"/>
    <w:rsid w:val="0021580C"/>
    <w:rsid w:val="00216621"/>
    <w:rsid w:val="002167EA"/>
    <w:rsid w:val="002169C2"/>
    <w:rsid w:val="00216B0E"/>
    <w:rsid w:val="00216B9D"/>
    <w:rsid w:val="00217433"/>
    <w:rsid w:val="00217437"/>
    <w:rsid w:val="00217FF6"/>
    <w:rsid w:val="00221640"/>
    <w:rsid w:val="00221A20"/>
    <w:rsid w:val="00221E9E"/>
    <w:rsid w:val="00221F70"/>
    <w:rsid w:val="00222309"/>
    <w:rsid w:val="00222350"/>
    <w:rsid w:val="00222B2A"/>
    <w:rsid w:val="0022318D"/>
    <w:rsid w:val="002231D3"/>
    <w:rsid w:val="00223224"/>
    <w:rsid w:val="002235F3"/>
    <w:rsid w:val="00223BAF"/>
    <w:rsid w:val="00223F93"/>
    <w:rsid w:val="0022438E"/>
    <w:rsid w:val="00224552"/>
    <w:rsid w:val="00224600"/>
    <w:rsid w:val="002247E7"/>
    <w:rsid w:val="0022495B"/>
    <w:rsid w:val="00224AE3"/>
    <w:rsid w:val="00225151"/>
    <w:rsid w:val="0022537C"/>
    <w:rsid w:val="002255CA"/>
    <w:rsid w:val="00225DC1"/>
    <w:rsid w:val="00225E02"/>
    <w:rsid w:val="0022620F"/>
    <w:rsid w:val="00226317"/>
    <w:rsid w:val="0022685E"/>
    <w:rsid w:val="002268B7"/>
    <w:rsid w:val="00227868"/>
    <w:rsid w:val="002303A2"/>
    <w:rsid w:val="00230915"/>
    <w:rsid w:val="00230D53"/>
    <w:rsid w:val="00231673"/>
    <w:rsid w:val="0023191B"/>
    <w:rsid w:val="002337B2"/>
    <w:rsid w:val="00233C64"/>
    <w:rsid w:val="002341F7"/>
    <w:rsid w:val="00234410"/>
    <w:rsid w:val="00234C2A"/>
    <w:rsid w:val="00234C59"/>
    <w:rsid w:val="00234D7B"/>
    <w:rsid w:val="00235245"/>
    <w:rsid w:val="002352D7"/>
    <w:rsid w:val="00235563"/>
    <w:rsid w:val="002367DA"/>
    <w:rsid w:val="00236E31"/>
    <w:rsid w:val="002370D6"/>
    <w:rsid w:val="00237263"/>
    <w:rsid w:val="0023757D"/>
    <w:rsid w:val="00237710"/>
    <w:rsid w:val="0024009D"/>
    <w:rsid w:val="002404BA"/>
    <w:rsid w:val="00240CDE"/>
    <w:rsid w:val="00242577"/>
    <w:rsid w:val="002427F7"/>
    <w:rsid w:val="002429A5"/>
    <w:rsid w:val="00242BDC"/>
    <w:rsid w:val="00243015"/>
    <w:rsid w:val="0024338F"/>
    <w:rsid w:val="002436E8"/>
    <w:rsid w:val="002438C4"/>
    <w:rsid w:val="00243FD7"/>
    <w:rsid w:val="002442D0"/>
    <w:rsid w:val="00244CFC"/>
    <w:rsid w:val="00245731"/>
    <w:rsid w:val="00245879"/>
    <w:rsid w:val="00245EEB"/>
    <w:rsid w:val="00246BC5"/>
    <w:rsid w:val="002470B8"/>
    <w:rsid w:val="00247DD2"/>
    <w:rsid w:val="00250609"/>
    <w:rsid w:val="0025085B"/>
    <w:rsid w:val="00250B50"/>
    <w:rsid w:val="002511A8"/>
    <w:rsid w:val="002512E8"/>
    <w:rsid w:val="00251735"/>
    <w:rsid w:val="00251AE1"/>
    <w:rsid w:val="00251FA2"/>
    <w:rsid w:val="0025209F"/>
    <w:rsid w:val="002523FB"/>
    <w:rsid w:val="00252F55"/>
    <w:rsid w:val="00253114"/>
    <w:rsid w:val="00253249"/>
    <w:rsid w:val="002533D7"/>
    <w:rsid w:val="00253629"/>
    <w:rsid w:val="002536CB"/>
    <w:rsid w:val="00253B94"/>
    <w:rsid w:val="00254132"/>
    <w:rsid w:val="00254B49"/>
    <w:rsid w:val="00254CE8"/>
    <w:rsid w:val="0025526A"/>
    <w:rsid w:val="00255EA4"/>
    <w:rsid w:val="002561CF"/>
    <w:rsid w:val="00256CB3"/>
    <w:rsid w:val="00256F25"/>
    <w:rsid w:val="0026045F"/>
    <w:rsid w:val="002606BB"/>
    <w:rsid w:val="00260A89"/>
    <w:rsid w:val="00260C9F"/>
    <w:rsid w:val="00260CD8"/>
    <w:rsid w:val="00260CE8"/>
    <w:rsid w:val="00260E1D"/>
    <w:rsid w:val="00261111"/>
    <w:rsid w:val="00261561"/>
    <w:rsid w:val="00261A11"/>
    <w:rsid w:val="00261BFC"/>
    <w:rsid w:val="00261F17"/>
    <w:rsid w:val="00262447"/>
    <w:rsid w:val="00262790"/>
    <w:rsid w:val="00262A51"/>
    <w:rsid w:val="00262DDC"/>
    <w:rsid w:val="00263E08"/>
    <w:rsid w:val="00263E40"/>
    <w:rsid w:val="00264658"/>
    <w:rsid w:val="00265778"/>
    <w:rsid w:val="0026597A"/>
    <w:rsid w:val="00265C3E"/>
    <w:rsid w:val="00265CA7"/>
    <w:rsid w:val="002666A6"/>
    <w:rsid w:val="00266889"/>
    <w:rsid w:val="00266896"/>
    <w:rsid w:val="002679E5"/>
    <w:rsid w:val="00267FBC"/>
    <w:rsid w:val="002703C1"/>
    <w:rsid w:val="00270695"/>
    <w:rsid w:val="002707B8"/>
    <w:rsid w:val="00270B75"/>
    <w:rsid w:val="0027157A"/>
    <w:rsid w:val="002716F5"/>
    <w:rsid w:val="002723B7"/>
    <w:rsid w:val="002725BC"/>
    <w:rsid w:val="00272B75"/>
    <w:rsid w:val="002731DE"/>
    <w:rsid w:val="00273254"/>
    <w:rsid w:val="00273550"/>
    <w:rsid w:val="002735F9"/>
    <w:rsid w:val="00273CD1"/>
    <w:rsid w:val="00274463"/>
    <w:rsid w:val="00274649"/>
    <w:rsid w:val="00274A19"/>
    <w:rsid w:val="00274AF0"/>
    <w:rsid w:val="0027502F"/>
    <w:rsid w:val="00275267"/>
    <w:rsid w:val="00275583"/>
    <w:rsid w:val="00275C48"/>
    <w:rsid w:val="00277C24"/>
    <w:rsid w:val="00277FB8"/>
    <w:rsid w:val="0028166F"/>
    <w:rsid w:val="00281733"/>
    <w:rsid w:val="0028174D"/>
    <w:rsid w:val="00281A30"/>
    <w:rsid w:val="00281AF3"/>
    <w:rsid w:val="002823D9"/>
    <w:rsid w:val="0028300A"/>
    <w:rsid w:val="002831C6"/>
    <w:rsid w:val="00283386"/>
    <w:rsid w:val="00284613"/>
    <w:rsid w:val="002846FB"/>
    <w:rsid w:val="00284B31"/>
    <w:rsid w:val="00285DF1"/>
    <w:rsid w:val="002864BD"/>
    <w:rsid w:val="00286623"/>
    <w:rsid w:val="00287419"/>
    <w:rsid w:val="002879AF"/>
    <w:rsid w:val="00287FBA"/>
    <w:rsid w:val="002900A2"/>
    <w:rsid w:val="00290464"/>
    <w:rsid w:val="00290B29"/>
    <w:rsid w:val="0029139C"/>
    <w:rsid w:val="002913AD"/>
    <w:rsid w:val="00291AA4"/>
    <w:rsid w:val="00291B1E"/>
    <w:rsid w:val="00291E91"/>
    <w:rsid w:val="002920F1"/>
    <w:rsid w:val="00292313"/>
    <w:rsid w:val="0029275C"/>
    <w:rsid w:val="00293B3D"/>
    <w:rsid w:val="00294168"/>
    <w:rsid w:val="00294245"/>
    <w:rsid w:val="00294798"/>
    <w:rsid w:val="002948AE"/>
    <w:rsid w:val="00294FD0"/>
    <w:rsid w:val="002951F8"/>
    <w:rsid w:val="002954DC"/>
    <w:rsid w:val="00295AB3"/>
    <w:rsid w:val="00295BE1"/>
    <w:rsid w:val="0029647F"/>
    <w:rsid w:val="00296825"/>
    <w:rsid w:val="00296A93"/>
    <w:rsid w:val="00296ACE"/>
    <w:rsid w:val="00296B1E"/>
    <w:rsid w:val="00297254"/>
    <w:rsid w:val="002974DA"/>
    <w:rsid w:val="00297ABC"/>
    <w:rsid w:val="00297D51"/>
    <w:rsid w:val="002A08B2"/>
    <w:rsid w:val="002A0B38"/>
    <w:rsid w:val="002A0C92"/>
    <w:rsid w:val="002A1856"/>
    <w:rsid w:val="002A1B2E"/>
    <w:rsid w:val="002A1E9D"/>
    <w:rsid w:val="002A2421"/>
    <w:rsid w:val="002A3859"/>
    <w:rsid w:val="002A40A1"/>
    <w:rsid w:val="002A4331"/>
    <w:rsid w:val="002A4594"/>
    <w:rsid w:val="002A4934"/>
    <w:rsid w:val="002A50A7"/>
    <w:rsid w:val="002A54A1"/>
    <w:rsid w:val="002A65C4"/>
    <w:rsid w:val="002A6EA8"/>
    <w:rsid w:val="002B0433"/>
    <w:rsid w:val="002B0662"/>
    <w:rsid w:val="002B07CD"/>
    <w:rsid w:val="002B0A30"/>
    <w:rsid w:val="002B1C4A"/>
    <w:rsid w:val="002B31EB"/>
    <w:rsid w:val="002B334F"/>
    <w:rsid w:val="002B3712"/>
    <w:rsid w:val="002B3E37"/>
    <w:rsid w:val="002B4100"/>
    <w:rsid w:val="002B4250"/>
    <w:rsid w:val="002B429D"/>
    <w:rsid w:val="002B43F3"/>
    <w:rsid w:val="002B4830"/>
    <w:rsid w:val="002B4F49"/>
    <w:rsid w:val="002B5996"/>
    <w:rsid w:val="002B5D8C"/>
    <w:rsid w:val="002B6188"/>
    <w:rsid w:val="002B63FA"/>
    <w:rsid w:val="002B652C"/>
    <w:rsid w:val="002B6633"/>
    <w:rsid w:val="002B6832"/>
    <w:rsid w:val="002B7D36"/>
    <w:rsid w:val="002C0BB1"/>
    <w:rsid w:val="002C0C04"/>
    <w:rsid w:val="002C12D8"/>
    <w:rsid w:val="002C1ACC"/>
    <w:rsid w:val="002C1E78"/>
    <w:rsid w:val="002C1F95"/>
    <w:rsid w:val="002C21A1"/>
    <w:rsid w:val="002C263F"/>
    <w:rsid w:val="002C3F5D"/>
    <w:rsid w:val="002C4910"/>
    <w:rsid w:val="002C4E8C"/>
    <w:rsid w:val="002C55E6"/>
    <w:rsid w:val="002C57C6"/>
    <w:rsid w:val="002C5BFB"/>
    <w:rsid w:val="002C61AD"/>
    <w:rsid w:val="002C65D1"/>
    <w:rsid w:val="002C66E0"/>
    <w:rsid w:val="002D0261"/>
    <w:rsid w:val="002D0C96"/>
    <w:rsid w:val="002D0DA5"/>
    <w:rsid w:val="002D113C"/>
    <w:rsid w:val="002D1D1E"/>
    <w:rsid w:val="002D1F4F"/>
    <w:rsid w:val="002D30ED"/>
    <w:rsid w:val="002D3410"/>
    <w:rsid w:val="002D392E"/>
    <w:rsid w:val="002D3F14"/>
    <w:rsid w:val="002D473A"/>
    <w:rsid w:val="002D4F37"/>
    <w:rsid w:val="002D4F3F"/>
    <w:rsid w:val="002D54B7"/>
    <w:rsid w:val="002D61CE"/>
    <w:rsid w:val="002D66E9"/>
    <w:rsid w:val="002D6C6C"/>
    <w:rsid w:val="002D6E03"/>
    <w:rsid w:val="002D7406"/>
    <w:rsid w:val="002E030B"/>
    <w:rsid w:val="002E04B5"/>
    <w:rsid w:val="002E07E2"/>
    <w:rsid w:val="002E0C0A"/>
    <w:rsid w:val="002E1782"/>
    <w:rsid w:val="002E1E54"/>
    <w:rsid w:val="002E211F"/>
    <w:rsid w:val="002E2515"/>
    <w:rsid w:val="002E2527"/>
    <w:rsid w:val="002E25DF"/>
    <w:rsid w:val="002E2728"/>
    <w:rsid w:val="002E2C11"/>
    <w:rsid w:val="002E3433"/>
    <w:rsid w:val="002E397D"/>
    <w:rsid w:val="002E3D56"/>
    <w:rsid w:val="002E43B7"/>
    <w:rsid w:val="002E4405"/>
    <w:rsid w:val="002E4ACC"/>
    <w:rsid w:val="002E4FDC"/>
    <w:rsid w:val="002E50F9"/>
    <w:rsid w:val="002E50FD"/>
    <w:rsid w:val="002E516E"/>
    <w:rsid w:val="002E5393"/>
    <w:rsid w:val="002E59E1"/>
    <w:rsid w:val="002E5AD2"/>
    <w:rsid w:val="002E5F0C"/>
    <w:rsid w:val="002E6086"/>
    <w:rsid w:val="002E6309"/>
    <w:rsid w:val="002E6322"/>
    <w:rsid w:val="002E6386"/>
    <w:rsid w:val="002E6E73"/>
    <w:rsid w:val="002E6ED7"/>
    <w:rsid w:val="002E7779"/>
    <w:rsid w:val="002E799C"/>
    <w:rsid w:val="002E7C39"/>
    <w:rsid w:val="002F0848"/>
    <w:rsid w:val="002F0D97"/>
    <w:rsid w:val="002F140C"/>
    <w:rsid w:val="002F18D0"/>
    <w:rsid w:val="002F1D93"/>
    <w:rsid w:val="002F1FE6"/>
    <w:rsid w:val="002F2286"/>
    <w:rsid w:val="002F288F"/>
    <w:rsid w:val="002F2C06"/>
    <w:rsid w:val="002F301D"/>
    <w:rsid w:val="002F313C"/>
    <w:rsid w:val="002F3938"/>
    <w:rsid w:val="002F3C08"/>
    <w:rsid w:val="002F3E77"/>
    <w:rsid w:val="002F4173"/>
    <w:rsid w:val="002F469E"/>
    <w:rsid w:val="002F4FA0"/>
    <w:rsid w:val="002F5F07"/>
    <w:rsid w:val="002F77CD"/>
    <w:rsid w:val="002F78C9"/>
    <w:rsid w:val="002F7DCE"/>
    <w:rsid w:val="002F7F47"/>
    <w:rsid w:val="0030105C"/>
    <w:rsid w:val="00301E26"/>
    <w:rsid w:val="0030251A"/>
    <w:rsid w:val="003026A2"/>
    <w:rsid w:val="00302E7C"/>
    <w:rsid w:val="0030316B"/>
    <w:rsid w:val="00303B6F"/>
    <w:rsid w:val="00304195"/>
    <w:rsid w:val="003045E7"/>
    <w:rsid w:val="00304846"/>
    <w:rsid w:val="00304930"/>
    <w:rsid w:val="00304F2E"/>
    <w:rsid w:val="0030523E"/>
    <w:rsid w:val="00305A77"/>
    <w:rsid w:val="00306251"/>
    <w:rsid w:val="00306AFE"/>
    <w:rsid w:val="00306E58"/>
    <w:rsid w:val="00306F82"/>
    <w:rsid w:val="003101B9"/>
    <w:rsid w:val="003105A2"/>
    <w:rsid w:val="00310D28"/>
    <w:rsid w:val="00311426"/>
    <w:rsid w:val="003116B8"/>
    <w:rsid w:val="00312704"/>
    <w:rsid w:val="00312726"/>
    <w:rsid w:val="00312D97"/>
    <w:rsid w:val="00312FDE"/>
    <w:rsid w:val="003139F3"/>
    <w:rsid w:val="00314810"/>
    <w:rsid w:val="0031493F"/>
    <w:rsid w:val="003156C8"/>
    <w:rsid w:val="00315915"/>
    <w:rsid w:val="00315C20"/>
    <w:rsid w:val="00315E58"/>
    <w:rsid w:val="00316415"/>
    <w:rsid w:val="003166F6"/>
    <w:rsid w:val="00316B01"/>
    <w:rsid w:val="00316C9C"/>
    <w:rsid w:val="003173B3"/>
    <w:rsid w:val="003201FA"/>
    <w:rsid w:val="00320A32"/>
    <w:rsid w:val="00321874"/>
    <w:rsid w:val="00321B30"/>
    <w:rsid w:val="00322518"/>
    <w:rsid w:val="00322574"/>
    <w:rsid w:val="00322E34"/>
    <w:rsid w:val="003232EB"/>
    <w:rsid w:val="003235C8"/>
    <w:rsid w:val="00323801"/>
    <w:rsid w:val="00324172"/>
    <w:rsid w:val="003249AC"/>
    <w:rsid w:val="0032570E"/>
    <w:rsid w:val="003258E1"/>
    <w:rsid w:val="0032597C"/>
    <w:rsid w:val="00326BCC"/>
    <w:rsid w:val="00327926"/>
    <w:rsid w:val="00327E12"/>
    <w:rsid w:val="003300B8"/>
    <w:rsid w:val="003306BF"/>
    <w:rsid w:val="00331369"/>
    <w:rsid w:val="00331F49"/>
    <w:rsid w:val="0033232A"/>
    <w:rsid w:val="003338FC"/>
    <w:rsid w:val="00333D87"/>
    <w:rsid w:val="00334155"/>
    <w:rsid w:val="00334EA1"/>
    <w:rsid w:val="00336067"/>
    <w:rsid w:val="003360D1"/>
    <w:rsid w:val="0033641B"/>
    <w:rsid w:val="00336613"/>
    <w:rsid w:val="00336FF6"/>
    <w:rsid w:val="0033715B"/>
    <w:rsid w:val="00337233"/>
    <w:rsid w:val="003402C5"/>
    <w:rsid w:val="003405BD"/>
    <w:rsid w:val="00340BF3"/>
    <w:rsid w:val="00340ED2"/>
    <w:rsid w:val="00340F22"/>
    <w:rsid w:val="00340F60"/>
    <w:rsid w:val="00341776"/>
    <w:rsid w:val="00341DD1"/>
    <w:rsid w:val="0034203E"/>
    <w:rsid w:val="00342123"/>
    <w:rsid w:val="003423DA"/>
    <w:rsid w:val="0034356C"/>
    <w:rsid w:val="00343604"/>
    <w:rsid w:val="00344186"/>
    <w:rsid w:val="00344B3D"/>
    <w:rsid w:val="00344D3F"/>
    <w:rsid w:val="00344DFA"/>
    <w:rsid w:val="0034504D"/>
    <w:rsid w:val="00345111"/>
    <w:rsid w:val="00345174"/>
    <w:rsid w:val="0034562A"/>
    <w:rsid w:val="003459E5"/>
    <w:rsid w:val="003467B1"/>
    <w:rsid w:val="003468BE"/>
    <w:rsid w:val="003469DF"/>
    <w:rsid w:val="00346E0E"/>
    <w:rsid w:val="003478A8"/>
    <w:rsid w:val="00347E18"/>
    <w:rsid w:val="00350C3C"/>
    <w:rsid w:val="00351185"/>
    <w:rsid w:val="00351ABE"/>
    <w:rsid w:val="00351DAD"/>
    <w:rsid w:val="00352D6A"/>
    <w:rsid w:val="00353309"/>
    <w:rsid w:val="00353870"/>
    <w:rsid w:val="003546E1"/>
    <w:rsid w:val="00354725"/>
    <w:rsid w:val="0035483B"/>
    <w:rsid w:val="00354A26"/>
    <w:rsid w:val="00354E96"/>
    <w:rsid w:val="003560B8"/>
    <w:rsid w:val="0035620E"/>
    <w:rsid w:val="003566CE"/>
    <w:rsid w:val="0035706D"/>
    <w:rsid w:val="0035765D"/>
    <w:rsid w:val="00357722"/>
    <w:rsid w:val="00360CDE"/>
    <w:rsid w:val="00360F7E"/>
    <w:rsid w:val="003611AE"/>
    <w:rsid w:val="0036148D"/>
    <w:rsid w:val="003625AF"/>
    <w:rsid w:val="003626DE"/>
    <w:rsid w:val="00363034"/>
    <w:rsid w:val="00363119"/>
    <w:rsid w:val="00363176"/>
    <w:rsid w:val="00363373"/>
    <w:rsid w:val="00363AF6"/>
    <w:rsid w:val="0036420B"/>
    <w:rsid w:val="00364460"/>
    <w:rsid w:val="003652EB"/>
    <w:rsid w:val="003660DA"/>
    <w:rsid w:val="00366136"/>
    <w:rsid w:val="00366BB1"/>
    <w:rsid w:val="00366FCA"/>
    <w:rsid w:val="0036752E"/>
    <w:rsid w:val="003675BA"/>
    <w:rsid w:val="0037022C"/>
    <w:rsid w:val="003709D4"/>
    <w:rsid w:val="00371330"/>
    <w:rsid w:val="00371A00"/>
    <w:rsid w:val="00371EE8"/>
    <w:rsid w:val="00372A3B"/>
    <w:rsid w:val="00373067"/>
    <w:rsid w:val="0037326F"/>
    <w:rsid w:val="003732A3"/>
    <w:rsid w:val="00373624"/>
    <w:rsid w:val="00374643"/>
    <w:rsid w:val="00374BE3"/>
    <w:rsid w:val="00374E61"/>
    <w:rsid w:val="00374F4E"/>
    <w:rsid w:val="0037554E"/>
    <w:rsid w:val="003759CE"/>
    <w:rsid w:val="00375AFE"/>
    <w:rsid w:val="00375FB9"/>
    <w:rsid w:val="00376F02"/>
    <w:rsid w:val="003773DF"/>
    <w:rsid w:val="00377F90"/>
    <w:rsid w:val="00380246"/>
    <w:rsid w:val="003802B7"/>
    <w:rsid w:val="0038038C"/>
    <w:rsid w:val="00380A98"/>
    <w:rsid w:val="00380DBE"/>
    <w:rsid w:val="003810F0"/>
    <w:rsid w:val="00381FED"/>
    <w:rsid w:val="003822A8"/>
    <w:rsid w:val="003823C4"/>
    <w:rsid w:val="00382632"/>
    <w:rsid w:val="00383046"/>
    <w:rsid w:val="00383151"/>
    <w:rsid w:val="00383223"/>
    <w:rsid w:val="00384483"/>
    <w:rsid w:val="00385C98"/>
    <w:rsid w:val="00386018"/>
    <w:rsid w:val="003861AB"/>
    <w:rsid w:val="0038620E"/>
    <w:rsid w:val="0038622A"/>
    <w:rsid w:val="00386344"/>
    <w:rsid w:val="00386998"/>
    <w:rsid w:val="00386A92"/>
    <w:rsid w:val="00386D53"/>
    <w:rsid w:val="00387509"/>
    <w:rsid w:val="00387824"/>
    <w:rsid w:val="00387B03"/>
    <w:rsid w:val="00387BF5"/>
    <w:rsid w:val="00387C8A"/>
    <w:rsid w:val="0039036E"/>
    <w:rsid w:val="00390ABB"/>
    <w:rsid w:val="00392B53"/>
    <w:rsid w:val="00392C0A"/>
    <w:rsid w:val="0039317A"/>
    <w:rsid w:val="00393A68"/>
    <w:rsid w:val="00393A76"/>
    <w:rsid w:val="00394C20"/>
    <w:rsid w:val="00395A18"/>
    <w:rsid w:val="0039632A"/>
    <w:rsid w:val="00396CFB"/>
    <w:rsid w:val="00396FDE"/>
    <w:rsid w:val="003970DC"/>
    <w:rsid w:val="003979EB"/>
    <w:rsid w:val="00397EBC"/>
    <w:rsid w:val="00397ED2"/>
    <w:rsid w:val="003A07E0"/>
    <w:rsid w:val="003A117C"/>
    <w:rsid w:val="003A15AE"/>
    <w:rsid w:val="003A16CF"/>
    <w:rsid w:val="003A1E5E"/>
    <w:rsid w:val="003A1F58"/>
    <w:rsid w:val="003A20DA"/>
    <w:rsid w:val="003A2119"/>
    <w:rsid w:val="003A35CD"/>
    <w:rsid w:val="003A3FC6"/>
    <w:rsid w:val="003A4620"/>
    <w:rsid w:val="003A539E"/>
    <w:rsid w:val="003A53CD"/>
    <w:rsid w:val="003A5E76"/>
    <w:rsid w:val="003A7385"/>
    <w:rsid w:val="003A77C4"/>
    <w:rsid w:val="003A79DB"/>
    <w:rsid w:val="003B168B"/>
    <w:rsid w:val="003B2977"/>
    <w:rsid w:val="003B3314"/>
    <w:rsid w:val="003B3D85"/>
    <w:rsid w:val="003B3DD0"/>
    <w:rsid w:val="003B3E1C"/>
    <w:rsid w:val="003B572B"/>
    <w:rsid w:val="003B5B4F"/>
    <w:rsid w:val="003B5B99"/>
    <w:rsid w:val="003B61C9"/>
    <w:rsid w:val="003B6435"/>
    <w:rsid w:val="003B6D6E"/>
    <w:rsid w:val="003B714E"/>
    <w:rsid w:val="003B71A1"/>
    <w:rsid w:val="003C0656"/>
    <w:rsid w:val="003C0C95"/>
    <w:rsid w:val="003C0D15"/>
    <w:rsid w:val="003C0E4E"/>
    <w:rsid w:val="003C10CF"/>
    <w:rsid w:val="003C1666"/>
    <w:rsid w:val="003C1CB0"/>
    <w:rsid w:val="003C1FFD"/>
    <w:rsid w:val="003C24E4"/>
    <w:rsid w:val="003C25AC"/>
    <w:rsid w:val="003C2C3B"/>
    <w:rsid w:val="003C3809"/>
    <w:rsid w:val="003C41E1"/>
    <w:rsid w:val="003C4331"/>
    <w:rsid w:val="003C45C1"/>
    <w:rsid w:val="003C4A89"/>
    <w:rsid w:val="003C5067"/>
    <w:rsid w:val="003C5371"/>
    <w:rsid w:val="003C553A"/>
    <w:rsid w:val="003C5683"/>
    <w:rsid w:val="003C580E"/>
    <w:rsid w:val="003C5C8B"/>
    <w:rsid w:val="003C664A"/>
    <w:rsid w:val="003C69CC"/>
    <w:rsid w:val="003C70C3"/>
    <w:rsid w:val="003C7966"/>
    <w:rsid w:val="003D0D33"/>
    <w:rsid w:val="003D0D9A"/>
    <w:rsid w:val="003D0EF7"/>
    <w:rsid w:val="003D16A9"/>
    <w:rsid w:val="003D2124"/>
    <w:rsid w:val="003D215F"/>
    <w:rsid w:val="003D21CD"/>
    <w:rsid w:val="003D23C2"/>
    <w:rsid w:val="003D248B"/>
    <w:rsid w:val="003D2F56"/>
    <w:rsid w:val="003D2F9B"/>
    <w:rsid w:val="003D2FFD"/>
    <w:rsid w:val="003D3DA6"/>
    <w:rsid w:val="003D4ED4"/>
    <w:rsid w:val="003D53B8"/>
    <w:rsid w:val="003D54CF"/>
    <w:rsid w:val="003D5647"/>
    <w:rsid w:val="003D5D7B"/>
    <w:rsid w:val="003D6445"/>
    <w:rsid w:val="003D6D33"/>
    <w:rsid w:val="003D750D"/>
    <w:rsid w:val="003D77D6"/>
    <w:rsid w:val="003D7A5A"/>
    <w:rsid w:val="003E010A"/>
    <w:rsid w:val="003E01A1"/>
    <w:rsid w:val="003E1251"/>
    <w:rsid w:val="003E2170"/>
    <w:rsid w:val="003E375A"/>
    <w:rsid w:val="003E37C9"/>
    <w:rsid w:val="003E3999"/>
    <w:rsid w:val="003E3F7F"/>
    <w:rsid w:val="003E4192"/>
    <w:rsid w:val="003E4294"/>
    <w:rsid w:val="003E444F"/>
    <w:rsid w:val="003E4B5E"/>
    <w:rsid w:val="003E6165"/>
    <w:rsid w:val="003E67F2"/>
    <w:rsid w:val="003E6A27"/>
    <w:rsid w:val="003E6A8F"/>
    <w:rsid w:val="003E6E8B"/>
    <w:rsid w:val="003E6EB8"/>
    <w:rsid w:val="003E77DA"/>
    <w:rsid w:val="003E7A6E"/>
    <w:rsid w:val="003E7AEA"/>
    <w:rsid w:val="003F0004"/>
    <w:rsid w:val="003F0123"/>
    <w:rsid w:val="003F02DA"/>
    <w:rsid w:val="003F0486"/>
    <w:rsid w:val="003F07A8"/>
    <w:rsid w:val="003F0994"/>
    <w:rsid w:val="003F0AA3"/>
    <w:rsid w:val="003F0FB1"/>
    <w:rsid w:val="003F1815"/>
    <w:rsid w:val="003F1FB4"/>
    <w:rsid w:val="003F221B"/>
    <w:rsid w:val="003F22C8"/>
    <w:rsid w:val="003F2330"/>
    <w:rsid w:val="003F2C9D"/>
    <w:rsid w:val="003F44AB"/>
    <w:rsid w:val="003F46FA"/>
    <w:rsid w:val="003F49AA"/>
    <w:rsid w:val="003F5209"/>
    <w:rsid w:val="003F5503"/>
    <w:rsid w:val="003F5CFB"/>
    <w:rsid w:val="003F60F8"/>
    <w:rsid w:val="003F64C0"/>
    <w:rsid w:val="003F6589"/>
    <w:rsid w:val="003F6922"/>
    <w:rsid w:val="003F6C61"/>
    <w:rsid w:val="003F7844"/>
    <w:rsid w:val="003F78C1"/>
    <w:rsid w:val="003F7A1E"/>
    <w:rsid w:val="003F7A87"/>
    <w:rsid w:val="004007AC"/>
    <w:rsid w:val="0040089D"/>
    <w:rsid w:val="004008D2"/>
    <w:rsid w:val="00400C72"/>
    <w:rsid w:val="00401206"/>
    <w:rsid w:val="00401714"/>
    <w:rsid w:val="00401A5F"/>
    <w:rsid w:val="00401ADA"/>
    <w:rsid w:val="00401DF0"/>
    <w:rsid w:val="004020DC"/>
    <w:rsid w:val="0040212C"/>
    <w:rsid w:val="0040227E"/>
    <w:rsid w:val="004029F5"/>
    <w:rsid w:val="00403973"/>
    <w:rsid w:val="00403ADC"/>
    <w:rsid w:val="004040C0"/>
    <w:rsid w:val="0040424A"/>
    <w:rsid w:val="004044D4"/>
    <w:rsid w:val="00404EB3"/>
    <w:rsid w:val="0040515C"/>
    <w:rsid w:val="00406772"/>
    <w:rsid w:val="00406BB6"/>
    <w:rsid w:val="00406D68"/>
    <w:rsid w:val="004077E0"/>
    <w:rsid w:val="00407A93"/>
    <w:rsid w:val="00407AF4"/>
    <w:rsid w:val="00407F7C"/>
    <w:rsid w:val="004103CD"/>
    <w:rsid w:val="00410A18"/>
    <w:rsid w:val="00410CBE"/>
    <w:rsid w:val="00411090"/>
    <w:rsid w:val="004119E8"/>
    <w:rsid w:val="00411A93"/>
    <w:rsid w:val="00411E44"/>
    <w:rsid w:val="004121F4"/>
    <w:rsid w:val="00412519"/>
    <w:rsid w:val="004125B2"/>
    <w:rsid w:val="00412AA4"/>
    <w:rsid w:val="00412BEB"/>
    <w:rsid w:val="004130A3"/>
    <w:rsid w:val="004133F7"/>
    <w:rsid w:val="004134D7"/>
    <w:rsid w:val="004138A5"/>
    <w:rsid w:val="004138DF"/>
    <w:rsid w:val="00413FE5"/>
    <w:rsid w:val="00414195"/>
    <w:rsid w:val="00414885"/>
    <w:rsid w:val="00414F98"/>
    <w:rsid w:val="00415406"/>
    <w:rsid w:val="0041560D"/>
    <w:rsid w:val="00416112"/>
    <w:rsid w:val="00416300"/>
    <w:rsid w:val="00416B3C"/>
    <w:rsid w:val="00416D8B"/>
    <w:rsid w:val="00416E7E"/>
    <w:rsid w:val="004175D6"/>
    <w:rsid w:val="0041778F"/>
    <w:rsid w:val="00417DCC"/>
    <w:rsid w:val="0042056B"/>
    <w:rsid w:val="00420B88"/>
    <w:rsid w:val="004211D0"/>
    <w:rsid w:val="0042129C"/>
    <w:rsid w:val="00421C88"/>
    <w:rsid w:val="00421E15"/>
    <w:rsid w:val="00422070"/>
    <w:rsid w:val="00422413"/>
    <w:rsid w:val="00422B42"/>
    <w:rsid w:val="00423204"/>
    <w:rsid w:val="00423701"/>
    <w:rsid w:val="0042395F"/>
    <w:rsid w:val="00423C9F"/>
    <w:rsid w:val="00423D0D"/>
    <w:rsid w:val="0042400D"/>
    <w:rsid w:val="00424434"/>
    <w:rsid w:val="004244EB"/>
    <w:rsid w:val="00424892"/>
    <w:rsid w:val="004249A3"/>
    <w:rsid w:val="00425133"/>
    <w:rsid w:val="004254FD"/>
    <w:rsid w:val="0042568D"/>
    <w:rsid w:val="00425C4A"/>
    <w:rsid w:val="00425E71"/>
    <w:rsid w:val="00425EE1"/>
    <w:rsid w:val="00426242"/>
    <w:rsid w:val="004263AB"/>
    <w:rsid w:val="00426431"/>
    <w:rsid w:val="0042652D"/>
    <w:rsid w:val="00426918"/>
    <w:rsid w:val="0042694A"/>
    <w:rsid w:val="004269F0"/>
    <w:rsid w:val="0043036A"/>
    <w:rsid w:val="004305F9"/>
    <w:rsid w:val="00430EE8"/>
    <w:rsid w:val="00431115"/>
    <w:rsid w:val="004314DB"/>
    <w:rsid w:val="00431578"/>
    <w:rsid w:val="00431873"/>
    <w:rsid w:val="00431F6C"/>
    <w:rsid w:val="00432239"/>
    <w:rsid w:val="00432EAB"/>
    <w:rsid w:val="004337D8"/>
    <w:rsid w:val="00434025"/>
    <w:rsid w:val="0043420B"/>
    <w:rsid w:val="00434211"/>
    <w:rsid w:val="00434626"/>
    <w:rsid w:val="004349CA"/>
    <w:rsid w:val="004351AE"/>
    <w:rsid w:val="00435253"/>
    <w:rsid w:val="004359BB"/>
    <w:rsid w:val="00436262"/>
    <w:rsid w:val="00437FBB"/>
    <w:rsid w:val="004400F1"/>
    <w:rsid w:val="00440C8C"/>
    <w:rsid w:val="00440CA9"/>
    <w:rsid w:val="00440DF1"/>
    <w:rsid w:val="004419C1"/>
    <w:rsid w:val="004419F6"/>
    <w:rsid w:val="00442178"/>
    <w:rsid w:val="00442C96"/>
    <w:rsid w:val="00443923"/>
    <w:rsid w:val="00443D46"/>
    <w:rsid w:val="004441B7"/>
    <w:rsid w:val="004452D8"/>
    <w:rsid w:val="004453AC"/>
    <w:rsid w:val="0044603B"/>
    <w:rsid w:val="00446455"/>
    <w:rsid w:val="00446BA5"/>
    <w:rsid w:val="004471B9"/>
    <w:rsid w:val="0044743A"/>
    <w:rsid w:val="004479F0"/>
    <w:rsid w:val="00447B87"/>
    <w:rsid w:val="00450179"/>
    <w:rsid w:val="00450791"/>
    <w:rsid w:val="00450AD1"/>
    <w:rsid w:val="00451689"/>
    <w:rsid w:val="00451D3D"/>
    <w:rsid w:val="00451DA6"/>
    <w:rsid w:val="00452C33"/>
    <w:rsid w:val="00452DDE"/>
    <w:rsid w:val="00453F70"/>
    <w:rsid w:val="00454277"/>
    <w:rsid w:val="004544E6"/>
    <w:rsid w:val="00454EFC"/>
    <w:rsid w:val="00454FE1"/>
    <w:rsid w:val="00455096"/>
    <w:rsid w:val="004565B0"/>
    <w:rsid w:val="00456950"/>
    <w:rsid w:val="00456A58"/>
    <w:rsid w:val="00456AB3"/>
    <w:rsid w:val="004570B9"/>
    <w:rsid w:val="00457149"/>
    <w:rsid w:val="0045734E"/>
    <w:rsid w:val="00457462"/>
    <w:rsid w:val="0046000A"/>
    <w:rsid w:val="0046047E"/>
    <w:rsid w:val="00460ABB"/>
    <w:rsid w:val="004619DE"/>
    <w:rsid w:val="00461B18"/>
    <w:rsid w:val="00462C4D"/>
    <w:rsid w:val="004633AA"/>
    <w:rsid w:val="004634BD"/>
    <w:rsid w:val="00463F3F"/>
    <w:rsid w:val="00464108"/>
    <w:rsid w:val="0046417C"/>
    <w:rsid w:val="0046420E"/>
    <w:rsid w:val="00464590"/>
    <w:rsid w:val="004645FE"/>
    <w:rsid w:val="00464C75"/>
    <w:rsid w:val="00464F92"/>
    <w:rsid w:val="004658D1"/>
    <w:rsid w:val="00466B8D"/>
    <w:rsid w:val="00467655"/>
    <w:rsid w:val="00467C3B"/>
    <w:rsid w:val="00467D8B"/>
    <w:rsid w:val="00467FF5"/>
    <w:rsid w:val="00470794"/>
    <w:rsid w:val="00470B72"/>
    <w:rsid w:val="00470C3F"/>
    <w:rsid w:val="00471637"/>
    <w:rsid w:val="00471FBF"/>
    <w:rsid w:val="00472767"/>
    <w:rsid w:val="004729E0"/>
    <w:rsid w:val="00473850"/>
    <w:rsid w:val="0047395F"/>
    <w:rsid w:val="00473DD7"/>
    <w:rsid w:val="00473E98"/>
    <w:rsid w:val="004740E8"/>
    <w:rsid w:val="004742C0"/>
    <w:rsid w:val="00474334"/>
    <w:rsid w:val="004745DA"/>
    <w:rsid w:val="00474896"/>
    <w:rsid w:val="00474984"/>
    <w:rsid w:val="00475E79"/>
    <w:rsid w:val="00476311"/>
    <w:rsid w:val="004766E7"/>
    <w:rsid w:val="004769E1"/>
    <w:rsid w:val="00476F46"/>
    <w:rsid w:val="00477549"/>
    <w:rsid w:val="0047789A"/>
    <w:rsid w:val="00477951"/>
    <w:rsid w:val="004800C9"/>
    <w:rsid w:val="004801C8"/>
    <w:rsid w:val="00480BEA"/>
    <w:rsid w:val="00480EE8"/>
    <w:rsid w:val="004811CE"/>
    <w:rsid w:val="00481EF9"/>
    <w:rsid w:val="004823FD"/>
    <w:rsid w:val="0048291C"/>
    <w:rsid w:val="00482D59"/>
    <w:rsid w:val="00482E96"/>
    <w:rsid w:val="00483082"/>
    <w:rsid w:val="0048332E"/>
    <w:rsid w:val="00483334"/>
    <w:rsid w:val="004834B7"/>
    <w:rsid w:val="004834DC"/>
    <w:rsid w:val="00483779"/>
    <w:rsid w:val="0048380E"/>
    <w:rsid w:val="00483A02"/>
    <w:rsid w:val="004843F3"/>
    <w:rsid w:val="004848AD"/>
    <w:rsid w:val="00484BB5"/>
    <w:rsid w:val="00484D1D"/>
    <w:rsid w:val="00485461"/>
    <w:rsid w:val="004861BE"/>
    <w:rsid w:val="004861CE"/>
    <w:rsid w:val="00486547"/>
    <w:rsid w:val="00486665"/>
    <w:rsid w:val="0048668C"/>
    <w:rsid w:val="00486971"/>
    <w:rsid w:val="00486BE3"/>
    <w:rsid w:val="00487D91"/>
    <w:rsid w:val="00490779"/>
    <w:rsid w:val="00490DBE"/>
    <w:rsid w:val="0049137F"/>
    <w:rsid w:val="00491958"/>
    <w:rsid w:val="00491DCA"/>
    <w:rsid w:val="00491E9B"/>
    <w:rsid w:val="00491ECF"/>
    <w:rsid w:val="004922D5"/>
    <w:rsid w:val="004923EB"/>
    <w:rsid w:val="0049240B"/>
    <w:rsid w:val="00492E1F"/>
    <w:rsid w:val="00493327"/>
    <w:rsid w:val="0049342D"/>
    <w:rsid w:val="00493E60"/>
    <w:rsid w:val="0049420B"/>
    <w:rsid w:val="00494521"/>
    <w:rsid w:val="00494576"/>
    <w:rsid w:val="00494613"/>
    <w:rsid w:val="0049474F"/>
    <w:rsid w:val="0049484A"/>
    <w:rsid w:val="00495070"/>
    <w:rsid w:val="004951CB"/>
    <w:rsid w:val="00495469"/>
    <w:rsid w:val="004954D4"/>
    <w:rsid w:val="00495D36"/>
    <w:rsid w:val="00495E51"/>
    <w:rsid w:val="00495F20"/>
    <w:rsid w:val="00496A5E"/>
    <w:rsid w:val="00497017"/>
    <w:rsid w:val="00497266"/>
    <w:rsid w:val="00497316"/>
    <w:rsid w:val="00497540"/>
    <w:rsid w:val="00497C0D"/>
    <w:rsid w:val="00497CF7"/>
    <w:rsid w:val="00497EA8"/>
    <w:rsid w:val="004A008F"/>
    <w:rsid w:val="004A00A2"/>
    <w:rsid w:val="004A10CC"/>
    <w:rsid w:val="004A17E0"/>
    <w:rsid w:val="004A2396"/>
    <w:rsid w:val="004A28F8"/>
    <w:rsid w:val="004A2D5A"/>
    <w:rsid w:val="004A390C"/>
    <w:rsid w:val="004A3DCE"/>
    <w:rsid w:val="004A41C7"/>
    <w:rsid w:val="004A41DC"/>
    <w:rsid w:val="004A498E"/>
    <w:rsid w:val="004A4E97"/>
    <w:rsid w:val="004A4EB2"/>
    <w:rsid w:val="004A509A"/>
    <w:rsid w:val="004A520C"/>
    <w:rsid w:val="004A57F6"/>
    <w:rsid w:val="004A5A2F"/>
    <w:rsid w:val="004A5B64"/>
    <w:rsid w:val="004A5DB9"/>
    <w:rsid w:val="004A613F"/>
    <w:rsid w:val="004A69B2"/>
    <w:rsid w:val="004B0D97"/>
    <w:rsid w:val="004B106A"/>
    <w:rsid w:val="004B116B"/>
    <w:rsid w:val="004B1922"/>
    <w:rsid w:val="004B2081"/>
    <w:rsid w:val="004B2A0F"/>
    <w:rsid w:val="004B31ED"/>
    <w:rsid w:val="004B31FD"/>
    <w:rsid w:val="004B36B8"/>
    <w:rsid w:val="004B394F"/>
    <w:rsid w:val="004B3D81"/>
    <w:rsid w:val="004B3DF7"/>
    <w:rsid w:val="004B6367"/>
    <w:rsid w:val="004B6BF3"/>
    <w:rsid w:val="004B7325"/>
    <w:rsid w:val="004C002D"/>
    <w:rsid w:val="004C043A"/>
    <w:rsid w:val="004C058E"/>
    <w:rsid w:val="004C06FC"/>
    <w:rsid w:val="004C072E"/>
    <w:rsid w:val="004C0EC4"/>
    <w:rsid w:val="004C0F3E"/>
    <w:rsid w:val="004C12B9"/>
    <w:rsid w:val="004C1432"/>
    <w:rsid w:val="004C267A"/>
    <w:rsid w:val="004C2B64"/>
    <w:rsid w:val="004C3160"/>
    <w:rsid w:val="004C3899"/>
    <w:rsid w:val="004C3ECD"/>
    <w:rsid w:val="004C3EDB"/>
    <w:rsid w:val="004C428D"/>
    <w:rsid w:val="004C42A7"/>
    <w:rsid w:val="004C4576"/>
    <w:rsid w:val="004C537D"/>
    <w:rsid w:val="004C5D9D"/>
    <w:rsid w:val="004C5E86"/>
    <w:rsid w:val="004C5FC1"/>
    <w:rsid w:val="004C61A3"/>
    <w:rsid w:val="004C641B"/>
    <w:rsid w:val="004C7668"/>
    <w:rsid w:val="004C7EFC"/>
    <w:rsid w:val="004D029A"/>
    <w:rsid w:val="004D0505"/>
    <w:rsid w:val="004D05C8"/>
    <w:rsid w:val="004D0B18"/>
    <w:rsid w:val="004D0DD0"/>
    <w:rsid w:val="004D0E89"/>
    <w:rsid w:val="004D194A"/>
    <w:rsid w:val="004D1C85"/>
    <w:rsid w:val="004D23BA"/>
    <w:rsid w:val="004D2709"/>
    <w:rsid w:val="004D2928"/>
    <w:rsid w:val="004D313C"/>
    <w:rsid w:val="004D32CE"/>
    <w:rsid w:val="004D4A2C"/>
    <w:rsid w:val="004D4F12"/>
    <w:rsid w:val="004D576D"/>
    <w:rsid w:val="004D6291"/>
    <w:rsid w:val="004D67E1"/>
    <w:rsid w:val="004D6DD2"/>
    <w:rsid w:val="004D7438"/>
    <w:rsid w:val="004D7611"/>
    <w:rsid w:val="004D79CB"/>
    <w:rsid w:val="004D7ACE"/>
    <w:rsid w:val="004E0658"/>
    <w:rsid w:val="004E11D8"/>
    <w:rsid w:val="004E22AA"/>
    <w:rsid w:val="004E3225"/>
    <w:rsid w:val="004E39A2"/>
    <w:rsid w:val="004E3C82"/>
    <w:rsid w:val="004E40FD"/>
    <w:rsid w:val="004E4C79"/>
    <w:rsid w:val="004E58BC"/>
    <w:rsid w:val="004E5FCB"/>
    <w:rsid w:val="004E6043"/>
    <w:rsid w:val="004E723B"/>
    <w:rsid w:val="004E72DE"/>
    <w:rsid w:val="004E7417"/>
    <w:rsid w:val="004E75EC"/>
    <w:rsid w:val="004E7689"/>
    <w:rsid w:val="004E7957"/>
    <w:rsid w:val="004F0127"/>
    <w:rsid w:val="004F028D"/>
    <w:rsid w:val="004F045E"/>
    <w:rsid w:val="004F0DDF"/>
    <w:rsid w:val="004F0F93"/>
    <w:rsid w:val="004F13CC"/>
    <w:rsid w:val="004F261B"/>
    <w:rsid w:val="004F2ED7"/>
    <w:rsid w:val="004F3401"/>
    <w:rsid w:val="004F4984"/>
    <w:rsid w:val="004F4B9A"/>
    <w:rsid w:val="004F544D"/>
    <w:rsid w:val="004F5900"/>
    <w:rsid w:val="004F5A62"/>
    <w:rsid w:val="004F5FF4"/>
    <w:rsid w:val="004F608D"/>
    <w:rsid w:val="004F61D0"/>
    <w:rsid w:val="004F62EB"/>
    <w:rsid w:val="004F68B0"/>
    <w:rsid w:val="004F690F"/>
    <w:rsid w:val="004F706D"/>
    <w:rsid w:val="004F7464"/>
    <w:rsid w:val="004F7483"/>
    <w:rsid w:val="004F7758"/>
    <w:rsid w:val="004F7A7D"/>
    <w:rsid w:val="004F7B45"/>
    <w:rsid w:val="0050077F"/>
    <w:rsid w:val="00500B51"/>
    <w:rsid w:val="00500DCB"/>
    <w:rsid w:val="00500DEF"/>
    <w:rsid w:val="0050163A"/>
    <w:rsid w:val="00501CB0"/>
    <w:rsid w:val="00502337"/>
    <w:rsid w:val="0050249B"/>
    <w:rsid w:val="005029BA"/>
    <w:rsid w:val="00502B8C"/>
    <w:rsid w:val="00502D50"/>
    <w:rsid w:val="00503353"/>
    <w:rsid w:val="00504274"/>
    <w:rsid w:val="005043B3"/>
    <w:rsid w:val="00505558"/>
    <w:rsid w:val="00506B69"/>
    <w:rsid w:val="00506D90"/>
    <w:rsid w:val="005102D9"/>
    <w:rsid w:val="0051066B"/>
    <w:rsid w:val="0051107A"/>
    <w:rsid w:val="00511602"/>
    <w:rsid w:val="00511BBB"/>
    <w:rsid w:val="00511F74"/>
    <w:rsid w:val="00511FC0"/>
    <w:rsid w:val="005129C3"/>
    <w:rsid w:val="005133E4"/>
    <w:rsid w:val="0051343F"/>
    <w:rsid w:val="00513906"/>
    <w:rsid w:val="00513BF3"/>
    <w:rsid w:val="0051489E"/>
    <w:rsid w:val="00514E81"/>
    <w:rsid w:val="00514EBA"/>
    <w:rsid w:val="005150C4"/>
    <w:rsid w:val="00516517"/>
    <w:rsid w:val="005175EF"/>
    <w:rsid w:val="005179A1"/>
    <w:rsid w:val="005201FC"/>
    <w:rsid w:val="00520968"/>
    <w:rsid w:val="00520F2A"/>
    <w:rsid w:val="00521191"/>
    <w:rsid w:val="005219D5"/>
    <w:rsid w:val="00522159"/>
    <w:rsid w:val="0052265F"/>
    <w:rsid w:val="00522699"/>
    <w:rsid w:val="00522AAC"/>
    <w:rsid w:val="0052334E"/>
    <w:rsid w:val="00523425"/>
    <w:rsid w:val="005244C8"/>
    <w:rsid w:val="0052483D"/>
    <w:rsid w:val="00525F49"/>
    <w:rsid w:val="0052604A"/>
    <w:rsid w:val="00526529"/>
    <w:rsid w:val="0052662B"/>
    <w:rsid w:val="00526D04"/>
    <w:rsid w:val="005275BD"/>
    <w:rsid w:val="005277B2"/>
    <w:rsid w:val="005303D5"/>
    <w:rsid w:val="00531978"/>
    <w:rsid w:val="00531B58"/>
    <w:rsid w:val="00532C47"/>
    <w:rsid w:val="00532FD3"/>
    <w:rsid w:val="00533BB1"/>
    <w:rsid w:val="0053459E"/>
    <w:rsid w:val="005345EC"/>
    <w:rsid w:val="00535313"/>
    <w:rsid w:val="005353EA"/>
    <w:rsid w:val="0053580B"/>
    <w:rsid w:val="00535A29"/>
    <w:rsid w:val="0053645B"/>
    <w:rsid w:val="00536FA4"/>
    <w:rsid w:val="00536FC6"/>
    <w:rsid w:val="00536FF5"/>
    <w:rsid w:val="00537018"/>
    <w:rsid w:val="00537305"/>
    <w:rsid w:val="005376CA"/>
    <w:rsid w:val="00537B41"/>
    <w:rsid w:val="00537CFE"/>
    <w:rsid w:val="00537D82"/>
    <w:rsid w:val="00537F2A"/>
    <w:rsid w:val="005404A8"/>
    <w:rsid w:val="00540A1E"/>
    <w:rsid w:val="00540D4C"/>
    <w:rsid w:val="005415EF"/>
    <w:rsid w:val="00541BE6"/>
    <w:rsid w:val="0054257D"/>
    <w:rsid w:val="00542FFC"/>
    <w:rsid w:val="00543180"/>
    <w:rsid w:val="005433E6"/>
    <w:rsid w:val="00543650"/>
    <w:rsid w:val="0054381A"/>
    <w:rsid w:val="00543D20"/>
    <w:rsid w:val="00543F37"/>
    <w:rsid w:val="00544156"/>
    <w:rsid w:val="00544176"/>
    <w:rsid w:val="00544E0F"/>
    <w:rsid w:val="00545AD4"/>
    <w:rsid w:val="005460B4"/>
    <w:rsid w:val="005461C0"/>
    <w:rsid w:val="005462BE"/>
    <w:rsid w:val="00546718"/>
    <w:rsid w:val="0054695C"/>
    <w:rsid w:val="00546AC1"/>
    <w:rsid w:val="00547EC3"/>
    <w:rsid w:val="00547FD0"/>
    <w:rsid w:val="0055087F"/>
    <w:rsid w:val="00550B8A"/>
    <w:rsid w:val="00551791"/>
    <w:rsid w:val="00551945"/>
    <w:rsid w:val="00551CFB"/>
    <w:rsid w:val="00552EB3"/>
    <w:rsid w:val="005538F0"/>
    <w:rsid w:val="00553C52"/>
    <w:rsid w:val="005543E0"/>
    <w:rsid w:val="00554EF0"/>
    <w:rsid w:val="00555259"/>
    <w:rsid w:val="005556B2"/>
    <w:rsid w:val="0055601C"/>
    <w:rsid w:val="005565BC"/>
    <w:rsid w:val="005566BB"/>
    <w:rsid w:val="0055732E"/>
    <w:rsid w:val="0055747C"/>
    <w:rsid w:val="00560C10"/>
    <w:rsid w:val="00561182"/>
    <w:rsid w:val="00561459"/>
    <w:rsid w:val="00561798"/>
    <w:rsid w:val="00561B12"/>
    <w:rsid w:val="0056204C"/>
    <w:rsid w:val="005623EA"/>
    <w:rsid w:val="00562433"/>
    <w:rsid w:val="00562820"/>
    <w:rsid w:val="00562F0E"/>
    <w:rsid w:val="00563084"/>
    <w:rsid w:val="00563C3D"/>
    <w:rsid w:val="005643F8"/>
    <w:rsid w:val="005647C8"/>
    <w:rsid w:val="0056485F"/>
    <w:rsid w:val="00565374"/>
    <w:rsid w:val="0056537F"/>
    <w:rsid w:val="0056572B"/>
    <w:rsid w:val="00565BC3"/>
    <w:rsid w:val="00565D72"/>
    <w:rsid w:val="00565F21"/>
    <w:rsid w:val="00565F80"/>
    <w:rsid w:val="0056666E"/>
    <w:rsid w:val="0056678A"/>
    <w:rsid w:val="00566B34"/>
    <w:rsid w:val="00566F15"/>
    <w:rsid w:val="005672B5"/>
    <w:rsid w:val="00567B3D"/>
    <w:rsid w:val="00567D78"/>
    <w:rsid w:val="00570049"/>
    <w:rsid w:val="005700FC"/>
    <w:rsid w:val="005707D8"/>
    <w:rsid w:val="00570B78"/>
    <w:rsid w:val="0057110B"/>
    <w:rsid w:val="00571311"/>
    <w:rsid w:val="00571660"/>
    <w:rsid w:val="00571E0B"/>
    <w:rsid w:val="005721E7"/>
    <w:rsid w:val="0057283B"/>
    <w:rsid w:val="0057352F"/>
    <w:rsid w:val="00574364"/>
    <w:rsid w:val="005749B0"/>
    <w:rsid w:val="00574C2B"/>
    <w:rsid w:val="00574E7D"/>
    <w:rsid w:val="005755B4"/>
    <w:rsid w:val="00575B51"/>
    <w:rsid w:val="00576178"/>
    <w:rsid w:val="005772B2"/>
    <w:rsid w:val="0057789C"/>
    <w:rsid w:val="00577F3A"/>
    <w:rsid w:val="0058027B"/>
    <w:rsid w:val="00580F0F"/>
    <w:rsid w:val="005816E5"/>
    <w:rsid w:val="005819C5"/>
    <w:rsid w:val="005824E9"/>
    <w:rsid w:val="00582701"/>
    <w:rsid w:val="00582FC0"/>
    <w:rsid w:val="00583352"/>
    <w:rsid w:val="00583FEB"/>
    <w:rsid w:val="00584631"/>
    <w:rsid w:val="0058464C"/>
    <w:rsid w:val="00584756"/>
    <w:rsid w:val="00584F8C"/>
    <w:rsid w:val="00585B15"/>
    <w:rsid w:val="005860FD"/>
    <w:rsid w:val="0058646B"/>
    <w:rsid w:val="00587208"/>
    <w:rsid w:val="00587744"/>
    <w:rsid w:val="00587EE4"/>
    <w:rsid w:val="00590091"/>
    <w:rsid w:val="00590552"/>
    <w:rsid w:val="0059072C"/>
    <w:rsid w:val="005908D2"/>
    <w:rsid w:val="00590D91"/>
    <w:rsid w:val="005910E0"/>
    <w:rsid w:val="005912A9"/>
    <w:rsid w:val="005915D6"/>
    <w:rsid w:val="00591A40"/>
    <w:rsid w:val="00591C87"/>
    <w:rsid w:val="00591EB0"/>
    <w:rsid w:val="00591F96"/>
    <w:rsid w:val="00592561"/>
    <w:rsid w:val="00593032"/>
    <w:rsid w:val="00593276"/>
    <w:rsid w:val="00593FCA"/>
    <w:rsid w:val="00594A15"/>
    <w:rsid w:val="00594F37"/>
    <w:rsid w:val="00595E50"/>
    <w:rsid w:val="00596A80"/>
    <w:rsid w:val="00597441"/>
    <w:rsid w:val="00597904"/>
    <w:rsid w:val="005A02B8"/>
    <w:rsid w:val="005A0888"/>
    <w:rsid w:val="005A141E"/>
    <w:rsid w:val="005A1AFE"/>
    <w:rsid w:val="005A1B79"/>
    <w:rsid w:val="005A2555"/>
    <w:rsid w:val="005A2AA6"/>
    <w:rsid w:val="005A2F63"/>
    <w:rsid w:val="005A2F6F"/>
    <w:rsid w:val="005A30DF"/>
    <w:rsid w:val="005A327A"/>
    <w:rsid w:val="005A4186"/>
    <w:rsid w:val="005A4474"/>
    <w:rsid w:val="005A46C6"/>
    <w:rsid w:val="005A4921"/>
    <w:rsid w:val="005A4A7C"/>
    <w:rsid w:val="005A4F7A"/>
    <w:rsid w:val="005A4FE9"/>
    <w:rsid w:val="005A573D"/>
    <w:rsid w:val="005A59F4"/>
    <w:rsid w:val="005A5B9A"/>
    <w:rsid w:val="005A5D3E"/>
    <w:rsid w:val="005A5EEE"/>
    <w:rsid w:val="005A6493"/>
    <w:rsid w:val="005A68AB"/>
    <w:rsid w:val="005A6B9B"/>
    <w:rsid w:val="005A7708"/>
    <w:rsid w:val="005A7C87"/>
    <w:rsid w:val="005B00E2"/>
    <w:rsid w:val="005B0459"/>
    <w:rsid w:val="005B0650"/>
    <w:rsid w:val="005B0F17"/>
    <w:rsid w:val="005B23E5"/>
    <w:rsid w:val="005B368D"/>
    <w:rsid w:val="005B3E85"/>
    <w:rsid w:val="005B4CE9"/>
    <w:rsid w:val="005B4CF2"/>
    <w:rsid w:val="005B50B8"/>
    <w:rsid w:val="005B589D"/>
    <w:rsid w:val="005B5B2D"/>
    <w:rsid w:val="005B5BFC"/>
    <w:rsid w:val="005B5D31"/>
    <w:rsid w:val="005B6787"/>
    <w:rsid w:val="005B6F87"/>
    <w:rsid w:val="005B6FB4"/>
    <w:rsid w:val="005B74A0"/>
    <w:rsid w:val="005B8734"/>
    <w:rsid w:val="005C005B"/>
    <w:rsid w:val="005C0BCD"/>
    <w:rsid w:val="005C0C06"/>
    <w:rsid w:val="005C12DD"/>
    <w:rsid w:val="005C138B"/>
    <w:rsid w:val="005C1F9E"/>
    <w:rsid w:val="005C203B"/>
    <w:rsid w:val="005C26A4"/>
    <w:rsid w:val="005C2CB8"/>
    <w:rsid w:val="005C3F96"/>
    <w:rsid w:val="005C46AF"/>
    <w:rsid w:val="005C489D"/>
    <w:rsid w:val="005C4CD1"/>
    <w:rsid w:val="005C59CE"/>
    <w:rsid w:val="005C5F58"/>
    <w:rsid w:val="005C5F99"/>
    <w:rsid w:val="005C6032"/>
    <w:rsid w:val="005C6529"/>
    <w:rsid w:val="005D022D"/>
    <w:rsid w:val="005D027D"/>
    <w:rsid w:val="005D1101"/>
    <w:rsid w:val="005D133B"/>
    <w:rsid w:val="005D145C"/>
    <w:rsid w:val="005D17B5"/>
    <w:rsid w:val="005D1B1B"/>
    <w:rsid w:val="005D1FFE"/>
    <w:rsid w:val="005D20D6"/>
    <w:rsid w:val="005D2153"/>
    <w:rsid w:val="005D25EC"/>
    <w:rsid w:val="005D2ABC"/>
    <w:rsid w:val="005D2D13"/>
    <w:rsid w:val="005D3219"/>
    <w:rsid w:val="005D361B"/>
    <w:rsid w:val="005D47D4"/>
    <w:rsid w:val="005D5070"/>
    <w:rsid w:val="005D54CA"/>
    <w:rsid w:val="005D5717"/>
    <w:rsid w:val="005D5CD7"/>
    <w:rsid w:val="005D6827"/>
    <w:rsid w:val="005D6B73"/>
    <w:rsid w:val="005D6EBA"/>
    <w:rsid w:val="005D7758"/>
    <w:rsid w:val="005D7D4E"/>
    <w:rsid w:val="005D7FB3"/>
    <w:rsid w:val="005E0725"/>
    <w:rsid w:val="005E0AF0"/>
    <w:rsid w:val="005E100A"/>
    <w:rsid w:val="005E1543"/>
    <w:rsid w:val="005E18EB"/>
    <w:rsid w:val="005E1CF8"/>
    <w:rsid w:val="005E1D1F"/>
    <w:rsid w:val="005E20BF"/>
    <w:rsid w:val="005E2179"/>
    <w:rsid w:val="005E2647"/>
    <w:rsid w:val="005E28CB"/>
    <w:rsid w:val="005E2C9B"/>
    <w:rsid w:val="005E3EFB"/>
    <w:rsid w:val="005E444E"/>
    <w:rsid w:val="005E4462"/>
    <w:rsid w:val="005E4701"/>
    <w:rsid w:val="005E4BC7"/>
    <w:rsid w:val="005E56E6"/>
    <w:rsid w:val="005E618B"/>
    <w:rsid w:val="005E61ED"/>
    <w:rsid w:val="005E6672"/>
    <w:rsid w:val="005E6ED1"/>
    <w:rsid w:val="005E7799"/>
    <w:rsid w:val="005F0263"/>
    <w:rsid w:val="005F076C"/>
    <w:rsid w:val="005F0DB0"/>
    <w:rsid w:val="005F1373"/>
    <w:rsid w:val="005F154D"/>
    <w:rsid w:val="005F1898"/>
    <w:rsid w:val="005F1F61"/>
    <w:rsid w:val="005F2249"/>
    <w:rsid w:val="005F2468"/>
    <w:rsid w:val="005F2BC3"/>
    <w:rsid w:val="005F306D"/>
    <w:rsid w:val="005F31D6"/>
    <w:rsid w:val="005F327D"/>
    <w:rsid w:val="005F33BE"/>
    <w:rsid w:val="005F3458"/>
    <w:rsid w:val="005F3863"/>
    <w:rsid w:val="005F4085"/>
    <w:rsid w:val="005F42B8"/>
    <w:rsid w:val="005F468A"/>
    <w:rsid w:val="005F4AF1"/>
    <w:rsid w:val="005F4C8C"/>
    <w:rsid w:val="005F4F4F"/>
    <w:rsid w:val="005F5B5C"/>
    <w:rsid w:val="005F5D1B"/>
    <w:rsid w:val="005F70AA"/>
    <w:rsid w:val="005F77CC"/>
    <w:rsid w:val="005F7CBE"/>
    <w:rsid w:val="005F7D91"/>
    <w:rsid w:val="005F7DCB"/>
    <w:rsid w:val="0060028C"/>
    <w:rsid w:val="00600A99"/>
    <w:rsid w:val="00600B02"/>
    <w:rsid w:val="00600F93"/>
    <w:rsid w:val="0060129C"/>
    <w:rsid w:val="00601444"/>
    <w:rsid w:val="00601A7C"/>
    <w:rsid w:val="00602515"/>
    <w:rsid w:val="006025A4"/>
    <w:rsid w:val="006025A6"/>
    <w:rsid w:val="006025AA"/>
    <w:rsid w:val="00602922"/>
    <w:rsid w:val="00602A93"/>
    <w:rsid w:val="00602EBF"/>
    <w:rsid w:val="006036FD"/>
    <w:rsid w:val="006049B0"/>
    <w:rsid w:val="00605307"/>
    <w:rsid w:val="0060638E"/>
    <w:rsid w:val="00607B81"/>
    <w:rsid w:val="006106AF"/>
    <w:rsid w:val="006109F6"/>
    <w:rsid w:val="00610C49"/>
    <w:rsid w:val="0061174F"/>
    <w:rsid w:val="00611BFE"/>
    <w:rsid w:val="006124DB"/>
    <w:rsid w:val="0061276B"/>
    <w:rsid w:val="006132D5"/>
    <w:rsid w:val="00614A27"/>
    <w:rsid w:val="0061517A"/>
    <w:rsid w:val="00615341"/>
    <w:rsid w:val="0061549D"/>
    <w:rsid w:val="006163AE"/>
    <w:rsid w:val="00616ADA"/>
    <w:rsid w:val="00616EFD"/>
    <w:rsid w:val="006174BC"/>
    <w:rsid w:val="006175A7"/>
    <w:rsid w:val="00617EBB"/>
    <w:rsid w:val="00620099"/>
    <w:rsid w:val="0062016C"/>
    <w:rsid w:val="0062028E"/>
    <w:rsid w:val="00620346"/>
    <w:rsid w:val="00620D31"/>
    <w:rsid w:val="00621511"/>
    <w:rsid w:val="00621FD6"/>
    <w:rsid w:val="006220FA"/>
    <w:rsid w:val="00623159"/>
    <w:rsid w:val="006231BF"/>
    <w:rsid w:val="00623942"/>
    <w:rsid w:val="006239C7"/>
    <w:rsid w:val="00623A84"/>
    <w:rsid w:val="00623BE6"/>
    <w:rsid w:val="006241ED"/>
    <w:rsid w:val="0062454B"/>
    <w:rsid w:val="00624912"/>
    <w:rsid w:val="006252C6"/>
    <w:rsid w:val="00625574"/>
    <w:rsid w:val="0062576C"/>
    <w:rsid w:val="00625CCB"/>
    <w:rsid w:val="00626D82"/>
    <w:rsid w:val="00626EBF"/>
    <w:rsid w:val="006270EC"/>
    <w:rsid w:val="006273DD"/>
    <w:rsid w:val="00630505"/>
    <w:rsid w:val="00630922"/>
    <w:rsid w:val="00630C73"/>
    <w:rsid w:val="00630CCB"/>
    <w:rsid w:val="00630E11"/>
    <w:rsid w:val="00631143"/>
    <w:rsid w:val="00631459"/>
    <w:rsid w:val="0063159D"/>
    <w:rsid w:val="00631C17"/>
    <w:rsid w:val="00631D58"/>
    <w:rsid w:val="0063248E"/>
    <w:rsid w:val="006324CB"/>
    <w:rsid w:val="0063266C"/>
    <w:rsid w:val="00632CF0"/>
    <w:rsid w:val="00632D4C"/>
    <w:rsid w:val="00632E7D"/>
    <w:rsid w:val="006331B0"/>
    <w:rsid w:val="0063384E"/>
    <w:rsid w:val="006338A5"/>
    <w:rsid w:val="0063415D"/>
    <w:rsid w:val="006345B2"/>
    <w:rsid w:val="0063476D"/>
    <w:rsid w:val="0063486A"/>
    <w:rsid w:val="006355F2"/>
    <w:rsid w:val="006360DB"/>
    <w:rsid w:val="00636231"/>
    <w:rsid w:val="00636348"/>
    <w:rsid w:val="00636703"/>
    <w:rsid w:val="00636B85"/>
    <w:rsid w:val="00637236"/>
    <w:rsid w:val="006375A7"/>
    <w:rsid w:val="006375CA"/>
    <w:rsid w:val="00637A25"/>
    <w:rsid w:val="00637B4C"/>
    <w:rsid w:val="006402B4"/>
    <w:rsid w:val="006406E4"/>
    <w:rsid w:val="006410EB"/>
    <w:rsid w:val="006418DE"/>
    <w:rsid w:val="00641A3B"/>
    <w:rsid w:val="00641E4F"/>
    <w:rsid w:val="0064301E"/>
    <w:rsid w:val="006431C1"/>
    <w:rsid w:val="00643589"/>
    <w:rsid w:val="00643791"/>
    <w:rsid w:val="00643DC9"/>
    <w:rsid w:val="006443BA"/>
    <w:rsid w:val="0064440B"/>
    <w:rsid w:val="006447E1"/>
    <w:rsid w:val="00644800"/>
    <w:rsid w:val="00645432"/>
    <w:rsid w:val="006454A6"/>
    <w:rsid w:val="00645C06"/>
    <w:rsid w:val="00645C1F"/>
    <w:rsid w:val="006460B8"/>
    <w:rsid w:val="0064646B"/>
    <w:rsid w:val="006479EF"/>
    <w:rsid w:val="00650EB8"/>
    <w:rsid w:val="006514A3"/>
    <w:rsid w:val="006529AA"/>
    <w:rsid w:val="00652BCA"/>
    <w:rsid w:val="00653BC4"/>
    <w:rsid w:val="0065417C"/>
    <w:rsid w:val="00654707"/>
    <w:rsid w:val="00654967"/>
    <w:rsid w:val="006549B9"/>
    <w:rsid w:val="00655444"/>
    <w:rsid w:val="006555E0"/>
    <w:rsid w:val="00655833"/>
    <w:rsid w:val="00656F85"/>
    <w:rsid w:val="0065738B"/>
    <w:rsid w:val="00657AC5"/>
    <w:rsid w:val="00657D40"/>
    <w:rsid w:val="00657EE1"/>
    <w:rsid w:val="0066010E"/>
    <w:rsid w:val="00660319"/>
    <w:rsid w:val="00660D00"/>
    <w:rsid w:val="00660DBE"/>
    <w:rsid w:val="00661142"/>
    <w:rsid w:val="00661B97"/>
    <w:rsid w:val="00663337"/>
    <w:rsid w:val="00664647"/>
    <w:rsid w:val="00664D23"/>
    <w:rsid w:val="00665EF3"/>
    <w:rsid w:val="00665FCE"/>
    <w:rsid w:val="00666341"/>
    <w:rsid w:val="0066658E"/>
    <w:rsid w:val="006668D8"/>
    <w:rsid w:val="00666D5A"/>
    <w:rsid w:val="00667043"/>
    <w:rsid w:val="006671CB"/>
    <w:rsid w:val="006676F3"/>
    <w:rsid w:val="00667B42"/>
    <w:rsid w:val="00670051"/>
    <w:rsid w:val="00670523"/>
    <w:rsid w:val="00670587"/>
    <w:rsid w:val="006707C9"/>
    <w:rsid w:val="00670A3E"/>
    <w:rsid w:val="00670AF7"/>
    <w:rsid w:val="00670FDE"/>
    <w:rsid w:val="00671099"/>
    <w:rsid w:val="0067165A"/>
    <w:rsid w:val="00671AF4"/>
    <w:rsid w:val="00672BB7"/>
    <w:rsid w:val="00672D7A"/>
    <w:rsid w:val="0067303E"/>
    <w:rsid w:val="00673803"/>
    <w:rsid w:val="006740A3"/>
    <w:rsid w:val="0067419C"/>
    <w:rsid w:val="006743EA"/>
    <w:rsid w:val="0067443B"/>
    <w:rsid w:val="0067530B"/>
    <w:rsid w:val="00675794"/>
    <w:rsid w:val="00675A22"/>
    <w:rsid w:val="0067606D"/>
    <w:rsid w:val="006765F9"/>
    <w:rsid w:val="00676C3B"/>
    <w:rsid w:val="0067728C"/>
    <w:rsid w:val="00680315"/>
    <w:rsid w:val="00680333"/>
    <w:rsid w:val="00680680"/>
    <w:rsid w:val="00680E08"/>
    <w:rsid w:val="00680E20"/>
    <w:rsid w:val="00681DA9"/>
    <w:rsid w:val="00682C24"/>
    <w:rsid w:val="0068313F"/>
    <w:rsid w:val="00683217"/>
    <w:rsid w:val="0068342E"/>
    <w:rsid w:val="0068372E"/>
    <w:rsid w:val="00683AF8"/>
    <w:rsid w:val="00683C7D"/>
    <w:rsid w:val="0068446F"/>
    <w:rsid w:val="006846E7"/>
    <w:rsid w:val="0068472E"/>
    <w:rsid w:val="006853F0"/>
    <w:rsid w:val="006856D8"/>
    <w:rsid w:val="00685F09"/>
    <w:rsid w:val="00686D1E"/>
    <w:rsid w:val="00686E4E"/>
    <w:rsid w:val="00686E88"/>
    <w:rsid w:val="00687F36"/>
    <w:rsid w:val="006901EA"/>
    <w:rsid w:val="00690C19"/>
    <w:rsid w:val="0069112E"/>
    <w:rsid w:val="006911BA"/>
    <w:rsid w:val="006915C5"/>
    <w:rsid w:val="00691731"/>
    <w:rsid w:val="006918BA"/>
    <w:rsid w:val="00692A28"/>
    <w:rsid w:val="00692B5D"/>
    <w:rsid w:val="00692D18"/>
    <w:rsid w:val="006936D1"/>
    <w:rsid w:val="00693964"/>
    <w:rsid w:val="00693E90"/>
    <w:rsid w:val="00694365"/>
    <w:rsid w:val="0069437A"/>
    <w:rsid w:val="00694616"/>
    <w:rsid w:val="00694D48"/>
    <w:rsid w:val="00695011"/>
    <w:rsid w:val="00695295"/>
    <w:rsid w:val="00695D4E"/>
    <w:rsid w:val="0069665E"/>
    <w:rsid w:val="00696A32"/>
    <w:rsid w:val="00696E76"/>
    <w:rsid w:val="00697198"/>
    <w:rsid w:val="00697AE2"/>
    <w:rsid w:val="00697B04"/>
    <w:rsid w:val="006A0039"/>
    <w:rsid w:val="006A0061"/>
    <w:rsid w:val="006A01D7"/>
    <w:rsid w:val="006A041E"/>
    <w:rsid w:val="006A05F0"/>
    <w:rsid w:val="006A0B57"/>
    <w:rsid w:val="006A11A8"/>
    <w:rsid w:val="006A1AE8"/>
    <w:rsid w:val="006A1B38"/>
    <w:rsid w:val="006A27BD"/>
    <w:rsid w:val="006A2D1E"/>
    <w:rsid w:val="006A34AB"/>
    <w:rsid w:val="006A374F"/>
    <w:rsid w:val="006A424B"/>
    <w:rsid w:val="006A493F"/>
    <w:rsid w:val="006A54B8"/>
    <w:rsid w:val="006A569C"/>
    <w:rsid w:val="006A5899"/>
    <w:rsid w:val="006A6059"/>
    <w:rsid w:val="006A6EB4"/>
    <w:rsid w:val="006A6EF2"/>
    <w:rsid w:val="006A7294"/>
    <w:rsid w:val="006A7B6C"/>
    <w:rsid w:val="006A7C3A"/>
    <w:rsid w:val="006B1089"/>
    <w:rsid w:val="006B16CD"/>
    <w:rsid w:val="006B22CB"/>
    <w:rsid w:val="006B240A"/>
    <w:rsid w:val="006B2BD1"/>
    <w:rsid w:val="006B2C36"/>
    <w:rsid w:val="006B2F57"/>
    <w:rsid w:val="006B40FB"/>
    <w:rsid w:val="006B4C20"/>
    <w:rsid w:val="006B4EA2"/>
    <w:rsid w:val="006B57F7"/>
    <w:rsid w:val="006B5FC7"/>
    <w:rsid w:val="006B664F"/>
    <w:rsid w:val="006B72DC"/>
    <w:rsid w:val="006C00E3"/>
    <w:rsid w:val="006C00FC"/>
    <w:rsid w:val="006C0489"/>
    <w:rsid w:val="006C0C4D"/>
    <w:rsid w:val="006C0DF1"/>
    <w:rsid w:val="006C0EFA"/>
    <w:rsid w:val="006C19FF"/>
    <w:rsid w:val="006C1C14"/>
    <w:rsid w:val="006C1E64"/>
    <w:rsid w:val="006C2761"/>
    <w:rsid w:val="006C28CC"/>
    <w:rsid w:val="006C2BC7"/>
    <w:rsid w:val="006C3035"/>
    <w:rsid w:val="006C4152"/>
    <w:rsid w:val="006C4266"/>
    <w:rsid w:val="006C4591"/>
    <w:rsid w:val="006C4B0D"/>
    <w:rsid w:val="006C4BC1"/>
    <w:rsid w:val="006C5C95"/>
    <w:rsid w:val="006C62D2"/>
    <w:rsid w:val="006C6532"/>
    <w:rsid w:val="006C6AF2"/>
    <w:rsid w:val="006C70ED"/>
    <w:rsid w:val="006C7DA9"/>
    <w:rsid w:val="006D045D"/>
    <w:rsid w:val="006D05F8"/>
    <w:rsid w:val="006D0831"/>
    <w:rsid w:val="006D132B"/>
    <w:rsid w:val="006D1B19"/>
    <w:rsid w:val="006D219A"/>
    <w:rsid w:val="006D246A"/>
    <w:rsid w:val="006D2868"/>
    <w:rsid w:val="006D2FCF"/>
    <w:rsid w:val="006D3126"/>
    <w:rsid w:val="006D3407"/>
    <w:rsid w:val="006D34ED"/>
    <w:rsid w:val="006D38CD"/>
    <w:rsid w:val="006D40DE"/>
    <w:rsid w:val="006D42E6"/>
    <w:rsid w:val="006D435E"/>
    <w:rsid w:val="006D44D3"/>
    <w:rsid w:val="006D4936"/>
    <w:rsid w:val="006D49F8"/>
    <w:rsid w:val="006D4B5F"/>
    <w:rsid w:val="006D52C6"/>
    <w:rsid w:val="006D551B"/>
    <w:rsid w:val="006D555E"/>
    <w:rsid w:val="006D64A8"/>
    <w:rsid w:val="006D68FE"/>
    <w:rsid w:val="006D6F0C"/>
    <w:rsid w:val="006D77BF"/>
    <w:rsid w:val="006D77EC"/>
    <w:rsid w:val="006D7A67"/>
    <w:rsid w:val="006E001F"/>
    <w:rsid w:val="006E02C8"/>
    <w:rsid w:val="006E043D"/>
    <w:rsid w:val="006E05B2"/>
    <w:rsid w:val="006E0832"/>
    <w:rsid w:val="006E11C5"/>
    <w:rsid w:val="006E149C"/>
    <w:rsid w:val="006E14BE"/>
    <w:rsid w:val="006E150A"/>
    <w:rsid w:val="006E1CD5"/>
    <w:rsid w:val="006E1D20"/>
    <w:rsid w:val="006E1E72"/>
    <w:rsid w:val="006E2139"/>
    <w:rsid w:val="006E2E96"/>
    <w:rsid w:val="006E31DC"/>
    <w:rsid w:val="006E3C29"/>
    <w:rsid w:val="006E4ADC"/>
    <w:rsid w:val="006E5881"/>
    <w:rsid w:val="006E5B1C"/>
    <w:rsid w:val="006E5D01"/>
    <w:rsid w:val="006E5E8C"/>
    <w:rsid w:val="006E6CC3"/>
    <w:rsid w:val="006E7A97"/>
    <w:rsid w:val="006F01CB"/>
    <w:rsid w:val="006F01D7"/>
    <w:rsid w:val="006F01DD"/>
    <w:rsid w:val="006F08D8"/>
    <w:rsid w:val="006F09A9"/>
    <w:rsid w:val="006F10FB"/>
    <w:rsid w:val="006F1799"/>
    <w:rsid w:val="006F1912"/>
    <w:rsid w:val="006F2233"/>
    <w:rsid w:val="006F22ED"/>
    <w:rsid w:val="006F2F6A"/>
    <w:rsid w:val="006F3FF7"/>
    <w:rsid w:val="006F4551"/>
    <w:rsid w:val="006F4D78"/>
    <w:rsid w:val="006F511E"/>
    <w:rsid w:val="006F52DD"/>
    <w:rsid w:val="006F54CD"/>
    <w:rsid w:val="006F5CBA"/>
    <w:rsid w:val="006F5D72"/>
    <w:rsid w:val="006F6715"/>
    <w:rsid w:val="006F672E"/>
    <w:rsid w:val="006F6C0D"/>
    <w:rsid w:val="006F7BAD"/>
    <w:rsid w:val="006F7EA9"/>
    <w:rsid w:val="0070064C"/>
    <w:rsid w:val="00700807"/>
    <w:rsid w:val="007009CF"/>
    <w:rsid w:val="00700B9D"/>
    <w:rsid w:val="007010B5"/>
    <w:rsid w:val="00701731"/>
    <w:rsid w:val="00701DA5"/>
    <w:rsid w:val="00701E70"/>
    <w:rsid w:val="00701F0A"/>
    <w:rsid w:val="00702538"/>
    <w:rsid w:val="007025D9"/>
    <w:rsid w:val="00702F32"/>
    <w:rsid w:val="0070369D"/>
    <w:rsid w:val="00703953"/>
    <w:rsid w:val="00704431"/>
    <w:rsid w:val="00704E28"/>
    <w:rsid w:val="007052B7"/>
    <w:rsid w:val="00705375"/>
    <w:rsid w:val="00705A09"/>
    <w:rsid w:val="00710360"/>
    <w:rsid w:val="0071054A"/>
    <w:rsid w:val="00711185"/>
    <w:rsid w:val="007119F1"/>
    <w:rsid w:val="007127B7"/>
    <w:rsid w:val="00712B11"/>
    <w:rsid w:val="00712C7C"/>
    <w:rsid w:val="00712D0B"/>
    <w:rsid w:val="00714605"/>
    <w:rsid w:val="00714898"/>
    <w:rsid w:val="00714CC3"/>
    <w:rsid w:val="0071511C"/>
    <w:rsid w:val="00716505"/>
    <w:rsid w:val="0072002A"/>
    <w:rsid w:val="0072015A"/>
    <w:rsid w:val="00720230"/>
    <w:rsid w:val="00720865"/>
    <w:rsid w:val="0072102A"/>
    <w:rsid w:val="0072143F"/>
    <w:rsid w:val="00721A38"/>
    <w:rsid w:val="00721B46"/>
    <w:rsid w:val="00721FF8"/>
    <w:rsid w:val="007232E0"/>
    <w:rsid w:val="007241B8"/>
    <w:rsid w:val="007249B2"/>
    <w:rsid w:val="00724A9A"/>
    <w:rsid w:val="00724C02"/>
    <w:rsid w:val="0072505C"/>
    <w:rsid w:val="00725090"/>
    <w:rsid w:val="00725392"/>
    <w:rsid w:val="00725BBB"/>
    <w:rsid w:val="007265D4"/>
    <w:rsid w:val="00726C10"/>
    <w:rsid w:val="00726CE6"/>
    <w:rsid w:val="00726EA5"/>
    <w:rsid w:val="007270F4"/>
    <w:rsid w:val="00727FE3"/>
    <w:rsid w:val="00730EA0"/>
    <w:rsid w:val="00731276"/>
    <w:rsid w:val="00731463"/>
    <w:rsid w:val="00731D08"/>
    <w:rsid w:val="0073260C"/>
    <w:rsid w:val="00732F83"/>
    <w:rsid w:val="00733105"/>
    <w:rsid w:val="00733184"/>
    <w:rsid w:val="00733A22"/>
    <w:rsid w:val="00733AB7"/>
    <w:rsid w:val="00734054"/>
    <w:rsid w:val="007340FB"/>
    <w:rsid w:val="00734E87"/>
    <w:rsid w:val="0073506B"/>
    <w:rsid w:val="00735EFC"/>
    <w:rsid w:val="007365C2"/>
    <w:rsid w:val="00736850"/>
    <w:rsid w:val="00736BFF"/>
    <w:rsid w:val="007372A6"/>
    <w:rsid w:val="007375A4"/>
    <w:rsid w:val="0073770D"/>
    <w:rsid w:val="007379ED"/>
    <w:rsid w:val="00737B21"/>
    <w:rsid w:val="0074075D"/>
    <w:rsid w:val="007408CB"/>
    <w:rsid w:val="00740F2A"/>
    <w:rsid w:val="00741E60"/>
    <w:rsid w:val="00742046"/>
    <w:rsid w:val="0074312B"/>
    <w:rsid w:val="007443F6"/>
    <w:rsid w:val="007453B6"/>
    <w:rsid w:val="0074573D"/>
    <w:rsid w:val="007458FA"/>
    <w:rsid w:val="007459B6"/>
    <w:rsid w:val="007467DE"/>
    <w:rsid w:val="00747E84"/>
    <w:rsid w:val="00750ADF"/>
    <w:rsid w:val="00751199"/>
    <w:rsid w:val="00751717"/>
    <w:rsid w:val="007517B2"/>
    <w:rsid w:val="007529AA"/>
    <w:rsid w:val="00752EB2"/>
    <w:rsid w:val="00753357"/>
    <w:rsid w:val="00753766"/>
    <w:rsid w:val="0075378C"/>
    <w:rsid w:val="00753A61"/>
    <w:rsid w:val="0075448C"/>
    <w:rsid w:val="00754CDD"/>
    <w:rsid w:val="00754E24"/>
    <w:rsid w:val="0075507A"/>
    <w:rsid w:val="00755256"/>
    <w:rsid w:val="007552CC"/>
    <w:rsid w:val="0075534D"/>
    <w:rsid w:val="00755724"/>
    <w:rsid w:val="00755907"/>
    <w:rsid w:val="00755951"/>
    <w:rsid w:val="007562DA"/>
    <w:rsid w:val="0075664B"/>
    <w:rsid w:val="00756BC1"/>
    <w:rsid w:val="0075756B"/>
    <w:rsid w:val="00757C70"/>
    <w:rsid w:val="007604F4"/>
    <w:rsid w:val="0076059A"/>
    <w:rsid w:val="0076134D"/>
    <w:rsid w:val="007626F5"/>
    <w:rsid w:val="007627D2"/>
    <w:rsid w:val="00762910"/>
    <w:rsid w:val="00762C7C"/>
    <w:rsid w:val="00762DC5"/>
    <w:rsid w:val="00762FBE"/>
    <w:rsid w:val="007634A9"/>
    <w:rsid w:val="0076356B"/>
    <w:rsid w:val="0076436D"/>
    <w:rsid w:val="007651EA"/>
    <w:rsid w:val="007653F3"/>
    <w:rsid w:val="00765B84"/>
    <w:rsid w:val="00765ECE"/>
    <w:rsid w:val="007660AF"/>
    <w:rsid w:val="007662AC"/>
    <w:rsid w:val="007664E4"/>
    <w:rsid w:val="007668E9"/>
    <w:rsid w:val="00766A7A"/>
    <w:rsid w:val="00767723"/>
    <w:rsid w:val="00770154"/>
    <w:rsid w:val="00770467"/>
    <w:rsid w:val="00770948"/>
    <w:rsid w:val="0077153E"/>
    <w:rsid w:val="00771A3E"/>
    <w:rsid w:val="00771BAB"/>
    <w:rsid w:val="00771C54"/>
    <w:rsid w:val="00772232"/>
    <w:rsid w:val="00772383"/>
    <w:rsid w:val="00772ADF"/>
    <w:rsid w:val="00772E1A"/>
    <w:rsid w:val="00772E30"/>
    <w:rsid w:val="00772F84"/>
    <w:rsid w:val="00772FF1"/>
    <w:rsid w:val="00773146"/>
    <w:rsid w:val="00773272"/>
    <w:rsid w:val="007735EF"/>
    <w:rsid w:val="00773602"/>
    <w:rsid w:val="007740BD"/>
    <w:rsid w:val="007747BE"/>
    <w:rsid w:val="00774F55"/>
    <w:rsid w:val="00775886"/>
    <w:rsid w:val="007759DD"/>
    <w:rsid w:val="00775FE8"/>
    <w:rsid w:val="00776293"/>
    <w:rsid w:val="007765B7"/>
    <w:rsid w:val="007766BA"/>
    <w:rsid w:val="007768DF"/>
    <w:rsid w:val="007768FB"/>
    <w:rsid w:val="00776F99"/>
    <w:rsid w:val="007777B3"/>
    <w:rsid w:val="00777C67"/>
    <w:rsid w:val="00777E01"/>
    <w:rsid w:val="007802AD"/>
    <w:rsid w:val="0078047F"/>
    <w:rsid w:val="00781203"/>
    <w:rsid w:val="007812B5"/>
    <w:rsid w:val="007813FE"/>
    <w:rsid w:val="00781C97"/>
    <w:rsid w:val="00781F73"/>
    <w:rsid w:val="00782168"/>
    <w:rsid w:val="0078247E"/>
    <w:rsid w:val="00782EEC"/>
    <w:rsid w:val="00782FF3"/>
    <w:rsid w:val="0078317C"/>
    <w:rsid w:val="007838B7"/>
    <w:rsid w:val="007842D7"/>
    <w:rsid w:val="007845E1"/>
    <w:rsid w:val="007848CF"/>
    <w:rsid w:val="00784ACA"/>
    <w:rsid w:val="007850F5"/>
    <w:rsid w:val="0078542F"/>
    <w:rsid w:val="00785927"/>
    <w:rsid w:val="00785982"/>
    <w:rsid w:val="00787686"/>
    <w:rsid w:val="00787E50"/>
    <w:rsid w:val="00787F05"/>
    <w:rsid w:val="0079253D"/>
    <w:rsid w:val="00793541"/>
    <w:rsid w:val="00793D9F"/>
    <w:rsid w:val="00794984"/>
    <w:rsid w:val="00795072"/>
    <w:rsid w:val="00795800"/>
    <w:rsid w:val="00795EF2"/>
    <w:rsid w:val="00795F63"/>
    <w:rsid w:val="007967F7"/>
    <w:rsid w:val="007968B8"/>
    <w:rsid w:val="00796B1B"/>
    <w:rsid w:val="00796B50"/>
    <w:rsid w:val="007A0788"/>
    <w:rsid w:val="007A0849"/>
    <w:rsid w:val="007A0B2C"/>
    <w:rsid w:val="007A0FEC"/>
    <w:rsid w:val="007A12C9"/>
    <w:rsid w:val="007A17BB"/>
    <w:rsid w:val="007A2721"/>
    <w:rsid w:val="007A272C"/>
    <w:rsid w:val="007A2B3E"/>
    <w:rsid w:val="007A2EE6"/>
    <w:rsid w:val="007A3A03"/>
    <w:rsid w:val="007A3E25"/>
    <w:rsid w:val="007A3F96"/>
    <w:rsid w:val="007A4512"/>
    <w:rsid w:val="007A45B2"/>
    <w:rsid w:val="007A584C"/>
    <w:rsid w:val="007A5B55"/>
    <w:rsid w:val="007A5BAA"/>
    <w:rsid w:val="007A5DCF"/>
    <w:rsid w:val="007A694D"/>
    <w:rsid w:val="007A69F0"/>
    <w:rsid w:val="007A6A2E"/>
    <w:rsid w:val="007A71AC"/>
    <w:rsid w:val="007A7AF1"/>
    <w:rsid w:val="007B0102"/>
    <w:rsid w:val="007B07C9"/>
    <w:rsid w:val="007B092F"/>
    <w:rsid w:val="007B0C99"/>
    <w:rsid w:val="007B0E92"/>
    <w:rsid w:val="007B12E0"/>
    <w:rsid w:val="007B18D0"/>
    <w:rsid w:val="007B192D"/>
    <w:rsid w:val="007B1F3E"/>
    <w:rsid w:val="007B21AB"/>
    <w:rsid w:val="007B2E9D"/>
    <w:rsid w:val="007B36E4"/>
    <w:rsid w:val="007B4807"/>
    <w:rsid w:val="007B4CD0"/>
    <w:rsid w:val="007B5400"/>
    <w:rsid w:val="007B59CA"/>
    <w:rsid w:val="007B5CC2"/>
    <w:rsid w:val="007B5E8E"/>
    <w:rsid w:val="007B6843"/>
    <w:rsid w:val="007B7455"/>
    <w:rsid w:val="007B7504"/>
    <w:rsid w:val="007B7759"/>
    <w:rsid w:val="007C0B6B"/>
    <w:rsid w:val="007C0D75"/>
    <w:rsid w:val="007C13B8"/>
    <w:rsid w:val="007C22D2"/>
    <w:rsid w:val="007C23EE"/>
    <w:rsid w:val="007C24F9"/>
    <w:rsid w:val="007C2617"/>
    <w:rsid w:val="007C2618"/>
    <w:rsid w:val="007C2D2E"/>
    <w:rsid w:val="007C2FE3"/>
    <w:rsid w:val="007C3072"/>
    <w:rsid w:val="007C30B3"/>
    <w:rsid w:val="007C38C6"/>
    <w:rsid w:val="007C3972"/>
    <w:rsid w:val="007C457E"/>
    <w:rsid w:val="007C4591"/>
    <w:rsid w:val="007C45DE"/>
    <w:rsid w:val="007C4C82"/>
    <w:rsid w:val="007C4D6B"/>
    <w:rsid w:val="007C4FEE"/>
    <w:rsid w:val="007C5F4F"/>
    <w:rsid w:val="007C6128"/>
    <w:rsid w:val="007C6340"/>
    <w:rsid w:val="007C68B5"/>
    <w:rsid w:val="007C6A97"/>
    <w:rsid w:val="007C721D"/>
    <w:rsid w:val="007C79A2"/>
    <w:rsid w:val="007C7BFE"/>
    <w:rsid w:val="007D065C"/>
    <w:rsid w:val="007D0663"/>
    <w:rsid w:val="007D0CD0"/>
    <w:rsid w:val="007D0EC0"/>
    <w:rsid w:val="007D1457"/>
    <w:rsid w:val="007D14A3"/>
    <w:rsid w:val="007D1505"/>
    <w:rsid w:val="007D1C7D"/>
    <w:rsid w:val="007D1D5D"/>
    <w:rsid w:val="007D1DD7"/>
    <w:rsid w:val="007D2511"/>
    <w:rsid w:val="007D25BF"/>
    <w:rsid w:val="007D2789"/>
    <w:rsid w:val="007D2A7B"/>
    <w:rsid w:val="007D354A"/>
    <w:rsid w:val="007D366B"/>
    <w:rsid w:val="007D3A8C"/>
    <w:rsid w:val="007D3E34"/>
    <w:rsid w:val="007D41D8"/>
    <w:rsid w:val="007D45E3"/>
    <w:rsid w:val="007D4EBC"/>
    <w:rsid w:val="007D4FDA"/>
    <w:rsid w:val="007D5AD8"/>
    <w:rsid w:val="007D6269"/>
    <w:rsid w:val="007D62F3"/>
    <w:rsid w:val="007D6425"/>
    <w:rsid w:val="007D651A"/>
    <w:rsid w:val="007D6724"/>
    <w:rsid w:val="007D6CC5"/>
    <w:rsid w:val="007D6FB6"/>
    <w:rsid w:val="007D7696"/>
    <w:rsid w:val="007D79B6"/>
    <w:rsid w:val="007E01D5"/>
    <w:rsid w:val="007E120E"/>
    <w:rsid w:val="007E1E60"/>
    <w:rsid w:val="007E21A6"/>
    <w:rsid w:val="007E31A9"/>
    <w:rsid w:val="007E4320"/>
    <w:rsid w:val="007E4586"/>
    <w:rsid w:val="007E48CF"/>
    <w:rsid w:val="007E4E37"/>
    <w:rsid w:val="007E5042"/>
    <w:rsid w:val="007E5184"/>
    <w:rsid w:val="007E5DA6"/>
    <w:rsid w:val="007E6B32"/>
    <w:rsid w:val="007E6E37"/>
    <w:rsid w:val="007E7116"/>
    <w:rsid w:val="007E764E"/>
    <w:rsid w:val="007E7A07"/>
    <w:rsid w:val="007F00FF"/>
    <w:rsid w:val="007F035B"/>
    <w:rsid w:val="007F0543"/>
    <w:rsid w:val="007F0F23"/>
    <w:rsid w:val="007F1013"/>
    <w:rsid w:val="007F10A5"/>
    <w:rsid w:val="007F189E"/>
    <w:rsid w:val="007F1946"/>
    <w:rsid w:val="007F28DA"/>
    <w:rsid w:val="007F2D88"/>
    <w:rsid w:val="007F31B2"/>
    <w:rsid w:val="007F34AC"/>
    <w:rsid w:val="007F34B6"/>
    <w:rsid w:val="007F352D"/>
    <w:rsid w:val="007F446E"/>
    <w:rsid w:val="007F497E"/>
    <w:rsid w:val="007F523D"/>
    <w:rsid w:val="007F549E"/>
    <w:rsid w:val="007F5B70"/>
    <w:rsid w:val="007F5BFB"/>
    <w:rsid w:val="007F5C02"/>
    <w:rsid w:val="007F607A"/>
    <w:rsid w:val="007F6407"/>
    <w:rsid w:val="007F6565"/>
    <w:rsid w:val="007F6E59"/>
    <w:rsid w:val="007F6FB1"/>
    <w:rsid w:val="007F71DF"/>
    <w:rsid w:val="007F7CE4"/>
    <w:rsid w:val="007F7F55"/>
    <w:rsid w:val="00800E19"/>
    <w:rsid w:val="00801A02"/>
    <w:rsid w:val="00801EB3"/>
    <w:rsid w:val="00802AF1"/>
    <w:rsid w:val="00803052"/>
    <w:rsid w:val="008031A5"/>
    <w:rsid w:val="008033C2"/>
    <w:rsid w:val="0080342B"/>
    <w:rsid w:val="00803AF3"/>
    <w:rsid w:val="00803DB8"/>
    <w:rsid w:val="00804B04"/>
    <w:rsid w:val="00805FBE"/>
    <w:rsid w:val="008065C4"/>
    <w:rsid w:val="00806A19"/>
    <w:rsid w:val="00806A3A"/>
    <w:rsid w:val="008073DD"/>
    <w:rsid w:val="008078F4"/>
    <w:rsid w:val="00810570"/>
    <w:rsid w:val="00810C71"/>
    <w:rsid w:val="00811D34"/>
    <w:rsid w:val="00812232"/>
    <w:rsid w:val="008126B5"/>
    <w:rsid w:val="00812AA1"/>
    <w:rsid w:val="008131FA"/>
    <w:rsid w:val="008133C0"/>
    <w:rsid w:val="008134DC"/>
    <w:rsid w:val="0081397C"/>
    <w:rsid w:val="00813FD9"/>
    <w:rsid w:val="008140F6"/>
    <w:rsid w:val="00814A3A"/>
    <w:rsid w:val="00814E7C"/>
    <w:rsid w:val="00815690"/>
    <w:rsid w:val="00815815"/>
    <w:rsid w:val="00815A3E"/>
    <w:rsid w:val="00816BE7"/>
    <w:rsid w:val="008177EE"/>
    <w:rsid w:val="00817D0E"/>
    <w:rsid w:val="00820AAF"/>
    <w:rsid w:val="00820BED"/>
    <w:rsid w:val="00821692"/>
    <w:rsid w:val="00821B54"/>
    <w:rsid w:val="00822091"/>
    <w:rsid w:val="00822545"/>
    <w:rsid w:val="00822725"/>
    <w:rsid w:val="008227EC"/>
    <w:rsid w:val="00822A6D"/>
    <w:rsid w:val="00822AE6"/>
    <w:rsid w:val="00823311"/>
    <w:rsid w:val="008236D4"/>
    <w:rsid w:val="0082390B"/>
    <w:rsid w:val="00823BE3"/>
    <w:rsid w:val="00823C69"/>
    <w:rsid w:val="0082402E"/>
    <w:rsid w:val="008246E3"/>
    <w:rsid w:val="0082477A"/>
    <w:rsid w:val="008248D5"/>
    <w:rsid w:val="00824BAF"/>
    <w:rsid w:val="008259CF"/>
    <w:rsid w:val="00825E35"/>
    <w:rsid w:val="0082610A"/>
    <w:rsid w:val="0082658B"/>
    <w:rsid w:val="0082680F"/>
    <w:rsid w:val="0082708D"/>
    <w:rsid w:val="00827673"/>
    <w:rsid w:val="00827686"/>
    <w:rsid w:val="00827DDC"/>
    <w:rsid w:val="00827EC4"/>
    <w:rsid w:val="00830CC4"/>
    <w:rsid w:val="0083168B"/>
    <w:rsid w:val="00831CBA"/>
    <w:rsid w:val="00831D33"/>
    <w:rsid w:val="00832D88"/>
    <w:rsid w:val="00833300"/>
    <w:rsid w:val="0083338D"/>
    <w:rsid w:val="00833722"/>
    <w:rsid w:val="00833FB6"/>
    <w:rsid w:val="0083497F"/>
    <w:rsid w:val="00834BC3"/>
    <w:rsid w:val="008350B2"/>
    <w:rsid w:val="008354EE"/>
    <w:rsid w:val="00835714"/>
    <w:rsid w:val="008357C1"/>
    <w:rsid w:val="00836129"/>
    <w:rsid w:val="00836157"/>
    <w:rsid w:val="00836C9B"/>
    <w:rsid w:val="00837E72"/>
    <w:rsid w:val="00840728"/>
    <w:rsid w:val="00840AC4"/>
    <w:rsid w:val="00840FD8"/>
    <w:rsid w:val="00842FE7"/>
    <w:rsid w:val="008434FB"/>
    <w:rsid w:val="00843640"/>
    <w:rsid w:val="00843C1F"/>
    <w:rsid w:val="00844181"/>
    <w:rsid w:val="00844434"/>
    <w:rsid w:val="00844662"/>
    <w:rsid w:val="00844782"/>
    <w:rsid w:val="00844C7D"/>
    <w:rsid w:val="008455EF"/>
    <w:rsid w:val="00845891"/>
    <w:rsid w:val="00845DFC"/>
    <w:rsid w:val="0084695A"/>
    <w:rsid w:val="00846AFD"/>
    <w:rsid w:val="00847BB9"/>
    <w:rsid w:val="008500F0"/>
    <w:rsid w:val="00850E16"/>
    <w:rsid w:val="0085142B"/>
    <w:rsid w:val="0085171E"/>
    <w:rsid w:val="00851DD9"/>
    <w:rsid w:val="00852018"/>
    <w:rsid w:val="00852C89"/>
    <w:rsid w:val="00852EC2"/>
    <w:rsid w:val="008538E7"/>
    <w:rsid w:val="008538F6"/>
    <w:rsid w:val="008543E8"/>
    <w:rsid w:val="008543F4"/>
    <w:rsid w:val="00855399"/>
    <w:rsid w:val="008555F1"/>
    <w:rsid w:val="00855CB9"/>
    <w:rsid w:val="00856121"/>
    <w:rsid w:val="00856AC3"/>
    <w:rsid w:val="00856DB3"/>
    <w:rsid w:val="008601C3"/>
    <w:rsid w:val="0086024D"/>
    <w:rsid w:val="00860AC2"/>
    <w:rsid w:val="00860AF0"/>
    <w:rsid w:val="00860C8F"/>
    <w:rsid w:val="0086189B"/>
    <w:rsid w:val="008618B2"/>
    <w:rsid w:val="00862760"/>
    <w:rsid w:val="00862774"/>
    <w:rsid w:val="00862A6A"/>
    <w:rsid w:val="008632A0"/>
    <w:rsid w:val="00863502"/>
    <w:rsid w:val="00863CC0"/>
    <w:rsid w:val="0086416C"/>
    <w:rsid w:val="00865110"/>
    <w:rsid w:val="008664BA"/>
    <w:rsid w:val="00866A42"/>
    <w:rsid w:val="0086723E"/>
    <w:rsid w:val="008673B1"/>
    <w:rsid w:val="00867685"/>
    <w:rsid w:val="0086795C"/>
    <w:rsid w:val="00867A25"/>
    <w:rsid w:val="008700BA"/>
    <w:rsid w:val="00870C80"/>
    <w:rsid w:val="00870E3F"/>
    <w:rsid w:val="00870F70"/>
    <w:rsid w:val="00870FA0"/>
    <w:rsid w:val="00872616"/>
    <w:rsid w:val="00872811"/>
    <w:rsid w:val="00872D5F"/>
    <w:rsid w:val="00872F42"/>
    <w:rsid w:val="00873666"/>
    <w:rsid w:val="00874736"/>
    <w:rsid w:val="008748B4"/>
    <w:rsid w:val="00874AF5"/>
    <w:rsid w:val="00874D26"/>
    <w:rsid w:val="008751F6"/>
    <w:rsid w:val="008754B3"/>
    <w:rsid w:val="008754F5"/>
    <w:rsid w:val="00875544"/>
    <w:rsid w:val="00875762"/>
    <w:rsid w:val="00875CD5"/>
    <w:rsid w:val="00876168"/>
    <w:rsid w:val="00876854"/>
    <w:rsid w:val="00876986"/>
    <w:rsid w:val="008769F5"/>
    <w:rsid w:val="00876AC6"/>
    <w:rsid w:val="00876B23"/>
    <w:rsid w:val="00876C2D"/>
    <w:rsid w:val="00876CB5"/>
    <w:rsid w:val="00877E99"/>
    <w:rsid w:val="00880366"/>
    <w:rsid w:val="008804BC"/>
    <w:rsid w:val="00880D1A"/>
    <w:rsid w:val="00881796"/>
    <w:rsid w:val="00881D81"/>
    <w:rsid w:val="00881E2C"/>
    <w:rsid w:val="008822B3"/>
    <w:rsid w:val="008825CD"/>
    <w:rsid w:val="008826E1"/>
    <w:rsid w:val="008826EE"/>
    <w:rsid w:val="00882F1E"/>
    <w:rsid w:val="00883293"/>
    <w:rsid w:val="008834B4"/>
    <w:rsid w:val="00883566"/>
    <w:rsid w:val="008845D2"/>
    <w:rsid w:val="008849FF"/>
    <w:rsid w:val="00884A15"/>
    <w:rsid w:val="00884ED9"/>
    <w:rsid w:val="008859AC"/>
    <w:rsid w:val="00886722"/>
    <w:rsid w:val="008867BF"/>
    <w:rsid w:val="008869C8"/>
    <w:rsid w:val="00886AC3"/>
    <w:rsid w:val="00886AEE"/>
    <w:rsid w:val="008872F6"/>
    <w:rsid w:val="0089206D"/>
    <w:rsid w:val="0089363E"/>
    <w:rsid w:val="008942DC"/>
    <w:rsid w:val="0089475C"/>
    <w:rsid w:val="00894958"/>
    <w:rsid w:val="00895073"/>
    <w:rsid w:val="0089514C"/>
    <w:rsid w:val="00895A0B"/>
    <w:rsid w:val="0089605E"/>
    <w:rsid w:val="00896574"/>
    <w:rsid w:val="00896AD1"/>
    <w:rsid w:val="0089781D"/>
    <w:rsid w:val="008A0025"/>
    <w:rsid w:val="008A0C2D"/>
    <w:rsid w:val="008A0C56"/>
    <w:rsid w:val="008A1051"/>
    <w:rsid w:val="008A18B0"/>
    <w:rsid w:val="008A2094"/>
    <w:rsid w:val="008A209C"/>
    <w:rsid w:val="008A2249"/>
    <w:rsid w:val="008A26D8"/>
    <w:rsid w:val="008A2A4C"/>
    <w:rsid w:val="008A2C4C"/>
    <w:rsid w:val="008A337D"/>
    <w:rsid w:val="008A338C"/>
    <w:rsid w:val="008A37BA"/>
    <w:rsid w:val="008A3871"/>
    <w:rsid w:val="008A3E72"/>
    <w:rsid w:val="008A4178"/>
    <w:rsid w:val="008A421F"/>
    <w:rsid w:val="008A4E18"/>
    <w:rsid w:val="008A571F"/>
    <w:rsid w:val="008A6401"/>
    <w:rsid w:val="008A64F4"/>
    <w:rsid w:val="008A674D"/>
    <w:rsid w:val="008A68FB"/>
    <w:rsid w:val="008A78EC"/>
    <w:rsid w:val="008A7991"/>
    <w:rsid w:val="008A7C07"/>
    <w:rsid w:val="008B012C"/>
    <w:rsid w:val="008B08F7"/>
    <w:rsid w:val="008B0901"/>
    <w:rsid w:val="008B0E67"/>
    <w:rsid w:val="008B11C9"/>
    <w:rsid w:val="008B155F"/>
    <w:rsid w:val="008B1863"/>
    <w:rsid w:val="008B1BC6"/>
    <w:rsid w:val="008B1F4E"/>
    <w:rsid w:val="008B20F7"/>
    <w:rsid w:val="008B24DF"/>
    <w:rsid w:val="008B314E"/>
    <w:rsid w:val="008B340B"/>
    <w:rsid w:val="008B3692"/>
    <w:rsid w:val="008B4A36"/>
    <w:rsid w:val="008B5793"/>
    <w:rsid w:val="008B59AC"/>
    <w:rsid w:val="008B63BC"/>
    <w:rsid w:val="008B63D0"/>
    <w:rsid w:val="008B6870"/>
    <w:rsid w:val="008B6B71"/>
    <w:rsid w:val="008B6D82"/>
    <w:rsid w:val="008B7048"/>
    <w:rsid w:val="008B70E5"/>
    <w:rsid w:val="008B718E"/>
    <w:rsid w:val="008B7258"/>
    <w:rsid w:val="008C0158"/>
    <w:rsid w:val="008C099B"/>
    <w:rsid w:val="008C0EC9"/>
    <w:rsid w:val="008C174F"/>
    <w:rsid w:val="008C22A2"/>
    <w:rsid w:val="008C270C"/>
    <w:rsid w:val="008C2C12"/>
    <w:rsid w:val="008C2DC6"/>
    <w:rsid w:val="008C3F3A"/>
    <w:rsid w:val="008C4902"/>
    <w:rsid w:val="008C4B06"/>
    <w:rsid w:val="008C5042"/>
    <w:rsid w:val="008C544B"/>
    <w:rsid w:val="008C5BA3"/>
    <w:rsid w:val="008C5F52"/>
    <w:rsid w:val="008C6388"/>
    <w:rsid w:val="008C6A4E"/>
    <w:rsid w:val="008C7DB0"/>
    <w:rsid w:val="008C7E38"/>
    <w:rsid w:val="008D085B"/>
    <w:rsid w:val="008D107E"/>
    <w:rsid w:val="008D1581"/>
    <w:rsid w:val="008D1BAD"/>
    <w:rsid w:val="008D1C55"/>
    <w:rsid w:val="008D2806"/>
    <w:rsid w:val="008D2CFC"/>
    <w:rsid w:val="008D2FC0"/>
    <w:rsid w:val="008D33E2"/>
    <w:rsid w:val="008D3FE9"/>
    <w:rsid w:val="008D4019"/>
    <w:rsid w:val="008D47EE"/>
    <w:rsid w:val="008D4E3F"/>
    <w:rsid w:val="008D5052"/>
    <w:rsid w:val="008D51F3"/>
    <w:rsid w:val="008D54E1"/>
    <w:rsid w:val="008D63E6"/>
    <w:rsid w:val="008D6466"/>
    <w:rsid w:val="008D654F"/>
    <w:rsid w:val="008D6588"/>
    <w:rsid w:val="008E051D"/>
    <w:rsid w:val="008E0F34"/>
    <w:rsid w:val="008E1E03"/>
    <w:rsid w:val="008E205E"/>
    <w:rsid w:val="008E22C1"/>
    <w:rsid w:val="008E2B3B"/>
    <w:rsid w:val="008E3AD2"/>
    <w:rsid w:val="008E48F2"/>
    <w:rsid w:val="008E4A0D"/>
    <w:rsid w:val="008E616B"/>
    <w:rsid w:val="008E690E"/>
    <w:rsid w:val="008E69B6"/>
    <w:rsid w:val="008E7142"/>
    <w:rsid w:val="008EB933"/>
    <w:rsid w:val="008F093F"/>
    <w:rsid w:val="008F1416"/>
    <w:rsid w:val="008F16B4"/>
    <w:rsid w:val="008F187E"/>
    <w:rsid w:val="008F19CA"/>
    <w:rsid w:val="008F1B64"/>
    <w:rsid w:val="008F1ED5"/>
    <w:rsid w:val="008F2165"/>
    <w:rsid w:val="008F293C"/>
    <w:rsid w:val="008F2A12"/>
    <w:rsid w:val="008F2D0F"/>
    <w:rsid w:val="008F3084"/>
    <w:rsid w:val="008F421B"/>
    <w:rsid w:val="008F431C"/>
    <w:rsid w:val="008F4591"/>
    <w:rsid w:val="008F4901"/>
    <w:rsid w:val="008F4988"/>
    <w:rsid w:val="008F5289"/>
    <w:rsid w:val="008F5326"/>
    <w:rsid w:val="008F5420"/>
    <w:rsid w:val="008F5430"/>
    <w:rsid w:val="008F57F8"/>
    <w:rsid w:val="008F5CAD"/>
    <w:rsid w:val="008F601C"/>
    <w:rsid w:val="008F6AD8"/>
    <w:rsid w:val="008F6D8E"/>
    <w:rsid w:val="008F794A"/>
    <w:rsid w:val="008F79E8"/>
    <w:rsid w:val="008F7E58"/>
    <w:rsid w:val="009002E5"/>
    <w:rsid w:val="00900446"/>
    <w:rsid w:val="0090053B"/>
    <w:rsid w:val="00900A48"/>
    <w:rsid w:val="00901219"/>
    <w:rsid w:val="009014CD"/>
    <w:rsid w:val="00901BA6"/>
    <w:rsid w:val="00901E77"/>
    <w:rsid w:val="009020F0"/>
    <w:rsid w:val="009021BC"/>
    <w:rsid w:val="009021C7"/>
    <w:rsid w:val="00902957"/>
    <w:rsid w:val="00903624"/>
    <w:rsid w:val="00903858"/>
    <w:rsid w:val="009038DE"/>
    <w:rsid w:val="00903917"/>
    <w:rsid w:val="009042CC"/>
    <w:rsid w:val="00904571"/>
    <w:rsid w:val="009047F4"/>
    <w:rsid w:val="00904C31"/>
    <w:rsid w:val="009060A9"/>
    <w:rsid w:val="00906134"/>
    <w:rsid w:val="0090631C"/>
    <w:rsid w:val="0090695A"/>
    <w:rsid w:val="00907160"/>
    <w:rsid w:val="009076A8"/>
    <w:rsid w:val="00907EF2"/>
    <w:rsid w:val="00910802"/>
    <w:rsid w:val="00910AAD"/>
    <w:rsid w:val="00910D95"/>
    <w:rsid w:val="00910EFC"/>
    <w:rsid w:val="009127A4"/>
    <w:rsid w:val="00912AE9"/>
    <w:rsid w:val="00912B6C"/>
    <w:rsid w:val="00912DFF"/>
    <w:rsid w:val="009133AE"/>
    <w:rsid w:val="00913D5F"/>
    <w:rsid w:val="00914A3B"/>
    <w:rsid w:val="009159B2"/>
    <w:rsid w:val="00915D2F"/>
    <w:rsid w:val="00916086"/>
    <w:rsid w:val="009163B1"/>
    <w:rsid w:val="009166E6"/>
    <w:rsid w:val="0091695C"/>
    <w:rsid w:val="00916A3B"/>
    <w:rsid w:val="00916AE1"/>
    <w:rsid w:val="009176E3"/>
    <w:rsid w:val="009179D3"/>
    <w:rsid w:val="00917B96"/>
    <w:rsid w:val="00917BCA"/>
    <w:rsid w:val="00920204"/>
    <w:rsid w:val="00920BBD"/>
    <w:rsid w:val="00920E02"/>
    <w:rsid w:val="00921D13"/>
    <w:rsid w:val="00922648"/>
    <w:rsid w:val="0092293A"/>
    <w:rsid w:val="00923890"/>
    <w:rsid w:val="00923C0D"/>
    <w:rsid w:val="00924175"/>
    <w:rsid w:val="0092433B"/>
    <w:rsid w:val="009245D3"/>
    <w:rsid w:val="00924CCF"/>
    <w:rsid w:val="00925876"/>
    <w:rsid w:val="00925CCA"/>
    <w:rsid w:val="0092646E"/>
    <w:rsid w:val="00927CB3"/>
    <w:rsid w:val="009304DD"/>
    <w:rsid w:val="00930AB3"/>
    <w:rsid w:val="00930F21"/>
    <w:rsid w:val="009310B5"/>
    <w:rsid w:val="009311C2"/>
    <w:rsid w:val="00931421"/>
    <w:rsid w:val="009314B4"/>
    <w:rsid w:val="009315DA"/>
    <w:rsid w:val="00931611"/>
    <w:rsid w:val="009318D5"/>
    <w:rsid w:val="00932730"/>
    <w:rsid w:val="009329AE"/>
    <w:rsid w:val="0093351A"/>
    <w:rsid w:val="009336D0"/>
    <w:rsid w:val="00933948"/>
    <w:rsid w:val="00933B8D"/>
    <w:rsid w:val="00933C53"/>
    <w:rsid w:val="00934125"/>
    <w:rsid w:val="00934BB9"/>
    <w:rsid w:val="00934C83"/>
    <w:rsid w:val="00934D44"/>
    <w:rsid w:val="00934E09"/>
    <w:rsid w:val="00934EC2"/>
    <w:rsid w:val="00935370"/>
    <w:rsid w:val="00935A8C"/>
    <w:rsid w:val="00935C32"/>
    <w:rsid w:val="009363DD"/>
    <w:rsid w:val="009369AE"/>
    <w:rsid w:val="00936DC7"/>
    <w:rsid w:val="009376B5"/>
    <w:rsid w:val="0094135A"/>
    <w:rsid w:val="0094157B"/>
    <w:rsid w:val="00941C55"/>
    <w:rsid w:val="00942209"/>
    <w:rsid w:val="0094234F"/>
    <w:rsid w:val="00942723"/>
    <w:rsid w:val="00943689"/>
    <w:rsid w:val="0094439D"/>
    <w:rsid w:val="00944AFA"/>
    <w:rsid w:val="00945650"/>
    <w:rsid w:val="009458C0"/>
    <w:rsid w:val="00945E48"/>
    <w:rsid w:val="00945FE2"/>
    <w:rsid w:val="0094621D"/>
    <w:rsid w:val="00946633"/>
    <w:rsid w:val="00947BF0"/>
    <w:rsid w:val="00947FCC"/>
    <w:rsid w:val="0095026E"/>
    <w:rsid w:val="00950727"/>
    <w:rsid w:val="00950DDC"/>
    <w:rsid w:val="009511B1"/>
    <w:rsid w:val="00951376"/>
    <w:rsid w:val="009516F5"/>
    <w:rsid w:val="00951D9A"/>
    <w:rsid w:val="00951FDB"/>
    <w:rsid w:val="009522DA"/>
    <w:rsid w:val="00953D5C"/>
    <w:rsid w:val="00953E02"/>
    <w:rsid w:val="00953EAD"/>
    <w:rsid w:val="00954323"/>
    <w:rsid w:val="009544D6"/>
    <w:rsid w:val="009558EC"/>
    <w:rsid w:val="009567B8"/>
    <w:rsid w:val="0095694B"/>
    <w:rsid w:val="00956E92"/>
    <w:rsid w:val="009577C2"/>
    <w:rsid w:val="009577CF"/>
    <w:rsid w:val="00957BAC"/>
    <w:rsid w:val="009603E2"/>
    <w:rsid w:val="00960D34"/>
    <w:rsid w:val="009611D2"/>
    <w:rsid w:val="00961628"/>
    <w:rsid w:val="00961710"/>
    <w:rsid w:val="00961DF2"/>
    <w:rsid w:val="009621A0"/>
    <w:rsid w:val="009621CD"/>
    <w:rsid w:val="00962676"/>
    <w:rsid w:val="00962BC2"/>
    <w:rsid w:val="009632CE"/>
    <w:rsid w:val="009633FE"/>
    <w:rsid w:val="00963EA6"/>
    <w:rsid w:val="00963FDD"/>
    <w:rsid w:val="00964224"/>
    <w:rsid w:val="0096484F"/>
    <w:rsid w:val="00966619"/>
    <w:rsid w:val="00966824"/>
    <w:rsid w:val="0096696A"/>
    <w:rsid w:val="00967201"/>
    <w:rsid w:val="00967776"/>
    <w:rsid w:val="00967AC6"/>
    <w:rsid w:val="00970069"/>
    <w:rsid w:val="0097020F"/>
    <w:rsid w:val="00970344"/>
    <w:rsid w:val="00971FDA"/>
    <w:rsid w:val="009722A8"/>
    <w:rsid w:val="00972548"/>
    <w:rsid w:val="009728FF"/>
    <w:rsid w:val="00973A2C"/>
    <w:rsid w:val="00973FBF"/>
    <w:rsid w:val="00974415"/>
    <w:rsid w:val="00974435"/>
    <w:rsid w:val="00974888"/>
    <w:rsid w:val="00974B47"/>
    <w:rsid w:val="00974D53"/>
    <w:rsid w:val="0097543D"/>
    <w:rsid w:val="00976C75"/>
    <w:rsid w:val="009772A5"/>
    <w:rsid w:val="00977550"/>
    <w:rsid w:val="00977760"/>
    <w:rsid w:val="009804FF"/>
    <w:rsid w:val="00980B5D"/>
    <w:rsid w:val="00981173"/>
    <w:rsid w:val="009811B7"/>
    <w:rsid w:val="00981364"/>
    <w:rsid w:val="0098151A"/>
    <w:rsid w:val="00981A75"/>
    <w:rsid w:val="00981B3E"/>
    <w:rsid w:val="00981F83"/>
    <w:rsid w:val="00982AF3"/>
    <w:rsid w:val="009837C1"/>
    <w:rsid w:val="009841A8"/>
    <w:rsid w:val="0098422B"/>
    <w:rsid w:val="00984626"/>
    <w:rsid w:val="00984EA0"/>
    <w:rsid w:val="00985530"/>
    <w:rsid w:val="0098553A"/>
    <w:rsid w:val="009855EF"/>
    <w:rsid w:val="009868BE"/>
    <w:rsid w:val="00986B64"/>
    <w:rsid w:val="00986EFA"/>
    <w:rsid w:val="00987266"/>
    <w:rsid w:val="00987549"/>
    <w:rsid w:val="009876A4"/>
    <w:rsid w:val="00987723"/>
    <w:rsid w:val="009879B4"/>
    <w:rsid w:val="0099052E"/>
    <w:rsid w:val="00991002"/>
    <w:rsid w:val="009917E9"/>
    <w:rsid w:val="00992B57"/>
    <w:rsid w:val="00992EBC"/>
    <w:rsid w:val="00993677"/>
    <w:rsid w:val="00993789"/>
    <w:rsid w:val="00994F2B"/>
    <w:rsid w:val="00994F61"/>
    <w:rsid w:val="00995875"/>
    <w:rsid w:val="00996057"/>
    <w:rsid w:val="00996061"/>
    <w:rsid w:val="009960BC"/>
    <w:rsid w:val="00996394"/>
    <w:rsid w:val="00996929"/>
    <w:rsid w:val="00996C89"/>
    <w:rsid w:val="009979B9"/>
    <w:rsid w:val="009A03C7"/>
    <w:rsid w:val="009A1399"/>
    <w:rsid w:val="009A1FCC"/>
    <w:rsid w:val="009A22FD"/>
    <w:rsid w:val="009A23E7"/>
    <w:rsid w:val="009A242C"/>
    <w:rsid w:val="009A288B"/>
    <w:rsid w:val="009A2ED6"/>
    <w:rsid w:val="009A2EFE"/>
    <w:rsid w:val="009A31E7"/>
    <w:rsid w:val="009A4F34"/>
    <w:rsid w:val="009A5030"/>
    <w:rsid w:val="009A546A"/>
    <w:rsid w:val="009A5B6A"/>
    <w:rsid w:val="009A621C"/>
    <w:rsid w:val="009A6576"/>
    <w:rsid w:val="009A6677"/>
    <w:rsid w:val="009A6C66"/>
    <w:rsid w:val="009A6EF9"/>
    <w:rsid w:val="009A6F5A"/>
    <w:rsid w:val="009A756B"/>
    <w:rsid w:val="009A77DF"/>
    <w:rsid w:val="009A794F"/>
    <w:rsid w:val="009A7BBC"/>
    <w:rsid w:val="009AA4AC"/>
    <w:rsid w:val="009B0575"/>
    <w:rsid w:val="009B15D5"/>
    <w:rsid w:val="009B1602"/>
    <w:rsid w:val="009B1A04"/>
    <w:rsid w:val="009B1F11"/>
    <w:rsid w:val="009B2A11"/>
    <w:rsid w:val="009B4EFD"/>
    <w:rsid w:val="009B5513"/>
    <w:rsid w:val="009B5581"/>
    <w:rsid w:val="009B5940"/>
    <w:rsid w:val="009B61A1"/>
    <w:rsid w:val="009B63ED"/>
    <w:rsid w:val="009B710D"/>
    <w:rsid w:val="009C19A1"/>
    <w:rsid w:val="009C20B0"/>
    <w:rsid w:val="009C237D"/>
    <w:rsid w:val="009C2897"/>
    <w:rsid w:val="009C2CF3"/>
    <w:rsid w:val="009C34A0"/>
    <w:rsid w:val="009C3862"/>
    <w:rsid w:val="009C3B8C"/>
    <w:rsid w:val="009C4171"/>
    <w:rsid w:val="009C475C"/>
    <w:rsid w:val="009C47D1"/>
    <w:rsid w:val="009C528D"/>
    <w:rsid w:val="009C54A7"/>
    <w:rsid w:val="009C5637"/>
    <w:rsid w:val="009C572F"/>
    <w:rsid w:val="009C5878"/>
    <w:rsid w:val="009C5ABC"/>
    <w:rsid w:val="009C62AE"/>
    <w:rsid w:val="009C6481"/>
    <w:rsid w:val="009C6522"/>
    <w:rsid w:val="009C67F2"/>
    <w:rsid w:val="009C6968"/>
    <w:rsid w:val="009C717F"/>
    <w:rsid w:val="009C75C9"/>
    <w:rsid w:val="009C7F86"/>
    <w:rsid w:val="009D0779"/>
    <w:rsid w:val="009D0A56"/>
    <w:rsid w:val="009D0FC2"/>
    <w:rsid w:val="009D10FB"/>
    <w:rsid w:val="009D1492"/>
    <w:rsid w:val="009D169E"/>
    <w:rsid w:val="009D17E7"/>
    <w:rsid w:val="009D18E8"/>
    <w:rsid w:val="009D2602"/>
    <w:rsid w:val="009D298F"/>
    <w:rsid w:val="009D2A4C"/>
    <w:rsid w:val="009D2AF2"/>
    <w:rsid w:val="009D2D43"/>
    <w:rsid w:val="009D3234"/>
    <w:rsid w:val="009D3AAF"/>
    <w:rsid w:val="009D3D37"/>
    <w:rsid w:val="009D4105"/>
    <w:rsid w:val="009D41B7"/>
    <w:rsid w:val="009D44E2"/>
    <w:rsid w:val="009D5467"/>
    <w:rsid w:val="009D5C75"/>
    <w:rsid w:val="009D5CA7"/>
    <w:rsid w:val="009D5FD6"/>
    <w:rsid w:val="009D65CD"/>
    <w:rsid w:val="009D6BC3"/>
    <w:rsid w:val="009D6E2E"/>
    <w:rsid w:val="009D71DF"/>
    <w:rsid w:val="009D7298"/>
    <w:rsid w:val="009D7589"/>
    <w:rsid w:val="009D7C64"/>
    <w:rsid w:val="009E009A"/>
    <w:rsid w:val="009E03C7"/>
    <w:rsid w:val="009E1039"/>
    <w:rsid w:val="009E1723"/>
    <w:rsid w:val="009E17B0"/>
    <w:rsid w:val="009E1A02"/>
    <w:rsid w:val="009E1B82"/>
    <w:rsid w:val="009E1C1A"/>
    <w:rsid w:val="009E2444"/>
    <w:rsid w:val="009E259B"/>
    <w:rsid w:val="009E3427"/>
    <w:rsid w:val="009E3C1C"/>
    <w:rsid w:val="009E3F64"/>
    <w:rsid w:val="009E56F2"/>
    <w:rsid w:val="009E5AED"/>
    <w:rsid w:val="009E5B9A"/>
    <w:rsid w:val="009E698D"/>
    <w:rsid w:val="009E6ACB"/>
    <w:rsid w:val="009E6E4B"/>
    <w:rsid w:val="009E7AB8"/>
    <w:rsid w:val="009F072C"/>
    <w:rsid w:val="009F0977"/>
    <w:rsid w:val="009F09F0"/>
    <w:rsid w:val="009F1043"/>
    <w:rsid w:val="009F16C9"/>
    <w:rsid w:val="009F2D78"/>
    <w:rsid w:val="009F310B"/>
    <w:rsid w:val="009F356D"/>
    <w:rsid w:val="009F36CA"/>
    <w:rsid w:val="009F4C69"/>
    <w:rsid w:val="009F4E14"/>
    <w:rsid w:val="009F4FE2"/>
    <w:rsid w:val="009F5BCA"/>
    <w:rsid w:val="009F6167"/>
    <w:rsid w:val="009F6FB6"/>
    <w:rsid w:val="009F708B"/>
    <w:rsid w:val="009F752A"/>
    <w:rsid w:val="009F7F1D"/>
    <w:rsid w:val="00A003BE"/>
    <w:rsid w:val="00A0048D"/>
    <w:rsid w:val="00A00EE1"/>
    <w:rsid w:val="00A014C4"/>
    <w:rsid w:val="00A022AB"/>
    <w:rsid w:val="00A023DD"/>
    <w:rsid w:val="00A02698"/>
    <w:rsid w:val="00A02F0E"/>
    <w:rsid w:val="00A03435"/>
    <w:rsid w:val="00A03516"/>
    <w:rsid w:val="00A03567"/>
    <w:rsid w:val="00A0385F"/>
    <w:rsid w:val="00A03CE9"/>
    <w:rsid w:val="00A0422E"/>
    <w:rsid w:val="00A04472"/>
    <w:rsid w:val="00A0451C"/>
    <w:rsid w:val="00A04532"/>
    <w:rsid w:val="00A04D21"/>
    <w:rsid w:val="00A0606B"/>
    <w:rsid w:val="00A061B6"/>
    <w:rsid w:val="00A06C2D"/>
    <w:rsid w:val="00A06C62"/>
    <w:rsid w:val="00A075FA"/>
    <w:rsid w:val="00A07906"/>
    <w:rsid w:val="00A079D0"/>
    <w:rsid w:val="00A07F51"/>
    <w:rsid w:val="00A1066A"/>
    <w:rsid w:val="00A11132"/>
    <w:rsid w:val="00A113C6"/>
    <w:rsid w:val="00A1182B"/>
    <w:rsid w:val="00A11969"/>
    <w:rsid w:val="00A11C79"/>
    <w:rsid w:val="00A12DAC"/>
    <w:rsid w:val="00A157B9"/>
    <w:rsid w:val="00A158FB"/>
    <w:rsid w:val="00A15D53"/>
    <w:rsid w:val="00A161AC"/>
    <w:rsid w:val="00A16F7D"/>
    <w:rsid w:val="00A1712E"/>
    <w:rsid w:val="00A17C30"/>
    <w:rsid w:val="00A17EFF"/>
    <w:rsid w:val="00A17F2D"/>
    <w:rsid w:val="00A203D3"/>
    <w:rsid w:val="00A20667"/>
    <w:rsid w:val="00A20B58"/>
    <w:rsid w:val="00A20FFA"/>
    <w:rsid w:val="00A2117A"/>
    <w:rsid w:val="00A21675"/>
    <w:rsid w:val="00A21D25"/>
    <w:rsid w:val="00A22348"/>
    <w:rsid w:val="00A2249D"/>
    <w:rsid w:val="00A22C9B"/>
    <w:rsid w:val="00A22FA1"/>
    <w:rsid w:val="00A237D6"/>
    <w:rsid w:val="00A23BA6"/>
    <w:rsid w:val="00A2483B"/>
    <w:rsid w:val="00A24C62"/>
    <w:rsid w:val="00A24C6B"/>
    <w:rsid w:val="00A24E78"/>
    <w:rsid w:val="00A254EC"/>
    <w:rsid w:val="00A25796"/>
    <w:rsid w:val="00A25F51"/>
    <w:rsid w:val="00A26182"/>
    <w:rsid w:val="00A27704"/>
    <w:rsid w:val="00A27EBE"/>
    <w:rsid w:val="00A30382"/>
    <w:rsid w:val="00A30A27"/>
    <w:rsid w:val="00A30CEC"/>
    <w:rsid w:val="00A32373"/>
    <w:rsid w:val="00A32604"/>
    <w:rsid w:val="00A329CE"/>
    <w:rsid w:val="00A32EF3"/>
    <w:rsid w:val="00A3391E"/>
    <w:rsid w:val="00A33DC3"/>
    <w:rsid w:val="00A341F7"/>
    <w:rsid w:val="00A34580"/>
    <w:rsid w:val="00A35312"/>
    <w:rsid w:val="00A354C8"/>
    <w:rsid w:val="00A35EE9"/>
    <w:rsid w:val="00A36008"/>
    <w:rsid w:val="00A36767"/>
    <w:rsid w:val="00A36EB2"/>
    <w:rsid w:val="00A37B03"/>
    <w:rsid w:val="00A40732"/>
    <w:rsid w:val="00A407E6"/>
    <w:rsid w:val="00A40D77"/>
    <w:rsid w:val="00A41705"/>
    <w:rsid w:val="00A417AE"/>
    <w:rsid w:val="00A419AF"/>
    <w:rsid w:val="00A41B62"/>
    <w:rsid w:val="00A41F4B"/>
    <w:rsid w:val="00A4245E"/>
    <w:rsid w:val="00A42AB8"/>
    <w:rsid w:val="00A43345"/>
    <w:rsid w:val="00A447E6"/>
    <w:rsid w:val="00A44C51"/>
    <w:rsid w:val="00A45471"/>
    <w:rsid w:val="00A45572"/>
    <w:rsid w:val="00A45B05"/>
    <w:rsid w:val="00A463E3"/>
    <w:rsid w:val="00A477F1"/>
    <w:rsid w:val="00A47892"/>
    <w:rsid w:val="00A4796E"/>
    <w:rsid w:val="00A47D42"/>
    <w:rsid w:val="00A5027D"/>
    <w:rsid w:val="00A50AD6"/>
    <w:rsid w:val="00A50D0F"/>
    <w:rsid w:val="00A50E2B"/>
    <w:rsid w:val="00A51275"/>
    <w:rsid w:val="00A51495"/>
    <w:rsid w:val="00A51D3C"/>
    <w:rsid w:val="00A51E3A"/>
    <w:rsid w:val="00A52266"/>
    <w:rsid w:val="00A52CFD"/>
    <w:rsid w:val="00A531AD"/>
    <w:rsid w:val="00A53F1A"/>
    <w:rsid w:val="00A54097"/>
    <w:rsid w:val="00A5426C"/>
    <w:rsid w:val="00A54611"/>
    <w:rsid w:val="00A54D8D"/>
    <w:rsid w:val="00A54E4E"/>
    <w:rsid w:val="00A55239"/>
    <w:rsid w:val="00A56A47"/>
    <w:rsid w:val="00A570A6"/>
    <w:rsid w:val="00A570BF"/>
    <w:rsid w:val="00A57661"/>
    <w:rsid w:val="00A57A84"/>
    <w:rsid w:val="00A60C52"/>
    <w:rsid w:val="00A60E34"/>
    <w:rsid w:val="00A61030"/>
    <w:rsid w:val="00A611D3"/>
    <w:rsid w:val="00A614F0"/>
    <w:rsid w:val="00A62606"/>
    <w:rsid w:val="00A62DD9"/>
    <w:rsid w:val="00A62EA7"/>
    <w:rsid w:val="00A633AB"/>
    <w:rsid w:val="00A63579"/>
    <w:rsid w:val="00A63A5E"/>
    <w:rsid w:val="00A6459E"/>
    <w:rsid w:val="00A64686"/>
    <w:rsid w:val="00A64CAE"/>
    <w:rsid w:val="00A6578C"/>
    <w:rsid w:val="00A65790"/>
    <w:rsid w:val="00A65A1F"/>
    <w:rsid w:val="00A65FC0"/>
    <w:rsid w:val="00A66059"/>
    <w:rsid w:val="00A6784E"/>
    <w:rsid w:val="00A705A1"/>
    <w:rsid w:val="00A708C6"/>
    <w:rsid w:val="00A714F6"/>
    <w:rsid w:val="00A716D4"/>
    <w:rsid w:val="00A71751"/>
    <w:rsid w:val="00A71A04"/>
    <w:rsid w:val="00A71A0A"/>
    <w:rsid w:val="00A71AB6"/>
    <w:rsid w:val="00A71DCE"/>
    <w:rsid w:val="00A720BC"/>
    <w:rsid w:val="00A72227"/>
    <w:rsid w:val="00A72CC1"/>
    <w:rsid w:val="00A737BC"/>
    <w:rsid w:val="00A73E12"/>
    <w:rsid w:val="00A748F2"/>
    <w:rsid w:val="00A74939"/>
    <w:rsid w:val="00A75A58"/>
    <w:rsid w:val="00A75B56"/>
    <w:rsid w:val="00A75DF3"/>
    <w:rsid w:val="00A75F0B"/>
    <w:rsid w:val="00A7612E"/>
    <w:rsid w:val="00A7698A"/>
    <w:rsid w:val="00A76E63"/>
    <w:rsid w:val="00A7715F"/>
    <w:rsid w:val="00A77352"/>
    <w:rsid w:val="00A77B52"/>
    <w:rsid w:val="00A80044"/>
    <w:rsid w:val="00A80622"/>
    <w:rsid w:val="00A81845"/>
    <w:rsid w:val="00A81924"/>
    <w:rsid w:val="00A81EE6"/>
    <w:rsid w:val="00A81F5B"/>
    <w:rsid w:val="00A8271D"/>
    <w:rsid w:val="00A82B34"/>
    <w:rsid w:val="00A83509"/>
    <w:rsid w:val="00A83611"/>
    <w:rsid w:val="00A83801"/>
    <w:rsid w:val="00A848BA"/>
    <w:rsid w:val="00A8511B"/>
    <w:rsid w:val="00A8554C"/>
    <w:rsid w:val="00A8580C"/>
    <w:rsid w:val="00A85A45"/>
    <w:rsid w:val="00A85F3E"/>
    <w:rsid w:val="00A8681D"/>
    <w:rsid w:val="00A86A92"/>
    <w:rsid w:val="00A86B5B"/>
    <w:rsid w:val="00A86CEB"/>
    <w:rsid w:val="00A902CC"/>
    <w:rsid w:val="00A90AA5"/>
    <w:rsid w:val="00A90E47"/>
    <w:rsid w:val="00A912BA"/>
    <w:rsid w:val="00A91CA9"/>
    <w:rsid w:val="00A924F3"/>
    <w:rsid w:val="00A92671"/>
    <w:rsid w:val="00A92AF0"/>
    <w:rsid w:val="00A933D8"/>
    <w:rsid w:val="00A9370A"/>
    <w:rsid w:val="00A93E78"/>
    <w:rsid w:val="00A93F37"/>
    <w:rsid w:val="00A942A3"/>
    <w:rsid w:val="00A94369"/>
    <w:rsid w:val="00A946E3"/>
    <w:rsid w:val="00A94AD3"/>
    <w:rsid w:val="00A94C5E"/>
    <w:rsid w:val="00A9519B"/>
    <w:rsid w:val="00A95442"/>
    <w:rsid w:val="00A95BE8"/>
    <w:rsid w:val="00A95F17"/>
    <w:rsid w:val="00A97923"/>
    <w:rsid w:val="00A97A25"/>
    <w:rsid w:val="00A97B05"/>
    <w:rsid w:val="00A97C8B"/>
    <w:rsid w:val="00A97E10"/>
    <w:rsid w:val="00AA0E31"/>
    <w:rsid w:val="00AA0FEB"/>
    <w:rsid w:val="00AA1803"/>
    <w:rsid w:val="00AA1A32"/>
    <w:rsid w:val="00AA1AEB"/>
    <w:rsid w:val="00AA20EA"/>
    <w:rsid w:val="00AA2224"/>
    <w:rsid w:val="00AA2A66"/>
    <w:rsid w:val="00AA3C76"/>
    <w:rsid w:val="00AA3D2B"/>
    <w:rsid w:val="00AA4155"/>
    <w:rsid w:val="00AA446F"/>
    <w:rsid w:val="00AA47B5"/>
    <w:rsid w:val="00AA59A6"/>
    <w:rsid w:val="00AA5AB1"/>
    <w:rsid w:val="00AA5F48"/>
    <w:rsid w:val="00AA5F96"/>
    <w:rsid w:val="00AA62AB"/>
    <w:rsid w:val="00AA6626"/>
    <w:rsid w:val="00AA663A"/>
    <w:rsid w:val="00AA6709"/>
    <w:rsid w:val="00AA6720"/>
    <w:rsid w:val="00AA6BDE"/>
    <w:rsid w:val="00AA6C81"/>
    <w:rsid w:val="00AA6E0F"/>
    <w:rsid w:val="00AA739B"/>
    <w:rsid w:val="00AA7B94"/>
    <w:rsid w:val="00AB067C"/>
    <w:rsid w:val="00AB0D80"/>
    <w:rsid w:val="00AB0D9D"/>
    <w:rsid w:val="00AB1FC8"/>
    <w:rsid w:val="00AB205A"/>
    <w:rsid w:val="00AB284D"/>
    <w:rsid w:val="00AB2F02"/>
    <w:rsid w:val="00AB304E"/>
    <w:rsid w:val="00AB41F3"/>
    <w:rsid w:val="00AB478A"/>
    <w:rsid w:val="00AB59AD"/>
    <w:rsid w:val="00AB5E31"/>
    <w:rsid w:val="00AB60FB"/>
    <w:rsid w:val="00AB6C17"/>
    <w:rsid w:val="00AB75AC"/>
    <w:rsid w:val="00AB7ECE"/>
    <w:rsid w:val="00AC0877"/>
    <w:rsid w:val="00AC0A1C"/>
    <w:rsid w:val="00AC0A9D"/>
    <w:rsid w:val="00AC0C86"/>
    <w:rsid w:val="00AC0C9E"/>
    <w:rsid w:val="00AC16C6"/>
    <w:rsid w:val="00AC1A1E"/>
    <w:rsid w:val="00AC20C0"/>
    <w:rsid w:val="00AC242F"/>
    <w:rsid w:val="00AC2876"/>
    <w:rsid w:val="00AC2CDA"/>
    <w:rsid w:val="00AC3349"/>
    <w:rsid w:val="00AC33C8"/>
    <w:rsid w:val="00AC39C5"/>
    <w:rsid w:val="00AC3D83"/>
    <w:rsid w:val="00AC4051"/>
    <w:rsid w:val="00AC4263"/>
    <w:rsid w:val="00AC449A"/>
    <w:rsid w:val="00AC4C13"/>
    <w:rsid w:val="00AC4C74"/>
    <w:rsid w:val="00AC4CD2"/>
    <w:rsid w:val="00AC4F31"/>
    <w:rsid w:val="00AC5D5B"/>
    <w:rsid w:val="00AC5E2C"/>
    <w:rsid w:val="00AC5F3D"/>
    <w:rsid w:val="00AC629D"/>
    <w:rsid w:val="00AC7629"/>
    <w:rsid w:val="00AC7BE1"/>
    <w:rsid w:val="00AD020C"/>
    <w:rsid w:val="00AD0380"/>
    <w:rsid w:val="00AD059B"/>
    <w:rsid w:val="00AD0993"/>
    <w:rsid w:val="00AD0D8C"/>
    <w:rsid w:val="00AD102A"/>
    <w:rsid w:val="00AD1499"/>
    <w:rsid w:val="00AD1502"/>
    <w:rsid w:val="00AD1796"/>
    <w:rsid w:val="00AD1B6A"/>
    <w:rsid w:val="00AD2353"/>
    <w:rsid w:val="00AD239A"/>
    <w:rsid w:val="00AD26D4"/>
    <w:rsid w:val="00AD2F02"/>
    <w:rsid w:val="00AD2FBD"/>
    <w:rsid w:val="00AD3102"/>
    <w:rsid w:val="00AD3EDC"/>
    <w:rsid w:val="00AD3F9F"/>
    <w:rsid w:val="00AD4BE1"/>
    <w:rsid w:val="00AD4BF1"/>
    <w:rsid w:val="00AD4D28"/>
    <w:rsid w:val="00AD505E"/>
    <w:rsid w:val="00AD555B"/>
    <w:rsid w:val="00AD5C0B"/>
    <w:rsid w:val="00AD5CCC"/>
    <w:rsid w:val="00AD6CC5"/>
    <w:rsid w:val="00AD713A"/>
    <w:rsid w:val="00AD77E4"/>
    <w:rsid w:val="00AD7D86"/>
    <w:rsid w:val="00AD7E0B"/>
    <w:rsid w:val="00AE01B4"/>
    <w:rsid w:val="00AE0489"/>
    <w:rsid w:val="00AE06EF"/>
    <w:rsid w:val="00AE0E58"/>
    <w:rsid w:val="00AE199E"/>
    <w:rsid w:val="00AE28DA"/>
    <w:rsid w:val="00AE2C46"/>
    <w:rsid w:val="00AE35AD"/>
    <w:rsid w:val="00AE4199"/>
    <w:rsid w:val="00AE431E"/>
    <w:rsid w:val="00AE4393"/>
    <w:rsid w:val="00AE45CB"/>
    <w:rsid w:val="00AE488F"/>
    <w:rsid w:val="00AE4FCB"/>
    <w:rsid w:val="00AE594A"/>
    <w:rsid w:val="00AE6119"/>
    <w:rsid w:val="00AE6895"/>
    <w:rsid w:val="00AE690A"/>
    <w:rsid w:val="00AE695D"/>
    <w:rsid w:val="00AE696F"/>
    <w:rsid w:val="00AE7917"/>
    <w:rsid w:val="00AE7B57"/>
    <w:rsid w:val="00AE7FCF"/>
    <w:rsid w:val="00AF0189"/>
    <w:rsid w:val="00AF061D"/>
    <w:rsid w:val="00AF0A77"/>
    <w:rsid w:val="00AF12CE"/>
    <w:rsid w:val="00AF159B"/>
    <w:rsid w:val="00AF1A97"/>
    <w:rsid w:val="00AF21D4"/>
    <w:rsid w:val="00AF2E8E"/>
    <w:rsid w:val="00AF304C"/>
    <w:rsid w:val="00AF3C4C"/>
    <w:rsid w:val="00AF3FE0"/>
    <w:rsid w:val="00AF45EB"/>
    <w:rsid w:val="00AF4757"/>
    <w:rsid w:val="00AF4794"/>
    <w:rsid w:val="00AF494A"/>
    <w:rsid w:val="00AF5469"/>
    <w:rsid w:val="00AF56C4"/>
    <w:rsid w:val="00AF5D1E"/>
    <w:rsid w:val="00AF6941"/>
    <w:rsid w:val="00AF695E"/>
    <w:rsid w:val="00AF69CE"/>
    <w:rsid w:val="00AF7191"/>
    <w:rsid w:val="00AF7C74"/>
    <w:rsid w:val="00AF7E38"/>
    <w:rsid w:val="00B00169"/>
    <w:rsid w:val="00B001EB"/>
    <w:rsid w:val="00B00586"/>
    <w:rsid w:val="00B00972"/>
    <w:rsid w:val="00B0098B"/>
    <w:rsid w:val="00B00C49"/>
    <w:rsid w:val="00B0165D"/>
    <w:rsid w:val="00B01D79"/>
    <w:rsid w:val="00B02E7D"/>
    <w:rsid w:val="00B03120"/>
    <w:rsid w:val="00B03980"/>
    <w:rsid w:val="00B03C11"/>
    <w:rsid w:val="00B041BF"/>
    <w:rsid w:val="00B04662"/>
    <w:rsid w:val="00B046E5"/>
    <w:rsid w:val="00B04CB4"/>
    <w:rsid w:val="00B053FA"/>
    <w:rsid w:val="00B0567E"/>
    <w:rsid w:val="00B06231"/>
    <w:rsid w:val="00B06B70"/>
    <w:rsid w:val="00B06E9A"/>
    <w:rsid w:val="00B07083"/>
    <w:rsid w:val="00B07234"/>
    <w:rsid w:val="00B074A2"/>
    <w:rsid w:val="00B10FCF"/>
    <w:rsid w:val="00B112A9"/>
    <w:rsid w:val="00B11594"/>
    <w:rsid w:val="00B12A1D"/>
    <w:rsid w:val="00B13233"/>
    <w:rsid w:val="00B14489"/>
    <w:rsid w:val="00B14E7D"/>
    <w:rsid w:val="00B16244"/>
    <w:rsid w:val="00B164D0"/>
    <w:rsid w:val="00B16B14"/>
    <w:rsid w:val="00B16C74"/>
    <w:rsid w:val="00B17513"/>
    <w:rsid w:val="00B17AC0"/>
    <w:rsid w:val="00B17B7B"/>
    <w:rsid w:val="00B17D41"/>
    <w:rsid w:val="00B17D96"/>
    <w:rsid w:val="00B17F82"/>
    <w:rsid w:val="00B202B1"/>
    <w:rsid w:val="00B212A8"/>
    <w:rsid w:val="00B21333"/>
    <w:rsid w:val="00B21D56"/>
    <w:rsid w:val="00B2235C"/>
    <w:rsid w:val="00B225C6"/>
    <w:rsid w:val="00B225CF"/>
    <w:rsid w:val="00B22A6E"/>
    <w:rsid w:val="00B22CC5"/>
    <w:rsid w:val="00B23EC5"/>
    <w:rsid w:val="00B2412B"/>
    <w:rsid w:val="00B244A8"/>
    <w:rsid w:val="00B24AD9"/>
    <w:rsid w:val="00B254FF"/>
    <w:rsid w:val="00B25959"/>
    <w:rsid w:val="00B259E3"/>
    <w:rsid w:val="00B25C25"/>
    <w:rsid w:val="00B25C52"/>
    <w:rsid w:val="00B25E9E"/>
    <w:rsid w:val="00B260C3"/>
    <w:rsid w:val="00B263E3"/>
    <w:rsid w:val="00B2659B"/>
    <w:rsid w:val="00B267CA"/>
    <w:rsid w:val="00B27925"/>
    <w:rsid w:val="00B27C3C"/>
    <w:rsid w:val="00B314C2"/>
    <w:rsid w:val="00B31A0D"/>
    <w:rsid w:val="00B32A7C"/>
    <w:rsid w:val="00B34758"/>
    <w:rsid w:val="00B34D12"/>
    <w:rsid w:val="00B34F52"/>
    <w:rsid w:val="00B35012"/>
    <w:rsid w:val="00B3572E"/>
    <w:rsid w:val="00B35AD7"/>
    <w:rsid w:val="00B36298"/>
    <w:rsid w:val="00B37AB1"/>
    <w:rsid w:val="00B40734"/>
    <w:rsid w:val="00B40BD7"/>
    <w:rsid w:val="00B40C90"/>
    <w:rsid w:val="00B4103B"/>
    <w:rsid w:val="00B413DF"/>
    <w:rsid w:val="00B4160E"/>
    <w:rsid w:val="00B41E94"/>
    <w:rsid w:val="00B41FAA"/>
    <w:rsid w:val="00B42377"/>
    <w:rsid w:val="00B42D0A"/>
    <w:rsid w:val="00B44005"/>
    <w:rsid w:val="00B44E6F"/>
    <w:rsid w:val="00B45AAA"/>
    <w:rsid w:val="00B45AB2"/>
    <w:rsid w:val="00B4637A"/>
    <w:rsid w:val="00B46F12"/>
    <w:rsid w:val="00B47170"/>
    <w:rsid w:val="00B47C5E"/>
    <w:rsid w:val="00B509FB"/>
    <w:rsid w:val="00B5134D"/>
    <w:rsid w:val="00B516F5"/>
    <w:rsid w:val="00B5202D"/>
    <w:rsid w:val="00B53329"/>
    <w:rsid w:val="00B536C0"/>
    <w:rsid w:val="00B538A3"/>
    <w:rsid w:val="00B5413B"/>
    <w:rsid w:val="00B54198"/>
    <w:rsid w:val="00B54341"/>
    <w:rsid w:val="00B54C25"/>
    <w:rsid w:val="00B552C6"/>
    <w:rsid w:val="00B5560C"/>
    <w:rsid w:val="00B557B2"/>
    <w:rsid w:val="00B558B4"/>
    <w:rsid w:val="00B559F2"/>
    <w:rsid w:val="00B560A0"/>
    <w:rsid w:val="00B567B9"/>
    <w:rsid w:val="00B570CF"/>
    <w:rsid w:val="00B57130"/>
    <w:rsid w:val="00B5766B"/>
    <w:rsid w:val="00B57816"/>
    <w:rsid w:val="00B578ED"/>
    <w:rsid w:val="00B57D1E"/>
    <w:rsid w:val="00B57D82"/>
    <w:rsid w:val="00B603F1"/>
    <w:rsid w:val="00B6087C"/>
    <w:rsid w:val="00B60993"/>
    <w:rsid w:val="00B60E4E"/>
    <w:rsid w:val="00B60EA0"/>
    <w:rsid w:val="00B6115F"/>
    <w:rsid w:val="00B61675"/>
    <w:rsid w:val="00B61973"/>
    <w:rsid w:val="00B61A9F"/>
    <w:rsid w:val="00B61ED6"/>
    <w:rsid w:val="00B62955"/>
    <w:rsid w:val="00B62A28"/>
    <w:rsid w:val="00B62CC6"/>
    <w:rsid w:val="00B62E41"/>
    <w:rsid w:val="00B64D2A"/>
    <w:rsid w:val="00B654DA"/>
    <w:rsid w:val="00B65503"/>
    <w:rsid w:val="00B65AD6"/>
    <w:rsid w:val="00B6625C"/>
    <w:rsid w:val="00B66423"/>
    <w:rsid w:val="00B67143"/>
    <w:rsid w:val="00B677A3"/>
    <w:rsid w:val="00B67AE6"/>
    <w:rsid w:val="00B70148"/>
    <w:rsid w:val="00B70304"/>
    <w:rsid w:val="00B70AD6"/>
    <w:rsid w:val="00B70F72"/>
    <w:rsid w:val="00B710C6"/>
    <w:rsid w:val="00B71481"/>
    <w:rsid w:val="00B71940"/>
    <w:rsid w:val="00B7223D"/>
    <w:rsid w:val="00B728C4"/>
    <w:rsid w:val="00B72A6E"/>
    <w:rsid w:val="00B72D25"/>
    <w:rsid w:val="00B72D36"/>
    <w:rsid w:val="00B735E5"/>
    <w:rsid w:val="00B73BE4"/>
    <w:rsid w:val="00B73DFD"/>
    <w:rsid w:val="00B743E8"/>
    <w:rsid w:val="00B745A4"/>
    <w:rsid w:val="00B74768"/>
    <w:rsid w:val="00B751EA"/>
    <w:rsid w:val="00B75FEC"/>
    <w:rsid w:val="00B76239"/>
    <w:rsid w:val="00B76F2C"/>
    <w:rsid w:val="00B775F5"/>
    <w:rsid w:val="00B77655"/>
    <w:rsid w:val="00B808E4"/>
    <w:rsid w:val="00B8093E"/>
    <w:rsid w:val="00B80E3B"/>
    <w:rsid w:val="00B810C9"/>
    <w:rsid w:val="00B81A7D"/>
    <w:rsid w:val="00B81AB2"/>
    <w:rsid w:val="00B81CB3"/>
    <w:rsid w:val="00B81D03"/>
    <w:rsid w:val="00B82748"/>
    <w:rsid w:val="00B827CC"/>
    <w:rsid w:val="00B835BE"/>
    <w:rsid w:val="00B836DC"/>
    <w:rsid w:val="00B83729"/>
    <w:rsid w:val="00B839FB"/>
    <w:rsid w:val="00B83DFF"/>
    <w:rsid w:val="00B83EFF"/>
    <w:rsid w:val="00B83F7B"/>
    <w:rsid w:val="00B84A9F"/>
    <w:rsid w:val="00B84AF2"/>
    <w:rsid w:val="00B85C12"/>
    <w:rsid w:val="00B85C7D"/>
    <w:rsid w:val="00B85DD1"/>
    <w:rsid w:val="00B8620B"/>
    <w:rsid w:val="00B867A5"/>
    <w:rsid w:val="00B86A37"/>
    <w:rsid w:val="00B86A8D"/>
    <w:rsid w:val="00B87516"/>
    <w:rsid w:val="00B8799F"/>
    <w:rsid w:val="00B87B15"/>
    <w:rsid w:val="00B87B69"/>
    <w:rsid w:val="00B87FCB"/>
    <w:rsid w:val="00B87FF1"/>
    <w:rsid w:val="00B903DB"/>
    <w:rsid w:val="00B909F2"/>
    <w:rsid w:val="00B913BA"/>
    <w:rsid w:val="00B91411"/>
    <w:rsid w:val="00B91749"/>
    <w:rsid w:val="00B924CC"/>
    <w:rsid w:val="00B928DE"/>
    <w:rsid w:val="00B92912"/>
    <w:rsid w:val="00B92ABC"/>
    <w:rsid w:val="00B92BEA"/>
    <w:rsid w:val="00B93979"/>
    <w:rsid w:val="00B93D37"/>
    <w:rsid w:val="00B94874"/>
    <w:rsid w:val="00B95605"/>
    <w:rsid w:val="00B95C41"/>
    <w:rsid w:val="00B968AA"/>
    <w:rsid w:val="00B96B6A"/>
    <w:rsid w:val="00B97409"/>
    <w:rsid w:val="00B979A0"/>
    <w:rsid w:val="00BA01C3"/>
    <w:rsid w:val="00BA06C0"/>
    <w:rsid w:val="00BA0943"/>
    <w:rsid w:val="00BA0C81"/>
    <w:rsid w:val="00BA0E31"/>
    <w:rsid w:val="00BA1024"/>
    <w:rsid w:val="00BA141F"/>
    <w:rsid w:val="00BA1AE9"/>
    <w:rsid w:val="00BA1F04"/>
    <w:rsid w:val="00BA21E1"/>
    <w:rsid w:val="00BA2278"/>
    <w:rsid w:val="00BA22B9"/>
    <w:rsid w:val="00BA23ED"/>
    <w:rsid w:val="00BA2497"/>
    <w:rsid w:val="00BA264F"/>
    <w:rsid w:val="00BA32DE"/>
    <w:rsid w:val="00BA423F"/>
    <w:rsid w:val="00BA49D5"/>
    <w:rsid w:val="00BA571A"/>
    <w:rsid w:val="00BA60AA"/>
    <w:rsid w:val="00BA613C"/>
    <w:rsid w:val="00BA623D"/>
    <w:rsid w:val="00BA64E8"/>
    <w:rsid w:val="00BA6508"/>
    <w:rsid w:val="00BA6512"/>
    <w:rsid w:val="00BA6F55"/>
    <w:rsid w:val="00BA711C"/>
    <w:rsid w:val="00BA72CD"/>
    <w:rsid w:val="00BA7531"/>
    <w:rsid w:val="00BA75B4"/>
    <w:rsid w:val="00BA75BB"/>
    <w:rsid w:val="00BA7CD8"/>
    <w:rsid w:val="00BA7D3D"/>
    <w:rsid w:val="00BB0343"/>
    <w:rsid w:val="00BB09F8"/>
    <w:rsid w:val="00BB0DDB"/>
    <w:rsid w:val="00BB0E4C"/>
    <w:rsid w:val="00BB0E51"/>
    <w:rsid w:val="00BB0EF2"/>
    <w:rsid w:val="00BB18AB"/>
    <w:rsid w:val="00BB235B"/>
    <w:rsid w:val="00BB25F5"/>
    <w:rsid w:val="00BB27EB"/>
    <w:rsid w:val="00BB294D"/>
    <w:rsid w:val="00BB2C23"/>
    <w:rsid w:val="00BB2F63"/>
    <w:rsid w:val="00BB344E"/>
    <w:rsid w:val="00BB3895"/>
    <w:rsid w:val="00BB3CBD"/>
    <w:rsid w:val="00BB419D"/>
    <w:rsid w:val="00BB458D"/>
    <w:rsid w:val="00BB4640"/>
    <w:rsid w:val="00BB539B"/>
    <w:rsid w:val="00BB5C1A"/>
    <w:rsid w:val="00BB5CDE"/>
    <w:rsid w:val="00BB5E43"/>
    <w:rsid w:val="00BB6000"/>
    <w:rsid w:val="00BB600D"/>
    <w:rsid w:val="00BB64F4"/>
    <w:rsid w:val="00BB6509"/>
    <w:rsid w:val="00BB655F"/>
    <w:rsid w:val="00BB6A52"/>
    <w:rsid w:val="00BB6FCB"/>
    <w:rsid w:val="00BB72F4"/>
    <w:rsid w:val="00BB7D5B"/>
    <w:rsid w:val="00BC07FB"/>
    <w:rsid w:val="00BC0BB3"/>
    <w:rsid w:val="00BC0E8D"/>
    <w:rsid w:val="00BC0F16"/>
    <w:rsid w:val="00BC10BC"/>
    <w:rsid w:val="00BC1453"/>
    <w:rsid w:val="00BC17C3"/>
    <w:rsid w:val="00BC19E6"/>
    <w:rsid w:val="00BC1B6D"/>
    <w:rsid w:val="00BC1C4E"/>
    <w:rsid w:val="00BC23FB"/>
    <w:rsid w:val="00BC2458"/>
    <w:rsid w:val="00BC2D85"/>
    <w:rsid w:val="00BC2E0B"/>
    <w:rsid w:val="00BC325F"/>
    <w:rsid w:val="00BC3A74"/>
    <w:rsid w:val="00BC418A"/>
    <w:rsid w:val="00BC45C2"/>
    <w:rsid w:val="00BC4909"/>
    <w:rsid w:val="00BC4C29"/>
    <w:rsid w:val="00BC569D"/>
    <w:rsid w:val="00BC582A"/>
    <w:rsid w:val="00BC6254"/>
    <w:rsid w:val="00BD0155"/>
    <w:rsid w:val="00BD05FC"/>
    <w:rsid w:val="00BD2887"/>
    <w:rsid w:val="00BD2B8D"/>
    <w:rsid w:val="00BD3290"/>
    <w:rsid w:val="00BD32BB"/>
    <w:rsid w:val="00BD3834"/>
    <w:rsid w:val="00BD3966"/>
    <w:rsid w:val="00BD3ABA"/>
    <w:rsid w:val="00BD5923"/>
    <w:rsid w:val="00BD59D9"/>
    <w:rsid w:val="00BD62CF"/>
    <w:rsid w:val="00BD6750"/>
    <w:rsid w:val="00BD7018"/>
    <w:rsid w:val="00BD7A6B"/>
    <w:rsid w:val="00BD7D4C"/>
    <w:rsid w:val="00BD7D58"/>
    <w:rsid w:val="00BD7DD0"/>
    <w:rsid w:val="00BE016D"/>
    <w:rsid w:val="00BE0493"/>
    <w:rsid w:val="00BE0D1A"/>
    <w:rsid w:val="00BE106F"/>
    <w:rsid w:val="00BE2B40"/>
    <w:rsid w:val="00BE3958"/>
    <w:rsid w:val="00BE3C09"/>
    <w:rsid w:val="00BE3D6A"/>
    <w:rsid w:val="00BE3DE9"/>
    <w:rsid w:val="00BE54E8"/>
    <w:rsid w:val="00BE55E2"/>
    <w:rsid w:val="00BE5EF9"/>
    <w:rsid w:val="00BE6194"/>
    <w:rsid w:val="00BE7297"/>
    <w:rsid w:val="00BE7796"/>
    <w:rsid w:val="00BF0E31"/>
    <w:rsid w:val="00BF1093"/>
    <w:rsid w:val="00BF1FE0"/>
    <w:rsid w:val="00BF255B"/>
    <w:rsid w:val="00BF25FD"/>
    <w:rsid w:val="00BF28A9"/>
    <w:rsid w:val="00BF2BDC"/>
    <w:rsid w:val="00BF325C"/>
    <w:rsid w:val="00BF32CA"/>
    <w:rsid w:val="00BF3A32"/>
    <w:rsid w:val="00BF3A84"/>
    <w:rsid w:val="00BF3FC2"/>
    <w:rsid w:val="00BF4442"/>
    <w:rsid w:val="00BF487A"/>
    <w:rsid w:val="00BF5642"/>
    <w:rsid w:val="00BF6252"/>
    <w:rsid w:val="00BF640F"/>
    <w:rsid w:val="00BF7129"/>
    <w:rsid w:val="00BF7A5D"/>
    <w:rsid w:val="00BF7B50"/>
    <w:rsid w:val="00BF7DC7"/>
    <w:rsid w:val="00C00706"/>
    <w:rsid w:val="00C0140C"/>
    <w:rsid w:val="00C01755"/>
    <w:rsid w:val="00C022F4"/>
    <w:rsid w:val="00C023C9"/>
    <w:rsid w:val="00C033E7"/>
    <w:rsid w:val="00C037D0"/>
    <w:rsid w:val="00C04051"/>
    <w:rsid w:val="00C04166"/>
    <w:rsid w:val="00C04DFA"/>
    <w:rsid w:val="00C04EA4"/>
    <w:rsid w:val="00C051FD"/>
    <w:rsid w:val="00C0583D"/>
    <w:rsid w:val="00C058A6"/>
    <w:rsid w:val="00C059D4"/>
    <w:rsid w:val="00C06171"/>
    <w:rsid w:val="00C061C1"/>
    <w:rsid w:val="00C0684B"/>
    <w:rsid w:val="00C06984"/>
    <w:rsid w:val="00C07DF4"/>
    <w:rsid w:val="00C102BF"/>
    <w:rsid w:val="00C1052E"/>
    <w:rsid w:val="00C10836"/>
    <w:rsid w:val="00C10BD1"/>
    <w:rsid w:val="00C112D2"/>
    <w:rsid w:val="00C113A9"/>
    <w:rsid w:val="00C11458"/>
    <w:rsid w:val="00C11876"/>
    <w:rsid w:val="00C11FD0"/>
    <w:rsid w:val="00C12090"/>
    <w:rsid w:val="00C122BA"/>
    <w:rsid w:val="00C12923"/>
    <w:rsid w:val="00C12B65"/>
    <w:rsid w:val="00C12B92"/>
    <w:rsid w:val="00C12D78"/>
    <w:rsid w:val="00C12FE8"/>
    <w:rsid w:val="00C133B2"/>
    <w:rsid w:val="00C14DDE"/>
    <w:rsid w:val="00C150ED"/>
    <w:rsid w:val="00C15234"/>
    <w:rsid w:val="00C15324"/>
    <w:rsid w:val="00C15A52"/>
    <w:rsid w:val="00C15E83"/>
    <w:rsid w:val="00C16229"/>
    <w:rsid w:val="00C1632D"/>
    <w:rsid w:val="00C166B6"/>
    <w:rsid w:val="00C1691D"/>
    <w:rsid w:val="00C16B70"/>
    <w:rsid w:val="00C170C0"/>
    <w:rsid w:val="00C1721D"/>
    <w:rsid w:val="00C178F6"/>
    <w:rsid w:val="00C17DE9"/>
    <w:rsid w:val="00C204A6"/>
    <w:rsid w:val="00C216F0"/>
    <w:rsid w:val="00C2197D"/>
    <w:rsid w:val="00C21BD5"/>
    <w:rsid w:val="00C22093"/>
    <w:rsid w:val="00C22C41"/>
    <w:rsid w:val="00C22C60"/>
    <w:rsid w:val="00C22DAC"/>
    <w:rsid w:val="00C2352A"/>
    <w:rsid w:val="00C2352B"/>
    <w:rsid w:val="00C23BD1"/>
    <w:rsid w:val="00C24137"/>
    <w:rsid w:val="00C24521"/>
    <w:rsid w:val="00C245A7"/>
    <w:rsid w:val="00C25356"/>
    <w:rsid w:val="00C25D2D"/>
    <w:rsid w:val="00C27BBF"/>
    <w:rsid w:val="00C27D95"/>
    <w:rsid w:val="00C300E4"/>
    <w:rsid w:val="00C303A9"/>
    <w:rsid w:val="00C306A7"/>
    <w:rsid w:val="00C30CD3"/>
    <w:rsid w:val="00C31412"/>
    <w:rsid w:val="00C31495"/>
    <w:rsid w:val="00C31569"/>
    <w:rsid w:val="00C318E1"/>
    <w:rsid w:val="00C31905"/>
    <w:rsid w:val="00C31AF7"/>
    <w:rsid w:val="00C320A7"/>
    <w:rsid w:val="00C32673"/>
    <w:rsid w:val="00C32E39"/>
    <w:rsid w:val="00C33644"/>
    <w:rsid w:val="00C33CFA"/>
    <w:rsid w:val="00C3433E"/>
    <w:rsid w:val="00C3445B"/>
    <w:rsid w:val="00C344E9"/>
    <w:rsid w:val="00C348E1"/>
    <w:rsid w:val="00C35824"/>
    <w:rsid w:val="00C35B3C"/>
    <w:rsid w:val="00C35F90"/>
    <w:rsid w:val="00C36991"/>
    <w:rsid w:val="00C36BFD"/>
    <w:rsid w:val="00C37037"/>
    <w:rsid w:val="00C3730A"/>
    <w:rsid w:val="00C37DA5"/>
    <w:rsid w:val="00C4153F"/>
    <w:rsid w:val="00C4199A"/>
    <w:rsid w:val="00C42588"/>
    <w:rsid w:val="00C42AE1"/>
    <w:rsid w:val="00C434BB"/>
    <w:rsid w:val="00C440B6"/>
    <w:rsid w:val="00C443EA"/>
    <w:rsid w:val="00C44690"/>
    <w:rsid w:val="00C449C8"/>
    <w:rsid w:val="00C451D8"/>
    <w:rsid w:val="00C45A21"/>
    <w:rsid w:val="00C45A85"/>
    <w:rsid w:val="00C45E6E"/>
    <w:rsid w:val="00C4636A"/>
    <w:rsid w:val="00C4663F"/>
    <w:rsid w:val="00C467FC"/>
    <w:rsid w:val="00C46DA0"/>
    <w:rsid w:val="00C47384"/>
    <w:rsid w:val="00C503BB"/>
    <w:rsid w:val="00C5167B"/>
    <w:rsid w:val="00C51894"/>
    <w:rsid w:val="00C51E68"/>
    <w:rsid w:val="00C51EEC"/>
    <w:rsid w:val="00C52109"/>
    <w:rsid w:val="00C52C04"/>
    <w:rsid w:val="00C52CB2"/>
    <w:rsid w:val="00C532CA"/>
    <w:rsid w:val="00C5331C"/>
    <w:rsid w:val="00C538D8"/>
    <w:rsid w:val="00C540C4"/>
    <w:rsid w:val="00C547FF"/>
    <w:rsid w:val="00C549F3"/>
    <w:rsid w:val="00C55A32"/>
    <w:rsid w:val="00C55A51"/>
    <w:rsid w:val="00C55A71"/>
    <w:rsid w:val="00C560FD"/>
    <w:rsid w:val="00C56B42"/>
    <w:rsid w:val="00C570CA"/>
    <w:rsid w:val="00C572FF"/>
    <w:rsid w:val="00C57680"/>
    <w:rsid w:val="00C57695"/>
    <w:rsid w:val="00C57719"/>
    <w:rsid w:val="00C57A3A"/>
    <w:rsid w:val="00C57C2E"/>
    <w:rsid w:val="00C603A3"/>
    <w:rsid w:val="00C608B8"/>
    <w:rsid w:val="00C610FD"/>
    <w:rsid w:val="00C613CD"/>
    <w:rsid w:val="00C618D4"/>
    <w:rsid w:val="00C62280"/>
    <w:rsid w:val="00C632AD"/>
    <w:rsid w:val="00C6348B"/>
    <w:rsid w:val="00C63620"/>
    <w:rsid w:val="00C63BB2"/>
    <w:rsid w:val="00C645B4"/>
    <w:rsid w:val="00C654CE"/>
    <w:rsid w:val="00C663BB"/>
    <w:rsid w:val="00C6644C"/>
    <w:rsid w:val="00C66BC5"/>
    <w:rsid w:val="00C66F1D"/>
    <w:rsid w:val="00C67434"/>
    <w:rsid w:val="00C676D8"/>
    <w:rsid w:val="00C704AA"/>
    <w:rsid w:val="00C70A5A"/>
    <w:rsid w:val="00C70E11"/>
    <w:rsid w:val="00C71498"/>
    <w:rsid w:val="00C71652"/>
    <w:rsid w:val="00C7184D"/>
    <w:rsid w:val="00C7206D"/>
    <w:rsid w:val="00C72723"/>
    <w:rsid w:val="00C72DC0"/>
    <w:rsid w:val="00C73844"/>
    <w:rsid w:val="00C73E70"/>
    <w:rsid w:val="00C75263"/>
    <w:rsid w:val="00C7535F"/>
    <w:rsid w:val="00C75559"/>
    <w:rsid w:val="00C75C82"/>
    <w:rsid w:val="00C76AC4"/>
    <w:rsid w:val="00C770F9"/>
    <w:rsid w:val="00C77214"/>
    <w:rsid w:val="00C772FD"/>
    <w:rsid w:val="00C773B8"/>
    <w:rsid w:val="00C77532"/>
    <w:rsid w:val="00C779B2"/>
    <w:rsid w:val="00C77EDF"/>
    <w:rsid w:val="00C77F54"/>
    <w:rsid w:val="00C80798"/>
    <w:rsid w:val="00C80DBE"/>
    <w:rsid w:val="00C818BD"/>
    <w:rsid w:val="00C81B55"/>
    <w:rsid w:val="00C822E1"/>
    <w:rsid w:val="00C82687"/>
    <w:rsid w:val="00C82A2C"/>
    <w:rsid w:val="00C82A5B"/>
    <w:rsid w:val="00C830DF"/>
    <w:rsid w:val="00C83DDA"/>
    <w:rsid w:val="00C84014"/>
    <w:rsid w:val="00C847A6"/>
    <w:rsid w:val="00C8498D"/>
    <w:rsid w:val="00C84D50"/>
    <w:rsid w:val="00C8517B"/>
    <w:rsid w:val="00C85B71"/>
    <w:rsid w:val="00C85CAB"/>
    <w:rsid w:val="00C85F05"/>
    <w:rsid w:val="00C86229"/>
    <w:rsid w:val="00C865A9"/>
    <w:rsid w:val="00C872A0"/>
    <w:rsid w:val="00C876C3"/>
    <w:rsid w:val="00C87F75"/>
    <w:rsid w:val="00C8D11E"/>
    <w:rsid w:val="00C90B95"/>
    <w:rsid w:val="00C90EE5"/>
    <w:rsid w:val="00C93542"/>
    <w:rsid w:val="00C93677"/>
    <w:rsid w:val="00C936EE"/>
    <w:rsid w:val="00C93D76"/>
    <w:rsid w:val="00C93EB2"/>
    <w:rsid w:val="00C942AD"/>
    <w:rsid w:val="00C946B9"/>
    <w:rsid w:val="00C94B61"/>
    <w:rsid w:val="00C94FA3"/>
    <w:rsid w:val="00C9589E"/>
    <w:rsid w:val="00C95E03"/>
    <w:rsid w:val="00C95F1F"/>
    <w:rsid w:val="00C95FC8"/>
    <w:rsid w:val="00C96101"/>
    <w:rsid w:val="00C971B7"/>
    <w:rsid w:val="00C97582"/>
    <w:rsid w:val="00C975F4"/>
    <w:rsid w:val="00C97809"/>
    <w:rsid w:val="00C97B63"/>
    <w:rsid w:val="00C97C91"/>
    <w:rsid w:val="00C97DDC"/>
    <w:rsid w:val="00CA05B1"/>
    <w:rsid w:val="00CA16BE"/>
    <w:rsid w:val="00CA1905"/>
    <w:rsid w:val="00CA1E06"/>
    <w:rsid w:val="00CA2952"/>
    <w:rsid w:val="00CA379E"/>
    <w:rsid w:val="00CA38A2"/>
    <w:rsid w:val="00CA396C"/>
    <w:rsid w:val="00CA3D17"/>
    <w:rsid w:val="00CA5380"/>
    <w:rsid w:val="00CA5A1F"/>
    <w:rsid w:val="00CA5C2E"/>
    <w:rsid w:val="00CA5EF0"/>
    <w:rsid w:val="00CA61D3"/>
    <w:rsid w:val="00CA6D19"/>
    <w:rsid w:val="00CA7A53"/>
    <w:rsid w:val="00CA7C1B"/>
    <w:rsid w:val="00CB04A3"/>
    <w:rsid w:val="00CB0B25"/>
    <w:rsid w:val="00CB1442"/>
    <w:rsid w:val="00CB1B3B"/>
    <w:rsid w:val="00CB2E11"/>
    <w:rsid w:val="00CB330C"/>
    <w:rsid w:val="00CB36FB"/>
    <w:rsid w:val="00CB3861"/>
    <w:rsid w:val="00CB3FDF"/>
    <w:rsid w:val="00CB470C"/>
    <w:rsid w:val="00CB471B"/>
    <w:rsid w:val="00CB5186"/>
    <w:rsid w:val="00CB523F"/>
    <w:rsid w:val="00CB5257"/>
    <w:rsid w:val="00CB52E3"/>
    <w:rsid w:val="00CB540B"/>
    <w:rsid w:val="00CB568E"/>
    <w:rsid w:val="00CB62DE"/>
    <w:rsid w:val="00CB6713"/>
    <w:rsid w:val="00CB6945"/>
    <w:rsid w:val="00CB7249"/>
    <w:rsid w:val="00CB72FD"/>
    <w:rsid w:val="00CB7512"/>
    <w:rsid w:val="00CB7600"/>
    <w:rsid w:val="00CC010A"/>
    <w:rsid w:val="00CC014E"/>
    <w:rsid w:val="00CC088E"/>
    <w:rsid w:val="00CC1054"/>
    <w:rsid w:val="00CC16C8"/>
    <w:rsid w:val="00CC1EE6"/>
    <w:rsid w:val="00CC22A8"/>
    <w:rsid w:val="00CC2327"/>
    <w:rsid w:val="00CC2C07"/>
    <w:rsid w:val="00CC2F8F"/>
    <w:rsid w:val="00CC4104"/>
    <w:rsid w:val="00CC4C6A"/>
    <w:rsid w:val="00CC5A9D"/>
    <w:rsid w:val="00CC665E"/>
    <w:rsid w:val="00CC6E87"/>
    <w:rsid w:val="00CC7437"/>
    <w:rsid w:val="00CC744D"/>
    <w:rsid w:val="00CC767F"/>
    <w:rsid w:val="00CC79E0"/>
    <w:rsid w:val="00CD011B"/>
    <w:rsid w:val="00CD0504"/>
    <w:rsid w:val="00CD059B"/>
    <w:rsid w:val="00CD136E"/>
    <w:rsid w:val="00CD1748"/>
    <w:rsid w:val="00CD19B4"/>
    <w:rsid w:val="00CD1D15"/>
    <w:rsid w:val="00CD20F0"/>
    <w:rsid w:val="00CD2369"/>
    <w:rsid w:val="00CD251B"/>
    <w:rsid w:val="00CD31C4"/>
    <w:rsid w:val="00CD444B"/>
    <w:rsid w:val="00CD4A0C"/>
    <w:rsid w:val="00CD56CA"/>
    <w:rsid w:val="00CD59DE"/>
    <w:rsid w:val="00CD5E06"/>
    <w:rsid w:val="00CD6034"/>
    <w:rsid w:val="00CD6673"/>
    <w:rsid w:val="00CD670F"/>
    <w:rsid w:val="00CD6B85"/>
    <w:rsid w:val="00CD762F"/>
    <w:rsid w:val="00CD789B"/>
    <w:rsid w:val="00CE0290"/>
    <w:rsid w:val="00CE05A8"/>
    <w:rsid w:val="00CE07D0"/>
    <w:rsid w:val="00CE0BF0"/>
    <w:rsid w:val="00CE0EF4"/>
    <w:rsid w:val="00CE0FA9"/>
    <w:rsid w:val="00CE1258"/>
    <w:rsid w:val="00CE1344"/>
    <w:rsid w:val="00CE1488"/>
    <w:rsid w:val="00CE2BEB"/>
    <w:rsid w:val="00CE2CF6"/>
    <w:rsid w:val="00CE3442"/>
    <w:rsid w:val="00CE3842"/>
    <w:rsid w:val="00CE3D5A"/>
    <w:rsid w:val="00CE41DB"/>
    <w:rsid w:val="00CE478B"/>
    <w:rsid w:val="00CE4800"/>
    <w:rsid w:val="00CE5312"/>
    <w:rsid w:val="00CE57AA"/>
    <w:rsid w:val="00CE5AFC"/>
    <w:rsid w:val="00CE5DB9"/>
    <w:rsid w:val="00CE6D23"/>
    <w:rsid w:val="00CE70B2"/>
    <w:rsid w:val="00CE7306"/>
    <w:rsid w:val="00CE7397"/>
    <w:rsid w:val="00CE7F54"/>
    <w:rsid w:val="00CF0032"/>
    <w:rsid w:val="00CF080D"/>
    <w:rsid w:val="00CF08C9"/>
    <w:rsid w:val="00CF0BB6"/>
    <w:rsid w:val="00CF15EB"/>
    <w:rsid w:val="00CF1BFE"/>
    <w:rsid w:val="00CF276A"/>
    <w:rsid w:val="00CF2BA3"/>
    <w:rsid w:val="00CF30AE"/>
    <w:rsid w:val="00CF317C"/>
    <w:rsid w:val="00CF3423"/>
    <w:rsid w:val="00CF3962"/>
    <w:rsid w:val="00CF3BDF"/>
    <w:rsid w:val="00CF3CEB"/>
    <w:rsid w:val="00CF3EFE"/>
    <w:rsid w:val="00CF4C38"/>
    <w:rsid w:val="00CF5037"/>
    <w:rsid w:val="00CF504D"/>
    <w:rsid w:val="00CF57EA"/>
    <w:rsid w:val="00CF64B9"/>
    <w:rsid w:val="00CF6C02"/>
    <w:rsid w:val="00CF73E1"/>
    <w:rsid w:val="00D00330"/>
    <w:rsid w:val="00D0041C"/>
    <w:rsid w:val="00D0089D"/>
    <w:rsid w:val="00D00FD6"/>
    <w:rsid w:val="00D012B0"/>
    <w:rsid w:val="00D012BB"/>
    <w:rsid w:val="00D01927"/>
    <w:rsid w:val="00D01BA1"/>
    <w:rsid w:val="00D02363"/>
    <w:rsid w:val="00D027E6"/>
    <w:rsid w:val="00D02A2D"/>
    <w:rsid w:val="00D02E83"/>
    <w:rsid w:val="00D03079"/>
    <w:rsid w:val="00D03616"/>
    <w:rsid w:val="00D03F7E"/>
    <w:rsid w:val="00D03FAC"/>
    <w:rsid w:val="00D0442F"/>
    <w:rsid w:val="00D04B89"/>
    <w:rsid w:val="00D054B1"/>
    <w:rsid w:val="00D05616"/>
    <w:rsid w:val="00D05841"/>
    <w:rsid w:val="00D05D30"/>
    <w:rsid w:val="00D05F8E"/>
    <w:rsid w:val="00D06198"/>
    <w:rsid w:val="00D06971"/>
    <w:rsid w:val="00D07246"/>
    <w:rsid w:val="00D0738A"/>
    <w:rsid w:val="00D07BB7"/>
    <w:rsid w:val="00D1046F"/>
    <w:rsid w:val="00D10BDF"/>
    <w:rsid w:val="00D10C13"/>
    <w:rsid w:val="00D110CF"/>
    <w:rsid w:val="00D1186B"/>
    <w:rsid w:val="00D11C10"/>
    <w:rsid w:val="00D120F0"/>
    <w:rsid w:val="00D12DCB"/>
    <w:rsid w:val="00D132FA"/>
    <w:rsid w:val="00D13A60"/>
    <w:rsid w:val="00D13E28"/>
    <w:rsid w:val="00D13EEF"/>
    <w:rsid w:val="00D144D9"/>
    <w:rsid w:val="00D15585"/>
    <w:rsid w:val="00D1577C"/>
    <w:rsid w:val="00D1582D"/>
    <w:rsid w:val="00D158BF"/>
    <w:rsid w:val="00D15D33"/>
    <w:rsid w:val="00D16DF7"/>
    <w:rsid w:val="00D16E5C"/>
    <w:rsid w:val="00D1749C"/>
    <w:rsid w:val="00D17505"/>
    <w:rsid w:val="00D17D43"/>
    <w:rsid w:val="00D202A1"/>
    <w:rsid w:val="00D20BF6"/>
    <w:rsid w:val="00D20C95"/>
    <w:rsid w:val="00D20CE3"/>
    <w:rsid w:val="00D214C1"/>
    <w:rsid w:val="00D21A93"/>
    <w:rsid w:val="00D2202F"/>
    <w:rsid w:val="00D22425"/>
    <w:rsid w:val="00D22509"/>
    <w:rsid w:val="00D228CE"/>
    <w:rsid w:val="00D22BED"/>
    <w:rsid w:val="00D22E46"/>
    <w:rsid w:val="00D23477"/>
    <w:rsid w:val="00D23754"/>
    <w:rsid w:val="00D23DB0"/>
    <w:rsid w:val="00D2428D"/>
    <w:rsid w:val="00D24728"/>
    <w:rsid w:val="00D24A0B"/>
    <w:rsid w:val="00D25027"/>
    <w:rsid w:val="00D25060"/>
    <w:rsid w:val="00D254BA"/>
    <w:rsid w:val="00D269C4"/>
    <w:rsid w:val="00D27300"/>
    <w:rsid w:val="00D30057"/>
    <w:rsid w:val="00D300CA"/>
    <w:rsid w:val="00D3012C"/>
    <w:rsid w:val="00D305E7"/>
    <w:rsid w:val="00D30A79"/>
    <w:rsid w:val="00D3140D"/>
    <w:rsid w:val="00D31519"/>
    <w:rsid w:val="00D31826"/>
    <w:rsid w:val="00D31DA3"/>
    <w:rsid w:val="00D31E7C"/>
    <w:rsid w:val="00D32405"/>
    <w:rsid w:val="00D327CB"/>
    <w:rsid w:val="00D32C28"/>
    <w:rsid w:val="00D3343D"/>
    <w:rsid w:val="00D33BBE"/>
    <w:rsid w:val="00D33ED6"/>
    <w:rsid w:val="00D34104"/>
    <w:rsid w:val="00D3428F"/>
    <w:rsid w:val="00D3493F"/>
    <w:rsid w:val="00D34D18"/>
    <w:rsid w:val="00D34FA7"/>
    <w:rsid w:val="00D35015"/>
    <w:rsid w:val="00D35071"/>
    <w:rsid w:val="00D36ADC"/>
    <w:rsid w:val="00D37B8F"/>
    <w:rsid w:val="00D37D8A"/>
    <w:rsid w:val="00D37F9F"/>
    <w:rsid w:val="00D40574"/>
    <w:rsid w:val="00D409C3"/>
    <w:rsid w:val="00D415CF"/>
    <w:rsid w:val="00D415EC"/>
    <w:rsid w:val="00D41A52"/>
    <w:rsid w:val="00D430C0"/>
    <w:rsid w:val="00D436E9"/>
    <w:rsid w:val="00D436EC"/>
    <w:rsid w:val="00D437DE"/>
    <w:rsid w:val="00D44789"/>
    <w:rsid w:val="00D46800"/>
    <w:rsid w:val="00D4692B"/>
    <w:rsid w:val="00D46B64"/>
    <w:rsid w:val="00D46C7E"/>
    <w:rsid w:val="00D46D6E"/>
    <w:rsid w:val="00D46E86"/>
    <w:rsid w:val="00D46F1F"/>
    <w:rsid w:val="00D47046"/>
    <w:rsid w:val="00D47791"/>
    <w:rsid w:val="00D4786B"/>
    <w:rsid w:val="00D501C8"/>
    <w:rsid w:val="00D50A35"/>
    <w:rsid w:val="00D50B41"/>
    <w:rsid w:val="00D50E0E"/>
    <w:rsid w:val="00D5160A"/>
    <w:rsid w:val="00D519B7"/>
    <w:rsid w:val="00D519EF"/>
    <w:rsid w:val="00D51BF9"/>
    <w:rsid w:val="00D51D7E"/>
    <w:rsid w:val="00D5200D"/>
    <w:rsid w:val="00D5234B"/>
    <w:rsid w:val="00D52489"/>
    <w:rsid w:val="00D53C33"/>
    <w:rsid w:val="00D54C49"/>
    <w:rsid w:val="00D5558C"/>
    <w:rsid w:val="00D55598"/>
    <w:rsid w:val="00D55772"/>
    <w:rsid w:val="00D557BF"/>
    <w:rsid w:val="00D557D4"/>
    <w:rsid w:val="00D5596E"/>
    <w:rsid w:val="00D564B9"/>
    <w:rsid w:val="00D56517"/>
    <w:rsid w:val="00D56781"/>
    <w:rsid w:val="00D567F5"/>
    <w:rsid w:val="00D571B4"/>
    <w:rsid w:val="00D57405"/>
    <w:rsid w:val="00D6020C"/>
    <w:rsid w:val="00D605A0"/>
    <w:rsid w:val="00D60933"/>
    <w:rsid w:val="00D60A29"/>
    <w:rsid w:val="00D60BBE"/>
    <w:rsid w:val="00D60C9C"/>
    <w:rsid w:val="00D6108C"/>
    <w:rsid w:val="00D6289E"/>
    <w:rsid w:val="00D6337A"/>
    <w:rsid w:val="00D63390"/>
    <w:rsid w:val="00D63C8B"/>
    <w:rsid w:val="00D641D6"/>
    <w:rsid w:val="00D644CB"/>
    <w:rsid w:val="00D6486F"/>
    <w:rsid w:val="00D648BC"/>
    <w:rsid w:val="00D65888"/>
    <w:rsid w:val="00D66301"/>
    <w:rsid w:val="00D6656D"/>
    <w:rsid w:val="00D66B52"/>
    <w:rsid w:val="00D66CDE"/>
    <w:rsid w:val="00D6797C"/>
    <w:rsid w:val="00D67B78"/>
    <w:rsid w:val="00D701DD"/>
    <w:rsid w:val="00D706E6"/>
    <w:rsid w:val="00D70B1F"/>
    <w:rsid w:val="00D717AD"/>
    <w:rsid w:val="00D717EB"/>
    <w:rsid w:val="00D71CB7"/>
    <w:rsid w:val="00D72575"/>
    <w:rsid w:val="00D72659"/>
    <w:rsid w:val="00D72C6E"/>
    <w:rsid w:val="00D72DDD"/>
    <w:rsid w:val="00D73A3E"/>
    <w:rsid w:val="00D740A7"/>
    <w:rsid w:val="00D7419B"/>
    <w:rsid w:val="00D742B5"/>
    <w:rsid w:val="00D75916"/>
    <w:rsid w:val="00D75C51"/>
    <w:rsid w:val="00D76CA5"/>
    <w:rsid w:val="00D77718"/>
    <w:rsid w:val="00D8014C"/>
    <w:rsid w:val="00D80209"/>
    <w:rsid w:val="00D8047B"/>
    <w:rsid w:val="00D807B7"/>
    <w:rsid w:val="00D81445"/>
    <w:rsid w:val="00D81A4C"/>
    <w:rsid w:val="00D8217B"/>
    <w:rsid w:val="00D82509"/>
    <w:rsid w:val="00D825EA"/>
    <w:rsid w:val="00D829DE"/>
    <w:rsid w:val="00D82A17"/>
    <w:rsid w:val="00D83600"/>
    <w:rsid w:val="00D836A9"/>
    <w:rsid w:val="00D83995"/>
    <w:rsid w:val="00D83CC0"/>
    <w:rsid w:val="00D83D8F"/>
    <w:rsid w:val="00D84607"/>
    <w:rsid w:val="00D84901"/>
    <w:rsid w:val="00D84CA5"/>
    <w:rsid w:val="00D8561A"/>
    <w:rsid w:val="00D85D0B"/>
    <w:rsid w:val="00D85E95"/>
    <w:rsid w:val="00D86250"/>
    <w:rsid w:val="00D864FC"/>
    <w:rsid w:val="00D8651C"/>
    <w:rsid w:val="00D86879"/>
    <w:rsid w:val="00D86891"/>
    <w:rsid w:val="00D86FCC"/>
    <w:rsid w:val="00D87832"/>
    <w:rsid w:val="00D87E6A"/>
    <w:rsid w:val="00D87EFC"/>
    <w:rsid w:val="00D906B4"/>
    <w:rsid w:val="00D90872"/>
    <w:rsid w:val="00D9098A"/>
    <w:rsid w:val="00D90C2C"/>
    <w:rsid w:val="00D90D74"/>
    <w:rsid w:val="00D91195"/>
    <w:rsid w:val="00D915EF"/>
    <w:rsid w:val="00D91654"/>
    <w:rsid w:val="00D9197F"/>
    <w:rsid w:val="00D91CA1"/>
    <w:rsid w:val="00D91F4E"/>
    <w:rsid w:val="00D91FE3"/>
    <w:rsid w:val="00D920DD"/>
    <w:rsid w:val="00D922DD"/>
    <w:rsid w:val="00D92CD4"/>
    <w:rsid w:val="00D93CA9"/>
    <w:rsid w:val="00D9426B"/>
    <w:rsid w:val="00D95665"/>
    <w:rsid w:val="00D95A8A"/>
    <w:rsid w:val="00D96D6A"/>
    <w:rsid w:val="00D96F97"/>
    <w:rsid w:val="00D96FA6"/>
    <w:rsid w:val="00D97481"/>
    <w:rsid w:val="00D97C66"/>
    <w:rsid w:val="00DA0006"/>
    <w:rsid w:val="00DA07F2"/>
    <w:rsid w:val="00DA0B4D"/>
    <w:rsid w:val="00DA10A4"/>
    <w:rsid w:val="00DA11A7"/>
    <w:rsid w:val="00DA1A39"/>
    <w:rsid w:val="00DA1B90"/>
    <w:rsid w:val="00DA2618"/>
    <w:rsid w:val="00DA296A"/>
    <w:rsid w:val="00DA2E51"/>
    <w:rsid w:val="00DA34A7"/>
    <w:rsid w:val="00DA36F2"/>
    <w:rsid w:val="00DA3D23"/>
    <w:rsid w:val="00DA3EBA"/>
    <w:rsid w:val="00DA42B5"/>
    <w:rsid w:val="00DA58FF"/>
    <w:rsid w:val="00DA5B20"/>
    <w:rsid w:val="00DA5C4B"/>
    <w:rsid w:val="00DA5D6D"/>
    <w:rsid w:val="00DA63B1"/>
    <w:rsid w:val="00DA6AB5"/>
    <w:rsid w:val="00DA70B4"/>
    <w:rsid w:val="00DA78F5"/>
    <w:rsid w:val="00DA7AB0"/>
    <w:rsid w:val="00DA7D4D"/>
    <w:rsid w:val="00DA7D58"/>
    <w:rsid w:val="00DB08EB"/>
    <w:rsid w:val="00DB0CC6"/>
    <w:rsid w:val="00DB123A"/>
    <w:rsid w:val="00DB1597"/>
    <w:rsid w:val="00DB2FA1"/>
    <w:rsid w:val="00DB32BF"/>
    <w:rsid w:val="00DB391E"/>
    <w:rsid w:val="00DB3ABE"/>
    <w:rsid w:val="00DB428F"/>
    <w:rsid w:val="00DB44A5"/>
    <w:rsid w:val="00DB5519"/>
    <w:rsid w:val="00DB5B03"/>
    <w:rsid w:val="00DB6078"/>
    <w:rsid w:val="00DB61E2"/>
    <w:rsid w:val="00DB6231"/>
    <w:rsid w:val="00DB63A4"/>
    <w:rsid w:val="00DB76D9"/>
    <w:rsid w:val="00DB7A60"/>
    <w:rsid w:val="00DC00F8"/>
    <w:rsid w:val="00DC0343"/>
    <w:rsid w:val="00DC08C0"/>
    <w:rsid w:val="00DC0E99"/>
    <w:rsid w:val="00DC13A5"/>
    <w:rsid w:val="00DC13B1"/>
    <w:rsid w:val="00DC162F"/>
    <w:rsid w:val="00DC1EF0"/>
    <w:rsid w:val="00DC257F"/>
    <w:rsid w:val="00DC287E"/>
    <w:rsid w:val="00DC2C66"/>
    <w:rsid w:val="00DC2E09"/>
    <w:rsid w:val="00DC330A"/>
    <w:rsid w:val="00DC37BD"/>
    <w:rsid w:val="00DC386D"/>
    <w:rsid w:val="00DC3C01"/>
    <w:rsid w:val="00DC3EC8"/>
    <w:rsid w:val="00DC4780"/>
    <w:rsid w:val="00DC494B"/>
    <w:rsid w:val="00DC4A62"/>
    <w:rsid w:val="00DC4B13"/>
    <w:rsid w:val="00DC5786"/>
    <w:rsid w:val="00DC5DFE"/>
    <w:rsid w:val="00DC5E25"/>
    <w:rsid w:val="00DC6304"/>
    <w:rsid w:val="00DC6A5E"/>
    <w:rsid w:val="00DC6FF3"/>
    <w:rsid w:val="00DC7221"/>
    <w:rsid w:val="00DC7225"/>
    <w:rsid w:val="00DC7A00"/>
    <w:rsid w:val="00DC7AD2"/>
    <w:rsid w:val="00DD0632"/>
    <w:rsid w:val="00DD0F62"/>
    <w:rsid w:val="00DD12A9"/>
    <w:rsid w:val="00DD1610"/>
    <w:rsid w:val="00DD20B7"/>
    <w:rsid w:val="00DD217A"/>
    <w:rsid w:val="00DD233A"/>
    <w:rsid w:val="00DD254F"/>
    <w:rsid w:val="00DD2820"/>
    <w:rsid w:val="00DD3A79"/>
    <w:rsid w:val="00DD49B1"/>
    <w:rsid w:val="00DD4ABA"/>
    <w:rsid w:val="00DD502F"/>
    <w:rsid w:val="00DD54CA"/>
    <w:rsid w:val="00DD5773"/>
    <w:rsid w:val="00DD57EB"/>
    <w:rsid w:val="00DD5DE3"/>
    <w:rsid w:val="00DD5F50"/>
    <w:rsid w:val="00DD6194"/>
    <w:rsid w:val="00DD62E8"/>
    <w:rsid w:val="00DD7206"/>
    <w:rsid w:val="00DD779B"/>
    <w:rsid w:val="00DD7D54"/>
    <w:rsid w:val="00DE04F8"/>
    <w:rsid w:val="00DE0818"/>
    <w:rsid w:val="00DE096C"/>
    <w:rsid w:val="00DE12AA"/>
    <w:rsid w:val="00DE1FFC"/>
    <w:rsid w:val="00DE2068"/>
    <w:rsid w:val="00DE2D03"/>
    <w:rsid w:val="00DE368D"/>
    <w:rsid w:val="00DE38DA"/>
    <w:rsid w:val="00DE38DF"/>
    <w:rsid w:val="00DE3B47"/>
    <w:rsid w:val="00DE3D20"/>
    <w:rsid w:val="00DE3ECE"/>
    <w:rsid w:val="00DE4028"/>
    <w:rsid w:val="00DE43D9"/>
    <w:rsid w:val="00DE4A89"/>
    <w:rsid w:val="00DE4B82"/>
    <w:rsid w:val="00DE51CF"/>
    <w:rsid w:val="00DE546A"/>
    <w:rsid w:val="00DE557F"/>
    <w:rsid w:val="00DE6196"/>
    <w:rsid w:val="00DE6CFB"/>
    <w:rsid w:val="00DE7017"/>
    <w:rsid w:val="00DE74ED"/>
    <w:rsid w:val="00DE76B9"/>
    <w:rsid w:val="00DF0474"/>
    <w:rsid w:val="00DF0476"/>
    <w:rsid w:val="00DF0540"/>
    <w:rsid w:val="00DF0C26"/>
    <w:rsid w:val="00DF11BC"/>
    <w:rsid w:val="00DF1356"/>
    <w:rsid w:val="00DF2399"/>
    <w:rsid w:val="00DF240E"/>
    <w:rsid w:val="00DF2C40"/>
    <w:rsid w:val="00DF2EB3"/>
    <w:rsid w:val="00DF3218"/>
    <w:rsid w:val="00DF354E"/>
    <w:rsid w:val="00DF4B71"/>
    <w:rsid w:val="00DF4E72"/>
    <w:rsid w:val="00DF505B"/>
    <w:rsid w:val="00DF6059"/>
    <w:rsid w:val="00DF631B"/>
    <w:rsid w:val="00DF7024"/>
    <w:rsid w:val="00DF7392"/>
    <w:rsid w:val="00DF77A6"/>
    <w:rsid w:val="00DF78FB"/>
    <w:rsid w:val="00E005BB"/>
    <w:rsid w:val="00E006CC"/>
    <w:rsid w:val="00E00988"/>
    <w:rsid w:val="00E0116E"/>
    <w:rsid w:val="00E019D5"/>
    <w:rsid w:val="00E01CEE"/>
    <w:rsid w:val="00E02095"/>
    <w:rsid w:val="00E03971"/>
    <w:rsid w:val="00E0397C"/>
    <w:rsid w:val="00E04989"/>
    <w:rsid w:val="00E04CCB"/>
    <w:rsid w:val="00E04FA0"/>
    <w:rsid w:val="00E05350"/>
    <w:rsid w:val="00E055B6"/>
    <w:rsid w:val="00E05851"/>
    <w:rsid w:val="00E05A7D"/>
    <w:rsid w:val="00E06E0B"/>
    <w:rsid w:val="00E07232"/>
    <w:rsid w:val="00E10243"/>
    <w:rsid w:val="00E10927"/>
    <w:rsid w:val="00E11AD0"/>
    <w:rsid w:val="00E11F9C"/>
    <w:rsid w:val="00E1224A"/>
    <w:rsid w:val="00E12459"/>
    <w:rsid w:val="00E125C6"/>
    <w:rsid w:val="00E13276"/>
    <w:rsid w:val="00E13D02"/>
    <w:rsid w:val="00E142A9"/>
    <w:rsid w:val="00E15A99"/>
    <w:rsid w:val="00E1603B"/>
    <w:rsid w:val="00E162B6"/>
    <w:rsid w:val="00E16C71"/>
    <w:rsid w:val="00E1739F"/>
    <w:rsid w:val="00E1762B"/>
    <w:rsid w:val="00E20367"/>
    <w:rsid w:val="00E20463"/>
    <w:rsid w:val="00E20942"/>
    <w:rsid w:val="00E216CD"/>
    <w:rsid w:val="00E22197"/>
    <w:rsid w:val="00E224D2"/>
    <w:rsid w:val="00E23332"/>
    <w:rsid w:val="00E23479"/>
    <w:rsid w:val="00E2429C"/>
    <w:rsid w:val="00E24AAC"/>
    <w:rsid w:val="00E2526F"/>
    <w:rsid w:val="00E253E2"/>
    <w:rsid w:val="00E258BC"/>
    <w:rsid w:val="00E25B78"/>
    <w:rsid w:val="00E25DBA"/>
    <w:rsid w:val="00E25EE0"/>
    <w:rsid w:val="00E25FA3"/>
    <w:rsid w:val="00E274F0"/>
    <w:rsid w:val="00E27614"/>
    <w:rsid w:val="00E30132"/>
    <w:rsid w:val="00E302D6"/>
    <w:rsid w:val="00E3040D"/>
    <w:rsid w:val="00E304C5"/>
    <w:rsid w:val="00E30C19"/>
    <w:rsid w:val="00E3116D"/>
    <w:rsid w:val="00E31DBE"/>
    <w:rsid w:val="00E34424"/>
    <w:rsid w:val="00E35478"/>
    <w:rsid w:val="00E35520"/>
    <w:rsid w:val="00E37663"/>
    <w:rsid w:val="00E3787C"/>
    <w:rsid w:val="00E37C21"/>
    <w:rsid w:val="00E37E61"/>
    <w:rsid w:val="00E4055D"/>
    <w:rsid w:val="00E405C3"/>
    <w:rsid w:val="00E40776"/>
    <w:rsid w:val="00E41985"/>
    <w:rsid w:val="00E42972"/>
    <w:rsid w:val="00E42B93"/>
    <w:rsid w:val="00E42E40"/>
    <w:rsid w:val="00E43E68"/>
    <w:rsid w:val="00E43ECF"/>
    <w:rsid w:val="00E44543"/>
    <w:rsid w:val="00E44AC2"/>
    <w:rsid w:val="00E454E2"/>
    <w:rsid w:val="00E458FF"/>
    <w:rsid w:val="00E4590F"/>
    <w:rsid w:val="00E4615D"/>
    <w:rsid w:val="00E46472"/>
    <w:rsid w:val="00E4679F"/>
    <w:rsid w:val="00E46890"/>
    <w:rsid w:val="00E46D36"/>
    <w:rsid w:val="00E46E66"/>
    <w:rsid w:val="00E4787F"/>
    <w:rsid w:val="00E47A95"/>
    <w:rsid w:val="00E47B23"/>
    <w:rsid w:val="00E47C5F"/>
    <w:rsid w:val="00E5024C"/>
    <w:rsid w:val="00E50270"/>
    <w:rsid w:val="00E50592"/>
    <w:rsid w:val="00E506F4"/>
    <w:rsid w:val="00E50A96"/>
    <w:rsid w:val="00E50ECC"/>
    <w:rsid w:val="00E51F18"/>
    <w:rsid w:val="00E523AE"/>
    <w:rsid w:val="00E52E82"/>
    <w:rsid w:val="00E52F76"/>
    <w:rsid w:val="00E537FF"/>
    <w:rsid w:val="00E53B55"/>
    <w:rsid w:val="00E54224"/>
    <w:rsid w:val="00E544EA"/>
    <w:rsid w:val="00E55223"/>
    <w:rsid w:val="00E556FA"/>
    <w:rsid w:val="00E557C1"/>
    <w:rsid w:val="00E55C6C"/>
    <w:rsid w:val="00E55F44"/>
    <w:rsid w:val="00E565FB"/>
    <w:rsid w:val="00E56885"/>
    <w:rsid w:val="00E56AC9"/>
    <w:rsid w:val="00E577BF"/>
    <w:rsid w:val="00E60A9A"/>
    <w:rsid w:val="00E60AD3"/>
    <w:rsid w:val="00E60DC6"/>
    <w:rsid w:val="00E61EE3"/>
    <w:rsid w:val="00E6267B"/>
    <w:rsid w:val="00E627F0"/>
    <w:rsid w:val="00E62D68"/>
    <w:rsid w:val="00E63224"/>
    <w:rsid w:val="00E6351A"/>
    <w:rsid w:val="00E64178"/>
    <w:rsid w:val="00E642DB"/>
    <w:rsid w:val="00E64D80"/>
    <w:rsid w:val="00E650FA"/>
    <w:rsid w:val="00E65217"/>
    <w:rsid w:val="00E65A34"/>
    <w:rsid w:val="00E65DDE"/>
    <w:rsid w:val="00E662C4"/>
    <w:rsid w:val="00E669C4"/>
    <w:rsid w:val="00E66A7F"/>
    <w:rsid w:val="00E66A81"/>
    <w:rsid w:val="00E66EAD"/>
    <w:rsid w:val="00E670A3"/>
    <w:rsid w:val="00E6740C"/>
    <w:rsid w:val="00E6748D"/>
    <w:rsid w:val="00E674AC"/>
    <w:rsid w:val="00E67B52"/>
    <w:rsid w:val="00E7077C"/>
    <w:rsid w:val="00E70DF0"/>
    <w:rsid w:val="00E70E21"/>
    <w:rsid w:val="00E70E9F"/>
    <w:rsid w:val="00E70FCB"/>
    <w:rsid w:val="00E71027"/>
    <w:rsid w:val="00E71691"/>
    <w:rsid w:val="00E7195C"/>
    <w:rsid w:val="00E71C38"/>
    <w:rsid w:val="00E71D99"/>
    <w:rsid w:val="00E72075"/>
    <w:rsid w:val="00E72169"/>
    <w:rsid w:val="00E72466"/>
    <w:rsid w:val="00E72728"/>
    <w:rsid w:val="00E72ED0"/>
    <w:rsid w:val="00E73101"/>
    <w:rsid w:val="00E734AD"/>
    <w:rsid w:val="00E735DE"/>
    <w:rsid w:val="00E73F8E"/>
    <w:rsid w:val="00E74604"/>
    <w:rsid w:val="00E759AB"/>
    <w:rsid w:val="00E75ACD"/>
    <w:rsid w:val="00E76ADF"/>
    <w:rsid w:val="00E77771"/>
    <w:rsid w:val="00E77C73"/>
    <w:rsid w:val="00E77F65"/>
    <w:rsid w:val="00E80AC7"/>
    <w:rsid w:val="00E8149B"/>
    <w:rsid w:val="00E81AA1"/>
    <w:rsid w:val="00E81B87"/>
    <w:rsid w:val="00E821BF"/>
    <w:rsid w:val="00E821E9"/>
    <w:rsid w:val="00E82940"/>
    <w:rsid w:val="00E829C1"/>
    <w:rsid w:val="00E835E9"/>
    <w:rsid w:val="00E8369E"/>
    <w:rsid w:val="00E84036"/>
    <w:rsid w:val="00E840AA"/>
    <w:rsid w:val="00E842E0"/>
    <w:rsid w:val="00E84F3F"/>
    <w:rsid w:val="00E850A0"/>
    <w:rsid w:val="00E85252"/>
    <w:rsid w:val="00E85486"/>
    <w:rsid w:val="00E85665"/>
    <w:rsid w:val="00E85748"/>
    <w:rsid w:val="00E858C0"/>
    <w:rsid w:val="00E85EB7"/>
    <w:rsid w:val="00E8692D"/>
    <w:rsid w:val="00E87299"/>
    <w:rsid w:val="00E875F0"/>
    <w:rsid w:val="00E87A8B"/>
    <w:rsid w:val="00E87AB9"/>
    <w:rsid w:val="00E909DF"/>
    <w:rsid w:val="00E90A06"/>
    <w:rsid w:val="00E90BED"/>
    <w:rsid w:val="00E90EE0"/>
    <w:rsid w:val="00E9225E"/>
    <w:rsid w:val="00E92647"/>
    <w:rsid w:val="00E92DFC"/>
    <w:rsid w:val="00E9331A"/>
    <w:rsid w:val="00E9374A"/>
    <w:rsid w:val="00E939D2"/>
    <w:rsid w:val="00E940B0"/>
    <w:rsid w:val="00E94320"/>
    <w:rsid w:val="00E9498A"/>
    <w:rsid w:val="00E9511C"/>
    <w:rsid w:val="00E9532C"/>
    <w:rsid w:val="00E95510"/>
    <w:rsid w:val="00E957D1"/>
    <w:rsid w:val="00E95FC7"/>
    <w:rsid w:val="00E969CD"/>
    <w:rsid w:val="00E96E0B"/>
    <w:rsid w:val="00E97038"/>
    <w:rsid w:val="00E97771"/>
    <w:rsid w:val="00EA0865"/>
    <w:rsid w:val="00EA120A"/>
    <w:rsid w:val="00EA1480"/>
    <w:rsid w:val="00EA2368"/>
    <w:rsid w:val="00EA2501"/>
    <w:rsid w:val="00EA2933"/>
    <w:rsid w:val="00EA2ABA"/>
    <w:rsid w:val="00EA2E7A"/>
    <w:rsid w:val="00EA32DA"/>
    <w:rsid w:val="00EA3BAC"/>
    <w:rsid w:val="00EA3F18"/>
    <w:rsid w:val="00EA491C"/>
    <w:rsid w:val="00EA49ED"/>
    <w:rsid w:val="00EA4A80"/>
    <w:rsid w:val="00EA5046"/>
    <w:rsid w:val="00EA5188"/>
    <w:rsid w:val="00EA5355"/>
    <w:rsid w:val="00EA546C"/>
    <w:rsid w:val="00EA5653"/>
    <w:rsid w:val="00EA57CC"/>
    <w:rsid w:val="00EA5B26"/>
    <w:rsid w:val="00EA5B42"/>
    <w:rsid w:val="00EA70FF"/>
    <w:rsid w:val="00EA77D7"/>
    <w:rsid w:val="00EA7911"/>
    <w:rsid w:val="00EA7C36"/>
    <w:rsid w:val="00EA7F30"/>
    <w:rsid w:val="00EB095A"/>
    <w:rsid w:val="00EB0DD9"/>
    <w:rsid w:val="00EB1EB7"/>
    <w:rsid w:val="00EB264B"/>
    <w:rsid w:val="00EB2A05"/>
    <w:rsid w:val="00EB2B91"/>
    <w:rsid w:val="00EB2F13"/>
    <w:rsid w:val="00EB30C9"/>
    <w:rsid w:val="00EB31F4"/>
    <w:rsid w:val="00EB37BB"/>
    <w:rsid w:val="00EB37DE"/>
    <w:rsid w:val="00EB4370"/>
    <w:rsid w:val="00EB4984"/>
    <w:rsid w:val="00EB561D"/>
    <w:rsid w:val="00EB5A71"/>
    <w:rsid w:val="00EB60F9"/>
    <w:rsid w:val="00EB6526"/>
    <w:rsid w:val="00EB6943"/>
    <w:rsid w:val="00EB6D36"/>
    <w:rsid w:val="00EB76FD"/>
    <w:rsid w:val="00EB7942"/>
    <w:rsid w:val="00EC12EF"/>
    <w:rsid w:val="00EC1423"/>
    <w:rsid w:val="00EC1E80"/>
    <w:rsid w:val="00EC26B0"/>
    <w:rsid w:val="00EC2C00"/>
    <w:rsid w:val="00EC31BE"/>
    <w:rsid w:val="00EC3348"/>
    <w:rsid w:val="00EC3897"/>
    <w:rsid w:val="00EC3E42"/>
    <w:rsid w:val="00EC4A20"/>
    <w:rsid w:val="00EC4AEE"/>
    <w:rsid w:val="00EC4FED"/>
    <w:rsid w:val="00EC57C6"/>
    <w:rsid w:val="00EC57F0"/>
    <w:rsid w:val="00EC59F1"/>
    <w:rsid w:val="00EC5A36"/>
    <w:rsid w:val="00EC6B24"/>
    <w:rsid w:val="00EC6E51"/>
    <w:rsid w:val="00EC7073"/>
    <w:rsid w:val="00EC7C06"/>
    <w:rsid w:val="00ED001A"/>
    <w:rsid w:val="00ED0198"/>
    <w:rsid w:val="00ED053B"/>
    <w:rsid w:val="00ED0825"/>
    <w:rsid w:val="00ED1876"/>
    <w:rsid w:val="00ED2975"/>
    <w:rsid w:val="00ED2AA7"/>
    <w:rsid w:val="00ED3388"/>
    <w:rsid w:val="00ED4026"/>
    <w:rsid w:val="00ED440C"/>
    <w:rsid w:val="00ED4918"/>
    <w:rsid w:val="00ED4AFF"/>
    <w:rsid w:val="00ED525D"/>
    <w:rsid w:val="00ED6EA7"/>
    <w:rsid w:val="00ED6F8F"/>
    <w:rsid w:val="00ED7011"/>
    <w:rsid w:val="00ED74AC"/>
    <w:rsid w:val="00ED79CA"/>
    <w:rsid w:val="00ED7B59"/>
    <w:rsid w:val="00EE035D"/>
    <w:rsid w:val="00EE12F5"/>
    <w:rsid w:val="00EE15CE"/>
    <w:rsid w:val="00EE1B31"/>
    <w:rsid w:val="00EE1C69"/>
    <w:rsid w:val="00EE2BC4"/>
    <w:rsid w:val="00EE322B"/>
    <w:rsid w:val="00EE3379"/>
    <w:rsid w:val="00EE4A96"/>
    <w:rsid w:val="00EE52D6"/>
    <w:rsid w:val="00EE5901"/>
    <w:rsid w:val="00EE5904"/>
    <w:rsid w:val="00EE5907"/>
    <w:rsid w:val="00EE59B9"/>
    <w:rsid w:val="00EE61BC"/>
    <w:rsid w:val="00EE65AD"/>
    <w:rsid w:val="00EE6915"/>
    <w:rsid w:val="00EE7611"/>
    <w:rsid w:val="00EE77F7"/>
    <w:rsid w:val="00EE7944"/>
    <w:rsid w:val="00EE7DB4"/>
    <w:rsid w:val="00EF012D"/>
    <w:rsid w:val="00EF0435"/>
    <w:rsid w:val="00EF0E70"/>
    <w:rsid w:val="00EF11AE"/>
    <w:rsid w:val="00EF1820"/>
    <w:rsid w:val="00EF1969"/>
    <w:rsid w:val="00EF1BFF"/>
    <w:rsid w:val="00EF1F30"/>
    <w:rsid w:val="00EF2589"/>
    <w:rsid w:val="00EF25EC"/>
    <w:rsid w:val="00EF2A13"/>
    <w:rsid w:val="00EF34B9"/>
    <w:rsid w:val="00EF383F"/>
    <w:rsid w:val="00EF4044"/>
    <w:rsid w:val="00EF40BB"/>
    <w:rsid w:val="00EF4380"/>
    <w:rsid w:val="00EF4F1D"/>
    <w:rsid w:val="00EF573C"/>
    <w:rsid w:val="00EF6040"/>
    <w:rsid w:val="00EF62FD"/>
    <w:rsid w:val="00EF6541"/>
    <w:rsid w:val="00EF71D7"/>
    <w:rsid w:val="00EF78D4"/>
    <w:rsid w:val="00EF7F53"/>
    <w:rsid w:val="00F008E4"/>
    <w:rsid w:val="00F00B24"/>
    <w:rsid w:val="00F01ACB"/>
    <w:rsid w:val="00F01EEA"/>
    <w:rsid w:val="00F022A7"/>
    <w:rsid w:val="00F02B7B"/>
    <w:rsid w:val="00F03109"/>
    <w:rsid w:val="00F0311C"/>
    <w:rsid w:val="00F03606"/>
    <w:rsid w:val="00F0388E"/>
    <w:rsid w:val="00F03C92"/>
    <w:rsid w:val="00F03D40"/>
    <w:rsid w:val="00F03FA4"/>
    <w:rsid w:val="00F0442A"/>
    <w:rsid w:val="00F056E6"/>
    <w:rsid w:val="00F05892"/>
    <w:rsid w:val="00F05AA9"/>
    <w:rsid w:val="00F06551"/>
    <w:rsid w:val="00F0678A"/>
    <w:rsid w:val="00F06C69"/>
    <w:rsid w:val="00F070AB"/>
    <w:rsid w:val="00F074BF"/>
    <w:rsid w:val="00F077A8"/>
    <w:rsid w:val="00F07B5E"/>
    <w:rsid w:val="00F07F06"/>
    <w:rsid w:val="00F10052"/>
    <w:rsid w:val="00F102CD"/>
    <w:rsid w:val="00F1048B"/>
    <w:rsid w:val="00F1060C"/>
    <w:rsid w:val="00F10951"/>
    <w:rsid w:val="00F10B61"/>
    <w:rsid w:val="00F119D6"/>
    <w:rsid w:val="00F11A8A"/>
    <w:rsid w:val="00F11B7A"/>
    <w:rsid w:val="00F12043"/>
    <w:rsid w:val="00F127FA"/>
    <w:rsid w:val="00F142FD"/>
    <w:rsid w:val="00F14A04"/>
    <w:rsid w:val="00F14A44"/>
    <w:rsid w:val="00F14AF4"/>
    <w:rsid w:val="00F150B1"/>
    <w:rsid w:val="00F15132"/>
    <w:rsid w:val="00F16072"/>
    <w:rsid w:val="00F160B1"/>
    <w:rsid w:val="00F16997"/>
    <w:rsid w:val="00F1729C"/>
    <w:rsid w:val="00F1779D"/>
    <w:rsid w:val="00F177C2"/>
    <w:rsid w:val="00F20145"/>
    <w:rsid w:val="00F20167"/>
    <w:rsid w:val="00F201B9"/>
    <w:rsid w:val="00F2053B"/>
    <w:rsid w:val="00F20CA0"/>
    <w:rsid w:val="00F21057"/>
    <w:rsid w:val="00F21293"/>
    <w:rsid w:val="00F21745"/>
    <w:rsid w:val="00F219F6"/>
    <w:rsid w:val="00F21A48"/>
    <w:rsid w:val="00F21FCB"/>
    <w:rsid w:val="00F22728"/>
    <w:rsid w:val="00F229C7"/>
    <w:rsid w:val="00F22B90"/>
    <w:rsid w:val="00F22EF6"/>
    <w:rsid w:val="00F23EDB"/>
    <w:rsid w:val="00F246F7"/>
    <w:rsid w:val="00F24C9E"/>
    <w:rsid w:val="00F24E6F"/>
    <w:rsid w:val="00F24EC2"/>
    <w:rsid w:val="00F251A5"/>
    <w:rsid w:val="00F258FD"/>
    <w:rsid w:val="00F25BBC"/>
    <w:rsid w:val="00F261CD"/>
    <w:rsid w:val="00F26294"/>
    <w:rsid w:val="00F2663C"/>
    <w:rsid w:val="00F30728"/>
    <w:rsid w:val="00F309CE"/>
    <w:rsid w:val="00F30D7A"/>
    <w:rsid w:val="00F31333"/>
    <w:rsid w:val="00F31862"/>
    <w:rsid w:val="00F31BDD"/>
    <w:rsid w:val="00F31C69"/>
    <w:rsid w:val="00F3270E"/>
    <w:rsid w:val="00F334C9"/>
    <w:rsid w:val="00F33550"/>
    <w:rsid w:val="00F338E7"/>
    <w:rsid w:val="00F33973"/>
    <w:rsid w:val="00F33C2D"/>
    <w:rsid w:val="00F33C56"/>
    <w:rsid w:val="00F35007"/>
    <w:rsid w:val="00F356F8"/>
    <w:rsid w:val="00F35A96"/>
    <w:rsid w:val="00F35F68"/>
    <w:rsid w:val="00F36820"/>
    <w:rsid w:val="00F3765A"/>
    <w:rsid w:val="00F40E31"/>
    <w:rsid w:val="00F41349"/>
    <w:rsid w:val="00F413FA"/>
    <w:rsid w:val="00F41948"/>
    <w:rsid w:val="00F41E13"/>
    <w:rsid w:val="00F421F6"/>
    <w:rsid w:val="00F42E3D"/>
    <w:rsid w:val="00F44E75"/>
    <w:rsid w:val="00F44EF3"/>
    <w:rsid w:val="00F45100"/>
    <w:rsid w:val="00F458A1"/>
    <w:rsid w:val="00F458A4"/>
    <w:rsid w:val="00F4689A"/>
    <w:rsid w:val="00F46E3A"/>
    <w:rsid w:val="00F471F6"/>
    <w:rsid w:val="00F473AC"/>
    <w:rsid w:val="00F47C0F"/>
    <w:rsid w:val="00F47C79"/>
    <w:rsid w:val="00F47CA3"/>
    <w:rsid w:val="00F50070"/>
    <w:rsid w:val="00F5030C"/>
    <w:rsid w:val="00F5121D"/>
    <w:rsid w:val="00F5132A"/>
    <w:rsid w:val="00F519F0"/>
    <w:rsid w:val="00F5241C"/>
    <w:rsid w:val="00F52A31"/>
    <w:rsid w:val="00F52C95"/>
    <w:rsid w:val="00F5367B"/>
    <w:rsid w:val="00F5387B"/>
    <w:rsid w:val="00F538C8"/>
    <w:rsid w:val="00F53BAC"/>
    <w:rsid w:val="00F53C0D"/>
    <w:rsid w:val="00F53C59"/>
    <w:rsid w:val="00F5467E"/>
    <w:rsid w:val="00F54BA5"/>
    <w:rsid w:val="00F54CF5"/>
    <w:rsid w:val="00F54FF0"/>
    <w:rsid w:val="00F5613F"/>
    <w:rsid w:val="00F5661B"/>
    <w:rsid w:val="00F567A7"/>
    <w:rsid w:val="00F56D07"/>
    <w:rsid w:val="00F5707B"/>
    <w:rsid w:val="00F57CFE"/>
    <w:rsid w:val="00F57D5B"/>
    <w:rsid w:val="00F60078"/>
    <w:rsid w:val="00F60539"/>
    <w:rsid w:val="00F6082B"/>
    <w:rsid w:val="00F60A40"/>
    <w:rsid w:val="00F60A49"/>
    <w:rsid w:val="00F60B93"/>
    <w:rsid w:val="00F60C37"/>
    <w:rsid w:val="00F60C7C"/>
    <w:rsid w:val="00F60F45"/>
    <w:rsid w:val="00F61AC5"/>
    <w:rsid w:val="00F61B2B"/>
    <w:rsid w:val="00F62941"/>
    <w:rsid w:val="00F62B67"/>
    <w:rsid w:val="00F62DE2"/>
    <w:rsid w:val="00F6324F"/>
    <w:rsid w:val="00F63607"/>
    <w:rsid w:val="00F63756"/>
    <w:rsid w:val="00F63864"/>
    <w:rsid w:val="00F63BAE"/>
    <w:rsid w:val="00F63BEF"/>
    <w:rsid w:val="00F63CD4"/>
    <w:rsid w:val="00F63DCD"/>
    <w:rsid w:val="00F6407E"/>
    <w:rsid w:val="00F64C92"/>
    <w:rsid w:val="00F64F1B"/>
    <w:rsid w:val="00F64F3C"/>
    <w:rsid w:val="00F65A9D"/>
    <w:rsid w:val="00F65EDB"/>
    <w:rsid w:val="00F6652E"/>
    <w:rsid w:val="00F66AFB"/>
    <w:rsid w:val="00F66D2D"/>
    <w:rsid w:val="00F70546"/>
    <w:rsid w:val="00F70ADE"/>
    <w:rsid w:val="00F71596"/>
    <w:rsid w:val="00F71C7A"/>
    <w:rsid w:val="00F72640"/>
    <w:rsid w:val="00F72F21"/>
    <w:rsid w:val="00F738FC"/>
    <w:rsid w:val="00F7399D"/>
    <w:rsid w:val="00F73CC2"/>
    <w:rsid w:val="00F73E5E"/>
    <w:rsid w:val="00F74BC2"/>
    <w:rsid w:val="00F74C40"/>
    <w:rsid w:val="00F75E7B"/>
    <w:rsid w:val="00F75FBE"/>
    <w:rsid w:val="00F76033"/>
    <w:rsid w:val="00F7699A"/>
    <w:rsid w:val="00F76CC4"/>
    <w:rsid w:val="00F77982"/>
    <w:rsid w:val="00F80D28"/>
    <w:rsid w:val="00F80D5E"/>
    <w:rsid w:val="00F81FCD"/>
    <w:rsid w:val="00F8252F"/>
    <w:rsid w:val="00F831A3"/>
    <w:rsid w:val="00F8391F"/>
    <w:rsid w:val="00F83AAB"/>
    <w:rsid w:val="00F83AE3"/>
    <w:rsid w:val="00F83B13"/>
    <w:rsid w:val="00F842C8"/>
    <w:rsid w:val="00F84339"/>
    <w:rsid w:val="00F846A9"/>
    <w:rsid w:val="00F856E9"/>
    <w:rsid w:val="00F86169"/>
    <w:rsid w:val="00F861AC"/>
    <w:rsid w:val="00F8623D"/>
    <w:rsid w:val="00F862D0"/>
    <w:rsid w:val="00F86355"/>
    <w:rsid w:val="00F8670F"/>
    <w:rsid w:val="00F869A4"/>
    <w:rsid w:val="00F872D7"/>
    <w:rsid w:val="00F8736B"/>
    <w:rsid w:val="00F90909"/>
    <w:rsid w:val="00F90CD4"/>
    <w:rsid w:val="00F912BF"/>
    <w:rsid w:val="00F912C1"/>
    <w:rsid w:val="00F91956"/>
    <w:rsid w:val="00F91C12"/>
    <w:rsid w:val="00F9301D"/>
    <w:rsid w:val="00F931B1"/>
    <w:rsid w:val="00F93B5C"/>
    <w:rsid w:val="00F93CD5"/>
    <w:rsid w:val="00F93EC0"/>
    <w:rsid w:val="00F94116"/>
    <w:rsid w:val="00F94745"/>
    <w:rsid w:val="00F94A1B"/>
    <w:rsid w:val="00F95126"/>
    <w:rsid w:val="00F95517"/>
    <w:rsid w:val="00F95754"/>
    <w:rsid w:val="00F957B8"/>
    <w:rsid w:val="00F95B7B"/>
    <w:rsid w:val="00F95D6A"/>
    <w:rsid w:val="00F96070"/>
    <w:rsid w:val="00F962F3"/>
    <w:rsid w:val="00F96371"/>
    <w:rsid w:val="00F965B2"/>
    <w:rsid w:val="00F96718"/>
    <w:rsid w:val="00F96882"/>
    <w:rsid w:val="00FA0088"/>
    <w:rsid w:val="00FA04AD"/>
    <w:rsid w:val="00FA04C0"/>
    <w:rsid w:val="00FA05C5"/>
    <w:rsid w:val="00FA19CC"/>
    <w:rsid w:val="00FA1DC6"/>
    <w:rsid w:val="00FA2035"/>
    <w:rsid w:val="00FA296B"/>
    <w:rsid w:val="00FA2AD8"/>
    <w:rsid w:val="00FA2C37"/>
    <w:rsid w:val="00FA34A0"/>
    <w:rsid w:val="00FA3A23"/>
    <w:rsid w:val="00FA41CF"/>
    <w:rsid w:val="00FA4400"/>
    <w:rsid w:val="00FA467D"/>
    <w:rsid w:val="00FA4E44"/>
    <w:rsid w:val="00FA556B"/>
    <w:rsid w:val="00FA57FF"/>
    <w:rsid w:val="00FA5FB2"/>
    <w:rsid w:val="00FA69A5"/>
    <w:rsid w:val="00FA6B1B"/>
    <w:rsid w:val="00FA6B86"/>
    <w:rsid w:val="00FA759D"/>
    <w:rsid w:val="00FA7E60"/>
    <w:rsid w:val="00FB0AC6"/>
    <w:rsid w:val="00FB1690"/>
    <w:rsid w:val="00FB2C32"/>
    <w:rsid w:val="00FB30E6"/>
    <w:rsid w:val="00FB3109"/>
    <w:rsid w:val="00FB363D"/>
    <w:rsid w:val="00FB37FF"/>
    <w:rsid w:val="00FB38D2"/>
    <w:rsid w:val="00FB4B77"/>
    <w:rsid w:val="00FB5436"/>
    <w:rsid w:val="00FB57A5"/>
    <w:rsid w:val="00FB57A6"/>
    <w:rsid w:val="00FB5905"/>
    <w:rsid w:val="00FB5C03"/>
    <w:rsid w:val="00FB72A6"/>
    <w:rsid w:val="00FB7A46"/>
    <w:rsid w:val="00FC08D1"/>
    <w:rsid w:val="00FC0D89"/>
    <w:rsid w:val="00FC0E1C"/>
    <w:rsid w:val="00FC0F76"/>
    <w:rsid w:val="00FC0FA3"/>
    <w:rsid w:val="00FC19E3"/>
    <w:rsid w:val="00FC1E77"/>
    <w:rsid w:val="00FC1FCD"/>
    <w:rsid w:val="00FC2199"/>
    <w:rsid w:val="00FC26F9"/>
    <w:rsid w:val="00FC29CE"/>
    <w:rsid w:val="00FC3F20"/>
    <w:rsid w:val="00FC3FB6"/>
    <w:rsid w:val="00FC41C1"/>
    <w:rsid w:val="00FC4345"/>
    <w:rsid w:val="00FC4360"/>
    <w:rsid w:val="00FC5309"/>
    <w:rsid w:val="00FC5747"/>
    <w:rsid w:val="00FC6328"/>
    <w:rsid w:val="00FC63B3"/>
    <w:rsid w:val="00FC6685"/>
    <w:rsid w:val="00FC67DA"/>
    <w:rsid w:val="00FC6A70"/>
    <w:rsid w:val="00FC6FB3"/>
    <w:rsid w:val="00FC7753"/>
    <w:rsid w:val="00FD0B7B"/>
    <w:rsid w:val="00FD176F"/>
    <w:rsid w:val="00FD1787"/>
    <w:rsid w:val="00FD1D49"/>
    <w:rsid w:val="00FD1E74"/>
    <w:rsid w:val="00FD1FD5"/>
    <w:rsid w:val="00FD2093"/>
    <w:rsid w:val="00FD20F9"/>
    <w:rsid w:val="00FD2242"/>
    <w:rsid w:val="00FD2772"/>
    <w:rsid w:val="00FD31FF"/>
    <w:rsid w:val="00FD4181"/>
    <w:rsid w:val="00FD4B0B"/>
    <w:rsid w:val="00FD4F5D"/>
    <w:rsid w:val="00FD6396"/>
    <w:rsid w:val="00FD677A"/>
    <w:rsid w:val="00FD6B45"/>
    <w:rsid w:val="00FD6F6A"/>
    <w:rsid w:val="00FD7D81"/>
    <w:rsid w:val="00FE00B5"/>
    <w:rsid w:val="00FE027F"/>
    <w:rsid w:val="00FE0578"/>
    <w:rsid w:val="00FE0623"/>
    <w:rsid w:val="00FE078D"/>
    <w:rsid w:val="00FE0B4B"/>
    <w:rsid w:val="00FE0BDA"/>
    <w:rsid w:val="00FE1043"/>
    <w:rsid w:val="00FE1045"/>
    <w:rsid w:val="00FE281E"/>
    <w:rsid w:val="00FE2EE5"/>
    <w:rsid w:val="00FE300D"/>
    <w:rsid w:val="00FE32C0"/>
    <w:rsid w:val="00FE461B"/>
    <w:rsid w:val="00FE49CB"/>
    <w:rsid w:val="00FE5497"/>
    <w:rsid w:val="00FE54FD"/>
    <w:rsid w:val="00FE694D"/>
    <w:rsid w:val="00FE6F63"/>
    <w:rsid w:val="00FE71B9"/>
    <w:rsid w:val="00FE76F1"/>
    <w:rsid w:val="00FF01BC"/>
    <w:rsid w:val="00FF0413"/>
    <w:rsid w:val="00FF0DD8"/>
    <w:rsid w:val="00FF0F80"/>
    <w:rsid w:val="00FF1104"/>
    <w:rsid w:val="00FF15AD"/>
    <w:rsid w:val="00FF15DB"/>
    <w:rsid w:val="00FF1BB7"/>
    <w:rsid w:val="00FF2778"/>
    <w:rsid w:val="00FF2BC5"/>
    <w:rsid w:val="00FF3167"/>
    <w:rsid w:val="00FF3188"/>
    <w:rsid w:val="00FF448C"/>
    <w:rsid w:val="00FF49F2"/>
    <w:rsid w:val="00FF4CCD"/>
    <w:rsid w:val="00FF4EBD"/>
    <w:rsid w:val="00FF4F6A"/>
    <w:rsid w:val="00FF50FC"/>
    <w:rsid w:val="00FF6352"/>
    <w:rsid w:val="00FF6828"/>
    <w:rsid w:val="00FF7058"/>
    <w:rsid w:val="00FF738C"/>
    <w:rsid w:val="00FF7A2B"/>
    <w:rsid w:val="00FF7B28"/>
    <w:rsid w:val="00FF7DEE"/>
    <w:rsid w:val="0120BECE"/>
    <w:rsid w:val="0126104F"/>
    <w:rsid w:val="017D0926"/>
    <w:rsid w:val="0191670E"/>
    <w:rsid w:val="0191D592"/>
    <w:rsid w:val="01A80F1D"/>
    <w:rsid w:val="01B80C4F"/>
    <w:rsid w:val="01CA01E1"/>
    <w:rsid w:val="01DBF15F"/>
    <w:rsid w:val="01E3A441"/>
    <w:rsid w:val="01EB9ADA"/>
    <w:rsid w:val="01FA80A0"/>
    <w:rsid w:val="0219D0A5"/>
    <w:rsid w:val="0249F633"/>
    <w:rsid w:val="024EC850"/>
    <w:rsid w:val="02693B94"/>
    <w:rsid w:val="029AE549"/>
    <w:rsid w:val="02A7EC8F"/>
    <w:rsid w:val="02ACAD75"/>
    <w:rsid w:val="02D6AEA4"/>
    <w:rsid w:val="02E2231C"/>
    <w:rsid w:val="02EF4193"/>
    <w:rsid w:val="030315BD"/>
    <w:rsid w:val="0304BFAA"/>
    <w:rsid w:val="033CC95D"/>
    <w:rsid w:val="0344215D"/>
    <w:rsid w:val="038782CB"/>
    <w:rsid w:val="039EAF63"/>
    <w:rsid w:val="03A3467B"/>
    <w:rsid w:val="04190DBE"/>
    <w:rsid w:val="041D8C1E"/>
    <w:rsid w:val="0421928D"/>
    <w:rsid w:val="048C1304"/>
    <w:rsid w:val="04DFAFDF"/>
    <w:rsid w:val="04E1C7E2"/>
    <w:rsid w:val="04F272A1"/>
    <w:rsid w:val="04FAAFE3"/>
    <w:rsid w:val="05063CF6"/>
    <w:rsid w:val="05127CF0"/>
    <w:rsid w:val="05476ECA"/>
    <w:rsid w:val="05BCE6E7"/>
    <w:rsid w:val="05DE9E15"/>
    <w:rsid w:val="05E51C35"/>
    <w:rsid w:val="05F140A4"/>
    <w:rsid w:val="05FA56FA"/>
    <w:rsid w:val="05FFDE8D"/>
    <w:rsid w:val="060770DC"/>
    <w:rsid w:val="062F107E"/>
    <w:rsid w:val="06507A49"/>
    <w:rsid w:val="067707D3"/>
    <w:rsid w:val="068813F9"/>
    <w:rsid w:val="0697EBB1"/>
    <w:rsid w:val="06B997DD"/>
    <w:rsid w:val="06BA0DD8"/>
    <w:rsid w:val="074C373B"/>
    <w:rsid w:val="074D8247"/>
    <w:rsid w:val="0780B486"/>
    <w:rsid w:val="0785527D"/>
    <w:rsid w:val="079D3F59"/>
    <w:rsid w:val="07AD0EE3"/>
    <w:rsid w:val="07AE898D"/>
    <w:rsid w:val="07C94440"/>
    <w:rsid w:val="07D62519"/>
    <w:rsid w:val="07E81433"/>
    <w:rsid w:val="07FC9F7E"/>
    <w:rsid w:val="0805A050"/>
    <w:rsid w:val="082E53B7"/>
    <w:rsid w:val="087A9906"/>
    <w:rsid w:val="08A0B8CC"/>
    <w:rsid w:val="08D2F0FB"/>
    <w:rsid w:val="08EE0BCE"/>
    <w:rsid w:val="08F9ABB4"/>
    <w:rsid w:val="0923C3B5"/>
    <w:rsid w:val="0923D232"/>
    <w:rsid w:val="097768AF"/>
    <w:rsid w:val="09BD6F4B"/>
    <w:rsid w:val="09D0D565"/>
    <w:rsid w:val="09E4672D"/>
    <w:rsid w:val="0A014BEB"/>
    <w:rsid w:val="0A07AC91"/>
    <w:rsid w:val="0A200F86"/>
    <w:rsid w:val="0A312D3F"/>
    <w:rsid w:val="0A5A79C6"/>
    <w:rsid w:val="0A5DEC27"/>
    <w:rsid w:val="0A765F81"/>
    <w:rsid w:val="0A84C44F"/>
    <w:rsid w:val="0AA3A5E9"/>
    <w:rsid w:val="0AD1B4CB"/>
    <w:rsid w:val="0AD4E01B"/>
    <w:rsid w:val="0AE40951"/>
    <w:rsid w:val="0B072B71"/>
    <w:rsid w:val="0B0AC30F"/>
    <w:rsid w:val="0B352643"/>
    <w:rsid w:val="0B4B16C2"/>
    <w:rsid w:val="0B60996E"/>
    <w:rsid w:val="0B62B723"/>
    <w:rsid w:val="0BBC34F4"/>
    <w:rsid w:val="0BBD3113"/>
    <w:rsid w:val="0C0D93D1"/>
    <w:rsid w:val="0C144279"/>
    <w:rsid w:val="0C2C7843"/>
    <w:rsid w:val="0C49FDE7"/>
    <w:rsid w:val="0C5B72F4"/>
    <w:rsid w:val="0C6B2B12"/>
    <w:rsid w:val="0C70EF95"/>
    <w:rsid w:val="0C73110C"/>
    <w:rsid w:val="0C73EDE2"/>
    <w:rsid w:val="0C7FD9B2"/>
    <w:rsid w:val="0C91DACF"/>
    <w:rsid w:val="0CE19FC3"/>
    <w:rsid w:val="0CF1F46F"/>
    <w:rsid w:val="0D7FF168"/>
    <w:rsid w:val="0DA348CF"/>
    <w:rsid w:val="0DAEF5C4"/>
    <w:rsid w:val="0DD471EA"/>
    <w:rsid w:val="0DF0D7A0"/>
    <w:rsid w:val="0E1D5653"/>
    <w:rsid w:val="0E2E4816"/>
    <w:rsid w:val="0E398C3A"/>
    <w:rsid w:val="0E403CF5"/>
    <w:rsid w:val="0E7DE1C9"/>
    <w:rsid w:val="0EBA4D8A"/>
    <w:rsid w:val="0EC9739E"/>
    <w:rsid w:val="0ED98003"/>
    <w:rsid w:val="0EDD5255"/>
    <w:rsid w:val="0EE318C2"/>
    <w:rsid w:val="0EEC219E"/>
    <w:rsid w:val="0F01843B"/>
    <w:rsid w:val="0F1D975E"/>
    <w:rsid w:val="0F31B6DF"/>
    <w:rsid w:val="0F8BA493"/>
    <w:rsid w:val="0FD1B864"/>
    <w:rsid w:val="0FDE3432"/>
    <w:rsid w:val="0FE81785"/>
    <w:rsid w:val="0FF598E1"/>
    <w:rsid w:val="10626033"/>
    <w:rsid w:val="1076BD8B"/>
    <w:rsid w:val="10AE9434"/>
    <w:rsid w:val="10B9E83C"/>
    <w:rsid w:val="10C756EF"/>
    <w:rsid w:val="10E580AD"/>
    <w:rsid w:val="10F27F37"/>
    <w:rsid w:val="111DCC1D"/>
    <w:rsid w:val="1121E2E5"/>
    <w:rsid w:val="1143E542"/>
    <w:rsid w:val="11AFE45A"/>
    <w:rsid w:val="11C6206D"/>
    <w:rsid w:val="11C94D87"/>
    <w:rsid w:val="11E508AC"/>
    <w:rsid w:val="1202178C"/>
    <w:rsid w:val="120894FC"/>
    <w:rsid w:val="1217ABEB"/>
    <w:rsid w:val="121BD57F"/>
    <w:rsid w:val="124337B3"/>
    <w:rsid w:val="12487576"/>
    <w:rsid w:val="1249CF0C"/>
    <w:rsid w:val="1284AEA9"/>
    <w:rsid w:val="129D9564"/>
    <w:rsid w:val="12E884D9"/>
    <w:rsid w:val="1315D4F4"/>
    <w:rsid w:val="133356A7"/>
    <w:rsid w:val="1337B8EA"/>
    <w:rsid w:val="138D50F1"/>
    <w:rsid w:val="13A5E195"/>
    <w:rsid w:val="13C5DD5C"/>
    <w:rsid w:val="13F7C68D"/>
    <w:rsid w:val="140C75F5"/>
    <w:rsid w:val="1415322C"/>
    <w:rsid w:val="14383F52"/>
    <w:rsid w:val="145C2159"/>
    <w:rsid w:val="146684D9"/>
    <w:rsid w:val="1477985E"/>
    <w:rsid w:val="1479E5CE"/>
    <w:rsid w:val="14AC19E2"/>
    <w:rsid w:val="14C3D202"/>
    <w:rsid w:val="14C614F5"/>
    <w:rsid w:val="14EBFB1F"/>
    <w:rsid w:val="14F145EA"/>
    <w:rsid w:val="1503C870"/>
    <w:rsid w:val="154CFC48"/>
    <w:rsid w:val="159899BA"/>
    <w:rsid w:val="15EA5923"/>
    <w:rsid w:val="15FE519C"/>
    <w:rsid w:val="16270BEA"/>
    <w:rsid w:val="162BC302"/>
    <w:rsid w:val="1634BF41"/>
    <w:rsid w:val="16371A1D"/>
    <w:rsid w:val="1644BC63"/>
    <w:rsid w:val="16551C43"/>
    <w:rsid w:val="165D0AD7"/>
    <w:rsid w:val="1666D197"/>
    <w:rsid w:val="166FA94D"/>
    <w:rsid w:val="168D164B"/>
    <w:rsid w:val="16979D57"/>
    <w:rsid w:val="16A37677"/>
    <w:rsid w:val="16BEDA25"/>
    <w:rsid w:val="16D751AD"/>
    <w:rsid w:val="16D89882"/>
    <w:rsid w:val="16E625EC"/>
    <w:rsid w:val="16FC6D2B"/>
    <w:rsid w:val="170EAB81"/>
    <w:rsid w:val="171490E1"/>
    <w:rsid w:val="171BAAA9"/>
    <w:rsid w:val="1759962A"/>
    <w:rsid w:val="178001E3"/>
    <w:rsid w:val="179FC0F9"/>
    <w:rsid w:val="17AF54AD"/>
    <w:rsid w:val="17B36323"/>
    <w:rsid w:val="17C801D7"/>
    <w:rsid w:val="17D08FA2"/>
    <w:rsid w:val="17F37B52"/>
    <w:rsid w:val="180AEB68"/>
    <w:rsid w:val="18160213"/>
    <w:rsid w:val="181BF9F5"/>
    <w:rsid w:val="18480773"/>
    <w:rsid w:val="185AAA86"/>
    <w:rsid w:val="1870DCF8"/>
    <w:rsid w:val="18983D8C"/>
    <w:rsid w:val="18B7DC68"/>
    <w:rsid w:val="18DF86F1"/>
    <w:rsid w:val="1906D713"/>
    <w:rsid w:val="1907776B"/>
    <w:rsid w:val="1907A972"/>
    <w:rsid w:val="192E2C2F"/>
    <w:rsid w:val="1966F094"/>
    <w:rsid w:val="1A340DED"/>
    <w:rsid w:val="1A7B6845"/>
    <w:rsid w:val="1AAADEF2"/>
    <w:rsid w:val="1AB9E5F5"/>
    <w:rsid w:val="1ACF5DDD"/>
    <w:rsid w:val="1AD19F2B"/>
    <w:rsid w:val="1AE82D61"/>
    <w:rsid w:val="1AF153D1"/>
    <w:rsid w:val="1B4A3A88"/>
    <w:rsid w:val="1B509C4A"/>
    <w:rsid w:val="1B77ADB7"/>
    <w:rsid w:val="1BCFDE4E"/>
    <w:rsid w:val="1C06EB9B"/>
    <w:rsid w:val="1C1DF0C7"/>
    <w:rsid w:val="1C28A30D"/>
    <w:rsid w:val="1C323039"/>
    <w:rsid w:val="1C4275E1"/>
    <w:rsid w:val="1C46AF53"/>
    <w:rsid w:val="1C4E8719"/>
    <w:rsid w:val="1C59D6C4"/>
    <w:rsid w:val="1CABE38D"/>
    <w:rsid w:val="1CBACF97"/>
    <w:rsid w:val="1CBAFCC4"/>
    <w:rsid w:val="1CCCF116"/>
    <w:rsid w:val="1CE05F51"/>
    <w:rsid w:val="1D7712C4"/>
    <w:rsid w:val="1D7B1601"/>
    <w:rsid w:val="1D942DBE"/>
    <w:rsid w:val="1DA2EC15"/>
    <w:rsid w:val="1E093FED"/>
    <w:rsid w:val="1E319B0C"/>
    <w:rsid w:val="1E36C96B"/>
    <w:rsid w:val="1E3CE653"/>
    <w:rsid w:val="1E5A8518"/>
    <w:rsid w:val="1EDC5F43"/>
    <w:rsid w:val="1F12E325"/>
    <w:rsid w:val="1F1A168F"/>
    <w:rsid w:val="1F237EEC"/>
    <w:rsid w:val="1F28BEE5"/>
    <w:rsid w:val="1F28FF54"/>
    <w:rsid w:val="1F3DDFB2"/>
    <w:rsid w:val="1F3F8D4D"/>
    <w:rsid w:val="1FBFB610"/>
    <w:rsid w:val="1FF65579"/>
    <w:rsid w:val="1FF878DA"/>
    <w:rsid w:val="2001B3FD"/>
    <w:rsid w:val="201A1279"/>
    <w:rsid w:val="20505889"/>
    <w:rsid w:val="20AD15EF"/>
    <w:rsid w:val="20F6E361"/>
    <w:rsid w:val="2103F7DC"/>
    <w:rsid w:val="211CCA66"/>
    <w:rsid w:val="214C3920"/>
    <w:rsid w:val="21572749"/>
    <w:rsid w:val="21638BBE"/>
    <w:rsid w:val="21844B56"/>
    <w:rsid w:val="21A395B9"/>
    <w:rsid w:val="21BA79AA"/>
    <w:rsid w:val="21E08D82"/>
    <w:rsid w:val="21F5E8EB"/>
    <w:rsid w:val="221411E0"/>
    <w:rsid w:val="22459651"/>
    <w:rsid w:val="227BEBD2"/>
    <w:rsid w:val="22952627"/>
    <w:rsid w:val="22B12B21"/>
    <w:rsid w:val="231F6D3B"/>
    <w:rsid w:val="232744C5"/>
    <w:rsid w:val="235FC24A"/>
    <w:rsid w:val="236A19F4"/>
    <w:rsid w:val="2398346D"/>
    <w:rsid w:val="23AE57AA"/>
    <w:rsid w:val="23BB72D8"/>
    <w:rsid w:val="23CFC4AA"/>
    <w:rsid w:val="23D3B416"/>
    <w:rsid w:val="23E90D95"/>
    <w:rsid w:val="23F1006F"/>
    <w:rsid w:val="23F8B8F7"/>
    <w:rsid w:val="2418F222"/>
    <w:rsid w:val="245D7C70"/>
    <w:rsid w:val="24674AE2"/>
    <w:rsid w:val="24B4AC0D"/>
    <w:rsid w:val="24C69B25"/>
    <w:rsid w:val="24CC19F2"/>
    <w:rsid w:val="24D6F356"/>
    <w:rsid w:val="24F58CCD"/>
    <w:rsid w:val="25053383"/>
    <w:rsid w:val="253A98EC"/>
    <w:rsid w:val="2544DA11"/>
    <w:rsid w:val="255427CA"/>
    <w:rsid w:val="2595F205"/>
    <w:rsid w:val="25978948"/>
    <w:rsid w:val="25BFEA22"/>
    <w:rsid w:val="25EFD2F7"/>
    <w:rsid w:val="260B17DD"/>
    <w:rsid w:val="260BF8F2"/>
    <w:rsid w:val="26251FA1"/>
    <w:rsid w:val="262D7A2B"/>
    <w:rsid w:val="262E13EA"/>
    <w:rsid w:val="26467988"/>
    <w:rsid w:val="2653D59A"/>
    <w:rsid w:val="265A3504"/>
    <w:rsid w:val="26707132"/>
    <w:rsid w:val="26792AC4"/>
    <w:rsid w:val="26A5FC40"/>
    <w:rsid w:val="26AE0E2E"/>
    <w:rsid w:val="26D7E38A"/>
    <w:rsid w:val="26DD834E"/>
    <w:rsid w:val="26ED9461"/>
    <w:rsid w:val="2714284F"/>
    <w:rsid w:val="27156856"/>
    <w:rsid w:val="271A3C97"/>
    <w:rsid w:val="271FDD98"/>
    <w:rsid w:val="279B6389"/>
    <w:rsid w:val="27C26017"/>
    <w:rsid w:val="27E3F393"/>
    <w:rsid w:val="281092C0"/>
    <w:rsid w:val="282E93ED"/>
    <w:rsid w:val="28356EFE"/>
    <w:rsid w:val="286BF0A4"/>
    <w:rsid w:val="288EE3FB"/>
    <w:rsid w:val="289A5191"/>
    <w:rsid w:val="28A2C400"/>
    <w:rsid w:val="28A42183"/>
    <w:rsid w:val="28D76E6D"/>
    <w:rsid w:val="28E6AB27"/>
    <w:rsid w:val="2917B861"/>
    <w:rsid w:val="29D94FEA"/>
    <w:rsid w:val="29FD815A"/>
    <w:rsid w:val="2A0BC3BB"/>
    <w:rsid w:val="2A0F4FA9"/>
    <w:rsid w:val="2A301B4D"/>
    <w:rsid w:val="2A595AED"/>
    <w:rsid w:val="2A8A52C2"/>
    <w:rsid w:val="2A958D27"/>
    <w:rsid w:val="2AB0104A"/>
    <w:rsid w:val="2AB9AF04"/>
    <w:rsid w:val="2AE4946D"/>
    <w:rsid w:val="2AFAA463"/>
    <w:rsid w:val="2B12053F"/>
    <w:rsid w:val="2B50BEE5"/>
    <w:rsid w:val="2B6D320F"/>
    <w:rsid w:val="2B947488"/>
    <w:rsid w:val="2BA2062D"/>
    <w:rsid w:val="2BAA4C24"/>
    <w:rsid w:val="2BAE7C5F"/>
    <w:rsid w:val="2BC618D2"/>
    <w:rsid w:val="2BDA64C2"/>
    <w:rsid w:val="2C02FD91"/>
    <w:rsid w:val="2C087FE3"/>
    <w:rsid w:val="2C4EDE51"/>
    <w:rsid w:val="2C54D29E"/>
    <w:rsid w:val="2C5DC113"/>
    <w:rsid w:val="2C7B38C8"/>
    <w:rsid w:val="2C91A355"/>
    <w:rsid w:val="2C9B9B32"/>
    <w:rsid w:val="2CAEBBB6"/>
    <w:rsid w:val="2CB4DD08"/>
    <w:rsid w:val="2CEB5CBA"/>
    <w:rsid w:val="2D10C5ED"/>
    <w:rsid w:val="2D2BDAA2"/>
    <w:rsid w:val="2D5E3F15"/>
    <w:rsid w:val="2D5E5180"/>
    <w:rsid w:val="2D6289B3"/>
    <w:rsid w:val="2D6E24A3"/>
    <w:rsid w:val="2D7792A6"/>
    <w:rsid w:val="2D97F861"/>
    <w:rsid w:val="2D9BFE55"/>
    <w:rsid w:val="2D9D00EF"/>
    <w:rsid w:val="2D9E7346"/>
    <w:rsid w:val="2DAD63A2"/>
    <w:rsid w:val="2DB11C30"/>
    <w:rsid w:val="2DCB1F97"/>
    <w:rsid w:val="2DF99174"/>
    <w:rsid w:val="2E835668"/>
    <w:rsid w:val="2E8D87D9"/>
    <w:rsid w:val="2EAD7F69"/>
    <w:rsid w:val="2EC378DB"/>
    <w:rsid w:val="2ECA0F2F"/>
    <w:rsid w:val="2ED5F7A7"/>
    <w:rsid w:val="2EFC9B3A"/>
    <w:rsid w:val="2F1B9BD1"/>
    <w:rsid w:val="2F1C1C8B"/>
    <w:rsid w:val="2F44CDDE"/>
    <w:rsid w:val="2F4ECC2E"/>
    <w:rsid w:val="2F7DFC9B"/>
    <w:rsid w:val="2F8E9CEF"/>
    <w:rsid w:val="2FB122D2"/>
    <w:rsid w:val="2FB486AC"/>
    <w:rsid w:val="2FD569CE"/>
    <w:rsid w:val="303FBC46"/>
    <w:rsid w:val="305A1DAA"/>
    <w:rsid w:val="3077844F"/>
    <w:rsid w:val="30781541"/>
    <w:rsid w:val="30B76C32"/>
    <w:rsid w:val="30E490F2"/>
    <w:rsid w:val="310E9FDC"/>
    <w:rsid w:val="312843C1"/>
    <w:rsid w:val="312DD81D"/>
    <w:rsid w:val="3154868F"/>
    <w:rsid w:val="31971D1A"/>
    <w:rsid w:val="31ACDF61"/>
    <w:rsid w:val="31BDBE27"/>
    <w:rsid w:val="31C31398"/>
    <w:rsid w:val="31C47A26"/>
    <w:rsid w:val="31F34FF7"/>
    <w:rsid w:val="321EA11E"/>
    <w:rsid w:val="3243690D"/>
    <w:rsid w:val="329A08F8"/>
    <w:rsid w:val="32A17914"/>
    <w:rsid w:val="32BF7F33"/>
    <w:rsid w:val="32C41422"/>
    <w:rsid w:val="32E063B9"/>
    <w:rsid w:val="32F0DF07"/>
    <w:rsid w:val="333B75CB"/>
    <w:rsid w:val="33401A93"/>
    <w:rsid w:val="33580138"/>
    <w:rsid w:val="335F61DE"/>
    <w:rsid w:val="336782F7"/>
    <w:rsid w:val="336E5E30"/>
    <w:rsid w:val="338B4F6F"/>
    <w:rsid w:val="33B5FF53"/>
    <w:rsid w:val="33D29A6F"/>
    <w:rsid w:val="34594B94"/>
    <w:rsid w:val="3468BC8C"/>
    <w:rsid w:val="349B777C"/>
    <w:rsid w:val="34DB15E5"/>
    <w:rsid w:val="34DC5C32"/>
    <w:rsid w:val="352EFB26"/>
    <w:rsid w:val="3563DB24"/>
    <w:rsid w:val="35AD8907"/>
    <w:rsid w:val="35EAD839"/>
    <w:rsid w:val="35FACECD"/>
    <w:rsid w:val="364F9FBE"/>
    <w:rsid w:val="366605EF"/>
    <w:rsid w:val="368590B4"/>
    <w:rsid w:val="36AA2396"/>
    <w:rsid w:val="36BA7693"/>
    <w:rsid w:val="36BE7EFF"/>
    <w:rsid w:val="36DECAC5"/>
    <w:rsid w:val="36E080BD"/>
    <w:rsid w:val="36F33735"/>
    <w:rsid w:val="3700AEBC"/>
    <w:rsid w:val="3713E819"/>
    <w:rsid w:val="374EC74A"/>
    <w:rsid w:val="3755BCD9"/>
    <w:rsid w:val="3777FFF7"/>
    <w:rsid w:val="37982DF2"/>
    <w:rsid w:val="37C5FEC9"/>
    <w:rsid w:val="3813D951"/>
    <w:rsid w:val="382391A1"/>
    <w:rsid w:val="3844BD83"/>
    <w:rsid w:val="384AB79D"/>
    <w:rsid w:val="38532419"/>
    <w:rsid w:val="385C1414"/>
    <w:rsid w:val="38A0A425"/>
    <w:rsid w:val="38A58628"/>
    <w:rsid w:val="38AFF504"/>
    <w:rsid w:val="38BC2E9F"/>
    <w:rsid w:val="38D87EC8"/>
    <w:rsid w:val="38E0F88F"/>
    <w:rsid w:val="38FBAD45"/>
    <w:rsid w:val="39079933"/>
    <w:rsid w:val="392289CF"/>
    <w:rsid w:val="395655B3"/>
    <w:rsid w:val="397D0AE4"/>
    <w:rsid w:val="398D1458"/>
    <w:rsid w:val="398D6DB3"/>
    <w:rsid w:val="39A3FBC7"/>
    <w:rsid w:val="39CB34BF"/>
    <w:rsid w:val="39CD03E3"/>
    <w:rsid w:val="3A010132"/>
    <w:rsid w:val="3A24A50F"/>
    <w:rsid w:val="3A5D530C"/>
    <w:rsid w:val="3AB2548E"/>
    <w:rsid w:val="3AB9BC50"/>
    <w:rsid w:val="3AE7F9ED"/>
    <w:rsid w:val="3AEC9264"/>
    <w:rsid w:val="3B09B5C2"/>
    <w:rsid w:val="3B18DB45"/>
    <w:rsid w:val="3B27D9B9"/>
    <w:rsid w:val="3BC30E01"/>
    <w:rsid w:val="3BCC47DC"/>
    <w:rsid w:val="3BDD26EA"/>
    <w:rsid w:val="3BE18BB9"/>
    <w:rsid w:val="3BE4960D"/>
    <w:rsid w:val="3BE94F24"/>
    <w:rsid w:val="3BEEC7EF"/>
    <w:rsid w:val="3C3B331C"/>
    <w:rsid w:val="3C47FE72"/>
    <w:rsid w:val="3C8D8991"/>
    <w:rsid w:val="3C9890AC"/>
    <w:rsid w:val="3C9A01BF"/>
    <w:rsid w:val="3CC3AA1A"/>
    <w:rsid w:val="3CD35D95"/>
    <w:rsid w:val="3D00168B"/>
    <w:rsid w:val="3D1C6752"/>
    <w:rsid w:val="3D7CCB21"/>
    <w:rsid w:val="3D96CEB3"/>
    <w:rsid w:val="3DAF62D0"/>
    <w:rsid w:val="3DB4A642"/>
    <w:rsid w:val="3DCD6515"/>
    <w:rsid w:val="3DDDE5B8"/>
    <w:rsid w:val="3DE1665B"/>
    <w:rsid w:val="3DF388D4"/>
    <w:rsid w:val="3E068A13"/>
    <w:rsid w:val="3E2236F0"/>
    <w:rsid w:val="3E61B1A9"/>
    <w:rsid w:val="3E64CC91"/>
    <w:rsid w:val="3EDF287D"/>
    <w:rsid w:val="3EE456D2"/>
    <w:rsid w:val="3F541667"/>
    <w:rsid w:val="3F5DB4F3"/>
    <w:rsid w:val="3F79B619"/>
    <w:rsid w:val="3F98498C"/>
    <w:rsid w:val="3FBA61E3"/>
    <w:rsid w:val="3FC7A3F6"/>
    <w:rsid w:val="3FE292B9"/>
    <w:rsid w:val="40060EA1"/>
    <w:rsid w:val="407510AE"/>
    <w:rsid w:val="4079B3CE"/>
    <w:rsid w:val="407CCD0F"/>
    <w:rsid w:val="40866366"/>
    <w:rsid w:val="40928DAD"/>
    <w:rsid w:val="40A57B1A"/>
    <w:rsid w:val="40E40F46"/>
    <w:rsid w:val="41243EAF"/>
    <w:rsid w:val="41843E2A"/>
    <w:rsid w:val="41914089"/>
    <w:rsid w:val="41E01369"/>
    <w:rsid w:val="41F2F5E3"/>
    <w:rsid w:val="41F3566F"/>
    <w:rsid w:val="42111925"/>
    <w:rsid w:val="422E5E0E"/>
    <w:rsid w:val="42401822"/>
    <w:rsid w:val="42BAD2E2"/>
    <w:rsid w:val="42CD79F7"/>
    <w:rsid w:val="431AD57A"/>
    <w:rsid w:val="43326A92"/>
    <w:rsid w:val="43626E18"/>
    <w:rsid w:val="43803A7C"/>
    <w:rsid w:val="43A51101"/>
    <w:rsid w:val="43B9B0BD"/>
    <w:rsid w:val="43E89593"/>
    <w:rsid w:val="4429E7A7"/>
    <w:rsid w:val="444336D8"/>
    <w:rsid w:val="4443BCAB"/>
    <w:rsid w:val="44559232"/>
    <w:rsid w:val="44869EEA"/>
    <w:rsid w:val="44B96012"/>
    <w:rsid w:val="44C6C098"/>
    <w:rsid w:val="44C8E92E"/>
    <w:rsid w:val="44E57D4B"/>
    <w:rsid w:val="4526C62B"/>
    <w:rsid w:val="452ABEB9"/>
    <w:rsid w:val="45338F50"/>
    <w:rsid w:val="45514460"/>
    <w:rsid w:val="4565FED0"/>
    <w:rsid w:val="45838ACD"/>
    <w:rsid w:val="458C7C20"/>
    <w:rsid w:val="459843D0"/>
    <w:rsid w:val="45D25177"/>
    <w:rsid w:val="45E872E3"/>
    <w:rsid w:val="45F624B8"/>
    <w:rsid w:val="468DD074"/>
    <w:rsid w:val="4694F796"/>
    <w:rsid w:val="46ADED01"/>
    <w:rsid w:val="46B54121"/>
    <w:rsid w:val="46DA6B44"/>
    <w:rsid w:val="4717547D"/>
    <w:rsid w:val="4722C1E4"/>
    <w:rsid w:val="472943FB"/>
    <w:rsid w:val="472F736C"/>
    <w:rsid w:val="47305F86"/>
    <w:rsid w:val="4735393C"/>
    <w:rsid w:val="47875A48"/>
    <w:rsid w:val="47BBD170"/>
    <w:rsid w:val="47C177A6"/>
    <w:rsid w:val="47DAEFCB"/>
    <w:rsid w:val="47F4F36A"/>
    <w:rsid w:val="47FC4527"/>
    <w:rsid w:val="48139C84"/>
    <w:rsid w:val="482F186E"/>
    <w:rsid w:val="4830C7F7"/>
    <w:rsid w:val="4837DA54"/>
    <w:rsid w:val="4870F213"/>
    <w:rsid w:val="48AAFDB5"/>
    <w:rsid w:val="48AECFAA"/>
    <w:rsid w:val="48B80B44"/>
    <w:rsid w:val="48CE2AA3"/>
    <w:rsid w:val="496ADEBA"/>
    <w:rsid w:val="496FB36E"/>
    <w:rsid w:val="497A2F45"/>
    <w:rsid w:val="4991C287"/>
    <w:rsid w:val="499C14FF"/>
    <w:rsid w:val="49F46E6C"/>
    <w:rsid w:val="49F58A93"/>
    <w:rsid w:val="4A09F555"/>
    <w:rsid w:val="4A2E0CCF"/>
    <w:rsid w:val="4A3ED441"/>
    <w:rsid w:val="4B0FB5E7"/>
    <w:rsid w:val="4B5FB9C7"/>
    <w:rsid w:val="4BD47D5A"/>
    <w:rsid w:val="4C53E5CA"/>
    <w:rsid w:val="4C65F1C2"/>
    <w:rsid w:val="4C871374"/>
    <w:rsid w:val="4CC90347"/>
    <w:rsid w:val="4CCA594E"/>
    <w:rsid w:val="4D45A5F8"/>
    <w:rsid w:val="4D803A53"/>
    <w:rsid w:val="4DA18AE8"/>
    <w:rsid w:val="4DC7B803"/>
    <w:rsid w:val="4DDE4996"/>
    <w:rsid w:val="4E323BC1"/>
    <w:rsid w:val="4E39D14E"/>
    <w:rsid w:val="4E547A81"/>
    <w:rsid w:val="4E7D8BCB"/>
    <w:rsid w:val="4E81E081"/>
    <w:rsid w:val="4EAB2719"/>
    <w:rsid w:val="4EAC6F6C"/>
    <w:rsid w:val="4EADEA5B"/>
    <w:rsid w:val="4F22E96B"/>
    <w:rsid w:val="4F52F5F3"/>
    <w:rsid w:val="4FBA8812"/>
    <w:rsid w:val="4FE1CE71"/>
    <w:rsid w:val="502D440B"/>
    <w:rsid w:val="504A3B4E"/>
    <w:rsid w:val="505663C3"/>
    <w:rsid w:val="506CE217"/>
    <w:rsid w:val="508EBC7A"/>
    <w:rsid w:val="50BD1761"/>
    <w:rsid w:val="50C829DD"/>
    <w:rsid w:val="50D7E23E"/>
    <w:rsid w:val="5137186D"/>
    <w:rsid w:val="513FC3AE"/>
    <w:rsid w:val="514A7ED9"/>
    <w:rsid w:val="51BC4B86"/>
    <w:rsid w:val="51C072F0"/>
    <w:rsid w:val="51D9CEC8"/>
    <w:rsid w:val="51E90B9F"/>
    <w:rsid w:val="51F3A596"/>
    <w:rsid w:val="52200935"/>
    <w:rsid w:val="5251D6CB"/>
    <w:rsid w:val="526C92E2"/>
    <w:rsid w:val="5275C9D3"/>
    <w:rsid w:val="531002F2"/>
    <w:rsid w:val="532806C5"/>
    <w:rsid w:val="532BC075"/>
    <w:rsid w:val="53303D22"/>
    <w:rsid w:val="53369326"/>
    <w:rsid w:val="534905D0"/>
    <w:rsid w:val="538E4399"/>
    <w:rsid w:val="5393210E"/>
    <w:rsid w:val="53C83B1A"/>
    <w:rsid w:val="53CB8431"/>
    <w:rsid w:val="5432BAC1"/>
    <w:rsid w:val="5474F7A7"/>
    <w:rsid w:val="548CD520"/>
    <w:rsid w:val="5494F34B"/>
    <w:rsid w:val="54EE5808"/>
    <w:rsid w:val="55536E25"/>
    <w:rsid w:val="556689F7"/>
    <w:rsid w:val="55733D09"/>
    <w:rsid w:val="5589778D"/>
    <w:rsid w:val="558A6F07"/>
    <w:rsid w:val="559EAE73"/>
    <w:rsid w:val="55A92C58"/>
    <w:rsid w:val="55AE42BA"/>
    <w:rsid w:val="55D45317"/>
    <w:rsid w:val="55DD6DD0"/>
    <w:rsid w:val="55E0BDB4"/>
    <w:rsid w:val="55EC41C7"/>
    <w:rsid w:val="55F92005"/>
    <w:rsid w:val="561A2798"/>
    <w:rsid w:val="5637AB4B"/>
    <w:rsid w:val="565A89A0"/>
    <w:rsid w:val="5693DA6F"/>
    <w:rsid w:val="56E4DD9C"/>
    <w:rsid w:val="56FF6C9D"/>
    <w:rsid w:val="5710C7DE"/>
    <w:rsid w:val="5724C284"/>
    <w:rsid w:val="572547EE"/>
    <w:rsid w:val="574A6C8B"/>
    <w:rsid w:val="575AF879"/>
    <w:rsid w:val="57C17580"/>
    <w:rsid w:val="57E6634A"/>
    <w:rsid w:val="57FE04DD"/>
    <w:rsid w:val="58328472"/>
    <w:rsid w:val="5875B2A4"/>
    <w:rsid w:val="587F1000"/>
    <w:rsid w:val="5880A943"/>
    <w:rsid w:val="58A0F049"/>
    <w:rsid w:val="58A1E832"/>
    <w:rsid w:val="58A2C825"/>
    <w:rsid w:val="58AA3A5F"/>
    <w:rsid w:val="58C7F38B"/>
    <w:rsid w:val="592CB58F"/>
    <w:rsid w:val="594B9C99"/>
    <w:rsid w:val="598591EE"/>
    <w:rsid w:val="599AAF18"/>
    <w:rsid w:val="59B37732"/>
    <w:rsid w:val="59EAD080"/>
    <w:rsid w:val="5A806070"/>
    <w:rsid w:val="5AC8CB54"/>
    <w:rsid w:val="5ACCA77A"/>
    <w:rsid w:val="5ADFD2AF"/>
    <w:rsid w:val="5B15687A"/>
    <w:rsid w:val="5B2223BA"/>
    <w:rsid w:val="5B4295B2"/>
    <w:rsid w:val="5B46B2E6"/>
    <w:rsid w:val="5B481DCF"/>
    <w:rsid w:val="5B697BA9"/>
    <w:rsid w:val="5BB3DC6C"/>
    <w:rsid w:val="5BB934D1"/>
    <w:rsid w:val="5C10DDA1"/>
    <w:rsid w:val="5C2BA7C1"/>
    <w:rsid w:val="5C352055"/>
    <w:rsid w:val="5C3B8728"/>
    <w:rsid w:val="5C3D7AB0"/>
    <w:rsid w:val="5C56FEC1"/>
    <w:rsid w:val="5C581028"/>
    <w:rsid w:val="5CBD32B0"/>
    <w:rsid w:val="5CE38AB1"/>
    <w:rsid w:val="5D45B25E"/>
    <w:rsid w:val="5D4769A9"/>
    <w:rsid w:val="5D4D4A02"/>
    <w:rsid w:val="5D59002D"/>
    <w:rsid w:val="5D5F7E7B"/>
    <w:rsid w:val="5DAA93D1"/>
    <w:rsid w:val="5DBC0CAE"/>
    <w:rsid w:val="5DF41A6B"/>
    <w:rsid w:val="5E040B4F"/>
    <w:rsid w:val="5E16DBF9"/>
    <w:rsid w:val="5E590311"/>
    <w:rsid w:val="5E5A1D54"/>
    <w:rsid w:val="5EAB53BE"/>
    <w:rsid w:val="5EC4BD4A"/>
    <w:rsid w:val="5ECB9F85"/>
    <w:rsid w:val="5F05D8B8"/>
    <w:rsid w:val="5F0BC542"/>
    <w:rsid w:val="5F158595"/>
    <w:rsid w:val="5F2370D6"/>
    <w:rsid w:val="5F45F11C"/>
    <w:rsid w:val="5F51343C"/>
    <w:rsid w:val="5F61722B"/>
    <w:rsid w:val="5F8CF822"/>
    <w:rsid w:val="5FA09E07"/>
    <w:rsid w:val="5FA49C6F"/>
    <w:rsid w:val="5FC297D7"/>
    <w:rsid w:val="5FE340C3"/>
    <w:rsid w:val="601A0D96"/>
    <w:rsid w:val="601F2E24"/>
    <w:rsid w:val="60224260"/>
    <w:rsid w:val="602E575A"/>
    <w:rsid w:val="60676FE6"/>
    <w:rsid w:val="607AD64F"/>
    <w:rsid w:val="6088CDCA"/>
    <w:rsid w:val="60B07886"/>
    <w:rsid w:val="610ABE71"/>
    <w:rsid w:val="61231E95"/>
    <w:rsid w:val="614CB761"/>
    <w:rsid w:val="615DD4FE"/>
    <w:rsid w:val="6169F539"/>
    <w:rsid w:val="619D0D4F"/>
    <w:rsid w:val="61D62FB2"/>
    <w:rsid w:val="6215A6D3"/>
    <w:rsid w:val="6250268F"/>
    <w:rsid w:val="625685E0"/>
    <w:rsid w:val="6267E776"/>
    <w:rsid w:val="62739D65"/>
    <w:rsid w:val="6282CBA3"/>
    <w:rsid w:val="6295C5CF"/>
    <w:rsid w:val="62BE9102"/>
    <w:rsid w:val="62C3A3D3"/>
    <w:rsid w:val="62D03C60"/>
    <w:rsid w:val="62E47257"/>
    <w:rsid w:val="6341915E"/>
    <w:rsid w:val="634A3437"/>
    <w:rsid w:val="634FABEA"/>
    <w:rsid w:val="6378BCF9"/>
    <w:rsid w:val="63937389"/>
    <w:rsid w:val="63E4CDAA"/>
    <w:rsid w:val="64B7BBD6"/>
    <w:rsid w:val="64B81E3F"/>
    <w:rsid w:val="64C72422"/>
    <w:rsid w:val="64D85DCC"/>
    <w:rsid w:val="64D9E9FF"/>
    <w:rsid w:val="64F29F47"/>
    <w:rsid w:val="64FE8263"/>
    <w:rsid w:val="651A19AE"/>
    <w:rsid w:val="654B88BF"/>
    <w:rsid w:val="654BA9DA"/>
    <w:rsid w:val="658F165B"/>
    <w:rsid w:val="65A6D80B"/>
    <w:rsid w:val="65BA4D87"/>
    <w:rsid w:val="65CFF2D8"/>
    <w:rsid w:val="66142CC1"/>
    <w:rsid w:val="6628F4FA"/>
    <w:rsid w:val="6634EAFD"/>
    <w:rsid w:val="66366850"/>
    <w:rsid w:val="66430CA1"/>
    <w:rsid w:val="6652E533"/>
    <w:rsid w:val="665BA231"/>
    <w:rsid w:val="665EC5FD"/>
    <w:rsid w:val="6662F483"/>
    <w:rsid w:val="667F1C99"/>
    <w:rsid w:val="668444F9"/>
    <w:rsid w:val="66874CAC"/>
    <w:rsid w:val="66A62CB8"/>
    <w:rsid w:val="66AB9C27"/>
    <w:rsid w:val="66B1AC67"/>
    <w:rsid w:val="66D47533"/>
    <w:rsid w:val="66DEDFF2"/>
    <w:rsid w:val="670B3EA7"/>
    <w:rsid w:val="671AA931"/>
    <w:rsid w:val="673846BD"/>
    <w:rsid w:val="67579419"/>
    <w:rsid w:val="6802FF2F"/>
    <w:rsid w:val="68109EE1"/>
    <w:rsid w:val="681AECFA"/>
    <w:rsid w:val="68418E34"/>
    <w:rsid w:val="684C80A9"/>
    <w:rsid w:val="687AB752"/>
    <w:rsid w:val="68B1389E"/>
    <w:rsid w:val="68EE9455"/>
    <w:rsid w:val="6913C083"/>
    <w:rsid w:val="691EB609"/>
    <w:rsid w:val="692072D4"/>
    <w:rsid w:val="692311BE"/>
    <w:rsid w:val="6936D2C4"/>
    <w:rsid w:val="6975CB73"/>
    <w:rsid w:val="6982B74E"/>
    <w:rsid w:val="698799EE"/>
    <w:rsid w:val="69A53536"/>
    <w:rsid w:val="69AC6F42"/>
    <w:rsid w:val="69CACBA4"/>
    <w:rsid w:val="69FF15EC"/>
    <w:rsid w:val="6A012E6A"/>
    <w:rsid w:val="6A198E0A"/>
    <w:rsid w:val="6A2744A6"/>
    <w:rsid w:val="6A480F38"/>
    <w:rsid w:val="6A510FCC"/>
    <w:rsid w:val="6A599E09"/>
    <w:rsid w:val="6A5E3C72"/>
    <w:rsid w:val="6A7013D9"/>
    <w:rsid w:val="6A8CF515"/>
    <w:rsid w:val="6A8ED160"/>
    <w:rsid w:val="6AD5B37D"/>
    <w:rsid w:val="6AF24DAA"/>
    <w:rsid w:val="6AF269A9"/>
    <w:rsid w:val="6B041439"/>
    <w:rsid w:val="6B236A4F"/>
    <w:rsid w:val="6B35965F"/>
    <w:rsid w:val="6B483FA3"/>
    <w:rsid w:val="6B61E0CB"/>
    <w:rsid w:val="6B6DC69E"/>
    <w:rsid w:val="6B8BE064"/>
    <w:rsid w:val="6B9A4343"/>
    <w:rsid w:val="6B9B71C2"/>
    <w:rsid w:val="6BB1B248"/>
    <w:rsid w:val="6BB8E789"/>
    <w:rsid w:val="6BD6004B"/>
    <w:rsid w:val="6C032446"/>
    <w:rsid w:val="6C0BE43A"/>
    <w:rsid w:val="6C13DED8"/>
    <w:rsid w:val="6C24698C"/>
    <w:rsid w:val="6C26A5CD"/>
    <w:rsid w:val="6C279D00"/>
    <w:rsid w:val="6C501760"/>
    <w:rsid w:val="6C538DF8"/>
    <w:rsid w:val="6C53C826"/>
    <w:rsid w:val="6CA40226"/>
    <w:rsid w:val="6CB7A090"/>
    <w:rsid w:val="6CC3F5C7"/>
    <w:rsid w:val="6CCFD1AC"/>
    <w:rsid w:val="6D0FD3A6"/>
    <w:rsid w:val="6D3489FA"/>
    <w:rsid w:val="6D5268C9"/>
    <w:rsid w:val="6D7BC3B8"/>
    <w:rsid w:val="6DB27D0B"/>
    <w:rsid w:val="6DE493B9"/>
    <w:rsid w:val="6DEDEFAA"/>
    <w:rsid w:val="6E5111E3"/>
    <w:rsid w:val="6E651FCC"/>
    <w:rsid w:val="6E90EC50"/>
    <w:rsid w:val="6E980422"/>
    <w:rsid w:val="6EC37629"/>
    <w:rsid w:val="6ECF0068"/>
    <w:rsid w:val="6EFCD3EB"/>
    <w:rsid w:val="6F07E9CD"/>
    <w:rsid w:val="6F0B4428"/>
    <w:rsid w:val="6F9E19F6"/>
    <w:rsid w:val="6FB55B7F"/>
    <w:rsid w:val="6FB9851C"/>
    <w:rsid w:val="6FC811A0"/>
    <w:rsid w:val="6FE2DC49"/>
    <w:rsid w:val="6FECE244"/>
    <w:rsid w:val="6FFD3FF9"/>
    <w:rsid w:val="70182C87"/>
    <w:rsid w:val="702F687D"/>
    <w:rsid w:val="703D3F74"/>
    <w:rsid w:val="703EC2D6"/>
    <w:rsid w:val="7046D9A4"/>
    <w:rsid w:val="707979E7"/>
    <w:rsid w:val="70A71489"/>
    <w:rsid w:val="70CF4325"/>
    <w:rsid w:val="70D22EA4"/>
    <w:rsid w:val="70EE9278"/>
    <w:rsid w:val="70F58113"/>
    <w:rsid w:val="7117BBC2"/>
    <w:rsid w:val="711AF661"/>
    <w:rsid w:val="71323873"/>
    <w:rsid w:val="71785C05"/>
    <w:rsid w:val="71BC3A87"/>
    <w:rsid w:val="71C20F4F"/>
    <w:rsid w:val="71F99C27"/>
    <w:rsid w:val="721A729F"/>
    <w:rsid w:val="7270D580"/>
    <w:rsid w:val="7288A6C4"/>
    <w:rsid w:val="72A9E4A9"/>
    <w:rsid w:val="72BB5001"/>
    <w:rsid w:val="72DE4E4B"/>
    <w:rsid w:val="72F05E03"/>
    <w:rsid w:val="72FF6195"/>
    <w:rsid w:val="730EC177"/>
    <w:rsid w:val="733E1AA2"/>
    <w:rsid w:val="736A6B79"/>
    <w:rsid w:val="7374E036"/>
    <w:rsid w:val="737859A4"/>
    <w:rsid w:val="73A1EB93"/>
    <w:rsid w:val="73AB90C3"/>
    <w:rsid w:val="73BB5EB4"/>
    <w:rsid w:val="73C56FEF"/>
    <w:rsid w:val="73FC2D40"/>
    <w:rsid w:val="744FF39C"/>
    <w:rsid w:val="746865D7"/>
    <w:rsid w:val="74791198"/>
    <w:rsid w:val="74BF9A41"/>
    <w:rsid w:val="74CBE652"/>
    <w:rsid w:val="74D9C5FC"/>
    <w:rsid w:val="7504CCCC"/>
    <w:rsid w:val="7510EC1C"/>
    <w:rsid w:val="752166E9"/>
    <w:rsid w:val="75243AE5"/>
    <w:rsid w:val="7546938B"/>
    <w:rsid w:val="755B7490"/>
    <w:rsid w:val="758C77E4"/>
    <w:rsid w:val="759D5C69"/>
    <w:rsid w:val="75B679CF"/>
    <w:rsid w:val="75E8D84C"/>
    <w:rsid w:val="75F3A2E1"/>
    <w:rsid w:val="75F68A6E"/>
    <w:rsid w:val="76144314"/>
    <w:rsid w:val="762CE4BB"/>
    <w:rsid w:val="763C9E33"/>
    <w:rsid w:val="765012F5"/>
    <w:rsid w:val="76747205"/>
    <w:rsid w:val="767687DF"/>
    <w:rsid w:val="7695FEE1"/>
    <w:rsid w:val="76969A1E"/>
    <w:rsid w:val="769BFC87"/>
    <w:rsid w:val="76BD374A"/>
    <w:rsid w:val="76C2AC09"/>
    <w:rsid w:val="76CB0F6B"/>
    <w:rsid w:val="76E20A03"/>
    <w:rsid w:val="77049C53"/>
    <w:rsid w:val="77947013"/>
    <w:rsid w:val="77A31EE5"/>
    <w:rsid w:val="77A37279"/>
    <w:rsid w:val="77B2DC24"/>
    <w:rsid w:val="77BA9705"/>
    <w:rsid w:val="77C78FE0"/>
    <w:rsid w:val="77DEEB27"/>
    <w:rsid w:val="77F71F21"/>
    <w:rsid w:val="782BA4AE"/>
    <w:rsid w:val="782E4996"/>
    <w:rsid w:val="7883973F"/>
    <w:rsid w:val="7885C58B"/>
    <w:rsid w:val="788B2D7F"/>
    <w:rsid w:val="7899AF15"/>
    <w:rsid w:val="78A66855"/>
    <w:rsid w:val="78CFE09D"/>
    <w:rsid w:val="78D146FD"/>
    <w:rsid w:val="78FA0080"/>
    <w:rsid w:val="7913DB6D"/>
    <w:rsid w:val="792F274F"/>
    <w:rsid w:val="796E6310"/>
    <w:rsid w:val="79727317"/>
    <w:rsid w:val="7973B97E"/>
    <w:rsid w:val="798DF505"/>
    <w:rsid w:val="7A0F20DB"/>
    <w:rsid w:val="7A45C901"/>
    <w:rsid w:val="7A62DDE5"/>
    <w:rsid w:val="7A95222A"/>
    <w:rsid w:val="7A9B258D"/>
    <w:rsid w:val="7A9F22A5"/>
    <w:rsid w:val="7ABA4FE3"/>
    <w:rsid w:val="7B069F27"/>
    <w:rsid w:val="7B2C3D72"/>
    <w:rsid w:val="7B30850F"/>
    <w:rsid w:val="7B88E225"/>
    <w:rsid w:val="7B931ABB"/>
    <w:rsid w:val="7BA4E4A5"/>
    <w:rsid w:val="7BBABF3B"/>
    <w:rsid w:val="7BE29016"/>
    <w:rsid w:val="7C2410A5"/>
    <w:rsid w:val="7C5141A8"/>
    <w:rsid w:val="7C529F2B"/>
    <w:rsid w:val="7C72AFF7"/>
    <w:rsid w:val="7CA5CB5A"/>
    <w:rsid w:val="7CC23DD1"/>
    <w:rsid w:val="7CCBD48B"/>
    <w:rsid w:val="7CD3F5A1"/>
    <w:rsid w:val="7CD83E9B"/>
    <w:rsid w:val="7D31C2B0"/>
    <w:rsid w:val="7D42F3D4"/>
    <w:rsid w:val="7D568F9C"/>
    <w:rsid w:val="7D5AE0C9"/>
    <w:rsid w:val="7D5D621C"/>
    <w:rsid w:val="7D665337"/>
    <w:rsid w:val="7DAF5500"/>
    <w:rsid w:val="7DCB4D36"/>
    <w:rsid w:val="7DE74C90"/>
    <w:rsid w:val="7DFC9907"/>
    <w:rsid w:val="7E52AB5E"/>
    <w:rsid w:val="7EB3AB3F"/>
    <w:rsid w:val="7EBA067D"/>
    <w:rsid w:val="7F080A26"/>
    <w:rsid w:val="7F083F95"/>
    <w:rsid w:val="7F12338F"/>
    <w:rsid w:val="7F210D2B"/>
    <w:rsid w:val="7F2A1DD7"/>
    <w:rsid w:val="7F3A463E"/>
    <w:rsid w:val="7F4CD48D"/>
    <w:rsid w:val="7F796DFB"/>
    <w:rsid w:val="7F7F6633"/>
    <w:rsid w:val="7FF6053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00673BE"/>
  <w15:docId w15:val="{06F3683B-BBF5-450C-985E-DFBDE5F7D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locked="1" w:uiPriority="0"/>
    <w:lsdException w:name="index 2" w:locked="1" w:uiPriority="0"/>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39"/>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6613"/>
    <w:pPr>
      <w:widowControl w:val="0"/>
      <w:autoSpaceDE w:val="0"/>
      <w:autoSpaceDN w:val="0"/>
      <w:adjustRightInd w:val="0"/>
    </w:pPr>
    <w:rPr>
      <w:sz w:val="24"/>
      <w:szCs w:val="24"/>
    </w:rPr>
  </w:style>
  <w:style w:type="paragraph" w:styleId="Heading1">
    <w:name w:val="heading 1"/>
    <w:basedOn w:val="Normal"/>
    <w:next w:val="Normal"/>
    <w:link w:val="Heading1Char"/>
    <w:uiPriority w:val="99"/>
    <w:qFormat/>
    <w:locked/>
    <w:rsid w:val="00216621"/>
    <w:pPr>
      <w:keepNext/>
      <w:keepLines/>
      <w:widowControl/>
      <w:autoSpaceDE/>
      <w:autoSpaceDN/>
      <w:adjustRightInd/>
      <w:spacing w:before="480" w:line="276" w:lineRule="auto"/>
      <w:outlineLvl w:val="0"/>
    </w:pPr>
    <w:rPr>
      <w:rFonts w:ascii="Cambria" w:hAnsi="Cambria"/>
      <w:b/>
      <w:bCs/>
      <w:color w:val="365F91"/>
      <w:sz w:val="28"/>
      <w:szCs w:val="28"/>
    </w:rPr>
  </w:style>
  <w:style w:type="paragraph" w:styleId="Heading2">
    <w:name w:val="heading 2"/>
    <w:basedOn w:val="Normal"/>
    <w:next w:val="Normal"/>
    <w:link w:val="Heading2Char"/>
    <w:uiPriority w:val="99"/>
    <w:qFormat/>
    <w:locked/>
    <w:rsid w:val="00600F93"/>
    <w:pPr>
      <w:keepNext/>
      <w:keepLines/>
      <w:spacing w:before="200"/>
      <w:outlineLvl w:val="1"/>
    </w:pPr>
    <w:rPr>
      <w:rFonts w:ascii="Cambria" w:hAnsi="Cambria"/>
      <w:b/>
      <w:bCs/>
      <w:color w:val="1D1B11" w:themeColor="background2" w:themeShade="1A"/>
      <w:sz w:val="26"/>
      <w:szCs w:val="26"/>
    </w:rPr>
  </w:style>
  <w:style w:type="paragraph" w:styleId="Heading3">
    <w:name w:val="heading 3"/>
    <w:basedOn w:val="Normal"/>
    <w:next w:val="Normal"/>
    <w:link w:val="Heading3Char"/>
    <w:uiPriority w:val="99"/>
    <w:qFormat/>
    <w:locked/>
    <w:rsid w:val="00B5202D"/>
    <w:pPr>
      <w:keepNext/>
      <w:keepLines/>
      <w:spacing w:before="200"/>
      <w:outlineLvl w:val="2"/>
    </w:pPr>
    <w:rPr>
      <w:b/>
      <w:bCs/>
      <w:color w:val="000000" w:themeColor="text1"/>
    </w:rPr>
  </w:style>
  <w:style w:type="paragraph" w:styleId="Heading4">
    <w:name w:val="heading 4"/>
    <w:basedOn w:val="Normal"/>
    <w:next w:val="Normal"/>
    <w:link w:val="Heading4Char"/>
    <w:unhideWhenUsed/>
    <w:qFormat/>
    <w:locked/>
    <w:rsid w:val="00ED2AA7"/>
    <w:pPr>
      <w:keepNext/>
      <w:keepLines/>
      <w:spacing w:before="40"/>
      <w:outlineLvl w:val="3"/>
    </w:pPr>
    <w:rPr>
      <w:rFonts w:eastAsiaTheme="majorEastAsia"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16621"/>
    <w:rPr>
      <w:rFonts w:ascii="Cambria" w:hAnsi="Cambria" w:cs="Times New Roman"/>
      <w:b/>
      <w:bCs/>
      <w:color w:val="365F91"/>
      <w:sz w:val="28"/>
      <w:szCs w:val="28"/>
    </w:rPr>
  </w:style>
  <w:style w:type="character" w:customStyle="1" w:styleId="Heading2Char">
    <w:name w:val="Heading 2 Char"/>
    <w:basedOn w:val="DefaultParagraphFont"/>
    <w:link w:val="Heading2"/>
    <w:uiPriority w:val="99"/>
    <w:locked/>
    <w:rsid w:val="00600F93"/>
    <w:rPr>
      <w:rFonts w:ascii="Cambria" w:hAnsi="Cambria"/>
      <w:b/>
      <w:bCs/>
      <w:color w:val="1D1B11" w:themeColor="background2" w:themeShade="1A"/>
      <w:sz w:val="26"/>
      <w:szCs w:val="26"/>
    </w:rPr>
  </w:style>
  <w:style w:type="character" w:customStyle="1" w:styleId="Heading3Char">
    <w:name w:val="Heading 3 Char"/>
    <w:basedOn w:val="DefaultParagraphFont"/>
    <w:link w:val="Heading3"/>
    <w:uiPriority w:val="99"/>
    <w:locked/>
    <w:rsid w:val="00B5202D"/>
    <w:rPr>
      <w:b/>
      <w:bCs/>
      <w:color w:val="000000" w:themeColor="text1"/>
      <w:sz w:val="24"/>
      <w:szCs w:val="24"/>
    </w:rPr>
  </w:style>
  <w:style w:type="character" w:styleId="FootnoteReference">
    <w:name w:val="footnote reference"/>
    <w:basedOn w:val="DefaultParagraphFont"/>
    <w:uiPriority w:val="99"/>
    <w:rsid w:val="006B4C20"/>
    <w:rPr>
      <w:rFonts w:cs="Times New Roman"/>
    </w:rPr>
  </w:style>
  <w:style w:type="paragraph" w:customStyle="1" w:styleId="Level1">
    <w:name w:val="Level 1"/>
    <w:basedOn w:val="Normal"/>
    <w:uiPriority w:val="99"/>
    <w:rsid w:val="006B4C20"/>
    <w:pPr>
      <w:numPr>
        <w:numId w:val="3"/>
      </w:numPr>
      <w:ind w:left="222" w:hanging="8"/>
      <w:outlineLvl w:val="0"/>
    </w:pPr>
  </w:style>
  <w:style w:type="paragraph" w:styleId="TOC1">
    <w:name w:val="toc 1"/>
    <w:basedOn w:val="Normal"/>
    <w:next w:val="Normal"/>
    <w:uiPriority w:val="39"/>
    <w:rsid w:val="006B4C20"/>
    <w:pPr>
      <w:spacing w:before="120" w:after="120"/>
    </w:pPr>
    <w:rPr>
      <w:rFonts w:cs="Calibri"/>
      <w:b/>
      <w:bCs/>
      <w:caps/>
      <w:sz w:val="20"/>
      <w:szCs w:val="20"/>
    </w:rPr>
  </w:style>
  <w:style w:type="paragraph" w:styleId="TOC2">
    <w:name w:val="toc 2"/>
    <w:basedOn w:val="Normal"/>
    <w:next w:val="Normal"/>
    <w:uiPriority w:val="39"/>
    <w:rsid w:val="006B4C20"/>
    <w:pPr>
      <w:ind w:left="240"/>
    </w:pPr>
    <w:rPr>
      <w:rFonts w:cs="Calibri"/>
      <w:smallCaps/>
      <w:sz w:val="20"/>
      <w:szCs w:val="20"/>
    </w:rPr>
  </w:style>
  <w:style w:type="paragraph" w:customStyle="1" w:styleId="Level2">
    <w:name w:val="Level 2"/>
    <w:basedOn w:val="Normal"/>
    <w:uiPriority w:val="99"/>
    <w:rsid w:val="006B4C20"/>
    <w:pPr>
      <w:numPr>
        <w:ilvl w:val="1"/>
        <w:numId w:val="2"/>
      </w:numPr>
      <w:ind w:left="1440" w:hanging="720"/>
      <w:outlineLvl w:val="1"/>
    </w:pPr>
  </w:style>
  <w:style w:type="paragraph" w:customStyle="1" w:styleId="Level3">
    <w:name w:val="Level 3"/>
    <w:basedOn w:val="Normal"/>
    <w:uiPriority w:val="99"/>
    <w:rsid w:val="006B4C20"/>
    <w:pPr>
      <w:numPr>
        <w:ilvl w:val="2"/>
        <w:numId w:val="1"/>
      </w:numPr>
      <w:ind w:left="2160" w:hanging="720"/>
      <w:outlineLvl w:val="2"/>
    </w:pPr>
  </w:style>
  <w:style w:type="paragraph" w:customStyle="1" w:styleId="Level4">
    <w:name w:val="Level 4"/>
    <w:basedOn w:val="Normal"/>
    <w:uiPriority w:val="99"/>
    <w:rsid w:val="006B4C20"/>
    <w:pPr>
      <w:ind w:left="2160"/>
    </w:pPr>
  </w:style>
  <w:style w:type="character" w:customStyle="1" w:styleId="QuickFormat1">
    <w:name w:val="QuickFormat1"/>
    <w:uiPriority w:val="99"/>
    <w:rsid w:val="006B4C20"/>
    <w:rPr>
      <w:rFonts w:ascii="Microsoft Uighur" w:hAnsi="Microsoft Uighur"/>
      <w:color w:val="000000"/>
      <w:sz w:val="20"/>
    </w:rPr>
  </w:style>
  <w:style w:type="paragraph" w:customStyle="1" w:styleId="a">
    <w:name w:val="_"/>
    <w:basedOn w:val="Normal"/>
    <w:uiPriority w:val="99"/>
    <w:rsid w:val="006B4C20"/>
    <w:pPr>
      <w:ind w:left="42" w:hanging="42"/>
    </w:pPr>
  </w:style>
  <w:style w:type="paragraph" w:styleId="Index1">
    <w:name w:val="index 1"/>
    <w:basedOn w:val="Normal"/>
    <w:next w:val="Normal"/>
    <w:uiPriority w:val="99"/>
    <w:rsid w:val="006B4C20"/>
    <w:pPr>
      <w:ind w:left="412" w:hanging="1440"/>
    </w:pPr>
  </w:style>
  <w:style w:type="paragraph" w:styleId="Index2">
    <w:name w:val="index 2"/>
    <w:basedOn w:val="Normal"/>
    <w:next w:val="Normal"/>
    <w:uiPriority w:val="99"/>
    <w:rsid w:val="006B4C20"/>
    <w:pPr>
      <w:ind w:left="412" w:hanging="1028"/>
    </w:pPr>
  </w:style>
  <w:style w:type="paragraph" w:styleId="BalloonText">
    <w:name w:val="Balloon Text"/>
    <w:basedOn w:val="Normal"/>
    <w:link w:val="BalloonTextChar"/>
    <w:uiPriority w:val="99"/>
    <w:semiHidden/>
    <w:rsid w:val="009A546A"/>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A546A"/>
    <w:rPr>
      <w:rFonts w:ascii="Tahoma" w:hAnsi="Tahoma" w:cs="Tahoma"/>
      <w:sz w:val="16"/>
      <w:szCs w:val="16"/>
    </w:rPr>
  </w:style>
  <w:style w:type="paragraph" w:styleId="Header">
    <w:name w:val="header"/>
    <w:basedOn w:val="Normal"/>
    <w:link w:val="HeaderChar"/>
    <w:uiPriority w:val="99"/>
    <w:rsid w:val="00157520"/>
    <w:pPr>
      <w:tabs>
        <w:tab w:val="center" w:pos="4680"/>
        <w:tab w:val="right" w:pos="9360"/>
      </w:tabs>
    </w:pPr>
  </w:style>
  <w:style w:type="character" w:customStyle="1" w:styleId="HeaderChar">
    <w:name w:val="Header Char"/>
    <w:basedOn w:val="DefaultParagraphFont"/>
    <w:link w:val="Header"/>
    <w:uiPriority w:val="99"/>
    <w:locked/>
    <w:rsid w:val="00157520"/>
    <w:rPr>
      <w:rFonts w:ascii="Times New Roman" w:hAnsi="Times New Roman" w:cs="Times New Roman"/>
      <w:sz w:val="24"/>
      <w:szCs w:val="24"/>
    </w:rPr>
  </w:style>
  <w:style w:type="paragraph" w:styleId="Footer">
    <w:name w:val="footer"/>
    <w:basedOn w:val="Normal"/>
    <w:link w:val="FooterChar"/>
    <w:uiPriority w:val="99"/>
    <w:rsid w:val="00157520"/>
    <w:pPr>
      <w:tabs>
        <w:tab w:val="center" w:pos="4680"/>
        <w:tab w:val="right" w:pos="9360"/>
      </w:tabs>
    </w:pPr>
  </w:style>
  <w:style w:type="character" w:customStyle="1" w:styleId="FooterChar">
    <w:name w:val="Footer Char"/>
    <w:basedOn w:val="DefaultParagraphFont"/>
    <w:link w:val="Footer"/>
    <w:uiPriority w:val="99"/>
    <w:locked/>
    <w:rsid w:val="00157520"/>
    <w:rPr>
      <w:rFonts w:ascii="Times New Roman" w:hAnsi="Times New Roman" w:cs="Times New Roman"/>
      <w:sz w:val="24"/>
      <w:szCs w:val="24"/>
    </w:rPr>
  </w:style>
  <w:style w:type="paragraph" w:styleId="ListParagraph">
    <w:name w:val="List Paragraph"/>
    <w:basedOn w:val="Normal"/>
    <w:uiPriority w:val="1"/>
    <w:qFormat/>
    <w:rsid w:val="00F5367B"/>
    <w:pPr>
      <w:widowControl/>
      <w:autoSpaceDE/>
      <w:autoSpaceDN/>
      <w:adjustRightInd/>
      <w:spacing w:after="200" w:line="276" w:lineRule="auto"/>
      <w:ind w:left="720"/>
      <w:contextualSpacing/>
    </w:pPr>
    <w:rPr>
      <w:rFonts w:cs="Calibri"/>
      <w:sz w:val="22"/>
      <w:szCs w:val="22"/>
    </w:rPr>
  </w:style>
  <w:style w:type="character" w:customStyle="1" w:styleId="itxtrst">
    <w:name w:val="itxtrst"/>
    <w:basedOn w:val="DefaultParagraphFont"/>
    <w:uiPriority w:val="99"/>
    <w:rsid w:val="00FC1E77"/>
    <w:rPr>
      <w:rFonts w:cs="Times New Roman"/>
    </w:rPr>
  </w:style>
  <w:style w:type="table" w:styleId="TableGrid">
    <w:name w:val="Table Grid"/>
    <w:basedOn w:val="TableNormal"/>
    <w:uiPriority w:val="99"/>
    <w:locked/>
    <w:rsid w:val="00FC1E7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Char">
    <w:name w:val="Style1 Char"/>
    <w:basedOn w:val="DefaultParagraphFont"/>
    <w:uiPriority w:val="99"/>
    <w:locked/>
    <w:rsid w:val="00C204A6"/>
    <w:rPr>
      <w:rFonts w:ascii="Times New Roman" w:hAnsi="Times New Roman" w:cs="Times New Roman"/>
      <w:bCs/>
      <w:sz w:val="24"/>
      <w:szCs w:val="24"/>
    </w:rPr>
  </w:style>
  <w:style w:type="paragraph" w:customStyle="1" w:styleId="Style2">
    <w:name w:val="Style2"/>
    <w:basedOn w:val="Normal"/>
    <w:next w:val="Normal"/>
    <w:link w:val="Style2Char"/>
    <w:uiPriority w:val="99"/>
    <w:rsid w:val="00FA6B86"/>
    <w:pPr>
      <w:spacing w:before="120" w:after="120"/>
      <w:ind w:left="720"/>
    </w:pPr>
  </w:style>
  <w:style w:type="character" w:customStyle="1" w:styleId="Style2Char">
    <w:name w:val="Style2 Char"/>
    <w:basedOn w:val="DefaultParagraphFont"/>
    <w:link w:val="Style2"/>
    <w:uiPriority w:val="99"/>
    <w:locked/>
    <w:rsid w:val="00FA6B86"/>
    <w:rPr>
      <w:rFonts w:ascii="Times New Roman" w:hAnsi="Times New Roman" w:cs="Times New Roman"/>
      <w:sz w:val="24"/>
      <w:szCs w:val="24"/>
    </w:rPr>
  </w:style>
  <w:style w:type="character" w:styleId="Hyperlink">
    <w:name w:val="Hyperlink"/>
    <w:basedOn w:val="DefaultParagraphFont"/>
    <w:uiPriority w:val="99"/>
    <w:rsid w:val="00FA6B86"/>
    <w:rPr>
      <w:rFonts w:cs="Times New Roman"/>
      <w:color w:val="0000FF"/>
      <w:u w:val="single"/>
    </w:rPr>
  </w:style>
  <w:style w:type="paragraph" w:styleId="TOAHeading">
    <w:name w:val="toa heading"/>
    <w:basedOn w:val="Normal"/>
    <w:next w:val="Normal"/>
    <w:uiPriority w:val="99"/>
    <w:rsid w:val="00FA6B86"/>
    <w:pPr>
      <w:spacing w:before="120"/>
    </w:pPr>
    <w:rPr>
      <w:rFonts w:ascii="Arial" w:hAnsi="Arial" w:cs="Arial"/>
      <w:b/>
      <w:bCs/>
    </w:rPr>
  </w:style>
  <w:style w:type="paragraph" w:customStyle="1" w:styleId="StyleStyle2Left1">
    <w:name w:val="Style Style2 + Left:  1&quot;"/>
    <w:basedOn w:val="Style2"/>
    <w:uiPriority w:val="99"/>
    <w:rsid w:val="00FA6B86"/>
    <w:pPr>
      <w:ind w:left="1440"/>
    </w:pPr>
    <w:rPr>
      <w:szCs w:val="20"/>
    </w:rPr>
  </w:style>
  <w:style w:type="paragraph" w:styleId="TOCHeading">
    <w:name w:val="TOC Heading"/>
    <w:basedOn w:val="Heading1"/>
    <w:next w:val="Normal"/>
    <w:uiPriority w:val="39"/>
    <w:qFormat/>
    <w:rsid w:val="00216621"/>
    <w:pPr>
      <w:outlineLvl w:val="9"/>
    </w:pPr>
    <w:rPr>
      <w:lang w:eastAsia="ja-JP"/>
    </w:rPr>
  </w:style>
  <w:style w:type="paragraph" w:customStyle="1" w:styleId="block1">
    <w:name w:val="block1"/>
    <w:basedOn w:val="Normal"/>
    <w:uiPriority w:val="99"/>
    <w:rsid w:val="00216621"/>
    <w:pPr>
      <w:widowControl/>
      <w:autoSpaceDE/>
      <w:autoSpaceDN/>
      <w:adjustRightInd/>
      <w:spacing w:before="100" w:beforeAutospacing="1" w:after="100" w:afterAutospacing="1"/>
    </w:pPr>
    <w:rPr>
      <w:sz w:val="19"/>
      <w:szCs w:val="19"/>
    </w:rPr>
  </w:style>
  <w:style w:type="paragraph" w:styleId="NoSpacing">
    <w:name w:val="No Spacing"/>
    <w:uiPriority w:val="99"/>
    <w:qFormat/>
    <w:rsid w:val="00CE0EF4"/>
  </w:style>
  <w:style w:type="paragraph" w:styleId="FootnoteText">
    <w:name w:val="footnote text"/>
    <w:basedOn w:val="Normal"/>
    <w:link w:val="FootnoteTextChar"/>
    <w:uiPriority w:val="99"/>
    <w:semiHidden/>
    <w:rsid w:val="00541BE6"/>
    <w:pPr>
      <w:widowControl/>
      <w:autoSpaceDE/>
      <w:autoSpaceDN/>
      <w:adjustRightInd/>
    </w:pPr>
    <w:rPr>
      <w:sz w:val="20"/>
      <w:szCs w:val="20"/>
    </w:rPr>
  </w:style>
  <w:style w:type="character" w:customStyle="1" w:styleId="FootnoteTextChar">
    <w:name w:val="Footnote Text Char"/>
    <w:basedOn w:val="DefaultParagraphFont"/>
    <w:link w:val="FootnoteText"/>
    <w:uiPriority w:val="99"/>
    <w:semiHidden/>
    <w:locked/>
    <w:rsid w:val="00541BE6"/>
    <w:rPr>
      <w:rFonts w:eastAsia="Times New Roman" w:cs="Times New Roman"/>
      <w:sz w:val="20"/>
      <w:szCs w:val="20"/>
    </w:rPr>
  </w:style>
  <w:style w:type="paragraph" w:customStyle="1" w:styleId="Default">
    <w:name w:val="Default"/>
    <w:uiPriority w:val="99"/>
    <w:rsid w:val="00200D27"/>
    <w:pPr>
      <w:autoSpaceDE w:val="0"/>
      <w:autoSpaceDN w:val="0"/>
      <w:adjustRightInd w:val="0"/>
    </w:pPr>
    <w:rPr>
      <w:rFonts w:ascii="Times New Roman" w:hAnsi="Times New Roman"/>
      <w:color w:val="000000"/>
      <w:sz w:val="24"/>
      <w:szCs w:val="24"/>
    </w:rPr>
  </w:style>
  <w:style w:type="character" w:styleId="CommentReference">
    <w:name w:val="annotation reference"/>
    <w:basedOn w:val="DefaultParagraphFont"/>
    <w:uiPriority w:val="99"/>
    <w:semiHidden/>
    <w:rsid w:val="002B7D36"/>
    <w:rPr>
      <w:rFonts w:cs="Times New Roman"/>
      <w:sz w:val="16"/>
      <w:szCs w:val="16"/>
    </w:rPr>
  </w:style>
  <w:style w:type="paragraph" w:styleId="CommentText">
    <w:name w:val="annotation text"/>
    <w:basedOn w:val="Normal"/>
    <w:link w:val="CommentTextChar"/>
    <w:uiPriority w:val="99"/>
    <w:semiHidden/>
    <w:rsid w:val="002B7D36"/>
    <w:pPr>
      <w:widowControl/>
      <w:autoSpaceDE/>
      <w:autoSpaceDN/>
      <w:adjustRightInd/>
    </w:pPr>
    <w:rPr>
      <w:rFonts w:cs="Calibri"/>
      <w:sz w:val="20"/>
      <w:szCs w:val="20"/>
    </w:rPr>
  </w:style>
  <w:style w:type="character" w:customStyle="1" w:styleId="CommentTextChar">
    <w:name w:val="Comment Text Char"/>
    <w:basedOn w:val="DefaultParagraphFont"/>
    <w:link w:val="CommentText"/>
    <w:uiPriority w:val="99"/>
    <w:semiHidden/>
    <w:locked/>
    <w:rsid w:val="002B7D36"/>
    <w:rPr>
      <w:rFonts w:eastAsia="Times New Roman" w:cs="Calibri"/>
      <w:sz w:val="20"/>
      <w:szCs w:val="20"/>
    </w:rPr>
  </w:style>
  <w:style w:type="character" w:styleId="FollowedHyperlink">
    <w:name w:val="FollowedHyperlink"/>
    <w:basedOn w:val="DefaultParagraphFont"/>
    <w:uiPriority w:val="99"/>
    <w:semiHidden/>
    <w:rsid w:val="00F6407E"/>
    <w:rPr>
      <w:rFonts w:cs="Times New Roman"/>
      <w:color w:val="800080"/>
      <w:u w:val="single"/>
    </w:rPr>
  </w:style>
  <w:style w:type="paragraph" w:styleId="TOC3">
    <w:name w:val="toc 3"/>
    <w:basedOn w:val="Normal"/>
    <w:next w:val="Normal"/>
    <w:autoRedefine/>
    <w:uiPriority w:val="39"/>
    <w:locked/>
    <w:rsid w:val="007A6A2E"/>
    <w:pPr>
      <w:tabs>
        <w:tab w:val="left" w:pos="960"/>
        <w:tab w:val="right" w:leader="dot" w:pos="9350"/>
      </w:tabs>
      <w:ind w:left="720" w:hanging="270"/>
    </w:pPr>
    <w:rPr>
      <w:rFonts w:cs="Calibri"/>
      <w:i/>
      <w:iCs/>
      <w:sz w:val="20"/>
      <w:szCs w:val="20"/>
    </w:rPr>
  </w:style>
  <w:style w:type="paragraph" w:styleId="TOC4">
    <w:name w:val="toc 4"/>
    <w:basedOn w:val="Normal"/>
    <w:next w:val="Normal"/>
    <w:autoRedefine/>
    <w:uiPriority w:val="39"/>
    <w:locked/>
    <w:rsid w:val="003C664A"/>
    <w:pPr>
      <w:ind w:left="720"/>
    </w:pPr>
    <w:rPr>
      <w:rFonts w:cs="Calibri"/>
      <w:sz w:val="18"/>
      <w:szCs w:val="18"/>
    </w:rPr>
  </w:style>
  <w:style w:type="paragraph" w:styleId="TOC5">
    <w:name w:val="toc 5"/>
    <w:basedOn w:val="Normal"/>
    <w:next w:val="Normal"/>
    <w:autoRedefine/>
    <w:uiPriority w:val="99"/>
    <w:locked/>
    <w:rsid w:val="003C664A"/>
    <w:pPr>
      <w:ind w:left="960"/>
    </w:pPr>
    <w:rPr>
      <w:rFonts w:cs="Calibri"/>
      <w:sz w:val="18"/>
      <w:szCs w:val="18"/>
    </w:rPr>
  </w:style>
  <w:style w:type="paragraph" w:styleId="TOC6">
    <w:name w:val="toc 6"/>
    <w:basedOn w:val="Normal"/>
    <w:next w:val="Normal"/>
    <w:autoRedefine/>
    <w:uiPriority w:val="99"/>
    <w:locked/>
    <w:rsid w:val="003C664A"/>
    <w:pPr>
      <w:ind w:left="1200"/>
    </w:pPr>
    <w:rPr>
      <w:rFonts w:cs="Calibri"/>
      <w:sz w:val="18"/>
      <w:szCs w:val="18"/>
    </w:rPr>
  </w:style>
  <w:style w:type="paragraph" w:styleId="TOC7">
    <w:name w:val="toc 7"/>
    <w:basedOn w:val="Normal"/>
    <w:next w:val="Normal"/>
    <w:autoRedefine/>
    <w:uiPriority w:val="99"/>
    <w:locked/>
    <w:rsid w:val="003C664A"/>
    <w:pPr>
      <w:ind w:left="1440"/>
    </w:pPr>
    <w:rPr>
      <w:rFonts w:cs="Calibri"/>
      <w:sz w:val="18"/>
      <w:szCs w:val="18"/>
    </w:rPr>
  </w:style>
  <w:style w:type="paragraph" w:styleId="TOC8">
    <w:name w:val="toc 8"/>
    <w:basedOn w:val="Normal"/>
    <w:next w:val="Normal"/>
    <w:autoRedefine/>
    <w:uiPriority w:val="99"/>
    <w:locked/>
    <w:rsid w:val="003C664A"/>
    <w:pPr>
      <w:ind w:left="1680"/>
    </w:pPr>
    <w:rPr>
      <w:rFonts w:cs="Calibri"/>
      <w:sz w:val="18"/>
      <w:szCs w:val="18"/>
    </w:rPr>
  </w:style>
  <w:style w:type="paragraph" w:styleId="TOC9">
    <w:name w:val="toc 9"/>
    <w:basedOn w:val="Normal"/>
    <w:next w:val="Normal"/>
    <w:autoRedefine/>
    <w:uiPriority w:val="99"/>
    <w:locked/>
    <w:rsid w:val="003C664A"/>
    <w:pPr>
      <w:ind w:left="1920"/>
    </w:pPr>
    <w:rPr>
      <w:rFonts w:cs="Calibri"/>
      <w:sz w:val="18"/>
      <w:szCs w:val="18"/>
    </w:rPr>
  </w:style>
  <w:style w:type="paragraph" w:styleId="CommentSubject">
    <w:name w:val="annotation subject"/>
    <w:basedOn w:val="CommentText"/>
    <w:next w:val="CommentText"/>
    <w:link w:val="CommentSubjectChar"/>
    <w:uiPriority w:val="99"/>
    <w:semiHidden/>
    <w:rsid w:val="00D1186B"/>
    <w:pPr>
      <w:widowControl w:val="0"/>
      <w:autoSpaceDE w:val="0"/>
      <w:autoSpaceDN w:val="0"/>
      <w:adjustRightInd w:val="0"/>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locked/>
    <w:rsid w:val="00D1186B"/>
    <w:rPr>
      <w:rFonts w:ascii="Times New Roman" w:eastAsia="Times New Roman" w:hAnsi="Times New Roman" w:cs="Calibri"/>
      <w:b/>
      <w:bCs/>
      <w:sz w:val="20"/>
      <w:szCs w:val="20"/>
    </w:rPr>
  </w:style>
  <w:style w:type="table" w:customStyle="1" w:styleId="TableGrid1">
    <w:name w:val="Table Grid1"/>
    <w:basedOn w:val="TableNormal"/>
    <w:next w:val="TableGrid"/>
    <w:uiPriority w:val="59"/>
    <w:rsid w:val="00F60A49"/>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F061D"/>
    <w:rPr>
      <w:rFonts w:ascii="Times New Roman" w:hAnsi="Times New Roman"/>
      <w:sz w:val="24"/>
      <w:szCs w:val="24"/>
    </w:rPr>
  </w:style>
  <w:style w:type="character" w:styleId="SubtleReference">
    <w:name w:val="Subtle Reference"/>
    <w:basedOn w:val="DefaultParagraphFont"/>
    <w:uiPriority w:val="31"/>
    <w:qFormat/>
    <w:rsid w:val="00DF78FB"/>
    <w:rPr>
      <w:smallCaps/>
      <w:color w:val="C0504D" w:themeColor="accent2"/>
      <w:u w:val="single"/>
    </w:rPr>
  </w:style>
  <w:style w:type="paragraph" w:styleId="NormalWeb">
    <w:name w:val="Normal (Web)"/>
    <w:basedOn w:val="Normal"/>
    <w:uiPriority w:val="99"/>
    <w:unhideWhenUsed/>
    <w:rsid w:val="001F5249"/>
  </w:style>
  <w:style w:type="table" w:customStyle="1" w:styleId="TableGrid5">
    <w:name w:val="Table Grid5"/>
    <w:basedOn w:val="TableNormal"/>
    <w:next w:val="TableGrid"/>
    <w:rsid w:val="00770948"/>
    <w:rPr>
      <w:rFonts w:ascii="Times New Roman" w:eastAsia="Calibri"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9C47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
    <w:name w:val="Grid Table 4"/>
    <w:basedOn w:val="TableNormal"/>
    <w:uiPriority w:val="49"/>
    <w:rsid w:val="00A0422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1">
    <w:name w:val="Grid Table 41"/>
    <w:basedOn w:val="TableNormal"/>
    <w:next w:val="GridTable4"/>
    <w:uiPriority w:val="49"/>
    <w:rsid w:val="004A4EB2"/>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customStyle="1" w:styleId="Heading4Char">
    <w:name w:val="Heading 4 Char"/>
    <w:basedOn w:val="DefaultParagraphFont"/>
    <w:link w:val="Heading4"/>
    <w:rsid w:val="00ED2AA7"/>
    <w:rPr>
      <w:rFonts w:eastAsiaTheme="majorEastAsia" w:cstheme="majorBidi"/>
      <w:b/>
      <w:iCs/>
      <w:sz w:val="24"/>
      <w:szCs w:val="24"/>
    </w:rPr>
  </w:style>
  <w:style w:type="paragraph" w:styleId="Subtitle">
    <w:name w:val="Subtitle"/>
    <w:basedOn w:val="Normal"/>
    <w:next w:val="Normal"/>
    <w:link w:val="SubtitleChar"/>
    <w:qFormat/>
    <w:locked/>
    <w:rsid w:val="001F6613"/>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F6613"/>
    <w:rPr>
      <w:rFonts w:asciiTheme="minorHAnsi" w:eastAsiaTheme="minorEastAsia" w:hAnsiTheme="minorHAnsi" w:cstheme="minorBidi"/>
      <w:color w:val="5A5A5A" w:themeColor="text1" w:themeTint="A5"/>
      <w:spacing w:val="15"/>
    </w:rPr>
  </w:style>
  <w:style w:type="paragraph" w:styleId="Title">
    <w:name w:val="Title"/>
    <w:basedOn w:val="Normal"/>
    <w:next w:val="Normal"/>
    <w:link w:val="TitleChar"/>
    <w:qFormat/>
    <w:locked/>
    <w:rsid w:val="001F6613"/>
    <w:pPr>
      <w:contextualSpacing/>
    </w:pPr>
    <w:rPr>
      <w:rFonts w:eastAsiaTheme="majorEastAsia" w:cstheme="majorBidi"/>
      <w:spacing w:val="-10"/>
      <w:kern w:val="28"/>
      <w:sz w:val="56"/>
      <w:szCs w:val="56"/>
    </w:rPr>
  </w:style>
  <w:style w:type="character" w:customStyle="1" w:styleId="TitleChar">
    <w:name w:val="Title Char"/>
    <w:basedOn w:val="DefaultParagraphFont"/>
    <w:link w:val="Title"/>
    <w:rsid w:val="001F6613"/>
    <w:rPr>
      <w:rFonts w:eastAsiaTheme="majorEastAsia" w:cstheme="majorBidi"/>
      <w:spacing w:val="-10"/>
      <w:kern w:val="28"/>
      <w:sz w:val="56"/>
      <w:szCs w:val="56"/>
    </w:rPr>
  </w:style>
  <w:style w:type="character" w:styleId="IntenseEmphasis">
    <w:name w:val="Intense Emphasis"/>
    <w:basedOn w:val="DefaultParagraphFont"/>
    <w:uiPriority w:val="21"/>
    <w:qFormat/>
    <w:rsid w:val="001F6613"/>
    <w:rPr>
      <w:i/>
      <w:iCs/>
      <w:color w:val="4F81BD" w:themeColor="accent1"/>
    </w:rPr>
  </w:style>
  <w:style w:type="paragraph" w:styleId="Quote">
    <w:name w:val="Quote"/>
    <w:basedOn w:val="Normal"/>
    <w:next w:val="Normal"/>
    <w:link w:val="QuoteChar"/>
    <w:uiPriority w:val="29"/>
    <w:qFormat/>
    <w:rsid w:val="001F661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F6613"/>
    <w:rPr>
      <w:i/>
      <w:iCs/>
      <w:color w:val="404040" w:themeColor="text1" w:themeTint="BF"/>
      <w:sz w:val="24"/>
      <w:szCs w:val="24"/>
    </w:rPr>
  </w:style>
  <w:style w:type="paragraph" w:styleId="BodyText">
    <w:name w:val="Body Text"/>
    <w:basedOn w:val="Normal"/>
    <w:link w:val="BodyTextChar"/>
    <w:uiPriority w:val="1"/>
    <w:qFormat/>
    <w:rsid w:val="005043B3"/>
    <w:pPr>
      <w:adjustRightInd/>
    </w:pPr>
    <w:rPr>
      <w:rFonts w:ascii="Times New Roman" w:hAnsi="Times New Roman"/>
    </w:rPr>
  </w:style>
  <w:style w:type="character" w:customStyle="1" w:styleId="BodyTextChar">
    <w:name w:val="Body Text Char"/>
    <w:basedOn w:val="DefaultParagraphFont"/>
    <w:link w:val="BodyText"/>
    <w:uiPriority w:val="1"/>
    <w:rsid w:val="005043B3"/>
    <w:rPr>
      <w:rFonts w:ascii="Times New Roman" w:hAnsi="Times New Roman"/>
      <w:sz w:val="24"/>
      <w:szCs w:val="24"/>
    </w:rPr>
  </w:style>
  <w:style w:type="character" w:styleId="Mention">
    <w:name w:val="Mention"/>
    <w:basedOn w:val="DefaultParagraphFont"/>
    <w:uiPriority w:val="99"/>
    <w:unhideWhenUsed/>
    <w:rsid w:val="005F2468"/>
    <w:rPr>
      <w:color w:val="2B579A"/>
      <w:shd w:val="clear" w:color="auto" w:fill="E1DFDD"/>
    </w:rPr>
  </w:style>
  <w:style w:type="paragraph" w:customStyle="1" w:styleId="paragraph">
    <w:name w:val="paragraph"/>
    <w:basedOn w:val="Normal"/>
    <w:rsid w:val="00E05A7D"/>
    <w:pPr>
      <w:widowControl/>
      <w:autoSpaceDE/>
      <w:autoSpaceDN/>
      <w:adjustRightInd/>
      <w:spacing w:before="100" w:beforeAutospacing="1" w:after="100" w:afterAutospacing="1"/>
    </w:pPr>
    <w:rPr>
      <w:rFonts w:ascii="Times New Roman" w:hAnsi="Times New Roman"/>
    </w:rPr>
  </w:style>
  <w:style w:type="table" w:styleId="TableGridLight">
    <w:name w:val="Grid Table Light"/>
    <w:basedOn w:val="TableNormal"/>
    <w:uiPriority w:val="40"/>
    <w:rsid w:val="00E05A7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Light1">
    <w:name w:val="Table Grid Light1"/>
    <w:basedOn w:val="TableNormal"/>
    <w:next w:val="TableGridLight"/>
    <w:uiPriority w:val="40"/>
    <w:rsid w:val="00CE1344"/>
    <w:rPr>
      <w:rFonts w:eastAsia="Calibri" w:cs="Aria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Strong">
    <w:name w:val="Strong"/>
    <w:basedOn w:val="DefaultParagraphFont"/>
    <w:qFormat/>
    <w:locked/>
    <w:rsid w:val="00F5613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50874">
      <w:bodyDiv w:val="1"/>
      <w:marLeft w:val="0"/>
      <w:marRight w:val="0"/>
      <w:marTop w:val="0"/>
      <w:marBottom w:val="0"/>
      <w:divBdr>
        <w:top w:val="none" w:sz="0" w:space="0" w:color="auto"/>
        <w:left w:val="none" w:sz="0" w:space="0" w:color="auto"/>
        <w:bottom w:val="none" w:sz="0" w:space="0" w:color="auto"/>
        <w:right w:val="none" w:sz="0" w:space="0" w:color="auto"/>
      </w:divBdr>
      <w:divsChild>
        <w:div w:id="523373099">
          <w:marLeft w:val="0"/>
          <w:marRight w:val="0"/>
          <w:marTop w:val="0"/>
          <w:marBottom w:val="0"/>
          <w:divBdr>
            <w:top w:val="none" w:sz="0" w:space="0" w:color="auto"/>
            <w:left w:val="none" w:sz="0" w:space="0" w:color="auto"/>
            <w:bottom w:val="none" w:sz="0" w:space="0" w:color="auto"/>
            <w:right w:val="none" w:sz="0" w:space="0" w:color="auto"/>
          </w:divBdr>
        </w:div>
        <w:div w:id="920144608">
          <w:marLeft w:val="0"/>
          <w:marRight w:val="0"/>
          <w:marTop w:val="0"/>
          <w:marBottom w:val="0"/>
          <w:divBdr>
            <w:top w:val="none" w:sz="0" w:space="0" w:color="auto"/>
            <w:left w:val="none" w:sz="0" w:space="0" w:color="auto"/>
            <w:bottom w:val="none" w:sz="0" w:space="0" w:color="auto"/>
            <w:right w:val="none" w:sz="0" w:space="0" w:color="auto"/>
          </w:divBdr>
        </w:div>
        <w:div w:id="1338996407">
          <w:marLeft w:val="0"/>
          <w:marRight w:val="0"/>
          <w:marTop w:val="0"/>
          <w:marBottom w:val="0"/>
          <w:divBdr>
            <w:top w:val="none" w:sz="0" w:space="0" w:color="auto"/>
            <w:left w:val="none" w:sz="0" w:space="0" w:color="auto"/>
            <w:bottom w:val="none" w:sz="0" w:space="0" w:color="auto"/>
            <w:right w:val="none" w:sz="0" w:space="0" w:color="auto"/>
          </w:divBdr>
          <w:divsChild>
            <w:div w:id="323321340">
              <w:marLeft w:val="-75"/>
              <w:marRight w:val="0"/>
              <w:marTop w:val="30"/>
              <w:marBottom w:val="30"/>
              <w:divBdr>
                <w:top w:val="none" w:sz="0" w:space="0" w:color="auto"/>
                <w:left w:val="none" w:sz="0" w:space="0" w:color="auto"/>
                <w:bottom w:val="none" w:sz="0" w:space="0" w:color="auto"/>
                <w:right w:val="none" w:sz="0" w:space="0" w:color="auto"/>
              </w:divBdr>
              <w:divsChild>
                <w:div w:id="216206426">
                  <w:marLeft w:val="0"/>
                  <w:marRight w:val="0"/>
                  <w:marTop w:val="0"/>
                  <w:marBottom w:val="0"/>
                  <w:divBdr>
                    <w:top w:val="none" w:sz="0" w:space="0" w:color="auto"/>
                    <w:left w:val="none" w:sz="0" w:space="0" w:color="auto"/>
                    <w:bottom w:val="none" w:sz="0" w:space="0" w:color="auto"/>
                    <w:right w:val="none" w:sz="0" w:space="0" w:color="auto"/>
                  </w:divBdr>
                  <w:divsChild>
                    <w:div w:id="1936741679">
                      <w:marLeft w:val="0"/>
                      <w:marRight w:val="0"/>
                      <w:marTop w:val="0"/>
                      <w:marBottom w:val="0"/>
                      <w:divBdr>
                        <w:top w:val="none" w:sz="0" w:space="0" w:color="auto"/>
                        <w:left w:val="none" w:sz="0" w:space="0" w:color="auto"/>
                        <w:bottom w:val="none" w:sz="0" w:space="0" w:color="auto"/>
                        <w:right w:val="none" w:sz="0" w:space="0" w:color="auto"/>
                      </w:divBdr>
                    </w:div>
                  </w:divsChild>
                </w:div>
                <w:div w:id="390540167">
                  <w:marLeft w:val="0"/>
                  <w:marRight w:val="0"/>
                  <w:marTop w:val="0"/>
                  <w:marBottom w:val="0"/>
                  <w:divBdr>
                    <w:top w:val="none" w:sz="0" w:space="0" w:color="auto"/>
                    <w:left w:val="none" w:sz="0" w:space="0" w:color="auto"/>
                    <w:bottom w:val="none" w:sz="0" w:space="0" w:color="auto"/>
                    <w:right w:val="none" w:sz="0" w:space="0" w:color="auto"/>
                  </w:divBdr>
                  <w:divsChild>
                    <w:div w:id="1420784465">
                      <w:marLeft w:val="0"/>
                      <w:marRight w:val="0"/>
                      <w:marTop w:val="0"/>
                      <w:marBottom w:val="0"/>
                      <w:divBdr>
                        <w:top w:val="none" w:sz="0" w:space="0" w:color="auto"/>
                        <w:left w:val="none" w:sz="0" w:space="0" w:color="auto"/>
                        <w:bottom w:val="none" w:sz="0" w:space="0" w:color="auto"/>
                        <w:right w:val="none" w:sz="0" w:space="0" w:color="auto"/>
                      </w:divBdr>
                    </w:div>
                  </w:divsChild>
                </w:div>
                <w:div w:id="567303203">
                  <w:marLeft w:val="0"/>
                  <w:marRight w:val="0"/>
                  <w:marTop w:val="0"/>
                  <w:marBottom w:val="0"/>
                  <w:divBdr>
                    <w:top w:val="none" w:sz="0" w:space="0" w:color="auto"/>
                    <w:left w:val="none" w:sz="0" w:space="0" w:color="auto"/>
                    <w:bottom w:val="none" w:sz="0" w:space="0" w:color="auto"/>
                    <w:right w:val="none" w:sz="0" w:space="0" w:color="auto"/>
                  </w:divBdr>
                  <w:divsChild>
                    <w:div w:id="1467157886">
                      <w:marLeft w:val="0"/>
                      <w:marRight w:val="0"/>
                      <w:marTop w:val="0"/>
                      <w:marBottom w:val="0"/>
                      <w:divBdr>
                        <w:top w:val="none" w:sz="0" w:space="0" w:color="auto"/>
                        <w:left w:val="none" w:sz="0" w:space="0" w:color="auto"/>
                        <w:bottom w:val="none" w:sz="0" w:space="0" w:color="auto"/>
                        <w:right w:val="none" w:sz="0" w:space="0" w:color="auto"/>
                      </w:divBdr>
                    </w:div>
                  </w:divsChild>
                </w:div>
                <w:div w:id="677660086">
                  <w:marLeft w:val="0"/>
                  <w:marRight w:val="0"/>
                  <w:marTop w:val="0"/>
                  <w:marBottom w:val="0"/>
                  <w:divBdr>
                    <w:top w:val="none" w:sz="0" w:space="0" w:color="auto"/>
                    <w:left w:val="none" w:sz="0" w:space="0" w:color="auto"/>
                    <w:bottom w:val="none" w:sz="0" w:space="0" w:color="auto"/>
                    <w:right w:val="none" w:sz="0" w:space="0" w:color="auto"/>
                  </w:divBdr>
                  <w:divsChild>
                    <w:div w:id="1368218942">
                      <w:marLeft w:val="0"/>
                      <w:marRight w:val="0"/>
                      <w:marTop w:val="0"/>
                      <w:marBottom w:val="0"/>
                      <w:divBdr>
                        <w:top w:val="none" w:sz="0" w:space="0" w:color="auto"/>
                        <w:left w:val="none" w:sz="0" w:space="0" w:color="auto"/>
                        <w:bottom w:val="none" w:sz="0" w:space="0" w:color="auto"/>
                        <w:right w:val="none" w:sz="0" w:space="0" w:color="auto"/>
                      </w:divBdr>
                    </w:div>
                  </w:divsChild>
                </w:div>
                <w:div w:id="703286197">
                  <w:marLeft w:val="0"/>
                  <w:marRight w:val="0"/>
                  <w:marTop w:val="0"/>
                  <w:marBottom w:val="0"/>
                  <w:divBdr>
                    <w:top w:val="none" w:sz="0" w:space="0" w:color="auto"/>
                    <w:left w:val="none" w:sz="0" w:space="0" w:color="auto"/>
                    <w:bottom w:val="none" w:sz="0" w:space="0" w:color="auto"/>
                    <w:right w:val="none" w:sz="0" w:space="0" w:color="auto"/>
                  </w:divBdr>
                  <w:divsChild>
                    <w:div w:id="1739353974">
                      <w:marLeft w:val="0"/>
                      <w:marRight w:val="0"/>
                      <w:marTop w:val="0"/>
                      <w:marBottom w:val="0"/>
                      <w:divBdr>
                        <w:top w:val="none" w:sz="0" w:space="0" w:color="auto"/>
                        <w:left w:val="none" w:sz="0" w:space="0" w:color="auto"/>
                        <w:bottom w:val="none" w:sz="0" w:space="0" w:color="auto"/>
                        <w:right w:val="none" w:sz="0" w:space="0" w:color="auto"/>
                      </w:divBdr>
                    </w:div>
                  </w:divsChild>
                </w:div>
                <w:div w:id="765032949">
                  <w:marLeft w:val="0"/>
                  <w:marRight w:val="0"/>
                  <w:marTop w:val="0"/>
                  <w:marBottom w:val="0"/>
                  <w:divBdr>
                    <w:top w:val="none" w:sz="0" w:space="0" w:color="auto"/>
                    <w:left w:val="none" w:sz="0" w:space="0" w:color="auto"/>
                    <w:bottom w:val="none" w:sz="0" w:space="0" w:color="auto"/>
                    <w:right w:val="none" w:sz="0" w:space="0" w:color="auto"/>
                  </w:divBdr>
                  <w:divsChild>
                    <w:div w:id="113671194">
                      <w:marLeft w:val="0"/>
                      <w:marRight w:val="0"/>
                      <w:marTop w:val="0"/>
                      <w:marBottom w:val="0"/>
                      <w:divBdr>
                        <w:top w:val="none" w:sz="0" w:space="0" w:color="auto"/>
                        <w:left w:val="none" w:sz="0" w:space="0" w:color="auto"/>
                        <w:bottom w:val="none" w:sz="0" w:space="0" w:color="auto"/>
                        <w:right w:val="none" w:sz="0" w:space="0" w:color="auto"/>
                      </w:divBdr>
                    </w:div>
                  </w:divsChild>
                </w:div>
                <w:div w:id="814297975">
                  <w:marLeft w:val="0"/>
                  <w:marRight w:val="0"/>
                  <w:marTop w:val="0"/>
                  <w:marBottom w:val="0"/>
                  <w:divBdr>
                    <w:top w:val="none" w:sz="0" w:space="0" w:color="auto"/>
                    <w:left w:val="none" w:sz="0" w:space="0" w:color="auto"/>
                    <w:bottom w:val="none" w:sz="0" w:space="0" w:color="auto"/>
                    <w:right w:val="none" w:sz="0" w:space="0" w:color="auto"/>
                  </w:divBdr>
                  <w:divsChild>
                    <w:div w:id="98575641">
                      <w:marLeft w:val="0"/>
                      <w:marRight w:val="0"/>
                      <w:marTop w:val="0"/>
                      <w:marBottom w:val="0"/>
                      <w:divBdr>
                        <w:top w:val="none" w:sz="0" w:space="0" w:color="auto"/>
                        <w:left w:val="none" w:sz="0" w:space="0" w:color="auto"/>
                        <w:bottom w:val="none" w:sz="0" w:space="0" w:color="auto"/>
                        <w:right w:val="none" w:sz="0" w:space="0" w:color="auto"/>
                      </w:divBdr>
                    </w:div>
                  </w:divsChild>
                </w:div>
                <w:div w:id="1076779222">
                  <w:marLeft w:val="0"/>
                  <w:marRight w:val="0"/>
                  <w:marTop w:val="0"/>
                  <w:marBottom w:val="0"/>
                  <w:divBdr>
                    <w:top w:val="none" w:sz="0" w:space="0" w:color="auto"/>
                    <w:left w:val="none" w:sz="0" w:space="0" w:color="auto"/>
                    <w:bottom w:val="none" w:sz="0" w:space="0" w:color="auto"/>
                    <w:right w:val="none" w:sz="0" w:space="0" w:color="auto"/>
                  </w:divBdr>
                  <w:divsChild>
                    <w:div w:id="1230536568">
                      <w:marLeft w:val="0"/>
                      <w:marRight w:val="0"/>
                      <w:marTop w:val="0"/>
                      <w:marBottom w:val="0"/>
                      <w:divBdr>
                        <w:top w:val="none" w:sz="0" w:space="0" w:color="auto"/>
                        <w:left w:val="none" w:sz="0" w:space="0" w:color="auto"/>
                        <w:bottom w:val="none" w:sz="0" w:space="0" w:color="auto"/>
                        <w:right w:val="none" w:sz="0" w:space="0" w:color="auto"/>
                      </w:divBdr>
                    </w:div>
                  </w:divsChild>
                </w:div>
                <w:div w:id="1194610804">
                  <w:marLeft w:val="0"/>
                  <w:marRight w:val="0"/>
                  <w:marTop w:val="0"/>
                  <w:marBottom w:val="0"/>
                  <w:divBdr>
                    <w:top w:val="none" w:sz="0" w:space="0" w:color="auto"/>
                    <w:left w:val="none" w:sz="0" w:space="0" w:color="auto"/>
                    <w:bottom w:val="none" w:sz="0" w:space="0" w:color="auto"/>
                    <w:right w:val="none" w:sz="0" w:space="0" w:color="auto"/>
                  </w:divBdr>
                  <w:divsChild>
                    <w:div w:id="1106193636">
                      <w:marLeft w:val="0"/>
                      <w:marRight w:val="0"/>
                      <w:marTop w:val="0"/>
                      <w:marBottom w:val="0"/>
                      <w:divBdr>
                        <w:top w:val="none" w:sz="0" w:space="0" w:color="auto"/>
                        <w:left w:val="none" w:sz="0" w:space="0" w:color="auto"/>
                        <w:bottom w:val="none" w:sz="0" w:space="0" w:color="auto"/>
                        <w:right w:val="none" w:sz="0" w:space="0" w:color="auto"/>
                      </w:divBdr>
                    </w:div>
                  </w:divsChild>
                </w:div>
                <w:div w:id="1204171636">
                  <w:marLeft w:val="0"/>
                  <w:marRight w:val="0"/>
                  <w:marTop w:val="0"/>
                  <w:marBottom w:val="0"/>
                  <w:divBdr>
                    <w:top w:val="none" w:sz="0" w:space="0" w:color="auto"/>
                    <w:left w:val="none" w:sz="0" w:space="0" w:color="auto"/>
                    <w:bottom w:val="none" w:sz="0" w:space="0" w:color="auto"/>
                    <w:right w:val="none" w:sz="0" w:space="0" w:color="auto"/>
                  </w:divBdr>
                  <w:divsChild>
                    <w:div w:id="1180778736">
                      <w:marLeft w:val="0"/>
                      <w:marRight w:val="0"/>
                      <w:marTop w:val="0"/>
                      <w:marBottom w:val="0"/>
                      <w:divBdr>
                        <w:top w:val="none" w:sz="0" w:space="0" w:color="auto"/>
                        <w:left w:val="none" w:sz="0" w:space="0" w:color="auto"/>
                        <w:bottom w:val="none" w:sz="0" w:space="0" w:color="auto"/>
                        <w:right w:val="none" w:sz="0" w:space="0" w:color="auto"/>
                      </w:divBdr>
                    </w:div>
                  </w:divsChild>
                </w:div>
                <w:div w:id="1274440356">
                  <w:marLeft w:val="0"/>
                  <w:marRight w:val="0"/>
                  <w:marTop w:val="0"/>
                  <w:marBottom w:val="0"/>
                  <w:divBdr>
                    <w:top w:val="none" w:sz="0" w:space="0" w:color="auto"/>
                    <w:left w:val="none" w:sz="0" w:space="0" w:color="auto"/>
                    <w:bottom w:val="none" w:sz="0" w:space="0" w:color="auto"/>
                    <w:right w:val="none" w:sz="0" w:space="0" w:color="auto"/>
                  </w:divBdr>
                  <w:divsChild>
                    <w:div w:id="1320227296">
                      <w:marLeft w:val="0"/>
                      <w:marRight w:val="0"/>
                      <w:marTop w:val="0"/>
                      <w:marBottom w:val="0"/>
                      <w:divBdr>
                        <w:top w:val="none" w:sz="0" w:space="0" w:color="auto"/>
                        <w:left w:val="none" w:sz="0" w:space="0" w:color="auto"/>
                        <w:bottom w:val="none" w:sz="0" w:space="0" w:color="auto"/>
                        <w:right w:val="none" w:sz="0" w:space="0" w:color="auto"/>
                      </w:divBdr>
                    </w:div>
                  </w:divsChild>
                </w:div>
                <w:div w:id="1275937538">
                  <w:marLeft w:val="0"/>
                  <w:marRight w:val="0"/>
                  <w:marTop w:val="0"/>
                  <w:marBottom w:val="0"/>
                  <w:divBdr>
                    <w:top w:val="none" w:sz="0" w:space="0" w:color="auto"/>
                    <w:left w:val="none" w:sz="0" w:space="0" w:color="auto"/>
                    <w:bottom w:val="none" w:sz="0" w:space="0" w:color="auto"/>
                    <w:right w:val="none" w:sz="0" w:space="0" w:color="auto"/>
                  </w:divBdr>
                  <w:divsChild>
                    <w:div w:id="28457610">
                      <w:marLeft w:val="0"/>
                      <w:marRight w:val="0"/>
                      <w:marTop w:val="0"/>
                      <w:marBottom w:val="0"/>
                      <w:divBdr>
                        <w:top w:val="none" w:sz="0" w:space="0" w:color="auto"/>
                        <w:left w:val="none" w:sz="0" w:space="0" w:color="auto"/>
                        <w:bottom w:val="none" w:sz="0" w:space="0" w:color="auto"/>
                        <w:right w:val="none" w:sz="0" w:space="0" w:color="auto"/>
                      </w:divBdr>
                    </w:div>
                  </w:divsChild>
                </w:div>
                <w:div w:id="1289361048">
                  <w:marLeft w:val="0"/>
                  <w:marRight w:val="0"/>
                  <w:marTop w:val="0"/>
                  <w:marBottom w:val="0"/>
                  <w:divBdr>
                    <w:top w:val="none" w:sz="0" w:space="0" w:color="auto"/>
                    <w:left w:val="none" w:sz="0" w:space="0" w:color="auto"/>
                    <w:bottom w:val="none" w:sz="0" w:space="0" w:color="auto"/>
                    <w:right w:val="none" w:sz="0" w:space="0" w:color="auto"/>
                  </w:divBdr>
                  <w:divsChild>
                    <w:div w:id="1939942775">
                      <w:marLeft w:val="0"/>
                      <w:marRight w:val="0"/>
                      <w:marTop w:val="0"/>
                      <w:marBottom w:val="0"/>
                      <w:divBdr>
                        <w:top w:val="none" w:sz="0" w:space="0" w:color="auto"/>
                        <w:left w:val="none" w:sz="0" w:space="0" w:color="auto"/>
                        <w:bottom w:val="none" w:sz="0" w:space="0" w:color="auto"/>
                        <w:right w:val="none" w:sz="0" w:space="0" w:color="auto"/>
                      </w:divBdr>
                    </w:div>
                  </w:divsChild>
                </w:div>
                <w:div w:id="1428964817">
                  <w:marLeft w:val="0"/>
                  <w:marRight w:val="0"/>
                  <w:marTop w:val="0"/>
                  <w:marBottom w:val="0"/>
                  <w:divBdr>
                    <w:top w:val="none" w:sz="0" w:space="0" w:color="auto"/>
                    <w:left w:val="none" w:sz="0" w:space="0" w:color="auto"/>
                    <w:bottom w:val="none" w:sz="0" w:space="0" w:color="auto"/>
                    <w:right w:val="none" w:sz="0" w:space="0" w:color="auto"/>
                  </w:divBdr>
                  <w:divsChild>
                    <w:div w:id="1912346608">
                      <w:marLeft w:val="0"/>
                      <w:marRight w:val="0"/>
                      <w:marTop w:val="0"/>
                      <w:marBottom w:val="0"/>
                      <w:divBdr>
                        <w:top w:val="none" w:sz="0" w:space="0" w:color="auto"/>
                        <w:left w:val="none" w:sz="0" w:space="0" w:color="auto"/>
                        <w:bottom w:val="none" w:sz="0" w:space="0" w:color="auto"/>
                        <w:right w:val="none" w:sz="0" w:space="0" w:color="auto"/>
                      </w:divBdr>
                    </w:div>
                  </w:divsChild>
                </w:div>
                <w:div w:id="1487240230">
                  <w:marLeft w:val="0"/>
                  <w:marRight w:val="0"/>
                  <w:marTop w:val="0"/>
                  <w:marBottom w:val="0"/>
                  <w:divBdr>
                    <w:top w:val="none" w:sz="0" w:space="0" w:color="auto"/>
                    <w:left w:val="none" w:sz="0" w:space="0" w:color="auto"/>
                    <w:bottom w:val="none" w:sz="0" w:space="0" w:color="auto"/>
                    <w:right w:val="none" w:sz="0" w:space="0" w:color="auto"/>
                  </w:divBdr>
                  <w:divsChild>
                    <w:div w:id="951981160">
                      <w:marLeft w:val="0"/>
                      <w:marRight w:val="0"/>
                      <w:marTop w:val="0"/>
                      <w:marBottom w:val="0"/>
                      <w:divBdr>
                        <w:top w:val="none" w:sz="0" w:space="0" w:color="auto"/>
                        <w:left w:val="none" w:sz="0" w:space="0" w:color="auto"/>
                        <w:bottom w:val="none" w:sz="0" w:space="0" w:color="auto"/>
                        <w:right w:val="none" w:sz="0" w:space="0" w:color="auto"/>
                      </w:divBdr>
                    </w:div>
                  </w:divsChild>
                </w:div>
                <w:div w:id="1587838581">
                  <w:marLeft w:val="0"/>
                  <w:marRight w:val="0"/>
                  <w:marTop w:val="0"/>
                  <w:marBottom w:val="0"/>
                  <w:divBdr>
                    <w:top w:val="none" w:sz="0" w:space="0" w:color="auto"/>
                    <w:left w:val="none" w:sz="0" w:space="0" w:color="auto"/>
                    <w:bottom w:val="none" w:sz="0" w:space="0" w:color="auto"/>
                    <w:right w:val="none" w:sz="0" w:space="0" w:color="auto"/>
                  </w:divBdr>
                  <w:divsChild>
                    <w:div w:id="982195681">
                      <w:marLeft w:val="0"/>
                      <w:marRight w:val="0"/>
                      <w:marTop w:val="0"/>
                      <w:marBottom w:val="0"/>
                      <w:divBdr>
                        <w:top w:val="none" w:sz="0" w:space="0" w:color="auto"/>
                        <w:left w:val="none" w:sz="0" w:space="0" w:color="auto"/>
                        <w:bottom w:val="none" w:sz="0" w:space="0" w:color="auto"/>
                        <w:right w:val="none" w:sz="0" w:space="0" w:color="auto"/>
                      </w:divBdr>
                    </w:div>
                  </w:divsChild>
                </w:div>
                <w:div w:id="1614943815">
                  <w:marLeft w:val="0"/>
                  <w:marRight w:val="0"/>
                  <w:marTop w:val="0"/>
                  <w:marBottom w:val="0"/>
                  <w:divBdr>
                    <w:top w:val="none" w:sz="0" w:space="0" w:color="auto"/>
                    <w:left w:val="none" w:sz="0" w:space="0" w:color="auto"/>
                    <w:bottom w:val="none" w:sz="0" w:space="0" w:color="auto"/>
                    <w:right w:val="none" w:sz="0" w:space="0" w:color="auto"/>
                  </w:divBdr>
                  <w:divsChild>
                    <w:div w:id="60451103">
                      <w:marLeft w:val="0"/>
                      <w:marRight w:val="0"/>
                      <w:marTop w:val="0"/>
                      <w:marBottom w:val="0"/>
                      <w:divBdr>
                        <w:top w:val="none" w:sz="0" w:space="0" w:color="auto"/>
                        <w:left w:val="none" w:sz="0" w:space="0" w:color="auto"/>
                        <w:bottom w:val="none" w:sz="0" w:space="0" w:color="auto"/>
                        <w:right w:val="none" w:sz="0" w:space="0" w:color="auto"/>
                      </w:divBdr>
                    </w:div>
                  </w:divsChild>
                </w:div>
                <w:div w:id="1646734989">
                  <w:marLeft w:val="0"/>
                  <w:marRight w:val="0"/>
                  <w:marTop w:val="0"/>
                  <w:marBottom w:val="0"/>
                  <w:divBdr>
                    <w:top w:val="none" w:sz="0" w:space="0" w:color="auto"/>
                    <w:left w:val="none" w:sz="0" w:space="0" w:color="auto"/>
                    <w:bottom w:val="none" w:sz="0" w:space="0" w:color="auto"/>
                    <w:right w:val="none" w:sz="0" w:space="0" w:color="auto"/>
                  </w:divBdr>
                  <w:divsChild>
                    <w:div w:id="165638832">
                      <w:marLeft w:val="0"/>
                      <w:marRight w:val="0"/>
                      <w:marTop w:val="0"/>
                      <w:marBottom w:val="0"/>
                      <w:divBdr>
                        <w:top w:val="none" w:sz="0" w:space="0" w:color="auto"/>
                        <w:left w:val="none" w:sz="0" w:space="0" w:color="auto"/>
                        <w:bottom w:val="none" w:sz="0" w:space="0" w:color="auto"/>
                        <w:right w:val="none" w:sz="0" w:space="0" w:color="auto"/>
                      </w:divBdr>
                    </w:div>
                  </w:divsChild>
                </w:div>
                <w:div w:id="1702246352">
                  <w:marLeft w:val="0"/>
                  <w:marRight w:val="0"/>
                  <w:marTop w:val="0"/>
                  <w:marBottom w:val="0"/>
                  <w:divBdr>
                    <w:top w:val="none" w:sz="0" w:space="0" w:color="auto"/>
                    <w:left w:val="none" w:sz="0" w:space="0" w:color="auto"/>
                    <w:bottom w:val="none" w:sz="0" w:space="0" w:color="auto"/>
                    <w:right w:val="none" w:sz="0" w:space="0" w:color="auto"/>
                  </w:divBdr>
                  <w:divsChild>
                    <w:div w:id="443576120">
                      <w:marLeft w:val="0"/>
                      <w:marRight w:val="0"/>
                      <w:marTop w:val="0"/>
                      <w:marBottom w:val="0"/>
                      <w:divBdr>
                        <w:top w:val="none" w:sz="0" w:space="0" w:color="auto"/>
                        <w:left w:val="none" w:sz="0" w:space="0" w:color="auto"/>
                        <w:bottom w:val="none" w:sz="0" w:space="0" w:color="auto"/>
                        <w:right w:val="none" w:sz="0" w:space="0" w:color="auto"/>
                      </w:divBdr>
                    </w:div>
                  </w:divsChild>
                </w:div>
                <w:div w:id="1833371990">
                  <w:marLeft w:val="0"/>
                  <w:marRight w:val="0"/>
                  <w:marTop w:val="0"/>
                  <w:marBottom w:val="0"/>
                  <w:divBdr>
                    <w:top w:val="none" w:sz="0" w:space="0" w:color="auto"/>
                    <w:left w:val="none" w:sz="0" w:space="0" w:color="auto"/>
                    <w:bottom w:val="none" w:sz="0" w:space="0" w:color="auto"/>
                    <w:right w:val="none" w:sz="0" w:space="0" w:color="auto"/>
                  </w:divBdr>
                  <w:divsChild>
                    <w:div w:id="2087991903">
                      <w:marLeft w:val="0"/>
                      <w:marRight w:val="0"/>
                      <w:marTop w:val="0"/>
                      <w:marBottom w:val="0"/>
                      <w:divBdr>
                        <w:top w:val="none" w:sz="0" w:space="0" w:color="auto"/>
                        <w:left w:val="none" w:sz="0" w:space="0" w:color="auto"/>
                        <w:bottom w:val="none" w:sz="0" w:space="0" w:color="auto"/>
                        <w:right w:val="none" w:sz="0" w:space="0" w:color="auto"/>
                      </w:divBdr>
                    </w:div>
                  </w:divsChild>
                </w:div>
                <w:div w:id="1839729100">
                  <w:marLeft w:val="0"/>
                  <w:marRight w:val="0"/>
                  <w:marTop w:val="0"/>
                  <w:marBottom w:val="0"/>
                  <w:divBdr>
                    <w:top w:val="none" w:sz="0" w:space="0" w:color="auto"/>
                    <w:left w:val="none" w:sz="0" w:space="0" w:color="auto"/>
                    <w:bottom w:val="none" w:sz="0" w:space="0" w:color="auto"/>
                    <w:right w:val="none" w:sz="0" w:space="0" w:color="auto"/>
                  </w:divBdr>
                  <w:divsChild>
                    <w:div w:id="1178886544">
                      <w:marLeft w:val="0"/>
                      <w:marRight w:val="0"/>
                      <w:marTop w:val="0"/>
                      <w:marBottom w:val="0"/>
                      <w:divBdr>
                        <w:top w:val="none" w:sz="0" w:space="0" w:color="auto"/>
                        <w:left w:val="none" w:sz="0" w:space="0" w:color="auto"/>
                        <w:bottom w:val="none" w:sz="0" w:space="0" w:color="auto"/>
                        <w:right w:val="none" w:sz="0" w:space="0" w:color="auto"/>
                      </w:divBdr>
                    </w:div>
                  </w:divsChild>
                </w:div>
                <w:div w:id="1934704920">
                  <w:marLeft w:val="0"/>
                  <w:marRight w:val="0"/>
                  <w:marTop w:val="0"/>
                  <w:marBottom w:val="0"/>
                  <w:divBdr>
                    <w:top w:val="none" w:sz="0" w:space="0" w:color="auto"/>
                    <w:left w:val="none" w:sz="0" w:space="0" w:color="auto"/>
                    <w:bottom w:val="none" w:sz="0" w:space="0" w:color="auto"/>
                    <w:right w:val="none" w:sz="0" w:space="0" w:color="auto"/>
                  </w:divBdr>
                  <w:divsChild>
                    <w:div w:id="1876037329">
                      <w:marLeft w:val="0"/>
                      <w:marRight w:val="0"/>
                      <w:marTop w:val="0"/>
                      <w:marBottom w:val="0"/>
                      <w:divBdr>
                        <w:top w:val="none" w:sz="0" w:space="0" w:color="auto"/>
                        <w:left w:val="none" w:sz="0" w:space="0" w:color="auto"/>
                        <w:bottom w:val="none" w:sz="0" w:space="0" w:color="auto"/>
                        <w:right w:val="none" w:sz="0" w:space="0" w:color="auto"/>
                      </w:divBdr>
                    </w:div>
                  </w:divsChild>
                </w:div>
                <w:div w:id="1983146693">
                  <w:marLeft w:val="0"/>
                  <w:marRight w:val="0"/>
                  <w:marTop w:val="0"/>
                  <w:marBottom w:val="0"/>
                  <w:divBdr>
                    <w:top w:val="none" w:sz="0" w:space="0" w:color="auto"/>
                    <w:left w:val="none" w:sz="0" w:space="0" w:color="auto"/>
                    <w:bottom w:val="none" w:sz="0" w:space="0" w:color="auto"/>
                    <w:right w:val="none" w:sz="0" w:space="0" w:color="auto"/>
                  </w:divBdr>
                  <w:divsChild>
                    <w:div w:id="1513762505">
                      <w:marLeft w:val="0"/>
                      <w:marRight w:val="0"/>
                      <w:marTop w:val="0"/>
                      <w:marBottom w:val="0"/>
                      <w:divBdr>
                        <w:top w:val="none" w:sz="0" w:space="0" w:color="auto"/>
                        <w:left w:val="none" w:sz="0" w:space="0" w:color="auto"/>
                        <w:bottom w:val="none" w:sz="0" w:space="0" w:color="auto"/>
                        <w:right w:val="none" w:sz="0" w:space="0" w:color="auto"/>
                      </w:divBdr>
                    </w:div>
                  </w:divsChild>
                </w:div>
                <w:div w:id="2028746842">
                  <w:marLeft w:val="0"/>
                  <w:marRight w:val="0"/>
                  <w:marTop w:val="0"/>
                  <w:marBottom w:val="0"/>
                  <w:divBdr>
                    <w:top w:val="none" w:sz="0" w:space="0" w:color="auto"/>
                    <w:left w:val="none" w:sz="0" w:space="0" w:color="auto"/>
                    <w:bottom w:val="none" w:sz="0" w:space="0" w:color="auto"/>
                    <w:right w:val="none" w:sz="0" w:space="0" w:color="auto"/>
                  </w:divBdr>
                  <w:divsChild>
                    <w:div w:id="1586259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526694">
      <w:bodyDiv w:val="1"/>
      <w:marLeft w:val="0"/>
      <w:marRight w:val="0"/>
      <w:marTop w:val="0"/>
      <w:marBottom w:val="0"/>
      <w:divBdr>
        <w:top w:val="none" w:sz="0" w:space="0" w:color="auto"/>
        <w:left w:val="none" w:sz="0" w:space="0" w:color="auto"/>
        <w:bottom w:val="none" w:sz="0" w:space="0" w:color="auto"/>
        <w:right w:val="none" w:sz="0" w:space="0" w:color="auto"/>
      </w:divBdr>
    </w:div>
    <w:div w:id="289867719">
      <w:bodyDiv w:val="1"/>
      <w:marLeft w:val="0"/>
      <w:marRight w:val="0"/>
      <w:marTop w:val="0"/>
      <w:marBottom w:val="0"/>
      <w:divBdr>
        <w:top w:val="none" w:sz="0" w:space="0" w:color="auto"/>
        <w:left w:val="none" w:sz="0" w:space="0" w:color="auto"/>
        <w:bottom w:val="none" w:sz="0" w:space="0" w:color="auto"/>
        <w:right w:val="none" w:sz="0" w:space="0" w:color="auto"/>
      </w:divBdr>
    </w:div>
    <w:div w:id="427698110">
      <w:bodyDiv w:val="1"/>
      <w:marLeft w:val="0"/>
      <w:marRight w:val="0"/>
      <w:marTop w:val="0"/>
      <w:marBottom w:val="0"/>
      <w:divBdr>
        <w:top w:val="none" w:sz="0" w:space="0" w:color="auto"/>
        <w:left w:val="none" w:sz="0" w:space="0" w:color="auto"/>
        <w:bottom w:val="none" w:sz="0" w:space="0" w:color="auto"/>
        <w:right w:val="none" w:sz="0" w:space="0" w:color="auto"/>
      </w:divBdr>
    </w:div>
    <w:div w:id="958335334">
      <w:bodyDiv w:val="1"/>
      <w:marLeft w:val="0"/>
      <w:marRight w:val="0"/>
      <w:marTop w:val="0"/>
      <w:marBottom w:val="0"/>
      <w:divBdr>
        <w:top w:val="none" w:sz="0" w:space="0" w:color="auto"/>
        <w:left w:val="none" w:sz="0" w:space="0" w:color="auto"/>
        <w:bottom w:val="none" w:sz="0" w:space="0" w:color="auto"/>
        <w:right w:val="none" w:sz="0" w:space="0" w:color="auto"/>
      </w:divBdr>
    </w:div>
    <w:div w:id="1145120416">
      <w:marLeft w:val="0"/>
      <w:marRight w:val="0"/>
      <w:marTop w:val="0"/>
      <w:marBottom w:val="0"/>
      <w:divBdr>
        <w:top w:val="none" w:sz="0" w:space="0" w:color="auto"/>
        <w:left w:val="none" w:sz="0" w:space="0" w:color="auto"/>
        <w:bottom w:val="none" w:sz="0" w:space="0" w:color="auto"/>
        <w:right w:val="none" w:sz="0" w:space="0" w:color="auto"/>
      </w:divBdr>
    </w:div>
    <w:div w:id="1145120417">
      <w:marLeft w:val="0"/>
      <w:marRight w:val="0"/>
      <w:marTop w:val="0"/>
      <w:marBottom w:val="0"/>
      <w:divBdr>
        <w:top w:val="none" w:sz="0" w:space="0" w:color="auto"/>
        <w:left w:val="none" w:sz="0" w:space="0" w:color="auto"/>
        <w:bottom w:val="none" w:sz="0" w:space="0" w:color="auto"/>
        <w:right w:val="none" w:sz="0" w:space="0" w:color="auto"/>
      </w:divBdr>
    </w:div>
    <w:div w:id="1145120418">
      <w:marLeft w:val="0"/>
      <w:marRight w:val="0"/>
      <w:marTop w:val="0"/>
      <w:marBottom w:val="0"/>
      <w:divBdr>
        <w:top w:val="none" w:sz="0" w:space="0" w:color="auto"/>
        <w:left w:val="none" w:sz="0" w:space="0" w:color="auto"/>
        <w:bottom w:val="none" w:sz="0" w:space="0" w:color="auto"/>
        <w:right w:val="none" w:sz="0" w:space="0" w:color="auto"/>
      </w:divBdr>
    </w:div>
    <w:div w:id="1145120419">
      <w:marLeft w:val="0"/>
      <w:marRight w:val="0"/>
      <w:marTop w:val="0"/>
      <w:marBottom w:val="0"/>
      <w:divBdr>
        <w:top w:val="none" w:sz="0" w:space="0" w:color="auto"/>
        <w:left w:val="none" w:sz="0" w:space="0" w:color="auto"/>
        <w:bottom w:val="none" w:sz="0" w:space="0" w:color="auto"/>
        <w:right w:val="none" w:sz="0" w:space="0" w:color="auto"/>
      </w:divBdr>
    </w:div>
    <w:div w:id="1145120420">
      <w:marLeft w:val="0"/>
      <w:marRight w:val="0"/>
      <w:marTop w:val="0"/>
      <w:marBottom w:val="0"/>
      <w:divBdr>
        <w:top w:val="none" w:sz="0" w:space="0" w:color="auto"/>
        <w:left w:val="none" w:sz="0" w:space="0" w:color="auto"/>
        <w:bottom w:val="none" w:sz="0" w:space="0" w:color="auto"/>
        <w:right w:val="none" w:sz="0" w:space="0" w:color="auto"/>
      </w:divBdr>
    </w:div>
    <w:div w:id="1145120421">
      <w:marLeft w:val="0"/>
      <w:marRight w:val="0"/>
      <w:marTop w:val="0"/>
      <w:marBottom w:val="0"/>
      <w:divBdr>
        <w:top w:val="none" w:sz="0" w:space="0" w:color="auto"/>
        <w:left w:val="none" w:sz="0" w:space="0" w:color="auto"/>
        <w:bottom w:val="none" w:sz="0" w:space="0" w:color="auto"/>
        <w:right w:val="none" w:sz="0" w:space="0" w:color="auto"/>
      </w:divBdr>
    </w:div>
    <w:div w:id="1145120422">
      <w:marLeft w:val="0"/>
      <w:marRight w:val="0"/>
      <w:marTop w:val="0"/>
      <w:marBottom w:val="0"/>
      <w:divBdr>
        <w:top w:val="none" w:sz="0" w:space="0" w:color="auto"/>
        <w:left w:val="none" w:sz="0" w:space="0" w:color="auto"/>
        <w:bottom w:val="none" w:sz="0" w:space="0" w:color="auto"/>
        <w:right w:val="none" w:sz="0" w:space="0" w:color="auto"/>
      </w:divBdr>
    </w:div>
    <w:div w:id="1201480550">
      <w:bodyDiv w:val="1"/>
      <w:marLeft w:val="0"/>
      <w:marRight w:val="0"/>
      <w:marTop w:val="0"/>
      <w:marBottom w:val="0"/>
      <w:divBdr>
        <w:top w:val="none" w:sz="0" w:space="0" w:color="auto"/>
        <w:left w:val="none" w:sz="0" w:space="0" w:color="auto"/>
        <w:bottom w:val="none" w:sz="0" w:space="0" w:color="auto"/>
        <w:right w:val="none" w:sz="0" w:space="0" w:color="auto"/>
      </w:divBdr>
      <w:divsChild>
        <w:div w:id="703483070">
          <w:marLeft w:val="0"/>
          <w:marRight w:val="0"/>
          <w:marTop w:val="0"/>
          <w:marBottom w:val="0"/>
          <w:divBdr>
            <w:top w:val="none" w:sz="0" w:space="0" w:color="auto"/>
            <w:left w:val="none" w:sz="0" w:space="0" w:color="auto"/>
            <w:bottom w:val="none" w:sz="0" w:space="0" w:color="auto"/>
            <w:right w:val="none" w:sz="0" w:space="0" w:color="auto"/>
          </w:divBdr>
        </w:div>
        <w:div w:id="785003549">
          <w:marLeft w:val="0"/>
          <w:marRight w:val="0"/>
          <w:marTop w:val="0"/>
          <w:marBottom w:val="0"/>
          <w:divBdr>
            <w:top w:val="none" w:sz="0" w:space="0" w:color="auto"/>
            <w:left w:val="none" w:sz="0" w:space="0" w:color="auto"/>
            <w:bottom w:val="none" w:sz="0" w:space="0" w:color="auto"/>
            <w:right w:val="none" w:sz="0" w:space="0" w:color="auto"/>
          </w:divBdr>
        </w:div>
        <w:div w:id="2100058190">
          <w:marLeft w:val="0"/>
          <w:marRight w:val="0"/>
          <w:marTop w:val="0"/>
          <w:marBottom w:val="0"/>
          <w:divBdr>
            <w:top w:val="none" w:sz="0" w:space="0" w:color="auto"/>
            <w:left w:val="none" w:sz="0" w:space="0" w:color="auto"/>
            <w:bottom w:val="none" w:sz="0" w:space="0" w:color="auto"/>
            <w:right w:val="none" w:sz="0" w:space="0" w:color="auto"/>
          </w:divBdr>
          <w:divsChild>
            <w:div w:id="76171462">
              <w:marLeft w:val="-75"/>
              <w:marRight w:val="0"/>
              <w:marTop w:val="30"/>
              <w:marBottom w:val="30"/>
              <w:divBdr>
                <w:top w:val="none" w:sz="0" w:space="0" w:color="auto"/>
                <w:left w:val="none" w:sz="0" w:space="0" w:color="auto"/>
                <w:bottom w:val="none" w:sz="0" w:space="0" w:color="auto"/>
                <w:right w:val="none" w:sz="0" w:space="0" w:color="auto"/>
              </w:divBdr>
              <w:divsChild>
                <w:div w:id="86269914">
                  <w:marLeft w:val="0"/>
                  <w:marRight w:val="0"/>
                  <w:marTop w:val="0"/>
                  <w:marBottom w:val="0"/>
                  <w:divBdr>
                    <w:top w:val="none" w:sz="0" w:space="0" w:color="auto"/>
                    <w:left w:val="none" w:sz="0" w:space="0" w:color="auto"/>
                    <w:bottom w:val="none" w:sz="0" w:space="0" w:color="auto"/>
                    <w:right w:val="none" w:sz="0" w:space="0" w:color="auto"/>
                  </w:divBdr>
                  <w:divsChild>
                    <w:div w:id="1831093910">
                      <w:marLeft w:val="0"/>
                      <w:marRight w:val="0"/>
                      <w:marTop w:val="0"/>
                      <w:marBottom w:val="0"/>
                      <w:divBdr>
                        <w:top w:val="none" w:sz="0" w:space="0" w:color="auto"/>
                        <w:left w:val="none" w:sz="0" w:space="0" w:color="auto"/>
                        <w:bottom w:val="none" w:sz="0" w:space="0" w:color="auto"/>
                        <w:right w:val="none" w:sz="0" w:space="0" w:color="auto"/>
                      </w:divBdr>
                    </w:div>
                  </w:divsChild>
                </w:div>
                <w:div w:id="160584478">
                  <w:marLeft w:val="0"/>
                  <w:marRight w:val="0"/>
                  <w:marTop w:val="0"/>
                  <w:marBottom w:val="0"/>
                  <w:divBdr>
                    <w:top w:val="none" w:sz="0" w:space="0" w:color="auto"/>
                    <w:left w:val="none" w:sz="0" w:space="0" w:color="auto"/>
                    <w:bottom w:val="none" w:sz="0" w:space="0" w:color="auto"/>
                    <w:right w:val="none" w:sz="0" w:space="0" w:color="auto"/>
                  </w:divBdr>
                  <w:divsChild>
                    <w:div w:id="454644702">
                      <w:marLeft w:val="0"/>
                      <w:marRight w:val="0"/>
                      <w:marTop w:val="0"/>
                      <w:marBottom w:val="0"/>
                      <w:divBdr>
                        <w:top w:val="none" w:sz="0" w:space="0" w:color="auto"/>
                        <w:left w:val="none" w:sz="0" w:space="0" w:color="auto"/>
                        <w:bottom w:val="none" w:sz="0" w:space="0" w:color="auto"/>
                        <w:right w:val="none" w:sz="0" w:space="0" w:color="auto"/>
                      </w:divBdr>
                    </w:div>
                  </w:divsChild>
                </w:div>
                <w:div w:id="184101076">
                  <w:marLeft w:val="0"/>
                  <w:marRight w:val="0"/>
                  <w:marTop w:val="0"/>
                  <w:marBottom w:val="0"/>
                  <w:divBdr>
                    <w:top w:val="none" w:sz="0" w:space="0" w:color="auto"/>
                    <w:left w:val="none" w:sz="0" w:space="0" w:color="auto"/>
                    <w:bottom w:val="none" w:sz="0" w:space="0" w:color="auto"/>
                    <w:right w:val="none" w:sz="0" w:space="0" w:color="auto"/>
                  </w:divBdr>
                  <w:divsChild>
                    <w:div w:id="1122722499">
                      <w:marLeft w:val="0"/>
                      <w:marRight w:val="0"/>
                      <w:marTop w:val="0"/>
                      <w:marBottom w:val="0"/>
                      <w:divBdr>
                        <w:top w:val="none" w:sz="0" w:space="0" w:color="auto"/>
                        <w:left w:val="none" w:sz="0" w:space="0" w:color="auto"/>
                        <w:bottom w:val="none" w:sz="0" w:space="0" w:color="auto"/>
                        <w:right w:val="none" w:sz="0" w:space="0" w:color="auto"/>
                      </w:divBdr>
                    </w:div>
                  </w:divsChild>
                </w:div>
                <w:div w:id="271520270">
                  <w:marLeft w:val="0"/>
                  <w:marRight w:val="0"/>
                  <w:marTop w:val="0"/>
                  <w:marBottom w:val="0"/>
                  <w:divBdr>
                    <w:top w:val="none" w:sz="0" w:space="0" w:color="auto"/>
                    <w:left w:val="none" w:sz="0" w:space="0" w:color="auto"/>
                    <w:bottom w:val="none" w:sz="0" w:space="0" w:color="auto"/>
                    <w:right w:val="none" w:sz="0" w:space="0" w:color="auto"/>
                  </w:divBdr>
                  <w:divsChild>
                    <w:div w:id="122509035">
                      <w:marLeft w:val="0"/>
                      <w:marRight w:val="0"/>
                      <w:marTop w:val="0"/>
                      <w:marBottom w:val="0"/>
                      <w:divBdr>
                        <w:top w:val="none" w:sz="0" w:space="0" w:color="auto"/>
                        <w:left w:val="none" w:sz="0" w:space="0" w:color="auto"/>
                        <w:bottom w:val="none" w:sz="0" w:space="0" w:color="auto"/>
                        <w:right w:val="none" w:sz="0" w:space="0" w:color="auto"/>
                      </w:divBdr>
                    </w:div>
                  </w:divsChild>
                </w:div>
                <w:div w:id="384523402">
                  <w:marLeft w:val="0"/>
                  <w:marRight w:val="0"/>
                  <w:marTop w:val="0"/>
                  <w:marBottom w:val="0"/>
                  <w:divBdr>
                    <w:top w:val="none" w:sz="0" w:space="0" w:color="auto"/>
                    <w:left w:val="none" w:sz="0" w:space="0" w:color="auto"/>
                    <w:bottom w:val="none" w:sz="0" w:space="0" w:color="auto"/>
                    <w:right w:val="none" w:sz="0" w:space="0" w:color="auto"/>
                  </w:divBdr>
                  <w:divsChild>
                    <w:div w:id="1359038326">
                      <w:marLeft w:val="0"/>
                      <w:marRight w:val="0"/>
                      <w:marTop w:val="0"/>
                      <w:marBottom w:val="0"/>
                      <w:divBdr>
                        <w:top w:val="none" w:sz="0" w:space="0" w:color="auto"/>
                        <w:left w:val="none" w:sz="0" w:space="0" w:color="auto"/>
                        <w:bottom w:val="none" w:sz="0" w:space="0" w:color="auto"/>
                        <w:right w:val="none" w:sz="0" w:space="0" w:color="auto"/>
                      </w:divBdr>
                    </w:div>
                  </w:divsChild>
                </w:div>
                <w:div w:id="654993265">
                  <w:marLeft w:val="0"/>
                  <w:marRight w:val="0"/>
                  <w:marTop w:val="0"/>
                  <w:marBottom w:val="0"/>
                  <w:divBdr>
                    <w:top w:val="none" w:sz="0" w:space="0" w:color="auto"/>
                    <w:left w:val="none" w:sz="0" w:space="0" w:color="auto"/>
                    <w:bottom w:val="none" w:sz="0" w:space="0" w:color="auto"/>
                    <w:right w:val="none" w:sz="0" w:space="0" w:color="auto"/>
                  </w:divBdr>
                  <w:divsChild>
                    <w:div w:id="1648437225">
                      <w:marLeft w:val="0"/>
                      <w:marRight w:val="0"/>
                      <w:marTop w:val="0"/>
                      <w:marBottom w:val="0"/>
                      <w:divBdr>
                        <w:top w:val="none" w:sz="0" w:space="0" w:color="auto"/>
                        <w:left w:val="none" w:sz="0" w:space="0" w:color="auto"/>
                        <w:bottom w:val="none" w:sz="0" w:space="0" w:color="auto"/>
                        <w:right w:val="none" w:sz="0" w:space="0" w:color="auto"/>
                      </w:divBdr>
                    </w:div>
                  </w:divsChild>
                </w:div>
                <w:div w:id="661392003">
                  <w:marLeft w:val="0"/>
                  <w:marRight w:val="0"/>
                  <w:marTop w:val="0"/>
                  <w:marBottom w:val="0"/>
                  <w:divBdr>
                    <w:top w:val="none" w:sz="0" w:space="0" w:color="auto"/>
                    <w:left w:val="none" w:sz="0" w:space="0" w:color="auto"/>
                    <w:bottom w:val="none" w:sz="0" w:space="0" w:color="auto"/>
                    <w:right w:val="none" w:sz="0" w:space="0" w:color="auto"/>
                  </w:divBdr>
                  <w:divsChild>
                    <w:div w:id="1429234409">
                      <w:marLeft w:val="0"/>
                      <w:marRight w:val="0"/>
                      <w:marTop w:val="0"/>
                      <w:marBottom w:val="0"/>
                      <w:divBdr>
                        <w:top w:val="none" w:sz="0" w:space="0" w:color="auto"/>
                        <w:left w:val="none" w:sz="0" w:space="0" w:color="auto"/>
                        <w:bottom w:val="none" w:sz="0" w:space="0" w:color="auto"/>
                        <w:right w:val="none" w:sz="0" w:space="0" w:color="auto"/>
                      </w:divBdr>
                    </w:div>
                  </w:divsChild>
                </w:div>
                <w:div w:id="665211275">
                  <w:marLeft w:val="0"/>
                  <w:marRight w:val="0"/>
                  <w:marTop w:val="0"/>
                  <w:marBottom w:val="0"/>
                  <w:divBdr>
                    <w:top w:val="none" w:sz="0" w:space="0" w:color="auto"/>
                    <w:left w:val="none" w:sz="0" w:space="0" w:color="auto"/>
                    <w:bottom w:val="none" w:sz="0" w:space="0" w:color="auto"/>
                    <w:right w:val="none" w:sz="0" w:space="0" w:color="auto"/>
                  </w:divBdr>
                  <w:divsChild>
                    <w:div w:id="113839189">
                      <w:marLeft w:val="0"/>
                      <w:marRight w:val="0"/>
                      <w:marTop w:val="0"/>
                      <w:marBottom w:val="0"/>
                      <w:divBdr>
                        <w:top w:val="none" w:sz="0" w:space="0" w:color="auto"/>
                        <w:left w:val="none" w:sz="0" w:space="0" w:color="auto"/>
                        <w:bottom w:val="none" w:sz="0" w:space="0" w:color="auto"/>
                        <w:right w:val="none" w:sz="0" w:space="0" w:color="auto"/>
                      </w:divBdr>
                    </w:div>
                  </w:divsChild>
                </w:div>
                <w:div w:id="699824098">
                  <w:marLeft w:val="0"/>
                  <w:marRight w:val="0"/>
                  <w:marTop w:val="0"/>
                  <w:marBottom w:val="0"/>
                  <w:divBdr>
                    <w:top w:val="none" w:sz="0" w:space="0" w:color="auto"/>
                    <w:left w:val="none" w:sz="0" w:space="0" w:color="auto"/>
                    <w:bottom w:val="none" w:sz="0" w:space="0" w:color="auto"/>
                    <w:right w:val="none" w:sz="0" w:space="0" w:color="auto"/>
                  </w:divBdr>
                  <w:divsChild>
                    <w:div w:id="1370573827">
                      <w:marLeft w:val="0"/>
                      <w:marRight w:val="0"/>
                      <w:marTop w:val="0"/>
                      <w:marBottom w:val="0"/>
                      <w:divBdr>
                        <w:top w:val="none" w:sz="0" w:space="0" w:color="auto"/>
                        <w:left w:val="none" w:sz="0" w:space="0" w:color="auto"/>
                        <w:bottom w:val="none" w:sz="0" w:space="0" w:color="auto"/>
                        <w:right w:val="none" w:sz="0" w:space="0" w:color="auto"/>
                      </w:divBdr>
                    </w:div>
                  </w:divsChild>
                </w:div>
                <w:div w:id="757293623">
                  <w:marLeft w:val="0"/>
                  <w:marRight w:val="0"/>
                  <w:marTop w:val="0"/>
                  <w:marBottom w:val="0"/>
                  <w:divBdr>
                    <w:top w:val="none" w:sz="0" w:space="0" w:color="auto"/>
                    <w:left w:val="none" w:sz="0" w:space="0" w:color="auto"/>
                    <w:bottom w:val="none" w:sz="0" w:space="0" w:color="auto"/>
                    <w:right w:val="none" w:sz="0" w:space="0" w:color="auto"/>
                  </w:divBdr>
                  <w:divsChild>
                    <w:div w:id="1079791386">
                      <w:marLeft w:val="0"/>
                      <w:marRight w:val="0"/>
                      <w:marTop w:val="0"/>
                      <w:marBottom w:val="0"/>
                      <w:divBdr>
                        <w:top w:val="none" w:sz="0" w:space="0" w:color="auto"/>
                        <w:left w:val="none" w:sz="0" w:space="0" w:color="auto"/>
                        <w:bottom w:val="none" w:sz="0" w:space="0" w:color="auto"/>
                        <w:right w:val="none" w:sz="0" w:space="0" w:color="auto"/>
                      </w:divBdr>
                    </w:div>
                  </w:divsChild>
                </w:div>
                <w:div w:id="827945756">
                  <w:marLeft w:val="0"/>
                  <w:marRight w:val="0"/>
                  <w:marTop w:val="0"/>
                  <w:marBottom w:val="0"/>
                  <w:divBdr>
                    <w:top w:val="none" w:sz="0" w:space="0" w:color="auto"/>
                    <w:left w:val="none" w:sz="0" w:space="0" w:color="auto"/>
                    <w:bottom w:val="none" w:sz="0" w:space="0" w:color="auto"/>
                    <w:right w:val="none" w:sz="0" w:space="0" w:color="auto"/>
                  </w:divBdr>
                  <w:divsChild>
                    <w:div w:id="988948120">
                      <w:marLeft w:val="0"/>
                      <w:marRight w:val="0"/>
                      <w:marTop w:val="0"/>
                      <w:marBottom w:val="0"/>
                      <w:divBdr>
                        <w:top w:val="none" w:sz="0" w:space="0" w:color="auto"/>
                        <w:left w:val="none" w:sz="0" w:space="0" w:color="auto"/>
                        <w:bottom w:val="none" w:sz="0" w:space="0" w:color="auto"/>
                        <w:right w:val="none" w:sz="0" w:space="0" w:color="auto"/>
                      </w:divBdr>
                    </w:div>
                  </w:divsChild>
                </w:div>
                <w:div w:id="851837509">
                  <w:marLeft w:val="0"/>
                  <w:marRight w:val="0"/>
                  <w:marTop w:val="0"/>
                  <w:marBottom w:val="0"/>
                  <w:divBdr>
                    <w:top w:val="none" w:sz="0" w:space="0" w:color="auto"/>
                    <w:left w:val="none" w:sz="0" w:space="0" w:color="auto"/>
                    <w:bottom w:val="none" w:sz="0" w:space="0" w:color="auto"/>
                    <w:right w:val="none" w:sz="0" w:space="0" w:color="auto"/>
                  </w:divBdr>
                  <w:divsChild>
                    <w:div w:id="1971814153">
                      <w:marLeft w:val="0"/>
                      <w:marRight w:val="0"/>
                      <w:marTop w:val="0"/>
                      <w:marBottom w:val="0"/>
                      <w:divBdr>
                        <w:top w:val="none" w:sz="0" w:space="0" w:color="auto"/>
                        <w:left w:val="none" w:sz="0" w:space="0" w:color="auto"/>
                        <w:bottom w:val="none" w:sz="0" w:space="0" w:color="auto"/>
                        <w:right w:val="none" w:sz="0" w:space="0" w:color="auto"/>
                      </w:divBdr>
                    </w:div>
                  </w:divsChild>
                </w:div>
                <w:div w:id="910240754">
                  <w:marLeft w:val="0"/>
                  <w:marRight w:val="0"/>
                  <w:marTop w:val="0"/>
                  <w:marBottom w:val="0"/>
                  <w:divBdr>
                    <w:top w:val="none" w:sz="0" w:space="0" w:color="auto"/>
                    <w:left w:val="none" w:sz="0" w:space="0" w:color="auto"/>
                    <w:bottom w:val="none" w:sz="0" w:space="0" w:color="auto"/>
                    <w:right w:val="none" w:sz="0" w:space="0" w:color="auto"/>
                  </w:divBdr>
                  <w:divsChild>
                    <w:div w:id="250817120">
                      <w:marLeft w:val="0"/>
                      <w:marRight w:val="0"/>
                      <w:marTop w:val="0"/>
                      <w:marBottom w:val="0"/>
                      <w:divBdr>
                        <w:top w:val="none" w:sz="0" w:space="0" w:color="auto"/>
                        <w:left w:val="none" w:sz="0" w:space="0" w:color="auto"/>
                        <w:bottom w:val="none" w:sz="0" w:space="0" w:color="auto"/>
                        <w:right w:val="none" w:sz="0" w:space="0" w:color="auto"/>
                      </w:divBdr>
                    </w:div>
                  </w:divsChild>
                </w:div>
                <w:div w:id="1029260622">
                  <w:marLeft w:val="0"/>
                  <w:marRight w:val="0"/>
                  <w:marTop w:val="0"/>
                  <w:marBottom w:val="0"/>
                  <w:divBdr>
                    <w:top w:val="none" w:sz="0" w:space="0" w:color="auto"/>
                    <w:left w:val="none" w:sz="0" w:space="0" w:color="auto"/>
                    <w:bottom w:val="none" w:sz="0" w:space="0" w:color="auto"/>
                    <w:right w:val="none" w:sz="0" w:space="0" w:color="auto"/>
                  </w:divBdr>
                  <w:divsChild>
                    <w:div w:id="1182359046">
                      <w:marLeft w:val="0"/>
                      <w:marRight w:val="0"/>
                      <w:marTop w:val="0"/>
                      <w:marBottom w:val="0"/>
                      <w:divBdr>
                        <w:top w:val="none" w:sz="0" w:space="0" w:color="auto"/>
                        <w:left w:val="none" w:sz="0" w:space="0" w:color="auto"/>
                        <w:bottom w:val="none" w:sz="0" w:space="0" w:color="auto"/>
                        <w:right w:val="none" w:sz="0" w:space="0" w:color="auto"/>
                      </w:divBdr>
                    </w:div>
                  </w:divsChild>
                </w:div>
                <w:div w:id="1097753979">
                  <w:marLeft w:val="0"/>
                  <w:marRight w:val="0"/>
                  <w:marTop w:val="0"/>
                  <w:marBottom w:val="0"/>
                  <w:divBdr>
                    <w:top w:val="none" w:sz="0" w:space="0" w:color="auto"/>
                    <w:left w:val="none" w:sz="0" w:space="0" w:color="auto"/>
                    <w:bottom w:val="none" w:sz="0" w:space="0" w:color="auto"/>
                    <w:right w:val="none" w:sz="0" w:space="0" w:color="auto"/>
                  </w:divBdr>
                  <w:divsChild>
                    <w:div w:id="655188050">
                      <w:marLeft w:val="0"/>
                      <w:marRight w:val="0"/>
                      <w:marTop w:val="0"/>
                      <w:marBottom w:val="0"/>
                      <w:divBdr>
                        <w:top w:val="none" w:sz="0" w:space="0" w:color="auto"/>
                        <w:left w:val="none" w:sz="0" w:space="0" w:color="auto"/>
                        <w:bottom w:val="none" w:sz="0" w:space="0" w:color="auto"/>
                        <w:right w:val="none" w:sz="0" w:space="0" w:color="auto"/>
                      </w:divBdr>
                    </w:div>
                  </w:divsChild>
                </w:div>
                <w:div w:id="1277565166">
                  <w:marLeft w:val="0"/>
                  <w:marRight w:val="0"/>
                  <w:marTop w:val="0"/>
                  <w:marBottom w:val="0"/>
                  <w:divBdr>
                    <w:top w:val="none" w:sz="0" w:space="0" w:color="auto"/>
                    <w:left w:val="none" w:sz="0" w:space="0" w:color="auto"/>
                    <w:bottom w:val="none" w:sz="0" w:space="0" w:color="auto"/>
                    <w:right w:val="none" w:sz="0" w:space="0" w:color="auto"/>
                  </w:divBdr>
                  <w:divsChild>
                    <w:div w:id="1106972341">
                      <w:marLeft w:val="0"/>
                      <w:marRight w:val="0"/>
                      <w:marTop w:val="0"/>
                      <w:marBottom w:val="0"/>
                      <w:divBdr>
                        <w:top w:val="none" w:sz="0" w:space="0" w:color="auto"/>
                        <w:left w:val="none" w:sz="0" w:space="0" w:color="auto"/>
                        <w:bottom w:val="none" w:sz="0" w:space="0" w:color="auto"/>
                        <w:right w:val="none" w:sz="0" w:space="0" w:color="auto"/>
                      </w:divBdr>
                    </w:div>
                  </w:divsChild>
                </w:div>
                <w:div w:id="1342779583">
                  <w:marLeft w:val="0"/>
                  <w:marRight w:val="0"/>
                  <w:marTop w:val="0"/>
                  <w:marBottom w:val="0"/>
                  <w:divBdr>
                    <w:top w:val="none" w:sz="0" w:space="0" w:color="auto"/>
                    <w:left w:val="none" w:sz="0" w:space="0" w:color="auto"/>
                    <w:bottom w:val="none" w:sz="0" w:space="0" w:color="auto"/>
                    <w:right w:val="none" w:sz="0" w:space="0" w:color="auto"/>
                  </w:divBdr>
                  <w:divsChild>
                    <w:div w:id="1114246550">
                      <w:marLeft w:val="0"/>
                      <w:marRight w:val="0"/>
                      <w:marTop w:val="0"/>
                      <w:marBottom w:val="0"/>
                      <w:divBdr>
                        <w:top w:val="none" w:sz="0" w:space="0" w:color="auto"/>
                        <w:left w:val="none" w:sz="0" w:space="0" w:color="auto"/>
                        <w:bottom w:val="none" w:sz="0" w:space="0" w:color="auto"/>
                        <w:right w:val="none" w:sz="0" w:space="0" w:color="auto"/>
                      </w:divBdr>
                    </w:div>
                  </w:divsChild>
                </w:div>
                <w:div w:id="1430739361">
                  <w:marLeft w:val="0"/>
                  <w:marRight w:val="0"/>
                  <w:marTop w:val="0"/>
                  <w:marBottom w:val="0"/>
                  <w:divBdr>
                    <w:top w:val="none" w:sz="0" w:space="0" w:color="auto"/>
                    <w:left w:val="none" w:sz="0" w:space="0" w:color="auto"/>
                    <w:bottom w:val="none" w:sz="0" w:space="0" w:color="auto"/>
                    <w:right w:val="none" w:sz="0" w:space="0" w:color="auto"/>
                  </w:divBdr>
                  <w:divsChild>
                    <w:div w:id="580724391">
                      <w:marLeft w:val="0"/>
                      <w:marRight w:val="0"/>
                      <w:marTop w:val="0"/>
                      <w:marBottom w:val="0"/>
                      <w:divBdr>
                        <w:top w:val="none" w:sz="0" w:space="0" w:color="auto"/>
                        <w:left w:val="none" w:sz="0" w:space="0" w:color="auto"/>
                        <w:bottom w:val="none" w:sz="0" w:space="0" w:color="auto"/>
                        <w:right w:val="none" w:sz="0" w:space="0" w:color="auto"/>
                      </w:divBdr>
                    </w:div>
                  </w:divsChild>
                </w:div>
                <w:div w:id="1497188273">
                  <w:marLeft w:val="0"/>
                  <w:marRight w:val="0"/>
                  <w:marTop w:val="0"/>
                  <w:marBottom w:val="0"/>
                  <w:divBdr>
                    <w:top w:val="none" w:sz="0" w:space="0" w:color="auto"/>
                    <w:left w:val="none" w:sz="0" w:space="0" w:color="auto"/>
                    <w:bottom w:val="none" w:sz="0" w:space="0" w:color="auto"/>
                    <w:right w:val="none" w:sz="0" w:space="0" w:color="auto"/>
                  </w:divBdr>
                  <w:divsChild>
                    <w:div w:id="1767921199">
                      <w:marLeft w:val="0"/>
                      <w:marRight w:val="0"/>
                      <w:marTop w:val="0"/>
                      <w:marBottom w:val="0"/>
                      <w:divBdr>
                        <w:top w:val="none" w:sz="0" w:space="0" w:color="auto"/>
                        <w:left w:val="none" w:sz="0" w:space="0" w:color="auto"/>
                        <w:bottom w:val="none" w:sz="0" w:space="0" w:color="auto"/>
                        <w:right w:val="none" w:sz="0" w:space="0" w:color="auto"/>
                      </w:divBdr>
                    </w:div>
                  </w:divsChild>
                </w:div>
                <w:div w:id="1556967778">
                  <w:marLeft w:val="0"/>
                  <w:marRight w:val="0"/>
                  <w:marTop w:val="0"/>
                  <w:marBottom w:val="0"/>
                  <w:divBdr>
                    <w:top w:val="none" w:sz="0" w:space="0" w:color="auto"/>
                    <w:left w:val="none" w:sz="0" w:space="0" w:color="auto"/>
                    <w:bottom w:val="none" w:sz="0" w:space="0" w:color="auto"/>
                    <w:right w:val="none" w:sz="0" w:space="0" w:color="auto"/>
                  </w:divBdr>
                  <w:divsChild>
                    <w:div w:id="302663324">
                      <w:marLeft w:val="0"/>
                      <w:marRight w:val="0"/>
                      <w:marTop w:val="0"/>
                      <w:marBottom w:val="0"/>
                      <w:divBdr>
                        <w:top w:val="none" w:sz="0" w:space="0" w:color="auto"/>
                        <w:left w:val="none" w:sz="0" w:space="0" w:color="auto"/>
                        <w:bottom w:val="none" w:sz="0" w:space="0" w:color="auto"/>
                        <w:right w:val="none" w:sz="0" w:space="0" w:color="auto"/>
                      </w:divBdr>
                    </w:div>
                  </w:divsChild>
                </w:div>
                <w:div w:id="1748989639">
                  <w:marLeft w:val="0"/>
                  <w:marRight w:val="0"/>
                  <w:marTop w:val="0"/>
                  <w:marBottom w:val="0"/>
                  <w:divBdr>
                    <w:top w:val="none" w:sz="0" w:space="0" w:color="auto"/>
                    <w:left w:val="none" w:sz="0" w:space="0" w:color="auto"/>
                    <w:bottom w:val="none" w:sz="0" w:space="0" w:color="auto"/>
                    <w:right w:val="none" w:sz="0" w:space="0" w:color="auto"/>
                  </w:divBdr>
                  <w:divsChild>
                    <w:div w:id="199709431">
                      <w:marLeft w:val="0"/>
                      <w:marRight w:val="0"/>
                      <w:marTop w:val="0"/>
                      <w:marBottom w:val="0"/>
                      <w:divBdr>
                        <w:top w:val="none" w:sz="0" w:space="0" w:color="auto"/>
                        <w:left w:val="none" w:sz="0" w:space="0" w:color="auto"/>
                        <w:bottom w:val="none" w:sz="0" w:space="0" w:color="auto"/>
                        <w:right w:val="none" w:sz="0" w:space="0" w:color="auto"/>
                      </w:divBdr>
                    </w:div>
                  </w:divsChild>
                </w:div>
                <w:div w:id="1842161804">
                  <w:marLeft w:val="0"/>
                  <w:marRight w:val="0"/>
                  <w:marTop w:val="0"/>
                  <w:marBottom w:val="0"/>
                  <w:divBdr>
                    <w:top w:val="none" w:sz="0" w:space="0" w:color="auto"/>
                    <w:left w:val="none" w:sz="0" w:space="0" w:color="auto"/>
                    <w:bottom w:val="none" w:sz="0" w:space="0" w:color="auto"/>
                    <w:right w:val="none" w:sz="0" w:space="0" w:color="auto"/>
                  </w:divBdr>
                  <w:divsChild>
                    <w:div w:id="331572878">
                      <w:marLeft w:val="0"/>
                      <w:marRight w:val="0"/>
                      <w:marTop w:val="0"/>
                      <w:marBottom w:val="0"/>
                      <w:divBdr>
                        <w:top w:val="none" w:sz="0" w:space="0" w:color="auto"/>
                        <w:left w:val="none" w:sz="0" w:space="0" w:color="auto"/>
                        <w:bottom w:val="none" w:sz="0" w:space="0" w:color="auto"/>
                        <w:right w:val="none" w:sz="0" w:space="0" w:color="auto"/>
                      </w:divBdr>
                    </w:div>
                  </w:divsChild>
                </w:div>
                <w:div w:id="2046830948">
                  <w:marLeft w:val="0"/>
                  <w:marRight w:val="0"/>
                  <w:marTop w:val="0"/>
                  <w:marBottom w:val="0"/>
                  <w:divBdr>
                    <w:top w:val="none" w:sz="0" w:space="0" w:color="auto"/>
                    <w:left w:val="none" w:sz="0" w:space="0" w:color="auto"/>
                    <w:bottom w:val="none" w:sz="0" w:space="0" w:color="auto"/>
                    <w:right w:val="none" w:sz="0" w:space="0" w:color="auto"/>
                  </w:divBdr>
                  <w:divsChild>
                    <w:div w:id="1311784017">
                      <w:marLeft w:val="0"/>
                      <w:marRight w:val="0"/>
                      <w:marTop w:val="0"/>
                      <w:marBottom w:val="0"/>
                      <w:divBdr>
                        <w:top w:val="none" w:sz="0" w:space="0" w:color="auto"/>
                        <w:left w:val="none" w:sz="0" w:space="0" w:color="auto"/>
                        <w:bottom w:val="none" w:sz="0" w:space="0" w:color="auto"/>
                        <w:right w:val="none" w:sz="0" w:space="0" w:color="auto"/>
                      </w:divBdr>
                    </w:div>
                  </w:divsChild>
                </w:div>
                <w:div w:id="2118937923">
                  <w:marLeft w:val="0"/>
                  <w:marRight w:val="0"/>
                  <w:marTop w:val="0"/>
                  <w:marBottom w:val="0"/>
                  <w:divBdr>
                    <w:top w:val="none" w:sz="0" w:space="0" w:color="auto"/>
                    <w:left w:val="none" w:sz="0" w:space="0" w:color="auto"/>
                    <w:bottom w:val="none" w:sz="0" w:space="0" w:color="auto"/>
                    <w:right w:val="none" w:sz="0" w:space="0" w:color="auto"/>
                  </w:divBdr>
                  <w:divsChild>
                    <w:div w:id="893542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036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5.xml"/><Relationship Id="rId26" Type="http://schemas.openxmlformats.org/officeDocument/2006/relationships/footer" Target="footer11.xml"/><Relationship Id="rId3" Type="http://schemas.openxmlformats.org/officeDocument/2006/relationships/customXml" Target="../customXml/item3.xml"/><Relationship Id="rId21" Type="http://schemas.openxmlformats.org/officeDocument/2006/relationships/footer" Target="footer7.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4.xml"/><Relationship Id="rId25" Type="http://schemas.openxmlformats.org/officeDocument/2006/relationships/footer" Target="footer10.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6.xml"/><Relationship Id="rId29"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9.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3.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c15f527-c7ed-4337-9c3b-d3541cbb08f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00E495FDC05346A392541EA9DB2049" ma:contentTypeVersion="11" ma:contentTypeDescription="Create a new document." ma:contentTypeScope="" ma:versionID="15ea37f0ce178173ae742ee41bdf3ed1">
  <xsd:schema xmlns:xsd="http://www.w3.org/2001/XMLSchema" xmlns:xs="http://www.w3.org/2001/XMLSchema" xmlns:p="http://schemas.microsoft.com/office/2006/metadata/properties" xmlns:ns2="0c15f527-c7ed-4337-9c3b-d3541cbb08fe" targetNamespace="http://schemas.microsoft.com/office/2006/metadata/properties" ma:root="true" ma:fieldsID="b089da83aa50045c7f2885105390943a" ns2:_="">
    <xsd:import namespace="0c15f527-c7ed-4337-9c3b-d3541cbb08f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15f527-c7ed-4337-9c3b-d3541cbb08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5a8d78b-6148-4bf1-92dd-b4f00782c40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3196EA-39FF-4C0D-8955-9572895CB699}">
  <ds:schemaRefs>
    <ds:schemaRef ds:uri="http://schemas.microsoft.com/office/2006/metadata/properties"/>
    <ds:schemaRef ds:uri="http://schemas.microsoft.com/office/infopath/2007/PartnerControls"/>
    <ds:schemaRef ds:uri="0c15f527-c7ed-4337-9c3b-d3541cbb08fe"/>
  </ds:schemaRefs>
</ds:datastoreItem>
</file>

<file path=customXml/itemProps2.xml><?xml version="1.0" encoding="utf-8"?>
<ds:datastoreItem xmlns:ds="http://schemas.openxmlformats.org/officeDocument/2006/customXml" ds:itemID="{5AA509C9-C20D-4BFE-94AB-250C9F1ADC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15f527-c7ed-4337-9c3b-d3541cbb08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CD2B52-408C-4F3E-BEF4-CB2552DEB19A}">
  <ds:schemaRefs>
    <ds:schemaRef ds:uri="http://schemas.microsoft.com/sharepoint/v3/contenttype/forms"/>
  </ds:schemaRefs>
</ds:datastoreItem>
</file>

<file path=customXml/itemProps4.xml><?xml version="1.0" encoding="utf-8"?>
<ds:datastoreItem xmlns:ds="http://schemas.openxmlformats.org/officeDocument/2006/customXml" ds:itemID="{00099845-78ED-48A3-9E3A-BBC154305BB9}">
  <ds:schemaRefs>
    <ds:schemaRef ds:uri="http://schemas.openxmlformats.org/officeDocument/2006/bibliography"/>
  </ds:schemaRefs>
</ds:datastoreItem>
</file>

<file path=docMetadata/LabelInfo.xml><?xml version="1.0" encoding="utf-8"?>
<clbl:labelList xmlns:clbl="http://schemas.microsoft.com/office/2020/mipLabelMetadata">
  <clbl:label id="{0bef47d3-7438-460f-b1fd-1b90a7e4b511}" enabled="1" method="Privileged" siteId="{aa3f6932-fa7c-47b4-a0ce-a598cad161cf}" contentBits="2" removed="0"/>
</clbl:labelList>
</file>

<file path=docProps/app.xml><?xml version="1.0" encoding="utf-8"?>
<Properties xmlns="http://schemas.openxmlformats.org/officeDocument/2006/extended-properties" xmlns:vt="http://schemas.openxmlformats.org/officeDocument/2006/docPropsVTypes">
  <Template>Normal</Template>
  <TotalTime>47</TotalTime>
  <Pages>28</Pages>
  <Words>8711</Words>
  <Characters>48522</Characters>
  <Application>Microsoft Office Word</Application>
  <DocSecurity>0</DocSecurity>
  <Lines>1617</Lines>
  <Paragraphs>753</Paragraphs>
  <ScaleCrop>false</ScaleCrop>
  <HeadingPairs>
    <vt:vector size="2" baseType="variant">
      <vt:variant>
        <vt:lpstr>Title</vt:lpstr>
      </vt:variant>
      <vt:variant>
        <vt:i4>1</vt:i4>
      </vt:variant>
    </vt:vector>
  </HeadingPairs>
  <TitlesOfParts>
    <vt:vector size="1" baseType="lpstr">
      <vt:lpstr/>
    </vt:vector>
  </TitlesOfParts>
  <Company>U.S. Department of Labor</Company>
  <LinksUpToDate>false</LinksUpToDate>
  <CharactersWithSpaces>56480</CharactersWithSpaces>
  <SharedDoc>false</SharedDoc>
  <HLinks>
    <vt:vector size="258" baseType="variant">
      <vt:variant>
        <vt:i4>5570588</vt:i4>
      </vt:variant>
      <vt:variant>
        <vt:i4>144</vt:i4>
      </vt:variant>
      <vt:variant>
        <vt:i4>0</vt:i4>
      </vt:variant>
      <vt:variant>
        <vt:i4>5</vt:i4>
      </vt:variant>
      <vt:variant>
        <vt:lpwstr/>
      </vt:variant>
      <vt:variant>
        <vt:lpwstr>Measure16</vt:lpwstr>
      </vt:variant>
      <vt:variant>
        <vt:i4>5570588</vt:i4>
      </vt:variant>
      <vt:variant>
        <vt:i4>141</vt:i4>
      </vt:variant>
      <vt:variant>
        <vt:i4>0</vt:i4>
      </vt:variant>
      <vt:variant>
        <vt:i4>5</vt:i4>
      </vt:variant>
      <vt:variant>
        <vt:lpwstr/>
      </vt:variant>
      <vt:variant>
        <vt:lpwstr>Measure15</vt:lpwstr>
      </vt:variant>
      <vt:variant>
        <vt:i4>5570588</vt:i4>
      </vt:variant>
      <vt:variant>
        <vt:i4>138</vt:i4>
      </vt:variant>
      <vt:variant>
        <vt:i4>0</vt:i4>
      </vt:variant>
      <vt:variant>
        <vt:i4>5</vt:i4>
      </vt:variant>
      <vt:variant>
        <vt:lpwstr/>
      </vt:variant>
      <vt:variant>
        <vt:lpwstr>Measure14</vt:lpwstr>
      </vt:variant>
      <vt:variant>
        <vt:i4>5570588</vt:i4>
      </vt:variant>
      <vt:variant>
        <vt:i4>135</vt:i4>
      </vt:variant>
      <vt:variant>
        <vt:i4>0</vt:i4>
      </vt:variant>
      <vt:variant>
        <vt:i4>5</vt:i4>
      </vt:variant>
      <vt:variant>
        <vt:lpwstr/>
      </vt:variant>
      <vt:variant>
        <vt:lpwstr>Measure13</vt:lpwstr>
      </vt:variant>
      <vt:variant>
        <vt:i4>5570588</vt:i4>
      </vt:variant>
      <vt:variant>
        <vt:i4>132</vt:i4>
      </vt:variant>
      <vt:variant>
        <vt:i4>0</vt:i4>
      </vt:variant>
      <vt:variant>
        <vt:i4>5</vt:i4>
      </vt:variant>
      <vt:variant>
        <vt:lpwstr/>
      </vt:variant>
      <vt:variant>
        <vt:lpwstr>Measure11</vt:lpwstr>
      </vt:variant>
      <vt:variant>
        <vt:i4>5570588</vt:i4>
      </vt:variant>
      <vt:variant>
        <vt:i4>129</vt:i4>
      </vt:variant>
      <vt:variant>
        <vt:i4>0</vt:i4>
      </vt:variant>
      <vt:variant>
        <vt:i4>5</vt:i4>
      </vt:variant>
      <vt:variant>
        <vt:lpwstr/>
      </vt:variant>
      <vt:variant>
        <vt:lpwstr>Measure11</vt:lpwstr>
      </vt:variant>
      <vt:variant>
        <vt:i4>5570588</vt:i4>
      </vt:variant>
      <vt:variant>
        <vt:i4>126</vt:i4>
      </vt:variant>
      <vt:variant>
        <vt:i4>0</vt:i4>
      </vt:variant>
      <vt:variant>
        <vt:i4>5</vt:i4>
      </vt:variant>
      <vt:variant>
        <vt:lpwstr/>
      </vt:variant>
      <vt:variant>
        <vt:lpwstr>Measure10</vt:lpwstr>
      </vt:variant>
      <vt:variant>
        <vt:i4>6094876</vt:i4>
      </vt:variant>
      <vt:variant>
        <vt:i4>123</vt:i4>
      </vt:variant>
      <vt:variant>
        <vt:i4>0</vt:i4>
      </vt:variant>
      <vt:variant>
        <vt:i4>5</vt:i4>
      </vt:variant>
      <vt:variant>
        <vt:lpwstr/>
      </vt:variant>
      <vt:variant>
        <vt:lpwstr>Measure9</vt:lpwstr>
      </vt:variant>
      <vt:variant>
        <vt:i4>6094876</vt:i4>
      </vt:variant>
      <vt:variant>
        <vt:i4>120</vt:i4>
      </vt:variant>
      <vt:variant>
        <vt:i4>0</vt:i4>
      </vt:variant>
      <vt:variant>
        <vt:i4>5</vt:i4>
      </vt:variant>
      <vt:variant>
        <vt:lpwstr/>
      </vt:variant>
      <vt:variant>
        <vt:lpwstr>Measure9</vt:lpwstr>
      </vt:variant>
      <vt:variant>
        <vt:i4>6094876</vt:i4>
      </vt:variant>
      <vt:variant>
        <vt:i4>117</vt:i4>
      </vt:variant>
      <vt:variant>
        <vt:i4>0</vt:i4>
      </vt:variant>
      <vt:variant>
        <vt:i4>5</vt:i4>
      </vt:variant>
      <vt:variant>
        <vt:lpwstr/>
      </vt:variant>
      <vt:variant>
        <vt:lpwstr>Measure9</vt:lpwstr>
      </vt:variant>
      <vt:variant>
        <vt:i4>6094876</vt:i4>
      </vt:variant>
      <vt:variant>
        <vt:i4>114</vt:i4>
      </vt:variant>
      <vt:variant>
        <vt:i4>0</vt:i4>
      </vt:variant>
      <vt:variant>
        <vt:i4>5</vt:i4>
      </vt:variant>
      <vt:variant>
        <vt:lpwstr/>
      </vt:variant>
      <vt:variant>
        <vt:lpwstr>Measure9</vt:lpwstr>
      </vt:variant>
      <vt:variant>
        <vt:i4>6029340</vt:i4>
      </vt:variant>
      <vt:variant>
        <vt:i4>111</vt:i4>
      </vt:variant>
      <vt:variant>
        <vt:i4>0</vt:i4>
      </vt:variant>
      <vt:variant>
        <vt:i4>5</vt:i4>
      </vt:variant>
      <vt:variant>
        <vt:lpwstr/>
      </vt:variant>
      <vt:variant>
        <vt:lpwstr>Measure8</vt:lpwstr>
      </vt:variant>
      <vt:variant>
        <vt:i4>6815782</vt:i4>
      </vt:variant>
      <vt:variant>
        <vt:i4>108</vt:i4>
      </vt:variant>
      <vt:variant>
        <vt:i4>0</vt:i4>
      </vt:variant>
      <vt:variant>
        <vt:i4>5</vt:i4>
      </vt:variant>
      <vt:variant>
        <vt:lpwstr/>
      </vt:variant>
      <vt:variant>
        <vt:lpwstr>SAMM8d</vt:lpwstr>
      </vt:variant>
      <vt:variant>
        <vt:i4>7274534</vt:i4>
      </vt:variant>
      <vt:variant>
        <vt:i4>105</vt:i4>
      </vt:variant>
      <vt:variant>
        <vt:i4>0</vt:i4>
      </vt:variant>
      <vt:variant>
        <vt:i4>5</vt:i4>
      </vt:variant>
      <vt:variant>
        <vt:lpwstr/>
      </vt:variant>
      <vt:variant>
        <vt:lpwstr>SAMM8c</vt:lpwstr>
      </vt:variant>
      <vt:variant>
        <vt:i4>6029340</vt:i4>
      </vt:variant>
      <vt:variant>
        <vt:i4>102</vt:i4>
      </vt:variant>
      <vt:variant>
        <vt:i4>0</vt:i4>
      </vt:variant>
      <vt:variant>
        <vt:i4>5</vt:i4>
      </vt:variant>
      <vt:variant>
        <vt:lpwstr/>
      </vt:variant>
      <vt:variant>
        <vt:lpwstr>Measure8</vt:lpwstr>
      </vt:variant>
      <vt:variant>
        <vt:i4>6029340</vt:i4>
      </vt:variant>
      <vt:variant>
        <vt:i4>99</vt:i4>
      </vt:variant>
      <vt:variant>
        <vt:i4>0</vt:i4>
      </vt:variant>
      <vt:variant>
        <vt:i4>5</vt:i4>
      </vt:variant>
      <vt:variant>
        <vt:lpwstr/>
      </vt:variant>
      <vt:variant>
        <vt:lpwstr>Measure8</vt:lpwstr>
      </vt:variant>
      <vt:variant>
        <vt:i4>5439516</vt:i4>
      </vt:variant>
      <vt:variant>
        <vt:i4>96</vt:i4>
      </vt:variant>
      <vt:variant>
        <vt:i4>0</vt:i4>
      </vt:variant>
      <vt:variant>
        <vt:i4>5</vt:i4>
      </vt:variant>
      <vt:variant>
        <vt:lpwstr/>
      </vt:variant>
      <vt:variant>
        <vt:lpwstr>Measure7</vt:lpwstr>
      </vt:variant>
      <vt:variant>
        <vt:i4>5439516</vt:i4>
      </vt:variant>
      <vt:variant>
        <vt:i4>93</vt:i4>
      </vt:variant>
      <vt:variant>
        <vt:i4>0</vt:i4>
      </vt:variant>
      <vt:variant>
        <vt:i4>5</vt:i4>
      </vt:variant>
      <vt:variant>
        <vt:lpwstr/>
      </vt:variant>
      <vt:variant>
        <vt:lpwstr>Measure7</vt:lpwstr>
      </vt:variant>
      <vt:variant>
        <vt:i4>5308444</vt:i4>
      </vt:variant>
      <vt:variant>
        <vt:i4>90</vt:i4>
      </vt:variant>
      <vt:variant>
        <vt:i4>0</vt:i4>
      </vt:variant>
      <vt:variant>
        <vt:i4>5</vt:i4>
      </vt:variant>
      <vt:variant>
        <vt:lpwstr/>
      </vt:variant>
      <vt:variant>
        <vt:lpwstr>Measure5</vt:lpwstr>
      </vt:variant>
      <vt:variant>
        <vt:i4>5308444</vt:i4>
      </vt:variant>
      <vt:variant>
        <vt:i4>87</vt:i4>
      </vt:variant>
      <vt:variant>
        <vt:i4>0</vt:i4>
      </vt:variant>
      <vt:variant>
        <vt:i4>5</vt:i4>
      </vt:variant>
      <vt:variant>
        <vt:lpwstr/>
      </vt:variant>
      <vt:variant>
        <vt:lpwstr>Measure5</vt:lpwstr>
      </vt:variant>
      <vt:variant>
        <vt:i4>5242908</vt:i4>
      </vt:variant>
      <vt:variant>
        <vt:i4>84</vt:i4>
      </vt:variant>
      <vt:variant>
        <vt:i4>0</vt:i4>
      </vt:variant>
      <vt:variant>
        <vt:i4>5</vt:i4>
      </vt:variant>
      <vt:variant>
        <vt:lpwstr/>
      </vt:variant>
      <vt:variant>
        <vt:lpwstr>Measure4</vt:lpwstr>
      </vt:variant>
      <vt:variant>
        <vt:i4>5701660</vt:i4>
      </vt:variant>
      <vt:variant>
        <vt:i4>81</vt:i4>
      </vt:variant>
      <vt:variant>
        <vt:i4>0</vt:i4>
      </vt:variant>
      <vt:variant>
        <vt:i4>5</vt:i4>
      </vt:variant>
      <vt:variant>
        <vt:lpwstr/>
      </vt:variant>
      <vt:variant>
        <vt:lpwstr>Measure3</vt:lpwstr>
      </vt:variant>
      <vt:variant>
        <vt:i4>5636124</vt:i4>
      </vt:variant>
      <vt:variant>
        <vt:i4>78</vt:i4>
      </vt:variant>
      <vt:variant>
        <vt:i4>0</vt:i4>
      </vt:variant>
      <vt:variant>
        <vt:i4>5</vt:i4>
      </vt:variant>
      <vt:variant>
        <vt:lpwstr/>
      </vt:variant>
      <vt:variant>
        <vt:lpwstr>Measure2</vt:lpwstr>
      </vt:variant>
      <vt:variant>
        <vt:i4>5636124</vt:i4>
      </vt:variant>
      <vt:variant>
        <vt:i4>75</vt:i4>
      </vt:variant>
      <vt:variant>
        <vt:i4>0</vt:i4>
      </vt:variant>
      <vt:variant>
        <vt:i4>5</vt:i4>
      </vt:variant>
      <vt:variant>
        <vt:lpwstr/>
      </vt:variant>
      <vt:variant>
        <vt:lpwstr>Measure2</vt:lpwstr>
      </vt:variant>
      <vt:variant>
        <vt:i4>5636124</vt:i4>
      </vt:variant>
      <vt:variant>
        <vt:i4>72</vt:i4>
      </vt:variant>
      <vt:variant>
        <vt:i4>0</vt:i4>
      </vt:variant>
      <vt:variant>
        <vt:i4>5</vt:i4>
      </vt:variant>
      <vt:variant>
        <vt:lpwstr/>
      </vt:variant>
      <vt:variant>
        <vt:lpwstr>Measure2</vt:lpwstr>
      </vt:variant>
      <vt:variant>
        <vt:i4>5636124</vt:i4>
      </vt:variant>
      <vt:variant>
        <vt:i4>69</vt:i4>
      </vt:variant>
      <vt:variant>
        <vt:i4>0</vt:i4>
      </vt:variant>
      <vt:variant>
        <vt:i4>5</vt:i4>
      </vt:variant>
      <vt:variant>
        <vt:lpwstr/>
      </vt:variant>
      <vt:variant>
        <vt:lpwstr>Measure2</vt:lpwstr>
      </vt:variant>
      <vt:variant>
        <vt:i4>5570588</vt:i4>
      </vt:variant>
      <vt:variant>
        <vt:i4>66</vt:i4>
      </vt:variant>
      <vt:variant>
        <vt:i4>0</vt:i4>
      </vt:variant>
      <vt:variant>
        <vt:i4>5</vt:i4>
      </vt:variant>
      <vt:variant>
        <vt:lpwstr/>
      </vt:variant>
      <vt:variant>
        <vt:lpwstr>Measure1</vt:lpwstr>
      </vt:variant>
      <vt:variant>
        <vt:i4>5570588</vt:i4>
      </vt:variant>
      <vt:variant>
        <vt:i4>63</vt:i4>
      </vt:variant>
      <vt:variant>
        <vt:i4>0</vt:i4>
      </vt:variant>
      <vt:variant>
        <vt:i4>5</vt:i4>
      </vt:variant>
      <vt:variant>
        <vt:lpwstr/>
      </vt:variant>
      <vt:variant>
        <vt:lpwstr>Measure1</vt:lpwstr>
      </vt:variant>
      <vt:variant>
        <vt:i4>5570588</vt:i4>
      </vt:variant>
      <vt:variant>
        <vt:i4>60</vt:i4>
      </vt:variant>
      <vt:variant>
        <vt:i4>0</vt:i4>
      </vt:variant>
      <vt:variant>
        <vt:i4>5</vt:i4>
      </vt:variant>
      <vt:variant>
        <vt:lpwstr/>
      </vt:variant>
      <vt:variant>
        <vt:lpwstr>Measure1</vt:lpwstr>
      </vt:variant>
      <vt:variant>
        <vt:i4>5570588</vt:i4>
      </vt:variant>
      <vt:variant>
        <vt:i4>57</vt:i4>
      </vt:variant>
      <vt:variant>
        <vt:i4>0</vt:i4>
      </vt:variant>
      <vt:variant>
        <vt:i4>5</vt:i4>
      </vt:variant>
      <vt:variant>
        <vt:lpwstr/>
      </vt:variant>
      <vt:variant>
        <vt:lpwstr>Measure1</vt:lpwstr>
      </vt:variant>
      <vt:variant>
        <vt:i4>1245240</vt:i4>
      </vt:variant>
      <vt:variant>
        <vt:i4>50</vt:i4>
      </vt:variant>
      <vt:variant>
        <vt:i4>0</vt:i4>
      </vt:variant>
      <vt:variant>
        <vt:i4>5</vt:i4>
      </vt:variant>
      <vt:variant>
        <vt:lpwstr/>
      </vt:variant>
      <vt:variant>
        <vt:lpwstr>_Toc225170871</vt:lpwstr>
      </vt:variant>
      <vt:variant>
        <vt:i4>1245240</vt:i4>
      </vt:variant>
      <vt:variant>
        <vt:i4>44</vt:i4>
      </vt:variant>
      <vt:variant>
        <vt:i4>0</vt:i4>
      </vt:variant>
      <vt:variant>
        <vt:i4>5</vt:i4>
      </vt:variant>
      <vt:variant>
        <vt:lpwstr/>
      </vt:variant>
      <vt:variant>
        <vt:lpwstr>_Toc225170870</vt:lpwstr>
      </vt:variant>
      <vt:variant>
        <vt:i4>1179704</vt:i4>
      </vt:variant>
      <vt:variant>
        <vt:i4>38</vt:i4>
      </vt:variant>
      <vt:variant>
        <vt:i4>0</vt:i4>
      </vt:variant>
      <vt:variant>
        <vt:i4>5</vt:i4>
      </vt:variant>
      <vt:variant>
        <vt:lpwstr/>
      </vt:variant>
      <vt:variant>
        <vt:lpwstr>_Toc225170869</vt:lpwstr>
      </vt:variant>
      <vt:variant>
        <vt:i4>1179704</vt:i4>
      </vt:variant>
      <vt:variant>
        <vt:i4>32</vt:i4>
      </vt:variant>
      <vt:variant>
        <vt:i4>0</vt:i4>
      </vt:variant>
      <vt:variant>
        <vt:i4>5</vt:i4>
      </vt:variant>
      <vt:variant>
        <vt:lpwstr/>
      </vt:variant>
      <vt:variant>
        <vt:lpwstr>_Toc225170868</vt:lpwstr>
      </vt:variant>
      <vt:variant>
        <vt:i4>1179704</vt:i4>
      </vt:variant>
      <vt:variant>
        <vt:i4>26</vt:i4>
      </vt:variant>
      <vt:variant>
        <vt:i4>0</vt:i4>
      </vt:variant>
      <vt:variant>
        <vt:i4>5</vt:i4>
      </vt:variant>
      <vt:variant>
        <vt:lpwstr/>
      </vt:variant>
      <vt:variant>
        <vt:lpwstr>_Toc225170867</vt:lpwstr>
      </vt:variant>
      <vt:variant>
        <vt:i4>1179704</vt:i4>
      </vt:variant>
      <vt:variant>
        <vt:i4>20</vt:i4>
      </vt:variant>
      <vt:variant>
        <vt:i4>0</vt:i4>
      </vt:variant>
      <vt:variant>
        <vt:i4>5</vt:i4>
      </vt:variant>
      <vt:variant>
        <vt:lpwstr/>
      </vt:variant>
      <vt:variant>
        <vt:lpwstr>_Toc225170866</vt:lpwstr>
      </vt:variant>
      <vt:variant>
        <vt:i4>1179704</vt:i4>
      </vt:variant>
      <vt:variant>
        <vt:i4>14</vt:i4>
      </vt:variant>
      <vt:variant>
        <vt:i4>0</vt:i4>
      </vt:variant>
      <vt:variant>
        <vt:i4>5</vt:i4>
      </vt:variant>
      <vt:variant>
        <vt:lpwstr/>
      </vt:variant>
      <vt:variant>
        <vt:lpwstr>_Toc225170865</vt:lpwstr>
      </vt:variant>
      <vt:variant>
        <vt:i4>1179704</vt:i4>
      </vt:variant>
      <vt:variant>
        <vt:i4>8</vt:i4>
      </vt:variant>
      <vt:variant>
        <vt:i4>0</vt:i4>
      </vt:variant>
      <vt:variant>
        <vt:i4>5</vt:i4>
      </vt:variant>
      <vt:variant>
        <vt:lpwstr/>
      </vt:variant>
      <vt:variant>
        <vt:lpwstr>_Toc225170864</vt:lpwstr>
      </vt:variant>
      <vt:variant>
        <vt:i4>1179704</vt:i4>
      </vt:variant>
      <vt:variant>
        <vt:i4>2</vt:i4>
      </vt:variant>
      <vt:variant>
        <vt:i4>0</vt:i4>
      </vt:variant>
      <vt:variant>
        <vt:i4>5</vt:i4>
      </vt:variant>
      <vt:variant>
        <vt:lpwstr/>
      </vt:variant>
      <vt:variant>
        <vt:lpwstr>_Toc225170863</vt:lpwstr>
      </vt:variant>
      <vt:variant>
        <vt:i4>4653178</vt:i4>
      </vt:variant>
      <vt:variant>
        <vt:i4>9</vt:i4>
      </vt:variant>
      <vt:variant>
        <vt:i4>0</vt:i4>
      </vt:variant>
      <vt:variant>
        <vt:i4>5</vt:i4>
      </vt:variant>
      <vt:variant>
        <vt:lpwstr>mailto:Himes.Ryan.J@dol.gov</vt:lpwstr>
      </vt:variant>
      <vt:variant>
        <vt:lpwstr/>
      </vt:variant>
      <vt:variant>
        <vt:i4>1704036</vt:i4>
      </vt:variant>
      <vt:variant>
        <vt:i4>6</vt:i4>
      </vt:variant>
      <vt:variant>
        <vt:i4>0</vt:i4>
      </vt:variant>
      <vt:variant>
        <vt:i4>5</vt:i4>
      </vt:variant>
      <vt:variant>
        <vt:lpwstr>mailto:Christensen.Eric@dol.gov</vt:lpwstr>
      </vt:variant>
      <vt:variant>
        <vt:lpwstr/>
      </vt:variant>
      <vt:variant>
        <vt:i4>4653178</vt:i4>
      </vt:variant>
      <vt:variant>
        <vt:i4>3</vt:i4>
      </vt:variant>
      <vt:variant>
        <vt:i4>0</vt:i4>
      </vt:variant>
      <vt:variant>
        <vt:i4>5</vt:i4>
      </vt:variant>
      <vt:variant>
        <vt:lpwstr>mailto:Himes.Ryan.J@dol.gov</vt:lpwstr>
      </vt:variant>
      <vt:variant>
        <vt:lpwstr/>
      </vt:variant>
      <vt:variant>
        <vt:i4>4653178</vt:i4>
      </vt:variant>
      <vt:variant>
        <vt:i4>0</vt:i4>
      </vt:variant>
      <vt:variant>
        <vt:i4>0</vt:i4>
      </vt:variant>
      <vt:variant>
        <vt:i4>5</vt:i4>
      </vt:variant>
      <vt:variant>
        <vt:lpwstr>mailto:Himes.Ryan.J@dol.gov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Gibbs, Danielle - OSHA;dgibbs</dc:creator>
  <cp:keywords/>
  <cp:lastModifiedBy>Gibbs, Danielle - OSHA</cp:lastModifiedBy>
  <cp:revision>23</cp:revision>
  <cp:lastPrinted>2026-02-19T21:52:00Z</cp:lastPrinted>
  <dcterms:created xsi:type="dcterms:W3CDTF">2026-07-13T12:32:00Z</dcterms:created>
  <dcterms:modified xsi:type="dcterms:W3CDTF">2026-07-13T17:47:00Z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0x0101004F00E495FDC05346A392541EA9DB2049</vt:lpwstr>
  </property>
  <property fmtid="{D5CDD505-2E9C-101B-9397-08002B2CF9AE}" pid="3" name="MediaServiceImageTags">
    <vt:lpwstr/>
  </property>
  <property fmtid="{D5CDD505-2E9C-101B-9397-08002B2CF9AE}" pid="4" name="ClassificationContentMarkingFooterShapeIds">
    <vt:lpwstr>18695a8,23179d52,7436a686,2b67f922,38dbdf7c,6666fdd7,51dc7c23,178bfe9f,41259076,4332b037,126010cc,35950537,60a9fb20,7ff126f4,7188f6e1,1a17a772,4381517f,2693c598</vt:lpwstr>
  </property>
  <property fmtid="{D5CDD505-2E9C-101B-9397-08002B2CF9AE}" pid="5" name="ClassificationContentMarkingFooterFontProps">
    <vt:lpwstr>#000000,10,Calibri</vt:lpwstr>
  </property>
  <property fmtid="{D5CDD505-2E9C-101B-9397-08002B2CF9AE}" pid="6" name="ClassificationContentMarkingFooterText">
    <vt:lpwstr>Level 3 - Restricted</vt:lpwstr>
  </property>
  <property fmtid="{D5CDD505-2E9C-101B-9397-08002B2CF9AE}" pid="7" name="MSIP_Label_0bef47d3-7438-460f-b1fd-1b90a7e4b511_Enabled">
    <vt:lpwstr>true</vt:lpwstr>
  </property>
  <property fmtid="{D5CDD505-2E9C-101B-9397-08002B2CF9AE}" pid="8" name="MSIP_Label_0bef47d3-7438-460f-b1fd-1b90a7e4b511_SetDate">
    <vt:lpwstr>2024-03-12T15:28:00Z</vt:lpwstr>
  </property>
  <property fmtid="{D5CDD505-2E9C-101B-9397-08002B2CF9AE}" pid="9" name="MSIP_Label_0bef47d3-7438-460f-b1fd-1b90a7e4b511_Method">
    <vt:lpwstr>Privileged</vt:lpwstr>
  </property>
  <property fmtid="{D5CDD505-2E9C-101B-9397-08002B2CF9AE}" pid="10" name="MSIP_Label_0bef47d3-7438-460f-b1fd-1b90a7e4b511_Name">
    <vt:lpwstr>Level 3 - Restricted (Items)</vt:lpwstr>
  </property>
  <property fmtid="{D5CDD505-2E9C-101B-9397-08002B2CF9AE}" pid="11" name="MSIP_Label_0bef47d3-7438-460f-b1fd-1b90a7e4b511_SiteId">
    <vt:lpwstr>aa3f6932-fa7c-47b4-a0ce-a598cad161cf</vt:lpwstr>
  </property>
  <property fmtid="{D5CDD505-2E9C-101B-9397-08002B2CF9AE}" pid="12" name="MSIP_Label_0bef47d3-7438-460f-b1fd-1b90a7e4b511_ActionId">
    <vt:lpwstr>564029db-5e9c-4949-aa4a-abb930848f34</vt:lpwstr>
  </property>
  <property fmtid="{D5CDD505-2E9C-101B-9397-08002B2CF9AE}" pid="13" name="MSIP_Label_0bef47d3-7438-460f-b1fd-1b90a7e4b511_ContentBits">
    <vt:lpwstr>2</vt:lpwstr>
  </property>
  <property fmtid="{D5CDD505-2E9C-101B-9397-08002B2CF9AE}" pid="14" name="docLang">
    <vt:lpwstr>en</vt:lpwstr>
  </property>
</Properties>
</file>