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73EE52E" w14:textId="10FFE077" w:rsidR="0092646E" w:rsidRPr="00C86D92" w:rsidRDefault="00815EA0" w:rsidP="00661849">
      <w:pPr>
        <w:jc w:val="center"/>
        <w:rPr>
          <w:b/>
          <w:bCs/>
          <w:sz w:val="28"/>
          <w:szCs w:val="28"/>
        </w:rPr>
      </w:pPr>
      <w:bookmarkStart w:id="0" w:name="_Toc169531027"/>
      <w:bookmarkStart w:id="1" w:name="_Toc169531251"/>
      <w:r w:rsidRPr="00C86D92">
        <w:rPr>
          <w:b/>
          <w:bCs/>
          <w:sz w:val="28"/>
          <w:szCs w:val="28"/>
        </w:rPr>
        <w:t>F</w:t>
      </w:r>
      <w:r w:rsidR="0092646E" w:rsidRPr="00C86D92">
        <w:rPr>
          <w:b/>
          <w:bCs/>
          <w:sz w:val="28"/>
          <w:szCs w:val="28"/>
        </w:rPr>
        <w:t>Y 20</w:t>
      </w:r>
      <w:r w:rsidR="00AB7C44" w:rsidRPr="00C86D92">
        <w:rPr>
          <w:b/>
          <w:bCs/>
          <w:sz w:val="28"/>
          <w:szCs w:val="28"/>
        </w:rPr>
        <w:t>2</w:t>
      </w:r>
      <w:r w:rsidR="009B1260" w:rsidRPr="00C86D92">
        <w:rPr>
          <w:b/>
          <w:bCs/>
          <w:sz w:val="28"/>
          <w:szCs w:val="28"/>
        </w:rPr>
        <w:t>5</w:t>
      </w:r>
      <w:r w:rsidR="00833FB6" w:rsidRPr="00C86D92">
        <w:rPr>
          <w:b/>
          <w:bCs/>
          <w:sz w:val="28"/>
          <w:szCs w:val="28"/>
        </w:rPr>
        <w:t xml:space="preserve"> Comprehensive</w:t>
      </w:r>
      <w:r w:rsidR="00AB7C44" w:rsidRPr="00C86D92">
        <w:rPr>
          <w:b/>
          <w:bCs/>
          <w:sz w:val="28"/>
          <w:szCs w:val="28"/>
        </w:rPr>
        <w:t xml:space="preserve"> </w:t>
      </w:r>
      <w:r w:rsidR="00E51F18" w:rsidRPr="00C86D92">
        <w:rPr>
          <w:b/>
          <w:bCs/>
          <w:sz w:val="28"/>
          <w:szCs w:val="28"/>
        </w:rPr>
        <w:t xml:space="preserve">Federal Annual Monitoring </w:t>
      </w:r>
      <w:r w:rsidR="0092646E" w:rsidRPr="00C86D92">
        <w:rPr>
          <w:b/>
          <w:bCs/>
          <w:sz w:val="28"/>
          <w:szCs w:val="28"/>
        </w:rPr>
        <w:t>Evaluation (FAME) Report</w:t>
      </w:r>
      <w:bookmarkEnd w:id="0"/>
      <w:bookmarkEnd w:id="1"/>
    </w:p>
    <w:p w14:paraId="11C32DC7" w14:textId="77777777" w:rsidR="0092646E" w:rsidRPr="002908B2" w:rsidRDefault="0092646E" w:rsidP="00661849">
      <w:pPr>
        <w:jc w:val="center"/>
        <w:rPr>
          <w:b/>
          <w:sz w:val="28"/>
          <w:szCs w:val="28"/>
        </w:rPr>
      </w:pPr>
    </w:p>
    <w:p w14:paraId="3190E1AE" w14:textId="77777777" w:rsidR="009B1260" w:rsidRDefault="009B1260" w:rsidP="00661849">
      <w:pPr>
        <w:pStyle w:val="paragraph"/>
        <w:spacing w:before="0" w:beforeAutospacing="0" w:after="0" w:afterAutospacing="0"/>
        <w:jc w:val="center"/>
        <w:textAlignment w:val="baseline"/>
        <w:rPr>
          <w:rStyle w:val="normaltextrun"/>
          <w:rFonts w:ascii="Calibri" w:hAnsi="Calibri" w:cs="Calibri"/>
          <w:b/>
          <w:color w:val="000000"/>
          <w:sz w:val="28"/>
          <w:szCs w:val="28"/>
        </w:rPr>
      </w:pPr>
      <w:r>
        <w:rPr>
          <w:rStyle w:val="normaltextrun"/>
          <w:rFonts w:ascii="Calibri" w:hAnsi="Calibri" w:cs="Calibri"/>
          <w:b/>
          <w:color w:val="000000"/>
          <w:sz w:val="28"/>
          <w:szCs w:val="28"/>
        </w:rPr>
        <w:t>State of Nevada</w:t>
      </w:r>
    </w:p>
    <w:p w14:paraId="2F4783B4" w14:textId="3648CFD4" w:rsidR="00AB7C44" w:rsidRPr="002908B2" w:rsidRDefault="00AB7C44" w:rsidP="00661849">
      <w:pPr>
        <w:pStyle w:val="paragraph"/>
        <w:spacing w:before="0" w:beforeAutospacing="0" w:after="0" w:afterAutospacing="0"/>
        <w:jc w:val="center"/>
        <w:textAlignment w:val="baseline"/>
        <w:rPr>
          <w:rFonts w:ascii="Segoe UI" w:hAnsi="Segoe UI" w:cs="Segoe UI"/>
          <w:sz w:val="18"/>
          <w:szCs w:val="18"/>
        </w:rPr>
      </w:pPr>
      <w:r w:rsidRPr="002908B2">
        <w:rPr>
          <w:rStyle w:val="normaltextrun"/>
          <w:rFonts w:ascii="Calibri" w:hAnsi="Calibri" w:cs="Calibri"/>
          <w:b/>
          <w:color w:val="000000"/>
          <w:sz w:val="28"/>
          <w:szCs w:val="28"/>
        </w:rPr>
        <w:t>Department of Business &amp; Industry</w:t>
      </w:r>
    </w:p>
    <w:p w14:paraId="65946C53" w14:textId="2259CE69" w:rsidR="00AB7C44" w:rsidRPr="002908B2" w:rsidRDefault="00AB7C44" w:rsidP="00661849">
      <w:pPr>
        <w:pStyle w:val="paragraph"/>
        <w:spacing w:before="0" w:beforeAutospacing="0" w:after="0" w:afterAutospacing="0"/>
        <w:jc w:val="center"/>
        <w:textAlignment w:val="baseline"/>
        <w:rPr>
          <w:rFonts w:ascii="Segoe UI" w:hAnsi="Segoe UI" w:cs="Segoe UI"/>
          <w:sz w:val="18"/>
          <w:szCs w:val="18"/>
        </w:rPr>
      </w:pPr>
      <w:r w:rsidRPr="002908B2">
        <w:rPr>
          <w:rStyle w:val="normaltextrun"/>
          <w:rFonts w:ascii="Calibri" w:hAnsi="Calibri" w:cs="Calibri"/>
          <w:b/>
          <w:color w:val="000000"/>
          <w:sz w:val="28"/>
          <w:szCs w:val="28"/>
        </w:rPr>
        <w:t>Division of Industrial Relations, Occupational Safety &amp; Health Administration</w:t>
      </w:r>
    </w:p>
    <w:p w14:paraId="0A0CA77D" w14:textId="6A50562D" w:rsidR="00AB7C44" w:rsidRPr="002908B2" w:rsidRDefault="00AB7C44" w:rsidP="00661849">
      <w:pPr>
        <w:pStyle w:val="paragraph"/>
        <w:spacing w:before="0" w:beforeAutospacing="0" w:after="0" w:afterAutospacing="0"/>
        <w:jc w:val="center"/>
        <w:textAlignment w:val="baseline"/>
        <w:rPr>
          <w:rFonts w:ascii="Segoe UI" w:hAnsi="Segoe UI" w:cs="Segoe UI"/>
          <w:sz w:val="18"/>
          <w:szCs w:val="18"/>
        </w:rPr>
      </w:pPr>
      <w:r w:rsidRPr="002908B2">
        <w:rPr>
          <w:rStyle w:val="normaltextrun"/>
          <w:rFonts w:ascii="Calibri" w:hAnsi="Calibri" w:cs="Calibri"/>
          <w:b/>
          <w:color w:val="000000"/>
          <w:sz w:val="28"/>
          <w:szCs w:val="28"/>
        </w:rPr>
        <w:t>(NVOSHA)</w:t>
      </w:r>
    </w:p>
    <w:p w14:paraId="694780EA" w14:textId="77777777" w:rsidR="0092646E" w:rsidRPr="002908B2" w:rsidRDefault="0092646E" w:rsidP="00F432FE">
      <w:pPr>
        <w:rPr>
          <w:bCs/>
        </w:rPr>
      </w:pPr>
    </w:p>
    <w:p w14:paraId="5E9C3DE9" w14:textId="77777777" w:rsidR="00AB7C44" w:rsidRPr="002908B2" w:rsidRDefault="00AB7C44" w:rsidP="00F432FE">
      <w:pPr>
        <w:rPr>
          <w:bCs/>
        </w:rPr>
      </w:pPr>
    </w:p>
    <w:p w14:paraId="43EFA533" w14:textId="4B208A00" w:rsidR="0092646E" w:rsidRPr="002908B2" w:rsidRDefault="00AB7C44" w:rsidP="00661849">
      <w:pPr>
        <w:jc w:val="center"/>
        <w:rPr>
          <w:bCs/>
        </w:rPr>
      </w:pPr>
      <w:r w:rsidRPr="002908B2">
        <w:rPr>
          <w:bCs/>
          <w:noProof/>
        </w:rPr>
        <w:drawing>
          <wp:inline distT="0" distB="0" distL="0" distR="0" wp14:anchorId="195A49B6" wp14:editId="37CA9A8B">
            <wp:extent cx="1876425" cy="1971675"/>
            <wp:effectExtent l="0" t="0" r="9525" b="9525"/>
            <wp:docPr id="2" name="Picture 2" descr="The great seal of the State of Nev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great seal of the State of Nevad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6425" cy="1971675"/>
                    </a:xfrm>
                    <a:prstGeom prst="rect">
                      <a:avLst/>
                    </a:prstGeom>
                    <a:noFill/>
                    <a:ln>
                      <a:noFill/>
                    </a:ln>
                  </pic:spPr>
                </pic:pic>
              </a:graphicData>
            </a:graphic>
          </wp:inline>
        </w:drawing>
      </w:r>
      <w:r w:rsidRPr="002908B2">
        <w:rPr>
          <w:rFonts w:ascii="Calibri" w:hAnsi="Calibri" w:cs="Calibri"/>
          <w:color w:val="000000"/>
          <w:shd w:val="clear" w:color="auto" w:fill="FFFFFF"/>
        </w:rPr>
        <w:br/>
      </w:r>
    </w:p>
    <w:p w14:paraId="394348D4" w14:textId="77777777" w:rsidR="00AB7C44" w:rsidRPr="002908B2" w:rsidRDefault="00AB7C44" w:rsidP="00F432FE">
      <w:pPr>
        <w:rPr>
          <w:bCs/>
        </w:rPr>
      </w:pPr>
    </w:p>
    <w:p w14:paraId="7FCA6517" w14:textId="0D9E06AA" w:rsidR="0092646E" w:rsidRPr="002908B2" w:rsidRDefault="0092646E" w:rsidP="00661849">
      <w:pPr>
        <w:tabs>
          <w:tab w:val="left" w:pos="720"/>
          <w:tab w:val="left" w:pos="1440"/>
          <w:tab w:val="left" w:pos="2160"/>
        </w:tabs>
        <w:jc w:val="center"/>
        <w:rPr>
          <w:rFonts w:eastAsia="Batang"/>
          <w:b/>
          <w:sz w:val="28"/>
          <w:szCs w:val="28"/>
        </w:rPr>
      </w:pPr>
      <w:r w:rsidRPr="002908B2">
        <w:rPr>
          <w:rFonts w:eastAsia="Batang"/>
          <w:b/>
          <w:sz w:val="28"/>
          <w:szCs w:val="28"/>
        </w:rPr>
        <w:t>Evaluation Period: October 1, 20</w:t>
      </w:r>
      <w:r w:rsidR="00AB7C44" w:rsidRPr="002908B2">
        <w:rPr>
          <w:rFonts w:eastAsia="Batang"/>
          <w:b/>
          <w:sz w:val="28"/>
          <w:szCs w:val="28"/>
        </w:rPr>
        <w:t>2</w:t>
      </w:r>
      <w:r w:rsidR="009B1260">
        <w:rPr>
          <w:rFonts w:eastAsia="Batang"/>
          <w:b/>
          <w:sz w:val="28"/>
          <w:szCs w:val="28"/>
        </w:rPr>
        <w:t xml:space="preserve">4 </w:t>
      </w:r>
      <w:r w:rsidRPr="002908B2">
        <w:rPr>
          <w:rFonts w:eastAsia="Batang"/>
          <w:b/>
          <w:sz w:val="28"/>
          <w:szCs w:val="28"/>
        </w:rPr>
        <w:t>– September 30, 20</w:t>
      </w:r>
      <w:r w:rsidR="00AB7C44" w:rsidRPr="002908B2">
        <w:rPr>
          <w:rFonts w:eastAsia="Batang"/>
          <w:b/>
          <w:sz w:val="28"/>
          <w:szCs w:val="28"/>
        </w:rPr>
        <w:t>2</w:t>
      </w:r>
      <w:r w:rsidR="009B1260">
        <w:rPr>
          <w:rFonts w:eastAsia="Batang"/>
          <w:b/>
          <w:sz w:val="28"/>
          <w:szCs w:val="28"/>
        </w:rPr>
        <w:t>5</w:t>
      </w:r>
    </w:p>
    <w:p w14:paraId="12952476" w14:textId="77777777" w:rsidR="0092646E" w:rsidRPr="002908B2" w:rsidRDefault="0092646E" w:rsidP="0066184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8"/>
          <w:szCs w:val="28"/>
        </w:rPr>
      </w:pPr>
    </w:p>
    <w:p w14:paraId="7CF552DF" w14:textId="309DAE91" w:rsidR="00AB7C44" w:rsidRPr="002908B2" w:rsidRDefault="00AB7C44" w:rsidP="0066184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rPr>
      </w:pPr>
      <w:r w:rsidRPr="002908B2">
        <w:rPr>
          <w:b/>
        </w:rPr>
        <w:t>Initial Approval Date</w:t>
      </w:r>
      <w:r w:rsidR="003D605A" w:rsidRPr="002908B2">
        <w:rPr>
          <w:b/>
        </w:rPr>
        <w:t>: January</w:t>
      </w:r>
      <w:r w:rsidRPr="002908B2">
        <w:rPr>
          <w:b/>
        </w:rPr>
        <w:t xml:space="preserve"> 4, 1974</w:t>
      </w:r>
    </w:p>
    <w:p w14:paraId="6A7935F6" w14:textId="7B3791CF" w:rsidR="00AB7C44" w:rsidRPr="002908B2" w:rsidRDefault="00AB7C44" w:rsidP="0066184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rPr>
      </w:pPr>
      <w:r w:rsidRPr="002908B2">
        <w:rPr>
          <w:b/>
        </w:rPr>
        <w:t>Program Certification Date</w:t>
      </w:r>
      <w:r w:rsidR="003D605A" w:rsidRPr="002908B2">
        <w:rPr>
          <w:b/>
        </w:rPr>
        <w:t>: August</w:t>
      </w:r>
      <w:r w:rsidRPr="002908B2">
        <w:rPr>
          <w:b/>
        </w:rPr>
        <w:t xml:space="preserve"> 25, 1981</w:t>
      </w:r>
    </w:p>
    <w:p w14:paraId="7EA47524" w14:textId="76830B5E" w:rsidR="0092646E" w:rsidRPr="002908B2" w:rsidRDefault="00AB7C44" w:rsidP="0066184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rPr>
      </w:pPr>
      <w:r w:rsidRPr="002908B2">
        <w:rPr>
          <w:b/>
        </w:rPr>
        <w:t>Final Approval Date</w:t>
      </w:r>
      <w:r w:rsidR="003D605A" w:rsidRPr="002908B2">
        <w:rPr>
          <w:b/>
        </w:rPr>
        <w:t>: April</w:t>
      </w:r>
      <w:r w:rsidRPr="002908B2">
        <w:rPr>
          <w:b/>
        </w:rPr>
        <w:t xml:space="preserve"> 18, 2000</w:t>
      </w:r>
    </w:p>
    <w:p w14:paraId="21B7C31C" w14:textId="77777777" w:rsidR="0092646E" w:rsidRPr="002908B2" w:rsidRDefault="0092646E" w:rsidP="00661849">
      <w:pPr>
        <w:jc w:val="center"/>
        <w:rPr>
          <w:iCs/>
        </w:rPr>
      </w:pPr>
    </w:p>
    <w:p w14:paraId="21C4C1AC" w14:textId="77777777" w:rsidR="0092646E" w:rsidRPr="002908B2" w:rsidRDefault="0092646E" w:rsidP="00661849">
      <w:pPr>
        <w:jc w:val="center"/>
        <w:rPr>
          <w:iCs/>
        </w:rPr>
      </w:pPr>
    </w:p>
    <w:p w14:paraId="301A8573" w14:textId="77777777" w:rsidR="00AB7C44" w:rsidRPr="002908B2" w:rsidRDefault="00AB7C44" w:rsidP="00661849">
      <w:pPr>
        <w:jc w:val="center"/>
        <w:rPr>
          <w:b/>
        </w:rPr>
      </w:pPr>
      <w:r w:rsidRPr="002908B2">
        <w:rPr>
          <w:b/>
        </w:rPr>
        <w:t>Prepared by:</w:t>
      </w:r>
    </w:p>
    <w:p w14:paraId="047E6A11" w14:textId="77777777" w:rsidR="00AB7C44" w:rsidRPr="002908B2" w:rsidRDefault="00AB7C44" w:rsidP="00661849">
      <w:pPr>
        <w:jc w:val="center"/>
        <w:rPr>
          <w:b/>
        </w:rPr>
      </w:pPr>
      <w:r w:rsidRPr="002908B2">
        <w:rPr>
          <w:b/>
        </w:rPr>
        <w:t>U. S. Department of Labor</w:t>
      </w:r>
    </w:p>
    <w:p w14:paraId="00B7C720" w14:textId="77777777" w:rsidR="00AB7C44" w:rsidRPr="002908B2" w:rsidRDefault="00AB7C44" w:rsidP="00661849">
      <w:pPr>
        <w:jc w:val="center"/>
        <w:rPr>
          <w:b/>
        </w:rPr>
      </w:pPr>
      <w:r w:rsidRPr="002908B2">
        <w:rPr>
          <w:b/>
        </w:rPr>
        <w:t>Occupational Safety and Health Administration</w:t>
      </w:r>
    </w:p>
    <w:p w14:paraId="255ECBE7" w14:textId="628173C3" w:rsidR="00AB7C44" w:rsidRPr="002908B2" w:rsidRDefault="009B1260" w:rsidP="00661849">
      <w:pPr>
        <w:jc w:val="center"/>
        <w:rPr>
          <w:b/>
        </w:rPr>
      </w:pPr>
      <w:r>
        <w:rPr>
          <w:b/>
        </w:rPr>
        <w:t>San Francisco Region</w:t>
      </w:r>
    </w:p>
    <w:p w14:paraId="409B5484" w14:textId="6DB3F1FA" w:rsidR="0092646E" w:rsidRPr="002908B2" w:rsidRDefault="00AB7C44" w:rsidP="00661849">
      <w:pPr>
        <w:jc w:val="center"/>
      </w:pPr>
      <w:r w:rsidRPr="002908B2">
        <w:rPr>
          <w:b/>
        </w:rPr>
        <w:t>San Francisco, C</w:t>
      </w:r>
      <w:r w:rsidR="009B1260">
        <w:rPr>
          <w:b/>
        </w:rPr>
        <w:t>alifornia</w:t>
      </w:r>
    </w:p>
    <w:p w14:paraId="2B92B919" w14:textId="77777777" w:rsidR="0061174E" w:rsidRPr="002908B2" w:rsidRDefault="0061174E" w:rsidP="00F432FE"/>
    <w:p w14:paraId="2CDC6D55" w14:textId="77777777" w:rsidR="00737329" w:rsidRPr="002908B2" w:rsidRDefault="00737329" w:rsidP="00F432FE"/>
    <w:p w14:paraId="55E87BE3" w14:textId="519F9461" w:rsidR="0061174E" w:rsidRPr="002908B2" w:rsidRDefault="002B2204" w:rsidP="00661849">
      <w:pPr>
        <w:jc w:val="center"/>
      </w:pPr>
      <w:r w:rsidRPr="002908B2">
        <w:rPr>
          <w:noProof/>
        </w:rPr>
        <w:drawing>
          <wp:inline distT="0" distB="0" distL="0" distR="0" wp14:anchorId="720C293F" wp14:editId="57975830">
            <wp:extent cx="1581150" cy="1009650"/>
            <wp:effectExtent l="0" t="0" r="0" b="0"/>
            <wp:docPr id="3" name="Picture 3"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1150" cy="1009650"/>
                    </a:xfrm>
                    <a:prstGeom prst="rect">
                      <a:avLst/>
                    </a:prstGeom>
                    <a:noFill/>
                    <a:ln>
                      <a:noFill/>
                    </a:ln>
                  </pic:spPr>
                </pic:pic>
              </a:graphicData>
            </a:graphic>
          </wp:inline>
        </w:drawing>
      </w:r>
    </w:p>
    <w:bookmarkStart w:id="2" w:name="_Toc364151290" w:displacedByCustomXml="next"/>
    <w:sdt>
      <w:sdtPr>
        <w:rPr>
          <w:b w:val="0"/>
          <w:bCs w:val="0"/>
          <w:sz w:val="36"/>
          <w:szCs w:val="36"/>
          <w:lang w:eastAsia="en-US"/>
        </w:rPr>
        <w:id w:val="878131665"/>
        <w:docPartObj>
          <w:docPartGallery w:val="Table of Contents"/>
          <w:docPartUnique/>
        </w:docPartObj>
      </w:sdtPr>
      <w:sdtEndPr>
        <w:rPr>
          <w:noProof/>
          <w:sz w:val="24"/>
          <w:szCs w:val="24"/>
        </w:rPr>
      </w:sdtEndPr>
      <w:sdtContent>
        <w:p w14:paraId="7CC4C1C0" w14:textId="2B06FF5C" w:rsidR="00596718" w:rsidRPr="00534BFE" w:rsidRDefault="00276544" w:rsidP="00661849">
          <w:pPr>
            <w:pStyle w:val="TOCHeading"/>
            <w:jc w:val="center"/>
          </w:pPr>
          <w:r w:rsidRPr="00534BFE">
            <w:t xml:space="preserve">Table of </w:t>
          </w:r>
          <w:r w:rsidR="00596718" w:rsidRPr="00534BFE">
            <w:t>Contents</w:t>
          </w:r>
        </w:p>
        <w:p w14:paraId="6C128480" w14:textId="70057990" w:rsidR="00294FA9" w:rsidRDefault="00276544">
          <w:pPr>
            <w:pStyle w:val="TOC2"/>
            <w:tabs>
              <w:tab w:val="left" w:pos="720"/>
              <w:tab w:val="right" w:leader="dot" w:pos="9350"/>
            </w:tabs>
            <w:rPr>
              <w:noProof/>
            </w:rPr>
          </w:pPr>
          <w:r w:rsidRPr="00F432FE">
            <w:rPr>
              <w:smallCaps w:val="0"/>
              <w:sz w:val="24"/>
              <w:szCs w:val="24"/>
            </w:rPr>
            <w:fldChar w:fldCharType="begin"/>
          </w:r>
          <w:r w:rsidRPr="00F432FE">
            <w:rPr>
              <w:smallCaps w:val="0"/>
              <w:sz w:val="24"/>
              <w:szCs w:val="24"/>
            </w:rPr>
            <w:instrText xml:space="preserve"> TOC \o "1-4" \h \z \u </w:instrText>
          </w:r>
          <w:r w:rsidRPr="00F432FE">
            <w:rPr>
              <w:smallCaps w:val="0"/>
              <w:sz w:val="24"/>
              <w:szCs w:val="24"/>
            </w:rPr>
            <w:fldChar w:fldCharType="separate"/>
          </w:r>
          <w:hyperlink w:anchor="_Toc225177392" w:history="1">
            <w:r w:rsidR="00294FA9" w:rsidRPr="00F432FE">
              <w:rPr>
                <w:rStyle w:val="Hyperlink"/>
                <w:smallCaps w:val="0"/>
                <w:noProof/>
                <w:sz w:val="24"/>
                <w:szCs w:val="24"/>
              </w:rPr>
              <w:t>I.</w:t>
            </w:r>
            <w:r w:rsidR="00294FA9" w:rsidRPr="00A42922">
              <w:rPr>
                <w:rFonts w:asciiTheme="minorHAnsi" w:eastAsiaTheme="minorEastAsia" w:hAnsiTheme="minorHAnsi" w:cstheme="minorBidi"/>
                <w:smallCaps w:val="0"/>
                <w:noProof/>
                <w:kern w:val="2"/>
                <w:sz w:val="24"/>
                <w:szCs w:val="24"/>
                <w14:ligatures w14:val="standardContextual"/>
              </w:rPr>
              <w:tab/>
            </w:r>
            <w:r w:rsidR="00294FA9" w:rsidRPr="00F432FE">
              <w:rPr>
                <w:rStyle w:val="Hyperlink"/>
                <w:smallCaps w:val="0"/>
                <w:noProof/>
                <w:sz w:val="24"/>
                <w:szCs w:val="24"/>
              </w:rPr>
              <w:t>Executive Summary</w:t>
            </w:r>
            <w:r w:rsidR="00294FA9" w:rsidRPr="00F432FE">
              <w:rPr>
                <w:smallCaps w:val="0"/>
                <w:noProof/>
                <w:webHidden/>
                <w:sz w:val="24"/>
                <w:szCs w:val="24"/>
              </w:rPr>
              <w:tab/>
            </w:r>
            <w:r w:rsidR="00294FA9" w:rsidRPr="00F432FE">
              <w:rPr>
                <w:smallCaps w:val="0"/>
                <w:noProof/>
                <w:webHidden/>
                <w:sz w:val="24"/>
                <w:szCs w:val="24"/>
              </w:rPr>
              <w:fldChar w:fldCharType="begin"/>
            </w:r>
            <w:r w:rsidR="00294FA9" w:rsidRPr="00F432FE">
              <w:rPr>
                <w:smallCaps w:val="0"/>
                <w:noProof/>
                <w:webHidden/>
                <w:sz w:val="24"/>
                <w:szCs w:val="24"/>
              </w:rPr>
              <w:instrText xml:space="preserve"> PAGEREF _Toc225177392 \h </w:instrText>
            </w:r>
            <w:r w:rsidR="00294FA9" w:rsidRPr="00F432FE">
              <w:rPr>
                <w:smallCaps w:val="0"/>
                <w:noProof/>
                <w:webHidden/>
                <w:sz w:val="24"/>
                <w:szCs w:val="24"/>
              </w:rPr>
            </w:r>
            <w:r w:rsidR="00294FA9" w:rsidRPr="00F432FE">
              <w:rPr>
                <w:smallCaps w:val="0"/>
                <w:noProof/>
                <w:webHidden/>
                <w:sz w:val="24"/>
                <w:szCs w:val="24"/>
              </w:rPr>
              <w:fldChar w:fldCharType="separate"/>
            </w:r>
            <w:r w:rsidR="00F66EBA">
              <w:rPr>
                <w:smallCaps w:val="0"/>
                <w:noProof/>
                <w:webHidden/>
                <w:sz w:val="24"/>
                <w:szCs w:val="24"/>
              </w:rPr>
              <w:t>3</w:t>
            </w:r>
            <w:r w:rsidR="00294FA9" w:rsidRPr="00F432FE">
              <w:rPr>
                <w:smallCaps w:val="0"/>
                <w:noProof/>
                <w:webHidden/>
                <w:sz w:val="24"/>
                <w:szCs w:val="24"/>
              </w:rPr>
              <w:fldChar w:fldCharType="end"/>
            </w:r>
          </w:hyperlink>
        </w:p>
        <w:p w14:paraId="2C70FBE8" w14:textId="77777777" w:rsidR="00AF2B1C" w:rsidRPr="00AF2B1C" w:rsidRDefault="00AF2B1C" w:rsidP="00AF2B1C">
          <w:pPr>
            <w:rPr>
              <w:noProof/>
            </w:rPr>
          </w:pPr>
        </w:p>
        <w:p w14:paraId="1D721EA9" w14:textId="22CF9263" w:rsidR="00294FA9" w:rsidRPr="00A42922" w:rsidRDefault="00294FA9">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25177393" w:history="1">
            <w:r w:rsidRPr="00F432FE">
              <w:rPr>
                <w:rStyle w:val="Hyperlink"/>
                <w:smallCaps w:val="0"/>
                <w:noProof/>
                <w:sz w:val="24"/>
                <w:szCs w:val="24"/>
              </w:rPr>
              <w:t>II.</w:t>
            </w:r>
            <w:r w:rsidRPr="00A42922">
              <w:rPr>
                <w:rFonts w:asciiTheme="minorHAnsi" w:eastAsiaTheme="minorEastAsia" w:hAnsiTheme="minorHAnsi" w:cstheme="minorBidi"/>
                <w:smallCaps w:val="0"/>
                <w:noProof/>
                <w:kern w:val="2"/>
                <w:sz w:val="24"/>
                <w:szCs w:val="24"/>
                <w14:ligatures w14:val="standardContextual"/>
              </w:rPr>
              <w:tab/>
            </w:r>
            <w:r w:rsidRPr="00F432FE">
              <w:rPr>
                <w:rStyle w:val="Hyperlink"/>
                <w:smallCaps w:val="0"/>
                <w:noProof/>
                <w:sz w:val="24"/>
                <w:szCs w:val="24"/>
              </w:rPr>
              <w:t>State Plan Background</w:t>
            </w:r>
            <w:r w:rsidRPr="00F432FE">
              <w:rPr>
                <w:smallCaps w:val="0"/>
                <w:noProof/>
                <w:webHidden/>
                <w:sz w:val="24"/>
                <w:szCs w:val="24"/>
              </w:rPr>
              <w:tab/>
            </w:r>
            <w:r w:rsidRPr="00F432FE">
              <w:rPr>
                <w:smallCaps w:val="0"/>
                <w:noProof/>
                <w:webHidden/>
                <w:sz w:val="24"/>
                <w:szCs w:val="24"/>
              </w:rPr>
              <w:fldChar w:fldCharType="begin"/>
            </w:r>
            <w:r w:rsidRPr="00F432FE">
              <w:rPr>
                <w:smallCaps w:val="0"/>
                <w:noProof/>
                <w:webHidden/>
                <w:sz w:val="24"/>
                <w:szCs w:val="24"/>
              </w:rPr>
              <w:instrText xml:space="preserve"> PAGEREF _Toc225177393 \h </w:instrText>
            </w:r>
            <w:r w:rsidRPr="00F432FE">
              <w:rPr>
                <w:smallCaps w:val="0"/>
                <w:noProof/>
                <w:webHidden/>
                <w:sz w:val="24"/>
                <w:szCs w:val="24"/>
              </w:rPr>
            </w:r>
            <w:r w:rsidRPr="00F432FE">
              <w:rPr>
                <w:smallCaps w:val="0"/>
                <w:noProof/>
                <w:webHidden/>
                <w:sz w:val="24"/>
                <w:szCs w:val="24"/>
              </w:rPr>
              <w:fldChar w:fldCharType="separate"/>
            </w:r>
            <w:r w:rsidR="00F66EBA">
              <w:rPr>
                <w:smallCaps w:val="0"/>
                <w:noProof/>
                <w:webHidden/>
                <w:sz w:val="24"/>
                <w:szCs w:val="24"/>
              </w:rPr>
              <w:t>3</w:t>
            </w:r>
            <w:r w:rsidRPr="00F432FE">
              <w:rPr>
                <w:smallCaps w:val="0"/>
                <w:noProof/>
                <w:webHidden/>
                <w:sz w:val="24"/>
                <w:szCs w:val="24"/>
              </w:rPr>
              <w:fldChar w:fldCharType="end"/>
            </w:r>
          </w:hyperlink>
        </w:p>
        <w:p w14:paraId="3E0EEC1F" w14:textId="0528B1D8" w:rsidR="00294FA9" w:rsidRPr="00A42922" w:rsidRDefault="00294FA9" w:rsidP="00294FA9">
          <w:pPr>
            <w:pStyle w:val="TOC3"/>
            <w:rPr>
              <w:rFonts w:asciiTheme="minorHAnsi" w:eastAsiaTheme="minorEastAsia" w:hAnsiTheme="minorHAnsi" w:cstheme="minorBidi"/>
              <w:i w:val="0"/>
              <w:iCs w:val="0"/>
              <w:noProof/>
              <w:kern w:val="2"/>
              <w:sz w:val="24"/>
              <w:szCs w:val="24"/>
              <w14:ligatures w14:val="standardContextual"/>
            </w:rPr>
          </w:pPr>
          <w:hyperlink w:anchor="_Toc225177394" w:history="1">
            <w:r w:rsidRPr="00F432FE">
              <w:rPr>
                <w:rStyle w:val="Hyperlink"/>
                <w:i w:val="0"/>
                <w:iCs w:val="0"/>
                <w:noProof/>
                <w:sz w:val="24"/>
                <w:szCs w:val="24"/>
              </w:rPr>
              <w:t>A.</w:t>
            </w:r>
            <w:r w:rsidRPr="00A42922">
              <w:rPr>
                <w:rFonts w:asciiTheme="minorHAnsi" w:eastAsiaTheme="minorEastAsia" w:hAnsiTheme="minorHAnsi" w:cstheme="minorBidi"/>
                <w:i w:val="0"/>
                <w:iCs w:val="0"/>
                <w:noProof/>
                <w:kern w:val="2"/>
                <w:sz w:val="24"/>
                <w:szCs w:val="24"/>
                <w14:ligatures w14:val="standardContextual"/>
              </w:rPr>
              <w:tab/>
            </w:r>
            <w:r w:rsidRPr="00F432FE">
              <w:rPr>
                <w:rStyle w:val="Hyperlink"/>
                <w:i w:val="0"/>
                <w:iCs w:val="0"/>
                <w:noProof/>
                <w:sz w:val="24"/>
                <w:szCs w:val="24"/>
              </w:rPr>
              <w:t>Background</w:t>
            </w:r>
            <w:r w:rsidRPr="00F432FE">
              <w:rPr>
                <w:i w:val="0"/>
                <w:iCs w:val="0"/>
                <w:noProof/>
                <w:webHidden/>
                <w:sz w:val="24"/>
                <w:szCs w:val="24"/>
              </w:rPr>
              <w:tab/>
            </w:r>
            <w:r w:rsidRPr="00F432FE">
              <w:rPr>
                <w:i w:val="0"/>
                <w:iCs w:val="0"/>
                <w:noProof/>
                <w:webHidden/>
                <w:sz w:val="24"/>
                <w:szCs w:val="24"/>
              </w:rPr>
              <w:fldChar w:fldCharType="begin"/>
            </w:r>
            <w:r w:rsidRPr="00F432FE">
              <w:rPr>
                <w:i w:val="0"/>
                <w:iCs w:val="0"/>
                <w:noProof/>
                <w:webHidden/>
                <w:sz w:val="24"/>
                <w:szCs w:val="24"/>
              </w:rPr>
              <w:instrText xml:space="preserve"> PAGEREF _Toc225177394 \h </w:instrText>
            </w:r>
            <w:r w:rsidRPr="00F432FE">
              <w:rPr>
                <w:i w:val="0"/>
                <w:iCs w:val="0"/>
                <w:noProof/>
                <w:webHidden/>
                <w:sz w:val="24"/>
                <w:szCs w:val="24"/>
              </w:rPr>
            </w:r>
            <w:r w:rsidRPr="00F432FE">
              <w:rPr>
                <w:i w:val="0"/>
                <w:iCs w:val="0"/>
                <w:noProof/>
                <w:webHidden/>
                <w:sz w:val="24"/>
                <w:szCs w:val="24"/>
              </w:rPr>
              <w:fldChar w:fldCharType="separate"/>
            </w:r>
            <w:r w:rsidR="00F66EBA">
              <w:rPr>
                <w:i w:val="0"/>
                <w:iCs w:val="0"/>
                <w:noProof/>
                <w:webHidden/>
                <w:sz w:val="24"/>
                <w:szCs w:val="24"/>
              </w:rPr>
              <w:t>3</w:t>
            </w:r>
            <w:r w:rsidRPr="00F432FE">
              <w:rPr>
                <w:i w:val="0"/>
                <w:iCs w:val="0"/>
                <w:noProof/>
                <w:webHidden/>
                <w:sz w:val="24"/>
                <w:szCs w:val="24"/>
              </w:rPr>
              <w:fldChar w:fldCharType="end"/>
            </w:r>
          </w:hyperlink>
        </w:p>
        <w:p w14:paraId="5D8539FA" w14:textId="6F457687" w:rsidR="00294FA9" w:rsidRDefault="00294FA9" w:rsidP="00294FA9">
          <w:pPr>
            <w:pStyle w:val="TOC3"/>
            <w:rPr>
              <w:noProof/>
            </w:rPr>
          </w:pPr>
          <w:hyperlink w:anchor="_Toc225177395" w:history="1">
            <w:r w:rsidRPr="00F432FE">
              <w:rPr>
                <w:rStyle w:val="Hyperlink"/>
                <w:i w:val="0"/>
                <w:iCs w:val="0"/>
                <w:noProof/>
                <w:sz w:val="24"/>
                <w:szCs w:val="24"/>
              </w:rPr>
              <w:t>B.</w:t>
            </w:r>
            <w:r w:rsidRPr="00A42922">
              <w:rPr>
                <w:rFonts w:asciiTheme="minorHAnsi" w:eastAsiaTheme="minorEastAsia" w:hAnsiTheme="minorHAnsi" w:cstheme="minorBidi"/>
                <w:i w:val="0"/>
                <w:iCs w:val="0"/>
                <w:noProof/>
                <w:kern w:val="2"/>
                <w:sz w:val="24"/>
                <w:szCs w:val="24"/>
                <w14:ligatures w14:val="standardContextual"/>
              </w:rPr>
              <w:tab/>
            </w:r>
            <w:r w:rsidRPr="00F432FE">
              <w:rPr>
                <w:rStyle w:val="Hyperlink"/>
                <w:i w:val="0"/>
                <w:iCs w:val="0"/>
                <w:noProof/>
                <w:sz w:val="24"/>
                <w:szCs w:val="24"/>
              </w:rPr>
              <w:t>New Issues</w:t>
            </w:r>
            <w:r w:rsidRPr="00F432FE">
              <w:rPr>
                <w:i w:val="0"/>
                <w:iCs w:val="0"/>
                <w:noProof/>
                <w:webHidden/>
                <w:sz w:val="24"/>
                <w:szCs w:val="24"/>
              </w:rPr>
              <w:tab/>
            </w:r>
            <w:r w:rsidRPr="00F432FE">
              <w:rPr>
                <w:i w:val="0"/>
                <w:iCs w:val="0"/>
                <w:noProof/>
                <w:webHidden/>
                <w:sz w:val="24"/>
                <w:szCs w:val="24"/>
              </w:rPr>
              <w:fldChar w:fldCharType="begin"/>
            </w:r>
            <w:r w:rsidRPr="00F432FE">
              <w:rPr>
                <w:i w:val="0"/>
                <w:iCs w:val="0"/>
                <w:noProof/>
                <w:webHidden/>
                <w:sz w:val="24"/>
                <w:szCs w:val="24"/>
              </w:rPr>
              <w:instrText xml:space="preserve"> PAGEREF _Toc225177395 \h </w:instrText>
            </w:r>
            <w:r w:rsidRPr="00F432FE">
              <w:rPr>
                <w:i w:val="0"/>
                <w:iCs w:val="0"/>
                <w:noProof/>
                <w:webHidden/>
                <w:sz w:val="24"/>
                <w:szCs w:val="24"/>
              </w:rPr>
            </w:r>
            <w:r w:rsidRPr="00F432FE">
              <w:rPr>
                <w:i w:val="0"/>
                <w:iCs w:val="0"/>
                <w:noProof/>
                <w:webHidden/>
                <w:sz w:val="24"/>
                <w:szCs w:val="24"/>
              </w:rPr>
              <w:fldChar w:fldCharType="separate"/>
            </w:r>
            <w:r w:rsidR="00F66EBA">
              <w:rPr>
                <w:i w:val="0"/>
                <w:iCs w:val="0"/>
                <w:noProof/>
                <w:webHidden/>
                <w:sz w:val="24"/>
                <w:szCs w:val="24"/>
              </w:rPr>
              <w:t>4</w:t>
            </w:r>
            <w:r w:rsidRPr="00F432FE">
              <w:rPr>
                <w:i w:val="0"/>
                <w:iCs w:val="0"/>
                <w:noProof/>
                <w:webHidden/>
                <w:sz w:val="24"/>
                <w:szCs w:val="24"/>
              </w:rPr>
              <w:fldChar w:fldCharType="end"/>
            </w:r>
          </w:hyperlink>
        </w:p>
        <w:p w14:paraId="1EADDD42" w14:textId="77777777" w:rsidR="00AF2B1C" w:rsidRPr="00AF2B1C" w:rsidRDefault="00AF2B1C" w:rsidP="00AF2B1C">
          <w:pPr>
            <w:rPr>
              <w:noProof/>
            </w:rPr>
          </w:pPr>
        </w:p>
        <w:p w14:paraId="5B0E080E" w14:textId="202B522F" w:rsidR="00294FA9" w:rsidRPr="00A42922" w:rsidRDefault="00294FA9">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25177396" w:history="1">
            <w:r w:rsidRPr="00F432FE">
              <w:rPr>
                <w:rStyle w:val="Hyperlink"/>
                <w:smallCaps w:val="0"/>
                <w:noProof/>
                <w:sz w:val="24"/>
                <w:szCs w:val="24"/>
              </w:rPr>
              <w:t>III.</w:t>
            </w:r>
            <w:r w:rsidRPr="00A42922">
              <w:rPr>
                <w:rFonts w:asciiTheme="minorHAnsi" w:eastAsiaTheme="minorEastAsia" w:hAnsiTheme="minorHAnsi" w:cstheme="minorBidi"/>
                <w:smallCaps w:val="0"/>
                <w:noProof/>
                <w:kern w:val="2"/>
                <w:sz w:val="24"/>
                <w:szCs w:val="24"/>
                <w14:ligatures w14:val="standardContextual"/>
              </w:rPr>
              <w:tab/>
            </w:r>
            <w:r w:rsidRPr="00F432FE">
              <w:rPr>
                <w:rStyle w:val="Hyperlink"/>
                <w:smallCaps w:val="0"/>
                <w:noProof/>
                <w:sz w:val="24"/>
                <w:szCs w:val="24"/>
              </w:rPr>
              <w:t>Assessment of State Plan Progress and Performance</w:t>
            </w:r>
            <w:r w:rsidRPr="00F432FE">
              <w:rPr>
                <w:smallCaps w:val="0"/>
                <w:noProof/>
                <w:webHidden/>
                <w:sz w:val="24"/>
                <w:szCs w:val="24"/>
              </w:rPr>
              <w:tab/>
            </w:r>
            <w:r w:rsidRPr="00F432FE">
              <w:rPr>
                <w:smallCaps w:val="0"/>
                <w:noProof/>
                <w:webHidden/>
                <w:sz w:val="24"/>
                <w:szCs w:val="24"/>
              </w:rPr>
              <w:fldChar w:fldCharType="begin"/>
            </w:r>
            <w:r w:rsidRPr="00F432FE">
              <w:rPr>
                <w:smallCaps w:val="0"/>
                <w:noProof/>
                <w:webHidden/>
                <w:sz w:val="24"/>
                <w:szCs w:val="24"/>
              </w:rPr>
              <w:instrText xml:space="preserve"> PAGEREF _Toc225177396 \h </w:instrText>
            </w:r>
            <w:r w:rsidRPr="00F432FE">
              <w:rPr>
                <w:smallCaps w:val="0"/>
                <w:noProof/>
                <w:webHidden/>
                <w:sz w:val="24"/>
                <w:szCs w:val="24"/>
              </w:rPr>
            </w:r>
            <w:r w:rsidRPr="00F432FE">
              <w:rPr>
                <w:smallCaps w:val="0"/>
                <w:noProof/>
                <w:webHidden/>
                <w:sz w:val="24"/>
                <w:szCs w:val="24"/>
              </w:rPr>
              <w:fldChar w:fldCharType="separate"/>
            </w:r>
            <w:r w:rsidR="00F66EBA">
              <w:rPr>
                <w:smallCaps w:val="0"/>
                <w:noProof/>
                <w:webHidden/>
                <w:sz w:val="24"/>
                <w:szCs w:val="24"/>
              </w:rPr>
              <w:t>5</w:t>
            </w:r>
            <w:r w:rsidRPr="00F432FE">
              <w:rPr>
                <w:smallCaps w:val="0"/>
                <w:noProof/>
                <w:webHidden/>
                <w:sz w:val="24"/>
                <w:szCs w:val="24"/>
              </w:rPr>
              <w:fldChar w:fldCharType="end"/>
            </w:r>
          </w:hyperlink>
        </w:p>
        <w:p w14:paraId="4457F1EE" w14:textId="404DF3A5" w:rsidR="00294FA9" w:rsidRPr="00A42922" w:rsidRDefault="00294FA9" w:rsidP="00294FA9">
          <w:pPr>
            <w:pStyle w:val="TOC3"/>
            <w:rPr>
              <w:rFonts w:asciiTheme="minorHAnsi" w:eastAsiaTheme="minorEastAsia" w:hAnsiTheme="minorHAnsi" w:cstheme="minorBidi"/>
              <w:i w:val="0"/>
              <w:iCs w:val="0"/>
              <w:noProof/>
              <w:kern w:val="2"/>
              <w:sz w:val="24"/>
              <w:szCs w:val="24"/>
              <w14:ligatures w14:val="standardContextual"/>
            </w:rPr>
          </w:pPr>
          <w:hyperlink w:anchor="_Toc225177397" w:history="1">
            <w:r w:rsidRPr="00F432FE">
              <w:rPr>
                <w:rStyle w:val="Hyperlink"/>
                <w:i w:val="0"/>
                <w:iCs w:val="0"/>
                <w:noProof/>
                <w:sz w:val="24"/>
                <w:szCs w:val="24"/>
              </w:rPr>
              <w:t>A.</w:t>
            </w:r>
            <w:r w:rsidRPr="00A42922">
              <w:rPr>
                <w:rFonts w:asciiTheme="minorHAnsi" w:eastAsiaTheme="minorEastAsia" w:hAnsiTheme="minorHAnsi" w:cstheme="minorBidi"/>
                <w:i w:val="0"/>
                <w:iCs w:val="0"/>
                <w:noProof/>
                <w:kern w:val="2"/>
                <w:sz w:val="24"/>
                <w:szCs w:val="24"/>
                <w14:ligatures w14:val="standardContextual"/>
              </w:rPr>
              <w:tab/>
            </w:r>
            <w:r w:rsidRPr="00F432FE">
              <w:rPr>
                <w:rStyle w:val="Hyperlink"/>
                <w:i w:val="0"/>
                <w:iCs w:val="0"/>
                <w:noProof/>
                <w:sz w:val="24"/>
                <w:szCs w:val="24"/>
              </w:rPr>
              <w:t>Data and Methodology</w:t>
            </w:r>
            <w:r w:rsidRPr="00F432FE">
              <w:rPr>
                <w:i w:val="0"/>
                <w:iCs w:val="0"/>
                <w:noProof/>
                <w:webHidden/>
                <w:sz w:val="24"/>
                <w:szCs w:val="24"/>
              </w:rPr>
              <w:tab/>
            </w:r>
            <w:r w:rsidRPr="00F432FE">
              <w:rPr>
                <w:i w:val="0"/>
                <w:iCs w:val="0"/>
                <w:noProof/>
                <w:webHidden/>
                <w:sz w:val="24"/>
                <w:szCs w:val="24"/>
              </w:rPr>
              <w:fldChar w:fldCharType="begin"/>
            </w:r>
            <w:r w:rsidRPr="00F432FE">
              <w:rPr>
                <w:i w:val="0"/>
                <w:iCs w:val="0"/>
                <w:noProof/>
                <w:webHidden/>
                <w:sz w:val="24"/>
                <w:szCs w:val="24"/>
              </w:rPr>
              <w:instrText xml:space="preserve"> PAGEREF _Toc225177397 \h </w:instrText>
            </w:r>
            <w:r w:rsidRPr="00F432FE">
              <w:rPr>
                <w:i w:val="0"/>
                <w:iCs w:val="0"/>
                <w:noProof/>
                <w:webHidden/>
                <w:sz w:val="24"/>
                <w:szCs w:val="24"/>
              </w:rPr>
            </w:r>
            <w:r w:rsidRPr="00F432FE">
              <w:rPr>
                <w:i w:val="0"/>
                <w:iCs w:val="0"/>
                <w:noProof/>
                <w:webHidden/>
                <w:sz w:val="24"/>
                <w:szCs w:val="24"/>
              </w:rPr>
              <w:fldChar w:fldCharType="separate"/>
            </w:r>
            <w:r w:rsidR="00F66EBA">
              <w:rPr>
                <w:i w:val="0"/>
                <w:iCs w:val="0"/>
                <w:noProof/>
                <w:webHidden/>
                <w:sz w:val="24"/>
                <w:szCs w:val="24"/>
              </w:rPr>
              <w:t>5</w:t>
            </w:r>
            <w:r w:rsidRPr="00F432FE">
              <w:rPr>
                <w:i w:val="0"/>
                <w:iCs w:val="0"/>
                <w:noProof/>
                <w:webHidden/>
                <w:sz w:val="24"/>
                <w:szCs w:val="24"/>
              </w:rPr>
              <w:fldChar w:fldCharType="end"/>
            </w:r>
          </w:hyperlink>
        </w:p>
        <w:p w14:paraId="7CE90010" w14:textId="19B8D0E7" w:rsidR="00294FA9" w:rsidRPr="00A42922" w:rsidRDefault="00294FA9" w:rsidP="00294FA9">
          <w:pPr>
            <w:pStyle w:val="TOC3"/>
            <w:rPr>
              <w:rFonts w:asciiTheme="minorHAnsi" w:eastAsiaTheme="minorEastAsia" w:hAnsiTheme="minorHAnsi" w:cstheme="minorBidi"/>
              <w:i w:val="0"/>
              <w:iCs w:val="0"/>
              <w:noProof/>
              <w:kern w:val="2"/>
              <w:sz w:val="24"/>
              <w:szCs w:val="24"/>
              <w14:ligatures w14:val="standardContextual"/>
            </w:rPr>
          </w:pPr>
          <w:hyperlink w:anchor="_Toc225177398" w:history="1">
            <w:r w:rsidRPr="00F432FE">
              <w:rPr>
                <w:rStyle w:val="Hyperlink"/>
                <w:i w:val="0"/>
                <w:iCs w:val="0"/>
                <w:noProof/>
                <w:sz w:val="24"/>
                <w:szCs w:val="24"/>
              </w:rPr>
              <w:t>B.</w:t>
            </w:r>
            <w:r w:rsidRPr="00A42922">
              <w:rPr>
                <w:rFonts w:asciiTheme="minorHAnsi" w:eastAsiaTheme="minorEastAsia" w:hAnsiTheme="minorHAnsi" w:cstheme="minorBidi"/>
                <w:i w:val="0"/>
                <w:iCs w:val="0"/>
                <w:noProof/>
                <w:kern w:val="2"/>
                <w:sz w:val="24"/>
                <w:szCs w:val="24"/>
                <w14:ligatures w14:val="standardContextual"/>
              </w:rPr>
              <w:tab/>
            </w:r>
            <w:r w:rsidRPr="00F432FE">
              <w:rPr>
                <w:rStyle w:val="Hyperlink"/>
                <w:i w:val="0"/>
                <w:iCs w:val="0"/>
                <w:noProof/>
                <w:sz w:val="24"/>
                <w:szCs w:val="24"/>
              </w:rPr>
              <w:t>Review of State Plan Performance</w:t>
            </w:r>
            <w:r w:rsidRPr="00F432FE">
              <w:rPr>
                <w:i w:val="0"/>
                <w:iCs w:val="0"/>
                <w:noProof/>
                <w:webHidden/>
                <w:sz w:val="24"/>
                <w:szCs w:val="24"/>
              </w:rPr>
              <w:tab/>
            </w:r>
            <w:r w:rsidRPr="00F432FE">
              <w:rPr>
                <w:i w:val="0"/>
                <w:iCs w:val="0"/>
                <w:noProof/>
                <w:webHidden/>
                <w:sz w:val="24"/>
                <w:szCs w:val="24"/>
              </w:rPr>
              <w:fldChar w:fldCharType="begin"/>
            </w:r>
            <w:r w:rsidRPr="00F432FE">
              <w:rPr>
                <w:i w:val="0"/>
                <w:iCs w:val="0"/>
                <w:noProof/>
                <w:webHidden/>
                <w:sz w:val="24"/>
                <w:szCs w:val="24"/>
              </w:rPr>
              <w:instrText xml:space="preserve"> PAGEREF _Toc225177398 \h </w:instrText>
            </w:r>
            <w:r w:rsidRPr="00F432FE">
              <w:rPr>
                <w:i w:val="0"/>
                <w:iCs w:val="0"/>
                <w:noProof/>
                <w:webHidden/>
                <w:sz w:val="24"/>
                <w:szCs w:val="24"/>
              </w:rPr>
            </w:r>
            <w:r w:rsidRPr="00F432FE">
              <w:rPr>
                <w:i w:val="0"/>
                <w:iCs w:val="0"/>
                <w:noProof/>
                <w:webHidden/>
                <w:sz w:val="24"/>
                <w:szCs w:val="24"/>
              </w:rPr>
              <w:fldChar w:fldCharType="separate"/>
            </w:r>
            <w:r w:rsidR="00F66EBA">
              <w:rPr>
                <w:i w:val="0"/>
                <w:iCs w:val="0"/>
                <w:noProof/>
                <w:webHidden/>
                <w:sz w:val="24"/>
                <w:szCs w:val="24"/>
              </w:rPr>
              <w:t>6</w:t>
            </w:r>
            <w:r w:rsidRPr="00F432FE">
              <w:rPr>
                <w:i w:val="0"/>
                <w:iCs w:val="0"/>
                <w:noProof/>
                <w:webHidden/>
                <w:sz w:val="24"/>
                <w:szCs w:val="24"/>
              </w:rPr>
              <w:fldChar w:fldCharType="end"/>
            </w:r>
          </w:hyperlink>
        </w:p>
        <w:p w14:paraId="11B46665" w14:textId="687ED10A" w:rsidR="00294FA9" w:rsidRPr="00A42922" w:rsidRDefault="00294FA9" w:rsidP="00294FA9">
          <w:pPr>
            <w:pStyle w:val="TOC3"/>
            <w:tabs>
              <w:tab w:val="clear" w:pos="1200"/>
              <w:tab w:val="left" w:pos="1530"/>
            </w:tabs>
            <w:ind w:left="1170"/>
            <w:rPr>
              <w:rFonts w:asciiTheme="minorHAnsi" w:eastAsiaTheme="minorEastAsia" w:hAnsiTheme="minorHAnsi" w:cstheme="minorBidi"/>
              <w:i w:val="0"/>
              <w:iCs w:val="0"/>
              <w:noProof/>
              <w:kern w:val="2"/>
              <w:sz w:val="24"/>
              <w:szCs w:val="24"/>
              <w14:ligatures w14:val="standardContextual"/>
            </w:rPr>
          </w:pPr>
          <w:hyperlink w:anchor="_Toc225177399" w:history="1">
            <w:r w:rsidRPr="00F432FE">
              <w:rPr>
                <w:rStyle w:val="Hyperlink"/>
                <w:i w:val="0"/>
                <w:iCs w:val="0"/>
                <w:noProof/>
                <w:sz w:val="24"/>
                <w:szCs w:val="24"/>
              </w:rPr>
              <w:t>1.</w:t>
            </w:r>
            <w:r w:rsidRPr="00A42922">
              <w:rPr>
                <w:rFonts w:asciiTheme="minorHAnsi" w:eastAsiaTheme="minorEastAsia" w:hAnsiTheme="minorHAnsi" w:cstheme="minorBidi"/>
                <w:i w:val="0"/>
                <w:iCs w:val="0"/>
                <w:noProof/>
                <w:kern w:val="2"/>
                <w:sz w:val="24"/>
                <w:szCs w:val="24"/>
                <w14:ligatures w14:val="standardContextual"/>
              </w:rPr>
              <w:tab/>
            </w:r>
            <w:r w:rsidRPr="00F432FE">
              <w:rPr>
                <w:rStyle w:val="Hyperlink"/>
                <w:i w:val="0"/>
                <w:iCs w:val="0"/>
                <w:noProof/>
                <w:sz w:val="24"/>
                <w:szCs w:val="24"/>
              </w:rPr>
              <w:t>Program Administration</w:t>
            </w:r>
            <w:r w:rsidRPr="00F432FE">
              <w:rPr>
                <w:i w:val="0"/>
                <w:iCs w:val="0"/>
                <w:noProof/>
                <w:webHidden/>
                <w:sz w:val="24"/>
                <w:szCs w:val="24"/>
              </w:rPr>
              <w:tab/>
            </w:r>
            <w:r w:rsidRPr="00F432FE">
              <w:rPr>
                <w:i w:val="0"/>
                <w:iCs w:val="0"/>
                <w:noProof/>
                <w:webHidden/>
                <w:sz w:val="24"/>
                <w:szCs w:val="24"/>
              </w:rPr>
              <w:fldChar w:fldCharType="begin"/>
            </w:r>
            <w:r w:rsidRPr="00F432FE">
              <w:rPr>
                <w:i w:val="0"/>
                <w:iCs w:val="0"/>
                <w:noProof/>
                <w:webHidden/>
                <w:sz w:val="24"/>
                <w:szCs w:val="24"/>
              </w:rPr>
              <w:instrText xml:space="preserve"> PAGEREF _Toc225177399 \h </w:instrText>
            </w:r>
            <w:r w:rsidRPr="00F432FE">
              <w:rPr>
                <w:i w:val="0"/>
                <w:iCs w:val="0"/>
                <w:noProof/>
                <w:webHidden/>
                <w:sz w:val="24"/>
                <w:szCs w:val="24"/>
              </w:rPr>
            </w:r>
            <w:r w:rsidRPr="00F432FE">
              <w:rPr>
                <w:i w:val="0"/>
                <w:iCs w:val="0"/>
                <w:noProof/>
                <w:webHidden/>
                <w:sz w:val="24"/>
                <w:szCs w:val="24"/>
              </w:rPr>
              <w:fldChar w:fldCharType="separate"/>
            </w:r>
            <w:r w:rsidR="00F66EBA">
              <w:rPr>
                <w:i w:val="0"/>
                <w:iCs w:val="0"/>
                <w:noProof/>
                <w:webHidden/>
                <w:sz w:val="24"/>
                <w:szCs w:val="24"/>
              </w:rPr>
              <w:t>6</w:t>
            </w:r>
            <w:r w:rsidRPr="00F432FE">
              <w:rPr>
                <w:i w:val="0"/>
                <w:iCs w:val="0"/>
                <w:noProof/>
                <w:webHidden/>
                <w:sz w:val="24"/>
                <w:szCs w:val="24"/>
              </w:rPr>
              <w:fldChar w:fldCharType="end"/>
            </w:r>
          </w:hyperlink>
        </w:p>
        <w:p w14:paraId="50C8D87A" w14:textId="334A164E" w:rsidR="00294FA9" w:rsidRPr="00A42922" w:rsidRDefault="00294FA9" w:rsidP="00294FA9">
          <w:pPr>
            <w:pStyle w:val="TOC3"/>
            <w:tabs>
              <w:tab w:val="clear" w:pos="1200"/>
              <w:tab w:val="left" w:pos="1530"/>
            </w:tabs>
            <w:ind w:left="1170"/>
            <w:rPr>
              <w:rFonts w:asciiTheme="minorHAnsi" w:eastAsiaTheme="minorEastAsia" w:hAnsiTheme="minorHAnsi" w:cstheme="minorBidi"/>
              <w:i w:val="0"/>
              <w:iCs w:val="0"/>
              <w:noProof/>
              <w:kern w:val="2"/>
              <w:sz w:val="24"/>
              <w:szCs w:val="24"/>
              <w14:ligatures w14:val="standardContextual"/>
            </w:rPr>
          </w:pPr>
          <w:hyperlink w:anchor="_Toc225177400" w:history="1">
            <w:r w:rsidRPr="00F432FE">
              <w:rPr>
                <w:rStyle w:val="Hyperlink"/>
                <w:i w:val="0"/>
                <w:iCs w:val="0"/>
                <w:noProof/>
                <w:sz w:val="24"/>
                <w:szCs w:val="24"/>
              </w:rPr>
              <w:t>2.</w:t>
            </w:r>
            <w:r w:rsidRPr="00A42922">
              <w:rPr>
                <w:rFonts w:asciiTheme="minorHAnsi" w:eastAsiaTheme="minorEastAsia" w:hAnsiTheme="minorHAnsi" w:cstheme="minorBidi"/>
                <w:i w:val="0"/>
                <w:iCs w:val="0"/>
                <w:noProof/>
                <w:kern w:val="2"/>
                <w:sz w:val="24"/>
                <w:szCs w:val="24"/>
                <w14:ligatures w14:val="standardContextual"/>
              </w:rPr>
              <w:tab/>
            </w:r>
            <w:r w:rsidRPr="00F432FE">
              <w:rPr>
                <w:rStyle w:val="Hyperlink"/>
                <w:i w:val="0"/>
                <w:iCs w:val="0"/>
                <w:noProof/>
                <w:sz w:val="24"/>
                <w:szCs w:val="24"/>
              </w:rPr>
              <w:t>Enforcement</w:t>
            </w:r>
            <w:r w:rsidRPr="00F432FE">
              <w:rPr>
                <w:i w:val="0"/>
                <w:iCs w:val="0"/>
                <w:noProof/>
                <w:webHidden/>
                <w:sz w:val="24"/>
                <w:szCs w:val="24"/>
              </w:rPr>
              <w:tab/>
            </w:r>
            <w:r w:rsidRPr="00F432FE">
              <w:rPr>
                <w:i w:val="0"/>
                <w:iCs w:val="0"/>
                <w:noProof/>
                <w:webHidden/>
                <w:sz w:val="24"/>
                <w:szCs w:val="24"/>
              </w:rPr>
              <w:fldChar w:fldCharType="begin"/>
            </w:r>
            <w:r w:rsidRPr="00F432FE">
              <w:rPr>
                <w:i w:val="0"/>
                <w:iCs w:val="0"/>
                <w:noProof/>
                <w:webHidden/>
                <w:sz w:val="24"/>
                <w:szCs w:val="24"/>
              </w:rPr>
              <w:instrText xml:space="preserve"> PAGEREF _Toc225177400 \h </w:instrText>
            </w:r>
            <w:r w:rsidRPr="00F432FE">
              <w:rPr>
                <w:i w:val="0"/>
                <w:iCs w:val="0"/>
                <w:noProof/>
                <w:webHidden/>
                <w:sz w:val="24"/>
                <w:szCs w:val="24"/>
              </w:rPr>
            </w:r>
            <w:r w:rsidRPr="00F432FE">
              <w:rPr>
                <w:i w:val="0"/>
                <w:iCs w:val="0"/>
                <w:noProof/>
                <w:webHidden/>
                <w:sz w:val="24"/>
                <w:szCs w:val="24"/>
              </w:rPr>
              <w:fldChar w:fldCharType="separate"/>
            </w:r>
            <w:r w:rsidR="00F66EBA">
              <w:rPr>
                <w:i w:val="0"/>
                <w:iCs w:val="0"/>
                <w:noProof/>
                <w:webHidden/>
                <w:sz w:val="24"/>
                <w:szCs w:val="24"/>
              </w:rPr>
              <w:t>8</w:t>
            </w:r>
            <w:r w:rsidRPr="00F432FE">
              <w:rPr>
                <w:i w:val="0"/>
                <w:iCs w:val="0"/>
                <w:noProof/>
                <w:webHidden/>
                <w:sz w:val="24"/>
                <w:szCs w:val="24"/>
              </w:rPr>
              <w:fldChar w:fldCharType="end"/>
            </w:r>
          </w:hyperlink>
        </w:p>
        <w:p w14:paraId="4425AB78" w14:textId="3305E830" w:rsidR="00294FA9" w:rsidRPr="00A42922" w:rsidRDefault="00294FA9" w:rsidP="00294FA9">
          <w:pPr>
            <w:pStyle w:val="TOC3"/>
            <w:tabs>
              <w:tab w:val="clear" w:pos="1200"/>
              <w:tab w:val="left" w:pos="1530"/>
            </w:tabs>
            <w:ind w:left="1170"/>
            <w:rPr>
              <w:rFonts w:asciiTheme="minorHAnsi" w:eastAsiaTheme="minorEastAsia" w:hAnsiTheme="minorHAnsi" w:cstheme="minorBidi"/>
              <w:i w:val="0"/>
              <w:iCs w:val="0"/>
              <w:noProof/>
              <w:kern w:val="2"/>
              <w:sz w:val="24"/>
              <w:szCs w:val="24"/>
              <w14:ligatures w14:val="standardContextual"/>
            </w:rPr>
          </w:pPr>
          <w:hyperlink w:anchor="_Toc225177401" w:history="1">
            <w:r w:rsidRPr="00F432FE">
              <w:rPr>
                <w:rStyle w:val="Hyperlink"/>
                <w:i w:val="0"/>
                <w:iCs w:val="0"/>
                <w:noProof/>
                <w:sz w:val="24"/>
                <w:szCs w:val="24"/>
              </w:rPr>
              <w:t>3.</w:t>
            </w:r>
            <w:r w:rsidRPr="00A42922">
              <w:rPr>
                <w:rFonts w:asciiTheme="minorHAnsi" w:eastAsiaTheme="minorEastAsia" w:hAnsiTheme="minorHAnsi" w:cstheme="minorBidi"/>
                <w:i w:val="0"/>
                <w:iCs w:val="0"/>
                <w:noProof/>
                <w:kern w:val="2"/>
                <w:sz w:val="24"/>
                <w:szCs w:val="24"/>
                <w14:ligatures w14:val="standardContextual"/>
              </w:rPr>
              <w:tab/>
            </w:r>
            <w:r w:rsidRPr="00F432FE">
              <w:rPr>
                <w:rStyle w:val="Hyperlink"/>
                <w:i w:val="0"/>
                <w:iCs w:val="0"/>
                <w:noProof/>
                <w:sz w:val="24"/>
                <w:szCs w:val="24"/>
              </w:rPr>
              <w:t>Review Procedures</w:t>
            </w:r>
            <w:r w:rsidRPr="00F432FE">
              <w:rPr>
                <w:i w:val="0"/>
                <w:iCs w:val="0"/>
                <w:noProof/>
                <w:webHidden/>
                <w:sz w:val="24"/>
                <w:szCs w:val="24"/>
              </w:rPr>
              <w:tab/>
            </w:r>
            <w:r w:rsidRPr="00F432FE">
              <w:rPr>
                <w:i w:val="0"/>
                <w:iCs w:val="0"/>
                <w:noProof/>
                <w:webHidden/>
                <w:sz w:val="24"/>
                <w:szCs w:val="24"/>
              </w:rPr>
              <w:fldChar w:fldCharType="begin"/>
            </w:r>
            <w:r w:rsidRPr="00F432FE">
              <w:rPr>
                <w:i w:val="0"/>
                <w:iCs w:val="0"/>
                <w:noProof/>
                <w:webHidden/>
                <w:sz w:val="24"/>
                <w:szCs w:val="24"/>
              </w:rPr>
              <w:instrText xml:space="preserve"> PAGEREF _Toc225177401 \h </w:instrText>
            </w:r>
            <w:r w:rsidRPr="00F432FE">
              <w:rPr>
                <w:i w:val="0"/>
                <w:iCs w:val="0"/>
                <w:noProof/>
                <w:webHidden/>
                <w:sz w:val="24"/>
                <w:szCs w:val="24"/>
              </w:rPr>
            </w:r>
            <w:r w:rsidRPr="00F432FE">
              <w:rPr>
                <w:i w:val="0"/>
                <w:iCs w:val="0"/>
                <w:noProof/>
                <w:webHidden/>
                <w:sz w:val="24"/>
                <w:szCs w:val="24"/>
              </w:rPr>
              <w:fldChar w:fldCharType="separate"/>
            </w:r>
            <w:r w:rsidR="00F66EBA">
              <w:rPr>
                <w:i w:val="0"/>
                <w:iCs w:val="0"/>
                <w:noProof/>
                <w:webHidden/>
                <w:sz w:val="24"/>
                <w:szCs w:val="24"/>
              </w:rPr>
              <w:t>12</w:t>
            </w:r>
            <w:r w:rsidRPr="00F432FE">
              <w:rPr>
                <w:i w:val="0"/>
                <w:iCs w:val="0"/>
                <w:noProof/>
                <w:webHidden/>
                <w:sz w:val="24"/>
                <w:szCs w:val="24"/>
              </w:rPr>
              <w:fldChar w:fldCharType="end"/>
            </w:r>
          </w:hyperlink>
        </w:p>
        <w:p w14:paraId="742FEAB0" w14:textId="1EFE6B74" w:rsidR="00294FA9" w:rsidRPr="00A42922" w:rsidRDefault="00294FA9" w:rsidP="00294FA9">
          <w:pPr>
            <w:pStyle w:val="TOC3"/>
            <w:tabs>
              <w:tab w:val="clear" w:pos="1200"/>
              <w:tab w:val="left" w:pos="1530"/>
            </w:tabs>
            <w:ind w:left="1170"/>
            <w:rPr>
              <w:rFonts w:asciiTheme="minorHAnsi" w:eastAsiaTheme="minorEastAsia" w:hAnsiTheme="minorHAnsi" w:cstheme="minorBidi"/>
              <w:i w:val="0"/>
              <w:iCs w:val="0"/>
              <w:noProof/>
              <w:kern w:val="2"/>
              <w:sz w:val="24"/>
              <w:szCs w:val="24"/>
              <w14:ligatures w14:val="standardContextual"/>
            </w:rPr>
          </w:pPr>
          <w:hyperlink w:anchor="_Toc225177402" w:history="1">
            <w:r w:rsidRPr="00F432FE">
              <w:rPr>
                <w:rStyle w:val="Hyperlink"/>
                <w:i w:val="0"/>
                <w:iCs w:val="0"/>
                <w:noProof/>
                <w:sz w:val="24"/>
                <w:szCs w:val="24"/>
              </w:rPr>
              <w:t>4.</w:t>
            </w:r>
            <w:r w:rsidRPr="00A42922">
              <w:rPr>
                <w:rFonts w:asciiTheme="minorHAnsi" w:eastAsiaTheme="minorEastAsia" w:hAnsiTheme="minorHAnsi" w:cstheme="minorBidi"/>
                <w:i w:val="0"/>
                <w:iCs w:val="0"/>
                <w:noProof/>
                <w:kern w:val="2"/>
                <w:sz w:val="24"/>
                <w:szCs w:val="24"/>
                <w14:ligatures w14:val="standardContextual"/>
              </w:rPr>
              <w:tab/>
            </w:r>
            <w:r w:rsidRPr="00F432FE">
              <w:rPr>
                <w:rStyle w:val="Hyperlink"/>
                <w:i w:val="0"/>
                <w:iCs w:val="0"/>
                <w:noProof/>
                <w:sz w:val="24"/>
                <w:szCs w:val="24"/>
              </w:rPr>
              <w:t>Standards and Federal Program Changes (FPCs) Adoption</w:t>
            </w:r>
            <w:r w:rsidRPr="00F432FE">
              <w:rPr>
                <w:i w:val="0"/>
                <w:iCs w:val="0"/>
                <w:noProof/>
                <w:webHidden/>
                <w:sz w:val="24"/>
                <w:szCs w:val="24"/>
              </w:rPr>
              <w:tab/>
            </w:r>
            <w:r w:rsidRPr="00F432FE">
              <w:rPr>
                <w:i w:val="0"/>
                <w:iCs w:val="0"/>
                <w:noProof/>
                <w:webHidden/>
                <w:sz w:val="24"/>
                <w:szCs w:val="24"/>
              </w:rPr>
              <w:fldChar w:fldCharType="begin"/>
            </w:r>
            <w:r w:rsidRPr="00F432FE">
              <w:rPr>
                <w:i w:val="0"/>
                <w:iCs w:val="0"/>
                <w:noProof/>
                <w:webHidden/>
                <w:sz w:val="24"/>
                <w:szCs w:val="24"/>
              </w:rPr>
              <w:instrText xml:space="preserve"> PAGEREF _Toc225177402 \h </w:instrText>
            </w:r>
            <w:r w:rsidRPr="00F432FE">
              <w:rPr>
                <w:i w:val="0"/>
                <w:iCs w:val="0"/>
                <w:noProof/>
                <w:webHidden/>
                <w:sz w:val="24"/>
                <w:szCs w:val="24"/>
              </w:rPr>
            </w:r>
            <w:r w:rsidRPr="00F432FE">
              <w:rPr>
                <w:i w:val="0"/>
                <w:iCs w:val="0"/>
                <w:noProof/>
                <w:webHidden/>
                <w:sz w:val="24"/>
                <w:szCs w:val="24"/>
              </w:rPr>
              <w:fldChar w:fldCharType="separate"/>
            </w:r>
            <w:r w:rsidR="00F66EBA">
              <w:rPr>
                <w:i w:val="0"/>
                <w:iCs w:val="0"/>
                <w:noProof/>
                <w:webHidden/>
                <w:sz w:val="24"/>
                <w:szCs w:val="24"/>
              </w:rPr>
              <w:t>13</w:t>
            </w:r>
            <w:r w:rsidRPr="00F432FE">
              <w:rPr>
                <w:i w:val="0"/>
                <w:iCs w:val="0"/>
                <w:noProof/>
                <w:webHidden/>
                <w:sz w:val="24"/>
                <w:szCs w:val="24"/>
              </w:rPr>
              <w:fldChar w:fldCharType="end"/>
            </w:r>
          </w:hyperlink>
        </w:p>
        <w:p w14:paraId="6D4B68CE" w14:textId="049E2F8A" w:rsidR="00294FA9" w:rsidRPr="00A42922" w:rsidRDefault="00294FA9" w:rsidP="00294FA9">
          <w:pPr>
            <w:pStyle w:val="TOC3"/>
            <w:tabs>
              <w:tab w:val="clear" w:pos="1200"/>
              <w:tab w:val="left" w:pos="1530"/>
            </w:tabs>
            <w:ind w:left="1170"/>
            <w:rPr>
              <w:rFonts w:asciiTheme="minorHAnsi" w:eastAsiaTheme="minorEastAsia" w:hAnsiTheme="minorHAnsi" w:cstheme="minorBidi"/>
              <w:i w:val="0"/>
              <w:iCs w:val="0"/>
              <w:noProof/>
              <w:kern w:val="2"/>
              <w:sz w:val="24"/>
              <w:szCs w:val="24"/>
              <w14:ligatures w14:val="standardContextual"/>
            </w:rPr>
          </w:pPr>
          <w:hyperlink w:anchor="_Toc225177403" w:history="1">
            <w:r w:rsidRPr="00F432FE">
              <w:rPr>
                <w:rStyle w:val="Hyperlink"/>
                <w:i w:val="0"/>
                <w:iCs w:val="0"/>
                <w:noProof/>
                <w:sz w:val="24"/>
                <w:szCs w:val="24"/>
              </w:rPr>
              <w:t>5.</w:t>
            </w:r>
            <w:r w:rsidRPr="00A42922">
              <w:rPr>
                <w:rFonts w:asciiTheme="minorHAnsi" w:eastAsiaTheme="minorEastAsia" w:hAnsiTheme="minorHAnsi" w:cstheme="minorBidi"/>
                <w:i w:val="0"/>
                <w:iCs w:val="0"/>
                <w:noProof/>
                <w:kern w:val="2"/>
                <w:sz w:val="24"/>
                <w:szCs w:val="24"/>
                <w14:ligatures w14:val="standardContextual"/>
              </w:rPr>
              <w:tab/>
            </w:r>
            <w:r w:rsidRPr="00F432FE">
              <w:rPr>
                <w:rStyle w:val="Hyperlink"/>
                <w:i w:val="0"/>
                <w:iCs w:val="0"/>
                <w:noProof/>
                <w:sz w:val="24"/>
                <w:szCs w:val="24"/>
              </w:rPr>
              <w:t>Variances</w:t>
            </w:r>
            <w:r w:rsidRPr="00F432FE">
              <w:rPr>
                <w:i w:val="0"/>
                <w:iCs w:val="0"/>
                <w:noProof/>
                <w:webHidden/>
                <w:sz w:val="24"/>
                <w:szCs w:val="24"/>
              </w:rPr>
              <w:tab/>
            </w:r>
            <w:r w:rsidRPr="00F432FE">
              <w:rPr>
                <w:i w:val="0"/>
                <w:iCs w:val="0"/>
                <w:noProof/>
                <w:webHidden/>
                <w:sz w:val="24"/>
                <w:szCs w:val="24"/>
              </w:rPr>
              <w:fldChar w:fldCharType="begin"/>
            </w:r>
            <w:r w:rsidRPr="00F432FE">
              <w:rPr>
                <w:i w:val="0"/>
                <w:iCs w:val="0"/>
                <w:noProof/>
                <w:webHidden/>
                <w:sz w:val="24"/>
                <w:szCs w:val="24"/>
              </w:rPr>
              <w:instrText xml:space="preserve"> PAGEREF _Toc225177403 \h </w:instrText>
            </w:r>
            <w:r w:rsidRPr="00F432FE">
              <w:rPr>
                <w:i w:val="0"/>
                <w:iCs w:val="0"/>
                <w:noProof/>
                <w:webHidden/>
                <w:sz w:val="24"/>
                <w:szCs w:val="24"/>
              </w:rPr>
            </w:r>
            <w:r w:rsidRPr="00F432FE">
              <w:rPr>
                <w:i w:val="0"/>
                <w:iCs w:val="0"/>
                <w:noProof/>
                <w:webHidden/>
                <w:sz w:val="24"/>
                <w:szCs w:val="24"/>
              </w:rPr>
              <w:fldChar w:fldCharType="separate"/>
            </w:r>
            <w:r w:rsidR="00F66EBA">
              <w:rPr>
                <w:i w:val="0"/>
                <w:iCs w:val="0"/>
                <w:noProof/>
                <w:webHidden/>
                <w:sz w:val="24"/>
                <w:szCs w:val="24"/>
              </w:rPr>
              <w:t>16</w:t>
            </w:r>
            <w:r w:rsidRPr="00F432FE">
              <w:rPr>
                <w:i w:val="0"/>
                <w:iCs w:val="0"/>
                <w:noProof/>
                <w:webHidden/>
                <w:sz w:val="24"/>
                <w:szCs w:val="24"/>
              </w:rPr>
              <w:fldChar w:fldCharType="end"/>
            </w:r>
          </w:hyperlink>
        </w:p>
        <w:p w14:paraId="0100A53E" w14:textId="74920238" w:rsidR="00294FA9" w:rsidRPr="00A42922" w:rsidRDefault="00294FA9" w:rsidP="00294FA9">
          <w:pPr>
            <w:pStyle w:val="TOC3"/>
            <w:tabs>
              <w:tab w:val="clear" w:pos="1200"/>
              <w:tab w:val="left" w:pos="1530"/>
            </w:tabs>
            <w:ind w:left="1170"/>
            <w:rPr>
              <w:rFonts w:asciiTheme="minorHAnsi" w:eastAsiaTheme="minorEastAsia" w:hAnsiTheme="minorHAnsi" w:cstheme="minorBidi"/>
              <w:i w:val="0"/>
              <w:iCs w:val="0"/>
              <w:noProof/>
              <w:kern w:val="2"/>
              <w:sz w:val="24"/>
              <w:szCs w:val="24"/>
              <w14:ligatures w14:val="standardContextual"/>
            </w:rPr>
          </w:pPr>
          <w:hyperlink w:anchor="_Toc225177404" w:history="1">
            <w:r w:rsidRPr="00F432FE">
              <w:rPr>
                <w:rStyle w:val="Hyperlink"/>
                <w:i w:val="0"/>
                <w:iCs w:val="0"/>
                <w:noProof/>
                <w:sz w:val="24"/>
                <w:szCs w:val="24"/>
              </w:rPr>
              <w:t xml:space="preserve">6. </w:t>
            </w:r>
            <w:r w:rsidRPr="00A42922">
              <w:rPr>
                <w:rFonts w:asciiTheme="minorHAnsi" w:eastAsiaTheme="minorEastAsia" w:hAnsiTheme="minorHAnsi" w:cstheme="minorBidi"/>
                <w:i w:val="0"/>
                <w:iCs w:val="0"/>
                <w:noProof/>
                <w:kern w:val="2"/>
                <w:sz w:val="24"/>
                <w:szCs w:val="24"/>
                <w14:ligatures w14:val="standardContextual"/>
              </w:rPr>
              <w:tab/>
            </w:r>
            <w:r w:rsidRPr="00F432FE">
              <w:rPr>
                <w:rStyle w:val="Hyperlink"/>
                <w:i w:val="0"/>
                <w:iCs w:val="0"/>
                <w:noProof/>
                <w:sz w:val="24"/>
                <w:szCs w:val="24"/>
              </w:rPr>
              <w:t>State and Local Government Worker Program</w:t>
            </w:r>
            <w:r w:rsidRPr="00F432FE">
              <w:rPr>
                <w:i w:val="0"/>
                <w:iCs w:val="0"/>
                <w:noProof/>
                <w:webHidden/>
                <w:sz w:val="24"/>
                <w:szCs w:val="24"/>
              </w:rPr>
              <w:tab/>
            </w:r>
            <w:r w:rsidRPr="00F432FE">
              <w:rPr>
                <w:i w:val="0"/>
                <w:iCs w:val="0"/>
                <w:noProof/>
                <w:webHidden/>
                <w:sz w:val="24"/>
                <w:szCs w:val="24"/>
              </w:rPr>
              <w:fldChar w:fldCharType="begin"/>
            </w:r>
            <w:r w:rsidRPr="00F432FE">
              <w:rPr>
                <w:i w:val="0"/>
                <w:iCs w:val="0"/>
                <w:noProof/>
                <w:webHidden/>
                <w:sz w:val="24"/>
                <w:szCs w:val="24"/>
              </w:rPr>
              <w:instrText xml:space="preserve"> PAGEREF _Toc225177404 \h </w:instrText>
            </w:r>
            <w:r w:rsidRPr="00F432FE">
              <w:rPr>
                <w:i w:val="0"/>
                <w:iCs w:val="0"/>
                <w:noProof/>
                <w:webHidden/>
                <w:sz w:val="24"/>
                <w:szCs w:val="24"/>
              </w:rPr>
            </w:r>
            <w:r w:rsidRPr="00F432FE">
              <w:rPr>
                <w:i w:val="0"/>
                <w:iCs w:val="0"/>
                <w:noProof/>
                <w:webHidden/>
                <w:sz w:val="24"/>
                <w:szCs w:val="24"/>
              </w:rPr>
              <w:fldChar w:fldCharType="separate"/>
            </w:r>
            <w:r w:rsidR="00F66EBA">
              <w:rPr>
                <w:i w:val="0"/>
                <w:iCs w:val="0"/>
                <w:noProof/>
                <w:webHidden/>
                <w:sz w:val="24"/>
                <w:szCs w:val="24"/>
              </w:rPr>
              <w:t>16</w:t>
            </w:r>
            <w:r w:rsidRPr="00F432FE">
              <w:rPr>
                <w:i w:val="0"/>
                <w:iCs w:val="0"/>
                <w:noProof/>
                <w:webHidden/>
                <w:sz w:val="24"/>
                <w:szCs w:val="24"/>
              </w:rPr>
              <w:fldChar w:fldCharType="end"/>
            </w:r>
          </w:hyperlink>
        </w:p>
        <w:p w14:paraId="10CFFF7D" w14:textId="7D86FF5C" w:rsidR="00294FA9" w:rsidRPr="00A42922" w:rsidRDefault="00294FA9" w:rsidP="00294FA9">
          <w:pPr>
            <w:pStyle w:val="TOC3"/>
            <w:tabs>
              <w:tab w:val="clear" w:pos="1200"/>
              <w:tab w:val="left" w:pos="1530"/>
            </w:tabs>
            <w:ind w:left="1170"/>
            <w:rPr>
              <w:rFonts w:asciiTheme="minorHAnsi" w:eastAsiaTheme="minorEastAsia" w:hAnsiTheme="minorHAnsi" w:cstheme="minorBidi"/>
              <w:i w:val="0"/>
              <w:iCs w:val="0"/>
              <w:noProof/>
              <w:kern w:val="2"/>
              <w:sz w:val="24"/>
              <w:szCs w:val="24"/>
              <w14:ligatures w14:val="standardContextual"/>
            </w:rPr>
          </w:pPr>
          <w:hyperlink w:anchor="_Toc225177405" w:history="1">
            <w:r w:rsidRPr="00F432FE">
              <w:rPr>
                <w:rStyle w:val="Hyperlink"/>
                <w:i w:val="0"/>
                <w:iCs w:val="0"/>
                <w:noProof/>
                <w:sz w:val="24"/>
                <w:szCs w:val="24"/>
              </w:rPr>
              <w:t>7.</w:t>
            </w:r>
            <w:r w:rsidRPr="00A42922">
              <w:rPr>
                <w:rFonts w:asciiTheme="minorHAnsi" w:eastAsiaTheme="minorEastAsia" w:hAnsiTheme="minorHAnsi" w:cstheme="minorBidi"/>
                <w:i w:val="0"/>
                <w:iCs w:val="0"/>
                <w:noProof/>
                <w:kern w:val="2"/>
                <w:sz w:val="24"/>
                <w:szCs w:val="24"/>
                <w14:ligatures w14:val="standardContextual"/>
              </w:rPr>
              <w:tab/>
            </w:r>
            <w:r w:rsidRPr="00F432FE">
              <w:rPr>
                <w:rStyle w:val="Hyperlink"/>
                <w:i w:val="0"/>
                <w:iCs w:val="0"/>
                <w:noProof/>
                <w:sz w:val="24"/>
                <w:szCs w:val="24"/>
              </w:rPr>
              <w:t>Whistleblower Protection Program</w:t>
            </w:r>
            <w:r w:rsidRPr="00F432FE">
              <w:rPr>
                <w:i w:val="0"/>
                <w:iCs w:val="0"/>
                <w:noProof/>
                <w:webHidden/>
                <w:sz w:val="24"/>
                <w:szCs w:val="24"/>
              </w:rPr>
              <w:tab/>
            </w:r>
            <w:r w:rsidRPr="00F432FE">
              <w:rPr>
                <w:i w:val="0"/>
                <w:iCs w:val="0"/>
                <w:noProof/>
                <w:webHidden/>
                <w:sz w:val="24"/>
                <w:szCs w:val="24"/>
              </w:rPr>
              <w:fldChar w:fldCharType="begin"/>
            </w:r>
            <w:r w:rsidRPr="00F432FE">
              <w:rPr>
                <w:i w:val="0"/>
                <w:iCs w:val="0"/>
                <w:noProof/>
                <w:webHidden/>
                <w:sz w:val="24"/>
                <w:szCs w:val="24"/>
              </w:rPr>
              <w:instrText xml:space="preserve"> PAGEREF _Toc225177405 \h </w:instrText>
            </w:r>
            <w:r w:rsidRPr="00F432FE">
              <w:rPr>
                <w:i w:val="0"/>
                <w:iCs w:val="0"/>
                <w:noProof/>
                <w:webHidden/>
                <w:sz w:val="24"/>
                <w:szCs w:val="24"/>
              </w:rPr>
            </w:r>
            <w:r w:rsidRPr="00F432FE">
              <w:rPr>
                <w:i w:val="0"/>
                <w:iCs w:val="0"/>
                <w:noProof/>
                <w:webHidden/>
                <w:sz w:val="24"/>
                <w:szCs w:val="24"/>
              </w:rPr>
              <w:fldChar w:fldCharType="separate"/>
            </w:r>
            <w:r w:rsidR="00F66EBA">
              <w:rPr>
                <w:i w:val="0"/>
                <w:iCs w:val="0"/>
                <w:noProof/>
                <w:webHidden/>
                <w:sz w:val="24"/>
                <w:szCs w:val="24"/>
              </w:rPr>
              <w:t>17</w:t>
            </w:r>
            <w:r w:rsidRPr="00F432FE">
              <w:rPr>
                <w:i w:val="0"/>
                <w:iCs w:val="0"/>
                <w:noProof/>
                <w:webHidden/>
                <w:sz w:val="24"/>
                <w:szCs w:val="24"/>
              </w:rPr>
              <w:fldChar w:fldCharType="end"/>
            </w:r>
          </w:hyperlink>
        </w:p>
        <w:p w14:paraId="16890839" w14:textId="35588A07" w:rsidR="00294FA9" w:rsidRPr="00A42922" w:rsidRDefault="00294FA9" w:rsidP="00294FA9">
          <w:pPr>
            <w:pStyle w:val="TOC3"/>
            <w:tabs>
              <w:tab w:val="clear" w:pos="1200"/>
              <w:tab w:val="left" w:pos="1530"/>
            </w:tabs>
            <w:ind w:left="1170"/>
            <w:rPr>
              <w:rFonts w:asciiTheme="minorHAnsi" w:eastAsiaTheme="minorEastAsia" w:hAnsiTheme="minorHAnsi" w:cstheme="minorBidi"/>
              <w:i w:val="0"/>
              <w:iCs w:val="0"/>
              <w:noProof/>
              <w:kern w:val="2"/>
              <w:sz w:val="24"/>
              <w:szCs w:val="24"/>
              <w14:ligatures w14:val="standardContextual"/>
            </w:rPr>
          </w:pPr>
          <w:hyperlink w:anchor="_Toc225177406" w:history="1">
            <w:r w:rsidRPr="00F432FE">
              <w:rPr>
                <w:rStyle w:val="Hyperlink"/>
                <w:i w:val="0"/>
                <w:iCs w:val="0"/>
                <w:noProof/>
                <w:sz w:val="24"/>
                <w:szCs w:val="24"/>
              </w:rPr>
              <w:t>8.</w:t>
            </w:r>
            <w:r w:rsidRPr="00A42922">
              <w:rPr>
                <w:rFonts w:asciiTheme="minorHAnsi" w:eastAsiaTheme="minorEastAsia" w:hAnsiTheme="minorHAnsi" w:cstheme="minorBidi"/>
                <w:i w:val="0"/>
                <w:iCs w:val="0"/>
                <w:noProof/>
                <w:kern w:val="2"/>
                <w:sz w:val="24"/>
                <w:szCs w:val="24"/>
                <w14:ligatures w14:val="standardContextual"/>
              </w:rPr>
              <w:tab/>
            </w:r>
            <w:r w:rsidRPr="00F432FE">
              <w:rPr>
                <w:rStyle w:val="Hyperlink"/>
                <w:i w:val="0"/>
                <w:iCs w:val="0"/>
                <w:noProof/>
                <w:sz w:val="24"/>
                <w:szCs w:val="24"/>
              </w:rPr>
              <w:t>Complaint About State Program Administration (CASPA)</w:t>
            </w:r>
            <w:r w:rsidRPr="00F432FE">
              <w:rPr>
                <w:i w:val="0"/>
                <w:iCs w:val="0"/>
                <w:noProof/>
                <w:webHidden/>
                <w:sz w:val="24"/>
                <w:szCs w:val="24"/>
              </w:rPr>
              <w:tab/>
            </w:r>
            <w:r w:rsidRPr="00F432FE">
              <w:rPr>
                <w:i w:val="0"/>
                <w:iCs w:val="0"/>
                <w:noProof/>
                <w:webHidden/>
                <w:sz w:val="24"/>
                <w:szCs w:val="24"/>
              </w:rPr>
              <w:fldChar w:fldCharType="begin"/>
            </w:r>
            <w:r w:rsidRPr="00F432FE">
              <w:rPr>
                <w:i w:val="0"/>
                <w:iCs w:val="0"/>
                <w:noProof/>
                <w:webHidden/>
                <w:sz w:val="24"/>
                <w:szCs w:val="24"/>
              </w:rPr>
              <w:instrText xml:space="preserve"> PAGEREF _Toc225177406 \h </w:instrText>
            </w:r>
            <w:r w:rsidRPr="00F432FE">
              <w:rPr>
                <w:i w:val="0"/>
                <w:iCs w:val="0"/>
                <w:noProof/>
                <w:webHidden/>
                <w:sz w:val="24"/>
                <w:szCs w:val="24"/>
              </w:rPr>
            </w:r>
            <w:r w:rsidRPr="00F432FE">
              <w:rPr>
                <w:i w:val="0"/>
                <w:iCs w:val="0"/>
                <w:noProof/>
                <w:webHidden/>
                <w:sz w:val="24"/>
                <w:szCs w:val="24"/>
              </w:rPr>
              <w:fldChar w:fldCharType="separate"/>
            </w:r>
            <w:r w:rsidR="00F66EBA">
              <w:rPr>
                <w:i w:val="0"/>
                <w:iCs w:val="0"/>
                <w:noProof/>
                <w:webHidden/>
                <w:sz w:val="24"/>
                <w:szCs w:val="24"/>
              </w:rPr>
              <w:t>17</w:t>
            </w:r>
            <w:r w:rsidRPr="00F432FE">
              <w:rPr>
                <w:i w:val="0"/>
                <w:iCs w:val="0"/>
                <w:noProof/>
                <w:webHidden/>
                <w:sz w:val="24"/>
                <w:szCs w:val="24"/>
              </w:rPr>
              <w:fldChar w:fldCharType="end"/>
            </w:r>
          </w:hyperlink>
        </w:p>
        <w:p w14:paraId="220D3F53" w14:textId="2063BD9C" w:rsidR="00294FA9" w:rsidRPr="00A42922" w:rsidRDefault="00294FA9" w:rsidP="00294FA9">
          <w:pPr>
            <w:pStyle w:val="TOC3"/>
            <w:tabs>
              <w:tab w:val="clear" w:pos="1200"/>
              <w:tab w:val="left" w:pos="1530"/>
            </w:tabs>
            <w:ind w:left="1170"/>
            <w:rPr>
              <w:rFonts w:asciiTheme="minorHAnsi" w:eastAsiaTheme="minorEastAsia" w:hAnsiTheme="minorHAnsi" w:cstheme="minorBidi"/>
              <w:i w:val="0"/>
              <w:iCs w:val="0"/>
              <w:noProof/>
              <w:kern w:val="2"/>
              <w:sz w:val="24"/>
              <w:szCs w:val="24"/>
              <w14:ligatures w14:val="standardContextual"/>
            </w:rPr>
          </w:pPr>
          <w:hyperlink w:anchor="_Toc225177407" w:history="1">
            <w:r w:rsidRPr="00F432FE">
              <w:rPr>
                <w:rStyle w:val="Hyperlink"/>
                <w:i w:val="0"/>
                <w:iCs w:val="0"/>
                <w:noProof/>
                <w:sz w:val="24"/>
                <w:szCs w:val="24"/>
              </w:rPr>
              <w:t>9.</w:t>
            </w:r>
            <w:r w:rsidRPr="00A42922">
              <w:rPr>
                <w:rFonts w:asciiTheme="minorHAnsi" w:eastAsiaTheme="minorEastAsia" w:hAnsiTheme="minorHAnsi" w:cstheme="minorBidi"/>
                <w:i w:val="0"/>
                <w:iCs w:val="0"/>
                <w:noProof/>
                <w:kern w:val="2"/>
                <w:sz w:val="24"/>
                <w:szCs w:val="24"/>
                <w14:ligatures w14:val="standardContextual"/>
              </w:rPr>
              <w:tab/>
            </w:r>
            <w:r w:rsidRPr="00F432FE">
              <w:rPr>
                <w:rStyle w:val="Hyperlink"/>
                <w:i w:val="0"/>
                <w:iCs w:val="0"/>
                <w:noProof/>
                <w:sz w:val="24"/>
                <w:szCs w:val="24"/>
              </w:rPr>
              <w:t>Voluntary Compliance Program</w:t>
            </w:r>
            <w:r w:rsidRPr="00F432FE">
              <w:rPr>
                <w:i w:val="0"/>
                <w:iCs w:val="0"/>
                <w:noProof/>
                <w:webHidden/>
                <w:sz w:val="24"/>
                <w:szCs w:val="24"/>
              </w:rPr>
              <w:tab/>
            </w:r>
            <w:r w:rsidRPr="00F432FE">
              <w:rPr>
                <w:i w:val="0"/>
                <w:iCs w:val="0"/>
                <w:noProof/>
                <w:webHidden/>
                <w:sz w:val="24"/>
                <w:szCs w:val="24"/>
              </w:rPr>
              <w:fldChar w:fldCharType="begin"/>
            </w:r>
            <w:r w:rsidRPr="00F432FE">
              <w:rPr>
                <w:i w:val="0"/>
                <w:iCs w:val="0"/>
                <w:noProof/>
                <w:webHidden/>
                <w:sz w:val="24"/>
                <w:szCs w:val="24"/>
              </w:rPr>
              <w:instrText xml:space="preserve"> PAGEREF _Toc225177407 \h </w:instrText>
            </w:r>
            <w:r w:rsidRPr="00F432FE">
              <w:rPr>
                <w:i w:val="0"/>
                <w:iCs w:val="0"/>
                <w:noProof/>
                <w:webHidden/>
                <w:sz w:val="24"/>
                <w:szCs w:val="24"/>
              </w:rPr>
            </w:r>
            <w:r w:rsidRPr="00F432FE">
              <w:rPr>
                <w:i w:val="0"/>
                <w:iCs w:val="0"/>
                <w:noProof/>
                <w:webHidden/>
                <w:sz w:val="24"/>
                <w:szCs w:val="24"/>
              </w:rPr>
              <w:fldChar w:fldCharType="separate"/>
            </w:r>
            <w:r w:rsidR="00F66EBA">
              <w:rPr>
                <w:i w:val="0"/>
                <w:iCs w:val="0"/>
                <w:noProof/>
                <w:webHidden/>
                <w:sz w:val="24"/>
                <w:szCs w:val="24"/>
              </w:rPr>
              <w:t>17</w:t>
            </w:r>
            <w:r w:rsidRPr="00F432FE">
              <w:rPr>
                <w:i w:val="0"/>
                <w:iCs w:val="0"/>
                <w:noProof/>
                <w:webHidden/>
                <w:sz w:val="24"/>
                <w:szCs w:val="24"/>
              </w:rPr>
              <w:fldChar w:fldCharType="end"/>
            </w:r>
          </w:hyperlink>
        </w:p>
        <w:p w14:paraId="71430F5B" w14:textId="0AE7C373" w:rsidR="00294FA9" w:rsidRDefault="00294FA9" w:rsidP="00294FA9">
          <w:pPr>
            <w:pStyle w:val="TOC3"/>
            <w:tabs>
              <w:tab w:val="clear" w:pos="1200"/>
              <w:tab w:val="left" w:pos="1530"/>
            </w:tabs>
            <w:ind w:left="1170"/>
            <w:rPr>
              <w:noProof/>
            </w:rPr>
          </w:pPr>
          <w:hyperlink w:anchor="_Toc225177408" w:history="1">
            <w:r w:rsidRPr="00F432FE">
              <w:rPr>
                <w:rStyle w:val="Hyperlink"/>
                <w:i w:val="0"/>
                <w:iCs w:val="0"/>
                <w:noProof/>
                <w:sz w:val="24"/>
                <w:szCs w:val="24"/>
              </w:rPr>
              <w:t>10.</w:t>
            </w:r>
            <w:r w:rsidRPr="00A42922">
              <w:rPr>
                <w:rFonts w:asciiTheme="minorHAnsi" w:eastAsiaTheme="minorEastAsia" w:hAnsiTheme="minorHAnsi" w:cstheme="minorBidi"/>
                <w:i w:val="0"/>
                <w:iCs w:val="0"/>
                <w:noProof/>
                <w:kern w:val="2"/>
                <w:sz w:val="24"/>
                <w:szCs w:val="24"/>
                <w14:ligatures w14:val="standardContextual"/>
              </w:rPr>
              <w:tab/>
            </w:r>
            <w:r w:rsidRPr="00F432FE">
              <w:rPr>
                <w:rStyle w:val="Hyperlink"/>
                <w:i w:val="0"/>
                <w:iCs w:val="0"/>
                <w:noProof/>
                <w:sz w:val="24"/>
                <w:szCs w:val="24"/>
              </w:rPr>
              <w:t>State</w:t>
            </w:r>
            <w:r w:rsidRPr="00F432FE">
              <w:rPr>
                <w:rStyle w:val="Hyperlink"/>
                <w:i w:val="0"/>
                <w:iCs w:val="0"/>
                <w:noProof/>
                <w:spacing w:val="-4"/>
                <w:sz w:val="24"/>
                <w:szCs w:val="24"/>
              </w:rPr>
              <w:t xml:space="preserve"> a</w:t>
            </w:r>
            <w:r w:rsidRPr="00F432FE">
              <w:rPr>
                <w:rStyle w:val="Hyperlink"/>
                <w:i w:val="0"/>
                <w:iCs w:val="0"/>
                <w:noProof/>
                <w:sz w:val="24"/>
                <w:szCs w:val="24"/>
              </w:rPr>
              <w:t>nd</w:t>
            </w:r>
            <w:r w:rsidRPr="00F432FE">
              <w:rPr>
                <w:rStyle w:val="Hyperlink"/>
                <w:i w:val="0"/>
                <w:iCs w:val="0"/>
                <w:noProof/>
                <w:spacing w:val="-4"/>
                <w:sz w:val="24"/>
                <w:szCs w:val="24"/>
              </w:rPr>
              <w:t xml:space="preserve"> </w:t>
            </w:r>
            <w:r w:rsidRPr="00F432FE">
              <w:rPr>
                <w:rStyle w:val="Hyperlink"/>
                <w:i w:val="0"/>
                <w:iCs w:val="0"/>
                <w:noProof/>
                <w:sz w:val="24"/>
                <w:szCs w:val="24"/>
              </w:rPr>
              <w:t>Local</w:t>
            </w:r>
            <w:r w:rsidRPr="00F432FE">
              <w:rPr>
                <w:rStyle w:val="Hyperlink"/>
                <w:i w:val="0"/>
                <w:iCs w:val="0"/>
                <w:noProof/>
                <w:spacing w:val="-6"/>
                <w:sz w:val="24"/>
                <w:szCs w:val="24"/>
              </w:rPr>
              <w:t xml:space="preserve"> </w:t>
            </w:r>
            <w:r w:rsidRPr="00F432FE">
              <w:rPr>
                <w:rStyle w:val="Hyperlink"/>
                <w:i w:val="0"/>
                <w:iCs w:val="0"/>
                <w:noProof/>
                <w:sz w:val="24"/>
                <w:szCs w:val="24"/>
              </w:rPr>
              <w:t>Government</w:t>
            </w:r>
            <w:r w:rsidRPr="00F432FE">
              <w:rPr>
                <w:rStyle w:val="Hyperlink"/>
                <w:i w:val="0"/>
                <w:iCs w:val="0"/>
                <w:noProof/>
                <w:spacing w:val="-5"/>
                <w:sz w:val="24"/>
                <w:szCs w:val="24"/>
              </w:rPr>
              <w:t xml:space="preserve"> </w:t>
            </w:r>
            <w:r w:rsidRPr="00F432FE">
              <w:rPr>
                <w:rStyle w:val="Hyperlink"/>
                <w:i w:val="0"/>
                <w:iCs w:val="0"/>
                <w:noProof/>
                <w:sz w:val="24"/>
                <w:szCs w:val="24"/>
              </w:rPr>
              <w:t>23(g)</w:t>
            </w:r>
            <w:r w:rsidRPr="00F432FE">
              <w:rPr>
                <w:rStyle w:val="Hyperlink"/>
                <w:i w:val="0"/>
                <w:iCs w:val="0"/>
                <w:noProof/>
                <w:spacing w:val="-5"/>
                <w:sz w:val="24"/>
                <w:szCs w:val="24"/>
              </w:rPr>
              <w:t xml:space="preserve"> </w:t>
            </w:r>
            <w:r w:rsidRPr="00F432FE">
              <w:rPr>
                <w:rStyle w:val="Hyperlink"/>
                <w:i w:val="0"/>
                <w:iCs w:val="0"/>
                <w:noProof/>
                <w:sz w:val="24"/>
                <w:szCs w:val="24"/>
              </w:rPr>
              <w:t>On-Site</w:t>
            </w:r>
            <w:r w:rsidRPr="00F432FE">
              <w:rPr>
                <w:rStyle w:val="Hyperlink"/>
                <w:i w:val="0"/>
                <w:iCs w:val="0"/>
                <w:noProof/>
                <w:spacing w:val="-5"/>
                <w:sz w:val="24"/>
                <w:szCs w:val="24"/>
              </w:rPr>
              <w:t xml:space="preserve"> </w:t>
            </w:r>
            <w:r w:rsidRPr="00F432FE">
              <w:rPr>
                <w:rStyle w:val="Hyperlink"/>
                <w:i w:val="0"/>
                <w:iCs w:val="0"/>
                <w:noProof/>
                <w:sz w:val="24"/>
                <w:szCs w:val="24"/>
              </w:rPr>
              <w:t>Consultation</w:t>
            </w:r>
            <w:r w:rsidRPr="00F432FE">
              <w:rPr>
                <w:rStyle w:val="Hyperlink"/>
                <w:i w:val="0"/>
                <w:iCs w:val="0"/>
                <w:noProof/>
                <w:spacing w:val="-5"/>
                <w:sz w:val="24"/>
                <w:szCs w:val="24"/>
              </w:rPr>
              <w:t xml:space="preserve"> </w:t>
            </w:r>
            <w:r w:rsidRPr="00F432FE">
              <w:rPr>
                <w:rStyle w:val="Hyperlink"/>
                <w:i w:val="0"/>
                <w:iCs w:val="0"/>
                <w:noProof/>
                <w:sz w:val="24"/>
                <w:szCs w:val="24"/>
              </w:rPr>
              <w:t>Program</w:t>
            </w:r>
            <w:r w:rsidRPr="00F432FE">
              <w:rPr>
                <w:i w:val="0"/>
                <w:iCs w:val="0"/>
                <w:noProof/>
                <w:webHidden/>
                <w:sz w:val="24"/>
                <w:szCs w:val="24"/>
              </w:rPr>
              <w:tab/>
            </w:r>
            <w:r w:rsidRPr="00F432FE">
              <w:rPr>
                <w:i w:val="0"/>
                <w:iCs w:val="0"/>
                <w:noProof/>
                <w:webHidden/>
                <w:sz w:val="24"/>
                <w:szCs w:val="24"/>
              </w:rPr>
              <w:fldChar w:fldCharType="begin"/>
            </w:r>
            <w:r w:rsidRPr="00F432FE">
              <w:rPr>
                <w:i w:val="0"/>
                <w:iCs w:val="0"/>
                <w:noProof/>
                <w:webHidden/>
                <w:sz w:val="24"/>
                <w:szCs w:val="24"/>
              </w:rPr>
              <w:instrText xml:space="preserve"> PAGEREF _Toc225177408 \h </w:instrText>
            </w:r>
            <w:r w:rsidRPr="00F432FE">
              <w:rPr>
                <w:i w:val="0"/>
                <w:iCs w:val="0"/>
                <w:noProof/>
                <w:webHidden/>
                <w:sz w:val="24"/>
                <w:szCs w:val="24"/>
              </w:rPr>
            </w:r>
            <w:r w:rsidRPr="00F432FE">
              <w:rPr>
                <w:i w:val="0"/>
                <w:iCs w:val="0"/>
                <w:noProof/>
                <w:webHidden/>
                <w:sz w:val="24"/>
                <w:szCs w:val="24"/>
              </w:rPr>
              <w:fldChar w:fldCharType="separate"/>
            </w:r>
            <w:r w:rsidR="00F66EBA">
              <w:rPr>
                <w:i w:val="0"/>
                <w:iCs w:val="0"/>
                <w:noProof/>
                <w:webHidden/>
                <w:sz w:val="24"/>
                <w:szCs w:val="24"/>
              </w:rPr>
              <w:t>18</w:t>
            </w:r>
            <w:r w:rsidRPr="00F432FE">
              <w:rPr>
                <w:i w:val="0"/>
                <w:iCs w:val="0"/>
                <w:noProof/>
                <w:webHidden/>
                <w:sz w:val="24"/>
                <w:szCs w:val="24"/>
              </w:rPr>
              <w:fldChar w:fldCharType="end"/>
            </w:r>
          </w:hyperlink>
        </w:p>
        <w:p w14:paraId="762AA5DC" w14:textId="77777777" w:rsidR="00AF2B1C" w:rsidRPr="00AF2B1C" w:rsidRDefault="00AF2B1C" w:rsidP="00AF2B1C">
          <w:pPr>
            <w:rPr>
              <w:noProof/>
            </w:rPr>
          </w:pPr>
        </w:p>
        <w:p w14:paraId="34B10118" w14:textId="0FFEEC04" w:rsidR="00294FA9" w:rsidRPr="00A42922" w:rsidRDefault="00294FA9">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25177409" w:history="1">
            <w:r w:rsidRPr="00F432FE">
              <w:rPr>
                <w:rStyle w:val="Hyperlink"/>
                <w:smallCaps w:val="0"/>
                <w:noProof/>
                <w:sz w:val="24"/>
                <w:szCs w:val="24"/>
              </w:rPr>
              <w:t>Appendix A – New and Continued Findings and Recommendations</w:t>
            </w:r>
            <w:r w:rsidRPr="00F432FE">
              <w:rPr>
                <w:smallCaps w:val="0"/>
                <w:noProof/>
                <w:webHidden/>
                <w:sz w:val="24"/>
                <w:szCs w:val="24"/>
              </w:rPr>
              <w:tab/>
            </w:r>
            <w:r w:rsidRPr="00F432FE">
              <w:rPr>
                <w:smallCaps w:val="0"/>
                <w:noProof/>
                <w:webHidden/>
                <w:sz w:val="24"/>
                <w:szCs w:val="24"/>
              </w:rPr>
              <w:fldChar w:fldCharType="begin"/>
            </w:r>
            <w:r w:rsidRPr="00F432FE">
              <w:rPr>
                <w:smallCaps w:val="0"/>
                <w:noProof/>
                <w:webHidden/>
                <w:sz w:val="24"/>
                <w:szCs w:val="24"/>
              </w:rPr>
              <w:instrText xml:space="preserve"> PAGEREF _Toc225177409 \h </w:instrText>
            </w:r>
            <w:r w:rsidRPr="00F432FE">
              <w:rPr>
                <w:smallCaps w:val="0"/>
                <w:noProof/>
                <w:webHidden/>
                <w:sz w:val="24"/>
                <w:szCs w:val="24"/>
              </w:rPr>
            </w:r>
            <w:r w:rsidRPr="00F432FE">
              <w:rPr>
                <w:smallCaps w:val="0"/>
                <w:noProof/>
                <w:webHidden/>
                <w:sz w:val="24"/>
                <w:szCs w:val="24"/>
              </w:rPr>
              <w:fldChar w:fldCharType="separate"/>
            </w:r>
            <w:r w:rsidR="00F66EBA">
              <w:rPr>
                <w:smallCaps w:val="0"/>
                <w:noProof/>
                <w:webHidden/>
                <w:sz w:val="24"/>
                <w:szCs w:val="24"/>
              </w:rPr>
              <w:t>19</w:t>
            </w:r>
            <w:r w:rsidRPr="00F432FE">
              <w:rPr>
                <w:smallCaps w:val="0"/>
                <w:noProof/>
                <w:webHidden/>
                <w:sz w:val="24"/>
                <w:szCs w:val="24"/>
              </w:rPr>
              <w:fldChar w:fldCharType="end"/>
            </w:r>
          </w:hyperlink>
        </w:p>
        <w:p w14:paraId="0583CEAA" w14:textId="54B7BE55" w:rsidR="00294FA9" w:rsidRPr="00A42922" w:rsidRDefault="00294FA9">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25177410" w:history="1">
            <w:r w:rsidRPr="00F432FE">
              <w:rPr>
                <w:rStyle w:val="Hyperlink"/>
                <w:smallCaps w:val="0"/>
                <w:noProof/>
                <w:sz w:val="24"/>
                <w:szCs w:val="24"/>
              </w:rPr>
              <w:t xml:space="preserve">Appendix B – Observations </w:t>
            </w:r>
            <w:r w:rsidR="00574B13">
              <w:rPr>
                <w:rStyle w:val="Hyperlink"/>
                <w:smallCaps w:val="0"/>
                <w:noProof/>
                <w:sz w:val="24"/>
                <w:szCs w:val="24"/>
              </w:rPr>
              <w:t>and Federal</w:t>
            </w:r>
            <w:r w:rsidRPr="00F432FE">
              <w:rPr>
                <w:rStyle w:val="Hyperlink"/>
                <w:smallCaps w:val="0"/>
                <w:noProof/>
                <w:sz w:val="24"/>
                <w:szCs w:val="24"/>
              </w:rPr>
              <w:t xml:space="preserve"> Monitoring</w:t>
            </w:r>
            <w:r w:rsidR="00574B13">
              <w:rPr>
                <w:rStyle w:val="Hyperlink"/>
                <w:smallCaps w:val="0"/>
                <w:noProof/>
                <w:sz w:val="24"/>
                <w:szCs w:val="24"/>
              </w:rPr>
              <w:t xml:space="preserve"> Plans</w:t>
            </w:r>
            <w:r w:rsidRPr="00F432FE">
              <w:rPr>
                <w:smallCaps w:val="0"/>
                <w:noProof/>
                <w:webHidden/>
                <w:sz w:val="24"/>
                <w:szCs w:val="24"/>
              </w:rPr>
              <w:tab/>
            </w:r>
            <w:r w:rsidRPr="00F432FE">
              <w:rPr>
                <w:smallCaps w:val="0"/>
                <w:noProof/>
                <w:webHidden/>
                <w:sz w:val="24"/>
                <w:szCs w:val="24"/>
              </w:rPr>
              <w:fldChar w:fldCharType="begin"/>
            </w:r>
            <w:r w:rsidRPr="00F432FE">
              <w:rPr>
                <w:smallCaps w:val="0"/>
                <w:noProof/>
                <w:webHidden/>
                <w:sz w:val="24"/>
                <w:szCs w:val="24"/>
              </w:rPr>
              <w:instrText xml:space="preserve"> PAGEREF _Toc225177410 \h </w:instrText>
            </w:r>
            <w:r w:rsidRPr="00F432FE">
              <w:rPr>
                <w:smallCaps w:val="0"/>
                <w:noProof/>
                <w:webHidden/>
                <w:sz w:val="24"/>
                <w:szCs w:val="24"/>
              </w:rPr>
            </w:r>
            <w:r w:rsidRPr="00F432FE">
              <w:rPr>
                <w:smallCaps w:val="0"/>
                <w:noProof/>
                <w:webHidden/>
                <w:sz w:val="24"/>
                <w:szCs w:val="24"/>
              </w:rPr>
              <w:fldChar w:fldCharType="separate"/>
            </w:r>
            <w:r w:rsidR="00F66EBA">
              <w:rPr>
                <w:smallCaps w:val="0"/>
                <w:noProof/>
                <w:webHidden/>
                <w:sz w:val="24"/>
                <w:szCs w:val="24"/>
              </w:rPr>
              <w:t>20</w:t>
            </w:r>
            <w:r w:rsidRPr="00F432FE">
              <w:rPr>
                <w:smallCaps w:val="0"/>
                <w:noProof/>
                <w:webHidden/>
                <w:sz w:val="24"/>
                <w:szCs w:val="24"/>
              </w:rPr>
              <w:fldChar w:fldCharType="end"/>
            </w:r>
          </w:hyperlink>
        </w:p>
        <w:p w14:paraId="2C9BF42D" w14:textId="400D9E9F" w:rsidR="00294FA9" w:rsidRPr="00A42922" w:rsidRDefault="00294FA9">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25177411" w:history="1">
            <w:r w:rsidRPr="00F432FE">
              <w:rPr>
                <w:rStyle w:val="Hyperlink"/>
                <w:smallCaps w:val="0"/>
                <w:noProof/>
                <w:sz w:val="24"/>
                <w:szCs w:val="24"/>
              </w:rPr>
              <w:t>Appendix C - Status of FY 2022 Findings and Recommendations</w:t>
            </w:r>
            <w:r w:rsidRPr="00F432FE">
              <w:rPr>
                <w:smallCaps w:val="0"/>
                <w:noProof/>
                <w:webHidden/>
                <w:sz w:val="24"/>
                <w:szCs w:val="24"/>
              </w:rPr>
              <w:tab/>
            </w:r>
            <w:r w:rsidRPr="00F432FE">
              <w:rPr>
                <w:smallCaps w:val="0"/>
                <w:noProof/>
                <w:webHidden/>
                <w:sz w:val="24"/>
                <w:szCs w:val="24"/>
              </w:rPr>
              <w:fldChar w:fldCharType="begin"/>
            </w:r>
            <w:r w:rsidRPr="00F432FE">
              <w:rPr>
                <w:smallCaps w:val="0"/>
                <w:noProof/>
                <w:webHidden/>
                <w:sz w:val="24"/>
                <w:szCs w:val="24"/>
              </w:rPr>
              <w:instrText xml:space="preserve"> PAGEREF _Toc225177411 \h </w:instrText>
            </w:r>
            <w:r w:rsidRPr="00F432FE">
              <w:rPr>
                <w:smallCaps w:val="0"/>
                <w:noProof/>
                <w:webHidden/>
                <w:sz w:val="24"/>
                <w:szCs w:val="24"/>
              </w:rPr>
            </w:r>
            <w:r w:rsidRPr="00F432FE">
              <w:rPr>
                <w:smallCaps w:val="0"/>
                <w:noProof/>
                <w:webHidden/>
                <w:sz w:val="24"/>
                <w:szCs w:val="24"/>
              </w:rPr>
              <w:fldChar w:fldCharType="separate"/>
            </w:r>
            <w:r w:rsidR="00F66EBA">
              <w:rPr>
                <w:smallCaps w:val="0"/>
                <w:noProof/>
                <w:webHidden/>
                <w:sz w:val="24"/>
                <w:szCs w:val="24"/>
              </w:rPr>
              <w:t>21</w:t>
            </w:r>
            <w:r w:rsidRPr="00F432FE">
              <w:rPr>
                <w:smallCaps w:val="0"/>
                <w:noProof/>
                <w:webHidden/>
                <w:sz w:val="24"/>
                <w:szCs w:val="24"/>
              </w:rPr>
              <w:fldChar w:fldCharType="end"/>
            </w:r>
          </w:hyperlink>
        </w:p>
        <w:p w14:paraId="75F32076" w14:textId="7C9EEF44" w:rsidR="00294FA9" w:rsidRPr="00A42922" w:rsidRDefault="00294FA9">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25177412" w:history="1">
            <w:r w:rsidRPr="00F432FE">
              <w:rPr>
                <w:rStyle w:val="Hyperlink"/>
                <w:smallCaps w:val="0"/>
                <w:noProof/>
                <w:sz w:val="24"/>
                <w:szCs w:val="24"/>
              </w:rPr>
              <w:t>Appendix D – FY 2025 State Activity Mandated Measures (SAMM) Report</w:t>
            </w:r>
            <w:r w:rsidRPr="00F432FE">
              <w:rPr>
                <w:smallCaps w:val="0"/>
                <w:noProof/>
                <w:webHidden/>
                <w:sz w:val="24"/>
                <w:szCs w:val="24"/>
              </w:rPr>
              <w:tab/>
            </w:r>
            <w:r w:rsidRPr="00F432FE">
              <w:rPr>
                <w:smallCaps w:val="0"/>
                <w:noProof/>
                <w:webHidden/>
                <w:sz w:val="24"/>
                <w:szCs w:val="24"/>
              </w:rPr>
              <w:fldChar w:fldCharType="begin"/>
            </w:r>
            <w:r w:rsidRPr="00F432FE">
              <w:rPr>
                <w:smallCaps w:val="0"/>
                <w:noProof/>
                <w:webHidden/>
                <w:sz w:val="24"/>
                <w:szCs w:val="24"/>
              </w:rPr>
              <w:instrText xml:space="preserve"> PAGEREF _Toc225177412 \h </w:instrText>
            </w:r>
            <w:r w:rsidRPr="00F432FE">
              <w:rPr>
                <w:smallCaps w:val="0"/>
                <w:noProof/>
                <w:webHidden/>
                <w:sz w:val="24"/>
                <w:szCs w:val="24"/>
              </w:rPr>
            </w:r>
            <w:r w:rsidRPr="00F432FE">
              <w:rPr>
                <w:smallCaps w:val="0"/>
                <w:noProof/>
                <w:webHidden/>
                <w:sz w:val="24"/>
                <w:szCs w:val="24"/>
              </w:rPr>
              <w:fldChar w:fldCharType="separate"/>
            </w:r>
            <w:r w:rsidR="00F66EBA">
              <w:rPr>
                <w:smallCaps w:val="0"/>
                <w:noProof/>
                <w:webHidden/>
                <w:sz w:val="24"/>
                <w:szCs w:val="24"/>
              </w:rPr>
              <w:t>24</w:t>
            </w:r>
            <w:r w:rsidRPr="00F432FE">
              <w:rPr>
                <w:smallCaps w:val="0"/>
                <w:noProof/>
                <w:webHidden/>
                <w:sz w:val="24"/>
                <w:szCs w:val="24"/>
              </w:rPr>
              <w:fldChar w:fldCharType="end"/>
            </w:r>
          </w:hyperlink>
        </w:p>
        <w:p w14:paraId="2349D41E" w14:textId="0B313EF7" w:rsidR="00596718" w:rsidRPr="00A42922" w:rsidRDefault="00276544">
          <w:r w:rsidRPr="00F432FE">
            <w:rPr>
              <w:rFonts w:ascii="Calibri" w:hAnsi="Calibri" w:cs="Calibri"/>
              <w:b/>
              <w:bCs/>
            </w:rPr>
            <w:fldChar w:fldCharType="end"/>
          </w:r>
        </w:p>
      </w:sdtContent>
    </w:sdt>
    <w:p w14:paraId="60EDDEE7" w14:textId="23D50E90" w:rsidR="00A23D9A" w:rsidRDefault="00596718" w:rsidP="00F55ADC">
      <w:pPr>
        <w:widowControl/>
        <w:tabs>
          <w:tab w:val="left" w:pos="9000"/>
        </w:tabs>
        <w:autoSpaceDE/>
        <w:autoSpaceDN/>
        <w:adjustRightInd/>
        <w:ind w:left="1800"/>
        <w:contextualSpacing/>
      </w:pPr>
      <w:r w:rsidRPr="00A42922">
        <w:br w:type="column"/>
      </w:r>
    </w:p>
    <w:p w14:paraId="699BC1E6" w14:textId="77777777" w:rsidR="00B20B17" w:rsidRDefault="00B20B17" w:rsidP="00596718">
      <w:pPr>
        <w:pStyle w:val="Heading2"/>
        <w:numPr>
          <w:ilvl w:val="0"/>
          <w:numId w:val="39"/>
        </w:numPr>
        <w:spacing w:before="0"/>
        <w:ind w:left="360"/>
      </w:pPr>
      <w:bookmarkStart w:id="3" w:name="Executive_Summary"/>
      <w:bookmarkStart w:id="4" w:name="_Toc225177392"/>
      <w:bookmarkStart w:id="5" w:name="_Toc338764299"/>
      <w:bookmarkStart w:id="6" w:name="_Toc331583278"/>
      <w:bookmarkEnd w:id="2"/>
      <w:bookmarkEnd w:id="3"/>
      <w:r w:rsidRPr="002B2204">
        <w:t>Executive Summary</w:t>
      </w:r>
      <w:bookmarkEnd w:id="4"/>
    </w:p>
    <w:p w14:paraId="27A70032" w14:textId="77777777" w:rsidR="00291689" w:rsidRPr="00291689" w:rsidRDefault="00291689" w:rsidP="00291689"/>
    <w:p w14:paraId="6990C77A" w14:textId="4E744E1B" w:rsidR="0059126A" w:rsidRDefault="00B20B17" w:rsidP="00291689">
      <w:pPr>
        <w:rPr>
          <w:color w:val="000000" w:themeColor="text1"/>
        </w:rPr>
      </w:pPr>
      <w:r w:rsidRPr="002908B2">
        <w:t>The primary purpose of this report is to assess</w:t>
      </w:r>
      <w:r>
        <w:t xml:space="preserve"> the</w:t>
      </w:r>
      <w:bookmarkStart w:id="7" w:name="_Hlk162349063"/>
      <w:r>
        <w:t xml:space="preserve"> </w:t>
      </w:r>
      <w:r w:rsidRPr="002908B2">
        <w:t xml:space="preserve">Nevada </w:t>
      </w:r>
      <w:bookmarkEnd w:id="7"/>
      <w:r w:rsidR="0059126A">
        <w:t>State Plan</w:t>
      </w:r>
      <w:r w:rsidR="00112E0B">
        <w:t>’s</w:t>
      </w:r>
      <w:r w:rsidRPr="002908B2">
        <w:t xml:space="preserve"> program performance for Fiscal Year (FY) 202</w:t>
      </w:r>
      <w:r w:rsidR="007C064D">
        <w:t>5</w:t>
      </w:r>
      <w:r w:rsidRPr="002908B2">
        <w:rPr>
          <w:rStyle w:val="normaltextrun"/>
          <w:rFonts w:ascii="Calibri" w:hAnsi="Calibri" w:cs="Calibri"/>
        </w:rPr>
        <w:t xml:space="preserve">.  </w:t>
      </w:r>
      <w:r w:rsidRPr="002908B2">
        <w:t xml:space="preserve">The criteria used to measure performance </w:t>
      </w:r>
      <w:r w:rsidR="00272775" w:rsidRPr="002908B2">
        <w:t>include</w:t>
      </w:r>
      <w:r w:rsidRPr="002908B2">
        <w:t xml:space="preserve"> those mandated by the Occupational Safety and Health Administration (OSHA)</w:t>
      </w:r>
      <w:r w:rsidR="001B64AA">
        <w:t>.  This report</w:t>
      </w:r>
      <w:r w:rsidRPr="002908B2">
        <w:t xml:space="preserve"> </w:t>
      </w:r>
      <w:r w:rsidR="008013DD">
        <w:t>gauge</w:t>
      </w:r>
      <w:r w:rsidR="001B64AA">
        <w:t>s</w:t>
      </w:r>
      <w:r w:rsidR="008013DD">
        <w:t xml:space="preserve"> </w:t>
      </w:r>
      <w:r w:rsidRPr="002908B2">
        <w:t xml:space="preserve">progress towards resolving outstanding </w:t>
      </w:r>
      <w:r w:rsidR="008013DD">
        <w:t xml:space="preserve">findings and observations from the </w:t>
      </w:r>
      <w:r w:rsidRPr="002908B2">
        <w:t>FY 202</w:t>
      </w:r>
      <w:r w:rsidR="008013DD">
        <w:t>4</w:t>
      </w:r>
      <w:r w:rsidRPr="002908B2">
        <w:t xml:space="preserve"> Follow-up Federal Annual Monitoring Evaluation (FAME) </w:t>
      </w:r>
      <w:r w:rsidR="008013DD">
        <w:t>Report</w:t>
      </w:r>
      <w:r w:rsidRPr="002908B2">
        <w:t xml:space="preserve">.  </w:t>
      </w:r>
      <w:r w:rsidR="0059126A">
        <w:t>The Nevada Occupational Safety and Health Administration (NVOSHA)</w:t>
      </w:r>
      <w:r>
        <w:rPr>
          <w:color w:val="000000" w:themeColor="text1"/>
        </w:rPr>
        <w:t xml:space="preserve"> </w:t>
      </w:r>
      <w:r w:rsidR="0059126A">
        <w:rPr>
          <w:color w:val="000000" w:themeColor="text1"/>
        </w:rPr>
        <w:t xml:space="preserve">is responsible for </w:t>
      </w:r>
      <w:r w:rsidR="00EB5665">
        <w:rPr>
          <w:color w:val="000000" w:themeColor="text1"/>
        </w:rPr>
        <w:t xml:space="preserve">the </w:t>
      </w:r>
      <w:r w:rsidR="0059126A">
        <w:rPr>
          <w:color w:val="000000" w:themeColor="text1"/>
        </w:rPr>
        <w:t>enforc</w:t>
      </w:r>
      <w:r w:rsidR="00EB5665">
        <w:rPr>
          <w:color w:val="000000" w:themeColor="text1"/>
        </w:rPr>
        <w:t>ement of</w:t>
      </w:r>
      <w:r w:rsidR="0059126A">
        <w:rPr>
          <w:color w:val="000000" w:themeColor="text1"/>
        </w:rPr>
        <w:t xml:space="preserve"> regulations and protecting workers from safety and health hazards in </w:t>
      </w:r>
      <w:r w:rsidR="00EC2C11">
        <w:rPr>
          <w:color w:val="000000" w:themeColor="text1"/>
        </w:rPr>
        <w:t>most</w:t>
      </w:r>
      <w:r w:rsidR="0059126A">
        <w:rPr>
          <w:color w:val="000000" w:themeColor="text1"/>
        </w:rPr>
        <w:t xml:space="preserve"> </w:t>
      </w:r>
      <w:r w:rsidR="00EC2C11">
        <w:rPr>
          <w:color w:val="000000" w:themeColor="text1"/>
        </w:rPr>
        <w:t xml:space="preserve">of </w:t>
      </w:r>
      <w:r w:rsidR="0059126A">
        <w:rPr>
          <w:color w:val="000000" w:themeColor="text1"/>
        </w:rPr>
        <w:t xml:space="preserve">Nevada’s workplaces.  </w:t>
      </w:r>
    </w:p>
    <w:p w14:paraId="5024CC60" w14:textId="77777777" w:rsidR="00291689" w:rsidRDefault="00291689" w:rsidP="00291689">
      <w:pPr>
        <w:rPr>
          <w:color w:val="000000" w:themeColor="text1"/>
        </w:rPr>
      </w:pPr>
    </w:p>
    <w:p w14:paraId="176A8CE4" w14:textId="78B81571" w:rsidR="00B20B17" w:rsidRPr="002908B2" w:rsidRDefault="0059126A" w:rsidP="00291689">
      <w:pPr>
        <w:rPr>
          <w:color w:val="000000" w:themeColor="text1"/>
        </w:rPr>
      </w:pPr>
      <w:r>
        <w:rPr>
          <w:color w:val="000000" w:themeColor="text1"/>
        </w:rPr>
        <w:t xml:space="preserve">This is NVOSHA’s fifth year in their </w:t>
      </w:r>
      <w:r w:rsidR="00EC2C11">
        <w:rPr>
          <w:color w:val="000000" w:themeColor="text1"/>
        </w:rPr>
        <w:t>F</w:t>
      </w:r>
      <w:r>
        <w:rPr>
          <w:color w:val="000000" w:themeColor="text1"/>
        </w:rPr>
        <w:t>ive-</w:t>
      </w:r>
      <w:r w:rsidR="00EC2C11">
        <w:rPr>
          <w:color w:val="000000" w:themeColor="text1"/>
        </w:rPr>
        <w:t>Y</w:t>
      </w:r>
      <w:r>
        <w:rPr>
          <w:color w:val="000000" w:themeColor="text1"/>
        </w:rPr>
        <w:t xml:space="preserve">ear </w:t>
      </w:r>
      <w:r w:rsidR="00EC2C11">
        <w:rPr>
          <w:color w:val="000000" w:themeColor="text1"/>
        </w:rPr>
        <w:t>S</w:t>
      </w:r>
      <w:r>
        <w:rPr>
          <w:color w:val="000000" w:themeColor="text1"/>
        </w:rPr>
        <w:t xml:space="preserve">trategic </w:t>
      </w:r>
      <w:r w:rsidR="00EC2C11">
        <w:rPr>
          <w:color w:val="000000" w:themeColor="text1"/>
        </w:rPr>
        <w:t>P</w:t>
      </w:r>
      <w:r>
        <w:rPr>
          <w:color w:val="000000" w:themeColor="text1"/>
        </w:rPr>
        <w:t xml:space="preserve">lan (FY 2021-2025) and annual goals were established for measuring the performance and effectiveness of its programs and services.  Details are addressed in NVOSHA’s FY 2025 </w:t>
      </w:r>
      <w:r w:rsidR="00B20B17" w:rsidRPr="002908B2">
        <w:rPr>
          <w:color w:val="000000" w:themeColor="text1"/>
        </w:rPr>
        <w:t>State OSHA Annual Report (SOAR)</w:t>
      </w:r>
      <w:r w:rsidR="00B20B17">
        <w:rPr>
          <w:color w:val="000000" w:themeColor="text1"/>
        </w:rPr>
        <w:t>.</w:t>
      </w:r>
    </w:p>
    <w:p w14:paraId="6DABD5BA" w14:textId="77777777" w:rsidR="00B20B17" w:rsidRPr="002908B2" w:rsidRDefault="00B20B17" w:rsidP="00B20B17">
      <w:pPr>
        <w:pStyle w:val="NoSpacing"/>
        <w:rPr>
          <w:rFonts w:ascii="Calibri" w:eastAsia="Calibri" w:hAnsi="Calibri" w:cs="Calibri"/>
          <w:color w:val="000000" w:themeColor="text1"/>
        </w:rPr>
      </w:pPr>
    </w:p>
    <w:p w14:paraId="38A7254F" w14:textId="323057AF" w:rsidR="00E528D6" w:rsidRDefault="00465E93" w:rsidP="00EC2C11">
      <w:pPr>
        <w:rPr>
          <w:color w:val="000000" w:themeColor="text1"/>
        </w:rPr>
      </w:pPr>
      <w:r w:rsidRPr="00465E93">
        <w:rPr>
          <w:color w:val="000000" w:themeColor="text1"/>
        </w:rPr>
        <w:t xml:space="preserve">NVOSHA </w:t>
      </w:r>
      <w:r>
        <w:rPr>
          <w:color w:val="000000" w:themeColor="text1"/>
        </w:rPr>
        <w:t xml:space="preserve">maintained a high level of program performance during the review period. </w:t>
      </w:r>
      <w:r w:rsidR="00E8752B">
        <w:rPr>
          <w:color w:val="000000" w:themeColor="text1"/>
        </w:rPr>
        <w:t xml:space="preserve"> </w:t>
      </w:r>
      <w:r w:rsidR="00EC2C11" w:rsidRPr="00F432FE">
        <w:rPr>
          <w:rFonts w:ascii="Calibri" w:hAnsi="Calibri" w:cs="Calibri"/>
          <w:color w:val="000000"/>
        </w:rPr>
        <w:t>Despite staff turnover, the State Plan recruited new hires for most positions.</w:t>
      </w:r>
      <w:r w:rsidR="00EC2C11">
        <w:rPr>
          <w:rFonts w:ascii="Calibri" w:hAnsi="Calibri" w:cs="Calibri"/>
          <w:color w:val="000000"/>
        </w:rPr>
        <w:t xml:space="preserve"> </w:t>
      </w:r>
      <w:r w:rsidR="00BD6766">
        <w:rPr>
          <w:color w:val="000000" w:themeColor="text1"/>
        </w:rPr>
        <w:t xml:space="preserve"> </w:t>
      </w:r>
      <w:r w:rsidR="00F47498">
        <w:rPr>
          <w:color w:val="000000" w:themeColor="text1"/>
        </w:rPr>
        <w:t xml:space="preserve">As a result, the State Plan </w:t>
      </w:r>
      <w:r w:rsidR="008A642A">
        <w:rPr>
          <w:color w:val="000000" w:themeColor="text1"/>
        </w:rPr>
        <w:t xml:space="preserve">exceeded its safety and health inspection goals. </w:t>
      </w:r>
      <w:r w:rsidR="00742EA5">
        <w:rPr>
          <w:color w:val="000000" w:themeColor="text1"/>
        </w:rPr>
        <w:t xml:space="preserve"> </w:t>
      </w:r>
      <w:r w:rsidR="004B1C81">
        <w:rPr>
          <w:color w:val="000000" w:themeColor="text1"/>
        </w:rPr>
        <w:t>Comprehensive</w:t>
      </w:r>
      <w:r w:rsidR="00742EA5">
        <w:rPr>
          <w:color w:val="000000" w:themeColor="text1"/>
        </w:rPr>
        <w:t xml:space="preserve"> classroom and </w:t>
      </w:r>
      <w:r w:rsidR="003603D4">
        <w:rPr>
          <w:color w:val="000000" w:themeColor="text1"/>
        </w:rPr>
        <w:t>f</w:t>
      </w:r>
      <w:r w:rsidR="00742EA5">
        <w:rPr>
          <w:color w:val="000000" w:themeColor="text1"/>
        </w:rPr>
        <w:t xml:space="preserve">ield training </w:t>
      </w:r>
      <w:r w:rsidR="00C50468">
        <w:rPr>
          <w:color w:val="000000" w:themeColor="text1"/>
        </w:rPr>
        <w:t xml:space="preserve">continued to be </w:t>
      </w:r>
      <w:r w:rsidR="00742EA5">
        <w:rPr>
          <w:color w:val="000000" w:themeColor="text1"/>
        </w:rPr>
        <w:t>provided to c</w:t>
      </w:r>
      <w:r w:rsidR="00177C99">
        <w:rPr>
          <w:color w:val="000000" w:themeColor="text1"/>
        </w:rPr>
        <w:t>ompliance staff</w:t>
      </w:r>
      <w:r w:rsidR="004B1C81">
        <w:rPr>
          <w:color w:val="000000" w:themeColor="text1"/>
        </w:rPr>
        <w:t xml:space="preserve">.  </w:t>
      </w:r>
      <w:r w:rsidR="003603D4">
        <w:rPr>
          <w:color w:val="000000" w:themeColor="text1"/>
        </w:rPr>
        <w:t>This, c</w:t>
      </w:r>
      <w:r w:rsidR="00742EA5">
        <w:rPr>
          <w:color w:val="000000" w:themeColor="text1"/>
        </w:rPr>
        <w:t xml:space="preserve">oupled with </w:t>
      </w:r>
      <w:r w:rsidR="00AB1555">
        <w:rPr>
          <w:color w:val="000000" w:themeColor="text1"/>
        </w:rPr>
        <w:t>ev</w:t>
      </w:r>
      <w:r w:rsidR="000D4C25">
        <w:rPr>
          <w:color w:val="000000" w:themeColor="text1"/>
        </w:rPr>
        <w:t>aluations</w:t>
      </w:r>
      <w:r w:rsidR="00AB1555">
        <w:rPr>
          <w:color w:val="000000" w:themeColor="text1"/>
        </w:rPr>
        <w:t xml:space="preserve"> of field performance</w:t>
      </w:r>
      <w:r w:rsidR="003603D4">
        <w:rPr>
          <w:color w:val="000000" w:themeColor="text1"/>
        </w:rPr>
        <w:t xml:space="preserve">, </w:t>
      </w:r>
      <w:r w:rsidR="009B1DE0">
        <w:rPr>
          <w:color w:val="000000" w:themeColor="text1"/>
        </w:rPr>
        <w:t>helped</w:t>
      </w:r>
      <w:r w:rsidR="00540358">
        <w:rPr>
          <w:color w:val="000000" w:themeColor="text1"/>
        </w:rPr>
        <w:t xml:space="preserve"> ensure</w:t>
      </w:r>
      <w:r w:rsidR="009B1DE0">
        <w:rPr>
          <w:color w:val="000000" w:themeColor="text1"/>
        </w:rPr>
        <w:t xml:space="preserve"> high quality services</w:t>
      </w:r>
      <w:r w:rsidR="00540358">
        <w:rPr>
          <w:color w:val="000000" w:themeColor="text1"/>
        </w:rPr>
        <w:t xml:space="preserve"> were provided.</w:t>
      </w:r>
    </w:p>
    <w:p w14:paraId="7C33934C" w14:textId="77777777" w:rsidR="003603D4" w:rsidRDefault="003603D4" w:rsidP="00B20B17">
      <w:pPr>
        <w:pStyle w:val="NormalWeb"/>
        <w:rPr>
          <w:rFonts w:eastAsia="Arial"/>
          <w:color w:val="000000" w:themeColor="text1"/>
          <w:highlight w:val="yellow"/>
        </w:rPr>
      </w:pPr>
    </w:p>
    <w:p w14:paraId="61A6C8DD" w14:textId="72C4C566" w:rsidR="00B20B17" w:rsidRPr="002908B2" w:rsidRDefault="002E71D3" w:rsidP="00B20B17">
      <w:pPr>
        <w:widowControl/>
        <w:tabs>
          <w:tab w:val="left" w:pos="540"/>
          <w:tab w:val="num" w:pos="1080"/>
        </w:tabs>
        <w:autoSpaceDE/>
        <w:autoSpaceDN/>
        <w:adjustRightInd/>
        <w:rPr>
          <w:color w:val="000000" w:themeColor="text1"/>
        </w:rPr>
      </w:pPr>
      <w:r>
        <w:rPr>
          <w:color w:val="000000" w:themeColor="text1"/>
        </w:rPr>
        <w:t>Overall, the Nevada</w:t>
      </w:r>
      <w:r w:rsidRPr="002908B2">
        <w:rPr>
          <w:color w:val="000000" w:themeColor="text1"/>
        </w:rPr>
        <w:t xml:space="preserve"> </w:t>
      </w:r>
      <w:r w:rsidR="00B20B17" w:rsidRPr="002908B2">
        <w:rPr>
          <w:color w:val="000000" w:themeColor="text1"/>
        </w:rPr>
        <w:t xml:space="preserve">State Plan made progress </w:t>
      </w:r>
      <w:r>
        <w:rPr>
          <w:color w:val="000000" w:themeColor="text1"/>
        </w:rPr>
        <w:t xml:space="preserve">to </w:t>
      </w:r>
      <w:r w:rsidR="00EB679E">
        <w:rPr>
          <w:color w:val="000000" w:themeColor="text1"/>
        </w:rPr>
        <w:t>complete</w:t>
      </w:r>
      <w:r w:rsidR="007C2275">
        <w:rPr>
          <w:color w:val="000000" w:themeColor="text1"/>
        </w:rPr>
        <w:t xml:space="preserve"> one finding from the </w:t>
      </w:r>
      <w:r>
        <w:rPr>
          <w:color w:val="000000" w:themeColor="text1"/>
        </w:rPr>
        <w:t>FY 2024 Follow-</w:t>
      </w:r>
      <w:r w:rsidR="00DB4C6D">
        <w:rPr>
          <w:color w:val="000000" w:themeColor="text1"/>
        </w:rPr>
        <w:t>u</w:t>
      </w:r>
      <w:r>
        <w:rPr>
          <w:color w:val="000000" w:themeColor="text1"/>
        </w:rPr>
        <w:t xml:space="preserve">p FAME </w:t>
      </w:r>
      <w:r w:rsidR="00DB4C6D">
        <w:rPr>
          <w:color w:val="000000" w:themeColor="text1"/>
        </w:rPr>
        <w:t>R</w:t>
      </w:r>
      <w:r>
        <w:rPr>
          <w:color w:val="000000" w:themeColor="text1"/>
        </w:rPr>
        <w:t xml:space="preserve">eport.  </w:t>
      </w:r>
      <w:r w:rsidR="007C2275">
        <w:rPr>
          <w:color w:val="000000" w:themeColor="text1"/>
        </w:rPr>
        <w:t>There were no findings that resulted from this review period</w:t>
      </w:r>
      <w:r w:rsidR="00465E93">
        <w:rPr>
          <w:color w:val="000000" w:themeColor="text1"/>
        </w:rPr>
        <w:t>, although t</w:t>
      </w:r>
      <w:r w:rsidR="007C2275">
        <w:rPr>
          <w:color w:val="000000" w:themeColor="text1"/>
        </w:rPr>
        <w:t>here w</w:t>
      </w:r>
      <w:r w:rsidR="00E447FD">
        <w:rPr>
          <w:color w:val="000000" w:themeColor="text1"/>
        </w:rPr>
        <w:t>as</w:t>
      </w:r>
      <w:r w:rsidR="007C2275">
        <w:rPr>
          <w:color w:val="000000" w:themeColor="text1"/>
        </w:rPr>
        <w:t xml:space="preserve"> </w:t>
      </w:r>
      <w:r w:rsidR="00E447FD">
        <w:rPr>
          <w:color w:val="000000" w:themeColor="text1"/>
        </w:rPr>
        <w:t xml:space="preserve">one continued </w:t>
      </w:r>
      <w:r w:rsidR="007C2275">
        <w:rPr>
          <w:color w:val="000000" w:themeColor="text1"/>
        </w:rPr>
        <w:t>observation</w:t>
      </w:r>
      <w:r w:rsidR="00CB666A">
        <w:rPr>
          <w:color w:val="000000" w:themeColor="text1"/>
        </w:rPr>
        <w:t xml:space="preserve"> that will be monitored into FY 2026.  </w:t>
      </w:r>
      <w:r w:rsidR="00B20B17" w:rsidRPr="002908B2">
        <w:rPr>
          <w:color w:val="000000" w:themeColor="text1"/>
        </w:rPr>
        <w:t xml:space="preserve">Appendix A </w:t>
      </w:r>
      <w:r w:rsidR="005D69D5">
        <w:rPr>
          <w:color w:val="000000" w:themeColor="text1"/>
        </w:rPr>
        <w:t xml:space="preserve">is reserved for </w:t>
      </w:r>
      <w:r w:rsidR="00B20B17" w:rsidRPr="002908B2">
        <w:rPr>
          <w:color w:val="000000" w:themeColor="text1"/>
        </w:rPr>
        <w:t>new findings and recommendations</w:t>
      </w:r>
      <w:r w:rsidR="003C4C78">
        <w:rPr>
          <w:color w:val="000000" w:themeColor="text1"/>
        </w:rPr>
        <w:t>; however, there were none</w:t>
      </w:r>
      <w:r w:rsidR="006E5D98">
        <w:rPr>
          <w:color w:val="000000" w:themeColor="text1"/>
        </w:rPr>
        <w:t xml:space="preserve"> during </w:t>
      </w:r>
      <w:r w:rsidR="005D69D5">
        <w:rPr>
          <w:color w:val="000000" w:themeColor="text1"/>
        </w:rPr>
        <w:t>this review period</w:t>
      </w:r>
      <w:r w:rsidR="00B20B17" w:rsidRPr="002908B2">
        <w:rPr>
          <w:color w:val="000000" w:themeColor="text1"/>
        </w:rPr>
        <w:t>.  Appendix B describes observations subject to continued monitoring and the related federal monitoring plan</w:t>
      </w:r>
      <w:r w:rsidR="00FE3407">
        <w:rPr>
          <w:color w:val="000000" w:themeColor="text1"/>
        </w:rPr>
        <w:t>s</w:t>
      </w:r>
      <w:r w:rsidR="00B20B17" w:rsidRPr="002908B2">
        <w:rPr>
          <w:color w:val="000000" w:themeColor="text1"/>
        </w:rPr>
        <w:t>.  Appendix C describes the status of previous findings with associated completed corrective actions.</w:t>
      </w:r>
    </w:p>
    <w:p w14:paraId="5674A2AC" w14:textId="77777777" w:rsidR="00B20B17" w:rsidRDefault="00B20B17" w:rsidP="00B20B17">
      <w:pPr>
        <w:widowControl/>
        <w:tabs>
          <w:tab w:val="left" w:pos="540"/>
          <w:tab w:val="num" w:pos="1080"/>
        </w:tabs>
        <w:autoSpaceDE/>
        <w:autoSpaceDN/>
        <w:adjustRightInd/>
        <w:rPr>
          <w:b/>
        </w:rPr>
      </w:pPr>
    </w:p>
    <w:p w14:paraId="0EA3D37B" w14:textId="77777777" w:rsidR="00DB4C6D" w:rsidRPr="002908B2" w:rsidRDefault="00DB4C6D" w:rsidP="00B20B17">
      <w:pPr>
        <w:widowControl/>
        <w:tabs>
          <w:tab w:val="left" w:pos="540"/>
          <w:tab w:val="num" w:pos="1080"/>
        </w:tabs>
        <w:autoSpaceDE/>
        <w:autoSpaceDN/>
        <w:adjustRightInd/>
        <w:rPr>
          <w:b/>
        </w:rPr>
      </w:pPr>
    </w:p>
    <w:p w14:paraId="539178E6" w14:textId="212B24AE" w:rsidR="00B20B17" w:rsidRDefault="00B20B17" w:rsidP="003C4C78">
      <w:pPr>
        <w:pStyle w:val="Heading2"/>
        <w:numPr>
          <w:ilvl w:val="0"/>
          <w:numId w:val="39"/>
        </w:numPr>
        <w:spacing w:before="0"/>
        <w:ind w:left="360"/>
      </w:pPr>
      <w:bookmarkStart w:id="8" w:name="State_Plan_Background"/>
      <w:bookmarkStart w:id="9" w:name="_Hlk159409840"/>
      <w:bookmarkStart w:id="10" w:name="_Toc225177393"/>
      <w:bookmarkEnd w:id="8"/>
      <w:r w:rsidRPr="002908B2">
        <w:t>State Plan Background</w:t>
      </w:r>
      <w:bookmarkEnd w:id="9"/>
      <w:bookmarkEnd w:id="10"/>
    </w:p>
    <w:p w14:paraId="2CD0169F" w14:textId="77777777" w:rsidR="00013B7A" w:rsidRPr="00013B7A" w:rsidRDefault="00013B7A" w:rsidP="00013B7A"/>
    <w:p w14:paraId="0E10031F" w14:textId="77777777" w:rsidR="00B20B17" w:rsidRPr="002908B2" w:rsidRDefault="00B20B17" w:rsidP="00013B7A">
      <w:pPr>
        <w:pStyle w:val="Heading3"/>
        <w:numPr>
          <w:ilvl w:val="0"/>
          <w:numId w:val="38"/>
        </w:numPr>
        <w:spacing w:before="0"/>
      </w:pPr>
      <w:bookmarkStart w:id="11" w:name="Background"/>
      <w:bookmarkStart w:id="12" w:name="_Toc225177394"/>
      <w:bookmarkEnd w:id="11"/>
      <w:r w:rsidRPr="002908B2">
        <w:t>Background</w:t>
      </w:r>
      <w:bookmarkEnd w:id="12"/>
      <w:r w:rsidRPr="002908B2">
        <w:t xml:space="preserve"> </w:t>
      </w:r>
    </w:p>
    <w:p w14:paraId="1754835F" w14:textId="342747B8" w:rsidR="00B20B17" w:rsidRPr="002908B2" w:rsidRDefault="00B20B17" w:rsidP="002B2204">
      <w:pPr>
        <w:widowControl/>
        <w:autoSpaceDE/>
        <w:autoSpaceDN/>
        <w:adjustRightInd/>
        <w:spacing w:before="240"/>
        <w:rPr>
          <w:rFonts w:cs="Calibri"/>
          <w:color w:val="000000" w:themeColor="text1"/>
        </w:rPr>
      </w:pPr>
      <w:r w:rsidRPr="002908B2">
        <w:rPr>
          <w:rFonts w:cs="Calibri"/>
          <w:color w:val="000000" w:themeColor="text1"/>
        </w:rPr>
        <w:t>The State of Nevada, under an agreement with OSHA, operates an occupational safety and health program</w:t>
      </w:r>
      <w:r w:rsidR="00042A33">
        <w:rPr>
          <w:rFonts w:cs="Calibri"/>
          <w:color w:val="000000" w:themeColor="text1"/>
        </w:rPr>
        <w:t xml:space="preserve"> administered by </w:t>
      </w:r>
      <w:r w:rsidR="006514D1">
        <w:rPr>
          <w:rFonts w:cs="Calibri"/>
          <w:color w:val="000000" w:themeColor="text1"/>
        </w:rPr>
        <w:t>the Division of Industrial Relations (DIR)</w:t>
      </w:r>
      <w:r>
        <w:rPr>
          <w:rFonts w:cs="Calibri"/>
          <w:color w:val="000000" w:themeColor="text1"/>
        </w:rPr>
        <w:t>,</w:t>
      </w:r>
      <w:r w:rsidRPr="002908B2">
        <w:rPr>
          <w:rFonts w:cs="Calibri"/>
          <w:color w:val="000000" w:themeColor="text1"/>
        </w:rPr>
        <w:t xml:space="preserve"> per Section 18 of the Occupational Safety and Health Act of 1970.  Initial approval of the Nevada State Plan occurred on January 4, 1974, and final approval was established on April 18, 2000.</w:t>
      </w:r>
    </w:p>
    <w:p w14:paraId="20409573" w14:textId="77777777" w:rsidR="00B20B17" w:rsidRPr="002908B2" w:rsidRDefault="00B20B17" w:rsidP="00B20B17">
      <w:pPr>
        <w:widowControl/>
        <w:autoSpaceDE/>
        <w:autoSpaceDN/>
        <w:adjustRightInd/>
        <w:rPr>
          <w:rFonts w:cs="Calibri"/>
          <w:iCs/>
          <w:color w:val="000000" w:themeColor="text1"/>
        </w:rPr>
      </w:pPr>
    </w:p>
    <w:p w14:paraId="452F2A98" w14:textId="366E9917" w:rsidR="00AC3B61" w:rsidRDefault="00B20B17" w:rsidP="00B20B17">
      <w:pPr>
        <w:widowControl/>
        <w:autoSpaceDE/>
        <w:autoSpaceDN/>
        <w:adjustRightInd/>
        <w:rPr>
          <w:rFonts w:cs="Calibri"/>
          <w:color w:val="000000" w:themeColor="text1"/>
        </w:rPr>
      </w:pPr>
      <w:r w:rsidRPr="002908B2">
        <w:rPr>
          <w:rFonts w:cs="Calibri"/>
          <w:color w:val="000000" w:themeColor="text1"/>
        </w:rPr>
        <w:t>Victoria Carre</w:t>
      </w:r>
      <w:r w:rsidR="0098621F">
        <w:rPr>
          <w:color w:val="000000" w:themeColor="text1"/>
        </w:rPr>
        <w:t>ó</w:t>
      </w:r>
      <w:r w:rsidRPr="002908B2">
        <w:rPr>
          <w:rFonts w:cs="Calibri"/>
          <w:color w:val="000000" w:themeColor="text1"/>
        </w:rPr>
        <w:t xml:space="preserve">n </w:t>
      </w:r>
      <w:r w:rsidR="00EA1C98">
        <w:rPr>
          <w:rFonts w:cs="Calibri"/>
          <w:color w:val="000000" w:themeColor="text1"/>
        </w:rPr>
        <w:t>served as the Administrator of DIR and the State Plan Designee</w:t>
      </w:r>
      <w:r w:rsidRPr="002908B2">
        <w:rPr>
          <w:rFonts w:cs="Calibri"/>
          <w:color w:val="000000" w:themeColor="text1"/>
        </w:rPr>
        <w:t xml:space="preserve"> during this review period.  William Gardner was the Chief Administrative Officer (CAO) of NVOSHA</w:t>
      </w:r>
      <w:r w:rsidR="0098621F">
        <w:rPr>
          <w:rFonts w:cs="Calibri"/>
          <w:color w:val="000000" w:themeColor="text1"/>
        </w:rPr>
        <w:t xml:space="preserve"> through July </w:t>
      </w:r>
      <w:r w:rsidR="00C5137F">
        <w:rPr>
          <w:rFonts w:cs="Calibri"/>
          <w:color w:val="000000" w:themeColor="text1"/>
        </w:rPr>
        <w:t>2025,</w:t>
      </w:r>
      <w:r w:rsidR="00A56CFD">
        <w:rPr>
          <w:rFonts w:cs="Calibri"/>
          <w:color w:val="000000" w:themeColor="text1"/>
        </w:rPr>
        <w:t xml:space="preserve"> and the position was </w:t>
      </w:r>
      <w:r w:rsidR="00A56CFD" w:rsidRPr="00815C73">
        <w:rPr>
          <w:rFonts w:cs="Calibri"/>
          <w:color w:val="000000" w:themeColor="text1"/>
        </w:rPr>
        <w:t xml:space="preserve">vacant </w:t>
      </w:r>
      <w:r w:rsidR="00EA1C98" w:rsidRPr="00815C73">
        <w:rPr>
          <w:rFonts w:cs="Calibri"/>
          <w:color w:val="000000" w:themeColor="text1"/>
        </w:rPr>
        <w:t>throughout</w:t>
      </w:r>
      <w:r w:rsidR="00A56CFD" w:rsidRPr="00815C73">
        <w:rPr>
          <w:rFonts w:cs="Calibri"/>
          <w:color w:val="000000" w:themeColor="text1"/>
        </w:rPr>
        <w:t xml:space="preserve"> the remainder of FY 2025</w:t>
      </w:r>
      <w:r w:rsidRPr="00815C73">
        <w:rPr>
          <w:rFonts w:cs="Calibri"/>
          <w:color w:val="000000" w:themeColor="text1"/>
        </w:rPr>
        <w:t xml:space="preserve">.  </w:t>
      </w:r>
      <w:r w:rsidR="00C451AE" w:rsidRPr="00815C73">
        <w:rPr>
          <w:rFonts w:cs="Calibri"/>
          <w:color w:val="000000" w:themeColor="text1"/>
        </w:rPr>
        <w:t>Todd</w:t>
      </w:r>
      <w:r w:rsidR="00C451AE">
        <w:rPr>
          <w:rFonts w:cs="Calibri"/>
          <w:color w:val="000000" w:themeColor="text1"/>
        </w:rPr>
        <w:t xml:space="preserve"> Schultz was t</w:t>
      </w:r>
      <w:r w:rsidR="00C451AE" w:rsidRPr="002908B2">
        <w:rPr>
          <w:rFonts w:cs="Calibri"/>
          <w:color w:val="000000" w:themeColor="text1"/>
        </w:rPr>
        <w:t xml:space="preserve">he </w:t>
      </w:r>
      <w:r w:rsidR="00C451AE">
        <w:rPr>
          <w:rFonts w:cs="Calibri"/>
          <w:color w:val="000000" w:themeColor="text1"/>
        </w:rPr>
        <w:t xml:space="preserve">CAO of the </w:t>
      </w:r>
      <w:r w:rsidR="00E47836">
        <w:rPr>
          <w:rFonts w:cs="Calibri"/>
          <w:color w:val="000000" w:themeColor="text1"/>
        </w:rPr>
        <w:t>Nevada Safety Consultation and Training Section (SCATS)</w:t>
      </w:r>
      <w:r w:rsidRPr="002908B2">
        <w:rPr>
          <w:rFonts w:cs="Calibri"/>
          <w:color w:val="000000" w:themeColor="text1"/>
        </w:rPr>
        <w:t xml:space="preserve">. </w:t>
      </w:r>
      <w:r w:rsidRPr="002908B2" w:rsidDel="095030ED">
        <w:rPr>
          <w:rFonts w:cs="Calibri"/>
          <w:color w:val="000000" w:themeColor="text1"/>
        </w:rPr>
        <w:t xml:space="preserve"> </w:t>
      </w:r>
      <w:r w:rsidRPr="002908B2">
        <w:rPr>
          <w:rFonts w:cs="Calibri"/>
          <w:color w:val="000000" w:themeColor="text1"/>
        </w:rPr>
        <w:t xml:space="preserve">The program </w:t>
      </w:r>
      <w:r w:rsidR="00CD782A">
        <w:rPr>
          <w:rFonts w:cs="Calibri"/>
          <w:color w:val="000000" w:themeColor="text1"/>
        </w:rPr>
        <w:t xml:space="preserve">has district offices in </w:t>
      </w:r>
      <w:r w:rsidRPr="002908B2">
        <w:rPr>
          <w:rFonts w:cs="Calibri"/>
          <w:color w:val="000000" w:themeColor="text1"/>
        </w:rPr>
        <w:t xml:space="preserve">Las Vegas </w:t>
      </w:r>
      <w:r w:rsidR="00CD782A">
        <w:rPr>
          <w:rFonts w:cs="Calibri"/>
          <w:color w:val="000000" w:themeColor="text1"/>
        </w:rPr>
        <w:t>and</w:t>
      </w:r>
      <w:r w:rsidRPr="002908B2">
        <w:rPr>
          <w:rFonts w:cs="Calibri"/>
          <w:color w:val="000000" w:themeColor="text1"/>
        </w:rPr>
        <w:t xml:space="preserve"> Reno.</w:t>
      </w:r>
      <w:r>
        <w:rPr>
          <w:rFonts w:cs="Calibri"/>
          <w:color w:val="000000" w:themeColor="text1"/>
        </w:rPr>
        <w:t xml:space="preserve">  </w:t>
      </w:r>
    </w:p>
    <w:p w14:paraId="6637C1CA" w14:textId="77777777" w:rsidR="00AC3B61" w:rsidRDefault="00AC3B61" w:rsidP="00B20B17">
      <w:pPr>
        <w:widowControl/>
        <w:autoSpaceDE/>
        <w:autoSpaceDN/>
        <w:adjustRightInd/>
        <w:rPr>
          <w:rFonts w:cs="Calibri"/>
          <w:color w:val="000000" w:themeColor="text1"/>
        </w:rPr>
      </w:pPr>
    </w:p>
    <w:p w14:paraId="68B2309F" w14:textId="58823802" w:rsidR="00B20B17" w:rsidRPr="002908B2" w:rsidRDefault="00AC3B61" w:rsidP="00B20B17">
      <w:pPr>
        <w:widowControl/>
        <w:autoSpaceDE/>
        <w:autoSpaceDN/>
        <w:adjustRightInd/>
        <w:rPr>
          <w:color w:val="000000" w:themeColor="text1"/>
        </w:rPr>
      </w:pPr>
      <w:r>
        <w:rPr>
          <w:rFonts w:cs="Calibri"/>
          <w:color w:val="000000" w:themeColor="text1"/>
        </w:rPr>
        <w:t>According to the demographic profile in the FY 2025 23(g) grant application, there were approximately 1,5</w:t>
      </w:r>
      <w:r w:rsidR="00BC2A93">
        <w:rPr>
          <w:rFonts w:cs="Calibri"/>
          <w:color w:val="000000" w:themeColor="text1"/>
        </w:rPr>
        <w:t xml:space="preserve">24,624 workers employed in all occupations throughout Nevada.  </w:t>
      </w:r>
      <w:r w:rsidR="00142EEB">
        <w:rPr>
          <w:rFonts w:cs="Calibri"/>
          <w:color w:val="000000" w:themeColor="text1"/>
        </w:rPr>
        <w:t xml:space="preserve">The Nevada State Plan </w:t>
      </w:r>
      <w:r w:rsidR="00B20B17" w:rsidRPr="002908B2">
        <w:rPr>
          <w:color w:val="000000" w:themeColor="text1"/>
        </w:rPr>
        <w:t>jurisdiction</w:t>
      </w:r>
      <w:r w:rsidR="00142EEB">
        <w:rPr>
          <w:color w:val="000000" w:themeColor="text1"/>
        </w:rPr>
        <w:t xml:space="preserve"> covers</w:t>
      </w:r>
      <w:r w:rsidR="00C5137F">
        <w:rPr>
          <w:color w:val="000000" w:themeColor="text1"/>
        </w:rPr>
        <w:t xml:space="preserve"> </w:t>
      </w:r>
      <w:r w:rsidR="007E6658">
        <w:rPr>
          <w:color w:val="000000" w:themeColor="text1"/>
        </w:rPr>
        <w:t xml:space="preserve">private sector employers and state and local government workplaces </w:t>
      </w:r>
      <w:r w:rsidR="00DB4C6D">
        <w:rPr>
          <w:color w:val="000000" w:themeColor="text1"/>
        </w:rPr>
        <w:t>except for</w:t>
      </w:r>
      <w:r w:rsidR="00B20B17" w:rsidRPr="002908B2">
        <w:rPr>
          <w:color w:val="000000" w:themeColor="text1"/>
        </w:rPr>
        <w:t xml:space="preserve"> federal workers, the United States Postal Service (USPS), </w:t>
      </w:r>
      <w:r w:rsidR="00752447">
        <w:rPr>
          <w:color w:val="000000" w:themeColor="text1"/>
        </w:rPr>
        <w:t xml:space="preserve">maritime employment, </w:t>
      </w:r>
      <w:r w:rsidR="00B20B17" w:rsidRPr="002908B2">
        <w:rPr>
          <w:color w:val="000000" w:themeColor="text1"/>
        </w:rPr>
        <w:t>Tribal lands, military installations, and other areas of exclusive federal jurisdiction.</w:t>
      </w:r>
    </w:p>
    <w:p w14:paraId="1700276B" w14:textId="77777777" w:rsidR="00B20B17" w:rsidRPr="002908B2" w:rsidRDefault="00B20B17" w:rsidP="00B20B17">
      <w:pPr>
        <w:rPr>
          <w:iCs/>
        </w:rPr>
      </w:pPr>
    </w:p>
    <w:p w14:paraId="5ED2D09D" w14:textId="6974D469" w:rsidR="00F258F8" w:rsidRDefault="00F258F8" w:rsidP="00B20B17">
      <w:r w:rsidRPr="002908B2">
        <w:t>The</w:t>
      </w:r>
      <w:r>
        <w:t xml:space="preserve"> </w:t>
      </w:r>
      <w:proofErr w:type="gramStart"/>
      <w:r>
        <w:t>23(g)</w:t>
      </w:r>
      <w:r w:rsidRPr="002908B2">
        <w:t xml:space="preserve"> grant</w:t>
      </w:r>
      <w:proofErr w:type="gramEnd"/>
      <w:r w:rsidRPr="002908B2">
        <w:t xml:space="preserve"> provided funding for </w:t>
      </w:r>
      <w:r>
        <w:t>84.00</w:t>
      </w:r>
      <w:r w:rsidRPr="002908B2">
        <w:t xml:space="preserve"> full-time </w:t>
      </w:r>
      <w:r>
        <w:t xml:space="preserve">equivalent (FTE) </w:t>
      </w:r>
      <w:r w:rsidRPr="002908B2">
        <w:t>positions.  In FY 202</w:t>
      </w:r>
      <w:r>
        <w:t>5</w:t>
      </w:r>
      <w:r w:rsidRPr="002908B2">
        <w:t xml:space="preserve">, the staffing positions were </w:t>
      </w:r>
      <w:r>
        <w:t xml:space="preserve">5.90 FTE managers/supervisors, 10.00 FTE first line supervisors, 30.00 FTE safety compliance officers, 14.00 FTE health compliance officers, 3.00 FTE whistleblower investigators, 0.45 FTE state and local government safety consultants, 0.25 FTE state and local government health consultants, 0.60 FTE compliance assistance specialists, and 15.20 FTE clerical/administrative positions.  Fifteen consultants, 10 safety and </w:t>
      </w:r>
      <w:r w:rsidR="00DB4C6D">
        <w:t>five</w:t>
      </w:r>
      <w:r>
        <w:t xml:space="preserve"> health, provided consultation for state and local government workplaces.  Between </w:t>
      </w:r>
      <w:r w:rsidR="00F432FE">
        <w:t>5%</w:t>
      </w:r>
      <w:r w:rsidR="00DB4C6D">
        <w:t xml:space="preserve"> </w:t>
      </w:r>
      <w:r>
        <w:t xml:space="preserve">and 10% of their time was charged to the 23(g) grant and the remainder was charged to a 21(d) Cooperative Agreement that covers private sector consultation activities.  The private sector consultation program is evaluated separately in the FY 2025 Regional Annual Consultation Evaluation Report (RACER).  </w:t>
      </w:r>
    </w:p>
    <w:p w14:paraId="0D5E9D49" w14:textId="77777777" w:rsidR="00F258F8" w:rsidRDefault="00F258F8" w:rsidP="00B20B17"/>
    <w:p w14:paraId="52AE95F3" w14:textId="0B45AF64" w:rsidR="00AA7170" w:rsidRDefault="00AA7170" w:rsidP="00B20B17">
      <w:r w:rsidRPr="00AA7170">
        <w:t xml:space="preserve">In FY 2025, the initial federal base award to fund the 23(g) program was $1,740,600.  Nevada matched the federal funds and added $7,371,992 in 100% state funds, bringing the total award to $10,853,192.  Nevada accepted a federal base award increase of $5,000 and reduced $10,000 in 100% state funds, bringing the total award to $10,853,192.  At the end, Nevada contributed an additional $8,812.72 in 100% state funds.  Nevada reported final expenditures to be $10,862,004.72 ($1,745,600 federal, $1,745,600 state match, and $7,370,804.72 100% state funds).  A financial monitoring review was last conducted in FY 2024.  The next financial review will be scheduled for FY 2026.  </w:t>
      </w:r>
    </w:p>
    <w:p w14:paraId="7B0047BE" w14:textId="77777777" w:rsidR="007F5FA3" w:rsidRDefault="007F5FA3" w:rsidP="00B20B17"/>
    <w:p w14:paraId="55E19EB0" w14:textId="77777777" w:rsidR="00B20B17" w:rsidRPr="002908B2" w:rsidRDefault="00B20B17" w:rsidP="002A7D18">
      <w:pPr>
        <w:pStyle w:val="Heading3"/>
        <w:numPr>
          <w:ilvl w:val="0"/>
          <w:numId w:val="38"/>
        </w:numPr>
        <w:spacing w:before="0"/>
        <w:ind w:left="810"/>
      </w:pPr>
      <w:bookmarkStart w:id="13" w:name="_Toc225177395"/>
      <w:r w:rsidRPr="002908B2">
        <w:t>New Issues</w:t>
      </w:r>
      <w:bookmarkEnd w:id="13"/>
    </w:p>
    <w:p w14:paraId="0A22DE65" w14:textId="77777777" w:rsidR="000E6974" w:rsidRDefault="000E6974" w:rsidP="002A43FD">
      <w:pPr>
        <w:rPr>
          <w:highlight w:val="yellow"/>
        </w:rPr>
      </w:pPr>
    </w:p>
    <w:p w14:paraId="6F4CB3A0" w14:textId="5C40C955" w:rsidR="004C2BF1" w:rsidRDefault="009121D5" w:rsidP="002A43FD">
      <w:r>
        <w:t>I</w:t>
      </w:r>
      <w:r w:rsidR="007912CA">
        <w:t xml:space="preserve">n April 2025, </w:t>
      </w:r>
      <w:r w:rsidR="00C169DC">
        <w:t>NVOSHA</w:t>
      </w:r>
      <w:r w:rsidR="007912CA">
        <w:t xml:space="preserve"> began enforcing the</w:t>
      </w:r>
      <w:r w:rsidR="00905445">
        <w:t xml:space="preserve">ir new </w:t>
      </w:r>
      <w:r w:rsidR="004C2BF1">
        <w:t xml:space="preserve">heat illness regulation.  At the conclusion of the review period, </w:t>
      </w:r>
      <w:r w:rsidR="00C169DC">
        <w:t xml:space="preserve">441 complaints </w:t>
      </w:r>
      <w:r w:rsidR="00F466EC">
        <w:t>alleging employee exposure to heat-related hazards were filed</w:t>
      </w:r>
      <w:r w:rsidR="00126B7A">
        <w:t xml:space="preserve">, 203 </w:t>
      </w:r>
      <w:r w:rsidR="0028034D">
        <w:t xml:space="preserve">inspections </w:t>
      </w:r>
      <w:r w:rsidR="00BE4256">
        <w:t xml:space="preserve">were conducted, </w:t>
      </w:r>
      <w:r w:rsidR="00603A52">
        <w:t xml:space="preserve">and </w:t>
      </w:r>
      <w:r w:rsidR="006818F8">
        <w:t>19 citations were issue</w:t>
      </w:r>
      <w:r w:rsidR="007F5FA3">
        <w:t xml:space="preserve">d.  </w:t>
      </w:r>
      <w:r w:rsidR="0028034D">
        <w:t xml:space="preserve"> </w:t>
      </w:r>
    </w:p>
    <w:p w14:paraId="02EFFD44" w14:textId="77777777" w:rsidR="004C2BF1" w:rsidRDefault="004C2BF1" w:rsidP="002A43FD"/>
    <w:p w14:paraId="26C1B5E8" w14:textId="2E4624E2" w:rsidR="000E6974" w:rsidRPr="004C1E0B" w:rsidRDefault="006F1CFD" w:rsidP="002A43FD">
      <w:r w:rsidRPr="004C1E0B">
        <w:t xml:space="preserve">In March 2025, </w:t>
      </w:r>
      <w:r w:rsidR="00DC6B73" w:rsidRPr="004C1E0B">
        <w:t xml:space="preserve">Senate Bill (SB) 260 </w:t>
      </w:r>
      <w:r w:rsidR="00300058" w:rsidRPr="004C1E0B">
        <w:t xml:space="preserve">tasked </w:t>
      </w:r>
      <w:r w:rsidRPr="004C1E0B">
        <w:t xml:space="preserve">NVOSHA </w:t>
      </w:r>
      <w:r w:rsidR="00300058" w:rsidRPr="004C1E0B">
        <w:t xml:space="preserve">with </w:t>
      </w:r>
      <w:r w:rsidR="00DD4B23" w:rsidRPr="004C1E0B">
        <w:t xml:space="preserve">adopting regulations </w:t>
      </w:r>
      <w:r w:rsidR="00B75E27" w:rsidRPr="004C1E0B">
        <w:t xml:space="preserve">to address occupational hazards from exposure to poor air quality from wildfire smoke.  </w:t>
      </w:r>
      <w:r w:rsidR="004A00CA" w:rsidRPr="004C1E0B">
        <w:t xml:space="preserve">At the end of the review period, NVOSHA was engaging with stakeholders in the business community, including advocates and organizations.  </w:t>
      </w:r>
      <w:r w:rsidR="00AC00C3">
        <w:t>A</w:t>
      </w:r>
      <w:r w:rsidR="004A00CA" w:rsidRPr="004C1E0B">
        <w:t xml:space="preserve"> small business impact survey and public workshop were </w:t>
      </w:r>
      <w:r w:rsidR="0087685B" w:rsidRPr="004C1E0B">
        <w:t xml:space="preserve">targeted for January 2026. </w:t>
      </w:r>
    </w:p>
    <w:p w14:paraId="519E0730" w14:textId="4D81F289" w:rsidR="0087685B" w:rsidRDefault="0087685B" w:rsidP="002A43FD">
      <w:pPr>
        <w:rPr>
          <w:highlight w:val="yellow"/>
        </w:rPr>
      </w:pPr>
    </w:p>
    <w:p w14:paraId="092DA871" w14:textId="77777777" w:rsidR="000974C9" w:rsidRDefault="000974C9" w:rsidP="002A43FD">
      <w:pPr>
        <w:rPr>
          <w:highlight w:val="yellow"/>
        </w:rPr>
      </w:pPr>
    </w:p>
    <w:p w14:paraId="559E30A0" w14:textId="77777777" w:rsidR="000974C9" w:rsidRDefault="000974C9" w:rsidP="002A43FD">
      <w:pPr>
        <w:rPr>
          <w:highlight w:val="yellow"/>
        </w:rPr>
      </w:pPr>
    </w:p>
    <w:p w14:paraId="102E7E0C" w14:textId="68A7B4BF" w:rsidR="00B20B17" w:rsidRDefault="00B20B17" w:rsidP="000C4536">
      <w:pPr>
        <w:pStyle w:val="Heading2"/>
        <w:numPr>
          <w:ilvl w:val="0"/>
          <w:numId w:val="45"/>
        </w:numPr>
        <w:spacing w:before="0"/>
        <w:ind w:left="450" w:hanging="180"/>
      </w:pPr>
      <w:bookmarkStart w:id="14" w:name="Assessment_of_State_Plan_Progress"/>
      <w:bookmarkStart w:id="15" w:name="_Toc225177396"/>
      <w:bookmarkEnd w:id="14"/>
      <w:r w:rsidRPr="002908B2">
        <w:lastRenderedPageBreak/>
        <w:t>Assessment of State Plan Progress and Performance</w:t>
      </w:r>
      <w:bookmarkEnd w:id="15"/>
    </w:p>
    <w:p w14:paraId="62FF1C6A" w14:textId="77777777" w:rsidR="00710410" w:rsidRPr="00710410" w:rsidRDefault="00710410" w:rsidP="00710410"/>
    <w:p w14:paraId="62A64755" w14:textId="77777777" w:rsidR="00B20B17" w:rsidRPr="002908B2" w:rsidRDefault="00B20B17" w:rsidP="00710410">
      <w:pPr>
        <w:pStyle w:val="Heading3"/>
        <w:numPr>
          <w:ilvl w:val="0"/>
          <w:numId w:val="35"/>
        </w:numPr>
        <w:spacing w:before="0"/>
      </w:pPr>
      <w:bookmarkStart w:id="16" w:name="Data_and_Methodology"/>
      <w:bookmarkStart w:id="17" w:name="_Toc225177397"/>
      <w:bookmarkEnd w:id="16"/>
      <w:r w:rsidRPr="002908B2">
        <w:t>Data and Methodology</w:t>
      </w:r>
      <w:bookmarkEnd w:id="17"/>
    </w:p>
    <w:p w14:paraId="31F4E744" w14:textId="77777777" w:rsidR="00710410" w:rsidRDefault="00710410" w:rsidP="009A7E2E"/>
    <w:p w14:paraId="3A3C5A27" w14:textId="53CDD7CA" w:rsidR="00810058" w:rsidRDefault="00810058" w:rsidP="009A7E2E">
      <w:r w:rsidRPr="7B1DE5B6">
        <w:t>OSHA established a two-year cycle for the FAME process.  FY 202</w:t>
      </w:r>
      <w:r>
        <w:t xml:space="preserve">5 </w:t>
      </w:r>
      <w:r w:rsidRPr="7B1DE5B6">
        <w:t>was a comprehensive year</w:t>
      </w:r>
      <w:r>
        <w:t xml:space="preserve"> where </w:t>
      </w:r>
      <w:r w:rsidRPr="7B1DE5B6">
        <w:t>OSHA</w:t>
      </w:r>
      <w:r>
        <w:t xml:space="preserve"> conducted an </w:t>
      </w:r>
      <w:r w:rsidRPr="7B1DE5B6">
        <w:t xml:space="preserve">on-site </w:t>
      </w:r>
      <w:r>
        <w:t xml:space="preserve">program </w:t>
      </w:r>
      <w:r w:rsidRPr="00D922D4">
        <w:t xml:space="preserve">evaluation and case file review.  A </w:t>
      </w:r>
      <w:r w:rsidR="005D7DBA" w:rsidRPr="00D922D4">
        <w:t>four</w:t>
      </w:r>
      <w:r w:rsidRPr="00D922D4">
        <w:t xml:space="preserve">-person OSHA team conducted a full on-site case file review and interviews on </w:t>
      </w:r>
      <w:r w:rsidR="005D7DBA" w:rsidRPr="00D922D4">
        <w:t>January 2</w:t>
      </w:r>
      <w:r w:rsidR="00D922D4" w:rsidRPr="00D922D4">
        <w:t>6-30, 2026</w:t>
      </w:r>
      <w:r w:rsidR="00C44E9D">
        <w:t>,</w:t>
      </w:r>
      <w:r w:rsidRPr="00D922D4">
        <w:t xml:space="preserve"> at the </w:t>
      </w:r>
      <w:r w:rsidR="000B539B" w:rsidRPr="00D922D4">
        <w:t xml:space="preserve">Nevada </w:t>
      </w:r>
      <w:r w:rsidRPr="00D922D4">
        <w:t xml:space="preserve">State Plan office in </w:t>
      </w:r>
      <w:r w:rsidR="000B539B" w:rsidRPr="00D922D4">
        <w:t>Las Vegas</w:t>
      </w:r>
      <w:r w:rsidRPr="00D922D4">
        <w:t>.</w:t>
      </w:r>
      <w:r w:rsidRPr="7B1DE5B6">
        <w:t xml:space="preserve"> </w:t>
      </w:r>
      <w:r>
        <w:t xml:space="preserve"> </w:t>
      </w:r>
      <w:r w:rsidRPr="7B1DE5B6">
        <w:t xml:space="preserve">A </w:t>
      </w:r>
      <w:r>
        <w:t xml:space="preserve">total of </w:t>
      </w:r>
      <w:r w:rsidR="004A16A1">
        <w:t>88</w:t>
      </w:r>
      <w:r>
        <w:t xml:space="preserve"> safety and health inspection files</w:t>
      </w:r>
      <w:r w:rsidR="009A7E2E">
        <w:t xml:space="preserve"> </w:t>
      </w:r>
      <w:r w:rsidR="000B539B">
        <w:t>representing both district offices</w:t>
      </w:r>
      <w:r>
        <w:t xml:space="preserve"> were randomly selected from closed inspections conducted during </w:t>
      </w:r>
      <w:r w:rsidRPr="7B1DE5B6">
        <w:t xml:space="preserve">the evaluation period of October 1, </w:t>
      </w:r>
      <w:proofErr w:type="gramStart"/>
      <w:r w:rsidRPr="7B1DE5B6">
        <w:t>202</w:t>
      </w:r>
      <w:r>
        <w:t>4</w:t>
      </w:r>
      <w:proofErr w:type="gramEnd"/>
      <w:r w:rsidRPr="7B1DE5B6">
        <w:t xml:space="preserve"> through September 30, 202</w:t>
      </w:r>
      <w:r>
        <w:t xml:space="preserve">5.  </w:t>
      </w:r>
      <w:r w:rsidR="00F33F96">
        <w:t>T</w:t>
      </w:r>
      <w:r>
        <w:t xml:space="preserve">he selected population included the following: </w:t>
      </w:r>
    </w:p>
    <w:p w14:paraId="25C50C2F" w14:textId="77777777" w:rsidR="00DB4C6D" w:rsidRDefault="00DB4C6D" w:rsidP="009A7E2E"/>
    <w:p w14:paraId="1ECA3665" w14:textId="497B249E" w:rsidR="00FC0590" w:rsidRDefault="00FC0590" w:rsidP="00524C3B">
      <w:pPr>
        <w:pStyle w:val="ListParagraph"/>
        <w:numPr>
          <w:ilvl w:val="0"/>
          <w:numId w:val="14"/>
        </w:numPr>
        <w:spacing w:after="0" w:line="240" w:lineRule="auto"/>
        <w:ind w:left="810"/>
        <w:rPr>
          <w:rFonts w:asciiTheme="minorHAnsi" w:hAnsiTheme="minorHAnsi" w:cstheme="minorBidi"/>
          <w:color w:val="000000" w:themeColor="text1"/>
          <w:sz w:val="24"/>
          <w:szCs w:val="24"/>
        </w:rPr>
      </w:pPr>
      <w:r w:rsidRPr="00A64F9C">
        <w:rPr>
          <w:rFonts w:asciiTheme="minorHAnsi" w:hAnsiTheme="minorHAnsi" w:cstheme="minorBidi"/>
          <w:color w:val="000000" w:themeColor="text1"/>
          <w:sz w:val="24"/>
          <w:szCs w:val="24"/>
        </w:rPr>
        <w:t xml:space="preserve">Two (2) </w:t>
      </w:r>
      <w:r w:rsidR="00A875F6">
        <w:rPr>
          <w:rFonts w:asciiTheme="minorHAnsi" w:hAnsiTheme="minorHAnsi" w:cstheme="minorBidi"/>
          <w:color w:val="000000" w:themeColor="text1"/>
          <w:sz w:val="24"/>
          <w:szCs w:val="24"/>
        </w:rPr>
        <w:t>f</w:t>
      </w:r>
      <w:r w:rsidRPr="00A64F9C">
        <w:rPr>
          <w:rFonts w:asciiTheme="minorHAnsi" w:hAnsiTheme="minorHAnsi" w:cstheme="minorBidi"/>
          <w:color w:val="000000" w:themeColor="text1"/>
          <w:sz w:val="24"/>
          <w:szCs w:val="24"/>
        </w:rPr>
        <w:t xml:space="preserve">atality </w:t>
      </w:r>
      <w:r w:rsidR="00A875F6">
        <w:rPr>
          <w:rFonts w:asciiTheme="minorHAnsi" w:hAnsiTheme="minorHAnsi" w:cstheme="minorBidi"/>
          <w:color w:val="000000" w:themeColor="text1"/>
          <w:sz w:val="24"/>
          <w:szCs w:val="24"/>
        </w:rPr>
        <w:t>inspection</w:t>
      </w:r>
      <w:r w:rsidRPr="00A64F9C">
        <w:rPr>
          <w:rFonts w:asciiTheme="minorHAnsi" w:hAnsiTheme="minorHAnsi" w:cstheme="minorBidi"/>
          <w:color w:val="000000" w:themeColor="text1"/>
          <w:sz w:val="24"/>
          <w:szCs w:val="24"/>
        </w:rPr>
        <w:t xml:space="preserve"> files </w:t>
      </w:r>
    </w:p>
    <w:p w14:paraId="6994797E" w14:textId="2F65F88B" w:rsidR="004B79D4" w:rsidRDefault="004B79D4" w:rsidP="00524C3B">
      <w:pPr>
        <w:pStyle w:val="ListParagraph"/>
        <w:numPr>
          <w:ilvl w:val="0"/>
          <w:numId w:val="14"/>
        </w:numPr>
        <w:spacing w:after="0" w:line="240" w:lineRule="auto"/>
        <w:ind w:left="810"/>
        <w:rPr>
          <w:rFonts w:asciiTheme="minorHAnsi" w:hAnsiTheme="minorHAnsi" w:cstheme="minorBidi"/>
          <w:color w:val="000000" w:themeColor="text1"/>
          <w:sz w:val="24"/>
          <w:szCs w:val="24"/>
        </w:rPr>
      </w:pPr>
      <w:r>
        <w:rPr>
          <w:rFonts w:asciiTheme="minorHAnsi" w:hAnsiTheme="minorHAnsi" w:cstheme="minorBidi"/>
          <w:color w:val="000000" w:themeColor="text1"/>
          <w:sz w:val="24"/>
          <w:szCs w:val="24"/>
        </w:rPr>
        <w:t>Eleven (11) complaint inspection</w:t>
      </w:r>
      <w:r w:rsidR="00A3381D">
        <w:rPr>
          <w:rFonts w:asciiTheme="minorHAnsi" w:hAnsiTheme="minorHAnsi" w:cstheme="minorBidi"/>
          <w:color w:val="000000" w:themeColor="text1"/>
          <w:sz w:val="24"/>
          <w:szCs w:val="24"/>
        </w:rPr>
        <w:t xml:space="preserve"> files</w:t>
      </w:r>
    </w:p>
    <w:p w14:paraId="3784A86F" w14:textId="5C4AEB28" w:rsidR="004B79D4" w:rsidRDefault="00A567CA" w:rsidP="00524C3B">
      <w:pPr>
        <w:pStyle w:val="ListParagraph"/>
        <w:numPr>
          <w:ilvl w:val="0"/>
          <w:numId w:val="14"/>
        </w:numPr>
        <w:spacing w:after="0" w:line="240" w:lineRule="auto"/>
        <w:ind w:left="810"/>
        <w:rPr>
          <w:rFonts w:asciiTheme="minorHAnsi" w:hAnsiTheme="minorHAnsi" w:cstheme="minorBidi"/>
          <w:color w:val="000000" w:themeColor="text1"/>
          <w:sz w:val="24"/>
          <w:szCs w:val="24"/>
        </w:rPr>
      </w:pPr>
      <w:r>
        <w:rPr>
          <w:rFonts w:asciiTheme="minorHAnsi" w:hAnsiTheme="minorHAnsi" w:cstheme="minorBidi"/>
          <w:color w:val="000000" w:themeColor="text1"/>
          <w:sz w:val="24"/>
          <w:szCs w:val="24"/>
        </w:rPr>
        <w:t>Twenty-nine (29) referral inspection</w:t>
      </w:r>
      <w:r w:rsidR="008D3684">
        <w:rPr>
          <w:rFonts w:asciiTheme="minorHAnsi" w:hAnsiTheme="minorHAnsi" w:cstheme="minorBidi"/>
          <w:color w:val="000000" w:themeColor="text1"/>
          <w:sz w:val="24"/>
          <w:szCs w:val="24"/>
        </w:rPr>
        <w:t xml:space="preserve"> files</w:t>
      </w:r>
    </w:p>
    <w:p w14:paraId="2FF927AB" w14:textId="5F93CDA7" w:rsidR="00D30BAB" w:rsidRPr="00F840CD" w:rsidRDefault="00073C30" w:rsidP="00D30BAB">
      <w:pPr>
        <w:pStyle w:val="ListParagraph"/>
        <w:numPr>
          <w:ilvl w:val="0"/>
          <w:numId w:val="14"/>
        </w:numPr>
        <w:spacing w:after="0" w:line="240" w:lineRule="auto"/>
        <w:ind w:left="810"/>
        <w:rPr>
          <w:rFonts w:asciiTheme="minorHAnsi" w:hAnsiTheme="minorHAnsi" w:cstheme="minorBidi"/>
          <w:color w:val="000000" w:themeColor="text1"/>
          <w:sz w:val="24"/>
          <w:szCs w:val="24"/>
        </w:rPr>
      </w:pPr>
      <w:r>
        <w:rPr>
          <w:rFonts w:asciiTheme="minorHAnsi" w:hAnsiTheme="minorHAnsi" w:cstheme="minorBidi"/>
          <w:color w:val="000000" w:themeColor="text1"/>
          <w:sz w:val="24"/>
          <w:szCs w:val="24"/>
        </w:rPr>
        <w:t xml:space="preserve">Forty-six </w:t>
      </w:r>
      <w:r w:rsidR="008F3573">
        <w:rPr>
          <w:rFonts w:asciiTheme="minorHAnsi" w:hAnsiTheme="minorHAnsi" w:cstheme="minorBidi"/>
          <w:color w:val="000000" w:themeColor="text1"/>
          <w:sz w:val="24"/>
          <w:szCs w:val="24"/>
        </w:rPr>
        <w:t xml:space="preserve">(46) </w:t>
      </w:r>
      <w:r>
        <w:rPr>
          <w:rFonts w:asciiTheme="minorHAnsi" w:hAnsiTheme="minorHAnsi" w:cstheme="minorBidi"/>
          <w:color w:val="000000" w:themeColor="text1"/>
          <w:sz w:val="24"/>
          <w:szCs w:val="24"/>
        </w:rPr>
        <w:t>programmed inspection</w:t>
      </w:r>
      <w:r w:rsidR="008D3684">
        <w:rPr>
          <w:rFonts w:asciiTheme="minorHAnsi" w:hAnsiTheme="minorHAnsi" w:cstheme="minorBidi"/>
          <w:color w:val="000000" w:themeColor="text1"/>
          <w:sz w:val="24"/>
          <w:szCs w:val="24"/>
        </w:rPr>
        <w:t xml:space="preserve"> files</w:t>
      </w:r>
    </w:p>
    <w:p w14:paraId="1335DE8E" w14:textId="77777777" w:rsidR="00A64F9C" w:rsidRPr="002C31EF" w:rsidRDefault="00A64F9C" w:rsidP="00A64F9C">
      <w:pPr>
        <w:pStyle w:val="ListParagraph"/>
        <w:spacing w:after="0"/>
        <w:ind w:left="810"/>
        <w:rPr>
          <w:rFonts w:asciiTheme="minorHAnsi" w:hAnsiTheme="minorHAnsi" w:cstheme="minorHAnsi"/>
          <w:color w:val="000000" w:themeColor="text1"/>
          <w:sz w:val="24"/>
          <w:szCs w:val="24"/>
          <w:highlight w:val="yellow"/>
        </w:rPr>
      </w:pPr>
    </w:p>
    <w:p w14:paraId="5B27A5ED" w14:textId="02880B21" w:rsidR="00B20B17" w:rsidRDefault="006354A8" w:rsidP="00B20B17">
      <w:pPr>
        <w:widowControl/>
        <w:autoSpaceDE/>
        <w:autoSpaceDN/>
        <w:adjustRightInd/>
        <w:rPr>
          <w:rFonts w:eastAsia="Calibri"/>
        </w:rPr>
      </w:pPr>
      <w:r w:rsidRPr="009D1964">
        <w:rPr>
          <w:rFonts w:eastAsia="Calibri"/>
        </w:rPr>
        <w:t xml:space="preserve">Additionally, a review of retaliation files was conducted on </w:t>
      </w:r>
      <w:r w:rsidR="00EE25BB" w:rsidRPr="009D1964">
        <w:rPr>
          <w:rFonts w:eastAsia="Calibri"/>
        </w:rPr>
        <w:t>January 5</w:t>
      </w:r>
      <w:r w:rsidR="009A0E87">
        <w:rPr>
          <w:rFonts w:eastAsia="Calibri"/>
        </w:rPr>
        <w:t>-</w:t>
      </w:r>
      <w:r w:rsidR="00EE25BB" w:rsidRPr="009D1964">
        <w:rPr>
          <w:rFonts w:eastAsia="Calibri"/>
        </w:rPr>
        <w:t xml:space="preserve">6, </w:t>
      </w:r>
      <w:r w:rsidR="00140AA4" w:rsidRPr="009D1964">
        <w:rPr>
          <w:rFonts w:eastAsia="Calibri"/>
        </w:rPr>
        <w:t>2026,</w:t>
      </w:r>
      <w:r w:rsidRPr="009D1964">
        <w:rPr>
          <w:rFonts w:eastAsia="Calibri"/>
        </w:rPr>
        <w:t xml:space="preserve"> at the Las Vegas Office.  A total of </w:t>
      </w:r>
      <w:r w:rsidR="002A230F" w:rsidRPr="009D1964">
        <w:rPr>
          <w:rFonts w:eastAsia="Calibri"/>
        </w:rPr>
        <w:t>61</w:t>
      </w:r>
      <w:r w:rsidRPr="009D1964">
        <w:rPr>
          <w:rFonts w:eastAsia="Calibri"/>
        </w:rPr>
        <w:t xml:space="preserve"> retaliation investigations were </w:t>
      </w:r>
      <w:r w:rsidR="009D1964" w:rsidRPr="009D1964">
        <w:rPr>
          <w:rFonts w:eastAsia="Calibri"/>
        </w:rPr>
        <w:t>completed,</w:t>
      </w:r>
      <w:r w:rsidRPr="009D1964">
        <w:rPr>
          <w:rFonts w:eastAsia="Calibri"/>
        </w:rPr>
        <w:t xml:space="preserve"> and </w:t>
      </w:r>
      <w:r w:rsidR="00DE15D2" w:rsidRPr="009D1964">
        <w:rPr>
          <w:rFonts w:eastAsia="Calibri"/>
        </w:rPr>
        <w:t>87</w:t>
      </w:r>
      <w:r w:rsidRPr="009D1964">
        <w:rPr>
          <w:rFonts w:eastAsia="Calibri"/>
        </w:rPr>
        <w:t xml:space="preserve"> complaints were administratively closed in FY 2025.  A random selection of completed and administratively closed investigation files were chosen for review according to the percentage each category made up of the total.  This resulted in </w:t>
      </w:r>
      <w:r w:rsidR="00334FC0" w:rsidRPr="009D1964">
        <w:rPr>
          <w:rFonts w:eastAsia="Calibri"/>
        </w:rPr>
        <w:t>12</w:t>
      </w:r>
      <w:r w:rsidR="00BB5A9B" w:rsidRPr="009D1964">
        <w:rPr>
          <w:rFonts w:eastAsia="Calibri"/>
        </w:rPr>
        <w:t>3</w:t>
      </w:r>
      <w:r w:rsidRPr="009D1964">
        <w:rPr>
          <w:rFonts w:eastAsia="Calibri"/>
        </w:rPr>
        <w:t xml:space="preserve"> case files reviewed from a randomly selected population that included the following</w:t>
      </w:r>
      <w:r w:rsidR="006B3C00" w:rsidRPr="009D1964">
        <w:rPr>
          <w:rFonts w:eastAsia="Calibri"/>
        </w:rPr>
        <w:t>:</w:t>
      </w:r>
    </w:p>
    <w:p w14:paraId="2E7EA007" w14:textId="77777777" w:rsidR="00DB4C6D" w:rsidRPr="009D1964" w:rsidRDefault="00DB4C6D" w:rsidP="00B20B17">
      <w:pPr>
        <w:widowControl/>
        <w:autoSpaceDE/>
        <w:autoSpaceDN/>
        <w:adjustRightInd/>
        <w:rPr>
          <w:rFonts w:eastAsia="Calibri"/>
        </w:rPr>
      </w:pPr>
    </w:p>
    <w:p w14:paraId="1B154C04" w14:textId="77777777" w:rsidR="00B20B17" w:rsidRPr="009D1964" w:rsidRDefault="00B20B17" w:rsidP="00524C3B">
      <w:pPr>
        <w:pStyle w:val="ListParagraph"/>
        <w:numPr>
          <w:ilvl w:val="0"/>
          <w:numId w:val="30"/>
        </w:numPr>
        <w:spacing w:line="240" w:lineRule="auto"/>
        <w:rPr>
          <w:sz w:val="24"/>
          <w:szCs w:val="24"/>
        </w:rPr>
      </w:pPr>
      <w:r w:rsidRPr="009D1964">
        <w:rPr>
          <w:sz w:val="24"/>
          <w:szCs w:val="24"/>
        </w:rPr>
        <w:t>Sixty (60) Administratively closed case files</w:t>
      </w:r>
    </w:p>
    <w:p w14:paraId="1B1203E8" w14:textId="06C47E9A" w:rsidR="00B20B17" w:rsidRPr="009D1964" w:rsidRDefault="008567FC" w:rsidP="00524C3B">
      <w:pPr>
        <w:pStyle w:val="ListParagraph"/>
        <w:numPr>
          <w:ilvl w:val="0"/>
          <w:numId w:val="30"/>
        </w:numPr>
        <w:spacing w:line="240" w:lineRule="auto"/>
        <w:rPr>
          <w:sz w:val="24"/>
          <w:szCs w:val="24"/>
        </w:rPr>
      </w:pPr>
      <w:r w:rsidRPr="009D1964">
        <w:rPr>
          <w:sz w:val="24"/>
          <w:szCs w:val="24"/>
        </w:rPr>
        <w:t>Thirty-</w:t>
      </w:r>
      <w:r w:rsidR="0005721F" w:rsidRPr="009D1964">
        <w:rPr>
          <w:sz w:val="24"/>
          <w:szCs w:val="24"/>
        </w:rPr>
        <w:t>eight</w:t>
      </w:r>
      <w:r w:rsidR="00B20B17" w:rsidRPr="009D1964">
        <w:rPr>
          <w:sz w:val="24"/>
          <w:szCs w:val="24"/>
        </w:rPr>
        <w:t xml:space="preserve"> (</w:t>
      </w:r>
      <w:r w:rsidRPr="009D1964">
        <w:rPr>
          <w:sz w:val="24"/>
          <w:szCs w:val="24"/>
        </w:rPr>
        <w:t>3</w:t>
      </w:r>
      <w:r w:rsidR="0005721F" w:rsidRPr="009D1964">
        <w:rPr>
          <w:sz w:val="24"/>
          <w:szCs w:val="24"/>
        </w:rPr>
        <w:t>8</w:t>
      </w:r>
      <w:r w:rsidR="00B20B17" w:rsidRPr="009D1964">
        <w:rPr>
          <w:sz w:val="24"/>
          <w:szCs w:val="24"/>
        </w:rPr>
        <w:t>) Dismissed case files</w:t>
      </w:r>
    </w:p>
    <w:p w14:paraId="1D2C9594" w14:textId="404C5AA9" w:rsidR="00B20B17" w:rsidRPr="009D1964" w:rsidRDefault="004C036C" w:rsidP="00524C3B">
      <w:pPr>
        <w:pStyle w:val="ListParagraph"/>
        <w:numPr>
          <w:ilvl w:val="0"/>
          <w:numId w:val="30"/>
        </w:numPr>
        <w:spacing w:line="240" w:lineRule="auto"/>
        <w:rPr>
          <w:sz w:val="24"/>
          <w:szCs w:val="24"/>
        </w:rPr>
      </w:pPr>
      <w:r w:rsidRPr="009D1964">
        <w:rPr>
          <w:sz w:val="24"/>
          <w:szCs w:val="24"/>
        </w:rPr>
        <w:t>Nine</w:t>
      </w:r>
      <w:r w:rsidR="00B20B17" w:rsidRPr="009D1964">
        <w:rPr>
          <w:sz w:val="24"/>
          <w:szCs w:val="24"/>
        </w:rPr>
        <w:t xml:space="preserve"> (</w:t>
      </w:r>
      <w:r w:rsidRPr="009D1964">
        <w:rPr>
          <w:sz w:val="24"/>
          <w:szCs w:val="24"/>
        </w:rPr>
        <w:t>9</w:t>
      </w:r>
      <w:r w:rsidR="00B20B17" w:rsidRPr="009D1964">
        <w:rPr>
          <w:sz w:val="24"/>
          <w:szCs w:val="24"/>
        </w:rPr>
        <w:t>) Settled case files</w:t>
      </w:r>
    </w:p>
    <w:p w14:paraId="52730E61" w14:textId="2F4FF101" w:rsidR="00B20B17" w:rsidRPr="009D1964" w:rsidRDefault="00754C63" w:rsidP="00524C3B">
      <w:pPr>
        <w:pStyle w:val="ListParagraph"/>
        <w:numPr>
          <w:ilvl w:val="0"/>
          <w:numId w:val="30"/>
        </w:numPr>
        <w:spacing w:line="240" w:lineRule="auto"/>
        <w:rPr>
          <w:sz w:val="24"/>
          <w:szCs w:val="24"/>
        </w:rPr>
      </w:pPr>
      <w:r w:rsidRPr="009D1964">
        <w:rPr>
          <w:sz w:val="24"/>
          <w:szCs w:val="24"/>
        </w:rPr>
        <w:t>Sixteen</w:t>
      </w:r>
      <w:r w:rsidR="00B20B17" w:rsidRPr="009D1964">
        <w:rPr>
          <w:sz w:val="24"/>
          <w:szCs w:val="24"/>
        </w:rPr>
        <w:t xml:space="preserve"> (</w:t>
      </w:r>
      <w:r w:rsidRPr="009D1964">
        <w:rPr>
          <w:sz w:val="24"/>
          <w:szCs w:val="24"/>
        </w:rPr>
        <w:t>16</w:t>
      </w:r>
      <w:r w:rsidR="00B20B17" w:rsidRPr="009D1964">
        <w:rPr>
          <w:sz w:val="24"/>
          <w:szCs w:val="24"/>
        </w:rPr>
        <w:t>) Withdrawn complaint case files</w:t>
      </w:r>
    </w:p>
    <w:p w14:paraId="22FB813F" w14:textId="3950C254" w:rsidR="00B20B17" w:rsidRDefault="00B20B17" w:rsidP="00B20B17">
      <w:pPr>
        <w:widowControl/>
        <w:autoSpaceDE/>
        <w:autoSpaceDN/>
        <w:adjustRightInd/>
      </w:pPr>
      <w:r w:rsidRPr="002908B2">
        <w:t>The analyses and conclusions described in this report are based on information obtained from a variety of monitoring sources, including the</w:t>
      </w:r>
      <w:r w:rsidR="002C13B7">
        <w:t xml:space="preserve"> following</w:t>
      </w:r>
      <w:r w:rsidRPr="002908B2">
        <w:t>:</w:t>
      </w:r>
    </w:p>
    <w:p w14:paraId="5B31D170" w14:textId="77777777" w:rsidR="00DB4C6D" w:rsidRPr="002908B2" w:rsidRDefault="00DB4C6D" w:rsidP="00B20B17">
      <w:pPr>
        <w:widowControl/>
        <w:autoSpaceDE/>
        <w:autoSpaceDN/>
        <w:adjustRightInd/>
      </w:pPr>
    </w:p>
    <w:p w14:paraId="239177A9" w14:textId="453B7BBB" w:rsidR="00B20B17" w:rsidRPr="002908B2" w:rsidRDefault="00B20B17" w:rsidP="00524C3B">
      <w:pPr>
        <w:pStyle w:val="ListParagraph"/>
        <w:numPr>
          <w:ilvl w:val="0"/>
          <w:numId w:val="16"/>
        </w:numPr>
        <w:spacing w:line="240" w:lineRule="auto"/>
        <w:rPr>
          <w:sz w:val="24"/>
          <w:szCs w:val="24"/>
        </w:rPr>
      </w:pPr>
      <w:r w:rsidRPr="002908B2">
        <w:rPr>
          <w:sz w:val="24"/>
          <w:szCs w:val="24"/>
        </w:rPr>
        <w:t xml:space="preserve">State Activity Mandated Measures </w:t>
      </w:r>
      <w:r w:rsidR="00D644E0">
        <w:rPr>
          <w:sz w:val="24"/>
          <w:szCs w:val="24"/>
        </w:rPr>
        <w:t xml:space="preserve">(SAMM) </w:t>
      </w:r>
      <w:r w:rsidRPr="002908B2">
        <w:rPr>
          <w:sz w:val="24"/>
          <w:szCs w:val="24"/>
        </w:rPr>
        <w:t xml:space="preserve">Report </w:t>
      </w:r>
      <w:r w:rsidR="00D644E0">
        <w:rPr>
          <w:sz w:val="24"/>
          <w:szCs w:val="24"/>
        </w:rPr>
        <w:t>(</w:t>
      </w:r>
      <w:r w:rsidRPr="002908B2">
        <w:rPr>
          <w:sz w:val="24"/>
          <w:szCs w:val="24"/>
        </w:rPr>
        <w:t>Appendix D</w:t>
      </w:r>
      <w:r w:rsidR="00D644E0">
        <w:rPr>
          <w:sz w:val="24"/>
          <w:szCs w:val="24"/>
        </w:rPr>
        <w:t>)</w:t>
      </w:r>
      <w:r w:rsidR="00A6300D">
        <w:rPr>
          <w:sz w:val="24"/>
          <w:szCs w:val="24"/>
        </w:rPr>
        <w:t>,</w:t>
      </w:r>
      <w:r w:rsidRPr="002908B2">
        <w:rPr>
          <w:sz w:val="24"/>
          <w:szCs w:val="24"/>
        </w:rPr>
        <w:t xml:space="preserve"> dated </w:t>
      </w:r>
      <w:r w:rsidR="00AF1621">
        <w:rPr>
          <w:sz w:val="24"/>
          <w:szCs w:val="24"/>
        </w:rPr>
        <w:t>12/9/2025</w:t>
      </w:r>
    </w:p>
    <w:p w14:paraId="1EA85F18" w14:textId="0D58264F" w:rsidR="00B20B17" w:rsidRPr="002908B2" w:rsidRDefault="00B20B17" w:rsidP="00524C3B">
      <w:pPr>
        <w:pStyle w:val="ListParagraph"/>
        <w:numPr>
          <w:ilvl w:val="0"/>
          <w:numId w:val="16"/>
        </w:numPr>
        <w:spacing w:line="240" w:lineRule="auto"/>
        <w:rPr>
          <w:sz w:val="24"/>
          <w:szCs w:val="24"/>
        </w:rPr>
      </w:pPr>
      <w:r w:rsidRPr="002908B2">
        <w:rPr>
          <w:sz w:val="24"/>
          <w:szCs w:val="24"/>
        </w:rPr>
        <w:t>State Information Report (SIR</w:t>
      </w:r>
      <w:r w:rsidR="00D644E0">
        <w:rPr>
          <w:sz w:val="24"/>
          <w:szCs w:val="24"/>
        </w:rPr>
        <w:t>)</w:t>
      </w:r>
      <w:r w:rsidR="00A6300D">
        <w:rPr>
          <w:sz w:val="24"/>
          <w:szCs w:val="24"/>
        </w:rPr>
        <w:t>,</w:t>
      </w:r>
      <w:r w:rsidRPr="002908B2">
        <w:rPr>
          <w:sz w:val="24"/>
          <w:szCs w:val="24"/>
        </w:rPr>
        <w:t xml:space="preserve"> dated </w:t>
      </w:r>
      <w:r w:rsidR="00AF1621">
        <w:rPr>
          <w:sz w:val="24"/>
          <w:szCs w:val="24"/>
        </w:rPr>
        <w:t>12/9/2025</w:t>
      </w:r>
    </w:p>
    <w:p w14:paraId="3C54E73F" w14:textId="462679B1" w:rsidR="00B20B17" w:rsidRPr="002908B2" w:rsidRDefault="00B20B17" w:rsidP="00524C3B">
      <w:pPr>
        <w:pStyle w:val="ListParagraph"/>
        <w:numPr>
          <w:ilvl w:val="0"/>
          <w:numId w:val="16"/>
        </w:numPr>
        <w:spacing w:line="240" w:lineRule="auto"/>
        <w:rPr>
          <w:sz w:val="24"/>
          <w:szCs w:val="24"/>
        </w:rPr>
      </w:pPr>
      <w:r w:rsidRPr="002908B2">
        <w:rPr>
          <w:sz w:val="24"/>
          <w:szCs w:val="24"/>
        </w:rPr>
        <w:t>Mandated Activities Report for Consultation (MARC</w:t>
      </w:r>
      <w:r w:rsidR="00D644E0">
        <w:rPr>
          <w:sz w:val="24"/>
          <w:szCs w:val="24"/>
        </w:rPr>
        <w:t>)</w:t>
      </w:r>
      <w:r w:rsidRPr="002908B2">
        <w:rPr>
          <w:sz w:val="24"/>
          <w:szCs w:val="24"/>
        </w:rPr>
        <w:t xml:space="preserve">, dated </w:t>
      </w:r>
      <w:r w:rsidR="00476F7D">
        <w:rPr>
          <w:sz w:val="24"/>
          <w:szCs w:val="24"/>
        </w:rPr>
        <w:t>3/18/2026</w:t>
      </w:r>
    </w:p>
    <w:p w14:paraId="20383953" w14:textId="77777777" w:rsidR="00B20B17" w:rsidRPr="002908B2" w:rsidRDefault="00B20B17" w:rsidP="00524C3B">
      <w:pPr>
        <w:pStyle w:val="ListParagraph"/>
        <w:numPr>
          <w:ilvl w:val="0"/>
          <w:numId w:val="16"/>
        </w:numPr>
        <w:spacing w:line="240" w:lineRule="auto"/>
        <w:rPr>
          <w:sz w:val="24"/>
          <w:szCs w:val="24"/>
        </w:rPr>
      </w:pPr>
      <w:r w:rsidRPr="002908B2">
        <w:rPr>
          <w:sz w:val="24"/>
          <w:szCs w:val="24"/>
        </w:rPr>
        <w:t>State OSHA Annual Report (SOAR)</w:t>
      </w:r>
    </w:p>
    <w:p w14:paraId="27FBEC09" w14:textId="77777777" w:rsidR="00B20B17" w:rsidRPr="002908B2" w:rsidRDefault="00B20B17" w:rsidP="00524C3B">
      <w:pPr>
        <w:pStyle w:val="ListParagraph"/>
        <w:numPr>
          <w:ilvl w:val="0"/>
          <w:numId w:val="16"/>
        </w:numPr>
        <w:spacing w:line="240" w:lineRule="auto"/>
        <w:rPr>
          <w:sz w:val="24"/>
          <w:szCs w:val="24"/>
        </w:rPr>
      </w:pPr>
      <w:r w:rsidRPr="002908B2">
        <w:rPr>
          <w:sz w:val="24"/>
          <w:szCs w:val="24"/>
        </w:rPr>
        <w:t>State Plan Annual Performance Plan</w:t>
      </w:r>
    </w:p>
    <w:p w14:paraId="069AE8AB" w14:textId="7310150D" w:rsidR="00B20B17" w:rsidRPr="002908B2" w:rsidRDefault="00B20B17" w:rsidP="00524C3B">
      <w:pPr>
        <w:pStyle w:val="ListParagraph"/>
        <w:numPr>
          <w:ilvl w:val="0"/>
          <w:numId w:val="16"/>
        </w:numPr>
        <w:spacing w:line="240" w:lineRule="auto"/>
        <w:rPr>
          <w:sz w:val="24"/>
          <w:szCs w:val="24"/>
        </w:rPr>
      </w:pPr>
      <w:r w:rsidRPr="002908B2">
        <w:rPr>
          <w:sz w:val="24"/>
          <w:szCs w:val="24"/>
        </w:rPr>
        <w:t>FY 202</w:t>
      </w:r>
      <w:r w:rsidR="00E76691">
        <w:rPr>
          <w:sz w:val="24"/>
          <w:szCs w:val="24"/>
        </w:rPr>
        <w:t>5</w:t>
      </w:r>
      <w:r w:rsidRPr="002908B2">
        <w:rPr>
          <w:sz w:val="24"/>
          <w:szCs w:val="24"/>
        </w:rPr>
        <w:t xml:space="preserve"> State Plan 23(g) Grant Application</w:t>
      </w:r>
    </w:p>
    <w:p w14:paraId="7FDCA1F6" w14:textId="77777777" w:rsidR="00B20B17" w:rsidRPr="002908B2" w:rsidRDefault="00B20B17" w:rsidP="00524C3B">
      <w:pPr>
        <w:pStyle w:val="ListParagraph"/>
        <w:numPr>
          <w:ilvl w:val="0"/>
          <w:numId w:val="16"/>
        </w:numPr>
        <w:spacing w:line="240" w:lineRule="auto"/>
        <w:rPr>
          <w:sz w:val="24"/>
          <w:szCs w:val="24"/>
        </w:rPr>
      </w:pPr>
      <w:r w:rsidRPr="002908B2">
        <w:rPr>
          <w:sz w:val="24"/>
          <w:szCs w:val="24"/>
        </w:rPr>
        <w:t>Quarterly monitoring meetings between OSHA and the State Plan</w:t>
      </w:r>
    </w:p>
    <w:p w14:paraId="4E3E6343" w14:textId="77777777" w:rsidR="00B20B17" w:rsidRPr="002908B2" w:rsidRDefault="00B20B17" w:rsidP="00524C3B">
      <w:pPr>
        <w:pStyle w:val="ListParagraph"/>
        <w:numPr>
          <w:ilvl w:val="0"/>
          <w:numId w:val="16"/>
        </w:numPr>
        <w:spacing w:line="240" w:lineRule="auto"/>
        <w:rPr>
          <w:sz w:val="24"/>
          <w:szCs w:val="24"/>
        </w:rPr>
      </w:pPr>
      <w:r w:rsidRPr="002908B2">
        <w:rPr>
          <w:sz w:val="24"/>
          <w:szCs w:val="24"/>
        </w:rPr>
        <w:t>Full case</w:t>
      </w:r>
      <w:r>
        <w:rPr>
          <w:sz w:val="24"/>
          <w:szCs w:val="24"/>
        </w:rPr>
        <w:t xml:space="preserve"> </w:t>
      </w:r>
      <w:r w:rsidRPr="002908B2">
        <w:rPr>
          <w:sz w:val="24"/>
          <w:szCs w:val="24"/>
        </w:rPr>
        <w:t>file review</w:t>
      </w:r>
    </w:p>
    <w:p w14:paraId="32804EB2" w14:textId="77777777" w:rsidR="00B20B17" w:rsidRPr="002908B2" w:rsidRDefault="00B20B17" w:rsidP="00524C3B">
      <w:pPr>
        <w:pStyle w:val="ListParagraph"/>
        <w:numPr>
          <w:ilvl w:val="0"/>
          <w:numId w:val="16"/>
        </w:numPr>
        <w:spacing w:line="240" w:lineRule="auto"/>
        <w:rPr>
          <w:sz w:val="24"/>
          <w:szCs w:val="24"/>
        </w:rPr>
      </w:pPr>
      <w:r w:rsidRPr="002908B2">
        <w:rPr>
          <w:sz w:val="24"/>
          <w:szCs w:val="24"/>
        </w:rPr>
        <w:t>OSHA Information System (OIS)</w:t>
      </w:r>
    </w:p>
    <w:p w14:paraId="7F57D1DC" w14:textId="77777777" w:rsidR="00B20B17" w:rsidRPr="002908B2" w:rsidRDefault="00B20B17" w:rsidP="00524C3B">
      <w:pPr>
        <w:pStyle w:val="ListParagraph"/>
        <w:numPr>
          <w:ilvl w:val="0"/>
          <w:numId w:val="16"/>
        </w:numPr>
        <w:spacing w:line="240" w:lineRule="auto"/>
        <w:rPr>
          <w:sz w:val="24"/>
          <w:szCs w:val="24"/>
        </w:rPr>
      </w:pPr>
      <w:r w:rsidRPr="002908B2">
        <w:rPr>
          <w:sz w:val="24"/>
          <w:szCs w:val="24"/>
        </w:rPr>
        <w:t>Bureau of Labor Statistics (BLS) data</w:t>
      </w:r>
    </w:p>
    <w:p w14:paraId="671AE4E6" w14:textId="77777777" w:rsidR="00B20B17" w:rsidRPr="002908B2" w:rsidRDefault="00B20B17" w:rsidP="00524C3B">
      <w:pPr>
        <w:pStyle w:val="ListParagraph"/>
        <w:numPr>
          <w:ilvl w:val="0"/>
          <w:numId w:val="16"/>
        </w:numPr>
        <w:spacing w:line="240" w:lineRule="auto"/>
        <w:rPr>
          <w:sz w:val="24"/>
          <w:szCs w:val="24"/>
        </w:rPr>
      </w:pPr>
      <w:r w:rsidRPr="002908B2">
        <w:rPr>
          <w:sz w:val="24"/>
          <w:szCs w:val="24"/>
        </w:rPr>
        <w:t>State Plan Application (SPA) Portal</w:t>
      </w:r>
    </w:p>
    <w:p w14:paraId="0DCC2EB0" w14:textId="3496AFBF" w:rsidR="00B20B17" w:rsidRPr="002908B2" w:rsidRDefault="00B20B17" w:rsidP="00B20B17">
      <w:pPr>
        <w:widowControl/>
        <w:autoSpaceDE/>
        <w:autoSpaceDN/>
        <w:adjustRightInd/>
      </w:pPr>
      <w:r w:rsidRPr="002908B2">
        <w:lastRenderedPageBreak/>
        <w:t xml:space="preserve">Each SAMM has an agreed-upon further review level (FRL), which can be either a single number, or a </w:t>
      </w:r>
      <w:r w:rsidR="00224603">
        <w:t>percentage</w:t>
      </w:r>
      <w:r w:rsidRPr="002908B2">
        <w:t xml:space="preserve"> above </w:t>
      </w:r>
      <w:r w:rsidR="00E76691">
        <w:t>or</w:t>
      </w:r>
      <w:r w:rsidR="00E76691" w:rsidRPr="002908B2">
        <w:t xml:space="preserve"> </w:t>
      </w:r>
      <w:r w:rsidRPr="002908B2">
        <w:t xml:space="preserve">below the national average.  State Plan SAMM data that falls outside the FRL triggers a closer look at the underlying performance of the mandatory activity.  </w:t>
      </w:r>
      <w:r w:rsidR="0066152F">
        <w:t xml:space="preserve">In FY 2025, OSHA revised its SAMMs, and the Nevada State Plan renegotiated its measures, which were approved by OSHA.  </w:t>
      </w:r>
      <w:r w:rsidRPr="002908B2">
        <w:t>Appendix D presents the State Plan’s FY 202</w:t>
      </w:r>
      <w:r w:rsidR="00A34BB1">
        <w:t>5</w:t>
      </w:r>
      <w:r w:rsidRPr="002908B2">
        <w:t xml:space="preserve"> SAMM report and includes the FRL for each measure.</w:t>
      </w:r>
    </w:p>
    <w:p w14:paraId="6D27D553" w14:textId="77777777" w:rsidR="00B20B17" w:rsidRPr="002908B2" w:rsidRDefault="00B20B17" w:rsidP="00B20B17">
      <w:pPr>
        <w:widowControl/>
        <w:autoSpaceDE/>
        <w:autoSpaceDN/>
        <w:adjustRightInd/>
        <w:rPr>
          <w:b/>
          <w:iCs/>
        </w:rPr>
      </w:pPr>
    </w:p>
    <w:p w14:paraId="2C2FC49E" w14:textId="77777777" w:rsidR="00B20B17" w:rsidRPr="002908B2" w:rsidRDefault="00B20B17" w:rsidP="00EF371E">
      <w:pPr>
        <w:pStyle w:val="Heading3"/>
        <w:numPr>
          <w:ilvl w:val="0"/>
          <w:numId w:val="34"/>
        </w:numPr>
        <w:spacing w:before="0"/>
        <w:ind w:left="720"/>
      </w:pPr>
      <w:bookmarkStart w:id="18" w:name="Review_of_State_Plan_Performance"/>
      <w:bookmarkStart w:id="19" w:name="_Toc225177398"/>
      <w:bookmarkEnd w:id="18"/>
      <w:r w:rsidRPr="002908B2">
        <w:t>Review of State Plan Performance</w:t>
      </w:r>
      <w:bookmarkEnd w:id="19"/>
      <w:r w:rsidRPr="002908B2">
        <w:t xml:space="preserve"> </w:t>
      </w:r>
    </w:p>
    <w:p w14:paraId="1415AAC9" w14:textId="4AE6F4A6" w:rsidR="00B20B17" w:rsidRPr="002908B2" w:rsidRDefault="00B20B17" w:rsidP="00146E61">
      <w:pPr>
        <w:adjustRightInd/>
        <w:spacing w:before="240"/>
        <w:rPr>
          <w:rFonts w:eastAsia="Arial"/>
          <w:bCs/>
          <w:iCs/>
        </w:rPr>
      </w:pPr>
      <w:r w:rsidRPr="002908B2">
        <w:rPr>
          <w:rFonts w:eastAsia="Arial"/>
          <w:bCs/>
        </w:rPr>
        <w:t>This</w:t>
      </w:r>
      <w:r w:rsidRPr="002908B2">
        <w:rPr>
          <w:rFonts w:eastAsia="Arial"/>
          <w:bCs/>
          <w:spacing w:val="-3"/>
        </w:rPr>
        <w:t xml:space="preserve"> </w:t>
      </w:r>
      <w:r w:rsidRPr="002908B2">
        <w:rPr>
          <w:rFonts w:eastAsia="Arial"/>
          <w:bCs/>
        </w:rPr>
        <w:t>section</w:t>
      </w:r>
      <w:r w:rsidRPr="002908B2">
        <w:rPr>
          <w:rFonts w:eastAsia="Arial"/>
          <w:bCs/>
          <w:spacing w:val="-5"/>
        </w:rPr>
        <w:t xml:space="preserve"> </w:t>
      </w:r>
      <w:r w:rsidRPr="002908B2">
        <w:rPr>
          <w:rFonts w:eastAsia="Arial"/>
          <w:bCs/>
        </w:rPr>
        <w:t>is</w:t>
      </w:r>
      <w:r w:rsidRPr="002908B2">
        <w:rPr>
          <w:rFonts w:eastAsia="Arial"/>
          <w:bCs/>
          <w:spacing w:val="-3"/>
        </w:rPr>
        <w:t xml:space="preserve"> </w:t>
      </w:r>
      <w:r w:rsidRPr="002908B2">
        <w:rPr>
          <w:rFonts w:eastAsia="Arial"/>
          <w:bCs/>
        </w:rPr>
        <w:t>an</w:t>
      </w:r>
      <w:r w:rsidRPr="002908B2">
        <w:rPr>
          <w:rFonts w:eastAsia="Arial"/>
          <w:bCs/>
          <w:spacing w:val="-3"/>
        </w:rPr>
        <w:t xml:space="preserve"> </w:t>
      </w:r>
      <w:r w:rsidRPr="002908B2">
        <w:rPr>
          <w:rFonts w:eastAsia="Arial"/>
          <w:bCs/>
        </w:rPr>
        <w:t>assessment</w:t>
      </w:r>
      <w:r w:rsidRPr="002908B2">
        <w:rPr>
          <w:rFonts w:eastAsia="Arial"/>
          <w:bCs/>
          <w:spacing w:val="-3"/>
        </w:rPr>
        <w:t xml:space="preserve"> </w:t>
      </w:r>
      <w:r w:rsidRPr="002908B2">
        <w:rPr>
          <w:rFonts w:eastAsia="Arial"/>
          <w:bCs/>
        </w:rPr>
        <w:t>of</w:t>
      </w:r>
      <w:r w:rsidRPr="002908B2">
        <w:rPr>
          <w:rFonts w:eastAsia="Arial"/>
          <w:bCs/>
          <w:spacing w:val="-5"/>
        </w:rPr>
        <w:t xml:space="preserve"> </w:t>
      </w:r>
      <w:r w:rsidRPr="002908B2">
        <w:rPr>
          <w:rFonts w:eastAsia="Arial"/>
          <w:bCs/>
        </w:rPr>
        <w:t>Nevada’s</w:t>
      </w:r>
      <w:r w:rsidRPr="002908B2">
        <w:rPr>
          <w:rFonts w:eastAsia="Arial"/>
          <w:bCs/>
          <w:spacing w:val="-3"/>
        </w:rPr>
        <w:t xml:space="preserve"> </w:t>
      </w:r>
      <w:r w:rsidRPr="002908B2">
        <w:rPr>
          <w:rFonts w:eastAsia="Arial"/>
          <w:bCs/>
        </w:rPr>
        <w:t>performance</w:t>
      </w:r>
      <w:r w:rsidRPr="002908B2">
        <w:rPr>
          <w:rFonts w:eastAsia="Arial"/>
          <w:bCs/>
          <w:spacing w:val="-3"/>
        </w:rPr>
        <w:t xml:space="preserve"> </w:t>
      </w:r>
      <w:r w:rsidRPr="002908B2">
        <w:rPr>
          <w:rFonts w:eastAsia="Arial"/>
          <w:bCs/>
        </w:rPr>
        <w:t>in</w:t>
      </w:r>
      <w:r w:rsidRPr="002908B2">
        <w:rPr>
          <w:rFonts w:eastAsia="Arial"/>
          <w:bCs/>
          <w:spacing w:val="-5"/>
        </w:rPr>
        <w:t xml:space="preserve"> </w:t>
      </w:r>
      <w:r w:rsidRPr="002908B2">
        <w:rPr>
          <w:rFonts w:eastAsia="Arial"/>
          <w:bCs/>
        </w:rPr>
        <w:t>meeting</w:t>
      </w:r>
      <w:r w:rsidRPr="002908B2">
        <w:rPr>
          <w:rFonts w:eastAsia="Arial"/>
          <w:bCs/>
          <w:spacing w:val="-5"/>
        </w:rPr>
        <w:t xml:space="preserve"> </w:t>
      </w:r>
      <w:r w:rsidRPr="002908B2">
        <w:rPr>
          <w:rFonts w:eastAsia="Arial"/>
          <w:bCs/>
        </w:rPr>
        <w:t>mandated</w:t>
      </w:r>
      <w:r w:rsidRPr="002908B2">
        <w:rPr>
          <w:rFonts w:eastAsia="Arial"/>
          <w:bCs/>
          <w:spacing w:val="-5"/>
        </w:rPr>
        <w:t xml:space="preserve"> </w:t>
      </w:r>
      <w:r w:rsidRPr="002908B2">
        <w:rPr>
          <w:rFonts w:eastAsia="Arial"/>
          <w:bCs/>
        </w:rPr>
        <w:t>activities and program elements.</w:t>
      </w:r>
      <w:r w:rsidRPr="00F759DB">
        <w:rPr>
          <w:rFonts w:eastAsia="Arial"/>
        </w:rPr>
        <w:t xml:space="preserve">  </w:t>
      </w:r>
      <w:r w:rsidR="00550903">
        <w:rPr>
          <w:rFonts w:eastAsia="Arial"/>
          <w:bCs/>
        </w:rPr>
        <w:t>Nevada’s assessment of</w:t>
      </w:r>
      <w:r w:rsidRPr="002908B2">
        <w:rPr>
          <w:rFonts w:eastAsia="Arial"/>
          <w:bCs/>
        </w:rPr>
        <w:t xml:space="preserve"> progress </w:t>
      </w:r>
      <w:r w:rsidR="00550903">
        <w:rPr>
          <w:rFonts w:eastAsia="Arial"/>
          <w:bCs/>
        </w:rPr>
        <w:t>towards</w:t>
      </w:r>
      <w:r w:rsidR="00550903" w:rsidRPr="002908B2">
        <w:rPr>
          <w:rFonts w:eastAsia="Arial"/>
          <w:bCs/>
        </w:rPr>
        <w:t xml:space="preserve"> </w:t>
      </w:r>
      <w:r w:rsidRPr="002908B2">
        <w:rPr>
          <w:rFonts w:eastAsia="Arial"/>
          <w:bCs/>
        </w:rPr>
        <w:t xml:space="preserve">achieving their five-year strategic </w:t>
      </w:r>
      <w:r w:rsidR="00550903">
        <w:rPr>
          <w:rFonts w:eastAsia="Arial"/>
          <w:bCs/>
        </w:rPr>
        <w:t xml:space="preserve">and </w:t>
      </w:r>
      <w:r w:rsidRPr="002908B2">
        <w:rPr>
          <w:rFonts w:eastAsia="Arial"/>
          <w:bCs/>
        </w:rPr>
        <w:t xml:space="preserve">annual performance plan goals is addressed in </w:t>
      </w:r>
      <w:proofErr w:type="gramStart"/>
      <w:r w:rsidRPr="002908B2">
        <w:rPr>
          <w:rFonts w:eastAsia="Arial"/>
          <w:bCs/>
        </w:rPr>
        <w:t>their FY</w:t>
      </w:r>
      <w:proofErr w:type="gramEnd"/>
      <w:r w:rsidRPr="002908B2">
        <w:rPr>
          <w:rFonts w:eastAsia="Arial"/>
          <w:bCs/>
        </w:rPr>
        <w:t xml:space="preserve"> 202</w:t>
      </w:r>
      <w:r w:rsidR="008D28F8">
        <w:rPr>
          <w:rFonts w:eastAsia="Arial"/>
          <w:bCs/>
        </w:rPr>
        <w:t>5</w:t>
      </w:r>
      <w:r w:rsidRPr="002908B2">
        <w:rPr>
          <w:rFonts w:eastAsia="Arial"/>
          <w:bCs/>
        </w:rPr>
        <w:t xml:space="preserve"> SOAR.</w:t>
      </w:r>
    </w:p>
    <w:p w14:paraId="1E4591CD" w14:textId="77777777" w:rsidR="00B20B17" w:rsidRPr="002908B2" w:rsidRDefault="00B20B17" w:rsidP="00146E61">
      <w:pPr>
        <w:adjustRightInd/>
        <w:rPr>
          <w:rFonts w:eastAsia="Arial"/>
          <w:bCs/>
          <w:iCs/>
        </w:rPr>
      </w:pPr>
    </w:p>
    <w:p w14:paraId="6DF72276" w14:textId="77777777" w:rsidR="00B20B17" w:rsidRPr="002908B2" w:rsidRDefault="00B20B17" w:rsidP="003D5B68">
      <w:pPr>
        <w:pStyle w:val="Heading3"/>
        <w:spacing w:before="0"/>
        <w:ind w:left="1080" w:hanging="360"/>
      </w:pPr>
      <w:bookmarkStart w:id="20" w:name="_Toc225177399"/>
      <w:r w:rsidRPr="002908B2">
        <w:t>1.</w:t>
      </w:r>
      <w:r w:rsidRPr="002908B2">
        <w:tab/>
      </w:r>
      <w:bookmarkStart w:id="21" w:name="Program_Administration"/>
      <w:bookmarkEnd w:id="21"/>
      <w:r w:rsidRPr="002908B2">
        <w:t>Program Administration</w:t>
      </w:r>
      <w:bookmarkEnd w:id="20"/>
    </w:p>
    <w:p w14:paraId="3CF20386" w14:textId="77777777" w:rsidR="00B20B17" w:rsidRPr="002908B2" w:rsidRDefault="00B20B17" w:rsidP="00A01E6D">
      <w:pPr>
        <w:numPr>
          <w:ilvl w:val="2"/>
          <w:numId w:val="13"/>
        </w:numPr>
        <w:adjustRightInd/>
        <w:spacing w:before="240"/>
        <w:ind w:left="1440"/>
        <w:rPr>
          <w:rFonts w:eastAsia="Arial"/>
        </w:rPr>
      </w:pPr>
      <w:bookmarkStart w:id="22" w:name="_bookmark7"/>
      <w:bookmarkEnd w:id="22"/>
      <w:r w:rsidRPr="002908B2">
        <w:rPr>
          <w:rFonts w:eastAsia="Arial"/>
          <w:spacing w:val="-2"/>
        </w:rPr>
        <w:t>Training</w:t>
      </w:r>
    </w:p>
    <w:p w14:paraId="22DB5E49" w14:textId="77777777" w:rsidR="00C146F5" w:rsidRDefault="00C146F5" w:rsidP="00DB536A">
      <w:pPr>
        <w:rPr>
          <w:rFonts w:eastAsia="Arial"/>
          <w:highlight w:val="yellow"/>
        </w:rPr>
      </w:pPr>
    </w:p>
    <w:p w14:paraId="4B67C3CB" w14:textId="7756E7F4" w:rsidR="005C2F52" w:rsidRPr="005C2F52" w:rsidRDefault="005C2F52" w:rsidP="00DB536A">
      <w:pPr>
        <w:rPr>
          <w:rFonts w:eastAsia="Arial"/>
          <w:iCs/>
        </w:rPr>
      </w:pPr>
      <w:r w:rsidRPr="005C2F52">
        <w:rPr>
          <w:rFonts w:eastAsia="Arial"/>
          <w:iCs/>
        </w:rPr>
        <w:t xml:space="preserve">A </w:t>
      </w:r>
      <w:r>
        <w:rPr>
          <w:rFonts w:eastAsia="Arial"/>
          <w:iCs/>
        </w:rPr>
        <w:t xml:space="preserve">performance goal under the 23(g) grant focuses on NVOSHA’s </w:t>
      </w:r>
      <w:r w:rsidR="00D7008E">
        <w:rPr>
          <w:rFonts w:eastAsia="Arial"/>
          <w:iCs/>
        </w:rPr>
        <w:t xml:space="preserve">training and evaluation of CSHOs through </w:t>
      </w:r>
      <w:r w:rsidR="007A035D">
        <w:rPr>
          <w:rFonts w:eastAsia="Arial"/>
          <w:iCs/>
        </w:rPr>
        <w:t>accompanied visits by supervisors during inspections</w:t>
      </w:r>
      <w:r w:rsidR="00D7008E">
        <w:rPr>
          <w:rFonts w:eastAsia="Arial"/>
          <w:iCs/>
        </w:rPr>
        <w:t xml:space="preserve">.  </w:t>
      </w:r>
      <w:r w:rsidR="00D47745">
        <w:rPr>
          <w:rFonts w:eastAsia="Arial"/>
          <w:iCs/>
        </w:rPr>
        <w:t xml:space="preserve">This </w:t>
      </w:r>
      <w:r w:rsidR="002B01FE">
        <w:rPr>
          <w:rFonts w:eastAsia="Arial"/>
          <w:iCs/>
        </w:rPr>
        <w:t>metric evaluated the CSHO’s</w:t>
      </w:r>
      <w:r w:rsidR="006E7773">
        <w:rPr>
          <w:rFonts w:eastAsia="Arial"/>
          <w:iCs/>
        </w:rPr>
        <w:t xml:space="preserve"> ability to conduct an opening and closing conference, interview, </w:t>
      </w:r>
      <w:r w:rsidR="002B01FE">
        <w:rPr>
          <w:rFonts w:eastAsia="Arial"/>
          <w:iCs/>
        </w:rPr>
        <w:t>recognize hazards</w:t>
      </w:r>
      <w:r w:rsidR="006E7773">
        <w:rPr>
          <w:rFonts w:eastAsia="Arial"/>
          <w:iCs/>
        </w:rPr>
        <w:t xml:space="preserve">, </w:t>
      </w:r>
      <w:r w:rsidR="003C4DBC">
        <w:rPr>
          <w:rFonts w:eastAsia="Arial"/>
          <w:iCs/>
        </w:rPr>
        <w:t>document</w:t>
      </w:r>
      <w:r w:rsidR="00013DB2">
        <w:rPr>
          <w:rFonts w:eastAsia="Arial"/>
          <w:iCs/>
        </w:rPr>
        <w:t xml:space="preserve"> </w:t>
      </w:r>
      <w:r w:rsidR="003C4DBC">
        <w:rPr>
          <w:rFonts w:eastAsia="Arial"/>
          <w:iCs/>
        </w:rPr>
        <w:t xml:space="preserve">legally sufficient evidence, and </w:t>
      </w:r>
      <w:r w:rsidR="00013DB2">
        <w:rPr>
          <w:rFonts w:eastAsia="Arial"/>
          <w:iCs/>
        </w:rPr>
        <w:t xml:space="preserve">prepare the </w:t>
      </w:r>
      <w:r w:rsidR="003C4DBC">
        <w:rPr>
          <w:rFonts w:eastAsia="Arial"/>
          <w:iCs/>
        </w:rPr>
        <w:t>case file.</w:t>
      </w:r>
      <w:r w:rsidR="00013DB2">
        <w:rPr>
          <w:rFonts w:eastAsia="Arial"/>
          <w:iCs/>
        </w:rPr>
        <w:t xml:space="preserve"> </w:t>
      </w:r>
      <w:r w:rsidR="003C4DBC">
        <w:rPr>
          <w:rFonts w:eastAsia="Arial"/>
          <w:iCs/>
        </w:rPr>
        <w:t xml:space="preserve"> </w:t>
      </w:r>
      <w:r w:rsidR="00D7008E">
        <w:rPr>
          <w:rFonts w:eastAsia="Arial"/>
          <w:iCs/>
        </w:rPr>
        <w:t xml:space="preserve">According to the FY 2025 SOAR, NVOSHA </w:t>
      </w:r>
      <w:r w:rsidR="00242E7D">
        <w:rPr>
          <w:rFonts w:eastAsia="Arial"/>
          <w:iCs/>
        </w:rPr>
        <w:t xml:space="preserve">conducted an evaluation of all 38 (100%) CSHOs, which exceeded the goal of 80%.  </w:t>
      </w:r>
    </w:p>
    <w:p w14:paraId="03627479" w14:textId="77777777" w:rsidR="005C2F52" w:rsidRPr="00E91235" w:rsidRDefault="005C2F52" w:rsidP="00DB536A">
      <w:pPr>
        <w:rPr>
          <w:rFonts w:eastAsia="Arial"/>
          <w:iCs/>
          <w:highlight w:val="yellow"/>
        </w:rPr>
      </w:pPr>
    </w:p>
    <w:p w14:paraId="47B9AAE3" w14:textId="630D0DA0" w:rsidR="00181DBD" w:rsidRDefault="0078714F" w:rsidP="00DB536A">
      <w:pPr>
        <w:rPr>
          <w:rFonts w:eastAsia="Arial"/>
        </w:rPr>
      </w:pPr>
      <w:r>
        <w:rPr>
          <w:rFonts w:eastAsia="Arial"/>
        </w:rPr>
        <w:t>As part of the FY 2024 Follow-</w:t>
      </w:r>
      <w:r w:rsidR="00DB4C6D">
        <w:rPr>
          <w:rFonts w:eastAsia="Arial"/>
        </w:rPr>
        <w:t>u</w:t>
      </w:r>
      <w:r>
        <w:rPr>
          <w:rFonts w:eastAsia="Arial"/>
        </w:rPr>
        <w:t xml:space="preserve">p FAME corrective action plan, Nevada conducted </w:t>
      </w:r>
      <w:proofErr w:type="gramStart"/>
      <w:r>
        <w:rPr>
          <w:rFonts w:eastAsia="Arial"/>
        </w:rPr>
        <w:t>a training</w:t>
      </w:r>
      <w:proofErr w:type="gramEnd"/>
      <w:r>
        <w:rPr>
          <w:rFonts w:eastAsia="Arial"/>
        </w:rPr>
        <w:t xml:space="preserve"> needs assessment and identified several </w:t>
      </w:r>
      <w:r w:rsidR="00662A36">
        <w:rPr>
          <w:rFonts w:eastAsia="Arial"/>
        </w:rPr>
        <w:t xml:space="preserve">areas </w:t>
      </w:r>
      <w:r w:rsidR="001F5E61">
        <w:rPr>
          <w:rFonts w:eastAsia="Arial"/>
        </w:rPr>
        <w:t xml:space="preserve">where </w:t>
      </w:r>
      <w:r>
        <w:rPr>
          <w:rFonts w:eastAsia="Arial"/>
        </w:rPr>
        <w:t>compliance staff needed</w:t>
      </w:r>
      <w:r w:rsidR="001F5E61">
        <w:rPr>
          <w:rFonts w:eastAsia="Arial"/>
        </w:rPr>
        <w:t xml:space="preserve"> training</w:t>
      </w:r>
      <w:r>
        <w:rPr>
          <w:rFonts w:eastAsia="Arial"/>
        </w:rPr>
        <w:t xml:space="preserve">, including but not limited to scaffolding, machine guarding, applied welding principles, steel erection, and advanced legal aspects.  </w:t>
      </w:r>
      <w:r w:rsidR="00E465A9">
        <w:rPr>
          <w:rFonts w:eastAsia="Arial"/>
        </w:rPr>
        <w:t xml:space="preserve">Training was </w:t>
      </w:r>
      <w:r w:rsidR="00634FE1">
        <w:rPr>
          <w:rFonts w:eastAsia="Arial"/>
        </w:rPr>
        <w:t>provided by t</w:t>
      </w:r>
      <w:r w:rsidR="00834203">
        <w:rPr>
          <w:rFonts w:eastAsia="Arial"/>
        </w:rPr>
        <w:t>he Operations Support Unit (</w:t>
      </w:r>
      <w:r w:rsidR="00242E7D">
        <w:rPr>
          <w:rFonts w:eastAsia="Arial"/>
        </w:rPr>
        <w:t>OSU</w:t>
      </w:r>
      <w:r w:rsidR="00834203">
        <w:rPr>
          <w:rFonts w:eastAsia="Arial"/>
        </w:rPr>
        <w:t>)</w:t>
      </w:r>
      <w:r w:rsidR="004A5DFD">
        <w:rPr>
          <w:rFonts w:eastAsia="Arial"/>
        </w:rPr>
        <w:t xml:space="preserve">, which consisted of </w:t>
      </w:r>
      <w:r w:rsidR="00662A36">
        <w:rPr>
          <w:rFonts w:eastAsia="Arial"/>
        </w:rPr>
        <w:t xml:space="preserve">in-house </w:t>
      </w:r>
      <w:r w:rsidR="004A5DFD">
        <w:rPr>
          <w:rFonts w:eastAsia="Arial"/>
        </w:rPr>
        <w:t xml:space="preserve">formal </w:t>
      </w:r>
      <w:r w:rsidR="00A16420">
        <w:rPr>
          <w:rFonts w:eastAsia="Arial"/>
        </w:rPr>
        <w:t xml:space="preserve">and informal </w:t>
      </w:r>
      <w:r w:rsidR="004A5DFD">
        <w:rPr>
          <w:rFonts w:eastAsia="Arial"/>
        </w:rPr>
        <w:t>training classes using the same coursework as the OSHA Training Institute (OTI)</w:t>
      </w:r>
      <w:r w:rsidR="00662A36">
        <w:rPr>
          <w:rFonts w:eastAsia="Arial"/>
        </w:rPr>
        <w:t>,</w:t>
      </w:r>
      <w:r w:rsidR="00350008">
        <w:rPr>
          <w:rFonts w:eastAsia="Arial"/>
        </w:rPr>
        <w:t xml:space="preserve"> with the focus on providing compliance staff with knowledge and skills required to perform inspections</w:t>
      </w:r>
      <w:r w:rsidR="00E47EBD">
        <w:rPr>
          <w:rFonts w:eastAsia="Arial"/>
        </w:rPr>
        <w:t xml:space="preserve">.  </w:t>
      </w:r>
      <w:r w:rsidR="00662A36">
        <w:rPr>
          <w:rFonts w:eastAsia="Arial"/>
        </w:rPr>
        <w:t>T</w:t>
      </w:r>
      <w:r w:rsidR="00E47EBD">
        <w:rPr>
          <w:rFonts w:eastAsia="Arial"/>
        </w:rPr>
        <w:t xml:space="preserve">raining was </w:t>
      </w:r>
      <w:r w:rsidR="00662A36">
        <w:rPr>
          <w:rFonts w:eastAsia="Arial"/>
        </w:rPr>
        <w:t xml:space="preserve">also </w:t>
      </w:r>
      <w:r w:rsidR="00E47EBD">
        <w:rPr>
          <w:rFonts w:eastAsia="Arial"/>
        </w:rPr>
        <w:t xml:space="preserve">provided by </w:t>
      </w:r>
      <w:r w:rsidR="00634FE1">
        <w:rPr>
          <w:rFonts w:eastAsia="Arial"/>
        </w:rPr>
        <w:t xml:space="preserve">other third parties, such as OTI and other industry organizations. </w:t>
      </w:r>
    </w:p>
    <w:p w14:paraId="788AD6F3" w14:textId="77777777" w:rsidR="00181DBD" w:rsidRDefault="00181DBD" w:rsidP="00DB536A">
      <w:pPr>
        <w:rPr>
          <w:rFonts w:eastAsia="Arial"/>
        </w:rPr>
      </w:pPr>
    </w:p>
    <w:p w14:paraId="20B0162C" w14:textId="0BC89900" w:rsidR="00072CAB" w:rsidRDefault="00181DBD" w:rsidP="00DB536A">
      <w:pPr>
        <w:rPr>
          <w:rFonts w:eastAsia="Arial"/>
        </w:rPr>
      </w:pPr>
      <w:r>
        <w:rPr>
          <w:rFonts w:eastAsia="Arial"/>
        </w:rPr>
        <w:t xml:space="preserve">In FY 2025, </w:t>
      </w:r>
      <w:r w:rsidR="00B20B17" w:rsidRPr="000D2B05">
        <w:rPr>
          <w:rFonts w:eastAsia="Arial"/>
        </w:rPr>
        <w:t xml:space="preserve">OSU provided </w:t>
      </w:r>
      <w:r w:rsidR="00662A36">
        <w:rPr>
          <w:rFonts w:eastAsia="Arial"/>
        </w:rPr>
        <w:t>traini</w:t>
      </w:r>
      <w:r w:rsidR="005B0354">
        <w:rPr>
          <w:rFonts w:eastAsia="Arial"/>
        </w:rPr>
        <w:t xml:space="preserve">ng courses in areas including, but not limited to, </w:t>
      </w:r>
      <w:r w:rsidR="007413FD">
        <w:rPr>
          <w:rFonts w:eastAsia="Arial"/>
        </w:rPr>
        <w:t xml:space="preserve">Initial </w:t>
      </w:r>
      <w:r w:rsidR="005D0A96">
        <w:rPr>
          <w:rFonts w:eastAsia="Arial"/>
        </w:rPr>
        <w:t xml:space="preserve">Training </w:t>
      </w:r>
      <w:r w:rsidR="009C7C7C">
        <w:rPr>
          <w:rFonts w:eastAsia="Arial"/>
        </w:rPr>
        <w:t>Program</w:t>
      </w:r>
      <w:r w:rsidR="005D0A96">
        <w:rPr>
          <w:rFonts w:eastAsia="Arial"/>
        </w:rPr>
        <w:t xml:space="preserve">, </w:t>
      </w:r>
      <w:r w:rsidR="00526B87">
        <w:rPr>
          <w:rFonts w:eastAsia="Arial"/>
        </w:rPr>
        <w:t xml:space="preserve">Initial Compliance, </w:t>
      </w:r>
      <w:r w:rsidR="00F07931">
        <w:rPr>
          <w:rFonts w:eastAsia="Arial"/>
        </w:rPr>
        <w:t xml:space="preserve">Introduction to Industrial Hygiene, </w:t>
      </w:r>
      <w:r w:rsidR="000D2B05">
        <w:rPr>
          <w:rFonts w:eastAsia="Arial"/>
        </w:rPr>
        <w:t xml:space="preserve">Accident Investigation, </w:t>
      </w:r>
      <w:r w:rsidR="00F07931">
        <w:rPr>
          <w:rFonts w:eastAsia="Arial"/>
        </w:rPr>
        <w:t xml:space="preserve">Legal Aspects, </w:t>
      </w:r>
      <w:r w:rsidR="00C21CF0">
        <w:rPr>
          <w:rFonts w:eastAsia="Arial"/>
        </w:rPr>
        <w:t>C</w:t>
      </w:r>
      <w:r w:rsidR="000D2B05">
        <w:rPr>
          <w:rFonts w:eastAsia="Arial"/>
        </w:rPr>
        <w:t xml:space="preserve">onstruction </w:t>
      </w:r>
      <w:r w:rsidR="00C21CF0">
        <w:rPr>
          <w:rFonts w:eastAsia="Arial"/>
        </w:rPr>
        <w:t>Standards</w:t>
      </w:r>
      <w:r w:rsidR="002237AF">
        <w:rPr>
          <w:rFonts w:eastAsia="Arial"/>
        </w:rPr>
        <w:t xml:space="preserve">, </w:t>
      </w:r>
      <w:r w:rsidR="00D02535">
        <w:rPr>
          <w:rFonts w:eastAsia="Arial"/>
        </w:rPr>
        <w:t xml:space="preserve">and </w:t>
      </w:r>
      <w:r w:rsidR="002237AF">
        <w:rPr>
          <w:rFonts w:eastAsia="Arial"/>
        </w:rPr>
        <w:t xml:space="preserve">Investigative </w:t>
      </w:r>
      <w:r w:rsidR="00C21CF0">
        <w:rPr>
          <w:rFonts w:eastAsia="Arial"/>
        </w:rPr>
        <w:t>Interviewing Techniques</w:t>
      </w:r>
      <w:r w:rsidR="002237AF">
        <w:rPr>
          <w:rFonts w:eastAsia="Arial"/>
        </w:rPr>
        <w:t xml:space="preserve">.  </w:t>
      </w:r>
      <w:r w:rsidR="005C4BB4">
        <w:rPr>
          <w:rFonts w:eastAsia="Arial"/>
        </w:rPr>
        <w:t>NVOSHA staff also attended e</w:t>
      </w:r>
      <w:r w:rsidR="00D02535">
        <w:rPr>
          <w:rFonts w:eastAsia="Arial"/>
        </w:rPr>
        <w:t>xternal</w:t>
      </w:r>
      <w:r w:rsidR="005C4BB4">
        <w:rPr>
          <w:rFonts w:eastAsia="Arial"/>
        </w:rPr>
        <w:t>,</w:t>
      </w:r>
      <w:r w:rsidR="00D02535">
        <w:rPr>
          <w:rFonts w:eastAsia="Arial"/>
        </w:rPr>
        <w:t xml:space="preserve"> </w:t>
      </w:r>
      <w:proofErr w:type="gramStart"/>
      <w:r w:rsidR="00D02535">
        <w:rPr>
          <w:rFonts w:eastAsia="Arial"/>
        </w:rPr>
        <w:t>third party</w:t>
      </w:r>
      <w:proofErr w:type="gramEnd"/>
      <w:r w:rsidR="00D02535">
        <w:rPr>
          <w:rFonts w:eastAsia="Arial"/>
        </w:rPr>
        <w:t xml:space="preserve"> training</w:t>
      </w:r>
      <w:r w:rsidR="005C4BB4">
        <w:rPr>
          <w:rFonts w:eastAsia="Arial"/>
        </w:rPr>
        <w:t xml:space="preserve"> including</w:t>
      </w:r>
      <w:r w:rsidR="002237AF">
        <w:rPr>
          <w:rFonts w:eastAsia="Arial"/>
        </w:rPr>
        <w:t xml:space="preserve"> </w:t>
      </w:r>
      <w:r w:rsidR="006712F9">
        <w:rPr>
          <w:rFonts w:eastAsia="Arial"/>
        </w:rPr>
        <w:t>OTI</w:t>
      </w:r>
      <w:r w:rsidR="00C2012A">
        <w:rPr>
          <w:rFonts w:eastAsia="Arial"/>
        </w:rPr>
        <w:t xml:space="preserve">’s </w:t>
      </w:r>
      <w:r w:rsidR="007A72DF">
        <w:rPr>
          <w:rFonts w:eastAsia="Arial"/>
        </w:rPr>
        <w:t>Evaluation of Safety and Health Management Systems, Advanced Legal Aspects</w:t>
      </w:r>
      <w:r w:rsidR="00C2012A">
        <w:rPr>
          <w:rFonts w:eastAsia="Arial"/>
        </w:rPr>
        <w:t xml:space="preserve">, and Machine Guarding courses, </w:t>
      </w:r>
      <w:r w:rsidR="007A72DF">
        <w:rPr>
          <w:rFonts w:eastAsia="Arial"/>
        </w:rPr>
        <w:t xml:space="preserve">and </w:t>
      </w:r>
      <w:r w:rsidR="007413FD">
        <w:rPr>
          <w:rFonts w:eastAsia="Arial"/>
        </w:rPr>
        <w:t xml:space="preserve">Excavator Equipment Training provided by </w:t>
      </w:r>
      <w:r w:rsidR="002237AF">
        <w:rPr>
          <w:rFonts w:eastAsia="Arial"/>
        </w:rPr>
        <w:t>Dig This Academy</w:t>
      </w:r>
      <w:r w:rsidR="0079182A">
        <w:rPr>
          <w:rFonts w:eastAsia="Arial"/>
        </w:rPr>
        <w:t xml:space="preserve">.  </w:t>
      </w:r>
      <w:r w:rsidR="005E47C0">
        <w:rPr>
          <w:rFonts w:eastAsia="Arial"/>
        </w:rPr>
        <w:t xml:space="preserve">OSU </w:t>
      </w:r>
      <w:r w:rsidR="009C47C7">
        <w:rPr>
          <w:rFonts w:eastAsia="Arial"/>
        </w:rPr>
        <w:t xml:space="preserve">planned to expand its </w:t>
      </w:r>
      <w:r w:rsidR="0079182A">
        <w:rPr>
          <w:rFonts w:eastAsia="Arial"/>
        </w:rPr>
        <w:t xml:space="preserve">recurring </w:t>
      </w:r>
      <w:r w:rsidR="009C47C7">
        <w:rPr>
          <w:rFonts w:eastAsia="Arial"/>
        </w:rPr>
        <w:t xml:space="preserve">internal training program to provide in-person classes in each district </w:t>
      </w:r>
      <w:r w:rsidR="00BD1CE3">
        <w:rPr>
          <w:rFonts w:eastAsia="Arial"/>
        </w:rPr>
        <w:t>to supplement OTI technical courses.</w:t>
      </w:r>
      <w:r w:rsidR="00A14CE9">
        <w:rPr>
          <w:rFonts w:eastAsia="Arial"/>
        </w:rPr>
        <w:t xml:space="preserve">  </w:t>
      </w:r>
    </w:p>
    <w:p w14:paraId="0995427C" w14:textId="77777777" w:rsidR="00B20B17" w:rsidRDefault="00B20B17" w:rsidP="00B20B17">
      <w:pPr>
        <w:adjustRightInd/>
        <w:ind w:right="580"/>
        <w:rPr>
          <w:rFonts w:eastAsia="Arial"/>
          <w:bCs/>
          <w:iCs/>
        </w:rPr>
      </w:pPr>
    </w:p>
    <w:p w14:paraId="2B648BEF" w14:textId="2269F002" w:rsidR="00896B7F" w:rsidRPr="00896B7F" w:rsidRDefault="00896B7F" w:rsidP="00896B7F">
      <w:pPr>
        <w:adjustRightInd/>
        <w:ind w:right="580"/>
        <w:rPr>
          <w:rFonts w:eastAsia="Arial"/>
          <w:bCs/>
          <w:iCs/>
        </w:rPr>
      </w:pPr>
      <w:r>
        <w:rPr>
          <w:rFonts w:eastAsia="Arial"/>
          <w:bCs/>
          <w:iCs/>
        </w:rPr>
        <w:t>Lastly, d</w:t>
      </w:r>
      <w:r w:rsidRPr="00896B7F">
        <w:rPr>
          <w:rFonts w:eastAsia="Arial"/>
          <w:bCs/>
          <w:iCs/>
        </w:rPr>
        <w:t xml:space="preserve">uring the review period, </w:t>
      </w:r>
      <w:r>
        <w:rPr>
          <w:rFonts w:eastAsia="Arial"/>
          <w:bCs/>
          <w:iCs/>
        </w:rPr>
        <w:t>N</w:t>
      </w:r>
      <w:r w:rsidR="0063468A">
        <w:rPr>
          <w:rFonts w:eastAsia="Arial"/>
          <w:bCs/>
          <w:iCs/>
        </w:rPr>
        <w:t>V</w:t>
      </w:r>
      <w:r w:rsidRPr="00896B7F">
        <w:rPr>
          <w:rFonts w:eastAsia="Arial"/>
          <w:bCs/>
          <w:iCs/>
        </w:rPr>
        <w:t xml:space="preserve">OSHA staff participated in the West Coast Process Safety Management (PSM) Training Consortium Level 2 course in Tukwila, Washington.  The objective of this course was to prepare students to conduct assigned inspection </w:t>
      </w:r>
      <w:r w:rsidRPr="00896B7F">
        <w:rPr>
          <w:rFonts w:eastAsia="Arial"/>
          <w:bCs/>
          <w:iCs/>
        </w:rPr>
        <w:lastRenderedPageBreak/>
        <w:t xml:space="preserve">activities at typical PSM covered facilities.  This event was the second of a three-part training series using learning objectives and curriculum from the </w:t>
      </w:r>
      <w:r w:rsidR="00F07443">
        <w:rPr>
          <w:rFonts w:eastAsia="Arial"/>
          <w:bCs/>
          <w:iCs/>
        </w:rPr>
        <w:t>OTI</w:t>
      </w:r>
      <w:r w:rsidRPr="00896B7F">
        <w:rPr>
          <w:rFonts w:eastAsia="Arial"/>
          <w:bCs/>
          <w:iCs/>
        </w:rPr>
        <w:t xml:space="preserve"> and delivered using internal resources, subject matter experts, and outside professionals to tailor PSM training needs and competencies of respective staff.  This training’s inception began with the Oregon and Washington State Plans strategizing training needs outside of traditional OTI courses, and soon after were joined by the efforts of the California and Nevada State Plans.  </w:t>
      </w:r>
    </w:p>
    <w:p w14:paraId="7A96DC7A" w14:textId="77777777" w:rsidR="00896B7F" w:rsidRPr="002908B2" w:rsidRDefault="00896B7F" w:rsidP="00B20B17">
      <w:pPr>
        <w:adjustRightInd/>
        <w:ind w:right="580"/>
        <w:rPr>
          <w:rFonts w:eastAsia="Arial"/>
          <w:bCs/>
          <w:iCs/>
        </w:rPr>
      </w:pPr>
    </w:p>
    <w:p w14:paraId="3E243DBA" w14:textId="2765EAC3" w:rsidR="00B20B17" w:rsidRPr="00097922" w:rsidRDefault="00B20B17" w:rsidP="00097922">
      <w:pPr>
        <w:numPr>
          <w:ilvl w:val="2"/>
          <w:numId w:val="13"/>
        </w:numPr>
        <w:adjustRightInd/>
        <w:spacing w:before="1" w:line="275" w:lineRule="exact"/>
        <w:ind w:left="1440"/>
        <w:rPr>
          <w:rFonts w:eastAsia="Arial"/>
          <w:bCs/>
          <w:iCs/>
        </w:rPr>
      </w:pPr>
      <w:r w:rsidRPr="002908B2">
        <w:rPr>
          <w:rFonts w:eastAsia="Arial"/>
          <w:bCs/>
        </w:rPr>
        <w:t>OSHA</w:t>
      </w:r>
      <w:r w:rsidRPr="002908B2">
        <w:rPr>
          <w:rFonts w:eastAsia="Arial"/>
          <w:bCs/>
          <w:spacing w:val="-6"/>
        </w:rPr>
        <w:t xml:space="preserve"> </w:t>
      </w:r>
      <w:r w:rsidRPr="002908B2">
        <w:rPr>
          <w:rFonts w:eastAsia="Arial"/>
          <w:bCs/>
        </w:rPr>
        <w:t>Information</w:t>
      </w:r>
      <w:r w:rsidRPr="002908B2">
        <w:rPr>
          <w:rFonts w:eastAsia="Arial"/>
          <w:bCs/>
          <w:spacing w:val="-6"/>
        </w:rPr>
        <w:t xml:space="preserve"> </w:t>
      </w:r>
      <w:r w:rsidRPr="002908B2">
        <w:rPr>
          <w:rFonts w:eastAsia="Arial"/>
          <w:bCs/>
          <w:spacing w:val="-2"/>
        </w:rPr>
        <w:t>System</w:t>
      </w:r>
    </w:p>
    <w:p w14:paraId="4B53411C" w14:textId="77777777" w:rsidR="00097922" w:rsidRPr="002908B2" w:rsidRDefault="00097922" w:rsidP="00097922">
      <w:pPr>
        <w:adjustRightInd/>
        <w:spacing w:before="1" w:line="275" w:lineRule="exact"/>
        <w:ind w:left="1440"/>
        <w:rPr>
          <w:rFonts w:eastAsia="Arial"/>
          <w:bCs/>
          <w:iCs/>
        </w:rPr>
      </w:pPr>
    </w:p>
    <w:p w14:paraId="0F60E8A2" w14:textId="17439E44" w:rsidR="00B20B17" w:rsidRPr="00381234" w:rsidRDefault="009F347C" w:rsidP="00381234">
      <w:pPr>
        <w:rPr>
          <w:rFonts w:eastAsia="Arial"/>
        </w:rPr>
      </w:pPr>
      <w:r w:rsidRPr="00A3445E">
        <w:t>Enforcement data was captured in OIS</w:t>
      </w:r>
      <w:r w:rsidR="00E12278" w:rsidRPr="00A3445E">
        <w:t>.  Management used</w:t>
      </w:r>
      <w:r w:rsidR="006A74E9">
        <w:t xml:space="preserve"> a combination of </w:t>
      </w:r>
      <w:r w:rsidR="00E12278" w:rsidRPr="00A3445E">
        <w:rPr>
          <w:rFonts w:eastAsia="Arial"/>
        </w:rPr>
        <w:t xml:space="preserve">OIS reports </w:t>
      </w:r>
      <w:r w:rsidR="006A74E9">
        <w:t xml:space="preserve">and the newly developed </w:t>
      </w:r>
      <w:r w:rsidR="006A74E9" w:rsidRPr="00381234">
        <w:rPr>
          <w:rFonts w:eastAsia="Arial"/>
        </w:rPr>
        <w:t xml:space="preserve">OSHA Casefile Management Tracker (OCFMT) </w:t>
      </w:r>
      <w:r w:rsidR="00E12278" w:rsidRPr="00A3445E">
        <w:rPr>
          <w:rFonts w:eastAsia="Arial"/>
        </w:rPr>
        <w:t xml:space="preserve">to </w:t>
      </w:r>
      <w:r w:rsidR="00B20B17" w:rsidRPr="00A3445E">
        <w:rPr>
          <w:rFonts w:eastAsia="Arial"/>
        </w:rPr>
        <w:t xml:space="preserve">assess the effectiveness of the enforcement program.  </w:t>
      </w:r>
      <w:r w:rsidR="003B7480">
        <w:rPr>
          <w:rFonts w:eastAsia="Arial"/>
        </w:rPr>
        <w:t xml:space="preserve">This tool was developed </w:t>
      </w:r>
      <w:r w:rsidR="003B7480" w:rsidRPr="00381234">
        <w:rPr>
          <w:rFonts w:eastAsia="Arial"/>
        </w:rPr>
        <w:t>to review all events in the lifecycle of case files.  This track</w:t>
      </w:r>
      <w:r w:rsidR="003B7480">
        <w:rPr>
          <w:rFonts w:eastAsia="Arial"/>
        </w:rPr>
        <w:t>ed</w:t>
      </w:r>
      <w:r w:rsidR="003B7480" w:rsidRPr="00381234">
        <w:rPr>
          <w:rFonts w:eastAsia="Arial"/>
        </w:rPr>
        <w:t xml:space="preserve"> </w:t>
      </w:r>
      <w:r w:rsidR="003B7480">
        <w:rPr>
          <w:rFonts w:eastAsia="Arial"/>
        </w:rPr>
        <w:t xml:space="preserve">external </w:t>
      </w:r>
      <w:r w:rsidR="003B7480" w:rsidRPr="00381234">
        <w:rPr>
          <w:rFonts w:eastAsia="Arial"/>
        </w:rPr>
        <w:t xml:space="preserve">milestones, such as deadlines to issue citations, </w:t>
      </w:r>
      <w:r w:rsidR="003B7480">
        <w:rPr>
          <w:rFonts w:eastAsia="Arial"/>
        </w:rPr>
        <w:t>and internal actions, such as supervisory review and administrative processing.  This tool, which offered greater detail than what was generated in OIS reports, helped NVOSHA ensure all steps of the case were monitored</w:t>
      </w:r>
      <w:r w:rsidR="00436348">
        <w:rPr>
          <w:rFonts w:eastAsia="Arial"/>
        </w:rPr>
        <w:t>,</w:t>
      </w:r>
      <w:r w:rsidR="003B7480">
        <w:rPr>
          <w:rFonts w:eastAsia="Arial"/>
        </w:rPr>
        <w:t xml:space="preserve"> and identify any issues needing to be resolved.  </w:t>
      </w:r>
      <w:r w:rsidR="00A3445E" w:rsidRPr="00381234">
        <w:rPr>
          <w:rFonts w:eastAsia="Arial"/>
        </w:rPr>
        <w:t xml:space="preserve">NVOSHA discussed these </w:t>
      </w:r>
      <w:r w:rsidR="00B20B17" w:rsidRPr="00381234">
        <w:rPr>
          <w:rFonts w:eastAsia="Arial"/>
        </w:rPr>
        <w:t xml:space="preserve">results regularly </w:t>
      </w:r>
      <w:r w:rsidR="00A3445E" w:rsidRPr="00381234">
        <w:rPr>
          <w:rFonts w:eastAsia="Arial"/>
        </w:rPr>
        <w:t>during quarterly meetings with OSHA</w:t>
      </w:r>
      <w:r w:rsidR="009F40A1" w:rsidRPr="00381234">
        <w:rPr>
          <w:rFonts w:eastAsia="Arial"/>
        </w:rPr>
        <w:t>.</w:t>
      </w:r>
      <w:r w:rsidR="00A3445E" w:rsidRPr="00381234">
        <w:rPr>
          <w:rFonts w:eastAsia="Arial"/>
        </w:rPr>
        <w:t xml:space="preserve"> </w:t>
      </w:r>
      <w:r w:rsidR="008A4248">
        <w:rPr>
          <w:rFonts w:eastAsia="Arial"/>
        </w:rPr>
        <w:t xml:space="preserve"> As a result, NVOSHA </w:t>
      </w:r>
      <w:r w:rsidR="00577BF5">
        <w:rPr>
          <w:rFonts w:eastAsia="Arial"/>
        </w:rPr>
        <w:t xml:space="preserve">enhanced their </w:t>
      </w:r>
      <w:r w:rsidR="00DE5B4A">
        <w:rPr>
          <w:rFonts w:eastAsia="Arial"/>
        </w:rPr>
        <w:t>oversight of potential issues and strengthened their decision making and overall program accountability.</w:t>
      </w:r>
    </w:p>
    <w:p w14:paraId="6E3CB07A" w14:textId="77777777" w:rsidR="00B20B17" w:rsidRPr="002908B2" w:rsidRDefault="00B20B17" w:rsidP="00B20B17">
      <w:pPr>
        <w:adjustRightInd/>
        <w:spacing w:before="11"/>
        <w:rPr>
          <w:rFonts w:ascii="Arial" w:eastAsia="Arial" w:hAnsi="Arial" w:cs="Arial"/>
        </w:rPr>
      </w:pPr>
    </w:p>
    <w:p w14:paraId="294B390D" w14:textId="77777777" w:rsidR="00B20B17" w:rsidRPr="006F14A6" w:rsidRDefault="00B20B17" w:rsidP="00097922">
      <w:pPr>
        <w:numPr>
          <w:ilvl w:val="2"/>
          <w:numId w:val="13"/>
        </w:numPr>
        <w:adjustRightInd/>
        <w:ind w:left="1440"/>
        <w:rPr>
          <w:rFonts w:eastAsia="Arial"/>
          <w:bCs/>
          <w:iCs/>
        </w:rPr>
      </w:pPr>
      <w:r w:rsidRPr="002908B2">
        <w:rPr>
          <w:rFonts w:eastAsia="Arial"/>
          <w:bCs/>
        </w:rPr>
        <w:t>State</w:t>
      </w:r>
      <w:r w:rsidRPr="002908B2">
        <w:rPr>
          <w:rFonts w:eastAsia="Arial"/>
          <w:bCs/>
          <w:spacing w:val="-7"/>
        </w:rPr>
        <w:t xml:space="preserve"> </w:t>
      </w:r>
      <w:r w:rsidRPr="002908B2">
        <w:rPr>
          <w:rFonts w:eastAsia="Arial"/>
          <w:bCs/>
        </w:rPr>
        <w:t>Internal</w:t>
      </w:r>
      <w:r w:rsidRPr="002908B2">
        <w:rPr>
          <w:rFonts w:eastAsia="Arial"/>
          <w:bCs/>
          <w:spacing w:val="-8"/>
        </w:rPr>
        <w:t xml:space="preserve"> </w:t>
      </w:r>
      <w:r w:rsidRPr="002908B2">
        <w:rPr>
          <w:rFonts w:eastAsia="Arial"/>
          <w:bCs/>
        </w:rPr>
        <w:t>Evaluation</w:t>
      </w:r>
      <w:r w:rsidRPr="002908B2">
        <w:rPr>
          <w:rFonts w:eastAsia="Arial"/>
          <w:bCs/>
          <w:spacing w:val="-5"/>
        </w:rPr>
        <w:t xml:space="preserve"> </w:t>
      </w:r>
      <w:r w:rsidRPr="002908B2">
        <w:rPr>
          <w:rFonts w:eastAsia="Arial"/>
          <w:bCs/>
        </w:rPr>
        <w:t>Program</w:t>
      </w:r>
      <w:r w:rsidRPr="002908B2">
        <w:rPr>
          <w:rFonts w:eastAsia="Arial"/>
          <w:bCs/>
          <w:spacing w:val="-6"/>
        </w:rPr>
        <w:t xml:space="preserve"> </w:t>
      </w:r>
      <w:r w:rsidRPr="002908B2">
        <w:rPr>
          <w:rFonts w:eastAsia="Arial"/>
          <w:bCs/>
        </w:rPr>
        <w:t>Report</w:t>
      </w:r>
      <w:r w:rsidRPr="002908B2">
        <w:rPr>
          <w:rFonts w:eastAsia="Arial"/>
          <w:bCs/>
          <w:spacing w:val="-5"/>
        </w:rPr>
        <w:t xml:space="preserve"> </w:t>
      </w:r>
      <w:r w:rsidRPr="002908B2">
        <w:rPr>
          <w:rFonts w:eastAsia="Arial"/>
          <w:bCs/>
          <w:spacing w:val="-2"/>
        </w:rPr>
        <w:t>(SIEP)</w:t>
      </w:r>
    </w:p>
    <w:p w14:paraId="6CCCCD77" w14:textId="77777777" w:rsidR="006F14A6" w:rsidRPr="002908B2" w:rsidRDefault="006F14A6" w:rsidP="006F14A6">
      <w:pPr>
        <w:adjustRightInd/>
        <w:ind w:left="1080"/>
        <w:rPr>
          <w:rFonts w:eastAsia="Arial"/>
          <w:bCs/>
          <w:iCs/>
        </w:rPr>
      </w:pPr>
    </w:p>
    <w:p w14:paraId="6CB24A42" w14:textId="6F018870" w:rsidR="00B836EB" w:rsidRPr="00B836EB" w:rsidRDefault="008B5887" w:rsidP="00140AA4">
      <w:pPr>
        <w:adjustRightInd/>
        <w:rPr>
          <w:rFonts w:eastAsia="Arial"/>
          <w:bCs/>
        </w:rPr>
      </w:pPr>
      <w:r w:rsidRPr="00B836EB">
        <w:rPr>
          <w:rFonts w:eastAsia="Arial"/>
          <w:bCs/>
        </w:rPr>
        <w:t xml:space="preserve">NVOSHA conducted a comprehensive internal evaluation program review </w:t>
      </w:r>
      <w:r w:rsidR="00AA6D92" w:rsidRPr="00B836EB">
        <w:rPr>
          <w:rFonts w:eastAsia="Arial"/>
          <w:bCs/>
        </w:rPr>
        <w:t>during the review period, which included a random</w:t>
      </w:r>
      <w:r w:rsidR="00B836EB" w:rsidRPr="00B836EB">
        <w:rPr>
          <w:rFonts w:eastAsia="Arial"/>
          <w:bCs/>
        </w:rPr>
        <w:t xml:space="preserve"> </w:t>
      </w:r>
      <w:r w:rsidR="00AA6D92" w:rsidRPr="00B836EB">
        <w:rPr>
          <w:rFonts w:eastAsia="Arial"/>
          <w:bCs/>
        </w:rPr>
        <w:t>selection</w:t>
      </w:r>
      <w:r w:rsidR="00B836EB" w:rsidRPr="00B836EB">
        <w:rPr>
          <w:rFonts w:eastAsia="Arial"/>
          <w:bCs/>
        </w:rPr>
        <w:t xml:space="preserve"> of enforcement and retaliation case files.  </w:t>
      </w:r>
      <w:r w:rsidR="002C4BDC">
        <w:rPr>
          <w:rFonts w:eastAsia="Arial"/>
          <w:bCs/>
        </w:rPr>
        <w:t>Areas of review included complaint</w:t>
      </w:r>
      <w:r w:rsidR="00E66403">
        <w:rPr>
          <w:rFonts w:eastAsia="Arial"/>
          <w:bCs/>
        </w:rPr>
        <w:t xml:space="preserve"> inspections and investigations, programmed inspections, citations and penalties, abatement, </w:t>
      </w:r>
      <w:r w:rsidR="00636411">
        <w:rPr>
          <w:rFonts w:eastAsia="Arial"/>
          <w:bCs/>
        </w:rPr>
        <w:t xml:space="preserve">worker and union involvement, </w:t>
      </w:r>
      <w:r w:rsidR="00C85269">
        <w:rPr>
          <w:rFonts w:eastAsia="Arial"/>
          <w:bCs/>
        </w:rPr>
        <w:t xml:space="preserve">legal sufficiency of proposed citations, </w:t>
      </w:r>
      <w:r w:rsidR="00F041F5">
        <w:rPr>
          <w:rFonts w:eastAsia="Arial"/>
          <w:bCs/>
        </w:rPr>
        <w:t xml:space="preserve">review procedures, state and local government worker program, </w:t>
      </w:r>
      <w:r w:rsidR="00636EC9">
        <w:rPr>
          <w:rFonts w:eastAsia="Arial"/>
          <w:bCs/>
        </w:rPr>
        <w:t xml:space="preserve">and </w:t>
      </w:r>
      <w:r w:rsidR="00F041F5">
        <w:rPr>
          <w:rFonts w:eastAsia="Arial"/>
          <w:bCs/>
        </w:rPr>
        <w:t>whistleblower progra</w:t>
      </w:r>
      <w:r w:rsidR="00636EC9">
        <w:rPr>
          <w:rFonts w:eastAsia="Arial"/>
          <w:bCs/>
        </w:rPr>
        <w:t xml:space="preserve">m.  </w:t>
      </w:r>
      <w:r w:rsidR="00F041F5">
        <w:rPr>
          <w:rFonts w:eastAsia="Arial"/>
          <w:bCs/>
        </w:rPr>
        <w:t xml:space="preserve"> </w:t>
      </w:r>
      <w:r w:rsidR="001B71D9">
        <w:rPr>
          <w:rFonts w:eastAsia="Arial"/>
          <w:bCs/>
        </w:rPr>
        <w:t>The SIEP report identified areas for improvement</w:t>
      </w:r>
      <w:r w:rsidR="00035EA5">
        <w:rPr>
          <w:rFonts w:eastAsia="Arial"/>
          <w:bCs/>
        </w:rPr>
        <w:t xml:space="preserve"> to ensure the State Plan </w:t>
      </w:r>
      <w:r w:rsidR="00D25FB0">
        <w:rPr>
          <w:rFonts w:eastAsia="Arial"/>
          <w:bCs/>
        </w:rPr>
        <w:t>adhered</w:t>
      </w:r>
      <w:r w:rsidR="00035EA5">
        <w:rPr>
          <w:rFonts w:eastAsia="Arial"/>
          <w:bCs/>
        </w:rPr>
        <w:t xml:space="preserve"> to their </w:t>
      </w:r>
      <w:r w:rsidR="00D25FB0">
        <w:rPr>
          <w:rFonts w:eastAsia="Arial"/>
          <w:bCs/>
        </w:rPr>
        <w:t xml:space="preserve">internal operations </w:t>
      </w:r>
      <w:r w:rsidR="00346A26">
        <w:rPr>
          <w:rFonts w:eastAsia="Arial"/>
          <w:bCs/>
        </w:rPr>
        <w:t xml:space="preserve">policies and procedures.  </w:t>
      </w:r>
    </w:p>
    <w:p w14:paraId="497EF093" w14:textId="77777777" w:rsidR="00B836EB" w:rsidRDefault="00B836EB" w:rsidP="00B20B17">
      <w:pPr>
        <w:adjustRightInd/>
        <w:ind w:right="666"/>
        <w:rPr>
          <w:rFonts w:eastAsia="Arial"/>
          <w:bCs/>
          <w:highlight w:val="yellow"/>
        </w:rPr>
      </w:pPr>
    </w:p>
    <w:p w14:paraId="4EA33424" w14:textId="77777777" w:rsidR="00B20B17" w:rsidRPr="002908B2" w:rsidRDefault="00B20B17" w:rsidP="000C030C">
      <w:pPr>
        <w:numPr>
          <w:ilvl w:val="2"/>
          <w:numId w:val="13"/>
        </w:numPr>
        <w:adjustRightInd/>
        <w:ind w:left="1440"/>
        <w:rPr>
          <w:rFonts w:eastAsia="Arial"/>
          <w:bCs/>
          <w:iCs/>
        </w:rPr>
      </w:pPr>
      <w:r w:rsidRPr="002908B2">
        <w:rPr>
          <w:rFonts w:eastAsia="Arial"/>
          <w:bCs/>
          <w:spacing w:val="-2"/>
        </w:rPr>
        <w:t>Staffing</w:t>
      </w:r>
    </w:p>
    <w:p w14:paraId="7DF172C3" w14:textId="77777777" w:rsidR="004C5D11" w:rsidRDefault="004C5D11" w:rsidP="004C5D11">
      <w:pPr>
        <w:adjustRightInd/>
      </w:pPr>
    </w:p>
    <w:p w14:paraId="74567F70" w14:textId="74CF4581" w:rsidR="00F432FE" w:rsidRDefault="000C030C" w:rsidP="00146E61">
      <w:pPr>
        <w:adjustRightInd/>
      </w:pPr>
      <w:r>
        <w:t xml:space="preserve">Benchmarks for compliance </w:t>
      </w:r>
      <w:r w:rsidR="00154EC8">
        <w:t xml:space="preserve">officer </w:t>
      </w:r>
      <w:r>
        <w:t xml:space="preserve">staff were </w:t>
      </w:r>
      <w:r w:rsidR="00645997">
        <w:t xml:space="preserve">11 safety and five health. </w:t>
      </w:r>
      <w:r w:rsidR="00E307D6">
        <w:t xml:space="preserve"> </w:t>
      </w:r>
      <w:r w:rsidR="002A5AB2">
        <w:t xml:space="preserve">However, </w:t>
      </w:r>
      <w:r w:rsidR="002A6FC8">
        <w:t xml:space="preserve">23(g) grant </w:t>
      </w:r>
      <w:r w:rsidR="002A5AB2">
        <w:t>f</w:t>
      </w:r>
      <w:r w:rsidR="00E307D6">
        <w:t xml:space="preserve">unding was provided for </w:t>
      </w:r>
      <w:r w:rsidR="002A5AB2">
        <w:t>30 safety and 14 health</w:t>
      </w:r>
      <w:r w:rsidR="00E72F4A">
        <w:t xml:space="preserve"> compliance officer</w:t>
      </w:r>
      <w:r w:rsidR="002A5AB2">
        <w:t xml:space="preserve"> positions.  Nevada</w:t>
      </w:r>
      <w:r w:rsidR="005B5E5A">
        <w:t xml:space="preserve"> experienced some turnover with compliance positions throughout the review period</w:t>
      </w:r>
      <w:r w:rsidR="002A5AB2">
        <w:t xml:space="preserve"> but </w:t>
      </w:r>
      <w:r w:rsidR="00E6688E">
        <w:t xml:space="preserve">recruited all but </w:t>
      </w:r>
      <w:r w:rsidR="00281F42">
        <w:t>one safety compliance position</w:t>
      </w:r>
      <w:r w:rsidR="005B5E5A">
        <w:t xml:space="preserve"> </w:t>
      </w:r>
      <w:r w:rsidR="00E6688E">
        <w:t xml:space="preserve">by the end of FY 2025. </w:t>
      </w:r>
      <w:r w:rsidR="005B5E5A">
        <w:t xml:space="preserve"> </w:t>
      </w:r>
      <w:r w:rsidR="00111D2F">
        <w:t>According to NVOSHA, there were on average 38 CSHOs performing inspections</w:t>
      </w:r>
      <w:r w:rsidR="00964509">
        <w:t xml:space="preserve"> and approximately 18% of available staff were </w:t>
      </w:r>
      <w:r w:rsidR="00E72F4A">
        <w:t>currently in training and/or contributing to inspection goals.</w:t>
      </w:r>
      <w:r w:rsidR="00111D2F">
        <w:t xml:space="preserve">  </w:t>
      </w:r>
    </w:p>
    <w:p w14:paraId="75E1D759" w14:textId="77777777" w:rsidR="00F432FE" w:rsidRDefault="00F432FE" w:rsidP="00146E61">
      <w:pPr>
        <w:adjustRightInd/>
      </w:pPr>
    </w:p>
    <w:p w14:paraId="7804487C" w14:textId="2BD5581A" w:rsidR="00F432FE" w:rsidRDefault="00F432FE" w:rsidP="00F432FE">
      <w:r>
        <w:t xml:space="preserve">In FY 2025, </w:t>
      </w:r>
      <w:r w:rsidR="00B27565">
        <w:t xml:space="preserve">Nevada </w:t>
      </w:r>
      <w:r>
        <w:t xml:space="preserve">budget enhancements were approved which will allow NVOSHA to recruit two industrial hygiene teams comprised of 18 new positions.  Both Las Vegas and Reno offices will add nine industrial hygiene and administrative positions.  The Las Vegas positions will be filled first in FY 2026 and then Reno in FY 2027.  As an anticipated result, these new teams will </w:t>
      </w:r>
      <w:r>
        <w:lastRenderedPageBreak/>
        <w:t xml:space="preserve">strengthen health enforcement presence in the state.  </w:t>
      </w:r>
    </w:p>
    <w:p w14:paraId="5566E107" w14:textId="77777777" w:rsidR="00B20B17" w:rsidRPr="002908B2" w:rsidRDefault="00B20B17" w:rsidP="00F432FE">
      <w:pPr>
        <w:adjustRightInd/>
        <w:rPr>
          <w:rFonts w:eastAsia="Arial"/>
          <w:bCs/>
          <w:iCs/>
        </w:rPr>
      </w:pPr>
    </w:p>
    <w:p w14:paraId="66D3B3DD" w14:textId="77777777" w:rsidR="00B20B17" w:rsidRPr="00E97FAB" w:rsidRDefault="00B20B17" w:rsidP="003D5B68">
      <w:pPr>
        <w:pStyle w:val="Heading3"/>
        <w:spacing w:before="0"/>
        <w:ind w:left="1080" w:hanging="360"/>
      </w:pPr>
      <w:bookmarkStart w:id="23" w:name="_Toc225177400"/>
      <w:r w:rsidRPr="00E97FAB">
        <w:t>2.</w:t>
      </w:r>
      <w:bookmarkStart w:id="24" w:name="Enforcement"/>
      <w:bookmarkEnd w:id="24"/>
      <w:r w:rsidRPr="00E97FAB">
        <w:tab/>
      </w:r>
      <w:r w:rsidRPr="00E97FAB">
        <w:rPr>
          <w:rStyle w:val="Heading3Char"/>
          <w:b/>
          <w:bCs/>
        </w:rPr>
        <w:t>Enforcement</w:t>
      </w:r>
      <w:bookmarkEnd w:id="23"/>
    </w:p>
    <w:p w14:paraId="62A81BD2" w14:textId="6B85729F" w:rsidR="00B20B17" w:rsidRPr="002908B2" w:rsidRDefault="008473E7" w:rsidP="007A3BC2">
      <w:pPr>
        <w:adjustRightInd/>
        <w:spacing w:before="240"/>
        <w:rPr>
          <w:rFonts w:eastAsia="Arial"/>
          <w:bCs/>
          <w:iCs/>
        </w:rPr>
      </w:pPr>
      <w:bookmarkStart w:id="25" w:name="_bookmark8"/>
      <w:bookmarkEnd w:id="25"/>
      <w:r>
        <w:rPr>
          <w:rFonts w:eastAsia="Arial"/>
          <w:bCs/>
        </w:rPr>
        <w:t xml:space="preserve">The </w:t>
      </w:r>
      <w:r w:rsidR="00B20B17" w:rsidRPr="002908B2">
        <w:rPr>
          <w:rFonts w:eastAsia="Arial"/>
          <w:bCs/>
        </w:rPr>
        <w:t>Nevada</w:t>
      </w:r>
      <w:r w:rsidR="00B20B17" w:rsidRPr="002908B2">
        <w:rPr>
          <w:rFonts w:eastAsia="Arial"/>
          <w:bCs/>
          <w:spacing w:val="-6"/>
        </w:rPr>
        <w:t xml:space="preserve"> </w:t>
      </w:r>
      <w:r w:rsidR="00B20B17" w:rsidRPr="002908B2">
        <w:rPr>
          <w:rFonts w:eastAsia="Arial"/>
          <w:bCs/>
        </w:rPr>
        <w:t>Operations</w:t>
      </w:r>
      <w:r w:rsidR="00B20B17" w:rsidRPr="002908B2">
        <w:rPr>
          <w:rFonts w:eastAsia="Arial"/>
          <w:bCs/>
          <w:spacing w:val="-4"/>
        </w:rPr>
        <w:t xml:space="preserve"> </w:t>
      </w:r>
      <w:r w:rsidR="00B20B17" w:rsidRPr="002908B2">
        <w:rPr>
          <w:rFonts w:eastAsia="Arial"/>
          <w:bCs/>
        </w:rPr>
        <w:t>Manual</w:t>
      </w:r>
      <w:r w:rsidR="00B20B17" w:rsidRPr="002908B2">
        <w:rPr>
          <w:rFonts w:eastAsia="Arial"/>
          <w:bCs/>
          <w:spacing w:val="-4"/>
        </w:rPr>
        <w:t xml:space="preserve"> </w:t>
      </w:r>
      <w:r w:rsidR="00B20B17" w:rsidRPr="002908B2">
        <w:rPr>
          <w:rFonts w:eastAsia="Arial"/>
          <w:bCs/>
        </w:rPr>
        <w:t>(NOM)</w:t>
      </w:r>
      <w:r w:rsidR="000B0898">
        <w:rPr>
          <w:rFonts w:eastAsia="Arial"/>
          <w:bCs/>
        </w:rPr>
        <w:t xml:space="preserve"> was</w:t>
      </w:r>
      <w:r w:rsidR="00B20B17" w:rsidRPr="002908B2">
        <w:rPr>
          <w:rFonts w:eastAsia="Arial"/>
          <w:bCs/>
          <w:spacing w:val="-4"/>
        </w:rPr>
        <w:t xml:space="preserve"> </w:t>
      </w:r>
      <w:r w:rsidR="00B20B17" w:rsidRPr="002908B2">
        <w:rPr>
          <w:rFonts w:eastAsia="Arial"/>
          <w:bCs/>
        </w:rPr>
        <w:t>NVOSHA’s</w:t>
      </w:r>
      <w:r w:rsidR="00B20B17" w:rsidRPr="002908B2">
        <w:rPr>
          <w:rFonts w:eastAsia="Arial"/>
          <w:bCs/>
          <w:spacing w:val="-4"/>
        </w:rPr>
        <w:t xml:space="preserve"> </w:t>
      </w:r>
      <w:r w:rsidR="00756FAC">
        <w:rPr>
          <w:rFonts w:eastAsia="Arial"/>
          <w:bCs/>
        </w:rPr>
        <w:t xml:space="preserve">compliance directive related to OSHA’s </w:t>
      </w:r>
      <w:r w:rsidR="00B20B17" w:rsidRPr="002908B2">
        <w:rPr>
          <w:rFonts w:eastAsia="Arial"/>
          <w:bCs/>
        </w:rPr>
        <w:t>Field</w:t>
      </w:r>
      <w:r w:rsidR="00B20B17" w:rsidRPr="002908B2">
        <w:rPr>
          <w:rFonts w:eastAsia="Arial"/>
          <w:bCs/>
          <w:spacing w:val="-4"/>
        </w:rPr>
        <w:t xml:space="preserve"> </w:t>
      </w:r>
      <w:r w:rsidR="00B20B17" w:rsidRPr="002908B2">
        <w:rPr>
          <w:rFonts w:eastAsia="Arial"/>
          <w:bCs/>
        </w:rPr>
        <w:t>Operations Manual (FOM)</w:t>
      </w:r>
      <w:r w:rsidR="003A3E11">
        <w:rPr>
          <w:rFonts w:eastAsia="Arial"/>
          <w:bCs/>
        </w:rPr>
        <w:t>.  This directive outlined</w:t>
      </w:r>
      <w:r w:rsidR="00E84B8B">
        <w:rPr>
          <w:rFonts w:eastAsia="Arial"/>
          <w:bCs/>
        </w:rPr>
        <w:t xml:space="preserve"> policies and procedures for </w:t>
      </w:r>
      <w:r w:rsidR="007D24A6">
        <w:rPr>
          <w:rFonts w:eastAsia="Arial"/>
          <w:bCs/>
        </w:rPr>
        <w:t>conducting</w:t>
      </w:r>
      <w:r w:rsidR="00B20B17" w:rsidRPr="002908B2">
        <w:rPr>
          <w:rFonts w:eastAsia="Arial"/>
          <w:bCs/>
        </w:rPr>
        <w:t xml:space="preserve"> </w:t>
      </w:r>
      <w:r>
        <w:rPr>
          <w:rFonts w:eastAsia="Arial"/>
          <w:bCs/>
        </w:rPr>
        <w:t>enforcement-related</w:t>
      </w:r>
      <w:r w:rsidR="00B20B17" w:rsidRPr="002908B2">
        <w:rPr>
          <w:rFonts w:eastAsia="Arial"/>
          <w:bCs/>
        </w:rPr>
        <w:t xml:space="preserve"> </w:t>
      </w:r>
      <w:r>
        <w:rPr>
          <w:rFonts w:eastAsia="Arial"/>
          <w:bCs/>
        </w:rPr>
        <w:t>activities</w:t>
      </w:r>
      <w:r w:rsidR="00B20B17" w:rsidRPr="002908B2">
        <w:rPr>
          <w:rFonts w:eastAsia="Arial"/>
          <w:bCs/>
        </w:rPr>
        <w:t>.</w:t>
      </w:r>
    </w:p>
    <w:p w14:paraId="66402EC3" w14:textId="77777777" w:rsidR="00B20B17" w:rsidRPr="002908B2" w:rsidRDefault="00B20B17" w:rsidP="00B20B17">
      <w:pPr>
        <w:adjustRightInd/>
        <w:spacing w:before="11"/>
        <w:rPr>
          <w:rFonts w:eastAsia="Arial"/>
        </w:rPr>
      </w:pPr>
    </w:p>
    <w:p w14:paraId="474EE91F" w14:textId="77777777" w:rsidR="00B20B17" w:rsidRPr="00B14DFC" w:rsidRDefault="00B20B17" w:rsidP="00C6322B">
      <w:pPr>
        <w:numPr>
          <w:ilvl w:val="0"/>
          <w:numId w:val="17"/>
        </w:numPr>
        <w:adjustRightInd/>
        <w:ind w:left="1440"/>
        <w:rPr>
          <w:rFonts w:eastAsia="Arial"/>
          <w:bCs/>
          <w:iCs/>
        </w:rPr>
      </w:pPr>
      <w:r w:rsidRPr="002908B2">
        <w:rPr>
          <w:rFonts w:eastAsia="Arial"/>
          <w:bCs/>
          <w:spacing w:val="-2"/>
        </w:rPr>
        <w:t>Complaints</w:t>
      </w:r>
    </w:p>
    <w:p w14:paraId="740BE944" w14:textId="77777777" w:rsidR="00B14DFC" w:rsidRPr="002908B2" w:rsidRDefault="00B14DFC" w:rsidP="00B14DFC">
      <w:pPr>
        <w:adjustRightInd/>
        <w:rPr>
          <w:rFonts w:eastAsia="Arial"/>
          <w:bCs/>
          <w:iCs/>
        </w:rPr>
      </w:pPr>
    </w:p>
    <w:p w14:paraId="5C6A0B1C" w14:textId="42E3AE1A" w:rsidR="00511456" w:rsidRPr="00E66C49" w:rsidRDefault="00511456" w:rsidP="00B20B17">
      <w:pPr>
        <w:adjustRightInd/>
        <w:ind w:right="-7"/>
        <w:rPr>
          <w:rFonts w:eastAsia="Arial"/>
          <w:color w:val="000000" w:themeColor="text1"/>
        </w:rPr>
      </w:pPr>
      <w:r>
        <w:rPr>
          <w:rFonts w:eastAsia="Arial"/>
          <w:color w:val="000000" w:themeColor="text1"/>
        </w:rPr>
        <w:t xml:space="preserve">According to OIS, NVOSHA received </w:t>
      </w:r>
      <w:r w:rsidR="00AB65B4">
        <w:rPr>
          <w:rFonts w:eastAsia="Arial"/>
          <w:color w:val="000000" w:themeColor="text1"/>
        </w:rPr>
        <w:t>2,323</w:t>
      </w:r>
      <w:r w:rsidR="007B0191">
        <w:rPr>
          <w:rFonts w:eastAsia="Arial"/>
          <w:color w:val="000000" w:themeColor="text1"/>
        </w:rPr>
        <w:t xml:space="preserve"> valid complaints in FY 2025, </w:t>
      </w:r>
      <w:r w:rsidR="00E1009C">
        <w:rPr>
          <w:rFonts w:eastAsia="Arial"/>
          <w:color w:val="000000" w:themeColor="text1"/>
        </w:rPr>
        <w:t>606</w:t>
      </w:r>
      <w:r w:rsidR="007B0191">
        <w:rPr>
          <w:rFonts w:eastAsia="Arial"/>
          <w:color w:val="000000" w:themeColor="text1"/>
        </w:rPr>
        <w:t xml:space="preserve"> of which resulted in a complaint inspection and </w:t>
      </w:r>
      <w:r w:rsidR="00E64266">
        <w:rPr>
          <w:rFonts w:eastAsia="Arial"/>
          <w:color w:val="000000" w:themeColor="text1"/>
        </w:rPr>
        <w:t>1,717</w:t>
      </w:r>
      <w:r w:rsidR="007B0191">
        <w:rPr>
          <w:rFonts w:eastAsia="Arial"/>
          <w:color w:val="000000" w:themeColor="text1"/>
        </w:rPr>
        <w:t xml:space="preserve"> that were handled as complaint investigations.  </w:t>
      </w:r>
      <w:r w:rsidR="000D592C">
        <w:rPr>
          <w:rFonts w:eastAsia="Arial"/>
          <w:color w:val="000000" w:themeColor="text1"/>
        </w:rPr>
        <w:t>The average number of workdays to initiate serious complaint inspections (SAMM 1a) was</w:t>
      </w:r>
      <w:r w:rsidR="00503CF4">
        <w:rPr>
          <w:rFonts w:eastAsia="Arial"/>
          <w:color w:val="000000" w:themeColor="text1"/>
        </w:rPr>
        <w:t xml:space="preserve"> 5.81 </w:t>
      </w:r>
      <w:r w:rsidR="00AA49DE">
        <w:rPr>
          <w:rFonts w:eastAsia="Arial"/>
          <w:color w:val="000000" w:themeColor="text1"/>
        </w:rPr>
        <w:t xml:space="preserve">and for other-than-serious complaint inspections (SAMM 1b) was </w:t>
      </w:r>
      <w:r w:rsidR="00FC2F15">
        <w:rPr>
          <w:rFonts w:eastAsia="Arial"/>
          <w:color w:val="000000" w:themeColor="text1"/>
        </w:rPr>
        <w:t xml:space="preserve">6.20.  </w:t>
      </w:r>
      <w:r w:rsidR="000D138B">
        <w:rPr>
          <w:rFonts w:eastAsia="Arial"/>
          <w:color w:val="000000" w:themeColor="text1"/>
        </w:rPr>
        <w:t xml:space="preserve">The FRLs for SAMM 1a and 1b were no more than 14 working days each, which were negotiated by NVOSHA and OSHA through the 23(g) grant.  The </w:t>
      </w:r>
      <w:r w:rsidR="00E87339">
        <w:rPr>
          <w:rFonts w:eastAsia="Arial"/>
          <w:color w:val="000000" w:themeColor="text1"/>
        </w:rPr>
        <w:t xml:space="preserve">average number of workdays to initiate serious complaint investigations (SAMM 2A) was </w:t>
      </w:r>
      <w:r w:rsidR="00F7718E">
        <w:rPr>
          <w:rFonts w:eastAsia="Arial"/>
          <w:color w:val="000000" w:themeColor="text1"/>
        </w:rPr>
        <w:t>5.20</w:t>
      </w:r>
      <w:r w:rsidR="009F05C0">
        <w:rPr>
          <w:rFonts w:eastAsia="Arial"/>
          <w:color w:val="000000" w:themeColor="text1"/>
        </w:rPr>
        <w:t xml:space="preserve"> and for other-than-serious complaint investigations wa</w:t>
      </w:r>
      <w:r w:rsidR="00DE4BC1">
        <w:rPr>
          <w:rFonts w:eastAsia="Arial"/>
          <w:color w:val="000000" w:themeColor="text1"/>
        </w:rPr>
        <w:t>s</w:t>
      </w:r>
      <w:r w:rsidR="00F7718E">
        <w:rPr>
          <w:rFonts w:eastAsia="Arial"/>
          <w:color w:val="000000" w:themeColor="text1"/>
        </w:rPr>
        <w:t xml:space="preserve"> 4.17</w:t>
      </w:r>
      <w:r w:rsidR="009F05C0">
        <w:rPr>
          <w:rFonts w:eastAsia="Arial"/>
          <w:color w:val="000000" w:themeColor="text1"/>
        </w:rPr>
        <w:t xml:space="preserve">.  The FRLs for SAMM 2a and 2b were both </w:t>
      </w:r>
      <w:r w:rsidR="00DE4BC1">
        <w:rPr>
          <w:rFonts w:eastAsia="Arial"/>
          <w:color w:val="000000" w:themeColor="text1"/>
        </w:rPr>
        <w:t>less than five working days each and were also negotiated through the 23(g) grant.</w:t>
      </w:r>
      <w:r w:rsidR="00A73D0A">
        <w:rPr>
          <w:rFonts w:eastAsia="Arial"/>
          <w:color w:val="000000" w:themeColor="text1"/>
        </w:rPr>
        <w:t xml:space="preserve">  The</w:t>
      </w:r>
      <w:r w:rsidR="006C3D49">
        <w:rPr>
          <w:rFonts w:eastAsia="Arial"/>
          <w:color w:val="000000" w:themeColor="text1"/>
        </w:rPr>
        <w:t>refore, the</w:t>
      </w:r>
      <w:r w:rsidR="00A73D0A">
        <w:rPr>
          <w:rFonts w:eastAsia="Arial"/>
          <w:color w:val="000000" w:themeColor="text1"/>
        </w:rPr>
        <w:t xml:space="preserve"> State Plan met its goals for average complain</w:t>
      </w:r>
      <w:r w:rsidR="00A73D0A" w:rsidRPr="00E66C49">
        <w:rPr>
          <w:rFonts w:eastAsia="Arial"/>
          <w:color w:val="000000" w:themeColor="text1"/>
        </w:rPr>
        <w:t xml:space="preserve">t response times.  </w:t>
      </w:r>
    </w:p>
    <w:p w14:paraId="05FDE88D" w14:textId="77777777" w:rsidR="00511456" w:rsidRPr="00E66C49" w:rsidRDefault="00511456" w:rsidP="00B20B17">
      <w:pPr>
        <w:adjustRightInd/>
        <w:ind w:right="-7"/>
        <w:rPr>
          <w:rFonts w:eastAsia="Arial"/>
          <w:color w:val="000000" w:themeColor="text1"/>
        </w:rPr>
      </w:pPr>
    </w:p>
    <w:p w14:paraId="3F7FB725" w14:textId="468172FF" w:rsidR="00511456" w:rsidRDefault="00E66C49" w:rsidP="00B20B17">
      <w:pPr>
        <w:adjustRightInd/>
        <w:ind w:right="-7"/>
        <w:rPr>
          <w:rFonts w:eastAsia="Arial"/>
          <w:color w:val="000000" w:themeColor="text1"/>
        </w:rPr>
      </w:pPr>
      <w:r w:rsidRPr="00E66C49">
        <w:rPr>
          <w:rFonts w:eastAsia="Arial"/>
          <w:color w:val="000000" w:themeColor="text1"/>
        </w:rPr>
        <w:t xml:space="preserve">NVOSHA </w:t>
      </w:r>
      <w:r>
        <w:rPr>
          <w:rFonts w:eastAsia="Arial"/>
          <w:color w:val="000000" w:themeColor="text1"/>
        </w:rPr>
        <w:t xml:space="preserve">received </w:t>
      </w:r>
      <w:r w:rsidR="008C50B0">
        <w:rPr>
          <w:rFonts w:eastAsia="Arial"/>
          <w:color w:val="000000" w:themeColor="text1"/>
        </w:rPr>
        <w:t>19</w:t>
      </w:r>
      <w:r>
        <w:rPr>
          <w:rFonts w:eastAsia="Arial"/>
          <w:color w:val="000000" w:themeColor="text1"/>
        </w:rPr>
        <w:t xml:space="preserve"> imminent danger complaints and referrals during this review period and responded to </w:t>
      </w:r>
      <w:r w:rsidR="00165E2D">
        <w:rPr>
          <w:rFonts w:eastAsia="Arial"/>
          <w:color w:val="000000" w:themeColor="text1"/>
        </w:rPr>
        <w:t xml:space="preserve">all </w:t>
      </w:r>
      <w:r w:rsidR="008C50B0">
        <w:rPr>
          <w:rFonts w:eastAsia="Arial"/>
          <w:color w:val="000000" w:themeColor="text1"/>
        </w:rPr>
        <w:t xml:space="preserve">19 </w:t>
      </w:r>
      <w:r w:rsidR="00165E2D">
        <w:rPr>
          <w:rFonts w:eastAsia="Arial"/>
          <w:color w:val="000000" w:themeColor="text1"/>
        </w:rPr>
        <w:t xml:space="preserve">(100%) within one workday (SAMM 3), which was in line with the fixed FRL of 100% for all </w:t>
      </w:r>
      <w:r w:rsidR="00DB4C6D">
        <w:rPr>
          <w:rFonts w:eastAsia="Arial"/>
          <w:color w:val="000000" w:themeColor="text1"/>
        </w:rPr>
        <w:t>S</w:t>
      </w:r>
      <w:r w:rsidR="00165E2D">
        <w:rPr>
          <w:rFonts w:eastAsia="Arial"/>
          <w:color w:val="000000" w:themeColor="text1"/>
        </w:rPr>
        <w:t xml:space="preserve">tate </w:t>
      </w:r>
      <w:r w:rsidR="00DB4C6D">
        <w:rPr>
          <w:rFonts w:eastAsia="Arial"/>
          <w:color w:val="000000" w:themeColor="text1"/>
        </w:rPr>
        <w:t>P</w:t>
      </w:r>
      <w:r w:rsidR="00165E2D">
        <w:rPr>
          <w:rFonts w:eastAsia="Arial"/>
          <w:color w:val="000000" w:themeColor="text1"/>
        </w:rPr>
        <w:t xml:space="preserve">lans.  </w:t>
      </w:r>
    </w:p>
    <w:p w14:paraId="51183BF6" w14:textId="77777777" w:rsidR="00165E2D" w:rsidRDefault="00165E2D" w:rsidP="00B20B17">
      <w:pPr>
        <w:adjustRightInd/>
        <w:ind w:right="-7"/>
        <w:rPr>
          <w:rFonts w:eastAsia="Arial"/>
          <w:color w:val="000000" w:themeColor="text1"/>
        </w:rPr>
      </w:pPr>
    </w:p>
    <w:p w14:paraId="6DB1EA9C" w14:textId="576D28E3" w:rsidR="00A21FC7" w:rsidRPr="00F76F95" w:rsidRDefault="00932907" w:rsidP="00B20B17">
      <w:pPr>
        <w:adjustRightInd/>
        <w:ind w:right="-7"/>
        <w:rPr>
          <w:rFonts w:eastAsia="Arial"/>
        </w:rPr>
      </w:pPr>
      <w:r>
        <w:rPr>
          <w:rFonts w:eastAsia="Arial"/>
          <w:color w:val="000000" w:themeColor="text1"/>
        </w:rPr>
        <w:t xml:space="preserve">OSHA reviewed </w:t>
      </w:r>
      <w:r w:rsidR="00FA0A07">
        <w:rPr>
          <w:rFonts w:eastAsia="Arial"/>
          <w:color w:val="000000" w:themeColor="text1"/>
        </w:rPr>
        <w:t xml:space="preserve">40 inspection files that resulted from an unprogrammed activity (UPA). </w:t>
      </w:r>
      <w:r w:rsidR="00192659">
        <w:rPr>
          <w:rFonts w:eastAsia="Arial"/>
          <w:color w:val="000000" w:themeColor="text1"/>
        </w:rPr>
        <w:t xml:space="preserve"> </w:t>
      </w:r>
      <w:r w:rsidR="00511CB5">
        <w:rPr>
          <w:rFonts w:eastAsia="Arial"/>
          <w:color w:val="000000" w:themeColor="text1"/>
        </w:rPr>
        <w:t xml:space="preserve">UPA documentation was missing from </w:t>
      </w:r>
      <w:r w:rsidR="00FE12FC">
        <w:rPr>
          <w:rFonts w:eastAsia="Arial"/>
          <w:color w:val="000000" w:themeColor="text1"/>
        </w:rPr>
        <w:t>11 (27.5%) case files</w:t>
      </w:r>
      <w:r w:rsidR="0038280C">
        <w:rPr>
          <w:rFonts w:eastAsia="Arial"/>
          <w:color w:val="000000" w:themeColor="text1"/>
        </w:rPr>
        <w:t>, six were missing the UPA documents in totality</w:t>
      </w:r>
      <w:r w:rsidR="00A53884">
        <w:rPr>
          <w:rFonts w:eastAsia="Arial"/>
          <w:color w:val="000000" w:themeColor="text1"/>
        </w:rPr>
        <w:t>, and five were missing OIS forms.  In three (</w:t>
      </w:r>
      <w:r w:rsidR="002746BF">
        <w:rPr>
          <w:rFonts w:eastAsia="Arial"/>
          <w:color w:val="000000" w:themeColor="text1"/>
        </w:rPr>
        <w:t>7.5%</w:t>
      </w:r>
      <w:proofErr w:type="gramStart"/>
      <w:r w:rsidR="002746BF">
        <w:rPr>
          <w:rFonts w:eastAsia="Arial"/>
          <w:color w:val="000000" w:themeColor="text1"/>
        </w:rPr>
        <w:t>) case</w:t>
      </w:r>
      <w:proofErr w:type="gramEnd"/>
      <w:r w:rsidR="002746BF">
        <w:rPr>
          <w:rFonts w:eastAsia="Arial"/>
          <w:color w:val="000000" w:themeColor="text1"/>
        </w:rPr>
        <w:t xml:space="preserve"> files, inspection results letters were not sent to the complainant.  Lastly, in one </w:t>
      </w:r>
      <w:r w:rsidR="00A21FC7">
        <w:rPr>
          <w:rFonts w:eastAsia="Arial"/>
          <w:color w:val="000000" w:themeColor="text1"/>
        </w:rPr>
        <w:t xml:space="preserve">(2.5%) complaint inspection, not all complaint items were addressed in the inspection.  </w:t>
      </w:r>
      <w:r w:rsidR="00A27713">
        <w:rPr>
          <w:rFonts w:eastAsia="Arial"/>
          <w:color w:val="000000" w:themeColor="text1"/>
        </w:rPr>
        <w:t xml:space="preserve">This was a concern noted during the previous case file </w:t>
      </w:r>
      <w:r w:rsidR="00A27713" w:rsidRPr="00F76F95">
        <w:rPr>
          <w:rFonts w:eastAsia="Arial"/>
        </w:rPr>
        <w:t>review</w:t>
      </w:r>
      <w:r w:rsidR="004562C4" w:rsidRPr="00F76F95">
        <w:rPr>
          <w:rFonts w:eastAsia="Arial"/>
        </w:rPr>
        <w:t xml:space="preserve">.  This </w:t>
      </w:r>
      <w:r w:rsidR="004F045B" w:rsidRPr="00F76F95">
        <w:rPr>
          <w:rFonts w:eastAsia="Arial"/>
        </w:rPr>
        <w:t xml:space="preserve">will continue to be monitored </w:t>
      </w:r>
      <w:proofErr w:type="gramStart"/>
      <w:r w:rsidR="004F045B" w:rsidRPr="00F76F95">
        <w:rPr>
          <w:rFonts w:eastAsia="Arial"/>
        </w:rPr>
        <w:t>into</w:t>
      </w:r>
      <w:proofErr w:type="gramEnd"/>
      <w:r w:rsidR="004F045B" w:rsidRPr="00F76F95">
        <w:rPr>
          <w:rFonts w:eastAsia="Arial"/>
        </w:rPr>
        <w:t xml:space="preserve"> FY 2026.  The </w:t>
      </w:r>
      <w:r w:rsidR="004562C4" w:rsidRPr="00F76F95">
        <w:rPr>
          <w:rFonts w:eastAsia="Arial"/>
        </w:rPr>
        <w:t xml:space="preserve">observation is continued. </w:t>
      </w:r>
    </w:p>
    <w:p w14:paraId="7F0358AE" w14:textId="77777777" w:rsidR="004562C4" w:rsidRPr="00F76F95" w:rsidRDefault="004562C4" w:rsidP="00B20B17">
      <w:pPr>
        <w:adjustRightInd/>
        <w:ind w:right="-7"/>
        <w:rPr>
          <w:rFonts w:eastAsia="Arial"/>
        </w:rPr>
      </w:pPr>
    </w:p>
    <w:p w14:paraId="1BEA1397" w14:textId="638F4DB0" w:rsidR="004562C4" w:rsidRPr="00F76F95" w:rsidRDefault="004562C4" w:rsidP="00B20B17">
      <w:pPr>
        <w:adjustRightInd/>
        <w:ind w:right="-7"/>
        <w:rPr>
          <w:rFonts w:eastAsia="Arial"/>
        </w:rPr>
      </w:pPr>
      <w:r w:rsidRPr="00F76F95">
        <w:rPr>
          <w:rFonts w:eastAsia="Arial"/>
          <w:b/>
          <w:bCs/>
        </w:rPr>
        <w:t>Observation FY 2025-OB-</w:t>
      </w:r>
      <w:r w:rsidR="004F4140" w:rsidRPr="00F76F95">
        <w:rPr>
          <w:rFonts w:eastAsia="Arial"/>
          <w:b/>
          <w:bCs/>
        </w:rPr>
        <w:t xml:space="preserve">01: </w:t>
      </w:r>
      <w:r w:rsidR="003741BA" w:rsidRPr="00F76F95">
        <w:rPr>
          <w:rFonts w:eastAsia="Arial"/>
        </w:rPr>
        <w:t>Complaint inspection</w:t>
      </w:r>
      <w:r w:rsidR="004F4140" w:rsidRPr="00F76F95">
        <w:rPr>
          <w:rFonts w:eastAsia="Arial"/>
        </w:rPr>
        <w:t xml:space="preserve"> case files were missing</w:t>
      </w:r>
      <w:r w:rsidR="002B2D67" w:rsidRPr="00F76F95">
        <w:rPr>
          <w:rFonts w:eastAsia="Arial"/>
        </w:rPr>
        <w:t xml:space="preserve"> unprogrammed activity</w:t>
      </w:r>
      <w:r w:rsidR="004F4140" w:rsidRPr="00F76F95">
        <w:rPr>
          <w:rFonts w:eastAsia="Arial"/>
        </w:rPr>
        <w:t xml:space="preserve"> </w:t>
      </w:r>
      <w:r w:rsidR="00320296" w:rsidRPr="00F76F95">
        <w:rPr>
          <w:rFonts w:eastAsia="Arial"/>
        </w:rPr>
        <w:t>records, inclu</w:t>
      </w:r>
      <w:r w:rsidR="000E6D6A" w:rsidRPr="00F76F95">
        <w:rPr>
          <w:rFonts w:eastAsia="Arial"/>
        </w:rPr>
        <w:t xml:space="preserve">ding OIS </w:t>
      </w:r>
      <w:r w:rsidR="002B2D67" w:rsidRPr="00F76F95">
        <w:rPr>
          <w:rFonts w:eastAsia="Arial"/>
        </w:rPr>
        <w:t>forms</w:t>
      </w:r>
      <w:r w:rsidR="00EC2291" w:rsidRPr="00F76F95">
        <w:rPr>
          <w:rFonts w:eastAsia="Arial"/>
        </w:rPr>
        <w:t xml:space="preserve">, as required by the </w:t>
      </w:r>
      <w:r w:rsidR="004F2D9F" w:rsidRPr="00F76F95">
        <w:rPr>
          <w:rFonts w:eastAsia="Arial"/>
        </w:rPr>
        <w:t>NOM</w:t>
      </w:r>
      <w:r w:rsidR="00EC2291" w:rsidRPr="00F76F95">
        <w:rPr>
          <w:rFonts w:eastAsia="Arial"/>
        </w:rPr>
        <w:t xml:space="preserve">.  </w:t>
      </w:r>
      <w:r w:rsidR="000E6D6A" w:rsidRPr="00F76F95">
        <w:rPr>
          <w:rFonts w:eastAsia="Arial"/>
        </w:rPr>
        <w:t xml:space="preserve"> </w:t>
      </w:r>
      <w:r w:rsidR="00320296" w:rsidRPr="00F76F95">
        <w:rPr>
          <w:rFonts w:eastAsia="Arial"/>
        </w:rPr>
        <w:t xml:space="preserve"> </w:t>
      </w:r>
    </w:p>
    <w:p w14:paraId="5DDFDE85" w14:textId="77777777" w:rsidR="004F4140" w:rsidRPr="00F76F95" w:rsidRDefault="004F4140" w:rsidP="00B20B17">
      <w:pPr>
        <w:adjustRightInd/>
        <w:ind w:right="-7"/>
        <w:rPr>
          <w:rFonts w:eastAsia="Arial"/>
        </w:rPr>
      </w:pPr>
    </w:p>
    <w:p w14:paraId="7184C422" w14:textId="32028324" w:rsidR="004F4140" w:rsidRPr="00F76F95" w:rsidRDefault="004F4140" w:rsidP="00B20B17">
      <w:pPr>
        <w:adjustRightInd/>
        <w:ind w:right="-7"/>
        <w:rPr>
          <w:rFonts w:eastAsia="Arial"/>
        </w:rPr>
      </w:pPr>
      <w:r w:rsidRPr="00F76F95">
        <w:rPr>
          <w:rFonts w:eastAsia="Arial"/>
          <w:b/>
          <w:bCs/>
        </w:rPr>
        <w:t xml:space="preserve">Federal Monitoring Plan: </w:t>
      </w:r>
      <w:r w:rsidR="004F045B" w:rsidRPr="00F76F95">
        <w:rPr>
          <w:rFonts w:eastAsia="Arial"/>
        </w:rPr>
        <w:t xml:space="preserve">OSHA will ensure NVOSHA </w:t>
      </w:r>
      <w:r w:rsidR="00E86D8B" w:rsidRPr="00F76F95">
        <w:rPr>
          <w:rFonts w:eastAsia="Arial"/>
        </w:rPr>
        <w:t xml:space="preserve">monitors their electronic case file records to ensure all unprogrammed activity records are maintained in the </w:t>
      </w:r>
      <w:r w:rsidR="004F2D9F" w:rsidRPr="00F76F95">
        <w:rPr>
          <w:rFonts w:eastAsia="Arial"/>
        </w:rPr>
        <w:t xml:space="preserve">files, as required by </w:t>
      </w:r>
      <w:proofErr w:type="gramStart"/>
      <w:r w:rsidR="004F2D9F" w:rsidRPr="00F76F95">
        <w:rPr>
          <w:rFonts w:eastAsia="Arial"/>
        </w:rPr>
        <w:t>the NOM</w:t>
      </w:r>
      <w:proofErr w:type="gramEnd"/>
      <w:r w:rsidR="004F2D9F" w:rsidRPr="00F76F95">
        <w:rPr>
          <w:rFonts w:eastAsia="Arial"/>
        </w:rPr>
        <w:t xml:space="preserve">.  </w:t>
      </w:r>
    </w:p>
    <w:p w14:paraId="5DC2B096" w14:textId="77777777" w:rsidR="00932907" w:rsidRDefault="00932907" w:rsidP="00B20B17">
      <w:pPr>
        <w:adjustRightInd/>
        <w:ind w:right="-7"/>
        <w:rPr>
          <w:rFonts w:eastAsia="Arial"/>
          <w:color w:val="000000" w:themeColor="text1"/>
        </w:rPr>
      </w:pPr>
    </w:p>
    <w:p w14:paraId="36F75BFE" w14:textId="3AE8F0D7" w:rsidR="00165E2D" w:rsidRPr="00E66C49" w:rsidRDefault="00165E2D" w:rsidP="00B20B17">
      <w:pPr>
        <w:adjustRightInd/>
        <w:ind w:right="-7"/>
        <w:rPr>
          <w:rFonts w:eastAsia="Arial"/>
          <w:color w:val="000000" w:themeColor="text1"/>
        </w:rPr>
      </w:pPr>
      <w:r>
        <w:rPr>
          <w:rFonts w:eastAsia="Arial"/>
          <w:color w:val="000000" w:themeColor="text1"/>
        </w:rPr>
        <w:t xml:space="preserve">There </w:t>
      </w:r>
      <w:proofErr w:type="gramStart"/>
      <w:r>
        <w:rPr>
          <w:rFonts w:eastAsia="Arial"/>
          <w:color w:val="000000" w:themeColor="text1"/>
        </w:rPr>
        <w:t>were</w:t>
      </w:r>
      <w:proofErr w:type="gramEnd"/>
      <w:r>
        <w:rPr>
          <w:rFonts w:eastAsia="Arial"/>
          <w:color w:val="000000" w:themeColor="text1"/>
        </w:rPr>
        <w:t xml:space="preserve"> </w:t>
      </w:r>
      <w:r w:rsidR="001A41CA">
        <w:rPr>
          <w:rFonts w:eastAsia="Arial"/>
          <w:color w:val="000000" w:themeColor="text1"/>
        </w:rPr>
        <w:t xml:space="preserve">no </w:t>
      </w:r>
      <w:proofErr w:type="gramStart"/>
      <w:r w:rsidR="001A41CA">
        <w:rPr>
          <w:rFonts w:eastAsia="Arial"/>
          <w:color w:val="000000" w:themeColor="text1"/>
        </w:rPr>
        <w:t>denial</w:t>
      </w:r>
      <w:proofErr w:type="gramEnd"/>
      <w:r w:rsidR="001A41CA">
        <w:rPr>
          <w:rFonts w:eastAsia="Arial"/>
          <w:color w:val="000000" w:themeColor="text1"/>
        </w:rPr>
        <w:t xml:space="preserve"> of entries where the entry was not obtained (SAMM 4).  The FRL for this measure is fixed at zero for all </w:t>
      </w:r>
      <w:r w:rsidR="00DB4C6D">
        <w:rPr>
          <w:rFonts w:eastAsia="Arial"/>
          <w:color w:val="000000" w:themeColor="text1"/>
        </w:rPr>
        <w:t>S</w:t>
      </w:r>
      <w:r w:rsidR="001A41CA">
        <w:rPr>
          <w:rFonts w:eastAsia="Arial"/>
          <w:color w:val="000000" w:themeColor="text1"/>
        </w:rPr>
        <w:t xml:space="preserve">tate </w:t>
      </w:r>
      <w:r w:rsidR="00DB4C6D">
        <w:rPr>
          <w:rFonts w:eastAsia="Arial"/>
          <w:color w:val="000000" w:themeColor="text1"/>
        </w:rPr>
        <w:t>P</w:t>
      </w:r>
      <w:r w:rsidR="001A41CA">
        <w:rPr>
          <w:rFonts w:eastAsia="Arial"/>
          <w:color w:val="000000" w:themeColor="text1"/>
        </w:rPr>
        <w:t xml:space="preserve">lans. </w:t>
      </w:r>
    </w:p>
    <w:p w14:paraId="2893EA41" w14:textId="52564DD3" w:rsidR="005A4683" w:rsidRPr="00C04281" w:rsidRDefault="0044565C" w:rsidP="00B20B17">
      <w:pPr>
        <w:adjustRightInd/>
        <w:rPr>
          <w:rFonts w:eastAsia="Arial"/>
          <w:bCs/>
          <w:iCs/>
        </w:rPr>
      </w:pPr>
      <w:r>
        <w:rPr>
          <w:rFonts w:eastAsia="Arial"/>
          <w:bCs/>
          <w:iCs/>
        </w:rPr>
        <w:br w:type="column"/>
      </w:r>
    </w:p>
    <w:p w14:paraId="11EFF2A1" w14:textId="77777777" w:rsidR="00B20B17" w:rsidRPr="00C04281" w:rsidRDefault="00B20B17" w:rsidP="00E97FAB">
      <w:pPr>
        <w:numPr>
          <w:ilvl w:val="0"/>
          <w:numId w:val="17"/>
        </w:numPr>
        <w:adjustRightInd/>
        <w:ind w:left="1440"/>
        <w:rPr>
          <w:rFonts w:eastAsia="Arial"/>
          <w:bCs/>
          <w:iCs/>
        </w:rPr>
      </w:pPr>
      <w:r w:rsidRPr="00C04281">
        <w:rPr>
          <w:rFonts w:eastAsia="Arial"/>
          <w:bCs/>
          <w:spacing w:val="-2"/>
        </w:rPr>
        <w:t>Fatalities</w:t>
      </w:r>
    </w:p>
    <w:p w14:paraId="1C5785ED" w14:textId="77777777" w:rsidR="00C04281" w:rsidRPr="002908B2" w:rsidRDefault="00C04281" w:rsidP="00C04281">
      <w:pPr>
        <w:adjustRightInd/>
        <w:ind w:left="1080"/>
        <w:rPr>
          <w:rFonts w:eastAsia="Arial"/>
          <w:bCs/>
          <w:iCs/>
        </w:rPr>
      </w:pPr>
    </w:p>
    <w:p w14:paraId="4C41ED40" w14:textId="5013F2F1" w:rsidR="00ED22BF" w:rsidRPr="001D3120" w:rsidDel="00D37F8D" w:rsidRDefault="00257B2D" w:rsidP="00637E99">
      <w:pPr>
        <w:adjustRightInd/>
        <w:rPr>
          <w:rStyle w:val="cf01"/>
          <w:rFonts w:asciiTheme="minorHAnsi" w:hAnsiTheme="minorHAnsi" w:cstheme="minorBidi"/>
          <w:color w:val="000000" w:themeColor="text1"/>
          <w:sz w:val="24"/>
          <w:szCs w:val="24"/>
        </w:rPr>
      </w:pPr>
      <w:r>
        <w:rPr>
          <w:rFonts w:eastAsia="Arial"/>
          <w:bCs/>
        </w:rPr>
        <w:t xml:space="preserve">According to the SAMM report, there were </w:t>
      </w:r>
      <w:r w:rsidR="00E759B1">
        <w:rPr>
          <w:rFonts w:eastAsia="Arial"/>
          <w:bCs/>
        </w:rPr>
        <w:t xml:space="preserve">five fatality investigations conducted during the review period, three (60%) of which were responded to within one workday (SAMM 10). </w:t>
      </w:r>
      <w:r w:rsidR="00CD32C0">
        <w:rPr>
          <w:rFonts w:eastAsia="Arial"/>
          <w:bCs/>
        </w:rPr>
        <w:t xml:space="preserve"> The FRL for this measure was fixed at 100% for all </w:t>
      </w:r>
      <w:r w:rsidR="00DB4C6D">
        <w:rPr>
          <w:rFonts w:eastAsia="Arial"/>
          <w:bCs/>
        </w:rPr>
        <w:t>S</w:t>
      </w:r>
      <w:r w:rsidR="00CD32C0">
        <w:rPr>
          <w:rFonts w:eastAsia="Arial"/>
          <w:bCs/>
        </w:rPr>
        <w:t xml:space="preserve">tate </w:t>
      </w:r>
      <w:r w:rsidR="00DB4C6D">
        <w:rPr>
          <w:rFonts w:eastAsia="Arial"/>
          <w:bCs/>
        </w:rPr>
        <w:t>P</w:t>
      </w:r>
      <w:r w:rsidR="00CD32C0">
        <w:rPr>
          <w:rFonts w:eastAsia="Arial"/>
          <w:bCs/>
        </w:rPr>
        <w:t xml:space="preserve">lans.  The five fatality </w:t>
      </w:r>
      <w:r w:rsidR="00361149">
        <w:rPr>
          <w:rFonts w:eastAsia="Arial"/>
          <w:bCs/>
        </w:rPr>
        <w:t>reports</w:t>
      </w:r>
      <w:r w:rsidR="00CD32C0">
        <w:rPr>
          <w:rFonts w:eastAsia="Arial"/>
          <w:bCs/>
        </w:rPr>
        <w:t xml:space="preserve"> resulted in </w:t>
      </w:r>
      <w:r w:rsidR="009A4992">
        <w:rPr>
          <w:rFonts w:eastAsia="Arial"/>
          <w:bCs/>
        </w:rPr>
        <w:t>five</w:t>
      </w:r>
      <w:r w:rsidR="00CD32C0">
        <w:rPr>
          <w:rFonts w:eastAsia="Arial"/>
          <w:bCs/>
        </w:rPr>
        <w:t xml:space="preserve"> </w:t>
      </w:r>
      <w:r w:rsidR="00393589">
        <w:rPr>
          <w:rFonts w:eastAsia="Arial"/>
          <w:bCs/>
        </w:rPr>
        <w:t xml:space="preserve">inspections.  </w:t>
      </w:r>
      <w:r w:rsidR="00361149">
        <w:rPr>
          <w:rFonts w:eastAsia="Arial"/>
          <w:bCs/>
        </w:rPr>
        <w:t xml:space="preserve">The </w:t>
      </w:r>
      <w:r w:rsidR="00170916">
        <w:rPr>
          <w:rFonts w:eastAsia="Arial"/>
          <w:bCs/>
        </w:rPr>
        <w:t xml:space="preserve">two outlier inspections were opened two days after receiving notice of the fatality. </w:t>
      </w:r>
      <w:r w:rsidR="00F07FD8">
        <w:rPr>
          <w:rFonts w:eastAsia="Arial"/>
          <w:bCs/>
        </w:rPr>
        <w:t xml:space="preserve"> </w:t>
      </w:r>
      <w:r w:rsidR="00A85608">
        <w:rPr>
          <w:rFonts w:eastAsia="Arial"/>
          <w:bCs/>
        </w:rPr>
        <w:t>According to NVOSHA, o</w:t>
      </w:r>
      <w:r w:rsidR="00F07FD8">
        <w:rPr>
          <w:rFonts w:eastAsia="Arial"/>
          <w:bCs/>
        </w:rPr>
        <w:t xml:space="preserve">ne inspection was opened late due to </w:t>
      </w:r>
      <w:r w:rsidR="00C10669">
        <w:rPr>
          <w:rFonts w:eastAsia="Arial"/>
          <w:bCs/>
        </w:rPr>
        <w:t xml:space="preserve">a </w:t>
      </w:r>
      <w:r w:rsidR="008524C4">
        <w:rPr>
          <w:rFonts w:eastAsia="Arial"/>
          <w:bCs/>
        </w:rPr>
        <w:t>possibility</w:t>
      </w:r>
      <w:r w:rsidR="00C10669">
        <w:rPr>
          <w:rFonts w:eastAsia="Arial"/>
          <w:bCs/>
        </w:rPr>
        <w:t xml:space="preserve"> of heat-relatedness.  </w:t>
      </w:r>
      <w:r w:rsidR="008524C4">
        <w:rPr>
          <w:rFonts w:eastAsia="Arial"/>
          <w:bCs/>
        </w:rPr>
        <w:t xml:space="preserve">The second case was </w:t>
      </w:r>
      <w:r w:rsidR="00964772">
        <w:rPr>
          <w:rFonts w:eastAsia="Arial"/>
          <w:bCs/>
        </w:rPr>
        <w:t>reported as a non-work-related medical event</w:t>
      </w:r>
      <w:r w:rsidR="000F5B1E">
        <w:rPr>
          <w:rFonts w:eastAsia="Arial"/>
          <w:bCs/>
        </w:rPr>
        <w:t xml:space="preserve">; </w:t>
      </w:r>
      <w:r w:rsidR="002A0B10">
        <w:rPr>
          <w:rFonts w:eastAsia="Arial"/>
          <w:bCs/>
        </w:rPr>
        <w:t xml:space="preserve">however, </w:t>
      </w:r>
      <w:r w:rsidR="000F5B1E">
        <w:rPr>
          <w:rFonts w:eastAsia="Arial"/>
          <w:bCs/>
        </w:rPr>
        <w:t xml:space="preserve">after reviewing the information provided, NVOSHA </w:t>
      </w:r>
      <w:r w:rsidR="002A0B10">
        <w:rPr>
          <w:rFonts w:eastAsia="Arial"/>
          <w:bCs/>
        </w:rPr>
        <w:t>made the decision to open an inspection.  Outliers were discussed with OSHA during quarterly meetings.  OSHA will continue to monitor this metric through the SAMM report</w:t>
      </w:r>
      <w:r w:rsidR="00ED22BF">
        <w:rPr>
          <w:rFonts w:eastAsia="Arial"/>
          <w:bCs/>
        </w:rPr>
        <w:t xml:space="preserve">. </w:t>
      </w:r>
    </w:p>
    <w:p w14:paraId="5351A08A" w14:textId="77777777" w:rsidR="00B20B17" w:rsidRDefault="00B20B17" w:rsidP="00637E99">
      <w:pPr>
        <w:spacing w:line="259" w:lineRule="auto"/>
        <w:rPr>
          <w:rStyle w:val="cf01"/>
          <w:rFonts w:asciiTheme="minorHAnsi" w:hAnsiTheme="minorHAnsi" w:cstheme="minorBidi"/>
          <w:color w:val="000000" w:themeColor="text1"/>
          <w:sz w:val="24"/>
          <w:szCs w:val="24"/>
        </w:rPr>
      </w:pPr>
    </w:p>
    <w:p w14:paraId="7D88AE6A" w14:textId="789F0868" w:rsidR="00B20B17" w:rsidRPr="002908B2" w:rsidRDefault="00ED22BF" w:rsidP="00637E99">
      <w:pPr>
        <w:spacing w:line="259" w:lineRule="auto"/>
        <w:rPr>
          <w:rStyle w:val="cf01"/>
          <w:rFonts w:asciiTheme="minorHAnsi" w:hAnsiTheme="minorHAnsi" w:cstheme="minorBidi"/>
          <w:color w:val="000000" w:themeColor="text1"/>
          <w:sz w:val="24"/>
          <w:szCs w:val="24"/>
        </w:rPr>
      </w:pPr>
      <w:r w:rsidRPr="00EA6BFA">
        <w:rPr>
          <w:rStyle w:val="cf01"/>
          <w:rFonts w:asciiTheme="minorHAnsi" w:hAnsiTheme="minorHAnsi" w:cstheme="minorBidi"/>
          <w:color w:val="000000" w:themeColor="text1"/>
          <w:sz w:val="24"/>
          <w:szCs w:val="24"/>
        </w:rPr>
        <w:t xml:space="preserve">OSHA reviewed two fatality inspections as part of the case file review.  </w:t>
      </w:r>
      <w:r w:rsidR="003F0A7E">
        <w:rPr>
          <w:rStyle w:val="cf01"/>
          <w:rFonts w:asciiTheme="minorHAnsi" w:hAnsiTheme="minorHAnsi" w:cstheme="minorBidi"/>
          <w:color w:val="000000" w:themeColor="text1"/>
          <w:sz w:val="24"/>
          <w:szCs w:val="24"/>
        </w:rPr>
        <w:t xml:space="preserve">There were no concerns noted with these case files.  Both contained proper documentation in accordance with </w:t>
      </w:r>
      <w:proofErr w:type="gramStart"/>
      <w:r w:rsidR="003F0A7E">
        <w:rPr>
          <w:rStyle w:val="cf01"/>
          <w:rFonts w:asciiTheme="minorHAnsi" w:hAnsiTheme="minorHAnsi" w:cstheme="minorBidi"/>
          <w:color w:val="000000" w:themeColor="text1"/>
          <w:sz w:val="24"/>
          <w:szCs w:val="24"/>
        </w:rPr>
        <w:t>the NOM</w:t>
      </w:r>
      <w:proofErr w:type="gramEnd"/>
      <w:r w:rsidR="003F0A7E">
        <w:rPr>
          <w:rStyle w:val="cf01"/>
          <w:rFonts w:asciiTheme="minorHAnsi" w:hAnsiTheme="minorHAnsi" w:cstheme="minorBidi"/>
          <w:color w:val="000000" w:themeColor="text1"/>
          <w:sz w:val="24"/>
          <w:szCs w:val="24"/>
        </w:rPr>
        <w:t xml:space="preserve">. </w:t>
      </w:r>
      <w:r w:rsidR="00EA6BFA">
        <w:rPr>
          <w:rStyle w:val="cf01"/>
          <w:rFonts w:asciiTheme="minorHAnsi" w:hAnsiTheme="minorHAnsi" w:cstheme="minorBidi"/>
          <w:color w:val="000000" w:themeColor="text1"/>
          <w:sz w:val="24"/>
          <w:szCs w:val="24"/>
        </w:rPr>
        <w:t xml:space="preserve"> </w:t>
      </w:r>
    </w:p>
    <w:p w14:paraId="7F980201" w14:textId="77777777" w:rsidR="00B20B17" w:rsidRPr="002908B2" w:rsidRDefault="00B20B17" w:rsidP="00B20B17">
      <w:pPr>
        <w:adjustRightInd/>
        <w:ind w:right="666"/>
        <w:rPr>
          <w:rFonts w:eastAsia="Arial"/>
          <w:bCs/>
          <w:iCs/>
        </w:rPr>
      </w:pPr>
    </w:p>
    <w:p w14:paraId="0591D6FB" w14:textId="77777777" w:rsidR="00B20B17" w:rsidRPr="00FA033F" w:rsidRDefault="00B20B17" w:rsidP="00FA033F">
      <w:pPr>
        <w:numPr>
          <w:ilvl w:val="0"/>
          <w:numId w:val="17"/>
        </w:numPr>
        <w:adjustRightInd/>
        <w:ind w:left="1440"/>
        <w:rPr>
          <w:rFonts w:eastAsia="Arial"/>
          <w:bCs/>
          <w:iCs/>
        </w:rPr>
      </w:pPr>
      <w:r w:rsidRPr="002908B2">
        <w:rPr>
          <w:rFonts w:eastAsia="Arial"/>
          <w:bCs/>
          <w:spacing w:val="-2"/>
        </w:rPr>
        <w:t>Targeting and Programmed</w:t>
      </w:r>
      <w:r w:rsidRPr="002908B2">
        <w:rPr>
          <w:rFonts w:eastAsia="Arial"/>
          <w:bCs/>
          <w:spacing w:val="-3"/>
        </w:rPr>
        <w:t xml:space="preserve"> </w:t>
      </w:r>
      <w:r w:rsidRPr="002908B2">
        <w:rPr>
          <w:rFonts w:eastAsia="Arial"/>
          <w:bCs/>
          <w:spacing w:val="-2"/>
        </w:rPr>
        <w:t>Inspection</w:t>
      </w:r>
    </w:p>
    <w:p w14:paraId="20102831" w14:textId="77777777" w:rsidR="00FA033F" w:rsidRPr="002908B2" w:rsidRDefault="00FA033F" w:rsidP="00FA033F">
      <w:pPr>
        <w:adjustRightInd/>
        <w:rPr>
          <w:rFonts w:eastAsia="Arial"/>
          <w:bCs/>
          <w:iCs/>
        </w:rPr>
      </w:pPr>
    </w:p>
    <w:p w14:paraId="447F5F03" w14:textId="39FED6D8" w:rsidR="00754248" w:rsidRDefault="002763E2" w:rsidP="00D47F82">
      <w:pPr>
        <w:adjustRightInd/>
        <w:rPr>
          <w:rFonts w:eastAsia="Arial"/>
          <w:bCs/>
        </w:rPr>
      </w:pPr>
      <w:r>
        <w:rPr>
          <w:rFonts w:eastAsia="Arial"/>
          <w:bCs/>
        </w:rPr>
        <w:t xml:space="preserve">In the FY 2025 23(g) grant, </w:t>
      </w:r>
      <w:r w:rsidR="003B46EA">
        <w:rPr>
          <w:rFonts w:eastAsia="Arial"/>
          <w:bCs/>
        </w:rPr>
        <w:t>the Nevada State Plan</w:t>
      </w:r>
      <w:r>
        <w:rPr>
          <w:rFonts w:eastAsia="Arial"/>
          <w:bCs/>
        </w:rPr>
        <w:t xml:space="preserve"> set </w:t>
      </w:r>
      <w:r w:rsidR="00A20B5A">
        <w:rPr>
          <w:rFonts w:eastAsia="Arial"/>
          <w:bCs/>
        </w:rPr>
        <w:t xml:space="preserve">annual performance goals </w:t>
      </w:r>
      <w:r w:rsidR="0077156A">
        <w:rPr>
          <w:rFonts w:eastAsia="Arial"/>
          <w:bCs/>
        </w:rPr>
        <w:t xml:space="preserve">to </w:t>
      </w:r>
      <w:r w:rsidR="00AE489D">
        <w:rPr>
          <w:rFonts w:eastAsia="Arial"/>
          <w:bCs/>
        </w:rPr>
        <w:t xml:space="preserve">target </w:t>
      </w:r>
      <w:r w:rsidR="002D4BCC">
        <w:rPr>
          <w:rFonts w:eastAsia="Arial"/>
          <w:bCs/>
        </w:rPr>
        <w:t xml:space="preserve">establishments in industries with the highest days away, restricted, and transferred (DART) rates.  This included </w:t>
      </w:r>
      <w:r w:rsidR="0077156A">
        <w:rPr>
          <w:rFonts w:eastAsia="Arial"/>
          <w:bCs/>
        </w:rPr>
        <w:t xml:space="preserve">construction </w:t>
      </w:r>
      <w:r w:rsidR="000741A6">
        <w:rPr>
          <w:rFonts w:eastAsia="Arial"/>
          <w:bCs/>
        </w:rPr>
        <w:t xml:space="preserve">and </w:t>
      </w:r>
      <w:r w:rsidR="0077156A">
        <w:rPr>
          <w:rFonts w:eastAsia="Arial"/>
          <w:bCs/>
        </w:rPr>
        <w:t>manufacturing industries, as well as industries that fell under N</w:t>
      </w:r>
      <w:r w:rsidR="003B46EA">
        <w:rPr>
          <w:rFonts w:eastAsia="Arial"/>
          <w:bCs/>
        </w:rPr>
        <w:t>VOSHA</w:t>
      </w:r>
      <w:r w:rsidR="0077156A">
        <w:rPr>
          <w:rFonts w:eastAsia="Arial"/>
          <w:bCs/>
        </w:rPr>
        <w:t xml:space="preserve">’s </w:t>
      </w:r>
      <w:r w:rsidR="003B46EA">
        <w:rPr>
          <w:rFonts w:eastAsia="Arial"/>
          <w:bCs/>
        </w:rPr>
        <w:t>local, state, or national emphasis programs</w:t>
      </w:r>
      <w:r w:rsidR="000E007D">
        <w:rPr>
          <w:rFonts w:eastAsia="Arial"/>
          <w:bCs/>
        </w:rPr>
        <w:t xml:space="preserve">.  </w:t>
      </w:r>
      <w:r w:rsidR="000741A6">
        <w:rPr>
          <w:rFonts w:eastAsia="Arial"/>
          <w:bCs/>
        </w:rPr>
        <w:t>These</w:t>
      </w:r>
      <w:r w:rsidR="000E007D">
        <w:rPr>
          <w:rFonts w:eastAsia="Arial"/>
          <w:bCs/>
        </w:rPr>
        <w:t xml:space="preserve"> included warehousing and storage; nursing in residential care facilities; hotels; casino hotels; general auto repair, </w:t>
      </w:r>
      <w:r w:rsidR="004F5B85">
        <w:rPr>
          <w:rFonts w:eastAsia="Arial"/>
          <w:bCs/>
        </w:rPr>
        <w:t>automotive</w:t>
      </w:r>
      <w:r w:rsidR="000E007D">
        <w:rPr>
          <w:rFonts w:eastAsia="Arial"/>
          <w:bCs/>
        </w:rPr>
        <w:t xml:space="preserve"> body, paint, and interior repair and maintenance; </w:t>
      </w:r>
      <w:r w:rsidR="009F195D">
        <w:rPr>
          <w:rFonts w:eastAsia="Arial"/>
          <w:bCs/>
        </w:rPr>
        <w:t xml:space="preserve">industrial launderers and linen supply; warehousing and distribution center operations; and shooting ranges.  </w:t>
      </w:r>
      <w:r w:rsidR="00690176">
        <w:rPr>
          <w:rFonts w:eastAsia="Arial"/>
          <w:bCs/>
        </w:rPr>
        <w:t xml:space="preserve">According to </w:t>
      </w:r>
      <w:proofErr w:type="gramStart"/>
      <w:r w:rsidR="00690176">
        <w:rPr>
          <w:rFonts w:eastAsia="Arial"/>
          <w:bCs/>
        </w:rPr>
        <w:t>the SOAR</w:t>
      </w:r>
      <w:proofErr w:type="gramEnd"/>
      <w:r w:rsidR="00690176">
        <w:rPr>
          <w:rFonts w:eastAsia="Arial"/>
          <w:bCs/>
        </w:rPr>
        <w:t xml:space="preserve">, </w:t>
      </w:r>
      <w:r w:rsidR="00BB289F">
        <w:rPr>
          <w:rFonts w:eastAsia="Arial"/>
          <w:bCs/>
        </w:rPr>
        <w:t>NVOSHA fell short of the</w:t>
      </w:r>
      <w:r w:rsidR="00690176">
        <w:rPr>
          <w:rFonts w:eastAsia="Arial"/>
          <w:bCs/>
        </w:rPr>
        <w:t xml:space="preserve">ir </w:t>
      </w:r>
      <w:r w:rsidR="00902937">
        <w:rPr>
          <w:rFonts w:eastAsia="Arial"/>
          <w:bCs/>
        </w:rPr>
        <w:t>projected</w:t>
      </w:r>
      <w:r w:rsidR="00690176">
        <w:rPr>
          <w:rFonts w:eastAsia="Arial"/>
          <w:bCs/>
        </w:rPr>
        <w:t xml:space="preserve"> 500 </w:t>
      </w:r>
      <w:r w:rsidR="005A0E9E">
        <w:rPr>
          <w:rFonts w:eastAsia="Arial"/>
          <w:bCs/>
        </w:rPr>
        <w:t xml:space="preserve">private sector </w:t>
      </w:r>
      <w:r w:rsidR="00690176">
        <w:rPr>
          <w:rFonts w:eastAsia="Arial"/>
          <w:bCs/>
        </w:rPr>
        <w:t xml:space="preserve">construction inspections </w:t>
      </w:r>
      <w:r w:rsidR="00902937">
        <w:rPr>
          <w:rFonts w:eastAsia="Arial"/>
          <w:bCs/>
        </w:rPr>
        <w:t xml:space="preserve">and conducted 352 (70%).  </w:t>
      </w:r>
      <w:r w:rsidR="00AB7EAD">
        <w:rPr>
          <w:rFonts w:eastAsia="Arial"/>
          <w:bCs/>
        </w:rPr>
        <w:t xml:space="preserve">However, the State Plan made up for </w:t>
      </w:r>
      <w:r w:rsidR="005A0E9E">
        <w:rPr>
          <w:rFonts w:eastAsia="Arial"/>
          <w:bCs/>
        </w:rPr>
        <w:t xml:space="preserve">by exceeding the private sector non-construction inspections projection of </w:t>
      </w:r>
      <w:r w:rsidR="00CB2C0C">
        <w:rPr>
          <w:rFonts w:eastAsia="Arial"/>
          <w:bCs/>
        </w:rPr>
        <w:t>660 with a total of 915</w:t>
      </w:r>
      <w:r w:rsidR="00D36C96">
        <w:rPr>
          <w:rFonts w:eastAsia="Arial"/>
          <w:bCs/>
        </w:rPr>
        <w:t xml:space="preserve"> (139%)</w:t>
      </w:r>
      <w:r w:rsidR="00CB2C0C">
        <w:rPr>
          <w:rFonts w:eastAsia="Arial"/>
          <w:bCs/>
        </w:rPr>
        <w:t xml:space="preserve">.  </w:t>
      </w:r>
    </w:p>
    <w:p w14:paraId="3285F01E" w14:textId="77777777" w:rsidR="001070B8" w:rsidRDefault="001070B8" w:rsidP="00D47F82">
      <w:pPr>
        <w:adjustRightInd/>
        <w:rPr>
          <w:rFonts w:eastAsia="Arial"/>
          <w:bCs/>
        </w:rPr>
      </w:pPr>
    </w:p>
    <w:p w14:paraId="1B7183A0" w14:textId="1B598631" w:rsidR="00754248" w:rsidRDefault="000741A6" w:rsidP="00D47F82">
      <w:pPr>
        <w:adjustRightInd/>
        <w:rPr>
          <w:rFonts w:eastAsia="Arial"/>
          <w:bCs/>
        </w:rPr>
      </w:pPr>
      <w:r>
        <w:rPr>
          <w:rFonts w:eastAsia="Arial"/>
          <w:bCs/>
        </w:rPr>
        <w:t xml:space="preserve">The percent of enforcement presence (SAMM 16) described the number of safety and health inspections conducted compared to the number of employer establishments in the state.  NVOSHA had an enforcement presence of </w:t>
      </w:r>
      <w:r w:rsidR="00FA7889">
        <w:rPr>
          <w:rFonts w:eastAsia="Arial"/>
          <w:bCs/>
        </w:rPr>
        <w:t>2.08%</w:t>
      </w:r>
      <w:r w:rsidR="002D6C41">
        <w:rPr>
          <w:rFonts w:eastAsia="Arial"/>
          <w:bCs/>
        </w:rPr>
        <w:t xml:space="preserve">, which was greater than the FRL of 0.78%. </w:t>
      </w:r>
      <w:r w:rsidR="00D47F82">
        <w:rPr>
          <w:rFonts w:eastAsia="Arial"/>
          <w:bCs/>
        </w:rPr>
        <w:t xml:space="preserve"> This was based on -20% of the three-year national average of 0.97%.  NVOSHA’s high enforcement presence indicated that the State Plan reached more employers with enforcement activity than the national average.  </w:t>
      </w:r>
    </w:p>
    <w:p w14:paraId="23A51610" w14:textId="77777777" w:rsidR="000741A6" w:rsidRDefault="000741A6" w:rsidP="00B20B17">
      <w:pPr>
        <w:adjustRightInd/>
        <w:ind w:right="594"/>
        <w:rPr>
          <w:rFonts w:eastAsia="Arial"/>
          <w:bCs/>
          <w:highlight w:val="yellow"/>
        </w:rPr>
      </w:pPr>
    </w:p>
    <w:p w14:paraId="760C3935" w14:textId="1CFCF96B" w:rsidR="000741A6" w:rsidRDefault="00E577DB" w:rsidP="00ED5CA6">
      <w:pPr>
        <w:adjustRightInd/>
        <w:rPr>
          <w:rFonts w:eastAsia="Arial"/>
          <w:bCs/>
          <w:highlight w:val="yellow"/>
        </w:rPr>
      </w:pPr>
      <w:r w:rsidRPr="003D67AA">
        <w:t xml:space="preserve">Overall, a total of </w:t>
      </w:r>
      <w:r w:rsidR="001070B8">
        <w:t>902</w:t>
      </w:r>
      <w:r w:rsidRPr="003D67AA">
        <w:t xml:space="preserve"> (</w:t>
      </w:r>
      <w:r w:rsidR="006827BE">
        <w:t>107</w:t>
      </w:r>
      <w:r w:rsidRPr="003D67AA">
        <w:t xml:space="preserve">%) safety (SAMM 7a) and </w:t>
      </w:r>
      <w:r w:rsidR="006827BE">
        <w:t>367</w:t>
      </w:r>
      <w:r w:rsidRPr="003D67AA">
        <w:t xml:space="preserve"> (</w:t>
      </w:r>
      <w:r w:rsidR="00F4591A">
        <w:t>102</w:t>
      </w:r>
      <w:r w:rsidRPr="003D67AA">
        <w:t xml:space="preserve">%) health inspections (SAMM 7b) were conducted in FY 2025, which </w:t>
      </w:r>
      <w:r w:rsidR="00F4591A">
        <w:t>exceeded</w:t>
      </w:r>
      <w:r w:rsidRPr="003D67AA">
        <w:t xml:space="preserve"> projected inspection goals of </w:t>
      </w:r>
      <w:r w:rsidR="00F4591A">
        <w:t>840</w:t>
      </w:r>
      <w:r w:rsidRPr="003D67AA">
        <w:t xml:space="preserve"> for safety and </w:t>
      </w:r>
      <w:r w:rsidR="00F4591A">
        <w:t>360</w:t>
      </w:r>
      <w:r w:rsidRPr="003D67AA">
        <w:t xml:space="preserve"> for health, </w:t>
      </w:r>
      <w:r w:rsidR="00F4591A">
        <w:t>and</w:t>
      </w:r>
      <w:r w:rsidRPr="003D67AA">
        <w:t xml:space="preserve"> were above the FRLs of </w:t>
      </w:r>
      <w:r w:rsidR="00F4591A">
        <w:t>672</w:t>
      </w:r>
      <w:r w:rsidRPr="003D67AA">
        <w:t xml:space="preserve"> for safety and </w:t>
      </w:r>
      <w:r w:rsidR="00F4591A">
        <w:t>288</w:t>
      </w:r>
      <w:r w:rsidRPr="003D67AA">
        <w:t xml:space="preserve"> for health.  The FRLs were based on -20% of the goals negotiated by </w:t>
      </w:r>
      <w:r w:rsidR="00F4591A">
        <w:t>NVOSHA</w:t>
      </w:r>
      <w:r w:rsidRPr="003D67AA">
        <w:t xml:space="preserve"> and OSHA in the 23(g) grant.  </w:t>
      </w:r>
      <w:r w:rsidR="007971B7">
        <w:t xml:space="preserve">At the end of the review period, NVOSHA had </w:t>
      </w:r>
      <w:r w:rsidR="001F6A25">
        <w:t xml:space="preserve">approximately </w:t>
      </w:r>
      <w:r w:rsidR="00D33494">
        <w:t>67% of their</w:t>
      </w:r>
      <w:r w:rsidR="002431DC">
        <w:t xml:space="preserve"> compliance positions filled which contributed to a greater number of inspections.  </w:t>
      </w:r>
    </w:p>
    <w:p w14:paraId="46B29057" w14:textId="77777777" w:rsidR="000741A6" w:rsidRDefault="000741A6" w:rsidP="00ED5CA6">
      <w:pPr>
        <w:adjustRightInd/>
        <w:rPr>
          <w:rFonts w:eastAsia="Arial"/>
          <w:bCs/>
          <w:highlight w:val="yellow"/>
        </w:rPr>
      </w:pPr>
    </w:p>
    <w:p w14:paraId="5B5CBB9C" w14:textId="551ECCD8" w:rsidR="008B2CD6" w:rsidRDefault="00D91FA9" w:rsidP="00ED5CA6">
      <w:pPr>
        <w:adjustRightInd/>
        <w:rPr>
          <w:rFonts w:eastAsia="Arial"/>
          <w:bCs/>
        </w:rPr>
      </w:pPr>
      <w:r w:rsidRPr="00D91FA9">
        <w:rPr>
          <w:rFonts w:eastAsia="Arial"/>
          <w:bCs/>
        </w:rPr>
        <w:t>The case file review identified</w:t>
      </w:r>
      <w:r w:rsidR="003741BA">
        <w:rPr>
          <w:rFonts w:eastAsia="Arial"/>
          <w:bCs/>
        </w:rPr>
        <w:t xml:space="preserve"> deficiencies </w:t>
      </w:r>
      <w:r w:rsidR="008162CD">
        <w:rPr>
          <w:rFonts w:eastAsia="Arial"/>
          <w:bCs/>
        </w:rPr>
        <w:t xml:space="preserve">in </w:t>
      </w:r>
      <w:r w:rsidR="001C1907">
        <w:rPr>
          <w:rFonts w:eastAsia="Arial"/>
          <w:bCs/>
        </w:rPr>
        <w:t>18 (</w:t>
      </w:r>
      <w:r w:rsidR="00793B47">
        <w:rPr>
          <w:rFonts w:eastAsia="Arial"/>
          <w:bCs/>
        </w:rPr>
        <w:t>20%) diary sheets</w:t>
      </w:r>
      <w:r w:rsidR="00816799">
        <w:rPr>
          <w:rFonts w:eastAsia="Arial"/>
          <w:bCs/>
        </w:rPr>
        <w:t xml:space="preserve"> were missing</w:t>
      </w:r>
      <w:r w:rsidR="00793B47">
        <w:rPr>
          <w:rFonts w:eastAsia="Arial"/>
          <w:bCs/>
        </w:rPr>
        <w:t xml:space="preserve"> entries of </w:t>
      </w:r>
      <w:r w:rsidR="00BB471C">
        <w:rPr>
          <w:rFonts w:eastAsia="Arial"/>
          <w:bCs/>
        </w:rPr>
        <w:t xml:space="preserve">important </w:t>
      </w:r>
      <w:r w:rsidR="00793B47">
        <w:rPr>
          <w:rFonts w:eastAsia="Arial"/>
          <w:bCs/>
        </w:rPr>
        <w:t xml:space="preserve">actions related to the case (e.g., citation issuance, settlement information, payment collection, and abatement receipt). </w:t>
      </w:r>
      <w:r w:rsidR="000979AF">
        <w:rPr>
          <w:rFonts w:eastAsia="Arial"/>
          <w:bCs/>
        </w:rPr>
        <w:t xml:space="preserve"> </w:t>
      </w:r>
      <w:r w:rsidR="00823AE8">
        <w:rPr>
          <w:rFonts w:eastAsia="Arial"/>
          <w:bCs/>
        </w:rPr>
        <w:t xml:space="preserve">Although this does not rise to the level of </w:t>
      </w:r>
      <w:proofErr w:type="gramStart"/>
      <w:r w:rsidR="00823AE8">
        <w:rPr>
          <w:rFonts w:eastAsia="Arial"/>
          <w:bCs/>
        </w:rPr>
        <w:t>an observation</w:t>
      </w:r>
      <w:proofErr w:type="gramEnd"/>
      <w:r w:rsidR="00823AE8">
        <w:rPr>
          <w:rFonts w:eastAsia="Arial"/>
          <w:bCs/>
        </w:rPr>
        <w:t xml:space="preserve">, it was discussed with </w:t>
      </w:r>
      <w:r w:rsidR="00187B02">
        <w:rPr>
          <w:rFonts w:eastAsia="Arial"/>
          <w:bCs/>
        </w:rPr>
        <w:t>NVOSHA at the case file review</w:t>
      </w:r>
      <w:r w:rsidR="00DE38DC">
        <w:rPr>
          <w:rFonts w:eastAsia="Arial"/>
          <w:bCs/>
        </w:rPr>
        <w:t xml:space="preserve"> </w:t>
      </w:r>
      <w:r w:rsidR="00823AE8">
        <w:rPr>
          <w:rFonts w:eastAsia="Arial"/>
          <w:bCs/>
        </w:rPr>
        <w:t xml:space="preserve">and </w:t>
      </w:r>
      <w:r w:rsidR="00E447FD">
        <w:rPr>
          <w:rFonts w:eastAsia="Arial"/>
          <w:bCs/>
        </w:rPr>
        <w:t>will continue to be monitored</w:t>
      </w:r>
      <w:r w:rsidR="00187B02">
        <w:rPr>
          <w:rFonts w:eastAsia="Arial"/>
          <w:bCs/>
        </w:rPr>
        <w:t xml:space="preserve">.  </w:t>
      </w:r>
    </w:p>
    <w:p w14:paraId="6B1B97AA" w14:textId="77777777" w:rsidR="008F38CB" w:rsidRDefault="008F38CB" w:rsidP="00B20B17">
      <w:pPr>
        <w:adjustRightInd/>
        <w:ind w:right="594"/>
        <w:rPr>
          <w:rFonts w:eastAsia="Arial"/>
          <w:bCs/>
        </w:rPr>
      </w:pPr>
    </w:p>
    <w:p w14:paraId="6D60BA96" w14:textId="77777777" w:rsidR="00B20B17" w:rsidRPr="002908B2" w:rsidRDefault="00B20B17" w:rsidP="00B20B17">
      <w:pPr>
        <w:adjustRightInd/>
        <w:ind w:right="666"/>
        <w:rPr>
          <w:rFonts w:eastAsia="Arial"/>
          <w:b/>
          <w:bCs/>
        </w:rPr>
      </w:pPr>
    </w:p>
    <w:p w14:paraId="1CB9D374" w14:textId="77777777" w:rsidR="00B20B17" w:rsidRPr="004C124A" w:rsidRDefault="00B20B17" w:rsidP="000E235D">
      <w:pPr>
        <w:numPr>
          <w:ilvl w:val="0"/>
          <w:numId w:val="17"/>
        </w:numPr>
        <w:adjustRightInd/>
        <w:ind w:left="1440"/>
        <w:rPr>
          <w:rFonts w:eastAsia="Arial"/>
          <w:bCs/>
          <w:iCs/>
        </w:rPr>
      </w:pPr>
      <w:r w:rsidRPr="004C124A">
        <w:rPr>
          <w:rFonts w:eastAsia="Arial"/>
          <w:bCs/>
        </w:rPr>
        <w:t>Citations</w:t>
      </w:r>
      <w:r w:rsidRPr="004C124A">
        <w:rPr>
          <w:rFonts w:eastAsia="Arial"/>
          <w:bCs/>
          <w:spacing w:val="-6"/>
        </w:rPr>
        <w:t xml:space="preserve"> </w:t>
      </w:r>
      <w:r w:rsidRPr="004C124A">
        <w:rPr>
          <w:rFonts w:eastAsia="Arial"/>
          <w:bCs/>
        </w:rPr>
        <w:t>and</w:t>
      </w:r>
      <w:r w:rsidRPr="004C124A">
        <w:rPr>
          <w:rFonts w:eastAsia="Arial"/>
          <w:bCs/>
          <w:spacing w:val="-5"/>
        </w:rPr>
        <w:t xml:space="preserve"> </w:t>
      </w:r>
      <w:r w:rsidRPr="004C124A">
        <w:rPr>
          <w:rFonts w:eastAsia="Arial"/>
          <w:bCs/>
          <w:spacing w:val="-2"/>
        </w:rPr>
        <w:t>Penalties</w:t>
      </w:r>
    </w:p>
    <w:p w14:paraId="1A734BE6" w14:textId="77777777" w:rsidR="000E235D" w:rsidRPr="002908B2" w:rsidRDefault="000E235D" w:rsidP="000E235D">
      <w:pPr>
        <w:adjustRightInd/>
        <w:rPr>
          <w:rFonts w:eastAsia="Arial"/>
          <w:bCs/>
          <w:iCs/>
        </w:rPr>
      </w:pPr>
    </w:p>
    <w:p w14:paraId="70AA2A24" w14:textId="475D4EB8" w:rsidR="004C124A" w:rsidRDefault="00486318" w:rsidP="00FC2EA4">
      <w:pPr>
        <w:adjustRightInd/>
        <w:rPr>
          <w:b/>
          <w:bCs/>
        </w:rPr>
      </w:pPr>
      <w:r w:rsidRPr="003D67AA">
        <w:t xml:space="preserve">According to OIS, </w:t>
      </w:r>
      <w:r>
        <w:t>NVOSHA’s</w:t>
      </w:r>
      <w:r w:rsidRPr="003D67AA">
        <w:t xml:space="preserve"> in-compliance rate for programmed safety inspections (SAMM 9a) was </w:t>
      </w:r>
      <w:r w:rsidR="00FD194A">
        <w:t>37.92</w:t>
      </w:r>
      <w:r w:rsidRPr="003D67AA">
        <w:t xml:space="preserve">%, which was </w:t>
      </w:r>
      <w:r w:rsidR="00A24736">
        <w:t xml:space="preserve">slightly </w:t>
      </w:r>
      <w:r w:rsidRPr="003D67AA">
        <w:t xml:space="preserve">above the FRL of 36.53%.  The in-compliance rate for unprogrammed safety inspections (SAMM 9b) was </w:t>
      </w:r>
      <w:r w:rsidR="00FD194A">
        <w:t>52.99</w:t>
      </w:r>
      <w:r w:rsidRPr="003D67AA">
        <w:t xml:space="preserve">%, which was above the FRL of 45.64%.  The in-compliance rate for programmed health inspections (SAMM 9c) was </w:t>
      </w:r>
      <w:r w:rsidR="00CF2AE4">
        <w:t>40.00</w:t>
      </w:r>
      <w:r w:rsidRPr="003D67AA">
        <w:t xml:space="preserve">%, which was below the FRL of 52.08%.  The in-compliance rate for unprogrammed health inspections (SAMM 9d) was </w:t>
      </w:r>
      <w:r w:rsidR="00CF2AE4">
        <w:t>63.84</w:t>
      </w:r>
      <w:r w:rsidRPr="003D67AA">
        <w:t xml:space="preserve">%, which was above the FRL of 52.35%.  All FRLs were based on +20% of the three-year national averages.  </w:t>
      </w:r>
      <w:r w:rsidR="003C144A">
        <w:t xml:space="preserve">NVOSHA’s in-compliance rate for safety inspections was </w:t>
      </w:r>
      <w:r w:rsidR="004B1A14">
        <w:t>identified as</w:t>
      </w:r>
      <w:r w:rsidR="00BB23CB">
        <w:t xml:space="preserve"> a </w:t>
      </w:r>
      <w:r w:rsidR="00CE4EBD">
        <w:t xml:space="preserve">previous </w:t>
      </w:r>
      <w:r w:rsidR="00171795">
        <w:t>finding</w:t>
      </w:r>
      <w:r w:rsidR="00BB23CB">
        <w:t xml:space="preserve"> in the FY 2023 and FY 2024 FAME reports</w:t>
      </w:r>
      <w:r w:rsidR="00487EEB">
        <w:t>,</w:t>
      </w:r>
      <w:r w:rsidR="008F7EFB">
        <w:t xml:space="preserve"> but </w:t>
      </w:r>
      <w:r w:rsidR="006A3925">
        <w:t xml:space="preserve">the SAMM </w:t>
      </w:r>
      <w:r w:rsidR="00CE4EBD">
        <w:t>report</w:t>
      </w:r>
      <w:r w:rsidR="006A3925">
        <w:t xml:space="preserve"> did no</w:t>
      </w:r>
      <w:r w:rsidR="008F7EFB">
        <w:t xml:space="preserve">t </w:t>
      </w:r>
      <w:r w:rsidR="006A3925">
        <w:t>differentiate</w:t>
      </w:r>
      <w:r w:rsidR="008F7EFB">
        <w:t xml:space="preserve"> programmed versus unprogrammed safety inspections</w:t>
      </w:r>
      <w:r w:rsidR="00CE4EBD">
        <w:t xml:space="preserve"> until the measures were revised in FY 2025</w:t>
      </w:r>
      <w:r w:rsidR="008F7EFB">
        <w:t>.</w:t>
      </w:r>
      <w:r w:rsidR="00BB23CB">
        <w:t xml:space="preserve">  </w:t>
      </w:r>
      <w:r w:rsidR="00525CEF">
        <w:t>N</w:t>
      </w:r>
      <w:r w:rsidR="000E702F">
        <w:t xml:space="preserve">VOSHA </w:t>
      </w:r>
      <w:r w:rsidR="00C93276">
        <w:t xml:space="preserve">attributed some of these </w:t>
      </w:r>
      <w:r w:rsidR="000D3FE3">
        <w:t xml:space="preserve">higher </w:t>
      </w:r>
      <w:r w:rsidR="00C93276">
        <w:t xml:space="preserve">in-compliance rates </w:t>
      </w:r>
      <w:r w:rsidR="00525CEF">
        <w:t xml:space="preserve">this review period </w:t>
      </w:r>
      <w:r w:rsidR="00C93276">
        <w:t>to their targeting program</w:t>
      </w:r>
      <w:r w:rsidR="000D3FE3">
        <w:t>,</w:t>
      </w:r>
      <w:r w:rsidR="00C93276">
        <w:t xml:space="preserve"> and as a result, they </w:t>
      </w:r>
      <w:r w:rsidR="009847C5">
        <w:t xml:space="preserve">made changes to their Programmed Inspection Plan (PIP) to remove certain NAICS codes that </w:t>
      </w:r>
      <w:r w:rsidR="00B62025">
        <w:t>yielded high in-compliance rates</w:t>
      </w:r>
      <w:r w:rsidR="00A430F3">
        <w:t>.</w:t>
      </w:r>
      <w:r w:rsidR="00525CEF">
        <w:t xml:space="preserve">  This was discussed with OSHA at the quarterly meetings.  </w:t>
      </w:r>
      <w:r w:rsidR="00A430F3">
        <w:t xml:space="preserve">OSHA will continue to monitor these metrics through the SAMM report and discuss with NVOSHA regularly. </w:t>
      </w:r>
      <w:r w:rsidR="008F7EFB">
        <w:t xml:space="preserve"> </w:t>
      </w:r>
      <w:r w:rsidR="00997CE4" w:rsidRPr="007F39A5">
        <w:rPr>
          <w:b/>
          <w:bCs/>
        </w:rPr>
        <w:t>Finding FY 2024</w:t>
      </w:r>
      <w:r w:rsidR="00765DC8" w:rsidRPr="007F39A5">
        <w:rPr>
          <w:b/>
          <w:bCs/>
        </w:rPr>
        <w:t>-</w:t>
      </w:r>
      <w:r w:rsidR="007F39A5" w:rsidRPr="007F39A5">
        <w:rPr>
          <w:b/>
          <w:bCs/>
        </w:rPr>
        <w:t xml:space="preserve">01 is </w:t>
      </w:r>
      <w:r w:rsidR="004B0A06">
        <w:rPr>
          <w:b/>
          <w:bCs/>
        </w:rPr>
        <w:t>completed.</w:t>
      </w:r>
      <w:r w:rsidR="007F39A5" w:rsidRPr="007F39A5">
        <w:rPr>
          <w:b/>
          <w:bCs/>
        </w:rPr>
        <w:t xml:space="preserve"> </w:t>
      </w:r>
    </w:p>
    <w:p w14:paraId="5A8B1298" w14:textId="77777777" w:rsidR="00404538" w:rsidRPr="004C124A" w:rsidRDefault="00404538" w:rsidP="00FC2EA4">
      <w:pPr>
        <w:adjustRightInd/>
        <w:rPr>
          <w:rFonts w:eastAsia="Arial"/>
          <w:bCs/>
        </w:rPr>
      </w:pPr>
    </w:p>
    <w:p w14:paraId="5BFDC91D" w14:textId="68A01432" w:rsidR="00B20B17" w:rsidRDefault="00517910" w:rsidP="00B20B17">
      <w:pPr>
        <w:adjustRightInd/>
        <w:rPr>
          <w:rFonts w:eastAsia="Arial"/>
          <w:bCs/>
          <w:iCs/>
        </w:rPr>
      </w:pPr>
      <w:r>
        <w:rPr>
          <w:rFonts w:eastAsia="Arial"/>
          <w:bCs/>
          <w:iCs/>
        </w:rPr>
        <w:t xml:space="preserve">OSHA evaluated 47 in-compliance </w:t>
      </w:r>
      <w:r w:rsidR="0010092A">
        <w:rPr>
          <w:rFonts w:eastAsia="Arial"/>
          <w:bCs/>
          <w:iCs/>
        </w:rPr>
        <w:t xml:space="preserve">case files as part of the review process.  Overall, NVOSHA pursued issuing violations where there was adequate evidence to support it.  No concerns were noted with respect to these </w:t>
      </w:r>
      <w:r w:rsidR="00D44B67">
        <w:rPr>
          <w:rFonts w:eastAsia="Arial"/>
          <w:bCs/>
          <w:iCs/>
        </w:rPr>
        <w:t>cases</w:t>
      </w:r>
      <w:r w:rsidR="0010092A">
        <w:rPr>
          <w:rFonts w:eastAsia="Arial"/>
          <w:bCs/>
          <w:iCs/>
        </w:rPr>
        <w:t xml:space="preserve">. </w:t>
      </w:r>
    </w:p>
    <w:p w14:paraId="446CC668" w14:textId="77777777" w:rsidR="004926A8" w:rsidRDefault="004926A8" w:rsidP="00B20B17">
      <w:pPr>
        <w:adjustRightInd/>
        <w:rPr>
          <w:rFonts w:eastAsia="Arial"/>
          <w:bCs/>
          <w:iCs/>
        </w:rPr>
      </w:pPr>
    </w:p>
    <w:p w14:paraId="6F1DE7B5" w14:textId="6DF853EF" w:rsidR="004926A8" w:rsidRDefault="00913FD2" w:rsidP="00B20B17">
      <w:pPr>
        <w:adjustRightInd/>
        <w:rPr>
          <w:rFonts w:eastAsia="Arial"/>
          <w:bCs/>
          <w:iCs/>
        </w:rPr>
      </w:pPr>
      <w:r w:rsidRPr="003D67AA">
        <w:t xml:space="preserve">The average lapse time for safety inspections (SAMM 11a) was </w:t>
      </w:r>
      <w:r w:rsidR="0036571D">
        <w:t>70.46</w:t>
      </w:r>
      <w:r w:rsidRPr="003D67AA">
        <w:t xml:space="preserve"> workdays and was </w:t>
      </w:r>
      <w:r w:rsidR="0036571D">
        <w:t xml:space="preserve">slightly </w:t>
      </w:r>
      <w:r w:rsidRPr="003D67AA">
        <w:t xml:space="preserve">above the FRL of 67.54.  The average lapse time for health inspections (SAMM 11b) was </w:t>
      </w:r>
      <w:r w:rsidR="0036571D">
        <w:t>71.75</w:t>
      </w:r>
      <w:r w:rsidRPr="003D67AA">
        <w:t xml:space="preserve"> days, which was </w:t>
      </w:r>
      <w:r w:rsidR="0036571D">
        <w:t>below</w:t>
      </w:r>
      <w:r w:rsidRPr="003D67AA">
        <w:t xml:space="preserve"> the FRL of 80.40.</w:t>
      </w:r>
      <w:r w:rsidR="00F24AB0">
        <w:t xml:space="preserve">  NVOSHA</w:t>
      </w:r>
      <w:r w:rsidR="003F60D0">
        <w:t xml:space="preserve">’s lapse time was decreasing over the course of the review period.  Some factors contributing to higher lapse time included cases with </w:t>
      </w:r>
      <w:r w:rsidR="006E04C0">
        <w:t xml:space="preserve">a large volume of citations, including willful and failure-to-abate classifications.  OSHA will continue to monitor this </w:t>
      </w:r>
      <w:r w:rsidR="00096D0D">
        <w:t xml:space="preserve">data </w:t>
      </w:r>
      <w:r w:rsidR="006E04C0">
        <w:t xml:space="preserve">through the SAMM report and </w:t>
      </w:r>
      <w:proofErr w:type="gramStart"/>
      <w:r w:rsidR="00D70F22">
        <w:t>discuss</w:t>
      </w:r>
      <w:proofErr w:type="gramEnd"/>
      <w:r w:rsidR="00D70F22">
        <w:t xml:space="preserve"> </w:t>
      </w:r>
      <w:r w:rsidR="006E04C0">
        <w:t xml:space="preserve">with the State Plan during quarterly meetings. </w:t>
      </w:r>
      <w:r w:rsidR="00F24AB0">
        <w:t xml:space="preserve"> </w:t>
      </w:r>
    </w:p>
    <w:p w14:paraId="0AAF412A" w14:textId="77777777" w:rsidR="00913FD2" w:rsidRDefault="00913FD2" w:rsidP="00B20B17">
      <w:pPr>
        <w:adjustRightInd/>
        <w:rPr>
          <w:rFonts w:eastAsia="Arial"/>
          <w:bCs/>
          <w:iCs/>
        </w:rPr>
      </w:pPr>
    </w:p>
    <w:p w14:paraId="3B61D8C6" w14:textId="724608FB" w:rsidR="00865829" w:rsidRDefault="002C56FE" w:rsidP="00804C88">
      <w:r w:rsidRPr="003D67AA">
        <w:t>The</w:t>
      </w:r>
      <w:r w:rsidRPr="003D67AA">
        <w:rPr>
          <w:spacing w:val="-5"/>
        </w:rPr>
        <w:t xml:space="preserve"> </w:t>
      </w:r>
      <w:r w:rsidRPr="003D67AA">
        <w:t>average</w:t>
      </w:r>
      <w:r w:rsidRPr="003D67AA">
        <w:rPr>
          <w:spacing w:val="-5"/>
        </w:rPr>
        <w:t xml:space="preserve"> </w:t>
      </w:r>
      <w:r w:rsidRPr="003D67AA">
        <w:t>number</w:t>
      </w:r>
      <w:r w:rsidRPr="003D67AA">
        <w:rPr>
          <w:spacing w:val="-5"/>
        </w:rPr>
        <w:t xml:space="preserve"> </w:t>
      </w:r>
      <w:r w:rsidRPr="003D67AA">
        <w:t>of</w:t>
      </w:r>
      <w:r w:rsidRPr="003D67AA">
        <w:rPr>
          <w:spacing w:val="-5"/>
        </w:rPr>
        <w:t xml:space="preserve"> </w:t>
      </w:r>
      <w:r w:rsidRPr="003D67AA">
        <w:t>serious,</w:t>
      </w:r>
      <w:r w:rsidRPr="003D67AA">
        <w:rPr>
          <w:spacing w:val="-4"/>
        </w:rPr>
        <w:t xml:space="preserve"> </w:t>
      </w:r>
      <w:r w:rsidRPr="003D67AA">
        <w:t>willful,</w:t>
      </w:r>
      <w:r w:rsidRPr="003D67AA">
        <w:rPr>
          <w:spacing w:val="-4"/>
        </w:rPr>
        <w:t xml:space="preserve"> </w:t>
      </w:r>
      <w:r w:rsidRPr="003D67AA">
        <w:t>repeat,</w:t>
      </w:r>
      <w:r w:rsidRPr="003D67AA">
        <w:rPr>
          <w:spacing w:val="-4"/>
        </w:rPr>
        <w:t xml:space="preserve"> </w:t>
      </w:r>
      <w:r w:rsidRPr="003D67AA">
        <w:t>and</w:t>
      </w:r>
      <w:r w:rsidRPr="003D67AA">
        <w:rPr>
          <w:spacing w:val="-4"/>
        </w:rPr>
        <w:t xml:space="preserve"> </w:t>
      </w:r>
      <w:r w:rsidRPr="003D67AA">
        <w:t>unclassified</w:t>
      </w:r>
      <w:r w:rsidRPr="003D67AA">
        <w:rPr>
          <w:spacing w:val="-4"/>
        </w:rPr>
        <w:t xml:space="preserve"> </w:t>
      </w:r>
      <w:r w:rsidRPr="003D67AA">
        <w:t>(SWRU)</w:t>
      </w:r>
      <w:r w:rsidRPr="003D67AA">
        <w:rPr>
          <w:spacing w:val="-5"/>
        </w:rPr>
        <w:t xml:space="preserve"> </w:t>
      </w:r>
      <w:r w:rsidRPr="003D67AA">
        <w:t>violations per inspection with violations (SAMM 5a) was 1.</w:t>
      </w:r>
      <w:r w:rsidR="007949F0">
        <w:t>44</w:t>
      </w:r>
      <w:r w:rsidRPr="003D67AA">
        <w:t>, which was above the FRL of 1.38.  The average number of other-than-serious violations per inspection with violations (SAMM 5b) was 1.</w:t>
      </w:r>
      <w:r w:rsidR="007949F0">
        <w:t>04</w:t>
      </w:r>
      <w:r w:rsidRPr="003D67AA">
        <w:t xml:space="preserve"> which was higher than the FRL of 0.76.  </w:t>
      </w:r>
      <w:r w:rsidR="008E517E">
        <w:t xml:space="preserve">This indicated that NVOSHA was </w:t>
      </w:r>
      <w:r w:rsidR="00B25284">
        <w:t xml:space="preserve">identifying a greater number of serious and other-than-serious hazards per inspection than the national average.  </w:t>
      </w:r>
    </w:p>
    <w:p w14:paraId="4E20DAAD" w14:textId="77777777" w:rsidR="00865829" w:rsidRDefault="00865829" w:rsidP="00804C88"/>
    <w:p w14:paraId="449A1B6D" w14:textId="642AE8CE" w:rsidR="00D70F22" w:rsidRPr="000F7946" w:rsidRDefault="00865829" w:rsidP="00804C88">
      <w:pPr>
        <w:rPr>
          <w:rFonts w:eastAsia="Arial"/>
          <w:bCs/>
          <w:iCs/>
        </w:rPr>
      </w:pPr>
      <w:r>
        <w:t>OSHA reviewed 40 inspection files with violations.  Th</w:t>
      </w:r>
      <w:r w:rsidR="00A60B2C">
        <w:t>e evaluation</w:t>
      </w:r>
      <w:r w:rsidR="002C56FE" w:rsidRPr="003D67AA">
        <w:t xml:space="preserve"> revealed </w:t>
      </w:r>
      <w:r w:rsidR="00804C88">
        <w:t>NVOSHA</w:t>
      </w:r>
      <w:r w:rsidR="002C56FE" w:rsidRPr="003D67AA">
        <w:t xml:space="preserve"> classified </w:t>
      </w:r>
      <w:r w:rsidR="002C56FE" w:rsidRPr="003D67AA">
        <w:lastRenderedPageBreak/>
        <w:t xml:space="preserve">violations as serious or other-than-serious based on the severity of an injury or illness that was reasonably expected.  </w:t>
      </w:r>
      <w:r w:rsidR="00A60B2C">
        <w:t>Overall, there was adequate documentation of the prima facie elements of a violation.</w:t>
      </w:r>
      <w:r w:rsidR="004A3B39">
        <w:rPr>
          <w:rFonts w:eastAsia="Arial"/>
          <w:bCs/>
          <w:iCs/>
        </w:rPr>
        <w:t xml:space="preserve"> </w:t>
      </w:r>
    </w:p>
    <w:p w14:paraId="26D30420" w14:textId="77777777" w:rsidR="000F7946" w:rsidRDefault="000F7946" w:rsidP="00B20B17">
      <w:pPr>
        <w:adjustRightInd/>
        <w:spacing w:before="1"/>
        <w:rPr>
          <w:rFonts w:eastAsia="Arial"/>
          <w:bCs/>
          <w:iCs/>
          <w:highlight w:val="yellow"/>
        </w:rPr>
      </w:pPr>
    </w:p>
    <w:p w14:paraId="40E46766" w14:textId="33956DB2" w:rsidR="00023321" w:rsidRPr="003D67AA" w:rsidRDefault="00023321" w:rsidP="00023321">
      <w:r>
        <w:t>NVOSHA’s</w:t>
      </w:r>
      <w:r w:rsidRPr="003D67AA">
        <w:t xml:space="preserve"> penalty structure aligned with OSHA’s and was updated annually in conjunction with OSHA’s Federal Civil Penalties for Inflation Adjustments.  The</w:t>
      </w:r>
      <w:r w:rsidRPr="003D67AA">
        <w:rPr>
          <w:spacing w:val="-2"/>
        </w:rPr>
        <w:t xml:space="preserve"> </w:t>
      </w:r>
      <w:r w:rsidRPr="003D67AA">
        <w:t>average current</w:t>
      </w:r>
      <w:r w:rsidRPr="003D67AA">
        <w:rPr>
          <w:spacing w:val="-1"/>
        </w:rPr>
        <w:t xml:space="preserve"> </w:t>
      </w:r>
      <w:r w:rsidRPr="003D67AA">
        <w:t>penalty</w:t>
      </w:r>
      <w:r w:rsidRPr="003D67AA">
        <w:rPr>
          <w:spacing w:val="-6"/>
        </w:rPr>
        <w:t xml:space="preserve"> </w:t>
      </w:r>
      <w:r w:rsidRPr="003D67AA">
        <w:t>per</w:t>
      </w:r>
      <w:r w:rsidRPr="003D67AA">
        <w:rPr>
          <w:spacing w:val="-2"/>
        </w:rPr>
        <w:t xml:space="preserve"> private sector </w:t>
      </w:r>
      <w:r w:rsidRPr="003D67AA">
        <w:t>serious</w:t>
      </w:r>
      <w:r w:rsidRPr="003D67AA">
        <w:rPr>
          <w:spacing w:val="-1"/>
        </w:rPr>
        <w:t xml:space="preserve"> </w:t>
      </w:r>
      <w:r w:rsidRPr="003D67AA">
        <w:t>violation</w:t>
      </w:r>
      <w:r w:rsidRPr="003D67AA">
        <w:rPr>
          <w:spacing w:val="-1"/>
        </w:rPr>
        <w:t xml:space="preserve"> </w:t>
      </w:r>
      <w:r w:rsidRPr="003D67AA">
        <w:t>for</w:t>
      </w:r>
      <w:r w:rsidRPr="003D67AA">
        <w:rPr>
          <w:spacing w:val="-2"/>
        </w:rPr>
        <w:t xml:space="preserve"> </w:t>
      </w:r>
      <w:r w:rsidRPr="003D67AA">
        <w:t xml:space="preserve">employers with 1-250+ workers (SAMM 8a) </w:t>
      </w:r>
      <w:r w:rsidRPr="003D67AA">
        <w:rPr>
          <w:spacing w:val="-5"/>
        </w:rPr>
        <w:t xml:space="preserve">was </w:t>
      </w:r>
      <w:r w:rsidRPr="003D67AA">
        <w:t>$</w:t>
      </w:r>
      <w:r w:rsidR="00D3195E">
        <w:t>5</w:t>
      </w:r>
      <w:r w:rsidRPr="003D67AA">
        <w:t>,</w:t>
      </w:r>
      <w:r w:rsidR="00D3195E">
        <w:t>070.36</w:t>
      </w:r>
      <w:r w:rsidRPr="003D67AA">
        <w:t>,</w:t>
      </w:r>
      <w:r w:rsidRPr="003D67AA">
        <w:rPr>
          <w:spacing w:val="-3"/>
        </w:rPr>
        <w:t xml:space="preserve"> </w:t>
      </w:r>
      <w:r w:rsidRPr="003D67AA">
        <w:t>which</w:t>
      </w:r>
      <w:r w:rsidRPr="003D67AA">
        <w:rPr>
          <w:spacing w:val="-3"/>
        </w:rPr>
        <w:t xml:space="preserve"> </w:t>
      </w:r>
      <w:r w:rsidRPr="003D67AA">
        <w:t>was</w:t>
      </w:r>
      <w:r w:rsidRPr="003D67AA">
        <w:rPr>
          <w:spacing w:val="-3"/>
        </w:rPr>
        <w:t xml:space="preserve"> above the FRL of $2,945.02</w:t>
      </w:r>
      <w:r w:rsidRPr="003D67AA">
        <w:t xml:space="preserve">.  </w:t>
      </w:r>
      <w:r w:rsidR="00BB7037">
        <w:t>NVOSHA’s</w:t>
      </w:r>
      <w:r w:rsidRPr="003D67AA">
        <w:t xml:space="preserve"> average current penalties for all ranges of workers were above the national average and FRLs.  Table A below shows the average current penalty per serious violation in the private sector based on the number of workers controlled by an establishment.  </w:t>
      </w:r>
    </w:p>
    <w:p w14:paraId="6F318C74" w14:textId="77777777" w:rsidR="00B20B17" w:rsidRPr="002908B2" w:rsidRDefault="00B20B17" w:rsidP="00B20B17">
      <w:pPr>
        <w:adjustRightInd/>
        <w:ind w:right="580"/>
        <w:rPr>
          <w:rFonts w:eastAsia="Arial"/>
          <w:bCs/>
          <w:iCs/>
        </w:rPr>
      </w:pPr>
    </w:p>
    <w:p w14:paraId="5AE63D25" w14:textId="77777777" w:rsidR="00B20B17" w:rsidRPr="002908B2" w:rsidRDefault="00B20B17" w:rsidP="00B20B17">
      <w:pPr>
        <w:adjustRightInd/>
        <w:ind w:right="580"/>
        <w:rPr>
          <w:rFonts w:eastAsia="Arial"/>
          <w:b/>
        </w:rPr>
      </w:pPr>
      <w:r w:rsidRPr="002908B2">
        <w:rPr>
          <w:rFonts w:eastAsia="Arial"/>
          <w:b/>
        </w:rPr>
        <w:t>Table</w:t>
      </w:r>
      <w:r w:rsidRPr="002908B2">
        <w:rPr>
          <w:rFonts w:eastAsia="Arial"/>
          <w:b/>
          <w:spacing w:val="-2"/>
        </w:rPr>
        <w:t xml:space="preserve"> </w:t>
      </w:r>
      <w:r w:rsidRPr="002908B2">
        <w:rPr>
          <w:rFonts w:eastAsia="Arial"/>
          <w:b/>
          <w:spacing w:val="-10"/>
        </w:rPr>
        <w:t>1</w:t>
      </w:r>
    </w:p>
    <w:p w14:paraId="4DC489C9" w14:textId="77777777" w:rsidR="00B20B17" w:rsidRDefault="00B20B17" w:rsidP="00B20B17">
      <w:pPr>
        <w:adjustRightInd/>
        <w:ind w:right="-7"/>
        <w:rPr>
          <w:rFonts w:eastAsia="Arial"/>
          <w:b/>
          <w:iCs/>
          <w:spacing w:val="-5"/>
        </w:rPr>
      </w:pPr>
      <w:r w:rsidRPr="002908B2">
        <w:rPr>
          <w:rFonts w:eastAsia="Arial"/>
          <w:b/>
          <w:iCs/>
        </w:rPr>
        <w:t>Average</w:t>
      </w:r>
      <w:r w:rsidRPr="002908B2">
        <w:rPr>
          <w:rFonts w:eastAsia="Arial"/>
          <w:b/>
          <w:iCs/>
          <w:spacing w:val="-4"/>
        </w:rPr>
        <w:t xml:space="preserve"> </w:t>
      </w:r>
      <w:r w:rsidRPr="002908B2">
        <w:rPr>
          <w:rFonts w:eastAsia="Arial"/>
          <w:b/>
          <w:iCs/>
        </w:rPr>
        <w:t>Current</w:t>
      </w:r>
      <w:r w:rsidRPr="002908B2">
        <w:rPr>
          <w:rFonts w:eastAsia="Arial"/>
          <w:b/>
          <w:iCs/>
          <w:spacing w:val="-6"/>
        </w:rPr>
        <w:t xml:space="preserve"> </w:t>
      </w:r>
      <w:r w:rsidRPr="002908B2">
        <w:rPr>
          <w:rFonts w:eastAsia="Arial"/>
          <w:b/>
          <w:iCs/>
        </w:rPr>
        <w:t>Serious</w:t>
      </w:r>
      <w:r w:rsidRPr="002908B2">
        <w:rPr>
          <w:rFonts w:eastAsia="Arial"/>
          <w:b/>
          <w:iCs/>
          <w:spacing w:val="-3"/>
        </w:rPr>
        <w:t xml:space="preserve"> </w:t>
      </w:r>
      <w:r w:rsidRPr="002908B2">
        <w:rPr>
          <w:rFonts w:eastAsia="Arial"/>
          <w:b/>
          <w:iCs/>
        </w:rPr>
        <w:t>Penalty</w:t>
      </w:r>
      <w:r w:rsidRPr="002908B2">
        <w:rPr>
          <w:rFonts w:eastAsia="Arial"/>
          <w:b/>
          <w:iCs/>
          <w:spacing w:val="-4"/>
        </w:rPr>
        <w:t xml:space="preserve"> </w:t>
      </w:r>
      <w:r w:rsidRPr="002908B2">
        <w:rPr>
          <w:rFonts w:eastAsia="Arial"/>
          <w:b/>
          <w:iCs/>
        </w:rPr>
        <w:t>in</w:t>
      </w:r>
      <w:r w:rsidRPr="002908B2">
        <w:rPr>
          <w:rFonts w:eastAsia="Arial"/>
          <w:b/>
          <w:iCs/>
          <w:spacing w:val="-6"/>
        </w:rPr>
        <w:t xml:space="preserve"> </w:t>
      </w:r>
      <w:r w:rsidRPr="002908B2">
        <w:rPr>
          <w:rFonts w:eastAsia="Arial"/>
          <w:b/>
          <w:iCs/>
        </w:rPr>
        <w:t>Private</w:t>
      </w:r>
      <w:r w:rsidRPr="002908B2">
        <w:rPr>
          <w:rFonts w:eastAsia="Arial"/>
          <w:b/>
          <w:iCs/>
          <w:spacing w:val="-4"/>
        </w:rPr>
        <w:t xml:space="preserve"> </w:t>
      </w:r>
      <w:r w:rsidRPr="002908B2">
        <w:rPr>
          <w:rFonts w:eastAsia="Arial"/>
          <w:b/>
          <w:iCs/>
        </w:rPr>
        <w:t>Sector</w:t>
      </w:r>
      <w:r w:rsidRPr="002908B2">
        <w:rPr>
          <w:rFonts w:eastAsia="Arial"/>
          <w:b/>
          <w:iCs/>
          <w:spacing w:val="-4"/>
        </w:rPr>
        <w:t xml:space="preserve"> </w:t>
      </w:r>
      <w:r w:rsidRPr="002908B2">
        <w:rPr>
          <w:rFonts w:eastAsia="Arial"/>
          <w:b/>
          <w:iCs/>
        </w:rPr>
        <w:t>(SAMM</w:t>
      </w:r>
      <w:r w:rsidRPr="002908B2">
        <w:rPr>
          <w:rFonts w:eastAsia="Arial"/>
          <w:b/>
          <w:iCs/>
          <w:spacing w:val="-5"/>
        </w:rPr>
        <w:t xml:space="preserve"> 8)</w:t>
      </w:r>
    </w:p>
    <w:p w14:paraId="0E89C223" w14:textId="77777777" w:rsidR="001401CF" w:rsidRPr="002908B2" w:rsidRDefault="001401CF" w:rsidP="00B20B17">
      <w:pPr>
        <w:adjustRightInd/>
        <w:ind w:right="-7"/>
        <w:rPr>
          <w:rFonts w:eastAsia="Arial"/>
          <w:b/>
          <w:iCs/>
        </w:rPr>
      </w:pPr>
    </w:p>
    <w:tbl>
      <w:tblPr>
        <w:tblW w:w="93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0"/>
        <w:gridCol w:w="2104"/>
        <w:gridCol w:w="2047"/>
        <w:gridCol w:w="2954"/>
      </w:tblGrid>
      <w:tr w:rsidR="00B20B17" w:rsidRPr="002908B2" w14:paraId="39C8DF46" w14:textId="77777777" w:rsidTr="00BB7037">
        <w:trPr>
          <w:trHeight w:val="551"/>
          <w:jc w:val="center"/>
        </w:trPr>
        <w:tc>
          <w:tcPr>
            <w:tcW w:w="2270" w:type="dxa"/>
          </w:tcPr>
          <w:p w14:paraId="07E6B997" w14:textId="77777777" w:rsidR="00B20B17" w:rsidRPr="0019511A" w:rsidRDefault="00B20B17">
            <w:pPr>
              <w:adjustRightInd/>
              <w:spacing w:line="270" w:lineRule="atLeast"/>
              <w:rPr>
                <w:rFonts w:eastAsia="Arial"/>
                <w:b/>
                <w:bCs/>
                <w:iCs/>
                <w:sz w:val="22"/>
                <w:szCs w:val="22"/>
              </w:rPr>
            </w:pPr>
            <w:r w:rsidRPr="0019511A">
              <w:rPr>
                <w:rFonts w:eastAsia="Arial"/>
                <w:b/>
                <w:bCs/>
                <w:iCs/>
                <w:sz w:val="22"/>
                <w:szCs w:val="22"/>
              </w:rPr>
              <w:t>Number</w:t>
            </w:r>
            <w:r w:rsidRPr="0019511A">
              <w:rPr>
                <w:rFonts w:eastAsia="Arial"/>
                <w:b/>
                <w:bCs/>
                <w:iCs/>
                <w:spacing w:val="-17"/>
                <w:sz w:val="22"/>
                <w:szCs w:val="22"/>
              </w:rPr>
              <w:t xml:space="preserve"> </w:t>
            </w:r>
            <w:r w:rsidRPr="0019511A">
              <w:rPr>
                <w:rFonts w:eastAsia="Arial"/>
                <w:b/>
                <w:bCs/>
                <w:iCs/>
                <w:sz w:val="22"/>
                <w:szCs w:val="22"/>
              </w:rPr>
              <w:t xml:space="preserve">of </w:t>
            </w:r>
            <w:r w:rsidRPr="0019511A">
              <w:rPr>
                <w:rFonts w:eastAsia="Arial"/>
                <w:b/>
                <w:bCs/>
                <w:iCs/>
                <w:spacing w:val="-2"/>
                <w:sz w:val="22"/>
                <w:szCs w:val="22"/>
              </w:rPr>
              <w:t>Workers</w:t>
            </w:r>
          </w:p>
        </w:tc>
        <w:tc>
          <w:tcPr>
            <w:tcW w:w="2104" w:type="dxa"/>
          </w:tcPr>
          <w:p w14:paraId="396A99F7" w14:textId="15A58C46" w:rsidR="00B20B17" w:rsidRPr="0019511A" w:rsidRDefault="00B20B17">
            <w:pPr>
              <w:adjustRightInd/>
              <w:spacing w:line="270" w:lineRule="atLeast"/>
              <w:ind w:right="112"/>
              <w:rPr>
                <w:rFonts w:eastAsia="Arial"/>
                <w:b/>
                <w:bCs/>
                <w:iCs/>
                <w:sz w:val="22"/>
                <w:szCs w:val="22"/>
              </w:rPr>
            </w:pPr>
            <w:r w:rsidRPr="0019511A">
              <w:rPr>
                <w:rFonts w:eastAsia="Arial"/>
                <w:b/>
                <w:bCs/>
                <w:iCs/>
                <w:spacing w:val="-2"/>
                <w:sz w:val="22"/>
                <w:szCs w:val="22"/>
              </w:rPr>
              <w:t xml:space="preserve">NVOSHA </w:t>
            </w:r>
            <w:r w:rsidRPr="0019511A">
              <w:rPr>
                <w:rFonts w:eastAsia="Arial"/>
                <w:b/>
                <w:bCs/>
                <w:iCs/>
                <w:sz w:val="22"/>
                <w:szCs w:val="22"/>
              </w:rPr>
              <w:t>FY 202</w:t>
            </w:r>
            <w:r w:rsidR="00D969C3" w:rsidRPr="0019511A">
              <w:rPr>
                <w:rFonts w:eastAsia="Arial"/>
                <w:b/>
                <w:bCs/>
                <w:iCs/>
                <w:sz w:val="22"/>
                <w:szCs w:val="22"/>
              </w:rPr>
              <w:t>5</w:t>
            </w:r>
          </w:p>
        </w:tc>
        <w:tc>
          <w:tcPr>
            <w:tcW w:w="2047" w:type="dxa"/>
          </w:tcPr>
          <w:p w14:paraId="49A176D7" w14:textId="77777777" w:rsidR="00B20B17" w:rsidRPr="0019511A" w:rsidRDefault="00B20B17">
            <w:pPr>
              <w:adjustRightInd/>
              <w:spacing w:line="270" w:lineRule="atLeast"/>
              <w:rPr>
                <w:rFonts w:eastAsia="Arial"/>
                <w:b/>
                <w:bCs/>
                <w:iCs/>
                <w:sz w:val="22"/>
                <w:szCs w:val="22"/>
              </w:rPr>
            </w:pPr>
            <w:r w:rsidRPr="0019511A">
              <w:rPr>
                <w:rFonts w:eastAsia="Arial"/>
                <w:b/>
                <w:bCs/>
                <w:iCs/>
                <w:sz w:val="22"/>
                <w:szCs w:val="22"/>
              </w:rPr>
              <w:t>3-Year</w:t>
            </w:r>
            <w:r w:rsidRPr="0019511A">
              <w:rPr>
                <w:rFonts w:eastAsia="Arial"/>
                <w:b/>
                <w:bCs/>
                <w:iCs/>
                <w:spacing w:val="-17"/>
                <w:sz w:val="22"/>
                <w:szCs w:val="22"/>
              </w:rPr>
              <w:t xml:space="preserve"> </w:t>
            </w:r>
            <w:r w:rsidRPr="0019511A">
              <w:rPr>
                <w:rFonts w:eastAsia="Arial"/>
                <w:b/>
                <w:bCs/>
                <w:iCs/>
                <w:sz w:val="22"/>
                <w:szCs w:val="22"/>
              </w:rPr>
              <w:t xml:space="preserve">National </w:t>
            </w:r>
            <w:r w:rsidRPr="0019511A">
              <w:rPr>
                <w:rFonts w:eastAsia="Arial"/>
                <w:b/>
                <w:bCs/>
                <w:iCs/>
                <w:spacing w:val="-2"/>
                <w:sz w:val="22"/>
                <w:szCs w:val="22"/>
              </w:rPr>
              <w:t>Average</w:t>
            </w:r>
          </w:p>
        </w:tc>
        <w:tc>
          <w:tcPr>
            <w:tcW w:w="2954" w:type="dxa"/>
          </w:tcPr>
          <w:p w14:paraId="5258F557" w14:textId="77777777" w:rsidR="00B20B17" w:rsidRPr="0019511A" w:rsidRDefault="00B20B17">
            <w:pPr>
              <w:adjustRightInd/>
              <w:ind w:right="368"/>
              <w:rPr>
                <w:rFonts w:eastAsia="Arial"/>
                <w:b/>
                <w:bCs/>
                <w:iCs/>
                <w:sz w:val="22"/>
                <w:szCs w:val="22"/>
              </w:rPr>
            </w:pPr>
            <w:r w:rsidRPr="0019511A">
              <w:rPr>
                <w:rFonts w:eastAsia="Arial"/>
                <w:b/>
                <w:bCs/>
                <w:iCs/>
                <w:spacing w:val="-5"/>
                <w:sz w:val="22"/>
                <w:szCs w:val="22"/>
              </w:rPr>
              <w:t>FRL</w:t>
            </w:r>
          </w:p>
        </w:tc>
      </w:tr>
      <w:tr w:rsidR="00BB7037" w:rsidRPr="002908B2" w14:paraId="180A01DF" w14:textId="77777777" w:rsidTr="00BB7037">
        <w:trPr>
          <w:trHeight w:val="242"/>
          <w:jc w:val="center"/>
        </w:trPr>
        <w:tc>
          <w:tcPr>
            <w:tcW w:w="2270" w:type="dxa"/>
          </w:tcPr>
          <w:p w14:paraId="6A2A6402" w14:textId="77777777" w:rsidR="00BB7037" w:rsidRPr="007E72E3" w:rsidRDefault="00BB7037" w:rsidP="00BB7037">
            <w:pPr>
              <w:adjustRightInd/>
              <w:spacing w:line="255" w:lineRule="exact"/>
              <w:ind w:right="253"/>
              <w:rPr>
                <w:rFonts w:eastAsia="Arial"/>
                <w:bCs/>
                <w:iCs/>
                <w:sz w:val="22"/>
                <w:szCs w:val="22"/>
              </w:rPr>
            </w:pPr>
            <w:r w:rsidRPr="007E72E3">
              <w:rPr>
                <w:rFonts w:eastAsia="Arial"/>
                <w:bCs/>
                <w:spacing w:val="-2"/>
                <w:sz w:val="22"/>
                <w:szCs w:val="22"/>
              </w:rPr>
              <w:t>1-</w:t>
            </w:r>
            <w:r w:rsidRPr="007E72E3">
              <w:rPr>
                <w:rFonts w:eastAsia="Arial"/>
                <w:bCs/>
                <w:spacing w:val="-4"/>
                <w:sz w:val="22"/>
                <w:szCs w:val="22"/>
              </w:rPr>
              <w:t>250+</w:t>
            </w:r>
          </w:p>
        </w:tc>
        <w:tc>
          <w:tcPr>
            <w:tcW w:w="2104" w:type="dxa"/>
          </w:tcPr>
          <w:p w14:paraId="774B89EC" w14:textId="7C4F1244" w:rsidR="00BB7037" w:rsidRPr="007E72E3" w:rsidRDefault="00BB7037" w:rsidP="00BB7037">
            <w:pPr>
              <w:adjustRightInd/>
              <w:spacing w:line="255" w:lineRule="exact"/>
              <w:ind w:right="95"/>
              <w:rPr>
                <w:rFonts w:eastAsia="Arial"/>
                <w:sz w:val="22"/>
                <w:szCs w:val="22"/>
              </w:rPr>
            </w:pPr>
            <w:r w:rsidRPr="007E72E3">
              <w:rPr>
                <w:rFonts w:eastAsia="Arial"/>
                <w:sz w:val="22"/>
                <w:szCs w:val="22"/>
              </w:rPr>
              <w:t>$5,070.36</w:t>
            </w:r>
          </w:p>
        </w:tc>
        <w:tc>
          <w:tcPr>
            <w:tcW w:w="2047" w:type="dxa"/>
          </w:tcPr>
          <w:p w14:paraId="27F723D6" w14:textId="75AD914A" w:rsidR="00BB7037" w:rsidRPr="007E72E3" w:rsidRDefault="00BB7037" w:rsidP="00BB7037">
            <w:pPr>
              <w:rPr>
                <w:rFonts w:eastAsia="Arial"/>
                <w:sz w:val="22"/>
                <w:szCs w:val="22"/>
              </w:rPr>
            </w:pPr>
            <w:r w:rsidRPr="007E72E3">
              <w:rPr>
                <w:sz w:val="22"/>
                <w:szCs w:val="22"/>
              </w:rPr>
              <w:t>$3,926.69</w:t>
            </w:r>
          </w:p>
        </w:tc>
        <w:tc>
          <w:tcPr>
            <w:tcW w:w="2954" w:type="dxa"/>
          </w:tcPr>
          <w:p w14:paraId="4F26A162" w14:textId="1EABB69A" w:rsidR="00BB7037" w:rsidRPr="007E72E3" w:rsidRDefault="00BB7037" w:rsidP="00BB7037">
            <w:pPr>
              <w:adjustRightInd/>
              <w:spacing w:line="255" w:lineRule="exact"/>
              <w:ind w:right="374"/>
              <w:rPr>
                <w:rFonts w:eastAsia="Arial"/>
                <w:bCs/>
                <w:iCs/>
                <w:sz w:val="22"/>
                <w:szCs w:val="22"/>
              </w:rPr>
            </w:pPr>
            <w:r w:rsidRPr="007E72E3">
              <w:rPr>
                <w:sz w:val="22"/>
                <w:szCs w:val="22"/>
              </w:rPr>
              <w:t>$2,945.02</w:t>
            </w:r>
          </w:p>
        </w:tc>
      </w:tr>
      <w:tr w:rsidR="00BB7037" w:rsidRPr="002908B2" w14:paraId="4CCEF679" w14:textId="77777777" w:rsidTr="00BB7037">
        <w:trPr>
          <w:trHeight w:val="275"/>
          <w:jc w:val="center"/>
        </w:trPr>
        <w:tc>
          <w:tcPr>
            <w:tcW w:w="2270" w:type="dxa"/>
          </w:tcPr>
          <w:p w14:paraId="52F6969C" w14:textId="77777777" w:rsidR="00BB7037" w:rsidRPr="007E72E3" w:rsidRDefault="00BB7037" w:rsidP="00BB7037">
            <w:pPr>
              <w:adjustRightInd/>
              <w:spacing w:line="255" w:lineRule="exact"/>
              <w:ind w:right="255"/>
              <w:rPr>
                <w:rFonts w:eastAsia="Arial"/>
                <w:bCs/>
                <w:iCs/>
                <w:sz w:val="22"/>
                <w:szCs w:val="22"/>
              </w:rPr>
            </w:pPr>
            <w:r w:rsidRPr="007E72E3">
              <w:rPr>
                <w:rFonts w:eastAsia="Arial"/>
                <w:bCs/>
                <w:spacing w:val="-2"/>
                <w:sz w:val="22"/>
                <w:szCs w:val="22"/>
              </w:rPr>
              <w:t>1-</w:t>
            </w:r>
            <w:r w:rsidRPr="007E72E3">
              <w:rPr>
                <w:rFonts w:eastAsia="Arial"/>
                <w:bCs/>
                <w:spacing w:val="-5"/>
                <w:sz w:val="22"/>
                <w:szCs w:val="22"/>
              </w:rPr>
              <w:t>25</w:t>
            </w:r>
          </w:p>
        </w:tc>
        <w:tc>
          <w:tcPr>
            <w:tcW w:w="2104" w:type="dxa"/>
          </w:tcPr>
          <w:p w14:paraId="58FCCD44" w14:textId="73504BBC" w:rsidR="00BB7037" w:rsidRPr="007E72E3" w:rsidRDefault="00BB7037" w:rsidP="00BB7037">
            <w:pPr>
              <w:adjustRightInd/>
              <w:spacing w:line="255" w:lineRule="exact"/>
              <w:ind w:right="95"/>
              <w:rPr>
                <w:rFonts w:eastAsia="Arial"/>
                <w:bCs/>
                <w:iCs/>
                <w:sz w:val="22"/>
                <w:szCs w:val="22"/>
              </w:rPr>
            </w:pPr>
            <w:r w:rsidRPr="007E72E3">
              <w:rPr>
                <w:rFonts w:eastAsia="Arial"/>
                <w:bCs/>
                <w:iCs/>
                <w:sz w:val="22"/>
                <w:szCs w:val="22"/>
              </w:rPr>
              <w:t>$2,710.00</w:t>
            </w:r>
          </w:p>
        </w:tc>
        <w:tc>
          <w:tcPr>
            <w:tcW w:w="2047" w:type="dxa"/>
          </w:tcPr>
          <w:p w14:paraId="755B876F" w14:textId="3C88E905" w:rsidR="00BB7037" w:rsidRPr="007E72E3" w:rsidRDefault="00BB7037" w:rsidP="00BB7037">
            <w:pPr>
              <w:rPr>
                <w:rFonts w:eastAsia="Arial"/>
                <w:bCs/>
                <w:iCs/>
                <w:sz w:val="22"/>
                <w:szCs w:val="22"/>
              </w:rPr>
            </w:pPr>
            <w:r w:rsidRPr="007E72E3">
              <w:rPr>
                <w:sz w:val="22"/>
                <w:szCs w:val="22"/>
              </w:rPr>
              <w:t>$2,602.76</w:t>
            </w:r>
          </w:p>
        </w:tc>
        <w:tc>
          <w:tcPr>
            <w:tcW w:w="2954" w:type="dxa"/>
          </w:tcPr>
          <w:p w14:paraId="5367B671" w14:textId="6B602BB2" w:rsidR="00BB7037" w:rsidRPr="007E72E3" w:rsidRDefault="00BB7037" w:rsidP="00BB7037">
            <w:pPr>
              <w:adjustRightInd/>
              <w:spacing w:line="255" w:lineRule="exact"/>
              <w:ind w:right="374"/>
              <w:rPr>
                <w:rFonts w:eastAsia="Arial"/>
                <w:bCs/>
                <w:iCs/>
                <w:sz w:val="22"/>
                <w:szCs w:val="22"/>
              </w:rPr>
            </w:pPr>
            <w:r w:rsidRPr="007E72E3">
              <w:rPr>
                <w:sz w:val="22"/>
                <w:szCs w:val="22"/>
              </w:rPr>
              <w:t>$1,952.07</w:t>
            </w:r>
          </w:p>
        </w:tc>
      </w:tr>
      <w:tr w:rsidR="00BB7037" w:rsidRPr="002908B2" w14:paraId="108582A0" w14:textId="77777777" w:rsidTr="00BB7037">
        <w:trPr>
          <w:trHeight w:val="278"/>
          <w:jc w:val="center"/>
        </w:trPr>
        <w:tc>
          <w:tcPr>
            <w:tcW w:w="2270" w:type="dxa"/>
          </w:tcPr>
          <w:p w14:paraId="3AD26F9A" w14:textId="77777777" w:rsidR="00BB7037" w:rsidRPr="007E72E3" w:rsidRDefault="00BB7037" w:rsidP="00BB7037">
            <w:pPr>
              <w:adjustRightInd/>
              <w:spacing w:before="2" w:line="255" w:lineRule="exact"/>
              <w:ind w:right="259"/>
              <w:rPr>
                <w:rFonts w:eastAsia="Arial"/>
                <w:bCs/>
                <w:iCs/>
                <w:sz w:val="22"/>
                <w:szCs w:val="22"/>
              </w:rPr>
            </w:pPr>
            <w:r w:rsidRPr="007E72E3">
              <w:rPr>
                <w:rFonts w:eastAsia="Arial"/>
                <w:bCs/>
                <w:spacing w:val="-2"/>
                <w:sz w:val="22"/>
                <w:szCs w:val="22"/>
              </w:rPr>
              <w:t>26-</w:t>
            </w:r>
            <w:r w:rsidRPr="007E72E3">
              <w:rPr>
                <w:rFonts w:eastAsia="Arial"/>
                <w:bCs/>
                <w:spacing w:val="-5"/>
                <w:sz w:val="22"/>
                <w:szCs w:val="22"/>
              </w:rPr>
              <w:t>100</w:t>
            </w:r>
          </w:p>
        </w:tc>
        <w:tc>
          <w:tcPr>
            <w:tcW w:w="2104" w:type="dxa"/>
          </w:tcPr>
          <w:p w14:paraId="36103326" w14:textId="02D17BD2" w:rsidR="00BB7037" w:rsidRPr="007E72E3" w:rsidRDefault="00BB7037" w:rsidP="00BB7037">
            <w:pPr>
              <w:adjustRightInd/>
              <w:spacing w:before="2" w:line="255" w:lineRule="exact"/>
              <w:ind w:right="95"/>
              <w:rPr>
                <w:rFonts w:eastAsia="Arial"/>
                <w:bCs/>
                <w:iCs/>
                <w:sz w:val="22"/>
                <w:szCs w:val="22"/>
              </w:rPr>
            </w:pPr>
            <w:r w:rsidRPr="007E72E3">
              <w:rPr>
                <w:rFonts w:eastAsia="Arial"/>
                <w:bCs/>
                <w:iCs/>
                <w:sz w:val="22"/>
                <w:szCs w:val="22"/>
              </w:rPr>
              <w:t>$5,062.46</w:t>
            </w:r>
          </w:p>
        </w:tc>
        <w:tc>
          <w:tcPr>
            <w:tcW w:w="2047" w:type="dxa"/>
          </w:tcPr>
          <w:p w14:paraId="2687083B" w14:textId="6379456C" w:rsidR="00BB7037" w:rsidRPr="007E72E3" w:rsidRDefault="00BB7037" w:rsidP="00BB7037">
            <w:pPr>
              <w:rPr>
                <w:rFonts w:eastAsia="Arial"/>
                <w:bCs/>
                <w:iCs/>
                <w:sz w:val="22"/>
                <w:szCs w:val="22"/>
              </w:rPr>
            </w:pPr>
            <w:r w:rsidRPr="007E72E3">
              <w:rPr>
                <w:sz w:val="22"/>
                <w:szCs w:val="22"/>
              </w:rPr>
              <w:t>$4,443.40</w:t>
            </w:r>
          </w:p>
        </w:tc>
        <w:tc>
          <w:tcPr>
            <w:tcW w:w="2954" w:type="dxa"/>
          </w:tcPr>
          <w:p w14:paraId="25538797" w14:textId="3E692085" w:rsidR="00BB7037" w:rsidRPr="007E72E3" w:rsidRDefault="00BB7037" w:rsidP="00BB7037">
            <w:pPr>
              <w:adjustRightInd/>
              <w:spacing w:before="2" w:line="255" w:lineRule="exact"/>
              <w:ind w:right="374"/>
              <w:rPr>
                <w:rFonts w:eastAsia="Arial"/>
                <w:bCs/>
                <w:iCs/>
                <w:sz w:val="22"/>
                <w:szCs w:val="22"/>
              </w:rPr>
            </w:pPr>
            <w:r w:rsidRPr="007E72E3">
              <w:rPr>
                <w:sz w:val="22"/>
                <w:szCs w:val="22"/>
              </w:rPr>
              <w:t>$3,332.55</w:t>
            </w:r>
          </w:p>
        </w:tc>
      </w:tr>
      <w:tr w:rsidR="00BB7037" w:rsidRPr="002908B2" w14:paraId="2FC59B94" w14:textId="77777777" w:rsidTr="00BB7037">
        <w:trPr>
          <w:trHeight w:val="275"/>
          <w:jc w:val="center"/>
        </w:trPr>
        <w:tc>
          <w:tcPr>
            <w:tcW w:w="2270" w:type="dxa"/>
          </w:tcPr>
          <w:p w14:paraId="6CF0F4A3" w14:textId="77777777" w:rsidR="00BB7037" w:rsidRPr="007E72E3" w:rsidRDefault="00BB7037" w:rsidP="00BB7037">
            <w:pPr>
              <w:adjustRightInd/>
              <w:spacing w:line="255" w:lineRule="exact"/>
              <w:ind w:right="259"/>
              <w:rPr>
                <w:rFonts w:eastAsia="Arial"/>
                <w:bCs/>
                <w:iCs/>
                <w:sz w:val="22"/>
                <w:szCs w:val="22"/>
              </w:rPr>
            </w:pPr>
            <w:r w:rsidRPr="007E72E3">
              <w:rPr>
                <w:rFonts w:eastAsia="Arial"/>
                <w:bCs/>
                <w:spacing w:val="-2"/>
                <w:sz w:val="22"/>
                <w:szCs w:val="22"/>
              </w:rPr>
              <w:t>101-</w:t>
            </w:r>
            <w:r w:rsidRPr="007E72E3">
              <w:rPr>
                <w:rFonts w:eastAsia="Arial"/>
                <w:bCs/>
                <w:spacing w:val="-5"/>
                <w:sz w:val="22"/>
                <w:szCs w:val="22"/>
              </w:rPr>
              <w:t>250</w:t>
            </w:r>
          </w:p>
        </w:tc>
        <w:tc>
          <w:tcPr>
            <w:tcW w:w="2104" w:type="dxa"/>
          </w:tcPr>
          <w:p w14:paraId="72E5FA1D" w14:textId="0DD44018" w:rsidR="00BB7037" w:rsidRPr="007E72E3" w:rsidRDefault="00BB7037" w:rsidP="00BB7037">
            <w:pPr>
              <w:adjustRightInd/>
              <w:spacing w:line="255" w:lineRule="exact"/>
              <w:ind w:right="95"/>
              <w:rPr>
                <w:rFonts w:eastAsia="Arial"/>
                <w:bCs/>
                <w:iCs/>
                <w:sz w:val="22"/>
                <w:szCs w:val="22"/>
              </w:rPr>
            </w:pPr>
            <w:r w:rsidRPr="007E72E3">
              <w:rPr>
                <w:rFonts w:eastAsia="Arial"/>
                <w:bCs/>
                <w:iCs/>
                <w:sz w:val="22"/>
                <w:szCs w:val="22"/>
              </w:rPr>
              <w:t>$8,505.31</w:t>
            </w:r>
          </w:p>
        </w:tc>
        <w:tc>
          <w:tcPr>
            <w:tcW w:w="2047" w:type="dxa"/>
          </w:tcPr>
          <w:p w14:paraId="7BB90FC3" w14:textId="62115173" w:rsidR="00BB7037" w:rsidRPr="007E72E3" w:rsidRDefault="00BB7037" w:rsidP="00BB7037">
            <w:pPr>
              <w:rPr>
                <w:rFonts w:eastAsia="Arial"/>
                <w:bCs/>
                <w:iCs/>
                <w:sz w:val="22"/>
                <w:szCs w:val="22"/>
              </w:rPr>
            </w:pPr>
            <w:r w:rsidRPr="007E72E3">
              <w:rPr>
                <w:sz w:val="22"/>
                <w:szCs w:val="22"/>
              </w:rPr>
              <w:t>$6,330.65</w:t>
            </w:r>
          </w:p>
        </w:tc>
        <w:tc>
          <w:tcPr>
            <w:tcW w:w="2954" w:type="dxa"/>
          </w:tcPr>
          <w:p w14:paraId="059E94F8" w14:textId="4D6E9F63" w:rsidR="00BB7037" w:rsidRPr="007E72E3" w:rsidRDefault="00BB7037" w:rsidP="00BB7037">
            <w:pPr>
              <w:adjustRightInd/>
              <w:spacing w:line="255" w:lineRule="exact"/>
              <w:ind w:right="374"/>
              <w:rPr>
                <w:rFonts w:eastAsia="Arial"/>
                <w:bCs/>
                <w:iCs/>
                <w:sz w:val="22"/>
                <w:szCs w:val="22"/>
              </w:rPr>
            </w:pPr>
            <w:r w:rsidRPr="007E72E3">
              <w:rPr>
                <w:sz w:val="22"/>
                <w:szCs w:val="22"/>
              </w:rPr>
              <w:t>$4,747.99</w:t>
            </w:r>
          </w:p>
        </w:tc>
      </w:tr>
      <w:tr w:rsidR="00BB7037" w:rsidRPr="002908B2" w14:paraId="7D40D8A6" w14:textId="77777777" w:rsidTr="00BB7037">
        <w:trPr>
          <w:trHeight w:val="275"/>
          <w:jc w:val="center"/>
        </w:trPr>
        <w:tc>
          <w:tcPr>
            <w:tcW w:w="2270" w:type="dxa"/>
          </w:tcPr>
          <w:p w14:paraId="4AEE3A0E" w14:textId="77777777" w:rsidR="00BB7037" w:rsidRPr="007E72E3" w:rsidRDefault="00BB7037" w:rsidP="00BB7037">
            <w:pPr>
              <w:adjustRightInd/>
              <w:spacing w:line="255" w:lineRule="exact"/>
              <w:ind w:right="256"/>
              <w:rPr>
                <w:rFonts w:eastAsia="Arial"/>
                <w:bCs/>
                <w:iCs/>
                <w:sz w:val="22"/>
                <w:szCs w:val="22"/>
              </w:rPr>
            </w:pPr>
            <w:r w:rsidRPr="007E72E3">
              <w:rPr>
                <w:rFonts w:eastAsia="Arial"/>
                <w:bCs/>
                <w:spacing w:val="-4"/>
                <w:sz w:val="22"/>
                <w:szCs w:val="22"/>
              </w:rPr>
              <w:t>250+</w:t>
            </w:r>
          </w:p>
        </w:tc>
        <w:tc>
          <w:tcPr>
            <w:tcW w:w="2104" w:type="dxa"/>
          </w:tcPr>
          <w:p w14:paraId="30361B41" w14:textId="3786BEF7" w:rsidR="00BB7037" w:rsidRPr="007E72E3" w:rsidRDefault="00BB7037" w:rsidP="00BB7037">
            <w:pPr>
              <w:adjustRightInd/>
              <w:spacing w:line="255" w:lineRule="exact"/>
              <w:ind w:right="95"/>
              <w:rPr>
                <w:rFonts w:eastAsia="Arial"/>
                <w:bCs/>
                <w:iCs/>
                <w:sz w:val="22"/>
                <w:szCs w:val="22"/>
              </w:rPr>
            </w:pPr>
            <w:r w:rsidRPr="007E72E3">
              <w:rPr>
                <w:rFonts w:eastAsia="Arial"/>
                <w:bCs/>
                <w:iCs/>
                <w:sz w:val="22"/>
                <w:szCs w:val="22"/>
              </w:rPr>
              <w:t>$8,233.14</w:t>
            </w:r>
          </w:p>
        </w:tc>
        <w:tc>
          <w:tcPr>
            <w:tcW w:w="2047" w:type="dxa"/>
          </w:tcPr>
          <w:p w14:paraId="26C0633B" w14:textId="27E58769" w:rsidR="00BB7037" w:rsidRPr="007E72E3" w:rsidRDefault="00BB7037" w:rsidP="00BB7037">
            <w:pPr>
              <w:adjustRightInd/>
              <w:spacing w:line="255" w:lineRule="exact"/>
              <w:ind w:right="476"/>
              <w:rPr>
                <w:rFonts w:eastAsia="Arial"/>
                <w:bCs/>
                <w:iCs/>
                <w:sz w:val="22"/>
                <w:szCs w:val="22"/>
              </w:rPr>
            </w:pPr>
            <w:r w:rsidRPr="007E72E3">
              <w:rPr>
                <w:sz w:val="22"/>
                <w:szCs w:val="22"/>
              </w:rPr>
              <w:t>$7,873.27</w:t>
            </w:r>
          </w:p>
        </w:tc>
        <w:tc>
          <w:tcPr>
            <w:tcW w:w="2954" w:type="dxa"/>
          </w:tcPr>
          <w:p w14:paraId="3DABA760" w14:textId="2B8896F2" w:rsidR="00BB7037" w:rsidRPr="007E72E3" w:rsidRDefault="00BB7037" w:rsidP="00BB7037">
            <w:pPr>
              <w:adjustRightInd/>
              <w:spacing w:line="255" w:lineRule="exact"/>
              <w:ind w:right="374"/>
              <w:rPr>
                <w:rFonts w:eastAsia="Arial"/>
                <w:bCs/>
                <w:iCs/>
                <w:sz w:val="22"/>
                <w:szCs w:val="22"/>
              </w:rPr>
            </w:pPr>
            <w:r w:rsidRPr="007E72E3">
              <w:rPr>
                <w:sz w:val="22"/>
                <w:szCs w:val="22"/>
              </w:rPr>
              <w:t>$5,904.95</w:t>
            </w:r>
          </w:p>
        </w:tc>
      </w:tr>
    </w:tbl>
    <w:p w14:paraId="3BC46326" w14:textId="77777777" w:rsidR="00B20B17" w:rsidRDefault="00B20B17" w:rsidP="00B20B17">
      <w:pPr>
        <w:adjustRightInd/>
        <w:spacing w:before="2"/>
        <w:rPr>
          <w:rFonts w:ascii="Arial" w:eastAsia="Arial" w:hAnsi="Arial" w:cs="Arial"/>
          <w:bCs/>
          <w:iCs/>
        </w:rPr>
      </w:pPr>
    </w:p>
    <w:p w14:paraId="5407164C" w14:textId="0F5117A9" w:rsidR="00B705A4" w:rsidRDefault="00B705A4" w:rsidP="00B20B17">
      <w:pPr>
        <w:adjustRightInd/>
        <w:spacing w:before="2"/>
        <w:rPr>
          <w:rFonts w:eastAsia="Arial"/>
          <w:bCs/>
          <w:iCs/>
        </w:rPr>
      </w:pPr>
      <w:r w:rsidRPr="00B705A4">
        <w:rPr>
          <w:rFonts w:eastAsia="Arial"/>
          <w:bCs/>
          <w:iCs/>
        </w:rPr>
        <w:t xml:space="preserve">Overall, the </w:t>
      </w:r>
      <w:r>
        <w:rPr>
          <w:rFonts w:eastAsia="Arial"/>
          <w:bCs/>
          <w:iCs/>
        </w:rPr>
        <w:t>case file review showed that NVOSHA was applying appropriate penalties</w:t>
      </w:r>
      <w:r w:rsidR="004D56AE">
        <w:rPr>
          <w:rFonts w:eastAsia="Arial"/>
          <w:bCs/>
          <w:iCs/>
        </w:rPr>
        <w:t xml:space="preserve">, including the use of </w:t>
      </w:r>
      <w:r>
        <w:rPr>
          <w:rFonts w:eastAsia="Arial"/>
          <w:bCs/>
          <w:iCs/>
        </w:rPr>
        <w:t>penalty reduction factors</w:t>
      </w:r>
      <w:r w:rsidR="004D56AE">
        <w:rPr>
          <w:rFonts w:eastAsia="Arial"/>
          <w:bCs/>
          <w:iCs/>
        </w:rPr>
        <w:t xml:space="preserve">.  Minor outliers were discussed with NVOSHA at the time of the </w:t>
      </w:r>
      <w:r w:rsidR="00894C24">
        <w:rPr>
          <w:rFonts w:eastAsia="Arial"/>
          <w:bCs/>
          <w:iCs/>
        </w:rPr>
        <w:t xml:space="preserve">review, but nothing resulted in a trend at this time.  </w:t>
      </w:r>
    </w:p>
    <w:p w14:paraId="7665A149" w14:textId="77777777" w:rsidR="00B20B17" w:rsidRPr="002908B2" w:rsidRDefault="00B20B17" w:rsidP="00B20B17">
      <w:pPr>
        <w:adjustRightInd/>
        <w:rPr>
          <w:rFonts w:eastAsia="Arial"/>
          <w:bCs/>
          <w:iCs/>
        </w:rPr>
      </w:pPr>
    </w:p>
    <w:p w14:paraId="33E96CD3" w14:textId="77777777" w:rsidR="00B20B17" w:rsidRPr="002908B2" w:rsidRDefault="00B20B17" w:rsidP="00E97FAB">
      <w:pPr>
        <w:numPr>
          <w:ilvl w:val="0"/>
          <w:numId w:val="17"/>
        </w:numPr>
        <w:adjustRightInd/>
        <w:spacing w:before="1"/>
        <w:ind w:left="1440"/>
        <w:rPr>
          <w:rFonts w:eastAsia="Arial"/>
          <w:bCs/>
          <w:iCs/>
        </w:rPr>
      </w:pPr>
      <w:r w:rsidRPr="002908B2">
        <w:rPr>
          <w:rFonts w:eastAsia="Arial"/>
          <w:bCs/>
          <w:spacing w:val="-2"/>
        </w:rPr>
        <w:t>Abatement</w:t>
      </w:r>
    </w:p>
    <w:p w14:paraId="48DCC9A6" w14:textId="77777777" w:rsidR="00FB53FB" w:rsidRDefault="00FB53FB" w:rsidP="00B20B17">
      <w:pPr>
        <w:adjustRightInd/>
        <w:rPr>
          <w:rFonts w:eastAsia="Arial"/>
          <w:bCs/>
        </w:rPr>
      </w:pPr>
    </w:p>
    <w:p w14:paraId="31D1E81E" w14:textId="3B281018" w:rsidR="00894C24" w:rsidRPr="00EC1914" w:rsidRDefault="00FB53FB" w:rsidP="00EC1914">
      <w:pPr>
        <w:rPr>
          <w:rFonts w:eastAsia="Arial"/>
        </w:rPr>
      </w:pPr>
      <w:r w:rsidRPr="00EC1914">
        <w:rPr>
          <w:rFonts w:eastAsia="Arial"/>
        </w:rPr>
        <w:t xml:space="preserve">Overall, </w:t>
      </w:r>
      <w:r w:rsidR="00C70AFF" w:rsidRPr="00EC1914">
        <w:rPr>
          <w:rFonts w:eastAsia="Arial"/>
        </w:rPr>
        <w:t xml:space="preserve">appropriate abatement periods were assigned </w:t>
      </w:r>
      <w:r w:rsidR="00B40FFB" w:rsidRPr="00EC1914">
        <w:rPr>
          <w:rFonts w:eastAsia="Arial"/>
        </w:rPr>
        <w:t>in relation to the citations issued</w:t>
      </w:r>
      <w:r w:rsidR="00C57297" w:rsidRPr="00EC1914">
        <w:rPr>
          <w:rFonts w:eastAsia="Arial"/>
        </w:rPr>
        <w:t xml:space="preserve"> when not observed as corrected during the inspection</w:t>
      </w:r>
      <w:r w:rsidR="00B40FFB" w:rsidRPr="00EC1914">
        <w:rPr>
          <w:rFonts w:eastAsia="Arial"/>
        </w:rPr>
        <w:t xml:space="preserve">.  </w:t>
      </w:r>
      <w:r w:rsidR="00D53DAE" w:rsidRPr="00EC1914">
        <w:rPr>
          <w:rFonts w:eastAsia="Arial"/>
        </w:rPr>
        <w:t xml:space="preserve">There were no case files reviewed that were marked for follow-up or to verify abatement.  </w:t>
      </w:r>
      <w:r w:rsidR="00FA57DF" w:rsidRPr="00EC1914">
        <w:rPr>
          <w:rFonts w:eastAsia="Arial"/>
        </w:rPr>
        <w:t>In three</w:t>
      </w:r>
      <w:r w:rsidR="00BC3188" w:rsidRPr="00EC1914">
        <w:rPr>
          <w:rFonts w:eastAsia="Arial"/>
        </w:rPr>
        <w:t xml:space="preserve"> (7.5%)</w:t>
      </w:r>
      <w:r w:rsidR="00FA57DF" w:rsidRPr="00EC1914">
        <w:rPr>
          <w:rFonts w:eastAsia="Arial"/>
        </w:rPr>
        <w:t xml:space="preserve"> case files reviewed</w:t>
      </w:r>
      <w:r w:rsidR="00BC3188" w:rsidRPr="00EC1914">
        <w:rPr>
          <w:rFonts w:eastAsia="Arial"/>
        </w:rPr>
        <w:t xml:space="preserve">, </w:t>
      </w:r>
      <w:r w:rsidR="00793F30" w:rsidRPr="00EC1914">
        <w:rPr>
          <w:rFonts w:eastAsia="Arial"/>
        </w:rPr>
        <w:t xml:space="preserve">the abatement </w:t>
      </w:r>
      <w:r w:rsidR="00585C3A" w:rsidRPr="00EC1914">
        <w:rPr>
          <w:rFonts w:eastAsia="Arial"/>
        </w:rPr>
        <w:t xml:space="preserve">certification </w:t>
      </w:r>
      <w:r w:rsidR="00D5263C" w:rsidRPr="00EC1914">
        <w:rPr>
          <w:rFonts w:eastAsia="Arial"/>
        </w:rPr>
        <w:t xml:space="preserve">form </w:t>
      </w:r>
      <w:r w:rsidR="00793F30" w:rsidRPr="00EC1914">
        <w:rPr>
          <w:rFonts w:eastAsia="Arial"/>
        </w:rPr>
        <w:t xml:space="preserve">was </w:t>
      </w:r>
      <w:r w:rsidR="00D5263C" w:rsidRPr="00EC1914">
        <w:rPr>
          <w:rFonts w:eastAsia="Arial"/>
        </w:rPr>
        <w:t>missing</w:t>
      </w:r>
      <w:r w:rsidR="00820A6E" w:rsidRPr="00EC1914">
        <w:rPr>
          <w:rFonts w:eastAsia="Arial"/>
        </w:rPr>
        <w:t>.</w:t>
      </w:r>
      <w:r w:rsidR="00D5263C" w:rsidRPr="00EC1914">
        <w:rPr>
          <w:rFonts w:eastAsia="Arial"/>
        </w:rPr>
        <w:t xml:space="preserve">  </w:t>
      </w:r>
      <w:r w:rsidR="00B461CA" w:rsidRPr="00EC1914">
        <w:rPr>
          <w:rFonts w:eastAsia="Arial"/>
        </w:rPr>
        <w:t>Although the</w:t>
      </w:r>
      <w:r w:rsidR="00D5263C" w:rsidRPr="00EC1914">
        <w:rPr>
          <w:rFonts w:eastAsia="Arial"/>
        </w:rPr>
        <w:t xml:space="preserve"> respective hazards were coded as abated in OIS</w:t>
      </w:r>
      <w:r w:rsidR="00B0684D" w:rsidRPr="00EC1914">
        <w:rPr>
          <w:rFonts w:eastAsia="Arial"/>
        </w:rPr>
        <w:t xml:space="preserve"> and on the citation</w:t>
      </w:r>
      <w:r w:rsidR="00E51630" w:rsidRPr="00EC1914">
        <w:rPr>
          <w:rFonts w:eastAsia="Arial"/>
        </w:rPr>
        <w:t>s</w:t>
      </w:r>
      <w:r w:rsidR="00B461CA" w:rsidRPr="00EC1914">
        <w:rPr>
          <w:rFonts w:eastAsia="Arial"/>
        </w:rPr>
        <w:t>,</w:t>
      </w:r>
      <w:r w:rsidR="00AD7A1C" w:rsidRPr="00EC1914">
        <w:rPr>
          <w:rFonts w:eastAsia="Arial"/>
        </w:rPr>
        <w:t xml:space="preserve"> </w:t>
      </w:r>
      <w:r w:rsidR="00726C5D" w:rsidRPr="00EC1914">
        <w:rPr>
          <w:rFonts w:eastAsia="Arial"/>
        </w:rPr>
        <w:t xml:space="preserve">there was no documentation within the case file to </w:t>
      </w:r>
      <w:r w:rsidR="00BD6E53" w:rsidRPr="00EC1914">
        <w:rPr>
          <w:rFonts w:eastAsia="Arial"/>
        </w:rPr>
        <w:t>support documentation</w:t>
      </w:r>
      <w:r w:rsidR="009703B7" w:rsidRPr="00EC1914">
        <w:rPr>
          <w:rFonts w:eastAsia="Arial"/>
        </w:rPr>
        <w:t xml:space="preserve"> for hazard correction</w:t>
      </w:r>
      <w:r w:rsidR="00E51630" w:rsidRPr="00EC1914">
        <w:rPr>
          <w:rFonts w:eastAsia="Arial"/>
        </w:rPr>
        <w:t xml:space="preserve"> in two of these</w:t>
      </w:r>
      <w:r w:rsidR="00BD6E53" w:rsidRPr="00EC1914">
        <w:rPr>
          <w:rFonts w:eastAsia="Arial"/>
        </w:rPr>
        <w:t>.</w:t>
      </w:r>
      <w:r w:rsidR="00F45EBE" w:rsidRPr="00EC1914">
        <w:rPr>
          <w:rFonts w:eastAsia="Arial"/>
        </w:rPr>
        <w:t xml:space="preserve">  </w:t>
      </w:r>
      <w:r w:rsidR="00327963" w:rsidRPr="00EC1914">
        <w:rPr>
          <w:rFonts w:eastAsia="Arial"/>
        </w:rPr>
        <w:t xml:space="preserve">OSHA discussed these outliers with NVOSHA during the review.  </w:t>
      </w:r>
      <w:r w:rsidR="00F45EBE" w:rsidRPr="00EC1914">
        <w:rPr>
          <w:rFonts w:eastAsia="Arial"/>
        </w:rPr>
        <w:t xml:space="preserve">NVOSHA should ensure </w:t>
      </w:r>
      <w:r w:rsidR="00453CB6" w:rsidRPr="00EC1914">
        <w:rPr>
          <w:rFonts w:eastAsia="Arial"/>
        </w:rPr>
        <w:t xml:space="preserve">that employers provide sufficient abatement, and </w:t>
      </w:r>
      <w:r w:rsidR="00327963" w:rsidRPr="00EC1914">
        <w:rPr>
          <w:rFonts w:eastAsia="Arial"/>
        </w:rPr>
        <w:t>the case file contains documentation to support verification of corrective action</w:t>
      </w:r>
      <w:r w:rsidR="0083214F" w:rsidRPr="00EC1914">
        <w:rPr>
          <w:rFonts w:eastAsia="Arial"/>
        </w:rPr>
        <w:t xml:space="preserve">, as required by </w:t>
      </w:r>
      <w:proofErr w:type="gramStart"/>
      <w:r w:rsidR="0083214F" w:rsidRPr="00EC1914">
        <w:rPr>
          <w:rFonts w:eastAsia="Arial"/>
        </w:rPr>
        <w:t>the NOM</w:t>
      </w:r>
      <w:proofErr w:type="gramEnd"/>
      <w:r w:rsidR="00327963" w:rsidRPr="00EC1914">
        <w:rPr>
          <w:rFonts w:eastAsia="Arial"/>
        </w:rPr>
        <w:t xml:space="preserve">.  </w:t>
      </w:r>
      <w:proofErr w:type="gramStart"/>
      <w:r w:rsidR="00622EAC" w:rsidRPr="00EC1914">
        <w:rPr>
          <w:rFonts w:eastAsia="Arial"/>
        </w:rPr>
        <w:t>A</w:t>
      </w:r>
      <w:r w:rsidR="00327963" w:rsidRPr="00EC1914">
        <w:rPr>
          <w:rFonts w:eastAsia="Arial"/>
        </w:rPr>
        <w:t>t this time</w:t>
      </w:r>
      <w:proofErr w:type="gramEnd"/>
      <w:r w:rsidR="00327963" w:rsidRPr="00EC1914">
        <w:rPr>
          <w:rFonts w:eastAsia="Arial"/>
        </w:rPr>
        <w:t xml:space="preserve">, this does not rise to the level of </w:t>
      </w:r>
      <w:proofErr w:type="gramStart"/>
      <w:r w:rsidR="00327963" w:rsidRPr="00EC1914">
        <w:rPr>
          <w:rFonts w:eastAsia="Arial"/>
        </w:rPr>
        <w:t>an observation</w:t>
      </w:r>
      <w:proofErr w:type="gramEnd"/>
      <w:r w:rsidR="00327963" w:rsidRPr="00EC1914">
        <w:rPr>
          <w:rFonts w:eastAsia="Arial"/>
        </w:rPr>
        <w:t xml:space="preserve">.  </w:t>
      </w:r>
    </w:p>
    <w:p w14:paraId="7F1F4D9A" w14:textId="77777777" w:rsidR="001401CF" w:rsidRPr="002908B2" w:rsidRDefault="001401CF" w:rsidP="00B20B17">
      <w:pPr>
        <w:adjustRightInd/>
        <w:rPr>
          <w:rFonts w:eastAsia="Arial"/>
          <w:bCs/>
          <w:iCs/>
        </w:rPr>
      </w:pPr>
    </w:p>
    <w:p w14:paraId="19A28FAC" w14:textId="77777777" w:rsidR="00B20B17" w:rsidRPr="002908B2" w:rsidRDefault="00B20B17" w:rsidP="00E97FAB">
      <w:pPr>
        <w:numPr>
          <w:ilvl w:val="0"/>
          <w:numId w:val="17"/>
        </w:numPr>
        <w:adjustRightInd/>
        <w:ind w:left="1440"/>
        <w:rPr>
          <w:rFonts w:eastAsia="Arial"/>
          <w:bCs/>
          <w:iCs/>
        </w:rPr>
      </w:pPr>
      <w:r w:rsidRPr="002908B2">
        <w:rPr>
          <w:rFonts w:eastAsia="Arial"/>
          <w:bCs/>
        </w:rPr>
        <w:t>Worker</w:t>
      </w:r>
      <w:r w:rsidRPr="002908B2">
        <w:rPr>
          <w:rFonts w:eastAsia="Arial"/>
          <w:bCs/>
          <w:spacing w:val="-3"/>
        </w:rPr>
        <w:t xml:space="preserve"> </w:t>
      </w:r>
      <w:r w:rsidRPr="002908B2">
        <w:rPr>
          <w:rFonts w:eastAsia="Arial"/>
          <w:bCs/>
        </w:rPr>
        <w:t>and</w:t>
      </w:r>
      <w:r w:rsidRPr="002908B2">
        <w:rPr>
          <w:rFonts w:eastAsia="Arial"/>
          <w:bCs/>
          <w:spacing w:val="-2"/>
        </w:rPr>
        <w:t xml:space="preserve"> </w:t>
      </w:r>
      <w:r w:rsidRPr="002908B2">
        <w:rPr>
          <w:rFonts w:eastAsia="Arial"/>
          <w:bCs/>
        </w:rPr>
        <w:t>Union</w:t>
      </w:r>
      <w:r w:rsidRPr="002908B2">
        <w:rPr>
          <w:rFonts w:eastAsia="Arial"/>
          <w:bCs/>
          <w:spacing w:val="-3"/>
        </w:rPr>
        <w:t xml:space="preserve"> </w:t>
      </w:r>
      <w:r w:rsidRPr="002908B2">
        <w:rPr>
          <w:rFonts w:eastAsia="Arial"/>
          <w:bCs/>
          <w:spacing w:val="-2"/>
        </w:rPr>
        <w:t>Involvement</w:t>
      </w:r>
    </w:p>
    <w:p w14:paraId="079E19C5" w14:textId="77777777" w:rsidR="00B20B17" w:rsidRPr="00EC1914" w:rsidRDefault="00B20B17" w:rsidP="00EC1914">
      <w:pPr>
        <w:rPr>
          <w:rFonts w:eastAsia="Arial"/>
        </w:rPr>
      </w:pPr>
    </w:p>
    <w:p w14:paraId="1FACF828" w14:textId="336C15CD" w:rsidR="00622EAC" w:rsidRDefault="00903B80" w:rsidP="00EC1914">
      <w:pPr>
        <w:rPr>
          <w:rFonts w:eastAsia="Arial"/>
        </w:rPr>
      </w:pPr>
      <w:r w:rsidRPr="00EC1914">
        <w:rPr>
          <w:rFonts w:eastAsia="Arial"/>
        </w:rPr>
        <w:t xml:space="preserve">According to Appendix D, the percent of initial inspections with employee walk around </w:t>
      </w:r>
      <w:r w:rsidR="00EC1914" w:rsidRPr="00EC1914">
        <w:rPr>
          <w:rFonts w:eastAsia="Arial"/>
        </w:rPr>
        <w:t xml:space="preserve">representation or employee interviews (SAMM 13) was 100%.  The FRL for this measure was fixed at 100% for all </w:t>
      </w:r>
      <w:r w:rsidR="00DB4C6D">
        <w:rPr>
          <w:rFonts w:eastAsia="Arial"/>
        </w:rPr>
        <w:t>S</w:t>
      </w:r>
      <w:r w:rsidR="00EC1914" w:rsidRPr="00EC1914">
        <w:rPr>
          <w:rFonts w:eastAsia="Arial"/>
        </w:rPr>
        <w:t xml:space="preserve">tate </w:t>
      </w:r>
      <w:r w:rsidR="00DB4C6D">
        <w:rPr>
          <w:rFonts w:eastAsia="Arial"/>
        </w:rPr>
        <w:t>P</w:t>
      </w:r>
      <w:r w:rsidR="00EC1914" w:rsidRPr="00EC1914">
        <w:rPr>
          <w:rFonts w:eastAsia="Arial"/>
        </w:rPr>
        <w:t xml:space="preserve">lans. </w:t>
      </w:r>
      <w:r w:rsidR="00EC1914">
        <w:rPr>
          <w:rFonts w:eastAsia="Arial"/>
        </w:rPr>
        <w:t xml:space="preserve"> </w:t>
      </w:r>
      <w:r w:rsidR="007102CA">
        <w:rPr>
          <w:rFonts w:eastAsia="Arial"/>
        </w:rPr>
        <w:t xml:space="preserve">Overall, NVOSHA’s case files showed that compliance officers </w:t>
      </w:r>
      <w:r w:rsidR="007102CA">
        <w:rPr>
          <w:rFonts w:eastAsia="Arial"/>
        </w:rPr>
        <w:lastRenderedPageBreak/>
        <w:t>were</w:t>
      </w:r>
      <w:r w:rsidR="00647ADF">
        <w:rPr>
          <w:rFonts w:eastAsia="Arial"/>
        </w:rPr>
        <w:t xml:space="preserve"> </w:t>
      </w:r>
      <w:r w:rsidR="00076710">
        <w:rPr>
          <w:rFonts w:eastAsia="Arial"/>
        </w:rPr>
        <w:t>conducting</w:t>
      </w:r>
      <w:r w:rsidR="00647ADF">
        <w:rPr>
          <w:rFonts w:eastAsia="Arial"/>
        </w:rPr>
        <w:t xml:space="preserve"> sufficient interview</w:t>
      </w:r>
      <w:r w:rsidR="00076710">
        <w:rPr>
          <w:rFonts w:eastAsia="Arial"/>
        </w:rPr>
        <w:t>s</w:t>
      </w:r>
      <w:r w:rsidR="00647ADF">
        <w:rPr>
          <w:rFonts w:eastAsia="Arial"/>
        </w:rPr>
        <w:t xml:space="preserve"> with workers and management during inspections.  </w:t>
      </w:r>
      <w:r w:rsidR="00076710">
        <w:rPr>
          <w:rFonts w:eastAsia="Arial"/>
        </w:rPr>
        <w:t>There were</w:t>
      </w:r>
      <w:r w:rsidR="00AD34F1">
        <w:rPr>
          <w:rFonts w:eastAsia="Arial"/>
        </w:rPr>
        <w:t xml:space="preserve"> </w:t>
      </w:r>
      <w:r w:rsidR="00C51ADA">
        <w:rPr>
          <w:rFonts w:eastAsia="Arial"/>
        </w:rPr>
        <w:t>two</w:t>
      </w:r>
      <w:r w:rsidR="000E4B58">
        <w:rPr>
          <w:rFonts w:eastAsia="Arial"/>
        </w:rPr>
        <w:t xml:space="preserve"> </w:t>
      </w:r>
      <w:r w:rsidR="00230640">
        <w:rPr>
          <w:rFonts w:eastAsia="Arial"/>
        </w:rPr>
        <w:t>(2</w:t>
      </w:r>
      <w:r w:rsidR="001C27BB">
        <w:rPr>
          <w:rFonts w:eastAsia="Arial"/>
        </w:rPr>
        <w:t>%</w:t>
      </w:r>
      <w:r w:rsidR="00230640">
        <w:rPr>
          <w:rFonts w:eastAsia="Arial"/>
        </w:rPr>
        <w:t>)</w:t>
      </w:r>
      <w:r w:rsidR="00C51ADA">
        <w:rPr>
          <w:rFonts w:eastAsia="Arial"/>
        </w:rPr>
        <w:t xml:space="preserve"> inspections </w:t>
      </w:r>
      <w:r w:rsidR="00755C36">
        <w:rPr>
          <w:rFonts w:eastAsia="Arial"/>
        </w:rPr>
        <w:t>where it</w:t>
      </w:r>
      <w:r w:rsidR="00076710">
        <w:rPr>
          <w:rFonts w:eastAsia="Arial"/>
        </w:rPr>
        <w:t xml:space="preserve"> appeared </w:t>
      </w:r>
      <w:r w:rsidR="00424879">
        <w:rPr>
          <w:rFonts w:eastAsia="Arial"/>
        </w:rPr>
        <w:t xml:space="preserve">only management representatives were interviewed.  </w:t>
      </w:r>
      <w:r w:rsidR="001C20E2">
        <w:rPr>
          <w:rFonts w:eastAsia="Arial"/>
        </w:rPr>
        <w:t xml:space="preserve">In addition, </w:t>
      </w:r>
      <w:r w:rsidR="001C27BB">
        <w:rPr>
          <w:rFonts w:eastAsia="Arial"/>
        </w:rPr>
        <w:t xml:space="preserve">seven (8%) files were missing employee contact information on the OSHA Inspection Report, which was required by </w:t>
      </w:r>
      <w:proofErr w:type="gramStart"/>
      <w:r w:rsidR="001C27BB">
        <w:rPr>
          <w:rFonts w:eastAsia="Arial"/>
        </w:rPr>
        <w:t>the NOM</w:t>
      </w:r>
      <w:proofErr w:type="gramEnd"/>
      <w:r w:rsidR="001C27BB">
        <w:rPr>
          <w:rFonts w:eastAsia="Arial"/>
        </w:rPr>
        <w:t xml:space="preserve">.  </w:t>
      </w:r>
      <w:r w:rsidR="00076710">
        <w:rPr>
          <w:rFonts w:eastAsia="Arial"/>
        </w:rPr>
        <w:t>This was</w:t>
      </w:r>
      <w:r w:rsidR="00BE33A7">
        <w:rPr>
          <w:rFonts w:eastAsia="Arial"/>
        </w:rPr>
        <w:t xml:space="preserve"> brought to NVOSHA’s attention during the case file review regarding the importance of obtaining interviews from non-managerial workers, as well as documenting their contact information in the file and in OIS</w:t>
      </w:r>
      <w:r w:rsidR="000A2B6D">
        <w:rPr>
          <w:rFonts w:eastAsia="Arial"/>
        </w:rPr>
        <w:t>.</w:t>
      </w:r>
      <w:r w:rsidR="00BE33A7">
        <w:rPr>
          <w:rFonts w:eastAsia="Arial"/>
        </w:rPr>
        <w:t xml:space="preserve"> </w:t>
      </w:r>
      <w:r w:rsidR="000A2B6D">
        <w:rPr>
          <w:rFonts w:eastAsia="Arial"/>
        </w:rPr>
        <w:t xml:space="preserve"> </w:t>
      </w:r>
      <w:r w:rsidR="00076710">
        <w:rPr>
          <w:rFonts w:eastAsia="Arial"/>
        </w:rPr>
        <w:t>However, a</w:t>
      </w:r>
      <w:r w:rsidR="00FA2348">
        <w:rPr>
          <w:rFonts w:eastAsia="Arial"/>
        </w:rPr>
        <w:t xml:space="preserve">t this time, </w:t>
      </w:r>
      <w:r w:rsidR="00E80B75">
        <w:rPr>
          <w:rFonts w:eastAsia="Arial"/>
        </w:rPr>
        <w:t xml:space="preserve">this doesn’t rise to the level of </w:t>
      </w:r>
      <w:proofErr w:type="gramStart"/>
      <w:r w:rsidR="00E80B75">
        <w:rPr>
          <w:rFonts w:eastAsia="Arial"/>
        </w:rPr>
        <w:t>an observation</w:t>
      </w:r>
      <w:proofErr w:type="gramEnd"/>
      <w:r w:rsidR="00E80B75">
        <w:rPr>
          <w:rFonts w:eastAsia="Arial"/>
        </w:rPr>
        <w:t xml:space="preserve"> but will continue to be discussed during quarterly meetings. </w:t>
      </w:r>
    </w:p>
    <w:p w14:paraId="15D9E120" w14:textId="77777777" w:rsidR="007B6EE6" w:rsidRDefault="007B6EE6" w:rsidP="00EC1914">
      <w:pPr>
        <w:rPr>
          <w:rFonts w:eastAsia="Arial"/>
        </w:rPr>
      </w:pPr>
    </w:p>
    <w:p w14:paraId="283CCDB4" w14:textId="766A0B3C" w:rsidR="007B6EE6" w:rsidRPr="00EC1914" w:rsidRDefault="004A75B8" w:rsidP="00EC1914">
      <w:pPr>
        <w:rPr>
          <w:rFonts w:eastAsia="Arial"/>
        </w:rPr>
      </w:pPr>
      <w:r>
        <w:rPr>
          <w:rFonts w:eastAsia="Arial"/>
        </w:rPr>
        <w:t xml:space="preserve">The case file review contained two inspections where employees were represented by a union.  In the case file, the employee representatives were afforded the right to participate in the inspection process.  </w:t>
      </w:r>
      <w:r w:rsidR="007F7765">
        <w:rPr>
          <w:rFonts w:eastAsia="Arial"/>
        </w:rPr>
        <w:t>One of the inspections resulted in citations, but there was no documentation in the case file to validate if the union was sent a copy of the citatio</w:t>
      </w:r>
      <w:r w:rsidR="0024289A">
        <w:rPr>
          <w:rFonts w:eastAsia="Arial"/>
        </w:rPr>
        <w:t xml:space="preserve">ns.  This was discussed with NVOSHA at the time of the case file review but does not rise to the level of a trend.  </w:t>
      </w:r>
    </w:p>
    <w:p w14:paraId="1419188C" w14:textId="77777777" w:rsidR="008B3E1A" w:rsidRPr="002908B2" w:rsidRDefault="008B3E1A" w:rsidP="00B20B17">
      <w:pPr>
        <w:adjustRightInd/>
        <w:ind w:right="1027"/>
        <w:jc w:val="both"/>
        <w:rPr>
          <w:rFonts w:eastAsia="Arial"/>
          <w:bCs/>
          <w:iCs/>
        </w:rPr>
      </w:pPr>
    </w:p>
    <w:p w14:paraId="574F505D" w14:textId="77777777" w:rsidR="00B20B17" w:rsidRPr="002908B2" w:rsidRDefault="00B20B17" w:rsidP="003D5B68">
      <w:pPr>
        <w:pStyle w:val="Heading3"/>
        <w:spacing w:before="0"/>
        <w:ind w:left="1080" w:hanging="360"/>
      </w:pPr>
      <w:bookmarkStart w:id="26" w:name="_Toc225177401"/>
      <w:r w:rsidRPr="002908B2">
        <w:t>3.</w:t>
      </w:r>
      <w:r w:rsidRPr="002908B2">
        <w:tab/>
      </w:r>
      <w:bookmarkStart w:id="27" w:name="Review_Procedures"/>
      <w:bookmarkEnd w:id="27"/>
      <w:r w:rsidRPr="002908B2">
        <w:t>Review Procedures</w:t>
      </w:r>
      <w:bookmarkEnd w:id="26"/>
    </w:p>
    <w:p w14:paraId="3B72C51F" w14:textId="77777777" w:rsidR="00B20B17" w:rsidRPr="002908B2" w:rsidRDefault="00B20B17" w:rsidP="00B070A0">
      <w:pPr>
        <w:numPr>
          <w:ilvl w:val="0"/>
          <w:numId w:val="19"/>
        </w:numPr>
        <w:adjustRightInd/>
        <w:spacing w:before="240"/>
        <w:ind w:left="1440"/>
        <w:rPr>
          <w:rFonts w:eastAsia="Arial"/>
          <w:bCs/>
          <w:iCs/>
        </w:rPr>
      </w:pPr>
      <w:r w:rsidRPr="002908B2">
        <w:rPr>
          <w:rFonts w:eastAsia="Arial"/>
          <w:bCs/>
        </w:rPr>
        <w:t>Informal</w:t>
      </w:r>
      <w:r w:rsidRPr="002908B2">
        <w:rPr>
          <w:rFonts w:eastAsia="Arial"/>
          <w:bCs/>
          <w:spacing w:val="-3"/>
        </w:rPr>
        <w:t xml:space="preserve"> </w:t>
      </w:r>
      <w:r w:rsidRPr="002908B2">
        <w:rPr>
          <w:rFonts w:eastAsia="Arial"/>
          <w:bCs/>
          <w:spacing w:val="-2"/>
        </w:rPr>
        <w:t>Conferences</w:t>
      </w:r>
    </w:p>
    <w:p w14:paraId="764BFA45" w14:textId="77777777" w:rsidR="003A5CDA" w:rsidRDefault="003A5CDA" w:rsidP="003D7E9E">
      <w:pPr>
        <w:adjustRightInd/>
        <w:rPr>
          <w:rFonts w:eastAsia="Arial"/>
        </w:rPr>
      </w:pPr>
    </w:p>
    <w:p w14:paraId="1BC4CD39" w14:textId="14A25EA6" w:rsidR="00076710" w:rsidRPr="00076710" w:rsidRDefault="003A5CDA" w:rsidP="003D7E9E">
      <w:pPr>
        <w:adjustRightInd/>
        <w:rPr>
          <w:rFonts w:eastAsia="Arial"/>
        </w:rPr>
      </w:pPr>
      <w:r>
        <w:rPr>
          <w:rFonts w:eastAsia="Arial"/>
        </w:rPr>
        <w:t xml:space="preserve">After an inspection or investigation, if NVOSHA issued a citation, </w:t>
      </w:r>
      <w:r w:rsidR="00AA70D7">
        <w:rPr>
          <w:rFonts w:eastAsia="Arial"/>
        </w:rPr>
        <w:t>the e</w:t>
      </w:r>
      <w:r>
        <w:rPr>
          <w:rFonts w:eastAsia="Arial"/>
        </w:rPr>
        <w:t>mployers were provided notice they had 30 calendar days to contest the citation or proposed penalty.  In this timeframe, they could request an informal conference</w:t>
      </w:r>
      <w:r w:rsidR="00C23F5B">
        <w:rPr>
          <w:rFonts w:eastAsia="Arial"/>
        </w:rPr>
        <w:t xml:space="preserve"> </w:t>
      </w:r>
      <w:r w:rsidR="00F272A9">
        <w:rPr>
          <w:rFonts w:eastAsia="Arial"/>
        </w:rPr>
        <w:t>to</w:t>
      </w:r>
      <w:r w:rsidR="00C23F5B">
        <w:rPr>
          <w:rFonts w:eastAsia="Arial"/>
        </w:rPr>
        <w:t xml:space="preserve"> reach a settlement with NVOSHA.  </w:t>
      </w:r>
      <w:r>
        <w:rPr>
          <w:rFonts w:eastAsia="Arial"/>
        </w:rPr>
        <w:t xml:space="preserve">After the expiration of the 30-day contest period, any citation would become final order unless the employer provided a </w:t>
      </w:r>
      <w:r w:rsidR="00ED7346">
        <w:rPr>
          <w:rFonts w:eastAsia="Arial"/>
        </w:rPr>
        <w:t xml:space="preserve">timely </w:t>
      </w:r>
      <w:r>
        <w:rPr>
          <w:rFonts w:eastAsia="Arial"/>
        </w:rPr>
        <w:t xml:space="preserve">notice </w:t>
      </w:r>
      <w:r w:rsidR="00ED7346">
        <w:rPr>
          <w:rFonts w:eastAsia="Arial"/>
        </w:rPr>
        <w:t>of</w:t>
      </w:r>
      <w:r>
        <w:rPr>
          <w:rFonts w:eastAsia="Arial"/>
        </w:rPr>
        <w:t xml:space="preserve"> contest.  </w:t>
      </w:r>
      <w:r w:rsidR="00ED7346">
        <w:rPr>
          <w:rFonts w:eastAsia="Arial"/>
        </w:rPr>
        <w:t>Within the 30-day contest period, i</w:t>
      </w:r>
      <w:r w:rsidR="009E5AF9">
        <w:rPr>
          <w:rFonts w:eastAsia="Arial"/>
        </w:rPr>
        <w:t>nformal conferences were offered to employers, employees, and their representatives as an opportunity to discu</w:t>
      </w:r>
      <w:r w:rsidR="001D7798">
        <w:rPr>
          <w:rFonts w:eastAsia="Arial"/>
        </w:rPr>
        <w:t>s</w:t>
      </w:r>
      <w:r w:rsidR="009E5AF9">
        <w:rPr>
          <w:rFonts w:eastAsia="Arial"/>
        </w:rPr>
        <w:t>s the details of the inspection</w:t>
      </w:r>
      <w:r w:rsidR="006F47E6">
        <w:rPr>
          <w:rFonts w:eastAsia="Arial"/>
        </w:rPr>
        <w:t xml:space="preserve"> and issues raised</w:t>
      </w:r>
      <w:r w:rsidR="001D7798">
        <w:rPr>
          <w:rFonts w:eastAsia="Arial"/>
        </w:rPr>
        <w:t xml:space="preserve">, including </w:t>
      </w:r>
      <w:r w:rsidR="009E5AF9">
        <w:rPr>
          <w:rFonts w:eastAsia="Arial"/>
        </w:rPr>
        <w:t>citations, penalties, and the contest process</w:t>
      </w:r>
      <w:r w:rsidR="001D7798">
        <w:rPr>
          <w:rFonts w:eastAsia="Arial"/>
        </w:rPr>
        <w:t xml:space="preserve">. </w:t>
      </w:r>
      <w:r w:rsidR="006C1810">
        <w:rPr>
          <w:rFonts w:eastAsia="Arial"/>
        </w:rPr>
        <w:t xml:space="preserve"> </w:t>
      </w:r>
      <w:r w:rsidR="0079127D">
        <w:rPr>
          <w:rFonts w:eastAsia="Arial"/>
        </w:rPr>
        <w:t xml:space="preserve">For settlement purposes, there could be </w:t>
      </w:r>
      <w:r w:rsidR="000E2ACA">
        <w:rPr>
          <w:rFonts w:eastAsia="Arial"/>
        </w:rPr>
        <w:t>modifications to the violation classification</w:t>
      </w:r>
      <w:r w:rsidR="00386FD2">
        <w:rPr>
          <w:rFonts w:eastAsia="Arial"/>
        </w:rPr>
        <w:t>s</w:t>
      </w:r>
      <w:r w:rsidR="000E2ACA">
        <w:rPr>
          <w:rFonts w:eastAsia="Arial"/>
        </w:rPr>
        <w:t xml:space="preserve">, proposed penalties, </w:t>
      </w:r>
      <w:r w:rsidR="00386FD2">
        <w:rPr>
          <w:rFonts w:eastAsia="Arial"/>
        </w:rPr>
        <w:t>and abatement dates.</w:t>
      </w:r>
      <w:r w:rsidR="00310613">
        <w:rPr>
          <w:rFonts w:eastAsia="Arial"/>
        </w:rPr>
        <w:t xml:space="preserve">  </w:t>
      </w:r>
    </w:p>
    <w:p w14:paraId="61FF40DE" w14:textId="77777777" w:rsidR="00076710" w:rsidRPr="00076710" w:rsidRDefault="00076710" w:rsidP="003D7E9E">
      <w:pPr>
        <w:adjustRightInd/>
        <w:rPr>
          <w:rFonts w:eastAsia="Arial"/>
        </w:rPr>
      </w:pPr>
    </w:p>
    <w:p w14:paraId="1E751B8A" w14:textId="6E8492BF" w:rsidR="009C5C5B" w:rsidRDefault="009C5C5B" w:rsidP="003D7E9E">
      <w:pPr>
        <w:adjustRightInd/>
        <w:rPr>
          <w:rFonts w:eastAsia="Arial"/>
        </w:rPr>
      </w:pPr>
      <w:r>
        <w:rPr>
          <w:rFonts w:eastAsia="Arial"/>
        </w:rPr>
        <w:t xml:space="preserve">The case file review included </w:t>
      </w:r>
      <w:r w:rsidR="002374C3">
        <w:rPr>
          <w:rFonts w:eastAsia="Arial"/>
        </w:rPr>
        <w:t xml:space="preserve">four inspections where an informal conference was held.  All </w:t>
      </w:r>
      <w:r w:rsidR="002646FB">
        <w:rPr>
          <w:rFonts w:eastAsia="Arial"/>
        </w:rPr>
        <w:t xml:space="preserve">four (100%) informal conferences were held timely within the contest period.  There were no violations vacated.  </w:t>
      </w:r>
      <w:r w:rsidR="00AF6E24">
        <w:rPr>
          <w:rFonts w:eastAsia="Arial"/>
        </w:rPr>
        <w:t>One inspection had vi</w:t>
      </w:r>
      <w:r w:rsidR="008504C7">
        <w:rPr>
          <w:rFonts w:eastAsia="Arial"/>
        </w:rPr>
        <w:t xml:space="preserve">olation reclassified and three had penalties reduced.  </w:t>
      </w:r>
      <w:r w:rsidR="00035D6B">
        <w:rPr>
          <w:rFonts w:eastAsia="Arial"/>
        </w:rPr>
        <w:t xml:space="preserve">There were no issues identified </w:t>
      </w:r>
      <w:proofErr w:type="gramStart"/>
      <w:r w:rsidR="00035D6B">
        <w:rPr>
          <w:rFonts w:eastAsia="Arial"/>
        </w:rPr>
        <w:t>with regard to</w:t>
      </w:r>
      <w:proofErr w:type="gramEnd"/>
      <w:r w:rsidR="00035D6B">
        <w:rPr>
          <w:rFonts w:eastAsia="Arial"/>
        </w:rPr>
        <w:t xml:space="preserve"> informal conferences.  </w:t>
      </w:r>
    </w:p>
    <w:p w14:paraId="5AF93E68" w14:textId="77777777" w:rsidR="009C5C5B" w:rsidRDefault="009C5C5B" w:rsidP="003D7E9E">
      <w:pPr>
        <w:adjustRightInd/>
        <w:rPr>
          <w:rFonts w:eastAsia="Arial"/>
        </w:rPr>
      </w:pPr>
    </w:p>
    <w:p w14:paraId="27DBD14D" w14:textId="1B6C1628" w:rsidR="00076710" w:rsidRPr="00076710" w:rsidRDefault="00A57563" w:rsidP="003D7E9E">
      <w:pPr>
        <w:adjustRightInd/>
        <w:rPr>
          <w:rFonts w:eastAsia="Arial"/>
        </w:rPr>
      </w:pPr>
      <w:r>
        <w:rPr>
          <w:rFonts w:eastAsia="Arial"/>
        </w:rPr>
        <w:t xml:space="preserve">According to Appendix D, </w:t>
      </w:r>
      <w:r w:rsidR="002818AE">
        <w:rPr>
          <w:rFonts w:eastAsia="Arial"/>
        </w:rPr>
        <w:t xml:space="preserve">the percent of penalty retained (SAMM 12) was 61.17%, which was above the FRL of </w:t>
      </w:r>
      <w:r w:rsidR="00B71214">
        <w:rPr>
          <w:rFonts w:eastAsia="Arial"/>
        </w:rPr>
        <w:t xml:space="preserve">56.47%.  This indicated NVOSHA was reducing penalties </w:t>
      </w:r>
      <w:r w:rsidR="000F5812">
        <w:rPr>
          <w:rFonts w:eastAsia="Arial"/>
        </w:rPr>
        <w:t xml:space="preserve">in non-contested cases as a term of </w:t>
      </w:r>
      <w:r w:rsidR="00386B0E">
        <w:rPr>
          <w:rFonts w:eastAsia="Arial"/>
        </w:rPr>
        <w:t>settlement but</w:t>
      </w:r>
      <w:r w:rsidR="000F5812">
        <w:rPr>
          <w:rFonts w:eastAsia="Arial"/>
        </w:rPr>
        <w:t xml:space="preserve"> was still retaining </w:t>
      </w:r>
      <w:r w:rsidR="00744FAD">
        <w:rPr>
          <w:rFonts w:eastAsia="Arial"/>
        </w:rPr>
        <w:t xml:space="preserve">a higher percentage of </w:t>
      </w:r>
      <w:r w:rsidR="000F5812">
        <w:rPr>
          <w:rFonts w:eastAsia="Arial"/>
        </w:rPr>
        <w:t xml:space="preserve">penalties than the national average.  </w:t>
      </w:r>
    </w:p>
    <w:p w14:paraId="6CD3871D" w14:textId="77777777" w:rsidR="00B20B17" w:rsidRPr="002908B2" w:rsidRDefault="00B20B17" w:rsidP="00A46017">
      <w:pPr>
        <w:adjustRightInd/>
        <w:rPr>
          <w:rFonts w:eastAsia="Arial"/>
        </w:rPr>
      </w:pPr>
    </w:p>
    <w:p w14:paraId="09F3634B" w14:textId="77777777" w:rsidR="00B20B17" w:rsidRPr="002908B2" w:rsidRDefault="00B20B17" w:rsidP="00B070A0">
      <w:pPr>
        <w:numPr>
          <w:ilvl w:val="0"/>
          <w:numId w:val="19"/>
        </w:numPr>
        <w:adjustRightInd/>
        <w:ind w:left="1440"/>
        <w:rPr>
          <w:rFonts w:eastAsia="Arial"/>
          <w:bCs/>
          <w:iCs/>
        </w:rPr>
      </w:pPr>
      <w:r w:rsidRPr="002908B2">
        <w:rPr>
          <w:rFonts w:eastAsia="Arial"/>
          <w:bCs/>
        </w:rPr>
        <w:t>Formal</w:t>
      </w:r>
      <w:r w:rsidRPr="002908B2">
        <w:rPr>
          <w:rFonts w:eastAsia="Arial"/>
          <w:bCs/>
          <w:spacing w:val="-2"/>
        </w:rPr>
        <w:t xml:space="preserve"> </w:t>
      </w:r>
      <w:r w:rsidRPr="002908B2">
        <w:rPr>
          <w:rFonts w:eastAsia="Arial"/>
          <w:bCs/>
        </w:rPr>
        <w:t>Review</w:t>
      </w:r>
      <w:r w:rsidRPr="002908B2">
        <w:rPr>
          <w:rFonts w:eastAsia="Arial"/>
          <w:bCs/>
          <w:spacing w:val="-5"/>
        </w:rPr>
        <w:t xml:space="preserve"> </w:t>
      </w:r>
      <w:r w:rsidRPr="002908B2">
        <w:rPr>
          <w:rFonts w:eastAsia="Arial"/>
          <w:bCs/>
        </w:rPr>
        <w:t>of</w:t>
      </w:r>
      <w:r w:rsidRPr="002908B2">
        <w:rPr>
          <w:rFonts w:eastAsia="Arial"/>
          <w:bCs/>
          <w:spacing w:val="-1"/>
        </w:rPr>
        <w:t xml:space="preserve"> </w:t>
      </w:r>
      <w:r w:rsidRPr="002908B2">
        <w:rPr>
          <w:rFonts w:eastAsia="Arial"/>
          <w:bCs/>
          <w:spacing w:val="-2"/>
        </w:rPr>
        <w:t>Citations</w:t>
      </w:r>
    </w:p>
    <w:p w14:paraId="2331F2A7" w14:textId="77777777" w:rsidR="00035D6B" w:rsidRDefault="00035D6B" w:rsidP="003D7E9E">
      <w:pPr>
        <w:adjustRightInd/>
        <w:rPr>
          <w:rFonts w:eastAsia="Arial"/>
        </w:rPr>
      </w:pPr>
    </w:p>
    <w:p w14:paraId="6594EF2C" w14:textId="6654E39A" w:rsidR="0099707C" w:rsidRDefault="00783658" w:rsidP="003D7E9E">
      <w:pPr>
        <w:adjustRightInd/>
        <w:rPr>
          <w:rFonts w:eastAsia="Arial"/>
        </w:rPr>
      </w:pPr>
      <w:r>
        <w:rPr>
          <w:rFonts w:eastAsia="Arial"/>
        </w:rPr>
        <w:t xml:space="preserve">Chapter 618 of the Revised Nevada Statutes </w:t>
      </w:r>
      <w:r w:rsidR="000A256F" w:rsidRPr="002908B2">
        <w:rPr>
          <w:rFonts w:eastAsia="Arial"/>
        </w:rPr>
        <w:t>afford</w:t>
      </w:r>
      <w:r w:rsidR="00C21273">
        <w:rPr>
          <w:rFonts w:eastAsia="Arial"/>
        </w:rPr>
        <w:t>ed</w:t>
      </w:r>
      <w:r w:rsidR="000A256F" w:rsidRPr="002908B2">
        <w:rPr>
          <w:rFonts w:eastAsia="Arial"/>
        </w:rPr>
        <w:t xml:space="preserve"> </w:t>
      </w:r>
      <w:r w:rsidR="003A05CE" w:rsidRPr="002908B2">
        <w:rPr>
          <w:rFonts w:eastAsia="Arial"/>
        </w:rPr>
        <w:t>employers</w:t>
      </w:r>
      <w:r w:rsidR="000A256F" w:rsidRPr="002908B2">
        <w:rPr>
          <w:rFonts w:eastAsia="Arial"/>
        </w:rPr>
        <w:t xml:space="preserve"> the right to </w:t>
      </w:r>
      <w:r w:rsidR="000A256F">
        <w:rPr>
          <w:rFonts w:eastAsia="Arial"/>
        </w:rPr>
        <w:t>contest</w:t>
      </w:r>
      <w:r w:rsidR="000A256F" w:rsidRPr="002908B2">
        <w:rPr>
          <w:rFonts w:eastAsia="Arial"/>
          <w:spacing w:val="-6"/>
        </w:rPr>
        <w:t xml:space="preserve"> </w:t>
      </w:r>
      <w:r w:rsidR="003A05CE">
        <w:rPr>
          <w:rFonts w:eastAsia="Arial"/>
        </w:rPr>
        <w:t>proposed</w:t>
      </w:r>
      <w:r w:rsidR="000A256F" w:rsidRPr="002908B2">
        <w:rPr>
          <w:rFonts w:eastAsia="Arial"/>
          <w:spacing w:val="-4"/>
        </w:rPr>
        <w:t xml:space="preserve"> </w:t>
      </w:r>
      <w:r w:rsidR="000A256F" w:rsidRPr="002908B2">
        <w:rPr>
          <w:rFonts w:eastAsia="Arial"/>
        </w:rPr>
        <w:t>violations,</w:t>
      </w:r>
      <w:r w:rsidR="000A256F" w:rsidRPr="002908B2">
        <w:rPr>
          <w:rFonts w:eastAsia="Arial"/>
          <w:spacing w:val="-6"/>
        </w:rPr>
        <w:t xml:space="preserve"> </w:t>
      </w:r>
      <w:r w:rsidR="000A256F" w:rsidRPr="002908B2">
        <w:rPr>
          <w:rFonts w:eastAsia="Arial"/>
        </w:rPr>
        <w:t>initial</w:t>
      </w:r>
      <w:r w:rsidR="000A256F" w:rsidRPr="002908B2">
        <w:rPr>
          <w:rFonts w:eastAsia="Arial"/>
          <w:spacing w:val="-4"/>
        </w:rPr>
        <w:t xml:space="preserve"> </w:t>
      </w:r>
      <w:r w:rsidR="000A256F" w:rsidRPr="002908B2">
        <w:rPr>
          <w:rFonts w:eastAsia="Arial"/>
        </w:rPr>
        <w:t>penalties,</w:t>
      </w:r>
      <w:r w:rsidR="000A256F" w:rsidRPr="002908B2">
        <w:rPr>
          <w:rFonts w:eastAsia="Arial"/>
          <w:spacing w:val="-4"/>
        </w:rPr>
        <w:t xml:space="preserve"> </w:t>
      </w:r>
      <w:r w:rsidR="000A256F" w:rsidRPr="002908B2">
        <w:rPr>
          <w:rFonts w:eastAsia="Arial"/>
        </w:rPr>
        <w:t>and</w:t>
      </w:r>
      <w:r w:rsidR="000A256F" w:rsidRPr="002908B2">
        <w:rPr>
          <w:rFonts w:eastAsia="Arial"/>
          <w:spacing w:val="-6"/>
        </w:rPr>
        <w:t xml:space="preserve"> </w:t>
      </w:r>
      <w:r w:rsidR="000A256F" w:rsidRPr="002908B2">
        <w:rPr>
          <w:rFonts w:eastAsia="Arial"/>
        </w:rPr>
        <w:t>abatement periods</w:t>
      </w:r>
      <w:r w:rsidR="000C5594">
        <w:rPr>
          <w:rFonts w:eastAsia="Arial"/>
        </w:rPr>
        <w:t xml:space="preserve"> 30 days after receiving a citation</w:t>
      </w:r>
      <w:r w:rsidR="000A256F" w:rsidRPr="002908B2">
        <w:rPr>
          <w:rFonts w:eastAsia="Arial"/>
        </w:rPr>
        <w:t xml:space="preserve">.  These </w:t>
      </w:r>
      <w:r w:rsidR="000A256F" w:rsidRPr="002908B2">
        <w:rPr>
          <w:rFonts w:eastAsia="Arial"/>
        </w:rPr>
        <w:lastRenderedPageBreak/>
        <w:t>procedures also provide</w:t>
      </w:r>
      <w:r w:rsidR="0099707C">
        <w:rPr>
          <w:rFonts w:eastAsia="Arial"/>
        </w:rPr>
        <w:t>d</w:t>
      </w:r>
      <w:r w:rsidR="000A256F" w:rsidRPr="002908B2">
        <w:rPr>
          <w:rFonts w:eastAsia="Arial"/>
        </w:rPr>
        <w:t xml:space="preserve"> workers and their representatives with the opportunity to participate in </w:t>
      </w:r>
      <w:r w:rsidR="00167FEC">
        <w:rPr>
          <w:rFonts w:eastAsia="Arial"/>
        </w:rPr>
        <w:t xml:space="preserve">the Occupational Safety and Health </w:t>
      </w:r>
      <w:r w:rsidR="000A256F" w:rsidRPr="002908B2">
        <w:rPr>
          <w:rFonts w:eastAsia="Arial"/>
        </w:rPr>
        <w:t>Review Board proceedings and to contest citation abatement dates.</w:t>
      </w:r>
      <w:r w:rsidR="00A92D83">
        <w:rPr>
          <w:rFonts w:eastAsia="Arial"/>
        </w:rPr>
        <w:t xml:space="preserve">  </w:t>
      </w:r>
      <w:r w:rsidR="00221870" w:rsidRPr="002908B2">
        <w:rPr>
          <w:rFonts w:eastAsia="Arial"/>
        </w:rPr>
        <w:t>The Review Board provide</w:t>
      </w:r>
      <w:r w:rsidR="00221870">
        <w:rPr>
          <w:rFonts w:eastAsia="Arial"/>
        </w:rPr>
        <w:t xml:space="preserve">d </w:t>
      </w:r>
      <w:r w:rsidR="009B2433">
        <w:rPr>
          <w:rFonts w:eastAsia="Arial"/>
        </w:rPr>
        <w:t>hearing</w:t>
      </w:r>
      <w:r w:rsidR="00C52F09">
        <w:rPr>
          <w:rFonts w:eastAsia="Arial"/>
        </w:rPr>
        <w:t>s</w:t>
      </w:r>
      <w:r w:rsidR="00221870" w:rsidRPr="002908B2">
        <w:rPr>
          <w:rFonts w:eastAsia="Arial"/>
        </w:rPr>
        <w:t xml:space="preserve"> for contested citations. </w:t>
      </w:r>
      <w:r w:rsidR="00221870">
        <w:rPr>
          <w:rFonts w:eastAsia="Arial"/>
        </w:rPr>
        <w:t xml:space="preserve"> </w:t>
      </w:r>
      <w:r w:rsidR="00554F3D">
        <w:rPr>
          <w:rFonts w:eastAsia="Arial"/>
        </w:rPr>
        <w:t>However, there</w:t>
      </w:r>
      <w:r w:rsidR="00221870" w:rsidRPr="002908B2">
        <w:rPr>
          <w:rFonts w:eastAsia="Arial"/>
          <w:spacing w:val="-3"/>
        </w:rPr>
        <w:t xml:space="preserve"> </w:t>
      </w:r>
      <w:r w:rsidR="00A92D83">
        <w:rPr>
          <w:rFonts w:eastAsia="Arial"/>
        </w:rPr>
        <w:t>wa</w:t>
      </w:r>
      <w:r w:rsidR="00221870" w:rsidRPr="002908B2">
        <w:rPr>
          <w:rFonts w:eastAsia="Arial"/>
        </w:rPr>
        <w:t>s</w:t>
      </w:r>
      <w:r w:rsidR="00221870" w:rsidRPr="002908B2">
        <w:rPr>
          <w:rFonts w:eastAsia="Arial"/>
          <w:spacing w:val="-3"/>
        </w:rPr>
        <w:t xml:space="preserve"> </w:t>
      </w:r>
      <w:r w:rsidR="00221870" w:rsidRPr="002908B2">
        <w:rPr>
          <w:rFonts w:eastAsia="Arial"/>
        </w:rPr>
        <w:t>a</w:t>
      </w:r>
      <w:r w:rsidR="00554F3D">
        <w:rPr>
          <w:rFonts w:eastAsia="Arial"/>
        </w:rPr>
        <w:t>n</w:t>
      </w:r>
      <w:r w:rsidR="00221870" w:rsidRPr="002908B2">
        <w:rPr>
          <w:rFonts w:eastAsia="Arial"/>
          <w:spacing w:val="-3"/>
        </w:rPr>
        <w:t xml:space="preserve"> </w:t>
      </w:r>
      <w:r w:rsidR="00221870" w:rsidRPr="002908B2">
        <w:rPr>
          <w:rFonts w:eastAsia="Arial"/>
        </w:rPr>
        <w:t>additional</w:t>
      </w:r>
      <w:r w:rsidR="00221870" w:rsidRPr="002908B2">
        <w:rPr>
          <w:rFonts w:eastAsia="Arial"/>
          <w:spacing w:val="-6"/>
        </w:rPr>
        <w:t xml:space="preserve"> </w:t>
      </w:r>
      <w:r w:rsidR="00221870" w:rsidRPr="002908B2">
        <w:rPr>
          <w:rFonts w:eastAsia="Arial"/>
        </w:rPr>
        <w:t>provision</w:t>
      </w:r>
      <w:r w:rsidR="00221870" w:rsidRPr="002908B2">
        <w:rPr>
          <w:rFonts w:eastAsia="Arial"/>
          <w:spacing w:val="-3"/>
        </w:rPr>
        <w:t xml:space="preserve"> </w:t>
      </w:r>
      <w:r w:rsidR="00221870" w:rsidRPr="002908B2">
        <w:rPr>
          <w:rFonts w:eastAsia="Arial"/>
        </w:rPr>
        <w:t>that</w:t>
      </w:r>
      <w:r w:rsidR="00221870" w:rsidRPr="002908B2">
        <w:rPr>
          <w:rFonts w:eastAsia="Arial"/>
          <w:spacing w:val="-5"/>
        </w:rPr>
        <w:t xml:space="preserve"> </w:t>
      </w:r>
      <w:r w:rsidR="00221870" w:rsidRPr="002908B2">
        <w:rPr>
          <w:rFonts w:eastAsia="Arial"/>
        </w:rPr>
        <w:t>g</w:t>
      </w:r>
      <w:r w:rsidR="00554F3D">
        <w:rPr>
          <w:rFonts w:eastAsia="Arial"/>
        </w:rPr>
        <w:t>ave</w:t>
      </w:r>
      <w:r w:rsidR="00221870" w:rsidRPr="002908B2">
        <w:rPr>
          <w:rFonts w:eastAsia="Arial"/>
          <w:spacing w:val="-3"/>
        </w:rPr>
        <w:t xml:space="preserve"> </w:t>
      </w:r>
      <w:r w:rsidR="00221870" w:rsidRPr="002908B2">
        <w:rPr>
          <w:rFonts w:eastAsia="Arial"/>
        </w:rPr>
        <w:t>the</w:t>
      </w:r>
      <w:r w:rsidR="00221870" w:rsidRPr="002908B2">
        <w:rPr>
          <w:rFonts w:eastAsia="Arial"/>
          <w:spacing w:val="-5"/>
        </w:rPr>
        <w:t xml:space="preserve"> </w:t>
      </w:r>
      <w:r w:rsidR="00221870" w:rsidRPr="002908B2">
        <w:rPr>
          <w:rFonts w:eastAsia="Arial"/>
        </w:rPr>
        <w:t>employer</w:t>
      </w:r>
      <w:r w:rsidR="00221870" w:rsidRPr="002908B2">
        <w:rPr>
          <w:rFonts w:eastAsia="Arial"/>
          <w:spacing w:val="-3"/>
        </w:rPr>
        <w:t xml:space="preserve"> </w:t>
      </w:r>
      <w:r w:rsidR="00554F3D">
        <w:rPr>
          <w:rFonts w:eastAsia="Arial"/>
        </w:rPr>
        <w:t xml:space="preserve">an </w:t>
      </w:r>
      <w:r w:rsidR="00221870" w:rsidRPr="002908B2">
        <w:rPr>
          <w:rFonts w:eastAsia="Arial"/>
        </w:rPr>
        <w:t>opportunity</w:t>
      </w:r>
      <w:r w:rsidR="00221870" w:rsidRPr="002908B2">
        <w:rPr>
          <w:rFonts w:eastAsia="Arial"/>
          <w:spacing w:val="-3"/>
        </w:rPr>
        <w:t xml:space="preserve"> </w:t>
      </w:r>
      <w:r w:rsidR="00221870" w:rsidRPr="002908B2">
        <w:rPr>
          <w:rFonts w:eastAsia="Arial"/>
        </w:rPr>
        <w:t>to</w:t>
      </w:r>
      <w:r w:rsidR="00221870" w:rsidRPr="002908B2">
        <w:rPr>
          <w:rFonts w:eastAsia="Arial"/>
          <w:spacing w:val="-5"/>
        </w:rPr>
        <w:t xml:space="preserve"> </w:t>
      </w:r>
      <w:r w:rsidR="00221870" w:rsidRPr="002908B2">
        <w:rPr>
          <w:rFonts w:eastAsia="Arial"/>
        </w:rPr>
        <w:t>have</w:t>
      </w:r>
      <w:r w:rsidR="00221870" w:rsidRPr="002908B2">
        <w:rPr>
          <w:rFonts w:eastAsia="Arial"/>
          <w:spacing w:val="-3"/>
        </w:rPr>
        <w:t xml:space="preserve"> </w:t>
      </w:r>
      <w:r w:rsidR="00221870" w:rsidRPr="002908B2">
        <w:rPr>
          <w:rFonts w:eastAsia="Arial"/>
        </w:rPr>
        <w:t>the</w:t>
      </w:r>
      <w:r w:rsidR="00221870" w:rsidRPr="002908B2">
        <w:rPr>
          <w:rFonts w:eastAsia="Arial"/>
          <w:spacing w:val="-3"/>
        </w:rPr>
        <w:t xml:space="preserve"> </w:t>
      </w:r>
      <w:r w:rsidR="00221870" w:rsidRPr="002908B2">
        <w:rPr>
          <w:rFonts w:eastAsia="Arial"/>
        </w:rPr>
        <w:t xml:space="preserve">case reviewed by the </w:t>
      </w:r>
      <w:r w:rsidR="00554F3D">
        <w:rPr>
          <w:rFonts w:eastAsia="Arial"/>
        </w:rPr>
        <w:t>CAO</w:t>
      </w:r>
      <w:r w:rsidR="00221870" w:rsidRPr="002908B2">
        <w:rPr>
          <w:rFonts w:eastAsia="Arial"/>
        </w:rPr>
        <w:t xml:space="preserve"> (or designee)</w:t>
      </w:r>
      <w:r w:rsidR="00221870">
        <w:rPr>
          <w:rFonts w:eastAsia="Arial"/>
        </w:rPr>
        <w:t>,</w:t>
      </w:r>
      <w:r w:rsidR="00221870" w:rsidRPr="002908B2">
        <w:rPr>
          <w:rFonts w:eastAsia="Arial"/>
        </w:rPr>
        <w:t xml:space="preserve"> prior to a review board hearing.  Decisions</w:t>
      </w:r>
      <w:r w:rsidR="00221870" w:rsidRPr="002908B2">
        <w:rPr>
          <w:rFonts w:eastAsia="Arial"/>
          <w:spacing w:val="-2"/>
        </w:rPr>
        <w:t xml:space="preserve"> </w:t>
      </w:r>
      <w:r w:rsidR="00221870" w:rsidRPr="002908B2">
        <w:rPr>
          <w:rFonts w:eastAsia="Arial"/>
        </w:rPr>
        <w:t>of</w:t>
      </w:r>
      <w:r w:rsidR="00221870" w:rsidRPr="002908B2">
        <w:rPr>
          <w:rFonts w:eastAsia="Arial"/>
          <w:spacing w:val="-4"/>
        </w:rPr>
        <w:t xml:space="preserve"> </w:t>
      </w:r>
      <w:r w:rsidR="00221870" w:rsidRPr="002908B2">
        <w:rPr>
          <w:rFonts w:eastAsia="Arial"/>
        </w:rPr>
        <w:t>the</w:t>
      </w:r>
      <w:r w:rsidR="00221870" w:rsidRPr="002908B2">
        <w:rPr>
          <w:rFonts w:eastAsia="Arial"/>
          <w:spacing w:val="-2"/>
        </w:rPr>
        <w:t xml:space="preserve"> </w:t>
      </w:r>
      <w:r w:rsidR="00221870" w:rsidRPr="002908B2">
        <w:rPr>
          <w:rFonts w:eastAsia="Arial"/>
        </w:rPr>
        <w:t xml:space="preserve">Review Board may </w:t>
      </w:r>
      <w:proofErr w:type="gramStart"/>
      <w:r w:rsidR="00221870" w:rsidRPr="002908B2">
        <w:rPr>
          <w:rFonts w:eastAsia="Arial"/>
        </w:rPr>
        <w:t>be appealed</w:t>
      </w:r>
      <w:proofErr w:type="gramEnd"/>
      <w:r w:rsidR="00221870" w:rsidRPr="002908B2">
        <w:rPr>
          <w:rFonts w:eastAsia="Arial"/>
        </w:rPr>
        <w:t xml:space="preserve"> to the appropriate State District Court up to the State Supreme Court.  </w:t>
      </w:r>
    </w:p>
    <w:p w14:paraId="23E3C339" w14:textId="77777777" w:rsidR="0099707C" w:rsidRDefault="0099707C" w:rsidP="003D7E9E">
      <w:pPr>
        <w:adjustRightInd/>
        <w:rPr>
          <w:rFonts w:eastAsia="Arial"/>
        </w:rPr>
      </w:pPr>
    </w:p>
    <w:p w14:paraId="5934DC2F" w14:textId="7613437A" w:rsidR="00B20B17" w:rsidRPr="002908B2" w:rsidRDefault="00167FEC" w:rsidP="003D7E9E">
      <w:pPr>
        <w:adjustRightInd/>
        <w:rPr>
          <w:rFonts w:eastAsia="Arial"/>
        </w:rPr>
      </w:pPr>
      <w:r>
        <w:rPr>
          <w:rFonts w:eastAsia="Arial"/>
        </w:rPr>
        <w:t>The Review Board was made up of five</w:t>
      </w:r>
      <w:r w:rsidR="00B20B17" w:rsidRPr="002908B2">
        <w:rPr>
          <w:rFonts w:eastAsia="Arial"/>
          <w:spacing w:val="-5"/>
        </w:rPr>
        <w:t xml:space="preserve"> </w:t>
      </w:r>
      <w:r w:rsidR="00B20B17" w:rsidRPr="002908B2">
        <w:rPr>
          <w:rFonts w:eastAsia="Arial"/>
        </w:rPr>
        <w:t>members</w:t>
      </w:r>
      <w:r w:rsidR="00B20B17" w:rsidRPr="002908B2">
        <w:rPr>
          <w:rFonts w:eastAsia="Arial"/>
          <w:spacing w:val="-3"/>
        </w:rPr>
        <w:t xml:space="preserve"> </w:t>
      </w:r>
      <w:r w:rsidR="00B20B17" w:rsidRPr="002908B2">
        <w:rPr>
          <w:rFonts w:eastAsia="Arial"/>
        </w:rPr>
        <w:t>appointed by the Governor</w:t>
      </w:r>
      <w:r>
        <w:rPr>
          <w:rFonts w:eastAsia="Arial"/>
        </w:rPr>
        <w:t>.  T</w:t>
      </w:r>
      <w:r w:rsidR="00851DB7">
        <w:rPr>
          <w:rFonts w:eastAsia="Arial"/>
        </w:rPr>
        <w:t xml:space="preserve">wo </w:t>
      </w:r>
      <w:r w:rsidR="00B20B17" w:rsidRPr="002908B2">
        <w:rPr>
          <w:rFonts w:eastAsia="Arial"/>
        </w:rPr>
        <w:t>members</w:t>
      </w:r>
      <w:r>
        <w:rPr>
          <w:rFonts w:eastAsia="Arial"/>
        </w:rPr>
        <w:t xml:space="preserve"> were </w:t>
      </w:r>
      <w:r w:rsidR="00B20B17" w:rsidRPr="002908B2">
        <w:rPr>
          <w:rFonts w:eastAsia="Arial"/>
        </w:rPr>
        <w:t xml:space="preserve">from management, two members from labor, and a representative </w:t>
      </w:r>
      <w:r>
        <w:rPr>
          <w:rFonts w:eastAsia="Arial"/>
        </w:rPr>
        <w:t>from</w:t>
      </w:r>
      <w:r w:rsidR="00B20B17" w:rsidRPr="002908B2">
        <w:rPr>
          <w:rFonts w:eastAsia="Arial"/>
        </w:rPr>
        <w:t xml:space="preserve"> the </w:t>
      </w:r>
      <w:proofErr w:type="gramStart"/>
      <w:r w:rsidR="00B20B17" w:rsidRPr="002908B2">
        <w:rPr>
          <w:rFonts w:eastAsia="Arial"/>
        </w:rPr>
        <w:t>general public</w:t>
      </w:r>
      <w:proofErr w:type="gramEnd"/>
      <w:r w:rsidR="00B20B17" w:rsidRPr="002908B2">
        <w:rPr>
          <w:rFonts w:eastAsia="Arial"/>
        </w:rPr>
        <w:t xml:space="preserve">.  </w:t>
      </w:r>
      <w:r w:rsidR="007D62EC" w:rsidRPr="002908B2">
        <w:rPr>
          <w:rFonts w:eastAsia="Arial"/>
        </w:rPr>
        <w:t>The hearings</w:t>
      </w:r>
      <w:r w:rsidR="00B20B17" w:rsidRPr="002908B2">
        <w:rPr>
          <w:rFonts w:eastAsia="Arial"/>
        </w:rPr>
        <w:t xml:space="preserve"> </w:t>
      </w:r>
      <w:r w:rsidR="009A66B5">
        <w:rPr>
          <w:rFonts w:eastAsia="Arial"/>
        </w:rPr>
        <w:t>we</w:t>
      </w:r>
      <w:r w:rsidR="00B20B17" w:rsidRPr="002908B2">
        <w:rPr>
          <w:rFonts w:eastAsia="Arial"/>
        </w:rPr>
        <w:t xml:space="preserve">re open to the </w:t>
      </w:r>
      <w:r w:rsidR="007D62EC" w:rsidRPr="002908B2">
        <w:rPr>
          <w:rFonts w:eastAsia="Arial"/>
        </w:rPr>
        <w:t>public</w:t>
      </w:r>
      <w:r w:rsidR="00B20B17" w:rsidRPr="002908B2">
        <w:rPr>
          <w:rFonts w:eastAsia="Arial"/>
        </w:rPr>
        <w:t xml:space="preserve"> and Review Board decisions </w:t>
      </w:r>
      <w:r w:rsidR="009A66B5">
        <w:rPr>
          <w:rFonts w:eastAsia="Arial"/>
        </w:rPr>
        <w:t>were</w:t>
      </w:r>
      <w:r w:rsidR="00B20B17" w:rsidRPr="002908B2">
        <w:rPr>
          <w:rFonts w:eastAsia="Arial"/>
        </w:rPr>
        <w:t xml:space="preserve"> available upon request.</w:t>
      </w:r>
    </w:p>
    <w:p w14:paraId="38BC17AF" w14:textId="77777777" w:rsidR="00B20B17" w:rsidRDefault="00B20B17" w:rsidP="00F30A7C">
      <w:pPr>
        <w:adjustRightInd/>
        <w:rPr>
          <w:rFonts w:ascii="Arial" w:eastAsia="Arial" w:hAnsi="Arial" w:cs="Arial"/>
          <w:highlight w:val="yellow"/>
        </w:rPr>
      </w:pPr>
    </w:p>
    <w:p w14:paraId="09758A62" w14:textId="5B7988B2" w:rsidR="00F30A7C" w:rsidRDefault="008F1D48" w:rsidP="00F30A7C">
      <w:pPr>
        <w:rPr>
          <w:rFonts w:eastAsia="Arial"/>
        </w:rPr>
      </w:pPr>
      <w:r w:rsidRPr="00472A7B">
        <w:rPr>
          <w:rStyle w:val="normaltextrun"/>
          <w:rFonts w:cstheme="minorBidi"/>
        </w:rPr>
        <w:t xml:space="preserve">According to OIS, </w:t>
      </w:r>
      <w:r w:rsidR="001401CF">
        <w:rPr>
          <w:rStyle w:val="normaltextrun"/>
          <w:rFonts w:cstheme="minorBidi"/>
        </w:rPr>
        <w:t xml:space="preserve">four </w:t>
      </w:r>
      <w:r w:rsidRPr="00472A7B">
        <w:rPr>
          <w:rStyle w:val="normaltextrun"/>
          <w:rFonts w:cstheme="minorBidi"/>
        </w:rPr>
        <w:t xml:space="preserve">of </w:t>
      </w:r>
      <w:r>
        <w:rPr>
          <w:rStyle w:val="normaltextrun"/>
          <w:rFonts w:cstheme="minorBidi"/>
        </w:rPr>
        <w:t>60</w:t>
      </w:r>
      <w:r w:rsidRPr="00472A7B">
        <w:rPr>
          <w:rStyle w:val="normaltextrun"/>
          <w:rFonts w:cstheme="minorBidi"/>
        </w:rPr>
        <w:t xml:space="preserve"> (</w:t>
      </w:r>
      <w:r>
        <w:rPr>
          <w:rStyle w:val="normaltextrun"/>
          <w:rFonts w:cstheme="minorBidi"/>
        </w:rPr>
        <w:t>6.67</w:t>
      </w:r>
      <w:r w:rsidRPr="00472A7B">
        <w:rPr>
          <w:rStyle w:val="normaltextrun"/>
          <w:rFonts w:cstheme="minorBidi"/>
        </w:rPr>
        <w:t xml:space="preserve">%) private sector violations were vacated after a contest had been filed (SIR 5b).  There were </w:t>
      </w:r>
      <w:r w:rsidR="00F30A7C">
        <w:rPr>
          <w:rStyle w:val="normaltextrun"/>
          <w:rFonts w:cstheme="minorBidi"/>
        </w:rPr>
        <w:t>13 of 56 (23.21%)</w:t>
      </w:r>
      <w:r w:rsidRPr="00472A7B">
        <w:rPr>
          <w:rStyle w:val="normaltextrun"/>
          <w:rFonts w:cstheme="minorBidi"/>
        </w:rPr>
        <w:t xml:space="preserve"> private sector inspection violations reclassified after a contest was filed (SIR 6b).  </w:t>
      </w:r>
      <w:r w:rsidR="006A54DD">
        <w:rPr>
          <w:rStyle w:val="normaltextrun"/>
          <w:rFonts w:cstheme="minorBidi"/>
        </w:rPr>
        <w:t>According to NVOSHA, a</w:t>
      </w:r>
      <w:r w:rsidR="00F30A7C">
        <w:rPr>
          <w:rFonts w:eastAsia="Arial"/>
        </w:rPr>
        <w:t xml:space="preserve">t the end of the review period, there were five hearings with 23 violations upheld and two dismissed.  There were 47 hearings scheduled and </w:t>
      </w:r>
      <w:proofErr w:type="gramStart"/>
      <w:r w:rsidR="00F30A7C">
        <w:rPr>
          <w:rFonts w:eastAsia="Arial"/>
        </w:rPr>
        <w:t>59</w:t>
      </w:r>
      <w:proofErr w:type="gramEnd"/>
      <w:r w:rsidR="00F30A7C">
        <w:rPr>
          <w:rFonts w:eastAsia="Arial"/>
        </w:rPr>
        <w:t xml:space="preserve"> total pending.  NVOSHA communicated information regarding hearings during the quarterly meetings with OSHA.  OSHA did not review any contested case files as part of the review.  </w:t>
      </w:r>
    </w:p>
    <w:p w14:paraId="050350CC" w14:textId="77777777" w:rsidR="00B20B17" w:rsidRPr="002908B2" w:rsidRDefault="00B20B17" w:rsidP="00B20B17">
      <w:pPr>
        <w:adjustRightInd/>
        <w:spacing w:before="1"/>
        <w:rPr>
          <w:rStyle w:val="cf01"/>
          <w:rFonts w:asciiTheme="minorHAnsi" w:hAnsiTheme="minorHAnsi" w:cstheme="minorHAnsi"/>
          <w:sz w:val="24"/>
          <w:szCs w:val="24"/>
        </w:rPr>
      </w:pPr>
    </w:p>
    <w:p w14:paraId="6B3F65C4" w14:textId="77777777" w:rsidR="00B20B17" w:rsidRPr="002908B2" w:rsidRDefault="00B20B17" w:rsidP="003D5B68">
      <w:pPr>
        <w:pStyle w:val="Heading3"/>
        <w:spacing w:before="0"/>
        <w:ind w:left="1080" w:hanging="360"/>
      </w:pPr>
      <w:bookmarkStart w:id="28" w:name="_Toc225177402"/>
      <w:r w:rsidRPr="002908B2">
        <w:t>4.</w:t>
      </w:r>
      <w:r w:rsidRPr="002908B2">
        <w:tab/>
      </w:r>
      <w:bookmarkStart w:id="29" w:name="Standards_FPC"/>
      <w:bookmarkEnd w:id="29"/>
      <w:r w:rsidRPr="002908B2">
        <w:t>Standards and Federal Program Changes (FPCs) Adoption</w:t>
      </w:r>
      <w:bookmarkEnd w:id="28"/>
    </w:p>
    <w:p w14:paraId="2111D62F" w14:textId="77777777" w:rsidR="00B20B17" w:rsidRPr="002908B2" w:rsidRDefault="00B20B17" w:rsidP="00B070A0">
      <w:pPr>
        <w:numPr>
          <w:ilvl w:val="0"/>
          <w:numId w:val="18"/>
        </w:numPr>
        <w:adjustRightInd/>
        <w:spacing w:before="240"/>
        <w:ind w:left="1440"/>
        <w:rPr>
          <w:rFonts w:eastAsia="Arial"/>
          <w:bCs/>
          <w:iCs/>
        </w:rPr>
      </w:pPr>
      <w:bookmarkStart w:id="30" w:name="_bookmark10"/>
      <w:bookmarkEnd w:id="30"/>
      <w:r w:rsidRPr="002908B2">
        <w:rPr>
          <w:rFonts w:eastAsia="Arial"/>
          <w:bCs/>
        </w:rPr>
        <w:t>Standards</w:t>
      </w:r>
      <w:r w:rsidRPr="002908B2">
        <w:rPr>
          <w:rFonts w:eastAsia="Arial"/>
          <w:bCs/>
          <w:spacing w:val="-16"/>
        </w:rPr>
        <w:t xml:space="preserve"> </w:t>
      </w:r>
      <w:r w:rsidRPr="002908B2">
        <w:rPr>
          <w:rFonts w:eastAsia="Arial"/>
          <w:bCs/>
          <w:spacing w:val="-2"/>
        </w:rPr>
        <w:t>Adoption</w:t>
      </w:r>
    </w:p>
    <w:p w14:paraId="7E478FA2" w14:textId="77777777" w:rsidR="0065790C" w:rsidRDefault="0065790C" w:rsidP="00B20B17">
      <w:pPr>
        <w:adjustRightInd/>
        <w:ind w:right="666"/>
        <w:rPr>
          <w:rFonts w:eastAsia="Arial"/>
          <w:bCs/>
          <w:highlight w:val="yellow"/>
        </w:rPr>
      </w:pPr>
    </w:p>
    <w:p w14:paraId="44528325" w14:textId="27F07E51" w:rsidR="00B20B17" w:rsidRPr="00C05525" w:rsidRDefault="00B20B17" w:rsidP="008B10EF">
      <w:pPr>
        <w:adjustRightInd/>
        <w:rPr>
          <w:rFonts w:eastAsia="Arial"/>
          <w:bCs/>
          <w:iCs/>
        </w:rPr>
      </w:pPr>
      <w:r w:rsidRPr="00C05525">
        <w:rPr>
          <w:rFonts w:eastAsia="Arial"/>
          <w:bCs/>
        </w:rPr>
        <w:t xml:space="preserve">The Nevada Revised Statutes (NRS) 618 </w:t>
      </w:r>
      <w:r w:rsidR="00C05525" w:rsidRPr="00C05525">
        <w:rPr>
          <w:rFonts w:eastAsia="Arial"/>
          <w:bCs/>
        </w:rPr>
        <w:t xml:space="preserve">contained </w:t>
      </w:r>
      <w:r w:rsidRPr="00C05525">
        <w:rPr>
          <w:rFonts w:eastAsia="Arial"/>
          <w:bCs/>
        </w:rPr>
        <w:t>procedures for promulgating standards</w:t>
      </w:r>
      <w:r w:rsidRPr="00C05525">
        <w:rPr>
          <w:rFonts w:eastAsia="Arial"/>
          <w:bCs/>
          <w:spacing w:val="-2"/>
        </w:rPr>
        <w:t xml:space="preserve"> </w:t>
      </w:r>
      <w:r w:rsidRPr="00C05525">
        <w:rPr>
          <w:rFonts w:eastAsia="Arial"/>
          <w:bCs/>
        </w:rPr>
        <w:t>that</w:t>
      </w:r>
      <w:r w:rsidRPr="00C05525">
        <w:rPr>
          <w:rFonts w:eastAsia="Arial"/>
          <w:bCs/>
          <w:spacing w:val="-4"/>
        </w:rPr>
        <w:t xml:space="preserve"> </w:t>
      </w:r>
      <w:r w:rsidRPr="00C05525">
        <w:rPr>
          <w:rFonts w:eastAsia="Arial"/>
          <w:bCs/>
        </w:rPr>
        <w:t>are</w:t>
      </w:r>
      <w:r w:rsidRPr="00C05525">
        <w:rPr>
          <w:rFonts w:eastAsia="Arial"/>
          <w:bCs/>
          <w:spacing w:val="-2"/>
        </w:rPr>
        <w:t xml:space="preserve"> </w:t>
      </w:r>
      <w:r w:rsidRPr="00C05525">
        <w:rPr>
          <w:rFonts w:eastAsia="Arial"/>
          <w:bCs/>
        </w:rPr>
        <w:t>at</w:t>
      </w:r>
      <w:r w:rsidRPr="00C05525">
        <w:rPr>
          <w:rFonts w:eastAsia="Arial"/>
          <w:bCs/>
          <w:spacing w:val="-2"/>
        </w:rPr>
        <w:t xml:space="preserve"> </w:t>
      </w:r>
      <w:r w:rsidRPr="00C05525">
        <w:rPr>
          <w:rFonts w:eastAsia="Arial"/>
          <w:bCs/>
        </w:rPr>
        <w:t>least</w:t>
      </w:r>
      <w:r w:rsidRPr="00C05525">
        <w:rPr>
          <w:rFonts w:eastAsia="Arial"/>
          <w:bCs/>
          <w:spacing w:val="-2"/>
        </w:rPr>
        <w:t xml:space="preserve"> </w:t>
      </w:r>
      <w:r w:rsidRPr="00C05525">
        <w:rPr>
          <w:rFonts w:eastAsia="Arial"/>
          <w:bCs/>
        </w:rPr>
        <w:t>as</w:t>
      </w:r>
      <w:r w:rsidRPr="00C05525">
        <w:rPr>
          <w:rFonts w:eastAsia="Arial"/>
          <w:bCs/>
          <w:spacing w:val="-4"/>
        </w:rPr>
        <w:t xml:space="preserve"> </w:t>
      </w:r>
      <w:r w:rsidRPr="00C05525">
        <w:rPr>
          <w:rFonts w:eastAsia="Arial"/>
          <w:bCs/>
        </w:rPr>
        <w:t>effective</w:t>
      </w:r>
      <w:r w:rsidRPr="00C05525">
        <w:rPr>
          <w:rFonts w:eastAsia="Arial"/>
          <w:bCs/>
          <w:spacing w:val="-4"/>
        </w:rPr>
        <w:t xml:space="preserve"> </w:t>
      </w:r>
      <w:r w:rsidRPr="00C05525">
        <w:rPr>
          <w:rFonts w:eastAsia="Arial"/>
          <w:bCs/>
        </w:rPr>
        <w:t>as</w:t>
      </w:r>
      <w:r w:rsidRPr="00C05525">
        <w:rPr>
          <w:rFonts w:eastAsia="Arial"/>
          <w:bCs/>
          <w:spacing w:val="-2"/>
        </w:rPr>
        <w:t xml:space="preserve"> </w:t>
      </w:r>
      <w:r w:rsidRPr="00C05525">
        <w:rPr>
          <w:rFonts w:eastAsia="Arial"/>
          <w:bCs/>
        </w:rPr>
        <w:t>those</w:t>
      </w:r>
      <w:r w:rsidRPr="00C05525">
        <w:rPr>
          <w:rFonts w:eastAsia="Arial"/>
          <w:bCs/>
          <w:spacing w:val="-2"/>
        </w:rPr>
        <w:t xml:space="preserve"> </w:t>
      </w:r>
      <w:r w:rsidRPr="00C05525">
        <w:rPr>
          <w:rFonts w:eastAsia="Arial"/>
          <w:bCs/>
        </w:rPr>
        <w:t>issued</w:t>
      </w:r>
      <w:r w:rsidRPr="00C05525">
        <w:rPr>
          <w:rFonts w:eastAsia="Arial"/>
          <w:bCs/>
          <w:spacing w:val="-2"/>
        </w:rPr>
        <w:t xml:space="preserve"> </w:t>
      </w:r>
      <w:r w:rsidRPr="00C05525">
        <w:rPr>
          <w:rFonts w:eastAsia="Arial"/>
          <w:bCs/>
        </w:rPr>
        <w:t>by</w:t>
      </w:r>
      <w:r w:rsidRPr="00C05525">
        <w:rPr>
          <w:rFonts w:eastAsia="Arial"/>
          <w:bCs/>
          <w:spacing w:val="-4"/>
        </w:rPr>
        <w:t xml:space="preserve"> </w:t>
      </w:r>
      <w:r w:rsidRPr="00C05525">
        <w:rPr>
          <w:rFonts w:eastAsia="Arial"/>
          <w:bCs/>
        </w:rPr>
        <w:t>OSHA.</w:t>
      </w:r>
      <w:r w:rsidRPr="00C05525">
        <w:rPr>
          <w:rFonts w:eastAsia="Arial"/>
        </w:rPr>
        <w:t xml:space="preserve">  </w:t>
      </w:r>
      <w:r w:rsidRPr="00C05525">
        <w:rPr>
          <w:rFonts w:eastAsia="Arial"/>
          <w:bCs/>
        </w:rPr>
        <w:t>The</w:t>
      </w:r>
      <w:r w:rsidRPr="00C05525">
        <w:rPr>
          <w:rFonts w:eastAsia="Arial"/>
          <w:bCs/>
          <w:spacing w:val="-2"/>
        </w:rPr>
        <w:t xml:space="preserve"> </w:t>
      </w:r>
      <w:r w:rsidRPr="00C05525">
        <w:rPr>
          <w:rFonts w:eastAsia="Arial"/>
          <w:bCs/>
        </w:rPr>
        <w:t>statute</w:t>
      </w:r>
      <w:r w:rsidRPr="00C05525">
        <w:rPr>
          <w:rFonts w:eastAsia="Arial"/>
          <w:bCs/>
          <w:spacing w:val="-3"/>
        </w:rPr>
        <w:t xml:space="preserve"> </w:t>
      </w:r>
      <w:r w:rsidRPr="00C05525">
        <w:rPr>
          <w:rFonts w:eastAsia="Arial"/>
          <w:bCs/>
        </w:rPr>
        <w:t>provide</w:t>
      </w:r>
      <w:r w:rsidR="00C05525" w:rsidRPr="00C05525">
        <w:rPr>
          <w:rFonts w:eastAsia="Arial"/>
          <w:bCs/>
        </w:rPr>
        <w:t>d</w:t>
      </w:r>
      <w:r w:rsidRPr="00C05525">
        <w:rPr>
          <w:rFonts w:eastAsia="Arial"/>
          <w:bCs/>
        </w:rPr>
        <w:t xml:space="preserve"> for the emergency adoption of standards and adopt</w:t>
      </w:r>
      <w:r w:rsidR="00C05525" w:rsidRPr="00C05525">
        <w:rPr>
          <w:rFonts w:eastAsia="Arial"/>
          <w:bCs/>
        </w:rPr>
        <w:t>ed</w:t>
      </w:r>
      <w:r w:rsidRPr="00C05525">
        <w:rPr>
          <w:rFonts w:eastAsia="Arial"/>
          <w:bCs/>
        </w:rPr>
        <w:t xml:space="preserve"> by reference all occupational safety and health standards, which the Secretary of Labor promulgate</w:t>
      </w:r>
      <w:r w:rsidR="00C05525" w:rsidRPr="00C05525">
        <w:rPr>
          <w:rFonts w:eastAsia="Arial"/>
          <w:bCs/>
        </w:rPr>
        <w:t>d</w:t>
      </w:r>
      <w:r w:rsidRPr="00C05525">
        <w:rPr>
          <w:rFonts w:eastAsia="Arial"/>
          <w:bCs/>
        </w:rPr>
        <w:t>, modifie</w:t>
      </w:r>
      <w:r w:rsidR="00C05525" w:rsidRPr="00C05525">
        <w:rPr>
          <w:rFonts w:eastAsia="Arial"/>
          <w:bCs/>
        </w:rPr>
        <w:t>d</w:t>
      </w:r>
      <w:r w:rsidRPr="00C05525">
        <w:rPr>
          <w:rFonts w:eastAsia="Arial"/>
          <w:bCs/>
        </w:rPr>
        <w:t>, or revoke</w:t>
      </w:r>
      <w:r w:rsidR="00C05525" w:rsidRPr="00C05525">
        <w:rPr>
          <w:rFonts w:eastAsia="Arial"/>
          <w:bCs/>
        </w:rPr>
        <w:t>d</w:t>
      </w:r>
      <w:r w:rsidRPr="00C05525">
        <w:rPr>
          <w:rFonts w:eastAsia="Arial"/>
          <w:bCs/>
        </w:rPr>
        <w:t>, and any amendments, unless the State Plan opt</w:t>
      </w:r>
      <w:r w:rsidR="00C05525" w:rsidRPr="00C05525">
        <w:rPr>
          <w:rFonts w:eastAsia="Arial"/>
          <w:bCs/>
        </w:rPr>
        <w:t>ed</w:t>
      </w:r>
      <w:r w:rsidRPr="00C05525">
        <w:rPr>
          <w:rFonts w:eastAsia="Arial"/>
          <w:bCs/>
        </w:rPr>
        <w:t xml:space="preserve"> to provide an alternative standard that allow</w:t>
      </w:r>
      <w:r w:rsidR="00C05525" w:rsidRPr="00C05525">
        <w:rPr>
          <w:rFonts w:eastAsia="Arial"/>
          <w:bCs/>
        </w:rPr>
        <w:t>ed</w:t>
      </w:r>
      <w:r w:rsidRPr="00C05525">
        <w:rPr>
          <w:rFonts w:eastAsia="Arial"/>
          <w:bCs/>
        </w:rPr>
        <w:t xml:space="preserve"> for equal protection.</w:t>
      </w:r>
    </w:p>
    <w:p w14:paraId="2C7DF384" w14:textId="77777777" w:rsidR="00B20B17" w:rsidRPr="0065790C" w:rsidRDefault="00B20B17" w:rsidP="00B20B17">
      <w:pPr>
        <w:adjustRightInd/>
        <w:ind w:right="655"/>
        <w:jc w:val="both"/>
        <w:rPr>
          <w:rFonts w:eastAsia="Arial"/>
          <w:bCs/>
          <w:highlight w:val="yellow"/>
        </w:rPr>
      </w:pPr>
    </w:p>
    <w:p w14:paraId="76F3D6F5" w14:textId="3140ED36" w:rsidR="00B20B17" w:rsidRPr="002908B2" w:rsidRDefault="00B20B17" w:rsidP="00670651">
      <w:pPr>
        <w:rPr>
          <w:rFonts w:eastAsia="Arial"/>
          <w:iCs/>
        </w:rPr>
      </w:pPr>
      <w:r w:rsidRPr="00015A93">
        <w:rPr>
          <w:rFonts w:eastAsia="Arial"/>
        </w:rPr>
        <w:t>Standards</w:t>
      </w:r>
      <w:r w:rsidRPr="00015A93">
        <w:rPr>
          <w:rFonts w:eastAsia="Arial"/>
          <w:spacing w:val="-2"/>
        </w:rPr>
        <w:t xml:space="preserve"> </w:t>
      </w:r>
      <w:r w:rsidRPr="00015A93">
        <w:rPr>
          <w:rFonts w:eastAsia="Arial"/>
        </w:rPr>
        <w:t>and</w:t>
      </w:r>
      <w:r w:rsidRPr="00015A93">
        <w:rPr>
          <w:rFonts w:eastAsia="Arial"/>
          <w:spacing w:val="-2"/>
        </w:rPr>
        <w:t xml:space="preserve"> </w:t>
      </w:r>
      <w:r w:rsidRPr="00015A93">
        <w:rPr>
          <w:rFonts w:eastAsia="Arial"/>
        </w:rPr>
        <w:t>federal</w:t>
      </w:r>
      <w:r w:rsidRPr="00015A93">
        <w:rPr>
          <w:rFonts w:eastAsia="Arial"/>
          <w:spacing w:val="-3"/>
        </w:rPr>
        <w:t xml:space="preserve"> </w:t>
      </w:r>
      <w:r w:rsidRPr="00015A93">
        <w:rPr>
          <w:rFonts w:eastAsia="Arial"/>
        </w:rPr>
        <w:t>program changes were</w:t>
      </w:r>
      <w:r w:rsidRPr="00015A93">
        <w:rPr>
          <w:rFonts w:eastAsia="Arial"/>
          <w:spacing w:val="-3"/>
        </w:rPr>
        <w:t xml:space="preserve"> </w:t>
      </w:r>
      <w:r w:rsidRPr="00015A93">
        <w:rPr>
          <w:rFonts w:eastAsia="Arial"/>
        </w:rPr>
        <w:t>typically adopted identically and</w:t>
      </w:r>
      <w:r w:rsidRPr="00015A93">
        <w:rPr>
          <w:rFonts w:eastAsia="Arial"/>
          <w:spacing w:val="-2"/>
        </w:rPr>
        <w:t xml:space="preserve"> </w:t>
      </w:r>
      <w:r w:rsidRPr="00015A93">
        <w:rPr>
          <w:rFonts w:eastAsia="Arial"/>
        </w:rPr>
        <w:t>on time, except</w:t>
      </w:r>
      <w:r w:rsidRPr="00015A93">
        <w:rPr>
          <w:rFonts w:eastAsia="Arial"/>
          <w:spacing w:val="-6"/>
        </w:rPr>
        <w:t xml:space="preserve"> </w:t>
      </w:r>
      <w:r w:rsidRPr="00015A93">
        <w:rPr>
          <w:rFonts w:eastAsia="Arial"/>
        </w:rPr>
        <w:t>those</w:t>
      </w:r>
      <w:r w:rsidRPr="00015A93">
        <w:rPr>
          <w:rFonts w:eastAsia="Arial"/>
          <w:spacing w:val="-4"/>
        </w:rPr>
        <w:t xml:space="preserve"> </w:t>
      </w:r>
      <w:r w:rsidRPr="00015A93">
        <w:rPr>
          <w:rFonts w:eastAsia="Arial"/>
        </w:rPr>
        <w:t>requiring</w:t>
      </w:r>
      <w:r w:rsidRPr="00015A93">
        <w:rPr>
          <w:rFonts w:eastAsia="Arial"/>
          <w:spacing w:val="-5"/>
        </w:rPr>
        <w:t xml:space="preserve"> </w:t>
      </w:r>
      <w:r w:rsidRPr="00015A93">
        <w:rPr>
          <w:rFonts w:eastAsia="Arial"/>
        </w:rPr>
        <w:t>approval</w:t>
      </w:r>
      <w:r w:rsidRPr="00015A93">
        <w:rPr>
          <w:rFonts w:eastAsia="Arial"/>
          <w:spacing w:val="-4"/>
        </w:rPr>
        <w:t xml:space="preserve"> </w:t>
      </w:r>
      <w:r w:rsidRPr="00015A93">
        <w:rPr>
          <w:rFonts w:eastAsia="Arial"/>
        </w:rPr>
        <w:t>by</w:t>
      </w:r>
      <w:r w:rsidRPr="00015A93">
        <w:rPr>
          <w:rFonts w:eastAsia="Arial"/>
          <w:spacing w:val="-4"/>
        </w:rPr>
        <w:t xml:space="preserve"> </w:t>
      </w:r>
      <w:proofErr w:type="gramStart"/>
      <w:r w:rsidRPr="00015A93">
        <w:rPr>
          <w:rFonts w:eastAsia="Arial"/>
        </w:rPr>
        <w:t>the</w:t>
      </w:r>
      <w:r w:rsidRPr="00015A93">
        <w:rPr>
          <w:rFonts w:eastAsia="Arial"/>
          <w:spacing w:val="-4"/>
        </w:rPr>
        <w:t xml:space="preserve"> </w:t>
      </w:r>
      <w:r w:rsidRPr="00015A93">
        <w:rPr>
          <w:rFonts w:eastAsia="Arial"/>
        </w:rPr>
        <w:t>Nevada</w:t>
      </w:r>
      <w:proofErr w:type="gramEnd"/>
      <w:r w:rsidRPr="00015A93">
        <w:rPr>
          <w:rFonts w:eastAsia="Arial"/>
          <w:spacing w:val="-4"/>
        </w:rPr>
        <w:t xml:space="preserve"> </w:t>
      </w:r>
      <w:r w:rsidRPr="00015A93">
        <w:rPr>
          <w:rFonts w:eastAsia="Arial"/>
        </w:rPr>
        <w:t>Legislature.</w:t>
      </w:r>
      <w:r w:rsidRPr="00015A93">
        <w:rPr>
          <w:rFonts w:eastAsia="Arial"/>
          <w:spacing w:val="40"/>
        </w:rPr>
        <w:t xml:space="preserve"> </w:t>
      </w:r>
      <w:r w:rsidR="00015A93" w:rsidRPr="00015A93">
        <w:rPr>
          <w:rFonts w:eastAsia="Arial"/>
        </w:rPr>
        <w:t>Since t</w:t>
      </w:r>
      <w:r w:rsidRPr="00015A93">
        <w:rPr>
          <w:rFonts w:eastAsia="Arial"/>
        </w:rPr>
        <w:t>he</w:t>
      </w:r>
      <w:r w:rsidRPr="00015A93">
        <w:rPr>
          <w:rFonts w:eastAsia="Arial"/>
          <w:spacing w:val="-4"/>
        </w:rPr>
        <w:t xml:space="preserve"> </w:t>
      </w:r>
      <w:r w:rsidRPr="00015A93">
        <w:rPr>
          <w:rFonts w:eastAsia="Arial"/>
        </w:rPr>
        <w:t>Legislature</w:t>
      </w:r>
      <w:r w:rsidRPr="00015A93">
        <w:rPr>
          <w:rFonts w:eastAsia="Arial"/>
          <w:spacing w:val="-4"/>
        </w:rPr>
        <w:t xml:space="preserve"> </w:t>
      </w:r>
      <w:r w:rsidRPr="00015A93">
        <w:rPr>
          <w:rFonts w:eastAsia="Arial"/>
        </w:rPr>
        <w:t>only</w:t>
      </w:r>
      <w:r w:rsidRPr="00015A93">
        <w:rPr>
          <w:rFonts w:eastAsia="Arial"/>
          <w:spacing w:val="-4"/>
        </w:rPr>
        <w:t xml:space="preserve"> </w:t>
      </w:r>
      <w:r w:rsidRPr="00015A93">
        <w:rPr>
          <w:rFonts w:eastAsia="Arial"/>
        </w:rPr>
        <w:t>meets biennially</w:t>
      </w:r>
      <w:r w:rsidR="00015A93" w:rsidRPr="00015A93">
        <w:rPr>
          <w:rFonts w:eastAsia="Arial"/>
        </w:rPr>
        <w:t xml:space="preserve">, this may not </w:t>
      </w:r>
      <w:r w:rsidRPr="00015A93">
        <w:rPr>
          <w:rFonts w:eastAsia="Arial"/>
        </w:rPr>
        <w:t>always allow for timely adoption of standards.</w:t>
      </w:r>
    </w:p>
    <w:p w14:paraId="038A6434" w14:textId="77777777" w:rsidR="00B20B17" w:rsidRPr="002908B2" w:rsidRDefault="00B20B17" w:rsidP="00B20B17">
      <w:pPr>
        <w:adjustRightInd/>
        <w:rPr>
          <w:rFonts w:eastAsia="Arial"/>
        </w:rPr>
      </w:pPr>
    </w:p>
    <w:p w14:paraId="66ABB5CD" w14:textId="27D2329C" w:rsidR="00391AD7" w:rsidRPr="00753569" w:rsidRDefault="003B70F3" w:rsidP="00391AD7">
      <w:pPr>
        <w:tabs>
          <w:tab w:val="left" w:pos="2160"/>
        </w:tabs>
        <w:rPr>
          <w:rFonts w:eastAsia="Arial"/>
          <w:bCs/>
          <w:spacing w:val="-2"/>
        </w:rPr>
      </w:pPr>
      <w:r w:rsidRPr="00753569">
        <w:t>In FY 2024 and FY 2025, OSHA issued six standards where adoption was required.  All standards were adopted identical to OSHA’s standards</w:t>
      </w:r>
      <w:r w:rsidR="00620772">
        <w:t xml:space="preserve">.  Five standards were adopted </w:t>
      </w:r>
      <w:r w:rsidRPr="00753569">
        <w:t>within the six-month required timeframe</w:t>
      </w:r>
      <w:r w:rsidR="00620772">
        <w:t xml:space="preserve">, </w:t>
      </w:r>
      <w:r w:rsidR="004B0A06">
        <w:t>except for</w:t>
      </w:r>
      <w:r w:rsidR="0035266B">
        <w:t xml:space="preserve"> the Final Rule on the Hazard Communication Standard (First Correction)</w:t>
      </w:r>
      <w:r w:rsidR="00DE1DA6">
        <w:t>,</w:t>
      </w:r>
      <w:r w:rsidRPr="00753569">
        <w:t xml:space="preserve"> which was reissued due to OSHA identifying errors in the regulatory text and appendices, although minor and primarily typographical in nature.</w:t>
      </w:r>
      <w:r w:rsidRPr="003D67AA">
        <w:t xml:space="preserve">  </w:t>
      </w:r>
      <w:r w:rsidR="0035266B">
        <w:t xml:space="preserve">NVOSHA attempted to provide OSHA </w:t>
      </w:r>
      <w:r w:rsidR="00B51955">
        <w:t xml:space="preserve">notification of </w:t>
      </w:r>
      <w:r w:rsidR="0035266B">
        <w:t xml:space="preserve">timely adoption, but due to a system error, it did not reflect as adopted timely.  </w:t>
      </w:r>
      <w:r w:rsidR="00391AD7">
        <w:t xml:space="preserve">NVOSHA communicated this </w:t>
      </w:r>
      <w:r w:rsidR="00035FDB">
        <w:t xml:space="preserve">discrepancy </w:t>
      </w:r>
      <w:r w:rsidR="00391AD7">
        <w:t>with OSHA</w:t>
      </w:r>
      <w:r w:rsidR="00035FDB">
        <w:t xml:space="preserve"> at the time and was not cause for concern. </w:t>
      </w:r>
    </w:p>
    <w:p w14:paraId="2A2D66D8" w14:textId="77777777" w:rsidR="00F76F95" w:rsidRDefault="00F76F95" w:rsidP="00B20B17">
      <w:pPr>
        <w:adjustRightInd/>
        <w:jc w:val="both"/>
        <w:rPr>
          <w:rFonts w:eastAsia="Arial"/>
          <w:bCs/>
          <w:spacing w:val="-2"/>
          <w:highlight w:val="yellow"/>
        </w:rPr>
      </w:pPr>
    </w:p>
    <w:p w14:paraId="4E0ABAD1" w14:textId="6261E52C" w:rsidR="00B21575" w:rsidRPr="00056AA3" w:rsidRDefault="00B21575" w:rsidP="00B21575">
      <w:pPr>
        <w:pStyle w:val="paragraph"/>
        <w:spacing w:before="0" w:beforeAutospacing="0" w:after="0" w:afterAutospacing="0"/>
        <w:textAlignment w:val="baseline"/>
      </w:pPr>
      <w:r w:rsidRPr="00056AA3">
        <w:rPr>
          <w:b/>
          <w:bCs/>
        </w:rPr>
        <w:t xml:space="preserve">Table </w:t>
      </w:r>
      <w:r w:rsidR="00732243">
        <w:rPr>
          <w:b/>
          <w:bCs/>
        </w:rPr>
        <w:t>B</w:t>
      </w:r>
      <w:r w:rsidRPr="00056AA3">
        <w:t> </w:t>
      </w:r>
    </w:p>
    <w:p w14:paraId="0CADD080" w14:textId="77777777" w:rsidR="00B21575" w:rsidRDefault="00B21575" w:rsidP="00B21575">
      <w:pPr>
        <w:widowControl/>
        <w:autoSpaceDE/>
        <w:autoSpaceDN/>
        <w:adjustRightInd/>
        <w:textAlignment w:val="baseline"/>
        <w:rPr>
          <w:rFonts w:cstheme="minorBidi"/>
          <w:b/>
          <w:bCs/>
        </w:rPr>
      </w:pPr>
      <w:r w:rsidRPr="0CBC30FF">
        <w:rPr>
          <w:rFonts w:cstheme="minorBidi"/>
          <w:b/>
          <w:bCs/>
        </w:rPr>
        <w:lastRenderedPageBreak/>
        <w:t>Status of FY 202</w:t>
      </w:r>
      <w:r>
        <w:rPr>
          <w:rFonts w:cstheme="minorBidi"/>
          <w:b/>
          <w:bCs/>
        </w:rPr>
        <w:t>4</w:t>
      </w:r>
      <w:r w:rsidRPr="0CBC30FF">
        <w:rPr>
          <w:rFonts w:cstheme="minorBidi"/>
          <w:b/>
          <w:bCs/>
        </w:rPr>
        <w:t xml:space="preserve"> and 202</w:t>
      </w:r>
      <w:r>
        <w:rPr>
          <w:rFonts w:cstheme="minorBidi"/>
          <w:b/>
          <w:bCs/>
        </w:rPr>
        <w:t>5</w:t>
      </w:r>
      <w:r w:rsidRPr="0CBC30FF">
        <w:rPr>
          <w:rFonts w:cstheme="minorBidi"/>
          <w:b/>
          <w:bCs/>
        </w:rPr>
        <w:t xml:space="preserve"> Federal Standards Where Adoption Was Required</w:t>
      </w:r>
    </w:p>
    <w:p w14:paraId="3AF1A7E7" w14:textId="77777777" w:rsidR="001401CF" w:rsidRPr="00056AA3" w:rsidRDefault="001401CF" w:rsidP="00B21575">
      <w:pPr>
        <w:widowControl/>
        <w:autoSpaceDE/>
        <w:autoSpaceDN/>
        <w:adjustRightInd/>
        <w:textAlignment w:val="baseline"/>
        <w:rPr>
          <w:rFonts w:cstheme="minorBidi"/>
        </w:rPr>
      </w:pPr>
    </w:p>
    <w:tbl>
      <w:tblPr>
        <w:tblStyle w:val="TableGridLight"/>
        <w:tblW w:w="9715" w:type="dxa"/>
        <w:tblLook w:val="06A0" w:firstRow="1" w:lastRow="0" w:firstColumn="1" w:lastColumn="0" w:noHBand="1" w:noVBand="1"/>
        <w:tblCaption w:val="Status of FY 2021 Federal Standards Adoption"/>
        <w:tblDescription w:val="Table A"/>
      </w:tblPr>
      <w:tblGrid>
        <w:gridCol w:w="2423"/>
        <w:gridCol w:w="1170"/>
        <w:gridCol w:w="1278"/>
        <w:gridCol w:w="1064"/>
        <w:gridCol w:w="1080"/>
        <w:gridCol w:w="1350"/>
        <w:gridCol w:w="1350"/>
      </w:tblGrid>
      <w:tr w:rsidR="00FD1A4F" w:rsidRPr="003D67AA" w14:paraId="45A7189D" w14:textId="77777777" w:rsidTr="00360968">
        <w:tc>
          <w:tcPr>
            <w:tcW w:w="2423" w:type="dxa"/>
            <w:hideMark/>
          </w:tcPr>
          <w:p w14:paraId="26DA62A8" w14:textId="77777777" w:rsidR="00FD1A4F" w:rsidRPr="003D67AA" w:rsidRDefault="00FD1A4F">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Standard</w:t>
            </w:r>
          </w:p>
        </w:tc>
        <w:tc>
          <w:tcPr>
            <w:tcW w:w="1170" w:type="dxa"/>
          </w:tcPr>
          <w:p w14:paraId="23078E97" w14:textId="77777777" w:rsidR="00FD1A4F" w:rsidRPr="003D67AA" w:rsidRDefault="00FD1A4F">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Response Due Date</w:t>
            </w:r>
          </w:p>
        </w:tc>
        <w:tc>
          <w:tcPr>
            <w:tcW w:w="1278" w:type="dxa"/>
            <w:hideMark/>
          </w:tcPr>
          <w:p w14:paraId="73F5FC3C" w14:textId="77777777" w:rsidR="00FD1A4F" w:rsidRPr="003D67AA" w:rsidRDefault="00FD1A4F">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State Plan Response Date</w:t>
            </w:r>
          </w:p>
        </w:tc>
        <w:tc>
          <w:tcPr>
            <w:tcW w:w="1064" w:type="dxa"/>
            <w:hideMark/>
          </w:tcPr>
          <w:p w14:paraId="3EDA91A4" w14:textId="77777777" w:rsidR="00FD1A4F" w:rsidRPr="003D67AA" w:rsidRDefault="00FD1A4F">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Intent to Adopt</w:t>
            </w:r>
          </w:p>
        </w:tc>
        <w:tc>
          <w:tcPr>
            <w:tcW w:w="1080" w:type="dxa"/>
            <w:hideMark/>
          </w:tcPr>
          <w:p w14:paraId="6212268E" w14:textId="77777777" w:rsidR="00FD1A4F" w:rsidRPr="003D67AA" w:rsidRDefault="00FD1A4F">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Adopt Identical</w:t>
            </w:r>
          </w:p>
        </w:tc>
        <w:tc>
          <w:tcPr>
            <w:tcW w:w="1350" w:type="dxa"/>
            <w:hideMark/>
          </w:tcPr>
          <w:p w14:paraId="6D5DF797" w14:textId="77777777" w:rsidR="00FD1A4F" w:rsidRPr="003D67AA" w:rsidRDefault="00FD1A4F">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Adoption Due Date</w:t>
            </w:r>
          </w:p>
        </w:tc>
        <w:tc>
          <w:tcPr>
            <w:tcW w:w="1350" w:type="dxa"/>
            <w:hideMark/>
          </w:tcPr>
          <w:p w14:paraId="48F04C2C" w14:textId="77777777" w:rsidR="00FD1A4F" w:rsidRPr="003D67AA" w:rsidRDefault="00FD1A4F">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State Plan Adoption Date</w:t>
            </w:r>
          </w:p>
        </w:tc>
      </w:tr>
      <w:tr w:rsidR="00FD1A4F" w:rsidRPr="003D67AA" w14:paraId="17715044" w14:textId="77777777" w:rsidTr="00360968">
        <w:tc>
          <w:tcPr>
            <w:tcW w:w="2423" w:type="dxa"/>
          </w:tcPr>
          <w:p w14:paraId="366816B4" w14:textId="77777777" w:rsidR="00FD1A4F" w:rsidRPr="003D67AA" w:rsidRDefault="00FD1A4F">
            <w:pPr>
              <w:widowControl/>
              <w:autoSpaceDE/>
              <w:autoSpaceDN/>
              <w:adjustRightInd/>
              <w:textAlignment w:val="baseline"/>
              <w:rPr>
                <w:rFonts w:asciiTheme="minorHAnsi" w:hAnsiTheme="minorHAnsi" w:cstheme="minorHAnsi"/>
              </w:rPr>
            </w:pPr>
            <w:r w:rsidRPr="003D67AA">
              <w:rPr>
                <w:rFonts w:asciiTheme="minorHAnsi" w:hAnsiTheme="minorHAnsi" w:cstheme="minorHAnsi"/>
              </w:rPr>
              <w:t xml:space="preserve">29 CFR Part 1903 </w:t>
            </w:r>
          </w:p>
          <w:p w14:paraId="523BBECC" w14:textId="77777777" w:rsidR="00FD1A4F" w:rsidRPr="003D67AA" w:rsidRDefault="00FD1A4F">
            <w:pPr>
              <w:widowControl/>
              <w:autoSpaceDE/>
              <w:autoSpaceDN/>
              <w:adjustRightInd/>
              <w:textAlignment w:val="baseline"/>
              <w:rPr>
                <w:rFonts w:asciiTheme="minorHAnsi" w:hAnsiTheme="minorHAnsi" w:cstheme="minorHAnsi"/>
              </w:rPr>
            </w:pPr>
            <w:r w:rsidRPr="003D67AA">
              <w:rPr>
                <w:rFonts w:asciiTheme="minorHAnsi" w:hAnsiTheme="minorHAnsi" w:cstheme="minorHAnsi"/>
              </w:rPr>
              <w:t>Final Rule on the Federal Civil Penalties for Inflation Adjustments for 2024</w:t>
            </w:r>
          </w:p>
          <w:p w14:paraId="591375EB" w14:textId="77777777" w:rsidR="00FD1A4F" w:rsidRPr="003D67AA" w:rsidRDefault="00FD1A4F">
            <w:pPr>
              <w:rPr>
                <w:rFonts w:asciiTheme="minorHAnsi" w:hAnsiTheme="minorHAnsi" w:cstheme="minorHAnsi"/>
              </w:rPr>
            </w:pPr>
            <w:r w:rsidRPr="003D67AA">
              <w:rPr>
                <w:rFonts w:asciiTheme="minorHAnsi" w:hAnsiTheme="minorHAnsi" w:cstheme="minorHAnsi"/>
              </w:rPr>
              <w:t>(1/15/2024)</w:t>
            </w:r>
          </w:p>
        </w:tc>
        <w:tc>
          <w:tcPr>
            <w:tcW w:w="1170" w:type="dxa"/>
          </w:tcPr>
          <w:p w14:paraId="5A9FA218" w14:textId="77777777" w:rsidR="00FD1A4F" w:rsidRPr="003D67AA" w:rsidRDefault="00FD1A4F">
            <w:pPr>
              <w:rPr>
                <w:rFonts w:asciiTheme="minorHAnsi" w:eastAsia="Calibri" w:hAnsiTheme="minorHAnsi" w:cstheme="minorHAnsi"/>
              </w:rPr>
            </w:pPr>
            <w:r w:rsidRPr="003D67AA">
              <w:rPr>
                <w:rFonts w:asciiTheme="minorHAnsi" w:hAnsiTheme="minorHAnsi" w:cstheme="minorHAnsi"/>
              </w:rPr>
              <w:t>3/15/2024</w:t>
            </w:r>
          </w:p>
        </w:tc>
        <w:tc>
          <w:tcPr>
            <w:tcW w:w="1278" w:type="dxa"/>
          </w:tcPr>
          <w:p w14:paraId="391A57DF" w14:textId="33122DE0" w:rsidR="00FD1A4F" w:rsidRPr="003D67AA" w:rsidRDefault="006527B1">
            <w:pPr>
              <w:rPr>
                <w:rFonts w:asciiTheme="minorHAnsi" w:hAnsiTheme="minorHAnsi" w:cstheme="minorHAnsi"/>
              </w:rPr>
            </w:pPr>
            <w:r>
              <w:rPr>
                <w:rFonts w:asciiTheme="minorHAnsi" w:hAnsiTheme="minorHAnsi" w:cstheme="minorHAnsi"/>
              </w:rPr>
              <w:t>1/16/2024</w:t>
            </w:r>
          </w:p>
        </w:tc>
        <w:tc>
          <w:tcPr>
            <w:tcW w:w="1064" w:type="dxa"/>
          </w:tcPr>
          <w:p w14:paraId="42A9E818" w14:textId="77777777" w:rsidR="00FD1A4F" w:rsidRPr="003D67AA" w:rsidRDefault="00FD1A4F">
            <w:pPr>
              <w:rPr>
                <w:rFonts w:asciiTheme="minorHAnsi" w:hAnsiTheme="minorHAnsi" w:cstheme="minorHAnsi"/>
              </w:rPr>
            </w:pPr>
            <w:r w:rsidRPr="003D67AA">
              <w:rPr>
                <w:rFonts w:asciiTheme="minorHAnsi" w:hAnsiTheme="minorHAnsi" w:cstheme="minorHAnsi"/>
                <w:spacing w:val="-5"/>
              </w:rPr>
              <w:t>Yes</w:t>
            </w:r>
          </w:p>
        </w:tc>
        <w:tc>
          <w:tcPr>
            <w:tcW w:w="1080" w:type="dxa"/>
          </w:tcPr>
          <w:p w14:paraId="5090A6D5" w14:textId="00350AF5" w:rsidR="00FD1A4F" w:rsidRDefault="00637F29">
            <w:pPr>
              <w:rPr>
                <w:rFonts w:asciiTheme="minorHAnsi" w:hAnsiTheme="minorHAnsi" w:cstheme="minorHAnsi"/>
              </w:rPr>
            </w:pPr>
            <w:r>
              <w:rPr>
                <w:rFonts w:asciiTheme="minorHAnsi" w:hAnsiTheme="minorHAnsi" w:cstheme="minorHAnsi"/>
              </w:rPr>
              <w:t>Yes</w:t>
            </w:r>
          </w:p>
          <w:p w14:paraId="0B39B1A5" w14:textId="02D41B29" w:rsidR="00637F29" w:rsidRPr="00637F29" w:rsidRDefault="00637F29" w:rsidP="00637F29">
            <w:pPr>
              <w:rPr>
                <w:rFonts w:asciiTheme="minorHAnsi" w:hAnsiTheme="minorHAnsi" w:cstheme="minorHAnsi"/>
              </w:rPr>
            </w:pPr>
          </w:p>
        </w:tc>
        <w:tc>
          <w:tcPr>
            <w:tcW w:w="1350" w:type="dxa"/>
          </w:tcPr>
          <w:p w14:paraId="3F60C103" w14:textId="77777777" w:rsidR="00FD1A4F" w:rsidRPr="003D67AA" w:rsidRDefault="00FD1A4F">
            <w:pPr>
              <w:rPr>
                <w:rFonts w:asciiTheme="minorHAnsi" w:hAnsiTheme="minorHAnsi" w:cstheme="minorHAnsi"/>
              </w:rPr>
            </w:pPr>
            <w:r w:rsidRPr="003D67AA">
              <w:rPr>
                <w:rFonts w:asciiTheme="minorHAnsi" w:hAnsiTheme="minorHAnsi" w:cstheme="minorHAnsi"/>
              </w:rPr>
              <w:t>7/15/2024</w:t>
            </w:r>
          </w:p>
        </w:tc>
        <w:tc>
          <w:tcPr>
            <w:tcW w:w="1350" w:type="dxa"/>
          </w:tcPr>
          <w:p w14:paraId="7DD96129" w14:textId="5C303A8E" w:rsidR="00FD1A4F" w:rsidRPr="003D67AA" w:rsidRDefault="00683874">
            <w:pPr>
              <w:rPr>
                <w:rFonts w:asciiTheme="minorHAnsi" w:hAnsiTheme="minorHAnsi" w:cstheme="minorHAnsi"/>
              </w:rPr>
            </w:pPr>
            <w:r>
              <w:rPr>
                <w:rFonts w:asciiTheme="minorHAnsi" w:hAnsiTheme="minorHAnsi" w:cstheme="minorHAnsi"/>
              </w:rPr>
              <w:t>1/15/2024</w:t>
            </w:r>
          </w:p>
        </w:tc>
      </w:tr>
      <w:tr w:rsidR="00FD1A4F" w:rsidRPr="003D67AA" w14:paraId="702AD867" w14:textId="77777777" w:rsidTr="00360968">
        <w:tc>
          <w:tcPr>
            <w:tcW w:w="2423" w:type="dxa"/>
          </w:tcPr>
          <w:p w14:paraId="6A394F1A" w14:textId="77777777" w:rsidR="00FD1A4F" w:rsidRPr="003D67AA" w:rsidRDefault="00FD1A4F">
            <w:pPr>
              <w:widowControl/>
              <w:autoSpaceDE/>
              <w:autoSpaceDN/>
              <w:adjustRightInd/>
              <w:textAlignment w:val="baseline"/>
              <w:rPr>
                <w:rFonts w:asciiTheme="minorHAnsi" w:hAnsiTheme="minorHAnsi" w:cstheme="minorHAnsi"/>
              </w:rPr>
            </w:pPr>
            <w:r w:rsidRPr="003D67AA">
              <w:rPr>
                <w:rFonts w:asciiTheme="minorHAnsi" w:hAnsiTheme="minorHAnsi" w:cstheme="minorHAnsi"/>
              </w:rPr>
              <w:t xml:space="preserve">29 CFR 1910 </w:t>
            </w:r>
          </w:p>
          <w:p w14:paraId="339C8B76" w14:textId="77777777" w:rsidR="00FD1A4F" w:rsidRPr="003D67AA" w:rsidRDefault="00FD1A4F">
            <w:pPr>
              <w:widowControl/>
              <w:autoSpaceDE/>
              <w:autoSpaceDN/>
              <w:adjustRightInd/>
              <w:textAlignment w:val="baseline"/>
              <w:rPr>
                <w:rFonts w:asciiTheme="minorHAnsi" w:hAnsiTheme="minorHAnsi" w:cstheme="minorHAnsi"/>
              </w:rPr>
            </w:pPr>
            <w:r w:rsidRPr="003D67AA">
              <w:rPr>
                <w:rFonts w:asciiTheme="minorHAnsi" w:hAnsiTheme="minorHAnsi" w:cstheme="minorHAnsi"/>
              </w:rPr>
              <w:t>Final Rule on the Hazard Communication Standard</w:t>
            </w:r>
          </w:p>
          <w:p w14:paraId="179F00BE" w14:textId="77777777" w:rsidR="00FD1A4F" w:rsidRPr="003D67AA" w:rsidRDefault="00FD1A4F">
            <w:pPr>
              <w:rPr>
                <w:rFonts w:asciiTheme="minorHAnsi" w:hAnsiTheme="minorHAnsi" w:cstheme="minorHAnsi"/>
              </w:rPr>
            </w:pPr>
            <w:r w:rsidRPr="003D67AA">
              <w:rPr>
                <w:rFonts w:asciiTheme="minorHAnsi" w:hAnsiTheme="minorHAnsi" w:cstheme="minorHAnsi"/>
              </w:rPr>
              <w:t>(5/20/2024)</w:t>
            </w:r>
          </w:p>
        </w:tc>
        <w:tc>
          <w:tcPr>
            <w:tcW w:w="1170" w:type="dxa"/>
          </w:tcPr>
          <w:p w14:paraId="49EC2874" w14:textId="77777777" w:rsidR="00FD1A4F" w:rsidRPr="003D67AA" w:rsidRDefault="00FD1A4F">
            <w:pPr>
              <w:rPr>
                <w:rFonts w:asciiTheme="minorHAnsi" w:eastAsia="Calibri" w:hAnsiTheme="minorHAnsi" w:cstheme="minorHAnsi"/>
              </w:rPr>
            </w:pPr>
            <w:r w:rsidRPr="003D67AA">
              <w:rPr>
                <w:rFonts w:asciiTheme="minorHAnsi" w:hAnsiTheme="minorHAnsi" w:cstheme="minorHAnsi"/>
              </w:rPr>
              <w:t>7/19/2024</w:t>
            </w:r>
          </w:p>
        </w:tc>
        <w:tc>
          <w:tcPr>
            <w:tcW w:w="1278" w:type="dxa"/>
          </w:tcPr>
          <w:p w14:paraId="03D8C329" w14:textId="16DF00EB" w:rsidR="00FD1A4F" w:rsidRPr="003D67AA" w:rsidRDefault="00704176">
            <w:pPr>
              <w:rPr>
                <w:rFonts w:asciiTheme="minorHAnsi" w:hAnsiTheme="minorHAnsi" w:cstheme="minorHAnsi"/>
              </w:rPr>
            </w:pPr>
            <w:r>
              <w:rPr>
                <w:rFonts w:asciiTheme="minorHAnsi" w:hAnsiTheme="minorHAnsi" w:cstheme="minorHAnsi"/>
              </w:rPr>
              <w:t>7/10/2024</w:t>
            </w:r>
          </w:p>
        </w:tc>
        <w:tc>
          <w:tcPr>
            <w:tcW w:w="1064" w:type="dxa"/>
          </w:tcPr>
          <w:p w14:paraId="2DC3A748" w14:textId="77777777" w:rsidR="00FD1A4F" w:rsidRPr="003D67AA" w:rsidRDefault="00FD1A4F">
            <w:pPr>
              <w:rPr>
                <w:rFonts w:asciiTheme="minorHAnsi" w:hAnsiTheme="minorHAnsi" w:cstheme="minorHAnsi"/>
              </w:rPr>
            </w:pPr>
            <w:r w:rsidRPr="003D67AA">
              <w:rPr>
                <w:rFonts w:asciiTheme="minorHAnsi" w:hAnsiTheme="minorHAnsi" w:cstheme="minorHAnsi"/>
                <w:spacing w:val="-5"/>
              </w:rPr>
              <w:t>Yes</w:t>
            </w:r>
          </w:p>
        </w:tc>
        <w:tc>
          <w:tcPr>
            <w:tcW w:w="1080" w:type="dxa"/>
          </w:tcPr>
          <w:p w14:paraId="45F52F27" w14:textId="69B0DE42" w:rsidR="00FD1A4F" w:rsidRPr="003D67AA" w:rsidRDefault="00704176">
            <w:pPr>
              <w:rPr>
                <w:rFonts w:asciiTheme="minorHAnsi" w:hAnsiTheme="minorHAnsi" w:cstheme="minorHAnsi"/>
              </w:rPr>
            </w:pPr>
            <w:r>
              <w:rPr>
                <w:rFonts w:asciiTheme="minorHAnsi" w:hAnsiTheme="minorHAnsi" w:cstheme="minorHAnsi"/>
              </w:rPr>
              <w:t>Yes</w:t>
            </w:r>
          </w:p>
        </w:tc>
        <w:tc>
          <w:tcPr>
            <w:tcW w:w="1350" w:type="dxa"/>
          </w:tcPr>
          <w:p w14:paraId="6A1EB545" w14:textId="77777777" w:rsidR="00FD1A4F" w:rsidRPr="003D67AA" w:rsidRDefault="00FD1A4F">
            <w:pPr>
              <w:rPr>
                <w:rFonts w:asciiTheme="minorHAnsi" w:hAnsiTheme="minorHAnsi" w:cstheme="minorHAnsi"/>
              </w:rPr>
            </w:pPr>
            <w:r w:rsidRPr="003D67AA">
              <w:rPr>
                <w:rFonts w:asciiTheme="minorHAnsi" w:hAnsiTheme="minorHAnsi" w:cstheme="minorHAnsi"/>
              </w:rPr>
              <w:t>11/20/2024</w:t>
            </w:r>
          </w:p>
        </w:tc>
        <w:tc>
          <w:tcPr>
            <w:tcW w:w="1350" w:type="dxa"/>
          </w:tcPr>
          <w:p w14:paraId="371D0A8F" w14:textId="51FE199C" w:rsidR="00FD1A4F" w:rsidRPr="003D67AA" w:rsidRDefault="00A771C2">
            <w:pPr>
              <w:rPr>
                <w:rFonts w:asciiTheme="minorHAnsi" w:hAnsiTheme="minorHAnsi" w:cstheme="minorHAnsi"/>
              </w:rPr>
            </w:pPr>
            <w:r>
              <w:rPr>
                <w:rFonts w:asciiTheme="minorHAnsi" w:hAnsiTheme="minorHAnsi" w:cstheme="minorHAnsi"/>
              </w:rPr>
              <w:t>7/19/2024</w:t>
            </w:r>
          </w:p>
        </w:tc>
      </w:tr>
      <w:tr w:rsidR="00FD1A4F" w:rsidRPr="003D67AA" w14:paraId="56D5E2A4" w14:textId="77777777" w:rsidTr="00360968">
        <w:tc>
          <w:tcPr>
            <w:tcW w:w="2423" w:type="dxa"/>
          </w:tcPr>
          <w:p w14:paraId="36BCDA0F" w14:textId="77777777" w:rsidR="00FD1A4F" w:rsidRPr="003D67AA" w:rsidRDefault="00FD1A4F">
            <w:pPr>
              <w:widowControl/>
              <w:autoSpaceDE/>
              <w:autoSpaceDN/>
              <w:adjustRightInd/>
              <w:textAlignment w:val="baseline"/>
              <w:rPr>
                <w:rFonts w:asciiTheme="minorHAnsi" w:hAnsiTheme="minorHAnsi" w:cstheme="minorHAnsi"/>
              </w:rPr>
            </w:pPr>
            <w:r w:rsidRPr="003D67AA">
              <w:rPr>
                <w:rFonts w:asciiTheme="minorHAnsi" w:hAnsiTheme="minorHAnsi" w:cstheme="minorHAnsi"/>
              </w:rPr>
              <w:t xml:space="preserve">29 CFR 1910 </w:t>
            </w:r>
          </w:p>
          <w:p w14:paraId="060647FF" w14:textId="77777777" w:rsidR="00FD1A4F" w:rsidRPr="003D67AA" w:rsidRDefault="00FD1A4F">
            <w:pPr>
              <w:widowControl/>
              <w:autoSpaceDE/>
              <w:autoSpaceDN/>
              <w:adjustRightInd/>
              <w:textAlignment w:val="baseline"/>
              <w:rPr>
                <w:rFonts w:asciiTheme="minorHAnsi" w:hAnsiTheme="minorHAnsi" w:cstheme="minorHAnsi"/>
              </w:rPr>
            </w:pPr>
            <w:r w:rsidRPr="003D67AA">
              <w:rPr>
                <w:rFonts w:asciiTheme="minorHAnsi" w:hAnsiTheme="minorHAnsi" w:cstheme="minorHAnsi"/>
              </w:rPr>
              <w:t>Final Rule on the Hazard Communication Standard (First Correction)</w:t>
            </w:r>
          </w:p>
          <w:p w14:paraId="3A04AD3F" w14:textId="77777777" w:rsidR="00FD1A4F" w:rsidRPr="003D67AA" w:rsidRDefault="00FD1A4F">
            <w:pPr>
              <w:rPr>
                <w:rFonts w:asciiTheme="minorHAnsi" w:hAnsiTheme="minorHAnsi" w:cstheme="minorHAnsi"/>
              </w:rPr>
            </w:pPr>
            <w:r w:rsidRPr="003D67AA">
              <w:rPr>
                <w:rFonts w:asciiTheme="minorHAnsi" w:hAnsiTheme="minorHAnsi" w:cstheme="minorHAnsi"/>
              </w:rPr>
              <w:t>(10/9/2024)</w:t>
            </w:r>
          </w:p>
        </w:tc>
        <w:tc>
          <w:tcPr>
            <w:tcW w:w="1170" w:type="dxa"/>
          </w:tcPr>
          <w:p w14:paraId="607718C9" w14:textId="77777777" w:rsidR="00FD1A4F" w:rsidRPr="003D67AA" w:rsidRDefault="00FD1A4F">
            <w:pPr>
              <w:rPr>
                <w:rFonts w:asciiTheme="minorHAnsi" w:eastAsia="Calibri" w:hAnsiTheme="minorHAnsi" w:cstheme="minorHAnsi"/>
              </w:rPr>
            </w:pPr>
            <w:r w:rsidRPr="003D67AA">
              <w:rPr>
                <w:rFonts w:asciiTheme="minorHAnsi" w:hAnsiTheme="minorHAnsi" w:cstheme="minorHAnsi"/>
              </w:rPr>
              <w:t>12/9/2024</w:t>
            </w:r>
          </w:p>
        </w:tc>
        <w:tc>
          <w:tcPr>
            <w:tcW w:w="1278" w:type="dxa"/>
          </w:tcPr>
          <w:p w14:paraId="53FEBB1F" w14:textId="3C12A298" w:rsidR="00FD1A4F" w:rsidRPr="003D67AA" w:rsidRDefault="006C23B2">
            <w:pPr>
              <w:rPr>
                <w:rFonts w:asciiTheme="minorHAnsi" w:hAnsiTheme="minorHAnsi" w:cstheme="minorHAnsi"/>
              </w:rPr>
            </w:pPr>
            <w:r>
              <w:rPr>
                <w:rFonts w:asciiTheme="minorHAnsi" w:hAnsiTheme="minorHAnsi" w:cstheme="minorHAnsi"/>
              </w:rPr>
              <w:t>12/26/2024</w:t>
            </w:r>
          </w:p>
        </w:tc>
        <w:tc>
          <w:tcPr>
            <w:tcW w:w="1064" w:type="dxa"/>
          </w:tcPr>
          <w:p w14:paraId="6E5D87E0" w14:textId="77777777" w:rsidR="00FD1A4F" w:rsidRPr="003D67AA" w:rsidRDefault="00FD1A4F">
            <w:pPr>
              <w:rPr>
                <w:rFonts w:asciiTheme="minorHAnsi" w:hAnsiTheme="minorHAnsi" w:cstheme="minorHAnsi"/>
              </w:rPr>
            </w:pPr>
            <w:r w:rsidRPr="003D67AA">
              <w:rPr>
                <w:rFonts w:asciiTheme="minorHAnsi" w:hAnsiTheme="minorHAnsi" w:cstheme="minorHAnsi"/>
                <w:spacing w:val="-5"/>
              </w:rPr>
              <w:t>Yes</w:t>
            </w:r>
          </w:p>
        </w:tc>
        <w:tc>
          <w:tcPr>
            <w:tcW w:w="1080" w:type="dxa"/>
          </w:tcPr>
          <w:p w14:paraId="153280A2" w14:textId="0513CD69" w:rsidR="00FD1A4F" w:rsidRPr="003D67AA" w:rsidRDefault="00704176">
            <w:pPr>
              <w:rPr>
                <w:rFonts w:asciiTheme="minorHAnsi" w:hAnsiTheme="minorHAnsi" w:cstheme="minorHAnsi"/>
              </w:rPr>
            </w:pPr>
            <w:r>
              <w:rPr>
                <w:rFonts w:asciiTheme="minorHAnsi" w:hAnsiTheme="minorHAnsi" w:cstheme="minorHAnsi"/>
              </w:rPr>
              <w:t>Yes</w:t>
            </w:r>
          </w:p>
        </w:tc>
        <w:tc>
          <w:tcPr>
            <w:tcW w:w="1350" w:type="dxa"/>
          </w:tcPr>
          <w:p w14:paraId="4D7D7BD3" w14:textId="77777777" w:rsidR="00FD1A4F" w:rsidRPr="003D67AA" w:rsidRDefault="00FD1A4F">
            <w:pPr>
              <w:rPr>
                <w:rFonts w:asciiTheme="minorHAnsi" w:hAnsiTheme="minorHAnsi" w:cstheme="minorHAnsi"/>
              </w:rPr>
            </w:pPr>
            <w:r w:rsidRPr="003D67AA">
              <w:rPr>
                <w:rFonts w:asciiTheme="minorHAnsi" w:hAnsiTheme="minorHAnsi" w:cstheme="minorHAnsi"/>
              </w:rPr>
              <w:t>4/9/2025</w:t>
            </w:r>
          </w:p>
        </w:tc>
        <w:tc>
          <w:tcPr>
            <w:tcW w:w="1350" w:type="dxa"/>
          </w:tcPr>
          <w:p w14:paraId="62043799" w14:textId="43C7E7A8" w:rsidR="00FD1A4F" w:rsidRPr="003D67AA" w:rsidRDefault="00753569">
            <w:pPr>
              <w:rPr>
                <w:rFonts w:asciiTheme="minorHAnsi" w:hAnsiTheme="minorHAnsi" w:cstheme="minorHAnsi"/>
              </w:rPr>
            </w:pPr>
            <w:r>
              <w:rPr>
                <w:rFonts w:asciiTheme="minorHAnsi" w:hAnsiTheme="minorHAnsi" w:cstheme="minorHAnsi"/>
              </w:rPr>
              <w:t>5/22/2025</w:t>
            </w:r>
          </w:p>
        </w:tc>
      </w:tr>
      <w:tr w:rsidR="00FD1A4F" w:rsidRPr="003D67AA" w14:paraId="5E3C0DC6" w14:textId="77777777" w:rsidTr="00360968">
        <w:trPr>
          <w:cantSplit/>
        </w:trPr>
        <w:tc>
          <w:tcPr>
            <w:tcW w:w="2423" w:type="dxa"/>
          </w:tcPr>
          <w:p w14:paraId="6664834B" w14:textId="77777777" w:rsidR="00FD1A4F" w:rsidRPr="003D67AA" w:rsidRDefault="00FD1A4F">
            <w:pPr>
              <w:widowControl/>
              <w:autoSpaceDE/>
              <w:autoSpaceDN/>
              <w:adjustRightInd/>
              <w:textAlignment w:val="baseline"/>
              <w:rPr>
                <w:rFonts w:asciiTheme="minorHAnsi" w:hAnsiTheme="minorHAnsi" w:cstheme="minorHAnsi"/>
              </w:rPr>
            </w:pPr>
            <w:r w:rsidRPr="003D67AA">
              <w:rPr>
                <w:rFonts w:asciiTheme="minorHAnsi" w:hAnsiTheme="minorHAnsi" w:cstheme="minorHAnsi"/>
              </w:rPr>
              <w:t xml:space="preserve">29 CFR 1926 </w:t>
            </w:r>
          </w:p>
          <w:p w14:paraId="390DCCA8" w14:textId="77777777" w:rsidR="00FD1A4F" w:rsidRPr="003D67AA" w:rsidRDefault="00FD1A4F">
            <w:pPr>
              <w:widowControl/>
              <w:autoSpaceDE/>
              <w:autoSpaceDN/>
              <w:adjustRightInd/>
              <w:textAlignment w:val="baseline"/>
              <w:rPr>
                <w:rFonts w:asciiTheme="minorHAnsi" w:hAnsiTheme="minorHAnsi" w:cstheme="minorHAnsi"/>
              </w:rPr>
            </w:pPr>
            <w:r w:rsidRPr="003D67AA">
              <w:rPr>
                <w:rFonts w:asciiTheme="minorHAnsi" w:hAnsiTheme="minorHAnsi" w:cstheme="minorHAnsi"/>
              </w:rPr>
              <w:t xml:space="preserve">Personal Protective Equipment in Construction </w:t>
            </w:r>
          </w:p>
          <w:p w14:paraId="61711EE6" w14:textId="77777777" w:rsidR="00FD1A4F" w:rsidRPr="003D67AA" w:rsidRDefault="00FD1A4F">
            <w:pPr>
              <w:rPr>
                <w:rFonts w:asciiTheme="minorHAnsi" w:hAnsiTheme="minorHAnsi" w:cstheme="minorHAnsi"/>
              </w:rPr>
            </w:pPr>
            <w:r w:rsidRPr="003D67AA">
              <w:rPr>
                <w:rFonts w:asciiTheme="minorHAnsi" w:hAnsiTheme="minorHAnsi" w:cstheme="minorHAnsi"/>
              </w:rPr>
              <w:t>(12/12/2024)</w:t>
            </w:r>
          </w:p>
        </w:tc>
        <w:tc>
          <w:tcPr>
            <w:tcW w:w="1170" w:type="dxa"/>
          </w:tcPr>
          <w:p w14:paraId="4BBB3D8A" w14:textId="77777777" w:rsidR="00FD1A4F" w:rsidRPr="003D67AA" w:rsidRDefault="00FD1A4F">
            <w:pPr>
              <w:rPr>
                <w:rFonts w:asciiTheme="minorHAnsi" w:eastAsia="Calibri" w:hAnsiTheme="minorHAnsi" w:cstheme="minorHAnsi"/>
              </w:rPr>
            </w:pPr>
            <w:r w:rsidRPr="003D67AA">
              <w:rPr>
                <w:rFonts w:asciiTheme="minorHAnsi" w:hAnsiTheme="minorHAnsi" w:cstheme="minorHAnsi"/>
              </w:rPr>
              <w:t>2/10/2025</w:t>
            </w:r>
          </w:p>
        </w:tc>
        <w:tc>
          <w:tcPr>
            <w:tcW w:w="1278" w:type="dxa"/>
          </w:tcPr>
          <w:p w14:paraId="6934A4C2" w14:textId="65422EB5" w:rsidR="00FD1A4F" w:rsidRPr="003D67AA" w:rsidRDefault="00B1436E">
            <w:pPr>
              <w:rPr>
                <w:rFonts w:asciiTheme="minorHAnsi" w:hAnsiTheme="minorHAnsi" w:cstheme="minorHAnsi"/>
              </w:rPr>
            </w:pPr>
            <w:r>
              <w:rPr>
                <w:rFonts w:asciiTheme="minorHAnsi" w:hAnsiTheme="minorHAnsi" w:cstheme="minorHAnsi"/>
              </w:rPr>
              <w:t>2/10/2025</w:t>
            </w:r>
          </w:p>
        </w:tc>
        <w:tc>
          <w:tcPr>
            <w:tcW w:w="1064" w:type="dxa"/>
          </w:tcPr>
          <w:p w14:paraId="23A18736" w14:textId="77777777" w:rsidR="00FD1A4F" w:rsidRPr="003D67AA" w:rsidRDefault="00FD1A4F">
            <w:pPr>
              <w:rPr>
                <w:rFonts w:asciiTheme="minorHAnsi" w:hAnsiTheme="minorHAnsi" w:cstheme="minorHAnsi"/>
              </w:rPr>
            </w:pPr>
            <w:r w:rsidRPr="003D67AA">
              <w:rPr>
                <w:rFonts w:asciiTheme="minorHAnsi" w:hAnsiTheme="minorHAnsi" w:cstheme="minorHAnsi"/>
                <w:spacing w:val="-5"/>
              </w:rPr>
              <w:t>Yes</w:t>
            </w:r>
          </w:p>
        </w:tc>
        <w:tc>
          <w:tcPr>
            <w:tcW w:w="1080" w:type="dxa"/>
          </w:tcPr>
          <w:p w14:paraId="06CCE934" w14:textId="1F2E5FB2" w:rsidR="00FD1A4F" w:rsidRPr="003D67AA" w:rsidRDefault="00B1436E">
            <w:pPr>
              <w:rPr>
                <w:rFonts w:asciiTheme="minorHAnsi" w:hAnsiTheme="minorHAnsi" w:cstheme="minorHAnsi"/>
              </w:rPr>
            </w:pPr>
            <w:r>
              <w:rPr>
                <w:rFonts w:asciiTheme="minorHAnsi" w:hAnsiTheme="minorHAnsi" w:cstheme="minorHAnsi"/>
              </w:rPr>
              <w:t>Yes</w:t>
            </w:r>
          </w:p>
        </w:tc>
        <w:tc>
          <w:tcPr>
            <w:tcW w:w="1350" w:type="dxa"/>
          </w:tcPr>
          <w:p w14:paraId="7E1B2769" w14:textId="77777777" w:rsidR="00FD1A4F" w:rsidRPr="003D67AA" w:rsidRDefault="00FD1A4F">
            <w:pPr>
              <w:rPr>
                <w:rFonts w:asciiTheme="minorHAnsi" w:hAnsiTheme="minorHAnsi" w:cstheme="minorHAnsi"/>
              </w:rPr>
            </w:pPr>
            <w:r w:rsidRPr="003D67AA">
              <w:rPr>
                <w:rFonts w:asciiTheme="minorHAnsi" w:hAnsiTheme="minorHAnsi" w:cstheme="minorHAnsi"/>
              </w:rPr>
              <w:t>6/12/2025</w:t>
            </w:r>
          </w:p>
        </w:tc>
        <w:tc>
          <w:tcPr>
            <w:tcW w:w="1350" w:type="dxa"/>
          </w:tcPr>
          <w:p w14:paraId="72C3D7D5" w14:textId="32179773" w:rsidR="00FD1A4F" w:rsidRPr="003D67AA" w:rsidRDefault="00B1436E">
            <w:pPr>
              <w:rPr>
                <w:rFonts w:asciiTheme="minorHAnsi" w:hAnsiTheme="minorHAnsi" w:cstheme="minorHAnsi"/>
              </w:rPr>
            </w:pPr>
            <w:r>
              <w:rPr>
                <w:rFonts w:asciiTheme="minorHAnsi" w:hAnsiTheme="minorHAnsi" w:cstheme="minorHAnsi"/>
              </w:rPr>
              <w:t>1/13/2025</w:t>
            </w:r>
          </w:p>
        </w:tc>
      </w:tr>
      <w:tr w:rsidR="00FD1A4F" w:rsidRPr="003D67AA" w14:paraId="40169A04" w14:textId="77777777" w:rsidTr="00360968">
        <w:tc>
          <w:tcPr>
            <w:tcW w:w="2423" w:type="dxa"/>
          </w:tcPr>
          <w:p w14:paraId="40E94776" w14:textId="77777777" w:rsidR="00FD1A4F" w:rsidRPr="003D67AA" w:rsidRDefault="00FD1A4F">
            <w:pPr>
              <w:widowControl/>
              <w:autoSpaceDE/>
              <w:autoSpaceDN/>
              <w:adjustRightInd/>
              <w:textAlignment w:val="baseline"/>
              <w:rPr>
                <w:rFonts w:asciiTheme="minorHAnsi" w:hAnsiTheme="minorHAnsi" w:cstheme="minorHAnsi"/>
              </w:rPr>
            </w:pPr>
            <w:r w:rsidRPr="003D67AA">
              <w:rPr>
                <w:rFonts w:asciiTheme="minorHAnsi" w:hAnsiTheme="minorHAnsi" w:cstheme="minorHAnsi"/>
              </w:rPr>
              <w:t xml:space="preserve">29 CFR Part 1903 </w:t>
            </w:r>
          </w:p>
          <w:p w14:paraId="50674E3C" w14:textId="77777777" w:rsidR="00FD1A4F" w:rsidRPr="003D67AA" w:rsidRDefault="00FD1A4F">
            <w:pPr>
              <w:widowControl/>
              <w:autoSpaceDE/>
              <w:autoSpaceDN/>
              <w:adjustRightInd/>
              <w:textAlignment w:val="baseline"/>
              <w:rPr>
                <w:rFonts w:asciiTheme="minorHAnsi" w:hAnsiTheme="minorHAnsi" w:cstheme="minorHAnsi"/>
              </w:rPr>
            </w:pPr>
            <w:r w:rsidRPr="003D67AA">
              <w:rPr>
                <w:rFonts w:asciiTheme="minorHAnsi" w:hAnsiTheme="minorHAnsi" w:cstheme="minorHAnsi"/>
              </w:rPr>
              <w:t>Final Rule on the Federal Civil Penalties for Inflation Adjustments for 2025</w:t>
            </w:r>
          </w:p>
          <w:p w14:paraId="263141DE" w14:textId="77777777" w:rsidR="00FD1A4F" w:rsidRPr="003D67AA" w:rsidRDefault="00FD1A4F">
            <w:pPr>
              <w:rPr>
                <w:rFonts w:asciiTheme="minorHAnsi" w:hAnsiTheme="minorHAnsi" w:cstheme="minorHAnsi"/>
              </w:rPr>
            </w:pPr>
            <w:r w:rsidRPr="003D67AA">
              <w:rPr>
                <w:rFonts w:asciiTheme="minorHAnsi" w:hAnsiTheme="minorHAnsi" w:cstheme="minorHAnsi"/>
              </w:rPr>
              <w:t>(1/10/2025)</w:t>
            </w:r>
          </w:p>
        </w:tc>
        <w:tc>
          <w:tcPr>
            <w:tcW w:w="1170" w:type="dxa"/>
          </w:tcPr>
          <w:p w14:paraId="4AB8B4F8" w14:textId="77777777" w:rsidR="00FD1A4F" w:rsidRPr="003D67AA" w:rsidRDefault="00FD1A4F">
            <w:pPr>
              <w:rPr>
                <w:rFonts w:asciiTheme="minorHAnsi" w:eastAsia="Calibri" w:hAnsiTheme="minorHAnsi" w:cstheme="minorHAnsi"/>
              </w:rPr>
            </w:pPr>
            <w:r w:rsidRPr="003D67AA">
              <w:rPr>
                <w:rFonts w:asciiTheme="minorHAnsi" w:hAnsiTheme="minorHAnsi" w:cstheme="minorHAnsi"/>
              </w:rPr>
              <w:t>3/11/2025</w:t>
            </w:r>
          </w:p>
        </w:tc>
        <w:tc>
          <w:tcPr>
            <w:tcW w:w="1278" w:type="dxa"/>
          </w:tcPr>
          <w:p w14:paraId="2B036756" w14:textId="33223093" w:rsidR="00FD1A4F" w:rsidRPr="003D67AA" w:rsidRDefault="00360968">
            <w:pPr>
              <w:rPr>
                <w:rFonts w:asciiTheme="minorHAnsi" w:hAnsiTheme="minorHAnsi" w:cstheme="minorHAnsi"/>
              </w:rPr>
            </w:pPr>
            <w:r>
              <w:rPr>
                <w:rFonts w:asciiTheme="minorHAnsi" w:hAnsiTheme="minorHAnsi" w:cstheme="minorHAnsi"/>
              </w:rPr>
              <w:t>1/17/2025</w:t>
            </w:r>
          </w:p>
        </w:tc>
        <w:tc>
          <w:tcPr>
            <w:tcW w:w="1064" w:type="dxa"/>
          </w:tcPr>
          <w:p w14:paraId="3CA00E88" w14:textId="77777777" w:rsidR="00FD1A4F" w:rsidRPr="003D67AA" w:rsidRDefault="00FD1A4F">
            <w:pPr>
              <w:rPr>
                <w:rFonts w:asciiTheme="minorHAnsi" w:hAnsiTheme="minorHAnsi" w:cstheme="minorHAnsi"/>
              </w:rPr>
            </w:pPr>
            <w:r w:rsidRPr="003D67AA">
              <w:rPr>
                <w:rFonts w:asciiTheme="minorHAnsi" w:hAnsiTheme="minorHAnsi" w:cstheme="minorHAnsi"/>
                <w:spacing w:val="-5"/>
              </w:rPr>
              <w:t>Yes</w:t>
            </w:r>
          </w:p>
        </w:tc>
        <w:tc>
          <w:tcPr>
            <w:tcW w:w="1080" w:type="dxa"/>
          </w:tcPr>
          <w:p w14:paraId="635A4B66" w14:textId="1C84B441" w:rsidR="00FD1A4F" w:rsidRPr="003D67AA" w:rsidRDefault="00360968">
            <w:pPr>
              <w:rPr>
                <w:rFonts w:asciiTheme="minorHAnsi" w:hAnsiTheme="minorHAnsi" w:cstheme="minorHAnsi"/>
              </w:rPr>
            </w:pPr>
            <w:r>
              <w:rPr>
                <w:rFonts w:asciiTheme="minorHAnsi" w:hAnsiTheme="minorHAnsi" w:cstheme="minorHAnsi"/>
              </w:rPr>
              <w:t>Yes</w:t>
            </w:r>
          </w:p>
        </w:tc>
        <w:tc>
          <w:tcPr>
            <w:tcW w:w="1350" w:type="dxa"/>
          </w:tcPr>
          <w:p w14:paraId="1A0B79A6" w14:textId="77777777" w:rsidR="00FD1A4F" w:rsidRPr="003D67AA" w:rsidRDefault="00FD1A4F">
            <w:pPr>
              <w:rPr>
                <w:rFonts w:asciiTheme="minorHAnsi" w:hAnsiTheme="minorHAnsi" w:cstheme="minorHAnsi"/>
              </w:rPr>
            </w:pPr>
            <w:r w:rsidRPr="003D67AA">
              <w:rPr>
                <w:rFonts w:asciiTheme="minorHAnsi" w:hAnsiTheme="minorHAnsi" w:cstheme="minorHAnsi"/>
              </w:rPr>
              <w:t>7/10/2025</w:t>
            </w:r>
          </w:p>
        </w:tc>
        <w:tc>
          <w:tcPr>
            <w:tcW w:w="1350" w:type="dxa"/>
          </w:tcPr>
          <w:p w14:paraId="454696DE" w14:textId="6ECFE700" w:rsidR="00FD1A4F" w:rsidRPr="003D67AA" w:rsidRDefault="00360968">
            <w:pPr>
              <w:rPr>
                <w:rFonts w:asciiTheme="minorHAnsi" w:hAnsiTheme="minorHAnsi" w:cstheme="minorHAnsi"/>
              </w:rPr>
            </w:pPr>
            <w:r>
              <w:rPr>
                <w:rFonts w:asciiTheme="minorHAnsi" w:hAnsiTheme="minorHAnsi" w:cstheme="minorHAnsi"/>
              </w:rPr>
              <w:t>1/15/2025</w:t>
            </w:r>
          </w:p>
        </w:tc>
      </w:tr>
    </w:tbl>
    <w:p w14:paraId="0F56BF4D" w14:textId="77777777" w:rsidR="00FD1A4F" w:rsidRDefault="00FD1A4F" w:rsidP="00FD1A4F">
      <w:pPr>
        <w:widowControl/>
        <w:autoSpaceDE/>
        <w:autoSpaceDN/>
        <w:adjustRightInd/>
        <w:textAlignment w:val="baseline"/>
        <w:rPr>
          <w:rFonts w:eastAsia="Arial"/>
        </w:rPr>
      </w:pPr>
    </w:p>
    <w:p w14:paraId="514631FB" w14:textId="77777777" w:rsidR="00B20B17" w:rsidRPr="00AB5573" w:rsidRDefault="00B20B17" w:rsidP="00B070A0">
      <w:pPr>
        <w:numPr>
          <w:ilvl w:val="0"/>
          <w:numId w:val="18"/>
        </w:numPr>
        <w:adjustRightInd/>
        <w:ind w:left="1440"/>
        <w:rPr>
          <w:rFonts w:eastAsia="Arial"/>
          <w:bCs/>
          <w:iCs/>
        </w:rPr>
      </w:pPr>
      <w:r w:rsidRPr="002908B2">
        <w:rPr>
          <w:rFonts w:eastAsia="Arial"/>
          <w:bCs/>
        </w:rPr>
        <w:t>Federal</w:t>
      </w:r>
      <w:r w:rsidRPr="002908B2">
        <w:rPr>
          <w:rFonts w:eastAsia="Arial"/>
          <w:bCs/>
          <w:spacing w:val="-5"/>
        </w:rPr>
        <w:t xml:space="preserve"> </w:t>
      </w:r>
      <w:r w:rsidRPr="002908B2">
        <w:rPr>
          <w:rFonts w:eastAsia="Arial"/>
          <w:bCs/>
        </w:rPr>
        <w:t>Program</w:t>
      </w:r>
      <w:r w:rsidRPr="002908B2">
        <w:rPr>
          <w:rFonts w:eastAsia="Arial"/>
          <w:bCs/>
          <w:spacing w:val="-4"/>
        </w:rPr>
        <w:t xml:space="preserve"> </w:t>
      </w:r>
      <w:r w:rsidRPr="002908B2">
        <w:rPr>
          <w:rFonts w:eastAsia="Arial"/>
          <w:bCs/>
        </w:rPr>
        <w:t>Change</w:t>
      </w:r>
      <w:r w:rsidRPr="002908B2">
        <w:rPr>
          <w:rFonts w:eastAsia="Arial"/>
          <w:bCs/>
          <w:spacing w:val="-5"/>
        </w:rPr>
        <w:t xml:space="preserve"> </w:t>
      </w:r>
      <w:r w:rsidRPr="002908B2">
        <w:rPr>
          <w:rFonts w:eastAsia="Arial"/>
          <w:bCs/>
        </w:rPr>
        <w:t>(FPC)</w:t>
      </w:r>
      <w:r w:rsidRPr="002908B2">
        <w:rPr>
          <w:rFonts w:eastAsia="Arial"/>
          <w:bCs/>
          <w:spacing w:val="-6"/>
        </w:rPr>
        <w:t xml:space="preserve"> </w:t>
      </w:r>
      <w:r w:rsidRPr="002908B2">
        <w:rPr>
          <w:rFonts w:eastAsia="Arial"/>
          <w:bCs/>
          <w:spacing w:val="-2"/>
        </w:rPr>
        <w:t>Adoption</w:t>
      </w:r>
    </w:p>
    <w:p w14:paraId="5C837952" w14:textId="77777777" w:rsidR="00AB5573" w:rsidRPr="002908B2" w:rsidRDefault="00AB5573" w:rsidP="00AB5573">
      <w:pPr>
        <w:adjustRightInd/>
        <w:ind w:left="1080"/>
        <w:rPr>
          <w:rFonts w:eastAsia="Arial"/>
          <w:bCs/>
          <w:iCs/>
        </w:rPr>
      </w:pPr>
    </w:p>
    <w:p w14:paraId="7A8DF511" w14:textId="59F395E6" w:rsidR="00FC3C9B" w:rsidRPr="003D67AA" w:rsidRDefault="00FC3C9B" w:rsidP="00FC3C9B">
      <w:r w:rsidRPr="00035FDB">
        <w:t xml:space="preserve">During FY 2024 and FY 2025, OSHA issued one federal program change (FPC) where adoption was required.  NVOSHA provided </w:t>
      </w:r>
      <w:r w:rsidR="00FF5C91">
        <w:t xml:space="preserve">OSHA with </w:t>
      </w:r>
      <w:r w:rsidRPr="00035FDB">
        <w:t xml:space="preserve">intent to adopt this directive and </w:t>
      </w:r>
      <w:proofErr w:type="gramStart"/>
      <w:r w:rsidRPr="00035FDB">
        <w:t>adopted</w:t>
      </w:r>
      <w:proofErr w:type="gramEnd"/>
      <w:r w:rsidRPr="00035FDB">
        <w:t xml:space="preserve"> </w:t>
      </w:r>
      <w:r w:rsidR="00FF5C91">
        <w:t>non-identical</w:t>
      </w:r>
      <w:r w:rsidR="000705E0">
        <w:t xml:space="preserve">ly </w:t>
      </w:r>
      <w:r w:rsidRPr="00035FDB">
        <w:t>within the required tim</w:t>
      </w:r>
      <w:r w:rsidR="000705E0">
        <w:t>eframe</w:t>
      </w:r>
      <w:r w:rsidRPr="00035FDB">
        <w:t>.</w:t>
      </w:r>
      <w:r w:rsidR="000705E0">
        <w:t xml:space="preserve"> </w:t>
      </w:r>
      <w:r w:rsidRPr="003D67AA">
        <w:t xml:space="preserve">  </w:t>
      </w:r>
    </w:p>
    <w:p w14:paraId="6B1CC9A3" w14:textId="77777777" w:rsidR="00F76F95" w:rsidRPr="002908B2" w:rsidRDefault="00F76F95" w:rsidP="00B20B17">
      <w:pPr>
        <w:adjustRightInd/>
        <w:ind w:right="666"/>
        <w:rPr>
          <w:rFonts w:eastAsia="Arial"/>
          <w:bCs/>
        </w:rPr>
      </w:pPr>
    </w:p>
    <w:p w14:paraId="13AAF0F6" w14:textId="7675FDBC" w:rsidR="00484E09" w:rsidRPr="00056AA3" w:rsidRDefault="00484E09" w:rsidP="00484E09">
      <w:pPr>
        <w:widowControl/>
        <w:autoSpaceDE/>
        <w:autoSpaceDN/>
        <w:adjustRightInd/>
        <w:textAlignment w:val="baseline"/>
      </w:pPr>
      <w:r w:rsidRPr="00056AA3">
        <w:rPr>
          <w:b/>
          <w:bCs/>
        </w:rPr>
        <w:t xml:space="preserve">Table </w:t>
      </w:r>
      <w:r w:rsidR="00683F73">
        <w:rPr>
          <w:b/>
          <w:bCs/>
        </w:rPr>
        <w:t>C</w:t>
      </w:r>
    </w:p>
    <w:p w14:paraId="0AC9FD98" w14:textId="49BEDE0B" w:rsidR="00484E09" w:rsidRDefault="00484E09" w:rsidP="00484E09">
      <w:pPr>
        <w:widowControl/>
        <w:autoSpaceDE/>
        <w:autoSpaceDN/>
        <w:adjustRightInd/>
        <w:textAlignment w:val="baseline"/>
      </w:pPr>
      <w:r w:rsidRPr="00056AA3">
        <w:rPr>
          <w:b/>
          <w:bCs/>
        </w:rPr>
        <w:t xml:space="preserve">Status of </w:t>
      </w:r>
      <w:r>
        <w:rPr>
          <w:b/>
          <w:bCs/>
        </w:rPr>
        <w:t xml:space="preserve">FY 2024 and </w:t>
      </w:r>
      <w:r w:rsidRPr="00056AA3">
        <w:rPr>
          <w:b/>
          <w:bCs/>
        </w:rPr>
        <w:t>FY 202</w:t>
      </w:r>
      <w:r>
        <w:rPr>
          <w:b/>
          <w:bCs/>
        </w:rPr>
        <w:t>5</w:t>
      </w:r>
      <w:r w:rsidRPr="00056AA3">
        <w:rPr>
          <w:b/>
          <w:bCs/>
        </w:rPr>
        <w:t xml:space="preserve"> Federal Program Change (FPC</w:t>
      </w:r>
      <w:r>
        <w:rPr>
          <w:b/>
          <w:bCs/>
        </w:rPr>
        <w:t>s</w:t>
      </w:r>
      <w:r w:rsidRPr="00056AA3">
        <w:rPr>
          <w:b/>
          <w:bCs/>
        </w:rPr>
        <w:t xml:space="preserve">) Where Adoption </w:t>
      </w:r>
      <w:r>
        <w:rPr>
          <w:b/>
          <w:bCs/>
        </w:rPr>
        <w:t xml:space="preserve">Was </w:t>
      </w:r>
      <w:r w:rsidRPr="00056AA3">
        <w:rPr>
          <w:b/>
          <w:bCs/>
        </w:rPr>
        <w:t>Required</w:t>
      </w:r>
      <w:r w:rsidRPr="00056AA3">
        <w:t> </w:t>
      </w:r>
    </w:p>
    <w:p w14:paraId="74A42D1B" w14:textId="77777777" w:rsidR="001401CF" w:rsidRPr="00056AA3" w:rsidRDefault="001401CF" w:rsidP="00484E09">
      <w:pPr>
        <w:widowControl/>
        <w:autoSpaceDE/>
        <w:autoSpaceDN/>
        <w:adjustRightInd/>
        <w:textAlignment w:val="baseline"/>
      </w:pPr>
    </w:p>
    <w:tbl>
      <w:tblPr>
        <w:tblStyle w:val="TableGridLight"/>
        <w:tblW w:w="9715" w:type="dxa"/>
        <w:tblLayout w:type="fixed"/>
        <w:tblLook w:val="04A0" w:firstRow="1" w:lastRow="0" w:firstColumn="1" w:lastColumn="0" w:noHBand="0" w:noVBand="1"/>
      </w:tblPr>
      <w:tblGrid>
        <w:gridCol w:w="2425"/>
        <w:gridCol w:w="1170"/>
        <w:gridCol w:w="1170"/>
        <w:gridCol w:w="1170"/>
        <w:gridCol w:w="1080"/>
        <w:gridCol w:w="1350"/>
        <w:gridCol w:w="1350"/>
      </w:tblGrid>
      <w:tr w:rsidR="00484E09" w:rsidRPr="00961323" w14:paraId="62BAA0FD" w14:textId="77777777" w:rsidTr="00360968">
        <w:trPr>
          <w:trHeight w:val="300"/>
        </w:trPr>
        <w:tc>
          <w:tcPr>
            <w:tcW w:w="2425" w:type="dxa"/>
            <w:hideMark/>
          </w:tcPr>
          <w:p w14:paraId="021269D8" w14:textId="77777777" w:rsidR="00484E09" w:rsidRPr="00961323" w:rsidRDefault="00484E09">
            <w:pPr>
              <w:widowControl/>
              <w:autoSpaceDE/>
              <w:autoSpaceDN/>
              <w:adjustRightInd/>
              <w:textAlignment w:val="baseline"/>
              <w:rPr>
                <w:rFonts w:asciiTheme="minorHAnsi" w:hAnsiTheme="minorHAnsi" w:cstheme="minorHAnsi"/>
                <w:b/>
              </w:rPr>
            </w:pPr>
            <w:r w:rsidRPr="00961323">
              <w:rPr>
                <w:rFonts w:asciiTheme="minorHAnsi" w:hAnsiTheme="minorHAnsi" w:cstheme="minorHAnsi"/>
                <w:b/>
              </w:rPr>
              <w:t xml:space="preserve">FPC </w:t>
            </w:r>
          </w:p>
          <w:p w14:paraId="17732ABC" w14:textId="77777777" w:rsidR="00484E09" w:rsidRPr="00961323" w:rsidRDefault="00484E09">
            <w:pPr>
              <w:widowControl/>
              <w:autoSpaceDE/>
              <w:autoSpaceDN/>
              <w:adjustRightInd/>
              <w:textAlignment w:val="baseline"/>
              <w:rPr>
                <w:rFonts w:asciiTheme="minorHAnsi" w:hAnsiTheme="minorHAnsi" w:cstheme="minorHAnsi"/>
              </w:rPr>
            </w:pPr>
            <w:r w:rsidRPr="00961323">
              <w:rPr>
                <w:rFonts w:asciiTheme="minorHAnsi" w:hAnsiTheme="minorHAnsi" w:cstheme="minorHAnsi"/>
                <w:b/>
              </w:rPr>
              <w:t>Directive/Subject</w:t>
            </w:r>
            <w:r w:rsidRPr="00961323">
              <w:rPr>
                <w:rFonts w:asciiTheme="minorHAnsi" w:hAnsiTheme="minorHAnsi" w:cstheme="minorHAnsi"/>
              </w:rPr>
              <w:t> </w:t>
            </w:r>
          </w:p>
        </w:tc>
        <w:tc>
          <w:tcPr>
            <w:tcW w:w="1170" w:type="dxa"/>
            <w:hideMark/>
          </w:tcPr>
          <w:p w14:paraId="383B28AB" w14:textId="77777777" w:rsidR="00484E09" w:rsidRPr="00961323" w:rsidRDefault="00484E09">
            <w:pPr>
              <w:widowControl/>
              <w:autoSpaceDE/>
              <w:autoSpaceDN/>
              <w:adjustRightInd/>
              <w:textAlignment w:val="baseline"/>
              <w:rPr>
                <w:rFonts w:asciiTheme="minorHAnsi" w:hAnsiTheme="minorHAnsi" w:cstheme="minorHAnsi"/>
              </w:rPr>
            </w:pPr>
            <w:r w:rsidRPr="00961323">
              <w:rPr>
                <w:rFonts w:asciiTheme="minorHAnsi" w:hAnsiTheme="minorHAnsi" w:cstheme="minorHAnsi"/>
                <w:b/>
              </w:rPr>
              <w:t>Response Due Date</w:t>
            </w:r>
            <w:r w:rsidRPr="00961323">
              <w:rPr>
                <w:rFonts w:asciiTheme="minorHAnsi" w:hAnsiTheme="minorHAnsi" w:cstheme="minorHAnsi"/>
              </w:rPr>
              <w:t> </w:t>
            </w:r>
          </w:p>
        </w:tc>
        <w:tc>
          <w:tcPr>
            <w:tcW w:w="1170" w:type="dxa"/>
            <w:hideMark/>
          </w:tcPr>
          <w:p w14:paraId="509405B5" w14:textId="77777777" w:rsidR="00484E09" w:rsidRPr="00961323" w:rsidRDefault="00484E09">
            <w:pPr>
              <w:widowControl/>
              <w:autoSpaceDE/>
              <w:autoSpaceDN/>
              <w:adjustRightInd/>
              <w:textAlignment w:val="baseline"/>
              <w:rPr>
                <w:rFonts w:asciiTheme="minorHAnsi" w:hAnsiTheme="minorHAnsi" w:cstheme="minorHAnsi"/>
              </w:rPr>
            </w:pPr>
            <w:r w:rsidRPr="00961323">
              <w:rPr>
                <w:rFonts w:asciiTheme="minorHAnsi" w:hAnsiTheme="minorHAnsi" w:cstheme="minorHAnsi"/>
                <w:b/>
              </w:rPr>
              <w:t>State Plan Response Date</w:t>
            </w:r>
            <w:r w:rsidRPr="00961323">
              <w:rPr>
                <w:rFonts w:asciiTheme="minorHAnsi" w:hAnsiTheme="minorHAnsi" w:cstheme="minorHAnsi"/>
              </w:rPr>
              <w:t> </w:t>
            </w:r>
          </w:p>
        </w:tc>
        <w:tc>
          <w:tcPr>
            <w:tcW w:w="1170" w:type="dxa"/>
            <w:hideMark/>
          </w:tcPr>
          <w:p w14:paraId="2DC7638F" w14:textId="5026A2BF" w:rsidR="00484E09" w:rsidRPr="00961323" w:rsidRDefault="00484E09" w:rsidP="00A30E1E">
            <w:pPr>
              <w:widowControl/>
              <w:autoSpaceDE/>
              <w:autoSpaceDN/>
              <w:adjustRightInd/>
              <w:textAlignment w:val="baseline"/>
              <w:rPr>
                <w:rFonts w:asciiTheme="minorHAnsi" w:hAnsiTheme="minorHAnsi" w:cstheme="minorHAnsi"/>
              </w:rPr>
            </w:pPr>
            <w:r w:rsidRPr="00961323">
              <w:rPr>
                <w:rFonts w:asciiTheme="minorHAnsi" w:hAnsiTheme="minorHAnsi" w:cstheme="minorHAnsi"/>
                <w:b/>
              </w:rPr>
              <w:t>Intent to Adopt</w:t>
            </w:r>
            <w:r w:rsidRPr="00961323">
              <w:rPr>
                <w:rFonts w:asciiTheme="minorHAnsi" w:hAnsiTheme="minorHAnsi" w:cstheme="minorHAnsi"/>
              </w:rPr>
              <w:t> </w:t>
            </w:r>
          </w:p>
        </w:tc>
        <w:tc>
          <w:tcPr>
            <w:tcW w:w="1080" w:type="dxa"/>
            <w:hideMark/>
          </w:tcPr>
          <w:p w14:paraId="55431F8B" w14:textId="77777777" w:rsidR="00484E09" w:rsidRPr="00961323" w:rsidRDefault="00484E09">
            <w:pPr>
              <w:widowControl/>
              <w:autoSpaceDE/>
              <w:autoSpaceDN/>
              <w:adjustRightInd/>
              <w:textAlignment w:val="baseline"/>
              <w:rPr>
                <w:rFonts w:asciiTheme="minorHAnsi" w:hAnsiTheme="minorHAnsi" w:cstheme="minorHAnsi"/>
              </w:rPr>
            </w:pPr>
            <w:r w:rsidRPr="00961323">
              <w:rPr>
                <w:rFonts w:asciiTheme="minorHAnsi" w:hAnsiTheme="minorHAnsi" w:cstheme="minorHAnsi"/>
                <w:b/>
              </w:rPr>
              <w:t>Adopt Identical</w:t>
            </w:r>
            <w:r w:rsidRPr="00961323">
              <w:rPr>
                <w:rFonts w:asciiTheme="minorHAnsi" w:hAnsiTheme="minorHAnsi" w:cstheme="minorHAnsi"/>
              </w:rPr>
              <w:t> </w:t>
            </w:r>
          </w:p>
        </w:tc>
        <w:tc>
          <w:tcPr>
            <w:tcW w:w="1350" w:type="dxa"/>
            <w:hideMark/>
          </w:tcPr>
          <w:p w14:paraId="0B1DF2FD" w14:textId="77777777" w:rsidR="00484E09" w:rsidRPr="00961323" w:rsidRDefault="00484E09">
            <w:pPr>
              <w:widowControl/>
              <w:autoSpaceDE/>
              <w:autoSpaceDN/>
              <w:adjustRightInd/>
              <w:textAlignment w:val="baseline"/>
              <w:rPr>
                <w:rFonts w:asciiTheme="minorHAnsi" w:hAnsiTheme="minorHAnsi" w:cstheme="minorHAnsi"/>
              </w:rPr>
            </w:pPr>
            <w:r w:rsidRPr="00961323">
              <w:rPr>
                <w:rFonts w:asciiTheme="minorHAnsi" w:hAnsiTheme="minorHAnsi" w:cstheme="minorHAnsi"/>
                <w:b/>
              </w:rPr>
              <w:t>Adoption Due Date</w:t>
            </w:r>
            <w:r w:rsidRPr="00961323">
              <w:rPr>
                <w:rFonts w:asciiTheme="minorHAnsi" w:hAnsiTheme="minorHAnsi" w:cstheme="minorHAnsi"/>
              </w:rPr>
              <w:t> </w:t>
            </w:r>
          </w:p>
        </w:tc>
        <w:tc>
          <w:tcPr>
            <w:tcW w:w="1350" w:type="dxa"/>
            <w:hideMark/>
          </w:tcPr>
          <w:p w14:paraId="16FF7F12" w14:textId="77777777" w:rsidR="00484E09" w:rsidRPr="00961323" w:rsidRDefault="00484E09">
            <w:pPr>
              <w:widowControl/>
              <w:autoSpaceDE/>
              <w:autoSpaceDN/>
              <w:adjustRightInd/>
              <w:textAlignment w:val="baseline"/>
              <w:rPr>
                <w:rFonts w:asciiTheme="minorHAnsi" w:hAnsiTheme="minorHAnsi" w:cstheme="minorHAnsi"/>
              </w:rPr>
            </w:pPr>
            <w:r w:rsidRPr="00961323">
              <w:rPr>
                <w:rFonts w:asciiTheme="minorHAnsi" w:hAnsiTheme="minorHAnsi" w:cstheme="minorHAnsi"/>
                <w:b/>
              </w:rPr>
              <w:t>State Plan Adoption Date</w:t>
            </w:r>
            <w:r w:rsidRPr="00961323">
              <w:rPr>
                <w:rFonts w:asciiTheme="minorHAnsi" w:hAnsiTheme="minorHAnsi" w:cstheme="minorHAnsi"/>
              </w:rPr>
              <w:t> </w:t>
            </w:r>
          </w:p>
        </w:tc>
      </w:tr>
      <w:tr w:rsidR="00683F73" w:rsidRPr="00961323" w14:paraId="68FFDADC" w14:textId="77777777" w:rsidTr="00360968">
        <w:trPr>
          <w:trHeight w:val="300"/>
        </w:trPr>
        <w:tc>
          <w:tcPr>
            <w:tcW w:w="2425" w:type="dxa"/>
          </w:tcPr>
          <w:p w14:paraId="21E56210" w14:textId="77777777" w:rsidR="00683F73" w:rsidRPr="003D67AA" w:rsidRDefault="00683F73" w:rsidP="00683F73">
            <w:pPr>
              <w:widowControl/>
              <w:autoSpaceDE/>
              <w:autoSpaceDN/>
              <w:adjustRightInd/>
              <w:textAlignment w:val="baseline"/>
              <w:rPr>
                <w:rFonts w:cs="Calibri"/>
              </w:rPr>
            </w:pPr>
            <w:r w:rsidRPr="003D67AA">
              <w:rPr>
                <w:rFonts w:cs="Calibri"/>
              </w:rPr>
              <w:lastRenderedPageBreak/>
              <w:t>CPL 03-00-027</w:t>
            </w:r>
          </w:p>
          <w:p w14:paraId="77EFB442" w14:textId="77777777" w:rsidR="00683F73" w:rsidRPr="003D67AA" w:rsidRDefault="00683F73" w:rsidP="00683F73">
            <w:pPr>
              <w:widowControl/>
              <w:autoSpaceDE/>
              <w:autoSpaceDN/>
              <w:adjustRightInd/>
              <w:textAlignment w:val="baseline"/>
              <w:rPr>
                <w:rFonts w:cs="Calibri"/>
              </w:rPr>
            </w:pPr>
            <w:r w:rsidRPr="003D67AA">
              <w:rPr>
                <w:rFonts w:cs="Calibri"/>
              </w:rPr>
              <w:t>National Emphasis Program on Amputations in Manufacturing Industries</w:t>
            </w:r>
          </w:p>
          <w:p w14:paraId="3C8D4990" w14:textId="41E34DE0" w:rsidR="00683F73" w:rsidRPr="00961323" w:rsidRDefault="00683F73" w:rsidP="00683F73">
            <w:pPr>
              <w:widowControl/>
              <w:autoSpaceDE/>
              <w:autoSpaceDN/>
              <w:adjustRightInd/>
              <w:textAlignment w:val="baseline"/>
              <w:rPr>
                <w:rFonts w:asciiTheme="minorHAnsi" w:hAnsiTheme="minorHAnsi" w:cstheme="minorHAnsi"/>
              </w:rPr>
            </w:pPr>
            <w:r w:rsidRPr="003D67AA">
              <w:rPr>
                <w:rFonts w:cs="Calibri"/>
              </w:rPr>
              <w:t>(5/29/2025)</w:t>
            </w:r>
          </w:p>
        </w:tc>
        <w:tc>
          <w:tcPr>
            <w:tcW w:w="1170" w:type="dxa"/>
          </w:tcPr>
          <w:p w14:paraId="134BFD0C" w14:textId="482F54A1" w:rsidR="00683F73" w:rsidRPr="00961323" w:rsidRDefault="00683F73" w:rsidP="00683F73">
            <w:pPr>
              <w:widowControl/>
              <w:autoSpaceDE/>
              <w:autoSpaceDN/>
              <w:adjustRightInd/>
              <w:textAlignment w:val="baseline"/>
              <w:rPr>
                <w:rFonts w:asciiTheme="minorHAnsi" w:hAnsiTheme="minorHAnsi" w:cstheme="minorHAnsi"/>
              </w:rPr>
            </w:pPr>
            <w:r w:rsidRPr="003D67AA">
              <w:rPr>
                <w:rFonts w:cs="Calibri"/>
              </w:rPr>
              <w:t>8/29/2025</w:t>
            </w:r>
          </w:p>
        </w:tc>
        <w:tc>
          <w:tcPr>
            <w:tcW w:w="1170" w:type="dxa"/>
          </w:tcPr>
          <w:p w14:paraId="65375FC4" w14:textId="435FFD17" w:rsidR="00683F73" w:rsidRPr="00961323" w:rsidRDefault="00A30E1E" w:rsidP="00683F73">
            <w:pPr>
              <w:widowControl/>
              <w:autoSpaceDE/>
              <w:autoSpaceDN/>
              <w:adjustRightInd/>
              <w:textAlignment w:val="baseline"/>
              <w:rPr>
                <w:rFonts w:asciiTheme="minorHAnsi" w:hAnsiTheme="minorHAnsi" w:cstheme="minorHAnsi"/>
              </w:rPr>
            </w:pPr>
            <w:r>
              <w:rPr>
                <w:rFonts w:asciiTheme="minorHAnsi" w:hAnsiTheme="minorHAnsi" w:cstheme="minorHAnsi"/>
              </w:rPr>
              <w:t>8/29/2025</w:t>
            </w:r>
          </w:p>
        </w:tc>
        <w:tc>
          <w:tcPr>
            <w:tcW w:w="1170" w:type="dxa"/>
          </w:tcPr>
          <w:p w14:paraId="1861DB11" w14:textId="3ED9CDCD" w:rsidR="00683F73" w:rsidRPr="00961323" w:rsidRDefault="00683F73" w:rsidP="00683F73">
            <w:pPr>
              <w:widowControl/>
              <w:autoSpaceDE/>
              <w:autoSpaceDN/>
              <w:adjustRightInd/>
              <w:textAlignment w:val="baseline"/>
              <w:rPr>
                <w:rFonts w:asciiTheme="minorHAnsi" w:hAnsiTheme="minorHAnsi" w:cstheme="minorHAnsi"/>
              </w:rPr>
            </w:pPr>
            <w:r w:rsidRPr="003D67AA">
              <w:rPr>
                <w:rFonts w:asciiTheme="minorHAnsi" w:hAnsiTheme="minorHAnsi" w:cstheme="minorHAnsi"/>
              </w:rPr>
              <w:t>Yes</w:t>
            </w:r>
          </w:p>
        </w:tc>
        <w:tc>
          <w:tcPr>
            <w:tcW w:w="1080" w:type="dxa"/>
          </w:tcPr>
          <w:p w14:paraId="7D1DCE20" w14:textId="747FBF03" w:rsidR="00683F73" w:rsidRPr="00961323" w:rsidRDefault="00A30E1E" w:rsidP="00683F73">
            <w:pPr>
              <w:widowControl/>
              <w:autoSpaceDE/>
              <w:autoSpaceDN/>
              <w:adjustRightInd/>
              <w:textAlignment w:val="baseline"/>
              <w:rPr>
                <w:rFonts w:asciiTheme="minorHAnsi" w:hAnsiTheme="minorHAnsi" w:cstheme="minorHAnsi"/>
              </w:rPr>
            </w:pPr>
            <w:r>
              <w:rPr>
                <w:rFonts w:asciiTheme="minorHAnsi" w:eastAsia="Calibri" w:hAnsiTheme="minorHAnsi" w:cstheme="minorHAnsi"/>
              </w:rPr>
              <w:t>No</w:t>
            </w:r>
          </w:p>
        </w:tc>
        <w:tc>
          <w:tcPr>
            <w:tcW w:w="1350" w:type="dxa"/>
          </w:tcPr>
          <w:p w14:paraId="7B798F3E" w14:textId="080843DA" w:rsidR="00683F73" w:rsidRPr="00961323" w:rsidRDefault="00683F73" w:rsidP="00683F73">
            <w:pPr>
              <w:widowControl/>
              <w:autoSpaceDE/>
              <w:autoSpaceDN/>
              <w:adjustRightInd/>
              <w:textAlignment w:val="baseline"/>
              <w:rPr>
                <w:rFonts w:asciiTheme="minorHAnsi" w:hAnsiTheme="minorHAnsi" w:cstheme="minorHAnsi"/>
              </w:rPr>
            </w:pPr>
            <w:r w:rsidRPr="003D67AA">
              <w:rPr>
                <w:rFonts w:cs="Calibri"/>
              </w:rPr>
              <w:t>12/31/2025</w:t>
            </w:r>
          </w:p>
        </w:tc>
        <w:tc>
          <w:tcPr>
            <w:tcW w:w="1350" w:type="dxa"/>
          </w:tcPr>
          <w:p w14:paraId="54129C37" w14:textId="70F6A084" w:rsidR="00683F73" w:rsidRPr="00961323" w:rsidRDefault="00A30E1E" w:rsidP="00683F73">
            <w:pPr>
              <w:widowControl/>
              <w:autoSpaceDE/>
              <w:autoSpaceDN/>
              <w:adjustRightInd/>
              <w:textAlignment w:val="baseline"/>
              <w:rPr>
                <w:rFonts w:asciiTheme="minorHAnsi" w:hAnsiTheme="minorHAnsi" w:cstheme="minorHAnsi"/>
              </w:rPr>
            </w:pPr>
            <w:r>
              <w:rPr>
                <w:rFonts w:asciiTheme="minorHAnsi" w:hAnsiTheme="minorHAnsi" w:cstheme="minorHAnsi"/>
              </w:rPr>
              <w:t>11/18/2025</w:t>
            </w:r>
          </w:p>
        </w:tc>
      </w:tr>
    </w:tbl>
    <w:p w14:paraId="437AF812" w14:textId="77777777" w:rsidR="00484E09" w:rsidRDefault="00484E09" w:rsidP="00484E09">
      <w:pPr>
        <w:widowControl/>
        <w:autoSpaceDE/>
        <w:autoSpaceDN/>
        <w:adjustRightInd/>
        <w:textAlignment w:val="baseline"/>
      </w:pPr>
      <w:r w:rsidRPr="00056AA3">
        <w:t>  </w:t>
      </w:r>
    </w:p>
    <w:p w14:paraId="58831683" w14:textId="424ECF5F" w:rsidR="002F5F70" w:rsidRPr="003D67AA" w:rsidRDefault="002F5F70" w:rsidP="002F5F70">
      <w:r w:rsidRPr="003D67AA">
        <w:t xml:space="preserve">Four FPCs were issued between FY 2024 and FY 2025 where equivalency was required.  </w:t>
      </w:r>
      <w:r>
        <w:t>NVOSHA</w:t>
      </w:r>
      <w:r w:rsidRPr="003D67AA">
        <w:t xml:space="preserve"> provided timely intent to adopt </w:t>
      </w:r>
      <w:r>
        <w:t>all four</w:t>
      </w:r>
      <w:r w:rsidRPr="003D67AA">
        <w:t xml:space="preserve"> of these </w:t>
      </w:r>
      <w:r w:rsidR="002D3535" w:rsidRPr="003D67AA">
        <w:t>directives</w:t>
      </w:r>
      <w:r w:rsidR="002D3535">
        <w:t xml:space="preserve"> and</w:t>
      </w:r>
      <w:r w:rsidR="000D6676">
        <w:t xml:space="preserve"> adopted three of these within required timeframes.  </w:t>
      </w:r>
      <w:r w:rsidRPr="003D67AA">
        <w:t xml:space="preserve">However, </w:t>
      </w:r>
      <w:r w:rsidR="000A489E">
        <w:t xml:space="preserve">NVOSHA communicated with OSHA </w:t>
      </w:r>
      <w:r w:rsidR="00CE0B0B">
        <w:t xml:space="preserve">the </w:t>
      </w:r>
      <w:r w:rsidR="000A489E">
        <w:t xml:space="preserve">adoption of </w:t>
      </w:r>
      <w:r w:rsidR="00CE0B0B">
        <w:t xml:space="preserve">FOM Chapter 6 Updates </w:t>
      </w:r>
      <w:r w:rsidR="002D3535">
        <w:t xml:space="preserve">was </w:t>
      </w:r>
      <w:r w:rsidR="000A489E">
        <w:t xml:space="preserve">likely going to be adopted </w:t>
      </w:r>
      <w:r w:rsidR="00DF3CD7">
        <w:t>past the due date due to the legislation schedule</w:t>
      </w:r>
      <w:r w:rsidRPr="003D67AA">
        <w:t xml:space="preserve">.  </w:t>
      </w:r>
      <w:r w:rsidR="00E3270E">
        <w:t>The State Plan ha</w:t>
      </w:r>
      <w:r w:rsidR="002D3535">
        <w:t>d</w:t>
      </w:r>
      <w:r w:rsidR="00E3270E">
        <w:t xml:space="preserve"> policies </w:t>
      </w:r>
      <w:r w:rsidR="0055439F">
        <w:t>a</w:t>
      </w:r>
      <w:r w:rsidR="00E3270E">
        <w:t>n</w:t>
      </w:r>
      <w:r w:rsidR="0055439F">
        <w:t>d</w:t>
      </w:r>
      <w:r w:rsidR="00E3270E">
        <w:t xml:space="preserve"> procedures </w:t>
      </w:r>
      <w:r w:rsidR="002D3535">
        <w:t xml:space="preserve">in place </w:t>
      </w:r>
      <w:r w:rsidR="00E3270E">
        <w:t xml:space="preserve">that </w:t>
      </w:r>
      <w:r w:rsidR="002D3535">
        <w:t>we</w:t>
      </w:r>
      <w:r w:rsidR="00E3270E">
        <w:t>re at least as effective as OSHA’s.  Therefore, a</w:t>
      </w:r>
      <w:r w:rsidRPr="003D67AA">
        <w:t xml:space="preserve">t this time, this does not rise to the level of observation </w:t>
      </w:r>
      <w:r w:rsidR="00E3270E">
        <w:t xml:space="preserve">and will </w:t>
      </w:r>
      <w:r w:rsidRPr="003D67AA">
        <w:t xml:space="preserve">continue to be </w:t>
      </w:r>
      <w:r w:rsidR="00E3270E">
        <w:t>discussed in quarterly meetings</w:t>
      </w:r>
      <w:r w:rsidRPr="003D67AA">
        <w:t xml:space="preserve"> </w:t>
      </w:r>
      <w:r w:rsidR="00E3270E">
        <w:t>with</w:t>
      </w:r>
      <w:r w:rsidRPr="003D67AA">
        <w:t xml:space="preserve"> OSHA</w:t>
      </w:r>
      <w:r w:rsidR="00E3270E">
        <w:t>.</w:t>
      </w:r>
      <w:r w:rsidRPr="003D67AA">
        <w:t xml:space="preserve"> </w:t>
      </w:r>
    </w:p>
    <w:p w14:paraId="190A6D1B" w14:textId="77777777" w:rsidR="000705E0" w:rsidRPr="00056AA3" w:rsidRDefault="000705E0" w:rsidP="00484E09">
      <w:pPr>
        <w:widowControl/>
        <w:autoSpaceDE/>
        <w:autoSpaceDN/>
        <w:adjustRightInd/>
        <w:textAlignment w:val="baseline"/>
      </w:pPr>
    </w:p>
    <w:p w14:paraId="5F8BA9FF" w14:textId="67835EF1" w:rsidR="00484E09" w:rsidRPr="00056AA3" w:rsidRDefault="00484E09" w:rsidP="00484E09">
      <w:pPr>
        <w:widowControl/>
        <w:autoSpaceDE/>
        <w:autoSpaceDN/>
        <w:adjustRightInd/>
        <w:textAlignment w:val="baseline"/>
      </w:pPr>
      <w:r w:rsidRPr="00056AA3">
        <w:rPr>
          <w:b/>
          <w:bCs/>
        </w:rPr>
        <w:t xml:space="preserve">Table </w:t>
      </w:r>
      <w:r w:rsidR="00AD747A">
        <w:rPr>
          <w:b/>
          <w:bCs/>
        </w:rPr>
        <w:t>D</w:t>
      </w:r>
    </w:p>
    <w:p w14:paraId="0C058537" w14:textId="77777777" w:rsidR="00484E09" w:rsidRPr="00056AA3" w:rsidRDefault="00484E09" w:rsidP="0091326E">
      <w:pPr>
        <w:widowControl/>
        <w:autoSpaceDE/>
        <w:autoSpaceDN/>
        <w:adjustRightInd/>
        <w:ind w:right="-360"/>
        <w:textAlignment w:val="baseline"/>
      </w:pPr>
      <w:r w:rsidRPr="00056AA3">
        <w:rPr>
          <w:b/>
          <w:bCs/>
        </w:rPr>
        <w:t xml:space="preserve">Status of </w:t>
      </w:r>
      <w:r>
        <w:rPr>
          <w:b/>
          <w:bCs/>
        </w:rPr>
        <w:t xml:space="preserve">FY 2024 and </w:t>
      </w:r>
      <w:r w:rsidRPr="00056AA3">
        <w:rPr>
          <w:b/>
          <w:bCs/>
        </w:rPr>
        <w:t>FY 20</w:t>
      </w:r>
      <w:r>
        <w:rPr>
          <w:b/>
          <w:bCs/>
        </w:rPr>
        <w:t>25</w:t>
      </w:r>
      <w:r w:rsidRPr="00056AA3">
        <w:rPr>
          <w:b/>
          <w:bCs/>
        </w:rPr>
        <w:t xml:space="preserve"> Federal Program Change (FPC</w:t>
      </w:r>
      <w:r>
        <w:rPr>
          <w:b/>
          <w:bCs/>
        </w:rPr>
        <w:t>s</w:t>
      </w:r>
      <w:r w:rsidRPr="00056AA3">
        <w:rPr>
          <w:b/>
          <w:bCs/>
        </w:rPr>
        <w:t>) Where Equivalency</w:t>
      </w:r>
      <w:r>
        <w:rPr>
          <w:b/>
          <w:bCs/>
        </w:rPr>
        <w:t xml:space="preserve"> Was</w:t>
      </w:r>
      <w:r w:rsidRPr="00056AA3">
        <w:rPr>
          <w:b/>
          <w:bCs/>
        </w:rPr>
        <w:t xml:space="preserve"> Required</w:t>
      </w:r>
      <w:r w:rsidRPr="00056AA3">
        <w:t> </w:t>
      </w:r>
    </w:p>
    <w:p w14:paraId="4AD43FD5" w14:textId="4E2F5CBA" w:rsidR="00484E09" w:rsidRPr="00056AA3" w:rsidRDefault="00484E09" w:rsidP="00484E09">
      <w:pPr>
        <w:widowControl/>
        <w:autoSpaceDE/>
        <w:autoSpaceDN/>
        <w:adjustRightInd/>
        <w:textAlignment w:val="baseline"/>
      </w:pPr>
    </w:p>
    <w:tbl>
      <w:tblPr>
        <w:tblStyle w:val="TableGridLight"/>
        <w:tblW w:w="9715" w:type="dxa"/>
        <w:tblLook w:val="06A0" w:firstRow="1" w:lastRow="0" w:firstColumn="1" w:lastColumn="0" w:noHBand="1" w:noVBand="1"/>
        <w:tblCaption w:val="Status of FY 20XX Federal Program Change (FPC) Adoption"/>
        <w:tblDescription w:val="Table B"/>
      </w:tblPr>
      <w:tblGrid>
        <w:gridCol w:w="2405"/>
        <w:gridCol w:w="1170"/>
        <w:gridCol w:w="1170"/>
        <w:gridCol w:w="1157"/>
        <w:gridCol w:w="1077"/>
        <w:gridCol w:w="1278"/>
        <w:gridCol w:w="1458"/>
      </w:tblGrid>
      <w:tr w:rsidR="003D7D7C" w:rsidRPr="003D67AA" w14:paraId="2C5769F6" w14:textId="77777777" w:rsidTr="003D7D7C">
        <w:trPr>
          <w:cantSplit/>
          <w:trHeight w:val="20"/>
        </w:trPr>
        <w:tc>
          <w:tcPr>
            <w:tcW w:w="2405" w:type="dxa"/>
            <w:hideMark/>
          </w:tcPr>
          <w:p w14:paraId="27301579" w14:textId="77777777" w:rsidR="00717D77" w:rsidRPr="003D67AA" w:rsidRDefault="00717D77">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FPC Directive/Subject</w:t>
            </w:r>
          </w:p>
        </w:tc>
        <w:tc>
          <w:tcPr>
            <w:tcW w:w="1170" w:type="dxa"/>
          </w:tcPr>
          <w:p w14:paraId="7AB4923A" w14:textId="77777777" w:rsidR="00717D77" w:rsidRPr="003D67AA" w:rsidRDefault="00717D77">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Response Due Date</w:t>
            </w:r>
          </w:p>
        </w:tc>
        <w:tc>
          <w:tcPr>
            <w:tcW w:w="1170" w:type="dxa"/>
            <w:hideMark/>
          </w:tcPr>
          <w:p w14:paraId="7C5AC203" w14:textId="77777777" w:rsidR="00717D77" w:rsidRPr="003D67AA" w:rsidRDefault="00717D77">
            <w:pPr>
              <w:widowControl/>
              <w:autoSpaceDE/>
              <w:autoSpaceDN/>
              <w:adjustRightInd/>
              <w:rPr>
                <w:rFonts w:asciiTheme="minorHAnsi" w:hAnsiTheme="minorHAnsi" w:cstheme="minorHAnsi"/>
                <w:b/>
              </w:rPr>
            </w:pPr>
            <w:r w:rsidRPr="003D67AA">
              <w:rPr>
                <w:rFonts w:asciiTheme="minorHAnsi" w:eastAsia="Calibri" w:hAnsiTheme="minorHAnsi" w:cstheme="minorHAnsi"/>
                <w:b/>
              </w:rPr>
              <w:t>State Plan Response Date</w:t>
            </w:r>
          </w:p>
        </w:tc>
        <w:tc>
          <w:tcPr>
            <w:tcW w:w="1157" w:type="dxa"/>
            <w:hideMark/>
          </w:tcPr>
          <w:p w14:paraId="40D1F28A" w14:textId="77777777" w:rsidR="00717D77" w:rsidRPr="003D67AA" w:rsidRDefault="00717D77">
            <w:pPr>
              <w:widowControl/>
              <w:autoSpaceDE/>
              <w:autoSpaceDN/>
              <w:adjustRightInd/>
              <w:rPr>
                <w:rFonts w:asciiTheme="minorHAnsi" w:hAnsiTheme="minorHAnsi" w:cstheme="minorHAnsi"/>
                <w:b/>
              </w:rPr>
            </w:pPr>
            <w:r w:rsidRPr="003D67AA">
              <w:rPr>
                <w:rFonts w:asciiTheme="minorHAnsi" w:eastAsia="Calibri" w:hAnsiTheme="minorHAnsi" w:cstheme="minorHAnsi"/>
                <w:b/>
              </w:rPr>
              <w:t>Intent to Adopt</w:t>
            </w:r>
          </w:p>
        </w:tc>
        <w:tc>
          <w:tcPr>
            <w:tcW w:w="1077" w:type="dxa"/>
            <w:hideMark/>
          </w:tcPr>
          <w:p w14:paraId="51525EF0" w14:textId="77777777" w:rsidR="00717D77" w:rsidRPr="003D67AA" w:rsidRDefault="00717D77">
            <w:pPr>
              <w:widowControl/>
              <w:autoSpaceDE/>
              <w:autoSpaceDN/>
              <w:adjustRightInd/>
              <w:rPr>
                <w:rFonts w:asciiTheme="minorHAnsi" w:hAnsiTheme="minorHAnsi" w:cstheme="minorHAnsi"/>
                <w:b/>
              </w:rPr>
            </w:pPr>
            <w:r w:rsidRPr="003D67AA">
              <w:rPr>
                <w:rFonts w:asciiTheme="minorHAnsi" w:eastAsia="Calibri" w:hAnsiTheme="minorHAnsi" w:cstheme="minorHAnsi"/>
                <w:b/>
              </w:rPr>
              <w:t>Adopt Identical</w:t>
            </w:r>
          </w:p>
        </w:tc>
        <w:tc>
          <w:tcPr>
            <w:tcW w:w="1278" w:type="dxa"/>
            <w:hideMark/>
          </w:tcPr>
          <w:p w14:paraId="60110FFA" w14:textId="77777777" w:rsidR="00717D77" w:rsidRPr="003D67AA" w:rsidRDefault="00717D77">
            <w:pPr>
              <w:widowControl/>
              <w:autoSpaceDE/>
              <w:autoSpaceDN/>
              <w:adjustRightInd/>
              <w:rPr>
                <w:rFonts w:asciiTheme="minorHAnsi" w:hAnsiTheme="minorHAnsi" w:cstheme="minorHAnsi"/>
                <w:b/>
              </w:rPr>
            </w:pPr>
            <w:r w:rsidRPr="003D67AA">
              <w:rPr>
                <w:rFonts w:asciiTheme="minorHAnsi" w:eastAsia="Calibri" w:hAnsiTheme="minorHAnsi" w:cstheme="minorHAnsi"/>
                <w:b/>
              </w:rPr>
              <w:t>Adoption Due Date</w:t>
            </w:r>
          </w:p>
        </w:tc>
        <w:tc>
          <w:tcPr>
            <w:tcW w:w="1458" w:type="dxa"/>
            <w:hideMark/>
          </w:tcPr>
          <w:p w14:paraId="099ECE27" w14:textId="77777777" w:rsidR="00717D77" w:rsidRPr="003D67AA" w:rsidRDefault="00717D77">
            <w:pPr>
              <w:widowControl/>
              <w:autoSpaceDE/>
              <w:autoSpaceDN/>
              <w:adjustRightInd/>
              <w:rPr>
                <w:rFonts w:asciiTheme="minorHAnsi" w:hAnsiTheme="minorHAnsi" w:cstheme="minorHAnsi"/>
                <w:b/>
              </w:rPr>
            </w:pPr>
            <w:r w:rsidRPr="003D67AA">
              <w:rPr>
                <w:rFonts w:asciiTheme="minorHAnsi" w:eastAsia="Calibri" w:hAnsiTheme="minorHAnsi" w:cstheme="minorHAnsi"/>
                <w:b/>
              </w:rPr>
              <w:t>State Plan Adoption Date</w:t>
            </w:r>
          </w:p>
        </w:tc>
      </w:tr>
      <w:tr w:rsidR="003D7D7C" w:rsidRPr="003D67AA" w14:paraId="4E4BF34B" w14:textId="77777777" w:rsidTr="003D7D7C">
        <w:trPr>
          <w:cantSplit/>
          <w:trHeight w:val="20"/>
        </w:trPr>
        <w:tc>
          <w:tcPr>
            <w:tcW w:w="2405" w:type="dxa"/>
          </w:tcPr>
          <w:p w14:paraId="550CE16A" w14:textId="77777777" w:rsidR="00717D77" w:rsidRPr="003D67AA" w:rsidRDefault="00717D77">
            <w:pPr>
              <w:widowControl/>
              <w:autoSpaceDE/>
              <w:autoSpaceDN/>
              <w:adjustRightInd/>
              <w:textAlignment w:val="baseline"/>
              <w:rPr>
                <w:rFonts w:cs="Calibri"/>
              </w:rPr>
            </w:pPr>
            <w:r w:rsidRPr="003D67AA">
              <w:rPr>
                <w:rFonts w:cs="Calibri"/>
              </w:rPr>
              <w:t xml:space="preserve">CPL 02-01-065 </w:t>
            </w:r>
          </w:p>
          <w:p w14:paraId="6A3083C2" w14:textId="77777777" w:rsidR="00717D77" w:rsidRPr="003D67AA" w:rsidRDefault="00717D77">
            <w:pPr>
              <w:widowControl/>
              <w:autoSpaceDE/>
              <w:autoSpaceDN/>
              <w:adjustRightInd/>
              <w:textAlignment w:val="baseline"/>
              <w:rPr>
                <w:rFonts w:cs="Calibri"/>
              </w:rPr>
            </w:pPr>
            <w:r w:rsidRPr="003D67AA">
              <w:rPr>
                <w:rFonts w:cs="Calibri"/>
              </w:rPr>
              <w:t>Process Safety Management of Highly Hazardous Chemicals</w:t>
            </w:r>
          </w:p>
          <w:p w14:paraId="623BAB07" w14:textId="77777777" w:rsidR="00717D77" w:rsidRPr="003D67AA" w:rsidRDefault="00717D77">
            <w:pPr>
              <w:widowControl/>
              <w:autoSpaceDE/>
              <w:autoSpaceDN/>
              <w:adjustRightInd/>
              <w:rPr>
                <w:rFonts w:asciiTheme="minorHAnsi" w:hAnsiTheme="minorHAnsi" w:cstheme="minorHAnsi"/>
              </w:rPr>
            </w:pPr>
            <w:r w:rsidRPr="003D67AA">
              <w:rPr>
                <w:rFonts w:cs="Calibri"/>
              </w:rPr>
              <w:t>(1/26/2024)</w:t>
            </w:r>
          </w:p>
        </w:tc>
        <w:tc>
          <w:tcPr>
            <w:tcW w:w="1170" w:type="dxa"/>
          </w:tcPr>
          <w:p w14:paraId="261D078F" w14:textId="77777777" w:rsidR="00717D77" w:rsidRPr="003D67AA" w:rsidRDefault="00717D77">
            <w:pPr>
              <w:widowControl/>
              <w:autoSpaceDE/>
              <w:autoSpaceDN/>
              <w:adjustRightInd/>
              <w:rPr>
                <w:rFonts w:asciiTheme="minorHAnsi" w:hAnsiTheme="minorHAnsi" w:cstheme="minorHAnsi"/>
              </w:rPr>
            </w:pPr>
            <w:r w:rsidRPr="003D67AA">
              <w:rPr>
                <w:rFonts w:cs="Calibri"/>
              </w:rPr>
              <w:t>3/26/2024</w:t>
            </w:r>
          </w:p>
        </w:tc>
        <w:tc>
          <w:tcPr>
            <w:tcW w:w="1170" w:type="dxa"/>
          </w:tcPr>
          <w:p w14:paraId="42B7AE86" w14:textId="09B5838B" w:rsidR="00717D77" w:rsidRPr="003D67AA" w:rsidRDefault="003D7D7C">
            <w:pPr>
              <w:widowControl/>
              <w:autoSpaceDE/>
              <w:autoSpaceDN/>
              <w:adjustRightInd/>
              <w:rPr>
                <w:rFonts w:asciiTheme="minorHAnsi" w:hAnsiTheme="minorHAnsi" w:cstheme="minorHAnsi"/>
              </w:rPr>
            </w:pPr>
            <w:r>
              <w:rPr>
                <w:rFonts w:asciiTheme="minorHAnsi" w:hAnsiTheme="minorHAnsi" w:cstheme="minorHAnsi"/>
              </w:rPr>
              <w:t>3/26/2024</w:t>
            </w:r>
          </w:p>
        </w:tc>
        <w:tc>
          <w:tcPr>
            <w:tcW w:w="1157" w:type="dxa"/>
          </w:tcPr>
          <w:p w14:paraId="1BAF1FA7" w14:textId="77777777" w:rsidR="00717D77" w:rsidRPr="003D67AA" w:rsidRDefault="00717D77">
            <w:pPr>
              <w:widowControl/>
              <w:autoSpaceDE/>
              <w:autoSpaceDN/>
              <w:adjustRightInd/>
              <w:rPr>
                <w:rFonts w:asciiTheme="minorHAnsi" w:hAnsiTheme="minorHAnsi" w:cstheme="minorHAnsi"/>
              </w:rPr>
            </w:pPr>
            <w:r w:rsidRPr="003D67AA">
              <w:rPr>
                <w:rFonts w:asciiTheme="minorHAnsi" w:hAnsiTheme="minorHAnsi" w:cstheme="minorHAnsi"/>
              </w:rPr>
              <w:t>Yes</w:t>
            </w:r>
          </w:p>
        </w:tc>
        <w:tc>
          <w:tcPr>
            <w:tcW w:w="1077" w:type="dxa"/>
          </w:tcPr>
          <w:p w14:paraId="285DFC65" w14:textId="142BDF8C" w:rsidR="00717D77" w:rsidRPr="003D67AA" w:rsidRDefault="003D7D7C">
            <w:pPr>
              <w:widowControl/>
              <w:autoSpaceDE/>
              <w:autoSpaceDN/>
              <w:adjustRightInd/>
              <w:rPr>
                <w:rFonts w:asciiTheme="minorHAnsi" w:hAnsiTheme="minorHAnsi" w:cstheme="minorHAnsi"/>
              </w:rPr>
            </w:pPr>
            <w:r>
              <w:rPr>
                <w:rFonts w:asciiTheme="minorHAnsi" w:hAnsiTheme="minorHAnsi" w:cstheme="minorHAnsi"/>
              </w:rPr>
              <w:t>Yes</w:t>
            </w:r>
          </w:p>
        </w:tc>
        <w:tc>
          <w:tcPr>
            <w:tcW w:w="1278" w:type="dxa"/>
          </w:tcPr>
          <w:p w14:paraId="38A88768" w14:textId="77777777" w:rsidR="00717D77" w:rsidRPr="003D67AA" w:rsidRDefault="00717D77">
            <w:pPr>
              <w:widowControl/>
              <w:autoSpaceDE/>
              <w:autoSpaceDN/>
              <w:adjustRightInd/>
              <w:rPr>
                <w:rFonts w:asciiTheme="minorHAnsi" w:hAnsiTheme="minorHAnsi" w:cstheme="minorHAnsi"/>
              </w:rPr>
            </w:pPr>
            <w:r w:rsidRPr="003D67AA">
              <w:rPr>
                <w:rFonts w:cs="Calibri"/>
              </w:rPr>
              <w:t>7/26/2024</w:t>
            </w:r>
          </w:p>
        </w:tc>
        <w:tc>
          <w:tcPr>
            <w:tcW w:w="1458" w:type="dxa"/>
          </w:tcPr>
          <w:p w14:paraId="345F7D05" w14:textId="73B84C19" w:rsidR="00717D77" w:rsidRPr="003D67AA" w:rsidRDefault="003D7D7C">
            <w:pPr>
              <w:widowControl/>
              <w:autoSpaceDE/>
              <w:autoSpaceDN/>
              <w:adjustRightInd/>
              <w:textAlignment w:val="baseline"/>
              <w:rPr>
                <w:rFonts w:asciiTheme="minorHAnsi" w:hAnsiTheme="minorHAnsi" w:cstheme="minorHAnsi"/>
                <w:bCs w:val="0"/>
              </w:rPr>
            </w:pPr>
            <w:r>
              <w:rPr>
                <w:rFonts w:asciiTheme="minorHAnsi" w:hAnsiTheme="minorHAnsi" w:cstheme="minorHAnsi"/>
                <w:bCs w:val="0"/>
              </w:rPr>
              <w:t>3/26/2024</w:t>
            </w:r>
          </w:p>
        </w:tc>
      </w:tr>
      <w:tr w:rsidR="003D7D7C" w:rsidRPr="003D67AA" w14:paraId="67F7937B" w14:textId="77777777" w:rsidTr="003D7D7C">
        <w:trPr>
          <w:cantSplit/>
          <w:trHeight w:val="20"/>
        </w:trPr>
        <w:tc>
          <w:tcPr>
            <w:tcW w:w="2405" w:type="dxa"/>
          </w:tcPr>
          <w:p w14:paraId="52C17337" w14:textId="77777777" w:rsidR="00717D77" w:rsidRPr="003D67AA" w:rsidRDefault="00717D77">
            <w:pPr>
              <w:widowControl/>
              <w:autoSpaceDE/>
              <w:autoSpaceDN/>
              <w:adjustRightInd/>
              <w:rPr>
                <w:rFonts w:cs="Calibri"/>
              </w:rPr>
            </w:pPr>
            <w:r w:rsidRPr="003D67AA">
              <w:rPr>
                <w:rFonts w:cs="Calibri"/>
              </w:rPr>
              <w:t xml:space="preserve">CPL 02-00-172 </w:t>
            </w:r>
          </w:p>
          <w:p w14:paraId="626DDF31" w14:textId="77777777" w:rsidR="00717D77" w:rsidRPr="003D67AA" w:rsidRDefault="00717D77">
            <w:pPr>
              <w:widowControl/>
              <w:autoSpaceDE/>
              <w:autoSpaceDN/>
              <w:adjustRightInd/>
              <w:rPr>
                <w:rFonts w:cs="Calibri"/>
              </w:rPr>
            </w:pPr>
            <w:r w:rsidRPr="003D67AA">
              <w:rPr>
                <w:rFonts w:cs="Calibri"/>
              </w:rPr>
              <w:t>Part 1904 Recordkeeping Policies and Procedures Directive</w:t>
            </w:r>
          </w:p>
          <w:p w14:paraId="2C184F51" w14:textId="77777777" w:rsidR="00717D77" w:rsidRPr="003D67AA" w:rsidRDefault="00717D77">
            <w:pPr>
              <w:widowControl/>
              <w:autoSpaceDE/>
              <w:autoSpaceDN/>
              <w:adjustRightInd/>
              <w:textAlignment w:val="baseline"/>
              <w:rPr>
                <w:rFonts w:cs="Calibri"/>
              </w:rPr>
            </w:pPr>
            <w:r w:rsidRPr="003D67AA">
              <w:rPr>
                <w:rFonts w:cs="Calibri"/>
              </w:rPr>
              <w:t>(1/10/2025)</w:t>
            </w:r>
          </w:p>
        </w:tc>
        <w:tc>
          <w:tcPr>
            <w:tcW w:w="1170" w:type="dxa"/>
          </w:tcPr>
          <w:p w14:paraId="3BA79B36" w14:textId="77777777" w:rsidR="00717D77" w:rsidRPr="003D67AA" w:rsidRDefault="00717D77">
            <w:pPr>
              <w:widowControl/>
              <w:autoSpaceDE/>
              <w:autoSpaceDN/>
              <w:adjustRightInd/>
              <w:rPr>
                <w:rFonts w:cs="Calibri"/>
              </w:rPr>
            </w:pPr>
            <w:r w:rsidRPr="003D67AA">
              <w:rPr>
                <w:rFonts w:cs="Calibri"/>
              </w:rPr>
              <w:t>7/28/2025</w:t>
            </w:r>
          </w:p>
        </w:tc>
        <w:tc>
          <w:tcPr>
            <w:tcW w:w="1170" w:type="dxa"/>
          </w:tcPr>
          <w:p w14:paraId="27FA36B8" w14:textId="7C85480A" w:rsidR="00717D77" w:rsidRPr="003D67AA" w:rsidRDefault="00CF7469">
            <w:pPr>
              <w:widowControl/>
              <w:autoSpaceDE/>
              <w:autoSpaceDN/>
              <w:adjustRightInd/>
              <w:rPr>
                <w:rFonts w:asciiTheme="minorHAnsi" w:hAnsiTheme="minorHAnsi" w:cstheme="minorHAnsi"/>
              </w:rPr>
            </w:pPr>
            <w:r>
              <w:rPr>
                <w:rFonts w:asciiTheme="minorHAnsi" w:hAnsiTheme="minorHAnsi" w:cstheme="minorHAnsi"/>
              </w:rPr>
              <w:t>7/28/2025</w:t>
            </w:r>
          </w:p>
        </w:tc>
        <w:tc>
          <w:tcPr>
            <w:tcW w:w="1157" w:type="dxa"/>
          </w:tcPr>
          <w:p w14:paraId="4511EAFD" w14:textId="77777777" w:rsidR="00717D77" w:rsidRPr="003D67AA" w:rsidRDefault="00717D77">
            <w:pPr>
              <w:widowControl/>
              <w:autoSpaceDE/>
              <w:autoSpaceDN/>
              <w:adjustRightInd/>
              <w:rPr>
                <w:rFonts w:asciiTheme="minorHAnsi" w:hAnsiTheme="minorHAnsi" w:cstheme="minorHAnsi"/>
              </w:rPr>
            </w:pPr>
            <w:r w:rsidRPr="003D67AA">
              <w:rPr>
                <w:rFonts w:asciiTheme="minorHAnsi" w:hAnsiTheme="minorHAnsi" w:cstheme="minorHAnsi"/>
              </w:rPr>
              <w:t>Yes</w:t>
            </w:r>
          </w:p>
        </w:tc>
        <w:tc>
          <w:tcPr>
            <w:tcW w:w="1077" w:type="dxa"/>
          </w:tcPr>
          <w:p w14:paraId="5B70C3F3" w14:textId="0D931204" w:rsidR="00717D77" w:rsidRPr="003D67AA" w:rsidRDefault="00CF7469">
            <w:pPr>
              <w:widowControl/>
              <w:autoSpaceDE/>
              <w:autoSpaceDN/>
              <w:adjustRightInd/>
              <w:rPr>
                <w:rFonts w:asciiTheme="minorHAnsi" w:hAnsiTheme="minorHAnsi" w:cstheme="minorHAnsi"/>
              </w:rPr>
            </w:pPr>
            <w:r>
              <w:rPr>
                <w:rFonts w:asciiTheme="minorHAnsi" w:hAnsiTheme="minorHAnsi" w:cstheme="minorHAnsi"/>
              </w:rPr>
              <w:t>Yes</w:t>
            </w:r>
          </w:p>
        </w:tc>
        <w:tc>
          <w:tcPr>
            <w:tcW w:w="1278" w:type="dxa"/>
          </w:tcPr>
          <w:p w14:paraId="101A2B87" w14:textId="77777777" w:rsidR="00717D77" w:rsidRPr="003D67AA" w:rsidRDefault="00717D77">
            <w:pPr>
              <w:widowControl/>
              <w:autoSpaceDE/>
              <w:autoSpaceDN/>
              <w:adjustRightInd/>
              <w:rPr>
                <w:rFonts w:cs="Calibri"/>
              </w:rPr>
            </w:pPr>
            <w:r w:rsidRPr="003D67AA">
              <w:rPr>
                <w:rFonts w:cs="Calibri"/>
              </w:rPr>
              <w:t>11/29/2025</w:t>
            </w:r>
          </w:p>
        </w:tc>
        <w:tc>
          <w:tcPr>
            <w:tcW w:w="1458" w:type="dxa"/>
          </w:tcPr>
          <w:p w14:paraId="5704A33F" w14:textId="723D4E31" w:rsidR="00717D77" w:rsidRPr="003D67AA" w:rsidRDefault="00CF7469">
            <w:pPr>
              <w:widowControl/>
              <w:autoSpaceDE/>
              <w:autoSpaceDN/>
              <w:adjustRightInd/>
              <w:textAlignment w:val="baseline"/>
              <w:rPr>
                <w:rFonts w:asciiTheme="minorHAnsi" w:hAnsiTheme="minorHAnsi" w:cstheme="minorHAnsi"/>
                <w:bCs w:val="0"/>
              </w:rPr>
            </w:pPr>
            <w:r>
              <w:rPr>
                <w:rFonts w:asciiTheme="minorHAnsi" w:hAnsiTheme="minorHAnsi" w:cstheme="minorHAnsi"/>
                <w:bCs w:val="0"/>
              </w:rPr>
              <w:t>11/24/2025</w:t>
            </w:r>
          </w:p>
        </w:tc>
      </w:tr>
      <w:tr w:rsidR="003D7D7C" w:rsidRPr="003D67AA" w14:paraId="268ADE79" w14:textId="77777777" w:rsidTr="003D7D7C">
        <w:trPr>
          <w:cantSplit/>
          <w:trHeight w:val="20"/>
        </w:trPr>
        <w:tc>
          <w:tcPr>
            <w:tcW w:w="2405" w:type="dxa"/>
          </w:tcPr>
          <w:p w14:paraId="1FE1CF98" w14:textId="77777777" w:rsidR="00717D77" w:rsidRPr="003D67AA" w:rsidRDefault="00717D77">
            <w:pPr>
              <w:widowControl/>
              <w:autoSpaceDE/>
              <w:autoSpaceDN/>
              <w:adjustRightInd/>
              <w:rPr>
                <w:rFonts w:cs="Calibri"/>
              </w:rPr>
            </w:pPr>
            <w:r w:rsidRPr="003D67AA">
              <w:rPr>
                <w:rFonts w:cs="Calibri"/>
              </w:rPr>
              <w:t xml:space="preserve">CPL 02-01-067 </w:t>
            </w:r>
          </w:p>
          <w:p w14:paraId="34E5C200" w14:textId="77777777" w:rsidR="00717D77" w:rsidRPr="003D67AA" w:rsidRDefault="00717D77">
            <w:pPr>
              <w:widowControl/>
              <w:autoSpaceDE/>
              <w:autoSpaceDN/>
              <w:adjustRightInd/>
              <w:rPr>
                <w:rFonts w:cs="Calibri"/>
              </w:rPr>
            </w:pPr>
            <w:r w:rsidRPr="003D67AA">
              <w:rPr>
                <w:rFonts w:cs="Calibri"/>
              </w:rPr>
              <w:t>Site Specific Targeting</w:t>
            </w:r>
          </w:p>
          <w:p w14:paraId="6D505449" w14:textId="77777777" w:rsidR="00717D77" w:rsidRPr="003D67AA" w:rsidRDefault="00717D77">
            <w:pPr>
              <w:widowControl/>
              <w:autoSpaceDE/>
              <w:autoSpaceDN/>
              <w:adjustRightInd/>
              <w:rPr>
                <w:rFonts w:cs="Calibri"/>
              </w:rPr>
            </w:pPr>
            <w:r w:rsidRPr="003D67AA">
              <w:rPr>
                <w:rFonts w:cs="Calibri"/>
              </w:rPr>
              <w:t>(4/8/2025)</w:t>
            </w:r>
          </w:p>
        </w:tc>
        <w:tc>
          <w:tcPr>
            <w:tcW w:w="1170" w:type="dxa"/>
          </w:tcPr>
          <w:p w14:paraId="3DBE7000" w14:textId="77777777" w:rsidR="00717D77" w:rsidRPr="003D67AA" w:rsidRDefault="00717D77">
            <w:pPr>
              <w:widowControl/>
              <w:autoSpaceDE/>
              <w:autoSpaceDN/>
              <w:adjustRightInd/>
              <w:rPr>
                <w:rFonts w:cs="Calibri"/>
              </w:rPr>
            </w:pPr>
            <w:r w:rsidRPr="003D67AA">
              <w:rPr>
                <w:rFonts w:cs="Calibri"/>
              </w:rPr>
              <w:t>7/27/2025</w:t>
            </w:r>
          </w:p>
        </w:tc>
        <w:tc>
          <w:tcPr>
            <w:tcW w:w="1170" w:type="dxa"/>
          </w:tcPr>
          <w:p w14:paraId="4DDB9707" w14:textId="00438974" w:rsidR="00717D77" w:rsidRPr="003D67AA" w:rsidRDefault="00717D77">
            <w:pPr>
              <w:widowControl/>
              <w:autoSpaceDE/>
              <w:autoSpaceDN/>
              <w:adjustRightInd/>
              <w:rPr>
                <w:rFonts w:asciiTheme="minorHAnsi" w:hAnsiTheme="minorHAnsi" w:cstheme="minorHAnsi"/>
              </w:rPr>
            </w:pPr>
            <w:r w:rsidRPr="003D67AA">
              <w:rPr>
                <w:rFonts w:asciiTheme="minorHAnsi" w:hAnsiTheme="minorHAnsi" w:cstheme="minorHAnsi"/>
              </w:rPr>
              <w:t>7/</w:t>
            </w:r>
            <w:r w:rsidR="00B25F0D">
              <w:rPr>
                <w:rFonts w:asciiTheme="minorHAnsi" w:hAnsiTheme="minorHAnsi" w:cstheme="minorHAnsi"/>
              </w:rPr>
              <w:t>25</w:t>
            </w:r>
            <w:r w:rsidRPr="003D67AA">
              <w:rPr>
                <w:rFonts w:asciiTheme="minorHAnsi" w:hAnsiTheme="minorHAnsi" w:cstheme="minorHAnsi"/>
              </w:rPr>
              <w:t>/2025</w:t>
            </w:r>
          </w:p>
        </w:tc>
        <w:tc>
          <w:tcPr>
            <w:tcW w:w="1157" w:type="dxa"/>
          </w:tcPr>
          <w:p w14:paraId="7C3DB803" w14:textId="77777777" w:rsidR="00717D77" w:rsidRPr="003D67AA" w:rsidRDefault="00717D77">
            <w:pPr>
              <w:widowControl/>
              <w:autoSpaceDE/>
              <w:autoSpaceDN/>
              <w:adjustRightInd/>
              <w:rPr>
                <w:rFonts w:asciiTheme="minorHAnsi" w:hAnsiTheme="minorHAnsi" w:cstheme="minorHAnsi"/>
              </w:rPr>
            </w:pPr>
            <w:r w:rsidRPr="003D67AA">
              <w:rPr>
                <w:rFonts w:asciiTheme="minorHAnsi" w:hAnsiTheme="minorHAnsi" w:cstheme="minorHAnsi"/>
              </w:rPr>
              <w:t>Yes</w:t>
            </w:r>
          </w:p>
        </w:tc>
        <w:tc>
          <w:tcPr>
            <w:tcW w:w="1077" w:type="dxa"/>
          </w:tcPr>
          <w:p w14:paraId="66C94E70" w14:textId="5BE6094A" w:rsidR="00717D77" w:rsidRPr="003D67AA" w:rsidRDefault="00B25F0D">
            <w:pPr>
              <w:widowControl/>
              <w:autoSpaceDE/>
              <w:autoSpaceDN/>
              <w:adjustRightInd/>
              <w:rPr>
                <w:rFonts w:asciiTheme="minorHAnsi" w:hAnsiTheme="minorHAnsi" w:cstheme="minorHAnsi"/>
              </w:rPr>
            </w:pPr>
            <w:r>
              <w:rPr>
                <w:rFonts w:asciiTheme="minorHAnsi" w:hAnsiTheme="minorHAnsi" w:cstheme="minorHAnsi"/>
              </w:rPr>
              <w:t>No</w:t>
            </w:r>
          </w:p>
        </w:tc>
        <w:tc>
          <w:tcPr>
            <w:tcW w:w="1278" w:type="dxa"/>
          </w:tcPr>
          <w:p w14:paraId="53D3088F" w14:textId="77777777" w:rsidR="00717D77" w:rsidRPr="003D67AA" w:rsidRDefault="00717D77">
            <w:pPr>
              <w:widowControl/>
              <w:autoSpaceDE/>
              <w:autoSpaceDN/>
              <w:adjustRightInd/>
              <w:rPr>
                <w:rFonts w:cs="Calibri"/>
              </w:rPr>
            </w:pPr>
            <w:r w:rsidRPr="003D67AA">
              <w:rPr>
                <w:rFonts w:cs="Calibri"/>
              </w:rPr>
              <w:t>11/28/2025</w:t>
            </w:r>
          </w:p>
        </w:tc>
        <w:tc>
          <w:tcPr>
            <w:tcW w:w="1458" w:type="dxa"/>
          </w:tcPr>
          <w:p w14:paraId="61FC490A" w14:textId="69719709" w:rsidR="00717D77" w:rsidRPr="003D67AA" w:rsidRDefault="00B25F0D">
            <w:pPr>
              <w:widowControl/>
              <w:autoSpaceDE/>
              <w:autoSpaceDN/>
              <w:adjustRightInd/>
              <w:textAlignment w:val="baseline"/>
              <w:rPr>
                <w:rFonts w:asciiTheme="minorHAnsi" w:hAnsiTheme="minorHAnsi" w:cstheme="minorHAnsi"/>
                <w:bCs w:val="0"/>
              </w:rPr>
            </w:pPr>
            <w:r>
              <w:rPr>
                <w:rFonts w:asciiTheme="minorHAnsi" w:hAnsiTheme="minorHAnsi" w:cstheme="minorHAnsi"/>
                <w:bCs w:val="0"/>
              </w:rPr>
              <w:t>7/25/2025</w:t>
            </w:r>
          </w:p>
        </w:tc>
      </w:tr>
      <w:tr w:rsidR="003D7D7C" w:rsidRPr="003D67AA" w14:paraId="16E9B5AC" w14:textId="77777777" w:rsidTr="003D7D7C">
        <w:trPr>
          <w:cantSplit/>
          <w:trHeight w:val="20"/>
        </w:trPr>
        <w:tc>
          <w:tcPr>
            <w:tcW w:w="2405" w:type="dxa"/>
          </w:tcPr>
          <w:p w14:paraId="388599A1" w14:textId="77777777" w:rsidR="00717D77" w:rsidRPr="003D67AA" w:rsidRDefault="00717D77">
            <w:pPr>
              <w:widowControl/>
              <w:autoSpaceDE/>
              <w:autoSpaceDN/>
              <w:adjustRightInd/>
              <w:rPr>
                <w:rFonts w:cs="Calibri"/>
              </w:rPr>
            </w:pPr>
            <w:r w:rsidRPr="003D67AA">
              <w:rPr>
                <w:rFonts w:cs="Calibri"/>
              </w:rPr>
              <w:t xml:space="preserve">CPL 02-00-164 </w:t>
            </w:r>
          </w:p>
          <w:p w14:paraId="78638EE0" w14:textId="77777777" w:rsidR="00717D77" w:rsidRPr="003D67AA" w:rsidRDefault="00717D77">
            <w:pPr>
              <w:widowControl/>
              <w:autoSpaceDE/>
              <w:autoSpaceDN/>
              <w:adjustRightInd/>
              <w:rPr>
                <w:rFonts w:cs="Calibri"/>
              </w:rPr>
            </w:pPr>
            <w:r w:rsidRPr="003D67AA">
              <w:rPr>
                <w:rFonts w:cs="Calibri"/>
              </w:rPr>
              <w:t>Field Operations Manual (FOM) Update, Chapter 6, Penalties and Debt Collection</w:t>
            </w:r>
          </w:p>
          <w:p w14:paraId="1E6D1BF7" w14:textId="77777777" w:rsidR="00717D77" w:rsidRPr="003D67AA" w:rsidRDefault="00717D77">
            <w:pPr>
              <w:widowControl/>
              <w:autoSpaceDE/>
              <w:autoSpaceDN/>
              <w:adjustRightInd/>
              <w:rPr>
                <w:rFonts w:cs="Calibri"/>
              </w:rPr>
            </w:pPr>
            <w:r w:rsidRPr="003D67AA">
              <w:rPr>
                <w:rFonts w:cs="Calibri"/>
              </w:rPr>
              <w:t>(7/2/2025)</w:t>
            </w:r>
          </w:p>
        </w:tc>
        <w:tc>
          <w:tcPr>
            <w:tcW w:w="1170" w:type="dxa"/>
          </w:tcPr>
          <w:p w14:paraId="5AD69E7B" w14:textId="77777777" w:rsidR="00717D77" w:rsidRPr="003D67AA" w:rsidRDefault="00717D77">
            <w:pPr>
              <w:widowControl/>
              <w:autoSpaceDE/>
              <w:autoSpaceDN/>
              <w:adjustRightInd/>
              <w:rPr>
                <w:rFonts w:cs="Calibri"/>
              </w:rPr>
            </w:pPr>
            <w:r w:rsidRPr="003D67AA">
              <w:rPr>
                <w:rFonts w:cs="Calibri"/>
              </w:rPr>
              <w:t>9/22/2025</w:t>
            </w:r>
          </w:p>
        </w:tc>
        <w:tc>
          <w:tcPr>
            <w:tcW w:w="1170" w:type="dxa"/>
          </w:tcPr>
          <w:p w14:paraId="768AC705" w14:textId="11E5DD54" w:rsidR="00717D77" w:rsidRPr="003D67AA" w:rsidRDefault="00405DE1">
            <w:pPr>
              <w:widowControl/>
              <w:autoSpaceDE/>
              <w:autoSpaceDN/>
              <w:adjustRightInd/>
              <w:rPr>
                <w:rFonts w:asciiTheme="minorHAnsi" w:hAnsiTheme="minorHAnsi" w:cstheme="minorHAnsi"/>
              </w:rPr>
            </w:pPr>
            <w:r>
              <w:rPr>
                <w:rFonts w:asciiTheme="minorHAnsi" w:hAnsiTheme="minorHAnsi" w:cstheme="minorHAnsi"/>
              </w:rPr>
              <w:t>9/22/2025</w:t>
            </w:r>
          </w:p>
        </w:tc>
        <w:tc>
          <w:tcPr>
            <w:tcW w:w="1157" w:type="dxa"/>
          </w:tcPr>
          <w:p w14:paraId="45021210" w14:textId="77777777" w:rsidR="00717D77" w:rsidRPr="003D67AA" w:rsidRDefault="00717D77">
            <w:pPr>
              <w:widowControl/>
              <w:autoSpaceDE/>
              <w:autoSpaceDN/>
              <w:adjustRightInd/>
              <w:rPr>
                <w:rFonts w:asciiTheme="minorHAnsi" w:hAnsiTheme="minorHAnsi" w:cstheme="minorHAnsi"/>
              </w:rPr>
            </w:pPr>
            <w:r w:rsidRPr="003D67AA">
              <w:rPr>
                <w:rFonts w:asciiTheme="minorHAnsi" w:hAnsiTheme="minorHAnsi" w:cstheme="minorHAnsi"/>
              </w:rPr>
              <w:t>Yes</w:t>
            </w:r>
          </w:p>
        </w:tc>
        <w:tc>
          <w:tcPr>
            <w:tcW w:w="1077" w:type="dxa"/>
          </w:tcPr>
          <w:p w14:paraId="7B7BC467" w14:textId="1F84DBB7" w:rsidR="00717D77" w:rsidRPr="003D67AA" w:rsidRDefault="00405DE1">
            <w:pPr>
              <w:widowControl/>
              <w:autoSpaceDE/>
              <w:autoSpaceDN/>
              <w:adjustRightInd/>
              <w:rPr>
                <w:rFonts w:asciiTheme="minorHAnsi" w:hAnsiTheme="minorHAnsi" w:cstheme="minorHAnsi"/>
              </w:rPr>
            </w:pPr>
            <w:r>
              <w:rPr>
                <w:rFonts w:asciiTheme="minorHAnsi" w:hAnsiTheme="minorHAnsi" w:cstheme="minorHAnsi"/>
              </w:rPr>
              <w:t>Yes</w:t>
            </w:r>
          </w:p>
        </w:tc>
        <w:tc>
          <w:tcPr>
            <w:tcW w:w="1278" w:type="dxa"/>
          </w:tcPr>
          <w:p w14:paraId="562AA664" w14:textId="77777777" w:rsidR="00717D77" w:rsidRPr="003D67AA" w:rsidRDefault="00717D77">
            <w:pPr>
              <w:widowControl/>
              <w:autoSpaceDE/>
              <w:autoSpaceDN/>
              <w:adjustRightInd/>
              <w:rPr>
                <w:rFonts w:cs="Calibri"/>
              </w:rPr>
            </w:pPr>
            <w:r w:rsidRPr="003D67AA">
              <w:rPr>
                <w:rFonts w:cs="Calibri"/>
              </w:rPr>
              <w:t>1/24/2026</w:t>
            </w:r>
          </w:p>
        </w:tc>
        <w:tc>
          <w:tcPr>
            <w:tcW w:w="1458" w:type="dxa"/>
          </w:tcPr>
          <w:p w14:paraId="3D3E37A6" w14:textId="529CE788" w:rsidR="00717D77" w:rsidRPr="003D67AA" w:rsidRDefault="00717D77">
            <w:pPr>
              <w:widowControl/>
              <w:autoSpaceDE/>
              <w:autoSpaceDN/>
              <w:adjustRightInd/>
              <w:textAlignment w:val="baseline"/>
              <w:rPr>
                <w:rFonts w:asciiTheme="minorHAnsi" w:hAnsiTheme="minorHAnsi" w:cstheme="minorHAnsi"/>
                <w:bCs w:val="0"/>
              </w:rPr>
            </w:pPr>
            <w:r w:rsidRPr="000D6676">
              <w:rPr>
                <w:rFonts w:asciiTheme="minorHAnsi" w:hAnsiTheme="minorHAnsi" w:cstheme="minorHAnsi"/>
                <w:bCs w:val="0"/>
              </w:rPr>
              <w:t>Pending</w:t>
            </w:r>
          </w:p>
        </w:tc>
      </w:tr>
    </w:tbl>
    <w:p w14:paraId="05196B97" w14:textId="77777777" w:rsidR="00484E09" w:rsidRDefault="00484E09" w:rsidP="00484E09">
      <w:pPr>
        <w:widowControl/>
        <w:autoSpaceDE/>
        <w:autoSpaceDN/>
        <w:adjustRightInd/>
        <w:textAlignment w:val="baseline"/>
      </w:pPr>
    </w:p>
    <w:p w14:paraId="6785BA60" w14:textId="21722C61" w:rsidR="0055439F" w:rsidRDefault="00B4333E" w:rsidP="00BE73DE">
      <w:r w:rsidRPr="003D67AA">
        <w:t xml:space="preserve">The directive for </w:t>
      </w:r>
      <w:r w:rsidRPr="003D67AA">
        <w:rPr>
          <w:rFonts w:cs="Calibri"/>
          <w:bCs/>
        </w:rPr>
        <w:t xml:space="preserve">Communicating OSHA Fatality Inspection Procedures to a Fallen Worker’s Family was the only FPC this review period where </w:t>
      </w:r>
      <w:r w:rsidRPr="003D67AA">
        <w:t xml:space="preserve">adoption was encouraged.  </w:t>
      </w:r>
      <w:r>
        <w:t>NVOSHA</w:t>
      </w:r>
      <w:r w:rsidRPr="003D67AA">
        <w:t xml:space="preserve"> adopt</w:t>
      </w:r>
      <w:r w:rsidR="00D4001F">
        <w:t>ed</w:t>
      </w:r>
      <w:r w:rsidRPr="003D67AA">
        <w:t xml:space="preserve"> this directive identical to OSHA</w:t>
      </w:r>
      <w:r w:rsidR="00D4001F">
        <w:t xml:space="preserve"> </w:t>
      </w:r>
      <w:r w:rsidRPr="003D67AA">
        <w:t>within the required timeframe</w:t>
      </w:r>
      <w:r w:rsidR="00D4001F">
        <w:t xml:space="preserve"> although the State Plan’s </w:t>
      </w:r>
      <w:r w:rsidR="00D4001F">
        <w:lastRenderedPageBreak/>
        <w:t xml:space="preserve">response was </w:t>
      </w:r>
      <w:r w:rsidR="00BE73DE">
        <w:t xml:space="preserve">beyond the 60-day timeframe.  </w:t>
      </w:r>
    </w:p>
    <w:p w14:paraId="49769AEF" w14:textId="77777777" w:rsidR="0055439F" w:rsidRDefault="0055439F" w:rsidP="00484E09">
      <w:pPr>
        <w:widowControl/>
        <w:autoSpaceDE/>
        <w:autoSpaceDN/>
        <w:adjustRightInd/>
        <w:textAlignment w:val="baseline"/>
      </w:pPr>
    </w:p>
    <w:p w14:paraId="3B41367B" w14:textId="38688035" w:rsidR="00484E09" w:rsidRPr="00056AA3" w:rsidRDefault="00952082" w:rsidP="00484E09">
      <w:pPr>
        <w:widowControl/>
        <w:autoSpaceDE/>
        <w:autoSpaceDN/>
        <w:adjustRightInd/>
        <w:textAlignment w:val="baseline"/>
      </w:pPr>
      <w:r>
        <w:rPr>
          <w:b/>
          <w:bCs/>
        </w:rPr>
        <w:t>T</w:t>
      </w:r>
      <w:r w:rsidR="00484E09" w:rsidRPr="00056AA3">
        <w:rPr>
          <w:b/>
          <w:bCs/>
        </w:rPr>
        <w:t xml:space="preserve">able </w:t>
      </w:r>
      <w:r w:rsidR="00446CFB">
        <w:rPr>
          <w:b/>
          <w:bCs/>
        </w:rPr>
        <w:t>E</w:t>
      </w:r>
    </w:p>
    <w:p w14:paraId="0BE3FB06" w14:textId="7B815E3A" w:rsidR="00484E09" w:rsidRDefault="00484E09" w:rsidP="00484E09">
      <w:pPr>
        <w:widowControl/>
        <w:autoSpaceDE/>
        <w:autoSpaceDN/>
        <w:adjustRightInd/>
        <w:textAlignment w:val="baseline"/>
      </w:pPr>
      <w:r w:rsidRPr="00056AA3">
        <w:rPr>
          <w:b/>
          <w:bCs/>
        </w:rPr>
        <w:t>Status of FY 202</w:t>
      </w:r>
      <w:r>
        <w:rPr>
          <w:b/>
          <w:bCs/>
        </w:rPr>
        <w:t>4 and FY 2025</w:t>
      </w:r>
      <w:r w:rsidRPr="00056AA3">
        <w:rPr>
          <w:b/>
          <w:bCs/>
        </w:rPr>
        <w:t xml:space="preserve"> Federal Program Change (FPC</w:t>
      </w:r>
      <w:r>
        <w:rPr>
          <w:b/>
          <w:bCs/>
        </w:rPr>
        <w:t>s</w:t>
      </w:r>
      <w:r w:rsidRPr="00056AA3">
        <w:rPr>
          <w:b/>
          <w:bCs/>
        </w:rPr>
        <w:t>) Where Adoption Encouraged</w:t>
      </w:r>
      <w:r w:rsidRPr="00056AA3">
        <w:t> </w:t>
      </w:r>
    </w:p>
    <w:p w14:paraId="4B4D0C83" w14:textId="77777777" w:rsidR="001401CF" w:rsidRPr="00056AA3" w:rsidRDefault="001401CF" w:rsidP="00484E09">
      <w:pPr>
        <w:widowControl/>
        <w:autoSpaceDE/>
        <w:autoSpaceDN/>
        <w:adjustRightInd/>
        <w:textAlignment w:val="baseline"/>
      </w:pPr>
    </w:p>
    <w:tbl>
      <w:tblPr>
        <w:tblStyle w:val="TableGridLight"/>
        <w:tblW w:w="9712" w:type="dxa"/>
        <w:tblLook w:val="04A0" w:firstRow="1" w:lastRow="0" w:firstColumn="1" w:lastColumn="0" w:noHBand="0" w:noVBand="1"/>
      </w:tblPr>
      <w:tblGrid>
        <w:gridCol w:w="2965"/>
        <w:gridCol w:w="1620"/>
        <w:gridCol w:w="1350"/>
        <w:gridCol w:w="1080"/>
        <w:gridCol w:w="1080"/>
        <w:gridCol w:w="1617"/>
      </w:tblGrid>
      <w:tr w:rsidR="00484E09" w:rsidRPr="00412FCC" w14:paraId="452BD330" w14:textId="77777777" w:rsidTr="00952082">
        <w:trPr>
          <w:trHeight w:val="300"/>
        </w:trPr>
        <w:tc>
          <w:tcPr>
            <w:tcW w:w="2965" w:type="dxa"/>
            <w:hideMark/>
          </w:tcPr>
          <w:p w14:paraId="4421CCC7" w14:textId="77777777" w:rsidR="00484E09" w:rsidRPr="00961323" w:rsidRDefault="00484E09">
            <w:pPr>
              <w:widowControl/>
              <w:autoSpaceDE/>
              <w:autoSpaceDN/>
              <w:adjustRightInd/>
              <w:textAlignment w:val="baseline"/>
              <w:rPr>
                <w:rFonts w:asciiTheme="minorHAnsi" w:hAnsiTheme="minorHAnsi" w:cstheme="minorHAnsi"/>
              </w:rPr>
            </w:pPr>
            <w:r w:rsidRPr="00961323">
              <w:rPr>
                <w:rFonts w:asciiTheme="minorHAnsi" w:hAnsiTheme="minorHAnsi" w:cstheme="minorHAnsi"/>
                <w:b/>
              </w:rPr>
              <w:t>FPC Directive/Subject</w:t>
            </w:r>
            <w:r w:rsidRPr="00961323">
              <w:rPr>
                <w:rFonts w:asciiTheme="minorHAnsi" w:hAnsiTheme="minorHAnsi" w:cstheme="minorHAnsi"/>
              </w:rPr>
              <w:t> </w:t>
            </w:r>
          </w:p>
        </w:tc>
        <w:tc>
          <w:tcPr>
            <w:tcW w:w="1620" w:type="dxa"/>
            <w:hideMark/>
          </w:tcPr>
          <w:p w14:paraId="5FB9BF97" w14:textId="77777777" w:rsidR="00484E09" w:rsidRPr="00961323" w:rsidRDefault="00484E09">
            <w:pPr>
              <w:widowControl/>
              <w:autoSpaceDE/>
              <w:autoSpaceDN/>
              <w:adjustRightInd/>
              <w:textAlignment w:val="baseline"/>
              <w:rPr>
                <w:rFonts w:asciiTheme="minorHAnsi" w:hAnsiTheme="minorHAnsi" w:cstheme="minorHAnsi"/>
              </w:rPr>
            </w:pPr>
            <w:r w:rsidRPr="00961323">
              <w:rPr>
                <w:rFonts w:asciiTheme="minorHAnsi" w:hAnsiTheme="minorHAnsi" w:cstheme="minorHAnsi"/>
                <w:b/>
              </w:rPr>
              <w:t>Response Due Date</w:t>
            </w:r>
            <w:r w:rsidRPr="00961323">
              <w:rPr>
                <w:rFonts w:asciiTheme="minorHAnsi" w:hAnsiTheme="minorHAnsi" w:cstheme="minorHAnsi"/>
              </w:rPr>
              <w:t> </w:t>
            </w:r>
          </w:p>
        </w:tc>
        <w:tc>
          <w:tcPr>
            <w:tcW w:w="1350" w:type="dxa"/>
            <w:hideMark/>
          </w:tcPr>
          <w:p w14:paraId="73F7E0C4" w14:textId="77777777" w:rsidR="00484E09" w:rsidRPr="00961323" w:rsidRDefault="00484E09">
            <w:pPr>
              <w:widowControl/>
              <w:autoSpaceDE/>
              <w:autoSpaceDN/>
              <w:adjustRightInd/>
              <w:textAlignment w:val="baseline"/>
              <w:rPr>
                <w:rFonts w:asciiTheme="minorHAnsi" w:hAnsiTheme="minorHAnsi" w:cstheme="minorHAnsi"/>
              </w:rPr>
            </w:pPr>
            <w:r w:rsidRPr="00961323">
              <w:rPr>
                <w:rFonts w:asciiTheme="minorHAnsi" w:hAnsiTheme="minorHAnsi" w:cstheme="minorHAnsi"/>
                <w:b/>
              </w:rPr>
              <w:t>State Plan Response Date</w:t>
            </w:r>
            <w:r w:rsidRPr="00961323">
              <w:rPr>
                <w:rFonts w:asciiTheme="minorHAnsi" w:hAnsiTheme="minorHAnsi" w:cstheme="minorHAnsi"/>
              </w:rPr>
              <w:t> </w:t>
            </w:r>
          </w:p>
        </w:tc>
        <w:tc>
          <w:tcPr>
            <w:tcW w:w="1080" w:type="dxa"/>
            <w:hideMark/>
          </w:tcPr>
          <w:p w14:paraId="0776A20A" w14:textId="77777777" w:rsidR="00484E09" w:rsidRPr="00961323" w:rsidRDefault="00484E09">
            <w:pPr>
              <w:widowControl/>
              <w:autoSpaceDE/>
              <w:autoSpaceDN/>
              <w:adjustRightInd/>
              <w:textAlignment w:val="baseline"/>
              <w:rPr>
                <w:rFonts w:asciiTheme="minorHAnsi" w:hAnsiTheme="minorHAnsi" w:cstheme="minorHAnsi"/>
              </w:rPr>
            </w:pPr>
            <w:r w:rsidRPr="00961323">
              <w:rPr>
                <w:rFonts w:asciiTheme="minorHAnsi" w:hAnsiTheme="minorHAnsi" w:cstheme="minorHAnsi"/>
                <w:b/>
              </w:rPr>
              <w:t>Intent to Adopt</w:t>
            </w:r>
            <w:r w:rsidRPr="00961323">
              <w:rPr>
                <w:rFonts w:asciiTheme="minorHAnsi" w:hAnsiTheme="minorHAnsi" w:cstheme="minorHAnsi"/>
              </w:rPr>
              <w:t> </w:t>
            </w:r>
          </w:p>
        </w:tc>
        <w:tc>
          <w:tcPr>
            <w:tcW w:w="1080" w:type="dxa"/>
            <w:hideMark/>
          </w:tcPr>
          <w:p w14:paraId="6D32FD39" w14:textId="77777777" w:rsidR="00484E09" w:rsidRPr="00961323" w:rsidRDefault="00484E09">
            <w:pPr>
              <w:widowControl/>
              <w:autoSpaceDE/>
              <w:autoSpaceDN/>
              <w:adjustRightInd/>
              <w:textAlignment w:val="baseline"/>
              <w:rPr>
                <w:rFonts w:asciiTheme="minorHAnsi" w:hAnsiTheme="minorHAnsi" w:cstheme="minorHAnsi"/>
              </w:rPr>
            </w:pPr>
            <w:r w:rsidRPr="00961323">
              <w:rPr>
                <w:rFonts w:asciiTheme="minorHAnsi" w:hAnsiTheme="minorHAnsi" w:cstheme="minorHAnsi"/>
                <w:b/>
              </w:rPr>
              <w:t>Adopt Identical</w:t>
            </w:r>
            <w:r w:rsidRPr="00961323">
              <w:rPr>
                <w:rFonts w:asciiTheme="minorHAnsi" w:hAnsiTheme="minorHAnsi" w:cstheme="minorHAnsi"/>
              </w:rPr>
              <w:t> </w:t>
            </w:r>
          </w:p>
        </w:tc>
        <w:tc>
          <w:tcPr>
            <w:tcW w:w="1617" w:type="dxa"/>
            <w:hideMark/>
          </w:tcPr>
          <w:p w14:paraId="58295842" w14:textId="77777777" w:rsidR="00484E09" w:rsidRPr="00961323" w:rsidRDefault="00484E09">
            <w:pPr>
              <w:widowControl/>
              <w:autoSpaceDE/>
              <w:autoSpaceDN/>
              <w:adjustRightInd/>
              <w:textAlignment w:val="baseline"/>
              <w:rPr>
                <w:rFonts w:asciiTheme="minorHAnsi" w:hAnsiTheme="minorHAnsi" w:cstheme="minorHAnsi"/>
              </w:rPr>
            </w:pPr>
            <w:r w:rsidRPr="00961323">
              <w:rPr>
                <w:rFonts w:asciiTheme="minorHAnsi" w:hAnsiTheme="minorHAnsi" w:cstheme="minorHAnsi"/>
                <w:b/>
              </w:rPr>
              <w:t>State Plan Adoption Date</w:t>
            </w:r>
            <w:r w:rsidRPr="00961323">
              <w:rPr>
                <w:rFonts w:asciiTheme="minorHAnsi" w:hAnsiTheme="minorHAnsi" w:cstheme="minorHAnsi"/>
              </w:rPr>
              <w:t> </w:t>
            </w:r>
          </w:p>
        </w:tc>
      </w:tr>
      <w:tr w:rsidR="00446CFB" w:rsidRPr="00412FCC" w14:paraId="05CAEB98" w14:textId="77777777" w:rsidTr="00952082">
        <w:trPr>
          <w:trHeight w:val="300"/>
        </w:trPr>
        <w:tc>
          <w:tcPr>
            <w:tcW w:w="2965" w:type="dxa"/>
          </w:tcPr>
          <w:p w14:paraId="5E321BE7" w14:textId="77777777" w:rsidR="00446CFB" w:rsidRPr="003D67AA" w:rsidRDefault="00446CFB" w:rsidP="00446CFB">
            <w:pPr>
              <w:widowControl/>
              <w:autoSpaceDE/>
              <w:autoSpaceDN/>
              <w:adjustRightInd/>
              <w:textAlignment w:val="baseline"/>
              <w:rPr>
                <w:rFonts w:cs="Calibri"/>
                <w:bCs w:val="0"/>
              </w:rPr>
            </w:pPr>
            <w:r w:rsidRPr="003D67AA">
              <w:rPr>
                <w:rFonts w:cs="Calibri"/>
              </w:rPr>
              <w:t xml:space="preserve">CPL 02-00-171 </w:t>
            </w:r>
          </w:p>
          <w:p w14:paraId="43655B70" w14:textId="3746C6AF" w:rsidR="00446CFB" w:rsidRPr="003D67AA" w:rsidRDefault="00446CFB" w:rsidP="00446CFB">
            <w:pPr>
              <w:widowControl/>
              <w:autoSpaceDE/>
              <w:autoSpaceDN/>
              <w:adjustRightInd/>
              <w:textAlignment w:val="baseline"/>
              <w:rPr>
                <w:rFonts w:cs="Calibri"/>
                <w:bCs w:val="0"/>
              </w:rPr>
            </w:pPr>
            <w:r w:rsidRPr="003D67AA">
              <w:rPr>
                <w:rFonts w:cs="Calibri"/>
              </w:rPr>
              <w:t>Communicating OSHA Fatality Inspection</w:t>
            </w:r>
            <w:r w:rsidR="0087332C">
              <w:rPr>
                <w:rFonts w:cs="Calibri"/>
              </w:rPr>
              <w:t xml:space="preserve"> </w:t>
            </w:r>
            <w:r w:rsidRPr="003D67AA">
              <w:rPr>
                <w:rFonts w:cs="Calibri"/>
              </w:rPr>
              <w:t>Procedures to a Fallen Worker’s Family</w:t>
            </w:r>
          </w:p>
          <w:p w14:paraId="3D51B1E7" w14:textId="2271AE75" w:rsidR="00446CFB" w:rsidRPr="00961323" w:rsidRDefault="00446CFB" w:rsidP="00446CFB">
            <w:pPr>
              <w:widowControl/>
              <w:autoSpaceDE/>
              <w:autoSpaceDN/>
              <w:adjustRightInd/>
              <w:textAlignment w:val="baseline"/>
              <w:rPr>
                <w:rFonts w:asciiTheme="minorHAnsi" w:hAnsiTheme="minorHAnsi" w:cstheme="minorHAnsi"/>
                <w:b/>
              </w:rPr>
            </w:pPr>
            <w:r w:rsidRPr="003D67AA">
              <w:rPr>
                <w:rFonts w:cs="Calibri"/>
              </w:rPr>
              <w:t>(8/26/2024)</w:t>
            </w:r>
          </w:p>
        </w:tc>
        <w:tc>
          <w:tcPr>
            <w:tcW w:w="1620" w:type="dxa"/>
          </w:tcPr>
          <w:p w14:paraId="0222C01E" w14:textId="7E3E7F04" w:rsidR="00446CFB" w:rsidRPr="00961323" w:rsidRDefault="00446CFB" w:rsidP="00446CFB">
            <w:pPr>
              <w:widowControl/>
              <w:autoSpaceDE/>
              <w:autoSpaceDN/>
              <w:adjustRightInd/>
              <w:textAlignment w:val="baseline"/>
              <w:rPr>
                <w:rFonts w:asciiTheme="minorHAnsi" w:hAnsiTheme="minorHAnsi" w:cstheme="minorHAnsi"/>
                <w:b/>
              </w:rPr>
            </w:pPr>
            <w:r w:rsidRPr="003D67AA">
              <w:rPr>
                <w:rFonts w:cs="Calibri"/>
              </w:rPr>
              <w:t>10/25/2024</w:t>
            </w:r>
          </w:p>
        </w:tc>
        <w:tc>
          <w:tcPr>
            <w:tcW w:w="1350" w:type="dxa"/>
          </w:tcPr>
          <w:p w14:paraId="0A30E02C" w14:textId="74447309" w:rsidR="00446CFB" w:rsidRPr="00AF3D54" w:rsidRDefault="00AF3D54" w:rsidP="00446CFB">
            <w:pPr>
              <w:widowControl/>
              <w:autoSpaceDE/>
              <w:autoSpaceDN/>
              <w:adjustRightInd/>
              <w:textAlignment w:val="baseline"/>
              <w:rPr>
                <w:rFonts w:asciiTheme="minorHAnsi" w:hAnsiTheme="minorHAnsi" w:cstheme="minorHAnsi"/>
                <w:bCs w:val="0"/>
              </w:rPr>
            </w:pPr>
            <w:r w:rsidRPr="00AF3D54">
              <w:rPr>
                <w:rFonts w:asciiTheme="minorHAnsi" w:hAnsiTheme="minorHAnsi" w:cstheme="minorHAnsi"/>
                <w:bCs w:val="0"/>
              </w:rPr>
              <w:t>11/1/2024</w:t>
            </w:r>
          </w:p>
        </w:tc>
        <w:tc>
          <w:tcPr>
            <w:tcW w:w="1080" w:type="dxa"/>
          </w:tcPr>
          <w:p w14:paraId="10149DFB" w14:textId="60E8660D" w:rsidR="00446CFB" w:rsidRPr="00AF3D54" w:rsidRDefault="00AF3D54" w:rsidP="00446CFB">
            <w:pPr>
              <w:widowControl/>
              <w:autoSpaceDE/>
              <w:autoSpaceDN/>
              <w:adjustRightInd/>
              <w:textAlignment w:val="baseline"/>
              <w:rPr>
                <w:rFonts w:asciiTheme="minorHAnsi" w:hAnsiTheme="minorHAnsi" w:cstheme="minorHAnsi"/>
                <w:bCs w:val="0"/>
              </w:rPr>
            </w:pPr>
            <w:r>
              <w:rPr>
                <w:rFonts w:asciiTheme="minorHAnsi" w:hAnsiTheme="minorHAnsi" w:cstheme="minorHAnsi"/>
                <w:bCs w:val="0"/>
              </w:rPr>
              <w:t>Yes</w:t>
            </w:r>
          </w:p>
        </w:tc>
        <w:tc>
          <w:tcPr>
            <w:tcW w:w="1080" w:type="dxa"/>
          </w:tcPr>
          <w:p w14:paraId="01FD4DD1" w14:textId="0E839B9F" w:rsidR="00446CFB" w:rsidRPr="00AF3D54" w:rsidRDefault="00AF3D54" w:rsidP="00446CFB">
            <w:pPr>
              <w:widowControl/>
              <w:autoSpaceDE/>
              <w:autoSpaceDN/>
              <w:adjustRightInd/>
              <w:textAlignment w:val="baseline"/>
              <w:rPr>
                <w:rFonts w:asciiTheme="minorHAnsi" w:hAnsiTheme="minorHAnsi" w:cstheme="minorHAnsi"/>
                <w:bCs w:val="0"/>
              </w:rPr>
            </w:pPr>
            <w:r>
              <w:rPr>
                <w:rFonts w:asciiTheme="minorHAnsi" w:hAnsiTheme="minorHAnsi" w:cstheme="minorHAnsi"/>
                <w:bCs w:val="0"/>
              </w:rPr>
              <w:t>Yes</w:t>
            </w:r>
          </w:p>
        </w:tc>
        <w:tc>
          <w:tcPr>
            <w:tcW w:w="1617" w:type="dxa"/>
          </w:tcPr>
          <w:p w14:paraId="6D9EF286" w14:textId="029B766E" w:rsidR="00446CFB" w:rsidRPr="00AF3D54" w:rsidRDefault="00AF3D54" w:rsidP="00446CFB">
            <w:pPr>
              <w:widowControl/>
              <w:autoSpaceDE/>
              <w:autoSpaceDN/>
              <w:adjustRightInd/>
              <w:textAlignment w:val="baseline"/>
              <w:rPr>
                <w:rFonts w:asciiTheme="minorHAnsi" w:hAnsiTheme="minorHAnsi" w:cstheme="minorHAnsi"/>
                <w:bCs w:val="0"/>
              </w:rPr>
            </w:pPr>
            <w:r>
              <w:rPr>
                <w:rFonts w:asciiTheme="minorHAnsi" w:hAnsiTheme="minorHAnsi" w:cstheme="minorHAnsi"/>
                <w:bCs w:val="0"/>
              </w:rPr>
              <w:t>11/1/2024</w:t>
            </w:r>
          </w:p>
        </w:tc>
      </w:tr>
    </w:tbl>
    <w:p w14:paraId="32C37F90" w14:textId="77777777" w:rsidR="009616AF" w:rsidRDefault="009616AF" w:rsidP="00E74ACC">
      <w:pPr>
        <w:widowControl/>
        <w:autoSpaceDE/>
        <w:autoSpaceDN/>
        <w:adjustRightInd/>
        <w:rPr>
          <w:rFonts w:eastAsia="Arial"/>
          <w:b/>
        </w:rPr>
      </w:pPr>
    </w:p>
    <w:p w14:paraId="55FC9CF4" w14:textId="47740BDD" w:rsidR="009616AF" w:rsidRPr="003D67AA" w:rsidRDefault="009616AF" w:rsidP="009616AF">
      <w:r>
        <w:t>NVOSHA</w:t>
      </w:r>
      <w:r w:rsidRPr="003D67AA">
        <w:t xml:space="preserve"> adopted and implemented </w:t>
      </w:r>
      <w:r>
        <w:t>three</w:t>
      </w:r>
      <w:r w:rsidRPr="003D67AA">
        <w:t xml:space="preserve"> state-initiated changes in FY 2024.  </w:t>
      </w:r>
      <w:r>
        <w:t xml:space="preserve">Two were updates to their Voluntary Protection Program (VPP) Manual and one was the new heat regulation.  </w:t>
      </w:r>
      <w:r w:rsidRPr="003D67AA">
        <w:t xml:space="preserve">A summary of these changes is provided in Table F.  </w:t>
      </w:r>
    </w:p>
    <w:p w14:paraId="44AA57F1" w14:textId="77777777" w:rsidR="009616AF" w:rsidRDefault="009616AF" w:rsidP="00E74ACC">
      <w:pPr>
        <w:widowControl/>
        <w:autoSpaceDE/>
        <w:autoSpaceDN/>
        <w:adjustRightInd/>
        <w:rPr>
          <w:b/>
          <w:bCs/>
        </w:rPr>
      </w:pPr>
    </w:p>
    <w:p w14:paraId="2C5F72FE" w14:textId="63656A42" w:rsidR="00E74ACC" w:rsidRPr="004C28E6" w:rsidRDefault="00E74ACC" w:rsidP="00E74ACC">
      <w:pPr>
        <w:widowControl/>
        <w:autoSpaceDE/>
        <w:autoSpaceDN/>
        <w:adjustRightInd/>
        <w:rPr>
          <w:b/>
          <w:bCs/>
        </w:rPr>
      </w:pPr>
      <w:r w:rsidRPr="004C28E6">
        <w:rPr>
          <w:b/>
          <w:bCs/>
        </w:rPr>
        <w:t>Table</w:t>
      </w:r>
      <w:r w:rsidR="00446CFB">
        <w:rPr>
          <w:b/>
          <w:bCs/>
        </w:rPr>
        <w:t xml:space="preserve"> F</w:t>
      </w:r>
    </w:p>
    <w:p w14:paraId="64CB3CE2" w14:textId="77777777" w:rsidR="00E74ACC" w:rsidRDefault="00E74ACC" w:rsidP="00E74ACC">
      <w:pPr>
        <w:tabs>
          <w:tab w:val="left" w:pos="8367"/>
        </w:tabs>
        <w:rPr>
          <w:b/>
          <w:bCs/>
        </w:rPr>
      </w:pPr>
      <w:r w:rsidRPr="004C28E6">
        <w:rPr>
          <w:b/>
          <w:bCs/>
        </w:rPr>
        <w:t>FY 202</w:t>
      </w:r>
      <w:r>
        <w:rPr>
          <w:b/>
          <w:bCs/>
        </w:rPr>
        <w:t>4</w:t>
      </w:r>
      <w:r w:rsidRPr="004C28E6">
        <w:rPr>
          <w:b/>
          <w:bCs/>
        </w:rPr>
        <w:t xml:space="preserve"> and FY 202</w:t>
      </w:r>
      <w:r>
        <w:rPr>
          <w:b/>
          <w:bCs/>
        </w:rPr>
        <w:t>5</w:t>
      </w:r>
      <w:r w:rsidRPr="004C28E6">
        <w:rPr>
          <w:b/>
          <w:bCs/>
        </w:rPr>
        <w:t xml:space="preserve"> State-Initiated Changes</w:t>
      </w:r>
    </w:p>
    <w:p w14:paraId="14E1C93A" w14:textId="77777777" w:rsidR="001401CF" w:rsidRPr="004C28E6" w:rsidRDefault="001401CF" w:rsidP="00E74ACC">
      <w:pPr>
        <w:tabs>
          <w:tab w:val="left" w:pos="8367"/>
        </w:tabs>
        <w:rPr>
          <w:b/>
          <w:i/>
        </w:rPr>
      </w:pPr>
    </w:p>
    <w:tbl>
      <w:tblPr>
        <w:tblStyle w:val="TableGridLight"/>
        <w:tblW w:w="9715" w:type="dxa"/>
        <w:tblLayout w:type="fixed"/>
        <w:tblLook w:val="05A0" w:firstRow="1" w:lastRow="0" w:firstColumn="1" w:lastColumn="1" w:noHBand="0" w:noVBand="1"/>
        <w:tblCaption w:val="Status of FY 2021 Federal Standards Adoption"/>
        <w:tblDescription w:val="Table A"/>
      </w:tblPr>
      <w:tblGrid>
        <w:gridCol w:w="6205"/>
        <w:gridCol w:w="1710"/>
        <w:gridCol w:w="1800"/>
      </w:tblGrid>
      <w:tr w:rsidR="00E74ACC" w:rsidRPr="004C28E6" w14:paraId="7C86D8FB" w14:textId="77777777" w:rsidTr="00F4636B">
        <w:trPr>
          <w:trHeight w:val="368"/>
        </w:trPr>
        <w:tc>
          <w:tcPr>
            <w:tcW w:w="6205" w:type="dxa"/>
            <w:hideMark/>
          </w:tcPr>
          <w:p w14:paraId="63EB964C" w14:textId="77777777" w:rsidR="00E74ACC" w:rsidRPr="004C28E6" w:rsidRDefault="00E74ACC">
            <w:pPr>
              <w:tabs>
                <w:tab w:val="center" w:pos="1778"/>
                <w:tab w:val="left" w:pos="2691"/>
              </w:tabs>
              <w:rPr>
                <w:rFonts w:asciiTheme="minorHAnsi" w:eastAsia="Calibri" w:hAnsiTheme="minorHAnsi" w:cstheme="minorHAnsi"/>
                <w:b/>
              </w:rPr>
            </w:pPr>
            <w:r w:rsidRPr="004C28E6">
              <w:rPr>
                <w:rFonts w:asciiTheme="minorHAnsi" w:eastAsia="Calibri" w:hAnsiTheme="minorHAnsi" w:cstheme="minorHAnsi"/>
                <w:b/>
              </w:rPr>
              <w:t>State-Initiated Change</w:t>
            </w:r>
          </w:p>
        </w:tc>
        <w:tc>
          <w:tcPr>
            <w:tcW w:w="1710" w:type="dxa"/>
          </w:tcPr>
          <w:p w14:paraId="5FF1C689" w14:textId="77777777" w:rsidR="00E74ACC" w:rsidRPr="004C28E6" w:rsidRDefault="00E74ACC">
            <w:pPr>
              <w:rPr>
                <w:rFonts w:asciiTheme="minorHAnsi" w:eastAsia="Calibri" w:hAnsiTheme="minorHAnsi" w:cstheme="minorHAnsi"/>
                <w:b/>
                <w:bCs w:val="0"/>
              </w:rPr>
            </w:pPr>
            <w:r w:rsidRPr="004C28E6">
              <w:rPr>
                <w:rFonts w:asciiTheme="minorHAnsi" w:eastAsia="Calibri" w:hAnsiTheme="minorHAnsi" w:cstheme="minorHAnsi"/>
                <w:b/>
              </w:rPr>
              <w:t>Adoption Date</w:t>
            </w:r>
          </w:p>
        </w:tc>
        <w:tc>
          <w:tcPr>
            <w:tcW w:w="1800" w:type="dxa"/>
            <w:hideMark/>
          </w:tcPr>
          <w:p w14:paraId="595A694F" w14:textId="77777777" w:rsidR="00E74ACC" w:rsidRPr="004C28E6" w:rsidRDefault="00E74ACC">
            <w:pPr>
              <w:rPr>
                <w:rFonts w:asciiTheme="minorHAnsi" w:eastAsia="Calibri" w:hAnsiTheme="minorHAnsi" w:cstheme="minorHAnsi"/>
                <w:b/>
              </w:rPr>
            </w:pPr>
            <w:r w:rsidRPr="004C28E6">
              <w:rPr>
                <w:rFonts w:asciiTheme="minorHAnsi" w:eastAsia="Calibri" w:hAnsiTheme="minorHAnsi" w:cstheme="minorHAnsi"/>
                <w:b/>
              </w:rPr>
              <w:t>Effective Date</w:t>
            </w:r>
          </w:p>
        </w:tc>
      </w:tr>
      <w:tr w:rsidR="00E74ACC" w:rsidRPr="004C28E6" w14:paraId="2179DD7D" w14:textId="77777777" w:rsidTr="00F4636B">
        <w:trPr>
          <w:trHeight w:val="359"/>
        </w:trPr>
        <w:tc>
          <w:tcPr>
            <w:tcW w:w="6205" w:type="dxa"/>
          </w:tcPr>
          <w:p w14:paraId="5C3F1ADB" w14:textId="07137983" w:rsidR="00E74ACC" w:rsidRPr="00037B61" w:rsidRDefault="00727537">
            <w:pPr>
              <w:tabs>
                <w:tab w:val="center" w:pos="1778"/>
                <w:tab w:val="left" w:pos="2691"/>
              </w:tabs>
              <w:rPr>
                <w:rFonts w:asciiTheme="minorHAnsi" w:eastAsia="Calibri" w:hAnsiTheme="minorHAnsi" w:cstheme="minorHAnsi"/>
              </w:rPr>
            </w:pPr>
            <w:r w:rsidRPr="00037B61">
              <w:rPr>
                <w:rFonts w:asciiTheme="minorHAnsi" w:eastAsia="Calibri" w:hAnsiTheme="minorHAnsi" w:cstheme="minorHAnsi"/>
              </w:rPr>
              <w:t xml:space="preserve">VPP Policies and Procedures Manual </w:t>
            </w:r>
            <w:r w:rsidR="009D635D" w:rsidRPr="00037B61">
              <w:rPr>
                <w:rFonts w:asciiTheme="minorHAnsi" w:eastAsia="Calibri" w:hAnsiTheme="minorHAnsi" w:cstheme="minorHAnsi"/>
              </w:rPr>
              <w:t>2024</w:t>
            </w:r>
          </w:p>
        </w:tc>
        <w:tc>
          <w:tcPr>
            <w:tcW w:w="1710" w:type="dxa"/>
          </w:tcPr>
          <w:p w14:paraId="7BF61F31" w14:textId="54225106" w:rsidR="00E74ACC" w:rsidRPr="00037B61" w:rsidRDefault="00037B61">
            <w:pPr>
              <w:rPr>
                <w:rFonts w:asciiTheme="minorHAnsi" w:eastAsia="Calibri" w:hAnsiTheme="minorHAnsi" w:cstheme="minorHAnsi"/>
              </w:rPr>
            </w:pPr>
            <w:r w:rsidRPr="00037B61">
              <w:rPr>
                <w:rFonts w:asciiTheme="minorHAnsi" w:eastAsia="Calibri" w:hAnsiTheme="minorHAnsi" w:cstheme="minorHAnsi"/>
              </w:rPr>
              <w:t>4/17/2024</w:t>
            </w:r>
          </w:p>
        </w:tc>
        <w:tc>
          <w:tcPr>
            <w:tcW w:w="1800" w:type="dxa"/>
          </w:tcPr>
          <w:p w14:paraId="2C17A0A0" w14:textId="1AB510DE" w:rsidR="00E74ACC" w:rsidRPr="00037B61" w:rsidRDefault="00037B61">
            <w:pPr>
              <w:rPr>
                <w:rFonts w:asciiTheme="minorHAnsi" w:eastAsia="Calibri" w:hAnsiTheme="minorHAnsi" w:cstheme="minorHAnsi"/>
              </w:rPr>
            </w:pPr>
            <w:r w:rsidRPr="00037B61">
              <w:rPr>
                <w:rFonts w:asciiTheme="minorHAnsi" w:eastAsia="Calibri" w:hAnsiTheme="minorHAnsi" w:cstheme="minorHAnsi"/>
              </w:rPr>
              <w:t>4/17/2024</w:t>
            </w:r>
          </w:p>
        </w:tc>
      </w:tr>
      <w:tr w:rsidR="00037B61" w:rsidRPr="004C28E6" w14:paraId="215286C9" w14:textId="77777777" w:rsidTr="00F4636B">
        <w:trPr>
          <w:trHeight w:val="359"/>
        </w:trPr>
        <w:tc>
          <w:tcPr>
            <w:tcW w:w="6205" w:type="dxa"/>
          </w:tcPr>
          <w:p w14:paraId="28A2236E" w14:textId="57812E7D" w:rsidR="00037B61" w:rsidRPr="00037B61" w:rsidRDefault="00037B61" w:rsidP="00037B61">
            <w:pPr>
              <w:tabs>
                <w:tab w:val="center" w:pos="1778"/>
                <w:tab w:val="left" w:pos="2691"/>
              </w:tabs>
              <w:rPr>
                <w:rFonts w:eastAsia="Calibri"/>
              </w:rPr>
            </w:pPr>
            <w:r w:rsidRPr="00037B61">
              <w:rPr>
                <w:rFonts w:eastAsia="Calibri"/>
              </w:rPr>
              <w:t>Regulations Concerning Employers of Employees Who Are Exposed to Certain Hazardous Conditions That May Cause Heat Illness</w:t>
            </w:r>
          </w:p>
        </w:tc>
        <w:tc>
          <w:tcPr>
            <w:tcW w:w="1710" w:type="dxa"/>
          </w:tcPr>
          <w:p w14:paraId="6F35F01A" w14:textId="11E14A2A" w:rsidR="00037B61" w:rsidRPr="00037B61" w:rsidRDefault="00037B61" w:rsidP="00037B61">
            <w:pPr>
              <w:rPr>
                <w:rFonts w:eastAsia="Calibri"/>
              </w:rPr>
            </w:pPr>
            <w:r w:rsidRPr="00037B61">
              <w:rPr>
                <w:rFonts w:eastAsia="Calibri"/>
              </w:rPr>
              <w:t>10/22/2024</w:t>
            </w:r>
          </w:p>
        </w:tc>
        <w:tc>
          <w:tcPr>
            <w:tcW w:w="1800" w:type="dxa"/>
          </w:tcPr>
          <w:p w14:paraId="0348F7AE" w14:textId="0AE6F9D7" w:rsidR="00037B61" w:rsidRPr="00037B61" w:rsidRDefault="00037B61" w:rsidP="00037B61">
            <w:pPr>
              <w:rPr>
                <w:rFonts w:eastAsia="Calibri"/>
              </w:rPr>
            </w:pPr>
            <w:r w:rsidRPr="00037B61">
              <w:rPr>
                <w:rFonts w:eastAsia="Calibri"/>
              </w:rPr>
              <w:t>11/15/2024</w:t>
            </w:r>
          </w:p>
        </w:tc>
      </w:tr>
      <w:tr w:rsidR="00037B61" w:rsidRPr="004C28E6" w14:paraId="3E545D76" w14:textId="77777777" w:rsidTr="00F4636B">
        <w:trPr>
          <w:trHeight w:val="359"/>
        </w:trPr>
        <w:tc>
          <w:tcPr>
            <w:tcW w:w="6205" w:type="dxa"/>
          </w:tcPr>
          <w:p w14:paraId="17018F44" w14:textId="3BC82A87" w:rsidR="00037B61" w:rsidRPr="00037B61" w:rsidRDefault="00037B61" w:rsidP="00037B61">
            <w:pPr>
              <w:tabs>
                <w:tab w:val="center" w:pos="1778"/>
                <w:tab w:val="left" w:pos="2691"/>
              </w:tabs>
              <w:rPr>
                <w:rFonts w:eastAsia="Calibri"/>
              </w:rPr>
            </w:pPr>
            <w:r w:rsidRPr="00037B61">
              <w:rPr>
                <w:rFonts w:eastAsia="Calibri"/>
              </w:rPr>
              <w:t>VPP Policies and Procedures Manual 2025</w:t>
            </w:r>
          </w:p>
        </w:tc>
        <w:tc>
          <w:tcPr>
            <w:tcW w:w="1710" w:type="dxa"/>
          </w:tcPr>
          <w:p w14:paraId="31E1F454" w14:textId="09144162" w:rsidR="00037B61" w:rsidRPr="00037B61" w:rsidRDefault="00037B61" w:rsidP="00037B61">
            <w:pPr>
              <w:rPr>
                <w:rFonts w:eastAsia="Calibri"/>
              </w:rPr>
            </w:pPr>
            <w:r w:rsidRPr="00037B61">
              <w:rPr>
                <w:rFonts w:eastAsia="Calibri"/>
              </w:rPr>
              <w:t>9/8/2025</w:t>
            </w:r>
          </w:p>
        </w:tc>
        <w:tc>
          <w:tcPr>
            <w:tcW w:w="1800" w:type="dxa"/>
          </w:tcPr>
          <w:p w14:paraId="4466FF13" w14:textId="691CF2E3" w:rsidR="00037B61" w:rsidRPr="00037B61" w:rsidRDefault="00037B61" w:rsidP="00037B61">
            <w:pPr>
              <w:rPr>
                <w:rFonts w:eastAsia="Calibri"/>
              </w:rPr>
            </w:pPr>
            <w:r w:rsidRPr="00037B61">
              <w:rPr>
                <w:rFonts w:eastAsia="Calibri"/>
              </w:rPr>
              <w:t>9/8/2025</w:t>
            </w:r>
          </w:p>
        </w:tc>
      </w:tr>
    </w:tbl>
    <w:p w14:paraId="1F1C29B3" w14:textId="0862606D" w:rsidR="00B20B17" w:rsidRDefault="00670651" w:rsidP="00670651">
      <w:pPr>
        <w:pStyle w:val="NoSpacing"/>
        <w:rPr>
          <w:rFonts w:ascii="Arial" w:eastAsia="Arial" w:hAnsi="Arial" w:cs="Arial"/>
        </w:rPr>
      </w:pPr>
      <w:r w:rsidRPr="003075D0" w:rsidDel="00670651">
        <w:rPr>
          <w:rFonts w:eastAsia="Arial"/>
          <w:b/>
          <w:bCs/>
        </w:rPr>
        <w:t xml:space="preserve"> </w:t>
      </w:r>
    </w:p>
    <w:p w14:paraId="16788116" w14:textId="77777777" w:rsidR="00B20B17" w:rsidRPr="002908B2" w:rsidRDefault="00B20B17" w:rsidP="00E97FAB">
      <w:pPr>
        <w:pStyle w:val="Heading3"/>
        <w:spacing w:before="0"/>
        <w:ind w:left="1080" w:hanging="360"/>
      </w:pPr>
      <w:bookmarkStart w:id="31" w:name="_Toc225177403"/>
      <w:r w:rsidRPr="002908B2">
        <w:t>5.</w:t>
      </w:r>
      <w:r w:rsidRPr="002908B2">
        <w:tab/>
      </w:r>
      <w:bookmarkStart w:id="32" w:name="Variances"/>
      <w:bookmarkEnd w:id="32"/>
      <w:r w:rsidRPr="002908B2">
        <w:t>Variances</w:t>
      </w:r>
      <w:bookmarkEnd w:id="31"/>
    </w:p>
    <w:p w14:paraId="27FCE04B" w14:textId="77777777" w:rsidR="00B20B17" w:rsidRPr="002908B2" w:rsidRDefault="00B20B17" w:rsidP="00181AEA">
      <w:pPr>
        <w:adjustRightInd/>
        <w:spacing w:before="240"/>
        <w:rPr>
          <w:rFonts w:eastAsia="Arial"/>
          <w:bCs/>
          <w:iCs/>
          <w:spacing w:val="-2"/>
        </w:rPr>
      </w:pPr>
      <w:bookmarkStart w:id="33" w:name="_bookmark11"/>
      <w:bookmarkEnd w:id="33"/>
      <w:r w:rsidRPr="002908B2">
        <w:rPr>
          <w:rFonts w:eastAsia="Arial"/>
          <w:bCs/>
        </w:rPr>
        <w:t>There</w:t>
      </w:r>
      <w:r w:rsidRPr="002908B2">
        <w:rPr>
          <w:rFonts w:eastAsia="Arial"/>
          <w:bCs/>
          <w:spacing w:val="-3"/>
        </w:rPr>
        <w:t xml:space="preserve"> </w:t>
      </w:r>
      <w:r w:rsidRPr="002908B2">
        <w:rPr>
          <w:rFonts w:eastAsia="Arial"/>
          <w:bCs/>
        </w:rPr>
        <w:t>were</w:t>
      </w:r>
      <w:r w:rsidRPr="002908B2">
        <w:rPr>
          <w:rFonts w:eastAsia="Arial"/>
          <w:bCs/>
          <w:spacing w:val="-5"/>
        </w:rPr>
        <w:t xml:space="preserve"> </w:t>
      </w:r>
      <w:r w:rsidRPr="002908B2">
        <w:rPr>
          <w:rFonts w:eastAsia="Arial"/>
          <w:bCs/>
        </w:rPr>
        <w:t>no</w:t>
      </w:r>
      <w:r w:rsidRPr="002908B2">
        <w:rPr>
          <w:rFonts w:eastAsia="Arial"/>
          <w:bCs/>
          <w:spacing w:val="-5"/>
        </w:rPr>
        <w:t xml:space="preserve"> </w:t>
      </w:r>
      <w:r w:rsidRPr="002908B2">
        <w:rPr>
          <w:rFonts w:eastAsia="Arial"/>
          <w:bCs/>
        </w:rPr>
        <w:t>permanent</w:t>
      </w:r>
      <w:r w:rsidRPr="002908B2">
        <w:rPr>
          <w:rFonts w:eastAsia="Arial"/>
          <w:bCs/>
          <w:spacing w:val="-5"/>
        </w:rPr>
        <w:t xml:space="preserve"> </w:t>
      </w:r>
      <w:r w:rsidRPr="002908B2">
        <w:rPr>
          <w:rFonts w:eastAsia="Arial"/>
          <w:bCs/>
        </w:rPr>
        <w:t>and/or</w:t>
      </w:r>
      <w:r w:rsidRPr="002908B2">
        <w:rPr>
          <w:rFonts w:eastAsia="Arial"/>
          <w:bCs/>
          <w:spacing w:val="-3"/>
        </w:rPr>
        <w:t xml:space="preserve"> </w:t>
      </w:r>
      <w:r w:rsidRPr="002908B2">
        <w:rPr>
          <w:rFonts w:eastAsia="Arial"/>
          <w:bCs/>
        </w:rPr>
        <w:t>temporary</w:t>
      </w:r>
      <w:r w:rsidRPr="002908B2">
        <w:rPr>
          <w:rFonts w:eastAsia="Arial"/>
          <w:bCs/>
          <w:spacing w:val="-3"/>
        </w:rPr>
        <w:t xml:space="preserve"> </w:t>
      </w:r>
      <w:r w:rsidRPr="002908B2">
        <w:rPr>
          <w:rFonts w:eastAsia="Arial"/>
          <w:bCs/>
        </w:rPr>
        <w:t>variances</w:t>
      </w:r>
      <w:r w:rsidRPr="002908B2">
        <w:rPr>
          <w:rFonts w:eastAsia="Arial"/>
          <w:bCs/>
          <w:spacing w:val="-5"/>
        </w:rPr>
        <w:t xml:space="preserve"> </w:t>
      </w:r>
      <w:r w:rsidRPr="002908B2">
        <w:rPr>
          <w:rFonts w:eastAsia="Arial"/>
          <w:bCs/>
        </w:rPr>
        <w:t>granted</w:t>
      </w:r>
      <w:r w:rsidRPr="002908B2">
        <w:rPr>
          <w:rFonts w:eastAsia="Arial"/>
          <w:bCs/>
          <w:spacing w:val="-5"/>
        </w:rPr>
        <w:t xml:space="preserve"> </w:t>
      </w:r>
      <w:r w:rsidRPr="002908B2">
        <w:rPr>
          <w:rFonts w:eastAsia="Arial"/>
          <w:bCs/>
        </w:rPr>
        <w:t>during</w:t>
      </w:r>
      <w:r w:rsidRPr="002908B2">
        <w:rPr>
          <w:rFonts w:eastAsia="Arial"/>
          <w:bCs/>
          <w:spacing w:val="-3"/>
        </w:rPr>
        <w:t xml:space="preserve"> </w:t>
      </w:r>
      <w:r w:rsidRPr="002908B2">
        <w:rPr>
          <w:rFonts w:eastAsia="Arial"/>
          <w:bCs/>
        </w:rPr>
        <w:t>this</w:t>
      </w:r>
      <w:r w:rsidRPr="002908B2">
        <w:rPr>
          <w:rFonts w:eastAsia="Arial"/>
          <w:bCs/>
          <w:spacing w:val="-6"/>
        </w:rPr>
        <w:t xml:space="preserve"> </w:t>
      </w:r>
      <w:r w:rsidRPr="002908B2">
        <w:rPr>
          <w:rFonts w:eastAsia="Arial"/>
          <w:bCs/>
        </w:rPr>
        <w:t xml:space="preserve">evaluation </w:t>
      </w:r>
      <w:r w:rsidRPr="002908B2">
        <w:rPr>
          <w:rFonts w:eastAsia="Arial"/>
          <w:bCs/>
          <w:spacing w:val="-2"/>
        </w:rPr>
        <w:t>period.</w:t>
      </w:r>
    </w:p>
    <w:p w14:paraId="2B3552AC" w14:textId="77777777" w:rsidR="00B20B17" w:rsidRPr="002908B2" w:rsidRDefault="00B20B17" w:rsidP="00B20B17">
      <w:pPr>
        <w:adjustRightInd/>
        <w:ind w:right="666"/>
        <w:rPr>
          <w:rFonts w:eastAsia="Arial"/>
          <w:bCs/>
          <w:iCs/>
        </w:rPr>
      </w:pPr>
    </w:p>
    <w:p w14:paraId="37B15784" w14:textId="77777777" w:rsidR="00B20B17" w:rsidRPr="002908B2" w:rsidRDefault="00B20B17" w:rsidP="003D5B68">
      <w:pPr>
        <w:pStyle w:val="Heading3"/>
        <w:spacing w:before="0"/>
        <w:ind w:left="1080" w:hanging="360"/>
      </w:pPr>
      <w:bookmarkStart w:id="34" w:name="_Toc225177404"/>
      <w:r w:rsidRPr="002908B2">
        <w:t xml:space="preserve">6. </w:t>
      </w:r>
      <w:r w:rsidRPr="002908B2">
        <w:tab/>
      </w:r>
      <w:bookmarkStart w:id="35" w:name="State_and_Local_Gov_Worker_Program"/>
      <w:bookmarkEnd w:id="35"/>
      <w:r w:rsidRPr="002908B2">
        <w:t>State and Local Government Worker Program</w:t>
      </w:r>
      <w:bookmarkEnd w:id="34"/>
    </w:p>
    <w:p w14:paraId="51E0A92B" w14:textId="77777777" w:rsidR="008D26FF" w:rsidRDefault="008D26FF" w:rsidP="008D26FF">
      <w:pPr>
        <w:adjustRightInd/>
        <w:rPr>
          <w:rFonts w:eastAsia="Arial"/>
          <w:bCs/>
        </w:rPr>
      </w:pPr>
      <w:bookmarkStart w:id="36" w:name="_bookmark12"/>
      <w:bookmarkEnd w:id="36"/>
    </w:p>
    <w:p w14:paraId="45E5188D" w14:textId="77777777" w:rsidR="007D0897" w:rsidRDefault="008D26FF" w:rsidP="008D26FF">
      <w:r>
        <w:t>NVOSHA</w:t>
      </w:r>
      <w:r w:rsidRPr="003D67AA">
        <w:t xml:space="preserve"> conducted </w:t>
      </w:r>
      <w:r w:rsidR="00275E4B">
        <w:t>45</w:t>
      </w:r>
      <w:r w:rsidRPr="003D67AA">
        <w:t xml:space="preserve"> of their </w:t>
      </w:r>
      <w:r w:rsidR="00275E4B">
        <w:t>1,269</w:t>
      </w:r>
      <w:r w:rsidRPr="003D67AA">
        <w:t xml:space="preserve"> (</w:t>
      </w:r>
      <w:r w:rsidR="00275E4B">
        <w:t>3.55</w:t>
      </w:r>
      <w:r w:rsidRPr="003D67AA">
        <w:t xml:space="preserve">%) inspections in state and local government workplaces (SAMM 6).  This exceeded the projection of </w:t>
      </w:r>
      <w:r w:rsidR="00D668F9">
        <w:t>40</w:t>
      </w:r>
      <w:r w:rsidRPr="003D67AA">
        <w:t>, which was negotiated in the 23(g) grant, and the FRL of 3.</w:t>
      </w:r>
      <w:r w:rsidR="007D0897">
        <w:t>33</w:t>
      </w:r>
      <w:r w:rsidRPr="003D67AA">
        <w:t xml:space="preserve">%.  </w:t>
      </w:r>
    </w:p>
    <w:p w14:paraId="6DE28CCA" w14:textId="77777777" w:rsidR="00500795" w:rsidRDefault="00500795" w:rsidP="008D26FF"/>
    <w:p w14:paraId="6954F818" w14:textId="5C853B78" w:rsidR="000F1576" w:rsidRDefault="00500795" w:rsidP="00500795">
      <w:pPr>
        <w:adjustRightInd/>
        <w:rPr>
          <w:rFonts w:eastAsia="Arial"/>
          <w:bCs/>
        </w:rPr>
      </w:pPr>
      <w:r>
        <w:t>Inspections of</w:t>
      </w:r>
      <w:r w:rsidR="007D0897">
        <w:t xml:space="preserve"> </w:t>
      </w:r>
      <w:r w:rsidR="008D26FF" w:rsidRPr="003D67AA">
        <w:t xml:space="preserve">state and local government </w:t>
      </w:r>
      <w:r w:rsidR="007D0897">
        <w:t>workplaces</w:t>
      </w:r>
      <w:r w:rsidR="008D26FF" w:rsidRPr="003D67AA">
        <w:t xml:space="preserve"> w</w:t>
      </w:r>
      <w:r>
        <w:t>ere</w:t>
      </w:r>
      <w:r w:rsidR="008D26FF" w:rsidRPr="003D67AA">
        <w:t xml:space="preserve"> identical to those in the private sector</w:t>
      </w:r>
      <w:r w:rsidR="000F1576">
        <w:t>.  However, p</w:t>
      </w:r>
      <w:r w:rsidR="000F1576">
        <w:rPr>
          <w:rFonts w:eastAsia="Arial"/>
          <w:bCs/>
        </w:rPr>
        <w:t>enalties were only proposed for serious violations</w:t>
      </w:r>
      <w:r>
        <w:rPr>
          <w:rFonts w:eastAsia="Arial"/>
          <w:bCs/>
        </w:rPr>
        <w:t xml:space="preserve"> and </w:t>
      </w:r>
      <w:r w:rsidR="000F1576">
        <w:rPr>
          <w:rFonts w:eastAsia="Arial"/>
          <w:bCs/>
        </w:rPr>
        <w:t xml:space="preserve">were calculated using the same formula as for private sector employers, with the exception </w:t>
      </w:r>
      <w:r>
        <w:rPr>
          <w:rFonts w:eastAsia="Arial"/>
          <w:bCs/>
        </w:rPr>
        <w:t>that</w:t>
      </w:r>
      <w:r w:rsidR="000F1576">
        <w:rPr>
          <w:rFonts w:eastAsia="Arial"/>
          <w:bCs/>
        </w:rPr>
        <w:t xml:space="preserve"> size credit </w:t>
      </w:r>
      <w:r>
        <w:rPr>
          <w:rFonts w:eastAsia="Arial"/>
          <w:bCs/>
        </w:rPr>
        <w:t>was</w:t>
      </w:r>
      <w:r w:rsidR="000F1576">
        <w:rPr>
          <w:rFonts w:eastAsia="Arial"/>
          <w:bCs/>
        </w:rPr>
        <w:t xml:space="preserve"> based on the number of employees frequently exposed to a violation. </w:t>
      </w:r>
    </w:p>
    <w:p w14:paraId="731B9AF5" w14:textId="77777777" w:rsidR="00500795" w:rsidRDefault="00500795" w:rsidP="00500795">
      <w:pPr>
        <w:adjustRightInd/>
        <w:rPr>
          <w:rFonts w:eastAsia="Arial"/>
          <w:bCs/>
        </w:rPr>
      </w:pPr>
    </w:p>
    <w:p w14:paraId="524B8453" w14:textId="204B47EE" w:rsidR="00B20B17" w:rsidRPr="002908B2" w:rsidRDefault="00B20B17" w:rsidP="003D5B68">
      <w:pPr>
        <w:pStyle w:val="Heading3"/>
        <w:spacing w:before="0"/>
        <w:ind w:left="1080" w:hanging="360"/>
      </w:pPr>
      <w:bookmarkStart w:id="37" w:name="_Toc225177405"/>
      <w:r w:rsidRPr="002908B2">
        <w:lastRenderedPageBreak/>
        <w:t>7.</w:t>
      </w:r>
      <w:r w:rsidRPr="002908B2">
        <w:tab/>
      </w:r>
      <w:r w:rsidR="0008340F">
        <w:t>Whistleblower Protection Program</w:t>
      </w:r>
      <w:bookmarkEnd w:id="37"/>
    </w:p>
    <w:p w14:paraId="362057D8" w14:textId="6D59E0AE" w:rsidR="00B20B17" w:rsidRPr="007D32C2" w:rsidRDefault="00B20B17" w:rsidP="00181AEA">
      <w:pPr>
        <w:adjustRightInd/>
        <w:spacing w:before="240"/>
        <w:rPr>
          <w:rFonts w:eastAsia="Arial"/>
        </w:rPr>
      </w:pPr>
      <w:bookmarkStart w:id="38" w:name="_bookmark13"/>
      <w:bookmarkEnd w:id="38"/>
      <w:r w:rsidRPr="007D32C2">
        <w:rPr>
          <w:rFonts w:eastAsia="Arial"/>
        </w:rPr>
        <w:t xml:space="preserve">Claims of workplace retaliation for reporting occupational safety and health issues </w:t>
      </w:r>
      <w:r w:rsidR="00500795">
        <w:rPr>
          <w:rFonts w:eastAsia="Arial"/>
        </w:rPr>
        <w:t>we</w:t>
      </w:r>
      <w:r w:rsidRPr="007D32C2">
        <w:rPr>
          <w:rFonts w:eastAsia="Arial"/>
        </w:rPr>
        <w:t>re investigated by the Whistleblower Investigations</w:t>
      </w:r>
      <w:r w:rsidRPr="007D32C2">
        <w:rPr>
          <w:rFonts w:eastAsia="Arial"/>
          <w:spacing w:val="-7"/>
        </w:rPr>
        <w:t xml:space="preserve"> </w:t>
      </w:r>
      <w:r w:rsidRPr="007D32C2">
        <w:rPr>
          <w:rFonts w:eastAsia="Arial"/>
        </w:rPr>
        <w:t>Unit.  There</w:t>
      </w:r>
      <w:r w:rsidRPr="007D32C2">
        <w:rPr>
          <w:rFonts w:eastAsia="Arial"/>
          <w:spacing w:val="-4"/>
        </w:rPr>
        <w:t xml:space="preserve"> </w:t>
      </w:r>
      <w:r w:rsidRPr="007D32C2">
        <w:rPr>
          <w:rFonts w:eastAsia="Arial"/>
        </w:rPr>
        <w:t>were</w:t>
      </w:r>
      <w:r w:rsidRPr="007D32C2">
        <w:rPr>
          <w:rFonts w:eastAsia="Arial"/>
          <w:spacing w:val="-4"/>
        </w:rPr>
        <w:t xml:space="preserve"> </w:t>
      </w:r>
      <w:r w:rsidRPr="007D32C2">
        <w:rPr>
          <w:rFonts w:eastAsia="Arial"/>
        </w:rPr>
        <w:t>four</w:t>
      </w:r>
      <w:r w:rsidRPr="007D32C2">
        <w:rPr>
          <w:rFonts w:eastAsia="Arial"/>
          <w:spacing w:val="-4"/>
        </w:rPr>
        <w:t xml:space="preserve"> </w:t>
      </w:r>
      <w:r w:rsidRPr="007D32C2">
        <w:rPr>
          <w:rFonts w:eastAsia="Arial"/>
        </w:rPr>
        <w:t>whistleblower</w:t>
      </w:r>
      <w:r w:rsidRPr="007D32C2">
        <w:rPr>
          <w:rFonts w:eastAsia="Arial"/>
          <w:spacing w:val="-4"/>
        </w:rPr>
        <w:t xml:space="preserve"> </w:t>
      </w:r>
      <w:r w:rsidRPr="007D32C2">
        <w:rPr>
          <w:rFonts w:eastAsia="Arial"/>
        </w:rPr>
        <w:t>protection</w:t>
      </w:r>
      <w:r w:rsidRPr="007D32C2">
        <w:rPr>
          <w:rFonts w:eastAsia="Arial"/>
          <w:spacing w:val="-4"/>
        </w:rPr>
        <w:t xml:space="preserve"> </w:t>
      </w:r>
      <w:r w:rsidRPr="007D32C2">
        <w:rPr>
          <w:rFonts w:eastAsia="Arial"/>
        </w:rPr>
        <w:t>investigators</w:t>
      </w:r>
      <w:r w:rsidRPr="007D32C2">
        <w:rPr>
          <w:rFonts w:eastAsia="Arial"/>
          <w:spacing w:val="-7"/>
        </w:rPr>
        <w:t xml:space="preserve"> </w:t>
      </w:r>
      <w:r w:rsidRPr="007D32C2">
        <w:rPr>
          <w:rFonts w:eastAsia="Arial"/>
        </w:rPr>
        <w:t>assigned</w:t>
      </w:r>
      <w:r w:rsidRPr="007D32C2">
        <w:rPr>
          <w:rFonts w:eastAsia="Arial"/>
          <w:spacing w:val="-4"/>
        </w:rPr>
        <w:t xml:space="preserve"> </w:t>
      </w:r>
      <w:r w:rsidRPr="007D32C2">
        <w:rPr>
          <w:rFonts w:eastAsia="Arial"/>
        </w:rPr>
        <w:t>to</w:t>
      </w:r>
      <w:r w:rsidRPr="00500795">
        <w:rPr>
          <w:rFonts w:eastAsia="Arial"/>
        </w:rPr>
        <w:t xml:space="preserve"> the unit. </w:t>
      </w:r>
      <w:r w:rsidR="00500795">
        <w:rPr>
          <w:rFonts w:eastAsia="Arial"/>
        </w:rPr>
        <w:t xml:space="preserve"> </w:t>
      </w:r>
      <w:r w:rsidRPr="00500795">
        <w:rPr>
          <w:rFonts w:eastAsia="Arial"/>
        </w:rPr>
        <w:t>These</w:t>
      </w:r>
      <w:r w:rsidRPr="007D32C2">
        <w:rPr>
          <w:rFonts w:eastAsia="Arial"/>
        </w:rPr>
        <w:t xml:space="preserve"> investigators attended the required OSHA-specific whistleblower </w:t>
      </w:r>
      <w:r w:rsidRPr="007D32C2">
        <w:rPr>
          <w:rFonts w:eastAsia="Arial"/>
          <w:spacing w:val="-2"/>
        </w:rPr>
        <w:t>training.</w:t>
      </w:r>
    </w:p>
    <w:p w14:paraId="11D6BE55" w14:textId="77777777" w:rsidR="00B20B17" w:rsidRPr="00A81CC8" w:rsidRDefault="00B20B17" w:rsidP="00181AEA">
      <w:pPr>
        <w:adjustRightInd/>
        <w:rPr>
          <w:rFonts w:eastAsia="Arial"/>
          <w:bCs/>
          <w:iCs/>
          <w:highlight w:val="yellow"/>
        </w:rPr>
      </w:pPr>
    </w:p>
    <w:p w14:paraId="1F87E949" w14:textId="2CB514B7" w:rsidR="00BD6398" w:rsidRDefault="00BD6398" w:rsidP="00181AEA">
      <w:pPr>
        <w:adjustRightInd/>
        <w:rPr>
          <w:rFonts w:eastAsia="Arial"/>
          <w:bCs/>
          <w:iCs/>
          <w:highlight w:val="yellow"/>
        </w:rPr>
      </w:pPr>
      <w:r>
        <w:t>NV</w:t>
      </w:r>
      <w:r w:rsidRPr="00E25B20">
        <w:t>OSH</w:t>
      </w:r>
      <w:r w:rsidR="00F25D63">
        <w:t>A</w:t>
      </w:r>
      <w:r w:rsidRPr="00E25B20">
        <w:t xml:space="preserve"> negotiated with OSHA the average number of </w:t>
      </w:r>
      <w:proofErr w:type="gramStart"/>
      <w:r w:rsidRPr="00E25B20">
        <w:t>days</w:t>
      </w:r>
      <w:proofErr w:type="gramEnd"/>
      <w:r w:rsidRPr="00E25B20">
        <w:t xml:space="preserve"> 11(c) investigation pending (SAMM 14) as part of their 23(g) grant. </w:t>
      </w:r>
      <w:r w:rsidR="00500795">
        <w:t xml:space="preserve"> </w:t>
      </w:r>
      <w:r w:rsidRPr="00E25B20">
        <w:t xml:space="preserve">During the review period, </w:t>
      </w:r>
      <w:r>
        <w:t>NV</w:t>
      </w:r>
      <w:r w:rsidRPr="00E25B20">
        <w:t>OSH</w:t>
      </w:r>
      <w:r w:rsidR="00F25D63">
        <w:t>A</w:t>
      </w:r>
      <w:r w:rsidRPr="00E25B20">
        <w:t xml:space="preserve">’s average number was </w:t>
      </w:r>
      <w:r w:rsidR="001A780F">
        <w:t>97</w:t>
      </w:r>
      <w:r w:rsidR="00F25D63">
        <w:t>.70</w:t>
      </w:r>
      <w:r w:rsidRPr="00E25B20">
        <w:t xml:space="preserve"> days, which was </w:t>
      </w:r>
      <w:r w:rsidR="003D57CD">
        <w:t>below</w:t>
      </w:r>
      <w:r w:rsidRPr="00E25B20">
        <w:t xml:space="preserve"> the FRL</w:t>
      </w:r>
      <w:r w:rsidR="00F25D63">
        <w:t xml:space="preserve"> of 120</w:t>
      </w:r>
      <w:r w:rsidRPr="00E25B20">
        <w:t xml:space="preserve">.  In addition, </w:t>
      </w:r>
      <w:r>
        <w:t>NV</w:t>
      </w:r>
      <w:r w:rsidRPr="00E25B20">
        <w:t>OSH</w:t>
      </w:r>
      <w:r w:rsidR="00F25D63">
        <w:t>A</w:t>
      </w:r>
      <w:r w:rsidRPr="00E25B20">
        <w:t xml:space="preserve"> negotiated the percentage of 11</w:t>
      </w:r>
      <w:r>
        <w:t>(</w:t>
      </w:r>
      <w:r w:rsidRPr="00E25B20">
        <w:t>c</w:t>
      </w:r>
      <w:r>
        <w:t>)</w:t>
      </w:r>
      <w:r w:rsidRPr="00E25B20">
        <w:t xml:space="preserve"> cases pending investigation over 90 days (SAMM 15). </w:t>
      </w:r>
      <w:r>
        <w:t xml:space="preserve"> </w:t>
      </w:r>
      <w:r w:rsidRPr="00E25B20">
        <w:t xml:space="preserve">During this review period, </w:t>
      </w:r>
      <w:r w:rsidR="003D57CD">
        <w:t>44</w:t>
      </w:r>
      <w:r w:rsidR="008679AC">
        <w:t>.44</w:t>
      </w:r>
      <w:r w:rsidRPr="00E25B20">
        <w:t xml:space="preserve">% of cases were pending investigation over 90 days, which was </w:t>
      </w:r>
      <w:r w:rsidR="0094065A">
        <w:t>below</w:t>
      </w:r>
      <w:r w:rsidRPr="00E25B20">
        <w:t xml:space="preserve"> the negotiated FRL</w:t>
      </w:r>
      <w:r w:rsidR="008679AC">
        <w:t xml:space="preserve"> of 65%</w:t>
      </w:r>
      <w:r w:rsidRPr="00E25B20">
        <w:t>.</w:t>
      </w:r>
    </w:p>
    <w:p w14:paraId="1B64A2B8" w14:textId="77777777" w:rsidR="00BD6398" w:rsidRDefault="00BD6398" w:rsidP="00181AEA">
      <w:pPr>
        <w:adjustRightInd/>
        <w:rPr>
          <w:rFonts w:eastAsia="Arial"/>
          <w:bCs/>
          <w:iCs/>
          <w:highlight w:val="yellow"/>
        </w:rPr>
      </w:pPr>
    </w:p>
    <w:p w14:paraId="32462CE1" w14:textId="35C1FFDC" w:rsidR="00694609" w:rsidRDefault="00694609" w:rsidP="00181AEA">
      <w:pPr>
        <w:adjustRightInd/>
        <w:rPr>
          <w:rFonts w:eastAsia="Arial"/>
          <w:bCs/>
          <w:iCs/>
          <w:highlight w:val="yellow"/>
        </w:rPr>
      </w:pPr>
      <w:r w:rsidRPr="0083347D">
        <w:rPr>
          <w:rFonts w:cstheme="minorBidi"/>
        </w:rPr>
        <w:t xml:space="preserve">The only potential issue OSHA discovered in </w:t>
      </w:r>
      <w:r w:rsidR="00ED2A58">
        <w:rPr>
          <w:rFonts w:cstheme="minorBidi"/>
        </w:rPr>
        <w:t>the</w:t>
      </w:r>
      <w:r w:rsidRPr="0083347D">
        <w:rPr>
          <w:rFonts w:cstheme="minorBidi"/>
        </w:rPr>
        <w:t xml:space="preserve"> case file review was if the settlement agreement contained language regarding waiver of future employment.  </w:t>
      </w:r>
      <w:r>
        <w:rPr>
          <w:rFonts w:cstheme="minorBidi"/>
        </w:rPr>
        <w:t>NV</w:t>
      </w:r>
      <w:r w:rsidRPr="0083347D">
        <w:rPr>
          <w:rFonts w:cstheme="minorBidi"/>
        </w:rPr>
        <w:t>OSH</w:t>
      </w:r>
      <w:r w:rsidR="00E055B0">
        <w:rPr>
          <w:rFonts w:cstheme="minorBidi"/>
        </w:rPr>
        <w:t>A</w:t>
      </w:r>
      <w:r w:rsidRPr="0083347D">
        <w:rPr>
          <w:rFonts w:cstheme="minorBidi"/>
        </w:rPr>
        <w:t xml:space="preserve"> did not document in the case file if several factors (</w:t>
      </w:r>
      <w:r w:rsidR="008725BE">
        <w:rPr>
          <w:rFonts w:cstheme="minorBidi"/>
        </w:rPr>
        <w:t xml:space="preserve">e.g., </w:t>
      </w:r>
      <w:r w:rsidRPr="0083347D">
        <w:rPr>
          <w:rFonts w:cstheme="minorBidi"/>
        </w:rPr>
        <w:t xml:space="preserve">breadth of waiver, fairness, amount of remuneration, strength of </w:t>
      </w:r>
      <w:r w:rsidR="008725BE">
        <w:rPr>
          <w:rFonts w:cstheme="minorBidi"/>
        </w:rPr>
        <w:t>c</w:t>
      </w:r>
      <w:r w:rsidRPr="0083347D">
        <w:rPr>
          <w:rFonts w:cstheme="minorBidi"/>
        </w:rPr>
        <w:t xml:space="preserve">omplainant’s case, </w:t>
      </w:r>
      <w:r w:rsidR="008725BE">
        <w:rPr>
          <w:rFonts w:cstheme="minorBidi"/>
        </w:rPr>
        <w:t>c</w:t>
      </w:r>
      <w:r w:rsidRPr="0083347D">
        <w:rPr>
          <w:rFonts w:cstheme="minorBidi"/>
        </w:rPr>
        <w:t>omplainant’s consent, other relevant factors, and most importantly</w:t>
      </w:r>
      <w:r w:rsidR="008725BE">
        <w:rPr>
          <w:rFonts w:cstheme="minorBidi"/>
        </w:rPr>
        <w:t>,</w:t>
      </w:r>
      <w:r w:rsidRPr="0083347D">
        <w:rPr>
          <w:rFonts w:cstheme="minorBidi"/>
        </w:rPr>
        <w:t xml:space="preserve"> comprehension and acceptance of the waiver) were considered.  Of the </w:t>
      </w:r>
      <w:r>
        <w:rPr>
          <w:rFonts w:cstheme="minorBidi"/>
        </w:rPr>
        <w:t>nine</w:t>
      </w:r>
      <w:r w:rsidRPr="0083347D">
        <w:rPr>
          <w:rFonts w:cstheme="minorBidi"/>
        </w:rPr>
        <w:t xml:space="preserve"> settlement case files reviewed, only one contained this clause.  While it </w:t>
      </w:r>
      <w:r w:rsidR="004C2988">
        <w:rPr>
          <w:rFonts w:cstheme="minorBidi"/>
        </w:rPr>
        <w:t>wa</w:t>
      </w:r>
      <w:r w:rsidRPr="0083347D">
        <w:rPr>
          <w:rFonts w:cstheme="minorBidi"/>
        </w:rPr>
        <w:t xml:space="preserve">s OSHA’s policy to ensure these factors </w:t>
      </w:r>
      <w:r w:rsidR="004C2988">
        <w:rPr>
          <w:rFonts w:cstheme="minorBidi"/>
        </w:rPr>
        <w:t>we</w:t>
      </w:r>
      <w:r w:rsidRPr="0083347D">
        <w:rPr>
          <w:rFonts w:cstheme="minorBidi"/>
        </w:rPr>
        <w:t xml:space="preserve">re considered, it </w:t>
      </w:r>
      <w:r w:rsidR="004C2988">
        <w:rPr>
          <w:rFonts w:cstheme="minorBidi"/>
        </w:rPr>
        <w:t>wa</w:t>
      </w:r>
      <w:r w:rsidR="004C2988" w:rsidRPr="0083347D">
        <w:rPr>
          <w:rFonts w:cstheme="minorBidi"/>
        </w:rPr>
        <w:t xml:space="preserve">s </w:t>
      </w:r>
      <w:r w:rsidRPr="0083347D">
        <w:rPr>
          <w:rFonts w:cstheme="minorBidi"/>
        </w:rPr>
        <w:t xml:space="preserve">not </w:t>
      </w:r>
      <w:r>
        <w:rPr>
          <w:rFonts w:cstheme="minorBidi"/>
        </w:rPr>
        <w:t xml:space="preserve">a requirement outlined </w:t>
      </w:r>
      <w:r w:rsidRPr="0083347D">
        <w:rPr>
          <w:rFonts w:cstheme="minorBidi"/>
        </w:rPr>
        <w:t xml:space="preserve">in the </w:t>
      </w:r>
      <w:r w:rsidR="001D5A08">
        <w:rPr>
          <w:rFonts w:cstheme="minorBidi"/>
        </w:rPr>
        <w:t>NV</w:t>
      </w:r>
      <w:r w:rsidRPr="0083347D">
        <w:rPr>
          <w:rFonts w:cstheme="minorBidi"/>
        </w:rPr>
        <w:t>OSH</w:t>
      </w:r>
      <w:r w:rsidR="008725BE">
        <w:rPr>
          <w:rFonts w:cstheme="minorBidi"/>
        </w:rPr>
        <w:t>A</w:t>
      </w:r>
      <w:r w:rsidRPr="0083347D">
        <w:rPr>
          <w:rFonts w:cstheme="minorBidi"/>
        </w:rPr>
        <w:t xml:space="preserve"> </w:t>
      </w:r>
      <w:r w:rsidR="008F3806">
        <w:rPr>
          <w:rFonts w:cstheme="minorBidi"/>
        </w:rPr>
        <w:t>Whistleblower Investigation Manual (WIM)</w:t>
      </w:r>
      <w:r w:rsidRPr="0083347D">
        <w:rPr>
          <w:rFonts w:cstheme="minorBidi"/>
        </w:rPr>
        <w:t xml:space="preserve">.  The importance of considering these factors was discussed with </w:t>
      </w:r>
      <w:r w:rsidR="00943515">
        <w:rPr>
          <w:rFonts w:cstheme="minorBidi"/>
        </w:rPr>
        <w:t>NV</w:t>
      </w:r>
      <w:r w:rsidRPr="0083347D">
        <w:rPr>
          <w:rFonts w:cstheme="minorBidi"/>
        </w:rPr>
        <w:t>OSH</w:t>
      </w:r>
      <w:r w:rsidR="00782BBA">
        <w:rPr>
          <w:rFonts w:cstheme="minorBidi"/>
        </w:rPr>
        <w:t>A</w:t>
      </w:r>
      <w:r>
        <w:rPr>
          <w:rFonts w:cstheme="minorBidi"/>
        </w:rPr>
        <w:t>,</w:t>
      </w:r>
      <w:r w:rsidRPr="0083347D">
        <w:rPr>
          <w:rFonts w:cstheme="minorBidi"/>
        </w:rPr>
        <w:t xml:space="preserve"> and it was suggested to implement a state-initiated change to their WIM </w:t>
      </w:r>
      <w:r w:rsidR="009D3F3C">
        <w:rPr>
          <w:rFonts w:cstheme="minorBidi"/>
        </w:rPr>
        <w:t>and</w:t>
      </w:r>
      <w:r w:rsidR="009D3F3C" w:rsidRPr="0083347D">
        <w:rPr>
          <w:rFonts w:cstheme="minorBidi"/>
        </w:rPr>
        <w:t xml:space="preserve"> </w:t>
      </w:r>
      <w:r w:rsidRPr="0083347D">
        <w:rPr>
          <w:rFonts w:cstheme="minorBidi"/>
        </w:rPr>
        <w:t>adopt those considerations.</w:t>
      </w:r>
    </w:p>
    <w:p w14:paraId="076EF785" w14:textId="77777777" w:rsidR="00B20B17" w:rsidRPr="00A81CC8" w:rsidRDefault="00B20B17" w:rsidP="00181AEA">
      <w:pPr>
        <w:adjustRightInd/>
        <w:rPr>
          <w:rFonts w:eastAsia="Arial"/>
          <w:highlight w:val="yellow"/>
        </w:rPr>
      </w:pPr>
    </w:p>
    <w:p w14:paraId="471A5B71" w14:textId="3B5B7519" w:rsidR="00B20B17" w:rsidRPr="007D32C2" w:rsidRDefault="00B20B17" w:rsidP="00181AEA">
      <w:pPr>
        <w:adjustRightInd/>
        <w:rPr>
          <w:rFonts w:eastAsia="Arial"/>
        </w:rPr>
      </w:pPr>
      <w:r w:rsidRPr="007D32C2">
        <w:rPr>
          <w:rFonts w:eastAsia="Arial"/>
        </w:rPr>
        <w:t xml:space="preserve">OSHA conducted </w:t>
      </w:r>
      <w:r w:rsidR="007D32C2" w:rsidRPr="007D32C2">
        <w:rPr>
          <w:rFonts w:eastAsia="Arial"/>
        </w:rPr>
        <w:t>eight</w:t>
      </w:r>
      <w:r w:rsidRPr="007D32C2">
        <w:rPr>
          <w:rFonts w:eastAsia="Arial"/>
        </w:rPr>
        <w:t xml:space="preserve"> federal reviews of NVOSHA dual-filed complaints.  OSHA was able to defer to the state’s determination in all </w:t>
      </w:r>
      <w:r w:rsidR="00111560">
        <w:rPr>
          <w:rFonts w:eastAsia="Arial"/>
        </w:rPr>
        <w:t>eight</w:t>
      </w:r>
      <w:r w:rsidR="003D5B68">
        <w:rPr>
          <w:rFonts w:eastAsia="Arial"/>
        </w:rPr>
        <w:t xml:space="preserve"> (100%)</w:t>
      </w:r>
      <w:r w:rsidRPr="007D32C2">
        <w:rPr>
          <w:rFonts w:eastAsia="Arial"/>
        </w:rPr>
        <w:t xml:space="preserve"> of these federal reviews.  </w:t>
      </w:r>
    </w:p>
    <w:p w14:paraId="1622FFEB" w14:textId="77777777" w:rsidR="00B20B17" w:rsidRPr="002908B2" w:rsidRDefault="00B20B17" w:rsidP="00B20B17">
      <w:pPr>
        <w:ind w:right="666"/>
        <w:rPr>
          <w:rFonts w:eastAsia="Arial"/>
        </w:rPr>
      </w:pPr>
    </w:p>
    <w:p w14:paraId="57C098C9" w14:textId="42D0C4F8" w:rsidR="00B20B17" w:rsidRPr="002908B2" w:rsidRDefault="00B20B17" w:rsidP="003D5B68">
      <w:pPr>
        <w:pStyle w:val="Heading3"/>
        <w:spacing w:before="0"/>
        <w:ind w:left="1080" w:hanging="360"/>
      </w:pPr>
      <w:bookmarkStart w:id="39" w:name="_Toc225177406"/>
      <w:r w:rsidRPr="002908B2">
        <w:t>8.</w:t>
      </w:r>
      <w:bookmarkStart w:id="40" w:name="CASPAs"/>
      <w:bookmarkEnd w:id="40"/>
      <w:r w:rsidRPr="002908B2">
        <w:tab/>
      </w:r>
      <w:r w:rsidR="0008340F" w:rsidRPr="002908B2">
        <w:t xml:space="preserve">Complaint About State Program Administration </w:t>
      </w:r>
      <w:r w:rsidR="00336D6A" w:rsidRPr="002908B2">
        <w:t>(CASPA)</w:t>
      </w:r>
      <w:bookmarkEnd w:id="39"/>
    </w:p>
    <w:p w14:paraId="199F9F28" w14:textId="77777777" w:rsidR="001B484F" w:rsidRDefault="001B484F" w:rsidP="001B484F">
      <w:pPr>
        <w:adjustRightInd/>
        <w:rPr>
          <w:rFonts w:eastAsia="Arial"/>
          <w:bCs/>
        </w:rPr>
      </w:pPr>
      <w:bookmarkStart w:id="41" w:name="_bookmark14"/>
      <w:bookmarkEnd w:id="41"/>
    </w:p>
    <w:p w14:paraId="12B23CA0" w14:textId="0146200D" w:rsidR="00B20B17" w:rsidRPr="002908B2" w:rsidRDefault="00B20B17" w:rsidP="001B484F">
      <w:pPr>
        <w:adjustRightInd/>
        <w:rPr>
          <w:rFonts w:eastAsia="Arial"/>
          <w:bCs/>
          <w:iCs/>
        </w:rPr>
      </w:pPr>
      <w:r w:rsidRPr="001B484F">
        <w:rPr>
          <w:rFonts w:eastAsia="Arial"/>
          <w:bCs/>
        </w:rPr>
        <w:t>There</w:t>
      </w:r>
      <w:r w:rsidRPr="001B484F">
        <w:rPr>
          <w:rFonts w:eastAsia="Arial"/>
          <w:bCs/>
          <w:spacing w:val="-3"/>
        </w:rPr>
        <w:t xml:space="preserve"> </w:t>
      </w:r>
      <w:r w:rsidR="00336D6A" w:rsidRPr="001B484F">
        <w:rPr>
          <w:rFonts w:eastAsia="Arial"/>
          <w:bCs/>
        </w:rPr>
        <w:t>was one CASPA</w:t>
      </w:r>
      <w:r w:rsidR="00AD7722">
        <w:rPr>
          <w:rFonts w:eastAsia="Arial"/>
          <w:bCs/>
        </w:rPr>
        <w:t xml:space="preserve"> (NV-2025-01)</w:t>
      </w:r>
      <w:r w:rsidR="00336D6A" w:rsidRPr="001B484F">
        <w:rPr>
          <w:rFonts w:eastAsia="Arial"/>
          <w:bCs/>
        </w:rPr>
        <w:t xml:space="preserve"> accepted </w:t>
      </w:r>
      <w:r w:rsidR="001B484F">
        <w:rPr>
          <w:rFonts w:eastAsia="Arial"/>
          <w:bCs/>
        </w:rPr>
        <w:t xml:space="preserve">and investigated </w:t>
      </w:r>
      <w:r w:rsidR="00336D6A" w:rsidRPr="001B484F">
        <w:rPr>
          <w:rFonts w:eastAsia="Arial"/>
          <w:bCs/>
        </w:rPr>
        <w:t>this review period</w:t>
      </w:r>
      <w:r w:rsidR="00870C96">
        <w:rPr>
          <w:rFonts w:eastAsia="Arial"/>
          <w:bCs/>
        </w:rPr>
        <w:t xml:space="preserve">. </w:t>
      </w:r>
      <w:r w:rsidR="00AD7722">
        <w:rPr>
          <w:rFonts w:eastAsia="Arial"/>
          <w:bCs/>
        </w:rPr>
        <w:t xml:space="preserve"> </w:t>
      </w:r>
      <w:r w:rsidR="00336D6A" w:rsidRPr="001B484F">
        <w:rPr>
          <w:rFonts w:eastAsia="Arial"/>
          <w:bCs/>
        </w:rPr>
        <w:t xml:space="preserve">OSHA completed its investigation and NVOSHA </w:t>
      </w:r>
      <w:r w:rsidR="00AD7722">
        <w:rPr>
          <w:rFonts w:eastAsia="Arial"/>
          <w:bCs/>
        </w:rPr>
        <w:t>took</w:t>
      </w:r>
      <w:r w:rsidR="00D365F9" w:rsidRPr="001B484F">
        <w:rPr>
          <w:rFonts w:eastAsia="Arial"/>
          <w:bCs/>
        </w:rPr>
        <w:t xml:space="preserve"> </w:t>
      </w:r>
      <w:r w:rsidR="001B484F">
        <w:rPr>
          <w:rFonts w:eastAsia="Arial"/>
          <w:bCs/>
        </w:rPr>
        <w:t xml:space="preserve">appropriate </w:t>
      </w:r>
      <w:r w:rsidR="00D365F9" w:rsidRPr="001B484F">
        <w:rPr>
          <w:rFonts w:eastAsia="Arial"/>
          <w:bCs/>
        </w:rPr>
        <w:t xml:space="preserve">action to address </w:t>
      </w:r>
      <w:r w:rsidR="001401CF">
        <w:rPr>
          <w:rFonts w:eastAsia="Arial"/>
          <w:bCs/>
        </w:rPr>
        <w:t xml:space="preserve">OSHA’s </w:t>
      </w:r>
      <w:proofErr w:type="gramStart"/>
      <w:r w:rsidR="00D365F9" w:rsidRPr="001B484F">
        <w:rPr>
          <w:rFonts w:eastAsia="Arial"/>
          <w:bCs/>
        </w:rPr>
        <w:t>finding</w:t>
      </w:r>
      <w:proofErr w:type="gramEnd"/>
      <w:r w:rsidR="00D365F9" w:rsidRPr="001B484F">
        <w:rPr>
          <w:rFonts w:eastAsia="Arial"/>
          <w:bCs/>
        </w:rPr>
        <w:t>.</w:t>
      </w:r>
      <w:r w:rsidR="00D365F9">
        <w:rPr>
          <w:rFonts w:eastAsia="Arial"/>
          <w:bCs/>
        </w:rPr>
        <w:t xml:space="preserve">  </w:t>
      </w:r>
    </w:p>
    <w:p w14:paraId="73224671" w14:textId="77777777" w:rsidR="00B20B17" w:rsidRPr="002908B2" w:rsidRDefault="00B20B17" w:rsidP="00B20B17">
      <w:pPr>
        <w:adjustRightInd/>
        <w:spacing w:before="6"/>
        <w:rPr>
          <w:rFonts w:eastAsia="Arial"/>
          <w:b/>
          <w:iCs/>
        </w:rPr>
      </w:pPr>
    </w:p>
    <w:p w14:paraId="04F53FBC" w14:textId="7DA0EF79" w:rsidR="00B20B17" w:rsidRPr="002908B2" w:rsidRDefault="00B20B17" w:rsidP="003D5B68">
      <w:pPr>
        <w:pStyle w:val="Heading3"/>
        <w:spacing w:before="0"/>
        <w:ind w:left="1080" w:hanging="360"/>
      </w:pPr>
      <w:bookmarkStart w:id="42" w:name="_Toc225177407"/>
      <w:r w:rsidRPr="002908B2">
        <w:t>9.</w:t>
      </w:r>
      <w:r w:rsidRPr="002908B2">
        <w:tab/>
      </w:r>
      <w:bookmarkStart w:id="43" w:name="VPP"/>
      <w:bookmarkEnd w:id="43"/>
      <w:r w:rsidR="0008340F" w:rsidRPr="002908B2">
        <w:t>Voluntary Compliance Program</w:t>
      </w:r>
      <w:bookmarkEnd w:id="42"/>
    </w:p>
    <w:p w14:paraId="75C6A5EB" w14:textId="77777777" w:rsidR="001B484F" w:rsidRDefault="001B484F" w:rsidP="001B484F">
      <w:pPr>
        <w:adjustRightInd/>
        <w:rPr>
          <w:rFonts w:eastAsia="Arial"/>
          <w:bCs/>
        </w:rPr>
      </w:pPr>
      <w:bookmarkStart w:id="44" w:name="_bookmark15"/>
      <w:bookmarkEnd w:id="44"/>
    </w:p>
    <w:p w14:paraId="4F9ACB50" w14:textId="2B5F3B85" w:rsidR="00B20B17" w:rsidRPr="002908B2" w:rsidRDefault="00A57EC8" w:rsidP="001B484F">
      <w:pPr>
        <w:adjustRightInd/>
        <w:rPr>
          <w:rFonts w:eastAsia="Arial"/>
          <w:bCs/>
          <w:iCs/>
        </w:rPr>
      </w:pPr>
      <w:r>
        <w:rPr>
          <w:rFonts w:eastAsia="Arial"/>
          <w:bCs/>
        </w:rPr>
        <w:t xml:space="preserve">Nevada’s VPP was managed by </w:t>
      </w:r>
      <w:r w:rsidR="0059519C">
        <w:rPr>
          <w:rFonts w:eastAsia="Arial"/>
          <w:bCs/>
        </w:rPr>
        <w:t xml:space="preserve">SCATS </w:t>
      </w:r>
      <w:r>
        <w:rPr>
          <w:rFonts w:eastAsia="Arial"/>
          <w:bCs/>
        </w:rPr>
        <w:t>and recognized employers and workers that implemented effective safety and health management systems</w:t>
      </w:r>
      <w:r w:rsidR="002204EE">
        <w:rPr>
          <w:rFonts w:eastAsia="Arial"/>
          <w:bCs/>
        </w:rPr>
        <w:t xml:space="preserve"> and maintained injury and illness rates below the BLS averages for their respective industries.  </w:t>
      </w:r>
      <w:r w:rsidR="003D2358">
        <w:rPr>
          <w:rFonts w:eastAsia="Arial"/>
          <w:bCs/>
        </w:rPr>
        <w:t xml:space="preserve">In VPP, management, labor, and SCATS worked cooperatively to prevent fatalities, injuries, and illnesses.  </w:t>
      </w:r>
    </w:p>
    <w:p w14:paraId="0076A8DD" w14:textId="77777777" w:rsidR="00B20B17" w:rsidRPr="002908B2" w:rsidRDefault="00B20B17" w:rsidP="00181AEA">
      <w:pPr>
        <w:adjustRightInd/>
        <w:spacing w:before="1"/>
        <w:rPr>
          <w:rFonts w:eastAsia="Arial"/>
          <w:bCs/>
          <w:iCs/>
        </w:rPr>
      </w:pPr>
    </w:p>
    <w:p w14:paraId="6338CFDE" w14:textId="71C29F4D" w:rsidR="00B20B17" w:rsidRPr="002908B2" w:rsidRDefault="00F10B2F" w:rsidP="00181AEA">
      <w:pPr>
        <w:adjustRightInd/>
        <w:rPr>
          <w:rFonts w:eastAsia="Arial"/>
          <w:bCs/>
          <w:iCs/>
        </w:rPr>
      </w:pPr>
      <w:r>
        <w:rPr>
          <w:rFonts w:eastAsia="Arial"/>
          <w:bCs/>
        </w:rPr>
        <w:t xml:space="preserve">In the FY 2025 </w:t>
      </w:r>
      <w:r w:rsidR="00300F2F">
        <w:rPr>
          <w:rFonts w:eastAsia="Arial"/>
          <w:bCs/>
        </w:rPr>
        <w:t>23(g) grant, an annual performance goal</w:t>
      </w:r>
      <w:r w:rsidR="008A12D4">
        <w:rPr>
          <w:rFonts w:eastAsia="Arial"/>
          <w:bCs/>
        </w:rPr>
        <w:t xml:space="preserve"> was </w:t>
      </w:r>
      <w:r w:rsidR="00925ABF">
        <w:rPr>
          <w:rFonts w:eastAsia="Arial"/>
          <w:bCs/>
        </w:rPr>
        <w:t>set</w:t>
      </w:r>
      <w:r w:rsidR="00300F2F">
        <w:rPr>
          <w:rFonts w:eastAsia="Arial"/>
          <w:bCs/>
        </w:rPr>
        <w:t xml:space="preserve"> to award one new </w:t>
      </w:r>
      <w:r w:rsidR="00212DCD">
        <w:rPr>
          <w:rFonts w:eastAsia="Arial"/>
          <w:bCs/>
        </w:rPr>
        <w:t xml:space="preserve">participant </w:t>
      </w:r>
      <w:r w:rsidR="00925ABF">
        <w:rPr>
          <w:rFonts w:eastAsia="Arial"/>
          <w:bCs/>
        </w:rPr>
        <w:t xml:space="preserve">with </w:t>
      </w:r>
      <w:r w:rsidR="00300F2F">
        <w:rPr>
          <w:rFonts w:eastAsia="Arial"/>
          <w:bCs/>
        </w:rPr>
        <w:t>VPP Star</w:t>
      </w:r>
      <w:r w:rsidR="00212DCD">
        <w:rPr>
          <w:rFonts w:eastAsia="Arial"/>
          <w:bCs/>
        </w:rPr>
        <w:t xml:space="preserve"> status.  </w:t>
      </w:r>
      <w:r w:rsidR="003A0EB9">
        <w:rPr>
          <w:rFonts w:eastAsia="Arial"/>
          <w:bCs/>
        </w:rPr>
        <w:t>During the year</w:t>
      </w:r>
      <w:r w:rsidR="00212DCD">
        <w:rPr>
          <w:rFonts w:eastAsia="Arial"/>
          <w:bCs/>
        </w:rPr>
        <w:t>, SCATS approved the renewal of one participant</w:t>
      </w:r>
      <w:r w:rsidR="00E74CB9">
        <w:rPr>
          <w:rFonts w:eastAsia="Arial"/>
          <w:bCs/>
        </w:rPr>
        <w:t>.  There was one application pending at the end of the review period, but</w:t>
      </w:r>
      <w:r w:rsidR="00212DCD">
        <w:rPr>
          <w:rFonts w:eastAsia="Arial"/>
          <w:bCs/>
        </w:rPr>
        <w:t xml:space="preserve"> no new awards</w:t>
      </w:r>
      <w:r w:rsidR="00E74CB9">
        <w:rPr>
          <w:rFonts w:eastAsia="Arial"/>
          <w:bCs/>
        </w:rPr>
        <w:t xml:space="preserve"> were given</w:t>
      </w:r>
      <w:r w:rsidR="00212DCD">
        <w:rPr>
          <w:rFonts w:eastAsia="Arial"/>
          <w:bCs/>
        </w:rPr>
        <w:t xml:space="preserve">.  </w:t>
      </w:r>
      <w:r w:rsidR="004C7E82">
        <w:rPr>
          <w:rFonts w:eastAsia="Arial"/>
          <w:bCs/>
        </w:rPr>
        <w:t xml:space="preserve">There were </w:t>
      </w:r>
      <w:r w:rsidR="00182AFC">
        <w:rPr>
          <w:rFonts w:eastAsia="Arial"/>
          <w:bCs/>
        </w:rPr>
        <w:t xml:space="preserve">10 </w:t>
      </w:r>
      <w:r w:rsidR="004C7E82">
        <w:rPr>
          <w:rFonts w:eastAsia="Arial"/>
          <w:bCs/>
        </w:rPr>
        <w:t xml:space="preserve">participants in VPP at the end of the review period. </w:t>
      </w:r>
    </w:p>
    <w:p w14:paraId="158B7096" w14:textId="77777777" w:rsidR="00B20B17" w:rsidRPr="002908B2" w:rsidRDefault="00B20B17" w:rsidP="00B20B17">
      <w:pPr>
        <w:adjustRightInd/>
        <w:ind w:right="580"/>
        <w:rPr>
          <w:rFonts w:eastAsia="Arial"/>
          <w:bCs/>
          <w:iCs/>
        </w:rPr>
      </w:pPr>
    </w:p>
    <w:p w14:paraId="216AEFE1" w14:textId="15C51181" w:rsidR="00B20B17" w:rsidRPr="002908B2" w:rsidRDefault="00B20B17" w:rsidP="003D5B68">
      <w:pPr>
        <w:pStyle w:val="Heading3"/>
        <w:spacing w:before="0"/>
        <w:ind w:left="1080" w:hanging="360"/>
      </w:pPr>
      <w:bookmarkStart w:id="45" w:name="_bookmark16"/>
      <w:bookmarkStart w:id="46" w:name="_Toc225177408"/>
      <w:bookmarkEnd w:id="45"/>
      <w:r w:rsidRPr="002908B2">
        <w:lastRenderedPageBreak/>
        <w:t>10.</w:t>
      </w:r>
      <w:r w:rsidRPr="002908B2">
        <w:tab/>
      </w:r>
      <w:bookmarkStart w:id="47" w:name="State_and_Local_GOV_23g"/>
      <w:bookmarkEnd w:id="47"/>
      <w:r w:rsidR="0008340F" w:rsidRPr="002908B2">
        <w:t>State</w:t>
      </w:r>
      <w:r w:rsidR="0008340F" w:rsidRPr="002908B2">
        <w:rPr>
          <w:spacing w:val="-4"/>
        </w:rPr>
        <w:t xml:space="preserve"> </w:t>
      </w:r>
      <w:r w:rsidR="0008340F">
        <w:rPr>
          <w:spacing w:val="-4"/>
        </w:rPr>
        <w:t>a</w:t>
      </w:r>
      <w:r w:rsidR="0008340F" w:rsidRPr="002908B2">
        <w:t>nd</w:t>
      </w:r>
      <w:r w:rsidR="0008340F" w:rsidRPr="002908B2">
        <w:rPr>
          <w:spacing w:val="-4"/>
        </w:rPr>
        <w:t xml:space="preserve"> </w:t>
      </w:r>
      <w:r w:rsidR="0008340F" w:rsidRPr="002908B2">
        <w:t>Local</w:t>
      </w:r>
      <w:r w:rsidR="0008340F" w:rsidRPr="002908B2">
        <w:rPr>
          <w:spacing w:val="-6"/>
        </w:rPr>
        <w:t xml:space="preserve"> </w:t>
      </w:r>
      <w:r w:rsidR="0008340F" w:rsidRPr="002908B2">
        <w:t>Government</w:t>
      </w:r>
      <w:r w:rsidR="0008340F" w:rsidRPr="002908B2">
        <w:rPr>
          <w:spacing w:val="-5"/>
        </w:rPr>
        <w:t xml:space="preserve"> </w:t>
      </w:r>
      <w:r w:rsidR="0008340F" w:rsidRPr="002908B2">
        <w:t>23(</w:t>
      </w:r>
      <w:r w:rsidR="0008340F">
        <w:t>g</w:t>
      </w:r>
      <w:r w:rsidR="0008340F" w:rsidRPr="002908B2">
        <w:t>)</w:t>
      </w:r>
      <w:r w:rsidR="0008340F" w:rsidRPr="002908B2">
        <w:rPr>
          <w:spacing w:val="-5"/>
        </w:rPr>
        <w:t xml:space="preserve"> </w:t>
      </w:r>
      <w:r w:rsidR="0008340F" w:rsidRPr="002908B2">
        <w:t>On-Site</w:t>
      </w:r>
      <w:r w:rsidR="0008340F" w:rsidRPr="002908B2">
        <w:rPr>
          <w:spacing w:val="-5"/>
        </w:rPr>
        <w:t xml:space="preserve"> </w:t>
      </w:r>
      <w:r w:rsidR="0008340F" w:rsidRPr="002908B2">
        <w:t>Consultation</w:t>
      </w:r>
      <w:r w:rsidR="0008340F" w:rsidRPr="002908B2">
        <w:rPr>
          <w:spacing w:val="-5"/>
        </w:rPr>
        <w:t xml:space="preserve"> </w:t>
      </w:r>
      <w:r w:rsidR="0008340F" w:rsidRPr="002908B2">
        <w:t>Program</w:t>
      </w:r>
      <w:bookmarkEnd w:id="46"/>
      <w:r w:rsidR="0008340F" w:rsidRPr="002908B2">
        <w:t xml:space="preserve"> </w:t>
      </w:r>
    </w:p>
    <w:p w14:paraId="1E8145DC" w14:textId="60FC9E0C" w:rsidR="00B20B17" w:rsidRPr="002908B2" w:rsidRDefault="00B20B17" w:rsidP="001A1F80">
      <w:pPr>
        <w:widowControl/>
        <w:autoSpaceDE/>
        <w:autoSpaceDN/>
        <w:adjustRightInd/>
        <w:spacing w:before="240"/>
        <w:textAlignment w:val="baseline"/>
        <w:rPr>
          <w:rFonts w:ascii="Segoe UI" w:hAnsi="Segoe UI" w:cs="Segoe UI"/>
        </w:rPr>
      </w:pPr>
      <w:r w:rsidRPr="002908B2">
        <w:rPr>
          <w:rFonts w:ascii="Calibri" w:hAnsi="Calibri" w:cs="Calibri"/>
        </w:rPr>
        <w:t>This section covers consultation services provided solely to state and local government employers that are funded under Section 23(g) of the OSH Act.  Consultation services to state and local government employers are provided through SCATS.  The private sector consultation program is funded under Section 21(d) of the OSH Act and evaluated separately in the FY 202</w:t>
      </w:r>
      <w:r w:rsidR="00741F0C">
        <w:rPr>
          <w:rFonts w:ascii="Calibri" w:hAnsi="Calibri" w:cs="Calibri"/>
        </w:rPr>
        <w:t>5</w:t>
      </w:r>
      <w:r w:rsidRPr="002908B2">
        <w:rPr>
          <w:rFonts w:ascii="Calibri" w:hAnsi="Calibri" w:cs="Calibri"/>
        </w:rPr>
        <w:t xml:space="preserve"> Regional Annual Consultation Evaluation Report (RACER). </w:t>
      </w:r>
    </w:p>
    <w:p w14:paraId="6061C876" w14:textId="77777777" w:rsidR="00B20B17" w:rsidRPr="002908B2" w:rsidRDefault="00B20B17" w:rsidP="00B20B17">
      <w:pPr>
        <w:widowControl/>
        <w:autoSpaceDE/>
        <w:autoSpaceDN/>
        <w:adjustRightInd/>
        <w:textAlignment w:val="baseline"/>
        <w:rPr>
          <w:rFonts w:ascii="Segoe UI" w:hAnsi="Segoe UI" w:cs="Segoe UI"/>
        </w:rPr>
      </w:pPr>
      <w:r w:rsidRPr="002908B2">
        <w:rPr>
          <w:rFonts w:ascii="Calibri" w:hAnsi="Calibri" w:cs="Calibri"/>
        </w:rPr>
        <w:t>  </w:t>
      </w:r>
    </w:p>
    <w:p w14:paraId="001AB503" w14:textId="70FB88E5" w:rsidR="007B5FFE" w:rsidRPr="000C5F33" w:rsidRDefault="007B5FFE" w:rsidP="007B5FFE">
      <w:pPr>
        <w:widowControl/>
        <w:tabs>
          <w:tab w:val="left" w:pos="1350"/>
        </w:tabs>
        <w:autoSpaceDE/>
        <w:autoSpaceDN/>
        <w:adjustRightInd/>
        <w:contextualSpacing/>
      </w:pPr>
      <w:r w:rsidRPr="000C5F33">
        <w:t xml:space="preserve">According to OIS, in FY 2025, </w:t>
      </w:r>
      <w:r w:rsidR="006704CB" w:rsidRPr="000C5F33">
        <w:t>28</w:t>
      </w:r>
      <w:r w:rsidRPr="000C5F33">
        <w:t xml:space="preserve"> total consultation visits were conducted in state and local government workplaces, </w:t>
      </w:r>
      <w:r w:rsidR="00163356" w:rsidRPr="000C5F33">
        <w:t>18</w:t>
      </w:r>
      <w:r w:rsidRPr="000C5F33">
        <w:t xml:space="preserve"> safety and </w:t>
      </w:r>
      <w:r w:rsidR="00163356" w:rsidRPr="000C5F33">
        <w:t>10</w:t>
      </w:r>
      <w:r w:rsidRPr="000C5F33">
        <w:t xml:space="preserve"> health.</w:t>
      </w:r>
      <w:r w:rsidR="00A44358" w:rsidRPr="000C5F33">
        <w:t xml:space="preserve">  </w:t>
      </w:r>
      <w:r w:rsidR="000C5F33">
        <w:t>All</w:t>
      </w:r>
      <w:r w:rsidR="000C5F33" w:rsidRPr="000C5F33">
        <w:t xml:space="preserve"> 28 </w:t>
      </w:r>
      <w:r w:rsidR="000C5F33">
        <w:t xml:space="preserve">visits </w:t>
      </w:r>
      <w:r w:rsidR="000C5F33" w:rsidRPr="000C5F33">
        <w:t xml:space="preserve">were </w:t>
      </w:r>
      <w:r w:rsidRPr="000C5F33">
        <w:t xml:space="preserve">initial visits.  </w:t>
      </w:r>
      <w:r w:rsidR="000C5F33" w:rsidRPr="000C5F33">
        <w:t>Overall, S</w:t>
      </w:r>
      <w:r w:rsidR="00A44358" w:rsidRPr="000C5F33">
        <w:t>CATS exceeded their goal of 10 safety and 10 health consultation visits.</w:t>
      </w:r>
    </w:p>
    <w:p w14:paraId="1B9EDCB4" w14:textId="77777777" w:rsidR="007B5FFE" w:rsidRDefault="007B5FFE" w:rsidP="007B5FFE">
      <w:pPr>
        <w:widowControl/>
        <w:tabs>
          <w:tab w:val="left" w:pos="1350"/>
        </w:tabs>
        <w:autoSpaceDE/>
        <w:autoSpaceDN/>
        <w:adjustRightInd/>
        <w:contextualSpacing/>
        <w:rPr>
          <w:highlight w:val="yellow"/>
        </w:rPr>
      </w:pPr>
    </w:p>
    <w:p w14:paraId="3885AA1A" w14:textId="38EF6BDC" w:rsidR="007B5FFE" w:rsidRPr="0031498C" w:rsidRDefault="00710E78" w:rsidP="007B5FFE">
      <w:pPr>
        <w:widowControl/>
        <w:tabs>
          <w:tab w:val="left" w:pos="1350"/>
        </w:tabs>
        <w:autoSpaceDE/>
        <w:autoSpaceDN/>
        <w:adjustRightInd/>
        <w:contextualSpacing/>
      </w:pPr>
      <w:r>
        <w:t>SCATS</w:t>
      </w:r>
      <w:r w:rsidR="007B5FFE" w:rsidRPr="005E42A2">
        <w:t xml:space="preserve"> conducted </w:t>
      </w:r>
      <w:r w:rsidR="006234ED">
        <w:t>26</w:t>
      </w:r>
      <w:r w:rsidR="007B5FFE" w:rsidRPr="005E42A2">
        <w:t xml:space="preserve"> (</w:t>
      </w:r>
      <w:r w:rsidR="006234ED">
        <w:t>92.86%</w:t>
      </w:r>
      <w:r w:rsidR="007B5FFE" w:rsidRPr="005E42A2">
        <w:t xml:space="preserve">) visits in high hazard industries (MARC 1).  Smaller businesses with fewer than 250 employees received </w:t>
      </w:r>
      <w:r w:rsidR="004846B5">
        <w:t>21</w:t>
      </w:r>
      <w:r w:rsidR="007B5FFE" w:rsidRPr="005E42A2">
        <w:t xml:space="preserve"> (</w:t>
      </w:r>
      <w:r w:rsidR="004846B5">
        <w:t>75.00%</w:t>
      </w:r>
      <w:r w:rsidR="007B5FFE" w:rsidRPr="005E42A2">
        <w:t xml:space="preserve">) visits (MARC 2a), and businesses with fewer than 500 employees received </w:t>
      </w:r>
      <w:r w:rsidR="004846B5">
        <w:t>24</w:t>
      </w:r>
      <w:r w:rsidR="007B5FFE" w:rsidRPr="005E42A2">
        <w:t xml:space="preserve"> (8</w:t>
      </w:r>
      <w:r w:rsidR="00C7566A">
        <w:t>5</w:t>
      </w:r>
      <w:r w:rsidR="007B5FFE" w:rsidRPr="005E42A2">
        <w:t>.</w:t>
      </w:r>
      <w:r w:rsidR="00C7566A">
        <w:t>71</w:t>
      </w:r>
      <w:r w:rsidR="007B5FFE" w:rsidRPr="005E42A2">
        <w:t>%) visits (MARC 2b).  Consultants conferred with employees 100% of the time (MARC 3).</w:t>
      </w:r>
    </w:p>
    <w:p w14:paraId="7ADB7EF5" w14:textId="77777777" w:rsidR="007B5FFE" w:rsidRPr="0031498C" w:rsidRDefault="007B5FFE" w:rsidP="007B5FFE">
      <w:pPr>
        <w:widowControl/>
        <w:tabs>
          <w:tab w:val="left" w:pos="1350"/>
        </w:tabs>
        <w:autoSpaceDE/>
        <w:autoSpaceDN/>
        <w:adjustRightInd/>
        <w:spacing w:after="200"/>
        <w:ind w:left="270"/>
        <w:contextualSpacing/>
      </w:pPr>
    </w:p>
    <w:p w14:paraId="1DD39A62" w14:textId="2D363CEC" w:rsidR="00B20B17" w:rsidRDefault="007B5FFE" w:rsidP="007B5FFE">
      <w:pPr>
        <w:widowControl/>
        <w:autoSpaceDE/>
        <w:autoSpaceDN/>
        <w:adjustRightInd/>
        <w:textAlignment w:val="baseline"/>
        <w:rPr>
          <w:rFonts w:ascii="Calibri" w:hAnsi="Calibri" w:cs="Calibri"/>
          <w:highlight w:val="yellow"/>
        </w:rPr>
      </w:pPr>
      <w:r w:rsidRPr="00B16F99">
        <w:t xml:space="preserve">During this evaluation period, </w:t>
      </w:r>
      <w:r w:rsidR="00C7566A">
        <w:t>92</w:t>
      </w:r>
      <w:r w:rsidRPr="00B16F99">
        <w:t xml:space="preserve"> serious hazards were identified.  According to OIS, </w:t>
      </w:r>
      <w:r w:rsidR="00C7566A">
        <w:t>all 92</w:t>
      </w:r>
      <w:r w:rsidRPr="00B16F99">
        <w:t xml:space="preserve"> (100%) were corrected in a timely </w:t>
      </w:r>
      <w:r w:rsidRPr="00984F15">
        <w:t xml:space="preserve">manner within the review period.  There were </w:t>
      </w:r>
      <w:r w:rsidR="00BA406A">
        <w:t>four</w:t>
      </w:r>
      <w:r w:rsidRPr="00984F15">
        <w:t xml:space="preserve"> hazards corrected on-site, </w:t>
      </w:r>
      <w:r w:rsidR="00BA406A">
        <w:t>85</w:t>
      </w:r>
      <w:r w:rsidRPr="00984F15">
        <w:t xml:space="preserve"> within the original time, and t</w:t>
      </w:r>
      <w:r w:rsidR="00BA406A">
        <w:t>hree</w:t>
      </w:r>
      <w:r w:rsidRPr="00984F15">
        <w:t xml:space="preserve"> within the extension time frame.  Of these, </w:t>
      </w:r>
      <w:r w:rsidR="00A157A4">
        <w:t>89</w:t>
      </w:r>
      <w:r w:rsidRPr="00984F15">
        <w:t xml:space="preserve"> (9</w:t>
      </w:r>
      <w:r w:rsidR="00A157A4">
        <w:t>6</w:t>
      </w:r>
      <w:r w:rsidRPr="00984F15">
        <w:t>.</w:t>
      </w:r>
      <w:r w:rsidR="00A157A4">
        <w:t>74</w:t>
      </w:r>
      <w:r w:rsidRPr="00984F15">
        <w:t>%) were corrected within the original timeframe or on-site, exceeding the reference level of 65%.  No employers were referred to enforcement (MARC 4</w:t>
      </w:r>
      <w:r>
        <w:t>a</w:t>
      </w:r>
      <w:r w:rsidRPr="00984F15">
        <w:t>-4</w:t>
      </w:r>
      <w:r>
        <w:t>d</w:t>
      </w:r>
      <w:r w:rsidRPr="00984F15">
        <w:t>).</w:t>
      </w:r>
      <w:r w:rsidR="00B20B17" w:rsidRPr="008A36FB">
        <w:rPr>
          <w:rFonts w:ascii="Calibri" w:hAnsi="Calibri" w:cs="Calibri"/>
        </w:rPr>
        <w:t>  </w:t>
      </w:r>
      <w:r w:rsidR="00F23A85" w:rsidRPr="008A36FB">
        <w:rPr>
          <w:rFonts w:ascii="Calibri" w:hAnsi="Calibri" w:cs="Calibri"/>
        </w:rPr>
        <w:t xml:space="preserve">There were </w:t>
      </w:r>
      <w:r w:rsidR="00DB5D5D" w:rsidRPr="008A36FB">
        <w:rPr>
          <w:rFonts w:ascii="Calibri" w:hAnsi="Calibri" w:cs="Calibri"/>
        </w:rPr>
        <w:t xml:space="preserve">no serious hazards uncorrected </w:t>
      </w:r>
      <w:r w:rsidR="00AA48C2">
        <w:rPr>
          <w:rFonts w:ascii="Calibri" w:hAnsi="Calibri" w:cs="Calibri"/>
        </w:rPr>
        <w:t xml:space="preserve">with a correction date </w:t>
      </w:r>
      <w:r w:rsidR="00DB5D5D" w:rsidRPr="008A36FB">
        <w:rPr>
          <w:rFonts w:ascii="Calibri" w:hAnsi="Calibri" w:cs="Calibri"/>
        </w:rPr>
        <w:t xml:space="preserve">greater than 90 days </w:t>
      </w:r>
      <w:proofErr w:type="gramStart"/>
      <w:r w:rsidR="00DB5D5D" w:rsidRPr="008A36FB">
        <w:rPr>
          <w:rFonts w:ascii="Calibri" w:hAnsi="Calibri" w:cs="Calibri"/>
        </w:rPr>
        <w:t>past</w:t>
      </w:r>
      <w:proofErr w:type="gramEnd"/>
      <w:r w:rsidR="00DB5D5D" w:rsidRPr="008A36FB">
        <w:rPr>
          <w:rFonts w:ascii="Calibri" w:hAnsi="Calibri" w:cs="Calibri"/>
        </w:rPr>
        <w:t xml:space="preserve"> due (MARC 5). </w:t>
      </w:r>
    </w:p>
    <w:p w14:paraId="751C1D58" w14:textId="77777777" w:rsidR="00F23A85" w:rsidRPr="00C34280" w:rsidRDefault="00F23A85" w:rsidP="007B5FFE">
      <w:pPr>
        <w:widowControl/>
        <w:autoSpaceDE/>
        <w:autoSpaceDN/>
        <w:adjustRightInd/>
        <w:textAlignment w:val="baseline"/>
        <w:rPr>
          <w:rFonts w:ascii="Segoe UI" w:hAnsi="Segoe UI" w:cs="Segoe UI"/>
          <w:highlight w:val="yellow"/>
        </w:rPr>
      </w:pPr>
    </w:p>
    <w:p w14:paraId="59D65B5F" w14:textId="590CE522" w:rsidR="00B20B17" w:rsidRPr="00C34280" w:rsidRDefault="00B20B17" w:rsidP="00B20B17">
      <w:pPr>
        <w:widowControl/>
        <w:autoSpaceDE/>
        <w:autoSpaceDN/>
        <w:adjustRightInd/>
        <w:textAlignment w:val="baseline"/>
        <w:rPr>
          <w:rFonts w:ascii="Segoe UI" w:hAnsi="Segoe UI" w:cs="Segoe UI"/>
        </w:rPr>
      </w:pPr>
      <w:r w:rsidRPr="003306E3">
        <w:rPr>
          <w:rFonts w:ascii="Calibri" w:hAnsi="Calibri" w:cs="Calibri"/>
        </w:rPr>
        <w:t xml:space="preserve">An on-site review was conducted of the state and local government consultation program on </w:t>
      </w:r>
      <w:r w:rsidR="003306E3" w:rsidRPr="003306E3">
        <w:rPr>
          <w:rFonts w:ascii="Calibri" w:hAnsi="Calibri" w:cs="Calibri"/>
        </w:rPr>
        <w:t>February 24-28, 2025</w:t>
      </w:r>
      <w:r w:rsidRPr="003306E3">
        <w:rPr>
          <w:rFonts w:ascii="Calibri" w:hAnsi="Calibri" w:cs="Calibri"/>
        </w:rPr>
        <w:t xml:space="preserve">.  </w:t>
      </w:r>
      <w:r w:rsidRPr="00C34280">
        <w:rPr>
          <w:rFonts w:ascii="Calibri" w:hAnsi="Calibri" w:cs="Calibri"/>
        </w:rPr>
        <w:t>The purpose of the visit was to assess the quality of the program’s services and its internal quality assurance program in accordance with Consultation Policies and Procedures Manual (CSP 02-00-00</w:t>
      </w:r>
      <w:r w:rsidR="00C34280" w:rsidRPr="00C34280">
        <w:rPr>
          <w:rFonts w:ascii="Calibri" w:hAnsi="Calibri" w:cs="Calibri"/>
        </w:rPr>
        <w:t>5</w:t>
      </w:r>
      <w:r w:rsidRPr="00C34280">
        <w:rPr>
          <w:rFonts w:ascii="Calibri" w:hAnsi="Calibri" w:cs="Calibri"/>
        </w:rPr>
        <w:t>) and 29 Code of Federal Regulations (CFR) Part 1908 – Consultation Agreements. </w:t>
      </w:r>
      <w:r w:rsidR="00C16FF0">
        <w:rPr>
          <w:rFonts w:ascii="Calibri" w:hAnsi="Calibri" w:cs="Calibri"/>
        </w:rPr>
        <w:t xml:space="preserve"> </w:t>
      </w:r>
    </w:p>
    <w:p w14:paraId="0F7C2714" w14:textId="77777777" w:rsidR="00B20B17" w:rsidRPr="00C34280" w:rsidRDefault="00B20B17" w:rsidP="00B20B17">
      <w:pPr>
        <w:widowControl/>
        <w:autoSpaceDE/>
        <w:autoSpaceDN/>
        <w:adjustRightInd/>
        <w:textAlignment w:val="baseline"/>
        <w:rPr>
          <w:rFonts w:ascii="Segoe UI" w:hAnsi="Segoe UI" w:cs="Segoe UI"/>
        </w:rPr>
      </w:pPr>
      <w:r w:rsidRPr="00C34280">
        <w:rPr>
          <w:rFonts w:ascii="Calibri" w:hAnsi="Calibri" w:cs="Calibri"/>
        </w:rPr>
        <w:t>  </w:t>
      </w:r>
    </w:p>
    <w:p w14:paraId="28F3DC65" w14:textId="07E88CFD" w:rsidR="00B20B17" w:rsidRPr="002908B2" w:rsidRDefault="00C16FF0" w:rsidP="00B20B17">
      <w:pPr>
        <w:widowControl/>
        <w:autoSpaceDE/>
        <w:autoSpaceDN/>
        <w:adjustRightInd/>
        <w:textAlignment w:val="baseline"/>
        <w:rPr>
          <w:iCs/>
        </w:rPr>
        <w:sectPr w:rsidR="00B20B17" w:rsidRPr="002908B2" w:rsidSect="00F432FE">
          <w:footerReference w:type="default" r:id="rId13"/>
          <w:footerReference w:type="first" r:id="rId14"/>
          <w:pgSz w:w="12240" w:h="15840"/>
          <w:pgMar w:top="1440" w:right="1440" w:bottom="1440" w:left="1440" w:header="720" w:footer="446" w:gutter="0"/>
          <w:cols w:space="720"/>
          <w:titlePg/>
          <w:docGrid w:linePitch="360"/>
        </w:sectPr>
      </w:pPr>
      <w:r w:rsidRPr="00D707C9">
        <w:rPr>
          <w:rFonts w:ascii="Calibri" w:hAnsi="Calibri" w:cs="Calibri"/>
        </w:rPr>
        <w:t>OSHA reviewed two state and local government</w:t>
      </w:r>
      <w:r w:rsidR="00B20B17" w:rsidRPr="00D707C9">
        <w:rPr>
          <w:rFonts w:ascii="Calibri" w:hAnsi="Calibri" w:cs="Calibri"/>
        </w:rPr>
        <w:t xml:space="preserve"> visit files</w:t>
      </w:r>
      <w:r w:rsidRPr="00D707C9">
        <w:rPr>
          <w:rFonts w:ascii="Calibri" w:hAnsi="Calibri" w:cs="Calibri"/>
        </w:rPr>
        <w:t>.  There</w:t>
      </w:r>
      <w:r>
        <w:rPr>
          <w:rFonts w:ascii="Calibri" w:hAnsi="Calibri" w:cs="Calibri"/>
        </w:rPr>
        <w:t xml:space="preserve"> were no </w:t>
      </w:r>
      <w:r w:rsidR="00DF2C78">
        <w:rPr>
          <w:rFonts w:ascii="Calibri" w:hAnsi="Calibri" w:cs="Calibri"/>
        </w:rPr>
        <w:t xml:space="preserve">observed trends as a result.  </w:t>
      </w:r>
      <w:r w:rsidR="00B20B17" w:rsidRPr="00C34280">
        <w:rPr>
          <w:rFonts w:ascii="Calibri" w:hAnsi="Calibri" w:cs="Calibri"/>
        </w:rPr>
        <w:t>Overall, program requirements were met.</w:t>
      </w:r>
      <w:r w:rsidR="00B20B17" w:rsidRPr="002908B2">
        <w:rPr>
          <w:rFonts w:ascii="Calibri" w:hAnsi="Calibri" w:cs="Calibri"/>
        </w:rPr>
        <w:t> </w:t>
      </w:r>
    </w:p>
    <w:p w14:paraId="2E5AD606" w14:textId="77777777" w:rsidR="00B20B17" w:rsidRPr="00E8370F" w:rsidRDefault="00B20B17" w:rsidP="00661849">
      <w:pPr>
        <w:pStyle w:val="Heading2"/>
        <w:jc w:val="center"/>
        <w:rPr>
          <w:szCs w:val="28"/>
        </w:rPr>
      </w:pPr>
      <w:bookmarkStart w:id="48" w:name="Appendix_A"/>
      <w:bookmarkStart w:id="49" w:name="_Toc99451664"/>
      <w:bookmarkStart w:id="50" w:name="_Toc225177409"/>
      <w:bookmarkEnd w:id="48"/>
      <w:r w:rsidRPr="00E8370F">
        <w:rPr>
          <w:szCs w:val="28"/>
        </w:rPr>
        <w:lastRenderedPageBreak/>
        <w:t>Appendix A – New and Continued Findings and Recommendations</w:t>
      </w:r>
      <w:bookmarkEnd w:id="49"/>
      <w:bookmarkEnd w:id="50"/>
    </w:p>
    <w:p w14:paraId="6DD17B05" w14:textId="26BFCCCE" w:rsidR="00B20B17" w:rsidRDefault="00B20B17" w:rsidP="00661849">
      <w:pPr>
        <w:widowControl/>
        <w:autoSpaceDE/>
        <w:autoSpaceDN/>
        <w:adjustRightInd/>
        <w:jc w:val="center"/>
      </w:pPr>
      <w:r w:rsidRPr="0031283E">
        <w:t>FY 202</w:t>
      </w:r>
      <w:r w:rsidR="0031283E" w:rsidRPr="0031283E">
        <w:t>5</w:t>
      </w:r>
      <w:r w:rsidRPr="0031283E">
        <w:t xml:space="preserve"> </w:t>
      </w:r>
      <w:r w:rsidRPr="0031283E" w:rsidDel="3D76A53C">
        <w:t>N</w:t>
      </w:r>
      <w:r w:rsidRPr="0031283E">
        <w:t>evada Occupational Safety and Health Comprehensive FAME Report</w:t>
      </w:r>
    </w:p>
    <w:p w14:paraId="01CFB5C5" w14:textId="77777777" w:rsidR="0031283E" w:rsidRPr="0031283E" w:rsidRDefault="0031283E" w:rsidP="00B20B17">
      <w:pPr>
        <w:widowControl/>
        <w:autoSpaceDE/>
        <w:autoSpaceDN/>
        <w:adjustRightInd/>
      </w:pPr>
    </w:p>
    <w:tbl>
      <w:tblPr>
        <w:tblStyle w:val="TableGridLight"/>
        <w:tblW w:w="0" w:type="auto"/>
        <w:tblLook w:val="06A0" w:firstRow="1" w:lastRow="0" w:firstColumn="1" w:lastColumn="0" w:noHBand="1" w:noVBand="1"/>
      </w:tblPr>
      <w:tblGrid>
        <w:gridCol w:w="1485"/>
        <w:gridCol w:w="4501"/>
        <w:gridCol w:w="5259"/>
        <w:gridCol w:w="1705"/>
      </w:tblGrid>
      <w:tr w:rsidR="00B20B17" w:rsidRPr="005D5564" w14:paraId="62490F4B" w14:textId="77777777" w:rsidTr="00825A25">
        <w:tc>
          <w:tcPr>
            <w:tcW w:w="1485" w:type="dxa"/>
          </w:tcPr>
          <w:p w14:paraId="18695CAA" w14:textId="0C385931" w:rsidR="00B20B17" w:rsidRPr="005D5564" w:rsidRDefault="00B20B17">
            <w:pPr>
              <w:widowControl/>
              <w:autoSpaceDE/>
              <w:autoSpaceDN/>
              <w:adjustRightInd/>
              <w:ind w:left="-23"/>
              <w:rPr>
                <w:b/>
                <w:color w:val="000000" w:themeColor="text1"/>
                <w:sz w:val="24"/>
                <w:szCs w:val="24"/>
              </w:rPr>
            </w:pPr>
            <w:r w:rsidRPr="005D5564">
              <w:rPr>
                <w:b/>
                <w:color w:val="000000" w:themeColor="text1"/>
                <w:sz w:val="24"/>
                <w:szCs w:val="24"/>
              </w:rPr>
              <w:t>FY 202</w:t>
            </w:r>
            <w:r w:rsidR="0031283E" w:rsidRPr="005D5564">
              <w:rPr>
                <w:b/>
                <w:color w:val="000000" w:themeColor="text1"/>
                <w:sz w:val="24"/>
                <w:szCs w:val="24"/>
              </w:rPr>
              <w:t>5</w:t>
            </w:r>
            <w:r w:rsidRPr="005D5564">
              <w:rPr>
                <w:b/>
                <w:color w:val="000000" w:themeColor="text1"/>
                <w:sz w:val="24"/>
                <w:szCs w:val="24"/>
              </w:rPr>
              <w:t>-#</w:t>
            </w:r>
          </w:p>
        </w:tc>
        <w:tc>
          <w:tcPr>
            <w:tcW w:w="4501" w:type="dxa"/>
          </w:tcPr>
          <w:p w14:paraId="1D14A453" w14:textId="77777777" w:rsidR="00B20B17" w:rsidRPr="005D5564" w:rsidRDefault="00B20B17">
            <w:pPr>
              <w:widowControl/>
              <w:autoSpaceDE/>
              <w:autoSpaceDN/>
              <w:adjustRightInd/>
              <w:rPr>
                <w:b/>
                <w:color w:val="000000" w:themeColor="text1"/>
                <w:sz w:val="24"/>
                <w:szCs w:val="24"/>
              </w:rPr>
            </w:pPr>
            <w:r w:rsidRPr="005D5564">
              <w:rPr>
                <w:b/>
                <w:color w:val="000000" w:themeColor="text1"/>
                <w:sz w:val="24"/>
                <w:szCs w:val="24"/>
              </w:rPr>
              <w:t>Finding</w:t>
            </w:r>
          </w:p>
        </w:tc>
        <w:tc>
          <w:tcPr>
            <w:tcW w:w="5259" w:type="dxa"/>
          </w:tcPr>
          <w:p w14:paraId="3BF0D154" w14:textId="77777777" w:rsidR="00B20B17" w:rsidRPr="005D5564" w:rsidRDefault="00B20B17">
            <w:pPr>
              <w:widowControl/>
              <w:autoSpaceDE/>
              <w:autoSpaceDN/>
              <w:adjustRightInd/>
              <w:rPr>
                <w:b/>
                <w:color w:val="000000" w:themeColor="text1"/>
                <w:sz w:val="24"/>
                <w:szCs w:val="24"/>
              </w:rPr>
            </w:pPr>
            <w:r w:rsidRPr="005D5564">
              <w:rPr>
                <w:b/>
                <w:color w:val="000000" w:themeColor="text1"/>
                <w:sz w:val="24"/>
                <w:szCs w:val="24"/>
              </w:rPr>
              <w:t>Recommendation</w:t>
            </w:r>
          </w:p>
        </w:tc>
        <w:tc>
          <w:tcPr>
            <w:tcW w:w="1705" w:type="dxa"/>
          </w:tcPr>
          <w:p w14:paraId="209B60CE" w14:textId="2D9E5AD3" w:rsidR="00B20B17" w:rsidRPr="005D5564" w:rsidRDefault="00B20B17">
            <w:pPr>
              <w:widowControl/>
              <w:autoSpaceDE/>
              <w:autoSpaceDN/>
              <w:adjustRightInd/>
              <w:rPr>
                <w:b/>
                <w:color w:val="000000" w:themeColor="text1"/>
                <w:sz w:val="24"/>
                <w:szCs w:val="24"/>
              </w:rPr>
            </w:pPr>
            <w:r w:rsidRPr="005D5564">
              <w:rPr>
                <w:b/>
                <w:color w:val="000000" w:themeColor="text1"/>
                <w:sz w:val="24"/>
                <w:szCs w:val="24"/>
              </w:rPr>
              <w:t xml:space="preserve">FY </w:t>
            </w:r>
            <w:proofErr w:type="gramStart"/>
            <w:r w:rsidRPr="005D5564">
              <w:rPr>
                <w:b/>
                <w:color w:val="000000" w:themeColor="text1"/>
                <w:sz w:val="24"/>
                <w:szCs w:val="24"/>
              </w:rPr>
              <w:t>202</w:t>
            </w:r>
            <w:r w:rsidR="00F26208" w:rsidRPr="005D5564">
              <w:rPr>
                <w:b/>
                <w:color w:val="000000" w:themeColor="text1"/>
                <w:sz w:val="24"/>
                <w:szCs w:val="24"/>
              </w:rPr>
              <w:t>4</w:t>
            </w:r>
            <w:r w:rsidRPr="005D5564">
              <w:rPr>
                <w:b/>
                <w:color w:val="000000" w:themeColor="text1"/>
                <w:sz w:val="24"/>
                <w:szCs w:val="24"/>
              </w:rPr>
              <w:t>-#</w:t>
            </w:r>
            <w:proofErr w:type="gramEnd"/>
            <w:r w:rsidRPr="005D5564">
              <w:rPr>
                <w:b/>
                <w:color w:val="000000" w:themeColor="text1"/>
                <w:sz w:val="24"/>
                <w:szCs w:val="24"/>
              </w:rPr>
              <w:t xml:space="preserve"> or </w:t>
            </w:r>
          </w:p>
          <w:p w14:paraId="03DD77C9" w14:textId="6F2F4B5F" w:rsidR="00B20B17" w:rsidRPr="005D5564" w:rsidRDefault="00B20B17">
            <w:pPr>
              <w:widowControl/>
              <w:autoSpaceDE/>
              <w:autoSpaceDN/>
              <w:adjustRightInd/>
              <w:rPr>
                <w:b/>
                <w:color w:val="000000" w:themeColor="text1"/>
                <w:sz w:val="24"/>
                <w:szCs w:val="24"/>
              </w:rPr>
            </w:pPr>
            <w:r w:rsidRPr="005D5564">
              <w:rPr>
                <w:b/>
                <w:color w:val="000000" w:themeColor="text1"/>
                <w:sz w:val="24"/>
                <w:szCs w:val="24"/>
              </w:rPr>
              <w:t>FY 202</w:t>
            </w:r>
            <w:r w:rsidR="00F26208" w:rsidRPr="005D5564">
              <w:rPr>
                <w:b/>
                <w:color w:val="000000" w:themeColor="text1"/>
                <w:sz w:val="24"/>
                <w:szCs w:val="24"/>
              </w:rPr>
              <w:t>4</w:t>
            </w:r>
            <w:r w:rsidRPr="005D5564">
              <w:rPr>
                <w:b/>
                <w:color w:val="000000" w:themeColor="text1"/>
                <w:sz w:val="24"/>
                <w:szCs w:val="24"/>
              </w:rPr>
              <w:t>-OB-#</w:t>
            </w:r>
          </w:p>
        </w:tc>
      </w:tr>
      <w:tr w:rsidR="00B20B17" w:rsidRPr="005D5564" w14:paraId="1510AFFB" w14:textId="77777777" w:rsidTr="00825A25">
        <w:tc>
          <w:tcPr>
            <w:tcW w:w="1485" w:type="dxa"/>
          </w:tcPr>
          <w:p w14:paraId="5381D5F7" w14:textId="656C1FEC" w:rsidR="00B20B17" w:rsidRPr="005D5564" w:rsidRDefault="0031283E">
            <w:pPr>
              <w:widowControl/>
              <w:autoSpaceDE/>
              <w:autoSpaceDN/>
              <w:adjustRightInd/>
              <w:rPr>
                <w:rFonts w:asciiTheme="minorHAnsi" w:hAnsiTheme="minorHAnsi" w:cstheme="minorHAnsi"/>
                <w:sz w:val="24"/>
                <w:szCs w:val="24"/>
              </w:rPr>
            </w:pPr>
            <w:r w:rsidRPr="005D5564">
              <w:rPr>
                <w:rFonts w:asciiTheme="minorHAnsi" w:hAnsiTheme="minorHAnsi" w:cstheme="minorHAnsi"/>
                <w:sz w:val="24"/>
                <w:szCs w:val="24"/>
              </w:rPr>
              <w:t xml:space="preserve">Not Applicable </w:t>
            </w:r>
          </w:p>
        </w:tc>
        <w:tc>
          <w:tcPr>
            <w:tcW w:w="4501" w:type="dxa"/>
          </w:tcPr>
          <w:p w14:paraId="36FA3BF3" w14:textId="337992DE" w:rsidR="00B20B17" w:rsidRPr="005D5564" w:rsidRDefault="00E8370F">
            <w:pPr>
              <w:pStyle w:val="BodyText"/>
              <w:ind w:right="129"/>
              <w:rPr>
                <w:rFonts w:asciiTheme="minorHAnsi" w:hAnsiTheme="minorHAnsi" w:cstheme="minorHAnsi"/>
                <w:sz w:val="24"/>
                <w:szCs w:val="24"/>
              </w:rPr>
            </w:pPr>
            <w:r w:rsidRPr="005D5564">
              <w:rPr>
                <w:rFonts w:asciiTheme="minorHAnsi" w:hAnsiTheme="minorHAnsi" w:cstheme="minorHAnsi"/>
                <w:sz w:val="24"/>
                <w:szCs w:val="24"/>
              </w:rPr>
              <w:t xml:space="preserve">There were no new or continued findings during this performance period. </w:t>
            </w:r>
          </w:p>
        </w:tc>
        <w:tc>
          <w:tcPr>
            <w:tcW w:w="5259" w:type="dxa"/>
          </w:tcPr>
          <w:p w14:paraId="38DA9D3D" w14:textId="13BE56AB" w:rsidR="00B20B17" w:rsidRPr="005D5564" w:rsidRDefault="00B20B17">
            <w:pPr>
              <w:widowControl/>
              <w:autoSpaceDE/>
              <w:autoSpaceDN/>
              <w:adjustRightInd/>
              <w:rPr>
                <w:sz w:val="24"/>
                <w:szCs w:val="24"/>
                <w:lang w:bidi="en-US"/>
              </w:rPr>
            </w:pPr>
          </w:p>
        </w:tc>
        <w:tc>
          <w:tcPr>
            <w:tcW w:w="1705" w:type="dxa"/>
          </w:tcPr>
          <w:p w14:paraId="60D98D5A" w14:textId="58E2E6D5" w:rsidR="00B20B17" w:rsidRPr="005D5564" w:rsidRDefault="00B20B17">
            <w:pPr>
              <w:widowControl/>
              <w:autoSpaceDE/>
              <w:autoSpaceDN/>
              <w:adjustRightInd/>
              <w:rPr>
                <w:sz w:val="24"/>
                <w:szCs w:val="24"/>
              </w:rPr>
            </w:pPr>
          </w:p>
        </w:tc>
      </w:tr>
    </w:tbl>
    <w:p w14:paraId="5B9AB659" w14:textId="77777777" w:rsidR="00B20B17" w:rsidRPr="002908B2" w:rsidRDefault="00B20B17" w:rsidP="00B20B17">
      <w:pPr>
        <w:widowControl/>
        <w:autoSpaceDE/>
        <w:autoSpaceDN/>
        <w:adjustRightInd/>
        <w:rPr>
          <w:rFonts w:ascii="Arial" w:eastAsia="PMingLiU" w:hAnsi="Arial" w:cs="Arial"/>
          <w:color w:val="000000" w:themeColor="text1"/>
        </w:rPr>
        <w:sectPr w:rsidR="00B20B17" w:rsidRPr="002908B2" w:rsidSect="00F432FE">
          <w:headerReference w:type="even" r:id="rId15"/>
          <w:headerReference w:type="default" r:id="rId16"/>
          <w:footerReference w:type="even" r:id="rId17"/>
          <w:footerReference w:type="default" r:id="rId18"/>
          <w:headerReference w:type="first" r:id="rId19"/>
          <w:pgSz w:w="15840" w:h="12240" w:orient="landscape"/>
          <w:pgMar w:top="1440" w:right="1440" w:bottom="1440" w:left="1440" w:header="720" w:footer="720" w:gutter="0"/>
          <w:pgNumType w:start="19"/>
          <w:cols w:space="720"/>
          <w:titlePg/>
          <w:rtlGutter/>
          <w:docGrid w:linePitch="360"/>
        </w:sectPr>
      </w:pPr>
    </w:p>
    <w:p w14:paraId="244C20A1" w14:textId="77777777" w:rsidR="00512D52" w:rsidRDefault="00512D52" w:rsidP="00F26208">
      <w:pPr>
        <w:pStyle w:val="Heading2"/>
      </w:pPr>
      <w:bookmarkStart w:id="51" w:name="Appendix_B"/>
      <w:bookmarkEnd w:id="51"/>
    </w:p>
    <w:p w14:paraId="13B5E8A4" w14:textId="483A0982" w:rsidR="00B20B17" w:rsidRPr="00E8370F" w:rsidRDefault="00F26208" w:rsidP="00661849">
      <w:pPr>
        <w:pStyle w:val="Heading2"/>
        <w:jc w:val="center"/>
        <w:rPr>
          <w:rFonts w:cs="Calibri"/>
          <w:szCs w:val="28"/>
        </w:rPr>
      </w:pPr>
      <w:r w:rsidRPr="00512D52">
        <w:br w:type="column"/>
      </w:r>
      <w:bookmarkStart w:id="52" w:name="_Toc225177410"/>
      <w:r w:rsidR="00B20B17" w:rsidRPr="00E8370F">
        <w:rPr>
          <w:szCs w:val="28"/>
        </w:rPr>
        <w:lastRenderedPageBreak/>
        <w:t xml:space="preserve">Appendix B – Observations </w:t>
      </w:r>
      <w:bookmarkEnd w:id="52"/>
      <w:r w:rsidR="00574B13">
        <w:rPr>
          <w:szCs w:val="28"/>
        </w:rPr>
        <w:t>and Federal Monitoring Plans</w:t>
      </w:r>
    </w:p>
    <w:p w14:paraId="44AA9CD7" w14:textId="262D6B3F" w:rsidR="00B20B17" w:rsidRDefault="00B20B17" w:rsidP="00661849">
      <w:pPr>
        <w:pStyle w:val="NoSpacing"/>
        <w:jc w:val="center"/>
      </w:pPr>
      <w:r w:rsidRPr="002908B2">
        <w:t>FY 202</w:t>
      </w:r>
      <w:r w:rsidR="000A2009">
        <w:t>5</w:t>
      </w:r>
      <w:r w:rsidRPr="002908B2">
        <w:t xml:space="preserve"> Nevada </w:t>
      </w:r>
      <w:r w:rsidRPr="00E05120">
        <w:t>Occupational Safety and Health</w:t>
      </w:r>
      <w:r>
        <w:t xml:space="preserve"> </w:t>
      </w:r>
      <w:r w:rsidRPr="002908B2">
        <w:t>Comprehensive FAME Report</w:t>
      </w:r>
    </w:p>
    <w:p w14:paraId="3156040F" w14:textId="77777777" w:rsidR="000A2009" w:rsidRPr="002908B2" w:rsidRDefault="000A2009" w:rsidP="00B20B17">
      <w:pPr>
        <w:pStyle w:val="NoSpacing"/>
      </w:pPr>
    </w:p>
    <w:tbl>
      <w:tblPr>
        <w:tblStyle w:val="TableGridLight"/>
        <w:tblW w:w="13065" w:type="dxa"/>
        <w:tblLayout w:type="fixed"/>
        <w:tblLook w:val="01E0" w:firstRow="1" w:lastRow="1" w:firstColumn="1" w:lastColumn="1" w:noHBand="0" w:noVBand="0"/>
      </w:tblPr>
      <w:tblGrid>
        <w:gridCol w:w="1705"/>
        <w:gridCol w:w="1720"/>
        <w:gridCol w:w="3862"/>
        <w:gridCol w:w="4500"/>
        <w:gridCol w:w="1278"/>
      </w:tblGrid>
      <w:tr w:rsidR="00B20B17" w:rsidRPr="005D5564" w14:paraId="76A5CE08" w14:textId="77777777" w:rsidTr="00825A25">
        <w:tc>
          <w:tcPr>
            <w:tcW w:w="1705" w:type="dxa"/>
          </w:tcPr>
          <w:p w14:paraId="604FC5F6" w14:textId="77777777" w:rsidR="00B20B17" w:rsidRPr="005D5564" w:rsidRDefault="00B20B17">
            <w:pPr>
              <w:autoSpaceDE/>
              <w:autoSpaceDN/>
              <w:adjustRightInd/>
              <w:contextualSpacing/>
              <w:rPr>
                <w:b/>
                <w:color w:val="000000" w:themeColor="text1"/>
                <w:sz w:val="24"/>
                <w:szCs w:val="24"/>
              </w:rPr>
            </w:pPr>
            <w:r w:rsidRPr="005D5564">
              <w:rPr>
                <w:b/>
                <w:color w:val="000000" w:themeColor="text1"/>
                <w:sz w:val="24"/>
                <w:szCs w:val="24"/>
              </w:rPr>
              <w:t>Observation #</w:t>
            </w:r>
          </w:p>
          <w:p w14:paraId="6F6A50BF" w14:textId="0CC5AADB" w:rsidR="00B20B17" w:rsidRPr="005D5564" w:rsidRDefault="00B20B17">
            <w:pPr>
              <w:autoSpaceDE/>
              <w:autoSpaceDN/>
              <w:adjustRightInd/>
              <w:contextualSpacing/>
              <w:rPr>
                <w:b/>
                <w:color w:val="000000" w:themeColor="text1"/>
                <w:sz w:val="24"/>
                <w:szCs w:val="24"/>
              </w:rPr>
            </w:pPr>
            <w:r w:rsidRPr="005D5564">
              <w:rPr>
                <w:b/>
                <w:color w:val="000000" w:themeColor="text1"/>
                <w:sz w:val="24"/>
                <w:szCs w:val="24"/>
              </w:rPr>
              <w:t>FY 202</w:t>
            </w:r>
            <w:r w:rsidR="00F4636B" w:rsidRPr="005D5564">
              <w:rPr>
                <w:b/>
                <w:color w:val="000000" w:themeColor="text1"/>
                <w:sz w:val="24"/>
                <w:szCs w:val="24"/>
              </w:rPr>
              <w:t>5</w:t>
            </w:r>
            <w:r w:rsidRPr="005D5564">
              <w:rPr>
                <w:b/>
                <w:color w:val="000000" w:themeColor="text1"/>
                <w:sz w:val="24"/>
                <w:szCs w:val="24"/>
              </w:rPr>
              <w:t>-OB-#</w:t>
            </w:r>
          </w:p>
        </w:tc>
        <w:tc>
          <w:tcPr>
            <w:tcW w:w="1720" w:type="dxa"/>
          </w:tcPr>
          <w:p w14:paraId="5CA89C2E" w14:textId="77777777" w:rsidR="00B20B17" w:rsidRPr="005D5564" w:rsidRDefault="00B20B17">
            <w:pPr>
              <w:autoSpaceDE/>
              <w:autoSpaceDN/>
              <w:adjustRightInd/>
              <w:contextualSpacing/>
              <w:rPr>
                <w:b/>
                <w:color w:val="000000" w:themeColor="text1"/>
                <w:sz w:val="24"/>
                <w:szCs w:val="24"/>
              </w:rPr>
            </w:pPr>
            <w:r w:rsidRPr="005D5564">
              <w:rPr>
                <w:b/>
                <w:color w:val="000000" w:themeColor="text1"/>
                <w:sz w:val="24"/>
                <w:szCs w:val="24"/>
              </w:rPr>
              <w:t>Observation#</w:t>
            </w:r>
          </w:p>
          <w:p w14:paraId="4B7C8706" w14:textId="0FA8C4BC" w:rsidR="00B20B17" w:rsidRPr="005D5564" w:rsidRDefault="00B20B17">
            <w:pPr>
              <w:autoSpaceDE/>
              <w:autoSpaceDN/>
              <w:adjustRightInd/>
              <w:contextualSpacing/>
              <w:rPr>
                <w:b/>
                <w:color w:val="000000" w:themeColor="text1"/>
                <w:sz w:val="24"/>
                <w:szCs w:val="24"/>
              </w:rPr>
            </w:pPr>
            <w:r w:rsidRPr="005D5564">
              <w:rPr>
                <w:b/>
                <w:color w:val="000000" w:themeColor="text1"/>
                <w:sz w:val="24"/>
                <w:szCs w:val="24"/>
              </w:rPr>
              <w:t>FY 202</w:t>
            </w:r>
            <w:r w:rsidR="00F4636B" w:rsidRPr="005D5564">
              <w:rPr>
                <w:b/>
                <w:color w:val="000000" w:themeColor="text1"/>
                <w:sz w:val="24"/>
                <w:szCs w:val="24"/>
              </w:rPr>
              <w:t>4</w:t>
            </w:r>
            <w:r w:rsidRPr="005D5564">
              <w:rPr>
                <w:b/>
                <w:color w:val="000000" w:themeColor="text1"/>
                <w:sz w:val="24"/>
                <w:szCs w:val="24"/>
              </w:rPr>
              <w:t>-</w:t>
            </w:r>
            <w:proofErr w:type="gramStart"/>
            <w:r w:rsidRPr="005D5564">
              <w:rPr>
                <w:b/>
                <w:color w:val="000000" w:themeColor="text1"/>
                <w:sz w:val="24"/>
                <w:szCs w:val="24"/>
              </w:rPr>
              <w:t>OB-#</w:t>
            </w:r>
            <w:proofErr w:type="gramEnd"/>
            <w:r w:rsidRPr="005D5564">
              <w:rPr>
                <w:b/>
                <w:color w:val="000000" w:themeColor="text1"/>
                <w:sz w:val="24"/>
                <w:szCs w:val="24"/>
              </w:rPr>
              <w:t xml:space="preserve"> or FY 202</w:t>
            </w:r>
            <w:r w:rsidR="00F4636B" w:rsidRPr="005D5564">
              <w:rPr>
                <w:b/>
                <w:color w:val="000000" w:themeColor="text1"/>
                <w:sz w:val="24"/>
                <w:szCs w:val="24"/>
              </w:rPr>
              <w:t>4</w:t>
            </w:r>
            <w:r w:rsidRPr="005D5564">
              <w:rPr>
                <w:b/>
                <w:color w:val="000000" w:themeColor="text1"/>
                <w:sz w:val="24"/>
                <w:szCs w:val="24"/>
              </w:rPr>
              <w:t>-#</w:t>
            </w:r>
          </w:p>
        </w:tc>
        <w:tc>
          <w:tcPr>
            <w:tcW w:w="3862" w:type="dxa"/>
          </w:tcPr>
          <w:p w14:paraId="0354C3C1" w14:textId="77777777" w:rsidR="00B20B17" w:rsidRPr="005D5564" w:rsidRDefault="00B20B17">
            <w:pPr>
              <w:autoSpaceDE/>
              <w:autoSpaceDN/>
              <w:adjustRightInd/>
              <w:contextualSpacing/>
              <w:rPr>
                <w:b/>
                <w:color w:val="000000" w:themeColor="text1"/>
                <w:sz w:val="24"/>
                <w:szCs w:val="24"/>
              </w:rPr>
            </w:pPr>
            <w:r w:rsidRPr="005D5564">
              <w:rPr>
                <w:b/>
                <w:color w:val="000000" w:themeColor="text1"/>
                <w:sz w:val="24"/>
                <w:szCs w:val="24"/>
              </w:rPr>
              <w:t>Observation</w:t>
            </w:r>
          </w:p>
        </w:tc>
        <w:tc>
          <w:tcPr>
            <w:tcW w:w="4500" w:type="dxa"/>
          </w:tcPr>
          <w:p w14:paraId="65E67D08" w14:textId="77777777" w:rsidR="00B20B17" w:rsidRPr="005D5564" w:rsidRDefault="00B20B17">
            <w:pPr>
              <w:autoSpaceDE/>
              <w:autoSpaceDN/>
              <w:adjustRightInd/>
              <w:contextualSpacing/>
              <w:rPr>
                <w:b/>
                <w:color w:val="000000" w:themeColor="text1"/>
                <w:sz w:val="24"/>
                <w:szCs w:val="24"/>
              </w:rPr>
            </w:pPr>
            <w:r w:rsidRPr="005D5564">
              <w:rPr>
                <w:b/>
                <w:color w:val="000000" w:themeColor="text1"/>
                <w:sz w:val="24"/>
                <w:szCs w:val="24"/>
              </w:rPr>
              <w:t>Federal Monitoring Plan</w:t>
            </w:r>
          </w:p>
        </w:tc>
        <w:tc>
          <w:tcPr>
            <w:tcW w:w="1278" w:type="dxa"/>
          </w:tcPr>
          <w:p w14:paraId="56578568" w14:textId="77777777" w:rsidR="00B20B17" w:rsidRPr="005D5564" w:rsidRDefault="00B20B17">
            <w:pPr>
              <w:autoSpaceDE/>
              <w:autoSpaceDN/>
              <w:adjustRightInd/>
              <w:contextualSpacing/>
              <w:rPr>
                <w:b/>
                <w:color w:val="000000" w:themeColor="text1"/>
                <w:sz w:val="24"/>
                <w:szCs w:val="24"/>
              </w:rPr>
            </w:pPr>
            <w:r w:rsidRPr="005D5564">
              <w:rPr>
                <w:b/>
                <w:color w:val="000000" w:themeColor="text1"/>
                <w:sz w:val="24"/>
                <w:szCs w:val="24"/>
              </w:rPr>
              <w:t>Current Status</w:t>
            </w:r>
          </w:p>
        </w:tc>
      </w:tr>
      <w:tr w:rsidR="00756D93" w:rsidRPr="005D5564" w14:paraId="6A2F2367" w14:textId="77777777" w:rsidTr="00825A25">
        <w:tc>
          <w:tcPr>
            <w:tcW w:w="1705" w:type="dxa"/>
          </w:tcPr>
          <w:p w14:paraId="6B0CCD63" w14:textId="2F566E27" w:rsidR="00756D93" w:rsidRPr="005D5564" w:rsidRDefault="000A2009">
            <w:pPr>
              <w:autoSpaceDE/>
              <w:autoSpaceDN/>
              <w:adjustRightInd/>
              <w:contextualSpacing/>
              <w:rPr>
                <w:sz w:val="24"/>
                <w:szCs w:val="24"/>
              </w:rPr>
            </w:pPr>
            <w:r w:rsidRPr="005D5564">
              <w:rPr>
                <w:sz w:val="24"/>
                <w:szCs w:val="24"/>
              </w:rPr>
              <w:t>FY 2025-OB-01</w:t>
            </w:r>
          </w:p>
        </w:tc>
        <w:tc>
          <w:tcPr>
            <w:tcW w:w="1720" w:type="dxa"/>
          </w:tcPr>
          <w:p w14:paraId="65303B89" w14:textId="7ACCBAE3" w:rsidR="00756D93" w:rsidRPr="005D5564" w:rsidRDefault="000A2009">
            <w:pPr>
              <w:autoSpaceDE/>
              <w:autoSpaceDN/>
              <w:adjustRightInd/>
              <w:contextualSpacing/>
              <w:rPr>
                <w:sz w:val="24"/>
                <w:szCs w:val="24"/>
              </w:rPr>
            </w:pPr>
            <w:r w:rsidRPr="005D5564">
              <w:rPr>
                <w:sz w:val="24"/>
                <w:szCs w:val="24"/>
              </w:rPr>
              <w:t>FY 2024-OB-01</w:t>
            </w:r>
          </w:p>
        </w:tc>
        <w:tc>
          <w:tcPr>
            <w:tcW w:w="3862" w:type="dxa"/>
          </w:tcPr>
          <w:p w14:paraId="0668D841" w14:textId="47CBE32E" w:rsidR="00756D93" w:rsidRPr="005D5564" w:rsidRDefault="000A2009" w:rsidP="000A2009">
            <w:pPr>
              <w:adjustRightInd/>
              <w:ind w:right="-7"/>
              <w:rPr>
                <w:rFonts w:eastAsia="Arial"/>
                <w:bCs w:val="0"/>
                <w:sz w:val="24"/>
                <w:szCs w:val="24"/>
              </w:rPr>
            </w:pPr>
            <w:r w:rsidRPr="005D5564">
              <w:rPr>
                <w:rFonts w:eastAsia="Arial"/>
                <w:sz w:val="24"/>
                <w:szCs w:val="24"/>
              </w:rPr>
              <w:t>Complaint inspection case files were missing unprogrammed activity records, including OIS forms, as required by the NOM.</w:t>
            </w:r>
          </w:p>
        </w:tc>
        <w:tc>
          <w:tcPr>
            <w:tcW w:w="4500" w:type="dxa"/>
          </w:tcPr>
          <w:p w14:paraId="7F3CF526" w14:textId="6C80FA7E" w:rsidR="00756D93" w:rsidRPr="005D5564" w:rsidRDefault="000A2009">
            <w:pPr>
              <w:autoSpaceDE/>
              <w:autoSpaceDN/>
              <w:adjustRightInd/>
              <w:contextualSpacing/>
              <w:rPr>
                <w:rFonts w:eastAsia="Arial"/>
                <w:bCs w:val="0"/>
                <w:sz w:val="24"/>
                <w:szCs w:val="24"/>
              </w:rPr>
            </w:pPr>
            <w:r w:rsidRPr="005D5564">
              <w:rPr>
                <w:rFonts w:eastAsia="Arial"/>
                <w:sz w:val="24"/>
                <w:szCs w:val="24"/>
              </w:rPr>
              <w:t xml:space="preserve">OSHA will ensure NVOSHA monitors their electronic case file records to ensure all unprogrammed activity records are maintained in the files, as required by </w:t>
            </w:r>
            <w:proofErr w:type="gramStart"/>
            <w:r w:rsidRPr="005D5564">
              <w:rPr>
                <w:rFonts w:eastAsia="Arial"/>
                <w:sz w:val="24"/>
                <w:szCs w:val="24"/>
              </w:rPr>
              <w:t>the NOM</w:t>
            </w:r>
            <w:proofErr w:type="gramEnd"/>
            <w:r w:rsidRPr="005D5564">
              <w:rPr>
                <w:rFonts w:eastAsia="Arial"/>
                <w:sz w:val="24"/>
                <w:szCs w:val="24"/>
              </w:rPr>
              <w:t xml:space="preserve">.  </w:t>
            </w:r>
          </w:p>
        </w:tc>
        <w:tc>
          <w:tcPr>
            <w:tcW w:w="1278" w:type="dxa"/>
          </w:tcPr>
          <w:p w14:paraId="6095B434" w14:textId="28007B5A" w:rsidR="00756D93" w:rsidRPr="005D5564" w:rsidRDefault="000A2009">
            <w:pPr>
              <w:autoSpaceDE/>
              <w:autoSpaceDN/>
              <w:adjustRightInd/>
              <w:contextualSpacing/>
              <w:rPr>
                <w:sz w:val="24"/>
                <w:szCs w:val="24"/>
              </w:rPr>
            </w:pPr>
            <w:r w:rsidRPr="005D5564">
              <w:rPr>
                <w:sz w:val="24"/>
                <w:szCs w:val="24"/>
              </w:rPr>
              <w:t>Continued</w:t>
            </w:r>
          </w:p>
        </w:tc>
      </w:tr>
    </w:tbl>
    <w:p w14:paraId="7B3CF403" w14:textId="77777777" w:rsidR="00B20B17" w:rsidRPr="00E512CB" w:rsidDel="004B0146" w:rsidRDefault="00B20B17" w:rsidP="00E512CB">
      <w:pPr>
        <w:rPr>
          <w:rFonts w:eastAsia="Calibri"/>
          <w:b/>
          <w:i/>
        </w:rPr>
        <w:sectPr w:rsidR="00B20B17" w:rsidRPr="00E512CB" w:rsidDel="004B0146" w:rsidSect="001F3ECB">
          <w:headerReference w:type="even" r:id="rId20"/>
          <w:headerReference w:type="default" r:id="rId21"/>
          <w:footerReference w:type="default" r:id="rId22"/>
          <w:headerReference w:type="first" r:id="rId23"/>
          <w:footerReference w:type="first" r:id="rId24"/>
          <w:type w:val="continuous"/>
          <w:pgSz w:w="15840" w:h="12240" w:orient="landscape"/>
          <w:pgMar w:top="1440" w:right="1440" w:bottom="1440" w:left="1440" w:header="720" w:footer="720" w:gutter="0"/>
          <w:cols w:space="720"/>
          <w:titlePg/>
          <w:rtlGutter/>
          <w:docGrid w:linePitch="360"/>
        </w:sectPr>
      </w:pPr>
    </w:p>
    <w:p w14:paraId="0D6C7F94" w14:textId="3E687455" w:rsidR="00E512CB" w:rsidRPr="00E8370F" w:rsidRDefault="00E512CB" w:rsidP="00661849">
      <w:pPr>
        <w:pStyle w:val="Heading2"/>
        <w:jc w:val="center"/>
        <w:rPr>
          <w:szCs w:val="28"/>
        </w:rPr>
      </w:pPr>
      <w:bookmarkStart w:id="53" w:name="_Toc225177411"/>
      <w:r w:rsidRPr="00E8370F">
        <w:rPr>
          <w:szCs w:val="28"/>
        </w:rPr>
        <w:lastRenderedPageBreak/>
        <w:t>Appendix C - Status of FY 2022 Findings and Recommendations</w:t>
      </w:r>
      <w:bookmarkEnd w:id="53"/>
    </w:p>
    <w:p w14:paraId="01F279D4" w14:textId="77777777" w:rsidR="00E512CB" w:rsidRDefault="00E512CB" w:rsidP="00661849">
      <w:pPr>
        <w:pStyle w:val="NoSpacing"/>
        <w:jc w:val="center"/>
      </w:pPr>
      <w:r>
        <w:t xml:space="preserve">FY 2025 Nevada </w:t>
      </w:r>
      <w:r w:rsidRPr="00A70B25">
        <w:t xml:space="preserve">Occupational Safety and Health </w:t>
      </w:r>
      <w:r>
        <w:t>Comprehensive FAME Report</w:t>
      </w:r>
    </w:p>
    <w:tbl>
      <w:tblPr>
        <w:tblStyle w:val="TableGridLight"/>
        <w:tblpPr w:leftFromText="180" w:rightFromText="180" w:vertAnchor="page" w:horzAnchor="margin" w:tblpY="2541"/>
        <w:tblW w:w="13770" w:type="dxa"/>
        <w:tblLayout w:type="fixed"/>
        <w:tblLook w:val="04A0" w:firstRow="1" w:lastRow="0" w:firstColumn="1" w:lastColumn="0" w:noHBand="0" w:noVBand="1"/>
      </w:tblPr>
      <w:tblGrid>
        <w:gridCol w:w="1255"/>
        <w:gridCol w:w="2430"/>
        <w:gridCol w:w="2430"/>
        <w:gridCol w:w="3870"/>
        <w:gridCol w:w="1715"/>
        <w:gridCol w:w="2070"/>
      </w:tblGrid>
      <w:tr w:rsidR="002270D3" w:rsidRPr="005D5564" w14:paraId="71E6A3A4" w14:textId="77777777" w:rsidTr="001616D6">
        <w:trPr>
          <w:trHeight w:val="818"/>
        </w:trPr>
        <w:tc>
          <w:tcPr>
            <w:tcW w:w="1255" w:type="dxa"/>
            <w:hideMark/>
          </w:tcPr>
          <w:p w14:paraId="2C271999" w14:textId="77777777" w:rsidR="002270D3" w:rsidRPr="005D5564" w:rsidRDefault="002270D3" w:rsidP="001616D6">
            <w:pPr>
              <w:rPr>
                <w:rFonts w:asciiTheme="minorHAnsi" w:hAnsiTheme="minorHAnsi" w:cstheme="minorHAnsi"/>
                <w:b/>
                <w:bCs w:val="0"/>
                <w:sz w:val="24"/>
                <w:szCs w:val="24"/>
              </w:rPr>
            </w:pPr>
            <w:r w:rsidRPr="005D5564">
              <w:rPr>
                <w:rFonts w:asciiTheme="minorHAnsi" w:hAnsiTheme="minorHAnsi" w:cstheme="minorHAnsi"/>
                <w:b/>
                <w:sz w:val="24"/>
                <w:szCs w:val="24"/>
              </w:rPr>
              <w:t>FY 2024-#</w:t>
            </w:r>
          </w:p>
        </w:tc>
        <w:tc>
          <w:tcPr>
            <w:tcW w:w="2430" w:type="dxa"/>
            <w:hideMark/>
          </w:tcPr>
          <w:p w14:paraId="730DC8F0" w14:textId="77777777" w:rsidR="002270D3" w:rsidRPr="005D5564" w:rsidRDefault="002270D3" w:rsidP="001616D6">
            <w:pPr>
              <w:rPr>
                <w:rFonts w:asciiTheme="minorHAnsi" w:hAnsiTheme="minorHAnsi" w:cstheme="minorHAnsi"/>
                <w:b/>
                <w:bCs w:val="0"/>
                <w:sz w:val="24"/>
                <w:szCs w:val="24"/>
              </w:rPr>
            </w:pPr>
            <w:r w:rsidRPr="005D5564">
              <w:rPr>
                <w:rFonts w:asciiTheme="minorHAnsi" w:hAnsiTheme="minorHAnsi" w:cstheme="minorHAnsi"/>
                <w:b/>
                <w:sz w:val="24"/>
                <w:szCs w:val="24"/>
              </w:rPr>
              <w:t>Finding</w:t>
            </w:r>
          </w:p>
        </w:tc>
        <w:tc>
          <w:tcPr>
            <w:tcW w:w="2430" w:type="dxa"/>
            <w:hideMark/>
          </w:tcPr>
          <w:p w14:paraId="72E28E87" w14:textId="77777777" w:rsidR="002270D3" w:rsidRPr="005D5564" w:rsidRDefault="002270D3" w:rsidP="001616D6">
            <w:pPr>
              <w:rPr>
                <w:rFonts w:asciiTheme="minorHAnsi" w:hAnsiTheme="minorHAnsi" w:cstheme="minorHAnsi"/>
                <w:b/>
                <w:bCs w:val="0"/>
                <w:sz w:val="24"/>
                <w:szCs w:val="24"/>
              </w:rPr>
            </w:pPr>
            <w:r w:rsidRPr="005D5564">
              <w:rPr>
                <w:rFonts w:asciiTheme="minorHAnsi" w:hAnsiTheme="minorHAnsi" w:cstheme="minorHAnsi"/>
                <w:b/>
                <w:sz w:val="24"/>
                <w:szCs w:val="24"/>
              </w:rPr>
              <w:t>Recommendation</w:t>
            </w:r>
          </w:p>
        </w:tc>
        <w:tc>
          <w:tcPr>
            <w:tcW w:w="3870" w:type="dxa"/>
            <w:hideMark/>
          </w:tcPr>
          <w:p w14:paraId="7882CE3F" w14:textId="77777777" w:rsidR="002270D3" w:rsidRPr="005D5564" w:rsidRDefault="002270D3" w:rsidP="001616D6">
            <w:pPr>
              <w:rPr>
                <w:rFonts w:asciiTheme="minorHAnsi" w:hAnsiTheme="minorHAnsi" w:cstheme="minorHAnsi"/>
                <w:b/>
                <w:bCs w:val="0"/>
                <w:sz w:val="24"/>
                <w:szCs w:val="24"/>
              </w:rPr>
            </w:pPr>
            <w:r w:rsidRPr="005D5564">
              <w:rPr>
                <w:rFonts w:asciiTheme="minorHAnsi" w:hAnsiTheme="minorHAnsi" w:cstheme="minorHAnsi"/>
                <w:b/>
                <w:sz w:val="24"/>
                <w:szCs w:val="24"/>
              </w:rPr>
              <w:t xml:space="preserve">State Plan Corrective Action </w:t>
            </w:r>
          </w:p>
        </w:tc>
        <w:tc>
          <w:tcPr>
            <w:tcW w:w="1715" w:type="dxa"/>
            <w:hideMark/>
          </w:tcPr>
          <w:p w14:paraId="4D2F34CE" w14:textId="77777777" w:rsidR="002270D3" w:rsidRPr="005D5564" w:rsidRDefault="002270D3" w:rsidP="001616D6">
            <w:pPr>
              <w:rPr>
                <w:rFonts w:asciiTheme="minorHAnsi" w:hAnsiTheme="minorHAnsi" w:cstheme="minorHAnsi"/>
                <w:b/>
                <w:bCs w:val="0"/>
                <w:sz w:val="24"/>
                <w:szCs w:val="24"/>
              </w:rPr>
            </w:pPr>
            <w:r w:rsidRPr="005D5564">
              <w:rPr>
                <w:rFonts w:asciiTheme="minorHAnsi" w:hAnsiTheme="minorHAnsi" w:cstheme="minorHAnsi"/>
                <w:b/>
                <w:sz w:val="24"/>
                <w:szCs w:val="24"/>
              </w:rPr>
              <w:t xml:space="preserve">Completion Date </w:t>
            </w:r>
          </w:p>
          <w:p w14:paraId="2709AEA9" w14:textId="77777777" w:rsidR="002270D3" w:rsidRPr="005D5564" w:rsidRDefault="002270D3" w:rsidP="001616D6">
            <w:pPr>
              <w:rPr>
                <w:rFonts w:asciiTheme="minorHAnsi" w:hAnsiTheme="minorHAnsi" w:cstheme="minorHAnsi"/>
                <w:b/>
                <w:bCs w:val="0"/>
                <w:iCs w:val="0"/>
                <w:sz w:val="24"/>
                <w:szCs w:val="24"/>
              </w:rPr>
            </w:pPr>
            <w:r w:rsidRPr="005D5564">
              <w:rPr>
                <w:rFonts w:asciiTheme="minorHAnsi" w:hAnsiTheme="minorHAnsi" w:cstheme="minorHAnsi"/>
                <w:b/>
                <w:sz w:val="24"/>
                <w:szCs w:val="24"/>
              </w:rPr>
              <w:t>(if Applicable)</w:t>
            </w:r>
          </w:p>
        </w:tc>
        <w:tc>
          <w:tcPr>
            <w:tcW w:w="2070" w:type="dxa"/>
            <w:hideMark/>
          </w:tcPr>
          <w:p w14:paraId="397E4B7B" w14:textId="77777777" w:rsidR="002270D3" w:rsidRPr="005D5564" w:rsidRDefault="002270D3" w:rsidP="001616D6">
            <w:pPr>
              <w:rPr>
                <w:rFonts w:asciiTheme="minorHAnsi" w:hAnsiTheme="minorHAnsi" w:cstheme="minorHAnsi"/>
                <w:b/>
                <w:sz w:val="24"/>
                <w:szCs w:val="24"/>
              </w:rPr>
            </w:pPr>
            <w:r w:rsidRPr="005D5564">
              <w:rPr>
                <w:rFonts w:asciiTheme="minorHAnsi" w:hAnsiTheme="minorHAnsi" w:cstheme="minorHAnsi"/>
                <w:b/>
                <w:sz w:val="24"/>
                <w:szCs w:val="24"/>
              </w:rPr>
              <w:t>Current Status</w:t>
            </w:r>
          </w:p>
          <w:p w14:paraId="3D228F77" w14:textId="77777777" w:rsidR="002270D3" w:rsidRPr="005D5564" w:rsidRDefault="002270D3" w:rsidP="001616D6">
            <w:pPr>
              <w:rPr>
                <w:rFonts w:asciiTheme="minorHAnsi" w:hAnsiTheme="minorHAnsi" w:cstheme="minorHAnsi"/>
                <w:b/>
                <w:bCs w:val="0"/>
                <w:iCs w:val="0"/>
                <w:sz w:val="24"/>
                <w:szCs w:val="24"/>
              </w:rPr>
            </w:pPr>
            <w:r w:rsidRPr="005D5564">
              <w:rPr>
                <w:rFonts w:asciiTheme="minorHAnsi" w:hAnsiTheme="minorHAnsi" w:cstheme="minorHAnsi"/>
                <w:b/>
                <w:sz w:val="24"/>
                <w:szCs w:val="24"/>
              </w:rPr>
              <w:t>(and Date if Not Completed)</w:t>
            </w:r>
          </w:p>
        </w:tc>
      </w:tr>
      <w:tr w:rsidR="002270D3" w:rsidRPr="005D5564" w14:paraId="3DA415AA" w14:textId="77777777" w:rsidTr="001616D6">
        <w:trPr>
          <w:trHeight w:val="4220"/>
        </w:trPr>
        <w:tc>
          <w:tcPr>
            <w:tcW w:w="1255" w:type="dxa"/>
          </w:tcPr>
          <w:p w14:paraId="3820BB7F" w14:textId="77777777" w:rsidR="002270D3" w:rsidRPr="005D5564" w:rsidRDefault="002270D3" w:rsidP="001616D6">
            <w:pPr>
              <w:rPr>
                <w:rFonts w:asciiTheme="minorHAnsi" w:hAnsiTheme="minorHAnsi" w:cstheme="minorHAnsi"/>
                <w:b/>
                <w:bCs w:val="0"/>
                <w:sz w:val="24"/>
                <w:szCs w:val="24"/>
              </w:rPr>
            </w:pPr>
            <w:r w:rsidRPr="005D5564">
              <w:rPr>
                <w:rFonts w:asciiTheme="minorHAnsi" w:hAnsiTheme="minorHAnsi" w:cstheme="minorHAnsi"/>
                <w:sz w:val="24"/>
                <w:szCs w:val="24"/>
              </w:rPr>
              <w:t xml:space="preserve">FY 2024-01 </w:t>
            </w:r>
          </w:p>
        </w:tc>
        <w:tc>
          <w:tcPr>
            <w:tcW w:w="2430" w:type="dxa"/>
          </w:tcPr>
          <w:p w14:paraId="5AC5C6C9" w14:textId="77777777" w:rsidR="002270D3" w:rsidRPr="005D5564" w:rsidRDefault="002270D3" w:rsidP="001616D6">
            <w:pPr>
              <w:rPr>
                <w:rFonts w:asciiTheme="minorHAnsi" w:hAnsiTheme="minorHAnsi" w:cstheme="minorHAnsi"/>
                <w:sz w:val="24"/>
                <w:szCs w:val="24"/>
              </w:rPr>
            </w:pPr>
            <w:r w:rsidRPr="005D5564">
              <w:rPr>
                <w:rFonts w:asciiTheme="minorHAnsi" w:hAnsiTheme="minorHAnsi" w:cstheme="minorHAnsi"/>
                <w:sz w:val="24"/>
                <w:szCs w:val="24"/>
              </w:rPr>
              <w:t>In FY 2024, the percentage of in-compliance inspections for safety was 47.47% and above the FRL of 26.27% to 39.40%. (SAMM 9a).</w:t>
            </w:r>
          </w:p>
          <w:p w14:paraId="7067EA14" w14:textId="77777777" w:rsidR="002270D3" w:rsidRPr="005D5564" w:rsidRDefault="002270D3" w:rsidP="001616D6">
            <w:pPr>
              <w:rPr>
                <w:rFonts w:asciiTheme="minorHAnsi" w:hAnsiTheme="minorHAnsi" w:cstheme="minorHAnsi"/>
                <w:b/>
                <w:bCs w:val="0"/>
                <w:sz w:val="24"/>
                <w:szCs w:val="24"/>
              </w:rPr>
            </w:pPr>
          </w:p>
        </w:tc>
        <w:tc>
          <w:tcPr>
            <w:tcW w:w="2430" w:type="dxa"/>
          </w:tcPr>
          <w:p w14:paraId="5D8BF208" w14:textId="77777777" w:rsidR="002270D3" w:rsidRPr="005D5564" w:rsidRDefault="002270D3" w:rsidP="001616D6">
            <w:pPr>
              <w:rPr>
                <w:rFonts w:asciiTheme="minorHAnsi" w:hAnsiTheme="minorHAnsi" w:cstheme="minorHAnsi"/>
                <w:b/>
                <w:bCs w:val="0"/>
                <w:sz w:val="24"/>
                <w:szCs w:val="24"/>
              </w:rPr>
            </w:pPr>
            <w:r w:rsidRPr="005D5564">
              <w:rPr>
                <w:rStyle w:val="cf01"/>
                <w:rFonts w:asciiTheme="minorHAnsi" w:hAnsiTheme="minorHAnsi" w:cstheme="minorHAnsi"/>
                <w:sz w:val="24"/>
                <w:szCs w:val="24"/>
              </w:rPr>
              <w:t>NVOSHA management staff should monitor and assess case files to determine why the in-compliance rate is outside the FRL.</w:t>
            </w:r>
          </w:p>
        </w:tc>
        <w:tc>
          <w:tcPr>
            <w:tcW w:w="3870" w:type="dxa"/>
          </w:tcPr>
          <w:p w14:paraId="5CD104FB" w14:textId="77777777" w:rsidR="002270D3" w:rsidRPr="005D5564" w:rsidRDefault="002270D3" w:rsidP="001616D6">
            <w:pPr>
              <w:pStyle w:val="ListParagraph"/>
              <w:numPr>
                <w:ilvl w:val="0"/>
                <w:numId w:val="47"/>
              </w:numPr>
              <w:spacing w:after="0" w:line="240" w:lineRule="auto"/>
              <w:ind w:left="346"/>
              <w:rPr>
                <w:rFonts w:asciiTheme="minorHAnsi" w:hAnsiTheme="minorHAnsi" w:cstheme="minorHAnsi"/>
                <w:sz w:val="24"/>
                <w:szCs w:val="24"/>
              </w:rPr>
            </w:pPr>
            <w:r w:rsidRPr="005D5564">
              <w:rPr>
                <w:rFonts w:asciiTheme="minorHAnsi" w:hAnsiTheme="minorHAnsi" w:cstheme="minorHAnsi"/>
                <w:sz w:val="24"/>
                <w:szCs w:val="24"/>
              </w:rPr>
              <w:t xml:space="preserve">NV OSHA conducted a comprehensive needs assessment to identify any knowledge gaps among enforcement staff.   All responses were received by 7/28/2025. NV OSHA will continue to conduct needs assessments on a periodic basis, occurring twice a year.   </w:t>
            </w:r>
          </w:p>
          <w:p w14:paraId="59B8F67C" w14:textId="77777777" w:rsidR="002270D3" w:rsidRPr="005D5564" w:rsidRDefault="002270D3" w:rsidP="001616D6">
            <w:pPr>
              <w:pStyle w:val="ListParagraph"/>
              <w:ind w:left="346"/>
              <w:rPr>
                <w:rFonts w:asciiTheme="minorHAnsi" w:hAnsiTheme="minorHAnsi" w:cstheme="minorHAnsi"/>
                <w:sz w:val="24"/>
                <w:szCs w:val="24"/>
              </w:rPr>
            </w:pPr>
          </w:p>
          <w:p w14:paraId="27D4E311" w14:textId="77777777" w:rsidR="002270D3" w:rsidRPr="005D5564" w:rsidRDefault="002270D3" w:rsidP="001616D6">
            <w:pPr>
              <w:pStyle w:val="ListParagraph"/>
              <w:numPr>
                <w:ilvl w:val="0"/>
                <w:numId w:val="47"/>
              </w:numPr>
              <w:spacing w:after="0" w:line="240" w:lineRule="auto"/>
              <w:ind w:left="346"/>
              <w:rPr>
                <w:rFonts w:asciiTheme="minorHAnsi" w:hAnsiTheme="minorHAnsi" w:cstheme="minorHAnsi"/>
                <w:sz w:val="24"/>
                <w:szCs w:val="24"/>
              </w:rPr>
            </w:pPr>
            <w:r w:rsidRPr="005D5564">
              <w:rPr>
                <w:rFonts w:asciiTheme="minorHAnsi" w:hAnsiTheme="minorHAnsi" w:cstheme="minorHAnsi"/>
                <w:sz w:val="24"/>
                <w:szCs w:val="24"/>
              </w:rPr>
              <w:t xml:space="preserve">NV OSHA will provide necessary and relevant training based on assessment results.  The assessment revealed a substantial need for training in topics including, but not limited to welding, steel erection, scaffolding, machine guarding, cranes, and legal aspects.   NV OSHA intends to enroll CSHOs into OTI classes on the following dates: scaffolding (Nov 2025); machine guarding (Sept 2025); Applied Welding Principles (June </w:t>
            </w:r>
            <w:r w:rsidRPr="005D5564">
              <w:rPr>
                <w:rFonts w:asciiTheme="minorHAnsi" w:hAnsiTheme="minorHAnsi" w:cstheme="minorHAnsi"/>
                <w:sz w:val="24"/>
                <w:szCs w:val="24"/>
              </w:rPr>
              <w:lastRenderedPageBreak/>
              <w:t>2026); Steel Erection (August 2026) and Advanced Legal Aspects (August 2026).</w:t>
            </w:r>
          </w:p>
          <w:p w14:paraId="2D17CBDC" w14:textId="77777777" w:rsidR="002270D3" w:rsidRPr="005D5564" w:rsidRDefault="002270D3" w:rsidP="001616D6">
            <w:pPr>
              <w:ind w:left="346"/>
              <w:rPr>
                <w:rFonts w:asciiTheme="minorHAnsi" w:hAnsiTheme="minorHAnsi" w:cstheme="minorHAnsi"/>
                <w:sz w:val="24"/>
                <w:szCs w:val="24"/>
              </w:rPr>
            </w:pPr>
          </w:p>
          <w:p w14:paraId="04F471BF" w14:textId="77777777" w:rsidR="002270D3" w:rsidRPr="005D5564" w:rsidRDefault="002270D3" w:rsidP="001616D6">
            <w:pPr>
              <w:pStyle w:val="ListParagraph"/>
              <w:numPr>
                <w:ilvl w:val="0"/>
                <w:numId w:val="47"/>
              </w:numPr>
              <w:spacing w:after="0" w:line="240" w:lineRule="auto"/>
              <w:ind w:left="346"/>
              <w:rPr>
                <w:rFonts w:asciiTheme="minorHAnsi" w:eastAsia="Calibri" w:hAnsiTheme="minorHAnsi" w:cstheme="minorHAnsi"/>
                <w:sz w:val="24"/>
                <w:szCs w:val="24"/>
              </w:rPr>
            </w:pPr>
            <w:r w:rsidRPr="005D5564">
              <w:rPr>
                <w:rFonts w:asciiTheme="minorHAnsi" w:eastAsia="Calibri" w:hAnsiTheme="minorHAnsi" w:cstheme="minorHAnsi"/>
                <w:sz w:val="24"/>
                <w:szCs w:val="24"/>
              </w:rPr>
              <w:t xml:space="preserve">NV OSHA’s Programmed Inspection Plan has been analyzed and is currently being revised. The analysis focused on in-compliance rates, as well as the average number of violations per inspection. Industries with high </w:t>
            </w:r>
            <w:proofErr w:type="gramStart"/>
            <w:r w:rsidRPr="005D5564">
              <w:rPr>
                <w:rFonts w:asciiTheme="minorHAnsi" w:eastAsia="Calibri" w:hAnsiTheme="minorHAnsi" w:cstheme="minorHAnsi"/>
                <w:sz w:val="24"/>
                <w:szCs w:val="24"/>
              </w:rPr>
              <w:t>in-compliance</w:t>
            </w:r>
            <w:proofErr w:type="gramEnd"/>
            <w:r w:rsidRPr="005D5564">
              <w:rPr>
                <w:rFonts w:asciiTheme="minorHAnsi" w:eastAsia="Calibri" w:hAnsiTheme="minorHAnsi" w:cstheme="minorHAnsi"/>
                <w:sz w:val="24"/>
                <w:szCs w:val="24"/>
              </w:rPr>
              <w:t xml:space="preserve"> rates have been removed from the plan (General Auto Repair, Couriers and Express Delivery Services, and Warehousing &amp; Storage). Subsequently, some industries will be inspected with a focus on safety-only (Supermarkets &amp; Other G</w:t>
            </w:r>
            <w:r w:rsidRPr="005D5564">
              <w:rPr>
                <w:rFonts w:asciiTheme="minorHAnsi" w:hAnsiTheme="minorHAnsi" w:cstheme="minorHAnsi"/>
                <w:sz w:val="24"/>
                <w:szCs w:val="24"/>
              </w:rPr>
              <w:t xml:space="preserve">rocery Retailers and Warehouse Clubs &amp; Supercenters) </w:t>
            </w:r>
            <w:r w:rsidRPr="005D5564">
              <w:rPr>
                <w:rFonts w:asciiTheme="minorHAnsi" w:eastAsia="Calibri" w:hAnsiTheme="minorHAnsi" w:cstheme="minorHAnsi"/>
                <w:sz w:val="24"/>
                <w:szCs w:val="24"/>
              </w:rPr>
              <w:t>or health-only (Autobody Repair/Maintenance) with the ability to make a referral or expand.  The projected completion date is 9/30/2025.</w:t>
            </w:r>
          </w:p>
          <w:p w14:paraId="30BC500E" w14:textId="77777777" w:rsidR="002270D3" w:rsidRPr="005D5564" w:rsidRDefault="002270D3" w:rsidP="001616D6">
            <w:pPr>
              <w:ind w:left="346"/>
              <w:rPr>
                <w:rFonts w:asciiTheme="minorHAnsi" w:eastAsia="Calibri" w:hAnsiTheme="minorHAnsi" w:cstheme="minorHAnsi"/>
                <w:sz w:val="24"/>
                <w:szCs w:val="24"/>
              </w:rPr>
            </w:pPr>
          </w:p>
          <w:p w14:paraId="4357EE3F" w14:textId="77777777" w:rsidR="002270D3" w:rsidRPr="005D5564" w:rsidRDefault="002270D3" w:rsidP="001616D6">
            <w:pPr>
              <w:pStyle w:val="ListParagraph"/>
              <w:numPr>
                <w:ilvl w:val="0"/>
                <w:numId w:val="47"/>
              </w:numPr>
              <w:spacing w:after="0" w:line="240" w:lineRule="auto"/>
              <w:ind w:left="346"/>
              <w:rPr>
                <w:rFonts w:asciiTheme="minorHAnsi" w:hAnsiTheme="minorHAnsi" w:cstheme="minorHAnsi"/>
                <w:sz w:val="24"/>
                <w:szCs w:val="24"/>
              </w:rPr>
            </w:pPr>
            <w:r w:rsidRPr="005D5564">
              <w:rPr>
                <w:rFonts w:asciiTheme="minorHAnsi" w:hAnsiTheme="minorHAnsi" w:cstheme="minorHAnsi"/>
                <w:sz w:val="24"/>
                <w:szCs w:val="24"/>
              </w:rPr>
              <w:t xml:space="preserve">Review and revise current field evaluation criteria for compliance officers.  Effective 7/1/2025, criteria will mandate a minimum </w:t>
            </w:r>
            <w:r w:rsidRPr="005D5564">
              <w:rPr>
                <w:rFonts w:asciiTheme="minorHAnsi" w:hAnsiTheme="minorHAnsi" w:cstheme="minorHAnsi"/>
                <w:sz w:val="24"/>
                <w:szCs w:val="24"/>
              </w:rPr>
              <w:lastRenderedPageBreak/>
              <w:t xml:space="preserve">of 2 supervisor assisted visits per month.  </w:t>
            </w:r>
          </w:p>
          <w:p w14:paraId="1F5BB377" w14:textId="707B1A2D" w:rsidR="002270D3" w:rsidRPr="005D5564" w:rsidRDefault="002270D3" w:rsidP="001616D6">
            <w:pPr>
              <w:pStyle w:val="ListParagraph"/>
              <w:ind w:left="346"/>
              <w:rPr>
                <w:rFonts w:asciiTheme="minorHAnsi" w:hAnsiTheme="minorHAnsi" w:cstheme="minorHAnsi"/>
                <w:sz w:val="24"/>
                <w:szCs w:val="24"/>
              </w:rPr>
            </w:pPr>
          </w:p>
          <w:p w14:paraId="1C00A823" w14:textId="77777777" w:rsidR="002270D3" w:rsidRPr="005D5564" w:rsidRDefault="002270D3" w:rsidP="001616D6">
            <w:pPr>
              <w:pStyle w:val="ListParagraph"/>
              <w:numPr>
                <w:ilvl w:val="0"/>
                <w:numId w:val="47"/>
              </w:numPr>
              <w:spacing w:after="0" w:line="240" w:lineRule="auto"/>
              <w:ind w:left="346"/>
              <w:rPr>
                <w:rFonts w:asciiTheme="minorHAnsi" w:hAnsiTheme="minorHAnsi" w:cstheme="minorHAnsi"/>
                <w:sz w:val="24"/>
                <w:szCs w:val="24"/>
              </w:rPr>
            </w:pPr>
            <w:r w:rsidRPr="005D5564">
              <w:rPr>
                <w:rFonts w:asciiTheme="minorHAnsi" w:hAnsiTheme="minorHAnsi" w:cstheme="minorHAnsi"/>
                <w:sz w:val="24"/>
                <w:szCs w:val="24"/>
              </w:rPr>
              <w:t>The Operations Support Unit (OSU) will conduct an assisted visit for each CSHO throughout the course of each fiscal year to ensure that focus is placed on the CSHO’s hazard recognition skills during the walk around portion of the inspection and to provide training recommendations to supervisory staff.  Training deficiencies identified during the walkaround will be included in the CSHO’s Individual Learning Plan (ILP).  The projected completion date is 6/30/2026.</w:t>
            </w:r>
          </w:p>
          <w:p w14:paraId="603EFA44" w14:textId="77777777" w:rsidR="002270D3" w:rsidRPr="005D5564" w:rsidRDefault="002270D3" w:rsidP="001616D6">
            <w:pPr>
              <w:pStyle w:val="ListParagraph"/>
              <w:ind w:left="346"/>
              <w:rPr>
                <w:rFonts w:asciiTheme="minorHAnsi" w:hAnsiTheme="minorHAnsi" w:cstheme="minorHAnsi"/>
                <w:sz w:val="24"/>
                <w:szCs w:val="24"/>
              </w:rPr>
            </w:pPr>
          </w:p>
          <w:p w14:paraId="6B13DB57" w14:textId="77777777" w:rsidR="002270D3" w:rsidRPr="005D5564" w:rsidRDefault="002270D3" w:rsidP="001616D6">
            <w:pPr>
              <w:pStyle w:val="ListParagraph"/>
              <w:spacing w:after="0" w:line="240" w:lineRule="auto"/>
              <w:ind w:left="346"/>
              <w:rPr>
                <w:sz w:val="24"/>
                <w:szCs w:val="24"/>
              </w:rPr>
            </w:pPr>
            <w:r w:rsidRPr="005D5564">
              <w:rPr>
                <w:rFonts w:asciiTheme="minorHAnsi" w:hAnsiTheme="minorHAnsi" w:cstheme="minorHAnsi"/>
                <w:sz w:val="24"/>
                <w:szCs w:val="24"/>
              </w:rPr>
              <w:t xml:space="preserve">NV OSHA will continue to analyze the SAMM, SIR, and Inspection Summary reports quarterly to identify potential issues contributing to high </w:t>
            </w:r>
            <w:proofErr w:type="gramStart"/>
            <w:r w:rsidRPr="005D5564">
              <w:rPr>
                <w:rFonts w:asciiTheme="minorHAnsi" w:hAnsiTheme="minorHAnsi" w:cstheme="minorHAnsi"/>
                <w:sz w:val="24"/>
                <w:szCs w:val="24"/>
              </w:rPr>
              <w:t>in-compliance</w:t>
            </w:r>
            <w:proofErr w:type="gramEnd"/>
            <w:r w:rsidRPr="005D5564">
              <w:rPr>
                <w:rFonts w:asciiTheme="minorHAnsi" w:hAnsiTheme="minorHAnsi" w:cstheme="minorHAnsi"/>
                <w:sz w:val="24"/>
                <w:szCs w:val="24"/>
              </w:rPr>
              <w:t xml:space="preserve"> rates.  The projected completion date is 6/30/2026. </w:t>
            </w:r>
          </w:p>
        </w:tc>
        <w:tc>
          <w:tcPr>
            <w:tcW w:w="1715" w:type="dxa"/>
          </w:tcPr>
          <w:p w14:paraId="73D2943C" w14:textId="77777777" w:rsidR="002270D3" w:rsidRPr="005D5564" w:rsidRDefault="002270D3" w:rsidP="001616D6">
            <w:pPr>
              <w:rPr>
                <w:rFonts w:asciiTheme="minorHAnsi" w:hAnsiTheme="minorHAnsi" w:cstheme="minorHAnsi"/>
                <w:sz w:val="24"/>
                <w:szCs w:val="24"/>
              </w:rPr>
            </w:pPr>
            <w:r w:rsidRPr="005D5564">
              <w:rPr>
                <w:rFonts w:asciiTheme="minorHAnsi" w:hAnsiTheme="minorHAnsi" w:cstheme="minorHAnsi"/>
                <w:sz w:val="24"/>
                <w:szCs w:val="24"/>
              </w:rPr>
              <w:lastRenderedPageBreak/>
              <w:t>9/30/2025</w:t>
            </w:r>
          </w:p>
          <w:p w14:paraId="708DB6E8" w14:textId="77777777" w:rsidR="002270D3" w:rsidRPr="005D5564" w:rsidRDefault="002270D3" w:rsidP="001616D6">
            <w:pPr>
              <w:rPr>
                <w:rFonts w:asciiTheme="minorHAnsi" w:hAnsiTheme="minorHAnsi" w:cstheme="minorHAnsi"/>
                <w:sz w:val="24"/>
                <w:szCs w:val="24"/>
              </w:rPr>
            </w:pPr>
          </w:p>
          <w:p w14:paraId="07AEDEE4" w14:textId="77777777" w:rsidR="002270D3" w:rsidRPr="005D5564" w:rsidRDefault="002270D3" w:rsidP="001616D6">
            <w:pPr>
              <w:rPr>
                <w:rFonts w:asciiTheme="minorHAnsi" w:hAnsiTheme="minorHAnsi" w:cstheme="minorHAnsi"/>
                <w:sz w:val="24"/>
                <w:szCs w:val="24"/>
              </w:rPr>
            </w:pPr>
          </w:p>
          <w:p w14:paraId="5AA98700" w14:textId="77777777" w:rsidR="002270D3" w:rsidRPr="005D5564" w:rsidRDefault="002270D3" w:rsidP="001616D6">
            <w:pPr>
              <w:rPr>
                <w:rFonts w:asciiTheme="minorHAnsi" w:hAnsiTheme="minorHAnsi" w:cstheme="minorHAnsi"/>
                <w:sz w:val="24"/>
                <w:szCs w:val="24"/>
              </w:rPr>
            </w:pPr>
          </w:p>
          <w:p w14:paraId="34ACF15A" w14:textId="77777777" w:rsidR="002270D3" w:rsidRPr="005D5564" w:rsidRDefault="002270D3" w:rsidP="001616D6">
            <w:pPr>
              <w:rPr>
                <w:rFonts w:asciiTheme="minorHAnsi" w:hAnsiTheme="minorHAnsi" w:cstheme="minorHAnsi"/>
                <w:sz w:val="24"/>
                <w:szCs w:val="24"/>
              </w:rPr>
            </w:pPr>
          </w:p>
          <w:p w14:paraId="69B3E82D" w14:textId="77777777" w:rsidR="002270D3" w:rsidRPr="005D5564" w:rsidRDefault="002270D3" w:rsidP="001616D6">
            <w:pPr>
              <w:rPr>
                <w:rFonts w:asciiTheme="minorHAnsi" w:hAnsiTheme="minorHAnsi" w:cstheme="minorHAnsi"/>
                <w:sz w:val="24"/>
                <w:szCs w:val="24"/>
              </w:rPr>
            </w:pPr>
          </w:p>
          <w:p w14:paraId="35DF086D" w14:textId="77777777" w:rsidR="002270D3" w:rsidRPr="005D5564" w:rsidRDefault="002270D3" w:rsidP="001616D6">
            <w:pPr>
              <w:rPr>
                <w:rFonts w:asciiTheme="minorHAnsi" w:hAnsiTheme="minorHAnsi" w:cstheme="minorHAnsi"/>
                <w:sz w:val="24"/>
                <w:szCs w:val="24"/>
              </w:rPr>
            </w:pPr>
          </w:p>
          <w:p w14:paraId="4852FDA9" w14:textId="77777777" w:rsidR="002270D3" w:rsidRPr="005D5564" w:rsidRDefault="002270D3" w:rsidP="001616D6">
            <w:pPr>
              <w:rPr>
                <w:rFonts w:asciiTheme="minorHAnsi" w:hAnsiTheme="minorHAnsi" w:cstheme="minorHAnsi"/>
                <w:sz w:val="24"/>
                <w:szCs w:val="24"/>
              </w:rPr>
            </w:pPr>
          </w:p>
          <w:p w14:paraId="32DA21D9" w14:textId="77777777" w:rsidR="002270D3" w:rsidRPr="005D5564" w:rsidRDefault="002270D3" w:rsidP="001616D6">
            <w:pPr>
              <w:rPr>
                <w:rFonts w:asciiTheme="minorHAnsi" w:hAnsiTheme="minorHAnsi" w:cstheme="minorHAnsi"/>
                <w:sz w:val="24"/>
                <w:szCs w:val="24"/>
              </w:rPr>
            </w:pPr>
          </w:p>
          <w:p w14:paraId="7551596C" w14:textId="77777777" w:rsidR="002270D3" w:rsidRPr="005D5564" w:rsidRDefault="002270D3" w:rsidP="001616D6">
            <w:pPr>
              <w:rPr>
                <w:rFonts w:asciiTheme="minorHAnsi" w:hAnsiTheme="minorHAnsi" w:cstheme="minorHAnsi"/>
                <w:sz w:val="24"/>
                <w:szCs w:val="24"/>
              </w:rPr>
            </w:pPr>
          </w:p>
          <w:p w14:paraId="4CE06B09" w14:textId="77777777" w:rsidR="002270D3" w:rsidRPr="005D5564" w:rsidRDefault="002270D3" w:rsidP="001616D6">
            <w:pPr>
              <w:rPr>
                <w:rFonts w:asciiTheme="minorHAnsi" w:hAnsiTheme="minorHAnsi" w:cstheme="minorHAnsi"/>
                <w:sz w:val="24"/>
                <w:szCs w:val="24"/>
              </w:rPr>
            </w:pPr>
          </w:p>
          <w:p w14:paraId="58771A33" w14:textId="77777777" w:rsidR="002270D3" w:rsidRPr="005D5564" w:rsidRDefault="002270D3" w:rsidP="001616D6">
            <w:pPr>
              <w:rPr>
                <w:rFonts w:asciiTheme="minorHAnsi" w:hAnsiTheme="minorHAnsi" w:cstheme="minorHAnsi"/>
                <w:sz w:val="24"/>
                <w:szCs w:val="24"/>
              </w:rPr>
            </w:pPr>
          </w:p>
          <w:p w14:paraId="6C34FFE0" w14:textId="77777777" w:rsidR="002270D3" w:rsidRPr="005D5564" w:rsidRDefault="002270D3" w:rsidP="001616D6">
            <w:pPr>
              <w:rPr>
                <w:rFonts w:asciiTheme="minorHAnsi" w:hAnsiTheme="minorHAnsi" w:cstheme="minorHAnsi"/>
                <w:sz w:val="24"/>
                <w:szCs w:val="24"/>
              </w:rPr>
            </w:pPr>
          </w:p>
          <w:p w14:paraId="48491D0D" w14:textId="77777777" w:rsidR="002270D3" w:rsidRPr="005D5564" w:rsidRDefault="002270D3" w:rsidP="001616D6">
            <w:pPr>
              <w:rPr>
                <w:rFonts w:asciiTheme="minorHAnsi" w:hAnsiTheme="minorHAnsi" w:cstheme="minorHAnsi"/>
                <w:sz w:val="24"/>
                <w:szCs w:val="24"/>
              </w:rPr>
            </w:pPr>
          </w:p>
          <w:p w14:paraId="37EC4C1F" w14:textId="77777777" w:rsidR="002270D3" w:rsidRPr="005D5564" w:rsidRDefault="002270D3" w:rsidP="001616D6">
            <w:pPr>
              <w:rPr>
                <w:rFonts w:asciiTheme="minorHAnsi" w:hAnsiTheme="minorHAnsi" w:cstheme="minorHAnsi"/>
                <w:sz w:val="24"/>
                <w:szCs w:val="24"/>
              </w:rPr>
            </w:pPr>
          </w:p>
          <w:p w14:paraId="7F311747" w14:textId="77777777" w:rsidR="002270D3" w:rsidRPr="005D5564" w:rsidRDefault="002270D3" w:rsidP="001616D6">
            <w:pPr>
              <w:rPr>
                <w:rFonts w:asciiTheme="minorHAnsi" w:hAnsiTheme="minorHAnsi" w:cstheme="minorHAnsi"/>
                <w:sz w:val="24"/>
                <w:szCs w:val="24"/>
              </w:rPr>
            </w:pPr>
          </w:p>
          <w:p w14:paraId="1956ECB7" w14:textId="77777777" w:rsidR="002270D3" w:rsidRPr="005D5564" w:rsidRDefault="002270D3" w:rsidP="001616D6">
            <w:pPr>
              <w:rPr>
                <w:rFonts w:asciiTheme="minorHAnsi" w:hAnsiTheme="minorHAnsi" w:cstheme="minorHAnsi"/>
                <w:sz w:val="24"/>
                <w:szCs w:val="24"/>
              </w:rPr>
            </w:pPr>
          </w:p>
          <w:p w14:paraId="36C3EDF1" w14:textId="77777777" w:rsidR="002270D3" w:rsidRPr="005D5564" w:rsidRDefault="002270D3" w:rsidP="001616D6">
            <w:pPr>
              <w:rPr>
                <w:rFonts w:asciiTheme="minorHAnsi" w:hAnsiTheme="minorHAnsi" w:cstheme="minorHAnsi"/>
                <w:sz w:val="24"/>
                <w:szCs w:val="24"/>
              </w:rPr>
            </w:pPr>
          </w:p>
          <w:p w14:paraId="158BF8A4" w14:textId="77777777" w:rsidR="002270D3" w:rsidRPr="005D5564" w:rsidRDefault="002270D3" w:rsidP="001616D6">
            <w:pPr>
              <w:rPr>
                <w:rFonts w:asciiTheme="minorHAnsi" w:hAnsiTheme="minorHAnsi" w:cstheme="minorHAnsi"/>
                <w:sz w:val="24"/>
                <w:szCs w:val="24"/>
              </w:rPr>
            </w:pPr>
          </w:p>
          <w:p w14:paraId="35CE66FF" w14:textId="77777777" w:rsidR="002270D3" w:rsidRPr="005D5564" w:rsidRDefault="002270D3" w:rsidP="001616D6">
            <w:pPr>
              <w:rPr>
                <w:rFonts w:asciiTheme="minorHAnsi" w:hAnsiTheme="minorHAnsi" w:cstheme="minorHAnsi"/>
                <w:sz w:val="24"/>
                <w:szCs w:val="24"/>
              </w:rPr>
            </w:pPr>
          </w:p>
          <w:p w14:paraId="4A52200D" w14:textId="77777777" w:rsidR="002270D3" w:rsidRPr="005D5564" w:rsidRDefault="002270D3" w:rsidP="001616D6">
            <w:pPr>
              <w:rPr>
                <w:rFonts w:asciiTheme="minorHAnsi" w:hAnsiTheme="minorHAnsi" w:cstheme="minorHAnsi"/>
                <w:sz w:val="24"/>
                <w:szCs w:val="24"/>
              </w:rPr>
            </w:pPr>
          </w:p>
          <w:p w14:paraId="4BA45D47" w14:textId="77777777" w:rsidR="002270D3" w:rsidRPr="005D5564" w:rsidRDefault="002270D3" w:rsidP="001616D6">
            <w:pPr>
              <w:rPr>
                <w:rFonts w:asciiTheme="minorHAnsi" w:hAnsiTheme="minorHAnsi" w:cstheme="minorHAnsi"/>
                <w:sz w:val="24"/>
                <w:szCs w:val="24"/>
              </w:rPr>
            </w:pPr>
          </w:p>
          <w:p w14:paraId="7B9B3C5D" w14:textId="77777777" w:rsidR="002270D3" w:rsidRPr="005D5564" w:rsidRDefault="002270D3" w:rsidP="001616D6">
            <w:pPr>
              <w:rPr>
                <w:rFonts w:asciiTheme="minorHAnsi" w:hAnsiTheme="minorHAnsi" w:cstheme="minorHAnsi"/>
                <w:sz w:val="24"/>
                <w:szCs w:val="24"/>
              </w:rPr>
            </w:pPr>
          </w:p>
          <w:p w14:paraId="0D67B83F" w14:textId="77777777" w:rsidR="002270D3" w:rsidRPr="005D5564" w:rsidRDefault="002270D3" w:rsidP="001616D6">
            <w:pPr>
              <w:rPr>
                <w:rFonts w:asciiTheme="minorHAnsi" w:hAnsiTheme="minorHAnsi" w:cstheme="minorHAnsi"/>
                <w:sz w:val="24"/>
                <w:szCs w:val="24"/>
              </w:rPr>
            </w:pPr>
          </w:p>
          <w:p w14:paraId="5F13F11F" w14:textId="77777777" w:rsidR="002270D3" w:rsidRPr="005D5564" w:rsidRDefault="002270D3" w:rsidP="001616D6">
            <w:pPr>
              <w:rPr>
                <w:rFonts w:asciiTheme="minorHAnsi" w:hAnsiTheme="minorHAnsi" w:cstheme="minorHAnsi"/>
                <w:sz w:val="24"/>
                <w:szCs w:val="24"/>
              </w:rPr>
            </w:pPr>
          </w:p>
          <w:p w14:paraId="1B1620DC" w14:textId="77777777" w:rsidR="002270D3" w:rsidRPr="005D5564" w:rsidRDefault="002270D3" w:rsidP="001616D6">
            <w:pPr>
              <w:rPr>
                <w:rFonts w:asciiTheme="minorHAnsi" w:hAnsiTheme="minorHAnsi" w:cstheme="minorHAnsi"/>
                <w:sz w:val="24"/>
                <w:szCs w:val="24"/>
              </w:rPr>
            </w:pPr>
          </w:p>
          <w:p w14:paraId="3AF74F4B" w14:textId="77777777" w:rsidR="002270D3" w:rsidRPr="005D5564" w:rsidRDefault="002270D3" w:rsidP="001616D6">
            <w:pPr>
              <w:rPr>
                <w:rFonts w:asciiTheme="minorHAnsi" w:hAnsiTheme="minorHAnsi" w:cstheme="minorHAnsi"/>
                <w:sz w:val="24"/>
                <w:szCs w:val="24"/>
              </w:rPr>
            </w:pPr>
          </w:p>
          <w:p w14:paraId="3CA9D301" w14:textId="77777777" w:rsidR="002270D3" w:rsidRPr="005D5564" w:rsidRDefault="002270D3" w:rsidP="001616D6">
            <w:pPr>
              <w:rPr>
                <w:rFonts w:asciiTheme="minorHAnsi" w:hAnsiTheme="minorHAnsi" w:cstheme="minorHAnsi"/>
                <w:sz w:val="24"/>
                <w:szCs w:val="24"/>
              </w:rPr>
            </w:pPr>
          </w:p>
          <w:p w14:paraId="5A109046" w14:textId="77777777" w:rsidR="002270D3" w:rsidRPr="005D5564" w:rsidRDefault="002270D3" w:rsidP="001616D6">
            <w:pPr>
              <w:rPr>
                <w:rFonts w:asciiTheme="minorHAnsi" w:hAnsiTheme="minorHAnsi" w:cstheme="minorHAnsi"/>
                <w:sz w:val="24"/>
                <w:szCs w:val="24"/>
              </w:rPr>
            </w:pPr>
          </w:p>
          <w:p w14:paraId="487BAF23" w14:textId="77777777" w:rsidR="002270D3" w:rsidRPr="005D5564" w:rsidRDefault="002270D3" w:rsidP="001616D6">
            <w:pPr>
              <w:rPr>
                <w:rFonts w:asciiTheme="minorHAnsi" w:hAnsiTheme="minorHAnsi" w:cstheme="minorHAnsi"/>
                <w:sz w:val="24"/>
                <w:szCs w:val="24"/>
              </w:rPr>
            </w:pPr>
          </w:p>
          <w:p w14:paraId="4BFAA629" w14:textId="77777777" w:rsidR="002270D3" w:rsidRPr="005D5564" w:rsidRDefault="002270D3" w:rsidP="001616D6">
            <w:pPr>
              <w:rPr>
                <w:rFonts w:asciiTheme="minorHAnsi" w:hAnsiTheme="minorHAnsi" w:cstheme="minorHAnsi"/>
                <w:sz w:val="24"/>
                <w:szCs w:val="24"/>
              </w:rPr>
            </w:pPr>
          </w:p>
          <w:p w14:paraId="69C54191" w14:textId="77777777" w:rsidR="002270D3" w:rsidRPr="005D5564" w:rsidRDefault="002270D3" w:rsidP="001616D6">
            <w:pPr>
              <w:rPr>
                <w:rFonts w:asciiTheme="minorHAnsi" w:hAnsiTheme="minorHAnsi" w:cstheme="minorHAnsi"/>
                <w:sz w:val="24"/>
                <w:szCs w:val="24"/>
              </w:rPr>
            </w:pPr>
          </w:p>
          <w:p w14:paraId="4F714D3D" w14:textId="77777777" w:rsidR="002270D3" w:rsidRPr="005D5564" w:rsidRDefault="002270D3" w:rsidP="001616D6">
            <w:pPr>
              <w:rPr>
                <w:rFonts w:asciiTheme="minorHAnsi" w:hAnsiTheme="minorHAnsi" w:cstheme="minorHAnsi"/>
                <w:sz w:val="24"/>
                <w:szCs w:val="24"/>
              </w:rPr>
            </w:pPr>
          </w:p>
          <w:p w14:paraId="48ACF6C6" w14:textId="77777777" w:rsidR="002270D3" w:rsidRPr="005D5564" w:rsidRDefault="002270D3" w:rsidP="001616D6">
            <w:pPr>
              <w:rPr>
                <w:rFonts w:asciiTheme="minorHAnsi" w:hAnsiTheme="minorHAnsi" w:cstheme="minorHAnsi"/>
                <w:sz w:val="24"/>
                <w:szCs w:val="24"/>
              </w:rPr>
            </w:pPr>
          </w:p>
          <w:p w14:paraId="2E83ED10" w14:textId="77777777" w:rsidR="002270D3" w:rsidRPr="005D5564" w:rsidRDefault="002270D3" w:rsidP="001616D6">
            <w:pPr>
              <w:rPr>
                <w:rFonts w:asciiTheme="minorHAnsi" w:hAnsiTheme="minorHAnsi" w:cstheme="minorHAnsi"/>
                <w:sz w:val="24"/>
                <w:szCs w:val="24"/>
              </w:rPr>
            </w:pPr>
          </w:p>
          <w:p w14:paraId="162A3E34" w14:textId="77777777" w:rsidR="002270D3" w:rsidRPr="005D5564" w:rsidRDefault="002270D3" w:rsidP="001616D6">
            <w:pPr>
              <w:rPr>
                <w:rFonts w:asciiTheme="minorHAnsi" w:hAnsiTheme="minorHAnsi" w:cstheme="minorHAnsi"/>
                <w:sz w:val="24"/>
                <w:szCs w:val="24"/>
              </w:rPr>
            </w:pPr>
          </w:p>
          <w:p w14:paraId="6DA11DFD" w14:textId="77777777" w:rsidR="002270D3" w:rsidRPr="005D5564" w:rsidRDefault="002270D3" w:rsidP="001616D6">
            <w:pPr>
              <w:rPr>
                <w:rFonts w:asciiTheme="minorHAnsi" w:hAnsiTheme="minorHAnsi" w:cstheme="minorHAnsi"/>
                <w:sz w:val="24"/>
                <w:szCs w:val="24"/>
              </w:rPr>
            </w:pPr>
          </w:p>
          <w:p w14:paraId="59086F97" w14:textId="77777777" w:rsidR="002270D3" w:rsidRPr="005D5564" w:rsidRDefault="002270D3" w:rsidP="001616D6">
            <w:pPr>
              <w:rPr>
                <w:rFonts w:asciiTheme="minorHAnsi" w:hAnsiTheme="minorHAnsi" w:cstheme="minorHAnsi"/>
                <w:sz w:val="24"/>
                <w:szCs w:val="24"/>
              </w:rPr>
            </w:pPr>
          </w:p>
          <w:p w14:paraId="33ADD749" w14:textId="77777777" w:rsidR="002270D3" w:rsidRPr="005D5564" w:rsidRDefault="002270D3" w:rsidP="001616D6">
            <w:pPr>
              <w:rPr>
                <w:rFonts w:asciiTheme="minorHAnsi" w:hAnsiTheme="minorHAnsi" w:cstheme="minorHAnsi"/>
                <w:sz w:val="24"/>
                <w:szCs w:val="24"/>
              </w:rPr>
            </w:pPr>
          </w:p>
          <w:p w14:paraId="2F28E6C9" w14:textId="77777777" w:rsidR="002270D3" w:rsidRPr="005D5564" w:rsidRDefault="002270D3" w:rsidP="001616D6">
            <w:pPr>
              <w:rPr>
                <w:rFonts w:asciiTheme="minorHAnsi" w:hAnsiTheme="minorHAnsi" w:cstheme="minorHAnsi"/>
                <w:sz w:val="24"/>
                <w:szCs w:val="24"/>
              </w:rPr>
            </w:pPr>
          </w:p>
          <w:p w14:paraId="4F2A69A3" w14:textId="77777777" w:rsidR="002270D3" w:rsidRPr="005D5564" w:rsidRDefault="002270D3" w:rsidP="001616D6">
            <w:pPr>
              <w:rPr>
                <w:rFonts w:asciiTheme="minorHAnsi" w:hAnsiTheme="minorHAnsi" w:cstheme="minorHAnsi"/>
                <w:sz w:val="24"/>
                <w:szCs w:val="24"/>
              </w:rPr>
            </w:pPr>
          </w:p>
          <w:p w14:paraId="29236A08" w14:textId="77777777" w:rsidR="002270D3" w:rsidRPr="005D5564" w:rsidRDefault="002270D3" w:rsidP="001616D6">
            <w:pPr>
              <w:rPr>
                <w:rFonts w:asciiTheme="minorHAnsi" w:hAnsiTheme="minorHAnsi" w:cstheme="minorHAnsi"/>
                <w:sz w:val="24"/>
                <w:szCs w:val="24"/>
              </w:rPr>
            </w:pPr>
          </w:p>
          <w:p w14:paraId="4EA78A40" w14:textId="77777777" w:rsidR="002270D3" w:rsidRPr="005D5564" w:rsidRDefault="002270D3" w:rsidP="001616D6">
            <w:pPr>
              <w:rPr>
                <w:rFonts w:asciiTheme="minorHAnsi" w:hAnsiTheme="minorHAnsi" w:cstheme="minorHAnsi"/>
                <w:sz w:val="24"/>
                <w:szCs w:val="24"/>
              </w:rPr>
            </w:pPr>
          </w:p>
          <w:p w14:paraId="0C6F8ED2" w14:textId="77777777" w:rsidR="002270D3" w:rsidRPr="005D5564" w:rsidRDefault="002270D3" w:rsidP="001616D6">
            <w:pPr>
              <w:rPr>
                <w:rFonts w:asciiTheme="minorHAnsi" w:hAnsiTheme="minorHAnsi" w:cstheme="minorHAnsi"/>
                <w:sz w:val="24"/>
                <w:szCs w:val="24"/>
              </w:rPr>
            </w:pPr>
          </w:p>
          <w:p w14:paraId="2EC6D266" w14:textId="77777777" w:rsidR="002270D3" w:rsidRPr="005D5564" w:rsidRDefault="002270D3" w:rsidP="001616D6">
            <w:pPr>
              <w:rPr>
                <w:rFonts w:asciiTheme="minorHAnsi" w:hAnsiTheme="minorHAnsi" w:cstheme="minorHAnsi"/>
                <w:sz w:val="24"/>
                <w:szCs w:val="24"/>
              </w:rPr>
            </w:pPr>
          </w:p>
          <w:p w14:paraId="1C82712B" w14:textId="77777777" w:rsidR="002270D3" w:rsidRPr="005D5564" w:rsidRDefault="002270D3" w:rsidP="001616D6">
            <w:pPr>
              <w:rPr>
                <w:rFonts w:asciiTheme="minorHAnsi" w:hAnsiTheme="minorHAnsi" w:cstheme="minorHAnsi"/>
                <w:sz w:val="24"/>
                <w:szCs w:val="24"/>
              </w:rPr>
            </w:pPr>
          </w:p>
          <w:p w14:paraId="533C377E" w14:textId="77777777" w:rsidR="002270D3" w:rsidRPr="005D5564" w:rsidRDefault="002270D3" w:rsidP="001616D6">
            <w:pPr>
              <w:rPr>
                <w:rFonts w:asciiTheme="minorHAnsi" w:hAnsiTheme="minorHAnsi" w:cstheme="minorHAnsi"/>
                <w:sz w:val="24"/>
                <w:szCs w:val="24"/>
              </w:rPr>
            </w:pPr>
          </w:p>
          <w:p w14:paraId="4829B171" w14:textId="77777777" w:rsidR="002270D3" w:rsidRPr="005D5564" w:rsidRDefault="002270D3" w:rsidP="001616D6">
            <w:pPr>
              <w:rPr>
                <w:rFonts w:asciiTheme="minorHAnsi" w:hAnsiTheme="minorHAnsi" w:cstheme="minorHAnsi"/>
                <w:sz w:val="24"/>
                <w:szCs w:val="24"/>
              </w:rPr>
            </w:pPr>
          </w:p>
          <w:p w14:paraId="02891FA2" w14:textId="77777777" w:rsidR="002270D3" w:rsidRPr="005D5564" w:rsidRDefault="002270D3" w:rsidP="001616D6">
            <w:pPr>
              <w:rPr>
                <w:rFonts w:asciiTheme="minorHAnsi" w:hAnsiTheme="minorHAnsi" w:cstheme="minorHAnsi"/>
                <w:sz w:val="24"/>
                <w:szCs w:val="24"/>
              </w:rPr>
            </w:pPr>
          </w:p>
          <w:p w14:paraId="618F4CB0" w14:textId="77777777" w:rsidR="002270D3" w:rsidRPr="005D5564" w:rsidRDefault="002270D3" w:rsidP="001616D6">
            <w:pPr>
              <w:rPr>
                <w:rFonts w:asciiTheme="minorHAnsi" w:hAnsiTheme="minorHAnsi" w:cstheme="minorHAnsi"/>
                <w:sz w:val="24"/>
                <w:szCs w:val="24"/>
              </w:rPr>
            </w:pPr>
          </w:p>
          <w:p w14:paraId="517DD6AD" w14:textId="77777777" w:rsidR="002270D3" w:rsidRPr="005D5564" w:rsidRDefault="002270D3" w:rsidP="001616D6">
            <w:pPr>
              <w:rPr>
                <w:rFonts w:asciiTheme="minorHAnsi" w:hAnsiTheme="minorHAnsi" w:cstheme="minorHAnsi"/>
                <w:sz w:val="24"/>
                <w:szCs w:val="24"/>
              </w:rPr>
            </w:pPr>
          </w:p>
          <w:p w14:paraId="63A19A6A" w14:textId="77777777" w:rsidR="002270D3" w:rsidRPr="005D5564" w:rsidRDefault="002270D3" w:rsidP="001616D6">
            <w:pPr>
              <w:rPr>
                <w:rFonts w:asciiTheme="minorHAnsi" w:hAnsiTheme="minorHAnsi" w:cstheme="minorHAnsi"/>
                <w:sz w:val="24"/>
                <w:szCs w:val="24"/>
              </w:rPr>
            </w:pPr>
          </w:p>
          <w:p w14:paraId="49ADC01B" w14:textId="77777777" w:rsidR="002270D3" w:rsidRPr="005D5564" w:rsidRDefault="002270D3" w:rsidP="001616D6">
            <w:pPr>
              <w:rPr>
                <w:rFonts w:asciiTheme="minorHAnsi" w:hAnsiTheme="minorHAnsi" w:cstheme="minorHAnsi"/>
                <w:sz w:val="24"/>
                <w:szCs w:val="24"/>
              </w:rPr>
            </w:pPr>
          </w:p>
          <w:p w14:paraId="29AF9F5B" w14:textId="77777777" w:rsidR="002270D3" w:rsidRPr="005D5564" w:rsidRDefault="002270D3" w:rsidP="001616D6">
            <w:pPr>
              <w:rPr>
                <w:rFonts w:asciiTheme="minorHAnsi" w:hAnsiTheme="minorHAnsi" w:cstheme="minorHAnsi"/>
                <w:sz w:val="24"/>
                <w:szCs w:val="24"/>
              </w:rPr>
            </w:pPr>
          </w:p>
          <w:p w14:paraId="51812DD7" w14:textId="77777777" w:rsidR="002270D3" w:rsidRPr="005D5564" w:rsidRDefault="002270D3" w:rsidP="001616D6">
            <w:pPr>
              <w:rPr>
                <w:rFonts w:asciiTheme="minorHAnsi" w:hAnsiTheme="minorHAnsi" w:cstheme="minorHAnsi"/>
                <w:sz w:val="24"/>
                <w:szCs w:val="24"/>
              </w:rPr>
            </w:pPr>
          </w:p>
          <w:p w14:paraId="63C86B64" w14:textId="77777777" w:rsidR="002270D3" w:rsidRPr="005D5564" w:rsidRDefault="002270D3" w:rsidP="001616D6">
            <w:pPr>
              <w:rPr>
                <w:rFonts w:asciiTheme="minorHAnsi" w:hAnsiTheme="minorHAnsi" w:cstheme="minorHAnsi"/>
                <w:sz w:val="24"/>
                <w:szCs w:val="24"/>
              </w:rPr>
            </w:pPr>
          </w:p>
          <w:p w14:paraId="1ACCD6D0" w14:textId="77777777" w:rsidR="002270D3" w:rsidRPr="005D5564" w:rsidRDefault="002270D3" w:rsidP="001616D6">
            <w:pPr>
              <w:rPr>
                <w:rFonts w:asciiTheme="minorHAnsi" w:hAnsiTheme="minorHAnsi" w:cstheme="minorHAnsi"/>
                <w:sz w:val="24"/>
                <w:szCs w:val="24"/>
              </w:rPr>
            </w:pPr>
          </w:p>
          <w:p w14:paraId="3F59AA3A" w14:textId="77777777" w:rsidR="002270D3" w:rsidRPr="005D5564" w:rsidRDefault="002270D3" w:rsidP="001616D6">
            <w:pPr>
              <w:rPr>
                <w:rFonts w:asciiTheme="minorHAnsi" w:hAnsiTheme="minorHAnsi" w:cstheme="minorHAnsi"/>
                <w:sz w:val="24"/>
                <w:szCs w:val="24"/>
              </w:rPr>
            </w:pPr>
          </w:p>
        </w:tc>
        <w:tc>
          <w:tcPr>
            <w:tcW w:w="2070" w:type="dxa"/>
          </w:tcPr>
          <w:p w14:paraId="6DE4438A" w14:textId="77777777" w:rsidR="002270D3" w:rsidRPr="005D5564" w:rsidRDefault="002270D3" w:rsidP="001616D6">
            <w:pPr>
              <w:rPr>
                <w:rFonts w:asciiTheme="minorHAnsi" w:hAnsiTheme="minorHAnsi" w:cstheme="minorHAnsi"/>
                <w:sz w:val="24"/>
                <w:szCs w:val="24"/>
              </w:rPr>
            </w:pPr>
            <w:r w:rsidRPr="005D5564">
              <w:rPr>
                <w:rFonts w:asciiTheme="minorHAnsi" w:hAnsiTheme="minorHAnsi" w:cstheme="minorHAnsi"/>
                <w:sz w:val="24"/>
                <w:szCs w:val="24"/>
              </w:rPr>
              <w:lastRenderedPageBreak/>
              <w:t>Completed</w:t>
            </w:r>
          </w:p>
          <w:p w14:paraId="6900087B" w14:textId="77777777" w:rsidR="002270D3" w:rsidRPr="005D5564" w:rsidRDefault="002270D3" w:rsidP="001616D6">
            <w:pPr>
              <w:rPr>
                <w:rFonts w:asciiTheme="minorHAnsi" w:hAnsiTheme="minorHAnsi" w:cstheme="minorHAnsi"/>
                <w:sz w:val="24"/>
                <w:szCs w:val="24"/>
              </w:rPr>
            </w:pPr>
            <w:r w:rsidRPr="005D5564">
              <w:rPr>
                <w:rFonts w:asciiTheme="minorHAnsi" w:hAnsiTheme="minorHAnsi" w:cstheme="minorHAnsi"/>
                <w:sz w:val="24"/>
                <w:szCs w:val="24"/>
              </w:rPr>
              <w:t>3/20/2026</w:t>
            </w:r>
          </w:p>
          <w:p w14:paraId="4152408F" w14:textId="77777777" w:rsidR="002270D3" w:rsidRPr="005D5564" w:rsidRDefault="002270D3" w:rsidP="001616D6">
            <w:pPr>
              <w:rPr>
                <w:rFonts w:asciiTheme="minorHAnsi" w:hAnsiTheme="minorHAnsi" w:cstheme="minorHAnsi"/>
                <w:b/>
                <w:bCs w:val="0"/>
                <w:sz w:val="24"/>
                <w:szCs w:val="24"/>
              </w:rPr>
            </w:pPr>
          </w:p>
          <w:p w14:paraId="0B837AAE" w14:textId="77777777" w:rsidR="002270D3" w:rsidRPr="005D5564" w:rsidRDefault="002270D3" w:rsidP="001616D6">
            <w:pPr>
              <w:rPr>
                <w:rFonts w:asciiTheme="minorHAnsi" w:hAnsiTheme="minorHAnsi" w:cstheme="minorHAnsi"/>
                <w:b/>
                <w:bCs w:val="0"/>
                <w:sz w:val="24"/>
                <w:szCs w:val="24"/>
              </w:rPr>
            </w:pPr>
          </w:p>
          <w:p w14:paraId="4E0618B0" w14:textId="77777777" w:rsidR="002270D3" w:rsidRPr="005D5564" w:rsidRDefault="002270D3" w:rsidP="001616D6">
            <w:pPr>
              <w:rPr>
                <w:rFonts w:asciiTheme="minorHAnsi" w:hAnsiTheme="minorHAnsi" w:cstheme="minorHAnsi"/>
                <w:b/>
                <w:bCs w:val="0"/>
                <w:sz w:val="24"/>
                <w:szCs w:val="24"/>
              </w:rPr>
            </w:pPr>
          </w:p>
          <w:p w14:paraId="5AEDE99C" w14:textId="77777777" w:rsidR="002270D3" w:rsidRPr="005D5564" w:rsidRDefault="002270D3" w:rsidP="001616D6">
            <w:pPr>
              <w:rPr>
                <w:rFonts w:asciiTheme="minorHAnsi" w:hAnsiTheme="minorHAnsi" w:cstheme="minorHAnsi"/>
                <w:b/>
                <w:bCs w:val="0"/>
                <w:sz w:val="24"/>
                <w:szCs w:val="24"/>
              </w:rPr>
            </w:pPr>
          </w:p>
          <w:p w14:paraId="7427DF0F" w14:textId="77777777" w:rsidR="002270D3" w:rsidRPr="005D5564" w:rsidRDefault="002270D3" w:rsidP="001616D6">
            <w:pPr>
              <w:rPr>
                <w:rFonts w:asciiTheme="minorHAnsi" w:hAnsiTheme="minorHAnsi" w:cstheme="minorHAnsi"/>
                <w:b/>
                <w:bCs w:val="0"/>
                <w:sz w:val="24"/>
                <w:szCs w:val="24"/>
              </w:rPr>
            </w:pPr>
          </w:p>
          <w:p w14:paraId="38A5370A" w14:textId="77777777" w:rsidR="002270D3" w:rsidRPr="005D5564" w:rsidRDefault="002270D3" w:rsidP="001616D6">
            <w:pPr>
              <w:rPr>
                <w:rFonts w:asciiTheme="minorHAnsi" w:hAnsiTheme="minorHAnsi" w:cstheme="minorHAnsi"/>
                <w:b/>
                <w:bCs w:val="0"/>
                <w:sz w:val="24"/>
                <w:szCs w:val="24"/>
              </w:rPr>
            </w:pPr>
          </w:p>
          <w:p w14:paraId="353D4663" w14:textId="77777777" w:rsidR="002270D3" w:rsidRPr="005D5564" w:rsidRDefault="002270D3" w:rsidP="001616D6">
            <w:pPr>
              <w:rPr>
                <w:rFonts w:asciiTheme="minorHAnsi" w:hAnsiTheme="minorHAnsi" w:cstheme="minorHAnsi"/>
                <w:b/>
                <w:bCs w:val="0"/>
                <w:sz w:val="24"/>
                <w:szCs w:val="24"/>
              </w:rPr>
            </w:pPr>
          </w:p>
          <w:p w14:paraId="0AC20FF2" w14:textId="77777777" w:rsidR="002270D3" w:rsidRPr="005D5564" w:rsidRDefault="002270D3" w:rsidP="001616D6">
            <w:pPr>
              <w:rPr>
                <w:rFonts w:asciiTheme="minorHAnsi" w:hAnsiTheme="minorHAnsi" w:cstheme="minorHAnsi"/>
                <w:b/>
                <w:bCs w:val="0"/>
                <w:sz w:val="24"/>
                <w:szCs w:val="24"/>
              </w:rPr>
            </w:pPr>
          </w:p>
          <w:p w14:paraId="51EA716F" w14:textId="77777777" w:rsidR="002270D3" w:rsidRPr="005D5564" w:rsidRDefault="002270D3" w:rsidP="001616D6">
            <w:pPr>
              <w:rPr>
                <w:rFonts w:asciiTheme="minorHAnsi" w:hAnsiTheme="minorHAnsi" w:cstheme="minorHAnsi"/>
                <w:sz w:val="24"/>
                <w:szCs w:val="24"/>
              </w:rPr>
            </w:pPr>
          </w:p>
          <w:p w14:paraId="2A0E83D8" w14:textId="77777777" w:rsidR="002270D3" w:rsidRPr="005D5564" w:rsidRDefault="002270D3" w:rsidP="001616D6">
            <w:pPr>
              <w:rPr>
                <w:rFonts w:asciiTheme="minorHAnsi" w:hAnsiTheme="minorHAnsi" w:cstheme="minorHAnsi"/>
                <w:b/>
                <w:bCs w:val="0"/>
                <w:sz w:val="24"/>
                <w:szCs w:val="24"/>
              </w:rPr>
            </w:pPr>
          </w:p>
          <w:p w14:paraId="09E4CB1E" w14:textId="77777777" w:rsidR="002270D3" w:rsidRPr="005D5564" w:rsidRDefault="002270D3" w:rsidP="001616D6">
            <w:pPr>
              <w:rPr>
                <w:rFonts w:asciiTheme="minorHAnsi" w:hAnsiTheme="minorHAnsi" w:cstheme="minorHAnsi"/>
                <w:b/>
                <w:bCs w:val="0"/>
                <w:sz w:val="24"/>
                <w:szCs w:val="24"/>
              </w:rPr>
            </w:pPr>
          </w:p>
          <w:p w14:paraId="2950E29D" w14:textId="77777777" w:rsidR="002270D3" w:rsidRPr="005D5564" w:rsidRDefault="002270D3" w:rsidP="001616D6">
            <w:pPr>
              <w:rPr>
                <w:rFonts w:asciiTheme="minorHAnsi" w:hAnsiTheme="minorHAnsi" w:cstheme="minorHAnsi"/>
                <w:b/>
                <w:bCs w:val="0"/>
                <w:sz w:val="24"/>
                <w:szCs w:val="24"/>
              </w:rPr>
            </w:pPr>
          </w:p>
          <w:p w14:paraId="1F127B07" w14:textId="77777777" w:rsidR="002270D3" w:rsidRPr="005D5564" w:rsidRDefault="002270D3" w:rsidP="001616D6">
            <w:pPr>
              <w:rPr>
                <w:rFonts w:asciiTheme="minorHAnsi" w:hAnsiTheme="minorHAnsi" w:cstheme="minorHAnsi"/>
                <w:b/>
                <w:bCs w:val="0"/>
                <w:sz w:val="24"/>
                <w:szCs w:val="24"/>
              </w:rPr>
            </w:pPr>
          </w:p>
          <w:p w14:paraId="230674CA" w14:textId="77777777" w:rsidR="002270D3" w:rsidRPr="005D5564" w:rsidRDefault="002270D3" w:rsidP="001616D6">
            <w:pPr>
              <w:rPr>
                <w:rFonts w:asciiTheme="minorHAnsi" w:hAnsiTheme="minorHAnsi" w:cstheme="minorHAnsi"/>
                <w:b/>
                <w:bCs w:val="0"/>
                <w:sz w:val="24"/>
                <w:szCs w:val="24"/>
              </w:rPr>
            </w:pPr>
          </w:p>
          <w:p w14:paraId="49BB3A88" w14:textId="77777777" w:rsidR="002270D3" w:rsidRPr="005D5564" w:rsidRDefault="002270D3" w:rsidP="001616D6">
            <w:pPr>
              <w:rPr>
                <w:rFonts w:asciiTheme="minorHAnsi" w:hAnsiTheme="minorHAnsi" w:cstheme="minorHAnsi"/>
                <w:b/>
                <w:bCs w:val="0"/>
                <w:sz w:val="24"/>
                <w:szCs w:val="24"/>
              </w:rPr>
            </w:pPr>
          </w:p>
          <w:p w14:paraId="2EC14262" w14:textId="77777777" w:rsidR="002270D3" w:rsidRPr="005D5564" w:rsidRDefault="002270D3" w:rsidP="001616D6">
            <w:pPr>
              <w:rPr>
                <w:rFonts w:asciiTheme="minorHAnsi" w:hAnsiTheme="minorHAnsi" w:cstheme="minorHAnsi"/>
                <w:b/>
                <w:bCs w:val="0"/>
                <w:sz w:val="24"/>
                <w:szCs w:val="24"/>
              </w:rPr>
            </w:pPr>
          </w:p>
          <w:p w14:paraId="471C6E50" w14:textId="77777777" w:rsidR="002270D3" w:rsidRPr="005D5564" w:rsidRDefault="002270D3" w:rsidP="001616D6">
            <w:pPr>
              <w:rPr>
                <w:rFonts w:asciiTheme="minorHAnsi" w:hAnsiTheme="minorHAnsi" w:cstheme="minorHAnsi"/>
                <w:b/>
                <w:bCs w:val="0"/>
                <w:sz w:val="24"/>
                <w:szCs w:val="24"/>
              </w:rPr>
            </w:pPr>
          </w:p>
          <w:p w14:paraId="28C0BC32" w14:textId="77777777" w:rsidR="002270D3" w:rsidRPr="005D5564" w:rsidRDefault="002270D3" w:rsidP="001616D6">
            <w:pPr>
              <w:rPr>
                <w:rFonts w:asciiTheme="minorHAnsi" w:hAnsiTheme="minorHAnsi" w:cstheme="minorHAnsi"/>
                <w:b/>
                <w:bCs w:val="0"/>
                <w:sz w:val="24"/>
                <w:szCs w:val="24"/>
              </w:rPr>
            </w:pPr>
          </w:p>
          <w:p w14:paraId="0500886F" w14:textId="77777777" w:rsidR="002270D3" w:rsidRPr="005D5564" w:rsidRDefault="002270D3" w:rsidP="001616D6">
            <w:pPr>
              <w:rPr>
                <w:rFonts w:asciiTheme="minorHAnsi" w:hAnsiTheme="minorHAnsi" w:cstheme="minorHAnsi"/>
                <w:b/>
                <w:bCs w:val="0"/>
                <w:sz w:val="24"/>
                <w:szCs w:val="24"/>
              </w:rPr>
            </w:pPr>
          </w:p>
          <w:p w14:paraId="007EBBA2" w14:textId="77777777" w:rsidR="002270D3" w:rsidRPr="005D5564" w:rsidRDefault="002270D3" w:rsidP="001616D6">
            <w:pPr>
              <w:rPr>
                <w:rFonts w:asciiTheme="minorHAnsi" w:hAnsiTheme="minorHAnsi" w:cstheme="minorHAnsi"/>
                <w:b/>
                <w:bCs w:val="0"/>
                <w:sz w:val="24"/>
                <w:szCs w:val="24"/>
              </w:rPr>
            </w:pPr>
          </w:p>
          <w:p w14:paraId="18F0D6E6" w14:textId="77777777" w:rsidR="002270D3" w:rsidRPr="005D5564" w:rsidRDefault="002270D3" w:rsidP="001616D6">
            <w:pPr>
              <w:rPr>
                <w:rFonts w:asciiTheme="minorHAnsi" w:hAnsiTheme="minorHAnsi" w:cstheme="minorHAnsi"/>
                <w:b/>
                <w:bCs w:val="0"/>
                <w:sz w:val="24"/>
                <w:szCs w:val="24"/>
              </w:rPr>
            </w:pPr>
          </w:p>
          <w:p w14:paraId="6A70ED00" w14:textId="77777777" w:rsidR="002270D3" w:rsidRPr="005D5564" w:rsidRDefault="002270D3" w:rsidP="001616D6">
            <w:pPr>
              <w:rPr>
                <w:rFonts w:asciiTheme="minorHAnsi" w:hAnsiTheme="minorHAnsi" w:cstheme="minorHAnsi"/>
                <w:b/>
                <w:bCs w:val="0"/>
                <w:sz w:val="24"/>
                <w:szCs w:val="24"/>
              </w:rPr>
            </w:pPr>
          </w:p>
          <w:p w14:paraId="09410E3B" w14:textId="77777777" w:rsidR="002270D3" w:rsidRPr="005D5564" w:rsidRDefault="002270D3" w:rsidP="001616D6">
            <w:pPr>
              <w:rPr>
                <w:rFonts w:asciiTheme="minorHAnsi" w:hAnsiTheme="minorHAnsi" w:cstheme="minorHAnsi"/>
                <w:b/>
                <w:bCs w:val="0"/>
                <w:sz w:val="24"/>
                <w:szCs w:val="24"/>
              </w:rPr>
            </w:pPr>
          </w:p>
          <w:p w14:paraId="1FCB948C" w14:textId="77777777" w:rsidR="002270D3" w:rsidRPr="005D5564" w:rsidRDefault="002270D3" w:rsidP="001616D6">
            <w:pPr>
              <w:rPr>
                <w:rFonts w:asciiTheme="minorHAnsi" w:hAnsiTheme="minorHAnsi" w:cstheme="minorHAnsi"/>
                <w:b/>
                <w:bCs w:val="0"/>
                <w:sz w:val="24"/>
                <w:szCs w:val="24"/>
              </w:rPr>
            </w:pPr>
          </w:p>
          <w:p w14:paraId="600E91A7" w14:textId="77777777" w:rsidR="002270D3" w:rsidRPr="005D5564" w:rsidRDefault="002270D3" w:rsidP="001616D6">
            <w:pPr>
              <w:rPr>
                <w:rFonts w:asciiTheme="minorHAnsi" w:hAnsiTheme="minorHAnsi" w:cstheme="minorHAnsi"/>
                <w:b/>
                <w:bCs w:val="0"/>
                <w:sz w:val="24"/>
                <w:szCs w:val="24"/>
              </w:rPr>
            </w:pPr>
          </w:p>
          <w:p w14:paraId="29F6A8DC" w14:textId="77777777" w:rsidR="002270D3" w:rsidRPr="005D5564" w:rsidRDefault="002270D3" w:rsidP="001616D6">
            <w:pPr>
              <w:rPr>
                <w:rFonts w:asciiTheme="minorHAnsi" w:hAnsiTheme="minorHAnsi" w:cstheme="minorHAnsi"/>
                <w:b/>
                <w:bCs w:val="0"/>
                <w:sz w:val="24"/>
                <w:szCs w:val="24"/>
              </w:rPr>
            </w:pPr>
          </w:p>
          <w:p w14:paraId="76B8B6B1" w14:textId="77777777" w:rsidR="002270D3" w:rsidRPr="005D5564" w:rsidRDefault="002270D3" w:rsidP="001616D6">
            <w:pPr>
              <w:rPr>
                <w:rFonts w:asciiTheme="minorHAnsi" w:hAnsiTheme="minorHAnsi" w:cstheme="minorHAnsi"/>
                <w:b/>
                <w:bCs w:val="0"/>
                <w:sz w:val="24"/>
                <w:szCs w:val="24"/>
              </w:rPr>
            </w:pPr>
          </w:p>
          <w:p w14:paraId="27459C0A" w14:textId="77777777" w:rsidR="002270D3" w:rsidRPr="005D5564" w:rsidRDefault="002270D3" w:rsidP="001616D6">
            <w:pPr>
              <w:rPr>
                <w:rFonts w:asciiTheme="minorHAnsi" w:hAnsiTheme="minorHAnsi" w:cstheme="minorHAnsi"/>
                <w:sz w:val="24"/>
                <w:szCs w:val="24"/>
              </w:rPr>
            </w:pPr>
          </w:p>
          <w:p w14:paraId="347FE94D" w14:textId="77777777" w:rsidR="002270D3" w:rsidRPr="005D5564" w:rsidRDefault="002270D3" w:rsidP="001616D6">
            <w:pPr>
              <w:rPr>
                <w:rFonts w:asciiTheme="minorHAnsi" w:hAnsiTheme="minorHAnsi" w:cstheme="minorHAnsi"/>
                <w:sz w:val="24"/>
                <w:szCs w:val="24"/>
              </w:rPr>
            </w:pPr>
          </w:p>
          <w:p w14:paraId="2A25F542" w14:textId="77777777" w:rsidR="002270D3" w:rsidRPr="005D5564" w:rsidRDefault="002270D3" w:rsidP="001616D6">
            <w:pPr>
              <w:rPr>
                <w:rFonts w:asciiTheme="minorHAnsi" w:hAnsiTheme="minorHAnsi" w:cstheme="minorHAnsi"/>
                <w:sz w:val="24"/>
                <w:szCs w:val="24"/>
              </w:rPr>
            </w:pPr>
          </w:p>
          <w:p w14:paraId="0D3EA6FE" w14:textId="77777777" w:rsidR="002270D3" w:rsidRPr="005D5564" w:rsidRDefault="002270D3" w:rsidP="001616D6">
            <w:pPr>
              <w:rPr>
                <w:rFonts w:asciiTheme="minorHAnsi" w:hAnsiTheme="minorHAnsi" w:cstheme="minorHAnsi"/>
                <w:sz w:val="24"/>
                <w:szCs w:val="24"/>
              </w:rPr>
            </w:pPr>
          </w:p>
          <w:p w14:paraId="379912B9" w14:textId="77777777" w:rsidR="002270D3" w:rsidRPr="005D5564" w:rsidRDefault="002270D3" w:rsidP="001616D6">
            <w:pPr>
              <w:rPr>
                <w:rFonts w:asciiTheme="minorHAnsi" w:hAnsiTheme="minorHAnsi" w:cstheme="minorHAnsi"/>
                <w:sz w:val="24"/>
                <w:szCs w:val="24"/>
              </w:rPr>
            </w:pPr>
          </w:p>
          <w:p w14:paraId="067022BF" w14:textId="77777777" w:rsidR="002270D3" w:rsidRPr="005D5564" w:rsidRDefault="002270D3" w:rsidP="001616D6">
            <w:pPr>
              <w:rPr>
                <w:rFonts w:asciiTheme="minorHAnsi" w:hAnsiTheme="minorHAnsi" w:cstheme="minorHAnsi"/>
                <w:sz w:val="24"/>
                <w:szCs w:val="24"/>
              </w:rPr>
            </w:pPr>
          </w:p>
          <w:p w14:paraId="16F19D35" w14:textId="77777777" w:rsidR="002270D3" w:rsidRPr="005D5564" w:rsidRDefault="002270D3" w:rsidP="001616D6">
            <w:pPr>
              <w:rPr>
                <w:rFonts w:asciiTheme="minorHAnsi" w:hAnsiTheme="minorHAnsi" w:cstheme="minorHAnsi"/>
                <w:sz w:val="24"/>
                <w:szCs w:val="24"/>
              </w:rPr>
            </w:pPr>
          </w:p>
          <w:p w14:paraId="4E28A6FC" w14:textId="77777777" w:rsidR="002270D3" w:rsidRPr="005D5564" w:rsidRDefault="002270D3" w:rsidP="001616D6">
            <w:pPr>
              <w:rPr>
                <w:rFonts w:asciiTheme="minorHAnsi" w:hAnsiTheme="minorHAnsi" w:cstheme="minorHAnsi"/>
                <w:sz w:val="24"/>
                <w:szCs w:val="24"/>
              </w:rPr>
            </w:pPr>
          </w:p>
          <w:p w14:paraId="089AFC40" w14:textId="77777777" w:rsidR="002270D3" w:rsidRPr="005D5564" w:rsidRDefault="002270D3" w:rsidP="001616D6">
            <w:pPr>
              <w:rPr>
                <w:rFonts w:asciiTheme="minorHAnsi" w:hAnsiTheme="minorHAnsi" w:cstheme="minorHAnsi"/>
                <w:sz w:val="24"/>
                <w:szCs w:val="24"/>
              </w:rPr>
            </w:pPr>
          </w:p>
          <w:p w14:paraId="3CCBC98A" w14:textId="77777777" w:rsidR="002270D3" w:rsidRPr="005D5564" w:rsidRDefault="002270D3" w:rsidP="001616D6">
            <w:pPr>
              <w:rPr>
                <w:rFonts w:asciiTheme="minorHAnsi" w:hAnsiTheme="minorHAnsi" w:cstheme="minorHAnsi"/>
                <w:sz w:val="24"/>
                <w:szCs w:val="24"/>
              </w:rPr>
            </w:pPr>
          </w:p>
          <w:p w14:paraId="70FF8600" w14:textId="77777777" w:rsidR="002270D3" w:rsidRPr="005D5564" w:rsidRDefault="002270D3" w:rsidP="001616D6">
            <w:pPr>
              <w:rPr>
                <w:rFonts w:asciiTheme="minorHAnsi" w:hAnsiTheme="minorHAnsi" w:cstheme="minorHAnsi"/>
                <w:sz w:val="24"/>
                <w:szCs w:val="24"/>
              </w:rPr>
            </w:pPr>
          </w:p>
          <w:p w14:paraId="15C4AA29" w14:textId="77777777" w:rsidR="002270D3" w:rsidRPr="005D5564" w:rsidRDefault="002270D3" w:rsidP="001616D6">
            <w:pPr>
              <w:rPr>
                <w:rFonts w:asciiTheme="minorHAnsi" w:hAnsiTheme="minorHAnsi" w:cstheme="minorHAnsi"/>
                <w:sz w:val="24"/>
                <w:szCs w:val="24"/>
              </w:rPr>
            </w:pPr>
          </w:p>
          <w:p w14:paraId="34C0999F" w14:textId="77777777" w:rsidR="002270D3" w:rsidRPr="005D5564" w:rsidRDefault="002270D3" w:rsidP="001616D6">
            <w:pPr>
              <w:rPr>
                <w:rFonts w:asciiTheme="minorHAnsi" w:hAnsiTheme="minorHAnsi" w:cstheme="minorHAnsi"/>
                <w:sz w:val="24"/>
                <w:szCs w:val="24"/>
              </w:rPr>
            </w:pPr>
          </w:p>
          <w:p w14:paraId="5BD2417A" w14:textId="77777777" w:rsidR="002270D3" w:rsidRPr="005D5564" w:rsidRDefault="002270D3" w:rsidP="001616D6">
            <w:pPr>
              <w:rPr>
                <w:rFonts w:asciiTheme="minorHAnsi" w:hAnsiTheme="minorHAnsi" w:cstheme="minorHAnsi"/>
                <w:sz w:val="24"/>
                <w:szCs w:val="24"/>
              </w:rPr>
            </w:pPr>
          </w:p>
          <w:p w14:paraId="2C26C18F" w14:textId="77777777" w:rsidR="002270D3" w:rsidRPr="005D5564" w:rsidRDefault="002270D3" w:rsidP="001616D6">
            <w:pPr>
              <w:rPr>
                <w:rFonts w:asciiTheme="minorHAnsi" w:hAnsiTheme="minorHAnsi" w:cstheme="minorHAnsi"/>
                <w:sz w:val="24"/>
                <w:szCs w:val="24"/>
              </w:rPr>
            </w:pPr>
          </w:p>
          <w:p w14:paraId="65DC556D" w14:textId="77777777" w:rsidR="002270D3" w:rsidRPr="005D5564" w:rsidRDefault="002270D3" w:rsidP="001616D6">
            <w:pPr>
              <w:rPr>
                <w:rFonts w:asciiTheme="minorHAnsi" w:hAnsiTheme="minorHAnsi" w:cstheme="minorHAnsi"/>
                <w:sz w:val="24"/>
                <w:szCs w:val="24"/>
              </w:rPr>
            </w:pPr>
          </w:p>
          <w:p w14:paraId="50C62591" w14:textId="77777777" w:rsidR="002270D3" w:rsidRPr="005D5564" w:rsidRDefault="002270D3" w:rsidP="001616D6">
            <w:pPr>
              <w:rPr>
                <w:rFonts w:asciiTheme="minorHAnsi" w:hAnsiTheme="minorHAnsi" w:cstheme="minorHAnsi"/>
                <w:sz w:val="24"/>
                <w:szCs w:val="24"/>
              </w:rPr>
            </w:pPr>
          </w:p>
          <w:p w14:paraId="5C9C05E3" w14:textId="77777777" w:rsidR="002270D3" w:rsidRPr="005D5564" w:rsidRDefault="002270D3" w:rsidP="001616D6">
            <w:pPr>
              <w:rPr>
                <w:rFonts w:asciiTheme="minorHAnsi" w:hAnsiTheme="minorHAnsi" w:cstheme="minorHAnsi"/>
                <w:sz w:val="24"/>
                <w:szCs w:val="24"/>
              </w:rPr>
            </w:pPr>
          </w:p>
          <w:p w14:paraId="689AC9FA" w14:textId="77777777" w:rsidR="002270D3" w:rsidRPr="005D5564" w:rsidRDefault="002270D3" w:rsidP="001616D6">
            <w:pPr>
              <w:rPr>
                <w:rFonts w:asciiTheme="minorHAnsi" w:hAnsiTheme="minorHAnsi" w:cstheme="minorHAnsi"/>
                <w:sz w:val="24"/>
                <w:szCs w:val="24"/>
              </w:rPr>
            </w:pPr>
          </w:p>
          <w:p w14:paraId="154366F8" w14:textId="77777777" w:rsidR="002270D3" w:rsidRPr="005D5564" w:rsidRDefault="002270D3" w:rsidP="001616D6">
            <w:pPr>
              <w:rPr>
                <w:rFonts w:asciiTheme="minorHAnsi" w:hAnsiTheme="minorHAnsi" w:cstheme="minorHAnsi"/>
                <w:sz w:val="24"/>
                <w:szCs w:val="24"/>
              </w:rPr>
            </w:pPr>
          </w:p>
          <w:p w14:paraId="55D20831" w14:textId="77777777" w:rsidR="002270D3" w:rsidRPr="005D5564" w:rsidRDefault="002270D3" w:rsidP="001616D6">
            <w:pPr>
              <w:rPr>
                <w:rFonts w:asciiTheme="minorHAnsi" w:hAnsiTheme="minorHAnsi" w:cstheme="minorHAnsi"/>
                <w:sz w:val="24"/>
                <w:szCs w:val="24"/>
              </w:rPr>
            </w:pPr>
          </w:p>
          <w:p w14:paraId="7591204E" w14:textId="77777777" w:rsidR="002270D3" w:rsidRPr="005D5564" w:rsidRDefault="002270D3" w:rsidP="001616D6">
            <w:pPr>
              <w:rPr>
                <w:rFonts w:asciiTheme="minorHAnsi" w:hAnsiTheme="minorHAnsi" w:cstheme="minorHAnsi"/>
                <w:sz w:val="24"/>
                <w:szCs w:val="24"/>
              </w:rPr>
            </w:pPr>
          </w:p>
          <w:p w14:paraId="5B914EBD" w14:textId="77777777" w:rsidR="002270D3" w:rsidRPr="005D5564" w:rsidRDefault="002270D3" w:rsidP="001616D6">
            <w:pPr>
              <w:rPr>
                <w:rFonts w:asciiTheme="minorHAnsi" w:hAnsiTheme="minorHAnsi" w:cstheme="minorHAnsi"/>
                <w:sz w:val="24"/>
                <w:szCs w:val="24"/>
              </w:rPr>
            </w:pPr>
          </w:p>
          <w:p w14:paraId="708692FB" w14:textId="77777777" w:rsidR="002270D3" w:rsidRPr="005D5564" w:rsidRDefault="002270D3" w:rsidP="001616D6">
            <w:pPr>
              <w:rPr>
                <w:rFonts w:asciiTheme="minorHAnsi" w:hAnsiTheme="minorHAnsi" w:cstheme="minorHAnsi"/>
                <w:sz w:val="24"/>
                <w:szCs w:val="24"/>
              </w:rPr>
            </w:pPr>
          </w:p>
          <w:p w14:paraId="75C19DB8" w14:textId="77777777" w:rsidR="002270D3" w:rsidRPr="005D5564" w:rsidRDefault="002270D3" w:rsidP="001616D6">
            <w:pPr>
              <w:rPr>
                <w:rFonts w:asciiTheme="minorHAnsi" w:hAnsiTheme="minorHAnsi" w:cstheme="minorHAnsi"/>
                <w:sz w:val="24"/>
                <w:szCs w:val="24"/>
              </w:rPr>
            </w:pPr>
          </w:p>
          <w:p w14:paraId="1FCC8379" w14:textId="77777777" w:rsidR="002270D3" w:rsidRPr="005D5564" w:rsidRDefault="002270D3" w:rsidP="001616D6">
            <w:pPr>
              <w:rPr>
                <w:rFonts w:asciiTheme="minorHAnsi" w:hAnsiTheme="minorHAnsi" w:cstheme="minorHAnsi"/>
                <w:sz w:val="24"/>
                <w:szCs w:val="24"/>
              </w:rPr>
            </w:pPr>
          </w:p>
          <w:p w14:paraId="03DC7487" w14:textId="77777777" w:rsidR="002270D3" w:rsidRPr="005D5564" w:rsidRDefault="002270D3" w:rsidP="001616D6">
            <w:pPr>
              <w:rPr>
                <w:rFonts w:asciiTheme="minorHAnsi" w:hAnsiTheme="minorHAnsi" w:cstheme="minorHAnsi"/>
                <w:sz w:val="24"/>
                <w:szCs w:val="24"/>
              </w:rPr>
            </w:pPr>
          </w:p>
          <w:p w14:paraId="3B6F2208" w14:textId="77777777" w:rsidR="002270D3" w:rsidRPr="005D5564" w:rsidRDefault="002270D3" w:rsidP="001616D6">
            <w:pPr>
              <w:rPr>
                <w:rFonts w:asciiTheme="minorHAnsi" w:hAnsiTheme="minorHAnsi" w:cstheme="minorHAnsi"/>
                <w:sz w:val="24"/>
                <w:szCs w:val="24"/>
              </w:rPr>
            </w:pPr>
          </w:p>
          <w:p w14:paraId="31794F38" w14:textId="77777777" w:rsidR="002270D3" w:rsidRPr="005D5564" w:rsidRDefault="002270D3" w:rsidP="001616D6">
            <w:pPr>
              <w:rPr>
                <w:rFonts w:asciiTheme="minorHAnsi" w:hAnsiTheme="minorHAnsi" w:cstheme="minorHAnsi"/>
                <w:sz w:val="24"/>
                <w:szCs w:val="24"/>
              </w:rPr>
            </w:pPr>
          </w:p>
          <w:p w14:paraId="15E0E7AB" w14:textId="77777777" w:rsidR="002270D3" w:rsidRPr="005D5564" w:rsidRDefault="002270D3" w:rsidP="001616D6">
            <w:pPr>
              <w:rPr>
                <w:rFonts w:asciiTheme="minorHAnsi" w:hAnsiTheme="minorHAnsi" w:cstheme="minorHAnsi"/>
                <w:b/>
                <w:bCs w:val="0"/>
                <w:sz w:val="24"/>
                <w:szCs w:val="24"/>
              </w:rPr>
            </w:pPr>
          </w:p>
          <w:p w14:paraId="70245A2B" w14:textId="77777777" w:rsidR="002270D3" w:rsidRPr="005D5564" w:rsidRDefault="002270D3" w:rsidP="001616D6">
            <w:pPr>
              <w:rPr>
                <w:rFonts w:asciiTheme="minorHAnsi" w:hAnsiTheme="minorHAnsi" w:cstheme="minorHAnsi"/>
                <w:b/>
                <w:sz w:val="24"/>
                <w:szCs w:val="24"/>
              </w:rPr>
            </w:pPr>
          </w:p>
        </w:tc>
      </w:tr>
    </w:tbl>
    <w:p w14:paraId="6606C9DC" w14:textId="77777777" w:rsidR="00E512CB" w:rsidRPr="005D5564" w:rsidRDefault="00E512CB" w:rsidP="00E512CB">
      <w:pPr>
        <w:pStyle w:val="NoSpacing"/>
      </w:pPr>
    </w:p>
    <w:p w14:paraId="5F148B69" w14:textId="77777777" w:rsidR="00E512CB" w:rsidRPr="005D5564" w:rsidRDefault="00E512CB" w:rsidP="00E512CB">
      <w:pPr>
        <w:pStyle w:val="NoSpacing"/>
      </w:pPr>
    </w:p>
    <w:p w14:paraId="3E274308" w14:textId="77777777" w:rsidR="00E512CB" w:rsidRPr="005D5564" w:rsidRDefault="00E512CB" w:rsidP="00E512CB">
      <w:pPr>
        <w:pStyle w:val="NoSpacing"/>
      </w:pPr>
    </w:p>
    <w:p w14:paraId="4325EA0B" w14:textId="77777777" w:rsidR="00E512CB" w:rsidRPr="005D5564" w:rsidRDefault="00E512CB" w:rsidP="00E512CB"/>
    <w:p w14:paraId="27FA0E18" w14:textId="77777777" w:rsidR="00E512CB" w:rsidRPr="0005517D" w:rsidRDefault="00E512CB" w:rsidP="00B20B17">
      <w:pPr>
        <w:widowControl/>
        <w:autoSpaceDE/>
        <w:autoSpaceDN/>
        <w:adjustRightInd/>
        <w:rPr>
          <w:b/>
          <w:color w:val="0070C0"/>
        </w:rPr>
        <w:sectPr w:rsidR="00E512CB" w:rsidRPr="0005517D" w:rsidSect="003D1F93">
          <w:headerReference w:type="even" r:id="rId25"/>
          <w:headerReference w:type="default" r:id="rId26"/>
          <w:footerReference w:type="default" r:id="rId27"/>
          <w:headerReference w:type="first" r:id="rId28"/>
          <w:footerReference w:type="first" r:id="rId29"/>
          <w:pgSz w:w="15840" w:h="12240" w:orient="landscape"/>
          <w:pgMar w:top="1440" w:right="1440" w:bottom="1440" w:left="1440" w:header="0" w:footer="720" w:gutter="0"/>
          <w:cols w:space="720"/>
          <w:docGrid w:linePitch="360"/>
        </w:sectPr>
      </w:pPr>
      <w:bookmarkStart w:id="54" w:name="Appendix_C"/>
      <w:bookmarkEnd w:id="54"/>
    </w:p>
    <w:p w14:paraId="3EFB7D65" w14:textId="3AD36477" w:rsidR="00B20B17" w:rsidRPr="00E8370F" w:rsidRDefault="00B20B17" w:rsidP="00661849">
      <w:pPr>
        <w:pStyle w:val="Heading2"/>
        <w:jc w:val="center"/>
        <w:rPr>
          <w:szCs w:val="28"/>
        </w:rPr>
      </w:pPr>
      <w:bookmarkStart w:id="55" w:name="Appendix_D"/>
      <w:bookmarkStart w:id="56" w:name="_Toc119418672"/>
      <w:bookmarkStart w:id="57" w:name="_Toc225177412"/>
      <w:bookmarkEnd w:id="55"/>
      <w:r w:rsidRPr="00E8370F">
        <w:rPr>
          <w:szCs w:val="28"/>
        </w:rPr>
        <w:lastRenderedPageBreak/>
        <w:t xml:space="preserve">Appendix D – </w:t>
      </w:r>
      <w:bookmarkStart w:id="58" w:name="_Hlk119349018"/>
      <w:r w:rsidRPr="00E8370F">
        <w:rPr>
          <w:szCs w:val="28"/>
        </w:rPr>
        <w:t>FY 202</w:t>
      </w:r>
      <w:r w:rsidR="001D306B" w:rsidRPr="00E8370F">
        <w:rPr>
          <w:szCs w:val="28"/>
        </w:rPr>
        <w:t>5</w:t>
      </w:r>
      <w:r w:rsidRPr="00E8370F">
        <w:rPr>
          <w:szCs w:val="28"/>
        </w:rPr>
        <w:t xml:space="preserve"> State Activity Mandated Measures (SAMM) Report</w:t>
      </w:r>
      <w:bookmarkEnd w:id="56"/>
      <w:bookmarkEnd w:id="57"/>
      <w:bookmarkEnd w:id="58"/>
    </w:p>
    <w:p w14:paraId="51065AE4" w14:textId="58B92A0F" w:rsidR="00B20B17" w:rsidRPr="002908B2" w:rsidRDefault="00B20B17" w:rsidP="00661849">
      <w:pPr>
        <w:tabs>
          <w:tab w:val="center" w:pos="4680"/>
          <w:tab w:val="right" w:pos="9360"/>
        </w:tabs>
        <w:jc w:val="center"/>
        <w:rPr>
          <w:rFonts w:ascii="Calibri" w:hAnsi="Calibri" w:cs="Calibri"/>
          <w:iCs/>
        </w:rPr>
      </w:pPr>
      <w:r w:rsidRPr="002908B2">
        <w:rPr>
          <w:rFonts w:ascii="Calibri" w:hAnsi="Calibri" w:cs="Calibri"/>
        </w:rPr>
        <w:t>FY 202</w:t>
      </w:r>
      <w:r w:rsidR="00493215">
        <w:rPr>
          <w:rFonts w:ascii="Calibri" w:hAnsi="Calibri" w:cs="Calibri"/>
        </w:rPr>
        <w:t>5</w:t>
      </w:r>
      <w:r w:rsidRPr="002908B2">
        <w:rPr>
          <w:rFonts w:ascii="Calibri" w:hAnsi="Calibri" w:cs="Calibri"/>
        </w:rPr>
        <w:t xml:space="preserve"> Nevada</w:t>
      </w:r>
      <w:r w:rsidRPr="00A70B25">
        <w:t xml:space="preserve"> </w:t>
      </w:r>
      <w:r w:rsidRPr="00A70B25">
        <w:rPr>
          <w:rFonts w:ascii="Calibri" w:hAnsi="Calibri" w:cs="Calibri"/>
        </w:rPr>
        <w:t xml:space="preserve">Occupational Safety and Health </w:t>
      </w:r>
      <w:r w:rsidRPr="002908B2">
        <w:rPr>
          <w:rFonts w:ascii="Calibri" w:hAnsi="Calibri" w:cs="Calibri"/>
        </w:rPr>
        <w:t>Comprehensive FAME Report</w:t>
      </w:r>
    </w:p>
    <w:p w14:paraId="2D06561E" w14:textId="77777777" w:rsidR="00B20B17" w:rsidRDefault="00B20B17" w:rsidP="00B20B17">
      <w:pPr>
        <w:widowControl/>
        <w:autoSpaceDE/>
        <w:autoSpaceDN/>
        <w:adjustRightInd/>
        <w:rPr>
          <w:rFonts w:ascii="Calibri" w:hAnsi="Calibri" w:cs="Calibri"/>
          <w:b/>
          <w:color w:val="1F497D"/>
        </w:rPr>
      </w:pPr>
    </w:p>
    <w:tbl>
      <w:tblPr>
        <w:tblStyle w:val="TableGridLight"/>
        <w:tblW w:w="10350" w:type="dxa"/>
        <w:tblLook w:val="06A0" w:firstRow="1" w:lastRow="0" w:firstColumn="1" w:lastColumn="0" w:noHBand="1" w:noVBand="1"/>
      </w:tblPr>
      <w:tblGrid>
        <w:gridCol w:w="1034"/>
        <w:gridCol w:w="2255"/>
        <w:gridCol w:w="1282"/>
        <w:gridCol w:w="1408"/>
        <w:gridCol w:w="4371"/>
      </w:tblGrid>
      <w:tr w:rsidR="00493215" w:rsidRPr="00A960BD" w14:paraId="31A85C64" w14:textId="77777777" w:rsidTr="00402750">
        <w:tc>
          <w:tcPr>
            <w:tcW w:w="1034" w:type="dxa"/>
          </w:tcPr>
          <w:p w14:paraId="6214D68B" w14:textId="77777777" w:rsidR="00A960BD" w:rsidRPr="00402750"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val="0"/>
              </w:rPr>
            </w:pPr>
            <w:r w:rsidRPr="00402750">
              <w:rPr>
                <w:rFonts w:asciiTheme="minorHAnsi" w:eastAsia="PMingLiU" w:hAnsiTheme="minorHAnsi" w:cstheme="minorHAnsi"/>
                <w:b/>
                <w:bCs w:val="0"/>
              </w:rPr>
              <w:t>SAMM Number</w:t>
            </w:r>
          </w:p>
        </w:tc>
        <w:tc>
          <w:tcPr>
            <w:tcW w:w="2255" w:type="dxa"/>
          </w:tcPr>
          <w:p w14:paraId="547788A8" w14:textId="77777777" w:rsidR="00A960BD" w:rsidRPr="00402750"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val="0"/>
              </w:rPr>
            </w:pPr>
            <w:r w:rsidRPr="00402750">
              <w:rPr>
                <w:rFonts w:asciiTheme="minorHAnsi" w:eastAsia="PMingLiU" w:hAnsiTheme="minorHAnsi" w:cstheme="minorHAnsi"/>
                <w:b/>
                <w:bCs w:val="0"/>
              </w:rPr>
              <w:t>SAMM Name</w:t>
            </w:r>
          </w:p>
        </w:tc>
        <w:tc>
          <w:tcPr>
            <w:tcW w:w="1282" w:type="dxa"/>
          </w:tcPr>
          <w:p w14:paraId="08C28008" w14:textId="77777777" w:rsidR="00A960BD" w:rsidRPr="00402750"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val="0"/>
              </w:rPr>
            </w:pPr>
            <w:r w:rsidRPr="00402750">
              <w:rPr>
                <w:rFonts w:asciiTheme="minorHAnsi" w:eastAsia="PMingLiU" w:hAnsiTheme="minorHAnsi" w:cstheme="minorHAnsi"/>
                <w:b/>
                <w:bCs w:val="0"/>
              </w:rPr>
              <w:t>State Plan Data</w:t>
            </w:r>
          </w:p>
        </w:tc>
        <w:tc>
          <w:tcPr>
            <w:tcW w:w="1408" w:type="dxa"/>
          </w:tcPr>
          <w:p w14:paraId="28B67512" w14:textId="77777777" w:rsidR="00A960BD" w:rsidRPr="00402750"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val="0"/>
              </w:rPr>
            </w:pPr>
            <w:r w:rsidRPr="00402750">
              <w:rPr>
                <w:rFonts w:asciiTheme="minorHAnsi" w:eastAsia="PMingLiU" w:hAnsiTheme="minorHAnsi" w:cstheme="minorHAnsi"/>
                <w:b/>
                <w:bCs w:val="0"/>
              </w:rPr>
              <w:t>Further Review Level</w:t>
            </w:r>
          </w:p>
        </w:tc>
        <w:tc>
          <w:tcPr>
            <w:tcW w:w="4371" w:type="dxa"/>
          </w:tcPr>
          <w:p w14:paraId="7AB5F5EC" w14:textId="77777777" w:rsidR="00A960BD" w:rsidRPr="00402750"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val="0"/>
              </w:rPr>
            </w:pPr>
            <w:r w:rsidRPr="00402750">
              <w:rPr>
                <w:rFonts w:asciiTheme="minorHAnsi" w:eastAsia="PMingLiU" w:hAnsiTheme="minorHAnsi" w:cstheme="minorHAnsi"/>
                <w:b/>
                <w:bCs w:val="0"/>
              </w:rPr>
              <w:t>Notes</w:t>
            </w:r>
          </w:p>
        </w:tc>
      </w:tr>
      <w:tr w:rsidR="00A960BD" w:rsidRPr="00A960BD" w14:paraId="5673D78D" w14:textId="77777777" w:rsidTr="00402750">
        <w:tc>
          <w:tcPr>
            <w:tcW w:w="1034" w:type="dxa"/>
          </w:tcPr>
          <w:p w14:paraId="22ED3355"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1a</w:t>
            </w:r>
          </w:p>
        </w:tc>
        <w:tc>
          <w:tcPr>
            <w:tcW w:w="2255" w:type="dxa"/>
          </w:tcPr>
          <w:p w14:paraId="00D716E7"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1">
              <w:r w:rsidRPr="00A960BD">
                <w:rPr>
                  <w:rFonts w:asciiTheme="minorHAnsi" w:hAnsiTheme="minorHAnsi" w:cstheme="minorHAnsi"/>
                  <w:color w:val="000000"/>
                </w:rPr>
                <w:t>Average Number of Workdays to Initiate Serious Complaint Inspections (State Formula)</w:t>
              </w:r>
            </w:hyperlink>
          </w:p>
        </w:tc>
        <w:tc>
          <w:tcPr>
            <w:tcW w:w="1282" w:type="dxa"/>
          </w:tcPr>
          <w:p w14:paraId="56965948"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5.81</w:t>
            </w:r>
          </w:p>
        </w:tc>
        <w:tc>
          <w:tcPr>
            <w:tcW w:w="1408" w:type="dxa"/>
          </w:tcPr>
          <w:p w14:paraId="60EC164B"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14</w:t>
            </w:r>
          </w:p>
        </w:tc>
        <w:tc>
          <w:tcPr>
            <w:tcW w:w="4371" w:type="dxa"/>
          </w:tcPr>
          <w:p w14:paraId="5C201934"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The further review level is negotiated by OSHA and the State Plan.</w:t>
            </w:r>
          </w:p>
        </w:tc>
      </w:tr>
      <w:tr w:rsidR="00A960BD" w:rsidRPr="00A960BD" w14:paraId="0071D8FC" w14:textId="77777777" w:rsidTr="00402750">
        <w:tc>
          <w:tcPr>
            <w:tcW w:w="1034" w:type="dxa"/>
          </w:tcPr>
          <w:p w14:paraId="35211922"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1b</w:t>
            </w:r>
          </w:p>
        </w:tc>
        <w:tc>
          <w:tcPr>
            <w:tcW w:w="2255" w:type="dxa"/>
          </w:tcPr>
          <w:p w14:paraId="51CE102E"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1" w:history="1">
              <w:r w:rsidRPr="00A960BD">
                <w:rPr>
                  <w:rFonts w:asciiTheme="minorHAnsi" w:hAnsiTheme="minorHAnsi" w:cstheme="minorHAnsi"/>
                  <w:color w:val="000000"/>
                </w:rPr>
                <w:t>Average Number of Workdays to</w:t>
              </w:r>
              <w:r w:rsidRPr="00A960BD" w:rsidDel="003E70D0">
                <w:rPr>
                  <w:rFonts w:asciiTheme="minorHAnsi" w:hAnsiTheme="minorHAnsi" w:cstheme="minorHAnsi"/>
                  <w:color w:val="000000"/>
                </w:rPr>
                <w:t xml:space="preserve"> </w:t>
              </w:r>
              <w:r w:rsidRPr="00A960BD">
                <w:rPr>
                  <w:rFonts w:asciiTheme="minorHAnsi" w:hAnsiTheme="minorHAnsi" w:cstheme="minorHAnsi"/>
                  <w:color w:val="000000"/>
                </w:rPr>
                <w:t>Initiate Other-than-Serious Complaint Inspections (State Formula)</w:t>
              </w:r>
            </w:hyperlink>
          </w:p>
        </w:tc>
        <w:tc>
          <w:tcPr>
            <w:tcW w:w="1282" w:type="dxa"/>
          </w:tcPr>
          <w:p w14:paraId="694FA4F4"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6.20</w:t>
            </w:r>
          </w:p>
        </w:tc>
        <w:tc>
          <w:tcPr>
            <w:tcW w:w="1408" w:type="dxa"/>
          </w:tcPr>
          <w:p w14:paraId="2F78023A"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14</w:t>
            </w:r>
          </w:p>
        </w:tc>
        <w:tc>
          <w:tcPr>
            <w:tcW w:w="4371" w:type="dxa"/>
          </w:tcPr>
          <w:p w14:paraId="29FA3FE4"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The further review level is negotiated by OSHA and the State Plan.</w:t>
            </w:r>
          </w:p>
        </w:tc>
      </w:tr>
      <w:tr w:rsidR="00A960BD" w:rsidRPr="00A960BD" w14:paraId="616500BB" w14:textId="77777777" w:rsidTr="00402750">
        <w:trPr>
          <w:trHeight w:val="1448"/>
        </w:trPr>
        <w:tc>
          <w:tcPr>
            <w:tcW w:w="1034" w:type="dxa"/>
          </w:tcPr>
          <w:p w14:paraId="2A9DF624"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1c*</w:t>
            </w:r>
          </w:p>
        </w:tc>
        <w:tc>
          <w:tcPr>
            <w:tcW w:w="2255" w:type="dxa"/>
          </w:tcPr>
          <w:p w14:paraId="08F89E92"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 w:history="1">
              <w:r w:rsidRPr="00A960BD">
                <w:rPr>
                  <w:rFonts w:asciiTheme="minorHAnsi" w:hAnsiTheme="minorHAnsi" w:cstheme="minorHAnsi"/>
                  <w:color w:val="000000"/>
                </w:rPr>
                <w:t>Average Number of Workdays to</w:t>
              </w:r>
              <w:r w:rsidRPr="00A960BD" w:rsidDel="003E70D0">
                <w:rPr>
                  <w:rFonts w:asciiTheme="minorHAnsi" w:hAnsiTheme="minorHAnsi" w:cstheme="minorHAnsi"/>
                  <w:color w:val="000000"/>
                </w:rPr>
                <w:t xml:space="preserve"> </w:t>
              </w:r>
              <w:r w:rsidRPr="00A960BD">
                <w:rPr>
                  <w:rFonts w:asciiTheme="minorHAnsi" w:hAnsiTheme="minorHAnsi" w:cstheme="minorHAnsi"/>
                  <w:color w:val="000000"/>
                </w:rPr>
                <w:t>Initiate Serious Complaint Inspections (Federal Formula)</w:t>
              </w:r>
            </w:hyperlink>
          </w:p>
        </w:tc>
        <w:tc>
          <w:tcPr>
            <w:tcW w:w="1282" w:type="dxa"/>
          </w:tcPr>
          <w:p w14:paraId="44E7FDB3"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2.80</w:t>
            </w:r>
          </w:p>
        </w:tc>
        <w:tc>
          <w:tcPr>
            <w:tcW w:w="1408" w:type="dxa"/>
          </w:tcPr>
          <w:p w14:paraId="12FC9622"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A960BD">
              <w:rPr>
                <w:rFonts w:asciiTheme="minorHAnsi" w:hAnsiTheme="minorHAnsi" w:cstheme="minorHAnsi"/>
              </w:rPr>
              <w:t>N/A</w:t>
            </w:r>
          </w:p>
        </w:tc>
        <w:tc>
          <w:tcPr>
            <w:tcW w:w="4371" w:type="dxa"/>
          </w:tcPr>
          <w:p w14:paraId="7F1846E7"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A960BD">
              <w:rPr>
                <w:rFonts w:asciiTheme="minorHAnsi" w:hAnsiTheme="minorHAnsi" w:cstheme="minorHAnsi"/>
              </w:rPr>
              <w:t>This measure is for informational purposes only and is not a mandated measure.</w:t>
            </w:r>
          </w:p>
        </w:tc>
      </w:tr>
      <w:tr w:rsidR="00A960BD" w:rsidRPr="00A960BD" w14:paraId="0352331D" w14:textId="77777777" w:rsidTr="00402750">
        <w:trPr>
          <w:trHeight w:val="1493"/>
        </w:trPr>
        <w:tc>
          <w:tcPr>
            <w:tcW w:w="1034" w:type="dxa"/>
          </w:tcPr>
          <w:p w14:paraId="7AD9E6AA"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1d*</w:t>
            </w:r>
          </w:p>
        </w:tc>
        <w:tc>
          <w:tcPr>
            <w:tcW w:w="2255" w:type="dxa"/>
          </w:tcPr>
          <w:p w14:paraId="1472F4B5"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 w:history="1">
              <w:r w:rsidRPr="00A960BD">
                <w:rPr>
                  <w:rFonts w:asciiTheme="minorHAnsi" w:hAnsiTheme="minorHAnsi" w:cstheme="minorHAnsi"/>
                  <w:color w:val="000000"/>
                </w:rPr>
                <w:t>Average Number of Workdays to Initiate Other-than-Serious Complaint Inspections (Federal Formula)</w:t>
              </w:r>
            </w:hyperlink>
          </w:p>
        </w:tc>
        <w:tc>
          <w:tcPr>
            <w:tcW w:w="1282" w:type="dxa"/>
          </w:tcPr>
          <w:p w14:paraId="19227B6E"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3.31</w:t>
            </w:r>
          </w:p>
        </w:tc>
        <w:tc>
          <w:tcPr>
            <w:tcW w:w="1408" w:type="dxa"/>
          </w:tcPr>
          <w:p w14:paraId="5AE5DCDD"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A960BD">
              <w:rPr>
                <w:rFonts w:asciiTheme="minorHAnsi" w:hAnsiTheme="minorHAnsi" w:cstheme="minorHAnsi"/>
              </w:rPr>
              <w:t>N/A</w:t>
            </w:r>
          </w:p>
        </w:tc>
        <w:tc>
          <w:tcPr>
            <w:tcW w:w="4371" w:type="dxa"/>
          </w:tcPr>
          <w:p w14:paraId="3F56E313"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A960BD">
              <w:rPr>
                <w:rFonts w:asciiTheme="minorHAnsi" w:hAnsiTheme="minorHAnsi" w:cstheme="minorHAnsi"/>
              </w:rPr>
              <w:t>This measure is for informational purposes only and is not a mandated measure.</w:t>
            </w:r>
          </w:p>
        </w:tc>
      </w:tr>
      <w:tr w:rsidR="00A960BD" w:rsidRPr="00A960BD" w14:paraId="6C5BA29D" w14:textId="77777777" w:rsidTr="00402750">
        <w:tc>
          <w:tcPr>
            <w:tcW w:w="1034" w:type="dxa"/>
          </w:tcPr>
          <w:p w14:paraId="037F7F89"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2a</w:t>
            </w:r>
          </w:p>
        </w:tc>
        <w:tc>
          <w:tcPr>
            <w:tcW w:w="2255" w:type="dxa"/>
          </w:tcPr>
          <w:p w14:paraId="4D4C4D63"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2" w:history="1">
              <w:r w:rsidRPr="00A960BD">
                <w:rPr>
                  <w:rFonts w:asciiTheme="minorHAnsi" w:hAnsiTheme="minorHAnsi" w:cstheme="minorHAnsi"/>
                  <w:color w:val="000000"/>
                </w:rPr>
                <w:t xml:space="preserve">Average Number of Workdays to Initiate Serious Complaint Investigations (State Formula) </w:t>
              </w:r>
            </w:hyperlink>
          </w:p>
        </w:tc>
        <w:tc>
          <w:tcPr>
            <w:tcW w:w="1282" w:type="dxa"/>
          </w:tcPr>
          <w:p w14:paraId="0341BCA8"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5.20</w:t>
            </w:r>
          </w:p>
        </w:tc>
        <w:tc>
          <w:tcPr>
            <w:tcW w:w="1408" w:type="dxa"/>
          </w:tcPr>
          <w:p w14:paraId="0BEF1A3A"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5</w:t>
            </w:r>
          </w:p>
        </w:tc>
        <w:tc>
          <w:tcPr>
            <w:tcW w:w="4371" w:type="dxa"/>
          </w:tcPr>
          <w:p w14:paraId="6ECDE874"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The further review level is negotiated by OSHA and the State Plan.</w:t>
            </w:r>
          </w:p>
        </w:tc>
      </w:tr>
      <w:tr w:rsidR="00A960BD" w:rsidRPr="00A960BD" w14:paraId="22714701" w14:textId="77777777" w:rsidTr="00402750">
        <w:tc>
          <w:tcPr>
            <w:tcW w:w="1034" w:type="dxa"/>
          </w:tcPr>
          <w:p w14:paraId="127A551A"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2b</w:t>
            </w:r>
          </w:p>
        </w:tc>
        <w:tc>
          <w:tcPr>
            <w:tcW w:w="2255" w:type="dxa"/>
          </w:tcPr>
          <w:p w14:paraId="7A1F87DB"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2" w:history="1">
              <w:r w:rsidRPr="00A960BD">
                <w:rPr>
                  <w:rFonts w:asciiTheme="minorHAnsi" w:hAnsiTheme="minorHAnsi" w:cstheme="minorHAnsi"/>
                  <w:color w:val="000000"/>
                </w:rPr>
                <w:t xml:space="preserve">Average Number of Workdays to Initiate Other-than-Serious Complaint Investigations (State Formula) </w:t>
              </w:r>
            </w:hyperlink>
          </w:p>
        </w:tc>
        <w:tc>
          <w:tcPr>
            <w:tcW w:w="1282" w:type="dxa"/>
          </w:tcPr>
          <w:p w14:paraId="26ABCC5A"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4.17</w:t>
            </w:r>
          </w:p>
        </w:tc>
        <w:tc>
          <w:tcPr>
            <w:tcW w:w="1408" w:type="dxa"/>
          </w:tcPr>
          <w:p w14:paraId="27CB72D6"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5</w:t>
            </w:r>
          </w:p>
        </w:tc>
        <w:tc>
          <w:tcPr>
            <w:tcW w:w="4371" w:type="dxa"/>
          </w:tcPr>
          <w:p w14:paraId="430142ED"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The further review level is negotiated by OSHA and the State Plan.</w:t>
            </w:r>
          </w:p>
        </w:tc>
      </w:tr>
      <w:tr w:rsidR="00A960BD" w:rsidRPr="00A960BD" w14:paraId="6CBA1857" w14:textId="77777777" w:rsidTr="00402750">
        <w:trPr>
          <w:trHeight w:val="1484"/>
        </w:trPr>
        <w:tc>
          <w:tcPr>
            <w:tcW w:w="1034" w:type="dxa"/>
          </w:tcPr>
          <w:p w14:paraId="6EBDC116"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2c*</w:t>
            </w:r>
          </w:p>
        </w:tc>
        <w:tc>
          <w:tcPr>
            <w:tcW w:w="2255" w:type="dxa"/>
          </w:tcPr>
          <w:p w14:paraId="00A54D07"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2" w:history="1">
              <w:r w:rsidRPr="00A960BD">
                <w:rPr>
                  <w:rFonts w:asciiTheme="minorHAnsi" w:hAnsiTheme="minorHAnsi" w:cstheme="minorHAnsi"/>
                  <w:color w:val="000000"/>
                </w:rPr>
                <w:t xml:space="preserve">Average Number of Workdays to Initiate Serious Complaint Investigations (Federal Formula) </w:t>
              </w:r>
            </w:hyperlink>
          </w:p>
        </w:tc>
        <w:tc>
          <w:tcPr>
            <w:tcW w:w="1282" w:type="dxa"/>
          </w:tcPr>
          <w:p w14:paraId="6088A589"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2.71</w:t>
            </w:r>
          </w:p>
        </w:tc>
        <w:tc>
          <w:tcPr>
            <w:tcW w:w="1408" w:type="dxa"/>
          </w:tcPr>
          <w:p w14:paraId="7543681C"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A960BD">
              <w:rPr>
                <w:rFonts w:asciiTheme="minorHAnsi" w:hAnsiTheme="minorHAnsi" w:cstheme="minorHAnsi"/>
              </w:rPr>
              <w:t>N/A</w:t>
            </w:r>
          </w:p>
        </w:tc>
        <w:tc>
          <w:tcPr>
            <w:tcW w:w="4371" w:type="dxa"/>
          </w:tcPr>
          <w:p w14:paraId="35FE02B1"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A960BD">
              <w:rPr>
                <w:rFonts w:asciiTheme="minorHAnsi" w:hAnsiTheme="minorHAnsi" w:cstheme="minorHAnsi"/>
              </w:rPr>
              <w:t>This measure is for informational purposes only and is not a mandated measure.</w:t>
            </w:r>
          </w:p>
        </w:tc>
      </w:tr>
      <w:tr w:rsidR="00A960BD" w:rsidRPr="00A960BD" w14:paraId="23CD5493" w14:textId="77777777" w:rsidTr="00402750">
        <w:trPr>
          <w:trHeight w:val="1799"/>
        </w:trPr>
        <w:tc>
          <w:tcPr>
            <w:tcW w:w="1034" w:type="dxa"/>
          </w:tcPr>
          <w:p w14:paraId="3A44ABDB"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lastRenderedPageBreak/>
              <w:t>2d*</w:t>
            </w:r>
          </w:p>
        </w:tc>
        <w:tc>
          <w:tcPr>
            <w:tcW w:w="2255" w:type="dxa"/>
          </w:tcPr>
          <w:p w14:paraId="7781B9E9"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2" w:history="1">
              <w:r w:rsidRPr="00A960BD">
                <w:rPr>
                  <w:rFonts w:asciiTheme="minorHAnsi" w:hAnsiTheme="minorHAnsi" w:cstheme="minorHAnsi"/>
                  <w:color w:val="000000"/>
                </w:rPr>
                <w:t>Average Number of Workdays to Initiate Other-than-Serious Complaint Investigations (Federal Formula)</w:t>
              </w:r>
            </w:hyperlink>
          </w:p>
        </w:tc>
        <w:tc>
          <w:tcPr>
            <w:tcW w:w="1282" w:type="dxa"/>
          </w:tcPr>
          <w:p w14:paraId="46C6192E"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2.49</w:t>
            </w:r>
          </w:p>
        </w:tc>
        <w:tc>
          <w:tcPr>
            <w:tcW w:w="1408" w:type="dxa"/>
          </w:tcPr>
          <w:p w14:paraId="38C0C52A"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A960BD">
              <w:rPr>
                <w:rFonts w:asciiTheme="minorHAnsi" w:hAnsiTheme="minorHAnsi" w:cstheme="minorHAnsi"/>
              </w:rPr>
              <w:t>N/A</w:t>
            </w:r>
          </w:p>
        </w:tc>
        <w:tc>
          <w:tcPr>
            <w:tcW w:w="4371" w:type="dxa"/>
          </w:tcPr>
          <w:p w14:paraId="5658B2B9"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A960BD">
              <w:rPr>
                <w:rFonts w:asciiTheme="minorHAnsi" w:hAnsiTheme="minorHAnsi" w:cstheme="minorHAnsi"/>
              </w:rPr>
              <w:t>This measure is for informational purposes only and is not a mandated measure.</w:t>
            </w:r>
          </w:p>
        </w:tc>
      </w:tr>
      <w:tr w:rsidR="00A960BD" w:rsidRPr="00A960BD" w14:paraId="2E99E737" w14:textId="77777777" w:rsidTr="00402750">
        <w:tc>
          <w:tcPr>
            <w:tcW w:w="1034" w:type="dxa"/>
          </w:tcPr>
          <w:p w14:paraId="17325E6D"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3</w:t>
            </w:r>
          </w:p>
        </w:tc>
        <w:tc>
          <w:tcPr>
            <w:tcW w:w="2255" w:type="dxa"/>
          </w:tcPr>
          <w:p w14:paraId="025D38F8"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3" w:history="1">
              <w:r w:rsidRPr="00A960BD">
                <w:rPr>
                  <w:rFonts w:asciiTheme="minorHAnsi" w:hAnsiTheme="minorHAnsi" w:cstheme="minorHAnsi"/>
                  <w:color w:val="000000"/>
                </w:rPr>
                <w:t>Percent of Imminent Danger Complaints and Referrals responded to within One Workday</w:t>
              </w:r>
            </w:hyperlink>
          </w:p>
        </w:tc>
        <w:tc>
          <w:tcPr>
            <w:tcW w:w="1282" w:type="dxa"/>
          </w:tcPr>
          <w:p w14:paraId="4D5F2C81"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100%</w:t>
            </w:r>
          </w:p>
        </w:tc>
        <w:tc>
          <w:tcPr>
            <w:tcW w:w="1408" w:type="dxa"/>
          </w:tcPr>
          <w:p w14:paraId="573B235C"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100%</w:t>
            </w:r>
          </w:p>
        </w:tc>
        <w:tc>
          <w:tcPr>
            <w:tcW w:w="4371" w:type="dxa"/>
          </w:tcPr>
          <w:p w14:paraId="12C870BE"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roofErr w:type="gramStart"/>
            <w:r w:rsidRPr="00A960BD">
              <w:rPr>
                <w:rFonts w:asciiTheme="minorHAnsi" w:hAnsiTheme="minorHAnsi" w:cstheme="minorHAnsi"/>
              </w:rPr>
              <w:t>The further</w:t>
            </w:r>
            <w:proofErr w:type="gramEnd"/>
            <w:r w:rsidRPr="00A960BD">
              <w:rPr>
                <w:rFonts w:asciiTheme="minorHAnsi" w:hAnsiTheme="minorHAnsi" w:cstheme="minorHAnsi"/>
              </w:rPr>
              <w:t xml:space="preserve"> review level is fixed for all State Plans.</w:t>
            </w:r>
          </w:p>
        </w:tc>
      </w:tr>
      <w:tr w:rsidR="00A960BD" w:rsidRPr="00A960BD" w14:paraId="0B18E6D6" w14:textId="77777777" w:rsidTr="00402750">
        <w:tc>
          <w:tcPr>
            <w:tcW w:w="1034" w:type="dxa"/>
          </w:tcPr>
          <w:p w14:paraId="6147F9AD"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4</w:t>
            </w:r>
          </w:p>
        </w:tc>
        <w:tc>
          <w:tcPr>
            <w:tcW w:w="2255" w:type="dxa"/>
          </w:tcPr>
          <w:p w14:paraId="214253BE"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4" w:history="1">
              <w:r w:rsidRPr="00A960BD">
                <w:rPr>
                  <w:rFonts w:asciiTheme="minorHAnsi" w:hAnsiTheme="minorHAnsi" w:cstheme="minorHAnsi"/>
                  <w:color w:val="000000"/>
                </w:rPr>
                <w:t>Number of Denials where Entry Not Obtained</w:t>
              </w:r>
            </w:hyperlink>
          </w:p>
        </w:tc>
        <w:tc>
          <w:tcPr>
            <w:tcW w:w="1282" w:type="dxa"/>
          </w:tcPr>
          <w:p w14:paraId="08935719"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0</w:t>
            </w:r>
          </w:p>
        </w:tc>
        <w:tc>
          <w:tcPr>
            <w:tcW w:w="1408" w:type="dxa"/>
          </w:tcPr>
          <w:p w14:paraId="178120F8"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0</w:t>
            </w:r>
          </w:p>
        </w:tc>
        <w:tc>
          <w:tcPr>
            <w:tcW w:w="4371" w:type="dxa"/>
          </w:tcPr>
          <w:p w14:paraId="4FDA7720"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roofErr w:type="gramStart"/>
            <w:r w:rsidRPr="00A960BD">
              <w:rPr>
                <w:rFonts w:asciiTheme="minorHAnsi" w:hAnsiTheme="minorHAnsi" w:cstheme="minorHAnsi"/>
              </w:rPr>
              <w:t>The further</w:t>
            </w:r>
            <w:proofErr w:type="gramEnd"/>
            <w:r w:rsidRPr="00A960BD">
              <w:rPr>
                <w:rFonts w:asciiTheme="minorHAnsi" w:hAnsiTheme="minorHAnsi" w:cstheme="minorHAnsi"/>
              </w:rPr>
              <w:t xml:space="preserve"> review level is fixed for all State Plans.</w:t>
            </w:r>
          </w:p>
        </w:tc>
      </w:tr>
      <w:tr w:rsidR="00A960BD" w:rsidRPr="00A960BD" w14:paraId="6F4BA414" w14:textId="77777777" w:rsidTr="00402750">
        <w:trPr>
          <w:trHeight w:val="854"/>
        </w:trPr>
        <w:tc>
          <w:tcPr>
            <w:tcW w:w="1034" w:type="dxa"/>
          </w:tcPr>
          <w:p w14:paraId="555C5BE9"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5a</w:t>
            </w:r>
          </w:p>
        </w:tc>
        <w:tc>
          <w:tcPr>
            <w:tcW w:w="2255" w:type="dxa"/>
          </w:tcPr>
          <w:p w14:paraId="533ECE03"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5" w:history="1">
              <w:r w:rsidRPr="00A960BD">
                <w:rPr>
                  <w:rFonts w:asciiTheme="minorHAnsi" w:hAnsiTheme="minorHAnsi" w:cstheme="minorHAnsi"/>
                  <w:color w:val="000000"/>
                </w:rPr>
                <w:t>Average Number of Serious/Willful/Repeat Violations per Inspection with Violations</w:t>
              </w:r>
            </w:hyperlink>
          </w:p>
        </w:tc>
        <w:tc>
          <w:tcPr>
            <w:tcW w:w="1282" w:type="dxa"/>
          </w:tcPr>
          <w:p w14:paraId="2B723729"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1.44</w:t>
            </w:r>
          </w:p>
        </w:tc>
        <w:tc>
          <w:tcPr>
            <w:tcW w:w="1408" w:type="dxa"/>
          </w:tcPr>
          <w:p w14:paraId="57BAF337" w14:textId="77777777" w:rsidR="00A960BD" w:rsidRPr="00A960BD" w:rsidRDefault="00A960BD" w:rsidP="00A960BD">
            <w:pPr>
              <w:widowControl/>
              <w:autoSpaceDE/>
              <w:autoSpaceDN/>
              <w:adjustRightInd/>
              <w:rPr>
                <w:rFonts w:asciiTheme="minorHAnsi" w:hAnsiTheme="minorHAnsi" w:cstheme="minorHAnsi"/>
                <w:color w:val="C45911"/>
              </w:rPr>
            </w:pPr>
            <w:r w:rsidRPr="00A960BD">
              <w:rPr>
                <w:rFonts w:asciiTheme="minorHAnsi" w:hAnsiTheme="minorHAnsi" w:cstheme="minorHAnsi"/>
              </w:rPr>
              <w:t>- 20% of 1.72</w:t>
            </w:r>
          </w:p>
          <w:p w14:paraId="3A115E39" w14:textId="77777777" w:rsidR="00A960BD" w:rsidRPr="00A960BD" w:rsidRDefault="00A960BD" w:rsidP="00A960BD">
            <w:pPr>
              <w:widowControl/>
              <w:autoSpaceDE/>
              <w:autoSpaceDN/>
              <w:adjustRightInd/>
              <w:rPr>
                <w:rFonts w:asciiTheme="minorHAnsi" w:hAnsiTheme="minorHAnsi" w:cstheme="minorHAnsi"/>
              </w:rPr>
            </w:pPr>
          </w:p>
          <w:p w14:paraId="475870FF"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26F3BAA2"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rPr>
            </w:pPr>
            <w:r w:rsidRPr="00A960BD">
              <w:rPr>
                <w:rFonts w:asciiTheme="minorHAnsi" w:eastAsia="PMingLiU" w:hAnsiTheme="minorHAnsi" w:cstheme="minorHAnsi"/>
                <w:color w:val="000000"/>
              </w:rPr>
              <w:t xml:space="preserve">The further review level is based on a three-year national average.  The minimum not requiring further review is 1.38. </w:t>
            </w:r>
          </w:p>
        </w:tc>
      </w:tr>
      <w:tr w:rsidR="00A960BD" w:rsidRPr="00A960BD" w14:paraId="243FFFD4" w14:textId="77777777" w:rsidTr="00402750">
        <w:tc>
          <w:tcPr>
            <w:tcW w:w="1034" w:type="dxa"/>
          </w:tcPr>
          <w:p w14:paraId="43E27B31"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5b</w:t>
            </w:r>
          </w:p>
        </w:tc>
        <w:tc>
          <w:tcPr>
            <w:tcW w:w="2255" w:type="dxa"/>
          </w:tcPr>
          <w:p w14:paraId="629CDE3E"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5" w:history="1">
              <w:r w:rsidRPr="00A960BD">
                <w:rPr>
                  <w:rFonts w:asciiTheme="minorHAnsi" w:hAnsiTheme="minorHAnsi" w:cstheme="minorHAnsi"/>
                  <w:color w:val="000000"/>
                </w:rPr>
                <w:t>Average Number of Other-than-Serious Violations per Inspection with Violations</w:t>
              </w:r>
            </w:hyperlink>
          </w:p>
        </w:tc>
        <w:tc>
          <w:tcPr>
            <w:tcW w:w="1282" w:type="dxa"/>
          </w:tcPr>
          <w:p w14:paraId="3706C964"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1.04</w:t>
            </w:r>
          </w:p>
        </w:tc>
        <w:tc>
          <w:tcPr>
            <w:tcW w:w="1408" w:type="dxa"/>
          </w:tcPr>
          <w:p w14:paraId="1A68C524" w14:textId="77777777" w:rsidR="00A960BD" w:rsidRPr="00A960BD" w:rsidRDefault="00A960BD" w:rsidP="00A960BD">
            <w:pPr>
              <w:widowControl/>
              <w:autoSpaceDE/>
              <w:autoSpaceDN/>
              <w:adjustRightInd/>
              <w:rPr>
                <w:rFonts w:asciiTheme="minorHAnsi" w:hAnsiTheme="minorHAnsi" w:cstheme="minorHAnsi"/>
                <w:color w:val="C45911"/>
              </w:rPr>
            </w:pPr>
            <w:r w:rsidRPr="00A960BD">
              <w:rPr>
                <w:rFonts w:asciiTheme="minorHAnsi" w:hAnsiTheme="minorHAnsi" w:cstheme="minorHAnsi"/>
              </w:rPr>
              <w:t>- 20% of 0.95</w:t>
            </w:r>
          </w:p>
          <w:p w14:paraId="405FB851"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332EC4C8"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rPr>
            </w:pPr>
            <w:r w:rsidRPr="00A960BD">
              <w:rPr>
                <w:rFonts w:asciiTheme="minorHAnsi" w:eastAsia="PMingLiU" w:hAnsiTheme="minorHAnsi" w:cstheme="minorHAnsi"/>
                <w:color w:val="000000"/>
              </w:rPr>
              <w:t>The further review level is based on a three-year national average.  The minimum not requiring further review is 0.76.</w:t>
            </w:r>
          </w:p>
        </w:tc>
      </w:tr>
      <w:tr w:rsidR="00A960BD" w:rsidRPr="00A960BD" w14:paraId="133EC8AC" w14:textId="77777777" w:rsidTr="00402750">
        <w:tc>
          <w:tcPr>
            <w:tcW w:w="1034" w:type="dxa"/>
          </w:tcPr>
          <w:p w14:paraId="46463352"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6</w:t>
            </w:r>
          </w:p>
        </w:tc>
        <w:tc>
          <w:tcPr>
            <w:tcW w:w="2255" w:type="dxa"/>
          </w:tcPr>
          <w:p w14:paraId="0E2B9953"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 xml:space="preserve">Percent of Total inspections in State and Local Government </w:t>
            </w:r>
          </w:p>
        </w:tc>
        <w:tc>
          <w:tcPr>
            <w:tcW w:w="1282" w:type="dxa"/>
          </w:tcPr>
          <w:p w14:paraId="39A5B209"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3.55%</w:t>
            </w:r>
          </w:p>
        </w:tc>
        <w:tc>
          <w:tcPr>
            <w:tcW w:w="1408" w:type="dxa"/>
          </w:tcPr>
          <w:p w14:paraId="24ABD58B"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- 20% of</w:t>
            </w:r>
          </w:p>
          <w:p w14:paraId="6F2BF9E7" w14:textId="2BBA6F1F"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 xml:space="preserve">Grant </w:t>
            </w:r>
            <w:r w:rsidR="000C01BC">
              <w:rPr>
                <w:rFonts w:asciiTheme="minorHAnsi" w:hAnsiTheme="minorHAnsi" w:cstheme="minorHAnsi"/>
              </w:rPr>
              <w:t>3.33</w:t>
            </w:r>
            <w:r w:rsidRPr="00A960BD">
              <w:rPr>
                <w:rFonts w:asciiTheme="minorHAnsi" w:hAnsiTheme="minorHAnsi" w:cstheme="minorHAnsi"/>
              </w:rPr>
              <w:t>%</w:t>
            </w:r>
          </w:p>
        </w:tc>
        <w:tc>
          <w:tcPr>
            <w:tcW w:w="4371" w:type="dxa"/>
          </w:tcPr>
          <w:p w14:paraId="051F0CE8" w14:textId="4260E33A"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rPr>
            </w:pPr>
            <w:r w:rsidRPr="00A960BD">
              <w:rPr>
                <w:rFonts w:asciiTheme="minorHAnsi" w:eastAsia="PMingLiU" w:hAnsiTheme="minorHAnsi" w:cstheme="minorHAnsi"/>
                <w:color w:val="000000"/>
              </w:rPr>
              <w:t xml:space="preserve">The further review level is based on a number negotiated by OSHA and the State Plan through the grant application.  The minimum not requiring further review is </w:t>
            </w:r>
            <w:r w:rsidR="000C01BC">
              <w:rPr>
                <w:rFonts w:asciiTheme="minorHAnsi" w:eastAsia="PMingLiU" w:hAnsiTheme="minorHAnsi" w:cstheme="minorHAnsi"/>
                <w:color w:val="000000"/>
              </w:rPr>
              <w:t>2.67</w:t>
            </w:r>
            <w:r w:rsidRPr="00A960BD">
              <w:rPr>
                <w:rFonts w:asciiTheme="minorHAnsi" w:eastAsia="PMingLiU" w:hAnsiTheme="minorHAnsi" w:cstheme="minorHAnsi"/>
                <w:color w:val="000000"/>
              </w:rPr>
              <w:t>%.</w:t>
            </w:r>
          </w:p>
        </w:tc>
      </w:tr>
      <w:tr w:rsidR="00A960BD" w:rsidRPr="00A960BD" w14:paraId="5F6071B3" w14:textId="77777777" w:rsidTr="00402750">
        <w:tc>
          <w:tcPr>
            <w:tcW w:w="1034" w:type="dxa"/>
          </w:tcPr>
          <w:p w14:paraId="6AA51E49"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7a</w:t>
            </w:r>
          </w:p>
        </w:tc>
        <w:tc>
          <w:tcPr>
            <w:tcW w:w="2255" w:type="dxa"/>
          </w:tcPr>
          <w:p w14:paraId="5B87D260"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7" w:history="1">
              <w:r w:rsidRPr="00A960BD">
                <w:rPr>
                  <w:rFonts w:asciiTheme="minorHAnsi" w:hAnsiTheme="minorHAnsi" w:cstheme="minorHAnsi"/>
                  <w:color w:val="000000"/>
                </w:rPr>
                <w:t>Number of Safety Inspections</w:t>
              </w:r>
            </w:hyperlink>
          </w:p>
        </w:tc>
        <w:tc>
          <w:tcPr>
            <w:tcW w:w="1282" w:type="dxa"/>
          </w:tcPr>
          <w:p w14:paraId="049E9062"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902</w:t>
            </w:r>
          </w:p>
        </w:tc>
        <w:tc>
          <w:tcPr>
            <w:tcW w:w="1408" w:type="dxa"/>
          </w:tcPr>
          <w:p w14:paraId="5215BB78"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xml:space="preserve">- 20% of </w:t>
            </w:r>
          </w:p>
          <w:p w14:paraId="26C5C974" w14:textId="188FBB62"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 xml:space="preserve">Grant </w:t>
            </w:r>
            <w:r w:rsidR="000C01BC">
              <w:rPr>
                <w:rFonts w:asciiTheme="minorHAnsi" w:hAnsiTheme="minorHAnsi" w:cstheme="minorHAnsi"/>
              </w:rPr>
              <w:t>840</w:t>
            </w:r>
          </w:p>
        </w:tc>
        <w:tc>
          <w:tcPr>
            <w:tcW w:w="4371" w:type="dxa"/>
          </w:tcPr>
          <w:p w14:paraId="0CCE3F56" w14:textId="149B18BC"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rPr>
            </w:pPr>
            <w:r w:rsidRPr="00A960BD">
              <w:rPr>
                <w:rFonts w:asciiTheme="minorHAnsi" w:hAnsiTheme="minorHAnsi" w:cstheme="minorHAnsi"/>
                <w:color w:val="000000"/>
              </w:rPr>
              <w:t xml:space="preserve">The further review level is based on a number negotiated by OSHA and the State Plan through the grant application.  </w:t>
            </w:r>
            <w:r w:rsidRPr="00A960BD">
              <w:rPr>
                <w:rFonts w:asciiTheme="minorHAnsi" w:eastAsia="PMingLiU" w:hAnsiTheme="minorHAnsi" w:cstheme="minorHAnsi"/>
                <w:color w:val="000000"/>
              </w:rPr>
              <w:t xml:space="preserve">The minimum not requiring further review is </w:t>
            </w:r>
            <w:r w:rsidR="000C01BC">
              <w:rPr>
                <w:rFonts w:asciiTheme="minorHAnsi" w:eastAsia="PMingLiU" w:hAnsiTheme="minorHAnsi" w:cstheme="minorHAnsi"/>
                <w:color w:val="000000"/>
              </w:rPr>
              <w:t>672</w:t>
            </w:r>
            <w:r w:rsidRPr="00A960BD">
              <w:rPr>
                <w:rFonts w:asciiTheme="minorHAnsi" w:eastAsia="PMingLiU" w:hAnsiTheme="minorHAnsi" w:cstheme="minorHAnsi"/>
                <w:color w:val="000000"/>
              </w:rPr>
              <w:t>.</w:t>
            </w:r>
          </w:p>
        </w:tc>
      </w:tr>
      <w:tr w:rsidR="00A960BD" w:rsidRPr="00A960BD" w14:paraId="66DCAABA" w14:textId="77777777" w:rsidTr="00402750">
        <w:tc>
          <w:tcPr>
            <w:tcW w:w="1034" w:type="dxa"/>
          </w:tcPr>
          <w:p w14:paraId="11F6C75B"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7b</w:t>
            </w:r>
          </w:p>
        </w:tc>
        <w:tc>
          <w:tcPr>
            <w:tcW w:w="2255" w:type="dxa"/>
          </w:tcPr>
          <w:p w14:paraId="434AB40B"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7" w:history="1">
              <w:r w:rsidRPr="00A960BD">
                <w:rPr>
                  <w:rFonts w:asciiTheme="minorHAnsi" w:hAnsiTheme="minorHAnsi" w:cstheme="minorHAnsi"/>
                  <w:color w:val="000000"/>
                </w:rPr>
                <w:t>Number of Health Inspections</w:t>
              </w:r>
            </w:hyperlink>
          </w:p>
        </w:tc>
        <w:tc>
          <w:tcPr>
            <w:tcW w:w="1282" w:type="dxa"/>
          </w:tcPr>
          <w:p w14:paraId="23E9D680"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367</w:t>
            </w:r>
          </w:p>
        </w:tc>
        <w:tc>
          <w:tcPr>
            <w:tcW w:w="1408" w:type="dxa"/>
          </w:tcPr>
          <w:p w14:paraId="5CD6B16F"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xml:space="preserve">- 20% of </w:t>
            </w:r>
          </w:p>
          <w:p w14:paraId="3361CD5C" w14:textId="417F3F10"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 xml:space="preserve">Grant </w:t>
            </w:r>
            <w:r w:rsidR="000C01BC">
              <w:rPr>
                <w:rFonts w:asciiTheme="minorHAnsi" w:hAnsiTheme="minorHAnsi" w:cstheme="minorHAnsi"/>
              </w:rPr>
              <w:t>360</w:t>
            </w:r>
          </w:p>
        </w:tc>
        <w:tc>
          <w:tcPr>
            <w:tcW w:w="4371" w:type="dxa"/>
          </w:tcPr>
          <w:p w14:paraId="4A101AB0" w14:textId="6D867C75"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rPr>
            </w:pPr>
            <w:r w:rsidRPr="00A960BD">
              <w:rPr>
                <w:rFonts w:asciiTheme="minorHAnsi" w:hAnsiTheme="minorHAnsi" w:cstheme="minorHAnsi"/>
                <w:color w:val="000000"/>
              </w:rPr>
              <w:t xml:space="preserve">The further review level is based on a number negotiated by OSHA and the State Plan through the grant application.  </w:t>
            </w:r>
            <w:r w:rsidRPr="00A960BD">
              <w:rPr>
                <w:rFonts w:asciiTheme="minorHAnsi" w:eastAsia="PMingLiU" w:hAnsiTheme="minorHAnsi" w:cstheme="minorHAnsi"/>
                <w:color w:val="000000"/>
              </w:rPr>
              <w:t xml:space="preserve">The minimum not requiring further review is </w:t>
            </w:r>
            <w:r w:rsidR="000C01BC">
              <w:rPr>
                <w:rFonts w:asciiTheme="minorHAnsi" w:eastAsia="PMingLiU" w:hAnsiTheme="minorHAnsi" w:cstheme="minorHAnsi"/>
                <w:color w:val="000000"/>
              </w:rPr>
              <w:t>288</w:t>
            </w:r>
            <w:r w:rsidRPr="00A960BD">
              <w:rPr>
                <w:rFonts w:asciiTheme="minorHAnsi" w:eastAsia="PMingLiU" w:hAnsiTheme="minorHAnsi" w:cstheme="minorHAnsi"/>
                <w:color w:val="000000"/>
              </w:rPr>
              <w:t>.</w:t>
            </w:r>
          </w:p>
        </w:tc>
      </w:tr>
      <w:tr w:rsidR="00A960BD" w:rsidRPr="00A960BD" w14:paraId="4F29739C" w14:textId="77777777" w:rsidTr="00402750">
        <w:tc>
          <w:tcPr>
            <w:tcW w:w="1034" w:type="dxa"/>
          </w:tcPr>
          <w:p w14:paraId="3A8E84C7"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8a</w:t>
            </w:r>
          </w:p>
        </w:tc>
        <w:tc>
          <w:tcPr>
            <w:tcW w:w="2255" w:type="dxa"/>
          </w:tcPr>
          <w:p w14:paraId="08888CA8"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8" w:history="1">
              <w:r w:rsidRPr="00A960BD">
                <w:rPr>
                  <w:rFonts w:asciiTheme="minorHAnsi" w:hAnsiTheme="minorHAnsi" w:cstheme="minorHAnsi"/>
                  <w:color w:val="000000"/>
                </w:rPr>
                <w:t>Average Current Penalty per Private Sector Serious Violation Total (1 to greater than 250 workers)</w:t>
              </w:r>
            </w:hyperlink>
          </w:p>
        </w:tc>
        <w:tc>
          <w:tcPr>
            <w:tcW w:w="1282" w:type="dxa"/>
          </w:tcPr>
          <w:p w14:paraId="7988ABA5"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$5,070.36</w:t>
            </w:r>
          </w:p>
        </w:tc>
        <w:tc>
          <w:tcPr>
            <w:tcW w:w="1408" w:type="dxa"/>
          </w:tcPr>
          <w:p w14:paraId="0B2DD600"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xml:space="preserve">- 25% of </w:t>
            </w:r>
          </w:p>
          <w:p w14:paraId="7877779E" w14:textId="77777777" w:rsidR="00A960BD" w:rsidRPr="00A960BD" w:rsidRDefault="00A960BD" w:rsidP="00A960BD">
            <w:pPr>
              <w:widowControl/>
              <w:autoSpaceDE/>
              <w:autoSpaceDN/>
              <w:adjustRightInd/>
              <w:rPr>
                <w:rFonts w:asciiTheme="minorHAnsi" w:eastAsia="PMingLiU" w:hAnsiTheme="minorHAnsi" w:cstheme="minorHAnsi"/>
                <w:color w:val="70AD47"/>
              </w:rPr>
            </w:pPr>
            <w:r w:rsidRPr="00A960BD">
              <w:rPr>
                <w:rFonts w:asciiTheme="minorHAnsi" w:eastAsia="PMingLiU" w:hAnsiTheme="minorHAnsi" w:cstheme="minorHAnsi"/>
              </w:rPr>
              <w:t>$3,926.69</w:t>
            </w:r>
          </w:p>
          <w:p w14:paraId="1A34DC64"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78F7A2B2" w14:textId="77777777" w:rsidR="00A960BD" w:rsidRPr="00A960BD" w:rsidRDefault="00A960BD" w:rsidP="00A960BD">
            <w:pPr>
              <w:tabs>
                <w:tab w:val="left" w:pos="2416"/>
              </w:tabs>
              <w:rPr>
                <w:rFonts w:asciiTheme="minorHAnsi" w:hAnsiTheme="minorHAnsi" w:cstheme="minorHAnsi"/>
                <w:color w:val="000000"/>
              </w:rPr>
            </w:pPr>
            <w:r w:rsidRPr="00A960BD">
              <w:rPr>
                <w:rFonts w:asciiTheme="minorHAnsi" w:hAnsiTheme="minorHAnsi" w:cstheme="minorHAnsi"/>
                <w:color w:val="000000"/>
              </w:rPr>
              <w:t>The further review level is based on a three-year national average.  The minimum not requiring further review is $2,945.02.</w:t>
            </w:r>
          </w:p>
        </w:tc>
      </w:tr>
      <w:tr w:rsidR="00A960BD" w:rsidRPr="00A960BD" w14:paraId="1544F7BD" w14:textId="77777777" w:rsidTr="00402750">
        <w:tc>
          <w:tcPr>
            <w:tcW w:w="1034" w:type="dxa"/>
          </w:tcPr>
          <w:p w14:paraId="044505B6"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8b</w:t>
            </w:r>
          </w:p>
        </w:tc>
        <w:tc>
          <w:tcPr>
            <w:tcW w:w="2255" w:type="dxa"/>
          </w:tcPr>
          <w:p w14:paraId="66F8C904"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8" w:history="1">
              <w:r w:rsidRPr="00A960BD">
                <w:rPr>
                  <w:rFonts w:asciiTheme="minorHAnsi" w:hAnsiTheme="minorHAnsi" w:cstheme="minorHAnsi"/>
                  <w:color w:val="000000"/>
                </w:rPr>
                <w:t>Average Current Penalty per Private Sector Serious Violation (1 – 25 workers)</w:t>
              </w:r>
            </w:hyperlink>
          </w:p>
        </w:tc>
        <w:tc>
          <w:tcPr>
            <w:tcW w:w="1282" w:type="dxa"/>
          </w:tcPr>
          <w:p w14:paraId="71449D9B"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$2,710.00</w:t>
            </w:r>
          </w:p>
        </w:tc>
        <w:tc>
          <w:tcPr>
            <w:tcW w:w="1408" w:type="dxa"/>
          </w:tcPr>
          <w:p w14:paraId="705F2683"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xml:space="preserve">- 25% of </w:t>
            </w:r>
          </w:p>
          <w:p w14:paraId="0D555C50" w14:textId="77777777" w:rsidR="00A960BD" w:rsidRPr="00A960BD" w:rsidRDefault="00A960BD" w:rsidP="00A960BD">
            <w:pPr>
              <w:widowControl/>
              <w:autoSpaceDE/>
              <w:autoSpaceDN/>
              <w:adjustRightInd/>
              <w:rPr>
                <w:rFonts w:asciiTheme="minorHAnsi" w:hAnsiTheme="minorHAnsi" w:cstheme="minorHAnsi"/>
                <w:color w:val="70AD47"/>
              </w:rPr>
            </w:pPr>
            <w:r w:rsidRPr="00A960BD">
              <w:rPr>
                <w:rFonts w:asciiTheme="minorHAnsi" w:hAnsiTheme="minorHAnsi" w:cstheme="minorHAnsi"/>
              </w:rPr>
              <w:t>$2,602.76</w:t>
            </w:r>
          </w:p>
          <w:p w14:paraId="1EC3321F"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4166868F"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color w:val="000000"/>
              </w:rPr>
              <w:t xml:space="preserve">The further review level is based on a three-year national average.  The minimum not requiring further review is $1,952.07. </w:t>
            </w:r>
          </w:p>
        </w:tc>
      </w:tr>
      <w:tr w:rsidR="00A960BD" w:rsidRPr="00A960BD" w14:paraId="5FCD11E5" w14:textId="77777777" w:rsidTr="00402750">
        <w:tc>
          <w:tcPr>
            <w:tcW w:w="1034" w:type="dxa"/>
          </w:tcPr>
          <w:p w14:paraId="11E0D4B2"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lastRenderedPageBreak/>
              <w:t>8c</w:t>
            </w:r>
          </w:p>
        </w:tc>
        <w:tc>
          <w:tcPr>
            <w:tcW w:w="2255" w:type="dxa"/>
          </w:tcPr>
          <w:p w14:paraId="794C6BA1"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SAMM8c" w:history="1">
              <w:r w:rsidRPr="00A960BD">
                <w:rPr>
                  <w:rFonts w:asciiTheme="minorHAnsi" w:hAnsiTheme="minorHAnsi" w:cstheme="minorHAnsi"/>
                  <w:color w:val="000000"/>
                </w:rPr>
                <w:t>Average Current Penalty per Private Sector Serious Violation (26 – 100 workers)</w:t>
              </w:r>
            </w:hyperlink>
          </w:p>
        </w:tc>
        <w:tc>
          <w:tcPr>
            <w:tcW w:w="1282" w:type="dxa"/>
          </w:tcPr>
          <w:p w14:paraId="03C9FDD2"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$5,062.46</w:t>
            </w:r>
          </w:p>
          <w:p w14:paraId="771B1E5A"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p w14:paraId="66686452"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1408" w:type="dxa"/>
          </w:tcPr>
          <w:p w14:paraId="4DDD80EB"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xml:space="preserve">- 25% of </w:t>
            </w:r>
          </w:p>
          <w:p w14:paraId="45A79D20" w14:textId="77777777" w:rsidR="00A960BD" w:rsidRPr="00A960BD" w:rsidRDefault="00A960BD" w:rsidP="00A960BD">
            <w:pPr>
              <w:widowControl/>
              <w:autoSpaceDE/>
              <w:autoSpaceDN/>
              <w:adjustRightInd/>
              <w:rPr>
                <w:rFonts w:asciiTheme="minorHAnsi" w:hAnsiTheme="minorHAnsi" w:cstheme="minorHAnsi"/>
                <w:color w:val="70AD47"/>
              </w:rPr>
            </w:pPr>
            <w:r w:rsidRPr="00A960BD">
              <w:rPr>
                <w:rFonts w:asciiTheme="minorHAnsi" w:hAnsiTheme="minorHAnsi" w:cstheme="minorHAnsi"/>
              </w:rPr>
              <w:t>$4,443.40</w:t>
            </w:r>
          </w:p>
          <w:p w14:paraId="4A43A1BA"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1FA032E4"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rPr>
            </w:pPr>
            <w:r w:rsidRPr="00A960BD">
              <w:rPr>
                <w:rFonts w:asciiTheme="minorHAnsi" w:hAnsiTheme="minorHAnsi" w:cstheme="minorHAnsi"/>
                <w:color w:val="000000"/>
              </w:rPr>
              <w:t>The further review level is based on a three-year national average.  The minimum not requiring further review is $3,332.55.</w:t>
            </w:r>
          </w:p>
        </w:tc>
      </w:tr>
      <w:tr w:rsidR="00A960BD" w:rsidRPr="00A960BD" w14:paraId="308FB39A" w14:textId="77777777" w:rsidTr="00402750">
        <w:tc>
          <w:tcPr>
            <w:tcW w:w="1034" w:type="dxa"/>
          </w:tcPr>
          <w:p w14:paraId="59345974"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8d</w:t>
            </w:r>
          </w:p>
        </w:tc>
        <w:tc>
          <w:tcPr>
            <w:tcW w:w="2255" w:type="dxa"/>
          </w:tcPr>
          <w:p w14:paraId="48589A1F"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SAMM8d" w:history="1">
              <w:r w:rsidRPr="00A960BD">
                <w:rPr>
                  <w:rFonts w:asciiTheme="minorHAnsi" w:hAnsiTheme="minorHAnsi" w:cstheme="minorHAnsi"/>
                  <w:color w:val="000000"/>
                </w:rPr>
                <w:t>Average Current Penalty per Private Sector Serious Violation (101 – 250 workers)</w:t>
              </w:r>
            </w:hyperlink>
          </w:p>
        </w:tc>
        <w:tc>
          <w:tcPr>
            <w:tcW w:w="1282" w:type="dxa"/>
          </w:tcPr>
          <w:p w14:paraId="0A1D6F15"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$8,505.31</w:t>
            </w:r>
          </w:p>
        </w:tc>
        <w:tc>
          <w:tcPr>
            <w:tcW w:w="1408" w:type="dxa"/>
          </w:tcPr>
          <w:p w14:paraId="263B279C"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xml:space="preserve">- 25% of </w:t>
            </w:r>
          </w:p>
          <w:p w14:paraId="466B613D" w14:textId="77777777" w:rsidR="00A960BD" w:rsidRPr="00A960BD" w:rsidRDefault="00A960BD" w:rsidP="00A960BD">
            <w:pPr>
              <w:widowControl/>
              <w:autoSpaceDE/>
              <w:autoSpaceDN/>
              <w:adjustRightInd/>
              <w:rPr>
                <w:rFonts w:asciiTheme="minorHAnsi" w:hAnsiTheme="minorHAnsi" w:cstheme="minorHAnsi"/>
                <w:color w:val="70AD47"/>
              </w:rPr>
            </w:pPr>
            <w:r w:rsidRPr="00A960BD">
              <w:rPr>
                <w:rFonts w:asciiTheme="minorHAnsi" w:hAnsiTheme="minorHAnsi" w:cstheme="minorHAnsi"/>
              </w:rPr>
              <w:t>$6,330.65</w:t>
            </w:r>
          </w:p>
          <w:p w14:paraId="207E4BA3"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282863F7"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rPr>
            </w:pPr>
            <w:r w:rsidRPr="00A960BD">
              <w:rPr>
                <w:rFonts w:asciiTheme="minorHAnsi" w:hAnsiTheme="minorHAnsi" w:cstheme="minorHAnsi"/>
                <w:color w:val="000000"/>
              </w:rPr>
              <w:t>The further review level is based on a three-year national average.  The minimum not requiring further review is $4,747.99.</w:t>
            </w:r>
          </w:p>
        </w:tc>
      </w:tr>
      <w:tr w:rsidR="00A960BD" w:rsidRPr="00A960BD" w14:paraId="08F1AD35" w14:textId="77777777" w:rsidTr="00402750">
        <w:tc>
          <w:tcPr>
            <w:tcW w:w="1034" w:type="dxa"/>
          </w:tcPr>
          <w:p w14:paraId="13E9EF9E"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8e</w:t>
            </w:r>
          </w:p>
        </w:tc>
        <w:tc>
          <w:tcPr>
            <w:tcW w:w="2255" w:type="dxa"/>
          </w:tcPr>
          <w:p w14:paraId="109A3D9E"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8" w:history="1">
              <w:r w:rsidRPr="00A960BD">
                <w:rPr>
                  <w:rFonts w:asciiTheme="minorHAnsi" w:hAnsiTheme="minorHAnsi" w:cstheme="minorHAnsi"/>
                  <w:color w:val="000000"/>
                </w:rPr>
                <w:t>Average Current Penalty per Private Sector Serious Violation (greater than 250 workers)</w:t>
              </w:r>
            </w:hyperlink>
          </w:p>
        </w:tc>
        <w:tc>
          <w:tcPr>
            <w:tcW w:w="1282" w:type="dxa"/>
          </w:tcPr>
          <w:p w14:paraId="083A993D"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$8,233.14</w:t>
            </w:r>
          </w:p>
        </w:tc>
        <w:tc>
          <w:tcPr>
            <w:tcW w:w="1408" w:type="dxa"/>
          </w:tcPr>
          <w:p w14:paraId="4B156D89"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xml:space="preserve">- 25% of </w:t>
            </w:r>
          </w:p>
          <w:p w14:paraId="1017F957"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$7,873.27</w:t>
            </w:r>
          </w:p>
          <w:p w14:paraId="02C5268C" w14:textId="77777777" w:rsidR="00A960BD" w:rsidRPr="00A960BD" w:rsidRDefault="00A960BD" w:rsidP="00A960BD">
            <w:pPr>
              <w:widowControl/>
              <w:autoSpaceDE/>
              <w:autoSpaceDN/>
              <w:adjustRightInd/>
              <w:rPr>
                <w:rFonts w:asciiTheme="minorHAnsi" w:eastAsia="PMingLiU" w:hAnsiTheme="minorHAnsi" w:cstheme="minorHAnsi"/>
              </w:rPr>
            </w:pPr>
          </w:p>
        </w:tc>
        <w:tc>
          <w:tcPr>
            <w:tcW w:w="4371" w:type="dxa"/>
          </w:tcPr>
          <w:p w14:paraId="60647537"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rPr>
            </w:pPr>
            <w:r w:rsidRPr="00A960BD">
              <w:rPr>
                <w:rFonts w:asciiTheme="minorHAnsi" w:hAnsiTheme="minorHAnsi" w:cstheme="minorHAnsi"/>
                <w:color w:val="000000"/>
              </w:rPr>
              <w:t>The further review level is based on a three-year national average.  The minimum not requiring further review is $5,904.95.</w:t>
            </w:r>
          </w:p>
        </w:tc>
      </w:tr>
      <w:tr w:rsidR="00A960BD" w:rsidRPr="00A960BD" w14:paraId="0974AF23" w14:textId="77777777" w:rsidTr="00402750">
        <w:tc>
          <w:tcPr>
            <w:tcW w:w="1034" w:type="dxa"/>
          </w:tcPr>
          <w:p w14:paraId="3A8E75CA"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9a</w:t>
            </w:r>
          </w:p>
        </w:tc>
        <w:tc>
          <w:tcPr>
            <w:tcW w:w="2255" w:type="dxa"/>
          </w:tcPr>
          <w:p w14:paraId="06498E51"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9" w:history="1">
              <w:r w:rsidRPr="00A960BD">
                <w:rPr>
                  <w:rFonts w:asciiTheme="minorHAnsi" w:hAnsiTheme="minorHAnsi" w:cstheme="minorHAnsi"/>
                  <w:color w:val="000000"/>
                </w:rPr>
                <w:t>Percent In-Compliance Programmed Safety</w:t>
              </w:r>
            </w:hyperlink>
          </w:p>
        </w:tc>
        <w:tc>
          <w:tcPr>
            <w:tcW w:w="1282" w:type="dxa"/>
          </w:tcPr>
          <w:p w14:paraId="4EE57B4A"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37.92%</w:t>
            </w:r>
          </w:p>
        </w:tc>
        <w:tc>
          <w:tcPr>
            <w:tcW w:w="1408" w:type="dxa"/>
          </w:tcPr>
          <w:p w14:paraId="54B792C2"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+ 20% of 30.44%</w:t>
            </w:r>
          </w:p>
          <w:p w14:paraId="21860441"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70AD47"/>
              </w:rPr>
            </w:pPr>
          </w:p>
        </w:tc>
        <w:tc>
          <w:tcPr>
            <w:tcW w:w="4371" w:type="dxa"/>
          </w:tcPr>
          <w:p w14:paraId="2D5DFB0B"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The further review level is based on a three-year national average.  The minimum not requiring further review is 36.53%.</w:t>
            </w:r>
          </w:p>
        </w:tc>
      </w:tr>
      <w:tr w:rsidR="00A960BD" w:rsidRPr="00A960BD" w14:paraId="7FB542A6" w14:textId="77777777" w:rsidTr="00402750">
        <w:tc>
          <w:tcPr>
            <w:tcW w:w="1034" w:type="dxa"/>
          </w:tcPr>
          <w:p w14:paraId="5C6F98E5"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9b</w:t>
            </w:r>
          </w:p>
        </w:tc>
        <w:tc>
          <w:tcPr>
            <w:tcW w:w="2255" w:type="dxa"/>
          </w:tcPr>
          <w:p w14:paraId="40497876"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9" w:history="1">
              <w:r w:rsidRPr="00A960BD">
                <w:rPr>
                  <w:rFonts w:asciiTheme="minorHAnsi" w:hAnsiTheme="minorHAnsi" w:cstheme="minorHAnsi"/>
                  <w:color w:val="000000"/>
                </w:rPr>
                <w:t>Percent In-Compliance Unprogrammed Safety</w:t>
              </w:r>
            </w:hyperlink>
          </w:p>
        </w:tc>
        <w:tc>
          <w:tcPr>
            <w:tcW w:w="1282" w:type="dxa"/>
          </w:tcPr>
          <w:p w14:paraId="5D9F1697"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52.99%</w:t>
            </w:r>
          </w:p>
        </w:tc>
        <w:tc>
          <w:tcPr>
            <w:tcW w:w="1408" w:type="dxa"/>
          </w:tcPr>
          <w:p w14:paraId="3B3282E3"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+ 20% of 38.03%</w:t>
            </w:r>
          </w:p>
          <w:p w14:paraId="1BD404C0"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2FC6FBC3"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The further review level is based on a three-year national average.  The minimum not requiring further review is 45.64%.</w:t>
            </w:r>
          </w:p>
        </w:tc>
      </w:tr>
      <w:tr w:rsidR="00A960BD" w:rsidRPr="00A960BD" w14:paraId="16E3ADBC" w14:textId="77777777" w:rsidTr="00402750">
        <w:tc>
          <w:tcPr>
            <w:tcW w:w="1034" w:type="dxa"/>
          </w:tcPr>
          <w:p w14:paraId="67CAE033"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9c</w:t>
            </w:r>
          </w:p>
        </w:tc>
        <w:tc>
          <w:tcPr>
            <w:tcW w:w="2255" w:type="dxa"/>
          </w:tcPr>
          <w:p w14:paraId="6D07F524"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9" w:history="1">
              <w:r w:rsidRPr="00A960BD">
                <w:rPr>
                  <w:rFonts w:asciiTheme="minorHAnsi" w:hAnsiTheme="minorHAnsi" w:cstheme="minorHAnsi"/>
                  <w:color w:val="000000"/>
                </w:rPr>
                <w:t>Percent In-Compliance Programmed Health</w:t>
              </w:r>
            </w:hyperlink>
          </w:p>
        </w:tc>
        <w:tc>
          <w:tcPr>
            <w:tcW w:w="1282" w:type="dxa"/>
          </w:tcPr>
          <w:p w14:paraId="65546681"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40.00%</w:t>
            </w:r>
          </w:p>
        </w:tc>
        <w:tc>
          <w:tcPr>
            <w:tcW w:w="1408" w:type="dxa"/>
          </w:tcPr>
          <w:p w14:paraId="71ED4996"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+ 20% of</w:t>
            </w:r>
          </w:p>
          <w:p w14:paraId="372D00D2"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43.40%</w:t>
            </w:r>
          </w:p>
        </w:tc>
        <w:tc>
          <w:tcPr>
            <w:tcW w:w="4371" w:type="dxa"/>
          </w:tcPr>
          <w:p w14:paraId="54853F8C"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A960BD">
              <w:rPr>
                <w:rFonts w:asciiTheme="minorHAnsi" w:hAnsiTheme="minorHAnsi" w:cstheme="minorHAnsi"/>
              </w:rPr>
              <w:t>The further review level is based on a three-year national average.  The minimum not requiring further review is 52.08%.</w:t>
            </w:r>
          </w:p>
        </w:tc>
      </w:tr>
      <w:tr w:rsidR="00A960BD" w:rsidRPr="00A960BD" w14:paraId="752113D8" w14:textId="77777777" w:rsidTr="00402750">
        <w:tc>
          <w:tcPr>
            <w:tcW w:w="1034" w:type="dxa"/>
          </w:tcPr>
          <w:p w14:paraId="378CD0E6"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9d</w:t>
            </w:r>
          </w:p>
        </w:tc>
        <w:tc>
          <w:tcPr>
            <w:tcW w:w="2255" w:type="dxa"/>
          </w:tcPr>
          <w:p w14:paraId="3036EBF6"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9" w:history="1">
              <w:r w:rsidRPr="00A960BD">
                <w:rPr>
                  <w:rFonts w:asciiTheme="minorHAnsi" w:hAnsiTheme="minorHAnsi" w:cstheme="minorHAnsi"/>
                  <w:color w:val="000000"/>
                </w:rPr>
                <w:t>Percent In-Compliance Unprogrammed Health</w:t>
              </w:r>
            </w:hyperlink>
          </w:p>
          <w:p w14:paraId="4606FF21"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p>
        </w:tc>
        <w:tc>
          <w:tcPr>
            <w:tcW w:w="1282" w:type="dxa"/>
          </w:tcPr>
          <w:p w14:paraId="157668C3"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63.84%</w:t>
            </w:r>
          </w:p>
        </w:tc>
        <w:tc>
          <w:tcPr>
            <w:tcW w:w="1408" w:type="dxa"/>
          </w:tcPr>
          <w:p w14:paraId="7A9DB729"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+ 20% of</w:t>
            </w:r>
          </w:p>
          <w:p w14:paraId="0F889430"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43.63%</w:t>
            </w:r>
          </w:p>
          <w:p w14:paraId="05A9A552" w14:textId="77777777" w:rsidR="00A960BD" w:rsidRPr="00A960BD" w:rsidRDefault="00A960BD" w:rsidP="00A960BD">
            <w:pPr>
              <w:widowControl/>
              <w:autoSpaceDE/>
              <w:autoSpaceDN/>
              <w:adjustRightInd/>
              <w:rPr>
                <w:rFonts w:asciiTheme="minorHAnsi" w:hAnsiTheme="minorHAnsi" w:cstheme="minorHAnsi"/>
              </w:rPr>
            </w:pPr>
          </w:p>
        </w:tc>
        <w:tc>
          <w:tcPr>
            <w:tcW w:w="4371" w:type="dxa"/>
          </w:tcPr>
          <w:p w14:paraId="5837F0E3"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A960BD">
              <w:rPr>
                <w:rFonts w:asciiTheme="minorHAnsi" w:hAnsiTheme="minorHAnsi" w:cstheme="minorHAnsi"/>
              </w:rPr>
              <w:t>The further review level is based on a three-year national average.  The minimum not requiring further review is 52.35%.</w:t>
            </w:r>
          </w:p>
        </w:tc>
      </w:tr>
      <w:tr w:rsidR="00A960BD" w:rsidRPr="00A960BD" w14:paraId="0098681E" w14:textId="77777777" w:rsidTr="00402750">
        <w:trPr>
          <w:trHeight w:val="1142"/>
        </w:trPr>
        <w:tc>
          <w:tcPr>
            <w:tcW w:w="1034" w:type="dxa"/>
          </w:tcPr>
          <w:p w14:paraId="11034E71"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10</w:t>
            </w:r>
          </w:p>
        </w:tc>
        <w:tc>
          <w:tcPr>
            <w:tcW w:w="2255" w:type="dxa"/>
          </w:tcPr>
          <w:p w14:paraId="46E4FA06"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0" w:history="1">
              <w:r w:rsidRPr="00A960BD">
                <w:rPr>
                  <w:rFonts w:asciiTheme="minorHAnsi" w:hAnsiTheme="minorHAnsi" w:cstheme="minorHAnsi"/>
                  <w:color w:val="000000"/>
                </w:rPr>
                <w:t>Percent of Work-related Fatalities Responded to in One Workday</w:t>
              </w:r>
            </w:hyperlink>
          </w:p>
          <w:p w14:paraId="5958A221"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p>
        </w:tc>
        <w:tc>
          <w:tcPr>
            <w:tcW w:w="1282" w:type="dxa"/>
          </w:tcPr>
          <w:p w14:paraId="38509FAF"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60%</w:t>
            </w:r>
          </w:p>
        </w:tc>
        <w:tc>
          <w:tcPr>
            <w:tcW w:w="1408" w:type="dxa"/>
          </w:tcPr>
          <w:p w14:paraId="080AD24C"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100%</w:t>
            </w:r>
          </w:p>
        </w:tc>
        <w:tc>
          <w:tcPr>
            <w:tcW w:w="4371" w:type="dxa"/>
          </w:tcPr>
          <w:p w14:paraId="2232594B"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roofErr w:type="gramStart"/>
            <w:r w:rsidRPr="00A960BD">
              <w:rPr>
                <w:rFonts w:asciiTheme="minorHAnsi" w:hAnsiTheme="minorHAnsi" w:cstheme="minorHAnsi"/>
              </w:rPr>
              <w:t>The further</w:t>
            </w:r>
            <w:proofErr w:type="gramEnd"/>
            <w:r w:rsidRPr="00A960BD">
              <w:rPr>
                <w:rFonts w:asciiTheme="minorHAnsi" w:hAnsiTheme="minorHAnsi" w:cstheme="minorHAnsi"/>
              </w:rPr>
              <w:t xml:space="preserve"> review level is fixed for all State Plans.</w:t>
            </w:r>
          </w:p>
        </w:tc>
      </w:tr>
      <w:tr w:rsidR="00A960BD" w:rsidRPr="00A960BD" w14:paraId="734E971C" w14:textId="77777777" w:rsidTr="00402750">
        <w:tc>
          <w:tcPr>
            <w:tcW w:w="1034" w:type="dxa"/>
          </w:tcPr>
          <w:p w14:paraId="71DF0084"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11a</w:t>
            </w:r>
          </w:p>
        </w:tc>
        <w:tc>
          <w:tcPr>
            <w:tcW w:w="2255" w:type="dxa"/>
          </w:tcPr>
          <w:p w14:paraId="1323BBF2"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1" w:history="1">
              <w:r w:rsidRPr="00A960BD">
                <w:rPr>
                  <w:rFonts w:asciiTheme="minorHAnsi" w:hAnsiTheme="minorHAnsi" w:cstheme="minorHAnsi"/>
                  <w:color w:val="000000"/>
                </w:rPr>
                <w:t>Average Safety Lapse Time</w:t>
              </w:r>
            </w:hyperlink>
          </w:p>
        </w:tc>
        <w:tc>
          <w:tcPr>
            <w:tcW w:w="1282" w:type="dxa"/>
          </w:tcPr>
          <w:p w14:paraId="5CEDF8D2"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70.46</w:t>
            </w:r>
          </w:p>
        </w:tc>
        <w:tc>
          <w:tcPr>
            <w:tcW w:w="1408" w:type="dxa"/>
          </w:tcPr>
          <w:p w14:paraId="306F7C30"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+ 20% of 56.29</w:t>
            </w:r>
          </w:p>
          <w:p w14:paraId="3FFC067E"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4291ED6F"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A960BD">
              <w:rPr>
                <w:rFonts w:asciiTheme="minorHAnsi" w:hAnsiTheme="minorHAnsi" w:cstheme="minorHAnsi"/>
              </w:rPr>
              <w:t>The further review level is based on a three-year national average.  The minimum not requiring further review is 67.54.</w:t>
            </w:r>
          </w:p>
        </w:tc>
      </w:tr>
      <w:tr w:rsidR="00A960BD" w:rsidRPr="00A960BD" w14:paraId="7E01EFD9" w14:textId="77777777" w:rsidTr="00402750">
        <w:tc>
          <w:tcPr>
            <w:tcW w:w="1034" w:type="dxa"/>
          </w:tcPr>
          <w:p w14:paraId="2907FA92"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11b</w:t>
            </w:r>
          </w:p>
        </w:tc>
        <w:tc>
          <w:tcPr>
            <w:tcW w:w="2255" w:type="dxa"/>
          </w:tcPr>
          <w:p w14:paraId="32246E02"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1" w:history="1">
              <w:r w:rsidRPr="00A960BD">
                <w:rPr>
                  <w:rFonts w:asciiTheme="minorHAnsi" w:hAnsiTheme="minorHAnsi" w:cstheme="minorHAnsi"/>
                  <w:color w:val="000000"/>
                </w:rPr>
                <w:t>Average Health Lapse Time</w:t>
              </w:r>
            </w:hyperlink>
          </w:p>
        </w:tc>
        <w:tc>
          <w:tcPr>
            <w:tcW w:w="1282" w:type="dxa"/>
          </w:tcPr>
          <w:p w14:paraId="3A9D1AB1"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71.75</w:t>
            </w:r>
          </w:p>
        </w:tc>
        <w:tc>
          <w:tcPr>
            <w:tcW w:w="1408" w:type="dxa"/>
          </w:tcPr>
          <w:p w14:paraId="3815DB95"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+ 20% of 67.00</w:t>
            </w:r>
          </w:p>
          <w:p w14:paraId="3995B075"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3E9F3D5D"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The further review level is based on a three-year national average.  The minimum not requiring further review is 80.40.</w:t>
            </w:r>
          </w:p>
        </w:tc>
      </w:tr>
      <w:tr w:rsidR="00A960BD" w:rsidRPr="00A960BD" w14:paraId="291AB949" w14:textId="77777777" w:rsidTr="00402750">
        <w:tc>
          <w:tcPr>
            <w:tcW w:w="1034" w:type="dxa"/>
          </w:tcPr>
          <w:p w14:paraId="2B5B5A95"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12</w:t>
            </w:r>
          </w:p>
        </w:tc>
        <w:tc>
          <w:tcPr>
            <w:tcW w:w="2255" w:type="dxa"/>
          </w:tcPr>
          <w:p w14:paraId="6AAEDE9E"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A960BD">
              <w:rPr>
                <w:rFonts w:asciiTheme="minorHAnsi" w:hAnsiTheme="minorHAnsi" w:cstheme="minorHAnsi"/>
              </w:rPr>
              <w:t>Percent Penalty Retained</w:t>
            </w:r>
          </w:p>
        </w:tc>
        <w:tc>
          <w:tcPr>
            <w:tcW w:w="1282" w:type="dxa"/>
          </w:tcPr>
          <w:p w14:paraId="519F4118"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61.17%</w:t>
            </w:r>
          </w:p>
        </w:tc>
        <w:tc>
          <w:tcPr>
            <w:tcW w:w="1408" w:type="dxa"/>
          </w:tcPr>
          <w:p w14:paraId="65910C8F"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- 20% of 70.58%</w:t>
            </w:r>
          </w:p>
          <w:p w14:paraId="089BB7CC"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58E6CB86"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The further review level is based on a three-year national average.  The minimum not requiring further review is 56.47%.</w:t>
            </w:r>
          </w:p>
        </w:tc>
      </w:tr>
      <w:tr w:rsidR="00A960BD" w:rsidRPr="00A960BD" w14:paraId="3EDEFF89" w14:textId="77777777" w:rsidTr="00402750">
        <w:tc>
          <w:tcPr>
            <w:tcW w:w="1034" w:type="dxa"/>
          </w:tcPr>
          <w:p w14:paraId="0142E4B0"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13</w:t>
            </w:r>
          </w:p>
        </w:tc>
        <w:tc>
          <w:tcPr>
            <w:tcW w:w="2255" w:type="dxa"/>
          </w:tcPr>
          <w:p w14:paraId="7E4BEC21"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3" w:history="1">
              <w:r w:rsidRPr="00A960BD">
                <w:rPr>
                  <w:rFonts w:asciiTheme="minorHAnsi" w:hAnsiTheme="minorHAnsi" w:cstheme="minorHAnsi"/>
                  <w:color w:val="000000"/>
                </w:rPr>
                <w:t xml:space="preserve">Percent of Initial Inspections with Employee Walk Around Representation or </w:t>
              </w:r>
              <w:r w:rsidRPr="00A960BD">
                <w:rPr>
                  <w:rFonts w:asciiTheme="minorHAnsi" w:hAnsiTheme="minorHAnsi" w:cstheme="minorHAnsi"/>
                  <w:color w:val="000000"/>
                </w:rPr>
                <w:lastRenderedPageBreak/>
                <w:t>Employee Interview</w:t>
              </w:r>
            </w:hyperlink>
          </w:p>
        </w:tc>
        <w:tc>
          <w:tcPr>
            <w:tcW w:w="1282" w:type="dxa"/>
          </w:tcPr>
          <w:p w14:paraId="41AEB709"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lastRenderedPageBreak/>
              <w:t>100%</w:t>
            </w:r>
          </w:p>
        </w:tc>
        <w:tc>
          <w:tcPr>
            <w:tcW w:w="1408" w:type="dxa"/>
          </w:tcPr>
          <w:p w14:paraId="66B09BD3"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100%</w:t>
            </w:r>
          </w:p>
        </w:tc>
        <w:tc>
          <w:tcPr>
            <w:tcW w:w="4371" w:type="dxa"/>
          </w:tcPr>
          <w:p w14:paraId="2056D967"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roofErr w:type="gramStart"/>
            <w:r w:rsidRPr="00A960BD">
              <w:rPr>
                <w:rFonts w:asciiTheme="minorHAnsi" w:hAnsiTheme="minorHAnsi" w:cstheme="minorHAnsi"/>
              </w:rPr>
              <w:t>The further</w:t>
            </w:r>
            <w:proofErr w:type="gramEnd"/>
            <w:r w:rsidRPr="00A960BD">
              <w:rPr>
                <w:rFonts w:asciiTheme="minorHAnsi" w:hAnsiTheme="minorHAnsi" w:cstheme="minorHAnsi"/>
              </w:rPr>
              <w:t xml:space="preserve"> review level is fixed for all State Plans.</w:t>
            </w:r>
          </w:p>
        </w:tc>
      </w:tr>
      <w:tr w:rsidR="00A960BD" w:rsidRPr="00A960BD" w14:paraId="4940DD5D" w14:textId="77777777" w:rsidTr="00402750">
        <w:tc>
          <w:tcPr>
            <w:tcW w:w="1034" w:type="dxa"/>
          </w:tcPr>
          <w:p w14:paraId="0BFE10AD"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14</w:t>
            </w:r>
          </w:p>
        </w:tc>
        <w:tc>
          <w:tcPr>
            <w:tcW w:w="2255" w:type="dxa"/>
          </w:tcPr>
          <w:p w14:paraId="2CD27186"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4" w:history="1">
              <w:r w:rsidRPr="00A960BD">
                <w:rPr>
                  <w:rFonts w:asciiTheme="minorHAnsi" w:hAnsiTheme="minorHAnsi" w:cstheme="minorHAnsi"/>
                  <w:color w:val="000000"/>
                </w:rPr>
                <w:t>Average Number of Days 11(c) Investigation Pending</w:t>
              </w:r>
            </w:hyperlink>
          </w:p>
        </w:tc>
        <w:tc>
          <w:tcPr>
            <w:tcW w:w="1282" w:type="dxa"/>
          </w:tcPr>
          <w:p w14:paraId="2059EFC2"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97.70</w:t>
            </w:r>
          </w:p>
        </w:tc>
        <w:tc>
          <w:tcPr>
            <w:tcW w:w="1408" w:type="dxa"/>
          </w:tcPr>
          <w:p w14:paraId="354FA34B"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120</w:t>
            </w:r>
          </w:p>
        </w:tc>
        <w:tc>
          <w:tcPr>
            <w:tcW w:w="4371" w:type="dxa"/>
          </w:tcPr>
          <w:p w14:paraId="4B384877"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The further review level is negotiated by OSHA and the State Plan.</w:t>
            </w:r>
          </w:p>
        </w:tc>
      </w:tr>
      <w:tr w:rsidR="00A960BD" w:rsidRPr="00A960BD" w14:paraId="790FB5FA" w14:textId="77777777" w:rsidTr="00402750">
        <w:tc>
          <w:tcPr>
            <w:tcW w:w="1034" w:type="dxa"/>
          </w:tcPr>
          <w:p w14:paraId="58791459"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15</w:t>
            </w:r>
          </w:p>
        </w:tc>
        <w:tc>
          <w:tcPr>
            <w:tcW w:w="2255" w:type="dxa"/>
          </w:tcPr>
          <w:p w14:paraId="380E72D3"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5" w:history="1">
              <w:r w:rsidRPr="00A960BD">
                <w:rPr>
                  <w:rFonts w:asciiTheme="minorHAnsi" w:hAnsiTheme="minorHAnsi" w:cstheme="minorHAnsi"/>
                  <w:color w:val="000000"/>
                </w:rPr>
                <w:t>Percent of 11(c) Cases Pending Investigation Over 90 Days</w:t>
              </w:r>
            </w:hyperlink>
          </w:p>
        </w:tc>
        <w:tc>
          <w:tcPr>
            <w:tcW w:w="1282" w:type="dxa"/>
          </w:tcPr>
          <w:p w14:paraId="1D57CFFD"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44.44%</w:t>
            </w:r>
          </w:p>
        </w:tc>
        <w:tc>
          <w:tcPr>
            <w:tcW w:w="1408" w:type="dxa"/>
          </w:tcPr>
          <w:p w14:paraId="4CD2CD63"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+ 20% of 65%</w:t>
            </w:r>
          </w:p>
        </w:tc>
        <w:tc>
          <w:tcPr>
            <w:tcW w:w="4371" w:type="dxa"/>
          </w:tcPr>
          <w:p w14:paraId="4E1E3CCF"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The further review level is negotiated by OSHA and the State Plan.  The minimum not requiring further review is 78%.</w:t>
            </w:r>
          </w:p>
        </w:tc>
      </w:tr>
      <w:tr w:rsidR="00A960BD" w:rsidRPr="00A960BD" w14:paraId="1292C15F" w14:textId="77777777" w:rsidTr="00402750">
        <w:tc>
          <w:tcPr>
            <w:tcW w:w="1034" w:type="dxa"/>
          </w:tcPr>
          <w:p w14:paraId="6AC51D6C"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eastAsia="PMingLiU" w:hAnsiTheme="minorHAnsi" w:cstheme="minorHAnsi"/>
              </w:rPr>
              <w:t>16</w:t>
            </w:r>
          </w:p>
        </w:tc>
        <w:tc>
          <w:tcPr>
            <w:tcW w:w="2255" w:type="dxa"/>
          </w:tcPr>
          <w:p w14:paraId="27069DC4"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6" w:history="1">
              <w:r w:rsidRPr="00A960BD">
                <w:rPr>
                  <w:rFonts w:asciiTheme="minorHAnsi" w:hAnsiTheme="minorHAnsi" w:cstheme="minorHAnsi"/>
                  <w:color w:val="000000"/>
                </w:rPr>
                <w:t>Percent of Enforcement Presence</w:t>
              </w:r>
            </w:hyperlink>
          </w:p>
        </w:tc>
        <w:tc>
          <w:tcPr>
            <w:tcW w:w="1282" w:type="dxa"/>
          </w:tcPr>
          <w:p w14:paraId="43DF2079"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2.08%</w:t>
            </w:r>
          </w:p>
        </w:tc>
        <w:tc>
          <w:tcPr>
            <w:tcW w:w="1408" w:type="dxa"/>
          </w:tcPr>
          <w:p w14:paraId="61EDAB9B" w14:textId="77777777" w:rsidR="00A960BD" w:rsidRPr="00A960BD" w:rsidRDefault="00A960BD" w:rsidP="00A960BD">
            <w:pPr>
              <w:widowControl/>
              <w:autoSpaceDE/>
              <w:autoSpaceDN/>
              <w:adjustRightInd/>
              <w:rPr>
                <w:rFonts w:asciiTheme="minorHAnsi" w:hAnsiTheme="minorHAnsi" w:cstheme="minorHAnsi"/>
              </w:rPr>
            </w:pPr>
            <w:r w:rsidRPr="00A960BD">
              <w:rPr>
                <w:rFonts w:asciiTheme="minorHAnsi" w:hAnsiTheme="minorHAnsi" w:cstheme="minorHAnsi"/>
              </w:rPr>
              <w:t>- 20% of 0.97%</w:t>
            </w:r>
          </w:p>
          <w:p w14:paraId="75DD377E"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42A6C2FA" w14:textId="77777777" w:rsidR="00A960BD" w:rsidRPr="00A960BD" w:rsidRDefault="00A960BD" w:rsidP="00A960B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A960BD">
              <w:rPr>
                <w:rFonts w:asciiTheme="minorHAnsi" w:hAnsiTheme="minorHAnsi" w:cstheme="minorHAnsi"/>
              </w:rPr>
              <w:t>The further review level is based on a three-year national average.  The minimum not requiring further review is 0.78%.</w:t>
            </w:r>
          </w:p>
        </w:tc>
      </w:tr>
    </w:tbl>
    <w:p w14:paraId="040CB1E9" w14:textId="77777777" w:rsidR="00A960BD" w:rsidRDefault="00A960BD" w:rsidP="00B20B17">
      <w:pPr>
        <w:widowControl/>
        <w:autoSpaceDE/>
        <w:autoSpaceDN/>
        <w:adjustRightInd/>
        <w:rPr>
          <w:rFonts w:ascii="Calibri" w:hAnsi="Calibri" w:cs="Calibri"/>
          <w:b/>
          <w:color w:val="1F497D"/>
        </w:rPr>
      </w:pPr>
    </w:p>
    <w:p w14:paraId="780AE06B" w14:textId="77777777" w:rsidR="00A960BD" w:rsidRPr="002908B2" w:rsidRDefault="00A960BD" w:rsidP="00B20B17">
      <w:pPr>
        <w:widowControl/>
        <w:autoSpaceDE/>
        <w:autoSpaceDN/>
        <w:adjustRightInd/>
        <w:rPr>
          <w:rFonts w:ascii="Calibri" w:hAnsi="Calibri" w:cs="Calibri"/>
          <w:b/>
          <w:color w:val="1F497D"/>
        </w:rPr>
      </w:pPr>
    </w:p>
    <w:p w14:paraId="67228A39" w14:textId="03A66BE9" w:rsidR="00B20B17" w:rsidRPr="002908B2" w:rsidRDefault="00B20B17" w:rsidP="00B20B17">
      <w:pPr>
        <w:widowControl/>
        <w:autoSpaceDE/>
        <w:autoSpaceDN/>
        <w:adjustRightInd/>
        <w:spacing w:after="160" w:line="259" w:lineRule="auto"/>
        <w:rPr>
          <w:rFonts w:ascii="Calibri" w:eastAsia="Calibri" w:hAnsi="Calibri" w:cs="Calibri"/>
          <w:iCs/>
        </w:rPr>
      </w:pPr>
      <w:r w:rsidRPr="002908B2">
        <w:rPr>
          <w:rFonts w:ascii="Calibri" w:eastAsia="Calibri" w:hAnsi="Calibri" w:cs="Calibri"/>
        </w:rPr>
        <w:t xml:space="preserve">NOTE: The national averages in this report are three-year rolling averages.  Unless otherwise noted, the data contained in this Appendix D is pulled from the State Activity Mandated Measures (SAMM) Report in OIS on </w:t>
      </w:r>
      <w:r w:rsidR="00825A25">
        <w:rPr>
          <w:rFonts w:ascii="Calibri" w:eastAsia="Calibri" w:hAnsi="Calibri" w:cs="Calibri"/>
        </w:rPr>
        <w:t>December 9, 2025</w:t>
      </w:r>
      <w:r w:rsidRPr="002908B2">
        <w:rPr>
          <w:rFonts w:ascii="Calibri" w:eastAsia="Calibri" w:hAnsi="Calibri" w:cs="Calibri"/>
        </w:rPr>
        <w:t>, as part of OSHA’s official end-of-year data run.</w:t>
      </w:r>
    </w:p>
    <w:bookmarkEnd w:id="5"/>
    <w:bookmarkEnd w:id="6"/>
    <w:p w14:paraId="331D97EE" w14:textId="77777777" w:rsidR="00B20B17" w:rsidRPr="002908B2" w:rsidRDefault="00B20B17" w:rsidP="00B20B1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
        </w:rPr>
      </w:pPr>
    </w:p>
    <w:sectPr w:rsidR="00B20B17" w:rsidRPr="002908B2" w:rsidSect="003D1F93">
      <w:headerReference w:type="even" r:id="rId30"/>
      <w:headerReference w:type="default" r:id="rId31"/>
      <w:footerReference w:type="default" r:id="rId32"/>
      <w:headerReference w:type="first" r:id="rId33"/>
      <w:footerReference w:type="first" r:id="rId34"/>
      <w:pgSz w:w="12240" w:h="15840"/>
      <w:pgMar w:top="1440" w:right="1440" w:bottom="1440" w:left="1440" w:header="720" w:footer="4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90128" w14:textId="77777777" w:rsidR="00D7097C" w:rsidRDefault="00D7097C" w:rsidP="00C872A0">
      <w:r>
        <w:separator/>
      </w:r>
    </w:p>
  </w:endnote>
  <w:endnote w:type="continuationSeparator" w:id="0">
    <w:p w14:paraId="0C852F0F" w14:textId="77777777" w:rsidR="00D7097C" w:rsidRDefault="00D7097C" w:rsidP="00C872A0">
      <w:r>
        <w:continuationSeparator/>
      </w:r>
    </w:p>
  </w:endnote>
  <w:endnote w:type="continuationNotice" w:id="1">
    <w:p w14:paraId="601FCEA8" w14:textId="77777777" w:rsidR="00D7097C" w:rsidRDefault="00D709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20547"/>
      <w:docPartObj>
        <w:docPartGallery w:val="Page Numbers (Bottom of Page)"/>
        <w:docPartUnique/>
      </w:docPartObj>
    </w:sdtPr>
    <w:sdtEndPr>
      <w:rPr>
        <w:noProof/>
      </w:rPr>
    </w:sdtEndPr>
    <w:sdtContent>
      <w:p w14:paraId="7A54F6E8" w14:textId="77777777" w:rsidR="00B20B17" w:rsidRDefault="00B20B17">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14:paraId="28910FE7" w14:textId="77777777" w:rsidR="00B20B17" w:rsidRPr="000E07E7" w:rsidRDefault="00B20B17" w:rsidP="000E07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F85F" w14:textId="77777777" w:rsidR="00B20B17" w:rsidRDefault="00B20B17" w:rsidP="005C489D">
    <w:pPr>
      <w:pStyle w:val="Footer"/>
      <w:tabs>
        <w:tab w:val="clear" w:pos="4680"/>
        <w:tab w:val="clear" w:pos="9360"/>
        <w:tab w:val="left" w:pos="327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E3DF" w14:textId="77777777" w:rsidR="00A23D9A" w:rsidRDefault="00A23D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D940" w14:textId="4FB8595D" w:rsidR="00B20B17" w:rsidRPr="000A134A" w:rsidRDefault="001F3ECB" w:rsidP="001F3ECB">
    <w:pPr>
      <w:pStyle w:val="Footer"/>
      <w:jc w:val="center"/>
    </w:pPr>
    <w:r>
      <w:t>2</w:t>
    </w:r>
    <w:r w:rsidR="002C6358">
      <w:t>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0D3F6" w14:textId="0863AA28" w:rsidR="003D1F93" w:rsidRPr="000A134A" w:rsidRDefault="003D1F93" w:rsidP="001F3ECB">
    <w:pPr>
      <w:pStyle w:val="Footer"/>
      <w:jc w:val="center"/>
    </w:pPr>
    <w:r>
      <w:fldChar w:fldCharType="begin"/>
    </w:r>
    <w:r w:rsidRPr="00527043">
      <w:rPr>
        <w:rFonts w:ascii="Arial" w:hAnsi="Arial" w:cs="Arial"/>
      </w:rPr>
      <w:instrText xml:space="preserve"> PAGE   \* MERGEFORMAT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7CCDD" w14:textId="77777777" w:rsidR="00B20B17" w:rsidRDefault="00B20B17">
    <w:pPr>
      <w:pStyle w:val="Footer"/>
      <w:jc w:val="center"/>
    </w:pPr>
  </w:p>
  <w:p w14:paraId="432B1F24" w14:textId="77777777" w:rsidR="00B20B17" w:rsidRDefault="00B20B17" w:rsidP="007A1BF5">
    <w:pPr>
      <w:pStyle w:val="Footer"/>
      <w:jc w:val="center"/>
    </w:pPr>
    <w:r>
      <w:t>B-1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2139" w14:textId="1597003E" w:rsidR="003D1F93" w:rsidRPr="000A134A" w:rsidRDefault="003D1F93" w:rsidP="001F3ECB">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0E1F2" w14:textId="77777777" w:rsidR="00B20B17" w:rsidRDefault="00B20B1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8CDD9" w14:textId="24B772E4" w:rsidR="002C6358" w:rsidRPr="000A134A" w:rsidRDefault="003D1F93" w:rsidP="001F3ECB">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A45C" w14:textId="77777777" w:rsidR="0044465D" w:rsidRDefault="00444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44C25" w14:textId="77777777" w:rsidR="00D7097C" w:rsidRDefault="00D7097C" w:rsidP="00C872A0">
      <w:r>
        <w:separator/>
      </w:r>
    </w:p>
  </w:footnote>
  <w:footnote w:type="continuationSeparator" w:id="0">
    <w:p w14:paraId="73D070F4" w14:textId="77777777" w:rsidR="00D7097C" w:rsidRDefault="00D7097C" w:rsidP="00C872A0">
      <w:r>
        <w:continuationSeparator/>
      </w:r>
    </w:p>
  </w:footnote>
  <w:footnote w:type="continuationNotice" w:id="1">
    <w:p w14:paraId="36A78A15" w14:textId="77777777" w:rsidR="00D7097C" w:rsidRDefault="00D709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180CD" w14:textId="77777777" w:rsidR="00B20B17" w:rsidRDefault="00B20B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383501"/>
      <w:docPartObj>
        <w:docPartGallery w:val="Page Numbers (Top of Page)"/>
        <w:docPartUnique/>
      </w:docPartObj>
    </w:sdtPr>
    <w:sdtEndPr>
      <w:rPr>
        <w:noProof/>
      </w:rPr>
    </w:sdtEndPr>
    <w:sdtContent>
      <w:p w14:paraId="2EE71AE6" w14:textId="5DF9A59E" w:rsidR="001F3ECB" w:rsidRDefault="001F3ECB">
        <w:pPr>
          <w:pStyle w:val="Header"/>
        </w:pPr>
        <w:r>
          <w:fldChar w:fldCharType="begin"/>
        </w:r>
        <w:r>
          <w:instrText xml:space="preserve"> PAGE   \* MERGEFORMAT </w:instrText>
        </w:r>
        <w:r>
          <w:fldChar w:fldCharType="separate"/>
        </w:r>
        <w:r>
          <w:rPr>
            <w:noProof/>
          </w:rPr>
          <w:t>2</w:t>
        </w:r>
        <w:r>
          <w:rPr>
            <w:noProof/>
          </w:rPr>
          <w:fldChar w:fldCharType="end"/>
        </w:r>
      </w:p>
    </w:sdtContent>
  </w:sdt>
  <w:p w14:paraId="79389B1E" w14:textId="77777777" w:rsidR="00B20B17" w:rsidRPr="003241AD" w:rsidRDefault="00B20B17">
    <w:pPr>
      <w:pStyle w:val="Header"/>
      <w:rPr>
        <w:rFonts w:eastAsia="PMingLi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D55D6" w14:textId="77777777" w:rsidR="00B20B17" w:rsidRPr="00600F93" w:rsidRDefault="00B20B17">
    <w:pPr>
      <w:tabs>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rPr>
        <w:rFonts w:eastAsia="PMingLiU"/>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322A" w14:textId="77777777" w:rsidR="00B20B17" w:rsidRDefault="00B20B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F0D2" w14:textId="77777777" w:rsidR="00B20B17" w:rsidRDefault="00B20B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A1975" w14:textId="77777777" w:rsidR="00B20B17" w:rsidRDefault="00B20B17">
    <w:pPr>
      <w:jc w:val="center"/>
    </w:pPr>
    <w:r w:rsidRPr="0041560D">
      <w:br/>
    </w:r>
  </w:p>
  <w:p w14:paraId="7D8F6B20" w14:textId="77777777" w:rsidR="00B20B17" w:rsidRDefault="00B20B17" w:rsidP="00D1582D">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E2B4B" w14:textId="77777777" w:rsidR="00B20B17" w:rsidRDefault="00B20B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A707D" w14:textId="77777777" w:rsidR="00B20B17" w:rsidRPr="00E4249E" w:rsidRDefault="00B20B17" w:rsidP="00E4249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D788" w14:textId="77777777" w:rsidR="00B20B17" w:rsidRPr="000C5BE7" w:rsidRDefault="00B20B17" w:rsidP="0052265F">
    <w:pPr>
      <w:pStyle w:val="Heading1"/>
      <w:ind w:left="-180"/>
      <w:jc w:val="center"/>
      <w:rPr>
        <w:rFonts w:ascii="Times New Roman" w:hAnsi="Times New Roman"/>
        <w:color w:val="0070C0"/>
      </w:rPr>
    </w:pPr>
    <w:r>
      <w:rPr>
        <w:rFonts w:ascii="Times New Roman" w:hAnsi="Times New Roman"/>
        <w:color w:val="0070C0"/>
      </w:rPr>
      <w:t>Appendix D</w:t>
    </w:r>
    <w:r w:rsidRPr="000C5BE7">
      <w:rPr>
        <w:rFonts w:ascii="Times New Roman" w:hAnsi="Times New Roman"/>
        <w:color w:val="0070C0"/>
      </w:rPr>
      <w:t xml:space="preserve"> - Status of FY 20XX Findings and Recommendations</w:t>
    </w:r>
  </w:p>
  <w:p w14:paraId="24AF2698" w14:textId="77777777" w:rsidR="00B20B17" w:rsidRPr="00D1582D" w:rsidRDefault="00B20B17" w:rsidP="0052265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r>
      <w:t>FY 20XX</w:t>
    </w:r>
    <w:r w:rsidRPr="007651EA">
      <w:t xml:space="preserve"> [State </w:t>
    </w:r>
    <w:r>
      <w:t xml:space="preserve">Plan </w:t>
    </w:r>
    <w:r w:rsidRPr="007651EA">
      <w:t xml:space="preserve">Name] </w:t>
    </w:r>
    <w:r>
      <w:t xml:space="preserve">Comprehensive </w:t>
    </w:r>
    <w:r w:rsidRPr="007651EA">
      <w:t>FAME Report</w:t>
    </w:r>
  </w:p>
  <w:p w14:paraId="6E6852CF" w14:textId="77777777" w:rsidR="00B20B17" w:rsidRDefault="00B20B17" w:rsidP="00D1582D">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03374" w14:textId="46952D3F" w:rsidR="00EA1778" w:rsidRDefault="00EA177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2B87B" w14:textId="63F592B7" w:rsidR="00416B3C" w:rsidRPr="00E75C39" w:rsidRDefault="00416B3C" w:rsidP="00E75C3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E3295" w14:textId="2A8B8C61" w:rsidR="00EA1778" w:rsidRDefault="00EA17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63C6BDE"/>
    <w:multiLevelType w:val="hybridMultilevel"/>
    <w:tmpl w:val="FDF4465A"/>
    <w:lvl w:ilvl="0" w:tplc="30EE8B9C">
      <w:start w:val="3"/>
      <w:numFmt w:val="upperRoman"/>
      <w:lvlText w:val="%1."/>
      <w:lvlJc w:val="righ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F1C5244"/>
    <w:multiLevelType w:val="hybridMultilevel"/>
    <w:tmpl w:val="7BEEFD5C"/>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5" w15:restartNumberingAfterBreak="0">
    <w:nsid w:val="103B530A"/>
    <w:multiLevelType w:val="hybridMultilevel"/>
    <w:tmpl w:val="D538785C"/>
    <w:lvl w:ilvl="0" w:tplc="819245D4">
      <w:numFmt w:val="bullet"/>
      <w:lvlText w:val="•"/>
      <w:lvlJc w:val="left"/>
      <w:pPr>
        <w:ind w:left="720" w:hanging="360"/>
      </w:pPr>
      <w:rPr>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E263EB"/>
    <w:multiLevelType w:val="hybridMultilevel"/>
    <w:tmpl w:val="D66C9552"/>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14E54B1F"/>
    <w:multiLevelType w:val="hybridMultilevel"/>
    <w:tmpl w:val="426A6438"/>
    <w:lvl w:ilvl="0" w:tplc="04090011">
      <w:start w:val="1"/>
      <w:numFmt w:val="decimal"/>
      <w:lvlText w:val="%1)"/>
      <w:lvlJc w:val="left"/>
      <w:pPr>
        <w:ind w:left="1440" w:hanging="360"/>
      </w:pPr>
    </w:lvl>
    <w:lvl w:ilvl="1" w:tplc="1BB8DAB2">
      <w:start w:val="1"/>
      <w:numFmt w:val="lowerLetter"/>
      <w:lvlText w:val="%2)"/>
      <w:lvlJc w:val="left"/>
      <w:pPr>
        <w:ind w:left="2160" w:hanging="360"/>
      </w:pPr>
      <w:rPr>
        <w:rFonts w:cs="Times New Roman"/>
        <w:b w:val="0"/>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8" w15:restartNumberingAfterBreak="0">
    <w:nsid w:val="156901D9"/>
    <w:multiLevelType w:val="hybridMultilevel"/>
    <w:tmpl w:val="1A381BAA"/>
    <w:lvl w:ilvl="0" w:tplc="819245D4">
      <w:numFmt w:val="bullet"/>
      <w:lvlText w:val="•"/>
      <w:lvlJc w:val="left"/>
      <w:pPr>
        <w:ind w:left="630" w:hanging="360"/>
      </w:pPr>
      <w:rPr>
        <w:lang w:val="en-US" w:eastAsia="en-US" w:bidi="ar-SA"/>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9" w15:restartNumberingAfterBreak="0">
    <w:nsid w:val="176955F9"/>
    <w:multiLevelType w:val="hybridMultilevel"/>
    <w:tmpl w:val="552E42B8"/>
    <w:lvl w:ilvl="0" w:tplc="7C286B26">
      <w:start w:val="1"/>
      <w:numFmt w:val="upperLetter"/>
      <w:lvlText w:val="%1."/>
      <w:lvlJc w:val="left"/>
      <w:pPr>
        <w:ind w:left="1820" w:hanging="540"/>
      </w:pPr>
      <w:rPr>
        <w:rFonts w:ascii="Arial" w:eastAsia="Arial" w:hAnsi="Arial" w:cs="Arial" w:hint="default"/>
        <w:b/>
        <w:bCs/>
        <w:i w:val="0"/>
        <w:iCs w:val="0"/>
        <w:spacing w:val="-1"/>
        <w:w w:val="100"/>
        <w:sz w:val="24"/>
        <w:szCs w:val="24"/>
        <w:lang w:val="en-US" w:eastAsia="en-US" w:bidi="ar-SA"/>
      </w:rPr>
    </w:lvl>
    <w:lvl w:ilvl="1" w:tplc="00749E20">
      <w:start w:val="1"/>
      <w:numFmt w:val="decimal"/>
      <w:lvlText w:val="%2."/>
      <w:lvlJc w:val="left"/>
      <w:pPr>
        <w:ind w:left="6570" w:hanging="540"/>
        <w:jc w:val="right"/>
      </w:pPr>
      <w:rPr>
        <w:rFonts w:ascii="Arial" w:eastAsia="Arial" w:hAnsi="Arial" w:cs="Arial" w:hint="default"/>
        <w:b/>
        <w:bCs/>
        <w:i w:val="0"/>
        <w:iCs w:val="0"/>
        <w:spacing w:val="0"/>
        <w:w w:val="100"/>
        <w:sz w:val="24"/>
        <w:szCs w:val="24"/>
        <w:lang w:val="en-US" w:eastAsia="en-US" w:bidi="ar-SA"/>
      </w:rPr>
    </w:lvl>
    <w:lvl w:ilvl="2" w:tplc="D7800726">
      <w:start w:val="1"/>
      <w:numFmt w:val="lowerLetter"/>
      <w:lvlText w:val="%3)"/>
      <w:lvlJc w:val="left"/>
      <w:pPr>
        <w:ind w:left="2720" w:hanging="360"/>
      </w:pPr>
      <w:rPr>
        <w:rFonts w:ascii="Calibri" w:eastAsia="Arial" w:hAnsi="Calibri" w:cstheme="minorHAnsi" w:hint="default"/>
        <w:b w:val="0"/>
        <w:bCs w:val="0"/>
        <w:i w:val="0"/>
        <w:iCs w:val="0"/>
        <w:spacing w:val="0"/>
        <w:w w:val="99"/>
        <w:sz w:val="24"/>
        <w:szCs w:val="24"/>
        <w:lang w:val="en-US" w:eastAsia="en-US" w:bidi="ar-SA"/>
      </w:rPr>
    </w:lvl>
    <w:lvl w:ilvl="3" w:tplc="CCBE2A4A">
      <w:numFmt w:val="bullet"/>
      <w:lvlText w:val="•"/>
      <w:lvlJc w:val="left"/>
      <w:pPr>
        <w:ind w:left="3692" w:hanging="360"/>
      </w:pPr>
      <w:rPr>
        <w:rFonts w:hint="default"/>
        <w:lang w:val="en-US" w:eastAsia="en-US" w:bidi="ar-SA"/>
      </w:rPr>
    </w:lvl>
    <w:lvl w:ilvl="4" w:tplc="AD7280DA">
      <w:numFmt w:val="bullet"/>
      <w:lvlText w:val="•"/>
      <w:lvlJc w:val="left"/>
      <w:pPr>
        <w:ind w:left="4665" w:hanging="360"/>
      </w:pPr>
      <w:rPr>
        <w:rFonts w:hint="default"/>
        <w:lang w:val="en-US" w:eastAsia="en-US" w:bidi="ar-SA"/>
      </w:rPr>
    </w:lvl>
    <w:lvl w:ilvl="5" w:tplc="919EF8FE">
      <w:numFmt w:val="bullet"/>
      <w:lvlText w:val="•"/>
      <w:lvlJc w:val="left"/>
      <w:pPr>
        <w:ind w:left="5637" w:hanging="360"/>
      </w:pPr>
      <w:rPr>
        <w:rFonts w:hint="default"/>
        <w:lang w:val="en-US" w:eastAsia="en-US" w:bidi="ar-SA"/>
      </w:rPr>
    </w:lvl>
    <w:lvl w:ilvl="6" w:tplc="D0001264">
      <w:numFmt w:val="bullet"/>
      <w:lvlText w:val="•"/>
      <w:lvlJc w:val="left"/>
      <w:pPr>
        <w:ind w:left="6610" w:hanging="360"/>
      </w:pPr>
      <w:rPr>
        <w:rFonts w:hint="default"/>
        <w:lang w:val="en-US" w:eastAsia="en-US" w:bidi="ar-SA"/>
      </w:rPr>
    </w:lvl>
    <w:lvl w:ilvl="7" w:tplc="D138FE6A">
      <w:numFmt w:val="bullet"/>
      <w:lvlText w:val="•"/>
      <w:lvlJc w:val="left"/>
      <w:pPr>
        <w:ind w:left="7582" w:hanging="360"/>
      </w:pPr>
      <w:rPr>
        <w:rFonts w:hint="default"/>
        <w:lang w:val="en-US" w:eastAsia="en-US" w:bidi="ar-SA"/>
      </w:rPr>
    </w:lvl>
    <w:lvl w:ilvl="8" w:tplc="CCEC09F2">
      <w:numFmt w:val="bullet"/>
      <w:lvlText w:val="•"/>
      <w:lvlJc w:val="left"/>
      <w:pPr>
        <w:ind w:left="8555" w:hanging="360"/>
      </w:pPr>
      <w:rPr>
        <w:rFonts w:hint="default"/>
        <w:lang w:val="en-US" w:eastAsia="en-US" w:bidi="ar-SA"/>
      </w:rPr>
    </w:lvl>
  </w:abstractNum>
  <w:abstractNum w:abstractNumId="30" w15:restartNumberingAfterBreak="0">
    <w:nsid w:val="191E52C3"/>
    <w:multiLevelType w:val="hybridMultilevel"/>
    <w:tmpl w:val="FABA473A"/>
    <w:lvl w:ilvl="0" w:tplc="F11A28F8">
      <w:start w:val="1"/>
      <w:numFmt w:val="upperLetter"/>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98941B5"/>
    <w:multiLevelType w:val="hybridMultilevel"/>
    <w:tmpl w:val="B686A4E8"/>
    <w:lvl w:ilvl="0" w:tplc="CF823B9E">
      <w:start w:val="1"/>
      <w:numFmt w:val="lowerLetter"/>
      <w:lvlText w:val="%1)"/>
      <w:lvlJc w:val="left"/>
      <w:pPr>
        <w:ind w:left="2340" w:hanging="360"/>
      </w:pPr>
      <w:rPr>
        <w:rFonts w:asciiTheme="minorHAnsi" w:eastAsia="Arial" w:hAnsiTheme="minorHAnsi" w:cstheme="minorHAnsi" w:hint="default"/>
        <w:b w:val="0"/>
        <w:bCs w:val="0"/>
        <w:i w:val="0"/>
        <w:iCs w:val="0"/>
        <w:spacing w:val="0"/>
        <w:w w:val="99"/>
        <w:sz w:val="24"/>
        <w:szCs w:val="24"/>
        <w:lang w:val="en-US" w:eastAsia="en-US" w:bidi="ar-SA"/>
      </w:rPr>
    </w:lvl>
    <w:lvl w:ilvl="1" w:tplc="04090019" w:tentative="1">
      <w:start w:val="1"/>
      <w:numFmt w:val="lowerLetter"/>
      <w:lvlText w:val="%2."/>
      <w:lvlJc w:val="left"/>
      <w:pPr>
        <w:ind w:left="1060" w:hanging="360"/>
      </w:pPr>
    </w:lvl>
    <w:lvl w:ilvl="2" w:tplc="0409001B" w:tentative="1">
      <w:start w:val="1"/>
      <w:numFmt w:val="lowerRoman"/>
      <w:lvlText w:val="%3."/>
      <w:lvlJc w:val="right"/>
      <w:pPr>
        <w:ind w:left="1780" w:hanging="180"/>
      </w:pPr>
    </w:lvl>
    <w:lvl w:ilvl="3" w:tplc="0409000F" w:tentative="1">
      <w:start w:val="1"/>
      <w:numFmt w:val="decimal"/>
      <w:lvlText w:val="%4."/>
      <w:lvlJc w:val="left"/>
      <w:pPr>
        <w:ind w:left="2500" w:hanging="360"/>
      </w:pPr>
    </w:lvl>
    <w:lvl w:ilvl="4" w:tplc="04090019" w:tentative="1">
      <w:start w:val="1"/>
      <w:numFmt w:val="lowerLetter"/>
      <w:lvlText w:val="%5."/>
      <w:lvlJc w:val="left"/>
      <w:pPr>
        <w:ind w:left="3220" w:hanging="360"/>
      </w:pPr>
    </w:lvl>
    <w:lvl w:ilvl="5" w:tplc="0409001B" w:tentative="1">
      <w:start w:val="1"/>
      <w:numFmt w:val="lowerRoman"/>
      <w:lvlText w:val="%6."/>
      <w:lvlJc w:val="right"/>
      <w:pPr>
        <w:ind w:left="3940" w:hanging="180"/>
      </w:pPr>
    </w:lvl>
    <w:lvl w:ilvl="6" w:tplc="0409000F" w:tentative="1">
      <w:start w:val="1"/>
      <w:numFmt w:val="decimal"/>
      <w:lvlText w:val="%7."/>
      <w:lvlJc w:val="left"/>
      <w:pPr>
        <w:ind w:left="4660" w:hanging="360"/>
      </w:pPr>
    </w:lvl>
    <w:lvl w:ilvl="7" w:tplc="04090019" w:tentative="1">
      <w:start w:val="1"/>
      <w:numFmt w:val="lowerLetter"/>
      <w:lvlText w:val="%8."/>
      <w:lvlJc w:val="left"/>
      <w:pPr>
        <w:ind w:left="5380" w:hanging="360"/>
      </w:pPr>
    </w:lvl>
    <w:lvl w:ilvl="8" w:tplc="0409001B" w:tentative="1">
      <w:start w:val="1"/>
      <w:numFmt w:val="lowerRoman"/>
      <w:lvlText w:val="%9."/>
      <w:lvlJc w:val="right"/>
      <w:pPr>
        <w:ind w:left="6100" w:hanging="180"/>
      </w:pPr>
    </w:lvl>
  </w:abstractNum>
  <w:abstractNum w:abstractNumId="32" w15:restartNumberingAfterBreak="0">
    <w:nsid w:val="1C965F47"/>
    <w:multiLevelType w:val="hybridMultilevel"/>
    <w:tmpl w:val="064E384A"/>
    <w:lvl w:ilvl="0" w:tplc="FFFFFFFF">
      <w:start w:val="1"/>
      <w:numFmt w:val="lowerLetter"/>
      <w:lvlText w:val="%1)"/>
      <w:lvlJc w:val="left"/>
      <w:pPr>
        <w:ind w:left="2720" w:hanging="360"/>
      </w:pPr>
      <w:rPr>
        <w:rFonts w:ascii="Arial" w:eastAsia="Arial" w:hAnsi="Arial" w:cs="Arial" w:hint="default"/>
        <w:b w:val="0"/>
        <w:bCs w:val="0"/>
        <w:i w:val="0"/>
        <w:iCs w:val="0"/>
        <w:spacing w:val="0"/>
        <w:w w:val="99"/>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54D421C"/>
    <w:multiLevelType w:val="hybridMultilevel"/>
    <w:tmpl w:val="F5289CBE"/>
    <w:lvl w:ilvl="0" w:tplc="6216537A">
      <w:start w:val="2"/>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5667B25"/>
    <w:multiLevelType w:val="hybridMultilevel"/>
    <w:tmpl w:val="091011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C4F0B3E"/>
    <w:multiLevelType w:val="hybridMultilevel"/>
    <w:tmpl w:val="096AA2D8"/>
    <w:lvl w:ilvl="0" w:tplc="9FE248F8">
      <w:start w:val="1"/>
      <w:numFmt w:val="decimal"/>
      <w:lvlText w:val="%1)"/>
      <w:lvlJc w:val="left"/>
      <w:pPr>
        <w:ind w:left="720" w:hanging="360"/>
      </w:pPr>
    </w:lvl>
    <w:lvl w:ilvl="1" w:tplc="D0C6E7E2">
      <w:start w:val="1"/>
      <w:numFmt w:val="lowerLetter"/>
      <w:lvlText w:val="%2."/>
      <w:lvlJc w:val="left"/>
      <w:pPr>
        <w:ind w:left="1440" w:hanging="360"/>
      </w:pPr>
    </w:lvl>
    <w:lvl w:ilvl="2" w:tplc="7932CE06">
      <w:start w:val="1"/>
      <w:numFmt w:val="lowerRoman"/>
      <w:lvlText w:val="%3."/>
      <w:lvlJc w:val="right"/>
      <w:pPr>
        <w:ind w:left="2160" w:hanging="180"/>
      </w:pPr>
    </w:lvl>
    <w:lvl w:ilvl="3" w:tplc="51B8686A">
      <w:start w:val="1"/>
      <w:numFmt w:val="decimal"/>
      <w:lvlText w:val="%4."/>
      <w:lvlJc w:val="left"/>
      <w:pPr>
        <w:ind w:left="2880" w:hanging="360"/>
      </w:pPr>
    </w:lvl>
    <w:lvl w:ilvl="4" w:tplc="47B0B684">
      <w:start w:val="1"/>
      <w:numFmt w:val="lowerLetter"/>
      <w:lvlText w:val="%5."/>
      <w:lvlJc w:val="left"/>
      <w:pPr>
        <w:ind w:left="3600" w:hanging="360"/>
      </w:pPr>
    </w:lvl>
    <w:lvl w:ilvl="5" w:tplc="7E76E722">
      <w:start w:val="1"/>
      <w:numFmt w:val="lowerRoman"/>
      <w:lvlText w:val="%6."/>
      <w:lvlJc w:val="right"/>
      <w:pPr>
        <w:ind w:left="4320" w:hanging="180"/>
      </w:pPr>
    </w:lvl>
    <w:lvl w:ilvl="6" w:tplc="BF80110E">
      <w:start w:val="1"/>
      <w:numFmt w:val="decimal"/>
      <w:lvlText w:val="%7."/>
      <w:lvlJc w:val="left"/>
      <w:pPr>
        <w:ind w:left="5040" w:hanging="360"/>
      </w:pPr>
    </w:lvl>
    <w:lvl w:ilvl="7" w:tplc="8C204CAE">
      <w:start w:val="1"/>
      <w:numFmt w:val="lowerLetter"/>
      <w:lvlText w:val="%8."/>
      <w:lvlJc w:val="left"/>
      <w:pPr>
        <w:ind w:left="5760" w:hanging="360"/>
      </w:pPr>
    </w:lvl>
    <w:lvl w:ilvl="8" w:tplc="1BE45A16">
      <w:start w:val="1"/>
      <w:numFmt w:val="lowerRoman"/>
      <w:lvlText w:val="%9."/>
      <w:lvlJc w:val="right"/>
      <w:pPr>
        <w:ind w:left="6480" w:hanging="180"/>
      </w:pPr>
    </w:lvl>
  </w:abstractNum>
  <w:abstractNum w:abstractNumId="36" w15:restartNumberingAfterBreak="0">
    <w:nsid w:val="2E261AD0"/>
    <w:multiLevelType w:val="hybridMultilevel"/>
    <w:tmpl w:val="3DA4438C"/>
    <w:lvl w:ilvl="0" w:tplc="A0C2A438">
      <w:start w:val="1"/>
      <w:numFmt w:val="lowerLetter"/>
      <w:lvlText w:val="%1)"/>
      <w:lvlJc w:val="left"/>
      <w:pPr>
        <w:ind w:left="2720" w:hanging="360"/>
      </w:pPr>
      <w:rPr>
        <w:rFonts w:asciiTheme="minorHAnsi" w:eastAsia="Arial" w:hAnsiTheme="minorHAnsi" w:cstheme="minorHAnsi" w:hint="default"/>
        <w:b w:val="0"/>
        <w:bCs w:val="0"/>
        <w:i w:val="0"/>
        <w:iCs w:val="0"/>
        <w:spacing w:val="0"/>
        <w:w w:val="99"/>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FE81EDD"/>
    <w:multiLevelType w:val="multilevel"/>
    <w:tmpl w:val="5728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0600197"/>
    <w:multiLevelType w:val="hybridMultilevel"/>
    <w:tmpl w:val="441AE5DE"/>
    <w:lvl w:ilvl="0" w:tplc="F3244C4A">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10BECBDC">
      <w:numFmt w:val="bullet"/>
      <w:lvlText w:val="•"/>
      <w:lvlJc w:val="left"/>
      <w:pPr>
        <w:ind w:left="1636" w:hanging="360"/>
      </w:pPr>
      <w:rPr>
        <w:rFonts w:hint="default"/>
        <w:lang w:val="en-US" w:eastAsia="en-US" w:bidi="ar-SA"/>
      </w:rPr>
    </w:lvl>
    <w:lvl w:ilvl="2" w:tplc="63A8ADFC">
      <w:numFmt w:val="bullet"/>
      <w:lvlText w:val="•"/>
      <w:lvlJc w:val="left"/>
      <w:pPr>
        <w:ind w:left="2452" w:hanging="360"/>
      </w:pPr>
      <w:rPr>
        <w:rFonts w:hint="default"/>
        <w:lang w:val="en-US" w:eastAsia="en-US" w:bidi="ar-SA"/>
      </w:rPr>
    </w:lvl>
    <w:lvl w:ilvl="3" w:tplc="44C6C134">
      <w:numFmt w:val="bullet"/>
      <w:lvlText w:val="•"/>
      <w:lvlJc w:val="left"/>
      <w:pPr>
        <w:ind w:left="3268" w:hanging="360"/>
      </w:pPr>
      <w:rPr>
        <w:rFonts w:hint="default"/>
        <w:lang w:val="en-US" w:eastAsia="en-US" w:bidi="ar-SA"/>
      </w:rPr>
    </w:lvl>
    <w:lvl w:ilvl="4" w:tplc="6EB23E34">
      <w:numFmt w:val="bullet"/>
      <w:lvlText w:val="•"/>
      <w:lvlJc w:val="left"/>
      <w:pPr>
        <w:ind w:left="4084" w:hanging="360"/>
      </w:pPr>
      <w:rPr>
        <w:rFonts w:hint="default"/>
        <w:lang w:val="en-US" w:eastAsia="en-US" w:bidi="ar-SA"/>
      </w:rPr>
    </w:lvl>
    <w:lvl w:ilvl="5" w:tplc="9DF414A4">
      <w:numFmt w:val="bullet"/>
      <w:lvlText w:val="•"/>
      <w:lvlJc w:val="left"/>
      <w:pPr>
        <w:ind w:left="4900" w:hanging="360"/>
      </w:pPr>
      <w:rPr>
        <w:rFonts w:hint="default"/>
        <w:lang w:val="en-US" w:eastAsia="en-US" w:bidi="ar-SA"/>
      </w:rPr>
    </w:lvl>
    <w:lvl w:ilvl="6" w:tplc="3CAE58A8">
      <w:numFmt w:val="bullet"/>
      <w:lvlText w:val="•"/>
      <w:lvlJc w:val="left"/>
      <w:pPr>
        <w:ind w:left="5716" w:hanging="360"/>
      </w:pPr>
      <w:rPr>
        <w:rFonts w:hint="default"/>
        <w:lang w:val="en-US" w:eastAsia="en-US" w:bidi="ar-SA"/>
      </w:rPr>
    </w:lvl>
    <w:lvl w:ilvl="7" w:tplc="8242B61E">
      <w:numFmt w:val="bullet"/>
      <w:lvlText w:val="•"/>
      <w:lvlJc w:val="left"/>
      <w:pPr>
        <w:ind w:left="6532" w:hanging="360"/>
      </w:pPr>
      <w:rPr>
        <w:rFonts w:hint="default"/>
        <w:lang w:val="en-US" w:eastAsia="en-US" w:bidi="ar-SA"/>
      </w:rPr>
    </w:lvl>
    <w:lvl w:ilvl="8" w:tplc="3C5053D2">
      <w:numFmt w:val="bullet"/>
      <w:lvlText w:val="•"/>
      <w:lvlJc w:val="left"/>
      <w:pPr>
        <w:ind w:left="7348" w:hanging="360"/>
      </w:pPr>
      <w:rPr>
        <w:rFonts w:hint="default"/>
        <w:lang w:val="en-US" w:eastAsia="en-US" w:bidi="ar-SA"/>
      </w:rPr>
    </w:lvl>
  </w:abstractNum>
  <w:abstractNum w:abstractNumId="39" w15:restartNumberingAfterBreak="0">
    <w:nsid w:val="30863B14"/>
    <w:multiLevelType w:val="hybridMultilevel"/>
    <w:tmpl w:val="7DC8E5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2AA6C5F"/>
    <w:multiLevelType w:val="hybridMultilevel"/>
    <w:tmpl w:val="B42469F8"/>
    <w:lvl w:ilvl="0" w:tplc="BB8C5A46">
      <w:start w:val="1"/>
      <w:numFmt w:val="lowerLetter"/>
      <w:lvlText w:val="%1)"/>
      <w:lvlJc w:val="left"/>
      <w:pPr>
        <w:ind w:left="2720" w:hanging="360"/>
      </w:pPr>
      <w:rPr>
        <w:rFonts w:asciiTheme="minorHAnsi" w:eastAsia="Arial" w:hAnsiTheme="minorHAnsi" w:cstheme="minorHAnsi" w:hint="default"/>
        <w:b w:val="0"/>
        <w:bCs w:val="0"/>
        <w:i w:val="0"/>
        <w:iCs w:val="0"/>
        <w:spacing w:val="0"/>
        <w:w w:val="99"/>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3BB4099"/>
    <w:multiLevelType w:val="hybridMultilevel"/>
    <w:tmpl w:val="72F0FA22"/>
    <w:lvl w:ilvl="0" w:tplc="A20068C6">
      <w:start w:val="1"/>
      <w:numFmt w:val="upperLetter"/>
      <w:lvlText w:val="%1."/>
      <w:lvlJc w:val="left"/>
      <w:pPr>
        <w:ind w:left="1080" w:hanging="360"/>
      </w:pPr>
      <w:rPr>
        <w:rFonts w:asciiTheme="minorHAnsi" w:hAnsiTheme="minorHAnsi" w:cstheme="min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38CB0F0F"/>
    <w:multiLevelType w:val="hybridMultilevel"/>
    <w:tmpl w:val="C9DED6EC"/>
    <w:lvl w:ilvl="0" w:tplc="819245D4">
      <w:numFmt w:val="bullet"/>
      <w:lvlText w:val="•"/>
      <w:lvlJc w:val="left"/>
      <w:pPr>
        <w:ind w:left="720" w:hanging="360"/>
      </w:pPr>
      <w:rPr>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A7441F5"/>
    <w:multiLevelType w:val="hybridMultilevel"/>
    <w:tmpl w:val="1996D7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AA2CC34"/>
    <w:multiLevelType w:val="hybridMultilevel"/>
    <w:tmpl w:val="FFFFFFFF"/>
    <w:lvl w:ilvl="0" w:tplc="EBC6889A">
      <w:start w:val="1"/>
      <w:numFmt w:val="bullet"/>
      <w:lvlText w:val=""/>
      <w:lvlJc w:val="left"/>
      <w:pPr>
        <w:ind w:left="720" w:hanging="360"/>
      </w:pPr>
      <w:rPr>
        <w:rFonts w:ascii="Symbol" w:hAnsi="Symbol" w:hint="default"/>
      </w:rPr>
    </w:lvl>
    <w:lvl w:ilvl="1" w:tplc="E326B850">
      <w:start w:val="1"/>
      <w:numFmt w:val="bullet"/>
      <w:lvlText w:val="o"/>
      <w:lvlJc w:val="left"/>
      <w:pPr>
        <w:ind w:left="1440" w:hanging="360"/>
      </w:pPr>
      <w:rPr>
        <w:rFonts w:ascii="Courier New" w:hAnsi="Courier New" w:hint="default"/>
      </w:rPr>
    </w:lvl>
    <w:lvl w:ilvl="2" w:tplc="427AAE68">
      <w:start w:val="1"/>
      <w:numFmt w:val="bullet"/>
      <w:lvlText w:val=""/>
      <w:lvlJc w:val="left"/>
      <w:pPr>
        <w:ind w:left="2160" w:hanging="360"/>
      </w:pPr>
      <w:rPr>
        <w:rFonts w:ascii="Wingdings" w:hAnsi="Wingdings" w:hint="default"/>
      </w:rPr>
    </w:lvl>
    <w:lvl w:ilvl="3" w:tplc="4336D5DC">
      <w:start w:val="1"/>
      <w:numFmt w:val="bullet"/>
      <w:lvlText w:val=""/>
      <w:lvlJc w:val="left"/>
      <w:pPr>
        <w:ind w:left="2880" w:hanging="360"/>
      </w:pPr>
      <w:rPr>
        <w:rFonts w:ascii="Symbol" w:hAnsi="Symbol" w:hint="default"/>
      </w:rPr>
    </w:lvl>
    <w:lvl w:ilvl="4" w:tplc="DA8CC506">
      <w:start w:val="1"/>
      <w:numFmt w:val="bullet"/>
      <w:lvlText w:val="o"/>
      <w:lvlJc w:val="left"/>
      <w:pPr>
        <w:ind w:left="3600" w:hanging="360"/>
      </w:pPr>
      <w:rPr>
        <w:rFonts w:ascii="Courier New" w:hAnsi="Courier New" w:hint="default"/>
      </w:rPr>
    </w:lvl>
    <w:lvl w:ilvl="5" w:tplc="0A245692">
      <w:start w:val="1"/>
      <w:numFmt w:val="bullet"/>
      <w:lvlText w:val=""/>
      <w:lvlJc w:val="left"/>
      <w:pPr>
        <w:ind w:left="4320" w:hanging="360"/>
      </w:pPr>
      <w:rPr>
        <w:rFonts w:ascii="Wingdings" w:hAnsi="Wingdings" w:hint="default"/>
      </w:rPr>
    </w:lvl>
    <w:lvl w:ilvl="6" w:tplc="973689E4">
      <w:start w:val="1"/>
      <w:numFmt w:val="bullet"/>
      <w:lvlText w:val=""/>
      <w:lvlJc w:val="left"/>
      <w:pPr>
        <w:ind w:left="5040" w:hanging="360"/>
      </w:pPr>
      <w:rPr>
        <w:rFonts w:ascii="Symbol" w:hAnsi="Symbol" w:hint="default"/>
      </w:rPr>
    </w:lvl>
    <w:lvl w:ilvl="7" w:tplc="93FA409C">
      <w:start w:val="1"/>
      <w:numFmt w:val="bullet"/>
      <w:lvlText w:val="o"/>
      <w:lvlJc w:val="left"/>
      <w:pPr>
        <w:ind w:left="5760" w:hanging="360"/>
      </w:pPr>
      <w:rPr>
        <w:rFonts w:ascii="Courier New" w:hAnsi="Courier New" w:hint="default"/>
      </w:rPr>
    </w:lvl>
    <w:lvl w:ilvl="8" w:tplc="0F5A6102">
      <w:start w:val="1"/>
      <w:numFmt w:val="bullet"/>
      <w:lvlText w:val=""/>
      <w:lvlJc w:val="left"/>
      <w:pPr>
        <w:ind w:left="6480" w:hanging="360"/>
      </w:pPr>
      <w:rPr>
        <w:rFonts w:ascii="Wingdings" w:hAnsi="Wingdings" w:hint="default"/>
      </w:rPr>
    </w:lvl>
  </w:abstractNum>
  <w:abstractNum w:abstractNumId="45" w15:restartNumberingAfterBreak="0">
    <w:nsid w:val="3B590C29"/>
    <w:multiLevelType w:val="hybridMultilevel"/>
    <w:tmpl w:val="9BF200AC"/>
    <w:lvl w:ilvl="0" w:tplc="FFFFFFFF">
      <w:start w:val="1"/>
      <w:numFmt w:val="lowerLetter"/>
      <w:lvlText w:val="%1)"/>
      <w:lvlJc w:val="left"/>
      <w:pPr>
        <w:ind w:left="2720" w:hanging="360"/>
      </w:pPr>
      <w:rPr>
        <w:rFonts w:ascii="Arial" w:eastAsia="Arial" w:hAnsi="Arial" w:cs="Arial" w:hint="default"/>
        <w:b w:val="0"/>
        <w:bCs w:val="0"/>
        <w:i w:val="0"/>
        <w:iCs w:val="0"/>
        <w:spacing w:val="0"/>
        <w:w w:val="99"/>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5685893"/>
    <w:multiLevelType w:val="hybridMultilevel"/>
    <w:tmpl w:val="8E2CC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6921525"/>
    <w:multiLevelType w:val="hybridMultilevel"/>
    <w:tmpl w:val="DB0AC186"/>
    <w:lvl w:ilvl="0" w:tplc="0409000F">
      <w:start w:val="1"/>
      <w:numFmt w:val="decimal"/>
      <w:lvlText w:val="%1."/>
      <w:lvlJc w:val="left"/>
      <w:pPr>
        <w:ind w:left="1080" w:hanging="360"/>
      </w:pPr>
      <w:rPr>
        <w:rFonts w:hint="default"/>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 w15:restartNumberingAfterBreak="0">
    <w:nsid w:val="4BF370D8"/>
    <w:multiLevelType w:val="hybridMultilevel"/>
    <w:tmpl w:val="C294220A"/>
    <w:lvl w:ilvl="0" w:tplc="4A74C232">
      <w:start w:val="1"/>
      <w:numFmt w:val="upperLetter"/>
      <w:lvlText w:val="%1."/>
      <w:lvlJc w:val="left"/>
      <w:pPr>
        <w:ind w:left="420" w:hanging="360"/>
      </w:pPr>
      <w:rPr>
        <w:rFonts w:asciiTheme="minorHAnsi" w:hAnsiTheme="minorHAnsi" w:cstheme="minorHAnsi" w:hint="default"/>
        <w:b/>
        <w:sz w:val="24"/>
        <w:szCs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9" w15:restartNumberingAfterBreak="0">
    <w:nsid w:val="536A5A32"/>
    <w:multiLevelType w:val="hybridMultilevel"/>
    <w:tmpl w:val="82C2C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3B92B82"/>
    <w:multiLevelType w:val="hybridMultilevel"/>
    <w:tmpl w:val="248A3756"/>
    <w:lvl w:ilvl="0" w:tplc="46DA77BA">
      <w:start w:val="1"/>
      <w:numFmt w:val="upperRoman"/>
      <w:lvlText w:val="%1."/>
      <w:lvlJc w:val="left"/>
      <w:pPr>
        <w:ind w:left="720" w:hanging="360"/>
      </w:pPr>
      <w:rPr>
        <w:rFonts w:cs="Times New Roman"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5C23D95"/>
    <w:multiLevelType w:val="hybridMultilevel"/>
    <w:tmpl w:val="F64C5876"/>
    <w:lvl w:ilvl="0" w:tplc="04090015">
      <w:start w:val="1"/>
      <w:numFmt w:val="upperLetter"/>
      <w:lvlText w:val="%1."/>
      <w:lvlJc w:val="left"/>
      <w:pPr>
        <w:ind w:left="1080" w:hanging="360"/>
      </w:pPr>
      <w:rPr>
        <w:rFonts w:hint="default"/>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5747141A"/>
    <w:multiLevelType w:val="multilevel"/>
    <w:tmpl w:val="C4FEBE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13C03D6"/>
    <w:multiLevelType w:val="hybridMultilevel"/>
    <w:tmpl w:val="9DF679C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2285CB1"/>
    <w:multiLevelType w:val="hybridMultilevel"/>
    <w:tmpl w:val="E6085FDC"/>
    <w:lvl w:ilvl="0" w:tplc="D24C6D8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24135B6"/>
    <w:multiLevelType w:val="hybridMultilevel"/>
    <w:tmpl w:val="CE346130"/>
    <w:lvl w:ilvl="0" w:tplc="04090015">
      <w:start w:val="1"/>
      <w:numFmt w:val="upperLetter"/>
      <w:lvlText w:val="%1."/>
      <w:lvlJc w:val="left"/>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6AE76D4"/>
    <w:multiLevelType w:val="hybridMultilevel"/>
    <w:tmpl w:val="DACC3E24"/>
    <w:lvl w:ilvl="0" w:tplc="739A6F62">
      <w:start w:val="1"/>
      <w:numFmt w:val="upperRoman"/>
      <w:lvlText w:val="%1."/>
      <w:lvlJc w:val="left"/>
      <w:pPr>
        <w:ind w:left="839" w:hanging="720"/>
      </w:pPr>
      <w:rPr>
        <w:rFonts w:ascii="Times New Roman" w:eastAsia="Times New Roman" w:hAnsi="Times New Roman" w:cs="Times New Roman" w:hint="default"/>
        <w:b/>
        <w:bCs/>
        <w:i w:val="0"/>
        <w:iCs w:val="0"/>
        <w:spacing w:val="0"/>
        <w:w w:val="100"/>
        <w:sz w:val="28"/>
        <w:szCs w:val="28"/>
        <w:lang w:val="en-US" w:eastAsia="en-US" w:bidi="ar-SA"/>
      </w:rPr>
    </w:lvl>
    <w:lvl w:ilvl="1" w:tplc="717ADD4A">
      <w:start w:val="1"/>
      <w:numFmt w:val="upperRoman"/>
      <w:lvlText w:val="%2."/>
      <w:lvlJc w:val="left"/>
      <w:pPr>
        <w:ind w:left="1199" w:hanging="720"/>
      </w:pPr>
      <w:rPr>
        <w:rFonts w:hint="default"/>
        <w:spacing w:val="0"/>
        <w:w w:val="100"/>
        <w:lang w:val="en-US" w:eastAsia="en-US" w:bidi="ar-SA"/>
      </w:rPr>
    </w:lvl>
    <w:lvl w:ilvl="2" w:tplc="F30CCB0E">
      <w:numFmt w:val="bullet"/>
      <w:lvlText w:val=""/>
      <w:lvlJc w:val="left"/>
      <w:pPr>
        <w:ind w:left="1200" w:hanging="360"/>
      </w:pPr>
      <w:rPr>
        <w:rFonts w:ascii="Symbol" w:eastAsia="Symbol" w:hAnsi="Symbol" w:cs="Symbol" w:hint="default"/>
        <w:b w:val="0"/>
        <w:bCs w:val="0"/>
        <w:i w:val="0"/>
        <w:iCs w:val="0"/>
        <w:spacing w:val="0"/>
        <w:w w:val="100"/>
        <w:sz w:val="24"/>
        <w:szCs w:val="24"/>
        <w:lang w:val="en-US" w:eastAsia="en-US" w:bidi="ar-SA"/>
      </w:rPr>
    </w:lvl>
    <w:lvl w:ilvl="3" w:tplc="8C1E01C4">
      <w:numFmt w:val="bullet"/>
      <w:lvlText w:val="•"/>
      <w:lvlJc w:val="left"/>
      <w:pPr>
        <w:ind w:left="3066" w:hanging="360"/>
      </w:pPr>
      <w:rPr>
        <w:rFonts w:hint="default"/>
        <w:lang w:val="en-US" w:eastAsia="en-US" w:bidi="ar-SA"/>
      </w:rPr>
    </w:lvl>
    <w:lvl w:ilvl="4" w:tplc="2C6CA774">
      <w:numFmt w:val="bullet"/>
      <w:lvlText w:val="•"/>
      <w:lvlJc w:val="left"/>
      <w:pPr>
        <w:ind w:left="4000" w:hanging="360"/>
      </w:pPr>
      <w:rPr>
        <w:rFonts w:hint="default"/>
        <w:lang w:val="en-US" w:eastAsia="en-US" w:bidi="ar-SA"/>
      </w:rPr>
    </w:lvl>
    <w:lvl w:ilvl="5" w:tplc="981C0534">
      <w:numFmt w:val="bullet"/>
      <w:lvlText w:val="•"/>
      <w:lvlJc w:val="left"/>
      <w:pPr>
        <w:ind w:left="4933" w:hanging="360"/>
      </w:pPr>
      <w:rPr>
        <w:rFonts w:hint="default"/>
        <w:lang w:val="en-US" w:eastAsia="en-US" w:bidi="ar-SA"/>
      </w:rPr>
    </w:lvl>
    <w:lvl w:ilvl="6" w:tplc="053A0130">
      <w:numFmt w:val="bullet"/>
      <w:lvlText w:val="•"/>
      <w:lvlJc w:val="left"/>
      <w:pPr>
        <w:ind w:left="5866" w:hanging="360"/>
      </w:pPr>
      <w:rPr>
        <w:rFonts w:hint="default"/>
        <w:lang w:val="en-US" w:eastAsia="en-US" w:bidi="ar-SA"/>
      </w:rPr>
    </w:lvl>
    <w:lvl w:ilvl="7" w:tplc="F5DCBA54">
      <w:numFmt w:val="bullet"/>
      <w:lvlText w:val="•"/>
      <w:lvlJc w:val="left"/>
      <w:pPr>
        <w:ind w:left="6800" w:hanging="360"/>
      </w:pPr>
      <w:rPr>
        <w:rFonts w:hint="default"/>
        <w:lang w:val="en-US" w:eastAsia="en-US" w:bidi="ar-SA"/>
      </w:rPr>
    </w:lvl>
    <w:lvl w:ilvl="8" w:tplc="BBE6DFDA">
      <w:numFmt w:val="bullet"/>
      <w:lvlText w:val="•"/>
      <w:lvlJc w:val="left"/>
      <w:pPr>
        <w:ind w:left="7733" w:hanging="360"/>
      </w:pPr>
      <w:rPr>
        <w:rFonts w:hint="default"/>
        <w:lang w:val="en-US" w:eastAsia="en-US" w:bidi="ar-SA"/>
      </w:rPr>
    </w:lvl>
  </w:abstractNum>
  <w:abstractNum w:abstractNumId="57" w15:restartNumberingAfterBreak="0">
    <w:nsid w:val="6C123BE9"/>
    <w:multiLevelType w:val="hybridMultilevel"/>
    <w:tmpl w:val="87BA930C"/>
    <w:lvl w:ilvl="0" w:tplc="04090013">
      <w:start w:val="1"/>
      <w:numFmt w:val="upperRoman"/>
      <w:lvlText w:val="%1."/>
      <w:lvlJc w:val="righ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F473DF0"/>
    <w:multiLevelType w:val="hybridMultilevel"/>
    <w:tmpl w:val="FAA2BE76"/>
    <w:lvl w:ilvl="0" w:tplc="04090015">
      <w:start w:val="1"/>
      <w:numFmt w:val="upp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9" w15:restartNumberingAfterBreak="0">
    <w:nsid w:val="70471D14"/>
    <w:multiLevelType w:val="hybridMultilevel"/>
    <w:tmpl w:val="7054B992"/>
    <w:lvl w:ilvl="0" w:tplc="A0E06376">
      <w:start w:val="1"/>
      <w:numFmt w:val="decimal"/>
      <w:lvlText w:val="%1)"/>
      <w:lvlJc w:val="left"/>
      <w:pPr>
        <w:ind w:left="1440" w:hanging="360"/>
      </w:pPr>
    </w:lvl>
    <w:lvl w:ilvl="1" w:tplc="2334D20C">
      <w:start w:val="1"/>
      <w:numFmt w:val="decimal"/>
      <w:lvlText w:val="%2)"/>
      <w:lvlJc w:val="left"/>
      <w:pPr>
        <w:ind w:left="1440" w:hanging="360"/>
      </w:pPr>
    </w:lvl>
    <w:lvl w:ilvl="2" w:tplc="B7F60B24">
      <w:start w:val="1"/>
      <w:numFmt w:val="decimal"/>
      <w:lvlText w:val="%3)"/>
      <w:lvlJc w:val="left"/>
      <w:pPr>
        <w:ind w:left="1440" w:hanging="360"/>
      </w:pPr>
    </w:lvl>
    <w:lvl w:ilvl="3" w:tplc="DC5C3D4A">
      <w:start w:val="1"/>
      <w:numFmt w:val="decimal"/>
      <w:lvlText w:val="%4)"/>
      <w:lvlJc w:val="left"/>
      <w:pPr>
        <w:ind w:left="1440" w:hanging="360"/>
      </w:pPr>
    </w:lvl>
    <w:lvl w:ilvl="4" w:tplc="9226322E">
      <w:start w:val="1"/>
      <w:numFmt w:val="decimal"/>
      <w:lvlText w:val="%5)"/>
      <w:lvlJc w:val="left"/>
      <w:pPr>
        <w:ind w:left="1440" w:hanging="360"/>
      </w:pPr>
    </w:lvl>
    <w:lvl w:ilvl="5" w:tplc="8DFC7230">
      <w:start w:val="1"/>
      <w:numFmt w:val="decimal"/>
      <w:lvlText w:val="%6)"/>
      <w:lvlJc w:val="left"/>
      <w:pPr>
        <w:ind w:left="1440" w:hanging="360"/>
      </w:pPr>
    </w:lvl>
    <w:lvl w:ilvl="6" w:tplc="324E26C6">
      <w:start w:val="1"/>
      <w:numFmt w:val="decimal"/>
      <w:lvlText w:val="%7)"/>
      <w:lvlJc w:val="left"/>
      <w:pPr>
        <w:ind w:left="1440" w:hanging="360"/>
      </w:pPr>
    </w:lvl>
    <w:lvl w:ilvl="7" w:tplc="D1320A74">
      <w:start w:val="1"/>
      <w:numFmt w:val="decimal"/>
      <w:lvlText w:val="%8)"/>
      <w:lvlJc w:val="left"/>
      <w:pPr>
        <w:ind w:left="1440" w:hanging="360"/>
      </w:pPr>
    </w:lvl>
    <w:lvl w:ilvl="8" w:tplc="6BD652AA">
      <w:start w:val="1"/>
      <w:numFmt w:val="decimal"/>
      <w:lvlText w:val="%9)"/>
      <w:lvlJc w:val="left"/>
      <w:pPr>
        <w:ind w:left="1440" w:hanging="360"/>
      </w:pPr>
    </w:lvl>
  </w:abstractNum>
  <w:abstractNum w:abstractNumId="60" w15:restartNumberingAfterBreak="0">
    <w:nsid w:val="72381063"/>
    <w:multiLevelType w:val="hybridMultilevel"/>
    <w:tmpl w:val="EA2077C0"/>
    <w:lvl w:ilvl="0" w:tplc="5E30CE78">
      <w:start w:val="1"/>
      <w:numFmt w:val="decimal"/>
      <w:lvlText w:val="%1."/>
      <w:lvlJc w:val="left"/>
      <w:pPr>
        <w:ind w:left="1800" w:hanging="360"/>
      </w:pPr>
      <w:rPr>
        <w:rFonts w:asciiTheme="minorHAnsi" w:hAnsiTheme="minorHAnsi" w:cstheme="minorHAns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15:restartNumberingAfterBreak="0">
    <w:nsid w:val="75EA6A39"/>
    <w:multiLevelType w:val="hybridMultilevel"/>
    <w:tmpl w:val="957E91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3" w15:restartNumberingAfterBreak="0">
    <w:nsid w:val="78CE3A2B"/>
    <w:multiLevelType w:val="hybridMultilevel"/>
    <w:tmpl w:val="71D805BA"/>
    <w:lvl w:ilvl="0" w:tplc="E9062E98">
      <w:start w:val="1"/>
      <w:numFmt w:val="upperLetter"/>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A3763CA"/>
    <w:multiLevelType w:val="hybridMultilevel"/>
    <w:tmpl w:val="9BF200AC"/>
    <w:lvl w:ilvl="0" w:tplc="FFFFFFFF">
      <w:start w:val="1"/>
      <w:numFmt w:val="lowerLetter"/>
      <w:lvlText w:val="%1)"/>
      <w:lvlJc w:val="left"/>
      <w:pPr>
        <w:ind w:left="2720" w:hanging="360"/>
      </w:pPr>
      <w:rPr>
        <w:rFonts w:ascii="Arial" w:eastAsia="Arial" w:hAnsi="Arial" w:cs="Arial" w:hint="default"/>
        <w:b w:val="0"/>
        <w:bCs w:val="0"/>
        <w:i w:val="0"/>
        <w:iCs w:val="0"/>
        <w:spacing w:val="0"/>
        <w:w w:val="99"/>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A87542D"/>
    <w:multiLevelType w:val="hybridMultilevel"/>
    <w:tmpl w:val="1CFA1868"/>
    <w:lvl w:ilvl="0" w:tplc="04090013">
      <w:start w:val="1"/>
      <w:numFmt w:val="upperRoman"/>
      <w:lvlText w:val="%1."/>
      <w:lvlJc w:val="right"/>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F121801"/>
    <w:multiLevelType w:val="hybridMultilevel"/>
    <w:tmpl w:val="0D54A06E"/>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num w:numId="1" w16cid:durableId="924729468">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1346249164">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2015767434">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853684914">
    <w:abstractNumId w:val="62"/>
  </w:num>
  <w:num w:numId="5" w16cid:durableId="804617559">
    <w:abstractNumId w:val="27"/>
  </w:num>
  <w:num w:numId="6" w16cid:durableId="692801934">
    <w:abstractNumId w:val="24"/>
  </w:num>
  <w:num w:numId="7" w16cid:durableId="371925802">
    <w:abstractNumId w:val="26"/>
  </w:num>
  <w:num w:numId="8" w16cid:durableId="633171004">
    <w:abstractNumId w:val="58"/>
  </w:num>
  <w:num w:numId="9" w16cid:durableId="1478960943">
    <w:abstractNumId w:val="63"/>
  </w:num>
  <w:num w:numId="10" w16cid:durableId="1683777442">
    <w:abstractNumId w:val="48"/>
  </w:num>
  <w:num w:numId="11" w16cid:durableId="1562787036">
    <w:abstractNumId w:val="60"/>
  </w:num>
  <w:num w:numId="12" w16cid:durableId="2114857485">
    <w:abstractNumId w:val="41"/>
  </w:num>
  <w:num w:numId="13" w16cid:durableId="1015153351">
    <w:abstractNumId w:val="29"/>
  </w:num>
  <w:num w:numId="14" w16cid:durableId="1041325772">
    <w:abstractNumId w:val="28"/>
  </w:num>
  <w:num w:numId="15" w16cid:durableId="768429322">
    <w:abstractNumId w:val="42"/>
  </w:num>
  <w:num w:numId="16" w16cid:durableId="1791050349">
    <w:abstractNumId w:val="25"/>
  </w:num>
  <w:num w:numId="17" w16cid:durableId="689989129">
    <w:abstractNumId w:val="36"/>
  </w:num>
  <w:num w:numId="18" w16cid:durableId="779229479">
    <w:abstractNumId w:val="40"/>
  </w:num>
  <w:num w:numId="19" w16cid:durableId="606275984">
    <w:abstractNumId w:val="31"/>
  </w:num>
  <w:num w:numId="20" w16cid:durableId="782190598">
    <w:abstractNumId w:val="45"/>
  </w:num>
  <w:num w:numId="21" w16cid:durableId="20478457">
    <w:abstractNumId w:val="64"/>
  </w:num>
  <w:num w:numId="22" w16cid:durableId="45417689">
    <w:abstractNumId w:val="32"/>
  </w:num>
  <w:num w:numId="23" w16cid:durableId="1542551656">
    <w:abstractNumId w:val="47"/>
  </w:num>
  <w:num w:numId="24" w16cid:durableId="1146509837">
    <w:abstractNumId w:val="51"/>
  </w:num>
  <w:num w:numId="25" w16cid:durableId="1240097641">
    <w:abstractNumId w:val="56"/>
  </w:num>
  <w:num w:numId="26" w16cid:durableId="1132871147">
    <w:abstractNumId w:val="38"/>
  </w:num>
  <w:num w:numId="27" w16cid:durableId="1203595799">
    <w:abstractNumId w:val="46"/>
  </w:num>
  <w:num w:numId="28" w16cid:durableId="1209100146">
    <w:abstractNumId w:val="35"/>
  </w:num>
  <w:num w:numId="29" w16cid:durableId="1155606167">
    <w:abstractNumId w:val="30"/>
  </w:num>
  <w:num w:numId="30" w16cid:durableId="21134134">
    <w:abstractNumId w:val="44"/>
  </w:num>
  <w:num w:numId="31" w16cid:durableId="1524633960">
    <w:abstractNumId w:val="66"/>
  </w:num>
  <w:num w:numId="32" w16cid:durableId="1671371546">
    <w:abstractNumId w:val="59"/>
  </w:num>
  <w:num w:numId="33" w16cid:durableId="1641501517">
    <w:abstractNumId w:val="61"/>
  </w:num>
  <w:num w:numId="34" w16cid:durableId="1839687821">
    <w:abstractNumId w:val="33"/>
  </w:num>
  <w:num w:numId="35" w16cid:durableId="1781142179">
    <w:abstractNumId w:val="34"/>
  </w:num>
  <w:num w:numId="36" w16cid:durableId="995457093">
    <w:abstractNumId w:val="39"/>
  </w:num>
  <w:num w:numId="37" w16cid:durableId="1812399960">
    <w:abstractNumId w:val="57"/>
  </w:num>
  <w:num w:numId="38" w16cid:durableId="573703623">
    <w:abstractNumId w:val="54"/>
  </w:num>
  <w:num w:numId="39" w16cid:durableId="1688217877">
    <w:abstractNumId w:val="50"/>
  </w:num>
  <w:num w:numId="40" w16cid:durableId="1878469149">
    <w:abstractNumId w:val="37"/>
  </w:num>
  <w:num w:numId="41" w16cid:durableId="5136352">
    <w:abstractNumId w:val="52"/>
  </w:num>
  <w:num w:numId="42" w16cid:durableId="1000422579">
    <w:abstractNumId w:val="53"/>
  </w:num>
  <w:num w:numId="43" w16cid:durableId="1443500751">
    <w:abstractNumId w:val="43"/>
  </w:num>
  <w:num w:numId="44" w16cid:durableId="2046127181">
    <w:abstractNumId w:val="65"/>
  </w:num>
  <w:num w:numId="45" w16cid:durableId="1038822182">
    <w:abstractNumId w:val="23"/>
  </w:num>
  <w:num w:numId="46" w16cid:durableId="1481456749">
    <w:abstractNumId w:val="55"/>
  </w:num>
  <w:num w:numId="47" w16cid:durableId="1463965301">
    <w:abstractNumId w:val="4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revisionView w:markup="0" w:insDel="0" w:formatting="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3AA"/>
    <w:rsid w:val="000003E6"/>
    <w:rsid w:val="00000973"/>
    <w:rsid w:val="0000114A"/>
    <w:rsid w:val="000011DF"/>
    <w:rsid w:val="00001211"/>
    <w:rsid w:val="000013ED"/>
    <w:rsid w:val="00001BB1"/>
    <w:rsid w:val="00001C05"/>
    <w:rsid w:val="0000201A"/>
    <w:rsid w:val="0000218F"/>
    <w:rsid w:val="0000245F"/>
    <w:rsid w:val="00002B73"/>
    <w:rsid w:val="000036AB"/>
    <w:rsid w:val="00003849"/>
    <w:rsid w:val="00004200"/>
    <w:rsid w:val="00004774"/>
    <w:rsid w:val="00004C82"/>
    <w:rsid w:val="00005ACC"/>
    <w:rsid w:val="00005B4C"/>
    <w:rsid w:val="00007781"/>
    <w:rsid w:val="0001007A"/>
    <w:rsid w:val="000100CB"/>
    <w:rsid w:val="00010431"/>
    <w:rsid w:val="000108A2"/>
    <w:rsid w:val="000116C0"/>
    <w:rsid w:val="00011DD2"/>
    <w:rsid w:val="00012C2B"/>
    <w:rsid w:val="00013B7A"/>
    <w:rsid w:val="00013CE9"/>
    <w:rsid w:val="00013DB2"/>
    <w:rsid w:val="000149F7"/>
    <w:rsid w:val="00014BAA"/>
    <w:rsid w:val="00014C7A"/>
    <w:rsid w:val="00015A93"/>
    <w:rsid w:val="00016214"/>
    <w:rsid w:val="00016743"/>
    <w:rsid w:val="00016803"/>
    <w:rsid w:val="0001706D"/>
    <w:rsid w:val="00017349"/>
    <w:rsid w:val="00017908"/>
    <w:rsid w:val="00017D97"/>
    <w:rsid w:val="000201A0"/>
    <w:rsid w:val="0002032D"/>
    <w:rsid w:val="00020B3F"/>
    <w:rsid w:val="0002105A"/>
    <w:rsid w:val="00021274"/>
    <w:rsid w:val="000217D1"/>
    <w:rsid w:val="00021FE0"/>
    <w:rsid w:val="0002241E"/>
    <w:rsid w:val="000224DF"/>
    <w:rsid w:val="00022BEE"/>
    <w:rsid w:val="00023152"/>
    <w:rsid w:val="00023321"/>
    <w:rsid w:val="00023946"/>
    <w:rsid w:val="00023E67"/>
    <w:rsid w:val="000243BC"/>
    <w:rsid w:val="000245DD"/>
    <w:rsid w:val="000248F0"/>
    <w:rsid w:val="00024C45"/>
    <w:rsid w:val="000250BE"/>
    <w:rsid w:val="000257F7"/>
    <w:rsid w:val="00025C89"/>
    <w:rsid w:val="00025F57"/>
    <w:rsid w:val="000263AF"/>
    <w:rsid w:val="00026D63"/>
    <w:rsid w:val="00027093"/>
    <w:rsid w:val="00027517"/>
    <w:rsid w:val="00027A4C"/>
    <w:rsid w:val="00027E27"/>
    <w:rsid w:val="0003097D"/>
    <w:rsid w:val="00031451"/>
    <w:rsid w:val="00032EF5"/>
    <w:rsid w:val="00032FAC"/>
    <w:rsid w:val="00033D6D"/>
    <w:rsid w:val="0003439B"/>
    <w:rsid w:val="00034423"/>
    <w:rsid w:val="0003442F"/>
    <w:rsid w:val="0003444C"/>
    <w:rsid w:val="00034A78"/>
    <w:rsid w:val="00034EF2"/>
    <w:rsid w:val="00035083"/>
    <w:rsid w:val="0003567C"/>
    <w:rsid w:val="00035D6B"/>
    <w:rsid w:val="00035EA5"/>
    <w:rsid w:val="00035EB4"/>
    <w:rsid w:val="00035FDB"/>
    <w:rsid w:val="00036055"/>
    <w:rsid w:val="00036180"/>
    <w:rsid w:val="00036595"/>
    <w:rsid w:val="00036865"/>
    <w:rsid w:val="00036BAD"/>
    <w:rsid w:val="00036BF8"/>
    <w:rsid w:val="00036DD9"/>
    <w:rsid w:val="00036EB4"/>
    <w:rsid w:val="00036F0D"/>
    <w:rsid w:val="00037B61"/>
    <w:rsid w:val="00037F48"/>
    <w:rsid w:val="000404ED"/>
    <w:rsid w:val="00040BA7"/>
    <w:rsid w:val="00040C0F"/>
    <w:rsid w:val="00040E44"/>
    <w:rsid w:val="00041361"/>
    <w:rsid w:val="000415C2"/>
    <w:rsid w:val="00041B44"/>
    <w:rsid w:val="00042327"/>
    <w:rsid w:val="0004262E"/>
    <w:rsid w:val="000427BC"/>
    <w:rsid w:val="00042A33"/>
    <w:rsid w:val="00043277"/>
    <w:rsid w:val="00043515"/>
    <w:rsid w:val="00043C9E"/>
    <w:rsid w:val="00044436"/>
    <w:rsid w:val="000445C2"/>
    <w:rsid w:val="000447C9"/>
    <w:rsid w:val="000449F8"/>
    <w:rsid w:val="00044CCF"/>
    <w:rsid w:val="00044DDD"/>
    <w:rsid w:val="00045264"/>
    <w:rsid w:val="00045479"/>
    <w:rsid w:val="00045BD6"/>
    <w:rsid w:val="00045C51"/>
    <w:rsid w:val="00046151"/>
    <w:rsid w:val="000467E4"/>
    <w:rsid w:val="000468C6"/>
    <w:rsid w:val="00046BEE"/>
    <w:rsid w:val="00046DF3"/>
    <w:rsid w:val="00046E13"/>
    <w:rsid w:val="00046F76"/>
    <w:rsid w:val="000470EE"/>
    <w:rsid w:val="0004710B"/>
    <w:rsid w:val="0004784E"/>
    <w:rsid w:val="00047CC8"/>
    <w:rsid w:val="00047DBA"/>
    <w:rsid w:val="0005007B"/>
    <w:rsid w:val="00050311"/>
    <w:rsid w:val="000509AC"/>
    <w:rsid w:val="00050ADE"/>
    <w:rsid w:val="00050F41"/>
    <w:rsid w:val="00051483"/>
    <w:rsid w:val="000517FA"/>
    <w:rsid w:val="00051E04"/>
    <w:rsid w:val="000527D8"/>
    <w:rsid w:val="00052932"/>
    <w:rsid w:val="00052B36"/>
    <w:rsid w:val="00052B7A"/>
    <w:rsid w:val="00053352"/>
    <w:rsid w:val="0005374D"/>
    <w:rsid w:val="0005379C"/>
    <w:rsid w:val="00053A2C"/>
    <w:rsid w:val="00053D93"/>
    <w:rsid w:val="00053E73"/>
    <w:rsid w:val="00054DA8"/>
    <w:rsid w:val="00054DC7"/>
    <w:rsid w:val="00054E64"/>
    <w:rsid w:val="0005517D"/>
    <w:rsid w:val="00055243"/>
    <w:rsid w:val="000556EB"/>
    <w:rsid w:val="00055B40"/>
    <w:rsid w:val="00055CE9"/>
    <w:rsid w:val="00055DDE"/>
    <w:rsid w:val="00055F2C"/>
    <w:rsid w:val="0005721F"/>
    <w:rsid w:val="00057840"/>
    <w:rsid w:val="00057D70"/>
    <w:rsid w:val="00060D39"/>
    <w:rsid w:val="00061597"/>
    <w:rsid w:val="00061875"/>
    <w:rsid w:val="00061EB2"/>
    <w:rsid w:val="00062042"/>
    <w:rsid w:val="000625FB"/>
    <w:rsid w:val="00062766"/>
    <w:rsid w:val="0006378F"/>
    <w:rsid w:val="0006398D"/>
    <w:rsid w:val="00063FA7"/>
    <w:rsid w:val="00064492"/>
    <w:rsid w:val="000649D8"/>
    <w:rsid w:val="000657C5"/>
    <w:rsid w:val="00065AB2"/>
    <w:rsid w:val="0006643C"/>
    <w:rsid w:val="0006652C"/>
    <w:rsid w:val="000668C7"/>
    <w:rsid w:val="00066A7B"/>
    <w:rsid w:val="00066C52"/>
    <w:rsid w:val="00066C6D"/>
    <w:rsid w:val="000673A8"/>
    <w:rsid w:val="000701E4"/>
    <w:rsid w:val="0007022D"/>
    <w:rsid w:val="000705E0"/>
    <w:rsid w:val="0007067B"/>
    <w:rsid w:val="0007073F"/>
    <w:rsid w:val="0007157F"/>
    <w:rsid w:val="0007165B"/>
    <w:rsid w:val="00071727"/>
    <w:rsid w:val="0007172F"/>
    <w:rsid w:val="000719A5"/>
    <w:rsid w:val="000719C1"/>
    <w:rsid w:val="00071E71"/>
    <w:rsid w:val="000724F1"/>
    <w:rsid w:val="0007286B"/>
    <w:rsid w:val="00072CAB"/>
    <w:rsid w:val="00072D27"/>
    <w:rsid w:val="00072D4C"/>
    <w:rsid w:val="0007306B"/>
    <w:rsid w:val="00073434"/>
    <w:rsid w:val="00073C30"/>
    <w:rsid w:val="00073FD6"/>
    <w:rsid w:val="00074115"/>
    <w:rsid w:val="000741A6"/>
    <w:rsid w:val="000743D1"/>
    <w:rsid w:val="0007457E"/>
    <w:rsid w:val="00074876"/>
    <w:rsid w:val="00074A93"/>
    <w:rsid w:val="00074AEF"/>
    <w:rsid w:val="00074E0D"/>
    <w:rsid w:val="00075380"/>
    <w:rsid w:val="00076601"/>
    <w:rsid w:val="000766E6"/>
    <w:rsid w:val="00076710"/>
    <w:rsid w:val="000767C0"/>
    <w:rsid w:val="00077410"/>
    <w:rsid w:val="00077695"/>
    <w:rsid w:val="00077FA8"/>
    <w:rsid w:val="00080248"/>
    <w:rsid w:val="00080E4A"/>
    <w:rsid w:val="00080F8A"/>
    <w:rsid w:val="00082A33"/>
    <w:rsid w:val="00082E5A"/>
    <w:rsid w:val="00082E69"/>
    <w:rsid w:val="00082F2E"/>
    <w:rsid w:val="000833F5"/>
    <w:rsid w:val="0008340F"/>
    <w:rsid w:val="00083A76"/>
    <w:rsid w:val="00083B0C"/>
    <w:rsid w:val="000846B1"/>
    <w:rsid w:val="00085172"/>
    <w:rsid w:val="00085230"/>
    <w:rsid w:val="00085266"/>
    <w:rsid w:val="00085B1E"/>
    <w:rsid w:val="00085F23"/>
    <w:rsid w:val="0008609E"/>
    <w:rsid w:val="000860F0"/>
    <w:rsid w:val="00086F2F"/>
    <w:rsid w:val="0008759E"/>
    <w:rsid w:val="000875EC"/>
    <w:rsid w:val="00087EE9"/>
    <w:rsid w:val="00090155"/>
    <w:rsid w:val="000902ED"/>
    <w:rsid w:val="00090411"/>
    <w:rsid w:val="00090A6F"/>
    <w:rsid w:val="00091167"/>
    <w:rsid w:val="0009124E"/>
    <w:rsid w:val="0009134A"/>
    <w:rsid w:val="00091890"/>
    <w:rsid w:val="00091ABD"/>
    <w:rsid w:val="00091AE2"/>
    <w:rsid w:val="00091B1D"/>
    <w:rsid w:val="00091B54"/>
    <w:rsid w:val="000923E0"/>
    <w:rsid w:val="00092555"/>
    <w:rsid w:val="000929B5"/>
    <w:rsid w:val="00092C31"/>
    <w:rsid w:val="00092F1B"/>
    <w:rsid w:val="00093239"/>
    <w:rsid w:val="00093FA6"/>
    <w:rsid w:val="0009535D"/>
    <w:rsid w:val="0009583F"/>
    <w:rsid w:val="00095ED6"/>
    <w:rsid w:val="000966E8"/>
    <w:rsid w:val="000969E2"/>
    <w:rsid w:val="00096BC8"/>
    <w:rsid w:val="00096D0D"/>
    <w:rsid w:val="00097220"/>
    <w:rsid w:val="000974C9"/>
    <w:rsid w:val="00097922"/>
    <w:rsid w:val="000979AF"/>
    <w:rsid w:val="000A09AB"/>
    <w:rsid w:val="000A0B0B"/>
    <w:rsid w:val="000A134A"/>
    <w:rsid w:val="000A1CE9"/>
    <w:rsid w:val="000A1FC0"/>
    <w:rsid w:val="000A2009"/>
    <w:rsid w:val="000A256F"/>
    <w:rsid w:val="000A2B6D"/>
    <w:rsid w:val="000A2DE7"/>
    <w:rsid w:val="000A2E04"/>
    <w:rsid w:val="000A307B"/>
    <w:rsid w:val="000A3878"/>
    <w:rsid w:val="000A40EC"/>
    <w:rsid w:val="000A43F9"/>
    <w:rsid w:val="000A4895"/>
    <w:rsid w:val="000A489E"/>
    <w:rsid w:val="000A55DB"/>
    <w:rsid w:val="000A5B8C"/>
    <w:rsid w:val="000A6364"/>
    <w:rsid w:val="000A658C"/>
    <w:rsid w:val="000A6B0D"/>
    <w:rsid w:val="000A6CB6"/>
    <w:rsid w:val="000A7026"/>
    <w:rsid w:val="000A7279"/>
    <w:rsid w:val="000A738B"/>
    <w:rsid w:val="000A77AD"/>
    <w:rsid w:val="000A7A05"/>
    <w:rsid w:val="000A7AA5"/>
    <w:rsid w:val="000A7BEE"/>
    <w:rsid w:val="000B06B6"/>
    <w:rsid w:val="000B07D7"/>
    <w:rsid w:val="000B0898"/>
    <w:rsid w:val="000B1759"/>
    <w:rsid w:val="000B1813"/>
    <w:rsid w:val="000B1A5B"/>
    <w:rsid w:val="000B1BB0"/>
    <w:rsid w:val="000B1ECC"/>
    <w:rsid w:val="000B22E4"/>
    <w:rsid w:val="000B28EF"/>
    <w:rsid w:val="000B2AB7"/>
    <w:rsid w:val="000B30E0"/>
    <w:rsid w:val="000B3311"/>
    <w:rsid w:val="000B3921"/>
    <w:rsid w:val="000B3A37"/>
    <w:rsid w:val="000B3A98"/>
    <w:rsid w:val="000B4278"/>
    <w:rsid w:val="000B45A2"/>
    <w:rsid w:val="000B4852"/>
    <w:rsid w:val="000B4A4D"/>
    <w:rsid w:val="000B4DA0"/>
    <w:rsid w:val="000B4F88"/>
    <w:rsid w:val="000B539B"/>
    <w:rsid w:val="000B6D9F"/>
    <w:rsid w:val="000B7020"/>
    <w:rsid w:val="000B7BAE"/>
    <w:rsid w:val="000C01BC"/>
    <w:rsid w:val="000C030C"/>
    <w:rsid w:val="000C04C6"/>
    <w:rsid w:val="000C0E15"/>
    <w:rsid w:val="000C12C6"/>
    <w:rsid w:val="000C1882"/>
    <w:rsid w:val="000C1D33"/>
    <w:rsid w:val="000C1ED8"/>
    <w:rsid w:val="000C295F"/>
    <w:rsid w:val="000C2984"/>
    <w:rsid w:val="000C2C0C"/>
    <w:rsid w:val="000C2E74"/>
    <w:rsid w:val="000C3182"/>
    <w:rsid w:val="000C368E"/>
    <w:rsid w:val="000C38BD"/>
    <w:rsid w:val="000C4141"/>
    <w:rsid w:val="000C43DE"/>
    <w:rsid w:val="000C4536"/>
    <w:rsid w:val="000C46E4"/>
    <w:rsid w:val="000C4768"/>
    <w:rsid w:val="000C49EE"/>
    <w:rsid w:val="000C4A78"/>
    <w:rsid w:val="000C4D00"/>
    <w:rsid w:val="000C5594"/>
    <w:rsid w:val="000C56C2"/>
    <w:rsid w:val="000C5C82"/>
    <w:rsid w:val="000C5EC7"/>
    <w:rsid w:val="000C5F33"/>
    <w:rsid w:val="000C6090"/>
    <w:rsid w:val="000C7146"/>
    <w:rsid w:val="000C74C1"/>
    <w:rsid w:val="000C7AC5"/>
    <w:rsid w:val="000C7C9A"/>
    <w:rsid w:val="000D0695"/>
    <w:rsid w:val="000D08E3"/>
    <w:rsid w:val="000D090F"/>
    <w:rsid w:val="000D0B76"/>
    <w:rsid w:val="000D138B"/>
    <w:rsid w:val="000D17B7"/>
    <w:rsid w:val="000D1822"/>
    <w:rsid w:val="000D1E19"/>
    <w:rsid w:val="000D2B05"/>
    <w:rsid w:val="000D2E86"/>
    <w:rsid w:val="000D343F"/>
    <w:rsid w:val="000D34E1"/>
    <w:rsid w:val="000D3FE3"/>
    <w:rsid w:val="000D4A64"/>
    <w:rsid w:val="000D4C25"/>
    <w:rsid w:val="000D590B"/>
    <w:rsid w:val="000D592C"/>
    <w:rsid w:val="000D6287"/>
    <w:rsid w:val="000D6676"/>
    <w:rsid w:val="000D6E7D"/>
    <w:rsid w:val="000D750A"/>
    <w:rsid w:val="000D7524"/>
    <w:rsid w:val="000D753F"/>
    <w:rsid w:val="000D7AAD"/>
    <w:rsid w:val="000E007D"/>
    <w:rsid w:val="000E0408"/>
    <w:rsid w:val="000E07E7"/>
    <w:rsid w:val="000E0B5B"/>
    <w:rsid w:val="000E0DD1"/>
    <w:rsid w:val="000E1228"/>
    <w:rsid w:val="000E1271"/>
    <w:rsid w:val="000E171A"/>
    <w:rsid w:val="000E1AA2"/>
    <w:rsid w:val="000E20A2"/>
    <w:rsid w:val="000E235D"/>
    <w:rsid w:val="000E290C"/>
    <w:rsid w:val="000E2A1A"/>
    <w:rsid w:val="000E2ACA"/>
    <w:rsid w:val="000E2B3B"/>
    <w:rsid w:val="000E2C72"/>
    <w:rsid w:val="000E2E13"/>
    <w:rsid w:val="000E3C2B"/>
    <w:rsid w:val="000E3DCD"/>
    <w:rsid w:val="000E46F3"/>
    <w:rsid w:val="000E498B"/>
    <w:rsid w:val="000E4B58"/>
    <w:rsid w:val="000E572E"/>
    <w:rsid w:val="000E5C64"/>
    <w:rsid w:val="000E60E1"/>
    <w:rsid w:val="000E615F"/>
    <w:rsid w:val="000E6466"/>
    <w:rsid w:val="000E6974"/>
    <w:rsid w:val="000E6AE3"/>
    <w:rsid w:val="000E6C58"/>
    <w:rsid w:val="000E6D5B"/>
    <w:rsid w:val="000E6D6A"/>
    <w:rsid w:val="000E6DEC"/>
    <w:rsid w:val="000E702F"/>
    <w:rsid w:val="000E7AB9"/>
    <w:rsid w:val="000E7CE8"/>
    <w:rsid w:val="000E7DCA"/>
    <w:rsid w:val="000E7F42"/>
    <w:rsid w:val="000F0198"/>
    <w:rsid w:val="000F0B85"/>
    <w:rsid w:val="000F0DFF"/>
    <w:rsid w:val="000F1264"/>
    <w:rsid w:val="000F1576"/>
    <w:rsid w:val="000F1D68"/>
    <w:rsid w:val="000F1E49"/>
    <w:rsid w:val="000F1EB0"/>
    <w:rsid w:val="000F3234"/>
    <w:rsid w:val="000F3C22"/>
    <w:rsid w:val="000F3D32"/>
    <w:rsid w:val="000F409F"/>
    <w:rsid w:val="000F46ED"/>
    <w:rsid w:val="000F4DA3"/>
    <w:rsid w:val="000F5392"/>
    <w:rsid w:val="000F5631"/>
    <w:rsid w:val="000F5744"/>
    <w:rsid w:val="000F5812"/>
    <w:rsid w:val="000F58D6"/>
    <w:rsid w:val="000F5A36"/>
    <w:rsid w:val="000F5B1E"/>
    <w:rsid w:val="000F5D9B"/>
    <w:rsid w:val="000F6A5C"/>
    <w:rsid w:val="000F7319"/>
    <w:rsid w:val="000F766D"/>
    <w:rsid w:val="000F7946"/>
    <w:rsid w:val="000F7ECC"/>
    <w:rsid w:val="0010063F"/>
    <w:rsid w:val="00100737"/>
    <w:rsid w:val="0010092A"/>
    <w:rsid w:val="00100C01"/>
    <w:rsid w:val="00100F71"/>
    <w:rsid w:val="00101442"/>
    <w:rsid w:val="001020D9"/>
    <w:rsid w:val="001022E7"/>
    <w:rsid w:val="00102AD1"/>
    <w:rsid w:val="00103017"/>
    <w:rsid w:val="00103500"/>
    <w:rsid w:val="0010399F"/>
    <w:rsid w:val="001039FA"/>
    <w:rsid w:val="00103A8E"/>
    <w:rsid w:val="00103C2C"/>
    <w:rsid w:val="00103E31"/>
    <w:rsid w:val="001056A7"/>
    <w:rsid w:val="0010612A"/>
    <w:rsid w:val="001070B8"/>
    <w:rsid w:val="00110098"/>
    <w:rsid w:val="0011011A"/>
    <w:rsid w:val="00110CB0"/>
    <w:rsid w:val="0011105F"/>
    <w:rsid w:val="001111B7"/>
    <w:rsid w:val="001113A1"/>
    <w:rsid w:val="00111560"/>
    <w:rsid w:val="00111D2F"/>
    <w:rsid w:val="0011215A"/>
    <w:rsid w:val="00112890"/>
    <w:rsid w:val="00112C81"/>
    <w:rsid w:val="00112E0B"/>
    <w:rsid w:val="00113143"/>
    <w:rsid w:val="0011326F"/>
    <w:rsid w:val="001139D9"/>
    <w:rsid w:val="0011419A"/>
    <w:rsid w:val="0011435F"/>
    <w:rsid w:val="0011439C"/>
    <w:rsid w:val="00114A2F"/>
    <w:rsid w:val="0011522A"/>
    <w:rsid w:val="00115B48"/>
    <w:rsid w:val="00115DF5"/>
    <w:rsid w:val="00116055"/>
    <w:rsid w:val="001162E8"/>
    <w:rsid w:val="00116628"/>
    <w:rsid w:val="0011693E"/>
    <w:rsid w:val="00116D1F"/>
    <w:rsid w:val="001170E4"/>
    <w:rsid w:val="00117115"/>
    <w:rsid w:val="001174A0"/>
    <w:rsid w:val="00117514"/>
    <w:rsid w:val="001176C6"/>
    <w:rsid w:val="0011779C"/>
    <w:rsid w:val="001178B5"/>
    <w:rsid w:val="00117D62"/>
    <w:rsid w:val="0012164B"/>
    <w:rsid w:val="0012182D"/>
    <w:rsid w:val="00121CCC"/>
    <w:rsid w:val="00122159"/>
    <w:rsid w:val="00122228"/>
    <w:rsid w:val="0012279E"/>
    <w:rsid w:val="00122839"/>
    <w:rsid w:val="00122858"/>
    <w:rsid w:val="00122BD3"/>
    <w:rsid w:val="00122DC4"/>
    <w:rsid w:val="00123722"/>
    <w:rsid w:val="00123F79"/>
    <w:rsid w:val="001240EE"/>
    <w:rsid w:val="00124464"/>
    <w:rsid w:val="001244C7"/>
    <w:rsid w:val="00124F4D"/>
    <w:rsid w:val="0012502D"/>
    <w:rsid w:val="00125065"/>
    <w:rsid w:val="0012524A"/>
    <w:rsid w:val="00125345"/>
    <w:rsid w:val="00125523"/>
    <w:rsid w:val="001256E2"/>
    <w:rsid w:val="00125C8A"/>
    <w:rsid w:val="00126B7A"/>
    <w:rsid w:val="00126B82"/>
    <w:rsid w:val="00126E5E"/>
    <w:rsid w:val="00126F44"/>
    <w:rsid w:val="00130090"/>
    <w:rsid w:val="0013076F"/>
    <w:rsid w:val="00131129"/>
    <w:rsid w:val="00131DE6"/>
    <w:rsid w:val="001321AE"/>
    <w:rsid w:val="001321CC"/>
    <w:rsid w:val="00132415"/>
    <w:rsid w:val="001324A0"/>
    <w:rsid w:val="00132F71"/>
    <w:rsid w:val="00132FC3"/>
    <w:rsid w:val="001330E6"/>
    <w:rsid w:val="00133CFF"/>
    <w:rsid w:val="00133FA8"/>
    <w:rsid w:val="001341FE"/>
    <w:rsid w:val="001343B4"/>
    <w:rsid w:val="00134414"/>
    <w:rsid w:val="0013481B"/>
    <w:rsid w:val="00134F5D"/>
    <w:rsid w:val="00135379"/>
    <w:rsid w:val="00135542"/>
    <w:rsid w:val="00135544"/>
    <w:rsid w:val="001358F0"/>
    <w:rsid w:val="00135DD8"/>
    <w:rsid w:val="00136630"/>
    <w:rsid w:val="00136ABC"/>
    <w:rsid w:val="00136DA3"/>
    <w:rsid w:val="00136F3C"/>
    <w:rsid w:val="00137D01"/>
    <w:rsid w:val="00137FEE"/>
    <w:rsid w:val="001401CF"/>
    <w:rsid w:val="001408FE"/>
    <w:rsid w:val="00140AA4"/>
    <w:rsid w:val="00140B89"/>
    <w:rsid w:val="00140C21"/>
    <w:rsid w:val="00140E24"/>
    <w:rsid w:val="0014131A"/>
    <w:rsid w:val="00141717"/>
    <w:rsid w:val="00141758"/>
    <w:rsid w:val="00141950"/>
    <w:rsid w:val="00142198"/>
    <w:rsid w:val="00142289"/>
    <w:rsid w:val="0014240D"/>
    <w:rsid w:val="00142609"/>
    <w:rsid w:val="0014284A"/>
    <w:rsid w:val="00142892"/>
    <w:rsid w:val="001428CD"/>
    <w:rsid w:val="00142B14"/>
    <w:rsid w:val="00142EEB"/>
    <w:rsid w:val="001434C2"/>
    <w:rsid w:val="00143518"/>
    <w:rsid w:val="001437DB"/>
    <w:rsid w:val="00143ACD"/>
    <w:rsid w:val="00143CB9"/>
    <w:rsid w:val="0014420A"/>
    <w:rsid w:val="00144A53"/>
    <w:rsid w:val="00145285"/>
    <w:rsid w:val="00145BC1"/>
    <w:rsid w:val="00145F09"/>
    <w:rsid w:val="00146372"/>
    <w:rsid w:val="001469F6"/>
    <w:rsid w:val="00146E61"/>
    <w:rsid w:val="00146EB0"/>
    <w:rsid w:val="001470A0"/>
    <w:rsid w:val="001471B8"/>
    <w:rsid w:val="001473BD"/>
    <w:rsid w:val="001477F0"/>
    <w:rsid w:val="00147F8B"/>
    <w:rsid w:val="00150647"/>
    <w:rsid w:val="00150791"/>
    <w:rsid w:val="00150E71"/>
    <w:rsid w:val="00150F03"/>
    <w:rsid w:val="001515BB"/>
    <w:rsid w:val="001519B4"/>
    <w:rsid w:val="00151D23"/>
    <w:rsid w:val="00152207"/>
    <w:rsid w:val="0015324E"/>
    <w:rsid w:val="00153686"/>
    <w:rsid w:val="00153E96"/>
    <w:rsid w:val="00153FF3"/>
    <w:rsid w:val="00154276"/>
    <w:rsid w:val="00154EC8"/>
    <w:rsid w:val="00155591"/>
    <w:rsid w:val="00155628"/>
    <w:rsid w:val="001558A8"/>
    <w:rsid w:val="00155CF8"/>
    <w:rsid w:val="001568C8"/>
    <w:rsid w:val="00156BBB"/>
    <w:rsid w:val="00156CD6"/>
    <w:rsid w:val="00156E0C"/>
    <w:rsid w:val="00157520"/>
    <w:rsid w:val="001577F9"/>
    <w:rsid w:val="00157A43"/>
    <w:rsid w:val="0016001A"/>
    <w:rsid w:val="00160611"/>
    <w:rsid w:val="00161335"/>
    <w:rsid w:val="0016170D"/>
    <w:rsid w:val="00161740"/>
    <w:rsid w:val="00161B6A"/>
    <w:rsid w:val="00161C7F"/>
    <w:rsid w:val="00161D74"/>
    <w:rsid w:val="00162FBE"/>
    <w:rsid w:val="00163356"/>
    <w:rsid w:val="00163E90"/>
    <w:rsid w:val="00164CAB"/>
    <w:rsid w:val="0016503D"/>
    <w:rsid w:val="001657EC"/>
    <w:rsid w:val="00165E2D"/>
    <w:rsid w:val="00166A89"/>
    <w:rsid w:val="00166CCD"/>
    <w:rsid w:val="001677D8"/>
    <w:rsid w:val="00167FEC"/>
    <w:rsid w:val="00170916"/>
    <w:rsid w:val="00170EBC"/>
    <w:rsid w:val="00171795"/>
    <w:rsid w:val="00171E1F"/>
    <w:rsid w:val="00172085"/>
    <w:rsid w:val="001729BD"/>
    <w:rsid w:val="00172E22"/>
    <w:rsid w:val="00172E3F"/>
    <w:rsid w:val="00173853"/>
    <w:rsid w:val="00173BDC"/>
    <w:rsid w:val="0017422B"/>
    <w:rsid w:val="001743D8"/>
    <w:rsid w:val="0017489B"/>
    <w:rsid w:val="0017498B"/>
    <w:rsid w:val="00175026"/>
    <w:rsid w:val="0017552C"/>
    <w:rsid w:val="00176877"/>
    <w:rsid w:val="00176C78"/>
    <w:rsid w:val="00176DF8"/>
    <w:rsid w:val="00177A1E"/>
    <w:rsid w:val="00177C99"/>
    <w:rsid w:val="00177D70"/>
    <w:rsid w:val="001806D7"/>
    <w:rsid w:val="001818B7"/>
    <w:rsid w:val="00181AEA"/>
    <w:rsid w:val="00181BA0"/>
    <w:rsid w:val="00181DBD"/>
    <w:rsid w:val="00182AFC"/>
    <w:rsid w:val="00182B5C"/>
    <w:rsid w:val="00182CE0"/>
    <w:rsid w:val="00182CE5"/>
    <w:rsid w:val="00182E03"/>
    <w:rsid w:val="0018327B"/>
    <w:rsid w:val="001843E2"/>
    <w:rsid w:val="00184CAE"/>
    <w:rsid w:val="00184DDE"/>
    <w:rsid w:val="00185102"/>
    <w:rsid w:val="00185A4D"/>
    <w:rsid w:val="001861B8"/>
    <w:rsid w:val="00186654"/>
    <w:rsid w:val="00187065"/>
    <w:rsid w:val="0018709E"/>
    <w:rsid w:val="00187182"/>
    <w:rsid w:val="001877F4"/>
    <w:rsid w:val="00187A8E"/>
    <w:rsid w:val="00187B02"/>
    <w:rsid w:val="001902FE"/>
    <w:rsid w:val="00191F64"/>
    <w:rsid w:val="001923CD"/>
    <w:rsid w:val="00192659"/>
    <w:rsid w:val="001927A4"/>
    <w:rsid w:val="00192881"/>
    <w:rsid w:val="001929D9"/>
    <w:rsid w:val="00192C14"/>
    <w:rsid w:val="00192E34"/>
    <w:rsid w:val="00193E53"/>
    <w:rsid w:val="001941DE"/>
    <w:rsid w:val="00194672"/>
    <w:rsid w:val="001947BA"/>
    <w:rsid w:val="0019511A"/>
    <w:rsid w:val="00195153"/>
    <w:rsid w:val="001958C8"/>
    <w:rsid w:val="00196377"/>
    <w:rsid w:val="00197223"/>
    <w:rsid w:val="00197DA5"/>
    <w:rsid w:val="001A0495"/>
    <w:rsid w:val="001A04B3"/>
    <w:rsid w:val="001A04D5"/>
    <w:rsid w:val="001A085B"/>
    <w:rsid w:val="001A1568"/>
    <w:rsid w:val="001A1905"/>
    <w:rsid w:val="001A1F80"/>
    <w:rsid w:val="001A28A6"/>
    <w:rsid w:val="001A2967"/>
    <w:rsid w:val="001A3111"/>
    <w:rsid w:val="001A3671"/>
    <w:rsid w:val="001A407A"/>
    <w:rsid w:val="001A41CA"/>
    <w:rsid w:val="001A4B7D"/>
    <w:rsid w:val="001A4B7F"/>
    <w:rsid w:val="001A4E6B"/>
    <w:rsid w:val="001A5EEC"/>
    <w:rsid w:val="001A6094"/>
    <w:rsid w:val="001A6373"/>
    <w:rsid w:val="001A63EC"/>
    <w:rsid w:val="001A68FF"/>
    <w:rsid w:val="001A6AE0"/>
    <w:rsid w:val="001A6B79"/>
    <w:rsid w:val="001A7064"/>
    <w:rsid w:val="001A742A"/>
    <w:rsid w:val="001A780F"/>
    <w:rsid w:val="001A7B55"/>
    <w:rsid w:val="001A7BB9"/>
    <w:rsid w:val="001A7F60"/>
    <w:rsid w:val="001B00C1"/>
    <w:rsid w:val="001B0219"/>
    <w:rsid w:val="001B02D7"/>
    <w:rsid w:val="001B0632"/>
    <w:rsid w:val="001B0AF1"/>
    <w:rsid w:val="001B0CB6"/>
    <w:rsid w:val="001B160F"/>
    <w:rsid w:val="001B17D8"/>
    <w:rsid w:val="001B1922"/>
    <w:rsid w:val="001B1F6D"/>
    <w:rsid w:val="001B284A"/>
    <w:rsid w:val="001B30D1"/>
    <w:rsid w:val="001B346B"/>
    <w:rsid w:val="001B3605"/>
    <w:rsid w:val="001B4170"/>
    <w:rsid w:val="001B46ED"/>
    <w:rsid w:val="001B484F"/>
    <w:rsid w:val="001B5C0D"/>
    <w:rsid w:val="001B6496"/>
    <w:rsid w:val="001B64AA"/>
    <w:rsid w:val="001B67C3"/>
    <w:rsid w:val="001B6B1D"/>
    <w:rsid w:val="001B6DA7"/>
    <w:rsid w:val="001B71D9"/>
    <w:rsid w:val="001B77A2"/>
    <w:rsid w:val="001B7833"/>
    <w:rsid w:val="001B7A20"/>
    <w:rsid w:val="001B7DA9"/>
    <w:rsid w:val="001C0A0C"/>
    <w:rsid w:val="001C0BB3"/>
    <w:rsid w:val="001C1138"/>
    <w:rsid w:val="001C154D"/>
    <w:rsid w:val="001C1757"/>
    <w:rsid w:val="001C1887"/>
    <w:rsid w:val="001C1907"/>
    <w:rsid w:val="001C1FD8"/>
    <w:rsid w:val="001C20E2"/>
    <w:rsid w:val="001C27BB"/>
    <w:rsid w:val="001C29D7"/>
    <w:rsid w:val="001C2B11"/>
    <w:rsid w:val="001C316B"/>
    <w:rsid w:val="001C3276"/>
    <w:rsid w:val="001C43B5"/>
    <w:rsid w:val="001C44E8"/>
    <w:rsid w:val="001C5221"/>
    <w:rsid w:val="001C5296"/>
    <w:rsid w:val="001C560E"/>
    <w:rsid w:val="001C57E0"/>
    <w:rsid w:val="001C58C2"/>
    <w:rsid w:val="001C5CCE"/>
    <w:rsid w:val="001C620B"/>
    <w:rsid w:val="001C6410"/>
    <w:rsid w:val="001C6D66"/>
    <w:rsid w:val="001C6EAF"/>
    <w:rsid w:val="001C7C54"/>
    <w:rsid w:val="001C7D39"/>
    <w:rsid w:val="001D1819"/>
    <w:rsid w:val="001D1949"/>
    <w:rsid w:val="001D1A16"/>
    <w:rsid w:val="001D2E5C"/>
    <w:rsid w:val="001D306B"/>
    <w:rsid w:val="001D3120"/>
    <w:rsid w:val="001D37A7"/>
    <w:rsid w:val="001D3B4E"/>
    <w:rsid w:val="001D3DC9"/>
    <w:rsid w:val="001D3EF6"/>
    <w:rsid w:val="001D41F5"/>
    <w:rsid w:val="001D4366"/>
    <w:rsid w:val="001D509F"/>
    <w:rsid w:val="001D5142"/>
    <w:rsid w:val="001D56A1"/>
    <w:rsid w:val="001D5A08"/>
    <w:rsid w:val="001D6530"/>
    <w:rsid w:val="001D669A"/>
    <w:rsid w:val="001D681F"/>
    <w:rsid w:val="001D6D59"/>
    <w:rsid w:val="001D7174"/>
    <w:rsid w:val="001D7306"/>
    <w:rsid w:val="001D7428"/>
    <w:rsid w:val="001D7613"/>
    <w:rsid w:val="001D774D"/>
    <w:rsid w:val="001D7798"/>
    <w:rsid w:val="001D7AD9"/>
    <w:rsid w:val="001D7F0D"/>
    <w:rsid w:val="001E055E"/>
    <w:rsid w:val="001E08DD"/>
    <w:rsid w:val="001E0DC2"/>
    <w:rsid w:val="001E0E4D"/>
    <w:rsid w:val="001E0EFF"/>
    <w:rsid w:val="001E13B6"/>
    <w:rsid w:val="001E1446"/>
    <w:rsid w:val="001E1B35"/>
    <w:rsid w:val="001E1C5D"/>
    <w:rsid w:val="001E1DB6"/>
    <w:rsid w:val="001E1FD1"/>
    <w:rsid w:val="001E28B3"/>
    <w:rsid w:val="001E2D62"/>
    <w:rsid w:val="001E3871"/>
    <w:rsid w:val="001E3F17"/>
    <w:rsid w:val="001E4029"/>
    <w:rsid w:val="001E44D2"/>
    <w:rsid w:val="001E4C4B"/>
    <w:rsid w:val="001E53D6"/>
    <w:rsid w:val="001E5ABD"/>
    <w:rsid w:val="001E5C43"/>
    <w:rsid w:val="001E5FE4"/>
    <w:rsid w:val="001E64A6"/>
    <w:rsid w:val="001E64EF"/>
    <w:rsid w:val="001E6C75"/>
    <w:rsid w:val="001E742F"/>
    <w:rsid w:val="001E76A7"/>
    <w:rsid w:val="001F0B51"/>
    <w:rsid w:val="001F17B0"/>
    <w:rsid w:val="001F1D8A"/>
    <w:rsid w:val="001F1FF4"/>
    <w:rsid w:val="001F3750"/>
    <w:rsid w:val="001F3838"/>
    <w:rsid w:val="001F386B"/>
    <w:rsid w:val="001F3C9B"/>
    <w:rsid w:val="001F3ECB"/>
    <w:rsid w:val="001F3F04"/>
    <w:rsid w:val="001F40E1"/>
    <w:rsid w:val="001F4150"/>
    <w:rsid w:val="001F4B3C"/>
    <w:rsid w:val="001F5220"/>
    <w:rsid w:val="001F5249"/>
    <w:rsid w:val="001F58B8"/>
    <w:rsid w:val="001F596E"/>
    <w:rsid w:val="001F5E61"/>
    <w:rsid w:val="001F61E9"/>
    <w:rsid w:val="001F6764"/>
    <w:rsid w:val="001F6A25"/>
    <w:rsid w:val="001F6D3A"/>
    <w:rsid w:val="001F7140"/>
    <w:rsid w:val="001F736C"/>
    <w:rsid w:val="0020050D"/>
    <w:rsid w:val="0020097D"/>
    <w:rsid w:val="00200D27"/>
    <w:rsid w:val="00200EE1"/>
    <w:rsid w:val="002011AC"/>
    <w:rsid w:val="002013A9"/>
    <w:rsid w:val="00201811"/>
    <w:rsid w:val="002019A6"/>
    <w:rsid w:val="00201EB9"/>
    <w:rsid w:val="00202BD7"/>
    <w:rsid w:val="00203763"/>
    <w:rsid w:val="002037B7"/>
    <w:rsid w:val="00203F06"/>
    <w:rsid w:val="0020455D"/>
    <w:rsid w:val="002048CC"/>
    <w:rsid w:val="00204A06"/>
    <w:rsid w:val="00204A54"/>
    <w:rsid w:val="00204BD3"/>
    <w:rsid w:val="00204CD5"/>
    <w:rsid w:val="00204DE1"/>
    <w:rsid w:val="00204EA6"/>
    <w:rsid w:val="002051B8"/>
    <w:rsid w:val="00205391"/>
    <w:rsid w:val="00205A52"/>
    <w:rsid w:val="00205A99"/>
    <w:rsid w:val="00205B95"/>
    <w:rsid w:val="002061D9"/>
    <w:rsid w:val="00206FD6"/>
    <w:rsid w:val="0020717E"/>
    <w:rsid w:val="0020733F"/>
    <w:rsid w:val="00207722"/>
    <w:rsid w:val="00207B94"/>
    <w:rsid w:val="00210279"/>
    <w:rsid w:val="00210E15"/>
    <w:rsid w:val="002114B8"/>
    <w:rsid w:val="00211626"/>
    <w:rsid w:val="002119CB"/>
    <w:rsid w:val="00211A84"/>
    <w:rsid w:val="00212137"/>
    <w:rsid w:val="0021277A"/>
    <w:rsid w:val="0021295F"/>
    <w:rsid w:val="00212B79"/>
    <w:rsid w:val="00212BC7"/>
    <w:rsid w:val="00212DCD"/>
    <w:rsid w:val="002139C8"/>
    <w:rsid w:val="00213FCA"/>
    <w:rsid w:val="00214E55"/>
    <w:rsid w:val="00214F26"/>
    <w:rsid w:val="002155E0"/>
    <w:rsid w:val="00215D5D"/>
    <w:rsid w:val="002161DB"/>
    <w:rsid w:val="002164C9"/>
    <w:rsid w:val="00216621"/>
    <w:rsid w:val="00216B0E"/>
    <w:rsid w:val="00216BF8"/>
    <w:rsid w:val="00216C75"/>
    <w:rsid w:val="00217433"/>
    <w:rsid w:val="00217437"/>
    <w:rsid w:val="002200B3"/>
    <w:rsid w:val="00220141"/>
    <w:rsid w:val="002204EE"/>
    <w:rsid w:val="002208CE"/>
    <w:rsid w:val="00220E8A"/>
    <w:rsid w:val="00220FE3"/>
    <w:rsid w:val="00221870"/>
    <w:rsid w:val="00222350"/>
    <w:rsid w:val="00222634"/>
    <w:rsid w:val="00222649"/>
    <w:rsid w:val="002228E8"/>
    <w:rsid w:val="00222F30"/>
    <w:rsid w:val="002231D3"/>
    <w:rsid w:val="002235F3"/>
    <w:rsid w:val="002237AF"/>
    <w:rsid w:val="002242B4"/>
    <w:rsid w:val="0022453D"/>
    <w:rsid w:val="00224603"/>
    <w:rsid w:val="002247E7"/>
    <w:rsid w:val="0022512B"/>
    <w:rsid w:val="0022537C"/>
    <w:rsid w:val="0022549B"/>
    <w:rsid w:val="0022685E"/>
    <w:rsid w:val="00226FD7"/>
    <w:rsid w:val="002270D3"/>
    <w:rsid w:val="002274FD"/>
    <w:rsid w:val="00227868"/>
    <w:rsid w:val="002278BB"/>
    <w:rsid w:val="002304E0"/>
    <w:rsid w:val="00230640"/>
    <w:rsid w:val="00230915"/>
    <w:rsid w:val="00230D53"/>
    <w:rsid w:val="00231498"/>
    <w:rsid w:val="0023191B"/>
    <w:rsid w:val="00231943"/>
    <w:rsid w:val="00231D34"/>
    <w:rsid w:val="00232D16"/>
    <w:rsid w:val="00232FD6"/>
    <w:rsid w:val="002337B2"/>
    <w:rsid w:val="002338FD"/>
    <w:rsid w:val="00233B3C"/>
    <w:rsid w:val="00233C64"/>
    <w:rsid w:val="00234967"/>
    <w:rsid w:val="00234FFD"/>
    <w:rsid w:val="0023509F"/>
    <w:rsid w:val="00235152"/>
    <w:rsid w:val="00235AE5"/>
    <w:rsid w:val="00235CED"/>
    <w:rsid w:val="00235DB7"/>
    <w:rsid w:val="00237041"/>
    <w:rsid w:val="0023746A"/>
    <w:rsid w:val="002374C3"/>
    <w:rsid w:val="0023777B"/>
    <w:rsid w:val="002404BA"/>
    <w:rsid w:val="0024254A"/>
    <w:rsid w:val="002427F7"/>
    <w:rsid w:val="0024289A"/>
    <w:rsid w:val="00242921"/>
    <w:rsid w:val="00242E7D"/>
    <w:rsid w:val="00243015"/>
    <w:rsid w:val="002431DC"/>
    <w:rsid w:val="0024338F"/>
    <w:rsid w:val="00243C08"/>
    <w:rsid w:val="002441BF"/>
    <w:rsid w:val="00244570"/>
    <w:rsid w:val="002446BA"/>
    <w:rsid w:val="00244823"/>
    <w:rsid w:val="0024484C"/>
    <w:rsid w:val="00244C79"/>
    <w:rsid w:val="00244CC6"/>
    <w:rsid w:val="00244F37"/>
    <w:rsid w:val="00245521"/>
    <w:rsid w:val="0024565D"/>
    <w:rsid w:val="00245EE7"/>
    <w:rsid w:val="0024681B"/>
    <w:rsid w:val="00246BA9"/>
    <w:rsid w:val="00250AA2"/>
    <w:rsid w:val="002511A8"/>
    <w:rsid w:val="002512E8"/>
    <w:rsid w:val="002512FD"/>
    <w:rsid w:val="0025199F"/>
    <w:rsid w:val="00251DAA"/>
    <w:rsid w:val="00251FA2"/>
    <w:rsid w:val="002520DE"/>
    <w:rsid w:val="002523FB"/>
    <w:rsid w:val="002525DC"/>
    <w:rsid w:val="00252C56"/>
    <w:rsid w:val="00252D30"/>
    <w:rsid w:val="002530F7"/>
    <w:rsid w:val="00253249"/>
    <w:rsid w:val="00253335"/>
    <w:rsid w:val="002534AC"/>
    <w:rsid w:val="002536CB"/>
    <w:rsid w:val="00254A6F"/>
    <w:rsid w:val="00254AEF"/>
    <w:rsid w:val="00254C21"/>
    <w:rsid w:val="0025526A"/>
    <w:rsid w:val="00255AEE"/>
    <w:rsid w:val="00255E21"/>
    <w:rsid w:val="00255E75"/>
    <w:rsid w:val="00255EA4"/>
    <w:rsid w:val="00255F42"/>
    <w:rsid w:val="0025613C"/>
    <w:rsid w:val="002566E7"/>
    <w:rsid w:val="00256901"/>
    <w:rsid w:val="002573F9"/>
    <w:rsid w:val="00257959"/>
    <w:rsid w:val="00257B2D"/>
    <w:rsid w:val="002600D1"/>
    <w:rsid w:val="00260971"/>
    <w:rsid w:val="002609B0"/>
    <w:rsid w:val="00260A89"/>
    <w:rsid w:val="00260C9F"/>
    <w:rsid w:val="00261815"/>
    <w:rsid w:val="00261A11"/>
    <w:rsid w:val="00262A51"/>
    <w:rsid w:val="00262DDC"/>
    <w:rsid w:val="00262E06"/>
    <w:rsid w:val="00263413"/>
    <w:rsid w:val="0026384A"/>
    <w:rsid w:val="002640A9"/>
    <w:rsid w:val="002646FB"/>
    <w:rsid w:val="00265595"/>
    <w:rsid w:val="00265778"/>
    <w:rsid w:val="00266339"/>
    <w:rsid w:val="002679E5"/>
    <w:rsid w:val="00270617"/>
    <w:rsid w:val="00270695"/>
    <w:rsid w:val="002707B8"/>
    <w:rsid w:val="00270C01"/>
    <w:rsid w:val="002711A2"/>
    <w:rsid w:val="00272425"/>
    <w:rsid w:val="002725BC"/>
    <w:rsid w:val="00272775"/>
    <w:rsid w:val="00272D23"/>
    <w:rsid w:val="00272FE3"/>
    <w:rsid w:val="00273082"/>
    <w:rsid w:val="002731DE"/>
    <w:rsid w:val="002735F9"/>
    <w:rsid w:val="00273CD1"/>
    <w:rsid w:val="00273FF1"/>
    <w:rsid w:val="00274177"/>
    <w:rsid w:val="00274463"/>
    <w:rsid w:val="002746BF"/>
    <w:rsid w:val="002747B5"/>
    <w:rsid w:val="0027502F"/>
    <w:rsid w:val="00275858"/>
    <w:rsid w:val="0027591D"/>
    <w:rsid w:val="00275CDB"/>
    <w:rsid w:val="00275E4B"/>
    <w:rsid w:val="002763E2"/>
    <w:rsid w:val="0027647A"/>
    <w:rsid w:val="00276544"/>
    <w:rsid w:val="00276672"/>
    <w:rsid w:val="00276F8C"/>
    <w:rsid w:val="00277326"/>
    <w:rsid w:val="00277C24"/>
    <w:rsid w:val="0028034D"/>
    <w:rsid w:val="00280EE9"/>
    <w:rsid w:val="0028166F"/>
    <w:rsid w:val="0028170F"/>
    <w:rsid w:val="00281733"/>
    <w:rsid w:val="0028174D"/>
    <w:rsid w:val="002818AE"/>
    <w:rsid w:val="002819C8"/>
    <w:rsid w:val="00281A30"/>
    <w:rsid w:val="00281F42"/>
    <w:rsid w:val="002823D9"/>
    <w:rsid w:val="00282A8A"/>
    <w:rsid w:val="002831C6"/>
    <w:rsid w:val="00283206"/>
    <w:rsid w:val="00283652"/>
    <w:rsid w:val="002842D3"/>
    <w:rsid w:val="00285657"/>
    <w:rsid w:val="00285C9D"/>
    <w:rsid w:val="00285E33"/>
    <w:rsid w:val="0028605A"/>
    <w:rsid w:val="00287B40"/>
    <w:rsid w:val="00290135"/>
    <w:rsid w:val="002902C4"/>
    <w:rsid w:val="00290858"/>
    <w:rsid w:val="002908B2"/>
    <w:rsid w:val="00290B29"/>
    <w:rsid w:val="00291689"/>
    <w:rsid w:val="00291F89"/>
    <w:rsid w:val="00292313"/>
    <w:rsid w:val="002923B6"/>
    <w:rsid w:val="002926BB"/>
    <w:rsid w:val="002927AA"/>
    <w:rsid w:val="00292E14"/>
    <w:rsid w:val="00293625"/>
    <w:rsid w:val="00293B3D"/>
    <w:rsid w:val="00293B72"/>
    <w:rsid w:val="00293BCE"/>
    <w:rsid w:val="00294168"/>
    <w:rsid w:val="00294245"/>
    <w:rsid w:val="0029471C"/>
    <w:rsid w:val="00294744"/>
    <w:rsid w:val="002948AE"/>
    <w:rsid w:val="00294FA9"/>
    <w:rsid w:val="00294FD0"/>
    <w:rsid w:val="002954DC"/>
    <w:rsid w:val="00295551"/>
    <w:rsid w:val="0029593E"/>
    <w:rsid w:val="0029647F"/>
    <w:rsid w:val="00296484"/>
    <w:rsid w:val="002967EA"/>
    <w:rsid w:val="0029695F"/>
    <w:rsid w:val="00296B1E"/>
    <w:rsid w:val="00296B80"/>
    <w:rsid w:val="00297ABC"/>
    <w:rsid w:val="00297FF0"/>
    <w:rsid w:val="002A0912"/>
    <w:rsid w:val="002A0B10"/>
    <w:rsid w:val="002A0C6C"/>
    <w:rsid w:val="002A1472"/>
    <w:rsid w:val="002A1C77"/>
    <w:rsid w:val="002A21A9"/>
    <w:rsid w:val="002A230F"/>
    <w:rsid w:val="002A2421"/>
    <w:rsid w:val="002A2A26"/>
    <w:rsid w:val="002A2D41"/>
    <w:rsid w:val="002A30B8"/>
    <w:rsid w:val="002A3654"/>
    <w:rsid w:val="002A3DDF"/>
    <w:rsid w:val="002A4016"/>
    <w:rsid w:val="002A40A1"/>
    <w:rsid w:val="002A43FD"/>
    <w:rsid w:val="002A4594"/>
    <w:rsid w:val="002A4934"/>
    <w:rsid w:val="002A49C7"/>
    <w:rsid w:val="002A4FB3"/>
    <w:rsid w:val="002A50A7"/>
    <w:rsid w:val="002A558E"/>
    <w:rsid w:val="002A5AB2"/>
    <w:rsid w:val="002A5FAA"/>
    <w:rsid w:val="002A65C4"/>
    <w:rsid w:val="002A6EA8"/>
    <w:rsid w:val="002A6FC8"/>
    <w:rsid w:val="002A766F"/>
    <w:rsid w:val="002A7D18"/>
    <w:rsid w:val="002B01FE"/>
    <w:rsid w:val="002B05B9"/>
    <w:rsid w:val="002B101A"/>
    <w:rsid w:val="002B1D2C"/>
    <w:rsid w:val="002B2099"/>
    <w:rsid w:val="002B2204"/>
    <w:rsid w:val="002B2452"/>
    <w:rsid w:val="002B2D67"/>
    <w:rsid w:val="002B334F"/>
    <w:rsid w:val="002B39A6"/>
    <w:rsid w:val="002B3CFD"/>
    <w:rsid w:val="002B3E37"/>
    <w:rsid w:val="002B4100"/>
    <w:rsid w:val="002B4250"/>
    <w:rsid w:val="002B4276"/>
    <w:rsid w:val="002B429D"/>
    <w:rsid w:val="002B43F3"/>
    <w:rsid w:val="002B4830"/>
    <w:rsid w:val="002B4981"/>
    <w:rsid w:val="002B4D59"/>
    <w:rsid w:val="002B4F49"/>
    <w:rsid w:val="002B56EE"/>
    <w:rsid w:val="002B6171"/>
    <w:rsid w:val="002B63FA"/>
    <w:rsid w:val="002B6E23"/>
    <w:rsid w:val="002B738A"/>
    <w:rsid w:val="002B797C"/>
    <w:rsid w:val="002B7C09"/>
    <w:rsid w:val="002B7C0B"/>
    <w:rsid w:val="002B7D36"/>
    <w:rsid w:val="002C0036"/>
    <w:rsid w:val="002C0598"/>
    <w:rsid w:val="002C13B7"/>
    <w:rsid w:val="002C1D60"/>
    <w:rsid w:val="002C1E78"/>
    <w:rsid w:val="002C21A1"/>
    <w:rsid w:val="002C21F8"/>
    <w:rsid w:val="002C239E"/>
    <w:rsid w:val="002C2A28"/>
    <w:rsid w:val="002C2A3A"/>
    <w:rsid w:val="002C2C2F"/>
    <w:rsid w:val="002C2C8D"/>
    <w:rsid w:val="002C31EF"/>
    <w:rsid w:val="002C357E"/>
    <w:rsid w:val="002C40B9"/>
    <w:rsid w:val="002C410C"/>
    <w:rsid w:val="002C49EB"/>
    <w:rsid w:val="002C4BDC"/>
    <w:rsid w:val="002C4E8C"/>
    <w:rsid w:val="002C4F99"/>
    <w:rsid w:val="002C56FE"/>
    <w:rsid w:val="002C6358"/>
    <w:rsid w:val="002C65D1"/>
    <w:rsid w:val="002C7433"/>
    <w:rsid w:val="002C7ADE"/>
    <w:rsid w:val="002D0203"/>
    <w:rsid w:val="002D0261"/>
    <w:rsid w:val="002D092F"/>
    <w:rsid w:val="002D096A"/>
    <w:rsid w:val="002D0DA5"/>
    <w:rsid w:val="002D18A4"/>
    <w:rsid w:val="002D1AB4"/>
    <w:rsid w:val="002D1B71"/>
    <w:rsid w:val="002D1D1E"/>
    <w:rsid w:val="002D20C7"/>
    <w:rsid w:val="002D29CA"/>
    <w:rsid w:val="002D2C6C"/>
    <w:rsid w:val="002D2F54"/>
    <w:rsid w:val="002D2FC2"/>
    <w:rsid w:val="002D3367"/>
    <w:rsid w:val="002D3535"/>
    <w:rsid w:val="002D39EF"/>
    <w:rsid w:val="002D4733"/>
    <w:rsid w:val="002D473A"/>
    <w:rsid w:val="002D4AF6"/>
    <w:rsid w:val="002D4BCC"/>
    <w:rsid w:val="002D4F37"/>
    <w:rsid w:val="002D50F3"/>
    <w:rsid w:val="002D5354"/>
    <w:rsid w:val="002D54B7"/>
    <w:rsid w:val="002D5C91"/>
    <w:rsid w:val="002D5E2D"/>
    <w:rsid w:val="002D61CE"/>
    <w:rsid w:val="002D6C41"/>
    <w:rsid w:val="002D6E03"/>
    <w:rsid w:val="002D7406"/>
    <w:rsid w:val="002D74A5"/>
    <w:rsid w:val="002D7B16"/>
    <w:rsid w:val="002D7D30"/>
    <w:rsid w:val="002D7FEA"/>
    <w:rsid w:val="002E030B"/>
    <w:rsid w:val="002E04B5"/>
    <w:rsid w:val="002E0B25"/>
    <w:rsid w:val="002E0B8C"/>
    <w:rsid w:val="002E0C3A"/>
    <w:rsid w:val="002E0D5F"/>
    <w:rsid w:val="002E1782"/>
    <w:rsid w:val="002E211F"/>
    <w:rsid w:val="002E2489"/>
    <w:rsid w:val="002E24B9"/>
    <w:rsid w:val="002E2890"/>
    <w:rsid w:val="002E366A"/>
    <w:rsid w:val="002E397D"/>
    <w:rsid w:val="002E43B7"/>
    <w:rsid w:val="002E43B9"/>
    <w:rsid w:val="002E4405"/>
    <w:rsid w:val="002E4FDC"/>
    <w:rsid w:val="002E50D6"/>
    <w:rsid w:val="002E50F9"/>
    <w:rsid w:val="002E516E"/>
    <w:rsid w:val="002E5F0C"/>
    <w:rsid w:val="002E6386"/>
    <w:rsid w:val="002E65D9"/>
    <w:rsid w:val="002E68FA"/>
    <w:rsid w:val="002E6E73"/>
    <w:rsid w:val="002E71D3"/>
    <w:rsid w:val="002E74C3"/>
    <w:rsid w:val="002E799C"/>
    <w:rsid w:val="002F0535"/>
    <w:rsid w:val="002F055F"/>
    <w:rsid w:val="002F059F"/>
    <w:rsid w:val="002F0635"/>
    <w:rsid w:val="002F07B4"/>
    <w:rsid w:val="002F0D97"/>
    <w:rsid w:val="002F0F5B"/>
    <w:rsid w:val="002F11FE"/>
    <w:rsid w:val="002F1205"/>
    <w:rsid w:val="002F140C"/>
    <w:rsid w:val="002F148D"/>
    <w:rsid w:val="002F1A0B"/>
    <w:rsid w:val="002F29A8"/>
    <w:rsid w:val="002F2F26"/>
    <w:rsid w:val="002F313C"/>
    <w:rsid w:val="002F3DCC"/>
    <w:rsid w:val="002F4293"/>
    <w:rsid w:val="002F4759"/>
    <w:rsid w:val="002F4FA0"/>
    <w:rsid w:val="002F5F07"/>
    <w:rsid w:val="002F5F70"/>
    <w:rsid w:val="002F6364"/>
    <w:rsid w:val="002F6A71"/>
    <w:rsid w:val="002F70B4"/>
    <w:rsid w:val="002F78C9"/>
    <w:rsid w:val="002F7F47"/>
    <w:rsid w:val="00300006"/>
    <w:rsid w:val="00300058"/>
    <w:rsid w:val="003006F1"/>
    <w:rsid w:val="0030099C"/>
    <w:rsid w:val="00300BEE"/>
    <w:rsid w:val="00300D36"/>
    <w:rsid w:val="00300F2F"/>
    <w:rsid w:val="0030105C"/>
    <w:rsid w:val="003026BD"/>
    <w:rsid w:val="003026EC"/>
    <w:rsid w:val="00303ADE"/>
    <w:rsid w:val="00304846"/>
    <w:rsid w:val="00304930"/>
    <w:rsid w:val="00304A6B"/>
    <w:rsid w:val="00304D7B"/>
    <w:rsid w:val="00305125"/>
    <w:rsid w:val="0030523E"/>
    <w:rsid w:val="003057AF"/>
    <w:rsid w:val="00305B59"/>
    <w:rsid w:val="00305F1B"/>
    <w:rsid w:val="003062B9"/>
    <w:rsid w:val="003068A6"/>
    <w:rsid w:val="003075D0"/>
    <w:rsid w:val="00307D3F"/>
    <w:rsid w:val="00310602"/>
    <w:rsid w:val="00310613"/>
    <w:rsid w:val="00310A3D"/>
    <w:rsid w:val="00310CD2"/>
    <w:rsid w:val="0031129D"/>
    <w:rsid w:val="00311426"/>
    <w:rsid w:val="00311F6E"/>
    <w:rsid w:val="003121FF"/>
    <w:rsid w:val="003125E1"/>
    <w:rsid w:val="0031283E"/>
    <w:rsid w:val="00312D97"/>
    <w:rsid w:val="00312FDE"/>
    <w:rsid w:val="00313041"/>
    <w:rsid w:val="003133A8"/>
    <w:rsid w:val="00313B16"/>
    <w:rsid w:val="003146C8"/>
    <w:rsid w:val="0031493F"/>
    <w:rsid w:val="00314E8A"/>
    <w:rsid w:val="00315184"/>
    <w:rsid w:val="0031531F"/>
    <w:rsid w:val="0031568A"/>
    <w:rsid w:val="00315E58"/>
    <w:rsid w:val="00315E5C"/>
    <w:rsid w:val="00316C8D"/>
    <w:rsid w:val="00316E99"/>
    <w:rsid w:val="003177B3"/>
    <w:rsid w:val="003201FA"/>
    <w:rsid w:val="00320296"/>
    <w:rsid w:val="003207C6"/>
    <w:rsid w:val="00320A32"/>
    <w:rsid w:val="00320E04"/>
    <w:rsid w:val="003215BC"/>
    <w:rsid w:val="003222B6"/>
    <w:rsid w:val="00322518"/>
    <w:rsid w:val="00322608"/>
    <w:rsid w:val="0032346C"/>
    <w:rsid w:val="003235C8"/>
    <w:rsid w:val="00323EA4"/>
    <w:rsid w:val="00324136"/>
    <w:rsid w:val="003244CB"/>
    <w:rsid w:val="003249AC"/>
    <w:rsid w:val="00324A53"/>
    <w:rsid w:val="0032597C"/>
    <w:rsid w:val="00325D43"/>
    <w:rsid w:val="00326170"/>
    <w:rsid w:val="00326F9B"/>
    <w:rsid w:val="00327926"/>
    <w:rsid w:val="00327963"/>
    <w:rsid w:val="00327E12"/>
    <w:rsid w:val="00327E2F"/>
    <w:rsid w:val="00330411"/>
    <w:rsid w:val="003306BF"/>
    <w:rsid w:val="003306E3"/>
    <w:rsid w:val="00330CA5"/>
    <w:rsid w:val="00330CEF"/>
    <w:rsid w:val="0033162F"/>
    <w:rsid w:val="00331F49"/>
    <w:rsid w:val="00331F76"/>
    <w:rsid w:val="00331FCE"/>
    <w:rsid w:val="0033232A"/>
    <w:rsid w:val="00332C89"/>
    <w:rsid w:val="00332D6B"/>
    <w:rsid w:val="00333E90"/>
    <w:rsid w:val="00334085"/>
    <w:rsid w:val="00334155"/>
    <w:rsid w:val="00334A40"/>
    <w:rsid w:val="00334FC0"/>
    <w:rsid w:val="003359A7"/>
    <w:rsid w:val="0033637F"/>
    <w:rsid w:val="00336613"/>
    <w:rsid w:val="0033670D"/>
    <w:rsid w:val="00336AEB"/>
    <w:rsid w:val="00336D6A"/>
    <w:rsid w:val="00336FF6"/>
    <w:rsid w:val="00337141"/>
    <w:rsid w:val="0033715B"/>
    <w:rsid w:val="00337778"/>
    <w:rsid w:val="00340017"/>
    <w:rsid w:val="00340C08"/>
    <w:rsid w:val="00340ED2"/>
    <w:rsid w:val="00340F22"/>
    <w:rsid w:val="0034129C"/>
    <w:rsid w:val="0034162D"/>
    <w:rsid w:val="003416BE"/>
    <w:rsid w:val="00341DD1"/>
    <w:rsid w:val="00342D7F"/>
    <w:rsid w:val="00343124"/>
    <w:rsid w:val="00343604"/>
    <w:rsid w:val="003438F3"/>
    <w:rsid w:val="00344186"/>
    <w:rsid w:val="00344A5A"/>
    <w:rsid w:val="00344D3F"/>
    <w:rsid w:val="0034504D"/>
    <w:rsid w:val="00345174"/>
    <w:rsid w:val="00345368"/>
    <w:rsid w:val="0034562A"/>
    <w:rsid w:val="00345644"/>
    <w:rsid w:val="00345FF4"/>
    <w:rsid w:val="00346246"/>
    <w:rsid w:val="00346758"/>
    <w:rsid w:val="003468BE"/>
    <w:rsid w:val="00346A26"/>
    <w:rsid w:val="00346DB9"/>
    <w:rsid w:val="00347189"/>
    <w:rsid w:val="003477B9"/>
    <w:rsid w:val="003478A8"/>
    <w:rsid w:val="00347C66"/>
    <w:rsid w:val="00350008"/>
    <w:rsid w:val="00351ABE"/>
    <w:rsid w:val="00351B11"/>
    <w:rsid w:val="00351DAD"/>
    <w:rsid w:val="00351F3D"/>
    <w:rsid w:val="0035266B"/>
    <w:rsid w:val="0035341F"/>
    <w:rsid w:val="00354772"/>
    <w:rsid w:val="0035483B"/>
    <w:rsid w:val="00354E1A"/>
    <w:rsid w:val="00354F05"/>
    <w:rsid w:val="00355C5D"/>
    <w:rsid w:val="0035620E"/>
    <w:rsid w:val="003562E7"/>
    <w:rsid w:val="00356878"/>
    <w:rsid w:val="00356FF6"/>
    <w:rsid w:val="0035765D"/>
    <w:rsid w:val="00357E8A"/>
    <w:rsid w:val="0036007D"/>
    <w:rsid w:val="00360158"/>
    <w:rsid w:val="003603D4"/>
    <w:rsid w:val="003603F9"/>
    <w:rsid w:val="00360646"/>
    <w:rsid w:val="00360968"/>
    <w:rsid w:val="00360CDE"/>
    <w:rsid w:val="00360D8B"/>
    <w:rsid w:val="00361149"/>
    <w:rsid w:val="003611DB"/>
    <w:rsid w:val="003615CF"/>
    <w:rsid w:val="00361A15"/>
    <w:rsid w:val="00361DF1"/>
    <w:rsid w:val="00361F1C"/>
    <w:rsid w:val="003625AF"/>
    <w:rsid w:val="00362AC3"/>
    <w:rsid w:val="00362B80"/>
    <w:rsid w:val="00363176"/>
    <w:rsid w:val="003636F1"/>
    <w:rsid w:val="00363782"/>
    <w:rsid w:val="00363AF6"/>
    <w:rsid w:val="00363BE0"/>
    <w:rsid w:val="0036420B"/>
    <w:rsid w:val="00364767"/>
    <w:rsid w:val="00364CBB"/>
    <w:rsid w:val="00364CFD"/>
    <w:rsid w:val="00364D67"/>
    <w:rsid w:val="00364FA0"/>
    <w:rsid w:val="0036571D"/>
    <w:rsid w:val="00365D11"/>
    <w:rsid w:val="00366763"/>
    <w:rsid w:val="00366C3A"/>
    <w:rsid w:val="00366FCA"/>
    <w:rsid w:val="003671D0"/>
    <w:rsid w:val="0036752E"/>
    <w:rsid w:val="003675BA"/>
    <w:rsid w:val="003700CD"/>
    <w:rsid w:val="00370108"/>
    <w:rsid w:val="00370539"/>
    <w:rsid w:val="00370BD5"/>
    <w:rsid w:val="00370FBA"/>
    <w:rsid w:val="00371330"/>
    <w:rsid w:val="00371522"/>
    <w:rsid w:val="0037255E"/>
    <w:rsid w:val="00372F05"/>
    <w:rsid w:val="00373067"/>
    <w:rsid w:val="003734FF"/>
    <w:rsid w:val="00373624"/>
    <w:rsid w:val="00373F01"/>
    <w:rsid w:val="003741BA"/>
    <w:rsid w:val="00374643"/>
    <w:rsid w:val="003748EC"/>
    <w:rsid w:val="00374E61"/>
    <w:rsid w:val="0037554E"/>
    <w:rsid w:val="0037590E"/>
    <w:rsid w:val="003759CE"/>
    <w:rsid w:val="00375AFA"/>
    <w:rsid w:val="00375AFE"/>
    <w:rsid w:val="00375C8D"/>
    <w:rsid w:val="00376B1E"/>
    <w:rsid w:val="003774CB"/>
    <w:rsid w:val="00377E56"/>
    <w:rsid w:val="00377FE4"/>
    <w:rsid w:val="00380246"/>
    <w:rsid w:val="0038038C"/>
    <w:rsid w:val="00380DBE"/>
    <w:rsid w:val="003810F0"/>
    <w:rsid w:val="003811AA"/>
    <w:rsid w:val="00381234"/>
    <w:rsid w:val="00381932"/>
    <w:rsid w:val="003821F6"/>
    <w:rsid w:val="003822A8"/>
    <w:rsid w:val="00382632"/>
    <w:rsid w:val="0038280C"/>
    <w:rsid w:val="00383151"/>
    <w:rsid w:val="00383223"/>
    <w:rsid w:val="00383C76"/>
    <w:rsid w:val="00383EF6"/>
    <w:rsid w:val="003841A7"/>
    <w:rsid w:val="00384922"/>
    <w:rsid w:val="003855D6"/>
    <w:rsid w:val="00386083"/>
    <w:rsid w:val="003861AB"/>
    <w:rsid w:val="0038622A"/>
    <w:rsid w:val="003862ED"/>
    <w:rsid w:val="0038660A"/>
    <w:rsid w:val="00386685"/>
    <w:rsid w:val="00386A3D"/>
    <w:rsid w:val="00386A92"/>
    <w:rsid w:val="00386B0E"/>
    <w:rsid w:val="00386F0B"/>
    <w:rsid w:val="00386FD2"/>
    <w:rsid w:val="00387085"/>
    <w:rsid w:val="00387902"/>
    <w:rsid w:val="00387B03"/>
    <w:rsid w:val="00387C8A"/>
    <w:rsid w:val="0039036E"/>
    <w:rsid w:val="0039046E"/>
    <w:rsid w:val="0039090E"/>
    <w:rsid w:val="00391493"/>
    <w:rsid w:val="0039198C"/>
    <w:rsid w:val="00391AD7"/>
    <w:rsid w:val="00391FC2"/>
    <w:rsid w:val="00392C0A"/>
    <w:rsid w:val="00393589"/>
    <w:rsid w:val="00393890"/>
    <w:rsid w:val="0039448F"/>
    <w:rsid w:val="00394E73"/>
    <w:rsid w:val="0039528E"/>
    <w:rsid w:val="003952E8"/>
    <w:rsid w:val="003958F6"/>
    <w:rsid w:val="00395977"/>
    <w:rsid w:val="00395A00"/>
    <w:rsid w:val="00395A18"/>
    <w:rsid w:val="00395F8F"/>
    <w:rsid w:val="003960D9"/>
    <w:rsid w:val="0039617F"/>
    <w:rsid w:val="0039632A"/>
    <w:rsid w:val="0039655D"/>
    <w:rsid w:val="00396903"/>
    <w:rsid w:val="00396A0E"/>
    <w:rsid w:val="00396CFB"/>
    <w:rsid w:val="0039705E"/>
    <w:rsid w:val="00397249"/>
    <w:rsid w:val="003977E6"/>
    <w:rsid w:val="00397C59"/>
    <w:rsid w:val="003A05CE"/>
    <w:rsid w:val="003A0B2F"/>
    <w:rsid w:val="003A0E6C"/>
    <w:rsid w:val="003A0EB9"/>
    <w:rsid w:val="003A0FFA"/>
    <w:rsid w:val="003A10FA"/>
    <w:rsid w:val="003A117C"/>
    <w:rsid w:val="003A11CE"/>
    <w:rsid w:val="003A15AE"/>
    <w:rsid w:val="003A1E5E"/>
    <w:rsid w:val="003A1F58"/>
    <w:rsid w:val="003A20DA"/>
    <w:rsid w:val="003A2119"/>
    <w:rsid w:val="003A340D"/>
    <w:rsid w:val="003A3871"/>
    <w:rsid w:val="003A3E11"/>
    <w:rsid w:val="003A4088"/>
    <w:rsid w:val="003A410B"/>
    <w:rsid w:val="003A47C5"/>
    <w:rsid w:val="003A4846"/>
    <w:rsid w:val="003A4A66"/>
    <w:rsid w:val="003A4C32"/>
    <w:rsid w:val="003A4CA8"/>
    <w:rsid w:val="003A4FCD"/>
    <w:rsid w:val="003A53CD"/>
    <w:rsid w:val="003A579B"/>
    <w:rsid w:val="003A5CDA"/>
    <w:rsid w:val="003A6F1C"/>
    <w:rsid w:val="003A79DB"/>
    <w:rsid w:val="003B09F1"/>
    <w:rsid w:val="003B13FD"/>
    <w:rsid w:val="003B2570"/>
    <w:rsid w:val="003B2977"/>
    <w:rsid w:val="003B3314"/>
    <w:rsid w:val="003B3406"/>
    <w:rsid w:val="003B34A9"/>
    <w:rsid w:val="003B3585"/>
    <w:rsid w:val="003B3686"/>
    <w:rsid w:val="003B3D85"/>
    <w:rsid w:val="003B3DD0"/>
    <w:rsid w:val="003B4617"/>
    <w:rsid w:val="003B46EA"/>
    <w:rsid w:val="003B572B"/>
    <w:rsid w:val="003B5A50"/>
    <w:rsid w:val="003B5B99"/>
    <w:rsid w:val="003B603C"/>
    <w:rsid w:val="003B61C9"/>
    <w:rsid w:val="003B6867"/>
    <w:rsid w:val="003B6D55"/>
    <w:rsid w:val="003B70F3"/>
    <w:rsid w:val="003B72C4"/>
    <w:rsid w:val="003B7480"/>
    <w:rsid w:val="003B78E0"/>
    <w:rsid w:val="003B7C0B"/>
    <w:rsid w:val="003C0216"/>
    <w:rsid w:val="003C082D"/>
    <w:rsid w:val="003C0A52"/>
    <w:rsid w:val="003C0D15"/>
    <w:rsid w:val="003C130B"/>
    <w:rsid w:val="003C144A"/>
    <w:rsid w:val="003C24E4"/>
    <w:rsid w:val="003C25AC"/>
    <w:rsid w:val="003C3221"/>
    <w:rsid w:val="003C338A"/>
    <w:rsid w:val="003C39AD"/>
    <w:rsid w:val="003C4331"/>
    <w:rsid w:val="003C446A"/>
    <w:rsid w:val="003C44E8"/>
    <w:rsid w:val="003C45C1"/>
    <w:rsid w:val="003C4C78"/>
    <w:rsid w:val="003C4DBC"/>
    <w:rsid w:val="003C5067"/>
    <w:rsid w:val="003C5371"/>
    <w:rsid w:val="003C53CF"/>
    <w:rsid w:val="003C553A"/>
    <w:rsid w:val="003C5839"/>
    <w:rsid w:val="003C59AC"/>
    <w:rsid w:val="003C5AF9"/>
    <w:rsid w:val="003C5B99"/>
    <w:rsid w:val="003C5C8B"/>
    <w:rsid w:val="003C614B"/>
    <w:rsid w:val="003C629D"/>
    <w:rsid w:val="003C664A"/>
    <w:rsid w:val="003C70C3"/>
    <w:rsid w:val="003C7514"/>
    <w:rsid w:val="003D06B0"/>
    <w:rsid w:val="003D0A1D"/>
    <w:rsid w:val="003D1BCD"/>
    <w:rsid w:val="003D1E70"/>
    <w:rsid w:val="003D1F93"/>
    <w:rsid w:val="003D2358"/>
    <w:rsid w:val="003D248B"/>
    <w:rsid w:val="003D25C9"/>
    <w:rsid w:val="003D286B"/>
    <w:rsid w:val="003D2C1B"/>
    <w:rsid w:val="003D2F9B"/>
    <w:rsid w:val="003D34A2"/>
    <w:rsid w:val="003D3C81"/>
    <w:rsid w:val="003D4DA8"/>
    <w:rsid w:val="003D4ED4"/>
    <w:rsid w:val="003D4F4E"/>
    <w:rsid w:val="003D4F58"/>
    <w:rsid w:val="003D51F1"/>
    <w:rsid w:val="003D52CE"/>
    <w:rsid w:val="003D53B8"/>
    <w:rsid w:val="003D57CD"/>
    <w:rsid w:val="003D5B68"/>
    <w:rsid w:val="003D5D7B"/>
    <w:rsid w:val="003D605A"/>
    <w:rsid w:val="003D6841"/>
    <w:rsid w:val="003D69A4"/>
    <w:rsid w:val="003D6D33"/>
    <w:rsid w:val="003D750D"/>
    <w:rsid w:val="003D7D78"/>
    <w:rsid w:val="003D7D7C"/>
    <w:rsid w:val="003D7E9E"/>
    <w:rsid w:val="003D7F00"/>
    <w:rsid w:val="003E01A1"/>
    <w:rsid w:val="003E03EC"/>
    <w:rsid w:val="003E123E"/>
    <w:rsid w:val="003E1251"/>
    <w:rsid w:val="003E1BD9"/>
    <w:rsid w:val="003E1C8F"/>
    <w:rsid w:val="003E1F30"/>
    <w:rsid w:val="003E2170"/>
    <w:rsid w:val="003E2414"/>
    <w:rsid w:val="003E2567"/>
    <w:rsid w:val="003E2CCB"/>
    <w:rsid w:val="003E312F"/>
    <w:rsid w:val="003E341D"/>
    <w:rsid w:val="003E375A"/>
    <w:rsid w:val="003E39AB"/>
    <w:rsid w:val="003E3A78"/>
    <w:rsid w:val="003E3AC0"/>
    <w:rsid w:val="003E3C0F"/>
    <w:rsid w:val="003E3E36"/>
    <w:rsid w:val="003E40C4"/>
    <w:rsid w:val="003E4294"/>
    <w:rsid w:val="003E44C4"/>
    <w:rsid w:val="003E4B5E"/>
    <w:rsid w:val="003E5418"/>
    <w:rsid w:val="003E5720"/>
    <w:rsid w:val="003E59F6"/>
    <w:rsid w:val="003E6165"/>
    <w:rsid w:val="003E669A"/>
    <w:rsid w:val="003E6A8F"/>
    <w:rsid w:val="003E6E8B"/>
    <w:rsid w:val="003E7328"/>
    <w:rsid w:val="003E7A6E"/>
    <w:rsid w:val="003E7AEA"/>
    <w:rsid w:val="003E7E7E"/>
    <w:rsid w:val="003F0647"/>
    <w:rsid w:val="003F0994"/>
    <w:rsid w:val="003F0A7E"/>
    <w:rsid w:val="003F0D60"/>
    <w:rsid w:val="003F0FB1"/>
    <w:rsid w:val="003F1674"/>
    <w:rsid w:val="003F1689"/>
    <w:rsid w:val="003F18D8"/>
    <w:rsid w:val="003F1ABC"/>
    <w:rsid w:val="003F1E29"/>
    <w:rsid w:val="003F221B"/>
    <w:rsid w:val="003F24D2"/>
    <w:rsid w:val="003F287B"/>
    <w:rsid w:val="003F2C9D"/>
    <w:rsid w:val="003F2EB4"/>
    <w:rsid w:val="003F301D"/>
    <w:rsid w:val="003F3321"/>
    <w:rsid w:val="003F3E64"/>
    <w:rsid w:val="003F46FA"/>
    <w:rsid w:val="003F48C0"/>
    <w:rsid w:val="003F49AA"/>
    <w:rsid w:val="003F4FA2"/>
    <w:rsid w:val="003F528F"/>
    <w:rsid w:val="003F54B3"/>
    <w:rsid w:val="003F58CA"/>
    <w:rsid w:val="003F5B5D"/>
    <w:rsid w:val="003F60D0"/>
    <w:rsid w:val="003F6470"/>
    <w:rsid w:val="003F6550"/>
    <w:rsid w:val="003F6589"/>
    <w:rsid w:val="003F6C61"/>
    <w:rsid w:val="003F6EB5"/>
    <w:rsid w:val="003F7312"/>
    <w:rsid w:val="003F7371"/>
    <w:rsid w:val="003F7844"/>
    <w:rsid w:val="003F78C1"/>
    <w:rsid w:val="003F7A1E"/>
    <w:rsid w:val="003F7E5A"/>
    <w:rsid w:val="0040046D"/>
    <w:rsid w:val="004006A8"/>
    <w:rsid w:val="004007AC"/>
    <w:rsid w:val="00400F5D"/>
    <w:rsid w:val="00401DF0"/>
    <w:rsid w:val="0040227E"/>
    <w:rsid w:val="0040266E"/>
    <w:rsid w:val="004026FC"/>
    <w:rsid w:val="00402750"/>
    <w:rsid w:val="004028EB"/>
    <w:rsid w:val="00402BB5"/>
    <w:rsid w:val="00403340"/>
    <w:rsid w:val="00403973"/>
    <w:rsid w:val="00403993"/>
    <w:rsid w:val="00403ADC"/>
    <w:rsid w:val="0040424A"/>
    <w:rsid w:val="004044D4"/>
    <w:rsid w:val="00404538"/>
    <w:rsid w:val="00404D69"/>
    <w:rsid w:val="00404DF6"/>
    <w:rsid w:val="00405988"/>
    <w:rsid w:val="00405DE1"/>
    <w:rsid w:val="00405EBB"/>
    <w:rsid w:val="00406810"/>
    <w:rsid w:val="00406818"/>
    <w:rsid w:val="0040690C"/>
    <w:rsid w:val="00407510"/>
    <w:rsid w:val="0040763A"/>
    <w:rsid w:val="00407F7C"/>
    <w:rsid w:val="004103CD"/>
    <w:rsid w:val="00410964"/>
    <w:rsid w:val="00410A18"/>
    <w:rsid w:val="00410C52"/>
    <w:rsid w:val="00410CBE"/>
    <w:rsid w:val="004119E8"/>
    <w:rsid w:val="00411E44"/>
    <w:rsid w:val="004125C3"/>
    <w:rsid w:val="00413469"/>
    <w:rsid w:val="004134D7"/>
    <w:rsid w:val="004138A5"/>
    <w:rsid w:val="004138DF"/>
    <w:rsid w:val="00414885"/>
    <w:rsid w:val="00414A96"/>
    <w:rsid w:val="00414F98"/>
    <w:rsid w:val="0041560D"/>
    <w:rsid w:val="00415CD1"/>
    <w:rsid w:val="00416025"/>
    <w:rsid w:val="00416112"/>
    <w:rsid w:val="004166E3"/>
    <w:rsid w:val="004169CC"/>
    <w:rsid w:val="00416B3C"/>
    <w:rsid w:val="0041734F"/>
    <w:rsid w:val="004173A3"/>
    <w:rsid w:val="0042099B"/>
    <w:rsid w:val="004209FA"/>
    <w:rsid w:val="00420AD3"/>
    <w:rsid w:val="00420B7A"/>
    <w:rsid w:val="00420BB1"/>
    <w:rsid w:val="00421DC9"/>
    <w:rsid w:val="00421F94"/>
    <w:rsid w:val="00422070"/>
    <w:rsid w:val="0042395F"/>
    <w:rsid w:val="00424879"/>
    <w:rsid w:val="0042568D"/>
    <w:rsid w:val="00425EB8"/>
    <w:rsid w:val="00425EE1"/>
    <w:rsid w:val="00426918"/>
    <w:rsid w:val="0042694A"/>
    <w:rsid w:val="00426B0E"/>
    <w:rsid w:val="00426DB9"/>
    <w:rsid w:val="0042782A"/>
    <w:rsid w:val="0042795F"/>
    <w:rsid w:val="004279E8"/>
    <w:rsid w:val="00427E65"/>
    <w:rsid w:val="0043036A"/>
    <w:rsid w:val="004305AA"/>
    <w:rsid w:val="00430C49"/>
    <w:rsid w:val="00430EC4"/>
    <w:rsid w:val="00431115"/>
    <w:rsid w:val="00431432"/>
    <w:rsid w:val="00431578"/>
    <w:rsid w:val="00431B18"/>
    <w:rsid w:val="00431C11"/>
    <w:rsid w:val="00431F6C"/>
    <w:rsid w:val="00432269"/>
    <w:rsid w:val="00432CB6"/>
    <w:rsid w:val="00432CE1"/>
    <w:rsid w:val="00432DA0"/>
    <w:rsid w:val="00433E0B"/>
    <w:rsid w:val="00433FB4"/>
    <w:rsid w:val="00434BB2"/>
    <w:rsid w:val="00434DFC"/>
    <w:rsid w:val="004351D9"/>
    <w:rsid w:val="00435253"/>
    <w:rsid w:val="00435746"/>
    <w:rsid w:val="004359BB"/>
    <w:rsid w:val="00435CAF"/>
    <w:rsid w:val="00436348"/>
    <w:rsid w:val="00436840"/>
    <w:rsid w:val="00436DA1"/>
    <w:rsid w:val="00436DEB"/>
    <w:rsid w:val="00437ADD"/>
    <w:rsid w:val="00437FBB"/>
    <w:rsid w:val="00440074"/>
    <w:rsid w:val="004402E0"/>
    <w:rsid w:val="004405D2"/>
    <w:rsid w:val="00440DF1"/>
    <w:rsid w:val="00440F64"/>
    <w:rsid w:val="0044117E"/>
    <w:rsid w:val="00441360"/>
    <w:rsid w:val="004419F6"/>
    <w:rsid w:val="00441A39"/>
    <w:rsid w:val="004420C9"/>
    <w:rsid w:val="00442469"/>
    <w:rsid w:val="00442617"/>
    <w:rsid w:val="004438A9"/>
    <w:rsid w:val="00443D46"/>
    <w:rsid w:val="004443B6"/>
    <w:rsid w:val="0044465D"/>
    <w:rsid w:val="00444D0D"/>
    <w:rsid w:val="00444D39"/>
    <w:rsid w:val="004450A0"/>
    <w:rsid w:val="0044565C"/>
    <w:rsid w:val="00445AF9"/>
    <w:rsid w:val="00445C5D"/>
    <w:rsid w:val="00445D52"/>
    <w:rsid w:val="00446455"/>
    <w:rsid w:val="00446465"/>
    <w:rsid w:val="00446CFB"/>
    <w:rsid w:val="0045017F"/>
    <w:rsid w:val="00450E4C"/>
    <w:rsid w:val="004512C5"/>
    <w:rsid w:val="004515A9"/>
    <w:rsid w:val="00451D3D"/>
    <w:rsid w:val="00451DA6"/>
    <w:rsid w:val="00452571"/>
    <w:rsid w:val="00452915"/>
    <w:rsid w:val="00452FA1"/>
    <w:rsid w:val="004530E3"/>
    <w:rsid w:val="00453CB6"/>
    <w:rsid w:val="00454277"/>
    <w:rsid w:val="00454657"/>
    <w:rsid w:val="00454C8D"/>
    <w:rsid w:val="00454FE1"/>
    <w:rsid w:val="004550D9"/>
    <w:rsid w:val="00455391"/>
    <w:rsid w:val="0045558C"/>
    <w:rsid w:val="0045576C"/>
    <w:rsid w:val="00455EEE"/>
    <w:rsid w:val="00456133"/>
    <w:rsid w:val="004562C4"/>
    <w:rsid w:val="00456950"/>
    <w:rsid w:val="00456A58"/>
    <w:rsid w:val="00456AB3"/>
    <w:rsid w:val="00456CE2"/>
    <w:rsid w:val="00456D94"/>
    <w:rsid w:val="00457149"/>
    <w:rsid w:val="004574F3"/>
    <w:rsid w:val="0045788A"/>
    <w:rsid w:val="0046047E"/>
    <w:rsid w:val="00460B6A"/>
    <w:rsid w:val="0046291A"/>
    <w:rsid w:val="00463528"/>
    <w:rsid w:val="0046364A"/>
    <w:rsid w:val="00463B3B"/>
    <w:rsid w:val="00464016"/>
    <w:rsid w:val="0046410E"/>
    <w:rsid w:val="0046413E"/>
    <w:rsid w:val="00464590"/>
    <w:rsid w:val="004645FE"/>
    <w:rsid w:val="00464AE5"/>
    <w:rsid w:val="00464C56"/>
    <w:rsid w:val="00464C75"/>
    <w:rsid w:val="00464C86"/>
    <w:rsid w:val="0046569B"/>
    <w:rsid w:val="004658D1"/>
    <w:rsid w:val="00465D19"/>
    <w:rsid w:val="00465E93"/>
    <w:rsid w:val="0046618E"/>
    <w:rsid w:val="00466B8D"/>
    <w:rsid w:val="00467C29"/>
    <w:rsid w:val="00467FE9"/>
    <w:rsid w:val="00470579"/>
    <w:rsid w:val="00470794"/>
    <w:rsid w:val="00470D54"/>
    <w:rsid w:val="00470FA5"/>
    <w:rsid w:val="0047163A"/>
    <w:rsid w:val="004729E0"/>
    <w:rsid w:val="00472F9C"/>
    <w:rsid w:val="00473850"/>
    <w:rsid w:val="00473D7E"/>
    <w:rsid w:val="00473DD7"/>
    <w:rsid w:val="00473E98"/>
    <w:rsid w:val="004740E8"/>
    <w:rsid w:val="00474334"/>
    <w:rsid w:val="00474496"/>
    <w:rsid w:val="004745DA"/>
    <w:rsid w:val="00474896"/>
    <w:rsid w:val="00474BC3"/>
    <w:rsid w:val="0047578A"/>
    <w:rsid w:val="00475E79"/>
    <w:rsid w:val="00476118"/>
    <w:rsid w:val="0047628F"/>
    <w:rsid w:val="004762DC"/>
    <w:rsid w:val="00476335"/>
    <w:rsid w:val="004766E7"/>
    <w:rsid w:val="004769CE"/>
    <w:rsid w:val="00476A9A"/>
    <w:rsid w:val="00476F7D"/>
    <w:rsid w:val="004771D3"/>
    <w:rsid w:val="004773E6"/>
    <w:rsid w:val="00477481"/>
    <w:rsid w:val="00477829"/>
    <w:rsid w:val="0047789A"/>
    <w:rsid w:val="00477951"/>
    <w:rsid w:val="00477D8F"/>
    <w:rsid w:val="00477EAC"/>
    <w:rsid w:val="00480BEA"/>
    <w:rsid w:val="00480D81"/>
    <w:rsid w:val="00480EE8"/>
    <w:rsid w:val="004811CE"/>
    <w:rsid w:val="0048136D"/>
    <w:rsid w:val="00482062"/>
    <w:rsid w:val="004825E7"/>
    <w:rsid w:val="004827FC"/>
    <w:rsid w:val="004828A2"/>
    <w:rsid w:val="00483334"/>
    <w:rsid w:val="004834B7"/>
    <w:rsid w:val="00483779"/>
    <w:rsid w:val="0048380E"/>
    <w:rsid w:val="00483BF5"/>
    <w:rsid w:val="004846B5"/>
    <w:rsid w:val="00484CB9"/>
    <w:rsid w:val="00484D35"/>
    <w:rsid w:val="00484E09"/>
    <w:rsid w:val="00484F96"/>
    <w:rsid w:val="00485461"/>
    <w:rsid w:val="004855BA"/>
    <w:rsid w:val="00485950"/>
    <w:rsid w:val="00485A39"/>
    <w:rsid w:val="00485E15"/>
    <w:rsid w:val="00485EEB"/>
    <w:rsid w:val="00485FAA"/>
    <w:rsid w:val="00486318"/>
    <w:rsid w:val="00486665"/>
    <w:rsid w:val="0048668C"/>
    <w:rsid w:val="00486971"/>
    <w:rsid w:val="00486BE3"/>
    <w:rsid w:val="00486E0A"/>
    <w:rsid w:val="00487612"/>
    <w:rsid w:val="00487D91"/>
    <w:rsid w:val="00487EEB"/>
    <w:rsid w:val="00490B89"/>
    <w:rsid w:val="0049137F"/>
    <w:rsid w:val="00491CFD"/>
    <w:rsid w:val="00491ECF"/>
    <w:rsid w:val="00492369"/>
    <w:rsid w:val="004923EB"/>
    <w:rsid w:val="0049240B"/>
    <w:rsid w:val="004926A8"/>
    <w:rsid w:val="0049302F"/>
    <w:rsid w:val="004930A3"/>
    <w:rsid w:val="00493215"/>
    <w:rsid w:val="0049342D"/>
    <w:rsid w:val="00493B06"/>
    <w:rsid w:val="00493E60"/>
    <w:rsid w:val="0049420B"/>
    <w:rsid w:val="00494615"/>
    <w:rsid w:val="0049474F"/>
    <w:rsid w:val="00495133"/>
    <w:rsid w:val="0049541E"/>
    <w:rsid w:val="004954D4"/>
    <w:rsid w:val="0049574A"/>
    <w:rsid w:val="004957F9"/>
    <w:rsid w:val="00495D18"/>
    <w:rsid w:val="00496940"/>
    <w:rsid w:val="00496C10"/>
    <w:rsid w:val="00497010"/>
    <w:rsid w:val="00497316"/>
    <w:rsid w:val="0049769A"/>
    <w:rsid w:val="004978B9"/>
    <w:rsid w:val="00497A07"/>
    <w:rsid w:val="00497BF4"/>
    <w:rsid w:val="00497C0D"/>
    <w:rsid w:val="00497CF7"/>
    <w:rsid w:val="00497E79"/>
    <w:rsid w:val="004A00CA"/>
    <w:rsid w:val="004A0762"/>
    <w:rsid w:val="004A0F5B"/>
    <w:rsid w:val="004A16A1"/>
    <w:rsid w:val="004A17E0"/>
    <w:rsid w:val="004A184B"/>
    <w:rsid w:val="004A1E5E"/>
    <w:rsid w:val="004A2011"/>
    <w:rsid w:val="004A20BC"/>
    <w:rsid w:val="004A27D8"/>
    <w:rsid w:val="004A2C85"/>
    <w:rsid w:val="004A3B39"/>
    <w:rsid w:val="004A4A2A"/>
    <w:rsid w:val="004A57F6"/>
    <w:rsid w:val="004A5A2F"/>
    <w:rsid w:val="004A5A38"/>
    <w:rsid w:val="004A5AD3"/>
    <w:rsid w:val="004A5DFD"/>
    <w:rsid w:val="004A5FA7"/>
    <w:rsid w:val="004A601C"/>
    <w:rsid w:val="004A613F"/>
    <w:rsid w:val="004A6E3E"/>
    <w:rsid w:val="004A728A"/>
    <w:rsid w:val="004A75B8"/>
    <w:rsid w:val="004A7852"/>
    <w:rsid w:val="004A7895"/>
    <w:rsid w:val="004A7CFA"/>
    <w:rsid w:val="004A7D03"/>
    <w:rsid w:val="004B0A06"/>
    <w:rsid w:val="004B0A58"/>
    <w:rsid w:val="004B0D97"/>
    <w:rsid w:val="004B106A"/>
    <w:rsid w:val="004B15C4"/>
    <w:rsid w:val="004B161E"/>
    <w:rsid w:val="004B1A14"/>
    <w:rsid w:val="004B1AAF"/>
    <w:rsid w:val="004B1B20"/>
    <w:rsid w:val="004B1C81"/>
    <w:rsid w:val="004B226D"/>
    <w:rsid w:val="004B255A"/>
    <w:rsid w:val="004B30B8"/>
    <w:rsid w:val="004B31ED"/>
    <w:rsid w:val="004B3246"/>
    <w:rsid w:val="004B394F"/>
    <w:rsid w:val="004B3D81"/>
    <w:rsid w:val="004B3FF0"/>
    <w:rsid w:val="004B521B"/>
    <w:rsid w:val="004B54C6"/>
    <w:rsid w:val="004B55EF"/>
    <w:rsid w:val="004B5789"/>
    <w:rsid w:val="004B6259"/>
    <w:rsid w:val="004B66FC"/>
    <w:rsid w:val="004B6C85"/>
    <w:rsid w:val="004B79D4"/>
    <w:rsid w:val="004B7AEE"/>
    <w:rsid w:val="004C036C"/>
    <w:rsid w:val="004C06FC"/>
    <w:rsid w:val="004C07C2"/>
    <w:rsid w:val="004C08AB"/>
    <w:rsid w:val="004C124A"/>
    <w:rsid w:val="004C13E6"/>
    <w:rsid w:val="004C1403"/>
    <w:rsid w:val="004C141E"/>
    <w:rsid w:val="004C1432"/>
    <w:rsid w:val="004C1464"/>
    <w:rsid w:val="004C1E0B"/>
    <w:rsid w:val="004C2552"/>
    <w:rsid w:val="004C2686"/>
    <w:rsid w:val="004C284A"/>
    <w:rsid w:val="004C2988"/>
    <w:rsid w:val="004C2BF1"/>
    <w:rsid w:val="004C2BF8"/>
    <w:rsid w:val="004C307D"/>
    <w:rsid w:val="004C3E4B"/>
    <w:rsid w:val="004C3ECD"/>
    <w:rsid w:val="004C4576"/>
    <w:rsid w:val="004C48D9"/>
    <w:rsid w:val="004C5368"/>
    <w:rsid w:val="004C5B80"/>
    <w:rsid w:val="004C5CB1"/>
    <w:rsid w:val="004C5D11"/>
    <w:rsid w:val="004C5E86"/>
    <w:rsid w:val="004C641B"/>
    <w:rsid w:val="004C755F"/>
    <w:rsid w:val="004C7656"/>
    <w:rsid w:val="004C7E82"/>
    <w:rsid w:val="004C7EFC"/>
    <w:rsid w:val="004D0253"/>
    <w:rsid w:val="004D02EF"/>
    <w:rsid w:val="004D0505"/>
    <w:rsid w:val="004D05C8"/>
    <w:rsid w:val="004D0B18"/>
    <w:rsid w:val="004D0DD0"/>
    <w:rsid w:val="004D0E02"/>
    <w:rsid w:val="004D10F3"/>
    <w:rsid w:val="004D10FF"/>
    <w:rsid w:val="004D194A"/>
    <w:rsid w:val="004D2540"/>
    <w:rsid w:val="004D293E"/>
    <w:rsid w:val="004D2F25"/>
    <w:rsid w:val="004D2F8E"/>
    <w:rsid w:val="004D3075"/>
    <w:rsid w:val="004D317E"/>
    <w:rsid w:val="004D3994"/>
    <w:rsid w:val="004D3A60"/>
    <w:rsid w:val="004D41E6"/>
    <w:rsid w:val="004D4A2C"/>
    <w:rsid w:val="004D56AE"/>
    <w:rsid w:val="004D59BC"/>
    <w:rsid w:val="004D5DBD"/>
    <w:rsid w:val="004D621E"/>
    <w:rsid w:val="004D6240"/>
    <w:rsid w:val="004D63A5"/>
    <w:rsid w:val="004D6428"/>
    <w:rsid w:val="004D7611"/>
    <w:rsid w:val="004D76FC"/>
    <w:rsid w:val="004D7D80"/>
    <w:rsid w:val="004E00AE"/>
    <w:rsid w:val="004E056B"/>
    <w:rsid w:val="004E09C3"/>
    <w:rsid w:val="004E11D8"/>
    <w:rsid w:val="004E14A3"/>
    <w:rsid w:val="004E15B2"/>
    <w:rsid w:val="004E18A8"/>
    <w:rsid w:val="004E18E8"/>
    <w:rsid w:val="004E19A5"/>
    <w:rsid w:val="004E1A79"/>
    <w:rsid w:val="004E1CE1"/>
    <w:rsid w:val="004E1F37"/>
    <w:rsid w:val="004E1F58"/>
    <w:rsid w:val="004E22AA"/>
    <w:rsid w:val="004E2878"/>
    <w:rsid w:val="004E2BAE"/>
    <w:rsid w:val="004E3225"/>
    <w:rsid w:val="004E37C6"/>
    <w:rsid w:val="004E3C0F"/>
    <w:rsid w:val="004E3C1C"/>
    <w:rsid w:val="004E3CE1"/>
    <w:rsid w:val="004E3CEA"/>
    <w:rsid w:val="004E40FD"/>
    <w:rsid w:val="004E46AE"/>
    <w:rsid w:val="004E47C3"/>
    <w:rsid w:val="004E4886"/>
    <w:rsid w:val="004E48DC"/>
    <w:rsid w:val="004E4989"/>
    <w:rsid w:val="004E4B6D"/>
    <w:rsid w:val="004E4C79"/>
    <w:rsid w:val="004E4D91"/>
    <w:rsid w:val="004E4DCA"/>
    <w:rsid w:val="004E5044"/>
    <w:rsid w:val="004E5325"/>
    <w:rsid w:val="004E53E4"/>
    <w:rsid w:val="004E5423"/>
    <w:rsid w:val="004E5538"/>
    <w:rsid w:val="004E5745"/>
    <w:rsid w:val="004E5800"/>
    <w:rsid w:val="004E58BC"/>
    <w:rsid w:val="004E6043"/>
    <w:rsid w:val="004E6302"/>
    <w:rsid w:val="004E6C0A"/>
    <w:rsid w:val="004E72DE"/>
    <w:rsid w:val="004E7417"/>
    <w:rsid w:val="004E749C"/>
    <w:rsid w:val="004E7689"/>
    <w:rsid w:val="004E7EA8"/>
    <w:rsid w:val="004F0127"/>
    <w:rsid w:val="004F045B"/>
    <w:rsid w:val="004F0769"/>
    <w:rsid w:val="004F07FD"/>
    <w:rsid w:val="004F08AB"/>
    <w:rsid w:val="004F0AC7"/>
    <w:rsid w:val="004F0EEA"/>
    <w:rsid w:val="004F1035"/>
    <w:rsid w:val="004F11FA"/>
    <w:rsid w:val="004F131F"/>
    <w:rsid w:val="004F1C85"/>
    <w:rsid w:val="004F1F72"/>
    <w:rsid w:val="004F2313"/>
    <w:rsid w:val="004F27D1"/>
    <w:rsid w:val="004F2A3B"/>
    <w:rsid w:val="004F2CFB"/>
    <w:rsid w:val="004F2D9F"/>
    <w:rsid w:val="004F2EF4"/>
    <w:rsid w:val="004F2F66"/>
    <w:rsid w:val="004F36C3"/>
    <w:rsid w:val="004F3A59"/>
    <w:rsid w:val="004F3DF4"/>
    <w:rsid w:val="004F4140"/>
    <w:rsid w:val="004F42E8"/>
    <w:rsid w:val="004F4B9A"/>
    <w:rsid w:val="004F5676"/>
    <w:rsid w:val="004F5900"/>
    <w:rsid w:val="004F5922"/>
    <w:rsid w:val="004F5B85"/>
    <w:rsid w:val="004F5FF4"/>
    <w:rsid w:val="004F6602"/>
    <w:rsid w:val="004F673F"/>
    <w:rsid w:val="004F706D"/>
    <w:rsid w:val="004F7483"/>
    <w:rsid w:val="004F7758"/>
    <w:rsid w:val="005000A3"/>
    <w:rsid w:val="0050077F"/>
    <w:rsid w:val="00500795"/>
    <w:rsid w:val="005009FE"/>
    <w:rsid w:val="00500DCB"/>
    <w:rsid w:val="00500DEF"/>
    <w:rsid w:val="005011EB"/>
    <w:rsid w:val="00501354"/>
    <w:rsid w:val="005013E1"/>
    <w:rsid w:val="005014F4"/>
    <w:rsid w:val="00501C57"/>
    <w:rsid w:val="00501CB0"/>
    <w:rsid w:val="00501E1E"/>
    <w:rsid w:val="00501F43"/>
    <w:rsid w:val="0050222C"/>
    <w:rsid w:val="00502258"/>
    <w:rsid w:val="00502429"/>
    <w:rsid w:val="00502C18"/>
    <w:rsid w:val="00502D50"/>
    <w:rsid w:val="00502E9A"/>
    <w:rsid w:val="00503CF4"/>
    <w:rsid w:val="005040A8"/>
    <w:rsid w:val="0050483B"/>
    <w:rsid w:val="00505C18"/>
    <w:rsid w:val="005063DE"/>
    <w:rsid w:val="00506762"/>
    <w:rsid w:val="00506780"/>
    <w:rsid w:val="0050789E"/>
    <w:rsid w:val="00507BCB"/>
    <w:rsid w:val="00507D7E"/>
    <w:rsid w:val="00507E61"/>
    <w:rsid w:val="00507F98"/>
    <w:rsid w:val="005102D9"/>
    <w:rsid w:val="0051107A"/>
    <w:rsid w:val="00511456"/>
    <w:rsid w:val="00511807"/>
    <w:rsid w:val="00511898"/>
    <w:rsid w:val="00511BBB"/>
    <w:rsid w:val="00511CB5"/>
    <w:rsid w:val="005129C3"/>
    <w:rsid w:val="00512D52"/>
    <w:rsid w:val="005133E4"/>
    <w:rsid w:val="00513906"/>
    <w:rsid w:val="00513BAE"/>
    <w:rsid w:val="00513BF3"/>
    <w:rsid w:val="0051486E"/>
    <w:rsid w:val="0051489E"/>
    <w:rsid w:val="00514DAC"/>
    <w:rsid w:val="005151A1"/>
    <w:rsid w:val="005152C9"/>
    <w:rsid w:val="005153DD"/>
    <w:rsid w:val="00515725"/>
    <w:rsid w:val="0051616E"/>
    <w:rsid w:val="005164C8"/>
    <w:rsid w:val="00516517"/>
    <w:rsid w:val="00516A21"/>
    <w:rsid w:val="005175EF"/>
    <w:rsid w:val="00517910"/>
    <w:rsid w:val="005179A1"/>
    <w:rsid w:val="00517B60"/>
    <w:rsid w:val="00517C6B"/>
    <w:rsid w:val="00517F6C"/>
    <w:rsid w:val="0052023B"/>
    <w:rsid w:val="00520C38"/>
    <w:rsid w:val="00520CCD"/>
    <w:rsid w:val="00521191"/>
    <w:rsid w:val="00521545"/>
    <w:rsid w:val="00522159"/>
    <w:rsid w:val="00522434"/>
    <w:rsid w:val="0052265F"/>
    <w:rsid w:val="00523B61"/>
    <w:rsid w:val="00523D24"/>
    <w:rsid w:val="00523D8B"/>
    <w:rsid w:val="0052483D"/>
    <w:rsid w:val="00524C3B"/>
    <w:rsid w:val="00524DFC"/>
    <w:rsid w:val="00525CEF"/>
    <w:rsid w:val="00525F49"/>
    <w:rsid w:val="0052604A"/>
    <w:rsid w:val="0052612B"/>
    <w:rsid w:val="0052682B"/>
    <w:rsid w:val="00526B87"/>
    <w:rsid w:val="00526D64"/>
    <w:rsid w:val="0052703E"/>
    <w:rsid w:val="005274AF"/>
    <w:rsid w:val="005274DD"/>
    <w:rsid w:val="0053006B"/>
    <w:rsid w:val="00530313"/>
    <w:rsid w:val="005305E3"/>
    <w:rsid w:val="005308EF"/>
    <w:rsid w:val="00530EBE"/>
    <w:rsid w:val="00530F46"/>
    <w:rsid w:val="005310FA"/>
    <w:rsid w:val="00531978"/>
    <w:rsid w:val="005321FA"/>
    <w:rsid w:val="00533135"/>
    <w:rsid w:val="00534109"/>
    <w:rsid w:val="00534BFE"/>
    <w:rsid w:val="005353EA"/>
    <w:rsid w:val="005358D6"/>
    <w:rsid w:val="0053591E"/>
    <w:rsid w:val="00536FF5"/>
    <w:rsid w:val="00540358"/>
    <w:rsid w:val="005404A8"/>
    <w:rsid w:val="00540A1E"/>
    <w:rsid w:val="00540D4C"/>
    <w:rsid w:val="005410E9"/>
    <w:rsid w:val="005412C2"/>
    <w:rsid w:val="00541406"/>
    <w:rsid w:val="005416A3"/>
    <w:rsid w:val="00541BE6"/>
    <w:rsid w:val="00541CFB"/>
    <w:rsid w:val="0054265F"/>
    <w:rsid w:val="00542FAE"/>
    <w:rsid w:val="00542FFC"/>
    <w:rsid w:val="00543307"/>
    <w:rsid w:val="005435AB"/>
    <w:rsid w:val="0054368F"/>
    <w:rsid w:val="00543D20"/>
    <w:rsid w:val="00543DCB"/>
    <w:rsid w:val="00543F37"/>
    <w:rsid w:val="0054478E"/>
    <w:rsid w:val="005452F6"/>
    <w:rsid w:val="00545AD4"/>
    <w:rsid w:val="00545E3E"/>
    <w:rsid w:val="00546082"/>
    <w:rsid w:val="00546118"/>
    <w:rsid w:val="005461C0"/>
    <w:rsid w:val="00546745"/>
    <w:rsid w:val="00547200"/>
    <w:rsid w:val="0055030F"/>
    <w:rsid w:val="00550903"/>
    <w:rsid w:val="0055136D"/>
    <w:rsid w:val="00551577"/>
    <w:rsid w:val="0055161A"/>
    <w:rsid w:val="00551701"/>
    <w:rsid w:val="00551791"/>
    <w:rsid w:val="00551EE4"/>
    <w:rsid w:val="00552669"/>
    <w:rsid w:val="00552EB3"/>
    <w:rsid w:val="0055322F"/>
    <w:rsid w:val="00553544"/>
    <w:rsid w:val="005539A9"/>
    <w:rsid w:val="0055405B"/>
    <w:rsid w:val="0055439F"/>
    <w:rsid w:val="005543E0"/>
    <w:rsid w:val="0055469E"/>
    <w:rsid w:val="00554B00"/>
    <w:rsid w:val="00554E9F"/>
    <w:rsid w:val="00554F3D"/>
    <w:rsid w:val="00555156"/>
    <w:rsid w:val="00555259"/>
    <w:rsid w:val="005556B2"/>
    <w:rsid w:val="0055578F"/>
    <w:rsid w:val="00555878"/>
    <w:rsid w:val="00556569"/>
    <w:rsid w:val="0055659F"/>
    <w:rsid w:val="0055702F"/>
    <w:rsid w:val="00557BBD"/>
    <w:rsid w:val="005609E4"/>
    <w:rsid w:val="00561182"/>
    <w:rsid w:val="00561459"/>
    <w:rsid w:val="005617E5"/>
    <w:rsid w:val="00561B12"/>
    <w:rsid w:val="00561E0C"/>
    <w:rsid w:val="0056204C"/>
    <w:rsid w:val="005623A0"/>
    <w:rsid w:val="005623CD"/>
    <w:rsid w:val="005623EA"/>
    <w:rsid w:val="00562433"/>
    <w:rsid w:val="00562F0E"/>
    <w:rsid w:val="00563A1E"/>
    <w:rsid w:val="005647C8"/>
    <w:rsid w:val="005653F1"/>
    <w:rsid w:val="005657CA"/>
    <w:rsid w:val="00565903"/>
    <w:rsid w:val="00565CD7"/>
    <w:rsid w:val="00565D72"/>
    <w:rsid w:val="00565E67"/>
    <w:rsid w:val="00565F39"/>
    <w:rsid w:val="00565F80"/>
    <w:rsid w:val="00565FF8"/>
    <w:rsid w:val="00566784"/>
    <w:rsid w:val="005669B0"/>
    <w:rsid w:val="00566DEF"/>
    <w:rsid w:val="005672B5"/>
    <w:rsid w:val="0056731F"/>
    <w:rsid w:val="005700FC"/>
    <w:rsid w:val="0057083F"/>
    <w:rsid w:val="0057110B"/>
    <w:rsid w:val="00571660"/>
    <w:rsid w:val="00571BA0"/>
    <w:rsid w:val="00571F57"/>
    <w:rsid w:val="0057283B"/>
    <w:rsid w:val="00572D30"/>
    <w:rsid w:val="00573A3F"/>
    <w:rsid w:val="00573AEE"/>
    <w:rsid w:val="00573D54"/>
    <w:rsid w:val="00574B13"/>
    <w:rsid w:val="00575605"/>
    <w:rsid w:val="00575976"/>
    <w:rsid w:val="00575B51"/>
    <w:rsid w:val="00575B89"/>
    <w:rsid w:val="00575BE8"/>
    <w:rsid w:val="00575C64"/>
    <w:rsid w:val="00575EA3"/>
    <w:rsid w:val="00576178"/>
    <w:rsid w:val="00576673"/>
    <w:rsid w:val="005766A6"/>
    <w:rsid w:val="00576C75"/>
    <w:rsid w:val="00576C7B"/>
    <w:rsid w:val="00576D4C"/>
    <w:rsid w:val="005773BB"/>
    <w:rsid w:val="00577754"/>
    <w:rsid w:val="00577775"/>
    <w:rsid w:val="0057789C"/>
    <w:rsid w:val="00577AA9"/>
    <w:rsid w:val="00577BF5"/>
    <w:rsid w:val="00577E41"/>
    <w:rsid w:val="00580449"/>
    <w:rsid w:val="005804B3"/>
    <w:rsid w:val="005805F1"/>
    <w:rsid w:val="00581918"/>
    <w:rsid w:val="005819C5"/>
    <w:rsid w:val="005824E9"/>
    <w:rsid w:val="00582701"/>
    <w:rsid w:val="00582839"/>
    <w:rsid w:val="00582F91"/>
    <w:rsid w:val="00583617"/>
    <w:rsid w:val="0058464C"/>
    <w:rsid w:val="00584756"/>
    <w:rsid w:val="005851CF"/>
    <w:rsid w:val="00585A0A"/>
    <w:rsid w:val="00585C32"/>
    <w:rsid w:val="00585C3A"/>
    <w:rsid w:val="00585DA0"/>
    <w:rsid w:val="00585F49"/>
    <w:rsid w:val="005860FD"/>
    <w:rsid w:val="00586749"/>
    <w:rsid w:val="0058785C"/>
    <w:rsid w:val="00587EE4"/>
    <w:rsid w:val="00590091"/>
    <w:rsid w:val="0059072C"/>
    <w:rsid w:val="00590773"/>
    <w:rsid w:val="0059126A"/>
    <w:rsid w:val="005915D6"/>
    <w:rsid w:val="00591A40"/>
    <w:rsid w:val="00591EC6"/>
    <w:rsid w:val="00591F96"/>
    <w:rsid w:val="00592100"/>
    <w:rsid w:val="00592128"/>
    <w:rsid w:val="0059218E"/>
    <w:rsid w:val="005926A1"/>
    <w:rsid w:val="005926DE"/>
    <w:rsid w:val="005930BD"/>
    <w:rsid w:val="00594F37"/>
    <w:rsid w:val="0059519C"/>
    <w:rsid w:val="00596718"/>
    <w:rsid w:val="0059682C"/>
    <w:rsid w:val="00596901"/>
    <w:rsid w:val="005970A9"/>
    <w:rsid w:val="00597441"/>
    <w:rsid w:val="00597682"/>
    <w:rsid w:val="005976A9"/>
    <w:rsid w:val="0059778E"/>
    <w:rsid w:val="005977F9"/>
    <w:rsid w:val="00597B34"/>
    <w:rsid w:val="00597C45"/>
    <w:rsid w:val="00597C46"/>
    <w:rsid w:val="00597D16"/>
    <w:rsid w:val="005A02B8"/>
    <w:rsid w:val="005A0888"/>
    <w:rsid w:val="005A0B16"/>
    <w:rsid w:val="005A0E9E"/>
    <w:rsid w:val="005A0ECB"/>
    <w:rsid w:val="005A1243"/>
    <w:rsid w:val="005A1AFE"/>
    <w:rsid w:val="005A1CFD"/>
    <w:rsid w:val="005A22AB"/>
    <w:rsid w:val="005A2E98"/>
    <w:rsid w:val="005A2F63"/>
    <w:rsid w:val="005A2F6F"/>
    <w:rsid w:val="005A327A"/>
    <w:rsid w:val="005A3394"/>
    <w:rsid w:val="005A3801"/>
    <w:rsid w:val="005A3893"/>
    <w:rsid w:val="005A3C65"/>
    <w:rsid w:val="005A3E78"/>
    <w:rsid w:val="005A4337"/>
    <w:rsid w:val="005A461D"/>
    <w:rsid w:val="005A4683"/>
    <w:rsid w:val="005A4F0F"/>
    <w:rsid w:val="005A573D"/>
    <w:rsid w:val="005A584D"/>
    <w:rsid w:val="005A59F4"/>
    <w:rsid w:val="005A5B9A"/>
    <w:rsid w:val="005A5EEE"/>
    <w:rsid w:val="005A6B9B"/>
    <w:rsid w:val="005A73AD"/>
    <w:rsid w:val="005A7708"/>
    <w:rsid w:val="005B0354"/>
    <w:rsid w:val="005B0650"/>
    <w:rsid w:val="005B0F17"/>
    <w:rsid w:val="005B1357"/>
    <w:rsid w:val="005B203E"/>
    <w:rsid w:val="005B2B5B"/>
    <w:rsid w:val="005B3496"/>
    <w:rsid w:val="005B368D"/>
    <w:rsid w:val="005B3907"/>
    <w:rsid w:val="005B3AB8"/>
    <w:rsid w:val="005B3E85"/>
    <w:rsid w:val="005B432A"/>
    <w:rsid w:val="005B50B8"/>
    <w:rsid w:val="005B5302"/>
    <w:rsid w:val="005B5B2D"/>
    <w:rsid w:val="005B5BFC"/>
    <w:rsid w:val="005B5C91"/>
    <w:rsid w:val="005B5CB9"/>
    <w:rsid w:val="005B5E5A"/>
    <w:rsid w:val="005B6F87"/>
    <w:rsid w:val="005B79BA"/>
    <w:rsid w:val="005C0196"/>
    <w:rsid w:val="005C0F84"/>
    <w:rsid w:val="005C138B"/>
    <w:rsid w:val="005C17DA"/>
    <w:rsid w:val="005C1905"/>
    <w:rsid w:val="005C203B"/>
    <w:rsid w:val="005C22EC"/>
    <w:rsid w:val="005C277C"/>
    <w:rsid w:val="005C2A3F"/>
    <w:rsid w:val="005C2F52"/>
    <w:rsid w:val="005C309E"/>
    <w:rsid w:val="005C3F96"/>
    <w:rsid w:val="005C489D"/>
    <w:rsid w:val="005C4BB4"/>
    <w:rsid w:val="005C4F21"/>
    <w:rsid w:val="005C59CE"/>
    <w:rsid w:val="005C5A44"/>
    <w:rsid w:val="005C5F99"/>
    <w:rsid w:val="005C6008"/>
    <w:rsid w:val="005C6529"/>
    <w:rsid w:val="005C6807"/>
    <w:rsid w:val="005C7D05"/>
    <w:rsid w:val="005D027D"/>
    <w:rsid w:val="005D09E6"/>
    <w:rsid w:val="005D0A96"/>
    <w:rsid w:val="005D1101"/>
    <w:rsid w:val="005D1515"/>
    <w:rsid w:val="005D1955"/>
    <w:rsid w:val="005D1B1B"/>
    <w:rsid w:val="005D1FFE"/>
    <w:rsid w:val="005D25EC"/>
    <w:rsid w:val="005D27DF"/>
    <w:rsid w:val="005D2ABC"/>
    <w:rsid w:val="005D2D13"/>
    <w:rsid w:val="005D35B6"/>
    <w:rsid w:val="005D372F"/>
    <w:rsid w:val="005D38AF"/>
    <w:rsid w:val="005D3DF7"/>
    <w:rsid w:val="005D3EB9"/>
    <w:rsid w:val="005D45FA"/>
    <w:rsid w:val="005D4EE3"/>
    <w:rsid w:val="005D5070"/>
    <w:rsid w:val="005D54CA"/>
    <w:rsid w:val="005D5564"/>
    <w:rsid w:val="005D5717"/>
    <w:rsid w:val="005D57A7"/>
    <w:rsid w:val="005D5AED"/>
    <w:rsid w:val="005D5CD7"/>
    <w:rsid w:val="005D5D5C"/>
    <w:rsid w:val="005D65F9"/>
    <w:rsid w:val="005D6827"/>
    <w:rsid w:val="005D6867"/>
    <w:rsid w:val="005D69D5"/>
    <w:rsid w:val="005D6A6A"/>
    <w:rsid w:val="005D79B4"/>
    <w:rsid w:val="005D7D4E"/>
    <w:rsid w:val="005D7D8C"/>
    <w:rsid w:val="005D7DBA"/>
    <w:rsid w:val="005D7FB3"/>
    <w:rsid w:val="005E0264"/>
    <w:rsid w:val="005E05D4"/>
    <w:rsid w:val="005E14DE"/>
    <w:rsid w:val="005E1543"/>
    <w:rsid w:val="005E18EB"/>
    <w:rsid w:val="005E1D1F"/>
    <w:rsid w:val="005E1D6A"/>
    <w:rsid w:val="005E20BF"/>
    <w:rsid w:val="005E2179"/>
    <w:rsid w:val="005E2647"/>
    <w:rsid w:val="005E28BB"/>
    <w:rsid w:val="005E28CB"/>
    <w:rsid w:val="005E2990"/>
    <w:rsid w:val="005E3DBD"/>
    <w:rsid w:val="005E3EFB"/>
    <w:rsid w:val="005E4462"/>
    <w:rsid w:val="005E469C"/>
    <w:rsid w:val="005E47C0"/>
    <w:rsid w:val="005E47D6"/>
    <w:rsid w:val="005E50EA"/>
    <w:rsid w:val="005E5455"/>
    <w:rsid w:val="005E56E6"/>
    <w:rsid w:val="005E5A1C"/>
    <w:rsid w:val="005E61ED"/>
    <w:rsid w:val="005E64C2"/>
    <w:rsid w:val="005E72CC"/>
    <w:rsid w:val="005E7CF5"/>
    <w:rsid w:val="005E7ED9"/>
    <w:rsid w:val="005F09AD"/>
    <w:rsid w:val="005F1373"/>
    <w:rsid w:val="005F1598"/>
    <w:rsid w:val="005F15A1"/>
    <w:rsid w:val="005F1741"/>
    <w:rsid w:val="005F1798"/>
    <w:rsid w:val="005F188C"/>
    <w:rsid w:val="005F1AF7"/>
    <w:rsid w:val="005F22F8"/>
    <w:rsid w:val="005F25D7"/>
    <w:rsid w:val="005F2C5F"/>
    <w:rsid w:val="005F2FAD"/>
    <w:rsid w:val="005F32F8"/>
    <w:rsid w:val="005F3901"/>
    <w:rsid w:val="005F4085"/>
    <w:rsid w:val="005F409E"/>
    <w:rsid w:val="005F479D"/>
    <w:rsid w:val="005F4E78"/>
    <w:rsid w:val="005F60E2"/>
    <w:rsid w:val="005F6455"/>
    <w:rsid w:val="005F6582"/>
    <w:rsid w:val="005F6987"/>
    <w:rsid w:val="005F70AA"/>
    <w:rsid w:val="005F7421"/>
    <w:rsid w:val="005F7CBE"/>
    <w:rsid w:val="005F7DCB"/>
    <w:rsid w:val="00600645"/>
    <w:rsid w:val="006006B3"/>
    <w:rsid w:val="00600B02"/>
    <w:rsid w:val="00600F93"/>
    <w:rsid w:val="006011BB"/>
    <w:rsid w:val="00601444"/>
    <w:rsid w:val="00601A7C"/>
    <w:rsid w:val="006025A4"/>
    <w:rsid w:val="0060283D"/>
    <w:rsid w:val="00602922"/>
    <w:rsid w:val="006036FD"/>
    <w:rsid w:val="00603A52"/>
    <w:rsid w:val="006049B0"/>
    <w:rsid w:val="00604BC5"/>
    <w:rsid w:val="00604C81"/>
    <w:rsid w:val="00605081"/>
    <w:rsid w:val="006054E7"/>
    <w:rsid w:val="006062B0"/>
    <w:rsid w:val="00606700"/>
    <w:rsid w:val="00606DE4"/>
    <w:rsid w:val="00607837"/>
    <w:rsid w:val="006078D9"/>
    <w:rsid w:val="0061010A"/>
    <w:rsid w:val="0061032D"/>
    <w:rsid w:val="006106AF"/>
    <w:rsid w:val="006109F6"/>
    <w:rsid w:val="006114A0"/>
    <w:rsid w:val="0061174E"/>
    <w:rsid w:val="006117B4"/>
    <w:rsid w:val="006117D1"/>
    <w:rsid w:val="006119AF"/>
    <w:rsid w:val="00611B1B"/>
    <w:rsid w:val="006122E1"/>
    <w:rsid w:val="006124DB"/>
    <w:rsid w:val="0061276B"/>
    <w:rsid w:val="00612D59"/>
    <w:rsid w:val="00612F68"/>
    <w:rsid w:val="0061378E"/>
    <w:rsid w:val="00613846"/>
    <w:rsid w:val="00615341"/>
    <w:rsid w:val="00615468"/>
    <w:rsid w:val="006163AE"/>
    <w:rsid w:val="00616ADA"/>
    <w:rsid w:val="00616BA4"/>
    <w:rsid w:val="00616F68"/>
    <w:rsid w:val="006175A7"/>
    <w:rsid w:val="00620772"/>
    <w:rsid w:val="0062166F"/>
    <w:rsid w:val="00621B09"/>
    <w:rsid w:val="006220FA"/>
    <w:rsid w:val="00622D92"/>
    <w:rsid w:val="00622EAC"/>
    <w:rsid w:val="00622F21"/>
    <w:rsid w:val="00623132"/>
    <w:rsid w:val="00623229"/>
    <w:rsid w:val="006234ED"/>
    <w:rsid w:val="006239C7"/>
    <w:rsid w:val="00623BE6"/>
    <w:rsid w:val="0062454B"/>
    <w:rsid w:val="006252C6"/>
    <w:rsid w:val="006256EA"/>
    <w:rsid w:val="00625724"/>
    <w:rsid w:val="0062576C"/>
    <w:rsid w:val="006302C2"/>
    <w:rsid w:val="00630505"/>
    <w:rsid w:val="0063079F"/>
    <w:rsid w:val="006307A1"/>
    <w:rsid w:val="00630922"/>
    <w:rsid w:val="00630E11"/>
    <w:rsid w:val="00630E89"/>
    <w:rsid w:val="00631143"/>
    <w:rsid w:val="00631459"/>
    <w:rsid w:val="0063159D"/>
    <w:rsid w:val="0063161E"/>
    <w:rsid w:val="0063190A"/>
    <w:rsid w:val="00631ADC"/>
    <w:rsid w:val="00631C17"/>
    <w:rsid w:val="0063248E"/>
    <w:rsid w:val="006324CB"/>
    <w:rsid w:val="00632CF0"/>
    <w:rsid w:val="00632DDC"/>
    <w:rsid w:val="00632E7D"/>
    <w:rsid w:val="00632EEF"/>
    <w:rsid w:val="0063302B"/>
    <w:rsid w:val="0063313E"/>
    <w:rsid w:val="006331B0"/>
    <w:rsid w:val="006336D3"/>
    <w:rsid w:val="0063415D"/>
    <w:rsid w:val="00634287"/>
    <w:rsid w:val="006344B8"/>
    <w:rsid w:val="006345B2"/>
    <w:rsid w:val="0063468A"/>
    <w:rsid w:val="00634A01"/>
    <w:rsid w:val="00634BFD"/>
    <w:rsid w:val="00634C50"/>
    <w:rsid w:val="00634FE1"/>
    <w:rsid w:val="0063547E"/>
    <w:rsid w:val="006354A8"/>
    <w:rsid w:val="006358A8"/>
    <w:rsid w:val="00635D2C"/>
    <w:rsid w:val="006360DB"/>
    <w:rsid w:val="006360E9"/>
    <w:rsid w:val="00636411"/>
    <w:rsid w:val="00636778"/>
    <w:rsid w:val="006368DD"/>
    <w:rsid w:val="00636B85"/>
    <w:rsid w:val="00636EC9"/>
    <w:rsid w:val="006375A7"/>
    <w:rsid w:val="006375CA"/>
    <w:rsid w:val="00637678"/>
    <w:rsid w:val="00637E99"/>
    <w:rsid w:val="00637EB9"/>
    <w:rsid w:val="00637F29"/>
    <w:rsid w:val="006402B4"/>
    <w:rsid w:val="006410C9"/>
    <w:rsid w:val="0064160A"/>
    <w:rsid w:val="00641AC8"/>
    <w:rsid w:val="00641FAE"/>
    <w:rsid w:val="0064222A"/>
    <w:rsid w:val="006424B8"/>
    <w:rsid w:val="00642FFC"/>
    <w:rsid w:val="00643996"/>
    <w:rsid w:val="00643A1A"/>
    <w:rsid w:val="00643DC9"/>
    <w:rsid w:val="0064553B"/>
    <w:rsid w:val="00645872"/>
    <w:rsid w:val="00645997"/>
    <w:rsid w:val="00645B83"/>
    <w:rsid w:val="006460B8"/>
    <w:rsid w:val="0064646B"/>
    <w:rsid w:val="00647475"/>
    <w:rsid w:val="006475E8"/>
    <w:rsid w:val="006479EF"/>
    <w:rsid w:val="00647ADF"/>
    <w:rsid w:val="00650CF3"/>
    <w:rsid w:val="006510AE"/>
    <w:rsid w:val="006514A3"/>
    <w:rsid w:val="006514D1"/>
    <w:rsid w:val="00651B39"/>
    <w:rsid w:val="00651E22"/>
    <w:rsid w:val="00652104"/>
    <w:rsid w:val="0065222A"/>
    <w:rsid w:val="006522E1"/>
    <w:rsid w:val="006527B1"/>
    <w:rsid w:val="00652999"/>
    <w:rsid w:val="006529AA"/>
    <w:rsid w:val="00652B79"/>
    <w:rsid w:val="00653411"/>
    <w:rsid w:val="0065376B"/>
    <w:rsid w:val="00654707"/>
    <w:rsid w:val="0065471C"/>
    <w:rsid w:val="006551EC"/>
    <w:rsid w:val="0065582D"/>
    <w:rsid w:val="00655B99"/>
    <w:rsid w:val="00656570"/>
    <w:rsid w:val="006570AA"/>
    <w:rsid w:val="0065790C"/>
    <w:rsid w:val="00657BFA"/>
    <w:rsid w:val="00657D38"/>
    <w:rsid w:val="0066010E"/>
    <w:rsid w:val="00660D00"/>
    <w:rsid w:val="0066152F"/>
    <w:rsid w:val="00661849"/>
    <w:rsid w:val="00661A17"/>
    <w:rsid w:val="00661ACF"/>
    <w:rsid w:val="00661EEF"/>
    <w:rsid w:val="00661F70"/>
    <w:rsid w:val="00662071"/>
    <w:rsid w:val="00662A36"/>
    <w:rsid w:val="00662FD7"/>
    <w:rsid w:val="00664416"/>
    <w:rsid w:val="00664A2A"/>
    <w:rsid w:val="00664CA3"/>
    <w:rsid w:val="00664D23"/>
    <w:rsid w:val="00665191"/>
    <w:rsid w:val="0066520A"/>
    <w:rsid w:val="006655EE"/>
    <w:rsid w:val="006657E3"/>
    <w:rsid w:val="006663B9"/>
    <w:rsid w:val="0066658E"/>
    <w:rsid w:val="006668D8"/>
    <w:rsid w:val="00666D5A"/>
    <w:rsid w:val="0066775F"/>
    <w:rsid w:val="00667895"/>
    <w:rsid w:val="00667CB9"/>
    <w:rsid w:val="00667E83"/>
    <w:rsid w:val="00667F0B"/>
    <w:rsid w:val="00670051"/>
    <w:rsid w:val="00670083"/>
    <w:rsid w:val="006704CB"/>
    <w:rsid w:val="00670523"/>
    <w:rsid w:val="00670587"/>
    <w:rsid w:val="00670651"/>
    <w:rsid w:val="006707F9"/>
    <w:rsid w:val="00670AF7"/>
    <w:rsid w:val="0067115C"/>
    <w:rsid w:val="006712F9"/>
    <w:rsid w:val="006718B8"/>
    <w:rsid w:val="00672342"/>
    <w:rsid w:val="006724B1"/>
    <w:rsid w:val="0067283F"/>
    <w:rsid w:val="00672A7C"/>
    <w:rsid w:val="00672D7A"/>
    <w:rsid w:val="0067313C"/>
    <w:rsid w:val="00673F24"/>
    <w:rsid w:val="006740AC"/>
    <w:rsid w:val="0067419C"/>
    <w:rsid w:val="00674873"/>
    <w:rsid w:val="00674DAC"/>
    <w:rsid w:val="00674FCC"/>
    <w:rsid w:val="00675663"/>
    <w:rsid w:val="00675794"/>
    <w:rsid w:val="00676291"/>
    <w:rsid w:val="00676529"/>
    <w:rsid w:val="006765F9"/>
    <w:rsid w:val="00676BAE"/>
    <w:rsid w:val="00677383"/>
    <w:rsid w:val="00677A3C"/>
    <w:rsid w:val="00677CA4"/>
    <w:rsid w:val="00680315"/>
    <w:rsid w:val="00680333"/>
    <w:rsid w:val="00680E08"/>
    <w:rsid w:val="0068101A"/>
    <w:rsid w:val="0068104C"/>
    <w:rsid w:val="006811A0"/>
    <w:rsid w:val="006818F8"/>
    <w:rsid w:val="00681DA9"/>
    <w:rsid w:val="0068219C"/>
    <w:rsid w:val="006827BE"/>
    <w:rsid w:val="00682CC9"/>
    <w:rsid w:val="0068373C"/>
    <w:rsid w:val="00683874"/>
    <w:rsid w:val="00683C7D"/>
    <w:rsid w:val="00683D5C"/>
    <w:rsid w:val="00683F73"/>
    <w:rsid w:val="006845D4"/>
    <w:rsid w:val="006856D8"/>
    <w:rsid w:val="00685B13"/>
    <w:rsid w:val="00685F09"/>
    <w:rsid w:val="0068690F"/>
    <w:rsid w:val="00686B3B"/>
    <w:rsid w:val="00686C86"/>
    <w:rsid w:val="00686D1E"/>
    <w:rsid w:val="00686E4E"/>
    <w:rsid w:val="00686F35"/>
    <w:rsid w:val="00687A1A"/>
    <w:rsid w:val="00687F36"/>
    <w:rsid w:val="00687F76"/>
    <w:rsid w:val="00690176"/>
    <w:rsid w:val="0069077D"/>
    <w:rsid w:val="00690A52"/>
    <w:rsid w:val="00690BDC"/>
    <w:rsid w:val="00691598"/>
    <w:rsid w:val="006915C5"/>
    <w:rsid w:val="0069220C"/>
    <w:rsid w:val="00692373"/>
    <w:rsid w:val="00692B2E"/>
    <w:rsid w:val="00692B5D"/>
    <w:rsid w:val="006930C2"/>
    <w:rsid w:val="006936D1"/>
    <w:rsid w:val="00693771"/>
    <w:rsid w:val="00693E90"/>
    <w:rsid w:val="0069420E"/>
    <w:rsid w:val="00694365"/>
    <w:rsid w:val="0069437A"/>
    <w:rsid w:val="00694609"/>
    <w:rsid w:val="00694616"/>
    <w:rsid w:val="006947B6"/>
    <w:rsid w:val="00695011"/>
    <w:rsid w:val="0069557C"/>
    <w:rsid w:val="00695592"/>
    <w:rsid w:val="00695648"/>
    <w:rsid w:val="00696046"/>
    <w:rsid w:val="00696B70"/>
    <w:rsid w:val="00696E48"/>
    <w:rsid w:val="00696E76"/>
    <w:rsid w:val="00697198"/>
    <w:rsid w:val="00697497"/>
    <w:rsid w:val="00697AE2"/>
    <w:rsid w:val="00697AEC"/>
    <w:rsid w:val="006A000B"/>
    <w:rsid w:val="006A014A"/>
    <w:rsid w:val="006A01D7"/>
    <w:rsid w:val="006A0652"/>
    <w:rsid w:val="006A0C5C"/>
    <w:rsid w:val="006A1750"/>
    <w:rsid w:val="006A17C7"/>
    <w:rsid w:val="006A1DD6"/>
    <w:rsid w:val="006A2150"/>
    <w:rsid w:val="006A21A2"/>
    <w:rsid w:val="006A3509"/>
    <w:rsid w:val="006A35EC"/>
    <w:rsid w:val="006A3925"/>
    <w:rsid w:val="006A424B"/>
    <w:rsid w:val="006A4311"/>
    <w:rsid w:val="006A4636"/>
    <w:rsid w:val="006A4648"/>
    <w:rsid w:val="006A5376"/>
    <w:rsid w:val="006A54DD"/>
    <w:rsid w:val="006A6097"/>
    <w:rsid w:val="006A6317"/>
    <w:rsid w:val="006A6B8A"/>
    <w:rsid w:val="006A6CF6"/>
    <w:rsid w:val="006A6EF2"/>
    <w:rsid w:val="006A74E9"/>
    <w:rsid w:val="006A7B6C"/>
    <w:rsid w:val="006A7F02"/>
    <w:rsid w:val="006B089D"/>
    <w:rsid w:val="006B0CFB"/>
    <w:rsid w:val="006B1211"/>
    <w:rsid w:val="006B16CD"/>
    <w:rsid w:val="006B16F0"/>
    <w:rsid w:val="006B22CB"/>
    <w:rsid w:val="006B2989"/>
    <w:rsid w:val="006B2BD1"/>
    <w:rsid w:val="006B2C36"/>
    <w:rsid w:val="006B3629"/>
    <w:rsid w:val="006B36D6"/>
    <w:rsid w:val="006B37FA"/>
    <w:rsid w:val="006B3C00"/>
    <w:rsid w:val="006B4C20"/>
    <w:rsid w:val="006B517A"/>
    <w:rsid w:val="006B5E86"/>
    <w:rsid w:val="006B5F9D"/>
    <w:rsid w:val="006B5FC7"/>
    <w:rsid w:val="006B6313"/>
    <w:rsid w:val="006B664F"/>
    <w:rsid w:val="006B68E5"/>
    <w:rsid w:val="006B714F"/>
    <w:rsid w:val="006B72DC"/>
    <w:rsid w:val="006C0489"/>
    <w:rsid w:val="006C08AB"/>
    <w:rsid w:val="006C0B11"/>
    <w:rsid w:val="006C0DF1"/>
    <w:rsid w:val="006C11F0"/>
    <w:rsid w:val="006C1398"/>
    <w:rsid w:val="006C1810"/>
    <w:rsid w:val="006C19FF"/>
    <w:rsid w:val="006C1D42"/>
    <w:rsid w:val="006C2229"/>
    <w:rsid w:val="006C23B2"/>
    <w:rsid w:val="006C2B2F"/>
    <w:rsid w:val="006C3CC2"/>
    <w:rsid w:val="006C3D49"/>
    <w:rsid w:val="006C4152"/>
    <w:rsid w:val="006C4A90"/>
    <w:rsid w:val="006C4B0D"/>
    <w:rsid w:val="006C5C95"/>
    <w:rsid w:val="006C5D6A"/>
    <w:rsid w:val="006C60AE"/>
    <w:rsid w:val="006C6C45"/>
    <w:rsid w:val="006C6C51"/>
    <w:rsid w:val="006C70ED"/>
    <w:rsid w:val="006C74C1"/>
    <w:rsid w:val="006C7939"/>
    <w:rsid w:val="006C7947"/>
    <w:rsid w:val="006C7C46"/>
    <w:rsid w:val="006C7D52"/>
    <w:rsid w:val="006D045D"/>
    <w:rsid w:val="006D054F"/>
    <w:rsid w:val="006D05F8"/>
    <w:rsid w:val="006D0749"/>
    <w:rsid w:val="006D1594"/>
    <w:rsid w:val="006D16EE"/>
    <w:rsid w:val="006D1705"/>
    <w:rsid w:val="006D219A"/>
    <w:rsid w:val="006D2C35"/>
    <w:rsid w:val="006D2FCF"/>
    <w:rsid w:val="006D3126"/>
    <w:rsid w:val="006D337F"/>
    <w:rsid w:val="006D338D"/>
    <w:rsid w:val="006D3407"/>
    <w:rsid w:val="006D34ED"/>
    <w:rsid w:val="006D35FC"/>
    <w:rsid w:val="006D42D8"/>
    <w:rsid w:val="006D44D3"/>
    <w:rsid w:val="006D47CC"/>
    <w:rsid w:val="006D49F8"/>
    <w:rsid w:val="006D4A31"/>
    <w:rsid w:val="006D4D5A"/>
    <w:rsid w:val="006D502C"/>
    <w:rsid w:val="006D52C6"/>
    <w:rsid w:val="006D5C61"/>
    <w:rsid w:val="006D64A8"/>
    <w:rsid w:val="006D65CC"/>
    <w:rsid w:val="006D67F7"/>
    <w:rsid w:val="006D68FE"/>
    <w:rsid w:val="006D6DF1"/>
    <w:rsid w:val="006D6F0C"/>
    <w:rsid w:val="006D734E"/>
    <w:rsid w:val="006D79DE"/>
    <w:rsid w:val="006D7BB8"/>
    <w:rsid w:val="006E026E"/>
    <w:rsid w:val="006E02C8"/>
    <w:rsid w:val="006E04C0"/>
    <w:rsid w:val="006E0832"/>
    <w:rsid w:val="006E089A"/>
    <w:rsid w:val="006E0FF5"/>
    <w:rsid w:val="006E11C5"/>
    <w:rsid w:val="006E2139"/>
    <w:rsid w:val="006E2E96"/>
    <w:rsid w:val="006E2EC1"/>
    <w:rsid w:val="006E31DC"/>
    <w:rsid w:val="006E35DA"/>
    <w:rsid w:val="006E3B34"/>
    <w:rsid w:val="006E3B3F"/>
    <w:rsid w:val="006E3D30"/>
    <w:rsid w:val="006E3FEA"/>
    <w:rsid w:val="006E4ADC"/>
    <w:rsid w:val="006E4F9E"/>
    <w:rsid w:val="006E5B1C"/>
    <w:rsid w:val="006E5D98"/>
    <w:rsid w:val="006E5F39"/>
    <w:rsid w:val="006E61FB"/>
    <w:rsid w:val="006E62C6"/>
    <w:rsid w:val="006E6431"/>
    <w:rsid w:val="006E64E9"/>
    <w:rsid w:val="006E658C"/>
    <w:rsid w:val="006E6A43"/>
    <w:rsid w:val="006E6C8F"/>
    <w:rsid w:val="006E6CC3"/>
    <w:rsid w:val="006E6EE1"/>
    <w:rsid w:val="006E73C0"/>
    <w:rsid w:val="006E7773"/>
    <w:rsid w:val="006E78E2"/>
    <w:rsid w:val="006E78E4"/>
    <w:rsid w:val="006E7A97"/>
    <w:rsid w:val="006E7DA2"/>
    <w:rsid w:val="006F00B5"/>
    <w:rsid w:val="006F01DD"/>
    <w:rsid w:val="006F042A"/>
    <w:rsid w:val="006F07A0"/>
    <w:rsid w:val="006F0E23"/>
    <w:rsid w:val="006F10FB"/>
    <w:rsid w:val="006F14A6"/>
    <w:rsid w:val="006F1799"/>
    <w:rsid w:val="006F1912"/>
    <w:rsid w:val="006F1CFD"/>
    <w:rsid w:val="006F1D5F"/>
    <w:rsid w:val="006F22ED"/>
    <w:rsid w:val="006F2520"/>
    <w:rsid w:val="006F2BC0"/>
    <w:rsid w:val="006F3373"/>
    <w:rsid w:val="006F33AF"/>
    <w:rsid w:val="006F3E7C"/>
    <w:rsid w:val="006F3F24"/>
    <w:rsid w:val="006F3FD1"/>
    <w:rsid w:val="006F3FF7"/>
    <w:rsid w:val="006F4522"/>
    <w:rsid w:val="006F47E6"/>
    <w:rsid w:val="006F4898"/>
    <w:rsid w:val="006F4D78"/>
    <w:rsid w:val="006F511E"/>
    <w:rsid w:val="006F52DD"/>
    <w:rsid w:val="006F5A61"/>
    <w:rsid w:val="006F5B77"/>
    <w:rsid w:val="006F5C93"/>
    <w:rsid w:val="006F5CBA"/>
    <w:rsid w:val="006F5D72"/>
    <w:rsid w:val="006F642C"/>
    <w:rsid w:val="006F6ACF"/>
    <w:rsid w:val="006F7472"/>
    <w:rsid w:val="006F7EA9"/>
    <w:rsid w:val="007000C8"/>
    <w:rsid w:val="007000EF"/>
    <w:rsid w:val="007005CA"/>
    <w:rsid w:val="007006D7"/>
    <w:rsid w:val="0070070E"/>
    <w:rsid w:val="00700807"/>
    <w:rsid w:val="00700FF9"/>
    <w:rsid w:val="007010B5"/>
    <w:rsid w:val="00701BD5"/>
    <w:rsid w:val="00701EC2"/>
    <w:rsid w:val="0070234C"/>
    <w:rsid w:val="00702538"/>
    <w:rsid w:val="007025D9"/>
    <w:rsid w:val="00702834"/>
    <w:rsid w:val="00702B74"/>
    <w:rsid w:val="00702C10"/>
    <w:rsid w:val="0070338F"/>
    <w:rsid w:val="0070369D"/>
    <w:rsid w:val="00703AE3"/>
    <w:rsid w:val="00703F59"/>
    <w:rsid w:val="00704176"/>
    <w:rsid w:val="00704431"/>
    <w:rsid w:val="00704711"/>
    <w:rsid w:val="00704742"/>
    <w:rsid w:val="0070489F"/>
    <w:rsid w:val="007052B7"/>
    <w:rsid w:val="0070562C"/>
    <w:rsid w:val="00705A09"/>
    <w:rsid w:val="0070679B"/>
    <w:rsid w:val="00706AB0"/>
    <w:rsid w:val="00706ABD"/>
    <w:rsid w:val="00706B29"/>
    <w:rsid w:val="007072CD"/>
    <w:rsid w:val="007102CA"/>
    <w:rsid w:val="00710360"/>
    <w:rsid w:val="00710410"/>
    <w:rsid w:val="00710851"/>
    <w:rsid w:val="00710E78"/>
    <w:rsid w:val="007118B3"/>
    <w:rsid w:val="00711B82"/>
    <w:rsid w:val="0071296F"/>
    <w:rsid w:val="00712BEC"/>
    <w:rsid w:val="007131D5"/>
    <w:rsid w:val="0071357A"/>
    <w:rsid w:val="007136BE"/>
    <w:rsid w:val="007137F2"/>
    <w:rsid w:val="007147F9"/>
    <w:rsid w:val="00714933"/>
    <w:rsid w:val="00714CC3"/>
    <w:rsid w:val="00715201"/>
    <w:rsid w:val="007152EA"/>
    <w:rsid w:val="00715AE9"/>
    <w:rsid w:val="00716505"/>
    <w:rsid w:val="0071677A"/>
    <w:rsid w:val="007167A5"/>
    <w:rsid w:val="00716B0D"/>
    <w:rsid w:val="00717D77"/>
    <w:rsid w:val="0072002A"/>
    <w:rsid w:val="0072015A"/>
    <w:rsid w:val="00720230"/>
    <w:rsid w:val="00720410"/>
    <w:rsid w:val="007206A4"/>
    <w:rsid w:val="00720865"/>
    <w:rsid w:val="007209A5"/>
    <w:rsid w:val="00721457"/>
    <w:rsid w:val="007219BE"/>
    <w:rsid w:val="00721B1C"/>
    <w:rsid w:val="00721EC0"/>
    <w:rsid w:val="00722779"/>
    <w:rsid w:val="007232E0"/>
    <w:rsid w:val="00723612"/>
    <w:rsid w:val="0072372B"/>
    <w:rsid w:val="00723B46"/>
    <w:rsid w:val="00723DC4"/>
    <w:rsid w:val="00723F9D"/>
    <w:rsid w:val="0072422F"/>
    <w:rsid w:val="00724245"/>
    <w:rsid w:val="00724277"/>
    <w:rsid w:val="007249B2"/>
    <w:rsid w:val="00724A9A"/>
    <w:rsid w:val="00725661"/>
    <w:rsid w:val="0072599B"/>
    <w:rsid w:val="00725BBB"/>
    <w:rsid w:val="00725F50"/>
    <w:rsid w:val="0072650B"/>
    <w:rsid w:val="007268C1"/>
    <w:rsid w:val="007268C2"/>
    <w:rsid w:val="00726C5D"/>
    <w:rsid w:val="007270F4"/>
    <w:rsid w:val="00727426"/>
    <w:rsid w:val="007274F3"/>
    <w:rsid w:val="00727537"/>
    <w:rsid w:val="00727A73"/>
    <w:rsid w:val="00727E56"/>
    <w:rsid w:val="00727FB2"/>
    <w:rsid w:val="00730940"/>
    <w:rsid w:val="00730EA0"/>
    <w:rsid w:val="00731276"/>
    <w:rsid w:val="00731490"/>
    <w:rsid w:val="00731834"/>
    <w:rsid w:val="00731E48"/>
    <w:rsid w:val="00731FB9"/>
    <w:rsid w:val="007321BD"/>
    <w:rsid w:val="00732243"/>
    <w:rsid w:val="00733A22"/>
    <w:rsid w:val="007340FB"/>
    <w:rsid w:val="00734336"/>
    <w:rsid w:val="00734643"/>
    <w:rsid w:val="00734DE4"/>
    <w:rsid w:val="0073550D"/>
    <w:rsid w:val="00735904"/>
    <w:rsid w:val="007362CF"/>
    <w:rsid w:val="00736547"/>
    <w:rsid w:val="007366D3"/>
    <w:rsid w:val="00737329"/>
    <w:rsid w:val="00737B21"/>
    <w:rsid w:val="007401A6"/>
    <w:rsid w:val="0074025A"/>
    <w:rsid w:val="007407FA"/>
    <w:rsid w:val="007408CB"/>
    <w:rsid w:val="00740F2A"/>
    <w:rsid w:val="0074107D"/>
    <w:rsid w:val="007413FD"/>
    <w:rsid w:val="00741419"/>
    <w:rsid w:val="00741F0C"/>
    <w:rsid w:val="00742EA5"/>
    <w:rsid w:val="0074312B"/>
    <w:rsid w:val="00743855"/>
    <w:rsid w:val="00743FB6"/>
    <w:rsid w:val="007443F6"/>
    <w:rsid w:val="00744619"/>
    <w:rsid w:val="00744FAD"/>
    <w:rsid w:val="00745252"/>
    <w:rsid w:val="007453B6"/>
    <w:rsid w:val="007458FA"/>
    <w:rsid w:val="00746241"/>
    <w:rsid w:val="007467DE"/>
    <w:rsid w:val="00747383"/>
    <w:rsid w:val="00747752"/>
    <w:rsid w:val="00747E84"/>
    <w:rsid w:val="007500C5"/>
    <w:rsid w:val="0075047F"/>
    <w:rsid w:val="00750730"/>
    <w:rsid w:val="00750ADF"/>
    <w:rsid w:val="00750DAE"/>
    <w:rsid w:val="00750E58"/>
    <w:rsid w:val="00751815"/>
    <w:rsid w:val="00751D4D"/>
    <w:rsid w:val="0075224A"/>
    <w:rsid w:val="00752447"/>
    <w:rsid w:val="007529AA"/>
    <w:rsid w:val="00753357"/>
    <w:rsid w:val="00753569"/>
    <w:rsid w:val="00754248"/>
    <w:rsid w:val="00754401"/>
    <w:rsid w:val="0075496E"/>
    <w:rsid w:val="00754C4B"/>
    <w:rsid w:val="00754C63"/>
    <w:rsid w:val="0075518B"/>
    <w:rsid w:val="00755256"/>
    <w:rsid w:val="007552CC"/>
    <w:rsid w:val="0075534D"/>
    <w:rsid w:val="00755907"/>
    <w:rsid w:val="00755C36"/>
    <w:rsid w:val="007562DA"/>
    <w:rsid w:val="007563D5"/>
    <w:rsid w:val="00756717"/>
    <w:rsid w:val="00756D93"/>
    <w:rsid w:val="00756FAC"/>
    <w:rsid w:val="0075718D"/>
    <w:rsid w:val="007571FD"/>
    <w:rsid w:val="007572B2"/>
    <w:rsid w:val="0075739F"/>
    <w:rsid w:val="0075756B"/>
    <w:rsid w:val="007575E3"/>
    <w:rsid w:val="00757B39"/>
    <w:rsid w:val="00757C70"/>
    <w:rsid w:val="00760277"/>
    <w:rsid w:val="00760372"/>
    <w:rsid w:val="007604F4"/>
    <w:rsid w:val="0076059A"/>
    <w:rsid w:val="0076084B"/>
    <w:rsid w:val="00760D3B"/>
    <w:rsid w:val="007614F9"/>
    <w:rsid w:val="007627D2"/>
    <w:rsid w:val="00762C7C"/>
    <w:rsid w:val="00762DD3"/>
    <w:rsid w:val="00762FBE"/>
    <w:rsid w:val="007634A9"/>
    <w:rsid w:val="0076356B"/>
    <w:rsid w:val="007638D6"/>
    <w:rsid w:val="00763B07"/>
    <w:rsid w:val="00764A0C"/>
    <w:rsid w:val="007651EA"/>
    <w:rsid w:val="007653F3"/>
    <w:rsid w:val="00765DC8"/>
    <w:rsid w:val="007664E4"/>
    <w:rsid w:val="00766A7A"/>
    <w:rsid w:val="00767635"/>
    <w:rsid w:val="00767C1C"/>
    <w:rsid w:val="00770454"/>
    <w:rsid w:val="00770698"/>
    <w:rsid w:val="00770948"/>
    <w:rsid w:val="00770AB3"/>
    <w:rsid w:val="00770ABF"/>
    <w:rsid w:val="0077156A"/>
    <w:rsid w:val="00771662"/>
    <w:rsid w:val="00771BAB"/>
    <w:rsid w:val="00771C54"/>
    <w:rsid w:val="00771DD1"/>
    <w:rsid w:val="00774067"/>
    <w:rsid w:val="007740BD"/>
    <w:rsid w:val="0077413A"/>
    <w:rsid w:val="007747BE"/>
    <w:rsid w:val="00774813"/>
    <w:rsid w:val="007753B6"/>
    <w:rsid w:val="00775467"/>
    <w:rsid w:val="00775886"/>
    <w:rsid w:val="00775889"/>
    <w:rsid w:val="00776706"/>
    <w:rsid w:val="007768DF"/>
    <w:rsid w:val="007768FB"/>
    <w:rsid w:val="00776F99"/>
    <w:rsid w:val="00777041"/>
    <w:rsid w:val="007770C5"/>
    <w:rsid w:val="00777686"/>
    <w:rsid w:val="00777C67"/>
    <w:rsid w:val="00777CB9"/>
    <w:rsid w:val="007802AD"/>
    <w:rsid w:val="0078047F"/>
    <w:rsid w:val="007806F6"/>
    <w:rsid w:val="00780E93"/>
    <w:rsid w:val="00781115"/>
    <w:rsid w:val="00781203"/>
    <w:rsid w:val="00781919"/>
    <w:rsid w:val="00781A4C"/>
    <w:rsid w:val="00781F73"/>
    <w:rsid w:val="007823F1"/>
    <w:rsid w:val="007826DB"/>
    <w:rsid w:val="00782BBA"/>
    <w:rsid w:val="00782EEC"/>
    <w:rsid w:val="00782FF3"/>
    <w:rsid w:val="0078329E"/>
    <w:rsid w:val="00783658"/>
    <w:rsid w:val="00783FC7"/>
    <w:rsid w:val="007845E1"/>
    <w:rsid w:val="00784ACA"/>
    <w:rsid w:val="00784FAC"/>
    <w:rsid w:val="007855D2"/>
    <w:rsid w:val="00785927"/>
    <w:rsid w:val="00785982"/>
    <w:rsid w:val="00786D38"/>
    <w:rsid w:val="0078714F"/>
    <w:rsid w:val="00787686"/>
    <w:rsid w:val="00787999"/>
    <w:rsid w:val="00787E50"/>
    <w:rsid w:val="00790B40"/>
    <w:rsid w:val="0079127D"/>
    <w:rsid w:val="007912CA"/>
    <w:rsid w:val="00791577"/>
    <w:rsid w:val="0079158E"/>
    <w:rsid w:val="0079182A"/>
    <w:rsid w:val="00792082"/>
    <w:rsid w:val="007924C6"/>
    <w:rsid w:val="007927A3"/>
    <w:rsid w:val="00792A6E"/>
    <w:rsid w:val="0079306F"/>
    <w:rsid w:val="00793541"/>
    <w:rsid w:val="00793B34"/>
    <w:rsid w:val="00793B47"/>
    <w:rsid w:val="00793D9F"/>
    <w:rsid w:val="00793F30"/>
    <w:rsid w:val="0079431A"/>
    <w:rsid w:val="007949F0"/>
    <w:rsid w:val="0079505D"/>
    <w:rsid w:val="0079544F"/>
    <w:rsid w:val="00795EF2"/>
    <w:rsid w:val="007968B8"/>
    <w:rsid w:val="00796AB2"/>
    <w:rsid w:val="00796B1B"/>
    <w:rsid w:val="007971B7"/>
    <w:rsid w:val="0079740B"/>
    <w:rsid w:val="007976C0"/>
    <w:rsid w:val="007A00CA"/>
    <w:rsid w:val="007A0287"/>
    <w:rsid w:val="007A035D"/>
    <w:rsid w:val="007A04E8"/>
    <w:rsid w:val="007A0B2C"/>
    <w:rsid w:val="007A0FEC"/>
    <w:rsid w:val="007A12C9"/>
    <w:rsid w:val="007A17BB"/>
    <w:rsid w:val="007A191C"/>
    <w:rsid w:val="007A1B66"/>
    <w:rsid w:val="007A1BF5"/>
    <w:rsid w:val="007A1C1A"/>
    <w:rsid w:val="007A2721"/>
    <w:rsid w:val="007A272C"/>
    <w:rsid w:val="007A2B3E"/>
    <w:rsid w:val="007A2EE6"/>
    <w:rsid w:val="007A31B6"/>
    <w:rsid w:val="007A3BC2"/>
    <w:rsid w:val="007A3F8A"/>
    <w:rsid w:val="007A45B2"/>
    <w:rsid w:val="007A5207"/>
    <w:rsid w:val="007A54ED"/>
    <w:rsid w:val="007A584C"/>
    <w:rsid w:val="007A5E50"/>
    <w:rsid w:val="007A6075"/>
    <w:rsid w:val="007A61EC"/>
    <w:rsid w:val="007A68FD"/>
    <w:rsid w:val="007A71AC"/>
    <w:rsid w:val="007A72DF"/>
    <w:rsid w:val="007A7AF1"/>
    <w:rsid w:val="007A7E6D"/>
    <w:rsid w:val="007B0191"/>
    <w:rsid w:val="007B0457"/>
    <w:rsid w:val="007B0546"/>
    <w:rsid w:val="007B0663"/>
    <w:rsid w:val="007B088D"/>
    <w:rsid w:val="007B0E92"/>
    <w:rsid w:val="007B18D0"/>
    <w:rsid w:val="007B1A86"/>
    <w:rsid w:val="007B1F2E"/>
    <w:rsid w:val="007B1F3E"/>
    <w:rsid w:val="007B21AB"/>
    <w:rsid w:val="007B2433"/>
    <w:rsid w:val="007B2AA4"/>
    <w:rsid w:val="007B2D49"/>
    <w:rsid w:val="007B2E9D"/>
    <w:rsid w:val="007B2F7E"/>
    <w:rsid w:val="007B356E"/>
    <w:rsid w:val="007B39D6"/>
    <w:rsid w:val="007B3DE7"/>
    <w:rsid w:val="007B5211"/>
    <w:rsid w:val="007B52EC"/>
    <w:rsid w:val="007B5326"/>
    <w:rsid w:val="007B59A8"/>
    <w:rsid w:val="007B5E8E"/>
    <w:rsid w:val="007B5FFE"/>
    <w:rsid w:val="007B6843"/>
    <w:rsid w:val="007B6E43"/>
    <w:rsid w:val="007B6EE6"/>
    <w:rsid w:val="007B7F33"/>
    <w:rsid w:val="007C064D"/>
    <w:rsid w:val="007C0B6B"/>
    <w:rsid w:val="007C0D75"/>
    <w:rsid w:val="007C13B8"/>
    <w:rsid w:val="007C1E4C"/>
    <w:rsid w:val="007C2275"/>
    <w:rsid w:val="007C22D2"/>
    <w:rsid w:val="007C2617"/>
    <w:rsid w:val="007C2825"/>
    <w:rsid w:val="007C2BB7"/>
    <w:rsid w:val="007C2E2F"/>
    <w:rsid w:val="007C2FE3"/>
    <w:rsid w:val="007C3072"/>
    <w:rsid w:val="007C36EA"/>
    <w:rsid w:val="007C3833"/>
    <w:rsid w:val="007C38C6"/>
    <w:rsid w:val="007C4D6B"/>
    <w:rsid w:val="007C4FEE"/>
    <w:rsid w:val="007C51D3"/>
    <w:rsid w:val="007C556B"/>
    <w:rsid w:val="007C68B5"/>
    <w:rsid w:val="007C6A26"/>
    <w:rsid w:val="007C6AFF"/>
    <w:rsid w:val="007C714C"/>
    <w:rsid w:val="007C7192"/>
    <w:rsid w:val="007C7551"/>
    <w:rsid w:val="007C7962"/>
    <w:rsid w:val="007C79A2"/>
    <w:rsid w:val="007C7AEE"/>
    <w:rsid w:val="007D020A"/>
    <w:rsid w:val="007D04D5"/>
    <w:rsid w:val="007D0897"/>
    <w:rsid w:val="007D130B"/>
    <w:rsid w:val="007D1457"/>
    <w:rsid w:val="007D14A3"/>
    <w:rsid w:val="007D1D5D"/>
    <w:rsid w:val="007D24A6"/>
    <w:rsid w:val="007D2511"/>
    <w:rsid w:val="007D2566"/>
    <w:rsid w:val="007D25BF"/>
    <w:rsid w:val="007D2902"/>
    <w:rsid w:val="007D2978"/>
    <w:rsid w:val="007D2A08"/>
    <w:rsid w:val="007D2BC6"/>
    <w:rsid w:val="007D2CAA"/>
    <w:rsid w:val="007D2E18"/>
    <w:rsid w:val="007D3011"/>
    <w:rsid w:val="007D3265"/>
    <w:rsid w:val="007D32C2"/>
    <w:rsid w:val="007D354A"/>
    <w:rsid w:val="007D3B82"/>
    <w:rsid w:val="007D41D8"/>
    <w:rsid w:val="007D48E8"/>
    <w:rsid w:val="007D48F4"/>
    <w:rsid w:val="007D4C09"/>
    <w:rsid w:val="007D4FDA"/>
    <w:rsid w:val="007D5087"/>
    <w:rsid w:val="007D53DD"/>
    <w:rsid w:val="007D5AD8"/>
    <w:rsid w:val="007D6269"/>
    <w:rsid w:val="007D62EC"/>
    <w:rsid w:val="007D62F3"/>
    <w:rsid w:val="007D6425"/>
    <w:rsid w:val="007D656E"/>
    <w:rsid w:val="007D7226"/>
    <w:rsid w:val="007D75C5"/>
    <w:rsid w:val="007D75EC"/>
    <w:rsid w:val="007D7696"/>
    <w:rsid w:val="007E01D5"/>
    <w:rsid w:val="007E07CF"/>
    <w:rsid w:val="007E0BF5"/>
    <w:rsid w:val="007E0D09"/>
    <w:rsid w:val="007E1102"/>
    <w:rsid w:val="007E120E"/>
    <w:rsid w:val="007E1FDF"/>
    <w:rsid w:val="007E214E"/>
    <w:rsid w:val="007E3EDB"/>
    <w:rsid w:val="007E3FF9"/>
    <w:rsid w:val="007E48CF"/>
    <w:rsid w:val="007E5233"/>
    <w:rsid w:val="007E5701"/>
    <w:rsid w:val="007E57FA"/>
    <w:rsid w:val="007E59A4"/>
    <w:rsid w:val="007E6658"/>
    <w:rsid w:val="007E72E3"/>
    <w:rsid w:val="007E7E57"/>
    <w:rsid w:val="007E7ED4"/>
    <w:rsid w:val="007F00FF"/>
    <w:rsid w:val="007F0303"/>
    <w:rsid w:val="007F035B"/>
    <w:rsid w:val="007F0CB7"/>
    <w:rsid w:val="007F113E"/>
    <w:rsid w:val="007F1946"/>
    <w:rsid w:val="007F20A0"/>
    <w:rsid w:val="007F29E7"/>
    <w:rsid w:val="007F2D88"/>
    <w:rsid w:val="007F3024"/>
    <w:rsid w:val="007F31B2"/>
    <w:rsid w:val="007F34B6"/>
    <w:rsid w:val="007F352D"/>
    <w:rsid w:val="007F39A5"/>
    <w:rsid w:val="007F3D15"/>
    <w:rsid w:val="007F4053"/>
    <w:rsid w:val="007F446E"/>
    <w:rsid w:val="007F44E0"/>
    <w:rsid w:val="007F478D"/>
    <w:rsid w:val="007F497E"/>
    <w:rsid w:val="007F4AA2"/>
    <w:rsid w:val="007F4D44"/>
    <w:rsid w:val="007F5403"/>
    <w:rsid w:val="007F549E"/>
    <w:rsid w:val="007F557A"/>
    <w:rsid w:val="007F5713"/>
    <w:rsid w:val="007F57D8"/>
    <w:rsid w:val="007F5CAC"/>
    <w:rsid w:val="007F5FA3"/>
    <w:rsid w:val="007F607A"/>
    <w:rsid w:val="007F6271"/>
    <w:rsid w:val="007F6630"/>
    <w:rsid w:val="007F6828"/>
    <w:rsid w:val="007F6FB1"/>
    <w:rsid w:val="007F71DF"/>
    <w:rsid w:val="007F75CE"/>
    <w:rsid w:val="007F7765"/>
    <w:rsid w:val="007F77CB"/>
    <w:rsid w:val="007F7BC7"/>
    <w:rsid w:val="008005BB"/>
    <w:rsid w:val="00800DA5"/>
    <w:rsid w:val="008013DD"/>
    <w:rsid w:val="008016BE"/>
    <w:rsid w:val="008019D9"/>
    <w:rsid w:val="00801D68"/>
    <w:rsid w:val="00801EAC"/>
    <w:rsid w:val="00801EB3"/>
    <w:rsid w:val="008022B6"/>
    <w:rsid w:val="00802568"/>
    <w:rsid w:val="00802AF1"/>
    <w:rsid w:val="00803052"/>
    <w:rsid w:val="0080337A"/>
    <w:rsid w:val="008033C2"/>
    <w:rsid w:val="0080342B"/>
    <w:rsid w:val="00803AD3"/>
    <w:rsid w:val="00803AF3"/>
    <w:rsid w:val="00803C3E"/>
    <w:rsid w:val="00803DB8"/>
    <w:rsid w:val="008040BC"/>
    <w:rsid w:val="00804952"/>
    <w:rsid w:val="00804C88"/>
    <w:rsid w:val="00804D55"/>
    <w:rsid w:val="00805069"/>
    <w:rsid w:val="008052EE"/>
    <w:rsid w:val="00805FBE"/>
    <w:rsid w:val="00806041"/>
    <w:rsid w:val="008061EF"/>
    <w:rsid w:val="0080690F"/>
    <w:rsid w:val="00806A19"/>
    <w:rsid w:val="00806A3A"/>
    <w:rsid w:val="00806BBD"/>
    <w:rsid w:val="00807EE8"/>
    <w:rsid w:val="00810058"/>
    <w:rsid w:val="00810570"/>
    <w:rsid w:val="008107AC"/>
    <w:rsid w:val="008116C5"/>
    <w:rsid w:val="00811A58"/>
    <w:rsid w:val="00812232"/>
    <w:rsid w:val="00812AA1"/>
    <w:rsid w:val="00812E74"/>
    <w:rsid w:val="00812EB9"/>
    <w:rsid w:val="008131FA"/>
    <w:rsid w:val="008133C0"/>
    <w:rsid w:val="0081364D"/>
    <w:rsid w:val="00813B0F"/>
    <w:rsid w:val="00813BF3"/>
    <w:rsid w:val="00814A3A"/>
    <w:rsid w:val="008150B7"/>
    <w:rsid w:val="00815933"/>
    <w:rsid w:val="00815A3E"/>
    <w:rsid w:val="00815C41"/>
    <w:rsid w:val="00815C73"/>
    <w:rsid w:val="00815EA0"/>
    <w:rsid w:val="008162CD"/>
    <w:rsid w:val="00816799"/>
    <w:rsid w:val="008171B7"/>
    <w:rsid w:val="008177EE"/>
    <w:rsid w:val="00820421"/>
    <w:rsid w:val="008207AA"/>
    <w:rsid w:val="00820A6E"/>
    <w:rsid w:val="00820BED"/>
    <w:rsid w:val="00820FB1"/>
    <w:rsid w:val="0082104B"/>
    <w:rsid w:val="00821692"/>
    <w:rsid w:val="00821B54"/>
    <w:rsid w:val="00821F30"/>
    <w:rsid w:val="00822091"/>
    <w:rsid w:val="00822725"/>
    <w:rsid w:val="008228C4"/>
    <w:rsid w:val="00822A6D"/>
    <w:rsid w:val="00823311"/>
    <w:rsid w:val="008235EF"/>
    <w:rsid w:val="008237B9"/>
    <w:rsid w:val="00823AE8"/>
    <w:rsid w:val="00823B40"/>
    <w:rsid w:val="00823C69"/>
    <w:rsid w:val="00823D18"/>
    <w:rsid w:val="008246E3"/>
    <w:rsid w:val="00824827"/>
    <w:rsid w:val="00824C27"/>
    <w:rsid w:val="008252EF"/>
    <w:rsid w:val="008259CF"/>
    <w:rsid w:val="00825A25"/>
    <w:rsid w:val="00825AF7"/>
    <w:rsid w:val="00825E35"/>
    <w:rsid w:val="00825F9C"/>
    <w:rsid w:val="0082610A"/>
    <w:rsid w:val="0082695A"/>
    <w:rsid w:val="008272BB"/>
    <w:rsid w:val="008274E7"/>
    <w:rsid w:val="00827673"/>
    <w:rsid w:val="00827686"/>
    <w:rsid w:val="0082773B"/>
    <w:rsid w:val="008277ED"/>
    <w:rsid w:val="00827EC4"/>
    <w:rsid w:val="00830CC4"/>
    <w:rsid w:val="00830E7D"/>
    <w:rsid w:val="00830EE4"/>
    <w:rsid w:val="0083134A"/>
    <w:rsid w:val="0083168B"/>
    <w:rsid w:val="00831D33"/>
    <w:rsid w:val="0083214F"/>
    <w:rsid w:val="008327A5"/>
    <w:rsid w:val="00832CB5"/>
    <w:rsid w:val="00832D88"/>
    <w:rsid w:val="00833060"/>
    <w:rsid w:val="0083338D"/>
    <w:rsid w:val="00833722"/>
    <w:rsid w:val="008337DE"/>
    <w:rsid w:val="008339BF"/>
    <w:rsid w:val="00833FB6"/>
    <w:rsid w:val="008341D2"/>
    <w:rsid w:val="00834203"/>
    <w:rsid w:val="008345C6"/>
    <w:rsid w:val="00834700"/>
    <w:rsid w:val="00834BC3"/>
    <w:rsid w:val="00835048"/>
    <w:rsid w:val="008357DE"/>
    <w:rsid w:val="00835883"/>
    <w:rsid w:val="00835CDA"/>
    <w:rsid w:val="00835DDC"/>
    <w:rsid w:val="00836129"/>
    <w:rsid w:val="00836157"/>
    <w:rsid w:val="0083691D"/>
    <w:rsid w:val="008374BA"/>
    <w:rsid w:val="008403B8"/>
    <w:rsid w:val="008403BA"/>
    <w:rsid w:val="00840F53"/>
    <w:rsid w:val="00841C59"/>
    <w:rsid w:val="00841DBF"/>
    <w:rsid w:val="00842FE7"/>
    <w:rsid w:val="00843872"/>
    <w:rsid w:val="008439D5"/>
    <w:rsid w:val="00843BD8"/>
    <w:rsid w:val="0084430C"/>
    <w:rsid w:val="00844434"/>
    <w:rsid w:val="00844897"/>
    <w:rsid w:val="00844E40"/>
    <w:rsid w:val="00845081"/>
    <w:rsid w:val="008451EB"/>
    <w:rsid w:val="00845514"/>
    <w:rsid w:val="008455EF"/>
    <w:rsid w:val="00845891"/>
    <w:rsid w:val="00845ADA"/>
    <w:rsid w:val="00845DFC"/>
    <w:rsid w:val="0084695A"/>
    <w:rsid w:val="00846FCE"/>
    <w:rsid w:val="008473E7"/>
    <w:rsid w:val="008474EA"/>
    <w:rsid w:val="00847BA3"/>
    <w:rsid w:val="008504C7"/>
    <w:rsid w:val="00850C2B"/>
    <w:rsid w:val="00850DAB"/>
    <w:rsid w:val="00850E16"/>
    <w:rsid w:val="00851292"/>
    <w:rsid w:val="00851513"/>
    <w:rsid w:val="00851DB7"/>
    <w:rsid w:val="00852018"/>
    <w:rsid w:val="008523D4"/>
    <w:rsid w:val="008524C4"/>
    <w:rsid w:val="008542DD"/>
    <w:rsid w:val="008543E8"/>
    <w:rsid w:val="008554DC"/>
    <w:rsid w:val="0085569A"/>
    <w:rsid w:val="0085598F"/>
    <w:rsid w:val="00855A7E"/>
    <w:rsid w:val="00856121"/>
    <w:rsid w:val="008567FC"/>
    <w:rsid w:val="00856B52"/>
    <w:rsid w:val="008578CE"/>
    <w:rsid w:val="00860236"/>
    <w:rsid w:val="00860670"/>
    <w:rsid w:val="00860754"/>
    <w:rsid w:val="00860AF0"/>
    <w:rsid w:val="00860CEA"/>
    <w:rsid w:val="00860DDE"/>
    <w:rsid w:val="00860EB9"/>
    <w:rsid w:val="00861103"/>
    <w:rsid w:val="008618B2"/>
    <w:rsid w:val="00861DA2"/>
    <w:rsid w:val="00862760"/>
    <w:rsid w:val="00862E33"/>
    <w:rsid w:val="00863502"/>
    <w:rsid w:val="00863A5B"/>
    <w:rsid w:val="00863BA0"/>
    <w:rsid w:val="0086415F"/>
    <w:rsid w:val="00864849"/>
    <w:rsid w:val="00864A3D"/>
    <w:rsid w:val="00865829"/>
    <w:rsid w:val="008659BA"/>
    <w:rsid w:val="00865DF4"/>
    <w:rsid w:val="0086608D"/>
    <w:rsid w:val="00866ADD"/>
    <w:rsid w:val="00866AE2"/>
    <w:rsid w:val="008679AC"/>
    <w:rsid w:val="00867A25"/>
    <w:rsid w:val="008700BA"/>
    <w:rsid w:val="0087040F"/>
    <w:rsid w:val="00870A3C"/>
    <w:rsid w:val="00870C96"/>
    <w:rsid w:val="008725BE"/>
    <w:rsid w:val="0087332C"/>
    <w:rsid w:val="008734C9"/>
    <w:rsid w:val="0087360C"/>
    <w:rsid w:val="00873666"/>
    <w:rsid w:val="00873807"/>
    <w:rsid w:val="008740EA"/>
    <w:rsid w:val="0087417F"/>
    <w:rsid w:val="008742B9"/>
    <w:rsid w:val="0087468D"/>
    <w:rsid w:val="00874736"/>
    <w:rsid w:val="008748B4"/>
    <w:rsid w:val="00874A38"/>
    <w:rsid w:val="00874B9C"/>
    <w:rsid w:val="008751F6"/>
    <w:rsid w:val="00875CD5"/>
    <w:rsid w:val="00876253"/>
    <w:rsid w:val="00876784"/>
    <w:rsid w:val="00876854"/>
    <w:rsid w:val="0087685B"/>
    <w:rsid w:val="00876986"/>
    <w:rsid w:val="008769F5"/>
    <w:rsid w:val="00876C2D"/>
    <w:rsid w:val="00876D02"/>
    <w:rsid w:val="0087744A"/>
    <w:rsid w:val="00877A33"/>
    <w:rsid w:val="00877F4C"/>
    <w:rsid w:val="008804BC"/>
    <w:rsid w:val="00880648"/>
    <w:rsid w:val="00880D1A"/>
    <w:rsid w:val="00880D28"/>
    <w:rsid w:val="00881686"/>
    <w:rsid w:val="00881D81"/>
    <w:rsid w:val="00881E2C"/>
    <w:rsid w:val="00882114"/>
    <w:rsid w:val="00882931"/>
    <w:rsid w:val="008833BE"/>
    <w:rsid w:val="00883566"/>
    <w:rsid w:val="0088379C"/>
    <w:rsid w:val="008849FF"/>
    <w:rsid w:val="00884ED9"/>
    <w:rsid w:val="00885241"/>
    <w:rsid w:val="008859AC"/>
    <w:rsid w:val="00885B17"/>
    <w:rsid w:val="008866FE"/>
    <w:rsid w:val="008869C8"/>
    <w:rsid w:val="00886AC3"/>
    <w:rsid w:val="008872C4"/>
    <w:rsid w:val="00887AC7"/>
    <w:rsid w:val="008905D6"/>
    <w:rsid w:val="0089133B"/>
    <w:rsid w:val="0089196E"/>
    <w:rsid w:val="00892508"/>
    <w:rsid w:val="008928BD"/>
    <w:rsid w:val="00892B85"/>
    <w:rsid w:val="00892CDB"/>
    <w:rsid w:val="00892F81"/>
    <w:rsid w:val="00893231"/>
    <w:rsid w:val="008937D8"/>
    <w:rsid w:val="0089436A"/>
    <w:rsid w:val="00894481"/>
    <w:rsid w:val="008945DB"/>
    <w:rsid w:val="00894712"/>
    <w:rsid w:val="00894A2B"/>
    <w:rsid w:val="00894AE7"/>
    <w:rsid w:val="00894B20"/>
    <w:rsid w:val="00894C24"/>
    <w:rsid w:val="00895CF1"/>
    <w:rsid w:val="0089608D"/>
    <w:rsid w:val="00896140"/>
    <w:rsid w:val="00896574"/>
    <w:rsid w:val="00896B7F"/>
    <w:rsid w:val="00897457"/>
    <w:rsid w:val="008974C6"/>
    <w:rsid w:val="008974EE"/>
    <w:rsid w:val="00897752"/>
    <w:rsid w:val="00897A67"/>
    <w:rsid w:val="008A0025"/>
    <w:rsid w:val="008A074C"/>
    <w:rsid w:val="008A08BD"/>
    <w:rsid w:val="008A0FEF"/>
    <w:rsid w:val="008A10C1"/>
    <w:rsid w:val="008A12D4"/>
    <w:rsid w:val="008A19C8"/>
    <w:rsid w:val="008A1A5D"/>
    <w:rsid w:val="008A1CE3"/>
    <w:rsid w:val="008A2094"/>
    <w:rsid w:val="008A2249"/>
    <w:rsid w:val="008A2998"/>
    <w:rsid w:val="008A2C9D"/>
    <w:rsid w:val="008A2CE5"/>
    <w:rsid w:val="008A337D"/>
    <w:rsid w:val="008A338C"/>
    <w:rsid w:val="008A36D8"/>
    <w:rsid w:val="008A36FB"/>
    <w:rsid w:val="008A37BA"/>
    <w:rsid w:val="008A4178"/>
    <w:rsid w:val="008A4248"/>
    <w:rsid w:val="008A4C3B"/>
    <w:rsid w:val="008A4CCC"/>
    <w:rsid w:val="008A4D50"/>
    <w:rsid w:val="008A4DEA"/>
    <w:rsid w:val="008A4E18"/>
    <w:rsid w:val="008A503D"/>
    <w:rsid w:val="008A5534"/>
    <w:rsid w:val="008A571F"/>
    <w:rsid w:val="008A62FF"/>
    <w:rsid w:val="008A642A"/>
    <w:rsid w:val="008A64F4"/>
    <w:rsid w:val="008A674D"/>
    <w:rsid w:val="008A678B"/>
    <w:rsid w:val="008A6A4E"/>
    <w:rsid w:val="008A75C3"/>
    <w:rsid w:val="008A78EC"/>
    <w:rsid w:val="008A7991"/>
    <w:rsid w:val="008A7C07"/>
    <w:rsid w:val="008B0E67"/>
    <w:rsid w:val="008B0EC8"/>
    <w:rsid w:val="008B0FFC"/>
    <w:rsid w:val="008B10EF"/>
    <w:rsid w:val="008B11C9"/>
    <w:rsid w:val="008B14F5"/>
    <w:rsid w:val="008B155F"/>
    <w:rsid w:val="008B1863"/>
    <w:rsid w:val="008B1BC6"/>
    <w:rsid w:val="008B22DA"/>
    <w:rsid w:val="008B2AD1"/>
    <w:rsid w:val="008B2CD6"/>
    <w:rsid w:val="008B2D60"/>
    <w:rsid w:val="008B3A0C"/>
    <w:rsid w:val="008B3E1A"/>
    <w:rsid w:val="008B4A36"/>
    <w:rsid w:val="008B5887"/>
    <w:rsid w:val="008B6005"/>
    <w:rsid w:val="008B6354"/>
    <w:rsid w:val="008B6562"/>
    <w:rsid w:val="008B6800"/>
    <w:rsid w:val="008B6992"/>
    <w:rsid w:val="008B69A9"/>
    <w:rsid w:val="008B6B71"/>
    <w:rsid w:val="008B7012"/>
    <w:rsid w:val="008B7173"/>
    <w:rsid w:val="008B7258"/>
    <w:rsid w:val="008C0158"/>
    <w:rsid w:val="008C0B87"/>
    <w:rsid w:val="008C0C57"/>
    <w:rsid w:val="008C0EC9"/>
    <w:rsid w:val="008C174F"/>
    <w:rsid w:val="008C1F13"/>
    <w:rsid w:val="008C28A1"/>
    <w:rsid w:val="008C2BED"/>
    <w:rsid w:val="008C2C69"/>
    <w:rsid w:val="008C2EDE"/>
    <w:rsid w:val="008C2FD2"/>
    <w:rsid w:val="008C325C"/>
    <w:rsid w:val="008C3F3A"/>
    <w:rsid w:val="008C4671"/>
    <w:rsid w:val="008C4902"/>
    <w:rsid w:val="008C5042"/>
    <w:rsid w:val="008C50B0"/>
    <w:rsid w:val="008C5446"/>
    <w:rsid w:val="008C544B"/>
    <w:rsid w:val="008C5463"/>
    <w:rsid w:val="008C5487"/>
    <w:rsid w:val="008C5606"/>
    <w:rsid w:val="008C5D7C"/>
    <w:rsid w:val="008C6BFA"/>
    <w:rsid w:val="008C7200"/>
    <w:rsid w:val="008C74E6"/>
    <w:rsid w:val="008C7761"/>
    <w:rsid w:val="008C7AFA"/>
    <w:rsid w:val="008C7EBD"/>
    <w:rsid w:val="008D01C6"/>
    <w:rsid w:val="008D1408"/>
    <w:rsid w:val="008D1581"/>
    <w:rsid w:val="008D1662"/>
    <w:rsid w:val="008D1BAD"/>
    <w:rsid w:val="008D1C55"/>
    <w:rsid w:val="008D1E93"/>
    <w:rsid w:val="008D1FEE"/>
    <w:rsid w:val="008D269B"/>
    <w:rsid w:val="008D26FF"/>
    <w:rsid w:val="008D28F8"/>
    <w:rsid w:val="008D2CFC"/>
    <w:rsid w:val="008D33E2"/>
    <w:rsid w:val="008D33E6"/>
    <w:rsid w:val="008D350E"/>
    <w:rsid w:val="008D3684"/>
    <w:rsid w:val="008D4019"/>
    <w:rsid w:val="008D4184"/>
    <w:rsid w:val="008D4595"/>
    <w:rsid w:val="008D4B99"/>
    <w:rsid w:val="008D51F3"/>
    <w:rsid w:val="008D6041"/>
    <w:rsid w:val="008D6A77"/>
    <w:rsid w:val="008D6B2D"/>
    <w:rsid w:val="008D6FE4"/>
    <w:rsid w:val="008D7361"/>
    <w:rsid w:val="008D773F"/>
    <w:rsid w:val="008D77A3"/>
    <w:rsid w:val="008D7917"/>
    <w:rsid w:val="008E051D"/>
    <w:rsid w:val="008E05A8"/>
    <w:rsid w:val="008E0DFE"/>
    <w:rsid w:val="008E0F34"/>
    <w:rsid w:val="008E1471"/>
    <w:rsid w:val="008E1A9A"/>
    <w:rsid w:val="008E1E03"/>
    <w:rsid w:val="008E1E29"/>
    <w:rsid w:val="008E21BB"/>
    <w:rsid w:val="008E2501"/>
    <w:rsid w:val="008E2B3B"/>
    <w:rsid w:val="008E2E09"/>
    <w:rsid w:val="008E36D2"/>
    <w:rsid w:val="008E4063"/>
    <w:rsid w:val="008E4A0D"/>
    <w:rsid w:val="008E4D7C"/>
    <w:rsid w:val="008E4F44"/>
    <w:rsid w:val="008E517E"/>
    <w:rsid w:val="008E533B"/>
    <w:rsid w:val="008E60DE"/>
    <w:rsid w:val="008E6108"/>
    <w:rsid w:val="008E6220"/>
    <w:rsid w:val="008E64F2"/>
    <w:rsid w:val="008E69B6"/>
    <w:rsid w:val="008E7142"/>
    <w:rsid w:val="008E77B8"/>
    <w:rsid w:val="008E7EF0"/>
    <w:rsid w:val="008F093F"/>
    <w:rsid w:val="008F095C"/>
    <w:rsid w:val="008F10CA"/>
    <w:rsid w:val="008F1B64"/>
    <w:rsid w:val="008F1D48"/>
    <w:rsid w:val="008F1F15"/>
    <w:rsid w:val="008F22B5"/>
    <w:rsid w:val="008F26E3"/>
    <w:rsid w:val="008F2A12"/>
    <w:rsid w:val="008F313D"/>
    <w:rsid w:val="008F3573"/>
    <w:rsid w:val="008F36B8"/>
    <w:rsid w:val="008F3806"/>
    <w:rsid w:val="008F38CB"/>
    <w:rsid w:val="008F3C9C"/>
    <w:rsid w:val="008F431C"/>
    <w:rsid w:val="008F44B6"/>
    <w:rsid w:val="008F4590"/>
    <w:rsid w:val="008F4901"/>
    <w:rsid w:val="008F5289"/>
    <w:rsid w:val="008F5430"/>
    <w:rsid w:val="008F5443"/>
    <w:rsid w:val="008F572D"/>
    <w:rsid w:val="008F57F8"/>
    <w:rsid w:val="008F6AD8"/>
    <w:rsid w:val="008F6BFC"/>
    <w:rsid w:val="008F6C35"/>
    <w:rsid w:val="008F760F"/>
    <w:rsid w:val="008F7902"/>
    <w:rsid w:val="008F79E8"/>
    <w:rsid w:val="008F7EFB"/>
    <w:rsid w:val="00901219"/>
    <w:rsid w:val="00901BA6"/>
    <w:rsid w:val="00902937"/>
    <w:rsid w:val="00902957"/>
    <w:rsid w:val="00902BCA"/>
    <w:rsid w:val="0090316D"/>
    <w:rsid w:val="009032B8"/>
    <w:rsid w:val="00903B80"/>
    <w:rsid w:val="0090427A"/>
    <w:rsid w:val="009042CC"/>
    <w:rsid w:val="00904571"/>
    <w:rsid w:val="009045D9"/>
    <w:rsid w:val="00904B08"/>
    <w:rsid w:val="0090510A"/>
    <w:rsid w:val="00905445"/>
    <w:rsid w:val="00905800"/>
    <w:rsid w:val="00905B25"/>
    <w:rsid w:val="00905D90"/>
    <w:rsid w:val="00906134"/>
    <w:rsid w:val="00906775"/>
    <w:rsid w:val="00907160"/>
    <w:rsid w:val="00907179"/>
    <w:rsid w:val="009076A8"/>
    <w:rsid w:val="00907EF2"/>
    <w:rsid w:val="00910583"/>
    <w:rsid w:val="00910873"/>
    <w:rsid w:val="00910A35"/>
    <w:rsid w:val="00910D95"/>
    <w:rsid w:val="0091155B"/>
    <w:rsid w:val="00911827"/>
    <w:rsid w:val="009121D5"/>
    <w:rsid w:val="009127A4"/>
    <w:rsid w:val="00912AE9"/>
    <w:rsid w:val="00912C8D"/>
    <w:rsid w:val="0091326E"/>
    <w:rsid w:val="009132B4"/>
    <w:rsid w:val="0091393B"/>
    <w:rsid w:val="00913D5F"/>
    <w:rsid w:val="00913FD2"/>
    <w:rsid w:val="00914A3B"/>
    <w:rsid w:val="00914D2D"/>
    <w:rsid w:val="00914FBF"/>
    <w:rsid w:val="009159B2"/>
    <w:rsid w:val="00915AAC"/>
    <w:rsid w:val="00915DE2"/>
    <w:rsid w:val="00915E93"/>
    <w:rsid w:val="00915F46"/>
    <w:rsid w:val="00916203"/>
    <w:rsid w:val="0091695C"/>
    <w:rsid w:val="00916A3B"/>
    <w:rsid w:val="00917228"/>
    <w:rsid w:val="00917616"/>
    <w:rsid w:val="009179CC"/>
    <w:rsid w:val="009179D3"/>
    <w:rsid w:val="00917B96"/>
    <w:rsid w:val="00920211"/>
    <w:rsid w:val="009204B0"/>
    <w:rsid w:val="00920605"/>
    <w:rsid w:val="00920BBD"/>
    <w:rsid w:val="00920ECA"/>
    <w:rsid w:val="009211A0"/>
    <w:rsid w:val="0092185B"/>
    <w:rsid w:val="00921D13"/>
    <w:rsid w:val="00921DEE"/>
    <w:rsid w:val="00922487"/>
    <w:rsid w:val="009225AE"/>
    <w:rsid w:val="00922FB8"/>
    <w:rsid w:val="00923674"/>
    <w:rsid w:val="00923860"/>
    <w:rsid w:val="00924451"/>
    <w:rsid w:val="00924CFB"/>
    <w:rsid w:val="00924D59"/>
    <w:rsid w:val="00925525"/>
    <w:rsid w:val="00925876"/>
    <w:rsid w:val="00925ABF"/>
    <w:rsid w:val="00925CC1"/>
    <w:rsid w:val="00926228"/>
    <w:rsid w:val="009262A0"/>
    <w:rsid w:val="0092646E"/>
    <w:rsid w:val="0092773E"/>
    <w:rsid w:val="00927D6C"/>
    <w:rsid w:val="009310B5"/>
    <w:rsid w:val="00931611"/>
    <w:rsid w:val="00932907"/>
    <w:rsid w:val="009329AE"/>
    <w:rsid w:val="00932E89"/>
    <w:rsid w:val="00933103"/>
    <w:rsid w:val="00933C53"/>
    <w:rsid w:val="009341C8"/>
    <w:rsid w:val="00934207"/>
    <w:rsid w:val="00934704"/>
    <w:rsid w:val="00934718"/>
    <w:rsid w:val="00934C83"/>
    <w:rsid w:val="00934D4C"/>
    <w:rsid w:val="00934EFC"/>
    <w:rsid w:val="00935051"/>
    <w:rsid w:val="00935053"/>
    <w:rsid w:val="009355FA"/>
    <w:rsid w:val="00935967"/>
    <w:rsid w:val="009369AE"/>
    <w:rsid w:val="00937929"/>
    <w:rsid w:val="00937FDE"/>
    <w:rsid w:val="00940100"/>
    <w:rsid w:val="0094065A"/>
    <w:rsid w:val="00941199"/>
    <w:rsid w:val="009415D7"/>
    <w:rsid w:val="009426B6"/>
    <w:rsid w:val="00942E13"/>
    <w:rsid w:val="009432D9"/>
    <w:rsid w:val="00943515"/>
    <w:rsid w:val="0094358D"/>
    <w:rsid w:val="00943B00"/>
    <w:rsid w:val="0094439D"/>
    <w:rsid w:val="00944AFA"/>
    <w:rsid w:val="00945650"/>
    <w:rsid w:val="00945FE2"/>
    <w:rsid w:val="0094621D"/>
    <w:rsid w:val="00946A2F"/>
    <w:rsid w:val="00946D9F"/>
    <w:rsid w:val="009473CA"/>
    <w:rsid w:val="009475A5"/>
    <w:rsid w:val="009504D5"/>
    <w:rsid w:val="00950727"/>
    <w:rsid w:val="009510D3"/>
    <w:rsid w:val="00951FDB"/>
    <w:rsid w:val="00952082"/>
    <w:rsid w:val="009522BC"/>
    <w:rsid w:val="009522DA"/>
    <w:rsid w:val="00952F75"/>
    <w:rsid w:val="00953B34"/>
    <w:rsid w:val="00953E02"/>
    <w:rsid w:val="00954323"/>
    <w:rsid w:val="00954B4C"/>
    <w:rsid w:val="00956211"/>
    <w:rsid w:val="0095668D"/>
    <w:rsid w:val="009567B8"/>
    <w:rsid w:val="0095699B"/>
    <w:rsid w:val="009571D5"/>
    <w:rsid w:val="0095736A"/>
    <w:rsid w:val="009578E3"/>
    <w:rsid w:val="009579F1"/>
    <w:rsid w:val="00957EA2"/>
    <w:rsid w:val="00960041"/>
    <w:rsid w:val="00960D1B"/>
    <w:rsid w:val="00960D34"/>
    <w:rsid w:val="00960DE8"/>
    <w:rsid w:val="009611D2"/>
    <w:rsid w:val="0096169E"/>
    <w:rsid w:val="009616AF"/>
    <w:rsid w:val="00961AFA"/>
    <w:rsid w:val="009621A0"/>
    <w:rsid w:val="0096230D"/>
    <w:rsid w:val="00962476"/>
    <w:rsid w:val="00962BC2"/>
    <w:rsid w:val="009634A1"/>
    <w:rsid w:val="009636D1"/>
    <w:rsid w:val="00963D9A"/>
    <w:rsid w:val="00964224"/>
    <w:rsid w:val="00964482"/>
    <w:rsid w:val="00964509"/>
    <w:rsid w:val="00964772"/>
    <w:rsid w:val="00964A00"/>
    <w:rsid w:val="00964CEC"/>
    <w:rsid w:val="00965715"/>
    <w:rsid w:val="00965737"/>
    <w:rsid w:val="00965A03"/>
    <w:rsid w:val="0096603B"/>
    <w:rsid w:val="00966777"/>
    <w:rsid w:val="00966824"/>
    <w:rsid w:val="0096696A"/>
    <w:rsid w:val="009671D6"/>
    <w:rsid w:val="00967201"/>
    <w:rsid w:val="00967663"/>
    <w:rsid w:val="0096766D"/>
    <w:rsid w:val="00967698"/>
    <w:rsid w:val="009676C2"/>
    <w:rsid w:val="00967E8E"/>
    <w:rsid w:val="00967ED8"/>
    <w:rsid w:val="0097020F"/>
    <w:rsid w:val="009703B7"/>
    <w:rsid w:val="00970897"/>
    <w:rsid w:val="009709DE"/>
    <w:rsid w:val="00971780"/>
    <w:rsid w:val="009718E3"/>
    <w:rsid w:val="00971FDA"/>
    <w:rsid w:val="0097209B"/>
    <w:rsid w:val="009722A8"/>
    <w:rsid w:val="00972548"/>
    <w:rsid w:val="009728FF"/>
    <w:rsid w:val="0097297D"/>
    <w:rsid w:val="00972B18"/>
    <w:rsid w:val="009731D5"/>
    <w:rsid w:val="009731F8"/>
    <w:rsid w:val="0097331F"/>
    <w:rsid w:val="0097366C"/>
    <w:rsid w:val="00974533"/>
    <w:rsid w:val="00974888"/>
    <w:rsid w:val="00974B47"/>
    <w:rsid w:val="00974D53"/>
    <w:rsid w:val="00975DB4"/>
    <w:rsid w:val="009765F1"/>
    <w:rsid w:val="00976AC8"/>
    <w:rsid w:val="009772A5"/>
    <w:rsid w:val="00977550"/>
    <w:rsid w:val="009776F0"/>
    <w:rsid w:val="00977D6C"/>
    <w:rsid w:val="00980148"/>
    <w:rsid w:val="00980B5D"/>
    <w:rsid w:val="00980F8F"/>
    <w:rsid w:val="00981173"/>
    <w:rsid w:val="00981A75"/>
    <w:rsid w:val="00981B3E"/>
    <w:rsid w:val="00981F83"/>
    <w:rsid w:val="00982BEB"/>
    <w:rsid w:val="009835D3"/>
    <w:rsid w:val="009841A8"/>
    <w:rsid w:val="00984626"/>
    <w:rsid w:val="009847C5"/>
    <w:rsid w:val="00984BA9"/>
    <w:rsid w:val="0098502A"/>
    <w:rsid w:val="0098535A"/>
    <w:rsid w:val="00985E27"/>
    <w:rsid w:val="0098621F"/>
    <w:rsid w:val="009866C7"/>
    <w:rsid w:val="00986711"/>
    <w:rsid w:val="009868BE"/>
    <w:rsid w:val="00986916"/>
    <w:rsid w:val="00986B64"/>
    <w:rsid w:val="00986EFA"/>
    <w:rsid w:val="009876A4"/>
    <w:rsid w:val="00987A45"/>
    <w:rsid w:val="00987B26"/>
    <w:rsid w:val="00987C43"/>
    <w:rsid w:val="00987D75"/>
    <w:rsid w:val="0099079C"/>
    <w:rsid w:val="00990993"/>
    <w:rsid w:val="00990A0E"/>
    <w:rsid w:val="009917E9"/>
    <w:rsid w:val="00991B63"/>
    <w:rsid w:val="00993789"/>
    <w:rsid w:val="00994326"/>
    <w:rsid w:val="0099483B"/>
    <w:rsid w:val="00994CB1"/>
    <w:rsid w:val="00994F61"/>
    <w:rsid w:val="009956DB"/>
    <w:rsid w:val="00995BE0"/>
    <w:rsid w:val="00995E55"/>
    <w:rsid w:val="00996057"/>
    <w:rsid w:val="00996394"/>
    <w:rsid w:val="009965DF"/>
    <w:rsid w:val="00996C89"/>
    <w:rsid w:val="00996C90"/>
    <w:rsid w:val="0099707C"/>
    <w:rsid w:val="009979B9"/>
    <w:rsid w:val="00997CE4"/>
    <w:rsid w:val="009A02F0"/>
    <w:rsid w:val="009A03C7"/>
    <w:rsid w:val="009A0E87"/>
    <w:rsid w:val="009A1399"/>
    <w:rsid w:val="009A22FD"/>
    <w:rsid w:val="009A23E7"/>
    <w:rsid w:val="009A2ED6"/>
    <w:rsid w:val="009A31E7"/>
    <w:rsid w:val="009A34FF"/>
    <w:rsid w:val="009A3895"/>
    <w:rsid w:val="009A44C0"/>
    <w:rsid w:val="009A4992"/>
    <w:rsid w:val="009A5122"/>
    <w:rsid w:val="009A546A"/>
    <w:rsid w:val="009A5819"/>
    <w:rsid w:val="009A5D53"/>
    <w:rsid w:val="009A5FDB"/>
    <w:rsid w:val="009A616F"/>
    <w:rsid w:val="009A621C"/>
    <w:rsid w:val="009A6677"/>
    <w:rsid w:val="009A66B5"/>
    <w:rsid w:val="009A6C66"/>
    <w:rsid w:val="009A6EF9"/>
    <w:rsid w:val="009A740A"/>
    <w:rsid w:val="009A761C"/>
    <w:rsid w:val="009A790B"/>
    <w:rsid w:val="009A7BBC"/>
    <w:rsid w:val="009A7E2E"/>
    <w:rsid w:val="009B0851"/>
    <w:rsid w:val="009B0856"/>
    <w:rsid w:val="009B0E1E"/>
    <w:rsid w:val="009B0EE2"/>
    <w:rsid w:val="009B1260"/>
    <w:rsid w:val="009B18D4"/>
    <w:rsid w:val="009B1DE0"/>
    <w:rsid w:val="009B21BA"/>
    <w:rsid w:val="009B2307"/>
    <w:rsid w:val="009B2433"/>
    <w:rsid w:val="009B2A11"/>
    <w:rsid w:val="009B3FDB"/>
    <w:rsid w:val="009B4214"/>
    <w:rsid w:val="009B4825"/>
    <w:rsid w:val="009B4DA3"/>
    <w:rsid w:val="009B5186"/>
    <w:rsid w:val="009B5581"/>
    <w:rsid w:val="009B5940"/>
    <w:rsid w:val="009B5C00"/>
    <w:rsid w:val="009B61A1"/>
    <w:rsid w:val="009B63ED"/>
    <w:rsid w:val="009B6D8E"/>
    <w:rsid w:val="009B710D"/>
    <w:rsid w:val="009B778C"/>
    <w:rsid w:val="009B7795"/>
    <w:rsid w:val="009B79CF"/>
    <w:rsid w:val="009B9B54"/>
    <w:rsid w:val="009C08AD"/>
    <w:rsid w:val="009C08BD"/>
    <w:rsid w:val="009C0AC7"/>
    <w:rsid w:val="009C0CAB"/>
    <w:rsid w:val="009C0D95"/>
    <w:rsid w:val="009C1C18"/>
    <w:rsid w:val="009C3862"/>
    <w:rsid w:val="009C39F5"/>
    <w:rsid w:val="009C4171"/>
    <w:rsid w:val="009C42EB"/>
    <w:rsid w:val="009C475C"/>
    <w:rsid w:val="009C47C7"/>
    <w:rsid w:val="009C47D1"/>
    <w:rsid w:val="009C49B4"/>
    <w:rsid w:val="009C4A2C"/>
    <w:rsid w:val="009C4EE3"/>
    <w:rsid w:val="009C524F"/>
    <w:rsid w:val="009C5250"/>
    <w:rsid w:val="009C5381"/>
    <w:rsid w:val="009C5878"/>
    <w:rsid w:val="009C589D"/>
    <w:rsid w:val="009C5C5B"/>
    <w:rsid w:val="009C5D6C"/>
    <w:rsid w:val="009C60B6"/>
    <w:rsid w:val="009C6275"/>
    <w:rsid w:val="009C6498"/>
    <w:rsid w:val="009C6522"/>
    <w:rsid w:val="009C663B"/>
    <w:rsid w:val="009C6968"/>
    <w:rsid w:val="009C6BCF"/>
    <w:rsid w:val="009C75C9"/>
    <w:rsid w:val="009C78CF"/>
    <w:rsid w:val="009C79BA"/>
    <w:rsid w:val="009C79F3"/>
    <w:rsid w:val="009C7C7C"/>
    <w:rsid w:val="009C7D59"/>
    <w:rsid w:val="009D063A"/>
    <w:rsid w:val="009D1492"/>
    <w:rsid w:val="009D169E"/>
    <w:rsid w:val="009D17E7"/>
    <w:rsid w:val="009D186A"/>
    <w:rsid w:val="009D1964"/>
    <w:rsid w:val="009D199B"/>
    <w:rsid w:val="009D1C0C"/>
    <w:rsid w:val="009D1E85"/>
    <w:rsid w:val="009D223D"/>
    <w:rsid w:val="009D2602"/>
    <w:rsid w:val="009D2FD6"/>
    <w:rsid w:val="009D3234"/>
    <w:rsid w:val="009D3696"/>
    <w:rsid w:val="009D3F3C"/>
    <w:rsid w:val="009D41B7"/>
    <w:rsid w:val="009D479E"/>
    <w:rsid w:val="009D53A0"/>
    <w:rsid w:val="009D5CA7"/>
    <w:rsid w:val="009D61C0"/>
    <w:rsid w:val="009D635D"/>
    <w:rsid w:val="009D65CD"/>
    <w:rsid w:val="009D6803"/>
    <w:rsid w:val="009D6E2E"/>
    <w:rsid w:val="009D7298"/>
    <w:rsid w:val="009D72D9"/>
    <w:rsid w:val="009D7D6A"/>
    <w:rsid w:val="009D7DEE"/>
    <w:rsid w:val="009E03C7"/>
    <w:rsid w:val="009E0542"/>
    <w:rsid w:val="009E081B"/>
    <w:rsid w:val="009E1124"/>
    <w:rsid w:val="009E1A02"/>
    <w:rsid w:val="009E21C9"/>
    <w:rsid w:val="009E26D6"/>
    <w:rsid w:val="009E306E"/>
    <w:rsid w:val="009E33DB"/>
    <w:rsid w:val="009E347F"/>
    <w:rsid w:val="009E3C1C"/>
    <w:rsid w:val="009E48D7"/>
    <w:rsid w:val="009E4A46"/>
    <w:rsid w:val="009E52B7"/>
    <w:rsid w:val="009E5AF9"/>
    <w:rsid w:val="009E6197"/>
    <w:rsid w:val="009E6ACB"/>
    <w:rsid w:val="009E7398"/>
    <w:rsid w:val="009E74BB"/>
    <w:rsid w:val="009E7DC2"/>
    <w:rsid w:val="009F03E0"/>
    <w:rsid w:val="009F05C0"/>
    <w:rsid w:val="009F1043"/>
    <w:rsid w:val="009F1301"/>
    <w:rsid w:val="009F14C1"/>
    <w:rsid w:val="009F16C9"/>
    <w:rsid w:val="009F1718"/>
    <w:rsid w:val="009F195D"/>
    <w:rsid w:val="009F19DC"/>
    <w:rsid w:val="009F2315"/>
    <w:rsid w:val="009F283A"/>
    <w:rsid w:val="009F2ADB"/>
    <w:rsid w:val="009F2D78"/>
    <w:rsid w:val="009F341B"/>
    <w:rsid w:val="009F3425"/>
    <w:rsid w:val="009F342C"/>
    <w:rsid w:val="009F347C"/>
    <w:rsid w:val="009F351F"/>
    <w:rsid w:val="009F36CA"/>
    <w:rsid w:val="009F3C67"/>
    <w:rsid w:val="009F40A1"/>
    <w:rsid w:val="009F460D"/>
    <w:rsid w:val="009F48C6"/>
    <w:rsid w:val="009F4BA3"/>
    <w:rsid w:val="009F4FE2"/>
    <w:rsid w:val="009F558D"/>
    <w:rsid w:val="009F56B0"/>
    <w:rsid w:val="009F5B20"/>
    <w:rsid w:val="009F5E02"/>
    <w:rsid w:val="009F6167"/>
    <w:rsid w:val="009F6C23"/>
    <w:rsid w:val="009F6F3D"/>
    <w:rsid w:val="009F752A"/>
    <w:rsid w:val="00A003BE"/>
    <w:rsid w:val="00A00807"/>
    <w:rsid w:val="00A00BB7"/>
    <w:rsid w:val="00A00BBB"/>
    <w:rsid w:val="00A00EE1"/>
    <w:rsid w:val="00A01504"/>
    <w:rsid w:val="00A01D5B"/>
    <w:rsid w:val="00A01E6D"/>
    <w:rsid w:val="00A022AB"/>
    <w:rsid w:val="00A0232A"/>
    <w:rsid w:val="00A032A4"/>
    <w:rsid w:val="00A03435"/>
    <w:rsid w:val="00A03567"/>
    <w:rsid w:val="00A0385F"/>
    <w:rsid w:val="00A03E5F"/>
    <w:rsid w:val="00A03F36"/>
    <w:rsid w:val="00A03FFF"/>
    <w:rsid w:val="00A0422E"/>
    <w:rsid w:val="00A04D10"/>
    <w:rsid w:val="00A05F2E"/>
    <w:rsid w:val="00A067EA"/>
    <w:rsid w:val="00A06C2D"/>
    <w:rsid w:val="00A06EFA"/>
    <w:rsid w:val="00A07687"/>
    <w:rsid w:val="00A07866"/>
    <w:rsid w:val="00A079D0"/>
    <w:rsid w:val="00A07A7B"/>
    <w:rsid w:val="00A07CD6"/>
    <w:rsid w:val="00A10162"/>
    <w:rsid w:val="00A105C4"/>
    <w:rsid w:val="00A11062"/>
    <w:rsid w:val="00A11132"/>
    <w:rsid w:val="00A11969"/>
    <w:rsid w:val="00A120E1"/>
    <w:rsid w:val="00A12222"/>
    <w:rsid w:val="00A122CD"/>
    <w:rsid w:val="00A122F4"/>
    <w:rsid w:val="00A12386"/>
    <w:rsid w:val="00A12CF1"/>
    <w:rsid w:val="00A133C9"/>
    <w:rsid w:val="00A1384F"/>
    <w:rsid w:val="00A13EAA"/>
    <w:rsid w:val="00A13F88"/>
    <w:rsid w:val="00A144FD"/>
    <w:rsid w:val="00A14CE9"/>
    <w:rsid w:val="00A15083"/>
    <w:rsid w:val="00A154B9"/>
    <w:rsid w:val="00A157A4"/>
    <w:rsid w:val="00A157B9"/>
    <w:rsid w:val="00A158FB"/>
    <w:rsid w:val="00A1604D"/>
    <w:rsid w:val="00A16420"/>
    <w:rsid w:val="00A167FB"/>
    <w:rsid w:val="00A16803"/>
    <w:rsid w:val="00A1712E"/>
    <w:rsid w:val="00A17562"/>
    <w:rsid w:val="00A17F2D"/>
    <w:rsid w:val="00A203D9"/>
    <w:rsid w:val="00A20481"/>
    <w:rsid w:val="00A204BD"/>
    <w:rsid w:val="00A20667"/>
    <w:rsid w:val="00A20AD6"/>
    <w:rsid w:val="00A20B5A"/>
    <w:rsid w:val="00A20E2B"/>
    <w:rsid w:val="00A210FF"/>
    <w:rsid w:val="00A21851"/>
    <w:rsid w:val="00A21C87"/>
    <w:rsid w:val="00A21FC7"/>
    <w:rsid w:val="00A221F8"/>
    <w:rsid w:val="00A22348"/>
    <w:rsid w:val="00A23D9A"/>
    <w:rsid w:val="00A23E46"/>
    <w:rsid w:val="00A24736"/>
    <w:rsid w:val="00A24C62"/>
    <w:rsid w:val="00A24C7E"/>
    <w:rsid w:val="00A24D28"/>
    <w:rsid w:val="00A24E30"/>
    <w:rsid w:val="00A254EC"/>
    <w:rsid w:val="00A2550A"/>
    <w:rsid w:val="00A25A89"/>
    <w:rsid w:val="00A25B83"/>
    <w:rsid w:val="00A25F51"/>
    <w:rsid w:val="00A26182"/>
    <w:rsid w:val="00A26A4D"/>
    <w:rsid w:val="00A276E4"/>
    <w:rsid w:val="00A27713"/>
    <w:rsid w:val="00A279B0"/>
    <w:rsid w:val="00A30382"/>
    <w:rsid w:val="00A30568"/>
    <w:rsid w:val="00A30CEC"/>
    <w:rsid w:val="00A30E1E"/>
    <w:rsid w:val="00A30E1F"/>
    <w:rsid w:val="00A323D5"/>
    <w:rsid w:val="00A32604"/>
    <w:rsid w:val="00A32761"/>
    <w:rsid w:val="00A32C42"/>
    <w:rsid w:val="00A32EF3"/>
    <w:rsid w:val="00A330C9"/>
    <w:rsid w:val="00A33293"/>
    <w:rsid w:val="00A33368"/>
    <w:rsid w:val="00A335A9"/>
    <w:rsid w:val="00A3381D"/>
    <w:rsid w:val="00A33BDB"/>
    <w:rsid w:val="00A3445E"/>
    <w:rsid w:val="00A34BB1"/>
    <w:rsid w:val="00A35312"/>
    <w:rsid w:val="00A354C8"/>
    <w:rsid w:val="00A36008"/>
    <w:rsid w:val="00A364BD"/>
    <w:rsid w:val="00A366FB"/>
    <w:rsid w:val="00A368CE"/>
    <w:rsid w:val="00A36B8E"/>
    <w:rsid w:val="00A370BD"/>
    <w:rsid w:val="00A37A60"/>
    <w:rsid w:val="00A37F1E"/>
    <w:rsid w:val="00A402FF"/>
    <w:rsid w:val="00A407E6"/>
    <w:rsid w:val="00A408EC"/>
    <w:rsid w:val="00A40FC8"/>
    <w:rsid w:val="00A4149D"/>
    <w:rsid w:val="00A417AE"/>
    <w:rsid w:val="00A41D67"/>
    <w:rsid w:val="00A4257D"/>
    <w:rsid w:val="00A42922"/>
    <w:rsid w:val="00A430F3"/>
    <w:rsid w:val="00A43345"/>
    <w:rsid w:val="00A43480"/>
    <w:rsid w:val="00A43988"/>
    <w:rsid w:val="00A441C6"/>
    <w:rsid w:val="00A44358"/>
    <w:rsid w:val="00A445B7"/>
    <w:rsid w:val="00A447E6"/>
    <w:rsid w:val="00A44D7D"/>
    <w:rsid w:val="00A44F25"/>
    <w:rsid w:val="00A45315"/>
    <w:rsid w:val="00A4551F"/>
    <w:rsid w:val="00A46017"/>
    <w:rsid w:val="00A463E3"/>
    <w:rsid w:val="00A469ED"/>
    <w:rsid w:val="00A47102"/>
    <w:rsid w:val="00A50290"/>
    <w:rsid w:val="00A50488"/>
    <w:rsid w:val="00A50962"/>
    <w:rsid w:val="00A50AD6"/>
    <w:rsid w:val="00A50D0F"/>
    <w:rsid w:val="00A50E2B"/>
    <w:rsid w:val="00A51495"/>
    <w:rsid w:val="00A515F2"/>
    <w:rsid w:val="00A52475"/>
    <w:rsid w:val="00A52693"/>
    <w:rsid w:val="00A53626"/>
    <w:rsid w:val="00A53884"/>
    <w:rsid w:val="00A53F66"/>
    <w:rsid w:val="00A54061"/>
    <w:rsid w:val="00A54097"/>
    <w:rsid w:val="00A54B11"/>
    <w:rsid w:val="00A55830"/>
    <w:rsid w:val="00A558E7"/>
    <w:rsid w:val="00A559F1"/>
    <w:rsid w:val="00A5672A"/>
    <w:rsid w:val="00A567CA"/>
    <w:rsid w:val="00A56A47"/>
    <w:rsid w:val="00A56BA1"/>
    <w:rsid w:val="00A56CFD"/>
    <w:rsid w:val="00A56FC9"/>
    <w:rsid w:val="00A573E1"/>
    <w:rsid w:val="00A57563"/>
    <w:rsid w:val="00A57661"/>
    <w:rsid w:val="00A578AB"/>
    <w:rsid w:val="00A57EC8"/>
    <w:rsid w:val="00A60B2C"/>
    <w:rsid w:val="00A60E34"/>
    <w:rsid w:val="00A60F99"/>
    <w:rsid w:val="00A61C36"/>
    <w:rsid w:val="00A62606"/>
    <w:rsid w:val="00A62A22"/>
    <w:rsid w:val="00A62EA7"/>
    <w:rsid w:val="00A6300D"/>
    <w:rsid w:val="00A638E0"/>
    <w:rsid w:val="00A63BD1"/>
    <w:rsid w:val="00A64336"/>
    <w:rsid w:val="00A644CF"/>
    <w:rsid w:val="00A6459E"/>
    <w:rsid w:val="00A64686"/>
    <w:rsid w:val="00A6473F"/>
    <w:rsid w:val="00A647B9"/>
    <w:rsid w:val="00A64CAE"/>
    <w:rsid w:val="00A64F4C"/>
    <w:rsid w:val="00A64F9C"/>
    <w:rsid w:val="00A6513C"/>
    <w:rsid w:val="00A6578C"/>
    <w:rsid w:val="00A6580B"/>
    <w:rsid w:val="00A65BF7"/>
    <w:rsid w:val="00A65D8D"/>
    <w:rsid w:val="00A663B6"/>
    <w:rsid w:val="00A66F20"/>
    <w:rsid w:val="00A67334"/>
    <w:rsid w:val="00A67D08"/>
    <w:rsid w:val="00A67DC4"/>
    <w:rsid w:val="00A70B25"/>
    <w:rsid w:val="00A7140F"/>
    <w:rsid w:val="00A71A0A"/>
    <w:rsid w:val="00A71A3F"/>
    <w:rsid w:val="00A71AB6"/>
    <w:rsid w:val="00A72140"/>
    <w:rsid w:val="00A72227"/>
    <w:rsid w:val="00A7284F"/>
    <w:rsid w:val="00A72A77"/>
    <w:rsid w:val="00A72CC1"/>
    <w:rsid w:val="00A73861"/>
    <w:rsid w:val="00A73D0A"/>
    <w:rsid w:val="00A73E12"/>
    <w:rsid w:val="00A74075"/>
    <w:rsid w:val="00A748F2"/>
    <w:rsid w:val="00A74939"/>
    <w:rsid w:val="00A74DB7"/>
    <w:rsid w:val="00A75520"/>
    <w:rsid w:val="00A75F03"/>
    <w:rsid w:val="00A75F0B"/>
    <w:rsid w:val="00A76F27"/>
    <w:rsid w:val="00A76F61"/>
    <w:rsid w:val="00A771C2"/>
    <w:rsid w:val="00A777AA"/>
    <w:rsid w:val="00A77A22"/>
    <w:rsid w:val="00A77B52"/>
    <w:rsid w:val="00A77FA3"/>
    <w:rsid w:val="00A77FFB"/>
    <w:rsid w:val="00A80044"/>
    <w:rsid w:val="00A804C2"/>
    <w:rsid w:val="00A80B25"/>
    <w:rsid w:val="00A80DEB"/>
    <w:rsid w:val="00A81845"/>
    <w:rsid w:val="00A819E5"/>
    <w:rsid w:val="00A81CC8"/>
    <w:rsid w:val="00A81F5B"/>
    <w:rsid w:val="00A81FE6"/>
    <w:rsid w:val="00A8247A"/>
    <w:rsid w:val="00A8271D"/>
    <w:rsid w:val="00A82890"/>
    <w:rsid w:val="00A82B34"/>
    <w:rsid w:val="00A83611"/>
    <w:rsid w:val="00A84CD2"/>
    <w:rsid w:val="00A85475"/>
    <w:rsid w:val="00A85608"/>
    <w:rsid w:val="00A8580C"/>
    <w:rsid w:val="00A85831"/>
    <w:rsid w:val="00A85A45"/>
    <w:rsid w:val="00A85AFB"/>
    <w:rsid w:val="00A85D3F"/>
    <w:rsid w:val="00A85F3E"/>
    <w:rsid w:val="00A85FBC"/>
    <w:rsid w:val="00A86109"/>
    <w:rsid w:val="00A8654F"/>
    <w:rsid w:val="00A8673B"/>
    <w:rsid w:val="00A8681D"/>
    <w:rsid w:val="00A86A92"/>
    <w:rsid w:val="00A86CEB"/>
    <w:rsid w:val="00A875F6"/>
    <w:rsid w:val="00A87760"/>
    <w:rsid w:val="00A90AA5"/>
    <w:rsid w:val="00A912BA"/>
    <w:rsid w:val="00A91522"/>
    <w:rsid w:val="00A924F3"/>
    <w:rsid w:val="00A92AF0"/>
    <w:rsid w:val="00A92C1B"/>
    <w:rsid w:val="00A92D83"/>
    <w:rsid w:val="00A92E7C"/>
    <w:rsid w:val="00A92FB1"/>
    <w:rsid w:val="00A9327D"/>
    <w:rsid w:val="00A93B49"/>
    <w:rsid w:val="00A9409F"/>
    <w:rsid w:val="00A94369"/>
    <w:rsid w:val="00A94FE5"/>
    <w:rsid w:val="00A9501D"/>
    <w:rsid w:val="00A95F17"/>
    <w:rsid w:val="00A95F67"/>
    <w:rsid w:val="00A960BD"/>
    <w:rsid w:val="00A967BE"/>
    <w:rsid w:val="00A97827"/>
    <w:rsid w:val="00A97923"/>
    <w:rsid w:val="00A97E0C"/>
    <w:rsid w:val="00AA06F5"/>
    <w:rsid w:val="00AA0867"/>
    <w:rsid w:val="00AA0E31"/>
    <w:rsid w:val="00AA0FEB"/>
    <w:rsid w:val="00AA1204"/>
    <w:rsid w:val="00AA1600"/>
    <w:rsid w:val="00AA1803"/>
    <w:rsid w:val="00AA1E93"/>
    <w:rsid w:val="00AA20EA"/>
    <w:rsid w:val="00AA2224"/>
    <w:rsid w:val="00AA2502"/>
    <w:rsid w:val="00AA2978"/>
    <w:rsid w:val="00AA32C9"/>
    <w:rsid w:val="00AA3F0C"/>
    <w:rsid w:val="00AA4155"/>
    <w:rsid w:val="00AA446F"/>
    <w:rsid w:val="00AA467A"/>
    <w:rsid w:val="00AA47DE"/>
    <w:rsid w:val="00AA48C2"/>
    <w:rsid w:val="00AA49DE"/>
    <w:rsid w:val="00AA4F62"/>
    <w:rsid w:val="00AA5858"/>
    <w:rsid w:val="00AA5922"/>
    <w:rsid w:val="00AA59A6"/>
    <w:rsid w:val="00AA5DC9"/>
    <w:rsid w:val="00AA64BB"/>
    <w:rsid w:val="00AA6D92"/>
    <w:rsid w:val="00AA70D7"/>
    <w:rsid w:val="00AA7170"/>
    <w:rsid w:val="00AA739B"/>
    <w:rsid w:val="00AA74C8"/>
    <w:rsid w:val="00AB0D80"/>
    <w:rsid w:val="00AB0D9D"/>
    <w:rsid w:val="00AB0FC9"/>
    <w:rsid w:val="00AB1555"/>
    <w:rsid w:val="00AB1D52"/>
    <w:rsid w:val="00AB1FC8"/>
    <w:rsid w:val="00AB2002"/>
    <w:rsid w:val="00AB207F"/>
    <w:rsid w:val="00AB27AB"/>
    <w:rsid w:val="00AB284D"/>
    <w:rsid w:val="00AB2ED0"/>
    <w:rsid w:val="00AB2F02"/>
    <w:rsid w:val="00AB304E"/>
    <w:rsid w:val="00AB3815"/>
    <w:rsid w:val="00AB394B"/>
    <w:rsid w:val="00AB3CE7"/>
    <w:rsid w:val="00AB3FB3"/>
    <w:rsid w:val="00AB534B"/>
    <w:rsid w:val="00AB5573"/>
    <w:rsid w:val="00AB5823"/>
    <w:rsid w:val="00AB5DE0"/>
    <w:rsid w:val="00AB5FFF"/>
    <w:rsid w:val="00AB65B4"/>
    <w:rsid w:val="00AB69A8"/>
    <w:rsid w:val="00AB6B5D"/>
    <w:rsid w:val="00AB6C17"/>
    <w:rsid w:val="00AB7202"/>
    <w:rsid w:val="00AB766D"/>
    <w:rsid w:val="00AB7C44"/>
    <w:rsid w:val="00AB7EAD"/>
    <w:rsid w:val="00AC00C3"/>
    <w:rsid w:val="00AC0A1C"/>
    <w:rsid w:val="00AC0A9D"/>
    <w:rsid w:val="00AC0C9E"/>
    <w:rsid w:val="00AC20B7"/>
    <w:rsid w:val="00AC20C0"/>
    <w:rsid w:val="00AC23AA"/>
    <w:rsid w:val="00AC2533"/>
    <w:rsid w:val="00AC2714"/>
    <w:rsid w:val="00AC2876"/>
    <w:rsid w:val="00AC3349"/>
    <w:rsid w:val="00AC33C8"/>
    <w:rsid w:val="00AC3663"/>
    <w:rsid w:val="00AC3B61"/>
    <w:rsid w:val="00AC3F64"/>
    <w:rsid w:val="00AC438D"/>
    <w:rsid w:val="00AC43D9"/>
    <w:rsid w:val="00AC449A"/>
    <w:rsid w:val="00AC4C13"/>
    <w:rsid w:val="00AC4C74"/>
    <w:rsid w:val="00AC4CD2"/>
    <w:rsid w:val="00AC5420"/>
    <w:rsid w:val="00AC5D5B"/>
    <w:rsid w:val="00AC5EFD"/>
    <w:rsid w:val="00AC602C"/>
    <w:rsid w:val="00AC6265"/>
    <w:rsid w:val="00AC62C6"/>
    <w:rsid w:val="00AC677F"/>
    <w:rsid w:val="00AC6B10"/>
    <w:rsid w:val="00AC77AE"/>
    <w:rsid w:val="00AC7BE1"/>
    <w:rsid w:val="00AD059B"/>
    <w:rsid w:val="00AD05B7"/>
    <w:rsid w:val="00AD102A"/>
    <w:rsid w:val="00AD12B4"/>
    <w:rsid w:val="00AD1502"/>
    <w:rsid w:val="00AD150C"/>
    <w:rsid w:val="00AD1796"/>
    <w:rsid w:val="00AD22DB"/>
    <w:rsid w:val="00AD2353"/>
    <w:rsid w:val="00AD239A"/>
    <w:rsid w:val="00AD26D4"/>
    <w:rsid w:val="00AD2758"/>
    <w:rsid w:val="00AD2A41"/>
    <w:rsid w:val="00AD3102"/>
    <w:rsid w:val="00AD34F1"/>
    <w:rsid w:val="00AD3940"/>
    <w:rsid w:val="00AD3BE9"/>
    <w:rsid w:val="00AD3EDC"/>
    <w:rsid w:val="00AD3FE4"/>
    <w:rsid w:val="00AD4819"/>
    <w:rsid w:val="00AD4AD4"/>
    <w:rsid w:val="00AD4BF1"/>
    <w:rsid w:val="00AD4F74"/>
    <w:rsid w:val="00AD505E"/>
    <w:rsid w:val="00AD52F6"/>
    <w:rsid w:val="00AD55D1"/>
    <w:rsid w:val="00AD5CCC"/>
    <w:rsid w:val="00AD6CC5"/>
    <w:rsid w:val="00AD70DC"/>
    <w:rsid w:val="00AD713A"/>
    <w:rsid w:val="00AD747A"/>
    <w:rsid w:val="00AD7722"/>
    <w:rsid w:val="00AD7A1C"/>
    <w:rsid w:val="00AD7E0B"/>
    <w:rsid w:val="00AE0625"/>
    <w:rsid w:val="00AE0936"/>
    <w:rsid w:val="00AE0C5B"/>
    <w:rsid w:val="00AE0E58"/>
    <w:rsid w:val="00AE0EA7"/>
    <w:rsid w:val="00AE0F0D"/>
    <w:rsid w:val="00AE1044"/>
    <w:rsid w:val="00AE1087"/>
    <w:rsid w:val="00AE134E"/>
    <w:rsid w:val="00AE199E"/>
    <w:rsid w:val="00AE2447"/>
    <w:rsid w:val="00AE246E"/>
    <w:rsid w:val="00AE279C"/>
    <w:rsid w:val="00AE2819"/>
    <w:rsid w:val="00AE3244"/>
    <w:rsid w:val="00AE3D1C"/>
    <w:rsid w:val="00AE451D"/>
    <w:rsid w:val="00AE488F"/>
    <w:rsid w:val="00AE489D"/>
    <w:rsid w:val="00AE4CDB"/>
    <w:rsid w:val="00AE4E91"/>
    <w:rsid w:val="00AE594A"/>
    <w:rsid w:val="00AE5E13"/>
    <w:rsid w:val="00AE6086"/>
    <w:rsid w:val="00AE60F9"/>
    <w:rsid w:val="00AE6350"/>
    <w:rsid w:val="00AE6895"/>
    <w:rsid w:val="00AE6ADA"/>
    <w:rsid w:val="00AE71F1"/>
    <w:rsid w:val="00AF00A4"/>
    <w:rsid w:val="00AF0189"/>
    <w:rsid w:val="00AF02B6"/>
    <w:rsid w:val="00AF061D"/>
    <w:rsid w:val="00AF0A77"/>
    <w:rsid w:val="00AF12CE"/>
    <w:rsid w:val="00AF1621"/>
    <w:rsid w:val="00AF18F3"/>
    <w:rsid w:val="00AF1917"/>
    <w:rsid w:val="00AF1946"/>
    <w:rsid w:val="00AF1FC4"/>
    <w:rsid w:val="00AF2078"/>
    <w:rsid w:val="00AF20B1"/>
    <w:rsid w:val="00AF2115"/>
    <w:rsid w:val="00AF2327"/>
    <w:rsid w:val="00AF24B1"/>
    <w:rsid w:val="00AF2B1C"/>
    <w:rsid w:val="00AF2DEC"/>
    <w:rsid w:val="00AF2F2D"/>
    <w:rsid w:val="00AF304A"/>
    <w:rsid w:val="00AF3D54"/>
    <w:rsid w:val="00AF3FE0"/>
    <w:rsid w:val="00AF45EB"/>
    <w:rsid w:val="00AF4757"/>
    <w:rsid w:val="00AF4794"/>
    <w:rsid w:val="00AF4D63"/>
    <w:rsid w:val="00AF554E"/>
    <w:rsid w:val="00AF5A73"/>
    <w:rsid w:val="00AF6597"/>
    <w:rsid w:val="00AF695E"/>
    <w:rsid w:val="00AF6B8C"/>
    <w:rsid w:val="00AF6E24"/>
    <w:rsid w:val="00AF7191"/>
    <w:rsid w:val="00AF7C74"/>
    <w:rsid w:val="00B001EB"/>
    <w:rsid w:val="00B0034A"/>
    <w:rsid w:val="00B00586"/>
    <w:rsid w:val="00B008FA"/>
    <w:rsid w:val="00B00972"/>
    <w:rsid w:val="00B0098B"/>
    <w:rsid w:val="00B00FC5"/>
    <w:rsid w:val="00B01B53"/>
    <w:rsid w:val="00B01D06"/>
    <w:rsid w:val="00B02194"/>
    <w:rsid w:val="00B02289"/>
    <w:rsid w:val="00B0248B"/>
    <w:rsid w:val="00B02AB0"/>
    <w:rsid w:val="00B033F9"/>
    <w:rsid w:val="00B035A1"/>
    <w:rsid w:val="00B03DD8"/>
    <w:rsid w:val="00B041BF"/>
    <w:rsid w:val="00B05B62"/>
    <w:rsid w:val="00B06052"/>
    <w:rsid w:val="00B0610D"/>
    <w:rsid w:val="00B06231"/>
    <w:rsid w:val="00B0684D"/>
    <w:rsid w:val="00B068F2"/>
    <w:rsid w:val="00B06B70"/>
    <w:rsid w:val="00B06D64"/>
    <w:rsid w:val="00B06D7F"/>
    <w:rsid w:val="00B06F82"/>
    <w:rsid w:val="00B070A0"/>
    <w:rsid w:val="00B072B0"/>
    <w:rsid w:val="00B07834"/>
    <w:rsid w:val="00B07E06"/>
    <w:rsid w:val="00B1055D"/>
    <w:rsid w:val="00B10675"/>
    <w:rsid w:val="00B107C7"/>
    <w:rsid w:val="00B115BD"/>
    <w:rsid w:val="00B1170A"/>
    <w:rsid w:val="00B118B2"/>
    <w:rsid w:val="00B11A13"/>
    <w:rsid w:val="00B11E47"/>
    <w:rsid w:val="00B11ED0"/>
    <w:rsid w:val="00B13072"/>
    <w:rsid w:val="00B13736"/>
    <w:rsid w:val="00B1436E"/>
    <w:rsid w:val="00B14869"/>
    <w:rsid w:val="00B14C28"/>
    <w:rsid w:val="00B14DFC"/>
    <w:rsid w:val="00B1536A"/>
    <w:rsid w:val="00B16FFF"/>
    <w:rsid w:val="00B1735F"/>
    <w:rsid w:val="00B174D1"/>
    <w:rsid w:val="00B1770E"/>
    <w:rsid w:val="00B177BF"/>
    <w:rsid w:val="00B17AC0"/>
    <w:rsid w:val="00B17B7B"/>
    <w:rsid w:val="00B17D41"/>
    <w:rsid w:val="00B20880"/>
    <w:rsid w:val="00B20B17"/>
    <w:rsid w:val="00B21333"/>
    <w:rsid w:val="00B21575"/>
    <w:rsid w:val="00B21825"/>
    <w:rsid w:val="00B21F0D"/>
    <w:rsid w:val="00B22A6E"/>
    <w:rsid w:val="00B22BAE"/>
    <w:rsid w:val="00B23C0E"/>
    <w:rsid w:val="00B241A3"/>
    <w:rsid w:val="00B24AD9"/>
    <w:rsid w:val="00B2520F"/>
    <w:rsid w:val="00B25284"/>
    <w:rsid w:val="00B255C3"/>
    <w:rsid w:val="00B25716"/>
    <w:rsid w:val="00B25959"/>
    <w:rsid w:val="00B25AF9"/>
    <w:rsid w:val="00B25C25"/>
    <w:rsid w:val="00B25F0D"/>
    <w:rsid w:val="00B2607D"/>
    <w:rsid w:val="00B2610F"/>
    <w:rsid w:val="00B2659B"/>
    <w:rsid w:val="00B267CA"/>
    <w:rsid w:val="00B270FE"/>
    <w:rsid w:val="00B272E3"/>
    <w:rsid w:val="00B27565"/>
    <w:rsid w:val="00B277CD"/>
    <w:rsid w:val="00B27B67"/>
    <w:rsid w:val="00B30A8D"/>
    <w:rsid w:val="00B31ADD"/>
    <w:rsid w:val="00B31D99"/>
    <w:rsid w:val="00B32321"/>
    <w:rsid w:val="00B32616"/>
    <w:rsid w:val="00B32A7C"/>
    <w:rsid w:val="00B334DE"/>
    <w:rsid w:val="00B340D0"/>
    <w:rsid w:val="00B3572E"/>
    <w:rsid w:val="00B3600E"/>
    <w:rsid w:val="00B360C9"/>
    <w:rsid w:val="00B36567"/>
    <w:rsid w:val="00B36CAF"/>
    <w:rsid w:val="00B376EC"/>
    <w:rsid w:val="00B401CD"/>
    <w:rsid w:val="00B40717"/>
    <w:rsid w:val="00B40734"/>
    <w:rsid w:val="00B40C90"/>
    <w:rsid w:val="00B40FFB"/>
    <w:rsid w:val="00B410E5"/>
    <w:rsid w:val="00B41230"/>
    <w:rsid w:val="00B4160E"/>
    <w:rsid w:val="00B41C5C"/>
    <w:rsid w:val="00B41FAA"/>
    <w:rsid w:val="00B42240"/>
    <w:rsid w:val="00B43037"/>
    <w:rsid w:val="00B4333E"/>
    <w:rsid w:val="00B43556"/>
    <w:rsid w:val="00B43917"/>
    <w:rsid w:val="00B439BD"/>
    <w:rsid w:val="00B43A3B"/>
    <w:rsid w:val="00B43BF6"/>
    <w:rsid w:val="00B43C22"/>
    <w:rsid w:val="00B43E1B"/>
    <w:rsid w:val="00B446C8"/>
    <w:rsid w:val="00B45347"/>
    <w:rsid w:val="00B45863"/>
    <w:rsid w:val="00B458B1"/>
    <w:rsid w:val="00B459B1"/>
    <w:rsid w:val="00B461CA"/>
    <w:rsid w:val="00B4653C"/>
    <w:rsid w:val="00B468C1"/>
    <w:rsid w:val="00B46ED0"/>
    <w:rsid w:val="00B46F12"/>
    <w:rsid w:val="00B470B4"/>
    <w:rsid w:val="00B47F33"/>
    <w:rsid w:val="00B5083B"/>
    <w:rsid w:val="00B5099E"/>
    <w:rsid w:val="00B5117B"/>
    <w:rsid w:val="00B5134D"/>
    <w:rsid w:val="00B516F5"/>
    <w:rsid w:val="00B51955"/>
    <w:rsid w:val="00B524F9"/>
    <w:rsid w:val="00B52B90"/>
    <w:rsid w:val="00B52ED2"/>
    <w:rsid w:val="00B53502"/>
    <w:rsid w:val="00B5373E"/>
    <w:rsid w:val="00B53918"/>
    <w:rsid w:val="00B53DD1"/>
    <w:rsid w:val="00B5413B"/>
    <w:rsid w:val="00B5417C"/>
    <w:rsid w:val="00B54341"/>
    <w:rsid w:val="00B550E4"/>
    <w:rsid w:val="00B55711"/>
    <w:rsid w:val="00B559F2"/>
    <w:rsid w:val="00B55B79"/>
    <w:rsid w:val="00B560A0"/>
    <w:rsid w:val="00B56A35"/>
    <w:rsid w:val="00B56D46"/>
    <w:rsid w:val="00B56EB0"/>
    <w:rsid w:val="00B57130"/>
    <w:rsid w:val="00B57816"/>
    <w:rsid w:val="00B57D82"/>
    <w:rsid w:val="00B6087C"/>
    <w:rsid w:val="00B60E4E"/>
    <w:rsid w:val="00B60F9D"/>
    <w:rsid w:val="00B60FD1"/>
    <w:rsid w:val="00B61202"/>
    <w:rsid w:val="00B616AE"/>
    <w:rsid w:val="00B617C9"/>
    <w:rsid w:val="00B61973"/>
    <w:rsid w:val="00B61ED6"/>
    <w:rsid w:val="00B62025"/>
    <w:rsid w:val="00B62E41"/>
    <w:rsid w:val="00B646ED"/>
    <w:rsid w:val="00B64B7A"/>
    <w:rsid w:val="00B64C32"/>
    <w:rsid w:val="00B65233"/>
    <w:rsid w:val="00B65434"/>
    <w:rsid w:val="00B659A2"/>
    <w:rsid w:val="00B6635D"/>
    <w:rsid w:val="00B66626"/>
    <w:rsid w:val="00B670C4"/>
    <w:rsid w:val="00B67FC9"/>
    <w:rsid w:val="00B70498"/>
    <w:rsid w:val="00B705A4"/>
    <w:rsid w:val="00B70AC4"/>
    <w:rsid w:val="00B70AD6"/>
    <w:rsid w:val="00B70C2D"/>
    <w:rsid w:val="00B710C6"/>
    <w:rsid w:val="00B71143"/>
    <w:rsid w:val="00B71214"/>
    <w:rsid w:val="00B7190B"/>
    <w:rsid w:val="00B71940"/>
    <w:rsid w:val="00B719FD"/>
    <w:rsid w:val="00B71B30"/>
    <w:rsid w:val="00B72796"/>
    <w:rsid w:val="00B72D36"/>
    <w:rsid w:val="00B73588"/>
    <w:rsid w:val="00B735E5"/>
    <w:rsid w:val="00B7367B"/>
    <w:rsid w:val="00B73EA6"/>
    <w:rsid w:val="00B743E8"/>
    <w:rsid w:val="00B74BDD"/>
    <w:rsid w:val="00B75B7E"/>
    <w:rsid w:val="00B75B9C"/>
    <w:rsid w:val="00B75D3E"/>
    <w:rsid w:val="00B75E27"/>
    <w:rsid w:val="00B75FEC"/>
    <w:rsid w:val="00B76239"/>
    <w:rsid w:val="00B76A38"/>
    <w:rsid w:val="00B76CDF"/>
    <w:rsid w:val="00B76DFE"/>
    <w:rsid w:val="00B775F5"/>
    <w:rsid w:val="00B7793A"/>
    <w:rsid w:val="00B77E31"/>
    <w:rsid w:val="00B807D1"/>
    <w:rsid w:val="00B808E4"/>
    <w:rsid w:val="00B810C9"/>
    <w:rsid w:val="00B813DF"/>
    <w:rsid w:val="00B814EF"/>
    <w:rsid w:val="00B81771"/>
    <w:rsid w:val="00B819B3"/>
    <w:rsid w:val="00B81A2B"/>
    <w:rsid w:val="00B81A7D"/>
    <w:rsid w:val="00B81B20"/>
    <w:rsid w:val="00B82177"/>
    <w:rsid w:val="00B8303D"/>
    <w:rsid w:val="00B830C6"/>
    <w:rsid w:val="00B836EB"/>
    <w:rsid w:val="00B83729"/>
    <w:rsid w:val="00B839FB"/>
    <w:rsid w:val="00B83DFF"/>
    <w:rsid w:val="00B847B3"/>
    <w:rsid w:val="00B84A9F"/>
    <w:rsid w:val="00B84BF9"/>
    <w:rsid w:val="00B8541A"/>
    <w:rsid w:val="00B85C12"/>
    <w:rsid w:val="00B8620B"/>
    <w:rsid w:val="00B8662D"/>
    <w:rsid w:val="00B86967"/>
    <w:rsid w:val="00B87E95"/>
    <w:rsid w:val="00B87F0F"/>
    <w:rsid w:val="00B904BD"/>
    <w:rsid w:val="00B907A8"/>
    <w:rsid w:val="00B909F2"/>
    <w:rsid w:val="00B91749"/>
    <w:rsid w:val="00B928DE"/>
    <w:rsid w:val="00B92912"/>
    <w:rsid w:val="00B92992"/>
    <w:rsid w:val="00B92BEA"/>
    <w:rsid w:val="00B93162"/>
    <w:rsid w:val="00B93ECC"/>
    <w:rsid w:val="00B948EE"/>
    <w:rsid w:val="00B95605"/>
    <w:rsid w:val="00B95B50"/>
    <w:rsid w:val="00B95E78"/>
    <w:rsid w:val="00B95E9A"/>
    <w:rsid w:val="00B968AA"/>
    <w:rsid w:val="00B96A05"/>
    <w:rsid w:val="00B96B0D"/>
    <w:rsid w:val="00B96B6A"/>
    <w:rsid w:val="00B96BFD"/>
    <w:rsid w:val="00B97B44"/>
    <w:rsid w:val="00BA08C2"/>
    <w:rsid w:val="00BA0943"/>
    <w:rsid w:val="00BA0A81"/>
    <w:rsid w:val="00BA0C81"/>
    <w:rsid w:val="00BA141F"/>
    <w:rsid w:val="00BA1F04"/>
    <w:rsid w:val="00BA21E1"/>
    <w:rsid w:val="00BA23ED"/>
    <w:rsid w:val="00BA2596"/>
    <w:rsid w:val="00BA2CFE"/>
    <w:rsid w:val="00BA2D91"/>
    <w:rsid w:val="00BA2E7E"/>
    <w:rsid w:val="00BA33DD"/>
    <w:rsid w:val="00BA38C4"/>
    <w:rsid w:val="00BA406A"/>
    <w:rsid w:val="00BA423F"/>
    <w:rsid w:val="00BA4403"/>
    <w:rsid w:val="00BA4DA0"/>
    <w:rsid w:val="00BA5287"/>
    <w:rsid w:val="00BA6370"/>
    <w:rsid w:val="00BA64E8"/>
    <w:rsid w:val="00BA6508"/>
    <w:rsid w:val="00BA6512"/>
    <w:rsid w:val="00BA721E"/>
    <w:rsid w:val="00BA75BB"/>
    <w:rsid w:val="00BA77B7"/>
    <w:rsid w:val="00BA78BA"/>
    <w:rsid w:val="00BA7CD8"/>
    <w:rsid w:val="00BA7F61"/>
    <w:rsid w:val="00BB0343"/>
    <w:rsid w:val="00BB0698"/>
    <w:rsid w:val="00BB09F8"/>
    <w:rsid w:val="00BB0DDB"/>
    <w:rsid w:val="00BB0F89"/>
    <w:rsid w:val="00BB11C1"/>
    <w:rsid w:val="00BB22EE"/>
    <w:rsid w:val="00BB235B"/>
    <w:rsid w:val="00BB23CB"/>
    <w:rsid w:val="00BB24A2"/>
    <w:rsid w:val="00BB27EB"/>
    <w:rsid w:val="00BB289F"/>
    <w:rsid w:val="00BB2C23"/>
    <w:rsid w:val="00BB344E"/>
    <w:rsid w:val="00BB3CBD"/>
    <w:rsid w:val="00BB3F11"/>
    <w:rsid w:val="00BB4114"/>
    <w:rsid w:val="00BB4305"/>
    <w:rsid w:val="00BB4443"/>
    <w:rsid w:val="00BB458D"/>
    <w:rsid w:val="00BB471C"/>
    <w:rsid w:val="00BB4F82"/>
    <w:rsid w:val="00BB5A9B"/>
    <w:rsid w:val="00BB5CDE"/>
    <w:rsid w:val="00BB6000"/>
    <w:rsid w:val="00BB600D"/>
    <w:rsid w:val="00BB60E9"/>
    <w:rsid w:val="00BB6854"/>
    <w:rsid w:val="00BB6957"/>
    <w:rsid w:val="00BB6AB6"/>
    <w:rsid w:val="00BB7037"/>
    <w:rsid w:val="00BB72F4"/>
    <w:rsid w:val="00BB7D5B"/>
    <w:rsid w:val="00BB7F0A"/>
    <w:rsid w:val="00BC05E8"/>
    <w:rsid w:val="00BC0BB3"/>
    <w:rsid w:val="00BC0D3F"/>
    <w:rsid w:val="00BC0E8D"/>
    <w:rsid w:val="00BC10BC"/>
    <w:rsid w:val="00BC1179"/>
    <w:rsid w:val="00BC16B5"/>
    <w:rsid w:val="00BC17C3"/>
    <w:rsid w:val="00BC2208"/>
    <w:rsid w:val="00BC23FB"/>
    <w:rsid w:val="00BC2458"/>
    <w:rsid w:val="00BC2A93"/>
    <w:rsid w:val="00BC2E26"/>
    <w:rsid w:val="00BC2FE8"/>
    <w:rsid w:val="00BC3188"/>
    <w:rsid w:val="00BC31E1"/>
    <w:rsid w:val="00BC41B6"/>
    <w:rsid w:val="00BC4277"/>
    <w:rsid w:val="00BC4439"/>
    <w:rsid w:val="00BC462C"/>
    <w:rsid w:val="00BC4909"/>
    <w:rsid w:val="00BC4D37"/>
    <w:rsid w:val="00BC5130"/>
    <w:rsid w:val="00BC53FD"/>
    <w:rsid w:val="00BC5819"/>
    <w:rsid w:val="00BC5837"/>
    <w:rsid w:val="00BC5846"/>
    <w:rsid w:val="00BC5A10"/>
    <w:rsid w:val="00BC6254"/>
    <w:rsid w:val="00BC643C"/>
    <w:rsid w:val="00BC6FD9"/>
    <w:rsid w:val="00BC7084"/>
    <w:rsid w:val="00BC7D5F"/>
    <w:rsid w:val="00BD01BF"/>
    <w:rsid w:val="00BD05FC"/>
    <w:rsid w:val="00BD0836"/>
    <w:rsid w:val="00BD0C66"/>
    <w:rsid w:val="00BD0C69"/>
    <w:rsid w:val="00BD0CC1"/>
    <w:rsid w:val="00BD1CE3"/>
    <w:rsid w:val="00BD2738"/>
    <w:rsid w:val="00BD29B0"/>
    <w:rsid w:val="00BD2B8D"/>
    <w:rsid w:val="00BD3834"/>
    <w:rsid w:val="00BD3CE7"/>
    <w:rsid w:val="00BD4B57"/>
    <w:rsid w:val="00BD4C0C"/>
    <w:rsid w:val="00BD5923"/>
    <w:rsid w:val="00BD6398"/>
    <w:rsid w:val="00BD6750"/>
    <w:rsid w:val="00BD6766"/>
    <w:rsid w:val="00BD6BEE"/>
    <w:rsid w:val="00BD6E53"/>
    <w:rsid w:val="00BD7018"/>
    <w:rsid w:val="00BD730F"/>
    <w:rsid w:val="00BD7A6B"/>
    <w:rsid w:val="00BD7D58"/>
    <w:rsid w:val="00BD7DD0"/>
    <w:rsid w:val="00BE0493"/>
    <w:rsid w:val="00BE0941"/>
    <w:rsid w:val="00BE0F1C"/>
    <w:rsid w:val="00BE1F04"/>
    <w:rsid w:val="00BE3267"/>
    <w:rsid w:val="00BE33A7"/>
    <w:rsid w:val="00BE38D6"/>
    <w:rsid w:val="00BE3998"/>
    <w:rsid w:val="00BE4256"/>
    <w:rsid w:val="00BE5603"/>
    <w:rsid w:val="00BE5708"/>
    <w:rsid w:val="00BE5AFA"/>
    <w:rsid w:val="00BE5E78"/>
    <w:rsid w:val="00BE6A18"/>
    <w:rsid w:val="00BE6AA6"/>
    <w:rsid w:val="00BE6D5A"/>
    <w:rsid w:val="00BE6F9B"/>
    <w:rsid w:val="00BE7145"/>
    <w:rsid w:val="00BE738B"/>
    <w:rsid w:val="00BE73DE"/>
    <w:rsid w:val="00BE74ED"/>
    <w:rsid w:val="00BE78F9"/>
    <w:rsid w:val="00BE7EBF"/>
    <w:rsid w:val="00BF01C0"/>
    <w:rsid w:val="00BF020D"/>
    <w:rsid w:val="00BF0471"/>
    <w:rsid w:val="00BF15DF"/>
    <w:rsid w:val="00BF15FF"/>
    <w:rsid w:val="00BF1A08"/>
    <w:rsid w:val="00BF1E50"/>
    <w:rsid w:val="00BF1FE0"/>
    <w:rsid w:val="00BF213E"/>
    <w:rsid w:val="00BF2599"/>
    <w:rsid w:val="00BF28F9"/>
    <w:rsid w:val="00BF2C1A"/>
    <w:rsid w:val="00BF2CF1"/>
    <w:rsid w:val="00BF443C"/>
    <w:rsid w:val="00BF4442"/>
    <w:rsid w:val="00BF4600"/>
    <w:rsid w:val="00BF487A"/>
    <w:rsid w:val="00BF4884"/>
    <w:rsid w:val="00BF4A80"/>
    <w:rsid w:val="00BF53F6"/>
    <w:rsid w:val="00BF5420"/>
    <w:rsid w:val="00BF5642"/>
    <w:rsid w:val="00BF5881"/>
    <w:rsid w:val="00BF6274"/>
    <w:rsid w:val="00BF62AC"/>
    <w:rsid w:val="00BF640F"/>
    <w:rsid w:val="00BF6797"/>
    <w:rsid w:val="00BF6F1F"/>
    <w:rsid w:val="00BF707E"/>
    <w:rsid w:val="00BF7129"/>
    <w:rsid w:val="00BF71D2"/>
    <w:rsid w:val="00BF79EF"/>
    <w:rsid w:val="00BF7B50"/>
    <w:rsid w:val="00C00706"/>
    <w:rsid w:val="00C008D5"/>
    <w:rsid w:val="00C01850"/>
    <w:rsid w:val="00C01B4D"/>
    <w:rsid w:val="00C01C0F"/>
    <w:rsid w:val="00C02285"/>
    <w:rsid w:val="00C022DD"/>
    <w:rsid w:val="00C0312D"/>
    <w:rsid w:val="00C033E7"/>
    <w:rsid w:val="00C036A5"/>
    <w:rsid w:val="00C03F33"/>
    <w:rsid w:val="00C04166"/>
    <w:rsid w:val="00C04281"/>
    <w:rsid w:val="00C05525"/>
    <w:rsid w:val="00C0604B"/>
    <w:rsid w:val="00C072F9"/>
    <w:rsid w:val="00C07DF4"/>
    <w:rsid w:val="00C07FDF"/>
    <w:rsid w:val="00C10669"/>
    <w:rsid w:val="00C10836"/>
    <w:rsid w:val="00C1136B"/>
    <w:rsid w:val="00C114A3"/>
    <w:rsid w:val="00C11B66"/>
    <w:rsid w:val="00C11D20"/>
    <w:rsid w:val="00C11FD0"/>
    <w:rsid w:val="00C122A8"/>
    <w:rsid w:val="00C122BA"/>
    <w:rsid w:val="00C12840"/>
    <w:rsid w:val="00C12D78"/>
    <w:rsid w:val="00C133B2"/>
    <w:rsid w:val="00C146F5"/>
    <w:rsid w:val="00C14DDE"/>
    <w:rsid w:val="00C14F31"/>
    <w:rsid w:val="00C15234"/>
    <w:rsid w:val="00C1555D"/>
    <w:rsid w:val="00C15A52"/>
    <w:rsid w:val="00C15E83"/>
    <w:rsid w:val="00C1632D"/>
    <w:rsid w:val="00C166B8"/>
    <w:rsid w:val="00C169DC"/>
    <w:rsid w:val="00C16ED3"/>
    <w:rsid w:val="00C16FF0"/>
    <w:rsid w:val="00C170C0"/>
    <w:rsid w:val="00C175FA"/>
    <w:rsid w:val="00C17892"/>
    <w:rsid w:val="00C17D6B"/>
    <w:rsid w:val="00C17DE9"/>
    <w:rsid w:val="00C17E9A"/>
    <w:rsid w:val="00C2012A"/>
    <w:rsid w:val="00C204A6"/>
    <w:rsid w:val="00C206B8"/>
    <w:rsid w:val="00C20D8E"/>
    <w:rsid w:val="00C2122B"/>
    <w:rsid w:val="00C21273"/>
    <w:rsid w:val="00C2197D"/>
    <w:rsid w:val="00C21CF0"/>
    <w:rsid w:val="00C220DB"/>
    <w:rsid w:val="00C22548"/>
    <w:rsid w:val="00C22DAC"/>
    <w:rsid w:val="00C22E71"/>
    <w:rsid w:val="00C22F6A"/>
    <w:rsid w:val="00C231C2"/>
    <w:rsid w:val="00C23218"/>
    <w:rsid w:val="00C2352A"/>
    <w:rsid w:val="00C23A10"/>
    <w:rsid w:val="00C23BD1"/>
    <w:rsid w:val="00C23F5B"/>
    <w:rsid w:val="00C24217"/>
    <w:rsid w:val="00C25AB3"/>
    <w:rsid w:val="00C25D66"/>
    <w:rsid w:val="00C300E4"/>
    <w:rsid w:val="00C303A9"/>
    <w:rsid w:val="00C306A7"/>
    <w:rsid w:val="00C30CD3"/>
    <w:rsid w:val="00C31569"/>
    <w:rsid w:val="00C318E1"/>
    <w:rsid w:val="00C31905"/>
    <w:rsid w:val="00C31AF7"/>
    <w:rsid w:val="00C31B54"/>
    <w:rsid w:val="00C320F4"/>
    <w:rsid w:val="00C32383"/>
    <w:rsid w:val="00C325DC"/>
    <w:rsid w:val="00C329F4"/>
    <w:rsid w:val="00C32F8E"/>
    <w:rsid w:val="00C33014"/>
    <w:rsid w:val="00C335F5"/>
    <w:rsid w:val="00C33729"/>
    <w:rsid w:val="00C33CFA"/>
    <w:rsid w:val="00C33EB1"/>
    <w:rsid w:val="00C34280"/>
    <w:rsid w:val="00C344E9"/>
    <w:rsid w:val="00C34C62"/>
    <w:rsid w:val="00C34D83"/>
    <w:rsid w:val="00C35F90"/>
    <w:rsid w:val="00C36151"/>
    <w:rsid w:val="00C36990"/>
    <w:rsid w:val="00C36A4E"/>
    <w:rsid w:val="00C36BFD"/>
    <w:rsid w:val="00C376A6"/>
    <w:rsid w:val="00C376DD"/>
    <w:rsid w:val="00C379B8"/>
    <w:rsid w:val="00C37CC2"/>
    <w:rsid w:val="00C40639"/>
    <w:rsid w:val="00C4122B"/>
    <w:rsid w:val="00C41425"/>
    <w:rsid w:val="00C419EB"/>
    <w:rsid w:val="00C41F2A"/>
    <w:rsid w:val="00C42108"/>
    <w:rsid w:val="00C42588"/>
    <w:rsid w:val="00C4261A"/>
    <w:rsid w:val="00C43A24"/>
    <w:rsid w:val="00C44252"/>
    <w:rsid w:val="00C443EA"/>
    <w:rsid w:val="00C449A2"/>
    <w:rsid w:val="00C449C8"/>
    <w:rsid w:val="00C44A55"/>
    <w:rsid w:val="00C44E9D"/>
    <w:rsid w:val="00C451AE"/>
    <w:rsid w:val="00C451D8"/>
    <w:rsid w:val="00C457CD"/>
    <w:rsid w:val="00C4636A"/>
    <w:rsid w:val="00C4663F"/>
    <w:rsid w:val="00C46A0C"/>
    <w:rsid w:val="00C47256"/>
    <w:rsid w:val="00C4790E"/>
    <w:rsid w:val="00C47A3A"/>
    <w:rsid w:val="00C47E54"/>
    <w:rsid w:val="00C5005D"/>
    <w:rsid w:val="00C50468"/>
    <w:rsid w:val="00C50A40"/>
    <w:rsid w:val="00C50CB1"/>
    <w:rsid w:val="00C510FF"/>
    <w:rsid w:val="00C51132"/>
    <w:rsid w:val="00C51314"/>
    <w:rsid w:val="00C5137F"/>
    <w:rsid w:val="00C51ADA"/>
    <w:rsid w:val="00C51EEC"/>
    <w:rsid w:val="00C520D3"/>
    <w:rsid w:val="00C52469"/>
    <w:rsid w:val="00C52CB2"/>
    <w:rsid w:val="00C52F09"/>
    <w:rsid w:val="00C5301E"/>
    <w:rsid w:val="00C5332E"/>
    <w:rsid w:val="00C5350E"/>
    <w:rsid w:val="00C535E1"/>
    <w:rsid w:val="00C5367F"/>
    <w:rsid w:val="00C53A03"/>
    <w:rsid w:val="00C54203"/>
    <w:rsid w:val="00C54265"/>
    <w:rsid w:val="00C544F0"/>
    <w:rsid w:val="00C547EE"/>
    <w:rsid w:val="00C549F3"/>
    <w:rsid w:val="00C54D5D"/>
    <w:rsid w:val="00C5524E"/>
    <w:rsid w:val="00C55498"/>
    <w:rsid w:val="00C55A51"/>
    <w:rsid w:val="00C55A71"/>
    <w:rsid w:val="00C57297"/>
    <w:rsid w:val="00C57586"/>
    <w:rsid w:val="00C57BD8"/>
    <w:rsid w:val="00C57DC4"/>
    <w:rsid w:val="00C60254"/>
    <w:rsid w:val="00C608B8"/>
    <w:rsid w:val="00C61057"/>
    <w:rsid w:val="00C610FD"/>
    <w:rsid w:val="00C61C29"/>
    <w:rsid w:val="00C62178"/>
    <w:rsid w:val="00C6238D"/>
    <w:rsid w:val="00C62B36"/>
    <w:rsid w:val="00C6321B"/>
    <w:rsid w:val="00C6322B"/>
    <w:rsid w:val="00C632AD"/>
    <w:rsid w:val="00C6348B"/>
    <w:rsid w:val="00C6357A"/>
    <w:rsid w:val="00C63620"/>
    <w:rsid w:val="00C63B6B"/>
    <w:rsid w:val="00C63D9A"/>
    <w:rsid w:val="00C63E75"/>
    <w:rsid w:val="00C647CC"/>
    <w:rsid w:val="00C64F3A"/>
    <w:rsid w:val="00C65765"/>
    <w:rsid w:val="00C657A2"/>
    <w:rsid w:val="00C65BB3"/>
    <w:rsid w:val="00C65BBD"/>
    <w:rsid w:val="00C65FA4"/>
    <w:rsid w:val="00C66202"/>
    <w:rsid w:val="00C66710"/>
    <w:rsid w:val="00C66BC5"/>
    <w:rsid w:val="00C66E9F"/>
    <w:rsid w:val="00C670FB"/>
    <w:rsid w:val="00C67434"/>
    <w:rsid w:val="00C704AA"/>
    <w:rsid w:val="00C70614"/>
    <w:rsid w:val="00C70AFF"/>
    <w:rsid w:val="00C70BD3"/>
    <w:rsid w:val="00C71508"/>
    <w:rsid w:val="00C71652"/>
    <w:rsid w:val="00C7184D"/>
    <w:rsid w:val="00C71854"/>
    <w:rsid w:val="00C71A6E"/>
    <w:rsid w:val="00C71BCB"/>
    <w:rsid w:val="00C7208A"/>
    <w:rsid w:val="00C72120"/>
    <w:rsid w:val="00C7223E"/>
    <w:rsid w:val="00C72787"/>
    <w:rsid w:val="00C72DC0"/>
    <w:rsid w:val="00C72F84"/>
    <w:rsid w:val="00C72FD6"/>
    <w:rsid w:val="00C744C1"/>
    <w:rsid w:val="00C748D2"/>
    <w:rsid w:val="00C74999"/>
    <w:rsid w:val="00C74E64"/>
    <w:rsid w:val="00C75045"/>
    <w:rsid w:val="00C7566A"/>
    <w:rsid w:val="00C75D0C"/>
    <w:rsid w:val="00C75EB9"/>
    <w:rsid w:val="00C75EDE"/>
    <w:rsid w:val="00C76074"/>
    <w:rsid w:val="00C76393"/>
    <w:rsid w:val="00C768CA"/>
    <w:rsid w:val="00C76AC4"/>
    <w:rsid w:val="00C773B8"/>
    <w:rsid w:val="00C7772F"/>
    <w:rsid w:val="00C779B2"/>
    <w:rsid w:val="00C77F54"/>
    <w:rsid w:val="00C80798"/>
    <w:rsid w:val="00C8113E"/>
    <w:rsid w:val="00C81891"/>
    <w:rsid w:val="00C818BD"/>
    <w:rsid w:val="00C81B55"/>
    <w:rsid w:val="00C81D14"/>
    <w:rsid w:val="00C8200E"/>
    <w:rsid w:val="00C822E1"/>
    <w:rsid w:val="00C825CF"/>
    <w:rsid w:val="00C82687"/>
    <w:rsid w:val="00C82A5B"/>
    <w:rsid w:val="00C82CE7"/>
    <w:rsid w:val="00C8480D"/>
    <w:rsid w:val="00C84D5B"/>
    <w:rsid w:val="00C84F4D"/>
    <w:rsid w:val="00C8517B"/>
    <w:rsid w:val="00C85269"/>
    <w:rsid w:val="00C852DC"/>
    <w:rsid w:val="00C85775"/>
    <w:rsid w:val="00C85CAB"/>
    <w:rsid w:val="00C85F05"/>
    <w:rsid w:val="00C865A9"/>
    <w:rsid w:val="00C865B6"/>
    <w:rsid w:val="00C86D92"/>
    <w:rsid w:val="00C872A0"/>
    <w:rsid w:val="00C8772F"/>
    <w:rsid w:val="00C87F7A"/>
    <w:rsid w:val="00C90EE5"/>
    <w:rsid w:val="00C913D0"/>
    <w:rsid w:val="00C9157D"/>
    <w:rsid w:val="00C921BA"/>
    <w:rsid w:val="00C92657"/>
    <w:rsid w:val="00C928A8"/>
    <w:rsid w:val="00C92F6C"/>
    <w:rsid w:val="00C93276"/>
    <w:rsid w:val="00C93451"/>
    <w:rsid w:val="00C93677"/>
    <w:rsid w:val="00C937C3"/>
    <w:rsid w:val="00C93857"/>
    <w:rsid w:val="00C93FA9"/>
    <w:rsid w:val="00C94512"/>
    <w:rsid w:val="00C94FA3"/>
    <w:rsid w:val="00C95182"/>
    <w:rsid w:val="00C9534B"/>
    <w:rsid w:val="00C9589E"/>
    <w:rsid w:val="00C958AF"/>
    <w:rsid w:val="00C95D08"/>
    <w:rsid w:val="00C95F1F"/>
    <w:rsid w:val="00C95FC8"/>
    <w:rsid w:val="00C96F55"/>
    <w:rsid w:val="00C97809"/>
    <w:rsid w:val="00C97862"/>
    <w:rsid w:val="00C97DDC"/>
    <w:rsid w:val="00CA0ACE"/>
    <w:rsid w:val="00CA0B92"/>
    <w:rsid w:val="00CA111B"/>
    <w:rsid w:val="00CA1410"/>
    <w:rsid w:val="00CA18B5"/>
    <w:rsid w:val="00CA1905"/>
    <w:rsid w:val="00CA1CA6"/>
    <w:rsid w:val="00CA1F15"/>
    <w:rsid w:val="00CA2314"/>
    <w:rsid w:val="00CA23B2"/>
    <w:rsid w:val="00CA2FF0"/>
    <w:rsid w:val="00CA30F4"/>
    <w:rsid w:val="00CA35DC"/>
    <w:rsid w:val="00CA396C"/>
    <w:rsid w:val="00CA3D17"/>
    <w:rsid w:val="00CA46C1"/>
    <w:rsid w:val="00CA4903"/>
    <w:rsid w:val="00CA4942"/>
    <w:rsid w:val="00CA5380"/>
    <w:rsid w:val="00CA5C2E"/>
    <w:rsid w:val="00CA5C32"/>
    <w:rsid w:val="00CA5E94"/>
    <w:rsid w:val="00CA61D3"/>
    <w:rsid w:val="00CA621D"/>
    <w:rsid w:val="00CA68FE"/>
    <w:rsid w:val="00CA6FE2"/>
    <w:rsid w:val="00CA783C"/>
    <w:rsid w:val="00CA7B6E"/>
    <w:rsid w:val="00CB04A3"/>
    <w:rsid w:val="00CB05EA"/>
    <w:rsid w:val="00CB073D"/>
    <w:rsid w:val="00CB0988"/>
    <w:rsid w:val="00CB0B25"/>
    <w:rsid w:val="00CB0D70"/>
    <w:rsid w:val="00CB0E6E"/>
    <w:rsid w:val="00CB1366"/>
    <w:rsid w:val="00CB1579"/>
    <w:rsid w:val="00CB1B3B"/>
    <w:rsid w:val="00CB2139"/>
    <w:rsid w:val="00CB274A"/>
    <w:rsid w:val="00CB2871"/>
    <w:rsid w:val="00CB29BD"/>
    <w:rsid w:val="00CB2A8F"/>
    <w:rsid w:val="00CB2C0C"/>
    <w:rsid w:val="00CB34C5"/>
    <w:rsid w:val="00CB3638"/>
    <w:rsid w:val="00CB4796"/>
    <w:rsid w:val="00CB4C17"/>
    <w:rsid w:val="00CB4CE4"/>
    <w:rsid w:val="00CB5186"/>
    <w:rsid w:val="00CB5257"/>
    <w:rsid w:val="00CB52E3"/>
    <w:rsid w:val="00CB540B"/>
    <w:rsid w:val="00CB5787"/>
    <w:rsid w:val="00CB596F"/>
    <w:rsid w:val="00CB5F03"/>
    <w:rsid w:val="00CB666A"/>
    <w:rsid w:val="00CB691C"/>
    <w:rsid w:val="00CB706E"/>
    <w:rsid w:val="00CB71BD"/>
    <w:rsid w:val="00CB736E"/>
    <w:rsid w:val="00CB74AE"/>
    <w:rsid w:val="00CB7556"/>
    <w:rsid w:val="00CB7600"/>
    <w:rsid w:val="00CB7829"/>
    <w:rsid w:val="00CB7D7B"/>
    <w:rsid w:val="00CC014E"/>
    <w:rsid w:val="00CC0721"/>
    <w:rsid w:val="00CC0CDB"/>
    <w:rsid w:val="00CC0F9C"/>
    <w:rsid w:val="00CC1054"/>
    <w:rsid w:val="00CC14FA"/>
    <w:rsid w:val="00CC1B21"/>
    <w:rsid w:val="00CC1CDC"/>
    <w:rsid w:val="00CC22A8"/>
    <w:rsid w:val="00CC2636"/>
    <w:rsid w:val="00CC2A9F"/>
    <w:rsid w:val="00CC3410"/>
    <w:rsid w:val="00CC34E0"/>
    <w:rsid w:val="00CC3960"/>
    <w:rsid w:val="00CC4104"/>
    <w:rsid w:val="00CC4C6A"/>
    <w:rsid w:val="00CC4F97"/>
    <w:rsid w:val="00CC502C"/>
    <w:rsid w:val="00CC626A"/>
    <w:rsid w:val="00CC665E"/>
    <w:rsid w:val="00CC6E87"/>
    <w:rsid w:val="00CC74E0"/>
    <w:rsid w:val="00CC7859"/>
    <w:rsid w:val="00CC79E0"/>
    <w:rsid w:val="00CD011B"/>
    <w:rsid w:val="00CD0320"/>
    <w:rsid w:val="00CD059B"/>
    <w:rsid w:val="00CD06FC"/>
    <w:rsid w:val="00CD0F1A"/>
    <w:rsid w:val="00CD1065"/>
    <w:rsid w:val="00CD1748"/>
    <w:rsid w:val="00CD1866"/>
    <w:rsid w:val="00CD2066"/>
    <w:rsid w:val="00CD21DA"/>
    <w:rsid w:val="00CD251B"/>
    <w:rsid w:val="00CD2FE2"/>
    <w:rsid w:val="00CD32C0"/>
    <w:rsid w:val="00CD3D97"/>
    <w:rsid w:val="00CD3F21"/>
    <w:rsid w:val="00CD5796"/>
    <w:rsid w:val="00CD5E06"/>
    <w:rsid w:val="00CD62A2"/>
    <w:rsid w:val="00CD670F"/>
    <w:rsid w:val="00CD7513"/>
    <w:rsid w:val="00CD782A"/>
    <w:rsid w:val="00CD7C18"/>
    <w:rsid w:val="00CD7DCE"/>
    <w:rsid w:val="00CE0290"/>
    <w:rsid w:val="00CE05D1"/>
    <w:rsid w:val="00CE0B0B"/>
    <w:rsid w:val="00CE0BF0"/>
    <w:rsid w:val="00CE0E1C"/>
    <w:rsid w:val="00CE0EF4"/>
    <w:rsid w:val="00CE0FA9"/>
    <w:rsid w:val="00CE1258"/>
    <w:rsid w:val="00CE12F7"/>
    <w:rsid w:val="00CE28A6"/>
    <w:rsid w:val="00CE2BEB"/>
    <w:rsid w:val="00CE321C"/>
    <w:rsid w:val="00CE3346"/>
    <w:rsid w:val="00CE3472"/>
    <w:rsid w:val="00CE3842"/>
    <w:rsid w:val="00CE4800"/>
    <w:rsid w:val="00CE4A59"/>
    <w:rsid w:val="00CE4EBD"/>
    <w:rsid w:val="00CE50C7"/>
    <w:rsid w:val="00CE54B5"/>
    <w:rsid w:val="00CE57AA"/>
    <w:rsid w:val="00CE5C7B"/>
    <w:rsid w:val="00CE5D94"/>
    <w:rsid w:val="00CE6E9B"/>
    <w:rsid w:val="00CE7F54"/>
    <w:rsid w:val="00CF0BB6"/>
    <w:rsid w:val="00CF0EF8"/>
    <w:rsid w:val="00CF115D"/>
    <w:rsid w:val="00CF2811"/>
    <w:rsid w:val="00CF2844"/>
    <w:rsid w:val="00CF2AE4"/>
    <w:rsid w:val="00CF2BA3"/>
    <w:rsid w:val="00CF2E7E"/>
    <w:rsid w:val="00CF3000"/>
    <w:rsid w:val="00CF3008"/>
    <w:rsid w:val="00CF317C"/>
    <w:rsid w:val="00CF321B"/>
    <w:rsid w:val="00CF3423"/>
    <w:rsid w:val="00CF45BC"/>
    <w:rsid w:val="00CF4942"/>
    <w:rsid w:val="00CF4BB2"/>
    <w:rsid w:val="00CF4C38"/>
    <w:rsid w:val="00CF4D17"/>
    <w:rsid w:val="00CF504D"/>
    <w:rsid w:val="00CF57EA"/>
    <w:rsid w:val="00CF57F3"/>
    <w:rsid w:val="00CF6284"/>
    <w:rsid w:val="00CF6479"/>
    <w:rsid w:val="00CF730A"/>
    <w:rsid w:val="00CF7469"/>
    <w:rsid w:val="00CF7D63"/>
    <w:rsid w:val="00D00330"/>
    <w:rsid w:val="00D0089D"/>
    <w:rsid w:val="00D00988"/>
    <w:rsid w:val="00D00FD6"/>
    <w:rsid w:val="00D012B0"/>
    <w:rsid w:val="00D018BD"/>
    <w:rsid w:val="00D01B52"/>
    <w:rsid w:val="00D01BA1"/>
    <w:rsid w:val="00D0210A"/>
    <w:rsid w:val="00D02535"/>
    <w:rsid w:val="00D027E6"/>
    <w:rsid w:val="00D02E83"/>
    <w:rsid w:val="00D03079"/>
    <w:rsid w:val="00D03615"/>
    <w:rsid w:val="00D03616"/>
    <w:rsid w:val="00D03F7E"/>
    <w:rsid w:val="00D048C4"/>
    <w:rsid w:val="00D050C8"/>
    <w:rsid w:val="00D054B9"/>
    <w:rsid w:val="00D0568C"/>
    <w:rsid w:val="00D05841"/>
    <w:rsid w:val="00D05D30"/>
    <w:rsid w:val="00D05F8E"/>
    <w:rsid w:val="00D065ED"/>
    <w:rsid w:val="00D06F84"/>
    <w:rsid w:val="00D07BB7"/>
    <w:rsid w:val="00D07C91"/>
    <w:rsid w:val="00D10A69"/>
    <w:rsid w:val="00D10BDF"/>
    <w:rsid w:val="00D110CF"/>
    <w:rsid w:val="00D1186B"/>
    <w:rsid w:val="00D11C10"/>
    <w:rsid w:val="00D11CA3"/>
    <w:rsid w:val="00D1273A"/>
    <w:rsid w:val="00D12DCB"/>
    <w:rsid w:val="00D13070"/>
    <w:rsid w:val="00D131D7"/>
    <w:rsid w:val="00D131EA"/>
    <w:rsid w:val="00D132FA"/>
    <w:rsid w:val="00D1332C"/>
    <w:rsid w:val="00D13644"/>
    <w:rsid w:val="00D1394D"/>
    <w:rsid w:val="00D13C70"/>
    <w:rsid w:val="00D1439A"/>
    <w:rsid w:val="00D144D9"/>
    <w:rsid w:val="00D147B4"/>
    <w:rsid w:val="00D1485E"/>
    <w:rsid w:val="00D15439"/>
    <w:rsid w:val="00D1550D"/>
    <w:rsid w:val="00D1582D"/>
    <w:rsid w:val="00D15D33"/>
    <w:rsid w:val="00D15D4B"/>
    <w:rsid w:val="00D1665F"/>
    <w:rsid w:val="00D16AED"/>
    <w:rsid w:val="00D170DF"/>
    <w:rsid w:val="00D1749C"/>
    <w:rsid w:val="00D1753A"/>
    <w:rsid w:val="00D1789B"/>
    <w:rsid w:val="00D20112"/>
    <w:rsid w:val="00D202A1"/>
    <w:rsid w:val="00D207F3"/>
    <w:rsid w:val="00D2083C"/>
    <w:rsid w:val="00D208ED"/>
    <w:rsid w:val="00D20CE3"/>
    <w:rsid w:val="00D20D34"/>
    <w:rsid w:val="00D20E16"/>
    <w:rsid w:val="00D21352"/>
    <w:rsid w:val="00D213F2"/>
    <w:rsid w:val="00D214C1"/>
    <w:rsid w:val="00D216A8"/>
    <w:rsid w:val="00D21DDC"/>
    <w:rsid w:val="00D22353"/>
    <w:rsid w:val="00D228CE"/>
    <w:rsid w:val="00D22B68"/>
    <w:rsid w:val="00D22BED"/>
    <w:rsid w:val="00D23477"/>
    <w:rsid w:val="00D23653"/>
    <w:rsid w:val="00D23754"/>
    <w:rsid w:val="00D2460F"/>
    <w:rsid w:val="00D246F6"/>
    <w:rsid w:val="00D24728"/>
    <w:rsid w:val="00D24AAE"/>
    <w:rsid w:val="00D25027"/>
    <w:rsid w:val="00D254BA"/>
    <w:rsid w:val="00D254BE"/>
    <w:rsid w:val="00D2590B"/>
    <w:rsid w:val="00D25C17"/>
    <w:rsid w:val="00D25D12"/>
    <w:rsid w:val="00D25FB0"/>
    <w:rsid w:val="00D261B7"/>
    <w:rsid w:val="00D26944"/>
    <w:rsid w:val="00D2695A"/>
    <w:rsid w:val="00D276F3"/>
    <w:rsid w:val="00D27759"/>
    <w:rsid w:val="00D27873"/>
    <w:rsid w:val="00D2794E"/>
    <w:rsid w:val="00D27CAE"/>
    <w:rsid w:val="00D30569"/>
    <w:rsid w:val="00D305E7"/>
    <w:rsid w:val="00D30907"/>
    <w:rsid w:val="00D30BAB"/>
    <w:rsid w:val="00D30F7C"/>
    <w:rsid w:val="00D30F85"/>
    <w:rsid w:val="00D312F0"/>
    <w:rsid w:val="00D31519"/>
    <w:rsid w:val="00D3195E"/>
    <w:rsid w:val="00D31E7C"/>
    <w:rsid w:val="00D326BC"/>
    <w:rsid w:val="00D3289B"/>
    <w:rsid w:val="00D32C28"/>
    <w:rsid w:val="00D33494"/>
    <w:rsid w:val="00D3428F"/>
    <w:rsid w:val="00D342F8"/>
    <w:rsid w:val="00D343A8"/>
    <w:rsid w:val="00D34546"/>
    <w:rsid w:val="00D3493F"/>
    <w:rsid w:val="00D34D18"/>
    <w:rsid w:val="00D34EB3"/>
    <w:rsid w:val="00D34F23"/>
    <w:rsid w:val="00D35071"/>
    <w:rsid w:val="00D35474"/>
    <w:rsid w:val="00D3590E"/>
    <w:rsid w:val="00D365E4"/>
    <w:rsid w:val="00D365F9"/>
    <w:rsid w:val="00D36C96"/>
    <w:rsid w:val="00D378D5"/>
    <w:rsid w:val="00D37B8F"/>
    <w:rsid w:val="00D37BC4"/>
    <w:rsid w:val="00D37D8A"/>
    <w:rsid w:val="00D37E56"/>
    <w:rsid w:val="00D37F8D"/>
    <w:rsid w:val="00D4001F"/>
    <w:rsid w:val="00D4052E"/>
    <w:rsid w:val="00D40574"/>
    <w:rsid w:val="00D41A52"/>
    <w:rsid w:val="00D41F7C"/>
    <w:rsid w:val="00D4395D"/>
    <w:rsid w:val="00D44349"/>
    <w:rsid w:val="00D44789"/>
    <w:rsid w:val="00D44B67"/>
    <w:rsid w:val="00D45332"/>
    <w:rsid w:val="00D456E9"/>
    <w:rsid w:val="00D459ED"/>
    <w:rsid w:val="00D45C94"/>
    <w:rsid w:val="00D460FF"/>
    <w:rsid w:val="00D46800"/>
    <w:rsid w:val="00D46BE3"/>
    <w:rsid w:val="00D46C7E"/>
    <w:rsid w:val="00D46D6E"/>
    <w:rsid w:val="00D47745"/>
    <w:rsid w:val="00D47858"/>
    <w:rsid w:val="00D4786B"/>
    <w:rsid w:val="00D47F82"/>
    <w:rsid w:val="00D50064"/>
    <w:rsid w:val="00D501C2"/>
    <w:rsid w:val="00D509F7"/>
    <w:rsid w:val="00D50B41"/>
    <w:rsid w:val="00D50B49"/>
    <w:rsid w:val="00D50E0E"/>
    <w:rsid w:val="00D516D8"/>
    <w:rsid w:val="00D519B7"/>
    <w:rsid w:val="00D51D7E"/>
    <w:rsid w:val="00D5228D"/>
    <w:rsid w:val="00D5263C"/>
    <w:rsid w:val="00D52874"/>
    <w:rsid w:val="00D53A74"/>
    <w:rsid w:val="00D53B36"/>
    <w:rsid w:val="00D53DAE"/>
    <w:rsid w:val="00D54C49"/>
    <w:rsid w:val="00D55598"/>
    <w:rsid w:val="00D557BF"/>
    <w:rsid w:val="00D5592C"/>
    <w:rsid w:val="00D55C5E"/>
    <w:rsid w:val="00D56517"/>
    <w:rsid w:val="00D570CB"/>
    <w:rsid w:val="00D571B4"/>
    <w:rsid w:val="00D60A29"/>
    <w:rsid w:val="00D60C9C"/>
    <w:rsid w:val="00D61BAE"/>
    <w:rsid w:val="00D62276"/>
    <w:rsid w:val="00D6289E"/>
    <w:rsid w:val="00D628DB"/>
    <w:rsid w:val="00D62986"/>
    <w:rsid w:val="00D62A75"/>
    <w:rsid w:val="00D62E99"/>
    <w:rsid w:val="00D63034"/>
    <w:rsid w:val="00D63162"/>
    <w:rsid w:val="00D6337A"/>
    <w:rsid w:val="00D6348F"/>
    <w:rsid w:val="00D63C8B"/>
    <w:rsid w:val="00D64047"/>
    <w:rsid w:val="00D641D6"/>
    <w:rsid w:val="00D641DF"/>
    <w:rsid w:val="00D642B4"/>
    <w:rsid w:val="00D644E0"/>
    <w:rsid w:val="00D6478F"/>
    <w:rsid w:val="00D647F2"/>
    <w:rsid w:val="00D64AD2"/>
    <w:rsid w:val="00D64CA0"/>
    <w:rsid w:val="00D64FB1"/>
    <w:rsid w:val="00D65888"/>
    <w:rsid w:val="00D65DD7"/>
    <w:rsid w:val="00D66301"/>
    <w:rsid w:val="00D668F9"/>
    <w:rsid w:val="00D66A0E"/>
    <w:rsid w:val="00D66B43"/>
    <w:rsid w:val="00D66EED"/>
    <w:rsid w:val="00D6707E"/>
    <w:rsid w:val="00D672A9"/>
    <w:rsid w:val="00D6778B"/>
    <w:rsid w:val="00D6797C"/>
    <w:rsid w:val="00D67F7C"/>
    <w:rsid w:val="00D70085"/>
    <w:rsid w:val="00D7008E"/>
    <w:rsid w:val="00D7015A"/>
    <w:rsid w:val="00D701DD"/>
    <w:rsid w:val="00D703EB"/>
    <w:rsid w:val="00D707C9"/>
    <w:rsid w:val="00D7097C"/>
    <w:rsid w:val="00D70B1F"/>
    <w:rsid w:val="00D70B9C"/>
    <w:rsid w:val="00D70D20"/>
    <w:rsid w:val="00D70F22"/>
    <w:rsid w:val="00D70F5A"/>
    <w:rsid w:val="00D713D1"/>
    <w:rsid w:val="00D717AD"/>
    <w:rsid w:val="00D71CB6"/>
    <w:rsid w:val="00D72289"/>
    <w:rsid w:val="00D722C1"/>
    <w:rsid w:val="00D72659"/>
    <w:rsid w:val="00D72A3C"/>
    <w:rsid w:val="00D72C6E"/>
    <w:rsid w:val="00D72DDD"/>
    <w:rsid w:val="00D7309A"/>
    <w:rsid w:val="00D73269"/>
    <w:rsid w:val="00D732C4"/>
    <w:rsid w:val="00D7419B"/>
    <w:rsid w:val="00D742B5"/>
    <w:rsid w:val="00D74506"/>
    <w:rsid w:val="00D756C6"/>
    <w:rsid w:val="00D75781"/>
    <w:rsid w:val="00D75E6E"/>
    <w:rsid w:val="00D76214"/>
    <w:rsid w:val="00D76E41"/>
    <w:rsid w:val="00D7737F"/>
    <w:rsid w:val="00D77480"/>
    <w:rsid w:val="00D77F60"/>
    <w:rsid w:val="00D80209"/>
    <w:rsid w:val="00D8047B"/>
    <w:rsid w:val="00D80595"/>
    <w:rsid w:val="00D8072A"/>
    <w:rsid w:val="00D807D2"/>
    <w:rsid w:val="00D80F84"/>
    <w:rsid w:val="00D81445"/>
    <w:rsid w:val="00D81502"/>
    <w:rsid w:val="00D818DE"/>
    <w:rsid w:val="00D819F1"/>
    <w:rsid w:val="00D822F1"/>
    <w:rsid w:val="00D82509"/>
    <w:rsid w:val="00D825EA"/>
    <w:rsid w:val="00D82A17"/>
    <w:rsid w:val="00D82B48"/>
    <w:rsid w:val="00D82C9F"/>
    <w:rsid w:val="00D83995"/>
    <w:rsid w:val="00D83BDB"/>
    <w:rsid w:val="00D83CC0"/>
    <w:rsid w:val="00D83D8F"/>
    <w:rsid w:val="00D845B0"/>
    <w:rsid w:val="00D84607"/>
    <w:rsid w:val="00D84901"/>
    <w:rsid w:val="00D84AFC"/>
    <w:rsid w:val="00D84C9E"/>
    <w:rsid w:val="00D851A7"/>
    <w:rsid w:val="00D85D0B"/>
    <w:rsid w:val="00D86250"/>
    <w:rsid w:val="00D86375"/>
    <w:rsid w:val="00D863ED"/>
    <w:rsid w:val="00D8651C"/>
    <w:rsid w:val="00D865C6"/>
    <w:rsid w:val="00D86879"/>
    <w:rsid w:val="00D86A20"/>
    <w:rsid w:val="00D86D5F"/>
    <w:rsid w:val="00D86FB6"/>
    <w:rsid w:val="00D87240"/>
    <w:rsid w:val="00D8788C"/>
    <w:rsid w:val="00D87A4E"/>
    <w:rsid w:val="00D87E6A"/>
    <w:rsid w:val="00D87EFC"/>
    <w:rsid w:val="00D90702"/>
    <w:rsid w:val="00D91055"/>
    <w:rsid w:val="00D91654"/>
    <w:rsid w:val="00D91C3E"/>
    <w:rsid w:val="00D91FA9"/>
    <w:rsid w:val="00D91FDC"/>
    <w:rsid w:val="00D922D4"/>
    <w:rsid w:val="00D925D9"/>
    <w:rsid w:val="00D92DD1"/>
    <w:rsid w:val="00D94995"/>
    <w:rsid w:val="00D952BB"/>
    <w:rsid w:val="00D95665"/>
    <w:rsid w:val="00D95F9D"/>
    <w:rsid w:val="00D96024"/>
    <w:rsid w:val="00D960F3"/>
    <w:rsid w:val="00D969C3"/>
    <w:rsid w:val="00D96D6A"/>
    <w:rsid w:val="00D96F97"/>
    <w:rsid w:val="00D97481"/>
    <w:rsid w:val="00D97491"/>
    <w:rsid w:val="00D9780B"/>
    <w:rsid w:val="00D9788B"/>
    <w:rsid w:val="00D97C66"/>
    <w:rsid w:val="00D97CCE"/>
    <w:rsid w:val="00DA08B3"/>
    <w:rsid w:val="00DA0950"/>
    <w:rsid w:val="00DA0B78"/>
    <w:rsid w:val="00DA0DD6"/>
    <w:rsid w:val="00DA0EBD"/>
    <w:rsid w:val="00DA10A4"/>
    <w:rsid w:val="00DA1B90"/>
    <w:rsid w:val="00DA2C64"/>
    <w:rsid w:val="00DA2D7F"/>
    <w:rsid w:val="00DA30D1"/>
    <w:rsid w:val="00DA3B20"/>
    <w:rsid w:val="00DA42B5"/>
    <w:rsid w:val="00DA432A"/>
    <w:rsid w:val="00DA43A2"/>
    <w:rsid w:val="00DA471B"/>
    <w:rsid w:val="00DA4B22"/>
    <w:rsid w:val="00DA5B20"/>
    <w:rsid w:val="00DA5BB9"/>
    <w:rsid w:val="00DA5ED8"/>
    <w:rsid w:val="00DA68BF"/>
    <w:rsid w:val="00DA6E27"/>
    <w:rsid w:val="00DA70B4"/>
    <w:rsid w:val="00DA78F5"/>
    <w:rsid w:val="00DA7BA5"/>
    <w:rsid w:val="00DB0CC6"/>
    <w:rsid w:val="00DB0CD6"/>
    <w:rsid w:val="00DB17CC"/>
    <w:rsid w:val="00DB1EF8"/>
    <w:rsid w:val="00DB21FF"/>
    <w:rsid w:val="00DB2A8D"/>
    <w:rsid w:val="00DB3037"/>
    <w:rsid w:val="00DB32BF"/>
    <w:rsid w:val="00DB32E7"/>
    <w:rsid w:val="00DB3ABE"/>
    <w:rsid w:val="00DB3E7D"/>
    <w:rsid w:val="00DB417A"/>
    <w:rsid w:val="00DB4AA4"/>
    <w:rsid w:val="00DB4C6D"/>
    <w:rsid w:val="00DB4CD1"/>
    <w:rsid w:val="00DB4D47"/>
    <w:rsid w:val="00DB536A"/>
    <w:rsid w:val="00DB5B03"/>
    <w:rsid w:val="00DB5D5D"/>
    <w:rsid w:val="00DB6078"/>
    <w:rsid w:val="00DB63A4"/>
    <w:rsid w:val="00DB65C7"/>
    <w:rsid w:val="00DB6643"/>
    <w:rsid w:val="00DB6A04"/>
    <w:rsid w:val="00DB71C3"/>
    <w:rsid w:val="00DB76D9"/>
    <w:rsid w:val="00DB7A60"/>
    <w:rsid w:val="00DB7DA6"/>
    <w:rsid w:val="00DB7DE0"/>
    <w:rsid w:val="00DC041C"/>
    <w:rsid w:val="00DC0E00"/>
    <w:rsid w:val="00DC0E99"/>
    <w:rsid w:val="00DC13BF"/>
    <w:rsid w:val="00DC162F"/>
    <w:rsid w:val="00DC1750"/>
    <w:rsid w:val="00DC182A"/>
    <w:rsid w:val="00DC1B16"/>
    <w:rsid w:val="00DC1C7D"/>
    <w:rsid w:val="00DC29DC"/>
    <w:rsid w:val="00DC2A97"/>
    <w:rsid w:val="00DC2CC4"/>
    <w:rsid w:val="00DC2D10"/>
    <w:rsid w:val="00DC2E09"/>
    <w:rsid w:val="00DC330A"/>
    <w:rsid w:val="00DC39AE"/>
    <w:rsid w:val="00DC3F36"/>
    <w:rsid w:val="00DC455C"/>
    <w:rsid w:val="00DC46AD"/>
    <w:rsid w:val="00DC4788"/>
    <w:rsid w:val="00DC4A10"/>
    <w:rsid w:val="00DC4A62"/>
    <w:rsid w:val="00DC52A1"/>
    <w:rsid w:val="00DC5A35"/>
    <w:rsid w:val="00DC5EE7"/>
    <w:rsid w:val="00DC6A5E"/>
    <w:rsid w:val="00DC6B73"/>
    <w:rsid w:val="00DC7221"/>
    <w:rsid w:val="00DC7D26"/>
    <w:rsid w:val="00DC7F22"/>
    <w:rsid w:val="00DD0F62"/>
    <w:rsid w:val="00DD0F65"/>
    <w:rsid w:val="00DD1942"/>
    <w:rsid w:val="00DD1FF9"/>
    <w:rsid w:val="00DD20B7"/>
    <w:rsid w:val="00DD233A"/>
    <w:rsid w:val="00DD23EA"/>
    <w:rsid w:val="00DD254F"/>
    <w:rsid w:val="00DD270B"/>
    <w:rsid w:val="00DD2820"/>
    <w:rsid w:val="00DD3388"/>
    <w:rsid w:val="00DD3AD8"/>
    <w:rsid w:val="00DD47FE"/>
    <w:rsid w:val="00DD4ABA"/>
    <w:rsid w:val="00DD4B23"/>
    <w:rsid w:val="00DD4D67"/>
    <w:rsid w:val="00DD4EBF"/>
    <w:rsid w:val="00DD4F99"/>
    <w:rsid w:val="00DD54CA"/>
    <w:rsid w:val="00DD5662"/>
    <w:rsid w:val="00DD57EB"/>
    <w:rsid w:val="00DD585B"/>
    <w:rsid w:val="00DD58E3"/>
    <w:rsid w:val="00DD5A12"/>
    <w:rsid w:val="00DD5DE3"/>
    <w:rsid w:val="00DD5F50"/>
    <w:rsid w:val="00DD601F"/>
    <w:rsid w:val="00DD6131"/>
    <w:rsid w:val="00DD6622"/>
    <w:rsid w:val="00DD67C7"/>
    <w:rsid w:val="00DD7206"/>
    <w:rsid w:val="00DD7D54"/>
    <w:rsid w:val="00DE04F8"/>
    <w:rsid w:val="00DE083D"/>
    <w:rsid w:val="00DE096C"/>
    <w:rsid w:val="00DE0ED0"/>
    <w:rsid w:val="00DE11EE"/>
    <w:rsid w:val="00DE15D2"/>
    <w:rsid w:val="00DE1852"/>
    <w:rsid w:val="00DE1DA6"/>
    <w:rsid w:val="00DE1DB5"/>
    <w:rsid w:val="00DE1FFC"/>
    <w:rsid w:val="00DE2D03"/>
    <w:rsid w:val="00DE3137"/>
    <w:rsid w:val="00DE368D"/>
    <w:rsid w:val="00DE38DC"/>
    <w:rsid w:val="00DE38DF"/>
    <w:rsid w:val="00DE3B47"/>
    <w:rsid w:val="00DE3D20"/>
    <w:rsid w:val="00DE3E9B"/>
    <w:rsid w:val="00DE4028"/>
    <w:rsid w:val="00DE43D9"/>
    <w:rsid w:val="00DE4764"/>
    <w:rsid w:val="00DE47A1"/>
    <w:rsid w:val="00DE489A"/>
    <w:rsid w:val="00DE4A9D"/>
    <w:rsid w:val="00DE4B06"/>
    <w:rsid w:val="00DE4BC1"/>
    <w:rsid w:val="00DE5B4A"/>
    <w:rsid w:val="00DE5F4B"/>
    <w:rsid w:val="00DE6159"/>
    <w:rsid w:val="00DE6587"/>
    <w:rsid w:val="00DE6CFB"/>
    <w:rsid w:val="00DE7017"/>
    <w:rsid w:val="00DE76B9"/>
    <w:rsid w:val="00DF02E3"/>
    <w:rsid w:val="00DF0540"/>
    <w:rsid w:val="00DF0808"/>
    <w:rsid w:val="00DF1356"/>
    <w:rsid w:val="00DF138A"/>
    <w:rsid w:val="00DF18F0"/>
    <w:rsid w:val="00DF1B94"/>
    <w:rsid w:val="00DF1F41"/>
    <w:rsid w:val="00DF2C17"/>
    <w:rsid w:val="00DF2C78"/>
    <w:rsid w:val="00DF382C"/>
    <w:rsid w:val="00DF3CD7"/>
    <w:rsid w:val="00DF3EB5"/>
    <w:rsid w:val="00DF4012"/>
    <w:rsid w:val="00DF401A"/>
    <w:rsid w:val="00DF40D5"/>
    <w:rsid w:val="00DF4253"/>
    <w:rsid w:val="00DF4325"/>
    <w:rsid w:val="00DF4EEF"/>
    <w:rsid w:val="00DF505B"/>
    <w:rsid w:val="00DF5094"/>
    <w:rsid w:val="00DF5391"/>
    <w:rsid w:val="00DF552A"/>
    <w:rsid w:val="00DF5D36"/>
    <w:rsid w:val="00DF631B"/>
    <w:rsid w:val="00DF68D1"/>
    <w:rsid w:val="00DF728C"/>
    <w:rsid w:val="00DF78B6"/>
    <w:rsid w:val="00DF78FB"/>
    <w:rsid w:val="00DF79D3"/>
    <w:rsid w:val="00E005BB"/>
    <w:rsid w:val="00E006CC"/>
    <w:rsid w:val="00E00AB3"/>
    <w:rsid w:val="00E0136A"/>
    <w:rsid w:val="00E01915"/>
    <w:rsid w:val="00E019D5"/>
    <w:rsid w:val="00E01D53"/>
    <w:rsid w:val="00E02095"/>
    <w:rsid w:val="00E02833"/>
    <w:rsid w:val="00E02D73"/>
    <w:rsid w:val="00E02EA1"/>
    <w:rsid w:val="00E03096"/>
    <w:rsid w:val="00E030AD"/>
    <w:rsid w:val="00E031A6"/>
    <w:rsid w:val="00E037CE"/>
    <w:rsid w:val="00E03AAE"/>
    <w:rsid w:val="00E04989"/>
    <w:rsid w:val="00E04A11"/>
    <w:rsid w:val="00E04AFD"/>
    <w:rsid w:val="00E05028"/>
    <w:rsid w:val="00E05120"/>
    <w:rsid w:val="00E05350"/>
    <w:rsid w:val="00E055B0"/>
    <w:rsid w:val="00E05851"/>
    <w:rsid w:val="00E05B7E"/>
    <w:rsid w:val="00E060BB"/>
    <w:rsid w:val="00E069F6"/>
    <w:rsid w:val="00E070E6"/>
    <w:rsid w:val="00E07431"/>
    <w:rsid w:val="00E0792F"/>
    <w:rsid w:val="00E1009C"/>
    <w:rsid w:val="00E1016D"/>
    <w:rsid w:val="00E10F02"/>
    <w:rsid w:val="00E10F20"/>
    <w:rsid w:val="00E114F2"/>
    <w:rsid w:val="00E11855"/>
    <w:rsid w:val="00E11864"/>
    <w:rsid w:val="00E11BD7"/>
    <w:rsid w:val="00E11C3A"/>
    <w:rsid w:val="00E11F9C"/>
    <w:rsid w:val="00E12278"/>
    <w:rsid w:val="00E123BC"/>
    <w:rsid w:val="00E125C6"/>
    <w:rsid w:val="00E1271E"/>
    <w:rsid w:val="00E12E8C"/>
    <w:rsid w:val="00E146F8"/>
    <w:rsid w:val="00E15EB1"/>
    <w:rsid w:val="00E162B6"/>
    <w:rsid w:val="00E168D8"/>
    <w:rsid w:val="00E1739F"/>
    <w:rsid w:val="00E1762B"/>
    <w:rsid w:val="00E219CD"/>
    <w:rsid w:val="00E2252E"/>
    <w:rsid w:val="00E228C2"/>
    <w:rsid w:val="00E23069"/>
    <w:rsid w:val="00E233E3"/>
    <w:rsid w:val="00E235DB"/>
    <w:rsid w:val="00E23A62"/>
    <w:rsid w:val="00E23DDE"/>
    <w:rsid w:val="00E23E97"/>
    <w:rsid w:val="00E24093"/>
    <w:rsid w:val="00E242D6"/>
    <w:rsid w:val="00E24413"/>
    <w:rsid w:val="00E24534"/>
    <w:rsid w:val="00E24AAC"/>
    <w:rsid w:val="00E24F22"/>
    <w:rsid w:val="00E252BB"/>
    <w:rsid w:val="00E2571E"/>
    <w:rsid w:val="00E257B9"/>
    <w:rsid w:val="00E258BC"/>
    <w:rsid w:val="00E25E30"/>
    <w:rsid w:val="00E25EE0"/>
    <w:rsid w:val="00E25FA3"/>
    <w:rsid w:val="00E26F66"/>
    <w:rsid w:val="00E27570"/>
    <w:rsid w:val="00E27666"/>
    <w:rsid w:val="00E27C77"/>
    <w:rsid w:val="00E307D6"/>
    <w:rsid w:val="00E307F6"/>
    <w:rsid w:val="00E30AB0"/>
    <w:rsid w:val="00E30B2D"/>
    <w:rsid w:val="00E30C19"/>
    <w:rsid w:val="00E30E4F"/>
    <w:rsid w:val="00E30EFD"/>
    <w:rsid w:val="00E3116D"/>
    <w:rsid w:val="00E31629"/>
    <w:rsid w:val="00E31E32"/>
    <w:rsid w:val="00E326A9"/>
    <w:rsid w:val="00E3270E"/>
    <w:rsid w:val="00E32E85"/>
    <w:rsid w:val="00E32EED"/>
    <w:rsid w:val="00E33452"/>
    <w:rsid w:val="00E33A05"/>
    <w:rsid w:val="00E33C7E"/>
    <w:rsid w:val="00E34755"/>
    <w:rsid w:val="00E352C2"/>
    <w:rsid w:val="00E365E3"/>
    <w:rsid w:val="00E3664A"/>
    <w:rsid w:val="00E36664"/>
    <w:rsid w:val="00E36BD3"/>
    <w:rsid w:val="00E37663"/>
    <w:rsid w:val="00E3787C"/>
    <w:rsid w:val="00E37C63"/>
    <w:rsid w:val="00E37E61"/>
    <w:rsid w:val="00E406F0"/>
    <w:rsid w:val="00E4180A"/>
    <w:rsid w:val="00E4191A"/>
    <w:rsid w:val="00E4249E"/>
    <w:rsid w:val="00E428FD"/>
    <w:rsid w:val="00E43501"/>
    <w:rsid w:val="00E43762"/>
    <w:rsid w:val="00E43D0C"/>
    <w:rsid w:val="00E43E68"/>
    <w:rsid w:val="00E43E93"/>
    <w:rsid w:val="00E43F7A"/>
    <w:rsid w:val="00E447FD"/>
    <w:rsid w:val="00E450C7"/>
    <w:rsid w:val="00E454E2"/>
    <w:rsid w:val="00E458FF"/>
    <w:rsid w:val="00E45FF0"/>
    <w:rsid w:val="00E46472"/>
    <w:rsid w:val="00E465A9"/>
    <w:rsid w:val="00E4679F"/>
    <w:rsid w:val="00E46890"/>
    <w:rsid w:val="00E46A2B"/>
    <w:rsid w:val="00E46E66"/>
    <w:rsid w:val="00E474A2"/>
    <w:rsid w:val="00E4751B"/>
    <w:rsid w:val="00E47836"/>
    <w:rsid w:val="00E4787F"/>
    <w:rsid w:val="00E47CDD"/>
    <w:rsid w:val="00E47EBD"/>
    <w:rsid w:val="00E501B7"/>
    <w:rsid w:val="00E50592"/>
    <w:rsid w:val="00E50A96"/>
    <w:rsid w:val="00E50E14"/>
    <w:rsid w:val="00E50E55"/>
    <w:rsid w:val="00E50ECC"/>
    <w:rsid w:val="00E512CB"/>
    <w:rsid w:val="00E5146B"/>
    <w:rsid w:val="00E51630"/>
    <w:rsid w:val="00E51936"/>
    <w:rsid w:val="00E51F18"/>
    <w:rsid w:val="00E523AE"/>
    <w:rsid w:val="00E528D6"/>
    <w:rsid w:val="00E52E47"/>
    <w:rsid w:val="00E52E5C"/>
    <w:rsid w:val="00E52E82"/>
    <w:rsid w:val="00E52F76"/>
    <w:rsid w:val="00E53309"/>
    <w:rsid w:val="00E534C5"/>
    <w:rsid w:val="00E537FF"/>
    <w:rsid w:val="00E53823"/>
    <w:rsid w:val="00E538DE"/>
    <w:rsid w:val="00E53C8E"/>
    <w:rsid w:val="00E547C2"/>
    <w:rsid w:val="00E54915"/>
    <w:rsid w:val="00E54C3D"/>
    <w:rsid w:val="00E556FA"/>
    <w:rsid w:val="00E557C1"/>
    <w:rsid w:val="00E55904"/>
    <w:rsid w:val="00E55E6A"/>
    <w:rsid w:val="00E562D2"/>
    <w:rsid w:val="00E565FB"/>
    <w:rsid w:val="00E567FD"/>
    <w:rsid w:val="00E56885"/>
    <w:rsid w:val="00E56AC9"/>
    <w:rsid w:val="00E56EFD"/>
    <w:rsid w:val="00E57676"/>
    <w:rsid w:val="00E576F3"/>
    <w:rsid w:val="00E577BF"/>
    <w:rsid w:val="00E577DB"/>
    <w:rsid w:val="00E603F2"/>
    <w:rsid w:val="00E609AB"/>
    <w:rsid w:val="00E60A48"/>
    <w:rsid w:val="00E60C97"/>
    <w:rsid w:val="00E60DC6"/>
    <w:rsid w:val="00E60DE1"/>
    <w:rsid w:val="00E6102A"/>
    <w:rsid w:val="00E6154E"/>
    <w:rsid w:val="00E619EC"/>
    <w:rsid w:val="00E61B27"/>
    <w:rsid w:val="00E6240A"/>
    <w:rsid w:val="00E62EDE"/>
    <w:rsid w:val="00E63F0D"/>
    <w:rsid w:val="00E64266"/>
    <w:rsid w:val="00E64C84"/>
    <w:rsid w:val="00E65209"/>
    <w:rsid w:val="00E65284"/>
    <w:rsid w:val="00E65DDE"/>
    <w:rsid w:val="00E661A5"/>
    <w:rsid w:val="00E66403"/>
    <w:rsid w:val="00E6688E"/>
    <w:rsid w:val="00E669C4"/>
    <w:rsid w:val="00E66C49"/>
    <w:rsid w:val="00E66EAD"/>
    <w:rsid w:val="00E66ECB"/>
    <w:rsid w:val="00E6740C"/>
    <w:rsid w:val="00E67A1B"/>
    <w:rsid w:val="00E70227"/>
    <w:rsid w:val="00E70731"/>
    <w:rsid w:val="00E70DF0"/>
    <w:rsid w:val="00E70E21"/>
    <w:rsid w:val="00E70E28"/>
    <w:rsid w:val="00E70F1B"/>
    <w:rsid w:val="00E70FCB"/>
    <w:rsid w:val="00E71027"/>
    <w:rsid w:val="00E713AE"/>
    <w:rsid w:val="00E71691"/>
    <w:rsid w:val="00E71A71"/>
    <w:rsid w:val="00E71D99"/>
    <w:rsid w:val="00E72466"/>
    <w:rsid w:val="00E72598"/>
    <w:rsid w:val="00E72DFB"/>
    <w:rsid w:val="00E72ECD"/>
    <w:rsid w:val="00E72ED0"/>
    <w:rsid w:val="00E72F4A"/>
    <w:rsid w:val="00E730BF"/>
    <w:rsid w:val="00E73650"/>
    <w:rsid w:val="00E73BD8"/>
    <w:rsid w:val="00E73CCA"/>
    <w:rsid w:val="00E74445"/>
    <w:rsid w:val="00E74630"/>
    <w:rsid w:val="00E74ACC"/>
    <w:rsid w:val="00E74B41"/>
    <w:rsid w:val="00E74CB9"/>
    <w:rsid w:val="00E7571A"/>
    <w:rsid w:val="00E7572B"/>
    <w:rsid w:val="00E758C0"/>
    <w:rsid w:val="00E759AB"/>
    <w:rsid w:val="00E759B1"/>
    <w:rsid w:val="00E75ACD"/>
    <w:rsid w:val="00E75C39"/>
    <w:rsid w:val="00E764A9"/>
    <w:rsid w:val="00E76691"/>
    <w:rsid w:val="00E76ADF"/>
    <w:rsid w:val="00E76BA8"/>
    <w:rsid w:val="00E76E94"/>
    <w:rsid w:val="00E77F65"/>
    <w:rsid w:val="00E80B75"/>
    <w:rsid w:val="00E817D0"/>
    <w:rsid w:val="00E81AA1"/>
    <w:rsid w:val="00E81AB1"/>
    <w:rsid w:val="00E81DE1"/>
    <w:rsid w:val="00E81F70"/>
    <w:rsid w:val="00E821BF"/>
    <w:rsid w:val="00E823BE"/>
    <w:rsid w:val="00E825AD"/>
    <w:rsid w:val="00E82654"/>
    <w:rsid w:val="00E82E46"/>
    <w:rsid w:val="00E835E9"/>
    <w:rsid w:val="00E8370F"/>
    <w:rsid w:val="00E840AA"/>
    <w:rsid w:val="00E84A7C"/>
    <w:rsid w:val="00E84B35"/>
    <w:rsid w:val="00E84B8B"/>
    <w:rsid w:val="00E85083"/>
    <w:rsid w:val="00E85252"/>
    <w:rsid w:val="00E85665"/>
    <w:rsid w:val="00E857F3"/>
    <w:rsid w:val="00E858C0"/>
    <w:rsid w:val="00E85A27"/>
    <w:rsid w:val="00E85C27"/>
    <w:rsid w:val="00E85E56"/>
    <w:rsid w:val="00E8655D"/>
    <w:rsid w:val="00E865CD"/>
    <w:rsid w:val="00E8692D"/>
    <w:rsid w:val="00E86AAC"/>
    <w:rsid w:val="00E86D8B"/>
    <w:rsid w:val="00E87299"/>
    <w:rsid w:val="00E87339"/>
    <w:rsid w:val="00E8752B"/>
    <w:rsid w:val="00E87D4F"/>
    <w:rsid w:val="00E87E24"/>
    <w:rsid w:val="00E90175"/>
    <w:rsid w:val="00E90862"/>
    <w:rsid w:val="00E90923"/>
    <w:rsid w:val="00E909DF"/>
    <w:rsid w:val="00E90EE0"/>
    <w:rsid w:val="00E91235"/>
    <w:rsid w:val="00E917D6"/>
    <w:rsid w:val="00E91D02"/>
    <w:rsid w:val="00E920ED"/>
    <w:rsid w:val="00E922D8"/>
    <w:rsid w:val="00E92647"/>
    <w:rsid w:val="00E92697"/>
    <w:rsid w:val="00E930A6"/>
    <w:rsid w:val="00E9341D"/>
    <w:rsid w:val="00E93DCC"/>
    <w:rsid w:val="00E940B0"/>
    <w:rsid w:val="00E9425C"/>
    <w:rsid w:val="00E944EB"/>
    <w:rsid w:val="00E9451D"/>
    <w:rsid w:val="00E9493D"/>
    <w:rsid w:val="00E94A28"/>
    <w:rsid w:val="00E94EAA"/>
    <w:rsid w:val="00E952F0"/>
    <w:rsid w:val="00E95510"/>
    <w:rsid w:val="00E95B17"/>
    <w:rsid w:val="00E95EFD"/>
    <w:rsid w:val="00E95FC7"/>
    <w:rsid w:val="00E960BC"/>
    <w:rsid w:val="00E960E6"/>
    <w:rsid w:val="00E96D78"/>
    <w:rsid w:val="00E97BF6"/>
    <w:rsid w:val="00E97F19"/>
    <w:rsid w:val="00E97FAB"/>
    <w:rsid w:val="00EA054E"/>
    <w:rsid w:val="00EA0B15"/>
    <w:rsid w:val="00EA120A"/>
    <w:rsid w:val="00EA12A6"/>
    <w:rsid w:val="00EA1480"/>
    <w:rsid w:val="00EA1778"/>
    <w:rsid w:val="00EA1C98"/>
    <w:rsid w:val="00EA207D"/>
    <w:rsid w:val="00EA2153"/>
    <w:rsid w:val="00EA2547"/>
    <w:rsid w:val="00EA2774"/>
    <w:rsid w:val="00EA2A1E"/>
    <w:rsid w:val="00EA2ABA"/>
    <w:rsid w:val="00EA2D0E"/>
    <w:rsid w:val="00EA2E7A"/>
    <w:rsid w:val="00EA3280"/>
    <w:rsid w:val="00EA345E"/>
    <w:rsid w:val="00EA3BAC"/>
    <w:rsid w:val="00EA3D5C"/>
    <w:rsid w:val="00EA44F5"/>
    <w:rsid w:val="00EA48F3"/>
    <w:rsid w:val="00EA5046"/>
    <w:rsid w:val="00EA546C"/>
    <w:rsid w:val="00EA554B"/>
    <w:rsid w:val="00EA5653"/>
    <w:rsid w:val="00EA5729"/>
    <w:rsid w:val="00EA5B26"/>
    <w:rsid w:val="00EA5B42"/>
    <w:rsid w:val="00EA62A7"/>
    <w:rsid w:val="00EA637E"/>
    <w:rsid w:val="00EA6439"/>
    <w:rsid w:val="00EA6BFA"/>
    <w:rsid w:val="00EA6C2D"/>
    <w:rsid w:val="00EA6C2F"/>
    <w:rsid w:val="00EA6CAC"/>
    <w:rsid w:val="00EA70FF"/>
    <w:rsid w:val="00EA7911"/>
    <w:rsid w:val="00EA7C36"/>
    <w:rsid w:val="00EA7F30"/>
    <w:rsid w:val="00EB1EB7"/>
    <w:rsid w:val="00EB264B"/>
    <w:rsid w:val="00EB2ED9"/>
    <w:rsid w:val="00EB30C9"/>
    <w:rsid w:val="00EB31F4"/>
    <w:rsid w:val="00EB3742"/>
    <w:rsid w:val="00EB37BB"/>
    <w:rsid w:val="00EB3B02"/>
    <w:rsid w:val="00EB3C24"/>
    <w:rsid w:val="00EB4370"/>
    <w:rsid w:val="00EB4765"/>
    <w:rsid w:val="00EB4BE7"/>
    <w:rsid w:val="00EB4E36"/>
    <w:rsid w:val="00EB555E"/>
    <w:rsid w:val="00EB5665"/>
    <w:rsid w:val="00EB5A71"/>
    <w:rsid w:val="00EB5FD8"/>
    <w:rsid w:val="00EB6298"/>
    <w:rsid w:val="00EB666E"/>
    <w:rsid w:val="00EB679E"/>
    <w:rsid w:val="00EB6BFC"/>
    <w:rsid w:val="00EB6D36"/>
    <w:rsid w:val="00EB6DFB"/>
    <w:rsid w:val="00EB71B5"/>
    <w:rsid w:val="00EB7A27"/>
    <w:rsid w:val="00EB7C8F"/>
    <w:rsid w:val="00EC02C8"/>
    <w:rsid w:val="00EC0B5E"/>
    <w:rsid w:val="00EC0E40"/>
    <w:rsid w:val="00EC130A"/>
    <w:rsid w:val="00EC1914"/>
    <w:rsid w:val="00EC1A23"/>
    <w:rsid w:val="00EC2227"/>
    <w:rsid w:val="00EC2291"/>
    <w:rsid w:val="00EC26B0"/>
    <w:rsid w:val="00EC2C11"/>
    <w:rsid w:val="00EC2EFA"/>
    <w:rsid w:val="00EC3047"/>
    <w:rsid w:val="00EC326B"/>
    <w:rsid w:val="00EC354F"/>
    <w:rsid w:val="00EC3897"/>
    <w:rsid w:val="00EC3E42"/>
    <w:rsid w:val="00EC4AAA"/>
    <w:rsid w:val="00EC4F17"/>
    <w:rsid w:val="00EC4FED"/>
    <w:rsid w:val="00EC5A36"/>
    <w:rsid w:val="00EC6003"/>
    <w:rsid w:val="00EC6B24"/>
    <w:rsid w:val="00EC6CCF"/>
    <w:rsid w:val="00EC7073"/>
    <w:rsid w:val="00EC7C36"/>
    <w:rsid w:val="00EC7F7C"/>
    <w:rsid w:val="00ED0086"/>
    <w:rsid w:val="00ED14E7"/>
    <w:rsid w:val="00ED1876"/>
    <w:rsid w:val="00ED1FFA"/>
    <w:rsid w:val="00ED22BF"/>
    <w:rsid w:val="00ED22FD"/>
    <w:rsid w:val="00ED2421"/>
    <w:rsid w:val="00ED290E"/>
    <w:rsid w:val="00ED2A58"/>
    <w:rsid w:val="00ED2E05"/>
    <w:rsid w:val="00ED3388"/>
    <w:rsid w:val="00ED3394"/>
    <w:rsid w:val="00ED440C"/>
    <w:rsid w:val="00ED4B12"/>
    <w:rsid w:val="00ED50FC"/>
    <w:rsid w:val="00ED5B00"/>
    <w:rsid w:val="00ED5CA6"/>
    <w:rsid w:val="00ED6F8F"/>
    <w:rsid w:val="00ED6F93"/>
    <w:rsid w:val="00ED7346"/>
    <w:rsid w:val="00ED7376"/>
    <w:rsid w:val="00ED772D"/>
    <w:rsid w:val="00ED790F"/>
    <w:rsid w:val="00ED799E"/>
    <w:rsid w:val="00EE0234"/>
    <w:rsid w:val="00EE0412"/>
    <w:rsid w:val="00EE060A"/>
    <w:rsid w:val="00EE0B7A"/>
    <w:rsid w:val="00EE15CE"/>
    <w:rsid w:val="00EE1BEC"/>
    <w:rsid w:val="00EE1C69"/>
    <w:rsid w:val="00EE234B"/>
    <w:rsid w:val="00EE25BB"/>
    <w:rsid w:val="00EE2973"/>
    <w:rsid w:val="00EE2BC4"/>
    <w:rsid w:val="00EE336F"/>
    <w:rsid w:val="00EE3379"/>
    <w:rsid w:val="00EE4EA1"/>
    <w:rsid w:val="00EE52D6"/>
    <w:rsid w:val="00EE56BC"/>
    <w:rsid w:val="00EE5F53"/>
    <w:rsid w:val="00EE662D"/>
    <w:rsid w:val="00EE66CF"/>
    <w:rsid w:val="00EE6908"/>
    <w:rsid w:val="00EE6BEC"/>
    <w:rsid w:val="00EE77F7"/>
    <w:rsid w:val="00EE7DB4"/>
    <w:rsid w:val="00EE7DE5"/>
    <w:rsid w:val="00EF0435"/>
    <w:rsid w:val="00EF0CA3"/>
    <w:rsid w:val="00EF11AE"/>
    <w:rsid w:val="00EF1548"/>
    <w:rsid w:val="00EF1969"/>
    <w:rsid w:val="00EF1FBF"/>
    <w:rsid w:val="00EF237F"/>
    <w:rsid w:val="00EF2589"/>
    <w:rsid w:val="00EF25EC"/>
    <w:rsid w:val="00EF2D68"/>
    <w:rsid w:val="00EF2D97"/>
    <w:rsid w:val="00EF2EC6"/>
    <w:rsid w:val="00EF34B9"/>
    <w:rsid w:val="00EF371E"/>
    <w:rsid w:val="00EF383F"/>
    <w:rsid w:val="00EF5709"/>
    <w:rsid w:val="00EF573C"/>
    <w:rsid w:val="00EF5AFB"/>
    <w:rsid w:val="00EF5F69"/>
    <w:rsid w:val="00EF6541"/>
    <w:rsid w:val="00EF6753"/>
    <w:rsid w:val="00EF6A45"/>
    <w:rsid w:val="00EF7906"/>
    <w:rsid w:val="00EF794F"/>
    <w:rsid w:val="00EF7B26"/>
    <w:rsid w:val="00F0013F"/>
    <w:rsid w:val="00F00815"/>
    <w:rsid w:val="00F00B3D"/>
    <w:rsid w:val="00F00E04"/>
    <w:rsid w:val="00F00EBC"/>
    <w:rsid w:val="00F010AC"/>
    <w:rsid w:val="00F0191E"/>
    <w:rsid w:val="00F01C4D"/>
    <w:rsid w:val="00F01D4D"/>
    <w:rsid w:val="00F023AD"/>
    <w:rsid w:val="00F02636"/>
    <w:rsid w:val="00F02B7B"/>
    <w:rsid w:val="00F03079"/>
    <w:rsid w:val="00F0311C"/>
    <w:rsid w:val="00F0387E"/>
    <w:rsid w:val="00F041F5"/>
    <w:rsid w:val="00F04688"/>
    <w:rsid w:val="00F049BC"/>
    <w:rsid w:val="00F04DD8"/>
    <w:rsid w:val="00F05962"/>
    <w:rsid w:val="00F059F8"/>
    <w:rsid w:val="00F05D9C"/>
    <w:rsid w:val="00F05EDD"/>
    <w:rsid w:val="00F0678A"/>
    <w:rsid w:val="00F06C1C"/>
    <w:rsid w:val="00F06E2F"/>
    <w:rsid w:val="00F07443"/>
    <w:rsid w:val="00F074BF"/>
    <w:rsid w:val="00F0755D"/>
    <w:rsid w:val="00F077A8"/>
    <w:rsid w:val="00F07931"/>
    <w:rsid w:val="00F07968"/>
    <w:rsid w:val="00F07B5E"/>
    <w:rsid w:val="00F07F2A"/>
    <w:rsid w:val="00F07FD8"/>
    <w:rsid w:val="00F102CD"/>
    <w:rsid w:val="00F1048B"/>
    <w:rsid w:val="00F10951"/>
    <w:rsid w:val="00F10B2F"/>
    <w:rsid w:val="00F10B61"/>
    <w:rsid w:val="00F10F26"/>
    <w:rsid w:val="00F11CDE"/>
    <w:rsid w:val="00F120D1"/>
    <w:rsid w:val="00F122A8"/>
    <w:rsid w:val="00F1299B"/>
    <w:rsid w:val="00F129A7"/>
    <w:rsid w:val="00F12CFD"/>
    <w:rsid w:val="00F137E2"/>
    <w:rsid w:val="00F13801"/>
    <w:rsid w:val="00F142FD"/>
    <w:rsid w:val="00F14AF4"/>
    <w:rsid w:val="00F15072"/>
    <w:rsid w:val="00F152FE"/>
    <w:rsid w:val="00F1531F"/>
    <w:rsid w:val="00F153F4"/>
    <w:rsid w:val="00F15D10"/>
    <w:rsid w:val="00F169F6"/>
    <w:rsid w:val="00F17687"/>
    <w:rsid w:val="00F176BE"/>
    <w:rsid w:val="00F177C2"/>
    <w:rsid w:val="00F17A91"/>
    <w:rsid w:val="00F2006A"/>
    <w:rsid w:val="00F20167"/>
    <w:rsid w:val="00F201B9"/>
    <w:rsid w:val="00F207F8"/>
    <w:rsid w:val="00F20C20"/>
    <w:rsid w:val="00F213F4"/>
    <w:rsid w:val="00F217F7"/>
    <w:rsid w:val="00F21A48"/>
    <w:rsid w:val="00F23A85"/>
    <w:rsid w:val="00F23EDB"/>
    <w:rsid w:val="00F24AB0"/>
    <w:rsid w:val="00F24CAD"/>
    <w:rsid w:val="00F24E6F"/>
    <w:rsid w:val="00F25088"/>
    <w:rsid w:val="00F2515C"/>
    <w:rsid w:val="00F258F8"/>
    <w:rsid w:val="00F259E0"/>
    <w:rsid w:val="00F25BBC"/>
    <w:rsid w:val="00F25D63"/>
    <w:rsid w:val="00F25D85"/>
    <w:rsid w:val="00F26208"/>
    <w:rsid w:val="00F26294"/>
    <w:rsid w:val="00F264D5"/>
    <w:rsid w:val="00F26B12"/>
    <w:rsid w:val="00F26F4B"/>
    <w:rsid w:val="00F272A9"/>
    <w:rsid w:val="00F278BD"/>
    <w:rsid w:val="00F30A7C"/>
    <w:rsid w:val="00F315A7"/>
    <w:rsid w:val="00F317B3"/>
    <w:rsid w:val="00F31A05"/>
    <w:rsid w:val="00F31BDD"/>
    <w:rsid w:val="00F31E19"/>
    <w:rsid w:val="00F33470"/>
    <w:rsid w:val="00F33550"/>
    <w:rsid w:val="00F338E7"/>
    <w:rsid w:val="00F33973"/>
    <w:rsid w:val="00F33CB3"/>
    <w:rsid w:val="00F33F96"/>
    <w:rsid w:val="00F347AF"/>
    <w:rsid w:val="00F34813"/>
    <w:rsid w:val="00F35F68"/>
    <w:rsid w:val="00F366A5"/>
    <w:rsid w:val="00F36A49"/>
    <w:rsid w:val="00F37363"/>
    <w:rsid w:val="00F37379"/>
    <w:rsid w:val="00F3765A"/>
    <w:rsid w:val="00F37DA7"/>
    <w:rsid w:val="00F40668"/>
    <w:rsid w:val="00F40AD8"/>
    <w:rsid w:val="00F40E31"/>
    <w:rsid w:val="00F40EFF"/>
    <w:rsid w:val="00F41522"/>
    <w:rsid w:val="00F41824"/>
    <w:rsid w:val="00F428EA"/>
    <w:rsid w:val="00F42E3D"/>
    <w:rsid w:val="00F432FE"/>
    <w:rsid w:val="00F43E11"/>
    <w:rsid w:val="00F43EF5"/>
    <w:rsid w:val="00F446D7"/>
    <w:rsid w:val="00F44E79"/>
    <w:rsid w:val="00F45151"/>
    <w:rsid w:val="00F4591A"/>
    <w:rsid w:val="00F45E4E"/>
    <w:rsid w:val="00F45EBE"/>
    <w:rsid w:val="00F4619B"/>
    <w:rsid w:val="00F4636B"/>
    <w:rsid w:val="00F466EC"/>
    <w:rsid w:val="00F467EB"/>
    <w:rsid w:val="00F467FA"/>
    <w:rsid w:val="00F469A8"/>
    <w:rsid w:val="00F46EAC"/>
    <w:rsid w:val="00F47498"/>
    <w:rsid w:val="00F479DB"/>
    <w:rsid w:val="00F47F7A"/>
    <w:rsid w:val="00F5030C"/>
    <w:rsid w:val="00F50968"/>
    <w:rsid w:val="00F51450"/>
    <w:rsid w:val="00F5181B"/>
    <w:rsid w:val="00F519F0"/>
    <w:rsid w:val="00F51BEF"/>
    <w:rsid w:val="00F51BF6"/>
    <w:rsid w:val="00F52018"/>
    <w:rsid w:val="00F52036"/>
    <w:rsid w:val="00F52C95"/>
    <w:rsid w:val="00F530B9"/>
    <w:rsid w:val="00F5367B"/>
    <w:rsid w:val="00F5387B"/>
    <w:rsid w:val="00F539A2"/>
    <w:rsid w:val="00F53BA9"/>
    <w:rsid w:val="00F54319"/>
    <w:rsid w:val="00F5467E"/>
    <w:rsid w:val="00F54958"/>
    <w:rsid w:val="00F54BA5"/>
    <w:rsid w:val="00F54CA1"/>
    <w:rsid w:val="00F54FF0"/>
    <w:rsid w:val="00F553A3"/>
    <w:rsid w:val="00F5551A"/>
    <w:rsid w:val="00F55ADC"/>
    <w:rsid w:val="00F5630C"/>
    <w:rsid w:val="00F573EF"/>
    <w:rsid w:val="00F574F5"/>
    <w:rsid w:val="00F57643"/>
    <w:rsid w:val="00F57CFE"/>
    <w:rsid w:val="00F57D5B"/>
    <w:rsid w:val="00F600B0"/>
    <w:rsid w:val="00F60334"/>
    <w:rsid w:val="00F6099A"/>
    <w:rsid w:val="00F60A49"/>
    <w:rsid w:val="00F60F45"/>
    <w:rsid w:val="00F6109D"/>
    <w:rsid w:val="00F61901"/>
    <w:rsid w:val="00F61D4C"/>
    <w:rsid w:val="00F62E78"/>
    <w:rsid w:val="00F630FE"/>
    <w:rsid w:val="00F63864"/>
    <w:rsid w:val="00F6407E"/>
    <w:rsid w:val="00F65437"/>
    <w:rsid w:val="00F65DF1"/>
    <w:rsid w:val="00F66AFB"/>
    <w:rsid w:val="00F66D2D"/>
    <w:rsid w:val="00F66EBA"/>
    <w:rsid w:val="00F7040D"/>
    <w:rsid w:val="00F71435"/>
    <w:rsid w:val="00F71596"/>
    <w:rsid w:val="00F71900"/>
    <w:rsid w:val="00F71CF4"/>
    <w:rsid w:val="00F71D19"/>
    <w:rsid w:val="00F71E01"/>
    <w:rsid w:val="00F72447"/>
    <w:rsid w:val="00F72D3E"/>
    <w:rsid w:val="00F7399D"/>
    <w:rsid w:val="00F73DD4"/>
    <w:rsid w:val="00F73E5E"/>
    <w:rsid w:val="00F74213"/>
    <w:rsid w:val="00F747FC"/>
    <w:rsid w:val="00F74C40"/>
    <w:rsid w:val="00F74CDA"/>
    <w:rsid w:val="00F74D6C"/>
    <w:rsid w:val="00F757B0"/>
    <w:rsid w:val="00F7596E"/>
    <w:rsid w:val="00F759DB"/>
    <w:rsid w:val="00F75B1B"/>
    <w:rsid w:val="00F76033"/>
    <w:rsid w:val="00F7699A"/>
    <w:rsid w:val="00F76BBB"/>
    <w:rsid w:val="00F76CC4"/>
    <w:rsid w:val="00F76F95"/>
    <w:rsid w:val="00F770AA"/>
    <w:rsid w:val="00F77154"/>
    <w:rsid w:val="00F7718E"/>
    <w:rsid w:val="00F77545"/>
    <w:rsid w:val="00F77C47"/>
    <w:rsid w:val="00F77E9D"/>
    <w:rsid w:val="00F80B3F"/>
    <w:rsid w:val="00F81E05"/>
    <w:rsid w:val="00F8203D"/>
    <w:rsid w:val="00F8252F"/>
    <w:rsid w:val="00F82F97"/>
    <w:rsid w:val="00F831DA"/>
    <w:rsid w:val="00F832D9"/>
    <w:rsid w:val="00F83635"/>
    <w:rsid w:val="00F8391F"/>
    <w:rsid w:val="00F83B13"/>
    <w:rsid w:val="00F83CC0"/>
    <w:rsid w:val="00F83CC2"/>
    <w:rsid w:val="00F83FEC"/>
    <w:rsid w:val="00F840C4"/>
    <w:rsid w:val="00F840CD"/>
    <w:rsid w:val="00F84339"/>
    <w:rsid w:val="00F846A9"/>
    <w:rsid w:val="00F856E9"/>
    <w:rsid w:val="00F86231"/>
    <w:rsid w:val="00F862D0"/>
    <w:rsid w:val="00F86355"/>
    <w:rsid w:val="00F86615"/>
    <w:rsid w:val="00F869A4"/>
    <w:rsid w:val="00F87056"/>
    <w:rsid w:val="00F902C8"/>
    <w:rsid w:val="00F9033F"/>
    <w:rsid w:val="00F903A2"/>
    <w:rsid w:val="00F90909"/>
    <w:rsid w:val="00F90A36"/>
    <w:rsid w:val="00F92030"/>
    <w:rsid w:val="00F9266B"/>
    <w:rsid w:val="00F92F51"/>
    <w:rsid w:val="00F931B1"/>
    <w:rsid w:val="00F93ABD"/>
    <w:rsid w:val="00F93B5C"/>
    <w:rsid w:val="00F94116"/>
    <w:rsid w:val="00F946ED"/>
    <w:rsid w:val="00F95126"/>
    <w:rsid w:val="00F95B7B"/>
    <w:rsid w:val="00F95D6A"/>
    <w:rsid w:val="00F962F3"/>
    <w:rsid w:val="00F96371"/>
    <w:rsid w:val="00F96718"/>
    <w:rsid w:val="00FA033F"/>
    <w:rsid w:val="00FA04AD"/>
    <w:rsid w:val="00FA09E9"/>
    <w:rsid w:val="00FA0A07"/>
    <w:rsid w:val="00FA0F6D"/>
    <w:rsid w:val="00FA181A"/>
    <w:rsid w:val="00FA19CC"/>
    <w:rsid w:val="00FA1DC6"/>
    <w:rsid w:val="00FA1FE1"/>
    <w:rsid w:val="00FA1FFD"/>
    <w:rsid w:val="00FA2035"/>
    <w:rsid w:val="00FA2348"/>
    <w:rsid w:val="00FA296B"/>
    <w:rsid w:val="00FA2A68"/>
    <w:rsid w:val="00FA2C37"/>
    <w:rsid w:val="00FA2CE9"/>
    <w:rsid w:val="00FA2D2E"/>
    <w:rsid w:val="00FA3B26"/>
    <w:rsid w:val="00FA41CF"/>
    <w:rsid w:val="00FA467D"/>
    <w:rsid w:val="00FA4E44"/>
    <w:rsid w:val="00FA5103"/>
    <w:rsid w:val="00FA5797"/>
    <w:rsid w:val="00FA57DF"/>
    <w:rsid w:val="00FA57E7"/>
    <w:rsid w:val="00FA5829"/>
    <w:rsid w:val="00FA59A7"/>
    <w:rsid w:val="00FA69A5"/>
    <w:rsid w:val="00FA6B86"/>
    <w:rsid w:val="00FA71A4"/>
    <w:rsid w:val="00FA726E"/>
    <w:rsid w:val="00FA759D"/>
    <w:rsid w:val="00FA7889"/>
    <w:rsid w:val="00FB0125"/>
    <w:rsid w:val="00FB0C1E"/>
    <w:rsid w:val="00FB0EA9"/>
    <w:rsid w:val="00FB1160"/>
    <w:rsid w:val="00FB2658"/>
    <w:rsid w:val="00FB2A30"/>
    <w:rsid w:val="00FB2C32"/>
    <w:rsid w:val="00FB2D29"/>
    <w:rsid w:val="00FB2D92"/>
    <w:rsid w:val="00FB2F8E"/>
    <w:rsid w:val="00FB37FF"/>
    <w:rsid w:val="00FB38D2"/>
    <w:rsid w:val="00FB4AC5"/>
    <w:rsid w:val="00FB4F0E"/>
    <w:rsid w:val="00FB4FE8"/>
    <w:rsid w:val="00FB53FB"/>
    <w:rsid w:val="00FB5436"/>
    <w:rsid w:val="00FB5574"/>
    <w:rsid w:val="00FB57A6"/>
    <w:rsid w:val="00FB5905"/>
    <w:rsid w:val="00FB6880"/>
    <w:rsid w:val="00FB7DF7"/>
    <w:rsid w:val="00FC0590"/>
    <w:rsid w:val="00FC0D77"/>
    <w:rsid w:val="00FC0D89"/>
    <w:rsid w:val="00FC0FA3"/>
    <w:rsid w:val="00FC10EE"/>
    <w:rsid w:val="00FC1917"/>
    <w:rsid w:val="00FC194B"/>
    <w:rsid w:val="00FC1E77"/>
    <w:rsid w:val="00FC2B42"/>
    <w:rsid w:val="00FC2DE9"/>
    <w:rsid w:val="00FC2EA4"/>
    <w:rsid w:val="00FC2F15"/>
    <w:rsid w:val="00FC2FC9"/>
    <w:rsid w:val="00FC3009"/>
    <w:rsid w:val="00FC3203"/>
    <w:rsid w:val="00FC3207"/>
    <w:rsid w:val="00FC3C9B"/>
    <w:rsid w:val="00FC41C1"/>
    <w:rsid w:val="00FC4360"/>
    <w:rsid w:val="00FC457B"/>
    <w:rsid w:val="00FC4CCB"/>
    <w:rsid w:val="00FC52DB"/>
    <w:rsid w:val="00FC5C44"/>
    <w:rsid w:val="00FC6328"/>
    <w:rsid w:val="00FC67DA"/>
    <w:rsid w:val="00FC6A70"/>
    <w:rsid w:val="00FC6D04"/>
    <w:rsid w:val="00FC6FA5"/>
    <w:rsid w:val="00FC6FB3"/>
    <w:rsid w:val="00FC78B4"/>
    <w:rsid w:val="00FD02B7"/>
    <w:rsid w:val="00FD0B7B"/>
    <w:rsid w:val="00FD1787"/>
    <w:rsid w:val="00FD194A"/>
    <w:rsid w:val="00FD1A4F"/>
    <w:rsid w:val="00FD1A69"/>
    <w:rsid w:val="00FD1CA0"/>
    <w:rsid w:val="00FD20F9"/>
    <w:rsid w:val="00FD24BA"/>
    <w:rsid w:val="00FD2772"/>
    <w:rsid w:val="00FD2840"/>
    <w:rsid w:val="00FD2CAE"/>
    <w:rsid w:val="00FD2EFE"/>
    <w:rsid w:val="00FD31FF"/>
    <w:rsid w:val="00FD3204"/>
    <w:rsid w:val="00FD45E8"/>
    <w:rsid w:val="00FD4EDD"/>
    <w:rsid w:val="00FD4FEA"/>
    <w:rsid w:val="00FD511F"/>
    <w:rsid w:val="00FD54E2"/>
    <w:rsid w:val="00FD5723"/>
    <w:rsid w:val="00FD6B45"/>
    <w:rsid w:val="00FD729F"/>
    <w:rsid w:val="00FE00B5"/>
    <w:rsid w:val="00FE027F"/>
    <w:rsid w:val="00FE0A2F"/>
    <w:rsid w:val="00FE12FC"/>
    <w:rsid w:val="00FE19D5"/>
    <w:rsid w:val="00FE1E6D"/>
    <w:rsid w:val="00FE1F50"/>
    <w:rsid w:val="00FE1FD8"/>
    <w:rsid w:val="00FE25EC"/>
    <w:rsid w:val="00FE2EE5"/>
    <w:rsid w:val="00FE32C0"/>
    <w:rsid w:val="00FE3407"/>
    <w:rsid w:val="00FE3938"/>
    <w:rsid w:val="00FE4B47"/>
    <w:rsid w:val="00FE5955"/>
    <w:rsid w:val="00FE6F63"/>
    <w:rsid w:val="00FE71B5"/>
    <w:rsid w:val="00FE71B9"/>
    <w:rsid w:val="00FE71C7"/>
    <w:rsid w:val="00FE76F1"/>
    <w:rsid w:val="00FE7AEC"/>
    <w:rsid w:val="00FF005C"/>
    <w:rsid w:val="00FF0062"/>
    <w:rsid w:val="00FF00A0"/>
    <w:rsid w:val="00FF01BC"/>
    <w:rsid w:val="00FF0CB9"/>
    <w:rsid w:val="00FF0D7E"/>
    <w:rsid w:val="00FF1089"/>
    <w:rsid w:val="00FF15AD"/>
    <w:rsid w:val="00FF15DB"/>
    <w:rsid w:val="00FF1BB7"/>
    <w:rsid w:val="00FF1D8F"/>
    <w:rsid w:val="00FF2120"/>
    <w:rsid w:val="00FF2596"/>
    <w:rsid w:val="00FF2778"/>
    <w:rsid w:val="00FF2BC5"/>
    <w:rsid w:val="00FF2FBD"/>
    <w:rsid w:val="00FF3188"/>
    <w:rsid w:val="00FF3989"/>
    <w:rsid w:val="00FF4164"/>
    <w:rsid w:val="00FF4233"/>
    <w:rsid w:val="00FF453F"/>
    <w:rsid w:val="00FF4D83"/>
    <w:rsid w:val="00FF50FC"/>
    <w:rsid w:val="00FF5C91"/>
    <w:rsid w:val="00FF6828"/>
    <w:rsid w:val="00FF6A57"/>
    <w:rsid w:val="00FF7058"/>
    <w:rsid w:val="00FF738C"/>
    <w:rsid w:val="00FF7B28"/>
    <w:rsid w:val="00FF7DEE"/>
    <w:rsid w:val="00FFD319"/>
    <w:rsid w:val="017DEF1A"/>
    <w:rsid w:val="019CBAEE"/>
    <w:rsid w:val="0237E846"/>
    <w:rsid w:val="02B3120D"/>
    <w:rsid w:val="02D1EA8A"/>
    <w:rsid w:val="02D21511"/>
    <w:rsid w:val="030BA76D"/>
    <w:rsid w:val="031C35CF"/>
    <w:rsid w:val="032186FD"/>
    <w:rsid w:val="032695C8"/>
    <w:rsid w:val="0359F501"/>
    <w:rsid w:val="036BFB65"/>
    <w:rsid w:val="0389D3D6"/>
    <w:rsid w:val="03EF16E0"/>
    <w:rsid w:val="04511BA6"/>
    <w:rsid w:val="04798DCD"/>
    <w:rsid w:val="04A7A94D"/>
    <w:rsid w:val="04B0D766"/>
    <w:rsid w:val="04F9AD2E"/>
    <w:rsid w:val="05697636"/>
    <w:rsid w:val="059E6F3D"/>
    <w:rsid w:val="05BC03B3"/>
    <w:rsid w:val="05C16E4D"/>
    <w:rsid w:val="06155E2E"/>
    <w:rsid w:val="06DF2F81"/>
    <w:rsid w:val="06E4CC1D"/>
    <w:rsid w:val="078C9BFB"/>
    <w:rsid w:val="07A2FE8F"/>
    <w:rsid w:val="07BCA752"/>
    <w:rsid w:val="07DF1890"/>
    <w:rsid w:val="08314DF0"/>
    <w:rsid w:val="0831E050"/>
    <w:rsid w:val="084757CF"/>
    <w:rsid w:val="08735932"/>
    <w:rsid w:val="08A61B65"/>
    <w:rsid w:val="08D4963F"/>
    <w:rsid w:val="0903EB3F"/>
    <w:rsid w:val="0912195A"/>
    <w:rsid w:val="0935675B"/>
    <w:rsid w:val="09516F95"/>
    <w:rsid w:val="095A2367"/>
    <w:rsid w:val="09986CF8"/>
    <w:rsid w:val="09A38C0F"/>
    <w:rsid w:val="09E32830"/>
    <w:rsid w:val="09E63CA0"/>
    <w:rsid w:val="0A065569"/>
    <w:rsid w:val="0A628B05"/>
    <w:rsid w:val="0A938EF9"/>
    <w:rsid w:val="0A96CF41"/>
    <w:rsid w:val="0B257993"/>
    <w:rsid w:val="0BAAB419"/>
    <w:rsid w:val="0BADB317"/>
    <w:rsid w:val="0BBE99D9"/>
    <w:rsid w:val="0BDD022E"/>
    <w:rsid w:val="0C2EF385"/>
    <w:rsid w:val="0C49CE91"/>
    <w:rsid w:val="0CF651B2"/>
    <w:rsid w:val="0CFA9F26"/>
    <w:rsid w:val="0CFD74EF"/>
    <w:rsid w:val="0D9CC8C3"/>
    <w:rsid w:val="0D9EC9B1"/>
    <w:rsid w:val="0DDAD5BC"/>
    <w:rsid w:val="0E1A637C"/>
    <w:rsid w:val="0E5D1779"/>
    <w:rsid w:val="0EC4C2AC"/>
    <w:rsid w:val="0F04A1D1"/>
    <w:rsid w:val="0F1AA993"/>
    <w:rsid w:val="0F3F72B6"/>
    <w:rsid w:val="0FEE2354"/>
    <w:rsid w:val="1025F331"/>
    <w:rsid w:val="1046A46D"/>
    <w:rsid w:val="1128FFE2"/>
    <w:rsid w:val="113750BE"/>
    <w:rsid w:val="116CFFBA"/>
    <w:rsid w:val="1254DE51"/>
    <w:rsid w:val="12C8EA26"/>
    <w:rsid w:val="130D5575"/>
    <w:rsid w:val="137E452F"/>
    <w:rsid w:val="138F0621"/>
    <w:rsid w:val="13C3A6D6"/>
    <w:rsid w:val="1445BC4C"/>
    <w:rsid w:val="1449A36A"/>
    <w:rsid w:val="14680639"/>
    <w:rsid w:val="14C8347F"/>
    <w:rsid w:val="151E6AA5"/>
    <w:rsid w:val="15568441"/>
    <w:rsid w:val="155E5C4C"/>
    <w:rsid w:val="156465DA"/>
    <w:rsid w:val="15B5DD4A"/>
    <w:rsid w:val="1618A1AB"/>
    <w:rsid w:val="16DB92C8"/>
    <w:rsid w:val="16E0AC8E"/>
    <w:rsid w:val="172A09F5"/>
    <w:rsid w:val="172A732B"/>
    <w:rsid w:val="1794D51E"/>
    <w:rsid w:val="17C44A9B"/>
    <w:rsid w:val="18D5BFA5"/>
    <w:rsid w:val="18D6F767"/>
    <w:rsid w:val="18EB5181"/>
    <w:rsid w:val="1901E92D"/>
    <w:rsid w:val="19236743"/>
    <w:rsid w:val="19496221"/>
    <w:rsid w:val="194EDA12"/>
    <w:rsid w:val="19AC2C5B"/>
    <w:rsid w:val="19FDF683"/>
    <w:rsid w:val="1A02EC2F"/>
    <w:rsid w:val="1A29105B"/>
    <w:rsid w:val="1A29A7B1"/>
    <w:rsid w:val="1A834883"/>
    <w:rsid w:val="1AA48FF8"/>
    <w:rsid w:val="1B18FC4B"/>
    <w:rsid w:val="1B70F900"/>
    <w:rsid w:val="1B7481CA"/>
    <w:rsid w:val="1B879262"/>
    <w:rsid w:val="1BB959B5"/>
    <w:rsid w:val="1BC1F61C"/>
    <w:rsid w:val="1BCC1EB9"/>
    <w:rsid w:val="1CCC2EA1"/>
    <w:rsid w:val="1CF3B7B0"/>
    <w:rsid w:val="1D5AC595"/>
    <w:rsid w:val="1D6DCB7D"/>
    <w:rsid w:val="1DCBAD19"/>
    <w:rsid w:val="1DE0940B"/>
    <w:rsid w:val="1E3CCFD6"/>
    <w:rsid w:val="1EF996DE"/>
    <w:rsid w:val="1F82CB2A"/>
    <w:rsid w:val="1FC970E3"/>
    <w:rsid w:val="20173690"/>
    <w:rsid w:val="202637C8"/>
    <w:rsid w:val="2075C6F7"/>
    <w:rsid w:val="2076AD42"/>
    <w:rsid w:val="208FD72F"/>
    <w:rsid w:val="2096F321"/>
    <w:rsid w:val="209807F8"/>
    <w:rsid w:val="20A5AF94"/>
    <w:rsid w:val="20F44B13"/>
    <w:rsid w:val="215E18AA"/>
    <w:rsid w:val="2192BB57"/>
    <w:rsid w:val="225A7CE7"/>
    <w:rsid w:val="22B28FAA"/>
    <w:rsid w:val="22B4683C"/>
    <w:rsid w:val="2327BA0E"/>
    <w:rsid w:val="234131A1"/>
    <w:rsid w:val="23694A73"/>
    <w:rsid w:val="23D54A1D"/>
    <w:rsid w:val="23E74465"/>
    <w:rsid w:val="244F0172"/>
    <w:rsid w:val="24ED52A8"/>
    <w:rsid w:val="24FDA382"/>
    <w:rsid w:val="256FE74E"/>
    <w:rsid w:val="2577493C"/>
    <w:rsid w:val="2589FE4D"/>
    <w:rsid w:val="25C528E5"/>
    <w:rsid w:val="2602117B"/>
    <w:rsid w:val="26049512"/>
    <w:rsid w:val="260AD3F0"/>
    <w:rsid w:val="26684309"/>
    <w:rsid w:val="26AD6BCE"/>
    <w:rsid w:val="26C2B649"/>
    <w:rsid w:val="26C6942B"/>
    <w:rsid w:val="26E4D589"/>
    <w:rsid w:val="27770B78"/>
    <w:rsid w:val="279DFDDC"/>
    <w:rsid w:val="280ACE96"/>
    <w:rsid w:val="28C8C24C"/>
    <w:rsid w:val="28E17CD5"/>
    <w:rsid w:val="28ED8888"/>
    <w:rsid w:val="294226B7"/>
    <w:rsid w:val="298EE578"/>
    <w:rsid w:val="299FE3CB"/>
    <w:rsid w:val="29AA4D02"/>
    <w:rsid w:val="29E118AA"/>
    <w:rsid w:val="2A79FC99"/>
    <w:rsid w:val="2A892CA7"/>
    <w:rsid w:val="2AC43372"/>
    <w:rsid w:val="2B3344A9"/>
    <w:rsid w:val="2B3BB42C"/>
    <w:rsid w:val="2B4422D5"/>
    <w:rsid w:val="2BBE7701"/>
    <w:rsid w:val="2C43301E"/>
    <w:rsid w:val="2C7F88F5"/>
    <w:rsid w:val="2C8EE4A8"/>
    <w:rsid w:val="2CDE27FA"/>
    <w:rsid w:val="2CE64400"/>
    <w:rsid w:val="2CF6DA33"/>
    <w:rsid w:val="2CFEAC8E"/>
    <w:rsid w:val="2D0CFDA0"/>
    <w:rsid w:val="2D3331F4"/>
    <w:rsid w:val="2D45A568"/>
    <w:rsid w:val="2E1C8DA4"/>
    <w:rsid w:val="2E2AB509"/>
    <w:rsid w:val="2E79F6C0"/>
    <w:rsid w:val="2E887B92"/>
    <w:rsid w:val="2E9B0747"/>
    <w:rsid w:val="2EA8902A"/>
    <w:rsid w:val="2EB7970F"/>
    <w:rsid w:val="2EDC2C46"/>
    <w:rsid w:val="2EF43017"/>
    <w:rsid w:val="2FC0135C"/>
    <w:rsid w:val="306C7FDA"/>
    <w:rsid w:val="310C99B3"/>
    <w:rsid w:val="31272C0C"/>
    <w:rsid w:val="3133C336"/>
    <w:rsid w:val="317789BE"/>
    <w:rsid w:val="31CCF4BD"/>
    <w:rsid w:val="31D9B818"/>
    <w:rsid w:val="31E1766A"/>
    <w:rsid w:val="32069D16"/>
    <w:rsid w:val="32AA9DD3"/>
    <w:rsid w:val="32ABE4AD"/>
    <w:rsid w:val="32AEE356"/>
    <w:rsid w:val="32BE6115"/>
    <w:rsid w:val="32E35FA0"/>
    <w:rsid w:val="32E674A8"/>
    <w:rsid w:val="32F391CF"/>
    <w:rsid w:val="3313F30E"/>
    <w:rsid w:val="33254918"/>
    <w:rsid w:val="333A605F"/>
    <w:rsid w:val="34013EB4"/>
    <w:rsid w:val="3425E7FD"/>
    <w:rsid w:val="343519A6"/>
    <w:rsid w:val="34832408"/>
    <w:rsid w:val="348972ED"/>
    <w:rsid w:val="3497DE07"/>
    <w:rsid w:val="34FDBE3B"/>
    <w:rsid w:val="34FF751F"/>
    <w:rsid w:val="351A427F"/>
    <w:rsid w:val="35227CD3"/>
    <w:rsid w:val="359E8147"/>
    <w:rsid w:val="35A2BC19"/>
    <w:rsid w:val="3607CF5D"/>
    <w:rsid w:val="361A7206"/>
    <w:rsid w:val="36D6AC47"/>
    <w:rsid w:val="36F8A6BB"/>
    <w:rsid w:val="36FF89D8"/>
    <w:rsid w:val="370D4210"/>
    <w:rsid w:val="373A51A8"/>
    <w:rsid w:val="383F9582"/>
    <w:rsid w:val="38BAA8B9"/>
    <w:rsid w:val="39824AF6"/>
    <w:rsid w:val="3A04B8A5"/>
    <w:rsid w:val="3A4FCF0D"/>
    <w:rsid w:val="3AD501A2"/>
    <w:rsid w:val="3ADE4331"/>
    <w:rsid w:val="3AE065E8"/>
    <w:rsid w:val="3AE0F756"/>
    <w:rsid w:val="3AF00951"/>
    <w:rsid w:val="3B90F50D"/>
    <w:rsid w:val="3C220D00"/>
    <w:rsid w:val="3C4FB9B1"/>
    <w:rsid w:val="3CA12802"/>
    <w:rsid w:val="3D29997B"/>
    <w:rsid w:val="3D4B9C00"/>
    <w:rsid w:val="3D5E8CA4"/>
    <w:rsid w:val="3D69B3DB"/>
    <w:rsid w:val="3D880D67"/>
    <w:rsid w:val="3DA9E5F4"/>
    <w:rsid w:val="3DC82597"/>
    <w:rsid w:val="3E1E83F7"/>
    <w:rsid w:val="3E405E7C"/>
    <w:rsid w:val="3E4DE5C5"/>
    <w:rsid w:val="3E9D561F"/>
    <w:rsid w:val="3EA06A18"/>
    <w:rsid w:val="3EA4D352"/>
    <w:rsid w:val="401E44A8"/>
    <w:rsid w:val="4045F006"/>
    <w:rsid w:val="40646630"/>
    <w:rsid w:val="409C35B8"/>
    <w:rsid w:val="40BDEBE6"/>
    <w:rsid w:val="40D1D9CC"/>
    <w:rsid w:val="4146FC4C"/>
    <w:rsid w:val="4150BFCE"/>
    <w:rsid w:val="41662015"/>
    <w:rsid w:val="4176941E"/>
    <w:rsid w:val="419E4786"/>
    <w:rsid w:val="41F0E0B1"/>
    <w:rsid w:val="42255E62"/>
    <w:rsid w:val="424BB270"/>
    <w:rsid w:val="424F17E7"/>
    <w:rsid w:val="42E1E43E"/>
    <w:rsid w:val="4362C0D2"/>
    <w:rsid w:val="43C8C6D2"/>
    <w:rsid w:val="43FAB625"/>
    <w:rsid w:val="4411F17D"/>
    <w:rsid w:val="442C98E9"/>
    <w:rsid w:val="4470AF2D"/>
    <w:rsid w:val="44A3FEEC"/>
    <w:rsid w:val="45250C41"/>
    <w:rsid w:val="4532FADF"/>
    <w:rsid w:val="45479E1D"/>
    <w:rsid w:val="45A85406"/>
    <w:rsid w:val="45B306C9"/>
    <w:rsid w:val="45B3835A"/>
    <w:rsid w:val="45E3CCD3"/>
    <w:rsid w:val="46556AA5"/>
    <w:rsid w:val="4719BDB6"/>
    <w:rsid w:val="48254077"/>
    <w:rsid w:val="48C050BE"/>
    <w:rsid w:val="49082382"/>
    <w:rsid w:val="49806621"/>
    <w:rsid w:val="4986D10D"/>
    <w:rsid w:val="49A22A63"/>
    <w:rsid w:val="49AFB88C"/>
    <w:rsid w:val="49F5B18C"/>
    <w:rsid w:val="4A5FDCD3"/>
    <w:rsid w:val="4B2C5461"/>
    <w:rsid w:val="4B49580A"/>
    <w:rsid w:val="4B4B1935"/>
    <w:rsid w:val="4B4E7239"/>
    <w:rsid w:val="4B5CE49D"/>
    <w:rsid w:val="4C135E28"/>
    <w:rsid w:val="4C13E56E"/>
    <w:rsid w:val="4C337289"/>
    <w:rsid w:val="4D2539D2"/>
    <w:rsid w:val="4D7EA08C"/>
    <w:rsid w:val="4DA00DB9"/>
    <w:rsid w:val="4DEAA960"/>
    <w:rsid w:val="4E44A55F"/>
    <w:rsid w:val="4E6AAC39"/>
    <w:rsid w:val="4E82B9F7"/>
    <w:rsid w:val="4EAE8351"/>
    <w:rsid w:val="4EBF0D5A"/>
    <w:rsid w:val="4ECCB8D0"/>
    <w:rsid w:val="4EFD60C4"/>
    <w:rsid w:val="4F571606"/>
    <w:rsid w:val="4FA35935"/>
    <w:rsid w:val="4FE421DD"/>
    <w:rsid w:val="501A3AA5"/>
    <w:rsid w:val="502F53D8"/>
    <w:rsid w:val="504ED066"/>
    <w:rsid w:val="50993125"/>
    <w:rsid w:val="50C72857"/>
    <w:rsid w:val="50CB4F0E"/>
    <w:rsid w:val="50DDBF79"/>
    <w:rsid w:val="50EBBD69"/>
    <w:rsid w:val="518697BA"/>
    <w:rsid w:val="51AE9EF6"/>
    <w:rsid w:val="51D01732"/>
    <w:rsid w:val="51FEFD09"/>
    <w:rsid w:val="525073BE"/>
    <w:rsid w:val="5299DBFE"/>
    <w:rsid w:val="52B9C560"/>
    <w:rsid w:val="5304627D"/>
    <w:rsid w:val="537E29AD"/>
    <w:rsid w:val="539BE470"/>
    <w:rsid w:val="53A3A28F"/>
    <w:rsid w:val="53EAC392"/>
    <w:rsid w:val="540C55CE"/>
    <w:rsid w:val="5427344E"/>
    <w:rsid w:val="546F059F"/>
    <w:rsid w:val="54916BE6"/>
    <w:rsid w:val="5507F4E7"/>
    <w:rsid w:val="55519EC1"/>
    <w:rsid w:val="559736CB"/>
    <w:rsid w:val="55E45D34"/>
    <w:rsid w:val="55F44A06"/>
    <w:rsid w:val="561B860C"/>
    <w:rsid w:val="567D7D8D"/>
    <w:rsid w:val="56AA472F"/>
    <w:rsid w:val="56ABEAA4"/>
    <w:rsid w:val="571E484E"/>
    <w:rsid w:val="57395AF8"/>
    <w:rsid w:val="575362F3"/>
    <w:rsid w:val="575E2272"/>
    <w:rsid w:val="57A846A5"/>
    <w:rsid w:val="57C13A21"/>
    <w:rsid w:val="583A8EDE"/>
    <w:rsid w:val="585AEFDD"/>
    <w:rsid w:val="58C8EBF0"/>
    <w:rsid w:val="58CC5E0E"/>
    <w:rsid w:val="58E066FF"/>
    <w:rsid w:val="58E7611B"/>
    <w:rsid w:val="59361B04"/>
    <w:rsid w:val="5972284E"/>
    <w:rsid w:val="59875806"/>
    <w:rsid w:val="59B026A8"/>
    <w:rsid w:val="59DD45E9"/>
    <w:rsid w:val="5A682E6F"/>
    <w:rsid w:val="5AC4D745"/>
    <w:rsid w:val="5B76644E"/>
    <w:rsid w:val="5BA00953"/>
    <w:rsid w:val="5BB54C31"/>
    <w:rsid w:val="5C3EDCF5"/>
    <w:rsid w:val="5C5FCC5A"/>
    <w:rsid w:val="5CA1E4EA"/>
    <w:rsid w:val="5CA9F394"/>
    <w:rsid w:val="5CDC684A"/>
    <w:rsid w:val="5D0525D5"/>
    <w:rsid w:val="5D4BC0E8"/>
    <w:rsid w:val="5D4D97FE"/>
    <w:rsid w:val="5D782E4F"/>
    <w:rsid w:val="5E5141F8"/>
    <w:rsid w:val="5E92FA77"/>
    <w:rsid w:val="5ED28876"/>
    <w:rsid w:val="5F2D7639"/>
    <w:rsid w:val="5F473D3C"/>
    <w:rsid w:val="5F7EEACB"/>
    <w:rsid w:val="6051B345"/>
    <w:rsid w:val="60658DB1"/>
    <w:rsid w:val="60B9F0F7"/>
    <w:rsid w:val="60D2D24F"/>
    <w:rsid w:val="60DBB88A"/>
    <w:rsid w:val="6126E04D"/>
    <w:rsid w:val="6134E3B5"/>
    <w:rsid w:val="61A1B5AC"/>
    <w:rsid w:val="61AFFB0E"/>
    <w:rsid w:val="61C93978"/>
    <w:rsid w:val="6224963D"/>
    <w:rsid w:val="62D0A2A3"/>
    <w:rsid w:val="633693A7"/>
    <w:rsid w:val="6381F40E"/>
    <w:rsid w:val="6395E596"/>
    <w:rsid w:val="63C98796"/>
    <w:rsid w:val="6408D4E2"/>
    <w:rsid w:val="640BB681"/>
    <w:rsid w:val="6425B278"/>
    <w:rsid w:val="6466C88B"/>
    <w:rsid w:val="64A9289E"/>
    <w:rsid w:val="6516F032"/>
    <w:rsid w:val="652F3DFD"/>
    <w:rsid w:val="6587562F"/>
    <w:rsid w:val="659DBA1C"/>
    <w:rsid w:val="65A4A543"/>
    <w:rsid w:val="66080D5F"/>
    <w:rsid w:val="662182C5"/>
    <w:rsid w:val="6674CD95"/>
    <w:rsid w:val="667A18D2"/>
    <w:rsid w:val="669522B7"/>
    <w:rsid w:val="66BDA981"/>
    <w:rsid w:val="66D6C558"/>
    <w:rsid w:val="66DBBF0E"/>
    <w:rsid w:val="66E8DFAE"/>
    <w:rsid w:val="672683F9"/>
    <w:rsid w:val="67442682"/>
    <w:rsid w:val="679A9276"/>
    <w:rsid w:val="67DF91CC"/>
    <w:rsid w:val="67EAE820"/>
    <w:rsid w:val="684D6C45"/>
    <w:rsid w:val="6858A453"/>
    <w:rsid w:val="686C0443"/>
    <w:rsid w:val="68FA81A9"/>
    <w:rsid w:val="691E3D04"/>
    <w:rsid w:val="69212A6B"/>
    <w:rsid w:val="6969B64B"/>
    <w:rsid w:val="6982AD4B"/>
    <w:rsid w:val="69E907FD"/>
    <w:rsid w:val="69F05AC5"/>
    <w:rsid w:val="6A19C041"/>
    <w:rsid w:val="6A781666"/>
    <w:rsid w:val="6A8B4B63"/>
    <w:rsid w:val="6AC80E50"/>
    <w:rsid w:val="6B24C375"/>
    <w:rsid w:val="6B58CBEF"/>
    <w:rsid w:val="6BFB26F6"/>
    <w:rsid w:val="6C01D4BC"/>
    <w:rsid w:val="6C049D0B"/>
    <w:rsid w:val="6C1792E4"/>
    <w:rsid w:val="6C221020"/>
    <w:rsid w:val="6CFA01E6"/>
    <w:rsid w:val="6D113080"/>
    <w:rsid w:val="6D866EDF"/>
    <w:rsid w:val="6DC98195"/>
    <w:rsid w:val="6DDF8D1B"/>
    <w:rsid w:val="6E33BC33"/>
    <w:rsid w:val="6E5E0A80"/>
    <w:rsid w:val="6E9C2EA5"/>
    <w:rsid w:val="6EA6C061"/>
    <w:rsid w:val="6EA6F332"/>
    <w:rsid w:val="6EAFDBDC"/>
    <w:rsid w:val="6EC0CEDB"/>
    <w:rsid w:val="6EEC8AEA"/>
    <w:rsid w:val="6EF14E4D"/>
    <w:rsid w:val="6F2B156A"/>
    <w:rsid w:val="6F5CA83C"/>
    <w:rsid w:val="6F6D1778"/>
    <w:rsid w:val="6FCB6C48"/>
    <w:rsid w:val="6FDBA1C8"/>
    <w:rsid w:val="6FF9A810"/>
    <w:rsid w:val="7075FAFF"/>
    <w:rsid w:val="70C3AFE2"/>
    <w:rsid w:val="70D1E06B"/>
    <w:rsid w:val="70FC5DCD"/>
    <w:rsid w:val="7110268C"/>
    <w:rsid w:val="7115F031"/>
    <w:rsid w:val="7157214C"/>
    <w:rsid w:val="71D4FAED"/>
    <w:rsid w:val="71DE93F4"/>
    <w:rsid w:val="730E441E"/>
    <w:rsid w:val="738FA086"/>
    <w:rsid w:val="739C7A1F"/>
    <w:rsid w:val="73ECF98F"/>
    <w:rsid w:val="741F9ABC"/>
    <w:rsid w:val="742D2205"/>
    <w:rsid w:val="747588AE"/>
    <w:rsid w:val="7492101D"/>
    <w:rsid w:val="7493522B"/>
    <w:rsid w:val="74A4A61C"/>
    <w:rsid w:val="74FF08D2"/>
    <w:rsid w:val="75382FBB"/>
    <w:rsid w:val="755E5F26"/>
    <w:rsid w:val="7573960C"/>
    <w:rsid w:val="759359AF"/>
    <w:rsid w:val="75BAC90D"/>
    <w:rsid w:val="75FBBD82"/>
    <w:rsid w:val="76486C24"/>
    <w:rsid w:val="77DF72D1"/>
    <w:rsid w:val="77E30717"/>
    <w:rsid w:val="7811BA01"/>
    <w:rsid w:val="785E5DA1"/>
    <w:rsid w:val="788A7E11"/>
    <w:rsid w:val="78CB5F18"/>
    <w:rsid w:val="78F66F5B"/>
    <w:rsid w:val="792FCF86"/>
    <w:rsid w:val="79599B29"/>
    <w:rsid w:val="7994EE82"/>
    <w:rsid w:val="79B95198"/>
    <w:rsid w:val="7A0B013D"/>
    <w:rsid w:val="7A16C0B1"/>
    <w:rsid w:val="7A588D08"/>
    <w:rsid w:val="7A76DF69"/>
    <w:rsid w:val="7AAE8CF8"/>
    <w:rsid w:val="7B21501E"/>
    <w:rsid w:val="7B2A8868"/>
    <w:rsid w:val="7B9A709A"/>
    <w:rsid w:val="7BA68407"/>
    <w:rsid w:val="7C448427"/>
    <w:rsid w:val="7C9C6322"/>
    <w:rsid w:val="7CC43E55"/>
    <w:rsid w:val="7D365431"/>
    <w:rsid w:val="7D4C6935"/>
    <w:rsid w:val="7DE4E3E3"/>
    <w:rsid w:val="7E0E778C"/>
    <w:rsid w:val="7E3CC0F2"/>
    <w:rsid w:val="7EA33DCF"/>
    <w:rsid w:val="7EAC4D1F"/>
    <w:rsid w:val="7F06888D"/>
    <w:rsid w:val="7F106D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4EEF3A85-5C37-4E4B-9A9A-0DE20A96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4"/>
        <w:szCs w:val="24"/>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670"/>
    <w:pPr>
      <w:widowControl w:val="0"/>
      <w:autoSpaceDE w:val="0"/>
      <w:autoSpaceDN w:val="0"/>
      <w:adjustRightInd w:val="0"/>
    </w:pPr>
  </w:style>
  <w:style w:type="paragraph" w:styleId="Heading1">
    <w:name w:val="heading 1"/>
    <w:basedOn w:val="Normal"/>
    <w:next w:val="Normal"/>
    <w:link w:val="Heading1Char"/>
    <w:uiPriority w:val="9"/>
    <w:qFormat/>
    <w:locked/>
    <w:rsid w:val="00A65D8D"/>
    <w:pPr>
      <w:keepNext/>
      <w:keepLines/>
      <w:widowControl/>
      <w:autoSpaceDE/>
      <w:autoSpaceDN/>
      <w:adjustRightInd/>
      <w:spacing w:before="480" w:line="276" w:lineRule="auto"/>
      <w:outlineLvl w:val="0"/>
    </w:pPr>
    <w:rPr>
      <w:b/>
      <w:bCs/>
      <w:sz w:val="28"/>
      <w:szCs w:val="28"/>
    </w:rPr>
  </w:style>
  <w:style w:type="paragraph" w:styleId="Heading2">
    <w:name w:val="heading 2"/>
    <w:basedOn w:val="Normal"/>
    <w:next w:val="Normal"/>
    <w:link w:val="Heading2Char"/>
    <w:uiPriority w:val="9"/>
    <w:qFormat/>
    <w:locked/>
    <w:rsid w:val="00A65D8D"/>
    <w:pPr>
      <w:keepNext/>
      <w:keepLines/>
      <w:spacing w:before="200"/>
      <w:outlineLvl w:val="1"/>
    </w:pPr>
    <w:rPr>
      <w:b/>
      <w:bCs/>
      <w:color w:val="171717" w:themeColor="background2" w:themeShade="1A"/>
      <w:sz w:val="28"/>
      <w:szCs w:val="26"/>
    </w:rPr>
  </w:style>
  <w:style w:type="paragraph" w:styleId="Heading3">
    <w:name w:val="heading 3"/>
    <w:basedOn w:val="Normal"/>
    <w:next w:val="Normal"/>
    <w:link w:val="Heading3Char"/>
    <w:uiPriority w:val="99"/>
    <w:qFormat/>
    <w:locked/>
    <w:rsid w:val="00A65D8D"/>
    <w:pPr>
      <w:keepNext/>
      <w:keepLines/>
      <w:spacing w:before="200"/>
      <w:outlineLvl w:val="2"/>
    </w:pPr>
    <w:rPr>
      <w:b/>
      <w:bCs/>
    </w:rPr>
  </w:style>
  <w:style w:type="paragraph" w:styleId="Heading4">
    <w:name w:val="heading 4"/>
    <w:basedOn w:val="Normal"/>
    <w:next w:val="Normal"/>
    <w:link w:val="Heading4Char"/>
    <w:unhideWhenUsed/>
    <w:qFormat/>
    <w:locked/>
    <w:rsid w:val="00724277"/>
    <w:pPr>
      <w:keepNext/>
      <w:keepLines/>
      <w:spacing w:before="4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A65D8D"/>
    <w:rPr>
      <w:b/>
      <w:bCs/>
      <w:sz w:val="28"/>
      <w:szCs w:val="28"/>
    </w:rPr>
  </w:style>
  <w:style w:type="character" w:customStyle="1" w:styleId="Heading2Char">
    <w:name w:val="Heading 2 Char"/>
    <w:basedOn w:val="DefaultParagraphFont"/>
    <w:link w:val="Heading2"/>
    <w:uiPriority w:val="9"/>
    <w:locked/>
    <w:rsid w:val="00A65D8D"/>
    <w:rPr>
      <w:b/>
      <w:bCs/>
      <w:color w:val="171717" w:themeColor="background2" w:themeShade="1A"/>
      <w:sz w:val="28"/>
      <w:szCs w:val="26"/>
    </w:rPr>
  </w:style>
  <w:style w:type="character" w:customStyle="1" w:styleId="Heading3Char">
    <w:name w:val="Heading 3 Char"/>
    <w:basedOn w:val="DefaultParagraphFont"/>
    <w:link w:val="Heading3"/>
    <w:uiPriority w:val="99"/>
    <w:locked/>
    <w:rsid w:val="00A65D8D"/>
    <w:rPr>
      <w:b/>
      <w:bCs/>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39"/>
    <w:qFormat/>
    <w:rsid w:val="006B4C20"/>
    <w:pPr>
      <w:spacing w:before="120" w:after="120"/>
    </w:pPr>
    <w:rPr>
      <w:rFonts w:ascii="Calibri" w:hAnsi="Calibri" w:cs="Calibri"/>
      <w:b/>
      <w:bCs/>
      <w:caps/>
      <w:sz w:val="20"/>
      <w:szCs w:val="20"/>
    </w:rPr>
  </w:style>
  <w:style w:type="paragraph" w:styleId="TOC2">
    <w:name w:val="toc 2"/>
    <w:basedOn w:val="Normal"/>
    <w:next w:val="Normal"/>
    <w:uiPriority w:val="39"/>
    <w:qFormat/>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34"/>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6368DD"/>
    <w:rPr>
      <w:rFonts w:cs="Times New Roman"/>
      <w:color w:val="000000" w:themeColor="text1"/>
      <w:u w:val="non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3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uiPriority w:val="99"/>
    <w:rsid w:val="00200D27"/>
    <w:pPr>
      <w:autoSpaceDE w:val="0"/>
      <w:autoSpaceDN w:val="0"/>
      <w:adjustRightInd w:val="0"/>
    </w:pPr>
    <w:rPr>
      <w:rFonts w:ascii="Times New Roman" w:hAnsi="Times New Roman"/>
      <w:color w:val="000000"/>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semiHidden/>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semiHidden/>
    <w:locked/>
    <w:rsid w:val="002B7D36"/>
    <w:rPr>
      <w:rFonts w:eastAsia="Times New Roman" w:cs="Calibri"/>
      <w:sz w:val="20"/>
      <w:szCs w:val="20"/>
    </w:rPr>
  </w:style>
  <w:style w:type="character" w:styleId="FollowedHyperlink">
    <w:name w:val="FollowedHyperlink"/>
    <w:basedOn w:val="DefaultParagraphFont"/>
    <w:uiPriority w:val="99"/>
    <w:semiHidden/>
    <w:rsid w:val="00433E0B"/>
    <w:rPr>
      <w:rFonts w:cs="Times New Roman"/>
      <w:color w:val="auto"/>
      <w:u w:val="none"/>
    </w:rPr>
  </w:style>
  <w:style w:type="paragraph" w:styleId="TOC3">
    <w:name w:val="toc 3"/>
    <w:basedOn w:val="Normal"/>
    <w:next w:val="Normal"/>
    <w:autoRedefine/>
    <w:uiPriority w:val="39"/>
    <w:qFormat/>
    <w:locked/>
    <w:rsid w:val="00294FA9"/>
    <w:pPr>
      <w:tabs>
        <w:tab w:val="left" w:pos="1200"/>
        <w:tab w:val="right" w:leader="dot" w:pos="9350"/>
      </w:tabs>
      <w:ind w:left="480"/>
    </w:pPr>
    <w:rPr>
      <w:rFonts w:ascii="Calibri" w:hAnsi="Calibri" w:cs="Calibri"/>
      <w:i/>
      <w:iCs/>
      <w:sz w:val="20"/>
      <w:szCs w:val="20"/>
    </w:rPr>
  </w:style>
  <w:style w:type="paragraph" w:styleId="TOC4">
    <w:name w:val="toc 4"/>
    <w:basedOn w:val="Normal"/>
    <w:next w:val="Normal"/>
    <w:autoRedefine/>
    <w:uiPriority w:val="3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9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rPr>
  </w:style>
  <w:style w:type="character" w:styleId="SubtleReference">
    <w:name w:val="Subtle Reference"/>
    <w:basedOn w:val="DefaultParagraphFont"/>
    <w:uiPriority w:val="31"/>
    <w:qFormat/>
    <w:rsid w:val="00DF78FB"/>
    <w:rPr>
      <w:smallCaps/>
      <w:color w:val="ED7D31"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AB7C44"/>
    <w:pPr>
      <w:widowControl/>
      <w:autoSpaceDE/>
      <w:autoSpaceDN/>
      <w:adjustRightInd/>
      <w:spacing w:before="100" w:beforeAutospacing="1" w:after="100" w:afterAutospacing="1"/>
    </w:pPr>
  </w:style>
  <w:style w:type="character" w:customStyle="1" w:styleId="normaltextrun">
    <w:name w:val="normaltextrun"/>
    <w:basedOn w:val="DefaultParagraphFont"/>
    <w:rsid w:val="00AB7C44"/>
  </w:style>
  <w:style w:type="character" w:customStyle="1" w:styleId="eop">
    <w:name w:val="eop"/>
    <w:basedOn w:val="DefaultParagraphFont"/>
    <w:rsid w:val="00AB7C44"/>
  </w:style>
  <w:style w:type="numbering" w:customStyle="1" w:styleId="NoList1">
    <w:name w:val="No List1"/>
    <w:next w:val="NoList"/>
    <w:uiPriority w:val="99"/>
    <w:semiHidden/>
    <w:unhideWhenUsed/>
    <w:rsid w:val="00017908"/>
  </w:style>
  <w:style w:type="paragraph" w:styleId="BodyText">
    <w:name w:val="Body Text"/>
    <w:basedOn w:val="Normal"/>
    <w:link w:val="BodyTextChar"/>
    <w:uiPriority w:val="1"/>
    <w:qFormat/>
    <w:rsid w:val="00017908"/>
    <w:pPr>
      <w:adjustRightInd/>
    </w:pPr>
    <w:rPr>
      <w:rFonts w:ascii="Arial" w:eastAsia="Arial" w:hAnsi="Arial" w:cs="Arial"/>
      <w:bCs/>
      <w:iCs/>
    </w:rPr>
  </w:style>
  <w:style w:type="character" w:customStyle="1" w:styleId="BodyTextChar">
    <w:name w:val="Body Text Char"/>
    <w:basedOn w:val="DefaultParagraphFont"/>
    <w:link w:val="BodyText"/>
    <w:uiPriority w:val="1"/>
    <w:rsid w:val="00017908"/>
    <w:rPr>
      <w:rFonts w:ascii="Arial" w:eastAsia="Arial" w:hAnsi="Arial" w:cs="Arial"/>
      <w:bCs/>
      <w:iCs/>
    </w:rPr>
  </w:style>
  <w:style w:type="paragraph" w:customStyle="1" w:styleId="TableParagraph">
    <w:name w:val="Table Paragraph"/>
    <w:basedOn w:val="Normal"/>
    <w:uiPriority w:val="1"/>
    <w:qFormat/>
    <w:rsid w:val="00017908"/>
    <w:pPr>
      <w:adjustRightInd/>
      <w:ind w:left="107"/>
    </w:pPr>
    <w:rPr>
      <w:rFonts w:ascii="Arial" w:eastAsia="Arial" w:hAnsi="Arial" w:cs="Arial"/>
      <w:bCs/>
      <w:iCs/>
      <w:sz w:val="22"/>
      <w:szCs w:val="22"/>
    </w:rPr>
  </w:style>
  <w:style w:type="character" w:customStyle="1" w:styleId="Heading4Char">
    <w:name w:val="Heading 4 Char"/>
    <w:basedOn w:val="DefaultParagraphFont"/>
    <w:link w:val="Heading4"/>
    <w:rsid w:val="00724277"/>
    <w:rPr>
      <w:rFonts w:eastAsiaTheme="majorEastAsia" w:cstheme="majorBidi"/>
      <w:b/>
      <w:iCs/>
    </w:rPr>
  </w:style>
  <w:style w:type="table" w:styleId="TableGridLight">
    <w:name w:val="Grid Table Light"/>
    <w:basedOn w:val="TableNormal"/>
    <w:uiPriority w:val="40"/>
    <w:rsid w:val="00E4249E"/>
    <w:rPr>
      <w:rFonts w:ascii="Calibri" w:hAnsi="Calibri" w:cs="Times New Roman"/>
      <w:bCs/>
      <w:iCs/>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01">
    <w:name w:val="cf01"/>
    <w:basedOn w:val="DefaultParagraphFont"/>
    <w:rsid w:val="00E4249E"/>
    <w:rPr>
      <w:rFonts w:ascii="Segoe UI" w:hAnsi="Segoe UI" w:cs="Segoe UI" w:hint="default"/>
      <w:sz w:val="18"/>
      <w:szCs w:val="18"/>
    </w:rPr>
  </w:style>
  <w:style w:type="paragraph" w:customStyle="1" w:styleId="pf1">
    <w:name w:val="pf1"/>
    <w:basedOn w:val="Normal"/>
    <w:rsid w:val="00E4249E"/>
    <w:pPr>
      <w:widowControl/>
      <w:autoSpaceDE/>
      <w:autoSpaceDN/>
      <w:adjustRightInd/>
      <w:spacing w:before="100" w:beforeAutospacing="1" w:after="100" w:afterAutospacing="1"/>
    </w:pPr>
    <w:rPr>
      <w:rFonts w:ascii="Times New Roman" w:hAnsi="Times New Roman" w:cs="Times New Roman"/>
      <w:bCs/>
      <w:iCs/>
    </w:rPr>
  </w:style>
  <w:style w:type="character" w:customStyle="1" w:styleId="advancedproofingissue">
    <w:name w:val="advancedproofingissue"/>
    <w:basedOn w:val="DefaultParagraphFont"/>
    <w:rsid w:val="008E1E29"/>
  </w:style>
  <w:style w:type="character" w:customStyle="1" w:styleId="contextualspellingandgrammarerror">
    <w:name w:val="contextualspellingandgrammarerror"/>
    <w:basedOn w:val="DefaultParagraphFont"/>
    <w:rsid w:val="008E1E29"/>
  </w:style>
  <w:style w:type="table" w:customStyle="1" w:styleId="GridTable41">
    <w:name w:val="Grid Table 41"/>
    <w:basedOn w:val="TableNormal"/>
    <w:next w:val="GridTable4"/>
    <w:uiPriority w:val="49"/>
    <w:rsid w:val="004E3CE1"/>
    <w:rPr>
      <w:rFonts w:ascii="Calibri" w:hAnsi="Calibri" w:cs="Times New Roman"/>
      <w:iCs/>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UnresolvedMention">
    <w:name w:val="Unresolved Mention"/>
    <w:basedOn w:val="DefaultParagraphFont"/>
    <w:uiPriority w:val="99"/>
    <w:semiHidden/>
    <w:unhideWhenUsed/>
    <w:rsid w:val="004C2552"/>
    <w:rPr>
      <w:color w:val="605E5C"/>
      <w:shd w:val="clear" w:color="auto" w:fill="E1DFDD"/>
    </w:rPr>
  </w:style>
  <w:style w:type="character" w:styleId="Mention">
    <w:name w:val="Mention"/>
    <w:basedOn w:val="DefaultParagraphFont"/>
    <w:uiPriority w:val="99"/>
    <w:unhideWhenUsed/>
    <w:rsid w:val="00AC602C"/>
    <w:rPr>
      <w:color w:val="2B579A"/>
      <w:shd w:val="clear" w:color="auto" w:fill="E1DFDD"/>
    </w:rPr>
  </w:style>
  <w:style w:type="table" w:customStyle="1" w:styleId="GridTable411">
    <w:name w:val="Grid Table 411"/>
    <w:basedOn w:val="TableNormal"/>
    <w:next w:val="GridTable4"/>
    <w:uiPriority w:val="49"/>
    <w:rsid w:val="00A960BD"/>
    <w:rPr>
      <w:rFonts w:ascii="Calibri" w:hAnsi="Calibri" w:cs="Times New Roman"/>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6725">
      <w:bodyDiv w:val="1"/>
      <w:marLeft w:val="0"/>
      <w:marRight w:val="0"/>
      <w:marTop w:val="0"/>
      <w:marBottom w:val="0"/>
      <w:divBdr>
        <w:top w:val="none" w:sz="0" w:space="0" w:color="auto"/>
        <w:left w:val="none" w:sz="0" w:space="0" w:color="auto"/>
        <w:bottom w:val="none" w:sz="0" w:space="0" w:color="auto"/>
        <w:right w:val="none" w:sz="0" w:space="0" w:color="auto"/>
      </w:divBdr>
    </w:div>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646780478">
      <w:bodyDiv w:val="1"/>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985889181">
      <w:bodyDiv w:val="1"/>
      <w:marLeft w:val="0"/>
      <w:marRight w:val="0"/>
      <w:marTop w:val="0"/>
      <w:marBottom w:val="0"/>
      <w:divBdr>
        <w:top w:val="none" w:sz="0" w:space="0" w:color="auto"/>
        <w:left w:val="none" w:sz="0" w:space="0" w:color="auto"/>
        <w:bottom w:val="none" w:sz="0" w:space="0" w:color="auto"/>
        <w:right w:val="none" w:sz="0" w:space="0" w:color="auto"/>
      </w:divBdr>
      <w:divsChild>
        <w:div w:id="738089872">
          <w:marLeft w:val="0"/>
          <w:marRight w:val="0"/>
          <w:marTop w:val="0"/>
          <w:marBottom w:val="0"/>
          <w:divBdr>
            <w:top w:val="none" w:sz="0" w:space="0" w:color="auto"/>
            <w:left w:val="none" w:sz="0" w:space="0" w:color="auto"/>
            <w:bottom w:val="none" w:sz="0" w:space="0" w:color="auto"/>
            <w:right w:val="none" w:sz="0" w:space="0" w:color="auto"/>
          </w:divBdr>
        </w:div>
        <w:div w:id="872965912">
          <w:marLeft w:val="0"/>
          <w:marRight w:val="0"/>
          <w:marTop w:val="0"/>
          <w:marBottom w:val="0"/>
          <w:divBdr>
            <w:top w:val="none" w:sz="0" w:space="0" w:color="auto"/>
            <w:left w:val="none" w:sz="0" w:space="0" w:color="auto"/>
            <w:bottom w:val="none" w:sz="0" w:space="0" w:color="auto"/>
            <w:right w:val="none" w:sz="0" w:space="0" w:color="auto"/>
          </w:divBdr>
        </w:div>
        <w:div w:id="1046484861">
          <w:marLeft w:val="0"/>
          <w:marRight w:val="0"/>
          <w:marTop w:val="0"/>
          <w:marBottom w:val="0"/>
          <w:divBdr>
            <w:top w:val="none" w:sz="0" w:space="0" w:color="auto"/>
            <w:left w:val="none" w:sz="0" w:space="0" w:color="auto"/>
            <w:bottom w:val="none" w:sz="0" w:space="0" w:color="auto"/>
            <w:right w:val="none" w:sz="0" w:space="0" w:color="auto"/>
          </w:divBdr>
        </w:div>
        <w:div w:id="1254434240">
          <w:marLeft w:val="0"/>
          <w:marRight w:val="0"/>
          <w:marTop w:val="0"/>
          <w:marBottom w:val="0"/>
          <w:divBdr>
            <w:top w:val="none" w:sz="0" w:space="0" w:color="auto"/>
            <w:left w:val="none" w:sz="0" w:space="0" w:color="auto"/>
            <w:bottom w:val="none" w:sz="0" w:space="0" w:color="auto"/>
            <w:right w:val="none" w:sz="0" w:space="0" w:color="auto"/>
          </w:divBdr>
        </w:div>
        <w:div w:id="1335306463">
          <w:marLeft w:val="0"/>
          <w:marRight w:val="0"/>
          <w:marTop w:val="0"/>
          <w:marBottom w:val="0"/>
          <w:divBdr>
            <w:top w:val="none" w:sz="0" w:space="0" w:color="auto"/>
            <w:left w:val="none" w:sz="0" w:space="0" w:color="auto"/>
            <w:bottom w:val="none" w:sz="0" w:space="0" w:color="auto"/>
            <w:right w:val="none" w:sz="0" w:space="0" w:color="auto"/>
          </w:divBdr>
        </w:div>
        <w:div w:id="1544172924">
          <w:marLeft w:val="0"/>
          <w:marRight w:val="0"/>
          <w:marTop w:val="0"/>
          <w:marBottom w:val="0"/>
          <w:divBdr>
            <w:top w:val="none" w:sz="0" w:space="0" w:color="auto"/>
            <w:left w:val="none" w:sz="0" w:space="0" w:color="auto"/>
            <w:bottom w:val="none" w:sz="0" w:space="0" w:color="auto"/>
            <w:right w:val="none" w:sz="0" w:space="0" w:color="auto"/>
          </w:divBdr>
        </w:div>
        <w:div w:id="1641765977">
          <w:marLeft w:val="0"/>
          <w:marRight w:val="0"/>
          <w:marTop w:val="0"/>
          <w:marBottom w:val="0"/>
          <w:divBdr>
            <w:top w:val="none" w:sz="0" w:space="0" w:color="auto"/>
            <w:left w:val="none" w:sz="0" w:space="0" w:color="auto"/>
            <w:bottom w:val="none" w:sz="0" w:space="0" w:color="auto"/>
            <w:right w:val="none" w:sz="0" w:space="0" w:color="auto"/>
          </w:divBdr>
        </w:div>
        <w:div w:id="2135633762">
          <w:marLeft w:val="0"/>
          <w:marRight w:val="0"/>
          <w:marTop w:val="0"/>
          <w:marBottom w:val="0"/>
          <w:divBdr>
            <w:top w:val="none" w:sz="0" w:space="0" w:color="auto"/>
            <w:left w:val="none" w:sz="0" w:space="0" w:color="auto"/>
            <w:bottom w:val="none" w:sz="0" w:space="0" w:color="auto"/>
            <w:right w:val="none" w:sz="0" w:space="0" w:color="auto"/>
          </w:divBdr>
        </w:div>
        <w:div w:id="2138520625">
          <w:marLeft w:val="0"/>
          <w:marRight w:val="0"/>
          <w:marTop w:val="0"/>
          <w:marBottom w:val="0"/>
          <w:divBdr>
            <w:top w:val="none" w:sz="0" w:space="0" w:color="auto"/>
            <w:left w:val="none" w:sz="0" w:space="0" w:color="auto"/>
            <w:bottom w:val="none" w:sz="0" w:space="0" w:color="auto"/>
            <w:right w:val="none" w:sz="0" w:space="0" w:color="auto"/>
          </w:divBdr>
        </w:div>
      </w:divsChild>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 w:id="1315718800">
      <w:bodyDiv w:val="1"/>
      <w:marLeft w:val="0"/>
      <w:marRight w:val="0"/>
      <w:marTop w:val="0"/>
      <w:marBottom w:val="0"/>
      <w:divBdr>
        <w:top w:val="none" w:sz="0" w:space="0" w:color="auto"/>
        <w:left w:val="none" w:sz="0" w:space="0" w:color="auto"/>
        <w:bottom w:val="none" w:sz="0" w:space="0" w:color="auto"/>
        <w:right w:val="none" w:sz="0" w:space="0" w:color="auto"/>
      </w:divBdr>
    </w:div>
    <w:div w:id="2101829184">
      <w:bodyDiv w:val="1"/>
      <w:marLeft w:val="0"/>
      <w:marRight w:val="0"/>
      <w:marTop w:val="0"/>
      <w:marBottom w:val="0"/>
      <w:divBdr>
        <w:top w:val="none" w:sz="0" w:space="0" w:color="auto"/>
        <w:left w:val="none" w:sz="0" w:space="0" w:color="auto"/>
        <w:bottom w:val="none" w:sz="0" w:space="0" w:color="auto"/>
        <w:right w:val="none" w:sz="0" w:space="0" w:color="auto"/>
      </w:divBdr>
      <w:divsChild>
        <w:div w:id="28188622">
          <w:marLeft w:val="0"/>
          <w:marRight w:val="0"/>
          <w:marTop w:val="0"/>
          <w:marBottom w:val="0"/>
          <w:divBdr>
            <w:top w:val="none" w:sz="0" w:space="0" w:color="auto"/>
            <w:left w:val="none" w:sz="0" w:space="0" w:color="auto"/>
            <w:bottom w:val="none" w:sz="0" w:space="0" w:color="auto"/>
            <w:right w:val="none" w:sz="0" w:space="0" w:color="auto"/>
          </w:divBdr>
        </w:div>
        <w:div w:id="560404815">
          <w:marLeft w:val="0"/>
          <w:marRight w:val="0"/>
          <w:marTop w:val="0"/>
          <w:marBottom w:val="0"/>
          <w:divBdr>
            <w:top w:val="none" w:sz="0" w:space="0" w:color="auto"/>
            <w:left w:val="none" w:sz="0" w:space="0" w:color="auto"/>
            <w:bottom w:val="none" w:sz="0" w:space="0" w:color="auto"/>
            <w:right w:val="none" w:sz="0" w:space="0" w:color="auto"/>
          </w:divBdr>
        </w:div>
        <w:div w:id="12142734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00000"/>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00E495FDC05346A392541EA9DB2049" ma:contentTypeVersion="11" ma:contentTypeDescription="Create a new document." ma:contentTypeScope="" ma:versionID="15ea37f0ce178173ae742ee41bdf3ed1">
  <xsd:schema xmlns:xsd="http://www.w3.org/2001/XMLSchema" xmlns:xs="http://www.w3.org/2001/XMLSchema" xmlns:p="http://schemas.microsoft.com/office/2006/metadata/properties" xmlns:ns2="0c15f527-c7ed-4337-9c3b-d3541cbb08fe" targetNamespace="http://schemas.microsoft.com/office/2006/metadata/properties" ma:root="true" ma:fieldsID="b089da83aa50045c7f2885105390943a" ns2:_="">
    <xsd:import namespace="0c15f527-c7ed-4337-9c3b-d3541cbb08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5f527-c7ed-4337-9c3b-d3541cbb08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15f527-c7ed-4337-9c3b-d3541cbb08f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0FBCF-A6B1-4083-8DF1-0CB1D91DEDD7}">
  <ds:schemaRefs>
    <ds:schemaRef ds:uri="http://schemas.microsoft.com/sharepoint/v3/contenttype/forms"/>
  </ds:schemaRefs>
</ds:datastoreItem>
</file>

<file path=customXml/itemProps2.xml><?xml version="1.0" encoding="utf-8"?>
<ds:datastoreItem xmlns:ds="http://schemas.openxmlformats.org/officeDocument/2006/customXml" ds:itemID="{01172040-3D76-43A1-8322-ABB54C0492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15f527-c7ed-4337-9c3b-d3541cbb08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D63A0F-CEB5-49AE-813C-90C9A3C80046}">
  <ds:schemaRefs>
    <ds:schemaRef ds:uri="http://schemas.microsoft.com/office/2006/metadata/properties"/>
    <ds:schemaRef ds:uri="http://schemas.microsoft.com/office/infopath/2007/PartnerControls"/>
    <ds:schemaRef ds:uri="0c15f527-c7ed-4337-9c3b-d3541cbb08fe"/>
  </ds:schemaRefs>
</ds:datastoreItem>
</file>

<file path=customXml/itemProps4.xml><?xml version="1.0" encoding="utf-8"?>
<ds:datastoreItem xmlns:ds="http://schemas.openxmlformats.org/officeDocument/2006/customXml" ds:itemID="{D7A7560D-EE53-4AC5-85BF-5B723DE4A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27</Pages>
  <Words>7723</Words>
  <Characters>43318</Characters>
  <Application>Microsoft Office Word</Application>
  <DocSecurity>0</DocSecurity>
  <Lines>1508</Lines>
  <Paragraphs>561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50901</CharactersWithSpaces>
  <SharedDoc>false</SharedDoc>
  <HLinks>
    <vt:vector size="306" baseType="variant">
      <vt:variant>
        <vt:i4>5570588</vt:i4>
      </vt:variant>
      <vt:variant>
        <vt:i4>216</vt:i4>
      </vt:variant>
      <vt:variant>
        <vt:i4>0</vt:i4>
      </vt:variant>
      <vt:variant>
        <vt:i4>5</vt:i4>
      </vt:variant>
      <vt:variant>
        <vt:lpwstr/>
      </vt:variant>
      <vt:variant>
        <vt:lpwstr>Measure16</vt:lpwstr>
      </vt:variant>
      <vt:variant>
        <vt:i4>5570588</vt:i4>
      </vt:variant>
      <vt:variant>
        <vt:i4>213</vt:i4>
      </vt:variant>
      <vt:variant>
        <vt:i4>0</vt:i4>
      </vt:variant>
      <vt:variant>
        <vt:i4>5</vt:i4>
      </vt:variant>
      <vt:variant>
        <vt:lpwstr/>
      </vt:variant>
      <vt:variant>
        <vt:lpwstr>Measure15</vt:lpwstr>
      </vt:variant>
      <vt:variant>
        <vt:i4>5570588</vt:i4>
      </vt:variant>
      <vt:variant>
        <vt:i4>210</vt:i4>
      </vt:variant>
      <vt:variant>
        <vt:i4>0</vt:i4>
      </vt:variant>
      <vt:variant>
        <vt:i4>5</vt:i4>
      </vt:variant>
      <vt:variant>
        <vt:lpwstr/>
      </vt:variant>
      <vt:variant>
        <vt:lpwstr>Measure14</vt:lpwstr>
      </vt:variant>
      <vt:variant>
        <vt:i4>5570588</vt:i4>
      </vt:variant>
      <vt:variant>
        <vt:i4>207</vt:i4>
      </vt:variant>
      <vt:variant>
        <vt:i4>0</vt:i4>
      </vt:variant>
      <vt:variant>
        <vt:i4>5</vt:i4>
      </vt:variant>
      <vt:variant>
        <vt:lpwstr/>
      </vt:variant>
      <vt:variant>
        <vt:lpwstr>Measure13</vt:lpwstr>
      </vt:variant>
      <vt:variant>
        <vt:i4>5570588</vt:i4>
      </vt:variant>
      <vt:variant>
        <vt:i4>204</vt:i4>
      </vt:variant>
      <vt:variant>
        <vt:i4>0</vt:i4>
      </vt:variant>
      <vt:variant>
        <vt:i4>5</vt:i4>
      </vt:variant>
      <vt:variant>
        <vt:lpwstr/>
      </vt:variant>
      <vt:variant>
        <vt:lpwstr>Measure11</vt:lpwstr>
      </vt:variant>
      <vt:variant>
        <vt:i4>5570588</vt:i4>
      </vt:variant>
      <vt:variant>
        <vt:i4>201</vt:i4>
      </vt:variant>
      <vt:variant>
        <vt:i4>0</vt:i4>
      </vt:variant>
      <vt:variant>
        <vt:i4>5</vt:i4>
      </vt:variant>
      <vt:variant>
        <vt:lpwstr/>
      </vt:variant>
      <vt:variant>
        <vt:lpwstr>Measure11</vt:lpwstr>
      </vt:variant>
      <vt:variant>
        <vt:i4>5570588</vt:i4>
      </vt:variant>
      <vt:variant>
        <vt:i4>198</vt:i4>
      </vt:variant>
      <vt:variant>
        <vt:i4>0</vt:i4>
      </vt:variant>
      <vt:variant>
        <vt:i4>5</vt:i4>
      </vt:variant>
      <vt:variant>
        <vt:lpwstr/>
      </vt:variant>
      <vt:variant>
        <vt:lpwstr>Measure10</vt:lpwstr>
      </vt:variant>
      <vt:variant>
        <vt:i4>6094876</vt:i4>
      </vt:variant>
      <vt:variant>
        <vt:i4>195</vt:i4>
      </vt:variant>
      <vt:variant>
        <vt:i4>0</vt:i4>
      </vt:variant>
      <vt:variant>
        <vt:i4>5</vt:i4>
      </vt:variant>
      <vt:variant>
        <vt:lpwstr/>
      </vt:variant>
      <vt:variant>
        <vt:lpwstr>Measure9</vt:lpwstr>
      </vt:variant>
      <vt:variant>
        <vt:i4>6094876</vt:i4>
      </vt:variant>
      <vt:variant>
        <vt:i4>192</vt:i4>
      </vt:variant>
      <vt:variant>
        <vt:i4>0</vt:i4>
      </vt:variant>
      <vt:variant>
        <vt:i4>5</vt:i4>
      </vt:variant>
      <vt:variant>
        <vt:lpwstr/>
      </vt:variant>
      <vt:variant>
        <vt:lpwstr>Measure9</vt:lpwstr>
      </vt:variant>
      <vt:variant>
        <vt:i4>6094876</vt:i4>
      </vt:variant>
      <vt:variant>
        <vt:i4>189</vt:i4>
      </vt:variant>
      <vt:variant>
        <vt:i4>0</vt:i4>
      </vt:variant>
      <vt:variant>
        <vt:i4>5</vt:i4>
      </vt:variant>
      <vt:variant>
        <vt:lpwstr/>
      </vt:variant>
      <vt:variant>
        <vt:lpwstr>Measure9</vt:lpwstr>
      </vt:variant>
      <vt:variant>
        <vt:i4>6094876</vt:i4>
      </vt:variant>
      <vt:variant>
        <vt:i4>186</vt:i4>
      </vt:variant>
      <vt:variant>
        <vt:i4>0</vt:i4>
      </vt:variant>
      <vt:variant>
        <vt:i4>5</vt:i4>
      </vt:variant>
      <vt:variant>
        <vt:lpwstr/>
      </vt:variant>
      <vt:variant>
        <vt:lpwstr>Measure9</vt:lpwstr>
      </vt:variant>
      <vt:variant>
        <vt:i4>6029340</vt:i4>
      </vt:variant>
      <vt:variant>
        <vt:i4>183</vt:i4>
      </vt:variant>
      <vt:variant>
        <vt:i4>0</vt:i4>
      </vt:variant>
      <vt:variant>
        <vt:i4>5</vt:i4>
      </vt:variant>
      <vt:variant>
        <vt:lpwstr/>
      </vt:variant>
      <vt:variant>
        <vt:lpwstr>Measure8</vt:lpwstr>
      </vt:variant>
      <vt:variant>
        <vt:i4>6815782</vt:i4>
      </vt:variant>
      <vt:variant>
        <vt:i4>180</vt:i4>
      </vt:variant>
      <vt:variant>
        <vt:i4>0</vt:i4>
      </vt:variant>
      <vt:variant>
        <vt:i4>5</vt:i4>
      </vt:variant>
      <vt:variant>
        <vt:lpwstr/>
      </vt:variant>
      <vt:variant>
        <vt:lpwstr>SAMM8d</vt:lpwstr>
      </vt:variant>
      <vt:variant>
        <vt:i4>7274534</vt:i4>
      </vt:variant>
      <vt:variant>
        <vt:i4>177</vt:i4>
      </vt:variant>
      <vt:variant>
        <vt:i4>0</vt:i4>
      </vt:variant>
      <vt:variant>
        <vt:i4>5</vt:i4>
      </vt:variant>
      <vt:variant>
        <vt:lpwstr/>
      </vt:variant>
      <vt:variant>
        <vt:lpwstr>SAMM8c</vt:lpwstr>
      </vt:variant>
      <vt:variant>
        <vt:i4>6029340</vt:i4>
      </vt:variant>
      <vt:variant>
        <vt:i4>174</vt:i4>
      </vt:variant>
      <vt:variant>
        <vt:i4>0</vt:i4>
      </vt:variant>
      <vt:variant>
        <vt:i4>5</vt:i4>
      </vt:variant>
      <vt:variant>
        <vt:lpwstr/>
      </vt:variant>
      <vt:variant>
        <vt:lpwstr>Measure8</vt:lpwstr>
      </vt:variant>
      <vt:variant>
        <vt:i4>6029340</vt:i4>
      </vt:variant>
      <vt:variant>
        <vt:i4>171</vt:i4>
      </vt:variant>
      <vt:variant>
        <vt:i4>0</vt:i4>
      </vt:variant>
      <vt:variant>
        <vt:i4>5</vt:i4>
      </vt:variant>
      <vt:variant>
        <vt:lpwstr/>
      </vt:variant>
      <vt:variant>
        <vt:lpwstr>Measure8</vt:lpwstr>
      </vt:variant>
      <vt:variant>
        <vt:i4>5439516</vt:i4>
      </vt:variant>
      <vt:variant>
        <vt:i4>168</vt:i4>
      </vt:variant>
      <vt:variant>
        <vt:i4>0</vt:i4>
      </vt:variant>
      <vt:variant>
        <vt:i4>5</vt:i4>
      </vt:variant>
      <vt:variant>
        <vt:lpwstr/>
      </vt:variant>
      <vt:variant>
        <vt:lpwstr>Measure7</vt:lpwstr>
      </vt:variant>
      <vt:variant>
        <vt:i4>5439516</vt:i4>
      </vt:variant>
      <vt:variant>
        <vt:i4>165</vt:i4>
      </vt:variant>
      <vt:variant>
        <vt:i4>0</vt:i4>
      </vt:variant>
      <vt:variant>
        <vt:i4>5</vt:i4>
      </vt:variant>
      <vt:variant>
        <vt:lpwstr/>
      </vt:variant>
      <vt:variant>
        <vt:lpwstr>Measure7</vt:lpwstr>
      </vt:variant>
      <vt:variant>
        <vt:i4>5308444</vt:i4>
      </vt:variant>
      <vt:variant>
        <vt:i4>162</vt:i4>
      </vt:variant>
      <vt:variant>
        <vt:i4>0</vt:i4>
      </vt:variant>
      <vt:variant>
        <vt:i4>5</vt:i4>
      </vt:variant>
      <vt:variant>
        <vt:lpwstr/>
      </vt:variant>
      <vt:variant>
        <vt:lpwstr>Measure5</vt:lpwstr>
      </vt:variant>
      <vt:variant>
        <vt:i4>5308444</vt:i4>
      </vt:variant>
      <vt:variant>
        <vt:i4>159</vt:i4>
      </vt:variant>
      <vt:variant>
        <vt:i4>0</vt:i4>
      </vt:variant>
      <vt:variant>
        <vt:i4>5</vt:i4>
      </vt:variant>
      <vt:variant>
        <vt:lpwstr/>
      </vt:variant>
      <vt:variant>
        <vt:lpwstr>Measure5</vt:lpwstr>
      </vt:variant>
      <vt:variant>
        <vt:i4>5242908</vt:i4>
      </vt:variant>
      <vt:variant>
        <vt:i4>156</vt:i4>
      </vt:variant>
      <vt:variant>
        <vt:i4>0</vt:i4>
      </vt:variant>
      <vt:variant>
        <vt:i4>5</vt:i4>
      </vt:variant>
      <vt:variant>
        <vt:lpwstr/>
      </vt:variant>
      <vt:variant>
        <vt:lpwstr>Measure4</vt:lpwstr>
      </vt:variant>
      <vt:variant>
        <vt:i4>5701660</vt:i4>
      </vt:variant>
      <vt:variant>
        <vt:i4>153</vt:i4>
      </vt:variant>
      <vt:variant>
        <vt:i4>0</vt:i4>
      </vt:variant>
      <vt:variant>
        <vt:i4>5</vt:i4>
      </vt:variant>
      <vt:variant>
        <vt:lpwstr/>
      </vt:variant>
      <vt:variant>
        <vt:lpwstr>Measure3</vt:lpwstr>
      </vt:variant>
      <vt:variant>
        <vt:i4>5636124</vt:i4>
      </vt:variant>
      <vt:variant>
        <vt:i4>150</vt:i4>
      </vt:variant>
      <vt:variant>
        <vt:i4>0</vt:i4>
      </vt:variant>
      <vt:variant>
        <vt:i4>5</vt:i4>
      </vt:variant>
      <vt:variant>
        <vt:lpwstr/>
      </vt:variant>
      <vt:variant>
        <vt:lpwstr>Measure2</vt:lpwstr>
      </vt:variant>
      <vt:variant>
        <vt:i4>5636124</vt:i4>
      </vt:variant>
      <vt:variant>
        <vt:i4>147</vt:i4>
      </vt:variant>
      <vt:variant>
        <vt:i4>0</vt:i4>
      </vt:variant>
      <vt:variant>
        <vt:i4>5</vt:i4>
      </vt:variant>
      <vt:variant>
        <vt:lpwstr/>
      </vt:variant>
      <vt:variant>
        <vt:lpwstr>Measure2</vt:lpwstr>
      </vt:variant>
      <vt:variant>
        <vt:i4>5636124</vt:i4>
      </vt:variant>
      <vt:variant>
        <vt:i4>144</vt:i4>
      </vt:variant>
      <vt:variant>
        <vt:i4>0</vt:i4>
      </vt:variant>
      <vt:variant>
        <vt:i4>5</vt:i4>
      </vt:variant>
      <vt:variant>
        <vt:lpwstr/>
      </vt:variant>
      <vt:variant>
        <vt:lpwstr>Measure2</vt:lpwstr>
      </vt:variant>
      <vt:variant>
        <vt:i4>5636124</vt:i4>
      </vt:variant>
      <vt:variant>
        <vt:i4>141</vt:i4>
      </vt:variant>
      <vt:variant>
        <vt:i4>0</vt:i4>
      </vt:variant>
      <vt:variant>
        <vt:i4>5</vt:i4>
      </vt:variant>
      <vt:variant>
        <vt:lpwstr/>
      </vt:variant>
      <vt:variant>
        <vt:lpwstr>Measure2</vt:lpwstr>
      </vt:variant>
      <vt:variant>
        <vt:i4>5570588</vt:i4>
      </vt:variant>
      <vt:variant>
        <vt:i4>138</vt:i4>
      </vt:variant>
      <vt:variant>
        <vt:i4>0</vt:i4>
      </vt:variant>
      <vt:variant>
        <vt:i4>5</vt:i4>
      </vt:variant>
      <vt:variant>
        <vt:lpwstr/>
      </vt:variant>
      <vt:variant>
        <vt:lpwstr>Measure1</vt:lpwstr>
      </vt:variant>
      <vt:variant>
        <vt:i4>5570588</vt:i4>
      </vt:variant>
      <vt:variant>
        <vt:i4>135</vt:i4>
      </vt:variant>
      <vt:variant>
        <vt:i4>0</vt:i4>
      </vt:variant>
      <vt:variant>
        <vt:i4>5</vt:i4>
      </vt:variant>
      <vt:variant>
        <vt:lpwstr/>
      </vt:variant>
      <vt:variant>
        <vt:lpwstr>Measure1</vt:lpwstr>
      </vt:variant>
      <vt:variant>
        <vt:i4>5570588</vt:i4>
      </vt:variant>
      <vt:variant>
        <vt:i4>132</vt:i4>
      </vt:variant>
      <vt:variant>
        <vt:i4>0</vt:i4>
      </vt:variant>
      <vt:variant>
        <vt:i4>5</vt:i4>
      </vt:variant>
      <vt:variant>
        <vt:lpwstr/>
      </vt:variant>
      <vt:variant>
        <vt:lpwstr>Measure1</vt:lpwstr>
      </vt:variant>
      <vt:variant>
        <vt:i4>5570588</vt:i4>
      </vt:variant>
      <vt:variant>
        <vt:i4>129</vt:i4>
      </vt:variant>
      <vt:variant>
        <vt:i4>0</vt:i4>
      </vt:variant>
      <vt:variant>
        <vt:i4>5</vt:i4>
      </vt:variant>
      <vt:variant>
        <vt:lpwstr/>
      </vt:variant>
      <vt:variant>
        <vt:lpwstr>Measure1</vt:lpwstr>
      </vt:variant>
      <vt:variant>
        <vt:i4>1179700</vt:i4>
      </vt:variant>
      <vt:variant>
        <vt:i4>122</vt:i4>
      </vt:variant>
      <vt:variant>
        <vt:i4>0</vt:i4>
      </vt:variant>
      <vt:variant>
        <vt:i4>5</vt:i4>
      </vt:variant>
      <vt:variant>
        <vt:lpwstr/>
      </vt:variant>
      <vt:variant>
        <vt:lpwstr>_Toc225177412</vt:lpwstr>
      </vt:variant>
      <vt:variant>
        <vt:i4>1179700</vt:i4>
      </vt:variant>
      <vt:variant>
        <vt:i4>116</vt:i4>
      </vt:variant>
      <vt:variant>
        <vt:i4>0</vt:i4>
      </vt:variant>
      <vt:variant>
        <vt:i4>5</vt:i4>
      </vt:variant>
      <vt:variant>
        <vt:lpwstr/>
      </vt:variant>
      <vt:variant>
        <vt:lpwstr>_Toc225177411</vt:lpwstr>
      </vt:variant>
      <vt:variant>
        <vt:i4>1179700</vt:i4>
      </vt:variant>
      <vt:variant>
        <vt:i4>110</vt:i4>
      </vt:variant>
      <vt:variant>
        <vt:i4>0</vt:i4>
      </vt:variant>
      <vt:variant>
        <vt:i4>5</vt:i4>
      </vt:variant>
      <vt:variant>
        <vt:lpwstr/>
      </vt:variant>
      <vt:variant>
        <vt:lpwstr>_Toc225177410</vt:lpwstr>
      </vt:variant>
      <vt:variant>
        <vt:i4>1245236</vt:i4>
      </vt:variant>
      <vt:variant>
        <vt:i4>104</vt:i4>
      </vt:variant>
      <vt:variant>
        <vt:i4>0</vt:i4>
      </vt:variant>
      <vt:variant>
        <vt:i4>5</vt:i4>
      </vt:variant>
      <vt:variant>
        <vt:lpwstr/>
      </vt:variant>
      <vt:variant>
        <vt:lpwstr>_Toc225177409</vt:lpwstr>
      </vt:variant>
      <vt:variant>
        <vt:i4>1245236</vt:i4>
      </vt:variant>
      <vt:variant>
        <vt:i4>98</vt:i4>
      </vt:variant>
      <vt:variant>
        <vt:i4>0</vt:i4>
      </vt:variant>
      <vt:variant>
        <vt:i4>5</vt:i4>
      </vt:variant>
      <vt:variant>
        <vt:lpwstr/>
      </vt:variant>
      <vt:variant>
        <vt:lpwstr>_Toc225177408</vt:lpwstr>
      </vt:variant>
      <vt:variant>
        <vt:i4>1245236</vt:i4>
      </vt:variant>
      <vt:variant>
        <vt:i4>92</vt:i4>
      </vt:variant>
      <vt:variant>
        <vt:i4>0</vt:i4>
      </vt:variant>
      <vt:variant>
        <vt:i4>5</vt:i4>
      </vt:variant>
      <vt:variant>
        <vt:lpwstr/>
      </vt:variant>
      <vt:variant>
        <vt:lpwstr>_Toc225177407</vt:lpwstr>
      </vt:variant>
      <vt:variant>
        <vt:i4>1245236</vt:i4>
      </vt:variant>
      <vt:variant>
        <vt:i4>86</vt:i4>
      </vt:variant>
      <vt:variant>
        <vt:i4>0</vt:i4>
      </vt:variant>
      <vt:variant>
        <vt:i4>5</vt:i4>
      </vt:variant>
      <vt:variant>
        <vt:lpwstr/>
      </vt:variant>
      <vt:variant>
        <vt:lpwstr>_Toc225177406</vt:lpwstr>
      </vt:variant>
      <vt:variant>
        <vt:i4>1245236</vt:i4>
      </vt:variant>
      <vt:variant>
        <vt:i4>80</vt:i4>
      </vt:variant>
      <vt:variant>
        <vt:i4>0</vt:i4>
      </vt:variant>
      <vt:variant>
        <vt:i4>5</vt:i4>
      </vt:variant>
      <vt:variant>
        <vt:lpwstr/>
      </vt:variant>
      <vt:variant>
        <vt:lpwstr>_Toc225177405</vt:lpwstr>
      </vt:variant>
      <vt:variant>
        <vt:i4>1245236</vt:i4>
      </vt:variant>
      <vt:variant>
        <vt:i4>74</vt:i4>
      </vt:variant>
      <vt:variant>
        <vt:i4>0</vt:i4>
      </vt:variant>
      <vt:variant>
        <vt:i4>5</vt:i4>
      </vt:variant>
      <vt:variant>
        <vt:lpwstr/>
      </vt:variant>
      <vt:variant>
        <vt:lpwstr>_Toc225177404</vt:lpwstr>
      </vt:variant>
      <vt:variant>
        <vt:i4>1245236</vt:i4>
      </vt:variant>
      <vt:variant>
        <vt:i4>68</vt:i4>
      </vt:variant>
      <vt:variant>
        <vt:i4>0</vt:i4>
      </vt:variant>
      <vt:variant>
        <vt:i4>5</vt:i4>
      </vt:variant>
      <vt:variant>
        <vt:lpwstr/>
      </vt:variant>
      <vt:variant>
        <vt:lpwstr>_Toc225177403</vt:lpwstr>
      </vt:variant>
      <vt:variant>
        <vt:i4>1245236</vt:i4>
      </vt:variant>
      <vt:variant>
        <vt:i4>62</vt:i4>
      </vt:variant>
      <vt:variant>
        <vt:i4>0</vt:i4>
      </vt:variant>
      <vt:variant>
        <vt:i4>5</vt:i4>
      </vt:variant>
      <vt:variant>
        <vt:lpwstr/>
      </vt:variant>
      <vt:variant>
        <vt:lpwstr>_Toc225177402</vt:lpwstr>
      </vt:variant>
      <vt:variant>
        <vt:i4>1245236</vt:i4>
      </vt:variant>
      <vt:variant>
        <vt:i4>56</vt:i4>
      </vt:variant>
      <vt:variant>
        <vt:i4>0</vt:i4>
      </vt:variant>
      <vt:variant>
        <vt:i4>5</vt:i4>
      </vt:variant>
      <vt:variant>
        <vt:lpwstr/>
      </vt:variant>
      <vt:variant>
        <vt:lpwstr>_Toc225177401</vt:lpwstr>
      </vt:variant>
      <vt:variant>
        <vt:i4>1245236</vt:i4>
      </vt:variant>
      <vt:variant>
        <vt:i4>50</vt:i4>
      </vt:variant>
      <vt:variant>
        <vt:i4>0</vt:i4>
      </vt:variant>
      <vt:variant>
        <vt:i4>5</vt:i4>
      </vt:variant>
      <vt:variant>
        <vt:lpwstr/>
      </vt:variant>
      <vt:variant>
        <vt:lpwstr>_Toc225177400</vt:lpwstr>
      </vt:variant>
      <vt:variant>
        <vt:i4>1703987</vt:i4>
      </vt:variant>
      <vt:variant>
        <vt:i4>44</vt:i4>
      </vt:variant>
      <vt:variant>
        <vt:i4>0</vt:i4>
      </vt:variant>
      <vt:variant>
        <vt:i4>5</vt:i4>
      </vt:variant>
      <vt:variant>
        <vt:lpwstr/>
      </vt:variant>
      <vt:variant>
        <vt:lpwstr>_Toc225177399</vt:lpwstr>
      </vt:variant>
      <vt:variant>
        <vt:i4>1703987</vt:i4>
      </vt:variant>
      <vt:variant>
        <vt:i4>38</vt:i4>
      </vt:variant>
      <vt:variant>
        <vt:i4>0</vt:i4>
      </vt:variant>
      <vt:variant>
        <vt:i4>5</vt:i4>
      </vt:variant>
      <vt:variant>
        <vt:lpwstr/>
      </vt:variant>
      <vt:variant>
        <vt:lpwstr>_Toc225177398</vt:lpwstr>
      </vt:variant>
      <vt:variant>
        <vt:i4>1703987</vt:i4>
      </vt:variant>
      <vt:variant>
        <vt:i4>32</vt:i4>
      </vt:variant>
      <vt:variant>
        <vt:i4>0</vt:i4>
      </vt:variant>
      <vt:variant>
        <vt:i4>5</vt:i4>
      </vt:variant>
      <vt:variant>
        <vt:lpwstr/>
      </vt:variant>
      <vt:variant>
        <vt:lpwstr>_Toc225177397</vt:lpwstr>
      </vt:variant>
      <vt:variant>
        <vt:i4>1703987</vt:i4>
      </vt:variant>
      <vt:variant>
        <vt:i4>26</vt:i4>
      </vt:variant>
      <vt:variant>
        <vt:i4>0</vt:i4>
      </vt:variant>
      <vt:variant>
        <vt:i4>5</vt:i4>
      </vt:variant>
      <vt:variant>
        <vt:lpwstr/>
      </vt:variant>
      <vt:variant>
        <vt:lpwstr>_Toc225177396</vt:lpwstr>
      </vt:variant>
      <vt:variant>
        <vt:i4>1703987</vt:i4>
      </vt:variant>
      <vt:variant>
        <vt:i4>20</vt:i4>
      </vt:variant>
      <vt:variant>
        <vt:i4>0</vt:i4>
      </vt:variant>
      <vt:variant>
        <vt:i4>5</vt:i4>
      </vt:variant>
      <vt:variant>
        <vt:lpwstr/>
      </vt:variant>
      <vt:variant>
        <vt:lpwstr>_Toc225177395</vt:lpwstr>
      </vt:variant>
      <vt:variant>
        <vt:i4>1703987</vt:i4>
      </vt:variant>
      <vt:variant>
        <vt:i4>14</vt:i4>
      </vt:variant>
      <vt:variant>
        <vt:i4>0</vt:i4>
      </vt:variant>
      <vt:variant>
        <vt:i4>5</vt:i4>
      </vt:variant>
      <vt:variant>
        <vt:lpwstr/>
      </vt:variant>
      <vt:variant>
        <vt:lpwstr>_Toc225177394</vt:lpwstr>
      </vt:variant>
      <vt:variant>
        <vt:i4>1703987</vt:i4>
      </vt:variant>
      <vt:variant>
        <vt:i4>8</vt:i4>
      </vt:variant>
      <vt:variant>
        <vt:i4>0</vt:i4>
      </vt:variant>
      <vt:variant>
        <vt:i4>5</vt:i4>
      </vt:variant>
      <vt:variant>
        <vt:lpwstr/>
      </vt:variant>
      <vt:variant>
        <vt:lpwstr>_Toc225177393</vt:lpwstr>
      </vt:variant>
      <vt:variant>
        <vt:i4>1703987</vt:i4>
      </vt:variant>
      <vt:variant>
        <vt:i4>2</vt:i4>
      </vt:variant>
      <vt:variant>
        <vt:i4>0</vt:i4>
      </vt:variant>
      <vt:variant>
        <vt:i4>5</vt:i4>
      </vt:variant>
      <vt:variant>
        <vt:lpwstr/>
      </vt:variant>
      <vt:variant>
        <vt:lpwstr>_Toc225177392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Christensen, Eric - OSHA</dc:creator>
  <cp:keywords/>
  <cp:lastModifiedBy>Gibbs, Danielle - OSHA</cp:lastModifiedBy>
  <cp:revision>5</cp:revision>
  <dcterms:created xsi:type="dcterms:W3CDTF">2026-06-22T17:08:00Z</dcterms:created>
  <dcterms:modified xsi:type="dcterms:W3CDTF">2026-06-22T19:07:00Z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0x0101004F00E495FDC05346A392541EA9DB2049</vt:lpwstr>
  </property>
  <property fmtid="{D5CDD505-2E9C-101B-9397-08002B2CF9AE}" pid="3" name="MediaServiceImageTags">
    <vt:lpwstr/>
  </property>
  <property fmtid="{D5CDD505-2E9C-101B-9397-08002B2CF9AE}" pid="4" name="docLang">
    <vt:lpwstr>en</vt:lpwstr>
  </property>
</Properties>
</file>