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E5794D">
      <w:pPr>
        <w:tabs>
          <w:tab w:val="left" w:pos="3870"/>
          <w:tab w:val="center" w:pos="4680"/>
        </w:tabs>
        <w:ind w:left="720"/>
        <w:rPr>
          <w:rFonts w:asciiTheme="minorHAnsi" w:hAnsiTheme="minorHAnsi" w:cstheme="minorHAnsi"/>
          <w:b/>
          <w:bCs/>
          <w:iCs/>
          <w:sz w:val="32"/>
          <w:szCs w:val="32"/>
        </w:rPr>
      </w:pPr>
    </w:p>
    <w:p w14:paraId="35D353B4" w14:textId="72A3329C" w:rsidR="0092646E" w:rsidRPr="00F17AD7" w:rsidRDefault="0092646E" w:rsidP="00C665D9">
      <w:pPr>
        <w:tabs>
          <w:tab w:val="left" w:pos="3870"/>
          <w:tab w:val="center" w:pos="4680"/>
        </w:tabs>
        <w:jc w:val="center"/>
        <w:rPr>
          <w:rFonts w:asciiTheme="minorHAnsi" w:hAnsiTheme="minorHAnsi" w:cstheme="minorHAnsi"/>
          <w:b/>
          <w:bCs/>
          <w:iCs/>
          <w:color w:val="1F497D" w:themeColor="text2"/>
          <w:sz w:val="32"/>
          <w:szCs w:val="32"/>
        </w:rPr>
      </w:pPr>
      <w:r w:rsidRPr="00F17AD7">
        <w:rPr>
          <w:rFonts w:asciiTheme="minorHAnsi" w:hAnsiTheme="minorHAnsi" w:cstheme="minorHAnsi"/>
          <w:b/>
          <w:bCs/>
          <w:iCs/>
          <w:color w:val="1F497D" w:themeColor="text2"/>
          <w:sz w:val="32"/>
          <w:szCs w:val="32"/>
        </w:rPr>
        <w:t>FY 20</w:t>
      </w:r>
      <w:r w:rsidR="00F300E9" w:rsidRPr="00F17AD7">
        <w:rPr>
          <w:rFonts w:asciiTheme="minorHAnsi" w:hAnsiTheme="minorHAnsi" w:cstheme="minorHAnsi"/>
          <w:b/>
          <w:bCs/>
          <w:iCs/>
          <w:color w:val="1F497D" w:themeColor="text2"/>
          <w:sz w:val="32"/>
          <w:szCs w:val="32"/>
        </w:rPr>
        <w:t>25</w:t>
      </w:r>
      <w:r w:rsidR="00833FB6" w:rsidRPr="00F17AD7">
        <w:rPr>
          <w:rFonts w:asciiTheme="minorHAnsi" w:hAnsiTheme="minorHAnsi" w:cstheme="minorHAnsi"/>
          <w:b/>
          <w:bCs/>
          <w:iCs/>
          <w:color w:val="1F497D" w:themeColor="text2"/>
          <w:sz w:val="32"/>
          <w:szCs w:val="32"/>
        </w:rPr>
        <w:t xml:space="preserve"> Comprehensive</w:t>
      </w:r>
    </w:p>
    <w:p w14:paraId="073EE52E" w14:textId="77777777" w:rsidR="0092646E" w:rsidRPr="00F17AD7" w:rsidRDefault="00E51F18" w:rsidP="00C665D9">
      <w:pPr>
        <w:jc w:val="center"/>
        <w:rPr>
          <w:rFonts w:asciiTheme="minorHAnsi" w:hAnsiTheme="minorHAnsi" w:cstheme="minorHAnsi"/>
          <w:b/>
          <w:bCs/>
          <w:color w:val="1F497D" w:themeColor="text2"/>
          <w:sz w:val="32"/>
          <w:szCs w:val="32"/>
        </w:rPr>
      </w:pPr>
      <w:r w:rsidRPr="00F17AD7">
        <w:rPr>
          <w:rFonts w:asciiTheme="minorHAnsi" w:hAnsiTheme="minorHAnsi" w:cstheme="minorHAnsi"/>
          <w:b/>
          <w:bCs/>
          <w:color w:val="1F497D" w:themeColor="text2"/>
          <w:sz w:val="32"/>
          <w:szCs w:val="32"/>
        </w:rPr>
        <w:t xml:space="preserve">Federal Annual Monitoring </w:t>
      </w:r>
      <w:r w:rsidR="0092646E" w:rsidRPr="00F17AD7">
        <w:rPr>
          <w:rFonts w:asciiTheme="minorHAnsi" w:hAnsiTheme="minorHAnsi" w:cstheme="minorHAnsi"/>
          <w:b/>
          <w:bCs/>
          <w:color w:val="1F497D" w:themeColor="text2"/>
          <w:sz w:val="32"/>
          <w:szCs w:val="32"/>
        </w:rPr>
        <w:t>Evaluation (FAME) Report</w:t>
      </w:r>
    </w:p>
    <w:p w14:paraId="12EABF73" w14:textId="77777777" w:rsidR="0092646E" w:rsidRPr="007B6225" w:rsidRDefault="0092646E" w:rsidP="00C665D9">
      <w:pPr>
        <w:jc w:val="center"/>
        <w:rPr>
          <w:rFonts w:asciiTheme="minorHAnsi" w:hAnsiTheme="minorHAnsi" w:cstheme="minorHAnsi"/>
        </w:rPr>
      </w:pPr>
    </w:p>
    <w:p w14:paraId="11C32DC7" w14:textId="77777777" w:rsidR="0092646E" w:rsidRPr="007B6225" w:rsidRDefault="0092646E" w:rsidP="00C665D9">
      <w:pPr>
        <w:jc w:val="center"/>
        <w:rPr>
          <w:rFonts w:asciiTheme="minorHAnsi" w:hAnsiTheme="minorHAnsi" w:cstheme="minorHAnsi"/>
          <w:b/>
        </w:rPr>
      </w:pPr>
    </w:p>
    <w:p w14:paraId="48D20963" w14:textId="77777777" w:rsidR="00735ACE" w:rsidRPr="00735ACE" w:rsidRDefault="00735ACE" w:rsidP="00735ACE">
      <w:pPr>
        <w:jc w:val="center"/>
        <w:rPr>
          <w:rFonts w:asciiTheme="minorHAnsi" w:hAnsiTheme="minorHAnsi" w:cstheme="minorHAnsi"/>
          <w:b/>
          <w:sz w:val="32"/>
          <w:szCs w:val="32"/>
        </w:rPr>
      </w:pPr>
      <w:r w:rsidRPr="00735ACE">
        <w:rPr>
          <w:rFonts w:asciiTheme="minorHAnsi" w:hAnsiTheme="minorHAnsi" w:cstheme="minorHAnsi"/>
          <w:b/>
          <w:sz w:val="32"/>
          <w:szCs w:val="32"/>
        </w:rPr>
        <w:t>Massachusetts Department of Labor Standards</w:t>
      </w:r>
    </w:p>
    <w:p w14:paraId="3CBEF2A2" w14:textId="77777777" w:rsidR="00735ACE" w:rsidRPr="00735ACE" w:rsidRDefault="00735ACE" w:rsidP="00735ACE">
      <w:pPr>
        <w:jc w:val="center"/>
        <w:rPr>
          <w:rFonts w:asciiTheme="minorHAnsi" w:hAnsiTheme="minorHAnsi" w:cstheme="minorHAnsi"/>
          <w:b/>
          <w:sz w:val="32"/>
          <w:szCs w:val="32"/>
        </w:rPr>
      </w:pPr>
      <w:r w:rsidRPr="00735ACE">
        <w:rPr>
          <w:rFonts w:asciiTheme="minorHAnsi" w:hAnsiTheme="minorHAnsi" w:cstheme="minorHAnsi"/>
          <w:b/>
          <w:sz w:val="32"/>
          <w:szCs w:val="32"/>
        </w:rPr>
        <w:t>Workplace Safety and Health Program</w:t>
      </w:r>
    </w:p>
    <w:p w14:paraId="686DD33A" w14:textId="046EF843" w:rsidR="00DA32D1" w:rsidRPr="00FA4FB5" w:rsidRDefault="00735ACE" w:rsidP="00735ACE">
      <w:pPr>
        <w:jc w:val="center"/>
        <w:rPr>
          <w:rFonts w:asciiTheme="minorHAnsi" w:hAnsiTheme="minorHAnsi" w:cstheme="minorHAnsi"/>
          <w:b/>
          <w:sz w:val="32"/>
          <w:szCs w:val="32"/>
        </w:rPr>
      </w:pPr>
      <w:r w:rsidRPr="00735ACE">
        <w:rPr>
          <w:rFonts w:asciiTheme="minorHAnsi" w:hAnsiTheme="minorHAnsi" w:cstheme="minorHAnsi"/>
          <w:b/>
          <w:sz w:val="32"/>
          <w:szCs w:val="32"/>
        </w:rPr>
        <w:t>(WSHP)</w:t>
      </w:r>
    </w:p>
    <w:p w14:paraId="07BFEF2F" w14:textId="584D51AE" w:rsidR="0092646E" w:rsidRPr="00BF3962" w:rsidRDefault="0092646E" w:rsidP="00C665D9">
      <w:pPr>
        <w:jc w:val="center"/>
        <w:rPr>
          <w:rFonts w:asciiTheme="minorHAnsi" w:hAnsiTheme="minorHAnsi" w:cstheme="minorHAnsi"/>
          <w:b/>
        </w:rPr>
      </w:pPr>
    </w:p>
    <w:p w14:paraId="694780EA" w14:textId="77777777" w:rsidR="0092646E" w:rsidRPr="00BF3962" w:rsidRDefault="0092646E" w:rsidP="00C665D9">
      <w:pPr>
        <w:jc w:val="center"/>
        <w:rPr>
          <w:rFonts w:asciiTheme="minorHAnsi" w:hAnsiTheme="minorHAnsi" w:cstheme="minorHAnsi"/>
          <w:bCs/>
        </w:rPr>
      </w:pPr>
    </w:p>
    <w:p w14:paraId="77297C9A" w14:textId="77777777" w:rsidR="0092646E" w:rsidRPr="00BF3962" w:rsidRDefault="0092646E" w:rsidP="00C665D9">
      <w:pPr>
        <w:jc w:val="center"/>
        <w:rPr>
          <w:rFonts w:asciiTheme="minorHAnsi" w:hAnsiTheme="minorHAnsi" w:cstheme="minorHAnsi"/>
          <w:b/>
        </w:rPr>
      </w:pPr>
    </w:p>
    <w:p w14:paraId="0552AE6B" w14:textId="77777777" w:rsidR="0092646E" w:rsidRPr="00BF3962" w:rsidRDefault="0092646E" w:rsidP="00C665D9">
      <w:pPr>
        <w:jc w:val="center"/>
        <w:rPr>
          <w:rFonts w:asciiTheme="minorHAnsi" w:hAnsiTheme="minorHAnsi" w:cstheme="minorHAnsi"/>
          <w:b/>
          <w:iCs/>
        </w:rPr>
      </w:pPr>
    </w:p>
    <w:p w14:paraId="4FF9F9C4" w14:textId="50063E6E" w:rsidR="0092646E" w:rsidRPr="007B6225" w:rsidRDefault="006C5AE2" w:rsidP="00C665D9">
      <w:pPr>
        <w:jc w:val="center"/>
        <w:rPr>
          <w:rFonts w:asciiTheme="minorHAnsi" w:hAnsiTheme="minorHAnsi" w:cstheme="minorHAnsi"/>
          <w:bCs/>
        </w:rPr>
      </w:pPr>
      <w:r>
        <w:rPr>
          <w:rFonts w:asciiTheme="minorHAnsi" w:hAnsiTheme="minorHAnsi" w:cstheme="minorHAnsi"/>
          <w:bCs/>
          <w:noProof/>
        </w:rPr>
        <w:drawing>
          <wp:inline distT="0" distB="0" distL="0" distR="0" wp14:anchorId="1E6519EC" wp14:editId="257466BD">
            <wp:extent cx="1865630" cy="1865630"/>
            <wp:effectExtent l="0" t="0" r="1270" b="1270"/>
            <wp:docPr id="1796868426" name="Picture 1" descr="This is dec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68426" name="Picture 1" descr="This is decor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5630" cy="1865630"/>
                    </a:xfrm>
                    <a:prstGeom prst="rect">
                      <a:avLst/>
                    </a:prstGeom>
                    <a:noFill/>
                  </pic:spPr>
                </pic:pic>
              </a:graphicData>
            </a:graphic>
          </wp:inline>
        </w:drawing>
      </w:r>
    </w:p>
    <w:p w14:paraId="43EFA533" w14:textId="4599631A" w:rsidR="0092646E" w:rsidRPr="007B6225" w:rsidRDefault="0092646E" w:rsidP="00C665D9">
      <w:pPr>
        <w:jc w:val="center"/>
        <w:rPr>
          <w:rFonts w:asciiTheme="minorHAnsi" w:hAnsiTheme="minorHAnsi" w:cstheme="minorHAnsi"/>
          <w:bCs/>
        </w:rPr>
      </w:pPr>
    </w:p>
    <w:p w14:paraId="5BA17CED" w14:textId="77777777" w:rsidR="0092646E" w:rsidRPr="007B6225" w:rsidRDefault="0092646E" w:rsidP="00C665D9">
      <w:pPr>
        <w:jc w:val="center"/>
        <w:rPr>
          <w:rFonts w:asciiTheme="minorHAnsi" w:hAnsiTheme="minorHAnsi" w:cstheme="minorHAnsi"/>
          <w:bCs/>
        </w:rPr>
      </w:pPr>
    </w:p>
    <w:p w14:paraId="46C48D23" w14:textId="77777777" w:rsidR="0092646E" w:rsidRPr="007B6225" w:rsidRDefault="0092646E" w:rsidP="00C665D9">
      <w:pPr>
        <w:jc w:val="center"/>
        <w:rPr>
          <w:rFonts w:asciiTheme="minorHAnsi" w:hAnsiTheme="minorHAnsi" w:cstheme="minorHAnsi"/>
          <w:b/>
        </w:rPr>
      </w:pPr>
    </w:p>
    <w:p w14:paraId="6D73BB45" w14:textId="70041CFC" w:rsidR="007B6225" w:rsidRPr="007B6225"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w:t>
      </w:r>
      <w:r w:rsidR="00B4710E" w:rsidRPr="00B4710E">
        <w:rPr>
          <w:rFonts w:asciiTheme="minorHAnsi" w:eastAsia="Batang" w:hAnsiTheme="minorHAnsi" w:cstheme="minorHAnsi"/>
          <w:b/>
          <w:sz w:val="28"/>
          <w:szCs w:val="28"/>
        </w:rPr>
        <w:t>2</w:t>
      </w:r>
      <w:r w:rsidR="00B4710E">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w:t>
      </w:r>
      <w:r w:rsidR="00B4710E" w:rsidRPr="00B4710E">
        <w:rPr>
          <w:rFonts w:asciiTheme="minorHAnsi" w:eastAsia="Batang" w:hAnsiTheme="minorHAnsi" w:cstheme="minorHAnsi"/>
          <w:b/>
          <w:sz w:val="28"/>
          <w:szCs w:val="28"/>
        </w:rPr>
        <w:t>25</w:t>
      </w:r>
    </w:p>
    <w:p w14:paraId="7D67523A" w14:textId="77777777" w:rsidR="0092646E" w:rsidRPr="00692B34" w:rsidRDefault="0092646E" w:rsidP="00C665D9">
      <w:pPr>
        <w:jc w:val="center"/>
        <w:rPr>
          <w:rFonts w:asciiTheme="minorHAnsi" w:hAnsiTheme="minorHAnsi" w:cstheme="minorHAnsi"/>
          <w:b/>
          <w:color w:val="3333CC"/>
        </w:rPr>
      </w:pPr>
    </w:p>
    <w:p w14:paraId="12952476"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F95D1DE"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1A107D1" w14:textId="28F8ECE0" w:rsidR="0092646E" w:rsidRPr="00692B34" w:rsidRDefault="002E1782"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Initial Approval Date:</w:t>
      </w:r>
      <w:r w:rsidR="007A04E1">
        <w:rPr>
          <w:rFonts w:asciiTheme="minorHAnsi" w:eastAsia="Batang" w:hAnsiTheme="minorHAnsi" w:cstheme="minorHAnsi"/>
          <w:b/>
          <w:bCs/>
        </w:rPr>
        <w:t xml:space="preserve"> August </w:t>
      </w:r>
      <w:r w:rsidR="00735ACE">
        <w:rPr>
          <w:rFonts w:asciiTheme="minorHAnsi" w:eastAsia="Batang" w:hAnsiTheme="minorHAnsi" w:cstheme="minorHAnsi"/>
          <w:b/>
          <w:bCs/>
        </w:rPr>
        <w:t>18</w:t>
      </w:r>
      <w:r w:rsidR="001167D6">
        <w:rPr>
          <w:rFonts w:asciiTheme="minorHAnsi" w:eastAsia="Batang" w:hAnsiTheme="minorHAnsi" w:cstheme="minorHAnsi"/>
          <w:b/>
          <w:bCs/>
        </w:rPr>
        <w:t>, 2022</w:t>
      </w:r>
    </w:p>
    <w:p w14:paraId="59B5B26B" w14:textId="7991A0B3"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State Plan Certification Date:</w:t>
      </w:r>
      <w:r w:rsidRPr="007A04E1">
        <w:rPr>
          <w:rFonts w:asciiTheme="minorHAnsi" w:eastAsia="Batang" w:hAnsiTheme="minorHAnsi" w:cstheme="minorHAnsi"/>
          <w:b/>
          <w:bCs/>
        </w:rPr>
        <w:t xml:space="preserve"> </w:t>
      </w:r>
      <w:r w:rsidR="007A04E1" w:rsidRPr="007A04E1">
        <w:rPr>
          <w:rFonts w:asciiTheme="minorHAnsi" w:eastAsia="Batang" w:hAnsiTheme="minorHAnsi" w:cstheme="minorHAnsi"/>
          <w:b/>
        </w:rPr>
        <w:t>N/A</w:t>
      </w:r>
    </w:p>
    <w:p w14:paraId="21B7C31C" w14:textId="77777777" w:rsidR="0092646E" w:rsidRPr="00692B34" w:rsidRDefault="0092646E" w:rsidP="00C665D9">
      <w:pPr>
        <w:jc w:val="center"/>
        <w:rPr>
          <w:rFonts w:asciiTheme="minorHAnsi" w:hAnsiTheme="minorHAnsi" w:cstheme="minorHAnsi"/>
          <w:b/>
          <w:bCs/>
          <w:i/>
        </w:rPr>
      </w:pPr>
    </w:p>
    <w:p w14:paraId="21C4C1AC" w14:textId="77777777" w:rsidR="0092646E" w:rsidRPr="00692B34" w:rsidRDefault="0092646E" w:rsidP="00C665D9">
      <w:pPr>
        <w:jc w:val="center"/>
        <w:rPr>
          <w:rFonts w:asciiTheme="minorHAnsi" w:hAnsiTheme="minorHAnsi" w:cstheme="minorHAnsi"/>
          <w:b/>
          <w:bCs/>
          <w:i/>
        </w:rPr>
      </w:pPr>
    </w:p>
    <w:p w14:paraId="14469551"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Prepared by:</w:t>
      </w:r>
    </w:p>
    <w:p w14:paraId="72DAEFE2" w14:textId="378B7C43"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U. S. Department of Labor</w:t>
      </w:r>
    </w:p>
    <w:p w14:paraId="5431986D"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0DB17A06" w14:textId="544647AA" w:rsidR="0092646E" w:rsidRPr="00BF3962" w:rsidRDefault="004B115B" w:rsidP="00C665D9">
      <w:pPr>
        <w:jc w:val="center"/>
        <w:rPr>
          <w:rFonts w:asciiTheme="minorHAnsi" w:hAnsiTheme="minorHAnsi" w:cstheme="minorHAnsi"/>
          <w:b/>
          <w:bCs/>
        </w:rPr>
      </w:pPr>
      <w:r>
        <w:rPr>
          <w:rFonts w:asciiTheme="minorHAnsi" w:hAnsiTheme="minorHAnsi" w:cstheme="minorHAnsi"/>
          <w:b/>
          <w:bCs/>
        </w:rPr>
        <w:t xml:space="preserve">Boston </w:t>
      </w:r>
      <w:r w:rsidR="0092646E" w:rsidRPr="00692B34">
        <w:rPr>
          <w:rFonts w:asciiTheme="minorHAnsi" w:hAnsiTheme="minorHAnsi" w:cstheme="minorHAnsi"/>
          <w:b/>
          <w:bCs/>
        </w:rPr>
        <w:t xml:space="preserve">Region </w:t>
      </w:r>
    </w:p>
    <w:p w14:paraId="404308B2" w14:textId="61825302" w:rsidR="0092646E" w:rsidRPr="00C665D9" w:rsidRDefault="004B115B" w:rsidP="00C665D9">
      <w:pPr>
        <w:jc w:val="center"/>
      </w:pPr>
      <w:r>
        <w:rPr>
          <w:rFonts w:asciiTheme="minorHAnsi" w:hAnsiTheme="minorHAnsi" w:cstheme="minorHAnsi"/>
          <w:b/>
          <w:bCs/>
        </w:rPr>
        <w:t>Boston, MA</w:t>
      </w:r>
    </w:p>
    <w:p w14:paraId="409B5484" w14:textId="77777777" w:rsidR="0092646E" w:rsidRDefault="0092646E" w:rsidP="00C665D9">
      <w:pPr>
        <w:ind w:left="360"/>
        <w:jc w:val="center"/>
      </w:pPr>
    </w:p>
    <w:p w14:paraId="293E8ECE" w14:textId="77777777" w:rsidR="00B4710E" w:rsidRDefault="00B4710E" w:rsidP="00C665D9">
      <w:pPr>
        <w:ind w:left="360"/>
        <w:jc w:val="center"/>
      </w:pPr>
    </w:p>
    <w:p w14:paraId="0826C7B6" w14:textId="736AA555" w:rsidR="00B4710E" w:rsidRDefault="007E6208" w:rsidP="00C665D9">
      <w:pPr>
        <w:ind w:left="360"/>
        <w:jc w:val="center"/>
      </w:pPr>
      <w:r>
        <w:rPr>
          <w:rFonts w:ascii="Arial" w:hAnsi="Arial" w:cs="Arial"/>
          <w:noProof/>
        </w:rPr>
        <w:drawing>
          <wp:inline distT="0" distB="0" distL="0" distR="0" wp14:anchorId="5D559AD3" wp14:editId="1347D37C">
            <wp:extent cx="1223154" cy="7810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7616" cy="783899"/>
                    </a:xfrm>
                    <a:prstGeom prst="rect">
                      <a:avLst/>
                    </a:prstGeom>
                    <a:noFill/>
                    <a:ln>
                      <a:noFill/>
                    </a:ln>
                  </pic:spPr>
                </pic:pic>
              </a:graphicData>
            </a:graphic>
          </wp:inline>
        </w:drawing>
      </w:r>
    </w:p>
    <w:p w14:paraId="692FF60B" w14:textId="77777777" w:rsidR="00B4710E" w:rsidRDefault="00B4710E" w:rsidP="00C665D9">
      <w:pPr>
        <w:ind w:left="360"/>
        <w:jc w:val="center"/>
      </w:pPr>
    </w:p>
    <w:p w14:paraId="51098CC3" w14:textId="073B5B76" w:rsidR="001726F7" w:rsidRPr="009A0AA1" w:rsidRDefault="007122FA" w:rsidP="001726F7">
      <w:pPr>
        <w:keepNext/>
        <w:keepLines/>
        <w:widowControl/>
        <w:autoSpaceDE/>
        <w:autoSpaceDN/>
        <w:adjustRightInd/>
        <w:spacing w:before="480"/>
        <w:jc w:val="center"/>
        <w:rPr>
          <w:rFonts w:asciiTheme="minorHAnsi" w:hAnsiTheme="minorHAnsi" w:cstheme="minorHAnsi"/>
          <w:b/>
          <w:bCs/>
          <w:sz w:val="32"/>
          <w:szCs w:val="32"/>
          <w:lang w:eastAsia="ja-JP"/>
        </w:rPr>
      </w:pPr>
      <w:r>
        <w:rPr>
          <w:rFonts w:asciiTheme="minorHAnsi" w:hAnsiTheme="minorHAnsi" w:cstheme="minorHAnsi"/>
          <w:b/>
          <w:bCs/>
          <w:sz w:val="32"/>
          <w:szCs w:val="32"/>
          <w:lang w:eastAsia="ja-JP"/>
        </w:rPr>
        <w:t xml:space="preserve">Table of </w:t>
      </w:r>
      <w:r w:rsidR="001726F7" w:rsidRPr="009A0AA1">
        <w:rPr>
          <w:rFonts w:asciiTheme="minorHAnsi" w:hAnsiTheme="minorHAnsi" w:cstheme="minorHAnsi"/>
          <w:b/>
          <w:bCs/>
          <w:sz w:val="32"/>
          <w:szCs w:val="32"/>
          <w:lang w:eastAsia="ja-JP"/>
        </w:rPr>
        <w:t>Contents</w:t>
      </w:r>
    </w:p>
    <w:p w14:paraId="766A0528" w14:textId="77777777" w:rsidR="001726F7" w:rsidRPr="009A0AA1" w:rsidRDefault="001726F7" w:rsidP="001726F7">
      <w:pPr>
        <w:rPr>
          <w:rFonts w:asciiTheme="minorHAnsi" w:hAnsiTheme="minorHAnsi" w:cstheme="minorHAnsi"/>
          <w:bCs/>
          <w:color w:val="0070C0"/>
          <w:sz w:val="32"/>
          <w:szCs w:val="32"/>
        </w:rPr>
      </w:pPr>
    </w:p>
    <w:p w14:paraId="5C54B415" w14:textId="6EC4ADA8" w:rsidR="001726F7" w:rsidRPr="007122FA" w:rsidRDefault="001726F7" w:rsidP="00412903">
      <w:pPr>
        <w:widowControl/>
        <w:numPr>
          <w:ilvl w:val="0"/>
          <w:numId w:val="39"/>
        </w:numPr>
        <w:tabs>
          <w:tab w:val="left" w:pos="8370"/>
          <w:tab w:val="left" w:pos="9180"/>
        </w:tabs>
        <w:autoSpaceDE/>
        <w:adjustRightInd/>
        <w:ind w:left="720"/>
        <w:jc w:val="both"/>
        <w:rPr>
          <w:rFonts w:ascii="Calibri" w:hAnsi="Calibri" w:cs="Calibri"/>
        </w:rPr>
      </w:pPr>
      <w:r w:rsidRPr="007122FA">
        <w:rPr>
          <w:rFonts w:ascii="Calibri" w:hAnsi="Calibri" w:cs="Calibri"/>
        </w:rPr>
        <w:t>Executive Summary………………………………………...………...…..................</w:t>
      </w:r>
      <w:r w:rsidR="00412903">
        <w:rPr>
          <w:rFonts w:ascii="Calibri" w:hAnsi="Calibri" w:cs="Calibri"/>
        </w:rPr>
        <w:t>................................</w:t>
      </w:r>
      <w:r w:rsidRPr="007122FA">
        <w:rPr>
          <w:rFonts w:ascii="Calibri" w:hAnsi="Calibri" w:cs="Calibri"/>
        </w:rPr>
        <w:tab/>
        <w:t>3</w:t>
      </w:r>
    </w:p>
    <w:p w14:paraId="388D80D7" w14:textId="77777777" w:rsidR="001726F7" w:rsidRPr="007122FA" w:rsidRDefault="001726F7" w:rsidP="001726F7">
      <w:pPr>
        <w:tabs>
          <w:tab w:val="left" w:pos="9180"/>
        </w:tabs>
        <w:ind w:left="720" w:hanging="720"/>
        <w:contextualSpacing/>
        <w:jc w:val="both"/>
        <w:rPr>
          <w:rFonts w:ascii="Calibri" w:hAnsi="Calibri" w:cs="Calibri"/>
        </w:rPr>
      </w:pPr>
    </w:p>
    <w:p w14:paraId="27949192" w14:textId="61929C6C" w:rsidR="001726F7" w:rsidRPr="007122FA" w:rsidRDefault="001726F7" w:rsidP="001726F7">
      <w:pPr>
        <w:widowControl/>
        <w:numPr>
          <w:ilvl w:val="0"/>
          <w:numId w:val="39"/>
        </w:numPr>
        <w:tabs>
          <w:tab w:val="left" w:pos="9180"/>
        </w:tabs>
        <w:autoSpaceDE/>
        <w:adjustRightInd/>
        <w:ind w:left="720"/>
        <w:jc w:val="both"/>
        <w:rPr>
          <w:rFonts w:ascii="Calibri" w:hAnsi="Calibri" w:cs="Calibri"/>
        </w:rPr>
      </w:pPr>
      <w:r w:rsidRPr="007122FA">
        <w:rPr>
          <w:rFonts w:ascii="Calibri" w:hAnsi="Calibri" w:cs="Calibri"/>
        </w:rPr>
        <w:t>State Plan Background………………………………………………......................</w:t>
      </w:r>
      <w:r w:rsidR="00412903">
        <w:rPr>
          <w:rFonts w:ascii="Calibri" w:hAnsi="Calibri" w:cs="Calibri"/>
        </w:rPr>
        <w:t xml:space="preserve">............................... </w:t>
      </w:r>
      <w:r w:rsidRPr="007122FA">
        <w:rPr>
          <w:rFonts w:ascii="Calibri" w:hAnsi="Calibri" w:cs="Calibri"/>
        </w:rPr>
        <w:t>3</w:t>
      </w:r>
    </w:p>
    <w:p w14:paraId="09A1633C" w14:textId="46CEC207" w:rsidR="001726F7" w:rsidRPr="007122FA" w:rsidRDefault="001726F7" w:rsidP="001726F7">
      <w:pPr>
        <w:pStyle w:val="ListParagraph"/>
        <w:numPr>
          <w:ilvl w:val="0"/>
          <w:numId w:val="40"/>
        </w:numPr>
        <w:tabs>
          <w:tab w:val="left" w:pos="9180"/>
        </w:tabs>
        <w:spacing w:line="240" w:lineRule="auto"/>
        <w:ind w:left="1440" w:hanging="720"/>
        <w:jc w:val="both"/>
        <w:rPr>
          <w:sz w:val="24"/>
          <w:szCs w:val="24"/>
        </w:rPr>
      </w:pPr>
      <w:r w:rsidRPr="007122FA">
        <w:rPr>
          <w:sz w:val="24"/>
          <w:szCs w:val="24"/>
        </w:rPr>
        <w:t>Background…………………………………………………………………..........................</w:t>
      </w:r>
      <w:r w:rsidR="00412903">
        <w:rPr>
          <w:sz w:val="24"/>
          <w:szCs w:val="24"/>
        </w:rPr>
        <w:t>.............</w:t>
      </w:r>
      <w:r w:rsidRPr="007122FA">
        <w:rPr>
          <w:sz w:val="24"/>
          <w:szCs w:val="24"/>
        </w:rPr>
        <w:tab/>
        <w:t>3</w:t>
      </w:r>
    </w:p>
    <w:p w14:paraId="40119450" w14:textId="6224AC1E" w:rsidR="001726F7" w:rsidRPr="007122FA" w:rsidRDefault="001726F7" w:rsidP="009168D7">
      <w:pPr>
        <w:pStyle w:val="ListParagraph"/>
        <w:numPr>
          <w:ilvl w:val="0"/>
          <w:numId w:val="40"/>
        </w:numPr>
        <w:tabs>
          <w:tab w:val="left" w:pos="9180"/>
        </w:tabs>
        <w:spacing w:line="240" w:lineRule="auto"/>
        <w:ind w:left="1440" w:hanging="720"/>
        <w:jc w:val="both"/>
        <w:rPr>
          <w:sz w:val="24"/>
          <w:szCs w:val="24"/>
        </w:rPr>
      </w:pPr>
      <w:r w:rsidRPr="007122FA">
        <w:rPr>
          <w:sz w:val="24"/>
          <w:szCs w:val="24"/>
        </w:rPr>
        <w:t>New Issues……………………………………………………………………........................</w:t>
      </w:r>
      <w:r w:rsidR="00412903">
        <w:rPr>
          <w:sz w:val="24"/>
          <w:szCs w:val="24"/>
        </w:rPr>
        <w:t>..............</w:t>
      </w:r>
      <w:r w:rsidRPr="007122FA">
        <w:rPr>
          <w:sz w:val="24"/>
          <w:szCs w:val="24"/>
        </w:rPr>
        <w:tab/>
      </w:r>
      <w:r w:rsidR="00B87C60" w:rsidRPr="007122FA">
        <w:rPr>
          <w:sz w:val="24"/>
          <w:szCs w:val="24"/>
        </w:rPr>
        <w:t>5</w:t>
      </w:r>
    </w:p>
    <w:p w14:paraId="7D739E6B" w14:textId="5B00AEB2" w:rsidR="001726F7" w:rsidRPr="007122FA" w:rsidRDefault="001726F7" w:rsidP="001726F7">
      <w:pPr>
        <w:widowControl/>
        <w:numPr>
          <w:ilvl w:val="0"/>
          <w:numId w:val="39"/>
        </w:numPr>
        <w:tabs>
          <w:tab w:val="left" w:pos="9180"/>
        </w:tabs>
        <w:autoSpaceDE/>
        <w:adjustRightInd/>
        <w:ind w:left="720"/>
        <w:jc w:val="both"/>
        <w:rPr>
          <w:rFonts w:ascii="Calibri" w:hAnsi="Calibri" w:cs="Calibri"/>
        </w:rPr>
      </w:pPr>
      <w:r w:rsidRPr="007122FA">
        <w:rPr>
          <w:rFonts w:ascii="Calibri" w:hAnsi="Calibri" w:cs="Calibri"/>
        </w:rPr>
        <w:t>Assessment of State Plan Performance………………………………............</w:t>
      </w:r>
      <w:r w:rsidR="00412903">
        <w:rPr>
          <w:rFonts w:ascii="Calibri" w:hAnsi="Calibri" w:cs="Calibri"/>
        </w:rPr>
        <w:t>................................</w:t>
      </w:r>
      <w:r w:rsidRPr="007122FA">
        <w:rPr>
          <w:rFonts w:ascii="Calibri" w:hAnsi="Calibri" w:cs="Calibri"/>
        </w:rPr>
        <w:tab/>
      </w:r>
      <w:r w:rsidR="00A720C2">
        <w:rPr>
          <w:rFonts w:ascii="Calibri" w:hAnsi="Calibri" w:cs="Calibri"/>
        </w:rPr>
        <w:t>5</w:t>
      </w:r>
    </w:p>
    <w:p w14:paraId="57917B83" w14:textId="36DE3301" w:rsidR="001726F7" w:rsidRPr="007122FA" w:rsidRDefault="001726F7" w:rsidP="001726F7">
      <w:pPr>
        <w:widowControl/>
        <w:numPr>
          <w:ilvl w:val="0"/>
          <w:numId w:val="41"/>
        </w:numPr>
        <w:tabs>
          <w:tab w:val="left" w:pos="9180"/>
        </w:tabs>
        <w:autoSpaceDE/>
        <w:adjustRightInd/>
        <w:ind w:left="1440" w:hanging="720"/>
        <w:contextualSpacing/>
        <w:jc w:val="both"/>
        <w:rPr>
          <w:rFonts w:ascii="Calibri" w:hAnsi="Calibri" w:cs="Calibri"/>
        </w:rPr>
      </w:pPr>
      <w:r w:rsidRPr="007122FA">
        <w:rPr>
          <w:rFonts w:ascii="Calibri" w:hAnsi="Calibri" w:cs="Calibri"/>
        </w:rPr>
        <w:t>Data and Methodology………………………………………………………....................</w:t>
      </w:r>
      <w:r w:rsidR="00412903">
        <w:rPr>
          <w:rFonts w:ascii="Calibri" w:hAnsi="Calibri" w:cs="Calibri"/>
        </w:rPr>
        <w:t>............</w:t>
      </w:r>
      <w:r w:rsidRPr="007122FA">
        <w:rPr>
          <w:rFonts w:ascii="Calibri" w:hAnsi="Calibri" w:cs="Calibri"/>
        </w:rPr>
        <w:tab/>
      </w:r>
      <w:r w:rsidR="00A720C2">
        <w:rPr>
          <w:rFonts w:ascii="Calibri" w:hAnsi="Calibri" w:cs="Calibri"/>
        </w:rPr>
        <w:t>5</w:t>
      </w:r>
    </w:p>
    <w:p w14:paraId="033C282F" w14:textId="47F474EA" w:rsidR="001726F7" w:rsidRPr="007122FA" w:rsidRDefault="001726F7" w:rsidP="001726F7">
      <w:pPr>
        <w:widowControl/>
        <w:numPr>
          <w:ilvl w:val="0"/>
          <w:numId w:val="41"/>
        </w:numPr>
        <w:tabs>
          <w:tab w:val="left" w:pos="9180"/>
        </w:tabs>
        <w:autoSpaceDE/>
        <w:adjustRightInd/>
        <w:ind w:left="1440" w:hanging="720"/>
        <w:contextualSpacing/>
        <w:rPr>
          <w:rFonts w:ascii="Calibri" w:hAnsi="Calibri" w:cs="Calibri"/>
        </w:rPr>
      </w:pPr>
      <w:r w:rsidRPr="007122FA">
        <w:rPr>
          <w:rFonts w:ascii="Calibri" w:hAnsi="Calibri" w:cs="Calibri"/>
        </w:rPr>
        <w:t>Review of State Plan Performance …………………………………………...............</w:t>
      </w:r>
      <w:r w:rsidR="00412903">
        <w:rPr>
          <w:rFonts w:ascii="Calibri" w:hAnsi="Calibri" w:cs="Calibri"/>
        </w:rPr>
        <w:t>............</w:t>
      </w:r>
      <w:r w:rsidRPr="007122FA">
        <w:rPr>
          <w:rFonts w:ascii="Calibri" w:hAnsi="Calibri" w:cs="Calibri"/>
        </w:rPr>
        <w:tab/>
      </w:r>
      <w:r w:rsidR="00A720C2">
        <w:rPr>
          <w:rFonts w:ascii="Calibri" w:hAnsi="Calibri" w:cs="Calibri"/>
        </w:rPr>
        <w:t>6</w:t>
      </w:r>
    </w:p>
    <w:p w14:paraId="35DE5383" w14:textId="1EB879BC" w:rsidR="001726F7" w:rsidRPr="007122FA" w:rsidRDefault="001726F7" w:rsidP="001726F7">
      <w:pPr>
        <w:pStyle w:val="ListParagraph"/>
        <w:numPr>
          <w:ilvl w:val="0"/>
          <w:numId w:val="42"/>
        </w:numPr>
        <w:tabs>
          <w:tab w:val="left" w:pos="9180"/>
        </w:tabs>
        <w:spacing w:after="0" w:line="240" w:lineRule="auto"/>
        <w:rPr>
          <w:sz w:val="24"/>
          <w:szCs w:val="24"/>
        </w:rPr>
      </w:pPr>
      <w:r w:rsidRPr="007122FA">
        <w:rPr>
          <w:sz w:val="24"/>
          <w:szCs w:val="24"/>
        </w:rPr>
        <w:t>Program Administration……………………………………...............................</w:t>
      </w:r>
      <w:r w:rsidR="00412903">
        <w:rPr>
          <w:sz w:val="24"/>
          <w:szCs w:val="24"/>
        </w:rPr>
        <w:t>............</w:t>
      </w:r>
      <w:r w:rsidRPr="007122FA">
        <w:rPr>
          <w:sz w:val="24"/>
          <w:szCs w:val="24"/>
        </w:rPr>
        <w:tab/>
      </w:r>
      <w:r w:rsidR="00A720C2">
        <w:rPr>
          <w:sz w:val="24"/>
          <w:szCs w:val="24"/>
        </w:rPr>
        <w:t>6</w:t>
      </w:r>
    </w:p>
    <w:p w14:paraId="2D36AA86" w14:textId="6D59E89A"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Enforcement………………………………………………………………......................</w:t>
      </w:r>
      <w:r w:rsidR="00412903">
        <w:rPr>
          <w:rFonts w:ascii="Calibri" w:hAnsi="Calibri" w:cs="Calibri"/>
        </w:rPr>
        <w:t>............</w:t>
      </w:r>
      <w:r w:rsidRPr="007122FA">
        <w:rPr>
          <w:rFonts w:ascii="Calibri" w:hAnsi="Calibri" w:cs="Calibri"/>
        </w:rPr>
        <w:tab/>
      </w:r>
      <w:r w:rsidR="00A720C2">
        <w:rPr>
          <w:rFonts w:ascii="Calibri" w:hAnsi="Calibri" w:cs="Calibri"/>
        </w:rPr>
        <w:t>7</w:t>
      </w:r>
    </w:p>
    <w:p w14:paraId="2538B0AC" w14:textId="6E2FB762"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Review Procedures………………………………………………………....................</w:t>
      </w:r>
      <w:r w:rsidR="00412903">
        <w:rPr>
          <w:rFonts w:ascii="Calibri" w:hAnsi="Calibri" w:cs="Calibri"/>
        </w:rPr>
        <w:t>............</w:t>
      </w:r>
      <w:r w:rsidRPr="007122FA">
        <w:rPr>
          <w:rFonts w:ascii="Calibri" w:hAnsi="Calibri" w:cs="Calibri"/>
        </w:rPr>
        <w:tab/>
      </w:r>
      <w:r w:rsidR="009168D7" w:rsidRPr="007122FA">
        <w:rPr>
          <w:rFonts w:ascii="Calibri" w:hAnsi="Calibri" w:cs="Calibri"/>
        </w:rPr>
        <w:t>1</w:t>
      </w:r>
      <w:r w:rsidR="007D2ABC">
        <w:rPr>
          <w:rFonts w:ascii="Calibri" w:hAnsi="Calibri" w:cs="Calibri"/>
        </w:rPr>
        <w:t>2</w:t>
      </w:r>
    </w:p>
    <w:p w14:paraId="0ADE6FBC" w14:textId="3BD1CD58"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Standards and Federal Program Changes (FPCs) Adoption………………</w:t>
      </w:r>
      <w:r w:rsidR="00412903">
        <w:rPr>
          <w:rFonts w:ascii="Calibri" w:hAnsi="Calibri" w:cs="Calibri"/>
        </w:rPr>
        <w:t>…………..</w:t>
      </w:r>
      <w:r w:rsidRPr="007122FA">
        <w:rPr>
          <w:rFonts w:ascii="Calibri" w:hAnsi="Calibri" w:cs="Calibri"/>
        </w:rPr>
        <w:tab/>
      </w:r>
      <w:r w:rsidR="009168D7" w:rsidRPr="007122FA">
        <w:rPr>
          <w:rFonts w:ascii="Calibri" w:hAnsi="Calibri" w:cs="Calibri"/>
        </w:rPr>
        <w:t>1</w:t>
      </w:r>
      <w:r w:rsidR="007D2ABC">
        <w:rPr>
          <w:rFonts w:ascii="Calibri" w:hAnsi="Calibri" w:cs="Calibri"/>
        </w:rPr>
        <w:t>2</w:t>
      </w:r>
    </w:p>
    <w:p w14:paraId="12712A16" w14:textId="09A62B10"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Variances…………………………………………………………………........................</w:t>
      </w:r>
      <w:r w:rsidR="00412903">
        <w:rPr>
          <w:rFonts w:ascii="Calibri" w:hAnsi="Calibri" w:cs="Calibri"/>
        </w:rPr>
        <w:t>.............</w:t>
      </w:r>
      <w:r w:rsidRPr="007122FA">
        <w:rPr>
          <w:rFonts w:ascii="Calibri" w:hAnsi="Calibri" w:cs="Calibri"/>
        </w:rPr>
        <w:tab/>
        <w:t>1</w:t>
      </w:r>
      <w:r w:rsidR="007D2ABC">
        <w:rPr>
          <w:rFonts w:ascii="Calibri" w:hAnsi="Calibri" w:cs="Calibri"/>
        </w:rPr>
        <w:t>7</w:t>
      </w:r>
    </w:p>
    <w:p w14:paraId="1A68369B" w14:textId="1DDBB21B" w:rsidR="001726F7" w:rsidRPr="007122FA" w:rsidRDefault="001726F7" w:rsidP="001726F7">
      <w:pPr>
        <w:widowControl/>
        <w:numPr>
          <w:ilvl w:val="0"/>
          <w:numId w:val="42"/>
        </w:numPr>
        <w:tabs>
          <w:tab w:val="left" w:pos="9180"/>
        </w:tabs>
        <w:autoSpaceDE/>
        <w:adjustRightInd/>
        <w:contextualSpacing/>
        <w:rPr>
          <w:rFonts w:ascii="Calibri" w:hAnsi="Calibri" w:cs="Calibri"/>
        </w:rPr>
      </w:pPr>
      <w:r w:rsidRPr="007122FA">
        <w:rPr>
          <w:rFonts w:ascii="Calibri" w:hAnsi="Calibri" w:cs="Calibri"/>
        </w:rPr>
        <w:t>State and Local Government Worker Program……………………………....</w:t>
      </w:r>
      <w:r w:rsidR="00412903">
        <w:rPr>
          <w:rFonts w:ascii="Calibri" w:hAnsi="Calibri" w:cs="Calibri"/>
        </w:rPr>
        <w:t>..............</w:t>
      </w:r>
      <w:r w:rsidRPr="007122FA">
        <w:rPr>
          <w:rFonts w:ascii="Calibri" w:hAnsi="Calibri" w:cs="Calibri"/>
        </w:rPr>
        <w:tab/>
        <w:t>1</w:t>
      </w:r>
      <w:r w:rsidR="007D2ABC">
        <w:rPr>
          <w:rFonts w:ascii="Calibri" w:hAnsi="Calibri" w:cs="Calibri"/>
        </w:rPr>
        <w:t>7</w:t>
      </w:r>
    </w:p>
    <w:p w14:paraId="2B039D05" w14:textId="05665195"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Whistleblower Program…………………………………………………..................</w:t>
      </w:r>
      <w:r w:rsidR="00412903">
        <w:rPr>
          <w:rFonts w:ascii="Calibri" w:hAnsi="Calibri" w:cs="Calibri"/>
        </w:rPr>
        <w:t>.............</w:t>
      </w:r>
      <w:r w:rsidRPr="007122FA">
        <w:rPr>
          <w:rFonts w:ascii="Calibri" w:hAnsi="Calibri" w:cs="Calibri"/>
        </w:rPr>
        <w:tab/>
        <w:t>1</w:t>
      </w:r>
      <w:r w:rsidR="007D2ABC">
        <w:rPr>
          <w:rFonts w:ascii="Calibri" w:hAnsi="Calibri" w:cs="Calibri"/>
        </w:rPr>
        <w:t>7</w:t>
      </w:r>
    </w:p>
    <w:p w14:paraId="44AB91F2" w14:textId="61BD85C3"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Complaint About State Program Administration (CASPA)……………....</w:t>
      </w:r>
      <w:r w:rsidR="00412903">
        <w:rPr>
          <w:rFonts w:ascii="Calibri" w:hAnsi="Calibri" w:cs="Calibri"/>
        </w:rPr>
        <w:t>..............</w:t>
      </w:r>
      <w:r w:rsidRPr="007122FA">
        <w:rPr>
          <w:rFonts w:ascii="Calibri" w:hAnsi="Calibri" w:cs="Calibri"/>
        </w:rPr>
        <w:tab/>
      </w:r>
      <w:r w:rsidR="007D2ABC">
        <w:rPr>
          <w:rFonts w:ascii="Calibri" w:hAnsi="Calibri" w:cs="Calibri"/>
        </w:rPr>
        <w:t>18</w:t>
      </w:r>
    </w:p>
    <w:p w14:paraId="050AD58C" w14:textId="3FD222E0" w:rsidR="001726F7" w:rsidRPr="007122FA" w:rsidRDefault="001726F7" w:rsidP="001726F7">
      <w:pPr>
        <w:widowControl/>
        <w:numPr>
          <w:ilvl w:val="0"/>
          <w:numId w:val="42"/>
        </w:numPr>
        <w:tabs>
          <w:tab w:val="left" w:pos="9180"/>
        </w:tabs>
        <w:autoSpaceDE/>
        <w:adjustRightInd/>
        <w:contextualSpacing/>
        <w:jc w:val="both"/>
        <w:rPr>
          <w:rFonts w:ascii="Calibri" w:hAnsi="Calibri" w:cs="Calibri"/>
        </w:rPr>
      </w:pPr>
      <w:r w:rsidRPr="007122FA">
        <w:rPr>
          <w:rFonts w:ascii="Calibri" w:hAnsi="Calibri" w:cs="Calibri"/>
        </w:rPr>
        <w:t>Voluntary Compliance Program…………………………………………..............</w:t>
      </w:r>
      <w:r w:rsidR="00412903">
        <w:rPr>
          <w:rFonts w:ascii="Calibri" w:hAnsi="Calibri" w:cs="Calibri"/>
        </w:rPr>
        <w:t>.............</w:t>
      </w:r>
      <w:r w:rsidRPr="007122FA">
        <w:rPr>
          <w:rFonts w:ascii="Calibri" w:hAnsi="Calibri" w:cs="Calibri"/>
        </w:rPr>
        <w:tab/>
      </w:r>
      <w:r w:rsidR="007D2ABC">
        <w:rPr>
          <w:rFonts w:ascii="Calibri" w:hAnsi="Calibri" w:cs="Calibri"/>
        </w:rPr>
        <w:t>18</w:t>
      </w:r>
    </w:p>
    <w:p w14:paraId="0BAF0D2A" w14:textId="02948F4D" w:rsidR="001726F7" w:rsidRPr="007122FA" w:rsidRDefault="001726F7" w:rsidP="001726F7">
      <w:pPr>
        <w:widowControl/>
        <w:numPr>
          <w:ilvl w:val="0"/>
          <w:numId w:val="42"/>
        </w:numPr>
        <w:tabs>
          <w:tab w:val="left" w:pos="9180"/>
        </w:tabs>
        <w:autoSpaceDE/>
        <w:adjustRightInd/>
        <w:contextualSpacing/>
        <w:rPr>
          <w:rFonts w:ascii="Calibri" w:hAnsi="Calibri" w:cs="Calibri"/>
        </w:rPr>
      </w:pPr>
      <w:r w:rsidRPr="007122FA">
        <w:rPr>
          <w:rFonts w:ascii="Calibri" w:hAnsi="Calibri" w:cs="Calibri"/>
        </w:rPr>
        <w:t>State and Local Government 23(g) On-Site Consultation Program…</w:t>
      </w:r>
      <w:r w:rsidR="00412903">
        <w:rPr>
          <w:rFonts w:ascii="Calibri" w:hAnsi="Calibri" w:cs="Calibri"/>
        </w:rPr>
        <w:t>…………….</w:t>
      </w:r>
      <w:r w:rsidRPr="007122FA">
        <w:rPr>
          <w:rFonts w:ascii="Calibri" w:hAnsi="Calibri" w:cs="Calibri"/>
        </w:rPr>
        <w:tab/>
      </w:r>
      <w:r w:rsidR="007D2ABC">
        <w:rPr>
          <w:rFonts w:ascii="Calibri" w:hAnsi="Calibri" w:cs="Calibri"/>
        </w:rPr>
        <w:t>19</w:t>
      </w:r>
    </w:p>
    <w:p w14:paraId="5598CBAA" w14:textId="77777777" w:rsidR="001726F7" w:rsidRDefault="001726F7" w:rsidP="001726F7">
      <w:pPr>
        <w:widowControl/>
        <w:tabs>
          <w:tab w:val="left" w:pos="9180"/>
        </w:tabs>
        <w:autoSpaceDE/>
        <w:adjustRightInd/>
        <w:ind w:left="1800"/>
        <w:contextualSpacing/>
        <w:rPr>
          <w:rFonts w:ascii="Calibri" w:hAnsi="Calibri" w:cs="Calibri"/>
        </w:rPr>
      </w:pPr>
      <w:r>
        <w:rPr>
          <w:rFonts w:ascii="Calibri" w:hAnsi="Calibri" w:cs="Calibri"/>
        </w:rPr>
        <w:tab/>
      </w:r>
    </w:p>
    <w:p w14:paraId="61CA1691" w14:textId="77777777" w:rsidR="001726F7" w:rsidRDefault="001726F7" w:rsidP="001726F7">
      <w:pPr>
        <w:widowControl/>
        <w:tabs>
          <w:tab w:val="left" w:pos="9180"/>
        </w:tabs>
        <w:autoSpaceDE/>
        <w:adjustRightInd/>
        <w:ind w:left="1800" w:hanging="360"/>
        <w:contextualSpacing/>
        <w:rPr>
          <w:rFonts w:ascii="Calibri" w:hAnsi="Calibri" w:cs="Calibri"/>
          <w:noProof/>
        </w:rPr>
      </w:pPr>
      <w:r>
        <w:rPr>
          <w:rFonts w:ascii="Calibri" w:hAnsi="Calibri" w:cs="Calibri"/>
        </w:rPr>
        <w:t xml:space="preserve">  </w:t>
      </w:r>
    </w:p>
    <w:p w14:paraId="7EF30834" w14:textId="77777777" w:rsidR="001726F7" w:rsidRDefault="001726F7" w:rsidP="001726F7">
      <w:pPr>
        <w:tabs>
          <w:tab w:val="left" w:pos="1125"/>
          <w:tab w:val="left" w:pos="9180"/>
        </w:tabs>
        <w:rPr>
          <w:rFonts w:ascii="Calibri" w:hAnsi="Calibri" w:cs="Calibri"/>
          <w:b/>
          <w:sz w:val="28"/>
          <w:szCs w:val="28"/>
        </w:rPr>
      </w:pPr>
    </w:p>
    <w:p w14:paraId="4C8EBB56" w14:textId="267F893E" w:rsidR="001726F7" w:rsidRPr="007122FA" w:rsidRDefault="001726F7" w:rsidP="001726F7">
      <w:pPr>
        <w:keepNext/>
        <w:keepLines/>
        <w:widowControl/>
        <w:tabs>
          <w:tab w:val="left" w:pos="9180"/>
        </w:tabs>
        <w:autoSpaceDE/>
        <w:adjustRightInd/>
        <w:outlineLvl w:val="0"/>
        <w:rPr>
          <w:rFonts w:ascii="Calibri" w:hAnsi="Calibri" w:cs="Calibri"/>
          <w:bCs/>
        </w:rPr>
      </w:pPr>
      <w:r w:rsidRPr="007122FA">
        <w:rPr>
          <w:rFonts w:ascii="Calibri" w:hAnsi="Calibri" w:cs="Calibri"/>
          <w:bCs/>
        </w:rPr>
        <w:t>Appendix A – New and Continued Findings and Recommendations…………</w:t>
      </w:r>
      <w:r w:rsidR="007122FA">
        <w:rPr>
          <w:rFonts w:ascii="Calibri" w:hAnsi="Calibri" w:cs="Calibri"/>
          <w:bCs/>
        </w:rPr>
        <w:t>…</w:t>
      </w:r>
      <w:r w:rsidR="00412903">
        <w:rPr>
          <w:rFonts w:ascii="Calibri" w:hAnsi="Calibri" w:cs="Calibri"/>
          <w:bCs/>
        </w:rPr>
        <w:t>…………………………….</w:t>
      </w:r>
      <w:r w:rsidRPr="007122FA">
        <w:rPr>
          <w:rFonts w:ascii="Calibri" w:hAnsi="Calibri" w:cs="Calibri"/>
          <w:bCs/>
        </w:rPr>
        <w:tab/>
      </w:r>
      <w:r w:rsidR="009B1F63">
        <w:rPr>
          <w:rFonts w:ascii="Calibri" w:hAnsi="Calibri" w:cs="Calibri"/>
          <w:bCs/>
        </w:rPr>
        <w:t>2</w:t>
      </w:r>
      <w:r w:rsidR="007D2ABC">
        <w:rPr>
          <w:rFonts w:ascii="Calibri" w:hAnsi="Calibri" w:cs="Calibri"/>
          <w:bCs/>
        </w:rPr>
        <w:t>3</w:t>
      </w:r>
    </w:p>
    <w:p w14:paraId="1AB5A33E" w14:textId="119F3BC6" w:rsidR="001726F7" w:rsidRPr="007122FA" w:rsidRDefault="001726F7" w:rsidP="001726F7">
      <w:pPr>
        <w:widowControl/>
        <w:tabs>
          <w:tab w:val="left" w:pos="9180"/>
        </w:tabs>
        <w:autoSpaceDE/>
        <w:adjustRightInd/>
        <w:rPr>
          <w:rFonts w:ascii="Calibri" w:hAnsi="Calibri" w:cs="Calibri"/>
          <w:b/>
          <w:bCs/>
        </w:rPr>
      </w:pPr>
      <w:r w:rsidRPr="007122FA">
        <w:rPr>
          <w:rFonts w:ascii="Calibri" w:hAnsi="Calibri" w:cs="Calibri"/>
        </w:rPr>
        <w:t>Appendix B – Observations and Federal Monitoring Plans………………..........</w:t>
      </w:r>
      <w:r w:rsidR="007122FA">
        <w:rPr>
          <w:rFonts w:ascii="Calibri" w:hAnsi="Calibri" w:cs="Calibri"/>
        </w:rPr>
        <w:t>..</w:t>
      </w:r>
      <w:r w:rsidR="00412903">
        <w:rPr>
          <w:rFonts w:ascii="Calibri" w:hAnsi="Calibri" w:cs="Calibri"/>
        </w:rPr>
        <w:t>...............................</w:t>
      </w:r>
      <w:r w:rsidRPr="007122FA">
        <w:rPr>
          <w:rFonts w:ascii="Calibri" w:hAnsi="Calibri" w:cs="Calibri"/>
        </w:rPr>
        <w:tab/>
      </w:r>
      <w:r w:rsidR="009B1F63">
        <w:rPr>
          <w:rFonts w:ascii="Calibri" w:hAnsi="Calibri" w:cs="Calibri"/>
        </w:rPr>
        <w:t>2</w:t>
      </w:r>
      <w:r w:rsidR="007D2ABC">
        <w:rPr>
          <w:rFonts w:ascii="Calibri" w:hAnsi="Calibri" w:cs="Calibri"/>
        </w:rPr>
        <w:t>4</w:t>
      </w:r>
    </w:p>
    <w:p w14:paraId="45444290" w14:textId="1E337A07" w:rsidR="001726F7" w:rsidRPr="007122FA" w:rsidRDefault="001726F7" w:rsidP="001726F7">
      <w:pPr>
        <w:keepNext/>
        <w:keepLines/>
        <w:widowControl/>
        <w:tabs>
          <w:tab w:val="left" w:pos="9180"/>
        </w:tabs>
        <w:autoSpaceDE/>
        <w:adjustRightInd/>
        <w:outlineLvl w:val="0"/>
        <w:rPr>
          <w:rFonts w:ascii="Calibri" w:hAnsi="Calibri" w:cs="Calibri"/>
          <w:bCs/>
        </w:rPr>
      </w:pPr>
      <w:r w:rsidRPr="007122FA">
        <w:rPr>
          <w:rFonts w:ascii="Calibri" w:hAnsi="Calibri" w:cs="Calibri"/>
          <w:bCs/>
        </w:rPr>
        <w:t>Appendix C – Status of FY 2024 Findings and Recommendations………….....</w:t>
      </w:r>
      <w:r w:rsidR="007122FA">
        <w:rPr>
          <w:rFonts w:ascii="Calibri" w:hAnsi="Calibri" w:cs="Calibri"/>
          <w:bCs/>
        </w:rPr>
        <w:t>..</w:t>
      </w:r>
      <w:r w:rsidR="00412903">
        <w:rPr>
          <w:rFonts w:ascii="Calibri" w:hAnsi="Calibri" w:cs="Calibri"/>
          <w:bCs/>
        </w:rPr>
        <w:t>...............................</w:t>
      </w:r>
      <w:r w:rsidRPr="007122FA">
        <w:rPr>
          <w:rFonts w:ascii="Calibri" w:hAnsi="Calibri" w:cs="Calibri"/>
          <w:bCs/>
        </w:rPr>
        <w:tab/>
      </w:r>
      <w:r w:rsidR="007D2ABC">
        <w:rPr>
          <w:rFonts w:ascii="Calibri" w:hAnsi="Calibri" w:cs="Calibri"/>
          <w:bCs/>
        </w:rPr>
        <w:t>28</w:t>
      </w:r>
    </w:p>
    <w:p w14:paraId="45D90400" w14:textId="300E4F2B" w:rsidR="00561182" w:rsidRPr="007122FA" w:rsidRDefault="001726F7" w:rsidP="006E7A97">
      <w:pPr>
        <w:tabs>
          <w:tab w:val="left" w:pos="1125"/>
        </w:tabs>
        <w:rPr>
          <w:rFonts w:asciiTheme="minorHAnsi" w:hAnsiTheme="minorHAnsi" w:cstheme="minorHAnsi"/>
          <w:b/>
        </w:rPr>
      </w:pPr>
      <w:r w:rsidRPr="007122FA">
        <w:rPr>
          <w:rFonts w:ascii="Calibri" w:hAnsi="Calibri" w:cs="Calibri"/>
          <w:bCs/>
        </w:rPr>
        <w:t>Appendix D – FY 2025 State Activity Mandated Measures (SAMM)</w:t>
      </w:r>
      <w:r w:rsidR="007122FA">
        <w:rPr>
          <w:rFonts w:ascii="Calibri" w:hAnsi="Calibri" w:cs="Calibri"/>
          <w:bCs/>
        </w:rPr>
        <w:t xml:space="preserve"> Report…</w:t>
      </w:r>
      <w:r w:rsidR="00412903">
        <w:rPr>
          <w:rFonts w:ascii="Calibri" w:hAnsi="Calibri" w:cs="Calibri"/>
          <w:bCs/>
        </w:rPr>
        <w:t>…………………………….</w:t>
      </w:r>
      <w:r w:rsidR="007D2ABC">
        <w:rPr>
          <w:rFonts w:ascii="Calibri" w:hAnsi="Calibri" w:cs="Calibri"/>
          <w:bCs/>
        </w:rPr>
        <w:t>29</w:t>
      </w:r>
      <w:r w:rsidR="007122FA">
        <w:rPr>
          <w:rFonts w:ascii="Calibri" w:hAnsi="Calibri" w:cs="Calibri"/>
          <w:bCs/>
        </w:rPr>
        <w:tab/>
      </w:r>
      <w:r w:rsidR="007122FA">
        <w:rPr>
          <w:rFonts w:ascii="Calibri" w:hAnsi="Calibri" w:cs="Calibri"/>
          <w:bCs/>
        </w:rPr>
        <w:tab/>
      </w:r>
    </w:p>
    <w:p w14:paraId="317B4EF7" w14:textId="77777777" w:rsidR="00561182" w:rsidRPr="0081725F" w:rsidRDefault="00561182" w:rsidP="006E7A97">
      <w:pPr>
        <w:tabs>
          <w:tab w:val="left" w:pos="1125"/>
        </w:tabs>
        <w:rPr>
          <w:rFonts w:asciiTheme="minorHAnsi" w:hAnsiTheme="minorHAnsi" w:cstheme="minorHAnsi"/>
          <w:b/>
        </w:rPr>
      </w:pPr>
    </w:p>
    <w:p w14:paraId="629120D6" w14:textId="77777777" w:rsidR="00836129" w:rsidRPr="0081725F" w:rsidRDefault="00836129" w:rsidP="006E7A97">
      <w:pPr>
        <w:tabs>
          <w:tab w:val="left" w:pos="1125"/>
        </w:tabs>
        <w:rPr>
          <w:rFonts w:asciiTheme="minorHAnsi" w:hAnsiTheme="minorHAnsi" w:cstheme="minorHAnsi"/>
          <w:b/>
        </w:rPr>
      </w:pPr>
    </w:p>
    <w:p w14:paraId="74A59A0A" w14:textId="77777777" w:rsidR="00836129" w:rsidRDefault="00836129" w:rsidP="006E7A97">
      <w:pPr>
        <w:tabs>
          <w:tab w:val="left" w:pos="1125"/>
        </w:tabs>
        <w:rPr>
          <w:rFonts w:asciiTheme="minorHAnsi" w:hAnsiTheme="minorHAnsi" w:cstheme="minorHAnsi"/>
          <w:b/>
        </w:rPr>
      </w:pPr>
    </w:p>
    <w:p w14:paraId="57F13DD7" w14:textId="77777777" w:rsidR="006C26E8" w:rsidRDefault="006C26E8" w:rsidP="006E7A97">
      <w:pPr>
        <w:tabs>
          <w:tab w:val="left" w:pos="1125"/>
        </w:tabs>
        <w:rPr>
          <w:rFonts w:asciiTheme="minorHAnsi" w:hAnsiTheme="minorHAnsi" w:cstheme="minorHAnsi"/>
          <w:b/>
        </w:rPr>
      </w:pPr>
    </w:p>
    <w:p w14:paraId="1B3D24C6" w14:textId="77777777" w:rsidR="006C26E8" w:rsidRDefault="006C26E8" w:rsidP="006E7A97">
      <w:pPr>
        <w:tabs>
          <w:tab w:val="left" w:pos="1125"/>
        </w:tabs>
        <w:rPr>
          <w:rFonts w:asciiTheme="minorHAnsi" w:hAnsiTheme="minorHAnsi" w:cstheme="minorHAnsi"/>
          <w:b/>
        </w:rPr>
      </w:pPr>
    </w:p>
    <w:p w14:paraId="5635990A" w14:textId="77777777" w:rsidR="007122FA" w:rsidRDefault="007122FA" w:rsidP="006E7A97">
      <w:pPr>
        <w:tabs>
          <w:tab w:val="left" w:pos="1125"/>
        </w:tabs>
        <w:rPr>
          <w:rFonts w:asciiTheme="minorHAnsi" w:hAnsiTheme="minorHAnsi" w:cstheme="minorHAnsi"/>
          <w:b/>
        </w:rPr>
      </w:pPr>
    </w:p>
    <w:p w14:paraId="679FD663" w14:textId="77777777" w:rsidR="007122FA" w:rsidRDefault="007122FA" w:rsidP="006E7A97">
      <w:pPr>
        <w:tabs>
          <w:tab w:val="left" w:pos="1125"/>
        </w:tabs>
        <w:rPr>
          <w:rFonts w:asciiTheme="minorHAnsi" w:hAnsiTheme="minorHAnsi" w:cstheme="minorHAnsi"/>
          <w:b/>
        </w:rPr>
      </w:pPr>
    </w:p>
    <w:p w14:paraId="1B65DED5" w14:textId="77777777" w:rsidR="007122FA" w:rsidRDefault="007122FA" w:rsidP="006E7A97">
      <w:pPr>
        <w:tabs>
          <w:tab w:val="left" w:pos="1125"/>
        </w:tabs>
        <w:rPr>
          <w:rFonts w:asciiTheme="minorHAnsi" w:hAnsiTheme="minorHAnsi" w:cstheme="minorHAnsi"/>
          <w:b/>
        </w:rPr>
      </w:pPr>
    </w:p>
    <w:p w14:paraId="42058E86" w14:textId="77777777" w:rsidR="006C26E8" w:rsidRDefault="006C26E8" w:rsidP="006E7A97">
      <w:pPr>
        <w:tabs>
          <w:tab w:val="left" w:pos="1125"/>
        </w:tabs>
        <w:rPr>
          <w:rFonts w:asciiTheme="minorHAnsi" w:hAnsiTheme="minorHAnsi" w:cstheme="minorHAnsi"/>
          <w:b/>
        </w:rPr>
      </w:pPr>
    </w:p>
    <w:p w14:paraId="54A3E7F8" w14:textId="77777777" w:rsidR="006C26E8" w:rsidRDefault="006C26E8" w:rsidP="006E7A97">
      <w:pPr>
        <w:tabs>
          <w:tab w:val="left" w:pos="1125"/>
        </w:tabs>
        <w:rPr>
          <w:rFonts w:asciiTheme="minorHAnsi" w:hAnsiTheme="minorHAnsi" w:cstheme="minorHAnsi"/>
          <w:b/>
        </w:rPr>
      </w:pPr>
    </w:p>
    <w:p w14:paraId="41563250" w14:textId="77777777" w:rsidR="006C26E8" w:rsidRDefault="006C26E8" w:rsidP="006E7A97">
      <w:pPr>
        <w:tabs>
          <w:tab w:val="left" w:pos="1125"/>
        </w:tabs>
        <w:rPr>
          <w:rFonts w:asciiTheme="minorHAnsi" w:hAnsiTheme="minorHAnsi" w:cstheme="minorHAnsi"/>
          <w:b/>
        </w:rPr>
      </w:pPr>
    </w:p>
    <w:p w14:paraId="0A07579D" w14:textId="77777777" w:rsidR="006C26E8" w:rsidRPr="0081725F" w:rsidRDefault="006C26E8" w:rsidP="006E7A97">
      <w:pPr>
        <w:tabs>
          <w:tab w:val="left" w:pos="1125"/>
        </w:tabs>
        <w:rPr>
          <w:rFonts w:asciiTheme="minorHAnsi" w:hAnsiTheme="minorHAnsi" w:cstheme="minorHAnsi"/>
          <w:b/>
        </w:rPr>
      </w:pPr>
    </w:p>
    <w:p w14:paraId="10136BD8" w14:textId="77777777" w:rsidR="00836129" w:rsidRPr="0081725F" w:rsidRDefault="00836129" w:rsidP="006E7A97">
      <w:pPr>
        <w:tabs>
          <w:tab w:val="left" w:pos="1125"/>
        </w:tabs>
        <w:rPr>
          <w:rFonts w:asciiTheme="minorHAnsi" w:hAnsiTheme="minorHAnsi" w:cstheme="minorHAnsi"/>
          <w:b/>
        </w:rPr>
      </w:pPr>
    </w:p>
    <w:p w14:paraId="362CAD88" w14:textId="77777777" w:rsidR="008B1863" w:rsidRPr="00DE3BFE" w:rsidRDefault="008B1863" w:rsidP="003A117C">
      <w:pPr>
        <w:widowControl/>
        <w:numPr>
          <w:ilvl w:val="0"/>
          <w:numId w:val="4"/>
        </w:numPr>
        <w:autoSpaceDE/>
        <w:autoSpaceDN/>
        <w:adjustRightInd/>
        <w:spacing w:after="200"/>
        <w:ind w:left="360" w:hanging="450"/>
        <w:rPr>
          <w:rFonts w:asciiTheme="minorHAnsi" w:hAnsiTheme="minorHAnsi" w:cstheme="minorHAnsi"/>
          <w:sz w:val="32"/>
          <w:szCs w:val="32"/>
        </w:rPr>
      </w:pPr>
      <w:r w:rsidRPr="00DE3BFE">
        <w:rPr>
          <w:rFonts w:asciiTheme="minorHAnsi" w:hAnsiTheme="minorHAnsi" w:cstheme="minorHAnsi"/>
          <w:b/>
          <w:sz w:val="32"/>
          <w:szCs w:val="32"/>
        </w:rPr>
        <w:lastRenderedPageBreak/>
        <w:t>Executive Summary</w:t>
      </w:r>
    </w:p>
    <w:p w14:paraId="6330E9C8" w14:textId="49BDEF4A" w:rsidR="001167D6" w:rsidRDefault="0021512D" w:rsidP="00571D17">
      <w:pPr>
        <w:rPr>
          <w:rFonts w:asciiTheme="minorHAnsi" w:hAnsiTheme="minorHAnsi" w:cstheme="minorHAnsi"/>
        </w:rPr>
      </w:pPr>
      <w:r w:rsidRPr="009B3C38">
        <w:rPr>
          <w:rFonts w:asciiTheme="minorHAnsi" w:hAnsiTheme="minorHAnsi" w:cstheme="minorHAnsi"/>
        </w:rPr>
        <w:t xml:space="preserve">The purpose of this report is to assess the Massachusetts Workplace Safety and Health Program’s (WSHP’s) activities for </w:t>
      </w:r>
      <w:r w:rsidR="007122FA">
        <w:rPr>
          <w:rFonts w:asciiTheme="minorHAnsi" w:hAnsiTheme="minorHAnsi" w:cstheme="minorHAnsi"/>
        </w:rPr>
        <w:t>F</w:t>
      </w:r>
      <w:r w:rsidRPr="009B3C38">
        <w:rPr>
          <w:rFonts w:asciiTheme="minorHAnsi" w:hAnsiTheme="minorHAnsi" w:cstheme="minorHAnsi"/>
        </w:rPr>
        <w:t xml:space="preserve">iscal </w:t>
      </w:r>
      <w:r w:rsidR="007122FA">
        <w:rPr>
          <w:rFonts w:asciiTheme="minorHAnsi" w:hAnsiTheme="minorHAnsi" w:cstheme="minorHAnsi"/>
        </w:rPr>
        <w:t>Y</w:t>
      </w:r>
      <w:r w:rsidRPr="009B3C38">
        <w:rPr>
          <w:rFonts w:asciiTheme="minorHAnsi" w:hAnsiTheme="minorHAnsi" w:cstheme="minorHAnsi"/>
        </w:rPr>
        <w:t>ear (FY) 202</w:t>
      </w:r>
      <w:r w:rsidR="00184B0F">
        <w:rPr>
          <w:rFonts w:asciiTheme="minorHAnsi" w:hAnsiTheme="minorHAnsi" w:cstheme="minorHAnsi"/>
        </w:rPr>
        <w:t>5</w:t>
      </w:r>
      <w:r w:rsidR="005E3559">
        <w:rPr>
          <w:rFonts w:asciiTheme="minorHAnsi" w:hAnsiTheme="minorHAnsi" w:cstheme="minorHAnsi"/>
        </w:rPr>
        <w:t xml:space="preserve"> </w:t>
      </w:r>
      <w:r w:rsidR="005E3559" w:rsidRPr="00992560">
        <w:rPr>
          <w:rFonts w:asciiTheme="minorHAnsi" w:hAnsiTheme="minorHAnsi" w:cstheme="minorHAnsi"/>
          <w:iCs/>
        </w:rPr>
        <w:t xml:space="preserve">and its progress in resolving outstanding findings from previous Federal Annual Monitoring Evaluation (FAME) </w:t>
      </w:r>
      <w:r w:rsidR="005E3559">
        <w:rPr>
          <w:rFonts w:asciiTheme="minorHAnsi" w:hAnsiTheme="minorHAnsi" w:cstheme="minorHAnsi"/>
          <w:iCs/>
        </w:rPr>
        <w:t>R</w:t>
      </w:r>
      <w:r w:rsidR="005E3559" w:rsidRPr="00992560">
        <w:rPr>
          <w:rFonts w:asciiTheme="minorHAnsi" w:hAnsiTheme="minorHAnsi" w:cstheme="minorHAnsi"/>
          <w:iCs/>
        </w:rPr>
        <w:t>eports</w:t>
      </w:r>
      <w:r w:rsidRPr="009B3C38">
        <w:rPr>
          <w:rFonts w:asciiTheme="minorHAnsi" w:hAnsiTheme="minorHAnsi" w:cstheme="minorHAnsi"/>
        </w:rPr>
        <w:t xml:space="preserve">.  </w:t>
      </w:r>
    </w:p>
    <w:p w14:paraId="303613F3" w14:textId="77777777" w:rsidR="00910EB6" w:rsidRDefault="00910EB6" w:rsidP="00571D17">
      <w:pPr>
        <w:rPr>
          <w:rFonts w:asciiTheme="minorHAnsi" w:hAnsiTheme="minorHAnsi" w:cstheme="minorHAnsi"/>
        </w:rPr>
      </w:pPr>
    </w:p>
    <w:p w14:paraId="6F8A45F6" w14:textId="62BD1423" w:rsidR="00910EB6" w:rsidRDefault="006C626B" w:rsidP="00571D17">
      <w:pPr>
        <w:rPr>
          <w:rFonts w:asciiTheme="minorHAnsi" w:hAnsiTheme="minorHAnsi" w:cstheme="minorHAnsi"/>
        </w:rPr>
      </w:pPr>
      <w:r w:rsidRPr="00752F78">
        <w:rPr>
          <w:rFonts w:asciiTheme="minorHAnsi" w:hAnsiTheme="minorHAnsi" w:cstheme="minorHAnsi"/>
        </w:rPr>
        <w:t>FY</w:t>
      </w:r>
      <w:r w:rsidR="007122FA" w:rsidRPr="00752F78">
        <w:rPr>
          <w:rFonts w:asciiTheme="minorHAnsi" w:hAnsiTheme="minorHAnsi" w:cstheme="minorHAnsi"/>
        </w:rPr>
        <w:t xml:space="preserve"> </w:t>
      </w:r>
      <w:r w:rsidRPr="00752F78">
        <w:rPr>
          <w:rFonts w:asciiTheme="minorHAnsi" w:hAnsiTheme="minorHAnsi" w:cstheme="minorHAnsi"/>
        </w:rPr>
        <w:t>2025 was marked by many positive outcomes</w:t>
      </w:r>
      <w:r w:rsidR="000F1E81" w:rsidRPr="00752F78">
        <w:rPr>
          <w:rFonts w:asciiTheme="minorHAnsi" w:hAnsiTheme="minorHAnsi" w:cstheme="minorHAnsi"/>
        </w:rPr>
        <w:t xml:space="preserve">. </w:t>
      </w:r>
      <w:r w:rsidR="00CC47FA">
        <w:rPr>
          <w:rFonts w:asciiTheme="minorHAnsi" w:hAnsiTheme="minorHAnsi" w:cstheme="minorHAnsi"/>
        </w:rPr>
        <w:t xml:space="preserve"> </w:t>
      </w:r>
      <w:r w:rsidR="00910EB6">
        <w:rPr>
          <w:rFonts w:asciiTheme="minorHAnsi" w:hAnsiTheme="minorHAnsi" w:cstheme="minorHAnsi"/>
        </w:rPr>
        <w:t xml:space="preserve">WSHP </w:t>
      </w:r>
      <w:r w:rsidR="00CC47FA">
        <w:rPr>
          <w:rFonts w:asciiTheme="minorHAnsi" w:hAnsiTheme="minorHAnsi" w:cstheme="minorHAnsi"/>
        </w:rPr>
        <w:t xml:space="preserve">reached </w:t>
      </w:r>
      <w:r w:rsidR="00910EB6">
        <w:rPr>
          <w:rFonts w:asciiTheme="minorHAnsi" w:hAnsiTheme="minorHAnsi" w:cstheme="minorHAnsi"/>
        </w:rPr>
        <w:t xml:space="preserve">their </w:t>
      </w:r>
      <w:r w:rsidR="00364C39" w:rsidRPr="00752F78">
        <w:rPr>
          <w:rFonts w:asciiTheme="minorHAnsi" w:hAnsiTheme="minorHAnsi" w:cstheme="minorHAnsi"/>
        </w:rPr>
        <w:t xml:space="preserve">staffing benchmark with the hire of </w:t>
      </w:r>
      <w:r w:rsidR="00A02EEF" w:rsidRPr="00752F78">
        <w:rPr>
          <w:rFonts w:asciiTheme="minorHAnsi" w:hAnsiTheme="minorHAnsi" w:cstheme="minorHAnsi"/>
        </w:rPr>
        <w:t xml:space="preserve">two </w:t>
      </w:r>
      <w:r w:rsidR="00910EB6">
        <w:rPr>
          <w:rFonts w:asciiTheme="minorHAnsi" w:hAnsiTheme="minorHAnsi" w:cstheme="minorHAnsi"/>
        </w:rPr>
        <w:t>e</w:t>
      </w:r>
      <w:r w:rsidR="00A02EEF" w:rsidRPr="00752F78">
        <w:rPr>
          <w:rFonts w:asciiTheme="minorHAnsi" w:hAnsiTheme="minorHAnsi" w:cstheme="minorHAnsi"/>
        </w:rPr>
        <w:t>nforcement inspector positions</w:t>
      </w:r>
      <w:r w:rsidR="00910EB6">
        <w:rPr>
          <w:rFonts w:asciiTheme="minorHAnsi" w:hAnsiTheme="minorHAnsi" w:cstheme="minorHAnsi"/>
        </w:rPr>
        <w:t>.</w:t>
      </w:r>
      <w:r w:rsidR="00364C39" w:rsidRPr="00752F78">
        <w:rPr>
          <w:rFonts w:asciiTheme="minorHAnsi" w:hAnsiTheme="minorHAnsi" w:cstheme="minorHAnsi"/>
        </w:rPr>
        <w:t xml:space="preserve"> </w:t>
      </w:r>
      <w:r w:rsidR="00CC47FA">
        <w:rPr>
          <w:rFonts w:asciiTheme="minorHAnsi" w:hAnsiTheme="minorHAnsi" w:cstheme="minorHAnsi"/>
        </w:rPr>
        <w:t xml:space="preserve"> </w:t>
      </w:r>
      <w:r w:rsidR="00364C39" w:rsidRPr="00752F78">
        <w:rPr>
          <w:rFonts w:asciiTheme="minorHAnsi" w:hAnsiTheme="minorHAnsi" w:cstheme="minorHAnsi"/>
        </w:rPr>
        <w:t>Although</w:t>
      </w:r>
      <w:r w:rsidR="00A02EEF" w:rsidRPr="00752F78">
        <w:rPr>
          <w:rFonts w:asciiTheme="minorHAnsi" w:hAnsiTheme="minorHAnsi" w:cstheme="minorHAnsi"/>
        </w:rPr>
        <w:t xml:space="preserve"> </w:t>
      </w:r>
      <w:r w:rsidR="00364C39" w:rsidRPr="00752F78">
        <w:rPr>
          <w:rFonts w:asciiTheme="minorHAnsi" w:hAnsiTheme="minorHAnsi" w:cstheme="minorHAnsi"/>
        </w:rPr>
        <w:t xml:space="preserve">new hires were still receiving training, </w:t>
      </w:r>
      <w:r w:rsidR="00A02EEF" w:rsidRPr="00752F78">
        <w:rPr>
          <w:rFonts w:asciiTheme="minorHAnsi" w:hAnsiTheme="minorHAnsi" w:cstheme="minorHAnsi"/>
        </w:rPr>
        <w:t>the team exceed</w:t>
      </w:r>
      <w:r w:rsidR="00AF04AA">
        <w:rPr>
          <w:rFonts w:asciiTheme="minorHAnsi" w:hAnsiTheme="minorHAnsi" w:cstheme="minorHAnsi"/>
        </w:rPr>
        <w:t>ed</w:t>
      </w:r>
      <w:r w:rsidR="00A02EEF" w:rsidRPr="00752F78">
        <w:rPr>
          <w:rFonts w:asciiTheme="minorHAnsi" w:hAnsiTheme="minorHAnsi" w:cstheme="minorHAnsi"/>
        </w:rPr>
        <w:t xml:space="preserve"> its annual inspection and consultation </w:t>
      </w:r>
      <w:r w:rsidR="00767CEE">
        <w:rPr>
          <w:rFonts w:asciiTheme="minorHAnsi" w:hAnsiTheme="minorHAnsi" w:cstheme="minorHAnsi"/>
        </w:rPr>
        <w:t xml:space="preserve">visit </w:t>
      </w:r>
      <w:r w:rsidR="00A02EEF" w:rsidRPr="00752F78">
        <w:rPr>
          <w:rFonts w:asciiTheme="minorHAnsi" w:hAnsiTheme="minorHAnsi" w:cstheme="minorHAnsi"/>
        </w:rPr>
        <w:t xml:space="preserve">goals </w:t>
      </w:r>
      <w:r w:rsidR="00910EB6">
        <w:rPr>
          <w:rFonts w:asciiTheme="minorHAnsi" w:hAnsiTheme="minorHAnsi" w:cstheme="minorHAnsi"/>
        </w:rPr>
        <w:t>by</w:t>
      </w:r>
      <w:r w:rsidR="00C52F64">
        <w:rPr>
          <w:rFonts w:asciiTheme="minorHAnsi" w:hAnsiTheme="minorHAnsi" w:cstheme="minorHAnsi"/>
        </w:rPr>
        <w:t xml:space="preserve"> 30</w:t>
      </w:r>
      <w:r w:rsidR="00767CEE">
        <w:rPr>
          <w:rFonts w:asciiTheme="minorHAnsi" w:hAnsiTheme="minorHAnsi" w:cstheme="minorHAnsi"/>
        </w:rPr>
        <w:t xml:space="preserve"> and 10 percent,</w:t>
      </w:r>
      <w:r w:rsidR="00910EB6">
        <w:rPr>
          <w:rFonts w:asciiTheme="minorHAnsi" w:hAnsiTheme="minorHAnsi" w:cstheme="minorHAnsi"/>
        </w:rPr>
        <w:t xml:space="preserve"> respectively</w:t>
      </w:r>
      <w:r w:rsidR="00A02EEF" w:rsidRPr="00752F78">
        <w:rPr>
          <w:rFonts w:asciiTheme="minorHAnsi" w:hAnsiTheme="minorHAnsi" w:cstheme="minorHAnsi"/>
        </w:rPr>
        <w:t xml:space="preserve">. </w:t>
      </w:r>
    </w:p>
    <w:p w14:paraId="06C8A634" w14:textId="77777777" w:rsidR="00910EB6" w:rsidRDefault="00910EB6" w:rsidP="00571D17">
      <w:pPr>
        <w:rPr>
          <w:rFonts w:asciiTheme="minorHAnsi" w:hAnsiTheme="minorHAnsi" w:cstheme="minorHAnsi"/>
        </w:rPr>
      </w:pPr>
    </w:p>
    <w:p w14:paraId="5E339C81" w14:textId="27E59799" w:rsidR="00910EB6" w:rsidRPr="00752F78" w:rsidRDefault="00910EB6" w:rsidP="00910EB6">
      <w:pPr>
        <w:widowControl/>
        <w:autoSpaceDE/>
        <w:autoSpaceDN/>
        <w:adjustRightInd/>
        <w:rPr>
          <w:rFonts w:asciiTheme="minorHAnsi" w:hAnsiTheme="minorHAnsi" w:cstheme="minorHAnsi"/>
          <w:iCs/>
        </w:rPr>
      </w:pPr>
      <w:r>
        <w:rPr>
          <w:rFonts w:asciiTheme="minorHAnsi" w:hAnsiTheme="minorHAnsi" w:cstheme="minorHAnsi"/>
        </w:rPr>
        <w:t xml:space="preserve">Additionally, in FY 2025, WSHP worked on advancing staff knowledge in accordance with </w:t>
      </w:r>
      <w:r w:rsidRPr="001F02C7">
        <w:rPr>
          <w:rFonts w:asciiTheme="minorHAnsi" w:hAnsiTheme="minorHAnsi" w:cstheme="minorHAnsi"/>
          <w:iCs/>
        </w:rPr>
        <w:t>OSHA T</w:t>
      </w:r>
      <w:r>
        <w:rPr>
          <w:rFonts w:asciiTheme="minorHAnsi" w:hAnsiTheme="minorHAnsi" w:cstheme="minorHAnsi"/>
          <w:iCs/>
        </w:rPr>
        <w:t xml:space="preserve">raining and </w:t>
      </w:r>
      <w:r w:rsidRPr="001F02C7">
        <w:rPr>
          <w:rFonts w:asciiTheme="minorHAnsi" w:hAnsiTheme="minorHAnsi" w:cstheme="minorHAnsi"/>
          <w:iCs/>
        </w:rPr>
        <w:t>E</w:t>
      </w:r>
      <w:r>
        <w:rPr>
          <w:rFonts w:asciiTheme="minorHAnsi" w:hAnsiTheme="minorHAnsi" w:cstheme="minorHAnsi"/>
          <w:iCs/>
        </w:rPr>
        <w:t xml:space="preserve">ducation </w:t>
      </w:r>
      <w:r w:rsidRPr="001F02C7">
        <w:rPr>
          <w:rFonts w:asciiTheme="minorHAnsi" w:hAnsiTheme="minorHAnsi" w:cstheme="minorHAnsi"/>
          <w:iCs/>
        </w:rPr>
        <w:t>D</w:t>
      </w:r>
      <w:r>
        <w:rPr>
          <w:rFonts w:asciiTheme="minorHAnsi" w:hAnsiTheme="minorHAnsi" w:cstheme="minorHAnsi"/>
          <w:iCs/>
        </w:rPr>
        <w:t>irective (TED)</w:t>
      </w:r>
      <w:r w:rsidRPr="001F02C7">
        <w:rPr>
          <w:rFonts w:asciiTheme="minorHAnsi" w:hAnsiTheme="minorHAnsi" w:cstheme="minorHAnsi"/>
          <w:iCs/>
        </w:rPr>
        <w:t xml:space="preserve"> 01-00-019</w:t>
      </w:r>
      <w:r w:rsidR="00363E8F">
        <w:rPr>
          <w:rFonts w:asciiTheme="minorHAnsi" w:hAnsiTheme="minorHAnsi" w:cstheme="minorHAnsi"/>
          <w:iCs/>
        </w:rPr>
        <w:t>, Mandatory Training Program for OSHA Compliance Personnel</w:t>
      </w:r>
      <w:r w:rsidRPr="001F02C7">
        <w:rPr>
          <w:rFonts w:asciiTheme="minorHAnsi" w:hAnsiTheme="minorHAnsi" w:cstheme="minorHAnsi"/>
          <w:iCs/>
        </w:rPr>
        <w:t xml:space="preserve">. </w:t>
      </w:r>
      <w:r w:rsidRPr="00752F78">
        <w:rPr>
          <w:rFonts w:asciiTheme="minorHAnsi" w:hAnsiTheme="minorHAnsi" w:cstheme="minorHAnsi"/>
          <w:iCs/>
        </w:rPr>
        <w:t>Each staff member attended at least one formal training course</w:t>
      </w:r>
      <w:r>
        <w:rPr>
          <w:rFonts w:asciiTheme="minorHAnsi" w:hAnsiTheme="minorHAnsi" w:cstheme="minorHAnsi"/>
          <w:iCs/>
        </w:rPr>
        <w:t>,</w:t>
      </w:r>
      <w:r w:rsidRPr="00752F78">
        <w:rPr>
          <w:rFonts w:asciiTheme="minorHAnsi" w:hAnsiTheme="minorHAnsi" w:cstheme="minorHAnsi"/>
          <w:iCs/>
        </w:rPr>
        <w:t xml:space="preserve"> with most </w:t>
      </w:r>
      <w:r w:rsidR="002E76C8">
        <w:rPr>
          <w:rFonts w:asciiTheme="minorHAnsi" w:hAnsiTheme="minorHAnsi" w:cstheme="minorHAnsi"/>
          <w:iCs/>
        </w:rPr>
        <w:t>worker</w:t>
      </w:r>
      <w:r w:rsidR="002E76C8" w:rsidRPr="00752F78">
        <w:rPr>
          <w:rFonts w:asciiTheme="minorHAnsi" w:hAnsiTheme="minorHAnsi" w:cstheme="minorHAnsi"/>
          <w:iCs/>
        </w:rPr>
        <w:t xml:space="preserve">s </w:t>
      </w:r>
      <w:r w:rsidRPr="00752F78">
        <w:rPr>
          <w:rFonts w:asciiTheme="minorHAnsi" w:hAnsiTheme="minorHAnsi" w:cstheme="minorHAnsi"/>
          <w:iCs/>
        </w:rPr>
        <w:t>attending three or more.</w:t>
      </w:r>
      <w:r>
        <w:rPr>
          <w:rFonts w:asciiTheme="minorHAnsi" w:hAnsiTheme="minorHAnsi" w:cstheme="minorHAnsi"/>
          <w:iCs/>
        </w:rPr>
        <w:t xml:space="preserve">  </w:t>
      </w:r>
      <w:r w:rsidRPr="00752F78">
        <w:rPr>
          <w:rFonts w:asciiTheme="minorHAnsi" w:hAnsiTheme="minorHAnsi" w:cstheme="minorHAnsi"/>
          <w:iCs/>
        </w:rPr>
        <w:t>Whistleblower staff completed the four courses available to State Plans</w:t>
      </w:r>
      <w:r w:rsidR="00160FC5">
        <w:rPr>
          <w:rFonts w:asciiTheme="minorHAnsi" w:hAnsiTheme="minorHAnsi" w:cstheme="minorHAnsi"/>
          <w:iCs/>
        </w:rPr>
        <w:t>,</w:t>
      </w:r>
      <w:r w:rsidRPr="00752F78">
        <w:rPr>
          <w:rFonts w:asciiTheme="minorHAnsi" w:hAnsiTheme="minorHAnsi" w:cstheme="minorHAnsi"/>
          <w:iCs/>
        </w:rPr>
        <w:t xml:space="preserve"> and </w:t>
      </w:r>
      <w:r w:rsidR="00160FC5">
        <w:rPr>
          <w:rFonts w:asciiTheme="minorHAnsi" w:hAnsiTheme="minorHAnsi" w:cstheme="minorHAnsi"/>
          <w:iCs/>
        </w:rPr>
        <w:t>c</w:t>
      </w:r>
      <w:r w:rsidRPr="00752F78">
        <w:rPr>
          <w:rFonts w:asciiTheme="minorHAnsi" w:hAnsiTheme="minorHAnsi" w:cstheme="minorHAnsi"/>
          <w:iCs/>
        </w:rPr>
        <w:t xml:space="preserve">onsultants completed two </w:t>
      </w:r>
      <w:r w:rsidR="00160FC5">
        <w:rPr>
          <w:rFonts w:asciiTheme="minorHAnsi" w:hAnsiTheme="minorHAnsi" w:cstheme="minorHAnsi"/>
          <w:iCs/>
        </w:rPr>
        <w:t xml:space="preserve">required </w:t>
      </w:r>
      <w:r w:rsidRPr="00752F78">
        <w:rPr>
          <w:rFonts w:asciiTheme="minorHAnsi" w:hAnsiTheme="minorHAnsi" w:cstheme="minorHAnsi"/>
          <w:iCs/>
        </w:rPr>
        <w:t>courses.</w:t>
      </w:r>
    </w:p>
    <w:p w14:paraId="30618E89" w14:textId="7D07DDFF" w:rsidR="00910EB6" w:rsidRDefault="00910EB6" w:rsidP="00571D17">
      <w:pPr>
        <w:rPr>
          <w:rFonts w:asciiTheme="minorHAnsi" w:hAnsiTheme="minorHAnsi" w:cstheme="minorHAnsi"/>
        </w:rPr>
      </w:pPr>
    </w:p>
    <w:p w14:paraId="76433B18" w14:textId="424287F8" w:rsidR="00910EB6" w:rsidRPr="00213E95" w:rsidRDefault="00910EB6" w:rsidP="00910EB6">
      <w:pPr>
        <w:rPr>
          <w:rFonts w:asciiTheme="minorHAnsi" w:hAnsiTheme="minorHAnsi" w:cstheme="minorHAnsi"/>
        </w:rPr>
      </w:pPr>
      <w:r w:rsidRPr="00213E95">
        <w:rPr>
          <w:rFonts w:asciiTheme="minorHAnsi" w:hAnsiTheme="minorHAnsi" w:cstheme="minorHAnsi"/>
        </w:rPr>
        <w:t xml:space="preserve">WSHP did well on most performance metrics and completed their developmental schedule. </w:t>
      </w:r>
      <w:r w:rsidR="00CC47FA">
        <w:rPr>
          <w:rFonts w:asciiTheme="minorHAnsi" w:hAnsiTheme="minorHAnsi" w:cstheme="minorHAnsi"/>
        </w:rPr>
        <w:t xml:space="preserve"> </w:t>
      </w:r>
      <w:r w:rsidRPr="00213E95">
        <w:rPr>
          <w:rFonts w:asciiTheme="minorHAnsi" w:hAnsiTheme="minorHAnsi" w:cstheme="minorHAnsi"/>
        </w:rPr>
        <w:t xml:space="preserve">The State Plan successfully resolved two observations from the previous FAME Report related to worker interviews and violations worksheets. </w:t>
      </w:r>
      <w:r w:rsidR="00CC47FA">
        <w:rPr>
          <w:rFonts w:asciiTheme="minorHAnsi" w:hAnsiTheme="minorHAnsi" w:cstheme="minorHAnsi"/>
        </w:rPr>
        <w:t xml:space="preserve"> </w:t>
      </w:r>
      <w:r w:rsidRPr="00213E95">
        <w:rPr>
          <w:rFonts w:asciiTheme="minorHAnsi" w:hAnsiTheme="minorHAnsi" w:cstheme="minorHAnsi"/>
          <w:color w:val="000000" w:themeColor="text1"/>
        </w:rPr>
        <w:t>WSHP addressed both by continued training and supervisor</w:t>
      </w:r>
      <w:r w:rsidR="00160FC5">
        <w:rPr>
          <w:rFonts w:asciiTheme="minorHAnsi" w:hAnsiTheme="minorHAnsi" w:cstheme="minorHAnsi"/>
          <w:color w:val="000000" w:themeColor="text1"/>
        </w:rPr>
        <w:t>y</w:t>
      </w:r>
      <w:r w:rsidRPr="00213E95">
        <w:rPr>
          <w:rFonts w:asciiTheme="minorHAnsi" w:hAnsiTheme="minorHAnsi" w:cstheme="minorHAnsi"/>
          <w:color w:val="000000" w:themeColor="text1"/>
        </w:rPr>
        <w:t xml:space="preserve"> case file review.</w:t>
      </w:r>
      <w:r w:rsidRPr="00213E95">
        <w:rPr>
          <w:rFonts w:asciiTheme="minorHAnsi" w:hAnsiTheme="minorHAnsi" w:cstheme="minorHAnsi"/>
          <w:color w:val="0070C0"/>
        </w:rPr>
        <w:t xml:space="preserve"> </w:t>
      </w:r>
      <w:bookmarkStart w:id="0" w:name="_Hlk215495736"/>
      <w:r w:rsidR="00160FC5">
        <w:rPr>
          <w:rFonts w:asciiTheme="minorHAnsi" w:hAnsiTheme="minorHAnsi" w:cstheme="minorHAnsi"/>
          <w:color w:val="0070C0"/>
        </w:rPr>
        <w:t xml:space="preserve"> </w:t>
      </w:r>
      <w:r w:rsidRPr="00213E95">
        <w:rPr>
          <w:rFonts w:asciiTheme="minorHAnsi" w:hAnsiTheme="minorHAnsi" w:cstheme="minorHAnsi"/>
          <w:color w:val="000000" w:themeColor="text1"/>
        </w:rPr>
        <w:t>O</w:t>
      </w:r>
      <w:r w:rsidRPr="00213E95">
        <w:rPr>
          <w:rFonts w:asciiTheme="minorHAnsi" w:hAnsiTheme="minorHAnsi" w:cstheme="minorHAnsi"/>
        </w:rPr>
        <w:t>ne observation</w:t>
      </w:r>
      <w:r w:rsidR="00160FC5">
        <w:rPr>
          <w:rFonts w:asciiTheme="minorHAnsi" w:hAnsiTheme="minorHAnsi" w:cstheme="minorHAnsi"/>
        </w:rPr>
        <w:t xml:space="preserve"> related to</w:t>
      </w:r>
      <w:r w:rsidRPr="00213E95">
        <w:rPr>
          <w:rFonts w:asciiTheme="minorHAnsi" w:hAnsiTheme="minorHAnsi" w:cstheme="minorHAnsi"/>
        </w:rPr>
        <w:t xml:space="preserve"> union involvement has been continued in this report. </w:t>
      </w:r>
      <w:bookmarkEnd w:id="0"/>
    </w:p>
    <w:p w14:paraId="078A81C2" w14:textId="77777777" w:rsidR="00C6118A" w:rsidRPr="00213E95" w:rsidRDefault="00C6118A" w:rsidP="00571D17">
      <w:pPr>
        <w:widowControl/>
        <w:autoSpaceDE/>
        <w:autoSpaceDN/>
        <w:adjustRightInd/>
        <w:rPr>
          <w:rFonts w:asciiTheme="minorHAnsi" w:hAnsiTheme="minorHAnsi" w:cstheme="minorHAnsi"/>
        </w:rPr>
      </w:pPr>
    </w:p>
    <w:p w14:paraId="6CFC4189" w14:textId="1D873C9A" w:rsidR="00213E95" w:rsidRPr="00213E95" w:rsidRDefault="00910EB6" w:rsidP="003F2A68">
      <w:pPr>
        <w:widowControl/>
        <w:tabs>
          <w:tab w:val="left" w:pos="540"/>
          <w:tab w:val="num" w:pos="1080"/>
        </w:tabs>
        <w:autoSpaceDE/>
        <w:autoSpaceDN/>
        <w:adjustRightInd/>
        <w:rPr>
          <w:rFonts w:asciiTheme="minorHAnsi" w:hAnsiTheme="minorHAnsi" w:cstheme="minorHAnsi"/>
        </w:rPr>
      </w:pPr>
      <w:r w:rsidRPr="00213E95">
        <w:rPr>
          <w:rFonts w:asciiTheme="minorHAnsi" w:hAnsiTheme="minorHAnsi" w:cstheme="minorHAnsi"/>
        </w:rPr>
        <w:t>In FY 2025, four new issues surfaced</w:t>
      </w:r>
      <w:r w:rsidR="00213E95" w:rsidRPr="00213E95">
        <w:rPr>
          <w:rFonts w:asciiTheme="minorHAnsi" w:hAnsiTheme="minorHAnsi" w:cstheme="minorHAnsi"/>
        </w:rPr>
        <w:t xml:space="preserve"> – one related to whistleblower </w:t>
      </w:r>
      <w:r w:rsidR="0056588B">
        <w:rPr>
          <w:rFonts w:asciiTheme="minorHAnsi" w:hAnsiTheme="minorHAnsi" w:cstheme="minorHAnsi"/>
        </w:rPr>
        <w:t xml:space="preserve">case file management </w:t>
      </w:r>
      <w:r w:rsidR="00213E95" w:rsidRPr="00213E95">
        <w:rPr>
          <w:rFonts w:asciiTheme="minorHAnsi" w:hAnsiTheme="minorHAnsi" w:cstheme="minorHAnsi"/>
        </w:rPr>
        <w:t xml:space="preserve">and three related to 23(g) on-site consultation.  </w:t>
      </w:r>
      <w:r w:rsidR="00213E95" w:rsidRPr="00213E95">
        <w:rPr>
          <w:rFonts w:asciiTheme="minorHAnsi" w:hAnsiTheme="minorHAnsi" w:cstheme="minorHAnsi"/>
          <w:iCs/>
        </w:rPr>
        <w:t>Even though these issues led to observations in this report, WSHP should be able to address them through internal training focused on the pertinent chapters of the State Plan's Field Operations Manual (FOM) and the Consultation Policy and Procedures Manual (CPPM).</w:t>
      </w:r>
    </w:p>
    <w:p w14:paraId="3934C725" w14:textId="77777777" w:rsidR="00213E95" w:rsidRPr="00213E95" w:rsidRDefault="00213E95" w:rsidP="003F2A68">
      <w:pPr>
        <w:widowControl/>
        <w:tabs>
          <w:tab w:val="left" w:pos="540"/>
          <w:tab w:val="num" w:pos="1080"/>
        </w:tabs>
        <w:autoSpaceDE/>
        <w:autoSpaceDN/>
        <w:adjustRightInd/>
        <w:rPr>
          <w:rFonts w:asciiTheme="minorHAnsi" w:hAnsiTheme="minorHAnsi" w:cstheme="minorHAnsi"/>
        </w:rPr>
      </w:pPr>
    </w:p>
    <w:p w14:paraId="352A9675" w14:textId="7CD149B0" w:rsidR="00681428" w:rsidRPr="00213E95" w:rsidRDefault="00BB071F" w:rsidP="00681428">
      <w:pPr>
        <w:rPr>
          <w:rFonts w:asciiTheme="minorHAnsi" w:hAnsiTheme="minorHAnsi" w:cstheme="minorHAnsi"/>
          <w:iCs/>
        </w:rPr>
      </w:pPr>
      <w:r w:rsidRPr="00213E95">
        <w:rPr>
          <w:rFonts w:asciiTheme="minorHAnsi" w:hAnsiTheme="minorHAnsi" w:cstheme="minorHAnsi"/>
        </w:rPr>
        <w:t xml:space="preserve">Appendix A describes the new and continued </w:t>
      </w:r>
      <w:r w:rsidR="00351DA2" w:rsidRPr="00213E95">
        <w:rPr>
          <w:rFonts w:asciiTheme="minorHAnsi" w:hAnsiTheme="minorHAnsi" w:cstheme="minorHAnsi"/>
        </w:rPr>
        <w:t xml:space="preserve">findings </w:t>
      </w:r>
      <w:r w:rsidRPr="00213E95">
        <w:rPr>
          <w:rFonts w:asciiTheme="minorHAnsi" w:hAnsiTheme="minorHAnsi" w:cstheme="minorHAnsi"/>
        </w:rPr>
        <w:t>and recommendations</w:t>
      </w:r>
      <w:r w:rsidR="00351DA2" w:rsidRPr="00213E95">
        <w:rPr>
          <w:rFonts w:asciiTheme="minorHAnsi" w:hAnsiTheme="minorHAnsi" w:cstheme="minorHAnsi"/>
        </w:rPr>
        <w:t xml:space="preserve">; this report contains no findings. </w:t>
      </w:r>
      <w:r w:rsidR="00065C97">
        <w:rPr>
          <w:rFonts w:asciiTheme="minorHAnsi" w:hAnsiTheme="minorHAnsi" w:cstheme="minorHAnsi"/>
        </w:rPr>
        <w:t xml:space="preserve"> </w:t>
      </w:r>
      <w:r w:rsidRPr="00213E95">
        <w:rPr>
          <w:rFonts w:asciiTheme="minorHAnsi" w:hAnsiTheme="minorHAnsi" w:cstheme="minorHAnsi"/>
        </w:rPr>
        <w:t>Appendix B describes the observations and the related federal monitoring plans</w:t>
      </w:r>
      <w:r w:rsidR="00351DA2" w:rsidRPr="00213E95">
        <w:rPr>
          <w:rFonts w:asciiTheme="minorHAnsi" w:hAnsiTheme="minorHAnsi" w:cstheme="minorHAnsi"/>
        </w:rPr>
        <w:t xml:space="preserve">; this appendix contains one continued observation and four new observations. </w:t>
      </w:r>
      <w:r w:rsidR="00065C97">
        <w:rPr>
          <w:rFonts w:asciiTheme="minorHAnsi" w:hAnsiTheme="minorHAnsi" w:cstheme="minorHAnsi"/>
        </w:rPr>
        <w:t xml:space="preserve"> </w:t>
      </w:r>
      <w:r w:rsidRPr="00213E95">
        <w:rPr>
          <w:rFonts w:asciiTheme="minorHAnsi" w:hAnsiTheme="minorHAnsi" w:cstheme="minorHAnsi"/>
        </w:rPr>
        <w:t xml:space="preserve">Appendix C describes the </w:t>
      </w:r>
      <w:r w:rsidRPr="00213E95">
        <w:rPr>
          <w:rFonts w:asciiTheme="minorHAnsi" w:hAnsiTheme="minorHAnsi" w:cstheme="minorHAnsi"/>
          <w:bCs/>
        </w:rPr>
        <w:t>status of previous findings with associated completed corrective actions.</w:t>
      </w:r>
      <w:r w:rsidRPr="00213E95">
        <w:rPr>
          <w:rFonts w:asciiTheme="minorHAnsi" w:hAnsiTheme="minorHAnsi" w:cstheme="minorHAnsi"/>
        </w:rPr>
        <w:t xml:space="preserve"> </w:t>
      </w:r>
      <w:r w:rsidR="00351DA2" w:rsidRPr="00213E95">
        <w:rPr>
          <w:rFonts w:asciiTheme="minorHAnsi" w:hAnsiTheme="minorHAnsi" w:cstheme="minorHAnsi"/>
        </w:rPr>
        <w:t xml:space="preserve"> </w:t>
      </w:r>
      <w:r w:rsidR="00745732">
        <w:rPr>
          <w:rFonts w:asciiTheme="minorHAnsi" w:hAnsiTheme="minorHAnsi" w:cstheme="minorHAnsi"/>
        </w:rPr>
        <w:t>W</w:t>
      </w:r>
      <w:r w:rsidR="00351DA2" w:rsidRPr="00213E95">
        <w:rPr>
          <w:rFonts w:asciiTheme="minorHAnsi" w:hAnsiTheme="minorHAnsi" w:cstheme="minorHAnsi"/>
        </w:rPr>
        <w:t>SHP had no previous findings and, therefore, no associated completed corrective actions.</w:t>
      </w:r>
      <w:r w:rsidR="00065C97">
        <w:rPr>
          <w:rFonts w:asciiTheme="minorHAnsi" w:hAnsiTheme="minorHAnsi" w:cstheme="minorHAnsi"/>
        </w:rPr>
        <w:t xml:space="preserve"> </w:t>
      </w:r>
      <w:r w:rsidR="00351DA2" w:rsidRPr="00213E95">
        <w:rPr>
          <w:rFonts w:asciiTheme="minorHAnsi" w:hAnsiTheme="minorHAnsi" w:cstheme="minorHAnsi"/>
        </w:rPr>
        <w:t xml:space="preserve"> In summary, this report contains five observations (one continued and four new)</w:t>
      </w:r>
      <w:r w:rsidR="00681428" w:rsidRPr="00213E95">
        <w:rPr>
          <w:rFonts w:asciiTheme="minorHAnsi" w:hAnsiTheme="minorHAnsi" w:cstheme="minorHAnsi"/>
          <w:iCs/>
        </w:rPr>
        <w:t xml:space="preserve"> and no findings.</w:t>
      </w:r>
      <w:r w:rsidR="00681428" w:rsidRPr="00213E95">
        <w:rPr>
          <w:rStyle w:val="FootnoteReference"/>
          <w:rFonts w:asciiTheme="minorHAnsi" w:hAnsiTheme="minorHAnsi"/>
          <w:b/>
          <w:bCs/>
          <w:iCs/>
          <w:sz w:val="32"/>
          <w:szCs w:val="32"/>
          <w:vertAlign w:val="superscript"/>
        </w:rPr>
        <w:footnoteReference w:id="1"/>
      </w:r>
    </w:p>
    <w:p w14:paraId="37F67A5E" w14:textId="77777777" w:rsidR="00C17DC2" w:rsidRDefault="00C17DC2" w:rsidP="00571D17">
      <w:pPr>
        <w:widowControl/>
        <w:autoSpaceDE/>
        <w:autoSpaceDN/>
        <w:adjustRightInd/>
        <w:rPr>
          <w:rFonts w:asciiTheme="minorHAnsi" w:hAnsiTheme="minorHAnsi" w:cstheme="minorHAnsi"/>
        </w:rPr>
      </w:pPr>
    </w:p>
    <w:p w14:paraId="6FF37DB8" w14:textId="77777777" w:rsidR="00AC33CE" w:rsidRPr="00213E95" w:rsidRDefault="00AC33CE" w:rsidP="00571D17">
      <w:pPr>
        <w:widowControl/>
        <w:autoSpaceDE/>
        <w:autoSpaceDN/>
        <w:adjustRightInd/>
        <w:rPr>
          <w:rFonts w:asciiTheme="minorHAnsi" w:hAnsiTheme="minorHAnsi" w:cstheme="minorHAnsi"/>
        </w:rPr>
      </w:pPr>
    </w:p>
    <w:p w14:paraId="1007391B" w14:textId="77777777" w:rsidR="00836129" w:rsidRPr="00213E95" w:rsidRDefault="00836129" w:rsidP="00571D17">
      <w:pPr>
        <w:widowControl/>
        <w:tabs>
          <w:tab w:val="left" w:pos="540"/>
          <w:tab w:val="num" w:pos="1080"/>
        </w:tabs>
        <w:autoSpaceDE/>
        <w:autoSpaceDN/>
        <w:adjustRightInd/>
        <w:rPr>
          <w:rFonts w:asciiTheme="minorHAnsi" w:hAnsiTheme="minorHAnsi" w:cstheme="minorHAnsi"/>
          <w:b/>
          <w:sz w:val="32"/>
          <w:szCs w:val="32"/>
        </w:rPr>
      </w:pPr>
      <w:r w:rsidRPr="00213E95">
        <w:rPr>
          <w:rFonts w:asciiTheme="minorHAnsi" w:hAnsiTheme="minorHAnsi" w:cstheme="minorHAnsi"/>
          <w:b/>
          <w:sz w:val="32"/>
          <w:szCs w:val="32"/>
        </w:rPr>
        <w:t xml:space="preserve">II.  </w:t>
      </w:r>
      <w:r w:rsidR="00601A7C" w:rsidRPr="00213E95">
        <w:rPr>
          <w:rFonts w:asciiTheme="minorHAnsi" w:hAnsiTheme="minorHAnsi" w:cstheme="minorHAnsi"/>
          <w:b/>
          <w:sz w:val="32"/>
          <w:szCs w:val="32"/>
        </w:rPr>
        <w:t xml:space="preserve"> </w:t>
      </w:r>
      <w:r w:rsidR="008B1863" w:rsidRPr="00213E95">
        <w:rPr>
          <w:rFonts w:asciiTheme="minorHAnsi" w:hAnsiTheme="minorHAnsi" w:cstheme="minorHAnsi"/>
          <w:b/>
          <w:sz w:val="32"/>
          <w:szCs w:val="32"/>
        </w:rPr>
        <w:t xml:space="preserve">State </w:t>
      </w:r>
      <w:r w:rsidRPr="00213E95">
        <w:rPr>
          <w:rFonts w:asciiTheme="minorHAnsi" w:hAnsiTheme="minorHAnsi" w:cstheme="minorHAnsi"/>
          <w:b/>
          <w:sz w:val="32"/>
          <w:szCs w:val="32"/>
        </w:rPr>
        <w:t>Plan Background</w:t>
      </w:r>
    </w:p>
    <w:p w14:paraId="06B7EA89" w14:textId="77777777" w:rsidR="00FA576D" w:rsidRPr="002E5054" w:rsidRDefault="00FA576D" w:rsidP="00571D17">
      <w:pPr>
        <w:widowControl/>
        <w:autoSpaceDE/>
        <w:autoSpaceDN/>
        <w:adjustRightInd/>
        <w:rPr>
          <w:rFonts w:asciiTheme="minorHAnsi" w:hAnsiTheme="minorHAnsi" w:cstheme="minorHAnsi"/>
          <w:iCs/>
        </w:rPr>
      </w:pPr>
    </w:p>
    <w:p w14:paraId="18F979BE" w14:textId="0D181F72" w:rsidR="00C968AE" w:rsidRPr="00213E95" w:rsidRDefault="005B2248" w:rsidP="00571D17">
      <w:pPr>
        <w:widowControl/>
        <w:autoSpaceDE/>
        <w:autoSpaceDN/>
        <w:adjustRightInd/>
        <w:rPr>
          <w:rFonts w:asciiTheme="minorHAnsi" w:hAnsiTheme="minorHAnsi" w:cstheme="minorHAnsi"/>
          <w:iCs/>
        </w:rPr>
      </w:pPr>
      <w:r w:rsidRPr="00213E95">
        <w:rPr>
          <w:rFonts w:asciiTheme="minorHAnsi" w:hAnsiTheme="minorHAnsi" w:cstheme="minorHAnsi"/>
          <w:b/>
          <w:iCs/>
        </w:rPr>
        <w:t>A.  Background</w:t>
      </w:r>
    </w:p>
    <w:p w14:paraId="48A05B3B" w14:textId="77777777" w:rsidR="000C3344" w:rsidRPr="002E5054" w:rsidRDefault="000C3344" w:rsidP="00571D17">
      <w:pPr>
        <w:widowControl/>
        <w:autoSpaceDE/>
        <w:autoSpaceDN/>
        <w:adjustRightInd/>
        <w:rPr>
          <w:iCs/>
        </w:rPr>
      </w:pPr>
    </w:p>
    <w:p w14:paraId="6E3E8CD4" w14:textId="18A9D29B" w:rsidR="00555DEB" w:rsidRPr="00555DEB" w:rsidRDefault="00555DEB" w:rsidP="00555DEB">
      <w:pPr>
        <w:rPr>
          <w:rFonts w:asciiTheme="minorHAnsi" w:hAnsiTheme="minorHAnsi" w:cstheme="minorHAnsi"/>
        </w:rPr>
      </w:pPr>
      <w:r w:rsidRPr="00213E95">
        <w:rPr>
          <w:rFonts w:asciiTheme="minorHAnsi" w:hAnsiTheme="minorHAnsi" w:cstheme="minorHAnsi"/>
        </w:rPr>
        <w:t xml:space="preserve">In 2015, Massachusetts passed legislation requiring state agencies to comply with OSHA standards. </w:t>
      </w:r>
      <w:r w:rsidR="00065C97">
        <w:rPr>
          <w:rFonts w:asciiTheme="minorHAnsi" w:hAnsiTheme="minorHAnsi" w:cstheme="minorHAnsi"/>
        </w:rPr>
        <w:t xml:space="preserve"> </w:t>
      </w:r>
      <w:r w:rsidRPr="00213E95">
        <w:rPr>
          <w:rFonts w:asciiTheme="minorHAnsi" w:hAnsiTheme="minorHAnsi" w:cstheme="minorHAnsi"/>
        </w:rPr>
        <w:t xml:space="preserve">This legislation was updated on March 9, 2018, to include all state and local government employers and became effective February 1, 2019. </w:t>
      </w:r>
      <w:r w:rsidR="00065C97">
        <w:rPr>
          <w:rFonts w:asciiTheme="minorHAnsi" w:hAnsiTheme="minorHAnsi" w:cstheme="minorHAnsi"/>
        </w:rPr>
        <w:t xml:space="preserve"> </w:t>
      </w:r>
      <w:r w:rsidRPr="00213E95">
        <w:rPr>
          <w:rFonts w:asciiTheme="minorHAnsi" w:hAnsiTheme="minorHAnsi" w:cstheme="minorHAnsi"/>
        </w:rPr>
        <w:t xml:space="preserve">Under the Occupational Safety and Health (OSH) Act of 1970, state </w:t>
      </w:r>
      <w:r w:rsidRPr="00213E95">
        <w:rPr>
          <w:rFonts w:asciiTheme="minorHAnsi" w:hAnsiTheme="minorHAnsi" w:cstheme="minorHAnsi"/>
        </w:rPr>
        <w:lastRenderedPageBreak/>
        <w:t xml:space="preserve">and local government workers are specifically excluded from federal coverage. </w:t>
      </w:r>
      <w:r w:rsidR="00065C97">
        <w:rPr>
          <w:rFonts w:asciiTheme="minorHAnsi" w:hAnsiTheme="minorHAnsi" w:cstheme="minorHAnsi"/>
        </w:rPr>
        <w:t xml:space="preserve"> </w:t>
      </w:r>
      <w:r w:rsidRPr="00213E95">
        <w:rPr>
          <w:rFonts w:asciiTheme="minorHAnsi" w:hAnsiTheme="minorHAnsi" w:cstheme="minorHAnsi"/>
        </w:rPr>
        <w:t>These state and local government workers may receive formal OSHA coverage only through an OSHA-approved State Plan.</w:t>
      </w:r>
    </w:p>
    <w:p w14:paraId="70ADA44A" w14:textId="77777777" w:rsidR="00555DEB" w:rsidRPr="00555DEB" w:rsidRDefault="00555DEB" w:rsidP="00555DEB">
      <w:pPr>
        <w:rPr>
          <w:rFonts w:asciiTheme="minorHAnsi" w:hAnsiTheme="minorHAnsi" w:cstheme="minorHAnsi"/>
        </w:rPr>
      </w:pPr>
    </w:p>
    <w:p w14:paraId="50848DB6" w14:textId="44C6233B" w:rsidR="00555DEB" w:rsidRPr="00555DEB" w:rsidRDefault="00555DEB" w:rsidP="00555DEB">
      <w:pPr>
        <w:rPr>
          <w:rFonts w:asciiTheme="minorHAnsi" w:hAnsiTheme="minorHAnsi" w:cstheme="minorHAnsi"/>
        </w:rPr>
      </w:pPr>
      <w:r w:rsidRPr="00555DEB">
        <w:rPr>
          <w:rFonts w:asciiTheme="minorHAnsi" w:hAnsiTheme="minorHAnsi" w:cstheme="minorHAnsi"/>
        </w:rPr>
        <w:t xml:space="preserve">In December 2020, the state began working with OSHA to draft a State Plan applicable only to state and local government employment. </w:t>
      </w:r>
      <w:r w:rsidR="00065C97">
        <w:rPr>
          <w:rFonts w:asciiTheme="minorHAnsi" w:hAnsiTheme="minorHAnsi" w:cstheme="minorHAnsi"/>
        </w:rPr>
        <w:t xml:space="preserve"> </w:t>
      </w:r>
      <w:r w:rsidRPr="00555DEB">
        <w:rPr>
          <w:rFonts w:asciiTheme="minorHAnsi" w:hAnsiTheme="minorHAnsi" w:cstheme="minorHAnsi"/>
        </w:rPr>
        <w:t xml:space="preserve">Final revisions to the Plan were completed in June 2022, and on August 18, 2022, OSHA granted Massachusetts initial approval of its developmental State and Local Government State Plan. </w:t>
      </w:r>
      <w:r w:rsidR="00065C97">
        <w:rPr>
          <w:rFonts w:asciiTheme="minorHAnsi" w:hAnsiTheme="minorHAnsi" w:cstheme="minorHAnsi"/>
        </w:rPr>
        <w:t xml:space="preserve"> </w:t>
      </w:r>
      <w:r w:rsidR="003C51AA">
        <w:rPr>
          <w:rFonts w:asciiTheme="minorHAnsi" w:hAnsiTheme="minorHAnsi" w:cstheme="minorHAnsi"/>
        </w:rPr>
        <w:t>In FY 2025, t</w:t>
      </w:r>
      <w:r w:rsidRPr="00555DEB">
        <w:rPr>
          <w:rFonts w:asciiTheme="minorHAnsi" w:hAnsiTheme="minorHAnsi" w:cstheme="minorHAnsi"/>
        </w:rPr>
        <w:t>he State Plan</w:t>
      </w:r>
      <w:r w:rsidR="003C51AA">
        <w:rPr>
          <w:rFonts w:asciiTheme="minorHAnsi" w:hAnsiTheme="minorHAnsi" w:cstheme="minorHAnsi"/>
        </w:rPr>
        <w:t xml:space="preserve"> completed their </w:t>
      </w:r>
      <w:r w:rsidR="00B70C2D">
        <w:rPr>
          <w:rFonts w:asciiTheme="minorHAnsi" w:hAnsiTheme="minorHAnsi" w:cstheme="minorHAnsi"/>
        </w:rPr>
        <w:t xml:space="preserve">15 </w:t>
      </w:r>
      <w:r w:rsidRPr="00555DEB">
        <w:rPr>
          <w:rFonts w:asciiTheme="minorHAnsi" w:hAnsiTheme="minorHAnsi" w:cstheme="minorHAnsi"/>
        </w:rPr>
        <w:t>developmental s</w:t>
      </w:r>
      <w:r w:rsidR="00B70C2D">
        <w:rPr>
          <w:rFonts w:asciiTheme="minorHAnsi" w:hAnsiTheme="minorHAnsi" w:cstheme="minorHAnsi"/>
        </w:rPr>
        <w:t>teps</w:t>
      </w:r>
      <w:r w:rsidR="00364C39">
        <w:rPr>
          <w:rFonts w:asciiTheme="minorHAnsi" w:hAnsiTheme="minorHAnsi" w:cstheme="minorHAnsi"/>
        </w:rPr>
        <w:t xml:space="preserve"> and submitted documentation for </w:t>
      </w:r>
      <w:r w:rsidR="00AC11B2">
        <w:rPr>
          <w:rFonts w:asciiTheme="minorHAnsi" w:hAnsiTheme="minorHAnsi" w:cstheme="minorHAnsi"/>
        </w:rPr>
        <w:t>final approval</w:t>
      </w:r>
      <w:r w:rsidR="00B70C2D">
        <w:rPr>
          <w:rFonts w:asciiTheme="minorHAnsi" w:hAnsiTheme="minorHAnsi" w:cstheme="minorHAnsi"/>
        </w:rPr>
        <w:t xml:space="preserve">. </w:t>
      </w:r>
      <w:r w:rsidR="00065C97">
        <w:rPr>
          <w:rFonts w:asciiTheme="minorHAnsi" w:hAnsiTheme="minorHAnsi" w:cstheme="minorHAnsi"/>
        </w:rPr>
        <w:t xml:space="preserve"> </w:t>
      </w:r>
      <w:r w:rsidR="00B70C2D">
        <w:rPr>
          <w:rFonts w:asciiTheme="minorHAnsi" w:hAnsiTheme="minorHAnsi" w:cstheme="minorHAnsi"/>
        </w:rPr>
        <w:t xml:space="preserve">This is currently under review by the OSHA Directorate of Cooperative and State </w:t>
      </w:r>
      <w:r w:rsidR="002100E4">
        <w:rPr>
          <w:rFonts w:asciiTheme="minorHAnsi" w:hAnsiTheme="minorHAnsi" w:cstheme="minorHAnsi"/>
        </w:rPr>
        <w:t>P</w:t>
      </w:r>
      <w:r w:rsidR="00B70C2D">
        <w:rPr>
          <w:rFonts w:asciiTheme="minorHAnsi" w:hAnsiTheme="minorHAnsi" w:cstheme="minorHAnsi"/>
        </w:rPr>
        <w:t xml:space="preserve">rograms.  </w:t>
      </w:r>
    </w:p>
    <w:p w14:paraId="083D6F70" w14:textId="77777777" w:rsidR="00555DEB" w:rsidRPr="00555DEB" w:rsidRDefault="00555DEB" w:rsidP="00555DEB">
      <w:pPr>
        <w:rPr>
          <w:rFonts w:asciiTheme="minorHAnsi" w:hAnsiTheme="minorHAnsi" w:cstheme="minorHAnsi"/>
        </w:rPr>
      </w:pPr>
    </w:p>
    <w:p w14:paraId="37E8D9E1" w14:textId="25E4C9B5" w:rsidR="00555DEB" w:rsidRDefault="00555DEB" w:rsidP="00555DEB">
      <w:pPr>
        <w:rPr>
          <w:rFonts w:asciiTheme="minorHAnsi" w:hAnsiTheme="minorHAnsi" w:cstheme="minorHAnsi"/>
        </w:rPr>
      </w:pPr>
      <w:r w:rsidRPr="00555DEB">
        <w:rPr>
          <w:rFonts w:asciiTheme="minorHAnsi" w:hAnsiTheme="minorHAnsi" w:cstheme="minorHAnsi"/>
        </w:rPr>
        <w:t xml:space="preserve">The Executive Office of Labor and Workforce Development, Department of Labor Standards implements Massachusetts’ State Plan through WSHP. </w:t>
      </w:r>
      <w:r w:rsidR="00065C97">
        <w:rPr>
          <w:rFonts w:asciiTheme="minorHAnsi" w:hAnsiTheme="minorHAnsi" w:cstheme="minorHAnsi"/>
        </w:rPr>
        <w:t xml:space="preserve"> </w:t>
      </w:r>
      <w:r w:rsidRPr="00555DEB">
        <w:rPr>
          <w:rFonts w:asciiTheme="minorHAnsi" w:hAnsiTheme="minorHAnsi" w:cstheme="minorHAnsi"/>
        </w:rPr>
        <w:t xml:space="preserve">The WSHP </w:t>
      </w:r>
      <w:r w:rsidR="00F80371">
        <w:rPr>
          <w:rFonts w:asciiTheme="minorHAnsi" w:hAnsiTheme="minorHAnsi" w:cstheme="minorHAnsi"/>
        </w:rPr>
        <w:t>D</w:t>
      </w:r>
      <w:r w:rsidRPr="00555DEB">
        <w:rPr>
          <w:rFonts w:asciiTheme="minorHAnsi" w:hAnsiTheme="minorHAnsi" w:cstheme="minorHAnsi"/>
        </w:rPr>
        <w:t xml:space="preserve">irector is the State Plan designee.  Staff are in the following offices throughout Massachusetts: Boston, Lawrence, Taunton, Springfield, and Westboro. </w:t>
      </w:r>
    </w:p>
    <w:p w14:paraId="7D7B9833" w14:textId="77777777" w:rsidR="000470CA" w:rsidRDefault="000470CA" w:rsidP="00555DEB">
      <w:pPr>
        <w:rPr>
          <w:rFonts w:asciiTheme="minorHAnsi" w:hAnsiTheme="minorHAnsi" w:cstheme="minorHAnsi"/>
        </w:rPr>
      </w:pPr>
    </w:p>
    <w:p w14:paraId="57A7773D" w14:textId="1FB3D532" w:rsidR="00A83A5C" w:rsidRPr="00752A9A" w:rsidRDefault="00232227" w:rsidP="00A83A5C">
      <w:pPr>
        <w:rPr>
          <w:rFonts w:asciiTheme="minorHAnsi" w:hAnsiTheme="minorHAnsi" w:cstheme="minorHAnsi"/>
        </w:rPr>
      </w:pPr>
      <w:r>
        <w:rPr>
          <w:rFonts w:asciiTheme="minorHAnsi" w:hAnsiTheme="minorHAnsi" w:cstheme="minorHAnsi"/>
        </w:rPr>
        <w:t xml:space="preserve">At full staffing, </w:t>
      </w:r>
      <w:r w:rsidR="00A83A5C" w:rsidRPr="000470CA">
        <w:rPr>
          <w:rFonts w:asciiTheme="minorHAnsi" w:hAnsiTheme="minorHAnsi" w:cstheme="minorHAnsi"/>
        </w:rPr>
        <w:t>WSHP</w:t>
      </w:r>
      <w:r w:rsidR="00A83A5C">
        <w:rPr>
          <w:rFonts w:asciiTheme="minorHAnsi" w:hAnsiTheme="minorHAnsi" w:cstheme="minorHAnsi"/>
        </w:rPr>
        <w:t xml:space="preserve"> has one director</w:t>
      </w:r>
      <w:r w:rsidR="002100E4">
        <w:rPr>
          <w:rFonts w:asciiTheme="minorHAnsi" w:hAnsiTheme="minorHAnsi" w:cstheme="minorHAnsi"/>
        </w:rPr>
        <w:t>;</w:t>
      </w:r>
      <w:r w:rsidR="00A83A5C">
        <w:rPr>
          <w:rFonts w:asciiTheme="minorHAnsi" w:hAnsiTheme="minorHAnsi" w:cstheme="minorHAnsi"/>
        </w:rPr>
        <w:t xml:space="preserve"> one program supervisor who oversees enforcement, whistleblower, and 23(g) consultation</w:t>
      </w:r>
      <w:r w:rsidR="002100E4">
        <w:rPr>
          <w:rFonts w:asciiTheme="minorHAnsi" w:hAnsiTheme="minorHAnsi" w:cstheme="minorHAnsi"/>
        </w:rPr>
        <w:t>;</w:t>
      </w:r>
      <w:r w:rsidR="00A83A5C">
        <w:rPr>
          <w:rFonts w:asciiTheme="minorHAnsi" w:hAnsiTheme="minorHAnsi" w:cstheme="minorHAnsi"/>
        </w:rPr>
        <w:t xml:space="preserve"> </w:t>
      </w:r>
      <w:r w:rsidR="00A83A5C" w:rsidRPr="000470CA">
        <w:rPr>
          <w:rFonts w:asciiTheme="minorHAnsi" w:hAnsiTheme="minorHAnsi" w:cstheme="minorHAnsi"/>
        </w:rPr>
        <w:t>1</w:t>
      </w:r>
      <w:r w:rsidR="00A83A5C">
        <w:rPr>
          <w:rFonts w:asciiTheme="minorHAnsi" w:hAnsiTheme="minorHAnsi" w:cstheme="minorHAnsi"/>
        </w:rPr>
        <w:t>3</w:t>
      </w:r>
      <w:r w:rsidR="00A83A5C" w:rsidRPr="000470CA">
        <w:rPr>
          <w:rFonts w:asciiTheme="minorHAnsi" w:hAnsiTheme="minorHAnsi" w:cstheme="minorHAnsi"/>
        </w:rPr>
        <w:t xml:space="preserve"> inspectors</w:t>
      </w:r>
      <w:r w:rsidR="002100E4">
        <w:rPr>
          <w:rFonts w:asciiTheme="minorHAnsi" w:hAnsiTheme="minorHAnsi" w:cstheme="minorHAnsi"/>
        </w:rPr>
        <w:t>,</w:t>
      </w:r>
      <w:r w:rsidR="00A83A5C" w:rsidRPr="000470CA">
        <w:rPr>
          <w:rFonts w:asciiTheme="minorHAnsi" w:hAnsiTheme="minorHAnsi" w:cstheme="minorHAnsi"/>
        </w:rPr>
        <w:t xml:space="preserve"> including two staff supervisors</w:t>
      </w:r>
      <w:r w:rsidR="002100E4">
        <w:rPr>
          <w:rFonts w:asciiTheme="minorHAnsi" w:hAnsiTheme="minorHAnsi" w:cstheme="minorHAnsi"/>
        </w:rPr>
        <w:t>; and</w:t>
      </w:r>
      <w:r w:rsidR="00A83A5C">
        <w:rPr>
          <w:rFonts w:asciiTheme="minorHAnsi" w:hAnsiTheme="minorHAnsi" w:cstheme="minorHAnsi"/>
        </w:rPr>
        <w:t xml:space="preserve"> five 23(g) consultants</w:t>
      </w:r>
      <w:r w:rsidR="002100E4">
        <w:rPr>
          <w:rFonts w:asciiTheme="minorHAnsi" w:hAnsiTheme="minorHAnsi" w:cstheme="minorHAnsi"/>
        </w:rPr>
        <w:t>,</w:t>
      </w:r>
      <w:r w:rsidR="00A83A5C">
        <w:rPr>
          <w:rFonts w:asciiTheme="minorHAnsi" w:hAnsiTheme="minorHAnsi" w:cstheme="minorHAnsi"/>
        </w:rPr>
        <w:t xml:space="preserve"> including one staff supervisor.  </w:t>
      </w:r>
      <w:r w:rsidR="00A83A5C" w:rsidRPr="000470CA">
        <w:rPr>
          <w:rFonts w:asciiTheme="minorHAnsi" w:hAnsiTheme="minorHAnsi" w:cstheme="minorHAnsi"/>
        </w:rPr>
        <w:t xml:space="preserve">Two enforcement inspectors and one staff supervisor </w:t>
      </w:r>
      <w:r w:rsidR="00A83A5C" w:rsidRPr="00752A9A">
        <w:rPr>
          <w:rFonts w:asciiTheme="minorHAnsi" w:hAnsiTheme="minorHAnsi" w:cstheme="minorHAnsi"/>
        </w:rPr>
        <w:t>allocate a portion of their time to handling whistleblower complaints and investigations.</w:t>
      </w:r>
    </w:p>
    <w:p w14:paraId="4E963EFE" w14:textId="77777777" w:rsidR="00A83A5C" w:rsidRPr="00255D13" w:rsidRDefault="00A83A5C" w:rsidP="00A83A5C">
      <w:pPr>
        <w:tabs>
          <w:tab w:val="left" w:pos="900"/>
        </w:tabs>
        <w:ind w:left="900" w:hanging="540"/>
        <w:rPr>
          <w:rFonts w:asciiTheme="minorHAnsi" w:hAnsiTheme="minorHAnsi" w:cstheme="minorHAnsi"/>
          <w:b/>
          <w:caps/>
          <w:highlight w:val="cyan"/>
        </w:rPr>
      </w:pPr>
    </w:p>
    <w:p w14:paraId="3509EB63" w14:textId="3D24F5B7" w:rsidR="00C17DC2" w:rsidRPr="00C17DC2" w:rsidRDefault="00C17DC2" w:rsidP="00C17DC2">
      <w:pPr>
        <w:rPr>
          <w:rFonts w:asciiTheme="minorHAnsi" w:hAnsiTheme="minorHAnsi" w:cstheme="minorHAnsi"/>
        </w:rPr>
      </w:pPr>
      <w:r w:rsidRPr="00A2636C">
        <w:rPr>
          <w:rFonts w:asciiTheme="minorHAnsi" w:hAnsiTheme="minorHAnsi" w:cstheme="minorHAnsi"/>
        </w:rPr>
        <w:t>WSHP covered approximately 126,976 state government workers and 287,000 local government workers in FY 202</w:t>
      </w:r>
      <w:r w:rsidR="00B30DEA" w:rsidRPr="00A2636C">
        <w:rPr>
          <w:rFonts w:asciiTheme="minorHAnsi" w:hAnsiTheme="minorHAnsi" w:cstheme="minorHAnsi"/>
        </w:rPr>
        <w:t>5</w:t>
      </w:r>
      <w:r w:rsidRPr="00A2636C">
        <w:rPr>
          <w:rFonts w:asciiTheme="minorHAnsi" w:hAnsiTheme="minorHAnsi" w:cstheme="minorHAnsi"/>
        </w:rPr>
        <w:t xml:space="preserve">. </w:t>
      </w:r>
      <w:r w:rsidR="00065C97">
        <w:rPr>
          <w:rFonts w:asciiTheme="minorHAnsi" w:hAnsiTheme="minorHAnsi" w:cstheme="minorHAnsi"/>
        </w:rPr>
        <w:t xml:space="preserve"> </w:t>
      </w:r>
      <w:r w:rsidRPr="00A2636C">
        <w:rPr>
          <w:rFonts w:asciiTheme="minorHAnsi" w:hAnsiTheme="minorHAnsi" w:cstheme="minorHAnsi"/>
        </w:rPr>
        <w:t>The State Plan also covered 2,2</w:t>
      </w:r>
      <w:r w:rsidR="00222473" w:rsidRPr="00A2636C">
        <w:rPr>
          <w:rFonts w:asciiTheme="minorHAnsi" w:hAnsiTheme="minorHAnsi" w:cstheme="minorHAnsi"/>
        </w:rPr>
        <w:t>02</w:t>
      </w:r>
      <w:r w:rsidRPr="00A2636C">
        <w:rPr>
          <w:rFonts w:asciiTheme="minorHAnsi" w:hAnsiTheme="minorHAnsi" w:cstheme="minorHAnsi"/>
        </w:rPr>
        <w:t xml:space="preserve"> state government workplaces and 4,37</w:t>
      </w:r>
      <w:r w:rsidR="00222473" w:rsidRPr="00A2636C">
        <w:rPr>
          <w:rFonts w:asciiTheme="minorHAnsi" w:hAnsiTheme="minorHAnsi" w:cstheme="minorHAnsi"/>
        </w:rPr>
        <w:t>5</w:t>
      </w:r>
      <w:r w:rsidRPr="00A2636C">
        <w:rPr>
          <w:rFonts w:asciiTheme="minorHAnsi" w:hAnsiTheme="minorHAnsi" w:cstheme="minorHAnsi"/>
        </w:rPr>
        <w:t xml:space="preserve"> local government workplaces.</w:t>
      </w:r>
      <w:r w:rsidRPr="00A2636C">
        <w:rPr>
          <w:rFonts w:asciiTheme="minorHAnsi" w:hAnsiTheme="minorHAnsi" w:cstheme="minorHAnsi"/>
          <w:b/>
          <w:bCs/>
          <w:vertAlign w:val="superscript"/>
        </w:rPr>
        <w:footnoteReference w:id="2"/>
      </w:r>
      <w:r w:rsidRPr="00A2636C">
        <w:rPr>
          <w:rFonts w:asciiTheme="minorHAnsi" w:hAnsiTheme="minorHAnsi" w:cstheme="minorHAnsi"/>
          <w:b/>
          <w:bCs/>
          <w:vertAlign w:val="superscript"/>
        </w:rPr>
        <w:t xml:space="preserve">  </w:t>
      </w:r>
      <w:r w:rsidRPr="00A2636C">
        <w:rPr>
          <w:rFonts w:asciiTheme="minorHAnsi" w:hAnsiTheme="minorHAnsi" w:cstheme="minorHAnsi"/>
        </w:rPr>
        <w:t>Although WSHP’s coverage includes volunteers under the direction of a public</w:t>
      </w:r>
      <w:r w:rsidRPr="00C17DC2">
        <w:rPr>
          <w:rFonts w:asciiTheme="minorHAnsi" w:hAnsiTheme="minorHAnsi" w:cstheme="minorHAnsi"/>
        </w:rPr>
        <w:t xml:space="preserve"> employer or other public corporation or political subdivision, the State Plan’s coverage does not include students (except when employed or vocational/technical students when performing field work) or those incarcerated in public institutions. </w:t>
      </w:r>
      <w:r w:rsidR="00065C97">
        <w:rPr>
          <w:rFonts w:asciiTheme="minorHAnsi" w:hAnsiTheme="minorHAnsi" w:cstheme="minorHAnsi"/>
        </w:rPr>
        <w:t xml:space="preserve"> </w:t>
      </w:r>
      <w:r w:rsidRPr="00C17DC2">
        <w:rPr>
          <w:rFonts w:asciiTheme="minorHAnsi" w:hAnsiTheme="minorHAnsi" w:cstheme="minorHAnsi"/>
        </w:rPr>
        <w:t>Private sector and federal government workers in the state remain under OSHA</w:t>
      </w:r>
      <w:r w:rsidR="00065C97">
        <w:rPr>
          <w:rFonts w:asciiTheme="minorHAnsi" w:hAnsiTheme="minorHAnsi" w:cstheme="minorHAnsi"/>
        </w:rPr>
        <w:t>’s</w:t>
      </w:r>
      <w:r w:rsidRPr="00C17DC2">
        <w:rPr>
          <w:rFonts w:asciiTheme="minorHAnsi" w:hAnsiTheme="minorHAnsi" w:cstheme="minorHAnsi"/>
        </w:rPr>
        <w:t xml:space="preserve"> jurisdiction.</w:t>
      </w:r>
      <w:r w:rsidRPr="00C17DC2">
        <w:rPr>
          <w:rFonts w:asciiTheme="minorHAnsi" w:hAnsiTheme="minorHAnsi" w:cstheme="minorHAnsi"/>
          <w:b/>
          <w:bCs/>
          <w:vertAlign w:val="superscript"/>
        </w:rPr>
        <w:t xml:space="preserve"> </w:t>
      </w:r>
    </w:p>
    <w:p w14:paraId="589813D3" w14:textId="77777777" w:rsidR="00C17DC2" w:rsidRPr="00C17DC2" w:rsidRDefault="00C17DC2" w:rsidP="00C17DC2">
      <w:pPr>
        <w:rPr>
          <w:rFonts w:asciiTheme="minorHAnsi" w:hAnsiTheme="minorHAnsi" w:cstheme="minorHAnsi"/>
          <w:b/>
          <w:bCs/>
        </w:rPr>
      </w:pPr>
    </w:p>
    <w:p w14:paraId="72888AE9" w14:textId="241ED72C" w:rsidR="00C52F64" w:rsidRPr="000470CA" w:rsidRDefault="00C17DC2" w:rsidP="00C52F64">
      <w:pPr>
        <w:rPr>
          <w:rFonts w:asciiTheme="minorHAnsi" w:hAnsiTheme="minorHAnsi" w:cstheme="minorHAnsi"/>
        </w:rPr>
      </w:pPr>
      <w:r w:rsidRPr="00C17DC2">
        <w:rPr>
          <w:rFonts w:asciiTheme="minorHAnsi" w:hAnsiTheme="minorHAnsi" w:cstheme="minorHAnsi"/>
        </w:rPr>
        <w:t xml:space="preserve">When promulgating standards, WSHP follows its State Administrative Procedure Act </w:t>
      </w:r>
      <w:r w:rsidR="005B110C">
        <w:rPr>
          <w:rFonts w:asciiTheme="minorHAnsi" w:hAnsiTheme="minorHAnsi" w:cstheme="minorHAnsi"/>
        </w:rPr>
        <w:t xml:space="preserve">(APA) </w:t>
      </w:r>
      <w:r w:rsidRPr="00C17DC2">
        <w:rPr>
          <w:rFonts w:asciiTheme="minorHAnsi" w:hAnsiTheme="minorHAnsi" w:cstheme="minorHAnsi"/>
        </w:rPr>
        <w:t xml:space="preserve">and 950 CMR 20.00. </w:t>
      </w:r>
      <w:r w:rsidR="005B110C">
        <w:rPr>
          <w:rFonts w:asciiTheme="minorHAnsi" w:hAnsiTheme="minorHAnsi" w:cstheme="minorHAnsi"/>
        </w:rPr>
        <w:t xml:space="preserve"> </w:t>
      </w:r>
      <w:r w:rsidRPr="00C17DC2">
        <w:rPr>
          <w:rFonts w:asciiTheme="minorHAnsi" w:hAnsiTheme="minorHAnsi" w:cstheme="minorHAnsi"/>
        </w:rPr>
        <w:t xml:space="preserve">The State Plan, under 454 CMR 25.00, incorporated the standards set forth under the OSH Act, including the General Duty Clause and OSHA’s occupational safety and health standards. </w:t>
      </w:r>
      <w:r w:rsidR="005B110C">
        <w:rPr>
          <w:rFonts w:asciiTheme="minorHAnsi" w:hAnsiTheme="minorHAnsi" w:cstheme="minorHAnsi"/>
        </w:rPr>
        <w:t xml:space="preserve"> </w:t>
      </w:r>
      <w:r w:rsidR="00C52F64" w:rsidRPr="00C17DC2">
        <w:rPr>
          <w:rFonts w:asciiTheme="minorHAnsi" w:hAnsiTheme="minorHAnsi" w:cstheme="minorHAnsi"/>
        </w:rPr>
        <w:t xml:space="preserve">When violations are identified, a </w:t>
      </w:r>
      <w:r w:rsidR="00A25370">
        <w:rPr>
          <w:rFonts w:asciiTheme="minorHAnsi" w:hAnsiTheme="minorHAnsi" w:cstheme="minorHAnsi"/>
        </w:rPr>
        <w:t>C</w:t>
      </w:r>
      <w:r w:rsidR="00C52F64" w:rsidRPr="00C17DC2">
        <w:rPr>
          <w:rFonts w:asciiTheme="minorHAnsi" w:hAnsiTheme="minorHAnsi" w:cstheme="minorHAnsi"/>
        </w:rPr>
        <w:t xml:space="preserve">ivil </w:t>
      </w:r>
      <w:r w:rsidR="00A25370">
        <w:rPr>
          <w:rFonts w:asciiTheme="minorHAnsi" w:hAnsiTheme="minorHAnsi" w:cstheme="minorHAnsi"/>
        </w:rPr>
        <w:t>C</w:t>
      </w:r>
      <w:r w:rsidR="00C52F64" w:rsidRPr="00C17DC2">
        <w:rPr>
          <w:rFonts w:asciiTheme="minorHAnsi" w:hAnsiTheme="minorHAnsi" w:cstheme="minorHAnsi"/>
        </w:rPr>
        <w:t xml:space="preserve">itation and </w:t>
      </w:r>
      <w:r w:rsidR="00A25370">
        <w:rPr>
          <w:rFonts w:asciiTheme="minorHAnsi" w:hAnsiTheme="minorHAnsi" w:cstheme="minorHAnsi"/>
        </w:rPr>
        <w:t>C</w:t>
      </w:r>
      <w:r w:rsidR="00C52F64" w:rsidRPr="00C17DC2">
        <w:rPr>
          <w:rFonts w:asciiTheme="minorHAnsi" w:hAnsiTheme="minorHAnsi" w:cstheme="minorHAnsi"/>
        </w:rPr>
        <w:t xml:space="preserve">ivil </w:t>
      </w:r>
      <w:r w:rsidR="00A25370">
        <w:rPr>
          <w:rFonts w:asciiTheme="minorHAnsi" w:hAnsiTheme="minorHAnsi" w:cstheme="minorHAnsi"/>
        </w:rPr>
        <w:t>P</w:t>
      </w:r>
      <w:r w:rsidR="00C52F64" w:rsidRPr="00C17DC2">
        <w:rPr>
          <w:rFonts w:asciiTheme="minorHAnsi" w:hAnsiTheme="minorHAnsi" w:cstheme="minorHAnsi"/>
        </w:rPr>
        <w:t xml:space="preserve">enalty </w:t>
      </w:r>
      <w:r w:rsidR="00A25370">
        <w:rPr>
          <w:rFonts w:asciiTheme="minorHAnsi" w:hAnsiTheme="minorHAnsi" w:cstheme="minorHAnsi"/>
        </w:rPr>
        <w:t>are</w:t>
      </w:r>
      <w:r w:rsidR="00C52F64" w:rsidRPr="00C17DC2">
        <w:rPr>
          <w:rFonts w:asciiTheme="minorHAnsi" w:hAnsiTheme="minorHAnsi" w:cstheme="minorHAnsi"/>
        </w:rPr>
        <w:t xml:space="preserve"> issued. However, a Civil Citation and Civil Penalty do not necessarily include a monetary fine. </w:t>
      </w:r>
    </w:p>
    <w:p w14:paraId="2875D11D" w14:textId="77777777" w:rsidR="00C52F64" w:rsidRDefault="00C52F64" w:rsidP="000470CA">
      <w:pPr>
        <w:rPr>
          <w:rFonts w:asciiTheme="minorHAnsi" w:hAnsiTheme="minorHAnsi" w:cstheme="minorHAnsi"/>
        </w:rPr>
      </w:pPr>
    </w:p>
    <w:p w14:paraId="307BDE9B" w14:textId="31F3CBEF" w:rsidR="000470CA" w:rsidRPr="00C17DC2" w:rsidRDefault="000470CA" w:rsidP="000470CA">
      <w:pPr>
        <w:rPr>
          <w:rFonts w:asciiTheme="minorHAnsi" w:hAnsiTheme="minorHAnsi" w:cstheme="minorHAnsi"/>
        </w:rPr>
      </w:pPr>
      <w:r w:rsidRPr="00C17DC2">
        <w:rPr>
          <w:rFonts w:asciiTheme="minorHAnsi" w:hAnsiTheme="minorHAnsi" w:cstheme="minorHAnsi"/>
        </w:rPr>
        <w:t>WSHP continues</w:t>
      </w:r>
      <w:r w:rsidR="00C17DC2" w:rsidRPr="00C17DC2">
        <w:rPr>
          <w:rFonts w:asciiTheme="minorHAnsi" w:hAnsiTheme="minorHAnsi" w:cstheme="minorHAnsi"/>
        </w:rPr>
        <w:t xml:space="preserve"> to adopt OSHA’s standards to provide timely and effective worker protection. </w:t>
      </w:r>
      <w:r w:rsidR="00376333">
        <w:rPr>
          <w:rFonts w:asciiTheme="minorHAnsi" w:hAnsiTheme="minorHAnsi" w:cstheme="minorHAnsi"/>
        </w:rPr>
        <w:t xml:space="preserve"> </w:t>
      </w:r>
      <w:r w:rsidR="00C17DC2" w:rsidRPr="00C17DC2">
        <w:rPr>
          <w:rFonts w:asciiTheme="minorHAnsi" w:hAnsiTheme="minorHAnsi" w:cstheme="minorHAnsi"/>
        </w:rPr>
        <w:t>WSHP consults the governor’s advisory board (consisting of members from state agencies, municipal organizations, and labor unions) before promulgating occupational safety and health regulations and adopting regulations promulgated by OSHA</w:t>
      </w:r>
      <w:r w:rsidR="00C17DC2" w:rsidRPr="00C84867">
        <w:rPr>
          <w:rFonts w:asciiTheme="minorHAnsi" w:hAnsiTheme="minorHAnsi" w:cstheme="minorHAnsi"/>
        </w:rPr>
        <w:t>.</w:t>
      </w:r>
      <w:r w:rsidRPr="00C84867">
        <w:rPr>
          <w:rFonts w:asciiTheme="minorHAnsi" w:hAnsiTheme="minorHAnsi" w:cstheme="minorHAnsi"/>
        </w:rPr>
        <w:t xml:space="preserve"> </w:t>
      </w:r>
      <w:r w:rsidR="00376333">
        <w:rPr>
          <w:rFonts w:asciiTheme="minorHAnsi" w:hAnsiTheme="minorHAnsi" w:cstheme="minorHAnsi"/>
        </w:rPr>
        <w:t xml:space="preserve"> </w:t>
      </w:r>
      <w:r w:rsidRPr="00C84867">
        <w:rPr>
          <w:rFonts w:asciiTheme="minorHAnsi" w:hAnsiTheme="minorHAnsi" w:cstheme="minorHAnsi"/>
        </w:rPr>
        <w:t xml:space="preserve">The </w:t>
      </w:r>
      <w:r w:rsidR="00F80371">
        <w:rPr>
          <w:rFonts w:asciiTheme="minorHAnsi" w:hAnsiTheme="minorHAnsi" w:cstheme="minorHAnsi"/>
        </w:rPr>
        <w:t>MA</w:t>
      </w:r>
      <w:r w:rsidR="005115DB" w:rsidRPr="00C84867">
        <w:rPr>
          <w:rFonts w:asciiTheme="minorHAnsi" w:hAnsiTheme="minorHAnsi" w:cstheme="minorHAnsi"/>
        </w:rPr>
        <w:t xml:space="preserve"> FOM </w:t>
      </w:r>
      <w:r w:rsidRPr="00C84867">
        <w:rPr>
          <w:rFonts w:asciiTheme="minorHAnsi" w:hAnsiTheme="minorHAnsi" w:cstheme="minorHAnsi"/>
        </w:rPr>
        <w:t xml:space="preserve">is </w:t>
      </w:r>
      <w:r w:rsidR="005115DB" w:rsidRPr="00C84867">
        <w:rPr>
          <w:rFonts w:asciiTheme="minorHAnsi" w:hAnsiTheme="minorHAnsi" w:cstheme="minorHAnsi"/>
        </w:rPr>
        <w:t xml:space="preserve">at least </w:t>
      </w:r>
      <w:r w:rsidR="006D46D1" w:rsidRPr="00C84867">
        <w:rPr>
          <w:rFonts w:asciiTheme="minorHAnsi" w:hAnsiTheme="minorHAnsi" w:cstheme="minorHAnsi"/>
        </w:rPr>
        <w:t xml:space="preserve">equivalent to </w:t>
      </w:r>
      <w:r w:rsidRPr="00C84867">
        <w:rPr>
          <w:rFonts w:asciiTheme="minorHAnsi" w:hAnsiTheme="minorHAnsi" w:cstheme="minorHAnsi"/>
        </w:rPr>
        <w:t>OSHA’s FOM</w:t>
      </w:r>
      <w:r w:rsidR="006D46D1" w:rsidRPr="00C84867">
        <w:rPr>
          <w:rFonts w:asciiTheme="minorHAnsi" w:hAnsiTheme="minorHAnsi" w:cstheme="minorHAnsi"/>
        </w:rPr>
        <w:t xml:space="preserve">, </w:t>
      </w:r>
      <w:r w:rsidR="00C84867" w:rsidRPr="00C84867">
        <w:rPr>
          <w:rFonts w:asciiTheme="minorHAnsi" w:hAnsiTheme="minorHAnsi" w:cstheme="minorHAnsi"/>
        </w:rPr>
        <w:t xml:space="preserve">with </w:t>
      </w:r>
      <w:r w:rsidR="00C84867">
        <w:rPr>
          <w:rFonts w:asciiTheme="minorHAnsi" w:hAnsiTheme="minorHAnsi" w:cstheme="minorHAnsi"/>
        </w:rPr>
        <w:t>the e</w:t>
      </w:r>
      <w:r w:rsidR="00C84867" w:rsidRPr="00C84867">
        <w:rPr>
          <w:rFonts w:asciiTheme="minorHAnsi" w:hAnsiTheme="minorHAnsi" w:cstheme="minorHAnsi"/>
        </w:rPr>
        <w:t>xception</w:t>
      </w:r>
      <w:r w:rsidR="00C84867">
        <w:rPr>
          <w:rFonts w:asciiTheme="minorHAnsi" w:hAnsiTheme="minorHAnsi" w:cstheme="minorHAnsi"/>
        </w:rPr>
        <w:t xml:space="preserve"> that </w:t>
      </w:r>
      <w:r w:rsidR="006D46D1" w:rsidRPr="00C84867">
        <w:rPr>
          <w:rFonts w:asciiTheme="minorHAnsi" w:hAnsiTheme="minorHAnsi" w:cstheme="minorHAnsi"/>
        </w:rPr>
        <w:t>WSHP did not adopt OSHA’s penalty adjustment factors.</w:t>
      </w:r>
      <w:r w:rsidR="006D46D1">
        <w:rPr>
          <w:rFonts w:asciiTheme="minorHAnsi" w:hAnsiTheme="minorHAnsi" w:cstheme="minorHAnsi"/>
        </w:rPr>
        <w:t xml:space="preserve"> </w:t>
      </w:r>
      <w:r w:rsidRPr="000470CA">
        <w:rPr>
          <w:rFonts w:asciiTheme="minorHAnsi" w:hAnsiTheme="minorHAnsi" w:cstheme="minorHAnsi"/>
        </w:rPr>
        <w:t xml:space="preserve"> </w:t>
      </w:r>
    </w:p>
    <w:p w14:paraId="15797336" w14:textId="1B17B402" w:rsidR="00C17DC2" w:rsidRPr="00C17DC2" w:rsidRDefault="00C17DC2" w:rsidP="00C17DC2">
      <w:pPr>
        <w:rPr>
          <w:rFonts w:asciiTheme="minorHAnsi" w:hAnsiTheme="minorHAnsi" w:cstheme="minorHAnsi"/>
        </w:rPr>
      </w:pPr>
    </w:p>
    <w:p w14:paraId="403D16F6" w14:textId="4640E1D0" w:rsidR="00C17DC2" w:rsidRPr="00C17DC2" w:rsidRDefault="00232227" w:rsidP="00C17DC2">
      <w:pPr>
        <w:rPr>
          <w:rFonts w:asciiTheme="minorHAnsi" w:hAnsiTheme="minorHAnsi" w:cstheme="minorHAnsi"/>
        </w:rPr>
      </w:pPr>
      <w:r>
        <w:rPr>
          <w:rFonts w:asciiTheme="minorHAnsi" w:hAnsiTheme="minorHAnsi" w:cstheme="minorHAnsi"/>
        </w:rPr>
        <w:t>The State Plan’</w:t>
      </w:r>
      <w:r w:rsidR="00C17DC2" w:rsidRPr="00C17DC2">
        <w:rPr>
          <w:rFonts w:asciiTheme="minorHAnsi" w:hAnsiTheme="minorHAnsi" w:cstheme="minorHAnsi"/>
        </w:rPr>
        <w:t xml:space="preserve">s </w:t>
      </w:r>
      <w:r w:rsidR="00B818D4">
        <w:rPr>
          <w:rFonts w:asciiTheme="minorHAnsi" w:hAnsiTheme="minorHAnsi" w:cstheme="minorHAnsi"/>
        </w:rPr>
        <w:t>Whistleblower</w:t>
      </w:r>
      <w:r w:rsidR="00C17DC2" w:rsidRPr="00C17DC2">
        <w:rPr>
          <w:rFonts w:asciiTheme="minorHAnsi" w:hAnsiTheme="minorHAnsi" w:cstheme="minorHAnsi"/>
        </w:rPr>
        <w:t xml:space="preserve"> Program is modeled after OSHA’s Whistleblower Protection Program</w:t>
      </w:r>
      <w:r>
        <w:rPr>
          <w:rFonts w:asciiTheme="minorHAnsi" w:hAnsiTheme="minorHAnsi" w:cstheme="minorHAnsi"/>
        </w:rPr>
        <w:t xml:space="preserve"> under Massachusetts’s</w:t>
      </w:r>
      <w:r w:rsidR="00C17DC2" w:rsidRPr="00C17DC2">
        <w:rPr>
          <w:rFonts w:asciiTheme="minorHAnsi" w:hAnsiTheme="minorHAnsi" w:cstheme="minorHAnsi"/>
        </w:rPr>
        <w:t xml:space="preserve"> provisions in 454 CMR 25.07 and 29 CFR 1977. </w:t>
      </w:r>
      <w:r w:rsidR="00376333">
        <w:rPr>
          <w:rFonts w:asciiTheme="minorHAnsi" w:hAnsiTheme="minorHAnsi" w:cstheme="minorHAnsi"/>
        </w:rPr>
        <w:t xml:space="preserve"> </w:t>
      </w:r>
      <w:r w:rsidR="00C17DC2" w:rsidRPr="00C17DC2">
        <w:rPr>
          <w:rFonts w:asciiTheme="minorHAnsi" w:hAnsiTheme="minorHAnsi" w:cstheme="minorHAnsi"/>
        </w:rPr>
        <w:t>Massachusetts also has a Whistleblower’s Protection Statute, M.G.</w:t>
      </w:r>
      <w:proofErr w:type="gramStart"/>
      <w:r w:rsidR="00C17DC2" w:rsidRPr="00C17DC2">
        <w:rPr>
          <w:rFonts w:asciiTheme="minorHAnsi" w:hAnsiTheme="minorHAnsi" w:cstheme="minorHAnsi"/>
        </w:rPr>
        <w:t>L. c</w:t>
      </w:r>
      <w:proofErr w:type="gramEnd"/>
      <w:r w:rsidR="00C17DC2" w:rsidRPr="00C17DC2">
        <w:rPr>
          <w:rFonts w:asciiTheme="minorHAnsi" w:hAnsiTheme="minorHAnsi" w:cstheme="minorHAnsi"/>
        </w:rPr>
        <w:t xml:space="preserve">. </w:t>
      </w:r>
      <w:proofErr w:type="gramStart"/>
      <w:r w:rsidR="00C17DC2" w:rsidRPr="00C17DC2">
        <w:rPr>
          <w:rFonts w:asciiTheme="minorHAnsi" w:hAnsiTheme="minorHAnsi" w:cstheme="minorHAnsi"/>
        </w:rPr>
        <w:t>149, §</w:t>
      </w:r>
      <w:proofErr w:type="gramEnd"/>
      <w:r w:rsidR="00C17DC2" w:rsidRPr="00C17DC2">
        <w:rPr>
          <w:rFonts w:asciiTheme="minorHAnsi" w:hAnsiTheme="minorHAnsi" w:cstheme="minorHAnsi"/>
        </w:rPr>
        <w:t xml:space="preserve"> 185, that prohibits retaliation through a right of private civil action. </w:t>
      </w:r>
    </w:p>
    <w:p w14:paraId="02A6B536" w14:textId="77777777" w:rsidR="00C17DC2" w:rsidRPr="00C17DC2" w:rsidRDefault="00C17DC2" w:rsidP="00C17DC2">
      <w:pPr>
        <w:rPr>
          <w:rFonts w:asciiTheme="minorHAnsi" w:hAnsiTheme="minorHAnsi" w:cstheme="minorHAnsi"/>
        </w:rPr>
      </w:pPr>
    </w:p>
    <w:p w14:paraId="77AF44A3" w14:textId="0067FCDF" w:rsidR="00C17DC2" w:rsidRDefault="00C17DC2" w:rsidP="00C17DC2">
      <w:pPr>
        <w:rPr>
          <w:rFonts w:asciiTheme="minorHAnsi" w:hAnsiTheme="minorHAnsi" w:cstheme="minorHAnsi"/>
        </w:rPr>
      </w:pPr>
      <w:r w:rsidRPr="00C17DC2">
        <w:rPr>
          <w:rFonts w:asciiTheme="minorHAnsi" w:hAnsiTheme="minorHAnsi" w:cstheme="minorHAnsi"/>
        </w:rPr>
        <w:t>WSHP provides free, voluntary occupational safety and health training and consultation services for state and local government workplaces.</w:t>
      </w:r>
      <w:r w:rsidRPr="00C17DC2">
        <w:rPr>
          <w:rFonts w:asciiTheme="minorHAnsi" w:hAnsiTheme="minorHAnsi" w:cstheme="minorHAnsi"/>
          <w:b/>
          <w:bCs/>
        </w:rPr>
        <w:t xml:space="preserve"> </w:t>
      </w:r>
      <w:r w:rsidR="00376333">
        <w:rPr>
          <w:rFonts w:asciiTheme="minorHAnsi" w:hAnsiTheme="minorHAnsi" w:cstheme="minorHAnsi"/>
          <w:b/>
          <w:bCs/>
        </w:rPr>
        <w:t xml:space="preserve"> </w:t>
      </w:r>
      <w:r w:rsidRPr="00C17DC2">
        <w:rPr>
          <w:rFonts w:asciiTheme="minorHAnsi" w:hAnsiTheme="minorHAnsi" w:cstheme="minorHAnsi"/>
        </w:rPr>
        <w:t xml:space="preserve">The State Plan administers the Safety and Health Award for Public Employers (SHAPE) Program to recognize state and local government employers with an excellent safety and health program. </w:t>
      </w:r>
      <w:r w:rsidR="00376333">
        <w:rPr>
          <w:rFonts w:asciiTheme="minorHAnsi" w:hAnsiTheme="minorHAnsi" w:cstheme="minorHAnsi"/>
        </w:rPr>
        <w:t xml:space="preserve"> </w:t>
      </w:r>
      <w:r w:rsidRPr="00C17DC2">
        <w:rPr>
          <w:rFonts w:asciiTheme="minorHAnsi" w:hAnsiTheme="minorHAnsi" w:cstheme="minorHAnsi"/>
        </w:rPr>
        <w:t xml:space="preserve">This program is </w:t>
      </w:r>
      <w:r w:rsidR="001539BF" w:rsidRPr="00C17DC2">
        <w:rPr>
          <w:rFonts w:asciiTheme="minorHAnsi" w:hAnsiTheme="minorHAnsi" w:cstheme="minorHAnsi"/>
        </w:rPr>
        <w:t>like</w:t>
      </w:r>
      <w:r w:rsidRPr="00C17DC2">
        <w:rPr>
          <w:rFonts w:asciiTheme="minorHAnsi" w:hAnsiTheme="minorHAnsi" w:cstheme="minorHAnsi"/>
        </w:rPr>
        <w:t xml:space="preserve"> the </w:t>
      </w:r>
      <w:r w:rsidR="000E7372">
        <w:rPr>
          <w:rFonts w:asciiTheme="minorHAnsi" w:hAnsiTheme="minorHAnsi" w:cstheme="minorHAnsi"/>
        </w:rPr>
        <w:t xml:space="preserve">OSHA </w:t>
      </w:r>
      <w:r w:rsidRPr="00C17DC2">
        <w:rPr>
          <w:rFonts w:asciiTheme="minorHAnsi" w:hAnsiTheme="minorHAnsi" w:cstheme="minorHAnsi"/>
        </w:rPr>
        <w:t>Safety and Health Achievement Recognition Program administered by 21(d) consultation programs for private sector employers</w:t>
      </w:r>
      <w:r w:rsidRPr="00144A98">
        <w:rPr>
          <w:rFonts w:asciiTheme="minorHAnsi" w:hAnsiTheme="minorHAnsi" w:cstheme="minorHAnsi"/>
        </w:rPr>
        <w:t xml:space="preserve">. </w:t>
      </w:r>
      <w:r w:rsidR="00BD7716">
        <w:rPr>
          <w:rFonts w:asciiTheme="minorHAnsi" w:hAnsiTheme="minorHAnsi" w:cstheme="minorHAnsi"/>
        </w:rPr>
        <w:t xml:space="preserve"> </w:t>
      </w:r>
      <w:r w:rsidR="00D976AE">
        <w:rPr>
          <w:rFonts w:asciiTheme="minorHAnsi" w:hAnsiTheme="minorHAnsi" w:cstheme="minorHAnsi"/>
        </w:rPr>
        <w:t>T</w:t>
      </w:r>
      <w:r w:rsidRPr="00144A98">
        <w:rPr>
          <w:rFonts w:asciiTheme="minorHAnsi" w:hAnsiTheme="minorHAnsi" w:cstheme="minorHAnsi"/>
        </w:rPr>
        <w:t>here were no SHAPE participants at the end of FY 202</w:t>
      </w:r>
      <w:r w:rsidR="00776AAD" w:rsidRPr="00144A98">
        <w:rPr>
          <w:rFonts w:asciiTheme="minorHAnsi" w:hAnsiTheme="minorHAnsi" w:cstheme="minorHAnsi"/>
        </w:rPr>
        <w:t>5</w:t>
      </w:r>
      <w:r w:rsidR="00D976AE">
        <w:rPr>
          <w:rFonts w:asciiTheme="minorHAnsi" w:hAnsiTheme="minorHAnsi" w:cstheme="minorHAnsi"/>
        </w:rPr>
        <w:t>.</w:t>
      </w:r>
    </w:p>
    <w:p w14:paraId="41C497DF" w14:textId="77777777" w:rsidR="00433409" w:rsidRDefault="00433409" w:rsidP="00C17DC2">
      <w:pPr>
        <w:rPr>
          <w:rFonts w:asciiTheme="minorHAnsi" w:hAnsiTheme="minorHAnsi" w:cstheme="minorHAnsi"/>
        </w:rPr>
      </w:pPr>
    </w:p>
    <w:p w14:paraId="3A6EC5B8" w14:textId="19251D35" w:rsidR="00144A98" w:rsidRPr="00144A98" w:rsidRDefault="00144A98" w:rsidP="00144A98">
      <w:pPr>
        <w:rPr>
          <w:rFonts w:asciiTheme="minorHAnsi" w:hAnsiTheme="minorHAnsi" w:cstheme="minorHAnsi"/>
        </w:rPr>
      </w:pPr>
      <w:r>
        <w:rPr>
          <w:rFonts w:asciiTheme="minorHAnsi" w:hAnsiTheme="minorHAnsi" w:cstheme="minorHAnsi"/>
        </w:rPr>
        <w:t>WSHP</w:t>
      </w:r>
      <w:r w:rsidR="009B1F63">
        <w:rPr>
          <w:rFonts w:asciiTheme="minorHAnsi" w:hAnsiTheme="minorHAnsi" w:cstheme="minorHAnsi"/>
        </w:rPr>
        <w:t>’s federal funding base award in FY 2025 was</w:t>
      </w:r>
      <w:r w:rsidRPr="00144A98">
        <w:rPr>
          <w:rFonts w:asciiTheme="minorHAnsi" w:hAnsiTheme="minorHAnsi" w:cstheme="minorHAnsi"/>
        </w:rPr>
        <w:t xml:space="preserve"> $1,326,000</w:t>
      </w:r>
      <w:r w:rsidR="009B1F63">
        <w:rPr>
          <w:rFonts w:asciiTheme="minorHAnsi" w:hAnsiTheme="minorHAnsi" w:cstheme="minorHAnsi"/>
        </w:rPr>
        <w:t>, which the State Plan matched</w:t>
      </w:r>
      <w:r w:rsidRPr="00144A98">
        <w:rPr>
          <w:rFonts w:asciiTheme="minorHAnsi" w:hAnsiTheme="minorHAnsi" w:cstheme="minorHAnsi"/>
        </w:rPr>
        <w:t>. </w:t>
      </w:r>
      <w:r w:rsidR="00BD7716">
        <w:rPr>
          <w:rFonts w:asciiTheme="minorHAnsi" w:hAnsiTheme="minorHAnsi" w:cstheme="minorHAnsi"/>
        </w:rPr>
        <w:t xml:space="preserve"> </w:t>
      </w:r>
      <w:r w:rsidRPr="00144A98">
        <w:rPr>
          <w:rFonts w:asciiTheme="minorHAnsi" w:hAnsiTheme="minorHAnsi" w:cstheme="minorHAnsi"/>
        </w:rPr>
        <w:t xml:space="preserve">The </w:t>
      </w:r>
      <w:r w:rsidR="009B1F63">
        <w:rPr>
          <w:rFonts w:asciiTheme="minorHAnsi" w:hAnsiTheme="minorHAnsi" w:cstheme="minorHAnsi"/>
        </w:rPr>
        <w:t>State Plan provided an additional $786,760, bring</w:t>
      </w:r>
      <w:r w:rsidR="005012E1">
        <w:rPr>
          <w:rFonts w:asciiTheme="minorHAnsi" w:hAnsiTheme="minorHAnsi" w:cstheme="minorHAnsi"/>
        </w:rPr>
        <w:t>ing</w:t>
      </w:r>
      <w:r w:rsidR="009B1F63">
        <w:rPr>
          <w:rFonts w:asciiTheme="minorHAnsi" w:hAnsiTheme="minorHAnsi" w:cstheme="minorHAnsi"/>
        </w:rPr>
        <w:t xml:space="preserve"> the total funding amount to $3,</w:t>
      </w:r>
      <w:r w:rsidR="001539BF">
        <w:rPr>
          <w:rFonts w:asciiTheme="minorHAnsi" w:hAnsiTheme="minorHAnsi" w:cstheme="minorHAnsi"/>
        </w:rPr>
        <w:t>438,760</w:t>
      </w:r>
      <w:r w:rsidR="009B1F63">
        <w:rPr>
          <w:rFonts w:asciiTheme="minorHAnsi" w:hAnsiTheme="minorHAnsi" w:cstheme="minorHAnsi"/>
        </w:rPr>
        <w:t xml:space="preserve">.  </w:t>
      </w:r>
    </w:p>
    <w:p w14:paraId="486DC793" w14:textId="77777777" w:rsidR="00144A98" w:rsidRPr="00C17DC2" w:rsidRDefault="00144A98" w:rsidP="00C17DC2">
      <w:pPr>
        <w:rPr>
          <w:rFonts w:asciiTheme="minorHAnsi" w:hAnsiTheme="minorHAnsi" w:cstheme="minorHAnsi"/>
        </w:rPr>
      </w:pPr>
    </w:p>
    <w:p w14:paraId="2AFBADBE" w14:textId="28FD1941" w:rsidR="005D1101" w:rsidRPr="000C3344" w:rsidRDefault="00C968AE" w:rsidP="00571D17">
      <w:pPr>
        <w:rPr>
          <w:rFonts w:asciiTheme="minorHAnsi" w:hAnsiTheme="minorHAnsi" w:cstheme="minorHAnsi"/>
        </w:rPr>
      </w:pPr>
      <w:r>
        <w:rPr>
          <w:rFonts w:asciiTheme="minorHAnsi" w:hAnsiTheme="minorHAnsi" w:cstheme="minorHAnsi"/>
          <w:b/>
        </w:rPr>
        <w:t xml:space="preserve">B.  </w:t>
      </w:r>
      <w:r w:rsidR="00836129" w:rsidRPr="00C968AE">
        <w:rPr>
          <w:rFonts w:asciiTheme="minorHAnsi" w:hAnsiTheme="minorHAnsi" w:cstheme="minorHAnsi"/>
          <w:b/>
        </w:rPr>
        <w:t>New Issues</w:t>
      </w:r>
    </w:p>
    <w:p w14:paraId="00BEF27E" w14:textId="77777777" w:rsidR="000C3344" w:rsidRPr="002E5054" w:rsidRDefault="000C3344" w:rsidP="00571D17">
      <w:pPr>
        <w:rPr>
          <w:iCs/>
        </w:rPr>
      </w:pPr>
    </w:p>
    <w:p w14:paraId="7A3F37A9" w14:textId="291A9E2A" w:rsidR="003C0D15" w:rsidRDefault="00F42BE3" w:rsidP="00571D17">
      <w:pPr>
        <w:rPr>
          <w:rFonts w:asciiTheme="minorHAnsi" w:hAnsiTheme="minorHAnsi" w:cstheme="minorHAnsi"/>
        </w:rPr>
      </w:pPr>
      <w:r>
        <w:rPr>
          <w:rFonts w:asciiTheme="minorHAnsi" w:hAnsiTheme="minorHAnsi" w:cstheme="minorHAnsi"/>
        </w:rPr>
        <w:t>None.</w:t>
      </w:r>
    </w:p>
    <w:p w14:paraId="60F532A8" w14:textId="77777777" w:rsidR="00D83BB2" w:rsidRDefault="00D83BB2" w:rsidP="00571D17">
      <w:pPr>
        <w:rPr>
          <w:rFonts w:asciiTheme="minorHAnsi" w:hAnsiTheme="minorHAnsi" w:cstheme="minorHAnsi"/>
        </w:rPr>
      </w:pPr>
    </w:p>
    <w:p w14:paraId="686AE8D4" w14:textId="77777777" w:rsidR="00AC33CE" w:rsidRPr="0081725F" w:rsidRDefault="00AC33CE" w:rsidP="00571D17">
      <w:pPr>
        <w:rPr>
          <w:rFonts w:asciiTheme="minorHAnsi" w:hAnsiTheme="minorHAnsi" w:cstheme="minorHAnsi"/>
        </w:rPr>
      </w:pPr>
    </w:p>
    <w:p w14:paraId="66474800" w14:textId="77777777" w:rsidR="00B91749" w:rsidRDefault="00A81F5B" w:rsidP="00BD7716">
      <w:pPr>
        <w:widowControl/>
        <w:autoSpaceDE/>
        <w:autoSpaceDN/>
        <w:adjustRightInd/>
        <w:rPr>
          <w:rFonts w:asciiTheme="minorHAnsi" w:hAnsiTheme="minorHAnsi" w:cstheme="minorHAnsi"/>
          <w:b/>
          <w:sz w:val="32"/>
          <w:szCs w:val="32"/>
        </w:rPr>
      </w:pPr>
      <w:r w:rsidRPr="00B52BBF">
        <w:rPr>
          <w:rFonts w:asciiTheme="minorHAnsi" w:hAnsiTheme="minorHAnsi" w:cstheme="minorHAnsi"/>
          <w:b/>
          <w:sz w:val="32"/>
          <w:szCs w:val="32"/>
        </w:rPr>
        <w:t>III.   Assessment of State Plan Progress and Performance</w:t>
      </w:r>
    </w:p>
    <w:p w14:paraId="6180C3BC" w14:textId="77777777" w:rsidR="00BD7716" w:rsidRPr="002E5054" w:rsidRDefault="00BD7716" w:rsidP="002E5054">
      <w:pPr>
        <w:widowControl/>
        <w:autoSpaceDE/>
        <w:autoSpaceDN/>
        <w:adjustRightInd/>
        <w:rPr>
          <w:rFonts w:asciiTheme="minorHAnsi" w:hAnsiTheme="minorHAnsi" w:cstheme="minorHAnsi"/>
        </w:rPr>
      </w:pPr>
    </w:p>
    <w:p w14:paraId="57A220B5" w14:textId="77777777" w:rsidR="00B91749" w:rsidRPr="0081725F" w:rsidRDefault="00782EEC" w:rsidP="004B7C5D">
      <w:pPr>
        <w:pStyle w:val="ListParagraph"/>
        <w:numPr>
          <w:ilvl w:val="0"/>
          <w:numId w:val="22"/>
        </w:numPr>
        <w:spacing w:after="0" w:line="240" w:lineRule="auto"/>
        <w:ind w:left="360"/>
        <w:rPr>
          <w:rFonts w:asciiTheme="minorHAnsi" w:hAnsiTheme="minorHAnsi" w:cstheme="minorHAnsi"/>
          <w:b/>
        </w:rPr>
      </w:pPr>
      <w:r w:rsidRPr="0081725F">
        <w:rPr>
          <w:rFonts w:asciiTheme="minorHAnsi" w:hAnsiTheme="minorHAnsi" w:cstheme="minorHAnsi"/>
          <w:b/>
          <w:sz w:val="24"/>
          <w:szCs w:val="24"/>
        </w:rPr>
        <w:t>Data</w:t>
      </w:r>
      <w:r w:rsidR="00B91749" w:rsidRPr="0081725F">
        <w:rPr>
          <w:rFonts w:asciiTheme="minorHAnsi" w:hAnsiTheme="minorHAnsi" w:cstheme="minorHAnsi"/>
          <w:b/>
          <w:sz w:val="24"/>
          <w:szCs w:val="24"/>
        </w:rPr>
        <w:t xml:space="preserve"> </w:t>
      </w:r>
      <w:r w:rsidR="008B7258" w:rsidRPr="0081725F">
        <w:rPr>
          <w:rFonts w:asciiTheme="minorHAnsi" w:hAnsiTheme="minorHAnsi" w:cstheme="minorHAnsi"/>
          <w:b/>
          <w:sz w:val="24"/>
          <w:szCs w:val="24"/>
        </w:rPr>
        <w:t xml:space="preserve">and </w:t>
      </w:r>
      <w:r w:rsidR="00B91749" w:rsidRPr="0081725F">
        <w:rPr>
          <w:rFonts w:asciiTheme="minorHAnsi" w:hAnsiTheme="minorHAnsi" w:cstheme="minorHAnsi"/>
          <w:b/>
          <w:sz w:val="24"/>
          <w:szCs w:val="24"/>
        </w:rPr>
        <w:t>Methodology</w:t>
      </w:r>
    </w:p>
    <w:p w14:paraId="375F1C3D" w14:textId="77777777" w:rsidR="00044E35" w:rsidRPr="002E5054" w:rsidRDefault="00044E35" w:rsidP="002E5054">
      <w:pPr>
        <w:rPr>
          <w:rFonts w:asciiTheme="minorHAnsi" w:hAnsiTheme="minorHAnsi" w:cstheme="minorHAnsi"/>
          <w:b/>
        </w:rPr>
      </w:pPr>
    </w:p>
    <w:p w14:paraId="0D1E9696" w14:textId="1DB117D6" w:rsidR="005012E1" w:rsidRDefault="004A65EE" w:rsidP="004A65EE">
      <w:pPr>
        <w:widowControl/>
        <w:autoSpaceDE/>
        <w:autoSpaceDN/>
        <w:adjustRightInd/>
        <w:rPr>
          <w:rFonts w:asciiTheme="minorHAnsi" w:hAnsiTheme="minorHAnsi" w:cstheme="minorHAnsi"/>
          <w:bCs/>
        </w:rPr>
      </w:pPr>
      <w:r w:rsidRPr="00F42BE3">
        <w:rPr>
          <w:rFonts w:asciiTheme="minorHAnsi" w:hAnsiTheme="minorHAnsi" w:cstheme="minorHAnsi"/>
          <w:bCs/>
        </w:rPr>
        <w:t xml:space="preserve">OSHA has established a two-year cycle for the FAME process. </w:t>
      </w:r>
      <w:r w:rsidR="00BD7716">
        <w:rPr>
          <w:rFonts w:asciiTheme="minorHAnsi" w:hAnsiTheme="minorHAnsi" w:cstheme="minorHAnsi"/>
          <w:bCs/>
        </w:rPr>
        <w:t xml:space="preserve"> </w:t>
      </w:r>
      <w:r w:rsidRPr="00F42BE3">
        <w:rPr>
          <w:rFonts w:asciiTheme="minorHAnsi" w:hAnsiTheme="minorHAnsi" w:cstheme="minorHAnsi"/>
          <w:bCs/>
        </w:rPr>
        <w:t xml:space="preserve">FY 2025 was a comprehensive year, and as such, OSHA was required to conduct a case file review. </w:t>
      </w:r>
      <w:r w:rsidR="00BD7716">
        <w:rPr>
          <w:rFonts w:asciiTheme="minorHAnsi" w:hAnsiTheme="minorHAnsi" w:cstheme="minorHAnsi"/>
          <w:bCs/>
        </w:rPr>
        <w:t xml:space="preserve"> </w:t>
      </w:r>
      <w:r w:rsidR="005012E1">
        <w:rPr>
          <w:rFonts w:asciiTheme="minorHAnsi" w:hAnsiTheme="minorHAnsi" w:cstheme="minorHAnsi"/>
          <w:bCs/>
        </w:rPr>
        <w:t xml:space="preserve">The opening conference was held in person on Monday, January 5, </w:t>
      </w:r>
      <w:r w:rsidR="00363E8F">
        <w:rPr>
          <w:rFonts w:asciiTheme="minorHAnsi" w:hAnsiTheme="minorHAnsi" w:cstheme="minorHAnsi"/>
          <w:bCs/>
        </w:rPr>
        <w:t>2026,</w:t>
      </w:r>
      <w:r w:rsidR="005012E1">
        <w:rPr>
          <w:rFonts w:asciiTheme="minorHAnsi" w:hAnsiTheme="minorHAnsi" w:cstheme="minorHAnsi"/>
          <w:bCs/>
        </w:rPr>
        <w:t xml:space="preserve"> and the case file review was conducted from January </w:t>
      </w:r>
      <w:r w:rsidR="00A442E2" w:rsidRPr="00F42BE3">
        <w:rPr>
          <w:rFonts w:asciiTheme="minorHAnsi" w:hAnsiTheme="minorHAnsi" w:cstheme="minorHAnsi"/>
          <w:bCs/>
        </w:rPr>
        <w:t xml:space="preserve">5 </w:t>
      </w:r>
      <w:r w:rsidR="005012E1">
        <w:rPr>
          <w:rFonts w:asciiTheme="minorHAnsi" w:hAnsiTheme="minorHAnsi" w:cstheme="minorHAnsi"/>
          <w:bCs/>
        </w:rPr>
        <w:t>-</w:t>
      </w:r>
      <w:r w:rsidR="00A442E2" w:rsidRPr="00F42BE3">
        <w:rPr>
          <w:rFonts w:asciiTheme="minorHAnsi" w:hAnsiTheme="minorHAnsi" w:cstheme="minorHAnsi"/>
          <w:bCs/>
        </w:rPr>
        <w:t xml:space="preserve"> </w:t>
      </w:r>
      <w:r w:rsidR="00231152" w:rsidRPr="00F42BE3">
        <w:rPr>
          <w:rFonts w:asciiTheme="minorHAnsi" w:hAnsiTheme="minorHAnsi" w:cstheme="minorHAnsi"/>
          <w:bCs/>
        </w:rPr>
        <w:t>7</w:t>
      </w:r>
      <w:r w:rsidR="003618E2" w:rsidRPr="00F42BE3">
        <w:rPr>
          <w:rFonts w:asciiTheme="minorHAnsi" w:hAnsiTheme="minorHAnsi" w:cstheme="minorHAnsi"/>
          <w:bCs/>
        </w:rPr>
        <w:t>, 2026</w:t>
      </w:r>
      <w:r w:rsidR="00363E8F">
        <w:rPr>
          <w:rFonts w:asciiTheme="minorHAnsi" w:hAnsiTheme="minorHAnsi" w:cstheme="minorHAnsi"/>
          <w:bCs/>
        </w:rPr>
        <w:t>, in WSHP offices located in Boston, Massachusetts.</w:t>
      </w:r>
      <w:r w:rsidR="005012E1">
        <w:rPr>
          <w:rFonts w:asciiTheme="minorHAnsi" w:hAnsiTheme="minorHAnsi" w:cstheme="minorHAnsi"/>
          <w:bCs/>
        </w:rPr>
        <w:t xml:space="preserve">  </w:t>
      </w:r>
    </w:p>
    <w:p w14:paraId="7E3D7A2C" w14:textId="77777777" w:rsidR="005012E1" w:rsidRDefault="005012E1" w:rsidP="004A65EE">
      <w:pPr>
        <w:widowControl/>
        <w:autoSpaceDE/>
        <w:autoSpaceDN/>
        <w:adjustRightInd/>
        <w:rPr>
          <w:rFonts w:asciiTheme="minorHAnsi" w:hAnsiTheme="minorHAnsi" w:cstheme="minorHAnsi"/>
          <w:bCs/>
        </w:rPr>
      </w:pPr>
    </w:p>
    <w:p w14:paraId="26809F4F" w14:textId="305CA0F9" w:rsidR="004A65EE" w:rsidRPr="00F42BE3" w:rsidRDefault="005012E1" w:rsidP="004A65EE">
      <w:pPr>
        <w:widowControl/>
        <w:autoSpaceDE/>
        <w:autoSpaceDN/>
        <w:adjustRightInd/>
        <w:rPr>
          <w:rFonts w:asciiTheme="minorHAnsi" w:hAnsiTheme="minorHAnsi" w:cstheme="minorHAnsi"/>
          <w:bCs/>
        </w:rPr>
      </w:pPr>
      <w:r>
        <w:rPr>
          <w:rFonts w:asciiTheme="minorHAnsi" w:hAnsiTheme="minorHAnsi" w:cstheme="minorHAnsi"/>
          <w:bCs/>
        </w:rPr>
        <w:t xml:space="preserve">The review was conducted in person and virtually.  The State Plan provided access to the selected case files electronically, and interviews were held in person and via Microsoft TEAMS. </w:t>
      </w:r>
      <w:r w:rsidR="00BD7716">
        <w:rPr>
          <w:rFonts w:asciiTheme="minorHAnsi" w:hAnsiTheme="minorHAnsi" w:cstheme="minorHAnsi"/>
          <w:bCs/>
        </w:rPr>
        <w:t xml:space="preserve"> </w:t>
      </w:r>
      <w:r w:rsidR="004A65EE" w:rsidRPr="00F42BE3">
        <w:rPr>
          <w:rFonts w:asciiTheme="minorHAnsi" w:hAnsiTheme="minorHAnsi" w:cstheme="minorHAnsi"/>
          <w:bCs/>
        </w:rPr>
        <w:t xml:space="preserve">OSHA’s team consisted of </w:t>
      </w:r>
      <w:r w:rsidR="006F15AE" w:rsidRPr="00F42BE3">
        <w:rPr>
          <w:rFonts w:asciiTheme="minorHAnsi" w:hAnsiTheme="minorHAnsi" w:cstheme="minorHAnsi"/>
          <w:bCs/>
        </w:rPr>
        <w:t>five</w:t>
      </w:r>
      <w:r w:rsidR="004A65EE" w:rsidRPr="00F42BE3">
        <w:rPr>
          <w:rFonts w:asciiTheme="minorHAnsi" w:hAnsiTheme="minorHAnsi" w:cstheme="minorHAnsi"/>
          <w:bCs/>
        </w:rPr>
        <w:t xml:space="preserve"> personnel</w:t>
      </w:r>
      <w:r>
        <w:rPr>
          <w:rFonts w:asciiTheme="minorHAnsi" w:hAnsiTheme="minorHAnsi" w:cstheme="minorHAnsi"/>
          <w:bCs/>
        </w:rPr>
        <w:t xml:space="preserve"> who </w:t>
      </w:r>
      <w:r w:rsidR="004A65EE" w:rsidRPr="00F42BE3">
        <w:rPr>
          <w:rFonts w:asciiTheme="minorHAnsi" w:hAnsiTheme="minorHAnsi" w:cstheme="minorHAnsi"/>
          <w:bCs/>
        </w:rPr>
        <w:t xml:space="preserve">reviewed </w:t>
      </w:r>
      <w:r w:rsidR="006529F7" w:rsidRPr="00F42BE3">
        <w:rPr>
          <w:rFonts w:asciiTheme="minorHAnsi" w:hAnsiTheme="minorHAnsi" w:cstheme="minorHAnsi"/>
          <w:bCs/>
        </w:rPr>
        <w:t>4</w:t>
      </w:r>
      <w:r w:rsidR="004A65EE" w:rsidRPr="00F42BE3">
        <w:rPr>
          <w:rFonts w:asciiTheme="minorHAnsi" w:hAnsiTheme="minorHAnsi" w:cstheme="minorHAnsi"/>
          <w:bCs/>
        </w:rPr>
        <w:t>5 safety and health inspection case files</w:t>
      </w:r>
      <w:r>
        <w:rPr>
          <w:rFonts w:asciiTheme="minorHAnsi" w:hAnsiTheme="minorHAnsi" w:cstheme="minorHAnsi"/>
          <w:bCs/>
        </w:rPr>
        <w:t xml:space="preserve"> and 10 consultation case files, all of which were opened and closed during FY 2025. </w:t>
      </w:r>
    </w:p>
    <w:p w14:paraId="2F6C5BDD" w14:textId="77777777" w:rsidR="004A65EE" w:rsidRPr="00F42BE3" w:rsidRDefault="004A65EE" w:rsidP="004A65EE">
      <w:pPr>
        <w:widowControl/>
        <w:autoSpaceDE/>
        <w:autoSpaceDN/>
        <w:adjustRightInd/>
        <w:rPr>
          <w:rFonts w:asciiTheme="minorHAnsi" w:hAnsiTheme="minorHAnsi" w:cstheme="minorHAnsi"/>
          <w:bCs/>
        </w:rPr>
      </w:pPr>
    </w:p>
    <w:p w14:paraId="6B0CEFAB" w14:textId="63453B9E" w:rsidR="004A65EE" w:rsidRPr="00F42BE3" w:rsidRDefault="004A65EE" w:rsidP="004A65EE">
      <w:pPr>
        <w:widowControl/>
        <w:autoSpaceDE/>
        <w:autoSpaceDN/>
        <w:adjustRightInd/>
        <w:rPr>
          <w:rFonts w:asciiTheme="minorHAnsi" w:hAnsiTheme="minorHAnsi" w:cstheme="minorHAnsi"/>
          <w:bCs/>
        </w:rPr>
      </w:pPr>
      <w:r w:rsidRPr="00F42BE3">
        <w:rPr>
          <w:rFonts w:asciiTheme="minorHAnsi" w:hAnsiTheme="minorHAnsi" w:cstheme="minorHAnsi"/>
          <w:bCs/>
        </w:rPr>
        <w:t xml:space="preserve">The selected population consisted of: </w:t>
      </w:r>
    </w:p>
    <w:p w14:paraId="6A5370C6" w14:textId="77777777" w:rsidR="004A65EE" w:rsidRPr="00F42BE3" w:rsidRDefault="004A65EE" w:rsidP="004A65EE">
      <w:pPr>
        <w:widowControl/>
        <w:autoSpaceDE/>
        <w:autoSpaceDN/>
        <w:adjustRightInd/>
        <w:rPr>
          <w:rFonts w:asciiTheme="minorHAnsi" w:hAnsiTheme="minorHAnsi" w:cstheme="minorHAnsi"/>
          <w:bCs/>
        </w:rPr>
      </w:pPr>
    </w:p>
    <w:p w14:paraId="22CA8A97" w14:textId="74750495" w:rsidR="00320216" w:rsidRPr="00F42BE3" w:rsidRDefault="00320216" w:rsidP="004B7C5D">
      <w:pPr>
        <w:pStyle w:val="ListParagraph"/>
        <w:numPr>
          <w:ilvl w:val="3"/>
          <w:numId w:val="35"/>
        </w:numPr>
        <w:spacing w:after="0" w:line="240" w:lineRule="auto"/>
        <w:ind w:left="720"/>
        <w:rPr>
          <w:sz w:val="24"/>
          <w:szCs w:val="24"/>
        </w:rPr>
      </w:pPr>
      <w:r w:rsidRPr="00F42BE3">
        <w:rPr>
          <w:sz w:val="24"/>
          <w:szCs w:val="24"/>
        </w:rPr>
        <w:t xml:space="preserve">Three (3) </w:t>
      </w:r>
      <w:r w:rsidR="004272CE" w:rsidRPr="00F42BE3">
        <w:rPr>
          <w:sz w:val="24"/>
          <w:szCs w:val="24"/>
        </w:rPr>
        <w:t xml:space="preserve">fatality </w:t>
      </w:r>
      <w:r w:rsidR="0011182B">
        <w:rPr>
          <w:sz w:val="24"/>
          <w:szCs w:val="24"/>
        </w:rPr>
        <w:t>case files</w:t>
      </w:r>
    </w:p>
    <w:p w14:paraId="3A67085D" w14:textId="05145B28" w:rsidR="004272CE" w:rsidRPr="00F42BE3" w:rsidRDefault="004272CE" w:rsidP="004B7C5D">
      <w:pPr>
        <w:pStyle w:val="ListParagraph"/>
        <w:numPr>
          <w:ilvl w:val="3"/>
          <w:numId w:val="35"/>
        </w:numPr>
        <w:spacing w:after="0" w:line="240" w:lineRule="auto"/>
        <w:ind w:left="720"/>
        <w:rPr>
          <w:sz w:val="24"/>
          <w:szCs w:val="24"/>
        </w:rPr>
      </w:pPr>
      <w:r w:rsidRPr="00F42BE3">
        <w:rPr>
          <w:sz w:val="24"/>
          <w:szCs w:val="24"/>
        </w:rPr>
        <w:t xml:space="preserve">Nine (9) </w:t>
      </w:r>
      <w:r w:rsidR="00FE1B72">
        <w:rPr>
          <w:sz w:val="24"/>
          <w:szCs w:val="24"/>
        </w:rPr>
        <w:t>accident case files</w:t>
      </w:r>
    </w:p>
    <w:p w14:paraId="1E1A4D4C" w14:textId="7B0C0D73" w:rsidR="004A65EE" w:rsidRPr="00F42BE3" w:rsidRDefault="001B62E0" w:rsidP="004B7C5D">
      <w:pPr>
        <w:pStyle w:val="ListParagraph"/>
        <w:numPr>
          <w:ilvl w:val="3"/>
          <w:numId w:val="35"/>
        </w:numPr>
        <w:spacing w:after="0" w:line="240" w:lineRule="auto"/>
        <w:ind w:left="720"/>
        <w:rPr>
          <w:sz w:val="24"/>
          <w:szCs w:val="24"/>
        </w:rPr>
      </w:pPr>
      <w:r w:rsidRPr="00F42BE3">
        <w:rPr>
          <w:bCs/>
          <w:sz w:val="24"/>
          <w:szCs w:val="24"/>
        </w:rPr>
        <w:t>Nine</w:t>
      </w:r>
      <w:r w:rsidR="004A65EE" w:rsidRPr="00F42BE3">
        <w:rPr>
          <w:bCs/>
          <w:sz w:val="24"/>
          <w:szCs w:val="24"/>
        </w:rPr>
        <w:t>teen (1</w:t>
      </w:r>
      <w:r w:rsidRPr="00F42BE3">
        <w:rPr>
          <w:bCs/>
          <w:sz w:val="24"/>
          <w:szCs w:val="24"/>
        </w:rPr>
        <w:t>9</w:t>
      </w:r>
      <w:r w:rsidR="004A65EE" w:rsidRPr="00F42BE3">
        <w:rPr>
          <w:bCs/>
          <w:sz w:val="24"/>
          <w:szCs w:val="24"/>
        </w:rPr>
        <w:t xml:space="preserve">) programmed </w:t>
      </w:r>
      <w:r w:rsidR="00FE1B72">
        <w:rPr>
          <w:bCs/>
          <w:sz w:val="24"/>
          <w:szCs w:val="24"/>
        </w:rPr>
        <w:t>case files</w:t>
      </w:r>
    </w:p>
    <w:p w14:paraId="72142FA1" w14:textId="41B31BDC" w:rsidR="004A65EE" w:rsidRPr="00F42BE3" w:rsidRDefault="00FE1B72" w:rsidP="004B7C5D">
      <w:pPr>
        <w:pStyle w:val="ListParagraph"/>
        <w:numPr>
          <w:ilvl w:val="3"/>
          <w:numId w:val="35"/>
        </w:numPr>
        <w:spacing w:after="0" w:line="240" w:lineRule="auto"/>
        <w:ind w:left="720"/>
      </w:pPr>
      <w:r>
        <w:rPr>
          <w:sz w:val="24"/>
          <w:szCs w:val="24"/>
        </w:rPr>
        <w:t>Nine</w:t>
      </w:r>
      <w:r w:rsidR="004A65EE" w:rsidRPr="00F42BE3">
        <w:rPr>
          <w:sz w:val="24"/>
          <w:szCs w:val="24"/>
        </w:rPr>
        <w:t xml:space="preserve"> (</w:t>
      </w:r>
      <w:r>
        <w:rPr>
          <w:sz w:val="24"/>
          <w:szCs w:val="24"/>
        </w:rPr>
        <w:t>9</w:t>
      </w:r>
      <w:r w:rsidR="004A65EE" w:rsidRPr="00F42BE3">
        <w:rPr>
          <w:sz w:val="24"/>
          <w:szCs w:val="24"/>
        </w:rPr>
        <w:t xml:space="preserve">) complaint </w:t>
      </w:r>
      <w:r>
        <w:rPr>
          <w:sz w:val="24"/>
          <w:szCs w:val="24"/>
        </w:rPr>
        <w:t>case files</w:t>
      </w:r>
    </w:p>
    <w:p w14:paraId="0B741739" w14:textId="72E200CA" w:rsidR="004A65EE" w:rsidRPr="00F42BE3" w:rsidRDefault="004A65EE" w:rsidP="004B7C5D">
      <w:pPr>
        <w:pStyle w:val="ListParagraph"/>
        <w:numPr>
          <w:ilvl w:val="3"/>
          <w:numId w:val="35"/>
        </w:numPr>
        <w:spacing w:after="0" w:line="240" w:lineRule="auto"/>
        <w:ind w:left="720"/>
        <w:rPr>
          <w:rFonts w:asciiTheme="minorHAnsi" w:hAnsiTheme="minorHAnsi" w:cstheme="minorHAnsi"/>
          <w:bCs/>
        </w:rPr>
      </w:pPr>
      <w:r w:rsidRPr="00F42BE3">
        <w:rPr>
          <w:rFonts w:asciiTheme="minorHAnsi" w:hAnsiTheme="minorHAnsi" w:cstheme="minorHAnsi"/>
          <w:bCs/>
          <w:sz w:val="24"/>
          <w:szCs w:val="24"/>
        </w:rPr>
        <w:t xml:space="preserve">Four (4) referral </w:t>
      </w:r>
      <w:r w:rsidR="00FE1B72">
        <w:rPr>
          <w:rFonts w:asciiTheme="minorHAnsi" w:hAnsiTheme="minorHAnsi" w:cstheme="minorHAnsi"/>
          <w:bCs/>
          <w:sz w:val="24"/>
          <w:szCs w:val="24"/>
        </w:rPr>
        <w:t>case files</w:t>
      </w:r>
    </w:p>
    <w:p w14:paraId="23C44550" w14:textId="03B20FED" w:rsidR="009E624C" w:rsidRPr="0011182B" w:rsidRDefault="009E624C" w:rsidP="004B7C5D">
      <w:pPr>
        <w:pStyle w:val="ListParagraph"/>
        <w:numPr>
          <w:ilvl w:val="3"/>
          <w:numId w:val="35"/>
        </w:numPr>
        <w:spacing w:after="0" w:line="240" w:lineRule="auto"/>
        <w:ind w:left="720"/>
        <w:rPr>
          <w:rFonts w:asciiTheme="minorHAnsi" w:hAnsiTheme="minorHAnsi" w:cstheme="minorHAnsi"/>
          <w:bCs/>
        </w:rPr>
      </w:pPr>
      <w:r w:rsidRPr="00F42BE3">
        <w:rPr>
          <w:rFonts w:asciiTheme="minorHAnsi" w:hAnsiTheme="minorHAnsi" w:cstheme="minorHAnsi"/>
          <w:bCs/>
          <w:sz w:val="24"/>
          <w:szCs w:val="24"/>
        </w:rPr>
        <w:t xml:space="preserve">One (1) unprogrammed other </w:t>
      </w:r>
      <w:r w:rsidR="00FE1B72">
        <w:rPr>
          <w:rFonts w:asciiTheme="minorHAnsi" w:hAnsiTheme="minorHAnsi" w:cstheme="minorHAnsi"/>
          <w:bCs/>
          <w:sz w:val="24"/>
          <w:szCs w:val="24"/>
        </w:rPr>
        <w:t>case file</w:t>
      </w:r>
    </w:p>
    <w:p w14:paraId="2CA724DF" w14:textId="59420064" w:rsidR="0011182B" w:rsidRPr="00F42BE3" w:rsidRDefault="0011182B" w:rsidP="004B7C5D">
      <w:pPr>
        <w:pStyle w:val="ListParagraph"/>
        <w:numPr>
          <w:ilvl w:val="3"/>
          <w:numId w:val="35"/>
        </w:numPr>
        <w:spacing w:after="0" w:line="240" w:lineRule="auto"/>
        <w:ind w:left="720"/>
        <w:rPr>
          <w:rFonts w:asciiTheme="minorHAnsi" w:hAnsiTheme="minorHAnsi" w:cstheme="minorHAnsi"/>
          <w:bCs/>
        </w:rPr>
      </w:pPr>
      <w:r>
        <w:rPr>
          <w:rFonts w:asciiTheme="minorHAnsi" w:hAnsiTheme="minorHAnsi" w:cstheme="minorHAnsi"/>
          <w:bCs/>
          <w:sz w:val="24"/>
          <w:szCs w:val="24"/>
        </w:rPr>
        <w:t xml:space="preserve">Ten (10) </w:t>
      </w:r>
      <w:r w:rsidRPr="002E5054">
        <w:rPr>
          <w:rFonts w:asciiTheme="minorHAnsi" w:hAnsiTheme="minorHAnsi" w:cstheme="minorHAnsi"/>
          <w:bCs/>
          <w:sz w:val="24"/>
          <w:szCs w:val="24"/>
        </w:rPr>
        <w:t>consultation case files</w:t>
      </w:r>
    </w:p>
    <w:p w14:paraId="7FAB9030" w14:textId="77777777" w:rsidR="004A65EE" w:rsidRPr="009E624C" w:rsidRDefault="004A65EE" w:rsidP="004A65EE">
      <w:pPr>
        <w:widowControl/>
        <w:autoSpaceDE/>
        <w:autoSpaceDN/>
        <w:adjustRightInd/>
        <w:rPr>
          <w:rFonts w:asciiTheme="minorHAnsi" w:hAnsiTheme="minorHAnsi" w:cstheme="minorHAnsi"/>
          <w:bCs/>
          <w:highlight w:val="yellow"/>
        </w:rPr>
      </w:pPr>
    </w:p>
    <w:p w14:paraId="73C78143" w14:textId="1AA9237B" w:rsidR="004A65EE" w:rsidRPr="0090778B" w:rsidRDefault="004A65EE" w:rsidP="004A65EE">
      <w:pPr>
        <w:widowControl/>
        <w:autoSpaceDE/>
        <w:autoSpaceDN/>
        <w:adjustRightInd/>
        <w:rPr>
          <w:rFonts w:asciiTheme="minorHAnsi" w:hAnsiTheme="minorHAnsi" w:cstheme="minorHAnsi"/>
          <w:bCs/>
        </w:rPr>
      </w:pPr>
      <w:r w:rsidRPr="00F42BE3">
        <w:rPr>
          <w:rFonts w:asciiTheme="minorHAnsi" w:hAnsiTheme="minorHAnsi" w:cstheme="minorHAnsi"/>
          <w:bCs/>
        </w:rPr>
        <w:t>OSHA interviewed the director</w:t>
      </w:r>
      <w:r w:rsidR="00364C39">
        <w:rPr>
          <w:rFonts w:asciiTheme="minorHAnsi" w:hAnsiTheme="minorHAnsi" w:cstheme="minorHAnsi"/>
          <w:bCs/>
        </w:rPr>
        <w:t>, program supervisor,</w:t>
      </w:r>
      <w:r w:rsidR="00F42BE3" w:rsidRPr="00F42BE3">
        <w:rPr>
          <w:rFonts w:asciiTheme="minorHAnsi" w:hAnsiTheme="minorHAnsi" w:cstheme="minorHAnsi"/>
          <w:bCs/>
        </w:rPr>
        <w:t xml:space="preserve"> and </w:t>
      </w:r>
      <w:r w:rsidR="00364C39">
        <w:rPr>
          <w:rFonts w:asciiTheme="minorHAnsi" w:hAnsiTheme="minorHAnsi" w:cstheme="minorHAnsi"/>
          <w:bCs/>
        </w:rPr>
        <w:t>field</w:t>
      </w:r>
      <w:r w:rsidRPr="00F42BE3">
        <w:rPr>
          <w:rFonts w:asciiTheme="minorHAnsi" w:hAnsiTheme="minorHAnsi" w:cstheme="minorHAnsi"/>
          <w:bCs/>
        </w:rPr>
        <w:t xml:space="preserve"> supervisor</w:t>
      </w:r>
      <w:r w:rsidR="00F42BE3" w:rsidRPr="00F42BE3">
        <w:rPr>
          <w:rFonts w:asciiTheme="minorHAnsi" w:hAnsiTheme="minorHAnsi" w:cstheme="minorHAnsi"/>
          <w:bCs/>
        </w:rPr>
        <w:t>s</w:t>
      </w:r>
      <w:r w:rsidRPr="00F42BE3">
        <w:rPr>
          <w:rFonts w:asciiTheme="minorHAnsi" w:hAnsiTheme="minorHAnsi" w:cstheme="minorHAnsi"/>
          <w:bCs/>
        </w:rPr>
        <w:t xml:space="preserve"> who oversee staff in enforcement and the 23 (g) on-site consultation program. The purpose of these interviews was to discuss topics related to the operation of the State Plan, such as standard and</w:t>
      </w:r>
      <w:r w:rsidR="004F55D3">
        <w:rPr>
          <w:rFonts w:asciiTheme="minorHAnsi" w:hAnsiTheme="minorHAnsi" w:cstheme="minorHAnsi"/>
          <w:bCs/>
        </w:rPr>
        <w:t xml:space="preserve"> directive</w:t>
      </w:r>
      <w:r w:rsidRPr="00F42BE3">
        <w:rPr>
          <w:rFonts w:asciiTheme="minorHAnsi" w:hAnsiTheme="minorHAnsi" w:cstheme="minorHAnsi"/>
          <w:bCs/>
        </w:rPr>
        <w:t xml:space="preserve"> adoptions, inspection targeting, citation issuance, complaint processing, abatement tracking, outreach, and the </w:t>
      </w:r>
      <w:r w:rsidR="00F80371">
        <w:rPr>
          <w:rFonts w:asciiTheme="minorHAnsi" w:hAnsiTheme="minorHAnsi" w:cstheme="minorHAnsi"/>
          <w:bCs/>
        </w:rPr>
        <w:t>WSHP Public Sector</w:t>
      </w:r>
      <w:r w:rsidRPr="00F42BE3">
        <w:rPr>
          <w:rFonts w:asciiTheme="minorHAnsi" w:hAnsiTheme="minorHAnsi" w:cstheme="minorHAnsi"/>
          <w:bCs/>
        </w:rPr>
        <w:t xml:space="preserve"> </w:t>
      </w:r>
      <w:r w:rsidR="00F80371">
        <w:rPr>
          <w:rFonts w:asciiTheme="minorHAnsi" w:hAnsiTheme="minorHAnsi" w:cstheme="minorHAnsi"/>
          <w:bCs/>
        </w:rPr>
        <w:t>C</w:t>
      </w:r>
      <w:r w:rsidRPr="00F42BE3">
        <w:rPr>
          <w:rFonts w:asciiTheme="minorHAnsi" w:hAnsiTheme="minorHAnsi" w:cstheme="minorHAnsi"/>
          <w:bCs/>
        </w:rPr>
        <w:t xml:space="preserve">onsultation </w:t>
      </w:r>
      <w:r w:rsidR="00B818D4">
        <w:rPr>
          <w:rFonts w:asciiTheme="minorHAnsi" w:hAnsiTheme="minorHAnsi" w:cstheme="minorHAnsi"/>
          <w:bCs/>
        </w:rPr>
        <w:t>P</w:t>
      </w:r>
      <w:r w:rsidRPr="00F42BE3">
        <w:rPr>
          <w:rFonts w:asciiTheme="minorHAnsi" w:hAnsiTheme="minorHAnsi" w:cstheme="minorHAnsi"/>
          <w:bCs/>
        </w:rPr>
        <w:t>rogram.</w:t>
      </w:r>
      <w:r>
        <w:rPr>
          <w:rFonts w:asciiTheme="minorHAnsi" w:hAnsiTheme="minorHAnsi" w:cstheme="minorHAnsi"/>
          <w:bCs/>
        </w:rPr>
        <w:t xml:space="preserve"> </w:t>
      </w:r>
    </w:p>
    <w:p w14:paraId="0BEFB226" w14:textId="77777777" w:rsidR="00053DB1" w:rsidRDefault="00053DB1" w:rsidP="004A65EE">
      <w:pPr>
        <w:pStyle w:val="Default"/>
        <w:rPr>
          <w:rFonts w:asciiTheme="minorHAnsi" w:hAnsiTheme="minorHAnsi" w:cstheme="minorHAnsi"/>
          <w:color w:val="000000" w:themeColor="text1"/>
        </w:rPr>
      </w:pPr>
    </w:p>
    <w:p w14:paraId="4C990671" w14:textId="0592132E" w:rsidR="004A65EE" w:rsidRPr="009E624C" w:rsidRDefault="004A65EE" w:rsidP="004A65EE">
      <w:pPr>
        <w:pStyle w:val="Default"/>
        <w:rPr>
          <w:rFonts w:asciiTheme="minorHAnsi" w:hAnsiTheme="minorHAnsi" w:cstheme="minorHAnsi"/>
          <w:color w:val="000000" w:themeColor="text1"/>
        </w:rPr>
      </w:pPr>
      <w:r w:rsidRPr="00F42BE3">
        <w:rPr>
          <w:rFonts w:asciiTheme="minorHAnsi" w:hAnsiTheme="minorHAnsi" w:cstheme="minorHAnsi"/>
          <w:color w:val="000000" w:themeColor="text1"/>
        </w:rPr>
        <w:lastRenderedPageBreak/>
        <w:t>OSHA</w:t>
      </w:r>
      <w:r w:rsidR="005012E1">
        <w:rPr>
          <w:rFonts w:asciiTheme="minorHAnsi" w:hAnsiTheme="minorHAnsi" w:cstheme="minorHAnsi"/>
          <w:color w:val="000000" w:themeColor="text1"/>
        </w:rPr>
        <w:t xml:space="preserve"> </w:t>
      </w:r>
      <w:r w:rsidRPr="00F42BE3">
        <w:rPr>
          <w:rFonts w:asciiTheme="minorHAnsi" w:hAnsiTheme="minorHAnsi" w:cstheme="minorHAnsi"/>
          <w:color w:val="000000" w:themeColor="text1"/>
        </w:rPr>
        <w:t xml:space="preserve">conducted a </w:t>
      </w:r>
      <w:r w:rsidR="005012E1">
        <w:rPr>
          <w:rFonts w:asciiTheme="minorHAnsi" w:hAnsiTheme="minorHAnsi" w:cstheme="minorHAnsi"/>
          <w:color w:val="000000" w:themeColor="text1"/>
        </w:rPr>
        <w:t>virtual</w:t>
      </w:r>
      <w:r w:rsidRPr="00F42BE3">
        <w:rPr>
          <w:rFonts w:asciiTheme="minorHAnsi" w:hAnsiTheme="minorHAnsi" w:cstheme="minorHAnsi"/>
          <w:color w:val="000000" w:themeColor="text1"/>
        </w:rPr>
        <w:t xml:space="preserve"> evaluation of the </w:t>
      </w:r>
      <w:r w:rsidR="004F55D3">
        <w:rPr>
          <w:rFonts w:asciiTheme="minorHAnsi" w:hAnsiTheme="minorHAnsi" w:cstheme="minorHAnsi"/>
          <w:color w:val="000000" w:themeColor="text1"/>
        </w:rPr>
        <w:t>State Plan</w:t>
      </w:r>
      <w:r w:rsidR="004F55D3" w:rsidRPr="00F42BE3">
        <w:rPr>
          <w:rFonts w:asciiTheme="minorHAnsi" w:hAnsiTheme="minorHAnsi" w:cstheme="minorHAnsi"/>
          <w:color w:val="000000" w:themeColor="text1"/>
        </w:rPr>
        <w:t>’s</w:t>
      </w:r>
      <w:r w:rsidR="00F94D0D">
        <w:rPr>
          <w:rFonts w:asciiTheme="minorHAnsi" w:hAnsiTheme="minorHAnsi" w:cstheme="minorHAnsi"/>
          <w:color w:val="000000" w:themeColor="text1"/>
        </w:rPr>
        <w:t xml:space="preserve"> Whistleblower Program</w:t>
      </w:r>
      <w:r w:rsidR="004F55D3" w:rsidRPr="00F42BE3">
        <w:rPr>
          <w:rFonts w:asciiTheme="minorHAnsi" w:hAnsiTheme="minorHAnsi" w:cstheme="minorHAnsi"/>
          <w:color w:val="000000" w:themeColor="text1"/>
        </w:rPr>
        <w:t xml:space="preserve"> </w:t>
      </w:r>
      <w:r w:rsidR="005012E1">
        <w:rPr>
          <w:rFonts w:asciiTheme="minorHAnsi" w:hAnsiTheme="minorHAnsi" w:cstheme="minorHAnsi"/>
          <w:color w:val="000000" w:themeColor="text1"/>
        </w:rPr>
        <w:t>on</w:t>
      </w:r>
      <w:r w:rsidR="00F42BE3">
        <w:rPr>
          <w:rFonts w:asciiTheme="minorHAnsi" w:hAnsiTheme="minorHAnsi" w:cstheme="minorHAnsi"/>
          <w:color w:val="000000" w:themeColor="text1"/>
        </w:rPr>
        <w:t xml:space="preserve"> March </w:t>
      </w:r>
      <w:r w:rsidR="00363E8F">
        <w:rPr>
          <w:rFonts w:asciiTheme="minorHAnsi" w:hAnsiTheme="minorHAnsi" w:cstheme="minorHAnsi"/>
          <w:color w:val="000000" w:themeColor="text1"/>
        </w:rPr>
        <w:t xml:space="preserve">18, </w:t>
      </w:r>
      <w:r w:rsidR="00F42BE3">
        <w:rPr>
          <w:rFonts w:asciiTheme="minorHAnsi" w:hAnsiTheme="minorHAnsi" w:cstheme="minorHAnsi"/>
          <w:color w:val="000000" w:themeColor="text1"/>
        </w:rPr>
        <w:t>202</w:t>
      </w:r>
      <w:r w:rsidR="00363E8F">
        <w:rPr>
          <w:rFonts w:asciiTheme="minorHAnsi" w:hAnsiTheme="minorHAnsi" w:cstheme="minorHAnsi"/>
          <w:color w:val="000000" w:themeColor="text1"/>
        </w:rPr>
        <w:t>6</w:t>
      </w:r>
      <w:r w:rsidR="00F42BE3">
        <w:rPr>
          <w:rFonts w:asciiTheme="minorHAnsi" w:hAnsiTheme="minorHAnsi" w:cstheme="minorHAnsi"/>
          <w:color w:val="000000" w:themeColor="text1"/>
        </w:rPr>
        <w:t>.</w:t>
      </w:r>
      <w:r w:rsidR="00053DB1">
        <w:rPr>
          <w:rFonts w:asciiTheme="minorHAnsi" w:hAnsiTheme="minorHAnsi" w:cstheme="minorHAnsi"/>
          <w:color w:val="000000" w:themeColor="text1"/>
        </w:rPr>
        <w:t xml:space="preserve"> </w:t>
      </w:r>
      <w:r w:rsidRPr="00F42BE3">
        <w:rPr>
          <w:rFonts w:asciiTheme="minorHAnsi" w:hAnsiTheme="minorHAnsi" w:cstheme="minorHAnsi"/>
          <w:color w:val="000000" w:themeColor="text1"/>
        </w:rPr>
        <w:t> </w:t>
      </w:r>
      <w:r w:rsidR="00363E8F">
        <w:rPr>
          <w:rFonts w:asciiTheme="minorHAnsi" w:hAnsiTheme="minorHAnsi" w:cstheme="minorHAnsi"/>
          <w:bCs/>
        </w:rPr>
        <w:t>OSHA’s review team consisted of t</w:t>
      </w:r>
      <w:r w:rsidR="00363E8F" w:rsidRPr="0095761E">
        <w:rPr>
          <w:rFonts w:asciiTheme="minorHAnsi" w:hAnsiTheme="minorHAnsi" w:cstheme="minorHAnsi"/>
          <w:bCs/>
        </w:rPr>
        <w:t xml:space="preserve">he </w:t>
      </w:r>
      <w:r w:rsidR="00363E8F">
        <w:rPr>
          <w:rFonts w:asciiTheme="minorHAnsi" w:hAnsiTheme="minorHAnsi" w:cstheme="minorHAnsi"/>
          <w:bCs/>
        </w:rPr>
        <w:t>a</w:t>
      </w:r>
      <w:r w:rsidR="00363E8F" w:rsidRPr="0095761E">
        <w:rPr>
          <w:rFonts w:asciiTheme="minorHAnsi" w:hAnsiTheme="minorHAnsi" w:cstheme="minorHAnsi"/>
          <w:bCs/>
        </w:rPr>
        <w:t xml:space="preserve">ssistant </w:t>
      </w:r>
      <w:r w:rsidR="00363E8F">
        <w:rPr>
          <w:rFonts w:asciiTheme="minorHAnsi" w:hAnsiTheme="minorHAnsi" w:cstheme="minorHAnsi"/>
          <w:bCs/>
        </w:rPr>
        <w:t>r</w:t>
      </w:r>
      <w:r w:rsidR="00363E8F" w:rsidRPr="0095761E">
        <w:rPr>
          <w:rFonts w:asciiTheme="minorHAnsi" w:hAnsiTheme="minorHAnsi" w:cstheme="minorHAnsi"/>
          <w:bCs/>
        </w:rPr>
        <w:t xml:space="preserve">egional </w:t>
      </w:r>
      <w:r w:rsidR="00363E8F">
        <w:rPr>
          <w:rFonts w:asciiTheme="minorHAnsi" w:hAnsiTheme="minorHAnsi" w:cstheme="minorHAnsi"/>
          <w:bCs/>
        </w:rPr>
        <w:t>a</w:t>
      </w:r>
      <w:r w:rsidR="00363E8F" w:rsidRPr="0095761E">
        <w:rPr>
          <w:rFonts w:asciiTheme="minorHAnsi" w:hAnsiTheme="minorHAnsi" w:cstheme="minorHAnsi"/>
          <w:bCs/>
        </w:rPr>
        <w:t xml:space="preserve">dministrator </w:t>
      </w:r>
      <w:r w:rsidR="00363E8F">
        <w:rPr>
          <w:rFonts w:asciiTheme="minorHAnsi" w:hAnsiTheme="minorHAnsi" w:cstheme="minorHAnsi"/>
          <w:bCs/>
        </w:rPr>
        <w:t xml:space="preserve">and supervisory investigator for the </w:t>
      </w:r>
      <w:r w:rsidR="00F94D0D">
        <w:rPr>
          <w:rFonts w:asciiTheme="minorHAnsi" w:hAnsiTheme="minorHAnsi" w:cstheme="minorHAnsi"/>
          <w:bCs/>
        </w:rPr>
        <w:t>W</w:t>
      </w:r>
      <w:r w:rsidR="00363E8F">
        <w:rPr>
          <w:rFonts w:asciiTheme="minorHAnsi" w:hAnsiTheme="minorHAnsi" w:cstheme="minorHAnsi"/>
          <w:bCs/>
        </w:rPr>
        <w:t xml:space="preserve">histleblower </w:t>
      </w:r>
      <w:r w:rsidR="00F94D0D">
        <w:rPr>
          <w:rFonts w:asciiTheme="minorHAnsi" w:hAnsiTheme="minorHAnsi" w:cstheme="minorHAnsi"/>
          <w:bCs/>
        </w:rPr>
        <w:t>P</w:t>
      </w:r>
      <w:r w:rsidR="00363E8F">
        <w:rPr>
          <w:rFonts w:asciiTheme="minorHAnsi" w:hAnsiTheme="minorHAnsi" w:cstheme="minorHAnsi"/>
          <w:bCs/>
        </w:rPr>
        <w:t xml:space="preserve">rotection </w:t>
      </w:r>
      <w:r w:rsidR="00F94D0D">
        <w:rPr>
          <w:rFonts w:asciiTheme="minorHAnsi" w:hAnsiTheme="minorHAnsi" w:cstheme="minorHAnsi"/>
          <w:bCs/>
        </w:rPr>
        <w:t>P</w:t>
      </w:r>
      <w:r w:rsidR="00363E8F">
        <w:rPr>
          <w:rFonts w:asciiTheme="minorHAnsi" w:hAnsiTheme="minorHAnsi" w:cstheme="minorHAnsi"/>
          <w:bCs/>
        </w:rPr>
        <w:t xml:space="preserve">rogram.  In </w:t>
      </w:r>
      <w:r w:rsidR="00363E8F" w:rsidRPr="0095761E">
        <w:rPr>
          <w:rFonts w:asciiTheme="minorHAnsi" w:hAnsiTheme="minorHAnsi" w:cstheme="minorHAnsi"/>
          <w:bCs/>
        </w:rPr>
        <w:t>FY 202</w:t>
      </w:r>
      <w:r w:rsidR="00363E8F">
        <w:rPr>
          <w:rFonts w:asciiTheme="minorHAnsi" w:hAnsiTheme="minorHAnsi" w:cstheme="minorHAnsi"/>
          <w:bCs/>
        </w:rPr>
        <w:t xml:space="preserve">5, WSHP had five workplace retaliation cases.  </w:t>
      </w:r>
    </w:p>
    <w:p w14:paraId="2598F70B" w14:textId="77777777" w:rsidR="004A65EE" w:rsidRPr="00CA343B" w:rsidRDefault="004A65EE" w:rsidP="004A65EE">
      <w:pPr>
        <w:widowControl/>
        <w:autoSpaceDE/>
        <w:autoSpaceDN/>
        <w:adjustRightInd/>
        <w:rPr>
          <w:rFonts w:asciiTheme="minorHAnsi" w:hAnsiTheme="minorHAnsi" w:cstheme="minorHAnsi"/>
          <w:bCs/>
        </w:rPr>
      </w:pPr>
    </w:p>
    <w:p w14:paraId="784A1A3D" w14:textId="77777777" w:rsidR="004A65EE" w:rsidRPr="00DD6531" w:rsidRDefault="004A65EE" w:rsidP="004A65EE">
      <w:pPr>
        <w:widowControl/>
        <w:autoSpaceDE/>
        <w:autoSpaceDN/>
        <w:adjustRightInd/>
        <w:rPr>
          <w:rFonts w:asciiTheme="minorHAnsi" w:hAnsiTheme="minorHAnsi" w:cstheme="minorHAnsi"/>
          <w:bCs/>
        </w:rPr>
      </w:pPr>
      <w:r w:rsidRPr="00DD6531">
        <w:rPr>
          <w:rFonts w:asciiTheme="minorHAnsi" w:hAnsiTheme="minorHAnsi" w:cstheme="minorHAnsi"/>
          <w:bCs/>
        </w:rPr>
        <w:t>The analyses and conclusions described in this report are based on information obtained from a variety of monitoring sources, including the:</w:t>
      </w:r>
    </w:p>
    <w:p w14:paraId="4DDD8DAC" w14:textId="77777777" w:rsidR="004A65EE" w:rsidRPr="00DD6531" w:rsidRDefault="004A65EE" w:rsidP="004A65EE">
      <w:pPr>
        <w:widowControl/>
        <w:autoSpaceDE/>
        <w:autoSpaceDN/>
        <w:adjustRightInd/>
        <w:rPr>
          <w:rFonts w:asciiTheme="minorHAnsi" w:hAnsiTheme="minorHAnsi" w:cstheme="minorHAnsi"/>
          <w:bCs/>
        </w:rPr>
      </w:pPr>
    </w:p>
    <w:p w14:paraId="4790CE89" w14:textId="77777777" w:rsidR="004A65EE" w:rsidRDefault="004A65EE" w:rsidP="004B7C5D">
      <w:pPr>
        <w:pStyle w:val="ListParagraph"/>
        <w:numPr>
          <w:ilvl w:val="0"/>
          <w:numId w:val="23"/>
        </w:numPr>
        <w:spacing w:after="0" w:line="240" w:lineRule="auto"/>
        <w:ind w:left="720"/>
        <w:rPr>
          <w:rFonts w:asciiTheme="minorHAnsi" w:hAnsiTheme="minorHAnsi" w:cstheme="minorHAnsi"/>
          <w:bCs/>
          <w:sz w:val="24"/>
          <w:szCs w:val="24"/>
        </w:rPr>
      </w:pPr>
      <w:r w:rsidRPr="00A56E8F">
        <w:rPr>
          <w:rFonts w:asciiTheme="minorHAnsi" w:hAnsiTheme="minorHAnsi" w:cstheme="minorHAnsi"/>
          <w:bCs/>
          <w:sz w:val="24"/>
          <w:szCs w:val="24"/>
        </w:rPr>
        <w:t xml:space="preserve">State Activity Mandated Measures </w:t>
      </w:r>
      <w:r>
        <w:rPr>
          <w:rFonts w:asciiTheme="minorHAnsi" w:hAnsiTheme="minorHAnsi" w:cstheme="minorHAnsi"/>
          <w:bCs/>
          <w:sz w:val="24"/>
          <w:szCs w:val="24"/>
        </w:rPr>
        <w:t xml:space="preserve">(SAMM) </w:t>
      </w:r>
      <w:r w:rsidRPr="00A56E8F">
        <w:rPr>
          <w:rFonts w:asciiTheme="minorHAnsi" w:hAnsiTheme="minorHAnsi" w:cstheme="minorHAnsi"/>
          <w:bCs/>
          <w:sz w:val="24"/>
          <w:szCs w:val="24"/>
        </w:rPr>
        <w:t>Report (Appendix D)</w:t>
      </w:r>
    </w:p>
    <w:p w14:paraId="25E9C348" w14:textId="395D6079" w:rsidR="00FB3B62" w:rsidRPr="0064166B" w:rsidRDefault="00FB3B62" w:rsidP="004B7C5D">
      <w:pPr>
        <w:pStyle w:val="ListParagraph"/>
        <w:numPr>
          <w:ilvl w:val="0"/>
          <w:numId w:val="23"/>
        </w:numPr>
        <w:spacing w:line="240" w:lineRule="auto"/>
        <w:ind w:left="720"/>
        <w:rPr>
          <w:rFonts w:asciiTheme="minorHAnsi" w:hAnsiTheme="minorHAnsi" w:cstheme="minorHAnsi"/>
          <w:sz w:val="24"/>
          <w:szCs w:val="24"/>
        </w:rPr>
      </w:pPr>
      <w:r w:rsidRPr="0064166B">
        <w:rPr>
          <w:rFonts w:asciiTheme="minorHAnsi" w:hAnsiTheme="minorHAnsi" w:cstheme="minorHAnsi"/>
          <w:sz w:val="24"/>
          <w:szCs w:val="24"/>
        </w:rPr>
        <w:t>State Information Report</w:t>
      </w:r>
    </w:p>
    <w:p w14:paraId="19502973" w14:textId="77777777" w:rsidR="004A65EE" w:rsidRPr="00A56E8F" w:rsidRDefault="004A65EE" w:rsidP="004B7C5D">
      <w:pPr>
        <w:pStyle w:val="ListParagraph"/>
        <w:numPr>
          <w:ilvl w:val="0"/>
          <w:numId w:val="23"/>
        </w:numPr>
        <w:spacing w:after="0" w:line="240" w:lineRule="auto"/>
        <w:ind w:left="720"/>
        <w:rPr>
          <w:rFonts w:asciiTheme="minorHAnsi" w:hAnsiTheme="minorHAnsi" w:cstheme="minorHAnsi"/>
          <w:bCs/>
          <w:sz w:val="24"/>
          <w:szCs w:val="24"/>
        </w:rPr>
      </w:pPr>
      <w:r w:rsidRPr="00A56E8F">
        <w:rPr>
          <w:rFonts w:asciiTheme="minorHAnsi" w:hAnsiTheme="minorHAnsi" w:cstheme="minorHAnsi"/>
          <w:bCs/>
          <w:sz w:val="24"/>
          <w:szCs w:val="24"/>
        </w:rPr>
        <w:t>Mandated Activities Report for Consultation (MARC)</w:t>
      </w:r>
    </w:p>
    <w:p w14:paraId="3352E5CA" w14:textId="77777777" w:rsidR="004A65EE" w:rsidRPr="00A56E8F" w:rsidRDefault="004A65EE" w:rsidP="004B7C5D">
      <w:pPr>
        <w:pStyle w:val="ListParagraph"/>
        <w:numPr>
          <w:ilvl w:val="0"/>
          <w:numId w:val="23"/>
        </w:numPr>
        <w:spacing w:after="0" w:line="240" w:lineRule="auto"/>
        <w:ind w:left="720"/>
        <w:rPr>
          <w:rFonts w:asciiTheme="minorHAnsi" w:hAnsiTheme="minorHAnsi" w:cstheme="minorHAnsi"/>
          <w:bCs/>
          <w:sz w:val="24"/>
          <w:szCs w:val="24"/>
        </w:rPr>
      </w:pPr>
      <w:r w:rsidRPr="00A56E8F">
        <w:rPr>
          <w:rFonts w:asciiTheme="minorHAnsi" w:hAnsiTheme="minorHAnsi" w:cstheme="minorHAnsi"/>
          <w:bCs/>
          <w:sz w:val="24"/>
          <w:szCs w:val="24"/>
        </w:rPr>
        <w:t>State OSHA Annual Report (SOAR)</w:t>
      </w:r>
    </w:p>
    <w:p w14:paraId="0E463507" w14:textId="77777777" w:rsidR="004A65EE" w:rsidRPr="00A56E8F" w:rsidRDefault="004A65EE" w:rsidP="004B7C5D">
      <w:pPr>
        <w:pStyle w:val="ListParagraph"/>
        <w:numPr>
          <w:ilvl w:val="0"/>
          <w:numId w:val="23"/>
        </w:numPr>
        <w:spacing w:after="0" w:line="240" w:lineRule="auto"/>
        <w:ind w:left="720"/>
        <w:rPr>
          <w:rFonts w:asciiTheme="minorHAnsi" w:hAnsiTheme="minorHAnsi" w:cstheme="minorHAnsi"/>
          <w:bCs/>
          <w:sz w:val="24"/>
          <w:szCs w:val="24"/>
        </w:rPr>
      </w:pPr>
      <w:r w:rsidRPr="00A56E8F">
        <w:rPr>
          <w:rFonts w:asciiTheme="minorHAnsi" w:hAnsiTheme="minorHAnsi" w:cstheme="minorHAnsi"/>
          <w:bCs/>
          <w:sz w:val="24"/>
          <w:szCs w:val="24"/>
        </w:rPr>
        <w:t>State Plan Annual Performance Plan</w:t>
      </w:r>
    </w:p>
    <w:p w14:paraId="366CFB53" w14:textId="77777777" w:rsidR="004A65EE" w:rsidRPr="00A56E8F" w:rsidRDefault="004A65EE" w:rsidP="004B7C5D">
      <w:pPr>
        <w:pStyle w:val="ListParagraph"/>
        <w:numPr>
          <w:ilvl w:val="0"/>
          <w:numId w:val="23"/>
        </w:numPr>
        <w:spacing w:after="0" w:line="240" w:lineRule="auto"/>
        <w:ind w:left="720"/>
        <w:rPr>
          <w:rFonts w:asciiTheme="minorHAnsi" w:hAnsiTheme="minorHAnsi" w:cstheme="minorHAnsi"/>
          <w:bCs/>
          <w:sz w:val="24"/>
          <w:szCs w:val="24"/>
        </w:rPr>
      </w:pPr>
      <w:r w:rsidRPr="00A56E8F">
        <w:rPr>
          <w:rFonts w:asciiTheme="minorHAnsi" w:hAnsiTheme="minorHAnsi" w:cstheme="minorHAnsi"/>
          <w:bCs/>
          <w:sz w:val="24"/>
          <w:szCs w:val="24"/>
        </w:rPr>
        <w:t xml:space="preserve">State Plan Grant Application </w:t>
      </w:r>
    </w:p>
    <w:p w14:paraId="0DF27852" w14:textId="77777777" w:rsidR="004A65EE" w:rsidRDefault="004A65EE" w:rsidP="004B7C5D">
      <w:pPr>
        <w:pStyle w:val="ListParagraph"/>
        <w:numPr>
          <w:ilvl w:val="0"/>
          <w:numId w:val="23"/>
        </w:numPr>
        <w:spacing w:after="0" w:line="240" w:lineRule="auto"/>
        <w:ind w:left="720"/>
        <w:rPr>
          <w:rFonts w:asciiTheme="minorHAnsi" w:hAnsiTheme="minorHAnsi" w:cstheme="minorHAnsi"/>
          <w:bCs/>
          <w:sz w:val="24"/>
          <w:szCs w:val="24"/>
        </w:rPr>
      </w:pPr>
      <w:r w:rsidRPr="00A56E8F">
        <w:rPr>
          <w:rFonts w:asciiTheme="minorHAnsi" w:hAnsiTheme="minorHAnsi" w:cstheme="minorHAnsi"/>
          <w:bCs/>
          <w:sz w:val="24"/>
          <w:szCs w:val="24"/>
        </w:rPr>
        <w:t>Quarterly monitoring meetings between OSHA and the State Plan</w:t>
      </w:r>
    </w:p>
    <w:p w14:paraId="29FE9B1C" w14:textId="1A97BA3F" w:rsidR="004A65EE" w:rsidRPr="00A56E8F" w:rsidRDefault="00BC404F" w:rsidP="004B7C5D">
      <w:pPr>
        <w:pStyle w:val="ListParagraph"/>
        <w:numPr>
          <w:ilvl w:val="0"/>
          <w:numId w:val="23"/>
        </w:numPr>
        <w:spacing w:after="0" w:line="240" w:lineRule="auto"/>
        <w:ind w:left="720"/>
        <w:rPr>
          <w:rFonts w:asciiTheme="minorHAnsi" w:hAnsiTheme="minorHAnsi" w:cstheme="minorHAnsi"/>
          <w:bCs/>
          <w:sz w:val="24"/>
          <w:szCs w:val="24"/>
        </w:rPr>
      </w:pPr>
      <w:r>
        <w:rPr>
          <w:rFonts w:asciiTheme="minorHAnsi" w:hAnsiTheme="minorHAnsi" w:cstheme="minorHAnsi"/>
          <w:bCs/>
          <w:sz w:val="24"/>
          <w:szCs w:val="24"/>
        </w:rPr>
        <w:t>Limited case file review</w:t>
      </w:r>
    </w:p>
    <w:p w14:paraId="2791594A" w14:textId="77777777" w:rsidR="004A65EE" w:rsidRPr="00B160C7" w:rsidRDefault="004A65EE" w:rsidP="004B7C5D">
      <w:pPr>
        <w:pStyle w:val="ListParagraph"/>
        <w:numPr>
          <w:ilvl w:val="0"/>
          <w:numId w:val="23"/>
        </w:numPr>
        <w:spacing w:after="0" w:line="240" w:lineRule="auto"/>
        <w:ind w:left="720"/>
        <w:rPr>
          <w:rFonts w:asciiTheme="minorHAnsi" w:hAnsiTheme="minorHAnsi" w:cstheme="minorHAnsi"/>
          <w:bCs/>
        </w:rPr>
      </w:pPr>
      <w:r w:rsidRPr="00983EA1">
        <w:rPr>
          <w:rFonts w:asciiTheme="minorHAnsi" w:hAnsiTheme="minorHAnsi" w:cstheme="minorHAnsi"/>
          <w:bCs/>
          <w:sz w:val="24"/>
          <w:szCs w:val="24"/>
        </w:rPr>
        <w:t>OSHA Information System (OIS) Reports (Fatality/Catastrophe</w:t>
      </w:r>
      <w:r w:rsidRPr="009D7E46">
        <w:rPr>
          <w:rFonts w:asciiTheme="minorHAnsi" w:hAnsiTheme="minorHAnsi" w:cstheme="minorHAnsi"/>
          <w:bCs/>
          <w:sz w:val="24"/>
          <w:szCs w:val="24"/>
        </w:rPr>
        <w:t xml:space="preserve">, </w:t>
      </w:r>
      <w:r w:rsidRPr="00B160C7">
        <w:rPr>
          <w:rFonts w:asciiTheme="minorHAnsi" w:hAnsiTheme="minorHAnsi" w:cstheme="minorHAnsi"/>
          <w:bCs/>
          <w:sz w:val="24"/>
          <w:szCs w:val="24"/>
        </w:rPr>
        <w:t>Open Inspection, and Scan Summary)</w:t>
      </w:r>
    </w:p>
    <w:p w14:paraId="0E1B36BD" w14:textId="77777777" w:rsidR="004A65EE" w:rsidRDefault="004A65EE" w:rsidP="004A65EE">
      <w:pPr>
        <w:tabs>
          <w:tab w:val="left" w:pos="0"/>
        </w:tabs>
        <w:rPr>
          <w:rFonts w:asciiTheme="minorHAnsi" w:hAnsiTheme="minorHAnsi" w:cstheme="minorHAnsi"/>
        </w:rPr>
      </w:pPr>
    </w:p>
    <w:p w14:paraId="450FB5BE" w14:textId="0DAF4C69" w:rsidR="004A65EE" w:rsidRPr="00A56E8F" w:rsidRDefault="004A65EE" w:rsidP="004A65EE">
      <w:pPr>
        <w:tabs>
          <w:tab w:val="left" w:pos="0"/>
        </w:tabs>
        <w:rPr>
          <w:rFonts w:asciiTheme="minorHAnsi" w:hAnsiTheme="minorHAnsi" w:cstheme="minorHAnsi"/>
        </w:rPr>
      </w:pPr>
      <w:r w:rsidRPr="00A56E8F">
        <w:rPr>
          <w:rFonts w:asciiTheme="minorHAnsi" w:hAnsiTheme="minorHAnsi" w:cstheme="minorHAnsi"/>
        </w:rPr>
        <w:t xml:space="preserve">Each </w:t>
      </w:r>
      <w:r w:rsidRPr="00A56E8F">
        <w:rPr>
          <w:rFonts w:asciiTheme="minorHAnsi" w:hAnsiTheme="minorHAnsi" w:cstheme="minorHAnsi"/>
          <w:bCs/>
        </w:rPr>
        <w:t xml:space="preserve">SAMM </w:t>
      </w:r>
      <w:r w:rsidRPr="00A56E8F">
        <w:rPr>
          <w:rFonts w:asciiTheme="minorHAnsi" w:hAnsiTheme="minorHAnsi" w:cstheme="minorHAnsi"/>
        </w:rPr>
        <w:t xml:space="preserve">has an agreed-upon </w:t>
      </w:r>
      <w:r>
        <w:rPr>
          <w:rFonts w:asciiTheme="minorHAnsi" w:hAnsiTheme="minorHAnsi" w:cstheme="minorHAnsi"/>
        </w:rPr>
        <w:t>f</w:t>
      </w:r>
      <w:r w:rsidRPr="00A56E8F">
        <w:rPr>
          <w:rFonts w:asciiTheme="minorHAnsi" w:hAnsiTheme="minorHAnsi" w:cstheme="minorHAnsi"/>
        </w:rPr>
        <w:t xml:space="preserve">urther </w:t>
      </w:r>
      <w:r>
        <w:rPr>
          <w:rFonts w:asciiTheme="minorHAnsi" w:hAnsiTheme="minorHAnsi" w:cstheme="minorHAnsi"/>
        </w:rPr>
        <w:t>r</w:t>
      </w:r>
      <w:r w:rsidRPr="00A56E8F">
        <w:rPr>
          <w:rFonts w:asciiTheme="minorHAnsi" w:hAnsiTheme="minorHAnsi" w:cstheme="minorHAnsi"/>
        </w:rPr>
        <w:t xml:space="preserve">eview </w:t>
      </w:r>
      <w:r>
        <w:rPr>
          <w:rFonts w:asciiTheme="minorHAnsi" w:hAnsiTheme="minorHAnsi" w:cstheme="minorHAnsi"/>
        </w:rPr>
        <w:t>l</w:t>
      </w:r>
      <w:r w:rsidRPr="00A56E8F">
        <w:rPr>
          <w:rFonts w:asciiTheme="minorHAnsi" w:hAnsiTheme="minorHAnsi" w:cstheme="minorHAnsi"/>
        </w:rPr>
        <w:t xml:space="preserve">evel (FRL) which can be either a single number or a range of numbers above and below the national average. </w:t>
      </w:r>
      <w:r w:rsidR="00DC5F13">
        <w:rPr>
          <w:rFonts w:asciiTheme="minorHAnsi" w:hAnsiTheme="minorHAnsi" w:cstheme="minorHAnsi"/>
        </w:rPr>
        <w:t xml:space="preserve"> </w:t>
      </w:r>
      <w:r w:rsidRPr="00A56E8F">
        <w:rPr>
          <w:rFonts w:asciiTheme="minorHAnsi" w:hAnsiTheme="minorHAnsi" w:cstheme="minorHAnsi"/>
        </w:rPr>
        <w:t xml:space="preserve">State Plan SAMM data that falls outside the FRL triggers a closer look at the underlying performance of the mandatory activity. </w:t>
      </w:r>
      <w:r w:rsidR="00DC5F13">
        <w:rPr>
          <w:rFonts w:asciiTheme="minorHAnsi" w:hAnsiTheme="minorHAnsi" w:cstheme="minorHAnsi"/>
        </w:rPr>
        <w:t xml:space="preserve"> </w:t>
      </w:r>
      <w:r w:rsidRPr="00A56E8F">
        <w:rPr>
          <w:rFonts w:asciiTheme="minorHAnsi" w:hAnsiTheme="minorHAnsi" w:cstheme="minorHAnsi"/>
        </w:rPr>
        <w:t>Appendix D presents the State Plan’s FY 202</w:t>
      </w:r>
      <w:r w:rsidR="00D314B7">
        <w:rPr>
          <w:rFonts w:asciiTheme="minorHAnsi" w:hAnsiTheme="minorHAnsi" w:cstheme="minorHAnsi"/>
        </w:rPr>
        <w:t>5</w:t>
      </w:r>
      <w:r w:rsidRPr="00A56E8F">
        <w:rPr>
          <w:rFonts w:asciiTheme="minorHAnsi" w:hAnsiTheme="minorHAnsi" w:cstheme="minorHAnsi"/>
        </w:rPr>
        <w:t xml:space="preserve"> SAMM Report and includes the FRL for each measure.</w:t>
      </w:r>
    </w:p>
    <w:p w14:paraId="5F4CBFE8" w14:textId="77777777" w:rsidR="00273B60" w:rsidRPr="00E1696A" w:rsidRDefault="00273B60" w:rsidP="00571D17">
      <w:pPr>
        <w:widowControl/>
        <w:autoSpaceDE/>
        <w:autoSpaceDN/>
        <w:adjustRightInd/>
        <w:rPr>
          <w:rFonts w:asciiTheme="minorHAnsi" w:hAnsiTheme="minorHAnsi" w:cstheme="minorHAnsi"/>
          <w:bCs/>
          <w:iCs/>
        </w:rPr>
      </w:pPr>
    </w:p>
    <w:p w14:paraId="1743D11B" w14:textId="77777777" w:rsidR="005A02B8" w:rsidRDefault="005A02B8" w:rsidP="004B7C5D">
      <w:pPr>
        <w:pStyle w:val="ListParagraph"/>
        <w:numPr>
          <w:ilvl w:val="0"/>
          <w:numId w:val="22"/>
        </w:numPr>
        <w:tabs>
          <w:tab w:val="left" w:pos="360"/>
        </w:tabs>
        <w:spacing w:after="0" w:line="240" w:lineRule="auto"/>
        <w:ind w:left="360"/>
        <w:rPr>
          <w:rFonts w:asciiTheme="minorHAnsi" w:hAnsiTheme="minorHAnsi" w:cstheme="minorHAnsi"/>
          <w:b/>
          <w:sz w:val="24"/>
          <w:szCs w:val="24"/>
        </w:rPr>
      </w:pPr>
      <w:r w:rsidRPr="0081725F">
        <w:rPr>
          <w:rFonts w:asciiTheme="minorHAnsi" w:hAnsiTheme="minorHAnsi" w:cstheme="minorHAnsi"/>
          <w:b/>
          <w:sz w:val="24"/>
          <w:szCs w:val="24"/>
        </w:rPr>
        <w:t xml:space="preserve">Review of State Plan Performance </w:t>
      </w:r>
    </w:p>
    <w:p w14:paraId="439C71EE" w14:textId="77777777" w:rsidR="004D5251" w:rsidRDefault="004D5251" w:rsidP="00571D17">
      <w:pPr>
        <w:tabs>
          <w:tab w:val="left" w:pos="360"/>
        </w:tabs>
        <w:rPr>
          <w:rFonts w:asciiTheme="minorHAnsi" w:hAnsiTheme="minorHAnsi" w:cstheme="minorHAnsi"/>
          <w:b/>
        </w:rPr>
      </w:pPr>
    </w:p>
    <w:p w14:paraId="27D9C5BD" w14:textId="7FEF1026" w:rsidR="00782EEC" w:rsidRPr="007758E5" w:rsidRDefault="00782EEC" w:rsidP="00AA4BDF">
      <w:pPr>
        <w:pStyle w:val="ListParagraph"/>
        <w:numPr>
          <w:ilvl w:val="0"/>
          <w:numId w:val="37"/>
        </w:numPr>
        <w:tabs>
          <w:tab w:val="left" w:pos="900"/>
        </w:tabs>
        <w:spacing w:after="0" w:line="240" w:lineRule="auto"/>
        <w:ind w:left="360"/>
        <w:rPr>
          <w:rFonts w:asciiTheme="minorHAnsi" w:hAnsiTheme="minorHAnsi" w:cstheme="minorHAnsi"/>
          <w:b/>
          <w:caps/>
          <w:sz w:val="24"/>
          <w:szCs w:val="24"/>
        </w:rPr>
      </w:pPr>
      <w:r w:rsidRPr="007758E5">
        <w:rPr>
          <w:rFonts w:asciiTheme="minorHAnsi" w:hAnsiTheme="minorHAnsi" w:cstheme="minorHAnsi"/>
          <w:b/>
          <w:caps/>
          <w:sz w:val="24"/>
          <w:szCs w:val="24"/>
        </w:rPr>
        <w:t>PROGRAM Administration</w:t>
      </w:r>
    </w:p>
    <w:p w14:paraId="67AA12B3" w14:textId="77777777" w:rsidR="00AA4BDF" w:rsidRPr="00AA4BDF" w:rsidRDefault="00AA4BDF" w:rsidP="00AA4BDF">
      <w:pPr>
        <w:ind w:left="360" w:hanging="360"/>
        <w:rPr>
          <w:rFonts w:asciiTheme="minorHAnsi" w:hAnsiTheme="minorHAnsi" w:cstheme="minorHAnsi"/>
        </w:rPr>
      </w:pPr>
    </w:p>
    <w:p w14:paraId="1D72FEB4" w14:textId="5DCB9F45" w:rsidR="00AA4BDF" w:rsidRPr="007758E5" w:rsidRDefault="0086644D" w:rsidP="00AA4BDF">
      <w:pPr>
        <w:pStyle w:val="ListParagraph"/>
        <w:numPr>
          <w:ilvl w:val="0"/>
          <w:numId w:val="43"/>
        </w:numPr>
        <w:ind w:left="360"/>
        <w:rPr>
          <w:rFonts w:asciiTheme="minorHAnsi" w:hAnsiTheme="minorHAnsi" w:cstheme="minorHAnsi"/>
          <w:sz w:val="24"/>
          <w:szCs w:val="24"/>
        </w:rPr>
      </w:pPr>
      <w:r w:rsidRPr="007758E5">
        <w:rPr>
          <w:rFonts w:asciiTheme="minorHAnsi" w:hAnsiTheme="minorHAnsi" w:cstheme="minorHAnsi"/>
          <w:sz w:val="24"/>
          <w:szCs w:val="24"/>
        </w:rPr>
        <w:t xml:space="preserve">Training </w:t>
      </w:r>
    </w:p>
    <w:p w14:paraId="157F01D7" w14:textId="62B4DBAB" w:rsidR="0086644D" w:rsidRPr="00B160C7" w:rsidRDefault="00363E8F" w:rsidP="0086644D">
      <w:pPr>
        <w:rPr>
          <w:rFonts w:asciiTheme="minorHAnsi" w:hAnsiTheme="minorHAnsi" w:cstheme="minorHAnsi"/>
          <w:b/>
          <w:bCs/>
          <w:iCs/>
          <w:sz w:val="32"/>
          <w:szCs w:val="32"/>
          <w:vertAlign w:val="superscript"/>
        </w:rPr>
      </w:pPr>
      <w:r>
        <w:rPr>
          <w:rFonts w:asciiTheme="minorHAnsi" w:hAnsiTheme="minorHAnsi" w:cstheme="minorHAnsi"/>
          <w:iCs/>
        </w:rPr>
        <w:t xml:space="preserve">The director and program supervisor plan the training and education for WSHP staff.  </w:t>
      </w:r>
      <w:r w:rsidR="0086644D" w:rsidRPr="00AA4BDF">
        <w:rPr>
          <w:rFonts w:asciiTheme="minorHAnsi" w:hAnsiTheme="minorHAnsi" w:cstheme="minorHAnsi"/>
          <w:iCs/>
        </w:rPr>
        <w:t>WSHP</w:t>
      </w:r>
      <w:r w:rsidR="0086644D" w:rsidRPr="00AA4BDF">
        <w:rPr>
          <w:rFonts w:asciiTheme="minorHAnsi" w:hAnsiTheme="minorHAnsi" w:cstheme="minorHAnsi"/>
        </w:rPr>
        <w:t xml:space="preserve"> </w:t>
      </w:r>
      <w:r w:rsidR="00372D75">
        <w:rPr>
          <w:rFonts w:asciiTheme="minorHAnsi" w:hAnsiTheme="minorHAnsi" w:cstheme="minorHAnsi"/>
        </w:rPr>
        <w:t>follow</w:t>
      </w:r>
      <w:r w:rsidR="005115DB">
        <w:rPr>
          <w:rFonts w:asciiTheme="minorHAnsi" w:hAnsiTheme="minorHAnsi" w:cstheme="minorHAnsi"/>
        </w:rPr>
        <w:t>s</w:t>
      </w:r>
      <w:r w:rsidR="0086644D" w:rsidRPr="00AA4BDF">
        <w:rPr>
          <w:rFonts w:asciiTheme="minorHAnsi" w:hAnsiTheme="minorHAnsi" w:cstheme="minorHAnsi"/>
        </w:rPr>
        <w:t xml:space="preserve"> OSHA’s TED 01-00-019</w:t>
      </w:r>
      <w:r w:rsidR="00B526A9">
        <w:rPr>
          <w:rFonts w:asciiTheme="minorHAnsi" w:hAnsiTheme="minorHAnsi" w:cstheme="minorHAnsi"/>
        </w:rPr>
        <w:t>,</w:t>
      </w:r>
      <w:r>
        <w:rPr>
          <w:rFonts w:asciiTheme="minorHAnsi" w:hAnsiTheme="minorHAnsi" w:cstheme="minorHAnsi"/>
        </w:rPr>
        <w:t xml:space="preserve"> </w:t>
      </w:r>
      <w:r w:rsidR="00372D75" w:rsidRPr="00514486">
        <w:rPr>
          <w:rFonts w:asciiTheme="minorHAnsi" w:hAnsiTheme="minorHAnsi" w:cstheme="minorHAnsi"/>
        </w:rPr>
        <w:t>which outlines the requirements for</w:t>
      </w:r>
      <w:r w:rsidR="00372D75" w:rsidRPr="00514486">
        <w:rPr>
          <w:rFonts w:asciiTheme="minorHAnsi" w:hAnsiTheme="minorHAnsi" w:cstheme="minorHAnsi"/>
          <w:spacing w:val="-1"/>
        </w:rPr>
        <w:t xml:space="preserve"> </w:t>
      </w:r>
      <w:r w:rsidR="00372D75" w:rsidRPr="00514486">
        <w:rPr>
          <w:rFonts w:asciiTheme="minorHAnsi" w:hAnsiTheme="minorHAnsi" w:cstheme="minorHAnsi"/>
        </w:rPr>
        <w:t>training compliance</w:t>
      </w:r>
      <w:r w:rsidR="00372D75" w:rsidRPr="00514486">
        <w:rPr>
          <w:rFonts w:asciiTheme="minorHAnsi" w:hAnsiTheme="minorHAnsi" w:cstheme="minorHAnsi"/>
          <w:spacing w:val="-1"/>
        </w:rPr>
        <w:t xml:space="preserve"> </w:t>
      </w:r>
      <w:r w:rsidR="00372D75" w:rsidRPr="00514486">
        <w:rPr>
          <w:rFonts w:asciiTheme="minorHAnsi" w:hAnsiTheme="minorHAnsi" w:cstheme="minorHAnsi"/>
        </w:rPr>
        <w:t>officers.</w:t>
      </w:r>
      <w:r w:rsidR="00DC5F13">
        <w:rPr>
          <w:rFonts w:asciiTheme="minorHAnsi" w:hAnsiTheme="minorHAnsi" w:cstheme="minorHAnsi"/>
        </w:rPr>
        <w:t xml:space="preserve"> </w:t>
      </w:r>
      <w:r w:rsidR="0086644D" w:rsidRPr="00AA4BDF">
        <w:rPr>
          <w:rFonts w:asciiTheme="minorHAnsi" w:hAnsiTheme="minorHAnsi" w:cstheme="minorHAnsi"/>
        </w:rPr>
        <w:t xml:space="preserve"> In Phase 1, the enforcement </w:t>
      </w:r>
      <w:r w:rsidR="00B526A9">
        <w:rPr>
          <w:rFonts w:asciiTheme="minorHAnsi" w:hAnsiTheme="minorHAnsi" w:cstheme="minorHAnsi"/>
        </w:rPr>
        <w:t>industrial safety and health inspector (</w:t>
      </w:r>
      <w:r w:rsidR="0086644D" w:rsidRPr="00AA4BDF">
        <w:rPr>
          <w:rFonts w:asciiTheme="minorHAnsi" w:hAnsiTheme="minorHAnsi" w:cstheme="minorHAnsi"/>
        </w:rPr>
        <w:t>ISHI</w:t>
      </w:r>
      <w:r w:rsidR="00B526A9">
        <w:rPr>
          <w:rFonts w:asciiTheme="minorHAnsi" w:hAnsiTheme="minorHAnsi" w:cstheme="minorHAnsi"/>
        </w:rPr>
        <w:t>)</w:t>
      </w:r>
      <w:r w:rsidR="0086644D" w:rsidRPr="00AA4BDF">
        <w:rPr>
          <w:rFonts w:asciiTheme="minorHAnsi" w:hAnsiTheme="minorHAnsi" w:cstheme="minorHAnsi"/>
        </w:rPr>
        <w:t xml:space="preserve"> must complete eight courses within the first three years of employment</w:t>
      </w:r>
      <w:r w:rsidR="00255D13">
        <w:rPr>
          <w:rFonts w:asciiTheme="minorHAnsi" w:hAnsiTheme="minorHAnsi" w:cstheme="minorHAnsi"/>
        </w:rPr>
        <w:t>.</w:t>
      </w:r>
      <w:r w:rsidR="0086644D" w:rsidRPr="00AA4BDF">
        <w:rPr>
          <w:rFonts w:asciiTheme="minorHAnsi" w:hAnsiTheme="minorHAnsi" w:cstheme="minorHAnsi"/>
        </w:rPr>
        <w:t xml:space="preserve"> </w:t>
      </w:r>
      <w:r w:rsidR="00DC5F13">
        <w:rPr>
          <w:rFonts w:asciiTheme="minorHAnsi" w:hAnsiTheme="minorHAnsi" w:cstheme="minorHAnsi"/>
        </w:rPr>
        <w:t xml:space="preserve"> </w:t>
      </w:r>
      <w:r w:rsidR="0086644D" w:rsidRPr="00AA4BDF">
        <w:rPr>
          <w:rFonts w:asciiTheme="minorHAnsi" w:hAnsiTheme="minorHAnsi" w:cstheme="minorHAnsi"/>
        </w:rPr>
        <w:t>In Phase 2, a certain number of technical courses must be completed throughout the rest of the enforcement ISHI’s career</w:t>
      </w:r>
      <w:r w:rsidR="00255D13">
        <w:rPr>
          <w:rFonts w:asciiTheme="minorHAnsi" w:hAnsiTheme="minorHAnsi" w:cstheme="minorHAnsi"/>
        </w:rPr>
        <w:t>.</w:t>
      </w:r>
      <w:r w:rsidR="0086644D" w:rsidRPr="00AA4BDF">
        <w:rPr>
          <w:rFonts w:asciiTheme="minorHAnsi" w:hAnsiTheme="minorHAnsi" w:cstheme="minorHAnsi"/>
        </w:rPr>
        <w:t xml:space="preserve"> </w:t>
      </w:r>
      <w:r w:rsidR="00DC5F13">
        <w:rPr>
          <w:rFonts w:asciiTheme="minorHAnsi" w:hAnsiTheme="minorHAnsi" w:cstheme="minorHAnsi"/>
        </w:rPr>
        <w:t xml:space="preserve"> </w:t>
      </w:r>
      <w:r w:rsidR="00B526A9">
        <w:rPr>
          <w:rFonts w:asciiTheme="minorHAnsi" w:hAnsiTheme="minorHAnsi" w:cstheme="minorHAnsi"/>
          <w:iCs/>
        </w:rPr>
        <w:t>The State Plan</w:t>
      </w:r>
      <w:r w:rsidR="00B526A9" w:rsidRPr="00AA4BDF">
        <w:rPr>
          <w:rFonts w:asciiTheme="minorHAnsi" w:hAnsiTheme="minorHAnsi" w:cstheme="minorHAnsi"/>
          <w:iCs/>
        </w:rPr>
        <w:t xml:space="preserve"> </w:t>
      </w:r>
      <w:r w:rsidR="0086644D" w:rsidRPr="00AA4BDF">
        <w:rPr>
          <w:rFonts w:asciiTheme="minorHAnsi" w:hAnsiTheme="minorHAnsi" w:cstheme="minorHAnsi"/>
          <w:iCs/>
        </w:rPr>
        <w:t>requires all staff (supervisors, enforcement and consultation ISHIs, and anti-retaliation investigators) to take the Phase I training courses</w:t>
      </w:r>
      <w:r w:rsidR="00783CC1" w:rsidRPr="00AA4BDF">
        <w:rPr>
          <w:rFonts w:asciiTheme="minorHAnsi" w:hAnsiTheme="minorHAnsi" w:cstheme="minorHAnsi"/>
          <w:iCs/>
        </w:rPr>
        <w:t xml:space="preserve">. </w:t>
      </w:r>
      <w:r w:rsidR="00DC5F13">
        <w:rPr>
          <w:rFonts w:asciiTheme="minorHAnsi" w:hAnsiTheme="minorHAnsi" w:cstheme="minorHAnsi"/>
          <w:iCs/>
        </w:rPr>
        <w:t xml:space="preserve"> </w:t>
      </w:r>
      <w:r w:rsidR="00573843" w:rsidRPr="00AA4BDF">
        <w:rPr>
          <w:rFonts w:asciiTheme="minorHAnsi" w:hAnsiTheme="minorHAnsi" w:cstheme="minorHAnsi"/>
          <w:iCs/>
        </w:rPr>
        <w:t xml:space="preserve">WSHP </w:t>
      </w:r>
      <w:r w:rsidR="00B526A9">
        <w:rPr>
          <w:rFonts w:asciiTheme="minorHAnsi" w:hAnsiTheme="minorHAnsi" w:cstheme="minorHAnsi"/>
          <w:iCs/>
        </w:rPr>
        <w:t xml:space="preserve"> </w:t>
      </w:r>
      <w:r w:rsidR="00573843" w:rsidRPr="00AA4BDF">
        <w:rPr>
          <w:rFonts w:asciiTheme="minorHAnsi" w:hAnsiTheme="minorHAnsi" w:cstheme="minorHAnsi"/>
          <w:iCs/>
        </w:rPr>
        <w:t>complete</w:t>
      </w:r>
      <w:r w:rsidR="00364C39">
        <w:rPr>
          <w:rFonts w:asciiTheme="minorHAnsi" w:hAnsiTheme="minorHAnsi" w:cstheme="minorHAnsi"/>
          <w:iCs/>
        </w:rPr>
        <w:t>d</w:t>
      </w:r>
      <w:r w:rsidR="00573843" w:rsidRPr="00AA4BDF">
        <w:rPr>
          <w:rFonts w:asciiTheme="minorHAnsi" w:hAnsiTheme="minorHAnsi" w:cstheme="minorHAnsi"/>
          <w:iCs/>
        </w:rPr>
        <w:t xml:space="preserve"> the required </w:t>
      </w:r>
      <w:r w:rsidR="00B526A9">
        <w:rPr>
          <w:rFonts w:asciiTheme="minorHAnsi" w:hAnsiTheme="minorHAnsi" w:cstheme="minorHAnsi"/>
          <w:iCs/>
        </w:rPr>
        <w:t>e</w:t>
      </w:r>
      <w:r w:rsidR="00573843" w:rsidRPr="00AA4BDF">
        <w:rPr>
          <w:rFonts w:asciiTheme="minorHAnsi" w:hAnsiTheme="minorHAnsi" w:cstheme="minorHAnsi"/>
          <w:iCs/>
        </w:rPr>
        <w:t>nforcement core classes</w:t>
      </w:r>
      <w:r w:rsidR="00364C39">
        <w:rPr>
          <w:rFonts w:asciiTheme="minorHAnsi" w:hAnsiTheme="minorHAnsi" w:cstheme="minorHAnsi"/>
          <w:iCs/>
        </w:rPr>
        <w:t xml:space="preserve"> for personnel who were on staff in 2022 when WSHP received initial </w:t>
      </w:r>
      <w:r w:rsidR="00DC5F13">
        <w:rPr>
          <w:rFonts w:asciiTheme="minorHAnsi" w:hAnsiTheme="minorHAnsi" w:cstheme="minorHAnsi"/>
          <w:iCs/>
        </w:rPr>
        <w:t>approval</w:t>
      </w:r>
      <w:r w:rsidR="00364C39">
        <w:rPr>
          <w:rFonts w:asciiTheme="minorHAnsi" w:hAnsiTheme="minorHAnsi" w:cstheme="minorHAnsi"/>
          <w:iCs/>
        </w:rPr>
        <w:t xml:space="preserve"> as a State Plan. </w:t>
      </w:r>
      <w:r w:rsidR="00DC5F13">
        <w:rPr>
          <w:rFonts w:asciiTheme="minorHAnsi" w:hAnsiTheme="minorHAnsi" w:cstheme="minorHAnsi"/>
          <w:iCs/>
        </w:rPr>
        <w:t xml:space="preserve"> </w:t>
      </w:r>
      <w:r w:rsidR="00372D75">
        <w:rPr>
          <w:rFonts w:asciiTheme="minorHAnsi" w:hAnsiTheme="minorHAnsi" w:cstheme="minorHAnsi"/>
          <w:iCs/>
        </w:rPr>
        <w:t>Most enforce</w:t>
      </w:r>
      <w:r w:rsidR="00573843" w:rsidRPr="00AA4BDF">
        <w:rPr>
          <w:rFonts w:asciiTheme="minorHAnsi" w:hAnsiTheme="minorHAnsi" w:cstheme="minorHAnsi"/>
          <w:iCs/>
        </w:rPr>
        <w:t xml:space="preserve">ment staff have completed </w:t>
      </w:r>
      <w:r w:rsidR="00372D75">
        <w:rPr>
          <w:rFonts w:asciiTheme="minorHAnsi" w:hAnsiTheme="minorHAnsi" w:cstheme="minorHAnsi"/>
          <w:iCs/>
        </w:rPr>
        <w:t>the required training</w:t>
      </w:r>
      <w:r w:rsidR="00100651">
        <w:rPr>
          <w:rFonts w:asciiTheme="minorHAnsi" w:hAnsiTheme="minorHAnsi" w:cstheme="minorHAnsi"/>
          <w:iCs/>
        </w:rPr>
        <w:t>;</w:t>
      </w:r>
      <w:r w:rsidR="00372D75">
        <w:rPr>
          <w:rFonts w:asciiTheme="minorHAnsi" w:hAnsiTheme="minorHAnsi" w:cstheme="minorHAnsi"/>
          <w:iCs/>
        </w:rPr>
        <w:t xml:space="preserve"> staff in </w:t>
      </w:r>
      <w:r w:rsidR="00573843" w:rsidRPr="00AA4BDF">
        <w:rPr>
          <w:rFonts w:asciiTheme="minorHAnsi" w:hAnsiTheme="minorHAnsi" w:cstheme="minorHAnsi"/>
          <w:iCs/>
        </w:rPr>
        <w:t>progress include new hires.</w:t>
      </w:r>
      <w:r w:rsidR="00AA4BDF" w:rsidRPr="00AA4BDF">
        <w:rPr>
          <w:rFonts w:asciiTheme="minorHAnsi" w:hAnsiTheme="minorHAnsi" w:cstheme="minorHAnsi"/>
          <w:iCs/>
        </w:rPr>
        <w:t xml:space="preserve"> </w:t>
      </w:r>
      <w:r w:rsidR="00372D75">
        <w:rPr>
          <w:rFonts w:asciiTheme="minorHAnsi" w:hAnsiTheme="minorHAnsi" w:cstheme="minorHAnsi"/>
          <w:iCs/>
        </w:rPr>
        <w:t>C</w:t>
      </w:r>
      <w:r w:rsidR="00F5722E" w:rsidRPr="00AA4BDF">
        <w:rPr>
          <w:rFonts w:asciiTheme="minorHAnsi" w:hAnsiTheme="minorHAnsi" w:cstheme="minorHAnsi"/>
          <w:iCs/>
        </w:rPr>
        <w:t xml:space="preserve">onsultation </w:t>
      </w:r>
      <w:r w:rsidR="00372D75">
        <w:rPr>
          <w:rFonts w:asciiTheme="minorHAnsi" w:hAnsiTheme="minorHAnsi" w:cstheme="minorHAnsi"/>
          <w:iCs/>
        </w:rPr>
        <w:t xml:space="preserve">staff have completed </w:t>
      </w:r>
      <w:r w:rsidR="00F5722E" w:rsidRPr="00AA4BDF">
        <w:rPr>
          <w:rFonts w:asciiTheme="minorHAnsi" w:hAnsiTheme="minorHAnsi" w:cstheme="minorHAnsi"/>
          <w:iCs/>
        </w:rPr>
        <w:t>core classes</w:t>
      </w:r>
      <w:r w:rsidR="00372D75">
        <w:rPr>
          <w:rFonts w:asciiTheme="minorHAnsi" w:hAnsiTheme="minorHAnsi" w:cstheme="minorHAnsi"/>
          <w:iCs/>
        </w:rPr>
        <w:t xml:space="preserve"> with one new </w:t>
      </w:r>
      <w:r w:rsidR="00100651">
        <w:rPr>
          <w:rFonts w:asciiTheme="minorHAnsi" w:hAnsiTheme="minorHAnsi" w:cstheme="minorHAnsi"/>
          <w:iCs/>
        </w:rPr>
        <w:t xml:space="preserve">staff member </w:t>
      </w:r>
      <w:r w:rsidR="00372D75">
        <w:rPr>
          <w:rFonts w:asciiTheme="minorHAnsi" w:hAnsiTheme="minorHAnsi" w:cstheme="minorHAnsi"/>
          <w:iCs/>
        </w:rPr>
        <w:t xml:space="preserve">having </w:t>
      </w:r>
      <w:r w:rsidR="00F5722E" w:rsidRPr="00AA4BDF">
        <w:rPr>
          <w:rFonts w:asciiTheme="minorHAnsi" w:hAnsiTheme="minorHAnsi" w:cstheme="minorHAnsi"/>
          <w:iCs/>
        </w:rPr>
        <w:t>one class remaining.</w:t>
      </w:r>
      <w:r w:rsidR="0086644D" w:rsidRPr="00AA4BDF">
        <w:rPr>
          <w:rFonts w:asciiTheme="minorHAnsi" w:hAnsiTheme="minorHAnsi" w:cstheme="minorHAnsi"/>
          <w:iCs/>
        </w:rPr>
        <w:t xml:space="preserve"> </w:t>
      </w:r>
      <w:r w:rsidR="00DC5F13">
        <w:rPr>
          <w:rFonts w:asciiTheme="minorHAnsi" w:hAnsiTheme="minorHAnsi" w:cstheme="minorHAnsi"/>
          <w:iCs/>
        </w:rPr>
        <w:t xml:space="preserve"> </w:t>
      </w:r>
      <w:r w:rsidR="00372D75">
        <w:rPr>
          <w:rFonts w:asciiTheme="minorHAnsi" w:hAnsiTheme="minorHAnsi" w:cstheme="minorHAnsi"/>
          <w:iCs/>
        </w:rPr>
        <w:t>A</w:t>
      </w:r>
      <w:r w:rsidR="0086644D" w:rsidRPr="00AA4BDF">
        <w:rPr>
          <w:rFonts w:asciiTheme="minorHAnsi" w:hAnsiTheme="minorHAnsi" w:cstheme="minorHAnsi"/>
          <w:iCs/>
        </w:rPr>
        <w:t xml:space="preserve">ll </w:t>
      </w:r>
      <w:r w:rsidR="00642BE5">
        <w:rPr>
          <w:rFonts w:asciiTheme="minorHAnsi" w:hAnsiTheme="minorHAnsi" w:cstheme="minorHAnsi"/>
          <w:iCs/>
        </w:rPr>
        <w:t>anti-retaliation</w:t>
      </w:r>
      <w:r w:rsidR="0086644D" w:rsidRPr="00AA4BDF">
        <w:rPr>
          <w:rFonts w:asciiTheme="minorHAnsi" w:hAnsiTheme="minorHAnsi" w:cstheme="minorHAnsi"/>
          <w:iCs/>
        </w:rPr>
        <w:t xml:space="preserve"> investigators must complete Course #1420, </w:t>
      </w:r>
      <w:r w:rsidR="00100651">
        <w:rPr>
          <w:rFonts w:asciiTheme="minorHAnsi" w:hAnsiTheme="minorHAnsi" w:cstheme="minorHAnsi"/>
          <w:iCs/>
        </w:rPr>
        <w:t>W</w:t>
      </w:r>
      <w:r w:rsidR="0086644D" w:rsidRPr="00AA4BDF">
        <w:rPr>
          <w:rFonts w:asciiTheme="minorHAnsi" w:hAnsiTheme="minorHAnsi" w:cstheme="minorHAnsi"/>
          <w:iCs/>
        </w:rPr>
        <w:t xml:space="preserve">histleblower </w:t>
      </w:r>
      <w:r w:rsidR="00100651">
        <w:rPr>
          <w:rFonts w:asciiTheme="minorHAnsi" w:hAnsiTheme="minorHAnsi" w:cstheme="minorHAnsi"/>
          <w:iCs/>
        </w:rPr>
        <w:t>I</w:t>
      </w:r>
      <w:r w:rsidR="0086644D" w:rsidRPr="00AA4BDF">
        <w:rPr>
          <w:rFonts w:asciiTheme="minorHAnsi" w:hAnsiTheme="minorHAnsi" w:cstheme="minorHAnsi"/>
          <w:iCs/>
        </w:rPr>
        <w:t xml:space="preserve">nvestigation </w:t>
      </w:r>
      <w:r w:rsidR="00100651">
        <w:rPr>
          <w:rFonts w:asciiTheme="minorHAnsi" w:hAnsiTheme="minorHAnsi" w:cstheme="minorHAnsi"/>
          <w:iCs/>
        </w:rPr>
        <w:t>F</w:t>
      </w:r>
      <w:r w:rsidR="0086644D" w:rsidRPr="00AA4BDF">
        <w:rPr>
          <w:rFonts w:asciiTheme="minorHAnsi" w:hAnsiTheme="minorHAnsi" w:cstheme="minorHAnsi"/>
          <w:iCs/>
        </w:rPr>
        <w:t>undamentals, during the first year of their career as an investigator.</w:t>
      </w:r>
      <w:r w:rsidR="00255D13">
        <w:rPr>
          <w:rFonts w:asciiTheme="minorHAnsi" w:hAnsiTheme="minorHAnsi" w:cstheme="minorHAnsi"/>
          <w:iCs/>
        </w:rPr>
        <w:t xml:space="preserve"> </w:t>
      </w:r>
      <w:r w:rsidR="00DC5F13">
        <w:rPr>
          <w:rFonts w:asciiTheme="minorHAnsi" w:hAnsiTheme="minorHAnsi" w:cstheme="minorHAnsi"/>
          <w:iCs/>
        </w:rPr>
        <w:t xml:space="preserve"> </w:t>
      </w:r>
      <w:r w:rsidR="0086644D" w:rsidRPr="00AA4BDF">
        <w:rPr>
          <w:rFonts w:asciiTheme="minorHAnsi" w:hAnsiTheme="minorHAnsi" w:cstheme="minorHAnsi"/>
          <w:iCs/>
        </w:rPr>
        <w:t xml:space="preserve">Additional courses are prescribed </w:t>
      </w:r>
      <w:r w:rsidR="00372D75">
        <w:rPr>
          <w:rFonts w:asciiTheme="minorHAnsi" w:hAnsiTheme="minorHAnsi" w:cstheme="minorHAnsi"/>
          <w:iCs/>
        </w:rPr>
        <w:t>f</w:t>
      </w:r>
      <w:r w:rsidR="0086644D" w:rsidRPr="00AA4BDF">
        <w:rPr>
          <w:rFonts w:asciiTheme="minorHAnsi" w:hAnsiTheme="minorHAnsi" w:cstheme="minorHAnsi"/>
          <w:iCs/>
        </w:rPr>
        <w:t>or the second and third years of an investigator’s career.</w:t>
      </w:r>
      <w:r w:rsidR="00DC5F13">
        <w:rPr>
          <w:rFonts w:asciiTheme="minorHAnsi" w:hAnsiTheme="minorHAnsi" w:cstheme="minorHAnsi"/>
          <w:iCs/>
        </w:rPr>
        <w:t xml:space="preserve">  </w:t>
      </w:r>
      <w:r w:rsidR="0086644D" w:rsidRPr="00AA4BDF">
        <w:rPr>
          <w:rFonts w:asciiTheme="minorHAnsi" w:hAnsiTheme="minorHAnsi" w:cstheme="minorHAnsi"/>
          <w:iCs/>
        </w:rPr>
        <w:t>In FY 202</w:t>
      </w:r>
      <w:r w:rsidR="00AF0CB7" w:rsidRPr="00AA4BDF">
        <w:rPr>
          <w:rFonts w:asciiTheme="minorHAnsi" w:hAnsiTheme="minorHAnsi" w:cstheme="minorHAnsi"/>
          <w:iCs/>
        </w:rPr>
        <w:t>5</w:t>
      </w:r>
      <w:r w:rsidR="0086644D" w:rsidRPr="00AA4BDF">
        <w:rPr>
          <w:rFonts w:asciiTheme="minorHAnsi" w:hAnsiTheme="minorHAnsi" w:cstheme="minorHAnsi"/>
          <w:iCs/>
        </w:rPr>
        <w:t xml:space="preserve">, WSHP’s anti-retaliation investigators completed </w:t>
      </w:r>
      <w:r w:rsidR="006E73A3" w:rsidRPr="00AA4BDF">
        <w:rPr>
          <w:rFonts w:asciiTheme="minorHAnsi" w:hAnsiTheme="minorHAnsi" w:cstheme="minorHAnsi"/>
          <w:iCs/>
        </w:rPr>
        <w:t>all four</w:t>
      </w:r>
      <w:r w:rsidR="0086644D" w:rsidRPr="00AA4BDF">
        <w:rPr>
          <w:rFonts w:asciiTheme="minorHAnsi" w:hAnsiTheme="minorHAnsi" w:cstheme="minorHAnsi"/>
          <w:iCs/>
        </w:rPr>
        <w:t xml:space="preserve"> of the recommended whistleblower courses.</w:t>
      </w:r>
      <w:r w:rsidR="00372D75">
        <w:rPr>
          <w:rFonts w:asciiTheme="minorHAnsi" w:hAnsiTheme="minorHAnsi" w:cstheme="minorHAnsi"/>
          <w:iCs/>
        </w:rPr>
        <w:t xml:space="preserve">  A list of training completed by all CSHOs in FY 2025 is included in the</w:t>
      </w:r>
      <w:r w:rsidR="004405BF">
        <w:rPr>
          <w:rFonts w:asciiTheme="minorHAnsi" w:hAnsiTheme="minorHAnsi" w:cstheme="minorHAnsi"/>
          <w:iCs/>
        </w:rPr>
        <w:t xml:space="preserve"> WSHP </w:t>
      </w:r>
      <w:r w:rsidR="0086644D" w:rsidRPr="00733742">
        <w:rPr>
          <w:rFonts w:asciiTheme="minorHAnsi" w:hAnsiTheme="minorHAnsi" w:cstheme="minorHAnsi"/>
          <w:iCs/>
        </w:rPr>
        <w:t xml:space="preserve">SOAR. </w:t>
      </w:r>
      <w:r w:rsidR="0086644D">
        <w:rPr>
          <w:rFonts w:asciiTheme="minorHAnsi" w:hAnsiTheme="minorHAnsi" w:cstheme="minorHAnsi"/>
          <w:iCs/>
        </w:rPr>
        <w:t xml:space="preserve"> </w:t>
      </w:r>
    </w:p>
    <w:p w14:paraId="447657A4" w14:textId="77777777" w:rsidR="0086644D" w:rsidRDefault="0086644D" w:rsidP="0086644D">
      <w:pPr>
        <w:rPr>
          <w:rFonts w:asciiTheme="minorHAnsi" w:hAnsiTheme="minorHAnsi" w:cstheme="minorHAnsi"/>
        </w:rPr>
      </w:pPr>
    </w:p>
    <w:p w14:paraId="039FC239" w14:textId="77777777" w:rsidR="008953B6" w:rsidRDefault="008953B6" w:rsidP="0086644D">
      <w:pPr>
        <w:rPr>
          <w:rFonts w:asciiTheme="minorHAnsi" w:hAnsiTheme="minorHAnsi" w:cstheme="minorHAnsi"/>
        </w:rPr>
      </w:pPr>
    </w:p>
    <w:p w14:paraId="2091E14B" w14:textId="77777777" w:rsidR="008953B6" w:rsidRDefault="008953B6" w:rsidP="0086644D">
      <w:pPr>
        <w:rPr>
          <w:rFonts w:asciiTheme="minorHAnsi" w:hAnsiTheme="minorHAnsi" w:cstheme="minorHAnsi"/>
        </w:rPr>
      </w:pPr>
    </w:p>
    <w:p w14:paraId="7600695A" w14:textId="4A3BBCAF" w:rsidR="004405BF" w:rsidRPr="007758E5" w:rsidRDefault="0086644D" w:rsidP="004405BF">
      <w:pPr>
        <w:pStyle w:val="ListParagraph"/>
        <w:numPr>
          <w:ilvl w:val="0"/>
          <w:numId w:val="43"/>
        </w:numPr>
        <w:ind w:left="360"/>
        <w:rPr>
          <w:rFonts w:asciiTheme="minorHAnsi" w:hAnsiTheme="minorHAnsi" w:cstheme="minorHAnsi"/>
          <w:sz w:val="24"/>
          <w:szCs w:val="24"/>
        </w:rPr>
      </w:pPr>
      <w:r w:rsidRPr="007758E5">
        <w:rPr>
          <w:rFonts w:asciiTheme="minorHAnsi" w:hAnsiTheme="minorHAnsi" w:cstheme="minorHAnsi"/>
          <w:sz w:val="24"/>
          <w:szCs w:val="24"/>
        </w:rPr>
        <w:t>O</w:t>
      </w:r>
      <w:r w:rsidR="00F414BA">
        <w:rPr>
          <w:rFonts w:asciiTheme="minorHAnsi" w:hAnsiTheme="minorHAnsi" w:cstheme="minorHAnsi"/>
          <w:sz w:val="24"/>
          <w:szCs w:val="24"/>
        </w:rPr>
        <w:t>IS</w:t>
      </w:r>
      <w:r w:rsidR="00BE5D2C">
        <w:rPr>
          <w:rFonts w:asciiTheme="minorHAnsi" w:hAnsiTheme="minorHAnsi" w:cstheme="minorHAnsi"/>
          <w:sz w:val="24"/>
          <w:szCs w:val="24"/>
        </w:rPr>
        <w:t xml:space="preserve"> </w:t>
      </w:r>
    </w:p>
    <w:p w14:paraId="0B0D13CF" w14:textId="31858362" w:rsidR="0086644D" w:rsidRPr="00FB1E47" w:rsidRDefault="0086644D" w:rsidP="0086644D">
      <w:pPr>
        <w:rPr>
          <w:rFonts w:asciiTheme="minorHAnsi" w:hAnsiTheme="minorHAnsi" w:cstheme="minorHAnsi"/>
        </w:rPr>
      </w:pPr>
      <w:r w:rsidRPr="007758E5">
        <w:rPr>
          <w:rFonts w:asciiTheme="minorHAnsi" w:hAnsiTheme="minorHAnsi" w:cstheme="minorHAnsi"/>
        </w:rPr>
        <w:t xml:space="preserve">Before becoming a State Plan, WSHP tracked activity using an internal database. </w:t>
      </w:r>
      <w:r w:rsidR="00DC5F13">
        <w:rPr>
          <w:rFonts w:asciiTheme="minorHAnsi" w:hAnsiTheme="minorHAnsi" w:cstheme="minorHAnsi"/>
        </w:rPr>
        <w:t xml:space="preserve"> </w:t>
      </w:r>
      <w:r w:rsidRPr="007758E5">
        <w:rPr>
          <w:rFonts w:asciiTheme="minorHAnsi" w:hAnsiTheme="minorHAnsi" w:cstheme="minorHAnsi"/>
        </w:rPr>
        <w:t xml:space="preserve">WSHP is </w:t>
      </w:r>
      <w:r w:rsidR="00BE5D2C">
        <w:rPr>
          <w:rFonts w:asciiTheme="minorHAnsi" w:hAnsiTheme="minorHAnsi" w:cstheme="minorHAnsi"/>
        </w:rPr>
        <w:t xml:space="preserve">currently using </w:t>
      </w:r>
      <w:r w:rsidR="00D1457D">
        <w:rPr>
          <w:rFonts w:asciiTheme="minorHAnsi" w:hAnsiTheme="minorHAnsi" w:cstheme="minorHAnsi"/>
        </w:rPr>
        <w:t>OIS and understands the usefulness of OIS reports in monitoring case</w:t>
      </w:r>
      <w:r w:rsidR="00160FC5">
        <w:rPr>
          <w:rFonts w:asciiTheme="minorHAnsi" w:hAnsiTheme="minorHAnsi" w:cstheme="minorHAnsi"/>
        </w:rPr>
        <w:t xml:space="preserve"> </w:t>
      </w:r>
      <w:r w:rsidR="00D1457D">
        <w:rPr>
          <w:rFonts w:asciiTheme="minorHAnsi" w:hAnsiTheme="minorHAnsi" w:cstheme="minorHAnsi"/>
        </w:rPr>
        <w:t xml:space="preserve">files and program activity.  </w:t>
      </w:r>
    </w:p>
    <w:p w14:paraId="0FBDAEE4" w14:textId="77777777" w:rsidR="0086644D" w:rsidRPr="00E53395" w:rsidRDefault="0086644D" w:rsidP="0086644D">
      <w:pPr>
        <w:rPr>
          <w:rFonts w:asciiTheme="minorHAnsi" w:hAnsiTheme="minorHAnsi" w:cstheme="minorHAnsi"/>
        </w:rPr>
      </w:pPr>
      <w:r>
        <w:rPr>
          <w:rFonts w:asciiTheme="minorHAnsi" w:hAnsiTheme="minorHAnsi" w:cstheme="minorHAnsi"/>
        </w:rPr>
        <w:t xml:space="preserve"> </w:t>
      </w:r>
    </w:p>
    <w:p w14:paraId="217FD5C4" w14:textId="234B648F" w:rsidR="004405BF" w:rsidRPr="008400E7" w:rsidRDefault="0086644D" w:rsidP="004405BF">
      <w:pPr>
        <w:pStyle w:val="ListParagraph"/>
        <w:numPr>
          <w:ilvl w:val="0"/>
          <w:numId w:val="43"/>
        </w:numPr>
        <w:ind w:left="360"/>
        <w:rPr>
          <w:rFonts w:asciiTheme="minorHAnsi" w:hAnsiTheme="minorHAnsi" w:cstheme="minorHAnsi"/>
          <w:sz w:val="24"/>
          <w:szCs w:val="24"/>
        </w:rPr>
      </w:pPr>
      <w:r w:rsidRPr="008400E7">
        <w:rPr>
          <w:rFonts w:asciiTheme="minorHAnsi" w:hAnsiTheme="minorHAnsi" w:cstheme="minorHAnsi"/>
          <w:sz w:val="24"/>
          <w:szCs w:val="24"/>
        </w:rPr>
        <w:t>State Internal Evaluation Program (SIEP) Report</w:t>
      </w:r>
    </w:p>
    <w:p w14:paraId="22C832D0" w14:textId="3B69F496" w:rsidR="00011F29" w:rsidRPr="00011F29" w:rsidRDefault="004103C0" w:rsidP="00D1457D">
      <w:pPr>
        <w:rPr>
          <w:rFonts w:asciiTheme="minorHAnsi" w:hAnsiTheme="minorHAnsi" w:cstheme="minorHAnsi"/>
        </w:rPr>
      </w:pPr>
      <w:r>
        <w:rPr>
          <w:rFonts w:asciiTheme="minorHAnsi" w:hAnsiTheme="minorHAnsi" w:cstheme="minorHAnsi"/>
        </w:rPr>
        <w:t>W</w:t>
      </w:r>
      <w:r w:rsidR="00F414BA">
        <w:rPr>
          <w:rFonts w:asciiTheme="minorHAnsi" w:hAnsiTheme="minorHAnsi" w:cstheme="minorHAnsi"/>
        </w:rPr>
        <w:t>SH</w:t>
      </w:r>
      <w:r>
        <w:rPr>
          <w:rFonts w:asciiTheme="minorHAnsi" w:hAnsiTheme="minorHAnsi" w:cstheme="minorHAnsi"/>
        </w:rPr>
        <w:t xml:space="preserve">P </w:t>
      </w:r>
      <w:r w:rsidRPr="004103C0">
        <w:rPr>
          <w:rFonts w:asciiTheme="minorHAnsi" w:hAnsiTheme="minorHAnsi" w:cstheme="minorHAnsi"/>
        </w:rPr>
        <w:t>developed a SIEP for FY 2024 which continue</w:t>
      </w:r>
      <w:r>
        <w:rPr>
          <w:rFonts w:asciiTheme="minorHAnsi" w:hAnsiTheme="minorHAnsi" w:cstheme="minorHAnsi"/>
        </w:rPr>
        <w:t>d</w:t>
      </w:r>
      <w:r w:rsidRPr="004103C0">
        <w:rPr>
          <w:rFonts w:asciiTheme="minorHAnsi" w:hAnsiTheme="minorHAnsi" w:cstheme="minorHAnsi"/>
        </w:rPr>
        <w:t xml:space="preserve"> through FY 2025</w:t>
      </w:r>
      <w:r w:rsidR="00D1457D">
        <w:rPr>
          <w:rFonts w:asciiTheme="minorHAnsi" w:hAnsiTheme="minorHAnsi" w:cstheme="minorHAnsi"/>
        </w:rPr>
        <w:t>.</w:t>
      </w:r>
      <w:r w:rsidR="00255D13">
        <w:rPr>
          <w:rFonts w:asciiTheme="minorHAnsi" w:hAnsiTheme="minorHAnsi" w:cstheme="minorHAnsi"/>
        </w:rPr>
        <w:t xml:space="preserve"> </w:t>
      </w:r>
      <w:r w:rsidR="00EE1602">
        <w:rPr>
          <w:rFonts w:asciiTheme="minorHAnsi" w:hAnsiTheme="minorHAnsi" w:cstheme="minorHAnsi"/>
        </w:rPr>
        <w:t xml:space="preserve"> </w:t>
      </w:r>
      <w:r w:rsidR="00011F29" w:rsidRPr="00011F29">
        <w:rPr>
          <w:rFonts w:asciiTheme="minorHAnsi" w:hAnsiTheme="minorHAnsi" w:cstheme="minorHAnsi"/>
        </w:rPr>
        <w:t xml:space="preserve">The SIEP was developed to address feedback </w:t>
      </w:r>
      <w:r w:rsidR="00EE1602">
        <w:rPr>
          <w:rFonts w:asciiTheme="minorHAnsi" w:hAnsiTheme="minorHAnsi" w:cstheme="minorHAnsi"/>
        </w:rPr>
        <w:t xml:space="preserve">OSHA provided </w:t>
      </w:r>
      <w:r w:rsidR="00011F29" w:rsidRPr="00011F29">
        <w:rPr>
          <w:rFonts w:asciiTheme="minorHAnsi" w:hAnsiTheme="minorHAnsi" w:cstheme="minorHAnsi"/>
        </w:rPr>
        <w:t xml:space="preserve">during the </w:t>
      </w:r>
      <w:r w:rsidR="00EE1602">
        <w:rPr>
          <w:rFonts w:asciiTheme="minorHAnsi" w:hAnsiTheme="minorHAnsi" w:cstheme="minorHAnsi"/>
        </w:rPr>
        <w:t xml:space="preserve">FY 2024 </w:t>
      </w:r>
      <w:r w:rsidR="00011F29" w:rsidRPr="00011F29">
        <w:rPr>
          <w:rFonts w:asciiTheme="minorHAnsi" w:hAnsiTheme="minorHAnsi" w:cstheme="minorHAnsi"/>
        </w:rPr>
        <w:t xml:space="preserve">FAME. </w:t>
      </w:r>
      <w:r w:rsidR="00EE1602">
        <w:rPr>
          <w:rFonts w:asciiTheme="minorHAnsi" w:hAnsiTheme="minorHAnsi" w:cstheme="minorHAnsi"/>
        </w:rPr>
        <w:t xml:space="preserve"> </w:t>
      </w:r>
      <w:r w:rsidR="00011F29" w:rsidRPr="00011F29">
        <w:rPr>
          <w:rFonts w:asciiTheme="minorHAnsi" w:hAnsiTheme="minorHAnsi" w:cstheme="minorHAnsi"/>
        </w:rPr>
        <w:t>The areas of focus include</w:t>
      </w:r>
      <w:r w:rsidR="004405BF">
        <w:rPr>
          <w:rFonts w:asciiTheme="minorHAnsi" w:hAnsiTheme="minorHAnsi" w:cstheme="minorHAnsi"/>
        </w:rPr>
        <w:t>d</w:t>
      </w:r>
      <w:r w:rsidR="00D1457D">
        <w:rPr>
          <w:rFonts w:asciiTheme="minorHAnsi" w:hAnsiTheme="minorHAnsi" w:cstheme="minorHAnsi"/>
        </w:rPr>
        <w:t xml:space="preserve"> c</w:t>
      </w:r>
      <w:r w:rsidR="00011F29" w:rsidRPr="00011F29">
        <w:rPr>
          <w:rFonts w:asciiTheme="minorHAnsi" w:hAnsiTheme="minorHAnsi" w:cstheme="minorHAnsi"/>
        </w:rPr>
        <w:t>omplaint processing</w:t>
      </w:r>
      <w:r w:rsidR="00D1457D">
        <w:rPr>
          <w:rFonts w:asciiTheme="minorHAnsi" w:hAnsiTheme="minorHAnsi" w:cstheme="minorHAnsi"/>
        </w:rPr>
        <w:t>, m</w:t>
      </w:r>
      <w:r w:rsidR="00011F29" w:rsidRPr="00011F29">
        <w:rPr>
          <w:rFonts w:asciiTheme="minorHAnsi" w:hAnsiTheme="minorHAnsi" w:cstheme="minorHAnsi"/>
        </w:rPr>
        <w:t>onitoring</w:t>
      </w:r>
      <w:r w:rsidR="00F414BA">
        <w:rPr>
          <w:rFonts w:asciiTheme="minorHAnsi" w:hAnsiTheme="minorHAnsi" w:cstheme="minorHAnsi"/>
        </w:rPr>
        <w:t xml:space="preserve"> the</w:t>
      </w:r>
      <w:r w:rsidR="00011F29" w:rsidRPr="00011F29">
        <w:rPr>
          <w:rFonts w:asciiTheme="minorHAnsi" w:hAnsiTheme="minorHAnsi" w:cstheme="minorHAnsi"/>
        </w:rPr>
        <w:t xml:space="preserve"> status of open cases</w:t>
      </w:r>
      <w:r w:rsidR="00D1457D">
        <w:rPr>
          <w:rFonts w:asciiTheme="minorHAnsi" w:hAnsiTheme="minorHAnsi" w:cstheme="minorHAnsi"/>
        </w:rPr>
        <w:t>, and fatality/catastrophe p</w:t>
      </w:r>
      <w:r w:rsidR="00011F29" w:rsidRPr="00011F29">
        <w:rPr>
          <w:rFonts w:asciiTheme="minorHAnsi" w:hAnsiTheme="minorHAnsi" w:cstheme="minorHAnsi"/>
        </w:rPr>
        <w:t>rocessing</w:t>
      </w:r>
      <w:r w:rsidR="00D1457D">
        <w:rPr>
          <w:rFonts w:asciiTheme="minorHAnsi" w:hAnsiTheme="minorHAnsi" w:cstheme="minorHAnsi"/>
        </w:rPr>
        <w:t>.</w:t>
      </w:r>
    </w:p>
    <w:p w14:paraId="7AEB0743" w14:textId="755212A0" w:rsidR="0086644D" w:rsidRPr="00FB1E47" w:rsidRDefault="0086644D" w:rsidP="0086644D">
      <w:pPr>
        <w:rPr>
          <w:rFonts w:asciiTheme="minorHAnsi" w:hAnsiTheme="minorHAnsi" w:cstheme="minorHAnsi"/>
        </w:rPr>
      </w:pPr>
    </w:p>
    <w:p w14:paraId="5CABA91B" w14:textId="265608F7" w:rsidR="004405BF" w:rsidRPr="007758E5" w:rsidRDefault="0086644D" w:rsidP="004405BF">
      <w:pPr>
        <w:pStyle w:val="ListParagraph"/>
        <w:numPr>
          <w:ilvl w:val="0"/>
          <w:numId w:val="43"/>
        </w:numPr>
        <w:ind w:left="360"/>
        <w:rPr>
          <w:rFonts w:asciiTheme="minorHAnsi" w:hAnsiTheme="minorHAnsi" w:cstheme="minorHAnsi"/>
          <w:sz w:val="24"/>
          <w:szCs w:val="24"/>
        </w:rPr>
      </w:pPr>
      <w:r w:rsidRPr="007758E5">
        <w:rPr>
          <w:rFonts w:asciiTheme="minorHAnsi" w:hAnsiTheme="minorHAnsi" w:cstheme="minorHAnsi"/>
          <w:sz w:val="24"/>
          <w:szCs w:val="24"/>
        </w:rPr>
        <w:t xml:space="preserve">Staffing </w:t>
      </w:r>
    </w:p>
    <w:p w14:paraId="3C88EC48" w14:textId="6731D546" w:rsidR="00A83A5C" w:rsidRPr="00752A9A" w:rsidRDefault="00A83A5C" w:rsidP="00A83A5C">
      <w:pPr>
        <w:rPr>
          <w:rFonts w:asciiTheme="minorHAnsi" w:hAnsiTheme="minorHAnsi" w:cstheme="minorHAnsi"/>
        </w:rPr>
      </w:pPr>
      <w:r>
        <w:rPr>
          <w:rFonts w:asciiTheme="minorHAnsi" w:hAnsiTheme="minorHAnsi" w:cstheme="minorHAnsi"/>
        </w:rPr>
        <w:t xml:space="preserve">At the beginning of FY 2025, WSHP had two vacant ISHI positions; these were filled by </w:t>
      </w:r>
      <w:r w:rsidR="00105CA5">
        <w:rPr>
          <w:rFonts w:asciiTheme="minorHAnsi" w:hAnsiTheme="minorHAnsi" w:cstheme="minorHAnsi"/>
        </w:rPr>
        <w:t>quarter two of FY 2025.  The Stat</w:t>
      </w:r>
      <w:r w:rsidR="00F414BA">
        <w:rPr>
          <w:rFonts w:asciiTheme="minorHAnsi" w:hAnsiTheme="minorHAnsi" w:cstheme="minorHAnsi"/>
        </w:rPr>
        <w:t>e</w:t>
      </w:r>
      <w:r w:rsidR="00105CA5">
        <w:rPr>
          <w:rFonts w:asciiTheme="minorHAnsi" w:hAnsiTheme="minorHAnsi" w:cstheme="minorHAnsi"/>
        </w:rPr>
        <w:t xml:space="preserve"> Plan remained fully staffed for the fiscal year.</w:t>
      </w:r>
    </w:p>
    <w:p w14:paraId="74AB58B3" w14:textId="77777777" w:rsidR="00A45E18" w:rsidRPr="00255D13" w:rsidRDefault="00A45E18" w:rsidP="00356D71">
      <w:pPr>
        <w:tabs>
          <w:tab w:val="left" w:pos="900"/>
        </w:tabs>
        <w:ind w:left="900" w:hanging="540"/>
        <w:rPr>
          <w:rFonts w:asciiTheme="minorHAnsi" w:hAnsiTheme="minorHAnsi" w:cstheme="minorHAnsi"/>
          <w:b/>
          <w:caps/>
          <w:highlight w:val="cyan"/>
        </w:rPr>
      </w:pPr>
    </w:p>
    <w:p w14:paraId="56FD3EA8" w14:textId="5082870B" w:rsidR="00782EEC" w:rsidRDefault="00782EEC" w:rsidP="00A45E18">
      <w:pPr>
        <w:pStyle w:val="ListParagraph"/>
        <w:numPr>
          <w:ilvl w:val="0"/>
          <w:numId w:val="37"/>
        </w:numPr>
        <w:spacing w:after="0" w:line="240" w:lineRule="auto"/>
        <w:ind w:left="360"/>
        <w:rPr>
          <w:rFonts w:asciiTheme="minorHAnsi" w:hAnsiTheme="minorHAnsi" w:cstheme="minorHAnsi"/>
          <w:b/>
          <w:smallCaps/>
          <w:sz w:val="24"/>
          <w:szCs w:val="24"/>
        </w:rPr>
      </w:pPr>
      <w:r w:rsidRPr="00105CA5">
        <w:rPr>
          <w:rFonts w:asciiTheme="minorHAnsi" w:hAnsiTheme="minorHAnsi" w:cstheme="minorHAnsi"/>
          <w:b/>
          <w:smallCaps/>
          <w:sz w:val="24"/>
          <w:szCs w:val="24"/>
        </w:rPr>
        <w:t>ENFORCEMENT</w:t>
      </w:r>
    </w:p>
    <w:p w14:paraId="3A014DAF" w14:textId="77777777" w:rsidR="00105CA5" w:rsidRPr="00105CA5" w:rsidRDefault="00105CA5" w:rsidP="00105CA5">
      <w:pPr>
        <w:rPr>
          <w:rFonts w:asciiTheme="minorHAnsi" w:hAnsiTheme="minorHAnsi" w:cstheme="minorHAnsi"/>
          <w:b/>
          <w:smallCaps/>
        </w:rPr>
      </w:pPr>
    </w:p>
    <w:p w14:paraId="799E7886" w14:textId="77777777" w:rsidR="00E177B8" w:rsidRPr="00105CA5" w:rsidRDefault="00E177B8" w:rsidP="00A45E18">
      <w:pPr>
        <w:pStyle w:val="ListParagraph"/>
        <w:numPr>
          <w:ilvl w:val="0"/>
          <w:numId w:val="44"/>
        </w:numPr>
        <w:spacing w:after="0" w:line="240" w:lineRule="auto"/>
        <w:ind w:left="360"/>
        <w:rPr>
          <w:rFonts w:asciiTheme="minorHAnsi" w:hAnsiTheme="minorHAnsi" w:cstheme="minorHAnsi"/>
          <w:sz w:val="24"/>
          <w:szCs w:val="24"/>
        </w:rPr>
      </w:pPr>
      <w:r w:rsidRPr="00105CA5">
        <w:rPr>
          <w:rFonts w:asciiTheme="minorHAnsi" w:hAnsiTheme="minorHAnsi" w:cstheme="minorHAnsi"/>
          <w:sz w:val="24"/>
          <w:szCs w:val="24"/>
        </w:rPr>
        <w:t>Complaints</w:t>
      </w:r>
    </w:p>
    <w:p w14:paraId="251D1FA6" w14:textId="77777777" w:rsidR="00A45E18" w:rsidRPr="00255D13" w:rsidRDefault="00A45E18" w:rsidP="00A45E18">
      <w:pPr>
        <w:rPr>
          <w:rFonts w:asciiTheme="minorHAnsi" w:hAnsiTheme="minorHAnsi" w:cstheme="minorHAnsi"/>
          <w:highlight w:val="cyan"/>
        </w:rPr>
      </w:pPr>
    </w:p>
    <w:p w14:paraId="7D8301C1" w14:textId="5118B544" w:rsidR="00095373" w:rsidRPr="00255D13" w:rsidRDefault="00A3261F" w:rsidP="005115DB">
      <w:pPr>
        <w:tabs>
          <w:tab w:val="left" w:pos="1800"/>
        </w:tabs>
        <w:rPr>
          <w:rFonts w:asciiTheme="minorHAnsi" w:hAnsiTheme="minorHAnsi" w:cstheme="minorHAnsi"/>
          <w:highlight w:val="cyan"/>
        </w:rPr>
      </w:pPr>
      <w:r w:rsidRPr="005115DB">
        <w:rPr>
          <w:rFonts w:asciiTheme="minorHAnsi" w:hAnsiTheme="minorHAnsi" w:cstheme="minorHAnsi"/>
        </w:rPr>
        <w:t>WSHP</w:t>
      </w:r>
      <w:r w:rsidR="00943613" w:rsidRPr="005115DB">
        <w:rPr>
          <w:rFonts w:asciiTheme="minorHAnsi" w:hAnsiTheme="minorHAnsi" w:cstheme="minorHAnsi"/>
        </w:rPr>
        <w:t>’s procedure</w:t>
      </w:r>
      <w:r w:rsidR="005115DB" w:rsidRPr="005115DB">
        <w:rPr>
          <w:rFonts w:asciiTheme="minorHAnsi" w:hAnsiTheme="minorHAnsi" w:cstheme="minorHAnsi"/>
        </w:rPr>
        <w:t>s</w:t>
      </w:r>
      <w:r w:rsidR="00943613" w:rsidRPr="005115DB">
        <w:rPr>
          <w:rFonts w:asciiTheme="minorHAnsi" w:hAnsiTheme="minorHAnsi" w:cstheme="minorHAnsi"/>
        </w:rPr>
        <w:t xml:space="preserve"> for handling complaints are set forth in Chapter 9</w:t>
      </w:r>
      <w:r w:rsidRPr="005115DB">
        <w:rPr>
          <w:rFonts w:asciiTheme="minorHAnsi" w:hAnsiTheme="minorHAnsi" w:cstheme="minorHAnsi"/>
        </w:rPr>
        <w:t xml:space="preserve"> </w:t>
      </w:r>
      <w:r w:rsidR="005115DB" w:rsidRPr="005115DB">
        <w:rPr>
          <w:rFonts w:asciiTheme="minorHAnsi" w:hAnsiTheme="minorHAnsi" w:cstheme="minorHAnsi"/>
        </w:rPr>
        <w:t xml:space="preserve">of the </w:t>
      </w:r>
      <w:r w:rsidR="00F80371">
        <w:rPr>
          <w:rFonts w:asciiTheme="minorHAnsi" w:hAnsiTheme="minorHAnsi" w:cstheme="minorHAnsi"/>
        </w:rPr>
        <w:t>MA</w:t>
      </w:r>
      <w:r w:rsidR="005115DB" w:rsidRPr="005115DB">
        <w:rPr>
          <w:rFonts w:asciiTheme="minorHAnsi" w:hAnsiTheme="minorHAnsi" w:cstheme="minorHAnsi"/>
        </w:rPr>
        <w:t xml:space="preserve"> FOM.  </w:t>
      </w:r>
      <w:r w:rsidR="00095373" w:rsidRPr="005115DB">
        <w:rPr>
          <w:rFonts w:asciiTheme="minorHAnsi" w:hAnsiTheme="minorHAnsi" w:cstheme="minorHAnsi"/>
        </w:rPr>
        <w:t xml:space="preserve">SAMMs 1 through 3 assess the State Plan’s efficiency in </w:t>
      </w:r>
      <w:r w:rsidR="005115DB" w:rsidRPr="005115DB">
        <w:rPr>
          <w:rFonts w:asciiTheme="minorHAnsi" w:hAnsiTheme="minorHAnsi" w:cstheme="minorHAnsi"/>
        </w:rPr>
        <w:t xml:space="preserve">responding to complaints. </w:t>
      </w:r>
      <w:r w:rsidR="001159B7">
        <w:rPr>
          <w:rFonts w:asciiTheme="minorHAnsi" w:hAnsiTheme="minorHAnsi" w:cstheme="minorHAnsi"/>
        </w:rPr>
        <w:t xml:space="preserve"> </w:t>
      </w:r>
      <w:r w:rsidR="00095373" w:rsidRPr="005115DB">
        <w:rPr>
          <w:rFonts w:asciiTheme="minorHAnsi" w:hAnsiTheme="minorHAnsi" w:cstheme="minorHAnsi"/>
        </w:rPr>
        <w:t xml:space="preserve">SAMM 4 pertains to gaining access to the worksite.  OSHA did not identify any major issues in the </w:t>
      </w:r>
      <w:r w:rsidR="005115DB" w:rsidRPr="005115DB">
        <w:rPr>
          <w:rFonts w:asciiTheme="minorHAnsi" w:hAnsiTheme="minorHAnsi" w:cstheme="minorHAnsi"/>
        </w:rPr>
        <w:t>nine</w:t>
      </w:r>
      <w:r w:rsidR="00095373" w:rsidRPr="005115DB">
        <w:rPr>
          <w:rFonts w:asciiTheme="minorHAnsi" w:hAnsiTheme="minorHAnsi" w:cstheme="minorHAnsi"/>
        </w:rPr>
        <w:t xml:space="preserve"> complaint files reviewed. Minor adjustments were addressed with WSHP management.</w:t>
      </w:r>
    </w:p>
    <w:p w14:paraId="52ADD7E7" w14:textId="77777777" w:rsidR="00A3261F" w:rsidRPr="00255D13" w:rsidRDefault="00A3261F" w:rsidP="00A3261F">
      <w:pPr>
        <w:tabs>
          <w:tab w:val="left" w:pos="1800"/>
        </w:tabs>
        <w:rPr>
          <w:rFonts w:asciiTheme="minorHAnsi" w:hAnsiTheme="minorHAnsi" w:cstheme="minorHAnsi"/>
          <w:highlight w:val="cyan"/>
        </w:rPr>
      </w:pPr>
    </w:p>
    <w:p w14:paraId="5D916A2F" w14:textId="77777777" w:rsidR="00BE69B6" w:rsidRPr="00105CA5" w:rsidRDefault="00BE69B6" w:rsidP="00BE69B6">
      <w:pPr>
        <w:pStyle w:val="Default"/>
        <w:rPr>
          <w:rFonts w:asciiTheme="minorHAnsi" w:hAnsiTheme="minorHAnsi" w:cstheme="minorHAnsi"/>
          <w:b/>
          <w:bCs/>
        </w:rPr>
      </w:pPr>
      <w:r w:rsidRPr="00105CA5">
        <w:rPr>
          <w:rFonts w:asciiTheme="minorHAnsi" w:hAnsiTheme="minorHAnsi" w:cstheme="minorHAnsi"/>
          <w:b/>
          <w:bCs/>
        </w:rPr>
        <w:t xml:space="preserve">SAMM 1a - Average number of </w:t>
      </w:r>
      <w:proofErr w:type="gramStart"/>
      <w:r w:rsidRPr="00105CA5">
        <w:rPr>
          <w:rFonts w:asciiTheme="minorHAnsi" w:hAnsiTheme="minorHAnsi" w:cstheme="minorHAnsi"/>
          <w:b/>
          <w:bCs/>
        </w:rPr>
        <w:t>work days</w:t>
      </w:r>
      <w:proofErr w:type="gramEnd"/>
      <w:r w:rsidRPr="00105CA5">
        <w:rPr>
          <w:rFonts w:asciiTheme="minorHAnsi" w:hAnsiTheme="minorHAnsi" w:cstheme="minorHAnsi"/>
          <w:b/>
          <w:bCs/>
        </w:rPr>
        <w:t xml:space="preserve"> to initiate serious complaint inspections (state formula)</w:t>
      </w:r>
    </w:p>
    <w:p w14:paraId="2EA3851C" w14:textId="77777777" w:rsidR="00BE69B6" w:rsidRPr="00105CA5" w:rsidRDefault="00BE69B6" w:rsidP="00BE69B6">
      <w:pPr>
        <w:pStyle w:val="Default"/>
        <w:rPr>
          <w:rFonts w:asciiTheme="minorHAnsi" w:hAnsiTheme="minorHAnsi" w:cstheme="minorHAnsi"/>
          <w:b/>
          <w:bCs/>
        </w:rPr>
      </w:pPr>
      <w:r w:rsidRPr="00105CA5">
        <w:rPr>
          <w:rFonts w:asciiTheme="minorHAnsi" w:hAnsiTheme="minorHAnsi" w:cstheme="minorHAnsi"/>
          <w:b/>
          <w:bCs/>
        </w:rPr>
        <w:t xml:space="preserve">SAMM 1b - Average number of </w:t>
      </w:r>
      <w:proofErr w:type="gramStart"/>
      <w:r w:rsidRPr="00105CA5">
        <w:rPr>
          <w:rFonts w:asciiTheme="minorHAnsi" w:hAnsiTheme="minorHAnsi" w:cstheme="minorHAnsi"/>
          <w:b/>
          <w:bCs/>
        </w:rPr>
        <w:t>work days</w:t>
      </w:r>
      <w:proofErr w:type="gramEnd"/>
      <w:r w:rsidRPr="00105CA5">
        <w:rPr>
          <w:rFonts w:asciiTheme="minorHAnsi" w:hAnsiTheme="minorHAnsi" w:cstheme="minorHAnsi"/>
          <w:b/>
          <w:bCs/>
        </w:rPr>
        <w:t xml:space="preserve"> to initiate other-than-serious (OTS) complaint inspections (state formula)</w:t>
      </w:r>
    </w:p>
    <w:p w14:paraId="48BC5D5F" w14:textId="10CEBDDC" w:rsidR="00C42EBB" w:rsidRPr="00023D51" w:rsidRDefault="00C42EBB" w:rsidP="00C42EBB">
      <w:pPr>
        <w:widowControl/>
        <w:kinsoku w:val="0"/>
        <w:overflowPunct w:val="0"/>
        <w:spacing w:before="271"/>
        <w:rPr>
          <w:rFonts w:asciiTheme="minorHAnsi" w:hAnsiTheme="minorHAnsi" w:cstheme="minorHAnsi"/>
        </w:rPr>
      </w:pPr>
      <w:r w:rsidRPr="00105CA5">
        <w:rPr>
          <w:rFonts w:asciiTheme="minorHAnsi" w:hAnsiTheme="minorHAnsi" w:cstheme="minorHAnsi"/>
          <w:u w:val="single"/>
        </w:rPr>
        <w:t>Discussion of State Plan Data and FRL</w:t>
      </w:r>
      <w:r w:rsidRPr="00105CA5">
        <w:rPr>
          <w:rFonts w:asciiTheme="minorHAnsi" w:hAnsiTheme="minorHAnsi" w:cstheme="minorHAnsi"/>
        </w:rPr>
        <w:t xml:space="preserve">: </w:t>
      </w:r>
      <w:r w:rsidR="00003DBE" w:rsidRPr="00105CA5">
        <w:rPr>
          <w:rFonts w:asciiTheme="minorHAnsi" w:hAnsiTheme="minorHAnsi" w:cstheme="minorHAnsi"/>
        </w:rPr>
        <w:t xml:space="preserve">The negotiated FRL was five </w:t>
      </w:r>
      <w:proofErr w:type="gramStart"/>
      <w:r w:rsidR="00003DBE" w:rsidRPr="00105CA5">
        <w:rPr>
          <w:rFonts w:asciiTheme="minorHAnsi" w:hAnsiTheme="minorHAnsi" w:cstheme="minorHAnsi"/>
        </w:rPr>
        <w:t>work days</w:t>
      </w:r>
      <w:proofErr w:type="gramEnd"/>
      <w:r w:rsidR="00003DBE" w:rsidRPr="00105CA5">
        <w:rPr>
          <w:rFonts w:asciiTheme="minorHAnsi" w:hAnsiTheme="minorHAnsi" w:cstheme="minorHAnsi"/>
        </w:rPr>
        <w:t xml:space="preserve"> for both serious and </w:t>
      </w:r>
      <w:r w:rsidR="00BE69B6" w:rsidRPr="00105CA5">
        <w:rPr>
          <w:rFonts w:asciiTheme="minorHAnsi" w:hAnsiTheme="minorHAnsi" w:cstheme="minorHAnsi"/>
        </w:rPr>
        <w:t>OTS</w:t>
      </w:r>
      <w:r w:rsidR="00003DBE" w:rsidRPr="00105CA5">
        <w:rPr>
          <w:rFonts w:asciiTheme="minorHAnsi" w:hAnsiTheme="minorHAnsi" w:cstheme="minorHAnsi"/>
        </w:rPr>
        <w:t xml:space="preserve"> complaint inspections (SAMM</w:t>
      </w:r>
      <w:r w:rsidR="00BE69B6" w:rsidRPr="00105CA5">
        <w:rPr>
          <w:rFonts w:asciiTheme="minorHAnsi" w:hAnsiTheme="minorHAnsi" w:cstheme="minorHAnsi"/>
        </w:rPr>
        <w:t>s</w:t>
      </w:r>
      <w:r w:rsidR="00003DBE" w:rsidRPr="00105CA5">
        <w:rPr>
          <w:rFonts w:asciiTheme="minorHAnsi" w:hAnsiTheme="minorHAnsi" w:cstheme="minorHAnsi"/>
        </w:rPr>
        <w:t xml:space="preserve"> 1a and 1b</w:t>
      </w:r>
      <w:r w:rsidR="00BE69B6" w:rsidRPr="00105CA5">
        <w:rPr>
          <w:rFonts w:asciiTheme="minorHAnsi" w:hAnsiTheme="minorHAnsi" w:cstheme="minorHAnsi"/>
        </w:rPr>
        <w:t>,</w:t>
      </w:r>
      <w:r w:rsidR="00003DBE" w:rsidRPr="00105CA5">
        <w:rPr>
          <w:rFonts w:asciiTheme="minorHAnsi" w:hAnsiTheme="minorHAnsi" w:cstheme="minorHAnsi"/>
        </w:rPr>
        <w:t xml:space="preserve"> respectively). </w:t>
      </w:r>
      <w:r w:rsidR="00DB32B5">
        <w:rPr>
          <w:rFonts w:asciiTheme="minorHAnsi" w:hAnsiTheme="minorHAnsi" w:cstheme="minorHAnsi"/>
        </w:rPr>
        <w:t xml:space="preserve"> </w:t>
      </w:r>
      <w:r w:rsidRPr="00105CA5">
        <w:rPr>
          <w:rFonts w:asciiTheme="minorHAnsi" w:hAnsiTheme="minorHAnsi" w:cstheme="minorHAnsi"/>
        </w:rPr>
        <w:t xml:space="preserve">WSHP’s average in FY 2025 was </w:t>
      </w:r>
      <w:r w:rsidR="004D04CD" w:rsidRPr="00105CA5">
        <w:rPr>
          <w:rFonts w:asciiTheme="minorHAnsi" w:hAnsiTheme="minorHAnsi" w:cstheme="minorHAnsi"/>
        </w:rPr>
        <w:t>5.69</w:t>
      </w:r>
      <w:r w:rsidRPr="00105CA5">
        <w:rPr>
          <w:rFonts w:asciiTheme="minorHAnsi" w:hAnsiTheme="minorHAnsi" w:cstheme="minorHAnsi"/>
        </w:rPr>
        <w:t xml:space="preserve"> </w:t>
      </w:r>
      <w:proofErr w:type="gramStart"/>
      <w:r w:rsidRPr="00105CA5">
        <w:rPr>
          <w:rFonts w:asciiTheme="minorHAnsi" w:hAnsiTheme="minorHAnsi" w:cstheme="minorHAnsi"/>
        </w:rPr>
        <w:t>work days</w:t>
      </w:r>
      <w:proofErr w:type="gramEnd"/>
      <w:r w:rsidR="00003DBE" w:rsidRPr="00105CA5">
        <w:rPr>
          <w:rFonts w:asciiTheme="minorHAnsi" w:hAnsiTheme="minorHAnsi" w:cstheme="minorHAnsi"/>
        </w:rPr>
        <w:t xml:space="preserve"> for SAMM 1a and 6.27 </w:t>
      </w:r>
      <w:proofErr w:type="gramStart"/>
      <w:r w:rsidR="00003DBE" w:rsidRPr="00105CA5">
        <w:rPr>
          <w:rFonts w:asciiTheme="minorHAnsi" w:hAnsiTheme="minorHAnsi" w:cstheme="minorHAnsi"/>
        </w:rPr>
        <w:t>work</w:t>
      </w:r>
      <w:r w:rsidR="00003DBE">
        <w:rPr>
          <w:rFonts w:asciiTheme="minorHAnsi" w:hAnsiTheme="minorHAnsi" w:cstheme="minorHAnsi"/>
        </w:rPr>
        <w:t xml:space="preserve"> days</w:t>
      </w:r>
      <w:proofErr w:type="gramEnd"/>
      <w:r w:rsidR="00003DBE">
        <w:rPr>
          <w:rFonts w:asciiTheme="minorHAnsi" w:hAnsiTheme="minorHAnsi" w:cstheme="minorHAnsi"/>
        </w:rPr>
        <w:t xml:space="preserve"> for SAMM 1b</w:t>
      </w:r>
      <w:r w:rsidR="00F414BA">
        <w:rPr>
          <w:rFonts w:asciiTheme="minorHAnsi" w:hAnsiTheme="minorHAnsi" w:cstheme="minorHAnsi"/>
        </w:rPr>
        <w:t>.  B</w:t>
      </w:r>
      <w:r w:rsidR="00003DBE">
        <w:rPr>
          <w:rFonts w:asciiTheme="minorHAnsi" w:hAnsiTheme="minorHAnsi" w:cstheme="minorHAnsi"/>
        </w:rPr>
        <w:t>oth</w:t>
      </w:r>
      <w:r w:rsidR="00F414BA">
        <w:rPr>
          <w:rFonts w:asciiTheme="minorHAnsi" w:hAnsiTheme="minorHAnsi" w:cstheme="minorHAnsi"/>
        </w:rPr>
        <w:t xml:space="preserve"> results </w:t>
      </w:r>
      <w:r w:rsidR="00003DBE">
        <w:rPr>
          <w:rFonts w:asciiTheme="minorHAnsi" w:hAnsiTheme="minorHAnsi" w:cstheme="minorHAnsi"/>
        </w:rPr>
        <w:t>were</w:t>
      </w:r>
      <w:r w:rsidRPr="00023D51">
        <w:rPr>
          <w:rFonts w:asciiTheme="minorHAnsi" w:hAnsiTheme="minorHAnsi" w:cstheme="minorHAnsi"/>
        </w:rPr>
        <w:t xml:space="preserve"> outside (</w:t>
      </w:r>
      <w:r w:rsidR="004D04CD">
        <w:rPr>
          <w:rFonts w:asciiTheme="minorHAnsi" w:hAnsiTheme="minorHAnsi" w:cstheme="minorHAnsi"/>
        </w:rPr>
        <w:t>above</w:t>
      </w:r>
      <w:r w:rsidRPr="00023D51">
        <w:rPr>
          <w:rFonts w:asciiTheme="minorHAnsi" w:hAnsiTheme="minorHAnsi" w:cstheme="minorHAnsi"/>
        </w:rPr>
        <w:t>) the FRL</w:t>
      </w:r>
      <w:r w:rsidR="00F414BA">
        <w:rPr>
          <w:rFonts w:asciiTheme="minorHAnsi" w:hAnsiTheme="minorHAnsi" w:cstheme="minorHAnsi"/>
        </w:rPr>
        <w:t xml:space="preserve"> and</w:t>
      </w:r>
      <w:r w:rsidRPr="004D04CD">
        <w:rPr>
          <w:rFonts w:asciiTheme="minorHAnsi" w:hAnsiTheme="minorHAnsi" w:cstheme="minorHAnsi"/>
        </w:rPr>
        <w:t xml:space="preserve"> w</w:t>
      </w:r>
      <w:r w:rsidR="00003DBE">
        <w:rPr>
          <w:rFonts w:asciiTheme="minorHAnsi" w:hAnsiTheme="minorHAnsi" w:cstheme="minorHAnsi"/>
        </w:rPr>
        <w:t>ere</w:t>
      </w:r>
      <w:r w:rsidRPr="004D04CD">
        <w:rPr>
          <w:rFonts w:asciiTheme="minorHAnsi" w:hAnsiTheme="minorHAnsi" w:cstheme="minorHAnsi"/>
        </w:rPr>
        <w:t xml:space="preserve"> </w:t>
      </w:r>
      <w:r w:rsidR="004D04CD" w:rsidRPr="004D04CD">
        <w:rPr>
          <w:rFonts w:asciiTheme="minorHAnsi" w:hAnsiTheme="minorHAnsi" w:cstheme="minorHAnsi"/>
        </w:rPr>
        <w:t xml:space="preserve">not </w:t>
      </w:r>
      <w:r w:rsidRPr="004D04CD">
        <w:rPr>
          <w:rFonts w:asciiTheme="minorHAnsi" w:hAnsiTheme="minorHAnsi" w:cstheme="minorHAnsi"/>
        </w:rPr>
        <w:t>positive.</w:t>
      </w:r>
    </w:p>
    <w:p w14:paraId="7D56E365" w14:textId="77777777" w:rsidR="00C42EBB" w:rsidRPr="00F41A27" w:rsidRDefault="00C42EBB" w:rsidP="00C42EBB">
      <w:pPr>
        <w:widowControl/>
        <w:kinsoku w:val="0"/>
        <w:overflowPunct w:val="0"/>
        <w:rPr>
          <w:rFonts w:asciiTheme="minorHAnsi" w:hAnsiTheme="minorHAnsi" w:cstheme="minorHAnsi"/>
          <w:highlight w:val="yellow"/>
        </w:rPr>
      </w:pPr>
    </w:p>
    <w:p w14:paraId="095E8A63" w14:textId="19553A34" w:rsidR="00C42EBB" w:rsidRPr="00023D51" w:rsidRDefault="00C42EBB" w:rsidP="00C42EBB">
      <w:pPr>
        <w:widowControl/>
        <w:kinsoku w:val="0"/>
        <w:overflowPunct w:val="0"/>
        <w:rPr>
          <w:rFonts w:asciiTheme="minorHAnsi" w:hAnsiTheme="minorHAnsi" w:cstheme="minorHAnsi"/>
        </w:rPr>
      </w:pPr>
      <w:r w:rsidRPr="00023D51">
        <w:rPr>
          <w:rFonts w:asciiTheme="minorHAnsi" w:hAnsiTheme="minorHAnsi" w:cstheme="minorHAnsi"/>
          <w:u w:val="single"/>
        </w:rPr>
        <w:t>Explanation</w:t>
      </w:r>
      <w:r w:rsidRPr="00023D51">
        <w:rPr>
          <w:rFonts w:asciiTheme="minorHAnsi" w:hAnsiTheme="minorHAnsi" w:cstheme="minorHAnsi"/>
        </w:rPr>
        <w:t xml:space="preserve">: </w:t>
      </w:r>
      <w:r w:rsidR="00BE69B6">
        <w:rPr>
          <w:rFonts w:asciiTheme="minorHAnsi" w:hAnsiTheme="minorHAnsi" w:cstheme="minorHAnsi"/>
        </w:rPr>
        <w:t xml:space="preserve">WSHP did not meet the FRL for SAMMs 1a and 1b.  </w:t>
      </w:r>
      <w:r w:rsidRPr="00023D51">
        <w:rPr>
          <w:rFonts w:asciiTheme="minorHAnsi" w:hAnsiTheme="minorHAnsi" w:cstheme="minorHAnsi"/>
        </w:rPr>
        <w:t>In FY 202</w:t>
      </w:r>
      <w:r>
        <w:rPr>
          <w:rFonts w:asciiTheme="minorHAnsi" w:hAnsiTheme="minorHAnsi" w:cstheme="minorHAnsi"/>
        </w:rPr>
        <w:t>5</w:t>
      </w:r>
      <w:r w:rsidRPr="00023D51">
        <w:rPr>
          <w:rFonts w:asciiTheme="minorHAnsi" w:hAnsiTheme="minorHAnsi" w:cstheme="minorHAnsi"/>
        </w:rPr>
        <w:t xml:space="preserve">, </w:t>
      </w:r>
      <w:r w:rsidR="004D04CD">
        <w:rPr>
          <w:rFonts w:asciiTheme="minorHAnsi" w:hAnsiTheme="minorHAnsi" w:cstheme="minorHAnsi"/>
        </w:rPr>
        <w:t xml:space="preserve">WSHP had </w:t>
      </w:r>
      <w:r w:rsidR="00BE69B6">
        <w:rPr>
          <w:rFonts w:asciiTheme="minorHAnsi" w:hAnsiTheme="minorHAnsi" w:cstheme="minorHAnsi"/>
        </w:rPr>
        <w:t>c</w:t>
      </w:r>
      <w:r w:rsidR="004D04CD">
        <w:rPr>
          <w:rFonts w:asciiTheme="minorHAnsi" w:hAnsiTheme="minorHAnsi" w:cstheme="minorHAnsi"/>
        </w:rPr>
        <w:t>omplaints in which the State Plan requested additional information from the complainant</w:t>
      </w:r>
      <w:r w:rsidR="00BE69B6">
        <w:rPr>
          <w:rFonts w:asciiTheme="minorHAnsi" w:hAnsiTheme="minorHAnsi" w:cstheme="minorHAnsi"/>
        </w:rPr>
        <w:t xml:space="preserve"> </w:t>
      </w:r>
      <w:r w:rsidR="00105CA5">
        <w:rPr>
          <w:rFonts w:asciiTheme="minorHAnsi" w:hAnsiTheme="minorHAnsi" w:cstheme="minorHAnsi"/>
        </w:rPr>
        <w:t>and assign</w:t>
      </w:r>
      <w:r w:rsidR="00CC4F35">
        <w:rPr>
          <w:rFonts w:asciiTheme="minorHAnsi" w:hAnsiTheme="minorHAnsi" w:cstheme="minorHAnsi"/>
        </w:rPr>
        <w:t>ed</w:t>
      </w:r>
      <w:r w:rsidR="00105CA5">
        <w:rPr>
          <w:rFonts w:asciiTheme="minorHAnsi" w:hAnsiTheme="minorHAnsi" w:cstheme="minorHAnsi"/>
        </w:rPr>
        <w:t xml:space="preserve"> a complaint to an ISHI on vacation</w:t>
      </w:r>
      <w:r w:rsidR="00CC4F35">
        <w:rPr>
          <w:rFonts w:asciiTheme="minorHAnsi" w:hAnsiTheme="minorHAnsi" w:cstheme="minorHAnsi"/>
        </w:rPr>
        <w:t>,</w:t>
      </w:r>
      <w:r w:rsidR="00105CA5">
        <w:rPr>
          <w:rFonts w:asciiTheme="minorHAnsi" w:hAnsiTheme="minorHAnsi" w:cstheme="minorHAnsi"/>
        </w:rPr>
        <w:t xml:space="preserve"> </w:t>
      </w:r>
      <w:r w:rsidR="00BE69B6">
        <w:rPr>
          <w:rFonts w:asciiTheme="minorHAnsi" w:hAnsiTheme="minorHAnsi" w:cstheme="minorHAnsi"/>
        </w:rPr>
        <w:t>which caused delays</w:t>
      </w:r>
      <w:r w:rsidR="004D04CD">
        <w:rPr>
          <w:rFonts w:asciiTheme="minorHAnsi" w:hAnsiTheme="minorHAnsi" w:cstheme="minorHAnsi"/>
        </w:rPr>
        <w:t xml:space="preserve">.  </w:t>
      </w:r>
    </w:p>
    <w:p w14:paraId="1BC52C66" w14:textId="77777777" w:rsidR="00C42EBB" w:rsidRDefault="00C42EBB" w:rsidP="00A3261F">
      <w:pPr>
        <w:tabs>
          <w:tab w:val="left" w:pos="1800"/>
        </w:tabs>
        <w:rPr>
          <w:rFonts w:asciiTheme="minorHAnsi" w:hAnsiTheme="minorHAnsi" w:cstheme="minorHAnsi"/>
        </w:rPr>
      </w:pPr>
    </w:p>
    <w:p w14:paraId="44732544" w14:textId="77777777" w:rsidR="00BE69B6" w:rsidRDefault="00BE69B6" w:rsidP="00BE69B6">
      <w:pPr>
        <w:pStyle w:val="Default"/>
        <w:rPr>
          <w:rFonts w:asciiTheme="minorHAnsi" w:hAnsiTheme="minorHAnsi" w:cstheme="minorHAnsi"/>
          <w:b/>
          <w:bCs/>
        </w:rPr>
      </w:pPr>
      <w:r w:rsidRPr="00B7778F">
        <w:rPr>
          <w:rFonts w:asciiTheme="minorHAnsi" w:hAnsiTheme="minorHAnsi" w:cstheme="minorHAnsi"/>
          <w:b/>
          <w:bCs/>
        </w:rPr>
        <w:t>SAMM 2</w:t>
      </w:r>
      <w:r>
        <w:rPr>
          <w:rFonts w:asciiTheme="minorHAnsi" w:hAnsiTheme="minorHAnsi" w:cstheme="minorHAnsi"/>
          <w:b/>
          <w:bCs/>
        </w:rPr>
        <w:t>a</w:t>
      </w:r>
      <w:r w:rsidRPr="00B7778F">
        <w:rPr>
          <w:rFonts w:asciiTheme="minorHAnsi" w:hAnsiTheme="minorHAnsi" w:cstheme="minorHAnsi"/>
        </w:rPr>
        <w:t xml:space="preserve">- </w:t>
      </w:r>
      <w:r w:rsidRPr="00B7778F">
        <w:rPr>
          <w:rFonts w:asciiTheme="minorHAnsi" w:hAnsiTheme="minorHAnsi" w:cstheme="minorHAnsi"/>
          <w:b/>
          <w:bCs/>
        </w:rPr>
        <w:t xml:space="preserve">Average number of </w:t>
      </w:r>
      <w:proofErr w:type="gramStart"/>
      <w:r w:rsidRPr="00B7778F">
        <w:rPr>
          <w:rFonts w:asciiTheme="minorHAnsi" w:hAnsiTheme="minorHAnsi" w:cstheme="minorHAnsi"/>
          <w:b/>
          <w:bCs/>
        </w:rPr>
        <w:t>work days</w:t>
      </w:r>
      <w:proofErr w:type="gramEnd"/>
      <w:r w:rsidRPr="00B7778F">
        <w:rPr>
          <w:rFonts w:asciiTheme="minorHAnsi" w:hAnsiTheme="minorHAnsi" w:cstheme="minorHAnsi"/>
          <w:b/>
          <w:bCs/>
        </w:rPr>
        <w:t xml:space="preserve"> to initiate serious complaint investigations (state formula)</w:t>
      </w:r>
    </w:p>
    <w:p w14:paraId="10696DC2" w14:textId="77777777" w:rsidR="00BE69B6" w:rsidRPr="00B7778F" w:rsidRDefault="00BE69B6" w:rsidP="00BE69B6">
      <w:pPr>
        <w:pStyle w:val="Default"/>
        <w:rPr>
          <w:rFonts w:asciiTheme="minorHAnsi" w:hAnsiTheme="minorHAnsi" w:cstheme="minorHAnsi"/>
          <w:b/>
          <w:bCs/>
        </w:rPr>
      </w:pPr>
      <w:r w:rsidRPr="00F74AF3">
        <w:rPr>
          <w:rFonts w:asciiTheme="minorHAnsi" w:hAnsiTheme="minorHAnsi" w:cstheme="minorHAnsi"/>
          <w:b/>
          <w:bCs/>
        </w:rPr>
        <w:t>SAMM 2</w:t>
      </w:r>
      <w:r>
        <w:rPr>
          <w:rFonts w:asciiTheme="minorHAnsi" w:hAnsiTheme="minorHAnsi" w:cstheme="minorHAnsi"/>
          <w:b/>
          <w:bCs/>
        </w:rPr>
        <w:t>b</w:t>
      </w:r>
      <w:r w:rsidRPr="00F74AF3">
        <w:rPr>
          <w:rFonts w:asciiTheme="minorHAnsi" w:hAnsiTheme="minorHAnsi" w:cstheme="minorHAnsi"/>
          <w:b/>
          <w:bCs/>
        </w:rPr>
        <w:t xml:space="preserve">- Average number of </w:t>
      </w:r>
      <w:proofErr w:type="gramStart"/>
      <w:r w:rsidRPr="00F74AF3">
        <w:rPr>
          <w:rFonts w:asciiTheme="minorHAnsi" w:hAnsiTheme="minorHAnsi" w:cstheme="minorHAnsi"/>
          <w:b/>
          <w:bCs/>
        </w:rPr>
        <w:t>work days</w:t>
      </w:r>
      <w:proofErr w:type="gramEnd"/>
      <w:r w:rsidRPr="00F74AF3">
        <w:rPr>
          <w:rFonts w:asciiTheme="minorHAnsi" w:hAnsiTheme="minorHAnsi" w:cstheme="minorHAnsi"/>
          <w:b/>
          <w:bCs/>
        </w:rPr>
        <w:t xml:space="preserve"> to initiate </w:t>
      </w:r>
      <w:r>
        <w:rPr>
          <w:rFonts w:asciiTheme="minorHAnsi" w:hAnsiTheme="minorHAnsi" w:cstheme="minorHAnsi"/>
          <w:b/>
          <w:bCs/>
        </w:rPr>
        <w:t>OTS</w:t>
      </w:r>
      <w:r w:rsidRPr="00F74AF3">
        <w:rPr>
          <w:rFonts w:asciiTheme="minorHAnsi" w:hAnsiTheme="minorHAnsi" w:cstheme="minorHAnsi"/>
          <w:b/>
          <w:bCs/>
        </w:rPr>
        <w:t xml:space="preserve"> complaint investigations (state formula)</w:t>
      </w:r>
      <w:r w:rsidRPr="00B7778F">
        <w:rPr>
          <w:rFonts w:asciiTheme="minorHAnsi" w:hAnsiTheme="minorHAnsi" w:cstheme="minorHAnsi"/>
          <w:b/>
          <w:bCs/>
        </w:rPr>
        <w:t xml:space="preserve"> </w:t>
      </w:r>
    </w:p>
    <w:p w14:paraId="75966329" w14:textId="77777777" w:rsidR="00CC4F35" w:rsidRDefault="00CC4F35" w:rsidP="00CC4F35">
      <w:pPr>
        <w:widowControl/>
        <w:kinsoku w:val="0"/>
        <w:overflowPunct w:val="0"/>
        <w:ind w:right="128"/>
        <w:rPr>
          <w:rFonts w:ascii="Calibri" w:hAnsi="Calibri" w:cs="Calibri"/>
          <w:u w:val="single"/>
        </w:rPr>
      </w:pPr>
    </w:p>
    <w:p w14:paraId="1A15057B" w14:textId="134D88B1" w:rsidR="00003DBE" w:rsidRDefault="00095373" w:rsidP="00CC4F35">
      <w:pPr>
        <w:widowControl/>
        <w:kinsoku w:val="0"/>
        <w:overflowPunct w:val="0"/>
        <w:ind w:right="128"/>
        <w:rPr>
          <w:rFonts w:ascii="Calibri" w:hAnsi="Calibri" w:cs="Calibri"/>
        </w:rPr>
      </w:pPr>
      <w:r w:rsidRPr="00BE69B6">
        <w:rPr>
          <w:rFonts w:ascii="Calibri" w:hAnsi="Calibri" w:cs="Calibri"/>
          <w:u w:val="single"/>
        </w:rPr>
        <w:t>Discussion of State Plan Data and FRL</w:t>
      </w:r>
      <w:r w:rsidRPr="00BE69B6">
        <w:rPr>
          <w:rFonts w:ascii="Calibri" w:hAnsi="Calibri" w:cs="Calibri"/>
        </w:rPr>
        <w:t xml:space="preserve">: </w:t>
      </w:r>
      <w:r w:rsidR="00003DBE" w:rsidRPr="00BE69B6">
        <w:rPr>
          <w:rFonts w:ascii="Calibri" w:hAnsi="Calibri" w:cs="Calibri"/>
        </w:rPr>
        <w:t xml:space="preserve">The negotiated FRL was one </w:t>
      </w:r>
      <w:proofErr w:type="gramStart"/>
      <w:r w:rsidR="00003DBE" w:rsidRPr="00BE69B6">
        <w:rPr>
          <w:rFonts w:ascii="Calibri" w:hAnsi="Calibri" w:cs="Calibri"/>
        </w:rPr>
        <w:t>work day</w:t>
      </w:r>
      <w:proofErr w:type="gramEnd"/>
      <w:r w:rsidR="00003DBE" w:rsidRPr="00BE69B6">
        <w:rPr>
          <w:rFonts w:ascii="Calibri" w:hAnsi="Calibri" w:cs="Calibri"/>
        </w:rPr>
        <w:t xml:space="preserve"> for serious </w:t>
      </w:r>
      <w:r w:rsidR="00CC4F35">
        <w:rPr>
          <w:rFonts w:ascii="Calibri" w:hAnsi="Calibri" w:cs="Calibri"/>
        </w:rPr>
        <w:t xml:space="preserve">complaint investigations </w:t>
      </w:r>
      <w:r w:rsidR="00003DBE" w:rsidRPr="00BE69B6">
        <w:rPr>
          <w:rFonts w:ascii="Calibri" w:hAnsi="Calibri" w:cs="Calibri"/>
        </w:rPr>
        <w:t xml:space="preserve">and </w:t>
      </w:r>
      <w:r w:rsidR="008632EE" w:rsidRPr="00BE69B6">
        <w:rPr>
          <w:rFonts w:ascii="Calibri" w:hAnsi="Calibri" w:cs="Calibri"/>
        </w:rPr>
        <w:t xml:space="preserve">two </w:t>
      </w:r>
      <w:proofErr w:type="gramStart"/>
      <w:r w:rsidR="008632EE" w:rsidRPr="00BE69B6">
        <w:rPr>
          <w:rFonts w:ascii="Calibri" w:hAnsi="Calibri" w:cs="Calibri"/>
        </w:rPr>
        <w:t>work days</w:t>
      </w:r>
      <w:proofErr w:type="gramEnd"/>
      <w:r w:rsidR="008632EE" w:rsidRPr="00BE69B6">
        <w:rPr>
          <w:rFonts w:ascii="Calibri" w:hAnsi="Calibri" w:cs="Calibri"/>
        </w:rPr>
        <w:t xml:space="preserve"> for </w:t>
      </w:r>
      <w:r w:rsidR="00BE69B6">
        <w:rPr>
          <w:rFonts w:ascii="Calibri" w:hAnsi="Calibri" w:cs="Calibri"/>
        </w:rPr>
        <w:t>OTS</w:t>
      </w:r>
      <w:r w:rsidR="00003DBE" w:rsidRPr="00BE69B6">
        <w:rPr>
          <w:rFonts w:ascii="Calibri" w:hAnsi="Calibri" w:cs="Calibri"/>
        </w:rPr>
        <w:t xml:space="preserve"> complaint investigations (SAMM</w:t>
      </w:r>
      <w:r w:rsidR="00CC4F35">
        <w:rPr>
          <w:rFonts w:ascii="Calibri" w:hAnsi="Calibri" w:cs="Calibri"/>
        </w:rPr>
        <w:t>s</w:t>
      </w:r>
      <w:r w:rsidR="00003DBE" w:rsidRPr="00BE69B6">
        <w:rPr>
          <w:rFonts w:ascii="Calibri" w:hAnsi="Calibri" w:cs="Calibri"/>
        </w:rPr>
        <w:t xml:space="preserve"> 2a and 2b</w:t>
      </w:r>
      <w:r w:rsidR="00BE69B6">
        <w:rPr>
          <w:rFonts w:ascii="Calibri" w:hAnsi="Calibri" w:cs="Calibri"/>
        </w:rPr>
        <w:t>,</w:t>
      </w:r>
      <w:r w:rsidR="00003DBE" w:rsidRPr="00BE69B6">
        <w:rPr>
          <w:rFonts w:ascii="Calibri" w:hAnsi="Calibri" w:cs="Calibri"/>
        </w:rPr>
        <w:t xml:space="preserve"> respectively). </w:t>
      </w:r>
      <w:r w:rsidR="00311F5E" w:rsidRPr="00BE69B6">
        <w:rPr>
          <w:rFonts w:ascii="Calibri" w:hAnsi="Calibri" w:cs="Calibri"/>
        </w:rPr>
        <w:t>W</w:t>
      </w:r>
      <w:r w:rsidRPr="00BE69B6">
        <w:rPr>
          <w:rFonts w:ascii="Calibri" w:hAnsi="Calibri" w:cs="Calibri"/>
        </w:rPr>
        <w:t>SH</w:t>
      </w:r>
      <w:r w:rsidR="00311F5E" w:rsidRPr="00BE69B6">
        <w:rPr>
          <w:rFonts w:ascii="Calibri" w:hAnsi="Calibri" w:cs="Calibri"/>
        </w:rPr>
        <w:t>P</w:t>
      </w:r>
      <w:r w:rsidRPr="00BE69B6">
        <w:rPr>
          <w:rFonts w:ascii="Calibri" w:hAnsi="Calibri" w:cs="Calibri"/>
        </w:rPr>
        <w:t xml:space="preserve">’s </w:t>
      </w:r>
      <w:r w:rsidR="00BE69B6">
        <w:rPr>
          <w:rFonts w:ascii="Calibri" w:hAnsi="Calibri" w:cs="Calibri"/>
        </w:rPr>
        <w:t>result of</w:t>
      </w:r>
      <w:r w:rsidRPr="00BE69B6">
        <w:rPr>
          <w:rFonts w:ascii="Calibri" w:hAnsi="Calibri" w:cs="Calibri"/>
        </w:rPr>
        <w:t xml:space="preserve"> 2.5</w:t>
      </w:r>
      <w:r w:rsidR="00311F5E" w:rsidRPr="00BE69B6">
        <w:rPr>
          <w:rFonts w:ascii="Calibri" w:hAnsi="Calibri" w:cs="Calibri"/>
        </w:rPr>
        <w:t>8</w:t>
      </w:r>
      <w:r w:rsidRPr="00BE69B6">
        <w:rPr>
          <w:rFonts w:ascii="Calibri" w:hAnsi="Calibri" w:cs="Calibri"/>
        </w:rPr>
        <w:t xml:space="preserve"> </w:t>
      </w:r>
      <w:proofErr w:type="gramStart"/>
      <w:r w:rsidRPr="00BE69B6">
        <w:rPr>
          <w:rFonts w:ascii="Calibri" w:hAnsi="Calibri" w:cs="Calibri"/>
        </w:rPr>
        <w:t xml:space="preserve">work </w:t>
      </w:r>
      <w:r w:rsidRPr="005115DB">
        <w:rPr>
          <w:rFonts w:ascii="Calibri" w:hAnsi="Calibri" w:cs="Calibri"/>
        </w:rPr>
        <w:t>days</w:t>
      </w:r>
      <w:proofErr w:type="gramEnd"/>
      <w:r w:rsidR="00003DBE" w:rsidRPr="005115DB">
        <w:rPr>
          <w:rFonts w:ascii="Calibri" w:hAnsi="Calibri" w:cs="Calibri"/>
        </w:rPr>
        <w:t xml:space="preserve"> for SAMM 2a</w:t>
      </w:r>
      <w:r w:rsidRPr="005115DB">
        <w:rPr>
          <w:rFonts w:ascii="Calibri" w:hAnsi="Calibri" w:cs="Calibri"/>
        </w:rPr>
        <w:t xml:space="preserve"> was outside (above) the FRL. </w:t>
      </w:r>
      <w:r w:rsidR="00CC4F35">
        <w:rPr>
          <w:rFonts w:ascii="Calibri" w:hAnsi="Calibri" w:cs="Calibri"/>
        </w:rPr>
        <w:t xml:space="preserve"> </w:t>
      </w:r>
      <w:r w:rsidRPr="005115DB">
        <w:rPr>
          <w:rFonts w:ascii="Calibri" w:hAnsi="Calibri" w:cs="Calibri"/>
        </w:rPr>
        <w:t>This outcome was n</w:t>
      </w:r>
      <w:r w:rsidR="00311F5E" w:rsidRPr="005115DB">
        <w:rPr>
          <w:rFonts w:ascii="Calibri" w:hAnsi="Calibri" w:cs="Calibri"/>
        </w:rPr>
        <w:t xml:space="preserve">ot </w:t>
      </w:r>
      <w:r w:rsidR="00311F5E" w:rsidRPr="005115DB">
        <w:rPr>
          <w:rFonts w:ascii="Calibri" w:hAnsi="Calibri" w:cs="Calibri"/>
        </w:rPr>
        <w:lastRenderedPageBreak/>
        <w:t>positive</w:t>
      </w:r>
      <w:r w:rsidRPr="005115DB">
        <w:rPr>
          <w:rFonts w:ascii="Calibri" w:hAnsi="Calibri" w:cs="Calibri"/>
        </w:rPr>
        <w:t>.</w:t>
      </w:r>
      <w:r w:rsidR="00003DBE" w:rsidRPr="005115DB">
        <w:rPr>
          <w:rFonts w:ascii="Calibri" w:hAnsi="Calibri" w:cs="Calibri"/>
        </w:rPr>
        <w:t xml:space="preserve"> </w:t>
      </w:r>
      <w:r w:rsidR="00CC4F35">
        <w:rPr>
          <w:rFonts w:ascii="Calibri" w:hAnsi="Calibri" w:cs="Calibri"/>
        </w:rPr>
        <w:t xml:space="preserve"> </w:t>
      </w:r>
      <w:r w:rsidR="00003DBE" w:rsidRPr="005115DB">
        <w:rPr>
          <w:rFonts w:ascii="Calibri" w:hAnsi="Calibri" w:cs="Calibri"/>
        </w:rPr>
        <w:t xml:space="preserve">WSHP’s average for SAMM 2b was 1.63 </w:t>
      </w:r>
      <w:proofErr w:type="gramStart"/>
      <w:r w:rsidR="00003DBE" w:rsidRPr="005115DB">
        <w:rPr>
          <w:rFonts w:ascii="Calibri" w:hAnsi="Calibri" w:cs="Calibri"/>
        </w:rPr>
        <w:t>work days</w:t>
      </w:r>
      <w:proofErr w:type="gramEnd"/>
      <w:r w:rsidR="00003DBE" w:rsidRPr="005115DB">
        <w:rPr>
          <w:rFonts w:ascii="Calibri" w:hAnsi="Calibri" w:cs="Calibri"/>
        </w:rPr>
        <w:t xml:space="preserve"> was outside (below) the FRL. This outcome was positive.</w:t>
      </w:r>
    </w:p>
    <w:p w14:paraId="75357DB2" w14:textId="77777777" w:rsidR="00CC4F35" w:rsidRPr="005115DB" w:rsidRDefault="00CC4F35" w:rsidP="002E5054">
      <w:pPr>
        <w:widowControl/>
        <w:kinsoku w:val="0"/>
        <w:overflowPunct w:val="0"/>
        <w:ind w:right="128"/>
        <w:rPr>
          <w:rFonts w:ascii="Calibri" w:hAnsi="Calibri" w:cs="Calibri"/>
        </w:rPr>
      </w:pPr>
    </w:p>
    <w:p w14:paraId="7A6B3E49" w14:textId="31EED581" w:rsidR="00311F5E" w:rsidRPr="005115DB" w:rsidRDefault="00311F5E" w:rsidP="002E5054">
      <w:pPr>
        <w:widowControl/>
        <w:kinsoku w:val="0"/>
        <w:overflowPunct w:val="0"/>
        <w:ind w:right="128"/>
        <w:rPr>
          <w:rFonts w:ascii="Calibri" w:hAnsi="Calibri" w:cs="Calibri"/>
        </w:rPr>
      </w:pPr>
      <w:r w:rsidRPr="005115DB">
        <w:rPr>
          <w:rFonts w:ascii="Calibri" w:hAnsi="Calibri" w:cs="Calibri"/>
          <w:u w:val="single"/>
        </w:rPr>
        <w:t>Explanation</w:t>
      </w:r>
      <w:r w:rsidRPr="005115DB">
        <w:rPr>
          <w:rFonts w:ascii="Calibri" w:hAnsi="Calibri" w:cs="Calibri"/>
        </w:rPr>
        <w:t xml:space="preserve">: </w:t>
      </w:r>
      <w:r w:rsidR="000E29C7">
        <w:rPr>
          <w:rFonts w:ascii="Calibri" w:hAnsi="Calibri" w:cs="Calibri"/>
        </w:rPr>
        <w:t>The State Plan</w:t>
      </w:r>
      <w:r w:rsidR="00CC4F35">
        <w:rPr>
          <w:rFonts w:ascii="Calibri" w:hAnsi="Calibri" w:cs="Calibri"/>
        </w:rPr>
        <w:t xml:space="preserve"> did not meet the FRL for SAMM 2a.  </w:t>
      </w:r>
      <w:r w:rsidRPr="005115DB">
        <w:rPr>
          <w:rFonts w:ascii="Calibri" w:hAnsi="Calibri" w:cs="Calibri"/>
        </w:rPr>
        <w:t xml:space="preserve">WSHP </w:t>
      </w:r>
      <w:r w:rsidR="00501EF0" w:rsidRPr="005115DB">
        <w:rPr>
          <w:rFonts w:ascii="Calibri" w:hAnsi="Calibri" w:cs="Calibri"/>
        </w:rPr>
        <w:t xml:space="preserve">received online e-complaints that were duplicated in the </w:t>
      </w:r>
      <w:r w:rsidR="00CC4F35">
        <w:rPr>
          <w:rFonts w:ascii="Calibri" w:hAnsi="Calibri" w:cs="Calibri"/>
        </w:rPr>
        <w:t>OIS</w:t>
      </w:r>
      <w:r w:rsidR="00501EF0" w:rsidRPr="005115DB">
        <w:rPr>
          <w:rFonts w:ascii="Calibri" w:hAnsi="Calibri" w:cs="Calibri"/>
        </w:rPr>
        <w:t xml:space="preserve"> and were addressed late. </w:t>
      </w:r>
      <w:r w:rsidR="00CC4F35">
        <w:rPr>
          <w:rFonts w:ascii="Calibri" w:hAnsi="Calibri" w:cs="Calibri"/>
        </w:rPr>
        <w:t xml:space="preserve"> </w:t>
      </w:r>
      <w:r w:rsidR="00501EF0" w:rsidRPr="005115DB">
        <w:rPr>
          <w:rFonts w:ascii="Calibri" w:hAnsi="Calibri" w:cs="Calibri"/>
        </w:rPr>
        <w:t>Removing the duplicate</w:t>
      </w:r>
      <w:r w:rsidR="00125B6D" w:rsidRPr="005115DB">
        <w:rPr>
          <w:rFonts w:ascii="Calibri" w:hAnsi="Calibri" w:cs="Calibri"/>
        </w:rPr>
        <w:t>s</w:t>
      </w:r>
      <w:r w:rsidR="00501EF0" w:rsidRPr="005115DB">
        <w:rPr>
          <w:rFonts w:ascii="Calibri" w:hAnsi="Calibri" w:cs="Calibri"/>
        </w:rPr>
        <w:t xml:space="preserve"> would result in lowering this </w:t>
      </w:r>
      <w:r w:rsidR="00125B6D" w:rsidRPr="005115DB">
        <w:rPr>
          <w:rFonts w:ascii="Calibri" w:hAnsi="Calibri" w:cs="Calibri"/>
        </w:rPr>
        <w:t xml:space="preserve">average </w:t>
      </w:r>
      <w:r w:rsidR="000E29C7">
        <w:rPr>
          <w:rFonts w:ascii="Calibri" w:hAnsi="Calibri" w:cs="Calibri"/>
        </w:rPr>
        <w:t>and meeting</w:t>
      </w:r>
      <w:r w:rsidR="000E29C7" w:rsidRPr="005115DB">
        <w:rPr>
          <w:rFonts w:ascii="Calibri" w:hAnsi="Calibri" w:cs="Calibri"/>
        </w:rPr>
        <w:t xml:space="preserve"> </w:t>
      </w:r>
      <w:r w:rsidR="00125B6D" w:rsidRPr="005115DB">
        <w:rPr>
          <w:rFonts w:ascii="Calibri" w:hAnsi="Calibri" w:cs="Calibri"/>
        </w:rPr>
        <w:t xml:space="preserve">the negotiated FRL.  </w:t>
      </w:r>
      <w:r w:rsidR="000E29C7">
        <w:rPr>
          <w:rFonts w:ascii="Calibri" w:hAnsi="Calibri" w:cs="Calibri"/>
        </w:rPr>
        <w:t xml:space="preserve">On the other hand, </w:t>
      </w:r>
      <w:r w:rsidR="00003DBE" w:rsidRPr="005115DB">
        <w:rPr>
          <w:rFonts w:ascii="Calibri" w:hAnsi="Calibri" w:cs="Calibri"/>
        </w:rPr>
        <w:t xml:space="preserve">WSHP met </w:t>
      </w:r>
      <w:r w:rsidR="000E29C7">
        <w:rPr>
          <w:rFonts w:ascii="Calibri" w:hAnsi="Calibri" w:cs="Calibri"/>
        </w:rPr>
        <w:t xml:space="preserve">the FRL for </w:t>
      </w:r>
      <w:r w:rsidR="00003DBE" w:rsidRPr="005115DB">
        <w:rPr>
          <w:rFonts w:ascii="Calibri" w:hAnsi="Calibri" w:cs="Calibri"/>
        </w:rPr>
        <w:t>SAMM 2b.</w:t>
      </w:r>
    </w:p>
    <w:p w14:paraId="52F31D8E" w14:textId="77777777" w:rsidR="00C42EBB" w:rsidRPr="005115DB" w:rsidRDefault="00C42EBB" w:rsidP="00CC4F35">
      <w:pPr>
        <w:tabs>
          <w:tab w:val="left" w:pos="1800"/>
        </w:tabs>
        <w:rPr>
          <w:rFonts w:asciiTheme="minorHAnsi" w:hAnsiTheme="minorHAnsi" w:cstheme="minorHAnsi"/>
        </w:rPr>
      </w:pPr>
    </w:p>
    <w:p w14:paraId="441D48BF" w14:textId="02EB1E4A" w:rsidR="00D9147F" w:rsidRPr="005115DB" w:rsidRDefault="00D9147F" w:rsidP="00802B3D">
      <w:pPr>
        <w:rPr>
          <w:rFonts w:asciiTheme="minorHAnsi" w:hAnsiTheme="minorHAnsi" w:cstheme="minorHAnsi"/>
          <w:b/>
          <w:bCs/>
        </w:rPr>
      </w:pPr>
      <w:r w:rsidRPr="005115DB">
        <w:rPr>
          <w:rFonts w:asciiTheme="minorHAnsi" w:hAnsiTheme="minorHAnsi" w:cstheme="minorHAnsi"/>
          <w:b/>
          <w:bCs/>
        </w:rPr>
        <w:t xml:space="preserve">SAMM 3 - Percent of complaints and referrals responded to within one </w:t>
      </w:r>
      <w:r w:rsidR="004C4DF2" w:rsidRPr="005115DB">
        <w:rPr>
          <w:rFonts w:asciiTheme="minorHAnsi" w:hAnsiTheme="minorHAnsi" w:cstheme="minorHAnsi"/>
          <w:b/>
          <w:bCs/>
        </w:rPr>
        <w:t>workday</w:t>
      </w:r>
      <w:r w:rsidRPr="005115DB">
        <w:rPr>
          <w:rFonts w:asciiTheme="minorHAnsi" w:hAnsiTheme="minorHAnsi" w:cstheme="minorHAnsi"/>
          <w:b/>
          <w:bCs/>
        </w:rPr>
        <w:t xml:space="preserve"> (imminent danger) </w:t>
      </w:r>
    </w:p>
    <w:p w14:paraId="327C9AEF" w14:textId="77777777" w:rsidR="00D9147F" w:rsidRPr="005115DB" w:rsidRDefault="00D9147F" w:rsidP="00802B3D">
      <w:pPr>
        <w:rPr>
          <w:rFonts w:asciiTheme="minorHAnsi" w:hAnsiTheme="minorHAnsi" w:cstheme="minorHAnsi"/>
        </w:rPr>
      </w:pPr>
    </w:p>
    <w:p w14:paraId="71508A9A" w14:textId="78C4C40E" w:rsidR="00D9147F" w:rsidRPr="005115DB" w:rsidRDefault="00D9147F" w:rsidP="00802B3D">
      <w:pPr>
        <w:rPr>
          <w:rFonts w:asciiTheme="minorHAnsi" w:hAnsiTheme="minorHAnsi" w:cstheme="minorHAnsi"/>
        </w:rPr>
      </w:pPr>
      <w:r w:rsidRPr="005115DB">
        <w:rPr>
          <w:rFonts w:asciiTheme="minorHAnsi" w:hAnsiTheme="minorHAnsi" w:cstheme="minorHAnsi"/>
          <w:u w:val="single"/>
        </w:rPr>
        <w:t>Discussion of State Plan Data and FRL:</w:t>
      </w:r>
      <w:r w:rsidRPr="005115DB">
        <w:rPr>
          <w:rFonts w:asciiTheme="minorHAnsi" w:hAnsiTheme="minorHAnsi" w:cstheme="minorHAnsi"/>
        </w:rPr>
        <w:t xml:space="preserve"> The FRL of 100 percent was fixed for all State Plans.</w:t>
      </w:r>
      <w:r w:rsidR="00DB32B5">
        <w:rPr>
          <w:rFonts w:asciiTheme="minorHAnsi" w:hAnsiTheme="minorHAnsi" w:cstheme="minorHAnsi"/>
        </w:rPr>
        <w:t xml:space="preserve"> </w:t>
      </w:r>
      <w:r w:rsidRPr="005115DB">
        <w:rPr>
          <w:rFonts w:asciiTheme="minorHAnsi" w:hAnsiTheme="minorHAnsi" w:cstheme="minorHAnsi"/>
        </w:rPr>
        <w:t xml:space="preserve"> In FY 202</w:t>
      </w:r>
      <w:r w:rsidR="00394C7C" w:rsidRPr="005115DB">
        <w:rPr>
          <w:rFonts w:asciiTheme="minorHAnsi" w:hAnsiTheme="minorHAnsi" w:cstheme="minorHAnsi"/>
        </w:rPr>
        <w:t>5</w:t>
      </w:r>
      <w:r w:rsidRPr="005115DB">
        <w:rPr>
          <w:rFonts w:asciiTheme="minorHAnsi" w:hAnsiTheme="minorHAnsi" w:cstheme="minorHAnsi"/>
        </w:rPr>
        <w:t>, WSHP did not have any data to report for this measure.</w:t>
      </w:r>
    </w:p>
    <w:p w14:paraId="39E23699" w14:textId="77777777" w:rsidR="00D9147F" w:rsidRPr="005115DB" w:rsidRDefault="00D9147F" w:rsidP="00802B3D">
      <w:pPr>
        <w:rPr>
          <w:rFonts w:asciiTheme="minorHAnsi" w:hAnsiTheme="minorHAnsi" w:cstheme="minorHAnsi"/>
        </w:rPr>
      </w:pPr>
    </w:p>
    <w:p w14:paraId="365560C7" w14:textId="22DCAC3A" w:rsidR="00D9147F" w:rsidRPr="005115DB" w:rsidRDefault="00D9147F" w:rsidP="00802B3D">
      <w:pPr>
        <w:rPr>
          <w:rFonts w:asciiTheme="minorHAnsi" w:hAnsiTheme="minorHAnsi" w:cstheme="minorHAnsi"/>
        </w:rPr>
      </w:pPr>
      <w:r w:rsidRPr="005115DB">
        <w:rPr>
          <w:rFonts w:asciiTheme="minorHAnsi" w:hAnsiTheme="minorHAnsi" w:cstheme="minorHAnsi"/>
          <w:u w:val="single"/>
        </w:rPr>
        <w:t>Explanation:</w:t>
      </w:r>
      <w:r w:rsidRPr="005115DB">
        <w:rPr>
          <w:rFonts w:asciiTheme="minorHAnsi" w:hAnsiTheme="minorHAnsi" w:cstheme="minorHAnsi"/>
        </w:rPr>
        <w:t xml:space="preserve"> The State Plan did not receive any imminent danger complaints or referrals in FY 202</w:t>
      </w:r>
      <w:r w:rsidR="00394C7C" w:rsidRPr="005115DB">
        <w:rPr>
          <w:rFonts w:asciiTheme="minorHAnsi" w:hAnsiTheme="minorHAnsi" w:cstheme="minorHAnsi"/>
        </w:rPr>
        <w:t>5</w:t>
      </w:r>
      <w:r w:rsidRPr="005115DB">
        <w:rPr>
          <w:rFonts w:asciiTheme="minorHAnsi" w:hAnsiTheme="minorHAnsi" w:cstheme="minorHAnsi"/>
        </w:rPr>
        <w:t xml:space="preserve">. </w:t>
      </w:r>
    </w:p>
    <w:p w14:paraId="046E79EE" w14:textId="77777777" w:rsidR="00D9147F" w:rsidRPr="005115DB" w:rsidRDefault="00D9147F" w:rsidP="00802B3D">
      <w:pPr>
        <w:rPr>
          <w:rFonts w:asciiTheme="minorHAnsi" w:hAnsiTheme="minorHAnsi" w:cstheme="minorHAnsi"/>
        </w:rPr>
      </w:pPr>
    </w:p>
    <w:p w14:paraId="1D484574" w14:textId="77777777" w:rsidR="00D9147F" w:rsidRPr="005115DB" w:rsidRDefault="00D9147F" w:rsidP="00802B3D">
      <w:pPr>
        <w:rPr>
          <w:rFonts w:asciiTheme="minorHAnsi" w:hAnsiTheme="minorHAnsi" w:cstheme="minorHAnsi"/>
          <w:b/>
          <w:bCs/>
        </w:rPr>
      </w:pPr>
      <w:r w:rsidRPr="005115DB">
        <w:rPr>
          <w:rFonts w:asciiTheme="minorHAnsi" w:hAnsiTheme="minorHAnsi" w:cstheme="minorHAnsi"/>
          <w:b/>
          <w:bCs/>
        </w:rPr>
        <w:t xml:space="preserve">SAMM 4 - Number of denials where entry not obtained </w:t>
      </w:r>
    </w:p>
    <w:p w14:paraId="789D2A23" w14:textId="77777777" w:rsidR="00D9147F" w:rsidRPr="005115DB" w:rsidRDefault="00D9147F" w:rsidP="00802B3D">
      <w:pPr>
        <w:rPr>
          <w:rFonts w:asciiTheme="minorHAnsi" w:hAnsiTheme="minorHAnsi" w:cstheme="minorHAnsi"/>
        </w:rPr>
      </w:pPr>
    </w:p>
    <w:p w14:paraId="406666FE" w14:textId="2B634408" w:rsidR="00D9147F" w:rsidRPr="005115DB" w:rsidRDefault="00D9147F" w:rsidP="00802B3D">
      <w:pPr>
        <w:rPr>
          <w:rFonts w:asciiTheme="minorHAnsi" w:hAnsiTheme="minorHAnsi" w:cstheme="minorHAnsi"/>
        </w:rPr>
      </w:pPr>
      <w:r w:rsidRPr="005115DB">
        <w:rPr>
          <w:rFonts w:asciiTheme="minorHAnsi" w:hAnsiTheme="minorHAnsi" w:cstheme="minorHAnsi"/>
          <w:u w:val="single"/>
        </w:rPr>
        <w:t>Discussion of State Plan Data and FRL:</w:t>
      </w:r>
      <w:r w:rsidRPr="005115DB">
        <w:rPr>
          <w:rFonts w:asciiTheme="minorHAnsi" w:hAnsiTheme="minorHAnsi" w:cstheme="minorHAnsi"/>
        </w:rPr>
        <w:t xml:space="preserve"> The FRL of zero was fixed for all State Plans. </w:t>
      </w:r>
      <w:r w:rsidR="00DB32B5">
        <w:rPr>
          <w:rFonts w:asciiTheme="minorHAnsi" w:hAnsiTheme="minorHAnsi" w:cstheme="minorHAnsi"/>
        </w:rPr>
        <w:t xml:space="preserve"> </w:t>
      </w:r>
      <w:r w:rsidRPr="005115DB">
        <w:rPr>
          <w:rFonts w:asciiTheme="minorHAnsi" w:hAnsiTheme="minorHAnsi" w:cstheme="minorHAnsi"/>
        </w:rPr>
        <w:t>In FY 202</w:t>
      </w:r>
      <w:r w:rsidR="00394C7C" w:rsidRPr="005115DB">
        <w:rPr>
          <w:rFonts w:asciiTheme="minorHAnsi" w:hAnsiTheme="minorHAnsi" w:cstheme="minorHAnsi"/>
        </w:rPr>
        <w:t>5</w:t>
      </w:r>
      <w:r w:rsidRPr="005115DB">
        <w:rPr>
          <w:rFonts w:asciiTheme="minorHAnsi" w:hAnsiTheme="minorHAnsi" w:cstheme="minorHAnsi"/>
        </w:rPr>
        <w:t xml:space="preserve">, WSHP’s result was zero. </w:t>
      </w:r>
    </w:p>
    <w:p w14:paraId="3389F5DE" w14:textId="77777777" w:rsidR="00D9147F" w:rsidRPr="005115DB" w:rsidRDefault="00D9147F" w:rsidP="002E5054">
      <w:pPr>
        <w:rPr>
          <w:rFonts w:asciiTheme="minorHAnsi" w:hAnsiTheme="minorHAnsi" w:cstheme="minorHAnsi"/>
        </w:rPr>
      </w:pPr>
    </w:p>
    <w:p w14:paraId="4EAA0616" w14:textId="1FA1AD56" w:rsidR="00D9147F" w:rsidRPr="005115DB" w:rsidRDefault="00D9147F" w:rsidP="00802B3D">
      <w:pPr>
        <w:rPr>
          <w:rFonts w:asciiTheme="minorHAnsi" w:hAnsiTheme="minorHAnsi" w:cstheme="minorHAnsi"/>
        </w:rPr>
      </w:pPr>
      <w:r w:rsidRPr="005115DB">
        <w:rPr>
          <w:rFonts w:asciiTheme="minorHAnsi" w:hAnsiTheme="minorHAnsi" w:cstheme="minorHAnsi"/>
          <w:u w:val="single"/>
        </w:rPr>
        <w:t>Explanation</w:t>
      </w:r>
      <w:r w:rsidR="004C4DF2" w:rsidRPr="005115DB">
        <w:rPr>
          <w:rFonts w:asciiTheme="minorHAnsi" w:hAnsiTheme="minorHAnsi" w:cstheme="minorHAnsi"/>
          <w:u w:val="single"/>
        </w:rPr>
        <w:t>:</w:t>
      </w:r>
      <w:r w:rsidR="004C4DF2" w:rsidRPr="005115DB">
        <w:rPr>
          <w:rFonts w:asciiTheme="minorHAnsi" w:hAnsiTheme="minorHAnsi" w:cstheme="minorHAnsi"/>
        </w:rPr>
        <w:t xml:space="preserve"> WSHP</w:t>
      </w:r>
      <w:r w:rsidRPr="005115DB">
        <w:rPr>
          <w:rFonts w:asciiTheme="minorHAnsi" w:hAnsiTheme="minorHAnsi" w:cstheme="minorHAnsi"/>
        </w:rPr>
        <w:t xml:space="preserve"> did not have any denials of entry in FY 202</w:t>
      </w:r>
      <w:r w:rsidR="00394C7C" w:rsidRPr="005115DB">
        <w:rPr>
          <w:rFonts w:asciiTheme="minorHAnsi" w:hAnsiTheme="minorHAnsi" w:cstheme="minorHAnsi"/>
        </w:rPr>
        <w:t>5</w:t>
      </w:r>
      <w:r w:rsidRPr="005115DB">
        <w:rPr>
          <w:rFonts w:asciiTheme="minorHAnsi" w:hAnsiTheme="minorHAnsi" w:cstheme="minorHAnsi"/>
        </w:rPr>
        <w:t xml:space="preserve">. </w:t>
      </w:r>
    </w:p>
    <w:p w14:paraId="6062DDF0" w14:textId="32818849" w:rsidR="006D6F86" w:rsidRPr="005115DB" w:rsidRDefault="006D6F86" w:rsidP="00802B3D">
      <w:pPr>
        <w:rPr>
          <w:rFonts w:asciiTheme="minorHAnsi" w:hAnsiTheme="minorHAnsi" w:cstheme="minorHAnsi"/>
        </w:rPr>
      </w:pPr>
    </w:p>
    <w:p w14:paraId="13B963C1" w14:textId="4DE75A91" w:rsidR="00571D17" w:rsidRPr="005115DB" w:rsidRDefault="00571D17" w:rsidP="00802B3D">
      <w:pPr>
        <w:pStyle w:val="ListParagraph"/>
        <w:numPr>
          <w:ilvl w:val="0"/>
          <w:numId w:val="44"/>
        </w:numPr>
        <w:ind w:left="360"/>
        <w:rPr>
          <w:rFonts w:asciiTheme="minorHAnsi" w:hAnsiTheme="minorHAnsi" w:cstheme="minorHAnsi"/>
          <w:sz w:val="24"/>
          <w:szCs w:val="24"/>
        </w:rPr>
      </w:pPr>
      <w:r w:rsidRPr="005115DB">
        <w:rPr>
          <w:rFonts w:asciiTheme="minorHAnsi" w:hAnsiTheme="minorHAnsi" w:cstheme="minorHAnsi"/>
          <w:sz w:val="24"/>
          <w:szCs w:val="24"/>
        </w:rPr>
        <w:t xml:space="preserve">Fatalities </w:t>
      </w:r>
    </w:p>
    <w:p w14:paraId="40DDC6F6" w14:textId="05C3731F" w:rsidR="00FD0488" w:rsidRPr="005115DB" w:rsidRDefault="00FD0488" w:rsidP="00802B3D">
      <w:pPr>
        <w:pStyle w:val="Default"/>
        <w:rPr>
          <w:rFonts w:asciiTheme="minorHAnsi" w:hAnsiTheme="minorHAnsi" w:cstheme="minorHAnsi"/>
          <w:b/>
          <w:bCs/>
        </w:rPr>
      </w:pPr>
      <w:r w:rsidRPr="005115DB">
        <w:rPr>
          <w:rFonts w:asciiTheme="minorHAnsi" w:hAnsiTheme="minorHAnsi" w:cstheme="minorHAnsi"/>
          <w:b/>
          <w:bCs/>
        </w:rPr>
        <w:t xml:space="preserve">SAMM 10 - Percent of work-related fatalities responded to in one </w:t>
      </w:r>
      <w:r w:rsidR="004C4DF2" w:rsidRPr="005115DB">
        <w:rPr>
          <w:rFonts w:asciiTheme="minorHAnsi" w:hAnsiTheme="minorHAnsi" w:cstheme="minorHAnsi"/>
          <w:b/>
          <w:bCs/>
        </w:rPr>
        <w:t>workday</w:t>
      </w:r>
      <w:r w:rsidRPr="005115DB">
        <w:rPr>
          <w:rFonts w:asciiTheme="minorHAnsi" w:hAnsiTheme="minorHAnsi" w:cstheme="minorHAnsi"/>
          <w:b/>
          <w:bCs/>
        </w:rPr>
        <w:t xml:space="preserve"> </w:t>
      </w:r>
    </w:p>
    <w:p w14:paraId="1726A270" w14:textId="77777777" w:rsidR="00FD0488" w:rsidRPr="005115DB" w:rsidRDefault="00FD0488" w:rsidP="00802B3D">
      <w:pPr>
        <w:pStyle w:val="Default"/>
        <w:rPr>
          <w:rFonts w:asciiTheme="minorHAnsi" w:hAnsiTheme="minorHAnsi" w:cstheme="minorHAnsi"/>
        </w:rPr>
      </w:pPr>
    </w:p>
    <w:p w14:paraId="403258B6" w14:textId="3AB75207" w:rsidR="00FD0488" w:rsidRPr="005115DB" w:rsidRDefault="00FD0488" w:rsidP="00802B3D">
      <w:pPr>
        <w:pStyle w:val="Default"/>
        <w:rPr>
          <w:rFonts w:asciiTheme="minorHAnsi" w:hAnsiTheme="minorHAnsi" w:cstheme="minorHAnsi"/>
        </w:rPr>
      </w:pPr>
      <w:r w:rsidRPr="005115DB">
        <w:rPr>
          <w:rFonts w:asciiTheme="minorHAnsi" w:hAnsiTheme="minorHAnsi" w:cstheme="minorHAnsi"/>
          <w:u w:val="single"/>
        </w:rPr>
        <w:t>Discussion of State Plan Data and FRL:</w:t>
      </w:r>
      <w:r w:rsidRPr="005115DB">
        <w:rPr>
          <w:rFonts w:asciiTheme="minorHAnsi" w:hAnsiTheme="minorHAnsi" w:cstheme="minorHAnsi"/>
        </w:rPr>
        <w:t xml:space="preserve"> The FRL of 100 percent was fixed for all State Plans. </w:t>
      </w:r>
      <w:r w:rsidR="00DB32B5">
        <w:rPr>
          <w:rFonts w:asciiTheme="minorHAnsi" w:hAnsiTheme="minorHAnsi" w:cstheme="minorHAnsi"/>
        </w:rPr>
        <w:t xml:space="preserve"> </w:t>
      </w:r>
      <w:r w:rsidRPr="005115DB">
        <w:rPr>
          <w:rFonts w:asciiTheme="minorHAnsi" w:hAnsiTheme="minorHAnsi" w:cstheme="minorHAnsi"/>
        </w:rPr>
        <w:t>In FY 202</w:t>
      </w:r>
      <w:r w:rsidR="0098476A" w:rsidRPr="005115DB">
        <w:rPr>
          <w:rFonts w:asciiTheme="minorHAnsi" w:hAnsiTheme="minorHAnsi" w:cstheme="minorHAnsi"/>
        </w:rPr>
        <w:t>5</w:t>
      </w:r>
      <w:r w:rsidRPr="005115DB">
        <w:rPr>
          <w:rFonts w:asciiTheme="minorHAnsi" w:hAnsiTheme="minorHAnsi" w:cstheme="minorHAnsi"/>
        </w:rPr>
        <w:t>, WSHP</w:t>
      </w:r>
      <w:r w:rsidR="000E29C7">
        <w:rPr>
          <w:rFonts w:asciiTheme="minorHAnsi" w:hAnsiTheme="minorHAnsi" w:cstheme="minorHAnsi"/>
        </w:rPr>
        <w:t xml:space="preserve"> did not have any data to report for this measure</w:t>
      </w:r>
      <w:r w:rsidRPr="005115DB">
        <w:rPr>
          <w:rFonts w:asciiTheme="minorHAnsi" w:hAnsiTheme="minorHAnsi" w:cstheme="minorHAnsi"/>
        </w:rPr>
        <w:t>.  This outcome was acceptable.</w:t>
      </w:r>
    </w:p>
    <w:p w14:paraId="66821688" w14:textId="77777777" w:rsidR="00FD0488" w:rsidRPr="005115DB" w:rsidRDefault="00FD0488" w:rsidP="00802B3D">
      <w:pPr>
        <w:pStyle w:val="Default"/>
        <w:rPr>
          <w:rFonts w:asciiTheme="minorHAnsi" w:hAnsiTheme="minorHAnsi" w:cstheme="minorHAnsi"/>
        </w:rPr>
      </w:pPr>
    </w:p>
    <w:p w14:paraId="27A74622" w14:textId="25A24EE9" w:rsidR="00FD0488" w:rsidRPr="005115DB" w:rsidRDefault="00FD0488" w:rsidP="00802B3D">
      <w:pPr>
        <w:rPr>
          <w:rFonts w:asciiTheme="minorHAnsi" w:hAnsiTheme="minorHAnsi" w:cstheme="minorHAnsi"/>
        </w:rPr>
      </w:pPr>
      <w:r w:rsidRPr="005115DB">
        <w:rPr>
          <w:rFonts w:asciiTheme="minorHAnsi" w:hAnsiTheme="minorHAnsi" w:cstheme="minorHAnsi"/>
          <w:u w:val="single"/>
        </w:rPr>
        <w:t>Explanation</w:t>
      </w:r>
      <w:r w:rsidRPr="005115DB">
        <w:rPr>
          <w:rFonts w:asciiTheme="minorHAnsi" w:hAnsiTheme="minorHAnsi" w:cstheme="minorHAnsi"/>
        </w:rPr>
        <w:t>: In FY 202</w:t>
      </w:r>
      <w:r w:rsidR="0098476A" w:rsidRPr="005115DB">
        <w:rPr>
          <w:rFonts w:asciiTheme="minorHAnsi" w:hAnsiTheme="minorHAnsi" w:cstheme="minorHAnsi"/>
        </w:rPr>
        <w:t>5</w:t>
      </w:r>
      <w:r w:rsidRPr="005115DB">
        <w:rPr>
          <w:rFonts w:asciiTheme="minorHAnsi" w:hAnsiTheme="minorHAnsi" w:cstheme="minorHAnsi"/>
        </w:rPr>
        <w:t xml:space="preserve">, the State Plan </w:t>
      </w:r>
      <w:r w:rsidR="007762B8" w:rsidRPr="005115DB">
        <w:rPr>
          <w:rFonts w:asciiTheme="minorHAnsi" w:hAnsiTheme="minorHAnsi" w:cstheme="minorHAnsi"/>
        </w:rPr>
        <w:t xml:space="preserve">had three fatalities that were </w:t>
      </w:r>
      <w:r w:rsidR="00CB32D3" w:rsidRPr="005115DB">
        <w:rPr>
          <w:rFonts w:asciiTheme="minorHAnsi" w:hAnsiTheme="minorHAnsi" w:cstheme="minorHAnsi"/>
        </w:rPr>
        <w:t xml:space="preserve">responded to within the mandated one </w:t>
      </w:r>
      <w:proofErr w:type="gramStart"/>
      <w:r w:rsidR="00CB32D3" w:rsidRPr="005115DB">
        <w:rPr>
          <w:rFonts w:asciiTheme="minorHAnsi" w:hAnsiTheme="minorHAnsi" w:cstheme="minorHAnsi"/>
        </w:rPr>
        <w:t>work day</w:t>
      </w:r>
      <w:proofErr w:type="gramEnd"/>
      <w:r w:rsidR="007762B8" w:rsidRPr="005115DB">
        <w:rPr>
          <w:rFonts w:asciiTheme="minorHAnsi" w:hAnsiTheme="minorHAnsi" w:cstheme="minorHAnsi"/>
        </w:rPr>
        <w:t xml:space="preserve">. </w:t>
      </w:r>
      <w:r w:rsidR="00A33E1F">
        <w:rPr>
          <w:rFonts w:asciiTheme="minorHAnsi" w:hAnsiTheme="minorHAnsi" w:cstheme="minorHAnsi"/>
        </w:rPr>
        <w:t xml:space="preserve"> However, a</w:t>
      </w:r>
      <w:r w:rsidR="007762B8" w:rsidRPr="005115DB">
        <w:rPr>
          <w:rFonts w:asciiTheme="minorHAnsi" w:hAnsiTheme="minorHAnsi" w:cstheme="minorHAnsi"/>
        </w:rPr>
        <w:t>ll were determined to be not work</w:t>
      </w:r>
      <w:r w:rsidRPr="005115DB">
        <w:rPr>
          <w:rFonts w:asciiTheme="minorHAnsi" w:hAnsiTheme="minorHAnsi" w:cstheme="minorHAnsi"/>
        </w:rPr>
        <w:t xml:space="preserve">-related fatalities. </w:t>
      </w:r>
    </w:p>
    <w:p w14:paraId="32140431" w14:textId="77777777" w:rsidR="00394C7C" w:rsidRPr="005115DB" w:rsidRDefault="00394C7C" w:rsidP="00802B3D">
      <w:pPr>
        <w:rPr>
          <w:rFonts w:asciiTheme="minorHAnsi" w:hAnsiTheme="minorHAnsi" w:cstheme="minorHAnsi"/>
        </w:rPr>
      </w:pPr>
    </w:p>
    <w:p w14:paraId="3F4AAA64" w14:textId="65A6F7DD" w:rsidR="0098476A" w:rsidRPr="005115DB" w:rsidRDefault="00571D17" w:rsidP="002E5054">
      <w:pPr>
        <w:pStyle w:val="ListParagraph"/>
        <w:numPr>
          <w:ilvl w:val="0"/>
          <w:numId w:val="44"/>
        </w:numPr>
        <w:tabs>
          <w:tab w:val="left" w:pos="1260"/>
        </w:tabs>
        <w:spacing w:after="0" w:line="240" w:lineRule="auto"/>
        <w:ind w:left="360"/>
        <w:rPr>
          <w:rFonts w:asciiTheme="minorHAnsi" w:hAnsiTheme="minorHAnsi" w:cstheme="minorHAnsi"/>
          <w:sz w:val="24"/>
          <w:szCs w:val="24"/>
        </w:rPr>
      </w:pPr>
      <w:r w:rsidRPr="005115DB">
        <w:rPr>
          <w:rFonts w:asciiTheme="minorHAnsi" w:hAnsiTheme="minorHAnsi" w:cstheme="minorHAnsi"/>
          <w:sz w:val="24"/>
          <w:szCs w:val="24"/>
        </w:rPr>
        <w:t>Targeting and Programmed Inspection</w:t>
      </w:r>
      <w:r w:rsidR="002941A0" w:rsidRPr="005115DB">
        <w:rPr>
          <w:rFonts w:asciiTheme="minorHAnsi" w:hAnsiTheme="minorHAnsi" w:cstheme="minorHAnsi"/>
          <w:sz w:val="24"/>
          <w:szCs w:val="24"/>
        </w:rPr>
        <w:t>s</w:t>
      </w:r>
    </w:p>
    <w:p w14:paraId="56EA3BA5" w14:textId="77777777" w:rsidR="00A974C1" w:rsidRDefault="00A974C1" w:rsidP="00802B3D">
      <w:pPr>
        <w:tabs>
          <w:tab w:val="left" w:pos="1260"/>
        </w:tabs>
        <w:rPr>
          <w:rFonts w:ascii="Calibri" w:hAnsi="Calibri" w:cs="Calibri"/>
          <w:color w:val="000000"/>
        </w:rPr>
      </w:pPr>
    </w:p>
    <w:p w14:paraId="65FD472F" w14:textId="00476F73" w:rsidR="00013AC9" w:rsidRPr="005115DB" w:rsidRDefault="00A25370" w:rsidP="00802B3D">
      <w:pPr>
        <w:tabs>
          <w:tab w:val="left" w:pos="1260"/>
        </w:tabs>
        <w:rPr>
          <w:rFonts w:asciiTheme="minorHAnsi" w:hAnsiTheme="minorHAnsi" w:cstheme="minorHAnsi"/>
        </w:rPr>
      </w:pPr>
      <w:r>
        <w:rPr>
          <w:rFonts w:ascii="Calibri" w:hAnsi="Calibri" w:cs="Calibri"/>
          <w:color w:val="000000"/>
        </w:rPr>
        <w:t xml:space="preserve">For their five-year strategic plan which began in FY 2023 and will end in FY 2027, </w:t>
      </w:r>
      <w:r w:rsidR="00013AC9" w:rsidRPr="005115DB">
        <w:rPr>
          <w:rFonts w:ascii="Calibri" w:hAnsi="Calibri" w:cs="Calibri"/>
          <w:color w:val="000000"/>
        </w:rPr>
        <w:t>WSHP select</w:t>
      </w:r>
      <w:r>
        <w:rPr>
          <w:rFonts w:ascii="Calibri" w:hAnsi="Calibri" w:cs="Calibri"/>
          <w:color w:val="000000"/>
        </w:rPr>
        <w:t>ed</w:t>
      </w:r>
      <w:r w:rsidR="00013AC9" w:rsidRPr="005115DB">
        <w:rPr>
          <w:rFonts w:ascii="Calibri" w:hAnsi="Calibri" w:cs="Calibri"/>
          <w:color w:val="000000"/>
        </w:rPr>
        <w:t xml:space="preserve"> establishments for planned programmed inspection based on two main factors: 1) industry focus, the type of industry that has the potential for work-related injury; and 2) injury focus, the occurrence of an actual work-related injury.</w:t>
      </w:r>
      <w:r w:rsidR="00D00C90">
        <w:rPr>
          <w:rFonts w:ascii="Calibri" w:hAnsi="Calibri" w:cs="Calibri"/>
          <w:color w:val="000000"/>
        </w:rPr>
        <w:t xml:space="preserve">  WSHP targeted the following </w:t>
      </w:r>
      <w:r w:rsidR="00013AC9" w:rsidRPr="005115DB">
        <w:rPr>
          <w:rFonts w:asciiTheme="minorHAnsi" w:hAnsiTheme="minorHAnsi" w:cstheme="minorHAnsi"/>
        </w:rPr>
        <w:t>industries for planned programmed inspections in FY 202</w:t>
      </w:r>
      <w:r w:rsidR="00433409" w:rsidRPr="005115DB">
        <w:rPr>
          <w:rFonts w:asciiTheme="minorHAnsi" w:hAnsiTheme="minorHAnsi" w:cstheme="minorHAnsi"/>
        </w:rPr>
        <w:t>5</w:t>
      </w:r>
      <w:r w:rsidR="00D00C90">
        <w:rPr>
          <w:rFonts w:asciiTheme="minorHAnsi" w:hAnsiTheme="minorHAnsi" w:cstheme="minorHAnsi"/>
        </w:rPr>
        <w:t>:</w:t>
      </w:r>
      <w:r w:rsidR="00013AC9" w:rsidRPr="005115DB">
        <w:rPr>
          <w:rFonts w:asciiTheme="minorHAnsi" w:hAnsiTheme="minorHAnsi" w:cstheme="minorHAnsi"/>
        </w:rPr>
        <w:t xml:space="preserve"> </w:t>
      </w:r>
      <w:r w:rsidR="00013AC9" w:rsidRPr="005115DB">
        <w:rPr>
          <w:rFonts w:asciiTheme="minorHAnsi" w:eastAsia="Calibri" w:hAnsiTheme="minorHAnsi" w:cstheme="minorHAnsi"/>
        </w:rPr>
        <w:t xml:space="preserve">crossing guards, drinking water facilities, municipal electric power and gas distribution, </w:t>
      </w:r>
      <w:r w:rsidR="00013AC9" w:rsidRPr="005115DB">
        <w:rPr>
          <w:rFonts w:asciiTheme="minorHAnsi" w:hAnsiTheme="minorHAnsi" w:cstheme="minorHAnsi"/>
        </w:rPr>
        <w:t xml:space="preserve">facility management, firefighting, healthcare and social services, parks and recreation, state parks, highway street construction, traffic details, K-12 schools, and sewage treatment. Inspections in each targeted industry are based on objective or neutral selection criteria developed by the State Plan, as required by the </w:t>
      </w:r>
      <w:r w:rsidR="00F80371">
        <w:rPr>
          <w:rFonts w:asciiTheme="minorHAnsi" w:hAnsiTheme="minorHAnsi" w:cstheme="minorHAnsi"/>
        </w:rPr>
        <w:t>MA</w:t>
      </w:r>
      <w:r w:rsidR="00013AC9" w:rsidRPr="005115DB">
        <w:rPr>
          <w:rFonts w:asciiTheme="minorHAnsi" w:hAnsiTheme="minorHAnsi" w:cstheme="minorHAnsi"/>
        </w:rPr>
        <w:t xml:space="preserve"> FOM, Chapter 2.</w:t>
      </w:r>
    </w:p>
    <w:p w14:paraId="40A0B66F" w14:textId="77777777" w:rsidR="00013AC9" w:rsidRPr="005115DB" w:rsidRDefault="00013AC9" w:rsidP="00802B3D">
      <w:pPr>
        <w:tabs>
          <w:tab w:val="left" w:pos="1260"/>
        </w:tabs>
        <w:rPr>
          <w:rFonts w:asciiTheme="minorHAnsi" w:hAnsiTheme="minorHAnsi" w:cstheme="minorHAnsi"/>
        </w:rPr>
      </w:pPr>
    </w:p>
    <w:p w14:paraId="70838A6D" w14:textId="36FC6BD4" w:rsidR="00013AC9" w:rsidRDefault="00013AC9" w:rsidP="00802B3D">
      <w:pPr>
        <w:tabs>
          <w:tab w:val="left" w:pos="1260"/>
        </w:tabs>
        <w:rPr>
          <w:rFonts w:asciiTheme="minorHAnsi" w:hAnsiTheme="minorHAnsi" w:cstheme="minorHAnsi"/>
        </w:rPr>
      </w:pPr>
      <w:r w:rsidRPr="005115DB">
        <w:rPr>
          <w:rFonts w:asciiTheme="minorHAnsi" w:hAnsiTheme="minorHAnsi" w:cstheme="minorHAnsi"/>
        </w:rPr>
        <w:t xml:space="preserve">As part of its injury-focused planned program strategy, WSHP may access OSHA 300 Log data and worker’s compensation information from incidents resulting in more than six lost days. </w:t>
      </w:r>
      <w:r w:rsidR="007D39DC">
        <w:rPr>
          <w:rFonts w:asciiTheme="minorHAnsi" w:hAnsiTheme="minorHAnsi" w:cstheme="minorHAnsi"/>
        </w:rPr>
        <w:t xml:space="preserve"> </w:t>
      </w:r>
      <w:r w:rsidRPr="005115DB">
        <w:rPr>
          <w:rFonts w:asciiTheme="minorHAnsi" w:hAnsiTheme="minorHAnsi" w:cstheme="minorHAnsi"/>
        </w:rPr>
        <w:t xml:space="preserve">WSHP conducts </w:t>
      </w:r>
      <w:r w:rsidRPr="005115DB">
        <w:rPr>
          <w:rFonts w:asciiTheme="minorHAnsi" w:hAnsiTheme="minorHAnsi" w:cstheme="minorHAnsi"/>
        </w:rPr>
        <w:lastRenderedPageBreak/>
        <w:t xml:space="preserve">on-site inspections after these incidents. </w:t>
      </w:r>
      <w:r w:rsidR="007D39DC">
        <w:rPr>
          <w:rFonts w:asciiTheme="minorHAnsi" w:hAnsiTheme="minorHAnsi" w:cstheme="minorHAnsi"/>
        </w:rPr>
        <w:t xml:space="preserve"> </w:t>
      </w:r>
      <w:r w:rsidRPr="005115DB">
        <w:rPr>
          <w:rFonts w:asciiTheme="minorHAnsi" w:hAnsiTheme="minorHAnsi" w:cstheme="minorHAnsi"/>
        </w:rPr>
        <w:t>WSHP has also compiled a list of several work-related injuries that will trigger a programmed inspection should the State Plan become aware of the injury.</w:t>
      </w:r>
      <w:r>
        <w:rPr>
          <w:rFonts w:asciiTheme="minorHAnsi" w:hAnsiTheme="minorHAnsi" w:cstheme="minorHAnsi"/>
        </w:rPr>
        <w:t xml:space="preserve"> </w:t>
      </w:r>
    </w:p>
    <w:p w14:paraId="01626A18" w14:textId="77777777" w:rsidR="00013AC9" w:rsidRDefault="00013AC9" w:rsidP="00802B3D">
      <w:pPr>
        <w:tabs>
          <w:tab w:val="left" w:pos="1260"/>
        </w:tabs>
        <w:rPr>
          <w:rFonts w:asciiTheme="minorHAnsi" w:hAnsiTheme="minorHAnsi" w:cstheme="minorHAnsi"/>
        </w:rPr>
      </w:pPr>
    </w:p>
    <w:p w14:paraId="0EC383DF" w14:textId="77777777" w:rsidR="00CB32D3" w:rsidRDefault="00CB32D3" w:rsidP="00CB32D3">
      <w:pPr>
        <w:pStyle w:val="Default"/>
        <w:rPr>
          <w:rFonts w:asciiTheme="minorHAnsi" w:hAnsiTheme="minorHAnsi" w:cstheme="minorHAnsi"/>
          <w:b/>
          <w:bCs/>
        </w:rPr>
      </w:pPr>
      <w:r w:rsidRPr="00901CA6">
        <w:rPr>
          <w:rFonts w:asciiTheme="minorHAnsi" w:hAnsiTheme="minorHAnsi" w:cstheme="minorHAnsi"/>
          <w:b/>
          <w:bCs/>
        </w:rPr>
        <w:t>SAMM 7</w:t>
      </w:r>
      <w:r>
        <w:rPr>
          <w:rFonts w:asciiTheme="minorHAnsi" w:hAnsiTheme="minorHAnsi" w:cstheme="minorHAnsi"/>
          <w:b/>
          <w:bCs/>
        </w:rPr>
        <w:t xml:space="preserve">a </w:t>
      </w:r>
      <w:r w:rsidRPr="00901CA6">
        <w:rPr>
          <w:rFonts w:asciiTheme="minorHAnsi" w:hAnsiTheme="minorHAnsi" w:cstheme="minorHAnsi"/>
          <w:b/>
          <w:bCs/>
        </w:rPr>
        <w:t xml:space="preserve">- </w:t>
      </w:r>
      <w:r>
        <w:rPr>
          <w:rFonts w:asciiTheme="minorHAnsi" w:hAnsiTheme="minorHAnsi" w:cstheme="minorHAnsi"/>
          <w:b/>
          <w:bCs/>
        </w:rPr>
        <w:t>Number of safety inspections</w:t>
      </w:r>
    </w:p>
    <w:p w14:paraId="7DA6C359" w14:textId="77777777" w:rsidR="00CB32D3" w:rsidRPr="00901CA6" w:rsidRDefault="00CB32D3" w:rsidP="00CB32D3">
      <w:pPr>
        <w:pStyle w:val="Default"/>
        <w:rPr>
          <w:rFonts w:asciiTheme="minorHAnsi" w:hAnsiTheme="minorHAnsi" w:cstheme="minorHAnsi"/>
          <w:b/>
          <w:bCs/>
        </w:rPr>
      </w:pPr>
      <w:r>
        <w:rPr>
          <w:rFonts w:asciiTheme="minorHAnsi" w:hAnsiTheme="minorHAnsi" w:cstheme="minorHAnsi"/>
          <w:b/>
          <w:bCs/>
        </w:rPr>
        <w:t>SAMM 7b - Number of health inspections</w:t>
      </w:r>
    </w:p>
    <w:p w14:paraId="3CC96FC0" w14:textId="77777777" w:rsidR="00013AC9" w:rsidRPr="00822BBE" w:rsidRDefault="00013AC9" w:rsidP="00802B3D">
      <w:pPr>
        <w:pStyle w:val="Default"/>
        <w:rPr>
          <w:rFonts w:asciiTheme="minorHAnsi" w:hAnsiTheme="minorHAnsi" w:cstheme="minorHAnsi"/>
        </w:rPr>
      </w:pPr>
    </w:p>
    <w:p w14:paraId="16D0DF2F" w14:textId="6E704C80" w:rsidR="00013AC9" w:rsidRPr="006463EB" w:rsidRDefault="00013AC9" w:rsidP="00195FD8">
      <w:pPr>
        <w:pStyle w:val="Default"/>
        <w:rPr>
          <w:rFonts w:asciiTheme="minorHAnsi" w:hAnsiTheme="minorHAnsi" w:cstheme="minorHAnsi"/>
        </w:rPr>
      </w:pPr>
      <w:r w:rsidRPr="006463EB">
        <w:rPr>
          <w:rFonts w:asciiTheme="minorHAnsi" w:hAnsiTheme="minorHAnsi" w:cstheme="minorHAnsi"/>
          <w:u w:val="single"/>
        </w:rPr>
        <w:t>Discussion of State Plan Data and FRL</w:t>
      </w:r>
      <w:r w:rsidR="004C4DF2" w:rsidRPr="006463EB">
        <w:rPr>
          <w:rFonts w:asciiTheme="minorHAnsi" w:hAnsiTheme="minorHAnsi" w:cstheme="minorHAnsi"/>
        </w:rPr>
        <w:t>:</w:t>
      </w:r>
      <w:r w:rsidR="00CB32D3" w:rsidRPr="007338D9">
        <w:rPr>
          <w:rFonts w:asciiTheme="minorHAnsi" w:hAnsiTheme="minorHAnsi" w:cstheme="minorHAnsi"/>
        </w:rPr>
        <w:t xml:space="preserve"> </w:t>
      </w:r>
      <w:r w:rsidR="00CB32D3">
        <w:rPr>
          <w:rFonts w:asciiTheme="minorHAnsi" w:hAnsiTheme="minorHAnsi" w:cstheme="minorHAnsi"/>
        </w:rPr>
        <w:t>For each metric, t</w:t>
      </w:r>
      <w:r w:rsidR="00CB32D3" w:rsidRPr="002A16AD">
        <w:rPr>
          <w:rFonts w:asciiTheme="minorHAnsi" w:hAnsiTheme="minorHAnsi" w:cstheme="minorHAnsi"/>
        </w:rPr>
        <w:t xml:space="preserve">he </w:t>
      </w:r>
      <w:r w:rsidR="00CB32D3">
        <w:rPr>
          <w:rFonts w:asciiTheme="minorHAnsi" w:hAnsiTheme="minorHAnsi" w:cstheme="minorHAnsi"/>
        </w:rPr>
        <w:t>FRL wa</w:t>
      </w:r>
      <w:r w:rsidR="00CB32D3" w:rsidRPr="002A16AD">
        <w:rPr>
          <w:rFonts w:asciiTheme="minorHAnsi" w:hAnsiTheme="minorHAnsi" w:cstheme="minorHAnsi"/>
        </w:rPr>
        <w:t>s based on a number negotiated by OSHA and the State Plan through the grant application.</w:t>
      </w:r>
      <w:r w:rsidR="00CB32D3">
        <w:rPr>
          <w:rFonts w:asciiTheme="minorHAnsi" w:hAnsiTheme="minorHAnsi" w:cstheme="minorHAnsi"/>
        </w:rPr>
        <w:t xml:space="preserve"> </w:t>
      </w:r>
      <w:r w:rsidR="007D39DC">
        <w:rPr>
          <w:rFonts w:asciiTheme="minorHAnsi" w:hAnsiTheme="minorHAnsi" w:cstheme="minorHAnsi"/>
        </w:rPr>
        <w:t xml:space="preserve"> </w:t>
      </w:r>
      <w:r w:rsidR="004C4DF2" w:rsidRPr="006463EB">
        <w:rPr>
          <w:rFonts w:asciiTheme="minorHAnsi" w:hAnsiTheme="minorHAnsi" w:cstheme="minorHAnsi"/>
        </w:rPr>
        <w:t>In</w:t>
      </w:r>
      <w:r w:rsidRPr="006463EB">
        <w:rPr>
          <w:rFonts w:asciiTheme="minorHAnsi" w:hAnsiTheme="minorHAnsi" w:cstheme="minorHAnsi"/>
        </w:rPr>
        <w:t xml:space="preserve"> FY 202</w:t>
      </w:r>
      <w:r w:rsidR="000A154F" w:rsidRPr="006463EB">
        <w:rPr>
          <w:rFonts w:asciiTheme="minorHAnsi" w:hAnsiTheme="minorHAnsi" w:cstheme="minorHAnsi"/>
        </w:rPr>
        <w:t>5</w:t>
      </w:r>
      <w:r w:rsidRPr="006463EB">
        <w:rPr>
          <w:rFonts w:asciiTheme="minorHAnsi" w:hAnsiTheme="minorHAnsi" w:cstheme="minorHAnsi"/>
        </w:rPr>
        <w:t xml:space="preserve">, </w:t>
      </w:r>
      <w:r w:rsidR="00CB32D3">
        <w:rPr>
          <w:rFonts w:asciiTheme="minorHAnsi" w:hAnsiTheme="minorHAnsi" w:cstheme="minorHAnsi"/>
        </w:rPr>
        <w:t>the</w:t>
      </w:r>
      <w:r w:rsidR="00195FD8" w:rsidRPr="006463EB">
        <w:rPr>
          <w:rFonts w:asciiTheme="minorHAnsi" w:hAnsiTheme="minorHAnsi" w:cstheme="minorHAnsi"/>
        </w:rPr>
        <w:t xml:space="preserve"> planned </w:t>
      </w:r>
      <w:r w:rsidR="00CB32D3">
        <w:rPr>
          <w:rFonts w:asciiTheme="minorHAnsi" w:hAnsiTheme="minorHAnsi" w:cstheme="minorHAnsi"/>
        </w:rPr>
        <w:t>number of safety inspections (SAMM</w:t>
      </w:r>
      <w:r w:rsidR="007D39DC">
        <w:rPr>
          <w:rFonts w:asciiTheme="minorHAnsi" w:hAnsiTheme="minorHAnsi" w:cstheme="minorHAnsi"/>
        </w:rPr>
        <w:t xml:space="preserve"> </w:t>
      </w:r>
      <w:r w:rsidR="00CB32D3">
        <w:rPr>
          <w:rFonts w:asciiTheme="minorHAnsi" w:hAnsiTheme="minorHAnsi" w:cstheme="minorHAnsi"/>
        </w:rPr>
        <w:t>7a) for WSHP was</w:t>
      </w:r>
      <w:r w:rsidR="00195FD8" w:rsidRPr="006463EB">
        <w:rPr>
          <w:rFonts w:asciiTheme="minorHAnsi" w:hAnsiTheme="minorHAnsi" w:cstheme="minorHAnsi"/>
        </w:rPr>
        <w:t xml:space="preserve"> </w:t>
      </w:r>
      <w:r w:rsidR="000A154F" w:rsidRPr="006463EB">
        <w:rPr>
          <w:rFonts w:asciiTheme="minorHAnsi" w:hAnsiTheme="minorHAnsi" w:cstheme="minorHAnsi"/>
        </w:rPr>
        <w:t>132</w:t>
      </w:r>
      <w:r w:rsidR="00CB32D3">
        <w:rPr>
          <w:rFonts w:asciiTheme="minorHAnsi" w:hAnsiTheme="minorHAnsi" w:cstheme="minorHAnsi"/>
        </w:rPr>
        <w:t>, and the planned number of health inspections (SAMM 7b) was</w:t>
      </w:r>
      <w:r w:rsidRPr="006463EB">
        <w:rPr>
          <w:rFonts w:asciiTheme="minorHAnsi" w:hAnsiTheme="minorHAnsi" w:cstheme="minorHAnsi"/>
        </w:rPr>
        <w:t xml:space="preserve"> </w:t>
      </w:r>
      <w:r w:rsidR="000A154F" w:rsidRPr="006463EB">
        <w:rPr>
          <w:rFonts w:asciiTheme="minorHAnsi" w:hAnsiTheme="minorHAnsi" w:cstheme="minorHAnsi"/>
        </w:rPr>
        <w:t>22</w:t>
      </w:r>
      <w:r w:rsidRPr="006463EB">
        <w:rPr>
          <w:rFonts w:asciiTheme="minorHAnsi" w:hAnsiTheme="minorHAnsi" w:cstheme="minorHAnsi"/>
        </w:rPr>
        <w:t xml:space="preserve">. </w:t>
      </w:r>
      <w:r w:rsidR="007D39DC">
        <w:rPr>
          <w:rFonts w:asciiTheme="minorHAnsi" w:hAnsiTheme="minorHAnsi" w:cstheme="minorHAnsi"/>
        </w:rPr>
        <w:t xml:space="preserve"> </w:t>
      </w:r>
      <w:r w:rsidR="00CB32D3">
        <w:rPr>
          <w:rFonts w:asciiTheme="minorHAnsi" w:hAnsiTheme="minorHAnsi" w:cstheme="minorHAnsi"/>
        </w:rPr>
        <w:t xml:space="preserve">Therefore, the FRL for SAMM 7a was a minimum of </w:t>
      </w:r>
      <w:r w:rsidR="003C0E62">
        <w:rPr>
          <w:rFonts w:asciiTheme="minorHAnsi" w:hAnsiTheme="minorHAnsi" w:cstheme="minorHAnsi"/>
        </w:rPr>
        <w:t>106</w:t>
      </w:r>
      <w:r w:rsidR="00CB32D3">
        <w:rPr>
          <w:rFonts w:asciiTheme="minorHAnsi" w:hAnsiTheme="minorHAnsi" w:cstheme="minorHAnsi"/>
        </w:rPr>
        <w:t xml:space="preserve"> safety inspections, and the FRL for SAMM 7b was a minimum of </w:t>
      </w:r>
      <w:r w:rsidR="003C0E62">
        <w:rPr>
          <w:rFonts w:asciiTheme="minorHAnsi" w:hAnsiTheme="minorHAnsi" w:cstheme="minorHAnsi"/>
        </w:rPr>
        <w:t>18</w:t>
      </w:r>
      <w:r w:rsidR="00CB32D3">
        <w:rPr>
          <w:rFonts w:asciiTheme="minorHAnsi" w:hAnsiTheme="minorHAnsi" w:cstheme="minorHAnsi"/>
        </w:rPr>
        <w:t xml:space="preserve"> health inspections. </w:t>
      </w:r>
      <w:r w:rsidR="007D39DC">
        <w:rPr>
          <w:rFonts w:asciiTheme="minorHAnsi" w:hAnsiTheme="minorHAnsi" w:cstheme="minorHAnsi"/>
        </w:rPr>
        <w:t xml:space="preserve"> </w:t>
      </w:r>
      <w:r w:rsidRPr="006463EB">
        <w:rPr>
          <w:rFonts w:asciiTheme="minorHAnsi" w:hAnsiTheme="minorHAnsi" w:cstheme="minorHAnsi"/>
        </w:rPr>
        <w:t xml:space="preserve">WSHP conducted </w:t>
      </w:r>
      <w:r w:rsidR="000A154F" w:rsidRPr="006463EB">
        <w:rPr>
          <w:rFonts w:asciiTheme="minorHAnsi" w:hAnsiTheme="minorHAnsi" w:cstheme="minorHAnsi"/>
        </w:rPr>
        <w:t>163</w:t>
      </w:r>
      <w:r w:rsidRPr="006463EB">
        <w:rPr>
          <w:rFonts w:asciiTheme="minorHAnsi" w:hAnsiTheme="minorHAnsi" w:cstheme="minorHAnsi"/>
        </w:rPr>
        <w:t xml:space="preserve"> safety and </w:t>
      </w:r>
      <w:r w:rsidR="000A154F" w:rsidRPr="006463EB">
        <w:rPr>
          <w:rFonts w:asciiTheme="minorHAnsi" w:hAnsiTheme="minorHAnsi" w:cstheme="minorHAnsi"/>
        </w:rPr>
        <w:t>37</w:t>
      </w:r>
      <w:r w:rsidRPr="006463EB">
        <w:rPr>
          <w:rFonts w:asciiTheme="minorHAnsi" w:hAnsiTheme="minorHAnsi" w:cstheme="minorHAnsi"/>
        </w:rPr>
        <w:t xml:space="preserve"> health inspections</w:t>
      </w:r>
      <w:r w:rsidR="00D00C90">
        <w:rPr>
          <w:rFonts w:asciiTheme="minorHAnsi" w:hAnsiTheme="minorHAnsi" w:cstheme="minorHAnsi"/>
        </w:rPr>
        <w:t>; b</w:t>
      </w:r>
      <w:r w:rsidRPr="006463EB">
        <w:rPr>
          <w:rFonts w:asciiTheme="minorHAnsi" w:hAnsiTheme="minorHAnsi" w:cstheme="minorHAnsi"/>
        </w:rPr>
        <w:t>oth results were outside (above) the FRL and were positive.</w:t>
      </w:r>
    </w:p>
    <w:p w14:paraId="660EDE05" w14:textId="77777777" w:rsidR="00013AC9" w:rsidRPr="00CC3CF6" w:rsidRDefault="00013AC9" w:rsidP="00802B3D">
      <w:pPr>
        <w:pStyle w:val="Default"/>
        <w:rPr>
          <w:rFonts w:asciiTheme="minorHAnsi" w:hAnsiTheme="minorHAnsi" w:cstheme="minorHAnsi"/>
          <w:highlight w:val="yellow"/>
        </w:rPr>
      </w:pPr>
    </w:p>
    <w:p w14:paraId="63685EC0" w14:textId="6533AC0E" w:rsidR="00013AC9" w:rsidRPr="00CC3CF6" w:rsidRDefault="00013AC9" w:rsidP="00802B3D">
      <w:pPr>
        <w:rPr>
          <w:rFonts w:asciiTheme="minorHAnsi" w:hAnsiTheme="minorHAnsi" w:cstheme="minorHAnsi"/>
        </w:rPr>
      </w:pPr>
      <w:r w:rsidRPr="006463EB">
        <w:rPr>
          <w:rFonts w:asciiTheme="minorHAnsi" w:hAnsiTheme="minorHAnsi" w:cstheme="minorHAnsi"/>
          <w:u w:val="single"/>
        </w:rPr>
        <w:t>Explanation</w:t>
      </w:r>
      <w:r w:rsidRPr="006463EB">
        <w:rPr>
          <w:rFonts w:asciiTheme="minorHAnsi" w:hAnsiTheme="minorHAnsi" w:cstheme="minorHAnsi"/>
        </w:rPr>
        <w:t xml:space="preserve">: </w:t>
      </w:r>
      <w:r w:rsidR="003C0E62">
        <w:rPr>
          <w:rFonts w:asciiTheme="minorHAnsi" w:hAnsiTheme="minorHAnsi" w:cstheme="minorHAnsi"/>
        </w:rPr>
        <w:t xml:space="preserve">In FY 2025, </w:t>
      </w:r>
      <w:r w:rsidRPr="006463EB">
        <w:rPr>
          <w:rFonts w:asciiTheme="minorHAnsi" w:hAnsiTheme="minorHAnsi" w:cstheme="minorHAnsi"/>
        </w:rPr>
        <w:t xml:space="preserve">WSHP </w:t>
      </w:r>
      <w:r w:rsidR="005C3CC1">
        <w:rPr>
          <w:rFonts w:asciiTheme="minorHAnsi" w:hAnsiTheme="minorHAnsi" w:cstheme="minorHAnsi"/>
        </w:rPr>
        <w:t xml:space="preserve">was fully staffed, which resulted in the State Plan exceeding their goal of 154 inspections by 30 percent with </w:t>
      </w:r>
      <w:r w:rsidRPr="006463EB">
        <w:rPr>
          <w:rFonts w:asciiTheme="minorHAnsi" w:hAnsiTheme="minorHAnsi" w:cstheme="minorHAnsi"/>
        </w:rPr>
        <w:t>20</w:t>
      </w:r>
      <w:r w:rsidR="00E55765" w:rsidRPr="006463EB">
        <w:rPr>
          <w:rFonts w:asciiTheme="minorHAnsi" w:hAnsiTheme="minorHAnsi" w:cstheme="minorHAnsi"/>
        </w:rPr>
        <w:t>0</w:t>
      </w:r>
      <w:r w:rsidRPr="006463EB">
        <w:rPr>
          <w:rFonts w:asciiTheme="minorHAnsi" w:hAnsiTheme="minorHAnsi" w:cstheme="minorHAnsi"/>
        </w:rPr>
        <w:t xml:space="preserve"> inspections.</w:t>
      </w:r>
    </w:p>
    <w:p w14:paraId="3607CC09" w14:textId="77777777" w:rsidR="00013AC9" w:rsidRPr="00822BBE" w:rsidRDefault="00013AC9" w:rsidP="00802B3D">
      <w:pPr>
        <w:rPr>
          <w:rFonts w:asciiTheme="minorHAnsi" w:hAnsiTheme="minorHAnsi" w:cstheme="minorHAnsi"/>
        </w:rPr>
      </w:pPr>
    </w:p>
    <w:p w14:paraId="0C914656" w14:textId="77777777" w:rsidR="005C3CC1" w:rsidRDefault="005C3CC1" w:rsidP="005C3CC1">
      <w:pPr>
        <w:pStyle w:val="Default"/>
        <w:rPr>
          <w:rFonts w:asciiTheme="minorHAnsi" w:hAnsiTheme="minorHAnsi" w:cstheme="minorHAnsi"/>
          <w:b/>
          <w:bCs/>
        </w:rPr>
      </w:pPr>
      <w:r w:rsidRPr="00901CA6">
        <w:rPr>
          <w:rFonts w:asciiTheme="minorHAnsi" w:hAnsiTheme="minorHAnsi" w:cstheme="minorHAnsi"/>
          <w:b/>
          <w:bCs/>
        </w:rPr>
        <w:t>SAMM 5</w:t>
      </w:r>
      <w:r>
        <w:rPr>
          <w:rFonts w:asciiTheme="minorHAnsi" w:hAnsiTheme="minorHAnsi" w:cstheme="minorHAnsi"/>
          <w:b/>
          <w:bCs/>
        </w:rPr>
        <w:t>a</w:t>
      </w:r>
      <w:r w:rsidRPr="00901CA6">
        <w:rPr>
          <w:rFonts w:asciiTheme="minorHAnsi" w:hAnsiTheme="minorHAnsi" w:cstheme="minorHAnsi"/>
          <w:b/>
          <w:bCs/>
        </w:rPr>
        <w:t xml:space="preserve"> - Average number of </w:t>
      </w:r>
      <w:r w:rsidRPr="00502F69">
        <w:rPr>
          <w:rFonts w:asciiTheme="minorHAnsi" w:hAnsiTheme="minorHAnsi" w:cstheme="minorHAnsi"/>
          <w:b/>
          <w:bCs/>
        </w:rPr>
        <w:t>serious/willful/repeat violations per inspection with violations</w:t>
      </w:r>
    </w:p>
    <w:p w14:paraId="3C44083D" w14:textId="77777777" w:rsidR="005C3CC1" w:rsidRPr="00901CA6" w:rsidRDefault="005C3CC1" w:rsidP="005C3CC1">
      <w:pPr>
        <w:pStyle w:val="Default"/>
        <w:rPr>
          <w:rFonts w:asciiTheme="minorHAnsi" w:hAnsiTheme="minorHAnsi" w:cstheme="minorHAnsi"/>
          <w:b/>
          <w:bCs/>
        </w:rPr>
      </w:pPr>
      <w:r w:rsidRPr="00502F69">
        <w:rPr>
          <w:rFonts w:asciiTheme="minorHAnsi" w:hAnsiTheme="minorHAnsi" w:cstheme="minorHAnsi"/>
          <w:b/>
          <w:bCs/>
        </w:rPr>
        <w:t>SAMM 5</w:t>
      </w:r>
      <w:r>
        <w:rPr>
          <w:rFonts w:asciiTheme="minorHAnsi" w:hAnsiTheme="minorHAnsi" w:cstheme="minorHAnsi"/>
          <w:b/>
          <w:bCs/>
        </w:rPr>
        <w:t>b</w:t>
      </w:r>
      <w:r w:rsidRPr="00502F69">
        <w:rPr>
          <w:rFonts w:asciiTheme="minorHAnsi" w:hAnsiTheme="minorHAnsi" w:cstheme="minorHAnsi"/>
          <w:b/>
          <w:bCs/>
        </w:rPr>
        <w:t xml:space="preserve"> - Average number of </w:t>
      </w:r>
      <w:r>
        <w:rPr>
          <w:rFonts w:asciiTheme="minorHAnsi" w:hAnsiTheme="minorHAnsi" w:cstheme="minorHAnsi"/>
          <w:b/>
          <w:bCs/>
        </w:rPr>
        <w:t>OTS</w:t>
      </w:r>
      <w:r w:rsidRPr="00502F69">
        <w:rPr>
          <w:rFonts w:asciiTheme="minorHAnsi" w:hAnsiTheme="minorHAnsi" w:cstheme="minorHAnsi"/>
          <w:b/>
          <w:bCs/>
        </w:rPr>
        <w:t xml:space="preserve"> violations per inspection with violations</w:t>
      </w:r>
      <w:r w:rsidRPr="00901CA6">
        <w:rPr>
          <w:rFonts w:asciiTheme="minorHAnsi" w:hAnsiTheme="minorHAnsi" w:cstheme="minorHAnsi"/>
          <w:b/>
          <w:bCs/>
        </w:rPr>
        <w:t xml:space="preserve"> </w:t>
      </w:r>
    </w:p>
    <w:p w14:paraId="691FBE07" w14:textId="77777777" w:rsidR="00013AC9" w:rsidRPr="00822BBE" w:rsidRDefault="00013AC9" w:rsidP="00802B3D">
      <w:pPr>
        <w:rPr>
          <w:rFonts w:asciiTheme="minorHAnsi" w:hAnsiTheme="minorHAnsi" w:cstheme="minorHAnsi"/>
        </w:rPr>
      </w:pPr>
    </w:p>
    <w:p w14:paraId="3D94B9B6" w14:textId="3541003C" w:rsidR="00013AC9" w:rsidRDefault="00013AC9" w:rsidP="00802B3D">
      <w:pPr>
        <w:rPr>
          <w:rFonts w:asciiTheme="minorHAnsi" w:hAnsiTheme="minorHAnsi" w:cstheme="minorHAnsi"/>
        </w:rPr>
      </w:pPr>
      <w:r w:rsidRPr="005F6CE9">
        <w:rPr>
          <w:rFonts w:asciiTheme="minorHAnsi" w:hAnsiTheme="minorHAnsi" w:cstheme="minorHAnsi"/>
          <w:u w:val="single"/>
        </w:rPr>
        <w:t>Discussion of State Plan Data and FRL</w:t>
      </w:r>
      <w:r w:rsidR="006463EB" w:rsidRPr="005F6CE9">
        <w:rPr>
          <w:rFonts w:asciiTheme="minorHAnsi" w:hAnsiTheme="minorHAnsi" w:cstheme="minorHAnsi"/>
          <w:u w:val="single"/>
        </w:rPr>
        <w:t>:</w:t>
      </w:r>
      <w:r w:rsidR="006463EB" w:rsidRPr="00822BBE">
        <w:rPr>
          <w:rFonts w:asciiTheme="minorHAnsi" w:hAnsiTheme="minorHAnsi" w:cstheme="minorHAnsi"/>
        </w:rPr>
        <w:t xml:space="preserve"> </w:t>
      </w:r>
      <w:r w:rsidR="005C3CC1">
        <w:rPr>
          <w:rFonts w:asciiTheme="minorHAnsi" w:hAnsiTheme="minorHAnsi" w:cstheme="minorHAnsi"/>
        </w:rPr>
        <w:t xml:space="preserve">For each metric, the FRL was based on a three-year national average.  In FY 2025, the minimum average number of serious, willful, or repeat </w:t>
      </w:r>
      <w:r w:rsidR="00C24BE7">
        <w:rPr>
          <w:rFonts w:asciiTheme="minorHAnsi" w:hAnsiTheme="minorHAnsi" w:cstheme="minorHAnsi"/>
        </w:rPr>
        <w:t xml:space="preserve">(SWRU) </w:t>
      </w:r>
      <w:r w:rsidR="005C3CC1">
        <w:rPr>
          <w:rFonts w:asciiTheme="minorHAnsi" w:hAnsiTheme="minorHAnsi" w:cstheme="minorHAnsi"/>
        </w:rPr>
        <w:t xml:space="preserve">violations per inspection with violations (SAMM 5a) not requiring further review was 1.38. </w:t>
      </w:r>
      <w:r w:rsidR="007D39DC">
        <w:rPr>
          <w:rFonts w:asciiTheme="minorHAnsi" w:hAnsiTheme="minorHAnsi" w:cstheme="minorHAnsi"/>
        </w:rPr>
        <w:t xml:space="preserve"> </w:t>
      </w:r>
      <w:r w:rsidR="006463EB">
        <w:rPr>
          <w:rFonts w:asciiTheme="minorHAnsi" w:hAnsiTheme="minorHAnsi" w:cstheme="minorHAnsi"/>
        </w:rPr>
        <w:t xml:space="preserve">WSHP’s average </w:t>
      </w:r>
      <w:r w:rsidR="003D6605">
        <w:rPr>
          <w:rFonts w:asciiTheme="minorHAnsi" w:hAnsiTheme="minorHAnsi" w:cstheme="minorHAnsi"/>
        </w:rPr>
        <w:t>was</w:t>
      </w:r>
      <w:r w:rsidR="006463EB">
        <w:rPr>
          <w:rFonts w:asciiTheme="minorHAnsi" w:hAnsiTheme="minorHAnsi" w:cstheme="minorHAnsi"/>
        </w:rPr>
        <w:t xml:space="preserve"> </w:t>
      </w:r>
      <w:r w:rsidR="00163B81">
        <w:rPr>
          <w:rFonts w:asciiTheme="minorHAnsi" w:hAnsiTheme="minorHAnsi" w:cstheme="minorHAnsi"/>
        </w:rPr>
        <w:t>2.87</w:t>
      </w:r>
      <w:r w:rsidR="003D6605">
        <w:rPr>
          <w:rFonts w:asciiTheme="minorHAnsi" w:hAnsiTheme="minorHAnsi" w:cstheme="minorHAnsi"/>
        </w:rPr>
        <w:t>.</w:t>
      </w:r>
      <w:r w:rsidR="00163B81">
        <w:rPr>
          <w:rFonts w:asciiTheme="minorHAnsi" w:hAnsiTheme="minorHAnsi" w:cstheme="minorHAnsi"/>
        </w:rPr>
        <w:t xml:space="preserve"> </w:t>
      </w:r>
      <w:r w:rsidR="003D6605">
        <w:rPr>
          <w:rFonts w:asciiTheme="minorHAnsi" w:hAnsiTheme="minorHAnsi" w:cstheme="minorHAnsi"/>
        </w:rPr>
        <w:t xml:space="preserve">This was </w:t>
      </w:r>
      <w:r w:rsidR="00D00C90">
        <w:rPr>
          <w:rFonts w:asciiTheme="minorHAnsi" w:hAnsiTheme="minorHAnsi" w:cstheme="minorHAnsi"/>
        </w:rPr>
        <w:t xml:space="preserve">a </w:t>
      </w:r>
      <w:r w:rsidR="003D6605">
        <w:rPr>
          <w:rFonts w:asciiTheme="minorHAnsi" w:hAnsiTheme="minorHAnsi" w:cstheme="minorHAnsi"/>
        </w:rPr>
        <w:t>positive</w:t>
      </w:r>
      <w:r w:rsidR="00D00C90">
        <w:rPr>
          <w:rFonts w:asciiTheme="minorHAnsi" w:hAnsiTheme="minorHAnsi" w:cstheme="minorHAnsi"/>
        </w:rPr>
        <w:t xml:space="preserve"> result</w:t>
      </w:r>
      <w:r w:rsidR="003D6605">
        <w:rPr>
          <w:rFonts w:asciiTheme="minorHAnsi" w:hAnsiTheme="minorHAnsi" w:cstheme="minorHAnsi"/>
        </w:rPr>
        <w:t>. T</w:t>
      </w:r>
      <w:r w:rsidR="003D6605" w:rsidRPr="009325D3">
        <w:rPr>
          <w:rFonts w:asciiTheme="minorHAnsi" w:hAnsiTheme="minorHAnsi" w:cstheme="minorHAnsi"/>
        </w:rPr>
        <w:t xml:space="preserve">he minimum average number of </w:t>
      </w:r>
      <w:r w:rsidR="003D6605">
        <w:rPr>
          <w:rFonts w:asciiTheme="minorHAnsi" w:hAnsiTheme="minorHAnsi" w:cstheme="minorHAnsi"/>
        </w:rPr>
        <w:t>OTS</w:t>
      </w:r>
      <w:r w:rsidR="003D6605" w:rsidRPr="009325D3">
        <w:rPr>
          <w:rFonts w:asciiTheme="minorHAnsi" w:hAnsiTheme="minorHAnsi" w:cstheme="minorHAnsi"/>
        </w:rPr>
        <w:t xml:space="preserve"> violations per inspection with violations </w:t>
      </w:r>
      <w:r w:rsidR="003D6605">
        <w:rPr>
          <w:rFonts w:asciiTheme="minorHAnsi" w:hAnsiTheme="minorHAnsi" w:cstheme="minorHAnsi"/>
        </w:rPr>
        <w:t xml:space="preserve">(SAMM 5b) not requiring further review was 0.76; the State Plan’s average was 0.31. </w:t>
      </w:r>
      <w:r w:rsidR="007D39DC">
        <w:rPr>
          <w:rFonts w:asciiTheme="minorHAnsi" w:hAnsiTheme="minorHAnsi" w:cstheme="minorHAnsi"/>
        </w:rPr>
        <w:t xml:space="preserve"> </w:t>
      </w:r>
      <w:r w:rsidR="003D6605">
        <w:rPr>
          <w:rFonts w:asciiTheme="minorHAnsi" w:hAnsiTheme="minorHAnsi" w:cstheme="minorHAnsi"/>
        </w:rPr>
        <w:t>T</w:t>
      </w:r>
      <w:r w:rsidR="000722C0">
        <w:rPr>
          <w:rFonts w:asciiTheme="minorHAnsi" w:hAnsiTheme="minorHAnsi" w:cstheme="minorHAnsi"/>
        </w:rPr>
        <w:t xml:space="preserve">his was not </w:t>
      </w:r>
      <w:r w:rsidR="00D00C90">
        <w:rPr>
          <w:rFonts w:asciiTheme="minorHAnsi" w:hAnsiTheme="minorHAnsi" w:cstheme="minorHAnsi"/>
        </w:rPr>
        <w:t xml:space="preserve">a </w:t>
      </w:r>
      <w:r w:rsidR="000722C0">
        <w:rPr>
          <w:rFonts w:asciiTheme="minorHAnsi" w:hAnsiTheme="minorHAnsi" w:cstheme="minorHAnsi"/>
        </w:rPr>
        <w:t>positive</w:t>
      </w:r>
      <w:r w:rsidR="00D00C90">
        <w:rPr>
          <w:rFonts w:asciiTheme="minorHAnsi" w:hAnsiTheme="minorHAnsi" w:cstheme="minorHAnsi"/>
        </w:rPr>
        <w:t xml:space="preserve"> result</w:t>
      </w:r>
      <w:r w:rsidR="000722C0">
        <w:rPr>
          <w:rFonts w:asciiTheme="minorHAnsi" w:hAnsiTheme="minorHAnsi" w:cstheme="minorHAnsi"/>
        </w:rPr>
        <w:t>.</w:t>
      </w:r>
    </w:p>
    <w:p w14:paraId="2942A674" w14:textId="19F82AAA" w:rsidR="000722C0" w:rsidRPr="00374327" w:rsidRDefault="00013AC9" w:rsidP="000722C0">
      <w:pPr>
        <w:widowControl/>
        <w:kinsoku w:val="0"/>
        <w:overflowPunct w:val="0"/>
        <w:spacing w:before="276"/>
        <w:ind w:right="169"/>
        <w:rPr>
          <w:rFonts w:asciiTheme="minorHAnsi" w:hAnsiTheme="minorHAnsi" w:cstheme="minorHAnsi"/>
        </w:rPr>
      </w:pPr>
      <w:r w:rsidRPr="005F6CE9">
        <w:rPr>
          <w:rFonts w:asciiTheme="minorHAnsi" w:hAnsiTheme="minorHAnsi" w:cstheme="minorHAnsi"/>
          <w:u w:val="single"/>
        </w:rPr>
        <w:t>Explanation:</w:t>
      </w:r>
      <w:r w:rsidRPr="00822BBE">
        <w:rPr>
          <w:rFonts w:asciiTheme="minorHAnsi" w:hAnsiTheme="minorHAnsi" w:cstheme="minorHAnsi"/>
        </w:rPr>
        <w:t xml:space="preserve"> </w:t>
      </w:r>
      <w:r w:rsidR="003D6605">
        <w:rPr>
          <w:rFonts w:asciiTheme="minorHAnsi" w:hAnsiTheme="minorHAnsi" w:cstheme="minorHAnsi"/>
        </w:rPr>
        <w:t>These SAMMs</w:t>
      </w:r>
      <w:r w:rsidR="003D6605" w:rsidRPr="00A55D39">
        <w:rPr>
          <w:rFonts w:asciiTheme="minorHAnsi" w:hAnsiTheme="minorHAnsi" w:cstheme="minorHAnsi"/>
        </w:rPr>
        <w:t xml:space="preserve"> calculate the average number of violations per not</w:t>
      </w:r>
      <w:r w:rsidR="003D6605">
        <w:rPr>
          <w:rFonts w:asciiTheme="minorHAnsi" w:hAnsiTheme="minorHAnsi" w:cstheme="minorHAnsi"/>
        </w:rPr>
        <w:t>-</w:t>
      </w:r>
      <w:r w:rsidR="003D6605" w:rsidRPr="00A55D39">
        <w:rPr>
          <w:rFonts w:asciiTheme="minorHAnsi" w:hAnsiTheme="minorHAnsi" w:cstheme="minorHAnsi"/>
        </w:rPr>
        <w:t>in</w:t>
      </w:r>
      <w:r w:rsidR="003D6605">
        <w:rPr>
          <w:rFonts w:asciiTheme="minorHAnsi" w:hAnsiTheme="minorHAnsi" w:cstheme="minorHAnsi"/>
        </w:rPr>
        <w:t>-</w:t>
      </w:r>
      <w:r w:rsidR="003D6605" w:rsidRPr="00A55D39">
        <w:rPr>
          <w:rFonts w:asciiTheme="minorHAnsi" w:hAnsiTheme="minorHAnsi" w:cstheme="minorHAnsi"/>
        </w:rPr>
        <w:t>compliance inspection.</w:t>
      </w:r>
      <w:r w:rsidR="007D39DC">
        <w:rPr>
          <w:rFonts w:asciiTheme="minorHAnsi" w:hAnsiTheme="minorHAnsi" w:cstheme="minorHAnsi"/>
        </w:rPr>
        <w:t xml:space="preserve"> </w:t>
      </w:r>
      <w:r w:rsidR="003D6605" w:rsidRPr="00A55D39">
        <w:rPr>
          <w:rFonts w:asciiTheme="minorHAnsi" w:hAnsiTheme="minorHAnsi" w:cstheme="minorHAnsi"/>
        </w:rPr>
        <w:t xml:space="preserve"> </w:t>
      </w:r>
      <w:r w:rsidR="000722C0">
        <w:rPr>
          <w:rFonts w:asciiTheme="minorHAnsi" w:hAnsiTheme="minorHAnsi" w:cstheme="minorHAnsi"/>
        </w:rPr>
        <w:t>WSHP</w:t>
      </w:r>
      <w:r w:rsidR="00C24BE7">
        <w:rPr>
          <w:rFonts w:asciiTheme="minorHAnsi" w:hAnsiTheme="minorHAnsi" w:cstheme="minorHAnsi"/>
        </w:rPr>
        <w:t>’s</w:t>
      </w:r>
      <w:r w:rsidR="000722C0" w:rsidRPr="00374327">
        <w:rPr>
          <w:rFonts w:asciiTheme="minorHAnsi" w:hAnsiTheme="minorHAnsi" w:cstheme="minorHAnsi"/>
        </w:rPr>
        <w:t xml:space="preserve"> </w:t>
      </w:r>
      <w:r w:rsidR="002C4FAD">
        <w:rPr>
          <w:rFonts w:asciiTheme="minorHAnsi" w:hAnsiTheme="minorHAnsi" w:cstheme="minorHAnsi"/>
        </w:rPr>
        <w:t>result for SAMM 5a</w:t>
      </w:r>
      <w:r w:rsidR="000722C0" w:rsidRPr="00374327">
        <w:rPr>
          <w:rFonts w:asciiTheme="minorHAnsi" w:hAnsiTheme="minorHAnsi" w:cstheme="minorHAnsi"/>
        </w:rPr>
        <w:t xml:space="preserve"> </w:t>
      </w:r>
      <w:r w:rsidR="00C24BE7" w:rsidRPr="00374327">
        <w:rPr>
          <w:rFonts w:asciiTheme="minorHAnsi" w:hAnsiTheme="minorHAnsi" w:cstheme="minorHAnsi"/>
        </w:rPr>
        <w:t>indicate</w:t>
      </w:r>
      <w:r w:rsidR="00A974C1">
        <w:rPr>
          <w:rFonts w:asciiTheme="minorHAnsi" w:hAnsiTheme="minorHAnsi" w:cstheme="minorHAnsi"/>
        </w:rPr>
        <w:t>s</w:t>
      </w:r>
      <w:r w:rsidR="000722C0" w:rsidRPr="00374327">
        <w:rPr>
          <w:rFonts w:asciiTheme="minorHAnsi" w:hAnsiTheme="minorHAnsi" w:cstheme="minorHAnsi"/>
        </w:rPr>
        <w:t xml:space="preserve"> that </w:t>
      </w:r>
      <w:r w:rsidR="002C4FAD">
        <w:rPr>
          <w:rFonts w:asciiTheme="minorHAnsi" w:hAnsiTheme="minorHAnsi" w:cstheme="minorHAnsi"/>
        </w:rPr>
        <w:t>the State Plan</w:t>
      </w:r>
      <w:r w:rsidR="000722C0" w:rsidRPr="00374327">
        <w:rPr>
          <w:rFonts w:asciiTheme="minorHAnsi" w:hAnsiTheme="minorHAnsi" w:cstheme="minorHAnsi"/>
        </w:rPr>
        <w:t xml:space="preserve"> is targeting the most hazardous worksites for inspections and that compliance officers are adept at identifying </w:t>
      </w:r>
      <w:r w:rsidR="00C24BE7">
        <w:rPr>
          <w:rFonts w:asciiTheme="minorHAnsi" w:hAnsiTheme="minorHAnsi" w:cstheme="minorHAnsi"/>
        </w:rPr>
        <w:t xml:space="preserve">and classifying </w:t>
      </w:r>
      <w:r w:rsidR="000722C0">
        <w:rPr>
          <w:rFonts w:asciiTheme="minorHAnsi" w:hAnsiTheme="minorHAnsi" w:cstheme="minorHAnsi"/>
        </w:rPr>
        <w:t>serious hazards</w:t>
      </w:r>
      <w:r w:rsidR="000722C0" w:rsidRPr="00374327">
        <w:rPr>
          <w:rFonts w:asciiTheme="minorHAnsi" w:hAnsiTheme="minorHAnsi" w:cstheme="minorHAnsi"/>
        </w:rPr>
        <w:t>.</w:t>
      </w:r>
      <w:r w:rsidR="000722C0">
        <w:rPr>
          <w:rFonts w:asciiTheme="minorHAnsi" w:hAnsiTheme="minorHAnsi" w:cstheme="minorHAnsi"/>
        </w:rPr>
        <w:t xml:space="preserve"> </w:t>
      </w:r>
      <w:r w:rsidR="00F9213C">
        <w:rPr>
          <w:rFonts w:asciiTheme="minorHAnsi" w:hAnsiTheme="minorHAnsi" w:cstheme="minorHAnsi"/>
        </w:rPr>
        <w:t xml:space="preserve"> </w:t>
      </w:r>
      <w:r w:rsidR="00C24BE7">
        <w:rPr>
          <w:rFonts w:asciiTheme="minorHAnsi" w:hAnsiTheme="minorHAnsi" w:cstheme="minorHAnsi"/>
        </w:rPr>
        <w:t xml:space="preserve">The State Plan result for SAMM 5b was lower than expected and </w:t>
      </w:r>
      <w:r w:rsidR="007A2CF3">
        <w:rPr>
          <w:rFonts w:asciiTheme="minorHAnsi" w:hAnsiTheme="minorHAnsi" w:cstheme="minorHAnsi"/>
        </w:rPr>
        <w:t xml:space="preserve">was </w:t>
      </w:r>
      <w:r w:rsidR="00D00C90">
        <w:rPr>
          <w:rFonts w:asciiTheme="minorHAnsi" w:hAnsiTheme="minorHAnsi" w:cstheme="minorHAnsi"/>
        </w:rPr>
        <w:t xml:space="preserve">likely </w:t>
      </w:r>
      <w:r w:rsidR="00C24BE7">
        <w:rPr>
          <w:rFonts w:asciiTheme="minorHAnsi" w:hAnsiTheme="minorHAnsi" w:cstheme="minorHAnsi"/>
        </w:rPr>
        <w:t xml:space="preserve">due </w:t>
      </w:r>
      <w:r w:rsidR="00D00C90">
        <w:rPr>
          <w:rFonts w:asciiTheme="minorHAnsi" w:hAnsiTheme="minorHAnsi" w:cstheme="minorHAnsi"/>
        </w:rPr>
        <w:t xml:space="preserve">to </w:t>
      </w:r>
      <w:r w:rsidR="000722C0">
        <w:rPr>
          <w:rFonts w:asciiTheme="minorHAnsi" w:hAnsiTheme="minorHAnsi" w:cstheme="minorHAnsi"/>
        </w:rPr>
        <w:t xml:space="preserve">new ISHIs </w:t>
      </w:r>
      <w:r w:rsidR="00C24BE7">
        <w:rPr>
          <w:rFonts w:asciiTheme="minorHAnsi" w:hAnsiTheme="minorHAnsi" w:cstheme="minorHAnsi"/>
        </w:rPr>
        <w:t xml:space="preserve">that </w:t>
      </w:r>
      <w:r w:rsidR="000722C0">
        <w:rPr>
          <w:rFonts w:asciiTheme="minorHAnsi" w:hAnsiTheme="minorHAnsi" w:cstheme="minorHAnsi"/>
        </w:rPr>
        <w:t>need</w:t>
      </w:r>
      <w:r w:rsidR="00D00C90">
        <w:rPr>
          <w:rFonts w:asciiTheme="minorHAnsi" w:hAnsiTheme="minorHAnsi" w:cstheme="minorHAnsi"/>
        </w:rPr>
        <w:t>ed</w:t>
      </w:r>
      <w:r w:rsidR="00C24BE7">
        <w:rPr>
          <w:rFonts w:asciiTheme="minorHAnsi" w:hAnsiTheme="minorHAnsi" w:cstheme="minorHAnsi"/>
        </w:rPr>
        <w:t xml:space="preserve"> </w:t>
      </w:r>
      <w:r w:rsidR="000722C0">
        <w:rPr>
          <w:rFonts w:asciiTheme="minorHAnsi" w:hAnsiTheme="minorHAnsi" w:cstheme="minorHAnsi"/>
        </w:rPr>
        <w:t xml:space="preserve">training in determining the differences between </w:t>
      </w:r>
      <w:r w:rsidR="007A2CF3">
        <w:rPr>
          <w:rFonts w:asciiTheme="minorHAnsi" w:hAnsiTheme="minorHAnsi" w:cstheme="minorHAnsi"/>
        </w:rPr>
        <w:t xml:space="preserve">serious/willful/repeat </w:t>
      </w:r>
      <w:r w:rsidR="000722C0">
        <w:rPr>
          <w:rFonts w:asciiTheme="minorHAnsi" w:hAnsiTheme="minorHAnsi" w:cstheme="minorHAnsi"/>
        </w:rPr>
        <w:t>and OTS violations.</w:t>
      </w:r>
    </w:p>
    <w:p w14:paraId="0DA53FC2" w14:textId="7CF87466" w:rsidR="00013AC9" w:rsidRPr="00822BBE" w:rsidRDefault="00013AC9" w:rsidP="00802B3D">
      <w:pPr>
        <w:rPr>
          <w:rFonts w:asciiTheme="minorHAnsi" w:hAnsiTheme="minorHAnsi" w:cstheme="minorHAnsi"/>
        </w:rPr>
      </w:pPr>
    </w:p>
    <w:p w14:paraId="042D8D16" w14:textId="77777777" w:rsidR="00C24BE7" w:rsidRDefault="00C24BE7" w:rsidP="00C24BE7">
      <w:pPr>
        <w:pStyle w:val="Default"/>
        <w:rPr>
          <w:rFonts w:asciiTheme="minorHAnsi" w:hAnsiTheme="minorHAnsi" w:cstheme="minorHAnsi"/>
          <w:b/>
          <w:bCs/>
        </w:rPr>
      </w:pPr>
      <w:r w:rsidRPr="00901CA6">
        <w:rPr>
          <w:rFonts w:asciiTheme="minorHAnsi" w:hAnsiTheme="minorHAnsi" w:cstheme="minorHAnsi"/>
          <w:b/>
          <w:bCs/>
        </w:rPr>
        <w:t>SAMM 9</w:t>
      </w:r>
      <w:r>
        <w:rPr>
          <w:rFonts w:asciiTheme="minorHAnsi" w:hAnsiTheme="minorHAnsi" w:cstheme="minorHAnsi"/>
          <w:b/>
          <w:bCs/>
        </w:rPr>
        <w:t>a</w:t>
      </w:r>
      <w:r w:rsidRPr="00901CA6">
        <w:rPr>
          <w:rFonts w:asciiTheme="minorHAnsi" w:hAnsiTheme="minorHAnsi" w:cstheme="minorHAnsi"/>
          <w:b/>
          <w:bCs/>
        </w:rPr>
        <w:t xml:space="preserve"> </w:t>
      </w:r>
      <w:r>
        <w:rPr>
          <w:rFonts w:asciiTheme="minorHAnsi" w:hAnsiTheme="minorHAnsi" w:cstheme="minorHAnsi"/>
          <w:b/>
          <w:bCs/>
        </w:rPr>
        <w:t xml:space="preserve">- </w:t>
      </w:r>
      <w:r w:rsidRPr="00901CA6">
        <w:rPr>
          <w:rFonts w:asciiTheme="minorHAnsi" w:hAnsiTheme="minorHAnsi" w:cstheme="minorHAnsi"/>
          <w:b/>
          <w:bCs/>
        </w:rPr>
        <w:t xml:space="preserve">Percent in compliance </w:t>
      </w:r>
      <w:r>
        <w:rPr>
          <w:rFonts w:asciiTheme="minorHAnsi" w:hAnsiTheme="minorHAnsi" w:cstheme="minorHAnsi"/>
          <w:b/>
          <w:bCs/>
        </w:rPr>
        <w:t>(programmed safety)</w:t>
      </w:r>
    </w:p>
    <w:p w14:paraId="628A2C7A" w14:textId="77777777" w:rsidR="00C24BE7" w:rsidRDefault="00C24BE7" w:rsidP="00C24BE7">
      <w:pPr>
        <w:pStyle w:val="Default"/>
        <w:rPr>
          <w:rFonts w:asciiTheme="minorHAnsi" w:hAnsiTheme="minorHAnsi" w:cstheme="minorHAnsi"/>
          <w:b/>
          <w:bCs/>
        </w:rPr>
      </w:pPr>
      <w:r>
        <w:rPr>
          <w:rFonts w:asciiTheme="minorHAnsi" w:hAnsiTheme="minorHAnsi" w:cstheme="minorHAnsi"/>
          <w:b/>
          <w:bCs/>
        </w:rPr>
        <w:t>SAMM 9b - Percent in compliance (unprogrammed safety)</w:t>
      </w:r>
    </w:p>
    <w:p w14:paraId="69D939F5" w14:textId="77777777" w:rsidR="00C24BE7" w:rsidRDefault="00C24BE7" w:rsidP="00C24BE7">
      <w:pPr>
        <w:pStyle w:val="Default"/>
        <w:rPr>
          <w:rFonts w:asciiTheme="minorHAnsi" w:hAnsiTheme="minorHAnsi" w:cstheme="minorHAnsi"/>
          <w:b/>
          <w:bCs/>
        </w:rPr>
      </w:pPr>
      <w:r>
        <w:rPr>
          <w:rFonts w:asciiTheme="minorHAnsi" w:hAnsiTheme="minorHAnsi" w:cstheme="minorHAnsi"/>
          <w:b/>
          <w:bCs/>
        </w:rPr>
        <w:t>SAMM 9c - Percent in compliance (programmed health)</w:t>
      </w:r>
    </w:p>
    <w:p w14:paraId="4D914C96" w14:textId="77777777" w:rsidR="00C24BE7" w:rsidRPr="00901CA6" w:rsidRDefault="00C24BE7" w:rsidP="00C24BE7">
      <w:pPr>
        <w:pStyle w:val="Default"/>
        <w:rPr>
          <w:rFonts w:asciiTheme="minorHAnsi" w:hAnsiTheme="minorHAnsi" w:cstheme="minorHAnsi"/>
          <w:b/>
          <w:bCs/>
        </w:rPr>
      </w:pPr>
      <w:r>
        <w:rPr>
          <w:rFonts w:asciiTheme="minorHAnsi" w:hAnsiTheme="minorHAnsi" w:cstheme="minorHAnsi"/>
          <w:b/>
          <w:bCs/>
        </w:rPr>
        <w:t>SAMM 9d - Percent in compliance (unprogrammed health)</w:t>
      </w:r>
    </w:p>
    <w:p w14:paraId="5FCA9F6F" w14:textId="77777777" w:rsidR="00013AC9" w:rsidRPr="00822BBE" w:rsidRDefault="00013AC9" w:rsidP="00802B3D">
      <w:pPr>
        <w:pStyle w:val="Default"/>
        <w:rPr>
          <w:rFonts w:asciiTheme="minorHAnsi" w:hAnsiTheme="minorHAnsi" w:cstheme="minorHAnsi"/>
        </w:rPr>
      </w:pPr>
    </w:p>
    <w:p w14:paraId="4215C952" w14:textId="4004C4F3" w:rsidR="00F2087B" w:rsidRPr="00B57969" w:rsidRDefault="00013AC9" w:rsidP="00F2087B">
      <w:pPr>
        <w:pStyle w:val="Default"/>
        <w:rPr>
          <w:rFonts w:asciiTheme="minorHAnsi" w:hAnsiTheme="minorHAnsi" w:cstheme="minorHAnsi"/>
        </w:rPr>
      </w:pPr>
      <w:r w:rsidRPr="005F6CE9">
        <w:rPr>
          <w:rFonts w:asciiTheme="minorHAnsi" w:hAnsiTheme="minorHAnsi" w:cstheme="minorHAnsi"/>
          <w:u w:val="single"/>
        </w:rPr>
        <w:t>Discussion of State Plan Data and FRL:</w:t>
      </w:r>
      <w:r w:rsidRPr="00822BBE">
        <w:rPr>
          <w:rFonts w:asciiTheme="minorHAnsi" w:hAnsiTheme="minorHAnsi" w:cstheme="minorHAnsi"/>
        </w:rPr>
        <w:t xml:space="preserve"> </w:t>
      </w:r>
      <w:r w:rsidR="00C24BE7">
        <w:rPr>
          <w:rFonts w:asciiTheme="minorHAnsi" w:hAnsiTheme="minorHAnsi" w:cstheme="minorHAnsi"/>
        </w:rPr>
        <w:t xml:space="preserve">For each metric, the FRL was based on a three-year national average.  </w:t>
      </w:r>
      <w:r w:rsidR="00C24BE7" w:rsidRPr="00B57969">
        <w:rPr>
          <w:rFonts w:asciiTheme="minorHAnsi" w:hAnsiTheme="minorHAnsi" w:cstheme="minorHAnsi"/>
        </w:rPr>
        <w:t xml:space="preserve">In FY 2025, the </w:t>
      </w:r>
      <w:r w:rsidR="00C24BE7">
        <w:rPr>
          <w:rFonts w:asciiTheme="minorHAnsi" w:hAnsiTheme="minorHAnsi" w:cstheme="minorHAnsi"/>
        </w:rPr>
        <w:t>maximum percent in compliance not requiring further review for programmed safety inspections (SAMM 9a) was 36.53</w:t>
      </w:r>
      <w:r w:rsidR="00857607">
        <w:rPr>
          <w:rFonts w:asciiTheme="minorHAnsi" w:hAnsiTheme="minorHAnsi" w:cstheme="minorHAnsi"/>
        </w:rPr>
        <w:t xml:space="preserve"> percent</w:t>
      </w:r>
      <w:r w:rsidR="00C24BE7">
        <w:rPr>
          <w:rFonts w:asciiTheme="minorHAnsi" w:hAnsiTheme="minorHAnsi" w:cstheme="minorHAnsi"/>
        </w:rPr>
        <w:t xml:space="preserve">; </w:t>
      </w:r>
      <w:r w:rsidR="00F2087B" w:rsidRPr="000722C0">
        <w:rPr>
          <w:rFonts w:asciiTheme="minorHAnsi" w:hAnsiTheme="minorHAnsi" w:cstheme="minorHAnsi"/>
        </w:rPr>
        <w:t>WSHP’s</w:t>
      </w:r>
      <w:r w:rsidR="00F2087B">
        <w:rPr>
          <w:rFonts w:asciiTheme="minorHAnsi" w:hAnsiTheme="minorHAnsi" w:cstheme="minorHAnsi"/>
        </w:rPr>
        <w:t xml:space="preserve"> result was 25.64</w:t>
      </w:r>
      <w:r w:rsidR="00857607">
        <w:rPr>
          <w:rFonts w:asciiTheme="minorHAnsi" w:hAnsiTheme="minorHAnsi" w:cstheme="minorHAnsi"/>
        </w:rPr>
        <w:t xml:space="preserve"> percent</w:t>
      </w:r>
      <w:r w:rsidR="00F2087B">
        <w:rPr>
          <w:rFonts w:asciiTheme="minorHAnsi" w:hAnsiTheme="minorHAnsi" w:cstheme="minorHAnsi"/>
        </w:rPr>
        <w:t xml:space="preserve">. </w:t>
      </w:r>
      <w:r w:rsidR="00F9213C">
        <w:rPr>
          <w:rFonts w:asciiTheme="minorHAnsi" w:hAnsiTheme="minorHAnsi" w:cstheme="minorHAnsi"/>
        </w:rPr>
        <w:t xml:space="preserve"> </w:t>
      </w:r>
      <w:r w:rsidR="00F2087B">
        <w:rPr>
          <w:rFonts w:asciiTheme="minorHAnsi" w:hAnsiTheme="minorHAnsi" w:cstheme="minorHAnsi"/>
        </w:rPr>
        <w:t>T</w:t>
      </w:r>
      <w:r w:rsidR="00F2087B" w:rsidRPr="0086583F">
        <w:rPr>
          <w:rFonts w:asciiTheme="minorHAnsi" w:hAnsiTheme="minorHAnsi" w:cstheme="minorHAnsi"/>
        </w:rPr>
        <w:t>he m</w:t>
      </w:r>
      <w:r w:rsidR="00F2087B">
        <w:rPr>
          <w:rFonts w:asciiTheme="minorHAnsi" w:hAnsiTheme="minorHAnsi" w:cstheme="minorHAnsi"/>
        </w:rPr>
        <w:t>ax</w:t>
      </w:r>
      <w:r w:rsidR="00F2087B" w:rsidRPr="0086583F">
        <w:rPr>
          <w:rFonts w:asciiTheme="minorHAnsi" w:hAnsiTheme="minorHAnsi" w:cstheme="minorHAnsi"/>
        </w:rPr>
        <w:t>imum percent in</w:t>
      </w:r>
      <w:r w:rsidR="00F2087B">
        <w:rPr>
          <w:rFonts w:asciiTheme="minorHAnsi" w:hAnsiTheme="minorHAnsi" w:cstheme="minorHAnsi"/>
        </w:rPr>
        <w:t xml:space="preserve"> </w:t>
      </w:r>
      <w:r w:rsidR="00F2087B" w:rsidRPr="0086583F">
        <w:rPr>
          <w:rFonts w:asciiTheme="minorHAnsi" w:hAnsiTheme="minorHAnsi" w:cstheme="minorHAnsi"/>
        </w:rPr>
        <w:t xml:space="preserve">compliance not requiring further review for </w:t>
      </w:r>
      <w:r w:rsidR="00F2087B">
        <w:rPr>
          <w:rFonts w:asciiTheme="minorHAnsi" w:hAnsiTheme="minorHAnsi" w:cstheme="minorHAnsi"/>
        </w:rPr>
        <w:t>un</w:t>
      </w:r>
      <w:r w:rsidR="00F2087B" w:rsidRPr="0086583F">
        <w:rPr>
          <w:rFonts w:asciiTheme="minorHAnsi" w:hAnsiTheme="minorHAnsi" w:cstheme="minorHAnsi"/>
        </w:rPr>
        <w:t>programmed safety inspections (SAMM 9</w:t>
      </w:r>
      <w:r w:rsidR="00F2087B">
        <w:rPr>
          <w:rFonts w:asciiTheme="minorHAnsi" w:hAnsiTheme="minorHAnsi" w:cstheme="minorHAnsi"/>
        </w:rPr>
        <w:t>b</w:t>
      </w:r>
      <w:r w:rsidR="00F2087B" w:rsidRPr="0086583F">
        <w:rPr>
          <w:rFonts w:asciiTheme="minorHAnsi" w:hAnsiTheme="minorHAnsi" w:cstheme="minorHAnsi"/>
        </w:rPr>
        <w:t xml:space="preserve">) was </w:t>
      </w:r>
      <w:r w:rsidR="00F2087B">
        <w:rPr>
          <w:rFonts w:asciiTheme="minorHAnsi" w:hAnsiTheme="minorHAnsi" w:cstheme="minorHAnsi"/>
        </w:rPr>
        <w:t>45.64</w:t>
      </w:r>
      <w:r w:rsidR="00857607">
        <w:rPr>
          <w:rFonts w:asciiTheme="minorHAnsi" w:hAnsiTheme="minorHAnsi" w:cstheme="minorHAnsi"/>
        </w:rPr>
        <w:t xml:space="preserve"> percent</w:t>
      </w:r>
      <w:r w:rsidR="00F2087B" w:rsidRPr="0086583F">
        <w:rPr>
          <w:rFonts w:asciiTheme="minorHAnsi" w:hAnsiTheme="minorHAnsi" w:cstheme="minorHAnsi"/>
        </w:rPr>
        <w:t xml:space="preserve">; </w:t>
      </w:r>
      <w:r w:rsidR="00F2087B">
        <w:rPr>
          <w:rFonts w:asciiTheme="minorHAnsi" w:hAnsiTheme="minorHAnsi" w:cstheme="minorHAnsi"/>
        </w:rPr>
        <w:t>the State Plan</w:t>
      </w:r>
      <w:r w:rsidR="00F2087B" w:rsidRPr="0086583F">
        <w:rPr>
          <w:rFonts w:asciiTheme="minorHAnsi" w:hAnsiTheme="minorHAnsi" w:cstheme="minorHAnsi"/>
        </w:rPr>
        <w:t>’s result was</w:t>
      </w:r>
      <w:r w:rsidR="00F2087B">
        <w:rPr>
          <w:rFonts w:asciiTheme="minorHAnsi" w:hAnsiTheme="minorHAnsi" w:cstheme="minorHAnsi"/>
        </w:rPr>
        <w:t xml:space="preserve"> </w:t>
      </w:r>
      <w:r w:rsidR="000722C0">
        <w:rPr>
          <w:rFonts w:asciiTheme="minorHAnsi" w:hAnsiTheme="minorHAnsi" w:cstheme="minorHAnsi"/>
        </w:rPr>
        <w:t>25</w:t>
      </w:r>
      <w:r w:rsidR="00857607">
        <w:rPr>
          <w:rFonts w:asciiTheme="minorHAnsi" w:hAnsiTheme="minorHAnsi" w:cstheme="minorHAnsi"/>
        </w:rPr>
        <w:t xml:space="preserve"> percent</w:t>
      </w:r>
      <w:r w:rsidR="00F2087B">
        <w:rPr>
          <w:rFonts w:asciiTheme="minorHAnsi" w:hAnsiTheme="minorHAnsi" w:cstheme="minorHAnsi"/>
        </w:rPr>
        <w:t xml:space="preserve">. </w:t>
      </w:r>
      <w:r w:rsidR="00F9213C">
        <w:rPr>
          <w:rFonts w:asciiTheme="minorHAnsi" w:hAnsiTheme="minorHAnsi" w:cstheme="minorHAnsi"/>
        </w:rPr>
        <w:t xml:space="preserve"> </w:t>
      </w:r>
      <w:r w:rsidR="00F2087B">
        <w:rPr>
          <w:rFonts w:asciiTheme="minorHAnsi" w:hAnsiTheme="minorHAnsi" w:cstheme="minorHAnsi"/>
        </w:rPr>
        <w:t>T</w:t>
      </w:r>
      <w:r w:rsidR="00F2087B" w:rsidRPr="0086583F">
        <w:rPr>
          <w:rFonts w:asciiTheme="minorHAnsi" w:hAnsiTheme="minorHAnsi" w:cstheme="minorHAnsi"/>
        </w:rPr>
        <w:t>he m</w:t>
      </w:r>
      <w:r w:rsidR="00F2087B">
        <w:rPr>
          <w:rFonts w:asciiTheme="minorHAnsi" w:hAnsiTheme="minorHAnsi" w:cstheme="minorHAnsi"/>
        </w:rPr>
        <w:t>ax</w:t>
      </w:r>
      <w:r w:rsidR="00F2087B" w:rsidRPr="0086583F">
        <w:rPr>
          <w:rFonts w:asciiTheme="minorHAnsi" w:hAnsiTheme="minorHAnsi" w:cstheme="minorHAnsi"/>
        </w:rPr>
        <w:t>imum percent in</w:t>
      </w:r>
      <w:r w:rsidR="00F2087B">
        <w:rPr>
          <w:rFonts w:asciiTheme="minorHAnsi" w:hAnsiTheme="minorHAnsi" w:cstheme="minorHAnsi"/>
        </w:rPr>
        <w:t xml:space="preserve"> </w:t>
      </w:r>
      <w:r w:rsidR="00F2087B" w:rsidRPr="0086583F">
        <w:rPr>
          <w:rFonts w:asciiTheme="minorHAnsi" w:hAnsiTheme="minorHAnsi" w:cstheme="minorHAnsi"/>
        </w:rPr>
        <w:t xml:space="preserve">compliance not requiring further review for programmed </w:t>
      </w:r>
      <w:r w:rsidR="00F2087B">
        <w:rPr>
          <w:rFonts w:asciiTheme="minorHAnsi" w:hAnsiTheme="minorHAnsi" w:cstheme="minorHAnsi"/>
        </w:rPr>
        <w:t>health</w:t>
      </w:r>
      <w:r w:rsidR="00F2087B" w:rsidRPr="0086583F">
        <w:rPr>
          <w:rFonts w:asciiTheme="minorHAnsi" w:hAnsiTheme="minorHAnsi" w:cstheme="minorHAnsi"/>
        </w:rPr>
        <w:t xml:space="preserve"> inspections (SAMM 9</w:t>
      </w:r>
      <w:r w:rsidR="00F2087B">
        <w:rPr>
          <w:rFonts w:asciiTheme="minorHAnsi" w:hAnsiTheme="minorHAnsi" w:cstheme="minorHAnsi"/>
        </w:rPr>
        <w:t>c</w:t>
      </w:r>
      <w:r w:rsidR="00F2087B" w:rsidRPr="0086583F">
        <w:rPr>
          <w:rFonts w:asciiTheme="minorHAnsi" w:hAnsiTheme="minorHAnsi" w:cstheme="minorHAnsi"/>
        </w:rPr>
        <w:t xml:space="preserve">) was </w:t>
      </w:r>
      <w:r w:rsidR="00F2087B">
        <w:rPr>
          <w:rFonts w:asciiTheme="minorHAnsi" w:hAnsiTheme="minorHAnsi" w:cstheme="minorHAnsi"/>
        </w:rPr>
        <w:t>52.08</w:t>
      </w:r>
      <w:r w:rsidR="00857607">
        <w:rPr>
          <w:rFonts w:asciiTheme="minorHAnsi" w:hAnsiTheme="minorHAnsi" w:cstheme="minorHAnsi"/>
        </w:rPr>
        <w:t xml:space="preserve"> percent</w:t>
      </w:r>
      <w:r w:rsidR="00F2087B" w:rsidRPr="0086583F">
        <w:rPr>
          <w:rFonts w:asciiTheme="minorHAnsi" w:hAnsiTheme="minorHAnsi" w:cstheme="minorHAnsi"/>
        </w:rPr>
        <w:t xml:space="preserve">; </w:t>
      </w:r>
      <w:r w:rsidR="00F2087B">
        <w:rPr>
          <w:rFonts w:asciiTheme="minorHAnsi" w:hAnsiTheme="minorHAnsi" w:cstheme="minorHAnsi"/>
        </w:rPr>
        <w:t>WSHP</w:t>
      </w:r>
      <w:r w:rsidR="00F2087B" w:rsidRPr="0086583F">
        <w:rPr>
          <w:rFonts w:asciiTheme="minorHAnsi" w:hAnsiTheme="minorHAnsi" w:cstheme="minorHAnsi"/>
        </w:rPr>
        <w:t xml:space="preserve">’s result was </w:t>
      </w:r>
      <w:r w:rsidR="00F2087B">
        <w:rPr>
          <w:rFonts w:asciiTheme="minorHAnsi" w:hAnsiTheme="minorHAnsi" w:cstheme="minorHAnsi"/>
        </w:rPr>
        <w:t>21.43</w:t>
      </w:r>
      <w:r w:rsidR="00857607">
        <w:rPr>
          <w:rFonts w:asciiTheme="minorHAnsi" w:hAnsiTheme="minorHAnsi" w:cstheme="minorHAnsi"/>
        </w:rPr>
        <w:t xml:space="preserve"> percent</w:t>
      </w:r>
      <w:r w:rsidR="00F2087B" w:rsidRPr="0086583F">
        <w:rPr>
          <w:rFonts w:asciiTheme="minorHAnsi" w:hAnsiTheme="minorHAnsi" w:cstheme="minorHAnsi"/>
        </w:rPr>
        <w:t>.</w:t>
      </w:r>
      <w:r w:rsidR="00F9213C">
        <w:rPr>
          <w:rFonts w:asciiTheme="minorHAnsi" w:hAnsiTheme="minorHAnsi" w:cstheme="minorHAnsi"/>
        </w:rPr>
        <w:t xml:space="preserve"> </w:t>
      </w:r>
      <w:r w:rsidR="00F2087B">
        <w:rPr>
          <w:rFonts w:asciiTheme="minorHAnsi" w:hAnsiTheme="minorHAnsi" w:cstheme="minorHAnsi"/>
        </w:rPr>
        <w:t xml:space="preserve"> T</w:t>
      </w:r>
      <w:r w:rsidR="00F2087B" w:rsidRPr="0086583F">
        <w:rPr>
          <w:rFonts w:asciiTheme="minorHAnsi" w:hAnsiTheme="minorHAnsi" w:cstheme="minorHAnsi"/>
        </w:rPr>
        <w:t>he m</w:t>
      </w:r>
      <w:r w:rsidR="00F2087B">
        <w:rPr>
          <w:rFonts w:asciiTheme="minorHAnsi" w:hAnsiTheme="minorHAnsi" w:cstheme="minorHAnsi"/>
        </w:rPr>
        <w:t>ax</w:t>
      </w:r>
      <w:r w:rsidR="00F2087B" w:rsidRPr="0086583F">
        <w:rPr>
          <w:rFonts w:asciiTheme="minorHAnsi" w:hAnsiTheme="minorHAnsi" w:cstheme="minorHAnsi"/>
        </w:rPr>
        <w:t>imum percent in</w:t>
      </w:r>
      <w:r w:rsidR="00F2087B">
        <w:rPr>
          <w:rFonts w:asciiTheme="minorHAnsi" w:hAnsiTheme="minorHAnsi" w:cstheme="minorHAnsi"/>
        </w:rPr>
        <w:t xml:space="preserve"> </w:t>
      </w:r>
      <w:r w:rsidR="00F2087B" w:rsidRPr="0086583F">
        <w:rPr>
          <w:rFonts w:asciiTheme="minorHAnsi" w:hAnsiTheme="minorHAnsi" w:cstheme="minorHAnsi"/>
        </w:rPr>
        <w:t xml:space="preserve">compliance not requiring further review for </w:t>
      </w:r>
      <w:r w:rsidR="00F2087B">
        <w:rPr>
          <w:rFonts w:asciiTheme="minorHAnsi" w:hAnsiTheme="minorHAnsi" w:cstheme="minorHAnsi"/>
        </w:rPr>
        <w:lastRenderedPageBreak/>
        <w:t>un</w:t>
      </w:r>
      <w:r w:rsidR="00F2087B" w:rsidRPr="0086583F">
        <w:rPr>
          <w:rFonts w:asciiTheme="minorHAnsi" w:hAnsiTheme="minorHAnsi" w:cstheme="minorHAnsi"/>
        </w:rPr>
        <w:t xml:space="preserve">programmed </w:t>
      </w:r>
      <w:r w:rsidR="00F2087B">
        <w:rPr>
          <w:rFonts w:asciiTheme="minorHAnsi" w:hAnsiTheme="minorHAnsi" w:cstheme="minorHAnsi"/>
        </w:rPr>
        <w:t>health</w:t>
      </w:r>
      <w:r w:rsidR="00F2087B" w:rsidRPr="0086583F">
        <w:rPr>
          <w:rFonts w:asciiTheme="minorHAnsi" w:hAnsiTheme="minorHAnsi" w:cstheme="minorHAnsi"/>
        </w:rPr>
        <w:t xml:space="preserve"> inspections (SAMM 9</w:t>
      </w:r>
      <w:r w:rsidR="00F2087B">
        <w:rPr>
          <w:rFonts w:asciiTheme="minorHAnsi" w:hAnsiTheme="minorHAnsi" w:cstheme="minorHAnsi"/>
        </w:rPr>
        <w:t>d</w:t>
      </w:r>
      <w:r w:rsidR="00F2087B" w:rsidRPr="0086583F">
        <w:rPr>
          <w:rFonts w:asciiTheme="minorHAnsi" w:hAnsiTheme="minorHAnsi" w:cstheme="minorHAnsi"/>
        </w:rPr>
        <w:t xml:space="preserve">) was </w:t>
      </w:r>
      <w:r w:rsidR="00F2087B">
        <w:rPr>
          <w:rFonts w:asciiTheme="minorHAnsi" w:hAnsiTheme="minorHAnsi" w:cstheme="minorHAnsi"/>
        </w:rPr>
        <w:t>52.35</w:t>
      </w:r>
      <w:r w:rsidR="00857607">
        <w:rPr>
          <w:rFonts w:asciiTheme="minorHAnsi" w:hAnsiTheme="minorHAnsi" w:cstheme="minorHAnsi"/>
        </w:rPr>
        <w:t xml:space="preserve"> percent</w:t>
      </w:r>
      <w:r w:rsidR="00F2087B" w:rsidRPr="0086583F">
        <w:rPr>
          <w:rFonts w:asciiTheme="minorHAnsi" w:hAnsiTheme="minorHAnsi" w:cstheme="minorHAnsi"/>
        </w:rPr>
        <w:t xml:space="preserve">; </w:t>
      </w:r>
      <w:r w:rsidR="00F2087B">
        <w:rPr>
          <w:rFonts w:asciiTheme="minorHAnsi" w:hAnsiTheme="minorHAnsi" w:cstheme="minorHAnsi"/>
        </w:rPr>
        <w:t>the State Plan</w:t>
      </w:r>
      <w:r w:rsidR="00F2087B" w:rsidRPr="0086583F">
        <w:rPr>
          <w:rFonts w:asciiTheme="minorHAnsi" w:hAnsiTheme="minorHAnsi" w:cstheme="minorHAnsi"/>
        </w:rPr>
        <w:t xml:space="preserve">’s result was </w:t>
      </w:r>
      <w:r w:rsidR="00F2087B">
        <w:rPr>
          <w:rFonts w:asciiTheme="minorHAnsi" w:hAnsiTheme="minorHAnsi" w:cstheme="minorHAnsi"/>
        </w:rPr>
        <w:t>41.38</w:t>
      </w:r>
      <w:r w:rsidR="00857607">
        <w:rPr>
          <w:rFonts w:asciiTheme="minorHAnsi" w:hAnsiTheme="minorHAnsi" w:cstheme="minorHAnsi"/>
        </w:rPr>
        <w:t xml:space="preserve"> percent</w:t>
      </w:r>
      <w:r w:rsidR="00F2087B">
        <w:rPr>
          <w:rFonts w:asciiTheme="minorHAnsi" w:hAnsiTheme="minorHAnsi" w:cstheme="minorHAnsi"/>
        </w:rPr>
        <w:t>.</w:t>
      </w:r>
      <w:r w:rsidR="00F9213C">
        <w:rPr>
          <w:rFonts w:asciiTheme="minorHAnsi" w:hAnsiTheme="minorHAnsi" w:cstheme="minorHAnsi"/>
        </w:rPr>
        <w:t xml:space="preserve"> </w:t>
      </w:r>
      <w:r w:rsidR="00F2087B">
        <w:rPr>
          <w:rFonts w:asciiTheme="minorHAnsi" w:hAnsiTheme="minorHAnsi" w:cstheme="minorHAnsi"/>
        </w:rPr>
        <w:t xml:space="preserve"> All the</w:t>
      </w:r>
      <w:r w:rsidR="00F2087B" w:rsidRPr="00B57969">
        <w:rPr>
          <w:rFonts w:asciiTheme="minorHAnsi" w:hAnsiTheme="minorHAnsi" w:cstheme="minorHAnsi"/>
        </w:rPr>
        <w:t xml:space="preserve"> in-compliance rates were positive outcomes. </w:t>
      </w:r>
    </w:p>
    <w:p w14:paraId="569B21DC" w14:textId="58D914C6" w:rsidR="00F2087B" w:rsidRDefault="00F2087B" w:rsidP="00802B3D">
      <w:pPr>
        <w:pStyle w:val="Default"/>
        <w:rPr>
          <w:rFonts w:asciiTheme="minorHAnsi" w:hAnsiTheme="minorHAnsi" w:cstheme="minorHAnsi"/>
        </w:rPr>
      </w:pPr>
    </w:p>
    <w:p w14:paraId="54CBC66D" w14:textId="396E1993" w:rsidR="00013AC9" w:rsidRDefault="00013AC9" w:rsidP="00F2087B">
      <w:pPr>
        <w:pStyle w:val="Default"/>
        <w:rPr>
          <w:rFonts w:asciiTheme="minorHAnsi" w:hAnsiTheme="minorHAnsi" w:cstheme="minorHAnsi"/>
        </w:rPr>
      </w:pPr>
      <w:r w:rsidRPr="005F6CE9">
        <w:rPr>
          <w:rFonts w:asciiTheme="minorHAnsi" w:hAnsiTheme="minorHAnsi" w:cstheme="minorHAnsi"/>
          <w:u w:val="single"/>
        </w:rPr>
        <w:t>Explanation:</w:t>
      </w:r>
      <w:r w:rsidRPr="00822BBE">
        <w:rPr>
          <w:rFonts w:asciiTheme="minorHAnsi" w:hAnsiTheme="minorHAnsi" w:cstheme="minorHAnsi"/>
        </w:rPr>
        <w:t xml:space="preserve"> </w:t>
      </w:r>
      <w:r w:rsidR="00F9213C">
        <w:rPr>
          <w:rFonts w:asciiTheme="minorHAnsi" w:hAnsiTheme="minorHAnsi" w:cstheme="minorHAnsi"/>
        </w:rPr>
        <w:t xml:space="preserve">The State Plan met the FRL for each measure.  </w:t>
      </w:r>
      <w:r w:rsidR="00F2087B" w:rsidRPr="00B57969">
        <w:rPr>
          <w:rFonts w:asciiTheme="minorHAnsi" w:hAnsiTheme="minorHAnsi" w:cstheme="minorHAnsi"/>
        </w:rPr>
        <w:t xml:space="preserve">Low in-compliance rates indicate </w:t>
      </w:r>
      <w:r w:rsidR="00F2087B">
        <w:rPr>
          <w:rFonts w:asciiTheme="minorHAnsi" w:hAnsiTheme="minorHAnsi" w:cstheme="minorHAnsi"/>
        </w:rPr>
        <w:t>WSHP</w:t>
      </w:r>
      <w:r w:rsidR="00F2087B" w:rsidRPr="00B57969">
        <w:rPr>
          <w:rFonts w:asciiTheme="minorHAnsi" w:hAnsiTheme="minorHAnsi" w:cstheme="minorHAnsi"/>
        </w:rPr>
        <w:t xml:space="preserve"> targeted the most hazardous work sites and that </w:t>
      </w:r>
      <w:r w:rsidR="00F2087B">
        <w:rPr>
          <w:rFonts w:asciiTheme="minorHAnsi" w:hAnsiTheme="minorHAnsi" w:cstheme="minorHAnsi"/>
        </w:rPr>
        <w:t>I</w:t>
      </w:r>
      <w:r w:rsidR="00F2087B" w:rsidRPr="00B57969">
        <w:rPr>
          <w:rFonts w:asciiTheme="minorHAnsi" w:hAnsiTheme="minorHAnsi" w:cstheme="minorHAnsi"/>
        </w:rPr>
        <w:t>SH</w:t>
      </w:r>
      <w:r w:rsidR="00F2087B">
        <w:rPr>
          <w:rFonts w:asciiTheme="minorHAnsi" w:hAnsiTheme="minorHAnsi" w:cstheme="minorHAnsi"/>
        </w:rPr>
        <w:t>I</w:t>
      </w:r>
      <w:r w:rsidR="00F2087B" w:rsidRPr="00B57969">
        <w:rPr>
          <w:rFonts w:asciiTheme="minorHAnsi" w:hAnsiTheme="minorHAnsi" w:cstheme="minorHAnsi"/>
        </w:rPr>
        <w:t>s are adept at identifying and citing violations.</w:t>
      </w:r>
    </w:p>
    <w:p w14:paraId="76DCCFC1" w14:textId="77777777" w:rsidR="0011520F" w:rsidRPr="00356D71" w:rsidRDefault="0011520F" w:rsidP="000722C0">
      <w:pPr>
        <w:pStyle w:val="ListParagraph"/>
        <w:tabs>
          <w:tab w:val="left" w:pos="900"/>
          <w:tab w:val="left" w:pos="1800"/>
        </w:tabs>
        <w:spacing w:after="0" w:line="240" w:lineRule="auto"/>
        <w:ind w:left="0"/>
        <w:rPr>
          <w:rFonts w:asciiTheme="minorHAnsi" w:hAnsiTheme="minorHAnsi" w:cstheme="minorHAnsi"/>
          <w:sz w:val="24"/>
          <w:szCs w:val="24"/>
        </w:rPr>
      </w:pPr>
    </w:p>
    <w:p w14:paraId="28A98C0B" w14:textId="09535EC8" w:rsidR="00571D17" w:rsidRPr="002A3EE4" w:rsidRDefault="00571D17" w:rsidP="00305BA7">
      <w:pPr>
        <w:pStyle w:val="ListParagraph"/>
        <w:numPr>
          <w:ilvl w:val="0"/>
          <w:numId w:val="44"/>
        </w:numPr>
        <w:tabs>
          <w:tab w:val="left" w:pos="1260"/>
          <w:tab w:val="left" w:pos="1350"/>
        </w:tabs>
        <w:spacing w:after="0" w:line="240" w:lineRule="auto"/>
        <w:ind w:left="360"/>
        <w:rPr>
          <w:rFonts w:asciiTheme="minorHAnsi" w:hAnsiTheme="minorHAnsi" w:cstheme="minorHAnsi"/>
        </w:rPr>
      </w:pPr>
      <w:r w:rsidRPr="002A3EE4">
        <w:rPr>
          <w:rFonts w:asciiTheme="minorHAnsi" w:hAnsiTheme="minorHAnsi" w:cstheme="minorHAnsi"/>
        </w:rPr>
        <w:t xml:space="preserve">Citations and Penalties </w:t>
      </w:r>
    </w:p>
    <w:p w14:paraId="26DCE00D" w14:textId="77777777" w:rsidR="000722C0" w:rsidRDefault="000722C0" w:rsidP="000722C0">
      <w:pPr>
        <w:tabs>
          <w:tab w:val="left" w:pos="1260"/>
          <w:tab w:val="left" w:pos="1350"/>
        </w:tabs>
        <w:rPr>
          <w:rFonts w:asciiTheme="minorHAnsi" w:hAnsiTheme="minorHAnsi" w:cstheme="minorHAnsi"/>
          <w:highlight w:val="yellow"/>
        </w:rPr>
      </w:pPr>
    </w:p>
    <w:p w14:paraId="6B44C251" w14:textId="77777777" w:rsidR="00A818A4" w:rsidRPr="00784F6D" w:rsidRDefault="00A818A4" w:rsidP="00A818A4">
      <w:pPr>
        <w:widowControl/>
        <w:kinsoku w:val="0"/>
        <w:overflowPunct w:val="0"/>
        <w:ind w:left="40" w:right="110"/>
        <w:rPr>
          <w:rFonts w:asciiTheme="minorHAnsi" w:hAnsiTheme="minorHAnsi" w:cstheme="minorHAnsi"/>
          <w:b/>
          <w:bCs/>
        </w:rPr>
      </w:pPr>
      <w:r w:rsidRPr="00784F6D">
        <w:rPr>
          <w:rFonts w:asciiTheme="minorHAnsi" w:hAnsiTheme="minorHAnsi" w:cstheme="minorHAnsi"/>
          <w:b/>
          <w:bCs/>
        </w:rPr>
        <w:t>Citations</w:t>
      </w:r>
    </w:p>
    <w:p w14:paraId="4104ABEF" w14:textId="77777777" w:rsidR="00A818A4" w:rsidRPr="001D16A0" w:rsidRDefault="00A818A4" w:rsidP="000722C0">
      <w:pPr>
        <w:tabs>
          <w:tab w:val="left" w:pos="1260"/>
          <w:tab w:val="left" w:pos="1350"/>
        </w:tabs>
        <w:rPr>
          <w:rFonts w:asciiTheme="minorHAnsi" w:hAnsiTheme="minorHAnsi" w:cstheme="minorHAnsi"/>
          <w:highlight w:val="yellow"/>
        </w:rPr>
      </w:pPr>
    </w:p>
    <w:p w14:paraId="60D75359" w14:textId="02C42A36" w:rsidR="00D25307" w:rsidRPr="003260B6" w:rsidRDefault="00D25307" w:rsidP="00D25307">
      <w:pPr>
        <w:rPr>
          <w:rFonts w:asciiTheme="minorHAnsi" w:hAnsiTheme="minorHAnsi" w:cstheme="minorHAnsi"/>
        </w:rPr>
      </w:pPr>
      <w:r>
        <w:rPr>
          <w:rFonts w:asciiTheme="minorHAnsi" w:hAnsiTheme="minorHAnsi" w:cstheme="minorHAnsi"/>
        </w:rPr>
        <w:t>WSHP will</w:t>
      </w:r>
      <w:r w:rsidR="00073325" w:rsidRPr="003260B6">
        <w:rPr>
          <w:rFonts w:asciiTheme="minorHAnsi" w:hAnsiTheme="minorHAnsi" w:cstheme="minorHAnsi"/>
        </w:rPr>
        <w:t xml:space="preserve"> issue a Civil Citation </w:t>
      </w:r>
      <w:r w:rsidR="00642BE5">
        <w:rPr>
          <w:rFonts w:asciiTheme="minorHAnsi" w:hAnsiTheme="minorHAnsi" w:cstheme="minorHAnsi"/>
        </w:rPr>
        <w:t>and</w:t>
      </w:r>
      <w:r w:rsidR="00073325" w:rsidRPr="003260B6">
        <w:rPr>
          <w:rFonts w:asciiTheme="minorHAnsi" w:hAnsiTheme="minorHAnsi" w:cstheme="minorHAnsi"/>
        </w:rPr>
        <w:t xml:space="preserve"> Civil Penalty </w:t>
      </w:r>
      <w:r w:rsidR="00642BE5">
        <w:rPr>
          <w:rFonts w:asciiTheme="minorHAnsi" w:hAnsiTheme="minorHAnsi" w:cstheme="minorHAnsi"/>
        </w:rPr>
        <w:t xml:space="preserve">report </w:t>
      </w:r>
      <w:r w:rsidR="00073325" w:rsidRPr="003260B6">
        <w:rPr>
          <w:rFonts w:asciiTheme="minorHAnsi" w:hAnsiTheme="minorHAnsi" w:cstheme="minorHAnsi"/>
        </w:rPr>
        <w:t xml:space="preserve">within 180 days of the opening conference. </w:t>
      </w:r>
      <w:r w:rsidR="00F9213C">
        <w:rPr>
          <w:rFonts w:asciiTheme="minorHAnsi" w:hAnsiTheme="minorHAnsi" w:cstheme="minorHAnsi"/>
        </w:rPr>
        <w:t xml:space="preserve"> </w:t>
      </w:r>
      <w:r w:rsidRPr="003260B6">
        <w:rPr>
          <w:rFonts w:asciiTheme="minorHAnsi" w:hAnsiTheme="minorHAnsi" w:cstheme="minorHAnsi"/>
        </w:rPr>
        <w:t>This report describes the nature of the violation, including a reference to the appropriate regulation, the corrective action to abate the violation, and an abatement date for each violation.</w:t>
      </w:r>
      <w:r w:rsidR="00F9213C">
        <w:rPr>
          <w:rFonts w:asciiTheme="minorHAnsi" w:hAnsiTheme="minorHAnsi" w:cstheme="minorHAnsi"/>
        </w:rPr>
        <w:t xml:space="preserve"> </w:t>
      </w:r>
      <w:r w:rsidRPr="003260B6">
        <w:rPr>
          <w:rFonts w:asciiTheme="minorHAnsi" w:hAnsiTheme="minorHAnsi" w:cstheme="minorHAnsi"/>
        </w:rPr>
        <w:t xml:space="preserve"> WSHP’s enforcement ISHIs are responsible for making sure Civil Citation </w:t>
      </w:r>
      <w:r w:rsidR="00642BE5">
        <w:rPr>
          <w:rFonts w:asciiTheme="minorHAnsi" w:hAnsiTheme="minorHAnsi" w:cstheme="minorHAnsi"/>
        </w:rPr>
        <w:t>and</w:t>
      </w:r>
      <w:r w:rsidRPr="003260B6">
        <w:rPr>
          <w:rFonts w:asciiTheme="minorHAnsi" w:hAnsiTheme="minorHAnsi" w:cstheme="minorHAnsi"/>
        </w:rPr>
        <w:t xml:space="preserve"> Civil Penalty reports are issued timely.  </w:t>
      </w:r>
    </w:p>
    <w:p w14:paraId="0078AEBB" w14:textId="77777777" w:rsidR="00D25307" w:rsidRDefault="00D25307" w:rsidP="00D25307">
      <w:pPr>
        <w:widowControl/>
        <w:kinsoku w:val="0"/>
        <w:overflowPunct w:val="0"/>
        <w:ind w:left="40" w:right="110"/>
        <w:rPr>
          <w:rFonts w:asciiTheme="minorHAnsi" w:hAnsiTheme="minorHAnsi" w:cstheme="minorHAnsi"/>
        </w:rPr>
      </w:pPr>
    </w:p>
    <w:p w14:paraId="68280A0B" w14:textId="5C6EFA25" w:rsidR="0092062E" w:rsidRPr="00351107" w:rsidRDefault="0092062E" w:rsidP="0092062E">
      <w:pPr>
        <w:pStyle w:val="Default"/>
      </w:pPr>
      <w:r w:rsidRPr="00351107">
        <w:rPr>
          <w:rFonts w:asciiTheme="minorHAnsi" w:hAnsiTheme="minorHAnsi" w:cstheme="minorHAnsi"/>
        </w:rPr>
        <w:t>For each alleged violation, the violation worksheet should describe the observed hazardous conditions or practices, including all relevant facts, and all information pertaining to how and/or why a standard is violated (</w:t>
      </w:r>
      <w:r w:rsidR="00F80371">
        <w:rPr>
          <w:rFonts w:asciiTheme="minorHAnsi" w:hAnsiTheme="minorHAnsi" w:cstheme="minorHAnsi"/>
        </w:rPr>
        <w:t>MA</w:t>
      </w:r>
      <w:r w:rsidRPr="00351107">
        <w:rPr>
          <w:rFonts w:asciiTheme="minorHAnsi" w:hAnsiTheme="minorHAnsi" w:cstheme="minorHAnsi"/>
        </w:rPr>
        <w:t xml:space="preserve"> FOM, Chapter 5).  Thus, the violation worksheet is a crucial component of case file documentation.  </w:t>
      </w:r>
    </w:p>
    <w:p w14:paraId="0A01A2E5" w14:textId="77777777" w:rsidR="0092062E" w:rsidRDefault="0092062E" w:rsidP="00D25307">
      <w:pPr>
        <w:widowControl/>
        <w:kinsoku w:val="0"/>
        <w:overflowPunct w:val="0"/>
        <w:ind w:left="40" w:right="110"/>
        <w:rPr>
          <w:rFonts w:asciiTheme="minorHAnsi" w:hAnsiTheme="minorHAnsi" w:cstheme="minorHAnsi"/>
        </w:rPr>
      </w:pPr>
    </w:p>
    <w:p w14:paraId="5AA83BED" w14:textId="77777777" w:rsidR="0092062E" w:rsidRPr="0092062E" w:rsidRDefault="0092062E" w:rsidP="0092062E">
      <w:pPr>
        <w:pStyle w:val="Default"/>
        <w:rPr>
          <w:rFonts w:asciiTheme="minorHAnsi" w:hAnsiTheme="minorHAnsi" w:cstheme="minorHAnsi"/>
          <w:iCs/>
          <w:color w:val="000000" w:themeColor="text1"/>
        </w:rPr>
      </w:pPr>
      <w:r w:rsidRPr="0092062E">
        <w:rPr>
          <w:rFonts w:asciiTheme="minorHAnsi" w:hAnsiTheme="minorHAnsi" w:cstheme="minorHAnsi"/>
          <w:b/>
          <w:bCs/>
          <w:u w:val="single"/>
        </w:rPr>
        <w:t>Observation FY 2024-OB-01 (formerly FY 2023-OB-01):</w:t>
      </w:r>
      <w:r w:rsidRPr="0092062E">
        <w:rPr>
          <w:rFonts w:asciiTheme="minorHAnsi" w:hAnsiTheme="minorHAnsi" w:cstheme="minorHAnsi"/>
          <w:b/>
          <w:bCs/>
        </w:rPr>
        <w:t xml:space="preserve"> </w:t>
      </w:r>
      <w:r w:rsidRPr="0092062E">
        <w:rPr>
          <w:rFonts w:asciiTheme="minorHAnsi" w:hAnsiTheme="minorHAnsi" w:cstheme="minorHAnsi"/>
          <w:iCs/>
          <w:color w:val="000000" w:themeColor="text1"/>
        </w:rPr>
        <w:t>In FY 2023, in 12 of 17 (71 percent) case files that had violations cited, the violation worksheet was not included in the case file or did not adequately describe all relevant facts pertaining to the violation, as required in the MA FOM, Chapter 5.</w:t>
      </w:r>
    </w:p>
    <w:p w14:paraId="66305B36" w14:textId="77777777" w:rsidR="0092062E" w:rsidRDefault="0092062E" w:rsidP="00D25307">
      <w:pPr>
        <w:widowControl/>
        <w:kinsoku w:val="0"/>
        <w:overflowPunct w:val="0"/>
        <w:ind w:left="40" w:right="110"/>
        <w:rPr>
          <w:rFonts w:asciiTheme="minorHAnsi" w:hAnsiTheme="minorHAnsi" w:cstheme="minorHAnsi"/>
        </w:rPr>
      </w:pPr>
    </w:p>
    <w:p w14:paraId="76A4F47C" w14:textId="793D6CF0" w:rsidR="0092062E" w:rsidRPr="0098408D" w:rsidRDefault="0092062E" w:rsidP="0092062E">
      <w:pPr>
        <w:pStyle w:val="Default"/>
        <w:rPr>
          <w:rFonts w:asciiTheme="minorHAnsi" w:hAnsiTheme="minorHAnsi" w:cstheme="minorHAnsi"/>
        </w:rPr>
      </w:pPr>
      <w:r w:rsidRPr="0092062E">
        <w:rPr>
          <w:rFonts w:asciiTheme="minorHAnsi" w:hAnsiTheme="minorHAnsi" w:cstheme="minorHAnsi"/>
          <w:b/>
          <w:bCs/>
          <w:u w:val="single"/>
        </w:rPr>
        <w:t>Status FY 2024-OB-01</w:t>
      </w:r>
      <w:r w:rsidRPr="0092062E">
        <w:rPr>
          <w:rFonts w:asciiTheme="minorHAnsi" w:hAnsiTheme="minorHAnsi" w:cstheme="minorHAnsi"/>
          <w:u w:val="single"/>
        </w:rPr>
        <w:t>:</w:t>
      </w:r>
      <w:r w:rsidRPr="0092062E">
        <w:rPr>
          <w:rFonts w:asciiTheme="minorHAnsi" w:hAnsiTheme="minorHAnsi" w:cstheme="minorHAnsi"/>
        </w:rPr>
        <w:t xml:space="preserve"> </w:t>
      </w:r>
      <w:r w:rsidRPr="003710C3">
        <w:rPr>
          <w:rFonts w:asciiTheme="minorHAnsi" w:hAnsiTheme="minorHAnsi" w:cstheme="minorHAnsi"/>
        </w:rPr>
        <w:t>In the FY 2025 FAME</w:t>
      </w:r>
      <w:r>
        <w:rPr>
          <w:rFonts w:asciiTheme="minorHAnsi" w:hAnsiTheme="minorHAnsi" w:cstheme="minorHAnsi"/>
        </w:rPr>
        <w:t xml:space="preserve">, OSHA found that in </w:t>
      </w:r>
      <w:r w:rsidRPr="0092062E">
        <w:rPr>
          <w:rFonts w:asciiTheme="minorHAnsi" w:hAnsiTheme="minorHAnsi" w:cstheme="minorHAnsi"/>
        </w:rPr>
        <w:t>six (24 percent) out of 25 case files</w:t>
      </w:r>
      <w:r>
        <w:rPr>
          <w:rFonts w:asciiTheme="minorHAnsi" w:hAnsiTheme="minorHAnsi" w:cstheme="minorHAnsi"/>
        </w:rPr>
        <w:t xml:space="preserve"> that had violations cited, the violation worksheets did not adequately describe all relevant facts pertaining to the violation.  Given this improvement, the </w:t>
      </w:r>
      <w:r w:rsidRPr="0092062E">
        <w:rPr>
          <w:rFonts w:asciiTheme="minorHAnsi" w:hAnsiTheme="minorHAnsi" w:cstheme="minorHAnsi"/>
        </w:rPr>
        <w:t>observation is closed.</w:t>
      </w:r>
    </w:p>
    <w:p w14:paraId="0C85734C" w14:textId="77777777" w:rsidR="0092062E" w:rsidRDefault="0092062E" w:rsidP="00D25307">
      <w:pPr>
        <w:widowControl/>
        <w:kinsoku w:val="0"/>
        <w:overflowPunct w:val="0"/>
        <w:ind w:left="40" w:right="110"/>
        <w:rPr>
          <w:rFonts w:asciiTheme="minorHAnsi" w:hAnsiTheme="minorHAnsi" w:cstheme="minorHAnsi"/>
        </w:rPr>
      </w:pPr>
    </w:p>
    <w:p w14:paraId="338464BD" w14:textId="7BFC3A23" w:rsidR="00D25307" w:rsidRDefault="00D25307" w:rsidP="00D25307">
      <w:pPr>
        <w:widowControl/>
        <w:kinsoku w:val="0"/>
        <w:overflowPunct w:val="0"/>
        <w:ind w:left="40" w:right="110"/>
        <w:rPr>
          <w:rFonts w:asciiTheme="minorHAnsi" w:hAnsiTheme="minorHAnsi" w:cstheme="minorHAnsi"/>
        </w:rPr>
      </w:pPr>
      <w:r w:rsidRPr="00941014">
        <w:rPr>
          <w:rFonts w:asciiTheme="minorHAnsi" w:hAnsiTheme="minorHAnsi" w:cstheme="minorHAnsi"/>
        </w:rPr>
        <w:t xml:space="preserve">Lapse time is the </w:t>
      </w:r>
      <w:proofErr w:type="gramStart"/>
      <w:r w:rsidRPr="00941014">
        <w:rPr>
          <w:rFonts w:asciiTheme="minorHAnsi" w:hAnsiTheme="minorHAnsi" w:cstheme="minorHAnsi"/>
        </w:rPr>
        <w:t>number</w:t>
      </w:r>
      <w:proofErr w:type="gramEnd"/>
      <w:r w:rsidRPr="00941014">
        <w:rPr>
          <w:rFonts w:asciiTheme="minorHAnsi" w:hAnsiTheme="minorHAnsi" w:cstheme="minorHAnsi"/>
        </w:rPr>
        <w:t xml:space="preserve"> of </w:t>
      </w:r>
      <w:proofErr w:type="gramStart"/>
      <w:r w:rsidRPr="00941014">
        <w:rPr>
          <w:rFonts w:asciiTheme="minorHAnsi" w:hAnsiTheme="minorHAnsi" w:cstheme="minorHAnsi"/>
        </w:rPr>
        <w:t>work days</w:t>
      </w:r>
      <w:proofErr w:type="gramEnd"/>
      <w:r w:rsidRPr="00941014">
        <w:rPr>
          <w:rFonts w:asciiTheme="minorHAnsi" w:hAnsiTheme="minorHAnsi" w:cstheme="minorHAnsi"/>
        </w:rPr>
        <w:t xml:space="preserve"> from the opening conference date to the earliest </w:t>
      </w:r>
      <w:r w:rsidR="000948F2">
        <w:rPr>
          <w:rFonts w:asciiTheme="minorHAnsi" w:hAnsiTheme="minorHAnsi" w:cstheme="minorHAnsi"/>
        </w:rPr>
        <w:t xml:space="preserve">citation </w:t>
      </w:r>
      <w:r w:rsidRPr="00941014">
        <w:rPr>
          <w:rFonts w:asciiTheme="minorHAnsi" w:hAnsiTheme="minorHAnsi" w:cstheme="minorHAnsi"/>
        </w:rPr>
        <w:t>issuance date.</w:t>
      </w:r>
      <w:r>
        <w:rPr>
          <w:rFonts w:asciiTheme="minorHAnsi" w:hAnsiTheme="minorHAnsi" w:cstheme="minorHAnsi"/>
        </w:rPr>
        <w:t xml:space="preserve">  SAMMs 11a and 11b measure the State Plan’s timeliness in issuing citations.</w:t>
      </w:r>
    </w:p>
    <w:p w14:paraId="7F10EC61" w14:textId="77777777" w:rsidR="00D25307" w:rsidRDefault="00D25307" w:rsidP="00D25307">
      <w:pPr>
        <w:widowControl/>
        <w:kinsoku w:val="0"/>
        <w:overflowPunct w:val="0"/>
        <w:ind w:left="40" w:right="110"/>
        <w:rPr>
          <w:rFonts w:asciiTheme="minorHAnsi" w:hAnsiTheme="minorHAnsi" w:cstheme="minorHAnsi"/>
        </w:rPr>
      </w:pPr>
    </w:p>
    <w:p w14:paraId="5C010F45" w14:textId="77777777" w:rsidR="006E1F86" w:rsidRDefault="006E1F86" w:rsidP="006E1F86">
      <w:pPr>
        <w:pStyle w:val="Default"/>
        <w:rPr>
          <w:rFonts w:asciiTheme="minorHAnsi" w:hAnsiTheme="minorHAnsi" w:cstheme="minorHAnsi"/>
          <w:b/>
          <w:bCs/>
        </w:rPr>
      </w:pPr>
      <w:r w:rsidRPr="00901CA6">
        <w:rPr>
          <w:rFonts w:asciiTheme="minorHAnsi" w:hAnsiTheme="minorHAnsi" w:cstheme="minorHAnsi"/>
          <w:b/>
          <w:bCs/>
        </w:rPr>
        <w:t>SAMM 11</w:t>
      </w:r>
      <w:r>
        <w:rPr>
          <w:rFonts w:asciiTheme="minorHAnsi" w:hAnsiTheme="minorHAnsi" w:cstheme="minorHAnsi"/>
          <w:b/>
          <w:bCs/>
        </w:rPr>
        <w:t xml:space="preserve">a </w:t>
      </w:r>
      <w:r w:rsidRPr="00901CA6">
        <w:rPr>
          <w:rFonts w:asciiTheme="minorHAnsi" w:hAnsiTheme="minorHAnsi" w:cstheme="minorHAnsi"/>
          <w:b/>
          <w:bCs/>
        </w:rPr>
        <w:t xml:space="preserve">- Average </w:t>
      </w:r>
      <w:r>
        <w:rPr>
          <w:rFonts w:asciiTheme="minorHAnsi" w:hAnsiTheme="minorHAnsi" w:cstheme="minorHAnsi"/>
          <w:b/>
          <w:bCs/>
        </w:rPr>
        <w:t xml:space="preserve">safety </w:t>
      </w:r>
      <w:r w:rsidRPr="00901CA6">
        <w:rPr>
          <w:rFonts w:asciiTheme="minorHAnsi" w:hAnsiTheme="minorHAnsi" w:cstheme="minorHAnsi"/>
          <w:b/>
          <w:bCs/>
        </w:rPr>
        <w:t>lapse time</w:t>
      </w:r>
    </w:p>
    <w:p w14:paraId="2FB3B0CB" w14:textId="77777777" w:rsidR="006E1F86" w:rsidRPr="00901CA6" w:rsidRDefault="006E1F86" w:rsidP="006E1F86">
      <w:pPr>
        <w:pStyle w:val="Default"/>
        <w:rPr>
          <w:rFonts w:asciiTheme="minorHAnsi" w:hAnsiTheme="minorHAnsi" w:cstheme="minorHAnsi"/>
          <w:b/>
          <w:bCs/>
        </w:rPr>
      </w:pPr>
      <w:r>
        <w:rPr>
          <w:rFonts w:asciiTheme="minorHAnsi" w:hAnsiTheme="minorHAnsi" w:cstheme="minorHAnsi"/>
          <w:b/>
          <w:bCs/>
        </w:rPr>
        <w:t>SAMM 11b – Average health lapse time</w:t>
      </w:r>
      <w:r w:rsidRPr="00901CA6">
        <w:rPr>
          <w:rFonts w:asciiTheme="minorHAnsi" w:hAnsiTheme="minorHAnsi" w:cstheme="minorHAnsi"/>
          <w:b/>
          <w:bCs/>
        </w:rPr>
        <w:t xml:space="preserve"> </w:t>
      </w:r>
    </w:p>
    <w:p w14:paraId="1B6FFE16" w14:textId="77777777" w:rsidR="00073325" w:rsidRPr="001D16A0" w:rsidRDefault="00073325" w:rsidP="00073325">
      <w:pPr>
        <w:rPr>
          <w:rFonts w:asciiTheme="minorHAnsi" w:hAnsiTheme="minorHAnsi" w:cstheme="minorHAnsi"/>
          <w:highlight w:val="yellow"/>
        </w:rPr>
      </w:pPr>
    </w:p>
    <w:p w14:paraId="32735C9F" w14:textId="4EBD9A77" w:rsidR="00073325" w:rsidRPr="00822BBE" w:rsidRDefault="00073325" w:rsidP="00073325">
      <w:pPr>
        <w:rPr>
          <w:rFonts w:asciiTheme="minorHAnsi" w:hAnsiTheme="minorHAnsi" w:cstheme="minorHAnsi"/>
        </w:rPr>
      </w:pPr>
      <w:r w:rsidRPr="002A3EE4">
        <w:rPr>
          <w:rFonts w:asciiTheme="minorHAnsi" w:hAnsiTheme="minorHAnsi" w:cstheme="minorHAnsi"/>
          <w:u w:val="single"/>
        </w:rPr>
        <w:t>Discussion of State Plan Data and FRL:</w:t>
      </w:r>
      <w:r w:rsidRPr="002A3EE4">
        <w:rPr>
          <w:rFonts w:asciiTheme="minorHAnsi" w:hAnsiTheme="minorHAnsi" w:cstheme="minorHAnsi"/>
        </w:rPr>
        <w:t xml:space="preserve"> </w:t>
      </w:r>
      <w:r w:rsidR="006E1F86">
        <w:rPr>
          <w:rFonts w:asciiTheme="minorHAnsi" w:hAnsiTheme="minorHAnsi" w:cstheme="minorHAnsi"/>
        </w:rPr>
        <w:t>For each metric, t</w:t>
      </w:r>
      <w:r w:rsidR="006E1F86" w:rsidRPr="00E83353">
        <w:rPr>
          <w:rFonts w:asciiTheme="minorHAnsi" w:hAnsiTheme="minorHAnsi" w:cstheme="minorHAnsi"/>
        </w:rPr>
        <w:t xml:space="preserve">he FRL was based on a three-year national average. </w:t>
      </w:r>
      <w:r w:rsidR="006E1F86">
        <w:rPr>
          <w:rFonts w:asciiTheme="minorHAnsi" w:hAnsiTheme="minorHAnsi" w:cstheme="minorHAnsi"/>
        </w:rPr>
        <w:t xml:space="preserve"> </w:t>
      </w:r>
      <w:r w:rsidR="006E1F86" w:rsidRPr="00E83353">
        <w:rPr>
          <w:rFonts w:asciiTheme="minorHAnsi" w:hAnsiTheme="minorHAnsi" w:cstheme="minorHAnsi"/>
        </w:rPr>
        <w:t xml:space="preserve">In FY 2025, the </w:t>
      </w:r>
      <w:r w:rsidR="006E1F86">
        <w:rPr>
          <w:rFonts w:asciiTheme="minorHAnsi" w:hAnsiTheme="minorHAnsi" w:cstheme="minorHAnsi"/>
        </w:rPr>
        <w:t xml:space="preserve">maximum average safety inspection lapse time (SAMM 11a) not requiring further review was 67.54 days. </w:t>
      </w:r>
      <w:r w:rsidR="00134A71">
        <w:rPr>
          <w:rFonts w:asciiTheme="minorHAnsi" w:hAnsiTheme="minorHAnsi" w:cstheme="minorHAnsi"/>
        </w:rPr>
        <w:t xml:space="preserve"> </w:t>
      </w:r>
      <w:r w:rsidR="006E1F86">
        <w:rPr>
          <w:rFonts w:asciiTheme="minorHAnsi" w:hAnsiTheme="minorHAnsi" w:cstheme="minorHAnsi"/>
        </w:rPr>
        <w:t xml:space="preserve">WSHP’s average was 32.87 days.  The </w:t>
      </w:r>
      <w:r w:rsidR="006E1F86" w:rsidRPr="000913A1">
        <w:rPr>
          <w:rFonts w:asciiTheme="minorHAnsi" w:hAnsiTheme="minorHAnsi" w:cstheme="minorHAnsi"/>
        </w:rPr>
        <w:t>m</w:t>
      </w:r>
      <w:r w:rsidR="006E1F86">
        <w:rPr>
          <w:rFonts w:asciiTheme="minorHAnsi" w:hAnsiTheme="minorHAnsi" w:cstheme="minorHAnsi"/>
        </w:rPr>
        <w:t>ax</w:t>
      </w:r>
      <w:r w:rsidR="006E1F86" w:rsidRPr="000913A1">
        <w:rPr>
          <w:rFonts w:asciiTheme="minorHAnsi" w:hAnsiTheme="minorHAnsi" w:cstheme="minorHAnsi"/>
        </w:rPr>
        <w:t xml:space="preserve">imum average </w:t>
      </w:r>
      <w:r w:rsidR="006E1F86">
        <w:rPr>
          <w:rFonts w:asciiTheme="minorHAnsi" w:hAnsiTheme="minorHAnsi" w:cstheme="minorHAnsi"/>
        </w:rPr>
        <w:t>health</w:t>
      </w:r>
      <w:r w:rsidR="006E1F86" w:rsidRPr="000913A1">
        <w:rPr>
          <w:rFonts w:asciiTheme="minorHAnsi" w:hAnsiTheme="minorHAnsi" w:cstheme="minorHAnsi"/>
        </w:rPr>
        <w:t xml:space="preserve"> inspection lapse time (SAMM 11</w:t>
      </w:r>
      <w:r w:rsidR="006E1F86">
        <w:rPr>
          <w:rFonts w:asciiTheme="minorHAnsi" w:hAnsiTheme="minorHAnsi" w:cstheme="minorHAnsi"/>
        </w:rPr>
        <w:t>b</w:t>
      </w:r>
      <w:r w:rsidR="006E1F86" w:rsidRPr="000913A1">
        <w:rPr>
          <w:rFonts w:asciiTheme="minorHAnsi" w:hAnsiTheme="minorHAnsi" w:cstheme="minorHAnsi"/>
        </w:rPr>
        <w:t xml:space="preserve">) not requiring further review was </w:t>
      </w:r>
      <w:r w:rsidR="006E1F86">
        <w:rPr>
          <w:rFonts w:asciiTheme="minorHAnsi" w:hAnsiTheme="minorHAnsi" w:cstheme="minorHAnsi"/>
        </w:rPr>
        <w:t>80.40</w:t>
      </w:r>
      <w:r w:rsidR="006E1F86" w:rsidRPr="000913A1">
        <w:rPr>
          <w:rFonts w:asciiTheme="minorHAnsi" w:hAnsiTheme="minorHAnsi" w:cstheme="minorHAnsi"/>
        </w:rPr>
        <w:t xml:space="preserve"> days.</w:t>
      </w:r>
      <w:r w:rsidR="00134A71">
        <w:rPr>
          <w:rFonts w:asciiTheme="minorHAnsi" w:hAnsiTheme="minorHAnsi" w:cstheme="minorHAnsi"/>
        </w:rPr>
        <w:t xml:space="preserve"> </w:t>
      </w:r>
      <w:r w:rsidR="006E1F86" w:rsidRPr="000913A1">
        <w:rPr>
          <w:rFonts w:asciiTheme="minorHAnsi" w:hAnsiTheme="minorHAnsi" w:cstheme="minorHAnsi"/>
        </w:rPr>
        <w:t xml:space="preserve"> </w:t>
      </w:r>
      <w:r w:rsidR="006E1F86">
        <w:rPr>
          <w:rFonts w:asciiTheme="minorHAnsi" w:hAnsiTheme="minorHAnsi" w:cstheme="minorHAnsi"/>
        </w:rPr>
        <w:t>The State Plan</w:t>
      </w:r>
      <w:r w:rsidR="006E1F86" w:rsidRPr="000913A1">
        <w:rPr>
          <w:rFonts w:asciiTheme="minorHAnsi" w:hAnsiTheme="minorHAnsi" w:cstheme="minorHAnsi"/>
        </w:rPr>
        <w:t xml:space="preserve">’s average was </w:t>
      </w:r>
      <w:r w:rsidR="006E1F86">
        <w:rPr>
          <w:rFonts w:asciiTheme="minorHAnsi" w:hAnsiTheme="minorHAnsi" w:cstheme="minorHAnsi"/>
        </w:rPr>
        <w:t>35.91</w:t>
      </w:r>
      <w:r w:rsidR="006E1F86" w:rsidRPr="000913A1">
        <w:rPr>
          <w:rFonts w:asciiTheme="minorHAnsi" w:hAnsiTheme="minorHAnsi" w:cstheme="minorHAnsi"/>
        </w:rPr>
        <w:t xml:space="preserve"> days. </w:t>
      </w:r>
      <w:r w:rsidR="00134A71">
        <w:rPr>
          <w:rFonts w:asciiTheme="minorHAnsi" w:hAnsiTheme="minorHAnsi" w:cstheme="minorHAnsi"/>
        </w:rPr>
        <w:t xml:space="preserve"> </w:t>
      </w:r>
      <w:r w:rsidR="006E1F86" w:rsidRPr="00D408C2">
        <w:rPr>
          <w:rFonts w:asciiTheme="minorHAnsi" w:hAnsiTheme="minorHAnsi" w:cstheme="minorHAnsi"/>
        </w:rPr>
        <w:t xml:space="preserve">Both results were positive. </w:t>
      </w:r>
    </w:p>
    <w:p w14:paraId="0EB5164F" w14:textId="6E9A1F65" w:rsidR="00073325" w:rsidRDefault="00073325" w:rsidP="00073325">
      <w:pPr>
        <w:widowControl/>
        <w:kinsoku w:val="0"/>
        <w:overflowPunct w:val="0"/>
        <w:spacing w:before="266"/>
        <w:ind w:right="250"/>
        <w:rPr>
          <w:rFonts w:asciiTheme="minorHAnsi" w:hAnsiTheme="minorHAnsi" w:cstheme="minorHAnsi"/>
        </w:rPr>
      </w:pPr>
      <w:r w:rsidRPr="002A3EE4">
        <w:rPr>
          <w:rFonts w:asciiTheme="minorHAnsi" w:hAnsiTheme="minorHAnsi" w:cstheme="minorHAnsi"/>
          <w:u w:val="single"/>
        </w:rPr>
        <w:t>Explanation:</w:t>
      </w:r>
      <w:r w:rsidRPr="002A3EE4">
        <w:rPr>
          <w:rFonts w:asciiTheme="minorHAnsi" w:hAnsiTheme="minorHAnsi" w:cstheme="minorHAnsi"/>
        </w:rPr>
        <w:t xml:space="preserve"> </w:t>
      </w:r>
      <w:r w:rsidR="003212A2">
        <w:rPr>
          <w:rFonts w:asciiTheme="minorHAnsi" w:hAnsiTheme="minorHAnsi" w:cstheme="minorHAnsi"/>
        </w:rPr>
        <w:t xml:space="preserve">WSHP </w:t>
      </w:r>
      <w:r w:rsidR="003260B6">
        <w:rPr>
          <w:rFonts w:asciiTheme="minorHAnsi" w:hAnsiTheme="minorHAnsi" w:cstheme="minorHAnsi"/>
        </w:rPr>
        <w:t xml:space="preserve">met the </w:t>
      </w:r>
      <w:r w:rsidR="00A818A4">
        <w:rPr>
          <w:rFonts w:asciiTheme="minorHAnsi" w:hAnsiTheme="minorHAnsi" w:cstheme="minorHAnsi"/>
        </w:rPr>
        <w:t xml:space="preserve">respective </w:t>
      </w:r>
      <w:r w:rsidR="003260B6">
        <w:rPr>
          <w:rFonts w:asciiTheme="minorHAnsi" w:hAnsiTheme="minorHAnsi" w:cstheme="minorHAnsi"/>
        </w:rPr>
        <w:t>FRL</w:t>
      </w:r>
      <w:r w:rsidR="00A818A4">
        <w:rPr>
          <w:rFonts w:asciiTheme="minorHAnsi" w:hAnsiTheme="minorHAnsi" w:cstheme="minorHAnsi"/>
        </w:rPr>
        <w:t>s</w:t>
      </w:r>
      <w:r w:rsidR="003260B6">
        <w:rPr>
          <w:rFonts w:asciiTheme="minorHAnsi" w:hAnsiTheme="minorHAnsi" w:cstheme="minorHAnsi"/>
        </w:rPr>
        <w:t xml:space="preserve"> for SAMMs 11a and 11b.</w:t>
      </w:r>
    </w:p>
    <w:p w14:paraId="437DB65F" w14:textId="77777777" w:rsidR="00D94D72" w:rsidRDefault="00D94D72" w:rsidP="0042053B">
      <w:pPr>
        <w:widowControl/>
        <w:autoSpaceDE/>
        <w:autoSpaceDN/>
        <w:adjustRightInd/>
        <w:rPr>
          <w:rFonts w:asciiTheme="minorHAnsi" w:hAnsiTheme="minorHAnsi" w:cstheme="minorHAnsi"/>
        </w:rPr>
      </w:pPr>
    </w:p>
    <w:p w14:paraId="2F900129" w14:textId="77777777" w:rsidR="00A818A4" w:rsidRPr="002E7EFF" w:rsidRDefault="00A818A4" w:rsidP="00A818A4">
      <w:pPr>
        <w:widowControl/>
        <w:kinsoku w:val="0"/>
        <w:overflowPunct w:val="0"/>
        <w:ind w:left="39" w:right="156"/>
        <w:rPr>
          <w:rFonts w:asciiTheme="minorHAnsi" w:hAnsiTheme="minorHAnsi" w:cstheme="minorHAnsi"/>
          <w:b/>
          <w:bCs/>
        </w:rPr>
      </w:pPr>
      <w:r w:rsidRPr="002E7EFF">
        <w:rPr>
          <w:rFonts w:asciiTheme="minorHAnsi" w:hAnsiTheme="minorHAnsi" w:cstheme="minorHAnsi"/>
          <w:b/>
          <w:bCs/>
        </w:rPr>
        <w:t>Penalties</w:t>
      </w:r>
    </w:p>
    <w:p w14:paraId="64C68959" w14:textId="77777777" w:rsidR="00A818A4" w:rsidRDefault="00A818A4" w:rsidP="00073325">
      <w:pPr>
        <w:widowControl/>
        <w:autoSpaceDE/>
        <w:autoSpaceDN/>
        <w:adjustRightInd/>
        <w:rPr>
          <w:rFonts w:ascii="Calibri" w:hAnsi="Calibri" w:cs="Calibri"/>
          <w:b/>
          <w:bCs/>
          <w:color w:val="000000"/>
          <w:sz w:val="22"/>
          <w:szCs w:val="22"/>
          <w:highlight w:val="cyan"/>
        </w:rPr>
      </w:pPr>
    </w:p>
    <w:p w14:paraId="1164AC33" w14:textId="10C8397D" w:rsidR="00A818A4" w:rsidRDefault="00A818A4" w:rsidP="00A818A4">
      <w:pPr>
        <w:rPr>
          <w:rFonts w:asciiTheme="minorHAnsi" w:hAnsiTheme="minorHAnsi" w:cstheme="minorHAnsi"/>
        </w:rPr>
      </w:pPr>
      <w:r w:rsidRPr="003260B6">
        <w:rPr>
          <w:rFonts w:asciiTheme="minorHAnsi" w:hAnsiTheme="minorHAnsi" w:cstheme="minorHAnsi"/>
        </w:rPr>
        <w:t xml:space="preserve">The WSHP Director has the discretion to issue civil penalties of up to $1,000 per violation, pursuant to </w:t>
      </w:r>
      <w:r w:rsidRPr="003260B6">
        <w:rPr>
          <w:rFonts w:asciiTheme="minorHAnsi" w:hAnsiTheme="minorHAnsi" w:cstheme="minorHAnsi"/>
        </w:rPr>
        <w:lastRenderedPageBreak/>
        <w:t xml:space="preserve">M.G.L. c. 149, § 6 and 454 CMR 29.04(2)(d). </w:t>
      </w:r>
      <w:r w:rsidR="00EA557E">
        <w:rPr>
          <w:rFonts w:asciiTheme="minorHAnsi" w:hAnsiTheme="minorHAnsi" w:cstheme="minorHAnsi"/>
        </w:rPr>
        <w:t xml:space="preserve"> </w:t>
      </w:r>
      <w:r w:rsidRPr="003260B6">
        <w:rPr>
          <w:rFonts w:asciiTheme="minorHAnsi" w:hAnsiTheme="minorHAnsi" w:cstheme="minorHAnsi"/>
        </w:rPr>
        <w:t>A monetary penalty is not always a part of a Civil Citation and Civil Penalty.  The MA FOM, Chapter 6 provides more information on WSHP’s penalty amounts for willful, serious, repeat, failure-to-abate, and OTS violations.</w:t>
      </w:r>
    </w:p>
    <w:p w14:paraId="0C754893" w14:textId="77777777" w:rsidR="00926F96" w:rsidRPr="00882B47" w:rsidRDefault="00926F96" w:rsidP="00926F96">
      <w:pPr>
        <w:tabs>
          <w:tab w:val="left" w:pos="1170"/>
          <w:tab w:val="left" w:pos="1350"/>
        </w:tabs>
        <w:rPr>
          <w:rFonts w:asciiTheme="minorHAnsi" w:hAnsiTheme="minorHAnsi" w:cstheme="minorHAnsi"/>
        </w:rPr>
      </w:pPr>
      <w:r w:rsidRPr="00882B47">
        <w:rPr>
          <w:rFonts w:asciiTheme="minorHAnsi" w:hAnsiTheme="minorHAnsi" w:cstheme="minorHAnsi"/>
        </w:rPr>
        <w:t>e.  Abatement</w:t>
      </w:r>
    </w:p>
    <w:p w14:paraId="0A6DDB04" w14:textId="77777777" w:rsidR="00926F96" w:rsidRPr="00417AC6" w:rsidRDefault="00926F96" w:rsidP="00926F96">
      <w:pPr>
        <w:rPr>
          <w:rFonts w:asciiTheme="minorHAnsi" w:hAnsiTheme="minorHAnsi" w:cstheme="minorHAnsi"/>
        </w:rPr>
      </w:pPr>
    </w:p>
    <w:p w14:paraId="3377D0FE" w14:textId="77777777" w:rsidR="00926F96" w:rsidRPr="00417AC6" w:rsidRDefault="00926F96" w:rsidP="00926F96">
      <w:pPr>
        <w:rPr>
          <w:rFonts w:asciiTheme="minorHAnsi" w:hAnsiTheme="minorHAnsi" w:cstheme="minorHAnsi"/>
        </w:rPr>
      </w:pPr>
      <w:r w:rsidRPr="00417AC6">
        <w:rPr>
          <w:rFonts w:asciiTheme="minorHAnsi" w:hAnsiTheme="minorHAnsi" w:cstheme="minorHAnsi"/>
        </w:rPr>
        <w:t xml:space="preserve">WSHP offers appropriate abatement assistance during the walkaround to explain how workplace hazards might be eliminated.  In some circumstances, the employer’s immediate correction or initiation of steps to abate a hazard during the inspection may result in a good faith reduction in any proposed penalty. </w:t>
      </w:r>
    </w:p>
    <w:p w14:paraId="16995E04" w14:textId="77777777" w:rsidR="00926F96" w:rsidRPr="00417AC6" w:rsidRDefault="00926F96" w:rsidP="00926F96">
      <w:pPr>
        <w:rPr>
          <w:rFonts w:asciiTheme="minorHAnsi" w:hAnsiTheme="minorHAnsi" w:cstheme="minorHAnsi"/>
        </w:rPr>
      </w:pPr>
      <w:r w:rsidRPr="00417AC6">
        <w:rPr>
          <w:rFonts w:asciiTheme="minorHAnsi" w:hAnsiTheme="minorHAnsi" w:cstheme="minorHAnsi"/>
        </w:rPr>
        <w:t xml:space="preserve"> </w:t>
      </w:r>
    </w:p>
    <w:p w14:paraId="14B88CB5" w14:textId="5CD05B92" w:rsidR="00926F96" w:rsidRPr="00417AC6" w:rsidRDefault="00926F96" w:rsidP="00926F96">
      <w:pPr>
        <w:rPr>
          <w:rFonts w:asciiTheme="minorHAnsi" w:hAnsiTheme="minorHAnsi" w:cstheme="minorHAnsi"/>
        </w:rPr>
      </w:pPr>
      <w:r w:rsidRPr="00417AC6">
        <w:rPr>
          <w:rFonts w:asciiTheme="minorHAnsi" w:hAnsiTheme="minorHAnsi" w:cstheme="minorHAnsi"/>
        </w:rPr>
        <w:t xml:space="preserve">Covered employers must provide documentation of abatement, or a follow-up inspection may be scheduled after the abatement timeframe has expired. </w:t>
      </w:r>
      <w:r w:rsidR="00EA557E">
        <w:rPr>
          <w:rFonts w:asciiTheme="minorHAnsi" w:hAnsiTheme="minorHAnsi" w:cstheme="minorHAnsi"/>
        </w:rPr>
        <w:t xml:space="preserve"> </w:t>
      </w:r>
      <w:r w:rsidRPr="00417AC6">
        <w:rPr>
          <w:rFonts w:asciiTheme="minorHAnsi" w:hAnsiTheme="minorHAnsi" w:cstheme="minorHAnsi"/>
        </w:rPr>
        <w:t xml:space="preserve">A written response from the employer will be evaluated by WSHP for completeness and appropriateness in relation to the report. </w:t>
      </w:r>
      <w:r w:rsidR="00EA557E">
        <w:rPr>
          <w:rFonts w:asciiTheme="minorHAnsi" w:hAnsiTheme="minorHAnsi" w:cstheme="minorHAnsi"/>
        </w:rPr>
        <w:t xml:space="preserve"> </w:t>
      </w:r>
      <w:r w:rsidRPr="00417AC6">
        <w:rPr>
          <w:rFonts w:asciiTheme="minorHAnsi" w:hAnsiTheme="minorHAnsi" w:cstheme="minorHAnsi"/>
        </w:rPr>
        <w:t xml:space="preserve">If the written response is inadequate, a follow-up inspection can be scheduled after the abatement timeframe. </w:t>
      </w:r>
      <w:r w:rsidR="00EA557E">
        <w:rPr>
          <w:rFonts w:asciiTheme="minorHAnsi" w:hAnsiTheme="minorHAnsi" w:cstheme="minorHAnsi"/>
        </w:rPr>
        <w:t xml:space="preserve"> </w:t>
      </w:r>
      <w:r w:rsidRPr="00417AC6">
        <w:rPr>
          <w:rFonts w:asciiTheme="minorHAnsi" w:hAnsiTheme="minorHAnsi" w:cstheme="minorHAnsi"/>
        </w:rPr>
        <w:t xml:space="preserve">The results of the follow-up inspection will then be documented in a report that includes any corrective measures taken by the employer.  </w:t>
      </w:r>
    </w:p>
    <w:p w14:paraId="3F994724" w14:textId="77777777" w:rsidR="00882B47" w:rsidRPr="003260B6" w:rsidRDefault="00882B47" w:rsidP="00926F96">
      <w:pPr>
        <w:rPr>
          <w:rFonts w:asciiTheme="minorHAnsi" w:hAnsiTheme="minorHAnsi" w:cstheme="minorHAnsi"/>
          <w:highlight w:val="cyan"/>
        </w:rPr>
      </w:pPr>
    </w:p>
    <w:p w14:paraId="37697250" w14:textId="42A69DD8" w:rsidR="00882B47" w:rsidRPr="00417AC6" w:rsidRDefault="00882B47" w:rsidP="00926F96">
      <w:pPr>
        <w:rPr>
          <w:rFonts w:asciiTheme="minorHAnsi" w:hAnsiTheme="minorHAnsi" w:cstheme="minorHAnsi"/>
        </w:rPr>
      </w:pPr>
      <w:r w:rsidRPr="00417AC6">
        <w:rPr>
          <w:rFonts w:asciiTheme="minorHAnsi" w:hAnsiTheme="minorHAnsi" w:cstheme="minorHAnsi"/>
        </w:rPr>
        <w:t>During the FY 2025 case file review, OSHA did not identify any trends related to abatement.</w:t>
      </w:r>
      <w:r w:rsidR="00EA557E">
        <w:rPr>
          <w:rFonts w:asciiTheme="minorHAnsi" w:hAnsiTheme="minorHAnsi" w:cstheme="minorHAnsi"/>
        </w:rPr>
        <w:t xml:space="preserve"> </w:t>
      </w:r>
      <w:r w:rsidRPr="00417AC6">
        <w:rPr>
          <w:rFonts w:asciiTheme="minorHAnsi" w:hAnsiTheme="minorHAnsi" w:cstheme="minorHAnsi"/>
        </w:rPr>
        <w:t xml:space="preserve"> All abatement periods were appropriate, and </w:t>
      </w:r>
      <w:r w:rsidR="005B0A6F">
        <w:rPr>
          <w:rFonts w:asciiTheme="minorHAnsi" w:hAnsiTheme="minorHAnsi" w:cstheme="minorHAnsi"/>
        </w:rPr>
        <w:t xml:space="preserve">case </w:t>
      </w:r>
      <w:r w:rsidRPr="00417AC6">
        <w:rPr>
          <w:rFonts w:asciiTheme="minorHAnsi" w:hAnsiTheme="minorHAnsi" w:cstheme="minorHAnsi"/>
        </w:rPr>
        <w:t>files had adequate verification or evidence of abatement.</w:t>
      </w:r>
    </w:p>
    <w:p w14:paraId="06FAB9A6" w14:textId="77777777" w:rsidR="00926F96" w:rsidRPr="003260B6" w:rsidRDefault="00926F96" w:rsidP="00926F96">
      <w:pPr>
        <w:rPr>
          <w:rFonts w:asciiTheme="minorHAnsi" w:hAnsiTheme="minorHAnsi" w:cstheme="minorHAnsi"/>
          <w:highlight w:val="cyan"/>
        </w:rPr>
      </w:pPr>
    </w:p>
    <w:p w14:paraId="28473001" w14:textId="77777777" w:rsidR="00926F96" w:rsidRPr="00412428" w:rsidRDefault="00926F96" w:rsidP="00926F96">
      <w:pPr>
        <w:tabs>
          <w:tab w:val="left" w:pos="1170"/>
          <w:tab w:val="left" w:pos="1350"/>
        </w:tabs>
        <w:rPr>
          <w:rFonts w:asciiTheme="minorHAnsi" w:hAnsiTheme="minorHAnsi" w:cstheme="minorHAnsi"/>
        </w:rPr>
      </w:pPr>
      <w:r w:rsidRPr="00412428">
        <w:rPr>
          <w:rFonts w:asciiTheme="minorHAnsi" w:hAnsiTheme="minorHAnsi" w:cstheme="minorHAnsi"/>
        </w:rPr>
        <w:t xml:space="preserve">f.  Worker and Union Involvement </w:t>
      </w:r>
    </w:p>
    <w:p w14:paraId="4E094BF0" w14:textId="77777777" w:rsidR="00926F96" w:rsidRPr="00412428" w:rsidRDefault="00926F96" w:rsidP="00926F96">
      <w:pPr>
        <w:rPr>
          <w:rFonts w:asciiTheme="minorHAnsi" w:hAnsiTheme="minorHAnsi" w:cstheme="minorHAnsi"/>
        </w:rPr>
      </w:pPr>
    </w:p>
    <w:p w14:paraId="3CE99660" w14:textId="53891DB8" w:rsidR="005B0A6F" w:rsidRDefault="005B0A6F" w:rsidP="005B0A6F">
      <w:pPr>
        <w:widowControl/>
        <w:kinsoku w:val="0"/>
        <w:overflowPunct w:val="0"/>
        <w:ind w:left="40" w:right="110"/>
        <w:rPr>
          <w:rFonts w:asciiTheme="minorHAnsi" w:hAnsiTheme="minorHAnsi" w:cstheme="minorHAnsi"/>
        </w:rPr>
      </w:pPr>
      <w:r w:rsidRPr="00412428">
        <w:rPr>
          <w:rFonts w:asciiTheme="minorHAnsi" w:hAnsiTheme="minorHAnsi" w:cstheme="minorHAnsi"/>
        </w:rPr>
        <w:t>Chapters 3, 4, and 5 of the MA FOM provide guidance that can be used by enforcement ISHIs to conduct worker interviews, obtain statements, and take notes.</w:t>
      </w:r>
      <w:r w:rsidR="00EA557E">
        <w:rPr>
          <w:rFonts w:asciiTheme="minorHAnsi" w:hAnsiTheme="minorHAnsi" w:cstheme="minorHAnsi"/>
        </w:rPr>
        <w:t xml:space="preserve"> </w:t>
      </w:r>
      <w:r w:rsidRPr="00412428">
        <w:rPr>
          <w:rFonts w:asciiTheme="minorHAnsi" w:hAnsiTheme="minorHAnsi" w:cstheme="minorHAnsi"/>
        </w:rPr>
        <w:t xml:space="preserve"> For example, the MA FOM, Chapter 5, Section VII describes when interview statements should be obtained, note-taking for management interviews, and the language and wording of interview statements, etc. </w:t>
      </w:r>
      <w:r w:rsidR="00EA557E">
        <w:rPr>
          <w:rFonts w:asciiTheme="minorHAnsi" w:hAnsiTheme="minorHAnsi" w:cstheme="minorHAnsi"/>
        </w:rPr>
        <w:t xml:space="preserve"> </w:t>
      </w:r>
      <w:r w:rsidRPr="00412428">
        <w:rPr>
          <w:rFonts w:asciiTheme="minorHAnsi" w:hAnsiTheme="minorHAnsi" w:cstheme="minorHAnsi"/>
        </w:rPr>
        <w:t>Information obtained from worker interviews is crucial to supporting violations, much like the violation worksheet.</w:t>
      </w:r>
    </w:p>
    <w:p w14:paraId="683AB564" w14:textId="77777777" w:rsidR="005B0A6F" w:rsidRDefault="005B0A6F" w:rsidP="005B0A6F">
      <w:pPr>
        <w:widowControl/>
        <w:kinsoku w:val="0"/>
        <w:overflowPunct w:val="0"/>
        <w:ind w:left="40" w:right="110"/>
        <w:rPr>
          <w:rFonts w:asciiTheme="minorHAnsi" w:hAnsiTheme="minorHAnsi" w:cstheme="minorHAnsi"/>
        </w:rPr>
      </w:pPr>
    </w:p>
    <w:p w14:paraId="2F4DB956" w14:textId="77777777" w:rsidR="005B0A6F" w:rsidRDefault="005B0A6F" w:rsidP="005B0A6F">
      <w:pPr>
        <w:pStyle w:val="Default"/>
        <w:rPr>
          <w:rFonts w:asciiTheme="minorHAnsi" w:hAnsiTheme="minorHAnsi" w:cstheme="minorHAnsi"/>
          <w:iCs/>
        </w:rPr>
      </w:pPr>
      <w:r w:rsidRPr="00EF462F">
        <w:rPr>
          <w:rFonts w:asciiTheme="minorHAnsi" w:hAnsiTheme="minorHAnsi" w:cstheme="minorHAnsi"/>
          <w:b/>
          <w:bCs/>
          <w:u w:val="single"/>
        </w:rPr>
        <w:t>Observation FY 202</w:t>
      </w:r>
      <w:r>
        <w:rPr>
          <w:rFonts w:asciiTheme="minorHAnsi" w:hAnsiTheme="minorHAnsi" w:cstheme="minorHAnsi"/>
          <w:b/>
          <w:bCs/>
          <w:u w:val="single"/>
        </w:rPr>
        <w:t>4</w:t>
      </w:r>
      <w:r w:rsidRPr="00EF462F">
        <w:rPr>
          <w:rFonts w:asciiTheme="minorHAnsi" w:hAnsiTheme="minorHAnsi" w:cstheme="minorHAnsi"/>
          <w:b/>
          <w:bCs/>
          <w:u w:val="single"/>
        </w:rPr>
        <w:t>-OB-0</w:t>
      </w:r>
      <w:r>
        <w:rPr>
          <w:rFonts w:asciiTheme="minorHAnsi" w:hAnsiTheme="minorHAnsi" w:cstheme="minorHAnsi"/>
          <w:b/>
          <w:bCs/>
          <w:u w:val="single"/>
        </w:rPr>
        <w:t>2</w:t>
      </w:r>
      <w:r w:rsidRPr="00EF462F">
        <w:rPr>
          <w:rFonts w:asciiTheme="minorHAnsi" w:hAnsiTheme="minorHAnsi" w:cstheme="minorHAnsi"/>
          <w:b/>
          <w:bCs/>
          <w:u w:val="single"/>
        </w:rPr>
        <w:t xml:space="preserve"> (formerly FY 202</w:t>
      </w:r>
      <w:r>
        <w:rPr>
          <w:rFonts w:asciiTheme="minorHAnsi" w:hAnsiTheme="minorHAnsi" w:cstheme="minorHAnsi"/>
          <w:b/>
          <w:bCs/>
          <w:u w:val="single"/>
        </w:rPr>
        <w:t>3</w:t>
      </w:r>
      <w:r w:rsidRPr="00EF462F">
        <w:rPr>
          <w:rFonts w:asciiTheme="minorHAnsi" w:hAnsiTheme="minorHAnsi" w:cstheme="minorHAnsi"/>
          <w:b/>
          <w:bCs/>
          <w:u w:val="single"/>
        </w:rPr>
        <w:t>-OB-0</w:t>
      </w:r>
      <w:r>
        <w:rPr>
          <w:rFonts w:asciiTheme="minorHAnsi" w:hAnsiTheme="minorHAnsi" w:cstheme="minorHAnsi"/>
          <w:b/>
          <w:bCs/>
          <w:u w:val="single"/>
        </w:rPr>
        <w:t>2</w:t>
      </w:r>
      <w:r w:rsidRPr="00EF462F">
        <w:rPr>
          <w:rFonts w:asciiTheme="minorHAnsi" w:hAnsiTheme="minorHAnsi" w:cstheme="minorHAnsi"/>
          <w:b/>
          <w:bCs/>
          <w:u w:val="single"/>
        </w:rPr>
        <w:t>):</w:t>
      </w:r>
      <w:r w:rsidRPr="0098408D">
        <w:rPr>
          <w:rFonts w:asciiTheme="minorHAnsi" w:hAnsiTheme="minorHAnsi" w:cstheme="minorHAnsi"/>
          <w:b/>
          <w:bCs/>
        </w:rPr>
        <w:t xml:space="preserve"> </w:t>
      </w:r>
      <w:r w:rsidRPr="00273B60">
        <w:rPr>
          <w:rFonts w:asciiTheme="minorHAnsi" w:hAnsiTheme="minorHAnsi" w:cstheme="minorHAnsi"/>
          <w:iCs/>
        </w:rPr>
        <w:t>In FY 2023, in 14 of 23 (61 percent) inspection case files, WSHP did not properly document worker interviews, as required in Chapters 3, 4, and 5 of the MA FOM.</w:t>
      </w:r>
    </w:p>
    <w:p w14:paraId="53CBE352" w14:textId="77777777" w:rsidR="005B0A6F" w:rsidRDefault="005B0A6F" w:rsidP="005B0A6F">
      <w:pPr>
        <w:widowControl/>
        <w:kinsoku w:val="0"/>
        <w:overflowPunct w:val="0"/>
        <w:ind w:left="40" w:right="110"/>
        <w:rPr>
          <w:rFonts w:asciiTheme="minorHAnsi" w:hAnsiTheme="minorHAnsi" w:cstheme="minorHAnsi"/>
        </w:rPr>
      </w:pPr>
    </w:p>
    <w:p w14:paraId="4FDC9AC7" w14:textId="7CCF5F74" w:rsidR="005B0A6F" w:rsidRPr="0098408D" w:rsidRDefault="005B0A6F" w:rsidP="005B0A6F">
      <w:pPr>
        <w:pStyle w:val="Default"/>
        <w:rPr>
          <w:rFonts w:asciiTheme="minorHAnsi" w:hAnsiTheme="minorHAnsi" w:cstheme="minorHAnsi"/>
        </w:rPr>
      </w:pPr>
      <w:r w:rsidRPr="00EF462F">
        <w:rPr>
          <w:rFonts w:asciiTheme="minorHAnsi" w:hAnsiTheme="minorHAnsi" w:cstheme="minorHAnsi"/>
          <w:b/>
          <w:bCs/>
          <w:u w:val="single"/>
        </w:rPr>
        <w:t>Status FY 202</w:t>
      </w:r>
      <w:r>
        <w:rPr>
          <w:rFonts w:asciiTheme="minorHAnsi" w:hAnsiTheme="minorHAnsi" w:cstheme="minorHAnsi"/>
          <w:b/>
          <w:bCs/>
          <w:u w:val="single"/>
        </w:rPr>
        <w:t>4</w:t>
      </w:r>
      <w:r w:rsidRPr="00EF462F">
        <w:rPr>
          <w:rFonts w:asciiTheme="minorHAnsi" w:hAnsiTheme="minorHAnsi" w:cstheme="minorHAnsi"/>
          <w:b/>
          <w:bCs/>
          <w:u w:val="single"/>
        </w:rPr>
        <w:t>-OB-0</w:t>
      </w:r>
      <w:r>
        <w:rPr>
          <w:rFonts w:asciiTheme="minorHAnsi" w:hAnsiTheme="minorHAnsi" w:cstheme="minorHAnsi"/>
          <w:b/>
          <w:bCs/>
          <w:u w:val="single"/>
        </w:rPr>
        <w:t>2</w:t>
      </w:r>
      <w:r w:rsidRPr="00EF462F">
        <w:rPr>
          <w:rFonts w:asciiTheme="minorHAnsi" w:hAnsiTheme="minorHAnsi" w:cstheme="minorHAnsi"/>
          <w:u w:val="single"/>
        </w:rPr>
        <w:t>:</w:t>
      </w:r>
      <w:r w:rsidRPr="0098408D">
        <w:rPr>
          <w:rFonts w:asciiTheme="minorHAnsi" w:hAnsiTheme="minorHAnsi" w:cstheme="minorHAnsi"/>
        </w:rPr>
        <w:t xml:space="preserve"> </w:t>
      </w:r>
      <w:r w:rsidRPr="003710C3">
        <w:rPr>
          <w:rFonts w:asciiTheme="minorHAnsi" w:hAnsiTheme="minorHAnsi" w:cstheme="minorHAnsi"/>
        </w:rPr>
        <w:t>In the FY 2025 FAME</w:t>
      </w:r>
      <w:r>
        <w:rPr>
          <w:rFonts w:asciiTheme="minorHAnsi" w:hAnsiTheme="minorHAnsi" w:cstheme="minorHAnsi"/>
        </w:rPr>
        <w:t xml:space="preserve">, OSHA found that </w:t>
      </w:r>
      <w:r w:rsidR="002E76C8">
        <w:rPr>
          <w:rFonts w:asciiTheme="minorHAnsi" w:hAnsiTheme="minorHAnsi" w:cstheme="minorHAnsi"/>
        </w:rPr>
        <w:t xml:space="preserve">in </w:t>
      </w:r>
      <w:r w:rsidRPr="00412428">
        <w:rPr>
          <w:rFonts w:asciiTheme="minorHAnsi" w:hAnsiTheme="minorHAnsi" w:cstheme="minorHAnsi"/>
        </w:rPr>
        <w:t xml:space="preserve">seven (28 percent) out of 25 </w:t>
      </w:r>
      <w:r>
        <w:rPr>
          <w:rFonts w:asciiTheme="minorHAnsi" w:hAnsiTheme="minorHAnsi" w:cstheme="minorHAnsi"/>
        </w:rPr>
        <w:t xml:space="preserve">inspection case files that had worker interviews, WSHP did not properly document worker interviews.  Given this improvement, the </w:t>
      </w:r>
      <w:r w:rsidRPr="0092062E">
        <w:rPr>
          <w:rFonts w:asciiTheme="minorHAnsi" w:hAnsiTheme="minorHAnsi" w:cstheme="minorHAnsi"/>
        </w:rPr>
        <w:t>observation is closed.</w:t>
      </w:r>
    </w:p>
    <w:p w14:paraId="50BFD69F" w14:textId="77777777" w:rsidR="00926F96" w:rsidRPr="001D16A0" w:rsidRDefault="00926F96" w:rsidP="00926F96">
      <w:pPr>
        <w:rPr>
          <w:rFonts w:asciiTheme="minorHAnsi" w:hAnsiTheme="minorHAnsi" w:cstheme="minorHAnsi"/>
          <w:highlight w:val="yellow"/>
        </w:rPr>
      </w:pPr>
    </w:p>
    <w:p w14:paraId="6A996A79" w14:textId="77777777" w:rsidR="00926F96" w:rsidRPr="0059109E" w:rsidRDefault="00926F96" w:rsidP="00926F96">
      <w:pPr>
        <w:rPr>
          <w:rFonts w:asciiTheme="minorHAnsi" w:hAnsiTheme="minorHAnsi" w:cstheme="minorHAnsi"/>
        </w:rPr>
      </w:pPr>
      <w:r w:rsidRPr="0059109E">
        <w:rPr>
          <w:rFonts w:asciiTheme="minorHAnsi" w:hAnsiTheme="minorHAnsi" w:cstheme="minorHAnsi"/>
          <w:b/>
          <w:bCs/>
        </w:rPr>
        <w:t xml:space="preserve">SAMM 13 – Percent of initial inspections with worker walkaround representation or worker interview </w:t>
      </w:r>
    </w:p>
    <w:p w14:paraId="1A96A68F" w14:textId="77777777" w:rsidR="00926F96" w:rsidRPr="0059109E" w:rsidRDefault="00926F96" w:rsidP="00926F96">
      <w:pPr>
        <w:rPr>
          <w:rFonts w:asciiTheme="minorHAnsi" w:hAnsiTheme="minorHAnsi" w:cstheme="minorHAnsi"/>
        </w:rPr>
      </w:pPr>
    </w:p>
    <w:p w14:paraId="2080866E" w14:textId="567B1114" w:rsidR="00926F96" w:rsidRPr="0059109E" w:rsidRDefault="00926F96" w:rsidP="00926F96">
      <w:pPr>
        <w:rPr>
          <w:rFonts w:asciiTheme="minorHAnsi" w:hAnsiTheme="minorHAnsi" w:cstheme="minorHAnsi"/>
        </w:rPr>
      </w:pPr>
      <w:r w:rsidRPr="0059109E">
        <w:rPr>
          <w:rFonts w:asciiTheme="minorHAnsi" w:hAnsiTheme="minorHAnsi" w:cstheme="minorHAnsi"/>
          <w:u w:val="single"/>
        </w:rPr>
        <w:t>Discussion of State Plan Data and FRL:</w:t>
      </w:r>
      <w:r w:rsidRPr="0059109E">
        <w:rPr>
          <w:rFonts w:asciiTheme="minorHAnsi" w:hAnsiTheme="minorHAnsi" w:cstheme="minorHAnsi"/>
        </w:rPr>
        <w:t xml:space="preserve"> The FRL of 100 percent was fixed for all State Plans. </w:t>
      </w:r>
      <w:r w:rsidR="00054F8F">
        <w:rPr>
          <w:rFonts w:asciiTheme="minorHAnsi" w:hAnsiTheme="minorHAnsi" w:cstheme="minorHAnsi"/>
        </w:rPr>
        <w:t xml:space="preserve"> </w:t>
      </w:r>
      <w:r w:rsidRPr="0059109E">
        <w:rPr>
          <w:rFonts w:asciiTheme="minorHAnsi" w:hAnsiTheme="minorHAnsi" w:cstheme="minorHAnsi"/>
        </w:rPr>
        <w:t>In FY 202</w:t>
      </w:r>
      <w:r w:rsidR="00882B47" w:rsidRPr="0059109E">
        <w:rPr>
          <w:rFonts w:asciiTheme="minorHAnsi" w:hAnsiTheme="minorHAnsi" w:cstheme="minorHAnsi"/>
        </w:rPr>
        <w:t>5</w:t>
      </w:r>
      <w:r w:rsidRPr="0059109E">
        <w:rPr>
          <w:rFonts w:asciiTheme="minorHAnsi" w:hAnsiTheme="minorHAnsi" w:cstheme="minorHAnsi"/>
        </w:rPr>
        <w:t xml:space="preserve">, WSHP’s result was </w:t>
      </w:r>
      <w:r w:rsidR="0026701F" w:rsidRPr="0059109E">
        <w:rPr>
          <w:rFonts w:asciiTheme="minorHAnsi" w:hAnsiTheme="minorHAnsi" w:cstheme="minorHAnsi"/>
        </w:rPr>
        <w:t>99</w:t>
      </w:r>
      <w:r w:rsidRPr="0059109E">
        <w:rPr>
          <w:rFonts w:asciiTheme="minorHAnsi" w:hAnsiTheme="minorHAnsi" w:cstheme="minorHAnsi"/>
        </w:rPr>
        <w:t xml:space="preserve"> percent</w:t>
      </w:r>
      <w:r w:rsidR="00417AC6">
        <w:rPr>
          <w:rFonts w:asciiTheme="minorHAnsi" w:hAnsiTheme="minorHAnsi" w:cstheme="minorHAnsi"/>
        </w:rPr>
        <w:t>.  This was not a positive result.</w:t>
      </w:r>
      <w:r w:rsidRPr="0059109E">
        <w:rPr>
          <w:rFonts w:asciiTheme="minorHAnsi" w:hAnsiTheme="minorHAnsi" w:cstheme="minorHAnsi"/>
        </w:rPr>
        <w:t xml:space="preserve"> </w:t>
      </w:r>
    </w:p>
    <w:p w14:paraId="7DB1F290" w14:textId="77777777" w:rsidR="00926F96" w:rsidRPr="0059109E" w:rsidRDefault="00926F96" w:rsidP="00926F96">
      <w:pPr>
        <w:rPr>
          <w:rFonts w:asciiTheme="minorHAnsi" w:hAnsiTheme="minorHAnsi" w:cstheme="minorHAnsi"/>
        </w:rPr>
      </w:pPr>
    </w:p>
    <w:p w14:paraId="2EB37EE4" w14:textId="1DE62902" w:rsidR="00926F96" w:rsidRPr="0059109E" w:rsidRDefault="00926F96" w:rsidP="00926F96">
      <w:pPr>
        <w:rPr>
          <w:rFonts w:asciiTheme="minorHAnsi" w:hAnsiTheme="minorHAnsi" w:cstheme="minorHAnsi"/>
        </w:rPr>
      </w:pPr>
      <w:r w:rsidRPr="0059109E">
        <w:rPr>
          <w:rFonts w:asciiTheme="minorHAnsi" w:hAnsiTheme="minorHAnsi" w:cstheme="minorHAnsi"/>
          <w:u w:val="single"/>
        </w:rPr>
        <w:t>Explanation:</w:t>
      </w:r>
      <w:r w:rsidRPr="0059109E">
        <w:rPr>
          <w:rFonts w:asciiTheme="minorHAnsi" w:hAnsiTheme="minorHAnsi" w:cstheme="minorHAnsi"/>
        </w:rPr>
        <w:t xml:space="preserve"> WSHP </w:t>
      </w:r>
      <w:r w:rsidR="0026701F" w:rsidRPr="0059109E">
        <w:rPr>
          <w:rFonts w:asciiTheme="minorHAnsi" w:hAnsiTheme="minorHAnsi" w:cstheme="minorHAnsi"/>
        </w:rPr>
        <w:t xml:space="preserve">did not meet the </w:t>
      </w:r>
      <w:r w:rsidRPr="0059109E">
        <w:rPr>
          <w:rFonts w:asciiTheme="minorHAnsi" w:hAnsiTheme="minorHAnsi" w:cstheme="minorHAnsi"/>
        </w:rPr>
        <w:t>FRL of 100 percent</w:t>
      </w:r>
      <w:r w:rsidR="00417AC6">
        <w:rPr>
          <w:rFonts w:asciiTheme="minorHAnsi" w:hAnsiTheme="minorHAnsi" w:cstheme="minorHAnsi"/>
        </w:rPr>
        <w:t xml:space="preserve">. </w:t>
      </w:r>
      <w:r w:rsidR="00054F8F">
        <w:rPr>
          <w:rFonts w:asciiTheme="minorHAnsi" w:hAnsiTheme="minorHAnsi" w:cstheme="minorHAnsi"/>
        </w:rPr>
        <w:t xml:space="preserve"> </w:t>
      </w:r>
      <w:r w:rsidR="00417AC6">
        <w:rPr>
          <w:rFonts w:asciiTheme="minorHAnsi" w:hAnsiTheme="minorHAnsi" w:cstheme="minorHAnsi"/>
        </w:rPr>
        <w:t xml:space="preserve">The State Plan indicated that </w:t>
      </w:r>
      <w:r w:rsidR="0059109E">
        <w:rPr>
          <w:rFonts w:asciiTheme="minorHAnsi" w:hAnsiTheme="minorHAnsi" w:cstheme="minorHAnsi"/>
        </w:rPr>
        <w:t>in one case</w:t>
      </w:r>
      <w:r w:rsidR="002E76C8">
        <w:rPr>
          <w:rFonts w:asciiTheme="minorHAnsi" w:hAnsiTheme="minorHAnsi" w:cstheme="minorHAnsi"/>
        </w:rPr>
        <w:t>,</w:t>
      </w:r>
      <w:r w:rsidR="0059109E">
        <w:rPr>
          <w:rFonts w:asciiTheme="minorHAnsi" w:hAnsiTheme="minorHAnsi" w:cstheme="minorHAnsi"/>
        </w:rPr>
        <w:t xml:space="preserve"> </w:t>
      </w:r>
      <w:r w:rsidR="002E76C8">
        <w:rPr>
          <w:rFonts w:asciiTheme="minorHAnsi" w:hAnsiTheme="minorHAnsi" w:cstheme="minorHAnsi"/>
        </w:rPr>
        <w:t xml:space="preserve">workers </w:t>
      </w:r>
      <w:r w:rsidR="0059109E">
        <w:rPr>
          <w:rFonts w:asciiTheme="minorHAnsi" w:hAnsiTheme="minorHAnsi" w:cstheme="minorHAnsi"/>
        </w:rPr>
        <w:t xml:space="preserve">were not available at the time of the inspection to participate in interviews. </w:t>
      </w:r>
      <w:r w:rsidR="00054F8F">
        <w:rPr>
          <w:rFonts w:asciiTheme="minorHAnsi" w:hAnsiTheme="minorHAnsi" w:cstheme="minorHAnsi"/>
        </w:rPr>
        <w:t xml:space="preserve"> </w:t>
      </w:r>
      <w:r w:rsidR="0059109E">
        <w:rPr>
          <w:rFonts w:asciiTheme="minorHAnsi" w:hAnsiTheme="minorHAnsi" w:cstheme="minorHAnsi"/>
        </w:rPr>
        <w:t xml:space="preserve">OSHA noted that </w:t>
      </w:r>
      <w:r w:rsidR="002E76C8">
        <w:rPr>
          <w:rFonts w:asciiTheme="minorHAnsi" w:hAnsiTheme="minorHAnsi" w:cstheme="minorHAnsi"/>
        </w:rPr>
        <w:t xml:space="preserve">worker </w:t>
      </w:r>
      <w:r w:rsidR="0059109E">
        <w:rPr>
          <w:rFonts w:asciiTheme="minorHAnsi" w:hAnsiTheme="minorHAnsi" w:cstheme="minorHAnsi"/>
        </w:rPr>
        <w:t xml:space="preserve">interviews are an integral part of the inspections and must be included.  Interviews may be conducted on a different day than the opening day of the inspection via phone or teleconference.   </w:t>
      </w:r>
    </w:p>
    <w:p w14:paraId="3717BEFB" w14:textId="77777777" w:rsidR="00926F96" w:rsidRPr="0089143E" w:rsidRDefault="00926F96" w:rsidP="00926F96">
      <w:pPr>
        <w:widowControl/>
        <w:autoSpaceDE/>
        <w:autoSpaceDN/>
        <w:adjustRightInd/>
        <w:rPr>
          <w:rFonts w:ascii="Calibri" w:hAnsi="Calibri" w:cs="Calibri"/>
          <w:color w:val="000000"/>
          <w:sz w:val="22"/>
          <w:szCs w:val="22"/>
        </w:rPr>
      </w:pPr>
    </w:p>
    <w:p w14:paraId="250667F8" w14:textId="7A8486FB" w:rsidR="00926F96" w:rsidRPr="00374BF8" w:rsidRDefault="00F80371" w:rsidP="00926F96">
      <w:pPr>
        <w:rPr>
          <w:rFonts w:asciiTheme="minorHAnsi" w:hAnsiTheme="minorHAnsi" w:cstheme="minorHAnsi"/>
          <w:highlight w:val="cyan"/>
        </w:rPr>
      </w:pPr>
      <w:r>
        <w:rPr>
          <w:rFonts w:asciiTheme="minorHAnsi" w:hAnsiTheme="minorHAnsi" w:cstheme="minorHAnsi"/>
          <w:color w:val="000000"/>
        </w:rPr>
        <w:t>MA</w:t>
      </w:r>
      <w:r w:rsidR="0059109E" w:rsidRPr="008F7264">
        <w:rPr>
          <w:rFonts w:asciiTheme="minorHAnsi" w:hAnsiTheme="minorHAnsi" w:cstheme="minorHAnsi"/>
          <w:color w:val="000000"/>
        </w:rPr>
        <w:t xml:space="preserve"> </w:t>
      </w:r>
      <w:r w:rsidR="008F7264" w:rsidRPr="008F7264">
        <w:rPr>
          <w:rFonts w:asciiTheme="minorHAnsi" w:hAnsiTheme="minorHAnsi" w:cstheme="minorHAnsi"/>
          <w:color w:val="000000"/>
        </w:rPr>
        <w:t xml:space="preserve">FOM Chapter 5 covers union involvement during an </w:t>
      </w:r>
      <w:r w:rsidR="0059109E" w:rsidRPr="008F7264">
        <w:rPr>
          <w:rFonts w:asciiTheme="minorHAnsi" w:hAnsiTheme="minorHAnsi" w:cstheme="minorHAnsi"/>
          <w:color w:val="000000"/>
        </w:rPr>
        <w:t>inspection</w:t>
      </w:r>
      <w:r w:rsidR="008F7264" w:rsidRPr="008F7264">
        <w:rPr>
          <w:rFonts w:asciiTheme="minorHAnsi" w:hAnsiTheme="minorHAnsi" w:cstheme="minorHAnsi"/>
          <w:color w:val="000000"/>
        </w:rPr>
        <w:t xml:space="preserve">. </w:t>
      </w:r>
      <w:r w:rsidR="00054F8F">
        <w:rPr>
          <w:rFonts w:asciiTheme="minorHAnsi" w:hAnsiTheme="minorHAnsi" w:cstheme="minorHAnsi"/>
          <w:color w:val="000000"/>
        </w:rPr>
        <w:t xml:space="preserve"> </w:t>
      </w:r>
      <w:r w:rsidR="00EE7E83">
        <w:rPr>
          <w:rFonts w:asciiTheme="minorHAnsi" w:hAnsiTheme="minorHAnsi" w:cstheme="minorHAnsi"/>
          <w:color w:val="000000"/>
        </w:rPr>
        <w:t xml:space="preserve">OSHA noted it was unclear if the union was participating in the inspections or chose not to attend.  </w:t>
      </w:r>
      <w:r w:rsidR="00EE7E83">
        <w:rPr>
          <w:rFonts w:ascii="Calibri" w:hAnsi="Calibri" w:cs="Calibri"/>
        </w:rPr>
        <w:t>This included union participation in opening and closing conferences, walkaround, receiving citations, and participating in the informal conferences</w:t>
      </w:r>
      <w:r w:rsidR="00EE7E83" w:rsidRPr="00EE7E83">
        <w:rPr>
          <w:rFonts w:ascii="Calibri" w:hAnsi="Calibri" w:cs="Calibri"/>
        </w:rPr>
        <w:t xml:space="preserve">.  </w:t>
      </w:r>
      <w:r w:rsidR="0089143E" w:rsidRPr="00EE7E83">
        <w:rPr>
          <w:rFonts w:asciiTheme="minorHAnsi" w:hAnsiTheme="minorHAnsi" w:cstheme="minorHAnsi"/>
          <w:color w:val="000000"/>
        </w:rPr>
        <w:t xml:space="preserve">The </w:t>
      </w:r>
      <w:r>
        <w:rPr>
          <w:rFonts w:asciiTheme="minorHAnsi" w:hAnsiTheme="minorHAnsi" w:cstheme="minorHAnsi"/>
          <w:color w:val="000000"/>
        </w:rPr>
        <w:t>MA</w:t>
      </w:r>
      <w:r w:rsidR="0089143E" w:rsidRPr="00EE7E83">
        <w:rPr>
          <w:rFonts w:asciiTheme="minorHAnsi" w:hAnsiTheme="minorHAnsi" w:cstheme="minorHAnsi"/>
          <w:color w:val="000000"/>
        </w:rPr>
        <w:t xml:space="preserve"> FOM differs from the OSHA FOM regarding </w:t>
      </w:r>
      <w:r w:rsidR="00EE7E83" w:rsidRPr="00EE7E83">
        <w:rPr>
          <w:rFonts w:asciiTheme="minorHAnsi" w:hAnsiTheme="minorHAnsi" w:cstheme="minorHAnsi"/>
          <w:color w:val="000000"/>
        </w:rPr>
        <w:t xml:space="preserve">the union receiving citations in that </w:t>
      </w:r>
      <w:r w:rsidR="0089143E" w:rsidRPr="00EE7E83">
        <w:rPr>
          <w:rFonts w:asciiTheme="minorHAnsi" w:hAnsiTheme="minorHAnsi" w:cstheme="minorHAnsi"/>
          <w:color w:val="000000"/>
        </w:rPr>
        <w:t xml:space="preserve">citations may be requested from WSHP by the employer representative (union) </w:t>
      </w:r>
      <w:proofErr w:type="gramStart"/>
      <w:r w:rsidR="0089143E" w:rsidRPr="00EE7E83">
        <w:rPr>
          <w:rFonts w:asciiTheme="minorHAnsi" w:hAnsiTheme="minorHAnsi" w:cstheme="minorHAnsi"/>
          <w:color w:val="000000"/>
        </w:rPr>
        <w:t>and</w:t>
      </w:r>
      <w:r w:rsidR="000E5229">
        <w:rPr>
          <w:rFonts w:asciiTheme="minorHAnsi" w:hAnsiTheme="minorHAnsi" w:cstheme="minorHAnsi"/>
          <w:color w:val="000000"/>
        </w:rPr>
        <w:t>,</w:t>
      </w:r>
      <w:proofErr w:type="gramEnd"/>
      <w:r w:rsidR="0089143E" w:rsidRPr="00EE7E83">
        <w:rPr>
          <w:rFonts w:asciiTheme="minorHAnsi" w:hAnsiTheme="minorHAnsi" w:cstheme="minorHAnsi"/>
          <w:color w:val="000000"/>
        </w:rPr>
        <w:t xml:space="preserve"> once requested</w:t>
      </w:r>
      <w:r w:rsidR="000E5229">
        <w:rPr>
          <w:rFonts w:asciiTheme="minorHAnsi" w:hAnsiTheme="minorHAnsi" w:cstheme="minorHAnsi"/>
          <w:color w:val="000000"/>
        </w:rPr>
        <w:t>,</w:t>
      </w:r>
      <w:r w:rsidR="0089143E" w:rsidRPr="00EE7E83">
        <w:rPr>
          <w:rFonts w:asciiTheme="minorHAnsi" w:hAnsiTheme="minorHAnsi" w:cstheme="minorHAnsi"/>
          <w:color w:val="000000"/>
        </w:rPr>
        <w:t xml:space="preserve"> shall be mailed to the requestor.</w:t>
      </w:r>
      <w:r w:rsidR="00EE7E83">
        <w:rPr>
          <w:rFonts w:asciiTheme="minorHAnsi" w:hAnsiTheme="minorHAnsi" w:cstheme="minorHAnsi"/>
          <w:color w:val="000000"/>
        </w:rPr>
        <w:t xml:space="preserve">  </w:t>
      </w:r>
    </w:p>
    <w:p w14:paraId="01CF6532" w14:textId="77777777" w:rsidR="00926F96" w:rsidRPr="00374BF8" w:rsidRDefault="00926F96" w:rsidP="00926F96">
      <w:pPr>
        <w:rPr>
          <w:rFonts w:asciiTheme="minorHAnsi" w:hAnsiTheme="minorHAnsi" w:cstheme="minorHAnsi"/>
          <w:highlight w:val="cyan"/>
        </w:rPr>
      </w:pPr>
    </w:p>
    <w:p w14:paraId="562853BE" w14:textId="5544A117" w:rsidR="00926F96" w:rsidRDefault="00926F96" w:rsidP="00926F96">
      <w:pPr>
        <w:rPr>
          <w:rFonts w:asciiTheme="minorHAnsi" w:hAnsiTheme="minorHAnsi" w:cstheme="minorHAnsi"/>
        </w:rPr>
      </w:pPr>
      <w:r w:rsidRPr="00117919">
        <w:rPr>
          <w:rFonts w:asciiTheme="minorHAnsi" w:hAnsiTheme="minorHAnsi" w:cstheme="minorHAnsi"/>
          <w:b/>
          <w:bCs/>
          <w:u w:val="single"/>
        </w:rPr>
        <w:t>Observation FY 202</w:t>
      </w:r>
      <w:r w:rsidR="00117919">
        <w:rPr>
          <w:rFonts w:asciiTheme="minorHAnsi" w:hAnsiTheme="minorHAnsi" w:cstheme="minorHAnsi"/>
          <w:b/>
          <w:bCs/>
          <w:u w:val="single"/>
        </w:rPr>
        <w:t>5</w:t>
      </w:r>
      <w:r w:rsidRPr="00117919">
        <w:rPr>
          <w:rFonts w:asciiTheme="minorHAnsi" w:hAnsiTheme="minorHAnsi" w:cstheme="minorHAnsi"/>
          <w:b/>
          <w:bCs/>
          <w:u w:val="single"/>
        </w:rPr>
        <w:t>-OB-</w:t>
      </w:r>
      <w:r w:rsidR="00117919">
        <w:rPr>
          <w:rFonts w:asciiTheme="minorHAnsi" w:hAnsiTheme="minorHAnsi" w:cstheme="minorHAnsi"/>
          <w:b/>
          <w:bCs/>
          <w:u w:val="single"/>
        </w:rPr>
        <w:t>1</w:t>
      </w:r>
      <w:r w:rsidR="00E84F8C" w:rsidRPr="00117919">
        <w:rPr>
          <w:rFonts w:asciiTheme="minorHAnsi" w:hAnsiTheme="minorHAnsi" w:cstheme="minorHAnsi"/>
          <w:b/>
          <w:bCs/>
          <w:u w:val="single"/>
        </w:rPr>
        <w:t xml:space="preserve"> (formerly FY</w:t>
      </w:r>
      <w:r w:rsidR="00927AC0">
        <w:rPr>
          <w:rFonts w:asciiTheme="minorHAnsi" w:hAnsiTheme="minorHAnsi" w:cstheme="minorHAnsi"/>
          <w:b/>
          <w:bCs/>
          <w:u w:val="single"/>
        </w:rPr>
        <w:t xml:space="preserve"> </w:t>
      </w:r>
      <w:r w:rsidR="00E84F8C" w:rsidRPr="00117919">
        <w:rPr>
          <w:rFonts w:asciiTheme="minorHAnsi" w:hAnsiTheme="minorHAnsi" w:cstheme="minorHAnsi"/>
          <w:b/>
          <w:bCs/>
          <w:u w:val="single"/>
        </w:rPr>
        <w:t>202</w:t>
      </w:r>
      <w:r w:rsidR="00927AC0">
        <w:rPr>
          <w:rFonts w:asciiTheme="minorHAnsi" w:hAnsiTheme="minorHAnsi" w:cstheme="minorHAnsi"/>
          <w:b/>
          <w:bCs/>
          <w:u w:val="single"/>
        </w:rPr>
        <w:t>4</w:t>
      </w:r>
      <w:r w:rsidR="00E84F8C" w:rsidRPr="00117919">
        <w:rPr>
          <w:rFonts w:asciiTheme="minorHAnsi" w:hAnsiTheme="minorHAnsi" w:cstheme="minorHAnsi"/>
          <w:b/>
          <w:bCs/>
          <w:u w:val="single"/>
        </w:rPr>
        <w:t>-OB-03 and FY</w:t>
      </w:r>
      <w:r w:rsidR="00927AC0">
        <w:rPr>
          <w:rFonts w:asciiTheme="minorHAnsi" w:hAnsiTheme="minorHAnsi" w:cstheme="minorHAnsi"/>
          <w:b/>
          <w:bCs/>
          <w:u w:val="single"/>
        </w:rPr>
        <w:t xml:space="preserve"> </w:t>
      </w:r>
      <w:r w:rsidR="00E84F8C" w:rsidRPr="00117919">
        <w:rPr>
          <w:rFonts w:asciiTheme="minorHAnsi" w:hAnsiTheme="minorHAnsi" w:cstheme="minorHAnsi"/>
          <w:b/>
          <w:bCs/>
          <w:u w:val="single"/>
        </w:rPr>
        <w:t>202</w:t>
      </w:r>
      <w:r w:rsidR="00927AC0">
        <w:rPr>
          <w:rFonts w:asciiTheme="minorHAnsi" w:hAnsiTheme="minorHAnsi" w:cstheme="minorHAnsi"/>
          <w:b/>
          <w:bCs/>
          <w:u w:val="single"/>
        </w:rPr>
        <w:t>3</w:t>
      </w:r>
      <w:r w:rsidR="00E84F8C" w:rsidRPr="00117919">
        <w:rPr>
          <w:rFonts w:asciiTheme="minorHAnsi" w:hAnsiTheme="minorHAnsi" w:cstheme="minorHAnsi"/>
          <w:b/>
          <w:bCs/>
          <w:u w:val="single"/>
        </w:rPr>
        <w:t>-OB-03)</w:t>
      </w:r>
      <w:r w:rsidR="004C4DF2" w:rsidRPr="00117919">
        <w:rPr>
          <w:rFonts w:asciiTheme="minorHAnsi" w:hAnsiTheme="minorHAnsi" w:cstheme="minorHAnsi"/>
        </w:rPr>
        <w:t>:</w:t>
      </w:r>
      <w:r w:rsidR="004C4DF2" w:rsidRPr="00117919">
        <w:rPr>
          <w:rFonts w:asciiTheme="minorHAnsi" w:hAnsiTheme="minorHAnsi" w:cstheme="minorHAnsi"/>
          <w:b/>
          <w:bCs/>
        </w:rPr>
        <w:t xml:space="preserve"> </w:t>
      </w:r>
      <w:r w:rsidR="00927AC0" w:rsidRPr="002E5054">
        <w:rPr>
          <w:rFonts w:asciiTheme="minorHAnsi" w:hAnsiTheme="minorHAnsi" w:cstheme="minorHAnsi"/>
          <w:iCs/>
        </w:rPr>
        <w:t>In FY 2023, union participation in the inspection was not sufficiently documented in 11 (52 percent) of 21 case files, as required by the MA FOM, Chapter 5.</w:t>
      </w:r>
      <w:r w:rsidR="006C6D98">
        <w:rPr>
          <w:rFonts w:asciiTheme="minorHAnsi" w:hAnsiTheme="minorHAnsi" w:cstheme="minorHAnsi"/>
        </w:rPr>
        <w:t xml:space="preserve"> </w:t>
      </w:r>
      <w:r w:rsidR="006C6D98" w:rsidRPr="00117919">
        <w:rPr>
          <w:rFonts w:asciiTheme="minorHAnsi" w:hAnsiTheme="minorHAnsi" w:cstheme="minorHAnsi"/>
        </w:rPr>
        <w:t xml:space="preserve"> </w:t>
      </w:r>
    </w:p>
    <w:p w14:paraId="1272E0FA" w14:textId="77777777" w:rsidR="006C6D98" w:rsidRDefault="006C6D98" w:rsidP="00926F96">
      <w:pPr>
        <w:rPr>
          <w:rFonts w:asciiTheme="minorHAnsi" w:hAnsiTheme="minorHAnsi" w:cstheme="minorHAnsi"/>
          <w:b/>
          <w:bCs/>
          <w:highlight w:val="cyan"/>
          <w:u w:val="single"/>
        </w:rPr>
      </w:pPr>
    </w:p>
    <w:p w14:paraId="5E504D9C" w14:textId="77777777" w:rsidR="006870CF" w:rsidRPr="008F7264" w:rsidRDefault="006870CF" w:rsidP="006870CF">
      <w:pPr>
        <w:rPr>
          <w:rFonts w:asciiTheme="minorHAnsi" w:hAnsiTheme="minorHAnsi" w:cstheme="minorHAnsi"/>
        </w:rPr>
      </w:pPr>
      <w:r w:rsidRPr="008F7264">
        <w:rPr>
          <w:rFonts w:asciiTheme="minorHAnsi" w:hAnsiTheme="minorHAnsi" w:cstheme="minorHAnsi"/>
          <w:b/>
          <w:bCs/>
          <w:u w:val="single"/>
        </w:rPr>
        <w:t>Federal Monitoring Plan FY 2025-OB-1</w:t>
      </w:r>
      <w:r w:rsidRPr="008F7264">
        <w:rPr>
          <w:rFonts w:asciiTheme="minorHAnsi" w:hAnsiTheme="minorHAnsi" w:cstheme="minorHAnsi"/>
        </w:rPr>
        <w:t xml:space="preserve">: During quarterly meetings, OSHA will discuss the need for WSHP to follow the MA FOM’s guidance for documenting union participation in the inspection, including but not limited to opening, walkaround, and closing.  </w:t>
      </w:r>
    </w:p>
    <w:p w14:paraId="484868E1" w14:textId="77777777" w:rsidR="006870CF" w:rsidRPr="00374BF8" w:rsidRDefault="006870CF" w:rsidP="00926F96">
      <w:pPr>
        <w:rPr>
          <w:rFonts w:asciiTheme="minorHAnsi" w:hAnsiTheme="minorHAnsi" w:cstheme="minorHAnsi"/>
          <w:b/>
          <w:bCs/>
          <w:highlight w:val="cyan"/>
          <w:u w:val="single"/>
        </w:rPr>
      </w:pPr>
    </w:p>
    <w:p w14:paraId="62084DAC" w14:textId="54257E30" w:rsidR="00926F96" w:rsidRPr="00117919" w:rsidRDefault="00926F96" w:rsidP="00926F96">
      <w:pPr>
        <w:rPr>
          <w:rFonts w:asciiTheme="minorHAnsi" w:hAnsiTheme="minorHAnsi" w:cstheme="minorHAnsi"/>
        </w:rPr>
      </w:pPr>
      <w:r w:rsidRPr="00117919">
        <w:rPr>
          <w:rFonts w:asciiTheme="minorHAnsi" w:hAnsiTheme="minorHAnsi" w:cstheme="minorHAnsi"/>
          <w:b/>
          <w:bCs/>
          <w:u w:val="single"/>
        </w:rPr>
        <w:t>Status FY 202</w:t>
      </w:r>
      <w:r w:rsidR="00054F8F">
        <w:rPr>
          <w:rFonts w:asciiTheme="minorHAnsi" w:hAnsiTheme="minorHAnsi" w:cstheme="minorHAnsi"/>
          <w:b/>
          <w:bCs/>
          <w:u w:val="single"/>
        </w:rPr>
        <w:t>5</w:t>
      </w:r>
      <w:r w:rsidRPr="00117919">
        <w:rPr>
          <w:rFonts w:asciiTheme="minorHAnsi" w:hAnsiTheme="minorHAnsi" w:cstheme="minorHAnsi"/>
          <w:b/>
          <w:bCs/>
          <w:u w:val="single"/>
        </w:rPr>
        <w:t>-OB-</w:t>
      </w:r>
      <w:r w:rsidR="00054F8F">
        <w:rPr>
          <w:rFonts w:asciiTheme="minorHAnsi" w:hAnsiTheme="minorHAnsi" w:cstheme="minorHAnsi"/>
          <w:b/>
          <w:bCs/>
          <w:u w:val="single"/>
        </w:rPr>
        <w:t>1</w:t>
      </w:r>
      <w:r w:rsidRPr="00117919">
        <w:rPr>
          <w:rFonts w:asciiTheme="minorHAnsi" w:hAnsiTheme="minorHAnsi" w:cstheme="minorHAnsi"/>
        </w:rPr>
        <w:t>:</w:t>
      </w:r>
      <w:r w:rsidR="00117919" w:rsidRPr="00117919">
        <w:rPr>
          <w:rFonts w:asciiTheme="minorHAnsi" w:hAnsiTheme="minorHAnsi" w:cstheme="minorHAnsi"/>
        </w:rPr>
        <w:t xml:space="preserve"> </w:t>
      </w:r>
      <w:r w:rsidR="00927AC0" w:rsidRPr="00927AC0">
        <w:rPr>
          <w:rFonts w:asciiTheme="minorHAnsi" w:hAnsiTheme="minorHAnsi" w:cstheme="minorHAnsi"/>
        </w:rPr>
        <w:t xml:space="preserve">In the FY 2025 FAME, OSHA found that union participation in the inspection was not sufficiently documented in 17 (59 percent) of 29 case files, </w:t>
      </w:r>
      <w:r w:rsidR="00927AC0">
        <w:rPr>
          <w:rFonts w:asciiTheme="minorHAnsi" w:hAnsiTheme="minorHAnsi" w:cstheme="minorHAnsi"/>
        </w:rPr>
        <w:t>so t</w:t>
      </w:r>
      <w:r w:rsidRPr="00117919">
        <w:rPr>
          <w:rFonts w:asciiTheme="minorHAnsi" w:hAnsiTheme="minorHAnsi" w:cstheme="minorHAnsi"/>
        </w:rPr>
        <w:t xml:space="preserve">his observation </w:t>
      </w:r>
      <w:r w:rsidR="00E84F8C" w:rsidRPr="00117919">
        <w:rPr>
          <w:rFonts w:asciiTheme="minorHAnsi" w:hAnsiTheme="minorHAnsi" w:cstheme="minorHAnsi"/>
        </w:rPr>
        <w:t>is continued</w:t>
      </w:r>
      <w:r w:rsidRPr="00117919">
        <w:rPr>
          <w:rFonts w:asciiTheme="minorHAnsi" w:hAnsiTheme="minorHAnsi" w:cstheme="minorHAnsi"/>
        </w:rPr>
        <w:t>.</w:t>
      </w:r>
    </w:p>
    <w:p w14:paraId="004EBD99" w14:textId="77777777" w:rsidR="00571D17" w:rsidRDefault="00571D17" w:rsidP="00356D71">
      <w:pPr>
        <w:tabs>
          <w:tab w:val="left" w:pos="1890"/>
          <w:tab w:val="left" w:pos="2430"/>
        </w:tabs>
        <w:contextualSpacing/>
        <w:rPr>
          <w:rFonts w:asciiTheme="minorHAnsi" w:hAnsiTheme="minorHAnsi" w:cstheme="minorHAnsi"/>
          <w:highlight w:val="cyan"/>
        </w:rPr>
      </w:pPr>
    </w:p>
    <w:p w14:paraId="5BF9A049" w14:textId="04C4B210" w:rsidR="00356D71" w:rsidRPr="005B0A6F" w:rsidRDefault="00356D71" w:rsidP="006070ED">
      <w:pPr>
        <w:pStyle w:val="ListParagraph"/>
        <w:numPr>
          <w:ilvl w:val="0"/>
          <w:numId w:val="37"/>
        </w:numPr>
        <w:tabs>
          <w:tab w:val="left" w:pos="1530"/>
          <w:tab w:val="left" w:pos="1800"/>
        </w:tabs>
        <w:spacing w:after="0" w:line="240" w:lineRule="auto"/>
        <w:ind w:left="360"/>
        <w:rPr>
          <w:rFonts w:asciiTheme="minorHAnsi" w:hAnsiTheme="minorHAnsi" w:cstheme="minorHAnsi"/>
          <w:b/>
          <w:smallCaps/>
          <w:sz w:val="24"/>
          <w:szCs w:val="24"/>
        </w:rPr>
      </w:pPr>
      <w:r w:rsidRPr="005B0A6F">
        <w:rPr>
          <w:rFonts w:asciiTheme="minorHAnsi" w:hAnsiTheme="minorHAnsi" w:cstheme="minorHAnsi"/>
          <w:b/>
          <w:smallCaps/>
          <w:sz w:val="24"/>
          <w:szCs w:val="24"/>
        </w:rPr>
        <w:t>REVIEW PROCEDURES</w:t>
      </w:r>
    </w:p>
    <w:p w14:paraId="28B7D24D" w14:textId="77777777" w:rsidR="006070ED" w:rsidRPr="005B0A6F" w:rsidRDefault="006070ED" w:rsidP="006070ED">
      <w:pPr>
        <w:tabs>
          <w:tab w:val="left" w:pos="1530"/>
          <w:tab w:val="left" w:pos="1800"/>
        </w:tabs>
        <w:rPr>
          <w:rFonts w:asciiTheme="minorHAnsi" w:hAnsiTheme="minorHAnsi" w:cstheme="minorHAnsi"/>
          <w:b/>
          <w:smallCaps/>
        </w:rPr>
      </w:pPr>
    </w:p>
    <w:p w14:paraId="69CD4316" w14:textId="77777777" w:rsidR="006B1C1A" w:rsidRPr="005B0A6F" w:rsidRDefault="006B1C1A" w:rsidP="006B1C1A">
      <w:pPr>
        <w:rPr>
          <w:rFonts w:asciiTheme="minorHAnsi" w:hAnsiTheme="minorHAnsi" w:cstheme="minorHAnsi"/>
        </w:rPr>
      </w:pPr>
      <w:r w:rsidRPr="005B0A6F">
        <w:rPr>
          <w:rFonts w:asciiTheme="minorHAnsi" w:hAnsiTheme="minorHAnsi" w:cstheme="minorHAnsi"/>
        </w:rPr>
        <w:t>a.  Informal Conferences</w:t>
      </w:r>
    </w:p>
    <w:p w14:paraId="02938946" w14:textId="77777777" w:rsidR="006B1C1A" w:rsidRPr="00374BF8" w:rsidRDefault="006B1C1A" w:rsidP="006B1C1A">
      <w:pPr>
        <w:rPr>
          <w:rFonts w:asciiTheme="minorHAnsi" w:hAnsiTheme="minorHAnsi" w:cstheme="minorHAnsi"/>
          <w:highlight w:val="cyan"/>
        </w:rPr>
      </w:pPr>
    </w:p>
    <w:p w14:paraId="7105F394" w14:textId="31DD5DA2" w:rsidR="006B1C1A" w:rsidRPr="00940AE6" w:rsidRDefault="006B1C1A" w:rsidP="006B1C1A">
      <w:pPr>
        <w:rPr>
          <w:rFonts w:asciiTheme="minorHAnsi" w:hAnsiTheme="minorHAnsi" w:cstheme="minorHAnsi"/>
        </w:rPr>
      </w:pPr>
      <w:r w:rsidRPr="00940AE6">
        <w:rPr>
          <w:rFonts w:asciiTheme="minorHAnsi" w:hAnsiTheme="minorHAnsi" w:cstheme="minorHAnsi"/>
        </w:rPr>
        <w:t xml:space="preserve">The state and local government employer, worker, or worker representative may request an informal conference be held within fifteen business days of receipt of a Civil Citation and Civil Penalty to discuss any issues raised by an inspection, citation, penalty, or intention to appeal. </w:t>
      </w:r>
      <w:r w:rsidR="00054F8F">
        <w:rPr>
          <w:rFonts w:asciiTheme="minorHAnsi" w:hAnsiTheme="minorHAnsi" w:cstheme="minorHAnsi"/>
        </w:rPr>
        <w:t xml:space="preserve"> </w:t>
      </w:r>
      <w:r w:rsidR="00857607" w:rsidRPr="00940AE6">
        <w:rPr>
          <w:rFonts w:asciiTheme="minorHAnsi" w:hAnsiTheme="minorHAnsi" w:cstheme="minorHAnsi"/>
        </w:rPr>
        <w:t>T</w:t>
      </w:r>
      <w:r w:rsidRPr="00940AE6">
        <w:rPr>
          <w:rFonts w:asciiTheme="minorHAnsi" w:hAnsiTheme="minorHAnsi" w:cstheme="minorHAnsi"/>
        </w:rPr>
        <w:t xml:space="preserve">he requesting party may attend the conference by right, and the other parties shall be afforded the opportunity to participate in the informal conference.  Informal conferences can be held by any practical means, but meeting in person is preferred. </w:t>
      </w:r>
      <w:r w:rsidR="00054F8F">
        <w:rPr>
          <w:rFonts w:asciiTheme="minorHAnsi" w:hAnsiTheme="minorHAnsi" w:cstheme="minorHAnsi"/>
        </w:rPr>
        <w:t xml:space="preserve"> </w:t>
      </w:r>
      <w:r w:rsidRPr="00940AE6">
        <w:rPr>
          <w:rFonts w:asciiTheme="minorHAnsi" w:hAnsiTheme="minorHAnsi" w:cstheme="minorHAnsi"/>
        </w:rPr>
        <w:t>The</w:t>
      </w:r>
      <w:r w:rsidRPr="00940AE6">
        <w:rPr>
          <w:rFonts w:asciiTheme="minorHAnsi" w:hAnsiTheme="minorHAnsi" w:cstheme="minorHAnsi"/>
          <w:spacing w:val="-2"/>
        </w:rPr>
        <w:t xml:space="preserve"> informal </w:t>
      </w:r>
      <w:r w:rsidRPr="00940AE6">
        <w:rPr>
          <w:rFonts w:asciiTheme="minorHAnsi" w:hAnsiTheme="minorHAnsi" w:cstheme="minorHAnsi"/>
          <w:spacing w:val="-1"/>
        </w:rPr>
        <w:t>c</w:t>
      </w:r>
      <w:r w:rsidRPr="00940AE6">
        <w:rPr>
          <w:rFonts w:asciiTheme="minorHAnsi" w:hAnsiTheme="minorHAnsi" w:cstheme="minorHAnsi"/>
        </w:rPr>
        <w:t>on</w:t>
      </w:r>
      <w:r w:rsidRPr="00940AE6">
        <w:rPr>
          <w:rFonts w:asciiTheme="minorHAnsi" w:hAnsiTheme="minorHAnsi" w:cstheme="minorHAnsi"/>
          <w:spacing w:val="2"/>
        </w:rPr>
        <w:t>f</w:t>
      </w:r>
      <w:r w:rsidRPr="00940AE6">
        <w:rPr>
          <w:rFonts w:asciiTheme="minorHAnsi" w:hAnsiTheme="minorHAnsi" w:cstheme="minorHAnsi"/>
          <w:spacing w:val="-1"/>
        </w:rPr>
        <w:t>ere</w:t>
      </w:r>
      <w:r w:rsidRPr="00940AE6">
        <w:rPr>
          <w:rFonts w:asciiTheme="minorHAnsi" w:hAnsiTheme="minorHAnsi" w:cstheme="minorHAnsi"/>
        </w:rPr>
        <w:t>n</w:t>
      </w:r>
      <w:r w:rsidRPr="00940AE6">
        <w:rPr>
          <w:rFonts w:asciiTheme="minorHAnsi" w:hAnsiTheme="minorHAnsi" w:cstheme="minorHAnsi"/>
          <w:spacing w:val="1"/>
        </w:rPr>
        <w:t>c</w:t>
      </w:r>
      <w:r w:rsidRPr="00940AE6">
        <w:rPr>
          <w:rFonts w:asciiTheme="minorHAnsi" w:hAnsiTheme="minorHAnsi" w:cstheme="minorHAnsi"/>
        </w:rPr>
        <w:t>e</w:t>
      </w:r>
      <w:r w:rsidRPr="00940AE6">
        <w:rPr>
          <w:rFonts w:asciiTheme="minorHAnsi" w:hAnsiTheme="minorHAnsi" w:cstheme="minorHAnsi"/>
          <w:spacing w:val="-10"/>
        </w:rPr>
        <w:t xml:space="preserve"> </w:t>
      </w:r>
      <w:r w:rsidRPr="00940AE6">
        <w:rPr>
          <w:rFonts w:asciiTheme="minorHAnsi" w:hAnsiTheme="minorHAnsi" w:cstheme="minorHAnsi"/>
        </w:rPr>
        <w:t>or</w:t>
      </w:r>
      <w:r w:rsidRPr="00940AE6">
        <w:rPr>
          <w:rFonts w:asciiTheme="minorHAnsi" w:hAnsiTheme="minorHAnsi" w:cstheme="minorHAnsi"/>
          <w:spacing w:val="2"/>
        </w:rPr>
        <w:t xml:space="preserve"> </w:t>
      </w:r>
      <w:r w:rsidRPr="00940AE6">
        <w:rPr>
          <w:rFonts w:asciiTheme="minorHAnsi" w:hAnsiTheme="minorHAnsi" w:cstheme="minorHAnsi"/>
          <w:spacing w:val="-1"/>
        </w:rPr>
        <w:t>a</w:t>
      </w:r>
      <w:r w:rsidRPr="00940AE6">
        <w:rPr>
          <w:rFonts w:asciiTheme="minorHAnsi" w:hAnsiTheme="minorHAnsi" w:cstheme="minorHAnsi"/>
          <w:spacing w:val="5"/>
        </w:rPr>
        <w:t>n</w:t>
      </w:r>
      <w:r w:rsidRPr="00940AE6">
        <w:rPr>
          <w:rFonts w:asciiTheme="minorHAnsi" w:hAnsiTheme="minorHAnsi" w:cstheme="minorHAnsi"/>
        </w:rPr>
        <w:t>y</w:t>
      </w:r>
      <w:r w:rsidRPr="00940AE6">
        <w:rPr>
          <w:rFonts w:asciiTheme="minorHAnsi" w:hAnsiTheme="minorHAnsi" w:cstheme="minorHAnsi"/>
          <w:spacing w:val="-7"/>
        </w:rPr>
        <w:t xml:space="preserve"> </w:t>
      </w:r>
      <w:r w:rsidRPr="00940AE6">
        <w:rPr>
          <w:rFonts w:asciiTheme="minorHAnsi" w:hAnsiTheme="minorHAnsi" w:cstheme="minorHAnsi"/>
          <w:spacing w:val="-1"/>
        </w:rPr>
        <w:t>re</w:t>
      </w:r>
      <w:r w:rsidRPr="00940AE6">
        <w:rPr>
          <w:rFonts w:asciiTheme="minorHAnsi" w:hAnsiTheme="minorHAnsi" w:cstheme="minorHAnsi"/>
        </w:rPr>
        <w:t>q</w:t>
      </w:r>
      <w:r w:rsidRPr="00940AE6">
        <w:rPr>
          <w:rFonts w:asciiTheme="minorHAnsi" w:hAnsiTheme="minorHAnsi" w:cstheme="minorHAnsi"/>
          <w:spacing w:val="2"/>
        </w:rPr>
        <w:t>u</w:t>
      </w:r>
      <w:r w:rsidRPr="00940AE6">
        <w:rPr>
          <w:rFonts w:asciiTheme="minorHAnsi" w:hAnsiTheme="minorHAnsi" w:cstheme="minorHAnsi"/>
          <w:spacing w:val="-1"/>
        </w:rPr>
        <w:t>e</w:t>
      </w:r>
      <w:r w:rsidRPr="00940AE6">
        <w:rPr>
          <w:rFonts w:asciiTheme="minorHAnsi" w:hAnsiTheme="minorHAnsi" w:cstheme="minorHAnsi"/>
        </w:rPr>
        <w:t>st</w:t>
      </w:r>
      <w:r w:rsidRPr="00940AE6">
        <w:rPr>
          <w:rFonts w:asciiTheme="minorHAnsi" w:hAnsiTheme="minorHAnsi" w:cstheme="minorHAnsi"/>
          <w:spacing w:val="-3"/>
        </w:rPr>
        <w:t xml:space="preserve"> </w:t>
      </w:r>
      <w:r w:rsidRPr="00940AE6">
        <w:rPr>
          <w:rFonts w:asciiTheme="minorHAnsi" w:hAnsiTheme="minorHAnsi" w:cstheme="minorHAnsi"/>
          <w:spacing w:val="-1"/>
        </w:rPr>
        <w:t>f</w:t>
      </w:r>
      <w:r w:rsidRPr="00940AE6">
        <w:rPr>
          <w:rFonts w:asciiTheme="minorHAnsi" w:hAnsiTheme="minorHAnsi" w:cstheme="minorHAnsi"/>
        </w:rPr>
        <w:t>or</w:t>
      </w:r>
      <w:r w:rsidRPr="00940AE6">
        <w:rPr>
          <w:rFonts w:asciiTheme="minorHAnsi" w:hAnsiTheme="minorHAnsi" w:cstheme="minorHAnsi"/>
          <w:spacing w:val="2"/>
        </w:rPr>
        <w:t xml:space="preserve"> </w:t>
      </w:r>
      <w:r w:rsidRPr="00940AE6">
        <w:rPr>
          <w:rFonts w:asciiTheme="minorHAnsi" w:hAnsiTheme="minorHAnsi" w:cstheme="minorHAnsi"/>
        </w:rPr>
        <w:t>su</w:t>
      </w:r>
      <w:r w:rsidRPr="00940AE6">
        <w:rPr>
          <w:rFonts w:asciiTheme="minorHAnsi" w:hAnsiTheme="minorHAnsi" w:cstheme="minorHAnsi"/>
          <w:spacing w:val="-1"/>
        </w:rPr>
        <w:t>c</w:t>
      </w:r>
      <w:r w:rsidRPr="00940AE6">
        <w:rPr>
          <w:rFonts w:asciiTheme="minorHAnsi" w:hAnsiTheme="minorHAnsi" w:cstheme="minorHAnsi"/>
        </w:rPr>
        <w:t>h</w:t>
      </w:r>
      <w:r w:rsidRPr="00940AE6">
        <w:rPr>
          <w:rFonts w:asciiTheme="minorHAnsi" w:hAnsiTheme="minorHAnsi" w:cstheme="minorHAnsi"/>
          <w:spacing w:val="-2"/>
        </w:rPr>
        <w:t xml:space="preserve"> </w:t>
      </w:r>
      <w:r w:rsidRPr="00940AE6">
        <w:rPr>
          <w:rFonts w:asciiTheme="minorHAnsi" w:hAnsiTheme="minorHAnsi" w:cstheme="minorHAnsi"/>
        </w:rPr>
        <w:t>a</w:t>
      </w:r>
      <w:r w:rsidRPr="00940AE6">
        <w:rPr>
          <w:rFonts w:asciiTheme="minorHAnsi" w:hAnsiTheme="minorHAnsi" w:cstheme="minorHAnsi"/>
          <w:spacing w:val="-2"/>
        </w:rPr>
        <w:t xml:space="preserve"> </w:t>
      </w:r>
      <w:r w:rsidRPr="00940AE6">
        <w:rPr>
          <w:rFonts w:asciiTheme="minorHAnsi" w:hAnsiTheme="minorHAnsi" w:cstheme="minorHAnsi"/>
          <w:spacing w:val="-1"/>
        </w:rPr>
        <w:t>c</w:t>
      </w:r>
      <w:r w:rsidRPr="00940AE6">
        <w:rPr>
          <w:rFonts w:asciiTheme="minorHAnsi" w:hAnsiTheme="minorHAnsi" w:cstheme="minorHAnsi"/>
        </w:rPr>
        <w:t>on</w:t>
      </w:r>
      <w:r w:rsidRPr="00940AE6">
        <w:rPr>
          <w:rFonts w:asciiTheme="minorHAnsi" w:hAnsiTheme="minorHAnsi" w:cstheme="minorHAnsi"/>
          <w:spacing w:val="2"/>
        </w:rPr>
        <w:t>f</w:t>
      </w:r>
      <w:r w:rsidRPr="00940AE6">
        <w:rPr>
          <w:rFonts w:asciiTheme="minorHAnsi" w:hAnsiTheme="minorHAnsi" w:cstheme="minorHAnsi"/>
          <w:spacing w:val="-1"/>
        </w:rPr>
        <w:t>ere</w:t>
      </w:r>
      <w:r w:rsidRPr="00940AE6">
        <w:rPr>
          <w:rFonts w:asciiTheme="minorHAnsi" w:hAnsiTheme="minorHAnsi" w:cstheme="minorHAnsi"/>
          <w:spacing w:val="2"/>
        </w:rPr>
        <w:t>n</w:t>
      </w:r>
      <w:r w:rsidRPr="00940AE6">
        <w:rPr>
          <w:rFonts w:asciiTheme="minorHAnsi" w:hAnsiTheme="minorHAnsi" w:cstheme="minorHAnsi"/>
          <w:spacing w:val="-1"/>
        </w:rPr>
        <w:t>c</w:t>
      </w:r>
      <w:r w:rsidRPr="00940AE6">
        <w:rPr>
          <w:rFonts w:asciiTheme="minorHAnsi" w:hAnsiTheme="minorHAnsi" w:cstheme="minorHAnsi"/>
        </w:rPr>
        <w:t>e</w:t>
      </w:r>
      <w:r w:rsidRPr="00940AE6">
        <w:rPr>
          <w:rFonts w:asciiTheme="minorHAnsi" w:hAnsiTheme="minorHAnsi" w:cstheme="minorHAnsi"/>
          <w:spacing w:val="-10"/>
        </w:rPr>
        <w:t xml:space="preserve"> </w:t>
      </w:r>
      <w:r w:rsidRPr="00940AE6">
        <w:rPr>
          <w:rFonts w:asciiTheme="minorHAnsi" w:hAnsiTheme="minorHAnsi" w:cstheme="minorHAnsi"/>
        </w:rPr>
        <w:t>s</w:t>
      </w:r>
      <w:r w:rsidRPr="00940AE6">
        <w:rPr>
          <w:rFonts w:asciiTheme="minorHAnsi" w:hAnsiTheme="minorHAnsi" w:cstheme="minorHAnsi"/>
          <w:spacing w:val="2"/>
        </w:rPr>
        <w:t>h</w:t>
      </w:r>
      <w:r w:rsidRPr="00940AE6">
        <w:rPr>
          <w:rFonts w:asciiTheme="minorHAnsi" w:hAnsiTheme="minorHAnsi" w:cstheme="minorHAnsi"/>
          <w:spacing w:val="-1"/>
        </w:rPr>
        <w:t>a</w:t>
      </w:r>
      <w:r w:rsidRPr="00940AE6">
        <w:rPr>
          <w:rFonts w:asciiTheme="minorHAnsi" w:hAnsiTheme="minorHAnsi" w:cstheme="minorHAnsi"/>
          <w:spacing w:val="1"/>
        </w:rPr>
        <w:t>l</w:t>
      </w:r>
      <w:r w:rsidRPr="00940AE6">
        <w:rPr>
          <w:rFonts w:asciiTheme="minorHAnsi" w:hAnsiTheme="minorHAnsi" w:cstheme="minorHAnsi"/>
        </w:rPr>
        <w:t>l not</w:t>
      </w:r>
      <w:r w:rsidRPr="00940AE6">
        <w:rPr>
          <w:rFonts w:asciiTheme="minorHAnsi" w:hAnsiTheme="minorHAnsi" w:cstheme="minorHAnsi"/>
          <w:spacing w:val="-1"/>
        </w:rPr>
        <w:t xml:space="preserve"> </w:t>
      </w:r>
      <w:r w:rsidRPr="00940AE6">
        <w:rPr>
          <w:rFonts w:asciiTheme="minorHAnsi" w:hAnsiTheme="minorHAnsi" w:cstheme="minorHAnsi"/>
        </w:rPr>
        <w:t>op</w:t>
      </w:r>
      <w:r w:rsidRPr="00940AE6">
        <w:rPr>
          <w:rFonts w:asciiTheme="minorHAnsi" w:hAnsiTheme="minorHAnsi" w:cstheme="minorHAnsi"/>
          <w:spacing w:val="-1"/>
        </w:rPr>
        <w:t>era</w:t>
      </w:r>
      <w:r w:rsidRPr="00940AE6">
        <w:rPr>
          <w:rFonts w:asciiTheme="minorHAnsi" w:hAnsiTheme="minorHAnsi" w:cstheme="minorHAnsi"/>
          <w:spacing w:val="1"/>
        </w:rPr>
        <w:t>t</w:t>
      </w:r>
      <w:r w:rsidRPr="00940AE6">
        <w:rPr>
          <w:rFonts w:asciiTheme="minorHAnsi" w:hAnsiTheme="minorHAnsi" w:cstheme="minorHAnsi"/>
        </w:rPr>
        <w:t>e</w:t>
      </w:r>
      <w:r w:rsidRPr="00940AE6">
        <w:rPr>
          <w:rFonts w:asciiTheme="minorHAnsi" w:hAnsiTheme="minorHAnsi" w:cstheme="minorHAnsi"/>
          <w:spacing w:val="-6"/>
        </w:rPr>
        <w:t xml:space="preserve"> </w:t>
      </w:r>
      <w:r w:rsidRPr="00940AE6">
        <w:rPr>
          <w:rFonts w:asciiTheme="minorHAnsi" w:hAnsiTheme="minorHAnsi" w:cstheme="minorHAnsi"/>
          <w:spacing w:val="-1"/>
        </w:rPr>
        <w:t>a</w:t>
      </w:r>
      <w:r w:rsidRPr="00940AE6">
        <w:rPr>
          <w:rFonts w:asciiTheme="minorHAnsi" w:hAnsiTheme="minorHAnsi" w:cstheme="minorHAnsi"/>
        </w:rPr>
        <w:t>s</w:t>
      </w:r>
      <w:r w:rsidRPr="00940AE6">
        <w:rPr>
          <w:rFonts w:asciiTheme="minorHAnsi" w:hAnsiTheme="minorHAnsi" w:cstheme="minorHAnsi"/>
          <w:spacing w:val="3"/>
        </w:rPr>
        <w:t xml:space="preserve"> </w:t>
      </w:r>
      <w:r w:rsidRPr="00940AE6">
        <w:rPr>
          <w:rFonts w:asciiTheme="minorHAnsi" w:hAnsiTheme="minorHAnsi" w:cstheme="minorHAnsi"/>
        </w:rPr>
        <w:t>a</w:t>
      </w:r>
      <w:r w:rsidRPr="00940AE6">
        <w:rPr>
          <w:rFonts w:asciiTheme="minorHAnsi" w:hAnsiTheme="minorHAnsi" w:cstheme="minorHAnsi"/>
          <w:spacing w:val="-2"/>
        </w:rPr>
        <w:t xml:space="preserve"> </w:t>
      </w:r>
      <w:r w:rsidRPr="00940AE6">
        <w:rPr>
          <w:rFonts w:asciiTheme="minorHAnsi" w:hAnsiTheme="minorHAnsi" w:cstheme="minorHAnsi"/>
        </w:rPr>
        <w:t>s</w:t>
      </w:r>
      <w:r w:rsidRPr="00940AE6">
        <w:rPr>
          <w:rFonts w:asciiTheme="minorHAnsi" w:hAnsiTheme="minorHAnsi" w:cstheme="minorHAnsi"/>
          <w:spacing w:val="1"/>
        </w:rPr>
        <w:t>t</w:t>
      </w:r>
      <w:r w:rsidRPr="00940AE6">
        <w:rPr>
          <w:rFonts w:asciiTheme="minorHAnsi" w:hAnsiTheme="minorHAnsi" w:cstheme="minorHAnsi"/>
          <w:spacing w:val="4"/>
        </w:rPr>
        <w:t>a</w:t>
      </w:r>
      <w:r w:rsidRPr="00940AE6">
        <w:rPr>
          <w:rFonts w:asciiTheme="minorHAnsi" w:hAnsiTheme="minorHAnsi" w:cstheme="minorHAnsi"/>
        </w:rPr>
        <w:t>y</w:t>
      </w:r>
      <w:r w:rsidRPr="00940AE6">
        <w:rPr>
          <w:rFonts w:asciiTheme="minorHAnsi" w:hAnsiTheme="minorHAnsi" w:cstheme="minorHAnsi"/>
          <w:spacing w:val="-7"/>
        </w:rPr>
        <w:t xml:space="preserve"> </w:t>
      </w:r>
      <w:r w:rsidRPr="00940AE6">
        <w:rPr>
          <w:rFonts w:asciiTheme="minorHAnsi" w:hAnsiTheme="minorHAnsi" w:cstheme="minorHAnsi"/>
        </w:rPr>
        <w:t>of</w:t>
      </w:r>
      <w:r w:rsidRPr="00940AE6">
        <w:rPr>
          <w:rFonts w:asciiTheme="minorHAnsi" w:hAnsiTheme="minorHAnsi" w:cstheme="minorHAnsi"/>
          <w:spacing w:val="-1"/>
        </w:rPr>
        <w:t xml:space="preserve"> </w:t>
      </w:r>
      <w:r w:rsidRPr="00940AE6">
        <w:rPr>
          <w:rFonts w:asciiTheme="minorHAnsi" w:hAnsiTheme="minorHAnsi" w:cstheme="minorHAnsi"/>
          <w:spacing w:val="1"/>
        </w:rPr>
        <w:t>t</w:t>
      </w:r>
      <w:r w:rsidRPr="00940AE6">
        <w:rPr>
          <w:rFonts w:asciiTheme="minorHAnsi" w:hAnsiTheme="minorHAnsi" w:cstheme="minorHAnsi"/>
          <w:spacing w:val="2"/>
        </w:rPr>
        <w:t>h</w:t>
      </w:r>
      <w:r w:rsidRPr="00940AE6">
        <w:rPr>
          <w:rFonts w:asciiTheme="minorHAnsi" w:hAnsiTheme="minorHAnsi" w:cstheme="minorHAnsi"/>
        </w:rPr>
        <w:t>e</w:t>
      </w:r>
      <w:r w:rsidRPr="00940AE6">
        <w:rPr>
          <w:rFonts w:asciiTheme="minorHAnsi" w:hAnsiTheme="minorHAnsi" w:cstheme="minorHAnsi"/>
          <w:spacing w:val="-3"/>
        </w:rPr>
        <w:t xml:space="preserve"> </w:t>
      </w:r>
      <w:r w:rsidRPr="00940AE6">
        <w:rPr>
          <w:rFonts w:asciiTheme="minorHAnsi" w:hAnsiTheme="minorHAnsi" w:cstheme="minorHAnsi"/>
          <w:spacing w:val="-1"/>
        </w:rPr>
        <w:t>c</w:t>
      </w:r>
      <w:r w:rsidRPr="00940AE6">
        <w:rPr>
          <w:rFonts w:asciiTheme="minorHAnsi" w:hAnsiTheme="minorHAnsi" w:cstheme="minorHAnsi"/>
        </w:rPr>
        <w:t>on</w:t>
      </w:r>
      <w:r w:rsidRPr="00940AE6">
        <w:rPr>
          <w:rFonts w:asciiTheme="minorHAnsi" w:hAnsiTheme="minorHAnsi" w:cstheme="minorHAnsi"/>
          <w:spacing w:val="1"/>
        </w:rPr>
        <w:t>t</w:t>
      </w:r>
      <w:r w:rsidRPr="00940AE6">
        <w:rPr>
          <w:rFonts w:asciiTheme="minorHAnsi" w:hAnsiTheme="minorHAnsi" w:cstheme="minorHAnsi"/>
          <w:spacing w:val="-1"/>
        </w:rPr>
        <w:t>e</w:t>
      </w:r>
      <w:r w:rsidRPr="00940AE6">
        <w:rPr>
          <w:rFonts w:asciiTheme="minorHAnsi" w:hAnsiTheme="minorHAnsi" w:cstheme="minorHAnsi"/>
        </w:rPr>
        <w:t>st</w:t>
      </w:r>
      <w:r w:rsidRPr="00940AE6">
        <w:rPr>
          <w:rFonts w:asciiTheme="minorHAnsi" w:hAnsiTheme="minorHAnsi" w:cstheme="minorHAnsi"/>
          <w:spacing w:val="-6"/>
        </w:rPr>
        <w:t xml:space="preserve"> </w:t>
      </w:r>
      <w:r w:rsidRPr="00940AE6">
        <w:rPr>
          <w:rFonts w:asciiTheme="minorHAnsi" w:hAnsiTheme="minorHAnsi" w:cstheme="minorHAnsi"/>
        </w:rPr>
        <w:t>p</w:t>
      </w:r>
      <w:r w:rsidRPr="00940AE6">
        <w:rPr>
          <w:rFonts w:asciiTheme="minorHAnsi" w:hAnsiTheme="minorHAnsi" w:cstheme="minorHAnsi"/>
          <w:spacing w:val="-1"/>
        </w:rPr>
        <w:t>er</w:t>
      </w:r>
      <w:r w:rsidRPr="00940AE6">
        <w:rPr>
          <w:rFonts w:asciiTheme="minorHAnsi" w:hAnsiTheme="minorHAnsi" w:cstheme="minorHAnsi"/>
          <w:spacing w:val="1"/>
        </w:rPr>
        <w:t>i</w:t>
      </w:r>
      <w:r w:rsidRPr="00940AE6">
        <w:rPr>
          <w:rFonts w:asciiTheme="minorHAnsi" w:hAnsiTheme="minorHAnsi" w:cstheme="minorHAnsi"/>
        </w:rPr>
        <w:t xml:space="preserve">od. </w:t>
      </w:r>
      <w:r w:rsidR="00054F8F">
        <w:rPr>
          <w:rFonts w:asciiTheme="minorHAnsi" w:hAnsiTheme="minorHAnsi" w:cstheme="minorHAnsi"/>
        </w:rPr>
        <w:t xml:space="preserve"> </w:t>
      </w:r>
      <w:r w:rsidRPr="00940AE6">
        <w:rPr>
          <w:rFonts w:asciiTheme="minorHAnsi" w:hAnsiTheme="minorHAnsi" w:cstheme="minorHAnsi"/>
        </w:rPr>
        <w:t xml:space="preserve">The MA FOM, Chapter </w:t>
      </w:r>
      <w:r w:rsidR="004C4DF2" w:rsidRPr="00940AE6">
        <w:rPr>
          <w:rFonts w:asciiTheme="minorHAnsi" w:hAnsiTheme="minorHAnsi" w:cstheme="minorHAnsi"/>
        </w:rPr>
        <w:t>8, discusses</w:t>
      </w:r>
      <w:r w:rsidRPr="00940AE6">
        <w:rPr>
          <w:rFonts w:asciiTheme="minorHAnsi" w:hAnsiTheme="minorHAnsi" w:cstheme="minorHAnsi"/>
        </w:rPr>
        <w:t xml:space="preserve"> informal conferences and settlements in more detail.</w:t>
      </w:r>
    </w:p>
    <w:p w14:paraId="0C5E7AF8" w14:textId="77777777" w:rsidR="006B1C1A" w:rsidRPr="00374BF8" w:rsidRDefault="006B1C1A" w:rsidP="006B1C1A">
      <w:pPr>
        <w:rPr>
          <w:sz w:val="22"/>
          <w:szCs w:val="22"/>
          <w:highlight w:val="cyan"/>
        </w:rPr>
      </w:pPr>
    </w:p>
    <w:p w14:paraId="1FA02C6D" w14:textId="77777777" w:rsidR="006B1C1A" w:rsidRPr="00940AE6" w:rsidRDefault="006B1C1A" w:rsidP="006B1C1A">
      <w:pPr>
        <w:rPr>
          <w:rFonts w:asciiTheme="minorHAnsi" w:hAnsiTheme="minorHAnsi" w:cstheme="minorHAnsi"/>
        </w:rPr>
      </w:pPr>
      <w:r w:rsidRPr="00940AE6">
        <w:rPr>
          <w:rFonts w:asciiTheme="minorHAnsi" w:hAnsiTheme="minorHAnsi" w:cstheme="minorHAnsi"/>
        </w:rPr>
        <w:t>b.  Formal Review of Citations</w:t>
      </w:r>
    </w:p>
    <w:p w14:paraId="5ED50B24" w14:textId="77777777" w:rsidR="006B1C1A" w:rsidRPr="00374BF8" w:rsidRDefault="006B1C1A" w:rsidP="006B1C1A">
      <w:pPr>
        <w:rPr>
          <w:rFonts w:asciiTheme="minorHAnsi" w:hAnsiTheme="minorHAnsi" w:cstheme="minorHAnsi"/>
          <w:highlight w:val="cyan"/>
        </w:rPr>
      </w:pPr>
    </w:p>
    <w:p w14:paraId="2E19511A" w14:textId="0E0AD5F2" w:rsidR="006B1C1A" w:rsidRPr="00940AE6" w:rsidRDefault="006B1C1A" w:rsidP="006B1C1A">
      <w:pPr>
        <w:rPr>
          <w:rFonts w:asciiTheme="minorHAnsi" w:hAnsiTheme="minorHAnsi" w:cstheme="minorHAnsi"/>
        </w:rPr>
      </w:pPr>
      <w:r w:rsidRPr="00940AE6">
        <w:rPr>
          <w:rFonts w:asciiTheme="minorHAnsi" w:hAnsiTheme="minorHAnsi" w:cstheme="minorHAnsi"/>
        </w:rPr>
        <w:t>Under the State Plan, the employer, worker, or worker representative may request an administrative hearing by submitting a written request to the director or their representative within 15 business days after the receipt of the Civil Citation and Civil Penalty.</w:t>
      </w:r>
      <w:r w:rsidR="00054F8F">
        <w:rPr>
          <w:rFonts w:asciiTheme="minorHAnsi" w:hAnsiTheme="minorHAnsi" w:cstheme="minorHAnsi"/>
        </w:rPr>
        <w:t xml:space="preserve"> </w:t>
      </w:r>
      <w:r w:rsidRPr="00940AE6">
        <w:rPr>
          <w:rFonts w:asciiTheme="minorHAnsi" w:hAnsiTheme="minorHAnsi" w:cstheme="minorHAnsi"/>
        </w:rPr>
        <w:t xml:space="preserve"> All administrative hearings shall be held in accordance with the state’s Standard Adjudicatory Rules of Practice and Procedure (M.G.L. c. 30A and 801 CMR 1.00). </w:t>
      </w:r>
      <w:r w:rsidR="00054F8F">
        <w:rPr>
          <w:rFonts w:asciiTheme="minorHAnsi" w:hAnsiTheme="minorHAnsi" w:cstheme="minorHAnsi"/>
        </w:rPr>
        <w:t xml:space="preserve"> </w:t>
      </w:r>
      <w:r w:rsidRPr="00940AE6">
        <w:rPr>
          <w:rFonts w:asciiTheme="minorHAnsi" w:hAnsiTheme="minorHAnsi" w:cstheme="minorHAnsi"/>
        </w:rPr>
        <w:t>Any person, state and local government employer, or other entity aggrieved by the decision of an administrative hearing may request judicial review of the decision by the Superior Court with jurisdiction.</w:t>
      </w:r>
      <w:r w:rsidR="00054F8F">
        <w:rPr>
          <w:rFonts w:asciiTheme="minorHAnsi" w:hAnsiTheme="minorHAnsi" w:cstheme="minorHAnsi"/>
        </w:rPr>
        <w:t xml:space="preserve"> </w:t>
      </w:r>
      <w:r w:rsidRPr="00940AE6">
        <w:rPr>
          <w:rFonts w:asciiTheme="minorHAnsi" w:hAnsiTheme="minorHAnsi" w:cstheme="minorHAnsi"/>
        </w:rPr>
        <w:t xml:space="preserve"> The MA FOM, Chapter </w:t>
      </w:r>
      <w:r w:rsidR="004C4DF2" w:rsidRPr="00940AE6">
        <w:rPr>
          <w:rFonts w:asciiTheme="minorHAnsi" w:hAnsiTheme="minorHAnsi" w:cstheme="minorHAnsi"/>
        </w:rPr>
        <w:t>7, describes</w:t>
      </w:r>
      <w:r w:rsidRPr="00940AE6">
        <w:rPr>
          <w:rFonts w:asciiTheme="minorHAnsi" w:hAnsiTheme="minorHAnsi" w:cstheme="minorHAnsi"/>
        </w:rPr>
        <w:t xml:space="preserve"> the State Plan’s contest procedures</w:t>
      </w:r>
      <w:r w:rsidR="00857607" w:rsidRPr="00940AE6">
        <w:rPr>
          <w:rFonts w:asciiTheme="minorHAnsi" w:hAnsiTheme="minorHAnsi" w:cstheme="minorHAnsi"/>
        </w:rPr>
        <w:t>.</w:t>
      </w:r>
      <w:r w:rsidRPr="00940AE6">
        <w:rPr>
          <w:rFonts w:asciiTheme="minorHAnsi" w:hAnsiTheme="minorHAnsi" w:cstheme="minorHAnsi"/>
          <w:i/>
          <w:iCs/>
        </w:rPr>
        <w:t xml:space="preserve"> </w:t>
      </w:r>
      <w:r w:rsidR="00054F8F">
        <w:rPr>
          <w:rFonts w:asciiTheme="minorHAnsi" w:hAnsiTheme="minorHAnsi" w:cstheme="minorHAnsi"/>
        </w:rPr>
        <w:t xml:space="preserve"> </w:t>
      </w:r>
      <w:r w:rsidRPr="00940AE6">
        <w:rPr>
          <w:rFonts w:asciiTheme="minorHAnsi" w:hAnsiTheme="minorHAnsi" w:cstheme="minorHAnsi"/>
        </w:rPr>
        <w:t>In FY 202</w:t>
      </w:r>
      <w:r w:rsidR="006070ED" w:rsidRPr="00940AE6">
        <w:rPr>
          <w:rFonts w:asciiTheme="minorHAnsi" w:hAnsiTheme="minorHAnsi" w:cstheme="minorHAnsi"/>
        </w:rPr>
        <w:t>5</w:t>
      </w:r>
      <w:r w:rsidRPr="00940AE6">
        <w:rPr>
          <w:rFonts w:asciiTheme="minorHAnsi" w:hAnsiTheme="minorHAnsi" w:cstheme="minorHAnsi"/>
        </w:rPr>
        <w:t>, WSHP did not issue any monetary penalties, and the State Plan did not have any contested cases.</w:t>
      </w:r>
    </w:p>
    <w:p w14:paraId="1C4910F0" w14:textId="77777777" w:rsidR="006B1C1A" w:rsidRPr="002E5054" w:rsidRDefault="006B1C1A" w:rsidP="002E5054">
      <w:pPr>
        <w:widowControl/>
        <w:tabs>
          <w:tab w:val="left" w:pos="1890"/>
        </w:tabs>
        <w:autoSpaceDE/>
        <w:autoSpaceDN/>
        <w:adjustRightInd/>
        <w:contextualSpacing/>
        <w:rPr>
          <w:iCs/>
        </w:rPr>
      </w:pPr>
    </w:p>
    <w:p w14:paraId="26D2866B" w14:textId="097B1D18" w:rsidR="00356D71" w:rsidRPr="00940AE6" w:rsidRDefault="00356D71" w:rsidP="006070ED">
      <w:pPr>
        <w:pStyle w:val="ListParagraph"/>
        <w:numPr>
          <w:ilvl w:val="0"/>
          <w:numId w:val="37"/>
        </w:numPr>
        <w:spacing w:after="0" w:line="240" w:lineRule="auto"/>
        <w:ind w:left="360"/>
        <w:rPr>
          <w:rFonts w:asciiTheme="minorHAnsi" w:hAnsiTheme="minorHAnsi" w:cstheme="minorHAnsi"/>
          <w:b/>
          <w:caps/>
          <w:sz w:val="24"/>
          <w:szCs w:val="24"/>
        </w:rPr>
      </w:pPr>
      <w:r w:rsidRPr="00940AE6">
        <w:rPr>
          <w:rFonts w:asciiTheme="minorHAnsi" w:hAnsiTheme="minorHAnsi" w:cstheme="minorHAnsi"/>
          <w:b/>
          <w:caps/>
          <w:sz w:val="24"/>
          <w:szCs w:val="24"/>
        </w:rPr>
        <w:t>Standards and Federal Program Change (</w:t>
      </w:r>
      <w:r w:rsidRPr="00940AE6">
        <w:rPr>
          <w:rFonts w:asciiTheme="minorHAnsi" w:hAnsiTheme="minorHAnsi" w:cstheme="minorHAnsi"/>
          <w:b/>
          <w:sz w:val="24"/>
          <w:szCs w:val="24"/>
        </w:rPr>
        <w:t>FPC</w:t>
      </w:r>
      <w:r w:rsidRPr="00940AE6">
        <w:rPr>
          <w:rFonts w:asciiTheme="minorHAnsi" w:hAnsiTheme="minorHAnsi" w:cstheme="minorHAnsi"/>
          <w:b/>
          <w:caps/>
          <w:sz w:val="24"/>
          <w:szCs w:val="24"/>
        </w:rPr>
        <w:t>) Adoption</w:t>
      </w:r>
    </w:p>
    <w:p w14:paraId="3082E681" w14:textId="77777777" w:rsidR="006070ED" w:rsidRPr="00940AE6" w:rsidRDefault="006070ED" w:rsidP="006070ED">
      <w:pPr>
        <w:rPr>
          <w:rFonts w:asciiTheme="minorHAnsi" w:hAnsiTheme="minorHAnsi" w:cstheme="minorHAnsi"/>
          <w:b/>
          <w:caps/>
        </w:rPr>
      </w:pPr>
    </w:p>
    <w:p w14:paraId="772B32AD" w14:textId="77777777" w:rsidR="008E3FF1" w:rsidRPr="00940AE6" w:rsidRDefault="008E3FF1" w:rsidP="008E3FF1">
      <w:pPr>
        <w:tabs>
          <w:tab w:val="left" w:pos="2160"/>
        </w:tabs>
        <w:rPr>
          <w:rFonts w:asciiTheme="minorHAnsi" w:hAnsiTheme="minorHAnsi" w:cstheme="minorHAnsi"/>
        </w:rPr>
      </w:pPr>
      <w:r w:rsidRPr="00940AE6">
        <w:rPr>
          <w:rFonts w:asciiTheme="minorHAnsi" w:hAnsiTheme="minorHAnsi" w:cstheme="minorHAnsi"/>
        </w:rPr>
        <w:t>a.  Standards Adoption</w:t>
      </w:r>
    </w:p>
    <w:p w14:paraId="4F440EA8" w14:textId="77777777" w:rsidR="008E3FF1" w:rsidRPr="00374BF8" w:rsidRDefault="008E3FF1" w:rsidP="008E3FF1">
      <w:pPr>
        <w:rPr>
          <w:rFonts w:asciiTheme="minorHAnsi" w:hAnsiTheme="minorHAnsi" w:cstheme="minorHAnsi"/>
          <w:highlight w:val="cyan"/>
        </w:rPr>
      </w:pPr>
    </w:p>
    <w:p w14:paraId="2D1E2A0A" w14:textId="494E98E9" w:rsidR="008E3FF1" w:rsidRPr="00940AE6" w:rsidRDefault="008E3FF1" w:rsidP="008E3FF1">
      <w:pPr>
        <w:pStyle w:val="Default"/>
        <w:rPr>
          <w:rFonts w:asciiTheme="minorHAnsi" w:hAnsiTheme="minorHAnsi" w:cstheme="minorHAnsi"/>
          <w:color w:val="333333"/>
          <w:shd w:val="clear" w:color="auto" w:fill="FFFFFF"/>
        </w:rPr>
      </w:pPr>
      <w:r w:rsidRPr="00940AE6">
        <w:rPr>
          <w:rFonts w:asciiTheme="minorHAnsi" w:hAnsiTheme="minorHAnsi" w:cstheme="minorHAnsi"/>
          <w:color w:val="333333"/>
          <w:shd w:val="clear" w:color="auto" w:fill="FFFFFF"/>
        </w:rPr>
        <w:t xml:space="preserve">WSHP has the authority under M.G.L. c. 149, § 6½ to adopt alternative or different occupational health and safety standards where no federal standards are applicable to the conditions or circumstances or where standards that are more stringent than the federal are deemed advisable. </w:t>
      </w:r>
      <w:r w:rsidR="00BF6EAA">
        <w:rPr>
          <w:rFonts w:asciiTheme="minorHAnsi" w:hAnsiTheme="minorHAnsi" w:cstheme="minorHAnsi"/>
          <w:color w:val="333333"/>
          <w:shd w:val="clear" w:color="auto" w:fill="FFFFFF"/>
        </w:rPr>
        <w:t xml:space="preserve"> </w:t>
      </w:r>
      <w:r w:rsidRPr="00940AE6">
        <w:rPr>
          <w:rFonts w:asciiTheme="minorHAnsi" w:hAnsiTheme="minorHAnsi" w:cstheme="minorHAnsi"/>
          <w:color w:val="333333"/>
          <w:shd w:val="clear" w:color="auto" w:fill="FFFFFF"/>
        </w:rPr>
        <w:t xml:space="preserve">New or modified standards may be requested through research and experience during inspections, a recommendation from the advisory board, or an interested person. </w:t>
      </w:r>
    </w:p>
    <w:p w14:paraId="793F7DAF" w14:textId="77777777" w:rsidR="008E3FF1" w:rsidRPr="00940AE6" w:rsidRDefault="008E3FF1" w:rsidP="008E3FF1">
      <w:pPr>
        <w:pStyle w:val="Default"/>
        <w:rPr>
          <w:rFonts w:asciiTheme="minorHAnsi" w:hAnsiTheme="minorHAnsi" w:cstheme="minorHAnsi"/>
          <w:color w:val="333333"/>
          <w:shd w:val="clear" w:color="auto" w:fill="FFFFFF"/>
        </w:rPr>
      </w:pPr>
    </w:p>
    <w:p w14:paraId="13C5A60A" w14:textId="79EB4CA1" w:rsidR="008E3FF1" w:rsidRPr="00940AE6" w:rsidRDefault="008E3FF1" w:rsidP="008E3FF1">
      <w:pPr>
        <w:pStyle w:val="Default"/>
        <w:rPr>
          <w:rFonts w:asciiTheme="minorHAnsi" w:hAnsiTheme="minorHAnsi" w:cstheme="minorHAnsi"/>
          <w:color w:val="333333"/>
          <w:shd w:val="clear" w:color="auto" w:fill="FFFFFF"/>
        </w:rPr>
      </w:pPr>
      <w:r w:rsidRPr="00940AE6">
        <w:rPr>
          <w:rFonts w:asciiTheme="minorHAnsi" w:hAnsiTheme="minorHAnsi" w:cstheme="minorHAnsi"/>
          <w:color w:val="333333"/>
          <w:shd w:val="clear" w:color="auto" w:fill="FFFFFF"/>
        </w:rPr>
        <w:t xml:space="preserve">Emergency rulemaking procedures are in the State APA at M.G.L. c. 30A, § 2, 3, and 6 and 950 CMR 20.05.  If OSHA promulgates an emergency temporary standard (ETS), WSHP will adopt and rely on OSHA’s findings of grave danger and reasonable necessity. </w:t>
      </w:r>
      <w:r w:rsidR="00BF6EAA">
        <w:rPr>
          <w:rFonts w:asciiTheme="minorHAnsi" w:hAnsiTheme="minorHAnsi" w:cstheme="minorHAnsi"/>
          <w:color w:val="333333"/>
          <w:shd w:val="clear" w:color="auto" w:fill="FFFFFF"/>
        </w:rPr>
        <w:t xml:space="preserve"> </w:t>
      </w:r>
      <w:r w:rsidRPr="00940AE6">
        <w:rPr>
          <w:rFonts w:asciiTheme="minorHAnsi" w:hAnsiTheme="minorHAnsi" w:cstheme="minorHAnsi"/>
          <w:color w:val="333333"/>
          <w:shd w:val="clear" w:color="auto" w:fill="FFFFFF"/>
        </w:rPr>
        <w:t>WSHP w</w:t>
      </w:r>
      <w:r w:rsidR="00BF6EAA">
        <w:rPr>
          <w:rFonts w:asciiTheme="minorHAnsi" w:hAnsiTheme="minorHAnsi" w:cstheme="minorHAnsi"/>
          <w:color w:val="333333"/>
          <w:shd w:val="clear" w:color="auto" w:fill="FFFFFF"/>
        </w:rPr>
        <w:t>ill</w:t>
      </w:r>
      <w:r w:rsidRPr="00940AE6">
        <w:rPr>
          <w:rFonts w:asciiTheme="minorHAnsi" w:hAnsiTheme="minorHAnsi" w:cstheme="minorHAnsi"/>
          <w:color w:val="333333"/>
          <w:shd w:val="clear" w:color="auto" w:fill="FFFFFF"/>
        </w:rPr>
        <w:t xml:space="preserve"> file emergency regulations within 30 days of the federal promulgation date unless an existing state standard is deemed to be at least as effective.</w:t>
      </w:r>
    </w:p>
    <w:p w14:paraId="207F8874" w14:textId="77777777" w:rsidR="008E3FF1" w:rsidRPr="00940AE6" w:rsidRDefault="008E3FF1" w:rsidP="008E3FF1">
      <w:pPr>
        <w:pStyle w:val="Default"/>
        <w:rPr>
          <w:rFonts w:asciiTheme="minorHAnsi" w:hAnsiTheme="minorHAnsi" w:cstheme="minorHAnsi"/>
          <w:color w:val="333333"/>
          <w:shd w:val="clear" w:color="auto" w:fill="FFFFFF"/>
        </w:rPr>
      </w:pPr>
    </w:p>
    <w:p w14:paraId="57A2942B" w14:textId="77777777" w:rsidR="008E3FF1" w:rsidRDefault="008E3FF1" w:rsidP="008E3FF1">
      <w:pPr>
        <w:pStyle w:val="Default"/>
        <w:rPr>
          <w:rFonts w:asciiTheme="minorHAnsi" w:hAnsiTheme="minorHAnsi" w:cstheme="minorHAnsi"/>
          <w:color w:val="333333"/>
          <w:shd w:val="clear" w:color="auto" w:fill="FFFFFF"/>
        </w:rPr>
      </w:pPr>
      <w:r w:rsidRPr="00940AE6">
        <w:rPr>
          <w:rFonts w:asciiTheme="minorHAnsi" w:hAnsiTheme="minorHAnsi" w:cstheme="minorHAnsi"/>
          <w:color w:val="333333"/>
          <w:shd w:val="clear" w:color="auto" w:fill="FFFFFF"/>
        </w:rPr>
        <w:t>Per the State APA, such emergency temporary regulations may remain in effect no longer than three months from the date filed with the State Secretary or until superseded by a permanent regulation.  During the three months covered by the emergency regulation, WSHP would proceed with the rulemaking process to adopt the ETS for a period equal to or exceeding OSHA’s ETS, and the State Plan would make an ETS permanent within three months of its effective date provided that the federal ETS remains in effect.</w:t>
      </w:r>
    </w:p>
    <w:p w14:paraId="46513A6F" w14:textId="77777777" w:rsidR="008473BA" w:rsidRDefault="008473BA" w:rsidP="008E3FF1">
      <w:pPr>
        <w:pStyle w:val="Default"/>
        <w:rPr>
          <w:rFonts w:asciiTheme="minorHAnsi" w:hAnsiTheme="minorHAnsi" w:cstheme="minorHAnsi"/>
          <w:color w:val="333333"/>
          <w:shd w:val="clear" w:color="auto" w:fill="FFFFFF"/>
        </w:rPr>
      </w:pPr>
    </w:p>
    <w:p w14:paraId="495AC6D5" w14:textId="52395589" w:rsidR="008473BA" w:rsidRPr="006070ED" w:rsidRDefault="008473BA" w:rsidP="008E3FF1">
      <w:pPr>
        <w:pStyle w:val="Default"/>
        <w:rPr>
          <w:rFonts w:asciiTheme="minorHAnsi" w:hAnsiTheme="minorHAnsi" w:cstheme="minorHAnsi"/>
          <w:color w:val="333333"/>
          <w:shd w:val="clear" w:color="auto" w:fill="FFFFFF"/>
        </w:rPr>
      </w:pPr>
      <w:r w:rsidRPr="008473BA">
        <w:rPr>
          <w:rFonts w:asciiTheme="minorHAnsi" w:hAnsiTheme="minorHAnsi" w:cstheme="minorHAnsi"/>
          <w:color w:val="333333"/>
          <w:shd w:val="clear" w:color="auto" w:fill="FFFFFF"/>
        </w:rPr>
        <w:t xml:space="preserve">Before receiving initial approval as a State Plan, WSHP had adopted OSHA’s standards as of the end of Calendar Year (CY) 2019. </w:t>
      </w:r>
      <w:r w:rsidR="00BF6EAA">
        <w:rPr>
          <w:rFonts w:asciiTheme="minorHAnsi" w:hAnsiTheme="minorHAnsi" w:cstheme="minorHAnsi"/>
          <w:color w:val="333333"/>
          <w:shd w:val="clear" w:color="auto" w:fill="FFFFFF"/>
        </w:rPr>
        <w:t xml:space="preserve"> </w:t>
      </w:r>
      <w:r w:rsidRPr="008473BA">
        <w:rPr>
          <w:rFonts w:asciiTheme="minorHAnsi" w:hAnsiTheme="minorHAnsi" w:cstheme="minorHAnsi"/>
          <w:color w:val="333333"/>
          <w:shd w:val="clear" w:color="auto" w:fill="FFFFFF"/>
        </w:rPr>
        <w:t xml:space="preserve">As a developmental step, WSHP was required to consider the adoption of standards issued between CY 2020 and its start-up date of August 18, 2022. </w:t>
      </w:r>
      <w:r w:rsidR="00297F92">
        <w:rPr>
          <w:rFonts w:asciiTheme="minorHAnsi" w:hAnsiTheme="minorHAnsi" w:cstheme="minorHAnsi"/>
          <w:color w:val="333333"/>
          <w:shd w:val="clear" w:color="auto" w:fill="FFFFFF"/>
        </w:rPr>
        <w:t xml:space="preserve"> </w:t>
      </w:r>
      <w:r w:rsidRPr="008473BA">
        <w:rPr>
          <w:rFonts w:asciiTheme="minorHAnsi" w:hAnsiTheme="minorHAnsi" w:cstheme="minorHAnsi"/>
          <w:color w:val="333333"/>
          <w:shd w:val="clear" w:color="auto" w:fill="FFFFFF"/>
        </w:rPr>
        <w:t>These include</w:t>
      </w:r>
      <w:r w:rsidR="00FD6D15">
        <w:rPr>
          <w:rFonts w:asciiTheme="minorHAnsi" w:hAnsiTheme="minorHAnsi" w:cstheme="minorHAnsi"/>
          <w:color w:val="333333"/>
          <w:shd w:val="clear" w:color="auto" w:fill="FFFFFF"/>
        </w:rPr>
        <w:t>d</w:t>
      </w:r>
      <w:r w:rsidRPr="008473BA">
        <w:rPr>
          <w:rFonts w:asciiTheme="minorHAnsi" w:hAnsiTheme="minorHAnsi" w:cstheme="minorHAnsi"/>
          <w:color w:val="333333"/>
          <w:shd w:val="clear" w:color="auto" w:fill="FFFFFF"/>
        </w:rPr>
        <w:t xml:space="preserve"> two rules where adoption was required and two rules where adoption was encouraged.</w:t>
      </w:r>
      <w:r w:rsidR="00297F92">
        <w:rPr>
          <w:rFonts w:asciiTheme="minorHAnsi" w:hAnsiTheme="minorHAnsi" w:cstheme="minorHAnsi"/>
          <w:color w:val="333333"/>
          <w:shd w:val="clear" w:color="auto" w:fill="FFFFFF"/>
        </w:rPr>
        <w:t xml:space="preserve"> </w:t>
      </w:r>
      <w:r w:rsidRPr="008473BA">
        <w:rPr>
          <w:rFonts w:asciiTheme="minorHAnsi" w:hAnsiTheme="minorHAnsi" w:cstheme="minorHAnsi"/>
          <w:color w:val="333333"/>
          <w:shd w:val="clear" w:color="auto" w:fill="FFFFFF"/>
        </w:rPr>
        <w:t xml:space="preserve"> See tables A and B below for those required and encouraged for FY 2025.</w:t>
      </w:r>
    </w:p>
    <w:p w14:paraId="1FDC452D" w14:textId="77777777" w:rsidR="00D83BB2" w:rsidRPr="001D16A0" w:rsidRDefault="00D83BB2" w:rsidP="008E3FF1">
      <w:pPr>
        <w:ind w:left="360"/>
        <w:rPr>
          <w:rFonts w:asciiTheme="minorHAnsi" w:hAnsiTheme="minorHAnsi" w:cstheme="minorHAnsi"/>
          <w:b/>
          <w:caps/>
          <w:highlight w:val="yellow"/>
        </w:rPr>
      </w:pPr>
    </w:p>
    <w:p w14:paraId="387029C7" w14:textId="77777777" w:rsidR="00C4671E" w:rsidRPr="006070ED" w:rsidRDefault="00C4671E" w:rsidP="00C4671E">
      <w:pPr>
        <w:rPr>
          <w:rFonts w:asciiTheme="minorHAnsi" w:hAnsiTheme="minorHAnsi" w:cstheme="minorHAnsi"/>
          <w:b/>
        </w:rPr>
      </w:pPr>
      <w:r w:rsidRPr="006070ED">
        <w:rPr>
          <w:rFonts w:asciiTheme="minorHAnsi" w:hAnsiTheme="minorHAnsi" w:cstheme="minorHAnsi"/>
          <w:b/>
          <w:bCs/>
        </w:rPr>
        <w:t>Table A</w:t>
      </w:r>
    </w:p>
    <w:p w14:paraId="41FF7CAD" w14:textId="0D5F5DD0" w:rsidR="00C4671E" w:rsidRPr="006070ED" w:rsidRDefault="00C4671E" w:rsidP="00C4671E">
      <w:pPr>
        <w:tabs>
          <w:tab w:val="left" w:pos="8367"/>
        </w:tabs>
        <w:rPr>
          <w:rFonts w:asciiTheme="minorHAnsi" w:hAnsiTheme="minorHAnsi" w:cstheme="minorHAnsi"/>
          <w:b/>
          <w:bCs/>
        </w:rPr>
      </w:pPr>
      <w:r w:rsidRPr="006070ED">
        <w:rPr>
          <w:rFonts w:asciiTheme="minorHAnsi" w:hAnsiTheme="minorHAnsi" w:cstheme="minorHAnsi"/>
          <w:b/>
          <w:bCs/>
        </w:rPr>
        <w:t>Status of FY 20</w:t>
      </w:r>
      <w:r w:rsidR="00B4710E" w:rsidRPr="006070ED">
        <w:rPr>
          <w:rFonts w:asciiTheme="minorHAnsi" w:hAnsiTheme="minorHAnsi" w:cstheme="minorHAnsi"/>
          <w:b/>
          <w:bCs/>
        </w:rPr>
        <w:t>24</w:t>
      </w:r>
      <w:r w:rsidRPr="006070ED">
        <w:rPr>
          <w:rFonts w:asciiTheme="minorHAnsi" w:hAnsiTheme="minorHAnsi" w:cstheme="minorHAnsi"/>
          <w:b/>
          <w:bCs/>
        </w:rPr>
        <w:t xml:space="preserve"> and FY 20</w:t>
      </w:r>
      <w:r w:rsidR="00B4710E" w:rsidRPr="006070ED">
        <w:rPr>
          <w:rFonts w:asciiTheme="minorHAnsi" w:hAnsiTheme="minorHAnsi" w:cstheme="minorHAnsi"/>
          <w:b/>
          <w:bCs/>
        </w:rPr>
        <w:t>25</w:t>
      </w:r>
      <w:r w:rsidRPr="006070ED">
        <w:rPr>
          <w:rFonts w:asciiTheme="minorHAnsi" w:hAnsiTheme="minorHAnsi" w:cstheme="minorHAnsi"/>
          <w:b/>
          <w:bCs/>
        </w:rPr>
        <w:t xml:space="preserve"> Federal Standards </w:t>
      </w:r>
      <w:r w:rsidR="00356D71" w:rsidRPr="006070ED">
        <w:rPr>
          <w:rFonts w:asciiTheme="minorHAnsi" w:hAnsiTheme="minorHAnsi" w:cstheme="minorHAnsi"/>
          <w:b/>
          <w:bCs/>
        </w:rPr>
        <w:t>W</w:t>
      </w:r>
      <w:r w:rsidRPr="006070ED">
        <w:rPr>
          <w:rFonts w:asciiTheme="minorHAnsi" w:hAnsiTheme="minorHAnsi" w:cstheme="minorHAnsi"/>
          <w:b/>
          <w:bCs/>
        </w:rPr>
        <w:t xml:space="preserve">here Adoption </w:t>
      </w:r>
      <w:r w:rsidR="00356D71" w:rsidRPr="006070ED">
        <w:rPr>
          <w:rFonts w:asciiTheme="minorHAnsi" w:hAnsiTheme="minorHAnsi" w:cstheme="minorHAnsi"/>
          <w:b/>
          <w:bCs/>
        </w:rPr>
        <w:t>W</w:t>
      </w:r>
      <w:r w:rsidRPr="006070ED">
        <w:rPr>
          <w:rFonts w:asciiTheme="minorHAnsi" w:hAnsiTheme="minorHAnsi" w:cstheme="minorHAnsi"/>
          <w:b/>
          <w:bCs/>
        </w:rPr>
        <w:t>as Required</w:t>
      </w:r>
    </w:p>
    <w:p w14:paraId="73999F5B" w14:textId="77777777" w:rsidR="00356D71" w:rsidRPr="001D16A0" w:rsidRDefault="00356D71" w:rsidP="00C4671E">
      <w:pPr>
        <w:pStyle w:val="NoSpacing"/>
        <w:rPr>
          <w:rFonts w:asciiTheme="minorHAnsi" w:hAnsiTheme="minorHAnsi" w:cstheme="minorHAnsi"/>
          <w:bCs/>
          <w:sz w:val="24"/>
          <w:szCs w:val="24"/>
          <w:highlight w:val="yellow"/>
        </w:rPr>
      </w:pPr>
    </w:p>
    <w:tbl>
      <w:tblPr>
        <w:tblStyle w:val="TableGridLight"/>
        <w:tblW w:w="10345" w:type="dxa"/>
        <w:tblLayout w:type="fixed"/>
        <w:tblLook w:val="04A0" w:firstRow="1" w:lastRow="0" w:firstColumn="1" w:lastColumn="0" w:noHBand="0" w:noVBand="1"/>
        <w:tblCaption w:val="Status of FY 2021 Federal Standards Adoption"/>
      </w:tblPr>
      <w:tblGrid>
        <w:gridCol w:w="2425"/>
        <w:gridCol w:w="1260"/>
        <w:gridCol w:w="1260"/>
        <w:gridCol w:w="990"/>
        <w:gridCol w:w="1170"/>
        <w:gridCol w:w="1440"/>
        <w:gridCol w:w="1800"/>
      </w:tblGrid>
      <w:tr w:rsidR="00E72A28" w:rsidRPr="001D16A0" w14:paraId="4025ECBA" w14:textId="77777777" w:rsidTr="00E72A28">
        <w:trPr>
          <w:trHeight w:val="849"/>
        </w:trPr>
        <w:tc>
          <w:tcPr>
            <w:tcW w:w="2425" w:type="dxa"/>
            <w:hideMark/>
          </w:tcPr>
          <w:p w14:paraId="28830B4F" w14:textId="77777777" w:rsidR="00E72A28" w:rsidRPr="006070ED" w:rsidRDefault="00E72A28" w:rsidP="00B4710E">
            <w:pPr>
              <w:rPr>
                <w:rFonts w:asciiTheme="minorHAnsi" w:hAnsiTheme="minorHAnsi" w:cstheme="minorHAnsi"/>
              </w:rPr>
            </w:pPr>
            <w:r w:rsidRPr="006070ED">
              <w:rPr>
                <w:rFonts w:asciiTheme="minorHAnsi" w:hAnsiTheme="minorHAnsi" w:cstheme="minorHAnsi"/>
                <w:b/>
              </w:rPr>
              <w:t>Standard</w:t>
            </w:r>
            <w:r w:rsidRPr="006070ED">
              <w:rPr>
                <w:rFonts w:asciiTheme="minorHAnsi" w:hAnsiTheme="minorHAnsi" w:cstheme="minorHAnsi"/>
              </w:rPr>
              <w:t> </w:t>
            </w:r>
          </w:p>
        </w:tc>
        <w:tc>
          <w:tcPr>
            <w:tcW w:w="1260" w:type="dxa"/>
            <w:hideMark/>
          </w:tcPr>
          <w:p w14:paraId="4655ABA4" w14:textId="77777777" w:rsidR="00E72A28" w:rsidRPr="006070ED" w:rsidRDefault="00E72A28" w:rsidP="00B4710E">
            <w:pPr>
              <w:rPr>
                <w:rFonts w:asciiTheme="minorHAnsi" w:hAnsiTheme="minorHAnsi" w:cstheme="minorHAnsi"/>
              </w:rPr>
            </w:pPr>
            <w:r w:rsidRPr="006070ED">
              <w:rPr>
                <w:rFonts w:asciiTheme="minorHAnsi" w:hAnsiTheme="minorHAnsi" w:cstheme="minorHAnsi"/>
                <w:b/>
              </w:rPr>
              <w:t>Response Due Date</w:t>
            </w:r>
            <w:r w:rsidRPr="006070ED">
              <w:rPr>
                <w:rFonts w:asciiTheme="minorHAnsi" w:hAnsiTheme="minorHAnsi" w:cstheme="minorHAnsi"/>
              </w:rPr>
              <w:t> </w:t>
            </w:r>
          </w:p>
        </w:tc>
        <w:tc>
          <w:tcPr>
            <w:tcW w:w="1260" w:type="dxa"/>
            <w:hideMark/>
          </w:tcPr>
          <w:p w14:paraId="5FA69987" w14:textId="77777777" w:rsidR="00E72A28" w:rsidRPr="006070ED" w:rsidRDefault="00E72A28" w:rsidP="00B4710E">
            <w:pPr>
              <w:rPr>
                <w:rFonts w:asciiTheme="minorHAnsi" w:hAnsiTheme="minorHAnsi" w:cstheme="minorHAnsi"/>
              </w:rPr>
            </w:pPr>
            <w:r w:rsidRPr="006070ED">
              <w:rPr>
                <w:rFonts w:asciiTheme="minorHAnsi" w:hAnsiTheme="minorHAnsi" w:cstheme="minorHAnsi"/>
                <w:b/>
              </w:rPr>
              <w:t>State Plan Response Date</w:t>
            </w:r>
            <w:r w:rsidRPr="006070ED">
              <w:rPr>
                <w:rFonts w:asciiTheme="minorHAnsi" w:hAnsiTheme="minorHAnsi" w:cstheme="minorHAnsi"/>
              </w:rPr>
              <w:t> </w:t>
            </w:r>
          </w:p>
        </w:tc>
        <w:tc>
          <w:tcPr>
            <w:tcW w:w="990" w:type="dxa"/>
            <w:hideMark/>
          </w:tcPr>
          <w:p w14:paraId="155CBFEA" w14:textId="77777777" w:rsidR="00E72A28" w:rsidRPr="006070ED" w:rsidRDefault="00E72A28" w:rsidP="00B4710E">
            <w:pPr>
              <w:rPr>
                <w:rFonts w:asciiTheme="minorHAnsi" w:hAnsiTheme="minorHAnsi" w:cstheme="minorHAnsi"/>
                <w:b/>
              </w:rPr>
            </w:pPr>
            <w:r w:rsidRPr="006070ED">
              <w:rPr>
                <w:rFonts w:asciiTheme="minorHAnsi" w:hAnsiTheme="minorHAnsi" w:cstheme="minorHAnsi"/>
                <w:b/>
              </w:rPr>
              <w:t xml:space="preserve">Intent  </w:t>
            </w:r>
          </w:p>
          <w:p w14:paraId="223B2EC1" w14:textId="77777777" w:rsidR="00E72A28" w:rsidRPr="006070ED" w:rsidRDefault="00E72A28" w:rsidP="00B4710E">
            <w:pPr>
              <w:rPr>
                <w:rFonts w:asciiTheme="minorHAnsi" w:hAnsiTheme="minorHAnsi" w:cstheme="minorHAnsi"/>
                <w:b/>
              </w:rPr>
            </w:pPr>
            <w:r w:rsidRPr="006070ED">
              <w:rPr>
                <w:rFonts w:asciiTheme="minorHAnsi" w:hAnsiTheme="minorHAnsi" w:cstheme="minorHAnsi"/>
                <w:b/>
              </w:rPr>
              <w:t xml:space="preserve">to </w:t>
            </w:r>
          </w:p>
          <w:p w14:paraId="537D652C" w14:textId="77777777" w:rsidR="00E72A28" w:rsidRPr="006070ED" w:rsidRDefault="00E72A28" w:rsidP="00B4710E">
            <w:pPr>
              <w:rPr>
                <w:rFonts w:asciiTheme="minorHAnsi" w:hAnsiTheme="minorHAnsi" w:cstheme="minorHAnsi"/>
                <w:b/>
              </w:rPr>
            </w:pPr>
            <w:r w:rsidRPr="006070ED">
              <w:rPr>
                <w:rFonts w:asciiTheme="minorHAnsi" w:hAnsiTheme="minorHAnsi" w:cstheme="minorHAnsi"/>
                <w:b/>
              </w:rPr>
              <w:t>Adopt</w:t>
            </w:r>
            <w:r w:rsidRPr="006070ED">
              <w:rPr>
                <w:rFonts w:asciiTheme="minorHAnsi" w:hAnsiTheme="minorHAnsi" w:cstheme="minorHAnsi"/>
              </w:rPr>
              <w:t> </w:t>
            </w:r>
          </w:p>
        </w:tc>
        <w:tc>
          <w:tcPr>
            <w:tcW w:w="1170" w:type="dxa"/>
            <w:hideMark/>
          </w:tcPr>
          <w:p w14:paraId="0C9F38A2" w14:textId="77777777" w:rsidR="00E72A28" w:rsidRPr="006070ED" w:rsidRDefault="00E72A28" w:rsidP="00B4710E">
            <w:pPr>
              <w:rPr>
                <w:rFonts w:asciiTheme="minorHAnsi" w:hAnsiTheme="minorHAnsi" w:cstheme="minorHAnsi"/>
              </w:rPr>
            </w:pPr>
            <w:r w:rsidRPr="006070ED">
              <w:rPr>
                <w:rFonts w:asciiTheme="minorHAnsi" w:hAnsiTheme="minorHAnsi" w:cstheme="minorHAnsi"/>
                <w:b/>
              </w:rPr>
              <w:t>Adopt Identical</w:t>
            </w:r>
            <w:r w:rsidRPr="006070ED">
              <w:rPr>
                <w:rFonts w:asciiTheme="minorHAnsi" w:hAnsiTheme="minorHAnsi" w:cstheme="minorHAnsi"/>
              </w:rPr>
              <w:t> </w:t>
            </w:r>
          </w:p>
        </w:tc>
        <w:tc>
          <w:tcPr>
            <w:tcW w:w="1440" w:type="dxa"/>
          </w:tcPr>
          <w:p w14:paraId="0E3EA43C" w14:textId="4BDAAB49" w:rsidR="00E72A28" w:rsidRPr="006070ED" w:rsidRDefault="00E72A28" w:rsidP="00B4710E">
            <w:pPr>
              <w:rPr>
                <w:rFonts w:asciiTheme="minorHAnsi" w:hAnsiTheme="minorHAnsi" w:cstheme="minorHAnsi"/>
                <w:b/>
              </w:rPr>
            </w:pPr>
            <w:r>
              <w:rPr>
                <w:rFonts w:asciiTheme="minorHAnsi" w:hAnsiTheme="minorHAnsi" w:cstheme="minorHAnsi"/>
                <w:b/>
              </w:rPr>
              <w:t>Adoption Due Date</w:t>
            </w:r>
          </w:p>
        </w:tc>
        <w:tc>
          <w:tcPr>
            <w:tcW w:w="1800" w:type="dxa"/>
            <w:hideMark/>
          </w:tcPr>
          <w:p w14:paraId="2FF409BA" w14:textId="2F669A6A" w:rsidR="00E72A28" w:rsidRPr="006070ED" w:rsidRDefault="00E72A28" w:rsidP="00B4710E">
            <w:pPr>
              <w:rPr>
                <w:rFonts w:asciiTheme="minorHAnsi" w:hAnsiTheme="minorHAnsi" w:cstheme="minorHAnsi"/>
              </w:rPr>
            </w:pPr>
            <w:r w:rsidRPr="006070ED">
              <w:rPr>
                <w:rFonts w:asciiTheme="minorHAnsi" w:hAnsiTheme="minorHAnsi" w:cstheme="minorHAnsi"/>
                <w:b/>
              </w:rPr>
              <w:t>State Plan Adoption Date</w:t>
            </w:r>
            <w:r w:rsidRPr="006070ED">
              <w:rPr>
                <w:rFonts w:asciiTheme="minorHAnsi" w:hAnsiTheme="minorHAnsi" w:cstheme="minorHAnsi"/>
              </w:rPr>
              <w:t> </w:t>
            </w:r>
          </w:p>
        </w:tc>
      </w:tr>
      <w:tr w:rsidR="00E72A28" w:rsidRPr="001D16A0" w14:paraId="3A0491A8" w14:textId="77777777" w:rsidTr="00E72A28">
        <w:trPr>
          <w:trHeight w:val="300"/>
        </w:trPr>
        <w:tc>
          <w:tcPr>
            <w:tcW w:w="2425" w:type="dxa"/>
          </w:tcPr>
          <w:p w14:paraId="09F77257"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29 CFR Part 1903 </w:t>
            </w:r>
          </w:p>
          <w:p w14:paraId="74EA341E"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Final Rule on the Federal Civil Penalties for Inflation Adjustments for 2024</w:t>
            </w:r>
          </w:p>
          <w:p w14:paraId="57DE4BCC"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(1/15/2024)</w:t>
            </w:r>
          </w:p>
        </w:tc>
        <w:tc>
          <w:tcPr>
            <w:tcW w:w="1260" w:type="dxa"/>
          </w:tcPr>
          <w:p w14:paraId="060EB657" w14:textId="77777777" w:rsidR="00E72A28" w:rsidRPr="001D16A0" w:rsidRDefault="00E72A28" w:rsidP="00E72A28">
            <w:pPr>
              <w:rPr>
                <w:rFonts w:asciiTheme="minorHAnsi" w:hAnsiTheme="minorHAnsi" w:cstheme="minorHAnsi"/>
                <w:highlight w:val="yellow"/>
              </w:rPr>
            </w:pPr>
            <w:r w:rsidRPr="00BE780A">
              <w:rPr>
                <w:rFonts w:asciiTheme="minorHAnsi" w:hAnsiTheme="minorHAnsi" w:cstheme="minorHAnsi"/>
              </w:rPr>
              <w:t>3/15/2024</w:t>
            </w:r>
          </w:p>
        </w:tc>
        <w:tc>
          <w:tcPr>
            <w:tcW w:w="1260" w:type="dxa"/>
          </w:tcPr>
          <w:p w14:paraId="7D75EA4A" w14:textId="61C36CAA" w:rsidR="00E72A28" w:rsidRPr="00BE780A" w:rsidRDefault="00E72A28" w:rsidP="00E72A28">
            <w:pPr>
              <w:rPr>
                <w:rFonts w:asciiTheme="minorHAnsi" w:hAnsiTheme="minorHAnsi" w:cstheme="minorHAnsi"/>
              </w:rPr>
            </w:pPr>
            <w:r w:rsidRPr="00BE780A">
              <w:rPr>
                <w:rFonts w:asciiTheme="minorHAnsi" w:hAnsiTheme="minorHAnsi" w:cstheme="minorHAnsi"/>
              </w:rPr>
              <w:t>1/17/2024</w:t>
            </w:r>
          </w:p>
        </w:tc>
        <w:tc>
          <w:tcPr>
            <w:tcW w:w="990" w:type="dxa"/>
          </w:tcPr>
          <w:p w14:paraId="2FAA0C0D" w14:textId="22EAC9B7" w:rsidR="00E72A28" w:rsidRPr="00BE780A" w:rsidRDefault="00E72A28" w:rsidP="00E72A28">
            <w:pPr>
              <w:rPr>
                <w:rFonts w:asciiTheme="minorHAnsi" w:hAnsiTheme="minorHAnsi" w:cstheme="minorHAnsi"/>
              </w:rPr>
            </w:pPr>
            <w:r w:rsidRPr="00BE780A">
              <w:rPr>
                <w:rFonts w:asciiTheme="minorHAnsi" w:hAnsiTheme="minorHAnsi" w:cstheme="minorHAnsi"/>
              </w:rPr>
              <w:t>N</w:t>
            </w:r>
            <w:r w:rsidR="002413B5">
              <w:rPr>
                <w:rFonts w:asciiTheme="minorHAnsi" w:hAnsiTheme="minorHAnsi" w:cstheme="minorHAnsi"/>
              </w:rPr>
              <w:t>O</w:t>
            </w:r>
          </w:p>
        </w:tc>
        <w:tc>
          <w:tcPr>
            <w:tcW w:w="1170" w:type="dxa"/>
          </w:tcPr>
          <w:p w14:paraId="299D093E" w14:textId="2909AF6A" w:rsidR="00E72A28" w:rsidRPr="00BE780A" w:rsidRDefault="00E72A28" w:rsidP="00E72A28">
            <w:pPr>
              <w:rPr>
                <w:rFonts w:asciiTheme="minorHAnsi" w:hAnsiTheme="minorHAnsi" w:cstheme="minorHAnsi"/>
              </w:rPr>
            </w:pPr>
            <w:r w:rsidRPr="00BE780A">
              <w:rPr>
                <w:rFonts w:asciiTheme="minorHAnsi" w:hAnsiTheme="minorHAnsi" w:cstheme="minorHAnsi"/>
              </w:rPr>
              <w:t>N</w:t>
            </w:r>
            <w:r w:rsidR="002413B5">
              <w:rPr>
                <w:rFonts w:asciiTheme="minorHAnsi" w:hAnsiTheme="minorHAnsi" w:cstheme="minorHAnsi"/>
              </w:rPr>
              <w:t>O</w:t>
            </w:r>
          </w:p>
        </w:tc>
        <w:tc>
          <w:tcPr>
            <w:tcW w:w="1440" w:type="dxa"/>
          </w:tcPr>
          <w:p w14:paraId="76084E83" w14:textId="78273298" w:rsidR="00E72A28" w:rsidRPr="00BE780A" w:rsidRDefault="00E72A28" w:rsidP="00E72A28">
            <w:pPr>
              <w:rPr>
                <w:rFonts w:asciiTheme="minorHAnsi" w:hAnsiTheme="minorHAnsi" w:cstheme="minorHAnsi"/>
              </w:rPr>
            </w:pPr>
            <w:r w:rsidRPr="00B4710E">
              <w:rPr>
                <w:rFonts w:asciiTheme="minorHAnsi" w:hAnsiTheme="minorHAnsi" w:cstheme="minorHAnsi"/>
              </w:rPr>
              <w:t>7/15/2024</w:t>
            </w:r>
          </w:p>
        </w:tc>
        <w:tc>
          <w:tcPr>
            <w:tcW w:w="1800" w:type="dxa"/>
          </w:tcPr>
          <w:p w14:paraId="0DA2CFA4" w14:textId="7FED4BAB" w:rsidR="00E72A28" w:rsidRPr="00BE780A" w:rsidRDefault="00E72A28" w:rsidP="00E72A28">
            <w:pPr>
              <w:rPr>
                <w:rFonts w:asciiTheme="minorHAnsi" w:hAnsiTheme="minorHAnsi" w:cstheme="minorHAnsi"/>
              </w:rPr>
            </w:pPr>
            <w:r w:rsidRPr="00BE780A">
              <w:rPr>
                <w:rFonts w:asciiTheme="minorHAnsi" w:hAnsiTheme="minorHAnsi" w:cstheme="minorHAnsi"/>
              </w:rPr>
              <w:t>N</w:t>
            </w:r>
            <w:r w:rsidR="00940AE6">
              <w:rPr>
                <w:rFonts w:asciiTheme="minorHAnsi" w:hAnsiTheme="minorHAnsi" w:cstheme="minorHAnsi"/>
              </w:rPr>
              <w:t>/A</w:t>
            </w:r>
          </w:p>
        </w:tc>
      </w:tr>
      <w:tr w:rsidR="00E72A28" w:rsidRPr="001D16A0" w14:paraId="113ACF85" w14:textId="77777777" w:rsidTr="00E72A28">
        <w:trPr>
          <w:trHeight w:val="300"/>
        </w:trPr>
        <w:tc>
          <w:tcPr>
            <w:tcW w:w="2425" w:type="dxa"/>
          </w:tcPr>
          <w:p w14:paraId="0D199368"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29 CFR 1910 </w:t>
            </w:r>
          </w:p>
          <w:p w14:paraId="2938C085"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Final Rule on the Hazard Communication Standard</w:t>
            </w:r>
          </w:p>
          <w:p w14:paraId="013E6997"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(5/20/2024)</w:t>
            </w:r>
          </w:p>
        </w:tc>
        <w:tc>
          <w:tcPr>
            <w:tcW w:w="1260" w:type="dxa"/>
          </w:tcPr>
          <w:p w14:paraId="52656CF8" w14:textId="77777777" w:rsidR="00E72A28" w:rsidRPr="001D16A0" w:rsidRDefault="00E72A28" w:rsidP="00E72A28">
            <w:pPr>
              <w:rPr>
                <w:rFonts w:asciiTheme="minorHAnsi" w:hAnsiTheme="minorHAnsi" w:cstheme="minorHAnsi"/>
                <w:highlight w:val="yellow"/>
              </w:rPr>
            </w:pPr>
            <w:r w:rsidRPr="006264E5">
              <w:rPr>
                <w:rFonts w:asciiTheme="minorHAnsi" w:hAnsiTheme="minorHAnsi" w:cstheme="minorHAnsi"/>
              </w:rPr>
              <w:t>7/19/2024</w:t>
            </w:r>
          </w:p>
        </w:tc>
        <w:tc>
          <w:tcPr>
            <w:tcW w:w="1260" w:type="dxa"/>
          </w:tcPr>
          <w:p w14:paraId="181238E5" w14:textId="7C1BCF6C" w:rsidR="00E72A28" w:rsidRPr="006264E5" w:rsidRDefault="00E72A28" w:rsidP="00E72A28">
            <w:pPr>
              <w:rPr>
                <w:rFonts w:asciiTheme="minorHAnsi" w:hAnsiTheme="minorHAnsi" w:cstheme="minorHAnsi"/>
              </w:rPr>
            </w:pPr>
            <w:r w:rsidRPr="006264E5">
              <w:rPr>
                <w:rFonts w:asciiTheme="minorHAnsi" w:hAnsiTheme="minorHAnsi" w:cstheme="minorHAnsi"/>
              </w:rPr>
              <w:t>5/29/2024</w:t>
            </w:r>
          </w:p>
        </w:tc>
        <w:tc>
          <w:tcPr>
            <w:tcW w:w="990" w:type="dxa"/>
          </w:tcPr>
          <w:p w14:paraId="0E1D5D1F" w14:textId="7B9250D0" w:rsidR="00E72A28" w:rsidRPr="006264E5" w:rsidRDefault="00E72A28" w:rsidP="00E72A28">
            <w:pPr>
              <w:rPr>
                <w:rFonts w:asciiTheme="minorHAnsi" w:hAnsiTheme="minorHAnsi" w:cstheme="minorHAnsi"/>
              </w:rPr>
            </w:pPr>
            <w:r w:rsidRPr="006264E5">
              <w:rPr>
                <w:rFonts w:asciiTheme="minorHAnsi" w:hAnsiTheme="minorHAnsi" w:cstheme="minorHAnsi"/>
              </w:rPr>
              <w:t>Y</w:t>
            </w:r>
            <w:r w:rsidR="002413B5">
              <w:rPr>
                <w:rFonts w:asciiTheme="minorHAnsi" w:hAnsiTheme="minorHAnsi" w:cstheme="minorHAnsi"/>
              </w:rPr>
              <w:t>ES</w:t>
            </w:r>
          </w:p>
        </w:tc>
        <w:tc>
          <w:tcPr>
            <w:tcW w:w="1170" w:type="dxa"/>
          </w:tcPr>
          <w:p w14:paraId="178A1D05" w14:textId="34A25667" w:rsidR="00E72A28" w:rsidRPr="006264E5" w:rsidRDefault="00E72A28" w:rsidP="00E72A28">
            <w:pPr>
              <w:rPr>
                <w:rFonts w:asciiTheme="minorHAnsi" w:hAnsiTheme="minorHAnsi" w:cstheme="minorHAnsi"/>
              </w:rPr>
            </w:pPr>
            <w:r w:rsidRPr="006264E5">
              <w:rPr>
                <w:rFonts w:asciiTheme="minorHAnsi" w:hAnsiTheme="minorHAnsi" w:cstheme="minorHAnsi"/>
              </w:rPr>
              <w:t>Y</w:t>
            </w:r>
            <w:r w:rsidR="002413B5">
              <w:rPr>
                <w:rFonts w:asciiTheme="minorHAnsi" w:hAnsiTheme="minorHAnsi" w:cstheme="minorHAnsi"/>
              </w:rPr>
              <w:t>ES</w:t>
            </w:r>
          </w:p>
        </w:tc>
        <w:tc>
          <w:tcPr>
            <w:tcW w:w="1440" w:type="dxa"/>
          </w:tcPr>
          <w:p w14:paraId="042C73FB" w14:textId="5C3C83A2" w:rsidR="00E72A28" w:rsidRPr="006264E5" w:rsidRDefault="00E72A28" w:rsidP="00E72A28">
            <w:pPr>
              <w:rPr>
                <w:rFonts w:asciiTheme="minorHAnsi" w:hAnsiTheme="minorHAnsi" w:cstheme="minorHAnsi"/>
              </w:rPr>
            </w:pPr>
            <w:r w:rsidRPr="00B4710E">
              <w:rPr>
                <w:rFonts w:asciiTheme="minorHAnsi" w:hAnsiTheme="minorHAnsi" w:cstheme="minorHAnsi"/>
              </w:rPr>
              <w:t>11/20/2024</w:t>
            </w:r>
          </w:p>
        </w:tc>
        <w:tc>
          <w:tcPr>
            <w:tcW w:w="1800" w:type="dxa"/>
          </w:tcPr>
          <w:p w14:paraId="05E08429" w14:textId="010050E8" w:rsidR="00E72A28" w:rsidRPr="006264E5" w:rsidRDefault="00E72A28" w:rsidP="00E72A28">
            <w:pPr>
              <w:rPr>
                <w:rFonts w:asciiTheme="minorHAnsi" w:hAnsiTheme="minorHAnsi" w:cstheme="minorHAnsi"/>
              </w:rPr>
            </w:pPr>
            <w:r w:rsidRPr="006264E5">
              <w:rPr>
                <w:rFonts w:asciiTheme="minorHAnsi" w:hAnsiTheme="minorHAnsi" w:cstheme="minorHAnsi"/>
              </w:rPr>
              <w:t>8/16/2024</w:t>
            </w:r>
          </w:p>
        </w:tc>
      </w:tr>
      <w:tr w:rsidR="00E72A28" w:rsidRPr="001D16A0" w14:paraId="6D93E50F" w14:textId="77777777" w:rsidTr="00E72A28">
        <w:trPr>
          <w:trHeight w:val="300"/>
        </w:trPr>
        <w:tc>
          <w:tcPr>
            <w:tcW w:w="2425" w:type="dxa"/>
          </w:tcPr>
          <w:p w14:paraId="1837E4C1"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29 CFR 1910 </w:t>
            </w:r>
          </w:p>
          <w:p w14:paraId="334F85DF"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Final Rule on the </w:t>
            </w:r>
            <w:r w:rsidRPr="006070ED">
              <w:rPr>
                <w:rFonts w:asciiTheme="minorHAnsi" w:hAnsiTheme="minorHAnsi" w:cstheme="minorHAnsi"/>
              </w:rPr>
              <w:lastRenderedPageBreak/>
              <w:t>Hazard Communication Standard (First Correction)</w:t>
            </w:r>
          </w:p>
          <w:p w14:paraId="0CCF99FA"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(10/9/2024)</w:t>
            </w:r>
          </w:p>
        </w:tc>
        <w:tc>
          <w:tcPr>
            <w:tcW w:w="1260" w:type="dxa"/>
          </w:tcPr>
          <w:p w14:paraId="1352B6C2" w14:textId="77777777" w:rsidR="00E72A28" w:rsidRPr="006264E5" w:rsidRDefault="00E72A28" w:rsidP="00E72A28">
            <w:pPr>
              <w:rPr>
                <w:rFonts w:asciiTheme="minorHAnsi" w:hAnsiTheme="minorHAnsi" w:cstheme="minorHAnsi"/>
              </w:rPr>
            </w:pPr>
            <w:r w:rsidRPr="006264E5">
              <w:rPr>
                <w:rFonts w:asciiTheme="minorHAnsi" w:hAnsiTheme="minorHAnsi" w:cstheme="minorHAnsi"/>
              </w:rPr>
              <w:lastRenderedPageBreak/>
              <w:t>12/9/2024</w:t>
            </w:r>
          </w:p>
        </w:tc>
        <w:tc>
          <w:tcPr>
            <w:tcW w:w="1260" w:type="dxa"/>
          </w:tcPr>
          <w:p w14:paraId="6739E706" w14:textId="3A20B90A" w:rsidR="00E72A28" w:rsidRPr="006264E5" w:rsidRDefault="00E72A28" w:rsidP="00E72A28">
            <w:pPr>
              <w:rPr>
                <w:rFonts w:asciiTheme="minorHAnsi" w:hAnsiTheme="minorHAnsi" w:cstheme="minorHAnsi"/>
              </w:rPr>
            </w:pPr>
            <w:r w:rsidRPr="006264E5">
              <w:rPr>
                <w:rFonts w:asciiTheme="minorHAnsi" w:hAnsiTheme="minorHAnsi" w:cstheme="minorHAnsi"/>
              </w:rPr>
              <w:t>4/10/2025</w:t>
            </w:r>
          </w:p>
        </w:tc>
        <w:tc>
          <w:tcPr>
            <w:tcW w:w="990" w:type="dxa"/>
          </w:tcPr>
          <w:p w14:paraId="3360B403" w14:textId="3D809455" w:rsidR="00E72A28" w:rsidRPr="006264E5" w:rsidRDefault="00E72A28" w:rsidP="00E72A28">
            <w:pPr>
              <w:rPr>
                <w:rFonts w:asciiTheme="minorHAnsi" w:hAnsiTheme="minorHAnsi" w:cstheme="minorHAnsi"/>
              </w:rPr>
            </w:pPr>
            <w:r w:rsidRPr="006264E5">
              <w:rPr>
                <w:rFonts w:asciiTheme="minorHAnsi" w:hAnsiTheme="minorHAnsi" w:cstheme="minorHAnsi"/>
              </w:rPr>
              <w:t>Y</w:t>
            </w:r>
            <w:r w:rsidR="002413B5">
              <w:rPr>
                <w:rFonts w:asciiTheme="minorHAnsi" w:hAnsiTheme="minorHAnsi" w:cstheme="minorHAnsi"/>
              </w:rPr>
              <w:t>ES</w:t>
            </w:r>
          </w:p>
        </w:tc>
        <w:tc>
          <w:tcPr>
            <w:tcW w:w="1170" w:type="dxa"/>
          </w:tcPr>
          <w:p w14:paraId="1FE6A0F9" w14:textId="43082334" w:rsidR="00E72A28" w:rsidRPr="006264E5" w:rsidRDefault="00E72A28" w:rsidP="00E72A28">
            <w:pPr>
              <w:rPr>
                <w:rFonts w:asciiTheme="minorHAnsi" w:hAnsiTheme="minorHAnsi" w:cstheme="minorHAnsi"/>
              </w:rPr>
            </w:pPr>
            <w:r w:rsidRPr="006264E5">
              <w:rPr>
                <w:rFonts w:asciiTheme="minorHAnsi" w:hAnsiTheme="minorHAnsi" w:cstheme="minorHAnsi"/>
              </w:rPr>
              <w:t>Y</w:t>
            </w:r>
            <w:r w:rsidR="002413B5">
              <w:rPr>
                <w:rFonts w:asciiTheme="minorHAnsi" w:hAnsiTheme="minorHAnsi" w:cstheme="minorHAnsi"/>
              </w:rPr>
              <w:t>ES</w:t>
            </w:r>
          </w:p>
        </w:tc>
        <w:tc>
          <w:tcPr>
            <w:tcW w:w="1440" w:type="dxa"/>
          </w:tcPr>
          <w:p w14:paraId="5826368E" w14:textId="1892CDCC" w:rsidR="00E72A28" w:rsidRPr="006264E5" w:rsidRDefault="00E72A28" w:rsidP="00E72A28">
            <w:pPr>
              <w:rPr>
                <w:rFonts w:asciiTheme="minorHAnsi" w:hAnsiTheme="minorHAnsi" w:cstheme="minorHAnsi"/>
              </w:rPr>
            </w:pPr>
            <w:r w:rsidRPr="00B4710E">
              <w:rPr>
                <w:rFonts w:asciiTheme="minorHAnsi" w:hAnsiTheme="minorHAnsi" w:cstheme="minorHAnsi"/>
              </w:rPr>
              <w:t>4/9/2025</w:t>
            </w:r>
          </w:p>
        </w:tc>
        <w:tc>
          <w:tcPr>
            <w:tcW w:w="1800" w:type="dxa"/>
          </w:tcPr>
          <w:p w14:paraId="19911308" w14:textId="386A114B" w:rsidR="00E72A28" w:rsidRPr="006264E5" w:rsidRDefault="00E72A28" w:rsidP="00E72A28">
            <w:pPr>
              <w:rPr>
                <w:rFonts w:asciiTheme="minorHAnsi" w:hAnsiTheme="minorHAnsi" w:cstheme="minorHAnsi"/>
              </w:rPr>
            </w:pPr>
            <w:r w:rsidRPr="006264E5">
              <w:rPr>
                <w:rFonts w:asciiTheme="minorHAnsi" w:hAnsiTheme="minorHAnsi" w:cstheme="minorHAnsi"/>
              </w:rPr>
              <w:t>4/11/2025</w:t>
            </w:r>
          </w:p>
        </w:tc>
      </w:tr>
      <w:tr w:rsidR="00E72A28" w:rsidRPr="001D16A0" w14:paraId="2E823792" w14:textId="77777777" w:rsidTr="00E72A28">
        <w:trPr>
          <w:trHeight w:val="300"/>
        </w:trPr>
        <w:tc>
          <w:tcPr>
            <w:tcW w:w="2425" w:type="dxa"/>
          </w:tcPr>
          <w:p w14:paraId="5DC75168"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29 CFR 1926 </w:t>
            </w:r>
          </w:p>
          <w:p w14:paraId="428ADE6B"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Personal Protective Equipment in Construction </w:t>
            </w:r>
          </w:p>
          <w:p w14:paraId="64838E54"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(12/12/2024)</w:t>
            </w:r>
          </w:p>
        </w:tc>
        <w:tc>
          <w:tcPr>
            <w:tcW w:w="1260" w:type="dxa"/>
          </w:tcPr>
          <w:p w14:paraId="25F81617" w14:textId="77777777" w:rsidR="00E72A28" w:rsidRPr="006264E5" w:rsidRDefault="00E72A28" w:rsidP="00E72A28">
            <w:pPr>
              <w:rPr>
                <w:rFonts w:asciiTheme="minorHAnsi" w:hAnsiTheme="minorHAnsi" w:cstheme="minorHAnsi"/>
              </w:rPr>
            </w:pPr>
            <w:r w:rsidRPr="006264E5">
              <w:rPr>
                <w:rFonts w:asciiTheme="minorHAnsi" w:hAnsiTheme="minorHAnsi" w:cstheme="minorHAnsi"/>
              </w:rPr>
              <w:t>2/10/2025</w:t>
            </w:r>
          </w:p>
        </w:tc>
        <w:tc>
          <w:tcPr>
            <w:tcW w:w="1260" w:type="dxa"/>
          </w:tcPr>
          <w:p w14:paraId="39744793" w14:textId="76384613" w:rsidR="00E72A28" w:rsidRPr="006264E5" w:rsidRDefault="00E72A28" w:rsidP="00E72A28">
            <w:pPr>
              <w:rPr>
                <w:rFonts w:asciiTheme="minorHAnsi" w:hAnsiTheme="minorHAnsi" w:cstheme="minorHAnsi"/>
              </w:rPr>
            </w:pPr>
            <w:r w:rsidRPr="006264E5">
              <w:rPr>
                <w:rFonts w:asciiTheme="minorHAnsi" w:hAnsiTheme="minorHAnsi" w:cstheme="minorHAnsi"/>
              </w:rPr>
              <w:t>2/18/2025</w:t>
            </w:r>
          </w:p>
        </w:tc>
        <w:tc>
          <w:tcPr>
            <w:tcW w:w="990" w:type="dxa"/>
          </w:tcPr>
          <w:p w14:paraId="3CEA965D" w14:textId="335C1B02" w:rsidR="00E72A28" w:rsidRPr="006264E5" w:rsidRDefault="00E72A28" w:rsidP="00E72A28">
            <w:pPr>
              <w:rPr>
                <w:rFonts w:asciiTheme="minorHAnsi" w:hAnsiTheme="minorHAnsi" w:cstheme="minorHAnsi"/>
              </w:rPr>
            </w:pPr>
            <w:r w:rsidRPr="006264E5">
              <w:rPr>
                <w:rFonts w:asciiTheme="minorHAnsi" w:hAnsiTheme="minorHAnsi" w:cstheme="minorHAnsi"/>
              </w:rPr>
              <w:t>Y</w:t>
            </w:r>
            <w:r w:rsidR="002413B5">
              <w:rPr>
                <w:rFonts w:asciiTheme="minorHAnsi" w:hAnsiTheme="minorHAnsi" w:cstheme="minorHAnsi"/>
              </w:rPr>
              <w:t>ES</w:t>
            </w:r>
          </w:p>
        </w:tc>
        <w:tc>
          <w:tcPr>
            <w:tcW w:w="1170" w:type="dxa"/>
          </w:tcPr>
          <w:p w14:paraId="0E973DF6" w14:textId="41A859B8" w:rsidR="00E72A28" w:rsidRPr="006264E5" w:rsidRDefault="00E72A28" w:rsidP="00E72A28">
            <w:pPr>
              <w:rPr>
                <w:rFonts w:asciiTheme="minorHAnsi" w:hAnsiTheme="minorHAnsi" w:cstheme="minorHAnsi"/>
              </w:rPr>
            </w:pPr>
            <w:r w:rsidRPr="006264E5">
              <w:rPr>
                <w:rFonts w:asciiTheme="minorHAnsi" w:hAnsiTheme="minorHAnsi" w:cstheme="minorHAnsi"/>
              </w:rPr>
              <w:t>Y</w:t>
            </w:r>
            <w:r w:rsidR="002413B5">
              <w:rPr>
                <w:rFonts w:asciiTheme="minorHAnsi" w:hAnsiTheme="minorHAnsi" w:cstheme="minorHAnsi"/>
              </w:rPr>
              <w:t>ES</w:t>
            </w:r>
          </w:p>
        </w:tc>
        <w:tc>
          <w:tcPr>
            <w:tcW w:w="1440" w:type="dxa"/>
          </w:tcPr>
          <w:p w14:paraId="3F051639" w14:textId="52EDCCD2" w:rsidR="00E72A28" w:rsidRPr="006264E5" w:rsidRDefault="00E72A28" w:rsidP="00E72A28">
            <w:pPr>
              <w:rPr>
                <w:rFonts w:asciiTheme="minorHAnsi" w:hAnsiTheme="minorHAnsi" w:cstheme="minorHAnsi"/>
              </w:rPr>
            </w:pPr>
            <w:r w:rsidRPr="00B4710E">
              <w:rPr>
                <w:rFonts w:asciiTheme="minorHAnsi" w:hAnsiTheme="minorHAnsi" w:cstheme="minorHAnsi"/>
              </w:rPr>
              <w:t>6/12/2025</w:t>
            </w:r>
          </w:p>
        </w:tc>
        <w:tc>
          <w:tcPr>
            <w:tcW w:w="1800" w:type="dxa"/>
          </w:tcPr>
          <w:p w14:paraId="79618D9A" w14:textId="4D07CB0A" w:rsidR="00E72A28" w:rsidRPr="006264E5" w:rsidRDefault="00E72A28" w:rsidP="00E72A28">
            <w:pPr>
              <w:rPr>
                <w:rFonts w:asciiTheme="minorHAnsi" w:hAnsiTheme="minorHAnsi" w:cstheme="minorHAnsi"/>
              </w:rPr>
            </w:pPr>
            <w:r w:rsidRPr="006264E5">
              <w:rPr>
                <w:rFonts w:asciiTheme="minorHAnsi" w:hAnsiTheme="minorHAnsi" w:cstheme="minorHAnsi"/>
              </w:rPr>
              <w:t>4/11/2025</w:t>
            </w:r>
          </w:p>
        </w:tc>
      </w:tr>
      <w:tr w:rsidR="00E72A28" w:rsidRPr="001D16A0" w14:paraId="21F7AC35" w14:textId="77777777" w:rsidTr="00E72A28">
        <w:trPr>
          <w:trHeight w:val="300"/>
        </w:trPr>
        <w:tc>
          <w:tcPr>
            <w:tcW w:w="2425" w:type="dxa"/>
          </w:tcPr>
          <w:p w14:paraId="549AA1CC"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 xml:space="preserve">29 CFR Part 1903 </w:t>
            </w:r>
          </w:p>
          <w:p w14:paraId="4B3DED12"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Final Rule on the Federal Civil Penalties for Inflation Adjustments for 2025</w:t>
            </w:r>
          </w:p>
          <w:p w14:paraId="21BC9CD7" w14:textId="77777777" w:rsidR="00E72A28" w:rsidRPr="006070ED" w:rsidRDefault="00E72A28" w:rsidP="00E72A28">
            <w:pPr>
              <w:rPr>
                <w:rFonts w:asciiTheme="minorHAnsi" w:hAnsiTheme="minorHAnsi" w:cstheme="minorHAnsi"/>
              </w:rPr>
            </w:pPr>
            <w:r w:rsidRPr="006070ED">
              <w:rPr>
                <w:rFonts w:asciiTheme="minorHAnsi" w:hAnsiTheme="minorHAnsi" w:cstheme="minorHAnsi"/>
              </w:rPr>
              <w:t>(1/10/2025)</w:t>
            </w:r>
          </w:p>
        </w:tc>
        <w:tc>
          <w:tcPr>
            <w:tcW w:w="1260" w:type="dxa"/>
          </w:tcPr>
          <w:p w14:paraId="5BD99AA7" w14:textId="77777777" w:rsidR="00E72A28" w:rsidRPr="00E45520" w:rsidRDefault="00E72A28" w:rsidP="00E72A28">
            <w:pPr>
              <w:rPr>
                <w:rFonts w:asciiTheme="minorHAnsi" w:hAnsiTheme="minorHAnsi" w:cstheme="minorHAnsi"/>
              </w:rPr>
            </w:pPr>
            <w:r w:rsidRPr="00E45520">
              <w:rPr>
                <w:rFonts w:asciiTheme="minorHAnsi" w:hAnsiTheme="minorHAnsi" w:cstheme="minorHAnsi"/>
              </w:rPr>
              <w:t>3/11/2025</w:t>
            </w:r>
          </w:p>
        </w:tc>
        <w:tc>
          <w:tcPr>
            <w:tcW w:w="1260" w:type="dxa"/>
          </w:tcPr>
          <w:p w14:paraId="460EDB80" w14:textId="53045AD1" w:rsidR="00E72A28" w:rsidRPr="00E45520" w:rsidRDefault="00E72A28" w:rsidP="00E72A28">
            <w:pPr>
              <w:rPr>
                <w:rFonts w:asciiTheme="minorHAnsi" w:hAnsiTheme="minorHAnsi" w:cstheme="minorHAnsi"/>
              </w:rPr>
            </w:pPr>
            <w:r w:rsidRPr="00E45520">
              <w:rPr>
                <w:rFonts w:asciiTheme="minorHAnsi" w:hAnsiTheme="minorHAnsi" w:cstheme="minorHAnsi"/>
              </w:rPr>
              <w:t>1/16/2025</w:t>
            </w:r>
          </w:p>
        </w:tc>
        <w:tc>
          <w:tcPr>
            <w:tcW w:w="990" w:type="dxa"/>
          </w:tcPr>
          <w:p w14:paraId="43078761" w14:textId="2A5BEA80" w:rsidR="00E72A28" w:rsidRPr="00E45520" w:rsidRDefault="00E72A28" w:rsidP="002413B5">
            <w:pPr>
              <w:rPr>
                <w:rFonts w:asciiTheme="minorHAnsi" w:hAnsiTheme="minorHAnsi" w:cstheme="minorHAnsi"/>
              </w:rPr>
            </w:pPr>
            <w:r w:rsidRPr="00E45520">
              <w:rPr>
                <w:rFonts w:asciiTheme="minorHAnsi" w:hAnsiTheme="minorHAnsi" w:cstheme="minorHAnsi"/>
              </w:rPr>
              <w:t>N</w:t>
            </w:r>
            <w:r w:rsidR="002413B5">
              <w:rPr>
                <w:rFonts w:asciiTheme="minorHAnsi" w:hAnsiTheme="minorHAnsi" w:cstheme="minorHAnsi"/>
              </w:rPr>
              <w:t>O</w:t>
            </w:r>
          </w:p>
        </w:tc>
        <w:tc>
          <w:tcPr>
            <w:tcW w:w="1170" w:type="dxa"/>
          </w:tcPr>
          <w:p w14:paraId="12E171D4" w14:textId="678F432B" w:rsidR="00E72A28" w:rsidRPr="00E45520" w:rsidRDefault="00E72A28" w:rsidP="00E72A28">
            <w:pPr>
              <w:rPr>
                <w:rFonts w:asciiTheme="minorHAnsi" w:hAnsiTheme="minorHAnsi" w:cstheme="minorHAnsi"/>
              </w:rPr>
            </w:pPr>
            <w:r w:rsidRPr="00E45520">
              <w:rPr>
                <w:rFonts w:asciiTheme="minorHAnsi" w:hAnsiTheme="minorHAnsi" w:cstheme="minorHAnsi"/>
              </w:rPr>
              <w:t>N</w:t>
            </w:r>
            <w:r w:rsidR="002413B5">
              <w:rPr>
                <w:rFonts w:asciiTheme="minorHAnsi" w:hAnsiTheme="minorHAnsi" w:cstheme="minorHAnsi"/>
              </w:rPr>
              <w:t>O</w:t>
            </w:r>
          </w:p>
        </w:tc>
        <w:tc>
          <w:tcPr>
            <w:tcW w:w="1440" w:type="dxa"/>
          </w:tcPr>
          <w:p w14:paraId="46ECB028" w14:textId="07D77999" w:rsidR="00E72A28" w:rsidRPr="00E45520" w:rsidRDefault="00E72A28" w:rsidP="00E72A28">
            <w:pPr>
              <w:rPr>
                <w:rFonts w:asciiTheme="minorHAnsi" w:hAnsiTheme="minorHAnsi" w:cstheme="minorHAnsi"/>
              </w:rPr>
            </w:pPr>
            <w:r w:rsidRPr="00B4710E">
              <w:rPr>
                <w:rFonts w:asciiTheme="minorHAnsi" w:hAnsiTheme="minorHAnsi" w:cstheme="minorHAnsi"/>
              </w:rPr>
              <w:t>7/10/2025</w:t>
            </w:r>
          </w:p>
        </w:tc>
        <w:tc>
          <w:tcPr>
            <w:tcW w:w="1800" w:type="dxa"/>
          </w:tcPr>
          <w:p w14:paraId="25C56D1D" w14:textId="10378C49" w:rsidR="00E72A28" w:rsidRPr="00E45520" w:rsidRDefault="00E72A28" w:rsidP="00E72A28">
            <w:pPr>
              <w:rPr>
                <w:rFonts w:asciiTheme="minorHAnsi" w:hAnsiTheme="minorHAnsi" w:cstheme="minorHAnsi"/>
              </w:rPr>
            </w:pPr>
            <w:r w:rsidRPr="00E45520">
              <w:rPr>
                <w:rFonts w:asciiTheme="minorHAnsi" w:hAnsiTheme="minorHAnsi" w:cstheme="minorHAnsi"/>
              </w:rPr>
              <w:t>N</w:t>
            </w:r>
            <w:r w:rsidR="00940AE6">
              <w:rPr>
                <w:rFonts w:asciiTheme="minorHAnsi" w:hAnsiTheme="minorHAnsi" w:cstheme="minorHAnsi"/>
              </w:rPr>
              <w:t>/A</w:t>
            </w:r>
          </w:p>
        </w:tc>
      </w:tr>
    </w:tbl>
    <w:p w14:paraId="03E9E99E" w14:textId="77777777" w:rsidR="00B3199D" w:rsidRPr="001D16A0" w:rsidRDefault="00B3199D" w:rsidP="0066611D">
      <w:pPr>
        <w:widowControl/>
        <w:autoSpaceDE/>
        <w:autoSpaceDN/>
        <w:adjustRightInd/>
        <w:rPr>
          <w:rFonts w:ascii="Calibri" w:hAnsi="Calibri" w:cs="Calibri"/>
          <w:b/>
          <w:bCs/>
          <w:highlight w:val="yellow"/>
        </w:rPr>
      </w:pPr>
    </w:p>
    <w:p w14:paraId="389AE9D1" w14:textId="579BCF4A" w:rsidR="00C276C0" w:rsidRPr="001D16A0" w:rsidRDefault="00C276C0" w:rsidP="00C276C0">
      <w:pPr>
        <w:widowControl/>
        <w:autoSpaceDE/>
        <w:autoSpaceDN/>
        <w:adjustRightInd/>
        <w:rPr>
          <w:rFonts w:asciiTheme="minorHAnsi" w:hAnsiTheme="minorHAnsi" w:cstheme="minorHAnsi"/>
          <w:highlight w:val="yellow"/>
        </w:rPr>
      </w:pPr>
      <w:r w:rsidRPr="006C14A6">
        <w:rPr>
          <w:rFonts w:asciiTheme="minorHAnsi" w:hAnsiTheme="minorHAnsi" w:cstheme="minorHAnsi"/>
          <w:b/>
          <w:bCs/>
        </w:rPr>
        <w:t>Final Rules on the Department of Labor Civil Penalties for Inflation Adjustment Act – Annual Adjustment for 2024 and 2025</w:t>
      </w:r>
      <w:r w:rsidR="001D1CCF">
        <w:rPr>
          <w:rFonts w:asciiTheme="minorHAnsi" w:hAnsiTheme="minorHAnsi" w:cstheme="minorHAnsi"/>
          <w:b/>
          <w:bCs/>
        </w:rPr>
        <w:t>,</w:t>
      </w:r>
      <w:r w:rsidRPr="006C14A6">
        <w:rPr>
          <w:rFonts w:asciiTheme="minorHAnsi" w:hAnsiTheme="minorHAnsi" w:cstheme="minorHAnsi"/>
          <w:b/>
          <w:bCs/>
        </w:rPr>
        <w:t xml:space="preserve"> 29 CFR 1903 (1/15/2024) (1/15/2025):</w:t>
      </w:r>
      <w:r w:rsidRPr="006C14A6">
        <w:rPr>
          <w:rFonts w:asciiTheme="minorHAnsi" w:hAnsiTheme="minorHAnsi" w:cstheme="minorHAnsi"/>
        </w:rPr>
        <w:t xml:space="preserve"> As a State and Local Government State Plan, </w:t>
      </w:r>
      <w:r w:rsidR="00E45520" w:rsidRPr="00E45520">
        <w:rPr>
          <w:rFonts w:asciiTheme="minorHAnsi" w:hAnsiTheme="minorHAnsi" w:cstheme="minorHAnsi"/>
        </w:rPr>
        <w:t>WSHP</w:t>
      </w:r>
      <w:r w:rsidRPr="00E45520">
        <w:rPr>
          <w:rFonts w:asciiTheme="minorHAnsi" w:hAnsiTheme="minorHAnsi" w:cstheme="minorHAnsi"/>
        </w:rPr>
        <w:t xml:space="preserve"> is not required to adopt rules pertaining to the annual adjustment of civil penalties and did not do so in FY 2024 and FY 2025.</w:t>
      </w:r>
    </w:p>
    <w:p w14:paraId="2A08D6B0" w14:textId="77777777" w:rsidR="00C276C0" w:rsidRPr="001D16A0" w:rsidRDefault="00C276C0" w:rsidP="00C276C0">
      <w:pPr>
        <w:widowControl/>
        <w:autoSpaceDE/>
        <w:autoSpaceDN/>
        <w:adjustRightInd/>
        <w:rPr>
          <w:rFonts w:asciiTheme="minorHAnsi" w:hAnsiTheme="minorHAnsi" w:cstheme="minorHAnsi"/>
          <w:highlight w:val="yellow"/>
        </w:rPr>
      </w:pPr>
    </w:p>
    <w:p w14:paraId="132C5DD3" w14:textId="242F85C1" w:rsidR="006264E5" w:rsidRPr="001D16A0" w:rsidRDefault="00C276C0" w:rsidP="006264E5">
      <w:pPr>
        <w:widowControl/>
        <w:autoSpaceDE/>
        <w:autoSpaceDN/>
        <w:adjustRightInd/>
        <w:rPr>
          <w:rFonts w:ascii="Calibri" w:hAnsi="Calibri" w:cs="Calibri"/>
          <w:highlight w:val="yellow"/>
        </w:rPr>
      </w:pPr>
      <w:r w:rsidRPr="006C14A6">
        <w:rPr>
          <w:rFonts w:ascii="Calibri" w:hAnsi="Calibri" w:cs="Calibri"/>
          <w:b/>
          <w:bCs/>
        </w:rPr>
        <w:t>Final Rule on the Hazard Communication Standard for 2024</w:t>
      </w:r>
      <w:r w:rsidR="001D1CCF">
        <w:rPr>
          <w:rFonts w:ascii="Calibri" w:hAnsi="Calibri" w:cs="Calibri"/>
          <w:b/>
          <w:bCs/>
        </w:rPr>
        <w:t>,</w:t>
      </w:r>
      <w:r w:rsidRPr="006C14A6">
        <w:rPr>
          <w:rFonts w:ascii="Calibri" w:hAnsi="Calibri" w:cs="Calibri"/>
          <w:b/>
          <w:bCs/>
        </w:rPr>
        <w:t xml:space="preserve"> 29 CFR 1910 (5/20/2024):</w:t>
      </w:r>
      <w:r w:rsidRPr="006C14A6">
        <w:rPr>
          <w:rFonts w:ascii="Calibri" w:hAnsi="Calibri" w:cs="Calibri"/>
        </w:rPr>
        <w:t xml:space="preserve">  </w:t>
      </w:r>
      <w:r w:rsidR="006264E5" w:rsidRPr="00E45520">
        <w:rPr>
          <w:rFonts w:ascii="Calibri" w:hAnsi="Calibri" w:cs="Calibri"/>
        </w:rPr>
        <w:t>WSHP provided intent</w:t>
      </w:r>
      <w:r w:rsidR="00F9256D">
        <w:rPr>
          <w:rFonts w:ascii="Calibri" w:hAnsi="Calibri" w:cs="Calibri"/>
        </w:rPr>
        <w:t>,</w:t>
      </w:r>
      <w:r w:rsidR="006264E5" w:rsidRPr="00E45520">
        <w:rPr>
          <w:rFonts w:ascii="Calibri" w:hAnsi="Calibri" w:cs="Calibri"/>
        </w:rPr>
        <w:t xml:space="preserve"> and adoption </w:t>
      </w:r>
      <w:r w:rsidR="00F9256D">
        <w:rPr>
          <w:rFonts w:ascii="Calibri" w:hAnsi="Calibri" w:cs="Calibri"/>
        </w:rPr>
        <w:t xml:space="preserve">was </w:t>
      </w:r>
      <w:r w:rsidR="006264E5" w:rsidRPr="00E45520">
        <w:rPr>
          <w:rFonts w:ascii="Calibri" w:hAnsi="Calibri" w:cs="Calibri"/>
        </w:rPr>
        <w:t>identical to OSHA.  The State Plan’s response and adoption were both timely.</w:t>
      </w:r>
    </w:p>
    <w:p w14:paraId="7FD0617A" w14:textId="77777777" w:rsidR="00C276C0" w:rsidRPr="001D16A0" w:rsidRDefault="00C276C0" w:rsidP="00C276C0">
      <w:pPr>
        <w:widowControl/>
        <w:autoSpaceDE/>
        <w:autoSpaceDN/>
        <w:adjustRightInd/>
        <w:textAlignment w:val="baseline"/>
        <w:rPr>
          <w:rFonts w:ascii="Calibri" w:hAnsi="Calibri" w:cs="Calibri"/>
          <w:highlight w:val="yellow"/>
        </w:rPr>
      </w:pPr>
    </w:p>
    <w:p w14:paraId="292B3117" w14:textId="6FA88D58" w:rsidR="00C276C0" w:rsidRPr="006C14A6" w:rsidRDefault="00C276C0" w:rsidP="00C276C0">
      <w:pPr>
        <w:widowControl/>
        <w:autoSpaceDE/>
        <w:autoSpaceDN/>
        <w:adjustRightInd/>
        <w:textAlignment w:val="baseline"/>
        <w:rPr>
          <w:rFonts w:ascii="Calibri" w:hAnsi="Calibri" w:cs="Calibri"/>
        </w:rPr>
      </w:pPr>
      <w:r w:rsidRPr="006C14A6">
        <w:rPr>
          <w:rFonts w:ascii="Calibri" w:hAnsi="Calibri" w:cs="Calibri"/>
          <w:b/>
          <w:bCs/>
        </w:rPr>
        <w:t>Final Rule on the Hazard Communication Standard (First Correction) for 2024 and 2025</w:t>
      </w:r>
      <w:r w:rsidR="001D1CCF">
        <w:rPr>
          <w:rFonts w:ascii="Calibri" w:hAnsi="Calibri" w:cs="Calibri"/>
          <w:b/>
          <w:bCs/>
        </w:rPr>
        <w:t>,</w:t>
      </w:r>
      <w:r w:rsidRPr="006C14A6">
        <w:rPr>
          <w:rFonts w:ascii="Calibri" w:hAnsi="Calibri" w:cs="Calibri"/>
          <w:b/>
          <w:bCs/>
        </w:rPr>
        <w:t xml:space="preserve"> </w:t>
      </w:r>
      <w:r w:rsidR="00F9256D">
        <w:rPr>
          <w:rFonts w:ascii="Calibri" w:hAnsi="Calibri" w:cs="Calibri"/>
          <w:b/>
          <w:bCs/>
        </w:rPr>
        <w:t xml:space="preserve">29 CFR 1910 </w:t>
      </w:r>
      <w:r w:rsidRPr="006C14A6">
        <w:rPr>
          <w:rFonts w:ascii="Calibri" w:hAnsi="Calibri" w:cs="Calibri"/>
          <w:b/>
          <w:bCs/>
        </w:rPr>
        <w:t>(10/9/2024):</w:t>
      </w:r>
      <w:r w:rsidRPr="006C14A6">
        <w:rPr>
          <w:rFonts w:ascii="Calibri" w:hAnsi="Calibri" w:cs="Calibri"/>
        </w:rPr>
        <w:t xml:space="preserve"> The Department of Labor published a correction to the </w:t>
      </w:r>
      <w:r w:rsidRPr="005D38F3">
        <w:rPr>
          <w:rFonts w:ascii="Calibri" w:hAnsi="Calibri" w:cs="Calibri"/>
          <w:i/>
          <w:iCs/>
        </w:rPr>
        <w:t>Federal Register</w:t>
      </w:r>
      <w:r w:rsidRPr="006C14A6">
        <w:rPr>
          <w:rFonts w:ascii="Calibri" w:hAnsi="Calibri" w:cs="Calibri"/>
        </w:rPr>
        <w:t xml:space="preserve"> notice on the Final Rule on the Hazard Communication Standard, effective </w:t>
      </w:r>
      <w:r w:rsidR="00F9256D">
        <w:rPr>
          <w:rFonts w:ascii="Calibri" w:hAnsi="Calibri" w:cs="Calibri"/>
        </w:rPr>
        <w:t xml:space="preserve">July 19, </w:t>
      </w:r>
      <w:r w:rsidRPr="006C14A6">
        <w:rPr>
          <w:rFonts w:ascii="Calibri" w:hAnsi="Calibri" w:cs="Calibri"/>
        </w:rPr>
        <w:t xml:space="preserve">2024. </w:t>
      </w:r>
      <w:r w:rsidR="00B0798A">
        <w:rPr>
          <w:rFonts w:ascii="Calibri" w:hAnsi="Calibri" w:cs="Calibri"/>
        </w:rPr>
        <w:t xml:space="preserve"> </w:t>
      </w:r>
      <w:r w:rsidRPr="006C14A6">
        <w:rPr>
          <w:rFonts w:ascii="Calibri" w:hAnsi="Calibri" w:cs="Calibri"/>
        </w:rPr>
        <w:t xml:space="preserve">This rule was archived by OSHA due to additional future corrections </w:t>
      </w:r>
      <w:r w:rsidR="00F9256D">
        <w:rPr>
          <w:rFonts w:ascii="Calibri" w:hAnsi="Calibri" w:cs="Calibri"/>
        </w:rPr>
        <w:t>indicated</w:t>
      </w:r>
      <w:r w:rsidRPr="006C14A6">
        <w:rPr>
          <w:rFonts w:ascii="Calibri" w:hAnsi="Calibri" w:cs="Calibri"/>
        </w:rPr>
        <w:t>.</w:t>
      </w:r>
      <w:r w:rsidR="006264E5">
        <w:rPr>
          <w:rFonts w:ascii="Calibri" w:hAnsi="Calibri" w:cs="Calibri"/>
        </w:rPr>
        <w:t xml:space="preserve">  WSHP provided intent</w:t>
      </w:r>
      <w:r w:rsidR="00F9256D">
        <w:rPr>
          <w:rFonts w:ascii="Calibri" w:hAnsi="Calibri" w:cs="Calibri"/>
        </w:rPr>
        <w:t>,</w:t>
      </w:r>
      <w:r w:rsidR="006264E5">
        <w:rPr>
          <w:rFonts w:ascii="Calibri" w:hAnsi="Calibri" w:cs="Calibri"/>
        </w:rPr>
        <w:t xml:space="preserve"> and adoption</w:t>
      </w:r>
      <w:r w:rsidR="00F9256D">
        <w:rPr>
          <w:rFonts w:ascii="Calibri" w:hAnsi="Calibri" w:cs="Calibri"/>
        </w:rPr>
        <w:t xml:space="preserve"> was</w:t>
      </w:r>
      <w:r w:rsidR="006264E5">
        <w:rPr>
          <w:rFonts w:ascii="Calibri" w:hAnsi="Calibri" w:cs="Calibri"/>
        </w:rPr>
        <w:t xml:space="preserve"> identical to OSHA.  The State Plan’s response was timely, but the adoption was one day late. </w:t>
      </w:r>
      <w:r w:rsidR="00B0798A">
        <w:rPr>
          <w:rFonts w:ascii="Calibri" w:hAnsi="Calibri" w:cs="Calibri"/>
        </w:rPr>
        <w:t xml:space="preserve"> </w:t>
      </w:r>
      <w:r w:rsidR="006264E5">
        <w:rPr>
          <w:rFonts w:ascii="Calibri" w:hAnsi="Calibri" w:cs="Calibri"/>
        </w:rPr>
        <w:t>This was acceptable.</w:t>
      </w:r>
    </w:p>
    <w:p w14:paraId="790700EA" w14:textId="77777777" w:rsidR="00C276C0" w:rsidRPr="001D16A0" w:rsidRDefault="00C276C0" w:rsidP="00C276C0">
      <w:pPr>
        <w:widowControl/>
        <w:autoSpaceDE/>
        <w:autoSpaceDN/>
        <w:adjustRightInd/>
        <w:textAlignment w:val="baseline"/>
        <w:rPr>
          <w:rFonts w:ascii="Calibri" w:hAnsi="Calibri" w:cs="Calibri"/>
          <w:highlight w:val="yellow"/>
        </w:rPr>
      </w:pPr>
    </w:p>
    <w:p w14:paraId="1CBB0EBD" w14:textId="231A0810" w:rsidR="00C276C0" w:rsidRPr="001D16A0" w:rsidRDefault="00C276C0" w:rsidP="00C276C0">
      <w:pPr>
        <w:widowControl/>
        <w:autoSpaceDE/>
        <w:autoSpaceDN/>
        <w:adjustRightInd/>
        <w:textAlignment w:val="baseline"/>
        <w:rPr>
          <w:rFonts w:ascii="Calibri" w:hAnsi="Calibri" w:cs="Calibri"/>
          <w:highlight w:val="yellow"/>
        </w:rPr>
      </w:pPr>
      <w:r w:rsidRPr="006264E5">
        <w:rPr>
          <w:rFonts w:ascii="Calibri" w:hAnsi="Calibri" w:cs="Calibri"/>
          <w:b/>
          <w:bCs/>
        </w:rPr>
        <w:t>Personal Protective Equipment in Construction for 2025</w:t>
      </w:r>
      <w:r w:rsidR="00277879">
        <w:rPr>
          <w:rFonts w:ascii="Calibri" w:hAnsi="Calibri" w:cs="Calibri"/>
          <w:b/>
          <w:bCs/>
        </w:rPr>
        <w:t>,</w:t>
      </w:r>
      <w:r w:rsidRPr="006264E5">
        <w:rPr>
          <w:rFonts w:ascii="Calibri" w:hAnsi="Calibri" w:cs="Calibri"/>
          <w:b/>
          <w:bCs/>
        </w:rPr>
        <w:t xml:space="preserve"> 29 CFR 1926 (12/12/2024):</w:t>
      </w:r>
      <w:r w:rsidRPr="006C14A6">
        <w:rPr>
          <w:rFonts w:ascii="Calibri" w:hAnsi="Calibri" w:cs="Calibri"/>
        </w:rPr>
        <w:t xml:space="preserve"> </w:t>
      </w:r>
      <w:r w:rsidR="006264E5" w:rsidRPr="006264E5">
        <w:rPr>
          <w:rFonts w:ascii="Calibri" w:hAnsi="Calibri" w:cs="Calibri"/>
        </w:rPr>
        <w:t>WSHP</w:t>
      </w:r>
      <w:r w:rsidRPr="006264E5">
        <w:rPr>
          <w:rFonts w:ascii="Calibri" w:hAnsi="Calibri" w:cs="Calibri"/>
        </w:rPr>
        <w:t xml:space="preserve"> provided intent</w:t>
      </w:r>
      <w:r w:rsidR="00277879">
        <w:rPr>
          <w:rFonts w:ascii="Calibri" w:hAnsi="Calibri" w:cs="Calibri"/>
        </w:rPr>
        <w:t>,</w:t>
      </w:r>
      <w:r w:rsidRPr="006264E5">
        <w:rPr>
          <w:rFonts w:ascii="Calibri" w:hAnsi="Calibri" w:cs="Calibri"/>
        </w:rPr>
        <w:t xml:space="preserve"> and adoption</w:t>
      </w:r>
      <w:r w:rsidR="00277879">
        <w:rPr>
          <w:rFonts w:ascii="Calibri" w:hAnsi="Calibri" w:cs="Calibri"/>
        </w:rPr>
        <w:t xml:space="preserve"> was</w:t>
      </w:r>
      <w:r w:rsidRPr="006264E5">
        <w:rPr>
          <w:rFonts w:ascii="Calibri" w:hAnsi="Calibri" w:cs="Calibri"/>
        </w:rPr>
        <w:t xml:space="preserve"> identical to OSHA.  The State Plan’s response and adoption were both timely.</w:t>
      </w:r>
    </w:p>
    <w:p w14:paraId="2D9C4440" w14:textId="77777777" w:rsidR="008473BA" w:rsidRDefault="008473BA" w:rsidP="00EF4F00">
      <w:pPr>
        <w:tabs>
          <w:tab w:val="left" w:pos="2160"/>
        </w:tabs>
        <w:rPr>
          <w:rFonts w:asciiTheme="minorHAnsi" w:hAnsiTheme="minorHAnsi" w:cstheme="minorHAnsi"/>
        </w:rPr>
      </w:pPr>
    </w:p>
    <w:p w14:paraId="693FE060" w14:textId="52E7AB15" w:rsidR="00EF4F00" w:rsidRPr="006C14A6" w:rsidRDefault="00EF4F00" w:rsidP="00EF4F00">
      <w:pPr>
        <w:tabs>
          <w:tab w:val="left" w:pos="2160"/>
        </w:tabs>
        <w:rPr>
          <w:rFonts w:asciiTheme="minorHAnsi" w:hAnsiTheme="minorHAnsi" w:cstheme="minorHAnsi"/>
        </w:rPr>
      </w:pPr>
      <w:r w:rsidRPr="006C14A6">
        <w:rPr>
          <w:rFonts w:asciiTheme="minorHAnsi" w:hAnsiTheme="minorHAnsi" w:cstheme="minorHAnsi"/>
        </w:rPr>
        <w:t xml:space="preserve">b.  </w:t>
      </w:r>
      <w:r w:rsidR="00B0798A">
        <w:rPr>
          <w:rFonts w:asciiTheme="minorHAnsi" w:hAnsiTheme="minorHAnsi" w:cstheme="minorHAnsi"/>
        </w:rPr>
        <w:t>FPC</w:t>
      </w:r>
      <w:r w:rsidRPr="006C14A6">
        <w:rPr>
          <w:rFonts w:asciiTheme="minorHAnsi" w:hAnsiTheme="minorHAnsi" w:cstheme="minorHAnsi"/>
        </w:rPr>
        <w:t xml:space="preserve"> Adoption</w:t>
      </w:r>
    </w:p>
    <w:p w14:paraId="528FB810" w14:textId="77777777" w:rsidR="00EF4F00" w:rsidRPr="006C14A6" w:rsidRDefault="00EF4F00" w:rsidP="00EF4F00">
      <w:pPr>
        <w:tabs>
          <w:tab w:val="left" w:pos="8367"/>
        </w:tabs>
        <w:rPr>
          <w:rFonts w:asciiTheme="minorHAnsi" w:hAnsiTheme="minorHAnsi" w:cstheme="minorHAnsi"/>
        </w:rPr>
      </w:pPr>
    </w:p>
    <w:p w14:paraId="2F2D836A" w14:textId="4FE87332" w:rsidR="00C276C0" w:rsidRPr="006C14A6" w:rsidRDefault="00C276C0" w:rsidP="00C276C0">
      <w:pPr>
        <w:rPr>
          <w:rFonts w:asciiTheme="minorHAnsi" w:hAnsiTheme="minorHAnsi" w:cstheme="minorHAnsi"/>
        </w:rPr>
      </w:pPr>
      <w:r w:rsidRPr="006C14A6">
        <w:rPr>
          <w:rFonts w:asciiTheme="minorHAnsi" w:hAnsiTheme="minorHAnsi" w:cstheme="minorHAnsi"/>
        </w:rPr>
        <w:t xml:space="preserve">State Plans must respond to FPCs with their intention to adopt identically, differently, or not adopt within 60 days of their effective date.  State Plan adoption, either identical or different, should be accomplished within six months. </w:t>
      </w:r>
      <w:r w:rsidR="00B0798A">
        <w:rPr>
          <w:rFonts w:asciiTheme="minorHAnsi" w:hAnsiTheme="minorHAnsi" w:cstheme="minorHAnsi"/>
        </w:rPr>
        <w:t xml:space="preserve"> </w:t>
      </w:r>
      <w:r w:rsidRPr="006C14A6">
        <w:rPr>
          <w:rFonts w:asciiTheme="minorHAnsi" w:hAnsiTheme="minorHAnsi" w:cstheme="minorHAnsi"/>
        </w:rPr>
        <w:t xml:space="preserve">Tables B through E show the status of WSHP’s FPC adoptions </w:t>
      </w:r>
      <w:r w:rsidR="002413B5">
        <w:rPr>
          <w:rFonts w:asciiTheme="minorHAnsi" w:hAnsiTheme="minorHAnsi" w:cstheme="minorHAnsi"/>
        </w:rPr>
        <w:t>over the past two fiscal years.</w:t>
      </w:r>
    </w:p>
    <w:p w14:paraId="0B32993E" w14:textId="77777777" w:rsidR="00C276C0" w:rsidRDefault="00C276C0" w:rsidP="00EF4F00">
      <w:pPr>
        <w:tabs>
          <w:tab w:val="left" w:pos="8367"/>
        </w:tabs>
        <w:rPr>
          <w:rFonts w:asciiTheme="minorHAnsi" w:hAnsiTheme="minorHAnsi" w:cstheme="minorHAnsi"/>
        </w:rPr>
      </w:pPr>
    </w:p>
    <w:p w14:paraId="277A28DA" w14:textId="77777777" w:rsidR="008953B6" w:rsidRDefault="008953B6" w:rsidP="00EF4F00">
      <w:pPr>
        <w:tabs>
          <w:tab w:val="left" w:pos="8367"/>
        </w:tabs>
        <w:rPr>
          <w:rFonts w:asciiTheme="minorHAnsi" w:hAnsiTheme="minorHAnsi" w:cstheme="minorHAnsi"/>
        </w:rPr>
      </w:pPr>
    </w:p>
    <w:p w14:paraId="401DA298" w14:textId="77777777" w:rsidR="008953B6" w:rsidRDefault="008953B6" w:rsidP="00EF4F00">
      <w:pPr>
        <w:tabs>
          <w:tab w:val="left" w:pos="8367"/>
        </w:tabs>
        <w:rPr>
          <w:rFonts w:asciiTheme="minorHAnsi" w:hAnsiTheme="minorHAnsi" w:cstheme="minorHAnsi"/>
        </w:rPr>
      </w:pPr>
    </w:p>
    <w:p w14:paraId="539744B8" w14:textId="77777777" w:rsidR="008953B6" w:rsidRDefault="008953B6" w:rsidP="00EF4F00">
      <w:pPr>
        <w:tabs>
          <w:tab w:val="left" w:pos="8367"/>
        </w:tabs>
        <w:rPr>
          <w:rFonts w:asciiTheme="minorHAnsi" w:hAnsiTheme="minorHAnsi" w:cstheme="minorHAnsi"/>
        </w:rPr>
      </w:pPr>
    </w:p>
    <w:p w14:paraId="0612B184" w14:textId="77777777" w:rsidR="008953B6" w:rsidRDefault="008953B6" w:rsidP="00EF4F00">
      <w:pPr>
        <w:tabs>
          <w:tab w:val="left" w:pos="8367"/>
        </w:tabs>
        <w:rPr>
          <w:rFonts w:asciiTheme="minorHAnsi" w:hAnsiTheme="minorHAnsi" w:cstheme="minorHAnsi"/>
        </w:rPr>
      </w:pPr>
    </w:p>
    <w:p w14:paraId="664CCF3D" w14:textId="77777777" w:rsidR="008953B6" w:rsidRDefault="008953B6" w:rsidP="00EF4F00">
      <w:pPr>
        <w:tabs>
          <w:tab w:val="left" w:pos="8367"/>
        </w:tabs>
        <w:rPr>
          <w:rFonts w:asciiTheme="minorHAnsi" w:hAnsiTheme="minorHAnsi" w:cstheme="minorHAnsi"/>
        </w:rPr>
      </w:pPr>
    </w:p>
    <w:p w14:paraId="2F5B0D9A" w14:textId="77777777" w:rsidR="008953B6" w:rsidRDefault="008953B6" w:rsidP="00EF4F00">
      <w:pPr>
        <w:tabs>
          <w:tab w:val="left" w:pos="8367"/>
        </w:tabs>
        <w:rPr>
          <w:rFonts w:asciiTheme="minorHAnsi" w:hAnsiTheme="minorHAnsi" w:cstheme="minorHAnsi"/>
        </w:rPr>
      </w:pPr>
    </w:p>
    <w:p w14:paraId="65628B5D" w14:textId="77777777" w:rsidR="008953B6" w:rsidRPr="006C14A6" w:rsidRDefault="008953B6" w:rsidP="00EF4F00">
      <w:pPr>
        <w:tabs>
          <w:tab w:val="left" w:pos="8367"/>
        </w:tabs>
        <w:rPr>
          <w:rFonts w:asciiTheme="minorHAnsi" w:hAnsiTheme="minorHAnsi" w:cstheme="minorHAnsi"/>
        </w:rPr>
      </w:pPr>
    </w:p>
    <w:p w14:paraId="0234FECF" w14:textId="77777777" w:rsidR="00C276C0" w:rsidRPr="006C14A6" w:rsidRDefault="00C276C0" w:rsidP="00C276C0">
      <w:pPr>
        <w:pStyle w:val="paragraph"/>
        <w:spacing w:before="0" w:beforeAutospacing="0" w:after="0" w:afterAutospacing="0"/>
        <w:textAlignment w:val="baseline"/>
        <w:rPr>
          <w:rFonts w:ascii="Calibri" w:hAnsi="Calibri" w:cs="Calibri"/>
        </w:rPr>
      </w:pPr>
      <w:r w:rsidRPr="006C14A6">
        <w:rPr>
          <w:rFonts w:ascii="Calibri" w:hAnsi="Calibri" w:cs="Calibri"/>
          <w:b/>
        </w:rPr>
        <w:t xml:space="preserve">Table B </w:t>
      </w:r>
    </w:p>
    <w:p w14:paraId="461FF84E" w14:textId="587F46A2" w:rsidR="00C276C0" w:rsidRPr="006C14A6" w:rsidRDefault="00C276C0" w:rsidP="00C276C0">
      <w:pPr>
        <w:widowControl/>
        <w:autoSpaceDE/>
        <w:autoSpaceDN/>
        <w:adjustRightInd/>
        <w:textAlignment w:val="baseline"/>
        <w:rPr>
          <w:rFonts w:ascii="Calibri" w:hAnsi="Calibri" w:cs="Calibri"/>
        </w:rPr>
      </w:pPr>
      <w:r w:rsidRPr="006C14A6">
        <w:rPr>
          <w:rFonts w:ascii="Calibri" w:hAnsi="Calibri" w:cs="Calibri"/>
          <w:b/>
        </w:rPr>
        <w:t xml:space="preserve">Status of FY 2024 and 2025 </w:t>
      </w:r>
      <w:r w:rsidR="00277879">
        <w:rPr>
          <w:rFonts w:ascii="Calibri" w:hAnsi="Calibri" w:cs="Calibri"/>
          <w:b/>
        </w:rPr>
        <w:t>FPCs</w:t>
      </w:r>
      <w:r w:rsidRPr="006C14A6">
        <w:rPr>
          <w:rFonts w:ascii="Calibri" w:hAnsi="Calibri" w:cs="Calibri"/>
          <w:b/>
        </w:rPr>
        <w:t xml:space="preserve"> Where Adoption Was Encouraged</w:t>
      </w:r>
    </w:p>
    <w:p w14:paraId="064ACE46" w14:textId="77777777" w:rsidR="00C276C0" w:rsidRPr="001D16A0" w:rsidRDefault="00C276C0" w:rsidP="00EF4F00">
      <w:pPr>
        <w:tabs>
          <w:tab w:val="left" w:pos="8367"/>
        </w:tabs>
        <w:rPr>
          <w:rFonts w:ascii="Calibri" w:hAnsi="Calibri" w:cs="Calibri"/>
          <w:b/>
          <w:bCs/>
          <w:highlight w:val="yellow"/>
        </w:rPr>
      </w:pPr>
    </w:p>
    <w:tbl>
      <w:tblPr>
        <w:tblStyle w:val="TableGrid"/>
        <w:tblW w:w="10075" w:type="dxa"/>
        <w:jc w:val="center"/>
        <w:tblLook w:val="06A0" w:firstRow="1" w:lastRow="0" w:firstColumn="1" w:lastColumn="0" w:noHBand="1" w:noVBand="1"/>
        <w:tblCaption w:val="Status of FY 20XX Federal Program Change (FPC) Adoption"/>
        <w:tblDescription w:val="Table B"/>
      </w:tblPr>
      <w:tblGrid>
        <w:gridCol w:w="2425"/>
        <w:gridCol w:w="1406"/>
        <w:gridCol w:w="1206"/>
        <w:gridCol w:w="855"/>
        <w:gridCol w:w="1079"/>
        <w:gridCol w:w="1148"/>
        <w:gridCol w:w="1956"/>
      </w:tblGrid>
      <w:tr w:rsidR="00E72A28" w:rsidRPr="00ED1EFE" w14:paraId="45AC1528" w14:textId="77777777" w:rsidTr="00E72A28">
        <w:trPr>
          <w:cantSplit/>
          <w:trHeight w:val="7"/>
          <w:tblHeader/>
          <w:jc w:val="center"/>
        </w:trPr>
        <w:tc>
          <w:tcPr>
            <w:tcW w:w="2425" w:type="dxa"/>
            <w:hideMark/>
          </w:tcPr>
          <w:p w14:paraId="6B99A8C3"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FPC Directive/Subject</w:t>
            </w:r>
          </w:p>
        </w:tc>
        <w:tc>
          <w:tcPr>
            <w:tcW w:w="1406" w:type="dxa"/>
          </w:tcPr>
          <w:p w14:paraId="00EC23C0"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Response Due Date</w:t>
            </w:r>
          </w:p>
        </w:tc>
        <w:tc>
          <w:tcPr>
            <w:tcW w:w="1206" w:type="dxa"/>
            <w:hideMark/>
          </w:tcPr>
          <w:p w14:paraId="7E24273B"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State Plan Response Date</w:t>
            </w:r>
          </w:p>
        </w:tc>
        <w:tc>
          <w:tcPr>
            <w:tcW w:w="855" w:type="dxa"/>
            <w:hideMark/>
          </w:tcPr>
          <w:p w14:paraId="4C020243"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Intent to Adopt</w:t>
            </w:r>
          </w:p>
        </w:tc>
        <w:tc>
          <w:tcPr>
            <w:tcW w:w="1079" w:type="dxa"/>
            <w:hideMark/>
          </w:tcPr>
          <w:p w14:paraId="041DA514"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Adopt Identical</w:t>
            </w:r>
          </w:p>
        </w:tc>
        <w:tc>
          <w:tcPr>
            <w:tcW w:w="1148" w:type="dxa"/>
            <w:hideMark/>
          </w:tcPr>
          <w:p w14:paraId="0052907D"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Adoption Due Date</w:t>
            </w:r>
          </w:p>
        </w:tc>
        <w:tc>
          <w:tcPr>
            <w:tcW w:w="1956" w:type="dxa"/>
            <w:hideMark/>
          </w:tcPr>
          <w:p w14:paraId="7A7DC2EE" w14:textId="77777777" w:rsidR="00E72A28" w:rsidRPr="00E72A28" w:rsidRDefault="00E72A28" w:rsidP="009F1F69">
            <w:pPr>
              <w:widowControl/>
              <w:kinsoku w:val="0"/>
              <w:overflowPunct w:val="0"/>
              <w:rPr>
                <w:rFonts w:asciiTheme="minorHAnsi" w:hAnsiTheme="minorHAnsi" w:cstheme="minorHAnsi"/>
                <w:b/>
              </w:rPr>
            </w:pPr>
            <w:r w:rsidRPr="00E72A28">
              <w:rPr>
                <w:rFonts w:asciiTheme="minorHAnsi" w:hAnsiTheme="minorHAnsi" w:cstheme="minorHAnsi"/>
                <w:b/>
              </w:rPr>
              <w:t>State Plan Adoption Date</w:t>
            </w:r>
          </w:p>
        </w:tc>
      </w:tr>
      <w:tr w:rsidR="00E72A28" w:rsidRPr="00ED1EFE" w14:paraId="7CC7AA3C" w14:textId="77777777" w:rsidTr="00E72A28">
        <w:trPr>
          <w:cantSplit/>
          <w:trHeight w:val="542"/>
          <w:jc w:val="center"/>
        </w:trPr>
        <w:tc>
          <w:tcPr>
            <w:tcW w:w="2425" w:type="dxa"/>
          </w:tcPr>
          <w:p w14:paraId="75B46895" w14:textId="670AD502" w:rsidR="00E72A28" w:rsidRPr="00ED1EFE" w:rsidRDefault="00E72A28" w:rsidP="009F1F69">
            <w:pPr>
              <w:widowControl/>
              <w:kinsoku w:val="0"/>
              <w:overflowPunct w:val="0"/>
              <w:rPr>
                <w:rFonts w:asciiTheme="minorHAnsi" w:hAnsiTheme="minorHAnsi" w:cstheme="minorHAnsi"/>
                <w:highlight w:val="yellow"/>
              </w:rPr>
            </w:pPr>
            <w:r w:rsidRPr="008F77CC">
              <w:rPr>
                <w:rFonts w:asciiTheme="minorHAnsi" w:hAnsiTheme="minorHAnsi" w:cstheme="minorHAnsi"/>
              </w:rPr>
              <w:t>N</w:t>
            </w:r>
            <w:r w:rsidR="001F0EE6">
              <w:rPr>
                <w:rFonts w:asciiTheme="minorHAnsi" w:hAnsiTheme="minorHAnsi" w:cstheme="minorHAnsi"/>
              </w:rPr>
              <w:t>one</w:t>
            </w:r>
            <w:r>
              <w:rPr>
                <w:rFonts w:asciiTheme="minorHAnsi" w:hAnsiTheme="minorHAnsi" w:cstheme="minorHAnsi"/>
              </w:rPr>
              <w:t>.</w:t>
            </w:r>
          </w:p>
        </w:tc>
        <w:tc>
          <w:tcPr>
            <w:tcW w:w="1406" w:type="dxa"/>
          </w:tcPr>
          <w:p w14:paraId="251D2028" w14:textId="77777777" w:rsidR="00E72A28" w:rsidRPr="00ED1EFE" w:rsidRDefault="00E72A28" w:rsidP="009F1F69">
            <w:pPr>
              <w:widowControl/>
              <w:kinsoku w:val="0"/>
              <w:overflowPunct w:val="0"/>
              <w:rPr>
                <w:rFonts w:asciiTheme="minorHAnsi" w:hAnsiTheme="minorHAnsi" w:cstheme="minorHAnsi"/>
                <w:highlight w:val="yellow"/>
              </w:rPr>
            </w:pPr>
          </w:p>
        </w:tc>
        <w:tc>
          <w:tcPr>
            <w:tcW w:w="1206" w:type="dxa"/>
          </w:tcPr>
          <w:p w14:paraId="6967541A" w14:textId="77777777" w:rsidR="00E72A28" w:rsidRPr="00ED1EFE" w:rsidRDefault="00E72A28" w:rsidP="009F1F69">
            <w:pPr>
              <w:widowControl/>
              <w:kinsoku w:val="0"/>
              <w:overflowPunct w:val="0"/>
              <w:rPr>
                <w:rFonts w:asciiTheme="minorHAnsi" w:hAnsiTheme="minorHAnsi" w:cstheme="minorHAnsi"/>
                <w:highlight w:val="yellow"/>
              </w:rPr>
            </w:pPr>
          </w:p>
        </w:tc>
        <w:tc>
          <w:tcPr>
            <w:tcW w:w="855" w:type="dxa"/>
          </w:tcPr>
          <w:p w14:paraId="3C1264C7" w14:textId="77777777" w:rsidR="00E72A28" w:rsidRPr="00ED1EFE" w:rsidRDefault="00E72A28" w:rsidP="009F1F69">
            <w:pPr>
              <w:widowControl/>
              <w:kinsoku w:val="0"/>
              <w:overflowPunct w:val="0"/>
              <w:rPr>
                <w:rFonts w:asciiTheme="minorHAnsi" w:hAnsiTheme="minorHAnsi" w:cstheme="minorHAnsi"/>
                <w:highlight w:val="yellow"/>
              </w:rPr>
            </w:pPr>
          </w:p>
        </w:tc>
        <w:tc>
          <w:tcPr>
            <w:tcW w:w="1079" w:type="dxa"/>
          </w:tcPr>
          <w:p w14:paraId="28B0FF62" w14:textId="77777777" w:rsidR="00E72A28" w:rsidRPr="00ED1EFE" w:rsidRDefault="00E72A28" w:rsidP="009F1F69">
            <w:pPr>
              <w:widowControl/>
              <w:kinsoku w:val="0"/>
              <w:overflowPunct w:val="0"/>
              <w:rPr>
                <w:rFonts w:asciiTheme="minorHAnsi" w:hAnsiTheme="minorHAnsi" w:cstheme="minorHAnsi"/>
                <w:highlight w:val="yellow"/>
              </w:rPr>
            </w:pPr>
          </w:p>
        </w:tc>
        <w:tc>
          <w:tcPr>
            <w:tcW w:w="1148" w:type="dxa"/>
          </w:tcPr>
          <w:p w14:paraId="29422B52" w14:textId="77777777" w:rsidR="00E72A28" w:rsidRPr="00ED1EFE" w:rsidRDefault="00E72A28" w:rsidP="009F1F69">
            <w:pPr>
              <w:widowControl/>
              <w:kinsoku w:val="0"/>
              <w:overflowPunct w:val="0"/>
              <w:rPr>
                <w:rFonts w:asciiTheme="minorHAnsi" w:hAnsiTheme="minorHAnsi" w:cstheme="minorHAnsi"/>
                <w:highlight w:val="yellow"/>
              </w:rPr>
            </w:pPr>
          </w:p>
        </w:tc>
        <w:tc>
          <w:tcPr>
            <w:tcW w:w="1956" w:type="dxa"/>
          </w:tcPr>
          <w:p w14:paraId="6A849EA9" w14:textId="77777777" w:rsidR="00E72A28" w:rsidRPr="00ED1EFE" w:rsidRDefault="00E72A28" w:rsidP="009F1F69">
            <w:pPr>
              <w:widowControl/>
              <w:kinsoku w:val="0"/>
              <w:overflowPunct w:val="0"/>
              <w:rPr>
                <w:rFonts w:asciiTheme="minorHAnsi" w:hAnsiTheme="minorHAnsi" w:cstheme="minorHAnsi"/>
                <w:highlight w:val="yellow"/>
              </w:rPr>
            </w:pPr>
          </w:p>
        </w:tc>
      </w:tr>
    </w:tbl>
    <w:p w14:paraId="3F5A31CB" w14:textId="77777777" w:rsidR="00C276C0" w:rsidRPr="001D16A0" w:rsidRDefault="00C276C0" w:rsidP="00EF4F00">
      <w:pPr>
        <w:tabs>
          <w:tab w:val="left" w:pos="8367"/>
        </w:tabs>
        <w:rPr>
          <w:rFonts w:ascii="Calibri" w:hAnsi="Calibri" w:cs="Calibri"/>
          <w:b/>
          <w:bCs/>
          <w:highlight w:val="yellow"/>
        </w:rPr>
      </w:pPr>
    </w:p>
    <w:p w14:paraId="55B89BA2" w14:textId="5D067B3F" w:rsidR="00B3199D" w:rsidRPr="006C14A6" w:rsidRDefault="00B3199D" w:rsidP="0066611D">
      <w:pPr>
        <w:widowControl/>
        <w:autoSpaceDE/>
        <w:autoSpaceDN/>
        <w:adjustRightInd/>
        <w:rPr>
          <w:rFonts w:ascii="Calibri" w:hAnsi="Calibri" w:cs="Calibri"/>
          <w:b/>
          <w:bCs/>
        </w:rPr>
      </w:pPr>
      <w:r w:rsidRPr="006C14A6">
        <w:rPr>
          <w:rFonts w:ascii="Calibri" w:hAnsi="Calibri" w:cs="Calibri"/>
          <w:b/>
          <w:bCs/>
        </w:rPr>
        <w:t>Table C</w:t>
      </w:r>
    </w:p>
    <w:p w14:paraId="230F37FA" w14:textId="04180AAE" w:rsidR="000140B4" w:rsidRPr="006C14A6" w:rsidRDefault="000140B4" w:rsidP="0066611D">
      <w:pPr>
        <w:widowControl/>
        <w:autoSpaceDE/>
        <w:autoSpaceDN/>
        <w:adjustRightInd/>
        <w:rPr>
          <w:rFonts w:ascii="Calibri" w:hAnsi="Calibri" w:cs="Calibri"/>
          <w:b/>
          <w:bCs/>
        </w:rPr>
      </w:pPr>
      <w:r w:rsidRPr="006C14A6">
        <w:rPr>
          <w:rFonts w:ascii="Calibri" w:hAnsi="Calibri" w:cs="Calibri"/>
          <w:b/>
          <w:bCs/>
        </w:rPr>
        <w:t>Status of FY 20</w:t>
      </w:r>
      <w:r w:rsidR="00B4710E" w:rsidRPr="006C14A6">
        <w:rPr>
          <w:rFonts w:ascii="Calibri" w:hAnsi="Calibri" w:cs="Calibri"/>
          <w:b/>
          <w:bCs/>
        </w:rPr>
        <w:t>24</w:t>
      </w:r>
      <w:r w:rsidRPr="006C14A6">
        <w:rPr>
          <w:rFonts w:ascii="Calibri" w:hAnsi="Calibri" w:cs="Calibri"/>
          <w:b/>
          <w:bCs/>
        </w:rPr>
        <w:t xml:space="preserve"> and FY 20</w:t>
      </w:r>
      <w:r w:rsidR="00B4710E" w:rsidRPr="006C14A6">
        <w:rPr>
          <w:rFonts w:ascii="Calibri" w:hAnsi="Calibri" w:cs="Calibri"/>
          <w:b/>
          <w:bCs/>
        </w:rPr>
        <w:t>25</w:t>
      </w:r>
      <w:r w:rsidRPr="006C14A6">
        <w:rPr>
          <w:rFonts w:ascii="Calibri" w:hAnsi="Calibri" w:cs="Calibri"/>
          <w:b/>
          <w:bCs/>
        </w:rPr>
        <w:t xml:space="preserve"> FPCs </w:t>
      </w:r>
      <w:r w:rsidR="00356D71" w:rsidRPr="006C14A6">
        <w:rPr>
          <w:rFonts w:ascii="Calibri" w:hAnsi="Calibri" w:cs="Calibri"/>
          <w:b/>
          <w:bCs/>
        </w:rPr>
        <w:t>W</w:t>
      </w:r>
      <w:r w:rsidRPr="006C14A6">
        <w:rPr>
          <w:rFonts w:ascii="Calibri" w:hAnsi="Calibri" w:cs="Calibri"/>
          <w:b/>
          <w:bCs/>
        </w:rPr>
        <w:t xml:space="preserve">here Adoption </w:t>
      </w:r>
      <w:r w:rsidR="00356D71" w:rsidRPr="006C14A6">
        <w:rPr>
          <w:rFonts w:ascii="Calibri" w:hAnsi="Calibri" w:cs="Calibri"/>
          <w:b/>
          <w:bCs/>
        </w:rPr>
        <w:t>W</w:t>
      </w:r>
      <w:r w:rsidRPr="006C14A6">
        <w:rPr>
          <w:rFonts w:ascii="Calibri" w:hAnsi="Calibri" w:cs="Calibri"/>
          <w:b/>
          <w:bCs/>
        </w:rPr>
        <w:t>as Required</w:t>
      </w:r>
    </w:p>
    <w:p w14:paraId="23A79FC2" w14:textId="38AB2785" w:rsidR="002A7519" w:rsidRPr="006C14A6" w:rsidRDefault="002A7519" w:rsidP="000140B4">
      <w:pPr>
        <w:rPr>
          <w:rFonts w:asciiTheme="minorHAnsi" w:hAnsiTheme="minorHAnsi" w:cstheme="minorHAnsi"/>
        </w:rPr>
      </w:pPr>
    </w:p>
    <w:tbl>
      <w:tblPr>
        <w:tblStyle w:val="TableGridLight"/>
        <w:tblW w:w="10075" w:type="dxa"/>
        <w:tblLayout w:type="fixed"/>
        <w:tblLook w:val="04A0" w:firstRow="1" w:lastRow="0" w:firstColumn="1" w:lastColumn="0" w:noHBand="0" w:noVBand="1"/>
      </w:tblPr>
      <w:tblGrid>
        <w:gridCol w:w="2245"/>
        <w:gridCol w:w="1350"/>
        <w:gridCol w:w="1260"/>
        <w:gridCol w:w="900"/>
        <w:gridCol w:w="1080"/>
        <w:gridCol w:w="1440"/>
        <w:gridCol w:w="1800"/>
      </w:tblGrid>
      <w:tr w:rsidR="00E72A28" w:rsidRPr="006C14A6" w14:paraId="31C8FBB0" w14:textId="77777777" w:rsidTr="00E72A28">
        <w:trPr>
          <w:trHeight w:val="300"/>
        </w:trPr>
        <w:tc>
          <w:tcPr>
            <w:tcW w:w="2245" w:type="dxa"/>
            <w:hideMark/>
          </w:tcPr>
          <w:p w14:paraId="722D096C" w14:textId="77777777" w:rsidR="00E72A28" w:rsidRPr="006C14A6" w:rsidRDefault="00E72A28" w:rsidP="009F1F69">
            <w:pPr>
              <w:widowControl/>
              <w:autoSpaceDE/>
              <w:autoSpaceDN/>
              <w:adjustRightInd/>
              <w:textAlignment w:val="baseline"/>
              <w:rPr>
                <w:rFonts w:ascii="Calibri" w:hAnsi="Calibri" w:cs="Calibri"/>
                <w:b/>
              </w:rPr>
            </w:pPr>
            <w:r w:rsidRPr="006C14A6">
              <w:rPr>
                <w:rFonts w:ascii="Calibri" w:hAnsi="Calibri" w:cs="Calibri"/>
                <w:b/>
              </w:rPr>
              <w:t xml:space="preserve">FPC </w:t>
            </w:r>
          </w:p>
          <w:p w14:paraId="44CF7A6E"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b/>
              </w:rPr>
              <w:t>Directive/Subject</w:t>
            </w:r>
            <w:r w:rsidRPr="006C14A6">
              <w:rPr>
                <w:rFonts w:ascii="Calibri" w:hAnsi="Calibri" w:cs="Calibri"/>
              </w:rPr>
              <w:t> </w:t>
            </w:r>
          </w:p>
        </w:tc>
        <w:tc>
          <w:tcPr>
            <w:tcW w:w="1350" w:type="dxa"/>
            <w:hideMark/>
          </w:tcPr>
          <w:p w14:paraId="6698B416"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b/>
              </w:rPr>
              <w:t>Response Due Date</w:t>
            </w:r>
            <w:r w:rsidRPr="006C14A6">
              <w:rPr>
                <w:rFonts w:ascii="Calibri" w:hAnsi="Calibri" w:cs="Calibri"/>
              </w:rPr>
              <w:t> </w:t>
            </w:r>
          </w:p>
        </w:tc>
        <w:tc>
          <w:tcPr>
            <w:tcW w:w="1260" w:type="dxa"/>
            <w:hideMark/>
          </w:tcPr>
          <w:p w14:paraId="0B419FF0"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b/>
              </w:rPr>
              <w:t>State Plan Response Date</w:t>
            </w:r>
            <w:r w:rsidRPr="006C14A6">
              <w:rPr>
                <w:rFonts w:ascii="Calibri" w:hAnsi="Calibri" w:cs="Calibri"/>
              </w:rPr>
              <w:t> </w:t>
            </w:r>
          </w:p>
        </w:tc>
        <w:tc>
          <w:tcPr>
            <w:tcW w:w="900" w:type="dxa"/>
            <w:hideMark/>
          </w:tcPr>
          <w:p w14:paraId="6FA17BE6" w14:textId="77777777" w:rsidR="00E72A28" w:rsidRPr="006C14A6" w:rsidRDefault="00E72A28" w:rsidP="009F1F69">
            <w:pPr>
              <w:widowControl/>
              <w:autoSpaceDE/>
              <w:autoSpaceDN/>
              <w:adjustRightInd/>
              <w:textAlignment w:val="baseline"/>
              <w:rPr>
                <w:rFonts w:ascii="Calibri" w:hAnsi="Calibri" w:cs="Calibri"/>
                <w:b/>
              </w:rPr>
            </w:pPr>
            <w:r w:rsidRPr="006C14A6">
              <w:rPr>
                <w:rFonts w:ascii="Calibri" w:hAnsi="Calibri" w:cs="Calibri"/>
                <w:b/>
              </w:rPr>
              <w:t xml:space="preserve">Intent </w:t>
            </w:r>
          </w:p>
          <w:p w14:paraId="211B0BDC"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b/>
              </w:rPr>
              <w:t>to Adopt</w:t>
            </w:r>
            <w:r w:rsidRPr="006C14A6">
              <w:rPr>
                <w:rFonts w:ascii="Calibri" w:hAnsi="Calibri" w:cs="Calibri"/>
              </w:rPr>
              <w:t> </w:t>
            </w:r>
          </w:p>
        </w:tc>
        <w:tc>
          <w:tcPr>
            <w:tcW w:w="1080" w:type="dxa"/>
            <w:hideMark/>
          </w:tcPr>
          <w:p w14:paraId="25A2C094"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b/>
              </w:rPr>
              <w:t>Adopt Identical</w:t>
            </w:r>
            <w:r w:rsidRPr="006C14A6">
              <w:rPr>
                <w:rFonts w:ascii="Calibri" w:hAnsi="Calibri" w:cs="Calibri"/>
              </w:rPr>
              <w:t> </w:t>
            </w:r>
          </w:p>
        </w:tc>
        <w:tc>
          <w:tcPr>
            <w:tcW w:w="1440" w:type="dxa"/>
          </w:tcPr>
          <w:p w14:paraId="12A75B15" w14:textId="03203F13" w:rsidR="00E72A28" w:rsidRPr="006C14A6" w:rsidRDefault="00E72A28" w:rsidP="009F1F69">
            <w:pPr>
              <w:widowControl/>
              <w:autoSpaceDE/>
              <w:autoSpaceDN/>
              <w:adjustRightInd/>
              <w:textAlignment w:val="baseline"/>
              <w:rPr>
                <w:rFonts w:ascii="Calibri" w:hAnsi="Calibri" w:cs="Calibri"/>
                <w:b/>
              </w:rPr>
            </w:pPr>
            <w:r>
              <w:rPr>
                <w:rFonts w:ascii="Calibri" w:hAnsi="Calibri" w:cs="Calibri"/>
                <w:b/>
              </w:rPr>
              <w:t>Adoption Due Date</w:t>
            </w:r>
          </w:p>
        </w:tc>
        <w:tc>
          <w:tcPr>
            <w:tcW w:w="1800" w:type="dxa"/>
            <w:hideMark/>
          </w:tcPr>
          <w:p w14:paraId="1BDE1499" w14:textId="387C4672"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b/>
              </w:rPr>
              <w:t>State Plan Adoption Date</w:t>
            </w:r>
            <w:r w:rsidRPr="006C14A6">
              <w:rPr>
                <w:rFonts w:ascii="Calibri" w:hAnsi="Calibri" w:cs="Calibri"/>
              </w:rPr>
              <w:t> </w:t>
            </w:r>
          </w:p>
        </w:tc>
      </w:tr>
      <w:tr w:rsidR="00E72A28" w:rsidRPr="001D16A0" w14:paraId="71F17AD7" w14:textId="77777777" w:rsidTr="00E72A28">
        <w:trPr>
          <w:trHeight w:val="300"/>
        </w:trPr>
        <w:tc>
          <w:tcPr>
            <w:tcW w:w="2245" w:type="dxa"/>
          </w:tcPr>
          <w:p w14:paraId="066C5B12"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rPr>
              <w:t>CPL 03-00-027</w:t>
            </w:r>
          </w:p>
          <w:p w14:paraId="05EE63A3" w14:textId="77777777" w:rsidR="00E72A28" w:rsidRPr="006C14A6" w:rsidRDefault="00E72A28" w:rsidP="009F1F69">
            <w:pPr>
              <w:widowControl/>
              <w:autoSpaceDE/>
              <w:autoSpaceDN/>
              <w:adjustRightInd/>
              <w:textAlignment w:val="baseline"/>
              <w:rPr>
                <w:rFonts w:ascii="Calibri" w:hAnsi="Calibri" w:cs="Calibri"/>
              </w:rPr>
            </w:pPr>
            <w:r w:rsidRPr="006C14A6">
              <w:rPr>
                <w:rFonts w:ascii="Calibri" w:hAnsi="Calibri" w:cs="Calibri"/>
              </w:rPr>
              <w:t>National Emphasis Program on Amputations in Manufacturing Industries</w:t>
            </w:r>
          </w:p>
          <w:p w14:paraId="25710A21" w14:textId="77777777" w:rsidR="00E72A28" w:rsidRPr="001D16A0" w:rsidRDefault="00E72A28" w:rsidP="009F1F69">
            <w:pPr>
              <w:widowControl/>
              <w:autoSpaceDE/>
              <w:autoSpaceDN/>
              <w:adjustRightInd/>
              <w:textAlignment w:val="baseline"/>
              <w:rPr>
                <w:rFonts w:ascii="Calibri" w:hAnsi="Calibri" w:cs="Calibri"/>
                <w:highlight w:val="yellow"/>
              </w:rPr>
            </w:pPr>
            <w:r w:rsidRPr="006C14A6">
              <w:rPr>
                <w:rFonts w:ascii="Calibri" w:hAnsi="Calibri" w:cs="Calibri"/>
              </w:rPr>
              <w:t>(5/29/2025)</w:t>
            </w:r>
          </w:p>
        </w:tc>
        <w:tc>
          <w:tcPr>
            <w:tcW w:w="1350" w:type="dxa"/>
          </w:tcPr>
          <w:p w14:paraId="7C9E6A61" w14:textId="77777777" w:rsidR="00E72A28" w:rsidRPr="006264E5" w:rsidRDefault="00E72A28" w:rsidP="009F1F69">
            <w:pPr>
              <w:widowControl/>
              <w:autoSpaceDE/>
              <w:autoSpaceDN/>
              <w:adjustRightInd/>
              <w:textAlignment w:val="baseline"/>
              <w:rPr>
                <w:rFonts w:ascii="Calibri" w:hAnsi="Calibri" w:cs="Calibri"/>
              </w:rPr>
            </w:pPr>
            <w:r w:rsidRPr="006264E5">
              <w:rPr>
                <w:rFonts w:ascii="Calibri" w:hAnsi="Calibri" w:cs="Calibri"/>
              </w:rPr>
              <w:t>8/29/2025</w:t>
            </w:r>
          </w:p>
        </w:tc>
        <w:tc>
          <w:tcPr>
            <w:tcW w:w="1260" w:type="dxa"/>
          </w:tcPr>
          <w:p w14:paraId="6463F5A2" w14:textId="366C4269" w:rsidR="00E72A28" w:rsidRPr="006264E5" w:rsidRDefault="00E72A28" w:rsidP="009F1F69">
            <w:pPr>
              <w:widowControl/>
              <w:autoSpaceDE/>
              <w:autoSpaceDN/>
              <w:adjustRightInd/>
              <w:textAlignment w:val="baseline"/>
              <w:rPr>
                <w:rFonts w:ascii="Calibri" w:hAnsi="Calibri" w:cs="Calibri"/>
              </w:rPr>
            </w:pPr>
            <w:r w:rsidRPr="006264E5">
              <w:rPr>
                <w:rFonts w:ascii="Calibri" w:hAnsi="Calibri" w:cs="Calibri"/>
              </w:rPr>
              <w:t>8/8/2025</w:t>
            </w:r>
          </w:p>
        </w:tc>
        <w:tc>
          <w:tcPr>
            <w:tcW w:w="900" w:type="dxa"/>
          </w:tcPr>
          <w:p w14:paraId="69D3455B" w14:textId="00E3F561" w:rsidR="00E72A28" w:rsidRPr="006264E5" w:rsidRDefault="00E72A28" w:rsidP="009F1F69">
            <w:pPr>
              <w:widowControl/>
              <w:autoSpaceDE/>
              <w:autoSpaceDN/>
              <w:adjustRightInd/>
              <w:textAlignment w:val="baseline"/>
              <w:rPr>
                <w:rFonts w:ascii="Calibri" w:hAnsi="Calibri" w:cs="Calibri"/>
              </w:rPr>
            </w:pPr>
            <w:r w:rsidRPr="006264E5">
              <w:rPr>
                <w:rFonts w:ascii="Calibri" w:hAnsi="Calibri" w:cs="Calibri"/>
              </w:rPr>
              <w:t>Y</w:t>
            </w:r>
            <w:r w:rsidR="002413B5">
              <w:rPr>
                <w:rFonts w:ascii="Calibri" w:hAnsi="Calibri" w:cs="Calibri"/>
              </w:rPr>
              <w:t>ES</w:t>
            </w:r>
          </w:p>
        </w:tc>
        <w:tc>
          <w:tcPr>
            <w:tcW w:w="1080" w:type="dxa"/>
          </w:tcPr>
          <w:p w14:paraId="69189769" w14:textId="14288085" w:rsidR="00E72A28" w:rsidRPr="006264E5" w:rsidRDefault="00E72A28" w:rsidP="009F1F69">
            <w:pPr>
              <w:widowControl/>
              <w:autoSpaceDE/>
              <w:autoSpaceDN/>
              <w:adjustRightInd/>
              <w:textAlignment w:val="baseline"/>
              <w:rPr>
                <w:rFonts w:ascii="Calibri" w:hAnsi="Calibri" w:cs="Calibri"/>
              </w:rPr>
            </w:pPr>
            <w:r w:rsidRPr="006264E5">
              <w:rPr>
                <w:rFonts w:ascii="Calibri" w:hAnsi="Calibri" w:cs="Calibri"/>
              </w:rPr>
              <w:t>Y</w:t>
            </w:r>
            <w:r w:rsidR="002413B5">
              <w:rPr>
                <w:rFonts w:ascii="Calibri" w:hAnsi="Calibri" w:cs="Calibri"/>
              </w:rPr>
              <w:t>ES</w:t>
            </w:r>
          </w:p>
        </w:tc>
        <w:tc>
          <w:tcPr>
            <w:tcW w:w="1440" w:type="dxa"/>
          </w:tcPr>
          <w:p w14:paraId="659AC314" w14:textId="4A67B85B" w:rsidR="00E72A28" w:rsidRPr="006264E5" w:rsidRDefault="00E72A28" w:rsidP="009F1F69">
            <w:pPr>
              <w:widowControl/>
              <w:autoSpaceDE/>
              <w:autoSpaceDN/>
              <w:adjustRightInd/>
              <w:textAlignment w:val="baseline"/>
              <w:rPr>
                <w:rFonts w:ascii="Calibri" w:hAnsi="Calibri" w:cs="Calibri"/>
              </w:rPr>
            </w:pPr>
            <w:r>
              <w:rPr>
                <w:rFonts w:ascii="Calibri" w:hAnsi="Calibri" w:cs="Calibri"/>
              </w:rPr>
              <w:t>12/31/2025</w:t>
            </w:r>
          </w:p>
        </w:tc>
        <w:tc>
          <w:tcPr>
            <w:tcW w:w="1800" w:type="dxa"/>
          </w:tcPr>
          <w:p w14:paraId="0C674C94" w14:textId="395DFC09" w:rsidR="00E72A28" w:rsidRPr="006264E5" w:rsidRDefault="00E72A28" w:rsidP="009F1F69">
            <w:pPr>
              <w:widowControl/>
              <w:autoSpaceDE/>
              <w:autoSpaceDN/>
              <w:adjustRightInd/>
              <w:textAlignment w:val="baseline"/>
              <w:rPr>
                <w:rFonts w:ascii="Calibri" w:hAnsi="Calibri" w:cs="Calibri"/>
              </w:rPr>
            </w:pPr>
            <w:r w:rsidRPr="006264E5">
              <w:rPr>
                <w:rFonts w:ascii="Calibri" w:hAnsi="Calibri" w:cs="Calibri"/>
              </w:rPr>
              <w:t>8/8/2025</w:t>
            </w:r>
          </w:p>
        </w:tc>
      </w:tr>
    </w:tbl>
    <w:p w14:paraId="33CE79BC" w14:textId="77777777" w:rsidR="0066611D" w:rsidRPr="001D16A0" w:rsidRDefault="0066611D" w:rsidP="0066611D">
      <w:pPr>
        <w:tabs>
          <w:tab w:val="num" w:pos="1440"/>
        </w:tabs>
        <w:rPr>
          <w:rFonts w:asciiTheme="minorHAnsi" w:hAnsiTheme="minorHAnsi" w:cstheme="minorHAnsi"/>
          <w:highlight w:val="yellow"/>
        </w:rPr>
      </w:pPr>
    </w:p>
    <w:p w14:paraId="736B5AB3" w14:textId="70D72948" w:rsidR="006264E5" w:rsidRPr="001D16A0" w:rsidRDefault="00C276C0" w:rsidP="006264E5">
      <w:pPr>
        <w:widowControl/>
        <w:autoSpaceDE/>
        <w:autoSpaceDN/>
        <w:adjustRightInd/>
        <w:textAlignment w:val="baseline"/>
        <w:rPr>
          <w:rFonts w:ascii="Calibri" w:hAnsi="Calibri" w:cs="Calibri"/>
          <w:highlight w:val="yellow"/>
        </w:rPr>
      </w:pPr>
      <w:r w:rsidRPr="006C14A6">
        <w:rPr>
          <w:rFonts w:ascii="Calibri" w:hAnsi="Calibri" w:cs="Calibri"/>
          <w:b/>
          <w:bCs/>
        </w:rPr>
        <w:t>National Emphasis Program on Amputations in Manufacturing Industries for 2025</w:t>
      </w:r>
      <w:r w:rsidR="00277879">
        <w:rPr>
          <w:rFonts w:ascii="Calibri" w:hAnsi="Calibri" w:cs="Calibri"/>
          <w:b/>
          <w:bCs/>
        </w:rPr>
        <w:t>,</w:t>
      </w:r>
      <w:r w:rsidRPr="006C14A6">
        <w:rPr>
          <w:rFonts w:ascii="Calibri" w:hAnsi="Calibri" w:cs="Calibri"/>
          <w:b/>
          <w:bCs/>
        </w:rPr>
        <w:t xml:space="preserve"> CPL 03-00-027 (5/29/2025):</w:t>
      </w:r>
      <w:r w:rsidRPr="006C14A6">
        <w:rPr>
          <w:rFonts w:ascii="Calibri" w:hAnsi="Calibri" w:cs="Calibri"/>
        </w:rPr>
        <w:t xml:space="preserve"> </w:t>
      </w:r>
      <w:r w:rsidR="006264E5" w:rsidRPr="006264E5">
        <w:rPr>
          <w:rFonts w:ascii="Calibri" w:hAnsi="Calibri" w:cs="Calibri"/>
        </w:rPr>
        <w:t>WSHP provided intent</w:t>
      </w:r>
      <w:r w:rsidR="00277879">
        <w:rPr>
          <w:rFonts w:ascii="Calibri" w:hAnsi="Calibri" w:cs="Calibri"/>
        </w:rPr>
        <w:t>,</w:t>
      </w:r>
      <w:r w:rsidR="006264E5" w:rsidRPr="006264E5">
        <w:rPr>
          <w:rFonts w:ascii="Calibri" w:hAnsi="Calibri" w:cs="Calibri"/>
        </w:rPr>
        <w:t xml:space="preserve"> and adoption</w:t>
      </w:r>
      <w:r w:rsidR="00277879">
        <w:rPr>
          <w:rFonts w:ascii="Calibri" w:hAnsi="Calibri" w:cs="Calibri"/>
        </w:rPr>
        <w:t xml:space="preserve"> was</w:t>
      </w:r>
      <w:r w:rsidR="006264E5" w:rsidRPr="006264E5">
        <w:rPr>
          <w:rFonts w:ascii="Calibri" w:hAnsi="Calibri" w:cs="Calibri"/>
        </w:rPr>
        <w:t xml:space="preserve"> identical to OSHA.  The State Plan’s response and adoption were both timely.</w:t>
      </w:r>
    </w:p>
    <w:p w14:paraId="31D09C5B" w14:textId="77777777" w:rsidR="00C276C0" w:rsidRPr="001D16A0" w:rsidRDefault="00C276C0" w:rsidP="0066611D">
      <w:pPr>
        <w:tabs>
          <w:tab w:val="num" w:pos="1440"/>
        </w:tabs>
        <w:rPr>
          <w:rFonts w:asciiTheme="minorHAnsi" w:hAnsiTheme="minorHAnsi" w:cstheme="minorHAnsi"/>
          <w:highlight w:val="yellow"/>
        </w:rPr>
      </w:pPr>
    </w:p>
    <w:p w14:paraId="658C8857" w14:textId="77777777" w:rsidR="00C276C0" w:rsidRPr="006C14A6" w:rsidRDefault="00C276C0" w:rsidP="00C276C0">
      <w:pPr>
        <w:widowControl/>
        <w:kinsoku w:val="0"/>
        <w:overflowPunct w:val="0"/>
        <w:rPr>
          <w:rFonts w:asciiTheme="minorHAnsi" w:hAnsiTheme="minorHAnsi" w:cstheme="minorHAnsi"/>
          <w:b/>
        </w:rPr>
      </w:pPr>
      <w:r w:rsidRPr="006C14A6">
        <w:rPr>
          <w:rFonts w:asciiTheme="minorHAnsi" w:hAnsiTheme="minorHAnsi" w:cstheme="minorHAnsi"/>
          <w:b/>
          <w:bCs/>
        </w:rPr>
        <w:t>Table D</w:t>
      </w:r>
    </w:p>
    <w:p w14:paraId="5B576837" w14:textId="32D62BCD" w:rsidR="00C276C0" w:rsidRPr="006C14A6" w:rsidRDefault="00C276C0" w:rsidP="00C276C0">
      <w:pPr>
        <w:widowControl/>
        <w:kinsoku w:val="0"/>
        <w:overflowPunct w:val="0"/>
        <w:rPr>
          <w:rFonts w:asciiTheme="minorHAnsi" w:hAnsiTheme="minorHAnsi" w:cstheme="minorHAnsi"/>
          <w:bCs/>
        </w:rPr>
      </w:pPr>
      <w:r w:rsidRPr="006C14A6">
        <w:rPr>
          <w:rFonts w:asciiTheme="minorHAnsi" w:hAnsiTheme="minorHAnsi" w:cstheme="minorHAnsi"/>
          <w:b/>
          <w:bCs/>
        </w:rPr>
        <w:t>Status of FY 2024 and FY 2025 FPCs Where Equivalency Was Required</w:t>
      </w:r>
    </w:p>
    <w:tbl>
      <w:tblPr>
        <w:tblStyle w:val="TableGrid"/>
        <w:tblW w:w="10160" w:type="dxa"/>
        <w:jc w:val="center"/>
        <w:tblLook w:val="06A0" w:firstRow="1" w:lastRow="0" w:firstColumn="1" w:lastColumn="0" w:noHBand="1" w:noVBand="1"/>
        <w:tblCaption w:val="Status of FY 20XX Federal Program Change (FPC) Adoption"/>
        <w:tblDescription w:val="Table B"/>
      </w:tblPr>
      <w:tblGrid>
        <w:gridCol w:w="2507"/>
        <w:gridCol w:w="1326"/>
        <w:gridCol w:w="1258"/>
        <w:gridCol w:w="950"/>
        <w:gridCol w:w="1080"/>
        <w:gridCol w:w="1403"/>
        <w:gridCol w:w="1636"/>
      </w:tblGrid>
      <w:tr w:rsidR="00E72A28" w:rsidRPr="006C14A6" w14:paraId="1AC50590" w14:textId="77777777" w:rsidTr="00E72A28">
        <w:trPr>
          <w:cantSplit/>
          <w:trHeight w:val="20"/>
          <w:tblHeader/>
          <w:jc w:val="center"/>
        </w:trPr>
        <w:tc>
          <w:tcPr>
            <w:tcW w:w="2507" w:type="dxa"/>
            <w:hideMark/>
          </w:tcPr>
          <w:p w14:paraId="0B2C5B14" w14:textId="77777777" w:rsidR="00E72A28" w:rsidRPr="006C14A6" w:rsidRDefault="00E72A28" w:rsidP="009F1F69">
            <w:pPr>
              <w:widowControl/>
              <w:kinsoku w:val="0"/>
              <w:overflowPunct w:val="0"/>
              <w:rPr>
                <w:rFonts w:asciiTheme="minorHAnsi" w:hAnsiTheme="minorHAnsi" w:cstheme="minorHAnsi"/>
                <w:b/>
              </w:rPr>
            </w:pPr>
            <w:r w:rsidRPr="006C14A6">
              <w:rPr>
                <w:rFonts w:asciiTheme="minorHAnsi" w:hAnsiTheme="minorHAnsi" w:cstheme="minorHAnsi"/>
                <w:b/>
              </w:rPr>
              <w:t>FPC Directive/Subject</w:t>
            </w:r>
          </w:p>
        </w:tc>
        <w:tc>
          <w:tcPr>
            <w:tcW w:w="1326" w:type="dxa"/>
          </w:tcPr>
          <w:p w14:paraId="3FAEC138" w14:textId="77777777" w:rsidR="00E72A28" w:rsidRPr="006C14A6" w:rsidRDefault="00E72A28" w:rsidP="009F1F69">
            <w:pPr>
              <w:widowControl/>
              <w:kinsoku w:val="0"/>
              <w:overflowPunct w:val="0"/>
              <w:rPr>
                <w:rFonts w:asciiTheme="minorHAnsi" w:hAnsiTheme="minorHAnsi" w:cstheme="minorHAnsi"/>
                <w:b/>
              </w:rPr>
            </w:pPr>
            <w:r w:rsidRPr="006C14A6">
              <w:rPr>
                <w:rFonts w:asciiTheme="minorHAnsi" w:hAnsiTheme="minorHAnsi" w:cstheme="minorHAnsi"/>
                <w:b/>
              </w:rPr>
              <w:t>Response Due Date</w:t>
            </w:r>
          </w:p>
        </w:tc>
        <w:tc>
          <w:tcPr>
            <w:tcW w:w="1258" w:type="dxa"/>
            <w:hideMark/>
          </w:tcPr>
          <w:p w14:paraId="2E37489A" w14:textId="77777777" w:rsidR="00E72A28" w:rsidRPr="006C14A6" w:rsidRDefault="00E72A28" w:rsidP="009F1F69">
            <w:pPr>
              <w:widowControl/>
              <w:kinsoku w:val="0"/>
              <w:overflowPunct w:val="0"/>
              <w:rPr>
                <w:rFonts w:asciiTheme="minorHAnsi" w:hAnsiTheme="minorHAnsi" w:cstheme="minorHAnsi"/>
                <w:b/>
              </w:rPr>
            </w:pPr>
            <w:r w:rsidRPr="006C14A6">
              <w:rPr>
                <w:rFonts w:asciiTheme="minorHAnsi" w:hAnsiTheme="minorHAnsi" w:cstheme="minorHAnsi"/>
                <w:b/>
              </w:rPr>
              <w:t>State Plan Response Date</w:t>
            </w:r>
          </w:p>
        </w:tc>
        <w:tc>
          <w:tcPr>
            <w:tcW w:w="950" w:type="dxa"/>
            <w:hideMark/>
          </w:tcPr>
          <w:p w14:paraId="19E90BD2" w14:textId="77777777" w:rsidR="00E72A28" w:rsidRPr="006C14A6" w:rsidRDefault="00E72A28" w:rsidP="009F1F69">
            <w:pPr>
              <w:widowControl/>
              <w:kinsoku w:val="0"/>
              <w:overflowPunct w:val="0"/>
              <w:rPr>
                <w:rFonts w:asciiTheme="minorHAnsi" w:hAnsiTheme="minorHAnsi" w:cstheme="minorHAnsi"/>
                <w:b/>
              </w:rPr>
            </w:pPr>
            <w:r w:rsidRPr="006C14A6">
              <w:rPr>
                <w:rFonts w:asciiTheme="minorHAnsi" w:hAnsiTheme="minorHAnsi" w:cstheme="minorHAnsi"/>
                <w:b/>
              </w:rPr>
              <w:t>Intent to Adopt</w:t>
            </w:r>
          </w:p>
        </w:tc>
        <w:tc>
          <w:tcPr>
            <w:tcW w:w="1080" w:type="dxa"/>
            <w:hideMark/>
          </w:tcPr>
          <w:p w14:paraId="1C7742E5" w14:textId="77777777" w:rsidR="00E72A28" w:rsidRPr="006C14A6" w:rsidRDefault="00E72A28" w:rsidP="009F1F69">
            <w:pPr>
              <w:widowControl/>
              <w:kinsoku w:val="0"/>
              <w:overflowPunct w:val="0"/>
              <w:rPr>
                <w:rFonts w:asciiTheme="minorHAnsi" w:hAnsiTheme="minorHAnsi" w:cstheme="minorHAnsi"/>
                <w:b/>
              </w:rPr>
            </w:pPr>
            <w:r w:rsidRPr="006C14A6">
              <w:rPr>
                <w:rFonts w:asciiTheme="minorHAnsi" w:hAnsiTheme="minorHAnsi" w:cstheme="minorHAnsi"/>
                <w:b/>
              </w:rPr>
              <w:t>Adopt Identical</w:t>
            </w:r>
          </w:p>
        </w:tc>
        <w:tc>
          <w:tcPr>
            <w:tcW w:w="1403" w:type="dxa"/>
          </w:tcPr>
          <w:p w14:paraId="467484B6" w14:textId="41690866" w:rsidR="00E72A28" w:rsidRPr="006C14A6" w:rsidRDefault="00E72A28" w:rsidP="009F1F69">
            <w:pPr>
              <w:widowControl/>
              <w:kinsoku w:val="0"/>
              <w:overflowPunct w:val="0"/>
              <w:rPr>
                <w:rFonts w:asciiTheme="minorHAnsi" w:hAnsiTheme="minorHAnsi" w:cstheme="minorHAnsi"/>
                <w:b/>
              </w:rPr>
            </w:pPr>
            <w:r>
              <w:rPr>
                <w:rFonts w:asciiTheme="minorHAnsi" w:hAnsiTheme="minorHAnsi" w:cstheme="minorHAnsi"/>
                <w:b/>
              </w:rPr>
              <w:t>Adoption Due Date</w:t>
            </w:r>
          </w:p>
        </w:tc>
        <w:tc>
          <w:tcPr>
            <w:tcW w:w="1636" w:type="dxa"/>
            <w:hideMark/>
          </w:tcPr>
          <w:p w14:paraId="264E093C" w14:textId="149F8315" w:rsidR="00E72A28" w:rsidRPr="006C14A6" w:rsidRDefault="00E72A28" w:rsidP="009F1F69">
            <w:pPr>
              <w:widowControl/>
              <w:kinsoku w:val="0"/>
              <w:overflowPunct w:val="0"/>
              <w:rPr>
                <w:rFonts w:asciiTheme="minorHAnsi" w:hAnsiTheme="minorHAnsi" w:cstheme="minorHAnsi"/>
                <w:b/>
              </w:rPr>
            </w:pPr>
            <w:r w:rsidRPr="006C14A6">
              <w:rPr>
                <w:rFonts w:asciiTheme="minorHAnsi" w:hAnsiTheme="minorHAnsi" w:cstheme="minorHAnsi"/>
                <w:b/>
              </w:rPr>
              <w:t>State Plan Adoption Date</w:t>
            </w:r>
          </w:p>
        </w:tc>
      </w:tr>
      <w:tr w:rsidR="00031E10" w:rsidRPr="001D16A0" w14:paraId="2BC5B652" w14:textId="77777777" w:rsidTr="00E72A28">
        <w:trPr>
          <w:cantSplit/>
          <w:trHeight w:val="1281"/>
          <w:jc w:val="center"/>
        </w:trPr>
        <w:tc>
          <w:tcPr>
            <w:tcW w:w="2507" w:type="dxa"/>
          </w:tcPr>
          <w:p w14:paraId="137312B9" w14:textId="77777777" w:rsidR="00031E10" w:rsidRPr="006C14A6" w:rsidRDefault="00031E10" w:rsidP="00031E10">
            <w:pPr>
              <w:widowControl/>
              <w:autoSpaceDE/>
              <w:autoSpaceDN/>
              <w:adjustRightInd/>
              <w:textAlignment w:val="baseline"/>
              <w:rPr>
                <w:rFonts w:ascii="Calibri" w:hAnsi="Calibri" w:cs="Calibri"/>
              </w:rPr>
            </w:pPr>
            <w:r w:rsidRPr="006C14A6">
              <w:rPr>
                <w:rFonts w:ascii="Calibri" w:hAnsi="Calibri" w:cs="Calibri"/>
              </w:rPr>
              <w:t xml:space="preserve">CPL 02-01-065 </w:t>
            </w:r>
          </w:p>
          <w:p w14:paraId="40A1F988" w14:textId="77777777" w:rsidR="00031E10" w:rsidRPr="006C14A6" w:rsidRDefault="00031E10" w:rsidP="00031E10">
            <w:pPr>
              <w:widowControl/>
              <w:autoSpaceDE/>
              <w:autoSpaceDN/>
              <w:adjustRightInd/>
              <w:textAlignment w:val="baseline"/>
              <w:rPr>
                <w:rFonts w:ascii="Calibri" w:hAnsi="Calibri" w:cs="Calibri"/>
              </w:rPr>
            </w:pPr>
            <w:r w:rsidRPr="006C14A6">
              <w:rPr>
                <w:rFonts w:ascii="Calibri" w:hAnsi="Calibri" w:cs="Calibri"/>
              </w:rPr>
              <w:t>Process Safety Management of Highly Hazardous Chemicals</w:t>
            </w:r>
          </w:p>
          <w:p w14:paraId="20EEA455" w14:textId="77777777" w:rsidR="00031E10" w:rsidRPr="006C14A6" w:rsidRDefault="00031E10" w:rsidP="00031E10">
            <w:pPr>
              <w:widowControl/>
              <w:kinsoku w:val="0"/>
              <w:overflowPunct w:val="0"/>
              <w:rPr>
                <w:rFonts w:asciiTheme="minorHAnsi" w:hAnsiTheme="minorHAnsi" w:cstheme="minorHAnsi"/>
              </w:rPr>
            </w:pPr>
            <w:r w:rsidRPr="006C14A6">
              <w:rPr>
                <w:rFonts w:ascii="Calibri" w:hAnsi="Calibri" w:cs="Calibri"/>
              </w:rPr>
              <w:t>(1/26/2024)</w:t>
            </w:r>
          </w:p>
        </w:tc>
        <w:tc>
          <w:tcPr>
            <w:tcW w:w="1326" w:type="dxa"/>
          </w:tcPr>
          <w:p w14:paraId="7E23271E" w14:textId="77777777" w:rsidR="00031E10" w:rsidRPr="006C14A6" w:rsidRDefault="00031E10" w:rsidP="00031E10">
            <w:pPr>
              <w:widowControl/>
              <w:kinsoku w:val="0"/>
              <w:overflowPunct w:val="0"/>
              <w:rPr>
                <w:rFonts w:asciiTheme="minorHAnsi" w:hAnsiTheme="minorHAnsi" w:cstheme="minorHAnsi"/>
              </w:rPr>
            </w:pPr>
            <w:r w:rsidRPr="006C14A6">
              <w:rPr>
                <w:rFonts w:ascii="Calibri" w:hAnsi="Calibri" w:cs="Calibri"/>
              </w:rPr>
              <w:t>3/26/2024</w:t>
            </w:r>
          </w:p>
        </w:tc>
        <w:tc>
          <w:tcPr>
            <w:tcW w:w="1258" w:type="dxa"/>
          </w:tcPr>
          <w:p w14:paraId="25A0ACBA" w14:textId="0DA34A18" w:rsidR="00031E10" w:rsidRPr="00E72A28" w:rsidRDefault="00031E10" w:rsidP="00031E10">
            <w:pPr>
              <w:widowControl/>
              <w:kinsoku w:val="0"/>
              <w:overflowPunct w:val="0"/>
              <w:rPr>
                <w:rFonts w:asciiTheme="minorHAnsi" w:hAnsiTheme="minorHAnsi" w:cstheme="minorHAnsi"/>
              </w:rPr>
            </w:pPr>
            <w:r w:rsidRPr="00E72A28">
              <w:rPr>
                <w:rFonts w:asciiTheme="minorHAnsi" w:hAnsiTheme="minorHAnsi" w:cstheme="minorHAnsi"/>
              </w:rPr>
              <w:t>2/26/2024</w:t>
            </w:r>
          </w:p>
        </w:tc>
        <w:tc>
          <w:tcPr>
            <w:tcW w:w="950" w:type="dxa"/>
          </w:tcPr>
          <w:p w14:paraId="200F14BE" w14:textId="1B7AE09C" w:rsidR="00031E10" w:rsidRPr="00E72A28" w:rsidRDefault="00031E10" w:rsidP="00031E10">
            <w:pPr>
              <w:widowControl/>
              <w:kinsoku w:val="0"/>
              <w:overflowPunct w:val="0"/>
              <w:rPr>
                <w:rFonts w:asciiTheme="minorHAnsi" w:hAnsiTheme="minorHAnsi" w:cstheme="minorHAnsi"/>
              </w:rPr>
            </w:pPr>
            <w:r w:rsidRPr="00E72A28">
              <w:rPr>
                <w:rFonts w:asciiTheme="minorHAnsi" w:hAnsiTheme="minorHAnsi" w:cstheme="minorHAnsi"/>
              </w:rPr>
              <w:t>Y</w:t>
            </w:r>
            <w:r w:rsidR="00F90D62">
              <w:rPr>
                <w:rFonts w:asciiTheme="minorHAnsi" w:hAnsiTheme="minorHAnsi" w:cstheme="minorHAnsi"/>
              </w:rPr>
              <w:t>ES</w:t>
            </w:r>
          </w:p>
        </w:tc>
        <w:tc>
          <w:tcPr>
            <w:tcW w:w="1080" w:type="dxa"/>
          </w:tcPr>
          <w:p w14:paraId="7D9B8733" w14:textId="768A4A4B" w:rsidR="00031E10" w:rsidRPr="00E72A28" w:rsidRDefault="00031E10" w:rsidP="00031E10">
            <w:pPr>
              <w:widowControl/>
              <w:kinsoku w:val="0"/>
              <w:overflowPunct w:val="0"/>
              <w:rPr>
                <w:rFonts w:asciiTheme="minorHAnsi" w:hAnsiTheme="minorHAnsi" w:cstheme="minorHAnsi"/>
              </w:rPr>
            </w:pPr>
            <w:r w:rsidRPr="00434181">
              <w:rPr>
                <w:rFonts w:asciiTheme="minorHAnsi" w:hAnsiTheme="minorHAnsi" w:cstheme="minorHAnsi"/>
              </w:rPr>
              <w:t>Y</w:t>
            </w:r>
            <w:r w:rsidR="00F90D62">
              <w:rPr>
                <w:rFonts w:asciiTheme="minorHAnsi" w:hAnsiTheme="minorHAnsi" w:cstheme="minorHAnsi"/>
              </w:rPr>
              <w:t>ES</w:t>
            </w:r>
          </w:p>
        </w:tc>
        <w:tc>
          <w:tcPr>
            <w:tcW w:w="1403" w:type="dxa"/>
          </w:tcPr>
          <w:p w14:paraId="3ECD4101" w14:textId="7CA6CA05" w:rsidR="00031E10" w:rsidRPr="00E72A28" w:rsidRDefault="00031E10" w:rsidP="00031E10">
            <w:pPr>
              <w:widowControl/>
              <w:kinsoku w:val="0"/>
              <w:overflowPunct w:val="0"/>
              <w:rPr>
                <w:rFonts w:asciiTheme="minorHAnsi" w:hAnsiTheme="minorHAnsi" w:cstheme="minorHAnsi"/>
              </w:rPr>
            </w:pPr>
            <w:r>
              <w:rPr>
                <w:rFonts w:asciiTheme="minorHAnsi" w:hAnsiTheme="minorHAnsi" w:cstheme="minorHAnsi"/>
              </w:rPr>
              <w:t>7/26/2024</w:t>
            </w:r>
          </w:p>
        </w:tc>
        <w:tc>
          <w:tcPr>
            <w:tcW w:w="1636" w:type="dxa"/>
          </w:tcPr>
          <w:p w14:paraId="529EA8FC" w14:textId="7F1409EA" w:rsidR="00031E10" w:rsidRPr="00E72A28" w:rsidRDefault="00031E10" w:rsidP="00031E10">
            <w:pPr>
              <w:widowControl/>
              <w:kinsoku w:val="0"/>
              <w:overflowPunct w:val="0"/>
              <w:rPr>
                <w:rFonts w:asciiTheme="minorHAnsi" w:hAnsiTheme="minorHAnsi" w:cstheme="minorHAnsi"/>
              </w:rPr>
            </w:pPr>
            <w:r w:rsidRPr="00E72A28">
              <w:rPr>
                <w:rFonts w:asciiTheme="minorHAnsi" w:hAnsiTheme="minorHAnsi" w:cstheme="minorHAnsi"/>
              </w:rPr>
              <w:t>3/1/2024</w:t>
            </w:r>
          </w:p>
        </w:tc>
      </w:tr>
      <w:tr w:rsidR="00031E10" w:rsidRPr="001D16A0" w14:paraId="46FF4454" w14:textId="77777777" w:rsidTr="00E72A28">
        <w:trPr>
          <w:cantSplit/>
          <w:trHeight w:val="1497"/>
          <w:jc w:val="center"/>
        </w:trPr>
        <w:tc>
          <w:tcPr>
            <w:tcW w:w="2507" w:type="dxa"/>
          </w:tcPr>
          <w:p w14:paraId="5AF03B68" w14:textId="77777777" w:rsidR="00031E10" w:rsidRPr="006C14A6" w:rsidRDefault="00031E10" w:rsidP="00031E10">
            <w:pPr>
              <w:widowControl/>
              <w:autoSpaceDE/>
              <w:autoSpaceDN/>
              <w:adjustRightInd/>
              <w:rPr>
                <w:rFonts w:ascii="Calibri" w:hAnsi="Calibri" w:cs="Calibri"/>
              </w:rPr>
            </w:pPr>
            <w:r w:rsidRPr="006C14A6">
              <w:rPr>
                <w:rFonts w:ascii="Calibri" w:hAnsi="Calibri" w:cs="Calibri"/>
              </w:rPr>
              <w:lastRenderedPageBreak/>
              <w:t xml:space="preserve">CPL 02-00-172 </w:t>
            </w:r>
          </w:p>
          <w:p w14:paraId="4D23F9E5" w14:textId="77777777" w:rsidR="00031E10" w:rsidRPr="006C14A6" w:rsidRDefault="00031E10" w:rsidP="00031E10">
            <w:pPr>
              <w:widowControl/>
              <w:autoSpaceDE/>
              <w:autoSpaceDN/>
              <w:adjustRightInd/>
              <w:rPr>
                <w:rFonts w:ascii="Calibri" w:hAnsi="Calibri" w:cs="Calibri"/>
              </w:rPr>
            </w:pPr>
            <w:r w:rsidRPr="006C14A6">
              <w:rPr>
                <w:rFonts w:ascii="Calibri" w:hAnsi="Calibri" w:cs="Calibri"/>
              </w:rPr>
              <w:t>Part 1904 Recordkeeping Policies and Procedures Directive</w:t>
            </w:r>
          </w:p>
          <w:p w14:paraId="78369C5B" w14:textId="77777777" w:rsidR="00031E10" w:rsidRPr="006C14A6" w:rsidRDefault="00031E10" w:rsidP="00031E10">
            <w:pPr>
              <w:widowControl/>
              <w:kinsoku w:val="0"/>
              <w:overflowPunct w:val="0"/>
              <w:rPr>
                <w:rFonts w:asciiTheme="minorHAnsi" w:hAnsiTheme="minorHAnsi" w:cstheme="minorHAnsi"/>
              </w:rPr>
            </w:pPr>
            <w:r w:rsidRPr="006C14A6">
              <w:rPr>
                <w:rFonts w:ascii="Calibri" w:hAnsi="Calibri" w:cs="Calibri"/>
              </w:rPr>
              <w:t>(1/10/2025)</w:t>
            </w:r>
          </w:p>
        </w:tc>
        <w:tc>
          <w:tcPr>
            <w:tcW w:w="1326" w:type="dxa"/>
          </w:tcPr>
          <w:p w14:paraId="62194AEA" w14:textId="77777777" w:rsidR="00031E10" w:rsidRPr="006C14A6" w:rsidRDefault="00031E10" w:rsidP="00031E10">
            <w:pPr>
              <w:widowControl/>
              <w:kinsoku w:val="0"/>
              <w:overflowPunct w:val="0"/>
              <w:rPr>
                <w:rFonts w:asciiTheme="minorHAnsi" w:hAnsiTheme="minorHAnsi" w:cstheme="minorHAnsi"/>
              </w:rPr>
            </w:pPr>
            <w:r w:rsidRPr="006C14A6">
              <w:rPr>
                <w:rFonts w:ascii="Calibri" w:hAnsi="Calibri" w:cs="Calibri"/>
              </w:rPr>
              <w:t>7/28/2025</w:t>
            </w:r>
          </w:p>
        </w:tc>
        <w:tc>
          <w:tcPr>
            <w:tcW w:w="1258" w:type="dxa"/>
          </w:tcPr>
          <w:p w14:paraId="7F5BD695" w14:textId="3A5267B9" w:rsidR="00031E10" w:rsidRPr="00031E10" w:rsidRDefault="00031E10" w:rsidP="00031E10">
            <w:pPr>
              <w:widowControl/>
              <w:kinsoku w:val="0"/>
              <w:overflowPunct w:val="0"/>
              <w:rPr>
                <w:rFonts w:asciiTheme="minorHAnsi" w:hAnsiTheme="minorHAnsi" w:cstheme="minorHAnsi"/>
              </w:rPr>
            </w:pPr>
            <w:r w:rsidRPr="00031E10">
              <w:rPr>
                <w:rFonts w:asciiTheme="minorHAnsi" w:hAnsiTheme="minorHAnsi" w:cstheme="minorHAnsi"/>
              </w:rPr>
              <w:t>6/17/2025</w:t>
            </w:r>
          </w:p>
        </w:tc>
        <w:tc>
          <w:tcPr>
            <w:tcW w:w="950" w:type="dxa"/>
          </w:tcPr>
          <w:p w14:paraId="014421B2" w14:textId="2A814EB9" w:rsidR="00031E10" w:rsidRPr="00031E10" w:rsidRDefault="00031E10" w:rsidP="00031E10">
            <w:pPr>
              <w:widowControl/>
              <w:kinsoku w:val="0"/>
              <w:overflowPunct w:val="0"/>
              <w:rPr>
                <w:rFonts w:asciiTheme="minorHAnsi" w:hAnsiTheme="minorHAnsi" w:cstheme="minorHAnsi"/>
              </w:rPr>
            </w:pPr>
            <w:r w:rsidRPr="00B641C5">
              <w:rPr>
                <w:rFonts w:asciiTheme="minorHAnsi" w:hAnsiTheme="minorHAnsi" w:cstheme="minorHAnsi"/>
              </w:rPr>
              <w:t>Y</w:t>
            </w:r>
            <w:r w:rsidR="00F90D62">
              <w:rPr>
                <w:rFonts w:asciiTheme="minorHAnsi" w:hAnsiTheme="minorHAnsi" w:cstheme="minorHAnsi"/>
              </w:rPr>
              <w:t>ES</w:t>
            </w:r>
          </w:p>
        </w:tc>
        <w:tc>
          <w:tcPr>
            <w:tcW w:w="1080" w:type="dxa"/>
          </w:tcPr>
          <w:p w14:paraId="2DCD5E0A" w14:textId="18762659" w:rsidR="00031E10" w:rsidRPr="00031E10" w:rsidRDefault="00031E10" w:rsidP="00031E10">
            <w:pPr>
              <w:widowControl/>
              <w:kinsoku w:val="0"/>
              <w:overflowPunct w:val="0"/>
              <w:rPr>
                <w:rFonts w:asciiTheme="minorHAnsi" w:hAnsiTheme="minorHAnsi" w:cstheme="minorHAnsi"/>
              </w:rPr>
            </w:pPr>
            <w:r w:rsidRPr="00434181">
              <w:rPr>
                <w:rFonts w:asciiTheme="minorHAnsi" w:hAnsiTheme="minorHAnsi" w:cstheme="minorHAnsi"/>
              </w:rPr>
              <w:t>Y</w:t>
            </w:r>
            <w:r w:rsidR="00F90D62">
              <w:rPr>
                <w:rFonts w:asciiTheme="minorHAnsi" w:hAnsiTheme="minorHAnsi" w:cstheme="minorHAnsi"/>
              </w:rPr>
              <w:t>ES</w:t>
            </w:r>
          </w:p>
        </w:tc>
        <w:tc>
          <w:tcPr>
            <w:tcW w:w="1403" w:type="dxa"/>
          </w:tcPr>
          <w:p w14:paraId="36260C37" w14:textId="031FB46E" w:rsidR="00031E10" w:rsidRPr="00031E10" w:rsidRDefault="00031E10" w:rsidP="00031E10">
            <w:pPr>
              <w:widowControl/>
              <w:kinsoku w:val="0"/>
              <w:overflowPunct w:val="0"/>
              <w:rPr>
                <w:rFonts w:asciiTheme="minorHAnsi" w:hAnsiTheme="minorHAnsi" w:cstheme="minorHAnsi"/>
              </w:rPr>
            </w:pPr>
            <w:r w:rsidRPr="00031E10">
              <w:rPr>
                <w:rFonts w:asciiTheme="minorHAnsi" w:hAnsiTheme="minorHAnsi" w:cstheme="minorHAnsi"/>
              </w:rPr>
              <w:t>11/29/2025</w:t>
            </w:r>
          </w:p>
        </w:tc>
        <w:tc>
          <w:tcPr>
            <w:tcW w:w="1636" w:type="dxa"/>
          </w:tcPr>
          <w:p w14:paraId="3A9D7E33" w14:textId="2630209B" w:rsidR="00031E10" w:rsidRPr="00031E10" w:rsidRDefault="00031E10" w:rsidP="00031E10">
            <w:pPr>
              <w:widowControl/>
              <w:kinsoku w:val="0"/>
              <w:overflowPunct w:val="0"/>
              <w:rPr>
                <w:rFonts w:asciiTheme="minorHAnsi" w:hAnsiTheme="minorHAnsi" w:cstheme="minorHAnsi"/>
              </w:rPr>
            </w:pPr>
            <w:r w:rsidRPr="00031E10">
              <w:rPr>
                <w:rFonts w:asciiTheme="minorHAnsi" w:hAnsiTheme="minorHAnsi" w:cstheme="minorHAnsi"/>
              </w:rPr>
              <w:t>9/26/2025</w:t>
            </w:r>
          </w:p>
        </w:tc>
      </w:tr>
      <w:tr w:rsidR="00031E10" w:rsidRPr="001D16A0" w14:paraId="4825133C" w14:textId="77777777" w:rsidTr="00E72A28">
        <w:trPr>
          <w:cantSplit/>
          <w:trHeight w:val="1497"/>
          <w:jc w:val="center"/>
        </w:trPr>
        <w:tc>
          <w:tcPr>
            <w:tcW w:w="2507" w:type="dxa"/>
          </w:tcPr>
          <w:p w14:paraId="49ED2BEC" w14:textId="77777777" w:rsidR="00031E10" w:rsidRPr="006C14A6" w:rsidRDefault="00031E10" w:rsidP="00031E10">
            <w:pPr>
              <w:widowControl/>
              <w:autoSpaceDE/>
              <w:autoSpaceDN/>
              <w:adjustRightInd/>
              <w:rPr>
                <w:rFonts w:ascii="Calibri" w:hAnsi="Calibri" w:cs="Calibri"/>
              </w:rPr>
            </w:pPr>
            <w:r w:rsidRPr="006C14A6">
              <w:rPr>
                <w:rFonts w:ascii="Calibri" w:hAnsi="Calibri" w:cs="Calibri"/>
              </w:rPr>
              <w:t xml:space="preserve">CPL 02-01-067 </w:t>
            </w:r>
          </w:p>
          <w:p w14:paraId="2ABADBAC" w14:textId="77777777" w:rsidR="00031E10" w:rsidRPr="006C14A6" w:rsidRDefault="00031E10" w:rsidP="00031E10">
            <w:pPr>
              <w:widowControl/>
              <w:autoSpaceDE/>
              <w:autoSpaceDN/>
              <w:adjustRightInd/>
              <w:rPr>
                <w:rFonts w:ascii="Calibri" w:hAnsi="Calibri" w:cs="Calibri"/>
              </w:rPr>
            </w:pPr>
            <w:r w:rsidRPr="006C14A6">
              <w:rPr>
                <w:rFonts w:ascii="Calibri" w:hAnsi="Calibri" w:cs="Calibri"/>
              </w:rPr>
              <w:t>Site Specific Targeting</w:t>
            </w:r>
          </w:p>
          <w:p w14:paraId="5D8A0E47" w14:textId="77777777" w:rsidR="00031E10" w:rsidRPr="006C14A6" w:rsidRDefault="00031E10" w:rsidP="00031E10">
            <w:pPr>
              <w:widowControl/>
              <w:kinsoku w:val="0"/>
              <w:overflowPunct w:val="0"/>
              <w:rPr>
                <w:rFonts w:asciiTheme="minorHAnsi" w:hAnsiTheme="minorHAnsi" w:cstheme="minorHAnsi"/>
              </w:rPr>
            </w:pPr>
            <w:r w:rsidRPr="006C14A6">
              <w:rPr>
                <w:rFonts w:ascii="Calibri" w:hAnsi="Calibri" w:cs="Calibri"/>
              </w:rPr>
              <w:t>(4/8/2025)</w:t>
            </w:r>
          </w:p>
        </w:tc>
        <w:tc>
          <w:tcPr>
            <w:tcW w:w="1326" w:type="dxa"/>
          </w:tcPr>
          <w:p w14:paraId="1452ADDC" w14:textId="77777777" w:rsidR="00031E10" w:rsidRPr="006C14A6" w:rsidRDefault="00031E10" w:rsidP="00031E10">
            <w:pPr>
              <w:widowControl/>
              <w:kinsoku w:val="0"/>
              <w:overflowPunct w:val="0"/>
              <w:rPr>
                <w:rFonts w:asciiTheme="minorHAnsi" w:hAnsiTheme="minorHAnsi" w:cstheme="minorHAnsi"/>
              </w:rPr>
            </w:pPr>
            <w:r w:rsidRPr="006C14A6">
              <w:rPr>
                <w:rFonts w:ascii="Calibri" w:hAnsi="Calibri" w:cs="Calibri"/>
              </w:rPr>
              <w:t>7/27/2025</w:t>
            </w:r>
          </w:p>
        </w:tc>
        <w:tc>
          <w:tcPr>
            <w:tcW w:w="1258" w:type="dxa"/>
          </w:tcPr>
          <w:p w14:paraId="42E49242" w14:textId="12382EF1" w:rsidR="00031E10" w:rsidRPr="00031E10" w:rsidRDefault="00031E10" w:rsidP="00031E10">
            <w:pPr>
              <w:widowControl/>
              <w:kinsoku w:val="0"/>
              <w:overflowPunct w:val="0"/>
              <w:rPr>
                <w:rFonts w:asciiTheme="minorHAnsi" w:hAnsiTheme="minorHAnsi" w:cstheme="minorHAnsi"/>
              </w:rPr>
            </w:pPr>
            <w:r w:rsidRPr="00031E10">
              <w:rPr>
                <w:rFonts w:asciiTheme="minorHAnsi" w:hAnsiTheme="minorHAnsi" w:cstheme="minorHAnsi"/>
              </w:rPr>
              <w:t>6/17/2025</w:t>
            </w:r>
          </w:p>
        </w:tc>
        <w:tc>
          <w:tcPr>
            <w:tcW w:w="950" w:type="dxa"/>
          </w:tcPr>
          <w:p w14:paraId="55CBD6CD" w14:textId="7FD41DBD" w:rsidR="00031E10" w:rsidRPr="00031E10" w:rsidRDefault="00031E10" w:rsidP="00031E10">
            <w:pPr>
              <w:widowControl/>
              <w:kinsoku w:val="0"/>
              <w:overflowPunct w:val="0"/>
              <w:rPr>
                <w:rFonts w:asciiTheme="minorHAnsi" w:hAnsiTheme="minorHAnsi" w:cstheme="minorHAnsi"/>
              </w:rPr>
            </w:pPr>
            <w:r w:rsidRPr="00B641C5">
              <w:rPr>
                <w:rFonts w:asciiTheme="minorHAnsi" w:hAnsiTheme="minorHAnsi" w:cstheme="minorHAnsi"/>
              </w:rPr>
              <w:t>Y</w:t>
            </w:r>
            <w:r w:rsidR="00F90D62">
              <w:rPr>
                <w:rFonts w:asciiTheme="minorHAnsi" w:hAnsiTheme="minorHAnsi" w:cstheme="minorHAnsi"/>
              </w:rPr>
              <w:t>ES</w:t>
            </w:r>
          </w:p>
        </w:tc>
        <w:tc>
          <w:tcPr>
            <w:tcW w:w="1080" w:type="dxa"/>
          </w:tcPr>
          <w:p w14:paraId="07FC54BC" w14:textId="3270A024" w:rsidR="00031E10" w:rsidRPr="00031E10" w:rsidRDefault="00031E10" w:rsidP="00031E10">
            <w:pPr>
              <w:widowControl/>
              <w:kinsoku w:val="0"/>
              <w:overflowPunct w:val="0"/>
              <w:rPr>
                <w:rFonts w:asciiTheme="minorHAnsi" w:hAnsiTheme="minorHAnsi" w:cstheme="minorHAnsi"/>
              </w:rPr>
            </w:pPr>
            <w:r>
              <w:rPr>
                <w:rFonts w:asciiTheme="minorHAnsi" w:hAnsiTheme="minorHAnsi" w:cstheme="minorHAnsi"/>
              </w:rPr>
              <w:t>N</w:t>
            </w:r>
            <w:r w:rsidR="00F90D62">
              <w:rPr>
                <w:rFonts w:asciiTheme="minorHAnsi" w:hAnsiTheme="minorHAnsi" w:cstheme="minorHAnsi"/>
              </w:rPr>
              <w:t>O</w:t>
            </w:r>
          </w:p>
        </w:tc>
        <w:tc>
          <w:tcPr>
            <w:tcW w:w="1403" w:type="dxa"/>
          </w:tcPr>
          <w:p w14:paraId="2199555C" w14:textId="30E55AA1" w:rsidR="00031E10" w:rsidRPr="00031E10" w:rsidRDefault="00031E10" w:rsidP="00031E10">
            <w:pPr>
              <w:widowControl/>
              <w:kinsoku w:val="0"/>
              <w:overflowPunct w:val="0"/>
              <w:rPr>
                <w:rFonts w:asciiTheme="minorHAnsi" w:hAnsiTheme="minorHAnsi" w:cstheme="minorHAnsi"/>
              </w:rPr>
            </w:pPr>
            <w:r w:rsidRPr="00031E10">
              <w:rPr>
                <w:rFonts w:asciiTheme="minorHAnsi" w:hAnsiTheme="minorHAnsi" w:cstheme="minorHAnsi"/>
              </w:rPr>
              <w:t>11/28/2025</w:t>
            </w:r>
          </w:p>
        </w:tc>
        <w:tc>
          <w:tcPr>
            <w:tcW w:w="1636" w:type="dxa"/>
          </w:tcPr>
          <w:p w14:paraId="764B771A" w14:textId="6103C731" w:rsidR="00031E10" w:rsidRPr="00031E10" w:rsidRDefault="00031E10" w:rsidP="00031E10">
            <w:pPr>
              <w:widowControl/>
              <w:kinsoku w:val="0"/>
              <w:overflowPunct w:val="0"/>
              <w:rPr>
                <w:rFonts w:asciiTheme="minorHAnsi" w:hAnsiTheme="minorHAnsi" w:cstheme="minorHAnsi"/>
              </w:rPr>
            </w:pPr>
            <w:r w:rsidRPr="00031E10">
              <w:rPr>
                <w:rFonts w:asciiTheme="minorHAnsi" w:hAnsiTheme="minorHAnsi" w:cstheme="minorHAnsi"/>
              </w:rPr>
              <w:t>6/17/2025</w:t>
            </w:r>
          </w:p>
        </w:tc>
      </w:tr>
      <w:tr w:rsidR="00E72A28" w:rsidRPr="001D16A0" w14:paraId="3A93DCA2" w14:textId="77777777" w:rsidTr="00E72A28">
        <w:trPr>
          <w:cantSplit/>
          <w:trHeight w:val="1497"/>
          <w:jc w:val="center"/>
        </w:trPr>
        <w:tc>
          <w:tcPr>
            <w:tcW w:w="2507" w:type="dxa"/>
          </w:tcPr>
          <w:p w14:paraId="515FC920" w14:textId="77777777" w:rsidR="00E72A28" w:rsidRPr="006C14A6" w:rsidRDefault="00E72A28" w:rsidP="009F1F69">
            <w:pPr>
              <w:widowControl/>
              <w:autoSpaceDE/>
              <w:autoSpaceDN/>
              <w:adjustRightInd/>
              <w:rPr>
                <w:rFonts w:ascii="Calibri" w:hAnsi="Calibri" w:cs="Calibri"/>
              </w:rPr>
            </w:pPr>
            <w:r w:rsidRPr="006C14A6">
              <w:rPr>
                <w:rFonts w:ascii="Calibri" w:hAnsi="Calibri" w:cs="Calibri"/>
              </w:rPr>
              <w:t xml:space="preserve">CPL 02-00-164 </w:t>
            </w:r>
          </w:p>
          <w:p w14:paraId="62B3B2C7" w14:textId="77777777" w:rsidR="00E72A28" w:rsidRPr="006C14A6" w:rsidRDefault="00E72A28" w:rsidP="009F1F69">
            <w:pPr>
              <w:widowControl/>
              <w:autoSpaceDE/>
              <w:autoSpaceDN/>
              <w:adjustRightInd/>
              <w:rPr>
                <w:rFonts w:ascii="Calibri" w:hAnsi="Calibri" w:cs="Calibri"/>
              </w:rPr>
            </w:pPr>
            <w:r w:rsidRPr="006C14A6">
              <w:rPr>
                <w:rFonts w:ascii="Calibri" w:hAnsi="Calibri" w:cs="Calibri"/>
              </w:rPr>
              <w:t>Field Operations Manual (FOM) Update, Chapter 6, Penalties and Debt Collection</w:t>
            </w:r>
          </w:p>
          <w:p w14:paraId="22DE7A8D" w14:textId="77777777" w:rsidR="00E72A28" w:rsidRPr="006C14A6" w:rsidRDefault="00E72A28" w:rsidP="009F1F69">
            <w:pPr>
              <w:widowControl/>
              <w:kinsoku w:val="0"/>
              <w:overflowPunct w:val="0"/>
              <w:rPr>
                <w:rFonts w:asciiTheme="minorHAnsi" w:hAnsiTheme="minorHAnsi" w:cstheme="minorHAnsi"/>
              </w:rPr>
            </w:pPr>
            <w:r w:rsidRPr="006C14A6">
              <w:rPr>
                <w:rFonts w:ascii="Calibri" w:hAnsi="Calibri" w:cs="Calibri"/>
              </w:rPr>
              <w:t>(7/2/2025)</w:t>
            </w:r>
          </w:p>
        </w:tc>
        <w:tc>
          <w:tcPr>
            <w:tcW w:w="1326" w:type="dxa"/>
          </w:tcPr>
          <w:p w14:paraId="4C10292C" w14:textId="77777777" w:rsidR="00E72A28" w:rsidRPr="006C14A6" w:rsidRDefault="00E72A28" w:rsidP="009F1F69">
            <w:pPr>
              <w:widowControl/>
              <w:kinsoku w:val="0"/>
              <w:overflowPunct w:val="0"/>
              <w:rPr>
                <w:rFonts w:asciiTheme="minorHAnsi" w:hAnsiTheme="minorHAnsi" w:cstheme="minorHAnsi"/>
              </w:rPr>
            </w:pPr>
            <w:r w:rsidRPr="006C14A6">
              <w:rPr>
                <w:rFonts w:ascii="Calibri" w:hAnsi="Calibri" w:cs="Calibri"/>
              </w:rPr>
              <w:t>9/22/2025</w:t>
            </w:r>
          </w:p>
        </w:tc>
        <w:tc>
          <w:tcPr>
            <w:tcW w:w="1258" w:type="dxa"/>
          </w:tcPr>
          <w:p w14:paraId="23084E6F" w14:textId="39A03B30" w:rsidR="00E72A28" w:rsidRPr="00031E10" w:rsidRDefault="00031E10" w:rsidP="009F1F69">
            <w:pPr>
              <w:widowControl/>
              <w:kinsoku w:val="0"/>
              <w:overflowPunct w:val="0"/>
              <w:rPr>
                <w:rFonts w:asciiTheme="minorHAnsi" w:hAnsiTheme="minorHAnsi" w:cstheme="minorHAnsi"/>
              </w:rPr>
            </w:pPr>
            <w:r w:rsidRPr="00031E10">
              <w:rPr>
                <w:rFonts w:asciiTheme="minorHAnsi" w:hAnsiTheme="minorHAnsi" w:cstheme="minorHAnsi"/>
              </w:rPr>
              <w:t>8/8/2025</w:t>
            </w:r>
          </w:p>
        </w:tc>
        <w:tc>
          <w:tcPr>
            <w:tcW w:w="950" w:type="dxa"/>
          </w:tcPr>
          <w:p w14:paraId="10B5BCD0" w14:textId="44AC64E6" w:rsidR="00E72A28" w:rsidRPr="00031E10" w:rsidRDefault="00031E10" w:rsidP="009F1F69">
            <w:pPr>
              <w:widowControl/>
              <w:kinsoku w:val="0"/>
              <w:overflowPunct w:val="0"/>
              <w:rPr>
                <w:rFonts w:asciiTheme="minorHAnsi" w:hAnsiTheme="minorHAnsi" w:cstheme="minorHAnsi"/>
              </w:rPr>
            </w:pPr>
            <w:r w:rsidRPr="00031E10">
              <w:rPr>
                <w:rFonts w:asciiTheme="minorHAnsi" w:hAnsiTheme="minorHAnsi" w:cstheme="minorHAnsi"/>
              </w:rPr>
              <w:t>N</w:t>
            </w:r>
            <w:r w:rsidR="00F90D62">
              <w:rPr>
                <w:rFonts w:asciiTheme="minorHAnsi" w:hAnsiTheme="minorHAnsi" w:cstheme="minorHAnsi"/>
              </w:rPr>
              <w:t>O</w:t>
            </w:r>
          </w:p>
        </w:tc>
        <w:tc>
          <w:tcPr>
            <w:tcW w:w="1080" w:type="dxa"/>
          </w:tcPr>
          <w:p w14:paraId="27192BCA" w14:textId="53C05F57" w:rsidR="00E72A28" w:rsidRPr="00031E10" w:rsidRDefault="0065245B" w:rsidP="009F1F69">
            <w:pPr>
              <w:widowControl/>
              <w:kinsoku w:val="0"/>
              <w:overflowPunct w:val="0"/>
              <w:rPr>
                <w:rFonts w:asciiTheme="minorHAnsi" w:hAnsiTheme="minorHAnsi" w:cstheme="minorHAnsi"/>
              </w:rPr>
            </w:pPr>
            <w:r w:rsidRPr="00031E10">
              <w:rPr>
                <w:rFonts w:asciiTheme="minorHAnsi" w:hAnsiTheme="minorHAnsi" w:cstheme="minorHAnsi"/>
              </w:rPr>
              <w:t>N</w:t>
            </w:r>
            <w:r w:rsidR="00F90D62">
              <w:rPr>
                <w:rFonts w:asciiTheme="minorHAnsi" w:hAnsiTheme="minorHAnsi" w:cstheme="minorHAnsi"/>
              </w:rPr>
              <w:t>O</w:t>
            </w:r>
          </w:p>
        </w:tc>
        <w:tc>
          <w:tcPr>
            <w:tcW w:w="1403" w:type="dxa"/>
          </w:tcPr>
          <w:p w14:paraId="6609E7CE" w14:textId="2A879832" w:rsidR="00E72A28" w:rsidRPr="00031E10" w:rsidRDefault="00031E10" w:rsidP="009F1F69">
            <w:pPr>
              <w:widowControl/>
              <w:kinsoku w:val="0"/>
              <w:overflowPunct w:val="0"/>
              <w:rPr>
                <w:rFonts w:asciiTheme="minorHAnsi" w:hAnsiTheme="minorHAnsi" w:cstheme="minorHAnsi"/>
              </w:rPr>
            </w:pPr>
            <w:r w:rsidRPr="00031E10">
              <w:rPr>
                <w:rFonts w:asciiTheme="minorHAnsi" w:hAnsiTheme="minorHAnsi" w:cstheme="minorHAnsi"/>
              </w:rPr>
              <w:t>1/24/2026</w:t>
            </w:r>
          </w:p>
        </w:tc>
        <w:tc>
          <w:tcPr>
            <w:tcW w:w="1636" w:type="dxa"/>
          </w:tcPr>
          <w:p w14:paraId="0BB1AF04" w14:textId="3D63D43A" w:rsidR="00E72A28" w:rsidRPr="00031E10" w:rsidRDefault="00031E10" w:rsidP="009F1F69">
            <w:pPr>
              <w:widowControl/>
              <w:kinsoku w:val="0"/>
              <w:overflowPunct w:val="0"/>
              <w:rPr>
                <w:rFonts w:asciiTheme="minorHAnsi" w:hAnsiTheme="minorHAnsi" w:cstheme="minorHAnsi"/>
              </w:rPr>
            </w:pPr>
            <w:r w:rsidRPr="00031E10">
              <w:rPr>
                <w:rFonts w:asciiTheme="minorHAnsi" w:hAnsiTheme="minorHAnsi" w:cstheme="minorHAnsi"/>
              </w:rPr>
              <w:t>N</w:t>
            </w:r>
            <w:r w:rsidR="00F90D62">
              <w:rPr>
                <w:rFonts w:asciiTheme="minorHAnsi" w:hAnsiTheme="minorHAnsi" w:cstheme="minorHAnsi"/>
              </w:rPr>
              <w:t>/A</w:t>
            </w:r>
          </w:p>
        </w:tc>
      </w:tr>
    </w:tbl>
    <w:p w14:paraId="0D2979A5" w14:textId="77777777" w:rsidR="00C276C0" w:rsidRPr="001D16A0" w:rsidRDefault="00C276C0" w:rsidP="0066611D">
      <w:pPr>
        <w:tabs>
          <w:tab w:val="num" w:pos="1440"/>
        </w:tabs>
        <w:rPr>
          <w:rFonts w:asciiTheme="minorHAnsi" w:hAnsiTheme="minorHAnsi" w:cstheme="minorHAnsi"/>
          <w:highlight w:val="yellow"/>
        </w:rPr>
      </w:pPr>
    </w:p>
    <w:p w14:paraId="74ADB2A8" w14:textId="4B87C25E" w:rsidR="00C276C0" w:rsidRPr="00F90D62" w:rsidRDefault="00C276C0" w:rsidP="00C276C0">
      <w:pPr>
        <w:widowControl/>
        <w:autoSpaceDE/>
        <w:autoSpaceDN/>
        <w:adjustRightInd/>
        <w:textAlignment w:val="baseline"/>
        <w:rPr>
          <w:rFonts w:ascii="Calibri" w:hAnsi="Calibri" w:cs="Calibri"/>
        </w:rPr>
      </w:pPr>
      <w:r w:rsidRPr="00F90D62">
        <w:rPr>
          <w:rFonts w:ascii="Calibri" w:hAnsi="Calibri" w:cs="Calibri"/>
          <w:b/>
          <w:bCs/>
        </w:rPr>
        <w:t>Process Safety Management of Highly Hazardous Chemicals for 2024</w:t>
      </w:r>
      <w:r w:rsidR="00277879" w:rsidRPr="00F90D62">
        <w:rPr>
          <w:rFonts w:ascii="Calibri" w:hAnsi="Calibri" w:cs="Calibri"/>
          <w:b/>
          <w:bCs/>
        </w:rPr>
        <w:t>,</w:t>
      </w:r>
      <w:r w:rsidRPr="00F90D62">
        <w:rPr>
          <w:rFonts w:ascii="Calibri" w:hAnsi="Calibri" w:cs="Calibri"/>
          <w:b/>
          <w:bCs/>
        </w:rPr>
        <w:t xml:space="preserve"> CPL 02-01-065 (1/26/2024):</w:t>
      </w:r>
      <w:r w:rsidRPr="00F90D62">
        <w:rPr>
          <w:rFonts w:ascii="Calibri" w:hAnsi="Calibri" w:cs="Calibri"/>
        </w:rPr>
        <w:t xml:space="preserve"> </w:t>
      </w:r>
      <w:r w:rsidR="00031E10" w:rsidRPr="00F90D62">
        <w:rPr>
          <w:rFonts w:ascii="Calibri" w:hAnsi="Calibri" w:cs="Calibri"/>
        </w:rPr>
        <w:t>WSHP provided intent</w:t>
      </w:r>
      <w:r w:rsidR="00F90D62">
        <w:rPr>
          <w:rFonts w:ascii="Calibri" w:hAnsi="Calibri" w:cs="Calibri"/>
        </w:rPr>
        <w:t>,</w:t>
      </w:r>
      <w:r w:rsidR="00031E10" w:rsidRPr="00F90D62">
        <w:rPr>
          <w:rFonts w:ascii="Calibri" w:hAnsi="Calibri" w:cs="Calibri"/>
        </w:rPr>
        <w:t xml:space="preserve"> and adoption </w:t>
      </w:r>
      <w:r w:rsidR="008473BA">
        <w:rPr>
          <w:rFonts w:ascii="Calibri" w:hAnsi="Calibri" w:cs="Calibri"/>
        </w:rPr>
        <w:t xml:space="preserve">was </w:t>
      </w:r>
      <w:r w:rsidR="00031E10" w:rsidRPr="00F90D62">
        <w:rPr>
          <w:rFonts w:ascii="Calibri" w:hAnsi="Calibri" w:cs="Calibri"/>
        </w:rPr>
        <w:t>identical to OSHA. The State Plan’s response and adoption were both timely.</w:t>
      </w:r>
    </w:p>
    <w:p w14:paraId="46ABD31D" w14:textId="77777777" w:rsidR="00C276C0" w:rsidRDefault="00C276C0" w:rsidP="00C276C0">
      <w:pPr>
        <w:widowControl/>
        <w:autoSpaceDE/>
        <w:autoSpaceDN/>
        <w:adjustRightInd/>
        <w:rPr>
          <w:rFonts w:ascii="Calibri" w:hAnsi="Calibri" w:cs="Calibri"/>
          <w:highlight w:val="yellow"/>
        </w:rPr>
      </w:pPr>
    </w:p>
    <w:p w14:paraId="56869ECB" w14:textId="5233AFDC" w:rsidR="00031E10" w:rsidRPr="001D16A0" w:rsidRDefault="00031E10" w:rsidP="00031E10">
      <w:pPr>
        <w:widowControl/>
        <w:autoSpaceDE/>
        <w:autoSpaceDN/>
        <w:adjustRightInd/>
        <w:rPr>
          <w:rFonts w:ascii="Calibri" w:hAnsi="Calibri" w:cs="Calibri"/>
          <w:highlight w:val="yellow"/>
        </w:rPr>
      </w:pPr>
      <w:r w:rsidRPr="00A31486">
        <w:rPr>
          <w:rFonts w:ascii="Calibri" w:hAnsi="Calibri" w:cs="Calibri"/>
          <w:b/>
          <w:bCs/>
        </w:rPr>
        <w:t>Part 1904 Recordkeeping Policies and Procedures Directive for 2025</w:t>
      </w:r>
      <w:r w:rsidR="00F90D62">
        <w:rPr>
          <w:rFonts w:ascii="Calibri" w:hAnsi="Calibri" w:cs="Calibri"/>
          <w:b/>
          <w:bCs/>
        </w:rPr>
        <w:t>,</w:t>
      </w:r>
      <w:r w:rsidRPr="00A31486">
        <w:rPr>
          <w:rFonts w:ascii="Calibri" w:hAnsi="Calibri" w:cs="Calibri"/>
          <w:b/>
          <w:bCs/>
        </w:rPr>
        <w:t xml:space="preserve"> CPL 02-00-172 (1/10/2025):</w:t>
      </w:r>
      <w:r w:rsidRPr="00A31486">
        <w:rPr>
          <w:rFonts w:ascii="Calibri" w:hAnsi="Calibri" w:cs="Calibri"/>
        </w:rPr>
        <w:t xml:space="preserve"> </w:t>
      </w:r>
      <w:r w:rsidRPr="006264E5">
        <w:rPr>
          <w:rFonts w:ascii="Calibri" w:hAnsi="Calibri" w:cs="Calibri"/>
        </w:rPr>
        <w:t>WSHP provided intent</w:t>
      </w:r>
      <w:r w:rsidR="00F90D62">
        <w:rPr>
          <w:rFonts w:ascii="Calibri" w:hAnsi="Calibri" w:cs="Calibri"/>
        </w:rPr>
        <w:t>,</w:t>
      </w:r>
      <w:r w:rsidRPr="006264E5">
        <w:rPr>
          <w:rFonts w:ascii="Calibri" w:hAnsi="Calibri" w:cs="Calibri"/>
        </w:rPr>
        <w:t xml:space="preserve"> and adoption</w:t>
      </w:r>
      <w:r w:rsidR="00DE4818">
        <w:rPr>
          <w:rFonts w:ascii="Calibri" w:hAnsi="Calibri" w:cs="Calibri"/>
        </w:rPr>
        <w:t xml:space="preserve"> was</w:t>
      </w:r>
      <w:r w:rsidRPr="006264E5">
        <w:rPr>
          <w:rFonts w:ascii="Calibri" w:hAnsi="Calibri" w:cs="Calibri"/>
        </w:rPr>
        <w:t xml:space="preserve"> identical to OSHA. The State Plan’s response and adoption were both timely.</w:t>
      </w:r>
    </w:p>
    <w:p w14:paraId="3729B80D" w14:textId="77777777" w:rsidR="00031E10" w:rsidRPr="001D16A0" w:rsidRDefault="00031E10" w:rsidP="00C276C0">
      <w:pPr>
        <w:widowControl/>
        <w:autoSpaceDE/>
        <w:autoSpaceDN/>
        <w:adjustRightInd/>
        <w:rPr>
          <w:rFonts w:ascii="Calibri" w:hAnsi="Calibri" w:cs="Calibri"/>
          <w:highlight w:val="yellow"/>
        </w:rPr>
      </w:pPr>
    </w:p>
    <w:p w14:paraId="48CED195" w14:textId="56CD2B22" w:rsidR="00C276C0" w:rsidRPr="00031E10" w:rsidRDefault="00C276C0" w:rsidP="00C276C0">
      <w:pPr>
        <w:widowControl/>
        <w:autoSpaceDE/>
        <w:autoSpaceDN/>
        <w:adjustRightInd/>
        <w:rPr>
          <w:rFonts w:ascii="Calibri" w:hAnsi="Calibri" w:cs="Calibri"/>
        </w:rPr>
      </w:pPr>
      <w:r w:rsidRPr="00A31486">
        <w:rPr>
          <w:rFonts w:ascii="Calibri" w:hAnsi="Calibri" w:cs="Calibri"/>
          <w:b/>
          <w:bCs/>
        </w:rPr>
        <w:t>Site Specific Targeting for 2025</w:t>
      </w:r>
      <w:r w:rsidR="00F90D62">
        <w:rPr>
          <w:rFonts w:ascii="Calibri" w:hAnsi="Calibri" w:cs="Calibri"/>
          <w:b/>
          <w:bCs/>
        </w:rPr>
        <w:t>,</w:t>
      </w:r>
      <w:r w:rsidRPr="00A31486">
        <w:rPr>
          <w:rFonts w:ascii="Calibri" w:hAnsi="Calibri" w:cs="Calibri"/>
          <w:b/>
          <w:bCs/>
        </w:rPr>
        <w:t xml:space="preserve"> CPL 02-01-067 (4/8/2025):</w:t>
      </w:r>
      <w:r w:rsidR="00F90D62">
        <w:rPr>
          <w:rFonts w:ascii="Calibri" w:hAnsi="Calibri" w:cs="Calibri"/>
          <w:b/>
          <w:bCs/>
        </w:rPr>
        <w:t xml:space="preserve"> </w:t>
      </w:r>
      <w:r w:rsidR="00031E10" w:rsidRPr="00031E10">
        <w:rPr>
          <w:rFonts w:ascii="Calibri" w:hAnsi="Calibri" w:cs="Calibri"/>
        </w:rPr>
        <w:t xml:space="preserve">WSHP </w:t>
      </w:r>
      <w:r w:rsidRPr="00031E10">
        <w:rPr>
          <w:rFonts w:ascii="Calibri" w:hAnsi="Calibri" w:cs="Calibri"/>
        </w:rPr>
        <w:t xml:space="preserve">provided intent in a timely manner but did not adopt </w:t>
      </w:r>
      <w:r w:rsidR="00031E10" w:rsidRPr="00031E10">
        <w:rPr>
          <w:rFonts w:ascii="Calibri" w:hAnsi="Calibri" w:cs="Calibri"/>
        </w:rPr>
        <w:t>identical</w:t>
      </w:r>
      <w:r w:rsidR="00DE4818">
        <w:rPr>
          <w:rFonts w:ascii="Calibri" w:hAnsi="Calibri" w:cs="Calibri"/>
        </w:rPr>
        <w:t>ly</w:t>
      </w:r>
      <w:r w:rsidR="00031E10" w:rsidRPr="00031E10">
        <w:rPr>
          <w:rFonts w:ascii="Calibri" w:hAnsi="Calibri" w:cs="Calibri"/>
        </w:rPr>
        <w:t xml:space="preserve"> </w:t>
      </w:r>
      <w:r w:rsidR="00F90D62">
        <w:rPr>
          <w:rFonts w:ascii="Calibri" w:hAnsi="Calibri" w:cs="Calibri"/>
        </w:rPr>
        <w:t>to OSHA.</w:t>
      </w:r>
      <w:r w:rsidR="0036028C">
        <w:rPr>
          <w:rFonts w:ascii="Calibri" w:hAnsi="Calibri" w:cs="Calibri"/>
        </w:rPr>
        <w:t xml:space="preserve"> </w:t>
      </w:r>
      <w:r w:rsidR="00F90D62">
        <w:rPr>
          <w:rFonts w:ascii="Calibri" w:hAnsi="Calibri" w:cs="Calibri"/>
        </w:rPr>
        <w:t xml:space="preserve"> The State Plan h</w:t>
      </w:r>
      <w:r w:rsidRPr="00031E10">
        <w:rPr>
          <w:rFonts w:ascii="Calibri" w:hAnsi="Calibri" w:cs="Calibri"/>
        </w:rPr>
        <w:t xml:space="preserve">as </w:t>
      </w:r>
      <w:r w:rsidR="00F90D62">
        <w:rPr>
          <w:rFonts w:ascii="Calibri" w:hAnsi="Calibri" w:cs="Calibri"/>
        </w:rPr>
        <w:t xml:space="preserve">its </w:t>
      </w:r>
      <w:r w:rsidRPr="00031E10">
        <w:rPr>
          <w:rFonts w:ascii="Calibri" w:hAnsi="Calibri" w:cs="Calibri"/>
        </w:rPr>
        <w:t>own site-specific targeting which focuses on public entities</w:t>
      </w:r>
      <w:r w:rsidR="00DE4818">
        <w:rPr>
          <w:rFonts w:ascii="Calibri" w:hAnsi="Calibri" w:cs="Calibri"/>
        </w:rPr>
        <w:t>,</w:t>
      </w:r>
      <w:r w:rsidR="00031E10" w:rsidRPr="00031E10">
        <w:rPr>
          <w:rFonts w:ascii="Calibri" w:hAnsi="Calibri" w:cs="Calibri"/>
        </w:rPr>
        <w:t xml:space="preserve"> such as but not limited to sewage treatment, traffic detail, schools, public works, healthcare</w:t>
      </w:r>
      <w:r w:rsidR="00DE4818">
        <w:rPr>
          <w:rFonts w:ascii="Calibri" w:hAnsi="Calibri" w:cs="Calibri"/>
        </w:rPr>
        <w:t>,</w:t>
      </w:r>
      <w:r w:rsidR="00031E10" w:rsidRPr="00031E10">
        <w:rPr>
          <w:rFonts w:ascii="Calibri" w:hAnsi="Calibri" w:cs="Calibri"/>
        </w:rPr>
        <w:t xml:space="preserve"> and social services</w:t>
      </w:r>
      <w:r w:rsidRPr="00031E10">
        <w:rPr>
          <w:rFonts w:ascii="Calibri" w:hAnsi="Calibri" w:cs="Calibri"/>
        </w:rPr>
        <w:t>.</w:t>
      </w:r>
    </w:p>
    <w:p w14:paraId="414B16FF" w14:textId="77777777" w:rsidR="00C276C0" w:rsidRPr="001D16A0" w:rsidRDefault="00C276C0" w:rsidP="00C276C0">
      <w:pPr>
        <w:widowControl/>
        <w:autoSpaceDE/>
        <w:autoSpaceDN/>
        <w:adjustRightInd/>
        <w:rPr>
          <w:rFonts w:ascii="Calibri" w:hAnsi="Calibri" w:cs="Calibri"/>
          <w:highlight w:val="yellow"/>
        </w:rPr>
      </w:pPr>
    </w:p>
    <w:p w14:paraId="78BE149E" w14:textId="1C9B225E" w:rsidR="00C276C0" w:rsidRPr="001D16A0" w:rsidRDefault="00C276C0" w:rsidP="00C276C0">
      <w:pPr>
        <w:widowControl/>
        <w:autoSpaceDE/>
        <w:autoSpaceDN/>
        <w:adjustRightInd/>
        <w:rPr>
          <w:rFonts w:ascii="Calibri" w:hAnsi="Calibri" w:cs="Calibri"/>
          <w:highlight w:val="yellow"/>
        </w:rPr>
      </w:pPr>
      <w:r w:rsidRPr="00A31486">
        <w:rPr>
          <w:rFonts w:ascii="Calibri" w:hAnsi="Calibri" w:cs="Calibri"/>
          <w:b/>
          <w:bCs/>
        </w:rPr>
        <w:t>Field Operations Manual (FOM) Update, Chapter 6, Penalties and Debt Collection for 2025 CPL 02-00-164 (7/2/2025):</w:t>
      </w:r>
      <w:r w:rsidRPr="00A31486">
        <w:rPr>
          <w:rFonts w:ascii="Calibri" w:hAnsi="Calibri" w:cs="Calibri"/>
        </w:rPr>
        <w:t xml:space="preserve"> </w:t>
      </w:r>
      <w:r w:rsidR="00A31486">
        <w:rPr>
          <w:rFonts w:ascii="Calibri" w:hAnsi="Calibri" w:cs="Calibri"/>
        </w:rPr>
        <w:t xml:space="preserve">WSHP </w:t>
      </w:r>
      <w:r w:rsidRPr="0065245B">
        <w:rPr>
          <w:rFonts w:ascii="Calibri" w:hAnsi="Calibri" w:cs="Calibri"/>
        </w:rPr>
        <w:t xml:space="preserve">provided intent in a timely manner but did not </w:t>
      </w:r>
      <w:proofErr w:type="gramStart"/>
      <w:r w:rsidRPr="0065245B">
        <w:rPr>
          <w:rFonts w:ascii="Calibri" w:hAnsi="Calibri" w:cs="Calibri"/>
        </w:rPr>
        <w:t>adopt</w:t>
      </w:r>
      <w:proofErr w:type="gramEnd"/>
      <w:r w:rsidR="00F90D62">
        <w:rPr>
          <w:rFonts w:ascii="Calibri" w:hAnsi="Calibri" w:cs="Calibri"/>
        </w:rPr>
        <w:t xml:space="preserve"> identical</w:t>
      </w:r>
      <w:r w:rsidR="00DE4818">
        <w:rPr>
          <w:rFonts w:ascii="Calibri" w:hAnsi="Calibri" w:cs="Calibri"/>
        </w:rPr>
        <w:t>ly</w:t>
      </w:r>
      <w:r w:rsidR="00F90D62">
        <w:rPr>
          <w:rFonts w:ascii="Calibri" w:hAnsi="Calibri" w:cs="Calibri"/>
        </w:rPr>
        <w:t xml:space="preserve"> to OSHA</w:t>
      </w:r>
      <w:r w:rsidRPr="0065245B">
        <w:rPr>
          <w:rFonts w:ascii="Calibri" w:hAnsi="Calibri" w:cs="Calibri"/>
        </w:rPr>
        <w:t xml:space="preserve">. </w:t>
      </w:r>
      <w:r w:rsidR="0036028C">
        <w:rPr>
          <w:rFonts w:ascii="Calibri" w:hAnsi="Calibri" w:cs="Calibri"/>
        </w:rPr>
        <w:t xml:space="preserve"> </w:t>
      </w:r>
      <w:r w:rsidRPr="0065245B">
        <w:rPr>
          <w:rFonts w:ascii="Calibri" w:hAnsi="Calibri" w:cs="Calibri"/>
        </w:rPr>
        <w:t xml:space="preserve">The State </w:t>
      </w:r>
      <w:r w:rsidR="00F90D62">
        <w:rPr>
          <w:rFonts w:ascii="Calibri" w:hAnsi="Calibri" w:cs="Calibri"/>
        </w:rPr>
        <w:t>Plan</w:t>
      </w:r>
      <w:r w:rsidRPr="0065245B">
        <w:rPr>
          <w:rFonts w:ascii="Calibri" w:hAnsi="Calibri" w:cs="Calibri"/>
        </w:rPr>
        <w:t xml:space="preserve"> adopted </w:t>
      </w:r>
      <w:r w:rsidR="00F90D62">
        <w:rPr>
          <w:rFonts w:ascii="Calibri" w:hAnsi="Calibri" w:cs="Calibri"/>
        </w:rPr>
        <w:t>its</w:t>
      </w:r>
      <w:r w:rsidRPr="0065245B">
        <w:rPr>
          <w:rFonts w:ascii="Calibri" w:hAnsi="Calibri" w:cs="Calibri"/>
        </w:rPr>
        <w:t xml:space="preserve"> own penalty structure in 20</w:t>
      </w:r>
      <w:r w:rsidR="0065245B" w:rsidRPr="0065245B">
        <w:rPr>
          <w:rFonts w:ascii="Calibri" w:hAnsi="Calibri" w:cs="Calibri"/>
        </w:rPr>
        <w:t>21</w:t>
      </w:r>
      <w:r w:rsidRPr="0065245B">
        <w:rPr>
          <w:rFonts w:ascii="Calibri" w:hAnsi="Calibri" w:cs="Calibri"/>
        </w:rPr>
        <w:t xml:space="preserve"> in </w:t>
      </w:r>
      <w:r w:rsidR="0065245B" w:rsidRPr="0065245B">
        <w:rPr>
          <w:rFonts w:ascii="Calibri" w:hAnsi="Calibri" w:cs="Calibri"/>
        </w:rPr>
        <w:t>454 CMR 29.00</w:t>
      </w:r>
      <w:r w:rsidR="00F90D62">
        <w:rPr>
          <w:rFonts w:ascii="Calibri" w:hAnsi="Calibri" w:cs="Calibri"/>
        </w:rPr>
        <w:t xml:space="preserve"> which included </w:t>
      </w:r>
      <w:r w:rsidR="00DE4818">
        <w:rPr>
          <w:rFonts w:ascii="Calibri" w:hAnsi="Calibri" w:cs="Calibri"/>
        </w:rPr>
        <w:t xml:space="preserve">a </w:t>
      </w:r>
      <w:r w:rsidR="00F90D62">
        <w:rPr>
          <w:rFonts w:ascii="Calibri" w:hAnsi="Calibri" w:cs="Calibri"/>
        </w:rPr>
        <w:t>mean</w:t>
      </w:r>
      <w:r w:rsidR="00DE4818">
        <w:rPr>
          <w:rFonts w:ascii="Calibri" w:hAnsi="Calibri" w:cs="Calibri"/>
        </w:rPr>
        <w:t>s</w:t>
      </w:r>
      <w:r w:rsidR="00F90D62">
        <w:rPr>
          <w:rFonts w:ascii="Calibri" w:hAnsi="Calibri" w:cs="Calibri"/>
        </w:rPr>
        <w:t xml:space="preserve"> </w:t>
      </w:r>
      <w:r w:rsidRPr="0065245B">
        <w:rPr>
          <w:rFonts w:ascii="Calibri" w:hAnsi="Calibri" w:cs="Calibri"/>
        </w:rPr>
        <w:t>of debt collection.</w:t>
      </w:r>
    </w:p>
    <w:p w14:paraId="2F29E564" w14:textId="77777777" w:rsidR="00C276C0" w:rsidRPr="001D16A0" w:rsidRDefault="00C276C0" w:rsidP="00C276C0">
      <w:pPr>
        <w:widowControl/>
        <w:autoSpaceDE/>
        <w:autoSpaceDN/>
        <w:adjustRightInd/>
        <w:rPr>
          <w:rFonts w:ascii="Calibri" w:hAnsi="Calibri" w:cs="Calibri"/>
          <w:highlight w:val="yellow"/>
        </w:rPr>
      </w:pPr>
    </w:p>
    <w:p w14:paraId="719FE3BD" w14:textId="77777777" w:rsidR="00C276C0" w:rsidRPr="00A31486" w:rsidRDefault="00C276C0" w:rsidP="00C276C0">
      <w:pPr>
        <w:rPr>
          <w:rFonts w:asciiTheme="minorHAnsi" w:hAnsiTheme="minorHAnsi" w:cstheme="minorHAnsi"/>
          <w:b/>
          <w:bCs/>
        </w:rPr>
      </w:pPr>
      <w:r w:rsidRPr="00A31486">
        <w:rPr>
          <w:rFonts w:asciiTheme="minorHAnsi" w:hAnsiTheme="minorHAnsi" w:cstheme="minorHAnsi"/>
          <w:b/>
          <w:bCs/>
        </w:rPr>
        <w:t>Table E</w:t>
      </w:r>
    </w:p>
    <w:p w14:paraId="1DF0BF13" w14:textId="701CBBBA" w:rsidR="00C276C0" w:rsidRPr="00A31486" w:rsidRDefault="00C276C0" w:rsidP="00C276C0">
      <w:pPr>
        <w:rPr>
          <w:rFonts w:asciiTheme="minorHAnsi" w:hAnsiTheme="minorHAnsi" w:cstheme="minorHAnsi"/>
          <w:b/>
          <w:bCs/>
        </w:rPr>
      </w:pPr>
      <w:r w:rsidRPr="00A31486">
        <w:rPr>
          <w:rFonts w:asciiTheme="minorHAnsi" w:hAnsiTheme="minorHAnsi" w:cstheme="minorHAnsi"/>
          <w:b/>
          <w:bCs/>
        </w:rPr>
        <w:t xml:space="preserve">FY 2024 and FY 2025 </w:t>
      </w:r>
      <w:r w:rsidRPr="00A31486">
        <w:rPr>
          <w:rFonts w:ascii="Calibri" w:hAnsi="Calibri" w:cs="Calibri"/>
          <w:b/>
        </w:rPr>
        <w:t>FPCs Where Adoption Encouraged</w:t>
      </w:r>
    </w:p>
    <w:tbl>
      <w:tblPr>
        <w:tblStyle w:val="TableGrid"/>
        <w:tblW w:w="9990" w:type="dxa"/>
        <w:jc w:val="center"/>
        <w:tblLook w:val="06A0" w:firstRow="1" w:lastRow="0" w:firstColumn="1" w:lastColumn="0" w:noHBand="1" w:noVBand="1"/>
        <w:tblCaption w:val="Status of FY 20XX Federal Program Change (FPC) Adoption"/>
        <w:tblDescription w:val="Table B"/>
      </w:tblPr>
      <w:tblGrid>
        <w:gridCol w:w="2340"/>
        <w:gridCol w:w="1530"/>
        <w:gridCol w:w="1260"/>
        <w:gridCol w:w="1197"/>
        <w:gridCol w:w="1080"/>
        <w:gridCol w:w="1233"/>
        <w:gridCol w:w="1350"/>
      </w:tblGrid>
      <w:tr w:rsidR="00E72A28" w:rsidRPr="001D16A0" w14:paraId="3E0C6D6E" w14:textId="77777777" w:rsidTr="00E72A28">
        <w:trPr>
          <w:cantSplit/>
          <w:trHeight w:val="20"/>
          <w:tblHeader/>
          <w:jc w:val="center"/>
        </w:trPr>
        <w:tc>
          <w:tcPr>
            <w:tcW w:w="2340" w:type="dxa"/>
            <w:hideMark/>
          </w:tcPr>
          <w:p w14:paraId="4C68D92F" w14:textId="77777777" w:rsidR="00E72A28" w:rsidRPr="00A31486" w:rsidRDefault="00E72A28" w:rsidP="009F1F69">
            <w:pPr>
              <w:widowControl/>
              <w:kinsoku w:val="0"/>
              <w:overflowPunct w:val="0"/>
              <w:rPr>
                <w:rFonts w:asciiTheme="minorHAnsi" w:hAnsiTheme="minorHAnsi" w:cstheme="minorHAnsi"/>
                <w:b/>
              </w:rPr>
            </w:pPr>
            <w:r w:rsidRPr="00A31486">
              <w:rPr>
                <w:rFonts w:asciiTheme="minorHAnsi" w:hAnsiTheme="minorHAnsi" w:cstheme="minorHAnsi"/>
                <w:b/>
              </w:rPr>
              <w:lastRenderedPageBreak/>
              <w:t>FPC Directive/Subject</w:t>
            </w:r>
          </w:p>
        </w:tc>
        <w:tc>
          <w:tcPr>
            <w:tcW w:w="1530" w:type="dxa"/>
          </w:tcPr>
          <w:p w14:paraId="6D60C167" w14:textId="77777777" w:rsidR="00E72A28" w:rsidRPr="00A31486" w:rsidRDefault="00E72A28" w:rsidP="009F1F69">
            <w:pPr>
              <w:widowControl/>
              <w:kinsoku w:val="0"/>
              <w:overflowPunct w:val="0"/>
              <w:rPr>
                <w:rFonts w:asciiTheme="minorHAnsi" w:hAnsiTheme="minorHAnsi" w:cstheme="minorHAnsi"/>
                <w:b/>
              </w:rPr>
            </w:pPr>
            <w:r w:rsidRPr="00A31486">
              <w:rPr>
                <w:rFonts w:asciiTheme="minorHAnsi" w:hAnsiTheme="minorHAnsi" w:cstheme="minorHAnsi"/>
                <w:b/>
              </w:rPr>
              <w:t>Response Due Date</w:t>
            </w:r>
          </w:p>
        </w:tc>
        <w:tc>
          <w:tcPr>
            <w:tcW w:w="1260" w:type="dxa"/>
            <w:hideMark/>
          </w:tcPr>
          <w:p w14:paraId="33E88AC0" w14:textId="77777777" w:rsidR="00E72A28" w:rsidRPr="00A31486" w:rsidRDefault="00E72A28" w:rsidP="009F1F69">
            <w:pPr>
              <w:widowControl/>
              <w:kinsoku w:val="0"/>
              <w:overflowPunct w:val="0"/>
              <w:rPr>
                <w:rFonts w:asciiTheme="minorHAnsi" w:hAnsiTheme="minorHAnsi" w:cstheme="minorHAnsi"/>
                <w:b/>
              </w:rPr>
            </w:pPr>
            <w:r w:rsidRPr="00A31486">
              <w:rPr>
                <w:rFonts w:asciiTheme="minorHAnsi" w:hAnsiTheme="minorHAnsi" w:cstheme="minorHAnsi"/>
                <w:b/>
              </w:rPr>
              <w:t>State Plan Response Date</w:t>
            </w:r>
          </w:p>
        </w:tc>
        <w:tc>
          <w:tcPr>
            <w:tcW w:w="1197" w:type="dxa"/>
            <w:hideMark/>
          </w:tcPr>
          <w:p w14:paraId="7B1FA4D0" w14:textId="77777777" w:rsidR="00E72A28" w:rsidRPr="00A31486" w:rsidRDefault="00E72A28" w:rsidP="009F1F69">
            <w:pPr>
              <w:widowControl/>
              <w:kinsoku w:val="0"/>
              <w:overflowPunct w:val="0"/>
              <w:rPr>
                <w:rFonts w:asciiTheme="minorHAnsi" w:hAnsiTheme="minorHAnsi" w:cstheme="minorHAnsi"/>
                <w:b/>
              </w:rPr>
            </w:pPr>
            <w:r w:rsidRPr="00A31486">
              <w:rPr>
                <w:rFonts w:asciiTheme="minorHAnsi" w:hAnsiTheme="minorHAnsi" w:cstheme="minorHAnsi"/>
                <w:b/>
              </w:rPr>
              <w:t>Intent to Adopt</w:t>
            </w:r>
          </w:p>
        </w:tc>
        <w:tc>
          <w:tcPr>
            <w:tcW w:w="1080" w:type="dxa"/>
            <w:hideMark/>
          </w:tcPr>
          <w:p w14:paraId="0802C131" w14:textId="77777777" w:rsidR="00E72A28" w:rsidRPr="00A31486" w:rsidRDefault="00E72A28" w:rsidP="009F1F69">
            <w:pPr>
              <w:widowControl/>
              <w:kinsoku w:val="0"/>
              <w:overflowPunct w:val="0"/>
              <w:rPr>
                <w:rFonts w:asciiTheme="minorHAnsi" w:hAnsiTheme="minorHAnsi" w:cstheme="minorHAnsi"/>
                <w:b/>
              </w:rPr>
            </w:pPr>
            <w:r w:rsidRPr="00A31486">
              <w:rPr>
                <w:rFonts w:asciiTheme="minorHAnsi" w:hAnsiTheme="minorHAnsi" w:cstheme="minorHAnsi"/>
                <w:b/>
              </w:rPr>
              <w:t>Adopt Identical</w:t>
            </w:r>
          </w:p>
        </w:tc>
        <w:tc>
          <w:tcPr>
            <w:tcW w:w="1233" w:type="dxa"/>
          </w:tcPr>
          <w:p w14:paraId="356DA1FE" w14:textId="16A70CB3" w:rsidR="00E72A28" w:rsidRPr="00A31486" w:rsidRDefault="0065245B" w:rsidP="009F1F69">
            <w:pPr>
              <w:widowControl/>
              <w:kinsoku w:val="0"/>
              <w:overflowPunct w:val="0"/>
              <w:rPr>
                <w:rFonts w:asciiTheme="minorHAnsi" w:hAnsiTheme="minorHAnsi" w:cstheme="minorHAnsi"/>
                <w:b/>
              </w:rPr>
            </w:pPr>
            <w:r>
              <w:rPr>
                <w:rFonts w:asciiTheme="minorHAnsi" w:hAnsiTheme="minorHAnsi" w:cstheme="minorHAnsi"/>
                <w:b/>
              </w:rPr>
              <w:t>Adoption Due Date</w:t>
            </w:r>
          </w:p>
        </w:tc>
        <w:tc>
          <w:tcPr>
            <w:tcW w:w="1350" w:type="dxa"/>
            <w:hideMark/>
          </w:tcPr>
          <w:p w14:paraId="6CBA3191" w14:textId="56592858" w:rsidR="00E72A28" w:rsidRPr="00A31486" w:rsidRDefault="00E72A28" w:rsidP="009F1F69">
            <w:pPr>
              <w:widowControl/>
              <w:kinsoku w:val="0"/>
              <w:overflowPunct w:val="0"/>
              <w:rPr>
                <w:rFonts w:asciiTheme="minorHAnsi" w:hAnsiTheme="minorHAnsi" w:cstheme="minorHAnsi"/>
                <w:b/>
              </w:rPr>
            </w:pPr>
            <w:r w:rsidRPr="00A31486">
              <w:rPr>
                <w:rFonts w:asciiTheme="minorHAnsi" w:hAnsiTheme="minorHAnsi" w:cstheme="minorHAnsi"/>
                <w:b/>
              </w:rPr>
              <w:t>State Plan Adoption Date</w:t>
            </w:r>
          </w:p>
        </w:tc>
      </w:tr>
      <w:tr w:rsidR="00E72A28" w:rsidRPr="001D16A0" w14:paraId="78239D9F" w14:textId="77777777" w:rsidTr="00E72A28">
        <w:trPr>
          <w:cantSplit/>
          <w:trHeight w:val="1281"/>
          <w:jc w:val="center"/>
        </w:trPr>
        <w:tc>
          <w:tcPr>
            <w:tcW w:w="2340" w:type="dxa"/>
          </w:tcPr>
          <w:p w14:paraId="7DCEE235" w14:textId="77777777" w:rsidR="00E72A28" w:rsidRPr="00A31486" w:rsidRDefault="00E72A28" w:rsidP="009F1F69">
            <w:pPr>
              <w:widowControl/>
              <w:autoSpaceDE/>
              <w:autoSpaceDN/>
              <w:adjustRightInd/>
              <w:textAlignment w:val="baseline"/>
              <w:rPr>
                <w:rFonts w:ascii="Calibri" w:hAnsi="Calibri" w:cs="Calibri"/>
                <w:bCs/>
              </w:rPr>
            </w:pPr>
            <w:r w:rsidRPr="00A31486">
              <w:rPr>
                <w:rFonts w:ascii="Calibri" w:hAnsi="Calibri" w:cs="Calibri"/>
                <w:bCs/>
              </w:rPr>
              <w:t xml:space="preserve">CPL 02-00-171 </w:t>
            </w:r>
          </w:p>
          <w:p w14:paraId="04C915E0" w14:textId="77777777" w:rsidR="00E72A28" w:rsidRPr="00A31486" w:rsidRDefault="00E72A28" w:rsidP="009F1F69">
            <w:pPr>
              <w:widowControl/>
              <w:autoSpaceDE/>
              <w:autoSpaceDN/>
              <w:adjustRightInd/>
              <w:textAlignment w:val="baseline"/>
              <w:rPr>
                <w:rFonts w:ascii="Calibri" w:hAnsi="Calibri" w:cs="Calibri"/>
                <w:bCs/>
              </w:rPr>
            </w:pPr>
            <w:r w:rsidRPr="00A31486">
              <w:rPr>
                <w:rFonts w:ascii="Calibri" w:hAnsi="Calibri" w:cs="Calibri"/>
                <w:bCs/>
              </w:rPr>
              <w:t>Communicating OSHA Fatality Inspection Procedures to a Fallen Worker’s Family</w:t>
            </w:r>
          </w:p>
          <w:p w14:paraId="3158E75A" w14:textId="77777777" w:rsidR="00E72A28" w:rsidRPr="001D16A0" w:rsidRDefault="00E72A28" w:rsidP="009F1F69">
            <w:pPr>
              <w:widowControl/>
              <w:kinsoku w:val="0"/>
              <w:overflowPunct w:val="0"/>
              <w:rPr>
                <w:rFonts w:asciiTheme="minorHAnsi" w:hAnsiTheme="minorHAnsi" w:cstheme="minorHAnsi"/>
                <w:highlight w:val="yellow"/>
              </w:rPr>
            </w:pPr>
            <w:r w:rsidRPr="00A31486">
              <w:rPr>
                <w:rFonts w:ascii="Calibri" w:hAnsi="Calibri" w:cs="Calibri"/>
                <w:bCs/>
              </w:rPr>
              <w:t>(8/26/2024)</w:t>
            </w:r>
          </w:p>
        </w:tc>
        <w:tc>
          <w:tcPr>
            <w:tcW w:w="1530" w:type="dxa"/>
          </w:tcPr>
          <w:p w14:paraId="3AB02B48" w14:textId="77777777" w:rsidR="00E72A28" w:rsidRPr="0065245B" w:rsidRDefault="00E72A28" w:rsidP="009F1F69">
            <w:pPr>
              <w:widowControl/>
              <w:kinsoku w:val="0"/>
              <w:overflowPunct w:val="0"/>
              <w:rPr>
                <w:rFonts w:asciiTheme="minorHAnsi" w:hAnsiTheme="minorHAnsi" w:cstheme="minorHAnsi"/>
              </w:rPr>
            </w:pPr>
            <w:r w:rsidRPr="0065245B">
              <w:rPr>
                <w:rFonts w:ascii="Calibri" w:hAnsi="Calibri" w:cs="Calibri"/>
                <w:bCs/>
              </w:rPr>
              <w:t>10/25/2024</w:t>
            </w:r>
          </w:p>
        </w:tc>
        <w:tc>
          <w:tcPr>
            <w:tcW w:w="1260" w:type="dxa"/>
          </w:tcPr>
          <w:p w14:paraId="13793CDB" w14:textId="2000F138" w:rsidR="00E72A28" w:rsidRPr="0065245B" w:rsidRDefault="0065245B" w:rsidP="009F1F69">
            <w:pPr>
              <w:widowControl/>
              <w:kinsoku w:val="0"/>
              <w:overflowPunct w:val="0"/>
              <w:rPr>
                <w:rFonts w:asciiTheme="minorHAnsi" w:hAnsiTheme="minorHAnsi" w:cstheme="minorHAnsi"/>
              </w:rPr>
            </w:pPr>
            <w:r w:rsidRPr="0065245B">
              <w:rPr>
                <w:rFonts w:asciiTheme="minorHAnsi" w:hAnsiTheme="minorHAnsi" w:cstheme="minorHAnsi"/>
              </w:rPr>
              <w:t>9/19/2024</w:t>
            </w:r>
          </w:p>
        </w:tc>
        <w:tc>
          <w:tcPr>
            <w:tcW w:w="1197" w:type="dxa"/>
          </w:tcPr>
          <w:p w14:paraId="2D204CEA" w14:textId="34D62283" w:rsidR="00E72A28" w:rsidRPr="0065245B" w:rsidRDefault="0065245B" w:rsidP="009F1F69">
            <w:pPr>
              <w:widowControl/>
              <w:kinsoku w:val="0"/>
              <w:overflowPunct w:val="0"/>
              <w:rPr>
                <w:rFonts w:asciiTheme="minorHAnsi" w:hAnsiTheme="minorHAnsi" w:cstheme="minorHAnsi"/>
              </w:rPr>
            </w:pPr>
            <w:r w:rsidRPr="0065245B">
              <w:rPr>
                <w:rFonts w:asciiTheme="minorHAnsi" w:hAnsiTheme="minorHAnsi" w:cstheme="minorHAnsi"/>
              </w:rPr>
              <w:t>N</w:t>
            </w:r>
            <w:r w:rsidR="00374BF8">
              <w:rPr>
                <w:rFonts w:asciiTheme="minorHAnsi" w:hAnsiTheme="minorHAnsi" w:cstheme="minorHAnsi"/>
              </w:rPr>
              <w:t>O</w:t>
            </w:r>
          </w:p>
        </w:tc>
        <w:tc>
          <w:tcPr>
            <w:tcW w:w="1080" w:type="dxa"/>
          </w:tcPr>
          <w:p w14:paraId="4B337F0E" w14:textId="36D14732" w:rsidR="00E72A28" w:rsidRPr="001D16A0" w:rsidRDefault="0065245B" w:rsidP="009F1F69">
            <w:pPr>
              <w:widowControl/>
              <w:kinsoku w:val="0"/>
              <w:overflowPunct w:val="0"/>
              <w:rPr>
                <w:rFonts w:asciiTheme="minorHAnsi" w:hAnsiTheme="minorHAnsi" w:cstheme="minorHAnsi"/>
                <w:highlight w:val="yellow"/>
              </w:rPr>
            </w:pPr>
            <w:r w:rsidRPr="00031E10">
              <w:rPr>
                <w:rFonts w:asciiTheme="minorHAnsi" w:hAnsiTheme="minorHAnsi" w:cstheme="minorHAnsi"/>
              </w:rPr>
              <w:t>N</w:t>
            </w:r>
            <w:r w:rsidR="00374BF8">
              <w:rPr>
                <w:rFonts w:asciiTheme="minorHAnsi" w:hAnsiTheme="minorHAnsi" w:cstheme="minorHAnsi"/>
              </w:rPr>
              <w:t>O</w:t>
            </w:r>
          </w:p>
        </w:tc>
        <w:tc>
          <w:tcPr>
            <w:tcW w:w="1233" w:type="dxa"/>
          </w:tcPr>
          <w:p w14:paraId="0D5C33CA" w14:textId="139D3F43" w:rsidR="00E72A28" w:rsidRPr="001D16A0" w:rsidRDefault="0065245B" w:rsidP="009F1F69">
            <w:pPr>
              <w:widowControl/>
              <w:kinsoku w:val="0"/>
              <w:overflowPunct w:val="0"/>
              <w:rPr>
                <w:rFonts w:asciiTheme="minorHAnsi" w:hAnsiTheme="minorHAnsi" w:cstheme="minorHAnsi"/>
                <w:highlight w:val="yellow"/>
              </w:rPr>
            </w:pPr>
            <w:r w:rsidRPr="00031E10">
              <w:rPr>
                <w:rFonts w:asciiTheme="minorHAnsi" w:hAnsiTheme="minorHAnsi" w:cstheme="minorHAnsi"/>
              </w:rPr>
              <w:t>N</w:t>
            </w:r>
            <w:r w:rsidR="00374BF8">
              <w:rPr>
                <w:rFonts w:asciiTheme="minorHAnsi" w:hAnsiTheme="minorHAnsi" w:cstheme="minorHAnsi"/>
              </w:rPr>
              <w:t>/A</w:t>
            </w:r>
          </w:p>
        </w:tc>
        <w:tc>
          <w:tcPr>
            <w:tcW w:w="1350" w:type="dxa"/>
          </w:tcPr>
          <w:p w14:paraId="119E11F5" w14:textId="205EB192" w:rsidR="00E72A28" w:rsidRPr="001D16A0" w:rsidRDefault="0065245B" w:rsidP="009F1F69">
            <w:pPr>
              <w:widowControl/>
              <w:kinsoku w:val="0"/>
              <w:overflowPunct w:val="0"/>
              <w:rPr>
                <w:rFonts w:asciiTheme="minorHAnsi" w:hAnsiTheme="minorHAnsi" w:cstheme="minorHAnsi"/>
                <w:highlight w:val="yellow"/>
              </w:rPr>
            </w:pPr>
            <w:r w:rsidRPr="00031E10">
              <w:rPr>
                <w:rFonts w:asciiTheme="minorHAnsi" w:hAnsiTheme="minorHAnsi" w:cstheme="minorHAnsi"/>
              </w:rPr>
              <w:t>N</w:t>
            </w:r>
            <w:r w:rsidR="00374BF8">
              <w:rPr>
                <w:rFonts w:asciiTheme="minorHAnsi" w:hAnsiTheme="minorHAnsi" w:cstheme="minorHAnsi"/>
              </w:rPr>
              <w:t>/A</w:t>
            </w:r>
          </w:p>
        </w:tc>
      </w:tr>
    </w:tbl>
    <w:p w14:paraId="1036D5F8" w14:textId="77777777" w:rsidR="00C276C0" w:rsidRPr="001D16A0" w:rsidRDefault="00C276C0" w:rsidP="0066611D">
      <w:pPr>
        <w:tabs>
          <w:tab w:val="num" w:pos="1440"/>
        </w:tabs>
        <w:rPr>
          <w:rFonts w:asciiTheme="minorHAnsi" w:hAnsiTheme="minorHAnsi" w:cstheme="minorHAnsi"/>
          <w:highlight w:val="yellow"/>
        </w:rPr>
      </w:pPr>
    </w:p>
    <w:p w14:paraId="5CF79DFC" w14:textId="2CD9AEB7" w:rsidR="00C276C0" w:rsidRPr="0065245B" w:rsidRDefault="00C276C0" w:rsidP="00C276C0">
      <w:pPr>
        <w:widowControl/>
        <w:autoSpaceDE/>
        <w:autoSpaceDN/>
        <w:adjustRightInd/>
        <w:textAlignment w:val="baseline"/>
        <w:rPr>
          <w:rFonts w:ascii="Calibri" w:hAnsi="Calibri" w:cs="Calibri"/>
        </w:rPr>
      </w:pPr>
      <w:r w:rsidRPr="00A31486">
        <w:rPr>
          <w:rFonts w:ascii="Calibri" w:hAnsi="Calibri" w:cs="Calibri"/>
          <w:b/>
        </w:rPr>
        <w:t>Communicating OSHA Fatality Inspection Procedures to a Fallen Worker’s Family for 2024</w:t>
      </w:r>
      <w:r w:rsidR="00374BF8">
        <w:rPr>
          <w:rFonts w:ascii="Calibri" w:hAnsi="Calibri" w:cs="Calibri"/>
          <w:b/>
        </w:rPr>
        <w:t>,</w:t>
      </w:r>
      <w:r w:rsidRPr="00A31486">
        <w:rPr>
          <w:rFonts w:ascii="Calibri" w:hAnsi="Calibri" w:cs="Calibri"/>
          <w:b/>
        </w:rPr>
        <w:t xml:space="preserve"> CPL 02-00-171 (8/26/2024): </w:t>
      </w:r>
      <w:r w:rsidR="0065245B" w:rsidRPr="0065245B">
        <w:rPr>
          <w:rFonts w:ascii="Calibri" w:hAnsi="Calibri" w:cs="Calibri"/>
        </w:rPr>
        <w:t>WSHP</w:t>
      </w:r>
      <w:r w:rsidRPr="0065245B">
        <w:rPr>
          <w:rFonts w:ascii="Calibri" w:hAnsi="Calibri" w:cs="Calibri"/>
        </w:rPr>
        <w:t xml:space="preserve"> </w:t>
      </w:r>
      <w:r w:rsidR="00374BF8">
        <w:rPr>
          <w:rFonts w:ascii="Calibri" w:hAnsi="Calibri" w:cs="Calibri"/>
        </w:rPr>
        <w:t>provided intent, but did not adopt this</w:t>
      </w:r>
      <w:r w:rsidR="0065245B" w:rsidRPr="0065245B">
        <w:rPr>
          <w:rFonts w:ascii="Calibri" w:hAnsi="Calibri" w:cs="Calibri"/>
        </w:rPr>
        <w:t xml:space="preserve"> FPC. </w:t>
      </w:r>
      <w:r w:rsidRPr="0065245B">
        <w:rPr>
          <w:rFonts w:ascii="Calibri" w:hAnsi="Calibri" w:cs="Calibri"/>
        </w:rPr>
        <w:t>The State Plan’s response w</w:t>
      </w:r>
      <w:r w:rsidR="0065245B" w:rsidRPr="0065245B">
        <w:rPr>
          <w:rFonts w:ascii="Calibri" w:hAnsi="Calibri" w:cs="Calibri"/>
        </w:rPr>
        <w:t>as</w:t>
      </w:r>
      <w:r w:rsidRPr="0065245B">
        <w:rPr>
          <w:rFonts w:ascii="Calibri" w:hAnsi="Calibri" w:cs="Calibri"/>
        </w:rPr>
        <w:t xml:space="preserve"> timely.</w:t>
      </w:r>
    </w:p>
    <w:p w14:paraId="78DAAAE4" w14:textId="77777777" w:rsidR="00C276C0" w:rsidRPr="001D16A0" w:rsidRDefault="00C276C0" w:rsidP="0066611D">
      <w:pPr>
        <w:tabs>
          <w:tab w:val="num" w:pos="1440"/>
        </w:tabs>
        <w:rPr>
          <w:rFonts w:asciiTheme="minorHAnsi" w:hAnsiTheme="minorHAnsi" w:cstheme="minorHAnsi"/>
          <w:highlight w:val="yellow"/>
        </w:rPr>
      </w:pPr>
    </w:p>
    <w:p w14:paraId="1320EBB4" w14:textId="77777777" w:rsidR="0066611D" w:rsidRPr="00A31486" w:rsidRDefault="0066611D" w:rsidP="0047388E">
      <w:pPr>
        <w:tabs>
          <w:tab w:val="left" w:pos="720"/>
          <w:tab w:val="left" w:pos="810"/>
        </w:tabs>
        <w:rPr>
          <w:rFonts w:asciiTheme="minorHAnsi" w:hAnsiTheme="minorHAnsi" w:cstheme="minorHAnsi"/>
          <w:b/>
          <w:caps/>
        </w:rPr>
      </w:pPr>
      <w:r w:rsidRPr="00A31486">
        <w:rPr>
          <w:rFonts w:asciiTheme="minorHAnsi" w:hAnsiTheme="minorHAnsi" w:cstheme="minorHAnsi"/>
          <w:b/>
        </w:rPr>
        <w:t xml:space="preserve">5.    </w:t>
      </w:r>
      <w:r w:rsidRPr="00A31486">
        <w:rPr>
          <w:rFonts w:asciiTheme="minorHAnsi" w:hAnsiTheme="minorHAnsi" w:cstheme="minorHAnsi"/>
          <w:b/>
          <w:caps/>
        </w:rPr>
        <w:t xml:space="preserve">Variances </w:t>
      </w:r>
    </w:p>
    <w:p w14:paraId="528C6034" w14:textId="77777777" w:rsidR="00D4660F" w:rsidRPr="001D16A0" w:rsidRDefault="00D4660F" w:rsidP="0047388E">
      <w:pPr>
        <w:tabs>
          <w:tab w:val="left" w:pos="2430"/>
        </w:tabs>
        <w:rPr>
          <w:rFonts w:asciiTheme="minorHAnsi" w:hAnsiTheme="minorHAnsi" w:cstheme="minorHAnsi"/>
          <w:highlight w:val="yellow"/>
        </w:rPr>
      </w:pPr>
    </w:p>
    <w:p w14:paraId="40C4857C" w14:textId="5843964E" w:rsidR="00D4660F" w:rsidRPr="003B2446" w:rsidRDefault="007405F5" w:rsidP="0047388E">
      <w:pPr>
        <w:tabs>
          <w:tab w:val="left" w:pos="2430"/>
        </w:tabs>
        <w:rPr>
          <w:rFonts w:asciiTheme="minorHAnsi" w:hAnsiTheme="minorHAnsi" w:cstheme="minorHAnsi"/>
          <w:bCs/>
        </w:rPr>
      </w:pPr>
      <w:r w:rsidRPr="003B2446">
        <w:rPr>
          <w:rFonts w:asciiTheme="minorHAnsi" w:hAnsiTheme="minorHAnsi" w:cstheme="minorHAnsi"/>
          <w:bCs/>
        </w:rPr>
        <w:t xml:space="preserve">WSHP did not have any variances in FY 2025 or FY 2024.  </w:t>
      </w:r>
    </w:p>
    <w:p w14:paraId="48C4D7A8" w14:textId="77777777" w:rsidR="00D4660F" w:rsidRPr="001D16A0" w:rsidRDefault="00D4660F" w:rsidP="0047388E">
      <w:pPr>
        <w:tabs>
          <w:tab w:val="left" w:pos="2430"/>
        </w:tabs>
        <w:rPr>
          <w:rFonts w:asciiTheme="minorHAnsi" w:hAnsiTheme="minorHAnsi" w:cstheme="minorHAnsi"/>
          <w:highlight w:val="yellow"/>
        </w:rPr>
      </w:pPr>
    </w:p>
    <w:p w14:paraId="0C18BBB9" w14:textId="77777777" w:rsidR="0066611D" w:rsidRPr="00A31486" w:rsidRDefault="0066611D" w:rsidP="0047388E">
      <w:pPr>
        <w:rPr>
          <w:rFonts w:asciiTheme="minorHAnsi" w:hAnsiTheme="minorHAnsi" w:cstheme="minorHAnsi"/>
          <w:b/>
          <w:caps/>
        </w:rPr>
      </w:pPr>
      <w:r w:rsidRPr="00A31486">
        <w:rPr>
          <w:rFonts w:asciiTheme="minorHAnsi" w:hAnsiTheme="minorHAnsi" w:cstheme="minorHAnsi"/>
          <w:b/>
        </w:rPr>
        <w:t xml:space="preserve">6.    </w:t>
      </w:r>
      <w:r w:rsidRPr="00A31486">
        <w:rPr>
          <w:rFonts w:asciiTheme="minorHAnsi" w:hAnsiTheme="minorHAnsi" w:cstheme="minorHAnsi"/>
          <w:b/>
          <w:caps/>
        </w:rPr>
        <w:t>STATE AND LOCAL government WORKER Program</w:t>
      </w:r>
    </w:p>
    <w:p w14:paraId="16418522" w14:textId="77777777" w:rsidR="000A3363" w:rsidRPr="001D16A0" w:rsidRDefault="000A3363" w:rsidP="0047388E">
      <w:pPr>
        <w:rPr>
          <w:rFonts w:asciiTheme="minorHAnsi" w:hAnsiTheme="minorHAnsi" w:cstheme="minorHAnsi"/>
          <w:highlight w:val="yellow"/>
        </w:rPr>
      </w:pPr>
    </w:p>
    <w:p w14:paraId="7F0AC4E2" w14:textId="090BEB11" w:rsidR="000A3363" w:rsidRPr="001D16A0" w:rsidRDefault="000A3363" w:rsidP="0047388E">
      <w:pPr>
        <w:rPr>
          <w:rFonts w:asciiTheme="minorHAnsi" w:hAnsiTheme="minorHAnsi" w:cstheme="minorHAnsi"/>
          <w:highlight w:val="yellow"/>
        </w:rPr>
      </w:pPr>
      <w:r w:rsidRPr="00A31486">
        <w:rPr>
          <w:rFonts w:asciiTheme="minorHAnsi" w:hAnsiTheme="minorHAnsi" w:cstheme="minorHAnsi"/>
          <w:bCs/>
        </w:rPr>
        <w:t>WSHP is a State and Local Government Only State Plan.</w:t>
      </w:r>
    </w:p>
    <w:p w14:paraId="5BFC25F2" w14:textId="77777777" w:rsidR="000A3363" w:rsidRPr="00A31486" w:rsidRDefault="000A3363" w:rsidP="0047388E">
      <w:pPr>
        <w:rPr>
          <w:rFonts w:asciiTheme="minorHAnsi" w:hAnsiTheme="minorHAnsi" w:cstheme="minorHAnsi"/>
        </w:rPr>
      </w:pPr>
    </w:p>
    <w:p w14:paraId="3ADAF1ED" w14:textId="0E176A1E" w:rsidR="0066611D" w:rsidRPr="00EE7E83" w:rsidRDefault="0066611D" w:rsidP="0047388E">
      <w:pPr>
        <w:rPr>
          <w:rFonts w:asciiTheme="minorHAnsi" w:hAnsiTheme="minorHAnsi" w:cstheme="minorHAnsi"/>
          <w:i/>
        </w:rPr>
      </w:pPr>
      <w:r w:rsidRPr="00EE7E83">
        <w:rPr>
          <w:rFonts w:asciiTheme="minorHAnsi" w:hAnsiTheme="minorHAnsi" w:cstheme="minorHAnsi"/>
          <w:b/>
        </w:rPr>
        <w:t xml:space="preserve">7.   WHISTLEBLOWER </w:t>
      </w:r>
      <w:r w:rsidRPr="00EE7E83">
        <w:rPr>
          <w:rFonts w:asciiTheme="minorHAnsi" w:hAnsiTheme="minorHAnsi" w:cstheme="minorHAnsi"/>
          <w:b/>
          <w:caps/>
        </w:rPr>
        <w:t>Program</w:t>
      </w:r>
      <w:r w:rsidRPr="00EE7E83">
        <w:rPr>
          <w:rFonts w:asciiTheme="minorHAnsi" w:hAnsiTheme="minorHAnsi" w:cstheme="minorHAnsi"/>
        </w:rPr>
        <w:t xml:space="preserve"> </w:t>
      </w:r>
    </w:p>
    <w:p w14:paraId="19FBBD6A" w14:textId="77777777" w:rsidR="003747AC" w:rsidRPr="00374BF8" w:rsidRDefault="003747AC" w:rsidP="0047388E">
      <w:pPr>
        <w:rPr>
          <w:rFonts w:asciiTheme="minorHAnsi" w:hAnsiTheme="minorHAnsi" w:cstheme="minorHAnsi"/>
          <w:highlight w:val="cyan"/>
        </w:rPr>
      </w:pPr>
    </w:p>
    <w:p w14:paraId="1F20DE01" w14:textId="7F45B1D6" w:rsidR="003747AC" w:rsidRPr="00A31486" w:rsidRDefault="003747AC" w:rsidP="0047388E">
      <w:pPr>
        <w:rPr>
          <w:rFonts w:asciiTheme="minorHAnsi" w:hAnsiTheme="minorHAnsi" w:cstheme="minorHAnsi"/>
        </w:rPr>
      </w:pPr>
      <w:r w:rsidRPr="006870CF">
        <w:rPr>
          <w:rFonts w:asciiTheme="minorHAnsi" w:hAnsiTheme="minorHAnsi" w:cstheme="minorHAnsi"/>
        </w:rPr>
        <w:t>WSHP has authority to remedy retaliation for a state or local government worker who files a complaint, institutes any proceeding, testifies, or exercises any rights afforded by 454 CMR 25.00, pursuant to 29 CFR 1977</w:t>
      </w:r>
      <w:r w:rsidR="005B055D">
        <w:rPr>
          <w:rFonts w:asciiTheme="minorHAnsi" w:hAnsiTheme="minorHAnsi" w:cstheme="minorHAnsi"/>
        </w:rPr>
        <w:t>,</w:t>
      </w:r>
      <w:r w:rsidRPr="006870CF">
        <w:rPr>
          <w:rFonts w:asciiTheme="minorHAnsi" w:hAnsiTheme="minorHAnsi" w:cstheme="minorHAnsi"/>
        </w:rPr>
        <w:t xml:space="preserve"> as incorporated at 454 CMR 25.02 and 25.07. </w:t>
      </w:r>
      <w:r w:rsidR="005B055D">
        <w:rPr>
          <w:rFonts w:asciiTheme="minorHAnsi" w:hAnsiTheme="minorHAnsi" w:cstheme="minorHAnsi"/>
        </w:rPr>
        <w:t xml:space="preserve"> </w:t>
      </w:r>
      <w:r w:rsidRPr="006870CF">
        <w:rPr>
          <w:rFonts w:asciiTheme="minorHAnsi" w:hAnsiTheme="minorHAnsi" w:cstheme="minorHAnsi"/>
        </w:rPr>
        <w:t xml:space="preserve">WSHP may seek a remedy for a state and local government worker who files a complaint for discharge or retaliation within 30 days after any alleged violation pursuant to 29 CFR Part 1977, in accordance with 454 CMR 25.07 and 25.02 and the MA FOM Chapter 9(I)(J)(2). </w:t>
      </w:r>
      <w:r w:rsidR="005B055D">
        <w:rPr>
          <w:rFonts w:asciiTheme="minorHAnsi" w:hAnsiTheme="minorHAnsi" w:cstheme="minorHAnsi"/>
        </w:rPr>
        <w:t xml:space="preserve"> </w:t>
      </w:r>
      <w:r w:rsidRPr="006870CF">
        <w:rPr>
          <w:rFonts w:asciiTheme="minorHAnsi" w:hAnsiTheme="minorHAnsi" w:cstheme="minorHAnsi"/>
        </w:rPr>
        <w:t xml:space="preserve">The State Plan has adopted and will conduct inspections consistent with the OSHA Whistleblower Investigations Manual, CPL 02-03-007. </w:t>
      </w:r>
      <w:r w:rsidR="005B055D">
        <w:rPr>
          <w:rFonts w:asciiTheme="minorHAnsi" w:hAnsiTheme="minorHAnsi" w:cstheme="minorHAnsi"/>
        </w:rPr>
        <w:t xml:space="preserve"> </w:t>
      </w:r>
      <w:r w:rsidRPr="006870CF">
        <w:rPr>
          <w:rFonts w:asciiTheme="minorHAnsi" w:hAnsiTheme="minorHAnsi" w:cstheme="minorHAnsi"/>
        </w:rPr>
        <w:t>Massachusetts also has a Whistleblower’s Protection Statute, M.G.L. c. 149, § 185, that protects state and local government workers and prohibits retaliation through a right of private civil action.</w:t>
      </w:r>
      <w:r w:rsidR="00712184">
        <w:rPr>
          <w:rFonts w:asciiTheme="minorHAnsi" w:hAnsiTheme="minorHAnsi" w:cstheme="minorHAnsi"/>
        </w:rPr>
        <w:t xml:space="preserve">  </w:t>
      </w:r>
    </w:p>
    <w:p w14:paraId="2FFB532C" w14:textId="77777777" w:rsidR="003747AC" w:rsidRPr="00A31486" w:rsidRDefault="003747AC" w:rsidP="0047388E">
      <w:pPr>
        <w:rPr>
          <w:rFonts w:asciiTheme="minorHAnsi" w:hAnsiTheme="minorHAnsi" w:cstheme="minorHAnsi"/>
        </w:rPr>
      </w:pPr>
    </w:p>
    <w:p w14:paraId="75610A4F" w14:textId="7C1DAFEE" w:rsidR="00796495" w:rsidRPr="00A31486" w:rsidRDefault="00796495" w:rsidP="0047388E">
      <w:pPr>
        <w:rPr>
          <w:rFonts w:asciiTheme="minorHAnsi" w:hAnsiTheme="minorHAnsi" w:cstheme="minorHAnsi"/>
        </w:rPr>
      </w:pPr>
      <w:r w:rsidRPr="00A31486">
        <w:rPr>
          <w:rFonts w:asciiTheme="minorHAnsi" w:hAnsiTheme="minorHAnsi" w:cstheme="minorHAnsi"/>
        </w:rPr>
        <w:t xml:space="preserve">Any state or local government worker who believes that he or she </w:t>
      </w:r>
      <w:r w:rsidR="004C4DF2" w:rsidRPr="00A31486">
        <w:rPr>
          <w:rFonts w:asciiTheme="minorHAnsi" w:hAnsiTheme="minorHAnsi" w:cstheme="minorHAnsi"/>
        </w:rPr>
        <w:t>has been</w:t>
      </w:r>
      <w:r w:rsidRPr="00A31486">
        <w:rPr>
          <w:rFonts w:asciiTheme="minorHAnsi" w:hAnsiTheme="minorHAnsi" w:cstheme="minorHAnsi"/>
        </w:rPr>
        <w:t xml:space="preserve"> discharged or otherwise retaliated against in violation of 454 CMR 25.07 and the incorporated 29 CFR Part 1977 may, within 30 days after the alleged violation occurs, file a complaint with WSHP alleging retaliation. </w:t>
      </w:r>
      <w:r w:rsidR="005B055D">
        <w:rPr>
          <w:rFonts w:asciiTheme="minorHAnsi" w:hAnsiTheme="minorHAnsi" w:cstheme="minorHAnsi"/>
        </w:rPr>
        <w:t xml:space="preserve"> </w:t>
      </w:r>
      <w:r w:rsidRPr="00A31486">
        <w:rPr>
          <w:rFonts w:asciiTheme="minorHAnsi" w:hAnsiTheme="minorHAnsi" w:cstheme="minorHAnsi"/>
        </w:rPr>
        <w:t>If WSHP pursues a retaliation complaint, procedures in 454 CMR 29.00 shall be followed pursuant to 454 CMR 25.05(1), along with applicable MA FOM, Chapter 9(I)(J)(2) procedures.</w:t>
      </w:r>
    </w:p>
    <w:p w14:paraId="26D568F2" w14:textId="77777777" w:rsidR="00796495" w:rsidRPr="00A31486" w:rsidRDefault="00796495" w:rsidP="0047388E">
      <w:pPr>
        <w:rPr>
          <w:rFonts w:asciiTheme="minorHAnsi" w:hAnsiTheme="minorHAnsi" w:cstheme="minorHAnsi"/>
        </w:rPr>
      </w:pPr>
    </w:p>
    <w:p w14:paraId="11065379" w14:textId="4748D368" w:rsidR="00712184" w:rsidRPr="00712184" w:rsidRDefault="00796495" w:rsidP="00712184">
      <w:pPr>
        <w:rPr>
          <w:rFonts w:asciiTheme="minorHAnsi" w:hAnsiTheme="minorHAnsi" w:cstheme="minorHAnsi"/>
        </w:rPr>
      </w:pPr>
      <w:r w:rsidRPr="00A31486">
        <w:rPr>
          <w:rFonts w:asciiTheme="minorHAnsi" w:hAnsiTheme="minorHAnsi" w:cstheme="minorHAnsi"/>
        </w:rPr>
        <w:t xml:space="preserve">Any state or local government worker or former worker aggrieved of a violation of M.G.L. c. 149, § 185 may, within two years, </w:t>
      </w:r>
      <w:r w:rsidR="004C4DF2" w:rsidRPr="00A31486">
        <w:rPr>
          <w:rFonts w:asciiTheme="minorHAnsi" w:hAnsiTheme="minorHAnsi" w:cstheme="minorHAnsi"/>
        </w:rPr>
        <w:t>institute</w:t>
      </w:r>
      <w:r w:rsidRPr="00A31486">
        <w:rPr>
          <w:rFonts w:asciiTheme="minorHAnsi" w:hAnsiTheme="minorHAnsi" w:cstheme="minorHAnsi"/>
        </w:rPr>
        <w:t xml:space="preserve"> a civil action in Superior Court. </w:t>
      </w:r>
      <w:r w:rsidR="005B055D">
        <w:rPr>
          <w:rFonts w:asciiTheme="minorHAnsi" w:hAnsiTheme="minorHAnsi" w:cstheme="minorHAnsi"/>
        </w:rPr>
        <w:t xml:space="preserve"> </w:t>
      </w:r>
      <w:r w:rsidRPr="00A31486">
        <w:rPr>
          <w:rFonts w:asciiTheme="minorHAnsi" w:hAnsiTheme="minorHAnsi" w:cstheme="minorHAnsi"/>
        </w:rPr>
        <w:t>All remedies available in common law tort actions shall be available to prevailing plaintiffs, including reinstatement and back pay.</w:t>
      </w:r>
      <w:r w:rsidR="00712184">
        <w:rPr>
          <w:rFonts w:asciiTheme="minorHAnsi" w:hAnsiTheme="minorHAnsi" w:cstheme="minorHAnsi"/>
        </w:rPr>
        <w:t xml:space="preserve"> </w:t>
      </w:r>
      <w:r w:rsidR="005B055D">
        <w:rPr>
          <w:rFonts w:asciiTheme="minorHAnsi" w:hAnsiTheme="minorHAnsi" w:cstheme="minorHAnsi"/>
        </w:rPr>
        <w:t xml:space="preserve"> </w:t>
      </w:r>
      <w:r w:rsidR="00712184" w:rsidRPr="00712184">
        <w:rPr>
          <w:rFonts w:asciiTheme="minorHAnsi" w:hAnsiTheme="minorHAnsi" w:cstheme="minorHAnsi"/>
        </w:rPr>
        <w:t xml:space="preserve">Information pertaining to the </w:t>
      </w:r>
      <w:r w:rsidR="00642BE5">
        <w:rPr>
          <w:rFonts w:asciiTheme="minorHAnsi" w:hAnsiTheme="minorHAnsi" w:cstheme="minorHAnsi"/>
        </w:rPr>
        <w:t>Whistleblower</w:t>
      </w:r>
      <w:r w:rsidR="00712184" w:rsidRPr="00712184">
        <w:rPr>
          <w:rFonts w:asciiTheme="minorHAnsi" w:hAnsiTheme="minorHAnsi" w:cstheme="minorHAnsi"/>
        </w:rPr>
        <w:t xml:space="preserve"> Program is detailed and accessible on the </w:t>
      </w:r>
      <w:hyperlink r:id="rId10" w:history="1">
        <w:r w:rsidR="00712184" w:rsidRPr="00712184">
          <w:rPr>
            <w:rStyle w:val="Hyperlink"/>
            <w:rFonts w:asciiTheme="minorHAnsi" w:hAnsiTheme="minorHAnsi" w:cstheme="minorHAnsi"/>
          </w:rPr>
          <w:t xml:space="preserve">State Plan’s website. </w:t>
        </w:r>
      </w:hyperlink>
      <w:r w:rsidR="00712184" w:rsidRPr="00712184">
        <w:rPr>
          <w:rFonts w:asciiTheme="minorHAnsi" w:hAnsiTheme="minorHAnsi" w:cstheme="minorHAnsi"/>
        </w:rPr>
        <w:t xml:space="preserve"> </w:t>
      </w:r>
    </w:p>
    <w:p w14:paraId="647BAA46" w14:textId="77777777" w:rsidR="00796495" w:rsidRPr="00A31486" w:rsidRDefault="00796495" w:rsidP="0047388E">
      <w:pPr>
        <w:rPr>
          <w:rFonts w:asciiTheme="minorHAnsi" w:hAnsiTheme="minorHAnsi" w:cstheme="minorHAnsi"/>
        </w:rPr>
      </w:pPr>
    </w:p>
    <w:p w14:paraId="39F48A87" w14:textId="69065DF0" w:rsidR="00796495" w:rsidRPr="00A31486" w:rsidRDefault="00796495" w:rsidP="0047388E">
      <w:pPr>
        <w:rPr>
          <w:rFonts w:asciiTheme="minorHAnsi" w:hAnsiTheme="minorHAnsi" w:cstheme="minorHAnsi"/>
        </w:rPr>
      </w:pPr>
      <w:r w:rsidRPr="00A31486">
        <w:rPr>
          <w:rFonts w:asciiTheme="minorHAnsi" w:hAnsiTheme="minorHAnsi" w:cstheme="minorHAnsi"/>
        </w:rPr>
        <w:t>Within 90 days of the receipt of a complaint filed under 454 CMR 25.07, WSHP shall notify the complainant of its determination, pursuant to 29 CFR 1977.16</w:t>
      </w:r>
      <w:r w:rsidR="005B055D">
        <w:rPr>
          <w:rFonts w:asciiTheme="minorHAnsi" w:hAnsiTheme="minorHAnsi" w:cstheme="minorHAnsi"/>
        </w:rPr>
        <w:t>,</w:t>
      </w:r>
      <w:r w:rsidRPr="00A31486">
        <w:rPr>
          <w:rFonts w:asciiTheme="minorHAnsi" w:hAnsiTheme="minorHAnsi" w:cstheme="minorHAnsi"/>
        </w:rPr>
        <w:t xml:space="preserve"> as incorporated by 454 CMR 25.02. </w:t>
      </w:r>
      <w:r w:rsidR="005B055D">
        <w:rPr>
          <w:rFonts w:asciiTheme="minorHAnsi" w:hAnsiTheme="minorHAnsi" w:cstheme="minorHAnsi"/>
        </w:rPr>
        <w:t xml:space="preserve"> </w:t>
      </w:r>
      <w:r w:rsidRPr="00A31486">
        <w:rPr>
          <w:rFonts w:asciiTheme="minorHAnsi" w:hAnsiTheme="minorHAnsi" w:cstheme="minorHAnsi"/>
        </w:rPr>
        <w:t>This determination does not preclude the complainant from filing a new retaliation complaint if the worker believes retaliation has occurred after the final determination or from pursuing private civil action.</w:t>
      </w:r>
    </w:p>
    <w:p w14:paraId="75732BCA" w14:textId="77777777" w:rsidR="00796495" w:rsidRPr="00A31486" w:rsidRDefault="00796495" w:rsidP="0047388E">
      <w:pPr>
        <w:rPr>
          <w:rFonts w:asciiTheme="minorHAnsi" w:hAnsiTheme="minorHAnsi" w:cstheme="minorHAnsi"/>
          <w:b/>
          <w:bCs/>
        </w:rPr>
      </w:pPr>
    </w:p>
    <w:p w14:paraId="63495C60" w14:textId="114ED848" w:rsidR="00796495" w:rsidRPr="00A31486" w:rsidRDefault="00796495" w:rsidP="0047388E">
      <w:pPr>
        <w:rPr>
          <w:rFonts w:asciiTheme="minorHAnsi" w:hAnsiTheme="minorHAnsi" w:cstheme="minorHAnsi"/>
        </w:rPr>
      </w:pPr>
      <w:r w:rsidRPr="00A31486">
        <w:rPr>
          <w:rFonts w:asciiTheme="minorHAnsi" w:hAnsiTheme="minorHAnsi" w:cstheme="minorHAnsi"/>
        </w:rPr>
        <w:t>If, upon investigation, WSHP determines that the provisions of 454 CMR 25.07 have been violated, an action shall be brought for all appropriate relief, including rehiring or reinstatement of the worker to his or her former position with back pay, pursuant to 29 CFR 1977.3</w:t>
      </w:r>
      <w:r w:rsidR="005B055D">
        <w:rPr>
          <w:rFonts w:asciiTheme="minorHAnsi" w:hAnsiTheme="minorHAnsi" w:cstheme="minorHAnsi"/>
        </w:rPr>
        <w:t>,</w:t>
      </w:r>
      <w:r w:rsidRPr="00A31486">
        <w:rPr>
          <w:rFonts w:asciiTheme="minorHAnsi" w:hAnsiTheme="minorHAnsi" w:cstheme="minorHAnsi"/>
        </w:rPr>
        <w:t xml:space="preserve"> as incorporated by 454 CMR 25.02.</w:t>
      </w:r>
    </w:p>
    <w:p w14:paraId="1069AE7D" w14:textId="77777777" w:rsidR="00796495" w:rsidRDefault="00796495" w:rsidP="0047388E">
      <w:pPr>
        <w:rPr>
          <w:rFonts w:asciiTheme="minorHAnsi" w:hAnsiTheme="minorHAnsi" w:cstheme="minorHAnsi"/>
          <w:b/>
          <w:bCs/>
        </w:rPr>
      </w:pPr>
      <w:bookmarkStart w:id="1" w:name="_Toc91666034"/>
    </w:p>
    <w:p w14:paraId="00AAD1A9" w14:textId="77777777" w:rsidR="008953B6" w:rsidRPr="00A31486" w:rsidRDefault="008953B6" w:rsidP="0047388E">
      <w:pPr>
        <w:rPr>
          <w:rFonts w:asciiTheme="minorHAnsi" w:hAnsiTheme="minorHAnsi" w:cstheme="minorHAnsi"/>
          <w:b/>
          <w:bCs/>
        </w:rPr>
      </w:pPr>
    </w:p>
    <w:bookmarkEnd w:id="1"/>
    <w:p w14:paraId="5492D156" w14:textId="77777777" w:rsidR="006870CF" w:rsidRDefault="00544AC4" w:rsidP="00544AC4">
      <w:pPr>
        <w:pStyle w:val="Default"/>
        <w:rPr>
          <w:rFonts w:asciiTheme="minorHAnsi" w:hAnsiTheme="minorHAnsi" w:cstheme="minorHAnsi"/>
          <w:b/>
          <w:bCs/>
        </w:rPr>
      </w:pPr>
      <w:r w:rsidRPr="00D67D4B">
        <w:rPr>
          <w:rFonts w:asciiTheme="minorHAnsi" w:hAnsiTheme="minorHAnsi" w:cstheme="minorHAnsi"/>
          <w:b/>
          <w:bCs/>
        </w:rPr>
        <w:t>SAMM 14 – Average number of days 11(c) investigations are pending</w:t>
      </w:r>
    </w:p>
    <w:p w14:paraId="4201D94A" w14:textId="643B5E05" w:rsidR="00544AC4" w:rsidRDefault="00544AC4" w:rsidP="00544AC4">
      <w:pPr>
        <w:pStyle w:val="Default"/>
        <w:rPr>
          <w:rFonts w:asciiTheme="minorHAnsi" w:hAnsiTheme="minorHAnsi" w:cstheme="minorHAnsi"/>
          <w:b/>
          <w:bCs/>
        </w:rPr>
      </w:pPr>
      <w:r>
        <w:rPr>
          <w:rFonts w:asciiTheme="minorHAnsi" w:hAnsiTheme="minorHAnsi" w:cstheme="minorHAnsi"/>
          <w:b/>
          <w:bCs/>
        </w:rPr>
        <w:t xml:space="preserve"> </w:t>
      </w:r>
    </w:p>
    <w:p w14:paraId="5BF9CC3E" w14:textId="4AF39368" w:rsidR="00544AC4" w:rsidRPr="008D41B4" w:rsidRDefault="00544AC4" w:rsidP="00544AC4">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In FY 2025, </w:t>
      </w:r>
      <w:r w:rsidR="006870CF" w:rsidRPr="008D41B4">
        <w:rPr>
          <w:rFonts w:asciiTheme="minorHAnsi" w:hAnsiTheme="minorHAnsi" w:cstheme="minorHAnsi"/>
        </w:rPr>
        <w:t xml:space="preserve">the </w:t>
      </w:r>
      <w:r w:rsidR="006870CF" w:rsidRPr="004758AE">
        <w:rPr>
          <w:rFonts w:asciiTheme="minorHAnsi" w:hAnsiTheme="minorHAnsi" w:cstheme="minorHAnsi"/>
        </w:rPr>
        <w:t>negotiated</w:t>
      </w:r>
      <w:r w:rsidR="006870CF">
        <w:rPr>
          <w:rFonts w:asciiTheme="minorHAnsi" w:hAnsiTheme="minorHAnsi" w:cstheme="minorHAnsi"/>
        </w:rPr>
        <w:t xml:space="preserve"> </w:t>
      </w:r>
      <w:r w:rsidR="006870CF" w:rsidRPr="008D41B4">
        <w:rPr>
          <w:rFonts w:asciiTheme="minorHAnsi" w:hAnsiTheme="minorHAnsi" w:cstheme="minorHAnsi"/>
        </w:rPr>
        <w:t xml:space="preserve">FRL </w:t>
      </w:r>
      <w:r w:rsidR="006870CF">
        <w:rPr>
          <w:rFonts w:asciiTheme="minorHAnsi" w:hAnsiTheme="minorHAnsi" w:cstheme="minorHAnsi"/>
        </w:rPr>
        <w:t>for SAMM 14 was an average of 350 days for whistleblower investigations pending.</w:t>
      </w:r>
      <w:r>
        <w:rPr>
          <w:rFonts w:asciiTheme="minorHAnsi" w:hAnsiTheme="minorHAnsi" w:cstheme="minorHAnsi"/>
        </w:rPr>
        <w:t xml:space="preserve"> </w:t>
      </w:r>
      <w:r w:rsidR="00D8079D">
        <w:rPr>
          <w:rFonts w:asciiTheme="minorHAnsi" w:hAnsiTheme="minorHAnsi" w:cstheme="minorHAnsi"/>
        </w:rPr>
        <w:t xml:space="preserve"> </w:t>
      </w:r>
      <w:r>
        <w:rPr>
          <w:rFonts w:asciiTheme="minorHAnsi" w:hAnsiTheme="minorHAnsi" w:cstheme="minorHAnsi"/>
        </w:rPr>
        <w:t>WSHP</w:t>
      </w:r>
      <w:r w:rsidRPr="008D41B4">
        <w:rPr>
          <w:rFonts w:asciiTheme="minorHAnsi" w:hAnsiTheme="minorHAnsi" w:cstheme="minorHAnsi"/>
        </w:rPr>
        <w:t xml:space="preserve">’s average of </w:t>
      </w:r>
      <w:r>
        <w:rPr>
          <w:rFonts w:asciiTheme="minorHAnsi" w:hAnsiTheme="minorHAnsi" w:cstheme="minorHAnsi"/>
        </w:rPr>
        <w:t xml:space="preserve">117 </w:t>
      </w:r>
      <w:r w:rsidR="009F6663">
        <w:rPr>
          <w:rFonts w:asciiTheme="minorHAnsi" w:hAnsiTheme="minorHAnsi" w:cstheme="minorHAnsi"/>
        </w:rPr>
        <w:t xml:space="preserve">days </w:t>
      </w:r>
      <w:r>
        <w:rPr>
          <w:rFonts w:asciiTheme="minorHAnsi" w:hAnsiTheme="minorHAnsi" w:cstheme="minorHAnsi"/>
        </w:rPr>
        <w:t>was ou</w:t>
      </w:r>
      <w:r w:rsidRPr="008D41B4">
        <w:rPr>
          <w:rFonts w:asciiTheme="minorHAnsi" w:hAnsiTheme="minorHAnsi" w:cstheme="minorHAnsi"/>
        </w:rPr>
        <w:t>tside (below) the FRL. Th</w:t>
      </w:r>
      <w:r>
        <w:rPr>
          <w:rFonts w:asciiTheme="minorHAnsi" w:hAnsiTheme="minorHAnsi" w:cstheme="minorHAnsi"/>
        </w:rPr>
        <w:t>is</w:t>
      </w:r>
      <w:r w:rsidRPr="008D41B4">
        <w:rPr>
          <w:rFonts w:asciiTheme="minorHAnsi" w:hAnsiTheme="minorHAnsi" w:cstheme="minorHAnsi"/>
        </w:rPr>
        <w:t xml:space="preserve"> w</w:t>
      </w:r>
      <w:r>
        <w:rPr>
          <w:rFonts w:asciiTheme="minorHAnsi" w:hAnsiTheme="minorHAnsi" w:cstheme="minorHAnsi"/>
        </w:rPr>
        <w:t>as a</w:t>
      </w:r>
      <w:r w:rsidRPr="008D41B4">
        <w:rPr>
          <w:rFonts w:asciiTheme="minorHAnsi" w:hAnsiTheme="minorHAnsi" w:cstheme="minorHAnsi"/>
        </w:rPr>
        <w:t xml:space="preserve"> positive outcome.</w:t>
      </w:r>
    </w:p>
    <w:p w14:paraId="191D47A2" w14:textId="77777777" w:rsidR="00544AC4" w:rsidRPr="00BF1B0C" w:rsidRDefault="00544AC4" w:rsidP="00544AC4">
      <w:pPr>
        <w:widowControl/>
        <w:kinsoku w:val="0"/>
        <w:overflowPunct w:val="0"/>
        <w:rPr>
          <w:rFonts w:asciiTheme="minorHAnsi" w:hAnsiTheme="minorHAnsi" w:cstheme="minorHAnsi"/>
          <w:highlight w:val="yellow"/>
        </w:rPr>
      </w:pPr>
    </w:p>
    <w:p w14:paraId="1351D4EA" w14:textId="1FDB49E2" w:rsidR="00544AC4" w:rsidRPr="008D41B4" w:rsidRDefault="00544AC4" w:rsidP="00544AC4">
      <w:pPr>
        <w:widowControl/>
        <w:kinsoku w:val="0"/>
        <w:overflowPunct w:val="0"/>
        <w:rPr>
          <w:rFonts w:asciiTheme="minorHAnsi" w:hAnsiTheme="minorHAnsi" w:cstheme="minorHAnsi"/>
        </w:rPr>
      </w:pPr>
      <w:r w:rsidRPr="008D41B4">
        <w:rPr>
          <w:rFonts w:asciiTheme="minorHAnsi" w:hAnsiTheme="minorHAnsi" w:cstheme="minorHAnsi"/>
          <w:u w:val="single"/>
        </w:rPr>
        <w:t>Explanation</w:t>
      </w:r>
      <w:r w:rsidRPr="008D41B4">
        <w:rPr>
          <w:rFonts w:asciiTheme="minorHAnsi" w:hAnsiTheme="minorHAnsi" w:cstheme="minorHAnsi"/>
        </w:rPr>
        <w:t xml:space="preserve">: </w:t>
      </w:r>
      <w:r>
        <w:rPr>
          <w:rFonts w:asciiTheme="minorHAnsi" w:hAnsiTheme="minorHAnsi" w:cstheme="minorHAnsi"/>
        </w:rPr>
        <w:t xml:space="preserve">WSHP has few whistleblower cases </w:t>
      </w:r>
      <w:r w:rsidR="006870CF">
        <w:rPr>
          <w:rFonts w:asciiTheme="minorHAnsi" w:hAnsiTheme="minorHAnsi" w:cstheme="minorHAnsi"/>
        </w:rPr>
        <w:t>and handles those cases in a timely manner</w:t>
      </w:r>
      <w:r>
        <w:rPr>
          <w:rFonts w:asciiTheme="minorHAnsi" w:hAnsiTheme="minorHAnsi" w:cstheme="minorHAnsi"/>
        </w:rPr>
        <w:t xml:space="preserve">.  </w:t>
      </w:r>
    </w:p>
    <w:p w14:paraId="4561DE4A" w14:textId="77777777" w:rsidR="00544AC4" w:rsidRDefault="00544AC4" w:rsidP="00544AC4">
      <w:pPr>
        <w:pStyle w:val="Default"/>
        <w:rPr>
          <w:rFonts w:asciiTheme="minorHAnsi" w:hAnsiTheme="minorHAnsi" w:cstheme="minorHAnsi"/>
          <w:b/>
          <w:bCs/>
        </w:rPr>
      </w:pPr>
    </w:p>
    <w:p w14:paraId="56998915" w14:textId="7721816E" w:rsidR="00544AC4" w:rsidRDefault="00544AC4" w:rsidP="00544AC4">
      <w:pPr>
        <w:pStyle w:val="Default"/>
        <w:rPr>
          <w:rFonts w:asciiTheme="minorHAnsi" w:hAnsiTheme="minorHAnsi" w:cstheme="minorHAnsi"/>
          <w:b/>
          <w:bCs/>
        </w:rPr>
      </w:pPr>
      <w:r w:rsidRPr="00D67D4B">
        <w:rPr>
          <w:rFonts w:asciiTheme="minorHAnsi" w:eastAsia="Calibri" w:hAnsiTheme="minorHAnsi" w:cstheme="minorHAnsi"/>
          <w:b/>
          <w:bCs/>
          <w14:ligatures w14:val="standardContextual"/>
        </w:rPr>
        <w:t>S</w:t>
      </w:r>
      <w:r w:rsidRPr="00D67D4B">
        <w:rPr>
          <w:rFonts w:asciiTheme="minorHAnsi" w:hAnsiTheme="minorHAnsi" w:cstheme="minorHAnsi"/>
          <w:b/>
          <w:bCs/>
        </w:rPr>
        <w:t xml:space="preserve">AMM 15 </w:t>
      </w:r>
      <w:r w:rsidR="006870CF" w:rsidRPr="00D67D4B">
        <w:rPr>
          <w:rFonts w:asciiTheme="minorHAnsi" w:hAnsiTheme="minorHAnsi" w:cstheme="minorHAnsi"/>
          <w:b/>
          <w:bCs/>
        </w:rPr>
        <w:t>–</w:t>
      </w:r>
      <w:r w:rsidR="006870CF">
        <w:rPr>
          <w:rFonts w:asciiTheme="minorHAnsi" w:hAnsiTheme="minorHAnsi" w:cstheme="minorHAnsi"/>
          <w:b/>
          <w:bCs/>
        </w:rPr>
        <w:t xml:space="preserve"> </w:t>
      </w:r>
      <w:r w:rsidRPr="00D67D4B">
        <w:rPr>
          <w:rFonts w:asciiTheme="minorHAnsi" w:hAnsiTheme="minorHAnsi" w:cstheme="minorHAnsi"/>
          <w:b/>
          <w:bCs/>
        </w:rPr>
        <w:t xml:space="preserve">Percent 11(c) cases over 90 days pending </w:t>
      </w:r>
    </w:p>
    <w:p w14:paraId="48A423E3" w14:textId="77777777" w:rsidR="006870CF" w:rsidRPr="00D67D4B" w:rsidRDefault="006870CF" w:rsidP="00544AC4">
      <w:pPr>
        <w:pStyle w:val="Default"/>
        <w:rPr>
          <w:rFonts w:asciiTheme="minorHAnsi" w:hAnsiTheme="minorHAnsi" w:cstheme="minorHAnsi"/>
          <w:b/>
          <w:bCs/>
        </w:rPr>
      </w:pPr>
    </w:p>
    <w:p w14:paraId="5B2CE06A" w14:textId="7D6ADE7C" w:rsidR="00544AC4" w:rsidRPr="008D41B4" w:rsidRDefault="00544AC4" w:rsidP="00544AC4">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In FY 2025, </w:t>
      </w:r>
      <w:r w:rsidR="006870CF" w:rsidRPr="008D41B4">
        <w:rPr>
          <w:rFonts w:asciiTheme="minorHAnsi" w:hAnsiTheme="minorHAnsi" w:cstheme="minorHAnsi"/>
        </w:rPr>
        <w:t xml:space="preserve">the </w:t>
      </w:r>
      <w:r w:rsidR="006870CF" w:rsidRPr="004758AE">
        <w:rPr>
          <w:rFonts w:asciiTheme="minorHAnsi" w:hAnsiTheme="minorHAnsi" w:cstheme="minorHAnsi"/>
        </w:rPr>
        <w:t>negotiated</w:t>
      </w:r>
      <w:r w:rsidR="006870CF">
        <w:rPr>
          <w:rFonts w:asciiTheme="minorHAnsi" w:hAnsiTheme="minorHAnsi" w:cstheme="minorHAnsi"/>
        </w:rPr>
        <w:t xml:space="preserve"> </w:t>
      </w:r>
      <w:r w:rsidR="006870CF" w:rsidRPr="008D41B4">
        <w:rPr>
          <w:rFonts w:asciiTheme="minorHAnsi" w:hAnsiTheme="minorHAnsi" w:cstheme="minorHAnsi"/>
        </w:rPr>
        <w:t xml:space="preserve">FRL </w:t>
      </w:r>
      <w:r w:rsidR="006870CF">
        <w:rPr>
          <w:rFonts w:asciiTheme="minorHAnsi" w:hAnsiTheme="minorHAnsi" w:cstheme="minorHAnsi"/>
        </w:rPr>
        <w:t xml:space="preserve">for SAMM 15 </w:t>
      </w:r>
      <w:r>
        <w:rPr>
          <w:rFonts w:asciiTheme="minorHAnsi" w:hAnsiTheme="minorHAnsi" w:cstheme="minorHAnsi"/>
        </w:rPr>
        <w:t>was 70 percent</w:t>
      </w:r>
      <w:r w:rsidRPr="008D41B4">
        <w:rPr>
          <w:rFonts w:asciiTheme="minorHAnsi" w:hAnsiTheme="minorHAnsi" w:cstheme="minorHAnsi"/>
        </w:rPr>
        <w:t xml:space="preserve"> for </w:t>
      </w:r>
      <w:r>
        <w:rPr>
          <w:rFonts w:asciiTheme="minorHAnsi" w:hAnsiTheme="minorHAnsi" w:cstheme="minorHAnsi"/>
        </w:rPr>
        <w:t xml:space="preserve">whistleblower cases </w:t>
      </w:r>
      <w:r w:rsidR="006870CF">
        <w:rPr>
          <w:rFonts w:asciiTheme="minorHAnsi" w:hAnsiTheme="minorHAnsi" w:cstheme="minorHAnsi"/>
        </w:rPr>
        <w:t xml:space="preserve">pending investigation </w:t>
      </w:r>
      <w:r>
        <w:rPr>
          <w:rFonts w:asciiTheme="minorHAnsi" w:hAnsiTheme="minorHAnsi" w:cstheme="minorHAnsi"/>
        </w:rPr>
        <w:t>over 90</w:t>
      </w:r>
      <w:r w:rsidR="009F6663">
        <w:rPr>
          <w:rFonts w:asciiTheme="minorHAnsi" w:hAnsiTheme="minorHAnsi" w:cstheme="minorHAnsi"/>
        </w:rPr>
        <w:t xml:space="preserve"> days</w:t>
      </w:r>
      <w:r w:rsidRPr="008D41B4">
        <w:rPr>
          <w:rFonts w:asciiTheme="minorHAnsi" w:hAnsiTheme="minorHAnsi" w:cstheme="minorHAnsi"/>
        </w:rPr>
        <w:t xml:space="preserve">.  </w:t>
      </w:r>
      <w:r>
        <w:rPr>
          <w:rFonts w:asciiTheme="minorHAnsi" w:hAnsiTheme="minorHAnsi" w:cstheme="minorHAnsi"/>
        </w:rPr>
        <w:t>WSHP</w:t>
      </w:r>
      <w:r w:rsidRPr="008D41B4">
        <w:rPr>
          <w:rFonts w:asciiTheme="minorHAnsi" w:hAnsiTheme="minorHAnsi" w:cstheme="minorHAnsi"/>
        </w:rPr>
        <w:t xml:space="preserve">’s average of </w:t>
      </w:r>
      <w:r>
        <w:rPr>
          <w:rFonts w:asciiTheme="minorHAnsi" w:hAnsiTheme="minorHAnsi" w:cstheme="minorHAnsi"/>
        </w:rPr>
        <w:t>50 percent was ou</w:t>
      </w:r>
      <w:r w:rsidRPr="008D41B4">
        <w:rPr>
          <w:rFonts w:asciiTheme="minorHAnsi" w:hAnsiTheme="minorHAnsi" w:cstheme="minorHAnsi"/>
        </w:rPr>
        <w:t>tside (below) the FRL. Th</w:t>
      </w:r>
      <w:r>
        <w:rPr>
          <w:rFonts w:asciiTheme="minorHAnsi" w:hAnsiTheme="minorHAnsi" w:cstheme="minorHAnsi"/>
        </w:rPr>
        <w:t>is</w:t>
      </w:r>
      <w:r w:rsidRPr="008D41B4">
        <w:rPr>
          <w:rFonts w:asciiTheme="minorHAnsi" w:hAnsiTheme="minorHAnsi" w:cstheme="minorHAnsi"/>
        </w:rPr>
        <w:t xml:space="preserve"> w</w:t>
      </w:r>
      <w:r>
        <w:rPr>
          <w:rFonts w:asciiTheme="minorHAnsi" w:hAnsiTheme="minorHAnsi" w:cstheme="minorHAnsi"/>
        </w:rPr>
        <w:t>as a</w:t>
      </w:r>
      <w:r w:rsidRPr="008D41B4">
        <w:rPr>
          <w:rFonts w:asciiTheme="minorHAnsi" w:hAnsiTheme="minorHAnsi" w:cstheme="minorHAnsi"/>
        </w:rPr>
        <w:t xml:space="preserve"> positive outcome.</w:t>
      </w:r>
    </w:p>
    <w:p w14:paraId="63AA3106" w14:textId="77777777" w:rsidR="00544AC4" w:rsidRPr="00BF1B0C" w:rsidRDefault="00544AC4" w:rsidP="00544AC4">
      <w:pPr>
        <w:widowControl/>
        <w:kinsoku w:val="0"/>
        <w:overflowPunct w:val="0"/>
        <w:rPr>
          <w:rFonts w:asciiTheme="minorHAnsi" w:hAnsiTheme="minorHAnsi" w:cstheme="minorHAnsi"/>
          <w:highlight w:val="yellow"/>
        </w:rPr>
      </w:pPr>
    </w:p>
    <w:p w14:paraId="022E3708" w14:textId="52319DB9" w:rsidR="00544AC4" w:rsidRDefault="00544AC4" w:rsidP="006870CF">
      <w:pPr>
        <w:widowControl/>
        <w:kinsoku w:val="0"/>
        <w:overflowPunct w:val="0"/>
        <w:rPr>
          <w:rFonts w:asciiTheme="minorHAnsi" w:hAnsiTheme="minorHAnsi" w:cstheme="minorHAnsi"/>
        </w:rPr>
      </w:pPr>
      <w:r w:rsidRPr="008D41B4">
        <w:rPr>
          <w:rFonts w:asciiTheme="minorHAnsi" w:hAnsiTheme="minorHAnsi" w:cstheme="minorHAnsi"/>
          <w:u w:val="single"/>
        </w:rPr>
        <w:t>Explanation</w:t>
      </w:r>
      <w:r w:rsidRPr="008D41B4">
        <w:rPr>
          <w:rFonts w:asciiTheme="minorHAnsi" w:hAnsiTheme="minorHAnsi" w:cstheme="minorHAnsi"/>
        </w:rPr>
        <w:t xml:space="preserve">: </w:t>
      </w:r>
      <w:r>
        <w:rPr>
          <w:rFonts w:asciiTheme="minorHAnsi" w:hAnsiTheme="minorHAnsi" w:cstheme="minorHAnsi"/>
        </w:rPr>
        <w:t>WSHP ha</w:t>
      </w:r>
      <w:r w:rsidR="006870CF">
        <w:rPr>
          <w:rFonts w:asciiTheme="minorHAnsi" w:hAnsiTheme="minorHAnsi" w:cstheme="minorHAnsi"/>
        </w:rPr>
        <w:t>s</w:t>
      </w:r>
      <w:r>
        <w:rPr>
          <w:rFonts w:asciiTheme="minorHAnsi" w:hAnsiTheme="minorHAnsi" w:cstheme="minorHAnsi"/>
        </w:rPr>
        <w:t xml:space="preserve"> few whistleblower cases </w:t>
      </w:r>
      <w:r w:rsidR="006870CF">
        <w:rPr>
          <w:rFonts w:asciiTheme="minorHAnsi" w:hAnsiTheme="minorHAnsi" w:cstheme="minorHAnsi"/>
        </w:rPr>
        <w:t xml:space="preserve">and handles those cases in a timely manner.  </w:t>
      </w:r>
    </w:p>
    <w:p w14:paraId="63B40B55" w14:textId="77777777" w:rsidR="006870CF" w:rsidRDefault="006870CF" w:rsidP="006870CF">
      <w:pPr>
        <w:widowControl/>
        <w:kinsoku w:val="0"/>
        <w:overflowPunct w:val="0"/>
        <w:rPr>
          <w:rFonts w:asciiTheme="minorHAnsi" w:hAnsiTheme="minorHAnsi" w:cstheme="minorHAnsi"/>
          <w:highlight w:val="yellow"/>
        </w:rPr>
      </w:pPr>
    </w:p>
    <w:p w14:paraId="71AEDC34" w14:textId="32863F25" w:rsidR="00E346CA" w:rsidRDefault="00544AC4" w:rsidP="00E346CA">
      <w:pPr>
        <w:pStyle w:val="Default"/>
        <w:rPr>
          <w:rFonts w:asciiTheme="minorHAnsi" w:hAnsiTheme="minorHAnsi" w:cstheme="minorHAnsi"/>
        </w:rPr>
      </w:pPr>
      <w:r w:rsidRPr="00E346CA">
        <w:rPr>
          <w:rFonts w:asciiTheme="minorHAnsi" w:hAnsiTheme="minorHAnsi" w:cstheme="minorHAnsi"/>
        </w:rPr>
        <w:t xml:space="preserve">In </w:t>
      </w:r>
      <w:r w:rsidR="00712184" w:rsidRPr="00E346CA">
        <w:rPr>
          <w:rFonts w:asciiTheme="minorHAnsi" w:hAnsiTheme="minorHAnsi" w:cstheme="minorHAnsi"/>
        </w:rPr>
        <w:t>FY</w:t>
      </w:r>
      <w:r w:rsidRPr="00E346CA">
        <w:rPr>
          <w:rFonts w:asciiTheme="minorHAnsi" w:hAnsiTheme="minorHAnsi" w:cstheme="minorHAnsi"/>
        </w:rPr>
        <w:t xml:space="preserve"> </w:t>
      </w:r>
      <w:r w:rsidR="00796495" w:rsidRPr="00E346CA">
        <w:rPr>
          <w:rFonts w:asciiTheme="minorHAnsi" w:hAnsiTheme="minorHAnsi" w:cstheme="minorHAnsi"/>
        </w:rPr>
        <w:t>202</w:t>
      </w:r>
      <w:r w:rsidRPr="00E346CA">
        <w:rPr>
          <w:rFonts w:asciiTheme="minorHAnsi" w:hAnsiTheme="minorHAnsi" w:cstheme="minorHAnsi"/>
        </w:rPr>
        <w:t>5</w:t>
      </w:r>
      <w:r w:rsidR="00796495" w:rsidRPr="00E346CA">
        <w:rPr>
          <w:rFonts w:asciiTheme="minorHAnsi" w:hAnsiTheme="minorHAnsi" w:cstheme="minorHAnsi"/>
        </w:rPr>
        <w:t xml:space="preserve">, WSHP </w:t>
      </w:r>
      <w:r w:rsidRPr="00E346CA">
        <w:rPr>
          <w:rFonts w:asciiTheme="minorHAnsi" w:hAnsiTheme="minorHAnsi" w:cstheme="minorHAnsi"/>
        </w:rPr>
        <w:t xml:space="preserve">had five </w:t>
      </w:r>
      <w:r w:rsidR="00E346CA" w:rsidRPr="00E346CA">
        <w:rPr>
          <w:rFonts w:asciiTheme="minorHAnsi" w:hAnsiTheme="minorHAnsi" w:cstheme="minorHAnsi"/>
        </w:rPr>
        <w:t xml:space="preserve">closed </w:t>
      </w:r>
      <w:r w:rsidR="00796495" w:rsidRPr="00E346CA">
        <w:rPr>
          <w:rFonts w:asciiTheme="minorHAnsi" w:hAnsiTheme="minorHAnsi" w:cstheme="minorHAnsi"/>
        </w:rPr>
        <w:t>workplace retaliation cases filed under 454 CMR 25.07</w:t>
      </w:r>
      <w:r w:rsidR="00712184" w:rsidRPr="00E346CA">
        <w:rPr>
          <w:rFonts w:asciiTheme="minorHAnsi" w:hAnsiTheme="minorHAnsi" w:cstheme="minorHAnsi"/>
        </w:rPr>
        <w:t xml:space="preserve">.  OSHA conducted </w:t>
      </w:r>
      <w:r w:rsidR="00D8079D">
        <w:rPr>
          <w:rFonts w:asciiTheme="minorHAnsi" w:hAnsiTheme="minorHAnsi" w:cstheme="minorHAnsi"/>
        </w:rPr>
        <w:t xml:space="preserve">a </w:t>
      </w:r>
      <w:r w:rsidR="00712184" w:rsidRPr="00E346CA">
        <w:rPr>
          <w:rFonts w:asciiTheme="minorHAnsi" w:hAnsiTheme="minorHAnsi" w:cstheme="minorHAnsi"/>
        </w:rPr>
        <w:t>case</w:t>
      </w:r>
      <w:r w:rsidR="00160FC5">
        <w:rPr>
          <w:rFonts w:asciiTheme="minorHAnsi" w:hAnsiTheme="minorHAnsi" w:cstheme="minorHAnsi"/>
        </w:rPr>
        <w:t xml:space="preserve"> </w:t>
      </w:r>
      <w:r w:rsidR="00712184" w:rsidRPr="00E346CA">
        <w:rPr>
          <w:rFonts w:asciiTheme="minorHAnsi" w:hAnsiTheme="minorHAnsi" w:cstheme="minorHAnsi"/>
        </w:rPr>
        <w:t xml:space="preserve">file review </w:t>
      </w:r>
      <w:r w:rsidR="00D8079D">
        <w:rPr>
          <w:rFonts w:asciiTheme="minorHAnsi" w:hAnsiTheme="minorHAnsi" w:cstheme="minorHAnsi"/>
        </w:rPr>
        <w:t>for</w:t>
      </w:r>
      <w:r w:rsidR="00D8079D" w:rsidRPr="00E346CA">
        <w:rPr>
          <w:rFonts w:asciiTheme="minorHAnsi" w:hAnsiTheme="minorHAnsi" w:cstheme="minorHAnsi"/>
        </w:rPr>
        <w:t xml:space="preserve"> </w:t>
      </w:r>
      <w:r w:rsidR="00712184" w:rsidRPr="00E346CA">
        <w:rPr>
          <w:rFonts w:asciiTheme="minorHAnsi" w:hAnsiTheme="minorHAnsi" w:cstheme="minorHAnsi"/>
        </w:rPr>
        <w:t>all five cases.</w:t>
      </w:r>
      <w:r w:rsidR="00D8079D">
        <w:rPr>
          <w:rFonts w:asciiTheme="minorHAnsi" w:hAnsiTheme="minorHAnsi" w:cstheme="minorHAnsi"/>
        </w:rPr>
        <w:t xml:space="preserve"> </w:t>
      </w:r>
      <w:r w:rsidR="00712184" w:rsidRPr="00E346CA">
        <w:rPr>
          <w:rFonts w:asciiTheme="minorHAnsi" w:hAnsiTheme="minorHAnsi" w:cstheme="minorHAnsi"/>
        </w:rPr>
        <w:t xml:space="preserve"> </w:t>
      </w:r>
      <w:r w:rsidR="00E346CA">
        <w:rPr>
          <w:rFonts w:asciiTheme="minorHAnsi" w:hAnsiTheme="minorHAnsi" w:cstheme="minorHAnsi"/>
        </w:rPr>
        <w:t xml:space="preserve">Most aspects reviewed in the case files were satisfactory. However, </w:t>
      </w:r>
      <w:r w:rsidR="009F6663">
        <w:rPr>
          <w:rFonts w:asciiTheme="minorHAnsi" w:hAnsiTheme="minorHAnsi" w:cstheme="minorHAnsi"/>
        </w:rPr>
        <w:t xml:space="preserve">OSHA made </w:t>
      </w:r>
      <w:r w:rsidR="00E346CA">
        <w:rPr>
          <w:rFonts w:asciiTheme="minorHAnsi" w:hAnsiTheme="minorHAnsi" w:cstheme="minorHAnsi"/>
        </w:rPr>
        <w:t>one observation</w:t>
      </w:r>
      <w:r w:rsidR="009F6663">
        <w:rPr>
          <w:rFonts w:asciiTheme="minorHAnsi" w:hAnsiTheme="minorHAnsi" w:cstheme="minorHAnsi"/>
        </w:rPr>
        <w:t>.</w:t>
      </w:r>
    </w:p>
    <w:p w14:paraId="731636C7" w14:textId="5C42A1A9" w:rsidR="00712184" w:rsidRDefault="00712184" w:rsidP="0047388E">
      <w:pPr>
        <w:rPr>
          <w:rFonts w:asciiTheme="minorHAnsi" w:hAnsiTheme="minorHAnsi" w:cstheme="minorHAnsi"/>
          <w:highlight w:val="yellow"/>
        </w:rPr>
      </w:pPr>
    </w:p>
    <w:p w14:paraId="547EBBF6" w14:textId="6289732C" w:rsidR="00E346CA" w:rsidRPr="008D1940" w:rsidRDefault="00E346CA" w:rsidP="00E346CA">
      <w:pPr>
        <w:pStyle w:val="Default"/>
        <w:rPr>
          <w:rFonts w:asciiTheme="minorHAnsi" w:hAnsiTheme="minorHAnsi" w:cstheme="minorHAnsi"/>
        </w:rPr>
      </w:pPr>
      <w:r w:rsidRPr="008D1940">
        <w:rPr>
          <w:rFonts w:asciiTheme="minorHAnsi" w:hAnsiTheme="minorHAnsi" w:cstheme="minorHAnsi"/>
          <w:b/>
          <w:bCs/>
          <w:u w:val="single"/>
        </w:rPr>
        <w:t>Observation FY 2025-OB-</w:t>
      </w:r>
      <w:r w:rsidR="008D1940" w:rsidRPr="008D1940">
        <w:rPr>
          <w:rFonts w:asciiTheme="minorHAnsi" w:hAnsiTheme="minorHAnsi" w:cstheme="minorHAnsi"/>
          <w:b/>
          <w:bCs/>
          <w:u w:val="single"/>
        </w:rPr>
        <w:t>2</w:t>
      </w:r>
      <w:r w:rsidRPr="008D1940">
        <w:rPr>
          <w:rFonts w:asciiTheme="minorHAnsi" w:hAnsiTheme="minorHAnsi" w:cstheme="minorHAnsi"/>
        </w:rPr>
        <w:t xml:space="preserve">: In FY 2025, three (60 percent) of the five </w:t>
      </w:r>
      <w:r w:rsidR="0031236D">
        <w:rPr>
          <w:rFonts w:asciiTheme="minorHAnsi" w:hAnsiTheme="minorHAnsi" w:cstheme="minorHAnsi"/>
        </w:rPr>
        <w:t xml:space="preserve">whistleblower </w:t>
      </w:r>
      <w:r w:rsidRPr="008D1940">
        <w:rPr>
          <w:rFonts w:asciiTheme="minorHAnsi" w:hAnsiTheme="minorHAnsi" w:cstheme="minorHAnsi"/>
        </w:rPr>
        <w:t>case</w:t>
      </w:r>
      <w:r w:rsidR="00657461">
        <w:rPr>
          <w:rFonts w:asciiTheme="minorHAnsi" w:hAnsiTheme="minorHAnsi" w:cstheme="minorHAnsi"/>
        </w:rPr>
        <w:t xml:space="preserve"> files reviewed </w:t>
      </w:r>
      <w:r w:rsidRPr="008D1940">
        <w:rPr>
          <w:rFonts w:asciiTheme="minorHAnsi" w:hAnsiTheme="minorHAnsi" w:cstheme="minorHAnsi"/>
        </w:rPr>
        <w:t xml:space="preserve">did not include the complainant interview, recorded or otherwise. </w:t>
      </w:r>
      <w:r w:rsidR="00657461">
        <w:rPr>
          <w:rFonts w:asciiTheme="minorHAnsi" w:hAnsiTheme="minorHAnsi" w:cstheme="minorHAnsi"/>
        </w:rPr>
        <w:t xml:space="preserve">WSHP did not follow the requirements </w:t>
      </w:r>
      <w:r w:rsidR="00225E2F">
        <w:rPr>
          <w:rFonts w:asciiTheme="minorHAnsi" w:hAnsiTheme="minorHAnsi" w:cstheme="minorHAnsi"/>
        </w:rPr>
        <w:t>in</w:t>
      </w:r>
      <w:r w:rsidRPr="008D1940">
        <w:rPr>
          <w:rFonts w:asciiTheme="minorHAnsi" w:hAnsiTheme="minorHAnsi" w:cstheme="minorHAnsi"/>
        </w:rPr>
        <w:t xml:space="preserve"> the</w:t>
      </w:r>
      <w:r w:rsidR="009F6663">
        <w:rPr>
          <w:rFonts w:asciiTheme="minorHAnsi" w:hAnsiTheme="minorHAnsi" w:cstheme="minorHAnsi"/>
        </w:rPr>
        <w:t xml:space="preserve"> OSHA</w:t>
      </w:r>
      <w:r w:rsidRPr="008D1940">
        <w:rPr>
          <w:rFonts w:asciiTheme="minorHAnsi" w:hAnsiTheme="minorHAnsi" w:cstheme="minorHAnsi"/>
        </w:rPr>
        <w:t xml:space="preserve"> Whistleblower Investigation Manual</w:t>
      </w:r>
      <w:r w:rsidR="00225E2F">
        <w:rPr>
          <w:rFonts w:asciiTheme="minorHAnsi" w:hAnsiTheme="minorHAnsi" w:cstheme="minorHAnsi"/>
        </w:rPr>
        <w:t>,</w:t>
      </w:r>
      <w:r w:rsidRPr="008D1940">
        <w:rPr>
          <w:rFonts w:asciiTheme="minorHAnsi" w:hAnsiTheme="minorHAnsi" w:cstheme="minorHAnsi"/>
        </w:rPr>
        <w:t xml:space="preserve"> which outlines the content</w:t>
      </w:r>
      <w:r w:rsidR="00225E2F">
        <w:rPr>
          <w:rFonts w:asciiTheme="minorHAnsi" w:hAnsiTheme="minorHAnsi" w:cstheme="minorHAnsi"/>
        </w:rPr>
        <w:t>s</w:t>
      </w:r>
      <w:r w:rsidRPr="008D1940">
        <w:rPr>
          <w:rFonts w:asciiTheme="minorHAnsi" w:hAnsiTheme="minorHAnsi" w:cstheme="minorHAnsi"/>
        </w:rPr>
        <w:t xml:space="preserve"> of a whistleblower case file</w:t>
      </w:r>
      <w:r w:rsidR="00225E2F">
        <w:rPr>
          <w:rFonts w:asciiTheme="minorHAnsi" w:hAnsiTheme="minorHAnsi" w:cstheme="minorHAnsi"/>
        </w:rPr>
        <w:t>,</w:t>
      </w:r>
      <w:r w:rsidR="00657461">
        <w:rPr>
          <w:rFonts w:asciiTheme="minorHAnsi" w:hAnsiTheme="minorHAnsi" w:cstheme="minorHAnsi"/>
        </w:rPr>
        <w:t xml:space="preserve"> including but not limited to complainant interviews</w:t>
      </w:r>
      <w:r w:rsidRPr="008D1940">
        <w:rPr>
          <w:rFonts w:asciiTheme="minorHAnsi" w:hAnsiTheme="minorHAnsi" w:cstheme="minorHAnsi"/>
        </w:rPr>
        <w:t>.</w:t>
      </w:r>
    </w:p>
    <w:p w14:paraId="1CFDB81E" w14:textId="77777777" w:rsidR="00E346CA" w:rsidRPr="008D1940" w:rsidRDefault="00E346CA" w:rsidP="00E346CA">
      <w:pPr>
        <w:pStyle w:val="Default"/>
        <w:rPr>
          <w:rFonts w:asciiTheme="minorHAnsi" w:hAnsiTheme="minorHAnsi" w:cstheme="minorHAnsi"/>
          <w:b/>
          <w:bCs/>
          <w:u w:val="single"/>
        </w:rPr>
      </w:pPr>
    </w:p>
    <w:p w14:paraId="4C8D1204" w14:textId="0937CEF7" w:rsidR="00E346CA" w:rsidRPr="008D1940" w:rsidRDefault="00E346CA" w:rsidP="00E346CA">
      <w:pPr>
        <w:pStyle w:val="Default"/>
        <w:rPr>
          <w:rFonts w:asciiTheme="minorHAnsi" w:hAnsiTheme="minorHAnsi" w:cstheme="minorHAnsi"/>
        </w:rPr>
      </w:pPr>
      <w:r w:rsidRPr="008D1940">
        <w:rPr>
          <w:rFonts w:asciiTheme="minorHAnsi" w:hAnsiTheme="minorHAnsi" w:cstheme="minorHAnsi"/>
          <w:b/>
          <w:bCs/>
          <w:u w:val="single"/>
        </w:rPr>
        <w:t>Federal Monitoring Plan FY 2025-OB-</w:t>
      </w:r>
      <w:r w:rsidR="008D1940" w:rsidRPr="008D1940">
        <w:rPr>
          <w:rFonts w:asciiTheme="minorHAnsi" w:hAnsiTheme="minorHAnsi" w:cstheme="minorHAnsi"/>
          <w:b/>
          <w:bCs/>
          <w:u w:val="single"/>
        </w:rPr>
        <w:t>2</w:t>
      </w:r>
      <w:r w:rsidRPr="008D1940">
        <w:rPr>
          <w:rFonts w:asciiTheme="minorHAnsi" w:hAnsiTheme="minorHAnsi" w:cstheme="minorHAnsi"/>
          <w:u w:val="single"/>
        </w:rPr>
        <w:t>:</w:t>
      </w:r>
      <w:r w:rsidRPr="008D1940">
        <w:rPr>
          <w:rFonts w:asciiTheme="minorHAnsi" w:hAnsiTheme="minorHAnsi" w:cstheme="minorHAnsi"/>
        </w:rPr>
        <w:t xml:space="preserve"> </w:t>
      </w:r>
      <w:r w:rsidRPr="008D1940">
        <w:rPr>
          <w:rFonts w:ascii="Calibri" w:hAnsi="Calibri" w:cs="Calibri"/>
          <w:iCs/>
          <w:color w:val="auto"/>
        </w:rPr>
        <w:t>In FY 2026, a limited number of case files will be selected randomly and reviewed to determine if this item was addressed.</w:t>
      </w:r>
    </w:p>
    <w:p w14:paraId="5AF9095B" w14:textId="77777777" w:rsidR="00E346CA" w:rsidRPr="008D1940" w:rsidRDefault="00E346CA" w:rsidP="00E346CA">
      <w:pPr>
        <w:pStyle w:val="Default"/>
        <w:rPr>
          <w:rFonts w:asciiTheme="minorHAnsi" w:hAnsiTheme="minorHAnsi" w:cstheme="minorHAnsi"/>
          <w:b/>
          <w:bCs/>
          <w:u w:val="single"/>
        </w:rPr>
      </w:pPr>
    </w:p>
    <w:p w14:paraId="1EE8C319" w14:textId="7EE47F8B" w:rsidR="00E346CA" w:rsidRPr="00495EDC" w:rsidRDefault="00E346CA" w:rsidP="00E346CA">
      <w:pPr>
        <w:pStyle w:val="Default"/>
        <w:rPr>
          <w:rFonts w:asciiTheme="minorHAnsi" w:hAnsiTheme="minorHAnsi" w:cstheme="minorHAnsi"/>
        </w:rPr>
      </w:pPr>
      <w:r w:rsidRPr="008D1940">
        <w:rPr>
          <w:rFonts w:asciiTheme="minorHAnsi" w:hAnsiTheme="minorHAnsi" w:cstheme="minorHAnsi"/>
          <w:b/>
          <w:bCs/>
          <w:u w:val="single"/>
        </w:rPr>
        <w:t>Status FY 2025-OB-</w:t>
      </w:r>
      <w:r w:rsidR="008D1940" w:rsidRPr="008D1940">
        <w:rPr>
          <w:rFonts w:asciiTheme="minorHAnsi" w:hAnsiTheme="minorHAnsi" w:cstheme="minorHAnsi"/>
          <w:b/>
          <w:bCs/>
          <w:u w:val="single"/>
        </w:rPr>
        <w:t>2</w:t>
      </w:r>
      <w:r w:rsidRPr="008D1940">
        <w:rPr>
          <w:rFonts w:asciiTheme="minorHAnsi" w:hAnsiTheme="minorHAnsi" w:cstheme="minorHAnsi"/>
        </w:rPr>
        <w:t>: This observation is new.</w:t>
      </w:r>
    </w:p>
    <w:p w14:paraId="6174AF87" w14:textId="77777777" w:rsidR="00E346CA" w:rsidRPr="00A31486" w:rsidRDefault="00E346CA" w:rsidP="0047388E">
      <w:pPr>
        <w:rPr>
          <w:rFonts w:asciiTheme="minorHAnsi" w:hAnsiTheme="minorHAnsi" w:cstheme="minorHAnsi"/>
          <w:highlight w:val="green"/>
        </w:rPr>
      </w:pPr>
    </w:p>
    <w:p w14:paraId="318FB582" w14:textId="77777777" w:rsidR="0066611D" w:rsidRPr="00A31486" w:rsidRDefault="0066611D" w:rsidP="0047388E">
      <w:pPr>
        <w:tabs>
          <w:tab w:val="left" w:pos="1620"/>
        </w:tabs>
        <w:rPr>
          <w:rFonts w:asciiTheme="minorHAnsi" w:hAnsiTheme="minorHAnsi" w:cstheme="minorHAnsi"/>
          <w:b/>
        </w:rPr>
      </w:pPr>
      <w:r w:rsidRPr="00A31486">
        <w:rPr>
          <w:rFonts w:asciiTheme="minorHAnsi" w:hAnsiTheme="minorHAnsi" w:cstheme="minorHAnsi"/>
          <w:b/>
        </w:rPr>
        <w:t xml:space="preserve">8.  </w:t>
      </w:r>
      <w:r w:rsidRPr="00A31486">
        <w:rPr>
          <w:rFonts w:asciiTheme="minorHAnsi" w:hAnsiTheme="minorHAnsi" w:cstheme="minorHAnsi"/>
          <w:b/>
          <w:caps/>
        </w:rPr>
        <w:t>Complaint About State Program Administration</w:t>
      </w:r>
      <w:r w:rsidRPr="00A31486">
        <w:rPr>
          <w:rFonts w:asciiTheme="minorHAnsi" w:hAnsiTheme="minorHAnsi" w:cstheme="minorHAnsi"/>
          <w:b/>
        </w:rPr>
        <w:t xml:space="preserve"> (CASPA) </w:t>
      </w:r>
    </w:p>
    <w:p w14:paraId="30621E96" w14:textId="77777777" w:rsidR="00400D6E" w:rsidRPr="001D16A0" w:rsidRDefault="00400D6E" w:rsidP="0047388E">
      <w:pPr>
        <w:tabs>
          <w:tab w:val="left" w:pos="1620"/>
        </w:tabs>
        <w:rPr>
          <w:rFonts w:asciiTheme="minorHAnsi" w:hAnsiTheme="minorHAnsi" w:cstheme="minorHAnsi"/>
          <w:b/>
          <w:highlight w:val="yellow"/>
        </w:rPr>
      </w:pPr>
    </w:p>
    <w:p w14:paraId="2CF7E5ED" w14:textId="04F234CA" w:rsidR="00400D6E" w:rsidRPr="0078630A" w:rsidRDefault="00400D6E" w:rsidP="0047388E">
      <w:pPr>
        <w:tabs>
          <w:tab w:val="left" w:pos="1620"/>
        </w:tabs>
        <w:rPr>
          <w:rFonts w:asciiTheme="minorHAnsi" w:hAnsiTheme="minorHAnsi" w:cstheme="minorHAnsi"/>
          <w:bCs/>
        </w:rPr>
      </w:pPr>
      <w:r w:rsidRPr="0078630A">
        <w:rPr>
          <w:rFonts w:asciiTheme="minorHAnsi" w:hAnsiTheme="minorHAnsi" w:cstheme="minorHAnsi"/>
          <w:bCs/>
        </w:rPr>
        <w:t xml:space="preserve">WSHP </w:t>
      </w:r>
      <w:r w:rsidR="00657461">
        <w:rPr>
          <w:rFonts w:asciiTheme="minorHAnsi" w:hAnsiTheme="minorHAnsi" w:cstheme="minorHAnsi"/>
          <w:bCs/>
        </w:rPr>
        <w:t xml:space="preserve">did not have any </w:t>
      </w:r>
      <w:r w:rsidR="0078630A" w:rsidRPr="0078630A">
        <w:rPr>
          <w:rFonts w:asciiTheme="minorHAnsi" w:hAnsiTheme="minorHAnsi" w:cstheme="minorHAnsi"/>
          <w:bCs/>
        </w:rPr>
        <w:t>CASPA</w:t>
      </w:r>
      <w:r w:rsidR="00657461">
        <w:rPr>
          <w:rFonts w:asciiTheme="minorHAnsi" w:hAnsiTheme="minorHAnsi" w:cstheme="minorHAnsi"/>
          <w:bCs/>
        </w:rPr>
        <w:t xml:space="preserve">s in </w:t>
      </w:r>
      <w:r w:rsidR="0078630A" w:rsidRPr="0078630A">
        <w:rPr>
          <w:rFonts w:asciiTheme="minorHAnsi" w:hAnsiTheme="minorHAnsi" w:cstheme="minorHAnsi"/>
          <w:bCs/>
        </w:rPr>
        <w:t xml:space="preserve">FY 2024 </w:t>
      </w:r>
      <w:r w:rsidR="00657461">
        <w:rPr>
          <w:rFonts w:asciiTheme="minorHAnsi" w:hAnsiTheme="minorHAnsi" w:cstheme="minorHAnsi"/>
          <w:bCs/>
        </w:rPr>
        <w:t xml:space="preserve">but had one in </w:t>
      </w:r>
      <w:r w:rsidR="00A31486" w:rsidRPr="0078630A">
        <w:rPr>
          <w:rFonts w:asciiTheme="minorHAnsi" w:hAnsiTheme="minorHAnsi" w:cstheme="minorHAnsi"/>
          <w:bCs/>
        </w:rPr>
        <w:t>FY 2025</w:t>
      </w:r>
      <w:r w:rsidRPr="0078630A">
        <w:rPr>
          <w:rFonts w:asciiTheme="minorHAnsi" w:hAnsiTheme="minorHAnsi" w:cstheme="minorHAnsi"/>
          <w:bCs/>
        </w:rPr>
        <w:t>.</w:t>
      </w:r>
      <w:r w:rsidR="0078630A" w:rsidRPr="0078630A">
        <w:rPr>
          <w:rFonts w:asciiTheme="minorHAnsi" w:hAnsiTheme="minorHAnsi" w:cstheme="minorHAnsi"/>
          <w:bCs/>
        </w:rPr>
        <w:t xml:space="preserve"> </w:t>
      </w:r>
      <w:r w:rsidR="0056588B">
        <w:rPr>
          <w:rFonts w:asciiTheme="minorHAnsi" w:hAnsiTheme="minorHAnsi" w:cstheme="minorHAnsi"/>
          <w:bCs/>
        </w:rPr>
        <w:t xml:space="preserve"> </w:t>
      </w:r>
      <w:r w:rsidR="00657461">
        <w:rPr>
          <w:rFonts w:asciiTheme="minorHAnsi" w:hAnsiTheme="minorHAnsi" w:cstheme="minorHAnsi"/>
          <w:bCs/>
        </w:rPr>
        <w:t xml:space="preserve">The FY 2025 CASPA was related to WSHP’s </w:t>
      </w:r>
      <w:r w:rsidR="00B818D4">
        <w:rPr>
          <w:rFonts w:asciiTheme="minorHAnsi" w:hAnsiTheme="minorHAnsi" w:cstheme="minorHAnsi"/>
          <w:bCs/>
        </w:rPr>
        <w:t>W</w:t>
      </w:r>
      <w:r w:rsidR="00657461">
        <w:rPr>
          <w:rFonts w:asciiTheme="minorHAnsi" w:hAnsiTheme="minorHAnsi" w:cstheme="minorHAnsi"/>
          <w:bCs/>
        </w:rPr>
        <w:t xml:space="preserve">histleblower </w:t>
      </w:r>
      <w:r w:rsidR="00B818D4">
        <w:rPr>
          <w:rFonts w:asciiTheme="minorHAnsi" w:hAnsiTheme="minorHAnsi" w:cstheme="minorHAnsi"/>
          <w:bCs/>
        </w:rPr>
        <w:t>P</w:t>
      </w:r>
      <w:r w:rsidR="00657461">
        <w:rPr>
          <w:rFonts w:asciiTheme="minorHAnsi" w:hAnsiTheme="minorHAnsi" w:cstheme="minorHAnsi"/>
          <w:bCs/>
        </w:rPr>
        <w:t xml:space="preserve">rogram. </w:t>
      </w:r>
      <w:r w:rsidR="0056588B">
        <w:rPr>
          <w:rFonts w:asciiTheme="minorHAnsi" w:hAnsiTheme="minorHAnsi" w:cstheme="minorHAnsi"/>
          <w:bCs/>
        </w:rPr>
        <w:t xml:space="preserve"> </w:t>
      </w:r>
      <w:r w:rsidR="00657461">
        <w:rPr>
          <w:rFonts w:asciiTheme="minorHAnsi" w:hAnsiTheme="minorHAnsi" w:cstheme="minorHAnsi"/>
          <w:bCs/>
        </w:rPr>
        <w:t>T</w:t>
      </w:r>
      <w:r w:rsidR="00A31486" w:rsidRPr="0078630A">
        <w:rPr>
          <w:rFonts w:asciiTheme="minorHAnsi" w:hAnsiTheme="minorHAnsi" w:cstheme="minorHAnsi"/>
          <w:bCs/>
        </w:rPr>
        <w:t xml:space="preserve">his CASPA </w:t>
      </w:r>
      <w:r w:rsidR="00657461">
        <w:rPr>
          <w:rFonts w:asciiTheme="minorHAnsi" w:hAnsiTheme="minorHAnsi" w:cstheme="minorHAnsi"/>
          <w:bCs/>
        </w:rPr>
        <w:t xml:space="preserve">was not closed at the end of </w:t>
      </w:r>
      <w:r w:rsidR="00FA33B7">
        <w:rPr>
          <w:rFonts w:asciiTheme="minorHAnsi" w:hAnsiTheme="minorHAnsi" w:cstheme="minorHAnsi"/>
          <w:bCs/>
        </w:rPr>
        <w:t>FY 2025.</w:t>
      </w:r>
    </w:p>
    <w:p w14:paraId="009FEE35" w14:textId="77777777" w:rsidR="00400D6E" w:rsidRPr="00A31486" w:rsidRDefault="00400D6E" w:rsidP="0047388E">
      <w:pPr>
        <w:tabs>
          <w:tab w:val="left" w:pos="1620"/>
        </w:tabs>
        <w:rPr>
          <w:rFonts w:asciiTheme="minorHAnsi" w:hAnsiTheme="minorHAnsi" w:cstheme="minorHAnsi"/>
          <w:b/>
        </w:rPr>
      </w:pPr>
    </w:p>
    <w:p w14:paraId="4A602A32" w14:textId="77777777" w:rsidR="0066611D" w:rsidRPr="00A31486" w:rsidRDefault="0066611D" w:rsidP="0047388E">
      <w:pPr>
        <w:rPr>
          <w:rFonts w:asciiTheme="minorHAnsi" w:hAnsiTheme="minorHAnsi" w:cstheme="minorHAnsi"/>
          <w:b/>
          <w:caps/>
        </w:rPr>
      </w:pPr>
      <w:r w:rsidRPr="00A31486">
        <w:rPr>
          <w:rFonts w:asciiTheme="minorHAnsi" w:hAnsiTheme="minorHAnsi" w:cstheme="minorHAnsi"/>
          <w:b/>
        </w:rPr>
        <w:lastRenderedPageBreak/>
        <w:t xml:space="preserve">9.   </w:t>
      </w:r>
      <w:r w:rsidRPr="00A31486">
        <w:rPr>
          <w:rFonts w:asciiTheme="minorHAnsi" w:hAnsiTheme="minorHAnsi" w:cstheme="minorHAnsi"/>
          <w:b/>
          <w:caps/>
        </w:rPr>
        <w:t>Voluntary Compliance Program</w:t>
      </w:r>
    </w:p>
    <w:p w14:paraId="0074C661" w14:textId="77777777" w:rsidR="00D82486" w:rsidRPr="00A31486" w:rsidRDefault="00D82486" w:rsidP="0047388E">
      <w:pPr>
        <w:rPr>
          <w:rFonts w:asciiTheme="minorHAnsi" w:hAnsiTheme="minorHAnsi" w:cstheme="minorHAnsi"/>
          <w:b/>
          <w:caps/>
        </w:rPr>
      </w:pPr>
    </w:p>
    <w:p w14:paraId="072E3D40" w14:textId="7C237368" w:rsidR="00D82486" w:rsidRPr="00F66BE0" w:rsidRDefault="00D82486"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color w:val="000000"/>
        </w:rPr>
      </w:pPr>
      <w:r w:rsidRPr="00F66BE0">
        <w:rPr>
          <w:rFonts w:asciiTheme="minorHAnsi" w:hAnsiTheme="minorHAnsi" w:cstheme="minorHAnsi"/>
          <w:color w:val="000000"/>
        </w:rPr>
        <w:t xml:space="preserve">WSHP provides training, outreach, and technical assistance. </w:t>
      </w:r>
      <w:r w:rsidR="0056588B">
        <w:rPr>
          <w:rFonts w:asciiTheme="minorHAnsi" w:hAnsiTheme="minorHAnsi" w:cstheme="minorHAnsi"/>
          <w:color w:val="000000"/>
        </w:rPr>
        <w:t xml:space="preserve"> </w:t>
      </w:r>
      <w:r w:rsidR="00544AC4" w:rsidRPr="00F66BE0">
        <w:rPr>
          <w:rFonts w:asciiTheme="minorHAnsi" w:hAnsiTheme="minorHAnsi" w:cstheme="minorHAnsi"/>
          <w:color w:val="000000"/>
        </w:rPr>
        <w:t>T</w:t>
      </w:r>
      <w:r w:rsidRPr="00F66BE0">
        <w:rPr>
          <w:rFonts w:asciiTheme="minorHAnsi" w:hAnsiTheme="minorHAnsi" w:cstheme="minorHAnsi"/>
          <w:color w:val="000000"/>
        </w:rPr>
        <w:t xml:space="preserve">he State Plan conducted monthly webinars on various safety and health topics, made several in-person presentations for state and local government industry groups, exhibited at </w:t>
      </w:r>
      <w:r w:rsidR="00016A01" w:rsidRPr="00F66BE0">
        <w:rPr>
          <w:rFonts w:asciiTheme="minorHAnsi" w:hAnsiTheme="minorHAnsi" w:cstheme="minorHAnsi"/>
          <w:color w:val="000000"/>
        </w:rPr>
        <w:t>t</w:t>
      </w:r>
      <w:r w:rsidRPr="00F66BE0">
        <w:rPr>
          <w:rFonts w:asciiTheme="minorHAnsi" w:hAnsiTheme="minorHAnsi" w:cstheme="minorHAnsi"/>
          <w:color w:val="000000"/>
        </w:rPr>
        <w:t xml:space="preserve">rade shows, and provided training and assistance for employers. </w:t>
      </w:r>
      <w:r w:rsidR="0056588B">
        <w:rPr>
          <w:rFonts w:asciiTheme="minorHAnsi" w:hAnsiTheme="minorHAnsi" w:cstheme="minorHAnsi"/>
          <w:color w:val="000000"/>
        </w:rPr>
        <w:t xml:space="preserve"> </w:t>
      </w:r>
      <w:r w:rsidRPr="009902F5">
        <w:rPr>
          <w:rFonts w:asciiTheme="minorHAnsi" w:hAnsiTheme="minorHAnsi" w:cstheme="minorHAnsi"/>
          <w:color w:val="000000"/>
        </w:rPr>
        <w:t xml:space="preserve">WSHP </w:t>
      </w:r>
      <w:r w:rsidR="00F66BE0" w:rsidRPr="009902F5">
        <w:rPr>
          <w:rFonts w:asciiTheme="minorHAnsi" w:hAnsiTheme="minorHAnsi" w:cstheme="minorHAnsi"/>
          <w:color w:val="000000"/>
        </w:rPr>
        <w:t xml:space="preserve">met their </w:t>
      </w:r>
      <w:r w:rsidRPr="009902F5">
        <w:rPr>
          <w:rFonts w:asciiTheme="minorHAnsi" w:hAnsiTheme="minorHAnsi" w:cstheme="minorHAnsi"/>
          <w:color w:val="000000"/>
        </w:rPr>
        <w:t xml:space="preserve">annual outreach </w:t>
      </w:r>
      <w:r w:rsidR="00F66BE0" w:rsidRPr="009902F5">
        <w:rPr>
          <w:rFonts w:asciiTheme="minorHAnsi" w:hAnsiTheme="minorHAnsi" w:cstheme="minorHAnsi"/>
          <w:color w:val="000000"/>
        </w:rPr>
        <w:t xml:space="preserve">goal for </w:t>
      </w:r>
      <w:r w:rsidRPr="009902F5">
        <w:rPr>
          <w:rFonts w:asciiTheme="minorHAnsi" w:hAnsiTheme="minorHAnsi" w:cstheme="minorHAnsi"/>
          <w:color w:val="000000"/>
        </w:rPr>
        <w:t>FY 202</w:t>
      </w:r>
      <w:r w:rsidR="00F66BE0" w:rsidRPr="009902F5">
        <w:rPr>
          <w:rFonts w:asciiTheme="minorHAnsi" w:hAnsiTheme="minorHAnsi" w:cstheme="minorHAnsi"/>
          <w:color w:val="000000"/>
        </w:rPr>
        <w:t>5</w:t>
      </w:r>
      <w:r w:rsidRPr="009902F5">
        <w:rPr>
          <w:rFonts w:asciiTheme="minorHAnsi" w:hAnsiTheme="minorHAnsi" w:cstheme="minorHAnsi"/>
          <w:color w:val="000000"/>
        </w:rPr>
        <w:t>.</w:t>
      </w:r>
    </w:p>
    <w:p w14:paraId="13F07839" w14:textId="77777777" w:rsidR="00D82486" w:rsidRPr="001D16A0" w:rsidRDefault="00D82486" w:rsidP="0047388E">
      <w:pPr>
        <w:rPr>
          <w:b/>
          <w:caps/>
          <w:highlight w:val="yellow"/>
        </w:rPr>
      </w:pPr>
    </w:p>
    <w:p w14:paraId="0B40F07C" w14:textId="7F00FF33" w:rsidR="00D82486" w:rsidRPr="00A31486" w:rsidRDefault="00D82486"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b/>
          <w:bCs/>
          <w:sz w:val="23"/>
          <w:szCs w:val="22"/>
        </w:rPr>
      </w:pPr>
      <w:r w:rsidRPr="00A80066">
        <w:rPr>
          <w:rFonts w:asciiTheme="minorHAnsi" w:hAnsiTheme="minorHAnsi" w:cstheme="minorHAnsi"/>
          <w:bCs/>
        </w:rPr>
        <w:t xml:space="preserve">WSHP administers SHAPE to recognize employers who have exemplary workplace safety and health programs. </w:t>
      </w:r>
      <w:r w:rsidR="00136EDB">
        <w:rPr>
          <w:rFonts w:asciiTheme="minorHAnsi" w:hAnsiTheme="minorHAnsi" w:cstheme="minorHAnsi"/>
          <w:bCs/>
        </w:rPr>
        <w:t xml:space="preserve"> </w:t>
      </w:r>
      <w:r w:rsidRPr="00A80066">
        <w:rPr>
          <w:rFonts w:asciiTheme="minorHAnsi" w:hAnsiTheme="minorHAnsi" w:cstheme="minorHAnsi"/>
          <w:bCs/>
        </w:rPr>
        <w:t xml:space="preserve">The SHAPE qualification process follows the guidelines in the </w:t>
      </w:r>
      <w:r w:rsidR="00A32A3E">
        <w:rPr>
          <w:rFonts w:asciiTheme="minorHAnsi" w:hAnsiTheme="minorHAnsi" w:cstheme="minorHAnsi"/>
          <w:bCs/>
        </w:rPr>
        <w:t>CPPM</w:t>
      </w:r>
      <w:r w:rsidRPr="00A80066">
        <w:rPr>
          <w:rFonts w:asciiTheme="minorHAnsi" w:hAnsiTheme="minorHAnsi" w:cstheme="minorHAnsi"/>
          <w:bCs/>
        </w:rPr>
        <w:t xml:space="preserve">, Chapter 8. </w:t>
      </w:r>
      <w:r w:rsidR="00A32A3E">
        <w:rPr>
          <w:rFonts w:asciiTheme="minorHAnsi" w:hAnsiTheme="minorHAnsi" w:cstheme="minorHAnsi"/>
          <w:bCs/>
        </w:rPr>
        <w:t xml:space="preserve"> As previously stated, the State Plan</w:t>
      </w:r>
      <w:r w:rsidR="00A32A3E" w:rsidRPr="00A80066">
        <w:rPr>
          <w:rFonts w:asciiTheme="minorHAnsi" w:hAnsiTheme="minorHAnsi" w:cstheme="minorHAnsi"/>
          <w:bCs/>
        </w:rPr>
        <w:t xml:space="preserve"> </w:t>
      </w:r>
      <w:r w:rsidRPr="00A80066">
        <w:rPr>
          <w:rFonts w:asciiTheme="minorHAnsi" w:hAnsiTheme="minorHAnsi" w:cstheme="minorHAnsi"/>
          <w:bCs/>
        </w:rPr>
        <w:t>did not have any SHAPE participants in FY 202</w:t>
      </w:r>
      <w:r w:rsidR="00A31486" w:rsidRPr="00A80066">
        <w:rPr>
          <w:rFonts w:asciiTheme="minorHAnsi" w:hAnsiTheme="minorHAnsi" w:cstheme="minorHAnsi"/>
          <w:bCs/>
        </w:rPr>
        <w:t>5</w:t>
      </w:r>
      <w:r w:rsidR="00A32A3E">
        <w:rPr>
          <w:rFonts w:asciiTheme="minorHAnsi" w:hAnsiTheme="minorHAnsi" w:cstheme="minorHAnsi"/>
          <w:bCs/>
        </w:rPr>
        <w:t>.</w:t>
      </w:r>
      <w:r w:rsidRPr="00A31486">
        <w:rPr>
          <w:rFonts w:asciiTheme="minorHAnsi" w:hAnsiTheme="minorHAnsi" w:cstheme="minorHAnsi"/>
          <w:bCs/>
        </w:rPr>
        <w:t xml:space="preserve"> </w:t>
      </w:r>
    </w:p>
    <w:p w14:paraId="18986012" w14:textId="77777777" w:rsidR="00D82486" w:rsidRPr="001D16A0" w:rsidRDefault="00D82486" w:rsidP="0047388E">
      <w:pPr>
        <w:rPr>
          <w:rFonts w:asciiTheme="minorHAnsi" w:hAnsiTheme="minorHAnsi" w:cstheme="minorHAnsi"/>
          <w:b/>
          <w:caps/>
          <w:highlight w:val="yellow"/>
        </w:rPr>
      </w:pPr>
    </w:p>
    <w:p w14:paraId="4EA984B3" w14:textId="77777777" w:rsidR="00EA4F01" w:rsidRPr="00A31486" w:rsidRDefault="00EA4F01" w:rsidP="0047388E">
      <w:pPr>
        <w:tabs>
          <w:tab w:val="left" w:pos="1170"/>
        </w:tabs>
        <w:rPr>
          <w:rFonts w:asciiTheme="minorHAnsi" w:hAnsiTheme="minorHAnsi" w:cstheme="minorHAnsi"/>
          <w:b/>
          <w:caps/>
        </w:rPr>
      </w:pPr>
      <w:r w:rsidRPr="00A31486">
        <w:rPr>
          <w:rFonts w:asciiTheme="minorHAnsi" w:hAnsiTheme="minorHAnsi" w:cstheme="minorHAnsi"/>
          <w:b/>
          <w:caps/>
        </w:rPr>
        <w:t>10.   STATE AND LOCAL GOVERNMENT 23</w:t>
      </w:r>
      <w:r w:rsidRPr="00A31486">
        <w:rPr>
          <w:rFonts w:asciiTheme="minorHAnsi" w:hAnsiTheme="minorHAnsi" w:cstheme="minorHAnsi"/>
          <w:b/>
        </w:rPr>
        <w:t>(g</w:t>
      </w:r>
      <w:r w:rsidRPr="00A31486">
        <w:rPr>
          <w:rFonts w:asciiTheme="minorHAnsi" w:hAnsiTheme="minorHAnsi" w:cstheme="minorHAnsi"/>
          <w:b/>
          <w:caps/>
        </w:rPr>
        <w:t xml:space="preserve">) On-site CONSULTATION PROGRAM </w:t>
      </w:r>
    </w:p>
    <w:p w14:paraId="7469AF1D" w14:textId="77777777" w:rsidR="00046FE8" w:rsidRPr="00A31486" w:rsidRDefault="00046FE8" w:rsidP="0047388E">
      <w:pPr>
        <w:tabs>
          <w:tab w:val="left" w:pos="1170"/>
        </w:tabs>
        <w:rPr>
          <w:rFonts w:asciiTheme="minorHAnsi" w:hAnsiTheme="minorHAnsi" w:cstheme="minorHAnsi"/>
          <w:b/>
          <w:caps/>
        </w:rPr>
      </w:pPr>
    </w:p>
    <w:p w14:paraId="06836580" w14:textId="7FBE1D93" w:rsidR="00F50C90" w:rsidRDefault="00F50C90"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rPr>
      </w:pPr>
      <w:r>
        <w:rPr>
          <w:rFonts w:asciiTheme="minorHAnsi" w:hAnsiTheme="minorHAnsi" w:cstheme="minorHAnsi"/>
          <w:bCs/>
        </w:rPr>
        <w:t xml:space="preserve">WSHP has adopted, where applicable, </w:t>
      </w:r>
      <w:hyperlink r:id="rId11" w:tgtFrame="_blank" w:history="1">
        <w:r w:rsidRPr="00460E87">
          <w:rPr>
            <w:rStyle w:val="Hyperlink"/>
            <w:rFonts w:asciiTheme="minorHAnsi" w:hAnsiTheme="minorHAnsi" w:cstheme="minorHAnsi"/>
          </w:rPr>
          <w:t>29 CFR Part 1908</w:t>
        </w:r>
      </w:hyperlink>
      <w:r w:rsidRPr="00460E87">
        <w:rPr>
          <w:rFonts w:asciiTheme="minorHAnsi" w:hAnsiTheme="minorHAnsi" w:cstheme="minorHAnsi"/>
        </w:rPr>
        <w:t xml:space="preserve">, establishing requirements for a state and local government consultation program. </w:t>
      </w:r>
      <w:r w:rsidR="00136EDB">
        <w:rPr>
          <w:rFonts w:asciiTheme="minorHAnsi" w:hAnsiTheme="minorHAnsi" w:cstheme="minorHAnsi"/>
        </w:rPr>
        <w:t xml:space="preserve"> </w:t>
      </w:r>
      <w:r>
        <w:rPr>
          <w:rFonts w:asciiTheme="minorHAnsi" w:hAnsiTheme="minorHAnsi" w:cstheme="minorHAnsi"/>
        </w:rPr>
        <w:t xml:space="preserve">The WSHP </w:t>
      </w:r>
      <w:r w:rsidR="00B818D4">
        <w:rPr>
          <w:rFonts w:asciiTheme="minorHAnsi" w:hAnsiTheme="minorHAnsi" w:cstheme="minorHAnsi"/>
        </w:rPr>
        <w:t>Public Sector Consultation Program</w:t>
      </w:r>
      <w:r>
        <w:rPr>
          <w:rFonts w:asciiTheme="minorHAnsi" w:hAnsiTheme="minorHAnsi" w:cstheme="minorHAnsi"/>
        </w:rPr>
        <w:t xml:space="preserve"> generally follows OSHA’s CPPM.  </w:t>
      </w:r>
    </w:p>
    <w:p w14:paraId="2B63ECEF" w14:textId="77777777" w:rsidR="00F50C90" w:rsidRDefault="00F50C90"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rPr>
      </w:pPr>
    </w:p>
    <w:p w14:paraId="1C01ABD1" w14:textId="49130D69" w:rsidR="00B2039E" w:rsidRPr="00016A01" w:rsidRDefault="00B2039E"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bCs/>
        </w:rPr>
      </w:pPr>
      <w:r w:rsidRPr="00016A01">
        <w:rPr>
          <w:rFonts w:asciiTheme="minorHAnsi" w:hAnsiTheme="minorHAnsi" w:cstheme="minorHAnsi"/>
          <w:bCs/>
        </w:rPr>
        <w:t xml:space="preserve">WSHP’s </w:t>
      </w:r>
      <w:r w:rsidR="00B818D4">
        <w:rPr>
          <w:rFonts w:asciiTheme="minorHAnsi" w:hAnsiTheme="minorHAnsi" w:cstheme="minorHAnsi"/>
          <w:bCs/>
        </w:rPr>
        <w:t>Public Sector</w:t>
      </w:r>
      <w:r w:rsidRPr="00016A01">
        <w:rPr>
          <w:rFonts w:asciiTheme="minorHAnsi" w:hAnsiTheme="minorHAnsi" w:cstheme="minorHAnsi"/>
          <w:bCs/>
        </w:rPr>
        <w:t xml:space="preserve"> Consultation Program projected a </w:t>
      </w:r>
      <w:r w:rsidRPr="006F590F">
        <w:rPr>
          <w:rFonts w:asciiTheme="minorHAnsi" w:hAnsiTheme="minorHAnsi" w:cstheme="minorHAnsi"/>
          <w:bCs/>
        </w:rPr>
        <w:t>total of 39 visits (17 safety and 22 health) in FY 202</w:t>
      </w:r>
      <w:r w:rsidR="00016A01" w:rsidRPr="006F590F">
        <w:rPr>
          <w:rFonts w:asciiTheme="minorHAnsi" w:hAnsiTheme="minorHAnsi" w:cstheme="minorHAnsi"/>
          <w:bCs/>
        </w:rPr>
        <w:t>5</w:t>
      </w:r>
      <w:r w:rsidRPr="006F590F">
        <w:rPr>
          <w:rFonts w:asciiTheme="minorHAnsi" w:hAnsiTheme="minorHAnsi" w:cstheme="minorHAnsi"/>
          <w:bCs/>
        </w:rPr>
        <w:t xml:space="preserve">.  Based on the OIS Consultation Metrics Report, the State Plan conducted </w:t>
      </w:r>
      <w:r w:rsidR="00F66BE0" w:rsidRPr="006F590F">
        <w:rPr>
          <w:rFonts w:asciiTheme="minorHAnsi" w:hAnsiTheme="minorHAnsi" w:cstheme="minorHAnsi"/>
          <w:bCs/>
        </w:rPr>
        <w:t>77</w:t>
      </w:r>
      <w:r w:rsidRPr="006F590F">
        <w:rPr>
          <w:rFonts w:asciiTheme="minorHAnsi" w:hAnsiTheme="minorHAnsi" w:cstheme="minorHAnsi"/>
          <w:bCs/>
        </w:rPr>
        <w:t xml:space="preserve"> visits (35 safety, 45 health, and 22 both). </w:t>
      </w:r>
      <w:r w:rsidR="00D23801">
        <w:rPr>
          <w:rFonts w:asciiTheme="minorHAnsi" w:hAnsiTheme="minorHAnsi" w:cstheme="minorHAnsi"/>
          <w:bCs/>
        </w:rPr>
        <w:t xml:space="preserve"> </w:t>
      </w:r>
      <w:r w:rsidRPr="006F590F">
        <w:rPr>
          <w:rFonts w:asciiTheme="minorHAnsi" w:hAnsiTheme="minorHAnsi" w:cstheme="minorHAnsi"/>
          <w:bCs/>
        </w:rPr>
        <w:t>The State Plan attribute</w:t>
      </w:r>
      <w:r w:rsidR="00CE70EA">
        <w:rPr>
          <w:rFonts w:asciiTheme="minorHAnsi" w:hAnsiTheme="minorHAnsi" w:cstheme="minorHAnsi"/>
          <w:bCs/>
        </w:rPr>
        <w:t>d</w:t>
      </w:r>
      <w:r w:rsidRPr="006F590F">
        <w:rPr>
          <w:rFonts w:asciiTheme="minorHAnsi" w:hAnsiTheme="minorHAnsi" w:cstheme="minorHAnsi"/>
          <w:bCs/>
        </w:rPr>
        <w:t xml:space="preserve"> this achievement</w:t>
      </w:r>
      <w:r w:rsidRPr="00016A01">
        <w:rPr>
          <w:rFonts w:asciiTheme="minorHAnsi" w:hAnsiTheme="minorHAnsi" w:cstheme="minorHAnsi"/>
          <w:bCs/>
        </w:rPr>
        <w:t xml:space="preserve"> to </w:t>
      </w:r>
      <w:r w:rsidR="00F66BE0">
        <w:rPr>
          <w:rFonts w:asciiTheme="minorHAnsi" w:hAnsiTheme="minorHAnsi" w:cstheme="minorHAnsi"/>
          <w:bCs/>
        </w:rPr>
        <w:t>training and education visits to Massachusetts towns</w:t>
      </w:r>
      <w:r w:rsidR="00A32A3E">
        <w:rPr>
          <w:rFonts w:asciiTheme="minorHAnsi" w:hAnsiTheme="minorHAnsi" w:cstheme="minorHAnsi"/>
          <w:bCs/>
        </w:rPr>
        <w:t>,</w:t>
      </w:r>
      <w:r w:rsidR="00F66BE0">
        <w:rPr>
          <w:rFonts w:asciiTheme="minorHAnsi" w:hAnsiTheme="minorHAnsi" w:cstheme="minorHAnsi"/>
          <w:bCs/>
        </w:rPr>
        <w:t xml:space="preserve"> as well as initial visits to towns that had separate visits to varied </w:t>
      </w:r>
      <w:r w:rsidR="00CE70EA">
        <w:rPr>
          <w:rFonts w:asciiTheme="minorHAnsi" w:hAnsiTheme="minorHAnsi" w:cstheme="minorHAnsi"/>
          <w:bCs/>
        </w:rPr>
        <w:t>a</w:t>
      </w:r>
      <w:r w:rsidR="00F66BE0">
        <w:rPr>
          <w:rFonts w:asciiTheme="minorHAnsi" w:hAnsiTheme="minorHAnsi" w:cstheme="minorHAnsi"/>
          <w:bCs/>
        </w:rPr>
        <w:t>reas</w:t>
      </w:r>
      <w:r w:rsidR="00A32A3E">
        <w:rPr>
          <w:rFonts w:asciiTheme="minorHAnsi" w:hAnsiTheme="minorHAnsi" w:cstheme="minorHAnsi"/>
          <w:bCs/>
        </w:rPr>
        <w:t>,</w:t>
      </w:r>
      <w:r w:rsidR="00F66BE0">
        <w:rPr>
          <w:rFonts w:asciiTheme="minorHAnsi" w:hAnsiTheme="minorHAnsi" w:cstheme="minorHAnsi"/>
          <w:bCs/>
        </w:rPr>
        <w:t xml:space="preserve"> such as police departments</w:t>
      </w:r>
      <w:r w:rsidR="006F590F">
        <w:rPr>
          <w:rFonts w:asciiTheme="minorHAnsi" w:hAnsiTheme="minorHAnsi" w:cstheme="minorHAnsi"/>
          <w:bCs/>
        </w:rPr>
        <w:t>,</w:t>
      </w:r>
      <w:r w:rsidR="00F66BE0">
        <w:rPr>
          <w:rFonts w:asciiTheme="minorHAnsi" w:hAnsiTheme="minorHAnsi" w:cstheme="minorHAnsi"/>
          <w:bCs/>
        </w:rPr>
        <w:t xml:space="preserve"> public works</w:t>
      </w:r>
      <w:r w:rsidR="006F590F">
        <w:rPr>
          <w:rFonts w:asciiTheme="minorHAnsi" w:hAnsiTheme="minorHAnsi" w:cstheme="minorHAnsi"/>
          <w:bCs/>
        </w:rPr>
        <w:t>, and fire departments</w:t>
      </w:r>
      <w:r w:rsidR="00F66BE0">
        <w:rPr>
          <w:rFonts w:asciiTheme="minorHAnsi" w:hAnsiTheme="minorHAnsi" w:cstheme="minorHAnsi"/>
          <w:bCs/>
        </w:rPr>
        <w:t xml:space="preserve">. </w:t>
      </w:r>
    </w:p>
    <w:p w14:paraId="072921C8" w14:textId="77777777" w:rsidR="00B2039E" w:rsidRPr="001D16A0" w:rsidRDefault="00B2039E"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bCs/>
          <w:highlight w:val="yellow"/>
        </w:rPr>
      </w:pPr>
    </w:p>
    <w:p w14:paraId="5001B99E" w14:textId="644B5391" w:rsidR="00B2039E" w:rsidRDefault="00016A01"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bCs/>
        </w:rPr>
      </w:pPr>
      <w:r w:rsidRPr="00016A01">
        <w:rPr>
          <w:rFonts w:asciiTheme="minorHAnsi" w:hAnsiTheme="minorHAnsi" w:cstheme="minorHAnsi"/>
          <w:bCs/>
        </w:rPr>
        <w:t>T</w:t>
      </w:r>
      <w:r w:rsidR="00B2039E" w:rsidRPr="00016A01">
        <w:rPr>
          <w:rFonts w:asciiTheme="minorHAnsi" w:hAnsiTheme="minorHAnsi" w:cstheme="minorHAnsi"/>
          <w:bCs/>
        </w:rPr>
        <w:t xml:space="preserve">he State Plan’s result for MARC 4A, which measures the percent of serious hazards corrected within 14 days of the latest correction due date, </w:t>
      </w:r>
      <w:r w:rsidR="00B2039E" w:rsidRPr="00AA0824">
        <w:rPr>
          <w:rFonts w:asciiTheme="minorHAnsi" w:hAnsiTheme="minorHAnsi" w:cstheme="minorHAnsi"/>
          <w:bCs/>
        </w:rPr>
        <w:t xml:space="preserve">was </w:t>
      </w:r>
      <w:r w:rsidR="006F590F" w:rsidRPr="00AA0824">
        <w:rPr>
          <w:rFonts w:asciiTheme="minorHAnsi" w:hAnsiTheme="minorHAnsi" w:cstheme="minorHAnsi"/>
          <w:bCs/>
        </w:rPr>
        <w:t>73.91</w:t>
      </w:r>
      <w:r w:rsidR="00B2039E" w:rsidRPr="00AA0824">
        <w:rPr>
          <w:rFonts w:asciiTheme="minorHAnsi" w:hAnsiTheme="minorHAnsi" w:cstheme="minorHAnsi"/>
          <w:bCs/>
        </w:rPr>
        <w:t xml:space="preserve"> percent. </w:t>
      </w:r>
      <w:r w:rsidR="00D23801">
        <w:rPr>
          <w:rFonts w:asciiTheme="minorHAnsi" w:hAnsiTheme="minorHAnsi" w:cstheme="minorHAnsi"/>
          <w:bCs/>
        </w:rPr>
        <w:t xml:space="preserve"> </w:t>
      </w:r>
      <w:r w:rsidR="00B2039E" w:rsidRPr="00AA0824">
        <w:rPr>
          <w:rFonts w:asciiTheme="minorHAnsi" w:hAnsiTheme="minorHAnsi" w:cstheme="minorHAnsi"/>
          <w:bCs/>
        </w:rPr>
        <w:t xml:space="preserve">This outcome was outside (below) the reference of 100 percent and was not positive. </w:t>
      </w:r>
      <w:r w:rsidR="00D23801">
        <w:rPr>
          <w:rFonts w:asciiTheme="minorHAnsi" w:hAnsiTheme="minorHAnsi" w:cstheme="minorHAnsi"/>
          <w:bCs/>
        </w:rPr>
        <w:t xml:space="preserve"> </w:t>
      </w:r>
      <w:r w:rsidR="00B2039E" w:rsidRPr="00AA0824">
        <w:rPr>
          <w:rFonts w:asciiTheme="minorHAnsi" w:hAnsiTheme="minorHAnsi" w:cstheme="minorHAnsi"/>
          <w:bCs/>
        </w:rPr>
        <w:t>This also affected the State Plan’s performance on MARC 4D, percent of serious hazards corrected within the original time or on site.</w:t>
      </w:r>
      <w:r w:rsidR="00D23801">
        <w:rPr>
          <w:rFonts w:asciiTheme="minorHAnsi" w:hAnsiTheme="minorHAnsi" w:cstheme="minorHAnsi"/>
          <w:bCs/>
        </w:rPr>
        <w:t xml:space="preserve"> </w:t>
      </w:r>
      <w:r w:rsidR="00B2039E" w:rsidRPr="00AA0824">
        <w:rPr>
          <w:rFonts w:asciiTheme="minorHAnsi" w:hAnsiTheme="minorHAnsi" w:cstheme="minorHAnsi"/>
          <w:bCs/>
        </w:rPr>
        <w:t xml:space="preserve"> WSHP’s percent of </w:t>
      </w:r>
      <w:r w:rsidR="006F590F" w:rsidRPr="00AA0824">
        <w:rPr>
          <w:rFonts w:asciiTheme="minorHAnsi" w:hAnsiTheme="minorHAnsi" w:cstheme="minorHAnsi"/>
          <w:bCs/>
        </w:rPr>
        <w:t>15.53</w:t>
      </w:r>
      <w:r w:rsidR="00B2039E" w:rsidRPr="00AA0824">
        <w:rPr>
          <w:rFonts w:asciiTheme="minorHAnsi" w:hAnsiTheme="minorHAnsi" w:cstheme="minorHAnsi"/>
          <w:bCs/>
        </w:rPr>
        <w:t xml:space="preserve"> was not positive because it was outside (below) the reference of 65 percent.</w:t>
      </w:r>
      <w:r w:rsidR="00D23801">
        <w:rPr>
          <w:rFonts w:asciiTheme="minorHAnsi" w:hAnsiTheme="minorHAnsi" w:cstheme="minorHAnsi"/>
          <w:bCs/>
        </w:rPr>
        <w:t xml:space="preserve"> </w:t>
      </w:r>
      <w:r w:rsidR="00B2039E" w:rsidRPr="00AA0824">
        <w:rPr>
          <w:rFonts w:asciiTheme="minorHAnsi" w:hAnsiTheme="minorHAnsi" w:cstheme="minorHAnsi"/>
          <w:bCs/>
        </w:rPr>
        <w:t xml:space="preserve"> </w:t>
      </w:r>
      <w:r w:rsidR="00B2039E" w:rsidRPr="006A4D4E">
        <w:rPr>
          <w:rFonts w:asciiTheme="minorHAnsi" w:hAnsiTheme="minorHAnsi" w:cstheme="minorHAnsi"/>
          <w:bCs/>
        </w:rPr>
        <w:t xml:space="preserve">WSHP’s outcomes for MARC 4A and 4D </w:t>
      </w:r>
      <w:r w:rsidR="00AA0824" w:rsidRPr="006A4D4E">
        <w:rPr>
          <w:rFonts w:asciiTheme="minorHAnsi" w:hAnsiTheme="minorHAnsi" w:cstheme="minorHAnsi"/>
          <w:bCs/>
        </w:rPr>
        <w:t>were the result of over eighteen establishment</w:t>
      </w:r>
      <w:r w:rsidR="00A32A3E">
        <w:rPr>
          <w:rFonts w:asciiTheme="minorHAnsi" w:hAnsiTheme="minorHAnsi" w:cstheme="minorHAnsi"/>
          <w:bCs/>
        </w:rPr>
        <w:t>s</w:t>
      </w:r>
      <w:r w:rsidR="00AA0824" w:rsidRPr="006A4D4E">
        <w:rPr>
          <w:rFonts w:asciiTheme="minorHAnsi" w:hAnsiTheme="minorHAnsi" w:cstheme="minorHAnsi"/>
          <w:bCs/>
        </w:rPr>
        <w:t xml:space="preserve">’ inability to </w:t>
      </w:r>
      <w:r w:rsidR="00B2039E" w:rsidRPr="006A4D4E">
        <w:rPr>
          <w:rFonts w:asciiTheme="minorHAnsi" w:hAnsiTheme="minorHAnsi" w:cstheme="minorHAnsi"/>
          <w:bCs/>
        </w:rPr>
        <w:t>promptly correct all hazards</w:t>
      </w:r>
      <w:r w:rsidR="00AA0824" w:rsidRPr="006A4D4E">
        <w:rPr>
          <w:rFonts w:asciiTheme="minorHAnsi" w:hAnsiTheme="minorHAnsi" w:cstheme="minorHAnsi"/>
          <w:bCs/>
        </w:rPr>
        <w:t xml:space="preserve"> in a timely manner</w:t>
      </w:r>
      <w:r w:rsidR="00B2039E" w:rsidRPr="006A4D4E">
        <w:rPr>
          <w:rFonts w:asciiTheme="minorHAnsi" w:hAnsiTheme="minorHAnsi" w:cstheme="minorHAnsi"/>
          <w:bCs/>
        </w:rPr>
        <w:t>.</w:t>
      </w:r>
      <w:r w:rsidR="00AA0824" w:rsidRPr="006A4D4E">
        <w:rPr>
          <w:rFonts w:asciiTheme="minorHAnsi" w:hAnsiTheme="minorHAnsi" w:cstheme="minorHAnsi"/>
          <w:bCs/>
        </w:rPr>
        <w:t xml:space="preserve"> </w:t>
      </w:r>
      <w:r w:rsidR="00D23801">
        <w:rPr>
          <w:rFonts w:asciiTheme="minorHAnsi" w:hAnsiTheme="minorHAnsi" w:cstheme="minorHAnsi"/>
          <w:bCs/>
        </w:rPr>
        <w:t xml:space="preserve"> </w:t>
      </w:r>
      <w:r w:rsidR="00AA0824" w:rsidRPr="006A4D4E">
        <w:rPr>
          <w:rFonts w:asciiTheme="minorHAnsi" w:hAnsiTheme="minorHAnsi" w:cstheme="minorHAnsi"/>
          <w:bCs/>
        </w:rPr>
        <w:t xml:space="preserve">In at least three of these inspections, </w:t>
      </w:r>
      <w:r w:rsidR="006A4D4E" w:rsidRPr="006A4D4E">
        <w:rPr>
          <w:rFonts w:asciiTheme="minorHAnsi" w:hAnsiTheme="minorHAnsi" w:cstheme="minorHAnsi"/>
          <w:bCs/>
        </w:rPr>
        <w:t>hazard</w:t>
      </w:r>
      <w:r w:rsidR="00AA0824" w:rsidRPr="006A4D4E">
        <w:rPr>
          <w:rFonts w:asciiTheme="minorHAnsi" w:hAnsiTheme="minorHAnsi" w:cstheme="minorHAnsi"/>
          <w:bCs/>
        </w:rPr>
        <w:t xml:space="preserve"> correction was not conducted for approximately two years. </w:t>
      </w:r>
      <w:r w:rsidR="00726EFF">
        <w:rPr>
          <w:rFonts w:asciiTheme="minorHAnsi" w:hAnsiTheme="minorHAnsi" w:cstheme="minorHAnsi"/>
          <w:bCs/>
        </w:rPr>
        <w:t xml:space="preserve"> </w:t>
      </w:r>
      <w:r w:rsidR="00B546D9">
        <w:rPr>
          <w:rFonts w:asciiTheme="minorHAnsi" w:hAnsiTheme="minorHAnsi" w:cstheme="minorHAnsi"/>
          <w:bCs/>
        </w:rPr>
        <w:t xml:space="preserve">Additional issues were noted regarding timely hazard correction in varied files reviewed.  </w:t>
      </w:r>
    </w:p>
    <w:p w14:paraId="19D7EDB2" w14:textId="77777777" w:rsidR="00B546D9" w:rsidRDefault="00B546D9"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bCs/>
        </w:rPr>
      </w:pPr>
    </w:p>
    <w:p w14:paraId="207CA0D3" w14:textId="2C4F7A70" w:rsidR="00F50C90" w:rsidRPr="00F50C90" w:rsidRDefault="00F50C90" w:rsidP="00F50C90">
      <w:pPr>
        <w:pStyle w:val="Default"/>
        <w:rPr>
          <w:rFonts w:asciiTheme="minorHAnsi" w:hAnsiTheme="minorHAnsi" w:cstheme="minorHAnsi"/>
        </w:rPr>
      </w:pPr>
      <w:r w:rsidRPr="00F50C90">
        <w:rPr>
          <w:rFonts w:asciiTheme="minorHAnsi" w:hAnsiTheme="minorHAnsi" w:cstheme="minorHAnsi"/>
        </w:rPr>
        <w:t>OSHA conducted a review of 10 random case files from FY 2025 using guidance in Chapter 9 of the CPPM.</w:t>
      </w:r>
      <w:r w:rsidR="00726EFF">
        <w:rPr>
          <w:rFonts w:asciiTheme="minorHAnsi" w:hAnsiTheme="minorHAnsi" w:cstheme="minorHAnsi"/>
        </w:rPr>
        <w:t xml:space="preserve"> </w:t>
      </w:r>
      <w:r>
        <w:rPr>
          <w:rFonts w:asciiTheme="minorHAnsi" w:hAnsiTheme="minorHAnsi" w:cstheme="minorHAnsi"/>
        </w:rPr>
        <w:t xml:space="preserve"> </w:t>
      </w:r>
      <w:r w:rsidRPr="00F50C90">
        <w:rPr>
          <w:rFonts w:asciiTheme="minorHAnsi" w:hAnsiTheme="minorHAnsi" w:cstheme="minorHAnsi"/>
        </w:rPr>
        <w:t xml:space="preserve">Consultation case files had not been reviewed in the comprehensive FAME in at least the last 10 years. </w:t>
      </w:r>
    </w:p>
    <w:p w14:paraId="001E2BA2" w14:textId="77777777" w:rsidR="00F50C90" w:rsidRDefault="00F50C90" w:rsidP="0047388E">
      <w:pPr>
        <w:tabs>
          <w:tab w:val="left" w:pos="-108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s>
        <w:rPr>
          <w:rFonts w:asciiTheme="minorHAnsi" w:hAnsiTheme="minorHAnsi" w:cstheme="minorHAnsi"/>
          <w:bCs/>
        </w:rPr>
      </w:pPr>
    </w:p>
    <w:p w14:paraId="72A463A5" w14:textId="7E7584B3" w:rsidR="00D03B97" w:rsidRPr="00664D0C" w:rsidRDefault="00664D0C" w:rsidP="00D03B97">
      <w:pPr>
        <w:rPr>
          <w:rFonts w:asciiTheme="minorHAnsi" w:hAnsiTheme="minorHAnsi" w:cstheme="minorHAnsi"/>
        </w:rPr>
      </w:pPr>
      <w:r w:rsidRPr="00664D0C">
        <w:rPr>
          <w:rFonts w:asciiTheme="minorHAnsi" w:hAnsiTheme="minorHAnsi" w:cstheme="minorHAnsi"/>
        </w:rPr>
        <w:t xml:space="preserve">According to the CPPM and 29 CFR 1908.6, consultants must provide recommendations for hazard correction and control for all identified hazards and must recommend the shortest interval within which an employer can reasonably be expected to correct the hazard. </w:t>
      </w:r>
      <w:r w:rsidR="00726EFF">
        <w:rPr>
          <w:rFonts w:asciiTheme="minorHAnsi" w:hAnsiTheme="minorHAnsi" w:cstheme="minorHAnsi"/>
        </w:rPr>
        <w:t xml:space="preserve"> </w:t>
      </w:r>
      <w:r w:rsidR="00D03B97" w:rsidRPr="00664D0C">
        <w:rPr>
          <w:rFonts w:asciiTheme="minorHAnsi" w:hAnsiTheme="minorHAnsi" w:cstheme="minorHAnsi"/>
        </w:rPr>
        <w:t xml:space="preserve">The tracking of hazard corrections is one of the most important processes of the consultation program.  Consultants identify hazards, communicate this information to the employer, assign due dates of hazard abatement, and review verification of hazard abatement. </w:t>
      </w:r>
      <w:r w:rsidR="00726EFF">
        <w:rPr>
          <w:rFonts w:asciiTheme="minorHAnsi" w:hAnsiTheme="minorHAnsi" w:cstheme="minorHAnsi"/>
        </w:rPr>
        <w:t xml:space="preserve"> </w:t>
      </w:r>
      <w:r w:rsidR="00D03B97" w:rsidRPr="00664D0C">
        <w:rPr>
          <w:rFonts w:asciiTheme="minorHAnsi" w:hAnsiTheme="minorHAnsi" w:cstheme="minorHAnsi"/>
        </w:rPr>
        <w:t xml:space="preserve">Correction due dates are relayed to the employer at the closing conference and </w:t>
      </w:r>
      <w:r w:rsidRPr="00664D0C">
        <w:rPr>
          <w:rFonts w:asciiTheme="minorHAnsi" w:hAnsiTheme="minorHAnsi" w:cstheme="minorHAnsi"/>
        </w:rPr>
        <w:t xml:space="preserve">in the </w:t>
      </w:r>
      <w:r>
        <w:rPr>
          <w:rFonts w:asciiTheme="minorHAnsi" w:hAnsiTheme="minorHAnsi" w:cstheme="minorHAnsi"/>
        </w:rPr>
        <w:t>Written Report to the Employer (Written Report)</w:t>
      </w:r>
      <w:r w:rsidR="00D03B97" w:rsidRPr="00664D0C">
        <w:rPr>
          <w:rFonts w:asciiTheme="minorHAnsi" w:hAnsiTheme="minorHAnsi" w:cstheme="minorHAnsi"/>
        </w:rPr>
        <w:t xml:space="preserve">. </w:t>
      </w:r>
      <w:r w:rsidR="00726EFF">
        <w:rPr>
          <w:rFonts w:asciiTheme="minorHAnsi" w:hAnsiTheme="minorHAnsi" w:cstheme="minorHAnsi"/>
        </w:rPr>
        <w:t xml:space="preserve"> </w:t>
      </w:r>
      <w:r w:rsidR="00D03B97" w:rsidRPr="00664D0C">
        <w:rPr>
          <w:rFonts w:asciiTheme="minorHAnsi" w:hAnsiTheme="minorHAnsi" w:cstheme="minorHAnsi"/>
        </w:rPr>
        <w:t>Consultants are responsible for tracking their client</w:t>
      </w:r>
      <w:r w:rsidR="00906B5E">
        <w:rPr>
          <w:rFonts w:asciiTheme="minorHAnsi" w:hAnsiTheme="minorHAnsi" w:cstheme="minorHAnsi"/>
        </w:rPr>
        <w:t>s</w:t>
      </w:r>
      <w:r w:rsidR="00D03B97" w:rsidRPr="00664D0C">
        <w:rPr>
          <w:rFonts w:asciiTheme="minorHAnsi" w:hAnsiTheme="minorHAnsi" w:cstheme="minorHAnsi"/>
        </w:rPr>
        <w:t xml:space="preserve">’ hazard corrections and for following up with the employers to ensure documentation of these corrections </w:t>
      </w:r>
      <w:r w:rsidR="00A36D39">
        <w:rPr>
          <w:rFonts w:asciiTheme="minorHAnsi" w:hAnsiTheme="minorHAnsi" w:cstheme="minorHAnsi"/>
        </w:rPr>
        <w:t>is</w:t>
      </w:r>
      <w:r w:rsidR="00D03B97" w:rsidRPr="00664D0C">
        <w:rPr>
          <w:rFonts w:asciiTheme="minorHAnsi" w:hAnsiTheme="minorHAnsi" w:cstheme="minorHAnsi"/>
        </w:rPr>
        <w:t xml:space="preserve"> provided to the </w:t>
      </w:r>
      <w:r w:rsidR="00ED37C8">
        <w:rPr>
          <w:rFonts w:asciiTheme="minorHAnsi" w:hAnsiTheme="minorHAnsi" w:cstheme="minorHAnsi"/>
        </w:rPr>
        <w:t xml:space="preserve">State Plan </w:t>
      </w:r>
      <w:r w:rsidR="00D03B97" w:rsidRPr="00664D0C">
        <w:rPr>
          <w:rFonts w:asciiTheme="minorHAnsi" w:hAnsiTheme="minorHAnsi" w:cstheme="minorHAnsi"/>
        </w:rPr>
        <w:t xml:space="preserve">in a timely manner. </w:t>
      </w:r>
    </w:p>
    <w:p w14:paraId="278F9BDE" w14:textId="77777777" w:rsidR="00D03B97" w:rsidRPr="00657461" w:rsidRDefault="00D03B97" w:rsidP="00D03B97">
      <w:pPr>
        <w:rPr>
          <w:rFonts w:asciiTheme="minorHAnsi" w:hAnsiTheme="minorHAnsi" w:cstheme="minorHAnsi"/>
          <w:highlight w:val="yellow"/>
        </w:rPr>
      </w:pPr>
    </w:p>
    <w:p w14:paraId="1261955A" w14:textId="1CD600BC" w:rsidR="006A4D4E" w:rsidRPr="00F929F3" w:rsidRDefault="006A4D4E" w:rsidP="006A4D4E">
      <w:pPr>
        <w:pStyle w:val="Default"/>
        <w:rPr>
          <w:rFonts w:asciiTheme="minorHAnsi" w:hAnsiTheme="minorHAnsi" w:cstheme="minorHAnsi"/>
        </w:rPr>
      </w:pPr>
      <w:r w:rsidRPr="00F929F3">
        <w:rPr>
          <w:rFonts w:asciiTheme="minorHAnsi" w:hAnsiTheme="minorHAnsi" w:cstheme="minorHAnsi"/>
          <w:b/>
          <w:bCs/>
          <w:u w:val="single"/>
        </w:rPr>
        <w:t>Observation FY 2025-OB-</w:t>
      </w:r>
      <w:r w:rsidR="008D1940" w:rsidRPr="00F929F3">
        <w:rPr>
          <w:rFonts w:asciiTheme="minorHAnsi" w:hAnsiTheme="minorHAnsi" w:cstheme="minorHAnsi"/>
          <w:b/>
          <w:bCs/>
          <w:u w:val="single"/>
        </w:rPr>
        <w:t>3</w:t>
      </w:r>
      <w:r w:rsidRPr="00F929F3">
        <w:rPr>
          <w:rFonts w:asciiTheme="minorHAnsi" w:hAnsiTheme="minorHAnsi" w:cstheme="minorHAnsi"/>
        </w:rPr>
        <w:t xml:space="preserve">: </w:t>
      </w:r>
      <w:r w:rsidR="00F626A4" w:rsidRPr="00F929F3">
        <w:rPr>
          <w:rFonts w:asciiTheme="minorHAnsi" w:hAnsiTheme="minorHAnsi" w:cstheme="minorHAnsi"/>
        </w:rPr>
        <w:t>In FY 2025, six</w:t>
      </w:r>
      <w:r w:rsidRPr="00F929F3">
        <w:rPr>
          <w:rFonts w:asciiTheme="minorHAnsi" w:hAnsiTheme="minorHAnsi" w:cstheme="minorHAnsi"/>
        </w:rPr>
        <w:t xml:space="preserve"> </w:t>
      </w:r>
      <w:r w:rsidR="00DA7398" w:rsidRPr="00F929F3">
        <w:rPr>
          <w:rFonts w:asciiTheme="minorHAnsi" w:hAnsiTheme="minorHAnsi" w:cstheme="minorHAnsi"/>
        </w:rPr>
        <w:t xml:space="preserve">(86 percent) </w:t>
      </w:r>
      <w:r w:rsidRPr="00F929F3">
        <w:rPr>
          <w:rFonts w:asciiTheme="minorHAnsi" w:hAnsiTheme="minorHAnsi" w:cstheme="minorHAnsi"/>
        </w:rPr>
        <w:t xml:space="preserve">out of </w:t>
      </w:r>
      <w:r w:rsidR="00B546D9" w:rsidRPr="00F929F3">
        <w:rPr>
          <w:rFonts w:asciiTheme="minorHAnsi" w:hAnsiTheme="minorHAnsi" w:cstheme="minorHAnsi"/>
        </w:rPr>
        <w:t xml:space="preserve">seven </w:t>
      </w:r>
      <w:r w:rsidR="00BA5FF0" w:rsidRPr="00F929F3">
        <w:rPr>
          <w:rFonts w:asciiTheme="minorHAnsi" w:hAnsiTheme="minorHAnsi" w:cstheme="minorHAnsi"/>
        </w:rPr>
        <w:t xml:space="preserve">consultation </w:t>
      </w:r>
      <w:r w:rsidRPr="00F929F3">
        <w:rPr>
          <w:rFonts w:asciiTheme="minorHAnsi" w:hAnsiTheme="minorHAnsi" w:cstheme="minorHAnsi"/>
        </w:rPr>
        <w:t>case</w:t>
      </w:r>
      <w:r w:rsidR="006C6D98" w:rsidRPr="00F929F3">
        <w:rPr>
          <w:rFonts w:asciiTheme="minorHAnsi" w:hAnsiTheme="minorHAnsi" w:cstheme="minorHAnsi"/>
        </w:rPr>
        <w:t xml:space="preserve"> files</w:t>
      </w:r>
      <w:r w:rsidRPr="00F929F3">
        <w:rPr>
          <w:rFonts w:asciiTheme="minorHAnsi" w:hAnsiTheme="minorHAnsi" w:cstheme="minorHAnsi"/>
        </w:rPr>
        <w:t xml:space="preserve"> that required hazard abatement had late or inadequate hazard correction. </w:t>
      </w:r>
      <w:r w:rsidR="00F929F3" w:rsidRPr="00F929F3">
        <w:rPr>
          <w:rFonts w:asciiTheme="minorHAnsi" w:hAnsiTheme="minorHAnsi" w:cstheme="minorHAnsi"/>
        </w:rPr>
        <w:t xml:space="preserve">WSHP did not follow </w:t>
      </w:r>
      <w:r w:rsidR="00C256C8">
        <w:rPr>
          <w:rFonts w:asciiTheme="minorHAnsi" w:hAnsiTheme="minorHAnsi" w:cstheme="minorHAnsi"/>
        </w:rPr>
        <w:t xml:space="preserve">the </w:t>
      </w:r>
      <w:r w:rsidR="00F929F3" w:rsidRPr="00F929F3">
        <w:rPr>
          <w:rFonts w:asciiTheme="minorHAnsi" w:hAnsiTheme="minorHAnsi" w:cstheme="minorHAnsi"/>
        </w:rPr>
        <w:t xml:space="preserve">guidance in Chapters 4 and 6 of the CPPM.  </w:t>
      </w:r>
    </w:p>
    <w:p w14:paraId="44AB51B2" w14:textId="77777777" w:rsidR="006A4D4E" w:rsidRPr="00657461" w:rsidRDefault="006A4D4E" w:rsidP="006A4D4E">
      <w:pPr>
        <w:pStyle w:val="Default"/>
        <w:rPr>
          <w:rFonts w:asciiTheme="minorHAnsi" w:hAnsiTheme="minorHAnsi" w:cstheme="minorHAnsi"/>
          <w:b/>
          <w:bCs/>
          <w:highlight w:val="yellow"/>
          <w:u w:val="single"/>
        </w:rPr>
      </w:pPr>
    </w:p>
    <w:p w14:paraId="7B69F5BF" w14:textId="28BC74BB" w:rsidR="006A4D4E" w:rsidRPr="00A80066" w:rsidRDefault="006A4D4E" w:rsidP="006A4D4E">
      <w:pPr>
        <w:pStyle w:val="Default"/>
        <w:rPr>
          <w:rFonts w:asciiTheme="minorHAnsi" w:hAnsiTheme="minorHAnsi" w:cstheme="minorHAnsi"/>
        </w:rPr>
      </w:pPr>
      <w:r w:rsidRPr="00A80066">
        <w:rPr>
          <w:rFonts w:asciiTheme="minorHAnsi" w:hAnsiTheme="minorHAnsi" w:cstheme="minorHAnsi"/>
          <w:b/>
          <w:bCs/>
          <w:u w:val="single"/>
        </w:rPr>
        <w:t>Federal Monitoring Plan FY 2025-OB-</w:t>
      </w:r>
      <w:r w:rsidR="008D1940" w:rsidRPr="00A80066">
        <w:rPr>
          <w:rFonts w:asciiTheme="minorHAnsi" w:hAnsiTheme="minorHAnsi" w:cstheme="minorHAnsi"/>
          <w:b/>
          <w:bCs/>
          <w:u w:val="single"/>
        </w:rPr>
        <w:t>3</w:t>
      </w:r>
      <w:r w:rsidRPr="00A80066">
        <w:rPr>
          <w:rFonts w:asciiTheme="minorHAnsi" w:hAnsiTheme="minorHAnsi" w:cstheme="minorHAnsi"/>
          <w:u w:val="single"/>
        </w:rPr>
        <w:t>:</w:t>
      </w:r>
      <w:r w:rsidRPr="00A80066">
        <w:rPr>
          <w:rFonts w:asciiTheme="minorHAnsi" w:hAnsiTheme="minorHAnsi" w:cstheme="minorHAnsi"/>
        </w:rPr>
        <w:t xml:space="preserve"> </w:t>
      </w:r>
      <w:r w:rsidRPr="00A80066">
        <w:rPr>
          <w:rFonts w:ascii="Calibri" w:hAnsi="Calibri" w:cs="Calibri"/>
          <w:iCs/>
          <w:color w:val="auto"/>
        </w:rPr>
        <w:t xml:space="preserve">In FY 2026, a limited number of </w:t>
      </w:r>
      <w:r w:rsidR="00BA5FF0" w:rsidRPr="00A80066">
        <w:rPr>
          <w:rFonts w:ascii="Calibri" w:hAnsi="Calibri" w:cs="Calibri"/>
          <w:iCs/>
          <w:color w:val="auto"/>
        </w:rPr>
        <w:t xml:space="preserve">consultation </w:t>
      </w:r>
      <w:r w:rsidRPr="00A80066">
        <w:rPr>
          <w:rFonts w:ascii="Calibri" w:hAnsi="Calibri" w:cs="Calibri"/>
          <w:iCs/>
          <w:color w:val="auto"/>
        </w:rPr>
        <w:t>case files will be selected randomly and reviewed to determine if this item was addressed.</w:t>
      </w:r>
    </w:p>
    <w:p w14:paraId="2B05A9A8" w14:textId="77777777" w:rsidR="006A4D4E" w:rsidRPr="00A80066" w:rsidRDefault="006A4D4E" w:rsidP="006A4D4E">
      <w:pPr>
        <w:pStyle w:val="Default"/>
        <w:rPr>
          <w:rFonts w:asciiTheme="minorHAnsi" w:hAnsiTheme="minorHAnsi" w:cstheme="minorHAnsi"/>
          <w:b/>
          <w:bCs/>
          <w:u w:val="single"/>
        </w:rPr>
      </w:pPr>
    </w:p>
    <w:p w14:paraId="134A62E2" w14:textId="54E00B46" w:rsidR="006A4D4E" w:rsidRPr="00A80066" w:rsidRDefault="006A4D4E" w:rsidP="006A4D4E">
      <w:pPr>
        <w:pStyle w:val="Default"/>
        <w:rPr>
          <w:rFonts w:asciiTheme="minorHAnsi" w:hAnsiTheme="minorHAnsi" w:cstheme="minorHAnsi"/>
        </w:rPr>
      </w:pPr>
      <w:r w:rsidRPr="00A80066">
        <w:rPr>
          <w:rFonts w:asciiTheme="minorHAnsi" w:hAnsiTheme="minorHAnsi" w:cstheme="minorHAnsi"/>
          <w:b/>
          <w:bCs/>
          <w:u w:val="single"/>
        </w:rPr>
        <w:t>Status FY 2025-OB-</w:t>
      </w:r>
      <w:r w:rsidR="008D1940" w:rsidRPr="00A80066">
        <w:rPr>
          <w:rFonts w:asciiTheme="minorHAnsi" w:hAnsiTheme="minorHAnsi" w:cstheme="minorHAnsi"/>
          <w:b/>
          <w:bCs/>
          <w:u w:val="single"/>
        </w:rPr>
        <w:t>3</w:t>
      </w:r>
      <w:r w:rsidRPr="00A80066">
        <w:rPr>
          <w:rFonts w:asciiTheme="minorHAnsi" w:hAnsiTheme="minorHAnsi" w:cstheme="minorHAnsi"/>
        </w:rPr>
        <w:t>: This observation is new.</w:t>
      </w:r>
    </w:p>
    <w:p w14:paraId="66527435" w14:textId="77777777" w:rsidR="002236F7" w:rsidRDefault="002236F7" w:rsidP="006A4D4E">
      <w:pPr>
        <w:pStyle w:val="Default"/>
        <w:rPr>
          <w:rFonts w:asciiTheme="minorHAnsi" w:hAnsiTheme="minorHAnsi" w:cstheme="minorHAnsi"/>
          <w:highlight w:val="yellow"/>
        </w:rPr>
      </w:pPr>
    </w:p>
    <w:p w14:paraId="44CECDFF" w14:textId="77777777" w:rsidR="008953B6" w:rsidRDefault="008953B6" w:rsidP="00664D0C">
      <w:pPr>
        <w:rPr>
          <w:rFonts w:asciiTheme="minorHAnsi" w:hAnsiTheme="minorHAnsi" w:cstheme="minorHAnsi"/>
        </w:rPr>
      </w:pPr>
    </w:p>
    <w:p w14:paraId="4404AB6C" w14:textId="2DC6F5C2" w:rsidR="00664D0C" w:rsidRPr="00664D0C" w:rsidRDefault="00664D0C" w:rsidP="00664D0C">
      <w:pPr>
        <w:rPr>
          <w:rFonts w:asciiTheme="minorHAnsi" w:hAnsiTheme="minorHAnsi" w:cstheme="minorHAnsi"/>
        </w:rPr>
      </w:pPr>
      <w:r w:rsidRPr="00664D0C">
        <w:rPr>
          <w:rFonts w:asciiTheme="minorHAnsi" w:hAnsiTheme="minorHAnsi" w:cstheme="minorHAnsi"/>
        </w:rPr>
        <w:t>Extensions to the hazard correction due date must be documented in the case</w:t>
      </w:r>
      <w:r w:rsidR="008206A3">
        <w:rPr>
          <w:rFonts w:asciiTheme="minorHAnsi" w:hAnsiTheme="minorHAnsi" w:cstheme="minorHAnsi"/>
        </w:rPr>
        <w:t xml:space="preserve"> </w:t>
      </w:r>
      <w:r w:rsidRPr="00664D0C">
        <w:rPr>
          <w:rFonts w:asciiTheme="minorHAnsi" w:hAnsiTheme="minorHAnsi" w:cstheme="minorHAnsi"/>
        </w:rPr>
        <w:t xml:space="preserve">file and OIS. </w:t>
      </w:r>
      <w:r w:rsidR="00906B5E">
        <w:rPr>
          <w:rFonts w:asciiTheme="minorHAnsi" w:hAnsiTheme="minorHAnsi" w:cstheme="minorHAnsi"/>
        </w:rPr>
        <w:t xml:space="preserve"> </w:t>
      </w:r>
      <w:r w:rsidRPr="00664D0C">
        <w:rPr>
          <w:rFonts w:asciiTheme="minorHAnsi" w:hAnsiTheme="minorHAnsi" w:cstheme="minorHAnsi"/>
        </w:rPr>
        <w:t xml:space="preserve">The request and response must be in writing, and documentation must include an explanation of why correction was not completed in the established time frame and evidence the employer is safeguarding </w:t>
      </w:r>
      <w:r w:rsidR="002E76C8">
        <w:rPr>
          <w:rFonts w:asciiTheme="minorHAnsi" w:hAnsiTheme="minorHAnsi" w:cstheme="minorHAnsi"/>
        </w:rPr>
        <w:t>worker</w:t>
      </w:r>
      <w:r w:rsidR="002E76C8" w:rsidRPr="00664D0C">
        <w:rPr>
          <w:rFonts w:asciiTheme="minorHAnsi" w:hAnsiTheme="minorHAnsi" w:cstheme="minorHAnsi"/>
        </w:rPr>
        <w:t xml:space="preserve">s </w:t>
      </w:r>
      <w:r w:rsidRPr="00664D0C">
        <w:rPr>
          <w:rFonts w:asciiTheme="minorHAnsi" w:hAnsiTheme="minorHAnsi" w:cstheme="minorHAnsi"/>
        </w:rPr>
        <w:t xml:space="preserve">against the hazard with interim protection during the correction period. </w:t>
      </w:r>
      <w:r w:rsidR="00906B5E">
        <w:rPr>
          <w:rFonts w:asciiTheme="minorHAnsi" w:hAnsiTheme="minorHAnsi" w:cstheme="minorHAnsi"/>
        </w:rPr>
        <w:t xml:space="preserve"> </w:t>
      </w:r>
      <w:r w:rsidRPr="00664D0C">
        <w:rPr>
          <w:rFonts w:asciiTheme="minorHAnsi" w:hAnsiTheme="minorHAnsi" w:cstheme="minorHAnsi"/>
        </w:rPr>
        <w:t>This information must be reviewed and accepted by the program manager and this acceptance noted in the case</w:t>
      </w:r>
      <w:r w:rsidR="008206A3">
        <w:rPr>
          <w:rFonts w:asciiTheme="minorHAnsi" w:hAnsiTheme="minorHAnsi" w:cstheme="minorHAnsi"/>
        </w:rPr>
        <w:t xml:space="preserve"> </w:t>
      </w:r>
      <w:r w:rsidRPr="00664D0C">
        <w:rPr>
          <w:rFonts w:asciiTheme="minorHAnsi" w:hAnsiTheme="minorHAnsi" w:cstheme="minorHAnsi"/>
        </w:rPr>
        <w:t xml:space="preserve">file. </w:t>
      </w:r>
      <w:r w:rsidR="00906B5E">
        <w:rPr>
          <w:rFonts w:asciiTheme="minorHAnsi" w:hAnsiTheme="minorHAnsi" w:cstheme="minorHAnsi"/>
        </w:rPr>
        <w:t xml:space="preserve"> </w:t>
      </w:r>
      <w:r w:rsidRPr="00664D0C">
        <w:rPr>
          <w:rFonts w:asciiTheme="minorHAnsi" w:hAnsiTheme="minorHAnsi" w:cstheme="minorHAnsi"/>
        </w:rPr>
        <w:t xml:space="preserve">In circumstances where an identified serious hazard requires complex correction solutions that may take more than 90 days to institute, the employer is required to submit a Protection Plan of Action to the </w:t>
      </w:r>
      <w:r w:rsidR="000C29E6">
        <w:rPr>
          <w:rFonts w:asciiTheme="minorHAnsi" w:hAnsiTheme="minorHAnsi" w:cstheme="minorHAnsi"/>
        </w:rPr>
        <w:t>State Plan</w:t>
      </w:r>
      <w:r w:rsidRPr="00664D0C">
        <w:rPr>
          <w:rFonts w:asciiTheme="minorHAnsi" w:hAnsiTheme="minorHAnsi" w:cstheme="minorHAnsi"/>
        </w:rPr>
        <w:t xml:space="preserve"> which is to be approved by program management.  </w:t>
      </w:r>
    </w:p>
    <w:p w14:paraId="1E1C7016" w14:textId="77777777" w:rsidR="00664D0C" w:rsidRPr="00657461" w:rsidRDefault="00664D0C" w:rsidP="006A4D4E">
      <w:pPr>
        <w:pStyle w:val="Default"/>
        <w:rPr>
          <w:rFonts w:asciiTheme="minorHAnsi" w:hAnsiTheme="minorHAnsi" w:cstheme="minorHAnsi"/>
          <w:highlight w:val="yellow"/>
        </w:rPr>
      </w:pPr>
    </w:p>
    <w:p w14:paraId="7591A322" w14:textId="6B3C7476" w:rsidR="002236F7" w:rsidRPr="00A80066" w:rsidRDefault="002236F7" w:rsidP="002236F7">
      <w:pPr>
        <w:pStyle w:val="Default"/>
        <w:rPr>
          <w:rFonts w:asciiTheme="minorHAnsi" w:hAnsiTheme="minorHAnsi" w:cstheme="minorHAnsi"/>
        </w:rPr>
      </w:pPr>
      <w:r w:rsidRPr="00A80066">
        <w:rPr>
          <w:rFonts w:asciiTheme="minorHAnsi" w:hAnsiTheme="minorHAnsi" w:cstheme="minorHAnsi"/>
          <w:b/>
          <w:bCs/>
          <w:u w:val="single"/>
        </w:rPr>
        <w:t>Observation FY 2025-OB-</w:t>
      </w:r>
      <w:r w:rsidR="008D1940" w:rsidRPr="00A80066">
        <w:rPr>
          <w:rFonts w:asciiTheme="minorHAnsi" w:hAnsiTheme="minorHAnsi" w:cstheme="minorHAnsi"/>
          <w:b/>
          <w:bCs/>
          <w:u w:val="single"/>
        </w:rPr>
        <w:t>4</w:t>
      </w:r>
      <w:r w:rsidRPr="00A80066">
        <w:rPr>
          <w:rFonts w:asciiTheme="minorHAnsi" w:hAnsiTheme="minorHAnsi" w:cstheme="minorHAnsi"/>
        </w:rPr>
        <w:t xml:space="preserve">: In FY 2025, </w:t>
      </w:r>
      <w:r w:rsidR="008206A3">
        <w:rPr>
          <w:rFonts w:asciiTheme="minorHAnsi" w:hAnsiTheme="minorHAnsi" w:cstheme="minorHAnsi"/>
        </w:rPr>
        <w:t xml:space="preserve">in </w:t>
      </w:r>
      <w:r w:rsidR="00F626A4" w:rsidRPr="00A80066">
        <w:rPr>
          <w:rFonts w:asciiTheme="minorHAnsi" w:hAnsiTheme="minorHAnsi" w:cstheme="minorHAnsi"/>
        </w:rPr>
        <w:t xml:space="preserve">four </w:t>
      </w:r>
      <w:r w:rsidR="00D03B97" w:rsidRPr="00A80066">
        <w:rPr>
          <w:rFonts w:asciiTheme="minorHAnsi" w:hAnsiTheme="minorHAnsi" w:cstheme="minorHAnsi"/>
        </w:rPr>
        <w:t xml:space="preserve">(100 percent) </w:t>
      </w:r>
      <w:r w:rsidR="00F626A4" w:rsidRPr="00A80066">
        <w:rPr>
          <w:rFonts w:asciiTheme="minorHAnsi" w:hAnsiTheme="minorHAnsi" w:cstheme="minorHAnsi"/>
        </w:rPr>
        <w:t xml:space="preserve">out of four </w:t>
      </w:r>
      <w:r w:rsidR="00BA5FF0" w:rsidRPr="00A80066">
        <w:rPr>
          <w:rFonts w:asciiTheme="minorHAnsi" w:hAnsiTheme="minorHAnsi" w:cstheme="minorHAnsi"/>
        </w:rPr>
        <w:t xml:space="preserve">consultation </w:t>
      </w:r>
      <w:r w:rsidR="00F626A4" w:rsidRPr="00A80066">
        <w:rPr>
          <w:rFonts w:asciiTheme="minorHAnsi" w:hAnsiTheme="minorHAnsi" w:cstheme="minorHAnsi"/>
        </w:rPr>
        <w:t>case</w:t>
      </w:r>
      <w:r w:rsidR="00A80066" w:rsidRPr="00A80066">
        <w:rPr>
          <w:rFonts w:asciiTheme="minorHAnsi" w:hAnsiTheme="minorHAnsi" w:cstheme="minorHAnsi"/>
        </w:rPr>
        <w:t xml:space="preserve"> files having an extension, WSHP did not follow </w:t>
      </w:r>
      <w:r w:rsidR="008206A3">
        <w:rPr>
          <w:rFonts w:asciiTheme="minorHAnsi" w:hAnsiTheme="minorHAnsi" w:cstheme="minorHAnsi"/>
        </w:rPr>
        <w:t xml:space="preserve">the </w:t>
      </w:r>
      <w:r w:rsidR="00A80066" w:rsidRPr="00A80066">
        <w:rPr>
          <w:rFonts w:asciiTheme="minorHAnsi" w:hAnsiTheme="minorHAnsi" w:cstheme="minorHAnsi"/>
        </w:rPr>
        <w:t xml:space="preserve">criteria set forth in </w:t>
      </w:r>
      <w:r w:rsidR="00664D0C">
        <w:rPr>
          <w:rFonts w:asciiTheme="minorHAnsi" w:hAnsiTheme="minorHAnsi" w:cstheme="minorHAnsi"/>
        </w:rPr>
        <w:t xml:space="preserve">Chapter 4 of the </w:t>
      </w:r>
      <w:r w:rsidR="00F626A4" w:rsidRPr="00A80066">
        <w:rPr>
          <w:rFonts w:asciiTheme="minorHAnsi" w:hAnsiTheme="minorHAnsi" w:cstheme="minorHAnsi"/>
        </w:rPr>
        <w:t>CPPM.</w:t>
      </w:r>
      <w:r w:rsidRPr="00A80066">
        <w:rPr>
          <w:rFonts w:asciiTheme="minorHAnsi" w:hAnsiTheme="minorHAnsi" w:cstheme="minorHAnsi"/>
        </w:rPr>
        <w:t xml:space="preserve">   </w:t>
      </w:r>
    </w:p>
    <w:p w14:paraId="6F2C4510" w14:textId="77777777" w:rsidR="002236F7" w:rsidRPr="00657461" w:rsidRDefault="002236F7" w:rsidP="002236F7">
      <w:pPr>
        <w:pStyle w:val="Default"/>
        <w:rPr>
          <w:rFonts w:asciiTheme="minorHAnsi" w:hAnsiTheme="minorHAnsi" w:cstheme="minorHAnsi"/>
          <w:b/>
          <w:bCs/>
          <w:highlight w:val="yellow"/>
          <w:u w:val="single"/>
        </w:rPr>
      </w:pPr>
    </w:p>
    <w:p w14:paraId="10625E71" w14:textId="73FFC6A9" w:rsidR="002236F7" w:rsidRPr="00A80066" w:rsidRDefault="002236F7" w:rsidP="002236F7">
      <w:pPr>
        <w:pStyle w:val="Default"/>
        <w:rPr>
          <w:rFonts w:asciiTheme="minorHAnsi" w:hAnsiTheme="minorHAnsi" w:cstheme="minorHAnsi"/>
        </w:rPr>
      </w:pPr>
      <w:r w:rsidRPr="00A80066">
        <w:rPr>
          <w:rFonts w:asciiTheme="minorHAnsi" w:hAnsiTheme="minorHAnsi" w:cstheme="minorHAnsi"/>
          <w:b/>
          <w:bCs/>
          <w:u w:val="single"/>
        </w:rPr>
        <w:t>Federal Monitoring Plan FY 2025-OB-</w:t>
      </w:r>
      <w:r w:rsidR="008D1940" w:rsidRPr="00A80066">
        <w:rPr>
          <w:rFonts w:asciiTheme="minorHAnsi" w:hAnsiTheme="minorHAnsi" w:cstheme="minorHAnsi"/>
          <w:b/>
          <w:bCs/>
          <w:u w:val="single"/>
        </w:rPr>
        <w:t>4</w:t>
      </w:r>
      <w:r w:rsidRPr="00A80066">
        <w:rPr>
          <w:rFonts w:asciiTheme="minorHAnsi" w:hAnsiTheme="minorHAnsi" w:cstheme="minorHAnsi"/>
          <w:u w:val="single"/>
        </w:rPr>
        <w:t>:</w:t>
      </w:r>
      <w:r w:rsidRPr="00A80066">
        <w:rPr>
          <w:rFonts w:asciiTheme="minorHAnsi" w:hAnsiTheme="minorHAnsi" w:cstheme="minorHAnsi"/>
        </w:rPr>
        <w:t xml:space="preserve"> </w:t>
      </w:r>
      <w:r w:rsidRPr="00A80066">
        <w:rPr>
          <w:rFonts w:ascii="Calibri" w:hAnsi="Calibri" w:cs="Calibri"/>
          <w:iCs/>
          <w:color w:val="auto"/>
        </w:rPr>
        <w:t xml:space="preserve">In FY 2026, a limited number of </w:t>
      </w:r>
      <w:r w:rsidR="00BA5FF0" w:rsidRPr="00A80066">
        <w:rPr>
          <w:rFonts w:ascii="Calibri" w:hAnsi="Calibri" w:cs="Calibri"/>
          <w:iCs/>
          <w:color w:val="auto"/>
        </w:rPr>
        <w:t xml:space="preserve">consultation </w:t>
      </w:r>
      <w:r w:rsidRPr="00A80066">
        <w:rPr>
          <w:rFonts w:ascii="Calibri" w:hAnsi="Calibri" w:cs="Calibri"/>
          <w:iCs/>
          <w:color w:val="auto"/>
        </w:rPr>
        <w:t>case files will be selected randomly and reviewed to determine if this item was addressed.</w:t>
      </w:r>
      <w:r w:rsidR="00107BDF" w:rsidRPr="00A80066">
        <w:rPr>
          <w:rFonts w:ascii="Calibri" w:hAnsi="Calibri" w:cs="Calibri"/>
          <w:iCs/>
          <w:color w:val="auto"/>
        </w:rPr>
        <w:t xml:space="preserve">  </w:t>
      </w:r>
    </w:p>
    <w:p w14:paraId="28CDD09F" w14:textId="77777777" w:rsidR="002236F7" w:rsidRPr="00657461" w:rsidRDefault="002236F7" w:rsidP="002236F7">
      <w:pPr>
        <w:pStyle w:val="Default"/>
        <w:rPr>
          <w:rFonts w:asciiTheme="minorHAnsi" w:hAnsiTheme="minorHAnsi" w:cstheme="minorHAnsi"/>
          <w:b/>
          <w:bCs/>
          <w:highlight w:val="yellow"/>
          <w:u w:val="single"/>
        </w:rPr>
      </w:pPr>
    </w:p>
    <w:p w14:paraId="7AC926BF" w14:textId="6E04EF97" w:rsidR="002236F7" w:rsidRPr="00A80066" w:rsidRDefault="002236F7" w:rsidP="002236F7">
      <w:pPr>
        <w:pStyle w:val="Default"/>
        <w:rPr>
          <w:rFonts w:asciiTheme="minorHAnsi" w:hAnsiTheme="minorHAnsi" w:cstheme="minorHAnsi"/>
        </w:rPr>
      </w:pPr>
      <w:r w:rsidRPr="00A80066">
        <w:rPr>
          <w:rFonts w:asciiTheme="minorHAnsi" w:hAnsiTheme="minorHAnsi" w:cstheme="minorHAnsi"/>
          <w:b/>
          <w:bCs/>
          <w:u w:val="single"/>
        </w:rPr>
        <w:t>Status FY 2025-OB-</w:t>
      </w:r>
      <w:r w:rsidR="008D1940" w:rsidRPr="00A80066">
        <w:rPr>
          <w:rFonts w:asciiTheme="minorHAnsi" w:hAnsiTheme="minorHAnsi" w:cstheme="minorHAnsi"/>
          <w:b/>
          <w:bCs/>
          <w:u w:val="single"/>
        </w:rPr>
        <w:t>4</w:t>
      </w:r>
      <w:r w:rsidRPr="00A80066">
        <w:rPr>
          <w:rFonts w:asciiTheme="minorHAnsi" w:hAnsiTheme="minorHAnsi" w:cstheme="minorHAnsi"/>
        </w:rPr>
        <w:t>: This observation is new.</w:t>
      </w:r>
    </w:p>
    <w:p w14:paraId="53577227" w14:textId="77777777" w:rsidR="00E612EA" w:rsidRPr="00657461" w:rsidRDefault="00E612EA" w:rsidP="00E612EA">
      <w:pPr>
        <w:widowControl/>
        <w:tabs>
          <w:tab w:val="left" w:pos="1350"/>
        </w:tabs>
        <w:autoSpaceDE/>
        <w:autoSpaceDN/>
        <w:adjustRightInd/>
        <w:contextualSpacing/>
        <w:rPr>
          <w:rFonts w:asciiTheme="minorHAnsi" w:hAnsiTheme="minorHAnsi" w:cstheme="minorHAnsi"/>
          <w:bCs/>
          <w:highlight w:val="yellow"/>
        </w:rPr>
      </w:pPr>
    </w:p>
    <w:p w14:paraId="131027BC" w14:textId="7192D3DC" w:rsidR="00E612EA" w:rsidRPr="008F73A9" w:rsidRDefault="00E16DB7" w:rsidP="00E612EA">
      <w:pPr>
        <w:pStyle w:val="Default"/>
        <w:rPr>
          <w:rFonts w:asciiTheme="minorHAnsi" w:hAnsiTheme="minorHAnsi" w:cstheme="minorHAnsi"/>
        </w:rPr>
      </w:pPr>
      <w:r w:rsidRPr="008F73A9">
        <w:rPr>
          <w:rFonts w:asciiTheme="minorHAnsi" w:hAnsiTheme="minorHAnsi" w:cstheme="minorHAnsi"/>
        </w:rPr>
        <w:t xml:space="preserve">Per </w:t>
      </w:r>
      <w:r w:rsidR="0013032B" w:rsidRPr="008F73A9">
        <w:rPr>
          <w:rFonts w:asciiTheme="minorHAnsi" w:hAnsiTheme="minorHAnsi" w:cstheme="minorHAnsi"/>
        </w:rPr>
        <w:t xml:space="preserve">Chapter 4 of the </w:t>
      </w:r>
      <w:r w:rsidRPr="008F73A9">
        <w:rPr>
          <w:rFonts w:asciiTheme="minorHAnsi" w:hAnsiTheme="minorHAnsi" w:cstheme="minorHAnsi"/>
        </w:rPr>
        <w:t xml:space="preserve">CPPM, </w:t>
      </w:r>
      <w:r w:rsidR="009902F5" w:rsidRPr="008F73A9">
        <w:rPr>
          <w:rFonts w:asciiTheme="minorHAnsi" w:hAnsiTheme="minorHAnsi" w:cstheme="minorHAnsi"/>
        </w:rPr>
        <w:t>th</w:t>
      </w:r>
      <w:r w:rsidR="00E612EA" w:rsidRPr="008F73A9">
        <w:rPr>
          <w:rFonts w:asciiTheme="minorHAnsi" w:hAnsiTheme="minorHAnsi" w:cstheme="minorHAnsi"/>
        </w:rPr>
        <w:t xml:space="preserve">e Written Report is a report that explains what occurred during the visit. This report must include a </w:t>
      </w:r>
      <w:r w:rsidR="0013032B" w:rsidRPr="008F73A9">
        <w:rPr>
          <w:rFonts w:asciiTheme="minorHAnsi" w:hAnsiTheme="minorHAnsi" w:cstheme="minorHAnsi"/>
        </w:rPr>
        <w:t>l</w:t>
      </w:r>
      <w:r w:rsidR="00E612EA" w:rsidRPr="008F73A9">
        <w:rPr>
          <w:rFonts w:asciiTheme="minorHAnsi" w:hAnsiTheme="minorHAnsi" w:cstheme="minorHAnsi"/>
        </w:rPr>
        <w:t xml:space="preserve">ist of </w:t>
      </w:r>
      <w:r w:rsidR="0013032B" w:rsidRPr="008F73A9">
        <w:rPr>
          <w:rFonts w:asciiTheme="minorHAnsi" w:hAnsiTheme="minorHAnsi" w:cstheme="minorHAnsi"/>
        </w:rPr>
        <w:t>h</w:t>
      </w:r>
      <w:r w:rsidR="00E612EA" w:rsidRPr="008F73A9">
        <w:rPr>
          <w:rFonts w:asciiTheme="minorHAnsi" w:hAnsiTheme="minorHAnsi" w:cstheme="minorHAnsi"/>
        </w:rPr>
        <w:t xml:space="preserve">azards, training, etc. to the employer and </w:t>
      </w:r>
      <w:r w:rsidR="002E76C8">
        <w:rPr>
          <w:rFonts w:asciiTheme="minorHAnsi" w:hAnsiTheme="minorHAnsi" w:cstheme="minorHAnsi"/>
        </w:rPr>
        <w:t>worker</w:t>
      </w:r>
      <w:r w:rsidR="00E612EA" w:rsidRPr="008F73A9">
        <w:rPr>
          <w:rFonts w:asciiTheme="minorHAnsi" w:hAnsiTheme="minorHAnsi" w:cstheme="minorHAnsi"/>
        </w:rPr>
        <w:t xml:space="preserve"> representative (if applicable) no later than 20 federal working days after the closing conference date</w:t>
      </w:r>
      <w:r w:rsidR="00A36D39">
        <w:rPr>
          <w:rFonts w:asciiTheme="minorHAnsi" w:hAnsiTheme="minorHAnsi" w:cstheme="minorHAnsi"/>
        </w:rPr>
        <w:t>.</w:t>
      </w:r>
      <w:r w:rsidR="00E612EA" w:rsidRPr="008F73A9">
        <w:rPr>
          <w:rFonts w:asciiTheme="minorHAnsi" w:hAnsiTheme="minorHAnsi" w:cstheme="minorHAnsi"/>
        </w:rPr>
        <w:t xml:space="preserve"> </w:t>
      </w:r>
    </w:p>
    <w:p w14:paraId="0D5EEAA1" w14:textId="77777777" w:rsidR="005362FB" w:rsidRPr="008F73A9" w:rsidRDefault="005362FB" w:rsidP="00E612EA">
      <w:pPr>
        <w:pStyle w:val="Default"/>
        <w:rPr>
          <w:rFonts w:asciiTheme="minorHAnsi" w:hAnsiTheme="minorHAnsi" w:cstheme="minorHAnsi"/>
        </w:rPr>
      </w:pPr>
    </w:p>
    <w:p w14:paraId="148E46E9" w14:textId="28D69490" w:rsidR="005362FB" w:rsidRPr="008F73A9" w:rsidRDefault="005362FB" w:rsidP="005362FB">
      <w:pPr>
        <w:tabs>
          <w:tab w:val="left" w:pos="3600"/>
        </w:tabs>
        <w:rPr>
          <w:rFonts w:asciiTheme="minorHAnsi" w:hAnsiTheme="minorHAnsi" w:cstheme="minorHAnsi"/>
        </w:rPr>
      </w:pPr>
      <w:r w:rsidRPr="008F73A9">
        <w:rPr>
          <w:rFonts w:asciiTheme="minorHAnsi" w:hAnsiTheme="minorHAnsi" w:cstheme="minorHAnsi"/>
        </w:rPr>
        <w:t xml:space="preserve">If an employer requests to participate in SHAPE or </w:t>
      </w:r>
      <w:r w:rsidR="0051688B">
        <w:rPr>
          <w:rFonts w:asciiTheme="minorHAnsi" w:hAnsiTheme="minorHAnsi" w:cstheme="minorHAnsi"/>
        </w:rPr>
        <w:t xml:space="preserve">requests </w:t>
      </w:r>
      <w:r w:rsidRPr="008F73A9">
        <w:rPr>
          <w:rFonts w:asciiTheme="minorHAnsi" w:hAnsiTheme="minorHAnsi" w:cstheme="minorHAnsi"/>
        </w:rPr>
        <w:t xml:space="preserve">a complete review of their safety and health program, the consultant must assess and score all 58 attributes for </w:t>
      </w:r>
      <w:r w:rsidR="007927AB" w:rsidRPr="008F73A9">
        <w:rPr>
          <w:rFonts w:asciiTheme="minorHAnsi" w:hAnsiTheme="minorHAnsi" w:cstheme="minorHAnsi"/>
        </w:rPr>
        <w:t xml:space="preserve">the Safety and Health </w:t>
      </w:r>
      <w:r w:rsidR="0051688B">
        <w:rPr>
          <w:rFonts w:asciiTheme="minorHAnsi" w:hAnsiTheme="minorHAnsi" w:cstheme="minorHAnsi"/>
        </w:rPr>
        <w:t xml:space="preserve">Program </w:t>
      </w:r>
      <w:r w:rsidR="007927AB" w:rsidRPr="008F73A9">
        <w:rPr>
          <w:rFonts w:asciiTheme="minorHAnsi" w:hAnsiTheme="minorHAnsi" w:cstheme="minorHAnsi"/>
        </w:rPr>
        <w:t xml:space="preserve">Assessment </w:t>
      </w:r>
      <w:r w:rsidR="0051688B">
        <w:rPr>
          <w:rFonts w:asciiTheme="minorHAnsi" w:hAnsiTheme="minorHAnsi" w:cstheme="minorHAnsi"/>
        </w:rPr>
        <w:t xml:space="preserve">Worksheet </w:t>
      </w:r>
      <w:r w:rsidR="007927AB">
        <w:rPr>
          <w:rFonts w:asciiTheme="minorHAnsi" w:hAnsiTheme="minorHAnsi" w:cstheme="minorHAnsi"/>
        </w:rPr>
        <w:t>(</w:t>
      </w:r>
      <w:r w:rsidRPr="008F73A9">
        <w:rPr>
          <w:rFonts w:asciiTheme="minorHAnsi" w:hAnsiTheme="minorHAnsi" w:cstheme="minorHAnsi"/>
        </w:rPr>
        <w:t>Form 33</w:t>
      </w:r>
      <w:r w:rsidR="007927AB">
        <w:rPr>
          <w:rFonts w:asciiTheme="minorHAnsi" w:hAnsiTheme="minorHAnsi" w:cstheme="minorHAnsi"/>
        </w:rPr>
        <w:t>)</w:t>
      </w:r>
      <w:r w:rsidRPr="008F73A9">
        <w:rPr>
          <w:rFonts w:asciiTheme="minorHAnsi" w:hAnsiTheme="minorHAnsi" w:cstheme="minorHAnsi"/>
        </w:rPr>
        <w:t xml:space="preserve">. </w:t>
      </w:r>
      <w:r w:rsidR="00906B5E">
        <w:rPr>
          <w:rFonts w:asciiTheme="minorHAnsi" w:hAnsiTheme="minorHAnsi" w:cstheme="minorHAnsi"/>
        </w:rPr>
        <w:t xml:space="preserve"> </w:t>
      </w:r>
      <w:r w:rsidRPr="008F73A9">
        <w:rPr>
          <w:rFonts w:asciiTheme="minorHAnsi" w:hAnsiTheme="minorHAnsi" w:cstheme="minorHAnsi"/>
        </w:rPr>
        <w:t xml:space="preserve">When the employer does not request a complete review of their safety and health program, the consultant must obtain sufficient information within the scope of the visit to assess and score the appropriate attribute for Form 33 (not all 58 attributes must be assessed, only those reviewed during the visit). </w:t>
      </w:r>
      <w:r w:rsidR="00906B5E">
        <w:rPr>
          <w:rFonts w:asciiTheme="minorHAnsi" w:hAnsiTheme="minorHAnsi" w:cstheme="minorHAnsi"/>
        </w:rPr>
        <w:t xml:space="preserve"> </w:t>
      </w:r>
      <w:r w:rsidRPr="008F73A9">
        <w:rPr>
          <w:rFonts w:asciiTheme="minorHAnsi" w:hAnsiTheme="minorHAnsi" w:cstheme="minorHAnsi"/>
        </w:rPr>
        <w:t xml:space="preserve">Completion of the comments section of Form 33 with findings and recommendations is required for each attribute assessed, </w:t>
      </w:r>
      <w:r w:rsidR="0051688B">
        <w:rPr>
          <w:rFonts w:asciiTheme="minorHAnsi" w:hAnsiTheme="minorHAnsi" w:cstheme="minorHAnsi"/>
        </w:rPr>
        <w:t xml:space="preserve">and </w:t>
      </w:r>
      <w:r w:rsidRPr="008F73A9">
        <w:rPr>
          <w:rFonts w:asciiTheme="minorHAnsi" w:hAnsiTheme="minorHAnsi" w:cstheme="minorHAnsi"/>
        </w:rPr>
        <w:t xml:space="preserve">consultants must use the comments as rationale for their score (findings). </w:t>
      </w:r>
      <w:r w:rsidR="008A141A">
        <w:rPr>
          <w:rFonts w:asciiTheme="minorHAnsi" w:hAnsiTheme="minorHAnsi" w:cstheme="minorHAnsi"/>
        </w:rPr>
        <w:t xml:space="preserve"> </w:t>
      </w:r>
      <w:r w:rsidRPr="008F73A9">
        <w:rPr>
          <w:rFonts w:asciiTheme="minorHAnsi" w:hAnsiTheme="minorHAnsi" w:cstheme="minorHAnsi"/>
        </w:rPr>
        <w:t xml:space="preserve">A high performing </w:t>
      </w:r>
      <w:r w:rsidR="008F73A9" w:rsidRPr="008F73A9">
        <w:rPr>
          <w:rFonts w:asciiTheme="minorHAnsi" w:hAnsiTheme="minorHAnsi" w:cstheme="minorHAnsi"/>
        </w:rPr>
        <w:t>c</w:t>
      </w:r>
      <w:r w:rsidRPr="008F73A9">
        <w:rPr>
          <w:rFonts w:asciiTheme="minorHAnsi" w:hAnsiTheme="minorHAnsi" w:cstheme="minorHAnsi"/>
        </w:rPr>
        <w:t>onsultation program will collect sufficient information to assess and score an average of 8</w:t>
      </w:r>
      <w:r w:rsidR="0051688B">
        <w:rPr>
          <w:rFonts w:asciiTheme="minorHAnsi" w:hAnsiTheme="minorHAnsi" w:cstheme="minorHAnsi"/>
        </w:rPr>
        <w:t xml:space="preserve"> </w:t>
      </w:r>
      <w:r w:rsidRPr="008F73A9">
        <w:rPr>
          <w:rFonts w:asciiTheme="minorHAnsi" w:hAnsiTheme="minorHAnsi" w:cstheme="minorHAnsi"/>
        </w:rPr>
        <w:t>-</w:t>
      </w:r>
      <w:r w:rsidR="0051688B">
        <w:rPr>
          <w:rFonts w:asciiTheme="minorHAnsi" w:hAnsiTheme="minorHAnsi" w:cstheme="minorHAnsi"/>
        </w:rPr>
        <w:t xml:space="preserve"> </w:t>
      </w:r>
      <w:r w:rsidRPr="008F73A9">
        <w:rPr>
          <w:rFonts w:asciiTheme="minorHAnsi" w:hAnsiTheme="minorHAnsi" w:cstheme="minorHAnsi"/>
        </w:rPr>
        <w:t>12 attributes per consultation case.</w:t>
      </w:r>
      <w:r w:rsidR="007927AB">
        <w:rPr>
          <w:rFonts w:asciiTheme="minorHAnsi" w:hAnsiTheme="minorHAnsi" w:cstheme="minorHAnsi"/>
        </w:rPr>
        <w:t xml:space="preserve"> </w:t>
      </w:r>
      <w:r w:rsidR="008A141A">
        <w:rPr>
          <w:rFonts w:asciiTheme="minorHAnsi" w:hAnsiTheme="minorHAnsi" w:cstheme="minorHAnsi"/>
        </w:rPr>
        <w:t xml:space="preserve"> </w:t>
      </w:r>
      <w:r w:rsidRPr="008F73A9">
        <w:rPr>
          <w:rFonts w:asciiTheme="minorHAnsi" w:hAnsiTheme="minorHAnsi" w:cstheme="minorHAnsi"/>
        </w:rPr>
        <w:t xml:space="preserve">Most consultants </w:t>
      </w:r>
      <w:r w:rsidR="00107BDF" w:rsidRPr="008F73A9">
        <w:rPr>
          <w:rFonts w:asciiTheme="minorHAnsi" w:hAnsiTheme="minorHAnsi" w:cstheme="minorHAnsi"/>
        </w:rPr>
        <w:t>utilized</w:t>
      </w:r>
      <w:r w:rsidRPr="008F73A9">
        <w:rPr>
          <w:rFonts w:asciiTheme="minorHAnsi" w:hAnsiTheme="minorHAnsi" w:cstheme="minorHAnsi"/>
        </w:rPr>
        <w:t xml:space="preserve"> Form 33 when required. </w:t>
      </w:r>
      <w:r w:rsidR="008A141A">
        <w:rPr>
          <w:rFonts w:asciiTheme="minorHAnsi" w:hAnsiTheme="minorHAnsi" w:cstheme="minorHAnsi"/>
        </w:rPr>
        <w:t xml:space="preserve"> </w:t>
      </w:r>
      <w:r w:rsidRPr="008F73A9">
        <w:rPr>
          <w:rFonts w:asciiTheme="minorHAnsi" w:hAnsiTheme="minorHAnsi" w:cstheme="minorHAnsi"/>
        </w:rPr>
        <w:t>However, there were many case</w:t>
      </w:r>
      <w:r w:rsidR="00160FC5">
        <w:rPr>
          <w:rFonts w:asciiTheme="minorHAnsi" w:hAnsiTheme="minorHAnsi" w:cstheme="minorHAnsi"/>
        </w:rPr>
        <w:t xml:space="preserve"> </w:t>
      </w:r>
      <w:r w:rsidRPr="008F73A9">
        <w:rPr>
          <w:rFonts w:asciiTheme="minorHAnsi" w:hAnsiTheme="minorHAnsi" w:cstheme="minorHAnsi"/>
        </w:rPr>
        <w:t xml:space="preserve">files with deficiencies with Form 33, including but not limited to Form 33 not </w:t>
      </w:r>
      <w:r w:rsidR="0051688B">
        <w:rPr>
          <w:rFonts w:asciiTheme="minorHAnsi" w:hAnsiTheme="minorHAnsi" w:cstheme="minorHAnsi"/>
        </w:rPr>
        <w:t xml:space="preserve">being </w:t>
      </w:r>
      <w:r w:rsidRPr="008F73A9">
        <w:rPr>
          <w:rFonts w:asciiTheme="minorHAnsi" w:hAnsiTheme="minorHAnsi" w:cstheme="minorHAnsi"/>
        </w:rPr>
        <w:t xml:space="preserve">included in the </w:t>
      </w:r>
      <w:r w:rsidR="0013032B" w:rsidRPr="008F73A9">
        <w:rPr>
          <w:rFonts w:asciiTheme="minorHAnsi" w:hAnsiTheme="minorHAnsi" w:cstheme="minorHAnsi"/>
        </w:rPr>
        <w:t>Written Report</w:t>
      </w:r>
      <w:r w:rsidRPr="008F73A9">
        <w:rPr>
          <w:rFonts w:asciiTheme="minorHAnsi" w:hAnsiTheme="minorHAnsi" w:cstheme="minorHAnsi"/>
        </w:rPr>
        <w:t>.</w:t>
      </w:r>
    </w:p>
    <w:p w14:paraId="19DE175E" w14:textId="77777777" w:rsidR="005362FB" w:rsidRPr="00657461" w:rsidRDefault="005362FB" w:rsidP="00E612EA">
      <w:pPr>
        <w:pStyle w:val="Default"/>
        <w:rPr>
          <w:rFonts w:asciiTheme="minorHAnsi" w:hAnsiTheme="minorHAnsi" w:cstheme="minorHAnsi"/>
          <w:highlight w:val="yellow"/>
        </w:rPr>
      </w:pPr>
    </w:p>
    <w:p w14:paraId="06E207C1" w14:textId="19D2BF20" w:rsidR="00E612EA" w:rsidRPr="007E60F0" w:rsidRDefault="00E612EA" w:rsidP="00E612EA">
      <w:pPr>
        <w:pStyle w:val="Default"/>
        <w:rPr>
          <w:rFonts w:asciiTheme="minorHAnsi" w:hAnsiTheme="minorHAnsi" w:cstheme="minorHAnsi"/>
        </w:rPr>
      </w:pPr>
      <w:r w:rsidRPr="0013032B">
        <w:rPr>
          <w:rFonts w:asciiTheme="minorHAnsi" w:hAnsiTheme="minorHAnsi" w:cstheme="minorHAnsi"/>
          <w:b/>
          <w:bCs/>
          <w:u w:val="single"/>
        </w:rPr>
        <w:lastRenderedPageBreak/>
        <w:t>Observation FY 2025-OB-</w:t>
      </w:r>
      <w:r w:rsidR="008D1940" w:rsidRPr="0013032B">
        <w:rPr>
          <w:rFonts w:asciiTheme="minorHAnsi" w:hAnsiTheme="minorHAnsi" w:cstheme="minorHAnsi"/>
          <w:b/>
          <w:bCs/>
          <w:u w:val="single"/>
        </w:rPr>
        <w:t>5</w:t>
      </w:r>
      <w:r w:rsidRPr="0013032B">
        <w:rPr>
          <w:rFonts w:asciiTheme="minorHAnsi" w:hAnsiTheme="minorHAnsi" w:cstheme="minorHAnsi"/>
        </w:rPr>
        <w:t xml:space="preserve">: In FY 2025, </w:t>
      </w:r>
      <w:r w:rsidR="005362FB" w:rsidRPr="0013032B">
        <w:rPr>
          <w:rFonts w:asciiTheme="minorHAnsi" w:hAnsiTheme="minorHAnsi" w:cstheme="minorHAnsi"/>
        </w:rPr>
        <w:t xml:space="preserve">six (86 percent) out of seven </w:t>
      </w:r>
      <w:r w:rsidR="00BA5FF0" w:rsidRPr="0013032B">
        <w:rPr>
          <w:rFonts w:asciiTheme="minorHAnsi" w:hAnsiTheme="minorHAnsi" w:cstheme="minorHAnsi"/>
        </w:rPr>
        <w:t xml:space="preserve">consultation </w:t>
      </w:r>
      <w:r w:rsidR="005362FB" w:rsidRPr="0013032B">
        <w:rPr>
          <w:rFonts w:asciiTheme="minorHAnsi" w:hAnsiTheme="minorHAnsi" w:cstheme="minorHAnsi"/>
        </w:rPr>
        <w:t xml:space="preserve">case files that </w:t>
      </w:r>
      <w:r w:rsidRPr="0013032B">
        <w:rPr>
          <w:rFonts w:asciiTheme="minorHAnsi" w:hAnsiTheme="minorHAnsi" w:cstheme="minorHAnsi"/>
        </w:rPr>
        <w:t xml:space="preserve">required </w:t>
      </w:r>
      <w:r w:rsidR="005362FB" w:rsidRPr="0013032B">
        <w:rPr>
          <w:rFonts w:asciiTheme="minorHAnsi" w:hAnsiTheme="minorHAnsi" w:cstheme="minorHAnsi"/>
        </w:rPr>
        <w:t>Form 33</w:t>
      </w:r>
      <w:r w:rsidR="007E60F0" w:rsidRPr="0013032B">
        <w:rPr>
          <w:rFonts w:asciiTheme="minorHAnsi" w:hAnsiTheme="minorHAnsi" w:cstheme="minorHAnsi"/>
        </w:rPr>
        <w:t xml:space="preserve"> as an appendix to the Written Report did not include it. </w:t>
      </w:r>
      <w:r w:rsidR="008A141A">
        <w:rPr>
          <w:rFonts w:asciiTheme="minorHAnsi" w:hAnsiTheme="minorHAnsi" w:cstheme="minorHAnsi"/>
        </w:rPr>
        <w:t xml:space="preserve"> </w:t>
      </w:r>
      <w:r w:rsidR="007E60F0" w:rsidRPr="0013032B">
        <w:rPr>
          <w:rFonts w:asciiTheme="minorHAnsi" w:hAnsiTheme="minorHAnsi" w:cstheme="minorHAnsi"/>
        </w:rPr>
        <w:t>WSHP did not follow the guidance in Chapter</w:t>
      </w:r>
      <w:r w:rsidR="00664D0C" w:rsidRPr="0013032B">
        <w:rPr>
          <w:rFonts w:asciiTheme="minorHAnsi" w:hAnsiTheme="minorHAnsi" w:cstheme="minorHAnsi"/>
        </w:rPr>
        <w:t xml:space="preserve"> </w:t>
      </w:r>
      <w:r w:rsidR="007E60F0" w:rsidRPr="0013032B">
        <w:rPr>
          <w:rFonts w:asciiTheme="minorHAnsi" w:hAnsiTheme="minorHAnsi" w:cstheme="minorHAnsi"/>
        </w:rPr>
        <w:t>6 of the CPPM</w:t>
      </w:r>
      <w:r w:rsidR="00107BDF" w:rsidRPr="0013032B">
        <w:rPr>
          <w:rFonts w:asciiTheme="minorHAnsi" w:hAnsiTheme="minorHAnsi" w:cstheme="minorHAnsi"/>
        </w:rPr>
        <w:t>.</w:t>
      </w:r>
      <w:r w:rsidR="00107BDF" w:rsidRPr="007E60F0">
        <w:rPr>
          <w:rFonts w:asciiTheme="minorHAnsi" w:hAnsiTheme="minorHAnsi" w:cstheme="minorHAnsi"/>
        </w:rPr>
        <w:t xml:space="preserve">  </w:t>
      </w:r>
    </w:p>
    <w:p w14:paraId="2850214D" w14:textId="77777777" w:rsidR="00E612EA" w:rsidRPr="007E60F0" w:rsidRDefault="00E612EA" w:rsidP="00E612EA">
      <w:pPr>
        <w:pStyle w:val="Default"/>
        <w:rPr>
          <w:rFonts w:asciiTheme="minorHAnsi" w:hAnsiTheme="minorHAnsi" w:cstheme="minorHAnsi"/>
          <w:b/>
          <w:bCs/>
          <w:u w:val="single"/>
        </w:rPr>
      </w:pPr>
    </w:p>
    <w:p w14:paraId="7BC52DFD" w14:textId="30B26F06" w:rsidR="00E612EA" w:rsidRPr="007E60F0" w:rsidRDefault="00E612EA" w:rsidP="00E612EA">
      <w:pPr>
        <w:pStyle w:val="Default"/>
        <w:rPr>
          <w:rFonts w:ascii="Calibri" w:hAnsi="Calibri" w:cs="Calibri"/>
          <w:iCs/>
          <w:color w:val="auto"/>
        </w:rPr>
      </w:pPr>
      <w:r w:rsidRPr="007E60F0">
        <w:rPr>
          <w:rFonts w:asciiTheme="minorHAnsi" w:hAnsiTheme="minorHAnsi" w:cstheme="minorHAnsi"/>
          <w:b/>
          <w:bCs/>
          <w:u w:val="single"/>
        </w:rPr>
        <w:t>Federal Monitoring Plan FY 2025-OB-</w:t>
      </w:r>
      <w:r w:rsidR="008D1940" w:rsidRPr="007E60F0">
        <w:rPr>
          <w:rFonts w:asciiTheme="minorHAnsi" w:hAnsiTheme="minorHAnsi" w:cstheme="minorHAnsi"/>
          <w:b/>
          <w:bCs/>
          <w:u w:val="single"/>
        </w:rPr>
        <w:t>5</w:t>
      </w:r>
      <w:r w:rsidRPr="007E60F0">
        <w:rPr>
          <w:rFonts w:asciiTheme="minorHAnsi" w:hAnsiTheme="minorHAnsi" w:cstheme="minorHAnsi"/>
          <w:u w:val="single"/>
        </w:rPr>
        <w:t>:</w:t>
      </w:r>
      <w:r w:rsidRPr="007E60F0">
        <w:rPr>
          <w:rFonts w:asciiTheme="minorHAnsi" w:hAnsiTheme="minorHAnsi" w:cstheme="minorHAnsi"/>
        </w:rPr>
        <w:t xml:space="preserve"> </w:t>
      </w:r>
      <w:r w:rsidR="00107BDF" w:rsidRPr="007E60F0">
        <w:rPr>
          <w:rFonts w:ascii="Calibri" w:hAnsi="Calibri" w:cs="Calibri"/>
          <w:iCs/>
          <w:color w:val="auto"/>
        </w:rPr>
        <w:t xml:space="preserve">In FY 2026, a limited number of </w:t>
      </w:r>
      <w:r w:rsidR="00BA5FF0" w:rsidRPr="007E60F0">
        <w:rPr>
          <w:rFonts w:ascii="Calibri" w:hAnsi="Calibri" w:cs="Calibri"/>
          <w:iCs/>
          <w:color w:val="auto"/>
        </w:rPr>
        <w:t xml:space="preserve">consultation </w:t>
      </w:r>
      <w:r w:rsidR="00107BDF" w:rsidRPr="007E60F0">
        <w:rPr>
          <w:rFonts w:ascii="Calibri" w:hAnsi="Calibri" w:cs="Calibri"/>
          <w:iCs/>
          <w:color w:val="auto"/>
        </w:rPr>
        <w:t xml:space="preserve">case files will be selected randomly and reviewed to determine if this item was addressed.  </w:t>
      </w:r>
    </w:p>
    <w:p w14:paraId="34E422DA" w14:textId="77777777" w:rsidR="00107BDF" w:rsidRPr="007E60F0" w:rsidRDefault="00107BDF" w:rsidP="00E612EA">
      <w:pPr>
        <w:pStyle w:val="Default"/>
        <w:rPr>
          <w:rFonts w:asciiTheme="minorHAnsi" w:hAnsiTheme="minorHAnsi" w:cstheme="minorHAnsi"/>
          <w:b/>
          <w:bCs/>
          <w:u w:val="single"/>
        </w:rPr>
      </w:pPr>
    </w:p>
    <w:p w14:paraId="56822F68" w14:textId="29112BFC" w:rsidR="00E612EA" w:rsidRPr="00107BDF" w:rsidRDefault="00E612EA" w:rsidP="00E612EA">
      <w:pPr>
        <w:pStyle w:val="Default"/>
        <w:rPr>
          <w:rFonts w:asciiTheme="minorHAnsi" w:hAnsiTheme="minorHAnsi" w:cstheme="minorHAnsi"/>
        </w:rPr>
      </w:pPr>
      <w:r w:rsidRPr="007E60F0">
        <w:rPr>
          <w:rFonts w:asciiTheme="minorHAnsi" w:hAnsiTheme="minorHAnsi" w:cstheme="minorHAnsi"/>
          <w:b/>
          <w:bCs/>
          <w:u w:val="single"/>
        </w:rPr>
        <w:t>Status FY 2025-OB-</w:t>
      </w:r>
      <w:r w:rsidR="008D1940" w:rsidRPr="007E60F0">
        <w:rPr>
          <w:rFonts w:asciiTheme="minorHAnsi" w:hAnsiTheme="minorHAnsi" w:cstheme="minorHAnsi"/>
          <w:b/>
          <w:bCs/>
          <w:u w:val="single"/>
        </w:rPr>
        <w:t>5</w:t>
      </w:r>
      <w:r w:rsidRPr="007E60F0">
        <w:rPr>
          <w:rFonts w:asciiTheme="minorHAnsi" w:hAnsiTheme="minorHAnsi" w:cstheme="minorHAnsi"/>
        </w:rPr>
        <w:t>: This observation is new.</w:t>
      </w:r>
    </w:p>
    <w:p w14:paraId="49C0DE41" w14:textId="77777777" w:rsidR="00EA4F01" w:rsidRDefault="00EA4F01" w:rsidP="0047388E">
      <w:pPr>
        <w:tabs>
          <w:tab w:val="left" w:pos="2160"/>
        </w:tabs>
        <w:contextualSpacing/>
        <w:rPr>
          <w:rFonts w:asciiTheme="minorHAnsi" w:hAnsiTheme="minorHAnsi" w:cstheme="minorHAnsi"/>
          <w:highlight w:val="yellow"/>
        </w:rPr>
      </w:pPr>
    </w:p>
    <w:p w14:paraId="071B50CA" w14:textId="6EBA2CFA" w:rsidR="00EA4F01" w:rsidRPr="00A31486" w:rsidRDefault="00EA4F01" w:rsidP="0047388E">
      <w:pPr>
        <w:rPr>
          <w:rFonts w:asciiTheme="minorHAnsi" w:hAnsiTheme="minorHAnsi" w:cstheme="minorHAnsi"/>
          <w:b/>
          <w:caps/>
        </w:rPr>
      </w:pPr>
      <w:r w:rsidRPr="00A31486">
        <w:rPr>
          <w:rFonts w:asciiTheme="minorHAnsi" w:hAnsiTheme="minorHAnsi" w:cstheme="minorHAnsi"/>
          <w:b/>
        </w:rPr>
        <w:t xml:space="preserve">11.    </w:t>
      </w:r>
      <w:r w:rsidR="0017636E" w:rsidRPr="00A31486">
        <w:rPr>
          <w:rFonts w:asciiTheme="minorHAnsi" w:hAnsiTheme="minorHAnsi" w:cstheme="minorHAnsi"/>
          <w:b/>
          <w:caps/>
        </w:rPr>
        <w:t>Status of developmental schedule</w:t>
      </w:r>
    </w:p>
    <w:p w14:paraId="471928BE" w14:textId="05BEF30F" w:rsidR="00EA4F01" w:rsidRPr="001D16A0" w:rsidRDefault="00EA4F01" w:rsidP="0047388E">
      <w:pPr>
        <w:widowControl/>
        <w:autoSpaceDE/>
        <w:autoSpaceDN/>
        <w:adjustRightInd/>
        <w:contextualSpacing/>
        <w:rPr>
          <w:rFonts w:asciiTheme="minorHAnsi" w:hAnsiTheme="minorHAnsi" w:cstheme="minorHAnsi"/>
          <w:iCs/>
          <w:color w:val="0070C0"/>
          <w:highlight w:val="yellow"/>
        </w:rPr>
      </w:pPr>
    </w:p>
    <w:p w14:paraId="70E39B65" w14:textId="75C329F3" w:rsidR="006B09AC" w:rsidRPr="00A31486" w:rsidRDefault="006B09AC" w:rsidP="0047388E">
      <w:pPr>
        <w:widowControl/>
        <w:autoSpaceDE/>
        <w:autoSpaceDN/>
        <w:adjustRightInd/>
        <w:rPr>
          <w:rFonts w:asciiTheme="minorHAnsi" w:eastAsia="Calibri" w:hAnsiTheme="minorHAnsi" w:cstheme="minorHAnsi"/>
          <w14:ligatures w14:val="standardContextual"/>
        </w:rPr>
      </w:pPr>
      <w:r w:rsidRPr="00A31486">
        <w:rPr>
          <w:rFonts w:asciiTheme="minorHAnsi" w:eastAsia="Calibri" w:hAnsiTheme="minorHAnsi" w:cstheme="minorHAnsi"/>
          <w14:ligatures w14:val="standardContextual"/>
        </w:rPr>
        <w:t xml:space="preserve">WSHP was approved as a Developmental Plan under the OSH Act of 1970 and OSHA regulations.  </w:t>
      </w:r>
      <w:r w:rsidR="00076CCF" w:rsidRPr="00A31486">
        <w:rPr>
          <w:rFonts w:asciiTheme="minorHAnsi" w:eastAsia="Calibri" w:hAnsiTheme="minorHAnsi" w:cstheme="minorHAnsi"/>
          <w14:ligatures w14:val="standardContextual"/>
        </w:rPr>
        <w:t>A</w:t>
      </w:r>
      <w:r w:rsidRPr="00A31486">
        <w:rPr>
          <w:rFonts w:asciiTheme="minorHAnsi" w:eastAsia="Calibri" w:hAnsiTheme="minorHAnsi" w:cstheme="minorHAnsi"/>
          <w14:ligatures w14:val="standardContextual"/>
        </w:rPr>
        <w:t>lthough some of the criteria set forth in 29 CFR 1956.10 and 1956.11 were not fully met at the time the approval was granted, August 18, 2022, the State Plan received initial approval with the condition that they meet these criteria or “developmental steps” within three years.</w:t>
      </w:r>
      <w:r w:rsidR="008A141A">
        <w:rPr>
          <w:rFonts w:asciiTheme="minorHAnsi" w:eastAsia="Calibri" w:hAnsiTheme="minorHAnsi" w:cstheme="minorHAnsi"/>
          <w14:ligatures w14:val="standardContextual"/>
        </w:rPr>
        <w:t xml:space="preserve"> </w:t>
      </w:r>
      <w:r w:rsidRPr="00A31486">
        <w:rPr>
          <w:rFonts w:asciiTheme="minorHAnsi" w:eastAsia="Calibri" w:hAnsiTheme="minorHAnsi" w:cstheme="minorHAnsi"/>
          <w14:ligatures w14:val="standardContextual"/>
        </w:rPr>
        <w:t xml:space="preserve"> As such, a developmental schedule </w:t>
      </w:r>
      <w:r w:rsidR="004C6DE9" w:rsidRPr="00A31486">
        <w:rPr>
          <w:rFonts w:asciiTheme="minorHAnsi" w:eastAsia="Calibri" w:hAnsiTheme="minorHAnsi" w:cstheme="minorHAnsi"/>
          <w14:ligatures w14:val="standardContextual"/>
        </w:rPr>
        <w:t>was</w:t>
      </w:r>
      <w:r w:rsidRPr="00A31486">
        <w:rPr>
          <w:rFonts w:asciiTheme="minorHAnsi" w:eastAsia="Calibri" w:hAnsiTheme="minorHAnsi" w:cstheme="minorHAnsi"/>
          <w14:ligatures w14:val="standardContextual"/>
        </w:rPr>
        <w:t xml:space="preserve"> established for WSHP </w:t>
      </w:r>
      <w:r w:rsidR="00D833B5" w:rsidRPr="00A31486">
        <w:rPr>
          <w:rFonts w:asciiTheme="minorHAnsi" w:eastAsia="Calibri" w:hAnsiTheme="minorHAnsi" w:cstheme="minorHAnsi"/>
          <w14:ligatures w14:val="standardContextual"/>
        </w:rPr>
        <w:t>to</w:t>
      </w:r>
      <w:r w:rsidRPr="00A31486">
        <w:rPr>
          <w:rFonts w:asciiTheme="minorHAnsi" w:eastAsia="Calibri" w:hAnsiTheme="minorHAnsi" w:cstheme="minorHAnsi"/>
          <w14:ligatures w14:val="standardContextual"/>
        </w:rPr>
        <w:t xml:space="preserve"> be completed by August 18, 2025</w:t>
      </w:r>
      <w:r w:rsidR="00A31486" w:rsidRPr="00A31486">
        <w:rPr>
          <w:rFonts w:asciiTheme="minorHAnsi" w:eastAsia="Calibri" w:hAnsiTheme="minorHAnsi" w:cstheme="minorHAnsi"/>
          <w14:ligatures w14:val="standardContextual"/>
        </w:rPr>
        <w:t>, which the State Plan met</w:t>
      </w:r>
      <w:r w:rsidRPr="00A31486">
        <w:rPr>
          <w:rFonts w:asciiTheme="minorHAnsi" w:eastAsia="Calibri" w:hAnsiTheme="minorHAnsi" w:cstheme="minorHAnsi"/>
          <w14:ligatures w14:val="standardContextual"/>
        </w:rPr>
        <w:t xml:space="preserve">. </w:t>
      </w:r>
    </w:p>
    <w:p w14:paraId="66CD70D8" w14:textId="77777777" w:rsidR="006B09AC" w:rsidRPr="001D16A0" w:rsidRDefault="006B09AC" w:rsidP="0047388E">
      <w:pPr>
        <w:widowControl/>
        <w:autoSpaceDE/>
        <w:autoSpaceDN/>
        <w:adjustRightInd/>
        <w:rPr>
          <w:rFonts w:asciiTheme="minorHAnsi" w:eastAsia="Calibri" w:hAnsiTheme="minorHAnsi" w:cstheme="minorHAnsi"/>
          <w:highlight w:val="yellow"/>
          <w14:ligatures w14:val="standardContextual"/>
        </w:rPr>
      </w:pPr>
    </w:p>
    <w:p w14:paraId="726EF1BF" w14:textId="19340217" w:rsidR="006B09AC" w:rsidRDefault="006B09AC" w:rsidP="0047388E">
      <w:pPr>
        <w:widowControl/>
        <w:autoSpaceDE/>
        <w:autoSpaceDN/>
        <w:adjustRightInd/>
        <w:rPr>
          <w:rFonts w:asciiTheme="minorHAnsi" w:eastAsia="Calibri" w:hAnsiTheme="minorHAnsi" w:cstheme="minorHAnsi"/>
          <w14:ligatures w14:val="standardContextual"/>
        </w:rPr>
      </w:pPr>
      <w:r w:rsidRPr="00A31486">
        <w:rPr>
          <w:rFonts w:asciiTheme="minorHAnsi" w:eastAsia="Calibri" w:hAnsiTheme="minorHAnsi" w:cstheme="minorHAnsi"/>
          <w14:ligatures w14:val="standardContextual"/>
        </w:rPr>
        <w:t xml:space="preserve">The table below summarizes WSHP’s developmental schedule and notes </w:t>
      </w:r>
      <w:r w:rsidR="004C6DE9" w:rsidRPr="00A31486">
        <w:rPr>
          <w:rFonts w:asciiTheme="minorHAnsi" w:eastAsia="Calibri" w:hAnsiTheme="minorHAnsi" w:cstheme="minorHAnsi"/>
          <w14:ligatures w14:val="standardContextual"/>
        </w:rPr>
        <w:t>that each developmental step has been completed</w:t>
      </w:r>
      <w:r w:rsidRPr="00A31486">
        <w:rPr>
          <w:rFonts w:asciiTheme="minorHAnsi" w:eastAsia="Calibri" w:hAnsiTheme="minorHAnsi" w:cstheme="minorHAnsi"/>
          <w14:ligatures w14:val="standardContextual"/>
        </w:rPr>
        <w:t xml:space="preserve">. </w:t>
      </w:r>
      <w:r w:rsidR="008A141A">
        <w:rPr>
          <w:rFonts w:asciiTheme="minorHAnsi" w:eastAsia="Calibri" w:hAnsiTheme="minorHAnsi" w:cstheme="minorHAnsi"/>
          <w14:ligatures w14:val="standardContextual"/>
        </w:rPr>
        <w:t xml:space="preserve"> </w:t>
      </w:r>
      <w:r w:rsidR="004C6DE9" w:rsidRPr="00A31486">
        <w:rPr>
          <w:rFonts w:asciiTheme="minorHAnsi" w:eastAsia="Calibri" w:hAnsiTheme="minorHAnsi" w:cstheme="minorHAnsi"/>
          <w14:ligatures w14:val="standardContextual"/>
        </w:rPr>
        <w:t>A</w:t>
      </w:r>
      <w:r w:rsidR="00D824A3" w:rsidRPr="00A31486">
        <w:rPr>
          <w:rFonts w:asciiTheme="minorHAnsi" w:eastAsia="Calibri" w:hAnsiTheme="minorHAnsi" w:cstheme="minorHAnsi"/>
          <w14:ligatures w14:val="standardContextual"/>
        </w:rPr>
        <w:t xml:space="preserve">n updated </w:t>
      </w:r>
      <w:r w:rsidR="00076CCF" w:rsidRPr="00A31486">
        <w:rPr>
          <w:rFonts w:asciiTheme="minorHAnsi" w:eastAsia="Calibri" w:hAnsiTheme="minorHAnsi" w:cstheme="minorHAnsi"/>
          <w14:ligatures w14:val="standardContextual"/>
        </w:rPr>
        <w:t>developmental schedule noting all steps completed</w:t>
      </w:r>
      <w:r w:rsidR="004C6DE9" w:rsidRPr="00A31486">
        <w:rPr>
          <w:rFonts w:asciiTheme="minorHAnsi" w:eastAsia="Calibri" w:hAnsiTheme="minorHAnsi" w:cstheme="minorHAnsi"/>
          <w14:ligatures w14:val="standardContextual"/>
        </w:rPr>
        <w:t xml:space="preserve"> was submitted</w:t>
      </w:r>
      <w:r w:rsidR="00D824A3" w:rsidRPr="00A31486">
        <w:rPr>
          <w:rFonts w:asciiTheme="minorHAnsi" w:eastAsia="Calibri" w:hAnsiTheme="minorHAnsi" w:cstheme="minorHAnsi"/>
          <w14:ligatures w14:val="standardContextual"/>
        </w:rPr>
        <w:t xml:space="preserve"> to OSHA’s Directorate of Cooperative and State Plans in August 2025.</w:t>
      </w:r>
    </w:p>
    <w:p w14:paraId="35046420" w14:textId="77777777" w:rsidR="006B09AC" w:rsidRDefault="006B09AC" w:rsidP="0047388E">
      <w:pPr>
        <w:widowControl/>
        <w:autoSpaceDE/>
        <w:autoSpaceDN/>
        <w:adjustRightInd/>
        <w:rPr>
          <w:rFonts w:asciiTheme="minorHAnsi" w:eastAsia="Calibri" w:hAnsiTheme="minorHAnsi" w:cstheme="minorHAnsi"/>
          <w:sz w:val="22"/>
          <w:szCs w:val="22"/>
          <w14:ligatures w14:val="standardContextual"/>
        </w:rPr>
      </w:pPr>
    </w:p>
    <w:tbl>
      <w:tblPr>
        <w:tblStyle w:val="TableGrid"/>
        <w:tblW w:w="9715" w:type="dxa"/>
        <w:tblLook w:val="04A0" w:firstRow="1" w:lastRow="0" w:firstColumn="1" w:lastColumn="0" w:noHBand="0" w:noVBand="1"/>
      </w:tblPr>
      <w:tblGrid>
        <w:gridCol w:w="663"/>
        <w:gridCol w:w="4944"/>
        <w:gridCol w:w="4108"/>
      </w:tblGrid>
      <w:tr w:rsidR="006B09AC" w:rsidRPr="00BF41AC" w14:paraId="2EA97B6C" w14:textId="77777777" w:rsidTr="00AC1C21">
        <w:tc>
          <w:tcPr>
            <w:tcW w:w="663" w:type="dxa"/>
          </w:tcPr>
          <w:p w14:paraId="0481F6B2" w14:textId="77777777" w:rsidR="006B09AC" w:rsidRPr="00B160C7" w:rsidRDefault="006B09AC" w:rsidP="0047388E">
            <w:pPr>
              <w:widowControl/>
              <w:autoSpaceDE/>
              <w:autoSpaceDN/>
              <w:adjustRightInd/>
              <w:rPr>
                <w:rFonts w:asciiTheme="minorHAnsi" w:eastAsia="Calibri" w:hAnsiTheme="minorHAnsi" w:cstheme="minorHAnsi"/>
                <w:b/>
                <w:bCs/>
                <w14:ligatures w14:val="standardContextual"/>
              </w:rPr>
            </w:pPr>
            <w:r w:rsidRPr="00B160C7">
              <w:rPr>
                <w:rFonts w:asciiTheme="minorHAnsi" w:eastAsia="Calibri" w:hAnsiTheme="minorHAnsi" w:cstheme="minorHAnsi"/>
                <w:b/>
                <w:bCs/>
                <w14:ligatures w14:val="standardContextual"/>
              </w:rPr>
              <w:t>Step</w:t>
            </w:r>
          </w:p>
        </w:tc>
        <w:tc>
          <w:tcPr>
            <w:tcW w:w="4944" w:type="dxa"/>
          </w:tcPr>
          <w:p w14:paraId="08E1C0B1" w14:textId="77777777" w:rsidR="006B09AC" w:rsidRPr="00B160C7" w:rsidRDefault="006B09AC" w:rsidP="0047388E">
            <w:pPr>
              <w:widowControl/>
              <w:autoSpaceDE/>
              <w:autoSpaceDN/>
              <w:adjustRightInd/>
              <w:rPr>
                <w:rFonts w:asciiTheme="minorHAnsi" w:eastAsia="Calibri" w:hAnsiTheme="minorHAnsi" w:cstheme="minorHAnsi"/>
                <w:b/>
                <w:bCs/>
                <w14:ligatures w14:val="standardContextual"/>
              </w:rPr>
            </w:pPr>
            <w:r w:rsidRPr="00B160C7">
              <w:rPr>
                <w:rFonts w:asciiTheme="minorHAnsi" w:eastAsia="Calibri" w:hAnsiTheme="minorHAnsi" w:cstheme="minorHAnsi"/>
                <w:b/>
                <w:bCs/>
                <w14:ligatures w14:val="standardContextual"/>
              </w:rPr>
              <w:t>Developmental Requirement</w:t>
            </w:r>
          </w:p>
        </w:tc>
        <w:tc>
          <w:tcPr>
            <w:tcW w:w="4108" w:type="dxa"/>
          </w:tcPr>
          <w:p w14:paraId="57A9F85A" w14:textId="77777777" w:rsidR="006B09AC" w:rsidRPr="00B160C7" w:rsidRDefault="006B09AC" w:rsidP="0047388E">
            <w:pPr>
              <w:widowControl/>
              <w:autoSpaceDE/>
              <w:autoSpaceDN/>
              <w:adjustRightInd/>
              <w:rPr>
                <w:rFonts w:asciiTheme="minorHAnsi" w:eastAsia="Calibri" w:hAnsiTheme="minorHAnsi" w:cstheme="minorHAnsi"/>
                <w:b/>
                <w:bCs/>
                <w14:ligatures w14:val="standardContextual"/>
              </w:rPr>
            </w:pPr>
            <w:r w:rsidRPr="00B160C7">
              <w:rPr>
                <w:rFonts w:asciiTheme="minorHAnsi" w:eastAsia="Calibri" w:hAnsiTheme="minorHAnsi" w:cstheme="minorHAnsi"/>
                <w:b/>
                <w:bCs/>
                <w14:ligatures w14:val="standardContextual"/>
              </w:rPr>
              <w:t>Status</w:t>
            </w:r>
          </w:p>
        </w:tc>
      </w:tr>
      <w:tr w:rsidR="00AC1C21" w:rsidRPr="000E6123" w14:paraId="45D15F03" w14:textId="77777777" w:rsidTr="00AC1C21">
        <w:tc>
          <w:tcPr>
            <w:tcW w:w="663" w:type="dxa"/>
          </w:tcPr>
          <w:p w14:paraId="36F0B933"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14:ligatures w14:val="standardContextual"/>
              </w:rPr>
              <w:t>1</w:t>
            </w:r>
          </w:p>
        </w:tc>
        <w:tc>
          <w:tcPr>
            <w:tcW w:w="4944" w:type="dxa"/>
          </w:tcPr>
          <w:p w14:paraId="4BFDA0A2"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bCs/>
                <w14:ligatures w14:val="standardContextual"/>
              </w:rPr>
              <w:t xml:space="preserve">Amend 454 CMR 25.02 to clarify its rulemaking process with respect to OSHA standards. </w:t>
            </w:r>
          </w:p>
        </w:tc>
        <w:tc>
          <w:tcPr>
            <w:tcW w:w="4108" w:type="dxa"/>
            <w:tcBorders>
              <w:top w:val="single" w:sz="4" w:space="0" w:color="000000"/>
              <w:left w:val="single" w:sz="4" w:space="0" w:color="000000"/>
              <w:bottom w:val="single" w:sz="4" w:space="0" w:color="000000"/>
              <w:right w:val="single" w:sz="4" w:space="0" w:color="000000"/>
            </w:tcBorders>
          </w:tcPr>
          <w:p w14:paraId="5C084F26" w14:textId="0193FE6C" w:rsidR="00AC1C21" w:rsidRPr="00C53C83" w:rsidRDefault="00AF31CA" w:rsidP="0047388E">
            <w:pPr>
              <w:widowControl/>
              <w:autoSpaceDE/>
              <w:autoSpaceDN/>
              <w:adjustRightInd/>
              <w:rPr>
                <w:rFonts w:asciiTheme="minorHAnsi" w:eastAsia="Calibri" w:hAnsiTheme="minorHAnsi" w:cstheme="minorHAnsi"/>
                <w14:ligatures w14:val="standardContextual"/>
              </w:rPr>
            </w:pPr>
            <w:r>
              <w:rPr>
                <w:rFonts w:asciiTheme="minorHAnsi" w:hAnsiTheme="minorHAnsi" w:cstheme="minorHAnsi"/>
                <w:spacing w:val="-2"/>
              </w:rPr>
              <w:t>Completed August 16, 2024</w:t>
            </w:r>
          </w:p>
        </w:tc>
      </w:tr>
      <w:tr w:rsidR="00AC1C21" w:rsidRPr="000E6123" w14:paraId="4FCB0757" w14:textId="77777777" w:rsidTr="00AC1C21">
        <w:tc>
          <w:tcPr>
            <w:tcW w:w="663" w:type="dxa"/>
          </w:tcPr>
          <w:p w14:paraId="0C36D9BF"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14:ligatures w14:val="standardContextual"/>
              </w:rPr>
              <w:t>2</w:t>
            </w:r>
          </w:p>
        </w:tc>
        <w:tc>
          <w:tcPr>
            <w:tcW w:w="4944" w:type="dxa"/>
          </w:tcPr>
          <w:p w14:paraId="2F4C3E31"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1F443E">
              <w:rPr>
                <w:rFonts w:asciiTheme="minorHAnsi" w:eastAsia="Calibri" w:hAnsiTheme="minorHAnsi" w:cstheme="minorHAnsi"/>
                <w14:ligatures w14:val="standardContextual"/>
              </w:rPr>
              <w:t>Ensure that all federal policies designated as federal program changes that are currently in effect, including all federal directives designated as “adoption required” or “equivalency required” by OSHA, are adopted or have an at least as effective alternative</w:t>
            </w:r>
            <w:r>
              <w:rPr>
                <w:rFonts w:asciiTheme="minorHAnsi" w:eastAsia="Calibri" w:hAnsiTheme="minorHAnsi" w:cstheme="minorHAnsi"/>
                <w14:ligatures w14:val="standardContextual"/>
              </w:rPr>
              <w:t>.</w:t>
            </w:r>
          </w:p>
        </w:tc>
        <w:tc>
          <w:tcPr>
            <w:tcW w:w="4108" w:type="dxa"/>
            <w:tcBorders>
              <w:top w:val="single" w:sz="4" w:space="0" w:color="000000"/>
              <w:left w:val="single" w:sz="4" w:space="0" w:color="000000"/>
              <w:bottom w:val="single" w:sz="4" w:space="0" w:color="000000"/>
              <w:right w:val="single" w:sz="4" w:space="0" w:color="000000"/>
            </w:tcBorders>
          </w:tcPr>
          <w:p w14:paraId="1EE845D0" w14:textId="4232E992" w:rsidR="00AC1C21" w:rsidRPr="00C53C83" w:rsidRDefault="00AF31CA" w:rsidP="0047388E">
            <w:pPr>
              <w:widowControl/>
              <w:autoSpaceDE/>
              <w:autoSpaceDN/>
              <w:adjustRightInd/>
              <w:rPr>
                <w:rFonts w:asciiTheme="minorHAnsi" w:eastAsia="Calibri" w:hAnsiTheme="minorHAnsi" w:cstheme="minorHAnsi"/>
                <w14:ligatures w14:val="standardContextual"/>
              </w:rPr>
            </w:pPr>
            <w:r>
              <w:rPr>
                <w:rFonts w:asciiTheme="minorHAnsi" w:hAnsiTheme="minorHAnsi" w:cstheme="minorHAnsi"/>
              </w:rPr>
              <w:t>Completed November 9, 2023</w:t>
            </w:r>
          </w:p>
        </w:tc>
      </w:tr>
      <w:tr w:rsidR="00AC1C21" w:rsidRPr="000E6123" w14:paraId="6F3BF09E" w14:textId="77777777" w:rsidTr="00AC1C21">
        <w:tc>
          <w:tcPr>
            <w:tcW w:w="663" w:type="dxa"/>
          </w:tcPr>
          <w:p w14:paraId="3AE57916"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14:ligatures w14:val="standardContextual"/>
              </w:rPr>
              <w:t>3</w:t>
            </w:r>
          </w:p>
        </w:tc>
        <w:tc>
          <w:tcPr>
            <w:tcW w:w="4944" w:type="dxa"/>
          </w:tcPr>
          <w:p w14:paraId="10630ABA"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bookmarkStart w:id="2" w:name="_Hlk158277950"/>
            <w:r w:rsidRPr="00BF41AC">
              <w:rPr>
                <w:rFonts w:asciiTheme="minorHAnsi" w:eastAsia="Calibri" w:hAnsiTheme="minorHAnsi" w:cstheme="minorHAnsi"/>
                <w:bCs/>
                <w14:ligatures w14:val="standardContextual"/>
              </w:rPr>
              <w:t xml:space="preserve">Amend 454 CMR 25.05 to modify variance requirements for consistency with </w:t>
            </w:r>
            <w:r>
              <w:rPr>
                <w:rFonts w:asciiTheme="minorHAnsi" w:eastAsia="Calibri" w:hAnsiTheme="minorHAnsi" w:cstheme="minorHAnsi"/>
                <w:bCs/>
                <w14:ligatures w14:val="standardContextual"/>
              </w:rPr>
              <w:t xml:space="preserve">the </w:t>
            </w:r>
            <w:r w:rsidRPr="00BF41AC">
              <w:rPr>
                <w:rFonts w:asciiTheme="minorHAnsi" w:eastAsia="Calibri" w:hAnsiTheme="minorHAnsi" w:cstheme="minorHAnsi"/>
                <w:bCs/>
                <w14:ligatures w14:val="standardContextual"/>
              </w:rPr>
              <w:t xml:space="preserve">OSH Act. </w:t>
            </w:r>
            <w:bookmarkEnd w:id="2"/>
          </w:p>
        </w:tc>
        <w:tc>
          <w:tcPr>
            <w:tcW w:w="4108" w:type="dxa"/>
            <w:tcBorders>
              <w:top w:val="single" w:sz="4" w:space="0" w:color="000000"/>
              <w:left w:val="single" w:sz="4" w:space="0" w:color="000000"/>
              <w:bottom w:val="single" w:sz="4" w:space="0" w:color="000000"/>
              <w:right w:val="single" w:sz="4" w:space="0" w:color="000000"/>
            </w:tcBorders>
          </w:tcPr>
          <w:p w14:paraId="429F2ADB" w14:textId="17518D72" w:rsidR="00AC1C21" w:rsidRPr="00C53C83" w:rsidRDefault="00AF31CA" w:rsidP="0047388E">
            <w:pPr>
              <w:widowControl/>
              <w:autoSpaceDE/>
              <w:autoSpaceDN/>
              <w:adjustRightInd/>
              <w:rPr>
                <w:rFonts w:asciiTheme="minorHAnsi" w:eastAsia="Calibri" w:hAnsiTheme="minorHAnsi" w:cstheme="minorHAnsi"/>
                <w14:ligatures w14:val="standardContextual"/>
              </w:rPr>
            </w:pPr>
            <w:r w:rsidRPr="00AF31CA">
              <w:rPr>
                <w:rFonts w:asciiTheme="minorHAnsi" w:hAnsiTheme="minorHAnsi" w:cstheme="minorHAnsi"/>
                <w:spacing w:val="-2"/>
              </w:rPr>
              <w:t>Completed August 16, 2024</w:t>
            </w:r>
          </w:p>
        </w:tc>
      </w:tr>
      <w:tr w:rsidR="00AC1C21" w:rsidRPr="000E6123" w14:paraId="07CFBFBC" w14:textId="77777777" w:rsidTr="00AC1C21">
        <w:tc>
          <w:tcPr>
            <w:tcW w:w="663" w:type="dxa"/>
          </w:tcPr>
          <w:p w14:paraId="698ACE2A"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14:ligatures w14:val="standardContextual"/>
              </w:rPr>
              <w:t>4</w:t>
            </w:r>
          </w:p>
        </w:tc>
        <w:tc>
          <w:tcPr>
            <w:tcW w:w="4944" w:type="dxa"/>
          </w:tcPr>
          <w:p w14:paraId="0D140956"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bCs/>
                <w14:ligatures w14:val="standardContextual"/>
              </w:rPr>
              <w:t>Adopt 29 CFR 1905, OSHA’s regulation governing variances.</w:t>
            </w:r>
          </w:p>
        </w:tc>
        <w:tc>
          <w:tcPr>
            <w:tcW w:w="4108" w:type="dxa"/>
            <w:tcBorders>
              <w:top w:val="single" w:sz="4" w:space="0" w:color="000000"/>
              <w:left w:val="single" w:sz="4" w:space="0" w:color="000000"/>
              <w:bottom w:val="single" w:sz="4" w:space="0" w:color="000000"/>
              <w:right w:val="single" w:sz="4" w:space="0" w:color="000000"/>
            </w:tcBorders>
          </w:tcPr>
          <w:p w14:paraId="54B6E72E" w14:textId="72864B61" w:rsidR="00AC1C21" w:rsidRPr="00C53C83" w:rsidRDefault="00AF31CA" w:rsidP="0047388E">
            <w:pPr>
              <w:widowControl/>
              <w:autoSpaceDE/>
              <w:autoSpaceDN/>
              <w:adjustRightInd/>
              <w:rPr>
                <w:rFonts w:asciiTheme="minorHAnsi" w:eastAsia="Calibri" w:hAnsiTheme="minorHAnsi" w:cstheme="minorHAnsi"/>
                <w14:ligatures w14:val="standardContextual"/>
              </w:rPr>
            </w:pPr>
            <w:r w:rsidRPr="00AF31CA">
              <w:rPr>
                <w:rFonts w:asciiTheme="minorHAnsi" w:hAnsiTheme="minorHAnsi" w:cstheme="minorHAnsi"/>
                <w:spacing w:val="-2"/>
              </w:rPr>
              <w:t>Completed August 16, 2024</w:t>
            </w:r>
          </w:p>
        </w:tc>
      </w:tr>
      <w:tr w:rsidR="00AC1C21" w:rsidRPr="000E6123" w14:paraId="682E7B08" w14:textId="77777777" w:rsidTr="00AC1C21">
        <w:tc>
          <w:tcPr>
            <w:tcW w:w="663" w:type="dxa"/>
          </w:tcPr>
          <w:p w14:paraId="47FB319D"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14:ligatures w14:val="standardContextual"/>
              </w:rPr>
              <w:t>5</w:t>
            </w:r>
          </w:p>
        </w:tc>
        <w:tc>
          <w:tcPr>
            <w:tcW w:w="4944" w:type="dxa"/>
          </w:tcPr>
          <w:p w14:paraId="0AAB3539"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bCs/>
                <w14:ligatures w14:val="standardContextual"/>
              </w:rPr>
              <w:t xml:space="preserve">Amend 454 CMR 25.05 to accurately reflect Massachusetts’ policy that citations will be issued withing 180 days of the initiation (rather than completion) of the inspection. </w:t>
            </w:r>
          </w:p>
        </w:tc>
        <w:tc>
          <w:tcPr>
            <w:tcW w:w="4108" w:type="dxa"/>
            <w:tcBorders>
              <w:top w:val="single" w:sz="4" w:space="0" w:color="000000"/>
              <w:left w:val="single" w:sz="4" w:space="0" w:color="000000"/>
              <w:bottom w:val="single" w:sz="4" w:space="0" w:color="000000"/>
              <w:right w:val="single" w:sz="4" w:space="0" w:color="000000"/>
            </w:tcBorders>
          </w:tcPr>
          <w:p w14:paraId="65256F5F" w14:textId="5EDA35D6" w:rsidR="00AC1C21" w:rsidRPr="00C53C83" w:rsidRDefault="00AF31CA" w:rsidP="0047388E">
            <w:pPr>
              <w:widowControl/>
              <w:autoSpaceDE/>
              <w:autoSpaceDN/>
              <w:adjustRightInd/>
              <w:rPr>
                <w:rFonts w:asciiTheme="minorHAnsi" w:eastAsia="Calibri" w:hAnsiTheme="minorHAnsi" w:cstheme="minorHAnsi"/>
                <w14:ligatures w14:val="standardContextual"/>
              </w:rPr>
            </w:pPr>
            <w:r w:rsidRPr="00AF31CA">
              <w:rPr>
                <w:rFonts w:asciiTheme="minorHAnsi" w:hAnsiTheme="minorHAnsi" w:cstheme="minorHAnsi"/>
                <w:spacing w:val="-2"/>
              </w:rPr>
              <w:t>Completed August 16, 2024</w:t>
            </w:r>
          </w:p>
        </w:tc>
      </w:tr>
      <w:tr w:rsidR="00AC1C21" w:rsidRPr="000E6123" w14:paraId="3F221242" w14:textId="77777777" w:rsidTr="00AC1C21">
        <w:tc>
          <w:tcPr>
            <w:tcW w:w="663" w:type="dxa"/>
          </w:tcPr>
          <w:p w14:paraId="5A32D4D8"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14:ligatures w14:val="standardContextual"/>
              </w:rPr>
              <w:t>6</w:t>
            </w:r>
          </w:p>
        </w:tc>
        <w:tc>
          <w:tcPr>
            <w:tcW w:w="4944" w:type="dxa"/>
          </w:tcPr>
          <w:p w14:paraId="6B1C54BB" w14:textId="77777777" w:rsidR="00AC1C21" w:rsidRPr="00BF41AC" w:rsidRDefault="00AC1C21" w:rsidP="0047388E">
            <w:pPr>
              <w:widowControl/>
              <w:autoSpaceDE/>
              <w:autoSpaceDN/>
              <w:adjustRightInd/>
              <w:rPr>
                <w:rFonts w:asciiTheme="minorHAnsi" w:eastAsia="Calibri" w:hAnsiTheme="minorHAnsi" w:cstheme="minorHAnsi"/>
                <w14:ligatures w14:val="standardContextual"/>
              </w:rPr>
            </w:pPr>
            <w:r w:rsidRPr="00BF41AC">
              <w:rPr>
                <w:rFonts w:asciiTheme="minorHAnsi" w:eastAsia="Calibri" w:hAnsiTheme="minorHAnsi" w:cstheme="minorHAnsi"/>
                <w:bCs/>
                <w14:ligatures w14:val="standardContextual"/>
              </w:rPr>
              <w:t xml:space="preserve">Amend 454 CMR 25 Regulatory Authority to add a reference to authority in M.G.L. 149, s. 9, which provides the employer’s right to contest citations. </w:t>
            </w:r>
          </w:p>
        </w:tc>
        <w:tc>
          <w:tcPr>
            <w:tcW w:w="4108" w:type="dxa"/>
            <w:tcBorders>
              <w:top w:val="single" w:sz="4" w:space="0" w:color="000000"/>
              <w:left w:val="single" w:sz="4" w:space="0" w:color="000000"/>
              <w:bottom w:val="single" w:sz="4" w:space="0" w:color="000000"/>
              <w:right w:val="single" w:sz="4" w:space="0" w:color="000000"/>
            </w:tcBorders>
          </w:tcPr>
          <w:p w14:paraId="38EB8A36" w14:textId="2ABA2AB8" w:rsidR="00AC1C21" w:rsidRPr="00C53C83" w:rsidRDefault="00AF31CA" w:rsidP="0047388E">
            <w:pPr>
              <w:widowControl/>
              <w:autoSpaceDE/>
              <w:autoSpaceDN/>
              <w:adjustRightInd/>
              <w:rPr>
                <w:rFonts w:asciiTheme="minorHAnsi" w:eastAsia="Calibri" w:hAnsiTheme="minorHAnsi" w:cstheme="minorHAnsi"/>
                <w14:ligatures w14:val="standardContextual"/>
              </w:rPr>
            </w:pPr>
            <w:r w:rsidRPr="00AF31CA">
              <w:rPr>
                <w:rFonts w:asciiTheme="minorHAnsi" w:hAnsiTheme="minorHAnsi" w:cstheme="minorHAnsi"/>
                <w:spacing w:val="-2"/>
              </w:rPr>
              <w:t>Completed August 16, 2024</w:t>
            </w:r>
          </w:p>
        </w:tc>
      </w:tr>
      <w:tr w:rsidR="00AC1C21" w:rsidRPr="000E6123" w14:paraId="180CCE51" w14:textId="77777777" w:rsidTr="00AC1C21">
        <w:tc>
          <w:tcPr>
            <w:tcW w:w="663" w:type="dxa"/>
          </w:tcPr>
          <w:p w14:paraId="1923433F"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7</w:t>
            </w:r>
          </w:p>
        </w:tc>
        <w:tc>
          <w:tcPr>
            <w:tcW w:w="4944" w:type="dxa"/>
          </w:tcPr>
          <w:p w14:paraId="78D7967C"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Adopt 29 CFR 1908, OSHA’s regulation governing consultation, as well as the Consultation Policies and Procedures Manual </w:t>
            </w:r>
            <w:r w:rsidRPr="000E6123">
              <w:rPr>
                <w:rFonts w:asciiTheme="minorHAnsi" w:hAnsiTheme="minorHAnsi" w:cstheme="minorHAnsi"/>
              </w:rPr>
              <w:lastRenderedPageBreak/>
              <w:t>and any relevant directives</w:t>
            </w:r>
            <w:r>
              <w:rPr>
                <w:rFonts w:asciiTheme="minorHAnsi" w:hAnsiTheme="minorHAnsi" w:cstheme="minorHAnsi"/>
              </w:rPr>
              <w:t>,</w:t>
            </w:r>
            <w:r w:rsidRPr="000E6123">
              <w:rPr>
                <w:rFonts w:asciiTheme="minorHAnsi" w:hAnsiTheme="minorHAnsi" w:cstheme="minorHAnsi"/>
              </w:rPr>
              <w:t xml:space="preserve"> during the developmental period. </w:t>
            </w:r>
          </w:p>
        </w:tc>
        <w:tc>
          <w:tcPr>
            <w:tcW w:w="4108" w:type="dxa"/>
            <w:tcBorders>
              <w:top w:val="single" w:sz="4" w:space="0" w:color="000000"/>
              <w:left w:val="single" w:sz="4" w:space="0" w:color="000000"/>
              <w:bottom w:val="single" w:sz="4" w:space="0" w:color="000000"/>
              <w:right w:val="single" w:sz="4" w:space="0" w:color="000000"/>
            </w:tcBorders>
          </w:tcPr>
          <w:p w14:paraId="01B501A5" w14:textId="34097D71" w:rsidR="00AC1C21" w:rsidRPr="00C53C83" w:rsidRDefault="00AF31CA" w:rsidP="0047388E">
            <w:pPr>
              <w:widowControl/>
              <w:autoSpaceDE/>
              <w:autoSpaceDN/>
              <w:adjustRightInd/>
              <w:rPr>
                <w:rFonts w:asciiTheme="minorHAnsi" w:eastAsia="Calibri" w:hAnsiTheme="minorHAnsi" w:cstheme="minorHAnsi"/>
                <w14:ligatures w14:val="standardContextual"/>
              </w:rPr>
            </w:pPr>
            <w:r w:rsidRPr="00AF31CA">
              <w:rPr>
                <w:rFonts w:asciiTheme="minorHAnsi" w:hAnsiTheme="minorHAnsi" w:cstheme="minorHAnsi"/>
                <w:spacing w:val="-2"/>
              </w:rPr>
              <w:lastRenderedPageBreak/>
              <w:t>Completed August 16, 2024</w:t>
            </w:r>
          </w:p>
        </w:tc>
      </w:tr>
      <w:tr w:rsidR="00AC1C21" w:rsidRPr="000E6123" w14:paraId="0A3358AE" w14:textId="77777777" w:rsidTr="00AC1C21">
        <w:tc>
          <w:tcPr>
            <w:tcW w:w="663" w:type="dxa"/>
          </w:tcPr>
          <w:p w14:paraId="3E53B5D2"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8</w:t>
            </w:r>
          </w:p>
        </w:tc>
        <w:tc>
          <w:tcPr>
            <w:tcW w:w="4944" w:type="dxa"/>
          </w:tcPr>
          <w:p w14:paraId="2C731334"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Complete </w:t>
            </w:r>
            <w:r>
              <w:rPr>
                <w:rFonts w:asciiTheme="minorHAnsi" w:hAnsiTheme="minorHAnsi" w:cstheme="minorHAnsi"/>
              </w:rPr>
              <w:t xml:space="preserve">a </w:t>
            </w:r>
            <w:r w:rsidRPr="000E6123">
              <w:rPr>
                <w:rFonts w:asciiTheme="minorHAnsi" w:hAnsiTheme="minorHAnsi" w:cstheme="minorHAnsi"/>
              </w:rPr>
              <w:t xml:space="preserve">Massachusetts Technical Manual that is at least as effective as OSHA’s Technical Manual. </w:t>
            </w:r>
          </w:p>
        </w:tc>
        <w:tc>
          <w:tcPr>
            <w:tcW w:w="4108" w:type="dxa"/>
            <w:tcBorders>
              <w:top w:val="single" w:sz="4" w:space="0" w:color="000000"/>
              <w:left w:val="single" w:sz="4" w:space="0" w:color="000000"/>
              <w:bottom w:val="single" w:sz="4" w:space="0" w:color="000000"/>
              <w:right w:val="single" w:sz="4" w:space="0" w:color="000000"/>
            </w:tcBorders>
          </w:tcPr>
          <w:p w14:paraId="55B48A88" w14:textId="3F916ED8" w:rsidR="00AC1C21" w:rsidRPr="00C53C83" w:rsidRDefault="00AF31CA" w:rsidP="0047388E">
            <w:pPr>
              <w:widowControl/>
              <w:autoSpaceDE/>
              <w:autoSpaceDN/>
              <w:adjustRightInd/>
              <w:rPr>
                <w:rFonts w:asciiTheme="minorHAnsi" w:eastAsia="Calibri" w:hAnsiTheme="minorHAnsi" w:cstheme="minorHAnsi"/>
                <w14:ligatures w14:val="standardContextual"/>
              </w:rPr>
            </w:pPr>
            <w:r>
              <w:rPr>
                <w:rFonts w:asciiTheme="minorHAnsi" w:hAnsiTheme="minorHAnsi" w:cstheme="minorHAnsi"/>
                <w:spacing w:val="-2"/>
              </w:rPr>
              <w:t>Completed November 4, 2022</w:t>
            </w:r>
          </w:p>
        </w:tc>
      </w:tr>
      <w:tr w:rsidR="00AC1C21" w:rsidRPr="000E6123" w14:paraId="39D476A0" w14:textId="77777777" w:rsidTr="00AC1C21">
        <w:tc>
          <w:tcPr>
            <w:tcW w:w="663" w:type="dxa"/>
          </w:tcPr>
          <w:p w14:paraId="6EDDB372"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9</w:t>
            </w:r>
          </w:p>
        </w:tc>
        <w:tc>
          <w:tcPr>
            <w:tcW w:w="4944" w:type="dxa"/>
          </w:tcPr>
          <w:p w14:paraId="4A3A0B02"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Conduct hiring to achieve staffing goals outlined in </w:t>
            </w:r>
            <w:r>
              <w:rPr>
                <w:rFonts w:asciiTheme="minorHAnsi" w:hAnsiTheme="minorHAnsi" w:cstheme="minorHAnsi"/>
              </w:rPr>
              <w:t xml:space="preserve">the </w:t>
            </w:r>
            <w:r w:rsidRPr="000E6123">
              <w:rPr>
                <w:rFonts w:asciiTheme="minorHAnsi" w:hAnsiTheme="minorHAnsi" w:cstheme="minorHAnsi"/>
              </w:rPr>
              <w:t xml:space="preserve">Narrative and </w:t>
            </w:r>
            <w:r>
              <w:rPr>
                <w:rFonts w:asciiTheme="minorHAnsi" w:hAnsiTheme="minorHAnsi" w:cstheme="minorHAnsi"/>
              </w:rPr>
              <w:t>the three</w:t>
            </w:r>
            <w:r w:rsidRPr="000E6123">
              <w:rPr>
                <w:rFonts w:asciiTheme="minorHAnsi" w:hAnsiTheme="minorHAnsi" w:cstheme="minorHAnsi"/>
              </w:rPr>
              <w:t xml:space="preserve">-year staffing plan. </w:t>
            </w:r>
          </w:p>
        </w:tc>
        <w:tc>
          <w:tcPr>
            <w:tcW w:w="4108" w:type="dxa"/>
            <w:tcBorders>
              <w:top w:val="single" w:sz="4" w:space="0" w:color="000000"/>
              <w:left w:val="single" w:sz="4" w:space="0" w:color="000000"/>
              <w:bottom w:val="single" w:sz="4" w:space="0" w:color="000000"/>
              <w:right w:val="single" w:sz="4" w:space="0" w:color="000000"/>
            </w:tcBorders>
          </w:tcPr>
          <w:p w14:paraId="2FC52977" w14:textId="3884F176" w:rsidR="00AC1C21" w:rsidRPr="00C53C83" w:rsidRDefault="00AF31CA" w:rsidP="0047388E">
            <w:pPr>
              <w:widowControl/>
              <w:autoSpaceDE/>
              <w:autoSpaceDN/>
              <w:adjustRightInd/>
              <w:rPr>
                <w:rFonts w:asciiTheme="minorHAnsi" w:eastAsia="Calibri" w:hAnsiTheme="minorHAnsi" w:cstheme="minorHAnsi"/>
                <w14:ligatures w14:val="standardContextual"/>
              </w:rPr>
            </w:pPr>
            <w:r>
              <w:rPr>
                <w:rFonts w:asciiTheme="minorHAnsi" w:hAnsiTheme="minorHAnsi" w:cstheme="minorHAnsi"/>
                <w:spacing w:val="-2"/>
              </w:rPr>
              <w:t>Completed March 10, 2025</w:t>
            </w:r>
          </w:p>
        </w:tc>
      </w:tr>
      <w:tr w:rsidR="00AC1C21" w:rsidRPr="000E6123" w14:paraId="6CC9CF60" w14:textId="77777777" w:rsidTr="00AC1C21">
        <w:tc>
          <w:tcPr>
            <w:tcW w:w="663" w:type="dxa"/>
          </w:tcPr>
          <w:p w14:paraId="26D79B0A"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10</w:t>
            </w:r>
          </w:p>
        </w:tc>
        <w:tc>
          <w:tcPr>
            <w:tcW w:w="4944" w:type="dxa"/>
          </w:tcPr>
          <w:p w14:paraId="386389FA"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Reorganize staffing pattern to ensure separation of consultation and enforcement personnel, consistent with 29 CFR 1908.</w:t>
            </w:r>
            <w:r>
              <w:rPr>
                <w:rFonts w:asciiTheme="minorHAnsi" w:hAnsiTheme="minorHAnsi" w:cstheme="minorHAnsi"/>
              </w:rPr>
              <w:t xml:space="preserve"> </w:t>
            </w:r>
            <w:r w:rsidRPr="000E6123">
              <w:rPr>
                <w:rFonts w:asciiTheme="minorHAnsi" w:hAnsiTheme="minorHAnsi" w:cstheme="minorHAnsi"/>
              </w:rPr>
              <w:t xml:space="preserve"> This will include hiring three </w:t>
            </w:r>
            <w:r>
              <w:rPr>
                <w:rFonts w:asciiTheme="minorHAnsi" w:hAnsiTheme="minorHAnsi" w:cstheme="minorHAnsi"/>
              </w:rPr>
              <w:t xml:space="preserve">ISHIs </w:t>
            </w:r>
            <w:r w:rsidRPr="000E6123">
              <w:rPr>
                <w:rFonts w:asciiTheme="minorHAnsi" w:hAnsiTheme="minorHAnsi" w:cstheme="minorHAnsi"/>
              </w:rPr>
              <w:t xml:space="preserve">who will perform consultation services and be part of a separate </w:t>
            </w:r>
            <w:r>
              <w:rPr>
                <w:rFonts w:asciiTheme="minorHAnsi" w:hAnsiTheme="minorHAnsi" w:cstheme="minorHAnsi"/>
              </w:rPr>
              <w:t>d</w:t>
            </w:r>
            <w:r w:rsidRPr="000E6123">
              <w:rPr>
                <w:rFonts w:asciiTheme="minorHAnsi" w:hAnsiTheme="minorHAnsi" w:cstheme="minorHAnsi"/>
              </w:rPr>
              <w:t xml:space="preserve">ivision under separate supervision. </w:t>
            </w:r>
          </w:p>
        </w:tc>
        <w:tc>
          <w:tcPr>
            <w:tcW w:w="4108" w:type="dxa"/>
            <w:tcBorders>
              <w:top w:val="single" w:sz="4" w:space="0" w:color="000000"/>
              <w:left w:val="single" w:sz="4" w:space="0" w:color="000000"/>
              <w:bottom w:val="single" w:sz="4" w:space="0" w:color="000000"/>
              <w:right w:val="single" w:sz="4" w:space="0" w:color="000000"/>
            </w:tcBorders>
          </w:tcPr>
          <w:p w14:paraId="68B17025" w14:textId="6B2725A0" w:rsidR="00AC1C21" w:rsidRDefault="00AC1C21" w:rsidP="0047388E">
            <w:pPr>
              <w:pStyle w:val="TableParagraph"/>
              <w:kinsoku w:val="0"/>
              <w:overflowPunct w:val="0"/>
              <w:rPr>
                <w:rFonts w:asciiTheme="minorHAnsi" w:hAnsiTheme="minorHAnsi" w:cstheme="minorHAnsi"/>
                <w:spacing w:val="-2"/>
              </w:rPr>
            </w:pPr>
            <w:r w:rsidRPr="00C53C83">
              <w:rPr>
                <w:rFonts w:asciiTheme="minorHAnsi" w:hAnsiTheme="minorHAnsi" w:cstheme="minorHAnsi"/>
              </w:rPr>
              <w:t>Consultation</w:t>
            </w:r>
            <w:r w:rsidRPr="00C53C83">
              <w:rPr>
                <w:rFonts w:asciiTheme="minorHAnsi" w:hAnsiTheme="minorHAnsi" w:cstheme="minorHAnsi"/>
                <w:spacing w:val="-9"/>
              </w:rPr>
              <w:t xml:space="preserve"> </w:t>
            </w:r>
            <w:r w:rsidR="00C53C83" w:rsidRPr="00C53C83">
              <w:rPr>
                <w:rFonts w:asciiTheme="minorHAnsi" w:hAnsiTheme="minorHAnsi" w:cstheme="minorHAnsi"/>
                <w:spacing w:val="-2"/>
              </w:rPr>
              <w:t>separation from enforcement</w:t>
            </w:r>
            <w:r w:rsidR="00AF31CA">
              <w:rPr>
                <w:rFonts w:asciiTheme="minorHAnsi" w:hAnsiTheme="minorHAnsi" w:cstheme="minorHAnsi"/>
                <w:spacing w:val="-2"/>
              </w:rPr>
              <w:t xml:space="preserve"> – completed August 18, 2022</w:t>
            </w:r>
          </w:p>
          <w:p w14:paraId="0DDF76E0" w14:textId="77777777" w:rsidR="00C53C83" w:rsidRPr="00C53C83" w:rsidRDefault="00C53C83" w:rsidP="0047388E">
            <w:pPr>
              <w:pStyle w:val="TableParagraph"/>
              <w:kinsoku w:val="0"/>
              <w:overflowPunct w:val="0"/>
              <w:rPr>
                <w:rFonts w:asciiTheme="minorHAnsi" w:hAnsiTheme="minorHAnsi" w:cstheme="minorHAnsi"/>
                <w:spacing w:val="-2"/>
              </w:rPr>
            </w:pPr>
          </w:p>
          <w:p w14:paraId="5DB11043" w14:textId="46D8AB5E" w:rsidR="00AC1C21" w:rsidRPr="00A31486" w:rsidRDefault="00AC1C21" w:rsidP="0047388E">
            <w:pPr>
              <w:widowControl/>
              <w:autoSpaceDE/>
              <w:autoSpaceDN/>
              <w:adjustRightInd/>
              <w:rPr>
                <w:rFonts w:asciiTheme="minorHAnsi" w:eastAsia="Calibri" w:hAnsiTheme="minorHAnsi" w:cstheme="minorHAnsi"/>
                <w:highlight w:val="yellow"/>
                <w14:ligatures w14:val="standardContextual"/>
              </w:rPr>
            </w:pPr>
            <w:r w:rsidRPr="00C53C83">
              <w:rPr>
                <w:rFonts w:asciiTheme="minorHAnsi" w:hAnsiTheme="minorHAnsi" w:cstheme="minorHAnsi"/>
              </w:rPr>
              <w:t>Consultation</w:t>
            </w:r>
            <w:r w:rsidRPr="00C53C83">
              <w:rPr>
                <w:rFonts w:asciiTheme="minorHAnsi" w:hAnsiTheme="minorHAnsi" w:cstheme="minorHAnsi"/>
                <w:spacing w:val="-6"/>
              </w:rPr>
              <w:t xml:space="preserve"> </w:t>
            </w:r>
            <w:r w:rsidRPr="00C53C83">
              <w:rPr>
                <w:rFonts w:asciiTheme="minorHAnsi" w:hAnsiTheme="minorHAnsi" w:cstheme="minorHAnsi"/>
              </w:rPr>
              <w:t>staff</w:t>
            </w:r>
            <w:r w:rsidRPr="00C53C83">
              <w:rPr>
                <w:rFonts w:asciiTheme="minorHAnsi" w:hAnsiTheme="minorHAnsi" w:cstheme="minorHAnsi"/>
                <w:spacing w:val="-5"/>
              </w:rPr>
              <w:t xml:space="preserve"> </w:t>
            </w:r>
            <w:r w:rsidRPr="00C53C83">
              <w:rPr>
                <w:rFonts w:asciiTheme="minorHAnsi" w:hAnsiTheme="minorHAnsi" w:cstheme="minorHAnsi"/>
                <w:spacing w:val="-2"/>
              </w:rPr>
              <w:t>levels</w:t>
            </w:r>
            <w:r w:rsidR="00C53C83">
              <w:rPr>
                <w:rFonts w:asciiTheme="minorHAnsi" w:hAnsiTheme="minorHAnsi" w:cstheme="minorHAnsi"/>
                <w:spacing w:val="-2"/>
              </w:rPr>
              <w:t xml:space="preserve"> </w:t>
            </w:r>
            <w:r w:rsidR="00AF31CA">
              <w:rPr>
                <w:rFonts w:asciiTheme="minorHAnsi" w:hAnsiTheme="minorHAnsi" w:cstheme="minorHAnsi"/>
                <w:spacing w:val="-2"/>
              </w:rPr>
              <w:t>- completed December 5, 2022, and January 29, 2024</w:t>
            </w:r>
          </w:p>
        </w:tc>
      </w:tr>
      <w:tr w:rsidR="00AC1C21" w:rsidRPr="000E6123" w14:paraId="51CB3CA2" w14:textId="77777777" w:rsidTr="00AC1C21">
        <w:tc>
          <w:tcPr>
            <w:tcW w:w="663" w:type="dxa"/>
          </w:tcPr>
          <w:p w14:paraId="15258B71"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11</w:t>
            </w:r>
          </w:p>
        </w:tc>
        <w:tc>
          <w:tcPr>
            <w:tcW w:w="4944" w:type="dxa"/>
          </w:tcPr>
          <w:p w14:paraId="5C632160" w14:textId="77777777" w:rsidR="00AC1C21" w:rsidRPr="000E6123" w:rsidRDefault="00AC1C21" w:rsidP="0047388E">
            <w:pPr>
              <w:widowControl/>
              <w:autoSpaceDE/>
              <w:autoSpaceDN/>
              <w:adjustRightInd/>
              <w:rPr>
                <w:rFonts w:asciiTheme="minorHAnsi" w:hAnsiTheme="minorHAnsi" w:cstheme="minorHAnsi"/>
              </w:rPr>
            </w:pPr>
            <w:r w:rsidRPr="000E6123">
              <w:rPr>
                <w:rFonts w:asciiTheme="minorHAnsi" w:hAnsiTheme="minorHAnsi" w:cstheme="minorHAnsi"/>
              </w:rPr>
              <w:t xml:space="preserve">Adopt the Mandatory Training Program for OSHA Compliance Personnel Directive (TED 01-00-019). </w:t>
            </w:r>
          </w:p>
          <w:p w14:paraId="620449F9" w14:textId="77777777" w:rsidR="00AC1C21" w:rsidRPr="000E6123" w:rsidRDefault="00AC1C21" w:rsidP="0047388E">
            <w:pPr>
              <w:widowControl/>
              <w:autoSpaceDE/>
              <w:autoSpaceDN/>
              <w:adjustRightInd/>
              <w:rPr>
                <w:rFonts w:asciiTheme="minorHAnsi" w:hAnsiTheme="minorHAnsi" w:cstheme="minorHAnsi"/>
              </w:rPr>
            </w:pPr>
          </w:p>
          <w:p w14:paraId="5996B716"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Ensure currently employed </w:t>
            </w:r>
            <w:r>
              <w:rPr>
                <w:rFonts w:asciiTheme="minorHAnsi" w:hAnsiTheme="minorHAnsi" w:cstheme="minorHAnsi"/>
              </w:rPr>
              <w:t xml:space="preserve">personnel </w:t>
            </w:r>
            <w:r w:rsidRPr="000E6123">
              <w:rPr>
                <w:rFonts w:asciiTheme="minorHAnsi" w:hAnsiTheme="minorHAnsi" w:cstheme="minorHAnsi"/>
              </w:rPr>
              <w:t>and prospectively hire</w:t>
            </w:r>
            <w:r>
              <w:rPr>
                <w:rFonts w:asciiTheme="minorHAnsi" w:hAnsiTheme="minorHAnsi" w:cstheme="minorHAnsi"/>
              </w:rPr>
              <w:t>s</w:t>
            </w:r>
            <w:r w:rsidRPr="000E6123">
              <w:rPr>
                <w:rFonts w:asciiTheme="minorHAnsi" w:hAnsiTheme="minorHAnsi" w:cstheme="minorHAnsi"/>
              </w:rPr>
              <w:t xml:space="preserve"> receive training </w:t>
            </w:r>
            <w:proofErr w:type="gramStart"/>
            <w:r w:rsidRPr="000E6123">
              <w:rPr>
                <w:rFonts w:asciiTheme="minorHAnsi" w:hAnsiTheme="minorHAnsi" w:cstheme="minorHAnsi"/>
              </w:rPr>
              <w:t>consistent</w:t>
            </w:r>
            <w:proofErr w:type="gramEnd"/>
            <w:r w:rsidRPr="000E6123">
              <w:rPr>
                <w:rFonts w:asciiTheme="minorHAnsi" w:hAnsiTheme="minorHAnsi" w:cstheme="minorHAnsi"/>
              </w:rPr>
              <w:t xml:space="preserve"> with this </w:t>
            </w:r>
            <w:r>
              <w:rPr>
                <w:rFonts w:asciiTheme="minorHAnsi" w:hAnsiTheme="minorHAnsi" w:cstheme="minorHAnsi"/>
              </w:rPr>
              <w:t>d</w:t>
            </w:r>
            <w:r w:rsidRPr="000E6123">
              <w:rPr>
                <w:rFonts w:asciiTheme="minorHAnsi" w:hAnsiTheme="minorHAnsi" w:cstheme="minorHAnsi"/>
              </w:rPr>
              <w:t xml:space="preserve">irective. </w:t>
            </w:r>
          </w:p>
        </w:tc>
        <w:tc>
          <w:tcPr>
            <w:tcW w:w="4108" w:type="dxa"/>
            <w:tcBorders>
              <w:top w:val="single" w:sz="4" w:space="0" w:color="000000"/>
              <w:left w:val="single" w:sz="4" w:space="0" w:color="000000"/>
              <w:bottom w:val="single" w:sz="4" w:space="0" w:color="000000"/>
              <w:right w:val="single" w:sz="4" w:space="0" w:color="000000"/>
            </w:tcBorders>
          </w:tcPr>
          <w:p w14:paraId="45B87E1F" w14:textId="2811A461" w:rsidR="00AC1C21" w:rsidRPr="00A31486" w:rsidRDefault="00AF31CA" w:rsidP="0047388E">
            <w:pPr>
              <w:widowControl/>
              <w:autoSpaceDE/>
              <w:autoSpaceDN/>
              <w:adjustRightInd/>
              <w:rPr>
                <w:rFonts w:asciiTheme="minorHAnsi" w:eastAsia="Calibri" w:hAnsiTheme="minorHAnsi" w:cstheme="minorHAnsi"/>
                <w:highlight w:val="yellow"/>
                <w14:ligatures w14:val="standardContextual"/>
              </w:rPr>
            </w:pPr>
            <w:r>
              <w:rPr>
                <w:rFonts w:asciiTheme="minorHAnsi" w:hAnsiTheme="minorHAnsi" w:cstheme="minorHAnsi"/>
                <w:spacing w:val="-2"/>
              </w:rPr>
              <w:t>Completed October 11, 2022</w:t>
            </w:r>
          </w:p>
        </w:tc>
      </w:tr>
      <w:tr w:rsidR="00AC1C21" w:rsidRPr="000E6123" w14:paraId="63561E3A" w14:textId="77777777" w:rsidTr="00AC1C21">
        <w:tc>
          <w:tcPr>
            <w:tcW w:w="663" w:type="dxa"/>
          </w:tcPr>
          <w:p w14:paraId="7CE1F6BA"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12</w:t>
            </w:r>
          </w:p>
        </w:tc>
        <w:tc>
          <w:tcPr>
            <w:tcW w:w="4944" w:type="dxa"/>
          </w:tcPr>
          <w:p w14:paraId="03C342A6"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Adopt the Mandatory Training Program for OSHA Whistleblower Investigators Directive (TED 01-00-020). </w:t>
            </w:r>
            <w:r>
              <w:rPr>
                <w:rFonts w:asciiTheme="minorHAnsi" w:hAnsiTheme="minorHAnsi" w:cstheme="minorHAnsi"/>
              </w:rPr>
              <w:t xml:space="preserve"> </w:t>
            </w:r>
            <w:r w:rsidRPr="000E6123">
              <w:rPr>
                <w:rFonts w:asciiTheme="minorHAnsi" w:hAnsiTheme="minorHAnsi" w:cstheme="minorHAnsi"/>
              </w:rPr>
              <w:t xml:space="preserve">Ensure that </w:t>
            </w:r>
            <w:r>
              <w:rPr>
                <w:rFonts w:asciiTheme="minorHAnsi" w:hAnsiTheme="minorHAnsi" w:cstheme="minorHAnsi"/>
              </w:rPr>
              <w:t>worker</w:t>
            </w:r>
            <w:r w:rsidRPr="000E6123">
              <w:rPr>
                <w:rFonts w:asciiTheme="minorHAnsi" w:hAnsiTheme="minorHAnsi" w:cstheme="minorHAnsi"/>
              </w:rPr>
              <w:t xml:space="preserve">s who will perform whistleblower investigations are trained </w:t>
            </w:r>
            <w:proofErr w:type="gramStart"/>
            <w:r w:rsidRPr="000E6123">
              <w:rPr>
                <w:rFonts w:asciiTheme="minorHAnsi" w:hAnsiTheme="minorHAnsi" w:cstheme="minorHAnsi"/>
              </w:rPr>
              <w:t>consistent</w:t>
            </w:r>
            <w:proofErr w:type="gramEnd"/>
            <w:r w:rsidRPr="000E6123">
              <w:rPr>
                <w:rFonts w:asciiTheme="minorHAnsi" w:hAnsiTheme="minorHAnsi" w:cstheme="minorHAnsi"/>
              </w:rPr>
              <w:t xml:space="preserve"> with this </w:t>
            </w:r>
            <w:r>
              <w:rPr>
                <w:rFonts w:asciiTheme="minorHAnsi" w:hAnsiTheme="minorHAnsi" w:cstheme="minorHAnsi"/>
              </w:rPr>
              <w:t>di</w:t>
            </w:r>
            <w:r w:rsidRPr="000E6123">
              <w:rPr>
                <w:rFonts w:asciiTheme="minorHAnsi" w:hAnsiTheme="minorHAnsi" w:cstheme="minorHAnsi"/>
              </w:rPr>
              <w:t xml:space="preserve">rective. </w:t>
            </w:r>
          </w:p>
        </w:tc>
        <w:tc>
          <w:tcPr>
            <w:tcW w:w="4108" w:type="dxa"/>
            <w:tcBorders>
              <w:top w:val="single" w:sz="4" w:space="0" w:color="000000"/>
              <w:left w:val="single" w:sz="4" w:space="0" w:color="000000"/>
              <w:bottom w:val="single" w:sz="4" w:space="0" w:color="000000"/>
              <w:right w:val="single" w:sz="4" w:space="0" w:color="000000"/>
            </w:tcBorders>
          </w:tcPr>
          <w:p w14:paraId="74E07E31" w14:textId="68F15316" w:rsidR="00AC1C21" w:rsidRPr="00C53C83" w:rsidRDefault="00AF31CA" w:rsidP="0047388E">
            <w:pPr>
              <w:widowControl/>
              <w:autoSpaceDE/>
              <w:autoSpaceDN/>
              <w:adjustRightInd/>
              <w:rPr>
                <w:rFonts w:asciiTheme="minorHAnsi" w:eastAsia="Calibri" w:hAnsiTheme="minorHAnsi" w:cstheme="minorHAnsi"/>
                <w14:ligatures w14:val="standardContextual"/>
              </w:rPr>
            </w:pPr>
            <w:r>
              <w:rPr>
                <w:rFonts w:asciiTheme="minorHAnsi" w:hAnsiTheme="minorHAnsi" w:cstheme="minorHAnsi"/>
                <w:spacing w:val="-2"/>
              </w:rPr>
              <w:t>Completed October 11, 2022</w:t>
            </w:r>
          </w:p>
        </w:tc>
      </w:tr>
      <w:tr w:rsidR="00AC1C21" w:rsidRPr="000E6123" w14:paraId="52D61AC4" w14:textId="77777777" w:rsidTr="00AC1C21">
        <w:tc>
          <w:tcPr>
            <w:tcW w:w="663" w:type="dxa"/>
          </w:tcPr>
          <w:p w14:paraId="79D27DCB"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13</w:t>
            </w:r>
          </w:p>
        </w:tc>
        <w:tc>
          <w:tcPr>
            <w:tcW w:w="4944" w:type="dxa"/>
          </w:tcPr>
          <w:p w14:paraId="1B30D613"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Complete </w:t>
            </w:r>
            <w:r>
              <w:rPr>
                <w:rFonts w:asciiTheme="minorHAnsi" w:hAnsiTheme="minorHAnsi" w:cstheme="minorHAnsi"/>
              </w:rPr>
              <w:t xml:space="preserve">the </w:t>
            </w:r>
            <w:r w:rsidRPr="000E6123">
              <w:rPr>
                <w:rFonts w:asciiTheme="minorHAnsi" w:hAnsiTheme="minorHAnsi" w:cstheme="minorHAnsi"/>
              </w:rPr>
              <w:t xml:space="preserve">transition to </w:t>
            </w:r>
            <w:r>
              <w:rPr>
                <w:rFonts w:asciiTheme="minorHAnsi" w:hAnsiTheme="minorHAnsi" w:cstheme="minorHAnsi"/>
              </w:rPr>
              <w:t>OIS.</w:t>
            </w:r>
            <w:r w:rsidRPr="000E6123">
              <w:rPr>
                <w:rFonts w:asciiTheme="minorHAnsi" w:hAnsiTheme="minorHAnsi" w:cstheme="minorHAnsi"/>
              </w:rPr>
              <w:t xml:space="preserve"> </w:t>
            </w:r>
          </w:p>
        </w:tc>
        <w:tc>
          <w:tcPr>
            <w:tcW w:w="4108" w:type="dxa"/>
            <w:tcBorders>
              <w:top w:val="single" w:sz="4" w:space="0" w:color="000000"/>
              <w:left w:val="single" w:sz="4" w:space="0" w:color="000000"/>
              <w:bottom w:val="single" w:sz="4" w:space="0" w:color="000000"/>
              <w:right w:val="single" w:sz="4" w:space="0" w:color="000000"/>
            </w:tcBorders>
          </w:tcPr>
          <w:p w14:paraId="3B915E29" w14:textId="62651BC2" w:rsidR="00AC1C21" w:rsidRPr="00A31486" w:rsidRDefault="00AF31CA" w:rsidP="0047388E">
            <w:pPr>
              <w:widowControl/>
              <w:autoSpaceDE/>
              <w:autoSpaceDN/>
              <w:adjustRightInd/>
              <w:rPr>
                <w:rFonts w:asciiTheme="minorHAnsi" w:eastAsia="Calibri" w:hAnsiTheme="minorHAnsi" w:cstheme="minorHAnsi"/>
                <w:highlight w:val="yellow"/>
                <w14:ligatures w14:val="standardContextual"/>
              </w:rPr>
            </w:pPr>
            <w:r>
              <w:rPr>
                <w:rFonts w:asciiTheme="minorHAnsi" w:hAnsiTheme="minorHAnsi" w:cstheme="minorHAnsi"/>
              </w:rPr>
              <w:t>Completed October 4, 2022</w:t>
            </w:r>
          </w:p>
        </w:tc>
      </w:tr>
      <w:tr w:rsidR="00AC1C21" w:rsidRPr="000E6123" w14:paraId="0DE00C1C" w14:textId="77777777" w:rsidTr="00AC1C21">
        <w:tc>
          <w:tcPr>
            <w:tcW w:w="663" w:type="dxa"/>
          </w:tcPr>
          <w:p w14:paraId="7ACDC32A"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14</w:t>
            </w:r>
          </w:p>
        </w:tc>
        <w:tc>
          <w:tcPr>
            <w:tcW w:w="4944" w:type="dxa"/>
          </w:tcPr>
          <w:p w14:paraId="42C52D06"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Develop a </w:t>
            </w:r>
            <w:r>
              <w:rPr>
                <w:rFonts w:asciiTheme="minorHAnsi" w:hAnsiTheme="minorHAnsi" w:cstheme="minorHAnsi"/>
              </w:rPr>
              <w:t>f</w:t>
            </w:r>
            <w:r w:rsidRPr="000E6123">
              <w:rPr>
                <w:rFonts w:asciiTheme="minorHAnsi" w:hAnsiTheme="minorHAnsi" w:cstheme="minorHAnsi"/>
              </w:rPr>
              <w:t>ive-</w:t>
            </w:r>
            <w:r>
              <w:rPr>
                <w:rFonts w:asciiTheme="minorHAnsi" w:hAnsiTheme="minorHAnsi" w:cstheme="minorHAnsi"/>
              </w:rPr>
              <w:t>y</w:t>
            </w:r>
            <w:r w:rsidRPr="000E6123">
              <w:rPr>
                <w:rFonts w:asciiTheme="minorHAnsi" w:hAnsiTheme="minorHAnsi" w:cstheme="minorHAnsi"/>
              </w:rPr>
              <w:t xml:space="preserve">ear </w:t>
            </w:r>
            <w:r>
              <w:rPr>
                <w:rFonts w:asciiTheme="minorHAnsi" w:hAnsiTheme="minorHAnsi" w:cstheme="minorHAnsi"/>
              </w:rPr>
              <w:t>s</w:t>
            </w:r>
            <w:r w:rsidRPr="000E6123">
              <w:rPr>
                <w:rFonts w:asciiTheme="minorHAnsi" w:hAnsiTheme="minorHAnsi" w:cstheme="minorHAnsi"/>
              </w:rPr>
              <w:t xml:space="preserve">trategic </w:t>
            </w:r>
            <w:r>
              <w:rPr>
                <w:rFonts w:asciiTheme="minorHAnsi" w:hAnsiTheme="minorHAnsi" w:cstheme="minorHAnsi"/>
              </w:rPr>
              <w:t>p</w:t>
            </w:r>
            <w:r w:rsidRPr="000E6123">
              <w:rPr>
                <w:rFonts w:asciiTheme="minorHAnsi" w:hAnsiTheme="minorHAnsi" w:cstheme="minorHAnsi"/>
              </w:rPr>
              <w:t xml:space="preserve">lan and </w:t>
            </w:r>
            <w:r>
              <w:rPr>
                <w:rFonts w:asciiTheme="minorHAnsi" w:hAnsiTheme="minorHAnsi" w:cstheme="minorHAnsi"/>
              </w:rPr>
              <w:t>a</w:t>
            </w:r>
            <w:r w:rsidRPr="000E6123">
              <w:rPr>
                <w:rFonts w:asciiTheme="minorHAnsi" w:hAnsiTheme="minorHAnsi" w:cstheme="minorHAnsi"/>
              </w:rPr>
              <w:t xml:space="preserve">nnual </w:t>
            </w:r>
            <w:r>
              <w:rPr>
                <w:rFonts w:asciiTheme="minorHAnsi" w:hAnsiTheme="minorHAnsi" w:cstheme="minorHAnsi"/>
              </w:rPr>
              <w:t>p</w:t>
            </w:r>
            <w:r w:rsidRPr="000E6123">
              <w:rPr>
                <w:rFonts w:asciiTheme="minorHAnsi" w:hAnsiTheme="minorHAnsi" w:cstheme="minorHAnsi"/>
              </w:rPr>
              <w:t xml:space="preserve">erformance </w:t>
            </w:r>
            <w:r>
              <w:rPr>
                <w:rFonts w:asciiTheme="minorHAnsi" w:hAnsiTheme="minorHAnsi" w:cstheme="minorHAnsi"/>
              </w:rPr>
              <w:t>p</w:t>
            </w:r>
            <w:r w:rsidRPr="000E6123">
              <w:rPr>
                <w:rFonts w:asciiTheme="minorHAnsi" w:hAnsiTheme="minorHAnsi" w:cstheme="minorHAnsi"/>
              </w:rPr>
              <w:t xml:space="preserve">lan. </w:t>
            </w:r>
          </w:p>
        </w:tc>
        <w:tc>
          <w:tcPr>
            <w:tcW w:w="4108" w:type="dxa"/>
            <w:tcBorders>
              <w:top w:val="single" w:sz="4" w:space="0" w:color="000000"/>
              <w:left w:val="single" w:sz="4" w:space="0" w:color="000000"/>
              <w:bottom w:val="single" w:sz="4" w:space="0" w:color="000000"/>
              <w:right w:val="single" w:sz="4" w:space="0" w:color="000000"/>
            </w:tcBorders>
          </w:tcPr>
          <w:p w14:paraId="215D284E" w14:textId="10635C15" w:rsidR="00AC1C21" w:rsidRPr="00A31486" w:rsidRDefault="00AF31CA" w:rsidP="0047388E">
            <w:pPr>
              <w:widowControl/>
              <w:autoSpaceDE/>
              <w:autoSpaceDN/>
              <w:adjustRightInd/>
              <w:rPr>
                <w:rFonts w:asciiTheme="minorHAnsi" w:eastAsia="Calibri" w:hAnsiTheme="minorHAnsi" w:cstheme="minorHAnsi"/>
                <w:highlight w:val="yellow"/>
                <w14:ligatures w14:val="standardContextual"/>
              </w:rPr>
            </w:pPr>
            <w:r>
              <w:rPr>
                <w:rFonts w:asciiTheme="minorHAnsi" w:hAnsiTheme="minorHAnsi" w:cstheme="minorHAnsi"/>
                <w:spacing w:val="-2"/>
              </w:rPr>
              <w:t>Completed August 18, 2022</w:t>
            </w:r>
            <w:r w:rsidR="00C53C83" w:rsidRPr="00C53C83">
              <w:rPr>
                <w:rFonts w:asciiTheme="minorHAnsi" w:hAnsiTheme="minorHAnsi" w:cstheme="minorHAnsi"/>
                <w:spacing w:val="-2"/>
              </w:rPr>
              <w:t xml:space="preserve"> </w:t>
            </w:r>
          </w:p>
        </w:tc>
      </w:tr>
      <w:tr w:rsidR="00AC1C21" w:rsidRPr="000E6123" w14:paraId="16CF1B8D" w14:textId="77777777" w:rsidTr="00AC1C21">
        <w:tc>
          <w:tcPr>
            <w:tcW w:w="663" w:type="dxa"/>
          </w:tcPr>
          <w:p w14:paraId="673D447E" w14:textId="77777777" w:rsidR="00AC1C21" w:rsidRPr="000E6123" w:rsidRDefault="00AC1C21" w:rsidP="0047388E">
            <w:pPr>
              <w:widowControl/>
              <w:autoSpaceDE/>
              <w:autoSpaceDN/>
              <w:adjustRightInd/>
              <w:rPr>
                <w:rFonts w:asciiTheme="minorHAnsi" w:eastAsia="Calibri" w:hAnsiTheme="minorHAnsi" w:cstheme="minorHAnsi"/>
                <w14:ligatures w14:val="standardContextual"/>
              </w:rPr>
            </w:pPr>
            <w:r w:rsidRPr="000E6123">
              <w:rPr>
                <w:rFonts w:asciiTheme="minorHAnsi" w:eastAsia="Calibri" w:hAnsiTheme="minorHAnsi" w:cstheme="minorHAnsi"/>
              </w:rPr>
              <w:t>15</w:t>
            </w:r>
          </w:p>
        </w:tc>
        <w:tc>
          <w:tcPr>
            <w:tcW w:w="4944" w:type="dxa"/>
          </w:tcPr>
          <w:p w14:paraId="34798A10" w14:textId="77777777" w:rsidR="00AC1C21" w:rsidRPr="000E6123" w:rsidRDefault="00AC1C21" w:rsidP="0047388E">
            <w:pPr>
              <w:widowControl/>
              <w:autoSpaceDE/>
              <w:autoSpaceDN/>
              <w:adjustRightInd/>
              <w:rPr>
                <w:rFonts w:asciiTheme="minorHAnsi" w:eastAsia="Calibri" w:hAnsiTheme="minorHAnsi" w:cstheme="minorHAnsi"/>
                <w:bCs/>
                <w14:ligatures w14:val="standardContextual"/>
              </w:rPr>
            </w:pPr>
            <w:r w:rsidRPr="000E6123">
              <w:rPr>
                <w:rFonts w:asciiTheme="minorHAnsi" w:hAnsiTheme="minorHAnsi" w:cstheme="minorHAnsi"/>
              </w:rPr>
              <w:t xml:space="preserve">Once OSHA’s review of the draft MA FOM is complete, </w:t>
            </w:r>
            <w:r>
              <w:rPr>
                <w:rFonts w:asciiTheme="minorHAnsi" w:hAnsiTheme="minorHAnsi" w:cstheme="minorHAnsi"/>
              </w:rPr>
              <w:t>WSHP</w:t>
            </w:r>
            <w:r w:rsidRPr="000E6123">
              <w:rPr>
                <w:rFonts w:asciiTheme="minorHAnsi" w:hAnsiTheme="minorHAnsi" w:cstheme="minorHAnsi"/>
              </w:rPr>
              <w:t xml:space="preserve"> will make any updates, as necessary, to ensure that the enforcement policies in its FOM are at least as effective as </w:t>
            </w:r>
            <w:r>
              <w:rPr>
                <w:rFonts w:asciiTheme="minorHAnsi" w:hAnsiTheme="minorHAnsi" w:cstheme="minorHAnsi"/>
              </w:rPr>
              <w:t xml:space="preserve">those in </w:t>
            </w:r>
            <w:r w:rsidRPr="000E6123">
              <w:rPr>
                <w:rFonts w:asciiTheme="minorHAnsi" w:hAnsiTheme="minorHAnsi" w:cstheme="minorHAnsi"/>
              </w:rPr>
              <w:t>OSHA</w:t>
            </w:r>
            <w:r>
              <w:rPr>
                <w:rFonts w:asciiTheme="minorHAnsi" w:hAnsiTheme="minorHAnsi" w:cstheme="minorHAnsi"/>
              </w:rPr>
              <w:t>’s FOM</w:t>
            </w:r>
            <w:r w:rsidRPr="000E6123">
              <w:rPr>
                <w:rFonts w:asciiTheme="minorHAnsi" w:hAnsiTheme="minorHAnsi" w:cstheme="minorHAnsi"/>
              </w:rPr>
              <w:t xml:space="preserve">. </w:t>
            </w:r>
          </w:p>
        </w:tc>
        <w:tc>
          <w:tcPr>
            <w:tcW w:w="4108" w:type="dxa"/>
            <w:tcBorders>
              <w:top w:val="single" w:sz="4" w:space="0" w:color="000000"/>
              <w:left w:val="single" w:sz="4" w:space="0" w:color="000000"/>
              <w:bottom w:val="single" w:sz="4" w:space="0" w:color="000000"/>
              <w:right w:val="single" w:sz="4" w:space="0" w:color="000000"/>
            </w:tcBorders>
          </w:tcPr>
          <w:p w14:paraId="35B25E0E" w14:textId="17C2F703" w:rsidR="00AC1C21" w:rsidRPr="00A31486" w:rsidRDefault="00AF31CA" w:rsidP="002F6246">
            <w:pPr>
              <w:pStyle w:val="TableParagraph"/>
              <w:kinsoku w:val="0"/>
              <w:overflowPunct w:val="0"/>
              <w:rPr>
                <w:rFonts w:asciiTheme="minorHAnsi" w:hAnsiTheme="minorHAnsi" w:cstheme="minorHAnsi"/>
                <w:highlight w:val="yellow"/>
              </w:rPr>
            </w:pPr>
            <w:r>
              <w:rPr>
                <w:rFonts w:asciiTheme="minorHAnsi" w:hAnsiTheme="minorHAnsi" w:cstheme="minorHAnsi"/>
                <w:spacing w:val="-2"/>
              </w:rPr>
              <w:t>Completed November 1, 2022</w:t>
            </w:r>
          </w:p>
        </w:tc>
      </w:tr>
    </w:tbl>
    <w:p w14:paraId="2260A93F" w14:textId="77777777" w:rsidR="006B09AC" w:rsidRPr="000E6123" w:rsidRDefault="006B09AC" w:rsidP="0047388E">
      <w:pPr>
        <w:widowControl/>
        <w:autoSpaceDE/>
        <w:autoSpaceDN/>
        <w:adjustRightInd/>
        <w:rPr>
          <w:rFonts w:asciiTheme="minorHAnsi" w:eastAsia="Calibri" w:hAnsiTheme="minorHAnsi" w:cstheme="minorHAnsi"/>
          <w14:ligatures w14:val="standardContextual"/>
        </w:rPr>
      </w:pPr>
    </w:p>
    <w:p w14:paraId="366E4148" w14:textId="77777777" w:rsidR="00BC1B03" w:rsidRPr="0081725F" w:rsidRDefault="00BC1B03" w:rsidP="0047388E">
      <w:pPr>
        <w:rPr>
          <w:rFonts w:asciiTheme="minorHAnsi" w:hAnsiTheme="minorHAnsi" w:cstheme="minorHAnsi"/>
          <w:i/>
          <w:iCs/>
        </w:rPr>
      </w:pPr>
    </w:p>
    <w:p w14:paraId="5CD2538C" w14:textId="5C3B5D4A" w:rsidR="00387CDC" w:rsidRPr="0081725F" w:rsidRDefault="00387CDC" w:rsidP="00BC1B03">
      <w:pPr>
        <w:ind w:left="900"/>
        <w:rPr>
          <w:rFonts w:asciiTheme="minorHAnsi" w:hAnsiTheme="minorHAnsi" w:cstheme="minorHAnsi"/>
          <w:iCs/>
        </w:rPr>
        <w:sectPr w:rsidR="00387CDC" w:rsidRPr="0081725F" w:rsidSect="002161A5">
          <w:footerReference w:type="default" r:id="rId12"/>
          <w:footerReference w:type="first" r:id="rId13"/>
          <w:pgSz w:w="12240" w:h="15840"/>
          <w:pgMar w:top="1170" w:right="900" w:bottom="720" w:left="1170" w:header="720" w:footer="443" w:gutter="0"/>
          <w:cols w:space="720"/>
          <w:titlePg/>
          <w:rtlGutter/>
          <w:docGrid w:linePitch="360"/>
        </w:sectPr>
      </w:pPr>
    </w:p>
    <w:p w14:paraId="1F8A34DE"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5B5008" w14:paraId="66E9EADF" w14:textId="77777777" w:rsidTr="005B5008">
        <w:trPr>
          <w:trHeight w:val="350"/>
        </w:trPr>
        <w:tc>
          <w:tcPr>
            <w:tcW w:w="1440" w:type="dxa"/>
          </w:tcPr>
          <w:p w14:paraId="5EBC7F3C" w14:textId="7EB9650A"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FY 20</w:t>
            </w:r>
            <w:r w:rsidR="003D1ECF">
              <w:rPr>
                <w:rFonts w:ascii="Calibri" w:hAnsi="Calibri" w:cs="Calibri"/>
                <w:b/>
              </w:rPr>
              <w:t>2</w:t>
            </w:r>
            <w:r w:rsidR="003D1ECF" w:rsidRPr="003D1ECF">
              <w:rPr>
                <w:rFonts w:ascii="Calibri" w:hAnsi="Calibri" w:cs="Calibri"/>
                <w:b/>
              </w:rPr>
              <w:t>5</w:t>
            </w:r>
            <w:r w:rsidRPr="003D1ECF">
              <w:rPr>
                <w:rFonts w:ascii="Calibri" w:hAnsi="Calibri" w:cs="Calibri"/>
                <w:b/>
              </w:rPr>
              <w:t>-#</w:t>
            </w:r>
          </w:p>
        </w:tc>
        <w:tc>
          <w:tcPr>
            <w:tcW w:w="4721" w:type="dxa"/>
          </w:tcPr>
          <w:p w14:paraId="0069FAFA" w14:textId="77777777"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Finding</w:t>
            </w:r>
          </w:p>
        </w:tc>
        <w:tc>
          <w:tcPr>
            <w:tcW w:w="4819" w:type="dxa"/>
          </w:tcPr>
          <w:p w14:paraId="7CCE0044" w14:textId="77777777"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Recommendation</w:t>
            </w:r>
          </w:p>
        </w:tc>
        <w:tc>
          <w:tcPr>
            <w:tcW w:w="1890" w:type="dxa"/>
          </w:tcPr>
          <w:p w14:paraId="05ED1A6F" w14:textId="2F4ADF25" w:rsidR="005B5008" w:rsidRPr="004C6052" w:rsidRDefault="005B5008" w:rsidP="005B5008">
            <w:pPr>
              <w:widowControl/>
              <w:autoSpaceDE/>
              <w:autoSpaceDN/>
              <w:adjustRightInd/>
              <w:jc w:val="center"/>
              <w:rPr>
                <w:rFonts w:ascii="Calibri" w:hAnsi="Calibri" w:cs="Calibri"/>
                <w:b/>
              </w:rPr>
            </w:pPr>
            <w:r w:rsidRPr="005B5008">
              <w:rPr>
                <w:rFonts w:ascii="Calibri" w:hAnsi="Calibri" w:cs="Calibri"/>
                <w:b/>
              </w:rPr>
              <w:t xml:space="preserve">FY </w:t>
            </w:r>
            <w:r w:rsidR="004C6052" w:rsidRPr="005B5008">
              <w:rPr>
                <w:rFonts w:ascii="Calibri" w:hAnsi="Calibri" w:cs="Calibri"/>
                <w:b/>
              </w:rPr>
              <w:t>20</w:t>
            </w:r>
            <w:r w:rsidR="004C6052">
              <w:rPr>
                <w:rFonts w:ascii="Calibri" w:hAnsi="Calibri" w:cs="Calibri"/>
                <w:b/>
              </w:rPr>
              <w:t>24</w:t>
            </w:r>
            <w:r w:rsidR="004C6052" w:rsidRPr="004C6052">
              <w:rPr>
                <w:rFonts w:ascii="Calibri" w:hAnsi="Calibri" w:cs="Calibri"/>
                <w:b/>
              </w:rPr>
              <w:t>-</w:t>
            </w:r>
            <w:r w:rsidR="004C6052">
              <w:rPr>
                <w:rFonts w:ascii="Calibri" w:hAnsi="Calibri" w:cs="Calibri"/>
                <w:b/>
              </w:rPr>
              <w:t>#</w:t>
            </w:r>
            <w:r w:rsidRPr="004C6052">
              <w:rPr>
                <w:rFonts w:ascii="Calibri" w:hAnsi="Calibri" w:cs="Calibri"/>
                <w:b/>
              </w:rPr>
              <w:t xml:space="preserve"> or </w:t>
            </w:r>
          </w:p>
          <w:p w14:paraId="741BBB36" w14:textId="30D3A69A" w:rsidR="005B5008" w:rsidRPr="005B5008" w:rsidRDefault="005B5008" w:rsidP="005B5008">
            <w:pPr>
              <w:widowControl/>
              <w:autoSpaceDE/>
              <w:autoSpaceDN/>
              <w:adjustRightInd/>
              <w:jc w:val="center"/>
              <w:rPr>
                <w:rFonts w:ascii="Calibri" w:hAnsi="Calibri" w:cs="Calibri"/>
                <w:b/>
              </w:rPr>
            </w:pPr>
            <w:r w:rsidRPr="004C6052">
              <w:rPr>
                <w:rFonts w:ascii="Calibri" w:hAnsi="Calibri" w:cs="Calibri"/>
                <w:b/>
              </w:rPr>
              <w:t>FY 20</w:t>
            </w:r>
            <w:r w:rsidR="004C6052" w:rsidRPr="004C6052">
              <w:rPr>
                <w:rFonts w:ascii="Calibri" w:hAnsi="Calibri" w:cs="Calibri"/>
                <w:b/>
              </w:rPr>
              <w:t>24</w:t>
            </w:r>
            <w:r w:rsidRPr="004C6052">
              <w:rPr>
                <w:rFonts w:ascii="Calibri" w:hAnsi="Calibri" w:cs="Calibri"/>
                <w:b/>
              </w:rPr>
              <w:t>-OB-#</w:t>
            </w:r>
          </w:p>
        </w:tc>
      </w:tr>
      <w:tr w:rsidR="005B5008" w:rsidRPr="005B5008" w14:paraId="29DC66D4" w14:textId="77777777" w:rsidTr="005B5008">
        <w:tc>
          <w:tcPr>
            <w:tcW w:w="1440" w:type="dxa"/>
          </w:tcPr>
          <w:p w14:paraId="36E4485A"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6EB86847" w14:textId="77777777" w:rsidR="005B5008" w:rsidRPr="005B5008" w:rsidRDefault="005B5008" w:rsidP="005B5008">
            <w:pPr>
              <w:widowControl/>
              <w:autoSpaceDE/>
              <w:autoSpaceDN/>
              <w:adjustRightInd/>
              <w:rPr>
                <w:rFonts w:ascii="Calibri" w:hAnsi="Calibri" w:cs="Calibri"/>
              </w:rPr>
            </w:pPr>
          </w:p>
        </w:tc>
        <w:tc>
          <w:tcPr>
            <w:tcW w:w="4721" w:type="dxa"/>
          </w:tcPr>
          <w:p w14:paraId="338565DA" w14:textId="014D8846"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r w:rsidR="008D1940">
              <w:rPr>
                <w:rFonts w:ascii="Calibri" w:hAnsi="Calibri" w:cs="Calibri"/>
              </w:rPr>
              <w:t>None.</w:t>
            </w:r>
          </w:p>
        </w:tc>
        <w:tc>
          <w:tcPr>
            <w:tcW w:w="4819" w:type="dxa"/>
          </w:tcPr>
          <w:p w14:paraId="1FA131FE"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06078FEE" w14:textId="77777777" w:rsidR="005B5008" w:rsidRPr="005B5008" w:rsidRDefault="005B5008" w:rsidP="005B5008">
            <w:pPr>
              <w:widowControl/>
              <w:autoSpaceDE/>
              <w:autoSpaceDN/>
              <w:adjustRightInd/>
              <w:rPr>
                <w:rFonts w:ascii="Calibri" w:hAnsi="Calibri" w:cs="Calibri"/>
              </w:rPr>
            </w:pPr>
          </w:p>
        </w:tc>
        <w:tc>
          <w:tcPr>
            <w:tcW w:w="1890" w:type="dxa"/>
          </w:tcPr>
          <w:p w14:paraId="6B2948D8"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r>
    </w:tbl>
    <w:p w14:paraId="1A792945"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5187F9C1"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1F939E7C" w14:textId="77777777" w:rsidR="008D1940" w:rsidRDefault="008D194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7CDA9F2" w14:textId="77777777" w:rsidR="008D1940" w:rsidRDefault="008D194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1679562A" w14:textId="77777777" w:rsidR="008D1940" w:rsidRDefault="008D194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6DC0617" w14:textId="77777777" w:rsidR="008D1940" w:rsidRDefault="008D194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71DB15B" w14:textId="77777777" w:rsidR="008D1940" w:rsidRDefault="008D194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3281163F" w14:textId="77777777" w:rsidR="008D1940" w:rsidRDefault="008D194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8FAE2E4" w14:textId="6EA4E48F"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5E71A364"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3F503E9F"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1E7871CB"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08FB0580"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DB55E51"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35D8EA1E"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01A403DC"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5DED61EB"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7E77FF18" w14:textId="77777777" w:rsidR="00273B60"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08F738DE" w14:textId="77777777" w:rsidR="00273B60" w:rsidRPr="00692B34" w:rsidRDefault="00273B6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F34FA17"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79051127"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C4079A4"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5530EFC"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06A124B8" w14:textId="77777777" w:rsidR="0027745A" w:rsidRPr="005B5008" w:rsidRDefault="0027745A" w:rsidP="002C4A9F">
      <w:pPr>
        <w:tabs>
          <w:tab w:val="left" w:pos="7200"/>
        </w:tabs>
        <w:rPr>
          <w:rFonts w:asciiTheme="minorHAnsi" w:eastAsia="PMingLiU" w:hAnsiTheme="minorHAnsi" w:cstheme="minorHAnsi"/>
          <w:b/>
          <w:iCs/>
        </w:rPr>
      </w:pPr>
    </w:p>
    <w:tbl>
      <w:tblPr>
        <w:tblStyle w:val="TableGrid"/>
        <w:tblW w:w="0" w:type="auto"/>
        <w:tblLook w:val="04A0" w:firstRow="1" w:lastRow="0" w:firstColumn="1" w:lastColumn="0" w:noHBand="0" w:noVBand="1"/>
      </w:tblPr>
      <w:tblGrid>
        <w:gridCol w:w="2657"/>
        <w:gridCol w:w="2690"/>
        <w:gridCol w:w="2657"/>
        <w:gridCol w:w="2630"/>
        <w:gridCol w:w="2316"/>
      </w:tblGrid>
      <w:tr w:rsidR="005B5008" w:rsidRPr="005B5008" w14:paraId="52709F40" w14:textId="77777777" w:rsidTr="009F1F69">
        <w:trPr>
          <w:cantSplit/>
          <w:tblHeader/>
        </w:trPr>
        <w:tc>
          <w:tcPr>
            <w:tcW w:w="2657" w:type="dxa"/>
          </w:tcPr>
          <w:p w14:paraId="33AF2A94" w14:textId="77777777" w:rsidR="005B5008" w:rsidRPr="005B5008" w:rsidRDefault="005B5008" w:rsidP="005B5008">
            <w:pPr>
              <w:widowControl/>
              <w:autoSpaceDE/>
              <w:autoSpaceDN/>
              <w:adjustRightInd/>
              <w:rPr>
                <w:rFonts w:ascii="Calibri" w:hAnsi="Calibri" w:cs="Calibri"/>
                <w:b/>
              </w:rPr>
            </w:pPr>
            <w:r w:rsidRPr="005B5008">
              <w:rPr>
                <w:rFonts w:ascii="Calibri" w:hAnsi="Calibri" w:cs="Calibri"/>
                <w:b/>
              </w:rPr>
              <w:lastRenderedPageBreak/>
              <w:t>Observation #</w:t>
            </w:r>
          </w:p>
          <w:p w14:paraId="620151E1" w14:textId="4002BDB3" w:rsidR="005B5008" w:rsidRPr="005B5008" w:rsidRDefault="005B5008" w:rsidP="005B5008">
            <w:pPr>
              <w:widowControl/>
              <w:autoSpaceDE/>
              <w:autoSpaceDN/>
              <w:adjustRightInd/>
              <w:rPr>
                <w:rFonts w:ascii="Calibri" w:hAnsi="Calibri" w:cs="Calibri"/>
                <w:b/>
              </w:rPr>
            </w:pPr>
            <w:r w:rsidRPr="005B5008">
              <w:rPr>
                <w:rFonts w:ascii="Calibri" w:hAnsi="Calibri" w:cs="Calibri"/>
                <w:b/>
              </w:rPr>
              <w:t>FY 20</w:t>
            </w:r>
            <w:r w:rsidR="003D1ECF">
              <w:rPr>
                <w:rFonts w:ascii="Calibri" w:hAnsi="Calibri" w:cs="Calibri"/>
                <w:b/>
              </w:rPr>
              <w:t>25</w:t>
            </w:r>
            <w:r w:rsidRPr="005B5008">
              <w:rPr>
                <w:rFonts w:ascii="Calibri" w:hAnsi="Calibri" w:cs="Calibri"/>
                <w:b/>
              </w:rPr>
              <w:t>-O</w:t>
            </w:r>
            <w:r w:rsidRPr="003D1ECF">
              <w:rPr>
                <w:rFonts w:ascii="Calibri" w:hAnsi="Calibri" w:cs="Calibri"/>
                <w:b/>
              </w:rPr>
              <w:t>B-#</w:t>
            </w:r>
          </w:p>
          <w:p w14:paraId="67AF1BAF" w14:textId="77777777" w:rsidR="005B5008" w:rsidRPr="005B5008" w:rsidRDefault="005B5008" w:rsidP="005B5008">
            <w:pPr>
              <w:widowControl/>
              <w:autoSpaceDE/>
              <w:autoSpaceDN/>
              <w:adjustRightInd/>
              <w:rPr>
                <w:rFonts w:ascii="Calibri" w:hAnsi="Calibri" w:cs="Calibri"/>
                <w:i/>
              </w:rPr>
            </w:pPr>
          </w:p>
        </w:tc>
        <w:tc>
          <w:tcPr>
            <w:tcW w:w="2690" w:type="dxa"/>
          </w:tcPr>
          <w:p w14:paraId="43C60328" w14:textId="77777777" w:rsidR="005B5008" w:rsidRPr="005B5008" w:rsidRDefault="005B5008" w:rsidP="005B5008">
            <w:pPr>
              <w:widowControl/>
              <w:autoSpaceDE/>
              <w:autoSpaceDN/>
              <w:adjustRightInd/>
              <w:rPr>
                <w:rFonts w:ascii="Calibri" w:hAnsi="Calibri" w:cs="Calibri"/>
                <w:b/>
              </w:rPr>
            </w:pPr>
            <w:r w:rsidRPr="005B5008">
              <w:rPr>
                <w:rFonts w:ascii="Calibri" w:hAnsi="Calibri" w:cs="Calibri"/>
                <w:b/>
              </w:rPr>
              <w:t>Observation#</w:t>
            </w:r>
          </w:p>
          <w:p w14:paraId="1964753E" w14:textId="4CDE01C0" w:rsidR="005B5008" w:rsidRPr="00273B60" w:rsidRDefault="005B5008" w:rsidP="005B5008">
            <w:pPr>
              <w:widowControl/>
              <w:autoSpaceDE/>
              <w:autoSpaceDN/>
              <w:adjustRightInd/>
              <w:rPr>
                <w:rFonts w:ascii="Calibri" w:hAnsi="Calibri" w:cs="Calibri"/>
                <w:b/>
                <w:color w:val="000000" w:themeColor="text1"/>
              </w:rPr>
            </w:pPr>
            <w:r w:rsidRPr="005B5008">
              <w:rPr>
                <w:rFonts w:ascii="Calibri" w:hAnsi="Calibri" w:cs="Calibri"/>
                <w:b/>
              </w:rPr>
              <w:t>FY 20</w:t>
            </w:r>
            <w:r w:rsidR="008861B2">
              <w:rPr>
                <w:rFonts w:ascii="Calibri" w:hAnsi="Calibri" w:cs="Calibri"/>
                <w:b/>
              </w:rPr>
              <w:t>24</w:t>
            </w:r>
            <w:r w:rsidRPr="005B5008">
              <w:rPr>
                <w:rFonts w:ascii="Calibri" w:hAnsi="Calibri" w:cs="Calibri"/>
                <w:b/>
              </w:rPr>
              <w:t>-</w:t>
            </w:r>
            <w:r w:rsidRPr="00273B60">
              <w:rPr>
                <w:rFonts w:ascii="Calibri" w:hAnsi="Calibri" w:cs="Calibri"/>
                <w:b/>
                <w:color w:val="000000" w:themeColor="text1"/>
              </w:rPr>
              <w:t xml:space="preserve">OB-# </w:t>
            </w:r>
            <w:r w:rsidRPr="00273B60">
              <w:rPr>
                <w:rFonts w:ascii="Calibri" w:hAnsi="Calibri" w:cs="Calibri"/>
                <w:b/>
                <w:iCs/>
                <w:color w:val="000000" w:themeColor="text1"/>
              </w:rPr>
              <w:t>or</w:t>
            </w:r>
            <w:r w:rsidRPr="00273B60">
              <w:rPr>
                <w:rFonts w:ascii="Calibri" w:hAnsi="Calibri" w:cs="Calibri"/>
                <w:b/>
                <w:color w:val="000000" w:themeColor="text1"/>
              </w:rPr>
              <w:t xml:space="preserve"> </w:t>
            </w:r>
          </w:p>
          <w:p w14:paraId="1E73F5AB" w14:textId="53559C19" w:rsidR="005B5008" w:rsidRPr="005B5008" w:rsidRDefault="005B5008" w:rsidP="005B5008">
            <w:pPr>
              <w:widowControl/>
              <w:autoSpaceDE/>
              <w:autoSpaceDN/>
              <w:adjustRightInd/>
              <w:rPr>
                <w:rFonts w:ascii="Calibri" w:hAnsi="Calibri" w:cs="Calibri"/>
                <w:i/>
              </w:rPr>
            </w:pPr>
            <w:r w:rsidRPr="00273B60">
              <w:rPr>
                <w:rFonts w:ascii="Calibri" w:hAnsi="Calibri" w:cs="Calibri"/>
                <w:b/>
                <w:color w:val="000000" w:themeColor="text1"/>
              </w:rPr>
              <w:t>FY 20</w:t>
            </w:r>
            <w:r w:rsidR="008861B2" w:rsidRPr="00273B60">
              <w:rPr>
                <w:rFonts w:ascii="Calibri" w:hAnsi="Calibri" w:cs="Calibri"/>
                <w:b/>
                <w:color w:val="000000" w:themeColor="text1"/>
              </w:rPr>
              <w:t>24</w:t>
            </w:r>
            <w:r w:rsidRPr="00273B60">
              <w:rPr>
                <w:rFonts w:ascii="Calibri" w:hAnsi="Calibri" w:cs="Calibri"/>
                <w:b/>
                <w:color w:val="000000" w:themeColor="text1"/>
              </w:rPr>
              <w:t>-#</w:t>
            </w:r>
          </w:p>
        </w:tc>
        <w:tc>
          <w:tcPr>
            <w:tcW w:w="2657" w:type="dxa"/>
          </w:tcPr>
          <w:p w14:paraId="61A45652" w14:textId="77777777" w:rsidR="005B5008" w:rsidRPr="005B5008" w:rsidRDefault="005B5008" w:rsidP="005B5008">
            <w:pPr>
              <w:widowControl/>
              <w:autoSpaceDE/>
              <w:autoSpaceDN/>
              <w:adjustRightInd/>
              <w:rPr>
                <w:rFonts w:ascii="Calibri" w:hAnsi="Calibri" w:cs="Calibri"/>
                <w:i/>
              </w:rPr>
            </w:pPr>
            <w:r w:rsidRPr="005B5008">
              <w:rPr>
                <w:rFonts w:ascii="Calibri" w:hAnsi="Calibri" w:cs="Calibri"/>
                <w:b/>
              </w:rPr>
              <w:t>Observation</w:t>
            </w:r>
          </w:p>
        </w:tc>
        <w:tc>
          <w:tcPr>
            <w:tcW w:w="2630" w:type="dxa"/>
          </w:tcPr>
          <w:p w14:paraId="78906047" w14:textId="77777777" w:rsidR="005B5008" w:rsidRPr="005B5008" w:rsidRDefault="005B5008" w:rsidP="005B5008">
            <w:pPr>
              <w:widowControl/>
              <w:autoSpaceDE/>
              <w:autoSpaceDN/>
              <w:adjustRightInd/>
              <w:rPr>
                <w:rFonts w:ascii="Calibri" w:hAnsi="Calibri" w:cs="Calibri"/>
                <w:i/>
              </w:rPr>
            </w:pPr>
            <w:r w:rsidRPr="005B5008">
              <w:rPr>
                <w:rFonts w:ascii="Calibri" w:hAnsi="Calibri" w:cs="Calibri"/>
                <w:b/>
              </w:rPr>
              <w:t>Federal Monitoring Plan</w:t>
            </w:r>
          </w:p>
        </w:tc>
        <w:tc>
          <w:tcPr>
            <w:tcW w:w="2316" w:type="dxa"/>
          </w:tcPr>
          <w:p w14:paraId="55CA717D" w14:textId="77777777" w:rsidR="005B5008" w:rsidRPr="005B5008" w:rsidRDefault="005B5008" w:rsidP="005B5008">
            <w:pPr>
              <w:widowControl/>
              <w:autoSpaceDE/>
              <w:autoSpaceDN/>
              <w:adjustRightInd/>
              <w:rPr>
                <w:rFonts w:ascii="Calibri" w:hAnsi="Calibri" w:cs="Calibri"/>
                <w:b/>
              </w:rPr>
            </w:pPr>
            <w:r w:rsidRPr="005B5008">
              <w:rPr>
                <w:rFonts w:ascii="Calibri" w:hAnsi="Calibri" w:cs="Calibri"/>
                <w:b/>
              </w:rPr>
              <w:t>Current Status</w:t>
            </w:r>
          </w:p>
        </w:tc>
      </w:tr>
      <w:tr w:rsidR="003D0126" w:rsidRPr="005B5008" w14:paraId="1DDB9AE9" w14:textId="77777777" w:rsidTr="009F1F69">
        <w:trPr>
          <w:cantSplit/>
        </w:trPr>
        <w:tc>
          <w:tcPr>
            <w:tcW w:w="2657" w:type="dxa"/>
          </w:tcPr>
          <w:p w14:paraId="4ACCA57F" w14:textId="1E08514D" w:rsidR="003D0126" w:rsidRPr="00CB49A8" w:rsidRDefault="00273B60" w:rsidP="003D0126">
            <w:pPr>
              <w:widowControl/>
              <w:autoSpaceDE/>
              <w:autoSpaceDN/>
              <w:adjustRightInd/>
              <w:rPr>
                <w:rFonts w:ascii="Calibri" w:hAnsi="Calibri" w:cs="Calibri"/>
                <w:iCs/>
                <w:color w:val="000000" w:themeColor="text1"/>
              </w:rPr>
            </w:pPr>
            <w:r w:rsidRPr="00273B60">
              <w:rPr>
                <w:rFonts w:asciiTheme="minorHAnsi" w:hAnsiTheme="minorHAnsi" w:cstheme="minorHAnsi"/>
              </w:rPr>
              <w:t>FY 2025-OB-</w:t>
            </w:r>
            <w:r>
              <w:rPr>
                <w:rFonts w:asciiTheme="minorHAnsi" w:hAnsiTheme="minorHAnsi" w:cstheme="minorHAnsi"/>
              </w:rPr>
              <w:t>1</w:t>
            </w:r>
          </w:p>
        </w:tc>
        <w:tc>
          <w:tcPr>
            <w:tcW w:w="2690" w:type="dxa"/>
          </w:tcPr>
          <w:p w14:paraId="2C077F6C" w14:textId="77777777" w:rsidR="0031236D" w:rsidRPr="00CB49A8" w:rsidRDefault="0031236D" w:rsidP="0031236D">
            <w:pPr>
              <w:widowControl/>
              <w:autoSpaceDE/>
              <w:autoSpaceDN/>
              <w:adjustRightInd/>
              <w:rPr>
                <w:rFonts w:ascii="Calibri" w:hAnsi="Calibri" w:cs="Calibri"/>
                <w:iCs/>
                <w:color w:val="000000" w:themeColor="text1"/>
              </w:rPr>
            </w:pPr>
            <w:r w:rsidRPr="00CB49A8">
              <w:rPr>
                <w:rFonts w:ascii="Calibri" w:hAnsi="Calibri" w:cs="Calibri"/>
                <w:iCs/>
                <w:color w:val="000000" w:themeColor="text1"/>
              </w:rPr>
              <w:t>FY 2024-OB-0</w:t>
            </w:r>
            <w:r>
              <w:rPr>
                <w:rFonts w:ascii="Calibri" w:hAnsi="Calibri" w:cs="Calibri"/>
                <w:iCs/>
                <w:color w:val="000000" w:themeColor="text1"/>
              </w:rPr>
              <w:t>3</w:t>
            </w:r>
          </w:p>
          <w:p w14:paraId="36B02AE0" w14:textId="77777777" w:rsidR="0031236D" w:rsidRDefault="0031236D" w:rsidP="0031236D">
            <w:pPr>
              <w:widowControl/>
              <w:autoSpaceDE/>
              <w:autoSpaceDN/>
              <w:adjustRightInd/>
              <w:rPr>
                <w:rFonts w:ascii="Calibri" w:hAnsi="Calibri" w:cs="Calibri"/>
                <w:iCs/>
                <w:color w:val="000000" w:themeColor="text1"/>
              </w:rPr>
            </w:pPr>
            <w:r>
              <w:rPr>
                <w:rFonts w:ascii="Calibri" w:hAnsi="Calibri" w:cs="Calibri"/>
                <w:iCs/>
                <w:color w:val="000000" w:themeColor="text1"/>
              </w:rPr>
              <w:t>FY 2023-OB-03</w:t>
            </w:r>
          </w:p>
          <w:p w14:paraId="1E6EDE31" w14:textId="77777777" w:rsidR="003D0126" w:rsidRPr="00CB49A8" w:rsidRDefault="003D0126" w:rsidP="003D0126">
            <w:pPr>
              <w:widowControl/>
              <w:autoSpaceDE/>
              <w:autoSpaceDN/>
              <w:adjustRightInd/>
              <w:rPr>
                <w:rFonts w:ascii="Calibri" w:hAnsi="Calibri" w:cs="Calibri"/>
                <w:iCs/>
                <w:color w:val="000000" w:themeColor="text1"/>
              </w:rPr>
            </w:pPr>
          </w:p>
        </w:tc>
        <w:tc>
          <w:tcPr>
            <w:tcW w:w="2657" w:type="dxa"/>
          </w:tcPr>
          <w:p w14:paraId="60D25618" w14:textId="0ACB8A4F" w:rsidR="0031236D" w:rsidRPr="008D1940" w:rsidRDefault="0031236D" w:rsidP="0031236D">
            <w:pPr>
              <w:rPr>
                <w:rFonts w:asciiTheme="minorHAnsi" w:hAnsiTheme="minorHAnsi" w:cstheme="minorHAnsi"/>
              </w:rPr>
            </w:pPr>
            <w:r w:rsidRPr="0031236D">
              <w:rPr>
                <w:rFonts w:asciiTheme="minorHAnsi" w:hAnsiTheme="minorHAnsi" w:cstheme="minorHAnsi"/>
              </w:rPr>
              <w:t>In</w:t>
            </w:r>
            <w:r w:rsidRPr="008D1940">
              <w:rPr>
                <w:rFonts w:asciiTheme="minorHAnsi" w:hAnsiTheme="minorHAnsi" w:cstheme="minorHAnsi"/>
              </w:rPr>
              <w:t xml:space="preserve"> FY 2025, </w:t>
            </w:r>
            <w:r w:rsidR="006C6D98">
              <w:rPr>
                <w:rFonts w:asciiTheme="minorHAnsi" w:hAnsiTheme="minorHAnsi" w:cstheme="minorHAnsi"/>
              </w:rPr>
              <w:t xml:space="preserve">OSHA found that </w:t>
            </w:r>
            <w:r w:rsidRPr="008D1940">
              <w:rPr>
                <w:rFonts w:asciiTheme="minorHAnsi" w:hAnsiTheme="minorHAnsi" w:cstheme="minorHAnsi"/>
              </w:rPr>
              <w:t>union participation in the inspection was not sufficiently documented in 17 (59 percent) of 29 case files, as required by MA FOM, Chapter 5.</w:t>
            </w:r>
          </w:p>
          <w:p w14:paraId="1E4EB600" w14:textId="55B008AA" w:rsidR="003D0126" w:rsidRPr="00371727" w:rsidRDefault="003D0126" w:rsidP="003D0126">
            <w:pPr>
              <w:widowControl/>
              <w:autoSpaceDE/>
              <w:autoSpaceDN/>
              <w:adjustRightInd/>
              <w:rPr>
                <w:rFonts w:ascii="Calibri" w:hAnsi="Calibri" w:cs="Calibri"/>
                <w:iCs/>
                <w:color w:val="0070C0"/>
                <w:highlight w:val="cyan"/>
              </w:rPr>
            </w:pPr>
          </w:p>
        </w:tc>
        <w:tc>
          <w:tcPr>
            <w:tcW w:w="2630" w:type="dxa"/>
          </w:tcPr>
          <w:p w14:paraId="5C1AF38E" w14:textId="0923AFE3" w:rsidR="0031236D" w:rsidRPr="008D1940" w:rsidRDefault="0031236D" w:rsidP="0031236D">
            <w:pPr>
              <w:rPr>
                <w:rFonts w:asciiTheme="minorHAnsi" w:hAnsiTheme="minorHAnsi" w:cstheme="minorHAnsi"/>
              </w:rPr>
            </w:pPr>
            <w:r w:rsidRPr="008D1940">
              <w:rPr>
                <w:rFonts w:asciiTheme="minorHAnsi" w:hAnsiTheme="minorHAnsi" w:cstheme="minorHAnsi"/>
              </w:rPr>
              <w:t xml:space="preserve">During quarterly meetings, OSHA will discuss the need for WSHP to follow the MA FOM’s guidance for documenting union participation in the inspection, including but not limited to opening, walkaround, </w:t>
            </w:r>
            <w:r w:rsidR="00367014">
              <w:rPr>
                <w:rFonts w:asciiTheme="minorHAnsi" w:hAnsiTheme="minorHAnsi" w:cstheme="minorHAnsi"/>
              </w:rPr>
              <w:t xml:space="preserve">and </w:t>
            </w:r>
            <w:r w:rsidRPr="008D1940">
              <w:rPr>
                <w:rFonts w:asciiTheme="minorHAnsi" w:hAnsiTheme="minorHAnsi" w:cstheme="minorHAnsi"/>
              </w:rPr>
              <w:t xml:space="preserve">closing.  </w:t>
            </w:r>
          </w:p>
          <w:p w14:paraId="04CC37BC" w14:textId="77777777" w:rsidR="003D0126" w:rsidRPr="00371727" w:rsidRDefault="003D0126" w:rsidP="003D0126">
            <w:pPr>
              <w:widowControl/>
              <w:autoSpaceDE/>
              <w:autoSpaceDN/>
              <w:adjustRightInd/>
              <w:rPr>
                <w:rFonts w:ascii="Calibri" w:hAnsi="Calibri" w:cs="Calibri"/>
                <w:iCs/>
                <w:color w:val="0070C0"/>
                <w:highlight w:val="cyan"/>
              </w:rPr>
            </w:pPr>
          </w:p>
        </w:tc>
        <w:tc>
          <w:tcPr>
            <w:tcW w:w="2316" w:type="dxa"/>
          </w:tcPr>
          <w:p w14:paraId="2982E6C3" w14:textId="6CA35A58" w:rsidR="003D0126" w:rsidRPr="005B5008" w:rsidRDefault="0031236D" w:rsidP="003D0126">
            <w:pPr>
              <w:widowControl/>
              <w:autoSpaceDE/>
              <w:autoSpaceDN/>
              <w:adjustRightInd/>
              <w:rPr>
                <w:rFonts w:ascii="Calibri" w:hAnsi="Calibri" w:cs="Calibri"/>
                <w:iCs/>
                <w:color w:val="0070C0"/>
              </w:rPr>
            </w:pPr>
            <w:r w:rsidRPr="0031236D">
              <w:rPr>
                <w:rFonts w:ascii="Calibri" w:hAnsi="Calibri" w:cs="Calibri"/>
                <w:iCs/>
                <w:color w:val="000000" w:themeColor="text1"/>
              </w:rPr>
              <w:t>Continued</w:t>
            </w:r>
          </w:p>
        </w:tc>
      </w:tr>
      <w:tr w:rsidR="00CB49A8" w:rsidRPr="005B5008" w14:paraId="34D30A9A" w14:textId="77777777" w:rsidTr="009F1F69">
        <w:trPr>
          <w:cantSplit/>
        </w:trPr>
        <w:tc>
          <w:tcPr>
            <w:tcW w:w="2657" w:type="dxa"/>
          </w:tcPr>
          <w:p w14:paraId="098A51EA" w14:textId="3548CFB1" w:rsidR="00CB49A8" w:rsidRPr="00CB49A8" w:rsidRDefault="00273B60" w:rsidP="00535F1C">
            <w:pPr>
              <w:widowControl/>
              <w:autoSpaceDE/>
              <w:autoSpaceDN/>
              <w:adjustRightInd/>
              <w:rPr>
                <w:rFonts w:ascii="Calibri" w:hAnsi="Calibri" w:cs="Calibri"/>
                <w:iCs/>
                <w:color w:val="000000" w:themeColor="text1"/>
              </w:rPr>
            </w:pPr>
            <w:r w:rsidRPr="00273B60">
              <w:rPr>
                <w:rFonts w:asciiTheme="minorHAnsi" w:hAnsiTheme="minorHAnsi" w:cstheme="minorHAnsi"/>
              </w:rPr>
              <w:lastRenderedPageBreak/>
              <w:t>FY 2025-OB-</w:t>
            </w:r>
            <w:r>
              <w:rPr>
                <w:rFonts w:asciiTheme="minorHAnsi" w:hAnsiTheme="minorHAnsi" w:cstheme="minorHAnsi"/>
              </w:rPr>
              <w:t>2</w:t>
            </w:r>
          </w:p>
        </w:tc>
        <w:tc>
          <w:tcPr>
            <w:tcW w:w="2690" w:type="dxa"/>
          </w:tcPr>
          <w:p w14:paraId="1A752F63" w14:textId="21C664A6" w:rsidR="00CB49A8" w:rsidRPr="00CB49A8" w:rsidRDefault="00CB49A8" w:rsidP="00CB49A8">
            <w:pPr>
              <w:widowControl/>
              <w:autoSpaceDE/>
              <w:autoSpaceDN/>
              <w:adjustRightInd/>
              <w:rPr>
                <w:rFonts w:ascii="Calibri" w:hAnsi="Calibri" w:cs="Calibri"/>
                <w:iCs/>
                <w:color w:val="000000" w:themeColor="text1"/>
              </w:rPr>
            </w:pPr>
          </w:p>
        </w:tc>
        <w:tc>
          <w:tcPr>
            <w:tcW w:w="2657" w:type="dxa"/>
          </w:tcPr>
          <w:p w14:paraId="200CD283" w14:textId="79B05C48" w:rsidR="006C6D98" w:rsidRPr="008D1940" w:rsidRDefault="006C6D98" w:rsidP="006C6D98">
            <w:pPr>
              <w:pStyle w:val="Default"/>
              <w:rPr>
                <w:rFonts w:asciiTheme="minorHAnsi" w:hAnsiTheme="minorHAnsi" w:cstheme="minorHAnsi"/>
              </w:rPr>
            </w:pPr>
            <w:r w:rsidRPr="008D1940">
              <w:rPr>
                <w:rFonts w:asciiTheme="minorHAnsi" w:hAnsiTheme="minorHAnsi" w:cstheme="minorHAnsi"/>
              </w:rPr>
              <w:t xml:space="preserve">In FY 2025, three (60 percent) of the five </w:t>
            </w:r>
            <w:r>
              <w:rPr>
                <w:rFonts w:asciiTheme="minorHAnsi" w:hAnsiTheme="minorHAnsi" w:cstheme="minorHAnsi"/>
              </w:rPr>
              <w:t xml:space="preserve">whistleblower </w:t>
            </w:r>
            <w:r w:rsidRPr="008D1940">
              <w:rPr>
                <w:rFonts w:asciiTheme="minorHAnsi" w:hAnsiTheme="minorHAnsi" w:cstheme="minorHAnsi"/>
              </w:rPr>
              <w:t>case</w:t>
            </w:r>
            <w:r>
              <w:rPr>
                <w:rFonts w:asciiTheme="minorHAnsi" w:hAnsiTheme="minorHAnsi" w:cstheme="minorHAnsi"/>
              </w:rPr>
              <w:t xml:space="preserve"> files reviewed </w:t>
            </w:r>
            <w:r w:rsidRPr="008D1940">
              <w:rPr>
                <w:rFonts w:asciiTheme="minorHAnsi" w:hAnsiTheme="minorHAnsi" w:cstheme="minorHAnsi"/>
              </w:rPr>
              <w:t xml:space="preserve">did not include the complainant interview, recorded or otherwise. </w:t>
            </w:r>
            <w:r>
              <w:rPr>
                <w:rFonts w:asciiTheme="minorHAnsi" w:hAnsiTheme="minorHAnsi" w:cstheme="minorHAnsi"/>
              </w:rPr>
              <w:t xml:space="preserve">WSHP did not follow the requirements </w:t>
            </w:r>
            <w:r w:rsidR="00C256C8">
              <w:rPr>
                <w:rFonts w:asciiTheme="minorHAnsi" w:hAnsiTheme="minorHAnsi" w:cstheme="minorHAnsi"/>
              </w:rPr>
              <w:t>in</w:t>
            </w:r>
            <w:r w:rsidR="00C256C8" w:rsidRPr="008D1940">
              <w:rPr>
                <w:rFonts w:asciiTheme="minorHAnsi" w:hAnsiTheme="minorHAnsi" w:cstheme="minorHAnsi"/>
              </w:rPr>
              <w:t xml:space="preserve"> </w:t>
            </w:r>
            <w:r w:rsidRPr="008D1940">
              <w:rPr>
                <w:rFonts w:asciiTheme="minorHAnsi" w:hAnsiTheme="minorHAnsi" w:cstheme="minorHAnsi"/>
              </w:rPr>
              <w:t xml:space="preserve">the </w:t>
            </w:r>
            <w:r w:rsidR="009F6663">
              <w:rPr>
                <w:rFonts w:asciiTheme="minorHAnsi" w:hAnsiTheme="minorHAnsi" w:cstheme="minorHAnsi"/>
              </w:rPr>
              <w:t xml:space="preserve">OSHA </w:t>
            </w:r>
            <w:r w:rsidRPr="008D1940">
              <w:rPr>
                <w:rFonts w:asciiTheme="minorHAnsi" w:hAnsiTheme="minorHAnsi" w:cstheme="minorHAnsi"/>
              </w:rPr>
              <w:t>Whistleblower Investigation Manual</w:t>
            </w:r>
            <w:r w:rsidR="00C256C8">
              <w:rPr>
                <w:rFonts w:asciiTheme="minorHAnsi" w:hAnsiTheme="minorHAnsi" w:cstheme="minorHAnsi"/>
              </w:rPr>
              <w:t>,</w:t>
            </w:r>
            <w:r w:rsidRPr="008D1940">
              <w:rPr>
                <w:rFonts w:asciiTheme="minorHAnsi" w:hAnsiTheme="minorHAnsi" w:cstheme="minorHAnsi"/>
              </w:rPr>
              <w:t xml:space="preserve"> which outlines the content</w:t>
            </w:r>
            <w:r w:rsidR="00C256C8">
              <w:rPr>
                <w:rFonts w:asciiTheme="minorHAnsi" w:hAnsiTheme="minorHAnsi" w:cstheme="minorHAnsi"/>
              </w:rPr>
              <w:t>s</w:t>
            </w:r>
            <w:r w:rsidRPr="008D1940">
              <w:rPr>
                <w:rFonts w:asciiTheme="minorHAnsi" w:hAnsiTheme="minorHAnsi" w:cstheme="minorHAnsi"/>
              </w:rPr>
              <w:t xml:space="preserve"> of a whistleblower case file</w:t>
            </w:r>
            <w:r w:rsidR="008206A3">
              <w:rPr>
                <w:rFonts w:asciiTheme="minorHAnsi" w:hAnsiTheme="minorHAnsi" w:cstheme="minorHAnsi"/>
              </w:rPr>
              <w:t>,</w:t>
            </w:r>
            <w:r>
              <w:rPr>
                <w:rFonts w:asciiTheme="minorHAnsi" w:hAnsiTheme="minorHAnsi" w:cstheme="minorHAnsi"/>
              </w:rPr>
              <w:t xml:space="preserve"> including but not limited to complainant interviews</w:t>
            </w:r>
            <w:r w:rsidRPr="008D1940">
              <w:rPr>
                <w:rFonts w:asciiTheme="minorHAnsi" w:hAnsiTheme="minorHAnsi" w:cstheme="minorHAnsi"/>
              </w:rPr>
              <w:t>.</w:t>
            </w:r>
          </w:p>
          <w:p w14:paraId="1CA7B758" w14:textId="0C547B5A" w:rsidR="00CB49A8" w:rsidRPr="00371727" w:rsidRDefault="00CB49A8" w:rsidP="00CB49A8">
            <w:pPr>
              <w:widowControl/>
              <w:autoSpaceDE/>
              <w:autoSpaceDN/>
              <w:adjustRightInd/>
              <w:rPr>
                <w:rFonts w:ascii="Calibri" w:hAnsi="Calibri" w:cs="Calibri"/>
                <w:iCs/>
                <w:color w:val="0070C0"/>
                <w:highlight w:val="cyan"/>
              </w:rPr>
            </w:pPr>
          </w:p>
        </w:tc>
        <w:tc>
          <w:tcPr>
            <w:tcW w:w="2630" w:type="dxa"/>
          </w:tcPr>
          <w:p w14:paraId="205C22A5" w14:textId="77777777" w:rsidR="0031236D" w:rsidRPr="008D1940" w:rsidRDefault="0031236D" w:rsidP="0031236D">
            <w:pPr>
              <w:pStyle w:val="Default"/>
              <w:rPr>
                <w:rFonts w:asciiTheme="minorHAnsi" w:hAnsiTheme="minorHAnsi" w:cstheme="minorHAnsi"/>
              </w:rPr>
            </w:pPr>
            <w:r w:rsidRPr="008D1940">
              <w:rPr>
                <w:rFonts w:ascii="Calibri" w:hAnsi="Calibri" w:cs="Calibri"/>
                <w:iCs/>
                <w:color w:val="auto"/>
              </w:rPr>
              <w:t>In FY 2026, a limited number of case files will be selected randomly and reviewed to determine if this item was addressed.</w:t>
            </w:r>
          </w:p>
          <w:p w14:paraId="69315E4B" w14:textId="6579A1F5" w:rsidR="00CB49A8" w:rsidRPr="00371727" w:rsidRDefault="00CB49A8" w:rsidP="00CB49A8">
            <w:pPr>
              <w:widowControl/>
              <w:autoSpaceDE/>
              <w:autoSpaceDN/>
              <w:adjustRightInd/>
              <w:rPr>
                <w:rFonts w:ascii="Calibri" w:hAnsi="Calibri" w:cs="Calibri"/>
                <w:iCs/>
                <w:color w:val="0070C0"/>
                <w:highlight w:val="cyan"/>
              </w:rPr>
            </w:pPr>
          </w:p>
        </w:tc>
        <w:tc>
          <w:tcPr>
            <w:tcW w:w="2316" w:type="dxa"/>
          </w:tcPr>
          <w:p w14:paraId="25FB4D59" w14:textId="28052F47" w:rsidR="0031236D" w:rsidRPr="0031236D" w:rsidRDefault="0031236D" w:rsidP="0031236D">
            <w:pPr>
              <w:rPr>
                <w:rFonts w:ascii="Calibri" w:hAnsi="Calibri" w:cs="Calibri"/>
              </w:rPr>
            </w:pPr>
            <w:r>
              <w:rPr>
                <w:rFonts w:ascii="Calibri" w:hAnsi="Calibri" w:cs="Calibri"/>
              </w:rPr>
              <w:t>New</w:t>
            </w:r>
          </w:p>
        </w:tc>
      </w:tr>
      <w:tr w:rsidR="00273B60" w:rsidRPr="005B5008" w14:paraId="3AC9015A" w14:textId="77777777" w:rsidTr="009F1F69">
        <w:trPr>
          <w:cantSplit/>
        </w:trPr>
        <w:tc>
          <w:tcPr>
            <w:tcW w:w="2657" w:type="dxa"/>
          </w:tcPr>
          <w:p w14:paraId="42A3ABB9" w14:textId="3E3A86B5" w:rsidR="00273B60" w:rsidRPr="00273B60" w:rsidRDefault="00273B60" w:rsidP="00535F1C">
            <w:pPr>
              <w:widowControl/>
              <w:autoSpaceDE/>
              <w:autoSpaceDN/>
              <w:adjustRightInd/>
              <w:rPr>
                <w:rFonts w:ascii="Calibri" w:hAnsi="Calibri" w:cs="Calibri"/>
                <w:iCs/>
                <w:color w:val="000000" w:themeColor="text1"/>
              </w:rPr>
            </w:pPr>
            <w:r w:rsidRPr="00273B60">
              <w:rPr>
                <w:rFonts w:asciiTheme="minorHAnsi" w:hAnsiTheme="minorHAnsi" w:cstheme="minorHAnsi"/>
              </w:rPr>
              <w:lastRenderedPageBreak/>
              <w:t>FY 2025-OB-3</w:t>
            </w:r>
          </w:p>
        </w:tc>
        <w:tc>
          <w:tcPr>
            <w:tcW w:w="2690" w:type="dxa"/>
          </w:tcPr>
          <w:p w14:paraId="1BFFC1DC" w14:textId="0B5DDB94" w:rsidR="00273B60" w:rsidRPr="00273B60" w:rsidRDefault="00273B60" w:rsidP="00273B60">
            <w:pPr>
              <w:pStyle w:val="Default"/>
              <w:rPr>
                <w:rFonts w:ascii="Calibri" w:hAnsi="Calibri" w:cs="Calibri"/>
                <w:iCs/>
                <w:color w:val="000000" w:themeColor="text1"/>
              </w:rPr>
            </w:pPr>
          </w:p>
        </w:tc>
        <w:tc>
          <w:tcPr>
            <w:tcW w:w="2657" w:type="dxa"/>
          </w:tcPr>
          <w:p w14:paraId="1F32984B" w14:textId="324C59C8" w:rsidR="00F929F3" w:rsidRPr="00F929F3" w:rsidRDefault="00F929F3" w:rsidP="00F929F3">
            <w:pPr>
              <w:pStyle w:val="Default"/>
              <w:rPr>
                <w:rFonts w:asciiTheme="minorHAnsi" w:hAnsiTheme="minorHAnsi" w:cstheme="minorHAnsi"/>
              </w:rPr>
            </w:pPr>
            <w:r w:rsidRPr="00F929F3">
              <w:rPr>
                <w:rFonts w:asciiTheme="minorHAnsi" w:hAnsiTheme="minorHAnsi" w:cstheme="minorHAnsi"/>
              </w:rPr>
              <w:t xml:space="preserve">In FY 2025, six (86 percent) out of seven consultation case files that required hazard abatement had late or inadequate hazard correction. WSHP did not follow </w:t>
            </w:r>
            <w:r w:rsidR="008206A3">
              <w:rPr>
                <w:rFonts w:asciiTheme="minorHAnsi" w:hAnsiTheme="minorHAnsi" w:cstheme="minorHAnsi"/>
              </w:rPr>
              <w:t xml:space="preserve">the </w:t>
            </w:r>
            <w:r w:rsidRPr="00F929F3">
              <w:rPr>
                <w:rFonts w:asciiTheme="minorHAnsi" w:hAnsiTheme="minorHAnsi" w:cstheme="minorHAnsi"/>
              </w:rPr>
              <w:t xml:space="preserve">guidance in Chapters 4 and 6 of the CPPM.  </w:t>
            </w:r>
          </w:p>
          <w:p w14:paraId="3DBCCCBE" w14:textId="77777777" w:rsidR="00273B60" w:rsidRPr="00371727" w:rsidRDefault="00273B60" w:rsidP="00CB49A8">
            <w:pPr>
              <w:widowControl/>
              <w:autoSpaceDE/>
              <w:autoSpaceDN/>
              <w:adjustRightInd/>
              <w:rPr>
                <w:rFonts w:ascii="Calibri" w:hAnsi="Calibri" w:cs="Calibri"/>
                <w:iCs/>
                <w:color w:val="0070C0"/>
                <w:highlight w:val="cyan"/>
              </w:rPr>
            </w:pPr>
          </w:p>
        </w:tc>
        <w:tc>
          <w:tcPr>
            <w:tcW w:w="2630" w:type="dxa"/>
          </w:tcPr>
          <w:p w14:paraId="577013D4" w14:textId="77777777" w:rsidR="00BA5FF0" w:rsidRPr="008D1940" w:rsidRDefault="00BA5FF0" w:rsidP="00BA5FF0">
            <w:pPr>
              <w:pStyle w:val="Default"/>
              <w:rPr>
                <w:rFonts w:asciiTheme="minorHAnsi" w:hAnsiTheme="minorHAnsi" w:cstheme="minorHAnsi"/>
              </w:rPr>
            </w:pPr>
            <w:r w:rsidRPr="008D1940">
              <w:rPr>
                <w:rFonts w:ascii="Calibri" w:hAnsi="Calibri" w:cs="Calibri"/>
                <w:iCs/>
                <w:color w:val="auto"/>
              </w:rPr>
              <w:t xml:space="preserve">In FY 2026, a limited number of </w:t>
            </w:r>
            <w:r>
              <w:rPr>
                <w:rFonts w:ascii="Calibri" w:hAnsi="Calibri" w:cs="Calibri"/>
                <w:iCs/>
                <w:color w:val="auto"/>
              </w:rPr>
              <w:t xml:space="preserve">consultation </w:t>
            </w:r>
            <w:r w:rsidRPr="008D1940">
              <w:rPr>
                <w:rFonts w:ascii="Calibri" w:hAnsi="Calibri" w:cs="Calibri"/>
                <w:iCs/>
                <w:color w:val="auto"/>
              </w:rPr>
              <w:t>case files will be selected randomly and reviewed to determine if this item was addressed.</w:t>
            </w:r>
          </w:p>
          <w:p w14:paraId="0F077B3B" w14:textId="77777777" w:rsidR="00273B60" w:rsidRPr="00371727" w:rsidRDefault="00273B60" w:rsidP="00CB49A8">
            <w:pPr>
              <w:widowControl/>
              <w:autoSpaceDE/>
              <w:autoSpaceDN/>
              <w:adjustRightInd/>
              <w:rPr>
                <w:rFonts w:ascii="Calibri" w:hAnsi="Calibri" w:cs="Calibri"/>
                <w:iCs/>
                <w:color w:val="0070C0"/>
                <w:highlight w:val="cyan"/>
              </w:rPr>
            </w:pPr>
          </w:p>
        </w:tc>
        <w:tc>
          <w:tcPr>
            <w:tcW w:w="2316" w:type="dxa"/>
          </w:tcPr>
          <w:p w14:paraId="2D0F309F" w14:textId="73EEBF86" w:rsidR="00273B60" w:rsidRPr="005B5008" w:rsidRDefault="00273B60" w:rsidP="00CB49A8">
            <w:pPr>
              <w:widowControl/>
              <w:autoSpaceDE/>
              <w:autoSpaceDN/>
              <w:adjustRightInd/>
              <w:rPr>
                <w:rFonts w:ascii="Calibri" w:hAnsi="Calibri" w:cs="Calibri"/>
                <w:iCs/>
                <w:color w:val="0070C0"/>
              </w:rPr>
            </w:pPr>
            <w:r w:rsidRPr="00273B60">
              <w:rPr>
                <w:rFonts w:ascii="Calibri" w:hAnsi="Calibri" w:cs="Calibri"/>
                <w:iCs/>
                <w:color w:val="000000" w:themeColor="text1"/>
              </w:rPr>
              <w:t>New</w:t>
            </w:r>
          </w:p>
        </w:tc>
      </w:tr>
      <w:tr w:rsidR="00273B60" w:rsidRPr="005B5008" w14:paraId="08ADE801" w14:textId="77777777" w:rsidTr="009F1F69">
        <w:trPr>
          <w:cantSplit/>
        </w:trPr>
        <w:tc>
          <w:tcPr>
            <w:tcW w:w="2657" w:type="dxa"/>
          </w:tcPr>
          <w:p w14:paraId="28F7120E" w14:textId="2648BF08" w:rsidR="00273B60" w:rsidRPr="00CB49A8" w:rsidRDefault="00273B60" w:rsidP="00535F1C">
            <w:pPr>
              <w:widowControl/>
              <w:autoSpaceDE/>
              <w:autoSpaceDN/>
              <w:adjustRightInd/>
              <w:rPr>
                <w:rFonts w:ascii="Calibri" w:hAnsi="Calibri" w:cs="Calibri"/>
                <w:iCs/>
                <w:color w:val="000000" w:themeColor="text1"/>
              </w:rPr>
            </w:pPr>
            <w:r w:rsidRPr="00273B60">
              <w:rPr>
                <w:rFonts w:asciiTheme="minorHAnsi" w:hAnsiTheme="minorHAnsi" w:cstheme="minorHAnsi"/>
              </w:rPr>
              <w:t>FY 2025-OB-</w:t>
            </w:r>
            <w:r>
              <w:rPr>
                <w:rFonts w:asciiTheme="minorHAnsi" w:hAnsiTheme="minorHAnsi" w:cstheme="minorHAnsi"/>
              </w:rPr>
              <w:t>4</w:t>
            </w:r>
          </w:p>
        </w:tc>
        <w:tc>
          <w:tcPr>
            <w:tcW w:w="2690" w:type="dxa"/>
          </w:tcPr>
          <w:p w14:paraId="297C7908" w14:textId="77777777" w:rsidR="00273B60" w:rsidRPr="00CB49A8" w:rsidRDefault="00273B60" w:rsidP="00CB49A8">
            <w:pPr>
              <w:widowControl/>
              <w:autoSpaceDE/>
              <w:autoSpaceDN/>
              <w:adjustRightInd/>
              <w:rPr>
                <w:rFonts w:ascii="Calibri" w:hAnsi="Calibri" w:cs="Calibri"/>
                <w:iCs/>
                <w:color w:val="000000" w:themeColor="text1"/>
              </w:rPr>
            </w:pPr>
          </w:p>
        </w:tc>
        <w:tc>
          <w:tcPr>
            <w:tcW w:w="2657" w:type="dxa"/>
          </w:tcPr>
          <w:p w14:paraId="31D9D9FC" w14:textId="0FB53F4F" w:rsidR="00664D0C" w:rsidRPr="00A80066" w:rsidRDefault="00273B60" w:rsidP="00664D0C">
            <w:pPr>
              <w:pStyle w:val="Default"/>
              <w:rPr>
                <w:rFonts w:asciiTheme="minorHAnsi" w:hAnsiTheme="minorHAnsi" w:cstheme="minorHAnsi"/>
              </w:rPr>
            </w:pPr>
            <w:r w:rsidRPr="008D1940">
              <w:rPr>
                <w:rFonts w:asciiTheme="minorHAnsi" w:hAnsiTheme="minorHAnsi" w:cstheme="minorHAnsi"/>
              </w:rPr>
              <w:t xml:space="preserve">In FY 2025, </w:t>
            </w:r>
            <w:r w:rsidR="008206A3">
              <w:rPr>
                <w:rFonts w:asciiTheme="minorHAnsi" w:hAnsiTheme="minorHAnsi" w:cstheme="minorHAnsi"/>
              </w:rPr>
              <w:t xml:space="preserve">in </w:t>
            </w:r>
            <w:r w:rsidRPr="008D1940">
              <w:rPr>
                <w:rFonts w:asciiTheme="minorHAnsi" w:hAnsiTheme="minorHAnsi" w:cstheme="minorHAnsi"/>
              </w:rPr>
              <w:t xml:space="preserve">four (100 percent) out of four </w:t>
            </w:r>
            <w:r w:rsidR="00BA5FF0">
              <w:rPr>
                <w:rFonts w:asciiTheme="minorHAnsi" w:hAnsiTheme="minorHAnsi" w:cstheme="minorHAnsi"/>
              </w:rPr>
              <w:t xml:space="preserve">consultation </w:t>
            </w:r>
            <w:r w:rsidRPr="008D1940">
              <w:rPr>
                <w:rFonts w:asciiTheme="minorHAnsi" w:hAnsiTheme="minorHAnsi" w:cstheme="minorHAnsi"/>
              </w:rPr>
              <w:t>case</w:t>
            </w:r>
            <w:r w:rsidR="006C6D98">
              <w:rPr>
                <w:rFonts w:asciiTheme="minorHAnsi" w:hAnsiTheme="minorHAnsi" w:cstheme="minorHAnsi"/>
              </w:rPr>
              <w:t xml:space="preserve"> files</w:t>
            </w:r>
            <w:r w:rsidRPr="008D1940">
              <w:rPr>
                <w:rFonts w:asciiTheme="minorHAnsi" w:hAnsiTheme="minorHAnsi" w:cstheme="minorHAnsi"/>
              </w:rPr>
              <w:t xml:space="preserve"> </w:t>
            </w:r>
            <w:r w:rsidR="006C6D98">
              <w:rPr>
                <w:rFonts w:asciiTheme="minorHAnsi" w:hAnsiTheme="minorHAnsi" w:cstheme="minorHAnsi"/>
              </w:rPr>
              <w:t>having an extension</w:t>
            </w:r>
            <w:r w:rsidRPr="008D1940">
              <w:rPr>
                <w:rFonts w:asciiTheme="minorHAnsi" w:hAnsiTheme="minorHAnsi" w:cstheme="minorHAnsi"/>
              </w:rPr>
              <w:t xml:space="preserve">, </w:t>
            </w:r>
            <w:r w:rsidR="00664D0C" w:rsidRPr="00A80066">
              <w:rPr>
                <w:rFonts w:asciiTheme="minorHAnsi" w:hAnsiTheme="minorHAnsi" w:cstheme="minorHAnsi"/>
              </w:rPr>
              <w:t xml:space="preserve">WSHP did not follow </w:t>
            </w:r>
            <w:r w:rsidR="008206A3">
              <w:rPr>
                <w:rFonts w:asciiTheme="minorHAnsi" w:hAnsiTheme="minorHAnsi" w:cstheme="minorHAnsi"/>
              </w:rPr>
              <w:t xml:space="preserve">the </w:t>
            </w:r>
            <w:r w:rsidR="00664D0C" w:rsidRPr="00A80066">
              <w:rPr>
                <w:rFonts w:asciiTheme="minorHAnsi" w:hAnsiTheme="minorHAnsi" w:cstheme="minorHAnsi"/>
              </w:rPr>
              <w:t xml:space="preserve">criteria set forth in </w:t>
            </w:r>
            <w:r w:rsidR="00664D0C">
              <w:rPr>
                <w:rFonts w:asciiTheme="minorHAnsi" w:hAnsiTheme="minorHAnsi" w:cstheme="minorHAnsi"/>
              </w:rPr>
              <w:t xml:space="preserve">Chapter 4 of the </w:t>
            </w:r>
            <w:r w:rsidR="00664D0C" w:rsidRPr="00A80066">
              <w:rPr>
                <w:rFonts w:asciiTheme="minorHAnsi" w:hAnsiTheme="minorHAnsi" w:cstheme="minorHAnsi"/>
              </w:rPr>
              <w:t xml:space="preserve">CPPM.   </w:t>
            </w:r>
          </w:p>
          <w:p w14:paraId="46E99E1B" w14:textId="0D8C6248" w:rsidR="006C6D98" w:rsidRPr="00A80066" w:rsidRDefault="006C6D98" w:rsidP="006C6D98">
            <w:pPr>
              <w:pStyle w:val="Default"/>
              <w:rPr>
                <w:rFonts w:asciiTheme="minorHAnsi" w:hAnsiTheme="minorHAnsi" w:cstheme="minorHAnsi"/>
              </w:rPr>
            </w:pPr>
          </w:p>
          <w:p w14:paraId="3D0C477A" w14:textId="0B634AE7" w:rsidR="00273B60" w:rsidRPr="008D1940" w:rsidRDefault="00273B60" w:rsidP="00273B60">
            <w:pPr>
              <w:pStyle w:val="Default"/>
              <w:rPr>
                <w:rFonts w:asciiTheme="minorHAnsi" w:hAnsiTheme="minorHAnsi" w:cstheme="minorHAnsi"/>
              </w:rPr>
            </w:pPr>
          </w:p>
          <w:p w14:paraId="273BE87F" w14:textId="77777777" w:rsidR="00273B60" w:rsidRPr="00371727" w:rsidRDefault="00273B60" w:rsidP="00CB49A8">
            <w:pPr>
              <w:widowControl/>
              <w:autoSpaceDE/>
              <w:autoSpaceDN/>
              <w:adjustRightInd/>
              <w:rPr>
                <w:rFonts w:ascii="Calibri" w:hAnsi="Calibri" w:cs="Calibri"/>
                <w:iCs/>
                <w:color w:val="0070C0"/>
                <w:highlight w:val="cyan"/>
              </w:rPr>
            </w:pPr>
          </w:p>
        </w:tc>
        <w:tc>
          <w:tcPr>
            <w:tcW w:w="2630" w:type="dxa"/>
          </w:tcPr>
          <w:p w14:paraId="405319A4" w14:textId="608AA7DF" w:rsidR="00273B60" w:rsidRPr="00371727" w:rsidRDefault="00273B60" w:rsidP="00CB49A8">
            <w:pPr>
              <w:widowControl/>
              <w:autoSpaceDE/>
              <w:autoSpaceDN/>
              <w:adjustRightInd/>
              <w:rPr>
                <w:rFonts w:ascii="Calibri" w:hAnsi="Calibri" w:cs="Calibri"/>
                <w:iCs/>
                <w:color w:val="0070C0"/>
                <w:highlight w:val="cyan"/>
              </w:rPr>
            </w:pPr>
            <w:r w:rsidRPr="008D1940">
              <w:rPr>
                <w:rFonts w:ascii="Calibri" w:hAnsi="Calibri" w:cs="Calibri"/>
                <w:iCs/>
              </w:rPr>
              <w:t xml:space="preserve">In FY 2026, a limited number of </w:t>
            </w:r>
            <w:r w:rsidR="00BA5FF0">
              <w:rPr>
                <w:rFonts w:ascii="Calibri" w:hAnsi="Calibri" w:cs="Calibri"/>
                <w:iCs/>
              </w:rPr>
              <w:t xml:space="preserve">consultation </w:t>
            </w:r>
            <w:r w:rsidRPr="008D1940">
              <w:rPr>
                <w:rFonts w:ascii="Calibri" w:hAnsi="Calibri" w:cs="Calibri"/>
                <w:iCs/>
              </w:rPr>
              <w:t xml:space="preserve">case files will be selected randomly and reviewed to determine if this item was addressed.  </w:t>
            </w:r>
          </w:p>
        </w:tc>
        <w:tc>
          <w:tcPr>
            <w:tcW w:w="2316" w:type="dxa"/>
          </w:tcPr>
          <w:p w14:paraId="4F0B89AF" w14:textId="482D4706" w:rsidR="00273B60" w:rsidRPr="005B5008" w:rsidRDefault="00273B60" w:rsidP="00CB49A8">
            <w:pPr>
              <w:widowControl/>
              <w:autoSpaceDE/>
              <w:autoSpaceDN/>
              <w:adjustRightInd/>
              <w:rPr>
                <w:rFonts w:ascii="Calibri" w:hAnsi="Calibri" w:cs="Calibri"/>
                <w:iCs/>
                <w:color w:val="0070C0"/>
              </w:rPr>
            </w:pPr>
            <w:r w:rsidRPr="00273B60">
              <w:rPr>
                <w:rFonts w:ascii="Calibri" w:hAnsi="Calibri" w:cs="Calibri"/>
                <w:iCs/>
                <w:color w:val="000000" w:themeColor="text1"/>
              </w:rPr>
              <w:t>New</w:t>
            </w:r>
          </w:p>
        </w:tc>
      </w:tr>
      <w:tr w:rsidR="00273B60" w:rsidRPr="005B5008" w14:paraId="73E42A7A" w14:textId="77777777" w:rsidTr="009F1F69">
        <w:trPr>
          <w:cantSplit/>
        </w:trPr>
        <w:tc>
          <w:tcPr>
            <w:tcW w:w="2657" w:type="dxa"/>
          </w:tcPr>
          <w:p w14:paraId="2C916ABA" w14:textId="2CAEC41A" w:rsidR="00273B60" w:rsidRPr="00273B60" w:rsidRDefault="00273B60" w:rsidP="00535F1C">
            <w:pPr>
              <w:widowControl/>
              <w:autoSpaceDE/>
              <w:autoSpaceDN/>
              <w:adjustRightInd/>
              <w:rPr>
                <w:rFonts w:ascii="Calibri" w:hAnsi="Calibri" w:cs="Calibri"/>
                <w:iCs/>
                <w:color w:val="000000" w:themeColor="text1"/>
              </w:rPr>
            </w:pPr>
            <w:r w:rsidRPr="00273B60">
              <w:rPr>
                <w:rFonts w:asciiTheme="minorHAnsi" w:hAnsiTheme="minorHAnsi" w:cstheme="minorHAnsi"/>
              </w:rPr>
              <w:lastRenderedPageBreak/>
              <w:t>FY 2025-OB-5</w:t>
            </w:r>
          </w:p>
        </w:tc>
        <w:tc>
          <w:tcPr>
            <w:tcW w:w="2690" w:type="dxa"/>
          </w:tcPr>
          <w:p w14:paraId="61B8241B" w14:textId="77777777" w:rsidR="00273B60" w:rsidRPr="00CB49A8" w:rsidRDefault="00273B60" w:rsidP="00CB49A8">
            <w:pPr>
              <w:widowControl/>
              <w:autoSpaceDE/>
              <w:autoSpaceDN/>
              <w:adjustRightInd/>
              <w:rPr>
                <w:rFonts w:ascii="Calibri" w:hAnsi="Calibri" w:cs="Calibri"/>
                <w:iCs/>
                <w:color w:val="000000" w:themeColor="text1"/>
              </w:rPr>
            </w:pPr>
          </w:p>
        </w:tc>
        <w:tc>
          <w:tcPr>
            <w:tcW w:w="2657" w:type="dxa"/>
          </w:tcPr>
          <w:p w14:paraId="704E0509" w14:textId="28DBB1C6" w:rsidR="00273B60" w:rsidRPr="00371727" w:rsidRDefault="0013032B" w:rsidP="00CB49A8">
            <w:pPr>
              <w:widowControl/>
              <w:autoSpaceDE/>
              <w:autoSpaceDN/>
              <w:adjustRightInd/>
              <w:rPr>
                <w:rFonts w:ascii="Calibri" w:hAnsi="Calibri" w:cs="Calibri"/>
                <w:iCs/>
                <w:color w:val="0070C0"/>
                <w:highlight w:val="cyan"/>
              </w:rPr>
            </w:pPr>
            <w:r w:rsidRPr="0013032B">
              <w:rPr>
                <w:rFonts w:asciiTheme="minorHAnsi" w:hAnsiTheme="minorHAnsi" w:cstheme="minorHAnsi"/>
              </w:rPr>
              <w:t>In FY 2025, six (86 percent) out of seven consultation case files that required Form 33 as an appendix to the Written Report did not include it. WSHP did not follow the guidance in Chapter 6 of the CPPM.</w:t>
            </w:r>
            <w:r w:rsidRPr="007E60F0">
              <w:rPr>
                <w:rFonts w:asciiTheme="minorHAnsi" w:hAnsiTheme="minorHAnsi" w:cstheme="minorHAnsi"/>
              </w:rPr>
              <w:t xml:space="preserve">  </w:t>
            </w:r>
          </w:p>
        </w:tc>
        <w:tc>
          <w:tcPr>
            <w:tcW w:w="2630" w:type="dxa"/>
          </w:tcPr>
          <w:p w14:paraId="7C241351" w14:textId="1381FF5A" w:rsidR="00273B60" w:rsidRPr="00371727" w:rsidRDefault="00273B60" w:rsidP="00CB49A8">
            <w:pPr>
              <w:widowControl/>
              <w:autoSpaceDE/>
              <w:autoSpaceDN/>
              <w:adjustRightInd/>
              <w:rPr>
                <w:rFonts w:ascii="Calibri" w:hAnsi="Calibri" w:cs="Calibri"/>
                <w:iCs/>
                <w:color w:val="0070C0"/>
                <w:highlight w:val="cyan"/>
              </w:rPr>
            </w:pPr>
            <w:r w:rsidRPr="008D1940">
              <w:rPr>
                <w:rFonts w:ascii="Calibri" w:hAnsi="Calibri" w:cs="Calibri"/>
                <w:iCs/>
              </w:rPr>
              <w:t xml:space="preserve">In FY 2026, a limited number of </w:t>
            </w:r>
            <w:r w:rsidR="00BA5FF0">
              <w:rPr>
                <w:rFonts w:ascii="Calibri" w:hAnsi="Calibri" w:cs="Calibri"/>
                <w:iCs/>
              </w:rPr>
              <w:t xml:space="preserve">consultation </w:t>
            </w:r>
            <w:r w:rsidRPr="008D1940">
              <w:rPr>
                <w:rFonts w:ascii="Calibri" w:hAnsi="Calibri" w:cs="Calibri"/>
                <w:iCs/>
              </w:rPr>
              <w:t xml:space="preserve">case files will be selected randomly and reviewed to determine if this item was addressed.  </w:t>
            </w:r>
          </w:p>
        </w:tc>
        <w:tc>
          <w:tcPr>
            <w:tcW w:w="2316" w:type="dxa"/>
          </w:tcPr>
          <w:p w14:paraId="0F05FDBE" w14:textId="23CBE189" w:rsidR="00273B60" w:rsidRPr="005B5008" w:rsidRDefault="00273B60" w:rsidP="00CB49A8">
            <w:pPr>
              <w:widowControl/>
              <w:autoSpaceDE/>
              <w:autoSpaceDN/>
              <w:adjustRightInd/>
              <w:rPr>
                <w:rFonts w:ascii="Calibri" w:hAnsi="Calibri" w:cs="Calibri"/>
                <w:iCs/>
                <w:color w:val="0070C0"/>
              </w:rPr>
            </w:pPr>
            <w:r w:rsidRPr="00273B60">
              <w:rPr>
                <w:rFonts w:ascii="Calibri" w:hAnsi="Calibri" w:cs="Calibri"/>
                <w:iCs/>
                <w:color w:val="000000" w:themeColor="text1"/>
              </w:rPr>
              <w:t>New</w:t>
            </w:r>
          </w:p>
        </w:tc>
      </w:tr>
      <w:tr w:rsidR="00535F1C" w:rsidRPr="005B5008" w14:paraId="31B2FD8F" w14:textId="77777777" w:rsidTr="009F1F69">
        <w:trPr>
          <w:cantSplit/>
        </w:trPr>
        <w:tc>
          <w:tcPr>
            <w:tcW w:w="2657" w:type="dxa"/>
          </w:tcPr>
          <w:p w14:paraId="03D112D6" w14:textId="77777777" w:rsidR="00535F1C" w:rsidRPr="00CB49A8" w:rsidRDefault="00535F1C" w:rsidP="00535F1C">
            <w:pPr>
              <w:widowControl/>
              <w:autoSpaceDE/>
              <w:autoSpaceDN/>
              <w:adjustRightInd/>
              <w:rPr>
                <w:rFonts w:ascii="Calibri" w:hAnsi="Calibri" w:cs="Calibri"/>
                <w:iCs/>
                <w:color w:val="000000" w:themeColor="text1"/>
              </w:rPr>
            </w:pPr>
          </w:p>
        </w:tc>
        <w:tc>
          <w:tcPr>
            <w:tcW w:w="2690" w:type="dxa"/>
          </w:tcPr>
          <w:p w14:paraId="6E920AA5" w14:textId="77777777" w:rsidR="00535F1C" w:rsidRPr="00CB49A8" w:rsidRDefault="00535F1C" w:rsidP="00535F1C">
            <w:pPr>
              <w:widowControl/>
              <w:autoSpaceDE/>
              <w:autoSpaceDN/>
              <w:adjustRightInd/>
              <w:rPr>
                <w:rFonts w:ascii="Calibri" w:hAnsi="Calibri" w:cs="Calibri"/>
                <w:iCs/>
                <w:color w:val="000000" w:themeColor="text1"/>
              </w:rPr>
            </w:pPr>
            <w:r w:rsidRPr="00CB49A8">
              <w:rPr>
                <w:rFonts w:ascii="Calibri" w:hAnsi="Calibri" w:cs="Calibri"/>
                <w:iCs/>
                <w:color w:val="000000" w:themeColor="text1"/>
              </w:rPr>
              <w:t>FY 2024-OB</w:t>
            </w:r>
            <w:r w:rsidRPr="00273B60">
              <w:rPr>
                <w:rFonts w:ascii="Calibri" w:hAnsi="Calibri" w:cs="Calibri"/>
                <w:iCs/>
                <w:color w:val="000000" w:themeColor="text1"/>
              </w:rPr>
              <w:t>-</w:t>
            </w:r>
            <w:r w:rsidRPr="00CB49A8">
              <w:rPr>
                <w:rFonts w:ascii="Calibri" w:hAnsi="Calibri" w:cs="Calibri"/>
                <w:iCs/>
                <w:color w:val="000000" w:themeColor="text1"/>
              </w:rPr>
              <w:t>01</w:t>
            </w:r>
          </w:p>
          <w:p w14:paraId="73AF583F" w14:textId="77777777" w:rsidR="00535F1C" w:rsidRDefault="00535F1C" w:rsidP="00535F1C">
            <w:pPr>
              <w:widowControl/>
              <w:autoSpaceDE/>
              <w:autoSpaceDN/>
              <w:adjustRightInd/>
              <w:rPr>
                <w:rFonts w:ascii="Calibri" w:hAnsi="Calibri" w:cs="Calibri"/>
                <w:iCs/>
                <w:color w:val="000000" w:themeColor="text1"/>
              </w:rPr>
            </w:pPr>
            <w:r>
              <w:rPr>
                <w:rFonts w:ascii="Calibri" w:hAnsi="Calibri" w:cs="Calibri"/>
                <w:iCs/>
                <w:color w:val="000000" w:themeColor="text1"/>
              </w:rPr>
              <w:t>FY 2023-OB-01</w:t>
            </w:r>
          </w:p>
          <w:p w14:paraId="06CC53B8" w14:textId="77777777" w:rsidR="00535F1C" w:rsidRPr="00CB49A8" w:rsidRDefault="00535F1C" w:rsidP="00535F1C">
            <w:pPr>
              <w:widowControl/>
              <w:autoSpaceDE/>
              <w:autoSpaceDN/>
              <w:adjustRightInd/>
              <w:rPr>
                <w:rFonts w:ascii="Calibri" w:hAnsi="Calibri" w:cs="Calibri"/>
                <w:iCs/>
                <w:color w:val="000000" w:themeColor="text1"/>
              </w:rPr>
            </w:pPr>
          </w:p>
        </w:tc>
        <w:tc>
          <w:tcPr>
            <w:tcW w:w="2657" w:type="dxa"/>
          </w:tcPr>
          <w:p w14:paraId="67B46141" w14:textId="28D94FEA" w:rsidR="00535F1C" w:rsidRPr="00273B60" w:rsidRDefault="00535F1C" w:rsidP="00535F1C">
            <w:pPr>
              <w:widowControl/>
              <w:autoSpaceDE/>
              <w:autoSpaceDN/>
              <w:adjustRightInd/>
              <w:rPr>
                <w:rFonts w:asciiTheme="minorHAnsi" w:hAnsiTheme="minorHAnsi" w:cstheme="minorHAnsi"/>
                <w:iCs/>
              </w:rPr>
            </w:pPr>
            <w:r w:rsidRPr="00273B60">
              <w:rPr>
                <w:rFonts w:asciiTheme="minorHAnsi" w:hAnsiTheme="minorHAnsi" w:cstheme="minorHAnsi"/>
                <w:iCs/>
                <w:color w:val="000000" w:themeColor="text1"/>
              </w:rPr>
              <w:t>In FY 2023, in 12 of 17 (71 percent) case files that had violations cited, the violation worksheet was not included in the case file or did not adequately describe all relevant facts pertaining to the violation, as required in the MA FOM, Chapter 5.</w:t>
            </w:r>
          </w:p>
        </w:tc>
        <w:tc>
          <w:tcPr>
            <w:tcW w:w="2630" w:type="dxa"/>
          </w:tcPr>
          <w:p w14:paraId="0E03E949" w14:textId="77777777" w:rsidR="00535F1C" w:rsidRPr="00204557" w:rsidRDefault="00535F1C" w:rsidP="00535F1C">
            <w:pPr>
              <w:widowControl/>
              <w:autoSpaceDE/>
              <w:autoSpaceDN/>
              <w:adjustRightInd/>
              <w:rPr>
                <w:rFonts w:asciiTheme="minorHAnsi" w:hAnsiTheme="minorHAnsi" w:cstheme="minorHAnsi"/>
                <w:iCs/>
              </w:rPr>
            </w:pPr>
          </w:p>
        </w:tc>
        <w:tc>
          <w:tcPr>
            <w:tcW w:w="2316" w:type="dxa"/>
          </w:tcPr>
          <w:p w14:paraId="471953DC" w14:textId="5B25EB9C" w:rsidR="00535F1C" w:rsidRPr="002E5054" w:rsidRDefault="00535F1C" w:rsidP="00535F1C">
            <w:pPr>
              <w:widowControl/>
              <w:autoSpaceDE/>
              <w:autoSpaceDN/>
              <w:adjustRightInd/>
              <w:rPr>
                <w:rFonts w:asciiTheme="minorHAnsi" w:hAnsiTheme="minorHAnsi" w:cstheme="minorHAnsi"/>
                <w:iCs/>
              </w:rPr>
            </w:pPr>
            <w:r w:rsidRPr="002E5054">
              <w:rPr>
                <w:rFonts w:asciiTheme="minorHAnsi" w:hAnsiTheme="minorHAnsi" w:cstheme="minorHAnsi"/>
                <w:iCs/>
              </w:rPr>
              <w:t>Closed</w:t>
            </w:r>
          </w:p>
        </w:tc>
      </w:tr>
      <w:tr w:rsidR="00535F1C" w:rsidRPr="005B5008" w14:paraId="6756666C" w14:textId="77777777" w:rsidTr="009F1F69">
        <w:trPr>
          <w:cantSplit/>
        </w:trPr>
        <w:tc>
          <w:tcPr>
            <w:tcW w:w="2657" w:type="dxa"/>
          </w:tcPr>
          <w:p w14:paraId="59C4C8A0" w14:textId="77777777" w:rsidR="00535F1C" w:rsidRPr="005B5008" w:rsidRDefault="00535F1C" w:rsidP="00535F1C">
            <w:pPr>
              <w:widowControl/>
              <w:autoSpaceDE/>
              <w:autoSpaceDN/>
              <w:adjustRightInd/>
              <w:rPr>
                <w:rFonts w:ascii="Calibri" w:hAnsi="Calibri" w:cs="Calibri"/>
                <w:iCs/>
              </w:rPr>
            </w:pPr>
          </w:p>
        </w:tc>
        <w:tc>
          <w:tcPr>
            <w:tcW w:w="2690" w:type="dxa"/>
          </w:tcPr>
          <w:p w14:paraId="601E43CD" w14:textId="77777777" w:rsidR="00535F1C" w:rsidRPr="00CB49A8" w:rsidRDefault="00535F1C" w:rsidP="00535F1C">
            <w:pPr>
              <w:widowControl/>
              <w:autoSpaceDE/>
              <w:autoSpaceDN/>
              <w:adjustRightInd/>
              <w:rPr>
                <w:rFonts w:ascii="Calibri" w:hAnsi="Calibri" w:cs="Calibri"/>
                <w:iCs/>
                <w:color w:val="000000" w:themeColor="text1"/>
              </w:rPr>
            </w:pPr>
            <w:r w:rsidRPr="00CB49A8">
              <w:rPr>
                <w:rFonts w:ascii="Calibri" w:hAnsi="Calibri" w:cs="Calibri"/>
                <w:iCs/>
                <w:color w:val="000000" w:themeColor="text1"/>
              </w:rPr>
              <w:t>FY 2024-OB-0</w:t>
            </w:r>
            <w:r>
              <w:rPr>
                <w:rFonts w:ascii="Calibri" w:hAnsi="Calibri" w:cs="Calibri"/>
                <w:iCs/>
                <w:color w:val="000000" w:themeColor="text1"/>
              </w:rPr>
              <w:t>2</w:t>
            </w:r>
          </w:p>
          <w:p w14:paraId="041BF455" w14:textId="77777777" w:rsidR="00535F1C" w:rsidRPr="00CB49A8" w:rsidRDefault="00535F1C" w:rsidP="00535F1C">
            <w:pPr>
              <w:widowControl/>
              <w:autoSpaceDE/>
              <w:autoSpaceDN/>
              <w:adjustRightInd/>
              <w:rPr>
                <w:rFonts w:ascii="Calibri" w:hAnsi="Calibri" w:cs="Calibri"/>
                <w:iCs/>
                <w:color w:val="000000" w:themeColor="text1"/>
              </w:rPr>
            </w:pPr>
            <w:r w:rsidRPr="00CB49A8">
              <w:rPr>
                <w:rFonts w:ascii="Calibri" w:hAnsi="Calibri" w:cs="Calibri"/>
                <w:iCs/>
                <w:color w:val="000000" w:themeColor="text1"/>
              </w:rPr>
              <w:t>FY 202</w:t>
            </w:r>
            <w:r>
              <w:rPr>
                <w:rFonts w:ascii="Calibri" w:hAnsi="Calibri" w:cs="Calibri"/>
                <w:iCs/>
                <w:color w:val="000000" w:themeColor="text1"/>
              </w:rPr>
              <w:t>3</w:t>
            </w:r>
            <w:r w:rsidRPr="00CB49A8">
              <w:rPr>
                <w:rFonts w:ascii="Calibri" w:hAnsi="Calibri" w:cs="Calibri"/>
                <w:iCs/>
                <w:color w:val="000000" w:themeColor="text1"/>
              </w:rPr>
              <w:t>-OB-0</w:t>
            </w:r>
            <w:r>
              <w:rPr>
                <w:rFonts w:ascii="Calibri" w:hAnsi="Calibri" w:cs="Calibri"/>
                <w:iCs/>
                <w:color w:val="000000" w:themeColor="text1"/>
              </w:rPr>
              <w:t>2</w:t>
            </w:r>
          </w:p>
          <w:p w14:paraId="6D517824" w14:textId="77777777" w:rsidR="00535F1C" w:rsidRPr="005B5008" w:rsidRDefault="00535F1C" w:rsidP="00535F1C">
            <w:pPr>
              <w:widowControl/>
              <w:autoSpaceDE/>
              <w:autoSpaceDN/>
              <w:adjustRightInd/>
              <w:rPr>
                <w:rFonts w:ascii="Calibri" w:hAnsi="Calibri" w:cs="Calibri"/>
                <w:iCs/>
                <w:color w:val="0070C0"/>
              </w:rPr>
            </w:pPr>
          </w:p>
        </w:tc>
        <w:tc>
          <w:tcPr>
            <w:tcW w:w="2657" w:type="dxa"/>
          </w:tcPr>
          <w:p w14:paraId="697AEAFF" w14:textId="3F7900B9" w:rsidR="00535F1C" w:rsidRPr="00273B60" w:rsidRDefault="00535F1C" w:rsidP="00535F1C">
            <w:pPr>
              <w:widowControl/>
              <w:autoSpaceDE/>
              <w:autoSpaceDN/>
              <w:adjustRightInd/>
              <w:rPr>
                <w:rFonts w:asciiTheme="minorHAnsi" w:hAnsiTheme="minorHAnsi" w:cstheme="minorHAnsi"/>
                <w:iCs/>
              </w:rPr>
            </w:pPr>
            <w:r w:rsidRPr="00273B60">
              <w:rPr>
                <w:rFonts w:asciiTheme="minorHAnsi" w:hAnsiTheme="minorHAnsi" w:cstheme="minorHAnsi"/>
                <w:iCs/>
              </w:rPr>
              <w:t>In FY 2023, in 14 of 23 (61 percent) inspection case files, WSHP did not properly document worker interviews, as required in Chapters 3, 4, and 5 of the MA FOM.</w:t>
            </w:r>
          </w:p>
        </w:tc>
        <w:tc>
          <w:tcPr>
            <w:tcW w:w="2630" w:type="dxa"/>
          </w:tcPr>
          <w:p w14:paraId="2B962476" w14:textId="77777777" w:rsidR="00535F1C" w:rsidRPr="00204557" w:rsidRDefault="00535F1C" w:rsidP="00535F1C">
            <w:pPr>
              <w:widowControl/>
              <w:autoSpaceDE/>
              <w:autoSpaceDN/>
              <w:adjustRightInd/>
              <w:rPr>
                <w:rFonts w:asciiTheme="minorHAnsi" w:hAnsiTheme="minorHAnsi" w:cstheme="minorHAnsi"/>
                <w:iCs/>
              </w:rPr>
            </w:pPr>
          </w:p>
        </w:tc>
        <w:tc>
          <w:tcPr>
            <w:tcW w:w="2316" w:type="dxa"/>
          </w:tcPr>
          <w:p w14:paraId="3A0184F4" w14:textId="359EB00A" w:rsidR="00535F1C" w:rsidRPr="002E5054" w:rsidRDefault="00535F1C" w:rsidP="00535F1C">
            <w:pPr>
              <w:widowControl/>
              <w:autoSpaceDE/>
              <w:autoSpaceDN/>
              <w:adjustRightInd/>
              <w:rPr>
                <w:rFonts w:asciiTheme="minorHAnsi" w:hAnsiTheme="minorHAnsi" w:cstheme="minorHAnsi"/>
                <w:iCs/>
              </w:rPr>
            </w:pPr>
            <w:r w:rsidRPr="002E5054">
              <w:rPr>
                <w:rFonts w:asciiTheme="minorHAnsi" w:hAnsiTheme="minorHAnsi" w:cstheme="minorHAnsi"/>
                <w:iCs/>
              </w:rPr>
              <w:t>Closed</w:t>
            </w:r>
          </w:p>
        </w:tc>
      </w:tr>
    </w:tbl>
    <w:p w14:paraId="57A1ACD4" w14:textId="18C75293" w:rsidR="00986697" w:rsidRPr="002C4A9F" w:rsidRDefault="00986697" w:rsidP="002C4A9F">
      <w:pPr>
        <w:tabs>
          <w:tab w:val="left" w:pos="7200"/>
        </w:tabs>
        <w:rPr>
          <w:rFonts w:asciiTheme="minorHAnsi" w:eastAsia="PMingLiU" w:hAnsiTheme="minorHAnsi" w:cstheme="minorHAnsi"/>
          <w:b/>
        </w:rPr>
        <w:sectPr w:rsidR="00986697" w:rsidRPr="002C4A9F" w:rsidSect="00DD555E">
          <w:headerReference w:type="default" r:id="rId14"/>
          <w:footerReference w:type="default" r:id="rId15"/>
          <w:headerReference w:type="first" r:id="rId16"/>
          <w:footerReference w:type="first" r:id="rId17"/>
          <w:pgSz w:w="15840" w:h="12240" w:orient="landscape"/>
          <w:pgMar w:top="1440" w:right="1440" w:bottom="1440" w:left="1440" w:header="720" w:footer="720" w:gutter="0"/>
          <w:cols w:space="720"/>
          <w:titlePg/>
          <w:rtlGutter/>
          <w:docGrid w:linePitch="360"/>
        </w:sectPr>
      </w:pPr>
    </w:p>
    <w:p w14:paraId="1B04AFBA" w14:textId="289A172F" w:rsidR="0052265F" w:rsidRPr="00692B34" w:rsidRDefault="0052265F" w:rsidP="007A71AC">
      <w:pPr>
        <w:widowControl/>
        <w:autoSpaceDE/>
        <w:autoSpaceDN/>
        <w:adjustRightInd/>
        <w:rPr>
          <w:rFonts w:asciiTheme="minorHAnsi" w:hAnsiTheme="minorHAnsi" w:cstheme="minorHAnsi"/>
          <w:i/>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592"/>
        <w:gridCol w:w="2250"/>
      </w:tblGrid>
      <w:tr w:rsidR="00986697" w:rsidRPr="00986697" w14:paraId="08C8D00D" w14:textId="77777777" w:rsidTr="005B5008">
        <w:trPr>
          <w:trHeight w:val="412"/>
        </w:trPr>
        <w:tc>
          <w:tcPr>
            <w:tcW w:w="1435" w:type="dxa"/>
          </w:tcPr>
          <w:p w14:paraId="225E9F58" w14:textId="68C34ACB" w:rsidR="00986697" w:rsidRPr="00986697" w:rsidRDefault="00986697" w:rsidP="00986697">
            <w:pPr>
              <w:rPr>
                <w:rFonts w:ascii="Calibri" w:hAnsi="Calibri" w:cs="Calibri"/>
                <w:b/>
              </w:rPr>
            </w:pPr>
            <w:r w:rsidRPr="00986697">
              <w:rPr>
                <w:rFonts w:ascii="Calibri" w:hAnsi="Calibri" w:cs="Calibri"/>
                <w:b/>
              </w:rPr>
              <w:t>FY 20</w:t>
            </w:r>
            <w:r w:rsidR="008861B2" w:rsidRPr="008861B2">
              <w:rPr>
                <w:rFonts w:ascii="Calibri" w:hAnsi="Calibri" w:cs="Calibri"/>
                <w:b/>
              </w:rPr>
              <w:t>24</w:t>
            </w:r>
            <w:r w:rsidRPr="00E21020">
              <w:rPr>
                <w:rFonts w:ascii="Calibri" w:hAnsi="Calibri" w:cs="Calibri"/>
                <w:b/>
              </w:rPr>
              <w:t>-#</w:t>
            </w:r>
          </w:p>
        </w:tc>
        <w:tc>
          <w:tcPr>
            <w:tcW w:w="2098" w:type="dxa"/>
          </w:tcPr>
          <w:p w14:paraId="2313A9BE" w14:textId="77777777" w:rsidR="00986697" w:rsidRPr="00986697" w:rsidRDefault="00986697" w:rsidP="00986697">
            <w:pPr>
              <w:rPr>
                <w:rFonts w:ascii="Calibri" w:hAnsi="Calibri" w:cs="Calibri"/>
                <w:b/>
              </w:rPr>
            </w:pPr>
            <w:r w:rsidRPr="00986697">
              <w:rPr>
                <w:rFonts w:ascii="Calibri" w:hAnsi="Calibri" w:cs="Calibri"/>
                <w:b/>
              </w:rPr>
              <w:t>Finding</w:t>
            </w:r>
          </w:p>
        </w:tc>
        <w:tc>
          <w:tcPr>
            <w:tcW w:w="2250" w:type="dxa"/>
          </w:tcPr>
          <w:p w14:paraId="4463AF65" w14:textId="77777777" w:rsidR="00986697" w:rsidRPr="00986697" w:rsidRDefault="00986697" w:rsidP="00986697">
            <w:pPr>
              <w:rPr>
                <w:rFonts w:ascii="Calibri" w:hAnsi="Calibri" w:cs="Calibri"/>
                <w:b/>
              </w:rPr>
            </w:pPr>
            <w:r w:rsidRPr="00986697">
              <w:rPr>
                <w:rFonts w:ascii="Calibri" w:hAnsi="Calibri" w:cs="Calibri"/>
                <w:b/>
              </w:rPr>
              <w:t>Recommendation</w:t>
            </w:r>
          </w:p>
        </w:tc>
        <w:tc>
          <w:tcPr>
            <w:tcW w:w="3960" w:type="dxa"/>
          </w:tcPr>
          <w:p w14:paraId="3F4C9992" w14:textId="77777777" w:rsidR="00986697" w:rsidRPr="00986697" w:rsidRDefault="00986697" w:rsidP="00986697">
            <w:pPr>
              <w:rPr>
                <w:rFonts w:ascii="Calibri" w:hAnsi="Calibri" w:cs="Calibri"/>
                <w:b/>
              </w:rPr>
            </w:pPr>
            <w:r w:rsidRPr="00986697">
              <w:rPr>
                <w:rFonts w:ascii="Calibri" w:hAnsi="Calibri" w:cs="Calibri"/>
                <w:b/>
              </w:rPr>
              <w:t>State Plan Corrective Action</w:t>
            </w:r>
          </w:p>
        </w:tc>
        <w:tc>
          <w:tcPr>
            <w:tcW w:w="1592" w:type="dxa"/>
          </w:tcPr>
          <w:p w14:paraId="78AC54BF" w14:textId="634696CC" w:rsidR="00986697" w:rsidRPr="00986697" w:rsidRDefault="00986697" w:rsidP="00986697">
            <w:pPr>
              <w:rPr>
                <w:rFonts w:ascii="Calibri" w:hAnsi="Calibri" w:cs="Calibri"/>
                <w:b/>
              </w:rPr>
            </w:pPr>
            <w:r w:rsidRPr="00986697">
              <w:rPr>
                <w:rFonts w:ascii="Calibri" w:hAnsi="Calibri" w:cs="Calibri"/>
                <w:b/>
              </w:rPr>
              <w:t>Completion Date</w:t>
            </w:r>
            <w:r w:rsidR="00F40C8D">
              <w:rPr>
                <w:rFonts w:ascii="Calibri" w:hAnsi="Calibri" w:cs="Calibri"/>
                <w:b/>
              </w:rPr>
              <w:t xml:space="preserve"> (If Applicable)</w:t>
            </w:r>
          </w:p>
        </w:tc>
        <w:tc>
          <w:tcPr>
            <w:tcW w:w="2250" w:type="dxa"/>
          </w:tcPr>
          <w:p w14:paraId="063C1402" w14:textId="77777777" w:rsidR="00986697" w:rsidRPr="00986697" w:rsidRDefault="00986697" w:rsidP="00986697">
            <w:pPr>
              <w:rPr>
                <w:rFonts w:ascii="Calibri" w:hAnsi="Calibri" w:cs="Calibri"/>
                <w:b/>
              </w:rPr>
            </w:pPr>
            <w:r w:rsidRPr="00986697">
              <w:rPr>
                <w:rFonts w:ascii="Calibri" w:hAnsi="Calibri" w:cs="Calibri"/>
                <w:b/>
              </w:rPr>
              <w:t xml:space="preserve">Current Status </w:t>
            </w:r>
          </w:p>
          <w:p w14:paraId="49D84480" w14:textId="77777777" w:rsidR="00986697" w:rsidRPr="00986697" w:rsidRDefault="00986697" w:rsidP="00986697">
            <w:pPr>
              <w:rPr>
                <w:rFonts w:ascii="Calibri" w:hAnsi="Calibri" w:cs="Calibri"/>
                <w:b/>
              </w:rPr>
            </w:pPr>
            <w:r w:rsidRPr="00986697">
              <w:rPr>
                <w:rFonts w:ascii="Calibri" w:hAnsi="Calibri" w:cs="Calibri"/>
                <w:b/>
              </w:rPr>
              <w:t>and Date</w:t>
            </w:r>
          </w:p>
        </w:tc>
      </w:tr>
      <w:tr w:rsidR="00986697" w:rsidRPr="00986697" w14:paraId="3F6D7086" w14:textId="77777777" w:rsidTr="005B5008">
        <w:trPr>
          <w:trHeight w:val="412"/>
        </w:trPr>
        <w:tc>
          <w:tcPr>
            <w:tcW w:w="1435" w:type="dxa"/>
          </w:tcPr>
          <w:p w14:paraId="1AE22544"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bCs/>
                <w:sz w:val="22"/>
                <w:szCs w:val="22"/>
              </w:rPr>
            </w:pPr>
            <w:r w:rsidRPr="00986697">
              <w:rPr>
                <w:rFonts w:ascii="Calibri" w:eastAsia="PMingLiU" w:hAnsi="Calibri" w:cs="Calibri"/>
                <w:b/>
                <w:bCs/>
                <w:sz w:val="22"/>
                <w:szCs w:val="22"/>
              </w:rPr>
              <w:t> </w:t>
            </w:r>
          </w:p>
        </w:tc>
        <w:tc>
          <w:tcPr>
            <w:tcW w:w="2098" w:type="dxa"/>
          </w:tcPr>
          <w:p w14:paraId="70BC716D" w14:textId="326A1622" w:rsidR="00986697" w:rsidRPr="0003168F" w:rsidRDefault="008D1940"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Cs/>
                <w:sz w:val="22"/>
                <w:szCs w:val="22"/>
              </w:rPr>
            </w:pPr>
            <w:r w:rsidRPr="0003168F">
              <w:rPr>
                <w:rFonts w:ascii="Calibri" w:eastAsia="PMingLiU" w:hAnsi="Calibri" w:cs="Calibri"/>
                <w:bCs/>
                <w:sz w:val="22"/>
                <w:szCs w:val="22"/>
              </w:rPr>
              <w:t>None.</w:t>
            </w:r>
            <w:r w:rsidR="00986697" w:rsidRPr="0003168F">
              <w:rPr>
                <w:rFonts w:ascii="Calibri" w:eastAsia="PMingLiU" w:hAnsi="Calibri" w:cs="Calibri"/>
                <w:bCs/>
                <w:sz w:val="22"/>
                <w:szCs w:val="22"/>
              </w:rPr>
              <w:t> </w:t>
            </w:r>
          </w:p>
        </w:tc>
        <w:tc>
          <w:tcPr>
            <w:tcW w:w="2250" w:type="dxa"/>
          </w:tcPr>
          <w:p w14:paraId="085846A1"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3960" w:type="dxa"/>
          </w:tcPr>
          <w:p w14:paraId="3D9A54D9"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1592" w:type="dxa"/>
          </w:tcPr>
          <w:p w14:paraId="64B5D1CF"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2250" w:type="dxa"/>
          </w:tcPr>
          <w:p w14:paraId="2E3EEF42"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r>
    </w:tbl>
    <w:p w14:paraId="0E019549" w14:textId="77777777" w:rsidR="008861B2" w:rsidRDefault="008861B2" w:rsidP="00986697">
      <w:pPr>
        <w:widowControl/>
        <w:autoSpaceDE/>
        <w:autoSpaceDN/>
        <w:adjustRightInd/>
        <w:rPr>
          <w:rFonts w:ascii="Calibri" w:hAnsi="Calibri" w:cs="Calibri"/>
          <w:iCs/>
          <w:color w:val="0070C0"/>
        </w:rPr>
      </w:pPr>
    </w:p>
    <w:p w14:paraId="6960E0D1" w14:textId="77777777" w:rsidR="0039361F" w:rsidRDefault="0039361F">
      <w:pPr>
        <w:widowControl/>
        <w:autoSpaceDE/>
        <w:autoSpaceDN/>
        <w:adjustRightInd/>
        <w:rPr>
          <w:rFonts w:ascii="Calibri" w:hAnsi="Calibri" w:cs="Calibri"/>
          <w:iCs/>
          <w:color w:val="0070C0"/>
        </w:rPr>
      </w:pPr>
      <w:r>
        <w:rPr>
          <w:rFonts w:ascii="Calibri" w:hAnsi="Calibri" w:cs="Calibri"/>
          <w:iCs/>
          <w:color w:val="0070C0"/>
        </w:rPr>
        <w:br w:type="page"/>
      </w:r>
    </w:p>
    <w:p w14:paraId="7BAFC9E7" w14:textId="77777777" w:rsidR="0039361F" w:rsidRPr="00986697" w:rsidRDefault="0039361F" w:rsidP="00D97609">
      <w:pPr>
        <w:widowControl/>
        <w:tabs>
          <w:tab w:val="left" w:pos="630"/>
        </w:tabs>
        <w:autoSpaceDE/>
        <w:autoSpaceDN/>
        <w:adjustRightInd/>
        <w:ind w:left="720" w:hanging="360"/>
        <w:rPr>
          <w:rFonts w:ascii="Calibri" w:hAnsi="Calibri" w:cs="Calibri"/>
          <w:iCs/>
          <w:color w:val="0070C0"/>
        </w:rPr>
        <w:sectPr w:rsidR="0039361F" w:rsidRPr="00986697" w:rsidSect="00986697">
          <w:headerReference w:type="default" r:id="rId18"/>
          <w:headerReference w:type="first" r:id="rId19"/>
          <w:footerReference w:type="first" r:id="rId20"/>
          <w:pgSz w:w="15840" w:h="12240" w:orient="landscape"/>
          <w:pgMar w:top="1440" w:right="1440" w:bottom="1440" w:left="1440" w:header="630" w:footer="720" w:gutter="0"/>
          <w:cols w:space="720"/>
          <w:titlePg/>
          <w:docGrid w:linePitch="360"/>
        </w:sectPr>
      </w:pPr>
    </w:p>
    <w:p w14:paraId="0CAA0D78" w14:textId="77777777" w:rsidR="00BE1529" w:rsidRDefault="00BE1529">
      <w:pPr>
        <w:rPr>
          <w:rFonts w:asciiTheme="minorHAnsi" w:hAnsiTheme="minorHAnsi" w:cstheme="minorHAnsi"/>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70"/>
        <w:gridCol w:w="2441"/>
        <w:gridCol w:w="1261"/>
        <w:gridCol w:w="1393"/>
        <w:gridCol w:w="4185"/>
      </w:tblGrid>
      <w:tr w:rsidR="00A80816" w:rsidRPr="00F17AD7" w14:paraId="79569469" w14:textId="77777777" w:rsidTr="00A8081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0" w:type="dxa"/>
            <w:tcBorders>
              <w:right w:val="single" w:sz="4" w:space="0" w:color="000000"/>
            </w:tcBorders>
            <w:shd w:val="clear" w:color="auto" w:fill="auto"/>
          </w:tcPr>
          <w:p w14:paraId="6008FAC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F17AD7">
              <w:rPr>
                <w:rFonts w:asciiTheme="minorHAnsi" w:eastAsia="PMingLiU" w:hAnsiTheme="minorHAnsi" w:cstheme="minorHAnsi"/>
                <w:color w:val="000000"/>
              </w:rPr>
              <w:t>SAMM Number</w:t>
            </w:r>
          </w:p>
        </w:tc>
        <w:tc>
          <w:tcPr>
            <w:tcW w:w="2429" w:type="dxa"/>
            <w:tcBorders>
              <w:left w:val="single" w:sz="4" w:space="0" w:color="000000"/>
              <w:right w:val="single" w:sz="4" w:space="0" w:color="000000"/>
            </w:tcBorders>
            <w:shd w:val="clear" w:color="auto" w:fill="auto"/>
          </w:tcPr>
          <w:p w14:paraId="538A0FB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F17AD7">
              <w:rPr>
                <w:rFonts w:asciiTheme="minorHAnsi" w:eastAsia="PMingLiU" w:hAnsiTheme="minorHAnsi" w:cstheme="minorHAnsi"/>
                <w:color w:val="000000"/>
              </w:rPr>
              <w:t>SAMM Name</w:t>
            </w:r>
          </w:p>
        </w:tc>
        <w:tc>
          <w:tcPr>
            <w:tcW w:w="1262" w:type="dxa"/>
            <w:tcBorders>
              <w:left w:val="single" w:sz="4" w:space="0" w:color="000000"/>
              <w:right w:val="single" w:sz="4" w:space="0" w:color="000000"/>
            </w:tcBorders>
            <w:shd w:val="clear" w:color="auto" w:fill="auto"/>
          </w:tcPr>
          <w:p w14:paraId="7289D4B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F17AD7">
              <w:rPr>
                <w:rFonts w:asciiTheme="minorHAnsi" w:eastAsia="PMingLiU" w:hAnsiTheme="minorHAnsi" w:cstheme="minorHAnsi"/>
                <w:color w:val="000000"/>
              </w:rPr>
              <w:t>State Plan Data</w:t>
            </w:r>
          </w:p>
        </w:tc>
        <w:tc>
          <w:tcPr>
            <w:tcW w:w="1394" w:type="dxa"/>
            <w:tcBorders>
              <w:left w:val="single" w:sz="4" w:space="0" w:color="000000"/>
              <w:right w:val="single" w:sz="4" w:space="0" w:color="000000"/>
            </w:tcBorders>
            <w:shd w:val="clear" w:color="auto" w:fill="auto"/>
          </w:tcPr>
          <w:p w14:paraId="2CB3612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F17AD7">
              <w:rPr>
                <w:rFonts w:asciiTheme="minorHAnsi" w:eastAsia="PMingLiU" w:hAnsiTheme="minorHAnsi" w:cstheme="minorHAnsi"/>
                <w:color w:val="000000"/>
              </w:rPr>
              <w:t>Further Review Level</w:t>
            </w:r>
          </w:p>
        </w:tc>
        <w:tc>
          <w:tcPr>
            <w:tcW w:w="4195" w:type="dxa"/>
            <w:tcBorders>
              <w:left w:val="single" w:sz="4" w:space="0" w:color="000000"/>
            </w:tcBorders>
            <w:shd w:val="clear" w:color="auto" w:fill="auto"/>
          </w:tcPr>
          <w:p w14:paraId="78A1FC3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F17AD7">
              <w:rPr>
                <w:rFonts w:asciiTheme="minorHAnsi" w:eastAsia="PMingLiU" w:hAnsiTheme="minorHAnsi" w:cstheme="minorHAnsi"/>
                <w:color w:val="000000"/>
              </w:rPr>
              <w:t>Notes</w:t>
            </w:r>
          </w:p>
        </w:tc>
      </w:tr>
      <w:tr w:rsidR="00A80816" w:rsidRPr="00F17AD7" w14:paraId="731834E5"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098881D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1a</w:t>
            </w:r>
          </w:p>
        </w:tc>
        <w:tc>
          <w:tcPr>
            <w:tcW w:w="2429" w:type="dxa"/>
          </w:tcPr>
          <w:p w14:paraId="54EA257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r w:rsidRPr="00F17AD7">
                <w:rPr>
                  <w:rStyle w:val="Hyperlink"/>
                  <w:rFonts w:asciiTheme="minorHAnsi" w:hAnsiTheme="minorHAnsi" w:cstheme="minorHAnsi"/>
                  <w:color w:val="000000" w:themeColor="text1"/>
                  <w:u w:val="none"/>
                </w:rPr>
                <w:t>Average Number of Workdays to Initiate Serious Complaint Inspections (State Formula)</w:t>
              </w:r>
            </w:hyperlink>
          </w:p>
        </w:tc>
        <w:tc>
          <w:tcPr>
            <w:tcW w:w="1262" w:type="dxa"/>
          </w:tcPr>
          <w:p w14:paraId="35AD2D7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5.69</w:t>
            </w:r>
          </w:p>
        </w:tc>
        <w:tc>
          <w:tcPr>
            <w:tcW w:w="1394" w:type="dxa"/>
          </w:tcPr>
          <w:p w14:paraId="4FB4F34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5</w:t>
            </w:r>
          </w:p>
        </w:tc>
        <w:tc>
          <w:tcPr>
            <w:tcW w:w="4195" w:type="dxa"/>
          </w:tcPr>
          <w:p w14:paraId="6BE609F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negotiated by OSHA and the State Plan.</w:t>
            </w:r>
          </w:p>
        </w:tc>
      </w:tr>
      <w:tr w:rsidR="00A80816" w:rsidRPr="00F17AD7" w14:paraId="15CAC3FD"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02B2270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1b</w:t>
            </w:r>
          </w:p>
        </w:tc>
        <w:tc>
          <w:tcPr>
            <w:tcW w:w="2429" w:type="dxa"/>
          </w:tcPr>
          <w:p w14:paraId="078F4E4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history="1">
              <w:r w:rsidRPr="00F17AD7">
                <w:rPr>
                  <w:rStyle w:val="Hyperlink"/>
                  <w:rFonts w:asciiTheme="minorHAnsi" w:hAnsiTheme="minorHAnsi" w:cstheme="minorHAnsi"/>
                  <w:color w:val="000000" w:themeColor="text1"/>
                  <w:u w:val="none"/>
                </w:rPr>
                <w:t>Average Number of Workdays to</w:t>
              </w:r>
              <w:r w:rsidRPr="00F17AD7" w:rsidDel="003E70D0">
                <w:rPr>
                  <w:rStyle w:val="Hyperlink"/>
                  <w:rFonts w:asciiTheme="minorHAnsi" w:hAnsiTheme="minorHAnsi" w:cstheme="minorHAnsi"/>
                  <w:color w:val="000000" w:themeColor="text1"/>
                  <w:u w:val="none"/>
                </w:rPr>
                <w:t xml:space="preserve"> </w:t>
              </w:r>
              <w:r w:rsidRPr="00F17AD7">
                <w:rPr>
                  <w:rStyle w:val="Hyperlink"/>
                  <w:rFonts w:asciiTheme="minorHAnsi" w:hAnsiTheme="minorHAnsi" w:cstheme="minorHAnsi"/>
                  <w:color w:val="000000" w:themeColor="text1"/>
                  <w:u w:val="none"/>
                </w:rPr>
                <w:t>Initiate Other-than-Serious Complaint Inspections (State Formula)</w:t>
              </w:r>
            </w:hyperlink>
          </w:p>
        </w:tc>
        <w:tc>
          <w:tcPr>
            <w:tcW w:w="1262" w:type="dxa"/>
          </w:tcPr>
          <w:p w14:paraId="1FBA7F0B" w14:textId="2528C889" w:rsidR="00A80816" w:rsidRPr="00F17AD7" w:rsidRDefault="00AF7617"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6.27</w:t>
            </w:r>
          </w:p>
        </w:tc>
        <w:tc>
          <w:tcPr>
            <w:tcW w:w="1394" w:type="dxa"/>
          </w:tcPr>
          <w:p w14:paraId="50A8888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5</w:t>
            </w:r>
          </w:p>
        </w:tc>
        <w:tc>
          <w:tcPr>
            <w:tcW w:w="4195" w:type="dxa"/>
          </w:tcPr>
          <w:p w14:paraId="6C8A6ED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negotiated by OSHA and the State Plan.</w:t>
            </w:r>
          </w:p>
        </w:tc>
      </w:tr>
      <w:tr w:rsidR="00A80816" w:rsidRPr="00F17AD7" w14:paraId="2950A2CA" w14:textId="77777777" w:rsidTr="00A80816">
        <w:trPr>
          <w:cantSplit/>
          <w:trHeight w:val="1448"/>
        </w:trPr>
        <w:tc>
          <w:tcPr>
            <w:cnfStyle w:val="001000000000" w:firstRow="0" w:lastRow="0" w:firstColumn="1" w:lastColumn="0" w:oddVBand="0" w:evenVBand="0" w:oddHBand="0" w:evenHBand="0" w:firstRowFirstColumn="0" w:firstRowLastColumn="0" w:lastRowFirstColumn="0" w:lastRowLastColumn="0"/>
            <w:tcW w:w="1070" w:type="dxa"/>
          </w:tcPr>
          <w:p w14:paraId="1ECD75E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1c*</w:t>
            </w:r>
          </w:p>
        </w:tc>
        <w:tc>
          <w:tcPr>
            <w:tcW w:w="2429" w:type="dxa"/>
          </w:tcPr>
          <w:p w14:paraId="4B30490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F17AD7">
                <w:rPr>
                  <w:rStyle w:val="Hyperlink"/>
                  <w:rFonts w:asciiTheme="minorHAnsi" w:hAnsiTheme="minorHAnsi" w:cstheme="minorHAnsi"/>
                  <w:color w:val="000000" w:themeColor="text1"/>
                  <w:u w:val="none"/>
                </w:rPr>
                <w:t>Average Number of Workdays to</w:t>
              </w:r>
              <w:r w:rsidRPr="00F17AD7" w:rsidDel="003E70D0">
                <w:rPr>
                  <w:rStyle w:val="Hyperlink"/>
                  <w:rFonts w:asciiTheme="minorHAnsi" w:hAnsiTheme="minorHAnsi" w:cstheme="minorHAnsi"/>
                  <w:color w:val="000000" w:themeColor="text1"/>
                  <w:u w:val="none"/>
                </w:rPr>
                <w:t xml:space="preserve"> </w:t>
              </w:r>
              <w:r w:rsidRPr="00F17AD7">
                <w:rPr>
                  <w:rStyle w:val="Hyperlink"/>
                  <w:rFonts w:asciiTheme="minorHAnsi" w:hAnsiTheme="minorHAnsi" w:cstheme="minorHAnsi"/>
                  <w:color w:val="000000" w:themeColor="text1"/>
                  <w:u w:val="none"/>
                </w:rPr>
                <w:t>Initiate Serious Complaint Inspections (Federal Formula)</w:t>
              </w:r>
            </w:hyperlink>
          </w:p>
        </w:tc>
        <w:tc>
          <w:tcPr>
            <w:tcW w:w="1262" w:type="dxa"/>
          </w:tcPr>
          <w:p w14:paraId="166F4B6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3.49</w:t>
            </w:r>
          </w:p>
        </w:tc>
        <w:tc>
          <w:tcPr>
            <w:tcW w:w="1394" w:type="dxa"/>
          </w:tcPr>
          <w:p w14:paraId="46AD1D9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w:t>
            </w:r>
          </w:p>
        </w:tc>
        <w:tc>
          <w:tcPr>
            <w:tcW w:w="4195" w:type="dxa"/>
          </w:tcPr>
          <w:p w14:paraId="7A54FBE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This measure is for informational purposes only and is not a mandated measure.</w:t>
            </w:r>
          </w:p>
        </w:tc>
      </w:tr>
      <w:tr w:rsidR="00A80816" w:rsidRPr="00F17AD7" w14:paraId="0C7BAED2" w14:textId="77777777" w:rsidTr="00A80816">
        <w:trPr>
          <w:cantSplit/>
          <w:trHeight w:val="1493"/>
        </w:trPr>
        <w:tc>
          <w:tcPr>
            <w:cnfStyle w:val="001000000000" w:firstRow="0" w:lastRow="0" w:firstColumn="1" w:lastColumn="0" w:oddVBand="0" w:evenVBand="0" w:oddHBand="0" w:evenHBand="0" w:firstRowFirstColumn="0" w:firstRowLastColumn="0" w:lastRowFirstColumn="0" w:lastRowLastColumn="0"/>
            <w:tcW w:w="1070" w:type="dxa"/>
          </w:tcPr>
          <w:p w14:paraId="1581D92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1d*</w:t>
            </w:r>
          </w:p>
        </w:tc>
        <w:tc>
          <w:tcPr>
            <w:tcW w:w="2429" w:type="dxa"/>
          </w:tcPr>
          <w:p w14:paraId="317488B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F17AD7">
                <w:rPr>
                  <w:rStyle w:val="Hyperlink"/>
                  <w:rFonts w:asciiTheme="minorHAnsi" w:hAnsiTheme="minorHAnsi" w:cstheme="minorHAnsi"/>
                  <w:color w:val="000000" w:themeColor="text1"/>
                  <w:u w:val="none"/>
                </w:rPr>
                <w:t>Average Number of Workdays to Initiate Other-than-Serious Complaint Inspections (Federal Formula)</w:t>
              </w:r>
            </w:hyperlink>
          </w:p>
        </w:tc>
        <w:tc>
          <w:tcPr>
            <w:tcW w:w="1262" w:type="dxa"/>
          </w:tcPr>
          <w:p w14:paraId="5EAE466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6.09</w:t>
            </w:r>
          </w:p>
        </w:tc>
        <w:tc>
          <w:tcPr>
            <w:tcW w:w="1394" w:type="dxa"/>
          </w:tcPr>
          <w:p w14:paraId="5ED08AE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w:t>
            </w:r>
          </w:p>
        </w:tc>
        <w:tc>
          <w:tcPr>
            <w:tcW w:w="4195" w:type="dxa"/>
          </w:tcPr>
          <w:p w14:paraId="016EA34F"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This measure is for informational purposes only and is not a mandated measure.</w:t>
            </w:r>
          </w:p>
        </w:tc>
      </w:tr>
      <w:tr w:rsidR="00A80816" w:rsidRPr="00F17AD7" w14:paraId="07C324CE"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7FEE6CB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2a</w:t>
            </w:r>
          </w:p>
        </w:tc>
        <w:tc>
          <w:tcPr>
            <w:tcW w:w="2429" w:type="dxa"/>
          </w:tcPr>
          <w:p w14:paraId="78CD267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F17AD7">
                <w:rPr>
                  <w:rStyle w:val="Hyperlink"/>
                  <w:rFonts w:asciiTheme="minorHAnsi" w:hAnsiTheme="minorHAnsi" w:cstheme="minorHAnsi"/>
                  <w:color w:val="000000" w:themeColor="text1"/>
                  <w:u w:val="none"/>
                </w:rPr>
                <w:t xml:space="preserve">Average Number of Workdays to Initiate Serious Complaint Investigations (State Formula) </w:t>
              </w:r>
            </w:hyperlink>
          </w:p>
        </w:tc>
        <w:tc>
          <w:tcPr>
            <w:tcW w:w="1262" w:type="dxa"/>
          </w:tcPr>
          <w:p w14:paraId="714AA3F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2.58</w:t>
            </w:r>
          </w:p>
        </w:tc>
        <w:tc>
          <w:tcPr>
            <w:tcW w:w="1394" w:type="dxa"/>
          </w:tcPr>
          <w:p w14:paraId="5781F04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1</w:t>
            </w:r>
          </w:p>
        </w:tc>
        <w:tc>
          <w:tcPr>
            <w:tcW w:w="4195" w:type="dxa"/>
          </w:tcPr>
          <w:p w14:paraId="2EEAFB9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negotiated by OSHA and the State Plan.</w:t>
            </w:r>
          </w:p>
        </w:tc>
      </w:tr>
      <w:tr w:rsidR="00A80816" w:rsidRPr="00F17AD7" w14:paraId="75A6C229"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6467AED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2b</w:t>
            </w:r>
          </w:p>
        </w:tc>
        <w:tc>
          <w:tcPr>
            <w:tcW w:w="2429" w:type="dxa"/>
          </w:tcPr>
          <w:p w14:paraId="78ABCDF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F17AD7">
                <w:rPr>
                  <w:rStyle w:val="Hyperlink"/>
                  <w:rFonts w:asciiTheme="minorHAnsi" w:hAnsiTheme="minorHAnsi" w:cstheme="minorHAnsi"/>
                  <w:color w:val="000000" w:themeColor="text1"/>
                  <w:u w:val="none"/>
                </w:rPr>
                <w:t xml:space="preserve">Average Number of Workdays to Initiate Other-than-Serious Complaint Investigations (State Formula) </w:t>
              </w:r>
            </w:hyperlink>
          </w:p>
        </w:tc>
        <w:tc>
          <w:tcPr>
            <w:tcW w:w="1262" w:type="dxa"/>
          </w:tcPr>
          <w:p w14:paraId="720A593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1.63</w:t>
            </w:r>
          </w:p>
        </w:tc>
        <w:tc>
          <w:tcPr>
            <w:tcW w:w="1394" w:type="dxa"/>
          </w:tcPr>
          <w:p w14:paraId="120DB25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2</w:t>
            </w:r>
          </w:p>
        </w:tc>
        <w:tc>
          <w:tcPr>
            <w:tcW w:w="4195" w:type="dxa"/>
          </w:tcPr>
          <w:p w14:paraId="32800E0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negotiated by OSHA and the State Plan.</w:t>
            </w:r>
          </w:p>
        </w:tc>
      </w:tr>
      <w:tr w:rsidR="00A80816" w:rsidRPr="00F17AD7" w14:paraId="05336579" w14:textId="77777777" w:rsidTr="00A80816">
        <w:trPr>
          <w:cantSplit/>
          <w:trHeight w:val="1484"/>
        </w:trPr>
        <w:tc>
          <w:tcPr>
            <w:cnfStyle w:val="001000000000" w:firstRow="0" w:lastRow="0" w:firstColumn="1" w:lastColumn="0" w:oddVBand="0" w:evenVBand="0" w:oddHBand="0" w:evenHBand="0" w:firstRowFirstColumn="0" w:firstRowLastColumn="0" w:lastRowFirstColumn="0" w:lastRowLastColumn="0"/>
            <w:tcW w:w="1070" w:type="dxa"/>
          </w:tcPr>
          <w:p w14:paraId="197391C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2c*</w:t>
            </w:r>
          </w:p>
        </w:tc>
        <w:tc>
          <w:tcPr>
            <w:tcW w:w="2429" w:type="dxa"/>
          </w:tcPr>
          <w:p w14:paraId="01ABAAD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F17AD7">
                <w:rPr>
                  <w:rStyle w:val="Hyperlink"/>
                  <w:rFonts w:asciiTheme="minorHAnsi" w:hAnsiTheme="minorHAnsi" w:cstheme="minorHAnsi"/>
                  <w:color w:val="000000" w:themeColor="text1"/>
                  <w:u w:val="none"/>
                </w:rPr>
                <w:t xml:space="preserve">Average Number of Workdays to Initiate Serious Complaint Investigations (Federal Formula) </w:t>
              </w:r>
            </w:hyperlink>
          </w:p>
        </w:tc>
        <w:tc>
          <w:tcPr>
            <w:tcW w:w="1262" w:type="dxa"/>
          </w:tcPr>
          <w:p w14:paraId="31C62BD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1.82</w:t>
            </w:r>
          </w:p>
        </w:tc>
        <w:tc>
          <w:tcPr>
            <w:tcW w:w="1394" w:type="dxa"/>
          </w:tcPr>
          <w:p w14:paraId="1A8C84E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w:t>
            </w:r>
          </w:p>
        </w:tc>
        <w:tc>
          <w:tcPr>
            <w:tcW w:w="4195" w:type="dxa"/>
          </w:tcPr>
          <w:p w14:paraId="1BD2E8A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This measure is for informational purposes only and is not a mandated measure.</w:t>
            </w:r>
          </w:p>
        </w:tc>
      </w:tr>
      <w:tr w:rsidR="00A80816" w:rsidRPr="00F17AD7" w14:paraId="3660CAF7" w14:textId="77777777" w:rsidTr="00A80816">
        <w:trPr>
          <w:cantSplit/>
          <w:trHeight w:val="1799"/>
        </w:trPr>
        <w:tc>
          <w:tcPr>
            <w:cnfStyle w:val="001000000000" w:firstRow="0" w:lastRow="0" w:firstColumn="1" w:lastColumn="0" w:oddVBand="0" w:evenVBand="0" w:oddHBand="0" w:evenHBand="0" w:firstRowFirstColumn="0" w:firstRowLastColumn="0" w:lastRowFirstColumn="0" w:lastRowLastColumn="0"/>
            <w:tcW w:w="1070" w:type="dxa"/>
          </w:tcPr>
          <w:p w14:paraId="1FC8858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lastRenderedPageBreak/>
              <w:t>2d*</w:t>
            </w:r>
          </w:p>
        </w:tc>
        <w:tc>
          <w:tcPr>
            <w:tcW w:w="2429" w:type="dxa"/>
          </w:tcPr>
          <w:p w14:paraId="6AB7A38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F17AD7">
                <w:rPr>
                  <w:rStyle w:val="Hyperlink"/>
                  <w:rFonts w:asciiTheme="minorHAnsi" w:hAnsiTheme="minorHAnsi" w:cstheme="minorHAnsi"/>
                  <w:color w:val="000000" w:themeColor="text1"/>
                  <w:u w:val="none"/>
                </w:rPr>
                <w:t>Average Number of Workdays to Initiate Other-than-Serious Complaint Investigations (Federal Formula)</w:t>
              </w:r>
            </w:hyperlink>
          </w:p>
        </w:tc>
        <w:tc>
          <w:tcPr>
            <w:tcW w:w="1262" w:type="dxa"/>
          </w:tcPr>
          <w:p w14:paraId="220A165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1.13</w:t>
            </w:r>
          </w:p>
        </w:tc>
        <w:tc>
          <w:tcPr>
            <w:tcW w:w="1394" w:type="dxa"/>
          </w:tcPr>
          <w:p w14:paraId="7807D15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w:t>
            </w:r>
          </w:p>
        </w:tc>
        <w:tc>
          <w:tcPr>
            <w:tcW w:w="4195" w:type="dxa"/>
          </w:tcPr>
          <w:p w14:paraId="5EF69FE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This measure is for informational purposes only and is not a mandated measure.</w:t>
            </w:r>
          </w:p>
        </w:tc>
      </w:tr>
      <w:tr w:rsidR="00A80816" w:rsidRPr="00F17AD7" w14:paraId="7557F1DA"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3A57371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3</w:t>
            </w:r>
          </w:p>
        </w:tc>
        <w:tc>
          <w:tcPr>
            <w:tcW w:w="2429" w:type="dxa"/>
          </w:tcPr>
          <w:p w14:paraId="3EE9C45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3" w:history="1">
              <w:r w:rsidRPr="00F17AD7">
                <w:rPr>
                  <w:rStyle w:val="Hyperlink"/>
                  <w:rFonts w:asciiTheme="minorHAnsi" w:hAnsiTheme="minorHAnsi" w:cstheme="minorHAnsi"/>
                  <w:color w:val="000000" w:themeColor="text1"/>
                  <w:u w:val="none"/>
                </w:rPr>
                <w:t>Percent of Imminent Danger Complaints and Referrals responded to within One Workday</w:t>
              </w:r>
            </w:hyperlink>
          </w:p>
        </w:tc>
        <w:tc>
          <w:tcPr>
            <w:tcW w:w="1262" w:type="dxa"/>
          </w:tcPr>
          <w:p w14:paraId="291D82D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N/A</w:t>
            </w:r>
          </w:p>
        </w:tc>
        <w:tc>
          <w:tcPr>
            <w:tcW w:w="1394" w:type="dxa"/>
          </w:tcPr>
          <w:p w14:paraId="6C32228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100%</w:t>
            </w:r>
          </w:p>
        </w:tc>
        <w:tc>
          <w:tcPr>
            <w:tcW w:w="4195" w:type="dxa"/>
          </w:tcPr>
          <w:p w14:paraId="5A63E23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The further review level is fixed for all State Plans.</w:t>
            </w:r>
          </w:p>
          <w:p w14:paraId="44E97EE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CB5CBC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 No imminent danger complaints and referrals were received.</w:t>
            </w:r>
          </w:p>
        </w:tc>
      </w:tr>
      <w:tr w:rsidR="00A80816" w:rsidRPr="00F17AD7" w14:paraId="5CD29426"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49E6207F"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4</w:t>
            </w:r>
          </w:p>
        </w:tc>
        <w:tc>
          <w:tcPr>
            <w:tcW w:w="2429" w:type="dxa"/>
          </w:tcPr>
          <w:p w14:paraId="1C797BF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4" w:history="1">
              <w:r w:rsidRPr="00F17AD7">
                <w:rPr>
                  <w:rStyle w:val="Hyperlink"/>
                  <w:rFonts w:asciiTheme="minorHAnsi" w:hAnsiTheme="minorHAnsi" w:cstheme="minorHAnsi"/>
                  <w:color w:val="000000" w:themeColor="text1"/>
                  <w:u w:val="none"/>
                </w:rPr>
                <w:t>Number of Denials where Entry Not Obtained</w:t>
              </w:r>
            </w:hyperlink>
          </w:p>
        </w:tc>
        <w:tc>
          <w:tcPr>
            <w:tcW w:w="1262" w:type="dxa"/>
          </w:tcPr>
          <w:p w14:paraId="7B962FD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0</w:t>
            </w:r>
          </w:p>
        </w:tc>
        <w:tc>
          <w:tcPr>
            <w:tcW w:w="1394" w:type="dxa"/>
          </w:tcPr>
          <w:p w14:paraId="4BB614E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0</w:t>
            </w:r>
          </w:p>
        </w:tc>
        <w:tc>
          <w:tcPr>
            <w:tcW w:w="4195" w:type="dxa"/>
          </w:tcPr>
          <w:p w14:paraId="234D055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fixed for all State Plans.</w:t>
            </w:r>
          </w:p>
        </w:tc>
      </w:tr>
      <w:tr w:rsidR="00A80816" w:rsidRPr="00F17AD7" w14:paraId="22AA64A0" w14:textId="77777777" w:rsidTr="00A80816">
        <w:trPr>
          <w:cantSplit/>
          <w:trHeight w:val="854"/>
        </w:trPr>
        <w:tc>
          <w:tcPr>
            <w:cnfStyle w:val="001000000000" w:firstRow="0" w:lastRow="0" w:firstColumn="1" w:lastColumn="0" w:oddVBand="0" w:evenVBand="0" w:oddHBand="0" w:evenHBand="0" w:firstRowFirstColumn="0" w:firstRowLastColumn="0" w:lastRowFirstColumn="0" w:lastRowLastColumn="0"/>
            <w:tcW w:w="1070" w:type="dxa"/>
          </w:tcPr>
          <w:p w14:paraId="158A62D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5a</w:t>
            </w:r>
          </w:p>
        </w:tc>
        <w:tc>
          <w:tcPr>
            <w:tcW w:w="2429" w:type="dxa"/>
          </w:tcPr>
          <w:p w14:paraId="78FE1D8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5" w:history="1">
              <w:r w:rsidRPr="00F17AD7">
                <w:rPr>
                  <w:rStyle w:val="Hyperlink"/>
                  <w:rFonts w:asciiTheme="minorHAnsi" w:hAnsiTheme="minorHAnsi" w:cstheme="minorHAnsi"/>
                  <w:color w:val="000000" w:themeColor="text1"/>
                  <w:u w:val="none"/>
                </w:rPr>
                <w:t>Average Number of Serious/Willful/Repeat Violations per Inspection with Violations</w:t>
              </w:r>
            </w:hyperlink>
          </w:p>
        </w:tc>
        <w:tc>
          <w:tcPr>
            <w:tcW w:w="1262" w:type="dxa"/>
          </w:tcPr>
          <w:p w14:paraId="47BECA6F"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2.87</w:t>
            </w:r>
          </w:p>
        </w:tc>
        <w:tc>
          <w:tcPr>
            <w:tcW w:w="1394" w:type="dxa"/>
          </w:tcPr>
          <w:p w14:paraId="7D68E5CD"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F17AD7">
              <w:rPr>
                <w:rFonts w:asciiTheme="minorHAnsi" w:hAnsiTheme="minorHAnsi" w:cstheme="minorHAnsi"/>
              </w:rPr>
              <w:t>- 20% of 1.72</w:t>
            </w:r>
          </w:p>
          <w:p w14:paraId="3C44F5BD"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C942EB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1BD0571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eastAsia="PMingLiU" w:hAnsiTheme="minorHAnsi" w:cstheme="minorHAnsi"/>
                <w:color w:val="000000" w:themeColor="text1"/>
              </w:rPr>
              <w:t xml:space="preserve">The further review level is based on a three-year national average.  The minimum not requiring further review is 1.38. </w:t>
            </w:r>
          </w:p>
        </w:tc>
      </w:tr>
      <w:tr w:rsidR="00A80816" w:rsidRPr="00F17AD7" w14:paraId="165A2B27"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7DE3225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5b</w:t>
            </w:r>
          </w:p>
        </w:tc>
        <w:tc>
          <w:tcPr>
            <w:tcW w:w="2429" w:type="dxa"/>
          </w:tcPr>
          <w:p w14:paraId="0DA96A1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5" w:history="1">
              <w:r w:rsidRPr="00F17AD7">
                <w:rPr>
                  <w:rStyle w:val="Hyperlink"/>
                  <w:rFonts w:asciiTheme="minorHAnsi" w:hAnsiTheme="minorHAnsi" w:cstheme="minorHAnsi"/>
                  <w:color w:val="000000" w:themeColor="text1"/>
                  <w:u w:val="none"/>
                </w:rPr>
                <w:t>Average Number of Other-than-Serious Violations per Inspection with Violations</w:t>
              </w:r>
            </w:hyperlink>
          </w:p>
        </w:tc>
        <w:tc>
          <w:tcPr>
            <w:tcW w:w="1262" w:type="dxa"/>
          </w:tcPr>
          <w:p w14:paraId="3758431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0.31</w:t>
            </w:r>
          </w:p>
        </w:tc>
        <w:tc>
          <w:tcPr>
            <w:tcW w:w="1394" w:type="dxa"/>
          </w:tcPr>
          <w:p w14:paraId="50125C16"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F17AD7">
              <w:rPr>
                <w:rFonts w:asciiTheme="minorHAnsi" w:hAnsiTheme="minorHAnsi" w:cstheme="minorHAnsi"/>
              </w:rPr>
              <w:t>- 20% of 0.95</w:t>
            </w:r>
          </w:p>
          <w:p w14:paraId="6B63A19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683A0EE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eastAsia="PMingLiU" w:hAnsiTheme="minorHAnsi" w:cstheme="minorHAnsi"/>
                <w:color w:val="000000" w:themeColor="text1"/>
              </w:rPr>
              <w:t>The further review level is based on a three-year national average.  The minimum not requiring further review is 0.76.</w:t>
            </w:r>
          </w:p>
        </w:tc>
      </w:tr>
      <w:tr w:rsidR="00A80816" w:rsidRPr="00F17AD7" w14:paraId="74F994CB"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1C36475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6</w:t>
            </w:r>
          </w:p>
        </w:tc>
        <w:tc>
          <w:tcPr>
            <w:tcW w:w="2429" w:type="dxa"/>
          </w:tcPr>
          <w:p w14:paraId="695BBC1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 xml:space="preserve">Percent of Total inspections in State and Local Government </w:t>
            </w:r>
          </w:p>
        </w:tc>
        <w:tc>
          <w:tcPr>
            <w:tcW w:w="1262" w:type="dxa"/>
          </w:tcPr>
          <w:p w14:paraId="7F4B458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100%</w:t>
            </w:r>
          </w:p>
        </w:tc>
        <w:tc>
          <w:tcPr>
            <w:tcW w:w="1394" w:type="dxa"/>
          </w:tcPr>
          <w:p w14:paraId="05B7F67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100%</w:t>
            </w:r>
          </w:p>
        </w:tc>
        <w:tc>
          <w:tcPr>
            <w:tcW w:w="4195" w:type="dxa"/>
          </w:tcPr>
          <w:p w14:paraId="7D77B8C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eastAsia="PMingLiU" w:hAnsiTheme="minorHAnsi" w:cstheme="minorHAnsi"/>
              </w:rPr>
              <w:t>Since this is a State and Local Government State Plan, all inspections are in state and local government workplaces.</w:t>
            </w:r>
          </w:p>
        </w:tc>
      </w:tr>
      <w:tr w:rsidR="00A80816" w:rsidRPr="00F17AD7" w14:paraId="6714F8FD"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25CE278F"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7a</w:t>
            </w:r>
          </w:p>
        </w:tc>
        <w:tc>
          <w:tcPr>
            <w:tcW w:w="2429" w:type="dxa"/>
          </w:tcPr>
          <w:p w14:paraId="70D05D8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7" w:history="1">
              <w:r w:rsidRPr="00F17AD7">
                <w:rPr>
                  <w:rStyle w:val="Hyperlink"/>
                  <w:rFonts w:asciiTheme="minorHAnsi" w:hAnsiTheme="minorHAnsi" w:cstheme="minorHAnsi"/>
                  <w:color w:val="000000" w:themeColor="text1"/>
                  <w:u w:val="none"/>
                </w:rPr>
                <w:t>Number of Safety Inspections</w:t>
              </w:r>
            </w:hyperlink>
          </w:p>
        </w:tc>
        <w:tc>
          <w:tcPr>
            <w:tcW w:w="1262" w:type="dxa"/>
          </w:tcPr>
          <w:p w14:paraId="04A025C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163</w:t>
            </w:r>
          </w:p>
        </w:tc>
        <w:tc>
          <w:tcPr>
            <w:tcW w:w="1394" w:type="dxa"/>
          </w:tcPr>
          <w:p w14:paraId="0ED656AE"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- 20% of </w:t>
            </w:r>
          </w:p>
          <w:p w14:paraId="4FC80FB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Grant 132</w:t>
            </w:r>
          </w:p>
        </w:tc>
        <w:tc>
          <w:tcPr>
            <w:tcW w:w="4195" w:type="dxa"/>
          </w:tcPr>
          <w:p w14:paraId="490F329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hAnsiTheme="minorHAnsi" w:cstheme="minorHAnsi"/>
                <w:color w:val="000000" w:themeColor="text1"/>
              </w:rPr>
              <w:t xml:space="preserve">The further review level is based on a number negotiated by OSHA and the State Plan through the grant application.  </w:t>
            </w:r>
            <w:r w:rsidRPr="00F17AD7">
              <w:rPr>
                <w:rFonts w:asciiTheme="minorHAnsi" w:eastAsia="PMingLiU" w:hAnsiTheme="minorHAnsi" w:cstheme="minorHAnsi"/>
                <w:color w:val="000000" w:themeColor="text1"/>
              </w:rPr>
              <w:t>The minimum not requiring further review is 106.</w:t>
            </w:r>
          </w:p>
        </w:tc>
      </w:tr>
      <w:tr w:rsidR="00A80816" w:rsidRPr="00F17AD7" w14:paraId="67A3D8B3"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2AA0E0D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7b</w:t>
            </w:r>
          </w:p>
        </w:tc>
        <w:tc>
          <w:tcPr>
            <w:tcW w:w="2429" w:type="dxa"/>
          </w:tcPr>
          <w:p w14:paraId="78DE9DA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7" w:history="1">
              <w:r w:rsidRPr="00F17AD7">
                <w:rPr>
                  <w:rFonts w:asciiTheme="minorHAnsi" w:hAnsiTheme="minorHAnsi" w:cstheme="minorHAnsi"/>
                  <w:color w:val="000000" w:themeColor="text1"/>
                </w:rPr>
                <w:t xml:space="preserve">Number of </w:t>
              </w:r>
              <w:r w:rsidRPr="00F17AD7">
                <w:rPr>
                  <w:rStyle w:val="Hyperlink"/>
                  <w:rFonts w:asciiTheme="minorHAnsi" w:hAnsiTheme="minorHAnsi" w:cstheme="minorHAnsi"/>
                  <w:color w:val="000000" w:themeColor="text1"/>
                  <w:u w:val="none"/>
                </w:rPr>
                <w:t>Health Inspections</w:t>
              </w:r>
            </w:hyperlink>
          </w:p>
        </w:tc>
        <w:tc>
          <w:tcPr>
            <w:tcW w:w="1262" w:type="dxa"/>
          </w:tcPr>
          <w:p w14:paraId="0F51F73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37</w:t>
            </w:r>
          </w:p>
        </w:tc>
        <w:tc>
          <w:tcPr>
            <w:tcW w:w="1394" w:type="dxa"/>
          </w:tcPr>
          <w:p w14:paraId="5684D436"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- 20% of </w:t>
            </w:r>
          </w:p>
          <w:p w14:paraId="40CE0B6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Grant 22</w:t>
            </w:r>
          </w:p>
        </w:tc>
        <w:tc>
          <w:tcPr>
            <w:tcW w:w="4195" w:type="dxa"/>
          </w:tcPr>
          <w:p w14:paraId="3B98954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hAnsiTheme="minorHAnsi" w:cstheme="minorHAnsi"/>
                <w:color w:val="000000" w:themeColor="text1"/>
              </w:rPr>
              <w:t xml:space="preserve">The further review level is based on a number negotiated by OSHA and the State Plan through the grant application.  </w:t>
            </w:r>
            <w:r w:rsidRPr="00F17AD7">
              <w:rPr>
                <w:rFonts w:asciiTheme="minorHAnsi" w:eastAsia="PMingLiU" w:hAnsiTheme="minorHAnsi" w:cstheme="minorHAnsi"/>
                <w:color w:val="000000" w:themeColor="text1"/>
              </w:rPr>
              <w:t>The minimum not requiring further review is 18.</w:t>
            </w:r>
          </w:p>
        </w:tc>
      </w:tr>
      <w:tr w:rsidR="00A80816" w:rsidRPr="00F17AD7" w14:paraId="5F966C69"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13BD3A4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lastRenderedPageBreak/>
              <w:t>8a</w:t>
            </w:r>
          </w:p>
        </w:tc>
        <w:tc>
          <w:tcPr>
            <w:tcW w:w="2429" w:type="dxa"/>
          </w:tcPr>
          <w:p w14:paraId="5D72455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8" w:history="1">
              <w:r w:rsidRPr="00F17AD7">
                <w:rPr>
                  <w:rStyle w:val="Hyperlink"/>
                  <w:rFonts w:asciiTheme="minorHAnsi" w:hAnsiTheme="minorHAnsi" w:cstheme="minorHAnsi"/>
                  <w:color w:val="000000" w:themeColor="text1"/>
                  <w:u w:val="none"/>
                </w:rPr>
                <w:t>Average Current Penalty per Private Sector Serious Violation Total (1 to greater than 250 workers)</w:t>
              </w:r>
            </w:hyperlink>
          </w:p>
        </w:tc>
        <w:tc>
          <w:tcPr>
            <w:tcW w:w="1262" w:type="dxa"/>
          </w:tcPr>
          <w:p w14:paraId="03DAB1E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77E7FDED"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- 25% of </w:t>
            </w:r>
          </w:p>
          <w:p w14:paraId="1A05557A"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r w:rsidRPr="00F17AD7">
              <w:rPr>
                <w:rFonts w:asciiTheme="minorHAnsi" w:eastAsia="PMingLiU" w:hAnsiTheme="minorHAnsi" w:cstheme="minorHAnsi"/>
              </w:rPr>
              <w:t>$3,926.69</w:t>
            </w:r>
          </w:p>
          <w:p w14:paraId="59ACDDD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57C78DF8"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 – This is a State and Local Government State Plan.</w:t>
            </w:r>
          </w:p>
          <w:p w14:paraId="1D9E4F84"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D5D4E6C" w14:textId="77777777" w:rsidR="00A80816" w:rsidRPr="00F17AD7" w:rsidRDefault="00A80816" w:rsidP="009F1F69">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F17AD7">
              <w:rPr>
                <w:rFonts w:asciiTheme="minorHAnsi" w:hAnsiTheme="minorHAnsi" w:cstheme="minorHAnsi"/>
              </w:rPr>
              <w:t>The further review level is based on a three-year national average.</w:t>
            </w:r>
          </w:p>
        </w:tc>
      </w:tr>
      <w:tr w:rsidR="00A80816" w:rsidRPr="00F17AD7" w14:paraId="178B35BA"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28C9D68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rPr>
            </w:pPr>
            <w:r w:rsidRPr="00F17AD7">
              <w:rPr>
                <w:rFonts w:asciiTheme="minorHAnsi" w:eastAsia="PMingLiU" w:hAnsiTheme="minorHAnsi" w:cstheme="minorHAnsi"/>
              </w:rPr>
              <w:t>8b</w:t>
            </w:r>
          </w:p>
        </w:tc>
        <w:tc>
          <w:tcPr>
            <w:tcW w:w="2429" w:type="dxa"/>
          </w:tcPr>
          <w:p w14:paraId="6238DA5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F17AD7">
                <w:rPr>
                  <w:rStyle w:val="Hyperlink"/>
                  <w:rFonts w:asciiTheme="minorHAnsi" w:hAnsiTheme="minorHAnsi" w:cstheme="minorHAnsi"/>
                  <w:color w:val="000000" w:themeColor="text1"/>
                  <w:u w:val="none"/>
                </w:rPr>
                <w:t>Average Current Penalty per Private Sector Serious Violation (1 – 25 workers)</w:t>
              </w:r>
            </w:hyperlink>
          </w:p>
        </w:tc>
        <w:tc>
          <w:tcPr>
            <w:tcW w:w="1262" w:type="dxa"/>
          </w:tcPr>
          <w:p w14:paraId="3A1CB31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7A0E51E3"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- 25% of </w:t>
            </w:r>
          </w:p>
          <w:p w14:paraId="126872F2"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F17AD7">
              <w:rPr>
                <w:rFonts w:asciiTheme="minorHAnsi" w:hAnsiTheme="minorHAnsi" w:cstheme="minorHAnsi"/>
              </w:rPr>
              <w:t>$2,602.76</w:t>
            </w:r>
          </w:p>
          <w:p w14:paraId="4C0E5C9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5E031346"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 – This is a State and Local Government State Plan.</w:t>
            </w:r>
          </w:p>
          <w:p w14:paraId="37075F63"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0E3359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based on a three-year national average.</w:t>
            </w:r>
          </w:p>
        </w:tc>
      </w:tr>
      <w:tr w:rsidR="00A80816" w:rsidRPr="00F17AD7" w14:paraId="5591D8C5"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5298D49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8c</w:t>
            </w:r>
          </w:p>
        </w:tc>
        <w:tc>
          <w:tcPr>
            <w:tcW w:w="2429" w:type="dxa"/>
          </w:tcPr>
          <w:p w14:paraId="4C1FC12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c" w:history="1">
              <w:r w:rsidRPr="00F17AD7">
                <w:rPr>
                  <w:rStyle w:val="Hyperlink"/>
                  <w:rFonts w:asciiTheme="minorHAnsi" w:hAnsiTheme="minorHAnsi" w:cstheme="minorHAnsi"/>
                  <w:color w:val="000000" w:themeColor="text1"/>
                  <w:u w:val="none"/>
                </w:rPr>
                <w:t>Average Current Penalty per Private Sector Serious Violation (26 – 100 workers)</w:t>
              </w:r>
            </w:hyperlink>
          </w:p>
        </w:tc>
        <w:tc>
          <w:tcPr>
            <w:tcW w:w="1262" w:type="dxa"/>
          </w:tcPr>
          <w:p w14:paraId="7940CB8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45CCF141"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- 25% of </w:t>
            </w:r>
          </w:p>
          <w:p w14:paraId="62502427"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F17AD7">
              <w:rPr>
                <w:rFonts w:asciiTheme="minorHAnsi" w:hAnsiTheme="minorHAnsi" w:cstheme="minorHAnsi"/>
              </w:rPr>
              <w:t>$4,443.40</w:t>
            </w:r>
          </w:p>
          <w:p w14:paraId="3787C85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6F1D2863"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 – This is a State and Local Government State Plan.</w:t>
            </w:r>
          </w:p>
          <w:p w14:paraId="4CA3510E"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0695FE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hAnsiTheme="minorHAnsi" w:cstheme="minorHAnsi"/>
              </w:rPr>
              <w:t>The further review level is based on a three-year national average.</w:t>
            </w:r>
          </w:p>
        </w:tc>
      </w:tr>
      <w:tr w:rsidR="00A80816" w:rsidRPr="00F17AD7" w14:paraId="62404EF9"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5735D6F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8d</w:t>
            </w:r>
          </w:p>
        </w:tc>
        <w:tc>
          <w:tcPr>
            <w:tcW w:w="2429" w:type="dxa"/>
          </w:tcPr>
          <w:p w14:paraId="4784433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d" w:history="1">
              <w:r w:rsidRPr="00F17AD7">
                <w:rPr>
                  <w:rStyle w:val="Hyperlink"/>
                  <w:rFonts w:asciiTheme="minorHAnsi" w:hAnsiTheme="minorHAnsi" w:cstheme="minorHAnsi"/>
                  <w:color w:val="000000" w:themeColor="text1"/>
                  <w:u w:val="none"/>
                </w:rPr>
                <w:t>Average Current Penalty per Private Sector Serious Violation (101 – 250 workers)</w:t>
              </w:r>
            </w:hyperlink>
          </w:p>
        </w:tc>
        <w:tc>
          <w:tcPr>
            <w:tcW w:w="1262" w:type="dxa"/>
          </w:tcPr>
          <w:p w14:paraId="3813FA3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7171CF69"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- 25% of </w:t>
            </w:r>
          </w:p>
          <w:p w14:paraId="362EF664"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F17AD7">
              <w:rPr>
                <w:rFonts w:asciiTheme="minorHAnsi" w:hAnsiTheme="minorHAnsi" w:cstheme="minorHAnsi"/>
              </w:rPr>
              <w:t>$6,330.65</w:t>
            </w:r>
          </w:p>
          <w:p w14:paraId="42AF2EE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55A7F058"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 – This is a State and Local Government State Plan.</w:t>
            </w:r>
          </w:p>
          <w:p w14:paraId="26BC4D4A"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0EDEA4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hAnsiTheme="minorHAnsi" w:cstheme="minorHAnsi"/>
              </w:rPr>
              <w:t>The further review level is based on a three-year national average.</w:t>
            </w:r>
          </w:p>
        </w:tc>
      </w:tr>
      <w:tr w:rsidR="00A80816" w:rsidRPr="00F17AD7" w14:paraId="4E4BBF4F"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5822895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8e</w:t>
            </w:r>
          </w:p>
        </w:tc>
        <w:tc>
          <w:tcPr>
            <w:tcW w:w="2429" w:type="dxa"/>
          </w:tcPr>
          <w:p w14:paraId="3FFC85A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F17AD7">
                <w:rPr>
                  <w:rStyle w:val="Hyperlink"/>
                  <w:rFonts w:asciiTheme="minorHAnsi" w:hAnsiTheme="minorHAnsi" w:cstheme="minorHAnsi"/>
                  <w:color w:val="000000" w:themeColor="text1"/>
                  <w:u w:val="none"/>
                </w:rPr>
                <w:t>Average Current Penalty per Private Sector Serious Violation (greater than 250 workers)</w:t>
              </w:r>
            </w:hyperlink>
          </w:p>
        </w:tc>
        <w:tc>
          <w:tcPr>
            <w:tcW w:w="1262" w:type="dxa"/>
          </w:tcPr>
          <w:p w14:paraId="559F715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60CB059E"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xml:space="preserve">- 25% of </w:t>
            </w:r>
          </w:p>
          <w:p w14:paraId="67A36C64"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$7,873.27</w:t>
            </w:r>
          </w:p>
          <w:p w14:paraId="03822B0C"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33BA225C"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N/A – This is a State and Local Government State Plan.</w:t>
            </w:r>
          </w:p>
          <w:p w14:paraId="06C4E357"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A5231C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F17AD7">
              <w:rPr>
                <w:rFonts w:asciiTheme="minorHAnsi" w:hAnsiTheme="minorHAnsi" w:cstheme="minorHAnsi"/>
              </w:rPr>
              <w:t>The further review level is based on a three-year national average.</w:t>
            </w:r>
          </w:p>
        </w:tc>
      </w:tr>
      <w:tr w:rsidR="00A80816" w:rsidRPr="00F17AD7" w14:paraId="3ABC7567"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4AF71FC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9a</w:t>
            </w:r>
          </w:p>
        </w:tc>
        <w:tc>
          <w:tcPr>
            <w:tcW w:w="2429" w:type="dxa"/>
          </w:tcPr>
          <w:p w14:paraId="0589F1B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F17AD7">
                <w:rPr>
                  <w:rStyle w:val="Hyperlink"/>
                  <w:rFonts w:asciiTheme="minorHAnsi" w:hAnsiTheme="minorHAnsi" w:cstheme="minorHAnsi"/>
                  <w:color w:val="000000" w:themeColor="text1"/>
                  <w:u w:val="none"/>
                </w:rPr>
                <w:t>Percent In-Compliance Programmed Safety</w:t>
              </w:r>
            </w:hyperlink>
          </w:p>
        </w:tc>
        <w:tc>
          <w:tcPr>
            <w:tcW w:w="1262" w:type="dxa"/>
          </w:tcPr>
          <w:p w14:paraId="180B326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25.64%</w:t>
            </w:r>
          </w:p>
        </w:tc>
        <w:tc>
          <w:tcPr>
            <w:tcW w:w="1394" w:type="dxa"/>
          </w:tcPr>
          <w:p w14:paraId="00997E5A"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 30.44%</w:t>
            </w:r>
          </w:p>
          <w:p w14:paraId="1B90E98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p>
        </w:tc>
        <w:tc>
          <w:tcPr>
            <w:tcW w:w="4195" w:type="dxa"/>
          </w:tcPr>
          <w:p w14:paraId="215AFD8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based on a three-year national average.  The minimum not requiring further review is 36.53%.</w:t>
            </w:r>
          </w:p>
        </w:tc>
      </w:tr>
      <w:tr w:rsidR="00A80816" w:rsidRPr="00F17AD7" w14:paraId="70F3FCF6"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6AF0B45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9b</w:t>
            </w:r>
          </w:p>
        </w:tc>
        <w:tc>
          <w:tcPr>
            <w:tcW w:w="2429" w:type="dxa"/>
          </w:tcPr>
          <w:p w14:paraId="2F434D8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F17AD7">
                <w:rPr>
                  <w:rStyle w:val="Hyperlink"/>
                  <w:rFonts w:asciiTheme="minorHAnsi" w:hAnsiTheme="minorHAnsi" w:cstheme="minorHAnsi"/>
                  <w:color w:val="000000" w:themeColor="text1"/>
                  <w:u w:val="none"/>
                </w:rPr>
                <w:t>Percent In-Compliance Unprogrammed Safety</w:t>
              </w:r>
            </w:hyperlink>
          </w:p>
        </w:tc>
        <w:tc>
          <w:tcPr>
            <w:tcW w:w="1262" w:type="dxa"/>
          </w:tcPr>
          <w:p w14:paraId="4401879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21.43%</w:t>
            </w:r>
          </w:p>
        </w:tc>
        <w:tc>
          <w:tcPr>
            <w:tcW w:w="1394" w:type="dxa"/>
          </w:tcPr>
          <w:p w14:paraId="09BC5087"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 38.03%</w:t>
            </w:r>
          </w:p>
          <w:p w14:paraId="186A114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3824A5A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based on a three-year national average.  The minimum not requiring further review is 45.64%.</w:t>
            </w:r>
          </w:p>
        </w:tc>
      </w:tr>
      <w:tr w:rsidR="00A80816" w:rsidRPr="00F17AD7" w14:paraId="0EE7C85C"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5B3C6EE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9c</w:t>
            </w:r>
          </w:p>
        </w:tc>
        <w:tc>
          <w:tcPr>
            <w:tcW w:w="2429" w:type="dxa"/>
          </w:tcPr>
          <w:p w14:paraId="3876EEA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F17AD7">
                <w:rPr>
                  <w:rStyle w:val="Hyperlink"/>
                  <w:rFonts w:asciiTheme="minorHAnsi" w:hAnsiTheme="minorHAnsi" w:cstheme="minorHAnsi"/>
                  <w:color w:val="000000" w:themeColor="text1"/>
                  <w:u w:val="none"/>
                </w:rPr>
                <w:t>Percent In-Compliance Programmed Health</w:t>
              </w:r>
            </w:hyperlink>
          </w:p>
        </w:tc>
        <w:tc>
          <w:tcPr>
            <w:tcW w:w="1262" w:type="dxa"/>
          </w:tcPr>
          <w:p w14:paraId="45AF587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25.00%</w:t>
            </w:r>
          </w:p>
        </w:tc>
        <w:tc>
          <w:tcPr>
            <w:tcW w:w="1394" w:type="dxa"/>
          </w:tcPr>
          <w:p w14:paraId="72E26DA0"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w:t>
            </w:r>
          </w:p>
          <w:p w14:paraId="7394987F"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43.40%</w:t>
            </w:r>
          </w:p>
        </w:tc>
        <w:tc>
          <w:tcPr>
            <w:tcW w:w="4195" w:type="dxa"/>
          </w:tcPr>
          <w:p w14:paraId="26AB264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The further review level is based on a three-year national average.  The minimum not requiring further review is 52.08%.</w:t>
            </w:r>
          </w:p>
        </w:tc>
      </w:tr>
      <w:tr w:rsidR="00A80816" w:rsidRPr="00F17AD7" w14:paraId="4FC5EC4A" w14:textId="77777777" w:rsidTr="00A80816">
        <w:trPr>
          <w:cantSplit/>
        </w:trPr>
        <w:tc>
          <w:tcPr>
            <w:cnfStyle w:val="001000000000" w:firstRow="0" w:lastRow="0" w:firstColumn="1" w:lastColumn="0" w:oddVBand="0" w:evenVBand="0" w:oddHBand="0" w:evenHBand="0" w:firstRowFirstColumn="0" w:firstRowLastColumn="0" w:lastRowFirstColumn="0" w:lastRowLastColumn="0"/>
            <w:tcW w:w="1070" w:type="dxa"/>
          </w:tcPr>
          <w:p w14:paraId="6CFE3A1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lastRenderedPageBreak/>
              <w:t>9d</w:t>
            </w:r>
          </w:p>
        </w:tc>
        <w:tc>
          <w:tcPr>
            <w:tcW w:w="2429" w:type="dxa"/>
          </w:tcPr>
          <w:p w14:paraId="7007D8A0"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F17AD7">
                <w:rPr>
                  <w:rStyle w:val="Hyperlink"/>
                  <w:rFonts w:asciiTheme="minorHAnsi" w:hAnsiTheme="minorHAnsi" w:cstheme="minorHAnsi"/>
                  <w:color w:val="000000" w:themeColor="text1"/>
                  <w:u w:val="none"/>
                </w:rPr>
                <w:t>Percent In-Compliance Unprogrammed Health</w:t>
              </w:r>
            </w:hyperlink>
          </w:p>
          <w:p w14:paraId="780E629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62" w:type="dxa"/>
          </w:tcPr>
          <w:p w14:paraId="5AE92D6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41.38%</w:t>
            </w:r>
          </w:p>
        </w:tc>
        <w:tc>
          <w:tcPr>
            <w:tcW w:w="1394" w:type="dxa"/>
          </w:tcPr>
          <w:p w14:paraId="3E8057BC"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w:t>
            </w:r>
          </w:p>
          <w:p w14:paraId="5CB2966B"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43.63%</w:t>
            </w:r>
          </w:p>
          <w:p w14:paraId="4A417FE1"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195" w:type="dxa"/>
          </w:tcPr>
          <w:p w14:paraId="4DD3C1F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The further review level is based on a three-year national average.  The minimum not requiring further review is 52.35%.</w:t>
            </w:r>
          </w:p>
        </w:tc>
      </w:tr>
      <w:tr w:rsidR="00A80816" w:rsidRPr="00F17AD7" w14:paraId="62279CF2" w14:textId="77777777" w:rsidTr="00A80816">
        <w:trPr>
          <w:trHeight w:val="1142"/>
        </w:trPr>
        <w:tc>
          <w:tcPr>
            <w:cnfStyle w:val="001000000000" w:firstRow="0" w:lastRow="0" w:firstColumn="1" w:lastColumn="0" w:oddVBand="0" w:evenVBand="0" w:oddHBand="0" w:evenHBand="0" w:firstRowFirstColumn="0" w:firstRowLastColumn="0" w:lastRowFirstColumn="0" w:lastRowLastColumn="0"/>
            <w:tcW w:w="1070" w:type="dxa"/>
          </w:tcPr>
          <w:p w14:paraId="7706A38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10</w:t>
            </w:r>
          </w:p>
        </w:tc>
        <w:tc>
          <w:tcPr>
            <w:tcW w:w="2429" w:type="dxa"/>
          </w:tcPr>
          <w:p w14:paraId="54BB76C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0" w:history="1">
              <w:r w:rsidRPr="00F17AD7">
                <w:rPr>
                  <w:rStyle w:val="Hyperlink"/>
                  <w:rFonts w:asciiTheme="minorHAnsi" w:hAnsiTheme="minorHAnsi" w:cstheme="minorHAnsi"/>
                  <w:color w:val="000000" w:themeColor="text1"/>
                  <w:u w:val="none"/>
                </w:rPr>
                <w:t>Percent of Work-related Fatalities Responded to in One Workday</w:t>
              </w:r>
            </w:hyperlink>
          </w:p>
        </w:tc>
        <w:tc>
          <w:tcPr>
            <w:tcW w:w="1262" w:type="dxa"/>
          </w:tcPr>
          <w:p w14:paraId="36C8DEA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53127A2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100%</w:t>
            </w:r>
          </w:p>
        </w:tc>
        <w:tc>
          <w:tcPr>
            <w:tcW w:w="4195" w:type="dxa"/>
          </w:tcPr>
          <w:p w14:paraId="06E4B03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The further review level is fixed for all State Plans.</w:t>
            </w:r>
          </w:p>
          <w:p w14:paraId="4395BAAF"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N/A: No work-related fatalities were reported.</w:t>
            </w:r>
          </w:p>
        </w:tc>
      </w:tr>
      <w:tr w:rsidR="00A80816" w:rsidRPr="00F17AD7" w14:paraId="339D70FF"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24BCD3C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11a</w:t>
            </w:r>
          </w:p>
        </w:tc>
        <w:tc>
          <w:tcPr>
            <w:tcW w:w="2429" w:type="dxa"/>
          </w:tcPr>
          <w:p w14:paraId="7B15F17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F17AD7">
                <w:rPr>
                  <w:rStyle w:val="Hyperlink"/>
                  <w:rFonts w:asciiTheme="minorHAnsi" w:hAnsiTheme="minorHAnsi" w:cstheme="minorHAnsi"/>
                  <w:color w:val="000000" w:themeColor="text1"/>
                  <w:u w:val="none"/>
                </w:rPr>
                <w:t>Average Safety Lapse Time</w:t>
              </w:r>
            </w:hyperlink>
          </w:p>
        </w:tc>
        <w:tc>
          <w:tcPr>
            <w:tcW w:w="1262" w:type="dxa"/>
          </w:tcPr>
          <w:p w14:paraId="13DCDFC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32.87</w:t>
            </w:r>
          </w:p>
        </w:tc>
        <w:tc>
          <w:tcPr>
            <w:tcW w:w="1394" w:type="dxa"/>
          </w:tcPr>
          <w:p w14:paraId="1B80EF9E"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 56.29</w:t>
            </w:r>
          </w:p>
          <w:p w14:paraId="3C75479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7A47E80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The further review level is based on a three-year national average.  The minimum not requiring further review is 67.54.</w:t>
            </w:r>
          </w:p>
        </w:tc>
      </w:tr>
      <w:tr w:rsidR="00A80816" w:rsidRPr="00F17AD7" w14:paraId="2394BA16"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3A04A44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11b</w:t>
            </w:r>
          </w:p>
        </w:tc>
        <w:tc>
          <w:tcPr>
            <w:tcW w:w="2429" w:type="dxa"/>
          </w:tcPr>
          <w:p w14:paraId="5F200A9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F17AD7">
                <w:rPr>
                  <w:rStyle w:val="Hyperlink"/>
                  <w:rFonts w:asciiTheme="minorHAnsi" w:hAnsiTheme="minorHAnsi" w:cstheme="minorHAnsi"/>
                  <w:color w:val="000000" w:themeColor="text1"/>
                  <w:u w:val="none"/>
                </w:rPr>
                <w:t>Average Health Lapse Time</w:t>
              </w:r>
            </w:hyperlink>
          </w:p>
        </w:tc>
        <w:tc>
          <w:tcPr>
            <w:tcW w:w="1262" w:type="dxa"/>
          </w:tcPr>
          <w:p w14:paraId="6B4437C5"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35.91</w:t>
            </w:r>
          </w:p>
        </w:tc>
        <w:tc>
          <w:tcPr>
            <w:tcW w:w="1394" w:type="dxa"/>
          </w:tcPr>
          <w:p w14:paraId="331C81BE"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 67.00</w:t>
            </w:r>
          </w:p>
          <w:p w14:paraId="67AA358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07D57922"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based on a three-year national average.  The minimum not requiring further review is 80.40.</w:t>
            </w:r>
          </w:p>
        </w:tc>
      </w:tr>
      <w:tr w:rsidR="00A80816" w:rsidRPr="00F17AD7" w14:paraId="67B550C5"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1BB3A25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12</w:t>
            </w:r>
          </w:p>
        </w:tc>
        <w:tc>
          <w:tcPr>
            <w:tcW w:w="2429" w:type="dxa"/>
          </w:tcPr>
          <w:p w14:paraId="55673D2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Percent Penalty Retained</w:t>
            </w:r>
          </w:p>
        </w:tc>
        <w:tc>
          <w:tcPr>
            <w:tcW w:w="1262" w:type="dxa"/>
          </w:tcPr>
          <w:p w14:paraId="74A26D7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164F5092"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 70.58%</w:t>
            </w:r>
          </w:p>
          <w:p w14:paraId="7BD2A3C3"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5AE16EEB"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 – This is a State and Local Government State Plan and is not held to this SAMM.</w:t>
            </w:r>
          </w:p>
          <w:p w14:paraId="79A2702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 xml:space="preserve">The further review level is based on a three-year national average.  </w:t>
            </w:r>
          </w:p>
        </w:tc>
      </w:tr>
      <w:tr w:rsidR="00A80816" w:rsidRPr="00F17AD7" w14:paraId="62F6D9D2"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31E8963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13</w:t>
            </w:r>
          </w:p>
        </w:tc>
        <w:tc>
          <w:tcPr>
            <w:tcW w:w="2429" w:type="dxa"/>
          </w:tcPr>
          <w:p w14:paraId="42D7B776"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3" w:history="1">
              <w:r w:rsidRPr="00F17AD7">
                <w:rPr>
                  <w:rStyle w:val="Hyperlink"/>
                  <w:rFonts w:asciiTheme="minorHAnsi" w:hAnsiTheme="minorHAnsi" w:cstheme="minorHAnsi"/>
                  <w:color w:val="000000" w:themeColor="text1"/>
                  <w:u w:val="none"/>
                </w:rPr>
                <w:t>Percent of Initial Inspections with Employee Walk Around Representation or Employee Interview</w:t>
              </w:r>
            </w:hyperlink>
          </w:p>
        </w:tc>
        <w:tc>
          <w:tcPr>
            <w:tcW w:w="1262" w:type="dxa"/>
          </w:tcPr>
          <w:p w14:paraId="68A610E4"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99.00%</w:t>
            </w:r>
          </w:p>
        </w:tc>
        <w:tc>
          <w:tcPr>
            <w:tcW w:w="1394" w:type="dxa"/>
          </w:tcPr>
          <w:p w14:paraId="45E2F1A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100%</w:t>
            </w:r>
          </w:p>
        </w:tc>
        <w:tc>
          <w:tcPr>
            <w:tcW w:w="4195" w:type="dxa"/>
          </w:tcPr>
          <w:p w14:paraId="2E5DE3BF"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fixed for all State Plans.</w:t>
            </w:r>
          </w:p>
        </w:tc>
      </w:tr>
      <w:tr w:rsidR="00A80816" w:rsidRPr="00F17AD7" w14:paraId="3E052FBA"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330F396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14</w:t>
            </w:r>
          </w:p>
        </w:tc>
        <w:tc>
          <w:tcPr>
            <w:tcW w:w="2429" w:type="dxa"/>
          </w:tcPr>
          <w:p w14:paraId="6A1A4F1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4" w:history="1">
              <w:r w:rsidRPr="00F17AD7">
                <w:rPr>
                  <w:rStyle w:val="Hyperlink"/>
                  <w:rFonts w:asciiTheme="minorHAnsi" w:hAnsiTheme="minorHAnsi" w:cstheme="minorHAnsi"/>
                  <w:color w:val="000000" w:themeColor="text1"/>
                  <w:u w:val="none"/>
                </w:rPr>
                <w:t>Average Number of Days 11(c) Investigation Pending</w:t>
              </w:r>
            </w:hyperlink>
          </w:p>
        </w:tc>
        <w:tc>
          <w:tcPr>
            <w:tcW w:w="1262" w:type="dxa"/>
          </w:tcPr>
          <w:p w14:paraId="0E59901C"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117</w:t>
            </w:r>
          </w:p>
        </w:tc>
        <w:tc>
          <w:tcPr>
            <w:tcW w:w="1394" w:type="dxa"/>
          </w:tcPr>
          <w:p w14:paraId="1CFA38B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350</w:t>
            </w:r>
          </w:p>
        </w:tc>
        <w:tc>
          <w:tcPr>
            <w:tcW w:w="4195" w:type="dxa"/>
          </w:tcPr>
          <w:p w14:paraId="465ECDA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negotiated by OSHA and the State Plan.</w:t>
            </w:r>
          </w:p>
        </w:tc>
      </w:tr>
      <w:tr w:rsidR="00A80816" w:rsidRPr="00F17AD7" w14:paraId="6C415F88"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6804D027"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15</w:t>
            </w:r>
          </w:p>
        </w:tc>
        <w:tc>
          <w:tcPr>
            <w:tcW w:w="2429" w:type="dxa"/>
          </w:tcPr>
          <w:p w14:paraId="1BB2635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5" w:history="1">
              <w:r w:rsidRPr="00F17AD7">
                <w:rPr>
                  <w:rStyle w:val="Hyperlink"/>
                  <w:rFonts w:asciiTheme="minorHAnsi" w:hAnsiTheme="minorHAnsi" w:cstheme="minorHAnsi"/>
                  <w:color w:val="000000" w:themeColor="text1"/>
                  <w:u w:val="none"/>
                </w:rPr>
                <w:t>Percent of 11(c) Cases Pending Investigation Over 90 Days</w:t>
              </w:r>
            </w:hyperlink>
          </w:p>
        </w:tc>
        <w:tc>
          <w:tcPr>
            <w:tcW w:w="1262" w:type="dxa"/>
          </w:tcPr>
          <w:p w14:paraId="259A3ED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50%</w:t>
            </w:r>
          </w:p>
        </w:tc>
        <w:tc>
          <w:tcPr>
            <w:tcW w:w="1394" w:type="dxa"/>
          </w:tcPr>
          <w:p w14:paraId="2969EBCA"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+ 20% of 70%</w:t>
            </w:r>
          </w:p>
        </w:tc>
        <w:tc>
          <w:tcPr>
            <w:tcW w:w="4195" w:type="dxa"/>
          </w:tcPr>
          <w:p w14:paraId="5F877FDE"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hAnsiTheme="minorHAnsi" w:cstheme="minorHAnsi"/>
              </w:rPr>
              <w:t>The further review level is negotiated by OSHA and the State Plan.  The minimum not requiring further review is 84%.</w:t>
            </w:r>
          </w:p>
        </w:tc>
      </w:tr>
      <w:tr w:rsidR="00A80816" w:rsidRPr="00F17AD7" w14:paraId="21B07154" w14:textId="77777777" w:rsidTr="00A80816">
        <w:tc>
          <w:tcPr>
            <w:cnfStyle w:val="001000000000" w:firstRow="0" w:lastRow="0" w:firstColumn="1" w:lastColumn="0" w:oddVBand="0" w:evenVBand="0" w:oddHBand="0" w:evenHBand="0" w:firstRowFirstColumn="0" w:firstRowLastColumn="0" w:lastRowFirstColumn="0" w:lastRowLastColumn="0"/>
            <w:tcW w:w="1070" w:type="dxa"/>
          </w:tcPr>
          <w:p w14:paraId="22FAD639"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F17AD7">
              <w:rPr>
                <w:rFonts w:asciiTheme="minorHAnsi" w:eastAsia="PMingLiU" w:hAnsiTheme="minorHAnsi" w:cstheme="minorHAnsi"/>
              </w:rPr>
              <w:t>16</w:t>
            </w:r>
          </w:p>
        </w:tc>
        <w:tc>
          <w:tcPr>
            <w:tcW w:w="2429" w:type="dxa"/>
          </w:tcPr>
          <w:p w14:paraId="0BF91F41"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6" w:history="1">
              <w:r w:rsidRPr="00F17AD7">
                <w:rPr>
                  <w:rStyle w:val="Hyperlink"/>
                  <w:rFonts w:asciiTheme="minorHAnsi" w:hAnsiTheme="minorHAnsi" w:cstheme="minorHAnsi"/>
                  <w:color w:val="000000" w:themeColor="text1"/>
                  <w:u w:val="none"/>
                </w:rPr>
                <w:t>Percent of Enforcement Presence</w:t>
              </w:r>
            </w:hyperlink>
          </w:p>
        </w:tc>
        <w:tc>
          <w:tcPr>
            <w:tcW w:w="1262" w:type="dxa"/>
          </w:tcPr>
          <w:p w14:paraId="6F30AC38"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w:t>
            </w:r>
          </w:p>
        </w:tc>
        <w:tc>
          <w:tcPr>
            <w:tcW w:w="1394" w:type="dxa"/>
          </w:tcPr>
          <w:p w14:paraId="394BD59B" w14:textId="77777777" w:rsidR="00A80816" w:rsidRPr="00F17AD7" w:rsidRDefault="00A80816" w:rsidP="009F1F6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17AD7">
              <w:rPr>
                <w:rFonts w:asciiTheme="minorHAnsi" w:hAnsiTheme="minorHAnsi" w:cstheme="minorHAnsi"/>
              </w:rPr>
              <w:t>- 20% of 0.97%</w:t>
            </w:r>
          </w:p>
          <w:p w14:paraId="2D4E7F7D" w14:textId="77777777"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195" w:type="dxa"/>
          </w:tcPr>
          <w:p w14:paraId="6C3AAA9E" w14:textId="21431793" w:rsidR="00A80816" w:rsidRPr="00F17AD7" w:rsidRDefault="00A80816" w:rsidP="009F1F6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F17AD7">
              <w:rPr>
                <w:rFonts w:asciiTheme="minorHAnsi" w:eastAsia="PMingLiU" w:hAnsiTheme="minorHAnsi" w:cstheme="minorHAnsi"/>
              </w:rPr>
              <w:t>NA – This is a State and Local Government State Plan and is not held to this SAMM.</w:t>
            </w:r>
          </w:p>
        </w:tc>
      </w:tr>
    </w:tbl>
    <w:p w14:paraId="4C5E5D34" w14:textId="77777777" w:rsidR="00F17AD7" w:rsidRDefault="00F17AD7" w:rsidP="00F17AD7">
      <w:pPr>
        <w:widowControl/>
        <w:autoSpaceDE/>
        <w:autoSpaceDN/>
        <w:adjustRightInd/>
        <w:rPr>
          <w:rFonts w:asciiTheme="minorHAnsi" w:hAnsiTheme="minorHAnsi" w:cstheme="minorHAnsi"/>
          <w:sz w:val="22"/>
          <w:szCs w:val="22"/>
        </w:rPr>
      </w:pPr>
    </w:p>
    <w:p w14:paraId="44BBEAA0" w14:textId="1AB5D2A2" w:rsidR="00BE1529" w:rsidRPr="00F17AD7" w:rsidRDefault="00C42EBB" w:rsidP="00F17AD7">
      <w:pPr>
        <w:widowControl/>
        <w:autoSpaceDE/>
        <w:autoSpaceDN/>
        <w:adjustRightInd/>
        <w:rPr>
          <w:rFonts w:ascii="Calibri" w:hAnsi="Calibri" w:cs="Calibri"/>
          <w:iCs/>
          <w:color w:val="0070C0"/>
          <w:sz w:val="22"/>
          <w:szCs w:val="22"/>
        </w:rPr>
      </w:pPr>
      <w:r w:rsidRPr="00F17AD7">
        <w:rPr>
          <w:rFonts w:asciiTheme="minorHAnsi" w:hAnsiTheme="minorHAnsi" w:cstheme="minorHAnsi"/>
          <w:sz w:val="22"/>
          <w:szCs w:val="22"/>
        </w:rPr>
        <w:t>NOTE: The national averages in this report are three-year rolling averages.  Unless otherwise noted, the data contained in this Appendix D is pulled from the State Activity Mandated Measures (SAMM) Report in OIS</w:t>
      </w:r>
      <w:r w:rsidR="00F17AD7" w:rsidRPr="00F17AD7">
        <w:rPr>
          <w:rFonts w:asciiTheme="minorHAnsi" w:hAnsiTheme="minorHAnsi" w:cstheme="minorHAnsi"/>
          <w:sz w:val="22"/>
          <w:szCs w:val="22"/>
        </w:rPr>
        <w:t>,</w:t>
      </w:r>
      <w:r w:rsidRPr="00F17AD7">
        <w:rPr>
          <w:rFonts w:asciiTheme="minorHAnsi" w:hAnsiTheme="minorHAnsi" w:cstheme="minorHAnsi"/>
          <w:sz w:val="22"/>
          <w:szCs w:val="22"/>
        </w:rPr>
        <w:t xml:space="preserve"> run on December 09, 2025, as part of OSHA’s official end-of-year data run.</w:t>
      </w:r>
    </w:p>
    <w:sectPr w:rsidR="00BE1529" w:rsidRPr="00F17AD7" w:rsidSect="0027745A">
      <w:headerReference w:type="default" r:id="rId21"/>
      <w:footerReference w:type="default" r:id="rId22"/>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20DCC" w14:textId="77777777" w:rsidR="00F23A8E" w:rsidRDefault="00F23A8E" w:rsidP="00C872A0">
      <w:r>
        <w:separator/>
      </w:r>
    </w:p>
  </w:endnote>
  <w:endnote w:type="continuationSeparator" w:id="0">
    <w:p w14:paraId="674B80A1" w14:textId="77777777" w:rsidR="00F23A8E" w:rsidRDefault="00F23A8E"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397E6" w14:textId="77777777" w:rsidR="00F23A8E" w:rsidRDefault="00F23A8E" w:rsidP="00C872A0">
      <w:r>
        <w:separator/>
      </w:r>
    </w:p>
  </w:footnote>
  <w:footnote w:type="continuationSeparator" w:id="0">
    <w:p w14:paraId="77CBFBAF" w14:textId="77777777" w:rsidR="00F23A8E" w:rsidRDefault="00F23A8E" w:rsidP="00C872A0">
      <w:r>
        <w:continuationSeparator/>
      </w:r>
    </w:p>
  </w:footnote>
  <w:footnote w:id="1">
    <w:p w14:paraId="0F28754D" w14:textId="77777777" w:rsidR="00681428" w:rsidRPr="00514486" w:rsidRDefault="00681428" w:rsidP="00681428">
      <w:pPr>
        <w:pStyle w:val="FootnoteText"/>
      </w:pPr>
      <w:r w:rsidRPr="00EF462F">
        <w:rPr>
          <w:rStyle w:val="FootnoteReference"/>
          <w:b/>
          <w:bCs/>
          <w:sz w:val="28"/>
          <w:szCs w:val="28"/>
          <w:vertAlign w:val="superscript"/>
        </w:rPr>
        <w:footnoteRef/>
      </w:r>
      <w:r w:rsidRPr="00EF462F">
        <w:rPr>
          <w:b/>
          <w:bCs/>
          <w:sz w:val="28"/>
          <w:szCs w:val="28"/>
          <w:vertAlign w:val="superscript"/>
        </w:rPr>
        <w:t xml:space="preserve"> </w:t>
      </w:r>
      <w:r w:rsidRPr="00514486">
        <w:t>Findings are those issues that warrant corrective action by the State Plan to ensure it is at least as effective as OSHA.  If data supporting an area of concern is limited, or if the concern cannot yet be determined to impact the effectiveness of the State Plan, it shall be noted in the FAME Report as an observation.  Observations shall include a federal monitoring plan to be completed by OSHA (Source: State Plan Policies and Procedures Manual, pages 74- 75).</w:t>
      </w:r>
    </w:p>
  </w:footnote>
  <w:footnote w:id="2">
    <w:p w14:paraId="4F67E734" w14:textId="77777777" w:rsidR="00C17DC2" w:rsidRDefault="00C17DC2" w:rsidP="00C17DC2">
      <w:pPr>
        <w:pStyle w:val="FootnoteText"/>
        <w:rPr>
          <w:sz w:val="24"/>
          <w:szCs w:val="24"/>
        </w:rPr>
      </w:pPr>
      <w:r w:rsidRPr="00E6248C">
        <w:rPr>
          <w:rStyle w:val="FootnoteReference"/>
          <w:b/>
          <w:bCs/>
          <w:sz w:val="28"/>
          <w:szCs w:val="28"/>
          <w:vertAlign w:val="superscript"/>
        </w:rPr>
        <w:footnoteRef/>
      </w:r>
      <w:r w:rsidRPr="00E6248C">
        <w:rPr>
          <w:b/>
          <w:bCs/>
          <w:sz w:val="28"/>
          <w:szCs w:val="28"/>
          <w:vertAlign w:val="superscript"/>
        </w:rPr>
        <w:t xml:space="preserve"> </w:t>
      </w:r>
      <w:r w:rsidRPr="003F783D">
        <w:rPr>
          <w:rFonts w:asciiTheme="minorHAnsi" w:hAnsiTheme="minorHAnsi" w:cstheme="minorHAnsi"/>
          <w:color w:val="000000" w:themeColor="text1"/>
        </w:rPr>
        <w:t xml:space="preserve">Source: </w:t>
      </w:r>
      <w:r w:rsidRPr="00C04D7A">
        <w:rPr>
          <w:rFonts w:asciiTheme="minorHAnsi" w:hAnsiTheme="minorHAnsi" w:cstheme="minorHAnsi"/>
          <w:color w:val="000000" w:themeColor="text1"/>
        </w:rPr>
        <w:t xml:space="preserve"> </w:t>
      </w:r>
      <w:hyperlink r:id="rId1" w:history="1">
        <w:r w:rsidRPr="00C04D7A">
          <w:rPr>
            <w:color w:val="0000FF"/>
            <w:u w:val="single"/>
          </w:rPr>
          <w:t>Bureau of Labor Statistics' Quarterly Census of Employment and Wages</w:t>
        </w:r>
      </w:hyperlink>
    </w:p>
    <w:p w14:paraId="601DA48F" w14:textId="77777777" w:rsidR="00C17DC2" w:rsidRDefault="00C17DC2" w:rsidP="00C17DC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3A279EB4"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F17AD7">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F17AD7">
      <w:rPr>
        <w:rFonts w:asciiTheme="minorHAnsi" w:hAnsiTheme="minorHAnsi" w:cstheme="minorHAnsi"/>
        <w:b/>
        <w:bCs/>
        <w:sz w:val="28"/>
        <w:szCs w:val="28"/>
      </w:rPr>
      <w:t xml:space="preserve"> Plans</w:t>
    </w:r>
  </w:p>
  <w:p w14:paraId="2E359CA9" w14:textId="1FE3B660"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w:t>
    </w:r>
    <w:r w:rsidR="003D1ECF" w:rsidRPr="002C6686">
      <w:rPr>
        <w:rFonts w:asciiTheme="minorHAnsi" w:hAnsiTheme="minorHAnsi" w:cstheme="minorHAnsi"/>
        <w:color w:val="000000" w:themeColor="text1"/>
      </w:rPr>
      <w:t>5</w:t>
    </w:r>
    <w:r w:rsidR="0027745A" w:rsidRPr="002C6686">
      <w:rPr>
        <w:rFonts w:asciiTheme="minorHAnsi" w:hAnsiTheme="minorHAnsi" w:cstheme="minorHAnsi"/>
        <w:color w:val="000000" w:themeColor="text1"/>
      </w:rPr>
      <w:t xml:space="preserve"> </w:t>
    </w:r>
    <w:r w:rsidR="002C6686" w:rsidRPr="002C6686">
      <w:rPr>
        <w:rFonts w:asciiTheme="minorHAnsi" w:hAnsiTheme="minorHAnsi" w:cstheme="minorHAnsi"/>
        <w:color w:val="000000" w:themeColor="text1"/>
      </w:rPr>
      <w:t>WSHP</w:t>
    </w:r>
    <w:r w:rsidR="0027745A" w:rsidRPr="002C6686">
      <w:rPr>
        <w:rFonts w:asciiTheme="minorHAnsi" w:hAnsiTheme="minorHAnsi" w:cstheme="minorHAnsi"/>
        <w:color w:val="000000" w:themeColor="text1"/>
      </w:rPr>
      <w:t xml:space="preserve"> </w:t>
    </w:r>
    <w:r w:rsidRPr="009C64FE">
      <w:rPr>
        <w:rFonts w:asciiTheme="minorHAnsi" w:hAnsiTheme="minorHAnsi" w:cstheme="minorHAnsi"/>
      </w:rPr>
      <w:t>Comprehensive 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0C806FE3"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115B67">
      <w:rPr>
        <w:rFonts w:asciiTheme="minorHAnsi" w:hAnsiTheme="minorHAnsi" w:cstheme="minorHAnsi"/>
        <w:color w:val="000000" w:themeColor="text1"/>
      </w:rPr>
      <w:t xml:space="preserve"> </w:t>
    </w:r>
    <w:r w:rsidR="00115B67" w:rsidRPr="00115B67">
      <w:rPr>
        <w:rFonts w:asciiTheme="minorHAnsi" w:hAnsiTheme="minorHAnsi" w:cstheme="minorHAnsi"/>
        <w:color w:val="000000" w:themeColor="text1"/>
      </w:rPr>
      <w:t>WSHP</w:t>
    </w:r>
    <w:r w:rsidR="0027745A" w:rsidRPr="00115B67">
      <w:rPr>
        <w:rFonts w:asciiTheme="minorHAnsi" w:hAnsiTheme="minorHAnsi" w:cstheme="minorHAnsi"/>
        <w:color w:val="000000" w:themeColor="text1"/>
      </w:rPr>
      <w:t xml:space="preserve"> </w:t>
    </w:r>
    <w:r w:rsidRPr="009C64FE">
      <w:rPr>
        <w:rFonts w:asciiTheme="minorHAnsi" w:hAnsiTheme="minorHAnsi" w:cstheme="minorHAnsi"/>
      </w:rPr>
      <w:t>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1C1CC6FA"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115B67" w:rsidRPr="00115B67">
      <w:rPr>
        <w:rFonts w:asciiTheme="minorHAnsi" w:hAnsiTheme="minorHAnsi" w:cstheme="minorHAnsi"/>
        <w:color w:val="000000" w:themeColor="text1"/>
      </w:rPr>
      <w:t>WSHP</w:t>
    </w:r>
    <w:r w:rsidRPr="00115B67">
      <w:rPr>
        <w:rFonts w:asciiTheme="minorHAnsi" w:hAnsiTheme="minorHAnsi" w:cstheme="minorHAnsi"/>
        <w:color w:val="000000" w:themeColor="text1"/>
      </w:rPr>
      <w:t xml:space="preserve"> </w:t>
    </w:r>
    <w:r w:rsidRPr="0087209B">
      <w:rPr>
        <w:rFonts w:asciiTheme="minorHAnsi" w:hAnsiTheme="minorHAnsi" w:cstheme="minorHAnsi"/>
      </w:rPr>
      <w:t>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72FC3654"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115B67" w:rsidRPr="00115B67">
      <w:rPr>
        <w:rFonts w:asciiTheme="minorHAnsi" w:hAnsiTheme="minorHAnsi" w:cstheme="minorHAnsi"/>
        <w:color w:val="000000" w:themeColor="text1"/>
      </w:rPr>
      <w:t>WSHP</w:t>
    </w:r>
    <w:r w:rsidRPr="00115B67">
      <w:rPr>
        <w:rFonts w:asciiTheme="minorHAnsi" w:hAnsiTheme="minorHAnsi" w:cstheme="minorHAnsi"/>
        <w:color w:val="000000" w:themeColor="text1"/>
      </w:rPr>
      <w:t xml:space="preserve">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7C263152"/>
    <w:lvl w:ilvl="0" w:tplc="6E32E8BE">
      <w:start w:val="2"/>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05606779"/>
    <w:multiLevelType w:val="hybridMultilevel"/>
    <w:tmpl w:val="0B24DA56"/>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642C7A"/>
    <w:multiLevelType w:val="hybridMultilevel"/>
    <w:tmpl w:val="0BBA5AF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094666A6"/>
    <w:multiLevelType w:val="hybridMultilevel"/>
    <w:tmpl w:val="FD4E5D2C"/>
    <w:lvl w:ilvl="0" w:tplc="DBA85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D510D0F"/>
    <w:multiLevelType w:val="hybridMultilevel"/>
    <w:tmpl w:val="4A9A872A"/>
    <w:lvl w:ilvl="0" w:tplc="691258E2">
      <w:start w:val="1"/>
      <w:numFmt w:val="low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03B68C7"/>
    <w:multiLevelType w:val="hybridMultilevel"/>
    <w:tmpl w:val="E7809ECC"/>
    <w:lvl w:ilvl="0" w:tplc="7AAA734C">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108E4801"/>
    <w:multiLevelType w:val="hybridMultilevel"/>
    <w:tmpl w:val="D37AAF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15:restartNumberingAfterBreak="0">
    <w:nsid w:val="11E94E70"/>
    <w:multiLevelType w:val="hybridMultilevel"/>
    <w:tmpl w:val="3294C416"/>
    <w:lvl w:ilvl="0" w:tplc="04090001">
      <w:start w:val="1"/>
      <w:numFmt w:val="bullet"/>
      <w:lvlText w:val=""/>
      <w:lvlJc w:val="left"/>
      <w:pPr>
        <w:ind w:left="720" w:hanging="360"/>
      </w:pPr>
      <w:rPr>
        <w:rFonts w:ascii="Symbol" w:hAnsi="Symbol" w:hint="default"/>
      </w:rPr>
    </w:lvl>
    <w:lvl w:ilvl="1" w:tplc="3A24E58C">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0051EB7"/>
    <w:multiLevelType w:val="hybridMultilevel"/>
    <w:tmpl w:val="FBEE73CC"/>
    <w:lvl w:ilvl="0" w:tplc="B48E2514">
      <w:start w:val="1"/>
      <w:numFmt w:val="lowerLetter"/>
      <w:lvlText w:val="%1)"/>
      <w:lvlJc w:val="left"/>
      <w:pPr>
        <w:ind w:left="1890" w:hanging="360"/>
      </w:pPr>
      <w:rPr>
        <w:rFonts w:ascii="Times New Roman" w:eastAsia="Times New Roman" w:hAnsi="Times New Roman" w:cs="Times New Roman"/>
        <w:sz w:val="24"/>
        <w:szCs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4" w15:restartNumberingAfterBreak="0">
    <w:nsid w:val="239A7524"/>
    <w:multiLevelType w:val="multilevel"/>
    <w:tmpl w:val="EF80CA9A"/>
    <w:lvl w:ilvl="0">
      <w:start w:val="1"/>
      <w:numFmt w:val="bullet"/>
      <w:lvlText w:val=""/>
      <w:lvlJc w:val="left"/>
      <w:pPr>
        <w:ind w:left="1440" w:hanging="360"/>
      </w:pPr>
      <w:rPr>
        <w:rFonts w:ascii="Symbol" w:hAnsi="Symbol" w:hint="default"/>
        <w:b w:val="0"/>
        <w:bCs w:val="0"/>
        <w:i w:val="0"/>
        <w:iCs w:val="0"/>
        <w:spacing w:val="0"/>
        <w:w w:val="100"/>
        <w:sz w:val="24"/>
        <w:szCs w:val="24"/>
      </w:rPr>
    </w:lvl>
    <w:lvl w:ilvl="1">
      <w:numFmt w:val="bullet"/>
      <w:lvlText w:val="•"/>
      <w:lvlJc w:val="left"/>
      <w:pPr>
        <w:ind w:left="2412" w:hanging="360"/>
      </w:pPr>
    </w:lvl>
    <w:lvl w:ilvl="2">
      <w:numFmt w:val="bullet"/>
      <w:lvlText w:val="•"/>
      <w:lvlJc w:val="left"/>
      <w:pPr>
        <w:ind w:left="3384" w:hanging="360"/>
      </w:pPr>
    </w:lvl>
    <w:lvl w:ilvl="3">
      <w:numFmt w:val="bullet"/>
      <w:lvlText w:val="•"/>
      <w:lvlJc w:val="left"/>
      <w:pPr>
        <w:ind w:left="4356" w:hanging="360"/>
      </w:pPr>
    </w:lvl>
    <w:lvl w:ilvl="4">
      <w:numFmt w:val="bullet"/>
      <w:lvlText w:val="•"/>
      <w:lvlJc w:val="left"/>
      <w:pPr>
        <w:ind w:left="5328" w:hanging="360"/>
      </w:pPr>
    </w:lvl>
    <w:lvl w:ilvl="5">
      <w:numFmt w:val="bullet"/>
      <w:lvlText w:val="•"/>
      <w:lvlJc w:val="left"/>
      <w:pPr>
        <w:ind w:left="6300" w:hanging="360"/>
      </w:pPr>
    </w:lvl>
    <w:lvl w:ilvl="6">
      <w:numFmt w:val="bullet"/>
      <w:lvlText w:val="•"/>
      <w:lvlJc w:val="left"/>
      <w:pPr>
        <w:ind w:left="7272" w:hanging="360"/>
      </w:pPr>
    </w:lvl>
    <w:lvl w:ilvl="7">
      <w:numFmt w:val="bullet"/>
      <w:lvlText w:val="•"/>
      <w:lvlJc w:val="left"/>
      <w:pPr>
        <w:ind w:left="8244" w:hanging="360"/>
      </w:pPr>
    </w:lvl>
    <w:lvl w:ilvl="8">
      <w:numFmt w:val="bullet"/>
      <w:lvlText w:val="•"/>
      <w:lvlJc w:val="left"/>
      <w:pPr>
        <w:ind w:left="9216" w:hanging="360"/>
      </w:pPr>
    </w:lvl>
  </w:abstractNum>
  <w:abstractNum w:abstractNumId="35" w15:restartNumberingAfterBreak="0">
    <w:nsid w:val="30253707"/>
    <w:multiLevelType w:val="hybridMultilevel"/>
    <w:tmpl w:val="9D3C8D62"/>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12637C2"/>
    <w:multiLevelType w:val="hybridMultilevel"/>
    <w:tmpl w:val="E23A8454"/>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7"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8AA0F5A"/>
    <w:multiLevelType w:val="hybridMultilevel"/>
    <w:tmpl w:val="59B4D9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AB256D"/>
    <w:multiLevelType w:val="hybridMultilevel"/>
    <w:tmpl w:val="9C283294"/>
    <w:lvl w:ilvl="0" w:tplc="286AE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0704845"/>
    <w:multiLevelType w:val="hybridMultilevel"/>
    <w:tmpl w:val="31BED34E"/>
    <w:lvl w:ilvl="0" w:tplc="FF62EBE0">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1" w15:restartNumberingAfterBreak="0">
    <w:nsid w:val="48890154"/>
    <w:multiLevelType w:val="hybridMultilevel"/>
    <w:tmpl w:val="6C764B3C"/>
    <w:lvl w:ilvl="0" w:tplc="BDD2CDB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9C5467A"/>
    <w:multiLevelType w:val="hybridMultilevel"/>
    <w:tmpl w:val="7BEEFD5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4A166284"/>
    <w:multiLevelType w:val="hybridMultilevel"/>
    <w:tmpl w:val="F09AF1BA"/>
    <w:lvl w:ilvl="0" w:tplc="034610F0">
      <w:start w:val="1"/>
      <w:numFmt w:val="lowerRoman"/>
      <w:lvlText w:val="%1)"/>
      <w:lvlJc w:val="left"/>
      <w:pPr>
        <w:ind w:left="1710" w:hanging="360"/>
      </w:pPr>
      <w:rPr>
        <w:rFonts w:asciiTheme="minorHAnsi" w:eastAsia="Times New Roman" w:hAnsiTheme="minorHAnsi" w:cstheme="minorHAnsi" w:hint="default"/>
        <w:b w:val="0"/>
      </w:rPr>
    </w:lvl>
    <w:lvl w:ilvl="1" w:tplc="04090003" w:tentative="1">
      <w:start w:val="1"/>
      <w:numFmt w:val="bullet"/>
      <w:lvlText w:val="o"/>
      <w:lvlJc w:val="left"/>
      <w:pPr>
        <w:ind w:left="2430" w:hanging="360"/>
      </w:pPr>
      <w:rPr>
        <w:rFonts w:ascii="Courier New" w:hAnsi="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4"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421332D"/>
    <w:multiLevelType w:val="hybridMultilevel"/>
    <w:tmpl w:val="2396BD8E"/>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6" w15:restartNumberingAfterBreak="0">
    <w:nsid w:val="59253286"/>
    <w:multiLevelType w:val="hybridMultilevel"/>
    <w:tmpl w:val="D83036F0"/>
    <w:lvl w:ilvl="0" w:tplc="04090019">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9A13AA5"/>
    <w:multiLevelType w:val="hybridMultilevel"/>
    <w:tmpl w:val="1AD8154A"/>
    <w:lvl w:ilvl="0" w:tplc="F53EDBB6">
      <w:start w:val="1"/>
      <w:numFmt w:val="lowerLetter"/>
      <w:lvlText w:val="%1)"/>
      <w:lvlJc w:val="left"/>
      <w:pPr>
        <w:ind w:left="2520" w:hanging="360"/>
      </w:pPr>
      <w:rPr>
        <w:rFonts w:ascii="Times New Roman" w:eastAsia="Times New Roman" w:hAnsi="Times New Roman" w:cs="Times New Roman"/>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8" w15:restartNumberingAfterBreak="0">
    <w:nsid w:val="5A2F0941"/>
    <w:multiLevelType w:val="hybridMultilevel"/>
    <w:tmpl w:val="BFF4643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9" w15:restartNumberingAfterBreak="0">
    <w:nsid w:val="5E9F3E31"/>
    <w:multiLevelType w:val="hybridMultilevel"/>
    <w:tmpl w:val="3212608E"/>
    <w:lvl w:ilvl="0" w:tplc="9DA654EE">
      <w:start w:val="1"/>
      <w:numFmt w:val="lowerLetter"/>
      <w:lvlText w:val="%1)"/>
      <w:lvlJc w:val="left"/>
      <w:pPr>
        <w:ind w:left="1350" w:hanging="360"/>
      </w:pPr>
      <w:rPr>
        <w:rFonts w:asciiTheme="minorHAnsi" w:eastAsia="Times New Roman" w:hAnsiTheme="minorHAnsi" w:cstheme="minorHAnsi"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0" w15:restartNumberingAfterBreak="0">
    <w:nsid w:val="6C82683A"/>
    <w:multiLevelType w:val="hybridMultilevel"/>
    <w:tmpl w:val="597C58F2"/>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0409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6E4644BD"/>
    <w:multiLevelType w:val="hybridMultilevel"/>
    <w:tmpl w:val="DA98842A"/>
    <w:lvl w:ilvl="0" w:tplc="D9B0B1C0">
      <w:start w:val="1"/>
      <w:numFmt w:val="lowerRoman"/>
      <w:lvlText w:val="%1)"/>
      <w:lvlJc w:val="left"/>
      <w:pPr>
        <w:ind w:left="1890" w:hanging="360"/>
      </w:pPr>
      <w:rPr>
        <w:rFonts w:asciiTheme="minorHAnsi" w:eastAsia="Times New Roman" w:hAnsiTheme="minorHAnsi" w:cstheme="minorHAnsi" w:hint="default"/>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2" w15:restartNumberingAfterBreak="0">
    <w:nsid w:val="6E80685C"/>
    <w:multiLevelType w:val="hybridMultilevel"/>
    <w:tmpl w:val="8B32855C"/>
    <w:lvl w:ilvl="0" w:tplc="C37C201E">
      <w:start w:val="3"/>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4" w15:restartNumberingAfterBreak="0">
    <w:nsid w:val="717260F1"/>
    <w:multiLevelType w:val="hybridMultilevel"/>
    <w:tmpl w:val="87C4EB26"/>
    <w:lvl w:ilvl="0" w:tplc="491C06CE">
      <w:start w:val="1"/>
      <w:numFmt w:val="lowerRoman"/>
      <w:lvlText w:val="%1)"/>
      <w:lvlJc w:val="left"/>
      <w:pPr>
        <w:ind w:left="2070" w:hanging="360"/>
      </w:pPr>
      <w:rPr>
        <w:rFonts w:ascii="Times New Roman" w:eastAsia="Times New Roman" w:hAnsi="Times New Roman" w:cs="Times New Roman"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5"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784D70EC"/>
    <w:multiLevelType w:val="hybridMultilevel"/>
    <w:tmpl w:val="2EBE7AEA"/>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8"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D710AF"/>
    <w:multiLevelType w:val="hybridMultilevel"/>
    <w:tmpl w:val="BF2C7F5C"/>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57"/>
  </w:num>
  <w:num w:numId="5" w16cid:durableId="957688246">
    <w:abstractNumId w:val="49"/>
  </w:num>
  <w:num w:numId="6" w16cid:durableId="359161289">
    <w:abstractNumId w:val="43"/>
  </w:num>
  <w:num w:numId="7" w16cid:durableId="1641574927">
    <w:abstractNumId w:val="40"/>
  </w:num>
  <w:num w:numId="8" w16cid:durableId="968047276">
    <w:abstractNumId w:val="25"/>
  </w:num>
  <w:num w:numId="9" w16cid:durableId="1018002385">
    <w:abstractNumId w:val="28"/>
  </w:num>
  <w:num w:numId="10" w16cid:durableId="475490153">
    <w:abstractNumId w:val="48"/>
  </w:num>
  <w:num w:numId="11" w16cid:durableId="592934092">
    <w:abstractNumId w:val="47"/>
  </w:num>
  <w:num w:numId="12" w16cid:durableId="1025984596">
    <w:abstractNumId w:val="33"/>
  </w:num>
  <w:num w:numId="13" w16cid:durableId="1619027516">
    <w:abstractNumId w:val="59"/>
  </w:num>
  <w:num w:numId="14" w16cid:durableId="897059658">
    <w:abstractNumId w:val="24"/>
  </w:num>
  <w:num w:numId="15" w16cid:durableId="557128755">
    <w:abstractNumId w:val="56"/>
  </w:num>
  <w:num w:numId="16" w16cid:durableId="1607038499">
    <w:abstractNumId w:val="35"/>
  </w:num>
  <w:num w:numId="17" w16cid:durableId="1974679491">
    <w:abstractNumId w:val="51"/>
  </w:num>
  <w:num w:numId="18" w16cid:durableId="521359101">
    <w:abstractNumId w:val="30"/>
  </w:num>
  <w:num w:numId="19" w16cid:durableId="285309317">
    <w:abstractNumId w:val="53"/>
  </w:num>
  <w:num w:numId="20" w16cid:durableId="1756198758">
    <w:abstractNumId w:val="44"/>
  </w:num>
  <w:num w:numId="21" w16cid:durableId="799111955">
    <w:abstractNumId w:val="31"/>
  </w:num>
  <w:num w:numId="22" w16cid:durableId="1464157711">
    <w:abstractNumId w:val="58"/>
  </w:num>
  <w:num w:numId="23" w16cid:durableId="1737849693">
    <w:abstractNumId w:val="32"/>
  </w:num>
  <w:num w:numId="24" w16cid:durableId="1151871631">
    <w:abstractNumId w:val="23"/>
  </w:num>
  <w:num w:numId="25" w16cid:durableId="765660032">
    <w:abstractNumId w:val="26"/>
  </w:num>
  <w:num w:numId="26" w16cid:durableId="24258368">
    <w:abstractNumId w:val="39"/>
  </w:num>
  <w:num w:numId="27" w16cid:durableId="437601764">
    <w:abstractNumId w:val="54"/>
  </w:num>
  <w:num w:numId="28" w16cid:durableId="1574119629">
    <w:abstractNumId w:val="45"/>
  </w:num>
  <w:num w:numId="29" w16cid:durableId="1490554481">
    <w:abstractNumId w:val="36"/>
  </w:num>
  <w:num w:numId="30" w16cid:durableId="1928494669">
    <w:abstractNumId w:val="41"/>
  </w:num>
  <w:num w:numId="31" w16cid:durableId="1901747032">
    <w:abstractNumId w:val="55"/>
  </w:num>
  <w:num w:numId="32" w16cid:durableId="1307124853">
    <w:abstractNumId w:val="37"/>
  </w:num>
  <w:num w:numId="33" w16cid:durableId="437339714">
    <w:abstractNumId w:val="42"/>
  </w:num>
  <w:num w:numId="34" w16cid:durableId="422722766">
    <w:abstractNumId w:val="52"/>
  </w:num>
  <w:num w:numId="35" w16cid:durableId="1580138953">
    <w:abstractNumId w:val="50"/>
  </w:num>
  <w:num w:numId="36" w16cid:durableId="741947738">
    <w:abstractNumId w:val="34"/>
  </w:num>
  <w:num w:numId="37" w16cid:durableId="340277793">
    <w:abstractNumId w:val="29"/>
  </w:num>
  <w:num w:numId="38" w16cid:durableId="1319728889">
    <w:abstractNumId w:val="27"/>
  </w:num>
  <w:num w:numId="39" w16cid:durableId="4226476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71724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79606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7807479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78821710">
    <w:abstractNumId w:val="38"/>
  </w:num>
  <w:num w:numId="44" w16cid:durableId="1970477933">
    <w:abstractNumId w:val="4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A5D"/>
    <w:rsid w:val="00001C91"/>
    <w:rsid w:val="0000201A"/>
    <w:rsid w:val="00002B73"/>
    <w:rsid w:val="00003428"/>
    <w:rsid w:val="000036AB"/>
    <w:rsid w:val="00003DBE"/>
    <w:rsid w:val="00004200"/>
    <w:rsid w:val="0000730D"/>
    <w:rsid w:val="00007781"/>
    <w:rsid w:val="00007B3F"/>
    <w:rsid w:val="00010527"/>
    <w:rsid w:val="00011174"/>
    <w:rsid w:val="000116C0"/>
    <w:rsid w:val="00011F29"/>
    <w:rsid w:val="00012245"/>
    <w:rsid w:val="00012344"/>
    <w:rsid w:val="00012DEA"/>
    <w:rsid w:val="00012FCD"/>
    <w:rsid w:val="0001328B"/>
    <w:rsid w:val="00013AC9"/>
    <w:rsid w:val="000140B4"/>
    <w:rsid w:val="0001437F"/>
    <w:rsid w:val="00014A45"/>
    <w:rsid w:val="00014C7A"/>
    <w:rsid w:val="00015637"/>
    <w:rsid w:val="00016214"/>
    <w:rsid w:val="0001670C"/>
    <w:rsid w:val="00016803"/>
    <w:rsid w:val="0001693A"/>
    <w:rsid w:val="00016A01"/>
    <w:rsid w:val="0001706D"/>
    <w:rsid w:val="00017349"/>
    <w:rsid w:val="000175B9"/>
    <w:rsid w:val="00021274"/>
    <w:rsid w:val="00021704"/>
    <w:rsid w:val="000217D1"/>
    <w:rsid w:val="00021FE0"/>
    <w:rsid w:val="00022BEE"/>
    <w:rsid w:val="00023946"/>
    <w:rsid w:val="00023A95"/>
    <w:rsid w:val="00023E67"/>
    <w:rsid w:val="000242A4"/>
    <w:rsid w:val="000244FA"/>
    <w:rsid w:val="000248F0"/>
    <w:rsid w:val="00025F57"/>
    <w:rsid w:val="0002659E"/>
    <w:rsid w:val="00026B4E"/>
    <w:rsid w:val="00026D63"/>
    <w:rsid w:val="00027093"/>
    <w:rsid w:val="00027C8C"/>
    <w:rsid w:val="000306B1"/>
    <w:rsid w:val="0003072C"/>
    <w:rsid w:val="000308EA"/>
    <w:rsid w:val="00030CE1"/>
    <w:rsid w:val="000315FB"/>
    <w:rsid w:val="0003168F"/>
    <w:rsid w:val="00031E10"/>
    <w:rsid w:val="00032659"/>
    <w:rsid w:val="00032FBA"/>
    <w:rsid w:val="000338AE"/>
    <w:rsid w:val="0003442F"/>
    <w:rsid w:val="0003444C"/>
    <w:rsid w:val="00035083"/>
    <w:rsid w:val="0003567C"/>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EEB"/>
    <w:rsid w:val="00042327"/>
    <w:rsid w:val="0004262E"/>
    <w:rsid w:val="0004274E"/>
    <w:rsid w:val="0004329F"/>
    <w:rsid w:val="00043515"/>
    <w:rsid w:val="00044436"/>
    <w:rsid w:val="000447C9"/>
    <w:rsid w:val="000449F8"/>
    <w:rsid w:val="00044CCF"/>
    <w:rsid w:val="00044E35"/>
    <w:rsid w:val="00045479"/>
    <w:rsid w:val="00045BD6"/>
    <w:rsid w:val="00045C51"/>
    <w:rsid w:val="00046151"/>
    <w:rsid w:val="000468C6"/>
    <w:rsid w:val="00046BEE"/>
    <w:rsid w:val="00046E13"/>
    <w:rsid w:val="00046FE8"/>
    <w:rsid w:val="000470CA"/>
    <w:rsid w:val="000470EE"/>
    <w:rsid w:val="00047713"/>
    <w:rsid w:val="00047BEE"/>
    <w:rsid w:val="0005007B"/>
    <w:rsid w:val="00050184"/>
    <w:rsid w:val="00050B2A"/>
    <w:rsid w:val="000517FA"/>
    <w:rsid w:val="00051A22"/>
    <w:rsid w:val="000522E9"/>
    <w:rsid w:val="00052B36"/>
    <w:rsid w:val="0005308B"/>
    <w:rsid w:val="00053171"/>
    <w:rsid w:val="00053A2C"/>
    <w:rsid w:val="00053DB1"/>
    <w:rsid w:val="00053FD7"/>
    <w:rsid w:val="00054F8F"/>
    <w:rsid w:val="00055243"/>
    <w:rsid w:val="0005564F"/>
    <w:rsid w:val="0005589E"/>
    <w:rsid w:val="00055B40"/>
    <w:rsid w:val="00055F2C"/>
    <w:rsid w:val="00056CFD"/>
    <w:rsid w:val="00057774"/>
    <w:rsid w:val="00057840"/>
    <w:rsid w:val="00060D39"/>
    <w:rsid w:val="00060ED9"/>
    <w:rsid w:val="00061875"/>
    <w:rsid w:val="000625FB"/>
    <w:rsid w:val="0006398D"/>
    <w:rsid w:val="000642F9"/>
    <w:rsid w:val="00064492"/>
    <w:rsid w:val="00064547"/>
    <w:rsid w:val="000648EA"/>
    <w:rsid w:val="00064C8D"/>
    <w:rsid w:val="000654C0"/>
    <w:rsid w:val="000657F3"/>
    <w:rsid w:val="00065AB2"/>
    <w:rsid w:val="00065C97"/>
    <w:rsid w:val="00066617"/>
    <w:rsid w:val="00066A7B"/>
    <w:rsid w:val="00066C52"/>
    <w:rsid w:val="00066F4B"/>
    <w:rsid w:val="000701E4"/>
    <w:rsid w:val="0007073F"/>
    <w:rsid w:val="0007157F"/>
    <w:rsid w:val="00071E18"/>
    <w:rsid w:val="00071E2A"/>
    <w:rsid w:val="00071E71"/>
    <w:rsid w:val="000722C0"/>
    <w:rsid w:val="000724F1"/>
    <w:rsid w:val="000726ED"/>
    <w:rsid w:val="0007306B"/>
    <w:rsid w:val="00073325"/>
    <w:rsid w:val="000743D1"/>
    <w:rsid w:val="00074876"/>
    <w:rsid w:val="000751DC"/>
    <w:rsid w:val="00075C1C"/>
    <w:rsid w:val="000762C5"/>
    <w:rsid w:val="00076601"/>
    <w:rsid w:val="000767C0"/>
    <w:rsid w:val="00076CCF"/>
    <w:rsid w:val="00076DBD"/>
    <w:rsid w:val="00077018"/>
    <w:rsid w:val="00077410"/>
    <w:rsid w:val="00080614"/>
    <w:rsid w:val="00083A76"/>
    <w:rsid w:val="00084829"/>
    <w:rsid w:val="00084D0B"/>
    <w:rsid w:val="00085230"/>
    <w:rsid w:val="00085266"/>
    <w:rsid w:val="00085629"/>
    <w:rsid w:val="00086F2F"/>
    <w:rsid w:val="0008759E"/>
    <w:rsid w:val="00087720"/>
    <w:rsid w:val="00087E9F"/>
    <w:rsid w:val="00087EE9"/>
    <w:rsid w:val="00090155"/>
    <w:rsid w:val="000901E1"/>
    <w:rsid w:val="000902ED"/>
    <w:rsid w:val="00091167"/>
    <w:rsid w:val="00091286"/>
    <w:rsid w:val="0009134A"/>
    <w:rsid w:val="000917A7"/>
    <w:rsid w:val="00091ABD"/>
    <w:rsid w:val="00091AE2"/>
    <w:rsid w:val="00091B54"/>
    <w:rsid w:val="000923E0"/>
    <w:rsid w:val="00092555"/>
    <w:rsid w:val="00092667"/>
    <w:rsid w:val="000928F6"/>
    <w:rsid w:val="000929B5"/>
    <w:rsid w:val="00092F1B"/>
    <w:rsid w:val="00093239"/>
    <w:rsid w:val="00093DDA"/>
    <w:rsid w:val="00094618"/>
    <w:rsid w:val="000948F2"/>
    <w:rsid w:val="00094DC5"/>
    <w:rsid w:val="0009535D"/>
    <w:rsid w:val="00095373"/>
    <w:rsid w:val="0009583F"/>
    <w:rsid w:val="00096361"/>
    <w:rsid w:val="000969E2"/>
    <w:rsid w:val="00096B65"/>
    <w:rsid w:val="000A134A"/>
    <w:rsid w:val="000A154F"/>
    <w:rsid w:val="000A1BF4"/>
    <w:rsid w:val="000A1CE9"/>
    <w:rsid w:val="000A2DE7"/>
    <w:rsid w:val="000A3363"/>
    <w:rsid w:val="000A337C"/>
    <w:rsid w:val="000A3878"/>
    <w:rsid w:val="000A3C69"/>
    <w:rsid w:val="000A40EC"/>
    <w:rsid w:val="000A55DB"/>
    <w:rsid w:val="000A658C"/>
    <w:rsid w:val="000A6CB8"/>
    <w:rsid w:val="000A7279"/>
    <w:rsid w:val="000A7A05"/>
    <w:rsid w:val="000B04AA"/>
    <w:rsid w:val="000B0796"/>
    <w:rsid w:val="000B07D7"/>
    <w:rsid w:val="000B0946"/>
    <w:rsid w:val="000B162F"/>
    <w:rsid w:val="000B1A5B"/>
    <w:rsid w:val="000B1ACA"/>
    <w:rsid w:val="000B1D81"/>
    <w:rsid w:val="000B1ECC"/>
    <w:rsid w:val="000B22E4"/>
    <w:rsid w:val="000B2349"/>
    <w:rsid w:val="000B275B"/>
    <w:rsid w:val="000B3A37"/>
    <w:rsid w:val="000B4852"/>
    <w:rsid w:val="000B5B34"/>
    <w:rsid w:val="000B6334"/>
    <w:rsid w:val="000C04C6"/>
    <w:rsid w:val="000C0E15"/>
    <w:rsid w:val="000C12C6"/>
    <w:rsid w:val="000C1882"/>
    <w:rsid w:val="000C1ED8"/>
    <w:rsid w:val="000C295F"/>
    <w:rsid w:val="000C29E6"/>
    <w:rsid w:val="000C2E74"/>
    <w:rsid w:val="000C3344"/>
    <w:rsid w:val="000C368E"/>
    <w:rsid w:val="000C38BD"/>
    <w:rsid w:val="000C4141"/>
    <w:rsid w:val="000C43DE"/>
    <w:rsid w:val="000C46E4"/>
    <w:rsid w:val="000C5C82"/>
    <w:rsid w:val="000C609E"/>
    <w:rsid w:val="000C719E"/>
    <w:rsid w:val="000C7469"/>
    <w:rsid w:val="000C7C9A"/>
    <w:rsid w:val="000D0695"/>
    <w:rsid w:val="000D08E3"/>
    <w:rsid w:val="000D13D5"/>
    <w:rsid w:val="000D1822"/>
    <w:rsid w:val="000D22D8"/>
    <w:rsid w:val="000D2510"/>
    <w:rsid w:val="000D251B"/>
    <w:rsid w:val="000D343F"/>
    <w:rsid w:val="000D34E1"/>
    <w:rsid w:val="000D3E62"/>
    <w:rsid w:val="000D4A64"/>
    <w:rsid w:val="000D6359"/>
    <w:rsid w:val="000D63AD"/>
    <w:rsid w:val="000D750A"/>
    <w:rsid w:val="000D7AAD"/>
    <w:rsid w:val="000E0408"/>
    <w:rsid w:val="000E0535"/>
    <w:rsid w:val="000E07E7"/>
    <w:rsid w:val="000E0DD1"/>
    <w:rsid w:val="000E142B"/>
    <w:rsid w:val="000E1AA2"/>
    <w:rsid w:val="000E1B55"/>
    <w:rsid w:val="000E20A2"/>
    <w:rsid w:val="000E29C7"/>
    <w:rsid w:val="000E3504"/>
    <w:rsid w:val="000E46F3"/>
    <w:rsid w:val="000E5229"/>
    <w:rsid w:val="000E5C64"/>
    <w:rsid w:val="000E6466"/>
    <w:rsid w:val="000E6DCF"/>
    <w:rsid w:val="000E7288"/>
    <w:rsid w:val="000E7372"/>
    <w:rsid w:val="000E7CE8"/>
    <w:rsid w:val="000E7DF4"/>
    <w:rsid w:val="000E7F42"/>
    <w:rsid w:val="000F1B88"/>
    <w:rsid w:val="000F1D68"/>
    <w:rsid w:val="000F1E49"/>
    <w:rsid w:val="000F1E81"/>
    <w:rsid w:val="000F40AE"/>
    <w:rsid w:val="000F46ED"/>
    <w:rsid w:val="000F4DA3"/>
    <w:rsid w:val="000F5631"/>
    <w:rsid w:val="000F5A36"/>
    <w:rsid w:val="000F6A5C"/>
    <w:rsid w:val="000F6D4A"/>
    <w:rsid w:val="000F7251"/>
    <w:rsid w:val="000F7ECC"/>
    <w:rsid w:val="00100651"/>
    <w:rsid w:val="00101555"/>
    <w:rsid w:val="00101D01"/>
    <w:rsid w:val="00101D9A"/>
    <w:rsid w:val="00101E51"/>
    <w:rsid w:val="00103733"/>
    <w:rsid w:val="001039FA"/>
    <w:rsid w:val="001039FB"/>
    <w:rsid w:val="00103B7F"/>
    <w:rsid w:val="00103D0B"/>
    <w:rsid w:val="0010413B"/>
    <w:rsid w:val="00104A81"/>
    <w:rsid w:val="001056A7"/>
    <w:rsid w:val="00105CA5"/>
    <w:rsid w:val="00105D6F"/>
    <w:rsid w:val="00107312"/>
    <w:rsid w:val="00107BDF"/>
    <w:rsid w:val="0011001D"/>
    <w:rsid w:val="0011011A"/>
    <w:rsid w:val="00110732"/>
    <w:rsid w:val="001109FC"/>
    <w:rsid w:val="00110CB0"/>
    <w:rsid w:val="001113A1"/>
    <w:rsid w:val="0011182B"/>
    <w:rsid w:val="00112C81"/>
    <w:rsid w:val="00113184"/>
    <w:rsid w:val="0011326F"/>
    <w:rsid w:val="00114FC3"/>
    <w:rsid w:val="0011520F"/>
    <w:rsid w:val="0011522A"/>
    <w:rsid w:val="001159B7"/>
    <w:rsid w:val="00115B48"/>
    <w:rsid w:val="00115B67"/>
    <w:rsid w:val="00115DF5"/>
    <w:rsid w:val="00116055"/>
    <w:rsid w:val="001167D6"/>
    <w:rsid w:val="00116B67"/>
    <w:rsid w:val="001170E4"/>
    <w:rsid w:val="00117115"/>
    <w:rsid w:val="001174A0"/>
    <w:rsid w:val="00117919"/>
    <w:rsid w:val="0012164B"/>
    <w:rsid w:val="00122159"/>
    <w:rsid w:val="00122228"/>
    <w:rsid w:val="0012279E"/>
    <w:rsid w:val="00122835"/>
    <w:rsid w:val="00122839"/>
    <w:rsid w:val="00122BCD"/>
    <w:rsid w:val="00122BD3"/>
    <w:rsid w:val="001244C7"/>
    <w:rsid w:val="00125065"/>
    <w:rsid w:val="00125345"/>
    <w:rsid w:val="00125B6D"/>
    <w:rsid w:val="00125C8A"/>
    <w:rsid w:val="00127CA4"/>
    <w:rsid w:val="0013032B"/>
    <w:rsid w:val="00131404"/>
    <w:rsid w:val="00132701"/>
    <w:rsid w:val="00132F71"/>
    <w:rsid w:val="001330C1"/>
    <w:rsid w:val="001330E6"/>
    <w:rsid w:val="00133D7F"/>
    <w:rsid w:val="001341FE"/>
    <w:rsid w:val="00134438"/>
    <w:rsid w:val="0013481B"/>
    <w:rsid w:val="00134A71"/>
    <w:rsid w:val="00134F5D"/>
    <w:rsid w:val="001358F0"/>
    <w:rsid w:val="00136DA3"/>
    <w:rsid w:val="00136EDB"/>
    <w:rsid w:val="00136F23"/>
    <w:rsid w:val="00137218"/>
    <w:rsid w:val="00140C21"/>
    <w:rsid w:val="00141758"/>
    <w:rsid w:val="00141CA4"/>
    <w:rsid w:val="00142198"/>
    <w:rsid w:val="0014244E"/>
    <w:rsid w:val="0014260E"/>
    <w:rsid w:val="001426E1"/>
    <w:rsid w:val="0014277F"/>
    <w:rsid w:val="00142BA8"/>
    <w:rsid w:val="00143518"/>
    <w:rsid w:val="00143ACD"/>
    <w:rsid w:val="0014420A"/>
    <w:rsid w:val="00144A53"/>
    <w:rsid w:val="00144A98"/>
    <w:rsid w:val="00144C81"/>
    <w:rsid w:val="00145BC1"/>
    <w:rsid w:val="001469F6"/>
    <w:rsid w:val="00146A43"/>
    <w:rsid w:val="001471B8"/>
    <w:rsid w:val="001479BD"/>
    <w:rsid w:val="00147D9A"/>
    <w:rsid w:val="00147F8B"/>
    <w:rsid w:val="0015001D"/>
    <w:rsid w:val="00150473"/>
    <w:rsid w:val="00150BAA"/>
    <w:rsid w:val="00150F03"/>
    <w:rsid w:val="001515BB"/>
    <w:rsid w:val="00151F7F"/>
    <w:rsid w:val="00151FEC"/>
    <w:rsid w:val="00152207"/>
    <w:rsid w:val="0015235C"/>
    <w:rsid w:val="001539BF"/>
    <w:rsid w:val="00153DA7"/>
    <w:rsid w:val="00155591"/>
    <w:rsid w:val="00156BBB"/>
    <w:rsid w:val="00156CD6"/>
    <w:rsid w:val="00156DDB"/>
    <w:rsid w:val="00156E0C"/>
    <w:rsid w:val="00157520"/>
    <w:rsid w:val="00157921"/>
    <w:rsid w:val="00160402"/>
    <w:rsid w:val="001609A7"/>
    <w:rsid w:val="00160FC5"/>
    <w:rsid w:val="00161740"/>
    <w:rsid w:val="00163B81"/>
    <w:rsid w:val="00163E90"/>
    <w:rsid w:val="001644F4"/>
    <w:rsid w:val="00165072"/>
    <w:rsid w:val="00165167"/>
    <w:rsid w:val="00166CCD"/>
    <w:rsid w:val="0016719C"/>
    <w:rsid w:val="001700B7"/>
    <w:rsid w:val="00172085"/>
    <w:rsid w:val="001726F7"/>
    <w:rsid w:val="0017278B"/>
    <w:rsid w:val="001729BD"/>
    <w:rsid w:val="00173853"/>
    <w:rsid w:val="00174667"/>
    <w:rsid w:val="0017552C"/>
    <w:rsid w:val="001756D0"/>
    <w:rsid w:val="0017636E"/>
    <w:rsid w:val="001763A4"/>
    <w:rsid w:val="00176DF8"/>
    <w:rsid w:val="00177A1E"/>
    <w:rsid w:val="00177D70"/>
    <w:rsid w:val="00180573"/>
    <w:rsid w:val="00180E1F"/>
    <w:rsid w:val="00182222"/>
    <w:rsid w:val="00182B5C"/>
    <w:rsid w:val="00182CE0"/>
    <w:rsid w:val="001843E2"/>
    <w:rsid w:val="00184B0F"/>
    <w:rsid w:val="001861B8"/>
    <w:rsid w:val="00186535"/>
    <w:rsid w:val="00186CA0"/>
    <w:rsid w:val="00187065"/>
    <w:rsid w:val="00187182"/>
    <w:rsid w:val="00187875"/>
    <w:rsid w:val="00190252"/>
    <w:rsid w:val="001902FE"/>
    <w:rsid w:val="00190540"/>
    <w:rsid w:val="00191B07"/>
    <w:rsid w:val="001927A4"/>
    <w:rsid w:val="00192881"/>
    <w:rsid w:val="001928D8"/>
    <w:rsid w:val="001929DA"/>
    <w:rsid w:val="00192C14"/>
    <w:rsid w:val="001938F9"/>
    <w:rsid w:val="00193E53"/>
    <w:rsid w:val="001941DE"/>
    <w:rsid w:val="001950D7"/>
    <w:rsid w:val="00195153"/>
    <w:rsid w:val="001958C8"/>
    <w:rsid w:val="00195FD8"/>
    <w:rsid w:val="001964C9"/>
    <w:rsid w:val="00197003"/>
    <w:rsid w:val="00197254"/>
    <w:rsid w:val="00197C80"/>
    <w:rsid w:val="001A2336"/>
    <w:rsid w:val="001A2967"/>
    <w:rsid w:val="001A3273"/>
    <w:rsid w:val="001A35F4"/>
    <w:rsid w:val="001A3671"/>
    <w:rsid w:val="001A4FD2"/>
    <w:rsid w:val="001A5886"/>
    <w:rsid w:val="001A5AE7"/>
    <w:rsid w:val="001A6B79"/>
    <w:rsid w:val="001A7BB9"/>
    <w:rsid w:val="001A7F60"/>
    <w:rsid w:val="001B0219"/>
    <w:rsid w:val="001B02D7"/>
    <w:rsid w:val="001B0632"/>
    <w:rsid w:val="001B0AF1"/>
    <w:rsid w:val="001B0DE2"/>
    <w:rsid w:val="001B160F"/>
    <w:rsid w:val="001B17AF"/>
    <w:rsid w:val="001B2484"/>
    <w:rsid w:val="001B284A"/>
    <w:rsid w:val="001B30D1"/>
    <w:rsid w:val="001B346B"/>
    <w:rsid w:val="001B62E0"/>
    <w:rsid w:val="001B6DA7"/>
    <w:rsid w:val="001B762D"/>
    <w:rsid w:val="001B77A2"/>
    <w:rsid w:val="001B7E2A"/>
    <w:rsid w:val="001C154D"/>
    <w:rsid w:val="001C2532"/>
    <w:rsid w:val="001C2B11"/>
    <w:rsid w:val="001C3276"/>
    <w:rsid w:val="001C4253"/>
    <w:rsid w:val="001C44E8"/>
    <w:rsid w:val="001C487D"/>
    <w:rsid w:val="001C560E"/>
    <w:rsid w:val="001C56AC"/>
    <w:rsid w:val="001C58C2"/>
    <w:rsid w:val="001C59D4"/>
    <w:rsid w:val="001C5F4A"/>
    <w:rsid w:val="001C620B"/>
    <w:rsid w:val="001C6DD3"/>
    <w:rsid w:val="001D16A0"/>
    <w:rsid w:val="001D1819"/>
    <w:rsid w:val="001D1A16"/>
    <w:rsid w:val="001D1CCF"/>
    <w:rsid w:val="001D1F8E"/>
    <w:rsid w:val="001D3CF5"/>
    <w:rsid w:val="001D431C"/>
    <w:rsid w:val="001D4D7C"/>
    <w:rsid w:val="001D6530"/>
    <w:rsid w:val="001D681F"/>
    <w:rsid w:val="001D6D59"/>
    <w:rsid w:val="001D7428"/>
    <w:rsid w:val="001D7613"/>
    <w:rsid w:val="001E0EFF"/>
    <w:rsid w:val="001E1B35"/>
    <w:rsid w:val="001E1C5D"/>
    <w:rsid w:val="001E1FD1"/>
    <w:rsid w:val="001E2D62"/>
    <w:rsid w:val="001E5ABD"/>
    <w:rsid w:val="001E5C43"/>
    <w:rsid w:val="001E5FE4"/>
    <w:rsid w:val="001E6727"/>
    <w:rsid w:val="001E799B"/>
    <w:rsid w:val="001F0B51"/>
    <w:rsid w:val="001F0EE6"/>
    <w:rsid w:val="001F1D8A"/>
    <w:rsid w:val="001F2B37"/>
    <w:rsid w:val="001F2C7F"/>
    <w:rsid w:val="001F3750"/>
    <w:rsid w:val="001F40E1"/>
    <w:rsid w:val="001F410D"/>
    <w:rsid w:val="001F5249"/>
    <w:rsid w:val="001F5516"/>
    <w:rsid w:val="001F58B8"/>
    <w:rsid w:val="001F5C13"/>
    <w:rsid w:val="001F62D4"/>
    <w:rsid w:val="001F6963"/>
    <w:rsid w:val="002004FA"/>
    <w:rsid w:val="00200AB1"/>
    <w:rsid w:val="00200D27"/>
    <w:rsid w:val="002011AC"/>
    <w:rsid w:val="00201B11"/>
    <w:rsid w:val="00201CCC"/>
    <w:rsid w:val="00201EB9"/>
    <w:rsid w:val="0020244D"/>
    <w:rsid w:val="00202BD7"/>
    <w:rsid w:val="002032E3"/>
    <w:rsid w:val="002048CC"/>
    <w:rsid w:val="00205108"/>
    <w:rsid w:val="00205391"/>
    <w:rsid w:val="00205A99"/>
    <w:rsid w:val="00205B04"/>
    <w:rsid w:val="00205B95"/>
    <w:rsid w:val="0020682E"/>
    <w:rsid w:val="0020733F"/>
    <w:rsid w:val="00207B94"/>
    <w:rsid w:val="002100E4"/>
    <w:rsid w:val="002102C2"/>
    <w:rsid w:val="00210E15"/>
    <w:rsid w:val="00211296"/>
    <w:rsid w:val="00211626"/>
    <w:rsid w:val="00211715"/>
    <w:rsid w:val="0021277A"/>
    <w:rsid w:val="00212BC7"/>
    <w:rsid w:val="002139E2"/>
    <w:rsid w:val="00213E95"/>
    <w:rsid w:val="00213FCA"/>
    <w:rsid w:val="002145AF"/>
    <w:rsid w:val="00214F0C"/>
    <w:rsid w:val="0021512D"/>
    <w:rsid w:val="002161A5"/>
    <w:rsid w:val="00216621"/>
    <w:rsid w:val="00216B0E"/>
    <w:rsid w:val="00217433"/>
    <w:rsid w:val="00217437"/>
    <w:rsid w:val="00217506"/>
    <w:rsid w:val="002175FA"/>
    <w:rsid w:val="0022214A"/>
    <w:rsid w:val="00222350"/>
    <w:rsid w:val="00222473"/>
    <w:rsid w:val="0022276A"/>
    <w:rsid w:val="002231D3"/>
    <w:rsid w:val="002235F3"/>
    <w:rsid w:val="0022364F"/>
    <w:rsid w:val="002236F7"/>
    <w:rsid w:val="00223A5E"/>
    <w:rsid w:val="00223C75"/>
    <w:rsid w:val="00224479"/>
    <w:rsid w:val="002247E7"/>
    <w:rsid w:val="0022537C"/>
    <w:rsid w:val="00225E2F"/>
    <w:rsid w:val="0022685E"/>
    <w:rsid w:val="00227736"/>
    <w:rsid w:val="00227868"/>
    <w:rsid w:val="00230915"/>
    <w:rsid w:val="00230BF3"/>
    <w:rsid w:val="00230C4A"/>
    <w:rsid w:val="00230D53"/>
    <w:rsid w:val="00231152"/>
    <w:rsid w:val="0023191B"/>
    <w:rsid w:val="00232227"/>
    <w:rsid w:val="00232543"/>
    <w:rsid w:val="00232E03"/>
    <w:rsid w:val="002335B5"/>
    <w:rsid w:val="002337B2"/>
    <w:rsid w:val="00233C64"/>
    <w:rsid w:val="00234310"/>
    <w:rsid w:val="002369D7"/>
    <w:rsid w:val="00236BCC"/>
    <w:rsid w:val="002370C3"/>
    <w:rsid w:val="002404BA"/>
    <w:rsid w:val="002408D3"/>
    <w:rsid w:val="00240C3E"/>
    <w:rsid w:val="00240F9A"/>
    <w:rsid w:val="002413B5"/>
    <w:rsid w:val="002420CE"/>
    <w:rsid w:val="002427F7"/>
    <w:rsid w:val="00243015"/>
    <w:rsid w:val="0024338F"/>
    <w:rsid w:val="002467E0"/>
    <w:rsid w:val="002469A7"/>
    <w:rsid w:val="00246A7F"/>
    <w:rsid w:val="00246BA2"/>
    <w:rsid w:val="00247C5A"/>
    <w:rsid w:val="002501B6"/>
    <w:rsid w:val="002511A8"/>
    <w:rsid w:val="002512E8"/>
    <w:rsid w:val="00251FA2"/>
    <w:rsid w:val="002523FB"/>
    <w:rsid w:val="002525D7"/>
    <w:rsid w:val="00253249"/>
    <w:rsid w:val="0025357C"/>
    <w:rsid w:val="002536CB"/>
    <w:rsid w:val="00253746"/>
    <w:rsid w:val="00253D93"/>
    <w:rsid w:val="0025526A"/>
    <w:rsid w:val="00255D13"/>
    <w:rsid w:val="00255EA4"/>
    <w:rsid w:val="00260A36"/>
    <w:rsid w:val="00260A89"/>
    <w:rsid w:val="00260C9F"/>
    <w:rsid w:val="00260F23"/>
    <w:rsid w:val="00261362"/>
    <w:rsid w:val="00261A11"/>
    <w:rsid w:val="0026257D"/>
    <w:rsid w:val="00262826"/>
    <w:rsid w:val="00262A51"/>
    <w:rsid w:val="00262DDC"/>
    <w:rsid w:val="00264C6E"/>
    <w:rsid w:val="002653DE"/>
    <w:rsid w:val="00265778"/>
    <w:rsid w:val="00265F84"/>
    <w:rsid w:val="00266F77"/>
    <w:rsid w:val="0026701F"/>
    <w:rsid w:val="002679E5"/>
    <w:rsid w:val="00270695"/>
    <w:rsid w:val="002707B8"/>
    <w:rsid w:val="0027222C"/>
    <w:rsid w:val="002725BC"/>
    <w:rsid w:val="00272EBC"/>
    <w:rsid w:val="002731DD"/>
    <w:rsid w:val="002731DE"/>
    <w:rsid w:val="002735F9"/>
    <w:rsid w:val="00273B60"/>
    <w:rsid w:val="00273CD1"/>
    <w:rsid w:val="00274463"/>
    <w:rsid w:val="0027502F"/>
    <w:rsid w:val="0027745A"/>
    <w:rsid w:val="00277879"/>
    <w:rsid w:val="00277C24"/>
    <w:rsid w:val="00277DD4"/>
    <w:rsid w:val="00280EAA"/>
    <w:rsid w:val="0028166F"/>
    <w:rsid w:val="00281733"/>
    <w:rsid w:val="0028174D"/>
    <w:rsid w:val="00281A30"/>
    <w:rsid w:val="002823D9"/>
    <w:rsid w:val="002831C6"/>
    <w:rsid w:val="00283432"/>
    <w:rsid w:val="002902AB"/>
    <w:rsid w:val="00290422"/>
    <w:rsid w:val="00290B29"/>
    <w:rsid w:val="00290DEE"/>
    <w:rsid w:val="00291330"/>
    <w:rsid w:val="00291C2D"/>
    <w:rsid w:val="00292313"/>
    <w:rsid w:val="00292DAA"/>
    <w:rsid w:val="00293B3D"/>
    <w:rsid w:val="00293D89"/>
    <w:rsid w:val="00294168"/>
    <w:rsid w:val="002941A0"/>
    <w:rsid w:val="00294245"/>
    <w:rsid w:val="002944AC"/>
    <w:rsid w:val="002948AE"/>
    <w:rsid w:val="00294BB9"/>
    <w:rsid w:val="00294FD0"/>
    <w:rsid w:val="002954DC"/>
    <w:rsid w:val="0029647F"/>
    <w:rsid w:val="00296B1E"/>
    <w:rsid w:val="00296B5D"/>
    <w:rsid w:val="00297ABC"/>
    <w:rsid w:val="00297C60"/>
    <w:rsid w:val="00297F92"/>
    <w:rsid w:val="002A14EE"/>
    <w:rsid w:val="002A2421"/>
    <w:rsid w:val="002A3EE4"/>
    <w:rsid w:val="002A40A1"/>
    <w:rsid w:val="002A4594"/>
    <w:rsid w:val="002A4934"/>
    <w:rsid w:val="002A50A7"/>
    <w:rsid w:val="002A65C4"/>
    <w:rsid w:val="002A6EA8"/>
    <w:rsid w:val="002A7519"/>
    <w:rsid w:val="002B001C"/>
    <w:rsid w:val="002B0715"/>
    <w:rsid w:val="002B2093"/>
    <w:rsid w:val="002B2294"/>
    <w:rsid w:val="002B2507"/>
    <w:rsid w:val="002B334F"/>
    <w:rsid w:val="002B37E7"/>
    <w:rsid w:val="002B3E37"/>
    <w:rsid w:val="002B4100"/>
    <w:rsid w:val="002B4250"/>
    <w:rsid w:val="002B429D"/>
    <w:rsid w:val="002B43F3"/>
    <w:rsid w:val="002B4680"/>
    <w:rsid w:val="002B4830"/>
    <w:rsid w:val="002B49D7"/>
    <w:rsid w:val="002B4A30"/>
    <w:rsid w:val="002B4F49"/>
    <w:rsid w:val="002B59F1"/>
    <w:rsid w:val="002B63FA"/>
    <w:rsid w:val="002B65CA"/>
    <w:rsid w:val="002B65D5"/>
    <w:rsid w:val="002B7D36"/>
    <w:rsid w:val="002C06B5"/>
    <w:rsid w:val="002C1E78"/>
    <w:rsid w:val="002C1FF0"/>
    <w:rsid w:val="002C21A1"/>
    <w:rsid w:val="002C24CE"/>
    <w:rsid w:val="002C26F9"/>
    <w:rsid w:val="002C3197"/>
    <w:rsid w:val="002C4A9F"/>
    <w:rsid w:val="002C4E8C"/>
    <w:rsid w:val="002C4FAD"/>
    <w:rsid w:val="002C5E1F"/>
    <w:rsid w:val="002C651B"/>
    <w:rsid w:val="002C65D1"/>
    <w:rsid w:val="002C6686"/>
    <w:rsid w:val="002C75B3"/>
    <w:rsid w:val="002D0261"/>
    <w:rsid w:val="002D0DA5"/>
    <w:rsid w:val="002D1002"/>
    <w:rsid w:val="002D1D1E"/>
    <w:rsid w:val="002D2D8E"/>
    <w:rsid w:val="002D4660"/>
    <w:rsid w:val="002D473A"/>
    <w:rsid w:val="002D4D59"/>
    <w:rsid w:val="002D4F37"/>
    <w:rsid w:val="002D54B7"/>
    <w:rsid w:val="002D595E"/>
    <w:rsid w:val="002D61CE"/>
    <w:rsid w:val="002D6E03"/>
    <w:rsid w:val="002D7A75"/>
    <w:rsid w:val="002E030B"/>
    <w:rsid w:val="002E04B5"/>
    <w:rsid w:val="002E0CF6"/>
    <w:rsid w:val="002E1671"/>
    <w:rsid w:val="002E1782"/>
    <w:rsid w:val="002E211F"/>
    <w:rsid w:val="002E26A9"/>
    <w:rsid w:val="002E318F"/>
    <w:rsid w:val="002E397D"/>
    <w:rsid w:val="002E3EF7"/>
    <w:rsid w:val="002E43B7"/>
    <w:rsid w:val="002E4405"/>
    <w:rsid w:val="002E4FDC"/>
    <w:rsid w:val="002E5054"/>
    <w:rsid w:val="002E50F9"/>
    <w:rsid w:val="002E516E"/>
    <w:rsid w:val="002E5F0C"/>
    <w:rsid w:val="002E6386"/>
    <w:rsid w:val="002E6CD0"/>
    <w:rsid w:val="002E6E73"/>
    <w:rsid w:val="002E76C8"/>
    <w:rsid w:val="002E799C"/>
    <w:rsid w:val="002F0D97"/>
    <w:rsid w:val="002F140C"/>
    <w:rsid w:val="002F1A8A"/>
    <w:rsid w:val="002F2296"/>
    <w:rsid w:val="002F29AB"/>
    <w:rsid w:val="002F2F62"/>
    <w:rsid w:val="002F313C"/>
    <w:rsid w:val="002F398D"/>
    <w:rsid w:val="002F3C2A"/>
    <w:rsid w:val="002F41E6"/>
    <w:rsid w:val="002F4FA0"/>
    <w:rsid w:val="002F5908"/>
    <w:rsid w:val="002F5F07"/>
    <w:rsid w:val="002F5FDE"/>
    <w:rsid w:val="002F6246"/>
    <w:rsid w:val="002F671E"/>
    <w:rsid w:val="002F672F"/>
    <w:rsid w:val="002F7533"/>
    <w:rsid w:val="002F78C9"/>
    <w:rsid w:val="002F7F47"/>
    <w:rsid w:val="00300A80"/>
    <w:rsid w:val="0030105C"/>
    <w:rsid w:val="0030459C"/>
    <w:rsid w:val="00304846"/>
    <w:rsid w:val="00304930"/>
    <w:rsid w:val="00304967"/>
    <w:rsid w:val="0030523E"/>
    <w:rsid w:val="00305BA7"/>
    <w:rsid w:val="00305E5A"/>
    <w:rsid w:val="00311426"/>
    <w:rsid w:val="00311F5E"/>
    <w:rsid w:val="0031236D"/>
    <w:rsid w:val="00312CB7"/>
    <w:rsid w:val="00312D97"/>
    <w:rsid w:val="00312FDE"/>
    <w:rsid w:val="003133C3"/>
    <w:rsid w:val="00313A12"/>
    <w:rsid w:val="0031452D"/>
    <w:rsid w:val="0031493F"/>
    <w:rsid w:val="00315669"/>
    <w:rsid w:val="00315E58"/>
    <w:rsid w:val="00315EF6"/>
    <w:rsid w:val="0031613D"/>
    <w:rsid w:val="003162DA"/>
    <w:rsid w:val="00317DEF"/>
    <w:rsid w:val="003201FA"/>
    <w:rsid w:val="00320216"/>
    <w:rsid w:val="00320A32"/>
    <w:rsid w:val="00320AF3"/>
    <w:rsid w:val="003212A2"/>
    <w:rsid w:val="00322518"/>
    <w:rsid w:val="003235C8"/>
    <w:rsid w:val="00324086"/>
    <w:rsid w:val="003249AC"/>
    <w:rsid w:val="00324AE8"/>
    <w:rsid w:val="0032597C"/>
    <w:rsid w:val="003260B6"/>
    <w:rsid w:val="00326DD8"/>
    <w:rsid w:val="00327926"/>
    <w:rsid w:val="00327E12"/>
    <w:rsid w:val="00327EAC"/>
    <w:rsid w:val="003306BF"/>
    <w:rsid w:val="00331F49"/>
    <w:rsid w:val="0033232A"/>
    <w:rsid w:val="0033247E"/>
    <w:rsid w:val="003325C0"/>
    <w:rsid w:val="00333033"/>
    <w:rsid w:val="00334155"/>
    <w:rsid w:val="00335393"/>
    <w:rsid w:val="00336613"/>
    <w:rsid w:val="00336FF6"/>
    <w:rsid w:val="0033715B"/>
    <w:rsid w:val="00337EF1"/>
    <w:rsid w:val="00340289"/>
    <w:rsid w:val="00340ED2"/>
    <w:rsid w:val="00341244"/>
    <w:rsid w:val="00341B64"/>
    <w:rsid w:val="00341DD1"/>
    <w:rsid w:val="003421BB"/>
    <w:rsid w:val="00343604"/>
    <w:rsid w:val="00343701"/>
    <w:rsid w:val="00344186"/>
    <w:rsid w:val="00344D3F"/>
    <w:rsid w:val="0034504D"/>
    <w:rsid w:val="00345174"/>
    <w:rsid w:val="0034545C"/>
    <w:rsid w:val="0034562A"/>
    <w:rsid w:val="00345868"/>
    <w:rsid w:val="00345A77"/>
    <w:rsid w:val="003468BE"/>
    <w:rsid w:val="003478A8"/>
    <w:rsid w:val="00350A75"/>
    <w:rsid w:val="003510CD"/>
    <w:rsid w:val="00351ABE"/>
    <w:rsid w:val="00351DA2"/>
    <w:rsid w:val="00351DAD"/>
    <w:rsid w:val="00351F00"/>
    <w:rsid w:val="0035483B"/>
    <w:rsid w:val="00354C60"/>
    <w:rsid w:val="00355663"/>
    <w:rsid w:val="0035620E"/>
    <w:rsid w:val="00356D71"/>
    <w:rsid w:val="0035765D"/>
    <w:rsid w:val="0036028C"/>
    <w:rsid w:val="00360CDE"/>
    <w:rsid w:val="00360CEB"/>
    <w:rsid w:val="003618E2"/>
    <w:rsid w:val="00361953"/>
    <w:rsid w:val="003625AF"/>
    <w:rsid w:val="00363176"/>
    <w:rsid w:val="00363AF6"/>
    <w:rsid w:val="00363E8F"/>
    <w:rsid w:val="0036420B"/>
    <w:rsid w:val="00364C39"/>
    <w:rsid w:val="00365779"/>
    <w:rsid w:val="00366FCA"/>
    <w:rsid w:val="00367014"/>
    <w:rsid w:val="0036752E"/>
    <w:rsid w:val="003675BA"/>
    <w:rsid w:val="00367660"/>
    <w:rsid w:val="00367717"/>
    <w:rsid w:val="00371330"/>
    <w:rsid w:val="00371727"/>
    <w:rsid w:val="003717D0"/>
    <w:rsid w:val="00371D8F"/>
    <w:rsid w:val="00372D75"/>
    <w:rsid w:val="00372E55"/>
    <w:rsid w:val="00373067"/>
    <w:rsid w:val="00373624"/>
    <w:rsid w:val="00373DFC"/>
    <w:rsid w:val="00374643"/>
    <w:rsid w:val="003747AC"/>
    <w:rsid w:val="00374BF8"/>
    <w:rsid w:val="00374C13"/>
    <w:rsid w:val="00374E61"/>
    <w:rsid w:val="0037554E"/>
    <w:rsid w:val="003759CE"/>
    <w:rsid w:val="00375AFE"/>
    <w:rsid w:val="00376333"/>
    <w:rsid w:val="003774A9"/>
    <w:rsid w:val="00380246"/>
    <w:rsid w:val="0038038C"/>
    <w:rsid w:val="003807BF"/>
    <w:rsid w:val="00380DBE"/>
    <w:rsid w:val="003810F0"/>
    <w:rsid w:val="00382125"/>
    <w:rsid w:val="003822A8"/>
    <w:rsid w:val="0038253D"/>
    <w:rsid w:val="00382632"/>
    <w:rsid w:val="00382B75"/>
    <w:rsid w:val="00383151"/>
    <w:rsid w:val="00383223"/>
    <w:rsid w:val="00384A7B"/>
    <w:rsid w:val="00384FB0"/>
    <w:rsid w:val="003861AB"/>
    <w:rsid w:val="0038622A"/>
    <w:rsid w:val="00386A92"/>
    <w:rsid w:val="00386FB5"/>
    <w:rsid w:val="00386FF6"/>
    <w:rsid w:val="00387B03"/>
    <w:rsid w:val="00387C8A"/>
    <w:rsid w:val="00387CDC"/>
    <w:rsid w:val="0039036E"/>
    <w:rsid w:val="0039224B"/>
    <w:rsid w:val="00392942"/>
    <w:rsid w:val="00392C0A"/>
    <w:rsid w:val="0039361F"/>
    <w:rsid w:val="00394C7C"/>
    <w:rsid w:val="003959AB"/>
    <w:rsid w:val="00395A18"/>
    <w:rsid w:val="0039632A"/>
    <w:rsid w:val="00396513"/>
    <w:rsid w:val="00396CFB"/>
    <w:rsid w:val="00396D6C"/>
    <w:rsid w:val="003973B3"/>
    <w:rsid w:val="003A117C"/>
    <w:rsid w:val="003A15AE"/>
    <w:rsid w:val="003A16AE"/>
    <w:rsid w:val="003A1E5E"/>
    <w:rsid w:val="003A1F58"/>
    <w:rsid w:val="003A20DA"/>
    <w:rsid w:val="003A2119"/>
    <w:rsid w:val="003A437D"/>
    <w:rsid w:val="003A53CD"/>
    <w:rsid w:val="003A5A24"/>
    <w:rsid w:val="003A5D41"/>
    <w:rsid w:val="003A7932"/>
    <w:rsid w:val="003A79DB"/>
    <w:rsid w:val="003B1BCB"/>
    <w:rsid w:val="003B2446"/>
    <w:rsid w:val="003B2977"/>
    <w:rsid w:val="003B3314"/>
    <w:rsid w:val="003B3D85"/>
    <w:rsid w:val="003B3DD0"/>
    <w:rsid w:val="003B44E2"/>
    <w:rsid w:val="003B572B"/>
    <w:rsid w:val="003B5B99"/>
    <w:rsid w:val="003B6479"/>
    <w:rsid w:val="003C0D15"/>
    <w:rsid w:val="003C0E62"/>
    <w:rsid w:val="003C24E4"/>
    <w:rsid w:val="003C25AC"/>
    <w:rsid w:val="003C3543"/>
    <w:rsid w:val="003C3E4A"/>
    <w:rsid w:val="003C4331"/>
    <w:rsid w:val="003C45C1"/>
    <w:rsid w:val="003C4C21"/>
    <w:rsid w:val="003C5067"/>
    <w:rsid w:val="003C51AA"/>
    <w:rsid w:val="003C5371"/>
    <w:rsid w:val="003C553A"/>
    <w:rsid w:val="003C5C8B"/>
    <w:rsid w:val="003C6195"/>
    <w:rsid w:val="003C664A"/>
    <w:rsid w:val="003C70C3"/>
    <w:rsid w:val="003C7FAB"/>
    <w:rsid w:val="003D0126"/>
    <w:rsid w:val="003D1ECF"/>
    <w:rsid w:val="003D248B"/>
    <w:rsid w:val="003D2F9B"/>
    <w:rsid w:val="003D345F"/>
    <w:rsid w:val="003D4747"/>
    <w:rsid w:val="003D4CC4"/>
    <w:rsid w:val="003D4ED4"/>
    <w:rsid w:val="003D53B8"/>
    <w:rsid w:val="003D56B2"/>
    <w:rsid w:val="003D5B16"/>
    <w:rsid w:val="003D5D7B"/>
    <w:rsid w:val="003D6605"/>
    <w:rsid w:val="003D6D33"/>
    <w:rsid w:val="003D7434"/>
    <w:rsid w:val="003D750D"/>
    <w:rsid w:val="003E01A1"/>
    <w:rsid w:val="003E1251"/>
    <w:rsid w:val="003E1D6A"/>
    <w:rsid w:val="003E2170"/>
    <w:rsid w:val="003E21E3"/>
    <w:rsid w:val="003E231E"/>
    <w:rsid w:val="003E375A"/>
    <w:rsid w:val="003E4222"/>
    <w:rsid w:val="003E4294"/>
    <w:rsid w:val="003E4B5E"/>
    <w:rsid w:val="003E5292"/>
    <w:rsid w:val="003E5ECF"/>
    <w:rsid w:val="003E6165"/>
    <w:rsid w:val="003E67AF"/>
    <w:rsid w:val="003E6A8F"/>
    <w:rsid w:val="003E6E8B"/>
    <w:rsid w:val="003E713A"/>
    <w:rsid w:val="003E75A0"/>
    <w:rsid w:val="003E7A6E"/>
    <w:rsid w:val="003E7AEA"/>
    <w:rsid w:val="003F0994"/>
    <w:rsid w:val="003F0FB1"/>
    <w:rsid w:val="003F1006"/>
    <w:rsid w:val="003F1614"/>
    <w:rsid w:val="003F221B"/>
    <w:rsid w:val="003F2626"/>
    <w:rsid w:val="003F2A68"/>
    <w:rsid w:val="003F2A7C"/>
    <w:rsid w:val="003F2C9D"/>
    <w:rsid w:val="003F46FA"/>
    <w:rsid w:val="003F49AA"/>
    <w:rsid w:val="003F6589"/>
    <w:rsid w:val="003F65B2"/>
    <w:rsid w:val="003F6C61"/>
    <w:rsid w:val="003F7844"/>
    <w:rsid w:val="003F78C1"/>
    <w:rsid w:val="003F7A1E"/>
    <w:rsid w:val="004007AC"/>
    <w:rsid w:val="00400D6E"/>
    <w:rsid w:val="00401D10"/>
    <w:rsid w:val="00401DF0"/>
    <w:rsid w:val="0040227E"/>
    <w:rsid w:val="00403973"/>
    <w:rsid w:val="00403ADC"/>
    <w:rsid w:val="0040424A"/>
    <w:rsid w:val="004044D4"/>
    <w:rsid w:val="00405681"/>
    <w:rsid w:val="004070AC"/>
    <w:rsid w:val="00407264"/>
    <w:rsid w:val="00407582"/>
    <w:rsid w:val="004076BB"/>
    <w:rsid w:val="00407F7C"/>
    <w:rsid w:val="004103C0"/>
    <w:rsid w:val="004103CD"/>
    <w:rsid w:val="00410A18"/>
    <w:rsid w:val="00410CBE"/>
    <w:rsid w:val="00410D47"/>
    <w:rsid w:val="00411962"/>
    <w:rsid w:val="004119E8"/>
    <w:rsid w:val="00411AF2"/>
    <w:rsid w:val="00411E44"/>
    <w:rsid w:val="00412428"/>
    <w:rsid w:val="00412903"/>
    <w:rsid w:val="004134D7"/>
    <w:rsid w:val="004138A5"/>
    <w:rsid w:val="004138DF"/>
    <w:rsid w:val="00413B4B"/>
    <w:rsid w:val="00413B64"/>
    <w:rsid w:val="00414885"/>
    <w:rsid w:val="00414F98"/>
    <w:rsid w:val="0041560D"/>
    <w:rsid w:val="00416112"/>
    <w:rsid w:val="004166F1"/>
    <w:rsid w:val="004167FD"/>
    <w:rsid w:val="00416B3C"/>
    <w:rsid w:val="00417AC6"/>
    <w:rsid w:val="0042053B"/>
    <w:rsid w:val="00421D4F"/>
    <w:rsid w:val="00422070"/>
    <w:rsid w:val="0042395F"/>
    <w:rsid w:val="00424E17"/>
    <w:rsid w:val="0042568D"/>
    <w:rsid w:val="004258DD"/>
    <w:rsid w:val="00425EE1"/>
    <w:rsid w:val="0042623B"/>
    <w:rsid w:val="00426918"/>
    <w:rsid w:val="0042694A"/>
    <w:rsid w:val="004271C3"/>
    <w:rsid w:val="004272CE"/>
    <w:rsid w:val="0043036A"/>
    <w:rsid w:val="00431115"/>
    <w:rsid w:val="00431337"/>
    <w:rsid w:val="00431578"/>
    <w:rsid w:val="004315A7"/>
    <w:rsid w:val="00431F6C"/>
    <w:rsid w:val="0043241F"/>
    <w:rsid w:val="00432644"/>
    <w:rsid w:val="00433409"/>
    <w:rsid w:val="00434D2A"/>
    <w:rsid w:val="00435115"/>
    <w:rsid w:val="00435253"/>
    <w:rsid w:val="004359BB"/>
    <w:rsid w:val="00437030"/>
    <w:rsid w:val="00437EF0"/>
    <w:rsid w:val="00437FBB"/>
    <w:rsid w:val="004405BF"/>
    <w:rsid w:val="00440A6A"/>
    <w:rsid w:val="00440DF1"/>
    <w:rsid w:val="00440FA1"/>
    <w:rsid w:val="004419F6"/>
    <w:rsid w:val="0044248C"/>
    <w:rsid w:val="00443D46"/>
    <w:rsid w:val="00446455"/>
    <w:rsid w:val="004473F6"/>
    <w:rsid w:val="0044758B"/>
    <w:rsid w:val="00451D3D"/>
    <w:rsid w:val="00451DA6"/>
    <w:rsid w:val="00452072"/>
    <w:rsid w:val="00454277"/>
    <w:rsid w:val="00454314"/>
    <w:rsid w:val="00454FE1"/>
    <w:rsid w:val="00455A67"/>
    <w:rsid w:val="00456950"/>
    <w:rsid w:val="00456A58"/>
    <w:rsid w:val="00456AB3"/>
    <w:rsid w:val="00457149"/>
    <w:rsid w:val="00457C7E"/>
    <w:rsid w:val="0046047E"/>
    <w:rsid w:val="00460746"/>
    <w:rsid w:val="00460CB0"/>
    <w:rsid w:val="00460CD3"/>
    <w:rsid w:val="00464590"/>
    <w:rsid w:val="004645FE"/>
    <w:rsid w:val="00464C75"/>
    <w:rsid w:val="0046584D"/>
    <w:rsid w:val="004658D1"/>
    <w:rsid w:val="00465FC6"/>
    <w:rsid w:val="004667BF"/>
    <w:rsid w:val="00466B8D"/>
    <w:rsid w:val="004675B8"/>
    <w:rsid w:val="00470636"/>
    <w:rsid w:val="00470794"/>
    <w:rsid w:val="00470F0F"/>
    <w:rsid w:val="00471157"/>
    <w:rsid w:val="004713C9"/>
    <w:rsid w:val="0047158B"/>
    <w:rsid w:val="00471EC7"/>
    <w:rsid w:val="004729E0"/>
    <w:rsid w:val="004734ED"/>
    <w:rsid w:val="00473850"/>
    <w:rsid w:val="0047388E"/>
    <w:rsid w:val="00473B86"/>
    <w:rsid w:val="00473DD7"/>
    <w:rsid w:val="00473E98"/>
    <w:rsid w:val="004740E8"/>
    <w:rsid w:val="00474334"/>
    <w:rsid w:val="004745DA"/>
    <w:rsid w:val="00474896"/>
    <w:rsid w:val="00475E79"/>
    <w:rsid w:val="004766E7"/>
    <w:rsid w:val="00477542"/>
    <w:rsid w:val="00477632"/>
    <w:rsid w:val="0047789A"/>
    <w:rsid w:val="0047794D"/>
    <w:rsid w:val="00477951"/>
    <w:rsid w:val="004779C3"/>
    <w:rsid w:val="00477F10"/>
    <w:rsid w:val="00480BEA"/>
    <w:rsid w:val="00480EE8"/>
    <w:rsid w:val="004811CE"/>
    <w:rsid w:val="0048173C"/>
    <w:rsid w:val="00483334"/>
    <w:rsid w:val="004834B7"/>
    <w:rsid w:val="00483779"/>
    <w:rsid w:val="0048380E"/>
    <w:rsid w:val="00484C84"/>
    <w:rsid w:val="00485461"/>
    <w:rsid w:val="00486665"/>
    <w:rsid w:val="0048668C"/>
    <w:rsid w:val="00486971"/>
    <w:rsid w:val="00486BE3"/>
    <w:rsid w:val="00487D91"/>
    <w:rsid w:val="0049137F"/>
    <w:rsid w:val="00491C88"/>
    <w:rsid w:val="00491ECF"/>
    <w:rsid w:val="0049234E"/>
    <w:rsid w:val="004923EB"/>
    <w:rsid w:val="0049240B"/>
    <w:rsid w:val="0049331D"/>
    <w:rsid w:val="0049342D"/>
    <w:rsid w:val="00493E60"/>
    <w:rsid w:val="0049420B"/>
    <w:rsid w:val="0049474F"/>
    <w:rsid w:val="0049492E"/>
    <w:rsid w:val="00495293"/>
    <w:rsid w:val="004954D4"/>
    <w:rsid w:val="00495EDC"/>
    <w:rsid w:val="00496745"/>
    <w:rsid w:val="00497316"/>
    <w:rsid w:val="00497C0D"/>
    <w:rsid w:val="00497CF7"/>
    <w:rsid w:val="004A055B"/>
    <w:rsid w:val="004A1639"/>
    <w:rsid w:val="004A17E0"/>
    <w:rsid w:val="004A18BA"/>
    <w:rsid w:val="004A57F6"/>
    <w:rsid w:val="004A5A2F"/>
    <w:rsid w:val="004A613F"/>
    <w:rsid w:val="004A65EE"/>
    <w:rsid w:val="004A7126"/>
    <w:rsid w:val="004A7C66"/>
    <w:rsid w:val="004B07E0"/>
    <w:rsid w:val="004B0D97"/>
    <w:rsid w:val="004B106A"/>
    <w:rsid w:val="004B115B"/>
    <w:rsid w:val="004B134E"/>
    <w:rsid w:val="004B2609"/>
    <w:rsid w:val="004B2A33"/>
    <w:rsid w:val="004B31ED"/>
    <w:rsid w:val="004B394F"/>
    <w:rsid w:val="004B3BF1"/>
    <w:rsid w:val="004B3D81"/>
    <w:rsid w:val="004B75BE"/>
    <w:rsid w:val="004B7C5D"/>
    <w:rsid w:val="004C06FC"/>
    <w:rsid w:val="004C1432"/>
    <w:rsid w:val="004C3ECD"/>
    <w:rsid w:val="004C4037"/>
    <w:rsid w:val="004C4576"/>
    <w:rsid w:val="004C4DF2"/>
    <w:rsid w:val="004C52A0"/>
    <w:rsid w:val="004C5E86"/>
    <w:rsid w:val="004C6052"/>
    <w:rsid w:val="004C641B"/>
    <w:rsid w:val="004C69CB"/>
    <w:rsid w:val="004C6A5B"/>
    <w:rsid w:val="004C6DE9"/>
    <w:rsid w:val="004C7EFC"/>
    <w:rsid w:val="004C7FC0"/>
    <w:rsid w:val="004D04CD"/>
    <w:rsid w:val="004D0505"/>
    <w:rsid w:val="004D05C8"/>
    <w:rsid w:val="004D0B18"/>
    <w:rsid w:val="004D0DB7"/>
    <w:rsid w:val="004D0DD0"/>
    <w:rsid w:val="004D194A"/>
    <w:rsid w:val="004D1CA7"/>
    <w:rsid w:val="004D354C"/>
    <w:rsid w:val="004D4A2C"/>
    <w:rsid w:val="004D5251"/>
    <w:rsid w:val="004D6DF4"/>
    <w:rsid w:val="004D7611"/>
    <w:rsid w:val="004E11D8"/>
    <w:rsid w:val="004E22AA"/>
    <w:rsid w:val="004E2D8F"/>
    <w:rsid w:val="004E3225"/>
    <w:rsid w:val="004E40FD"/>
    <w:rsid w:val="004E4C79"/>
    <w:rsid w:val="004E58BC"/>
    <w:rsid w:val="004E6043"/>
    <w:rsid w:val="004E72DE"/>
    <w:rsid w:val="004E7417"/>
    <w:rsid w:val="004E7689"/>
    <w:rsid w:val="004F0127"/>
    <w:rsid w:val="004F3BF4"/>
    <w:rsid w:val="004F476D"/>
    <w:rsid w:val="004F4B9A"/>
    <w:rsid w:val="004F4DAF"/>
    <w:rsid w:val="004F55D3"/>
    <w:rsid w:val="004F5900"/>
    <w:rsid w:val="004F5FF4"/>
    <w:rsid w:val="004F6D05"/>
    <w:rsid w:val="004F706D"/>
    <w:rsid w:val="004F7483"/>
    <w:rsid w:val="004F7758"/>
    <w:rsid w:val="00500243"/>
    <w:rsid w:val="005002F9"/>
    <w:rsid w:val="00500704"/>
    <w:rsid w:val="0050077F"/>
    <w:rsid w:val="00500DCB"/>
    <w:rsid w:val="00500DEF"/>
    <w:rsid w:val="005012E1"/>
    <w:rsid w:val="00501CB0"/>
    <w:rsid w:val="00501EF0"/>
    <w:rsid w:val="005024F2"/>
    <w:rsid w:val="00502AFB"/>
    <w:rsid w:val="00502CA4"/>
    <w:rsid w:val="00502D50"/>
    <w:rsid w:val="005044C0"/>
    <w:rsid w:val="0050509A"/>
    <w:rsid w:val="00505D38"/>
    <w:rsid w:val="005062C1"/>
    <w:rsid w:val="005102D9"/>
    <w:rsid w:val="0051107A"/>
    <w:rsid w:val="005115DB"/>
    <w:rsid w:val="00511BBB"/>
    <w:rsid w:val="005129C3"/>
    <w:rsid w:val="005133E4"/>
    <w:rsid w:val="00513906"/>
    <w:rsid w:val="00513BF3"/>
    <w:rsid w:val="0051489E"/>
    <w:rsid w:val="00514AB4"/>
    <w:rsid w:val="00514C2E"/>
    <w:rsid w:val="00515984"/>
    <w:rsid w:val="00516517"/>
    <w:rsid w:val="0051688B"/>
    <w:rsid w:val="005175EF"/>
    <w:rsid w:val="005179A1"/>
    <w:rsid w:val="00517C69"/>
    <w:rsid w:val="00521191"/>
    <w:rsid w:val="00521E3E"/>
    <w:rsid w:val="00522159"/>
    <w:rsid w:val="0052265F"/>
    <w:rsid w:val="005230B7"/>
    <w:rsid w:val="00523941"/>
    <w:rsid w:val="0052483D"/>
    <w:rsid w:val="0052566E"/>
    <w:rsid w:val="0052587C"/>
    <w:rsid w:val="00525F49"/>
    <w:rsid w:val="0052604A"/>
    <w:rsid w:val="00526B5D"/>
    <w:rsid w:val="00527DB3"/>
    <w:rsid w:val="00530044"/>
    <w:rsid w:val="005307D7"/>
    <w:rsid w:val="005315A4"/>
    <w:rsid w:val="00531978"/>
    <w:rsid w:val="0053288A"/>
    <w:rsid w:val="005330E2"/>
    <w:rsid w:val="00533F4A"/>
    <w:rsid w:val="005353EA"/>
    <w:rsid w:val="00535BCB"/>
    <w:rsid w:val="00535F1C"/>
    <w:rsid w:val="005362FB"/>
    <w:rsid w:val="00536FF5"/>
    <w:rsid w:val="00537323"/>
    <w:rsid w:val="005404A8"/>
    <w:rsid w:val="00540A1E"/>
    <w:rsid w:val="00540D4C"/>
    <w:rsid w:val="00541771"/>
    <w:rsid w:val="00541BE6"/>
    <w:rsid w:val="00542FFC"/>
    <w:rsid w:val="0054325B"/>
    <w:rsid w:val="00543D20"/>
    <w:rsid w:val="00543F37"/>
    <w:rsid w:val="005446C0"/>
    <w:rsid w:val="00544AC4"/>
    <w:rsid w:val="00544F5B"/>
    <w:rsid w:val="0054533A"/>
    <w:rsid w:val="00545AD4"/>
    <w:rsid w:val="005461C0"/>
    <w:rsid w:val="00547676"/>
    <w:rsid w:val="00551791"/>
    <w:rsid w:val="00551AA7"/>
    <w:rsid w:val="00551B63"/>
    <w:rsid w:val="0055228B"/>
    <w:rsid w:val="00552434"/>
    <w:rsid w:val="00552EB3"/>
    <w:rsid w:val="005543E0"/>
    <w:rsid w:val="00554AC6"/>
    <w:rsid w:val="00555259"/>
    <w:rsid w:val="00555593"/>
    <w:rsid w:val="005556B2"/>
    <w:rsid w:val="00555DEB"/>
    <w:rsid w:val="005567FC"/>
    <w:rsid w:val="00561034"/>
    <w:rsid w:val="00561182"/>
    <w:rsid w:val="00561459"/>
    <w:rsid w:val="00561B12"/>
    <w:rsid w:val="0056203C"/>
    <w:rsid w:val="0056204C"/>
    <w:rsid w:val="005623EA"/>
    <w:rsid w:val="00562433"/>
    <w:rsid w:val="00562495"/>
    <w:rsid w:val="00562AAA"/>
    <w:rsid w:val="00562AE6"/>
    <w:rsid w:val="00562F0E"/>
    <w:rsid w:val="00563F82"/>
    <w:rsid w:val="005643CE"/>
    <w:rsid w:val="0056467E"/>
    <w:rsid w:val="005647C8"/>
    <w:rsid w:val="00564DCB"/>
    <w:rsid w:val="0056588B"/>
    <w:rsid w:val="00565D72"/>
    <w:rsid w:val="00565F80"/>
    <w:rsid w:val="00566E92"/>
    <w:rsid w:val="005672B5"/>
    <w:rsid w:val="00567D65"/>
    <w:rsid w:val="0057007B"/>
    <w:rsid w:val="005700FC"/>
    <w:rsid w:val="00570CBC"/>
    <w:rsid w:val="0057110B"/>
    <w:rsid w:val="00571660"/>
    <w:rsid w:val="005718D3"/>
    <w:rsid w:val="00571D17"/>
    <w:rsid w:val="0057283B"/>
    <w:rsid w:val="00573843"/>
    <w:rsid w:val="00573AF2"/>
    <w:rsid w:val="005742AE"/>
    <w:rsid w:val="00575B51"/>
    <w:rsid w:val="00576178"/>
    <w:rsid w:val="00576382"/>
    <w:rsid w:val="005773FD"/>
    <w:rsid w:val="0057789C"/>
    <w:rsid w:val="0058075C"/>
    <w:rsid w:val="005817DF"/>
    <w:rsid w:val="005819C5"/>
    <w:rsid w:val="005821D8"/>
    <w:rsid w:val="005824E9"/>
    <w:rsid w:val="00582701"/>
    <w:rsid w:val="00582C97"/>
    <w:rsid w:val="0058464C"/>
    <w:rsid w:val="00584756"/>
    <w:rsid w:val="00584F2E"/>
    <w:rsid w:val="005860FD"/>
    <w:rsid w:val="005865F2"/>
    <w:rsid w:val="005866F4"/>
    <w:rsid w:val="00587EE4"/>
    <w:rsid w:val="00590091"/>
    <w:rsid w:val="005903FA"/>
    <w:rsid w:val="0059072C"/>
    <w:rsid w:val="0059109E"/>
    <w:rsid w:val="005915D6"/>
    <w:rsid w:val="00591A40"/>
    <w:rsid w:val="00591F96"/>
    <w:rsid w:val="00594374"/>
    <w:rsid w:val="00594452"/>
    <w:rsid w:val="00594F37"/>
    <w:rsid w:val="005953DF"/>
    <w:rsid w:val="0059544B"/>
    <w:rsid w:val="00595C39"/>
    <w:rsid w:val="00597441"/>
    <w:rsid w:val="00597E22"/>
    <w:rsid w:val="005A02B8"/>
    <w:rsid w:val="005A0888"/>
    <w:rsid w:val="005A1AFE"/>
    <w:rsid w:val="005A2F63"/>
    <w:rsid w:val="005A2F6F"/>
    <w:rsid w:val="005A327A"/>
    <w:rsid w:val="005A43D0"/>
    <w:rsid w:val="005A573D"/>
    <w:rsid w:val="005A59F4"/>
    <w:rsid w:val="005A5B9A"/>
    <w:rsid w:val="005A5EEE"/>
    <w:rsid w:val="005A6B9B"/>
    <w:rsid w:val="005A7525"/>
    <w:rsid w:val="005A7708"/>
    <w:rsid w:val="005B055D"/>
    <w:rsid w:val="005B0650"/>
    <w:rsid w:val="005B0A6F"/>
    <w:rsid w:val="005B0F17"/>
    <w:rsid w:val="005B110C"/>
    <w:rsid w:val="005B1367"/>
    <w:rsid w:val="005B13A4"/>
    <w:rsid w:val="005B2248"/>
    <w:rsid w:val="005B368D"/>
    <w:rsid w:val="005B3E85"/>
    <w:rsid w:val="005B49E6"/>
    <w:rsid w:val="005B5008"/>
    <w:rsid w:val="005B50B8"/>
    <w:rsid w:val="005B57D2"/>
    <w:rsid w:val="005B5B2D"/>
    <w:rsid w:val="005B5BFC"/>
    <w:rsid w:val="005B6297"/>
    <w:rsid w:val="005B6F87"/>
    <w:rsid w:val="005B7F7F"/>
    <w:rsid w:val="005C08BB"/>
    <w:rsid w:val="005C0A06"/>
    <w:rsid w:val="005C138B"/>
    <w:rsid w:val="005C203B"/>
    <w:rsid w:val="005C3CC1"/>
    <w:rsid w:val="005C3F96"/>
    <w:rsid w:val="005C489D"/>
    <w:rsid w:val="005C59CE"/>
    <w:rsid w:val="005C5F99"/>
    <w:rsid w:val="005C6529"/>
    <w:rsid w:val="005C7BB3"/>
    <w:rsid w:val="005D01C9"/>
    <w:rsid w:val="005D027D"/>
    <w:rsid w:val="005D1101"/>
    <w:rsid w:val="005D1B1B"/>
    <w:rsid w:val="005D1EFD"/>
    <w:rsid w:val="005D1FFE"/>
    <w:rsid w:val="005D25EC"/>
    <w:rsid w:val="005D2A8C"/>
    <w:rsid w:val="005D2ABC"/>
    <w:rsid w:val="005D2D13"/>
    <w:rsid w:val="005D38F3"/>
    <w:rsid w:val="005D42DA"/>
    <w:rsid w:val="005D49FF"/>
    <w:rsid w:val="005D5070"/>
    <w:rsid w:val="005D54CA"/>
    <w:rsid w:val="005D5717"/>
    <w:rsid w:val="005D5AE6"/>
    <w:rsid w:val="005D5CD7"/>
    <w:rsid w:val="005D6827"/>
    <w:rsid w:val="005D74A4"/>
    <w:rsid w:val="005D7D4E"/>
    <w:rsid w:val="005D7FB3"/>
    <w:rsid w:val="005E0BB0"/>
    <w:rsid w:val="005E1543"/>
    <w:rsid w:val="005E18EB"/>
    <w:rsid w:val="005E1D1F"/>
    <w:rsid w:val="005E20BF"/>
    <w:rsid w:val="005E2179"/>
    <w:rsid w:val="005E2647"/>
    <w:rsid w:val="005E28CB"/>
    <w:rsid w:val="005E316B"/>
    <w:rsid w:val="005E3512"/>
    <w:rsid w:val="005E3559"/>
    <w:rsid w:val="005E38B1"/>
    <w:rsid w:val="005E3EFB"/>
    <w:rsid w:val="005E4462"/>
    <w:rsid w:val="005E4FBA"/>
    <w:rsid w:val="005E56E6"/>
    <w:rsid w:val="005E6055"/>
    <w:rsid w:val="005E61ED"/>
    <w:rsid w:val="005F0BB0"/>
    <w:rsid w:val="005F1373"/>
    <w:rsid w:val="005F26A9"/>
    <w:rsid w:val="005F4085"/>
    <w:rsid w:val="005F460E"/>
    <w:rsid w:val="005F6EEB"/>
    <w:rsid w:val="005F70AA"/>
    <w:rsid w:val="005F7CBE"/>
    <w:rsid w:val="005F7DCB"/>
    <w:rsid w:val="006005B6"/>
    <w:rsid w:val="00600B02"/>
    <w:rsid w:val="00600F93"/>
    <w:rsid w:val="00601444"/>
    <w:rsid w:val="00601A7C"/>
    <w:rsid w:val="006025A4"/>
    <w:rsid w:val="00602922"/>
    <w:rsid w:val="006036FD"/>
    <w:rsid w:val="00603B4A"/>
    <w:rsid w:val="006049B0"/>
    <w:rsid w:val="00605D38"/>
    <w:rsid w:val="006066FA"/>
    <w:rsid w:val="006070ED"/>
    <w:rsid w:val="00607964"/>
    <w:rsid w:val="00610702"/>
    <w:rsid w:val="006109F6"/>
    <w:rsid w:val="006124DB"/>
    <w:rsid w:val="0061276B"/>
    <w:rsid w:val="006129F8"/>
    <w:rsid w:val="00613597"/>
    <w:rsid w:val="00613722"/>
    <w:rsid w:val="00615341"/>
    <w:rsid w:val="006155C7"/>
    <w:rsid w:val="006163AE"/>
    <w:rsid w:val="00616ADA"/>
    <w:rsid w:val="00616C0D"/>
    <w:rsid w:val="006175A7"/>
    <w:rsid w:val="00617E57"/>
    <w:rsid w:val="006220FA"/>
    <w:rsid w:val="00622818"/>
    <w:rsid w:val="00622E0E"/>
    <w:rsid w:val="00623184"/>
    <w:rsid w:val="006239C7"/>
    <w:rsid w:val="00623BE6"/>
    <w:rsid w:val="00623EDB"/>
    <w:rsid w:val="0062454B"/>
    <w:rsid w:val="006247E3"/>
    <w:rsid w:val="00624A4C"/>
    <w:rsid w:val="006252C6"/>
    <w:rsid w:val="0062567E"/>
    <w:rsid w:val="0062576C"/>
    <w:rsid w:val="00625D43"/>
    <w:rsid w:val="006264E5"/>
    <w:rsid w:val="00626CED"/>
    <w:rsid w:val="00630505"/>
    <w:rsid w:val="00630860"/>
    <w:rsid w:val="00630922"/>
    <w:rsid w:val="00630E11"/>
    <w:rsid w:val="00631143"/>
    <w:rsid w:val="006312BF"/>
    <w:rsid w:val="00631459"/>
    <w:rsid w:val="0063159D"/>
    <w:rsid w:val="00631C17"/>
    <w:rsid w:val="0063248E"/>
    <w:rsid w:val="006324CB"/>
    <w:rsid w:val="00632A5E"/>
    <w:rsid w:val="00632CF0"/>
    <w:rsid w:val="00632E7D"/>
    <w:rsid w:val="006331B0"/>
    <w:rsid w:val="0063415D"/>
    <w:rsid w:val="006345B2"/>
    <w:rsid w:val="006360DB"/>
    <w:rsid w:val="00636481"/>
    <w:rsid w:val="00636B85"/>
    <w:rsid w:val="006375A1"/>
    <w:rsid w:val="006375A7"/>
    <w:rsid w:val="006375CA"/>
    <w:rsid w:val="00637820"/>
    <w:rsid w:val="00637ABC"/>
    <w:rsid w:val="006402B4"/>
    <w:rsid w:val="0064102F"/>
    <w:rsid w:val="0064166B"/>
    <w:rsid w:val="006417E8"/>
    <w:rsid w:val="0064206E"/>
    <w:rsid w:val="00642BE5"/>
    <w:rsid w:val="00643DC9"/>
    <w:rsid w:val="00644F2A"/>
    <w:rsid w:val="00645D63"/>
    <w:rsid w:val="006460B8"/>
    <w:rsid w:val="006463EB"/>
    <w:rsid w:val="0064646B"/>
    <w:rsid w:val="006465E9"/>
    <w:rsid w:val="00646FB2"/>
    <w:rsid w:val="006479EF"/>
    <w:rsid w:val="00650491"/>
    <w:rsid w:val="00650593"/>
    <w:rsid w:val="0065064A"/>
    <w:rsid w:val="006514A3"/>
    <w:rsid w:val="0065245B"/>
    <w:rsid w:val="006529AA"/>
    <w:rsid w:val="006529F7"/>
    <w:rsid w:val="00654707"/>
    <w:rsid w:val="00654F53"/>
    <w:rsid w:val="00657461"/>
    <w:rsid w:val="00657DDE"/>
    <w:rsid w:val="0066010E"/>
    <w:rsid w:val="00660D00"/>
    <w:rsid w:val="00662965"/>
    <w:rsid w:val="00664D0C"/>
    <w:rsid w:val="00664D23"/>
    <w:rsid w:val="00665397"/>
    <w:rsid w:val="0066611D"/>
    <w:rsid w:val="0066658E"/>
    <w:rsid w:val="006668D8"/>
    <w:rsid w:val="00666D5A"/>
    <w:rsid w:val="00670051"/>
    <w:rsid w:val="00670523"/>
    <w:rsid w:val="00670587"/>
    <w:rsid w:val="006712EB"/>
    <w:rsid w:val="00671912"/>
    <w:rsid w:val="00672D7A"/>
    <w:rsid w:val="0067419C"/>
    <w:rsid w:val="006747B8"/>
    <w:rsid w:val="00675794"/>
    <w:rsid w:val="00675CCF"/>
    <w:rsid w:val="00676044"/>
    <w:rsid w:val="006765F9"/>
    <w:rsid w:val="00677275"/>
    <w:rsid w:val="00680315"/>
    <w:rsid w:val="00680333"/>
    <w:rsid w:val="00680E08"/>
    <w:rsid w:val="00681052"/>
    <w:rsid w:val="00681057"/>
    <w:rsid w:val="006810DD"/>
    <w:rsid w:val="006813E9"/>
    <w:rsid w:val="00681428"/>
    <w:rsid w:val="00681DA9"/>
    <w:rsid w:val="006826C6"/>
    <w:rsid w:val="00683C7D"/>
    <w:rsid w:val="00684729"/>
    <w:rsid w:val="006856D8"/>
    <w:rsid w:val="006857A8"/>
    <w:rsid w:val="00686D1E"/>
    <w:rsid w:val="00686E4E"/>
    <w:rsid w:val="0068709A"/>
    <w:rsid w:val="006870CF"/>
    <w:rsid w:val="00687569"/>
    <w:rsid w:val="00687DDC"/>
    <w:rsid w:val="00687F36"/>
    <w:rsid w:val="00690430"/>
    <w:rsid w:val="00690C77"/>
    <w:rsid w:val="00691308"/>
    <w:rsid w:val="0069149D"/>
    <w:rsid w:val="006915C5"/>
    <w:rsid w:val="00691C71"/>
    <w:rsid w:val="00692B34"/>
    <w:rsid w:val="00692B5D"/>
    <w:rsid w:val="0069300C"/>
    <w:rsid w:val="006936D1"/>
    <w:rsid w:val="00693E90"/>
    <w:rsid w:val="00694365"/>
    <w:rsid w:val="0069437A"/>
    <w:rsid w:val="00694464"/>
    <w:rsid w:val="00694549"/>
    <w:rsid w:val="00694616"/>
    <w:rsid w:val="00695011"/>
    <w:rsid w:val="00695FDB"/>
    <w:rsid w:val="00696044"/>
    <w:rsid w:val="00696E76"/>
    <w:rsid w:val="00697198"/>
    <w:rsid w:val="00697625"/>
    <w:rsid w:val="00697734"/>
    <w:rsid w:val="00697AC6"/>
    <w:rsid w:val="00697AE2"/>
    <w:rsid w:val="006A01D7"/>
    <w:rsid w:val="006A424B"/>
    <w:rsid w:val="006A4410"/>
    <w:rsid w:val="006A4D4E"/>
    <w:rsid w:val="006A551F"/>
    <w:rsid w:val="006A6EF2"/>
    <w:rsid w:val="006A79FB"/>
    <w:rsid w:val="006A7B6C"/>
    <w:rsid w:val="006B0884"/>
    <w:rsid w:val="006B09AC"/>
    <w:rsid w:val="006B16CD"/>
    <w:rsid w:val="006B1C1A"/>
    <w:rsid w:val="006B2246"/>
    <w:rsid w:val="006B22CB"/>
    <w:rsid w:val="006B22FA"/>
    <w:rsid w:val="006B2BD1"/>
    <w:rsid w:val="006B2C36"/>
    <w:rsid w:val="006B33DA"/>
    <w:rsid w:val="006B345B"/>
    <w:rsid w:val="006B3ABA"/>
    <w:rsid w:val="006B3CA3"/>
    <w:rsid w:val="006B4C20"/>
    <w:rsid w:val="006B5FC7"/>
    <w:rsid w:val="006B664F"/>
    <w:rsid w:val="006B6F5A"/>
    <w:rsid w:val="006B72DC"/>
    <w:rsid w:val="006C0489"/>
    <w:rsid w:val="006C0DF1"/>
    <w:rsid w:val="006C0E51"/>
    <w:rsid w:val="006C1162"/>
    <w:rsid w:val="006C14A6"/>
    <w:rsid w:val="006C179B"/>
    <w:rsid w:val="006C19FF"/>
    <w:rsid w:val="006C26AA"/>
    <w:rsid w:val="006C26E8"/>
    <w:rsid w:val="006C2749"/>
    <w:rsid w:val="006C2C06"/>
    <w:rsid w:val="006C3519"/>
    <w:rsid w:val="006C370D"/>
    <w:rsid w:val="006C40EC"/>
    <w:rsid w:val="006C4152"/>
    <w:rsid w:val="006C43A3"/>
    <w:rsid w:val="006C4B0D"/>
    <w:rsid w:val="006C5AE2"/>
    <w:rsid w:val="006C5C95"/>
    <w:rsid w:val="006C61D5"/>
    <w:rsid w:val="006C626B"/>
    <w:rsid w:val="006C6D98"/>
    <w:rsid w:val="006C70ED"/>
    <w:rsid w:val="006C75A8"/>
    <w:rsid w:val="006C7AD8"/>
    <w:rsid w:val="006D045D"/>
    <w:rsid w:val="006D05F8"/>
    <w:rsid w:val="006D1715"/>
    <w:rsid w:val="006D1B81"/>
    <w:rsid w:val="006D1D4D"/>
    <w:rsid w:val="006D219A"/>
    <w:rsid w:val="006D2FCF"/>
    <w:rsid w:val="006D3126"/>
    <w:rsid w:val="006D3407"/>
    <w:rsid w:val="006D34ED"/>
    <w:rsid w:val="006D3AD7"/>
    <w:rsid w:val="006D44D3"/>
    <w:rsid w:val="006D46D1"/>
    <w:rsid w:val="006D49F8"/>
    <w:rsid w:val="006D52C6"/>
    <w:rsid w:val="006D64A8"/>
    <w:rsid w:val="006D68FE"/>
    <w:rsid w:val="006D6F0C"/>
    <w:rsid w:val="006D6F86"/>
    <w:rsid w:val="006D7194"/>
    <w:rsid w:val="006D7281"/>
    <w:rsid w:val="006E0020"/>
    <w:rsid w:val="006E02C8"/>
    <w:rsid w:val="006E0832"/>
    <w:rsid w:val="006E09FA"/>
    <w:rsid w:val="006E0DA4"/>
    <w:rsid w:val="006E11C5"/>
    <w:rsid w:val="006E16B4"/>
    <w:rsid w:val="006E1F86"/>
    <w:rsid w:val="006E2139"/>
    <w:rsid w:val="006E25CC"/>
    <w:rsid w:val="006E2E96"/>
    <w:rsid w:val="006E31DC"/>
    <w:rsid w:val="006E4324"/>
    <w:rsid w:val="006E4ADC"/>
    <w:rsid w:val="006E5B1C"/>
    <w:rsid w:val="006E60C6"/>
    <w:rsid w:val="006E6AF1"/>
    <w:rsid w:val="006E6CC3"/>
    <w:rsid w:val="006E7241"/>
    <w:rsid w:val="006E73A3"/>
    <w:rsid w:val="006E7A97"/>
    <w:rsid w:val="006F01DD"/>
    <w:rsid w:val="006F1081"/>
    <w:rsid w:val="006F10FB"/>
    <w:rsid w:val="006F13F6"/>
    <w:rsid w:val="006F15AE"/>
    <w:rsid w:val="006F1799"/>
    <w:rsid w:val="006F1912"/>
    <w:rsid w:val="006F22ED"/>
    <w:rsid w:val="006F32FE"/>
    <w:rsid w:val="006F3FF7"/>
    <w:rsid w:val="006F4D78"/>
    <w:rsid w:val="006F511E"/>
    <w:rsid w:val="006F52DD"/>
    <w:rsid w:val="006F590F"/>
    <w:rsid w:val="006F5C6B"/>
    <w:rsid w:val="006F5CBA"/>
    <w:rsid w:val="006F5D72"/>
    <w:rsid w:val="006F5F73"/>
    <w:rsid w:val="006F6852"/>
    <w:rsid w:val="006F7EA9"/>
    <w:rsid w:val="00700807"/>
    <w:rsid w:val="007010B5"/>
    <w:rsid w:val="00702538"/>
    <w:rsid w:val="007025D9"/>
    <w:rsid w:val="0070267C"/>
    <w:rsid w:val="0070369D"/>
    <w:rsid w:val="00703E39"/>
    <w:rsid w:val="00704431"/>
    <w:rsid w:val="007052B7"/>
    <w:rsid w:val="007054DC"/>
    <w:rsid w:val="0070595E"/>
    <w:rsid w:val="00705A09"/>
    <w:rsid w:val="00705F58"/>
    <w:rsid w:val="00706DBB"/>
    <w:rsid w:val="007076B5"/>
    <w:rsid w:val="00710360"/>
    <w:rsid w:val="00711F3A"/>
    <w:rsid w:val="00712184"/>
    <w:rsid w:val="007122FA"/>
    <w:rsid w:val="00714CC3"/>
    <w:rsid w:val="00715B6A"/>
    <w:rsid w:val="00716505"/>
    <w:rsid w:val="007166D8"/>
    <w:rsid w:val="0072002A"/>
    <w:rsid w:val="0072015A"/>
    <w:rsid w:val="00720230"/>
    <w:rsid w:val="00720865"/>
    <w:rsid w:val="00722501"/>
    <w:rsid w:val="007232E0"/>
    <w:rsid w:val="00723AE2"/>
    <w:rsid w:val="007249B2"/>
    <w:rsid w:val="00724A9A"/>
    <w:rsid w:val="007256B8"/>
    <w:rsid w:val="00725BBB"/>
    <w:rsid w:val="00726338"/>
    <w:rsid w:val="00726EFF"/>
    <w:rsid w:val="007270F4"/>
    <w:rsid w:val="00730EA0"/>
    <w:rsid w:val="00731276"/>
    <w:rsid w:val="00731312"/>
    <w:rsid w:val="0073224E"/>
    <w:rsid w:val="00732324"/>
    <w:rsid w:val="00732C5B"/>
    <w:rsid w:val="00733A22"/>
    <w:rsid w:val="007340FB"/>
    <w:rsid w:val="00734139"/>
    <w:rsid w:val="00735867"/>
    <w:rsid w:val="00735ACE"/>
    <w:rsid w:val="00735E94"/>
    <w:rsid w:val="007366D8"/>
    <w:rsid w:val="00737318"/>
    <w:rsid w:val="00737B21"/>
    <w:rsid w:val="007405F5"/>
    <w:rsid w:val="007408CB"/>
    <w:rsid w:val="00740A9B"/>
    <w:rsid w:val="00740F2A"/>
    <w:rsid w:val="00742840"/>
    <w:rsid w:val="0074312B"/>
    <w:rsid w:val="007442C1"/>
    <w:rsid w:val="007443F6"/>
    <w:rsid w:val="007453B6"/>
    <w:rsid w:val="00745732"/>
    <w:rsid w:val="007458FA"/>
    <w:rsid w:val="00745A81"/>
    <w:rsid w:val="00745BAE"/>
    <w:rsid w:val="00746640"/>
    <w:rsid w:val="007467DE"/>
    <w:rsid w:val="00746D84"/>
    <w:rsid w:val="00747079"/>
    <w:rsid w:val="00747E84"/>
    <w:rsid w:val="00750997"/>
    <w:rsid w:val="00750ADF"/>
    <w:rsid w:val="007517FD"/>
    <w:rsid w:val="00751C55"/>
    <w:rsid w:val="0075274C"/>
    <w:rsid w:val="007529AA"/>
    <w:rsid w:val="00752B72"/>
    <w:rsid w:val="00752F78"/>
    <w:rsid w:val="00752FE4"/>
    <w:rsid w:val="00753357"/>
    <w:rsid w:val="00753EE9"/>
    <w:rsid w:val="00754555"/>
    <w:rsid w:val="00755256"/>
    <w:rsid w:val="007552CC"/>
    <w:rsid w:val="0075534D"/>
    <w:rsid w:val="00755907"/>
    <w:rsid w:val="007562DA"/>
    <w:rsid w:val="007569E1"/>
    <w:rsid w:val="00756FF8"/>
    <w:rsid w:val="0075756B"/>
    <w:rsid w:val="00757C70"/>
    <w:rsid w:val="007604F4"/>
    <w:rsid w:val="0076059A"/>
    <w:rsid w:val="00762319"/>
    <w:rsid w:val="007627D2"/>
    <w:rsid w:val="00762C7C"/>
    <w:rsid w:val="00762FBE"/>
    <w:rsid w:val="007634A9"/>
    <w:rsid w:val="0076356B"/>
    <w:rsid w:val="007651EA"/>
    <w:rsid w:val="0076580A"/>
    <w:rsid w:val="007664E4"/>
    <w:rsid w:val="0076691B"/>
    <w:rsid w:val="00766A7A"/>
    <w:rsid w:val="00767CEE"/>
    <w:rsid w:val="00770948"/>
    <w:rsid w:val="00770D8D"/>
    <w:rsid w:val="00771BAB"/>
    <w:rsid w:val="00771C54"/>
    <w:rsid w:val="007740BD"/>
    <w:rsid w:val="007747BE"/>
    <w:rsid w:val="00775886"/>
    <w:rsid w:val="007758E5"/>
    <w:rsid w:val="00775967"/>
    <w:rsid w:val="007762B8"/>
    <w:rsid w:val="007768DF"/>
    <w:rsid w:val="007768FB"/>
    <w:rsid w:val="00776AAD"/>
    <w:rsid w:val="00776F99"/>
    <w:rsid w:val="00777C67"/>
    <w:rsid w:val="007802AD"/>
    <w:rsid w:val="0078047F"/>
    <w:rsid w:val="00780A59"/>
    <w:rsid w:val="00781203"/>
    <w:rsid w:val="00781EF8"/>
    <w:rsid w:val="00781F73"/>
    <w:rsid w:val="00782EEC"/>
    <w:rsid w:val="00782FF3"/>
    <w:rsid w:val="00783CC1"/>
    <w:rsid w:val="00783E5B"/>
    <w:rsid w:val="007845E1"/>
    <w:rsid w:val="00784ACA"/>
    <w:rsid w:val="00785927"/>
    <w:rsid w:val="00785982"/>
    <w:rsid w:val="0078630A"/>
    <w:rsid w:val="00786EAE"/>
    <w:rsid w:val="00787686"/>
    <w:rsid w:val="00787904"/>
    <w:rsid w:val="00787A5A"/>
    <w:rsid w:val="00787E50"/>
    <w:rsid w:val="00790C73"/>
    <w:rsid w:val="00791150"/>
    <w:rsid w:val="007911EE"/>
    <w:rsid w:val="00791995"/>
    <w:rsid w:val="007927AB"/>
    <w:rsid w:val="00793541"/>
    <w:rsid w:val="007936FA"/>
    <w:rsid w:val="00793D9F"/>
    <w:rsid w:val="00795EF2"/>
    <w:rsid w:val="00796495"/>
    <w:rsid w:val="007967D3"/>
    <w:rsid w:val="007968B8"/>
    <w:rsid w:val="00796B1B"/>
    <w:rsid w:val="007971B6"/>
    <w:rsid w:val="00797939"/>
    <w:rsid w:val="00797EA3"/>
    <w:rsid w:val="007A04E1"/>
    <w:rsid w:val="007A0B2C"/>
    <w:rsid w:val="007A0FEC"/>
    <w:rsid w:val="007A12C9"/>
    <w:rsid w:val="007A17BB"/>
    <w:rsid w:val="007A2721"/>
    <w:rsid w:val="007A272C"/>
    <w:rsid w:val="007A28CD"/>
    <w:rsid w:val="007A2B3E"/>
    <w:rsid w:val="007A2CF3"/>
    <w:rsid w:val="007A2EE6"/>
    <w:rsid w:val="007A4323"/>
    <w:rsid w:val="007A45B2"/>
    <w:rsid w:val="007A584C"/>
    <w:rsid w:val="007A6135"/>
    <w:rsid w:val="007A71AC"/>
    <w:rsid w:val="007A744E"/>
    <w:rsid w:val="007A7AF1"/>
    <w:rsid w:val="007A7CFC"/>
    <w:rsid w:val="007B0E92"/>
    <w:rsid w:val="007B1087"/>
    <w:rsid w:val="007B177C"/>
    <w:rsid w:val="007B18D0"/>
    <w:rsid w:val="007B1F3E"/>
    <w:rsid w:val="007B21AB"/>
    <w:rsid w:val="007B2A08"/>
    <w:rsid w:val="007B2E9D"/>
    <w:rsid w:val="007B3541"/>
    <w:rsid w:val="007B59AB"/>
    <w:rsid w:val="007B5E8E"/>
    <w:rsid w:val="007B6225"/>
    <w:rsid w:val="007B6843"/>
    <w:rsid w:val="007B72BD"/>
    <w:rsid w:val="007B74E6"/>
    <w:rsid w:val="007B75D9"/>
    <w:rsid w:val="007B7E72"/>
    <w:rsid w:val="007C09B3"/>
    <w:rsid w:val="007C0B6B"/>
    <w:rsid w:val="007C0D75"/>
    <w:rsid w:val="007C12FC"/>
    <w:rsid w:val="007C13B8"/>
    <w:rsid w:val="007C22D2"/>
    <w:rsid w:val="007C2617"/>
    <w:rsid w:val="007C2DF3"/>
    <w:rsid w:val="007C2FE3"/>
    <w:rsid w:val="007C3072"/>
    <w:rsid w:val="007C38C6"/>
    <w:rsid w:val="007C4D6B"/>
    <w:rsid w:val="007C4FEE"/>
    <w:rsid w:val="007C68B5"/>
    <w:rsid w:val="007C79A2"/>
    <w:rsid w:val="007D1457"/>
    <w:rsid w:val="007D14A3"/>
    <w:rsid w:val="007D1D5D"/>
    <w:rsid w:val="007D2185"/>
    <w:rsid w:val="007D2511"/>
    <w:rsid w:val="007D2ABC"/>
    <w:rsid w:val="007D354A"/>
    <w:rsid w:val="007D38AE"/>
    <w:rsid w:val="007D39DC"/>
    <w:rsid w:val="007D4151"/>
    <w:rsid w:val="007D41D8"/>
    <w:rsid w:val="007D4FDA"/>
    <w:rsid w:val="007D52F7"/>
    <w:rsid w:val="007D5AD8"/>
    <w:rsid w:val="007D6269"/>
    <w:rsid w:val="007D62F3"/>
    <w:rsid w:val="007D6425"/>
    <w:rsid w:val="007D7696"/>
    <w:rsid w:val="007E01D5"/>
    <w:rsid w:val="007E0DB0"/>
    <w:rsid w:val="007E120E"/>
    <w:rsid w:val="007E28A0"/>
    <w:rsid w:val="007E39EB"/>
    <w:rsid w:val="007E45DE"/>
    <w:rsid w:val="007E48CF"/>
    <w:rsid w:val="007E60F0"/>
    <w:rsid w:val="007E6208"/>
    <w:rsid w:val="007E623F"/>
    <w:rsid w:val="007E7124"/>
    <w:rsid w:val="007F00FF"/>
    <w:rsid w:val="007F035B"/>
    <w:rsid w:val="007F1946"/>
    <w:rsid w:val="007F1C22"/>
    <w:rsid w:val="007F2C92"/>
    <w:rsid w:val="007F2D88"/>
    <w:rsid w:val="007F31B2"/>
    <w:rsid w:val="007F34B6"/>
    <w:rsid w:val="007F352D"/>
    <w:rsid w:val="007F36F6"/>
    <w:rsid w:val="007F446E"/>
    <w:rsid w:val="007F497E"/>
    <w:rsid w:val="007F49BC"/>
    <w:rsid w:val="007F4E1E"/>
    <w:rsid w:val="007F549E"/>
    <w:rsid w:val="007F607A"/>
    <w:rsid w:val="007F6FB1"/>
    <w:rsid w:val="007F708D"/>
    <w:rsid w:val="007F71DF"/>
    <w:rsid w:val="007F75B0"/>
    <w:rsid w:val="00800E71"/>
    <w:rsid w:val="00801EB3"/>
    <w:rsid w:val="00802ABC"/>
    <w:rsid w:val="00802AF1"/>
    <w:rsid w:val="00802B3D"/>
    <w:rsid w:val="00802DCF"/>
    <w:rsid w:val="00803052"/>
    <w:rsid w:val="008033C2"/>
    <w:rsid w:val="0080342B"/>
    <w:rsid w:val="00803AF3"/>
    <w:rsid w:val="00803DB8"/>
    <w:rsid w:val="00804FAD"/>
    <w:rsid w:val="0080547D"/>
    <w:rsid w:val="00805E6A"/>
    <w:rsid w:val="00805FBE"/>
    <w:rsid w:val="00806604"/>
    <w:rsid w:val="00806A19"/>
    <w:rsid w:val="00806A3A"/>
    <w:rsid w:val="00810570"/>
    <w:rsid w:val="0081207E"/>
    <w:rsid w:val="00812232"/>
    <w:rsid w:val="00812A8C"/>
    <w:rsid w:val="00812AA1"/>
    <w:rsid w:val="00812C53"/>
    <w:rsid w:val="008131FA"/>
    <w:rsid w:val="008133C0"/>
    <w:rsid w:val="00813F1A"/>
    <w:rsid w:val="00814A3A"/>
    <w:rsid w:val="00815A3E"/>
    <w:rsid w:val="0081725F"/>
    <w:rsid w:val="008177EE"/>
    <w:rsid w:val="008206A3"/>
    <w:rsid w:val="00820BED"/>
    <w:rsid w:val="00821692"/>
    <w:rsid w:val="00821B54"/>
    <w:rsid w:val="00821CCF"/>
    <w:rsid w:val="00822091"/>
    <w:rsid w:val="00822725"/>
    <w:rsid w:val="00822A6D"/>
    <w:rsid w:val="00823311"/>
    <w:rsid w:val="00823C69"/>
    <w:rsid w:val="008246E3"/>
    <w:rsid w:val="008247AC"/>
    <w:rsid w:val="008259CF"/>
    <w:rsid w:val="00825E35"/>
    <w:rsid w:val="008260A4"/>
    <w:rsid w:val="0082610A"/>
    <w:rsid w:val="00827673"/>
    <w:rsid w:val="00827686"/>
    <w:rsid w:val="00827C22"/>
    <w:rsid w:val="00827EC4"/>
    <w:rsid w:val="008305E0"/>
    <w:rsid w:val="00830CC4"/>
    <w:rsid w:val="00830D30"/>
    <w:rsid w:val="00830FE7"/>
    <w:rsid w:val="0083168B"/>
    <w:rsid w:val="00831D33"/>
    <w:rsid w:val="0083297E"/>
    <w:rsid w:val="00832D88"/>
    <w:rsid w:val="008330AB"/>
    <w:rsid w:val="0083338D"/>
    <w:rsid w:val="00833722"/>
    <w:rsid w:val="00833FB6"/>
    <w:rsid w:val="0083471E"/>
    <w:rsid w:val="00834BC3"/>
    <w:rsid w:val="00834E65"/>
    <w:rsid w:val="00836129"/>
    <w:rsid w:val="00836157"/>
    <w:rsid w:val="00837769"/>
    <w:rsid w:val="008400E7"/>
    <w:rsid w:val="008402A4"/>
    <w:rsid w:val="00842FE7"/>
    <w:rsid w:val="00844434"/>
    <w:rsid w:val="008455EF"/>
    <w:rsid w:val="00845891"/>
    <w:rsid w:val="00845DFC"/>
    <w:rsid w:val="0084695A"/>
    <w:rsid w:val="008473BA"/>
    <w:rsid w:val="008507FE"/>
    <w:rsid w:val="00850E16"/>
    <w:rsid w:val="00851451"/>
    <w:rsid w:val="00852018"/>
    <w:rsid w:val="0085210E"/>
    <w:rsid w:val="008543E8"/>
    <w:rsid w:val="00855ED6"/>
    <w:rsid w:val="00856121"/>
    <w:rsid w:val="00857141"/>
    <w:rsid w:val="00857607"/>
    <w:rsid w:val="00860AF0"/>
    <w:rsid w:val="008611C9"/>
    <w:rsid w:val="008618B2"/>
    <w:rsid w:val="0086265D"/>
    <w:rsid w:val="00862760"/>
    <w:rsid w:val="008632EE"/>
    <w:rsid w:val="00863502"/>
    <w:rsid w:val="0086562B"/>
    <w:rsid w:val="0086644D"/>
    <w:rsid w:val="00867A25"/>
    <w:rsid w:val="00867F8E"/>
    <w:rsid w:val="008700BA"/>
    <w:rsid w:val="00871DD7"/>
    <w:rsid w:val="0087209B"/>
    <w:rsid w:val="0087298D"/>
    <w:rsid w:val="00872BF5"/>
    <w:rsid w:val="00873666"/>
    <w:rsid w:val="00873733"/>
    <w:rsid w:val="00873AB0"/>
    <w:rsid w:val="00873B7F"/>
    <w:rsid w:val="00874736"/>
    <w:rsid w:val="008748B4"/>
    <w:rsid w:val="008751F6"/>
    <w:rsid w:val="00875CD5"/>
    <w:rsid w:val="00876854"/>
    <w:rsid w:val="008768BB"/>
    <w:rsid w:val="00876986"/>
    <w:rsid w:val="008769E3"/>
    <w:rsid w:val="008769F5"/>
    <w:rsid w:val="00876C2D"/>
    <w:rsid w:val="00880290"/>
    <w:rsid w:val="008804BC"/>
    <w:rsid w:val="00880D1A"/>
    <w:rsid w:val="00881C6D"/>
    <w:rsid w:val="00881D81"/>
    <w:rsid w:val="00881E2C"/>
    <w:rsid w:val="00882091"/>
    <w:rsid w:val="008824B1"/>
    <w:rsid w:val="008825F5"/>
    <w:rsid w:val="00882B47"/>
    <w:rsid w:val="00883566"/>
    <w:rsid w:val="008839D0"/>
    <w:rsid w:val="00883E59"/>
    <w:rsid w:val="00884691"/>
    <w:rsid w:val="008849FF"/>
    <w:rsid w:val="00884ED9"/>
    <w:rsid w:val="008859AC"/>
    <w:rsid w:val="008861B2"/>
    <w:rsid w:val="00886588"/>
    <w:rsid w:val="0088694E"/>
    <w:rsid w:val="008869C8"/>
    <w:rsid w:val="00886A03"/>
    <w:rsid w:val="00886AC3"/>
    <w:rsid w:val="008906DF"/>
    <w:rsid w:val="00890775"/>
    <w:rsid w:val="00891128"/>
    <w:rsid w:val="0089143E"/>
    <w:rsid w:val="00893BB7"/>
    <w:rsid w:val="00894F33"/>
    <w:rsid w:val="0089538F"/>
    <w:rsid w:val="008953B6"/>
    <w:rsid w:val="00896574"/>
    <w:rsid w:val="008A0025"/>
    <w:rsid w:val="008A141A"/>
    <w:rsid w:val="008A1D93"/>
    <w:rsid w:val="008A2094"/>
    <w:rsid w:val="008A2249"/>
    <w:rsid w:val="008A2B08"/>
    <w:rsid w:val="008A337D"/>
    <w:rsid w:val="008A338C"/>
    <w:rsid w:val="008A37BA"/>
    <w:rsid w:val="008A4178"/>
    <w:rsid w:val="008A4E18"/>
    <w:rsid w:val="008A571F"/>
    <w:rsid w:val="008A64F4"/>
    <w:rsid w:val="008A674D"/>
    <w:rsid w:val="008A78EC"/>
    <w:rsid w:val="008A7991"/>
    <w:rsid w:val="008A7C07"/>
    <w:rsid w:val="008A7D38"/>
    <w:rsid w:val="008B0E67"/>
    <w:rsid w:val="008B11C9"/>
    <w:rsid w:val="008B155F"/>
    <w:rsid w:val="008B1863"/>
    <w:rsid w:val="008B1BC6"/>
    <w:rsid w:val="008B2586"/>
    <w:rsid w:val="008B42FF"/>
    <w:rsid w:val="008B4A36"/>
    <w:rsid w:val="008B6B71"/>
    <w:rsid w:val="008B6DB1"/>
    <w:rsid w:val="008B7258"/>
    <w:rsid w:val="008B74C1"/>
    <w:rsid w:val="008C0158"/>
    <w:rsid w:val="008C0EC9"/>
    <w:rsid w:val="008C174F"/>
    <w:rsid w:val="008C2937"/>
    <w:rsid w:val="008C3928"/>
    <w:rsid w:val="008C3A6D"/>
    <w:rsid w:val="008C3F3A"/>
    <w:rsid w:val="008C438F"/>
    <w:rsid w:val="008C4902"/>
    <w:rsid w:val="008C5042"/>
    <w:rsid w:val="008C544B"/>
    <w:rsid w:val="008C67C8"/>
    <w:rsid w:val="008D1581"/>
    <w:rsid w:val="008D1940"/>
    <w:rsid w:val="008D1BAD"/>
    <w:rsid w:val="008D1C55"/>
    <w:rsid w:val="008D1E28"/>
    <w:rsid w:val="008D1EBE"/>
    <w:rsid w:val="008D246A"/>
    <w:rsid w:val="008D2CFC"/>
    <w:rsid w:val="008D33D0"/>
    <w:rsid w:val="008D33E2"/>
    <w:rsid w:val="008D4019"/>
    <w:rsid w:val="008D4DF9"/>
    <w:rsid w:val="008D51F3"/>
    <w:rsid w:val="008D5324"/>
    <w:rsid w:val="008D53AB"/>
    <w:rsid w:val="008D68A8"/>
    <w:rsid w:val="008E051D"/>
    <w:rsid w:val="008E0F34"/>
    <w:rsid w:val="008E1E03"/>
    <w:rsid w:val="008E2B3B"/>
    <w:rsid w:val="008E3D6D"/>
    <w:rsid w:val="008E3FF1"/>
    <w:rsid w:val="008E460A"/>
    <w:rsid w:val="008E4A0D"/>
    <w:rsid w:val="008E4F25"/>
    <w:rsid w:val="008E69B6"/>
    <w:rsid w:val="008E7142"/>
    <w:rsid w:val="008E7249"/>
    <w:rsid w:val="008E7E0F"/>
    <w:rsid w:val="008F093F"/>
    <w:rsid w:val="008F12FA"/>
    <w:rsid w:val="008F1B64"/>
    <w:rsid w:val="008F1D30"/>
    <w:rsid w:val="008F1DA9"/>
    <w:rsid w:val="008F1FE6"/>
    <w:rsid w:val="008F2A12"/>
    <w:rsid w:val="008F431C"/>
    <w:rsid w:val="008F4901"/>
    <w:rsid w:val="008F5289"/>
    <w:rsid w:val="008F5430"/>
    <w:rsid w:val="008F5789"/>
    <w:rsid w:val="008F57F8"/>
    <w:rsid w:val="008F617F"/>
    <w:rsid w:val="008F68F1"/>
    <w:rsid w:val="008F6AD8"/>
    <w:rsid w:val="008F6CBC"/>
    <w:rsid w:val="008F7264"/>
    <w:rsid w:val="008F73A9"/>
    <w:rsid w:val="008F79E8"/>
    <w:rsid w:val="009001AF"/>
    <w:rsid w:val="00900C92"/>
    <w:rsid w:val="00901219"/>
    <w:rsid w:val="00901BA6"/>
    <w:rsid w:val="00901E39"/>
    <w:rsid w:val="00902957"/>
    <w:rsid w:val="00903370"/>
    <w:rsid w:val="00903410"/>
    <w:rsid w:val="00903AF6"/>
    <w:rsid w:val="009042CC"/>
    <w:rsid w:val="00904571"/>
    <w:rsid w:val="00904F81"/>
    <w:rsid w:val="00906134"/>
    <w:rsid w:val="00906B5E"/>
    <w:rsid w:val="00907160"/>
    <w:rsid w:val="009076A8"/>
    <w:rsid w:val="009076D6"/>
    <w:rsid w:val="00907DA6"/>
    <w:rsid w:val="00907EF2"/>
    <w:rsid w:val="00910D95"/>
    <w:rsid w:val="00910EB6"/>
    <w:rsid w:val="009111FD"/>
    <w:rsid w:val="00911788"/>
    <w:rsid w:val="009127A4"/>
    <w:rsid w:val="00912AE9"/>
    <w:rsid w:val="00913BF3"/>
    <w:rsid w:val="00913D5F"/>
    <w:rsid w:val="00914A3B"/>
    <w:rsid w:val="00915435"/>
    <w:rsid w:val="009159B2"/>
    <w:rsid w:val="00915CB8"/>
    <w:rsid w:val="00916060"/>
    <w:rsid w:val="009168D7"/>
    <w:rsid w:val="0091695C"/>
    <w:rsid w:val="00916A3B"/>
    <w:rsid w:val="009179D3"/>
    <w:rsid w:val="00917B96"/>
    <w:rsid w:val="0092062E"/>
    <w:rsid w:val="00920BBD"/>
    <w:rsid w:val="00921178"/>
    <w:rsid w:val="0092172A"/>
    <w:rsid w:val="00921D13"/>
    <w:rsid w:val="009222CA"/>
    <w:rsid w:val="009226D8"/>
    <w:rsid w:val="009246DC"/>
    <w:rsid w:val="00925876"/>
    <w:rsid w:val="00926295"/>
    <w:rsid w:val="0092646E"/>
    <w:rsid w:val="00926AB4"/>
    <w:rsid w:val="00926F96"/>
    <w:rsid w:val="00927692"/>
    <w:rsid w:val="00927AC0"/>
    <w:rsid w:val="009310B5"/>
    <w:rsid w:val="00931611"/>
    <w:rsid w:val="009329AE"/>
    <w:rsid w:val="00933C53"/>
    <w:rsid w:val="00933F6B"/>
    <w:rsid w:val="00934C83"/>
    <w:rsid w:val="00935C8A"/>
    <w:rsid w:val="009369AE"/>
    <w:rsid w:val="009373D5"/>
    <w:rsid w:val="00937733"/>
    <w:rsid w:val="00937E49"/>
    <w:rsid w:val="00937F45"/>
    <w:rsid w:val="00940AE6"/>
    <w:rsid w:val="00943613"/>
    <w:rsid w:val="00944178"/>
    <w:rsid w:val="00944184"/>
    <w:rsid w:val="0094439D"/>
    <w:rsid w:val="00944AFA"/>
    <w:rsid w:val="0094554D"/>
    <w:rsid w:val="00945650"/>
    <w:rsid w:val="00945A2A"/>
    <w:rsid w:val="00945FE2"/>
    <w:rsid w:val="0094621D"/>
    <w:rsid w:val="00950727"/>
    <w:rsid w:val="009512EA"/>
    <w:rsid w:val="00951779"/>
    <w:rsid w:val="00951FDB"/>
    <w:rsid w:val="009522DA"/>
    <w:rsid w:val="00952CCA"/>
    <w:rsid w:val="00952EAF"/>
    <w:rsid w:val="00953E02"/>
    <w:rsid w:val="00954323"/>
    <w:rsid w:val="00954391"/>
    <w:rsid w:val="00954F85"/>
    <w:rsid w:val="00955015"/>
    <w:rsid w:val="009565E3"/>
    <w:rsid w:val="009567B8"/>
    <w:rsid w:val="00957680"/>
    <w:rsid w:val="00957EF8"/>
    <w:rsid w:val="009607C3"/>
    <w:rsid w:val="00960D34"/>
    <w:rsid w:val="009611D2"/>
    <w:rsid w:val="009621A0"/>
    <w:rsid w:val="00962BC2"/>
    <w:rsid w:val="00962E6A"/>
    <w:rsid w:val="00964224"/>
    <w:rsid w:val="00966824"/>
    <w:rsid w:val="0096696A"/>
    <w:rsid w:val="00967201"/>
    <w:rsid w:val="0097020F"/>
    <w:rsid w:val="00970215"/>
    <w:rsid w:val="0097022B"/>
    <w:rsid w:val="00971FDA"/>
    <w:rsid w:val="009722A8"/>
    <w:rsid w:val="00972548"/>
    <w:rsid w:val="009728FF"/>
    <w:rsid w:val="00974486"/>
    <w:rsid w:val="00974888"/>
    <w:rsid w:val="00974B47"/>
    <w:rsid w:val="00974D53"/>
    <w:rsid w:val="00976C15"/>
    <w:rsid w:val="009772A5"/>
    <w:rsid w:val="00977550"/>
    <w:rsid w:val="00977978"/>
    <w:rsid w:val="00980B5D"/>
    <w:rsid w:val="00981173"/>
    <w:rsid w:val="00981A75"/>
    <w:rsid w:val="00981B3E"/>
    <w:rsid w:val="00981F83"/>
    <w:rsid w:val="009831EF"/>
    <w:rsid w:val="009841A8"/>
    <w:rsid w:val="00984626"/>
    <w:rsid w:val="0098476A"/>
    <w:rsid w:val="00985B46"/>
    <w:rsid w:val="00986697"/>
    <w:rsid w:val="009866C8"/>
    <w:rsid w:val="009868BE"/>
    <w:rsid w:val="00986A0E"/>
    <w:rsid w:val="00986B64"/>
    <w:rsid w:val="00986EFA"/>
    <w:rsid w:val="009876A4"/>
    <w:rsid w:val="009902F5"/>
    <w:rsid w:val="009911BB"/>
    <w:rsid w:val="009917E9"/>
    <w:rsid w:val="00993789"/>
    <w:rsid w:val="00994395"/>
    <w:rsid w:val="00994F61"/>
    <w:rsid w:val="00995100"/>
    <w:rsid w:val="00996057"/>
    <w:rsid w:val="00996394"/>
    <w:rsid w:val="00996C89"/>
    <w:rsid w:val="009979B9"/>
    <w:rsid w:val="00997AB4"/>
    <w:rsid w:val="00997E15"/>
    <w:rsid w:val="00997EAB"/>
    <w:rsid w:val="009A02BC"/>
    <w:rsid w:val="009A03C7"/>
    <w:rsid w:val="009A1399"/>
    <w:rsid w:val="009A22FD"/>
    <w:rsid w:val="009A23E7"/>
    <w:rsid w:val="009A2ED6"/>
    <w:rsid w:val="009A31E7"/>
    <w:rsid w:val="009A546A"/>
    <w:rsid w:val="009A579B"/>
    <w:rsid w:val="009A621C"/>
    <w:rsid w:val="009A64D1"/>
    <w:rsid w:val="009A6677"/>
    <w:rsid w:val="009A6C66"/>
    <w:rsid w:val="009A6EF9"/>
    <w:rsid w:val="009A7BBC"/>
    <w:rsid w:val="009B1F63"/>
    <w:rsid w:val="009B2500"/>
    <w:rsid w:val="009B2A11"/>
    <w:rsid w:val="009B2A6D"/>
    <w:rsid w:val="009B3C38"/>
    <w:rsid w:val="009B4328"/>
    <w:rsid w:val="009B5014"/>
    <w:rsid w:val="009B5581"/>
    <w:rsid w:val="009B5940"/>
    <w:rsid w:val="009B61A1"/>
    <w:rsid w:val="009B63ED"/>
    <w:rsid w:val="009B710D"/>
    <w:rsid w:val="009B7BF1"/>
    <w:rsid w:val="009C0EFF"/>
    <w:rsid w:val="009C15DA"/>
    <w:rsid w:val="009C2538"/>
    <w:rsid w:val="009C3862"/>
    <w:rsid w:val="009C4171"/>
    <w:rsid w:val="009C44E7"/>
    <w:rsid w:val="009C475C"/>
    <w:rsid w:val="009C4771"/>
    <w:rsid w:val="009C47D1"/>
    <w:rsid w:val="009C4C2D"/>
    <w:rsid w:val="009C5878"/>
    <w:rsid w:val="009C5AFF"/>
    <w:rsid w:val="009C5D89"/>
    <w:rsid w:val="009C5EDF"/>
    <w:rsid w:val="009C64FE"/>
    <w:rsid w:val="009C6522"/>
    <w:rsid w:val="009C6968"/>
    <w:rsid w:val="009C75C9"/>
    <w:rsid w:val="009D1492"/>
    <w:rsid w:val="009D169E"/>
    <w:rsid w:val="009D17E7"/>
    <w:rsid w:val="009D1916"/>
    <w:rsid w:val="009D257B"/>
    <w:rsid w:val="009D2602"/>
    <w:rsid w:val="009D2F13"/>
    <w:rsid w:val="009D31B3"/>
    <w:rsid w:val="009D3234"/>
    <w:rsid w:val="009D3D46"/>
    <w:rsid w:val="009D41B7"/>
    <w:rsid w:val="009D46CC"/>
    <w:rsid w:val="009D4BA2"/>
    <w:rsid w:val="009D4E96"/>
    <w:rsid w:val="009D5CA7"/>
    <w:rsid w:val="009D65CD"/>
    <w:rsid w:val="009D6CC8"/>
    <w:rsid w:val="009D6E2E"/>
    <w:rsid w:val="009D7298"/>
    <w:rsid w:val="009E03C7"/>
    <w:rsid w:val="009E0911"/>
    <w:rsid w:val="009E0B0A"/>
    <w:rsid w:val="009E1724"/>
    <w:rsid w:val="009E1A02"/>
    <w:rsid w:val="009E1B4C"/>
    <w:rsid w:val="009E3C1C"/>
    <w:rsid w:val="009E3C57"/>
    <w:rsid w:val="009E4CA0"/>
    <w:rsid w:val="009E624C"/>
    <w:rsid w:val="009E6ACB"/>
    <w:rsid w:val="009E79E0"/>
    <w:rsid w:val="009F1043"/>
    <w:rsid w:val="009F16C9"/>
    <w:rsid w:val="009F1F69"/>
    <w:rsid w:val="009F2D78"/>
    <w:rsid w:val="009F3018"/>
    <w:rsid w:val="009F3070"/>
    <w:rsid w:val="009F36CA"/>
    <w:rsid w:val="009F3BB0"/>
    <w:rsid w:val="009F4FE2"/>
    <w:rsid w:val="009F6167"/>
    <w:rsid w:val="009F6663"/>
    <w:rsid w:val="009F6A4C"/>
    <w:rsid w:val="009F752A"/>
    <w:rsid w:val="00A001A0"/>
    <w:rsid w:val="00A003BE"/>
    <w:rsid w:val="00A00EE1"/>
    <w:rsid w:val="00A02078"/>
    <w:rsid w:val="00A022AB"/>
    <w:rsid w:val="00A02EEF"/>
    <w:rsid w:val="00A03435"/>
    <w:rsid w:val="00A03567"/>
    <w:rsid w:val="00A0385F"/>
    <w:rsid w:val="00A0422E"/>
    <w:rsid w:val="00A06C2D"/>
    <w:rsid w:val="00A079D0"/>
    <w:rsid w:val="00A1109D"/>
    <w:rsid w:val="00A11132"/>
    <w:rsid w:val="00A11969"/>
    <w:rsid w:val="00A1297E"/>
    <w:rsid w:val="00A13F71"/>
    <w:rsid w:val="00A157B9"/>
    <w:rsid w:val="00A158FB"/>
    <w:rsid w:val="00A16922"/>
    <w:rsid w:val="00A1712E"/>
    <w:rsid w:val="00A17F2D"/>
    <w:rsid w:val="00A20667"/>
    <w:rsid w:val="00A21033"/>
    <w:rsid w:val="00A21E0E"/>
    <w:rsid w:val="00A22348"/>
    <w:rsid w:val="00A242C4"/>
    <w:rsid w:val="00A24C62"/>
    <w:rsid w:val="00A25146"/>
    <w:rsid w:val="00A25370"/>
    <w:rsid w:val="00A254EC"/>
    <w:rsid w:val="00A25A43"/>
    <w:rsid w:val="00A25F51"/>
    <w:rsid w:val="00A26182"/>
    <w:rsid w:val="00A2636C"/>
    <w:rsid w:val="00A264D5"/>
    <w:rsid w:val="00A30382"/>
    <w:rsid w:val="00A30CEC"/>
    <w:rsid w:val="00A31486"/>
    <w:rsid w:val="00A32604"/>
    <w:rsid w:val="00A3261F"/>
    <w:rsid w:val="00A32A3E"/>
    <w:rsid w:val="00A32E5B"/>
    <w:rsid w:val="00A32EF3"/>
    <w:rsid w:val="00A33E1F"/>
    <w:rsid w:val="00A351F4"/>
    <w:rsid w:val="00A35312"/>
    <w:rsid w:val="00A354C8"/>
    <w:rsid w:val="00A36008"/>
    <w:rsid w:val="00A364D3"/>
    <w:rsid w:val="00A364FC"/>
    <w:rsid w:val="00A36662"/>
    <w:rsid w:val="00A36D39"/>
    <w:rsid w:val="00A37980"/>
    <w:rsid w:val="00A407E6"/>
    <w:rsid w:val="00A417AE"/>
    <w:rsid w:val="00A43345"/>
    <w:rsid w:val="00A44040"/>
    <w:rsid w:val="00A442E2"/>
    <w:rsid w:val="00A447E6"/>
    <w:rsid w:val="00A4489B"/>
    <w:rsid w:val="00A45E18"/>
    <w:rsid w:val="00A463E3"/>
    <w:rsid w:val="00A46F92"/>
    <w:rsid w:val="00A50AD6"/>
    <w:rsid w:val="00A50D0F"/>
    <w:rsid w:val="00A50E2B"/>
    <w:rsid w:val="00A51495"/>
    <w:rsid w:val="00A522F5"/>
    <w:rsid w:val="00A539A0"/>
    <w:rsid w:val="00A54097"/>
    <w:rsid w:val="00A55D47"/>
    <w:rsid w:val="00A56A47"/>
    <w:rsid w:val="00A5702E"/>
    <w:rsid w:val="00A57661"/>
    <w:rsid w:val="00A57859"/>
    <w:rsid w:val="00A60C8A"/>
    <w:rsid w:val="00A60E34"/>
    <w:rsid w:val="00A60F33"/>
    <w:rsid w:val="00A623D7"/>
    <w:rsid w:val="00A62606"/>
    <w:rsid w:val="00A62EA7"/>
    <w:rsid w:val="00A635D3"/>
    <w:rsid w:val="00A6455F"/>
    <w:rsid w:val="00A6459E"/>
    <w:rsid w:val="00A64686"/>
    <w:rsid w:val="00A64CAE"/>
    <w:rsid w:val="00A6578C"/>
    <w:rsid w:val="00A66825"/>
    <w:rsid w:val="00A70957"/>
    <w:rsid w:val="00A71A0A"/>
    <w:rsid w:val="00A71AB6"/>
    <w:rsid w:val="00A720C2"/>
    <w:rsid w:val="00A72227"/>
    <w:rsid w:val="00A72CC1"/>
    <w:rsid w:val="00A73E12"/>
    <w:rsid w:val="00A748F2"/>
    <w:rsid w:val="00A74911"/>
    <w:rsid w:val="00A74939"/>
    <w:rsid w:val="00A75F0B"/>
    <w:rsid w:val="00A76F39"/>
    <w:rsid w:val="00A77B52"/>
    <w:rsid w:val="00A77EE5"/>
    <w:rsid w:val="00A80044"/>
    <w:rsid w:val="00A80066"/>
    <w:rsid w:val="00A80816"/>
    <w:rsid w:val="00A8117A"/>
    <w:rsid w:val="00A81845"/>
    <w:rsid w:val="00A818A4"/>
    <w:rsid w:val="00A81F5B"/>
    <w:rsid w:val="00A823A9"/>
    <w:rsid w:val="00A8271D"/>
    <w:rsid w:val="00A82B34"/>
    <w:rsid w:val="00A83611"/>
    <w:rsid w:val="00A83A5C"/>
    <w:rsid w:val="00A8580C"/>
    <w:rsid w:val="00A8581F"/>
    <w:rsid w:val="00A85A45"/>
    <w:rsid w:val="00A85F3E"/>
    <w:rsid w:val="00A863D9"/>
    <w:rsid w:val="00A8681D"/>
    <w:rsid w:val="00A86A92"/>
    <w:rsid w:val="00A86CEB"/>
    <w:rsid w:val="00A87A8C"/>
    <w:rsid w:val="00A90AA5"/>
    <w:rsid w:val="00A912BA"/>
    <w:rsid w:val="00A924F3"/>
    <w:rsid w:val="00A92842"/>
    <w:rsid w:val="00A92AF0"/>
    <w:rsid w:val="00A92C29"/>
    <w:rsid w:val="00A94369"/>
    <w:rsid w:val="00A946F4"/>
    <w:rsid w:val="00A9598C"/>
    <w:rsid w:val="00A95F17"/>
    <w:rsid w:val="00A974C1"/>
    <w:rsid w:val="00A97923"/>
    <w:rsid w:val="00A97FEE"/>
    <w:rsid w:val="00AA0824"/>
    <w:rsid w:val="00AA0DE7"/>
    <w:rsid w:val="00AA0E31"/>
    <w:rsid w:val="00AA0FEB"/>
    <w:rsid w:val="00AA1803"/>
    <w:rsid w:val="00AA20EA"/>
    <w:rsid w:val="00AA2224"/>
    <w:rsid w:val="00AA4155"/>
    <w:rsid w:val="00AA446F"/>
    <w:rsid w:val="00AA4BDF"/>
    <w:rsid w:val="00AA4DC5"/>
    <w:rsid w:val="00AA59A6"/>
    <w:rsid w:val="00AA700A"/>
    <w:rsid w:val="00AA739B"/>
    <w:rsid w:val="00AB0BDE"/>
    <w:rsid w:val="00AB0D80"/>
    <w:rsid w:val="00AB0D9D"/>
    <w:rsid w:val="00AB1FC8"/>
    <w:rsid w:val="00AB284D"/>
    <w:rsid w:val="00AB2A09"/>
    <w:rsid w:val="00AB2F02"/>
    <w:rsid w:val="00AB304E"/>
    <w:rsid w:val="00AB46C2"/>
    <w:rsid w:val="00AB49E6"/>
    <w:rsid w:val="00AB5BCA"/>
    <w:rsid w:val="00AB6C17"/>
    <w:rsid w:val="00AB7ADE"/>
    <w:rsid w:val="00AC0586"/>
    <w:rsid w:val="00AC09D6"/>
    <w:rsid w:val="00AC0A1C"/>
    <w:rsid w:val="00AC0A9D"/>
    <w:rsid w:val="00AC0C9E"/>
    <w:rsid w:val="00AC11B2"/>
    <w:rsid w:val="00AC1C21"/>
    <w:rsid w:val="00AC20C0"/>
    <w:rsid w:val="00AC2876"/>
    <w:rsid w:val="00AC3349"/>
    <w:rsid w:val="00AC33C8"/>
    <w:rsid w:val="00AC33CE"/>
    <w:rsid w:val="00AC355B"/>
    <w:rsid w:val="00AC449A"/>
    <w:rsid w:val="00AC4C13"/>
    <w:rsid w:val="00AC4C74"/>
    <w:rsid w:val="00AC4CD2"/>
    <w:rsid w:val="00AC5891"/>
    <w:rsid w:val="00AC5D5B"/>
    <w:rsid w:val="00AC640A"/>
    <w:rsid w:val="00AC6F7F"/>
    <w:rsid w:val="00AC7BE1"/>
    <w:rsid w:val="00AC7D85"/>
    <w:rsid w:val="00AD059B"/>
    <w:rsid w:val="00AD102A"/>
    <w:rsid w:val="00AD1502"/>
    <w:rsid w:val="00AD1796"/>
    <w:rsid w:val="00AD2353"/>
    <w:rsid w:val="00AD239A"/>
    <w:rsid w:val="00AD26D4"/>
    <w:rsid w:val="00AD3102"/>
    <w:rsid w:val="00AD3EDC"/>
    <w:rsid w:val="00AD4BF1"/>
    <w:rsid w:val="00AD505E"/>
    <w:rsid w:val="00AD5CCC"/>
    <w:rsid w:val="00AD5F02"/>
    <w:rsid w:val="00AD6507"/>
    <w:rsid w:val="00AD6864"/>
    <w:rsid w:val="00AD6869"/>
    <w:rsid w:val="00AD6CC5"/>
    <w:rsid w:val="00AD713A"/>
    <w:rsid w:val="00AD7E0B"/>
    <w:rsid w:val="00AD7F40"/>
    <w:rsid w:val="00AE055E"/>
    <w:rsid w:val="00AE065E"/>
    <w:rsid w:val="00AE0E58"/>
    <w:rsid w:val="00AE14C4"/>
    <w:rsid w:val="00AE199E"/>
    <w:rsid w:val="00AE23D0"/>
    <w:rsid w:val="00AE2CD5"/>
    <w:rsid w:val="00AE488F"/>
    <w:rsid w:val="00AE4F35"/>
    <w:rsid w:val="00AE594A"/>
    <w:rsid w:val="00AE640D"/>
    <w:rsid w:val="00AE67A4"/>
    <w:rsid w:val="00AE6895"/>
    <w:rsid w:val="00AE7C4E"/>
    <w:rsid w:val="00AF0189"/>
    <w:rsid w:val="00AF04AA"/>
    <w:rsid w:val="00AF061D"/>
    <w:rsid w:val="00AF098A"/>
    <w:rsid w:val="00AF098D"/>
    <w:rsid w:val="00AF0A77"/>
    <w:rsid w:val="00AF0CB7"/>
    <w:rsid w:val="00AF12CE"/>
    <w:rsid w:val="00AF1DBB"/>
    <w:rsid w:val="00AF2859"/>
    <w:rsid w:val="00AF31CA"/>
    <w:rsid w:val="00AF3FE0"/>
    <w:rsid w:val="00AF45EB"/>
    <w:rsid w:val="00AF4794"/>
    <w:rsid w:val="00AF50C9"/>
    <w:rsid w:val="00AF63A4"/>
    <w:rsid w:val="00AF63CB"/>
    <w:rsid w:val="00AF66E6"/>
    <w:rsid w:val="00AF695E"/>
    <w:rsid w:val="00AF7191"/>
    <w:rsid w:val="00AF7617"/>
    <w:rsid w:val="00AF7C74"/>
    <w:rsid w:val="00B001EB"/>
    <w:rsid w:val="00B00586"/>
    <w:rsid w:val="00B00972"/>
    <w:rsid w:val="00B0098B"/>
    <w:rsid w:val="00B02E7B"/>
    <w:rsid w:val="00B041BF"/>
    <w:rsid w:val="00B045B7"/>
    <w:rsid w:val="00B04DCD"/>
    <w:rsid w:val="00B06231"/>
    <w:rsid w:val="00B06B70"/>
    <w:rsid w:val="00B075E0"/>
    <w:rsid w:val="00B0798A"/>
    <w:rsid w:val="00B11AF9"/>
    <w:rsid w:val="00B1288B"/>
    <w:rsid w:val="00B14145"/>
    <w:rsid w:val="00B1482D"/>
    <w:rsid w:val="00B163B8"/>
    <w:rsid w:val="00B17AC0"/>
    <w:rsid w:val="00B17B7B"/>
    <w:rsid w:val="00B17D2D"/>
    <w:rsid w:val="00B17D41"/>
    <w:rsid w:val="00B17E0E"/>
    <w:rsid w:val="00B2013D"/>
    <w:rsid w:val="00B2039E"/>
    <w:rsid w:val="00B21333"/>
    <w:rsid w:val="00B22A6E"/>
    <w:rsid w:val="00B22E7D"/>
    <w:rsid w:val="00B23266"/>
    <w:rsid w:val="00B23DB2"/>
    <w:rsid w:val="00B241DC"/>
    <w:rsid w:val="00B246AA"/>
    <w:rsid w:val="00B24AD9"/>
    <w:rsid w:val="00B24EA6"/>
    <w:rsid w:val="00B25959"/>
    <w:rsid w:val="00B25C25"/>
    <w:rsid w:val="00B2659B"/>
    <w:rsid w:val="00B267CA"/>
    <w:rsid w:val="00B30315"/>
    <w:rsid w:val="00B3096F"/>
    <w:rsid w:val="00B30DEA"/>
    <w:rsid w:val="00B3199D"/>
    <w:rsid w:val="00B32A7C"/>
    <w:rsid w:val="00B3306F"/>
    <w:rsid w:val="00B33485"/>
    <w:rsid w:val="00B3350A"/>
    <w:rsid w:val="00B34378"/>
    <w:rsid w:val="00B3572E"/>
    <w:rsid w:val="00B40734"/>
    <w:rsid w:val="00B40C90"/>
    <w:rsid w:val="00B4160E"/>
    <w:rsid w:val="00B41FAA"/>
    <w:rsid w:val="00B42EA2"/>
    <w:rsid w:val="00B43A13"/>
    <w:rsid w:val="00B46A1E"/>
    <w:rsid w:val="00B46F12"/>
    <w:rsid w:val="00B4710E"/>
    <w:rsid w:val="00B47553"/>
    <w:rsid w:val="00B5134D"/>
    <w:rsid w:val="00B516F5"/>
    <w:rsid w:val="00B526A9"/>
    <w:rsid w:val="00B52BBF"/>
    <w:rsid w:val="00B53660"/>
    <w:rsid w:val="00B53896"/>
    <w:rsid w:val="00B53C68"/>
    <w:rsid w:val="00B5413B"/>
    <w:rsid w:val="00B542F6"/>
    <w:rsid w:val="00B54341"/>
    <w:rsid w:val="00B546D9"/>
    <w:rsid w:val="00B5496A"/>
    <w:rsid w:val="00B559F2"/>
    <w:rsid w:val="00B560A0"/>
    <w:rsid w:val="00B57130"/>
    <w:rsid w:val="00B57730"/>
    <w:rsid w:val="00B57816"/>
    <w:rsid w:val="00B57D82"/>
    <w:rsid w:val="00B57F7A"/>
    <w:rsid w:val="00B6087C"/>
    <w:rsid w:val="00B60E4E"/>
    <w:rsid w:val="00B60ED3"/>
    <w:rsid w:val="00B61973"/>
    <w:rsid w:val="00B61BC2"/>
    <w:rsid w:val="00B61ED6"/>
    <w:rsid w:val="00B62815"/>
    <w:rsid w:val="00B62E41"/>
    <w:rsid w:val="00B63D6F"/>
    <w:rsid w:val="00B64388"/>
    <w:rsid w:val="00B64D94"/>
    <w:rsid w:val="00B6685A"/>
    <w:rsid w:val="00B70AD6"/>
    <w:rsid w:val="00B70C2D"/>
    <w:rsid w:val="00B710C6"/>
    <w:rsid w:val="00B71940"/>
    <w:rsid w:val="00B72D36"/>
    <w:rsid w:val="00B7349F"/>
    <w:rsid w:val="00B735E5"/>
    <w:rsid w:val="00B73A1B"/>
    <w:rsid w:val="00B743E8"/>
    <w:rsid w:val="00B746BF"/>
    <w:rsid w:val="00B753AC"/>
    <w:rsid w:val="00B75FEC"/>
    <w:rsid w:val="00B76239"/>
    <w:rsid w:val="00B7671C"/>
    <w:rsid w:val="00B76EA8"/>
    <w:rsid w:val="00B775F5"/>
    <w:rsid w:val="00B808E4"/>
    <w:rsid w:val="00B810C9"/>
    <w:rsid w:val="00B8161A"/>
    <w:rsid w:val="00B818C2"/>
    <w:rsid w:val="00B818D4"/>
    <w:rsid w:val="00B81A7D"/>
    <w:rsid w:val="00B82B33"/>
    <w:rsid w:val="00B8321B"/>
    <w:rsid w:val="00B83729"/>
    <w:rsid w:val="00B839FB"/>
    <w:rsid w:val="00B83DFF"/>
    <w:rsid w:val="00B84A9F"/>
    <w:rsid w:val="00B84EA0"/>
    <w:rsid w:val="00B85C12"/>
    <w:rsid w:val="00B8620B"/>
    <w:rsid w:val="00B87C60"/>
    <w:rsid w:val="00B87E5D"/>
    <w:rsid w:val="00B87EE3"/>
    <w:rsid w:val="00B9099D"/>
    <w:rsid w:val="00B909F2"/>
    <w:rsid w:val="00B91749"/>
    <w:rsid w:val="00B928DE"/>
    <w:rsid w:val="00B928F3"/>
    <w:rsid w:val="00B92912"/>
    <w:rsid w:val="00B92BEA"/>
    <w:rsid w:val="00B941FE"/>
    <w:rsid w:val="00B94870"/>
    <w:rsid w:val="00B949C9"/>
    <w:rsid w:val="00B94D3B"/>
    <w:rsid w:val="00B95605"/>
    <w:rsid w:val="00B968AA"/>
    <w:rsid w:val="00B96B6A"/>
    <w:rsid w:val="00B9743E"/>
    <w:rsid w:val="00BA0943"/>
    <w:rsid w:val="00BA0C81"/>
    <w:rsid w:val="00BA0EFE"/>
    <w:rsid w:val="00BA194C"/>
    <w:rsid w:val="00BA1F04"/>
    <w:rsid w:val="00BA21E1"/>
    <w:rsid w:val="00BA2272"/>
    <w:rsid w:val="00BA23ED"/>
    <w:rsid w:val="00BA2B60"/>
    <w:rsid w:val="00BA423F"/>
    <w:rsid w:val="00BA430B"/>
    <w:rsid w:val="00BA5558"/>
    <w:rsid w:val="00BA58A2"/>
    <w:rsid w:val="00BA5906"/>
    <w:rsid w:val="00BA59F4"/>
    <w:rsid w:val="00BA5E24"/>
    <w:rsid w:val="00BA5FF0"/>
    <w:rsid w:val="00BA64E8"/>
    <w:rsid w:val="00BA6508"/>
    <w:rsid w:val="00BA6512"/>
    <w:rsid w:val="00BA75BB"/>
    <w:rsid w:val="00BA7C65"/>
    <w:rsid w:val="00BA7CD8"/>
    <w:rsid w:val="00BB0343"/>
    <w:rsid w:val="00BB071F"/>
    <w:rsid w:val="00BB07DF"/>
    <w:rsid w:val="00BB0974"/>
    <w:rsid w:val="00BB09F8"/>
    <w:rsid w:val="00BB0DDB"/>
    <w:rsid w:val="00BB13CF"/>
    <w:rsid w:val="00BB1922"/>
    <w:rsid w:val="00BB1CBC"/>
    <w:rsid w:val="00BB235B"/>
    <w:rsid w:val="00BB27EB"/>
    <w:rsid w:val="00BB2C23"/>
    <w:rsid w:val="00BB344E"/>
    <w:rsid w:val="00BB3726"/>
    <w:rsid w:val="00BB3734"/>
    <w:rsid w:val="00BB3CBD"/>
    <w:rsid w:val="00BB458D"/>
    <w:rsid w:val="00BB4A00"/>
    <w:rsid w:val="00BB4CA1"/>
    <w:rsid w:val="00BB54A2"/>
    <w:rsid w:val="00BB54DA"/>
    <w:rsid w:val="00BB5CDE"/>
    <w:rsid w:val="00BB6000"/>
    <w:rsid w:val="00BB600D"/>
    <w:rsid w:val="00BB683B"/>
    <w:rsid w:val="00BB72F4"/>
    <w:rsid w:val="00BB7D5B"/>
    <w:rsid w:val="00BC0BB3"/>
    <w:rsid w:val="00BC0C8C"/>
    <w:rsid w:val="00BC0E8D"/>
    <w:rsid w:val="00BC10BC"/>
    <w:rsid w:val="00BC12EF"/>
    <w:rsid w:val="00BC15AE"/>
    <w:rsid w:val="00BC17C3"/>
    <w:rsid w:val="00BC1B03"/>
    <w:rsid w:val="00BC23FB"/>
    <w:rsid w:val="00BC2458"/>
    <w:rsid w:val="00BC404F"/>
    <w:rsid w:val="00BC4909"/>
    <w:rsid w:val="00BC6254"/>
    <w:rsid w:val="00BC6255"/>
    <w:rsid w:val="00BC7A4C"/>
    <w:rsid w:val="00BD05FC"/>
    <w:rsid w:val="00BD091E"/>
    <w:rsid w:val="00BD2129"/>
    <w:rsid w:val="00BD2628"/>
    <w:rsid w:val="00BD2B40"/>
    <w:rsid w:val="00BD2B8D"/>
    <w:rsid w:val="00BD2F1E"/>
    <w:rsid w:val="00BD3834"/>
    <w:rsid w:val="00BD4895"/>
    <w:rsid w:val="00BD527B"/>
    <w:rsid w:val="00BD53A7"/>
    <w:rsid w:val="00BD5923"/>
    <w:rsid w:val="00BD6750"/>
    <w:rsid w:val="00BD7018"/>
    <w:rsid w:val="00BD7716"/>
    <w:rsid w:val="00BD7A6B"/>
    <w:rsid w:val="00BD7D58"/>
    <w:rsid w:val="00BD7DD0"/>
    <w:rsid w:val="00BE0493"/>
    <w:rsid w:val="00BE0E43"/>
    <w:rsid w:val="00BE1153"/>
    <w:rsid w:val="00BE1529"/>
    <w:rsid w:val="00BE5D2C"/>
    <w:rsid w:val="00BE69B6"/>
    <w:rsid w:val="00BE700D"/>
    <w:rsid w:val="00BE780A"/>
    <w:rsid w:val="00BF0852"/>
    <w:rsid w:val="00BF0D4C"/>
    <w:rsid w:val="00BF0E77"/>
    <w:rsid w:val="00BF1FE0"/>
    <w:rsid w:val="00BF3962"/>
    <w:rsid w:val="00BF3E87"/>
    <w:rsid w:val="00BF4442"/>
    <w:rsid w:val="00BF487A"/>
    <w:rsid w:val="00BF4D3D"/>
    <w:rsid w:val="00BF5642"/>
    <w:rsid w:val="00BF640F"/>
    <w:rsid w:val="00BF66D5"/>
    <w:rsid w:val="00BF6BF4"/>
    <w:rsid w:val="00BF6EAA"/>
    <w:rsid w:val="00BF6F68"/>
    <w:rsid w:val="00BF7129"/>
    <w:rsid w:val="00BF79BE"/>
    <w:rsid w:val="00BF7B50"/>
    <w:rsid w:val="00C0060B"/>
    <w:rsid w:val="00C00706"/>
    <w:rsid w:val="00C01F72"/>
    <w:rsid w:val="00C01FEE"/>
    <w:rsid w:val="00C02C51"/>
    <w:rsid w:val="00C033E7"/>
    <w:rsid w:val="00C04166"/>
    <w:rsid w:val="00C04F19"/>
    <w:rsid w:val="00C04FA8"/>
    <w:rsid w:val="00C07DF4"/>
    <w:rsid w:val="00C10836"/>
    <w:rsid w:val="00C1104C"/>
    <w:rsid w:val="00C11FD0"/>
    <w:rsid w:val="00C122BA"/>
    <w:rsid w:val="00C12D78"/>
    <w:rsid w:val="00C133B2"/>
    <w:rsid w:val="00C14DDE"/>
    <w:rsid w:val="00C15009"/>
    <w:rsid w:val="00C15234"/>
    <w:rsid w:val="00C15A52"/>
    <w:rsid w:val="00C15E83"/>
    <w:rsid w:val="00C15E93"/>
    <w:rsid w:val="00C1632D"/>
    <w:rsid w:val="00C1694F"/>
    <w:rsid w:val="00C170C0"/>
    <w:rsid w:val="00C17DC2"/>
    <w:rsid w:val="00C17DE9"/>
    <w:rsid w:val="00C204A6"/>
    <w:rsid w:val="00C211B3"/>
    <w:rsid w:val="00C2197D"/>
    <w:rsid w:val="00C22DAC"/>
    <w:rsid w:val="00C2352A"/>
    <w:rsid w:val="00C23BD1"/>
    <w:rsid w:val="00C24BE7"/>
    <w:rsid w:val="00C256C8"/>
    <w:rsid w:val="00C264CB"/>
    <w:rsid w:val="00C276C0"/>
    <w:rsid w:val="00C27C23"/>
    <w:rsid w:val="00C27EF9"/>
    <w:rsid w:val="00C300E4"/>
    <w:rsid w:val="00C30124"/>
    <w:rsid w:val="00C303A9"/>
    <w:rsid w:val="00C306A7"/>
    <w:rsid w:val="00C30CD3"/>
    <w:rsid w:val="00C31569"/>
    <w:rsid w:val="00C318E1"/>
    <w:rsid w:val="00C31905"/>
    <w:rsid w:val="00C31AF7"/>
    <w:rsid w:val="00C33853"/>
    <w:rsid w:val="00C33CFA"/>
    <w:rsid w:val="00C341AA"/>
    <w:rsid w:val="00C344E9"/>
    <w:rsid w:val="00C346B0"/>
    <w:rsid w:val="00C35F90"/>
    <w:rsid w:val="00C36B2B"/>
    <w:rsid w:val="00C36BFD"/>
    <w:rsid w:val="00C36C11"/>
    <w:rsid w:val="00C42588"/>
    <w:rsid w:val="00C42DCE"/>
    <w:rsid w:val="00C42EBB"/>
    <w:rsid w:val="00C443EA"/>
    <w:rsid w:val="00C44928"/>
    <w:rsid w:val="00C449C8"/>
    <w:rsid w:val="00C451D8"/>
    <w:rsid w:val="00C461C2"/>
    <w:rsid w:val="00C4636A"/>
    <w:rsid w:val="00C4663F"/>
    <w:rsid w:val="00C4671E"/>
    <w:rsid w:val="00C46A4B"/>
    <w:rsid w:val="00C46C07"/>
    <w:rsid w:val="00C47DCB"/>
    <w:rsid w:val="00C5164B"/>
    <w:rsid w:val="00C51EEC"/>
    <w:rsid w:val="00C51F1C"/>
    <w:rsid w:val="00C52C11"/>
    <w:rsid w:val="00C52C24"/>
    <w:rsid w:val="00C52CB2"/>
    <w:rsid w:val="00C52F64"/>
    <w:rsid w:val="00C537A3"/>
    <w:rsid w:val="00C53C83"/>
    <w:rsid w:val="00C549F3"/>
    <w:rsid w:val="00C55A51"/>
    <w:rsid w:val="00C55A71"/>
    <w:rsid w:val="00C608B8"/>
    <w:rsid w:val="00C60E0E"/>
    <w:rsid w:val="00C610FD"/>
    <w:rsid w:val="00C6118A"/>
    <w:rsid w:val="00C61526"/>
    <w:rsid w:val="00C630AC"/>
    <w:rsid w:val="00C632AD"/>
    <w:rsid w:val="00C6348B"/>
    <w:rsid w:val="00C63620"/>
    <w:rsid w:val="00C654D9"/>
    <w:rsid w:val="00C65E90"/>
    <w:rsid w:val="00C6601C"/>
    <w:rsid w:val="00C66599"/>
    <w:rsid w:val="00C665D9"/>
    <w:rsid w:val="00C66BC5"/>
    <w:rsid w:val="00C66DB1"/>
    <w:rsid w:val="00C66E12"/>
    <w:rsid w:val="00C67434"/>
    <w:rsid w:val="00C704AA"/>
    <w:rsid w:val="00C70B64"/>
    <w:rsid w:val="00C7155A"/>
    <w:rsid w:val="00C71652"/>
    <w:rsid w:val="00C7184D"/>
    <w:rsid w:val="00C71B50"/>
    <w:rsid w:val="00C72DC0"/>
    <w:rsid w:val="00C74CA5"/>
    <w:rsid w:val="00C74E27"/>
    <w:rsid w:val="00C76AC4"/>
    <w:rsid w:val="00C773B8"/>
    <w:rsid w:val="00C779B2"/>
    <w:rsid w:val="00C77C6A"/>
    <w:rsid w:val="00C77F54"/>
    <w:rsid w:val="00C800CC"/>
    <w:rsid w:val="00C80798"/>
    <w:rsid w:val="00C80A74"/>
    <w:rsid w:val="00C818BD"/>
    <w:rsid w:val="00C81B55"/>
    <w:rsid w:val="00C822E1"/>
    <w:rsid w:val="00C82687"/>
    <w:rsid w:val="00C82A5B"/>
    <w:rsid w:val="00C8335A"/>
    <w:rsid w:val="00C8360B"/>
    <w:rsid w:val="00C84867"/>
    <w:rsid w:val="00C850D8"/>
    <w:rsid w:val="00C8517B"/>
    <w:rsid w:val="00C85CAB"/>
    <w:rsid w:val="00C85F05"/>
    <w:rsid w:val="00C865A9"/>
    <w:rsid w:val="00C872A0"/>
    <w:rsid w:val="00C87D24"/>
    <w:rsid w:val="00C9046E"/>
    <w:rsid w:val="00C90EE5"/>
    <w:rsid w:val="00C914BD"/>
    <w:rsid w:val="00C91DAC"/>
    <w:rsid w:val="00C924E7"/>
    <w:rsid w:val="00C93677"/>
    <w:rsid w:val="00C93B4B"/>
    <w:rsid w:val="00C94E65"/>
    <w:rsid w:val="00C94FA3"/>
    <w:rsid w:val="00C9531D"/>
    <w:rsid w:val="00C9589E"/>
    <w:rsid w:val="00C95F1F"/>
    <w:rsid w:val="00C95FC8"/>
    <w:rsid w:val="00C968AE"/>
    <w:rsid w:val="00C97809"/>
    <w:rsid w:val="00C97DDC"/>
    <w:rsid w:val="00CA0893"/>
    <w:rsid w:val="00CA1905"/>
    <w:rsid w:val="00CA2286"/>
    <w:rsid w:val="00CA396C"/>
    <w:rsid w:val="00CA3D17"/>
    <w:rsid w:val="00CA5380"/>
    <w:rsid w:val="00CA5C2E"/>
    <w:rsid w:val="00CA61D3"/>
    <w:rsid w:val="00CA7F47"/>
    <w:rsid w:val="00CB04A3"/>
    <w:rsid w:val="00CB0B25"/>
    <w:rsid w:val="00CB1B3B"/>
    <w:rsid w:val="00CB2B58"/>
    <w:rsid w:val="00CB32D3"/>
    <w:rsid w:val="00CB49A8"/>
    <w:rsid w:val="00CB4C22"/>
    <w:rsid w:val="00CB5186"/>
    <w:rsid w:val="00CB5257"/>
    <w:rsid w:val="00CB52E3"/>
    <w:rsid w:val="00CB540B"/>
    <w:rsid w:val="00CB70D5"/>
    <w:rsid w:val="00CB7600"/>
    <w:rsid w:val="00CB7EDE"/>
    <w:rsid w:val="00CC00D5"/>
    <w:rsid w:val="00CC014E"/>
    <w:rsid w:val="00CC1054"/>
    <w:rsid w:val="00CC1CB6"/>
    <w:rsid w:val="00CC22A8"/>
    <w:rsid w:val="00CC319A"/>
    <w:rsid w:val="00CC3303"/>
    <w:rsid w:val="00CC3CF6"/>
    <w:rsid w:val="00CC4104"/>
    <w:rsid w:val="00CC47FA"/>
    <w:rsid w:val="00CC4C6A"/>
    <w:rsid w:val="00CC4F20"/>
    <w:rsid w:val="00CC4F35"/>
    <w:rsid w:val="00CC5997"/>
    <w:rsid w:val="00CC665E"/>
    <w:rsid w:val="00CC66D7"/>
    <w:rsid w:val="00CC67A0"/>
    <w:rsid w:val="00CC6E87"/>
    <w:rsid w:val="00CC79E0"/>
    <w:rsid w:val="00CD011B"/>
    <w:rsid w:val="00CD059B"/>
    <w:rsid w:val="00CD157B"/>
    <w:rsid w:val="00CD1748"/>
    <w:rsid w:val="00CD251B"/>
    <w:rsid w:val="00CD51F5"/>
    <w:rsid w:val="00CD571C"/>
    <w:rsid w:val="00CD5E06"/>
    <w:rsid w:val="00CD670F"/>
    <w:rsid w:val="00CE0290"/>
    <w:rsid w:val="00CE0BF0"/>
    <w:rsid w:val="00CE0EF4"/>
    <w:rsid w:val="00CE0FA9"/>
    <w:rsid w:val="00CE1258"/>
    <w:rsid w:val="00CE2BEB"/>
    <w:rsid w:val="00CE3842"/>
    <w:rsid w:val="00CE3F81"/>
    <w:rsid w:val="00CE4800"/>
    <w:rsid w:val="00CE57AA"/>
    <w:rsid w:val="00CE6394"/>
    <w:rsid w:val="00CE688B"/>
    <w:rsid w:val="00CE70EA"/>
    <w:rsid w:val="00CE7F54"/>
    <w:rsid w:val="00CF0BB6"/>
    <w:rsid w:val="00CF1A32"/>
    <w:rsid w:val="00CF1A61"/>
    <w:rsid w:val="00CF2BA3"/>
    <w:rsid w:val="00CF317C"/>
    <w:rsid w:val="00CF3423"/>
    <w:rsid w:val="00CF4C38"/>
    <w:rsid w:val="00CF504D"/>
    <w:rsid w:val="00CF57EA"/>
    <w:rsid w:val="00CF590D"/>
    <w:rsid w:val="00CF679D"/>
    <w:rsid w:val="00CF6DE1"/>
    <w:rsid w:val="00D00330"/>
    <w:rsid w:val="00D0089D"/>
    <w:rsid w:val="00D00C90"/>
    <w:rsid w:val="00D00FD6"/>
    <w:rsid w:val="00D012B0"/>
    <w:rsid w:val="00D018B7"/>
    <w:rsid w:val="00D01BA1"/>
    <w:rsid w:val="00D02492"/>
    <w:rsid w:val="00D027E6"/>
    <w:rsid w:val="00D02E83"/>
    <w:rsid w:val="00D03079"/>
    <w:rsid w:val="00D03616"/>
    <w:rsid w:val="00D03B97"/>
    <w:rsid w:val="00D03BEC"/>
    <w:rsid w:val="00D03F7E"/>
    <w:rsid w:val="00D05841"/>
    <w:rsid w:val="00D05D30"/>
    <w:rsid w:val="00D05F49"/>
    <w:rsid w:val="00D05F8E"/>
    <w:rsid w:val="00D07BB7"/>
    <w:rsid w:val="00D07FBD"/>
    <w:rsid w:val="00D10405"/>
    <w:rsid w:val="00D10BDF"/>
    <w:rsid w:val="00D110CF"/>
    <w:rsid w:val="00D1186B"/>
    <w:rsid w:val="00D11C10"/>
    <w:rsid w:val="00D12DCB"/>
    <w:rsid w:val="00D132FA"/>
    <w:rsid w:val="00D13AEE"/>
    <w:rsid w:val="00D13B29"/>
    <w:rsid w:val="00D144D9"/>
    <w:rsid w:val="00D1457D"/>
    <w:rsid w:val="00D145BF"/>
    <w:rsid w:val="00D1582D"/>
    <w:rsid w:val="00D15D33"/>
    <w:rsid w:val="00D1749C"/>
    <w:rsid w:val="00D1764E"/>
    <w:rsid w:val="00D2028E"/>
    <w:rsid w:val="00D202A1"/>
    <w:rsid w:val="00D20CE3"/>
    <w:rsid w:val="00D20F1B"/>
    <w:rsid w:val="00D214C1"/>
    <w:rsid w:val="00D228CE"/>
    <w:rsid w:val="00D22BED"/>
    <w:rsid w:val="00D22CD2"/>
    <w:rsid w:val="00D23434"/>
    <w:rsid w:val="00D23477"/>
    <w:rsid w:val="00D23754"/>
    <w:rsid w:val="00D23801"/>
    <w:rsid w:val="00D2466C"/>
    <w:rsid w:val="00D24728"/>
    <w:rsid w:val="00D25027"/>
    <w:rsid w:val="00D250FD"/>
    <w:rsid w:val="00D25307"/>
    <w:rsid w:val="00D254BA"/>
    <w:rsid w:val="00D276BC"/>
    <w:rsid w:val="00D279F3"/>
    <w:rsid w:val="00D305E7"/>
    <w:rsid w:val="00D3125A"/>
    <w:rsid w:val="00D314B7"/>
    <w:rsid w:val="00D31519"/>
    <w:rsid w:val="00D31908"/>
    <w:rsid w:val="00D31E7C"/>
    <w:rsid w:val="00D32166"/>
    <w:rsid w:val="00D32C28"/>
    <w:rsid w:val="00D33A6C"/>
    <w:rsid w:val="00D33D34"/>
    <w:rsid w:val="00D3428F"/>
    <w:rsid w:val="00D3493F"/>
    <w:rsid w:val="00D34D18"/>
    <w:rsid w:val="00D35071"/>
    <w:rsid w:val="00D35A6B"/>
    <w:rsid w:val="00D35BB1"/>
    <w:rsid w:val="00D36B33"/>
    <w:rsid w:val="00D37692"/>
    <w:rsid w:val="00D37A04"/>
    <w:rsid w:val="00D37B8F"/>
    <w:rsid w:val="00D37D8A"/>
    <w:rsid w:val="00D40574"/>
    <w:rsid w:val="00D41A52"/>
    <w:rsid w:val="00D4417E"/>
    <w:rsid w:val="00D44789"/>
    <w:rsid w:val="00D4660F"/>
    <w:rsid w:val="00D46618"/>
    <w:rsid w:val="00D46800"/>
    <w:rsid w:val="00D46C7E"/>
    <w:rsid w:val="00D46D6E"/>
    <w:rsid w:val="00D4766A"/>
    <w:rsid w:val="00D4786B"/>
    <w:rsid w:val="00D4795A"/>
    <w:rsid w:val="00D50134"/>
    <w:rsid w:val="00D50B41"/>
    <w:rsid w:val="00D50E0E"/>
    <w:rsid w:val="00D51525"/>
    <w:rsid w:val="00D515AC"/>
    <w:rsid w:val="00D519B7"/>
    <w:rsid w:val="00D51D7E"/>
    <w:rsid w:val="00D51E9B"/>
    <w:rsid w:val="00D521CC"/>
    <w:rsid w:val="00D5320C"/>
    <w:rsid w:val="00D54448"/>
    <w:rsid w:val="00D54C49"/>
    <w:rsid w:val="00D55598"/>
    <w:rsid w:val="00D557BF"/>
    <w:rsid w:val="00D56517"/>
    <w:rsid w:val="00D571B4"/>
    <w:rsid w:val="00D57236"/>
    <w:rsid w:val="00D60A29"/>
    <w:rsid w:val="00D60C26"/>
    <w:rsid w:val="00D60C9C"/>
    <w:rsid w:val="00D619F5"/>
    <w:rsid w:val="00D6289E"/>
    <w:rsid w:val="00D6337A"/>
    <w:rsid w:val="00D63C8B"/>
    <w:rsid w:val="00D641D6"/>
    <w:rsid w:val="00D64690"/>
    <w:rsid w:val="00D65827"/>
    <w:rsid w:val="00D65888"/>
    <w:rsid w:val="00D65B51"/>
    <w:rsid w:val="00D66301"/>
    <w:rsid w:val="00D701DD"/>
    <w:rsid w:val="00D707D5"/>
    <w:rsid w:val="00D70B1F"/>
    <w:rsid w:val="00D715F7"/>
    <w:rsid w:val="00D717AD"/>
    <w:rsid w:val="00D7255B"/>
    <w:rsid w:val="00D72659"/>
    <w:rsid w:val="00D72C6E"/>
    <w:rsid w:val="00D72DDD"/>
    <w:rsid w:val="00D73016"/>
    <w:rsid w:val="00D731B1"/>
    <w:rsid w:val="00D7374D"/>
    <w:rsid w:val="00D7419B"/>
    <w:rsid w:val="00D742B5"/>
    <w:rsid w:val="00D75CD5"/>
    <w:rsid w:val="00D77658"/>
    <w:rsid w:val="00D80209"/>
    <w:rsid w:val="00D8047B"/>
    <w:rsid w:val="00D8079D"/>
    <w:rsid w:val="00D81445"/>
    <w:rsid w:val="00D81AE6"/>
    <w:rsid w:val="00D82486"/>
    <w:rsid w:val="00D824A3"/>
    <w:rsid w:val="00D82509"/>
    <w:rsid w:val="00D825EA"/>
    <w:rsid w:val="00D82A17"/>
    <w:rsid w:val="00D833B5"/>
    <w:rsid w:val="00D83995"/>
    <w:rsid w:val="00D83BB2"/>
    <w:rsid w:val="00D83CC0"/>
    <w:rsid w:val="00D83D8F"/>
    <w:rsid w:val="00D84607"/>
    <w:rsid w:val="00D84901"/>
    <w:rsid w:val="00D85577"/>
    <w:rsid w:val="00D855AF"/>
    <w:rsid w:val="00D85D0B"/>
    <w:rsid w:val="00D86182"/>
    <w:rsid w:val="00D86250"/>
    <w:rsid w:val="00D8651C"/>
    <w:rsid w:val="00D86879"/>
    <w:rsid w:val="00D8715F"/>
    <w:rsid w:val="00D876B3"/>
    <w:rsid w:val="00D87E6A"/>
    <w:rsid w:val="00D87EFC"/>
    <w:rsid w:val="00D90320"/>
    <w:rsid w:val="00D9147F"/>
    <w:rsid w:val="00D91654"/>
    <w:rsid w:val="00D92790"/>
    <w:rsid w:val="00D943B6"/>
    <w:rsid w:val="00D94843"/>
    <w:rsid w:val="00D94975"/>
    <w:rsid w:val="00D94CC2"/>
    <w:rsid w:val="00D94CE2"/>
    <w:rsid w:val="00D94D72"/>
    <w:rsid w:val="00D95665"/>
    <w:rsid w:val="00D956C3"/>
    <w:rsid w:val="00D958B1"/>
    <w:rsid w:val="00D96976"/>
    <w:rsid w:val="00D96D1D"/>
    <w:rsid w:val="00D96D6A"/>
    <w:rsid w:val="00D96F97"/>
    <w:rsid w:val="00D97481"/>
    <w:rsid w:val="00D974F0"/>
    <w:rsid w:val="00D97609"/>
    <w:rsid w:val="00D976AE"/>
    <w:rsid w:val="00D97C66"/>
    <w:rsid w:val="00DA0CF5"/>
    <w:rsid w:val="00DA10A4"/>
    <w:rsid w:val="00DA178E"/>
    <w:rsid w:val="00DA1B90"/>
    <w:rsid w:val="00DA211B"/>
    <w:rsid w:val="00DA2D94"/>
    <w:rsid w:val="00DA32D1"/>
    <w:rsid w:val="00DA42B5"/>
    <w:rsid w:val="00DA5270"/>
    <w:rsid w:val="00DA5B20"/>
    <w:rsid w:val="00DA70B4"/>
    <w:rsid w:val="00DA7398"/>
    <w:rsid w:val="00DA78F5"/>
    <w:rsid w:val="00DA7F12"/>
    <w:rsid w:val="00DB0CC6"/>
    <w:rsid w:val="00DB0EFF"/>
    <w:rsid w:val="00DB0FDB"/>
    <w:rsid w:val="00DB18FD"/>
    <w:rsid w:val="00DB1CD2"/>
    <w:rsid w:val="00DB32B5"/>
    <w:rsid w:val="00DB32BF"/>
    <w:rsid w:val="00DB3ABE"/>
    <w:rsid w:val="00DB4A52"/>
    <w:rsid w:val="00DB5B03"/>
    <w:rsid w:val="00DB6078"/>
    <w:rsid w:val="00DB63A4"/>
    <w:rsid w:val="00DB76D9"/>
    <w:rsid w:val="00DB7A60"/>
    <w:rsid w:val="00DC03F3"/>
    <w:rsid w:val="00DC07B4"/>
    <w:rsid w:val="00DC0E99"/>
    <w:rsid w:val="00DC162F"/>
    <w:rsid w:val="00DC2E09"/>
    <w:rsid w:val="00DC330A"/>
    <w:rsid w:val="00DC38DE"/>
    <w:rsid w:val="00DC4A62"/>
    <w:rsid w:val="00DC5F13"/>
    <w:rsid w:val="00DC5FE6"/>
    <w:rsid w:val="00DC60D2"/>
    <w:rsid w:val="00DC650E"/>
    <w:rsid w:val="00DC6A5E"/>
    <w:rsid w:val="00DC6BAF"/>
    <w:rsid w:val="00DC7013"/>
    <w:rsid w:val="00DC7221"/>
    <w:rsid w:val="00DD0F62"/>
    <w:rsid w:val="00DD12F8"/>
    <w:rsid w:val="00DD17C1"/>
    <w:rsid w:val="00DD1881"/>
    <w:rsid w:val="00DD20B7"/>
    <w:rsid w:val="00DD233A"/>
    <w:rsid w:val="00DD254F"/>
    <w:rsid w:val="00DD2820"/>
    <w:rsid w:val="00DD3BFC"/>
    <w:rsid w:val="00DD4693"/>
    <w:rsid w:val="00DD4ABA"/>
    <w:rsid w:val="00DD54CA"/>
    <w:rsid w:val="00DD555E"/>
    <w:rsid w:val="00DD57EB"/>
    <w:rsid w:val="00DD5DE3"/>
    <w:rsid w:val="00DD5F50"/>
    <w:rsid w:val="00DD6045"/>
    <w:rsid w:val="00DD7206"/>
    <w:rsid w:val="00DD7D54"/>
    <w:rsid w:val="00DE00B2"/>
    <w:rsid w:val="00DE04F8"/>
    <w:rsid w:val="00DE096C"/>
    <w:rsid w:val="00DE0A12"/>
    <w:rsid w:val="00DE14F6"/>
    <w:rsid w:val="00DE1FFC"/>
    <w:rsid w:val="00DE2D03"/>
    <w:rsid w:val="00DE368D"/>
    <w:rsid w:val="00DE38B0"/>
    <w:rsid w:val="00DE38DF"/>
    <w:rsid w:val="00DE3B47"/>
    <w:rsid w:val="00DE3BFE"/>
    <w:rsid w:val="00DE3D20"/>
    <w:rsid w:val="00DE3ED2"/>
    <w:rsid w:val="00DE4028"/>
    <w:rsid w:val="00DE43D9"/>
    <w:rsid w:val="00DE4818"/>
    <w:rsid w:val="00DE6CFB"/>
    <w:rsid w:val="00DE7017"/>
    <w:rsid w:val="00DE76B9"/>
    <w:rsid w:val="00DF0540"/>
    <w:rsid w:val="00DF1356"/>
    <w:rsid w:val="00DF370C"/>
    <w:rsid w:val="00DF505B"/>
    <w:rsid w:val="00DF5A0A"/>
    <w:rsid w:val="00DF631B"/>
    <w:rsid w:val="00DF759A"/>
    <w:rsid w:val="00DF78FB"/>
    <w:rsid w:val="00E005BB"/>
    <w:rsid w:val="00E006CC"/>
    <w:rsid w:val="00E019D5"/>
    <w:rsid w:val="00E01DCD"/>
    <w:rsid w:val="00E02095"/>
    <w:rsid w:val="00E0242C"/>
    <w:rsid w:val="00E0359B"/>
    <w:rsid w:val="00E04989"/>
    <w:rsid w:val="00E05350"/>
    <w:rsid w:val="00E05851"/>
    <w:rsid w:val="00E06C2F"/>
    <w:rsid w:val="00E073B9"/>
    <w:rsid w:val="00E078F5"/>
    <w:rsid w:val="00E112CB"/>
    <w:rsid w:val="00E11F9C"/>
    <w:rsid w:val="00E12335"/>
    <w:rsid w:val="00E125C6"/>
    <w:rsid w:val="00E14FE2"/>
    <w:rsid w:val="00E15C25"/>
    <w:rsid w:val="00E162B6"/>
    <w:rsid w:val="00E1696A"/>
    <w:rsid w:val="00E16C4E"/>
    <w:rsid w:val="00E16DB7"/>
    <w:rsid w:val="00E1739F"/>
    <w:rsid w:val="00E1762B"/>
    <w:rsid w:val="00E177B8"/>
    <w:rsid w:val="00E17A5E"/>
    <w:rsid w:val="00E21020"/>
    <w:rsid w:val="00E218D8"/>
    <w:rsid w:val="00E23059"/>
    <w:rsid w:val="00E23F07"/>
    <w:rsid w:val="00E24AAC"/>
    <w:rsid w:val="00E258BC"/>
    <w:rsid w:val="00E25EE0"/>
    <w:rsid w:val="00E25FA3"/>
    <w:rsid w:val="00E3047A"/>
    <w:rsid w:val="00E30C19"/>
    <w:rsid w:val="00E3116D"/>
    <w:rsid w:val="00E31853"/>
    <w:rsid w:val="00E33321"/>
    <w:rsid w:val="00E34055"/>
    <w:rsid w:val="00E346CA"/>
    <w:rsid w:val="00E34937"/>
    <w:rsid w:val="00E37663"/>
    <w:rsid w:val="00E3787C"/>
    <w:rsid w:val="00E37E61"/>
    <w:rsid w:val="00E418A6"/>
    <w:rsid w:val="00E424E0"/>
    <w:rsid w:val="00E42CBA"/>
    <w:rsid w:val="00E43E68"/>
    <w:rsid w:val="00E44F28"/>
    <w:rsid w:val="00E44FA2"/>
    <w:rsid w:val="00E454E2"/>
    <w:rsid w:val="00E45520"/>
    <w:rsid w:val="00E458FF"/>
    <w:rsid w:val="00E460C7"/>
    <w:rsid w:val="00E4629D"/>
    <w:rsid w:val="00E46472"/>
    <w:rsid w:val="00E466D1"/>
    <w:rsid w:val="00E4679F"/>
    <w:rsid w:val="00E46890"/>
    <w:rsid w:val="00E46E66"/>
    <w:rsid w:val="00E4787F"/>
    <w:rsid w:val="00E47A78"/>
    <w:rsid w:val="00E50489"/>
    <w:rsid w:val="00E50592"/>
    <w:rsid w:val="00E50A96"/>
    <w:rsid w:val="00E50ECC"/>
    <w:rsid w:val="00E51BFC"/>
    <w:rsid w:val="00E51CA0"/>
    <w:rsid w:val="00E51F18"/>
    <w:rsid w:val="00E521AE"/>
    <w:rsid w:val="00E523AE"/>
    <w:rsid w:val="00E527B8"/>
    <w:rsid w:val="00E52E82"/>
    <w:rsid w:val="00E52F76"/>
    <w:rsid w:val="00E537FF"/>
    <w:rsid w:val="00E5416A"/>
    <w:rsid w:val="00E55209"/>
    <w:rsid w:val="00E556FA"/>
    <w:rsid w:val="00E55765"/>
    <w:rsid w:val="00E557C1"/>
    <w:rsid w:val="00E55EAA"/>
    <w:rsid w:val="00E56539"/>
    <w:rsid w:val="00E565FB"/>
    <w:rsid w:val="00E56885"/>
    <w:rsid w:val="00E56AC9"/>
    <w:rsid w:val="00E577BF"/>
    <w:rsid w:val="00E5794D"/>
    <w:rsid w:val="00E60C1F"/>
    <w:rsid w:val="00E60DC6"/>
    <w:rsid w:val="00E612EA"/>
    <w:rsid w:val="00E65DDE"/>
    <w:rsid w:val="00E669C4"/>
    <w:rsid w:val="00E66EAD"/>
    <w:rsid w:val="00E670E4"/>
    <w:rsid w:val="00E6740C"/>
    <w:rsid w:val="00E70C17"/>
    <w:rsid w:val="00E70DF0"/>
    <w:rsid w:val="00E70E21"/>
    <w:rsid w:val="00E70FCB"/>
    <w:rsid w:val="00E71027"/>
    <w:rsid w:val="00E71235"/>
    <w:rsid w:val="00E71308"/>
    <w:rsid w:val="00E71691"/>
    <w:rsid w:val="00E71D99"/>
    <w:rsid w:val="00E72466"/>
    <w:rsid w:val="00E72A28"/>
    <w:rsid w:val="00E72ED0"/>
    <w:rsid w:val="00E747AA"/>
    <w:rsid w:val="00E747E3"/>
    <w:rsid w:val="00E74B4F"/>
    <w:rsid w:val="00E759AB"/>
    <w:rsid w:val="00E75ACD"/>
    <w:rsid w:val="00E763C3"/>
    <w:rsid w:val="00E76ADF"/>
    <w:rsid w:val="00E770BA"/>
    <w:rsid w:val="00E774A4"/>
    <w:rsid w:val="00E77F65"/>
    <w:rsid w:val="00E77FDA"/>
    <w:rsid w:val="00E81AA1"/>
    <w:rsid w:val="00E821BF"/>
    <w:rsid w:val="00E835E9"/>
    <w:rsid w:val="00E840AA"/>
    <w:rsid w:val="00E84F8C"/>
    <w:rsid w:val="00E85252"/>
    <w:rsid w:val="00E85665"/>
    <w:rsid w:val="00E858C0"/>
    <w:rsid w:val="00E8689E"/>
    <w:rsid w:val="00E8692D"/>
    <w:rsid w:val="00E87299"/>
    <w:rsid w:val="00E909DF"/>
    <w:rsid w:val="00E90E1E"/>
    <w:rsid w:val="00E90EE0"/>
    <w:rsid w:val="00E92647"/>
    <w:rsid w:val="00E930DA"/>
    <w:rsid w:val="00E940B0"/>
    <w:rsid w:val="00E95510"/>
    <w:rsid w:val="00E95FC7"/>
    <w:rsid w:val="00E969E9"/>
    <w:rsid w:val="00E96BF3"/>
    <w:rsid w:val="00E97F1B"/>
    <w:rsid w:val="00EA04E6"/>
    <w:rsid w:val="00EA120A"/>
    <w:rsid w:val="00EA1480"/>
    <w:rsid w:val="00EA2ABA"/>
    <w:rsid w:val="00EA2E7A"/>
    <w:rsid w:val="00EA3BAC"/>
    <w:rsid w:val="00EA4614"/>
    <w:rsid w:val="00EA4F01"/>
    <w:rsid w:val="00EA5046"/>
    <w:rsid w:val="00EA546C"/>
    <w:rsid w:val="00EA557E"/>
    <w:rsid w:val="00EA5653"/>
    <w:rsid w:val="00EA5B26"/>
    <w:rsid w:val="00EA5B42"/>
    <w:rsid w:val="00EA5C0F"/>
    <w:rsid w:val="00EA6178"/>
    <w:rsid w:val="00EA70FF"/>
    <w:rsid w:val="00EA7286"/>
    <w:rsid w:val="00EA7911"/>
    <w:rsid w:val="00EA7C36"/>
    <w:rsid w:val="00EA7C95"/>
    <w:rsid w:val="00EA7F30"/>
    <w:rsid w:val="00EB1EB7"/>
    <w:rsid w:val="00EB264B"/>
    <w:rsid w:val="00EB2DCD"/>
    <w:rsid w:val="00EB30C9"/>
    <w:rsid w:val="00EB31F4"/>
    <w:rsid w:val="00EB37BB"/>
    <w:rsid w:val="00EB382C"/>
    <w:rsid w:val="00EB4306"/>
    <w:rsid w:val="00EB4370"/>
    <w:rsid w:val="00EB5A71"/>
    <w:rsid w:val="00EB64AB"/>
    <w:rsid w:val="00EB6746"/>
    <w:rsid w:val="00EB6AD5"/>
    <w:rsid w:val="00EB6D36"/>
    <w:rsid w:val="00EC26B0"/>
    <w:rsid w:val="00EC3897"/>
    <w:rsid w:val="00EC3E42"/>
    <w:rsid w:val="00EC4241"/>
    <w:rsid w:val="00EC4FED"/>
    <w:rsid w:val="00EC5A36"/>
    <w:rsid w:val="00EC6B24"/>
    <w:rsid w:val="00EC7073"/>
    <w:rsid w:val="00ED0545"/>
    <w:rsid w:val="00ED1876"/>
    <w:rsid w:val="00ED1D4F"/>
    <w:rsid w:val="00ED3388"/>
    <w:rsid w:val="00ED37C8"/>
    <w:rsid w:val="00ED38C3"/>
    <w:rsid w:val="00ED440C"/>
    <w:rsid w:val="00ED4724"/>
    <w:rsid w:val="00ED5C0A"/>
    <w:rsid w:val="00ED6A18"/>
    <w:rsid w:val="00ED6F8F"/>
    <w:rsid w:val="00EE101F"/>
    <w:rsid w:val="00EE15CE"/>
    <w:rsid w:val="00EE1602"/>
    <w:rsid w:val="00EE1C69"/>
    <w:rsid w:val="00EE22DC"/>
    <w:rsid w:val="00EE2BC4"/>
    <w:rsid w:val="00EE2D47"/>
    <w:rsid w:val="00EE3379"/>
    <w:rsid w:val="00EE357F"/>
    <w:rsid w:val="00EE52D6"/>
    <w:rsid w:val="00EE62EA"/>
    <w:rsid w:val="00EE7613"/>
    <w:rsid w:val="00EE76EC"/>
    <w:rsid w:val="00EE77F7"/>
    <w:rsid w:val="00EE7DB4"/>
    <w:rsid w:val="00EE7E83"/>
    <w:rsid w:val="00EF0435"/>
    <w:rsid w:val="00EF0823"/>
    <w:rsid w:val="00EF11AE"/>
    <w:rsid w:val="00EF1810"/>
    <w:rsid w:val="00EF1969"/>
    <w:rsid w:val="00EF1BC8"/>
    <w:rsid w:val="00EF1D77"/>
    <w:rsid w:val="00EF2589"/>
    <w:rsid w:val="00EF25EC"/>
    <w:rsid w:val="00EF2E0D"/>
    <w:rsid w:val="00EF34B9"/>
    <w:rsid w:val="00EF35FB"/>
    <w:rsid w:val="00EF383F"/>
    <w:rsid w:val="00EF3D10"/>
    <w:rsid w:val="00EF4AFC"/>
    <w:rsid w:val="00EF4F00"/>
    <w:rsid w:val="00EF5252"/>
    <w:rsid w:val="00EF573C"/>
    <w:rsid w:val="00EF5B74"/>
    <w:rsid w:val="00EF6541"/>
    <w:rsid w:val="00EF66A2"/>
    <w:rsid w:val="00EF7362"/>
    <w:rsid w:val="00EF76F7"/>
    <w:rsid w:val="00F0014B"/>
    <w:rsid w:val="00F00AD0"/>
    <w:rsid w:val="00F028F1"/>
    <w:rsid w:val="00F02B7B"/>
    <w:rsid w:val="00F02FB6"/>
    <w:rsid w:val="00F0311C"/>
    <w:rsid w:val="00F039C8"/>
    <w:rsid w:val="00F0678A"/>
    <w:rsid w:val="00F074BF"/>
    <w:rsid w:val="00F07562"/>
    <w:rsid w:val="00F077A8"/>
    <w:rsid w:val="00F077B3"/>
    <w:rsid w:val="00F07A5F"/>
    <w:rsid w:val="00F07A8A"/>
    <w:rsid w:val="00F07B5E"/>
    <w:rsid w:val="00F07E19"/>
    <w:rsid w:val="00F102CD"/>
    <w:rsid w:val="00F1048B"/>
    <w:rsid w:val="00F105DC"/>
    <w:rsid w:val="00F10951"/>
    <w:rsid w:val="00F10B61"/>
    <w:rsid w:val="00F11A11"/>
    <w:rsid w:val="00F128A9"/>
    <w:rsid w:val="00F135BE"/>
    <w:rsid w:val="00F13BE8"/>
    <w:rsid w:val="00F142FD"/>
    <w:rsid w:val="00F14AF4"/>
    <w:rsid w:val="00F177C2"/>
    <w:rsid w:val="00F17AD7"/>
    <w:rsid w:val="00F20167"/>
    <w:rsid w:val="00F201B9"/>
    <w:rsid w:val="00F20723"/>
    <w:rsid w:val="00F2087B"/>
    <w:rsid w:val="00F213D3"/>
    <w:rsid w:val="00F21A48"/>
    <w:rsid w:val="00F2244E"/>
    <w:rsid w:val="00F23A8E"/>
    <w:rsid w:val="00F23EDB"/>
    <w:rsid w:val="00F2477F"/>
    <w:rsid w:val="00F24906"/>
    <w:rsid w:val="00F24E6F"/>
    <w:rsid w:val="00F25BBC"/>
    <w:rsid w:val="00F26294"/>
    <w:rsid w:val="00F26B70"/>
    <w:rsid w:val="00F27A32"/>
    <w:rsid w:val="00F300E9"/>
    <w:rsid w:val="00F30516"/>
    <w:rsid w:val="00F31BDD"/>
    <w:rsid w:val="00F31CE0"/>
    <w:rsid w:val="00F32B46"/>
    <w:rsid w:val="00F33550"/>
    <w:rsid w:val="00F338E7"/>
    <w:rsid w:val="00F33973"/>
    <w:rsid w:val="00F33A38"/>
    <w:rsid w:val="00F35987"/>
    <w:rsid w:val="00F35F68"/>
    <w:rsid w:val="00F3765A"/>
    <w:rsid w:val="00F40BE3"/>
    <w:rsid w:val="00F40C8D"/>
    <w:rsid w:val="00F40E31"/>
    <w:rsid w:val="00F414BA"/>
    <w:rsid w:val="00F41551"/>
    <w:rsid w:val="00F42BE3"/>
    <w:rsid w:val="00F42E3D"/>
    <w:rsid w:val="00F43937"/>
    <w:rsid w:val="00F43E59"/>
    <w:rsid w:val="00F46270"/>
    <w:rsid w:val="00F5030C"/>
    <w:rsid w:val="00F50C90"/>
    <w:rsid w:val="00F51155"/>
    <w:rsid w:val="00F519F0"/>
    <w:rsid w:val="00F526EB"/>
    <w:rsid w:val="00F52C95"/>
    <w:rsid w:val="00F5367B"/>
    <w:rsid w:val="00F5387B"/>
    <w:rsid w:val="00F5467E"/>
    <w:rsid w:val="00F54BA5"/>
    <w:rsid w:val="00F54FF0"/>
    <w:rsid w:val="00F5665F"/>
    <w:rsid w:val="00F56A69"/>
    <w:rsid w:val="00F5722E"/>
    <w:rsid w:val="00F57CFE"/>
    <w:rsid w:val="00F60A49"/>
    <w:rsid w:val="00F60A93"/>
    <w:rsid w:val="00F60F45"/>
    <w:rsid w:val="00F6137F"/>
    <w:rsid w:val="00F626A4"/>
    <w:rsid w:val="00F62A8B"/>
    <w:rsid w:val="00F63864"/>
    <w:rsid w:val="00F63D0C"/>
    <w:rsid w:val="00F6407E"/>
    <w:rsid w:val="00F64150"/>
    <w:rsid w:val="00F64C92"/>
    <w:rsid w:val="00F64F1D"/>
    <w:rsid w:val="00F657D6"/>
    <w:rsid w:val="00F65A4D"/>
    <w:rsid w:val="00F65E2D"/>
    <w:rsid w:val="00F65EA5"/>
    <w:rsid w:val="00F66AFB"/>
    <w:rsid w:val="00F66BE0"/>
    <w:rsid w:val="00F66D2D"/>
    <w:rsid w:val="00F67A56"/>
    <w:rsid w:val="00F708DA"/>
    <w:rsid w:val="00F71596"/>
    <w:rsid w:val="00F717E1"/>
    <w:rsid w:val="00F72295"/>
    <w:rsid w:val="00F7399D"/>
    <w:rsid w:val="00F73E5E"/>
    <w:rsid w:val="00F749B5"/>
    <w:rsid w:val="00F74C40"/>
    <w:rsid w:val="00F76033"/>
    <w:rsid w:val="00F7699A"/>
    <w:rsid w:val="00F76CC4"/>
    <w:rsid w:val="00F80371"/>
    <w:rsid w:val="00F80868"/>
    <w:rsid w:val="00F80D0D"/>
    <w:rsid w:val="00F8252F"/>
    <w:rsid w:val="00F8391F"/>
    <w:rsid w:val="00F83B13"/>
    <w:rsid w:val="00F83FEA"/>
    <w:rsid w:val="00F84339"/>
    <w:rsid w:val="00F846A9"/>
    <w:rsid w:val="00F856E9"/>
    <w:rsid w:val="00F862D0"/>
    <w:rsid w:val="00F86355"/>
    <w:rsid w:val="00F869A4"/>
    <w:rsid w:val="00F903FA"/>
    <w:rsid w:val="00F90909"/>
    <w:rsid w:val="00F90D62"/>
    <w:rsid w:val="00F9213C"/>
    <w:rsid w:val="00F92206"/>
    <w:rsid w:val="00F9256D"/>
    <w:rsid w:val="00F929F3"/>
    <w:rsid w:val="00F931B1"/>
    <w:rsid w:val="00F933E0"/>
    <w:rsid w:val="00F93B5C"/>
    <w:rsid w:val="00F93D50"/>
    <w:rsid w:val="00F94116"/>
    <w:rsid w:val="00F94D0D"/>
    <w:rsid w:val="00F95126"/>
    <w:rsid w:val="00F95B7B"/>
    <w:rsid w:val="00F95D6A"/>
    <w:rsid w:val="00F95E36"/>
    <w:rsid w:val="00F962F3"/>
    <w:rsid w:val="00F96371"/>
    <w:rsid w:val="00F96718"/>
    <w:rsid w:val="00F970A5"/>
    <w:rsid w:val="00FA04AD"/>
    <w:rsid w:val="00FA0DCF"/>
    <w:rsid w:val="00FA19CC"/>
    <w:rsid w:val="00FA1DC6"/>
    <w:rsid w:val="00FA2035"/>
    <w:rsid w:val="00FA296B"/>
    <w:rsid w:val="00FA2C37"/>
    <w:rsid w:val="00FA33B7"/>
    <w:rsid w:val="00FA3D9A"/>
    <w:rsid w:val="00FA3F38"/>
    <w:rsid w:val="00FA41CF"/>
    <w:rsid w:val="00FA467D"/>
    <w:rsid w:val="00FA4E44"/>
    <w:rsid w:val="00FA4FB5"/>
    <w:rsid w:val="00FA576D"/>
    <w:rsid w:val="00FA69A5"/>
    <w:rsid w:val="00FA6B86"/>
    <w:rsid w:val="00FA759D"/>
    <w:rsid w:val="00FB0850"/>
    <w:rsid w:val="00FB2C32"/>
    <w:rsid w:val="00FB37FF"/>
    <w:rsid w:val="00FB38D2"/>
    <w:rsid w:val="00FB3B62"/>
    <w:rsid w:val="00FB5436"/>
    <w:rsid w:val="00FB57A6"/>
    <w:rsid w:val="00FB5905"/>
    <w:rsid w:val="00FB68C9"/>
    <w:rsid w:val="00FB7A54"/>
    <w:rsid w:val="00FB7A61"/>
    <w:rsid w:val="00FC04EC"/>
    <w:rsid w:val="00FC067D"/>
    <w:rsid w:val="00FC0D89"/>
    <w:rsid w:val="00FC0FA3"/>
    <w:rsid w:val="00FC10B0"/>
    <w:rsid w:val="00FC1E77"/>
    <w:rsid w:val="00FC21FF"/>
    <w:rsid w:val="00FC22AF"/>
    <w:rsid w:val="00FC3EB4"/>
    <w:rsid w:val="00FC41C1"/>
    <w:rsid w:val="00FC4360"/>
    <w:rsid w:val="00FC4E6C"/>
    <w:rsid w:val="00FC52DF"/>
    <w:rsid w:val="00FC60D3"/>
    <w:rsid w:val="00FC6328"/>
    <w:rsid w:val="00FC6471"/>
    <w:rsid w:val="00FC67DA"/>
    <w:rsid w:val="00FC6FB3"/>
    <w:rsid w:val="00FC7308"/>
    <w:rsid w:val="00FC7DC0"/>
    <w:rsid w:val="00FD0488"/>
    <w:rsid w:val="00FD0B7B"/>
    <w:rsid w:val="00FD1787"/>
    <w:rsid w:val="00FD1D4B"/>
    <w:rsid w:val="00FD20F9"/>
    <w:rsid w:val="00FD2772"/>
    <w:rsid w:val="00FD31FF"/>
    <w:rsid w:val="00FD3524"/>
    <w:rsid w:val="00FD383B"/>
    <w:rsid w:val="00FD4221"/>
    <w:rsid w:val="00FD4244"/>
    <w:rsid w:val="00FD441F"/>
    <w:rsid w:val="00FD6A7C"/>
    <w:rsid w:val="00FD6B45"/>
    <w:rsid w:val="00FD6CB1"/>
    <w:rsid w:val="00FD6D15"/>
    <w:rsid w:val="00FE00B5"/>
    <w:rsid w:val="00FE027F"/>
    <w:rsid w:val="00FE11A7"/>
    <w:rsid w:val="00FE1B72"/>
    <w:rsid w:val="00FE2896"/>
    <w:rsid w:val="00FE2EE5"/>
    <w:rsid w:val="00FE31E9"/>
    <w:rsid w:val="00FE32C0"/>
    <w:rsid w:val="00FE3B79"/>
    <w:rsid w:val="00FE3F35"/>
    <w:rsid w:val="00FE5BEF"/>
    <w:rsid w:val="00FE6760"/>
    <w:rsid w:val="00FE6F63"/>
    <w:rsid w:val="00FE7047"/>
    <w:rsid w:val="00FE71B9"/>
    <w:rsid w:val="00FE76F1"/>
    <w:rsid w:val="00FF01BC"/>
    <w:rsid w:val="00FF026F"/>
    <w:rsid w:val="00FF0510"/>
    <w:rsid w:val="00FF071D"/>
    <w:rsid w:val="00FF127C"/>
    <w:rsid w:val="00FF15AD"/>
    <w:rsid w:val="00FF15DB"/>
    <w:rsid w:val="00FF1BB7"/>
    <w:rsid w:val="00FF2778"/>
    <w:rsid w:val="00FF2BC5"/>
    <w:rsid w:val="00FF3188"/>
    <w:rsid w:val="00FF4364"/>
    <w:rsid w:val="00FF50FC"/>
    <w:rsid w:val="00FF5CB3"/>
    <w:rsid w:val="00FF65AA"/>
    <w:rsid w:val="00FF6828"/>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15BF8B69-F41A-4D87-9D5D-F4318CF2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paragraph" w:styleId="BodyText">
    <w:name w:val="Body Text"/>
    <w:basedOn w:val="Normal"/>
    <w:link w:val="BodyTextChar"/>
    <w:uiPriority w:val="99"/>
    <w:semiHidden/>
    <w:unhideWhenUsed/>
    <w:rsid w:val="00011F29"/>
    <w:pPr>
      <w:spacing w:after="120"/>
    </w:pPr>
  </w:style>
  <w:style w:type="character" w:customStyle="1" w:styleId="BodyTextChar">
    <w:name w:val="Body Text Char"/>
    <w:basedOn w:val="DefaultParagraphFont"/>
    <w:link w:val="BodyText"/>
    <w:uiPriority w:val="99"/>
    <w:semiHidden/>
    <w:rsid w:val="00011F29"/>
    <w:rPr>
      <w:rFonts w:ascii="Times New Roman" w:hAnsi="Times New Roman"/>
      <w:sz w:val="24"/>
      <w:szCs w:val="24"/>
    </w:rPr>
  </w:style>
  <w:style w:type="paragraph" w:customStyle="1" w:styleId="TableParagraph">
    <w:name w:val="Table Paragraph"/>
    <w:basedOn w:val="Normal"/>
    <w:uiPriority w:val="1"/>
    <w:qFormat/>
    <w:rsid w:val="00AC1C21"/>
    <w:rPr>
      <w:rFonts w:eastAsiaTheme="minorEastAsia"/>
    </w:rPr>
  </w:style>
  <w:style w:type="table" w:customStyle="1" w:styleId="GridTable41">
    <w:name w:val="Grid Table 41"/>
    <w:basedOn w:val="TableNormal"/>
    <w:next w:val="GridTable4"/>
    <w:uiPriority w:val="49"/>
    <w:rsid w:val="00A8081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29/part-190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s://www.mass.gov/info-details/whistleblower-protection-from-workplace-safety-retaliation"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data.bls.gov/PDQWe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9631</Words>
  <Characters>52684</Characters>
  <Application>Microsoft Office Word</Application>
  <DocSecurity>0</DocSecurity>
  <Lines>1816</Lines>
  <Paragraphs>798</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OSHA;dgibbs</dc:creator>
  <cp:keywords/>
  <dc:description/>
  <cp:lastModifiedBy>Gibbs, Danielle - OSHA</cp:lastModifiedBy>
  <cp:revision>4</cp:revision>
  <cp:lastPrinted>2025-12-04T20:44:00Z</cp:lastPrinted>
  <dcterms:created xsi:type="dcterms:W3CDTF">2026-07-22T13:46:00Z</dcterms:created>
  <dcterms:modified xsi:type="dcterms:W3CDTF">2026-07-22T20:45:00Z</dcterms:modified>
</cp:coreProperties>
</file>