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bookmarkStart w:id="0" w:name="AppendixG"/>
      <w:bookmarkEnd w:id="0"/>
    </w:p>
    <w:p w14:paraId="193588F1" w14:textId="77777777" w:rsidR="0092646E" w:rsidRPr="00493E60" w:rsidRDefault="0092646E" w:rsidP="007A71AC">
      <w:pPr>
        <w:tabs>
          <w:tab w:val="left" w:pos="3870"/>
          <w:tab w:val="center" w:pos="4680"/>
        </w:tabs>
        <w:jc w:val="center"/>
        <w:rPr>
          <w:b/>
          <w:bCs/>
          <w:iCs/>
          <w:sz w:val="32"/>
          <w:szCs w:val="32"/>
        </w:rPr>
      </w:pPr>
    </w:p>
    <w:p w14:paraId="35D353B4" w14:textId="208D640C" w:rsidR="0092646E" w:rsidRPr="003B18D0" w:rsidRDefault="0092646E" w:rsidP="009574A3">
      <w:pPr>
        <w:tabs>
          <w:tab w:val="left" w:pos="3870"/>
          <w:tab w:val="center" w:pos="4680"/>
        </w:tabs>
        <w:jc w:val="center"/>
        <w:rPr>
          <w:rFonts w:asciiTheme="minorHAnsi" w:hAnsiTheme="minorHAnsi" w:cstheme="minorHAnsi"/>
          <w:b/>
          <w:bCs/>
          <w:iCs/>
          <w:color w:val="1F497D" w:themeColor="text2"/>
          <w:sz w:val="32"/>
          <w:szCs w:val="32"/>
        </w:rPr>
      </w:pPr>
      <w:r w:rsidRPr="003B18D0">
        <w:rPr>
          <w:rFonts w:asciiTheme="minorHAnsi" w:hAnsiTheme="minorHAnsi" w:cstheme="minorHAnsi"/>
          <w:b/>
          <w:bCs/>
          <w:iCs/>
          <w:color w:val="1F497D" w:themeColor="text2"/>
          <w:sz w:val="32"/>
          <w:szCs w:val="32"/>
        </w:rPr>
        <w:t>FY 20</w:t>
      </w:r>
      <w:r w:rsidR="001B38C2" w:rsidRPr="003B18D0">
        <w:rPr>
          <w:rFonts w:asciiTheme="minorHAnsi" w:hAnsiTheme="minorHAnsi" w:cstheme="minorHAnsi"/>
          <w:b/>
          <w:bCs/>
          <w:iCs/>
          <w:color w:val="1F497D" w:themeColor="text2"/>
          <w:sz w:val="32"/>
          <w:szCs w:val="32"/>
        </w:rPr>
        <w:t>2</w:t>
      </w:r>
      <w:r w:rsidR="00F04B77" w:rsidRPr="003B18D0">
        <w:rPr>
          <w:rFonts w:asciiTheme="minorHAnsi" w:hAnsiTheme="minorHAnsi" w:cstheme="minorHAnsi"/>
          <w:b/>
          <w:bCs/>
          <w:iCs/>
          <w:color w:val="1F497D" w:themeColor="text2"/>
          <w:sz w:val="32"/>
          <w:szCs w:val="32"/>
        </w:rPr>
        <w:t>5</w:t>
      </w:r>
      <w:r w:rsidR="00833FB6" w:rsidRPr="003B18D0">
        <w:rPr>
          <w:rFonts w:asciiTheme="minorHAnsi" w:hAnsiTheme="minorHAnsi" w:cstheme="minorHAnsi"/>
          <w:b/>
          <w:bCs/>
          <w:iCs/>
          <w:color w:val="1F497D" w:themeColor="text2"/>
          <w:sz w:val="32"/>
          <w:szCs w:val="32"/>
        </w:rPr>
        <w:t xml:space="preserve"> Comprehensive</w:t>
      </w:r>
    </w:p>
    <w:p w14:paraId="073EE52E" w14:textId="77777777" w:rsidR="0092646E" w:rsidRPr="003B18D0" w:rsidRDefault="00E51F18" w:rsidP="009574A3">
      <w:pPr>
        <w:jc w:val="center"/>
        <w:rPr>
          <w:rFonts w:asciiTheme="minorHAnsi" w:hAnsiTheme="minorHAnsi" w:cstheme="minorHAnsi"/>
          <w:b/>
          <w:bCs/>
          <w:color w:val="1F497D" w:themeColor="text2"/>
          <w:sz w:val="32"/>
          <w:szCs w:val="32"/>
        </w:rPr>
      </w:pPr>
      <w:r w:rsidRPr="003B18D0">
        <w:rPr>
          <w:rFonts w:asciiTheme="minorHAnsi" w:hAnsiTheme="minorHAnsi" w:cstheme="minorHAnsi"/>
          <w:b/>
          <w:bCs/>
          <w:color w:val="1F497D" w:themeColor="text2"/>
          <w:sz w:val="32"/>
          <w:szCs w:val="32"/>
        </w:rPr>
        <w:t xml:space="preserve">Federal Annual Monitoring </w:t>
      </w:r>
      <w:r w:rsidR="0092646E" w:rsidRPr="003B18D0">
        <w:rPr>
          <w:rFonts w:asciiTheme="minorHAnsi" w:hAnsiTheme="minorHAnsi" w:cstheme="minorHAnsi"/>
          <w:b/>
          <w:bCs/>
          <w:color w:val="1F497D" w:themeColor="text2"/>
          <w:sz w:val="32"/>
          <w:szCs w:val="32"/>
        </w:rPr>
        <w:t>Evaluation (FAME) Report</w:t>
      </w:r>
    </w:p>
    <w:p w14:paraId="12EABF73" w14:textId="77777777" w:rsidR="0092646E" w:rsidRPr="007651EA" w:rsidRDefault="0092646E" w:rsidP="009574A3">
      <w:pPr>
        <w:jc w:val="center"/>
      </w:pPr>
    </w:p>
    <w:p w14:paraId="52BF58EC" w14:textId="77777777" w:rsidR="0092646E" w:rsidRPr="007651EA" w:rsidRDefault="0092646E" w:rsidP="009574A3">
      <w:pPr>
        <w:jc w:val="center"/>
      </w:pPr>
    </w:p>
    <w:p w14:paraId="3373D528" w14:textId="77777777" w:rsidR="009574A3" w:rsidRDefault="001B38C2" w:rsidP="009574A3">
      <w:pPr>
        <w:jc w:val="center"/>
        <w:rPr>
          <w:rFonts w:asciiTheme="minorHAnsi" w:hAnsiTheme="minorHAnsi" w:cstheme="minorHAnsi"/>
          <w:b/>
          <w:sz w:val="28"/>
          <w:szCs w:val="28"/>
        </w:rPr>
      </w:pPr>
      <w:r w:rsidRPr="009574A3">
        <w:rPr>
          <w:rFonts w:asciiTheme="minorHAnsi" w:hAnsiTheme="minorHAnsi" w:cstheme="minorHAnsi"/>
          <w:b/>
          <w:sz w:val="28"/>
          <w:szCs w:val="28"/>
        </w:rPr>
        <w:t xml:space="preserve">State </w:t>
      </w:r>
      <w:r w:rsidR="009574A3">
        <w:rPr>
          <w:rFonts w:asciiTheme="minorHAnsi" w:hAnsiTheme="minorHAnsi" w:cstheme="minorHAnsi"/>
          <w:b/>
          <w:sz w:val="28"/>
          <w:szCs w:val="28"/>
        </w:rPr>
        <w:t>of Maine</w:t>
      </w:r>
    </w:p>
    <w:p w14:paraId="5B3B6A99" w14:textId="77777777" w:rsidR="009574A3" w:rsidRDefault="009574A3" w:rsidP="009574A3">
      <w:pPr>
        <w:jc w:val="center"/>
        <w:rPr>
          <w:rFonts w:asciiTheme="minorHAnsi" w:hAnsiTheme="minorHAnsi" w:cstheme="minorHAnsi"/>
          <w:b/>
          <w:sz w:val="28"/>
          <w:szCs w:val="28"/>
        </w:rPr>
      </w:pPr>
      <w:r>
        <w:rPr>
          <w:rFonts w:asciiTheme="minorHAnsi" w:hAnsiTheme="minorHAnsi" w:cstheme="minorHAnsi"/>
          <w:b/>
          <w:sz w:val="28"/>
          <w:szCs w:val="28"/>
        </w:rPr>
        <w:t>Maine Office of Safety and Health</w:t>
      </w:r>
    </w:p>
    <w:p w14:paraId="328F58B3" w14:textId="1E23B74B" w:rsidR="001B38C2" w:rsidRPr="009574A3" w:rsidRDefault="001B38C2" w:rsidP="009574A3">
      <w:pPr>
        <w:jc w:val="center"/>
        <w:rPr>
          <w:rFonts w:asciiTheme="minorHAnsi" w:hAnsiTheme="minorHAnsi" w:cstheme="minorHAnsi"/>
          <w:b/>
          <w:sz w:val="28"/>
          <w:szCs w:val="28"/>
        </w:rPr>
      </w:pPr>
      <w:r w:rsidRPr="009574A3">
        <w:rPr>
          <w:rFonts w:asciiTheme="minorHAnsi" w:hAnsiTheme="minorHAnsi" w:cstheme="minorHAnsi"/>
          <w:b/>
          <w:sz w:val="28"/>
          <w:szCs w:val="28"/>
        </w:rPr>
        <w:t xml:space="preserve"> (MEOSH)</w:t>
      </w:r>
    </w:p>
    <w:p w14:paraId="34FF4D6F" w14:textId="77777777" w:rsidR="001B38C2" w:rsidRDefault="001B38C2" w:rsidP="009574A3">
      <w:pPr>
        <w:jc w:val="center"/>
        <w:rPr>
          <w:rFonts w:asciiTheme="minorHAnsi" w:hAnsiTheme="minorHAnsi" w:cstheme="minorHAnsi"/>
          <w:b/>
          <w:sz w:val="36"/>
          <w:szCs w:val="36"/>
        </w:rPr>
      </w:pPr>
    </w:p>
    <w:p w14:paraId="11C32DC7" w14:textId="0BB8554E" w:rsidR="0092646E" w:rsidRPr="007651EA" w:rsidRDefault="001B38C2" w:rsidP="009574A3">
      <w:pPr>
        <w:jc w:val="center"/>
        <w:rPr>
          <w:b/>
        </w:rPr>
      </w:pPr>
      <w:r>
        <w:rPr>
          <w:b/>
          <w:noProof/>
        </w:rPr>
        <w:drawing>
          <wp:inline distT="0" distB="0" distL="0" distR="0" wp14:anchorId="577C0CA5" wp14:editId="7E729E6E">
            <wp:extent cx="1701478" cy="1877566"/>
            <wp:effectExtent l="0" t="0" r="0" b="27940"/>
            <wp:docPr id="1042948029" name="Picture 1" descr="Ma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48029" name="Picture 1" descr="Main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437" cy="1885245"/>
                    </a:xfrm>
                    <a:prstGeom prst="rect">
                      <a:avLst/>
                    </a:prstGeom>
                    <a:noFill/>
                    <a:effectLst>
                      <a:outerShdw blurRad="50800" dist="38100" dir="2700000" algn="tl" rotWithShape="0">
                        <a:prstClr val="black">
                          <a:alpha val="40000"/>
                        </a:prstClr>
                      </a:outerShdw>
                    </a:effectLst>
                  </pic:spPr>
                </pic:pic>
              </a:graphicData>
            </a:graphic>
          </wp:inline>
        </w:drawing>
      </w:r>
    </w:p>
    <w:p w14:paraId="694780EA" w14:textId="77777777" w:rsidR="0092646E" w:rsidRPr="007651EA" w:rsidRDefault="0092646E" w:rsidP="009574A3">
      <w:pPr>
        <w:jc w:val="center"/>
        <w:rPr>
          <w:bCs/>
        </w:rPr>
      </w:pPr>
    </w:p>
    <w:p w14:paraId="77297C9A" w14:textId="77777777" w:rsidR="0092646E" w:rsidRPr="007651EA" w:rsidRDefault="0092646E" w:rsidP="009574A3">
      <w:pPr>
        <w:jc w:val="center"/>
        <w:rPr>
          <w:bCs/>
        </w:rPr>
      </w:pPr>
    </w:p>
    <w:p w14:paraId="0D9E19DB" w14:textId="77777777" w:rsidR="0092646E" w:rsidRPr="007651EA" w:rsidRDefault="0092646E" w:rsidP="009574A3">
      <w:pPr>
        <w:jc w:val="center"/>
        <w:rPr>
          <w:bCs/>
        </w:rPr>
      </w:pPr>
    </w:p>
    <w:p w14:paraId="12952476" w14:textId="0FA96AA7" w:rsidR="0092646E" w:rsidRPr="007651EA" w:rsidRDefault="0092646E" w:rsidP="009574A3">
      <w:pPr>
        <w:jc w:val="center"/>
      </w:pPr>
      <w:r w:rsidRPr="001B38C2">
        <w:rPr>
          <w:rFonts w:asciiTheme="minorHAnsi" w:eastAsia="Batang" w:hAnsiTheme="minorHAnsi" w:cstheme="minorHAnsi"/>
          <w:b/>
          <w:sz w:val="28"/>
          <w:szCs w:val="28"/>
        </w:rPr>
        <w:t>Evaluation Period: October 1, 20</w:t>
      </w:r>
      <w:r w:rsidR="001B38C2">
        <w:rPr>
          <w:rFonts w:asciiTheme="minorHAnsi" w:eastAsia="Batang" w:hAnsiTheme="minorHAnsi" w:cstheme="minorHAnsi"/>
          <w:b/>
          <w:sz w:val="28"/>
          <w:szCs w:val="28"/>
        </w:rPr>
        <w:t>2</w:t>
      </w:r>
      <w:r w:rsidR="00F04B77">
        <w:rPr>
          <w:rFonts w:asciiTheme="minorHAnsi" w:eastAsia="Batang" w:hAnsiTheme="minorHAnsi" w:cstheme="minorHAnsi"/>
          <w:b/>
          <w:sz w:val="28"/>
          <w:szCs w:val="28"/>
        </w:rPr>
        <w:t>4</w:t>
      </w:r>
      <w:r w:rsidRPr="001B38C2">
        <w:rPr>
          <w:rFonts w:asciiTheme="minorHAnsi" w:eastAsia="Batang" w:hAnsiTheme="minorHAnsi" w:cstheme="minorHAnsi"/>
          <w:b/>
          <w:sz w:val="28"/>
          <w:szCs w:val="28"/>
        </w:rPr>
        <w:t xml:space="preserve"> – September 30, 20</w:t>
      </w:r>
      <w:r w:rsidR="001B38C2">
        <w:rPr>
          <w:rFonts w:asciiTheme="minorHAnsi" w:eastAsia="Batang" w:hAnsiTheme="minorHAnsi" w:cstheme="minorHAnsi"/>
          <w:b/>
          <w:sz w:val="28"/>
          <w:szCs w:val="28"/>
        </w:rPr>
        <w:t>2</w:t>
      </w:r>
      <w:r w:rsidR="00F04B77">
        <w:rPr>
          <w:rFonts w:asciiTheme="minorHAnsi" w:eastAsia="Batang" w:hAnsiTheme="minorHAnsi" w:cstheme="minorHAnsi"/>
          <w:b/>
          <w:sz w:val="28"/>
          <w:szCs w:val="28"/>
        </w:rPr>
        <w:t>5</w:t>
      </w:r>
    </w:p>
    <w:p w14:paraId="7EA47524" w14:textId="77777777" w:rsidR="0092646E" w:rsidRPr="007651EA" w:rsidRDefault="0092646E" w:rsidP="009574A3">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062EE1B7" w14:textId="77777777" w:rsidR="0092646E" w:rsidRPr="007651EA" w:rsidRDefault="0092646E" w:rsidP="009574A3">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68E74F31" w14:textId="408FAD1C" w:rsidR="009A0AA1" w:rsidRPr="009A0AA1" w:rsidRDefault="009A0AA1" w:rsidP="009574A3">
      <w:pPr>
        <w:widowControl/>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Calibri" w:eastAsia="Batang" w:hAnsi="Calibri" w:cs="Calibri"/>
          <w:b/>
        </w:rPr>
      </w:pPr>
      <w:r w:rsidRPr="009A0AA1">
        <w:rPr>
          <w:rFonts w:ascii="Calibri" w:eastAsia="Batang" w:hAnsi="Calibri" w:cs="Calibri"/>
          <w:b/>
        </w:rPr>
        <w:t>Initial Approval Date: August 5, 2015</w:t>
      </w:r>
    </w:p>
    <w:p w14:paraId="0CD60802" w14:textId="77777777" w:rsidR="009A0AA1" w:rsidRPr="009A0AA1" w:rsidRDefault="009A0AA1" w:rsidP="009574A3">
      <w:pPr>
        <w:widowControl/>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Calibri" w:eastAsia="Batang" w:hAnsi="Calibri" w:cs="Calibri"/>
          <w:b/>
        </w:rPr>
      </w:pPr>
      <w:r w:rsidRPr="009A0AA1">
        <w:rPr>
          <w:rFonts w:ascii="Calibri" w:eastAsia="Batang" w:hAnsi="Calibri" w:cs="Calibri"/>
          <w:b/>
        </w:rPr>
        <w:t>Program Certification Date: March 21, 2023</w:t>
      </w:r>
    </w:p>
    <w:p w14:paraId="09FDFC36" w14:textId="15EFAC04" w:rsidR="009A0AA1" w:rsidRPr="00DB1070" w:rsidRDefault="009A0AA1" w:rsidP="009574A3">
      <w:pPr>
        <w:widowControl/>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center"/>
        <w:rPr>
          <w:rFonts w:ascii="Calibri" w:hAnsi="Calibri" w:cs="Calibri"/>
          <w:b/>
          <w:color w:val="FF0000"/>
        </w:rPr>
      </w:pPr>
    </w:p>
    <w:p w14:paraId="6FC16208" w14:textId="77777777" w:rsidR="009A0AA1" w:rsidRDefault="009A0AA1" w:rsidP="009574A3">
      <w:pPr>
        <w:widowControl/>
        <w:autoSpaceDE/>
        <w:autoSpaceDN/>
        <w:adjustRightInd/>
        <w:jc w:val="center"/>
        <w:rPr>
          <w:rFonts w:ascii="Calibri" w:hAnsi="Calibri" w:cs="Calibri"/>
          <w:b/>
          <w:bCs/>
        </w:rPr>
      </w:pPr>
    </w:p>
    <w:p w14:paraId="4C621133" w14:textId="77777777" w:rsidR="009574A3" w:rsidRPr="009A0AA1" w:rsidRDefault="009574A3" w:rsidP="009574A3">
      <w:pPr>
        <w:widowControl/>
        <w:autoSpaceDE/>
        <w:autoSpaceDN/>
        <w:adjustRightInd/>
        <w:jc w:val="center"/>
        <w:rPr>
          <w:rFonts w:ascii="Calibri" w:hAnsi="Calibri" w:cs="Calibri"/>
          <w:b/>
          <w:bCs/>
        </w:rPr>
      </w:pPr>
    </w:p>
    <w:p w14:paraId="28FF0AC2" w14:textId="77777777" w:rsidR="009A0AA1" w:rsidRPr="009A0AA1" w:rsidRDefault="009A0AA1" w:rsidP="009574A3">
      <w:pPr>
        <w:widowControl/>
        <w:autoSpaceDE/>
        <w:autoSpaceDN/>
        <w:adjustRightInd/>
        <w:jc w:val="center"/>
        <w:rPr>
          <w:rFonts w:ascii="Calibri" w:hAnsi="Calibri" w:cs="Calibri"/>
          <w:b/>
        </w:rPr>
      </w:pPr>
      <w:r w:rsidRPr="009A0AA1">
        <w:rPr>
          <w:rFonts w:ascii="Calibri" w:hAnsi="Calibri" w:cs="Calibri"/>
          <w:b/>
        </w:rPr>
        <w:t>Prepared by:</w:t>
      </w:r>
    </w:p>
    <w:p w14:paraId="5B4C6CAC" w14:textId="26A6CB67" w:rsidR="009A0AA1" w:rsidRPr="009A0AA1" w:rsidRDefault="009A0AA1" w:rsidP="009574A3">
      <w:pPr>
        <w:widowControl/>
        <w:autoSpaceDE/>
        <w:autoSpaceDN/>
        <w:adjustRightInd/>
        <w:jc w:val="center"/>
        <w:rPr>
          <w:rFonts w:ascii="Calibri" w:hAnsi="Calibri" w:cs="Calibri"/>
          <w:b/>
        </w:rPr>
      </w:pPr>
      <w:r w:rsidRPr="009A0AA1">
        <w:rPr>
          <w:rFonts w:ascii="Calibri" w:hAnsi="Calibri" w:cs="Calibri"/>
          <w:b/>
        </w:rPr>
        <w:t>U. S. Department of Labor</w:t>
      </w:r>
    </w:p>
    <w:p w14:paraId="1DF1E52B" w14:textId="77777777" w:rsidR="009A0AA1" w:rsidRPr="009A0AA1" w:rsidRDefault="009A0AA1" w:rsidP="009574A3">
      <w:pPr>
        <w:widowControl/>
        <w:autoSpaceDE/>
        <w:autoSpaceDN/>
        <w:adjustRightInd/>
        <w:jc w:val="center"/>
        <w:rPr>
          <w:rFonts w:ascii="Calibri" w:hAnsi="Calibri" w:cs="Calibri"/>
          <w:b/>
        </w:rPr>
      </w:pPr>
      <w:r w:rsidRPr="009A0AA1">
        <w:rPr>
          <w:rFonts w:ascii="Calibri" w:hAnsi="Calibri" w:cs="Calibri"/>
          <w:b/>
        </w:rPr>
        <w:t>Occupational Safety and Health Administration</w:t>
      </w:r>
    </w:p>
    <w:p w14:paraId="63F15E90" w14:textId="67D5FFDD" w:rsidR="009A0AA1" w:rsidRPr="009A0AA1" w:rsidRDefault="00F04B77" w:rsidP="009574A3">
      <w:pPr>
        <w:widowControl/>
        <w:autoSpaceDE/>
        <w:autoSpaceDN/>
        <w:adjustRightInd/>
        <w:jc w:val="center"/>
        <w:rPr>
          <w:rFonts w:ascii="Calibri" w:hAnsi="Calibri" w:cs="Calibri"/>
          <w:b/>
        </w:rPr>
      </w:pPr>
      <w:r>
        <w:rPr>
          <w:rFonts w:ascii="Calibri" w:hAnsi="Calibri" w:cs="Calibri"/>
          <w:b/>
        </w:rPr>
        <w:t xml:space="preserve">Boston </w:t>
      </w:r>
      <w:r w:rsidR="009A0AA1" w:rsidRPr="009A0AA1">
        <w:rPr>
          <w:rFonts w:ascii="Calibri" w:hAnsi="Calibri" w:cs="Calibri"/>
          <w:b/>
        </w:rPr>
        <w:t>Region</w:t>
      </w:r>
    </w:p>
    <w:p w14:paraId="3DC5A024" w14:textId="77777777" w:rsidR="009A0AA1" w:rsidRPr="009A0AA1" w:rsidRDefault="009A0AA1" w:rsidP="009574A3">
      <w:pPr>
        <w:widowControl/>
        <w:autoSpaceDE/>
        <w:autoSpaceDN/>
        <w:adjustRightInd/>
        <w:jc w:val="center"/>
        <w:rPr>
          <w:rFonts w:ascii="Calibri" w:hAnsi="Calibri" w:cs="Calibri"/>
          <w:b/>
        </w:rPr>
      </w:pPr>
      <w:r w:rsidRPr="009A0AA1">
        <w:rPr>
          <w:rFonts w:ascii="Calibri" w:hAnsi="Calibri" w:cs="Calibri"/>
          <w:b/>
        </w:rPr>
        <w:t>Boston, Massachusetts</w:t>
      </w:r>
    </w:p>
    <w:p w14:paraId="409B5484" w14:textId="77777777" w:rsidR="0092646E" w:rsidRDefault="0092646E" w:rsidP="007A71AC">
      <w:pPr>
        <w:ind w:left="360"/>
      </w:pPr>
    </w:p>
    <w:p w14:paraId="5BEA81C4" w14:textId="77777777" w:rsidR="009574A3" w:rsidRDefault="009574A3" w:rsidP="007A71AC">
      <w:pPr>
        <w:ind w:left="360"/>
      </w:pPr>
    </w:p>
    <w:p w14:paraId="22063262" w14:textId="77777777" w:rsidR="0069437A" w:rsidRPr="008B1863" w:rsidRDefault="00F40E31" w:rsidP="007A71AC">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62C798B0" w14:textId="77777777" w:rsidR="008B1863" w:rsidRPr="008B1863" w:rsidRDefault="008B1863" w:rsidP="007A71AC">
      <w:pPr>
        <w:tabs>
          <w:tab w:val="left" w:pos="1125"/>
        </w:tabs>
        <w:rPr>
          <w:i/>
          <w:sz w:val="20"/>
          <w:szCs w:val="20"/>
        </w:rPr>
      </w:pPr>
    </w:p>
    <w:p w14:paraId="60FB2C6B" w14:textId="3999D215" w:rsidR="005A5B9A" w:rsidRPr="009A0AA1" w:rsidRDefault="009574A3" w:rsidP="007A71AC">
      <w:pPr>
        <w:keepNext/>
        <w:keepLines/>
        <w:widowControl/>
        <w:autoSpaceDE/>
        <w:autoSpaceDN/>
        <w:adjustRightInd/>
        <w:spacing w:before="480"/>
        <w:jc w:val="center"/>
        <w:rPr>
          <w:rFonts w:asciiTheme="minorHAnsi" w:hAnsiTheme="minorHAnsi" w:cstheme="minorHAnsi"/>
          <w:b/>
          <w:bCs/>
          <w:sz w:val="32"/>
          <w:szCs w:val="32"/>
          <w:lang w:eastAsia="ja-JP"/>
        </w:rPr>
      </w:pPr>
      <w:r>
        <w:rPr>
          <w:rFonts w:asciiTheme="minorHAnsi" w:hAnsiTheme="minorHAnsi" w:cstheme="minorHAnsi"/>
          <w:b/>
          <w:bCs/>
          <w:sz w:val="32"/>
          <w:szCs w:val="32"/>
          <w:lang w:eastAsia="ja-JP"/>
        </w:rPr>
        <w:lastRenderedPageBreak/>
        <w:t xml:space="preserve">Table of </w:t>
      </w:r>
      <w:r w:rsidR="00C443EA" w:rsidRPr="009A0AA1">
        <w:rPr>
          <w:rFonts w:asciiTheme="minorHAnsi" w:hAnsiTheme="minorHAnsi" w:cstheme="minorHAnsi"/>
          <w:b/>
          <w:bCs/>
          <w:sz w:val="32"/>
          <w:szCs w:val="32"/>
          <w:lang w:eastAsia="ja-JP"/>
        </w:rPr>
        <w:t>Contents</w:t>
      </w:r>
    </w:p>
    <w:p w14:paraId="1EE3EE39" w14:textId="77777777" w:rsidR="005A5B9A" w:rsidRPr="009A0AA1" w:rsidRDefault="005A5B9A" w:rsidP="007A71AC">
      <w:pPr>
        <w:rPr>
          <w:rFonts w:asciiTheme="minorHAnsi" w:hAnsiTheme="minorHAnsi" w:cstheme="minorHAnsi"/>
          <w:bCs/>
          <w:color w:val="0070C0"/>
          <w:sz w:val="32"/>
          <w:szCs w:val="32"/>
        </w:rPr>
      </w:pPr>
    </w:p>
    <w:p w14:paraId="5D690F8C" w14:textId="77777777" w:rsidR="00594C87" w:rsidRPr="009574A3" w:rsidRDefault="00594C87" w:rsidP="00594C87">
      <w:pPr>
        <w:widowControl/>
        <w:numPr>
          <w:ilvl w:val="0"/>
          <w:numId w:val="65"/>
        </w:numPr>
        <w:tabs>
          <w:tab w:val="left" w:pos="9180"/>
        </w:tabs>
        <w:autoSpaceDE/>
        <w:adjustRightInd/>
        <w:ind w:left="720"/>
        <w:jc w:val="both"/>
        <w:rPr>
          <w:rFonts w:ascii="Calibri" w:hAnsi="Calibri" w:cs="Calibri"/>
          <w:sz w:val="28"/>
          <w:szCs w:val="28"/>
        </w:rPr>
      </w:pPr>
      <w:r w:rsidRPr="009574A3">
        <w:rPr>
          <w:rFonts w:ascii="Calibri" w:hAnsi="Calibri" w:cs="Calibri"/>
        </w:rPr>
        <w:t>Executive Summary</w:t>
      </w:r>
      <w:r w:rsidRPr="009574A3">
        <w:rPr>
          <w:rFonts w:ascii="Calibri" w:hAnsi="Calibri" w:cs="Calibri"/>
          <w:sz w:val="28"/>
          <w:szCs w:val="28"/>
        </w:rPr>
        <w:t>………………………………………...………...…..................</w:t>
      </w:r>
      <w:r>
        <w:rPr>
          <w:rFonts w:ascii="Calibri" w:hAnsi="Calibri" w:cs="Calibri"/>
          <w:sz w:val="28"/>
          <w:szCs w:val="28"/>
        </w:rPr>
        <w:tab/>
      </w:r>
      <w:r w:rsidRPr="009574A3">
        <w:rPr>
          <w:rFonts w:ascii="Calibri" w:hAnsi="Calibri" w:cs="Calibri"/>
        </w:rPr>
        <w:t>3</w:t>
      </w:r>
    </w:p>
    <w:p w14:paraId="22865EC7" w14:textId="77777777" w:rsidR="00594C87" w:rsidRPr="009574A3" w:rsidRDefault="00594C87" w:rsidP="00594C87">
      <w:pPr>
        <w:tabs>
          <w:tab w:val="left" w:pos="9180"/>
        </w:tabs>
        <w:ind w:left="720" w:hanging="720"/>
        <w:contextualSpacing/>
        <w:jc w:val="both"/>
        <w:rPr>
          <w:rFonts w:ascii="Calibri" w:hAnsi="Calibri" w:cs="Calibri"/>
        </w:rPr>
      </w:pPr>
    </w:p>
    <w:p w14:paraId="17EEC7DF" w14:textId="791749BE" w:rsidR="00594C87" w:rsidRPr="009574A3" w:rsidRDefault="00594C87" w:rsidP="00594C87">
      <w:pPr>
        <w:widowControl/>
        <w:numPr>
          <w:ilvl w:val="0"/>
          <w:numId w:val="65"/>
        </w:numPr>
        <w:tabs>
          <w:tab w:val="left" w:pos="9180"/>
        </w:tabs>
        <w:autoSpaceDE/>
        <w:adjustRightInd/>
        <w:ind w:left="720"/>
        <w:jc w:val="both"/>
        <w:rPr>
          <w:rFonts w:ascii="Calibri" w:hAnsi="Calibri" w:cs="Calibri"/>
          <w:sz w:val="28"/>
          <w:szCs w:val="28"/>
        </w:rPr>
      </w:pPr>
      <w:r w:rsidRPr="009574A3">
        <w:rPr>
          <w:rFonts w:ascii="Calibri" w:hAnsi="Calibri" w:cs="Calibri"/>
        </w:rPr>
        <w:t>State Plan Background</w:t>
      </w:r>
      <w:r w:rsidRPr="009574A3">
        <w:rPr>
          <w:rFonts w:ascii="Calibri" w:hAnsi="Calibri" w:cs="Calibri"/>
          <w:sz w:val="28"/>
          <w:szCs w:val="28"/>
        </w:rPr>
        <w:t>………………………………………………......................</w:t>
      </w:r>
      <w:r w:rsidRPr="009574A3">
        <w:rPr>
          <w:rFonts w:ascii="Calibri" w:hAnsi="Calibri" w:cs="Calibri"/>
          <w:sz w:val="28"/>
          <w:szCs w:val="28"/>
        </w:rPr>
        <w:tab/>
      </w:r>
      <w:r w:rsidR="003254F5" w:rsidRPr="009574A3">
        <w:rPr>
          <w:rFonts w:ascii="Calibri" w:hAnsi="Calibri" w:cs="Calibri"/>
        </w:rPr>
        <w:t>3</w:t>
      </w:r>
    </w:p>
    <w:p w14:paraId="3E7665BE" w14:textId="0D74E9EC" w:rsidR="00594C87" w:rsidRPr="009574A3" w:rsidRDefault="00594C87" w:rsidP="00594C87">
      <w:pPr>
        <w:pStyle w:val="ListParagraph"/>
        <w:numPr>
          <w:ilvl w:val="0"/>
          <w:numId w:val="66"/>
        </w:numPr>
        <w:tabs>
          <w:tab w:val="left" w:pos="9180"/>
        </w:tabs>
        <w:spacing w:line="240" w:lineRule="auto"/>
        <w:ind w:left="1440" w:hanging="720"/>
        <w:jc w:val="both"/>
      </w:pPr>
      <w:r w:rsidRPr="009574A3">
        <w:rPr>
          <w:sz w:val="24"/>
          <w:szCs w:val="24"/>
        </w:rPr>
        <w:t>Background…………………………………………………………………...........................</w:t>
      </w:r>
      <w:r w:rsidRPr="009574A3">
        <w:rPr>
          <w:sz w:val="24"/>
          <w:szCs w:val="24"/>
        </w:rPr>
        <w:tab/>
      </w:r>
      <w:r w:rsidR="003254F5" w:rsidRPr="009574A3">
        <w:rPr>
          <w:sz w:val="24"/>
          <w:szCs w:val="24"/>
        </w:rPr>
        <w:t>3</w:t>
      </w:r>
    </w:p>
    <w:p w14:paraId="5F29F88C" w14:textId="74724F0C" w:rsidR="00594C87" w:rsidRPr="009574A3" w:rsidRDefault="00594C87" w:rsidP="00594C87">
      <w:pPr>
        <w:pStyle w:val="ListParagraph"/>
        <w:numPr>
          <w:ilvl w:val="0"/>
          <w:numId w:val="66"/>
        </w:numPr>
        <w:tabs>
          <w:tab w:val="left" w:pos="9180"/>
        </w:tabs>
        <w:spacing w:line="240" w:lineRule="auto"/>
        <w:ind w:left="1440" w:hanging="720"/>
        <w:jc w:val="both"/>
      </w:pPr>
      <w:r w:rsidRPr="009574A3">
        <w:rPr>
          <w:sz w:val="24"/>
          <w:szCs w:val="24"/>
        </w:rPr>
        <w:t>New Issues…………………………………………………………………….........................</w:t>
      </w:r>
      <w:r w:rsidRPr="009574A3">
        <w:rPr>
          <w:sz w:val="24"/>
          <w:szCs w:val="24"/>
        </w:rPr>
        <w:tab/>
      </w:r>
      <w:r w:rsidR="00C63915">
        <w:rPr>
          <w:sz w:val="24"/>
          <w:szCs w:val="24"/>
        </w:rPr>
        <w:t>5</w:t>
      </w:r>
    </w:p>
    <w:p w14:paraId="6830FA7C" w14:textId="77777777" w:rsidR="00594C87" w:rsidRPr="009574A3" w:rsidRDefault="00594C87" w:rsidP="00594C87">
      <w:pPr>
        <w:tabs>
          <w:tab w:val="left" w:pos="9180"/>
        </w:tabs>
        <w:ind w:left="720"/>
        <w:jc w:val="both"/>
        <w:rPr>
          <w:rFonts w:ascii="Calibri" w:hAnsi="Calibri" w:cs="Calibri"/>
          <w:sz w:val="20"/>
          <w:szCs w:val="20"/>
        </w:rPr>
      </w:pPr>
    </w:p>
    <w:p w14:paraId="3A0648E7" w14:textId="3F115B34" w:rsidR="00594C87" w:rsidRPr="009574A3" w:rsidRDefault="00594C87" w:rsidP="00594C87">
      <w:pPr>
        <w:widowControl/>
        <w:numPr>
          <w:ilvl w:val="0"/>
          <w:numId w:val="65"/>
        </w:numPr>
        <w:tabs>
          <w:tab w:val="left" w:pos="9180"/>
        </w:tabs>
        <w:autoSpaceDE/>
        <w:adjustRightInd/>
        <w:ind w:left="720"/>
        <w:jc w:val="both"/>
        <w:rPr>
          <w:rFonts w:ascii="Calibri" w:hAnsi="Calibri" w:cs="Calibri"/>
          <w:sz w:val="28"/>
          <w:szCs w:val="28"/>
        </w:rPr>
      </w:pPr>
      <w:r w:rsidRPr="009574A3">
        <w:rPr>
          <w:rFonts w:ascii="Calibri" w:hAnsi="Calibri" w:cs="Calibri"/>
        </w:rPr>
        <w:t>Assessment of State Plan Performance</w:t>
      </w:r>
      <w:r w:rsidRPr="009574A3">
        <w:rPr>
          <w:rFonts w:ascii="Calibri" w:hAnsi="Calibri" w:cs="Calibri"/>
          <w:sz w:val="28"/>
          <w:szCs w:val="28"/>
        </w:rPr>
        <w:t>………………………………............</w:t>
      </w:r>
      <w:r w:rsidRPr="009574A3">
        <w:rPr>
          <w:rFonts w:ascii="Calibri" w:hAnsi="Calibri" w:cs="Calibri"/>
          <w:sz w:val="28"/>
          <w:szCs w:val="28"/>
        </w:rPr>
        <w:tab/>
      </w:r>
      <w:r w:rsidR="009C0EA4" w:rsidRPr="009574A3">
        <w:rPr>
          <w:rFonts w:ascii="Calibri" w:hAnsi="Calibri" w:cs="Calibri"/>
        </w:rPr>
        <w:t>5</w:t>
      </w:r>
    </w:p>
    <w:p w14:paraId="1E27A84D" w14:textId="40216769" w:rsidR="00594C87" w:rsidRPr="00494BC7" w:rsidRDefault="00594C87" w:rsidP="00594C87">
      <w:pPr>
        <w:widowControl/>
        <w:numPr>
          <w:ilvl w:val="0"/>
          <w:numId w:val="67"/>
        </w:numPr>
        <w:tabs>
          <w:tab w:val="left" w:pos="9180"/>
        </w:tabs>
        <w:autoSpaceDE/>
        <w:adjustRightInd/>
        <w:ind w:left="1440" w:hanging="720"/>
        <w:contextualSpacing/>
        <w:jc w:val="both"/>
        <w:rPr>
          <w:rFonts w:ascii="Calibri" w:hAnsi="Calibri" w:cs="Calibri"/>
        </w:rPr>
      </w:pPr>
      <w:r w:rsidRPr="00494BC7">
        <w:rPr>
          <w:rFonts w:ascii="Calibri" w:hAnsi="Calibri" w:cs="Calibri"/>
        </w:rPr>
        <w:t>Data and Methodology………………………………………………………....................</w:t>
      </w:r>
      <w:r w:rsidRPr="00494BC7">
        <w:rPr>
          <w:rFonts w:ascii="Calibri" w:hAnsi="Calibri" w:cs="Calibri"/>
        </w:rPr>
        <w:tab/>
      </w:r>
      <w:r w:rsidR="009C0EA4" w:rsidRPr="00494BC7">
        <w:rPr>
          <w:rFonts w:ascii="Calibri" w:hAnsi="Calibri" w:cs="Calibri"/>
        </w:rPr>
        <w:t>5</w:t>
      </w:r>
    </w:p>
    <w:p w14:paraId="72705867" w14:textId="1252C365" w:rsidR="00594C87" w:rsidRPr="00494BC7" w:rsidRDefault="00594C87" w:rsidP="00594C87">
      <w:pPr>
        <w:widowControl/>
        <w:numPr>
          <w:ilvl w:val="0"/>
          <w:numId w:val="67"/>
        </w:numPr>
        <w:tabs>
          <w:tab w:val="left" w:pos="9180"/>
        </w:tabs>
        <w:autoSpaceDE/>
        <w:adjustRightInd/>
        <w:ind w:left="1440" w:hanging="720"/>
        <w:contextualSpacing/>
        <w:rPr>
          <w:rFonts w:ascii="Calibri" w:hAnsi="Calibri" w:cs="Calibri"/>
        </w:rPr>
      </w:pPr>
      <w:r w:rsidRPr="00494BC7">
        <w:rPr>
          <w:rFonts w:ascii="Calibri" w:hAnsi="Calibri" w:cs="Calibri"/>
        </w:rPr>
        <w:t>Review of State Plan Performance …………………………………………...............</w:t>
      </w:r>
      <w:r w:rsidRPr="00494BC7">
        <w:rPr>
          <w:rFonts w:ascii="Calibri" w:hAnsi="Calibri" w:cs="Calibri"/>
        </w:rPr>
        <w:tab/>
      </w:r>
      <w:r w:rsidR="00DD3891" w:rsidRPr="00494BC7">
        <w:rPr>
          <w:rFonts w:ascii="Calibri" w:hAnsi="Calibri" w:cs="Calibri"/>
        </w:rPr>
        <w:t>6</w:t>
      </w:r>
    </w:p>
    <w:p w14:paraId="5AFC5DBA" w14:textId="0C1EB88F" w:rsidR="00594C87" w:rsidRPr="00494BC7" w:rsidRDefault="00594C87" w:rsidP="00594C87">
      <w:pPr>
        <w:pStyle w:val="ListParagraph"/>
        <w:numPr>
          <w:ilvl w:val="0"/>
          <w:numId w:val="68"/>
        </w:numPr>
        <w:tabs>
          <w:tab w:val="left" w:pos="9180"/>
        </w:tabs>
        <w:spacing w:after="0" w:line="240" w:lineRule="auto"/>
      </w:pPr>
      <w:r w:rsidRPr="00494BC7">
        <w:rPr>
          <w:sz w:val="24"/>
          <w:szCs w:val="24"/>
        </w:rPr>
        <w:t>Program Administration……………………………………...............................</w:t>
      </w:r>
      <w:r w:rsidRPr="00494BC7">
        <w:rPr>
          <w:sz w:val="24"/>
          <w:szCs w:val="24"/>
        </w:rPr>
        <w:tab/>
      </w:r>
      <w:r w:rsidR="00DD3891" w:rsidRPr="00494BC7">
        <w:rPr>
          <w:sz w:val="24"/>
          <w:szCs w:val="24"/>
        </w:rPr>
        <w:t>6</w:t>
      </w:r>
    </w:p>
    <w:p w14:paraId="1EA4A195" w14:textId="119B08A3"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Enforcement………………………………………………………………......................</w:t>
      </w:r>
      <w:r w:rsidRPr="00494BC7">
        <w:rPr>
          <w:rFonts w:ascii="Calibri" w:hAnsi="Calibri" w:cs="Calibri"/>
        </w:rPr>
        <w:tab/>
      </w:r>
      <w:r w:rsidR="00DD3891" w:rsidRPr="00494BC7">
        <w:rPr>
          <w:rFonts w:ascii="Calibri" w:hAnsi="Calibri" w:cs="Calibri"/>
        </w:rPr>
        <w:t>7</w:t>
      </w:r>
    </w:p>
    <w:p w14:paraId="2CD79205" w14:textId="1EC8BE8D" w:rsidR="00594C87" w:rsidRPr="00494BC7" w:rsidRDefault="00594C87" w:rsidP="00594C87">
      <w:pPr>
        <w:widowControl/>
        <w:numPr>
          <w:ilvl w:val="0"/>
          <w:numId w:val="68"/>
        </w:numPr>
        <w:tabs>
          <w:tab w:val="left" w:pos="9180"/>
        </w:tabs>
        <w:autoSpaceDE/>
        <w:adjustRightInd/>
        <w:contextualSpacing/>
        <w:jc w:val="both"/>
        <w:rPr>
          <w:rFonts w:ascii="Calibri" w:hAnsi="Calibri" w:cs="Calibri"/>
          <w:bCs/>
        </w:rPr>
      </w:pPr>
      <w:r w:rsidRPr="00494BC7">
        <w:rPr>
          <w:rFonts w:ascii="Calibri" w:hAnsi="Calibri" w:cs="Calibri"/>
          <w:bCs/>
        </w:rPr>
        <w:t>Review Procedures………………………………………………………....................</w:t>
      </w:r>
      <w:r w:rsidRPr="00494BC7">
        <w:rPr>
          <w:rFonts w:ascii="Calibri" w:hAnsi="Calibri" w:cs="Calibri"/>
          <w:bCs/>
        </w:rPr>
        <w:tab/>
      </w:r>
      <w:r w:rsidR="00DD3891" w:rsidRPr="00494BC7">
        <w:rPr>
          <w:rFonts w:ascii="Calibri" w:hAnsi="Calibri" w:cs="Calibri"/>
          <w:bCs/>
        </w:rPr>
        <w:t>1</w:t>
      </w:r>
      <w:r w:rsidR="00494BC7" w:rsidRPr="00494BC7">
        <w:rPr>
          <w:rFonts w:ascii="Calibri" w:hAnsi="Calibri" w:cs="Calibri"/>
          <w:bCs/>
        </w:rPr>
        <w:t>1</w:t>
      </w:r>
    </w:p>
    <w:p w14:paraId="650988D4" w14:textId="625F65C5"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Standards and Federal Program Changes (FPCs) Adoption………………</w:t>
      </w:r>
      <w:r w:rsidRPr="00494BC7">
        <w:rPr>
          <w:rFonts w:ascii="Calibri" w:hAnsi="Calibri" w:cs="Calibri"/>
        </w:rPr>
        <w:tab/>
      </w:r>
      <w:r w:rsidR="00DD3891" w:rsidRPr="00494BC7">
        <w:rPr>
          <w:rFonts w:ascii="Calibri" w:hAnsi="Calibri" w:cs="Calibri"/>
        </w:rPr>
        <w:t>1</w:t>
      </w:r>
      <w:r w:rsidR="00C63915">
        <w:rPr>
          <w:rFonts w:ascii="Calibri" w:hAnsi="Calibri" w:cs="Calibri"/>
        </w:rPr>
        <w:t>2</w:t>
      </w:r>
    </w:p>
    <w:p w14:paraId="39D32401" w14:textId="492C164A"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Variances…………………………………………………………………........................</w:t>
      </w:r>
      <w:r w:rsidRPr="00494BC7">
        <w:rPr>
          <w:rFonts w:ascii="Calibri" w:hAnsi="Calibri" w:cs="Calibri"/>
        </w:rPr>
        <w:tab/>
      </w:r>
      <w:r w:rsidR="006D66AE" w:rsidRPr="00494BC7">
        <w:rPr>
          <w:rFonts w:ascii="Calibri" w:hAnsi="Calibri" w:cs="Calibri"/>
        </w:rPr>
        <w:t>1</w:t>
      </w:r>
      <w:r w:rsidR="00C63915">
        <w:rPr>
          <w:rFonts w:ascii="Calibri" w:hAnsi="Calibri" w:cs="Calibri"/>
        </w:rPr>
        <w:t>6</w:t>
      </w:r>
    </w:p>
    <w:p w14:paraId="7418FEEB" w14:textId="6A75AAEB" w:rsidR="00594C87" w:rsidRPr="00494BC7" w:rsidRDefault="00594C87" w:rsidP="00594C87">
      <w:pPr>
        <w:widowControl/>
        <w:numPr>
          <w:ilvl w:val="0"/>
          <w:numId w:val="68"/>
        </w:numPr>
        <w:tabs>
          <w:tab w:val="left" w:pos="9180"/>
        </w:tabs>
        <w:autoSpaceDE/>
        <w:adjustRightInd/>
        <w:contextualSpacing/>
        <w:rPr>
          <w:rFonts w:ascii="Calibri" w:hAnsi="Calibri" w:cs="Calibri"/>
        </w:rPr>
      </w:pPr>
      <w:r w:rsidRPr="00494BC7">
        <w:rPr>
          <w:rFonts w:ascii="Calibri" w:hAnsi="Calibri" w:cs="Calibri"/>
        </w:rPr>
        <w:t>State and Local Government Worker Program……………………………....</w:t>
      </w:r>
      <w:r w:rsidRPr="00494BC7">
        <w:rPr>
          <w:rFonts w:ascii="Calibri" w:hAnsi="Calibri" w:cs="Calibri"/>
        </w:rPr>
        <w:tab/>
      </w:r>
      <w:r w:rsidR="006D66AE" w:rsidRPr="00494BC7">
        <w:rPr>
          <w:rFonts w:ascii="Calibri" w:hAnsi="Calibri" w:cs="Calibri"/>
        </w:rPr>
        <w:t>1</w:t>
      </w:r>
      <w:r w:rsidR="00C63915">
        <w:rPr>
          <w:rFonts w:ascii="Calibri" w:hAnsi="Calibri" w:cs="Calibri"/>
        </w:rPr>
        <w:t>6</w:t>
      </w:r>
    </w:p>
    <w:p w14:paraId="7DF8854A" w14:textId="6C6528B7"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Whistleblower Program…………………………………………………..................</w:t>
      </w:r>
      <w:r w:rsidRPr="00494BC7">
        <w:rPr>
          <w:rFonts w:ascii="Calibri" w:hAnsi="Calibri" w:cs="Calibri"/>
        </w:rPr>
        <w:tab/>
      </w:r>
      <w:r w:rsidR="006D66AE" w:rsidRPr="00494BC7">
        <w:rPr>
          <w:rFonts w:ascii="Calibri" w:hAnsi="Calibri" w:cs="Calibri"/>
        </w:rPr>
        <w:t>1</w:t>
      </w:r>
      <w:r w:rsidR="00C63915">
        <w:rPr>
          <w:rFonts w:ascii="Calibri" w:hAnsi="Calibri" w:cs="Calibri"/>
        </w:rPr>
        <w:t>6</w:t>
      </w:r>
    </w:p>
    <w:p w14:paraId="421E54E7" w14:textId="15BF69C7"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Complaint About State Program Administration (CASPA)……………....</w:t>
      </w:r>
      <w:r w:rsidRPr="00494BC7">
        <w:rPr>
          <w:rFonts w:ascii="Calibri" w:hAnsi="Calibri" w:cs="Calibri"/>
        </w:rPr>
        <w:tab/>
      </w:r>
      <w:r w:rsidR="006D66AE" w:rsidRPr="00494BC7">
        <w:rPr>
          <w:rFonts w:ascii="Calibri" w:hAnsi="Calibri" w:cs="Calibri"/>
        </w:rPr>
        <w:t>1</w:t>
      </w:r>
      <w:r w:rsidR="00C63915">
        <w:rPr>
          <w:rFonts w:ascii="Calibri" w:hAnsi="Calibri" w:cs="Calibri"/>
        </w:rPr>
        <w:t>7</w:t>
      </w:r>
    </w:p>
    <w:p w14:paraId="20AC06D9" w14:textId="08566922" w:rsidR="00594C87" w:rsidRPr="00494BC7" w:rsidRDefault="00594C87" w:rsidP="00594C87">
      <w:pPr>
        <w:widowControl/>
        <w:numPr>
          <w:ilvl w:val="0"/>
          <w:numId w:val="68"/>
        </w:numPr>
        <w:tabs>
          <w:tab w:val="left" w:pos="9180"/>
        </w:tabs>
        <w:autoSpaceDE/>
        <w:adjustRightInd/>
        <w:contextualSpacing/>
        <w:jc w:val="both"/>
        <w:rPr>
          <w:rFonts w:ascii="Calibri" w:hAnsi="Calibri" w:cs="Calibri"/>
        </w:rPr>
      </w:pPr>
      <w:r w:rsidRPr="00494BC7">
        <w:rPr>
          <w:rFonts w:ascii="Calibri" w:hAnsi="Calibri" w:cs="Calibri"/>
        </w:rPr>
        <w:t>Voluntary Compliance Program…………………………………………..............</w:t>
      </w:r>
      <w:r w:rsidRPr="00494BC7">
        <w:rPr>
          <w:rFonts w:ascii="Calibri" w:hAnsi="Calibri" w:cs="Calibri"/>
        </w:rPr>
        <w:tab/>
      </w:r>
      <w:r w:rsidR="006D66AE" w:rsidRPr="00494BC7">
        <w:rPr>
          <w:rFonts w:ascii="Calibri" w:hAnsi="Calibri" w:cs="Calibri"/>
        </w:rPr>
        <w:t>1</w:t>
      </w:r>
      <w:r w:rsidR="00C63915">
        <w:rPr>
          <w:rFonts w:ascii="Calibri" w:hAnsi="Calibri" w:cs="Calibri"/>
        </w:rPr>
        <w:t>7</w:t>
      </w:r>
    </w:p>
    <w:p w14:paraId="028F8003" w14:textId="4350C49E" w:rsidR="00594C87" w:rsidRPr="00494BC7" w:rsidRDefault="00594C87" w:rsidP="00594C87">
      <w:pPr>
        <w:widowControl/>
        <w:numPr>
          <w:ilvl w:val="0"/>
          <w:numId w:val="68"/>
        </w:numPr>
        <w:tabs>
          <w:tab w:val="left" w:pos="9180"/>
        </w:tabs>
        <w:autoSpaceDE/>
        <w:adjustRightInd/>
        <w:contextualSpacing/>
        <w:rPr>
          <w:rFonts w:ascii="Calibri" w:hAnsi="Calibri" w:cs="Calibri"/>
        </w:rPr>
      </w:pPr>
      <w:r w:rsidRPr="00494BC7">
        <w:rPr>
          <w:rFonts w:ascii="Calibri" w:hAnsi="Calibri" w:cs="Calibri"/>
        </w:rPr>
        <w:t>State and Local Government 23(g) On-Site Consultation Program….</w:t>
      </w:r>
      <w:r w:rsidRPr="00494BC7">
        <w:rPr>
          <w:rFonts w:ascii="Calibri" w:hAnsi="Calibri" w:cs="Calibri"/>
        </w:rPr>
        <w:tab/>
      </w:r>
      <w:r w:rsidR="006D66AE" w:rsidRPr="00494BC7">
        <w:rPr>
          <w:rFonts w:ascii="Calibri" w:hAnsi="Calibri" w:cs="Calibri"/>
        </w:rPr>
        <w:t>1</w:t>
      </w:r>
      <w:r w:rsidR="00C63915">
        <w:rPr>
          <w:rFonts w:ascii="Calibri" w:hAnsi="Calibri" w:cs="Calibri"/>
        </w:rPr>
        <w:t>7</w:t>
      </w:r>
    </w:p>
    <w:p w14:paraId="562EAA03" w14:textId="5E3F6966" w:rsidR="00594C87" w:rsidRDefault="00594C87" w:rsidP="00DF5DA5">
      <w:pPr>
        <w:widowControl/>
        <w:tabs>
          <w:tab w:val="left" w:pos="9180"/>
        </w:tabs>
        <w:autoSpaceDE/>
        <w:adjustRightInd/>
        <w:ind w:left="1800"/>
        <w:contextualSpacing/>
        <w:rPr>
          <w:rFonts w:ascii="Calibri" w:hAnsi="Calibri" w:cs="Calibri"/>
        </w:rPr>
      </w:pPr>
      <w:r>
        <w:rPr>
          <w:rFonts w:ascii="Calibri" w:hAnsi="Calibri" w:cs="Calibri"/>
        </w:rPr>
        <w:tab/>
      </w:r>
    </w:p>
    <w:p w14:paraId="27E3A60F" w14:textId="17E6897B" w:rsidR="00594C87" w:rsidRPr="00DA10A8" w:rsidRDefault="00594C87" w:rsidP="00DA10A8">
      <w:pPr>
        <w:widowControl/>
        <w:tabs>
          <w:tab w:val="left" w:pos="9180"/>
        </w:tabs>
        <w:autoSpaceDE/>
        <w:adjustRightInd/>
        <w:ind w:left="1800" w:hanging="360"/>
        <w:contextualSpacing/>
        <w:rPr>
          <w:rFonts w:ascii="Calibri" w:hAnsi="Calibri" w:cs="Calibri"/>
          <w:noProof/>
        </w:rPr>
      </w:pPr>
      <w:r>
        <w:rPr>
          <w:rFonts w:ascii="Calibri" w:hAnsi="Calibri" w:cs="Calibri"/>
        </w:rPr>
        <w:t xml:space="preserve">  </w:t>
      </w:r>
    </w:p>
    <w:p w14:paraId="6366517B" w14:textId="035F2045" w:rsidR="00594C87" w:rsidRPr="009574A3" w:rsidRDefault="00594C87" w:rsidP="00594C87">
      <w:pPr>
        <w:keepNext/>
        <w:keepLines/>
        <w:widowControl/>
        <w:tabs>
          <w:tab w:val="left" w:pos="9180"/>
        </w:tabs>
        <w:autoSpaceDE/>
        <w:adjustRightInd/>
        <w:outlineLvl w:val="0"/>
        <w:rPr>
          <w:rFonts w:ascii="Calibri" w:hAnsi="Calibri" w:cs="Calibri"/>
          <w:bCs/>
        </w:rPr>
      </w:pPr>
      <w:r w:rsidRPr="009574A3">
        <w:rPr>
          <w:rFonts w:ascii="Calibri" w:hAnsi="Calibri" w:cs="Calibri"/>
          <w:bCs/>
        </w:rPr>
        <w:t>Appendix A – New and Continued Findings and Recommendations…………</w:t>
      </w:r>
      <w:r w:rsidR="00DA10A8">
        <w:rPr>
          <w:rFonts w:ascii="Calibri" w:hAnsi="Calibri" w:cs="Calibri"/>
          <w:bCs/>
        </w:rPr>
        <w:t>………………….</w:t>
      </w:r>
      <w:r w:rsidRPr="009574A3">
        <w:rPr>
          <w:rFonts w:ascii="Calibri" w:hAnsi="Calibri" w:cs="Calibri"/>
          <w:bCs/>
        </w:rPr>
        <w:tab/>
      </w:r>
      <w:r w:rsidR="00212C17">
        <w:rPr>
          <w:rFonts w:ascii="Calibri" w:hAnsi="Calibri" w:cs="Calibri"/>
          <w:bCs/>
        </w:rPr>
        <w:t>20</w:t>
      </w:r>
    </w:p>
    <w:p w14:paraId="02928860" w14:textId="20484EE1" w:rsidR="002F4448" w:rsidRDefault="002F4448" w:rsidP="002F4448">
      <w:pPr>
        <w:outlineLvl w:val="0"/>
      </w:pPr>
      <w:r w:rsidRPr="009574A3">
        <w:rPr>
          <w:rFonts w:ascii="Calibri" w:hAnsi="Calibri" w:cs="Calibri"/>
        </w:rPr>
        <w:t>Appendix B – Observations and Federal Monitoring Plans</w:t>
      </w:r>
      <w:r>
        <w:rPr>
          <w:rFonts w:ascii="Calibri" w:hAnsi="Calibri" w:cs="Calibri"/>
        </w:rPr>
        <w:t>……………………</w:t>
      </w:r>
      <w:r w:rsidR="00DA10A8">
        <w:rPr>
          <w:rFonts w:ascii="Calibri" w:hAnsi="Calibri" w:cs="Calibri"/>
        </w:rPr>
        <w:t>…………………</w:t>
      </w:r>
      <w:proofErr w:type="gramStart"/>
      <w:r w:rsidR="00DA10A8">
        <w:rPr>
          <w:rFonts w:ascii="Calibri" w:hAnsi="Calibri" w:cs="Calibri"/>
        </w:rPr>
        <w:t>…..</w:t>
      </w:r>
      <w:proofErr w:type="gramEnd"/>
      <w:r>
        <w:rPr>
          <w:rFonts w:ascii="Calibri" w:hAnsi="Calibri" w:cs="Calibri"/>
        </w:rPr>
        <w:tab/>
        <w:t xml:space="preserve">          </w:t>
      </w:r>
      <w:r w:rsidR="00DA10A8">
        <w:rPr>
          <w:rFonts w:ascii="Calibri" w:hAnsi="Calibri" w:cs="Calibri"/>
        </w:rPr>
        <w:t>21</w:t>
      </w:r>
      <w:r>
        <w:rPr>
          <w:rFonts w:ascii="Calibri" w:hAnsi="Calibri" w:cs="Calibri"/>
        </w:rPr>
        <w:t xml:space="preserve"> </w:t>
      </w:r>
      <w:r>
        <w:rPr>
          <w:rFonts w:ascii="Calibri" w:hAnsi="Calibri" w:cs="Calibri"/>
        </w:rPr>
        <w:tab/>
      </w:r>
    </w:p>
    <w:p w14:paraId="23A8E9CB" w14:textId="3EEE3958" w:rsidR="00594C87" w:rsidRPr="009574A3" w:rsidRDefault="00594C87" w:rsidP="00594C87">
      <w:pPr>
        <w:keepNext/>
        <w:keepLines/>
        <w:widowControl/>
        <w:tabs>
          <w:tab w:val="left" w:pos="9180"/>
        </w:tabs>
        <w:autoSpaceDE/>
        <w:adjustRightInd/>
        <w:outlineLvl w:val="0"/>
        <w:rPr>
          <w:rFonts w:ascii="Calibri" w:hAnsi="Calibri" w:cs="Calibri"/>
          <w:bCs/>
        </w:rPr>
      </w:pPr>
      <w:r w:rsidRPr="009574A3">
        <w:rPr>
          <w:rFonts w:ascii="Calibri" w:hAnsi="Calibri" w:cs="Calibri"/>
          <w:bCs/>
        </w:rPr>
        <w:t>Appendix C – Status of FY 202</w:t>
      </w:r>
      <w:r w:rsidR="00E90C47" w:rsidRPr="009574A3">
        <w:rPr>
          <w:rFonts w:ascii="Calibri" w:hAnsi="Calibri" w:cs="Calibri"/>
          <w:bCs/>
        </w:rPr>
        <w:t>4</w:t>
      </w:r>
      <w:r w:rsidRPr="009574A3">
        <w:rPr>
          <w:rFonts w:ascii="Calibri" w:hAnsi="Calibri" w:cs="Calibri"/>
          <w:bCs/>
        </w:rPr>
        <w:t xml:space="preserve"> Findings and Recommendations………….....</w:t>
      </w:r>
      <w:r w:rsidR="00DA10A8">
        <w:rPr>
          <w:rFonts w:ascii="Calibri" w:hAnsi="Calibri" w:cs="Calibri"/>
          <w:bCs/>
        </w:rPr>
        <w:t>....................</w:t>
      </w:r>
      <w:r w:rsidRPr="009574A3">
        <w:rPr>
          <w:rFonts w:ascii="Calibri" w:hAnsi="Calibri" w:cs="Calibri"/>
          <w:bCs/>
        </w:rPr>
        <w:tab/>
      </w:r>
      <w:r w:rsidR="00212C17">
        <w:rPr>
          <w:rFonts w:ascii="Calibri" w:hAnsi="Calibri" w:cs="Calibri"/>
          <w:bCs/>
        </w:rPr>
        <w:t>22</w:t>
      </w:r>
    </w:p>
    <w:p w14:paraId="221DE50B" w14:textId="0C82FB12" w:rsidR="00594C87" w:rsidRPr="009574A3" w:rsidRDefault="00594C87" w:rsidP="00594C87">
      <w:pPr>
        <w:tabs>
          <w:tab w:val="left" w:pos="1125"/>
        </w:tabs>
        <w:rPr>
          <w:rFonts w:ascii="Calibri" w:hAnsi="Calibri" w:cs="Calibri"/>
          <w:bCs/>
        </w:rPr>
      </w:pPr>
      <w:r w:rsidRPr="009574A3">
        <w:rPr>
          <w:rFonts w:ascii="Calibri" w:hAnsi="Calibri" w:cs="Calibri"/>
          <w:bCs/>
        </w:rPr>
        <w:t>Appendix D – FY 202</w:t>
      </w:r>
      <w:r w:rsidR="00E90C47" w:rsidRPr="009574A3">
        <w:rPr>
          <w:rFonts w:ascii="Calibri" w:hAnsi="Calibri" w:cs="Calibri"/>
          <w:bCs/>
        </w:rPr>
        <w:t>5</w:t>
      </w:r>
      <w:r w:rsidRPr="009574A3">
        <w:rPr>
          <w:rFonts w:ascii="Calibri" w:hAnsi="Calibri" w:cs="Calibri"/>
          <w:bCs/>
        </w:rPr>
        <w:t xml:space="preserve"> State Activity Mandated Measures (SAMM)</w:t>
      </w:r>
      <w:r w:rsidR="003B18D0">
        <w:rPr>
          <w:rFonts w:ascii="Calibri" w:hAnsi="Calibri" w:cs="Calibri"/>
          <w:bCs/>
        </w:rPr>
        <w:t xml:space="preserve"> Report……</w:t>
      </w:r>
      <w:r w:rsidR="00DA10A8">
        <w:rPr>
          <w:rFonts w:ascii="Calibri" w:hAnsi="Calibri" w:cs="Calibri"/>
          <w:bCs/>
        </w:rPr>
        <w:t>…………….</w:t>
      </w:r>
      <w:r w:rsidR="003B18D0">
        <w:rPr>
          <w:rFonts w:ascii="Calibri" w:hAnsi="Calibri" w:cs="Calibri"/>
          <w:bCs/>
        </w:rPr>
        <w:t xml:space="preserve">                </w:t>
      </w:r>
      <w:r w:rsidR="00DA10A8">
        <w:rPr>
          <w:rFonts w:ascii="Calibri" w:hAnsi="Calibri" w:cs="Calibri"/>
          <w:bCs/>
        </w:rPr>
        <w:t>23</w:t>
      </w:r>
      <w:r w:rsidRPr="009574A3">
        <w:rPr>
          <w:rFonts w:ascii="Calibri" w:hAnsi="Calibri" w:cs="Calibri"/>
          <w:bCs/>
        </w:rPr>
        <w:t xml:space="preserve">  </w:t>
      </w:r>
    </w:p>
    <w:p w14:paraId="172371FF" w14:textId="798F4F03" w:rsidR="002E1782" w:rsidRPr="009574A3" w:rsidRDefault="00594C87" w:rsidP="006E7A97">
      <w:pPr>
        <w:tabs>
          <w:tab w:val="left" w:pos="1125"/>
        </w:tabs>
        <w:rPr>
          <w:b/>
        </w:rPr>
      </w:pPr>
      <w:r w:rsidRPr="009574A3">
        <w:rPr>
          <w:rFonts w:ascii="Calibri" w:hAnsi="Calibri" w:cs="Calibri"/>
          <w:bCs/>
        </w:rPr>
        <w:tab/>
      </w:r>
      <w:r w:rsidRPr="009574A3">
        <w:rPr>
          <w:rFonts w:ascii="Calibri" w:hAnsi="Calibri" w:cs="Calibri"/>
          <w:bCs/>
        </w:rPr>
        <w:tab/>
      </w:r>
      <w:r w:rsidR="00CB3FDF" w:rsidRPr="009574A3">
        <w:rPr>
          <w:rFonts w:ascii="Calibri" w:hAnsi="Calibri" w:cs="Calibri"/>
          <w:bCs/>
        </w:rPr>
        <w:t xml:space="preserve">  </w:t>
      </w:r>
      <w:r w:rsidRPr="009574A3">
        <w:rPr>
          <w:rFonts w:ascii="Calibri" w:hAnsi="Calibri" w:cs="Calibri"/>
          <w:bCs/>
        </w:rPr>
        <w:tab/>
      </w:r>
      <w:r w:rsidR="00CB3FDF" w:rsidRPr="009574A3">
        <w:rPr>
          <w:rFonts w:ascii="Calibri" w:hAnsi="Calibri" w:cs="Calibri"/>
          <w:bCs/>
        </w:rPr>
        <w:t xml:space="preserve">     </w:t>
      </w:r>
      <w:r w:rsidR="009574A3">
        <w:rPr>
          <w:rFonts w:ascii="Calibri" w:hAnsi="Calibri" w:cs="Calibri"/>
          <w:bCs/>
        </w:rPr>
        <w:t xml:space="preserve">               </w:t>
      </w:r>
      <w:r w:rsidR="00CB3FDF" w:rsidRPr="009574A3">
        <w:rPr>
          <w:rFonts w:ascii="Calibri" w:hAnsi="Calibri" w:cs="Calibri"/>
          <w:bCs/>
        </w:rPr>
        <w:t xml:space="preserve">   </w:t>
      </w:r>
    </w:p>
    <w:p w14:paraId="45D90400" w14:textId="77777777" w:rsidR="00561182" w:rsidRDefault="00561182" w:rsidP="006E7A97">
      <w:pPr>
        <w:tabs>
          <w:tab w:val="left" w:pos="1125"/>
        </w:tabs>
        <w:rPr>
          <w:b/>
        </w:rPr>
      </w:pPr>
    </w:p>
    <w:p w14:paraId="317B4EF7" w14:textId="77777777" w:rsidR="00561182" w:rsidRDefault="00561182" w:rsidP="006E7A97">
      <w:pPr>
        <w:tabs>
          <w:tab w:val="left" w:pos="1125"/>
        </w:tabs>
        <w:rPr>
          <w:b/>
        </w:rPr>
      </w:pPr>
    </w:p>
    <w:p w14:paraId="629120D6" w14:textId="77777777" w:rsidR="00836129" w:rsidRDefault="00836129" w:rsidP="006E7A97">
      <w:pPr>
        <w:tabs>
          <w:tab w:val="left" w:pos="1125"/>
        </w:tabs>
        <w:rPr>
          <w:b/>
        </w:rPr>
      </w:pPr>
    </w:p>
    <w:p w14:paraId="74A59A0A" w14:textId="77777777" w:rsidR="00836129" w:rsidRDefault="00836129" w:rsidP="006E7A97">
      <w:pPr>
        <w:tabs>
          <w:tab w:val="left" w:pos="1125"/>
        </w:tabs>
        <w:rPr>
          <w:b/>
        </w:rPr>
      </w:pPr>
    </w:p>
    <w:p w14:paraId="4402D3D2" w14:textId="77777777" w:rsidR="009574A3" w:rsidRDefault="009574A3" w:rsidP="006E7A97">
      <w:pPr>
        <w:tabs>
          <w:tab w:val="left" w:pos="1125"/>
        </w:tabs>
        <w:rPr>
          <w:b/>
        </w:rPr>
      </w:pPr>
    </w:p>
    <w:p w14:paraId="776A57C0" w14:textId="77777777" w:rsidR="009574A3" w:rsidRDefault="009574A3" w:rsidP="006E7A97">
      <w:pPr>
        <w:tabs>
          <w:tab w:val="left" w:pos="1125"/>
        </w:tabs>
        <w:rPr>
          <w:b/>
        </w:rPr>
      </w:pPr>
    </w:p>
    <w:p w14:paraId="5BB112AA" w14:textId="77777777" w:rsidR="009574A3" w:rsidRDefault="009574A3" w:rsidP="006E7A97">
      <w:pPr>
        <w:tabs>
          <w:tab w:val="left" w:pos="1125"/>
        </w:tabs>
        <w:rPr>
          <w:b/>
        </w:rPr>
      </w:pPr>
    </w:p>
    <w:p w14:paraId="4EA4A8E6" w14:textId="77777777" w:rsidR="009574A3" w:rsidRDefault="009574A3" w:rsidP="006E7A97">
      <w:pPr>
        <w:tabs>
          <w:tab w:val="left" w:pos="1125"/>
        </w:tabs>
        <w:rPr>
          <w:b/>
        </w:rPr>
      </w:pPr>
    </w:p>
    <w:p w14:paraId="10136BD8" w14:textId="77777777" w:rsidR="00836129" w:rsidRDefault="00836129" w:rsidP="006E7A97">
      <w:pPr>
        <w:tabs>
          <w:tab w:val="left" w:pos="1125"/>
        </w:tabs>
        <w:rPr>
          <w:b/>
        </w:rPr>
      </w:pPr>
    </w:p>
    <w:p w14:paraId="4183CDDA" w14:textId="77777777" w:rsidR="00DA10A8" w:rsidRDefault="00DA10A8" w:rsidP="006E7A97">
      <w:pPr>
        <w:tabs>
          <w:tab w:val="left" w:pos="1125"/>
        </w:tabs>
        <w:rPr>
          <w:b/>
        </w:rPr>
      </w:pPr>
    </w:p>
    <w:p w14:paraId="541CFAD6" w14:textId="77777777" w:rsidR="00836129" w:rsidRDefault="00836129" w:rsidP="006E7A97">
      <w:pPr>
        <w:tabs>
          <w:tab w:val="left" w:pos="1125"/>
        </w:tabs>
        <w:rPr>
          <w:b/>
        </w:rPr>
      </w:pPr>
    </w:p>
    <w:p w14:paraId="76CFB483" w14:textId="77777777" w:rsidR="00B91749" w:rsidRDefault="00B91749" w:rsidP="006E7A97">
      <w:pPr>
        <w:tabs>
          <w:tab w:val="left" w:pos="1125"/>
        </w:tabs>
        <w:rPr>
          <w:b/>
        </w:rPr>
      </w:pPr>
    </w:p>
    <w:p w14:paraId="194CFE74" w14:textId="77777777" w:rsidR="00D60A29" w:rsidRDefault="00D60A29" w:rsidP="006E7A97">
      <w:pPr>
        <w:tabs>
          <w:tab w:val="left" w:pos="1125"/>
        </w:tabs>
        <w:rPr>
          <w:b/>
        </w:rPr>
      </w:pPr>
    </w:p>
    <w:p w14:paraId="41E11D81" w14:textId="77777777" w:rsidR="009574A3" w:rsidRDefault="009574A3" w:rsidP="006E7A97">
      <w:pPr>
        <w:tabs>
          <w:tab w:val="left" w:pos="1125"/>
        </w:tabs>
        <w:rPr>
          <w:b/>
        </w:rPr>
      </w:pPr>
    </w:p>
    <w:p w14:paraId="39CA5B2B" w14:textId="77777777" w:rsidR="002E04B5" w:rsidRDefault="002E04B5" w:rsidP="006E7A97">
      <w:pPr>
        <w:tabs>
          <w:tab w:val="left" w:pos="1125"/>
        </w:tabs>
        <w:rPr>
          <w:b/>
        </w:rPr>
      </w:pPr>
    </w:p>
    <w:p w14:paraId="23184ED9" w14:textId="334FD83C" w:rsidR="00D60A29" w:rsidRDefault="00D60A29" w:rsidP="006E7A97">
      <w:pPr>
        <w:tabs>
          <w:tab w:val="left" w:pos="1125"/>
        </w:tabs>
        <w:rPr>
          <w:b/>
        </w:rPr>
      </w:pPr>
    </w:p>
    <w:p w14:paraId="19274A78" w14:textId="2E96212D" w:rsidR="005D1101" w:rsidRDefault="005D1101" w:rsidP="006E7A97">
      <w:pPr>
        <w:tabs>
          <w:tab w:val="left" w:pos="1125"/>
        </w:tabs>
        <w:rPr>
          <w:b/>
        </w:rPr>
      </w:pPr>
    </w:p>
    <w:p w14:paraId="362CAD88" w14:textId="77777777" w:rsidR="008B1863" w:rsidRPr="00387206" w:rsidRDefault="008B1863" w:rsidP="003A117C">
      <w:pPr>
        <w:widowControl/>
        <w:numPr>
          <w:ilvl w:val="0"/>
          <w:numId w:val="4"/>
        </w:numPr>
        <w:autoSpaceDE/>
        <w:autoSpaceDN/>
        <w:adjustRightInd/>
        <w:spacing w:after="200"/>
        <w:ind w:left="360" w:hanging="450"/>
        <w:rPr>
          <w:rFonts w:asciiTheme="minorHAnsi" w:hAnsiTheme="minorHAnsi" w:cstheme="minorHAnsi"/>
          <w:sz w:val="32"/>
          <w:szCs w:val="32"/>
        </w:rPr>
      </w:pPr>
      <w:r w:rsidRPr="00387206">
        <w:rPr>
          <w:rFonts w:asciiTheme="minorHAnsi" w:hAnsiTheme="minorHAnsi" w:cstheme="minorHAnsi"/>
          <w:b/>
          <w:sz w:val="32"/>
          <w:szCs w:val="32"/>
        </w:rPr>
        <w:lastRenderedPageBreak/>
        <w:t>Executive Summary</w:t>
      </w:r>
    </w:p>
    <w:p w14:paraId="0660AF05" w14:textId="242C7003" w:rsidR="0095761E" w:rsidRDefault="0095761E" w:rsidP="0095761E">
      <w:pPr>
        <w:widowControl/>
        <w:autoSpaceDE/>
        <w:autoSpaceDN/>
        <w:adjustRightInd/>
        <w:rPr>
          <w:rFonts w:asciiTheme="minorHAnsi" w:hAnsiTheme="minorHAnsi" w:cstheme="minorHAnsi"/>
          <w:iCs/>
        </w:rPr>
      </w:pPr>
      <w:r w:rsidRPr="00992560">
        <w:rPr>
          <w:rFonts w:asciiTheme="minorHAnsi" w:hAnsiTheme="minorHAnsi" w:cstheme="minorHAnsi"/>
          <w:iCs/>
        </w:rPr>
        <w:t>The purpose of this report is to assess the Maine State Plan’s (MEOSH’s) performance for Fiscal Year (FY) 202</w:t>
      </w:r>
      <w:r w:rsidR="00F04B77">
        <w:rPr>
          <w:rFonts w:asciiTheme="minorHAnsi" w:hAnsiTheme="minorHAnsi" w:cstheme="minorHAnsi"/>
          <w:iCs/>
        </w:rPr>
        <w:t>5</w:t>
      </w:r>
      <w:r w:rsidRPr="00992560">
        <w:rPr>
          <w:rFonts w:asciiTheme="minorHAnsi" w:hAnsiTheme="minorHAnsi" w:cstheme="minorHAnsi"/>
          <w:iCs/>
        </w:rPr>
        <w:t xml:space="preserve"> and its progress in resolving outstanding findings from previous Federal Annual Monitoring Evaluation (FAME) </w:t>
      </w:r>
      <w:r w:rsidR="000D433B">
        <w:rPr>
          <w:rFonts w:asciiTheme="minorHAnsi" w:hAnsiTheme="minorHAnsi" w:cstheme="minorHAnsi"/>
          <w:iCs/>
        </w:rPr>
        <w:t>R</w:t>
      </w:r>
      <w:r w:rsidRPr="00992560">
        <w:rPr>
          <w:rFonts w:asciiTheme="minorHAnsi" w:hAnsiTheme="minorHAnsi" w:cstheme="minorHAnsi"/>
          <w:iCs/>
        </w:rPr>
        <w:t xml:space="preserve">eports. </w:t>
      </w:r>
    </w:p>
    <w:p w14:paraId="00C6610F" w14:textId="77777777" w:rsidR="0095761E" w:rsidRPr="00992560" w:rsidRDefault="0095761E" w:rsidP="0095761E">
      <w:pPr>
        <w:widowControl/>
        <w:autoSpaceDE/>
        <w:autoSpaceDN/>
        <w:adjustRightInd/>
        <w:rPr>
          <w:rFonts w:asciiTheme="minorHAnsi" w:hAnsiTheme="minorHAnsi" w:cstheme="minorHAnsi"/>
          <w:iCs/>
        </w:rPr>
      </w:pPr>
    </w:p>
    <w:p w14:paraId="46270505" w14:textId="604935E9" w:rsidR="0095761E" w:rsidRPr="009D381A" w:rsidRDefault="0095761E" w:rsidP="0095761E">
      <w:pPr>
        <w:widowControl/>
        <w:autoSpaceDE/>
        <w:autoSpaceDN/>
        <w:adjustRightInd/>
        <w:rPr>
          <w:rFonts w:asciiTheme="minorHAnsi" w:hAnsiTheme="minorHAnsi" w:cstheme="minorHAnsi"/>
          <w:iCs/>
        </w:rPr>
      </w:pPr>
      <w:r w:rsidRPr="009D381A">
        <w:rPr>
          <w:rFonts w:asciiTheme="minorHAnsi" w:hAnsiTheme="minorHAnsi" w:cstheme="minorHAnsi"/>
          <w:iCs/>
        </w:rPr>
        <w:t>FY 202</w:t>
      </w:r>
      <w:r w:rsidR="00B2032F" w:rsidRPr="009D381A">
        <w:rPr>
          <w:rFonts w:asciiTheme="minorHAnsi" w:hAnsiTheme="minorHAnsi" w:cstheme="minorHAnsi"/>
          <w:iCs/>
        </w:rPr>
        <w:t>5</w:t>
      </w:r>
      <w:r w:rsidRPr="009D381A">
        <w:rPr>
          <w:rFonts w:asciiTheme="minorHAnsi" w:hAnsiTheme="minorHAnsi" w:cstheme="minorHAnsi"/>
          <w:iCs/>
        </w:rPr>
        <w:t xml:space="preserve"> was marked by many positive outcomes</w:t>
      </w:r>
      <w:r w:rsidR="006455C4" w:rsidRPr="009D381A">
        <w:rPr>
          <w:rFonts w:asciiTheme="minorHAnsi" w:hAnsiTheme="minorHAnsi" w:cstheme="minorHAnsi"/>
          <w:iCs/>
        </w:rPr>
        <w:t>.</w:t>
      </w:r>
      <w:r w:rsidRPr="009D381A">
        <w:rPr>
          <w:rFonts w:asciiTheme="minorHAnsi" w:hAnsiTheme="minorHAnsi" w:cstheme="minorHAnsi"/>
          <w:iCs/>
        </w:rPr>
        <w:t xml:space="preserve"> </w:t>
      </w:r>
      <w:r w:rsidR="006455C4" w:rsidRPr="009D381A">
        <w:rPr>
          <w:rFonts w:asciiTheme="minorHAnsi" w:hAnsiTheme="minorHAnsi" w:cstheme="minorHAnsi"/>
          <w:iCs/>
        </w:rPr>
        <w:t xml:space="preserve">Although staffing remained </w:t>
      </w:r>
      <w:r w:rsidR="00A7029C" w:rsidRPr="009D381A">
        <w:rPr>
          <w:rFonts w:asciiTheme="minorHAnsi" w:hAnsiTheme="minorHAnsi" w:cstheme="minorHAnsi"/>
          <w:iCs/>
        </w:rPr>
        <w:t xml:space="preserve">a challenge for </w:t>
      </w:r>
      <w:r w:rsidRPr="009D381A">
        <w:rPr>
          <w:rFonts w:asciiTheme="minorHAnsi" w:hAnsiTheme="minorHAnsi" w:cstheme="minorHAnsi"/>
          <w:iCs/>
        </w:rPr>
        <w:t xml:space="preserve">MEOSH </w:t>
      </w:r>
      <w:r w:rsidR="00A7029C" w:rsidRPr="009D381A">
        <w:rPr>
          <w:rFonts w:asciiTheme="minorHAnsi" w:hAnsiTheme="minorHAnsi" w:cstheme="minorHAnsi"/>
          <w:iCs/>
        </w:rPr>
        <w:t>with one compliance officer on extended leave</w:t>
      </w:r>
      <w:r w:rsidR="00AA2C9D" w:rsidRPr="009D381A">
        <w:rPr>
          <w:rFonts w:asciiTheme="minorHAnsi" w:hAnsiTheme="minorHAnsi" w:cstheme="minorHAnsi"/>
          <w:iCs/>
        </w:rPr>
        <w:t>, one vacant consultant position filled later in the fiscal year</w:t>
      </w:r>
      <w:r w:rsidR="00C022FE">
        <w:rPr>
          <w:rFonts w:asciiTheme="minorHAnsi" w:hAnsiTheme="minorHAnsi" w:cstheme="minorHAnsi"/>
          <w:iCs/>
        </w:rPr>
        <w:t>,</w:t>
      </w:r>
      <w:r w:rsidR="00AA2C9D" w:rsidRPr="009D381A">
        <w:rPr>
          <w:rFonts w:asciiTheme="minorHAnsi" w:hAnsiTheme="minorHAnsi" w:cstheme="minorHAnsi"/>
          <w:iCs/>
        </w:rPr>
        <w:t xml:space="preserve"> and another vacant consultant position not filled at all</w:t>
      </w:r>
      <w:r w:rsidR="00FC3994" w:rsidRPr="009D381A">
        <w:rPr>
          <w:rFonts w:asciiTheme="minorHAnsi" w:hAnsiTheme="minorHAnsi" w:cstheme="minorHAnsi"/>
          <w:iCs/>
        </w:rPr>
        <w:t xml:space="preserve">, the team managed to exceed its </w:t>
      </w:r>
      <w:r w:rsidR="00F710E1" w:rsidRPr="009D381A">
        <w:rPr>
          <w:rFonts w:asciiTheme="minorHAnsi" w:hAnsiTheme="minorHAnsi" w:cstheme="minorHAnsi"/>
          <w:iCs/>
        </w:rPr>
        <w:t>annual inspection and consultation visit goals for the year</w:t>
      </w:r>
      <w:r w:rsidR="008247D0" w:rsidRPr="009D381A">
        <w:rPr>
          <w:rFonts w:asciiTheme="minorHAnsi" w:hAnsiTheme="minorHAnsi" w:cstheme="minorHAnsi"/>
          <w:iCs/>
        </w:rPr>
        <w:t xml:space="preserve"> by </w:t>
      </w:r>
      <w:r w:rsidR="00932749" w:rsidRPr="009D381A">
        <w:rPr>
          <w:rFonts w:asciiTheme="minorHAnsi" w:hAnsiTheme="minorHAnsi" w:cstheme="minorHAnsi"/>
          <w:iCs/>
        </w:rPr>
        <w:t>30</w:t>
      </w:r>
      <w:r w:rsidR="00F944DE">
        <w:rPr>
          <w:rFonts w:asciiTheme="minorHAnsi" w:hAnsiTheme="minorHAnsi" w:cstheme="minorHAnsi"/>
          <w:iCs/>
        </w:rPr>
        <w:t xml:space="preserve"> </w:t>
      </w:r>
      <w:r w:rsidR="00932749" w:rsidRPr="009D381A">
        <w:rPr>
          <w:rFonts w:asciiTheme="minorHAnsi" w:hAnsiTheme="minorHAnsi" w:cstheme="minorHAnsi"/>
          <w:iCs/>
        </w:rPr>
        <w:t>and 35</w:t>
      </w:r>
      <w:r w:rsidR="00F944DE">
        <w:rPr>
          <w:rFonts w:asciiTheme="minorHAnsi" w:hAnsiTheme="minorHAnsi" w:cstheme="minorHAnsi"/>
          <w:iCs/>
        </w:rPr>
        <w:t xml:space="preserve"> percent</w:t>
      </w:r>
      <w:r w:rsidR="00C022FE">
        <w:rPr>
          <w:rFonts w:asciiTheme="minorHAnsi" w:hAnsiTheme="minorHAnsi" w:cstheme="minorHAnsi"/>
          <w:iCs/>
        </w:rPr>
        <w:t>,</w:t>
      </w:r>
      <w:r w:rsidR="00932749" w:rsidRPr="009D381A">
        <w:rPr>
          <w:rFonts w:asciiTheme="minorHAnsi" w:hAnsiTheme="minorHAnsi" w:cstheme="minorHAnsi"/>
          <w:iCs/>
        </w:rPr>
        <w:t xml:space="preserve"> respectively. </w:t>
      </w:r>
      <w:r w:rsidR="001F02C7">
        <w:rPr>
          <w:rFonts w:asciiTheme="minorHAnsi" w:hAnsiTheme="minorHAnsi" w:cstheme="minorHAnsi"/>
          <w:iCs/>
        </w:rPr>
        <w:t xml:space="preserve">The </w:t>
      </w:r>
      <w:r w:rsidR="00A60965">
        <w:rPr>
          <w:rFonts w:asciiTheme="minorHAnsi" w:hAnsiTheme="minorHAnsi" w:cstheme="minorHAnsi"/>
          <w:iCs/>
        </w:rPr>
        <w:t xml:space="preserve">team </w:t>
      </w:r>
      <w:r w:rsidR="00183992">
        <w:rPr>
          <w:rFonts w:asciiTheme="minorHAnsi" w:hAnsiTheme="minorHAnsi" w:cstheme="minorHAnsi"/>
          <w:iCs/>
        </w:rPr>
        <w:t xml:space="preserve">also </w:t>
      </w:r>
      <w:r w:rsidR="00A60965">
        <w:rPr>
          <w:rFonts w:asciiTheme="minorHAnsi" w:hAnsiTheme="minorHAnsi" w:cstheme="minorHAnsi"/>
          <w:iCs/>
        </w:rPr>
        <w:t>perform</w:t>
      </w:r>
      <w:r w:rsidR="00183992">
        <w:rPr>
          <w:rFonts w:asciiTheme="minorHAnsi" w:hAnsiTheme="minorHAnsi" w:cstheme="minorHAnsi"/>
          <w:iCs/>
        </w:rPr>
        <w:t>ed</w:t>
      </w:r>
      <w:r w:rsidR="00A60965">
        <w:rPr>
          <w:rFonts w:asciiTheme="minorHAnsi" w:hAnsiTheme="minorHAnsi" w:cstheme="minorHAnsi"/>
          <w:iCs/>
        </w:rPr>
        <w:t xml:space="preserve"> significant outreach </w:t>
      </w:r>
      <w:r w:rsidR="00F944DE">
        <w:rPr>
          <w:rFonts w:asciiTheme="minorHAnsi" w:hAnsiTheme="minorHAnsi" w:cstheme="minorHAnsi"/>
          <w:iCs/>
        </w:rPr>
        <w:t>through conferences</w:t>
      </w:r>
      <w:r w:rsidR="00183992">
        <w:rPr>
          <w:rFonts w:asciiTheme="minorHAnsi" w:hAnsiTheme="minorHAnsi" w:cstheme="minorHAnsi"/>
          <w:iCs/>
        </w:rPr>
        <w:t xml:space="preserve"> and</w:t>
      </w:r>
      <w:r w:rsidR="00A64E81">
        <w:rPr>
          <w:rFonts w:asciiTheme="minorHAnsi" w:hAnsiTheme="minorHAnsi" w:cstheme="minorHAnsi"/>
          <w:iCs/>
        </w:rPr>
        <w:t xml:space="preserve"> </w:t>
      </w:r>
      <w:r w:rsidR="00F944DE">
        <w:rPr>
          <w:rFonts w:asciiTheme="minorHAnsi" w:hAnsiTheme="minorHAnsi" w:cstheme="minorHAnsi"/>
          <w:iCs/>
        </w:rPr>
        <w:t>training</w:t>
      </w:r>
      <w:r w:rsidR="00183992">
        <w:rPr>
          <w:rFonts w:asciiTheme="minorHAnsi" w:hAnsiTheme="minorHAnsi" w:cstheme="minorHAnsi"/>
          <w:iCs/>
        </w:rPr>
        <w:t xml:space="preserve">. </w:t>
      </w:r>
    </w:p>
    <w:p w14:paraId="17CCAA11" w14:textId="77777777" w:rsidR="0095761E" w:rsidRPr="00B2032F" w:rsidRDefault="0095761E" w:rsidP="0095761E">
      <w:pPr>
        <w:widowControl/>
        <w:autoSpaceDE/>
        <w:autoSpaceDN/>
        <w:adjustRightInd/>
        <w:rPr>
          <w:rFonts w:asciiTheme="minorHAnsi" w:hAnsiTheme="minorHAnsi" w:cstheme="minorHAnsi"/>
          <w:iCs/>
          <w:highlight w:val="yellow"/>
        </w:rPr>
      </w:pPr>
    </w:p>
    <w:p w14:paraId="61F85F1D" w14:textId="5DE2DEA3" w:rsidR="0095761E" w:rsidRPr="001F02C7" w:rsidRDefault="0095761E" w:rsidP="0095761E">
      <w:pPr>
        <w:widowControl/>
        <w:autoSpaceDE/>
        <w:autoSpaceDN/>
        <w:adjustRightInd/>
        <w:rPr>
          <w:rFonts w:asciiTheme="minorHAnsi" w:hAnsiTheme="minorHAnsi" w:cstheme="minorHAnsi"/>
          <w:iCs/>
        </w:rPr>
      </w:pPr>
      <w:r w:rsidRPr="001F02C7">
        <w:rPr>
          <w:rFonts w:asciiTheme="minorHAnsi" w:hAnsiTheme="minorHAnsi" w:cstheme="minorHAnsi"/>
          <w:iCs/>
        </w:rPr>
        <w:t>Additionally, in FY 202</w:t>
      </w:r>
      <w:r w:rsidR="00B2032F" w:rsidRPr="001F02C7">
        <w:rPr>
          <w:rFonts w:asciiTheme="minorHAnsi" w:hAnsiTheme="minorHAnsi" w:cstheme="minorHAnsi"/>
          <w:iCs/>
        </w:rPr>
        <w:t>5</w:t>
      </w:r>
      <w:r w:rsidRPr="001F02C7">
        <w:rPr>
          <w:rFonts w:asciiTheme="minorHAnsi" w:hAnsiTheme="minorHAnsi" w:cstheme="minorHAnsi"/>
          <w:iCs/>
        </w:rPr>
        <w:t xml:space="preserve">, MEOSH </w:t>
      </w:r>
      <w:r w:rsidR="00AD2F1B" w:rsidRPr="001F02C7">
        <w:rPr>
          <w:rFonts w:asciiTheme="minorHAnsi" w:hAnsiTheme="minorHAnsi" w:cstheme="minorHAnsi"/>
          <w:iCs/>
        </w:rPr>
        <w:t xml:space="preserve">worked </w:t>
      </w:r>
      <w:r w:rsidR="00C022FE">
        <w:rPr>
          <w:rFonts w:asciiTheme="minorHAnsi" w:hAnsiTheme="minorHAnsi" w:cstheme="minorHAnsi"/>
          <w:iCs/>
        </w:rPr>
        <w:t>o</w:t>
      </w:r>
      <w:r w:rsidR="00AD2F1B" w:rsidRPr="001F02C7">
        <w:rPr>
          <w:rFonts w:asciiTheme="minorHAnsi" w:hAnsiTheme="minorHAnsi" w:cstheme="minorHAnsi"/>
          <w:iCs/>
        </w:rPr>
        <w:t xml:space="preserve">n advancing </w:t>
      </w:r>
      <w:r w:rsidR="00533E23" w:rsidRPr="001F02C7">
        <w:rPr>
          <w:rFonts w:asciiTheme="minorHAnsi" w:hAnsiTheme="minorHAnsi" w:cstheme="minorHAnsi"/>
          <w:iCs/>
        </w:rPr>
        <w:t xml:space="preserve">staff knowledge by </w:t>
      </w:r>
      <w:r w:rsidR="00D2427F" w:rsidRPr="001F02C7">
        <w:rPr>
          <w:rFonts w:asciiTheme="minorHAnsi" w:hAnsiTheme="minorHAnsi" w:cstheme="minorHAnsi"/>
          <w:iCs/>
        </w:rPr>
        <w:t>continuing</w:t>
      </w:r>
      <w:r w:rsidR="00533E23" w:rsidRPr="001F02C7">
        <w:rPr>
          <w:rFonts w:asciiTheme="minorHAnsi" w:hAnsiTheme="minorHAnsi" w:cstheme="minorHAnsi"/>
          <w:iCs/>
        </w:rPr>
        <w:t xml:space="preserve"> training in accordance with OSHA T</w:t>
      </w:r>
      <w:r w:rsidR="00183992">
        <w:rPr>
          <w:rFonts w:asciiTheme="minorHAnsi" w:hAnsiTheme="minorHAnsi" w:cstheme="minorHAnsi"/>
          <w:iCs/>
        </w:rPr>
        <w:t xml:space="preserve">raining and </w:t>
      </w:r>
      <w:r w:rsidR="00533E23" w:rsidRPr="001F02C7">
        <w:rPr>
          <w:rFonts w:asciiTheme="minorHAnsi" w:hAnsiTheme="minorHAnsi" w:cstheme="minorHAnsi"/>
          <w:iCs/>
        </w:rPr>
        <w:t>E</w:t>
      </w:r>
      <w:r w:rsidR="00183992">
        <w:rPr>
          <w:rFonts w:asciiTheme="minorHAnsi" w:hAnsiTheme="minorHAnsi" w:cstheme="minorHAnsi"/>
          <w:iCs/>
        </w:rPr>
        <w:t xml:space="preserve">ducation </w:t>
      </w:r>
      <w:r w:rsidR="00533E23" w:rsidRPr="001F02C7">
        <w:rPr>
          <w:rFonts w:asciiTheme="minorHAnsi" w:hAnsiTheme="minorHAnsi" w:cstheme="minorHAnsi"/>
          <w:iCs/>
        </w:rPr>
        <w:t>D</w:t>
      </w:r>
      <w:r w:rsidR="00183992">
        <w:rPr>
          <w:rFonts w:asciiTheme="minorHAnsi" w:hAnsiTheme="minorHAnsi" w:cstheme="minorHAnsi"/>
          <w:iCs/>
        </w:rPr>
        <w:t>irective</w:t>
      </w:r>
      <w:r w:rsidR="00881541">
        <w:rPr>
          <w:rFonts w:asciiTheme="minorHAnsi" w:hAnsiTheme="minorHAnsi" w:cstheme="minorHAnsi"/>
          <w:iCs/>
        </w:rPr>
        <w:t xml:space="preserve"> (TED)</w:t>
      </w:r>
      <w:r w:rsidR="00533E23" w:rsidRPr="001F02C7">
        <w:rPr>
          <w:rFonts w:asciiTheme="minorHAnsi" w:hAnsiTheme="minorHAnsi" w:cstheme="minorHAnsi"/>
          <w:iCs/>
        </w:rPr>
        <w:t xml:space="preserve"> </w:t>
      </w:r>
      <w:r w:rsidR="00DB7B0C" w:rsidRPr="001F02C7">
        <w:rPr>
          <w:rFonts w:asciiTheme="minorHAnsi" w:hAnsiTheme="minorHAnsi" w:cstheme="minorHAnsi"/>
          <w:iCs/>
        </w:rPr>
        <w:t>01-00-019</w:t>
      </w:r>
      <w:r w:rsidR="002414B9" w:rsidRPr="001F02C7">
        <w:rPr>
          <w:rFonts w:asciiTheme="minorHAnsi" w:hAnsiTheme="minorHAnsi" w:cstheme="minorHAnsi"/>
          <w:iCs/>
        </w:rPr>
        <w:t xml:space="preserve">. </w:t>
      </w:r>
      <w:r w:rsidRPr="001F02C7">
        <w:rPr>
          <w:rFonts w:asciiTheme="minorHAnsi" w:hAnsiTheme="minorHAnsi" w:cstheme="minorHAnsi"/>
          <w:iCs/>
        </w:rPr>
        <w:t xml:space="preserve"> </w:t>
      </w:r>
      <w:r w:rsidR="0086190D" w:rsidRPr="001F02C7">
        <w:rPr>
          <w:rFonts w:asciiTheme="minorHAnsi" w:hAnsiTheme="minorHAnsi" w:cstheme="minorHAnsi"/>
          <w:iCs/>
        </w:rPr>
        <w:t xml:space="preserve">Each staff member attended at least one formal </w:t>
      </w:r>
      <w:r w:rsidR="00850632" w:rsidRPr="001F02C7">
        <w:rPr>
          <w:rFonts w:asciiTheme="minorHAnsi" w:hAnsiTheme="minorHAnsi" w:cstheme="minorHAnsi"/>
          <w:iCs/>
        </w:rPr>
        <w:t>training course</w:t>
      </w:r>
      <w:r w:rsidR="00C022FE">
        <w:rPr>
          <w:rFonts w:asciiTheme="minorHAnsi" w:hAnsiTheme="minorHAnsi" w:cstheme="minorHAnsi"/>
          <w:iCs/>
        </w:rPr>
        <w:t>,</w:t>
      </w:r>
      <w:r w:rsidR="0086190D" w:rsidRPr="001F02C7">
        <w:rPr>
          <w:rFonts w:asciiTheme="minorHAnsi" w:hAnsiTheme="minorHAnsi" w:cstheme="minorHAnsi"/>
          <w:iCs/>
        </w:rPr>
        <w:t xml:space="preserve"> with most employees attending </w:t>
      </w:r>
      <w:r w:rsidR="00015829" w:rsidRPr="001F02C7">
        <w:rPr>
          <w:rFonts w:asciiTheme="minorHAnsi" w:hAnsiTheme="minorHAnsi" w:cstheme="minorHAnsi"/>
          <w:iCs/>
        </w:rPr>
        <w:t xml:space="preserve">three or more.  </w:t>
      </w:r>
    </w:p>
    <w:p w14:paraId="1065D49F" w14:textId="77777777" w:rsidR="0095761E" w:rsidRPr="00B2032F" w:rsidRDefault="0095761E" w:rsidP="0095761E">
      <w:pPr>
        <w:widowControl/>
        <w:autoSpaceDE/>
        <w:autoSpaceDN/>
        <w:adjustRightInd/>
        <w:rPr>
          <w:rFonts w:asciiTheme="minorHAnsi" w:hAnsiTheme="minorHAnsi" w:cstheme="minorHAnsi"/>
          <w:iCs/>
          <w:highlight w:val="yellow"/>
        </w:rPr>
      </w:pPr>
    </w:p>
    <w:p w14:paraId="74D18F8B" w14:textId="3A9B531C" w:rsidR="005D1101" w:rsidRDefault="0095761E" w:rsidP="0095761E">
      <w:pPr>
        <w:widowControl/>
        <w:tabs>
          <w:tab w:val="left" w:pos="540"/>
          <w:tab w:val="num" w:pos="1080"/>
        </w:tabs>
        <w:autoSpaceDE/>
        <w:autoSpaceDN/>
        <w:adjustRightInd/>
        <w:rPr>
          <w:rFonts w:asciiTheme="minorHAnsi" w:hAnsiTheme="minorHAnsi" w:cstheme="minorHAnsi"/>
          <w:iCs/>
        </w:rPr>
      </w:pPr>
      <w:r w:rsidRPr="009D381A">
        <w:rPr>
          <w:rFonts w:asciiTheme="minorHAnsi" w:hAnsiTheme="minorHAnsi" w:cstheme="minorHAnsi"/>
          <w:iCs/>
        </w:rPr>
        <w:t xml:space="preserve">Having no findings or observations from the previous FAME Report, MEOSH focused on getting new staff up to speed.  </w:t>
      </w:r>
      <w:r w:rsidR="00494BC7">
        <w:rPr>
          <w:rFonts w:asciiTheme="minorHAnsi" w:hAnsiTheme="minorHAnsi" w:cstheme="minorHAnsi"/>
          <w:iCs/>
        </w:rPr>
        <w:t xml:space="preserve">While </w:t>
      </w:r>
      <w:r w:rsidRPr="007156EA">
        <w:rPr>
          <w:rFonts w:asciiTheme="minorHAnsi" w:hAnsiTheme="minorHAnsi" w:cstheme="minorHAnsi"/>
          <w:iCs/>
        </w:rPr>
        <w:t>OSHA did not identify any issues that warrant</w:t>
      </w:r>
      <w:r w:rsidR="00183992">
        <w:rPr>
          <w:rFonts w:asciiTheme="minorHAnsi" w:hAnsiTheme="minorHAnsi" w:cstheme="minorHAnsi"/>
          <w:iCs/>
        </w:rPr>
        <w:t>ed</w:t>
      </w:r>
      <w:r w:rsidRPr="007156EA">
        <w:rPr>
          <w:rFonts w:asciiTheme="minorHAnsi" w:hAnsiTheme="minorHAnsi" w:cstheme="minorHAnsi"/>
          <w:iCs/>
        </w:rPr>
        <w:t xml:space="preserve"> an observation or finding</w:t>
      </w:r>
      <w:r w:rsidR="00C94B88" w:rsidRPr="007156EA">
        <w:rPr>
          <w:rFonts w:asciiTheme="minorHAnsi" w:hAnsiTheme="minorHAnsi" w:cstheme="minorHAnsi"/>
          <w:iCs/>
        </w:rPr>
        <w:t xml:space="preserve"> for enforcement, </w:t>
      </w:r>
      <w:r w:rsidR="00C022FE">
        <w:rPr>
          <w:rFonts w:asciiTheme="minorHAnsi" w:hAnsiTheme="minorHAnsi" w:cstheme="minorHAnsi"/>
          <w:iCs/>
        </w:rPr>
        <w:t xml:space="preserve">the review team made three observations related to </w:t>
      </w:r>
      <w:r w:rsidR="00C94B88" w:rsidRPr="007156EA">
        <w:rPr>
          <w:rFonts w:asciiTheme="minorHAnsi" w:hAnsiTheme="minorHAnsi" w:cstheme="minorHAnsi"/>
          <w:iCs/>
        </w:rPr>
        <w:t>consultation cases</w:t>
      </w:r>
      <w:r w:rsidRPr="007156EA">
        <w:rPr>
          <w:rFonts w:asciiTheme="minorHAnsi" w:hAnsiTheme="minorHAnsi" w:cstheme="minorHAnsi"/>
          <w:iCs/>
        </w:rPr>
        <w:t xml:space="preserve">.  </w:t>
      </w:r>
      <w:r w:rsidR="00176748">
        <w:rPr>
          <w:rFonts w:asciiTheme="minorHAnsi" w:hAnsiTheme="minorHAnsi" w:cstheme="minorHAnsi"/>
          <w:iCs/>
        </w:rPr>
        <w:t>MEOSH</w:t>
      </w:r>
      <w:r w:rsidR="00176748" w:rsidRPr="00A0545C">
        <w:rPr>
          <w:rFonts w:asciiTheme="minorHAnsi" w:hAnsiTheme="minorHAnsi" w:cstheme="minorHAnsi"/>
          <w:iCs/>
        </w:rPr>
        <w:t xml:space="preserve"> should be able to address them through internal training focused on the pertinent chapters of the Consultation Policy and Procedures Manual (CPPM).  </w:t>
      </w:r>
    </w:p>
    <w:p w14:paraId="34B8BF47" w14:textId="77777777" w:rsidR="00D848A9" w:rsidRDefault="00D848A9" w:rsidP="0095761E">
      <w:pPr>
        <w:widowControl/>
        <w:tabs>
          <w:tab w:val="left" w:pos="540"/>
          <w:tab w:val="num" w:pos="1080"/>
        </w:tabs>
        <w:autoSpaceDE/>
        <w:autoSpaceDN/>
        <w:adjustRightInd/>
        <w:rPr>
          <w:rFonts w:asciiTheme="minorHAnsi" w:hAnsiTheme="minorHAnsi" w:cstheme="minorHAnsi"/>
          <w:iCs/>
        </w:rPr>
      </w:pPr>
    </w:p>
    <w:p w14:paraId="2F1AC74F" w14:textId="1330E390" w:rsidR="00D848A9" w:rsidRPr="00A0545C" w:rsidRDefault="00D848A9" w:rsidP="00D848A9">
      <w:pPr>
        <w:rPr>
          <w:rFonts w:asciiTheme="minorHAnsi" w:hAnsiTheme="minorHAnsi" w:cstheme="minorHAnsi"/>
          <w:iCs/>
        </w:rPr>
      </w:pPr>
      <w:r w:rsidRPr="00A0545C">
        <w:rPr>
          <w:rFonts w:asciiTheme="minorHAnsi" w:hAnsiTheme="minorHAnsi" w:cstheme="minorHAnsi"/>
        </w:rPr>
        <w:t xml:space="preserve">Appendix A describes the new and continued findings and recommendations; this report contains no findings. </w:t>
      </w:r>
      <w:r w:rsidRPr="00A0545C">
        <w:rPr>
          <w:rFonts w:asciiTheme="minorHAnsi" w:hAnsiTheme="minorHAnsi" w:cstheme="minorHAnsi"/>
          <w:iCs/>
        </w:rPr>
        <w:t xml:space="preserve">  Appendix B describes observations and related federal monitoring plans and contains </w:t>
      </w:r>
      <w:r w:rsidR="00C022FE">
        <w:rPr>
          <w:rFonts w:asciiTheme="minorHAnsi" w:hAnsiTheme="minorHAnsi" w:cstheme="minorHAnsi"/>
          <w:iCs/>
        </w:rPr>
        <w:t>three</w:t>
      </w:r>
      <w:r w:rsidR="00C022FE" w:rsidRPr="00A0545C">
        <w:rPr>
          <w:rFonts w:asciiTheme="minorHAnsi" w:hAnsiTheme="minorHAnsi" w:cstheme="minorHAnsi"/>
          <w:iCs/>
        </w:rPr>
        <w:t xml:space="preserve"> </w:t>
      </w:r>
      <w:r w:rsidRPr="00A0545C">
        <w:rPr>
          <w:rFonts w:asciiTheme="minorHAnsi" w:hAnsiTheme="minorHAnsi" w:cstheme="minorHAnsi"/>
          <w:iCs/>
        </w:rPr>
        <w:t xml:space="preserve">new observations.  </w:t>
      </w:r>
      <w:r w:rsidRPr="00A0545C">
        <w:rPr>
          <w:rFonts w:asciiTheme="minorHAnsi" w:hAnsiTheme="minorHAnsi" w:cstheme="minorHAnsi"/>
        </w:rPr>
        <w:t xml:space="preserve">Appendix C describes the </w:t>
      </w:r>
      <w:r w:rsidRPr="00A0545C">
        <w:rPr>
          <w:rFonts w:asciiTheme="minorHAnsi" w:hAnsiTheme="minorHAnsi" w:cstheme="minorHAnsi"/>
          <w:bCs/>
        </w:rPr>
        <w:t>status of previous findings with associated completed corrective actions.</w:t>
      </w:r>
      <w:r w:rsidRPr="00A0545C">
        <w:rPr>
          <w:rFonts w:asciiTheme="minorHAnsi" w:hAnsiTheme="minorHAnsi" w:cstheme="minorHAnsi"/>
        </w:rPr>
        <w:t xml:space="preserve">  </w:t>
      </w:r>
      <w:r>
        <w:rPr>
          <w:rFonts w:asciiTheme="minorHAnsi" w:hAnsiTheme="minorHAnsi" w:cstheme="minorHAnsi"/>
          <w:iCs/>
        </w:rPr>
        <w:t>MEOSH</w:t>
      </w:r>
      <w:r w:rsidRPr="00A0545C">
        <w:rPr>
          <w:rFonts w:asciiTheme="minorHAnsi" w:hAnsiTheme="minorHAnsi" w:cstheme="minorHAnsi"/>
          <w:iCs/>
        </w:rPr>
        <w:t xml:space="preserve"> had no previous findings and, therefore, no associated completed corrective actions.  In summary, this report contains </w:t>
      </w:r>
      <w:r>
        <w:rPr>
          <w:rFonts w:asciiTheme="minorHAnsi" w:hAnsiTheme="minorHAnsi" w:cstheme="minorHAnsi"/>
          <w:iCs/>
        </w:rPr>
        <w:t>three</w:t>
      </w:r>
      <w:r w:rsidRPr="00A0545C">
        <w:rPr>
          <w:rFonts w:asciiTheme="minorHAnsi" w:hAnsiTheme="minorHAnsi" w:cstheme="minorHAnsi"/>
          <w:iCs/>
        </w:rPr>
        <w:t xml:space="preserve"> new observations and no findings.</w:t>
      </w:r>
      <w:r w:rsidRPr="00A0545C">
        <w:rPr>
          <w:rStyle w:val="FootnoteReference"/>
          <w:rFonts w:asciiTheme="minorHAnsi" w:hAnsiTheme="minorHAnsi"/>
          <w:b/>
          <w:bCs/>
          <w:iCs/>
          <w:vertAlign w:val="superscript"/>
        </w:rPr>
        <w:footnoteReference w:id="1"/>
      </w:r>
    </w:p>
    <w:p w14:paraId="12D1B69E" w14:textId="77777777" w:rsidR="0073369A" w:rsidRDefault="0073369A" w:rsidP="00836129">
      <w:pPr>
        <w:widowControl/>
        <w:tabs>
          <w:tab w:val="left" w:pos="540"/>
          <w:tab w:val="num" w:pos="1080"/>
        </w:tabs>
        <w:autoSpaceDE/>
        <w:autoSpaceDN/>
        <w:adjustRightInd/>
        <w:rPr>
          <w:b/>
          <w:color w:val="4F81BD" w:themeColor="accent1"/>
        </w:rPr>
      </w:pPr>
    </w:p>
    <w:p w14:paraId="5F4F4B4A" w14:textId="77777777" w:rsidR="00DA10A8" w:rsidRPr="00827673" w:rsidRDefault="00DA10A8" w:rsidP="00836129">
      <w:pPr>
        <w:widowControl/>
        <w:tabs>
          <w:tab w:val="left" w:pos="540"/>
          <w:tab w:val="num" w:pos="1080"/>
        </w:tabs>
        <w:autoSpaceDE/>
        <w:autoSpaceDN/>
        <w:adjustRightInd/>
        <w:rPr>
          <w:b/>
          <w:color w:val="4F81BD" w:themeColor="accent1"/>
        </w:rPr>
      </w:pPr>
    </w:p>
    <w:p w14:paraId="1007391B" w14:textId="77777777" w:rsidR="00836129" w:rsidRPr="00387206" w:rsidRDefault="00836129" w:rsidP="00836129">
      <w:pPr>
        <w:widowControl/>
        <w:tabs>
          <w:tab w:val="left" w:pos="540"/>
          <w:tab w:val="num" w:pos="1080"/>
        </w:tabs>
        <w:autoSpaceDE/>
        <w:autoSpaceDN/>
        <w:adjustRightInd/>
        <w:rPr>
          <w:rFonts w:asciiTheme="minorHAnsi" w:hAnsiTheme="minorHAnsi" w:cstheme="minorHAnsi"/>
          <w:b/>
          <w:sz w:val="32"/>
          <w:szCs w:val="32"/>
        </w:rPr>
      </w:pPr>
      <w:r w:rsidRPr="00387206">
        <w:rPr>
          <w:rFonts w:asciiTheme="minorHAnsi" w:hAnsiTheme="minorHAnsi" w:cstheme="minorHAnsi"/>
          <w:b/>
          <w:sz w:val="32"/>
          <w:szCs w:val="32"/>
        </w:rPr>
        <w:t xml:space="preserve">II.  </w:t>
      </w:r>
      <w:r w:rsidR="00601A7C" w:rsidRPr="00387206">
        <w:rPr>
          <w:rFonts w:asciiTheme="minorHAnsi" w:hAnsiTheme="minorHAnsi" w:cstheme="minorHAnsi"/>
          <w:b/>
          <w:sz w:val="32"/>
          <w:szCs w:val="32"/>
        </w:rPr>
        <w:t xml:space="preserve"> </w:t>
      </w:r>
      <w:r w:rsidR="008B1863" w:rsidRPr="00387206">
        <w:rPr>
          <w:rFonts w:asciiTheme="minorHAnsi" w:hAnsiTheme="minorHAnsi" w:cstheme="minorHAnsi"/>
          <w:b/>
          <w:sz w:val="32"/>
          <w:szCs w:val="32"/>
        </w:rPr>
        <w:t xml:space="preserve">State </w:t>
      </w:r>
      <w:r w:rsidRPr="00387206">
        <w:rPr>
          <w:rFonts w:asciiTheme="minorHAnsi" w:hAnsiTheme="minorHAnsi" w:cstheme="minorHAnsi"/>
          <w:b/>
          <w:sz w:val="32"/>
          <w:szCs w:val="32"/>
        </w:rPr>
        <w:t>Plan Background</w:t>
      </w:r>
    </w:p>
    <w:p w14:paraId="00268BE4" w14:textId="77777777" w:rsidR="008B1863" w:rsidRPr="008B1863" w:rsidRDefault="008B1863" w:rsidP="007A71AC">
      <w:pPr>
        <w:widowControl/>
        <w:autoSpaceDE/>
        <w:autoSpaceDN/>
        <w:adjustRightInd/>
        <w:rPr>
          <w:i/>
        </w:rPr>
      </w:pPr>
    </w:p>
    <w:p w14:paraId="61D15D74" w14:textId="77777777" w:rsidR="008B7258" w:rsidRPr="0095761E" w:rsidRDefault="008B7258" w:rsidP="00143518">
      <w:pPr>
        <w:pStyle w:val="ListParagraph"/>
        <w:numPr>
          <w:ilvl w:val="0"/>
          <w:numId w:val="37"/>
        </w:numPr>
        <w:rPr>
          <w:rFonts w:asciiTheme="minorHAnsi" w:hAnsiTheme="minorHAnsi" w:cstheme="minorHAnsi"/>
          <w:b/>
        </w:rPr>
      </w:pPr>
      <w:r w:rsidRPr="0095761E">
        <w:rPr>
          <w:rFonts w:asciiTheme="minorHAnsi" w:hAnsiTheme="minorHAnsi" w:cstheme="minorHAnsi"/>
          <w:b/>
          <w:sz w:val="24"/>
          <w:szCs w:val="24"/>
        </w:rPr>
        <w:t>Background</w:t>
      </w:r>
    </w:p>
    <w:p w14:paraId="675474F8" w14:textId="77777777" w:rsidR="0095761E" w:rsidRPr="00A41526" w:rsidRDefault="0095761E" w:rsidP="0095761E">
      <w:pPr>
        <w:rPr>
          <w:rFonts w:asciiTheme="minorHAnsi" w:hAnsiTheme="minorHAnsi" w:cstheme="minorHAnsi"/>
        </w:rPr>
      </w:pPr>
      <w:r w:rsidRPr="00A41526">
        <w:rPr>
          <w:rFonts w:asciiTheme="minorHAnsi" w:hAnsiTheme="minorHAnsi" w:cstheme="minorHAnsi"/>
        </w:rPr>
        <w:t xml:space="preserve">On August 5, 2015, MEOSH received initial approval as a developmental State and Local Government Only State Plan under the Occupational Safety and Health (OSH) Act of 1970.  In October 2020, the Maine Department of Labor, Bureau of Labor Standards submitted documentation attesting to the completion of all developmental steps.  OSHA certified this completion on March 21, 2023.  </w:t>
      </w:r>
    </w:p>
    <w:p w14:paraId="2E182A55" w14:textId="77777777" w:rsidR="0095761E" w:rsidRPr="00A41526" w:rsidRDefault="0095761E" w:rsidP="0095761E">
      <w:pPr>
        <w:rPr>
          <w:rFonts w:asciiTheme="minorHAnsi" w:hAnsiTheme="minorHAnsi" w:cstheme="minorHAnsi"/>
        </w:rPr>
      </w:pPr>
    </w:p>
    <w:p w14:paraId="701CC95B" w14:textId="357BAEA4" w:rsidR="0095761E" w:rsidRPr="00A41526" w:rsidRDefault="00176748" w:rsidP="0095761E">
      <w:pPr>
        <w:rPr>
          <w:rFonts w:asciiTheme="minorHAnsi" w:hAnsiTheme="minorHAnsi" w:cstheme="minorHAnsi"/>
        </w:rPr>
      </w:pPr>
      <w:r>
        <w:rPr>
          <w:rFonts w:asciiTheme="minorHAnsi" w:hAnsiTheme="minorHAnsi" w:cstheme="minorHAnsi"/>
        </w:rPr>
        <w:t>MEOSH is administered by t</w:t>
      </w:r>
      <w:r w:rsidR="0095761E" w:rsidRPr="00A41526">
        <w:rPr>
          <w:rFonts w:asciiTheme="minorHAnsi" w:hAnsiTheme="minorHAnsi" w:cstheme="minorHAnsi"/>
        </w:rPr>
        <w:t>he Maine Department of Labor</w:t>
      </w:r>
      <w:r>
        <w:rPr>
          <w:rFonts w:asciiTheme="minorHAnsi" w:hAnsiTheme="minorHAnsi" w:cstheme="minorHAnsi"/>
        </w:rPr>
        <w:t xml:space="preserve">, under the leadership of </w:t>
      </w:r>
      <w:r w:rsidR="0095761E" w:rsidRPr="00A41526">
        <w:rPr>
          <w:rFonts w:asciiTheme="minorHAnsi" w:hAnsiTheme="minorHAnsi" w:cstheme="minorHAnsi"/>
        </w:rPr>
        <w:t>the Director of the Department’s Bureau of Labor Standards</w:t>
      </w:r>
      <w:r w:rsidR="0095761E" w:rsidRPr="00723FC5">
        <w:rPr>
          <w:rFonts w:asciiTheme="minorHAnsi" w:hAnsiTheme="minorHAnsi" w:cstheme="minorHAnsi"/>
        </w:rPr>
        <w:t>.</w:t>
      </w:r>
      <w:r w:rsidR="008F5229" w:rsidRPr="00723FC5">
        <w:rPr>
          <w:rFonts w:asciiTheme="minorHAnsi" w:hAnsiTheme="minorHAnsi" w:cstheme="minorHAnsi"/>
        </w:rPr>
        <w:t xml:space="preserve">  </w:t>
      </w:r>
      <w:r w:rsidR="001C6968">
        <w:rPr>
          <w:rFonts w:asciiTheme="minorHAnsi" w:hAnsiTheme="minorHAnsi" w:cstheme="minorHAnsi"/>
        </w:rPr>
        <w:t>The State Plan</w:t>
      </w:r>
      <w:r w:rsidR="00CC20D9">
        <w:rPr>
          <w:rFonts w:asciiTheme="minorHAnsi" w:hAnsiTheme="minorHAnsi" w:cstheme="minorHAnsi"/>
        </w:rPr>
        <w:t xml:space="preserve"> is headquartered in</w:t>
      </w:r>
      <w:r w:rsidR="001C6968">
        <w:rPr>
          <w:rFonts w:asciiTheme="minorHAnsi" w:hAnsiTheme="minorHAnsi" w:cstheme="minorHAnsi"/>
        </w:rPr>
        <w:t xml:space="preserve"> Augusta, Maine.  </w:t>
      </w:r>
      <w:r w:rsidR="0095761E" w:rsidRPr="00D85199">
        <w:rPr>
          <w:rFonts w:asciiTheme="minorHAnsi" w:hAnsiTheme="minorHAnsi" w:cstheme="minorHAnsi"/>
        </w:rPr>
        <w:t>MEOSH covers approximately 2,4</w:t>
      </w:r>
      <w:r w:rsidR="008C711F" w:rsidRPr="00D85199">
        <w:rPr>
          <w:rFonts w:asciiTheme="minorHAnsi" w:hAnsiTheme="minorHAnsi" w:cstheme="minorHAnsi"/>
        </w:rPr>
        <w:t>17</w:t>
      </w:r>
      <w:r w:rsidR="0095761E" w:rsidRPr="00D85199">
        <w:rPr>
          <w:rFonts w:asciiTheme="minorHAnsi" w:hAnsiTheme="minorHAnsi" w:cstheme="minorHAnsi"/>
        </w:rPr>
        <w:t xml:space="preserve"> employers (24</w:t>
      </w:r>
      <w:r w:rsidR="003C09C9" w:rsidRPr="00D85199">
        <w:rPr>
          <w:rFonts w:asciiTheme="minorHAnsi" w:hAnsiTheme="minorHAnsi" w:cstheme="minorHAnsi"/>
        </w:rPr>
        <w:t>9</w:t>
      </w:r>
      <w:r w:rsidR="0095761E" w:rsidRPr="00D85199">
        <w:rPr>
          <w:rFonts w:asciiTheme="minorHAnsi" w:hAnsiTheme="minorHAnsi" w:cstheme="minorHAnsi"/>
        </w:rPr>
        <w:t xml:space="preserve"> in state government and 2,1</w:t>
      </w:r>
      <w:r w:rsidR="008C711F" w:rsidRPr="00D85199">
        <w:rPr>
          <w:rFonts w:asciiTheme="minorHAnsi" w:hAnsiTheme="minorHAnsi" w:cstheme="minorHAnsi"/>
        </w:rPr>
        <w:t>68</w:t>
      </w:r>
      <w:r w:rsidR="0095761E" w:rsidRPr="00D85199">
        <w:rPr>
          <w:rFonts w:asciiTheme="minorHAnsi" w:hAnsiTheme="minorHAnsi" w:cstheme="minorHAnsi"/>
        </w:rPr>
        <w:t xml:space="preserve"> in local government) and </w:t>
      </w:r>
      <w:r w:rsidR="0095761E" w:rsidRPr="00D85199">
        <w:rPr>
          <w:rFonts w:asciiTheme="minorHAnsi" w:hAnsiTheme="minorHAnsi" w:cstheme="minorHAnsi"/>
        </w:rPr>
        <w:lastRenderedPageBreak/>
        <w:t>8</w:t>
      </w:r>
      <w:r w:rsidR="00D85199" w:rsidRPr="00D85199">
        <w:rPr>
          <w:rFonts w:asciiTheme="minorHAnsi" w:hAnsiTheme="minorHAnsi" w:cstheme="minorHAnsi"/>
        </w:rPr>
        <w:t>3,498</w:t>
      </w:r>
      <w:r w:rsidR="0095761E" w:rsidRPr="00D85199">
        <w:rPr>
          <w:rFonts w:asciiTheme="minorHAnsi" w:hAnsiTheme="minorHAnsi" w:cstheme="minorHAnsi"/>
        </w:rPr>
        <w:t xml:space="preserve"> workers (2</w:t>
      </w:r>
      <w:r w:rsidR="00105E9E" w:rsidRPr="00D85199">
        <w:rPr>
          <w:rFonts w:asciiTheme="minorHAnsi" w:hAnsiTheme="minorHAnsi" w:cstheme="minorHAnsi"/>
        </w:rPr>
        <w:t>2</w:t>
      </w:r>
      <w:r w:rsidR="0095761E" w:rsidRPr="00D85199">
        <w:rPr>
          <w:rFonts w:asciiTheme="minorHAnsi" w:hAnsiTheme="minorHAnsi" w:cstheme="minorHAnsi"/>
        </w:rPr>
        <w:t>,</w:t>
      </w:r>
      <w:r w:rsidR="00C668E1" w:rsidRPr="00D85199">
        <w:rPr>
          <w:rFonts w:asciiTheme="minorHAnsi" w:hAnsiTheme="minorHAnsi" w:cstheme="minorHAnsi"/>
        </w:rPr>
        <w:t>209</w:t>
      </w:r>
      <w:r w:rsidR="0095761E" w:rsidRPr="00D85199">
        <w:rPr>
          <w:rFonts w:asciiTheme="minorHAnsi" w:hAnsiTheme="minorHAnsi" w:cstheme="minorHAnsi"/>
        </w:rPr>
        <w:t xml:space="preserve"> workers in state government and 6</w:t>
      </w:r>
      <w:r w:rsidR="005F6E87" w:rsidRPr="00D85199">
        <w:rPr>
          <w:rFonts w:asciiTheme="minorHAnsi" w:hAnsiTheme="minorHAnsi" w:cstheme="minorHAnsi"/>
        </w:rPr>
        <w:t>1,289</w:t>
      </w:r>
      <w:r w:rsidR="0095761E" w:rsidRPr="00D85199">
        <w:rPr>
          <w:rFonts w:asciiTheme="minorHAnsi" w:hAnsiTheme="minorHAnsi" w:cstheme="minorHAnsi"/>
        </w:rPr>
        <w:t xml:space="preserve"> workers in local government).</w:t>
      </w:r>
      <w:r w:rsidR="0095761E" w:rsidRPr="00D85199">
        <w:rPr>
          <w:rStyle w:val="FootnoteReference"/>
          <w:rFonts w:asciiTheme="minorHAnsi" w:hAnsiTheme="minorHAnsi" w:cstheme="minorHAnsi"/>
          <w:b/>
          <w:bCs/>
          <w:vertAlign w:val="superscript"/>
        </w:rPr>
        <w:footnoteReference w:id="2"/>
      </w:r>
      <w:r w:rsidR="0095761E" w:rsidRPr="00A41526">
        <w:rPr>
          <w:rFonts w:asciiTheme="minorHAnsi" w:hAnsiTheme="minorHAnsi" w:cstheme="minorHAnsi"/>
          <w:b/>
          <w:bCs/>
          <w:vertAlign w:val="superscript"/>
        </w:rPr>
        <w:t xml:space="preserve"> </w:t>
      </w:r>
    </w:p>
    <w:p w14:paraId="1B659708" w14:textId="77777777" w:rsidR="0095761E" w:rsidRPr="00A41526" w:rsidRDefault="0095761E" w:rsidP="0095761E">
      <w:pPr>
        <w:rPr>
          <w:rFonts w:asciiTheme="minorHAnsi" w:hAnsiTheme="minorHAnsi" w:cstheme="minorHAnsi"/>
        </w:rPr>
      </w:pPr>
    </w:p>
    <w:p w14:paraId="20B9E1A6" w14:textId="73B15A5F" w:rsidR="006C51F5" w:rsidRDefault="006C51F5" w:rsidP="0095761E">
      <w:pPr>
        <w:rPr>
          <w:rFonts w:asciiTheme="minorHAnsi" w:hAnsiTheme="minorHAnsi" w:cstheme="minorHAnsi"/>
        </w:rPr>
      </w:pPr>
      <w:r w:rsidRPr="006C51F5">
        <w:rPr>
          <w:rFonts w:asciiTheme="minorHAnsi" w:hAnsiTheme="minorHAnsi" w:cstheme="minorHAnsi"/>
        </w:rPr>
        <w:t>Volunteers under the direction of a state or local government employer are also covered, as well as workers in county government and quasi-municipal agencies.  MEOSH does not cover federal government workers, including those employed by the United States Postal Service and civilian workers on military bases.  These workers are covered by OSHA, which also exercises authority over private sector employers in the state.</w:t>
      </w:r>
    </w:p>
    <w:p w14:paraId="5763E1D8" w14:textId="77777777" w:rsidR="006C51F5" w:rsidRDefault="006C51F5" w:rsidP="0095761E">
      <w:pPr>
        <w:rPr>
          <w:rFonts w:asciiTheme="minorHAnsi" w:hAnsiTheme="minorHAnsi" w:cstheme="minorHAnsi"/>
        </w:rPr>
      </w:pPr>
    </w:p>
    <w:p w14:paraId="158D382B" w14:textId="1F8105DC" w:rsidR="0095761E" w:rsidRPr="00A41526" w:rsidRDefault="0095761E" w:rsidP="0095761E">
      <w:pPr>
        <w:rPr>
          <w:rFonts w:asciiTheme="minorHAnsi" w:hAnsiTheme="minorHAnsi" w:cstheme="minorHAnsi"/>
        </w:rPr>
      </w:pPr>
      <w:r w:rsidRPr="00A41526">
        <w:rPr>
          <w:rFonts w:asciiTheme="minorHAnsi" w:hAnsiTheme="minorHAnsi" w:cstheme="minorHAnsi"/>
        </w:rPr>
        <w:t xml:space="preserve">The </w:t>
      </w:r>
      <w:r w:rsidR="00683F74" w:rsidRPr="00A41526">
        <w:rPr>
          <w:rFonts w:asciiTheme="minorHAnsi" w:hAnsiTheme="minorHAnsi" w:cstheme="minorHAnsi"/>
        </w:rPr>
        <w:t>d</w:t>
      </w:r>
      <w:r w:rsidRPr="00A41526">
        <w:rPr>
          <w:rFonts w:asciiTheme="minorHAnsi" w:hAnsiTheme="minorHAnsi" w:cstheme="minorHAnsi"/>
        </w:rPr>
        <w:t xml:space="preserve">irector and the program manager are the State Plan’s first-line supervisors.  At full staffing, MEOSH has four </w:t>
      </w:r>
      <w:r w:rsidR="006C51F5">
        <w:rPr>
          <w:rFonts w:asciiTheme="minorHAnsi" w:hAnsiTheme="minorHAnsi" w:cstheme="minorHAnsi"/>
        </w:rPr>
        <w:t xml:space="preserve">compliance </w:t>
      </w:r>
      <w:r w:rsidR="00D45A0B">
        <w:rPr>
          <w:rFonts w:asciiTheme="minorHAnsi" w:hAnsiTheme="minorHAnsi" w:cstheme="minorHAnsi"/>
        </w:rPr>
        <w:t xml:space="preserve">safety and health </w:t>
      </w:r>
      <w:r w:rsidRPr="00A41526">
        <w:rPr>
          <w:rFonts w:asciiTheme="minorHAnsi" w:hAnsiTheme="minorHAnsi" w:cstheme="minorHAnsi"/>
        </w:rPr>
        <w:t>officers</w:t>
      </w:r>
      <w:r w:rsidR="00D45A0B">
        <w:rPr>
          <w:rFonts w:asciiTheme="minorHAnsi" w:hAnsiTheme="minorHAnsi" w:cstheme="minorHAnsi"/>
        </w:rPr>
        <w:t xml:space="preserve"> (CSHOs)</w:t>
      </w:r>
      <w:r w:rsidR="00864873" w:rsidRPr="00A41526">
        <w:rPr>
          <w:rFonts w:asciiTheme="minorHAnsi" w:hAnsiTheme="minorHAnsi" w:cstheme="minorHAnsi"/>
        </w:rPr>
        <w:t>,</w:t>
      </w:r>
      <w:r w:rsidRPr="00A41526">
        <w:rPr>
          <w:rFonts w:asciiTheme="minorHAnsi" w:hAnsiTheme="minorHAnsi" w:cstheme="minorHAnsi"/>
        </w:rPr>
        <w:t xml:space="preserve"> three safety and one health.  </w:t>
      </w:r>
      <w:r w:rsidR="00CC20D9">
        <w:rPr>
          <w:rFonts w:asciiTheme="minorHAnsi" w:hAnsiTheme="minorHAnsi" w:cstheme="minorHAnsi"/>
        </w:rPr>
        <w:t>T</w:t>
      </w:r>
      <w:r w:rsidR="00FD00BC" w:rsidRPr="00A41526">
        <w:rPr>
          <w:rFonts w:asciiTheme="minorHAnsi" w:hAnsiTheme="minorHAnsi" w:cstheme="minorHAnsi"/>
        </w:rPr>
        <w:t xml:space="preserve">he </w:t>
      </w:r>
      <w:r w:rsidR="00462D3B" w:rsidRPr="00A41526">
        <w:rPr>
          <w:rFonts w:asciiTheme="minorHAnsi" w:hAnsiTheme="minorHAnsi" w:cstheme="minorHAnsi"/>
        </w:rPr>
        <w:t>chief safety and health inspector</w:t>
      </w:r>
      <w:r w:rsidR="00CC20D9">
        <w:rPr>
          <w:rFonts w:asciiTheme="minorHAnsi" w:hAnsiTheme="minorHAnsi" w:cstheme="minorHAnsi"/>
        </w:rPr>
        <w:t>, who is one of the CSHOs,</w:t>
      </w:r>
      <w:r w:rsidR="00462D3B" w:rsidRPr="00A41526">
        <w:rPr>
          <w:rFonts w:asciiTheme="minorHAnsi" w:hAnsiTheme="minorHAnsi" w:cstheme="minorHAnsi"/>
        </w:rPr>
        <w:t xml:space="preserve"> </w:t>
      </w:r>
      <w:r w:rsidRPr="00A41526">
        <w:rPr>
          <w:rFonts w:asciiTheme="minorHAnsi" w:hAnsiTheme="minorHAnsi" w:cstheme="minorHAnsi"/>
        </w:rPr>
        <w:t>helps supervise the other three compliance officers and</w:t>
      </w:r>
      <w:r w:rsidR="00CB5642" w:rsidRPr="00A41526">
        <w:rPr>
          <w:rFonts w:asciiTheme="minorHAnsi" w:hAnsiTheme="minorHAnsi" w:cstheme="minorHAnsi"/>
        </w:rPr>
        <w:t>,</w:t>
      </w:r>
      <w:r w:rsidRPr="00A41526">
        <w:rPr>
          <w:rFonts w:asciiTheme="minorHAnsi" w:hAnsiTheme="minorHAnsi" w:cstheme="minorHAnsi"/>
        </w:rPr>
        <w:t xml:space="preserve"> along with the program manager, assists the </w:t>
      </w:r>
      <w:r w:rsidR="00C2666F">
        <w:rPr>
          <w:rFonts w:asciiTheme="minorHAnsi" w:hAnsiTheme="minorHAnsi" w:cstheme="minorHAnsi"/>
        </w:rPr>
        <w:t>d</w:t>
      </w:r>
      <w:r w:rsidRPr="00A41526">
        <w:rPr>
          <w:rFonts w:asciiTheme="minorHAnsi" w:hAnsiTheme="minorHAnsi" w:cstheme="minorHAnsi"/>
        </w:rPr>
        <w:t>irector with handling workplace retaliation complaints.  The State Plan’s</w:t>
      </w:r>
      <w:r w:rsidR="00FD00BC" w:rsidRPr="00A41526">
        <w:rPr>
          <w:rFonts w:asciiTheme="minorHAnsi" w:hAnsiTheme="minorHAnsi" w:cstheme="minorHAnsi"/>
        </w:rPr>
        <w:t xml:space="preserve"> 23(g)</w:t>
      </w:r>
      <w:r w:rsidRPr="00A41526">
        <w:rPr>
          <w:rFonts w:asciiTheme="minorHAnsi" w:hAnsiTheme="minorHAnsi" w:cstheme="minorHAnsi"/>
        </w:rPr>
        <w:t xml:space="preserve"> consultation staff </w:t>
      </w:r>
      <w:r w:rsidR="002B5EC7" w:rsidRPr="00A41526">
        <w:rPr>
          <w:rFonts w:asciiTheme="minorHAnsi" w:hAnsiTheme="minorHAnsi" w:cstheme="minorHAnsi"/>
        </w:rPr>
        <w:t>consist</w:t>
      </w:r>
      <w:r w:rsidRPr="00A41526">
        <w:rPr>
          <w:rFonts w:asciiTheme="minorHAnsi" w:hAnsiTheme="minorHAnsi" w:cstheme="minorHAnsi"/>
        </w:rPr>
        <w:t xml:space="preserve"> of three consultants</w:t>
      </w:r>
      <w:r w:rsidR="00DF591E" w:rsidRPr="00A41526">
        <w:rPr>
          <w:rFonts w:asciiTheme="minorHAnsi" w:hAnsiTheme="minorHAnsi" w:cstheme="minorHAnsi"/>
        </w:rPr>
        <w:t>,</w:t>
      </w:r>
      <w:r w:rsidRPr="00A41526">
        <w:rPr>
          <w:rFonts w:asciiTheme="minorHAnsi" w:hAnsiTheme="minorHAnsi" w:cstheme="minorHAnsi"/>
        </w:rPr>
        <w:t xml:space="preserve"> two safety and one health</w:t>
      </w:r>
      <w:r w:rsidR="00DF591E" w:rsidRPr="00A41526">
        <w:rPr>
          <w:rFonts w:asciiTheme="minorHAnsi" w:hAnsiTheme="minorHAnsi" w:cstheme="minorHAnsi"/>
        </w:rPr>
        <w:t>,</w:t>
      </w:r>
      <w:r w:rsidRPr="00A41526">
        <w:rPr>
          <w:rFonts w:asciiTheme="minorHAnsi" w:hAnsiTheme="minorHAnsi" w:cstheme="minorHAnsi"/>
        </w:rPr>
        <w:t xml:space="preserve"> and a compliance assistance specialist (CAS).</w:t>
      </w:r>
    </w:p>
    <w:p w14:paraId="65B073BB" w14:textId="77777777" w:rsidR="0095761E" w:rsidRPr="00A41526" w:rsidRDefault="0095761E" w:rsidP="0095761E">
      <w:pPr>
        <w:rPr>
          <w:rFonts w:asciiTheme="minorHAnsi" w:hAnsiTheme="minorHAnsi" w:cstheme="minorHAnsi"/>
        </w:rPr>
      </w:pPr>
    </w:p>
    <w:p w14:paraId="3D54A9EC" w14:textId="7B74B6D1" w:rsidR="0095761E" w:rsidRPr="00A41526" w:rsidRDefault="0095761E" w:rsidP="0095761E">
      <w:pPr>
        <w:rPr>
          <w:rFonts w:asciiTheme="minorHAnsi" w:hAnsiTheme="minorHAnsi" w:cstheme="minorHAnsi"/>
        </w:rPr>
      </w:pPr>
      <w:r w:rsidRPr="00A41526">
        <w:rPr>
          <w:rFonts w:asciiTheme="minorHAnsi" w:hAnsiTheme="minorHAnsi" w:cstheme="minorHAnsi"/>
        </w:rPr>
        <w:t xml:space="preserve">MEOSH has adopted OSHA’s occupational safety and health standards.  They generally follow but are not necessarily identical to OSHA’s standards.  MEOSH has a unique respiratory protection </w:t>
      </w:r>
      <w:r w:rsidR="001C6968">
        <w:rPr>
          <w:rFonts w:asciiTheme="minorHAnsi" w:hAnsiTheme="minorHAnsi" w:cstheme="minorHAnsi"/>
        </w:rPr>
        <w:t xml:space="preserve">standard </w:t>
      </w:r>
      <w:r w:rsidRPr="00A41526">
        <w:rPr>
          <w:rFonts w:asciiTheme="minorHAnsi" w:hAnsiTheme="minorHAnsi" w:cstheme="minorHAnsi"/>
        </w:rPr>
        <w:t xml:space="preserve">and video display terminal standard.  The State Plan has also adopted Maine’s </w:t>
      </w:r>
      <w:r w:rsidR="00F14295">
        <w:rPr>
          <w:rFonts w:asciiTheme="minorHAnsi" w:hAnsiTheme="minorHAnsi" w:cstheme="minorHAnsi"/>
        </w:rPr>
        <w:t>Agency Work Rule, referred to as Code of Maine Rules,</w:t>
      </w:r>
      <w:r w:rsidRPr="00A41526">
        <w:rPr>
          <w:rFonts w:asciiTheme="minorHAnsi" w:hAnsiTheme="minorHAnsi" w:cstheme="minorHAnsi"/>
        </w:rPr>
        <w:t xml:space="preserve"> for public safety dive team operations and d</w:t>
      </w:r>
      <w:r w:rsidR="00106B58">
        <w:rPr>
          <w:rFonts w:asciiTheme="minorHAnsi" w:hAnsiTheme="minorHAnsi" w:cstheme="minorHAnsi"/>
        </w:rPr>
        <w:t>r</w:t>
      </w:r>
      <w:r w:rsidRPr="00A41526">
        <w:rPr>
          <w:rFonts w:asciiTheme="minorHAnsi" w:hAnsiTheme="minorHAnsi" w:cstheme="minorHAnsi"/>
        </w:rPr>
        <w:t xml:space="preserve">iver training requirements for fire apparatuses. </w:t>
      </w:r>
    </w:p>
    <w:p w14:paraId="7407862B" w14:textId="77777777" w:rsidR="0095761E" w:rsidRPr="00A41526" w:rsidRDefault="0095761E" w:rsidP="0095761E">
      <w:pPr>
        <w:rPr>
          <w:rFonts w:asciiTheme="minorHAnsi" w:hAnsiTheme="minorHAnsi" w:cstheme="minorHAnsi"/>
        </w:rPr>
      </w:pPr>
    </w:p>
    <w:p w14:paraId="5FB30BBE" w14:textId="53674348" w:rsidR="0095761E" w:rsidRPr="00A41526" w:rsidRDefault="0095761E" w:rsidP="0095761E">
      <w:pPr>
        <w:rPr>
          <w:rFonts w:asciiTheme="minorHAnsi" w:hAnsiTheme="minorHAnsi" w:cstheme="minorHAnsi"/>
        </w:rPr>
      </w:pPr>
      <w:r w:rsidRPr="00A41526">
        <w:rPr>
          <w:rFonts w:asciiTheme="minorHAnsi" w:hAnsiTheme="minorHAnsi" w:cstheme="minorHAnsi"/>
        </w:rPr>
        <w:t xml:space="preserve">MEOSH conducts workplace inspections.  If violations are identified, citations and proposed assessments of penalties are issued.  State and local government employers may contest citations and proposed penalties before the Board of Occupational Safety and Health </w:t>
      </w:r>
      <w:r w:rsidR="005204FD" w:rsidRPr="00A41526">
        <w:rPr>
          <w:rFonts w:asciiTheme="minorHAnsi" w:hAnsiTheme="minorHAnsi" w:cstheme="minorHAnsi"/>
        </w:rPr>
        <w:t xml:space="preserve">(the Board) </w:t>
      </w:r>
      <w:r w:rsidRPr="00A41526">
        <w:rPr>
          <w:rFonts w:asciiTheme="minorHAnsi" w:hAnsiTheme="minorHAnsi" w:cstheme="minorHAnsi"/>
        </w:rPr>
        <w:t xml:space="preserve">which adopts standards and is an independent review authority for contested cases.  </w:t>
      </w:r>
    </w:p>
    <w:p w14:paraId="72D6560E" w14:textId="77777777" w:rsidR="0095761E" w:rsidRPr="00A41526" w:rsidRDefault="0095761E" w:rsidP="0095761E">
      <w:pPr>
        <w:rPr>
          <w:rFonts w:asciiTheme="minorHAnsi" w:hAnsiTheme="minorHAnsi" w:cstheme="minorHAnsi"/>
        </w:rPr>
      </w:pPr>
    </w:p>
    <w:p w14:paraId="23B055B8" w14:textId="31F37B86" w:rsidR="0095761E" w:rsidRPr="00A41526" w:rsidRDefault="0095761E" w:rsidP="0095761E">
      <w:pPr>
        <w:rPr>
          <w:rFonts w:asciiTheme="minorHAnsi" w:hAnsiTheme="minorHAnsi" w:cstheme="minorHAnsi"/>
        </w:rPr>
      </w:pPr>
      <w:r w:rsidRPr="00A41526">
        <w:rPr>
          <w:rFonts w:asciiTheme="minorHAnsi" w:hAnsiTheme="minorHAnsi" w:cstheme="minorHAnsi"/>
        </w:rPr>
        <w:t xml:space="preserve">MEOSH’s Field Operations Manual (FOM) is equivalent to OSHA’s FOM, except MEOSH did not adopt OSHA’s penalty adjustment factors in Chapter 6, and the State Plan’s informal conference proceedings in Chapter 7 differ from OSHA’s. </w:t>
      </w:r>
      <w:r w:rsidR="006467DF" w:rsidRPr="00A41526">
        <w:rPr>
          <w:rFonts w:asciiTheme="minorHAnsi" w:hAnsiTheme="minorHAnsi" w:cstheme="minorHAnsi"/>
        </w:rPr>
        <w:t xml:space="preserve"> </w:t>
      </w:r>
      <w:r w:rsidRPr="00A41526">
        <w:rPr>
          <w:rFonts w:asciiTheme="minorHAnsi" w:hAnsiTheme="minorHAnsi" w:cstheme="minorHAnsi"/>
        </w:rPr>
        <w:t xml:space="preserve">In FY 2023, </w:t>
      </w:r>
      <w:bookmarkStart w:id="1" w:name="_Hlk159918298"/>
      <w:r w:rsidRPr="00A41526">
        <w:rPr>
          <w:rFonts w:asciiTheme="minorHAnsi" w:hAnsiTheme="minorHAnsi" w:cstheme="minorHAnsi"/>
        </w:rPr>
        <w:t>the State Plan amended Chapter 3, requiring compliance officers to provide written abatement recommendations with each citation</w:t>
      </w:r>
      <w:r w:rsidR="00503013" w:rsidRPr="00A41526">
        <w:rPr>
          <w:rFonts w:asciiTheme="minorHAnsi" w:hAnsiTheme="minorHAnsi" w:cstheme="minorHAnsi"/>
        </w:rPr>
        <w:t xml:space="preserve"> </w:t>
      </w:r>
      <w:r w:rsidR="004647B4" w:rsidRPr="00A41526">
        <w:rPr>
          <w:rFonts w:asciiTheme="minorHAnsi" w:hAnsiTheme="minorHAnsi" w:cstheme="minorHAnsi"/>
        </w:rPr>
        <w:t>to</w:t>
      </w:r>
      <w:r w:rsidRPr="00A41526">
        <w:rPr>
          <w:rFonts w:asciiTheme="minorHAnsi" w:hAnsiTheme="minorHAnsi" w:cstheme="minorHAnsi"/>
        </w:rPr>
        <w:t xml:space="preserve"> assist employers with their abatement method.</w:t>
      </w:r>
      <w:bookmarkEnd w:id="1"/>
    </w:p>
    <w:p w14:paraId="3ED5266C" w14:textId="77777777" w:rsidR="0095761E" w:rsidRPr="00A41526" w:rsidRDefault="0095761E" w:rsidP="0095761E">
      <w:pPr>
        <w:rPr>
          <w:rFonts w:asciiTheme="minorHAnsi" w:hAnsiTheme="minorHAnsi" w:cstheme="minorHAnsi"/>
        </w:rPr>
      </w:pPr>
    </w:p>
    <w:p w14:paraId="122FC804" w14:textId="77777777" w:rsidR="0095761E" w:rsidRPr="00A41526" w:rsidRDefault="0095761E" w:rsidP="0095761E">
      <w:pPr>
        <w:rPr>
          <w:rFonts w:asciiTheme="minorHAnsi" w:hAnsiTheme="minorHAnsi" w:cstheme="minorHAnsi"/>
        </w:rPr>
      </w:pPr>
      <w:r w:rsidRPr="00A41526">
        <w:rPr>
          <w:rFonts w:asciiTheme="minorHAnsi" w:hAnsiTheme="minorHAnsi" w:cstheme="minorHAnsi"/>
        </w:rPr>
        <w:t>The State Plan enforces Title 26, Chapter 6, §570 of the Maine Revised Statutes Annotated (M.R.S.A.), which outlines the provisions that an employer cannot discharge or in any manner discriminate against a worker filing a complaint, testifying, or otherwise acting to exercise rights granted by the M.R.S.A.  MEOSH adopted 29 CFR 1977, Discrimination Against Employees Under the OSH Act of 1970 in FY 2019.</w:t>
      </w:r>
    </w:p>
    <w:p w14:paraId="4E18FF91" w14:textId="77777777" w:rsidR="0095761E" w:rsidRPr="00A41526" w:rsidRDefault="0095761E" w:rsidP="0095761E">
      <w:pPr>
        <w:rPr>
          <w:rFonts w:asciiTheme="minorHAnsi" w:hAnsiTheme="minorHAnsi" w:cstheme="minorHAnsi"/>
        </w:rPr>
      </w:pPr>
    </w:p>
    <w:p w14:paraId="4EA22A4E" w14:textId="0DFEDC71" w:rsidR="00176748" w:rsidRDefault="00176748" w:rsidP="0095761E">
      <w:pPr>
        <w:rPr>
          <w:rFonts w:asciiTheme="minorHAnsi" w:hAnsiTheme="minorHAnsi" w:cstheme="minorHAnsi"/>
        </w:rPr>
      </w:pPr>
      <w:r>
        <w:rPr>
          <w:rFonts w:asciiTheme="minorHAnsi" w:hAnsiTheme="minorHAnsi" w:cstheme="minorHAnsi"/>
        </w:rPr>
        <w:t xml:space="preserve">MEOSH’s federal funding base award in FY 2025 was $614,200, which the State Plan matched.  </w:t>
      </w:r>
      <w:r w:rsidRPr="00D77235">
        <w:rPr>
          <w:rFonts w:asciiTheme="minorHAnsi" w:hAnsiTheme="minorHAnsi" w:cstheme="minorHAnsi"/>
          <w:color w:val="000000" w:themeColor="text1"/>
        </w:rPr>
        <w:t>The State Plan provided an additional $</w:t>
      </w:r>
      <w:r w:rsidR="008E0D53">
        <w:rPr>
          <w:rFonts w:asciiTheme="minorHAnsi" w:hAnsiTheme="minorHAnsi" w:cstheme="minorHAnsi"/>
          <w:color w:val="000000" w:themeColor="text1"/>
        </w:rPr>
        <w:t>204,766</w:t>
      </w:r>
      <w:r w:rsidRPr="00D77235">
        <w:rPr>
          <w:rFonts w:asciiTheme="minorHAnsi" w:hAnsiTheme="minorHAnsi" w:cstheme="minorHAnsi"/>
          <w:color w:val="000000" w:themeColor="text1"/>
        </w:rPr>
        <w:t xml:space="preserve"> in overmatch funds.  </w:t>
      </w:r>
      <w:r>
        <w:rPr>
          <w:rFonts w:asciiTheme="minorHAnsi" w:hAnsiTheme="minorHAnsi" w:cstheme="minorHAnsi"/>
          <w:color w:val="000000" w:themeColor="text1"/>
        </w:rPr>
        <w:t>MEOSH</w:t>
      </w:r>
      <w:r w:rsidRPr="00D77235">
        <w:rPr>
          <w:rFonts w:asciiTheme="minorHAnsi" w:hAnsiTheme="minorHAnsi" w:cstheme="minorHAnsi"/>
          <w:color w:val="000000" w:themeColor="text1"/>
        </w:rPr>
        <w:t xml:space="preserve"> received one-time-only funding of $</w:t>
      </w:r>
      <w:r w:rsidR="008E0D53">
        <w:rPr>
          <w:rFonts w:asciiTheme="minorHAnsi" w:hAnsiTheme="minorHAnsi" w:cstheme="minorHAnsi"/>
          <w:color w:val="000000" w:themeColor="text1"/>
        </w:rPr>
        <w:t>5,500</w:t>
      </w:r>
      <w:r w:rsidRPr="00D77235">
        <w:rPr>
          <w:rFonts w:asciiTheme="minorHAnsi" w:hAnsiTheme="minorHAnsi" w:cstheme="minorHAnsi"/>
          <w:color w:val="000000" w:themeColor="text1"/>
        </w:rPr>
        <w:t>, which the State Plan matched, bringing the total funding amount to $</w:t>
      </w:r>
      <w:r>
        <w:rPr>
          <w:rFonts w:asciiTheme="minorHAnsi" w:hAnsiTheme="minorHAnsi" w:cstheme="minorHAnsi"/>
          <w:color w:val="000000" w:themeColor="text1"/>
        </w:rPr>
        <w:t>1,</w:t>
      </w:r>
      <w:r w:rsidR="008E0D53">
        <w:rPr>
          <w:rFonts w:asciiTheme="minorHAnsi" w:hAnsiTheme="minorHAnsi" w:cstheme="minorHAnsi"/>
          <w:color w:val="000000" w:themeColor="text1"/>
        </w:rPr>
        <w:t>444,166</w:t>
      </w:r>
      <w:r w:rsidRPr="00D77235">
        <w:rPr>
          <w:rFonts w:asciiTheme="minorHAnsi" w:hAnsiTheme="minorHAnsi" w:cstheme="minorHAnsi"/>
          <w:color w:val="000000" w:themeColor="text1"/>
        </w:rPr>
        <w:t>.</w:t>
      </w:r>
    </w:p>
    <w:p w14:paraId="62A3B978" w14:textId="77777777" w:rsidR="00176748" w:rsidRDefault="00176748" w:rsidP="0095761E">
      <w:pPr>
        <w:rPr>
          <w:rFonts w:asciiTheme="minorHAnsi" w:hAnsiTheme="minorHAnsi" w:cstheme="minorHAnsi"/>
        </w:rPr>
      </w:pPr>
    </w:p>
    <w:p w14:paraId="2907BEC1" w14:textId="77777777" w:rsidR="008A376C" w:rsidRDefault="008A376C" w:rsidP="0095761E">
      <w:pPr>
        <w:rPr>
          <w:rFonts w:asciiTheme="minorHAnsi" w:hAnsiTheme="minorHAnsi" w:cstheme="minorHAnsi"/>
        </w:rPr>
      </w:pPr>
    </w:p>
    <w:p w14:paraId="57981F21" w14:textId="77777777" w:rsidR="008A376C" w:rsidRDefault="008A376C" w:rsidP="0095761E">
      <w:pPr>
        <w:rPr>
          <w:rFonts w:asciiTheme="minorHAnsi" w:hAnsiTheme="minorHAnsi" w:cstheme="minorHAnsi"/>
        </w:rPr>
      </w:pPr>
    </w:p>
    <w:p w14:paraId="4D071671" w14:textId="77777777" w:rsidR="008A376C" w:rsidRDefault="008A376C" w:rsidP="0095761E">
      <w:pPr>
        <w:rPr>
          <w:rFonts w:asciiTheme="minorHAnsi" w:hAnsiTheme="minorHAnsi" w:cstheme="minorHAnsi"/>
        </w:rPr>
      </w:pPr>
    </w:p>
    <w:p w14:paraId="1877F141" w14:textId="77777777" w:rsidR="00836129" w:rsidRPr="0095761E" w:rsidRDefault="00836129" w:rsidP="005D1101">
      <w:pPr>
        <w:pStyle w:val="ListParagraph"/>
        <w:numPr>
          <w:ilvl w:val="0"/>
          <w:numId w:val="37"/>
        </w:numPr>
        <w:spacing w:after="0" w:line="240" w:lineRule="auto"/>
        <w:rPr>
          <w:rFonts w:asciiTheme="minorHAnsi" w:hAnsiTheme="minorHAnsi" w:cstheme="minorHAnsi"/>
        </w:rPr>
      </w:pPr>
      <w:r w:rsidRPr="0095761E">
        <w:rPr>
          <w:rFonts w:asciiTheme="minorHAnsi" w:hAnsiTheme="minorHAnsi" w:cstheme="minorHAnsi"/>
          <w:b/>
          <w:sz w:val="24"/>
          <w:szCs w:val="24"/>
        </w:rPr>
        <w:lastRenderedPageBreak/>
        <w:t>New Issues</w:t>
      </w:r>
    </w:p>
    <w:p w14:paraId="2AFBADBE" w14:textId="77777777" w:rsidR="005D1101" w:rsidRDefault="005D1101" w:rsidP="007A45B2">
      <w:pPr>
        <w:rPr>
          <w:i/>
        </w:rPr>
      </w:pPr>
    </w:p>
    <w:p w14:paraId="5F96C346" w14:textId="7686232D" w:rsidR="0025499F" w:rsidRDefault="0025499F" w:rsidP="0025499F">
      <w:pPr>
        <w:rPr>
          <w:rFonts w:ascii="Calibri" w:hAnsi="Calibri" w:cs="Calibri"/>
        </w:rPr>
      </w:pPr>
      <w:r w:rsidRPr="007E2B94">
        <w:rPr>
          <w:rFonts w:ascii="Calibri" w:hAnsi="Calibri" w:cs="Calibri"/>
        </w:rPr>
        <w:t xml:space="preserve">MEOSH was tasked by the Maine State Legislature with developing indoor air quality (IAQ) standards for buildings </w:t>
      </w:r>
      <w:r w:rsidR="001429FE">
        <w:rPr>
          <w:rFonts w:ascii="Calibri" w:hAnsi="Calibri" w:cs="Calibri"/>
        </w:rPr>
        <w:t xml:space="preserve">in </w:t>
      </w:r>
      <w:r w:rsidRPr="007E2B94">
        <w:rPr>
          <w:rFonts w:ascii="Calibri" w:hAnsi="Calibri" w:cs="Calibri"/>
        </w:rPr>
        <w:t xml:space="preserve">which </w:t>
      </w:r>
      <w:r w:rsidR="001429FE">
        <w:rPr>
          <w:rFonts w:ascii="Calibri" w:hAnsi="Calibri" w:cs="Calibri"/>
        </w:rPr>
        <w:t>state and local government workers labor</w:t>
      </w:r>
      <w:r w:rsidRPr="007E2B94">
        <w:rPr>
          <w:rFonts w:ascii="Calibri" w:hAnsi="Calibri" w:cs="Calibri"/>
        </w:rPr>
        <w:t>. Toward the end of FY</w:t>
      </w:r>
      <w:r w:rsidR="001429FE">
        <w:rPr>
          <w:rFonts w:ascii="Calibri" w:hAnsi="Calibri" w:cs="Calibri"/>
        </w:rPr>
        <w:t xml:space="preserve"> </w:t>
      </w:r>
      <w:r w:rsidRPr="007E2B94">
        <w:rPr>
          <w:rFonts w:ascii="Calibri" w:hAnsi="Calibri" w:cs="Calibri"/>
        </w:rPr>
        <w:t>2024, MEOSH established an advisory group that met monthly throughout FY</w:t>
      </w:r>
      <w:r w:rsidR="001429FE">
        <w:rPr>
          <w:rFonts w:ascii="Calibri" w:hAnsi="Calibri" w:cs="Calibri"/>
        </w:rPr>
        <w:t xml:space="preserve"> </w:t>
      </w:r>
      <w:r w:rsidRPr="007E2B94">
        <w:rPr>
          <w:rFonts w:ascii="Calibri" w:hAnsi="Calibri" w:cs="Calibri"/>
        </w:rPr>
        <w:t>2025.</w:t>
      </w:r>
      <w:r>
        <w:rPr>
          <w:rFonts w:ascii="Calibri" w:hAnsi="Calibri" w:cs="Calibri"/>
        </w:rPr>
        <w:t xml:space="preserve">  </w:t>
      </w:r>
      <w:r w:rsidRPr="007E2B94">
        <w:rPr>
          <w:rFonts w:ascii="Calibri" w:hAnsi="Calibri" w:cs="Calibri"/>
        </w:rPr>
        <w:t>The advisory group included representatives from MEOSH, the Department of Education, the Department of Health and Human Services, the Bureau of General Services, the Maine Indoor Air Quality Council, Maine School Management, the Maine Education Association, Johns Hopkins University, and Queensland University of Technology.</w:t>
      </w:r>
    </w:p>
    <w:p w14:paraId="35CE2C3F" w14:textId="77777777" w:rsidR="0025499F" w:rsidRPr="007E2B94" w:rsidRDefault="0025499F" w:rsidP="0025499F">
      <w:pPr>
        <w:rPr>
          <w:rFonts w:ascii="Calibri" w:hAnsi="Calibri" w:cs="Calibri"/>
        </w:rPr>
      </w:pPr>
    </w:p>
    <w:p w14:paraId="4184423B" w14:textId="604C2FFA" w:rsidR="0025499F" w:rsidRPr="007E2B94" w:rsidRDefault="0025499F" w:rsidP="0025499F">
      <w:pPr>
        <w:rPr>
          <w:rFonts w:ascii="Calibri" w:hAnsi="Calibri" w:cs="Calibri"/>
        </w:rPr>
      </w:pPr>
      <w:r w:rsidRPr="007E2B94">
        <w:rPr>
          <w:rFonts w:ascii="Calibri" w:hAnsi="Calibri" w:cs="Calibri"/>
        </w:rPr>
        <w:t>The advisory group compiled a report containing recommendations for IAQ best practices and potential rules that go beyond current OSHA standards. In FY</w:t>
      </w:r>
      <w:r w:rsidR="001429FE">
        <w:rPr>
          <w:rFonts w:ascii="Calibri" w:hAnsi="Calibri" w:cs="Calibri"/>
        </w:rPr>
        <w:t xml:space="preserve"> </w:t>
      </w:r>
      <w:r w:rsidRPr="007E2B94">
        <w:rPr>
          <w:rFonts w:ascii="Calibri" w:hAnsi="Calibri" w:cs="Calibri"/>
        </w:rPr>
        <w:t xml:space="preserve">2026, the </w:t>
      </w:r>
      <w:r>
        <w:rPr>
          <w:rFonts w:ascii="Calibri" w:hAnsi="Calibri" w:cs="Calibri"/>
        </w:rPr>
        <w:t xml:space="preserve">Maine </w:t>
      </w:r>
      <w:r w:rsidRPr="007E2B94">
        <w:rPr>
          <w:rFonts w:ascii="Calibri" w:hAnsi="Calibri" w:cs="Calibri"/>
        </w:rPr>
        <w:t>Board of Occupational Safety and Health will review these recommendations to consider proposing new rules and/or best practices.</w:t>
      </w:r>
      <w:r>
        <w:rPr>
          <w:rFonts w:ascii="Calibri" w:hAnsi="Calibri" w:cs="Calibri"/>
        </w:rPr>
        <w:t xml:space="preserve">  </w:t>
      </w:r>
    </w:p>
    <w:p w14:paraId="61E10AD4" w14:textId="77777777" w:rsidR="005D1101" w:rsidRDefault="005D1101" w:rsidP="00F0311C"/>
    <w:p w14:paraId="641D5339" w14:textId="77777777" w:rsidR="00B56EBF" w:rsidRPr="000D34E1" w:rsidRDefault="00B56EBF" w:rsidP="00F0311C"/>
    <w:p w14:paraId="66474800" w14:textId="30939F5A" w:rsidR="00B91749" w:rsidRPr="00387206" w:rsidRDefault="00A81F5B" w:rsidP="00B91749">
      <w:pPr>
        <w:widowControl/>
        <w:autoSpaceDE/>
        <w:autoSpaceDN/>
        <w:adjustRightInd/>
        <w:spacing w:after="200"/>
        <w:rPr>
          <w:rFonts w:asciiTheme="minorHAnsi" w:hAnsiTheme="minorHAnsi" w:cstheme="minorHAnsi"/>
          <w:sz w:val="32"/>
          <w:szCs w:val="32"/>
        </w:rPr>
      </w:pPr>
      <w:r w:rsidRPr="00387206">
        <w:rPr>
          <w:rFonts w:asciiTheme="minorHAnsi" w:hAnsiTheme="minorHAnsi" w:cstheme="minorHAnsi"/>
          <w:b/>
          <w:sz w:val="32"/>
          <w:szCs w:val="32"/>
        </w:rPr>
        <w:t>III.   Assessment of State Plan Progress and Performance</w:t>
      </w:r>
    </w:p>
    <w:p w14:paraId="57A220B5" w14:textId="77777777" w:rsidR="00B91749" w:rsidRPr="0095761E" w:rsidRDefault="00782EEC" w:rsidP="006F52DD">
      <w:pPr>
        <w:pStyle w:val="ListParagraph"/>
        <w:numPr>
          <w:ilvl w:val="0"/>
          <w:numId w:val="36"/>
        </w:numPr>
        <w:ind w:left="360"/>
        <w:rPr>
          <w:rFonts w:asciiTheme="minorHAnsi" w:hAnsiTheme="minorHAnsi" w:cstheme="minorHAnsi"/>
          <w:b/>
        </w:rPr>
      </w:pPr>
      <w:r w:rsidRPr="0095761E">
        <w:rPr>
          <w:rFonts w:asciiTheme="minorHAnsi" w:hAnsiTheme="minorHAnsi" w:cstheme="minorHAnsi"/>
          <w:b/>
          <w:sz w:val="24"/>
          <w:szCs w:val="24"/>
        </w:rPr>
        <w:t>Data</w:t>
      </w:r>
      <w:r w:rsidR="00B91749" w:rsidRPr="0095761E">
        <w:rPr>
          <w:rFonts w:asciiTheme="minorHAnsi" w:hAnsiTheme="minorHAnsi" w:cstheme="minorHAnsi"/>
          <w:b/>
          <w:sz w:val="24"/>
          <w:szCs w:val="24"/>
        </w:rPr>
        <w:t xml:space="preserve"> </w:t>
      </w:r>
      <w:r w:rsidR="008B7258" w:rsidRPr="0095761E">
        <w:rPr>
          <w:rFonts w:asciiTheme="minorHAnsi" w:hAnsiTheme="minorHAnsi" w:cstheme="minorHAnsi"/>
          <w:b/>
          <w:sz w:val="24"/>
          <w:szCs w:val="24"/>
        </w:rPr>
        <w:t xml:space="preserve">and </w:t>
      </w:r>
      <w:r w:rsidR="00B91749" w:rsidRPr="0095761E">
        <w:rPr>
          <w:rFonts w:asciiTheme="minorHAnsi" w:hAnsiTheme="minorHAnsi" w:cstheme="minorHAnsi"/>
          <w:b/>
          <w:sz w:val="24"/>
          <w:szCs w:val="24"/>
        </w:rPr>
        <w:t>Methodology</w:t>
      </w:r>
    </w:p>
    <w:p w14:paraId="286BE13A" w14:textId="6620D6EF" w:rsidR="0095761E" w:rsidRPr="0095761E" w:rsidRDefault="0095761E" w:rsidP="0095761E">
      <w:pPr>
        <w:tabs>
          <w:tab w:val="left" w:pos="0"/>
        </w:tabs>
        <w:rPr>
          <w:rFonts w:asciiTheme="minorHAnsi" w:hAnsiTheme="minorHAnsi" w:cstheme="minorHAnsi"/>
          <w:bCs/>
        </w:rPr>
      </w:pPr>
      <w:r w:rsidRPr="0095761E">
        <w:rPr>
          <w:rFonts w:asciiTheme="minorHAnsi" w:hAnsiTheme="minorHAnsi" w:cstheme="minorHAnsi"/>
          <w:bCs/>
        </w:rPr>
        <w:t xml:space="preserve">OSHA </w:t>
      </w:r>
      <w:r w:rsidR="00DE1FDB">
        <w:rPr>
          <w:rFonts w:asciiTheme="minorHAnsi" w:hAnsiTheme="minorHAnsi" w:cstheme="minorHAnsi"/>
          <w:bCs/>
        </w:rPr>
        <w:t xml:space="preserve">has </w:t>
      </w:r>
      <w:r w:rsidRPr="0095761E">
        <w:rPr>
          <w:rFonts w:asciiTheme="minorHAnsi" w:hAnsiTheme="minorHAnsi" w:cstheme="minorHAnsi"/>
          <w:bCs/>
        </w:rPr>
        <w:t xml:space="preserve">established a two-year cycle for the FAME process. </w:t>
      </w:r>
      <w:r w:rsidR="00C92738">
        <w:rPr>
          <w:rFonts w:asciiTheme="minorHAnsi" w:hAnsiTheme="minorHAnsi" w:cstheme="minorHAnsi"/>
          <w:bCs/>
        </w:rPr>
        <w:t xml:space="preserve"> </w:t>
      </w:r>
      <w:r w:rsidRPr="0095761E">
        <w:rPr>
          <w:rFonts w:asciiTheme="minorHAnsi" w:hAnsiTheme="minorHAnsi" w:cstheme="minorHAnsi"/>
          <w:bCs/>
        </w:rPr>
        <w:t>FY 202</w:t>
      </w:r>
      <w:r w:rsidR="00463670">
        <w:rPr>
          <w:rFonts w:asciiTheme="minorHAnsi" w:hAnsiTheme="minorHAnsi" w:cstheme="minorHAnsi"/>
          <w:bCs/>
        </w:rPr>
        <w:t>5</w:t>
      </w:r>
      <w:r w:rsidRPr="0095761E">
        <w:rPr>
          <w:rFonts w:asciiTheme="minorHAnsi" w:hAnsiTheme="minorHAnsi" w:cstheme="minorHAnsi"/>
          <w:bCs/>
        </w:rPr>
        <w:t xml:space="preserve"> was a comprehensive year, and as such, OSHA was required to conduct </w:t>
      </w:r>
      <w:r w:rsidR="00C531C6" w:rsidRPr="00514486">
        <w:rPr>
          <w:rFonts w:asciiTheme="minorHAnsi" w:hAnsiTheme="minorHAnsi" w:cstheme="minorHAnsi"/>
        </w:rPr>
        <w:t>an on</w:t>
      </w:r>
      <w:r w:rsidR="00CE6152">
        <w:rPr>
          <w:rFonts w:asciiTheme="minorHAnsi" w:hAnsiTheme="minorHAnsi" w:cstheme="minorHAnsi"/>
        </w:rPr>
        <w:t>-</w:t>
      </w:r>
      <w:r w:rsidR="00C531C6" w:rsidRPr="00514486">
        <w:rPr>
          <w:rFonts w:asciiTheme="minorHAnsi" w:hAnsiTheme="minorHAnsi" w:cstheme="minorHAnsi"/>
        </w:rPr>
        <w:t>site case file review</w:t>
      </w:r>
      <w:r w:rsidR="00C531C6" w:rsidRPr="009656EF">
        <w:rPr>
          <w:rFonts w:asciiTheme="minorHAnsi" w:hAnsiTheme="minorHAnsi" w:cstheme="minorHAnsi"/>
        </w:rPr>
        <w:t xml:space="preserve">.  </w:t>
      </w:r>
      <w:r w:rsidR="00C531C6">
        <w:rPr>
          <w:rFonts w:asciiTheme="minorHAnsi" w:hAnsiTheme="minorHAnsi" w:cstheme="minorHAnsi"/>
        </w:rPr>
        <w:t xml:space="preserve"> The opening conference was held in person on Monday, December 8, 2025, and the case file review was conducted from December 8</w:t>
      </w:r>
      <w:r w:rsidR="00106B58">
        <w:rPr>
          <w:rFonts w:asciiTheme="minorHAnsi" w:hAnsiTheme="minorHAnsi" w:cstheme="minorHAnsi"/>
        </w:rPr>
        <w:t xml:space="preserve"> </w:t>
      </w:r>
      <w:r w:rsidR="00C531C6">
        <w:rPr>
          <w:rFonts w:asciiTheme="minorHAnsi" w:hAnsiTheme="minorHAnsi" w:cstheme="minorHAnsi"/>
        </w:rPr>
        <w:t>-</w:t>
      </w:r>
      <w:r w:rsidR="00106B58">
        <w:rPr>
          <w:rFonts w:asciiTheme="minorHAnsi" w:hAnsiTheme="minorHAnsi" w:cstheme="minorHAnsi"/>
        </w:rPr>
        <w:t xml:space="preserve"> </w:t>
      </w:r>
      <w:r w:rsidR="00C531C6">
        <w:rPr>
          <w:rFonts w:asciiTheme="minorHAnsi" w:hAnsiTheme="minorHAnsi" w:cstheme="minorHAnsi"/>
        </w:rPr>
        <w:t>12, 2025, at the State Plan’s headquarters in Augusta, Maine.</w:t>
      </w:r>
    </w:p>
    <w:p w14:paraId="4DAC3B3F" w14:textId="77777777" w:rsidR="0095761E" w:rsidRPr="0095761E" w:rsidRDefault="0095761E" w:rsidP="0095761E">
      <w:pPr>
        <w:tabs>
          <w:tab w:val="left" w:pos="0"/>
        </w:tabs>
        <w:rPr>
          <w:rFonts w:asciiTheme="minorHAnsi" w:hAnsiTheme="minorHAnsi" w:cstheme="minorHAnsi"/>
          <w:bCs/>
        </w:rPr>
      </w:pPr>
    </w:p>
    <w:p w14:paraId="6A8B204A" w14:textId="4CEFFCD1" w:rsidR="0095761E" w:rsidRPr="0095761E" w:rsidRDefault="0095761E" w:rsidP="0095761E">
      <w:pPr>
        <w:tabs>
          <w:tab w:val="left" w:pos="0"/>
        </w:tabs>
        <w:rPr>
          <w:rFonts w:asciiTheme="minorHAnsi" w:hAnsiTheme="minorHAnsi" w:cstheme="minorHAnsi"/>
          <w:bCs/>
        </w:rPr>
      </w:pPr>
      <w:r w:rsidRPr="0095761E">
        <w:rPr>
          <w:rFonts w:asciiTheme="minorHAnsi" w:hAnsiTheme="minorHAnsi" w:cstheme="minorHAnsi"/>
          <w:bCs/>
        </w:rPr>
        <w:t xml:space="preserve">The review was conducted </w:t>
      </w:r>
      <w:r w:rsidR="003E0F17">
        <w:rPr>
          <w:rFonts w:asciiTheme="minorHAnsi" w:hAnsiTheme="minorHAnsi" w:cstheme="minorHAnsi"/>
          <w:bCs/>
        </w:rPr>
        <w:t xml:space="preserve">in person and </w:t>
      </w:r>
      <w:r w:rsidRPr="0095761E">
        <w:rPr>
          <w:rFonts w:asciiTheme="minorHAnsi" w:hAnsiTheme="minorHAnsi" w:cstheme="minorHAnsi"/>
          <w:bCs/>
        </w:rPr>
        <w:t>virtually</w:t>
      </w:r>
      <w:r w:rsidR="00D87065">
        <w:rPr>
          <w:rFonts w:asciiTheme="minorHAnsi" w:hAnsiTheme="minorHAnsi" w:cstheme="minorHAnsi"/>
          <w:bCs/>
        </w:rPr>
        <w:t>.  T</w:t>
      </w:r>
      <w:r w:rsidRPr="0095761E">
        <w:rPr>
          <w:rFonts w:asciiTheme="minorHAnsi" w:hAnsiTheme="minorHAnsi" w:cstheme="minorHAnsi"/>
          <w:bCs/>
        </w:rPr>
        <w:t>he State Plan provided access to the selected case files electronically</w:t>
      </w:r>
      <w:r w:rsidR="0024197E">
        <w:rPr>
          <w:rFonts w:asciiTheme="minorHAnsi" w:hAnsiTheme="minorHAnsi" w:cstheme="minorHAnsi"/>
          <w:bCs/>
        </w:rPr>
        <w:t>,</w:t>
      </w:r>
      <w:r w:rsidRPr="0095761E">
        <w:rPr>
          <w:rFonts w:asciiTheme="minorHAnsi" w:hAnsiTheme="minorHAnsi" w:cstheme="minorHAnsi"/>
          <w:bCs/>
        </w:rPr>
        <w:t xml:space="preserve"> and interviews were held </w:t>
      </w:r>
      <w:r w:rsidR="00D87065">
        <w:rPr>
          <w:rFonts w:asciiTheme="minorHAnsi" w:hAnsiTheme="minorHAnsi" w:cstheme="minorHAnsi"/>
          <w:bCs/>
        </w:rPr>
        <w:t xml:space="preserve">in person and </w:t>
      </w:r>
      <w:r w:rsidRPr="0095761E">
        <w:rPr>
          <w:rFonts w:asciiTheme="minorHAnsi" w:hAnsiTheme="minorHAnsi" w:cstheme="minorHAnsi"/>
          <w:bCs/>
        </w:rPr>
        <w:t xml:space="preserve">via Microsoft Teams. </w:t>
      </w:r>
      <w:r w:rsidR="00842A85">
        <w:rPr>
          <w:rFonts w:asciiTheme="minorHAnsi" w:hAnsiTheme="minorHAnsi" w:cstheme="minorHAnsi"/>
          <w:bCs/>
        </w:rPr>
        <w:t xml:space="preserve"> </w:t>
      </w:r>
      <w:r w:rsidRPr="0095761E">
        <w:rPr>
          <w:rFonts w:asciiTheme="minorHAnsi" w:hAnsiTheme="minorHAnsi" w:cstheme="minorHAnsi"/>
          <w:bCs/>
        </w:rPr>
        <w:t xml:space="preserve">OSHA’s team consisted of </w:t>
      </w:r>
      <w:r w:rsidR="00DD0C23">
        <w:rPr>
          <w:rFonts w:asciiTheme="minorHAnsi" w:hAnsiTheme="minorHAnsi" w:cstheme="minorHAnsi"/>
          <w:bCs/>
        </w:rPr>
        <w:t>five</w:t>
      </w:r>
      <w:r w:rsidRPr="0095761E">
        <w:rPr>
          <w:rFonts w:asciiTheme="minorHAnsi" w:hAnsiTheme="minorHAnsi" w:cstheme="minorHAnsi"/>
          <w:bCs/>
        </w:rPr>
        <w:t xml:space="preserve"> personnel who reviewed </w:t>
      </w:r>
      <w:r w:rsidR="00DD0C23">
        <w:rPr>
          <w:rFonts w:asciiTheme="minorHAnsi" w:hAnsiTheme="minorHAnsi" w:cstheme="minorHAnsi"/>
          <w:bCs/>
        </w:rPr>
        <w:t>4</w:t>
      </w:r>
      <w:r w:rsidR="00294000">
        <w:rPr>
          <w:rFonts w:asciiTheme="minorHAnsi" w:hAnsiTheme="minorHAnsi" w:cstheme="minorHAnsi"/>
          <w:bCs/>
        </w:rPr>
        <w:t>2</w:t>
      </w:r>
      <w:r w:rsidRPr="0095761E">
        <w:rPr>
          <w:rFonts w:asciiTheme="minorHAnsi" w:hAnsiTheme="minorHAnsi" w:cstheme="minorHAnsi"/>
          <w:bCs/>
        </w:rPr>
        <w:t xml:space="preserve"> safety and health inspection </w:t>
      </w:r>
      <w:r w:rsidR="00C0458A">
        <w:rPr>
          <w:rFonts w:asciiTheme="minorHAnsi" w:hAnsiTheme="minorHAnsi" w:cstheme="minorHAnsi"/>
          <w:bCs/>
        </w:rPr>
        <w:t xml:space="preserve">case </w:t>
      </w:r>
      <w:r w:rsidRPr="0095761E">
        <w:rPr>
          <w:rFonts w:asciiTheme="minorHAnsi" w:hAnsiTheme="minorHAnsi" w:cstheme="minorHAnsi"/>
          <w:bCs/>
        </w:rPr>
        <w:t>files</w:t>
      </w:r>
      <w:r w:rsidR="00DD0C23">
        <w:rPr>
          <w:rFonts w:asciiTheme="minorHAnsi" w:hAnsiTheme="minorHAnsi" w:cstheme="minorHAnsi"/>
          <w:bCs/>
        </w:rPr>
        <w:t xml:space="preserve"> and </w:t>
      </w:r>
      <w:r w:rsidR="00723FC5">
        <w:rPr>
          <w:rFonts w:asciiTheme="minorHAnsi" w:hAnsiTheme="minorHAnsi" w:cstheme="minorHAnsi"/>
          <w:bCs/>
        </w:rPr>
        <w:t>15</w:t>
      </w:r>
      <w:r w:rsidR="00325053">
        <w:rPr>
          <w:rFonts w:asciiTheme="minorHAnsi" w:hAnsiTheme="minorHAnsi" w:cstheme="minorHAnsi"/>
          <w:bCs/>
        </w:rPr>
        <w:t xml:space="preserve"> </w:t>
      </w:r>
      <w:r w:rsidR="008F6117">
        <w:rPr>
          <w:rFonts w:asciiTheme="minorHAnsi" w:hAnsiTheme="minorHAnsi" w:cstheme="minorHAnsi"/>
          <w:bCs/>
        </w:rPr>
        <w:t xml:space="preserve">on-site </w:t>
      </w:r>
      <w:r w:rsidR="0029108D">
        <w:rPr>
          <w:rFonts w:asciiTheme="minorHAnsi" w:hAnsiTheme="minorHAnsi" w:cstheme="minorHAnsi"/>
          <w:bCs/>
        </w:rPr>
        <w:t>consultation case files</w:t>
      </w:r>
      <w:r w:rsidR="00325053">
        <w:rPr>
          <w:rFonts w:asciiTheme="minorHAnsi" w:hAnsiTheme="minorHAnsi" w:cstheme="minorHAnsi"/>
          <w:bCs/>
        </w:rPr>
        <w:t>, all</w:t>
      </w:r>
      <w:r w:rsidRPr="0095761E">
        <w:rPr>
          <w:rFonts w:asciiTheme="minorHAnsi" w:hAnsiTheme="minorHAnsi" w:cstheme="minorHAnsi"/>
          <w:bCs/>
        </w:rPr>
        <w:t xml:space="preserve"> of which were opened and closed during FY 202</w:t>
      </w:r>
      <w:r w:rsidR="00325053">
        <w:rPr>
          <w:rFonts w:asciiTheme="minorHAnsi" w:hAnsiTheme="minorHAnsi" w:cstheme="minorHAnsi"/>
          <w:bCs/>
        </w:rPr>
        <w:t>5</w:t>
      </w:r>
      <w:r w:rsidRPr="0095761E">
        <w:rPr>
          <w:rFonts w:asciiTheme="minorHAnsi" w:hAnsiTheme="minorHAnsi" w:cstheme="minorHAnsi"/>
          <w:bCs/>
        </w:rPr>
        <w:t xml:space="preserve">. </w:t>
      </w:r>
    </w:p>
    <w:p w14:paraId="7662B8E1" w14:textId="77777777" w:rsidR="0095761E" w:rsidRPr="0095761E" w:rsidRDefault="0095761E" w:rsidP="0095761E">
      <w:pPr>
        <w:tabs>
          <w:tab w:val="left" w:pos="0"/>
        </w:tabs>
        <w:rPr>
          <w:rFonts w:asciiTheme="minorHAnsi" w:hAnsiTheme="minorHAnsi" w:cstheme="minorHAnsi"/>
          <w:bCs/>
        </w:rPr>
      </w:pPr>
    </w:p>
    <w:p w14:paraId="445B958F" w14:textId="77777777" w:rsidR="0095761E" w:rsidRPr="00BD7032" w:rsidRDefault="0095761E" w:rsidP="0095761E">
      <w:pPr>
        <w:tabs>
          <w:tab w:val="left" w:pos="0"/>
        </w:tabs>
        <w:rPr>
          <w:rFonts w:asciiTheme="minorHAnsi" w:hAnsiTheme="minorHAnsi" w:cstheme="minorHAnsi"/>
          <w:bCs/>
        </w:rPr>
      </w:pPr>
      <w:r w:rsidRPr="00BD7032">
        <w:rPr>
          <w:rFonts w:asciiTheme="minorHAnsi" w:hAnsiTheme="minorHAnsi" w:cstheme="minorHAnsi"/>
          <w:bCs/>
        </w:rPr>
        <w:t xml:space="preserve">The selected population consisted of: </w:t>
      </w:r>
    </w:p>
    <w:p w14:paraId="088578AD" w14:textId="77777777" w:rsidR="0095761E" w:rsidRPr="00BD7032" w:rsidRDefault="0095761E" w:rsidP="0095761E">
      <w:pPr>
        <w:tabs>
          <w:tab w:val="left" w:pos="0"/>
        </w:tabs>
        <w:rPr>
          <w:rFonts w:asciiTheme="minorHAnsi" w:hAnsiTheme="minorHAnsi" w:cstheme="minorHAnsi"/>
          <w:bCs/>
        </w:rPr>
      </w:pPr>
    </w:p>
    <w:p w14:paraId="037343A4" w14:textId="1678AAB0" w:rsidR="0095761E" w:rsidRPr="00BD7032" w:rsidRDefault="00BD7032" w:rsidP="0095761E">
      <w:pPr>
        <w:numPr>
          <w:ilvl w:val="0"/>
          <w:numId w:val="39"/>
        </w:numPr>
        <w:tabs>
          <w:tab w:val="left" w:pos="0"/>
        </w:tabs>
        <w:rPr>
          <w:rFonts w:asciiTheme="minorHAnsi" w:hAnsiTheme="minorHAnsi" w:cstheme="minorHAnsi"/>
          <w:bCs/>
        </w:rPr>
      </w:pPr>
      <w:r w:rsidRPr="00BD7032">
        <w:rPr>
          <w:rFonts w:asciiTheme="minorHAnsi" w:hAnsiTheme="minorHAnsi" w:cstheme="minorHAnsi"/>
          <w:bCs/>
        </w:rPr>
        <w:t>Thirty-six</w:t>
      </w:r>
      <w:r w:rsidR="0095761E" w:rsidRPr="00BD7032">
        <w:rPr>
          <w:rFonts w:asciiTheme="minorHAnsi" w:hAnsiTheme="minorHAnsi" w:cstheme="minorHAnsi"/>
          <w:bCs/>
        </w:rPr>
        <w:t xml:space="preserve"> (</w:t>
      </w:r>
      <w:r w:rsidRPr="00BD7032">
        <w:rPr>
          <w:rFonts w:asciiTheme="minorHAnsi" w:hAnsiTheme="minorHAnsi" w:cstheme="minorHAnsi"/>
          <w:bCs/>
        </w:rPr>
        <w:t>3</w:t>
      </w:r>
      <w:r w:rsidR="0095761E" w:rsidRPr="00BD7032">
        <w:rPr>
          <w:rFonts w:asciiTheme="minorHAnsi" w:hAnsiTheme="minorHAnsi" w:cstheme="minorHAnsi"/>
          <w:bCs/>
        </w:rPr>
        <w:t>6) programmed case files</w:t>
      </w:r>
    </w:p>
    <w:p w14:paraId="77F6A64B" w14:textId="0C534280" w:rsidR="0095761E" w:rsidRPr="00BD7032" w:rsidRDefault="00BD7032" w:rsidP="0095761E">
      <w:pPr>
        <w:numPr>
          <w:ilvl w:val="0"/>
          <w:numId w:val="39"/>
        </w:numPr>
        <w:tabs>
          <w:tab w:val="left" w:pos="0"/>
        </w:tabs>
        <w:rPr>
          <w:rFonts w:asciiTheme="minorHAnsi" w:hAnsiTheme="minorHAnsi" w:cstheme="minorHAnsi"/>
          <w:bCs/>
        </w:rPr>
      </w:pPr>
      <w:r w:rsidRPr="00BD7032">
        <w:rPr>
          <w:rFonts w:asciiTheme="minorHAnsi" w:hAnsiTheme="minorHAnsi" w:cstheme="minorHAnsi"/>
          <w:bCs/>
        </w:rPr>
        <w:t>Three</w:t>
      </w:r>
      <w:r w:rsidR="0095761E" w:rsidRPr="00BD7032">
        <w:rPr>
          <w:rFonts w:asciiTheme="minorHAnsi" w:hAnsiTheme="minorHAnsi" w:cstheme="minorHAnsi"/>
          <w:bCs/>
        </w:rPr>
        <w:t xml:space="preserve"> (</w:t>
      </w:r>
      <w:r w:rsidRPr="00BD7032">
        <w:rPr>
          <w:rFonts w:asciiTheme="minorHAnsi" w:hAnsiTheme="minorHAnsi" w:cstheme="minorHAnsi"/>
          <w:bCs/>
        </w:rPr>
        <w:t>3</w:t>
      </w:r>
      <w:r w:rsidR="0095761E" w:rsidRPr="00BD7032">
        <w:rPr>
          <w:rFonts w:asciiTheme="minorHAnsi" w:hAnsiTheme="minorHAnsi" w:cstheme="minorHAnsi"/>
          <w:bCs/>
        </w:rPr>
        <w:t>) complaint case files</w:t>
      </w:r>
    </w:p>
    <w:p w14:paraId="4C568288" w14:textId="07E567B4" w:rsidR="0095761E" w:rsidRPr="00BD7032" w:rsidRDefault="00BD7032" w:rsidP="0095761E">
      <w:pPr>
        <w:numPr>
          <w:ilvl w:val="0"/>
          <w:numId w:val="39"/>
        </w:numPr>
        <w:tabs>
          <w:tab w:val="left" w:pos="0"/>
        </w:tabs>
        <w:rPr>
          <w:rFonts w:asciiTheme="minorHAnsi" w:hAnsiTheme="minorHAnsi" w:cstheme="minorHAnsi"/>
          <w:bCs/>
        </w:rPr>
      </w:pPr>
      <w:r w:rsidRPr="00BD7032">
        <w:rPr>
          <w:rFonts w:asciiTheme="minorHAnsi" w:hAnsiTheme="minorHAnsi" w:cstheme="minorHAnsi"/>
          <w:bCs/>
        </w:rPr>
        <w:t>Three</w:t>
      </w:r>
      <w:r w:rsidR="0095761E" w:rsidRPr="00BD7032">
        <w:rPr>
          <w:rFonts w:asciiTheme="minorHAnsi" w:hAnsiTheme="minorHAnsi" w:cstheme="minorHAnsi"/>
          <w:bCs/>
        </w:rPr>
        <w:t xml:space="preserve"> (</w:t>
      </w:r>
      <w:r w:rsidRPr="00BD7032">
        <w:rPr>
          <w:rFonts w:asciiTheme="minorHAnsi" w:hAnsiTheme="minorHAnsi" w:cstheme="minorHAnsi"/>
          <w:bCs/>
        </w:rPr>
        <w:t>3</w:t>
      </w:r>
      <w:r w:rsidR="0095761E" w:rsidRPr="00BD7032">
        <w:rPr>
          <w:rFonts w:asciiTheme="minorHAnsi" w:hAnsiTheme="minorHAnsi" w:cstheme="minorHAnsi"/>
          <w:bCs/>
        </w:rPr>
        <w:t>) referral case files</w:t>
      </w:r>
    </w:p>
    <w:p w14:paraId="2DDA7BD7" w14:textId="1451608D" w:rsidR="0095761E" w:rsidRPr="00BD7032" w:rsidRDefault="00BD7032" w:rsidP="0095761E">
      <w:pPr>
        <w:numPr>
          <w:ilvl w:val="0"/>
          <w:numId w:val="39"/>
        </w:numPr>
        <w:tabs>
          <w:tab w:val="left" w:pos="0"/>
        </w:tabs>
        <w:rPr>
          <w:rFonts w:asciiTheme="minorHAnsi" w:hAnsiTheme="minorHAnsi" w:cstheme="minorHAnsi"/>
          <w:bCs/>
        </w:rPr>
      </w:pPr>
      <w:r w:rsidRPr="00BD7032">
        <w:rPr>
          <w:rFonts w:asciiTheme="minorHAnsi" w:hAnsiTheme="minorHAnsi" w:cstheme="minorHAnsi"/>
          <w:bCs/>
        </w:rPr>
        <w:t>Zero</w:t>
      </w:r>
      <w:r w:rsidR="00091F59" w:rsidRPr="00BD7032">
        <w:rPr>
          <w:rFonts w:asciiTheme="minorHAnsi" w:hAnsiTheme="minorHAnsi" w:cstheme="minorHAnsi"/>
          <w:bCs/>
        </w:rPr>
        <w:t xml:space="preserve"> </w:t>
      </w:r>
      <w:r w:rsidR="0095761E" w:rsidRPr="00BD7032">
        <w:rPr>
          <w:rFonts w:asciiTheme="minorHAnsi" w:hAnsiTheme="minorHAnsi" w:cstheme="minorHAnsi"/>
          <w:bCs/>
        </w:rPr>
        <w:t>(</w:t>
      </w:r>
      <w:r w:rsidRPr="00BD7032">
        <w:rPr>
          <w:rFonts w:asciiTheme="minorHAnsi" w:hAnsiTheme="minorHAnsi" w:cstheme="minorHAnsi"/>
          <w:bCs/>
        </w:rPr>
        <w:t>0</w:t>
      </w:r>
      <w:r w:rsidR="0095761E" w:rsidRPr="00BD7032">
        <w:rPr>
          <w:rFonts w:asciiTheme="minorHAnsi" w:hAnsiTheme="minorHAnsi" w:cstheme="minorHAnsi"/>
          <w:bCs/>
        </w:rPr>
        <w:t>) fatality case file</w:t>
      </w:r>
      <w:r w:rsidR="00CE6152">
        <w:rPr>
          <w:rFonts w:asciiTheme="minorHAnsi" w:hAnsiTheme="minorHAnsi" w:cstheme="minorHAnsi"/>
          <w:bCs/>
        </w:rPr>
        <w:t>s</w:t>
      </w:r>
    </w:p>
    <w:p w14:paraId="15E1A9F1" w14:textId="1E6AECEE" w:rsidR="008F6117" w:rsidRPr="00BD7032" w:rsidRDefault="00BD7032" w:rsidP="0095761E">
      <w:pPr>
        <w:numPr>
          <w:ilvl w:val="0"/>
          <w:numId w:val="39"/>
        </w:numPr>
        <w:tabs>
          <w:tab w:val="left" w:pos="0"/>
        </w:tabs>
        <w:rPr>
          <w:rFonts w:asciiTheme="minorHAnsi" w:hAnsiTheme="minorHAnsi" w:cstheme="minorHAnsi"/>
          <w:bCs/>
        </w:rPr>
      </w:pPr>
      <w:r w:rsidRPr="00BD7032">
        <w:rPr>
          <w:rFonts w:asciiTheme="minorHAnsi" w:hAnsiTheme="minorHAnsi" w:cstheme="minorHAnsi"/>
          <w:bCs/>
        </w:rPr>
        <w:t>Fifteen (15)</w:t>
      </w:r>
      <w:r w:rsidR="008F6117" w:rsidRPr="00BD7032">
        <w:rPr>
          <w:rFonts w:asciiTheme="minorHAnsi" w:hAnsiTheme="minorHAnsi" w:cstheme="minorHAnsi"/>
          <w:bCs/>
        </w:rPr>
        <w:t xml:space="preserve"> on-site consultation case files</w:t>
      </w:r>
    </w:p>
    <w:p w14:paraId="31CDB82E" w14:textId="77777777" w:rsidR="0095761E" w:rsidRPr="0095761E" w:rsidRDefault="0095761E" w:rsidP="0095761E">
      <w:pPr>
        <w:tabs>
          <w:tab w:val="left" w:pos="0"/>
        </w:tabs>
        <w:rPr>
          <w:rFonts w:asciiTheme="minorHAnsi" w:hAnsiTheme="minorHAnsi" w:cstheme="minorHAnsi"/>
          <w:bCs/>
        </w:rPr>
      </w:pPr>
    </w:p>
    <w:p w14:paraId="3C1F84B8" w14:textId="2E27E135" w:rsidR="0095761E" w:rsidRPr="0095761E" w:rsidRDefault="00294000" w:rsidP="0095761E">
      <w:pPr>
        <w:tabs>
          <w:tab w:val="left" w:pos="0"/>
        </w:tabs>
        <w:rPr>
          <w:rFonts w:asciiTheme="minorHAnsi" w:hAnsiTheme="minorHAnsi" w:cstheme="minorHAnsi"/>
          <w:bCs/>
        </w:rPr>
      </w:pPr>
      <w:r>
        <w:rPr>
          <w:rFonts w:asciiTheme="minorHAnsi" w:hAnsiTheme="minorHAnsi" w:cstheme="minorHAnsi"/>
          <w:bCs/>
        </w:rPr>
        <w:t xml:space="preserve">In addition, </w:t>
      </w:r>
      <w:r w:rsidR="0095761E" w:rsidRPr="0095761E">
        <w:rPr>
          <w:rFonts w:asciiTheme="minorHAnsi" w:hAnsiTheme="minorHAnsi" w:cstheme="minorHAnsi"/>
          <w:bCs/>
        </w:rPr>
        <w:t xml:space="preserve">OSHA interviewed the director, program manager, </w:t>
      </w:r>
      <w:r w:rsidR="00F352AD">
        <w:rPr>
          <w:rFonts w:asciiTheme="minorHAnsi" w:hAnsiTheme="minorHAnsi" w:cstheme="minorHAnsi"/>
          <w:bCs/>
        </w:rPr>
        <w:t xml:space="preserve">and the </w:t>
      </w:r>
      <w:r w:rsidR="00462D3B">
        <w:rPr>
          <w:rFonts w:asciiTheme="minorHAnsi" w:hAnsiTheme="minorHAnsi" w:cstheme="minorHAnsi"/>
          <w:bCs/>
        </w:rPr>
        <w:t>chief safety and health inspecto</w:t>
      </w:r>
      <w:r w:rsidR="00BD7032">
        <w:rPr>
          <w:rFonts w:asciiTheme="minorHAnsi" w:hAnsiTheme="minorHAnsi" w:cstheme="minorHAnsi"/>
          <w:bCs/>
        </w:rPr>
        <w:t>r</w:t>
      </w:r>
      <w:r w:rsidR="0095761E" w:rsidRPr="0095761E">
        <w:rPr>
          <w:rFonts w:asciiTheme="minorHAnsi" w:hAnsiTheme="minorHAnsi" w:cstheme="minorHAnsi"/>
          <w:bCs/>
        </w:rPr>
        <w:t xml:space="preserve">. </w:t>
      </w:r>
      <w:r w:rsidR="00FD00BC">
        <w:rPr>
          <w:rFonts w:asciiTheme="minorHAnsi" w:hAnsiTheme="minorHAnsi" w:cstheme="minorHAnsi"/>
          <w:bCs/>
        </w:rPr>
        <w:t xml:space="preserve"> </w:t>
      </w:r>
      <w:r w:rsidR="0095761E" w:rsidRPr="0095761E">
        <w:rPr>
          <w:rFonts w:asciiTheme="minorHAnsi" w:hAnsiTheme="minorHAnsi" w:cstheme="minorHAnsi"/>
          <w:bCs/>
        </w:rPr>
        <w:t xml:space="preserve">The purpose of these interviews was to discuss topics related to the operation of the State Plan, such as standard and </w:t>
      </w:r>
      <w:r w:rsidR="005C388F">
        <w:rPr>
          <w:rFonts w:asciiTheme="minorHAnsi" w:hAnsiTheme="minorHAnsi" w:cstheme="minorHAnsi"/>
          <w:bCs/>
        </w:rPr>
        <w:t>directive</w:t>
      </w:r>
      <w:r w:rsidR="0095761E" w:rsidRPr="0095761E">
        <w:rPr>
          <w:rFonts w:asciiTheme="minorHAnsi" w:hAnsiTheme="minorHAnsi" w:cstheme="minorHAnsi"/>
          <w:bCs/>
        </w:rPr>
        <w:t xml:space="preserve"> adoptions, citation issuance, complaint processing, and abatement tracking.</w:t>
      </w:r>
      <w:r w:rsidR="004B5F5A">
        <w:rPr>
          <w:rFonts w:asciiTheme="minorHAnsi" w:hAnsiTheme="minorHAnsi" w:cstheme="minorHAnsi"/>
          <w:bCs/>
        </w:rPr>
        <w:t xml:space="preserve">  </w:t>
      </w:r>
    </w:p>
    <w:p w14:paraId="20334FAD" w14:textId="05C23E18" w:rsidR="0095761E" w:rsidRPr="0095761E" w:rsidRDefault="0095761E" w:rsidP="0095761E">
      <w:pPr>
        <w:tabs>
          <w:tab w:val="left" w:pos="0"/>
        </w:tabs>
        <w:rPr>
          <w:rFonts w:asciiTheme="minorHAnsi" w:hAnsiTheme="minorHAnsi" w:cstheme="minorHAnsi"/>
          <w:bCs/>
        </w:rPr>
      </w:pPr>
    </w:p>
    <w:p w14:paraId="23933A32" w14:textId="7BCD6C3D" w:rsidR="00B61DA6" w:rsidRDefault="00CD5489" w:rsidP="00B61DA6">
      <w:pPr>
        <w:tabs>
          <w:tab w:val="left" w:pos="0"/>
        </w:tabs>
        <w:rPr>
          <w:rFonts w:asciiTheme="minorHAnsi" w:hAnsiTheme="minorHAnsi" w:cstheme="minorHAnsi"/>
          <w:bCs/>
        </w:rPr>
      </w:pPr>
      <w:r w:rsidRPr="001B1B70">
        <w:rPr>
          <w:rFonts w:asciiTheme="minorHAnsi" w:hAnsiTheme="minorHAnsi" w:cstheme="minorHAnsi"/>
        </w:rPr>
        <w:t>OSHA conducted a</w:t>
      </w:r>
      <w:r w:rsidR="00B61DA6">
        <w:rPr>
          <w:rFonts w:asciiTheme="minorHAnsi" w:hAnsiTheme="minorHAnsi" w:cstheme="minorHAnsi"/>
        </w:rPr>
        <w:t xml:space="preserve"> virtual </w:t>
      </w:r>
      <w:r w:rsidRPr="001B1B70">
        <w:rPr>
          <w:rFonts w:asciiTheme="minorHAnsi" w:hAnsiTheme="minorHAnsi" w:cstheme="minorHAnsi"/>
        </w:rPr>
        <w:t xml:space="preserve">evaluation of </w:t>
      </w:r>
      <w:r w:rsidR="00CE6152">
        <w:rPr>
          <w:rFonts w:asciiTheme="minorHAnsi" w:hAnsiTheme="minorHAnsi" w:cstheme="minorHAnsi"/>
        </w:rPr>
        <w:t>MEOSH</w:t>
      </w:r>
      <w:r w:rsidRPr="001B1B70">
        <w:rPr>
          <w:rFonts w:asciiTheme="minorHAnsi" w:hAnsiTheme="minorHAnsi" w:cstheme="minorHAnsi"/>
        </w:rPr>
        <w:t xml:space="preserve">’s </w:t>
      </w:r>
      <w:r w:rsidR="00CE6152">
        <w:rPr>
          <w:rFonts w:asciiTheme="minorHAnsi" w:hAnsiTheme="minorHAnsi" w:cstheme="minorHAnsi"/>
        </w:rPr>
        <w:t>a</w:t>
      </w:r>
      <w:r w:rsidRPr="001B1B70">
        <w:rPr>
          <w:rFonts w:asciiTheme="minorHAnsi" w:hAnsiTheme="minorHAnsi" w:cstheme="minorHAnsi"/>
        </w:rPr>
        <w:t>nti-</w:t>
      </w:r>
      <w:r w:rsidR="00CE6152">
        <w:rPr>
          <w:rFonts w:asciiTheme="minorHAnsi" w:hAnsiTheme="minorHAnsi" w:cstheme="minorHAnsi"/>
        </w:rPr>
        <w:t>r</w:t>
      </w:r>
      <w:r w:rsidRPr="001B1B70">
        <w:rPr>
          <w:rFonts w:asciiTheme="minorHAnsi" w:hAnsiTheme="minorHAnsi" w:cstheme="minorHAnsi"/>
        </w:rPr>
        <w:t xml:space="preserve">etaliation </w:t>
      </w:r>
      <w:r w:rsidR="00CE6152">
        <w:rPr>
          <w:rFonts w:asciiTheme="minorHAnsi" w:hAnsiTheme="minorHAnsi" w:cstheme="minorHAnsi"/>
        </w:rPr>
        <w:t>p</w:t>
      </w:r>
      <w:r w:rsidRPr="001B1B70">
        <w:rPr>
          <w:rFonts w:asciiTheme="minorHAnsi" w:hAnsiTheme="minorHAnsi" w:cstheme="minorHAnsi"/>
        </w:rPr>
        <w:t xml:space="preserve">rogram </w:t>
      </w:r>
      <w:r w:rsidR="00B61DA6">
        <w:rPr>
          <w:rFonts w:asciiTheme="minorHAnsi" w:hAnsiTheme="minorHAnsi" w:cstheme="minorHAnsi"/>
        </w:rPr>
        <w:t>on March 18</w:t>
      </w:r>
      <w:r w:rsidRPr="001B1B70">
        <w:rPr>
          <w:rFonts w:asciiTheme="minorHAnsi" w:hAnsiTheme="minorHAnsi" w:cstheme="minorHAnsi"/>
        </w:rPr>
        <w:t xml:space="preserve">, 2026. </w:t>
      </w:r>
      <w:r>
        <w:rPr>
          <w:rFonts w:asciiTheme="minorHAnsi" w:hAnsiTheme="minorHAnsi" w:cstheme="minorHAnsi"/>
        </w:rPr>
        <w:t xml:space="preserve"> </w:t>
      </w:r>
      <w:r>
        <w:rPr>
          <w:rFonts w:asciiTheme="minorHAnsi" w:hAnsiTheme="minorHAnsi" w:cstheme="minorHAnsi"/>
          <w:bCs/>
        </w:rPr>
        <w:t>OSHA’s review team consisted of t</w:t>
      </w:r>
      <w:r w:rsidR="00DD0C23" w:rsidRPr="0095761E">
        <w:rPr>
          <w:rFonts w:asciiTheme="minorHAnsi" w:hAnsiTheme="minorHAnsi" w:cstheme="minorHAnsi"/>
          <w:bCs/>
        </w:rPr>
        <w:t xml:space="preserve">he </w:t>
      </w:r>
      <w:r>
        <w:rPr>
          <w:rFonts w:asciiTheme="minorHAnsi" w:hAnsiTheme="minorHAnsi" w:cstheme="minorHAnsi"/>
          <w:bCs/>
        </w:rPr>
        <w:t>a</w:t>
      </w:r>
      <w:r w:rsidR="00DD0C23" w:rsidRPr="0095761E">
        <w:rPr>
          <w:rFonts w:asciiTheme="minorHAnsi" w:hAnsiTheme="minorHAnsi" w:cstheme="minorHAnsi"/>
          <w:bCs/>
        </w:rPr>
        <w:t xml:space="preserve">ssistant </w:t>
      </w:r>
      <w:r>
        <w:rPr>
          <w:rFonts w:asciiTheme="minorHAnsi" w:hAnsiTheme="minorHAnsi" w:cstheme="minorHAnsi"/>
          <w:bCs/>
        </w:rPr>
        <w:t>r</w:t>
      </w:r>
      <w:r w:rsidR="00DD0C23" w:rsidRPr="0095761E">
        <w:rPr>
          <w:rFonts w:asciiTheme="minorHAnsi" w:hAnsiTheme="minorHAnsi" w:cstheme="minorHAnsi"/>
          <w:bCs/>
        </w:rPr>
        <w:t xml:space="preserve">egional </w:t>
      </w:r>
      <w:r>
        <w:rPr>
          <w:rFonts w:asciiTheme="minorHAnsi" w:hAnsiTheme="minorHAnsi" w:cstheme="minorHAnsi"/>
          <w:bCs/>
        </w:rPr>
        <w:t>a</w:t>
      </w:r>
      <w:r w:rsidR="00DD0C23" w:rsidRPr="0095761E">
        <w:rPr>
          <w:rFonts w:asciiTheme="minorHAnsi" w:hAnsiTheme="minorHAnsi" w:cstheme="minorHAnsi"/>
          <w:bCs/>
        </w:rPr>
        <w:t xml:space="preserve">dministrator </w:t>
      </w:r>
      <w:r>
        <w:rPr>
          <w:rFonts w:asciiTheme="minorHAnsi" w:hAnsiTheme="minorHAnsi" w:cstheme="minorHAnsi"/>
          <w:bCs/>
        </w:rPr>
        <w:t xml:space="preserve">and supervisory investigator for the </w:t>
      </w:r>
      <w:r w:rsidR="00CE6152">
        <w:rPr>
          <w:rFonts w:asciiTheme="minorHAnsi" w:hAnsiTheme="minorHAnsi" w:cstheme="minorHAnsi"/>
          <w:bCs/>
        </w:rPr>
        <w:t>w</w:t>
      </w:r>
      <w:r w:rsidR="00DD0C23">
        <w:rPr>
          <w:rFonts w:asciiTheme="minorHAnsi" w:hAnsiTheme="minorHAnsi" w:cstheme="minorHAnsi"/>
          <w:bCs/>
        </w:rPr>
        <w:t>histleblower</w:t>
      </w:r>
      <w:r>
        <w:rPr>
          <w:rFonts w:asciiTheme="minorHAnsi" w:hAnsiTheme="minorHAnsi" w:cstheme="minorHAnsi"/>
          <w:bCs/>
        </w:rPr>
        <w:t xml:space="preserve"> </w:t>
      </w:r>
      <w:r w:rsidR="00CE6152">
        <w:rPr>
          <w:rFonts w:asciiTheme="minorHAnsi" w:hAnsiTheme="minorHAnsi" w:cstheme="minorHAnsi"/>
          <w:bCs/>
        </w:rPr>
        <w:t>p</w:t>
      </w:r>
      <w:r>
        <w:rPr>
          <w:rFonts w:asciiTheme="minorHAnsi" w:hAnsiTheme="minorHAnsi" w:cstheme="minorHAnsi"/>
          <w:bCs/>
        </w:rPr>
        <w:t xml:space="preserve">rotection </w:t>
      </w:r>
      <w:r w:rsidR="00CE6152">
        <w:rPr>
          <w:rFonts w:asciiTheme="minorHAnsi" w:hAnsiTheme="minorHAnsi" w:cstheme="minorHAnsi"/>
          <w:bCs/>
        </w:rPr>
        <w:t>p</w:t>
      </w:r>
      <w:r>
        <w:rPr>
          <w:rFonts w:asciiTheme="minorHAnsi" w:hAnsiTheme="minorHAnsi" w:cstheme="minorHAnsi"/>
          <w:bCs/>
        </w:rPr>
        <w:t>rogram.</w:t>
      </w:r>
      <w:r w:rsidR="00B61DA6">
        <w:rPr>
          <w:rFonts w:asciiTheme="minorHAnsi" w:hAnsiTheme="minorHAnsi" w:cstheme="minorHAnsi"/>
          <w:bCs/>
        </w:rPr>
        <w:t xml:space="preserve">  In </w:t>
      </w:r>
      <w:r w:rsidR="00B61DA6" w:rsidRPr="0095761E">
        <w:rPr>
          <w:rFonts w:asciiTheme="minorHAnsi" w:hAnsiTheme="minorHAnsi" w:cstheme="minorHAnsi"/>
          <w:bCs/>
        </w:rPr>
        <w:t>FY 202</w:t>
      </w:r>
      <w:r w:rsidR="00B61DA6">
        <w:rPr>
          <w:rFonts w:asciiTheme="minorHAnsi" w:hAnsiTheme="minorHAnsi" w:cstheme="minorHAnsi"/>
          <w:bCs/>
        </w:rPr>
        <w:t>5,</w:t>
      </w:r>
      <w:r w:rsidR="00B61DA6" w:rsidRPr="0095761E">
        <w:rPr>
          <w:rFonts w:asciiTheme="minorHAnsi" w:hAnsiTheme="minorHAnsi" w:cstheme="minorHAnsi"/>
          <w:bCs/>
        </w:rPr>
        <w:t xml:space="preserve"> </w:t>
      </w:r>
      <w:r w:rsidR="00B61DA6">
        <w:rPr>
          <w:rFonts w:asciiTheme="minorHAnsi" w:hAnsiTheme="minorHAnsi" w:cstheme="minorHAnsi"/>
          <w:bCs/>
        </w:rPr>
        <w:t>M</w:t>
      </w:r>
      <w:r w:rsidR="00B61DA6" w:rsidRPr="0095761E">
        <w:rPr>
          <w:rFonts w:asciiTheme="minorHAnsi" w:hAnsiTheme="minorHAnsi" w:cstheme="minorHAnsi"/>
          <w:bCs/>
        </w:rPr>
        <w:t xml:space="preserve">EOSH </w:t>
      </w:r>
      <w:r w:rsidR="00B61DA6">
        <w:rPr>
          <w:rFonts w:asciiTheme="minorHAnsi" w:hAnsiTheme="minorHAnsi" w:cstheme="minorHAnsi"/>
          <w:bCs/>
        </w:rPr>
        <w:t xml:space="preserve">had four </w:t>
      </w:r>
      <w:r w:rsidR="00B61DA6" w:rsidRPr="0095761E">
        <w:rPr>
          <w:rFonts w:asciiTheme="minorHAnsi" w:hAnsiTheme="minorHAnsi" w:cstheme="minorHAnsi"/>
          <w:bCs/>
        </w:rPr>
        <w:t>workplace retaliation cases filed under Title 26 M.R.S.A. §570</w:t>
      </w:r>
      <w:r w:rsidR="00CE6152">
        <w:rPr>
          <w:rFonts w:asciiTheme="minorHAnsi" w:hAnsiTheme="minorHAnsi" w:cstheme="minorHAnsi"/>
          <w:bCs/>
        </w:rPr>
        <w:t xml:space="preserve">, </w:t>
      </w:r>
      <w:r w:rsidR="00B61DA6">
        <w:rPr>
          <w:rFonts w:asciiTheme="minorHAnsi" w:hAnsiTheme="minorHAnsi" w:cstheme="minorHAnsi"/>
          <w:bCs/>
        </w:rPr>
        <w:t>of which only one was closed (administratively)</w:t>
      </w:r>
      <w:r w:rsidR="00B61DA6" w:rsidRPr="0095761E">
        <w:rPr>
          <w:rFonts w:asciiTheme="minorHAnsi" w:hAnsiTheme="minorHAnsi" w:cstheme="minorHAnsi"/>
          <w:bCs/>
        </w:rPr>
        <w:t xml:space="preserve">. </w:t>
      </w:r>
      <w:r w:rsidR="00B61DA6">
        <w:rPr>
          <w:rFonts w:asciiTheme="minorHAnsi" w:hAnsiTheme="minorHAnsi" w:cstheme="minorHAnsi"/>
          <w:bCs/>
        </w:rPr>
        <w:t xml:space="preserve"> </w:t>
      </w:r>
    </w:p>
    <w:p w14:paraId="519CE35D" w14:textId="622C6821" w:rsidR="00CD5489" w:rsidRDefault="00CD5489" w:rsidP="00DD0C23">
      <w:pPr>
        <w:tabs>
          <w:tab w:val="left" w:pos="0"/>
        </w:tabs>
        <w:rPr>
          <w:rFonts w:asciiTheme="minorHAnsi" w:hAnsiTheme="minorHAnsi" w:cstheme="minorHAnsi"/>
          <w:bCs/>
        </w:rPr>
      </w:pPr>
    </w:p>
    <w:p w14:paraId="188B9C04" w14:textId="77777777" w:rsidR="00FE6EE1" w:rsidRPr="00FE6EE1" w:rsidRDefault="00FE6EE1" w:rsidP="00FE6EE1">
      <w:pPr>
        <w:tabs>
          <w:tab w:val="left" w:pos="0"/>
        </w:tabs>
        <w:rPr>
          <w:rFonts w:asciiTheme="minorHAnsi" w:hAnsiTheme="minorHAnsi" w:cstheme="minorHAnsi"/>
          <w:bCs/>
        </w:rPr>
      </w:pPr>
      <w:r w:rsidRPr="00FE6EE1">
        <w:rPr>
          <w:rFonts w:asciiTheme="minorHAnsi" w:hAnsiTheme="minorHAnsi" w:cstheme="minorHAnsi"/>
          <w:bCs/>
        </w:rPr>
        <w:t>The analyses and conclusions described in this report are based on information obtained from a variety of monitoring sources, including the:</w:t>
      </w:r>
    </w:p>
    <w:p w14:paraId="3EED025F" w14:textId="77777777" w:rsidR="00FE6EE1" w:rsidRPr="00FE6EE1" w:rsidRDefault="00FE6EE1" w:rsidP="00FE6EE1">
      <w:pPr>
        <w:tabs>
          <w:tab w:val="left" w:pos="0"/>
        </w:tabs>
        <w:rPr>
          <w:rFonts w:asciiTheme="minorHAnsi" w:hAnsiTheme="minorHAnsi" w:cstheme="minorHAnsi"/>
          <w:bCs/>
        </w:rPr>
      </w:pPr>
    </w:p>
    <w:p w14:paraId="2580C3D7" w14:textId="121469EC"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 xml:space="preserve">State Activity Mandated Measures </w:t>
      </w:r>
      <w:r w:rsidR="0017735C">
        <w:rPr>
          <w:rFonts w:asciiTheme="minorHAnsi" w:hAnsiTheme="minorHAnsi" w:cstheme="minorHAnsi"/>
          <w:bCs/>
        </w:rPr>
        <w:t xml:space="preserve">(SAMM) </w:t>
      </w:r>
      <w:r w:rsidRPr="00FE6EE1">
        <w:rPr>
          <w:rFonts w:asciiTheme="minorHAnsi" w:hAnsiTheme="minorHAnsi" w:cstheme="minorHAnsi"/>
          <w:bCs/>
        </w:rPr>
        <w:t>Report (Appendix D)</w:t>
      </w:r>
    </w:p>
    <w:p w14:paraId="57E5D3F7"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Mandated Activities Report for Consultation (MARC)</w:t>
      </w:r>
    </w:p>
    <w:p w14:paraId="270181CD"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OSHA Information System (OIS) Reports (Scan Summary, Open Inspection, Pending Investigation, Pending Intake, Docketed Closed, Administratively Closed)</w:t>
      </w:r>
    </w:p>
    <w:p w14:paraId="7FDD4B7E"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State OSHA Annual Report (SOAR)</w:t>
      </w:r>
    </w:p>
    <w:p w14:paraId="67A61F8D"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State Plan Annual Performance Plan</w:t>
      </w:r>
    </w:p>
    <w:p w14:paraId="6B154AF2"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 xml:space="preserve">State Plan Grant Application </w:t>
      </w:r>
    </w:p>
    <w:p w14:paraId="2AE9273E"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Quarterly monitoring meetings between OSHA and the State Plan</w:t>
      </w:r>
    </w:p>
    <w:p w14:paraId="4D933CC8" w14:textId="77777777" w:rsidR="00FE6EE1" w:rsidRPr="00FE6EE1" w:rsidRDefault="00FE6EE1" w:rsidP="00FE6EE1">
      <w:pPr>
        <w:numPr>
          <w:ilvl w:val="0"/>
          <w:numId w:val="38"/>
        </w:numPr>
        <w:tabs>
          <w:tab w:val="left" w:pos="0"/>
        </w:tabs>
        <w:rPr>
          <w:rFonts w:asciiTheme="minorHAnsi" w:hAnsiTheme="minorHAnsi" w:cstheme="minorHAnsi"/>
          <w:bCs/>
        </w:rPr>
      </w:pPr>
      <w:r w:rsidRPr="00FE6EE1">
        <w:rPr>
          <w:rFonts w:asciiTheme="minorHAnsi" w:hAnsiTheme="minorHAnsi" w:cstheme="minorHAnsi"/>
          <w:bCs/>
        </w:rPr>
        <w:t>Full case file review</w:t>
      </w:r>
    </w:p>
    <w:p w14:paraId="39AF3C20" w14:textId="77777777" w:rsidR="00FE6EE1" w:rsidRPr="0095761E" w:rsidRDefault="00FE6EE1" w:rsidP="0095761E">
      <w:pPr>
        <w:tabs>
          <w:tab w:val="left" w:pos="0"/>
        </w:tabs>
        <w:rPr>
          <w:rFonts w:asciiTheme="minorHAnsi" w:hAnsiTheme="minorHAnsi" w:cstheme="minorHAnsi"/>
          <w:bCs/>
        </w:rPr>
      </w:pPr>
    </w:p>
    <w:p w14:paraId="64ED0CB6" w14:textId="6D10CFD0" w:rsidR="004766E7" w:rsidRDefault="004766E7" w:rsidP="000D34E1">
      <w:pPr>
        <w:tabs>
          <w:tab w:val="left" w:pos="0"/>
        </w:tabs>
        <w:rPr>
          <w:rFonts w:asciiTheme="minorHAnsi" w:hAnsiTheme="minorHAnsi" w:cstheme="minorHAnsi"/>
        </w:rPr>
      </w:pPr>
      <w:r w:rsidRPr="00FE6EE1">
        <w:rPr>
          <w:rFonts w:asciiTheme="minorHAnsi" w:hAnsiTheme="minorHAnsi" w:cstheme="minorHAnsi"/>
        </w:rPr>
        <w:t xml:space="preserve">Each </w:t>
      </w:r>
      <w:r w:rsidR="00311426" w:rsidRPr="00FE6EE1">
        <w:rPr>
          <w:rFonts w:asciiTheme="minorHAnsi" w:hAnsiTheme="minorHAnsi" w:cstheme="minorHAnsi"/>
        </w:rPr>
        <w:t>SAMM</w:t>
      </w:r>
      <w:r w:rsidR="00311426" w:rsidRPr="00FE6EE1">
        <w:rPr>
          <w:rFonts w:asciiTheme="minorHAnsi" w:hAnsiTheme="minorHAnsi" w:cstheme="minorHAnsi"/>
          <w:bCs/>
        </w:rPr>
        <w:t xml:space="preserve"> </w:t>
      </w:r>
      <w:r w:rsidRPr="00FE6EE1">
        <w:rPr>
          <w:rFonts w:asciiTheme="minorHAnsi" w:hAnsiTheme="minorHAnsi" w:cstheme="minorHAnsi"/>
        </w:rPr>
        <w:t>has an agreed</w:t>
      </w:r>
      <w:r w:rsidR="005C203B" w:rsidRPr="00FE6EE1">
        <w:rPr>
          <w:rFonts w:asciiTheme="minorHAnsi" w:hAnsiTheme="minorHAnsi" w:cstheme="minorHAnsi"/>
        </w:rPr>
        <w:t>-</w:t>
      </w:r>
      <w:r w:rsidRPr="00FE6EE1">
        <w:rPr>
          <w:rFonts w:asciiTheme="minorHAnsi" w:hAnsiTheme="minorHAnsi" w:cstheme="minorHAnsi"/>
        </w:rPr>
        <w:t xml:space="preserve">upon </w:t>
      </w:r>
      <w:r w:rsidR="0027468C">
        <w:rPr>
          <w:rFonts w:asciiTheme="minorHAnsi" w:hAnsiTheme="minorHAnsi" w:cstheme="minorHAnsi"/>
        </w:rPr>
        <w:t>f</w:t>
      </w:r>
      <w:r w:rsidR="00311426" w:rsidRPr="00FE6EE1">
        <w:rPr>
          <w:rFonts w:asciiTheme="minorHAnsi" w:hAnsiTheme="minorHAnsi" w:cstheme="minorHAnsi"/>
        </w:rPr>
        <w:t xml:space="preserve">urther </w:t>
      </w:r>
      <w:r w:rsidR="0027468C">
        <w:rPr>
          <w:rFonts w:asciiTheme="minorHAnsi" w:hAnsiTheme="minorHAnsi" w:cstheme="minorHAnsi"/>
        </w:rPr>
        <w:t>r</w:t>
      </w:r>
      <w:r w:rsidR="00311426" w:rsidRPr="00FE6EE1">
        <w:rPr>
          <w:rFonts w:asciiTheme="minorHAnsi" w:hAnsiTheme="minorHAnsi" w:cstheme="minorHAnsi"/>
        </w:rPr>
        <w:t xml:space="preserve">eview </w:t>
      </w:r>
      <w:r w:rsidR="0027468C">
        <w:rPr>
          <w:rFonts w:asciiTheme="minorHAnsi" w:hAnsiTheme="minorHAnsi" w:cstheme="minorHAnsi"/>
        </w:rPr>
        <w:t>l</w:t>
      </w:r>
      <w:r w:rsidRPr="00FE6EE1">
        <w:rPr>
          <w:rFonts w:asciiTheme="minorHAnsi" w:hAnsiTheme="minorHAnsi" w:cstheme="minorHAnsi"/>
        </w:rPr>
        <w:t>evel (FRL) which can be either a single number or a range of numbers above and below the national average.  State Plan SAMM data that falls outside the FRL triggers a closer look at the underlying performance of</w:t>
      </w:r>
      <w:r w:rsidRPr="00D7654E">
        <w:t xml:space="preserve"> </w:t>
      </w:r>
      <w:r w:rsidRPr="00FE6EE1">
        <w:rPr>
          <w:rFonts w:asciiTheme="minorHAnsi" w:hAnsiTheme="minorHAnsi" w:cstheme="minorHAnsi"/>
        </w:rPr>
        <w:t>the mandatory activity.  Appendix D presents the State Plan’s FY 20</w:t>
      </w:r>
      <w:r w:rsidR="00FE6EE1" w:rsidRPr="00FE6EE1">
        <w:rPr>
          <w:rFonts w:asciiTheme="minorHAnsi" w:hAnsiTheme="minorHAnsi" w:cstheme="minorHAnsi"/>
        </w:rPr>
        <w:t>2</w:t>
      </w:r>
      <w:r w:rsidR="00294000">
        <w:rPr>
          <w:rFonts w:asciiTheme="minorHAnsi" w:hAnsiTheme="minorHAnsi" w:cstheme="minorHAnsi"/>
        </w:rPr>
        <w:t>5</w:t>
      </w:r>
      <w:r w:rsidRPr="00FE6EE1">
        <w:rPr>
          <w:rFonts w:asciiTheme="minorHAnsi" w:hAnsiTheme="minorHAnsi" w:cstheme="minorHAnsi"/>
        </w:rPr>
        <w:t xml:space="preserve"> </w:t>
      </w:r>
      <w:r w:rsidR="0027468C">
        <w:rPr>
          <w:rFonts w:asciiTheme="minorHAnsi" w:hAnsiTheme="minorHAnsi" w:cstheme="minorHAnsi"/>
        </w:rPr>
        <w:t>SAMM</w:t>
      </w:r>
      <w:r w:rsidRPr="00FE6EE1">
        <w:rPr>
          <w:rFonts w:asciiTheme="minorHAnsi" w:hAnsiTheme="minorHAnsi" w:cstheme="minorHAnsi"/>
        </w:rPr>
        <w:t xml:space="preserve"> Report and includes the FRL for each measure.</w:t>
      </w:r>
    </w:p>
    <w:p w14:paraId="07AE2552" w14:textId="77777777" w:rsidR="006C6437" w:rsidRDefault="006C6437" w:rsidP="000D34E1">
      <w:pPr>
        <w:tabs>
          <w:tab w:val="left" w:pos="0"/>
        </w:tabs>
      </w:pPr>
    </w:p>
    <w:p w14:paraId="1743D11B" w14:textId="77777777" w:rsidR="005A02B8" w:rsidRDefault="005A02B8" w:rsidP="00F931B1">
      <w:pPr>
        <w:pStyle w:val="ListParagraph"/>
        <w:numPr>
          <w:ilvl w:val="0"/>
          <w:numId w:val="36"/>
        </w:numPr>
        <w:tabs>
          <w:tab w:val="left" w:pos="360"/>
        </w:tabs>
        <w:spacing w:after="0" w:line="240" w:lineRule="auto"/>
        <w:ind w:left="360"/>
        <w:rPr>
          <w:rFonts w:asciiTheme="minorHAnsi" w:hAnsiTheme="minorHAnsi" w:cstheme="minorHAnsi"/>
          <w:b/>
          <w:sz w:val="24"/>
          <w:szCs w:val="24"/>
        </w:rPr>
      </w:pPr>
      <w:r w:rsidRPr="00FE6EE1">
        <w:rPr>
          <w:rFonts w:asciiTheme="minorHAnsi" w:hAnsiTheme="minorHAnsi" w:cstheme="minorHAnsi"/>
          <w:b/>
          <w:sz w:val="24"/>
          <w:szCs w:val="24"/>
        </w:rPr>
        <w:t xml:space="preserve">Review of State Plan Performance </w:t>
      </w:r>
    </w:p>
    <w:p w14:paraId="6B73088B" w14:textId="77777777" w:rsidR="00FE6EE1" w:rsidRPr="00FE6EE1" w:rsidRDefault="00FE6EE1" w:rsidP="00FE6EE1">
      <w:pPr>
        <w:tabs>
          <w:tab w:val="left" w:pos="360"/>
        </w:tabs>
        <w:rPr>
          <w:rFonts w:asciiTheme="minorHAnsi" w:hAnsiTheme="minorHAnsi" w:cstheme="minorHAnsi"/>
          <w:b/>
        </w:rPr>
      </w:pPr>
    </w:p>
    <w:p w14:paraId="296E68E3" w14:textId="038FB59B" w:rsidR="00387206" w:rsidRPr="001729C6" w:rsidRDefault="00C23D7A" w:rsidP="00525A17">
      <w:pPr>
        <w:tabs>
          <w:tab w:val="left" w:pos="900"/>
        </w:tabs>
        <w:rPr>
          <w:rFonts w:asciiTheme="minorHAnsi" w:hAnsiTheme="minorHAnsi" w:cstheme="minorHAnsi"/>
          <w:b/>
          <w:caps/>
        </w:rPr>
      </w:pPr>
      <w:r w:rsidRPr="001729C6">
        <w:rPr>
          <w:rFonts w:asciiTheme="minorHAnsi" w:hAnsiTheme="minorHAnsi" w:cstheme="minorHAnsi"/>
          <w:b/>
          <w:caps/>
        </w:rPr>
        <w:t xml:space="preserve">1.  </w:t>
      </w:r>
      <w:r w:rsidR="00FE6EE1" w:rsidRPr="001729C6">
        <w:rPr>
          <w:rFonts w:asciiTheme="minorHAnsi" w:hAnsiTheme="minorHAnsi" w:cstheme="minorHAnsi"/>
          <w:b/>
          <w:caps/>
        </w:rPr>
        <w:t>PROGRAM Administration</w:t>
      </w:r>
    </w:p>
    <w:p w14:paraId="3BA6D43A" w14:textId="77777777" w:rsidR="009A0AA1" w:rsidRPr="001729C6" w:rsidRDefault="009A0AA1" w:rsidP="00525A17">
      <w:pPr>
        <w:pStyle w:val="ListParagraph"/>
        <w:tabs>
          <w:tab w:val="left" w:pos="900"/>
        </w:tabs>
        <w:spacing w:after="0" w:line="240" w:lineRule="auto"/>
        <w:ind w:left="0"/>
        <w:contextualSpacing w:val="0"/>
        <w:rPr>
          <w:rFonts w:asciiTheme="minorHAnsi" w:hAnsiTheme="minorHAnsi" w:cstheme="minorHAnsi"/>
          <w:b/>
          <w:caps/>
        </w:rPr>
      </w:pPr>
    </w:p>
    <w:p w14:paraId="1702A453" w14:textId="66A322A6" w:rsidR="00387206" w:rsidRPr="001729C6" w:rsidRDefault="00BE3929" w:rsidP="00BE3929">
      <w:pPr>
        <w:rPr>
          <w:rFonts w:asciiTheme="minorHAnsi" w:hAnsiTheme="minorHAnsi" w:cstheme="minorHAnsi"/>
        </w:rPr>
      </w:pPr>
      <w:bookmarkStart w:id="2" w:name="_Hlk160628590"/>
      <w:r w:rsidRPr="001729C6">
        <w:rPr>
          <w:rFonts w:asciiTheme="minorHAnsi" w:hAnsiTheme="minorHAnsi" w:cstheme="minorHAnsi"/>
        </w:rPr>
        <w:t xml:space="preserve">a.  </w:t>
      </w:r>
      <w:r w:rsidR="00387206" w:rsidRPr="001729C6">
        <w:rPr>
          <w:rFonts w:asciiTheme="minorHAnsi" w:hAnsiTheme="minorHAnsi" w:cstheme="minorHAnsi"/>
        </w:rPr>
        <w:t>Training</w:t>
      </w:r>
    </w:p>
    <w:p w14:paraId="370E9FDF" w14:textId="77777777" w:rsidR="00BE3929" w:rsidRPr="001729C6" w:rsidRDefault="00BE3929" w:rsidP="00525A17">
      <w:pPr>
        <w:rPr>
          <w:rFonts w:asciiTheme="minorHAnsi" w:hAnsiTheme="minorHAnsi" w:cstheme="minorHAnsi"/>
        </w:rPr>
      </w:pPr>
    </w:p>
    <w:bookmarkEnd w:id="2"/>
    <w:p w14:paraId="6766B8AD" w14:textId="3659A782" w:rsidR="00FE6EE1" w:rsidRPr="001729C6" w:rsidRDefault="00502D11" w:rsidP="00FE6EE1">
      <w:pPr>
        <w:rPr>
          <w:rFonts w:asciiTheme="minorHAnsi" w:hAnsiTheme="minorHAnsi" w:cstheme="minorHAnsi"/>
          <w:iCs/>
        </w:rPr>
      </w:pPr>
      <w:r>
        <w:rPr>
          <w:rFonts w:asciiTheme="minorHAnsi" w:hAnsiTheme="minorHAnsi" w:cstheme="minorHAnsi"/>
          <w:iCs/>
        </w:rPr>
        <w:t xml:space="preserve">The director and </w:t>
      </w:r>
      <w:r w:rsidR="0053388D">
        <w:rPr>
          <w:rFonts w:asciiTheme="minorHAnsi" w:hAnsiTheme="minorHAnsi" w:cstheme="minorHAnsi"/>
          <w:iCs/>
        </w:rPr>
        <w:t xml:space="preserve">program </w:t>
      </w:r>
      <w:r>
        <w:rPr>
          <w:rFonts w:asciiTheme="minorHAnsi" w:hAnsiTheme="minorHAnsi" w:cstheme="minorHAnsi"/>
          <w:iCs/>
        </w:rPr>
        <w:t xml:space="preserve">manager plan the training and education program for MEOSH staff.  </w:t>
      </w:r>
      <w:r w:rsidR="00FE6EE1" w:rsidRPr="001729C6">
        <w:rPr>
          <w:rFonts w:asciiTheme="minorHAnsi" w:hAnsiTheme="minorHAnsi" w:cstheme="minorHAnsi"/>
          <w:iCs/>
        </w:rPr>
        <w:t xml:space="preserve">MEOSH </w:t>
      </w:r>
      <w:r>
        <w:rPr>
          <w:rFonts w:asciiTheme="minorHAnsi" w:hAnsiTheme="minorHAnsi" w:cstheme="minorHAnsi"/>
          <w:iCs/>
        </w:rPr>
        <w:t>follows</w:t>
      </w:r>
      <w:r w:rsidR="00FE6EE1" w:rsidRPr="001729C6">
        <w:rPr>
          <w:rFonts w:asciiTheme="minorHAnsi" w:hAnsiTheme="minorHAnsi" w:cstheme="minorHAnsi"/>
          <w:iCs/>
        </w:rPr>
        <w:t xml:space="preserve"> OSHA’s</w:t>
      </w:r>
      <w:r w:rsidRPr="00514486">
        <w:rPr>
          <w:rFonts w:asciiTheme="minorHAnsi" w:hAnsiTheme="minorHAnsi" w:cstheme="minorHAnsi"/>
          <w:spacing w:val="-1"/>
        </w:rPr>
        <w:t xml:space="preserve"> </w:t>
      </w:r>
      <w:r w:rsidR="00881541">
        <w:rPr>
          <w:rFonts w:asciiTheme="minorHAnsi" w:hAnsiTheme="minorHAnsi" w:cstheme="minorHAnsi"/>
        </w:rPr>
        <w:t>TED</w:t>
      </w:r>
      <w:r w:rsidRPr="00514486">
        <w:rPr>
          <w:rFonts w:asciiTheme="minorHAnsi" w:hAnsiTheme="minorHAnsi" w:cstheme="minorHAnsi"/>
          <w:spacing w:val="-1"/>
        </w:rPr>
        <w:t xml:space="preserve"> </w:t>
      </w:r>
      <w:r w:rsidRPr="00514486">
        <w:rPr>
          <w:rFonts w:asciiTheme="minorHAnsi" w:hAnsiTheme="minorHAnsi" w:cstheme="minorHAnsi"/>
        </w:rPr>
        <w:t>01-00-019, Mandatory</w:t>
      </w:r>
      <w:r w:rsidRPr="00514486">
        <w:rPr>
          <w:rFonts w:asciiTheme="minorHAnsi" w:hAnsiTheme="minorHAnsi" w:cstheme="minorHAnsi"/>
          <w:spacing w:val="-5"/>
        </w:rPr>
        <w:t xml:space="preserve"> </w:t>
      </w:r>
      <w:r w:rsidRPr="00514486">
        <w:rPr>
          <w:rFonts w:asciiTheme="minorHAnsi" w:hAnsiTheme="minorHAnsi" w:cstheme="minorHAnsi"/>
        </w:rPr>
        <w:t>Training Program for</w:t>
      </w:r>
      <w:r w:rsidRPr="00514486">
        <w:rPr>
          <w:rFonts w:asciiTheme="minorHAnsi" w:hAnsiTheme="minorHAnsi" w:cstheme="minorHAnsi"/>
          <w:spacing w:val="-1"/>
        </w:rPr>
        <w:t xml:space="preserve"> </w:t>
      </w:r>
      <w:r w:rsidRPr="00514486">
        <w:rPr>
          <w:rFonts w:asciiTheme="minorHAnsi" w:hAnsiTheme="minorHAnsi" w:cstheme="minorHAnsi"/>
        </w:rPr>
        <w:t>OSHA</w:t>
      </w:r>
      <w:r w:rsidRPr="00514486">
        <w:rPr>
          <w:rFonts w:asciiTheme="minorHAnsi" w:hAnsiTheme="minorHAnsi" w:cstheme="minorHAnsi"/>
          <w:spacing w:val="-1"/>
        </w:rPr>
        <w:t xml:space="preserve"> </w:t>
      </w:r>
      <w:r w:rsidRPr="00514486">
        <w:rPr>
          <w:rFonts w:asciiTheme="minorHAnsi" w:hAnsiTheme="minorHAnsi" w:cstheme="minorHAnsi"/>
        </w:rPr>
        <w:t>Compliance</w:t>
      </w:r>
      <w:r w:rsidRPr="00514486">
        <w:rPr>
          <w:rFonts w:asciiTheme="minorHAnsi" w:hAnsiTheme="minorHAnsi" w:cstheme="minorHAnsi"/>
          <w:spacing w:val="-1"/>
        </w:rPr>
        <w:t xml:space="preserve"> </w:t>
      </w:r>
      <w:r w:rsidRPr="00514486">
        <w:rPr>
          <w:rFonts w:asciiTheme="minorHAnsi" w:hAnsiTheme="minorHAnsi" w:cstheme="minorHAnsi"/>
        </w:rPr>
        <w:t>Personnel, which outlines the requirements for</w:t>
      </w:r>
      <w:r w:rsidRPr="00514486">
        <w:rPr>
          <w:rFonts w:asciiTheme="minorHAnsi" w:hAnsiTheme="minorHAnsi" w:cstheme="minorHAnsi"/>
          <w:spacing w:val="-1"/>
        </w:rPr>
        <w:t xml:space="preserve"> </w:t>
      </w:r>
      <w:r w:rsidRPr="00514486">
        <w:rPr>
          <w:rFonts w:asciiTheme="minorHAnsi" w:hAnsiTheme="minorHAnsi" w:cstheme="minorHAnsi"/>
        </w:rPr>
        <w:t>training compliance</w:t>
      </w:r>
      <w:r w:rsidRPr="00514486">
        <w:rPr>
          <w:rFonts w:asciiTheme="minorHAnsi" w:hAnsiTheme="minorHAnsi" w:cstheme="minorHAnsi"/>
          <w:spacing w:val="-1"/>
        </w:rPr>
        <w:t xml:space="preserve"> </w:t>
      </w:r>
      <w:r w:rsidRPr="00514486">
        <w:rPr>
          <w:rFonts w:asciiTheme="minorHAnsi" w:hAnsiTheme="minorHAnsi" w:cstheme="minorHAnsi"/>
        </w:rPr>
        <w:t>officers.</w:t>
      </w:r>
      <w:r w:rsidRPr="00514486">
        <w:rPr>
          <w:rFonts w:asciiTheme="minorHAnsi" w:hAnsiTheme="minorHAnsi" w:cstheme="minorHAnsi"/>
          <w:spacing w:val="63"/>
        </w:rPr>
        <w:t xml:space="preserve"> </w:t>
      </w:r>
      <w:r w:rsidR="00FE6EE1" w:rsidRPr="001729C6">
        <w:rPr>
          <w:rFonts w:asciiTheme="minorHAnsi" w:hAnsiTheme="minorHAnsi" w:cstheme="minorHAnsi"/>
          <w:iCs/>
        </w:rPr>
        <w:t xml:space="preserve">In Phase 1, the compliance officer must complete eight courses within the first three years of employment.  Under Phase 2, a certain number of technical courses must be completed throughout the rest of the compliance officer’s career.  </w:t>
      </w:r>
      <w:r w:rsidR="001729C6" w:rsidRPr="001729C6">
        <w:rPr>
          <w:rFonts w:asciiTheme="minorHAnsi" w:hAnsiTheme="minorHAnsi" w:cstheme="minorHAnsi"/>
          <w:iCs/>
        </w:rPr>
        <w:t>By the end of FY</w:t>
      </w:r>
      <w:r>
        <w:rPr>
          <w:rFonts w:asciiTheme="minorHAnsi" w:hAnsiTheme="minorHAnsi" w:cstheme="minorHAnsi"/>
          <w:iCs/>
        </w:rPr>
        <w:t xml:space="preserve"> 20</w:t>
      </w:r>
      <w:r w:rsidR="001729C6" w:rsidRPr="001729C6">
        <w:rPr>
          <w:rFonts w:asciiTheme="minorHAnsi" w:hAnsiTheme="minorHAnsi" w:cstheme="minorHAnsi"/>
          <w:iCs/>
        </w:rPr>
        <w:t xml:space="preserve">25, all but one compliance officer had completed the required training for </w:t>
      </w:r>
      <w:r w:rsidR="009477AF">
        <w:rPr>
          <w:rFonts w:asciiTheme="minorHAnsi" w:hAnsiTheme="minorHAnsi" w:cstheme="minorHAnsi"/>
          <w:iCs/>
        </w:rPr>
        <w:t>P</w:t>
      </w:r>
      <w:r w:rsidR="001729C6" w:rsidRPr="001729C6">
        <w:rPr>
          <w:rFonts w:asciiTheme="minorHAnsi" w:hAnsiTheme="minorHAnsi" w:cstheme="minorHAnsi"/>
          <w:iCs/>
        </w:rPr>
        <w:t>hase 1</w:t>
      </w:r>
      <w:r w:rsidR="0053388D">
        <w:rPr>
          <w:rFonts w:asciiTheme="minorHAnsi" w:hAnsiTheme="minorHAnsi" w:cstheme="minorHAnsi"/>
          <w:iCs/>
        </w:rPr>
        <w:t>; the newest hire could not attend the final course due to staffing shortages.</w:t>
      </w:r>
      <w:r w:rsidR="001729C6" w:rsidRPr="001729C6">
        <w:rPr>
          <w:rFonts w:asciiTheme="minorHAnsi" w:hAnsiTheme="minorHAnsi" w:cstheme="minorHAnsi"/>
          <w:iCs/>
        </w:rPr>
        <w:t xml:space="preserve"> </w:t>
      </w:r>
      <w:r w:rsidR="00FD00BC" w:rsidRPr="001729C6">
        <w:rPr>
          <w:rFonts w:asciiTheme="minorHAnsi" w:hAnsiTheme="minorHAnsi" w:cstheme="minorHAnsi"/>
          <w:iCs/>
        </w:rPr>
        <w:t xml:space="preserve"> </w:t>
      </w:r>
      <w:r w:rsidR="009477AF">
        <w:rPr>
          <w:rFonts w:asciiTheme="minorHAnsi" w:hAnsiTheme="minorHAnsi" w:cstheme="minorHAnsi"/>
          <w:iCs/>
        </w:rPr>
        <w:t>A list of training completed by all CSHOs in FY</w:t>
      </w:r>
      <w:r w:rsidR="00FA57DF">
        <w:rPr>
          <w:rFonts w:asciiTheme="minorHAnsi" w:hAnsiTheme="minorHAnsi" w:cstheme="minorHAnsi"/>
          <w:iCs/>
        </w:rPr>
        <w:t xml:space="preserve"> </w:t>
      </w:r>
      <w:r w:rsidR="009477AF">
        <w:rPr>
          <w:rFonts w:asciiTheme="minorHAnsi" w:hAnsiTheme="minorHAnsi" w:cstheme="minorHAnsi"/>
          <w:iCs/>
        </w:rPr>
        <w:t>2025 is included in the MEOSH SOAR.</w:t>
      </w:r>
    </w:p>
    <w:p w14:paraId="69118221" w14:textId="77777777" w:rsidR="00387206" w:rsidRPr="001729C6" w:rsidRDefault="00387206" w:rsidP="00FE6EE1">
      <w:pPr>
        <w:rPr>
          <w:rFonts w:asciiTheme="minorHAnsi" w:hAnsiTheme="minorHAnsi" w:cstheme="minorHAnsi"/>
          <w:iCs/>
        </w:rPr>
      </w:pPr>
    </w:p>
    <w:p w14:paraId="21E314F4" w14:textId="192D2AB0" w:rsidR="00387206" w:rsidRPr="00D91A2D" w:rsidRDefault="00080DCC" w:rsidP="00080DCC">
      <w:pPr>
        <w:pStyle w:val="ListParagraph"/>
        <w:spacing w:after="0" w:line="240" w:lineRule="auto"/>
        <w:ind w:left="360" w:hanging="360"/>
        <w:rPr>
          <w:rFonts w:asciiTheme="minorHAnsi" w:hAnsiTheme="minorHAnsi" w:cstheme="minorHAnsi"/>
          <w:sz w:val="24"/>
          <w:szCs w:val="24"/>
        </w:rPr>
      </w:pPr>
      <w:r w:rsidRPr="00D91A2D">
        <w:rPr>
          <w:rFonts w:asciiTheme="minorHAnsi" w:hAnsiTheme="minorHAnsi" w:cstheme="minorHAnsi"/>
          <w:sz w:val="24"/>
          <w:szCs w:val="24"/>
        </w:rPr>
        <w:t xml:space="preserve">b.  </w:t>
      </w:r>
      <w:r w:rsidR="00387206" w:rsidRPr="00D91A2D">
        <w:rPr>
          <w:rFonts w:asciiTheme="minorHAnsi" w:hAnsiTheme="minorHAnsi" w:cstheme="minorHAnsi"/>
          <w:sz w:val="24"/>
          <w:szCs w:val="24"/>
        </w:rPr>
        <w:t>OSHA Information System</w:t>
      </w:r>
    </w:p>
    <w:p w14:paraId="0DC17397" w14:textId="77777777" w:rsidR="00080DCC" w:rsidRPr="00D91A2D" w:rsidRDefault="00080DCC" w:rsidP="00525A17">
      <w:pPr>
        <w:pStyle w:val="ListParagraph"/>
        <w:spacing w:after="0" w:line="240" w:lineRule="auto"/>
        <w:ind w:left="360" w:hanging="360"/>
        <w:rPr>
          <w:rFonts w:asciiTheme="minorHAnsi" w:hAnsiTheme="minorHAnsi" w:cstheme="minorHAnsi"/>
          <w:sz w:val="24"/>
          <w:szCs w:val="24"/>
        </w:rPr>
      </w:pPr>
    </w:p>
    <w:p w14:paraId="6AC7AD98" w14:textId="287BE47E" w:rsidR="00FE6EE1" w:rsidRPr="00D91A2D" w:rsidRDefault="00D45A0B" w:rsidP="00FE6EE1">
      <w:pPr>
        <w:rPr>
          <w:rFonts w:asciiTheme="minorHAnsi" w:eastAsia="Calibri" w:hAnsiTheme="minorHAnsi" w:cstheme="minorHAnsi"/>
          <w:iCs/>
        </w:rPr>
      </w:pPr>
      <w:r>
        <w:rPr>
          <w:rFonts w:asciiTheme="minorHAnsi" w:eastAsia="Calibri" w:hAnsiTheme="minorHAnsi" w:cstheme="minorHAnsi"/>
          <w:iCs/>
        </w:rPr>
        <w:t xml:space="preserve">MEOSH understands the usefulness </w:t>
      </w:r>
      <w:r w:rsidRPr="00514486">
        <w:rPr>
          <w:rFonts w:asciiTheme="minorHAnsi" w:hAnsiTheme="minorHAnsi" w:cstheme="minorHAnsi"/>
        </w:rPr>
        <w:t>of OIS reports in monitoring</w:t>
      </w:r>
      <w:r w:rsidRPr="00514486">
        <w:rPr>
          <w:rFonts w:asciiTheme="minorHAnsi" w:hAnsiTheme="minorHAnsi" w:cstheme="minorHAnsi"/>
          <w:spacing w:val="-2"/>
        </w:rPr>
        <w:t xml:space="preserve"> </w:t>
      </w:r>
      <w:r w:rsidRPr="00514486">
        <w:rPr>
          <w:rFonts w:asciiTheme="minorHAnsi" w:hAnsiTheme="minorHAnsi" w:cstheme="minorHAnsi"/>
        </w:rPr>
        <w:t>case files and program activity.</w:t>
      </w:r>
      <w:r w:rsidRPr="00514486">
        <w:rPr>
          <w:rFonts w:asciiTheme="minorHAnsi" w:hAnsiTheme="minorHAnsi" w:cstheme="minorHAnsi"/>
          <w:spacing w:val="63"/>
        </w:rPr>
        <w:t xml:space="preserve"> </w:t>
      </w:r>
      <w:r w:rsidRPr="00514486">
        <w:rPr>
          <w:rFonts w:asciiTheme="minorHAnsi" w:hAnsiTheme="minorHAnsi" w:cstheme="minorHAnsi"/>
        </w:rPr>
        <w:t xml:space="preserve">The State Plan </w:t>
      </w:r>
      <w:r w:rsidRPr="00514486">
        <w:rPr>
          <w:rFonts w:asciiTheme="minorHAnsi" w:hAnsiTheme="minorHAnsi" w:cstheme="minorHAnsi"/>
          <w:spacing w:val="-2"/>
        </w:rPr>
        <w:t xml:space="preserve">enters </w:t>
      </w:r>
      <w:r w:rsidRPr="00514486">
        <w:rPr>
          <w:rFonts w:asciiTheme="minorHAnsi" w:hAnsiTheme="minorHAnsi" w:cstheme="minorHAnsi"/>
        </w:rPr>
        <w:t>data and information into OIS promptly</w:t>
      </w:r>
      <w:r w:rsidRPr="00514486">
        <w:rPr>
          <w:rFonts w:asciiTheme="minorHAnsi" w:hAnsiTheme="minorHAnsi" w:cstheme="minorHAnsi"/>
          <w:spacing w:val="-4"/>
        </w:rPr>
        <w:t xml:space="preserve"> </w:t>
      </w:r>
      <w:r w:rsidRPr="00514486">
        <w:rPr>
          <w:rFonts w:asciiTheme="minorHAnsi" w:hAnsiTheme="minorHAnsi" w:cstheme="minorHAnsi"/>
        </w:rPr>
        <w:t>and run</w:t>
      </w:r>
      <w:r w:rsidRPr="00514486">
        <w:rPr>
          <w:rFonts w:asciiTheme="minorHAnsi" w:hAnsiTheme="minorHAnsi" w:cstheme="minorHAnsi"/>
          <w:spacing w:val="-2"/>
        </w:rPr>
        <w:t xml:space="preserve">s </w:t>
      </w:r>
      <w:r w:rsidRPr="00514486">
        <w:rPr>
          <w:rFonts w:asciiTheme="minorHAnsi" w:hAnsiTheme="minorHAnsi" w:cstheme="minorHAnsi"/>
        </w:rPr>
        <w:t>reports</w:t>
      </w:r>
      <w:r w:rsidR="00FA57DF">
        <w:rPr>
          <w:rFonts w:asciiTheme="minorHAnsi" w:hAnsiTheme="minorHAnsi" w:cstheme="minorHAnsi"/>
        </w:rPr>
        <w:t xml:space="preserve"> periodically</w:t>
      </w:r>
      <w:r w:rsidRPr="00514486">
        <w:rPr>
          <w:rFonts w:asciiTheme="minorHAnsi" w:hAnsiTheme="minorHAnsi" w:cstheme="minorHAnsi"/>
        </w:rPr>
        <w:t xml:space="preserve">.  </w:t>
      </w:r>
      <w:r>
        <w:rPr>
          <w:rFonts w:asciiTheme="minorHAnsi" w:hAnsiTheme="minorHAnsi" w:cstheme="minorHAnsi"/>
        </w:rPr>
        <w:t>MEOSH also uses OIS reports to monitor each CSHO’s activity.</w:t>
      </w:r>
    </w:p>
    <w:p w14:paraId="25020246" w14:textId="77777777" w:rsidR="00387206" w:rsidRPr="00F41A27" w:rsidRDefault="00387206" w:rsidP="00FE6EE1">
      <w:pPr>
        <w:rPr>
          <w:rFonts w:asciiTheme="minorHAnsi" w:eastAsia="Calibri" w:hAnsiTheme="minorHAnsi" w:cstheme="minorHAnsi"/>
          <w:iCs/>
          <w:highlight w:val="yellow"/>
        </w:rPr>
      </w:pPr>
    </w:p>
    <w:p w14:paraId="555E4E28" w14:textId="3B3BDA36" w:rsidR="00A12497" w:rsidRPr="00D91A2D" w:rsidRDefault="00A12497" w:rsidP="00A12497">
      <w:pPr>
        <w:pStyle w:val="ListParagraph"/>
        <w:spacing w:after="0" w:line="240" w:lineRule="auto"/>
        <w:ind w:left="360" w:hanging="360"/>
        <w:rPr>
          <w:rFonts w:asciiTheme="minorHAnsi" w:hAnsiTheme="minorHAnsi" w:cstheme="minorHAnsi"/>
          <w:sz w:val="24"/>
          <w:szCs w:val="24"/>
        </w:rPr>
      </w:pPr>
      <w:r w:rsidRPr="00D91A2D">
        <w:rPr>
          <w:rFonts w:asciiTheme="minorHAnsi" w:hAnsiTheme="minorHAnsi" w:cstheme="minorHAnsi"/>
          <w:sz w:val="24"/>
          <w:szCs w:val="24"/>
        </w:rPr>
        <w:t xml:space="preserve">c.  </w:t>
      </w:r>
      <w:r w:rsidR="00387206" w:rsidRPr="00D91A2D">
        <w:rPr>
          <w:rFonts w:asciiTheme="minorHAnsi" w:hAnsiTheme="minorHAnsi" w:cstheme="minorHAnsi"/>
          <w:sz w:val="24"/>
          <w:szCs w:val="24"/>
        </w:rPr>
        <w:t xml:space="preserve">State Internal Evaluation Program </w:t>
      </w:r>
      <w:r w:rsidR="00D45A0B">
        <w:rPr>
          <w:rFonts w:asciiTheme="minorHAnsi" w:hAnsiTheme="minorHAnsi" w:cstheme="minorHAnsi"/>
          <w:sz w:val="24"/>
          <w:szCs w:val="24"/>
        </w:rPr>
        <w:t xml:space="preserve">(SIEP) </w:t>
      </w:r>
      <w:r w:rsidR="00387206" w:rsidRPr="00D91A2D">
        <w:rPr>
          <w:rFonts w:asciiTheme="minorHAnsi" w:hAnsiTheme="minorHAnsi" w:cstheme="minorHAnsi"/>
          <w:sz w:val="24"/>
          <w:szCs w:val="24"/>
        </w:rPr>
        <w:t>Report</w:t>
      </w:r>
    </w:p>
    <w:p w14:paraId="4CD08694" w14:textId="4AF28828" w:rsidR="00387206" w:rsidRPr="00D91A2D" w:rsidRDefault="00387206" w:rsidP="00525A17">
      <w:pPr>
        <w:pStyle w:val="ListParagraph"/>
        <w:spacing w:after="0" w:line="240" w:lineRule="auto"/>
        <w:ind w:left="360" w:hanging="360"/>
        <w:rPr>
          <w:rFonts w:asciiTheme="minorHAnsi" w:hAnsiTheme="minorHAnsi" w:cstheme="minorHAnsi"/>
          <w:sz w:val="24"/>
          <w:szCs w:val="24"/>
        </w:rPr>
      </w:pPr>
      <w:r w:rsidRPr="00D91A2D">
        <w:rPr>
          <w:rFonts w:asciiTheme="minorHAnsi" w:hAnsiTheme="minorHAnsi" w:cstheme="minorHAnsi"/>
          <w:sz w:val="24"/>
          <w:szCs w:val="24"/>
        </w:rPr>
        <w:t xml:space="preserve"> </w:t>
      </w:r>
    </w:p>
    <w:p w14:paraId="095B9DE1" w14:textId="1CF63951" w:rsidR="00FE6EE1" w:rsidRPr="00D91A2D" w:rsidRDefault="00FE6EE1" w:rsidP="00FE6EE1">
      <w:pPr>
        <w:rPr>
          <w:rFonts w:asciiTheme="minorHAnsi" w:hAnsiTheme="minorHAnsi" w:cstheme="minorHAnsi"/>
        </w:rPr>
      </w:pPr>
      <w:r w:rsidRPr="00D91A2D">
        <w:rPr>
          <w:rFonts w:asciiTheme="minorHAnsi" w:hAnsiTheme="minorHAnsi" w:cstheme="minorHAnsi"/>
        </w:rPr>
        <w:t xml:space="preserve">In FY </w:t>
      </w:r>
      <w:r w:rsidR="00D91A2D" w:rsidRPr="00D91A2D">
        <w:rPr>
          <w:rFonts w:asciiTheme="minorHAnsi" w:hAnsiTheme="minorHAnsi" w:cstheme="minorHAnsi"/>
        </w:rPr>
        <w:t>2025</w:t>
      </w:r>
      <w:r w:rsidRPr="00D91A2D">
        <w:rPr>
          <w:rFonts w:asciiTheme="minorHAnsi" w:hAnsiTheme="minorHAnsi" w:cstheme="minorHAnsi"/>
        </w:rPr>
        <w:t xml:space="preserve">, MEOSH evaluated citation issuance and developed lists of frequently used abatement </w:t>
      </w:r>
      <w:r w:rsidR="00FA57DF">
        <w:rPr>
          <w:rFonts w:asciiTheme="minorHAnsi" w:hAnsiTheme="minorHAnsi" w:cstheme="minorHAnsi"/>
        </w:rPr>
        <w:t>recommendations</w:t>
      </w:r>
      <w:r w:rsidR="00FA57DF" w:rsidRPr="00D91A2D">
        <w:rPr>
          <w:rFonts w:asciiTheme="minorHAnsi" w:hAnsiTheme="minorHAnsi" w:cstheme="minorHAnsi"/>
        </w:rPr>
        <w:t xml:space="preserve"> </w:t>
      </w:r>
      <w:r w:rsidRPr="00D91A2D">
        <w:rPr>
          <w:rFonts w:asciiTheme="minorHAnsi" w:hAnsiTheme="minorHAnsi" w:cstheme="minorHAnsi"/>
        </w:rPr>
        <w:t xml:space="preserve">and justifications for </w:t>
      </w:r>
      <w:r w:rsidR="00D91A2D" w:rsidRPr="00D91A2D">
        <w:rPr>
          <w:rFonts w:asciiTheme="minorHAnsi" w:hAnsiTheme="minorHAnsi" w:cstheme="minorHAnsi"/>
        </w:rPr>
        <w:t xml:space="preserve">all </w:t>
      </w:r>
      <w:r w:rsidRPr="00D91A2D">
        <w:rPr>
          <w:rFonts w:asciiTheme="minorHAnsi" w:hAnsiTheme="minorHAnsi" w:cstheme="minorHAnsi"/>
        </w:rPr>
        <w:t xml:space="preserve">citations.  </w:t>
      </w:r>
      <w:r w:rsidR="00FA57DF" w:rsidRPr="00D91A2D">
        <w:rPr>
          <w:rFonts w:asciiTheme="minorHAnsi" w:hAnsiTheme="minorHAnsi" w:cstheme="minorHAnsi"/>
        </w:rPr>
        <w:t>The</w:t>
      </w:r>
      <w:r w:rsidR="00FA57DF">
        <w:rPr>
          <w:rFonts w:asciiTheme="minorHAnsi" w:hAnsiTheme="minorHAnsi" w:cstheme="minorHAnsi"/>
        </w:rPr>
        <w:t xml:space="preserve"> State Plan also</w:t>
      </w:r>
      <w:r w:rsidR="00FA57DF" w:rsidRPr="00D91A2D">
        <w:rPr>
          <w:rFonts w:asciiTheme="minorHAnsi" w:hAnsiTheme="minorHAnsi" w:cstheme="minorHAnsi"/>
        </w:rPr>
        <w:t xml:space="preserve"> </w:t>
      </w:r>
      <w:r w:rsidR="00D91A2D" w:rsidRPr="00D91A2D">
        <w:rPr>
          <w:rFonts w:asciiTheme="minorHAnsi" w:hAnsiTheme="minorHAnsi" w:cstheme="minorHAnsi"/>
        </w:rPr>
        <w:t xml:space="preserve">created standardized templates to ensure </w:t>
      </w:r>
      <w:r w:rsidR="00D45A0B">
        <w:rPr>
          <w:rFonts w:asciiTheme="minorHAnsi" w:hAnsiTheme="minorHAnsi" w:cstheme="minorHAnsi"/>
        </w:rPr>
        <w:t xml:space="preserve">compliance staff </w:t>
      </w:r>
      <w:r w:rsidR="00D91A2D" w:rsidRPr="00D91A2D">
        <w:rPr>
          <w:rFonts w:asciiTheme="minorHAnsi" w:hAnsiTheme="minorHAnsi" w:cstheme="minorHAnsi"/>
        </w:rPr>
        <w:t xml:space="preserve">used similar verbiage. </w:t>
      </w:r>
    </w:p>
    <w:p w14:paraId="673BFC7B" w14:textId="77777777" w:rsidR="00D45A0B" w:rsidRDefault="00D45A0B" w:rsidP="00F93AC2">
      <w:pPr>
        <w:pStyle w:val="ListParagraph"/>
        <w:spacing w:after="0" w:line="240" w:lineRule="auto"/>
        <w:ind w:left="360" w:hanging="360"/>
        <w:contextualSpacing w:val="0"/>
        <w:rPr>
          <w:rFonts w:asciiTheme="minorHAnsi" w:hAnsiTheme="minorHAnsi" w:cstheme="minorHAnsi"/>
          <w:sz w:val="24"/>
          <w:szCs w:val="24"/>
        </w:rPr>
      </w:pPr>
    </w:p>
    <w:p w14:paraId="4701E320" w14:textId="022F2F73" w:rsidR="00387206" w:rsidRPr="002C300D" w:rsidRDefault="00F93AC2" w:rsidP="00F93AC2">
      <w:pPr>
        <w:pStyle w:val="ListParagraph"/>
        <w:spacing w:after="0" w:line="240" w:lineRule="auto"/>
        <w:ind w:left="360" w:hanging="360"/>
        <w:contextualSpacing w:val="0"/>
        <w:rPr>
          <w:rFonts w:asciiTheme="minorHAnsi" w:hAnsiTheme="minorHAnsi" w:cstheme="minorHAnsi"/>
          <w:sz w:val="24"/>
          <w:szCs w:val="24"/>
        </w:rPr>
      </w:pPr>
      <w:r w:rsidRPr="002C300D">
        <w:rPr>
          <w:rFonts w:asciiTheme="minorHAnsi" w:hAnsiTheme="minorHAnsi" w:cstheme="minorHAnsi"/>
          <w:sz w:val="24"/>
          <w:szCs w:val="24"/>
        </w:rPr>
        <w:lastRenderedPageBreak/>
        <w:t xml:space="preserve">d.  </w:t>
      </w:r>
      <w:r w:rsidR="00387206" w:rsidRPr="002C300D">
        <w:rPr>
          <w:rFonts w:asciiTheme="minorHAnsi" w:hAnsiTheme="minorHAnsi" w:cstheme="minorHAnsi"/>
          <w:sz w:val="24"/>
          <w:szCs w:val="24"/>
        </w:rPr>
        <w:t>Staffing</w:t>
      </w:r>
    </w:p>
    <w:p w14:paraId="07B1064A" w14:textId="77777777" w:rsidR="00F93AC2" w:rsidRPr="002C300D" w:rsidRDefault="00F93AC2" w:rsidP="00525A17">
      <w:pPr>
        <w:pStyle w:val="ListParagraph"/>
        <w:spacing w:after="0" w:line="240" w:lineRule="auto"/>
        <w:ind w:left="360" w:hanging="360"/>
        <w:contextualSpacing w:val="0"/>
        <w:rPr>
          <w:rFonts w:asciiTheme="minorHAnsi" w:hAnsiTheme="minorHAnsi" w:cstheme="minorHAnsi"/>
          <w:sz w:val="24"/>
          <w:szCs w:val="24"/>
        </w:rPr>
      </w:pPr>
    </w:p>
    <w:p w14:paraId="6E2A0A5D" w14:textId="77C764AA" w:rsidR="00752A9A" w:rsidRPr="00752A9A" w:rsidRDefault="00C2666F" w:rsidP="00752A9A">
      <w:pPr>
        <w:rPr>
          <w:rFonts w:asciiTheme="minorHAnsi" w:hAnsiTheme="minorHAnsi" w:cstheme="minorHAnsi"/>
        </w:rPr>
      </w:pPr>
      <w:r>
        <w:rPr>
          <w:rFonts w:asciiTheme="minorHAnsi" w:hAnsiTheme="minorHAnsi" w:cstheme="minorHAnsi"/>
        </w:rPr>
        <w:t>Full staffing for MEOSH consists of</w:t>
      </w:r>
      <w:r w:rsidR="00752A9A" w:rsidRPr="00752A9A">
        <w:rPr>
          <w:rFonts w:asciiTheme="minorHAnsi" w:hAnsiTheme="minorHAnsi" w:cstheme="minorHAnsi"/>
        </w:rPr>
        <w:t xml:space="preserve"> a director, one program manager, one chief safety and health inspector, three CSHOs, one </w:t>
      </w:r>
      <w:r>
        <w:rPr>
          <w:rFonts w:asciiTheme="minorHAnsi" w:hAnsiTheme="minorHAnsi" w:cstheme="minorHAnsi"/>
        </w:rPr>
        <w:t>CAS,</w:t>
      </w:r>
      <w:r w:rsidR="00752A9A" w:rsidRPr="00752A9A">
        <w:rPr>
          <w:rFonts w:asciiTheme="minorHAnsi" w:hAnsiTheme="minorHAnsi" w:cstheme="minorHAnsi"/>
        </w:rPr>
        <w:t xml:space="preserve"> and three 23(g) consultants (two safety and one health). The program manager and the chief safety and health inspector allocate a portion of their time to handling whistleblower complaints and investigations.</w:t>
      </w:r>
    </w:p>
    <w:p w14:paraId="6D169F7D" w14:textId="77777777" w:rsidR="00752A9A" w:rsidRDefault="00752A9A" w:rsidP="00752A9A"/>
    <w:p w14:paraId="1E31CD2A" w14:textId="4B18DA19" w:rsidR="00752A9A" w:rsidRPr="002C300D" w:rsidRDefault="00752A9A" w:rsidP="00752A9A">
      <w:pPr>
        <w:rPr>
          <w:rFonts w:asciiTheme="minorHAnsi" w:hAnsiTheme="minorHAnsi" w:cstheme="minorHAnsi"/>
        </w:rPr>
      </w:pPr>
      <w:r w:rsidRPr="00752A9A">
        <w:rPr>
          <w:rFonts w:ascii="Calibri" w:hAnsi="Calibri" w:cs="Calibri"/>
        </w:rPr>
        <w:t>At the beginning of FY</w:t>
      </w:r>
      <w:r>
        <w:rPr>
          <w:rFonts w:ascii="Calibri" w:hAnsi="Calibri" w:cs="Calibri"/>
        </w:rPr>
        <w:t xml:space="preserve"> </w:t>
      </w:r>
      <w:r w:rsidRPr="00752A9A">
        <w:rPr>
          <w:rFonts w:ascii="Calibri" w:hAnsi="Calibri" w:cs="Calibri"/>
        </w:rPr>
        <w:t xml:space="preserve">2025, MEOSH had </w:t>
      </w:r>
      <w:r w:rsidR="00953496">
        <w:rPr>
          <w:rFonts w:ascii="Calibri" w:hAnsi="Calibri" w:cs="Calibri"/>
        </w:rPr>
        <w:t xml:space="preserve">only </w:t>
      </w:r>
      <w:r w:rsidRPr="00752A9A">
        <w:rPr>
          <w:rFonts w:ascii="Calibri" w:hAnsi="Calibri" w:cs="Calibri"/>
        </w:rPr>
        <w:t>one vacant health consultant position</w:t>
      </w:r>
      <w:r w:rsidR="00FA57DF">
        <w:rPr>
          <w:rFonts w:ascii="Calibri" w:hAnsi="Calibri" w:cs="Calibri"/>
        </w:rPr>
        <w:t>;</w:t>
      </w:r>
      <w:r w:rsidRPr="00752A9A">
        <w:rPr>
          <w:rFonts w:ascii="Calibri" w:hAnsi="Calibri" w:cs="Calibri"/>
        </w:rPr>
        <w:t xml:space="preserve"> this position was filled in the first quarter of FY 2025.  In the fourth quarter of FY</w:t>
      </w:r>
      <w:r>
        <w:rPr>
          <w:rFonts w:ascii="Calibri" w:hAnsi="Calibri" w:cs="Calibri"/>
        </w:rPr>
        <w:t xml:space="preserve"> </w:t>
      </w:r>
      <w:r w:rsidRPr="00752A9A">
        <w:rPr>
          <w:rFonts w:ascii="Calibri" w:hAnsi="Calibri" w:cs="Calibri"/>
        </w:rPr>
        <w:t>2025, a safety consultant retire</w:t>
      </w:r>
      <w:r w:rsidR="00FA57DF">
        <w:rPr>
          <w:rFonts w:ascii="Calibri" w:hAnsi="Calibri" w:cs="Calibri"/>
        </w:rPr>
        <w:t>d</w:t>
      </w:r>
      <w:r w:rsidR="00953496">
        <w:rPr>
          <w:rFonts w:ascii="Calibri" w:hAnsi="Calibri" w:cs="Calibri"/>
        </w:rPr>
        <w:t xml:space="preserve">. </w:t>
      </w:r>
      <w:r w:rsidRPr="00752A9A">
        <w:rPr>
          <w:rFonts w:ascii="Calibri" w:hAnsi="Calibri" w:cs="Calibri"/>
        </w:rPr>
        <w:t xml:space="preserve"> By the end of </w:t>
      </w:r>
      <w:r w:rsidR="00FA57DF">
        <w:rPr>
          <w:rFonts w:ascii="Calibri" w:hAnsi="Calibri" w:cs="Calibri"/>
        </w:rPr>
        <w:t>the fiscal year</w:t>
      </w:r>
      <w:r w:rsidRPr="00752A9A">
        <w:rPr>
          <w:rFonts w:ascii="Calibri" w:hAnsi="Calibri" w:cs="Calibri"/>
        </w:rPr>
        <w:t>, the safety consultant position remained vacant.  MEOSH intends to fill this position in FY 2026.</w:t>
      </w:r>
      <w:r>
        <w:rPr>
          <w:rFonts w:ascii="Calibri" w:hAnsi="Calibri" w:cs="Calibri"/>
        </w:rPr>
        <w:t xml:space="preserve">  </w:t>
      </w:r>
    </w:p>
    <w:p w14:paraId="24349D3C" w14:textId="77987C60" w:rsidR="00752A9A" w:rsidRPr="00752A9A" w:rsidRDefault="00752A9A" w:rsidP="00752A9A">
      <w:pPr>
        <w:rPr>
          <w:rFonts w:ascii="Calibri" w:hAnsi="Calibri" w:cs="Calibri"/>
        </w:rPr>
      </w:pPr>
    </w:p>
    <w:p w14:paraId="56FD3EA8" w14:textId="662FB8BA" w:rsidR="00782EEC" w:rsidRPr="002C300D" w:rsidRDefault="00782EEC" w:rsidP="00525A17">
      <w:pPr>
        <w:pStyle w:val="ListParagraph"/>
        <w:numPr>
          <w:ilvl w:val="0"/>
          <w:numId w:val="57"/>
        </w:numPr>
        <w:spacing w:after="0" w:line="240" w:lineRule="auto"/>
        <w:ind w:left="360"/>
        <w:contextualSpacing w:val="0"/>
        <w:rPr>
          <w:rFonts w:asciiTheme="minorHAnsi" w:hAnsiTheme="minorHAnsi" w:cstheme="minorHAnsi"/>
          <w:b/>
          <w:smallCaps/>
        </w:rPr>
      </w:pPr>
      <w:r w:rsidRPr="002C300D">
        <w:rPr>
          <w:rFonts w:asciiTheme="minorHAnsi" w:hAnsiTheme="minorHAnsi" w:cstheme="minorHAnsi"/>
          <w:b/>
          <w:smallCaps/>
        </w:rPr>
        <w:t>ENFORCEMENT</w:t>
      </w:r>
    </w:p>
    <w:p w14:paraId="68CA1BC8" w14:textId="77777777" w:rsidR="003F2E10" w:rsidRPr="002C300D" w:rsidRDefault="003F2E10" w:rsidP="00525A17">
      <w:pPr>
        <w:rPr>
          <w:rFonts w:asciiTheme="minorHAnsi" w:hAnsiTheme="minorHAnsi" w:cstheme="minorHAnsi"/>
          <w:b/>
          <w:smallCaps/>
        </w:rPr>
      </w:pPr>
    </w:p>
    <w:p w14:paraId="438D7B38" w14:textId="6C2C545A" w:rsidR="00EE43A5" w:rsidRPr="002C300D" w:rsidRDefault="003F2E10" w:rsidP="00525A17">
      <w:pPr>
        <w:rPr>
          <w:rFonts w:asciiTheme="minorHAnsi" w:hAnsiTheme="minorHAnsi" w:cstheme="minorHAnsi"/>
        </w:rPr>
      </w:pPr>
      <w:r w:rsidRPr="002C300D">
        <w:rPr>
          <w:rFonts w:asciiTheme="minorHAnsi" w:hAnsiTheme="minorHAnsi" w:cstheme="minorHAnsi"/>
        </w:rPr>
        <w:t xml:space="preserve">a. </w:t>
      </w:r>
      <w:r w:rsidR="00EE43A5" w:rsidRPr="002C300D">
        <w:rPr>
          <w:rFonts w:asciiTheme="minorHAnsi" w:hAnsiTheme="minorHAnsi" w:cstheme="minorHAnsi"/>
        </w:rPr>
        <w:t>Complaints</w:t>
      </w:r>
    </w:p>
    <w:p w14:paraId="20FCB93F" w14:textId="77777777" w:rsidR="003F2E10" w:rsidRPr="00F41A27" w:rsidRDefault="003F2E10" w:rsidP="00EE43A5">
      <w:pPr>
        <w:widowControl/>
        <w:kinsoku w:val="0"/>
        <w:overflowPunct w:val="0"/>
        <w:ind w:left="39" w:right="229"/>
        <w:rPr>
          <w:rFonts w:asciiTheme="minorHAnsi" w:hAnsiTheme="minorHAnsi" w:cstheme="minorHAnsi"/>
          <w:highlight w:val="yellow"/>
        </w:rPr>
      </w:pPr>
    </w:p>
    <w:p w14:paraId="5A854586" w14:textId="5D398606" w:rsidR="00EE43A5" w:rsidRPr="002C300D" w:rsidRDefault="00EE43A5" w:rsidP="00EE43A5">
      <w:pPr>
        <w:widowControl/>
        <w:kinsoku w:val="0"/>
        <w:overflowPunct w:val="0"/>
        <w:ind w:left="39" w:right="229"/>
        <w:rPr>
          <w:rFonts w:asciiTheme="minorHAnsi" w:hAnsiTheme="minorHAnsi" w:cstheme="minorHAnsi"/>
        </w:rPr>
      </w:pPr>
      <w:r w:rsidRPr="0069632B">
        <w:rPr>
          <w:rFonts w:asciiTheme="minorHAnsi" w:hAnsiTheme="minorHAnsi" w:cstheme="minorHAnsi"/>
        </w:rPr>
        <w:t xml:space="preserve">MEOSH’s procedures for handling complaints are </w:t>
      </w:r>
      <w:r w:rsidR="0007364F" w:rsidRPr="0069632B">
        <w:rPr>
          <w:rFonts w:asciiTheme="minorHAnsi" w:hAnsiTheme="minorHAnsi" w:cstheme="minorHAnsi"/>
        </w:rPr>
        <w:t xml:space="preserve">set forth </w:t>
      </w:r>
      <w:r w:rsidRPr="0069632B">
        <w:rPr>
          <w:rFonts w:asciiTheme="minorHAnsi" w:hAnsiTheme="minorHAnsi" w:cstheme="minorHAnsi"/>
        </w:rPr>
        <w:t>in Chapter 9 of the MEOSH FOM</w:t>
      </w:r>
      <w:r w:rsidR="0007364F" w:rsidRPr="0069632B">
        <w:rPr>
          <w:rFonts w:asciiTheme="minorHAnsi" w:hAnsiTheme="minorHAnsi" w:cstheme="minorHAnsi"/>
        </w:rPr>
        <w:t>, which mirrors OSHA’s FOM</w:t>
      </w:r>
      <w:r w:rsidR="00F14295" w:rsidRPr="0069632B">
        <w:rPr>
          <w:rFonts w:asciiTheme="minorHAnsi" w:hAnsiTheme="minorHAnsi" w:cstheme="minorHAnsi"/>
        </w:rPr>
        <w:t xml:space="preserve">.  </w:t>
      </w:r>
      <w:r w:rsidRPr="0069632B">
        <w:rPr>
          <w:rFonts w:asciiTheme="minorHAnsi" w:hAnsiTheme="minorHAnsi" w:cstheme="minorHAnsi"/>
        </w:rPr>
        <w:t>SAMMs</w:t>
      </w:r>
      <w:r w:rsidRPr="002C300D">
        <w:rPr>
          <w:rFonts w:asciiTheme="minorHAnsi" w:hAnsiTheme="minorHAnsi" w:cstheme="minorHAnsi"/>
        </w:rPr>
        <w:t xml:space="preserve"> 1 through 3 assess the State Plan’s efficiency in </w:t>
      </w:r>
      <w:r w:rsidR="00FA57DF">
        <w:rPr>
          <w:rFonts w:asciiTheme="minorHAnsi" w:hAnsiTheme="minorHAnsi" w:cstheme="minorHAnsi"/>
        </w:rPr>
        <w:t>responding to</w:t>
      </w:r>
      <w:r w:rsidR="00FA57DF" w:rsidRPr="002C300D">
        <w:rPr>
          <w:rFonts w:asciiTheme="minorHAnsi" w:hAnsiTheme="minorHAnsi" w:cstheme="minorHAnsi"/>
        </w:rPr>
        <w:t xml:space="preserve"> </w:t>
      </w:r>
      <w:r w:rsidRPr="002C300D">
        <w:rPr>
          <w:rFonts w:asciiTheme="minorHAnsi" w:hAnsiTheme="minorHAnsi" w:cstheme="minorHAnsi"/>
        </w:rPr>
        <w:t>complaints.</w:t>
      </w:r>
      <w:r w:rsidRPr="002C300D">
        <w:t xml:space="preserve"> </w:t>
      </w:r>
      <w:r w:rsidR="00E44D2F" w:rsidRPr="002C300D">
        <w:t xml:space="preserve"> </w:t>
      </w:r>
      <w:r w:rsidRPr="002C300D">
        <w:rPr>
          <w:rFonts w:asciiTheme="minorHAnsi" w:hAnsiTheme="minorHAnsi" w:cstheme="minorHAnsi"/>
        </w:rPr>
        <w:t xml:space="preserve">SAMM 4 pertains to gaining access to the worksite.  OSHA did not identify any major issues in the </w:t>
      </w:r>
      <w:r w:rsidR="002C300D" w:rsidRPr="002C300D">
        <w:rPr>
          <w:rFonts w:asciiTheme="minorHAnsi" w:hAnsiTheme="minorHAnsi" w:cstheme="minorHAnsi"/>
        </w:rPr>
        <w:t>three</w:t>
      </w:r>
      <w:r w:rsidRPr="002C300D">
        <w:rPr>
          <w:rFonts w:asciiTheme="minorHAnsi" w:hAnsiTheme="minorHAnsi" w:cstheme="minorHAnsi"/>
        </w:rPr>
        <w:t xml:space="preserve"> complaint files reviewed.</w:t>
      </w:r>
      <w:r w:rsidR="002C300D" w:rsidRPr="002C300D">
        <w:rPr>
          <w:rFonts w:asciiTheme="minorHAnsi" w:hAnsiTheme="minorHAnsi" w:cstheme="minorHAnsi"/>
        </w:rPr>
        <w:t xml:space="preserve"> </w:t>
      </w:r>
      <w:r w:rsidR="00975A65">
        <w:rPr>
          <w:rFonts w:asciiTheme="minorHAnsi" w:hAnsiTheme="minorHAnsi" w:cstheme="minorHAnsi"/>
        </w:rPr>
        <w:t xml:space="preserve"> </w:t>
      </w:r>
      <w:r w:rsidR="002C300D" w:rsidRPr="002C300D">
        <w:rPr>
          <w:rFonts w:asciiTheme="minorHAnsi" w:hAnsiTheme="minorHAnsi" w:cstheme="minorHAnsi"/>
        </w:rPr>
        <w:t>Minor adjustments were addressed with MEOSH management.</w:t>
      </w:r>
    </w:p>
    <w:p w14:paraId="45C9031E" w14:textId="77777777" w:rsidR="00EE43A5" w:rsidRPr="00F41A27" w:rsidRDefault="00EE43A5" w:rsidP="00EE43A5">
      <w:pPr>
        <w:widowControl/>
        <w:kinsoku w:val="0"/>
        <w:overflowPunct w:val="0"/>
        <w:ind w:left="39"/>
        <w:rPr>
          <w:rFonts w:asciiTheme="minorHAnsi" w:hAnsiTheme="minorHAnsi" w:cstheme="minorHAnsi"/>
          <w:highlight w:val="yellow"/>
        </w:rPr>
      </w:pPr>
    </w:p>
    <w:p w14:paraId="6FB9380D" w14:textId="78292C5C" w:rsidR="00EE43A5" w:rsidRDefault="00EE43A5" w:rsidP="00EE43A5">
      <w:pPr>
        <w:rPr>
          <w:rFonts w:asciiTheme="minorHAnsi" w:hAnsiTheme="minorHAnsi" w:cstheme="minorHAnsi"/>
          <w:b/>
          <w:bCs/>
        </w:rPr>
      </w:pPr>
      <w:r w:rsidRPr="00023D51">
        <w:rPr>
          <w:rFonts w:asciiTheme="minorHAnsi" w:hAnsiTheme="minorHAnsi" w:cstheme="minorHAnsi"/>
          <w:b/>
          <w:bCs/>
        </w:rPr>
        <w:t xml:space="preserve">SAMM 1a - Average number of </w:t>
      </w:r>
      <w:proofErr w:type="gramStart"/>
      <w:r w:rsidRPr="00023D51">
        <w:rPr>
          <w:rFonts w:asciiTheme="minorHAnsi" w:hAnsiTheme="minorHAnsi" w:cstheme="minorHAnsi"/>
          <w:b/>
          <w:bCs/>
        </w:rPr>
        <w:t>work</w:t>
      </w:r>
      <w:r w:rsidR="00A31C97">
        <w:rPr>
          <w:rFonts w:asciiTheme="minorHAnsi" w:hAnsiTheme="minorHAnsi" w:cstheme="minorHAnsi"/>
          <w:b/>
          <w:bCs/>
        </w:rPr>
        <w:t xml:space="preserve"> </w:t>
      </w:r>
      <w:r w:rsidRPr="00023D51">
        <w:rPr>
          <w:rFonts w:asciiTheme="minorHAnsi" w:hAnsiTheme="minorHAnsi" w:cstheme="minorHAnsi"/>
          <w:b/>
          <w:bCs/>
        </w:rPr>
        <w:t>days</w:t>
      </w:r>
      <w:proofErr w:type="gramEnd"/>
      <w:r w:rsidRPr="00023D51">
        <w:rPr>
          <w:rFonts w:asciiTheme="minorHAnsi" w:hAnsiTheme="minorHAnsi" w:cstheme="minorHAnsi"/>
          <w:b/>
          <w:bCs/>
        </w:rPr>
        <w:t xml:space="preserve"> to initiate complaint inspections (state formula)</w:t>
      </w:r>
    </w:p>
    <w:p w14:paraId="2F00051D" w14:textId="02D7828E" w:rsidR="0007364F" w:rsidRPr="00023D51" w:rsidRDefault="0007364F" w:rsidP="00EE43A5">
      <w:pPr>
        <w:rPr>
          <w:rFonts w:asciiTheme="minorHAnsi" w:hAnsiTheme="minorHAnsi" w:cstheme="minorHAnsi"/>
          <w:b/>
          <w:bCs/>
        </w:rPr>
      </w:pPr>
      <w:r>
        <w:rPr>
          <w:rFonts w:asciiTheme="minorHAnsi" w:hAnsiTheme="minorHAnsi" w:cstheme="minorHAnsi"/>
          <w:b/>
          <w:bCs/>
        </w:rPr>
        <w:t xml:space="preserve">SAMM 1b </w:t>
      </w:r>
      <w:r w:rsidR="00975A65">
        <w:rPr>
          <w:rFonts w:asciiTheme="minorHAnsi" w:hAnsiTheme="minorHAnsi" w:cstheme="minorHAnsi"/>
          <w:b/>
          <w:bCs/>
        </w:rPr>
        <w:t>-</w:t>
      </w:r>
      <w:r>
        <w:rPr>
          <w:rFonts w:asciiTheme="minorHAnsi" w:hAnsiTheme="minorHAnsi" w:cstheme="minorHAnsi"/>
          <w:b/>
          <w:bCs/>
        </w:rPr>
        <w:t xml:space="preserve"> Average number of </w:t>
      </w:r>
      <w:proofErr w:type="gramStart"/>
      <w:r>
        <w:rPr>
          <w:rFonts w:asciiTheme="minorHAnsi" w:hAnsiTheme="minorHAnsi" w:cstheme="minorHAnsi"/>
          <w:b/>
          <w:bCs/>
        </w:rPr>
        <w:t>work days</w:t>
      </w:r>
      <w:proofErr w:type="gramEnd"/>
      <w:r>
        <w:rPr>
          <w:rFonts w:asciiTheme="minorHAnsi" w:hAnsiTheme="minorHAnsi" w:cstheme="minorHAnsi"/>
          <w:b/>
          <w:bCs/>
        </w:rPr>
        <w:t xml:space="preserve"> to initiate other-than-serious (OTS) complaint inspections (state formula)</w:t>
      </w:r>
    </w:p>
    <w:p w14:paraId="2FA82AEF" w14:textId="534BF5D8" w:rsidR="00EE43A5" w:rsidRPr="004A4566" w:rsidRDefault="00EE43A5" w:rsidP="00EE43A5">
      <w:pPr>
        <w:widowControl/>
        <w:kinsoku w:val="0"/>
        <w:overflowPunct w:val="0"/>
        <w:spacing w:before="271"/>
        <w:rPr>
          <w:rFonts w:asciiTheme="minorHAnsi" w:hAnsiTheme="minorHAnsi" w:cstheme="minorHAnsi"/>
        </w:rPr>
      </w:pPr>
      <w:r w:rsidRPr="004A4566">
        <w:rPr>
          <w:rFonts w:asciiTheme="minorHAnsi" w:hAnsiTheme="minorHAnsi" w:cstheme="minorHAnsi"/>
          <w:u w:val="single"/>
        </w:rPr>
        <w:t>Discussion of State Plan Data and FRL</w:t>
      </w:r>
      <w:r w:rsidRPr="004A4566">
        <w:rPr>
          <w:rFonts w:asciiTheme="minorHAnsi" w:hAnsiTheme="minorHAnsi" w:cstheme="minorHAnsi"/>
        </w:rPr>
        <w:t xml:space="preserve">: The negotiated FRL </w:t>
      </w:r>
      <w:r w:rsidR="00514A52" w:rsidRPr="004A4566">
        <w:rPr>
          <w:rFonts w:asciiTheme="minorHAnsi" w:hAnsiTheme="minorHAnsi" w:cstheme="minorHAnsi"/>
        </w:rPr>
        <w:t>wa</w:t>
      </w:r>
      <w:r w:rsidRPr="004A4566">
        <w:rPr>
          <w:rFonts w:asciiTheme="minorHAnsi" w:hAnsiTheme="minorHAnsi" w:cstheme="minorHAnsi"/>
        </w:rPr>
        <w:t xml:space="preserve">s five </w:t>
      </w:r>
      <w:proofErr w:type="gramStart"/>
      <w:r w:rsidR="00AD05A0" w:rsidRPr="004A4566">
        <w:rPr>
          <w:rFonts w:asciiTheme="minorHAnsi" w:hAnsiTheme="minorHAnsi" w:cstheme="minorHAnsi"/>
        </w:rPr>
        <w:t>work</w:t>
      </w:r>
      <w:r w:rsidR="00A31C97" w:rsidRPr="004A4566">
        <w:rPr>
          <w:rFonts w:asciiTheme="minorHAnsi" w:hAnsiTheme="minorHAnsi" w:cstheme="minorHAnsi"/>
        </w:rPr>
        <w:t xml:space="preserve"> </w:t>
      </w:r>
      <w:r w:rsidR="00AD05A0" w:rsidRPr="004A4566">
        <w:rPr>
          <w:rFonts w:asciiTheme="minorHAnsi" w:hAnsiTheme="minorHAnsi" w:cstheme="minorHAnsi"/>
        </w:rPr>
        <w:t>days</w:t>
      </w:r>
      <w:proofErr w:type="gramEnd"/>
      <w:r w:rsidR="004A4566" w:rsidRPr="004A4566">
        <w:rPr>
          <w:rFonts w:asciiTheme="minorHAnsi" w:hAnsiTheme="minorHAnsi" w:cstheme="minorHAnsi"/>
        </w:rPr>
        <w:t xml:space="preserve"> for both serious and OTS complaint inspections (SAMM</w:t>
      </w:r>
      <w:r w:rsidR="004A4566">
        <w:rPr>
          <w:rFonts w:asciiTheme="minorHAnsi" w:hAnsiTheme="minorHAnsi" w:cstheme="minorHAnsi"/>
        </w:rPr>
        <w:t>s</w:t>
      </w:r>
      <w:r w:rsidR="004A4566" w:rsidRPr="004A4566">
        <w:rPr>
          <w:rFonts w:asciiTheme="minorHAnsi" w:hAnsiTheme="minorHAnsi" w:cstheme="minorHAnsi"/>
        </w:rPr>
        <w:t xml:space="preserve"> 1a and 1b</w:t>
      </w:r>
      <w:r w:rsidR="00A556BE">
        <w:rPr>
          <w:rFonts w:asciiTheme="minorHAnsi" w:hAnsiTheme="minorHAnsi" w:cstheme="minorHAnsi"/>
        </w:rPr>
        <w:t>,</w:t>
      </w:r>
      <w:r w:rsidR="004A4566" w:rsidRPr="004A4566">
        <w:rPr>
          <w:rFonts w:asciiTheme="minorHAnsi" w:hAnsiTheme="minorHAnsi" w:cstheme="minorHAnsi"/>
        </w:rPr>
        <w:t xml:space="preserve"> respectively)</w:t>
      </w:r>
      <w:r w:rsidRPr="004A4566">
        <w:rPr>
          <w:rFonts w:asciiTheme="minorHAnsi" w:hAnsiTheme="minorHAnsi" w:cstheme="minorHAnsi"/>
        </w:rPr>
        <w:t xml:space="preserve">. </w:t>
      </w:r>
      <w:r w:rsidR="007A5689" w:rsidRPr="004A4566">
        <w:rPr>
          <w:rFonts w:asciiTheme="minorHAnsi" w:hAnsiTheme="minorHAnsi" w:cstheme="minorHAnsi"/>
        </w:rPr>
        <w:t xml:space="preserve"> </w:t>
      </w:r>
      <w:r w:rsidRPr="004A4566">
        <w:rPr>
          <w:rFonts w:asciiTheme="minorHAnsi" w:hAnsiTheme="minorHAnsi" w:cstheme="minorHAnsi"/>
        </w:rPr>
        <w:t>MEOSH’s average in FY 202</w:t>
      </w:r>
      <w:r w:rsidR="00023D51" w:rsidRPr="004A4566">
        <w:rPr>
          <w:rFonts w:asciiTheme="minorHAnsi" w:hAnsiTheme="minorHAnsi" w:cstheme="minorHAnsi"/>
        </w:rPr>
        <w:t>5</w:t>
      </w:r>
      <w:r w:rsidRPr="004A4566">
        <w:rPr>
          <w:rFonts w:asciiTheme="minorHAnsi" w:hAnsiTheme="minorHAnsi" w:cstheme="minorHAnsi"/>
        </w:rPr>
        <w:t xml:space="preserve"> was </w:t>
      </w:r>
      <w:r w:rsidR="00975A65">
        <w:rPr>
          <w:rFonts w:asciiTheme="minorHAnsi" w:hAnsiTheme="minorHAnsi" w:cstheme="minorHAnsi"/>
        </w:rPr>
        <w:t>two</w:t>
      </w:r>
      <w:r w:rsidR="00023D51" w:rsidRPr="004A4566">
        <w:rPr>
          <w:rFonts w:asciiTheme="minorHAnsi" w:hAnsiTheme="minorHAnsi" w:cstheme="minorHAnsi"/>
        </w:rPr>
        <w:t xml:space="preserve"> </w:t>
      </w:r>
      <w:proofErr w:type="gramStart"/>
      <w:r w:rsidRPr="004A4566">
        <w:rPr>
          <w:rFonts w:asciiTheme="minorHAnsi" w:hAnsiTheme="minorHAnsi" w:cstheme="minorHAnsi"/>
        </w:rPr>
        <w:t>work</w:t>
      </w:r>
      <w:r w:rsidR="00A31C97" w:rsidRPr="004A4566">
        <w:rPr>
          <w:rFonts w:asciiTheme="minorHAnsi" w:hAnsiTheme="minorHAnsi" w:cstheme="minorHAnsi"/>
        </w:rPr>
        <w:t xml:space="preserve"> </w:t>
      </w:r>
      <w:r w:rsidRPr="004A4566">
        <w:rPr>
          <w:rFonts w:asciiTheme="minorHAnsi" w:hAnsiTheme="minorHAnsi" w:cstheme="minorHAnsi"/>
        </w:rPr>
        <w:t>days</w:t>
      </w:r>
      <w:proofErr w:type="gramEnd"/>
      <w:r w:rsidR="004A4566" w:rsidRPr="004A4566">
        <w:rPr>
          <w:rFonts w:asciiTheme="minorHAnsi" w:hAnsiTheme="minorHAnsi" w:cstheme="minorHAnsi"/>
        </w:rPr>
        <w:t xml:space="preserve"> for SAMM 1a and </w:t>
      </w:r>
      <w:r w:rsidR="004A4566">
        <w:rPr>
          <w:rFonts w:asciiTheme="minorHAnsi" w:hAnsiTheme="minorHAnsi" w:cstheme="minorHAnsi"/>
        </w:rPr>
        <w:t xml:space="preserve">zero </w:t>
      </w:r>
      <w:proofErr w:type="gramStart"/>
      <w:r w:rsidR="004A4566">
        <w:rPr>
          <w:rFonts w:asciiTheme="minorHAnsi" w:hAnsiTheme="minorHAnsi" w:cstheme="minorHAnsi"/>
        </w:rPr>
        <w:t>work days</w:t>
      </w:r>
      <w:proofErr w:type="gramEnd"/>
      <w:r w:rsidR="004A4566">
        <w:rPr>
          <w:rFonts w:asciiTheme="minorHAnsi" w:hAnsiTheme="minorHAnsi" w:cstheme="minorHAnsi"/>
        </w:rPr>
        <w:t xml:space="preserve"> for SAMM 1b</w:t>
      </w:r>
      <w:r w:rsidR="007A5689" w:rsidRPr="004A4566">
        <w:rPr>
          <w:rFonts w:asciiTheme="minorHAnsi" w:hAnsiTheme="minorHAnsi" w:cstheme="minorHAnsi"/>
        </w:rPr>
        <w:t>,</w:t>
      </w:r>
      <w:r w:rsidRPr="004A4566">
        <w:rPr>
          <w:rFonts w:asciiTheme="minorHAnsi" w:hAnsiTheme="minorHAnsi" w:cstheme="minorHAnsi"/>
        </w:rPr>
        <w:t xml:space="preserve"> which w</w:t>
      </w:r>
      <w:r w:rsidR="00975A65">
        <w:rPr>
          <w:rFonts w:asciiTheme="minorHAnsi" w:hAnsiTheme="minorHAnsi" w:cstheme="minorHAnsi"/>
        </w:rPr>
        <w:t>ere</w:t>
      </w:r>
      <w:r w:rsidRPr="004A4566">
        <w:rPr>
          <w:rFonts w:asciiTheme="minorHAnsi" w:hAnsiTheme="minorHAnsi" w:cstheme="minorHAnsi"/>
        </w:rPr>
        <w:t xml:space="preserve"> outside (below) the FRL. </w:t>
      </w:r>
      <w:r w:rsidR="00E44D2F" w:rsidRPr="004A4566">
        <w:rPr>
          <w:rFonts w:asciiTheme="minorHAnsi" w:hAnsiTheme="minorHAnsi" w:cstheme="minorHAnsi"/>
        </w:rPr>
        <w:t xml:space="preserve"> </w:t>
      </w:r>
      <w:r w:rsidR="004A4566">
        <w:rPr>
          <w:rFonts w:asciiTheme="minorHAnsi" w:hAnsiTheme="minorHAnsi" w:cstheme="minorHAnsi"/>
        </w:rPr>
        <w:t>Both</w:t>
      </w:r>
      <w:r w:rsidRPr="004A4566">
        <w:rPr>
          <w:rFonts w:asciiTheme="minorHAnsi" w:hAnsiTheme="minorHAnsi" w:cstheme="minorHAnsi"/>
        </w:rPr>
        <w:t xml:space="preserve"> outcome</w:t>
      </w:r>
      <w:r w:rsidR="004A4566">
        <w:rPr>
          <w:rFonts w:asciiTheme="minorHAnsi" w:hAnsiTheme="minorHAnsi" w:cstheme="minorHAnsi"/>
        </w:rPr>
        <w:t>s were</w:t>
      </w:r>
      <w:r w:rsidRPr="004A4566">
        <w:rPr>
          <w:rFonts w:asciiTheme="minorHAnsi" w:hAnsiTheme="minorHAnsi" w:cstheme="minorHAnsi"/>
        </w:rPr>
        <w:t xml:space="preserve"> positive.</w:t>
      </w:r>
    </w:p>
    <w:p w14:paraId="6183CEFD" w14:textId="77777777" w:rsidR="00EE43A5" w:rsidRPr="0007364F" w:rsidRDefault="00EE43A5" w:rsidP="00EE43A5">
      <w:pPr>
        <w:widowControl/>
        <w:kinsoku w:val="0"/>
        <w:overflowPunct w:val="0"/>
        <w:rPr>
          <w:rFonts w:asciiTheme="minorHAnsi" w:hAnsiTheme="minorHAnsi" w:cstheme="minorHAnsi"/>
          <w:highlight w:val="yellow"/>
        </w:rPr>
      </w:pPr>
    </w:p>
    <w:p w14:paraId="18A8BAA5" w14:textId="1359C753" w:rsidR="00EE43A5" w:rsidRPr="00023D51" w:rsidRDefault="00EE43A5" w:rsidP="00EE43A5">
      <w:pPr>
        <w:widowControl/>
        <w:kinsoku w:val="0"/>
        <w:overflowPunct w:val="0"/>
        <w:rPr>
          <w:rFonts w:asciiTheme="minorHAnsi" w:hAnsiTheme="minorHAnsi" w:cstheme="minorHAnsi"/>
        </w:rPr>
      </w:pPr>
      <w:r w:rsidRPr="004A4566">
        <w:rPr>
          <w:rFonts w:asciiTheme="minorHAnsi" w:hAnsiTheme="minorHAnsi" w:cstheme="minorHAnsi"/>
          <w:u w:val="single"/>
        </w:rPr>
        <w:t>Explanation</w:t>
      </w:r>
      <w:r w:rsidRPr="004A4566">
        <w:rPr>
          <w:rFonts w:asciiTheme="minorHAnsi" w:hAnsiTheme="minorHAnsi" w:cstheme="minorHAnsi"/>
        </w:rPr>
        <w:t>: MEOSH met the FRL for SAMM</w:t>
      </w:r>
      <w:r w:rsidR="004A4566" w:rsidRPr="004A4566">
        <w:rPr>
          <w:rFonts w:asciiTheme="minorHAnsi" w:hAnsiTheme="minorHAnsi" w:cstheme="minorHAnsi"/>
        </w:rPr>
        <w:t>s</w:t>
      </w:r>
      <w:r w:rsidRPr="004A4566">
        <w:rPr>
          <w:rFonts w:asciiTheme="minorHAnsi" w:hAnsiTheme="minorHAnsi" w:cstheme="minorHAnsi"/>
        </w:rPr>
        <w:t xml:space="preserve"> 1a</w:t>
      </w:r>
      <w:r w:rsidR="004A4566" w:rsidRPr="004A4566">
        <w:rPr>
          <w:rFonts w:asciiTheme="minorHAnsi" w:hAnsiTheme="minorHAnsi" w:cstheme="minorHAnsi"/>
        </w:rPr>
        <w:t xml:space="preserve"> and 1b</w:t>
      </w:r>
      <w:r w:rsidRPr="004A4566">
        <w:rPr>
          <w:rFonts w:asciiTheme="minorHAnsi" w:hAnsiTheme="minorHAnsi" w:cstheme="minorHAnsi"/>
        </w:rPr>
        <w:t>.</w:t>
      </w:r>
    </w:p>
    <w:p w14:paraId="1C0D13A6" w14:textId="77777777" w:rsidR="00EE43A5" w:rsidRPr="00F41A27" w:rsidRDefault="00EE43A5" w:rsidP="00EE43A5">
      <w:pPr>
        <w:widowControl/>
        <w:kinsoku w:val="0"/>
        <w:overflowPunct w:val="0"/>
        <w:rPr>
          <w:rFonts w:asciiTheme="minorHAnsi" w:hAnsiTheme="minorHAnsi" w:cstheme="minorHAnsi"/>
          <w:highlight w:val="yellow"/>
        </w:rPr>
      </w:pPr>
    </w:p>
    <w:p w14:paraId="3CB79AA0" w14:textId="39E013CD" w:rsidR="00EE43A5" w:rsidRDefault="00EE43A5" w:rsidP="00EE43A5">
      <w:pPr>
        <w:rPr>
          <w:rFonts w:asciiTheme="minorHAnsi" w:hAnsiTheme="minorHAnsi" w:cstheme="minorHAnsi"/>
          <w:b/>
          <w:bCs/>
        </w:rPr>
      </w:pPr>
      <w:r w:rsidRPr="00023D51">
        <w:rPr>
          <w:rFonts w:asciiTheme="minorHAnsi" w:hAnsiTheme="minorHAnsi" w:cstheme="minorHAnsi"/>
          <w:b/>
          <w:bCs/>
        </w:rPr>
        <w:t>SAMM 2a</w:t>
      </w:r>
      <w:r w:rsidR="00975A65">
        <w:rPr>
          <w:rFonts w:asciiTheme="minorHAnsi" w:hAnsiTheme="minorHAnsi" w:cstheme="minorHAnsi"/>
          <w:b/>
          <w:bCs/>
        </w:rPr>
        <w:t xml:space="preserve"> </w:t>
      </w:r>
      <w:r w:rsidRPr="00023D51">
        <w:rPr>
          <w:rFonts w:asciiTheme="minorHAnsi" w:hAnsiTheme="minorHAnsi" w:cstheme="minorHAnsi"/>
          <w:b/>
          <w:bCs/>
        </w:rPr>
        <w:t xml:space="preserve">- Average number of </w:t>
      </w:r>
      <w:proofErr w:type="gramStart"/>
      <w:r w:rsidRPr="00023D51">
        <w:rPr>
          <w:rFonts w:asciiTheme="minorHAnsi" w:hAnsiTheme="minorHAnsi" w:cstheme="minorHAnsi"/>
          <w:b/>
          <w:bCs/>
        </w:rPr>
        <w:t>work</w:t>
      </w:r>
      <w:r w:rsidR="00A31C97">
        <w:rPr>
          <w:rFonts w:asciiTheme="minorHAnsi" w:hAnsiTheme="minorHAnsi" w:cstheme="minorHAnsi"/>
          <w:b/>
          <w:bCs/>
        </w:rPr>
        <w:t xml:space="preserve"> </w:t>
      </w:r>
      <w:r w:rsidRPr="00023D51">
        <w:rPr>
          <w:rFonts w:asciiTheme="minorHAnsi" w:hAnsiTheme="minorHAnsi" w:cstheme="minorHAnsi"/>
          <w:b/>
          <w:bCs/>
        </w:rPr>
        <w:t>days</w:t>
      </w:r>
      <w:proofErr w:type="gramEnd"/>
      <w:r w:rsidRPr="00023D51">
        <w:rPr>
          <w:rFonts w:asciiTheme="minorHAnsi" w:hAnsiTheme="minorHAnsi" w:cstheme="minorHAnsi"/>
          <w:b/>
          <w:bCs/>
        </w:rPr>
        <w:t xml:space="preserve"> to initiate complaint investigations (state formula)</w:t>
      </w:r>
    </w:p>
    <w:p w14:paraId="7EEBF6AE" w14:textId="24233843" w:rsidR="0007364F" w:rsidRPr="00023D51" w:rsidRDefault="0007364F" w:rsidP="00EE43A5">
      <w:pPr>
        <w:rPr>
          <w:rFonts w:asciiTheme="minorHAnsi" w:hAnsiTheme="minorHAnsi" w:cstheme="minorHAnsi"/>
          <w:b/>
          <w:bCs/>
        </w:rPr>
      </w:pPr>
      <w:r>
        <w:rPr>
          <w:rFonts w:asciiTheme="minorHAnsi" w:hAnsiTheme="minorHAnsi" w:cstheme="minorHAnsi"/>
          <w:b/>
          <w:bCs/>
        </w:rPr>
        <w:t xml:space="preserve">SAMM 2b </w:t>
      </w:r>
      <w:r w:rsidR="00975A65">
        <w:rPr>
          <w:rFonts w:asciiTheme="minorHAnsi" w:hAnsiTheme="minorHAnsi" w:cstheme="minorHAnsi"/>
          <w:b/>
          <w:bCs/>
        </w:rPr>
        <w:t>-</w:t>
      </w:r>
      <w:r>
        <w:rPr>
          <w:rFonts w:asciiTheme="minorHAnsi" w:hAnsiTheme="minorHAnsi" w:cstheme="minorHAnsi"/>
          <w:b/>
          <w:bCs/>
        </w:rPr>
        <w:t xml:space="preserve"> Average number of </w:t>
      </w:r>
      <w:proofErr w:type="gramStart"/>
      <w:r>
        <w:rPr>
          <w:rFonts w:asciiTheme="minorHAnsi" w:hAnsiTheme="minorHAnsi" w:cstheme="minorHAnsi"/>
          <w:b/>
          <w:bCs/>
        </w:rPr>
        <w:t>work days</w:t>
      </w:r>
      <w:proofErr w:type="gramEnd"/>
      <w:r>
        <w:rPr>
          <w:rFonts w:asciiTheme="minorHAnsi" w:hAnsiTheme="minorHAnsi" w:cstheme="minorHAnsi"/>
          <w:b/>
          <w:bCs/>
        </w:rPr>
        <w:t xml:space="preserve"> to initiate OTS complaint investigations (state formula)</w:t>
      </w:r>
    </w:p>
    <w:p w14:paraId="6AB3C55D" w14:textId="5A892A46" w:rsidR="00EE43A5" w:rsidRPr="00B551A0" w:rsidRDefault="00EE43A5" w:rsidP="00EE43A5">
      <w:pPr>
        <w:widowControl/>
        <w:kinsoku w:val="0"/>
        <w:overflowPunct w:val="0"/>
        <w:spacing w:before="265"/>
        <w:ind w:right="128"/>
        <w:rPr>
          <w:rFonts w:asciiTheme="minorHAnsi" w:hAnsiTheme="minorHAnsi" w:cstheme="minorHAnsi"/>
        </w:rPr>
      </w:pPr>
      <w:r w:rsidRPr="00A556BE">
        <w:rPr>
          <w:rFonts w:asciiTheme="minorHAnsi" w:hAnsiTheme="minorHAnsi" w:cstheme="minorHAnsi"/>
          <w:u w:val="single"/>
        </w:rPr>
        <w:t>Discussion of State Plan Data and FRL</w:t>
      </w:r>
      <w:r w:rsidRPr="00A556BE">
        <w:rPr>
          <w:rFonts w:asciiTheme="minorHAnsi" w:hAnsiTheme="minorHAnsi" w:cstheme="minorHAnsi"/>
        </w:rPr>
        <w:t xml:space="preserve">: The negotiated FRL </w:t>
      </w:r>
      <w:r w:rsidR="007A5689" w:rsidRPr="00A556BE">
        <w:rPr>
          <w:rFonts w:asciiTheme="minorHAnsi" w:hAnsiTheme="minorHAnsi" w:cstheme="minorHAnsi"/>
        </w:rPr>
        <w:t>wa</w:t>
      </w:r>
      <w:r w:rsidRPr="00A556BE">
        <w:rPr>
          <w:rFonts w:asciiTheme="minorHAnsi" w:hAnsiTheme="minorHAnsi" w:cstheme="minorHAnsi"/>
        </w:rPr>
        <w:t xml:space="preserve">s one </w:t>
      </w:r>
      <w:proofErr w:type="gramStart"/>
      <w:r w:rsidRPr="00A556BE">
        <w:rPr>
          <w:rFonts w:asciiTheme="minorHAnsi" w:hAnsiTheme="minorHAnsi" w:cstheme="minorHAnsi"/>
        </w:rPr>
        <w:t>work</w:t>
      </w:r>
      <w:r w:rsidR="000C57E7" w:rsidRPr="00A556BE">
        <w:rPr>
          <w:rFonts w:asciiTheme="minorHAnsi" w:hAnsiTheme="minorHAnsi" w:cstheme="minorHAnsi"/>
        </w:rPr>
        <w:t xml:space="preserve"> </w:t>
      </w:r>
      <w:r w:rsidRPr="00A556BE">
        <w:rPr>
          <w:rFonts w:asciiTheme="minorHAnsi" w:hAnsiTheme="minorHAnsi" w:cstheme="minorHAnsi"/>
        </w:rPr>
        <w:t>day</w:t>
      </w:r>
      <w:proofErr w:type="gramEnd"/>
      <w:r w:rsidR="00A556BE" w:rsidRPr="00A556BE">
        <w:rPr>
          <w:rFonts w:asciiTheme="minorHAnsi" w:hAnsiTheme="minorHAnsi" w:cstheme="minorHAnsi"/>
        </w:rPr>
        <w:t xml:space="preserve"> for both serious and OTS complaint investigations (SAMMs 2a and 2b, respectively)</w:t>
      </w:r>
      <w:r w:rsidRPr="00A556BE">
        <w:rPr>
          <w:rFonts w:asciiTheme="minorHAnsi" w:hAnsiTheme="minorHAnsi" w:cstheme="minorHAnsi"/>
        </w:rPr>
        <w:t>.</w:t>
      </w:r>
      <w:r w:rsidRPr="00A556BE">
        <w:rPr>
          <w:rFonts w:asciiTheme="minorHAnsi" w:hAnsiTheme="minorHAnsi" w:cstheme="minorHAnsi"/>
          <w:spacing w:val="74"/>
        </w:rPr>
        <w:t xml:space="preserve"> </w:t>
      </w:r>
      <w:r w:rsidRPr="00B551A0">
        <w:rPr>
          <w:rFonts w:asciiTheme="minorHAnsi" w:hAnsiTheme="minorHAnsi" w:cstheme="minorHAnsi"/>
        </w:rPr>
        <w:t>MEOSH</w:t>
      </w:r>
      <w:r w:rsidR="0006064B" w:rsidRPr="00B551A0">
        <w:rPr>
          <w:rFonts w:asciiTheme="minorHAnsi" w:hAnsiTheme="minorHAnsi" w:cstheme="minorHAnsi"/>
        </w:rPr>
        <w:t>’s average in FY 2025 was 12.5</w:t>
      </w:r>
      <w:r w:rsidR="00FE7667" w:rsidRPr="00B551A0">
        <w:rPr>
          <w:rFonts w:asciiTheme="minorHAnsi" w:hAnsiTheme="minorHAnsi" w:cstheme="minorHAnsi"/>
        </w:rPr>
        <w:t xml:space="preserve"> </w:t>
      </w:r>
      <w:proofErr w:type="gramStart"/>
      <w:r w:rsidR="00FE7667" w:rsidRPr="00B551A0">
        <w:rPr>
          <w:rFonts w:asciiTheme="minorHAnsi" w:hAnsiTheme="minorHAnsi" w:cstheme="minorHAnsi"/>
        </w:rPr>
        <w:t>work</w:t>
      </w:r>
      <w:r w:rsidR="000C57E7" w:rsidRPr="00B551A0">
        <w:rPr>
          <w:rFonts w:asciiTheme="minorHAnsi" w:hAnsiTheme="minorHAnsi" w:cstheme="minorHAnsi"/>
        </w:rPr>
        <w:t xml:space="preserve"> </w:t>
      </w:r>
      <w:r w:rsidR="00FE7667" w:rsidRPr="00B551A0">
        <w:rPr>
          <w:rFonts w:asciiTheme="minorHAnsi" w:hAnsiTheme="minorHAnsi" w:cstheme="minorHAnsi"/>
        </w:rPr>
        <w:t>days</w:t>
      </w:r>
      <w:proofErr w:type="gramEnd"/>
      <w:r w:rsidR="00B551A0" w:rsidRPr="00B551A0">
        <w:rPr>
          <w:rFonts w:asciiTheme="minorHAnsi" w:hAnsiTheme="minorHAnsi" w:cstheme="minorHAnsi"/>
        </w:rPr>
        <w:t xml:space="preserve"> for SAMM 2a</w:t>
      </w:r>
      <w:r w:rsidR="00FE7667" w:rsidRPr="00B551A0">
        <w:rPr>
          <w:rFonts w:asciiTheme="minorHAnsi" w:hAnsiTheme="minorHAnsi" w:cstheme="minorHAnsi"/>
        </w:rPr>
        <w:t xml:space="preserve">, which was </w:t>
      </w:r>
      <w:r w:rsidR="007006FE" w:rsidRPr="00B551A0">
        <w:rPr>
          <w:rFonts w:asciiTheme="minorHAnsi" w:hAnsiTheme="minorHAnsi" w:cstheme="minorHAnsi"/>
        </w:rPr>
        <w:t>outside (</w:t>
      </w:r>
      <w:r w:rsidR="00FE7667" w:rsidRPr="00B551A0">
        <w:rPr>
          <w:rFonts w:asciiTheme="minorHAnsi" w:hAnsiTheme="minorHAnsi" w:cstheme="minorHAnsi"/>
        </w:rPr>
        <w:t>above</w:t>
      </w:r>
      <w:r w:rsidR="007006FE" w:rsidRPr="00B551A0">
        <w:rPr>
          <w:rFonts w:asciiTheme="minorHAnsi" w:hAnsiTheme="minorHAnsi" w:cstheme="minorHAnsi"/>
        </w:rPr>
        <w:t>)</w:t>
      </w:r>
      <w:r w:rsidR="00FE7667" w:rsidRPr="00B551A0">
        <w:rPr>
          <w:rFonts w:asciiTheme="minorHAnsi" w:hAnsiTheme="minorHAnsi" w:cstheme="minorHAnsi"/>
        </w:rPr>
        <w:t xml:space="preserve"> the FRL. This outcome was negative.</w:t>
      </w:r>
      <w:r w:rsidR="00B551A0" w:rsidRPr="00B551A0">
        <w:rPr>
          <w:rFonts w:asciiTheme="minorHAnsi" w:hAnsiTheme="minorHAnsi" w:cstheme="minorHAnsi"/>
        </w:rPr>
        <w:t xml:space="preserve">  MEOSH’s average for SAMM 2b was one </w:t>
      </w:r>
      <w:proofErr w:type="gramStart"/>
      <w:r w:rsidR="00B551A0" w:rsidRPr="00B551A0">
        <w:rPr>
          <w:rFonts w:asciiTheme="minorHAnsi" w:hAnsiTheme="minorHAnsi" w:cstheme="minorHAnsi"/>
        </w:rPr>
        <w:t>work day</w:t>
      </w:r>
      <w:proofErr w:type="gramEnd"/>
      <w:r w:rsidR="00B551A0" w:rsidRPr="00B551A0">
        <w:rPr>
          <w:rFonts w:asciiTheme="minorHAnsi" w:hAnsiTheme="minorHAnsi" w:cstheme="minorHAnsi"/>
        </w:rPr>
        <w:t xml:space="preserve"> and was acceptable.</w:t>
      </w:r>
    </w:p>
    <w:p w14:paraId="0DA76771" w14:textId="77777777" w:rsidR="00EE43A5" w:rsidRPr="00B551A0" w:rsidRDefault="00EE43A5" w:rsidP="00EE43A5">
      <w:pPr>
        <w:widowControl/>
        <w:kinsoku w:val="0"/>
        <w:overflowPunct w:val="0"/>
        <w:rPr>
          <w:rFonts w:asciiTheme="minorHAnsi" w:hAnsiTheme="minorHAnsi" w:cstheme="minorHAnsi"/>
        </w:rPr>
      </w:pPr>
    </w:p>
    <w:p w14:paraId="6A3807AE" w14:textId="57F60036" w:rsidR="00EE43A5" w:rsidRPr="00DC54C9" w:rsidRDefault="00EE43A5" w:rsidP="00EE43A5">
      <w:pPr>
        <w:widowControl/>
        <w:kinsoku w:val="0"/>
        <w:overflowPunct w:val="0"/>
        <w:spacing w:before="1"/>
        <w:ind w:right="128"/>
        <w:rPr>
          <w:rFonts w:asciiTheme="minorHAnsi" w:hAnsiTheme="minorHAnsi" w:cstheme="minorHAnsi"/>
        </w:rPr>
      </w:pPr>
      <w:r w:rsidRPr="00B551A0">
        <w:rPr>
          <w:rFonts w:asciiTheme="minorHAnsi" w:hAnsiTheme="minorHAnsi" w:cstheme="minorHAnsi"/>
          <w:u w:val="single"/>
        </w:rPr>
        <w:t>Explanation</w:t>
      </w:r>
      <w:r w:rsidRPr="00B551A0">
        <w:rPr>
          <w:rFonts w:asciiTheme="minorHAnsi" w:hAnsiTheme="minorHAnsi" w:cstheme="minorHAnsi"/>
        </w:rPr>
        <w:t xml:space="preserve">: SAMM 2a calculates the average </w:t>
      </w:r>
      <w:proofErr w:type="gramStart"/>
      <w:r w:rsidRPr="00B551A0">
        <w:rPr>
          <w:rFonts w:asciiTheme="minorHAnsi" w:hAnsiTheme="minorHAnsi" w:cstheme="minorHAnsi"/>
        </w:rPr>
        <w:t>number</w:t>
      </w:r>
      <w:proofErr w:type="gramEnd"/>
      <w:r w:rsidRPr="00B551A0">
        <w:rPr>
          <w:rFonts w:asciiTheme="minorHAnsi" w:hAnsiTheme="minorHAnsi" w:cstheme="minorHAnsi"/>
        </w:rPr>
        <w:t xml:space="preserve"> of </w:t>
      </w:r>
      <w:proofErr w:type="gramStart"/>
      <w:r w:rsidRPr="00B551A0">
        <w:rPr>
          <w:rFonts w:asciiTheme="minorHAnsi" w:hAnsiTheme="minorHAnsi" w:cstheme="minorHAnsi"/>
        </w:rPr>
        <w:t>work</w:t>
      </w:r>
      <w:r w:rsidR="005629B1" w:rsidRPr="00B551A0">
        <w:rPr>
          <w:rFonts w:asciiTheme="minorHAnsi" w:hAnsiTheme="minorHAnsi" w:cstheme="minorHAnsi"/>
        </w:rPr>
        <w:t xml:space="preserve"> </w:t>
      </w:r>
      <w:r w:rsidRPr="00B551A0">
        <w:rPr>
          <w:rFonts w:asciiTheme="minorHAnsi" w:hAnsiTheme="minorHAnsi" w:cstheme="minorHAnsi"/>
        </w:rPr>
        <w:t>days</w:t>
      </w:r>
      <w:proofErr w:type="gramEnd"/>
      <w:r w:rsidRPr="00B551A0">
        <w:rPr>
          <w:rFonts w:asciiTheme="minorHAnsi" w:hAnsiTheme="minorHAnsi" w:cstheme="minorHAnsi"/>
        </w:rPr>
        <w:t xml:space="preserve"> from the date MEOSH receives the complaint to the date the State Plan initiates the investigation by notifying</w:t>
      </w:r>
      <w:r w:rsidRPr="00B551A0">
        <w:rPr>
          <w:rFonts w:asciiTheme="minorHAnsi" w:hAnsiTheme="minorHAnsi" w:cstheme="minorHAnsi"/>
          <w:spacing w:val="-2"/>
        </w:rPr>
        <w:t xml:space="preserve"> </w:t>
      </w:r>
      <w:r w:rsidRPr="00B551A0">
        <w:rPr>
          <w:rFonts w:asciiTheme="minorHAnsi" w:hAnsiTheme="minorHAnsi" w:cstheme="minorHAnsi"/>
        </w:rPr>
        <w:t>the employer of the complaint.</w:t>
      </w:r>
      <w:r w:rsidRPr="00B551A0">
        <w:rPr>
          <w:rFonts w:asciiTheme="minorHAnsi" w:hAnsiTheme="minorHAnsi" w:cstheme="minorHAnsi"/>
          <w:spacing w:val="63"/>
        </w:rPr>
        <w:t xml:space="preserve"> </w:t>
      </w:r>
      <w:r w:rsidRPr="00B551A0">
        <w:rPr>
          <w:rFonts w:asciiTheme="minorHAnsi" w:hAnsiTheme="minorHAnsi" w:cstheme="minorHAnsi"/>
        </w:rPr>
        <w:t>This SAMM pertains only</w:t>
      </w:r>
      <w:r w:rsidRPr="00B551A0">
        <w:rPr>
          <w:rFonts w:asciiTheme="minorHAnsi" w:hAnsiTheme="minorHAnsi" w:cstheme="minorHAnsi"/>
          <w:spacing w:val="-4"/>
        </w:rPr>
        <w:t xml:space="preserve"> </w:t>
      </w:r>
      <w:r w:rsidRPr="00B551A0">
        <w:rPr>
          <w:rFonts w:asciiTheme="minorHAnsi" w:hAnsiTheme="minorHAnsi" w:cstheme="minorHAnsi"/>
        </w:rPr>
        <w:t>to complaints that have no related inspection.</w:t>
      </w:r>
      <w:r w:rsidRPr="00B551A0">
        <w:rPr>
          <w:rFonts w:asciiTheme="minorHAnsi" w:hAnsiTheme="minorHAnsi" w:cstheme="minorHAnsi"/>
          <w:spacing w:val="65"/>
        </w:rPr>
        <w:t xml:space="preserve"> </w:t>
      </w:r>
      <w:r w:rsidRPr="00B551A0">
        <w:rPr>
          <w:rFonts w:asciiTheme="minorHAnsi" w:hAnsiTheme="minorHAnsi" w:cstheme="minorHAnsi"/>
        </w:rPr>
        <w:t>In FY 202</w:t>
      </w:r>
      <w:r w:rsidR="00BA2C3B" w:rsidRPr="00B551A0">
        <w:rPr>
          <w:rFonts w:asciiTheme="minorHAnsi" w:hAnsiTheme="minorHAnsi" w:cstheme="minorHAnsi"/>
        </w:rPr>
        <w:t>5</w:t>
      </w:r>
      <w:r w:rsidRPr="00B551A0">
        <w:rPr>
          <w:rFonts w:asciiTheme="minorHAnsi" w:hAnsiTheme="minorHAnsi" w:cstheme="minorHAnsi"/>
        </w:rPr>
        <w:t xml:space="preserve">, MEOSH </w:t>
      </w:r>
      <w:r w:rsidR="005629B1" w:rsidRPr="00B551A0">
        <w:rPr>
          <w:rFonts w:asciiTheme="minorHAnsi" w:hAnsiTheme="minorHAnsi" w:cstheme="minorHAnsi"/>
        </w:rPr>
        <w:t xml:space="preserve">had one </w:t>
      </w:r>
      <w:r w:rsidR="00D17203">
        <w:rPr>
          <w:rFonts w:asciiTheme="minorHAnsi" w:hAnsiTheme="minorHAnsi" w:cstheme="minorHAnsi"/>
        </w:rPr>
        <w:t xml:space="preserve">serious </w:t>
      </w:r>
      <w:r w:rsidR="005629B1" w:rsidRPr="00B551A0">
        <w:rPr>
          <w:rFonts w:asciiTheme="minorHAnsi" w:hAnsiTheme="minorHAnsi" w:cstheme="minorHAnsi"/>
        </w:rPr>
        <w:t xml:space="preserve">complaint in which the employer did not reply.  Therefore, the </w:t>
      </w:r>
      <w:r w:rsidR="00975A65">
        <w:rPr>
          <w:rFonts w:asciiTheme="minorHAnsi" w:hAnsiTheme="minorHAnsi" w:cstheme="minorHAnsi"/>
        </w:rPr>
        <w:t>State Plan</w:t>
      </w:r>
      <w:r w:rsidR="00975A65" w:rsidRPr="005629B1">
        <w:rPr>
          <w:rFonts w:asciiTheme="minorHAnsi" w:hAnsiTheme="minorHAnsi" w:cstheme="minorHAnsi"/>
        </w:rPr>
        <w:t xml:space="preserve"> </w:t>
      </w:r>
      <w:r w:rsidR="005629B1" w:rsidRPr="005629B1">
        <w:rPr>
          <w:rFonts w:asciiTheme="minorHAnsi" w:hAnsiTheme="minorHAnsi" w:cstheme="minorHAnsi"/>
        </w:rPr>
        <w:t xml:space="preserve">initiated an inspection (rather than continue the investigation).  Therefore, MEOSH </w:t>
      </w:r>
      <w:r w:rsidR="00BF1B0C">
        <w:rPr>
          <w:rFonts w:asciiTheme="minorHAnsi" w:hAnsiTheme="minorHAnsi" w:cstheme="minorHAnsi"/>
        </w:rPr>
        <w:t>was unable to</w:t>
      </w:r>
      <w:r w:rsidRPr="005629B1">
        <w:rPr>
          <w:rFonts w:asciiTheme="minorHAnsi" w:hAnsiTheme="minorHAnsi" w:cstheme="minorHAnsi"/>
        </w:rPr>
        <w:t xml:space="preserve"> </w:t>
      </w:r>
      <w:r w:rsidR="00BA2C3B" w:rsidRPr="005629B1">
        <w:rPr>
          <w:rFonts w:asciiTheme="minorHAnsi" w:hAnsiTheme="minorHAnsi" w:cstheme="minorHAnsi"/>
        </w:rPr>
        <w:lastRenderedPageBreak/>
        <w:t xml:space="preserve">meet </w:t>
      </w:r>
      <w:r w:rsidR="00DC54C9" w:rsidRPr="005629B1">
        <w:rPr>
          <w:rFonts w:asciiTheme="minorHAnsi" w:hAnsiTheme="minorHAnsi" w:cstheme="minorHAnsi"/>
        </w:rPr>
        <w:t xml:space="preserve">the goal </w:t>
      </w:r>
      <w:r w:rsidR="00D17203">
        <w:rPr>
          <w:rFonts w:asciiTheme="minorHAnsi" w:hAnsiTheme="minorHAnsi" w:cstheme="minorHAnsi"/>
        </w:rPr>
        <w:t>of</w:t>
      </w:r>
      <w:r w:rsidR="00DC54C9" w:rsidRPr="005629B1">
        <w:rPr>
          <w:rFonts w:asciiTheme="minorHAnsi" w:hAnsiTheme="minorHAnsi" w:cstheme="minorHAnsi"/>
        </w:rPr>
        <w:t xml:space="preserve"> initiat</w:t>
      </w:r>
      <w:r w:rsidR="00D17203">
        <w:rPr>
          <w:rFonts w:asciiTheme="minorHAnsi" w:hAnsiTheme="minorHAnsi" w:cstheme="minorHAnsi"/>
        </w:rPr>
        <w:t>ing the</w:t>
      </w:r>
      <w:r w:rsidR="00DC54C9" w:rsidRPr="005629B1">
        <w:rPr>
          <w:rFonts w:asciiTheme="minorHAnsi" w:hAnsiTheme="minorHAnsi" w:cstheme="minorHAnsi"/>
        </w:rPr>
        <w:t xml:space="preserve"> investigation within one day of receipt</w:t>
      </w:r>
      <w:r w:rsidRPr="005629B1">
        <w:rPr>
          <w:rFonts w:asciiTheme="minorHAnsi" w:hAnsiTheme="minorHAnsi" w:cstheme="minorHAnsi"/>
        </w:rPr>
        <w:t>.</w:t>
      </w:r>
      <w:r w:rsidR="00B551A0">
        <w:rPr>
          <w:rFonts w:asciiTheme="minorHAnsi" w:hAnsiTheme="minorHAnsi" w:cstheme="minorHAnsi"/>
        </w:rPr>
        <w:t xml:space="preserve">  </w:t>
      </w:r>
      <w:r w:rsidR="00D17203">
        <w:rPr>
          <w:rFonts w:asciiTheme="minorHAnsi" w:hAnsiTheme="minorHAnsi" w:cstheme="minorHAnsi"/>
        </w:rPr>
        <w:t>However, the State Plan</w:t>
      </w:r>
      <w:r w:rsidR="00B551A0">
        <w:rPr>
          <w:rFonts w:asciiTheme="minorHAnsi" w:hAnsiTheme="minorHAnsi" w:cstheme="minorHAnsi"/>
        </w:rPr>
        <w:t xml:space="preserve"> met the FRL for SAMM 2b.</w:t>
      </w:r>
    </w:p>
    <w:p w14:paraId="09913A51" w14:textId="77777777" w:rsidR="00B56EBF" w:rsidRDefault="00B56EBF" w:rsidP="00EE43A5">
      <w:pPr>
        <w:widowControl/>
        <w:kinsoku w:val="0"/>
        <w:overflowPunct w:val="0"/>
        <w:spacing w:before="1"/>
        <w:ind w:right="128"/>
        <w:rPr>
          <w:rFonts w:asciiTheme="minorHAnsi" w:hAnsiTheme="minorHAnsi" w:cstheme="minorHAnsi"/>
          <w:b/>
          <w:bCs/>
        </w:rPr>
      </w:pPr>
    </w:p>
    <w:p w14:paraId="4EAFAE24" w14:textId="00243EFE" w:rsidR="00EE43A5" w:rsidRPr="00126BCD" w:rsidRDefault="00EE43A5" w:rsidP="00EE43A5">
      <w:pPr>
        <w:widowControl/>
        <w:kinsoku w:val="0"/>
        <w:overflowPunct w:val="0"/>
        <w:spacing w:before="1"/>
        <w:ind w:right="128"/>
        <w:rPr>
          <w:rFonts w:asciiTheme="minorHAnsi" w:hAnsiTheme="minorHAnsi" w:cstheme="minorHAnsi"/>
          <w:b/>
          <w:bCs/>
        </w:rPr>
      </w:pPr>
      <w:r w:rsidRPr="00126BCD">
        <w:rPr>
          <w:rFonts w:asciiTheme="minorHAnsi" w:hAnsiTheme="minorHAnsi" w:cstheme="minorHAnsi"/>
          <w:b/>
          <w:bCs/>
        </w:rPr>
        <w:t xml:space="preserve">SAMM 3 - Percent of </w:t>
      </w:r>
      <w:r w:rsidR="00B551A0">
        <w:rPr>
          <w:rFonts w:asciiTheme="minorHAnsi" w:hAnsiTheme="minorHAnsi" w:cstheme="minorHAnsi"/>
          <w:b/>
          <w:bCs/>
        </w:rPr>
        <w:t xml:space="preserve">imminent danger complaints and referrals responded to within one </w:t>
      </w:r>
      <w:proofErr w:type="gramStart"/>
      <w:r w:rsidRPr="00126BCD">
        <w:rPr>
          <w:rFonts w:asciiTheme="minorHAnsi" w:hAnsiTheme="minorHAnsi" w:cstheme="minorHAnsi"/>
          <w:b/>
          <w:bCs/>
        </w:rPr>
        <w:t>work</w:t>
      </w:r>
      <w:r w:rsidR="00A31C97">
        <w:rPr>
          <w:rFonts w:asciiTheme="minorHAnsi" w:hAnsiTheme="minorHAnsi" w:cstheme="minorHAnsi"/>
          <w:b/>
          <w:bCs/>
        </w:rPr>
        <w:t xml:space="preserve"> </w:t>
      </w:r>
      <w:r w:rsidRPr="00126BCD">
        <w:rPr>
          <w:rFonts w:asciiTheme="minorHAnsi" w:hAnsiTheme="minorHAnsi" w:cstheme="minorHAnsi"/>
          <w:b/>
          <w:bCs/>
        </w:rPr>
        <w:t>day</w:t>
      </w:r>
      <w:proofErr w:type="gramEnd"/>
      <w:r w:rsidRPr="00126BCD">
        <w:rPr>
          <w:rFonts w:asciiTheme="minorHAnsi" w:hAnsiTheme="minorHAnsi" w:cstheme="minorHAnsi"/>
          <w:b/>
          <w:bCs/>
        </w:rPr>
        <w:t xml:space="preserve"> </w:t>
      </w:r>
    </w:p>
    <w:p w14:paraId="671962EE" w14:textId="77777777" w:rsidR="00D608F4" w:rsidRPr="00126BCD" w:rsidRDefault="00D608F4" w:rsidP="00EE43A5">
      <w:pPr>
        <w:widowControl/>
        <w:kinsoku w:val="0"/>
        <w:overflowPunct w:val="0"/>
        <w:spacing w:before="1"/>
        <w:ind w:right="128"/>
        <w:rPr>
          <w:rFonts w:asciiTheme="minorHAnsi" w:hAnsiTheme="minorHAnsi" w:cstheme="minorHAnsi"/>
          <w:u w:val="single"/>
        </w:rPr>
      </w:pPr>
    </w:p>
    <w:p w14:paraId="44B881CE" w14:textId="3CFAA156" w:rsidR="00EE43A5" w:rsidRPr="00126BCD" w:rsidRDefault="00EE43A5" w:rsidP="00EE43A5">
      <w:pPr>
        <w:widowControl/>
        <w:kinsoku w:val="0"/>
        <w:overflowPunct w:val="0"/>
        <w:spacing w:before="1"/>
        <w:ind w:right="128"/>
        <w:rPr>
          <w:rFonts w:asciiTheme="minorHAnsi" w:hAnsiTheme="minorHAnsi" w:cstheme="minorHAnsi"/>
        </w:rPr>
      </w:pPr>
      <w:r w:rsidRPr="00126BCD">
        <w:rPr>
          <w:rFonts w:asciiTheme="minorHAnsi" w:hAnsiTheme="minorHAnsi" w:cstheme="minorHAnsi"/>
          <w:u w:val="single"/>
        </w:rPr>
        <w:t>Discussion of State Plan Data and FRL</w:t>
      </w:r>
      <w:r w:rsidRPr="00126BCD">
        <w:rPr>
          <w:rFonts w:asciiTheme="minorHAnsi" w:hAnsiTheme="minorHAnsi" w:cstheme="minorHAnsi"/>
        </w:rPr>
        <w:t xml:space="preserve">: The FRL of 100 percent </w:t>
      </w:r>
      <w:r w:rsidR="00314AC7" w:rsidRPr="00126BCD">
        <w:rPr>
          <w:rFonts w:asciiTheme="minorHAnsi" w:hAnsiTheme="minorHAnsi" w:cstheme="minorHAnsi"/>
        </w:rPr>
        <w:t>wa</w:t>
      </w:r>
      <w:r w:rsidRPr="00126BCD">
        <w:rPr>
          <w:rFonts w:asciiTheme="minorHAnsi" w:hAnsiTheme="minorHAnsi" w:cstheme="minorHAnsi"/>
        </w:rPr>
        <w:t xml:space="preserve">s fixed for all State Plans. </w:t>
      </w:r>
      <w:r w:rsidR="00E44D2F" w:rsidRPr="00126BCD">
        <w:rPr>
          <w:rFonts w:asciiTheme="minorHAnsi" w:hAnsiTheme="minorHAnsi" w:cstheme="minorHAnsi"/>
        </w:rPr>
        <w:t xml:space="preserve"> </w:t>
      </w:r>
      <w:r w:rsidRPr="00126BCD">
        <w:rPr>
          <w:rFonts w:asciiTheme="minorHAnsi" w:hAnsiTheme="minorHAnsi" w:cstheme="minorHAnsi"/>
        </w:rPr>
        <w:t>In FY 202</w:t>
      </w:r>
      <w:r w:rsidR="00126BCD" w:rsidRPr="00126BCD">
        <w:rPr>
          <w:rFonts w:asciiTheme="minorHAnsi" w:hAnsiTheme="minorHAnsi" w:cstheme="minorHAnsi"/>
        </w:rPr>
        <w:t>5</w:t>
      </w:r>
      <w:r w:rsidRPr="00126BCD">
        <w:rPr>
          <w:rFonts w:asciiTheme="minorHAnsi" w:hAnsiTheme="minorHAnsi" w:cstheme="minorHAnsi"/>
        </w:rPr>
        <w:t>, MEOSH</w:t>
      </w:r>
      <w:r w:rsidR="00AA5956" w:rsidRPr="00126BCD">
        <w:rPr>
          <w:rFonts w:asciiTheme="minorHAnsi" w:hAnsiTheme="minorHAnsi" w:cstheme="minorHAnsi"/>
        </w:rPr>
        <w:t xml:space="preserve"> did not have any data to report for this measure</w:t>
      </w:r>
      <w:r w:rsidRPr="00126BCD">
        <w:rPr>
          <w:rFonts w:asciiTheme="minorHAnsi" w:hAnsiTheme="minorHAnsi" w:cstheme="minorHAnsi"/>
        </w:rPr>
        <w:t xml:space="preserve">.  </w:t>
      </w:r>
    </w:p>
    <w:p w14:paraId="755896CC" w14:textId="77777777" w:rsidR="00EE43A5" w:rsidRPr="00126BCD" w:rsidRDefault="00EE43A5" w:rsidP="00EE43A5">
      <w:pPr>
        <w:widowControl/>
        <w:kinsoku w:val="0"/>
        <w:overflowPunct w:val="0"/>
        <w:spacing w:before="1"/>
        <w:ind w:right="128"/>
        <w:rPr>
          <w:rFonts w:asciiTheme="minorHAnsi" w:hAnsiTheme="minorHAnsi" w:cstheme="minorHAnsi"/>
        </w:rPr>
      </w:pPr>
    </w:p>
    <w:p w14:paraId="629DFD94" w14:textId="4B209E84" w:rsidR="00EE43A5" w:rsidRPr="00126BCD" w:rsidRDefault="00EE43A5" w:rsidP="00EE43A5">
      <w:pPr>
        <w:widowControl/>
        <w:kinsoku w:val="0"/>
        <w:overflowPunct w:val="0"/>
        <w:spacing w:before="1"/>
        <w:ind w:right="128"/>
        <w:rPr>
          <w:rFonts w:asciiTheme="minorHAnsi" w:hAnsiTheme="minorHAnsi" w:cstheme="minorHAnsi"/>
        </w:rPr>
      </w:pPr>
      <w:r w:rsidRPr="00126BCD">
        <w:rPr>
          <w:rFonts w:asciiTheme="minorHAnsi" w:hAnsiTheme="minorHAnsi" w:cstheme="minorHAnsi"/>
          <w:u w:val="single"/>
        </w:rPr>
        <w:t>Explanation</w:t>
      </w:r>
      <w:r w:rsidRPr="00126BCD">
        <w:rPr>
          <w:rFonts w:asciiTheme="minorHAnsi" w:hAnsiTheme="minorHAnsi" w:cstheme="minorHAnsi"/>
        </w:rPr>
        <w:t xml:space="preserve">: The State Plan did not have imminent danger </w:t>
      </w:r>
      <w:r w:rsidR="00B551A0" w:rsidRPr="00B7778F">
        <w:rPr>
          <w:rFonts w:asciiTheme="minorHAnsi" w:hAnsiTheme="minorHAnsi" w:cstheme="minorHAnsi"/>
        </w:rPr>
        <w:t xml:space="preserve">complaints or referrals </w:t>
      </w:r>
      <w:r w:rsidRPr="00126BCD">
        <w:rPr>
          <w:rFonts w:asciiTheme="minorHAnsi" w:hAnsiTheme="minorHAnsi" w:cstheme="minorHAnsi"/>
        </w:rPr>
        <w:t>in FY 202</w:t>
      </w:r>
      <w:r w:rsidR="00126BCD">
        <w:rPr>
          <w:rFonts w:asciiTheme="minorHAnsi" w:hAnsiTheme="minorHAnsi" w:cstheme="minorHAnsi"/>
        </w:rPr>
        <w:t>5</w:t>
      </w:r>
      <w:r w:rsidRPr="00126BCD">
        <w:rPr>
          <w:rFonts w:asciiTheme="minorHAnsi" w:hAnsiTheme="minorHAnsi" w:cstheme="minorHAnsi"/>
        </w:rPr>
        <w:t>.</w:t>
      </w:r>
    </w:p>
    <w:p w14:paraId="6215FF24" w14:textId="77777777" w:rsidR="00EE43A5" w:rsidRPr="00126BCD" w:rsidRDefault="00EE43A5" w:rsidP="00EE43A5">
      <w:pPr>
        <w:widowControl/>
        <w:kinsoku w:val="0"/>
        <w:overflowPunct w:val="0"/>
        <w:spacing w:before="1"/>
        <w:ind w:right="128"/>
        <w:rPr>
          <w:rFonts w:asciiTheme="minorHAnsi" w:hAnsiTheme="minorHAnsi" w:cstheme="minorHAnsi"/>
        </w:rPr>
      </w:pPr>
    </w:p>
    <w:p w14:paraId="00E9E2E5" w14:textId="77777777" w:rsidR="00EE43A5" w:rsidRPr="00873E1B" w:rsidRDefault="00EE43A5" w:rsidP="00EE43A5">
      <w:pPr>
        <w:widowControl/>
        <w:kinsoku w:val="0"/>
        <w:overflowPunct w:val="0"/>
        <w:spacing w:before="1"/>
        <w:ind w:right="128"/>
        <w:rPr>
          <w:rFonts w:asciiTheme="minorHAnsi" w:hAnsiTheme="minorHAnsi" w:cstheme="minorHAnsi"/>
          <w:b/>
          <w:bCs/>
        </w:rPr>
      </w:pPr>
      <w:bookmarkStart w:id="3" w:name="_Hlk163738301"/>
      <w:r w:rsidRPr="00873E1B">
        <w:rPr>
          <w:rFonts w:asciiTheme="minorHAnsi" w:hAnsiTheme="minorHAnsi" w:cstheme="minorHAnsi"/>
          <w:b/>
          <w:bCs/>
        </w:rPr>
        <w:t>SAMM 4 - Number of denials where entry not obtained</w:t>
      </w:r>
      <w:bookmarkEnd w:id="3"/>
    </w:p>
    <w:p w14:paraId="3D8643B5" w14:textId="77777777" w:rsidR="00D608F4" w:rsidRPr="00873E1B" w:rsidRDefault="00D608F4" w:rsidP="00EE43A5">
      <w:pPr>
        <w:widowControl/>
        <w:kinsoku w:val="0"/>
        <w:overflowPunct w:val="0"/>
        <w:spacing w:before="1"/>
        <w:ind w:right="128"/>
        <w:rPr>
          <w:rFonts w:asciiTheme="minorHAnsi" w:hAnsiTheme="minorHAnsi" w:cstheme="minorHAnsi"/>
          <w:u w:val="single"/>
        </w:rPr>
      </w:pPr>
    </w:p>
    <w:p w14:paraId="27B2245D" w14:textId="7B5081B1" w:rsidR="00EE43A5" w:rsidRPr="00873E1B" w:rsidRDefault="00EE43A5" w:rsidP="00EE43A5">
      <w:pPr>
        <w:widowControl/>
        <w:kinsoku w:val="0"/>
        <w:overflowPunct w:val="0"/>
        <w:spacing w:before="1"/>
        <w:ind w:right="128"/>
        <w:rPr>
          <w:rFonts w:asciiTheme="minorHAnsi" w:hAnsiTheme="minorHAnsi" w:cstheme="minorHAnsi"/>
        </w:rPr>
      </w:pPr>
      <w:r w:rsidRPr="00873E1B">
        <w:rPr>
          <w:rFonts w:asciiTheme="minorHAnsi" w:hAnsiTheme="minorHAnsi" w:cstheme="minorHAnsi"/>
          <w:u w:val="single"/>
        </w:rPr>
        <w:t>Discussion of State Plan Data and FRL</w:t>
      </w:r>
      <w:r w:rsidRPr="00873E1B">
        <w:rPr>
          <w:rFonts w:asciiTheme="minorHAnsi" w:hAnsiTheme="minorHAnsi" w:cstheme="minorHAnsi"/>
        </w:rPr>
        <w:t xml:space="preserve">: The FRL of zero </w:t>
      </w:r>
      <w:r w:rsidR="00DF561B" w:rsidRPr="00873E1B">
        <w:rPr>
          <w:rFonts w:asciiTheme="minorHAnsi" w:hAnsiTheme="minorHAnsi" w:cstheme="minorHAnsi"/>
        </w:rPr>
        <w:t>wa</w:t>
      </w:r>
      <w:r w:rsidRPr="00873E1B">
        <w:rPr>
          <w:rFonts w:asciiTheme="minorHAnsi" w:hAnsiTheme="minorHAnsi" w:cstheme="minorHAnsi"/>
        </w:rPr>
        <w:t>s fixed for all State Plans.</w:t>
      </w:r>
      <w:r w:rsidR="001B38C2" w:rsidRPr="00873E1B">
        <w:rPr>
          <w:rFonts w:asciiTheme="minorHAnsi" w:hAnsiTheme="minorHAnsi" w:cstheme="minorHAnsi"/>
        </w:rPr>
        <w:t xml:space="preserve"> </w:t>
      </w:r>
      <w:r w:rsidRPr="00873E1B">
        <w:rPr>
          <w:rFonts w:asciiTheme="minorHAnsi" w:hAnsiTheme="minorHAnsi" w:cstheme="minorHAnsi"/>
        </w:rPr>
        <w:t xml:space="preserve"> In FY 202</w:t>
      </w:r>
      <w:r w:rsidR="00873E1B" w:rsidRPr="00873E1B">
        <w:rPr>
          <w:rFonts w:asciiTheme="minorHAnsi" w:hAnsiTheme="minorHAnsi" w:cstheme="minorHAnsi"/>
        </w:rPr>
        <w:t>5</w:t>
      </w:r>
      <w:r w:rsidRPr="00873E1B">
        <w:rPr>
          <w:rFonts w:asciiTheme="minorHAnsi" w:hAnsiTheme="minorHAnsi" w:cstheme="minorHAnsi"/>
        </w:rPr>
        <w:t xml:space="preserve">, MEOSH’s result was zero, which </w:t>
      </w:r>
      <w:r w:rsidR="00253F1D" w:rsidRPr="00873E1B">
        <w:rPr>
          <w:rFonts w:asciiTheme="minorHAnsi" w:hAnsiTheme="minorHAnsi" w:cstheme="minorHAnsi"/>
        </w:rPr>
        <w:t>wa</w:t>
      </w:r>
      <w:r w:rsidRPr="00873E1B">
        <w:rPr>
          <w:rFonts w:asciiTheme="minorHAnsi" w:hAnsiTheme="minorHAnsi" w:cstheme="minorHAnsi"/>
        </w:rPr>
        <w:t>s acceptable.</w:t>
      </w:r>
    </w:p>
    <w:p w14:paraId="6FCC454F" w14:textId="77777777" w:rsidR="00EE43A5" w:rsidRPr="00F41A27" w:rsidRDefault="00EE43A5" w:rsidP="00EE43A5">
      <w:pPr>
        <w:widowControl/>
        <w:kinsoku w:val="0"/>
        <w:overflowPunct w:val="0"/>
        <w:spacing w:before="1"/>
        <w:ind w:right="128"/>
        <w:rPr>
          <w:rFonts w:asciiTheme="minorHAnsi" w:hAnsiTheme="minorHAnsi" w:cstheme="minorHAnsi"/>
          <w:highlight w:val="yellow"/>
        </w:rPr>
      </w:pPr>
    </w:p>
    <w:p w14:paraId="510994D9" w14:textId="32512E8A" w:rsidR="00EE43A5" w:rsidRPr="002C300D" w:rsidRDefault="00EE43A5" w:rsidP="00EE43A5">
      <w:pPr>
        <w:widowControl/>
        <w:kinsoku w:val="0"/>
        <w:overflowPunct w:val="0"/>
        <w:spacing w:before="65"/>
        <w:rPr>
          <w:rFonts w:asciiTheme="minorHAnsi" w:hAnsiTheme="minorHAnsi" w:cstheme="minorHAnsi"/>
        </w:rPr>
      </w:pPr>
      <w:r w:rsidRPr="002C300D">
        <w:rPr>
          <w:rFonts w:asciiTheme="minorHAnsi" w:hAnsiTheme="minorHAnsi" w:cstheme="minorHAnsi"/>
          <w:u w:val="single"/>
        </w:rPr>
        <w:t>Explanation</w:t>
      </w:r>
      <w:r w:rsidRPr="002C300D">
        <w:rPr>
          <w:rFonts w:asciiTheme="minorHAnsi" w:hAnsiTheme="minorHAnsi" w:cstheme="minorHAnsi"/>
        </w:rPr>
        <w:t>: MEOSH did not have any denials of entry in FY 202</w:t>
      </w:r>
      <w:r w:rsidR="002C300D" w:rsidRPr="002C300D">
        <w:rPr>
          <w:rFonts w:asciiTheme="minorHAnsi" w:hAnsiTheme="minorHAnsi" w:cstheme="minorHAnsi"/>
        </w:rPr>
        <w:t>5</w:t>
      </w:r>
      <w:r w:rsidRPr="002C300D">
        <w:rPr>
          <w:rFonts w:asciiTheme="minorHAnsi" w:hAnsiTheme="minorHAnsi" w:cstheme="minorHAnsi"/>
        </w:rPr>
        <w:t>.</w:t>
      </w:r>
    </w:p>
    <w:p w14:paraId="4703163E" w14:textId="77777777" w:rsidR="005629B1" w:rsidRDefault="005629B1" w:rsidP="00525A17">
      <w:pPr>
        <w:rPr>
          <w:rFonts w:asciiTheme="minorHAnsi" w:hAnsiTheme="minorHAnsi" w:cstheme="minorHAnsi"/>
        </w:rPr>
      </w:pPr>
    </w:p>
    <w:p w14:paraId="34196995" w14:textId="6C424FFA" w:rsidR="00EE43A5" w:rsidRPr="002C300D" w:rsidRDefault="00674E13" w:rsidP="00525A17">
      <w:pPr>
        <w:rPr>
          <w:rFonts w:asciiTheme="minorHAnsi" w:hAnsiTheme="minorHAnsi" w:cstheme="minorHAnsi"/>
        </w:rPr>
      </w:pPr>
      <w:r w:rsidRPr="002C300D">
        <w:rPr>
          <w:rFonts w:asciiTheme="minorHAnsi" w:hAnsiTheme="minorHAnsi" w:cstheme="minorHAnsi"/>
        </w:rPr>
        <w:t xml:space="preserve">b.  </w:t>
      </w:r>
      <w:r w:rsidR="00EE43A5" w:rsidRPr="002C300D">
        <w:rPr>
          <w:rFonts w:asciiTheme="minorHAnsi" w:hAnsiTheme="minorHAnsi" w:cstheme="minorHAnsi"/>
        </w:rPr>
        <w:t xml:space="preserve">Fatalities </w:t>
      </w:r>
    </w:p>
    <w:p w14:paraId="42AB198F" w14:textId="77777777" w:rsidR="00EE43A5" w:rsidRPr="002C300D" w:rsidRDefault="00EE43A5" w:rsidP="00EE43A5">
      <w:pPr>
        <w:pStyle w:val="Default"/>
        <w:rPr>
          <w:rFonts w:asciiTheme="minorHAnsi" w:hAnsiTheme="minorHAnsi" w:cstheme="minorHAnsi"/>
        </w:rPr>
      </w:pPr>
    </w:p>
    <w:p w14:paraId="53475360" w14:textId="2B3393D6" w:rsidR="008123F2" w:rsidRPr="002A21F0" w:rsidRDefault="008123F2" w:rsidP="00EE43A5">
      <w:pPr>
        <w:pStyle w:val="Default"/>
        <w:rPr>
          <w:rFonts w:asciiTheme="minorHAnsi" w:hAnsiTheme="minorHAnsi" w:cstheme="minorHAnsi"/>
        </w:rPr>
      </w:pPr>
      <w:r w:rsidRPr="002A21F0">
        <w:rPr>
          <w:rFonts w:asciiTheme="minorHAnsi" w:hAnsiTheme="minorHAnsi" w:cstheme="minorHAnsi"/>
          <w:b/>
          <w:bCs/>
        </w:rPr>
        <w:t xml:space="preserve">SAMM 10 - </w:t>
      </w:r>
      <w:r w:rsidR="00F67664" w:rsidRPr="002A21F0">
        <w:rPr>
          <w:rFonts w:asciiTheme="minorHAnsi" w:hAnsiTheme="minorHAnsi" w:cstheme="minorHAnsi"/>
          <w:b/>
          <w:bCs/>
        </w:rPr>
        <w:t xml:space="preserve">Percent of work-related fatalities responded to in one </w:t>
      </w:r>
      <w:proofErr w:type="gramStart"/>
      <w:r w:rsidR="00F67664" w:rsidRPr="002A21F0">
        <w:rPr>
          <w:rFonts w:asciiTheme="minorHAnsi" w:hAnsiTheme="minorHAnsi" w:cstheme="minorHAnsi"/>
          <w:b/>
          <w:bCs/>
        </w:rPr>
        <w:t>work</w:t>
      </w:r>
      <w:r w:rsidR="00A31C97">
        <w:rPr>
          <w:rFonts w:asciiTheme="minorHAnsi" w:hAnsiTheme="minorHAnsi" w:cstheme="minorHAnsi"/>
          <w:b/>
          <w:bCs/>
        </w:rPr>
        <w:t xml:space="preserve"> </w:t>
      </w:r>
      <w:r w:rsidR="00F67664" w:rsidRPr="002A21F0">
        <w:rPr>
          <w:rFonts w:asciiTheme="minorHAnsi" w:hAnsiTheme="minorHAnsi" w:cstheme="minorHAnsi"/>
          <w:b/>
          <w:bCs/>
        </w:rPr>
        <w:t>day</w:t>
      </w:r>
      <w:proofErr w:type="gramEnd"/>
    </w:p>
    <w:p w14:paraId="5528EAB0" w14:textId="77777777" w:rsidR="008123F2" w:rsidRPr="002A21F0" w:rsidRDefault="008123F2" w:rsidP="00EE43A5">
      <w:pPr>
        <w:pStyle w:val="Default"/>
        <w:rPr>
          <w:rFonts w:asciiTheme="minorHAnsi" w:hAnsiTheme="minorHAnsi" w:cstheme="minorHAnsi"/>
        </w:rPr>
      </w:pPr>
    </w:p>
    <w:p w14:paraId="43F92114" w14:textId="32C112F1" w:rsidR="00E22AFD" w:rsidRPr="002C300D" w:rsidRDefault="00EE43A5" w:rsidP="00E22AFD">
      <w:pPr>
        <w:rPr>
          <w:rFonts w:asciiTheme="minorHAnsi" w:hAnsiTheme="minorHAnsi" w:cstheme="minorHAnsi"/>
        </w:rPr>
      </w:pPr>
      <w:r w:rsidRPr="002A21F0">
        <w:rPr>
          <w:rFonts w:asciiTheme="minorHAnsi" w:hAnsiTheme="minorHAnsi" w:cstheme="minorHAnsi"/>
          <w:u w:val="single"/>
        </w:rPr>
        <w:t>Discussion of State Plan Data and FRL:</w:t>
      </w:r>
      <w:r w:rsidRPr="002A21F0">
        <w:rPr>
          <w:rFonts w:asciiTheme="minorHAnsi" w:hAnsiTheme="minorHAnsi" w:cstheme="minorHAnsi"/>
        </w:rPr>
        <w:t xml:space="preserve"> The FRL of 100 percent </w:t>
      </w:r>
      <w:r w:rsidR="00DB1067" w:rsidRPr="002A21F0">
        <w:rPr>
          <w:rFonts w:asciiTheme="minorHAnsi" w:hAnsiTheme="minorHAnsi" w:cstheme="minorHAnsi"/>
        </w:rPr>
        <w:t>wa</w:t>
      </w:r>
      <w:r w:rsidRPr="002A21F0">
        <w:rPr>
          <w:rFonts w:asciiTheme="minorHAnsi" w:hAnsiTheme="minorHAnsi" w:cstheme="minorHAnsi"/>
        </w:rPr>
        <w:t xml:space="preserve">s fixed for all State Plans. </w:t>
      </w:r>
      <w:r w:rsidR="00DB1067" w:rsidRPr="002A21F0">
        <w:rPr>
          <w:rFonts w:asciiTheme="minorHAnsi" w:hAnsiTheme="minorHAnsi" w:cstheme="minorHAnsi"/>
        </w:rPr>
        <w:t xml:space="preserve"> </w:t>
      </w:r>
      <w:r w:rsidRPr="002A21F0">
        <w:rPr>
          <w:rFonts w:asciiTheme="minorHAnsi" w:hAnsiTheme="minorHAnsi" w:cstheme="minorHAnsi"/>
        </w:rPr>
        <w:t>In FY 202</w:t>
      </w:r>
      <w:r w:rsidR="00873E1B" w:rsidRPr="002A21F0">
        <w:rPr>
          <w:rFonts w:asciiTheme="minorHAnsi" w:hAnsiTheme="minorHAnsi" w:cstheme="minorHAnsi"/>
        </w:rPr>
        <w:t>5</w:t>
      </w:r>
      <w:r w:rsidRPr="002A21F0">
        <w:rPr>
          <w:rFonts w:asciiTheme="minorHAnsi" w:hAnsiTheme="minorHAnsi" w:cstheme="minorHAnsi"/>
        </w:rPr>
        <w:t xml:space="preserve">, </w:t>
      </w:r>
      <w:r w:rsidR="00E22AFD" w:rsidRPr="002C300D">
        <w:rPr>
          <w:rFonts w:asciiTheme="minorHAnsi" w:hAnsiTheme="minorHAnsi" w:cstheme="minorHAnsi"/>
        </w:rPr>
        <w:t xml:space="preserve">MEOSH </w:t>
      </w:r>
      <w:r w:rsidR="00975A65">
        <w:rPr>
          <w:rFonts w:asciiTheme="minorHAnsi" w:hAnsiTheme="minorHAnsi" w:cstheme="minorHAnsi"/>
        </w:rPr>
        <w:t>did not have any data to report for this measure</w:t>
      </w:r>
      <w:r w:rsidR="00E22AFD">
        <w:rPr>
          <w:rFonts w:asciiTheme="minorHAnsi" w:hAnsiTheme="minorHAnsi" w:cstheme="minorHAnsi"/>
        </w:rPr>
        <w:t>.</w:t>
      </w:r>
    </w:p>
    <w:p w14:paraId="3C77FD7E" w14:textId="77777777" w:rsidR="00EE43A5" w:rsidRPr="002A21F0" w:rsidRDefault="00EE43A5" w:rsidP="00EE43A5">
      <w:pPr>
        <w:pStyle w:val="Default"/>
        <w:rPr>
          <w:rFonts w:asciiTheme="minorHAnsi" w:hAnsiTheme="minorHAnsi" w:cstheme="minorHAnsi"/>
        </w:rPr>
      </w:pPr>
    </w:p>
    <w:p w14:paraId="624499AC" w14:textId="340064B1" w:rsidR="00EE43A5" w:rsidRPr="002A21F0" w:rsidRDefault="00EE43A5" w:rsidP="00EE43A5">
      <w:pPr>
        <w:pStyle w:val="Default"/>
        <w:rPr>
          <w:rFonts w:asciiTheme="minorHAnsi" w:hAnsiTheme="minorHAnsi" w:cstheme="minorHAnsi"/>
        </w:rPr>
      </w:pPr>
      <w:r w:rsidRPr="002A21F0">
        <w:rPr>
          <w:rFonts w:asciiTheme="minorHAnsi" w:hAnsiTheme="minorHAnsi" w:cstheme="minorHAnsi"/>
          <w:u w:val="single"/>
        </w:rPr>
        <w:t>Explanation:</w:t>
      </w:r>
      <w:r w:rsidRPr="002A21F0">
        <w:rPr>
          <w:rFonts w:asciiTheme="minorHAnsi" w:hAnsiTheme="minorHAnsi" w:cstheme="minorHAnsi"/>
        </w:rPr>
        <w:t xml:space="preserve"> </w:t>
      </w:r>
      <w:r w:rsidR="0077736A">
        <w:rPr>
          <w:rFonts w:asciiTheme="minorHAnsi" w:hAnsiTheme="minorHAnsi" w:cstheme="minorHAnsi"/>
        </w:rPr>
        <w:t>The State Plan</w:t>
      </w:r>
      <w:r w:rsidR="00E22AFD">
        <w:rPr>
          <w:rFonts w:asciiTheme="minorHAnsi" w:hAnsiTheme="minorHAnsi" w:cstheme="minorHAnsi"/>
        </w:rPr>
        <w:t xml:space="preserve"> </w:t>
      </w:r>
      <w:r w:rsidR="009E23B6">
        <w:rPr>
          <w:rFonts w:asciiTheme="minorHAnsi" w:hAnsiTheme="minorHAnsi" w:cstheme="minorHAnsi"/>
        </w:rPr>
        <w:t>did not have any</w:t>
      </w:r>
      <w:r w:rsidR="00E22AFD">
        <w:rPr>
          <w:rFonts w:asciiTheme="minorHAnsi" w:hAnsiTheme="minorHAnsi" w:cstheme="minorHAnsi"/>
        </w:rPr>
        <w:t xml:space="preserve"> work-related fatalities in FY</w:t>
      </w:r>
      <w:r w:rsidR="009E23B6">
        <w:rPr>
          <w:rFonts w:asciiTheme="minorHAnsi" w:hAnsiTheme="minorHAnsi" w:cstheme="minorHAnsi"/>
        </w:rPr>
        <w:t xml:space="preserve"> </w:t>
      </w:r>
      <w:r w:rsidR="00E22AFD">
        <w:rPr>
          <w:rFonts w:asciiTheme="minorHAnsi" w:hAnsiTheme="minorHAnsi" w:cstheme="minorHAnsi"/>
        </w:rPr>
        <w:t xml:space="preserve">2025.  </w:t>
      </w:r>
    </w:p>
    <w:p w14:paraId="438E59E1" w14:textId="77777777" w:rsidR="00EE43A5" w:rsidRPr="002A21F0" w:rsidRDefault="00EE43A5" w:rsidP="00EE43A5">
      <w:pPr>
        <w:pStyle w:val="Default"/>
        <w:rPr>
          <w:rFonts w:asciiTheme="minorHAnsi" w:hAnsiTheme="minorHAnsi" w:cstheme="minorHAnsi"/>
          <w:u w:val="single"/>
        </w:rPr>
      </w:pPr>
    </w:p>
    <w:p w14:paraId="471AF7A9" w14:textId="39F45BDC" w:rsidR="00EE43A5" w:rsidRPr="0093765C" w:rsidRDefault="00956E47" w:rsidP="00525A17">
      <w:pPr>
        <w:rPr>
          <w:rFonts w:asciiTheme="minorHAnsi" w:hAnsiTheme="minorHAnsi" w:cstheme="minorHAnsi"/>
        </w:rPr>
      </w:pPr>
      <w:r w:rsidRPr="0093765C">
        <w:rPr>
          <w:rFonts w:asciiTheme="minorHAnsi" w:hAnsiTheme="minorHAnsi" w:cstheme="minorHAnsi"/>
        </w:rPr>
        <w:t xml:space="preserve">c.  </w:t>
      </w:r>
      <w:r w:rsidR="00EE43A5" w:rsidRPr="0093765C">
        <w:rPr>
          <w:rFonts w:asciiTheme="minorHAnsi" w:hAnsiTheme="minorHAnsi" w:cstheme="minorHAnsi"/>
        </w:rPr>
        <w:t>Targeting and Programmed Inspections</w:t>
      </w:r>
    </w:p>
    <w:p w14:paraId="7CD78C70" w14:textId="77777777" w:rsidR="00063701" w:rsidRPr="00063701" w:rsidRDefault="00063701" w:rsidP="00063701">
      <w:pPr>
        <w:widowControl/>
        <w:kinsoku w:val="0"/>
        <w:overflowPunct w:val="0"/>
        <w:spacing w:before="271"/>
        <w:ind w:right="143"/>
        <w:rPr>
          <w:rFonts w:asciiTheme="minorHAnsi" w:hAnsiTheme="minorHAnsi" w:cstheme="minorHAnsi"/>
        </w:rPr>
      </w:pPr>
      <w:r w:rsidRPr="00063701">
        <w:rPr>
          <w:rFonts w:asciiTheme="minorHAnsi" w:hAnsiTheme="minorHAnsi" w:cstheme="minorHAnsi"/>
        </w:rPr>
        <w:t>For</w:t>
      </w:r>
      <w:r w:rsidRPr="00063701">
        <w:rPr>
          <w:rFonts w:asciiTheme="minorHAnsi" w:hAnsiTheme="minorHAnsi" w:cstheme="minorHAnsi"/>
          <w:spacing w:val="-1"/>
        </w:rPr>
        <w:t xml:space="preserve"> </w:t>
      </w:r>
      <w:r w:rsidRPr="00063701">
        <w:rPr>
          <w:rFonts w:asciiTheme="minorHAnsi" w:hAnsiTheme="minorHAnsi" w:cstheme="minorHAnsi"/>
        </w:rPr>
        <w:t>their five-year strategic</w:t>
      </w:r>
      <w:r w:rsidRPr="00063701">
        <w:rPr>
          <w:rFonts w:asciiTheme="minorHAnsi" w:hAnsiTheme="minorHAnsi" w:cstheme="minorHAnsi"/>
          <w:spacing w:val="-1"/>
        </w:rPr>
        <w:t xml:space="preserve"> </w:t>
      </w:r>
      <w:r w:rsidRPr="00063701">
        <w:rPr>
          <w:rFonts w:asciiTheme="minorHAnsi" w:hAnsiTheme="minorHAnsi" w:cstheme="minorHAnsi"/>
        </w:rPr>
        <w:t>plan, which began in FY</w:t>
      </w:r>
      <w:r w:rsidRPr="00063701">
        <w:rPr>
          <w:rFonts w:asciiTheme="minorHAnsi" w:hAnsiTheme="minorHAnsi" w:cstheme="minorHAnsi"/>
          <w:spacing w:val="-1"/>
        </w:rPr>
        <w:t xml:space="preserve"> </w:t>
      </w:r>
      <w:r w:rsidRPr="00063701">
        <w:rPr>
          <w:rFonts w:asciiTheme="minorHAnsi" w:hAnsiTheme="minorHAnsi" w:cstheme="minorHAnsi"/>
        </w:rPr>
        <w:t>2021 and ended in FY 2025, MEOSH targeted the</w:t>
      </w:r>
      <w:r w:rsidRPr="00063701">
        <w:rPr>
          <w:rFonts w:asciiTheme="minorHAnsi" w:hAnsiTheme="minorHAnsi" w:cstheme="minorHAnsi"/>
          <w:spacing w:val="-1"/>
        </w:rPr>
        <w:t xml:space="preserve"> </w:t>
      </w:r>
      <w:r w:rsidRPr="00063701">
        <w:rPr>
          <w:rFonts w:asciiTheme="minorHAnsi" w:hAnsiTheme="minorHAnsi" w:cstheme="minorHAnsi"/>
        </w:rPr>
        <w:t>following high-hazard industries for</w:t>
      </w:r>
      <w:r w:rsidRPr="00063701">
        <w:rPr>
          <w:rFonts w:asciiTheme="minorHAnsi" w:hAnsiTheme="minorHAnsi" w:cstheme="minorHAnsi"/>
          <w:spacing w:val="-1"/>
        </w:rPr>
        <w:t xml:space="preserve"> </w:t>
      </w:r>
      <w:r w:rsidRPr="00063701">
        <w:rPr>
          <w:rFonts w:asciiTheme="minorHAnsi" w:hAnsiTheme="minorHAnsi" w:cstheme="minorHAnsi"/>
        </w:rPr>
        <w:t>safety</w:t>
      </w:r>
      <w:r w:rsidRPr="00063701">
        <w:rPr>
          <w:rFonts w:asciiTheme="minorHAnsi" w:hAnsiTheme="minorHAnsi" w:cstheme="minorHAnsi"/>
          <w:spacing w:val="-5"/>
        </w:rPr>
        <w:t xml:space="preserve"> </w:t>
      </w:r>
      <w:r w:rsidRPr="00063701">
        <w:rPr>
          <w:rFonts w:asciiTheme="minorHAnsi" w:hAnsiTheme="minorHAnsi" w:cstheme="minorHAnsi"/>
        </w:rPr>
        <w:t>inspections: fire protection, water/sewer</w:t>
      </w:r>
      <w:r w:rsidRPr="00063701">
        <w:rPr>
          <w:rFonts w:asciiTheme="minorHAnsi" w:hAnsiTheme="minorHAnsi" w:cstheme="minorHAnsi"/>
          <w:spacing w:val="-1"/>
        </w:rPr>
        <w:t xml:space="preserve"> </w:t>
      </w:r>
      <w:r w:rsidRPr="00063701">
        <w:rPr>
          <w:rFonts w:asciiTheme="minorHAnsi" w:hAnsiTheme="minorHAnsi" w:cstheme="minorHAnsi"/>
        </w:rPr>
        <w:t>districts, schools, police, prisons, and highway</w:t>
      </w:r>
      <w:r w:rsidRPr="00063701">
        <w:rPr>
          <w:rFonts w:asciiTheme="minorHAnsi" w:hAnsiTheme="minorHAnsi" w:cstheme="minorHAnsi"/>
          <w:spacing w:val="-5"/>
        </w:rPr>
        <w:t xml:space="preserve"> </w:t>
      </w:r>
      <w:r w:rsidRPr="00063701">
        <w:rPr>
          <w:rFonts w:asciiTheme="minorHAnsi" w:hAnsiTheme="minorHAnsi" w:cstheme="minorHAnsi"/>
        </w:rPr>
        <w:t>construction.</w:t>
      </w:r>
      <w:r w:rsidRPr="00063701">
        <w:rPr>
          <w:rFonts w:asciiTheme="minorHAnsi" w:hAnsiTheme="minorHAnsi" w:cstheme="minorHAnsi"/>
          <w:spacing w:val="61"/>
        </w:rPr>
        <w:t xml:space="preserve"> </w:t>
      </w:r>
      <w:r w:rsidRPr="00063701">
        <w:rPr>
          <w:rFonts w:asciiTheme="minorHAnsi" w:hAnsiTheme="minorHAnsi" w:cstheme="minorHAnsi"/>
        </w:rPr>
        <w:t>For</w:t>
      </w:r>
      <w:r w:rsidRPr="00063701">
        <w:rPr>
          <w:rFonts w:asciiTheme="minorHAnsi" w:hAnsiTheme="minorHAnsi" w:cstheme="minorHAnsi"/>
          <w:spacing w:val="-1"/>
        </w:rPr>
        <w:t xml:space="preserve"> </w:t>
      </w:r>
      <w:r w:rsidRPr="00063701">
        <w:rPr>
          <w:rFonts w:asciiTheme="minorHAnsi" w:hAnsiTheme="minorHAnsi" w:cstheme="minorHAnsi"/>
        </w:rPr>
        <w:t>health inspections, MEOSH</w:t>
      </w:r>
      <w:r w:rsidRPr="00063701">
        <w:rPr>
          <w:rFonts w:asciiTheme="minorHAnsi" w:hAnsiTheme="minorHAnsi" w:cstheme="minorHAnsi"/>
          <w:spacing w:val="-1"/>
        </w:rPr>
        <w:t xml:space="preserve"> </w:t>
      </w:r>
      <w:r w:rsidRPr="00063701">
        <w:rPr>
          <w:rFonts w:asciiTheme="minorHAnsi" w:hAnsiTheme="minorHAnsi" w:cstheme="minorHAnsi"/>
        </w:rPr>
        <w:t>targeted high-hazard workplaces prone</w:t>
      </w:r>
      <w:r w:rsidRPr="00063701">
        <w:rPr>
          <w:rFonts w:asciiTheme="minorHAnsi" w:hAnsiTheme="minorHAnsi" w:cstheme="minorHAnsi"/>
          <w:spacing w:val="-1"/>
        </w:rPr>
        <w:t xml:space="preserve"> </w:t>
      </w:r>
      <w:r w:rsidRPr="00063701">
        <w:rPr>
          <w:rFonts w:asciiTheme="minorHAnsi" w:hAnsiTheme="minorHAnsi" w:cstheme="minorHAnsi"/>
        </w:rPr>
        <w:t>to serious health hazards identified by</w:t>
      </w:r>
      <w:r w:rsidRPr="00063701">
        <w:rPr>
          <w:rFonts w:asciiTheme="minorHAnsi" w:hAnsiTheme="minorHAnsi" w:cstheme="minorHAnsi"/>
          <w:spacing w:val="-5"/>
        </w:rPr>
        <w:t xml:space="preserve"> </w:t>
      </w:r>
      <w:r w:rsidRPr="00063701">
        <w:rPr>
          <w:rFonts w:asciiTheme="minorHAnsi" w:hAnsiTheme="minorHAnsi" w:cstheme="minorHAnsi"/>
        </w:rPr>
        <w:t>OSHA</w:t>
      </w:r>
      <w:r w:rsidRPr="00063701">
        <w:rPr>
          <w:rFonts w:asciiTheme="minorHAnsi" w:hAnsiTheme="minorHAnsi" w:cstheme="minorHAnsi"/>
          <w:spacing w:val="-1"/>
        </w:rPr>
        <w:t xml:space="preserve"> </w:t>
      </w:r>
      <w:r w:rsidRPr="00063701">
        <w:rPr>
          <w:rFonts w:asciiTheme="minorHAnsi" w:hAnsiTheme="minorHAnsi" w:cstheme="minorHAnsi"/>
        </w:rPr>
        <w:t>in emphasis programs.</w:t>
      </w:r>
      <w:r w:rsidRPr="00063701">
        <w:rPr>
          <w:rFonts w:asciiTheme="minorHAnsi" w:hAnsiTheme="minorHAnsi" w:cstheme="minorHAnsi"/>
          <w:spacing w:val="61"/>
        </w:rPr>
        <w:t xml:space="preserve"> </w:t>
      </w:r>
      <w:r w:rsidRPr="00063701">
        <w:rPr>
          <w:rFonts w:asciiTheme="minorHAnsi" w:hAnsiTheme="minorHAnsi" w:cstheme="minorHAnsi"/>
        </w:rPr>
        <w:t>MEOSH</w:t>
      </w:r>
      <w:r w:rsidRPr="00063701">
        <w:rPr>
          <w:rFonts w:asciiTheme="minorHAnsi" w:hAnsiTheme="minorHAnsi" w:cstheme="minorHAnsi"/>
          <w:spacing w:val="-1"/>
        </w:rPr>
        <w:t xml:space="preserve"> </w:t>
      </w:r>
      <w:r w:rsidRPr="00063701">
        <w:rPr>
          <w:rFonts w:asciiTheme="minorHAnsi" w:hAnsiTheme="minorHAnsi" w:cstheme="minorHAnsi"/>
        </w:rPr>
        <w:t>also evaluated OSHA’s national emphasis programs and adopted them if</w:t>
      </w:r>
      <w:r w:rsidRPr="00063701">
        <w:rPr>
          <w:rFonts w:asciiTheme="minorHAnsi" w:hAnsiTheme="minorHAnsi" w:cstheme="minorHAnsi"/>
          <w:spacing w:val="-1"/>
        </w:rPr>
        <w:t xml:space="preserve"> </w:t>
      </w:r>
      <w:r w:rsidRPr="00063701">
        <w:rPr>
          <w:rFonts w:asciiTheme="minorHAnsi" w:hAnsiTheme="minorHAnsi" w:cstheme="minorHAnsi"/>
        </w:rPr>
        <w:t>applicable</w:t>
      </w:r>
      <w:r w:rsidRPr="00063701">
        <w:rPr>
          <w:rFonts w:asciiTheme="minorHAnsi" w:hAnsiTheme="minorHAnsi" w:cstheme="minorHAnsi"/>
          <w:spacing w:val="-1"/>
        </w:rPr>
        <w:t xml:space="preserve"> </w:t>
      </w:r>
      <w:r w:rsidRPr="00063701">
        <w:rPr>
          <w:rFonts w:asciiTheme="minorHAnsi" w:hAnsiTheme="minorHAnsi" w:cstheme="minorHAnsi"/>
        </w:rPr>
        <w:t>to state</w:t>
      </w:r>
      <w:r w:rsidRPr="00063701">
        <w:rPr>
          <w:rFonts w:asciiTheme="minorHAnsi" w:hAnsiTheme="minorHAnsi" w:cstheme="minorHAnsi"/>
          <w:spacing w:val="-1"/>
        </w:rPr>
        <w:t xml:space="preserve"> </w:t>
      </w:r>
      <w:r w:rsidRPr="00063701">
        <w:rPr>
          <w:rFonts w:asciiTheme="minorHAnsi" w:hAnsiTheme="minorHAnsi" w:cstheme="minorHAnsi"/>
        </w:rPr>
        <w:t>and local government workplaces.</w:t>
      </w:r>
    </w:p>
    <w:p w14:paraId="7433A530" w14:textId="1CAAF704" w:rsidR="00063701" w:rsidRDefault="00063701" w:rsidP="00063701">
      <w:pPr>
        <w:widowControl/>
        <w:kinsoku w:val="0"/>
        <w:overflowPunct w:val="0"/>
        <w:spacing w:before="276"/>
        <w:ind w:right="169"/>
        <w:rPr>
          <w:rFonts w:asciiTheme="minorHAnsi" w:hAnsiTheme="minorHAnsi" w:cstheme="minorHAnsi"/>
          <w:spacing w:val="62"/>
        </w:rPr>
      </w:pPr>
      <w:r w:rsidRPr="00063701">
        <w:rPr>
          <w:rFonts w:asciiTheme="minorHAnsi" w:hAnsiTheme="minorHAnsi" w:cstheme="minorHAnsi"/>
        </w:rPr>
        <w:t>MEOSH</w:t>
      </w:r>
      <w:r w:rsidRPr="00063701">
        <w:rPr>
          <w:rFonts w:asciiTheme="minorHAnsi" w:hAnsiTheme="minorHAnsi" w:cstheme="minorHAnsi"/>
          <w:spacing w:val="-1"/>
        </w:rPr>
        <w:t xml:space="preserve"> </w:t>
      </w:r>
      <w:r w:rsidRPr="00063701">
        <w:rPr>
          <w:rFonts w:asciiTheme="minorHAnsi" w:hAnsiTheme="minorHAnsi" w:cstheme="minorHAnsi"/>
        </w:rPr>
        <w:t>scheduled most programmed inspections by</w:t>
      </w:r>
      <w:r w:rsidRPr="00063701">
        <w:rPr>
          <w:rFonts w:asciiTheme="minorHAnsi" w:hAnsiTheme="minorHAnsi" w:cstheme="minorHAnsi"/>
          <w:spacing w:val="-5"/>
        </w:rPr>
        <w:t xml:space="preserve"> </w:t>
      </w:r>
      <w:r w:rsidRPr="00063701">
        <w:rPr>
          <w:rFonts w:asciiTheme="minorHAnsi" w:hAnsiTheme="minorHAnsi" w:cstheme="minorHAnsi"/>
        </w:rPr>
        <w:t>using</w:t>
      </w:r>
      <w:r w:rsidRPr="00063701">
        <w:rPr>
          <w:rFonts w:asciiTheme="minorHAnsi" w:hAnsiTheme="minorHAnsi" w:cstheme="minorHAnsi"/>
          <w:spacing w:val="-3"/>
        </w:rPr>
        <w:t xml:space="preserve"> a </w:t>
      </w:r>
      <w:r w:rsidRPr="00063701">
        <w:rPr>
          <w:rFonts w:asciiTheme="minorHAnsi" w:hAnsiTheme="minorHAnsi" w:cstheme="minorHAnsi"/>
        </w:rPr>
        <w:t>list randomly generated by the program manager. The</w:t>
      </w:r>
      <w:r w:rsidRPr="00063701">
        <w:rPr>
          <w:rFonts w:asciiTheme="minorHAnsi" w:hAnsiTheme="minorHAnsi" w:cstheme="minorHAnsi"/>
          <w:spacing w:val="-1"/>
        </w:rPr>
        <w:t xml:space="preserve"> </w:t>
      </w:r>
      <w:r w:rsidRPr="00063701">
        <w:rPr>
          <w:rFonts w:asciiTheme="minorHAnsi" w:hAnsiTheme="minorHAnsi" w:cstheme="minorHAnsi"/>
        </w:rPr>
        <w:t>program manager</w:t>
      </w:r>
      <w:r w:rsidRPr="00063701">
        <w:rPr>
          <w:rFonts w:asciiTheme="minorHAnsi" w:hAnsiTheme="minorHAnsi" w:cstheme="minorHAnsi"/>
          <w:spacing w:val="-1"/>
        </w:rPr>
        <w:t xml:space="preserve"> </w:t>
      </w:r>
      <w:r w:rsidRPr="00063701">
        <w:rPr>
          <w:rFonts w:asciiTheme="minorHAnsi" w:hAnsiTheme="minorHAnsi" w:cstheme="minorHAnsi"/>
        </w:rPr>
        <w:t>cycled</w:t>
      </w:r>
      <w:r w:rsidRPr="00063701">
        <w:rPr>
          <w:rFonts w:asciiTheme="minorHAnsi" w:hAnsiTheme="minorHAnsi" w:cstheme="minorHAnsi"/>
          <w:spacing w:val="-1"/>
        </w:rPr>
        <w:t xml:space="preserve"> </w:t>
      </w:r>
      <w:r w:rsidRPr="00063701">
        <w:rPr>
          <w:rFonts w:asciiTheme="minorHAnsi" w:hAnsiTheme="minorHAnsi" w:cstheme="minorHAnsi"/>
        </w:rPr>
        <w:t>through the</w:t>
      </w:r>
      <w:r w:rsidRPr="00063701">
        <w:rPr>
          <w:rFonts w:asciiTheme="minorHAnsi" w:hAnsiTheme="minorHAnsi" w:cstheme="minorHAnsi"/>
          <w:spacing w:val="-1"/>
        </w:rPr>
        <w:t xml:space="preserve"> </w:t>
      </w:r>
      <w:r w:rsidRPr="00063701">
        <w:rPr>
          <w:rFonts w:asciiTheme="minorHAnsi" w:hAnsiTheme="minorHAnsi" w:cstheme="minorHAnsi"/>
        </w:rPr>
        <w:t>list so that the</w:t>
      </w:r>
      <w:r w:rsidRPr="00063701">
        <w:rPr>
          <w:rFonts w:asciiTheme="minorHAnsi" w:hAnsiTheme="minorHAnsi" w:cstheme="minorHAnsi"/>
          <w:spacing w:val="-1"/>
        </w:rPr>
        <w:t xml:space="preserve"> </w:t>
      </w:r>
      <w:r w:rsidRPr="00063701">
        <w:rPr>
          <w:rFonts w:asciiTheme="minorHAnsi" w:hAnsiTheme="minorHAnsi" w:cstheme="minorHAnsi"/>
        </w:rPr>
        <w:t>next agency</w:t>
      </w:r>
      <w:r w:rsidRPr="00063701">
        <w:rPr>
          <w:rFonts w:asciiTheme="minorHAnsi" w:hAnsiTheme="minorHAnsi" w:cstheme="minorHAnsi"/>
          <w:spacing w:val="-5"/>
        </w:rPr>
        <w:t xml:space="preserve"> </w:t>
      </w:r>
      <w:r w:rsidRPr="00063701">
        <w:rPr>
          <w:rFonts w:asciiTheme="minorHAnsi" w:hAnsiTheme="minorHAnsi" w:cstheme="minorHAnsi"/>
        </w:rPr>
        <w:t>assigned for</w:t>
      </w:r>
      <w:r w:rsidRPr="00063701">
        <w:rPr>
          <w:rFonts w:asciiTheme="minorHAnsi" w:hAnsiTheme="minorHAnsi" w:cstheme="minorHAnsi"/>
          <w:spacing w:val="-1"/>
        </w:rPr>
        <w:t xml:space="preserve"> </w:t>
      </w:r>
      <w:r w:rsidRPr="00063701">
        <w:rPr>
          <w:rFonts w:asciiTheme="minorHAnsi" w:hAnsiTheme="minorHAnsi" w:cstheme="minorHAnsi"/>
        </w:rPr>
        <w:t>inspection was one where</w:t>
      </w:r>
      <w:r w:rsidRPr="00063701">
        <w:rPr>
          <w:rFonts w:asciiTheme="minorHAnsi" w:hAnsiTheme="minorHAnsi" w:cstheme="minorHAnsi"/>
          <w:spacing w:val="-1"/>
        </w:rPr>
        <w:t xml:space="preserve"> </w:t>
      </w:r>
      <w:r w:rsidRPr="00063701">
        <w:rPr>
          <w:rFonts w:asciiTheme="minorHAnsi" w:hAnsiTheme="minorHAnsi" w:cstheme="minorHAnsi"/>
        </w:rPr>
        <w:t>most time had elapsed since</w:t>
      </w:r>
      <w:r w:rsidRPr="00063701">
        <w:rPr>
          <w:rFonts w:asciiTheme="minorHAnsi" w:hAnsiTheme="minorHAnsi" w:cstheme="minorHAnsi"/>
          <w:spacing w:val="-1"/>
        </w:rPr>
        <w:t xml:space="preserve"> </w:t>
      </w:r>
      <w:r w:rsidRPr="00063701">
        <w:rPr>
          <w:rFonts w:asciiTheme="minorHAnsi" w:hAnsiTheme="minorHAnsi" w:cstheme="minorHAnsi"/>
        </w:rPr>
        <w:t>its last</w:t>
      </w:r>
      <w:r w:rsidRPr="00063701">
        <w:rPr>
          <w:rFonts w:asciiTheme="minorHAnsi" w:hAnsiTheme="minorHAnsi" w:cstheme="minorHAnsi"/>
          <w:spacing w:val="-1"/>
        </w:rPr>
        <w:t xml:space="preserve"> </w:t>
      </w:r>
      <w:r w:rsidRPr="00063701">
        <w:rPr>
          <w:rFonts w:asciiTheme="minorHAnsi" w:hAnsiTheme="minorHAnsi" w:cstheme="minorHAnsi"/>
        </w:rPr>
        <w:t>programmed inspection.</w:t>
      </w:r>
      <w:r w:rsidRPr="00063701">
        <w:rPr>
          <w:rFonts w:asciiTheme="minorHAnsi" w:hAnsiTheme="minorHAnsi" w:cstheme="minorHAnsi"/>
          <w:spacing w:val="61"/>
        </w:rPr>
        <w:t xml:space="preserve"> </w:t>
      </w:r>
      <w:r w:rsidRPr="00063701">
        <w:rPr>
          <w:rFonts w:asciiTheme="minorHAnsi" w:hAnsiTheme="minorHAnsi" w:cstheme="minorHAnsi"/>
        </w:rPr>
        <w:t>The</w:t>
      </w:r>
      <w:r w:rsidRPr="00063701">
        <w:rPr>
          <w:rFonts w:asciiTheme="minorHAnsi" w:hAnsiTheme="minorHAnsi" w:cstheme="minorHAnsi"/>
          <w:spacing w:val="-1"/>
        </w:rPr>
        <w:t xml:space="preserve"> CSHO</w:t>
      </w:r>
      <w:r w:rsidR="00C61D72">
        <w:rPr>
          <w:rFonts w:asciiTheme="minorHAnsi" w:hAnsiTheme="minorHAnsi" w:cstheme="minorHAnsi"/>
          <w:spacing w:val="-1"/>
        </w:rPr>
        <w:t>s</w:t>
      </w:r>
      <w:r w:rsidRPr="00063701">
        <w:rPr>
          <w:rFonts w:asciiTheme="minorHAnsi" w:hAnsiTheme="minorHAnsi" w:cstheme="minorHAnsi"/>
        </w:rPr>
        <w:t xml:space="preserve"> prioritized inspections of</w:t>
      </w:r>
      <w:r w:rsidRPr="00063701">
        <w:rPr>
          <w:rFonts w:asciiTheme="minorHAnsi" w:hAnsiTheme="minorHAnsi" w:cstheme="minorHAnsi"/>
          <w:spacing w:val="-1"/>
        </w:rPr>
        <w:t xml:space="preserve"> </w:t>
      </w:r>
      <w:r w:rsidRPr="00063701">
        <w:rPr>
          <w:rFonts w:asciiTheme="minorHAnsi" w:hAnsiTheme="minorHAnsi" w:cstheme="minorHAnsi"/>
        </w:rPr>
        <w:t>the</w:t>
      </w:r>
      <w:r w:rsidRPr="00063701">
        <w:rPr>
          <w:rFonts w:asciiTheme="minorHAnsi" w:hAnsiTheme="minorHAnsi" w:cstheme="minorHAnsi"/>
          <w:spacing w:val="-1"/>
        </w:rPr>
        <w:t xml:space="preserve"> </w:t>
      </w:r>
      <w:r w:rsidRPr="00063701">
        <w:rPr>
          <w:rFonts w:asciiTheme="minorHAnsi" w:hAnsiTheme="minorHAnsi" w:cstheme="minorHAnsi"/>
        </w:rPr>
        <w:t>various departments within state</w:t>
      </w:r>
      <w:r w:rsidRPr="00063701">
        <w:rPr>
          <w:rFonts w:asciiTheme="minorHAnsi" w:hAnsiTheme="minorHAnsi" w:cstheme="minorHAnsi"/>
          <w:spacing w:val="-1"/>
        </w:rPr>
        <w:t xml:space="preserve"> </w:t>
      </w:r>
      <w:r w:rsidRPr="00063701">
        <w:rPr>
          <w:rFonts w:asciiTheme="minorHAnsi" w:hAnsiTheme="minorHAnsi" w:cstheme="minorHAnsi"/>
        </w:rPr>
        <w:t>and local government entities based on whether</w:t>
      </w:r>
      <w:r w:rsidRPr="00063701">
        <w:rPr>
          <w:rFonts w:asciiTheme="minorHAnsi" w:hAnsiTheme="minorHAnsi" w:cstheme="minorHAnsi"/>
          <w:spacing w:val="-1"/>
        </w:rPr>
        <w:t xml:space="preserve"> </w:t>
      </w:r>
      <w:r w:rsidRPr="00063701">
        <w:rPr>
          <w:rFonts w:asciiTheme="minorHAnsi" w:hAnsiTheme="minorHAnsi" w:cstheme="minorHAnsi"/>
        </w:rPr>
        <w:t>they</w:t>
      </w:r>
      <w:r w:rsidRPr="00063701">
        <w:rPr>
          <w:rFonts w:asciiTheme="minorHAnsi" w:hAnsiTheme="minorHAnsi" w:cstheme="minorHAnsi"/>
          <w:spacing w:val="-3"/>
        </w:rPr>
        <w:t xml:space="preserve"> </w:t>
      </w:r>
      <w:r w:rsidRPr="00063701">
        <w:rPr>
          <w:rFonts w:asciiTheme="minorHAnsi" w:hAnsiTheme="minorHAnsi" w:cstheme="minorHAnsi"/>
        </w:rPr>
        <w:t>fell under</w:t>
      </w:r>
      <w:r w:rsidRPr="00063701">
        <w:rPr>
          <w:rFonts w:asciiTheme="minorHAnsi" w:hAnsiTheme="minorHAnsi" w:cstheme="minorHAnsi"/>
          <w:spacing w:val="-1"/>
        </w:rPr>
        <w:t xml:space="preserve"> </w:t>
      </w:r>
      <w:r w:rsidRPr="00063701">
        <w:rPr>
          <w:rFonts w:asciiTheme="minorHAnsi" w:hAnsiTheme="minorHAnsi" w:cstheme="minorHAnsi"/>
        </w:rPr>
        <w:t>one</w:t>
      </w:r>
      <w:r w:rsidRPr="00063701">
        <w:rPr>
          <w:rFonts w:asciiTheme="minorHAnsi" w:hAnsiTheme="minorHAnsi" w:cstheme="minorHAnsi"/>
          <w:spacing w:val="-1"/>
        </w:rPr>
        <w:t xml:space="preserve"> </w:t>
      </w:r>
      <w:r w:rsidRPr="00063701">
        <w:rPr>
          <w:rFonts w:asciiTheme="minorHAnsi" w:hAnsiTheme="minorHAnsi" w:cstheme="minorHAnsi"/>
        </w:rPr>
        <w:t>or</w:t>
      </w:r>
      <w:r w:rsidRPr="00063701">
        <w:rPr>
          <w:rFonts w:asciiTheme="minorHAnsi" w:hAnsiTheme="minorHAnsi" w:cstheme="minorHAnsi"/>
          <w:spacing w:val="-1"/>
        </w:rPr>
        <w:t xml:space="preserve"> </w:t>
      </w:r>
      <w:r w:rsidRPr="00063701">
        <w:rPr>
          <w:rFonts w:asciiTheme="minorHAnsi" w:hAnsiTheme="minorHAnsi" w:cstheme="minorHAnsi"/>
        </w:rPr>
        <w:t>more</w:t>
      </w:r>
      <w:r w:rsidRPr="00063701">
        <w:rPr>
          <w:rFonts w:asciiTheme="minorHAnsi" w:hAnsiTheme="minorHAnsi" w:cstheme="minorHAnsi"/>
          <w:spacing w:val="-1"/>
        </w:rPr>
        <w:t xml:space="preserve"> </w:t>
      </w:r>
      <w:r w:rsidRPr="00063701">
        <w:rPr>
          <w:rFonts w:asciiTheme="minorHAnsi" w:hAnsiTheme="minorHAnsi" w:cstheme="minorHAnsi"/>
        </w:rPr>
        <w:t>of</w:t>
      </w:r>
      <w:r w:rsidRPr="00063701">
        <w:rPr>
          <w:rFonts w:asciiTheme="minorHAnsi" w:hAnsiTheme="minorHAnsi" w:cstheme="minorHAnsi"/>
          <w:spacing w:val="-1"/>
        </w:rPr>
        <w:t xml:space="preserve"> </w:t>
      </w:r>
      <w:r w:rsidRPr="00063701">
        <w:rPr>
          <w:rFonts w:asciiTheme="minorHAnsi" w:hAnsiTheme="minorHAnsi" w:cstheme="minorHAnsi"/>
        </w:rPr>
        <w:t>the</w:t>
      </w:r>
      <w:r w:rsidRPr="00063701">
        <w:rPr>
          <w:rFonts w:asciiTheme="minorHAnsi" w:hAnsiTheme="minorHAnsi" w:cstheme="minorHAnsi"/>
          <w:spacing w:val="-1"/>
        </w:rPr>
        <w:t xml:space="preserve"> </w:t>
      </w:r>
      <w:r w:rsidRPr="00063701">
        <w:rPr>
          <w:rFonts w:asciiTheme="minorHAnsi" w:hAnsiTheme="minorHAnsi" w:cstheme="minorHAnsi"/>
        </w:rPr>
        <w:t>targeted industries.</w:t>
      </w:r>
      <w:r w:rsidRPr="00063701">
        <w:rPr>
          <w:rFonts w:asciiTheme="minorHAnsi" w:hAnsiTheme="minorHAnsi" w:cstheme="minorHAnsi"/>
          <w:spacing w:val="60"/>
        </w:rPr>
        <w:t xml:space="preserve"> </w:t>
      </w:r>
      <w:r w:rsidRPr="00063701">
        <w:rPr>
          <w:rFonts w:asciiTheme="minorHAnsi" w:hAnsiTheme="minorHAnsi" w:cstheme="minorHAnsi"/>
        </w:rPr>
        <w:t>For</w:t>
      </w:r>
      <w:r w:rsidRPr="00063701">
        <w:rPr>
          <w:rFonts w:asciiTheme="minorHAnsi" w:hAnsiTheme="minorHAnsi" w:cstheme="minorHAnsi"/>
          <w:spacing w:val="-1"/>
        </w:rPr>
        <w:t xml:space="preserve"> </w:t>
      </w:r>
      <w:r w:rsidRPr="00063701">
        <w:rPr>
          <w:rFonts w:asciiTheme="minorHAnsi" w:hAnsiTheme="minorHAnsi" w:cstheme="minorHAnsi"/>
        </w:rPr>
        <w:t>example, if</w:t>
      </w:r>
      <w:r w:rsidRPr="00063701">
        <w:rPr>
          <w:rFonts w:asciiTheme="minorHAnsi" w:hAnsiTheme="minorHAnsi" w:cstheme="minorHAnsi"/>
          <w:spacing w:val="-1"/>
        </w:rPr>
        <w:t xml:space="preserve"> </w:t>
      </w:r>
      <w:r w:rsidRPr="00063701">
        <w:rPr>
          <w:rFonts w:asciiTheme="minorHAnsi" w:hAnsiTheme="minorHAnsi" w:cstheme="minorHAnsi"/>
        </w:rPr>
        <w:t>a</w:t>
      </w:r>
      <w:r w:rsidRPr="00063701">
        <w:rPr>
          <w:rFonts w:asciiTheme="minorHAnsi" w:hAnsiTheme="minorHAnsi" w:cstheme="minorHAnsi"/>
          <w:spacing w:val="-1"/>
        </w:rPr>
        <w:t xml:space="preserve"> </w:t>
      </w:r>
      <w:r w:rsidRPr="00063701">
        <w:rPr>
          <w:rFonts w:asciiTheme="minorHAnsi" w:hAnsiTheme="minorHAnsi" w:cstheme="minorHAnsi"/>
        </w:rPr>
        <w:t>local</w:t>
      </w:r>
      <w:r w:rsidRPr="00063701">
        <w:rPr>
          <w:rFonts w:asciiTheme="minorHAnsi" w:hAnsiTheme="minorHAnsi" w:cstheme="minorHAnsi"/>
          <w:spacing w:val="-1"/>
        </w:rPr>
        <w:t xml:space="preserve"> </w:t>
      </w:r>
      <w:r w:rsidRPr="00063701">
        <w:rPr>
          <w:rFonts w:asciiTheme="minorHAnsi" w:hAnsiTheme="minorHAnsi" w:cstheme="minorHAnsi"/>
        </w:rPr>
        <w:t>government operated a</w:t>
      </w:r>
      <w:r w:rsidRPr="00063701">
        <w:rPr>
          <w:rFonts w:asciiTheme="minorHAnsi" w:hAnsiTheme="minorHAnsi" w:cstheme="minorHAnsi"/>
          <w:spacing w:val="-1"/>
        </w:rPr>
        <w:t xml:space="preserve"> </w:t>
      </w:r>
      <w:r w:rsidRPr="00063701">
        <w:rPr>
          <w:rFonts w:asciiTheme="minorHAnsi" w:hAnsiTheme="minorHAnsi" w:cstheme="minorHAnsi"/>
        </w:rPr>
        <w:t>police</w:t>
      </w:r>
      <w:r w:rsidRPr="00063701">
        <w:rPr>
          <w:rFonts w:asciiTheme="minorHAnsi" w:hAnsiTheme="minorHAnsi" w:cstheme="minorHAnsi"/>
          <w:spacing w:val="-1"/>
        </w:rPr>
        <w:t xml:space="preserve"> </w:t>
      </w:r>
      <w:r w:rsidRPr="00063701">
        <w:rPr>
          <w:rFonts w:asciiTheme="minorHAnsi" w:hAnsiTheme="minorHAnsi" w:cstheme="minorHAnsi"/>
        </w:rPr>
        <w:t>department and/or</w:t>
      </w:r>
      <w:r w:rsidRPr="00063701">
        <w:rPr>
          <w:rFonts w:asciiTheme="minorHAnsi" w:hAnsiTheme="minorHAnsi" w:cstheme="minorHAnsi"/>
          <w:spacing w:val="-1"/>
        </w:rPr>
        <w:t xml:space="preserve"> </w:t>
      </w:r>
      <w:r w:rsidRPr="00063701">
        <w:rPr>
          <w:rFonts w:asciiTheme="minorHAnsi" w:hAnsiTheme="minorHAnsi" w:cstheme="minorHAnsi"/>
        </w:rPr>
        <w:t>a prison, the</w:t>
      </w:r>
      <w:r w:rsidRPr="00063701">
        <w:rPr>
          <w:rFonts w:asciiTheme="minorHAnsi" w:hAnsiTheme="minorHAnsi" w:cstheme="minorHAnsi"/>
          <w:spacing w:val="-1"/>
        </w:rPr>
        <w:t xml:space="preserve"> </w:t>
      </w:r>
      <w:r w:rsidRPr="00063701">
        <w:rPr>
          <w:rFonts w:asciiTheme="minorHAnsi" w:hAnsiTheme="minorHAnsi" w:cstheme="minorHAnsi"/>
        </w:rPr>
        <w:t>compliance officer</w:t>
      </w:r>
      <w:r w:rsidRPr="00063701">
        <w:rPr>
          <w:rFonts w:asciiTheme="minorHAnsi" w:hAnsiTheme="minorHAnsi" w:cstheme="minorHAnsi"/>
          <w:spacing w:val="-1"/>
        </w:rPr>
        <w:t xml:space="preserve"> had to </w:t>
      </w:r>
      <w:r w:rsidRPr="00063701">
        <w:rPr>
          <w:rFonts w:asciiTheme="minorHAnsi" w:hAnsiTheme="minorHAnsi" w:cstheme="minorHAnsi"/>
        </w:rPr>
        <w:t>inspect those operations.</w:t>
      </w:r>
      <w:r w:rsidRPr="00374327">
        <w:rPr>
          <w:rFonts w:asciiTheme="minorHAnsi" w:hAnsiTheme="minorHAnsi" w:cstheme="minorHAnsi"/>
          <w:spacing w:val="62"/>
        </w:rPr>
        <w:t xml:space="preserve"> </w:t>
      </w:r>
    </w:p>
    <w:p w14:paraId="3AF5C6A4" w14:textId="77777777" w:rsidR="004065D9" w:rsidRDefault="004065D9" w:rsidP="004065D9">
      <w:pPr>
        <w:pStyle w:val="Default"/>
        <w:rPr>
          <w:rFonts w:asciiTheme="minorHAnsi" w:hAnsiTheme="minorHAnsi" w:cstheme="minorHAnsi"/>
          <w:highlight w:val="cyan"/>
        </w:rPr>
      </w:pPr>
    </w:p>
    <w:p w14:paraId="4FE7E872" w14:textId="6BCB500B" w:rsidR="004065D9" w:rsidRPr="004065D9" w:rsidRDefault="004065D9" w:rsidP="004065D9">
      <w:pPr>
        <w:pStyle w:val="Default"/>
        <w:rPr>
          <w:rFonts w:asciiTheme="minorHAnsi" w:hAnsiTheme="minorHAnsi" w:cstheme="minorHAnsi"/>
        </w:rPr>
      </w:pPr>
      <w:r w:rsidRPr="004065D9">
        <w:rPr>
          <w:rFonts w:asciiTheme="minorHAnsi" w:hAnsiTheme="minorHAnsi" w:cstheme="minorHAnsi"/>
        </w:rPr>
        <w:t xml:space="preserve">Since FY 2017, MEOSH had consistently projected annual goals of 100 safety inspections and 25 health inspections.  However, due to annual staff departures, staff taking extended periods of absence, and the </w:t>
      </w:r>
      <w:r w:rsidRPr="004065D9">
        <w:rPr>
          <w:rFonts w:asciiTheme="minorHAnsi" w:hAnsiTheme="minorHAnsi" w:cstheme="minorHAnsi"/>
        </w:rPr>
        <w:lastRenderedPageBreak/>
        <w:t>pandemic, MEOSH never achieved those goals.</w:t>
      </w:r>
      <w:r w:rsidRPr="004065D9">
        <w:rPr>
          <w:rFonts w:asciiTheme="minorHAnsi" w:hAnsiTheme="minorHAnsi" w:cstheme="minorHAnsi"/>
          <w:b/>
          <w:bCs/>
          <w:sz w:val="32"/>
          <w:szCs w:val="32"/>
          <w:vertAlign w:val="superscript"/>
        </w:rPr>
        <w:footnoteReference w:id="3"/>
      </w:r>
      <w:r w:rsidRPr="004065D9">
        <w:rPr>
          <w:rFonts w:asciiTheme="minorHAnsi" w:hAnsiTheme="minorHAnsi" w:cstheme="minorHAnsi"/>
        </w:rPr>
        <w:t xml:space="preserve"> </w:t>
      </w:r>
      <w:r w:rsidR="00555D79">
        <w:rPr>
          <w:rFonts w:asciiTheme="minorHAnsi" w:hAnsiTheme="minorHAnsi" w:cstheme="minorHAnsi"/>
        </w:rPr>
        <w:t xml:space="preserve"> </w:t>
      </w:r>
      <w:r w:rsidRPr="004065D9">
        <w:rPr>
          <w:rFonts w:asciiTheme="minorHAnsi" w:hAnsiTheme="minorHAnsi" w:cstheme="minorHAnsi"/>
        </w:rPr>
        <w:t xml:space="preserve">In FY 2025, the State Plan lowered their projected goals due to anticipated staffing challenges. </w:t>
      </w:r>
    </w:p>
    <w:p w14:paraId="000938E0" w14:textId="77777777" w:rsidR="00063701" w:rsidRDefault="00063701" w:rsidP="00EE43A5">
      <w:pPr>
        <w:pStyle w:val="Default"/>
        <w:rPr>
          <w:rFonts w:asciiTheme="minorHAnsi" w:hAnsiTheme="minorHAnsi" w:cstheme="minorHAnsi"/>
          <w:b/>
          <w:bCs/>
        </w:rPr>
      </w:pPr>
    </w:p>
    <w:p w14:paraId="709BEFF3" w14:textId="059353F9" w:rsidR="00EE43A5" w:rsidRPr="0077736A" w:rsidRDefault="00EE43A5" w:rsidP="00EE43A5">
      <w:pPr>
        <w:pStyle w:val="Default"/>
        <w:rPr>
          <w:rFonts w:asciiTheme="minorHAnsi" w:hAnsiTheme="minorHAnsi" w:cstheme="minorHAnsi"/>
          <w:b/>
          <w:bCs/>
        </w:rPr>
      </w:pPr>
      <w:r w:rsidRPr="0077736A">
        <w:rPr>
          <w:rFonts w:asciiTheme="minorHAnsi" w:hAnsiTheme="minorHAnsi" w:cstheme="minorHAnsi"/>
          <w:b/>
          <w:bCs/>
        </w:rPr>
        <w:t>SAMM 7</w:t>
      </w:r>
      <w:r w:rsidR="0093765C" w:rsidRPr="0077736A">
        <w:rPr>
          <w:rFonts w:asciiTheme="minorHAnsi" w:hAnsiTheme="minorHAnsi" w:cstheme="minorHAnsi"/>
          <w:b/>
          <w:bCs/>
        </w:rPr>
        <w:t>a</w:t>
      </w:r>
      <w:r w:rsidRPr="0077736A">
        <w:rPr>
          <w:rFonts w:asciiTheme="minorHAnsi" w:hAnsiTheme="minorHAnsi" w:cstheme="minorHAnsi"/>
          <w:b/>
          <w:bCs/>
        </w:rPr>
        <w:t xml:space="preserve"> – </w:t>
      </w:r>
      <w:r w:rsidR="0093765C" w:rsidRPr="0077736A">
        <w:rPr>
          <w:rFonts w:asciiTheme="minorHAnsi" w:hAnsiTheme="minorHAnsi" w:cstheme="minorHAnsi"/>
          <w:b/>
          <w:bCs/>
        </w:rPr>
        <w:t xml:space="preserve">Number of safety inspections </w:t>
      </w:r>
    </w:p>
    <w:p w14:paraId="067E1F98" w14:textId="445AA433" w:rsidR="0093765C" w:rsidRPr="0077736A" w:rsidRDefault="0093765C" w:rsidP="00EE43A5">
      <w:pPr>
        <w:pStyle w:val="Default"/>
        <w:rPr>
          <w:rFonts w:asciiTheme="minorHAnsi" w:hAnsiTheme="minorHAnsi" w:cstheme="minorHAnsi"/>
        </w:rPr>
      </w:pPr>
      <w:r w:rsidRPr="0077736A">
        <w:rPr>
          <w:rFonts w:asciiTheme="minorHAnsi" w:hAnsiTheme="minorHAnsi" w:cstheme="minorHAnsi"/>
          <w:b/>
          <w:bCs/>
        </w:rPr>
        <w:t>SAMM 7b – Number of health inspections</w:t>
      </w:r>
    </w:p>
    <w:p w14:paraId="29512A26" w14:textId="77777777" w:rsidR="00EE43A5" w:rsidRPr="0093765C" w:rsidRDefault="00EE43A5" w:rsidP="00EE43A5">
      <w:pPr>
        <w:pStyle w:val="Default"/>
        <w:rPr>
          <w:rFonts w:asciiTheme="minorHAnsi" w:hAnsiTheme="minorHAnsi" w:cstheme="minorHAnsi"/>
          <w:highlight w:val="cyan"/>
        </w:rPr>
      </w:pPr>
    </w:p>
    <w:p w14:paraId="288A1C95" w14:textId="65D3156A" w:rsidR="00EE43A5" w:rsidRPr="0093765C" w:rsidRDefault="00EE43A5" w:rsidP="00EE43A5">
      <w:pPr>
        <w:pStyle w:val="Default"/>
        <w:rPr>
          <w:rFonts w:asciiTheme="minorHAnsi" w:hAnsiTheme="minorHAnsi" w:cstheme="minorHAnsi"/>
          <w:highlight w:val="cyan"/>
        </w:rPr>
      </w:pPr>
      <w:r w:rsidRPr="009C221C">
        <w:rPr>
          <w:rFonts w:asciiTheme="minorHAnsi" w:hAnsiTheme="minorHAnsi" w:cstheme="minorHAnsi"/>
          <w:u w:val="single"/>
        </w:rPr>
        <w:t>Discussion of State Plan Data and FRL</w:t>
      </w:r>
      <w:r w:rsidRPr="009C221C">
        <w:rPr>
          <w:rFonts w:asciiTheme="minorHAnsi" w:hAnsiTheme="minorHAnsi" w:cstheme="minorHAnsi"/>
        </w:rPr>
        <w:t xml:space="preserve">: </w:t>
      </w:r>
      <w:r w:rsidR="009C221C">
        <w:rPr>
          <w:rFonts w:asciiTheme="minorHAnsi" w:hAnsiTheme="minorHAnsi" w:cstheme="minorHAnsi"/>
        </w:rPr>
        <w:t>For each metric, t</w:t>
      </w:r>
      <w:r w:rsidRPr="009C221C">
        <w:rPr>
          <w:rFonts w:asciiTheme="minorHAnsi" w:hAnsiTheme="minorHAnsi" w:cstheme="minorHAnsi"/>
        </w:rPr>
        <w:t>he FRL</w:t>
      </w:r>
      <w:r w:rsidR="009C221C">
        <w:rPr>
          <w:rFonts w:asciiTheme="minorHAnsi" w:hAnsiTheme="minorHAnsi" w:cstheme="minorHAnsi"/>
        </w:rPr>
        <w:t xml:space="preserve"> was based on a number negotiated by OSHA and the State Plan through the grant application.</w:t>
      </w:r>
      <w:r w:rsidR="001B38C2" w:rsidRPr="009C221C">
        <w:rPr>
          <w:rFonts w:asciiTheme="minorHAnsi" w:hAnsiTheme="minorHAnsi" w:cstheme="minorHAnsi"/>
        </w:rPr>
        <w:t xml:space="preserve"> </w:t>
      </w:r>
      <w:r w:rsidRPr="009C221C">
        <w:rPr>
          <w:rFonts w:asciiTheme="minorHAnsi" w:hAnsiTheme="minorHAnsi" w:cstheme="minorHAnsi"/>
        </w:rPr>
        <w:t xml:space="preserve"> </w:t>
      </w:r>
      <w:r w:rsidR="007E2B94" w:rsidRPr="009C221C">
        <w:rPr>
          <w:rFonts w:asciiTheme="minorHAnsi" w:hAnsiTheme="minorHAnsi" w:cstheme="minorHAnsi"/>
        </w:rPr>
        <w:t xml:space="preserve">In FY 2025, </w:t>
      </w:r>
      <w:r w:rsidR="009C221C">
        <w:rPr>
          <w:rFonts w:asciiTheme="minorHAnsi" w:hAnsiTheme="minorHAnsi" w:cstheme="minorHAnsi"/>
        </w:rPr>
        <w:t xml:space="preserve">the planned number of </w:t>
      </w:r>
      <w:r w:rsidR="007E2B94" w:rsidRPr="009C221C">
        <w:rPr>
          <w:rFonts w:asciiTheme="minorHAnsi" w:hAnsiTheme="minorHAnsi" w:cstheme="minorHAnsi"/>
        </w:rPr>
        <w:t>safety</w:t>
      </w:r>
      <w:r w:rsidR="009C221C">
        <w:rPr>
          <w:rFonts w:asciiTheme="minorHAnsi" w:hAnsiTheme="minorHAnsi" w:cstheme="minorHAnsi"/>
        </w:rPr>
        <w:t xml:space="preserve"> inspections (SAMM 7a) for MEOSH was 75, an</w:t>
      </w:r>
      <w:r w:rsidR="00063701">
        <w:rPr>
          <w:rFonts w:asciiTheme="minorHAnsi" w:hAnsiTheme="minorHAnsi" w:cstheme="minorHAnsi"/>
        </w:rPr>
        <w:t>d</w:t>
      </w:r>
      <w:r w:rsidR="009C221C">
        <w:rPr>
          <w:rFonts w:asciiTheme="minorHAnsi" w:hAnsiTheme="minorHAnsi" w:cstheme="minorHAnsi"/>
        </w:rPr>
        <w:t xml:space="preserve"> the planned number of health inspections (SAMM 7b) was </w:t>
      </w:r>
      <w:r w:rsidR="007E2B94" w:rsidRPr="009C221C">
        <w:rPr>
          <w:rFonts w:asciiTheme="minorHAnsi" w:hAnsiTheme="minorHAnsi" w:cstheme="minorHAnsi"/>
        </w:rPr>
        <w:t>26.</w:t>
      </w:r>
      <w:r w:rsidR="00063701">
        <w:rPr>
          <w:rFonts w:asciiTheme="minorHAnsi" w:hAnsiTheme="minorHAnsi" w:cstheme="minorHAnsi"/>
        </w:rPr>
        <w:t xml:space="preserve">  Therefore, the FRL for SAMM 7a was a minimum of </w:t>
      </w:r>
      <w:r w:rsidR="004065D9">
        <w:rPr>
          <w:rFonts w:asciiTheme="minorHAnsi" w:hAnsiTheme="minorHAnsi" w:cstheme="minorHAnsi"/>
        </w:rPr>
        <w:t>60</w:t>
      </w:r>
      <w:r w:rsidR="00063701">
        <w:rPr>
          <w:rFonts w:asciiTheme="minorHAnsi" w:hAnsiTheme="minorHAnsi" w:cstheme="minorHAnsi"/>
        </w:rPr>
        <w:t xml:space="preserve"> safety inspections, and the FRL for SAMM 7b was a minimum of </w:t>
      </w:r>
      <w:r w:rsidR="004065D9">
        <w:rPr>
          <w:rFonts w:asciiTheme="minorHAnsi" w:hAnsiTheme="minorHAnsi" w:cstheme="minorHAnsi"/>
        </w:rPr>
        <w:t>21</w:t>
      </w:r>
      <w:r w:rsidR="00063701">
        <w:rPr>
          <w:rFonts w:asciiTheme="minorHAnsi" w:hAnsiTheme="minorHAnsi" w:cstheme="minorHAnsi"/>
        </w:rPr>
        <w:t xml:space="preserve"> health inspections.  MEOSH conducted 81</w:t>
      </w:r>
      <w:r w:rsidR="004065D9">
        <w:rPr>
          <w:rFonts w:asciiTheme="minorHAnsi" w:hAnsiTheme="minorHAnsi" w:cstheme="minorHAnsi"/>
        </w:rPr>
        <w:t xml:space="preserve"> </w:t>
      </w:r>
      <w:r w:rsidR="00063701">
        <w:rPr>
          <w:rFonts w:asciiTheme="minorHAnsi" w:hAnsiTheme="minorHAnsi" w:cstheme="minorHAnsi"/>
        </w:rPr>
        <w:t xml:space="preserve">safety and 56 health inspections; </w:t>
      </w:r>
      <w:r w:rsidR="00063701" w:rsidRPr="009C221C">
        <w:rPr>
          <w:rFonts w:asciiTheme="minorHAnsi" w:hAnsiTheme="minorHAnsi" w:cstheme="minorHAnsi"/>
        </w:rPr>
        <w:t>both</w:t>
      </w:r>
      <w:r w:rsidR="00063701">
        <w:rPr>
          <w:rFonts w:asciiTheme="minorHAnsi" w:hAnsiTheme="minorHAnsi" w:cstheme="minorHAnsi"/>
        </w:rPr>
        <w:t xml:space="preserve"> results were outside (above) the FRL and were positive results.</w:t>
      </w:r>
      <w:r w:rsidR="007E2B94" w:rsidRPr="009C221C">
        <w:rPr>
          <w:rFonts w:asciiTheme="minorHAnsi" w:hAnsiTheme="minorHAnsi" w:cstheme="minorHAnsi"/>
        </w:rPr>
        <w:t xml:space="preserve"> </w:t>
      </w:r>
    </w:p>
    <w:p w14:paraId="5577401E" w14:textId="77777777" w:rsidR="00EE43A5" w:rsidRPr="0093765C" w:rsidRDefault="00EE43A5" w:rsidP="00EE43A5">
      <w:pPr>
        <w:pStyle w:val="Default"/>
        <w:rPr>
          <w:rFonts w:asciiTheme="minorHAnsi" w:hAnsiTheme="minorHAnsi" w:cstheme="minorHAnsi"/>
          <w:highlight w:val="cyan"/>
        </w:rPr>
      </w:pPr>
    </w:p>
    <w:p w14:paraId="50DAD1C0" w14:textId="6DE96FDA" w:rsidR="00387206" w:rsidRPr="004065D9" w:rsidRDefault="00EE43A5" w:rsidP="00387206">
      <w:pPr>
        <w:pStyle w:val="Default"/>
        <w:rPr>
          <w:rFonts w:asciiTheme="minorHAnsi" w:hAnsiTheme="minorHAnsi" w:cstheme="minorHAnsi"/>
        </w:rPr>
      </w:pPr>
      <w:r w:rsidRPr="004065D9">
        <w:rPr>
          <w:rFonts w:asciiTheme="minorHAnsi" w:hAnsiTheme="minorHAnsi" w:cstheme="minorHAnsi"/>
          <w:u w:val="single"/>
        </w:rPr>
        <w:t>Explanation</w:t>
      </w:r>
      <w:r w:rsidRPr="004065D9">
        <w:rPr>
          <w:rFonts w:asciiTheme="minorHAnsi" w:hAnsiTheme="minorHAnsi" w:cstheme="minorHAnsi"/>
        </w:rPr>
        <w:t xml:space="preserve">: </w:t>
      </w:r>
      <w:r w:rsidR="004065D9" w:rsidRPr="004065D9">
        <w:rPr>
          <w:rFonts w:asciiTheme="minorHAnsi" w:hAnsiTheme="minorHAnsi" w:cstheme="minorHAnsi"/>
        </w:rPr>
        <w:t xml:space="preserve">In FY 2025, MEOSH </w:t>
      </w:r>
      <w:r w:rsidR="004065D9">
        <w:rPr>
          <w:rFonts w:asciiTheme="minorHAnsi" w:hAnsiTheme="minorHAnsi" w:cstheme="minorHAnsi"/>
        </w:rPr>
        <w:t>focused attention on high-hazard industries, which resulted in the State Plan exceeding their goal of 101 inspections by 36 percent with 137 inspections.</w:t>
      </w:r>
    </w:p>
    <w:p w14:paraId="5093E70E" w14:textId="77777777" w:rsidR="007E2B94" w:rsidRPr="00374327" w:rsidRDefault="007E2B94" w:rsidP="008E781B">
      <w:pPr>
        <w:rPr>
          <w:rFonts w:ascii="Calibri" w:hAnsi="Calibri" w:cs="Calibri"/>
        </w:rPr>
      </w:pPr>
    </w:p>
    <w:p w14:paraId="7A2CB5B3" w14:textId="13EB56E9" w:rsidR="00387206" w:rsidRDefault="00387206" w:rsidP="00847617">
      <w:pPr>
        <w:widowControl/>
        <w:kinsoku w:val="0"/>
        <w:overflowPunct w:val="0"/>
        <w:ind w:right="173"/>
        <w:rPr>
          <w:rFonts w:asciiTheme="minorHAnsi" w:hAnsiTheme="minorHAnsi" w:cstheme="minorHAnsi"/>
          <w:b/>
          <w:bCs/>
        </w:rPr>
      </w:pPr>
      <w:r w:rsidRPr="00374327">
        <w:rPr>
          <w:rFonts w:asciiTheme="minorHAnsi" w:hAnsiTheme="minorHAnsi" w:cstheme="minorHAnsi"/>
          <w:b/>
          <w:bCs/>
        </w:rPr>
        <w:t>SAMM 5</w:t>
      </w:r>
      <w:r w:rsidR="00847617">
        <w:rPr>
          <w:rFonts w:asciiTheme="minorHAnsi" w:hAnsiTheme="minorHAnsi" w:cstheme="minorHAnsi"/>
          <w:b/>
          <w:bCs/>
        </w:rPr>
        <w:t>a</w:t>
      </w:r>
      <w:r w:rsidRPr="00374327">
        <w:rPr>
          <w:rFonts w:asciiTheme="minorHAnsi" w:hAnsiTheme="minorHAnsi" w:cstheme="minorHAnsi"/>
          <w:b/>
          <w:bCs/>
        </w:rPr>
        <w:t xml:space="preserve"> – Average number of </w:t>
      </w:r>
      <w:r w:rsidR="00847617">
        <w:rPr>
          <w:rFonts w:asciiTheme="minorHAnsi" w:hAnsiTheme="minorHAnsi" w:cstheme="minorHAnsi"/>
          <w:b/>
          <w:bCs/>
        </w:rPr>
        <w:t>serious/willful/repeat violations per inspection with violations</w:t>
      </w:r>
    </w:p>
    <w:p w14:paraId="5ED2AD3D" w14:textId="6F1F1015" w:rsidR="00847617" w:rsidRPr="00374327" w:rsidRDefault="00847617" w:rsidP="00847617">
      <w:pPr>
        <w:widowControl/>
        <w:kinsoku w:val="0"/>
        <w:overflowPunct w:val="0"/>
        <w:ind w:right="173"/>
        <w:rPr>
          <w:rFonts w:asciiTheme="minorHAnsi" w:hAnsiTheme="minorHAnsi" w:cstheme="minorHAnsi"/>
          <w:b/>
          <w:bCs/>
        </w:rPr>
      </w:pPr>
      <w:r>
        <w:rPr>
          <w:rFonts w:asciiTheme="minorHAnsi" w:hAnsiTheme="minorHAnsi" w:cstheme="minorHAnsi"/>
          <w:b/>
          <w:bCs/>
        </w:rPr>
        <w:t>SAMM 5b – Average number of OTS violations per inspection with violations</w:t>
      </w:r>
    </w:p>
    <w:p w14:paraId="36BFB0B8" w14:textId="2F74F110" w:rsidR="000D4428" w:rsidRPr="00847617" w:rsidRDefault="00387206" w:rsidP="00387206">
      <w:pPr>
        <w:widowControl/>
        <w:kinsoku w:val="0"/>
        <w:overflowPunct w:val="0"/>
        <w:spacing w:before="276"/>
        <w:ind w:right="169"/>
        <w:rPr>
          <w:rFonts w:asciiTheme="minorHAnsi" w:hAnsiTheme="minorHAnsi" w:cstheme="minorHAnsi"/>
          <w:highlight w:val="cyan"/>
        </w:rPr>
      </w:pPr>
      <w:r w:rsidRPr="00EC1834">
        <w:rPr>
          <w:rFonts w:asciiTheme="minorHAnsi" w:hAnsiTheme="minorHAnsi" w:cstheme="minorHAnsi"/>
          <w:u w:val="single"/>
        </w:rPr>
        <w:t>Discussion of State Plan Data and FRL</w:t>
      </w:r>
      <w:r w:rsidRPr="00EC1834">
        <w:rPr>
          <w:rFonts w:asciiTheme="minorHAnsi" w:hAnsiTheme="minorHAnsi" w:cstheme="minorHAnsi"/>
        </w:rPr>
        <w:t xml:space="preserve">: </w:t>
      </w:r>
      <w:r w:rsidR="00EC1834" w:rsidRPr="00EC1834">
        <w:rPr>
          <w:rFonts w:asciiTheme="minorHAnsi" w:hAnsiTheme="minorHAnsi" w:cstheme="minorHAnsi"/>
        </w:rPr>
        <w:t>For each metric, t</w:t>
      </w:r>
      <w:r w:rsidRPr="00EC1834">
        <w:rPr>
          <w:rFonts w:asciiTheme="minorHAnsi" w:hAnsiTheme="minorHAnsi" w:cstheme="minorHAnsi"/>
        </w:rPr>
        <w:t xml:space="preserve">he FRL </w:t>
      </w:r>
      <w:r w:rsidR="008C55E9" w:rsidRPr="00EC1834">
        <w:rPr>
          <w:rFonts w:asciiTheme="minorHAnsi" w:hAnsiTheme="minorHAnsi" w:cstheme="minorHAnsi"/>
        </w:rPr>
        <w:t>wa</w:t>
      </w:r>
      <w:r w:rsidRPr="00EC1834">
        <w:rPr>
          <w:rFonts w:asciiTheme="minorHAnsi" w:hAnsiTheme="minorHAnsi" w:cstheme="minorHAnsi"/>
        </w:rPr>
        <w:t xml:space="preserve">s based on a three-year national average. </w:t>
      </w:r>
      <w:r w:rsidR="003701BA" w:rsidRPr="00EC1834">
        <w:rPr>
          <w:rFonts w:asciiTheme="minorHAnsi" w:hAnsiTheme="minorHAnsi" w:cstheme="minorHAnsi"/>
        </w:rPr>
        <w:t xml:space="preserve"> </w:t>
      </w:r>
      <w:r w:rsidR="00EC1834" w:rsidRPr="00EC1834">
        <w:rPr>
          <w:rFonts w:asciiTheme="minorHAnsi" w:hAnsiTheme="minorHAnsi" w:cstheme="minorHAnsi"/>
        </w:rPr>
        <w:t xml:space="preserve">In FY 2025, the minimum average number of serious, willful, or repeat violations per inspection with violations (SAMM 5a) not requiring further review was 1.38.  </w:t>
      </w:r>
      <w:r w:rsidRPr="00EC1834">
        <w:rPr>
          <w:rFonts w:asciiTheme="minorHAnsi" w:hAnsiTheme="minorHAnsi" w:cstheme="minorHAnsi"/>
        </w:rPr>
        <w:t xml:space="preserve">MEOSH’s </w:t>
      </w:r>
      <w:r w:rsidR="00EC1834" w:rsidRPr="00EC1834">
        <w:rPr>
          <w:rFonts w:asciiTheme="minorHAnsi" w:hAnsiTheme="minorHAnsi" w:cstheme="minorHAnsi"/>
        </w:rPr>
        <w:t xml:space="preserve">average was </w:t>
      </w:r>
      <w:r w:rsidR="003B509B" w:rsidRPr="00EC1834">
        <w:rPr>
          <w:rFonts w:asciiTheme="minorHAnsi" w:hAnsiTheme="minorHAnsi" w:cstheme="minorHAnsi"/>
        </w:rPr>
        <w:t>2</w:t>
      </w:r>
      <w:r w:rsidR="00D36160" w:rsidRPr="00EC1834">
        <w:rPr>
          <w:rFonts w:asciiTheme="minorHAnsi" w:hAnsiTheme="minorHAnsi" w:cstheme="minorHAnsi"/>
        </w:rPr>
        <w:t>.03</w:t>
      </w:r>
      <w:r w:rsidR="00EC1834" w:rsidRPr="00EC1834">
        <w:rPr>
          <w:rFonts w:asciiTheme="minorHAnsi" w:hAnsiTheme="minorHAnsi" w:cstheme="minorHAnsi"/>
        </w:rPr>
        <w:t xml:space="preserve">.  The minimum average number of OTS violations </w:t>
      </w:r>
      <w:r w:rsidR="00EC1834">
        <w:rPr>
          <w:rFonts w:asciiTheme="minorHAnsi" w:hAnsiTheme="minorHAnsi" w:cstheme="minorHAnsi"/>
        </w:rPr>
        <w:t>per inspection with violations (SAMM 5b) not requiring further review was 0.76; the State Plan</w:t>
      </w:r>
      <w:r w:rsidR="002056FC">
        <w:rPr>
          <w:rFonts w:asciiTheme="minorHAnsi" w:hAnsiTheme="minorHAnsi" w:cstheme="minorHAnsi"/>
        </w:rPr>
        <w:t>’</w:t>
      </w:r>
      <w:r w:rsidR="00EC1834">
        <w:rPr>
          <w:rFonts w:asciiTheme="minorHAnsi" w:hAnsiTheme="minorHAnsi" w:cstheme="minorHAnsi"/>
        </w:rPr>
        <w:t xml:space="preserve">s average was 2.37.  Both results were positive.  </w:t>
      </w:r>
      <w:r w:rsidRPr="00EC1834">
        <w:rPr>
          <w:rFonts w:asciiTheme="minorHAnsi" w:hAnsiTheme="minorHAnsi" w:cstheme="minorHAnsi"/>
        </w:rPr>
        <w:t xml:space="preserve"> </w:t>
      </w:r>
    </w:p>
    <w:p w14:paraId="7598E887" w14:textId="3450B7D3" w:rsidR="00EC1834" w:rsidRDefault="00387206" w:rsidP="00387206">
      <w:pPr>
        <w:widowControl/>
        <w:kinsoku w:val="0"/>
        <w:overflowPunct w:val="0"/>
        <w:spacing w:before="276"/>
        <w:ind w:right="169"/>
        <w:rPr>
          <w:rFonts w:asciiTheme="minorHAnsi" w:hAnsiTheme="minorHAnsi" w:cstheme="minorHAnsi"/>
        </w:rPr>
      </w:pPr>
      <w:r w:rsidRPr="00B747C1">
        <w:rPr>
          <w:rFonts w:asciiTheme="minorHAnsi" w:hAnsiTheme="minorHAnsi" w:cstheme="minorHAnsi"/>
          <w:u w:val="single"/>
        </w:rPr>
        <w:t>Explanation</w:t>
      </w:r>
      <w:r w:rsidRPr="00B747C1">
        <w:rPr>
          <w:rFonts w:asciiTheme="minorHAnsi" w:hAnsiTheme="minorHAnsi" w:cstheme="minorHAnsi"/>
        </w:rPr>
        <w:t>:</w:t>
      </w:r>
      <w:r w:rsidR="00EC1834" w:rsidRPr="00B747C1">
        <w:rPr>
          <w:rFonts w:asciiTheme="minorHAnsi" w:hAnsiTheme="minorHAnsi" w:cstheme="minorHAnsi"/>
        </w:rPr>
        <w:t xml:space="preserve"> These SAMMs calculate the average number of violations per not-in-compliance inspection.  MEOSH’s results for SAMMs 5a and 5b indicate that the State Plan targeted the most hazardous worksites for enforcement activity and that CSHOs are adept at identifying and classifying violations</w:t>
      </w:r>
      <w:r w:rsidR="0028140D" w:rsidRPr="00B747C1">
        <w:rPr>
          <w:rFonts w:asciiTheme="minorHAnsi" w:hAnsiTheme="minorHAnsi" w:cstheme="minorHAnsi"/>
        </w:rPr>
        <w:t xml:space="preserve">.  </w:t>
      </w:r>
    </w:p>
    <w:p w14:paraId="10193BDE" w14:textId="77777777" w:rsidR="00B747C1" w:rsidRDefault="00B747C1" w:rsidP="00847617">
      <w:pPr>
        <w:widowControl/>
        <w:kinsoku w:val="0"/>
        <w:overflowPunct w:val="0"/>
        <w:ind w:right="173"/>
        <w:rPr>
          <w:rFonts w:asciiTheme="minorHAnsi" w:hAnsiTheme="minorHAnsi" w:cstheme="minorHAnsi"/>
          <w:b/>
          <w:bCs/>
        </w:rPr>
      </w:pPr>
    </w:p>
    <w:p w14:paraId="431402AA" w14:textId="35120A13" w:rsidR="00387206" w:rsidRDefault="00387206" w:rsidP="00847617">
      <w:pPr>
        <w:widowControl/>
        <w:kinsoku w:val="0"/>
        <w:overflowPunct w:val="0"/>
        <w:ind w:right="173"/>
        <w:rPr>
          <w:rFonts w:asciiTheme="minorHAnsi" w:hAnsiTheme="minorHAnsi" w:cstheme="minorHAnsi"/>
          <w:b/>
          <w:bCs/>
        </w:rPr>
      </w:pPr>
      <w:r w:rsidRPr="008D41B4">
        <w:rPr>
          <w:rFonts w:asciiTheme="minorHAnsi" w:hAnsiTheme="minorHAnsi" w:cstheme="minorHAnsi"/>
          <w:b/>
          <w:bCs/>
        </w:rPr>
        <w:t>SAMM 9</w:t>
      </w:r>
      <w:r w:rsidR="00847617">
        <w:rPr>
          <w:rFonts w:asciiTheme="minorHAnsi" w:hAnsiTheme="minorHAnsi" w:cstheme="minorHAnsi"/>
          <w:b/>
          <w:bCs/>
        </w:rPr>
        <w:t>a</w:t>
      </w:r>
      <w:r w:rsidRPr="008D41B4">
        <w:rPr>
          <w:rFonts w:asciiTheme="minorHAnsi" w:hAnsiTheme="minorHAnsi" w:cstheme="minorHAnsi"/>
          <w:b/>
          <w:bCs/>
        </w:rPr>
        <w:t xml:space="preserve"> – Percent in compliance</w:t>
      </w:r>
      <w:r w:rsidR="00847617">
        <w:rPr>
          <w:rFonts w:asciiTheme="minorHAnsi" w:hAnsiTheme="minorHAnsi" w:cstheme="minorHAnsi"/>
          <w:b/>
          <w:bCs/>
        </w:rPr>
        <w:t xml:space="preserve"> (programmed safety)</w:t>
      </w:r>
    </w:p>
    <w:p w14:paraId="27287D95" w14:textId="4A4B8FD8" w:rsidR="00847617" w:rsidRDefault="00847617" w:rsidP="00847617">
      <w:pPr>
        <w:widowControl/>
        <w:kinsoku w:val="0"/>
        <w:overflowPunct w:val="0"/>
        <w:ind w:right="173"/>
        <w:rPr>
          <w:rFonts w:asciiTheme="minorHAnsi" w:hAnsiTheme="minorHAnsi" w:cstheme="minorHAnsi"/>
          <w:b/>
          <w:bCs/>
        </w:rPr>
      </w:pPr>
      <w:r>
        <w:rPr>
          <w:rFonts w:asciiTheme="minorHAnsi" w:hAnsiTheme="minorHAnsi" w:cstheme="minorHAnsi"/>
          <w:b/>
          <w:bCs/>
        </w:rPr>
        <w:t>SAMM 9b – Percent in compliance (unprogrammed safety)</w:t>
      </w:r>
    </w:p>
    <w:p w14:paraId="3A21996C" w14:textId="57940633" w:rsidR="00847617" w:rsidRDefault="00847617" w:rsidP="00847617">
      <w:pPr>
        <w:widowControl/>
        <w:kinsoku w:val="0"/>
        <w:overflowPunct w:val="0"/>
        <w:ind w:right="173"/>
        <w:rPr>
          <w:rFonts w:asciiTheme="minorHAnsi" w:hAnsiTheme="minorHAnsi" w:cstheme="minorHAnsi"/>
          <w:b/>
          <w:bCs/>
        </w:rPr>
      </w:pPr>
      <w:r>
        <w:rPr>
          <w:rFonts w:asciiTheme="minorHAnsi" w:hAnsiTheme="minorHAnsi" w:cstheme="minorHAnsi"/>
          <w:b/>
          <w:bCs/>
        </w:rPr>
        <w:t>SAMM 9c – Percent in compliance (programmed health)</w:t>
      </w:r>
    </w:p>
    <w:p w14:paraId="184561BC" w14:textId="5CE7BC18" w:rsidR="00847617" w:rsidRDefault="00847617" w:rsidP="00847617">
      <w:pPr>
        <w:widowControl/>
        <w:kinsoku w:val="0"/>
        <w:overflowPunct w:val="0"/>
        <w:ind w:right="173"/>
        <w:rPr>
          <w:rFonts w:asciiTheme="minorHAnsi" w:hAnsiTheme="minorHAnsi" w:cstheme="minorHAnsi"/>
          <w:b/>
          <w:bCs/>
        </w:rPr>
      </w:pPr>
      <w:r>
        <w:rPr>
          <w:rFonts w:asciiTheme="minorHAnsi" w:hAnsiTheme="minorHAnsi" w:cstheme="minorHAnsi"/>
          <w:b/>
          <w:bCs/>
        </w:rPr>
        <w:t>SAMM 9d – Percent in compliance (unprogrammed health)</w:t>
      </w:r>
    </w:p>
    <w:p w14:paraId="1729F674" w14:textId="2332B77C" w:rsidR="00784F6D" w:rsidRPr="009C2BBE" w:rsidRDefault="00387206" w:rsidP="008D41B4">
      <w:pPr>
        <w:widowControl/>
        <w:kinsoku w:val="0"/>
        <w:overflowPunct w:val="0"/>
        <w:spacing w:before="276"/>
        <w:ind w:right="169"/>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w:t>
      </w:r>
      <w:r w:rsidR="00B747C1" w:rsidRPr="00EC1834">
        <w:rPr>
          <w:rFonts w:asciiTheme="minorHAnsi" w:hAnsiTheme="minorHAnsi" w:cstheme="minorHAnsi"/>
        </w:rPr>
        <w:t xml:space="preserve">For each metric, the FRL was based on a three-year national average. </w:t>
      </w:r>
      <w:r w:rsidR="00B747C1">
        <w:rPr>
          <w:rFonts w:asciiTheme="minorHAnsi" w:hAnsiTheme="minorHAnsi" w:cstheme="minorHAnsi"/>
        </w:rPr>
        <w:t xml:space="preserve"> In FY 2025, the maximum percent in </w:t>
      </w:r>
      <w:r w:rsidR="00A0769A">
        <w:rPr>
          <w:rFonts w:asciiTheme="minorHAnsi" w:hAnsiTheme="minorHAnsi" w:cstheme="minorHAnsi"/>
        </w:rPr>
        <w:t>compliance</w:t>
      </w:r>
      <w:r w:rsidR="00B747C1">
        <w:rPr>
          <w:rFonts w:asciiTheme="minorHAnsi" w:hAnsiTheme="minorHAnsi" w:cstheme="minorHAnsi"/>
        </w:rPr>
        <w:t xml:space="preserve"> not requiring further review for programmed safety inspections (SAMM 9a) was 36.53</w:t>
      </w:r>
      <w:r w:rsidR="00941014">
        <w:rPr>
          <w:rFonts w:asciiTheme="minorHAnsi" w:hAnsiTheme="minorHAnsi" w:cstheme="minorHAnsi"/>
        </w:rPr>
        <w:t xml:space="preserve"> percent</w:t>
      </w:r>
      <w:r w:rsidR="00B747C1">
        <w:rPr>
          <w:rFonts w:asciiTheme="minorHAnsi" w:hAnsiTheme="minorHAnsi" w:cstheme="minorHAnsi"/>
        </w:rPr>
        <w:t>; MEOSH</w:t>
      </w:r>
      <w:r w:rsidR="00A0769A">
        <w:rPr>
          <w:rFonts w:asciiTheme="minorHAnsi" w:hAnsiTheme="minorHAnsi" w:cstheme="minorHAnsi"/>
        </w:rPr>
        <w:t xml:space="preserve">’s result was </w:t>
      </w:r>
      <w:r w:rsidR="008D41B4">
        <w:rPr>
          <w:rFonts w:asciiTheme="minorHAnsi" w:hAnsiTheme="minorHAnsi" w:cstheme="minorHAnsi"/>
        </w:rPr>
        <w:t>2.</w:t>
      </w:r>
      <w:r w:rsidR="008D41B4" w:rsidRPr="008D41B4">
        <w:rPr>
          <w:rFonts w:asciiTheme="minorHAnsi" w:hAnsiTheme="minorHAnsi" w:cstheme="minorHAnsi"/>
        </w:rPr>
        <w:t>94</w:t>
      </w:r>
      <w:r w:rsidR="00941014">
        <w:rPr>
          <w:rFonts w:asciiTheme="minorHAnsi" w:hAnsiTheme="minorHAnsi" w:cstheme="minorHAnsi"/>
        </w:rPr>
        <w:t xml:space="preserve"> percent</w:t>
      </w:r>
      <w:r w:rsidR="00A0769A">
        <w:rPr>
          <w:rFonts w:asciiTheme="minorHAnsi" w:hAnsiTheme="minorHAnsi" w:cstheme="minorHAnsi"/>
        </w:rPr>
        <w:t>.  The maximum percent in compliance not requiring further review for unprogrammed safety inspections (SAMM 9b) was 45.64</w:t>
      </w:r>
      <w:r w:rsidR="00941014">
        <w:rPr>
          <w:rFonts w:asciiTheme="minorHAnsi" w:hAnsiTheme="minorHAnsi" w:cstheme="minorHAnsi"/>
        </w:rPr>
        <w:t xml:space="preserve"> percent</w:t>
      </w:r>
      <w:r w:rsidR="00A0769A">
        <w:rPr>
          <w:rFonts w:asciiTheme="minorHAnsi" w:hAnsiTheme="minorHAnsi" w:cstheme="minorHAnsi"/>
        </w:rPr>
        <w:t xml:space="preserve">; the State plan’s result </w:t>
      </w:r>
      <w:r w:rsidR="00784F6D">
        <w:rPr>
          <w:rFonts w:asciiTheme="minorHAnsi" w:hAnsiTheme="minorHAnsi" w:cstheme="minorHAnsi"/>
        </w:rPr>
        <w:t xml:space="preserve">was </w:t>
      </w:r>
      <w:r w:rsidR="00784F6D" w:rsidRPr="008D41B4">
        <w:rPr>
          <w:rFonts w:asciiTheme="minorHAnsi" w:hAnsiTheme="minorHAnsi" w:cstheme="minorHAnsi"/>
        </w:rPr>
        <w:t>45.45</w:t>
      </w:r>
      <w:r w:rsidR="00941014">
        <w:rPr>
          <w:rFonts w:asciiTheme="minorHAnsi" w:hAnsiTheme="minorHAnsi" w:cstheme="minorHAnsi"/>
        </w:rPr>
        <w:t xml:space="preserve"> percent</w:t>
      </w:r>
      <w:r w:rsidR="00784F6D">
        <w:rPr>
          <w:rFonts w:asciiTheme="minorHAnsi" w:hAnsiTheme="minorHAnsi" w:cstheme="minorHAnsi"/>
        </w:rPr>
        <w:t>. T</w:t>
      </w:r>
      <w:r w:rsidR="00784F6D" w:rsidRPr="0086583F">
        <w:rPr>
          <w:rFonts w:asciiTheme="minorHAnsi" w:hAnsiTheme="minorHAnsi" w:cstheme="minorHAnsi"/>
        </w:rPr>
        <w:t>he m</w:t>
      </w:r>
      <w:r w:rsidR="00784F6D">
        <w:rPr>
          <w:rFonts w:asciiTheme="minorHAnsi" w:hAnsiTheme="minorHAnsi" w:cstheme="minorHAnsi"/>
        </w:rPr>
        <w:t>ax</w:t>
      </w:r>
      <w:r w:rsidR="00784F6D" w:rsidRPr="0086583F">
        <w:rPr>
          <w:rFonts w:asciiTheme="minorHAnsi" w:hAnsiTheme="minorHAnsi" w:cstheme="minorHAnsi"/>
        </w:rPr>
        <w:t>imum percent in</w:t>
      </w:r>
      <w:r w:rsidR="00784F6D">
        <w:rPr>
          <w:rFonts w:asciiTheme="minorHAnsi" w:hAnsiTheme="minorHAnsi" w:cstheme="minorHAnsi"/>
        </w:rPr>
        <w:t xml:space="preserve"> </w:t>
      </w:r>
      <w:r w:rsidR="00784F6D" w:rsidRPr="0086583F">
        <w:rPr>
          <w:rFonts w:asciiTheme="minorHAnsi" w:hAnsiTheme="minorHAnsi" w:cstheme="minorHAnsi"/>
        </w:rPr>
        <w:t xml:space="preserve">compliance not requiring further review for programmed </w:t>
      </w:r>
      <w:r w:rsidR="00784F6D">
        <w:rPr>
          <w:rFonts w:asciiTheme="minorHAnsi" w:hAnsiTheme="minorHAnsi" w:cstheme="minorHAnsi"/>
        </w:rPr>
        <w:t>health</w:t>
      </w:r>
      <w:r w:rsidR="00784F6D" w:rsidRPr="0086583F">
        <w:rPr>
          <w:rFonts w:asciiTheme="minorHAnsi" w:hAnsiTheme="minorHAnsi" w:cstheme="minorHAnsi"/>
        </w:rPr>
        <w:t xml:space="preserve"> inspections (SAMM 9</w:t>
      </w:r>
      <w:r w:rsidR="00784F6D">
        <w:rPr>
          <w:rFonts w:asciiTheme="minorHAnsi" w:hAnsiTheme="minorHAnsi" w:cstheme="minorHAnsi"/>
        </w:rPr>
        <w:t>c</w:t>
      </w:r>
      <w:r w:rsidR="00784F6D" w:rsidRPr="0086583F">
        <w:rPr>
          <w:rFonts w:asciiTheme="minorHAnsi" w:hAnsiTheme="minorHAnsi" w:cstheme="minorHAnsi"/>
        </w:rPr>
        <w:t xml:space="preserve">) was </w:t>
      </w:r>
      <w:r w:rsidR="00784F6D">
        <w:rPr>
          <w:rFonts w:asciiTheme="minorHAnsi" w:hAnsiTheme="minorHAnsi" w:cstheme="minorHAnsi"/>
        </w:rPr>
        <w:t>52.08</w:t>
      </w:r>
      <w:r w:rsidR="00941014">
        <w:rPr>
          <w:rFonts w:asciiTheme="minorHAnsi" w:hAnsiTheme="minorHAnsi" w:cstheme="minorHAnsi"/>
        </w:rPr>
        <w:t xml:space="preserve"> percent</w:t>
      </w:r>
      <w:r w:rsidR="00784F6D" w:rsidRPr="0086583F">
        <w:rPr>
          <w:rFonts w:asciiTheme="minorHAnsi" w:hAnsiTheme="minorHAnsi" w:cstheme="minorHAnsi"/>
        </w:rPr>
        <w:t xml:space="preserve">; </w:t>
      </w:r>
      <w:r w:rsidR="00784F6D">
        <w:rPr>
          <w:rFonts w:asciiTheme="minorHAnsi" w:hAnsiTheme="minorHAnsi" w:cstheme="minorHAnsi"/>
        </w:rPr>
        <w:t>MEOSH</w:t>
      </w:r>
      <w:r w:rsidR="00784F6D" w:rsidRPr="0086583F">
        <w:rPr>
          <w:rFonts w:asciiTheme="minorHAnsi" w:hAnsiTheme="minorHAnsi" w:cstheme="minorHAnsi"/>
        </w:rPr>
        <w:t xml:space="preserve">’s result was </w:t>
      </w:r>
      <w:r w:rsidR="00784F6D">
        <w:rPr>
          <w:rFonts w:asciiTheme="minorHAnsi" w:hAnsiTheme="minorHAnsi" w:cstheme="minorHAnsi"/>
        </w:rPr>
        <w:t>10.87</w:t>
      </w:r>
      <w:r w:rsidR="00941014">
        <w:rPr>
          <w:rFonts w:asciiTheme="minorHAnsi" w:hAnsiTheme="minorHAnsi" w:cstheme="minorHAnsi"/>
        </w:rPr>
        <w:t xml:space="preserve"> percent</w:t>
      </w:r>
      <w:r w:rsidR="00784F6D" w:rsidRPr="0086583F">
        <w:rPr>
          <w:rFonts w:asciiTheme="minorHAnsi" w:hAnsiTheme="minorHAnsi" w:cstheme="minorHAnsi"/>
        </w:rPr>
        <w:t>.</w:t>
      </w:r>
      <w:r w:rsidR="00784F6D">
        <w:rPr>
          <w:rFonts w:asciiTheme="minorHAnsi" w:hAnsiTheme="minorHAnsi" w:cstheme="minorHAnsi"/>
        </w:rPr>
        <w:t xml:space="preserve">  T</w:t>
      </w:r>
      <w:r w:rsidR="00784F6D" w:rsidRPr="0086583F">
        <w:rPr>
          <w:rFonts w:asciiTheme="minorHAnsi" w:hAnsiTheme="minorHAnsi" w:cstheme="minorHAnsi"/>
        </w:rPr>
        <w:t>he m</w:t>
      </w:r>
      <w:r w:rsidR="00784F6D">
        <w:rPr>
          <w:rFonts w:asciiTheme="minorHAnsi" w:hAnsiTheme="minorHAnsi" w:cstheme="minorHAnsi"/>
        </w:rPr>
        <w:t>ax</w:t>
      </w:r>
      <w:r w:rsidR="00784F6D" w:rsidRPr="0086583F">
        <w:rPr>
          <w:rFonts w:asciiTheme="minorHAnsi" w:hAnsiTheme="minorHAnsi" w:cstheme="minorHAnsi"/>
        </w:rPr>
        <w:t>imum percent in</w:t>
      </w:r>
      <w:r w:rsidR="00784F6D">
        <w:rPr>
          <w:rFonts w:asciiTheme="minorHAnsi" w:hAnsiTheme="minorHAnsi" w:cstheme="minorHAnsi"/>
        </w:rPr>
        <w:t xml:space="preserve"> </w:t>
      </w:r>
      <w:r w:rsidR="00784F6D" w:rsidRPr="0086583F">
        <w:rPr>
          <w:rFonts w:asciiTheme="minorHAnsi" w:hAnsiTheme="minorHAnsi" w:cstheme="minorHAnsi"/>
        </w:rPr>
        <w:t xml:space="preserve">compliance not requiring </w:t>
      </w:r>
      <w:r w:rsidR="00784F6D" w:rsidRPr="0086583F">
        <w:rPr>
          <w:rFonts w:asciiTheme="minorHAnsi" w:hAnsiTheme="minorHAnsi" w:cstheme="minorHAnsi"/>
        </w:rPr>
        <w:lastRenderedPageBreak/>
        <w:t xml:space="preserve">further review for </w:t>
      </w:r>
      <w:r w:rsidR="00784F6D">
        <w:rPr>
          <w:rFonts w:asciiTheme="minorHAnsi" w:hAnsiTheme="minorHAnsi" w:cstheme="minorHAnsi"/>
        </w:rPr>
        <w:t>un</w:t>
      </w:r>
      <w:r w:rsidR="00784F6D" w:rsidRPr="0086583F">
        <w:rPr>
          <w:rFonts w:asciiTheme="minorHAnsi" w:hAnsiTheme="minorHAnsi" w:cstheme="minorHAnsi"/>
        </w:rPr>
        <w:t xml:space="preserve">programmed </w:t>
      </w:r>
      <w:r w:rsidR="00784F6D">
        <w:rPr>
          <w:rFonts w:asciiTheme="minorHAnsi" w:hAnsiTheme="minorHAnsi" w:cstheme="minorHAnsi"/>
        </w:rPr>
        <w:t>health</w:t>
      </w:r>
      <w:r w:rsidR="00784F6D" w:rsidRPr="0086583F">
        <w:rPr>
          <w:rFonts w:asciiTheme="minorHAnsi" w:hAnsiTheme="minorHAnsi" w:cstheme="minorHAnsi"/>
        </w:rPr>
        <w:t xml:space="preserve"> inspections (SAMM 9</w:t>
      </w:r>
      <w:r w:rsidR="00784F6D">
        <w:rPr>
          <w:rFonts w:asciiTheme="minorHAnsi" w:hAnsiTheme="minorHAnsi" w:cstheme="minorHAnsi"/>
        </w:rPr>
        <w:t>d</w:t>
      </w:r>
      <w:r w:rsidR="00784F6D" w:rsidRPr="0086583F">
        <w:rPr>
          <w:rFonts w:asciiTheme="minorHAnsi" w:hAnsiTheme="minorHAnsi" w:cstheme="minorHAnsi"/>
        </w:rPr>
        <w:t xml:space="preserve">) was </w:t>
      </w:r>
      <w:r w:rsidR="00784F6D">
        <w:rPr>
          <w:rFonts w:asciiTheme="minorHAnsi" w:hAnsiTheme="minorHAnsi" w:cstheme="minorHAnsi"/>
        </w:rPr>
        <w:t>52.35</w:t>
      </w:r>
      <w:r w:rsidR="00784F6D" w:rsidRPr="0086583F">
        <w:rPr>
          <w:rFonts w:asciiTheme="minorHAnsi" w:hAnsiTheme="minorHAnsi" w:cstheme="minorHAnsi"/>
        </w:rPr>
        <w:t xml:space="preserve">%; </w:t>
      </w:r>
      <w:r w:rsidR="00784F6D">
        <w:rPr>
          <w:rFonts w:asciiTheme="minorHAnsi" w:hAnsiTheme="minorHAnsi" w:cstheme="minorHAnsi"/>
        </w:rPr>
        <w:t>the State Plan</w:t>
      </w:r>
      <w:r w:rsidR="00784F6D" w:rsidRPr="0086583F">
        <w:rPr>
          <w:rFonts w:asciiTheme="minorHAnsi" w:hAnsiTheme="minorHAnsi" w:cstheme="minorHAnsi"/>
        </w:rPr>
        <w:t xml:space="preserve">’s result was </w:t>
      </w:r>
      <w:r w:rsidR="00784F6D">
        <w:rPr>
          <w:rFonts w:asciiTheme="minorHAnsi" w:hAnsiTheme="minorHAnsi" w:cstheme="minorHAnsi"/>
        </w:rPr>
        <w:t xml:space="preserve">30%.  All the in-compliance rates were positive outcomes.  </w:t>
      </w:r>
    </w:p>
    <w:p w14:paraId="15104996" w14:textId="6BB5D5A7" w:rsidR="00387206" w:rsidRPr="008D41B4" w:rsidRDefault="00387206" w:rsidP="000D4428">
      <w:pPr>
        <w:widowControl/>
        <w:kinsoku w:val="0"/>
        <w:overflowPunct w:val="0"/>
        <w:spacing w:before="276"/>
        <w:ind w:right="169"/>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Low in-compliance rates indicat</w:t>
      </w:r>
      <w:r w:rsidR="00784F6D">
        <w:rPr>
          <w:rFonts w:asciiTheme="minorHAnsi" w:hAnsiTheme="minorHAnsi" w:cstheme="minorHAnsi"/>
        </w:rPr>
        <w:t>e</w:t>
      </w:r>
      <w:r w:rsidRPr="008D41B4">
        <w:rPr>
          <w:rFonts w:asciiTheme="minorHAnsi" w:hAnsiTheme="minorHAnsi" w:cstheme="minorHAnsi"/>
        </w:rPr>
        <w:t xml:space="preserve"> MEOSH </w:t>
      </w:r>
      <w:r w:rsidR="00784F6D">
        <w:rPr>
          <w:rFonts w:asciiTheme="minorHAnsi" w:hAnsiTheme="minorHAnsi" w:cstheme="minorHAnsi"/>
        </w:rPr>
        <w:t xml:space="preserve">targeted </w:t>
      </w:r>
      <w:r w:rsidRPr="008D41B4">
        <w:rPr>
          <w:rFonts w:asciiTheme="minorHAnsi" w:hAnsiTheme="minorHAnsi" w:cstheme="minorHAnsi"/>
        </w:rPr>
        <w:t xml:space="preserve">the most hazardous worksites and </w:t>
      </w:r>
      <w:r w:rsidR="00375D79" w:rsidRPr="008D41B4">
        <w:rPr>
          <w:rFonts w:asciiTheme="minorHAnsi" w:hAnsiTheme="minorHAnsi" w:cstheme="minorHAnsi"/>
        </w:rPr>
        <w:t xml:space="preserve">that </w:t>
      </w:r>
      <w:r w:rsidR="00784F6D">
        <w:rPr>
          <w:rFonts w:asciiTheme="minorHAnsi" w:hAnsiTheme="minorHAnsi" w:cstheme="minorHAnsi"/>
        </w:rPr>
        <w:t xml:space="preserve">CSHOs are </w:t>
      </w:r>
      <w:r w:rsidRPr="008D41B4">
        <w:rPr>
          <w:rFonts w:asciiTheme="minorHAnsi" w:hAnsiTheme="minorHAnsi" w:cstheme="minorHAnsi"/>
        </w:rPr>
        <w:t xml:space="preserve">proficient at identifying </w:t>
      </w:r>
      <w:r w:rsidR="00784F6D">
        <w:rPr>
          <w:rFonts w:asciiTheme="minorHAnsi" w:hAnsiTheme="minorHAnsi" w:cstheme="minorHAnsi"/>
        </w:rPr>
        <w:t>and citing violations</w:t>
      </w:r>
      <w:r w:rsidRPr="008D41B4">
        <w:rPr>
          <w:rFonts w:asciiTheme="minorHAnsi" w:hAnsiTheme="minorHAnsi" w:cstheme="minorHAnsi"/>
        </w:rPr>
        <w:t xml:space="preserve">. </w:t>
      </w:r>
    </w:p>
    <w:p w14:paraId="61B43F4B" w14:textId="77777777" w:rsidR="008D41B4" w:rsidRDefault="008D41B4" w:rsidP="00525A17">
      <w:pPr>
        <w:rPr>
          <w:rFonts w:asciiTheme="minorHAnsi" w:hAnsiTheme="minorHAnsi" w:cstheme="minorHAnsi"/>
        </w:rPr>
      </w:pPr>
    </w:p>
    <w:p w14:paraId="612B6E8E" w14:textId="6D409580" w:rsidR="00BB06B7" w:rsidRPr="006219FA" w:rsidRDefault="00B70E04" w:rsidP="00525A17">
      <w:pPr>
        <w:rPr>
          <w:rFonts w:asciiTheme="minorHAnsi" w:hAnsiTheme="minorHAnsi" w:cstheme="minorHAnsi"/>
        </w:rPr>
      </w:pPr>
      <w:r w:rsidRPr="008D41B4">
        <w:rPr>
          <w:rFonts w:asciiTheme="minorHAnsi" w:hAnsiTheme="minorHAnsi" w:cstheme="minorHAnsi"/>
        </w:rPr>
        <w:t xml:space="preserve"> </w:t>
      </w:r>
      <w:r w:rsidR="00956E47" w:rsidRPr="006219FA">
        <w:rPr>
          <w:rFonts w:asciiTheme="minorHAnsi" w:hAnsiTheme="minorHAnsi" w:cstheme="minorHAnsi"/>
        </w:rPr>
        <w:t xml:space="preserve">d.  </w:t>
      </w:r>
      <w:r w:rsidR="00BB06B7" w:rsidRPr="006219FA">
        <w:rPr>
          <w:rFonts w:asciiTheme="minorHAnsi" w:hAnsiTheme="minorHAnsi" w:cstheme="minorHAnsi"/>
        </w:rPr>
        <w:t xml:space="preserve">Citations and Penalties </w:t>
      </w:r>
    </w:p>
    <w:p w14:paraId="4AEA2C45" w14:textId="77777777" w:rsidR="00956E47" w:rsidRPr="006219FA" w:rsidRDefault="00956E47" w:rsidP="001B38C2">
      <w:pPr>
        <w:widowControl/>
        <w:kinsoku w:val="0"/>
        <w:overflowPunct w:val="0"/>
        <w:ind w:left="40" w:right="110"/>
        <w:rPr>
          <w:rFonts w:asciiTheme="minorHAnsi" w:hAnsiTheme="minorHAnsi" w:cstheme="minorHAnsi"/>
        </w:rPr>
      </w:pPr>
    </w:p>
    <w:p w14:paraId="74F9D325" w14:textId="77777777" w:rsidR="00784F6D" w:rsidRPr="00784F6D" w:rsidRDefault="00784F6D" w:rsidP="001B38C2">
      <w:pPr>
        <w:widowControl/>
        <w:kinsoku w:val="0"/>
        <w:overflowPunct w:val="0"/>
        <w:ind w:left="40" w:right="110"/>
        <w:rPr>
          <w:rFonts w:asciiTheme="minorHAnsi" w:hAnsiTheme="minorHAnsi" w:cstheme="minorHAnsi"/>
          <w:b/>
          <w:bCs/>
        </w:rPr>
      </w:pPr>
      <w:r w:rsidRPr="00784F6D">
        <w:rPr>
          <w:rFonts w:asciiTheme="minorHAnsi" w:hAnsiTheme="minorHAnsi" w:cstheme="minorHAnsi"/>
          <w:b/>
          <w:bCs/>
        </w:rPr>
        <w:t>Citations</w:t>
      </w:r>
    </w:p>
    <w:p w14:paraId="648EF6FF" w14:textId="77777777" w:rsidR="00784F6D" w:rsidRDefault="00784F6D" w:rsidP="001B38C2">
      <w:pPr>
        <w:widowControl/>
        <w:kinsoku w:val="0"/>
        <w:overflowPunct w:val="0"/>
        <w:ind w:left="40" w:right="110"/>
        <w:rPr>
          <w:rFonts w:asciiTheme="minorHAnsi" w:hAnsiTheme="minorHAnsi" w:cstheme="minorHAnsi"/>
        </w:rPr>
      </w:pPr>
    </w:p>
    <w:p w14:paraId="3919642D" w14:textId="5A383AB1" w:rsidR="002E7EFF" w:rsidRDefault="002E7EFF" w:rsidP="001B38C2">
      <w:pPr>
        <w:widowControl/>
        <w:kinsoku w:val="0"/>
        <w:overflowPunct w:val="0"/>
        <w:ind w:left="40" w:right="110"/>
        <w:rPr>
          <w:rFonts w:asciiTheme="minorHAnsi" w:hAnsiTheme="minorHAnsi" w:cstheme="minorHAnsi"/>
        </w:rPr>
      </w:pPr>
      <w:r>
        <w:rPr>
          <w:rFonts w:asciiTheme="minorHAnsi" w:hAnsiTheme="minorHAnsi" w:cstheme="minorHAnsi"/>
        </w:rPr>
        <w:t>MEOSH must issue citations within six months of the occurrence of any violation.</w:t>
      </w:r>
      <w:r w:rsidR="00941014">
        <w:rPr>
          <w:rFonts w:asciiTheme="minorHAnsi" w:hAnsiTheme="minorHAnsi" w:cstheme="minorHAnsi"/>
        </w:rPr>
        <w:t xml:space="preserve">  </w:t>
      </w:r>
      <w:r w:rsidR="00941014" w:rsidRPr="00941014">
        <w:rPr>
          <w:rFonts w:asciiTheme="minorHAnsi" w:hAnsiTheme="minorHAnsi" w:cstheme="minorHAnsi"/>
        </w:rPr>
        <w:t xml:space="preserve">Lapse time is the </w:t>
      </w:r>
      <w:proofErr w:type="gramStart"/>
      <w:r w:rsidR="00941014" w:rsidRPr="00941014">
        <w:rPr>
          <w:rFonts w:asciiTheme="minorHAnsi" w:hAnsiTheme="minorHAnsi" w:cstheme="minorHAnsi"/>
        </w:rPr>
        <w:t>number</w:t>
      </w:r>
      <w:proofErr w:type="gramEnd"/>
      <w:r w:rsidR="00941014" w:rsidRPr="00941014">
        <w:rPr>
          <w:rFonts w:asciiTheme="minorHAnsi" w:hAnsiTheme="minorHAnsi" w:cstheme="minorHAnsi"/>
        </w:rPr>
        <w:t xml:space="preserve"> of </w:t>
      </w:r>
      <w:proofErr w:type="gramStart"/>
      <w:r w:rsidR="00941014" w:rsidRPr="00941014">
        <w:rPr>
          <w:rFonts w:asciiTheme="minorHAnsi" w:hAnsiTheme="minorHAnsi" w:cstheme="minorHAnsi"/>
        </w:rPr>
        <w:t>work days</w:t>
      </w:r>
      <w:proofErr w:type="gramEnd"/>
      <w:r w:rsidR="00941014" w:rsidRPr="00941014">
        <w:rPr>
          <w:rFonts w:asciiTheme="minorHAnsi" w:hAnsiTheme="minorHAnsi" w:cstheme="minorHAnsi"/>
        </w:rPr>
        <w:t xml:space="preserve"> from the opening conference date to the earliest issuance date.</w:t>
      </w:r>
      <w:r>
        <w:rPr>
          <w:rFonts w:asciiTheme="minorHAnsi" w:hAnsiTheme="minorHAnsi" w:cstheme="minorHAnsi"/>
        </w:rPr>
        <w:t xml:space="preserve">  SAMMs 11a and 11b measure the State Plan’s timeliness in issuing citations.</w:t>
      </w:r>
    </w:p>
    <w:p w14:paraId="1EA0411B" w14:textId="77777777" w:rsidR="00BB06B7" w:rsidRPr="006219FA" w:rsidRDefault="00BB06B7" w:rsidP="00BB06B7">
      <w:pPr>
        <w:widowControl/>
        <w:kinsoku w:val="0"/>
        <w:overflowPunct w:val="0"/>
        <w:spacing w:line="266" w:lineRule="exact"/>
        <w:ind w:left="40"/>
        <w:rPr>
          <w:rFonts w:asciiTheme="minorHAnsi" w:hAnsiTheme="minorHAnsi" w:cstheme="minorHAnsi"/>
          <w:highlight w:val="yellow"/>
        </w:rPr>
      </w:pPr>
    </w:p>
    <w:p w14:paraId="5AFACD3E" w14:textId="5C9A0832" w:rsidR="00BB06B7" w:rsidRDefault="00BB06B7" w:rsidP="00BB06B7">
      <w:pPr>
        <w:widowControl/>
        <w:kinsoku w:val="0"/>
        <w:overflowPunct w:val="0"/>
        <w:ind w:left="39" w:right="156"/>
        <w:rPr>
          <w:rFonts w:asciiTheme="minorHAnsi" w:hAnsiTheme="minorHAnsi" w:cstheme="minorHAnsi"/>
          <w:b/>
          <w:bCs/>
        </w:rPr>
      </w:pPr>
      <w:r w:rsidRPr="006219FA">
        <w:rPr>
          <w:rFonts w:asciiTheme="minorHAnsi" w:hAnsiTheme="minorHAnsi" w:cstheme="minorHAnsi"/>
          <w:b/>
          <w:bCs/>
        </w:rPr>
        <w:t>SAMM 11</w:t>
      </w:r>
      <w:r w:rsidR="00B50160">
        <w:rPr>
          <w:rFonts w:asciiTheme="minorHAnsi" w:hAnsiTheme="minorHAnsi" w:cstheme="minorHAnsi"/>
          <w:b/>
          <w:bCs/>
        </w:rPr>
        <w:t>a</w:t>
      </w:r>
      <w:r w:rsidR="00941014">
        <w:rPr>
          <w:rFonts w:asciiTheme="minorHAnsi" w:hAnsiTheme="minorHAnsi" w:cstheme="minorHAnsi"/>
          <w:b/>
          <w:bCs/>
        </w:rPr>
        <w:t xml:space="preserve"> </w:t>
      </w:r>
      <w:r w:rsidRPr="006219FA">
        <w:rPr>
          <w:rFonts w:asciiTheme="minorHAnsi" w:hAnsiTheme="minorHAnsi" w:cstheme="minorHAnsi"/>
          <w:b/>
          <w:bCs/>
        </w:rPr>
        <w:t xml:space="preserve">- Average </w:t>
      </w:r>
      <w:r w:rsidR="00B50160">
        <w:rPr>
          <w:rFonts w:asciiTheme="minorHAnsi" w:hAnsiTheme="minorHAnsi" w:cstheme="minorHAnsi"/>
          <w:b/>
          <w:bCs/>
        </w:rPr>
        <w:t xml:space="preserve">safety </w:t>
      </w:r>
      <w:r w:rsidRPr="006219FA">
        <w:rPr>
          <w:rFonts w:asciiTheme="minorHAnsi" w:hAnsiTheme="minorHAnsi" w:cstheme="minorHAnsi"/>
          <w:b/>
          <w:bCs/>
        </w:rPr>
        <w:t>lapse time</w:t>
      </w:r>
    </w:p>
    <w:p w14:paraId="39BA0405" w14:textId="39D25E0E" w:rsidR="00B50160" w:rsidRPr="006219FA" w:rsidRDefault="00B50160" w:rsidP="00BB06B7">
      <w:pPr>
        <w:widowControl/>
        <w:kinsoku w:val="0"/>
        <w:overflowPunct w:val="0"/>
        <w:ind w:left="39" w:right="156"/>
        <w:rPr>
          <w:rFonts w:asciiTheme="minorHAnsi" w:hAnsiTheme="minorHAnsi" w:cstheme="minorHAnsi"/>
          <w:b/>
          <w:bCs/>
        </w:rPr>
      </w:pPr>
      <w:r>
        <w:rPr>
          <w:rFonts w:asciiTheme="minorHAnsi" w:hAnsiTheme="minorHAnsi" w:cstheme="minorHAnsi"/>
          <w:b/>
          <w:bCs/>
        </w:rPr>
        <w:t xml:space="preserve">SAMM 11b </w:t>
      </w:r>
      <w:r w:rsidR="00941014">
        <w:rPr>
          <w:rFonts w:asciiTheme="minorHAnsi" w:hAnsiTheme="minorHAnsi" w:cstheme="minorHAnsi"/>
          <w:b/>
          <w:bCs/>
        </w:rPr>
        <w:t>-</w:t>
      </w:r>
      <w:r>
        <w:rPr>
          <w:rFonts w:asciiTheme="minorHAnsi" w:hAnsiTheme="minorHAnsi" w:cstheme="minorHAnsi"/>
          <w:b/>
          <w:bCs/>
        </w:rPr>
        <w:t xml:space="preserve"> Average health lapse time</w:t>
      </w:r>
    </w:p>
    <w:p w14:paraId="62A0B4BD" w14:textId="77777777" w:rsidR="00BB06B7" w:rsidRPr="006219FA" w:rsidRDefault="00BB06B7" w:rsidP="00BB06B7">
      <w:pPr>
        <w:widowControl/>
        <w:kinsoku w:val="0"/>
        <w:overflowPunct w:val="0"/>
        <w:ind w:left="39" w:right="156"/>
        <w:rPr>
          <w:rFonts w:asciiTheme="minorHAnsi" w:hAnsiTheme="minorHAnsi" w:cstheme="minorHAnsi"/>
          <w:b/>
          <w:bCs/>
        </w:rPr>
      </w:pPr>
    </w:p>
    <w:p w14:paraId="52E9B5AE" w14:textId="566F18A0" w:rsidR="00BB06B7" w:rsidRDefault="00BB06B7" w:rsidP="00BB06B7">
      <w:pPr>
        <w:widowControl/>
        <w:kinsoku w:val="0"/>
        <w:overflowPunct w:val="0"/>
        <w:ind w:left="39" w:right="156"/>
        <w:rPr>
          <w:rFonts w:asciiTheme="minorHAnsi" w:hAnsiTheme="minorHAnsi" w:cstheme="minorHAnsi"/>
        </w:rPr>
      </w:pPr>
      <w:r w:rsidRPr="006219FA">
        <w:rPr>
          <w:rFonts w:asciiTheme="minorHAnsi" w:hAnsiTheme="minorHAnsi" w:cstheme="minorHAnsi"/>
          <w:u w:val="single"/>
        </w:rPr>
        <w:t>Discussion of State Plan Data and FRL</w:t>
      </w:r>
      <w:r w:rsidRPr="006219FA">
        <w:rPr>
          <w:rFonts w:asciiTheme="minorHAnsi" w:hAnsiTheme="minorHAnsi" w:cstheme="minorHAnsi"/>
        </w:rPr>
        <w:t xml:space="preserve">: </w:t>
      </w:r>
      <w:r w:rsidR="002E7EFF">
        <w:rPr>
          <w:rFonts w:asciiTheme="minorHAnsi" w:hAnsiTheme="minorHAnsi" w:cstheme="minorHAnsi"/>
        </w:rPr>
        <w:t>For each metric, t</w:t>
      </w:r>
      <w:r w:rsidRPr="006219FA">
        <w:rPr>
          <w:rFonts w:asciiTheme="minorHAnsi" w:hAnsiTheme="minorHAnsi" w:cstheme="minorHAnsi"/>
        </w:rPr>
        <w:t xml:space="preserve">he FRL </w:t>
      </w:r>
      <w:r w:rsidR="009D05C2" w:rsidRPr="006219FA">
        <w:rPr>
          <w:rFonts w:asciiTheme="minorHAnsi" w:hAnsiTheme="minorHAnsi" w:cstheme="minorHAnsi"/>
        </w:rPr>
        <w:t>wa</w:t>
      </w:r>
      <w:r w:rsidRPr="006219FA">
        <w:rPr>
          <w:rFonts w:asciiTheme="minorHAnsi" w:hAnsiTheme="minorHAnsi" w:cstheme="minorHAnsi"/>
        </w:rPr>
        <w:t xml:space="preserve">s based on a three-year national average. </w:t>
      </w:r>
      <w:r w:rsidR="00A41A4F" w:rsidRPr="006219FA">
        <w:rPr>
          <w:rFonts w:asciiTheme="minorHAnsi" w:hAnsiTheme="minorHAnsi" w:cstheme="minorHAnsi"/>
        </w:rPr>
        <w:t xml:space="preserve"> </w:t>
      </w:r>
      <w:r w:rsidRPr="006219FA">
        <w:rPr>
          <w:rFonts w:asciiTheme="minorHAnsi" w:hAnsiTheme="minorHAnsi" w:cstheme="minorHAnsi"/>
        </w:rPr>
        <w:t>In FY 202</w:t>
      </w:r>
      <w:r w:rsidR="00BF1B0C" w:rsidRPr="006219FA">
        <w:rPr>
          <w:rFonts w:asciiTheme="minorHAnsi" w:hAnsiTheme="minorHAnsi" w:cstheme="minorHAnsi"/>
        </w:rPr>
        <w:t>5</w:t>
      </w:r>
      <w:r w:rsidRPr="006219FA">
        <w:rPr>
          <w:rFonts w:asciiTheme="minorHAnsi" w:hAnsiTheme="minorHAnsi" w:cstheme="minorHAnsi"/>
        </w:rPr>
        <w:t xml:space="preserve">, the </w:t>
      </w:r>
      <w:r w:rsidR="002E7EFF">
        <w:rPr>
          <w:rFonts w:asciiTheme="minorHAnsi" w:hAnsiTheme="minorHAnsi" w:cstheme="minorHAnsi"/>
        </w:rPr>
        <w:t xml:space="preserve">maximum average safety inspection lapse time (SAMM 11a) not requiring further review was 67.54 </w:t>
      </w:r>
      <w:proofErr w:type="gramStart"/>
      <w:r w:rsidR="002E7EFF">
        <w:rPr>
          <w:rFonts w:asciiTheme="minorHAnsi" w:hAnsiTheme="minorHAnsi" w:cstheme="minorHAnsi"/>
        </w:rPr>
        <w:t>work days</w:t>
      </w:r>
      <w:proofErr w:type="gramEnd"/>
      <w:r w:rsidR="002E7EFF">
        <w:rPr>
          <w:rFonts w:asciiTheme="minorHAnsi" w:hAnsiTheme="minorHAnsi" w:cstheme="minorHAnsi"/>
        </w:rPr>
        <w:t xml:space="preserve">.  MEOSH’s average was </w:t>
      </w:r>
      <w:r w:rsidR="00E872BA" w:rsidRPr="006219FA">
        <w:rPr>
          <w:rFonts w:asciiTheme="minorHAnsi" w:hAnsiTheme="minorHAnsi" w:cstheme="minorHAnsi"/>
        </w:rPr>
        <w:t xml:space="preserve">43.14 </w:t>
      </w:r>
      <w:proofErr w:type="gramStart"/>
      <w:r w:rsidRPr="006219FA">
        <w:rPr>
          <w:rFonts w:asciiTheme="minorHAnsi" w:hAnsiTheme="minorHAnsi" w:cstheme="minorHAnsi"/>
        </w:rPr>
        <w:t>work</w:t>
      </w:r>
      <w:r w:rsidR="002E7EFF">
        <w:rPr>
          <w:rFonts w:asciiTheme="minorHAnsi" w:hAnsiTheme="minorHAnsi" w:cstheme="minorHAnsi"/>
        </w:rPr>
        <w:t xml:space="preserve"> </w:t>
      </w:r>
      <w:r w:rsidRPr="006219FA">
        <w:rPr>
          <w:rFonts w:asciiTheme="minorHAnsi" w:hAnsiTheme="minorHAnsi" w:cstheme="minorHAnsi"/>
        </w:rPr>
        <w:t>days</w:t>
      </w:r>
      <w:proofErr w:type="gramEnd"/>
      <w:r w:rsidR="002E7EFF">
        <w:rPr>
          <w:rFonts w:asciiTheme="minorHAnsi" w:hAnsiTheme="minorHAnsi" w:cstheme="minorHAnsi"/>
        </w:rPr>
        <w:t>.</w:t>
      </w:r>
      <w:r w:rsidRPr="006219FA">
        <w:rPr>
          <w:rFonts w:asciiTheme="minorHAnsi" w:hAnsiTheme="minorHAnsi" w:cstheme="minorHAnsi"/>
        </w:rPr>
        <w:t xml:space="preserve"> </w:t>
      </w:r>
      <w:r w:rsidR="002E7EFF">
        <w:rPr>
          <w:rFonts w:asciiTheme="minorHAnsi" w:hAnsiTheme="minorHAnsi" w:cstheme="minorHAnsi"/>
        </w:rPr>
        <w:t xml:space="preserve">The </w:t>
      </w:r>
      <w:r w:rsidR="002E7EFF" w:rsidRPr="000913A1">
        <w:rPr>
          <w:rFonts w:asciiTheme="minorHAnsi" w:hAnsiTheme="minorHAnsi" w:cstheme="minorHAnsi"/>
        </w:rPr>
        <w:t>m</w:t>
      </w:r>
      <w:r w:rsidR="002E7EFF">
        <w:rPr>
          <w:rFonts w:asciiTheme="minorHAnsi" w:hAnsiTheme="minorHAnsi" w:cstheme="minorHAnsi"/>
        </w:rPr>
        <w:t>ax</w:t>
      </w:r>
      <w:r w:rsidR="002E7EFF" w:rsidRPr="000913A1">
        <w:rPr>
          <w:rFonts w:asciiTheme="minorHAnsi" w:hAnsiTheme="minorHAnsi" w:cstheme="minorHAnsi"/>
        </w:rPr>
        <w:t xml:space="preserve">imum average </w:t>
      </w:r>
      <w:r w:rsidR="002E7EFF">
        <w:rPr>
          <w:rFonts w:asciiTheme="minorHAnsi" w:hAnsiTheme="minorHAnsi" w:cstheme="minorHAnsi"/>
        </w:rPr>
        <w:t>health</w:t>
      </w:r>
      <w:r w:rsidR="002E7EFF" w:rsidRPr="000913A1">
        <w:rPr>
          <w:rFonts w:asciiTheme="minorHAnsi" w:hAnsiTheme="minorHAnsi" w:cstheme="minorHAnsi"/>
        </w:rPr>
        <w:t xml:space="preserve"> inspection lapse time (SAMM 11</w:t>
      </w:r>
      <w:r w:rsidR="002E7EFF">
        <w:rPr>
          <w:rFonts w:asciiTheme="minorHAnsi" w:hAnsiTheme="minorHAnsi" w:cstheme="minorHAnsi"/>
        </w:rPr>
        <w:t>b</w:t>
      </w:r>
      <w:r w:rsidR="002E7EFF" w:rsidRPr="000913A1">
        <w:rPr>
          <w:rFonts w:asciiTheme="minorHAnsi" w:hAnsiTheme="minorHAnsi" w:cstheme="minorHAnsi"/>
        </w:rPr>
        <w:t xml:space="preserve">) not requiring further review was </w:t>
      </w:r>
      <w:r w:rsidR="002E7EFF">
        <w:rPr>
          <w:rFonts w:asciiTheme="minorHAnsi" w:hAnsiTheme="minorHAnsi" w:cstheme="minorHAnsi"/>
        </w:rPr>
        <w:t>80.40</w:t>
      </w:r>
      <w:r w:rsidR="002E7EFF" w:rsidRPr="000913A1">
        <w:rPr>
          <w:rFonts w:asciiTheme="minorHAnsi" w:hAnsiTheme="minorHAnsi" w:cstheme="minorHAnsi"/>
        </w:rPr>
        <w:t xml:space="preserve"> </w:t>
      </w:r>
      <w:proofErr w:type="gramStart"/>
      <w:r w:rsidR="002E7EFF" w:rsidRPr="000913A1">
        <w:rPr>
          <w:rFonts w:asciiTheme="minorHAnsi" w:hAnsiTheme="minorHAnsi" w:cstheme="minorHAnsi"/>
        </w:rPr>
        <w:t>work days</w:t>
      </w:r>
      <w:proofErr w:type="gramEnd"/>
      <w:r w:rsidR="002E7EFF" w:rsidRPr="000913A1">
        <w:rPr>
          <w:rFonts w:asciiTheme="minorHAnsi" w:hAnsiTheme="minorHAnsi" w:cstheme="minorHAnsi"/>
        </w:rPr>
        <w:t xml:space="preserve">.  </w:t>
      </w:r>
      <w:r w:rsidR="002E7EFF">
        <w:rPr>
          <w:rFonts w:asciiTheme="minorHAnsi" w:hAnsiTheme="minorHAnsi" w:cstheme="minorHAnsi"/>
        </w:rPr>
        <w:t>The State Plan</w:t>
      </w:r>
      <w:r w:rsidR="002E7EFF" w:rsidRPr="000913A1">
        <w:rPr>
          <w:rFonts w:asciiTheme="minorHAnsi" w:hAnsiTheme="minorHAnsi" w:cstheme="minorHAnsi"/>
        </w:rPr>
        <w:t xml:space="preserve">’s average was </w:t>
      </w:r>
      <w:r w:rsidR="002E7EFF">
        <w:rPr>
          <w:rFonts w:asciiTheme="minorHAnsi" w:hAnsiTheme="minorHAnsi" w:cstheme="minorHAnsi"/>
        </w:rPr>
        <w:t>21.22</w:t>
      </w:r>
      <w:r w:rsidR="002E7EFF" w:rsidRPr="000913A1">
        <w:rPr>
          <w:rFonts w:asciiTheme="minorHAnsi" w:hAnsiTheme="minorHAnsi" w:cstheme="minorHAnsi"/>
        </w:rPr>
        <w:t xml:space="preserve"> </w:t>
      </w:r>
      <w:proofErr w:type="gramStart"/>
      <w:r w:rsidR="002E7EFF" w:rsidRPr="000913A1">
        <w:rPr>
          <w:rFonts w:asciiTheme="minorHAnsi" w:hAnsiTheme="minorHAnsi" w:cstheme="minorHAnsi"/>
        </w:rPr>
        <w:t>work days</w:t>
      </w:r>
      <w:proofErr w:type="gramEnd"/>
      <w:r w:rsidR="002E7EFF" w:rsidRPr="000913A1">
        <w:rPr>
          <w:rFonts w:asciiTheme="minorHAnsi" w:hAnsiTheme="minorHAnsi" w:cstheme="minorHAnsi"/>
        </w:rPr>
        <w:t>.</w:t>
      </w:r>
      <w:r w:rsidR="002E7EFF">
        <w:rPr>
          <w:rFonts w:asciiTheme="minorHAnsi" w:hAnsiTheme="minorHAnsi" w:cstheme="minorHAnsi"/>
        </w:rPr>
        <w:t xml:space="preserve">  Both results were positive.</w:t>
      </w:r>
    </w:p>
    <w:p w14:paraId="4D62FACF" w14:textId="77777777" w:rsidR="002E7EFF" w:rsidRPr="006219FA" w:rsidRDefault="002E7EFF" w:rsidP="00BB06B7">
      <w:pPr>
        <w:widowControl/>
        <w:kinsoku w:val="0"/>
        <w:overflowPunct w:val="0"/>
        <w:ind w:left="39" w:right="156"/>
        <w:rPr>
          <w:rFonts w:asciiTheme="minorHAnsi" w:hAnsiTheme="minorHAnsi" w:cstheme="minorHAnsi"/>
          <w:highlight w:val="yellow"/>
        </w:rPr>
      </w:pPr>
    </w:p>
    <w:p w14:paraId="6E757AE9" w14:textId="7F108E49" w:rsidR="00BB06B7" w:rsidRPr="006219FA" w:rsidRDefault="00BB06B7" w:rsidP="001B38C2">
      <w:pPr>
        <w:widowControl/>
        <w:kinsoku w:val="0"/>
        <w:overflowPunct w:val="0"/>
        <w:ind w:left="39" w:right="156"/>
        <w:rPr>
          <w:rFonts w:asciiTheme="minorHAnsi" w:hAnsiTheme="minorHAnsi" w:cstheme="minorHAnsi"/>
        </w:rPr>
      </w:pPr>
      <w:r w:rsidRPr="006219FA">
        <w:rPr>
          <w:rFonts w:asciiTheme="minorHAnsi" w:hAnsiTheme="minorHAnsi" w:cstheme="minorHAnsi"/>
          <w:u w:val="single"/>
        </w:rPr>
        <w:t>Explanation</w:t>
      </w:r>
      <w:r w:rsidRPr="006219FA">
        <w:rPr>
          <w:rFonts w:asciiTheme="minorHAnsi" w:hAnsiTheme="minorHAnsi" w:cstheme="minorHAnsi"/>
        </w:rPr>
        <w:t xml:space="preserve">: </w:t>
      </w:r>
      <w:r w:rsidR="002E7EFF" w:rsidRPr="00D408C2">
        <w:rPr>
          <w:rFonts w:asciiTheme="minorHAnsi" w:hAnsiTheme="minorHAnsi" w:cstheme="minorHAnsi"/>
        </w:rPr>
        <w:t xml:space="preserve">The State Plan has a solid record of meeting the </w:t>
      </w:r>
      <w:r w:rsidR="002E7EFF">
        <w:rPr>
          <w:rFonts w:asciiTheme="minorHAnsi" w:hAnsiTheme="minorHAnsi" w:cstheme="minorHAnsi"/>
        </w:rPr>
        <w:t>respective FRLs for these metrics.</w:t>
      </w:r>
    </w:p>
    <w:p w14:paraId="30948DBE" w14:textId="77777777" w:rsidR="00B70E04" w:rsidRPr="002E7EFF" w:rsidRDefault="00B70E04" w:rsidP="00BB06B7">
      <w:pPr>
        <w:widowControl/>
        <w:kinsoku w:val="0"/>
        <w:overflowPunct w:val="0"/>
        <w:ind w:left="39" w:right="156"/>
        <w:rPr>
          <w:rFonts w:asciiTheme="minorHAnsi" w:hAnsiTheme="minorHAnsi" w:cstheme="minorHAnsi"/>
        </w:rPr>
      </w:pPr>
    </w:p>
    <w:p w14:paraId="204B9E22" w14:textId="18307142" w:rsidR="002E7EFF" w:rsidRPr="002E7EFF" w:rsidRDefault="002E7EFF" w:rsidP="00BB06B7">
      <w:pPr>
        <w:widowControl/>
        <w:kinsoku w:val="0"/>
        <w:overflowPunct w:val="0"/>
        <w:ind w:left="39" w:right="156"/>
        <w:rPr>
          <w:rFonts w:asciiTheme="minorHAnsi" w:hAnsiTheme="minorHAnsi" w:cstheme="minorHAnsi"/>
          <w:b/>
          <w:bCs/>
        </w:rPr>
      </w:pPr>
      <w:r w:rsidRPr="002E7EFF">
        <w:rPr>
          <w:rFonts w:asciiTheme="minorHAnsi" w:hAnsiTheme="minorHAnsi" w:cstheme="minorHAnsi"/>
          <w:b/>
          <w:bCs/>
        </w:rPr>
        <w:t>Penalties</w:t>
      </w:r>
    </w:p>
    <w:p w14:paraId="2A175228" w14:textId="77777777" w:rsidR="002E7EFF" w:rsidRDefault="002E7EFF" w:rsidP="00BB06B7">
      <w:pPr>
        <w:widowControl/>
        <w:kinsoku w:val="0"/>
        <w:overflowPunct w:val="0"/>
        <w:ind w:left="39" w:right="156"/>
        <w:rPr>
          <w:rFonts w:asciiTheme="minorHAnsi" w:hAnsiTheme="minorHAnsi" w:cstheme="minorHAnsi"/>
        </w:rPr>
      </w:pPr>
    </w:p>
    <w:p w14:paraId="7742CBBF" w14:textId="392F7065" w:rsidR="002E7EFF" w:rsidRPr="006219FA" w:rsidRDefault="002E7EFF" w:rsidP="002E7EFF">
      <w:pPr>
        <w:widowControl/>
        <w:kinsoku w:val="0"/>
        <w:overflowPunct w:val="0"/>
        <w:ind w:left="40" w:right="110"/>
        <w:rPr>
          <w:rFonts w:asciiTheme="minorHAnsi" w:hAnsiTheme="minorHAnsi" w:cstheme="minorHAnsi"/>
        </w:rPr>
      </w:pPr>
      <w:r w:rsidRPr="006219FA">
        <w:rPr>
          <w:rFonts w:asciiTheme="minorHAnsi" w:hAnsiTheme="minorHAnsi" w:cstheme="minorHAnsi"/>
        </w:rPr>
        <w:t xml:space="preserve">MEOSH’s FOM describes the procedures for issuing citations and proposed penalties.  As a State and Local Government Only Plan, MEOSH is not required to adopt OSHA’s Interim Final Rule on Maximum Penalty Increases.  The MEOSH </w:t>
      </w:r>
      <w:r w:rsidR="00F51F0D">
        <w:rPr>
          <w:rFonts w:asciiTheme="minorHAnsi" w:hAnsiTheme="minorHAnsi" w:cstheme="minorHAnsi"/>
        </w:rPr>
        <w:t>d</w:t>
      </w:r>
      <w:r w:rsidRPr="006219FA">
        <w:rPr>
          <w:rFonts w:asciiTheme="minorHAnsi" w:hAnsiTheme="minorHAnsi" w:cstheme="minorHAnsi"/>
        </w:rPr>
        <w:t xml:space="preserve">irector has discretionary authority for civil penalties of up to $10,000 for willful violations; if the willful violation is repeated, the employer must receive a fine of not more than $20,000.  Serious and OTS violations may be </w:t>
      </w:r>
      <w:proofErr w:type="gramStart"/>
      <w:r w:rsidRPr="006219FA">
        <w:rPr>
          <w:rFonts w:asciiTheme="minorHAnsi" w:hAnsiTheme="minorHAnsi" w:cstheme="minorHAnsi"/>
        </w:rPr>
        <w:t>assessed</w:t>
      </w:r>
      <w:proofErr w:type="gramEnd"/>
      <w:r w:rsidRPr="006219FA">
        <w:rPr>
          <w:rFonts w:asciiTheme="minorHAnsi" w:hAnsiTheme="minorHAnsi" w:cstheme="minorHAnsi"/>
        </w:rPr>
        <w:t xml:space="preserve"> a penalty of up to $1,000 per violation, and failure-to-</w:t>
      </w:r>
      <w:proofErr w:type="gramStart"/>
      <w:r w:rsidRPr="006219FA">
        <w:rPr>
          <w:rFonts w:asciiTheme="minorHAnsi" w:hAnsiTheme="minorHAnsi" w:cstheme="minorHAnsi"/>
        </w:rPr>
        <w:t>abate</w:t>
      </w:r>
      <w:proofErr w:type="gramEnd"/>
      <w:r w:rsidRPr="006219FA">
        <w:rPr>
          <w:rFonts w:asciiTheme="minorHAnsi" w:hAnsiTheme="minorHAnsi" w:cstheme="minorHAnsi"/>
        </w:rPr>
        <w:t xml:space="preserve"> violations may be </w:t>
      </w:r>
      <w:proofErr w:type="gramStart"/>
      <w:r w:rsidRPr="006219FA">
        <w:rPr>
          <w:rFonts w:asciiTheme="minorHAnsi" w:hAnsiTheme="minorHAnsi" w:cstheme="minorHAnsi"/>
        </w:rPr>
        <w:t>assessed</w:t>
      </w:r>
      <w:proofErr w:type="gramEnd"/>
      <w:r w:rsidRPr="006219FA">
        <w:rPr>
          <w:rFonts w:asciiTheme="minorHAnsi" w:hAnsiTheme="minorHAnsi" w:cstheme="minorHAnsi"/>
        </w:rPr>
        <w:t xml:space="preserve"> a penalty of up to $1,000 per day.</w:t>
      </w:r>
      <w:r w:rsidRPr="006219FA">
        <w:rPr>
          <w:rStyle w:val="FootnoteReference"/>
          <w:rFonts w:asciiTheme="minorHAnsi" w:hAnsiTheme="minorHAnsi"/>
          <w:b/>
          <w:bCs/>
          <w:vertAlign w:val="superscript"/>
        </w:rPr>
        <w:footnoteReference w:id="4"/>
      </w:r>
      <w:r w:rsidRPr="006219FA">
        <w:rPr>
          <w:rFonts w:asciiTheme="minorHAnsi" w:hAnsiTheme="minorHAnsi" w:cstheme="minorHAnsi"/>
        </w:rPr>
        <w:t xml:space="preserve">  Criminal penalties can be issued to state and local government employers who willfully violate any standard, rule, or order.</w:t>
      </w:r>
    </w:p>
    <w:p w14:paraId="23793136" w14:textId="77777777" w:rsidR="002E7EFF" w:rsidRDefault="002E7EFF" w:rsidP="00BB06B7">
      <w:pPr>
        <w:widowControl/>
        <w:kinsoku w:val="0"/>
        <w:overflowPunct w:val="0"/>
        <w:ind w:left="39" w:right="156"/>
        <w:rPr>
          <w:rFonts w:asciiTheme="minorHAnsi" w:hAnsiTheme="minorHAnsi" w:cstheme="minorHAnsi"/>
        </w:rPr>
      </w:pPr>
    </w:p>
    <w:p w14:paraId="7FF0F87C" w14:textId="0E5EB862" w:rsidR="00BB06B7" w:rsidRPr="00C94B88" w:rsidRDefault="00B70E04" w:rsidP="00525A17">
      <w:pPr>
        <w:rPr>
          <w:rFonts w:asciiTheme="minorHAnsi" w:hAnsiTheme="minorHAnsi" w:cstheme="minorHAnsi"/>
        </w:rPr>
      </w:pPr>
      <w:r w:rsidRPr="00C94B88">
        <w:rPr>
          <w:rFonts w:asciiTheme="minorHAnsi" w:hAnsiTheme="minorHAnsi" w:cstheme="minorHAnsi"/>
        </w:rPr>
        <w:t xml:space="preserve">e.  </w:t>
      </w:r>
      <w:r w:rsidR="00BB06B7" w:rsidRPr="00C94B88">
        <w:rPr>
          <w:rFonts w:asciiTheme="minorHAnsi" w:hAnsiTheme="minorHAnsi" w:cstheme="minorHAnsi"/>
        </w:rPr>
        <w:t>Abatement</w:t>
      </w:r>
    </w:p>
    <w:p w14:paraId="5D75726D" w14:textId="77777777" w:rsidR="002E7EFF" w:rsidRDefault="002E7EFF" w:rsidP="00BB06B7">
      <w:pPr>
        <w:widowControl/>
        <w:kinsoku w:val="0"/>
        <w:overflowPunct w:val="0"/>
        <w:ind w:right="156"/>
        <w:rPr>
          <w:rFonts w:asciiTheme="minorHAnsi" w:hAnsiTheme="minorHAnsi" w:cstheme="minorHAnsi"/>
        </w:rPr>
      </w:pPr>
    </w:p>
    <w:p w14:paraId="16237104" w14:textId="1D1D1A7A" w:rsidR="002E7EFF" w:rsidRPr="00C94B88" w:rsidRDefault="002E7EFF" w:rsidP="00BB06B7">
      <w:pPr>
        <w:widowControl/>
        <w:kinsoku w:val="0"/>
        <w:overflowPunct w:val="0"/>
        <w:ind w:right="156"/>
        <w:rPr>
          <w:rFonts w:asciiTheme="minorHAnsi" w:hAnsiTheme="minorHAnsi" w:cstheme="minorHAnsi"/>
        </w:rPr>
      </w:pPr>
      <w:r>
        <w:rPr>
          <w:rFonts w:asciiTheme="minorHAnsi" w:hAnsiTheme="minorHAnsi" w:cstheme="minorHAnsi"/>
        </w:rPr>
        <w:t>MEOSH</w:t>
      </w:r>
      <w:r w:rsidRPr="00882B47">
        <w:rPr>
          <w:rFonts w:asciiTheme="minorHAnsi" w:hAnsiTheme="minorHAnsi" w:cstheme="minorHAnsi"/>
        </w:rPr>
        <w:t xml:space="preserve"> offers appropriate abatement assistance during the walkaround to explain how workplace hazards might be eliminated.  </w:t>
      </w:r>
      <w:r>
        <w:rPr>
          <w:rFonts w:asciiTheme="minorHAnsi" w:hAnsiTheme="minorHAnsi" w:cstheme="minorHAnsi"/>
        </w:rPr>
        <w:t>E</w:t>
      </w:r>
      <w:r w:rsidRPr="00882B47">
        <w:rPr>
          <w:rFonts w:asciiTheme="minorHAnsi" w:hAnsiTheme="minorHAnsi" w:cstheme="minorHAnsi"/>
        </w:rPr>
        <w:t xml:space="preserve">mployers must provide documentation of abatement, or a follow-up inspection may be scheduled after the abatement timeframe has expired.  A written response from the employer will be evaluated by </w:t>
      </w:r>
      <w:r>
        <w:rPr>
          <w:rFonts w:asciiTheme="minorHAnsi" w:hAnsiTheme="minorHAnsi" w:cstheme="minorHAnsi"/>
        </w:rPr>
        <w:t>MEOSH</w:t>
      </w:r>
      <w:r w:rsidRPr="00882B47">
        <w:rPr>
          <w:rFonts w:asciiTheme="minorHAnsi" w:hAnsiTheme="minorHAnsi" w:cstheme="minorHAnsi"/>
        </w:rPr>
        <w:t xml:space="preserve"> for completeness and appropriateness in relation to the report.  If the written response is inadequate, a follow-up inspection can be scheduled after the abatement timeframe.  The results of the follow-up inspection will then be documented in a report that includes any corrective measures taken by the employer.  </w:t>
      </w:r>
      <w:r>
        <w:rPr>
          <w:rFonts w:asciiTheme="minorHAnsi" w:hAnsiTheme="minorHAnsi" w:cstheme="minorHAnsi"/>
        </w:rPr>
        <w:t>A report</w:t>
      </w:r>
      <w:r w:rsidRPr="00882B47">
        <w:rPr>
          <w:rFonts w:asciiTheme="minorHAnsi" w:hAnsiTheme="minorHAnsi" w:cstheme="minorHAnsi"/>
        </w:rPr>
        <w:t xml:space="preserve"> will be sent to the complainant </w:t>
      </w:r>
      <w:r w:rsidRPr="00882B47">
        <w:rPr>
          <w:rFonts w:asciiTheme="minorHAnsi" w:hAnsiTheme="minorHAnsi" w:cstheme="minorHAnsi"/>
        </w:rPr>
        <w:lastRenderedPageBreak/>
        <w:t>if the original inspection was initiated by a complaint.  The complainant may refute or question any abatement measure</w:t>
      </w:r>
      <w:r>
        <w:rPr>
          <w:rFonts w:asciiTheme="minorHAnsi" w:hAnsiTheme="minorHAnsi" w:cstheme="minorHAnsi"/>
        </w:rPr>
        <w:t xml:space="preserve"> noted by the employer</w:t>
      </w:r>
      <w:r w:rsidRPr="00882B47">
        <w:rPr>
          <w:rFonts w:asciiTheme="minorHAnsi" w:hAnsiTheme="minorHAnsi" w:cstheme="minorHAnsi"/>
        </w:rPr>
        <w:t xml:space="preserve">, per the </w:t>
      </w:r>
      <w:r w:rsidR="00661820">
        <w:rPr>
          <w:rFonts w:asciiTheme="minorHAnsi" w:hAnsiTheme="minorHAnsi" w:cstheme="minorHAnsi"/>
        </w:rPr>
        <w:t>MEOSH</w:t>
      </w:r>
      <w:r w:rsidRPr="00882B47">
        <w:rPr>
          <w:rFonts w:asciiTheme="minorHAnsi" w:hAnsiTheme="minorHAnsi" w:cstheme="minorHAnsi"/>
        </w:rPr>
        <w:t xml:space="preserve"> FOM.</w:t>
      </w:r>
    </w:p>
    <w:p w14:paraId="07B43A77" w14:textId="77777777" w:rsidR="002E7EFF" w:rsidRDefault="002E7EFF" w:rsidP="00BB06B7">
      <w:pPr>
        <w:widowControl/>
        <w:kinsoku w:val="0"/>
        <w:overflowPunct w:val="0"/>
        <w:ind w:right="156"/>
        <w:rPr>
          <w:rFonts w:asciiTheme="minorHAnsi" w:hAnsiTheme="minorHAnsi" w:cstheme="minorHAnsi"/>
        </w:rPr>
      </w:pPr>
    </w:p>
    <w:p w14:paraId="073D95EB" w14:textId="6BF79F7E" w:rsidR="00BB06B7" w:rsidRPr="00C94B88" w:rsidRDefault="00BB06B7" w:rsidP="00BB06B7">
      <w:pPr>
        <w:widowControl/>
        <w:kinsoku w:val="0"/>
        <w:overflowPunct w:val="0"/>
        <w:ind w:right="156"/>
        <w:rPr>
          <w:rFonts w:asciiTheme="minorHAnsi" w:hAnsiTheme="minorHAnsi" w:cstheme="minorHAnsi"/>
        </w:rPr>
      </w:pPr>
      <w:r w:rsidRPr="00C94B88">
        <w:rPr>
          <w:rFonts w:asciiTheme="minorHAnsi" w:hAnsiTheme="minorHAnsi" w:cstheme="minorHAnsi"/>
        </w:rPr>
        <w:t>During the FY 202</w:t>
      </w:r>
      <w:r w:rsidR="00AF1B2A" w:rsidRPr="00C94B88">
        <w:rPr>
          <w:rFonts w:asciiTheme="minorHAnsi" w:hAnsiTheme="minorHAnsi" w:cstheme="minorHAnsi"/>
        </w:rPr>
        <w:t>5</w:t>
      </w:r>
      <w:r w:rsidRPr="00C94B88">
        <w:rPr>
          <w:rFonts w:asciiTheme="minorHAnsi" w:hAnsiTheme="minorHAnsi" w:cstheme="minorHAnsi"/>
        </w:rPr>
        <w:t xml:space="preserve"> case file review, OSHA did not identify any </w:t>
      </w:r>
      <w:r w:rsidR="0010350A" w:rsidRPr="00C94B88">
        <w:rPr>
          <w:rFonts w:asciiTheme="minorHAnsi" w:hAnsiTheme="minorHAnsi" w:cstheme="minorHAnsi"/>
        </w:rPr>
        <w:t>trends</w:t>
      </w:r>
      <w:r w:rsidRPr="00C94B88">
        <w:rPr>
          <w:rFonts w:asciiTheme="minorHAnsi" w:hAnsiTheme="minorHAnsi" w:cstheme="minorHAnsi"/>
        </w:rPr>
        <w:t xml:space="preserve"> related to abatement. </w:t>
      </w:r>
      <w:r w:rsidR="001B38C2" w:rsidRPr="00C94B88">
        <w:rPr>
          <w:rFonts w:asciiTheme="minorHAnsi" w:hAnsiTheme="minorHAnsi" w:cstheme="minorHAnsi"/>
        </w:rPr>
        <w:t xml:space="preserve"> </w:t>
      </w:r>
      <w:r w:rsidRPr="00C94B88">
        <w:rPr>
          <w:rFonts w:asciiTheme="minorHAnsi" w:hAnsiTheme="minorHAnsi" w:cstheme="minorHAnsi"/>
        </w:rPr>
        <w:t xml:space="preserve">All abatement periods were appropriate, and </w:t>
      </w:r>
      <w:r w:rsidR="00F51F0D">
        <w:rPr>
          <w:rFonts w:asciiTheme="minorHAnsi" w:hAnsiTheme="minorHAnsi" w:cstheme="minorHAnsi"/>
        </w:rPr>
        <w:t xml:space="preserve">case </w:t>
      </w:r>
      <w:r w:rsidR="0010350A" w:rsidRPr="00C94B88">
        <w:rPr>
          <w:rFonts w:asciiTheme="minorHAnsi" w:hAnsiTheme="minorHAnsi" w:cstheme="minorHAnsi"/>
        </w:rPr>
        <w:t xml:space="preserve">files had </w:t>
      </w:r>
      <w:r w:rsidRPr="00C94B88">
        <w:rPr>
          <w:rFonts w:asciiTheme="minorHAnsi" w:hAnsiTheme="minorHAnsi" w:cstheme="minorHAnsi"/>
        </w:rPr>
        <w:t>adequate verification or evidence of abatement.</w:t>
      </w:r>
    </w:p>
    <w:p w14:paraId="4DA68FE4" w14:textId="77777777" w:rsidR="00BB06B7" w:rsidRPr="00BF1B0C" w:rsidRDefault="00BB06B7" w:rsidP="00BB06B7">
      <w:pPr>
        <w:widowControl/>
        <w:kinsoku w:val="0"/>
        <w:overflowPunct w:val="0"/>
        <w:ind w:right="156"/>
        <w:rPr>
          <w:rFonts w:asciiTheme="minorHAnsi" w:hAnsiTheme="minorHAnsi" w:cstheme="minorHAnsi"/>
          <w:highlight w:val="yellow"/>
        </w:rPr>
      </w:pPr>
    </w:p>
    <w:p w14:paraId="6C705A00" w14:textId="618E77A0" w:rsidR="00BB06B7" w:rsidRPr="00C94B88" w:rsidRDefault="00BB615B" w:rsidP="00525A17">
      <w:pPr>
        <w:rPr>
          <w:rFonts w:asciiTheme="minorHAnsi" w:hAnsiTheme="minorHAnsi" w:cstheme="minorHAnsi"/>
        </w:rPr>
      </w:pPr>
      <w:r w:rsidRPr="00C94B88">
        <w:rPr>
          <w:rFonts w:asciiTheme="minorHAnsi" w:hAnsiTheme="minorHAnsi" w:cstheme="minorHAnsi"/>
        </w:rPr>
        <w:t xml:space="preserve">f.  </w:t>
      </w:r>
      <w:r w:rsidR="00BB06B7" w:rsidRPr="00C94B88">
        <w:rPr>
          <w:rFonts w:asciiTheme="minorHAnsi" w:hAnsiTheme="minorHAnsi" w:cstheme="minorHAnsi"/>
        </w:rPr>
        <w:t xml:space="preserve">Worker and Union Involvement </w:t>
      </w:r>
    </w:p>
    <w:p w14:paraId="0EADD07C" w14:textId="77777777" w:rsidR="00BB615B" w:rsidRPr="00C94B88" w:rsidRDefault="00BB615B" w:rsidP="00BB06B7">
      <w:pPr>
        <w:widowControl/>
        <w:kinsoku w:val="0"/>
        <w:overflowPunct w:val="0"/>
        <w:rPr>
          <w:rFonts w:asciiTheme="minorHAnsi" w:hAnsiTheme="minorHAnsi" w:cstheme="minorHAnsi"/>
        </w:rPr>
      </w:pPr>
    </w:p>
    <w:p w14:paraId="367637A7" w14:textId="1AA8F365" w:rsidR="00BB06B7" w:rsidRPr="00C94B88" w:rsidRDefault="00BB06B7" w:rsidP="00BB06B7">
      <w:pPr>
        <w:widowControl/>
        <w:kinsoku w:val="0"/>
        <w:overflowPunct w:val="0"/>
        <w:rPr>
          <w:rFonts w:asciiTheme="minorHAnsi" w:hAnsiTheme="minorHAnsi" w:cstheme="minorHAnsi"/>
          <w:spacing w:val="-2"/>
        </w:rPr>
      </w:pPr>
      <w:r w:rsidRPr="00C94B88">
        <w:rPr>
          <w:rFonts w:asciiTheme="minorHAnsi" w:hAnsiTheme="minorHAnsi" w:cstheme="minorHAnsi"/>
        </w:rPr>
        <w:t>Title 26, Chapter 3, Section 44a of the M.R.S.A. provides the opportunity</w:t>
      </w:r>
      <w:r w:rsidRPr="00C94B88">
        <w:rPr>
          <w:rFonts w:asciiTheme="minorHAnsi" w:hAnsiTheme="minorHAnsi" w:cstheme="minorHAnsi"/>
          <w:spacing w:val="-2"/>
        </w:rPr>
        <w:t xml:space="preserve"> </w:t>
      </w:r>
      <w:r w:rsidRPr="00C94B88">
        <w:rPr>
          <w:rFonts w:asciiTheme="minorHAnsi" w:hAnsiTheme="minorHAnsi" w:cstheme="minorHAnsi"/>
        </w:rPr>
        <w:t>for employer and worker representatives to accompany</w:t>
      </w:r>
      <w:r w:rsidRPr="00C94B88">
        <w:rPr>
          <w:rFonts w:asciiTheme="minorHAnsi" w:hAnsiTheme="minorHAnsi" w:cstheme="minorHAnsi"/>
          <w:spacing w:val="-4"/>
        </w:rPr>
        <w:t xml:space="preserve"> </w:t>
      </w:r>
      <w:r w:rsidRPr="00C94B88">
        <w:rPr>
          <w:rFonts w:asciiTheme="minorHAnsi" w:hAnsiTheme="minorHAnsi" w:cstheme="minorHAnsi"/>
        </w:rPr>
        <w:t xml:space="preserve">the MEOSH </w:t>
      </w:r>
      <w:r w:rsidR="00661820">
        <w:rPr>
          <w:rFonts w:asciiTheme="minorHAnsi" w:hAnsiTheme="minorHAnsi" w:cstheme="minorHAnsi"/>
        </w:rPr>
        <w:t>CSHO</w:t>
      </w:r>
      <w:r w:rsidRPr="00C94B88">
        <w:rPr>
          <w:rFonts w:asciiTheme="minorHAnsi" w:hAnsiTheme="minorHAnsi" w:cstheme="minorHAnsi"/>
        </w:rPr>
        <w:t xml:space="preserve"> for the purpose of aiding</w:t>
      </w:r>
      <w:r w:rsidRPr="00C94B88">
        <w:rPr>
          <w:rFonts w:asciiTheme="minorHAnsi" w:hAnsiTheme="minorHAnsi" w:cstheme="minorHAnsi"/>
          <w:spacing w:val="-2"/>
        </w:rPr>
        <w:t xml:space="preserve"> </w:t>
      </w:r>
      <w:r w:rsidRPr="00C94B88">
        <w:rPr>
          <w:rFonts w:asciiTheme="minorHAnsi" w:hAnsiTheme="minorHAnsi" w:cstheme="minorHAnsi"/>
        </w:rPr>
        <w:t>in the inspection.</w:t>
      </w:r>
      <w:r w:rsidRPr="00C94B88">
        <w:rPr>
          <w:rFonts w:asciiTheme="minorHAnsi" w:hAnsiTheme="minorHAnsi" w:cstheme="minorHAnsi"/>
          <w:spacing w:val="64"/>
        </w:rPr>
        <w:t xml:space="preserve"> </w:t>
      </w:r>
      <w:r w:rsidRPr="00C94B88">
        <w:rPr>
          <w:rFonts w:asciiTheme="minorHAnsi" w:hAnsiTheme="minorHAnsi" w:cstheme="minorHAnsi"/>
        </w:rPr>
        <w:t xml:space="preserve">When there is no authorized worker representative, the </w:t>
      </w:r>
      <w:r w:rsidR="00661820">
        <w:rPr>
          <w:rFonts w:asciiTheme="minorHAnsi" w:hAnsiTheme="minorHAnsi" w:cstheme="minorHAnsi"/>
        </w:rPr>
        <w:t>CSHO</w:t>
      </w:r>
      <w:r w:rsidRPr="00C94B88">
        <w:rPr>
          <w:rFonts w:asciiTheme="minorHAnsi" w:hAnsiTheme="minorHAnsi" w:cstheme="minorHAnsi"/>
        </w:rPr>
        <w:t xml:space="preserve"> </w:t>
      </w:r>
      <w:r w:rsidR="00032E03" w:rsidRPr="00C94B88">
        <w:rPr>
          <w:rFonts w:asciiTheme="minorHAnsi" w:hAnsiTheme="minorHAnsi" w:cstheme="minorHAnsi"/>
        </w:rPr>
        <w:t>is</w:t>
      </w:r>
      <w:r w:rsidRPr="00C94B88">
        <w:rPr>
          <w:rFonts w:asciiTheme="minorHAnsi" w:hAnsiTheme="minorHAnsi" w:cstheme="minorHAnsi"/>
        </w:rPr>
        <w:t xml:space="preserve"> required to consult with a reasonable number of workers concerning</w:t>
      </w:r>
      <w:r w:rsidRPr="00C94B88">
        <w:rPr>
          <w:rFonts w:asciiTheme="minorHAnsi" w:hAnsiTheme="minorHAnsi" w:cstheme="minorHAnsi"/>
          <w:spacing w:val="-2"/>
        </w:rPr>
        <w:t xml:space="preserve"> </w:t>
      </w:r>
      <w:r w:rsidRPr="00C94B88">
        <w:rPr>
          <w:rFonts w:asciiTheme="minorHAnsi" w:hAnsiTheme="minorHAnsi" w:cstheme="minorHAnsi"/>
        </w:rPr>
        <w:t>matters of safety</w:t>
      </w:r>
      <w:r w:rsidRPr="00C94B88">
        <w:rPr>
          <w:rFonts w:asciiTheme="minorHAnsi" w:hAnsiTheme="minorHAnsi" w:cstheme="minorHAnsi"/>
          <w:spacing w:val="-4"/>
        </w:rPr>
        <w:t xml:space="preserve"> </w:t>
      </w:r>
      <w:r w:rsidRPr="00C94B88">
        <w:rPr>
          <w:rFonts w:asciiTheme="minorHAnsi" w:hAnsiTheme="minorHAnsi" w:cstheme="minorHAnsi"/>
        </w:rPr>
        <w:t xml:space="preserve">and health in the </w:t>
      </w:r>
      <w:r w:rsidRPr="00C94B88">
        <w:rPr>
          <w:rFonts w:asciiTheme="minorHAnsi" w:hAnsiTheme="minorHAnsi" w:cstheme="minorHAnsi"/>
          <w:spacing w:val="-2"/>
        </w:rPr>
        <w:t>workplace.</w:t>
      </w:r>
    </w:p>
    <w:p w14:paraId="12564468" w14:textId="77777777" w:rsidR="00BB06B7" w:rsidRPr="00BF1B0C" w:rsidRDefault="00BB06B7" w:rsidP="00BB06B7">
      <w:pPr>
        <w:widowControl/>
        <w:kinsoku w:val="0"/>
        <w:overflowPunct w:val="0"/>
        <w:rPr>
          <w:rFonts w:asciiTheme="minorHAnsi" w:hAnsiTheme="minorHAnsi" w:cstheme="minorHAnsi"/>
          <w:spacing w:val="-2"/>
          <w:highlight w:val="yellow"/>
        </w:rPr>
      </w:pPr>
    </w:p>
    <w:p w14:paraId="524C9144" w14:textId="55DB8051" w:rsidR="00BB06B7" w:rsidRPr="00BF1B0C" w:rsidRDefault="00BB06B7" w:rsidP="00BB06B7">
      <w:pPr>
        <w:widowControl/>
        <w:kinsoku w:val="0"/>
        <w:overflowPunct w:val="0"/>
        <w:rPr>
          <w:rFonts w:asciiTheme="minorHAnsi" w:hAnsiTheme="minorHAnsi" w:cstheme="minorHAnsi"/>
          <w:b/>
          <w:bCs/>
          <w:spacing w:val="-2"/>
        </w:rPr>
      </w:pPr>
      <w:r w:rsidRPr="00BF1B0C">
        <w:rPr>
          <w:rFonts w:asciiTheme="minorHAnsi" w:hAnsiTheme="minorHAnsi" w:cstheme="minorHAnsi"/>
          <w:b/>
          <w:bCs/>
          <w:spacing w:val="-2"/>
        </w:rPr>
        <w:t xml:space="preserve">SAMM 13 – Percent of initial inspections with </w:t>
      </w:r>
      <w:r w:rsidR="00DA4667">
        <w:rPr>
          <w:rFonts w:asciiTheme="minorHAnsi" w:hAnsiTheme="minorHAnsi" w:cstheme="minorHAnsi"/>
          <w:b/>
          <w:bCs/>
          <w:spacing w:val="-2"/>
        </w:rPr>
        <w:t>employee</w:t>
      </w:r>
      <w:r w:rsidRPr="00BF1B0C">
        <w:rPr>
          <w:rFonts w:asciiTheme="minorHAnsi" w:hAnsiTheme="minorHAnsi" w:cstheme="minorHAnsi"/>
          <w:b/>
          <w:bCs/>
          <w:spacing w:val="-2"/>
        </w:rPr>
        <w:t xml:space="preserve"> walk</w:t>
      </w:r>
      <w:r w:rsidR="00DA4667">
        <w:rPr>
          <w:rFonts w:asciiTheme="minorHAnsi" w:hAnsiTheme="minorHAnsi" w:cstheme="minorHAnsi"/>
          <w:b/>
          <w:bCs/>
          <w:spacing w:val="-2"/>
        </w:rPr>
        <w:t xml:space="preserve"> </w:t>
      </w:r>
      <w:r w:rsidRPr="00BF1B0C">
        <w:rPr>
          <w:rFonts w:asciiTheme="minorHAnsi" w:hAnsiTheme="minorHAnsi" w:cstheme="minorHAnsi"/>
          <w:b/>
          <w:bCs/>
          <w:spacing w:val="-2"/>
        </w:rPr>
        <w:t xml:space="preserve">around representation or </w:t>
      </w:r>
      <w:r w:rsidR="00DA4667">
        <w:rPr>
          <w:rFonts w:asciiTheme="minorHAnsi" w:hAnsiTheme="minorHAnsi" w:cstheme="minorHAnsi"/>
          <w:b/>
          <w:bCs/>
          <w:spacing w:val="-2"/>
        </w:rPr>
        <w:t xml:space="preserve">employee </w:t>
      </w:r>
      <w:r w:rsidRPr="00BF1B0C">
        <w:rPr>
          <w:rFonts w:asciiTheme="minorHAnsi" w:hAnsiTheme="minorHAnsi" w:cstheme="minorHAnsi"/>
          <w:b/>
          <w:bCs/>
          <w:spacing w:val="-2"/>
        </w:rPr>
        <w:t>interview</w:t>
      </w:r>
    </w:p>
    <w:p w14:paraId="5E6DC52D" w14:textId="77777777" w:rsidR="00BB06B7" w:rsidRPr="00BF1B0C" w:rsidRDefault="00BB06B7" w:rsidP="00BB06B7">
      <w:pPr>
        <w:widowControl/>
        <w:kinsoku w:val="0"/>
        <w:overflowPunct w:val="0"/>
        <w:ind w:left="40"/>
        <w:rPr>
          <w:rFonts w:asciiTheme="minorHAnsi" w:hAnsiTheme="minorHAnsi" w:cstheme="minorHAnsi"/>
          <w:b/>
          <w:bCs/>
          <w:spacing w:val="-2"/>
        </w:rPr>
      </w:pPr>
    </w:p>
    <w:p w14:paraId="343249A2" w14:textId="4B0B7615" w:rsidR="00BB06B7" w:rsidRPr="00BF1B0C" w:rsidRDefault="00BB06B7" w:rsidP="00BB06B7">
      <w:pPr>
        <w:widowControl/>
        <w:kinsoku w:val="0"/>
        <w:overflowPunct w:val="0"/>
        <w:rPr>
          <w:rFonts w:asciiTheme="minorHAnsi" w:hAnsiTheme="minorHAnsi" w:cstheme="minorHAnsi"/>
          <w:spacing w:val="-2"/>
        </w:rPr>
      </w:pPr>
      <w:r w:rsidRPr="00BF1B0C">
        <w:rPr>
          <w:rFonts w:asciiTheme="minorHAnsi" w:hAnsiTheme="minorHAnsi" w:cstheme="minorHAnsi"/>
          <w:spacing w:val="-2"/>
          <w:u w:val="single"/>
        </w:rPr>
        <w:t>Discussion of State Plan Data and FRL</w:t>
      </w:r>
      <w:r w:rsidRPr="00BF1B0C">
        <w:rPr>
          <w:rFonts w:asciiTheme="minorHAnsi" w:hAnsiTheme="minorHAnsi" w:cstheme="minorHAnsi"/>
          <w:spacing w:val="-2"/>
        </w:rPr>
        <w:t xml:space="preserve">: The FRL of 100 percent </w:t>
      </w:r>
      <w:r w:rsidR="00BE0C57" w:rsidRPr="00BF1B0C">
        <w:rPr>
          <w:rFonts w:asciiTheme="minorHAnsi" w:hAnsiTheme="minorHAnsi" w:cstheme="minorHAnsi"/>
          <w:spacing w:val="-2"/>
        </w:rPr>
        <w:t>wa</w:t>
      </w:r>
      <w:r w:rsidRPr="00BF1B0C">
        <w:rPr>
          <w:rFonts w:asciiTheme="minorHAnsi" w:hAnsiTheme="minorHAnsi" w:cstheme="minorHAnsi"/>
          <w:spacing w:val="-2"/>
        </w:rPr>
        <w:t>s fixed for all State Plans.</w:t>
      </w:r>
      <w:r w:rsidR="001B38C2" w:rsidRPr="00BF1B0C">
        <w:rPr>
          <w:rFonts w:asciiTheme="minorHAnsi" w:hAnsiTheme="minorHAnsi" w:cstheme="minorHAnsi"/>
          <w:spacing w:val="-2"/>
        </w:rPr>
        <w:t xml:space="preserve"> </w:t>
      </w:r>
      <w:r w:rsidRPr="00BF1B0C">
        <w:rPr>
          <w:rFonts w:asciiTheme="minorHAnsi" w:hAnsiTheme="minorHAnsi" w:cstheme="minorHAnsi"/>
          <w:spacing w:val="-2"/>
        </w:rPr>
        <w:t xml:space="preserve"> In FY 202</w:t>
      </w:r>
      <w:r w:rsidR="00DE6EF1" w:rsidRPr="00BF1B0C">
        <w:rPr>
          <w:rFonts w:asciiTheme="minorHAnsi" w:hAnsiTheme="minorHAnsi" w:cstheme="minorHAnsi"/>
          <w:spacing w:val="-2"/>
        </w:rPr>
        <w:t>5</w:t>
      </w:r>
      <w:r w:rsidRPr="00BF1B0C">
        <w:rPr>
          <w:rFonts w:asciiTheme="minorHAnsi" w:hAnsiTheme="minorHAnsi" w:cstheme="minorHAnsi"/>
          <w:spacing w:val="-2"/>
        </w:rPr>
        <w:t>, MEOSH</w:t>
      </w:r>
      <w:r w:rsidR="00DA4667">
        <w:rPr>
          <w:rFonts w:asciiTheme="minorHAnsi" w:hAnsiTheme="minorHAnsi" w:cstheme="minorHAnsi"/>
          <w:spacing w:val="-2"/>
        </w:rPr>
        <w:t>’s result was</w:t>
      </w:r>
      <w:r w:rsidRPr="00BF1B0C">
        <w:rPr>
          <w:rFonts w:asciiTheme="minorHAnsi" w:hAnsiTheme="minorHAnsi" w:cstheme="minorHAnsi"/>
          <w:spacing w:val="-2"/>
        </w:rPr>
        <w:t xml:space="preserve"> 100</w:t>
      </w:r>
      <w:r w:rsidR="00DA4667">
        <w:rPr>
          <w:rFonts w:asciiTheme="minorHAnsi" w:hAnsiTheme="minorHAnsi" w:cstheme="minorHAnsi"/>
          <w:spacing w:val="-2"/>
        </w:rPr>
        <w:t xml:space="preserve"> percent</w:t>
      </w:r>
      <w:r w:rsidRPr="00BF1B0C">
        <w:rPr>
          <w:rFonts w:asciiTheme="minorHAnsi" w:hAnsiTheme="minorHAnsi" w:cstheme="minorHAnsi"/>
          <w:spacing w:val="-2"/>
        </w:rPr>
        <w:t>.</w:t>
      </w:r>
    </w:p>
    <w:p w14:paraId="083F901D" w14:textId="77777777" w:rsidR="00BB06B7" w:rsidRPr="00BF1B0C" w:rsidRDefault="00BB06B7" w:rsidP="00BB06B7">
      <w:pPr>
        <w:widowControl/>
        <w:kinsoku w:val="0"/>
        <w:overflowPunct w:val="0"/>
        <w:ind w:left="40"/>
        <w:rPr>
          <w:rFonts w:asciiTheme="minorHAnsi" w:hAnsiTheme="minorHAnsi" w:cstheme="minorHAnsi"/>
          <w:spacing w:val="-2"/>
        </w:rPr>
      </w:pPr>
    </w:p>
    <w:p w14:paraId="41BA1E87" w14:textId="664E382C" w:rsidR="00BB06B7" w:rsidRPr="00BF1B0C" w:rsidRDefault="00BB06B7" w:rsidP="00BB06B7">
      <w:pPr>
        <w:widowControl/>
        <w:kinsoku w:val="0"/>
        <w:overflowPunct w:val="0"/>
        <w:rPr>
          <w:rFonts w:asciiTheme="minorHAnsi" w:hAnsiTheme="minorHAnsi" w:cstheme="minorHAnsi"/>
        </w:rPr>
      </w:pPr>
      <w:r w:rsidRPr="00BF1B0C">
        <w:rPr>
          <w:rFonts w:asciiTheme="minorHAnsi" w:hAnsiTheme="minorHAnsi" w:cstheme="minorHAnsi"/>
          <w:spacing w:val="-2"/>
          <w:u w:val="single"/>
        </w:rPr>
        <w:t>Explanation</w:t>
      </w:r>
      <w:r w:rsidRPr="00BF1B0C">
        <w:rPr>
          <w:rFonts w:asciiTheme="minorHAnsi" w:hAnsiTheme="minorHAnsi" w:cstheme="minorHAnsi"/>
          <w:spacing w:val="-2"/>
        </w:rPr>
        <w:t xml:space="preserve">: </w:t>
      </w:r>
      <w:r w:rsidR="00DA4667">
        <w:rPr>
          <w:rFonts w:asciiTheme="minorHAnsi" w:hAnsiTheme="minorHAnsi" w:cstheme="minorHAnsi"/>
          <w:spacing w:val="-2"/>
        </w:rPr>
        <w:t>The State Plan met the FRL for SAMM 13</w:t>
      </w:r>
      <w:r w:rsidRPr="00BF1B0C">
        <w:rPr>
          <w:rFonts w:asciiTheme="minorHAnsi" w:hAnsiTheme="minorHAnsi" w:cstheme="minorHAnsi"/>
          <w:spacing w:val="-2"/>
        </w:rPr>
        <w:t>.</w:t>
      </w:r>
    </w:p>
    <w:p w14:paraId="4C05CBC5" w14:textId="77777777" w:rsidR="00A4310F" w:rsidRPr="00BF1B0C" w:rsidRDefault="00A4310F" w:rsidP="00A4310F">
      <w:pPr>
        <w:rPr>
          <w:rFonts w:asciiTheme="minorHAnsi" w:hAnsiTheme="minorHAnsi" w:cstheme="minorHAnsi"/>
          <w:b/>
          <w:smallCaps/>
          <w:highlight w:val="yellow"/>
        </w:rPr>
      </w:pPr>
    </w:p>
    <w:p w14:paraId="765443C5" w14:textId="531E3997" w:rsidR="00BB06B7" w:rsidRPr="00727955" w:rsidRDefault="00782EEC" w:rsidP="00525A17">
      <w:pPr>
        <w:pStyle w:val="ListParagraph"/>
        <w:numPr>
          <w:ilvl w:val="0"/>
          <w:numId w:val="57"/>
        </w:numPr>
        <w:tabs>
          <w:tab w:val="left" w:pos="1530"/>
          <w:tab w:val="left" w:pos="1800"/>
        </w:tabs>
        <w:spacing w:after="0" w:line="240" w:lineRule="auto"/>
        <w:ind w:left="360"/>
        <w:contextualSpacing w:val="0"/>
        <w:rPr>
          <w:rFonts w:asciiTheme="minorHAnsi" w:hAnsiTheme="minorHAnsi" w:cstheme="minorHAnsi"/>
          <w:b/>
          <w:smallCaps/>
        </w:rPr>
      </w:pPr>
      <w:r w:rsidRPr="00727955">
        <w:rPr>
          <w:rFonts w:asciiTheme="minorHAnsi" w:hAnsiTheme="minorHAnsi" w:cstheme="minorHAnsi"/>
          <w:b/>
          <w:smallCaps/>
        </w:rPr>
        <w:t>REVIEW PROCEDURES</w:t>
      </w:r>
    </w:p>
    <w:p w14:paraId="33191583" w14:textId="77777777" w:rsidR="0073103C" w:rsidRPr="00727955" w:rsidRDefault="0073103C" w:rsidP="00525A17">
      <w:pPr>
        <w:tabs>
          <w:tab w:val="left" w:pos="1530"/>
          <w:tab w:val="left" w:pos="1800"/>
        </w:tabs>
        <w:rPr>
          <w:rFonts w:asciiTheme="minorHAnsi" w:hAnsiTheme="minorHAnsi" w:cstheme="minorHAnsi"/>
          <w:b/>
          <w:smallCaps/>
        </w:rPr>
      </w:pPr>
    </w:p>
    <w:p w14:paraId="5528C255" w14:textId="016362E5" w:rsidR="00782EEC" w:rsidRPr="00727955" w:rsidRDefault="0073103C" w:rsidP="00525A17">
      <w:pPr>
        <w:tabs>
          <w:tab w:val="left" w:pos="1170"/>
        </w:tabs>
        <w:rPr>
          <w:rFonts w:asciiTheme="minorHAnsi" w:hAnsiTheme="minorHAnsi" w:cstheme="minorHAnsi"/>
        </w:rPr>
      </w:pPr>
      <w:r w:rsidRPr="00727955">
        <w:rPr>
          <w:rFonts w:asciiTheme="minorHAnsi" w:hAnsiTheme="minorHAnsi" w:cstheme="minorHAnsi"/>
        </w:rPr>
        <w:t xml:space="preserve"> a.  </w:t>
      </w:r>
      <w:r w:rsidR="00782EEC" w:rsidRPr="00727955">
        <w:rPr>
          <w:rFonts w:asciiTheme="minorHAnsi" w:hAnsiTheme="minorHAnsi" w:cstheme="minorHAnsi"/>
        </w:rPr>
        <w:t>Informal Conferences</w:t>
      </w:r>
    </w:p>
    <w:p w14:paraId="5E3830AB" w14:textId="77777777" w:rsidR="0073103C" w:rsidRPr="00727955" w:rsidRDefault="0073103C" w:rsidP="00BB06B7">
      <w:pPr>
        <w:widowControl/>
        <w:kinsoku w:val="0"/>
        <w:overflowPunct w:val="0"/>
        <w:ind w:left="40" w:right="110"/>
        <w:rPr>
          <w:rFonts w:asciiTheme="minorHAnsi" w:hAnsiTheme="minorHAnsi" w:cstheme="minorHAnsi"/>
        </w:rPr>
      </w:pPr>
    </w:p>
    <w:p w14:paraId="51686FDF" w14:textId="069CC1A8" w:rsidR="00EE60DE" w:rsidRPr="00BF1B0C" w:rsidRDefault="00BB06B7" w:rsidP="00BB06B7">
      <w:pPr>
        <w:widowControl/>
        <w:kinsoku w:val="0"/>
        <w:overflowPunct w:val="0"/>
        <w:ind w:left="40" w:right="110"/>
        <w:rPr>
          <w:rFonts w:asciiTheme="minorHAnsi" w:hAnsiTheme="minorHAnsi" w:cstheme="minorHAnsi"/>
          <w:spacing w:val="63"/>
        </w:rPr>
      </w:pPr>
      <w:r w:rsidRPr="00727955">
        <w:rPr>
          <w:rFonts w:asciiTheme="minorHAnsi" w:hAnsiTheme="minorHAnsi" w:cstheme="minorHAnsi"/>
        </w:rPr>
        <w:t>Under</w:t>
      </w:r>
      <w:r w:rsidRPr="00727955">
        <w:rPr>
          <w:rFonts w:asciiTheme="minorHAnsi" w:hAnsiTheme="minorHAnsi" w:cstheme="minorHAnsi"/>
          <w:spacing w:val="-1"/>
        </w:rPr>
        <w:t xml:space="preserve"> </w:t>
      </w:r>
      <w:r w:rsidRPr="00727955">
        <w:rPr>
          <w:rFonts w:asciiTheme="minorHAnsi" w:hAnsiTheme="minorHAnsi" w:cstheme="minorHAnsi"/>
        </w:rPr>
        <w:t>MEOSH’s procedures, an employer</w:t>
      </w:r>
      <w:r w:rsidRPr="00727955">
        <w:rPr>
          <w:rFonts w:asciiTheme="minorHAnsi" w:hAnsiTheme="minorHAnsi" w:cstheme="minorHAnsi"/>
          <w:spacing w:val="-1"/>
        </w:rPr>
        <w:t xml:space="preserve"> </w:t>
      </w:r>
      <w:r w:rsidRPr="00727955">
        <w:rPr>
          <w:rFonts w:asciiTheme="minorHAnsi" w:hAnsiTheme="minorHAnsi" w:cstheme="minorHAnsi"/>
        </w:rPr>
        <w:t>may</w:t>
      </w:r>
      <w:r w:rsidRPr="00727955">
        <w:rPr>
          <w:rFonts w:asciiTheme="minorHAnsi" w:hAnsiTheme="minorHAnsi" w:cstheme="minorHAnsi"/>
          <w:spacing w:val="-5"/>
        </w:rPr>
        <w:t xml:space="preserve"> </w:t>
      </w:r>
      <w:r w:rsidRPr="00727955">
        <w:rPr>
          <w:rFonts w:asciiTheme="minorHAnsi" w:hAnsiTheme="minorHAnsi" w:cstheme="minorHAnsi"/>
        </w:rPr>
        <w:t>file</w:t>
      </w:r>
      <w:r w:rsidRPr="00727955">
        <w:rPr>
          <w:rFonts w:asciiTheme="minorHAnsi" w:hAnsiTheme="minorHAnsi" w:cstheme="minorHAnsi"/>
          <w:spacing w:val="-1"/>
        </w:rPr>
        <w:t xml:space="preserve"> </w:t>
      </w:r>
      <w:r w:rsidRPr="00727955">
        <w:rPr>
          <w:rFonts w:asciiTheme="minorHAnsi" w:hAnsiTheme="minorHAnsi" w:cstheme="minorHAnsi"/>
        </w:rPr>
        <w:t xml:space="preserve">an appeal </w:t>
      </w:r>
      <w:r w:rsidR="008E1E19" w:rsidRPr="00727955">
        <w:rPr>
          <w:rFonts w:asciiTheme="minorHAnsi" w:hAnsiTheme="minorHAnsi" w:cstheme="minorHAnsi"/>
        </w:rPr>
        <w:t>for</w:t>
      </w:r>
      <w:r w:rsidRPr="00727955">
        <w:rPr>
          <w:rFonts w:asciiTheme="minorHAnsi" w:hAnsiTheme="minorHAnsi" w:cstheme="minorHAnsi"/>
          <w:spacing w:val="-1"/>
        </w:rPr>
        <w:t xml:space="preserve"> </w:t>
      </w:r>
      <w:r w:rsidRPr="00727955">
        <w:rPr>
          <w:rFonts w:asciiTheme="minorHAnsi" w:hAnsiTheme="minorHAnsi" w:cstheme="minorHAnsi"/>
        </w:rPr>
        <w:t>a citation within 15 business days of</w:t>
      </w:r>
      <w:r w:rsidRPr="00727955">
        <w:rPr>
          <w:rFonts w:asciiTheme="minorHAnsi" w:hAnsiTheme="minorHAnsi" w:cstheme="minorHAnsi"/>
          <w:spacing w:val="-1"/>
        </w:rPr>
        <w:t xml:space="preserve"> </w:t>
      </w:r>
      <w:r w:rsidRPr="00727955">
        <w:rPr>
          <w:rFonts w:asciiTheme="minorHAnsi" w:hAnsiTheme="minorHAnsi" w:cstheme="minorHAnsi"/>
        </w:rPr>
        <w:t>its receipt.</w:t>
      </w:r>
      <w:r w:rsidRPr="00727955">
        <w:rPr>
          <w:rFonts w:asciiTheme="minorHAnsi" w:hAnsiTheme="minorHAnsi" w:cstheme="minorHAnsi"/>
          <w:spacing w:val="63"/>
        </w:rPr>
        <w:t xml:space="preserve"> </w:t>
      </w:r>
      <w:r w:rsidRPr="00727955">
        <w:rPr>
          <w:rFonts w:asciiTheme="minorHAnsi" w:hAnsiTheme="minorHAnsi" w:cstheme="minorHAnsi"/>
        </w:rPr>
        <w:t>If</w:t>
      </w:r>
      <w:r w:rsidRPr="00727955">
        <w:rPr>
          <w:rFonts w:asciiTheme="minorHAnsi" w:hAnsiTheme="minorHAnsi" w:cstheme="minorHAnsi"/>
          <w:spacing w:val="-1"/>
        </w:rPr>
        <w:t xml:space="preserve"> </w:t>
      </w:r>
      <w:r w:rsidRPr="00727955">
        <w:rPr>
          <w:rFonts w:asciiTheme="minorHAnsi" w:hAnsiTheme="minorHAnsi" w:cstheme="minorHAnsi"/>
        </w:rPr>
        <w:t>an appeal is filed, then the</w:t>
      </w:r>
      <w:r w:rsidRPr="00727955">
        <w:rPr>
          <w:rFonts w:asciiTheme="minorHAnsi" w:hAnsiTheme="minorHAnsi" w:cstheme="minorHAnsi"/>
          <w:spacing w:val="-1"/>
        </w:rPr>
        <w:t xml:space="preserve"> </w:t>
      </w:r>
      <w:r w:rsidR="0031187B">
        <w:rPr>
          <w:rFonts w:asciiTheme="minorHAnsi" w:hAnsiTheme="minorHAnsi" w:cstheme="minorHAnsi"/>
          <w:spacing w:val="-1"/>
        </w:rPr>
        <w:t xml:space="preserve">MEOSH </w:t>
      </w:r>
      <w:r w:rsidRPr="00727955">
        <w:rPr>
          <w:rFonts w:asciiTheme="minorHAnsi" w:hAnsiTheme="minorHAnsi" w:cstheme="minorHAnsi"/>
        </w:rPr>
        <w:t>director</w:t>
      </w:r>
      <w:r w:rsidRPr="00727955">
        <w:rPr>
          <w:rFonts w:asciiTheme="minorHAnsi" w:hAnsiTheme="minorHAnsi" w:cstheme="minorHAnsi"/>
          <w:spacing w:val="-1"/>
        </w:rPr>
        <w:t xml:space="preserve"> </w:t>
      </w:r>
      <w:r w:rsidRPr="00727955">
        <w:rPr>
          <w:rFonts w:asciiTheme="minorHAnsi" w:hAnsiTheme="minorHAnsi" w:cstheme="minorHAnsi"/>
        </w:rPr>
        <w:t>will set up a</w:t>
      </w:r>
      <w:r w:rsidRPr="00727955">
        <w:rPr>
          <w:rFonts w:asciiTheme="minorHAnsi" w:hAnsiTheme="minorHAnsi" w:cstheme="minorHAnsi"/>
          <w:spacing w:val="-1"/>
        </w:rPr>
        <w:t xml:space="preserve"> </w:t>
      </w:r>
      <w:r w:rsidRPr="00727955">
        <w:rPr>
          <w:rFonts w:asciiTheme="minorHAnsi" w:hAnsiTheme="minorHAnsi" w:cstheme="minorHAnsi"/>
        </w:rPr>
        <w:t>hearing</w:t>
      </w:r>
      <w:r w:rsidRPr="00727955">
        <w:rPr>
          <w:rFonts w:asciiTheme="minorHAnsi" w:hAnsiTheme="minorHAnsi" w:cstheme="minorHAnsi"/>
          <w:spacing w:val="-3"/>
        </w:rPr>
        <w:t xml:space="preserve"> </w:t>
      </w:r>
      <w:r w:rsidRPr="00727955">
        <w:rPr>
          <w:rFonts w:asciiTheme="minorHAnsi" w:hAnsiTheme="minorHAnsi" w:cstheme="minorHAnsi"/>
        </w:rPr>
        <w:t>with the Board.</w:t>
      </w:r>
      <w:r w:rsidRPr="00727955">
        <w:rPr>
          <w:rFonts w:asciiTheme="minorHAnsi" w:hAnsiTheme="minorHAnsi" w:cstheme="minorHAnsi"/>
          <w:spacing w:val="61"/>
        </w:rPr>
        <w:t xml:space="preserve"> </w:t>
      </w:r>
      <w:r w:rsidRPr="00727955">
        <w:rPr>
          <w:rFonts w:asciiTheme="minorHAnsi" w:hAnsiTheme="minorHAnsi" w:cstheme="minorHAnsi"/>
        </w:rPr>
        <w:t>All proposed penalties will be</w:t>
      </w:r>
      <w:r w:rsidRPr="00727955">
        <w:rPr>
          <w:rFonts w:asciiTheme="minorHAnsi" w:hAnsiTheme="minorHAnsi" w:cstheme="minorHAnsi"/>
          <w:spacing w:val="-1"/>
        </w:rPr>
        <w:t xml:space="preserve"> </w:t>
      </w:r>
      <w:r w:rsidRPr="00727955">
        <w:rPr>
          <w:rFonts w:asciiTheme="minorHAnsi" w:hAnsiTheme="minorHAnsi" w:cstheme="minorHAnsi"/>
        </w:rPr>
        <w:t>stayed until after</w:t>
      </w:r>
      <w:r w:rsidRPr="00727955">
        <w:rPr>
          <w:rFonts w:asciiTheme="minorHAnsi" w:hAnsiTheme="minorHAnsi" w:cstheme="minorHAnsi"/>
          <w:spacing w:val="-1"/>
        </w:rPr>
        <w:t xml:space="preserve"> </w:t>
      </w:r>
      <w:r w:rsidRPr="00727955">
        <w:rPr>
          <w:rFonts w:asciiTheme="minorHAnsi" w:hAnsiTheme="minorHAnsi" w:cstheme="minorHAnsi"/>
        </w:rPr>
        <w:t>the</w:t>
      </w:r>
      <w:r w:rsidRPr="00727955">
        <w:rPr>
          <w:rFonts w:asciiTheme="minorHAnsi" w:hAnsiTheme="minorHAnsi" w:cstheme="minorHAnsi"/>
          <w:spacing w:val="-1"/>
        </w:rPr>
        <w:t xml:space="preserve"> </w:t>
      </w:r>
      <w:r w:rsidRPr="00727955">
        <w:rPr>
          <w:rFonts w:asciiTheme="minorHAnsi" w:hAnsiTheme="minorHAnsi" w:cstheme="minorHAnsi"/>
        </w:rPr>
        <w:t>formal appeal is heard.</w:t>
      </w:r>
      <w:r w:rsidRPr="00727955">
        <w:rPr>
          <w:rFonts w:asciiTheme="minorHAnsi" w:hAnsiTheme="minorHAnsi" w:cstheme="minorHAnsi"/>
          <w:spacing w:val="63"/>
        </w:rPr>
        <w:t xml:space="preserve"> </w:t>
      </w:r>
      <w:r w:rsidR="00EE60DE" w:rsidRPr="00727955">
        <w:rPr>
          <w:rFonts w:asciiTheme="minorHAnsi" w:hAnsiTheme="minorHAnsi" w:cstheme="minorHAnsi"/>
        </w:rPr>
        <w:t xml:space="preserve">All interested parties are allowed to participate in the hearing and introduce evidence. </w:t>
      </w:r>
      <w:r w:rsidR="00514ABA" w:rsidRPr="00727955">
        <w:rPr>
          <w:rFonts w:asciiTheme="minorHAnsi" w:hAnsiTheme="minorHAnsi" w:cstheme="minorHAnsi"/>
        </w:rPr>
        <w:t xml:space="preserve"> </w:t>
      </w:r>
      <w:r w:rsidR="00545828" w:rsidRPr="00727955">
        <w:rPr>
          <w:rFonts w:asciiTheme="minorHAnsi" w:hAnsiTheme="minorHAnsi" w:cstheme="minorHAnsi"/>
        </w:rPr>
        <w:t>The Board</w:t>
      </w:r>
      <w:r w:rsidR="00EE60DE" w:rsidRPr="00727955">
        <w:rPr>
          <w:rFonts w:asciiTheme="minorHAnsi" w:hAnsiTheme="minorHAnsi" w:cstheme="minorHAnsi"/>
        </w:rPr>
        <w:t xml:space="preserve"> shall affirm, modify, or vacate the citation or proposed penalty or direct other appropriate relief. </w:t>
      </w:r>
      <w:r w:rsidR="00545828" w:rsidRPr="00727955">
        <w:rPr>
          <w:rFonts w:asciiTheme="minorHAnsi" w:hAnsiTheme="minorHAnsi" w:cstheme="minorHAnsi"/>
        </w:rPr>
        <w:t xml:space="preserve"> </w:t>
      </w:r>
      <w:r w:rsidR="00EE60DE" w:rsidRPr="00727955">
        <w:rPr>
          <w:rFonts w:asciiTheme="minorHAnsi" w:hAnsiTheme="minorHAnsi" w:cstheme="minorHAnsi"/>
        </w:rPr>
        <w:t>Any party adversely affected by a final order or determination by the B</w:t>
      </w:r>
      <w:r w:rsidR="00545828" w:rsidRPr="00727955">
        <w:rPr>
          <w:rFonts w:asciiTheme="minorHAnsi" w:hAnsiTheme="minorHAnsi" w:cstheme="minorHAnsi"/>
        </w:rPr>
        <w:t xml:space="preserve">oard </w:t>
      </w:r>
      <w:r w:rsidR="00EE60DE" w:rsidRPr="00727955">
        <w:rPr>
          <w:rFonts w:asciiTheme="minorHAnsi" w:hAnsiTheme="minorHAnsi" w:cstheme="minorHAnsi"/>
        </w:rPr>
        <w:t>has the right to appeal and obtain judicial review by the Superior Court.</w:t>
      </w:r>
    </w:p>
    <w:p w14:paraId="23FC39FC" w14:textId="77777777" w:rsidR="00EE60DE" w:rsidRPr="00BF1B0C" w:rsidRDefault="00EE60DE" w:rsidP="00BB06B7">
      <w:pPr>
        <w:widowControl/>
        <w:kinsoku w:val="0"/>
        <w:overflowPunct w:val="0"/>
        <w:ind w:left="40" w:right="110"/>
        <w:rPr>
          <w:rFonts w:asciiTheme="minorHAnsi" w:hAnsiTheme="minorHAnsi" w:cstheme="minorHAnsi"/>
          <w:spacing w:val="63"/>
        </w:rPr>
      </w:pPr>
    </w:p>
    <w:p w14:paraId="62CA1F4B" w14:textId="5A81B337" w:rsidR="00BB06B7" w:rsidRPr="00BF1B0C" w:rsidRDefault="00BB06B7" w:rsidP="00FD00BC">
      <w:pPr>
        <w:widowControl/>
        <w:kinsoku w:val="0"/>
        <w:overflowPunct w:val="0"/>
        <w:ind w:right="110"/>
        <w:rPr>
          <w:rFonts w:asciiTheme="minorHAnsi" w:hAnsiTheme="minorHAnsi" w:cstheme="minorHAnsi"/>
        </w:rPr>
      </w:pPr>
      <w:r w:rsidRPr="00BF1B0C">
        <w:rPr>
          <w:rFonts w:asciiTheme="minorHAnsi" w:hAnsiTheme="minorHAnsi" w:cstheme="minorHAnsi"/>
        </w:rPr>
        <w:t>Employers may</w:t>
      </w:r>
      <w:r w:rsidRPr="00BF1B0C">
        <w:rPr>
          <w:rFonts w:asciiTheme="minorHAnsi" w:hAnsiTheme="minorHAnsi" w:cstheme="minorHAnsi"/>
          <w:spacing w:val="-3"/>
        </w:rPr>
        <w:t xml:space="preserve"> </w:t>
      </w:r>
      <w:r w:rsidRPr="00BF1B0C">
        <w:rPr>
          <w:rFonts w:asciiTheme="minorHAnsi" w:hAnsiTheme="minorHAnsi" w:cstheme="minorHAnsi"/>
        </w:rPr>
        <w:t>also request a</w:t>
      </w:r>
      <w:r w:rsidRPr="00BF1B0C">
        <w:rPr>
          <w:rFonts w:asciiTheme="minorHAnsi" w:hAnsiTheme="minorHAnsi" w:cstheme="minorHAnsi"/>
          <w:spacing w:val="-1"/>
        </w:rPr>
        <w:t xml:space="preserve"> </w:t>
      </w:r>
      <w:r w:rsidRPr="00BF1B0C">
        <w:rPr>
          <w:rFonts w:asciiTheme="minorHAnsi" w:hAnsiTheme="minorHAnsi" w:cstheme="minorHAnsi"/>
        </w:rPr>
        <w:t>penalty</w:t>
      </w:r>
      <w:r w:rsidRPr="00BF1B0C">
        <w:rPr>
          <w:rFonts w:asciiTheme="minorHAnsi" w:hAnsiTheme="minorHAnsi" w:cstheme="minorHAnsi"/>
          <w:spacing w:val="-5"/>
        </w:rPr>
        <w:t xml:space="preserve"> </w:t>
      </w:r>
      <w:r w:rsidRPr="00BF1B0C">
        <w:rPr>
          <w:rFonts w:asciiTheme="minorHAnsi" w:hAnsiTheme="minorHAnsi" w:cstheme="minorHAnsi"/>
        </w:rPr>
        <w:t>discussion to reduce</w:t>
      </w:r>
      <w:r w:rsidRPr="00BF1B0C">
        <w:rPr>
          <w:rFonts w:asciiTheme="minorHAnsi" w:hAnsiTheme="minorHAnsi" w:cstheme="minorHAnsi"/>
          <w:spacing w:val="-1"/>
        </w:rPr>
        <w:t xml:space="preserve"> </w:t>
      </w:r>
      <w:r w:rsidRPr="00BF1B0C">
        <w:rPr>
          <w:rFonts w:asciiTheme="minorHAnsi" w:hAnsiTheme="minorHAnsi" w:cstheme="minorHAnsi"/>
        </w:rPr>
        <w:t>the</w:t>
      </w:r>
      <w:r w:rsidRPr="00BF1B0C">
        <w:rPr>
          <w:rFonts w:asciiTheme="minorHAnsi" w:hAnsiTheme="minorHAnsi" w:cstheme="minorHAnsi"/>
          <w:spacing w:val="-1"/>
        </w:rPr>
        <w:t xml:space="preserve"> </w:t>
      </w:r>
      <w:r w:rsidRPr="00BF1B0C">
        <w:rPr>
          <w:rFonts w:asciiTheme="minorHAnsi" w:hAnsiTheme="minorHAnsi" w:cstheme="minorHAnsi"/>
        </w:rPr>
        <w:t>penalty</w:t>
      </w:r>
      <w:r w:rsidRPr="00BF1B0C">
        <w:rPr>
          <w:rFonts w:asciiTheme="minorHAnsi" w:hAnsiTheme="minorHAnsi" w:cstheme="minorHAnsi"/>
          <w:spacing w:val="-3"/>
        </w:rPr>
        <w:t xml:space="preserve"> </w:t>
      </w:r>
      <w:r w:rsidRPr="00BF1B0C">
        <w:rPr>
          <w:rFonts w:asciiTheme="minorHAnsi" w:hAnsiTheme="minorHAnsi" w:cstheme="minorHAnsi"/>
        </w:rPr>
        <w:t>amount.</w:t>
      </w:r>
      <w:r w:rsidRPr="00BF1B0C">
        <w:rPr>
          <w:rFonts w:asciiTheme="minorHAnsi" w:hAnsiTheme="minorHAnsi" w:cstheme="minorHAnsi"/>
          <w:spacing w:val="61"/>
        </w:rPr>
        <w:t xml:space="preserve"> </w:t>
      </w:r>
      <w:r w:rsidRPr="00BF1B0C">
        <w:rPr>
          <w:rFonts w:asciiTheme="minorHAnsi" w:hAnsiTheme="minorHAnsi" w:cstheme="minorHAnsi"/>
        </w:rPr>
        <w:t>Before</w:t>
      </w:r>
      <w:r w:rsidRPr="00BF1B0C">
        <w:rPr>
          <w:rFonts w:asciiTheme="minorHAnsi" w:hAnsiTheme="minorHAnsi" w:cstheme="minorHAnsi"/>
          <w:spacing w:val="-1"/>
        </w:rPr>
        <w:t xml:space="preserve"> </w:t>
      </w:r>
      <w:r w:rsidRPr="00BF1B0C">
        <w:rPr>
          <w:rFonts w:asciiTheme="minorHAnsi" w:hAnsiTheme="minorHAnsi" w:cstheme="minorHAnsi"/>
        </w:rPr>
        <w:t>a</w:t>
      </w:r>
      <w:r w:rsidRPr="00BF1B0C">
        <w:rPr>
          <w:rFonts w:asciiTheme="minorHAnsi" w:hAnsiTheme="minorHAnsi" w:cstheme="minorHAnsi"/>
          <w:spacing w:val="-1"/>
        </w:rPr>
        <w:t xml:space="preserve"> </w:t>
      </w:r>
      <w:r w:rsidRPr="00BF1B0C">
        <w:rPr>
          <w:rFonts w:asciiTheme="minorHAnsi" w:hAnsiTheme="minorHAnsi" w:cstheme="minorHAnsi"/>
        </w:rPr>
        <w:t>penalty</w:t>
      </w:r>
      <w:r w:rsidRPr="00BF1B0C">
        <w:rPr>
          <w:rFonts w:asciiTheme="minorHAnsi" w:hAnsiTheme="minorHAnsi" w:cstheme="minorHAnsi"/>
          <w:spacing w:val="-3"/>
        </w:rPr>
        <w:t xml:space="preserve"> </w:t>
      </w:r>
      <w:r w:rsidRPr="00BF1B0C">
        <w:rPr>
          <w:rFonts w:asciiTheme="minorHAnsi" w:hAnsiTheme="minorHAnsi" w:cstheme="minorHAnsi"/>
        </w:rPr>
        <w:t>discussion is held, the</w:t>
      </w:r>
      <w:r w:rsidRPr="00BF1B0C">
        <w:rPr>
          <w:rFonts w:asciiTheme="minorHAnsi" w:hAnsiTheme="minorHAnsi" w:cstheme="minorHAnsi"/>
          <w:spacing w:val="-1"/>
        </w:rPr>
        <w:t xml:space="preserve"> </w:t>
      </w:r>
      <w:r w:rsidRPr="00BF1B0C">
        <w:rPr>
          <w:rFonts w:asciiTheme="minorHAnsi" w:hAnsiTheme="minorHAnsi" w:cstheme="minorHAnsi"/>
        </w:rPr>
        <w:t>establishment must certify</w:t>
      </w:r>
      <w:r w:rsidRPr="00BF1B0C">
        <w:rPr>
          <w:rFonts w:asciiTheme="minorHAnsi" w:hAnsiTheme="minorHAnsi" w:cstheme="minorHAnsi"/>
          <w:spacing w:val="-5"/>
        </w:rPr>
        <w:t xml:space="preserve"> </w:t>
      </w:r>
      <w:r w:rsidR="000900A0" w:rsidRPr="00BF1B0C">
        <w:rPr>
          <w:rFonts w:asciiTheme="minorHAnsi" w:hAnsiTheme="minorHAnsi" w:cstheme="minorHAnsi"/>
          <w:spacing w:val="-5"/>
        </w:rPr>
        <w:t xml:space="preserve">that </w:t>
      </w:r>
      <w:r w:rsidRPr="00BF1B0C">
        <w:rPr>
          <w:rFonts w:asciiTheme="minorHAnsi" w:hAnsiTheme="minorHAnsi" w:cstheme="minorHAnsi"/>
        </w:rPr>
        <w:t>all violations have</w:t>
      </w:r>
      <w:r w:rsidRPr="00BF1B0C">
        <w:rPr>
          <w:rFonts w:asciiTheme="minorHAnsi" w:hAnsiTheme="minorHAnsi" w:cstheme="minorHAnsi"/>
          <w:spacing w:val="-1"/>
        </w:rPr>
        <w:t xml:space="preserve"> </w:t>
      </w:r>
      <w:r w:rsidRPr="00BF1B0C">
        <w:rPr>
          <w:rFonts w:asciiTheme="minorHAnsi" w:hAnsiTheme="minorHAnsi" w:cstheme="minorHAnsi"/>
        </w:rPr>
        <w:t>been corrected by</w:t>
      </w:r>
      <w:r w:rsidRPr="00BF1B0C">
        <w:rPr>
          <w:rFonts w:asciiTheme="minorHAnsi" w:hAnsiTheme="minorHAnsi" w:cstheme="minorHAnsi"/>
          <w:spacing w:val="-5"/>
        </w:rPr>
        <w:t xml:space="preserve"> </w:t>
      </w:r>
      <w:r w:rsidRPr="00BF1B0C">
        <w:rPr>
          <w:rFonts w:asciiTheme="minorHAnsi" w:hAnsiTheme="minorHAnsi" w:cstheme="minorHAnsi"/>
        </w:rPr>
        <w:t>the abatement date</w:t>
      </w:r>
      <w:r w:rsidRPr="00BF1B0C">
        <w:rPr>
          <w:rFonts w:asciiTheme="minorHAnsi" w:hAnsiTheme="minorHAnsi" w:cstheme="minorHAnsi"/>
          <w:spacing w:val="-1"/>
        </w:rPr>
        <w:t xml:space="preserve"> </w:t>
      </w:r>
      <w:r w:rsidRPr="00BF1B0C">
        <w:rPr>
          <w:rFonts w:asciiTheme="minorHAnsi" w:hAnsiTheme="minorHAnsi" w:cstheme="minorHAnsi"/>
        </w:rPr>
        <w:t>listed on the</w:t>
      </w:r>
      <w:r w:rsidRPr="00BF1B0C">
        <w:rPr>
          <w:rFonts w:asciiTheme="minorHAnsi" w:hAnsiTheme="minorHAnsi" w:cstheme="minorHAnsi"/>
          <w:spacing w:val="-1"/>
        </w:rPr>
        <w:t xml:space="preserve"> </w:t>
      </w:r>
      <w:r w:rsidRPr="00BF1B0C">
        <w:rPr>
          <w:rFonts w:asciiTheme="minorHAnsi" w:hAnsiTheme="minorHAnsi" w:cstheme="minorHAnsi"/>
        </w:rPr>
        <w:t>citation (unless an extension is granted by</w:t>
      </w:r>
      <w:r w:rsidRPr="00BF1B0C">
        <w:rPr>
          <w:rFonts w:asciiTheme="minorHAnsi" w:hAnsiTheme="minorHAnsi" w:cstheme="minorHAnsi"/>
          <w:spacing w:val="-5"/>
        </w:rPr>
        <w:t xml:space="preserve"> </w:t>
      </w:r>
      <w:r w:rsidRPr="00BF1B0C">
        <w:rPr>
          <w:rFonts w:asciiTheme="minorHAnsi" w:hAnsiTheme="minorHAnsi" w:cstheme="minorHAnsi"/>
        </w:rPr>
        <w:t>the</w:t>
      </w:r>
      <w:r w:rsidRPr="00BF1B0C">
        <w:rPr>
          <w:rFonts w:asciiTheme="minorHAnsi" w:hAnsiTheme="minorHAnsi" w:cstheme="minorHAnsi"/>
          <w:spacing w:val="-1"/>
        </w:rPr>
        <w:t xml:space="preserve"> </w:t>
      </w:r>
      <w:r w:rsidRPr="00BF1B0C">
        <w:rPr>
          <w:rFonts w:asciiTheme="minorHAnsi" w:hAnsiTheme="minorHAnsi" w:cstheme="minorHAnsi"/>
        </w:rPr>
        <w:t>State</w:t>
      </w:r>
      <w:r w:rsidRPr="00BF1B0C">
        <w:rPr>
          <w:rFonts w:asciiTheme="minorHAnsi" w:hAnsiTheme="minorHAnsi" w:cstheme="minorHAnsi"/>
          <w:spacing w:val="-1"/>
        </w:rPr>
        <w:t xml:space="preserve"> </w:t>
      </w:r>
      <w:r w:rsidRPr="00BF1B0C">
        <w:rPr>
          <w:rFonts w:asciiTheme="minorHAnsi" w:hAnsiTheme="minorHAnsi" w:cstheme="minorHAnsi"/>
        </w:rPr>
        <w:t>Plan upon a</w:t>
      </w:r>
      <w:r w:rsidRPr="00BF1B0C">
        <w:rPr>
          <w:rFonts w:asciiTheme="minorHAnsi" w:hAnsiTheme="minorHAnsi" w:cstheme="minorHAnsi"/>
          <w:spacing w:val="-1"/>
        </w:rPr>
        <w:t xml:space="preserve"> </w:t>
      </w:r>
      <w:r w:rsidRPr="00BF1B0C">
        <w:rPr>
          <w:rFonts w:asciiTheme="minorHAnsi" w:hAnsiTheme="minorHAnsi" w:cstheme="minorHAnsi"/>
        </w:rPr>
        <w:t>written request from the employer).</w:t>
      </w:r>
    </w:p>
    <w:p w14:paraId="7F1F7D5F" w14:textId="13B92F78" w:rsidR="00BB06B7" w:rsidRPr="00BF1B0C" w:rsidRDefault="00BB06B7" w:rsidP="00BB06B7">
      <w:pPr>
        <w:widowControl/>
        <w:kinsoku w:val="0"/>
        <w:overflowPunct w:val="0"/>
        <w:spacing w:before="254"/>
        <w:ind w:left="40" w:right="279"/>
        <w:rPr>
          <w:rFonts w:asciiTheme="minorHAnsi" w:hAnsiTheme="minorHAnsi" w:cstheme="minorHAnsi"/>
        </w:rPr>
      </w:pPr>
      <w:r w:rsidRPr="00BF1B0C">
        <w:rPr>
          <w:rFonts w:asciiTheme="minorHAnsi" w:hAnsiTheme="minorHAnsi" w:cstheme="minorHAnsi"/>
        </w:rPr>
        <w:t>If neither a formal appeal nor a penalty</w:t>
      </w:r>
      <w:r w:rsidRPr="00BF1B0C">
        <w:rPr>
          <w:rFonts w:asciiTheme="minorHAnsi" w:hAnsiTheme="minorHAnsi" w:cstheme="minorHAnsi"/>
          <w:spacing w:val="-4"/>
        </w:rPr>
        <w:t xml:space="preserve"> </w:t>
      </w:r>
      <w:r w:rsidRPr="00BF1B0C">
        <w:rPr>
          <w:rFonts w:asciiTheme="minorHAnsi" w:hAnsiTheme="minorHAnsi" w:cstheme="minorHAnsi"/>
        </w:rPr>
        <w:t>discussion is chosen by</w:t>
      </w:r>
      <w:r w:rsidRPr="00BF1B0C">
        <w:rPr>
          <w:rFonts w:asciiTheme="minorHAnsi" w:hAnsiTheme="minorHAnsi" w:cstheme="minorHAnsi"/>
          <w:spacing w:val="-4"/>
        </w:rPr>
        <w:t xml:space="preserve"> </w:t>
      </w:r>
      <w:r w:rsidRPr="00BF1B0C">
        <w:rPr>
          <w:rFonts w:asciiTheme="minorHAnsi" w:hAnsiTheme="minorHAnsi" w:cstheme="minorHAnsi"/>
        </w:rPr>
        <w:t>the worksite that received the citation, then the citation will become a final order within 15 business days from the day</w:t>
      </w:r>
      <w:r w:rsidRPr="00BF1B0C">
        <w:rPr>
          <w:rFonts w:asciiTheme="minorHAnsi" w:hAnsiTheme="minorHAnsi" w:cstheme="minorHAnsi"/>
          <w:spacing w:val="-4"/>
        </w:rPr>
        <w:t xml:space="preserve"> </w:t>
      </w:r>
      <w:r w:rsidRPr="00BF1B0C">
        <w:rPr>
          <w:rFonts w:asciiTheme="minorHAnsi" w:hAnsiTheme="minorHAnsi" w:cstheme="minorHAnsi"/>
        </w:rPr>
        <w:t>it is received, and the full penalty</w:t>
      </w:r>
      <w:r w:rsidRPr="00BF1B0C">
        <w:rPr>
          <w:rFonts w:asciiTheme="minorHAnsi" w:hAnsiTheme="minorHAnsi" w:cstheme="minorHAnsi"/>
          <w:spacing w:val="-4"/>
        </w:rPr>
        <w:t xml:space="preserve"> </w:t>
      </w:r>
      <w:r w:rsidRPr="00BF1B0C">
        <w:rPr>
          <w:rFonts w:asciiTheme="minorHAnsi" w:hAnsiTheme="minorHAnsi" w:cstheme="minorHAnsi"/>
        </w:rPr>
        <w:t>amount must be paid to the state treasurer.</w:t>
      </w:r>
      <w:r w:rsidRPr="00BF1B0C">
        <w:rPr>
          <w:rFonts w:asciiTheme="minorHAnsi" w:hAnsiTheme="minorHAnsi" w:cstheme="minorHAnsi"/>
          <w:spacing w:val="66"/>
        </w:rPr>
        <w:t xml:space="preserve"> </w:t>
      </w:r>
      <w:r w:rsidRPr="00BF1B0C">
        <w:rPr>
          <w:rFonts w:asciiTheme="minorHAnsi" w:hAnsiTheme="minorHAnsi" w:cstheme="minorHAnsi"/>
        </w:rPr>
        <w:t xml:space="preserve">In most cases (except for willful violations and certain serious violations), MEOSH reduces original penalties </w:t>
      </w:r>
      <w:r w:rsidR="006957AD">
        <w:rPr>
          <w:rFonts w:asciiTheme="minorHAnsi" w:hAnsiTheme="minorHAnsi" w:cstheme="minorHAnsi"/>
        </w:rPr>
        <w:t xml:space="preserve">up to </w:t>
      </w:r>
      <w:r w:rsidRPr="00BF1B0C">
        <w:rPr>
          <w:rFonts w:asciiTheme="minorHAnsi" w:hAnsiTheme="minorHAnsi" w:cstheme="minorHAnsi"/>
        </w:rPr>
        <w:t>90 percent if the employer certifies abatement.</w:t>
      </w:r>
    </w:p>
    <w:p w14:paraId="6DA51DBB" w14:textId="77777777" w:rsidR="00582701" w:rsidRDefault="00582701" w:rsidP="00582701">
      <w:pPr>
        <w:widowControl/>
        <w:tabs>
          <w:tab w:val="left" w:pos="1890"/>
        </w:tabs>
        <w:autoSpaceDE/>
        <w:autoSpaceDN/>
        <w:adjustRightInd/>
        <w:ind w:left="1901"/>
        <w:contextualSpacing/>
        <w:rPr>
          <w:highlight w:val="yellow"/>
        </w:rPr>
      </w:pPr>
    </w:p>
    <w:p w14:paraId="03701FA0" w14:textId="77777777" w:rsidR="008A376C" w:rsidRDefault="008A376C" w:rsidP="00582701">
      <w:pPr>
        <w:widowControl/>
        <w:tabs>
          <w:tab w:val="left" w:pos="1890"/>
        </w:tabs>
        <w:autoSpaceDE/>
        <w:autoSpaceDN/>
        <w:adjustRightInd/>
        <w:ind w:left="1901"/>
        <w:contextualSpacing/>
        <w:rPr>
          <w:highlight w:val="yellow"/>
        </w:rPr>
      </w:pPr>
    </w:p>
    <w:p w14:paraId="01CE4F9E" w14:textId="77777777" w:rsidR="008A376C" w:rsidRPr="00BF1B0C" w:rsidRDefault="008A376C" w:rsidP="00582701">
      <w:pPr>
        <w:widowControl/>
        <w:tabs>
          <w:tab w:val="left" w:pos="1890"/>
        </w:tabs>
        <w:autoSpaceDE/>
        <w:autoSpaceDN/>
        <w:adjustRightInd/>
        <w:ind w:left="1901"/>
        <w:contextualSpacing/>
        <w:rPr>
          <w:highlight w:val="yellow"/>
        </w:rPr>
      </w:pPr>
    </w:p>
    <w:p w14:paraId="72728877" w14:textId="07C43C7B" w:rsidR="00782EEC" w:rsidRPr="00BF1B0C" w:rsidRDefault="00782EEC" w:rsidP="00525A17">
      <w:pPr>
        <w:pStyle w:val="ListParagraph"/>
        <w:numPr>
          <w:ilvl w:val="0"/>
          <w:numId w:val="62"/>
        </w:numPr>
        <w:tabs>
          <w:tab w:val="left" w:pos="1170"/>
        </w:tabs>
        <w:rPr>
          <w:rFonts w:asciiTheme="minorHAnsi" w:hAnsiTheme="minorHAnsi" w:cstheme="minorHAnsi"/>
          <w:sz w:val="24"/>
          <w:szCs w:val="24"/>
        </w:rPr>
      </w:pPr>
      <w:r w:rsidRPr="00BF1B0C">
        <w:rPr>
          <w:rFonts w:asciiTheme="minorHAnsi" w:hAnsiTheme="minorHAnsi" w:cstheme="minorHAnsi"/>
          <w:sz w:val="24"/>
          <w:szCs w:val="24"/>
        </w:rPr>
        <w:lastRenderedPageBreak/>
        <w:t>Formal Review of Citations</w:t>
      </w:r>
    </w:p>
    <w:p w14:paraId="5F77915B" w14:textId="3284D522" w:rsidR="00BB06B7" w:rsidRPr="00BF1B0C" w:rsidRDefault="00BB06B7" w:rsidP="00DE769A">
      <w:pPr>
        <w:widowControl/>
        <w:kinsoku w:val="0"/>
        <w:overflowPunct w:val="0"/>
        <w:spacing w:line="266" w:lineRule="exact"/>
        <w:ind w:left="40"/>
        <w:rPr>
          <w:rFonts w:asciiTheme="minorHAnsi" w:hAnsiTheme="minorHAnsi" w:cstheme="minorHAnsi"/>
        </w:rPr>
      </w:pPr>
      <w:r w:rsidRPr="00BF1B0C">
        <w:rPr>
          <w:rFonts w:asciiTheme="minorHAnsi" w:hAnsiTheme="minorHAnsi" w:cstheme="minorHAnsi"/>
        </w:rPr>
        <w:t>In FY 20</w:t>
      </w:r>
      <w:r w:rsidR="00EE3728" w:rsidRPr="00BF1B0C">
        <w:rPr>
          <w:rFonts w:asciiTheme="minorHAnsi" w:hAnsiTheme="minorHAnsi" w:cstheme="minorHAnsi"/>
        </w:rPr>
        <w:t>25</w:t>
      </w:r>
      <w:r w:rsidRPr="00BF1B0C">
        <w:rPr>
          <w:rFonts w:asciiTheme="minorHAnsi" w:hAnsiTheme="minorHAnsi" w:cstheme="minorHAnsi"/>
        </w:rPr>
        <w:t>,</w:t>
      </w:r>
      <w:r w:rsidR="00DE769A">
        <w:rPr>
          <w:rFonts w:asciiTheme="minorHAnsi" w:hAnsiTheme="minorHAnsi" w:cstheme="minorHAnsi"/>
        </w:rPr>
        <w:t xml:space="preserve"> </w:t>
      </w:r>
      <w:r w:rsidRPr="00BF1B0C">
        <w:rPr>
          <w:rFonts w:asciiTheme="minorHAnsi" w:hAnsiTheme="minorHAnsi" w:cstheme="minorHAnsi"/>
        </w:rPr>
        <w:t>MEOSH did</w:t>
      </w:r>
      <w:r w:rsidR="00F51F0D">
        <w:rPr>
          <w:rFonts w:asciiTheme="minorHAnsi" w:hAnsiTheme="minorHAnsi" w:cstheme="minorHAnsi"/>
        </w:rPr>
        <w:t xml:space="preserve"> not</w:t>
      </w:r>
      <w:r w:rsidRPr="00BF1B0C">
        <w:rPr>
          <w:rFonts w:asciiTheme="minorHAnsi" w:hAnsiTheme="minorHAnsi" w:cstheme="minorHAnsi"/>
        </w:rPr>
        <w:t xml:space="preserve"> have any contested cases.</w:t>
      </w:r>
      <w:r w:rsidR="006957AD">
        <w:rPr>
          <w:rFonts w:asciiTheme="minorHAnsi" w:hAnsiTheme="minorHAnsi" w:cstheme="minorHAnsi"/>
        </w:rPr>
        <w:t xml:space="preserve">  The Board heard three cases on October 3, 2024; these cases </w:t>
      </w:r>
      <w:r w:rsidR="00F51F0D">
        <w:rPr>
          <w:rFonts w:asciiTheme="minorHAnsi" w:hAnsiTheme="minorHAnsi" w:cstheme="minorHAnsi"/>
        </w:rPr>
        <w:t>were from</w:t>
      </w:r>
      <w:r w:rsidR="006957AD">
        <w:rPr>
          <w:rFonts w:asciiTheme="minorHAnsi" w:hAnsiTheme="minorHAnsi" w:cstheme="minorHAnsi"/>
        </w:rPr>
        <w:t xml:space="preserve"> FY 2024.</w:t>
      </w:r>
    </w:p>
    <w:p w14:paraId="142F39A6" w14:textId="77777777" w:rsidR="00E44D2F" w:rsidRPr="00BF1B0C" w:rsidRDefault="00E44D2F" w:rsidP="00BB06B7">
      <w:pPr>
        <w:widowControl/>
        <w:autoSpaceDE/>
        <w:autoSpaceDN/>
        <w:adjustRightInd/>
        <w:spacing w:after="200"/>
        <w:contextualSpacing/>
        <w:rPr>
          <w:highlight w:val="yellow"/>
        </w:rPr>
      </w:pPr>
    </w:p>
    <w:p w14:paraId="443DC58D" w14:textId="016BF9CA" w:rsidR="000D4428" w:rsidRPr="00BF1B0C" w:rsidRDefault="00627648" w:rsidP="00525A17">
      <w:pPr>
        <w:rPr>
          <w:rFonts w:asciiTheme="minorHAnsi" w:hAnsiTheme="minorHAnsi" w:cstheme="minorHAnsi"/>
          <w:b/>
          <w:caps/>
        </w:rPr>
      </w:pPr>
      <w:r w:rsidRPr="00BF1B0C">
        <w:rPr>
          <w:rFonts w:asciiTheme="minorHAnsi" w:hAnsiTheme="minorHAnsi" w:cstheme="minorHAnsi"/>
          <w:b/>
          <w:caps/>
        </w:rPr>
        <w:t xml:space="preserve">4. </w:t>
      </w:r>
      <w:r w:rsidR="00094AB9" w:rsidRPr="00BF1B0C">
        <w:rPr>
          <w:rFonts w:asciiTheme="minorHAnsi" w:hAnsiTheme="minorHAnsi" w:cstheme="minorHAnsi"/>
          <w:b/>
          <w:caps/>
        </w:rPr>
        <w:t xml:space="preserve"> </w:t>
      </w:r>
      <w:r w:rsidR="00782EEC" w:rsidRPr="00BF1B0C">
        <w:rPr>
          <w:rFonts w:asciiTheme="minorHAnsi" w:hAnsiTheme="minorHAnsi" w:cstheme="minorHAnsi"/>
          <w:b/>
          <w:caps/>
        </w:rPr>
        <w:t>Stand</w:t>
      </w:r>
      <w:r w:rsidR="009A23E7" w:rsidRPr="00BF1B0C">
        <w:rPr>
          <w:rFonts w:asciiTheme="minorHAnsi" w:hAnsiTheme="minorHAnsi" w:cstheme="minorHAnsi"/>
          <w:b/>
          <w:caps/>
        </w:rPr>
        <w:t>ards and Federal Program Change</w:t>
      </w:r>
      <w:r w:rsidR="00782EEC" w:rsidRPr="00BF1B0C">
        <w:rPr>
          <w:rFonts w:asciiTheme="minorHAnsi" w:hAnsiTheme="minorHAnsi" w:cstheme="minorHAnsi"/>
          <w:b/>
          <w:caps/>
        </w:rPr>
        <w:t xml:space="preserve"> (</w:t>
      </w:r>
      <w:r w:rsidR="009A23E7" w:rsidRPr="00BF1B0C">
        <w:rPr>
          <w:rFonts w:asciiTheme="minorHAnsi" w:hAnsiTheme="minorHAnsi" w:cstheme="minorHAnsi"/>
          <w:b/>
        </w:rPr>
        <w:t>FPC</w:t>
      </w:r>
      <w:r w:rsidR="009A23E7" w:rsidRPr="00BF1B0C">
        <w:rPr>
          <w:rFonts w:asciiTheme="minorHAnsi" w:hAnsiTheme="minorHAnsi" w:cstheme="minorHAnsi"/>
          <w:b/>
          <w:caps/>
        </w:rPr>
        <w:t xml:space="preserve">) </w:t>
      </w:r>
      <w:r w:rsidR="00782EEC" w:rsidRPr="00BF1B0C">
        <w:rPr>
          <w:rFonts w:asciiTheme="minorHAnsi" w:hAnsiTheme="minorHAnsi" w:cstheme="minorHAnsi"/>
          <w:b/>
          <w:caps/>
        </w:rPr>
        <w:t>Adoption</w:t>
      </w:r>
    </w:p>
    <w:p w14:paraId="4C9BBF72" w14:textId="77777777" w:rsidR="000834FC" w:rsidRPr="00BF1B0C" w:rsidRDefault="000834FC" w:rsidP="000834FC">
      <w:pPr>
        <w:rPr>
          <w:rFonts w:asciiTheme="minorHAnsi" w:hAnsiTheme="minorHAnsi" w:cstheme="minorHAnsi"/>
        </w:rPr>
      </w:pPr>
    </w:p>
    <w:p w14:paraId="5156CDF0" w14:textId="42555759" w:rsidR="000834FC" w:rsidRPr="00BF1B0C" w:rsidRDefault="00262D9E" w:rsidP="000834FC">
      <w:r w:rsidRPr="00BF1B0C">
        <w:rPr>
          <w:rFonts w:asciiTheme="minorHAnsi" w:hAnsiTheme="minorHAnsi" w:cstheme="minorHAnsi"/>
        </w:rPr>
        <w:t>a.</w:t>
      </w:r>
      <w:r w:rsidR="00886D88" w:rsidRPr="00BF1B0C">
        <w:rPr>
          <w:rFonts w:asciiTheme="minorHAnsi" w:hAnsiTheme="minorHAnsi" w:cstheme="minorHAnsi"/>
        </w:rPr>
        <w:t xml:space="preserve"> </w:t>
      </w:r>
      <w:r w:rsidR="00782EEC" w:rsidRPr="00BF1B0C">
        <w:rPr>
          <w:rFonts w:asciiTheme="minorHAnsi" w:hAnsiTheme="minorHAnsi" w:cstheme="minorHAnsi"/>
        </w:rPr>
        <w:t>Standards Adoption</w:t>
      </w:r>
    </w:p>
    <w:p w14:paraId="335AAC52" w14:textId="77777777" w:rsidR="000834FC" w:rsidRPr="00BF1B0C" w:rsidRDefault="000834FC" w:rsidP="00525A17">
      <w:pPr>
        <w:rPr>
          <w:rFonts w:asciiTheme="minorHAnsi" w:hAnsiTheme="minorHAnsi" w:cstheme="minorHAnsi"/>
        </w:rPr>
      </w:pPr>
    </w:p>
    <w:p w14:paraId="3B53EE25" w14:textId="0A1703F7" w:rsidR="000D4428" w:rsidRPr="00BF1B0C" w:rsidRDefault="000D4428" w:rsidP="00525A17">
      <w:pPr>
        <w:rPr>
          <w:rFonts w:asciiTheme="minorHAnsi" w:hAnsiTheme="minorHAnsi" w:cstheme="minorHAnsi"/>
        </w:rPr>
      </w:pPr>
      <w:r w:rsidRPr="00BF1B0C">
        <w:rPr>
          <w:rFonts w:asciiTheme="minorHAnsi" w:hAnsiTheme="minorHAnsi" w:cstheme="minorHAnsi"/>
        </w:rPr>
        <w:t xml:space="preserve">The Board formulates and adopts rules pursuant to Title 26, Chapter 6, §565 of the M.R.S.A. for safe and healthful working conditions.  The rules formulated by the Board shall, at a minimum, conform to federal standards for occupational safety and health.  All federal occupational safety and health standards shall become rules of MEOSH within six months after their federal promulgation date unless an existing state standard is at least as effective.  In all rulemaking, the Board follows the </w:t>
      </w:r>
      <w:hyperlink r:id="rId10" w:history="1">
        <w:r w:rsidRPr="00BF1B0C">
          <w:rPr>
            <w:rStyle w:val="Hyperlink"/>
            <w:rFonts w:asciiTheme="minorHAnsi" w:hAnsiTheme="minorHAnsi" w:cstheme="minorHAnsi"/>
          </w:rPr>
          <w:t>Maine Administrative Procedure Act (Title 5, Chapter 375).</w:t>
        </w:r>
      </w:hyperlink>
      <w:r w:rsidRPr="00BF1B0C">
        <w:rPr>
          <w:rFonts w:asciiTheme="minorHAnsi" w:hAnsiTheme="minorHAnsi" w:cstheme="minorHAnsi"/>
        </w:rPr>
        <w:t xml:space="preserve"> </w:t>
      </w:r>
    </w:p>
    <w:p w14:paraId="1DE3DE34" w14:textId="77777777" w:rsidR="000D4428" w:rsidRPr="00BF1B0C" w:rsidRDefault="000D4428" w:rsidP="000D4428">
      <w:pPr>
        <w:pStyle w:val="Default"/>
        <w:rPr>
          <w:rFonts w:asciiTheme="minorHAnsi" w:hAnsiTheme="minorHAnsi" w:cstheme="minorHAnsi"/>
        </w:rPr>
      </w:pPr>
    </w:p>
    <w:p w14:paraId="49D045C9" w14:textId="20AC7A3A" w:rsidR="000D4428" w:rsidRPr="00BF1B0C" w:rsidRDefault="000D4428" w:rsidP="000D4428">
      <w:pPr>
        <w:pStyle w:val="Default"/>
        <w:rPr>
          <w:rFonts w:asciiTheme="minorHAnsi" w:hAnsiTheme="minorHAnsi" w:cstheme="minorHAnsi"/>
        </w:rPr>
      </w:pPr>
      <w:r w:rsidRPr="00BF1B0C">
        <w:rPr>
          <w:rFonts w:asciiTheme="minorHAnsi" w:hAnsiTheme="minorHAnsi" w:cstheme="minorHAnsi"/>
        </w:rPr>
        <w:t>The Board also has the authority to adopt alternative or different occupational health and safety standards where no federal standards are applicable to the conditions or circumstances or where standards more stringent than the federal are deemed advisable.  In the following instances, the Board has adopted standards more stringent than current OSHA standards: respiratory protection, video display terminals, dive team operations</w:t>
      </w:r>
      <w:r w:rsidR="003A275F" w:rsidRPr="00BF1B0C">
        <w:rPr>
          <w:rFonts w:asciiTheme="minorHAnsi" w:hAnsiTheme="minorHAnsi" w:cstheme="minorHAnsi"/>
        </w:rPr>
        <w:t>,</w:t>
      </w:r>
      <w:r w:rsidRPr="00BF1B0C">
        <w:rPr>
          <w:rFonts w:asciiTheme="minorHAnsi" w:hAnsiTheme="minorHAnsi" w:cstheme="minorHAnsi"/>
        </w:rPr>
        <w:t xml:space="preserve"> and driving training requirements for fire apparatuses. </w:t>
      </w:r>
    </w:p>
    <w:p w14:paraId="56120224" w14:textId="77777777" w:rsidR="000D4428" w:rsidRPr="00BF1B0C" w:rsidRDefault="000D4428" w:rsidP="000D4428">
      <w:pPr>
        <w:pStyle w:val="Default"/>
        <w:rPr>
          <w:rFonts w:asciiTheme="minorHAnsi" w:hAnsiTheme="minorHAnsi" w:cstheme="minorHAnsi"/>
        </w:rPr>
      </w:pPr>
    </w:p>
    <w:p w14:paraId="0BE8FBEB" w14:textId="77777777" w:rsidR="000D4428" w:rsidRPr="00BF1B0C" w:rsidRDefault="000D4428" w:rsidP="000D4428">
      <w:pPr>
        <w:pStyle w:val="Default"/>
        <w:rPr>
          <w:rFonts w:asciiTheme="minorHAnsi" w:hAnsiTheme="minorHAnsi" w:cstheme="minorHAnsi"/>
        </w:rPr>
      </w:pPr>
      <w:r w:rsidRPr="00BF1B0C">
        <w:rPr>
          <w:rFonts w:asciiTheme="minorHAnsi" w:hAnsiTheme="minorHAnsi" w:cstheme="minorHAnsi"/>
        </w:rPr>
        <w:t xml:space="preserve">Emergency rulemaking procedures are outlined in the Maine Administrative Procedure Act.  If OSHA promulgates an emergency temporary standard (ETS), the Board will adopt the same within 30 days of the promulgation of the federal ETS, using the emergency rulemaking procedures in the Maine Administrative Procedure Act.  During the pendency of that emergency rule, the Board can separately adopt a rule using its traditional rulemaking procedures to take effect immediately when the emergency rule ends. </w:t>
      </w:r>
    </w:p>
    <w:p w14:paraId="2D5EB298" w14:textId="77777777" w:rsidR="000D4428" w:rsidRPr="00BF1B0C" w:rsidRDefault="000D4428" w:rsidP="000D4428">
      <w:pPr>
        <w:pStyle w:val="Default"/>
        <w:rPr>
          <w:rFonts w:asciiTheme="minorHAnsi" w:hAnsiTheme="minorHAnsi" w:cstheme="minorHAnsi"/>
          <w:highlight w:val="yellow"/>
        </w:rPr>
      </w:pPr>
    </w:p>
    <w:p w14:paraId="2364EF54" w14:textId="738B2FAE" w:rsidR="000D4428" w:rsidRPr="004B3240" w:rsidRDefault="000D4428" w:rsidP="000D4428">
      <w:pPr>
        <w:pStyle w:val="Default"/>
        <w:rPr>
          <w:rFonts w:asciiTheme="minorHAnsi" w:hAnsiTheme="minorHAnsi" w:cstheme="minorHAnsi"/>
        </w:rPr>
      </w:pPr>
      <w:r w:rsidRPr="004B3240">
        <w:rPr>
          <w:rFonts w:asciiTheme="minorHAnsi" w:hAnsiTheme="minorHAnsi" w:cstheme="minorHAnsi"/>
        </w:rPr>
        <w:t xml:space="preserve">Table A summarizes the status of MEOSH’s standards adoptions </w:t>
      </w:r>
      <w:r w:rsidR="004B3240" w:rsidRPr="004B3240">
        <w:rPr>
          <w:rFonts w:asciiTheme="minorHAnsi" w:hAnsiTheme="minorHAnsi" w:cstheme="minorHAnsi"/>
        </w:rPr>
        <w:t xml:space="preserve">over the past two fiscal years and </w:t>
      </w:r>
      <w:r w:rsidRPr="004B3240">
        <w:rPr>
          <w:rFonts w:asciiTheme="minorHAnsi" w:hAnsiTheme="minorHAnsi" w:cstheme="minorHAnsi"/>
        </w:rPr>
        <w:t xml:space="preserve">is followed by a brief discussion of each standard.  </w:t>
      </w:r>
    </w:p>
    <w:p w14:paraId="06C511D0" w14:textId="77777777" w:rsidR="00DB3800" w:rsidRPr="004B3240" w:rsidRDefault="00DB3800" w:rsidP="000D4428">
      <w:pPr>
        <w:pStyle w:val="Default"/>
        <w:rPr>
          <w:rFonts w:asciiTheme="minorHAnsi" w:hAnsiTheme="minorHAnsi" w:cstheme="minorHAnsi"/>
        </w:rPr>
      </w:pPr>
    </w:p>
    <w:p w14:paraId="1FCA8F21" w14:textId="77777777" w:rsidR="000D4428" w:rsidRPr="005A4779" w:rsidRDefault="000D4428" w:rsidP="000D4428">
      <w:pPr>
        <w:tabs>
          <w:tab w:val="left" w:pos="8367"/>
        </w:tabs>
        <w:rPr>
          <w:rFonts w:asciiTheme="minorHAnsi" w:hAnsiTheme="minorHAnsi" w:cstheme="minorHAnsi"/>
          <w:b/>
          <w:bCs/>
        </w:rPr>
      </w:pPr>
      <w:r w:rsidRPr="005A4779">
        <w:rPr>
          <w:rFonts w:asciiTheme="minorHAnsi" w:hAnsiTheme="minorHAnsi" w:cstheme="minorHAnsi"/>
          <w:b/>
          <w:bCs/>
        </w:rPr>
        <w:t>Table A</w:t>
      </w:r>
    </w:p>
    <w:p w14:paraId="38E1A7FA" w14:textId="6F7C1159" w:rsidR="000D4428" w:rsidRPr="004B3240" w:rsidRDefault="000D4428" w:rsidP="000D4428">
      <w:pPr>
        <w:tabs>
          <w:tab w:val="left" w:pos="8367"/>
        </w:tabs>
        <w:rPr>
          <w:rFonts w:asciiTheme="minorHAnsi" w:hAnsiTheme="minorHAnsi" w:cstheme="minorHAnsi"/>
          <w:b/>
          <w:bCs/>
        </w:rPr>
      </w:pPr>
      <w:r w:rsidRPr="005A4779">
        <w:rPr>
          <w:rFonts w:asciiTheme="minorHAnsi" w:hAnsiTheme="minorHAnsi" w:cstheme="minorHAnsi"/>
          <w:b/>
          <w:bCs/>
        </w:rPr>
        <w:t xml:space="preserve">Status of FY </w:t>
      </w:r>
      <w:r w:rsidR="00927462" w:rsidRPr="005A4779">
        <w:rPr>
          <w:rFonts w:asciiTheme="minorHAnsi" w:hAnsiTheme="minorHAnsi" w:cstheme="minorHAnsi"/>
          <w:b/>
          <w:bCs/>
        </w:rPr>
        <w:t xml:space="preserve">2024 and FY </w:t>
      </w:r>
      <w:r w:rsidR="00B73545" w:rsidRPr="005A4779">
        <w:rPr>
          <w:rFonts w:asciiTheme="minorHAnsi" w:hAnsiTheme="minorHAnsi" w:cstheme="minorHAnsi"/>
          <w:b/>
          <w:bCs/>
        </w:rPr>
        <w:t xml:space="preserve">2025 </w:t>
      </w:r>
      <w:r w:rsidRPr="005A4779">
        <w:rPr>
          <w:rFonts w:asciiTheme="minorHAnsi" w:hAnsiTheme="minorHAnsi" w:cstheme="minorHAnsi"/>
          <w:b/>
          <w:bCs/>
        </w:rPr>
        <w:t>Federal Standards Where Adoption Was Required</w:t>
      </w:r>
    </w:p>
    <w:tbl>
      <w:tblPr>
        <w:tblStyle w:val="TableGrid"/>
        <w:tblW w:w="10255" w:type="dxa"/>
        <w:jc w:val="center"/>
        <w:tblLook w:val="06A0" w:firstRow="1" w:lastRow="0" w:firstColumn="1" w:lastColumn="0" w:noHBand="1" w:noVBand="1"/>
        <w:tblCaption w:val="Status of FY 2021 Federal Standards Adoption"/>
        <w:tblDescription w:val="Table A"/>
      </w:tblPr>
      <w:tblGrid>
        <w:gridCol w:w="2490"/>
        <w:gridCol w:w="1301"/>
        <w:gridCol w:w="1375"/>
        <w:gridCol w:w="913"/>
        <w:gridCol w:w="1125"/>
        <w:gridCol w:w="1375"/>
        <w:gridCol w:w="1676"/>
      </w:tblGrid>
      <w:tr w:rsidR="004B3240" w:rsidRPr="00ED1EFE" w14:paraId="08AA0E51" w14:textId="77777777" w:rsidTr="00D95F62">
        <w:trPr>
          <w:cantSplit/>
          <w:tblHeader/>
          <w:jc w:val="center"/>
        </w:trPr>
        <w:tc>
          <w:tcPr>
            <w:tcW w:w="2490" w:type="dxa"/>
            <w:shd w:val="clear" w:color="auto" w:fill="1F497D" w:themeFill="text2"/>
            <w:hideMark/>
          </w:tcPr>
          <w:p w14:paraId="43F5962A"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Standard</w:t>
            </w:r>
          </w:p>
        </w:tc>
        <w:tc>
          <w:tcPr>
            <w:tcW w:w="1301" w:type="dxa"/>
            <w:shd w:val="clear" w:color="auto" w:fill="1F497D" w:themeFill="text2"/>
          </w:tcPr>
          <w:p w14:paraId="3F8EB202"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Response Due Date</w:t>
            </w:r>
          </w:p>
        </w:tc>
        <w:tc>
          <w:tcPr>
            <w:tcW w:w="1375" w:type="dxa"/>
            <w:shd w:val="clear" w:color="auto" w:fill="1F497D" w:themeFill="text2"/>
            <w:hideMark/>
          </w:tcPr>
          <w:p w14:paraId="604FCE04"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State Plan Response Date</w:t>
            </w:r>
          </w:p>
        </w:tc>
        <w:tc>
          <w:tcPr>
            <w:tcW w:w="913" w:type="dxa"/>
            <w:shd w:val="clear" w:color="auto" w:fill="1F497D" w:themeFill="text2"/>
            <w:hideMark/>
          </w:tcPr>
          <w:p w14:paraId="709F60BE"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Intent to Adopt</w:t>
            </w:r>
          </w:p>
        </w:tc>
        <w:tc>
          <w:tcPr>
            <w:tcW w:w="1125" w:type="dxa"/>
            <w:shd w:val="clear" w:color="auto" w:fill="1F497D" w:themeFill="text2"/>
            <w:hideMark/>
          </w:tcPr>
          <w:p w14:paraId="2D4F4B71"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Adopt Identical</w:t>
            </w:r>
          </w:p>
        </w:tc>
        <w:tc>
          <w:tcPr>
            <w:tcW w:w="1375" w:type="dxa"/>
            <w:shd w:val="clear" w:color="auto" w:fill="1F497D" w:themeFill="text2"/>
            <w:hideMark/>
          </w:tcPr>
          <w:p w14:paraId="560DEF9D"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Adoption Due Date</w:t>
            </w:r>
          </w:p>
        </w:tc>
        <w:tc>
          <w:tcPr>
            <w:tcW w:w="1676" w:type="dxa"/>
            <w:shd w:val="clear" w:color="auto" w:fill="1F497D" w:themeFill="text2"/>
            <w:hideMark/>
          </w:tcPr>
          <w:p w14:paraId="6FAE3166" w14:textId="77777777" w:rsidR="004B3240" w:rsidRPr="008027C7" w:rsidRDefault="004B3240" w:rsidP="000B35DE">
            <w:pPr>
              <w:pStyle w:val="NoSpacing"/>
              <w:rPr>
                <w:rFonts w:asciiTheme="minorHAnsi" w:eastAsia="Calibri" w:hAnsiTheme="minorHAnsi" w:cstheme="minorHAnsi"/>
                <w:b/>
                <w:color w:val="FFFFFF" w:themeColor="background1"/>
                <w:sz w:val="24"/>
                <w:szCs w:val="24"/>
              </w:rPr>
            </w:pPr>
            <w:r w:rsidRPr="008027C7">
              <w:rPr>
                <w:rFonts w:asciiTheme="minorHAnsi" w:eastAsia="Calibri" w:hAnsiTheme="minorHAnsi" w:cstheme="minorHAnsi"/>
                <w:b/>
                <w:color w:val="FFFFFF" w:themeColor="background1"/>
                <w:sz w:val="24"/>
                <w:szCs w:val="24"/>
              </w:rPr>
              <w:t>State Plan Adoption Date</w:t>
            </w:r>
          </w:p>
        </w:tc>
      </w:tr>
      <w:tr w:rsidR="004B3240" w:rsidRPr="00ED1EFE" w14:paraId="7EA5C8C9" w14:textId="77777777" w:rsidTr="00D95F62">
        <w:trPr>
          <w:cantSplit/>
          <w:jc w:val="center"/>
        </w:trPr>
        <w:tc>
          <w:tcPr>
            <w:tcW w:w="2490" w:type="dxa"/>
          </w:tcPr>
          <w:p w14:paraId="7EF4016E" w14:textId="77777777" w:rsidR="004B3240" w:rsidRDefault="004B3240" w:rsidP="000B35DE">
            <w:pPr>
              <w:widowControl/>
              <w:autoSpaceDE/>
              <w:autoSpaceDN/>
              <w:adjustRightInd/>
              <w:textAlignment w:val="baseline"/>
              <w:rPr>
                <w:rFonts w:ascii="Calibri" w:hAnsi="Calibri" w:cs="Calibri"/>
              </w:rPr>
            </w:pPr>
            <w:bookmarkStart w:id="4" w:name="_Hlk156894102"/>
            <w:r w:rsidRPr="00F44EE1">
              <w:rPr>
                <w:rFonts w:ascii="Calibri" w:hAnsi="Calibri" w:cs="Calibri"/>
              </w:rPr>
              <w:t xml:space="preserve">29 CFR Part 1903 </w:t>
            </w:r>
          </w:p>
          <w:p w14:paraId="71E7C827" w14:textId="77777777" w:rsidR="004B3240" w:rsidRPr="00F44EE1" w:rsidRDefault="004B3240" w:rsidP="000B35DE">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2024</w:t>
            </w:r>
          </w:p>
          <w:p w14:paraId="63F66F49" w14:textId="77777777" w:rsidR="004B3240" w:rsidRPr="00ED1EFE" w:rsidRDefault="004B3240" w:rsidP="000B35DE">
            <w:pPr>
              <w:rPr>
                <w:rFonts w:asciiTheme="minorHAnsi" w:hAnsiTheme="minorHAnsi" w:cstheme="minorHAnsi"/>
                <w:highlight w:val="yellow"/>
              </w:rPr>
            </w:pPr>
            <w:r w:rsidRPr="00F44EE1">
              <w:rPr>
                <w:rFonts w:ascii="Calibri" w:hAnsi="Calibri" w:cs="Calibri"/>
              </w:rPr>
              <w:t>(1/15/2024)</w:t>
            </w:r>
          </w:p>
        </w:tc>
        <w:tc>
          <w:tcPr>
            <w:tcW w:w="1301" w:type="dxa"/>
          </w:tcPr>
          <w:p w14:paraId="00182BC0" w14:textId="77777777" w:rsidR="004B3240" w:rsidRPr="00ED1EFE" w:rsidRDefault="004B3240" w:rsidP="000B35DE">
            <w:pPr>
              <w:rPr>
                <w:rFonts w:asciiTheme="minorHAnsi" w:eastAsia="Calibri" w:hAnsiTheme="minorHAnsi" w:cstheme="minorHAnsi"/>
                <w:highlight w:val="yellow"/>
              </w:rPr>
            </w:pPr>
            <w:r>
              <w:rPr>
                <w:rFonts w:ascii="Calibri" w:hAnsi="Calibri" w:cs="Calibri"/>
              </w:rPr>
              <w:t>3/15/2024</w:t>
            </w:r>
          </w:p>
        </w:tc>
        <w:tc>
          <w:tcPr>
            <w:tcW w:w="1375" w:type="dxa"/>
          </w:tcPr>
          <w:p w14:paraId="3A530B44" w14:textId="1653D60E" w:rsidR="004B3240" w:rsidRPr="0090132B" w:rsidRDefault="00A157AC" w:rsidP="000B35DE">
            <w:pPr>
              <w:rPr>
                <w:rFonts w:asciiTheme="minorHAnsi" w:hAnsiTheme="minorHAnsi" w:cstheme="minorHAnsi"/>
              </w:rPr>
            </w:pPr>
            <w:r w:rsidRPr="0090132B">
              <w:rPr>
                <w:rFonts w:asciiTheme="minorHAnsi" w:hAnsiTheme="minorHAnsi" w:cstheme="minorHAnsi"/>
              </w:rPr>
              <w:t>1/18/2024</w:t>
            </w:r>
          </w:p>
        </w:tc>
        <w:tc>
          <w:tcPr>
            <w:tcW w:w="913" w:type="dxa"/>
          </w:tcPr>
          <w:p w14:paraId="1EE3F11F" w14:textId="3A563412" w:rsidR="004B3240" w:rsidRPr="0090132B" w:rsidRDefault="00A157AC" w:rsidP="000B35DE">
            <w:pPr>
              <w:rPr>
                <w:rFonts w:asciiTheme="minorHAnsi" w:hAnsiTheme="minorHAnsi" w:cstheme="minorHAnsi"/>
              </w:rPr>
            </w:pPr>
            <w:r w:rsidRPr="0090132B">
              <w:rPr>
                <w:rFonts w:asciiTheme="minorHAnsi" w:hAnsiTheme="minorHAnsi" w:cstheme="minorHAnsi"/>
              </w:rPr>
              <w:t>NO</w:t>
            </w:r>
          </w:p>
        </w:tc>
        <w:tc>
          <w:tcPr>
            <w:tcW w:w="1125" w:type="dxa"/>
          </w:tcPr>
          <w:p w14:paraId="29A5E2F8" w14:textId="796BAFA3" w:rsidR="004B3240" w:rsidRPr="0090132B" w:rsidRDefault="00A157AC" w:rsidP="000B35DE">
            <w:pPr>
              <w:rPr>
                <w:rFonts w:asciiTheme="minorHAnsi" w:hAnsiTheme="minorHAnsi" w:cstheme="minorHAnsi"/>
              </w:rPr>
            </w:pPr>
            <w:r w:rsidRPr="0090132B">
              <w:rPr>
                <w:rFonts w:asciiTheme="minorHAnsi" w:hAnsiTheme="minorHAnsi" w:cstheme="minorHAnsi"/>
              </w:rPr>
              <w:t>NO</w:t>
            </w:r>
          </w:p>
        </w:tc>
        <w:tc>
          <w:tcPr>
            <w:tcW w:w="1375" w:type="dxa"/>
          </w:tcPr>
          <w:p w14:paraId="5C00FA1E" w14:textId="77777777" w:rsidR="004B3240" w:rsidRPr="0090132B" w:rsidRDefault="004B3240" w:rsidP="000B35DE">
            <w:pPr>
              <w:rPr>
                <w:rFonts w:asciiTheme="minorHAnsi" w:hAnsiTheme="minorHAnsi" w:cstheme="minorHAnsi"/>
              </w:rPr>
            </w:pPr>
            <w:r w:rsidRPr="0090132B">
              <w:rPr>
                <w:rFonts w:ascii="Calibri" w:hAnsi="Calibri" w:cs="Calibri"/>
              </w:rPr>
              <w:t>7/15/2024</w:t>
            </w:r>
          </w:p>
        </w:tc>
        <w:tc>
          <w:tcPr>
            <w:tcW w:w="1676" w:type="dxa"/>
          </w:tcPr>
          <w:p w14:paraId="2C882951" w14:textId="464B9DC0" w:rsidR="004B3240" w:rsidRPr="0090132B" w:rsidRDefault="00A157AC" w:rsidP="000B35DE">
            <w:pPr>
              <w:rPr>
                <w:rFonts w:asciiTheme="minorHAnsi" w:hAnsiTheme="minorHAnsi" w:cstheme="minorHAnsi"/>
              </w:rPr>
            </w:pPr>
            <w:r w:rsidRPr="0090132B">
              <w:rPr>
                <w:rFonts w:asciiTheme="minorHAnsi" w:hAnsiTheme="minorHAnsi" w:cstheme="minorHAnsi"/>
              </w:rPr>
              <w:t>N/A</w:t>
            </w:r>
          </w:p>
        </w:tc>
      </w:tr>
      <w:bookmarkEnd w:id="4"/>
      <w:tr w:rsidR="004B3240" w:rsidRPr="00ED1EFE" w14:paraId="5E5CA97D" w14:textId="77777777" w:rsidTr="00D95F62">
        <w:trPr>
          <w:cantSplit/>
          <w:jc w:val="center"/>
        </w:trPr>
        <w:tc>
          <w:tcPr>
            <w:tcW w:w="2490" w:type="dxa"/>
          </w:tcPr>
          <w:p w14:paraId="513C86C2"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lastRenderedPageBreak/>
              <w:t xml:space="preserve">29 CFR 1910 </w:t>
            </w:r>
          </w:p>
          <w:p w14:paraId="1A0A8F61"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t>Final Rule on the Hazard Communication Standard</w:t>
            </w:r>
          </w:p>
          <w:p w14:paraId="222B39FB" w14:textId="77777777" w:rsidR="004B3240" w:rsidRPr="00ED1EFE" w:rsidRDefault="004B3240" w:rsidP="000B35DE">
            <w:pPr>
              <w:rPr>
                <w:rFonts w:asciiTheme="minorHAnsi" w:hAnsiTheme="minorHAnsi" w:cstheme="minorHAnsi"/>
                <w:highlight w:val="yellow"/>
              </w:rPr>
            </w:pPr>
            <w:r>
              <w:rPr>
                <w:rFonts w:ascii="Calibri" w:hAnsi="Calibri" w:cs="Calibri"/>
              </w:rPr>
              <w:t>(5/20/2024)</w:t>
            </w:r>
          </w:p>
        </w:tc>
        <w:tc>
          <w:tcPr>
            <w:tcW w:w="1301" w:type="dxa"/>
          </w:tcPr>
          <w:p w14:paraId="6F5C1F6F" w14:textId="77777777" w:rsidR="004B3240" w:rsidRPr="00ED1EFE" w:rsidRDefault="004B3240" w:rsidP="000B35DE">
            <w:pPr>
              <w:rPr>
                <w:rFonts w:asciiTheme="minorHAnsi" w:eastAsia="Calibri" w:hAnsiTheme="minorHAnsi" w:cstheme="minorHAnsi"/>
                <w:highlight w:val="yellow"/>
              </w:rPr>
            </w:pPr>
            <w:r>
              <w:rPr>
                <w:rFonts w:ascii="Calibri" w:hAnsi="Calibri" w:cs="Calibri"/>
              </w:rPr>
              <w:t>7/19/2024</w:t>
            </w:r>
          </w:p>
        </w:tc>
        <w:tc>
          <w:tcPr>
            <w:tcW w:w="1375" w:type="dxa"/>
          </w:tcPr>
          <w:p w14:paraId="3C2EC994" w14:textId="54A54635"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5/28/2024</w:t>
            </w:r>
          </w:p>
        </w:tc>
        <w:tc>
          <w:tcPr>
            <w:tcW w:w="913" w:type="dxa"/>
          </w:tcPr>
          <w:p w14:paraId="69F80E1A" w14:textId="175D2DB0"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YES</w:t>
            </w:r>
          </w:p>
        </w:tc>
        <w:tc>
          <w:tcPr>
            <w:tcW w:w="1125" w:type="dxa"/>
          </w:tcPr>
          <w:p w14:paraId="6C41E564" w14:textId="115401F9"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YES</w:t>
            </w:r>
          </w:p>
        </w:tc>
        <w:tc>
          <w:tcPr>
            <w:tcW w:w="1375" w:type="dxa"/>
          </w:tcPr>
          <w:p w14:paraId="370A2763" w14:textId="77777777" w:rsidR="004B3240" w:rsidRPr="0090132B" w:rsidRDefault="004B3240" w:rsidP="000B35DE">
            <w:pPr>
              <w:rPr>
                <w:rFonts w:asciiTheme="minorHAnsi" w:hAnsiTheme="minorHAnsi" w:cstheme="minorHAnsi"/>
              </w:rPr>
            </w:pPr>
            <w:r w:rsidRPr="0090132B">
              <w:rPr>
                <w:rFonts w:ascii="Calibri" w:hAnsi="Calibri" w:cs="Calibri"/>
              </w:rPr>
              <w:t>11/20/2024</w:t>
            </w:r>
          </w:p>
        </w:tc>
        <w:tc>
          <w:tcPr>
            <w:tcW w:w="1676" w:type="dxa"/>
          </w:tcPr>
          <w:p w14:paraId="1B95D6C3" w14:textId="6BD185B5" w:rsidR="004B3240" w:rsidRPr="0090132B" w:rsidRDefault="000E6D4E" w:rsidP="000B35DE">
            <w:pPr>
              <w:rPr>
                <w:rFonts w:asciiTheme="minorHAnsi" w:hAnsiTheme="minorHAnsi" w:cstheme="minorHAnsi"/>
              </w:rPr>
            </w:pPr>
            <w:r w:rsidRPr="0090132B">
              <w:rPr>
                <w:rFonts w:asciiTheme="minorHAnsi" w:hAnsiTheme="minorHAnsi" w:cstheme="minorHAnsi"/>
              </w:rPr>
              <w:t>9/4/2024</w:t>
            </w:r>
          </w:p>
        </w:tc>
      </w:tr>
      <w:tr w:rsidR="004B3240" w:rsidRPr="00ED1EFE" w14:paraId="53124070" w14:textId="77777777" w:rsidTr="00D95F62">
        <w:trPr>
          <w:cantSplit/>
          <w:jc w:val="center"/>
        </w:trPr>
        <w:tc>
          <w:tcPr>
            <w:tcW w:w="2490" w:type="dxa"/>
          </w:tcPr>
          <w:p w14:paraId="23DF1886" w14:textId="77777777" w:rsidR="004B3240" w:rsidRDefault="004B3240" w:rsidP="000B35DE">
            <w:pPr>
              <w:widowControl/>
              <w:autoSpaceDE/>
              <w:autoSpaceDN/>
              <w:adjustRightInd/>
              <w:textAlignment w:val="baseline"/>
              <w:rPr>
                <w:rFonts w:ascii="Calibri" w:hAnsi="Calibri" w:cs="Calibri"/>
              </w:rPr>
            </w:pPr>
            <w:r>
              <w:rPr>
                <w:rFonts w:ascii="Calibri" w:hAnsi="Calibri" w:cs="Calibri"/>
              </w:rPr>
              <w:t xml:space="preserve">29 CFR 1910 </w:t>
            </w:r>
          </w:p>
          <w:p w14:paraId="40BC86AD"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t>Final Rule on the Hazard Communication Standard (First Correction)</w:t>
            </w:r>
          </w:p>
          <w:p w14:paraId="1B8764F4" w14:textId="77777777" w:rsidR="004B3240" w:rsidRPr="00ED1EFE" w:rsidRDefault="004B3240" w:rsidP="000B35DE">
            <w:pPr>
              <w:rPr>
                <w:rFonts w:asciiTheme="minorHAnsi" w:hAnsiTheme="minorHAnsi" w:cstheme="minorHAnsi"/>
                <w:highlight w:val="yellow"/>
              </w:rPr>
            </w:pPr>
            <w:r>
              <w:rPr>
                <w:rFonts w:ascii="Calibri" w:hAnsi="Calibri" w:cs="Calibri"/>
              </w:rPr>
              <w:t>(10/9/2024)</w:t>
            </w:r>
          </w:p>
        </w:tc>
        <w:tc>
          <w:tcPr>
            <w:tcW w:w="1301" w:type="dxa"/>
          </w:tcPr>
          <w:p w14:paraId="3438B0C5" w14:textId="77777777" w:rsidR="004B3240" w:rsidRPr="00ED1EFE" w:rsidRDefault="004B3240" w:rsidP="000B35DE">
            <w:pPr>
              <w:rPr>
                <w:rFonts w:asciiTheme="minorHAnsi" w:eastAsia="Calibri" w:hAnsiTheme="minorHAnsi" w:cstheme="minorHAnsi"/>
                <w:highlight w:val="yellow"/>
              </w:rPr>
            </w:pPr>
            <w:r>
              <w:rPr>
                <w:rFonts w:ascii="Calibri" w:hAnsi="Calibri" w:cs="Calibri"/>
              </w:rPr>
              <w:t>12/9/2024</w:t>
            </w:r>
          </w:p>
        </w:tc>
        <w:tc>
          <w:tcPr>
            <w:tcW w:w="1375" w:type="dxa"/>
          </w:tcPr>
          <w:p w14:paraId="7DE23E05" w14:textId="63A1F954"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11/21/2024</w:t>
            </w:r>
          </w:p>
        </w:tc>
        <w:tc>
          <w:tcPr>
            <w:tcW w:w="913" w:type="dxa"/>
          </w:tcPr>
          <w:p w14:paraId="6B723874" w14:textId="4C94FBD4"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NO</w:t>
            </w:r>
          </w:p>
        </w:tc>
        <w:tc>
          <w:tcPr>
            <w:tcW w:w="1125" w:type="dxa"/>
          </w:tcPr>
          <w:p w14:paraId="17ECB70D" w14:textId="7C392693"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NO</w:t>
            </w:r>
          </w:p>
        </w:tc>
        <w:tc>
          <w:tcPr>
            <w:tcW w:w="1375" w:type="dxa"/>
          </w:tcPr>
          <w:p w14:paraId="6F371967" w14:textId="77777777" w:rsidR="004B3240" w:rsidRPr="0090132B" w:rsidRDefault="004B3240" w:rsidP="000B35DE">
            <w:pPr>
              <w:rPr>
                <w:rFonts w:asciiTheme="minorHAnsi" w:hAnsiTheme="minorHAnsi" w:cstheme="minorHAnsi"/>
              </w:rPr>
            </w:pPr>
            <w:r w:rsidRPr="0090132B">
              <w:rPr>
                <w:rFonts w:ascii="Calibri" w:hAnsi="Calibri" w:cs="Calibri"/>
              </w:rPr>
              <w:t>4/9/2025</w:t>
            </w:r>
          </w:p>
        </w:tc>
        <w:tc>
          <w:tcPr>
            <w:tcW w:w="1676" w:type="dxa"/>
          </w:tcPr>
          <w:p w14:paraId="2FD680A7" w14:textId="0E2325AA" w:rsidR="004B3240" w:rsidRPr="0090132B" w:rsidRDefault="0090132B" w:rsidP="000B35DE">
            <w:pPr>
              <w:rPr>
                <w:rFonts w:asciiTheme="minorHAnsi" w:hAnsiTheme="minorHAnsi" w:cstheme="minorHAnsi"/>
              </w:rPr>
            </w:pPr>
            <w:r w:rsidRPr="0090132B">
              <w:rPr>
                <w:rFonts w:asciiTheme="minorHAnsi" w:hAnsiTheme="minorHAnsi" w:cstheme="minorHAnsi"/>
              </w:rPr>
              <w:t>N/A</w:t>
            </w:r>
          </w:p>
        </w:tc>
      </w:tr>
      <w:tr w:rsidR="004B3240" w:rsidRPr="00ED1EFE" w14:paraId="5D2F2473" w14:textId="77777777" w:rsidTr="00D95F62">
        <w:trPr>
          <w:cantSplit/>
          <w:jc w:val="center"/>
        </w:trPr>
        <w:tc>
          <w:tcPr>
            <w:tcW w:w="2490" w:type="dxa"/>
          </w:tcPr>
          <w:p w14:paraId="7E3EE43F" w14:textId="77777777" w:rsidR="004B3240" w:rsidRDefault="004B3240" w:rsidP="000B35DE">
            <w:pPr>
              <w:widowControl/>
              <w:autoSpaceDE/>
              <w:autoSpaceDN/>
              <w:adjustRightInd/>
              <w:textAlignment w:val="baseline"/>
              <w:rPr>
                <w:rFonts w:ascii="Calibri" w:hAnsi="Calibri" w:cs="Calibri"/>
              </w:rPr>
            </w:pPr>
            <w:r>
              <w:rPr>
                <w:rFonts w:ascii="Calibri" w:hAnsi="Calibri" w:cs="Calibri"/>
              </w:rPr>
              <w:t xml:space="preserve">29 CFR 1926 </w:t>
            </w:r>
          </w:p>
          <w:p w14:paraId="4DC743BD"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t xml:space="preserve">Personal Protective Equipment in Construction </w:t>
            </w:r>
          </w:p>
          <w:p w14:paraId="707E976D" w14:textId="77777777" w:rsidR="004B3240" w:rsidRPr="00ED1EFE" w:rsidRDefault="004B3240" w:rsidP="000B35DE">
            <w:pPr>
              <w:rPr>
                <w:rFonts w:asciiTheme="minorHAnsi" w:hAnsiTheme="minorHAnsi" w:cstheme="minorHAnsi"/>
                <w:highlight w:val="yellow"/>
              </w:rPr>
            </w:pPr>
            <w:r>
              <w:rPr>
                <w:rFonts w:ascii="Calibri" w:hAnsi="Calibri" w:cs="Calibri"/>
              </w:rPr>
              <w:t>(12/12/2024)</w:t>
            </w:r>
          </w:p>
        </w:tc>
        <w:tc>
          <w:tcPr>
            <w:tcW w:w="1301" w:type="dxa"/>
          </w:tcPr>
          <w:p w14:paraId="438434C5" w14:textId="77777777" w:rsidR="004B3240" w:rsidRPr="00ED1EFE" w:rsidRDefault="004B3240" w:rsidP="000B35DE">
            <w:pPr>
              <w:rPr>
                <w:rFonts w:asciiTheme="minorHAnsi" w:eastAsia="Calibri" w:hAnsiTheme="minorHAnsi" w:cstheme="minorHAnsi"/>
                <w:highlight w:val="yellow"/>
              </w:rPr>
            </w:pPr>
            <w:r>
              <w:rPr>
                <w:rFonts w:ascii="Calibri" w:hAnsi="Calibri" w:cs="Calibri"/>
              </w:rPr>
              <w:t>2/10/2025</w:t>
            </w:r>
          </w:p>
        </w:tc>
        <w:tc>
          <w:tcPr>
            <w:tcW w:w="1375" w:type="dxa"/>
          </w:tcPr>
          <w:p w14:paraId="41E9534A" w14:textId="6882B2F1"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2/3/2025</w:t>
            </w:r>
          </w:p>
        </w:tc>
        <w:tc>
          <w:tcPr>
            <w:tcW w:w="913" w:type="dxa"/>
          </w:tcPr>
          <w:p w14:paraId="2F2D230A" w14:textId="2E969575"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YES</w:t>
            </w:r>
          </w:p>
        </w:tc>
        <w:tc>
          <w:tcPr>
            <w:tcW w:w="1125" w:type="dxa"/>
          </w:tcPr>
          <w:p w14:paraId="71A5F259" w14:textId="50823B21" w:rsidR="004B3240" w:rsidRPr="0090132B" w:rsidRDefault="005A4779" w:rsidP="000B35DE">
            <w:pPr>
              <w:rPr>
                <w:rFonts w:asciiTheme="minorHAnsi" w:eastAsia="Calibri" w:hAnsiTheme="minorHAnsi" w:cstheme="minorHAnsi"/>
              </w:rPr>
            </w:pPr>
            <w:r w:rsidRPr="0090132B">
              <w:rPr>
                <w:rFonts w:asciiTheme="minorHAnsi" w:eastAsia="Calibri" w:hAnsiTheme="minorHAnsi" w:cstheme="minorHAnsi"/>
              </w:rPr>
              <w:t>YES</w:t>
            </w:r>
          </w:p>
        </w:tc>
        <w:tc>
          <w:tcPr>
            <w:tcW w:w="1375" w:type="dxa"/>
          </w:tcPr>
          <w:p w14:paraId="064F379F" w14:textId="77777777" w:rsidR="004B3240" w:rsidRPr="0090132B" w:rsidRDefault="004B3240" w:rsidP="000B35DE">
            <w:pPr>
              <w:rPr>
                <w:rFonts w:asciiTheme="minorHAnsi" w:hAnsiTheme="minorHAnsi" w:cstheme="minorHAnsi"/>
              </w:rPr>
            </w:pPr>
            <w:r w:rsidRPr="0090132B">
              <w:rPr>
                <w:rFonts w:ascii="Calibri" w:hAnsi="Calibri" w:cs="Calibri"/>
              </w:rPr>
              <w:t>6/12/2025</w:t>
            </w:r>
          </w:p>
        </w:tc>
        <w:tc>
          <w:tcPr>
            <w:tcW w:w="1676" w:type="dxa"/>
          </w:tcPr>
          <w:p w14:paraId="281588D5" w14:textId="3E116330" w:rsidR="004B3240" w:rsidRPr="0090132B" w:rsidRDefault="005A4779" w:rsidP="000B35DE">
            <w:pPr>
              <w:rPr>
                <w:rFonts w:asciiTheme="minorHAnsi" w:hAnsiTheme="minorHAnsi" w:cstheme="minorHAnsi"/>
              </w:rPr>
            </w:pPr>
            <w:r w:rsidRPr="0090132B">
              <w:rPr>
                <w:rFonts w:asciiTheme="minorHAnsi" w:eastAsia="Calibri" w:hAnsiTheme="minorHAnsi" w:cstheme="minorHAnsi"/>
              </w:rPr>
              <w:t>6/30/2025</w:t>
            </w:r>
          </w:p>
        </w:tc>
      </w:tr>
      <w:tr w:rsidR="004B3240" w:rsidRPr="00ED1EFE" w14:paraId="41F7BAFA" w14:textId="77777777" w:rsidTr="00D95F62">
        <w:trPr>
          <w:cantSplit/>
          <w:jc w:val="center"/>
        </w:trPr>
        <w:tc>
          <w:tcPr>
            <w:tcW w:w="2490" w:type="dxa"/>
          </w:tcPr>
          <w:p w14:paraId="74963E25"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42DB00A3" w14:textId="77777777" w:rsidR="004B3240" w:rsidRDefault="004B3240" w:rsidP="000B35DE">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2025</w:t>
            </w:r>
          </w:p>
          <w:p w14:paraId="66B435F8" w14:textId="77777777" w:rsidR="004B3240" w:rsidRPr="00ED1EFE" w:rsidRDefault="004B3240" w:rsidP="000B35DE">
            <w:pPr>
              <w:rPr>
                <w:rFonts w:asciiTheme="minorHAnsi" w:hAnsiTheme="minorHAnsi" w:cstheme="minorHAnsi"/>
                <w:highlight w:val="yellow"/>
              </w:rPr>
            </w:pPr>
            <w:r>
              <w:rPr>
                <w:rFonts w:ascii="Calibri" w:hAnsi="Calibri" w:cs="Calibri"/>
              </w:rPr>
              <w:t>(1/10/2025)</w:t>
            </w:r>
          </w:p>
        </w:tc>
        <w:tc>
          <w:tcPr>
            <w:tcW w:w="1301" w:type="dxa"/>
          </w:tcPr>
          <w:p w14:paraId="2A87533F" w14:textId="77777777" w:rsidR="004B3240" w:rsidRPr="00ED1EFE" w:rsidRDefault="004B3240" w:rsidP="000B35DE">
            <w:pPr>
              <w:rPr>
                <w:rFonts w:asciiTheme="minorHAnsi" w:eastAsia="Calibri" w:hAnsiTheme="minorHAnsi" w:cstheme="minorHAnsi"/>
                <w:highlight w:val="yellow"/>
              </w:rPr>
            </w:pPr>
            <w:r>
              <w:rPr>
                <w:rFonts w:ascii="Calibri" w:hAnsi="Calibri" w:cs="Calibri"/>
              </w:rPr>
              <w:t>3/11/2025</w:t>
            </w:r>
          </w:p>
        </w:tc>
        <w:tc>
          <w:tcPr>
            <w:tcW w:w="1375" w:type="dxa"/>
          </w:tcPr>
          <w:p w14:paraId="24915DCC" w14:textId="3A657EF2"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2/3/2025</w:t>
            </w:r>
          </w:p>
        </w:tc>
        <w:tc>
          <w:tcPr>
            <w:tcW w:w="913" w:type="dxa"/>
          </w:tcPr>
          <w:p w14:paraId="77C820A4" w14:textId="0C92BC7E"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NO</w:t>
            </w:r>
          </w:p>
        </w:tc>
        <w:tc>
          <w:tcPr>
            <w:tcW w:w="1125" w:type="dxa"/>
          </w:tcPr>
          <w:p w14:paraId="539922FF" w14:textId="1D7E481F" w:rsidR="004B3240" w:rsidRPr="0090132B" w:rsidRDefault="000E6D4E" w:rsidP="000B35DE">
            <w:pPr>
              <w:rPr>
                <w:rFonts w:asciiTheme="minorHAnsi" w:eastAsia="Calibri" w:hAnsiTheme="minorHAnsi" w:cstheme="minorHAnsi"/>
              </w:rPr>
            </w:pPr>
            <w:r w:rsidRPr="0090132B">
              <w:rPr>
                <w:rFonts w:asciiTheme="minorHAnsi" w:eastAsia="Calibri" w:hAnsiTheme="minorHAnsi" w:cstheme="minorHAnsi"/>
              </w:rPr>
              <w:t>NO</w:t>
            </w:r>
          </w:p>
        </w:tc>
        <w:tc>
          <w:tcPr>
            <w:tcW w:w="1375" w:type="dxa"/>
          </w:tcPr>
          <w:p w14:paraId="34E06E5F" w14:textId="77777777" w:rsidR="004B3240" w:rsidRPr="0090132B" w:rsidRDefault="004B3240" w:rsidP="000B35DE">
            <w:pPr>
              <w:rPr>
                <w:rFonts w:asciiTheme="minorHAnsi" w:hAnsiTheme="minorHAnsi" w:cstheme="minorHAnsi"/>
              </w:rPr>
            </w:pPr>
            <w:r w:rsidRPr="0090132B">
              <w:rPr>
                <w:rFonts w:ascii="Calibri" w:hAnsi="Calibri" w:cs="Calibri"/>
              </w:rPr>
              <w:t>7/10/2025</w:t>
            </w:r>
          </w:p>
        </w:tc>
        <w:tc>
          <w:tcPr>
            <w:tcW w:w="1676" w:type="dxa"/>
          </w:tcPr>
          <w:p w14:paraId="20F71545" w14:textId="6DAA1090" w:rsidR="004B3240" w:rsidRPr="0090132B" w:rsidRDefault="000E6D4E" w:rsidP="000B35DE">
            <w:pPr>
              <w:rPr>
                <w:rFonts w:asciiTheme="minorHAnsi" w:hAnsiTheme="minorHAnsi" w:cstheme="minorHAnsi"/>
              </w:rPr>
            </w:pPr>
            <w:r w:rsidRPr="0090132B">
              <w:rPr>
                <w:rFonts w:asciiTheme="minorHAnsi" w:hAnsiTheme="minorHAnsi" w:cstheme="minorHAnsi"/>
              </w:rPr>
              <w:t>N/A</w:t>
            </w:r>
          </w:p>
        </w:tc>
      </w:tr>
    </w:tbl>
    <w:p w14:paraId="66EA74D9" w14:textId="77777777" w:rsidR="004B3240" w:rsidRDefault="004B3240" w:rsidP="000D4428">
      <w:pPr>
        <w:tabs>
          <w:tab w:val="left" w:pos="8367"/>
        </w:tabs>
        <w:rPr>
          <w:rFonts w:asciiTheme="minorHAnsi" w:hAnsiTheme="minorHAnsi" w:cstheme="minorHAnsi"/>
          <w:b/>
          <w:bCs/>
          <w:highlight w:val="yellow"/>
        </w:rPr>
      </w:pPr>
    </w:p>
    <w:p w14:paraId="325DDF08" w14:textId="4B47B202" w:rsidR="000D4428" w:rsidRDefault="000D4428" w:rsidP="000D4428">
      <w:pPr>
        <w:widowControl/>
        <w:autoSpaceDE/>
        <w:autoSpaceDN/>
        <w:adjustRightInd/>
        <w:rPr>
          <w:rFonts w:asciiTheme="minorHAnsi" w:hAnsiTheme="minorHAnsi" w:cstheme="minorHAnsi"/>
        </w:rPr>
      </w:pPr>
      <w:r w:rsidRPr="00400C78">
        <w:rPr>
          <w:rFonts w:asciiTheme="minorHAnsi" w:hAnsiTheme="minorHAnsi" w:cstheme="minorHAnsi"/>
          <w:b/>
          <w:bCs/>
        </w:rPr>
        <w:t>Final Rules on the Department of Labor Civil Penalties for Inflation Adjustment Act – Annual Adjustment for 202</w:t>
      </w:r>
      <w:r w:rsidR="00C57532" w:rsidRPr="00400C78">
        <w:rPr>
          <w:rFonts w:asciiTheme="minorHAnsi" w:hAnsiTheme="minorHAnsi" w:cstheme="minorHAnsi"/>
          <w:b/>
          <w:bCs/>
        </w:rPr>
        <w:t>4</w:t>
      </w:r>
      <w:r w:rsidRPr="00400C78">
        <w:rPr>
          <w:rFonts w:asciiTheme="minorHAnsi" w:hAnsiTheme="minorHAnsi" w:cstheme="minorHAnsi"/>
          <w:b/>
          <w:bCs/>
        </w:rPr>
        <w:t xml:space="preserve"> and 202</w:t>
      </w:r>
      <w:r w:rsidR="00C57532" w:rsidRPr="00400C78">
        <w:rPr>
          <w:rFonts w:asciiTheme="minorHAnsi" w:hAnsiTheme="minorHAnsi" w:cstheme="minorHAnsi"/>
          <w:b/>
          <w:bCs/>
        </w:rPr>
        <w:t>5</w:t>
      </w:r>
      <w:r w:rsidR="00D95F62">
        <w:rPr>
          <w:rFonts w:asciiTheme="minorHAnsi" w:hAnsiTheme="minorHAnsi" w:cstheme="minorHAnsi"/>
          <w:b/>
          <w:bCs/>
        </w:rPr>
        <w:t>,</w:t>
      </w:r>
      <w:r w:rsidRPr="00400C78">
        <w:rPr>
          <w:rFonts w:asciiTheme="minorHAnsi" w:hAnsiTheme="minorHAnsi" w:cstheme="minorHAnsi"/>
          <w:b/>
          <w:bCs/>
        </w:rPr>
        <w:t xml:space="preserve"> 29 CFR 1903 (1/15/202</w:t>
      </w:r>
      <w:r w:rsidR="00C57532" w:rsidRPr="00400C78">
        <w:rPr>
          <w:rFonts w:asciiTheme="minorHAnsi" w:hAnsiTheme="minorHAnsi" w:cstheme="minorHAnsi"/>
          <w:b/>
          <w:bCs/>
        </w:rPr>
        <w:t>4</w:t>
      </w:r>
      <w:r w:rsidRPr="00400C78">
        <w:rPr>
          <w:rFonts w:asciiTheme="minorHAnsi" w:hAnsiTheme="minorHAnsi" w:cstheme="minorHAnsi"/>
          <w:b/>
          <w:bCs/>
        </w:rPr>
        <w:t>) (1/15/202</w:t>
      </w:r>
      <w:r w:rsidR="00C57532" w:rsidRPr="00400C78">
        <w:rPr>
          <w:rFonts w:asciiTheme="minorHAnsi" w:hAnsiTheme="minorHAnsi" w:cstheme="minorHAnsi"/>
          <w:b/>
          <w:bCs/>
        </w:rPr>
        <w:t>5</w:t>
      </w:r>
      <w:r w:rsidRPr="00400C78">
        <w:rPr>
          <w:rFonts w:asciiTheme="minorHAnsi" w:hAnsiTheme="minorHAnsi" w:cstheme="minorHAnsi"/>
          <w:b/>
          <w:bCs/>
        </w:rPr>
        <w:t>):</w:t>
      </w:r>
      <w:r w:rsidRPr="00400C78">
        <w:rPr>
          <w:rFonts w:asciiTheme="minorHAnsi" w:hAnsiTheme="minorHAnsi" w:cstheme="minorHAnsi"/>
        </w:rPr>
        <w:t xml:space="preserve"> As a </w:t>
      </w:r>
      <w:r w:rsidR="009C7B55" w:rsidRPr="00400C78">
        <w:rPr>
          <w:rFonts w:asciiTheme="minorHAnsi" w:hAnsiTheme="minorHAnsi" w:cstheme="minorHAnsi"/>
        </w:rPr>
        <w:t>S</w:t>
      </w:r>
      <w:r w:rsidRPr="00400C78">
        <w:rPr>
          <w:rFonts w:asciiTheme="minorHAnsi" w:hAnsiTheme="minorHAnsi" w:cstheme="minorHAnsi"/>
        </w:rPr>
        <w:t xml:space="preserve">tate and </w:t>
      </w:r>
      <w:r w:rsidR="009C7B55" w:rsidRPr="00400C78">
        <w:rPr>
          <w:rFonts w:asciiTheme="minorHAnsi" w:hAnsiTheme="minorHAnsi" w:cstheme="minorHAnsi"/>
        </w:rPr>
        <w:t>L</w:t>
      </w:r>
      <w:r w:rsidRPr="00400C78">
        <w:rPr>
          <w:rFonts w:asciiTheme="minorHAnsi" w:hAnsiTheme="minorHAnsi" w:cstheme="minorHAnsi"/>
        </w:rPr>
        <w:t xml:space="preserve">ocal </w:t>
      </w:r>
      <w:r w:rsidR="009C7B55" w:rsidRPr="00400C78">
        <w:rPr>
          <w:rFonts w:asciiTheme="minorHAnsi" w:hAnsiTheme="minorHAnsi" w:cstheme="minorHAnsi"/>
        </w:rPr>
        <w:t>G</w:t>
      </w:r>
      <w:r w:rsidRPr="00400C78">
        <w:rPr>
          <w:rFonts w:asciiTheme="minorHAnsi" w:hAnsiTheme="minorHAnsi" w:cstheme="minorHAnsi"/>
        </w:rPr>
        <w:t xml:space="preserve">overnment State Plan, MEOSH is not required to adopt rules pertaining to the annual adjustment </w:t>
      </w:r>
      <w:r w:rsidR="00DE7348" w:rsidRPr="00400C78">
        <w:rPr>
          <w:rFonts w:asciiTheme="minorHAnsi" w:hAnsiTheme="minorHAnsi" w:cstheme="minorHAnsi"/>
        </w:rPr>
        <w:t>of</w:t>
      </w:r>
      <w:r w:rsidRPr="00400C78">
        <w:rPr>
          <w:rFonts w:asciiTheme="minorHAnsi" w:hAnsiTheme="minorHAnsi" w:cstheme="minorHAnsi"/>
        </w:rPr>
        <w:t xml:space="preserve"> civil penalties and did not do so in </w:t>
      </w:r>
      <w:r w:rsidR="00C57532" w:rsidRPr="00400C78">
        <w:rPr>
          <w:rFonts w:asciiTheme="minorHAnsi" w:hAnsiTheme="minorHAnsi" w:cstheme="minorHAnsi"/>
        </w:rPr>
        <w:t xml:space="preserve">FY 2024 and </w:t>
      </w:r>
      <w:r w:rsidRPr="00400C78">
        <w:rPr>
          <w:rFonts w:asciiTheme="minorHAnsi" w:hAnsiTheme="minorHAnsi" w:cstheme="minorHAnsi"/>
        </w:rPr>
        <w:t xml:space="preserve">FY </w:t>
      </w:r>
      <w:r w:rsidR="00933D6B" w:rsidRPr="00400C78">
        <w:rPr>
          <w:rFonts w:asciiTheme="minorHAnsi" w:hAnsiTheme="minorHAnsi" w:cstheme="minorHAnsi"/>
        </w:rPr>
        <w:t>2025</w:t>
      </w:r>
      <w:r w:rsidRPr="00400C78">
        <w:rPr>
          <w:rFonts w:asciiTheme="minorHAnsi" w:hAnsiTheme="minorHAnsi" w:cstheme="minorHAnsi"/>
        </w:rPr>
        <w:t>.</w:t>
      </w:r>
    </w:p>
    <w:p w14:paraId="2A14F1A0" w14:textId="77777777" w:rsidR="006A4DA5" w:rsidRDefault="006A4DA5" w:rsidP="000D4428">
      <w:pPr>
        <w:widowControl/>
        <w:autoSpaceDE/>
        <w:autoSpaceDN/>
        <w:adjustRightInd/>
        <w:rPr>
          <w:rFonts w:asciiTheme="minorHAnsi" w:hAnsiTheme="minorHAnsi" w:cstheme="minorHAnsi"/>
        </w:rPr>
      </w:pPr>
    </w:p>
    <w:p w14:paraId="1080266B" w14:textId="56010303" w:rsidR="00211AD2" w:rsidRDefault="00070344" w:rsidP="00211AD2">
      <w:pPr>
        <w:widowControl/>
        <w:autoSpaceDE/>
        <w:autoSpaceDN/>
        <w:adjustRightInd/>
        <w:textAlignment w:val="baseline"/>
        <w:rPr>
          <w:rFonts w:ascii="Calibri" w:hAnsi="Calibri" w:cs="Calibri"/>
        </w:rPr>
      </w:pPr>
      <w:r w:rsidRPr="00211AD2">
        <w:rPr>
          <w:rFonts w:ascii="Calibri" w:hAnsi="Calibri" w:cs="Calibri"/>
          <w:b/>
          <w:bCs/>
        </w:rPr>
        <w:t xml:space="preserve">Final Rule on the Hazard Communication Standard </w:t>
      </w:r>
      <w:r w:rsidR="005B748C" w:rsidRPr="00211AD2">
        <w:rPr>
          <w:rFonts w:ascii="Calibri" w:hAnsi="Calibri" w:cs="Calibri"/>
          <w:b/>
          <w:bCs/>
        </w:rPr>
        <w:t>for 2024</w:t>
      </w:r>
      <w:r w:rsidR="00D95F62">
        <w:rPr>
          <w:rFonts w:ascii="Calibri" w:hAnsi="Calibri" w:cs="Calibri"/>
          <w:b/>
          <w:bCs/>
        </w:rPr>
        <w:t>,</w:t>
      </w:r>
      <w:r w:rsidR="005B748C" w:rsidRPr="00211AD2">
        <w:rPr>
          <w:rFonts w:ascii="Calibri" w:hAnsi="Calibri" w:cs="Calibri"/>
          <w:b/>
          <w:bCs/>
        </w:rPr>
        <w:t xml:space="preserve"> 29 CFR 1910 (5/20/2024)</w:t>
      </w:r>
      <w:r w:rsidR="00AE72AB" w:rsidRPr="00211AD2">
        <w:rPr>
          <w:rFonts w:ascii="Calibri" w:hAnsi="Calibri" w:cs="Calibri"/>
          <w:b/>
          <w:bCs/>
        </w:rPr>
        <w:t>:</w:t>
      </w:r>
      <w:r w:rsidR="00211AD2">
        <w:rPr>
          <w:rFonts w:ascii="Calibri" w:hAnsi="Calibri" w:cs="Calibri"/>
        </w:rPr>
        <w:t xml:space="preserve">  MEOSH provided intent</w:t>
      </w:r>
      <w:r w:rsidR="00D95F62">
        <w:rPr>
          <w:rFonts w:ascii="Calibri" w:hAnsi="Calibri" w:cs="Calibri"/>
        </w:rPr>
        <w:t>,</w:t>
      </w:r>
      <w:r w:rsidR="00211AD2">
        <w:rPr>
          <w:rFonts w:ascii="Calibri" w:hAnsi="Calibri" w:cs="Calibri"/>
        </w:rPr>
        <w:t xml:space="preserve"> and adoption </w:t>
      </w:r>
      <w:r w:rsidR="00D95F62">
        <w:rPr>
          <w:rFonts w:ascii="Calibri" w:hAnsi="Calibri" w:cs="Calibri"/>
        </w:rPr>
        <w:t xml:space="preserve">was </w:t>
      </w:r>
      <w:r w:rsidR="00211AD2">
        <w:rPr>
          <w:rFonts w:ascii="Calibri" w:hAnsi="Calibri" w:cs="Calibri"/>
        </w:rPr>
        <w:t>identical to OSHA.  The State Plan’s response and adoption were both timely.</w:t>
      </w:r>
    </w:p>
    <w:p w14:paraId="4E12384A" w14:textId="1F4E96CA" w:rsidR="005B748C" w:rsidRDefault="005B748C" w:rsidP="00070344">
      <w:pPr>
        <w:widowControl/>
        <w:autoSpaceDE/>
        <w:autoSpaceDN/>
        <w:adjustRightInd/>
        <w:textAlignment w:val="baseline"/>
        <w:rPr>
          <w:rFonts w:ascii="Calibri" w:hAnsi="Calibri" w:cs="Calibri"/>
        </w:rPr>
      </w:pPr>
    </w:p>
    <w:p w14:paraId="71E9F486" w14:textId="2F7C7E38" w:rsidR="00070344" w:rsidRDefault="00070344" w:rsidP="00070344">
      <w:pPr>
        <w:widowControl/>
        <w:autoSpaceDE/>
        <w:autoSpaceDN/>
        <w:adjustRightInd/>
        <w:textAlignment w:val="baseline"/>
        <w:rPr>
          <w:rFonts w:ascii="Calibri" w:hAnsi="Calibri" w:cs="Calibri"/>
        </w:rPr>
      </w:pPr>
      <w:r w:rsidRPr="00211AD2">
        <w:rPr>
          <w:rFonts w:ascii="Calibri" w:hAnsi="Calibri" w:cs="Calibri"/>
          <w:b/>
          <w:bCs/>
        </w:rPr>
        <w:t xml:space="preserve">Final Rule on the Hazard Communication Standard (First Correction) for 2024 </w:t>
      </w:r>
      <w:r w:rsidR="0090132B" w:rsidRPr="00211AD2">
        <w:rPr>
          <w:rFonts w:ascii="Calibri" w:hAnsi="Calibri" w:cs="Calibri"/>
          <w:b/>
          <w:bCs/>
        </w:rPr>
        <w:t xml:space="preserve">and </w:t>
      </w:r>
      <w:r w:rsidR="00211AD2" w:rsidRPr="00211AD2">
        <w:rPr>
          <w:rFonts w:ascii="Calibri" w:hAnsi="Calibri" w:cs="Calibri"/>
          <w:b/>
          <w:bCs/>
        </w:rPr>
        <w:t>2025</w:t>
      </w:r>
      <w:r w:rsidR="008E0338">
        <w:rPr>
          <w:rFonts w:ascii="Calibri" w:hAnsi="Calibri" w:cs="Calibri"/>
          <w:b/>
          <w:bCs/>
        </w:rPr>
        <w:t>, 29 CFR 1910</w:t>
      </w:r>
      <w:r w:rsidR="00211AD2" w:rsidRPr="00211AD2">
        <w:rPr>
          <w:rFonts w:ascii="Calibri" w:hAnsi="Calibri" w:cs="Calibri"/>
          <w:b/>
          <w:bCs/>
        </w:rPr>
        <w:t xml:space="preserve"> (</w:t>
      </w:r>
      <w:r w:rsidR="0090132B" w:rsidRPr="00211AD2">
        <w:rPr>
          <w:rFonts w:ascii="Calibri" w:hAnsi="Calibri" w:cs="Calibri"/>
          <w:b/>
          <w:bCs/>
        </w:rPr>
        <w:t>10/9/2024)</w:t>
      </w:r>
      <w:r w:rsidR="00211AD2" w:rsidRPr="00211AD2">
        <w:rPr>
          <w:rFonts w:ascii="Calibri" w:hAnsi="Calibri" w:cs="Calibri"/>
          <w:b/>
          <w:bCs/>
        </w:rPr>
        <w:t>:</w:t>
      </w:r>
      <w:r w:rsidR="00211AD2">
        <w:rPr>
          <w:rFonts w:ascii="Calibri" w:hAnsi="Calibri" w:cs="Calibri"/>
        </w:rPr>
        <w:t xml:space="preserve"> The</w:t>
      </w:r>
      <w:r w:rsidR="00211AD2" w:rsidRPr="00211AD2">
        <w:rPr>
          <w:rFonts w:ascii="Calibri" w:hAnsi="Calibri" w:cs="Calibri"/>
        </w:rPr>
        <w:t xml:space="preserve"> Department of Labor published a correction to the </w:t>
      </w:r>
      <w:r w:rsidR="00211AD2" w:rsidRPr="008E0338">
        <w:rPr>
          <w:rFonts w:ascii="Calibri" w:hAnsi="Calibri" w:cs="Calibri"/>
          <w:i/>
          <w:iCs/>
        </w:rPr>
        <w:t>Federal Register</w:t>
      </w:r>
      <w:r w:rsidR="00211AD2" w:rsidRPr="00211AD2">
        <w:rPr>
          <w:rFonts w:ascii="Calibri" w:hAnsi="Calibri" w:cs="Calibri"/>
        </w:rPr>
        <w:t xml:space="preserve"> notice on the Final Rule on the Hazard Communication Standard, effective </w:t>
      </w:r>
      <w:r w:rsidR="008E0338">
        <w:rPr>
          <w:rFonts w:ascii="Calibri" w:hAnsi="Calibri" w:cs="Calibri"/>
        </w:rPr>
        <w:t xml:space="preserve">July </w:t>
      </w:r>
      <w:r w:rsidR="00211AD2" w:rsidRPr="00211AD2">
        <w:rPr>
          <w:rFonts w:ascii="Calibri" w:hAnsi="Calibri" w:cs="Calibri"/>
        </w:rPr>
        <w:t>19</w:t>
      </w:r>
      <w:r w:rsidR="008E0338">
        <w:rPr>
          <w:rFonts w:ascii="Calibri" w:hAnsi="Calibri" w:cs="Calibri"/>
        </w:rPr>
        <w:t xml:space="preserve">, </w:t>
      </w:r>
      <w:r w:rsidR="00211AD2" w:rsidRPr="00211AD2">
        <w:rPr>
          <w:rFonts w:ascii="Calibri" w:hAnsi="Calibri" w:cs="Calibri"/>
        </w:rPr>
        <w:t xml:space="preserve">2024. </w:t>
      </w:r>
      <w:r w:rsidR="00211AD2">
        <w:rPr>
          <w:rFonts w:ascii="Calibri" w:hAnsi="Calibri" w:cs="Calibri"/>
        </w:rPr>
        <w:t>This</w:t>
      </w:r>
      <w:r w:rsidR="00D03DD4">
        <w:rPr>
          <w:rFonts w:ascii="Calibri" w:hAnsi="Calibri" w:cs="Calibri"/>
        </w:rPr>
        <w:t xml:space="preserve"> rule was </w:t>
      </w:r>
      <w:r w:rsidR="00211AD2">
        <w:rPr>
          <w:rFonts w:ascii="Calibri" w:hAnsi="Calibri" w:cs="Calibri"/>
        </w:rPr>
        <w:t xml:space="preserve">archived by OSHA due to additional </w:t>
      </w:r>
      <w:r w:rsidR="00D03DD4">
        <w:rPr>
          <w:rFonts w:ascii="Calibri" w:hAnsi="Calibri" w:cs="Calibri"/>
        </w:rPr>
        <w:t xml:space="preserve">future </w:t>
      </w:r>
      <w:r w:rsidR="00211AD2">
        <w:rPr>
          <w:rFonts w:ascii="Calibri" w:hAnsi="Calibri" w:cs="Calibri"/>
        </w:rPr>
        <w:t xml:space="preserve">corrections </w:t>
      </w:r>
      <w:r w:rsidR="008E0338">
        <w:rPr>
          <w:rFonts w:ascii="Calibri" w:hAnsi="Calibri" w:cs="Calibri"/>
        </w:rPr>
        <w:t>indicated</w:t>
      </w:r>
      <w:r w:rsidR="00211AD2">
        <w:rPr>
          <w:rFonts w:ascii="Calibri" w:hAnsi="Calibri" w:cs="Calibri"/>
        </w:rPr>
        <w:t>.</w:t>
      </w:r>
      <w:r w:rsidR="008E0338">
        <w:rPr>
          <w:rFonts w:ascii="Calibri" w:hAnsi="Calibri" w:cs="Calibri"/>
        </w:rPr>
        <w:t xml:space="preserve">  MEOSH provided intent and </w:t>
      </w:r>
      <w:r w:rsidR="00447807">
        <w:rPr>
          <w:rFonts w:ascii="Calibri" w:hAnsi="Calibri" w:cs="Calibri"/>
        </w:rPr>
        <w:t>responded</w:t>
      </w:r>
      <w:r w:rsidR="008E0338">
        <w:rPr>
          <w:rFonts w:ascii="Calibri" w:hAnsi="Calibri" w:cs="Calibri"/>
        </w:rPr>
        <w:t xml:space="preserve"> timely.  The State Plan </w:t>
      </w:r>
      <w:r w:rsidR="00447807">
        <w:rPr>
          <w:rFonts w:ascii="Calibri" w:hAnsi="Calibri" w:cs="Calibri"/>
        </w:rPr>
        <w:t xml:space="preserve">decided </w:t>
      </w:r>
      <w:r w:rsidR="008E0338">
        <w:rPr>
          <w:rFonts w:ascii="Calibri" w:hAnsi="Calibri" w:cs="Calibri"/>
        </w:rPr>
        <w:t xml:space="preserve">not to adopt because of additional </w:t>
      </w:r>
      <w:r w:rsidR="00447807">
        <w:rPr>
          <w:rFonts w:ascii="Calibri" w:hAnsi="Calibri" w:cs="Calibri"/>
        </w:rPr>
        <w:t xml:space="preserve">forthcoming </w:t>
      </w:r>
      <w:r w:rsidR="008E0338">
        <w:rPr>
          <w:rFonts w:ascii="Calibri" w:hAnsi="Calibri" w:cs="Calibri"/>
        </w:rPr>
        <w:t>changes for this standard.</w:t>
      </w:r>
    </w:p>
    <w:p w14:paraId="32441DFE" w14:textId="37569A9D" w:rsidR="00070344" w:rsidRDefault="00070344" w:rsidP="00070344">
      <w:pPr>
        <w:widowControl/>
        <w:autoSpaceDE/>
        <w:autoSpaceDN/>
        <w:adjustRightInd/>
        <w:textAlignment w:val="baseline"/>
        <w:rPr>
          <w:rFonts w:ascii="Calibri" w:hAnsi="Calibri" w:cs="Calibri"/>
        </w:rPr>
      </w:pPr>
    </w:p>
    <w:p w14:paraId="12DC7281" w14:textId="3A07054B" w:rsidR="0090132B" w:rsidRDefault="0090132B" w:rsidP="0090132B">
      <w:pPr>
        <w:widowControl/>
        <w:autoSpaceDE/>
        <w:autoSpaceDN/>
        <w:adjustRightInd/>
        <w:textAlignment w:val="baseline"/>
        <w:rPr>
          <w:rFonts w:ascii="Calibri" w:hAnsi="Calibri" w:cs="Calibri"/>
        </w:rPr>
      </w:pPr>
      <w:r w:rsidRPr="00A91A49">
        <w:rPr>
          <w:rFonts w:ascii="Calibri" w:hAnsi="Calibri" w:cs="Calibri"/>
          <w:b/>
          <w:bCs/>
        </w:rPr>
        <w:t>Personal Protective Equipment in Construction for 2025</w:t>
      </w:r>
      <w:r w:rsidR="008E0338">
        <w:rPr>
          <w:rFonts w:ascii="Calibri" w:hAnsi="Calibri" w:cs="Calibri"/>
          <w:b/>
          <w:bCs/>
        </w:rPr>
        <w:t>,</w:t>
      </w:r>
      <w:r w:rsidRPr="00A91A49">
        <w:rPr>
          <w:rFonts w:ascii="Calibri" w:hAnsi="Calibri" w:cs="Calibri"/>
          <w:b/>
          <w:bCs/>
        </w:rPr>
        <w:t xml:space="preserve"> 29 CFR 1926</w:t>
      </w:r>
      <w:r w:rsidR="00A91A49" w:rsidRPr="00A91A49">
        <w:rPr>
          <w:rFonts w:ascii="Calibri" w:hAnsi="Calibri" w:cs="Calibri"/>
          <w:b/>
          <w:bCs/>
        </w:rPr>
        <w:t xml:space="preserve"> (12/12/2024):</w:t>
      </w:r>
      <w:r w:rsidR="00A91A49">
        <w:rPr>
          <w:rFonts w:ascii="Calibri" w:hAnsi="Calibri" w:cs="Calibri"/>
        </w:rPr>
        <w:t xml:space="preserve"> MEOSH provided intent</w:t>
      </w:r>
      <w:r w:rsidR="008E0338">
        <w:rPr>
          <w:rFonts w:ascii="Calibri" w:hAnsi="Calibri" w:cs="Calibri"/>
        </w:rPr>
        <w:t>,</w:t>
      </w:r>
      <w:r w:rsidR="00A91A49">
        <w:rPr>
          <w:rFonts w:ascii="Calibri" w:hAnsi="Calibri" w:cs="Calibri"/>
        </w:rPr>
        <w:t xml:space="preserve"> and adoption </w:t>
      </w:r>
      <w:r w:rsidR="008E0338">
        <w:rPr>
          <w:rFonts w:ascii="Calibri" w:hAnsi="Calibri" w:cs="Calibri"/>
        </w:rPr>
        <w:t xml:space="preserve">was </w:t>
      </w:r>
      <w:r w:rsidR="00A91A49">
        <w:rPr>
          <w:rFonts w:ascii="Calibri" w:hAnsi="Calibri" w:cs="Calibri"/>
        </w:rPr>
        <w:t>identical to OSHA.  The State Plan’s response and adoption were both timely.</w:t>
      </w:r>
    </w:p>
    <w:p w14:paraId="199075AE" w14:textId="7A3F68FE" w:rsidR="00070344" w:rsidRDefault="00070344" w:rsidP="00070344">
      <w:pPr>
        <w:widowControl/>
        <w:autoSpaceDE/>
        <w:autoSpaceDN/>
        <w:adjustRightInd/>
        <w:textAlignment w:val="baseline"/>
        <w:rPr>
          <w:rFonts w:ascii="Calibri" w:hAnsi="Calibri" w:cs="Calibri"/>
        </w:rPr>
      </w:pPr>
    </w:p>
    <w:p w14:paraId="1BA50C85" w14:textId="37DC7702" w:rsidR="00782EEC" w:rsidRPr="00400C78" w:rsidRDefault="006C67B9" w:rsidP="00525A17">
      <w:pPr>
        <w:tabs>
          <w:tab w:val="left" w:pos="810"/>
          <w:tab w:val="left" w:pos="1170"/>
        </w:tabs>
        <w:rPr>
          <w:rFonts w:asciiTheme="minorHAnsi" w:hAnsiTheme="minorHAnsi" w:cstheme="minorHAnsi"/>
        </w:rPr>
      </w:pPr>
      <w:r w:rsidRPr="00400C78">
        <w:rPr>
          <w:rFonts w:asciiTheme="minorHAnsi" w:hAnsiTheme="minorHAnsi" w:cstheme="minorHAnsi"/>
        </w:rPr>
        <w:lastRenderedPageBreak/>
        <w:t xml:space="preserve">b.  </w:t>
      </w:r>
      <w:r w:rsidR="00782EEC" w:rsidRPr="00400C78">
        <w:rPr>
          <w:rFonts w:asciiTheme="minorHAnsi" w:hAnsiTheme="minorHAnsi" w:cstheme="minorHAnsi"/>
        </w:rPr>
        <w:t>Federal Program Change</w:t>
      </w:r>
      <w:r w:rsidR="008E0338">
        <w:rPr>
          <w:rFonts w:asciiTheme="minorHAnsi" w:hAnsiTheme="minorHAnsi" w:cstheme="minorHAnsi"/>
        </w:rPr>
        <w:t xml:space="preserve"> (FPC)</w:t>
      </w:r>
      <w:r w:rsidR="00782EEC" w:rsidRPr="00400C78">
        <w:rPr>
          <w:rFonts w:asciiTheme="minorHAnsi" w:hAnsiTheme="minorHAnsi" w:cstheme="minorHAnsi"/>
        </w:rPr>
        <w:t xml:space="preserve"> Adoption</w:t>
      </w:r>
    </w:p>
    <w:p w14:paraId="6B8854CB" w14:textId="77777777" w:rsidR="00FD6616" w:rsidRPr="00400C78" w:rsidRDefault="00FD6616" w:rsidP="00FD6616">
      <w:pPr>
        <w:pStyle w:val="ListParagraph"/>
        <w:tabs>
          <w:tab w:val="left" w:pos="810"/>
          <w:tab w:val="left" w:pos="1170"/>
        </w:tabs>
        <w:spacing w:after="0" w:line="240" w:lineRule="auto"/>
        <w:ind w:left="1170"/>
        <w:rPr>
          <w:rFonts w:asciiTheme="minorHAnsi" w:hAnsiTheme="minorHAnsi" w:cstheme="minorHAnsi"/>
        </w:rPr>
      </w:pPr>
    </w:p>
    <w:p w14:paraId="7C8F995C" w14:textId="1DD5F5FC" w:rsidR="00FD6616" w:rsidRPr="00400C78" w:rsidRDefault="00FD6616" w:rsidP="00FD6616">
      <w:pPr>
        <w:rPr>
          <w:rFonts w:asciiTheme="minorHAnsi" w:hAnsiTheme="minorHAnsi" w:cstheme="minorHAnsi"/>
        </w:rPr>
      </w:pPr>
      <w:r w:rsidRPr="00400C78">
        <w:rPr>
          <w:rFonts w:asciiTheme="minorHAnsi" w:hAnsiTheme="minorHAnsi" w:cstheme="minorHAnsi"/>
        </w:rPr>
        <w:t>State Plans must respond to FPCs with their intention to adopt identical</w:t>
      </w:r>
      <w:r w:rsidR="00537F21" w:rsidRPr="00400C78">
        <w:rPr>
          <w:rFonts w:asciiTheme="minorHAnsi" w:hAnsiTheme="minorHAnsi" w:cstheme="minorHAnsi"/>
        </w:rPr>
        <w:t>ly</w:t>
      </w:r>
      <w:r w:rsidRPr="00400C78">
        <w:rPr>
          <w:rFonts w:asciiTheme="minorHAnsi" w:hAnsiTheme="minorHAnsi" w:cstheme="minorHAnsi"/>
        </w:rPr>
        <w:t>, different</w:t>
      </w:r>
      <w:r w:rsidR="00537F21" w:rsidRPr="00400C78">
        <w:rPr>
          <w:rFonts w:asciiTheme="minorHAnsi" w:hAnsiTheme="minorHAnsi" w:cstheme="minorHAnsi"/>
        </w:rPr>
        <w:t>ly</w:t>
      </w:r>
      <w:r w:rsidRPr="00400C78">
        <w:rPr>
          <w:rFonts w:asciiTheme="minorHAnsi" w:hAnsiTheme="minorHAnsi" w:cstheme="minorHAnsi"/>
        </w:rPr>
        <w:t xml:space="preserve">, or not adopt within 60 days of their effective date.  State Plan adoption, either identical or different, should be accomplished within six months.  Tables B through E show the status of MEOSH’s FPC adoptions </w:t>
      </w:r>
      <w:r w:rsidR="008E0338">
        <w:rPr>
          <w:rFonts w:asciiTheme="minorHAnsi" w:hAnsiTheme="minorHAnsi" w:cstheme="minorHAnsi"/>
        </w:rPr>
        <w:t>over the past two fiscal years.</w:t>
      </w:r>
    </w:p>
    <w:p w14:paraId="1F3B7BFD" w14:textId="77777777" w:rsidR="00FD6616" w:rsidRPr="00400C78" w:rsidRDefault="00FD6616" w:rsidP="00FD6616">
      <w:pPr>
        <w:rPr>
          <w:rFonts w:asciiTheme="minorHAnsi" w:hAnsiTheme="minorHAnsi" w:cstheme="minorHAnsi"/>
        </w:rPr>
      </w:pPr>
    </w:p>
    <w:p w14:paraId="6FFCA14C" w14:textId="77777777" w:rsidR="004B3240" w:rsidRPr="008027C7" w:rsidRDefault="004B3240" w:rsidP="004B3240">
      <w:pPr>
        <w:widowControl/>
        <w:kinsoku w:val="0"/>
        <w:overflowPunct w:val="0"/>
        <w:rPr>
          <w:rFonts w:asciiTheme="minorHAnsi" w:hAnsiTheme="minorHAnsi" w:cstheme="minorHAnsi"/>
          <w:b/>
        </w:rPr>
      </w:pPr>
      <w:r w:rsidRPr="008027C7">
        <w:rPr>
          <w:rFonts w:asciiTheme="minorHAnsi" w:hAnsiTheme="minorHAnsi" w:cstheme="minorHAnsi"/>
          <w:b/>
          <w:bCs/>
        </w:rPr>
        <w:t>Table B</w:t>
      </w:r>
    </w:p>
    <w:p w14:paraId="49C4D5B9" w14:textId="06AEB2DD" w:rsidR="004B3240" w:rsidRPr="008027C7" w:rsidRDefault="004B3240" w:rsidP="004B3240">
      <w:pPr>
        <w:widowControl/>
        <w:kinsoku w:val="0"/>
        <w:overflowPunct w:val="0"/>
        <w:rPr>
          <w:rFonts w:asciiTheme="minorHAnsi" w:hAnsiTheme="minorHAnsi" w:cstheme="minorHAnsi"/>
          <w:b/>
          <w:bCs/>
        </w:rPr>
      </w:pPr>
      <w:r w:rsidRPr="008027C7">
        <w:rPr>
          <w:rFonts w:asciiTheme="minorHAnsi" w:hAnsiTheme="minorHAnsi" w:cstheme="minorHAnsi"/>
          <w:b/>
          <w:bCs/>
        </w:rPr>
        <w:t>Status of FY 2024 and FY 2025 F</w:t>
      </w:r>
      <w:r w:rsidR="008E0338">
        <w:rPr>
          <w:rFonts w:asciiTheme="minorHAnsi" w:hAnsiTheme="minorHAnsi" w:cstheme="minorHAnsi"/>
          <w:b/>
          <w:bCs/>
        </w:rPr>
        <w:t>PCs</w:t>
      </w:r>
      <w:r w:rsidRPr="008027C7">
        <w:rPr>
          <w:rFonts w:asciiTheme="minorHAnsi" w:hAnsiTheme="minorHAnsi" w:cstheme="minorHAnsi"/>
          <w:b/>
          <w:bCs/>
        </w:rPr>
        <w:t xml:space="preserve"> Where Adoption Was </w:t>
      </w:r>
      <w:r>
        <w:rPr>
          <w:rFonts w:asciiTheme="minorHAnsi" w:hAnsiTheme="minorHAnsi" w:cstheme="minorHAnsi"/>
          <w:b/>
          <w:bCs/>
        </w:rPr>
        <w:t>Encouraged</w:t>
      </w:r>
    </w:p>
    <w:p w14:paraId="1F47F074" w14:textId="77777777" w:rsidR="004B3240" w:rsidRPr="00ED1EFE" w:rsidRDefault="004B3240" w:rsidP="004B3240">
      <w:pPr>
        <w:widowControl/>
        <w:kinsoku w:val="0"/>
        <w:overflowPunct w:val="0"/>
        <w:rPr>
          <w:rFonts w:asciiTheme="minorHAnsi" w:hAnsiTheme="minorHAnsi" w:cstheme="minorHAnsi"/>
          <w:bCs/>
          <w:highlight w:val="yellow"/>
        </w:rPr>
      </w:pPr>
    </w:p>
    <w:tbl>
      <w:tblPr>
        <w:tblStyle w:val="TableGrid"/>
        <w:tblW w:w="10140" w:type="dxa"/>
        <w:jc w:val="center"/>
        <w:tblLook w:val="06A0" w:firstRow="1" w:lastRow="0" w:firstColumn="1" w:lastColumn="0" w:noHBand="1" w:noVBand="1"/>
        <w:tblCaption w:val="Status of FY 20XX Federal Program Change (FPC) Adoption"/>
        <w:tblDescription w:val="Table B"/>
      </w:tblPr>
      <w:tblGrid>
        <w:gridCol w:w="2606"/>
        <w:gridCol w:w="1225"/>
        <w:gridCol w:w="1206"/>
        <w:gridCol w:w="855"/>
        <w:gridCol w:w="1079"/>
        <w:gridCol w:w="1148"/>
        <w:gridCol w:w="2021"/>
      </w:tblGrid>
      <w:tr w:rsidR="004B3240" w:rsidRPr="00ED1EFE" w14:paraId="0AF660C2" w14:textId="77777777" w:rsidTr="004B3240">
        <w:trPr>
          <w:cantSplit/>
          <w:trHeight w:val="7"/>
          <w:tblHeader/>
          <w:jc w:val="center"/>
        </w:trPr>
        <w:tc>
          <w:tcPr>
            <w:tcW w:w="2606" w:type="dxa"/>
            <w:shd w:val="clear" w:color="auto" w:fill="1F497D" w:themeFill="text2"/>
            <w:hideMark/>
          </w:tcPr>
          <w:p w14:paraId="25E0483E"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25" w:type="dxa"/>
            <w:shd w:val="clear" w:color="auto" w:fill="1F497D" w:themeFill="text2"/>
          </w:tcPr>
          <w:p w14:paraId="28402B8C"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06" w:type="dxa"/>
            <w:shd w:val="clear" w:color="auto" w:fill="1F497D" w:themeFill="text2"/>
            <w:hideMark/>
          </w:tcPr>
          <w:p w14:paraId="40D3561A"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855" w:type="dxa"/>
            <w:shd w:val="clear" w:color="auto" w:fill="1F497D" w:themeFill="text2"/>
            <w:hideMark/>
          </w:tcPr>
          <w:p w14:paraId="069AFEC9"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79" w:type="dxa"/>
            <w:shd w:val="clear" w:color="auto" w:fill="1F497D" w:themeFill="text2"/>
            <w:hideMark/>
          </w:tcPr>
          <w:p w14:paraId="032D289C"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148" w:type="dxa"/>
            <w:shd w:val="clear" w:color="auto" w:fill="1F497D" w:themeFill="text2"/>
            <w:hideMark/>
          </w:tcPr>
          <w:p w14:paraId="767B9600"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2021" w:type="dxa"/>
            <w:shd w:val="clear" w:color="auto" w:fill="1F497D" w:themeFill="text2"/>
            <w:hideMark/>
          </w:tcPr>
          <w:p w14:paraId="7E367A15"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4B3240" w:rsidRPr="00ED1EFE" w14:paraId="3785CC51" w14:textId="77777777" w:rsidTr="004B3240">
        <w:trPr>
          <w:cantSplit/>
          <w:trHeight w:val="542"/>
          <w:jc w:val="center"/>
        </w:trPr>
        <w:tc>
          <w:tcPr>
            <w:tcW w:w="2606" w:type="dxa"/>
          </w:tcPr>
          <w:p w14:paraId="28EA9FF6" w14:textId="3A62D3DB" w:rsidR="004B3240" w:rsidRPr="00ED1EFE" w:rsidRDefault="004B3240" w:rsidP="000B35DE">
            <w:pPr>
              <w:widowControl/>
              <w:kinsoku w:val="0"/>
              <w:overflowPunct w:val="0"/>
              <w:rPr>
                <w:rFonts w:asciiTheme="minorHAnsi" w:hAnsiTheme="minorHAnsi" w:cstheme="minorHAnsi"/>
                <w:highlight w:val="yellow"/>
              </w:rPr>
            </w:pPr>
            <w:r w:rsidRPr="008F77CC">
              <w:rPr>
                <w:rFonts w:asciiTheme="minorHAnsi" w:hAnsiTheme="minorHAnsi" w:cstheme="minorHAnsi"/>
              </w:rPr>
              <w:t>N</w:t>
            </w:r>
            <w:r w:rsidR="00073024">
              <w:rPr>
                <w:rFonts w:asciiTheme="minorHAnsi" w:hAnsiTheme="minorHAnsi" w:cstheme="minorHAnsi"/>
              </w:rPr>
              <w:t>one</w:t>
            </w:r>
            <w:r>
              <w:rPr>
                <w:rFonts w:asciiTheme="minorHAnsi" w:hAnsiTheme="minorHAnsi" w:cstheme="minorHAnsi"/>
              </w:rPr>
              <w:t>.</w:t>
            </w:r>
          </w:p>
        </w:tc>
        <w:tc>
          <w:tcPr>
            <w:tcW w:w="1225" w:type="dxa"/>
          </w:tcPr>
          <w:p w14:paraId="4C075DA8" w14:textId="77777777" w:rsidR="004B3240" w:rsidRPr="00ED1EFE" w:rsidRDefault="004B3240" w:rsidP="000B35DE">
            <w:pPr>
              <w:widowControl/>
              <w:kinsoku w:val="0"/>
              <w:overflowPunct w:val="0"/>
              <w:rPr>
                <w:rFonts w:asciiTheme="minorHAnsi" w:hAnsiTheme="minorHAnsi" w:cstheme="minorHAnsi"/>
                <w:highlight w:val="yellow"/>
              </w:rPr>
            </w:pPr>
          </w:p>
        </w:tc>
        <w:tc>
          <w:tcPr>
            <w:tcW w:w="1206" w:type="dxa"/>
          </w:tcPr>
          <w:p w14:paraId="51A0E633" w14:textId="77777777" w:rsidR="004B3240" w:rsidRPr="00ED1EFE" w:rsidRDefault="004B3240" w:rsidP="000B35DE">
            <w:pPr>
              <w:widowControl/>
              <w:kinsoku w:val="0"/>
              <w:overflowPunct w:val="0"/>
              <w:rPr>
                <w:rFonts w:asciiTheme="minorHAnsi" w:hAnsiTheme="minorHAnsi" w:cstheme="minorHAnsi"/>
                <w:highlight w:val="yellow"/>
              </w:rPr>
            </w:pPr>
          </w:p>
        </w:tc>
        <w:tc>
          <w:tcPr>
            <w:tcW w:w="855" w:type="dxa"/>
          </w:tcPr>
          <w:p w14:paraId="24AC0925" w14:textId="77777777" w:rsidR="004B3240" w:rsidRPr="00ED1EFE" w:rsidRDefault="004B3240" w:rsidP="000B35DE">
            <w:pPr>
              <w:widowControl/>
              <w:kinsoku w:val="0"/>
              <w:overflowPunct w:val="0"/>
              <w:rPr>
                <w:rFonts w:asciiTheme="minorHAnsi" w:hAnsiTheme="minorHAnsi" w:cstheme="minorHAnsi"/>
                <w:highlight w:val="yellow"/>
              </w:rPr>
            </w:pPr>
          </w:p>
        </w:tc>
        <w:tc>
          <w:tcPr>
            <w:tcW w:w="1079" w:type="dxa"/>
          </w:tcPr>
          <w:p w14:paraId="76E7A961" w14:textId="77777777" w:rsidR="004B3240" w:rsidRPr="00ED1EFE" w:rsidRDefault="004B3240" w:rsidP="000B35DE">
            <w:pPr>
              <w:widowControl/>
              <w:kinsoku w:val="0"/>
              <w:overflowPunct w:val="0"/>
              <w:rPr>
                <w:rFonts w:asciiTheme="minorHAnsi" w:hAnsiTheme="minorHAnsi" w:cstheme="minorHAnsi"/>
                <w:highlight w:val="yellow"/>
              </w:rPr>
            </w:pPr>
          </w:p>
        </w:tc>
        <w:tc>
          <w:tcPr>
            <w:tcW w:w="1148" w:type="dxa"/>
          </w:tcPr>
          <w:p w14:paraId="3059DF62" w14:textId="77777777" w:rsidR="004B3240" w:rsidRPr="00ED1EFE" w:rsidRDefault="004B3240" w:rsidP="000B35DE">
            <w:pPr>
              <w:widowControl/>
              <w:kinsoku w:val="0"/>
              <w:overflowPunct w:val="0"/>
              <w:rPr>
                <w:rFonts w:asciiTheme="minorHAnsi" w:hAnsiTheme="minorHAnsi" w:cstheme="minorHAnsi"/>
                <w:highlight w:val="yellow"/>
              </w:rPr>
            </w:pPr>
          </w:p>
        </w:tc>
        <w:tc>
          <w:tcPr>
            <w:tcW w:w="2021" w:type="dxa"/>
          </w:tcPr>
          <w:p w14:paraId="02DB70DF" w14:textId="77777777" w:rsidR="004B3240" w:rsidRPr="00ED1EFE" w:rsidRDefault="004B3240" w:rsidP="000B35DE">
            <w:pPr>
              <w:widowControl/>
              <w:kinsoku w:val="0"/>
              <w:overflowPunct w:val="0"/>
              <w:rPr>
                <w:rFonts w:asciiTheme="minorHAnsi" w:hAnsiTheme="minorHAnsi" w:cstheme="minorHAnsi"/>
                <w:highlight w:val="yellow"/>
              </w:rPr>
            </w:pPr>
          </w:p>
        </w:tc>
      </w:tr>
    </w:tbl>
    <w:p w14:paraId="7AE3529A" w14:textId="77777777" w:rsidR="00D03DD4" w:rsidRDefault="00D03DD4" w:rsidP="004B3240">
      <w:pPr>
        <w:widowControl/>
        <w:kinsoku w:val="0"/>
        <w:overflowPunct w:val="0"/>
        <w:rPr>
          <w:rFonts w:asciiTheme="minorHAnsi" w:hAnsiTheme="minorHAnsi" w:cstheme="minorHAnsi"/>
          <w:b/>
          <w:bCs/>
        </w:rPr>
      </w:pPr>
    </w:p>
    <w:p w14:paraId="2BCBA64A" w14:textId="64971298" w:rsidR="004B3240" w:rsidRPr="008027C7" w:rsidRDefault="004B3240" w:rsidP="004B3240">
      <w:pPr>
        <w:widowControl/>
        <w:kinsoku w:val="0"/>
        <w:overflowPunct w:val="0"/>
        <w:rPr>
          <w:rFonts w:asciiTheme="minorHAnsi" w:hAnsiTheme="minorHAnsi" w:cstheme="minorHAnsi"/>
          <w:b/>
        </w:rPr>
      </w:pPr>
      <w:r w:rsidRPr="008027C7">
        <w:rPr>
          <w:rFonts w:asciiTheme="minorHAnsi" w:hAnsiTheme="minorHAnsi" w:cstheme="minorHAnsi"/>
          <w:b/>
          <w:bCs/>
        </w:rPr>
        <w:t>Table C</w:t>
      </w:r>
    </w:p>
    <w:p w14:paraId="3EB72D30" w14:textId="037DDD6A" w:rsidR="004B3240" w:rsidRPr="008027C7" w:rsidRDefault="004B3240" w:rsidP="004B3240">
      <w:pPr>
        <w:widowControl/>
        <w:kinsoku w:val="0"/>
        <w:overflowPunct w:val="0"/>
        <w:rPr>
          <w:rFonts w:asciiTheme="minorHAnsi" w:hAnsiTheme="minorHAnsi" w:cstheme="minorHAnsi"/>
          <w:b/>
          <w:bCs/>
        </w:rPr>
      </w:pPr>
      <w:r w:rsidRPr="008027C7">
        <w:rPr>
          <w:rFonts w:asciiTheme="minorHAnsi" w:hAnsiTheme="minorHAnsi" w:cstheme="minorHAnsi"/>
          <w:b/>
          <w:bCs/>
        </w:rPr>
        <w:t xml:space="preserve">Status of FY 2024 and FY 2025 FPCs Where </w:t>
      </w:r>
      <w:r>
        <w:rPr>
          <w:rFonts w:asciiTheme="minorHAnsi" w:hAnsiTheme="minorHAnsi" w:cstheme="minorHAnsi"/>
          <w:b/>
          <w:bCs/>
        </w:rPr>
        <w:t>Adoption</w:t>
      </w:r>
      <w:r w:rsidRPr="008027C7">
        <w:rPr>
          <w:rFonts w:asciiTheme="minorHAnsi" w:hAnsiTheme="minorHAnsi" w:cstheme="minorHAnsi"/>
          <w:b/>
          <w:bCs/>
        </w:rPr>
        <w:t xml:space="preserve"> Was Required</w:t>
      </w:r>
    </w:p>
    <w:p w14:paraId="2F08CB97" w14:textId="77777777" w:rsidR="004B3240" w:rsidRDefault="004B3240" w:rsidP="00FD6616">
      <w:pPr>
        <w:rPr>
          <w:rFonts w:asciiTheme="minorHAnsi" w:hAnsiTheme="minorHAnsi" w:cstheme="minorHAnsi"/>
          <w:highlight w:val="yellow"/>
        </w:rPr>
      </w:pPr>
    </w:p>
    <w:tbl>
      <w:tblPr>
        <w:tblStyle w:val="TableGrid"/>
        <w:tblW w:w="10056" w:type="dxa"/>
        <w:jc w:val="center"/>
        <w:tblLook w:val="06A0" w:firstRow="1" w:lastRow="0" w:firstColumn="1" w:lastColumn="0" w:noHBand="1" w:noVBand="1"/>
        <w:tblCaption w:val="Status of FY 20XX Federal Program Change (FPC) Adoption"/>
        <w:tblDescription w:val="Table B"/>
      </w:tblPr>
      <w:tblGrid>
        <w:gridCol w:w="2644"/>
        <w:gridCol w:w="1270"/>
        <w:gridCol w:w="1212"/>
        <w:gridCol w:w="957"/>
        <w:gridCol w:w="1083"/>
        <w:gridCol w:w="1381"/>
        <w:gridCol w:w="1509"/>
      </w:tblGrid>
      <w:tr w:rsidR="004B3240" w:rsidRPr="00ED1EFE" w14:paraId="5FAD3C50" w14:textId="77777777" w:rsidTr="004B3240">
        <w:trPr>
          <w:cantSplit/>
          <w:trHeight w:val="20"/>
          <w:tblHeader/>
          <w:jc w:val="center"/>
        </w:trPr>
        <w:tc>
          <w:tcPr>
            <w:tcW w:w="2644" w:type="dxa"/>
            <w:shd w:val="clear" w:color="auto" w:fill="1F497D" w:themeFill="text2"/>
            <w:hideMark/>
          </w:tcPr>
          <w:p w14:paraId="492AFD89"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70" w:type="dxa"/>
            <w:shd w:val="clear" w:color="auto" w:fill="1F497D" w:themeFill="text2"/>
          </w:tcPr>
          <w:p w14:paraId="114D5F84"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12" w:type="dxa"/>
            <w:shd w:val="clear" w:color="auto" w:fill="1F497D" w:themeFill="text2"/>
            <w:hideMark/>
          </w:tcPr>
          <w:p w14:paraId="60561043"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957" w:type="dxa"/>
            <w:shd w:val="clear" w:color="auto" w:fill="1F497D" w:themeFill="text2"/>
            <w:hideMark/>
          </w:tcPr>
          <w:p w14:paraId="60BAB4DA"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83" w:type="dxa"/>
            <w:shd w:val="clear" w:color="auto" w:fill="1F497D" w:themeFill="text2"/>
            <w:hideMark/>
          </w:tcPr>
          <w:p w14:paraId="75B8F937"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381" w:type="dxa"/>
            <w:shd w:val="clear" w:color="auto" w:fill="1F497D" w:themeFill="text2"/>
            <w:hideMark/>
          </w:tcPr>
          <w:p w14:paraId="543DB402"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1509" w:type="dxa"/>
            <w:shd w:val="clear" w:color="auto" w:fill="1F497D" w:themeFill="text2"/>
            <w:hideMark/>
          </w:tcPr>
          <w:p w14:paraId="5E2F8279"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4B3240" w:rsidRPr="00ED1EFE" w14:paraId="24A8ADF0" w14:textId="77777777" w:rsidTr="004B3240">
        <w:trPr>
          <w:cantSplit/>
          <w:trHeight w:val="2130"/>
          <w:jc w:val="center"/>
        </w:trPr>
        <w:tc>
          <w:tcPr>
            <w:tcW w:w="2644" w:type="dxa"/>
          </w:tcPr>
          <w:p w14:paraId="13EFB988" w14:textId="77777777" w:rsidR="004B3240" w:rsidRDefault="004B3240" w:rsidP="000B35DE">
            <w:pPr>
              <w:widowControl/>
              <w:autoSpaceDE/>
              <w:autoSpaceDN/>
              <w:adjustRightInd/>
              <w:textAlignment w:val="baseline"/>
              <w:rPr>
                <w:rFonts w:ascii="Calibri" w:hAnsi="Calibri" w:cs="Calibri"/>
              </w:rPr>
            </w:pPr>
            <w:r w:rsidRPr="00E3102E">
              <w:rPr>
                <w:rFonts w:ascii="Calibri" w:hAnsi="Calibri" w:cs="Calibri"/>
              </w:rPr>
              <w:t>CPL 03-00-027</w:t>
            </w:r>
          </w:p>
          <w:p w14:paraId="6EAD6288" w14:textId="77777777" w:rsidR="004B3240" w:rsidRPr="00E3102E" w:rsidRDefault="004B3240" w:rsidP="000B35DE">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0CA9EA3B"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(5/29/2025)</w:t>
            </w:r>
          </w:p>
        </w:tc>
        <w:tc>
          <w:tcPr>
            <w:tcW w:w="1270" w:type="dxa"/>
          </w:tcPr>
          <w:p w14:paraId="6D8B7F6B" w14:textId="77777777" w:rsidR="004B3240" w:rsidRPr="008F77CC" w:rsidRDefault="004B3240" w:rsidP="000B35DE">
            <w:pPr>
              <w:widowControl/>
              <w:kinsoku w:val="0"/>
              <w:overflowPunct w:val="0"/>
              <w:rPr>
                <w:rFonts w:asciiTheme="minorHAnsi" w:hAnsiTheme="minorHAnsi" w:cstheme="minorHAnsi"/>
              </w:rPr>
            </w:pPr>
            <w:r w:rsidRPr="008F77CC">
              <w:rPr>
                <w:rFonts w:asciiTheme="minorHAnsi" w:hAnsiTheme="minorHAnsi" w:cstheme="minorHAnsi"/>
              </w:rPr>
              <w:t>8/29/2025</w:t>
            </w:r>
          </w:p>
        </w:tc>
        <w:tc>
          <w:tcPr>
            <w:tcW w:w="1212" w:type="dxa"/>
          </w:tcPr>
          <w:p w14:paraId="1BA42F99" w14:textId="76CA2145" w:rsidR="004B3240" w:rsidRPr="008F77CC" w:rsidRDefault="00D03DD4" w:rsidP="000B35DE">
            <w:pPr>
              <w:widowControl/>
              <w:kinsoku w:val="0"/>
              <w:overflowPunct w:val="0"/>
              <w:rPr>
                <w:rFonts w:asciiTheme="minorHAnsi" w:hAnsiTheme="minorHAnsi" w:cstheme="minorHAnsi"/>
              </w:rPr>
            </w:pPr>
            <w:r>
              <w:rPr>
                <w:rFonts w:asciiTheme="minorHAnsi" w:hAnsiTheme="minorHAnsi" w:cstheme="minorHAnsi"/>
              </w:rPr>
              <w:t>7/1/2025</w:t>
            </w:r>
          </w:p>
        </w:tc>
        <w:tc>
          <w:tcPr>
            <w:tcW w:w="957" w:type="dxa"/>
          </w:tcPr>
          <w:p w14:paraId="04C2C0A6" w14:textId="03E396FA" w:rsidR="004B3240" w:rsidRPr="008F77CC" w:rsidRDefault="00D03DD4" w:rsidP="000B35DE">
            <w:pPr>
              <w:widowControl/>
              <w:kinsoku w:val="0"/>
              <w:overflowPunct w:val="0"/>
              <w:rPr>
                <w:rFonts w:asciiTheme="minorHAnsi" w:hAnsiTheme="minorHAnsi" w:cstheme="minorHAnsi"/>
              </w:rPr>
            </w:pPr>
            <w:r>
              <w:rPr>
                <w:rFonts w:asciiTheme="minorHAnsi" w:hAnsiTheme="minorHAnsi" w:cstheme="minorHAnsi"/>
              </w:rPr>
              <w:t>NO</w:t>
            </w:r>
          </w:p>
        </w:tc>
        <w:tc>
          <w:tcPr>
            <w:tcW w:w="1083" w:type="dxa"/>
          </w:tcPr>
          <w:p w14:paraId="3E655F65" w14:textId="6D1310BC" w:rsidR="004B3240" w:rsidRPr="008F77CC" w:rsidRDefault="00D03DD4" w:rsidP="000B35DE">
            <w:pPr>
              <w:widowControl/>
              <w:kinsoku w:val="0"/>
              <w:overflowPunct w:val="0"/>
              <w:rPr>
                <w:rFonts w:asciiTheme="minorHAnsi" w:hAnsiTheme="minorHAnsi" w:cstheme="minorHAnsi"/>
              </w:rPr>
            </w:pPr>
            <w:r>
              <w:rPr>
                <w:rFonts w:asciiTheme="minorHAnsi" w:hAnsiTheme="minorHAnsi" w:cstheme="minorHAnsi"/>
              </w:rPr>
              <w:t>NO</w:t>
            </w:r>
          </w:p>
        </w:tc>
        <w:tc>
          <w:tcPr>
            <w:tcW w:w="1381" w:type="dxa"/>
          </w:tcPr>
          <w:p w14:paraId="52097D48" w14:textId="77777777" w:rsidR="004B3240" w:rsidRPr="008F77CC" w:rsidRDefault="004B3240" w:rsidP="000B35DE">
            <w:pPr>
              <w:widowControl/>
              <w:kinsoku w:val="0"/>
              <w:overflowPunct w:val="0"/>
              <w:rPr>
                <w:rFonts w:asciiTheme="minorHAnsi" w:hAnsiTheme="minorHAnsi" w:cstheme="minorHAnsi"/>
              </w:rPr>
            </w:pPr>
            <w:r w:rsidRPr="008F77CC">
              <w:rPr>
                <w:rFonts w:asciiTheme="minorHAnsi" w:hAnsiTheme="minorHAnsi" w:cstheme="minorHAnsi"/>
              </w:rPr>
              <w:t>12/31/2025</w:t>
            </w:r>
          </w:p>
        </w:tc>
        <w:tc>
          <w:tcPr>
            <w:tcW w:w="1509" w:type="dxa"/>
          </w:tcPr>
          <w:p w14:paraId="511819F5" w14:textId="55FDA70E" w:rsidR="004B3240" w:rsidRPr="008F77CC" w:rsidRDefault="00D03DD4" w:rsidP="000B35DE">
            <w:pPr>
              <w:widowControl/>
              <w:kinsoku w:val="0"/>
              <w:overflowPunct w:val="0"/>
              <w:rPr>
                <w:rFonts w:asciiTheme="minorHAnsi" w:hAnsiTheme="minorHAnsi" w:cstheme="minorHAnsi"/>
              </w:rPr>
            </w:pPr>
            <w:r>
              <w:rPr>
                <w:rFonts w:asciiTheme="minorHAnsi" w:hAnsiTheme="minorHAnsi" w:cstheme="minorHAnsi"/>
              </w:rPr>
              <w:t>N/A</w:t>
            </w:r>
          </w:p>
        </w:tc>
      </w:tr>
    </w:tbl>
    <w:p w14:paraId="08ABFD8F" w14:textId="77777777" w:rsidR="004B3240" w:rsidRDefault="004B3240" w:rsidP="00FD6616">
      <w:pPr>
        <w:rPr>
          <w:rFonts w:asciiTheme="minorHAnsi" w:hAnsiTheme="minorHAnsi" w:cstheme="minorHAnsi"/>
          <w:highlight w:val="yellow"/>
        </w:rPr>
      </w:pPr>
    </w:p>
    <w:p w14:paraId="4BC1F4D7" w14:textId="17125D5C" w:rsidR="00D03DD4" w:rsidRPr="00D03DD4" w:rsidRDefault="00D03DD4" w:rsidP="00D03DD4">
      <w:pPr>
        <w:widowControl/>
        <w:autoSpaceDE/>
        <w:autoSpaceDN/>
        <w:adjustRightInd/>
        <w:textAlignment w:val="baseline"/>
        <w:rPr>
          <w:rFonts w:asciiTheme="minorHAnsi" w:hAnsiTheme="minorHAnsi" w:cstheme="minorHAnsi"/>
        </w:rPr>
      </w:pPr>
      <w:r w:rsidRPr="00ED03AC">
        <w:rPr>
          <w:rFonts w:ascii="Calibri" w:hAnsi="Calibri" w:cs="Calibri"/>
          <w:b/>
          <w:bCs/>
        </w:rPr>
        <w:t>National Emphasis Program on Amputations in Manufacturing Industries for 2025 CPL 03-00-027 (5/29/2025)</w:t>
      </w:r>
      <w:r>
        <w:rPr>
          <w:rFonts w:ascii="Calibri" w:hAnsi="Calibri" w:cs="Calibri"/>
        </w:rPr>
        <w:t xml:space="preserve">: </w:t>
      </w:r>
      <w:r>
        <w:rPr>
          <w:rFonts w:asciiTheme="minorHAnsi" w:hAnsiTheme="minorHAnsi" w:cstheme="minorHAnsi"/>
        </w:rPr>
        <w:t xml:space="preserve">MEOSH did not adopt this FPC since Maine </w:t>
      </w:r>
      <w:r w:rsidR="00073024">
        <w:rPr>
          <w:rFonts w:asciiTheme="minorHAnsi" w:hAnsiTheme="minorHAnsi" w:cstheme="minorHAnsi"/>
        </w:rPr>
        <w:t xml:space="preserve">does not have any </w:t>
      </w:r>
      <w:r>
        <w:rPr>
          <w:rFonts w:asciiTheme="minorHAnsi" w:hAnsiTheme="minorHAnsi" w:cstheme="minorHAnsi"/>
        </w:rPr>
        <w:t>public manufacturing industries.  MEOSH provided intent timely.</w:t>
      </w:r>
    </w:p>
    <w:p w14:paraId="6679B471" w14:textId="77777777" w:rsidR="00D03DD4" w:rsidRPr="00D03DD4" w:rsidRDefault="00D03DD4" w:rsidP="00FD6616">
      <w:pPr>
        <w:rPr>
          <w:rFonts w:asciiTheme="minorHAnsi" w:hAnsiTheme="minorHAnsi" w:cstheme="minorHAnsi"/>
        </w:rPr>
      </w:pPr>
    </w:p>
    <w:p w14:paraId="4A13F00F" w14:textId="77777777" w:rsidR="004B3240" w:rsidRPr="00EB02A4" w:rsidRDefault="004B3240" w:rsidP="004B3240">
      <w:pPr>
        <w:widowControl/>
        <w:kinsoku w:val="0"/>
        <w:overflowPunct w:val="0"/>
        <w:rPr>
          <w:rFonts w:asciiTheme="minorHAnsi" w:hAnsiTheme="minorHAnsi" w:cstheme="minorHAnsi"/>
          <w:b/>
        </w:rPr>
      </w:pPr>
      <w:r w:rsidRPr="00EB02A4">
        <w:rPr>
          <w:rFonts w:asciiTheme="minorHAnsi" w:hAnsiTheme="minorHAnsi" w:cstheme="minorHAnsi"/>
          <w:b/>
          <w:bCs/>
        </w:rPr>
        <w:t>Table D</w:t>
      </w:r>
    </w:p>
    <w:p w14:paraId="79ED59B2" w14:textId="211FFDDC" w:rsidR="004B3240" w:rsidRDefault="004B3240" w:rsidP="004B3240">
      <w:pPr>
        <w:widowControl/>
        <w:kinsoku w:val="0"/>
        <w:overflowPunct w:val="0"/>
        <w:rPr>
          <w:rFonts w:asciiTheme="minorHAnsi" w:hAnsiTheme="minorHAnsi" w:cstheme="minorHAnsi"/>
          <w:b/>
          <w:bCs/>
        </w:rPr>
      </w:pPr>
      <w:r w:rsidRPr="00EB02A4">
        <w:rPr>
          <w:rFonts w:asciiTheme="minorHAnsi" w:hAnsiTheme="minorHAnsi" w:cstheme="minorHAnsi"/>
          <w:b/>
          <w:bCs/>
        </w:rPr>
        <w:t xml:space="preserve">Status of FY 2024 and FY 2025 FPCs Where </w:t>
      </w:r>
      <w:r>
        <w:rPr>
          <w:rFonts w:asciiTheme="minorHAnsi" w:hAnsiTheme="minorHAnsi" w:cstheme="minorHAnsi"/>
          <w:b/>
          <w:bCs/>
        </w:rPr>
        <w:t>Equivalency</w:t>
      </w:r>
      <w:r w:rsidRPr="00EB02A4">
        <w:rPr>
          <w:rFonts w:asciiTheme="minorHAnsi" w:hAnsiTheme="minorHAnsi" w:cstheme="minorHAnsi"/>
          <w:b/>
          <w:bCs/>
        </w:rPr>
        <w:t xml:space="preserve"> Was </w:t>
      </w:r>
      <w:r>
        <w:rPr>
          <w:rFonts w:asciiTheme="minorHAnsi" w:hAnsiTheme="minorHAnsi" w:cstheme="minorHAnsi"/>
          <w:b/>
          <w:bCs/>
        </w:rPr>
        <w:t>Required</w:t>
      </w:r>
    </w:p>
    <w:tbl>
      <w:tblPr>
        <w:tblStyle w:val="TableGrid"/>
        <w:tblW w:w="10084" w:type="dxa"/>
        <w:jc w:val="center"/>
        <w:tblLook w:val="06A0" w:firstRow="1" w:lastRow="0" w:firstColumn="1" w:lastColumn="0" w:noHBand="1" w:noVBand="1"/>
        <w:tblCaption w:val="Status of FY 20XX Federal Program Change (FPC) Adoption"/>
        <w:tblDescription w:val="Table B"/>
      </w:tblPr>
      <w:tblGrid>
        <w:gridCol w:w="2830"/>
        <w:gridCol w:w="1379"/>
        <w:gridCol w:w="1356"/>
        <w:gridCol w:w="966"/>
        <w:gridCol w:w="1186"/>
        <w:gridCol w:w="2367"/>
      </w:tblGrid>
      <w:tr w:rsidR="004B3240" w:rsidRPr="00ED1EFE" w14:paraId="233378DD" w14:textId="77777777" w:rsidTr="00E06B93">
        <w:trPr>
          <w:cantSplit/>
          <w:trHeight w:val="20"/>
          <w:tblHeader/>
          <w:jc w:val="center"/>
        </w:trPr>
        <w:tc>
          <w:tcPr>
            <w:tcW w:w="2830" w:type="dxa"/>
            <w:shd w:val="clear" w:color="auto" w:fill="1F497D" w:themeFill="text2"/>
            <w:hideMark/>
          </w:tcPr>
          <w:p w14:paraId="7E145200" w14:textId="36945CFA" w:rsidR="004B3240" w:rsidRPr="008027C7" w:rsidRDefault="00073024" w:rsidP="000B35DE">
            <w:pPr>
              <w:widowControl/>
              <w:kinsoku w:val="0"/>
              <w:overflowPunct w:val="0"/>
              <w:rPr>
                <w:rFonts w:asciiTheme="minorHAnsi" w:hAnsiTheme="minorHAnsi" w:cstheme="minorHAnsi"/>
                <w:b/>
                <w:color w:val="FFFFFF" w:themeColor="background1"/>
              </w:rPr>
            </w:pPr>
            <w:r>
              <w:rPr>
                <w:rFonts w:asciiTheme="minorHAnsi" w:hAnsiTheme="minorHAnsi" w:cstheme="minorHAnsi"/>
                <w:b/>
                <w:color w:val="FFFFFF" w:themeColor="background1"/>
              </w:rPr>
              <w:t>F</w:t>
            </w:r>
            <w:r w:rsidR="004B3240" w:rsidRPr="008027C7">
              <w:rPr>
                <w:rFonts w:asciiTheme="minorHAnsi" w:hAnsiTheme="minorHAnsi" w:cstheme="minorHAnsi"/>
                <w:b/>
                <w:color w:val="FFFFFF" w:themeColor="background1"/>
              </w:rPr>
              <w:t>PC Directive/Subject</w:t>
            </w:r>
          </w:p>
        </w:tc>
        <w:tc>
          <w:tcPr>
            <w:tcW w:w="1379" w:type="dxa"/>
            <w:shd w:val="clear" w:color="auto" w:fill="1F497D" w:themeFill="text2"/>
          </w:tcPr>
          <w:p w14:paraId="6C9ACD59"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356" w:type="dxa"/>
            <w:shd w:val="clear" w:color="auto" w:fill="1F497D" w:themeFill="text2"/>
            <w:hideMark/>
          </w:tcPr>
          <w:p w14:paraId="09C4B936"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966" w:type="dxa"/>
            <w:shd w:val="clear" w:color="auto" w:fill="1F497D" w:themeFill="text2"/>
            <w:hideMark/>
          </w:tcPr>
          <w:p w14:paraId="5B01F30E"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186" w:type="dxa"/>
            <w:shd w:val="clear" w:color="auto" w:fill="1F497D" w:themeFill="text2"/>
            <w:hideMark/>
          </w:tcPr>
          <w:p w14:paraId="74D640E4"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2367" w:type="dxa"/>
            <w:shd w:val="clear" w:color="auto" w:fill="1F497D" w:themeFill="text2"/>
            <w:hideMark/>
          </w:tcPr>
          <w:p w14:paraId="5A845EBE"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4B3240" w:rsidRPr="00ED1EFE" w14:paraId="7A4290A8" w14:textId="77777777" w:rsidTr="00E06B93">
        <w:trPr>
          <w:cantSplit/>
          <w:trHeight w:val="1281"/>
          <w:jc w:val="center"/>
        </w:trPr>
        <w:tc>
          <w:tcPr>
            <w:tcW w:w="2830" w:type="dxa"/>
          </w:tcPr>
          <w:p w14:paraId="08B087F6" w14:textId="77777777" w:rsidR="004B3240" w:rsidRDefault="004B3240" w:rsidP="000B35DE">
            <w:pPr>
              <w:widowControl/>
              <w:autoSpaceDE/>
              <w:autoSpaceDN/>
              <w:adjustRightInd/>
              <w:textAlignment w:val="baseline"/>
              <w:rPr>
                <w:rFonts w:ascii="Calibri" w:hAnsi="Calibri" w:cs="Calibri"/>
              </w:rPr>
            </w:pPr>
            <w:r w:rsidRPr="00E3102E">
              <w:rPr>
                <w:rFonts w:ascii="Calibri" w:hAnsi="Calibri" w:cs="Calibri"/>
              </w:rPr>
              <w:t xml:space="preserve">CPL 02-01-065 </w:t>
            </w:r>
          </w:p>
          <w:p w14:paraId="775C9B64" w14:textId="77777777" w:rsidR="004B3240" w:rsidRPr="00E3102E" w:rsidRDefault="004B3240" w:rsidP="000B35DE">
            <w:pPr>
              <w:widowControl/>
              <w:autoSpaceDE/>
              <w:autoSpaceDN/>
              <w:adjustRightInd/>
              <w:textAlignment w:val="baseline"/>
              <w:rPr>
                <w:rFonts w:ascii="Calibri" w:hAnsi="Calibri" w:cs="Calibri"/>
              </w:rPr>
            </w:pPr>
            <w:r w:rsidRPr="00E3102E">
              <w:rPr>
                <w:rFonts w:ascii="Calibri" w:hAnsi="Calibri" w:cs="Calibri"/>
              </w:rPr>
              <w:t>Process Safety Management of Highly Hazardous Chemicals</w:t>
            </w:r>
          </w:p>
          <w:p w14:paraId="36C23FEB"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(1/26/2024)</w:t>
            </w:r>
          </w:p>
        </w:tc>
        <w:tc>
          <w:tcPr>
            <w:tcW w:w="1379" w:type="dxa"/>
          </w:tcPr>
          <w:p w14:paraId="551AE61F"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3/26/2024</w:t>
            </w:r>
          </w:p>
        </w:tc>
        <w:tc>
          <w:tcPr>
            <w:tcW w:w="1356" w:type="dxa"/>
          </w:tcPr>
          <w:p w14:paraId="03FB259B" w14:textId="6EC52EFD" w:rsidR="004B3240" w:rsidRPr="00974474" w:rsidRDefault="00974474" w:rsidP="000B35DE">
            <w:pPr>
              <w:widowControl/>
              <w:kinsoku w:val="0"/>
              <w:overflowPunct w:val="0"/>
              <w:rPr>
                <w:rFonts w:asciiTheme="minorHAnsi" w:hAnsiTheme="minorHAnsi" w:cstheme="minorHAnsi"/>
              </w:rPr>
            </w:pPr>
            <w:r w:rsidRPr="00974474">
              <w:rPr>
                <w:rFonts w:asciiTheme="minorHAnsi" w:hAnsiTheme="minorHAnsi" w:cstheme="minorHAnsi"/>
              </w:rPr>
              <w:t>2/13/2024</w:t>
            </w:r>
          </w:p>
        </w:tc>
        <w:tc>
          <w:tcPr>
            <w:tcW w:w="966" w:type="dxa"/>
          </w:tcPr>
          <w:p w14:paraId="54DE65D4" w14:textId="10D269AA" w:rsidR="004B3240" w:rsidRPr="00974474" w:rsidRDefault="00974474" w:rsidP="000B35DE">
            <w:pPr>
              <w:widowControl/>
              <w:kinsoku w:val="0"/>
              <w:overflowPunct w:val="0"/>
              <w:rPr>
                <w:rFonts w:asciiTheme="minorHAnsi" w:hAnsiTheme="minorHAnsi" w:cstheme="minorHAnsi"/>
              </w:rPr>
            </w:pPr>
            <w:r w:rsidRPr="00974474">
              <w:rPr>
                <w:rFonts w:asciiTheme="minorHAnsi" w:hAnsiTheme="minorHAnsi" w:cstheme="minorHAnsi"/>
              </w:rPr>
              <w:t>YES</w:t>
            </w:r>
          </w:p>
        </w:tc>
        <w:tc>
          <w:tcPr>
            <w:tcW w:w="1186" w:type="dxa"/>
          </w:tcPr>
          <w:p w14:paraId="72F54A88" w14:textId="538436E4" w:rsidR="004B3240" w:rsidRPr="00974474" w:rsidRDefault="00974474" w:rsidP="000B35DE">
            <w:pPr>
              <w:widowControl/>
              <w:kinsoku w:val="0"/>
              <w:overflowPunct w:val="0"/>
              <w:rPr>
                <w:rFonts w:asciiTheme="minorHAnsi" w:hAnsiTheme="minorHAnsi" w:cstheme="minorHAnsi"/>
              </w:rPr>
            </w:pPr>
            <w:r w:rsidRPr="00974474">
              <w:rPr>
                <w:rFonts w:asciiTheme="minorHAnsi" w:hAnsiTheme="minorHAnsi" w:cstheme="minorHAnsi"/>
              </w:rPr>
              <w:t>YES</w:t>
            </w:r>
          </w:p>
        </w:tc>
        <w:tc>
          <w:tcPr>
            <w:tcW w:w="2367" w:type="dxa"/>
          </w:tcPr>
          <w:p w14:paraId="47393F6A" w14:textId="0AD34654" w:rsidR="004B3240" w:rsidRPr="00974474" w:rsidRDefault="00974474" w:rsidP="000B35DE">
            <w:pPr>
              <w:widowControl/>
              <w:kinsoku w:val="0"/>
              <w:overflowPunct w:val="0"/>
              <w:rPr>
                <w:rFonts w:asciiTheme="minorHAnsi" w:hAnsiTheme="minorHAnsi" w:cstheme="minorHAnsi"/>
              </w:rPr>
            </w:pPr>
            <w:r w:rsidRPr="00974474">
              <w:rPr>
                <w:rFonts w:asciiTheme="minorHAnsi" w:hAnsiTheme="minorHAnsi" w:cstheme="minorHAnsi"/>
              </w:rPr>
              <w:t>4/1/2024</w:t>
            </w:r>
          </w:p>
        </w:tc>
      </w:tr>
      <w:tr w:rsidR="004B3240" w:rsidRPr="00ED1EFE" w14:paraId="2BF331D7" w14:textId="77777777" w:rsidTr="00E06B93">
        <w:trPr>
          <w:cantSplit/>
          <w:trHeight w:val="1497"/>
          <w:jc w:val="center"/>
        </w:trPr>
        <w:tc>
          <w:tcPr>
            <w:tcW w:w="2830" w:type="dxa"/>
          </w:tcPr>
          <w:p w14:paraId="66B4845A" w14:textId="77777777" w:rsidR="004B3240" w:rsidRDefault="004B3240" w:rsidP="000B35DE">
            <w:pPr>
              <w:widowControl/>
              <w:autoSpaceDE/>
              <w:autoSpaceDN/>
              <w:adjustRightInd/>
              <w:rPr>
                <w:rFonts w:ascii="Calibri" w:hAnsi="Calibri" w:cs="Calibri"/>
              </w:rPr>
            </w:pPr>
            <w:r w:rsidRPr="00E3102E">
              <w:rPr>
                <w:rFonts w:ascii="Calibri" w:hAnsi="Calibri" w:cs="Calibri"/>
              </w:rPr>
              <w:lastRenderedPageBreak/>
              <w:t xml:space="preserve">CPL 02-00-172 </w:t>
            </w:r>
          </w:p>
          <w:p w14:paraId="36464C55" w14:textId="77777777" w:rsidR="004B3240" w:rsidRPr="00E3102E" w:rsidRDefault="004B3240" w:rsidP="000B35DE">
            <w:pPr>
              <w:widowControl/>
              <w:autoSpaceDE/>
              <w:autoSpaceDN/>
              <w:adjustRightInd/>
              <w:rPr>
                <w:rFonts w:ascii="Calibri" w:hAnsi="Calibri" w:cs="Calibri"/>
              </w:rPr>
            </w:pPr>
            <w:r w:rsidRPr="00E3102E">
              <w:rPr>
                <w:rFonts w:ascii="Calibri" w:hAnsi="Calibri" w:cs="Calibri"/>
              </w:rPr>
              <w:t>Part 1904 Recordkeeping Policies and Procedures Directive</w:t>
            </w:r>
          </w:p>
          <w:p w14:paraId="41EB3856"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(1/10/2025)</w:t>
            </w:r>
          </w:p>
        </w:tc>
        <w:tc>
          <w:tcPr>
            <w:tcW w:w="1379" w:type="dxa"/>
          </w:tcPr>
          <w:p w14:paraId="77DD24D0"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7/28/2025</w:t>
            </w:r>
          </w:p>
        </w:tc>
        <w:tc>
          <w:tcPr>
            <w:tcW w:w="1356" w:type="dxa"/>
          </w:tcPr>
          <w:p w14:paraId="79DA3D24" w14:textId="62A8683E"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5/30/2025</w:t>
            </w:r>
          </w:p>
        </w:tc>
        <w:tc>
          <w:tcPr>
            <w:tcW w:w="966" w:type="dxa"/>
          </w:tcPr>
          <w:p w14:paraId="44687867" w14:textId="1BD48E08"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YES</w:t>
            </w:r>
          </w:p>
        </w:tc>
        <w:tc>
          <w:tcPr>
            <w:tcW w:w="1186" w:type="dxa"/>
          </w:tcPr>
          <w:p w14:paraId="76DFD7AA" w14:textId="37A9916A"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NO</w:t>
            </w:r>
          </w:p>
        </w:tc>
        <w:tc>
          <w:tcPr>
            <w:tcW w:w="2367" w:type="dxa"/>
          </w:tcPr>
          <w:p w14:paraId="04618335" w14:textId="5956891A" w:rsidR="004B3240" w:rsidRPr="00ED1EFE" w:rsidRDefault="0057680D" w:rsidP="000B35DE">
            <w:pPr>
              <w:widowControl/>
              <w:kinsoku w:val="0"/>
              <w:overflowPunct w:val="0"/>
              <w:rPr>
                <w:rFonts w:asciiTheme="minorHAnsi" w:hAnsiTheme="minorHAnsi" w:cstheme="minorHAnsi"/>
                <w:highlight w:val="yellow"/>
              </w:rPr>
            </w:pPr>
            <w:r>
              <w:rPr>
                <w:rFonts w:ascii="Calibri" w:hAnsi="Calibri" w:cs="Calibri"/>
              </w:rPr>
              <w:t>8/25/2024</w:t>
            </w:r>
          </w:p>
        </w:tc>
      </w:tr>
      <w:tr w:rsidR="004B3240" w:rsidRPr="00ED1EFE" w14:paraId="00938220" w14:textId="77777777" w:rsidTr="00E06B93">
        <w:trPr>
          <w:cantSplit/>
          <w:trHeight w:val="1497"/>
          <w:jc w:val="center"/>
        </w:trPr>
        <w:tc>
          <w:tcPr>
            <w:tcW w:w="2830" w:type="dxa"/>
          </w:tcPr>
          <w:p w14:paraId="2BCBD7AE" w14:textId="77777777" w:rsidR="004B3240" w:rsidRDefault="004B3240" w:rsidP="000B35DE">
            <w:pPr>
              <w:widowControl/>
              <w:autoSpaceDE/>
              <w:autoSpaceDN/>
              <w:adjustRightInd/>
              <w:rPr>
                <w:rFonts w:ascii="Calibri" w:hAnsi="Calibri" w:cs="Calibri"/>
              </w:rPr>
            </w:pPr>
            <w:r w:rsidRPr="00E3102E">
              <w:rPr>
                <w:rFonts w:ascii="Calibri" w:hAnsi="Calibri" w:cs="Calibri"/>
              </w:rPr>
              <w:t xml:space="preserve">CPL 02-01-067 </w:t>
            </w:r>
          </w:p>
          <w:p w14:paraId="461DE821" w14:textId="77777777" w:rsidR="004B3240" w:rsidRPr="00E3102E" w:rsidRDefault="004B3240" w:rsidP="000B35DE">
            <w:pPr>
              <w:widowControl/>
              <w:autoSpaceDE/>
              <w:autoSpaceDN/>
              <w:adjustRightInd/>
              <w:rPr>
                <w:rFonts w:ascii="Calibri" w:hAnsi="Calibri" w:cs="Calibri"/>
              </w:rPr>
            </w:pPr>
            <w:r w:rsidRPr="00E3102E">
              <w:rPr>
                <w:rFonts w:ascii="Calibri" w:hAnsi="Calibri" w:cs="Calibri"/>
              </w:rPr>
              <w:t>Site Specific Targeting</w:t>
            </w:r>
          </w:p>
          <w:p w14:paraId="045F237E"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(4/8/2025)</w:t>
            </w:r>
          </w:p>
        </w:tc>
        <w:tc>
          <w:tcPr>
            <w:tcW w:w="1379" w:type="dxa"/>
          </w:tcPr>
          <w:p w14:paraId="50E142A8"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7/27/2025</w:t>
            </w:r>
          </w:p>
        </w:tc>
        <w:tc>
          <w:tcPr>
            <w:tcW w:w="1356" w:type="dxa"/>
          </w:tcPr>
          <w:p w14:paraId="6CC71579" w14:textId="0EE98BAD"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6/10/2025</w:t>
            </w:r>
          </w:p>
        </w:tc>
        <w:tc>
          <w:tcPr>
            <w:tcW w:w="966" w:type="dxa"/>
          </w:tcPr>
          <w:p w14:paraId="2C8FB91F" w14:textId="0B62B3AC"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NO</w:t>
            </w:r>
          </w:p>
        </w:tc>
        <w:tc>
          <w:tcPr>
            <w:tcW w:w="1186" w:type="dxa"/>
          </w:tcPr>
          <w:p w14:paraId="20BD9EF9" w14:textId="07D5E56B"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NO</w:t>
            </w:r>
          </w:p>
        </w:tc>
        <w:tc>
          <w:tcPr>
            <w:tcW w:w="2367" w:type="dxa"/>
          </w:tcPr>
          <w:p w14:paraId="25887F97" w14:textId="499BB842" w:rsidR="004B3240" w:rsidRPr="0057680D" w:rsidRDefault="0057680D" w:rsidP="000B35DE">
            <w:pPr>
              <w:widowControl/>
              <w:kinsoku w:val="0"/>
              <w:overflowPunct w:val="0"/>
              <w:rPr>
                <w:rFonts w:asciiTheme="minorHAnsi" w:hAnsiTheme="minorHAnsi" w:cstheme="minorHAnsi"/>
              </w:rPr>
            </w:pPr>
            <w:r w:rsidRPr="0057680D">
              <w:rPr>
                <w:rFonts w:asciiTheme="minorHAnsi" w:hAnsiTheme="minorHAnsi" w:cstheme="minorHAnsi"/>
              </w:rPr>
              <w:t>10/1/2025</w:t>
            </w:r>
          </w:p>
        </w:tc>
      </w:tr>
      <w:tr w:rsidR="004B3240" w:rsidRPr="00ED1EFE" w14:paraId="4D6DCD24" w14:textId="77777777" w:rsidTr="00E06B93">
        <w:trPr>
          <w:cantSplit/>
          <w:trHeight w:val="1497"/>
          <w:jc w:val="center"/>
        </w:trPr>
        <w:tc>
          <w:tcPr>
            <w:tcW w:w="2830" w:type="dxa"/>
          </w:tcPr>
          <w:p w14:paraId="35F3B6EE" w14:textId="77777777" w:rsidR="004B3240" w:rsidRDefault="004B3240" w:rsidP="000B35DE">
            <w:pPr>
              <w:widowControl/>
              <w:autoSpaceDE/>
              <w:autoSpaceDN/>
              <w:adjustRightInd/>
              <w:rPr>
                <w:rFonts w:ascii="Calibri" w:hAnsi="Calibri" w:cs="Calibri"/>
              </w:rPr>
            </w:pPr>
            <w:r w:rsidRPr="00E3102E">
              <w:rPr>
                <w:rFonts w:ascii="Calibri" w:hAnsi="Calibri" w:cs="Calibri"/>
              </w:rPr>
              <w:t xml:space="preserve">CPL 02-00-164 </w:t>
            </w:r>
          </w:p>
          <w:p w14:paraId="61BD8FDE" w14:textId="77777777" w:rsidR="004B3240" w:rsidRPr="00E3102E" w:rsidRDefault="004B3240" w:rsidP="000B35DE">
            <w:pPr>
              <w:widowControl/>
              <w:autoSpaceDE/>
              <w:autoSpaceDN/>
              <w:adjustRightInd/>
              <w:rPr>
                <w:rFonts w:ascii="Calibri" w:hAnsi="Calibri" w:cs="Calibri"/>
              </w:rPr>
            </w:pPr>
            <w:r w:rsidRPr="00E3102E">
              <w:rPr>
                <w:rFonts w:ascii="Calibri" w:hAnsi="Calibri" w:cs="Calibri"/>
              </w:rPr>
              <w:t>Field Operations Manual (FOM) Update, Chapter 6, Penalties and Debt Collection</w:t>
            </w:r>
          </w:p>
          <w:p w14:paraId="404520EC"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(7/2/2025)</w:t>
            </w:r>
          </w:p>
        </w:tc>
        <w:tc>
          <w:tcPr>
            <w:tcW w:w="1379" w:type="dxa"/>
          </w:tcPr>
          <w:p w14:paraId="370CDF71"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rPr>
              <w:t>9/22/2025</w:t>
            </w:r>
          </w:p>
        </w:tc>
        <w:tc>
          <w:tcPr>
            <w:tcW w:w="1356" w:type="dxa"/>
          </w:tcPr>
          <w:p w14:paraId="03E4C680" w14:textId="5FD09CBC" w:rsidR="004B3240" w:rsidRPr="00AE05B1" w:rsidRDefault="00AE05B1" w:rsidP="000B35DE">
            <w:pPr>
              <w:widowControl/>
              <w:kinsoku w:val="0"/>
              <w:overflowPunct w:val="0"/>
              <w:rPr>
                <w:rFonts w:asciiTheme="minorHAnsi" w:hAnsiTheme="minorHAnsi" w:cstheme="minorHAnsi"/>
              </w:rPr>
            </w:pPr>
            <w:r w:rsidRPr="00AE05B1">
              <w:rPr>
                <w:rFonts w:asciiTheme="minorHAnsi" w:hAnsiTheme="minorHAnsi" w:cstheme="minorHAnsi"/>
              </w:rPr>
              <w:t>7/25/2025</w:t>
            </w:r>
          </w:p>
        </w:tc>
        <w:tc>
          <w:tcPr>
            <w:tcW w:w="966" w:type="dxa"/>
          </w:tcPr>
          <w:p w14:paraId="7A9FC4CF" w14:textId="31B13BF1" w:rsidR="004B3240" w:rsidRPr="00AE05B1" w:rsidRDefault="00AE05B1" w:rsidP="000B35DE">
            <w:pPr>
              <w:widowControl/>
              <w:kinsoku w:val="0"/>
              <w:overflowPunct w:val="0"/>
              <w:rPr>
                <w:rFonts w:asciiTheme="minorHAnsi" w:hAnsiTheme="minorHAnsi" w:cstheme="minorHAnsi"/>
              </w:rPr>
            </w:pPr>
            <w:r w:rsidRPr="00AE05B1">
              <w:rPr>
                <w:rFonts w:asciiTheme="minorHAnsi" w:hAnsiTheme="minorHAnsi" w:cstheme="minorHAnsi"/>
              </w:rPr>
              <w:t>NO</w:t>
            </w:r>
          </w:p>
        </w:tc>
        <w:tc>
          <w:tcPr>
            <w:tcW w:w="1186" w:type="dxa"/>
          </w:tcPr>
          <w:p w14:paraId="5E4E2EC3" w14:textId="1E1E4BDA" w:rsidR="004B3240" w:rsidRPr="00AE05B1" w:rsidRDefault="00AE05B1" w:rsidP="000B35DE">
            <w:pPr>
              <w:widowControl/>
              <w:kinsoku w:val="0"/>
              <w:overflowPunct w:val="0"/>
              <w:rPr>
                <w:rFonts w:asciiTheme="minorHAnsi" w:hAnsiTheme="minorHAnsi" w:cstheme="minorHAnsi"/>
              </w:rPr>
            </w:pPr>
            <w:r w:rsidRPr="00AE05B1">
              <w:rPr>
                <w:rFonts w:asciiTheme="minorHAnsi" w:hAnsiTheme="minorHAnsi" w:cstheme="minorHAnsi"/>
              </w:rPr>
              <w:t>NO</w:t>
            </w:r>
          </w:p>
        </w:tc>
        <w:tc>
          <w:tcPr>
            <w:tcW w:w="2367" w:type="dxa"/>
          </w:tcPr>
          <w:p w14:paraId="7864C887" w14:textId="7E049194" w:rsidR="004B3240" w:rsidRPr="00AE05B1" w:rsidRDefault="00AE05B1" w:rsidP="000B35DE">
            <w:pPr>
              <w:widowControl/>
              <w:kinsoku w:val="0"/>
              <w:overflowPunct w:val="0"/>
              <w:rPr>
                <w:rFonts w:asciiTheme="minorHAnsi" w:hAnsiTheme="minorHAnsi" w:cstheme="minorHAnsi"/>
              </w:rPr>
            </w:pPr>
            <w:r w:rsidRPr="00AE05B1">
              <w:rPr>
                <w:rFonts w:asciiTheme="minorHAnsi" w:hAnsiTheme="minorHAnsi" w:cstheme="minorHAnsi"/>
              </w:rPr>
              <w:t>8/10/2015</w:t>
            </w:r>
          </w:p>
        </w:tc>
      </w:tr>
    </w:tbl>
    <w:p w14:paraId="31895F28" w14:textId="77777777" w:rsidR="004B3240" w:rsidRPr="00BF1B0C" w:rsidRDefault="004B3240" w:rsidP="00FD6616">
      <w:pPr>
        <w:rPr>
          <w:rFonts w:asciiTheme="minorHAnsi" w:hAnsiTheme="minorHAnsi" w:cstheme="minorHAnsi"/>
          <w:highlight w:val="yellow"/>
        </w:rPr>
      </w:pPr>
    </w:p>
    <w:p w14:paraId="283C8CB1" w14:textId="2B8F0096" w:rsidR="00AE05B1" w:rsidRDefault="00342AFB" w:rsidP="00AE05B1">
      <w:pPr>
        <w:widowControl/>
        <w:autoSpaceDE/>
        <w:autoSpaceDN/>
        <w:adjustRightInd/>
        <w:textAlignment w:val="baseline"/>
        <w:rPr>
          <w:rFonts w:ascii="Calibri" w:hAnsi="Calibri" w:cs="Calibri"/>
        </w:rPr>
      </w:pPr>
      <w:r w:rsidRPr="00974474">
        <w:rPr>
          <w:rFonts w:ascii="Calibri" w:hAnsi="Calibri" w:cs="Calibri"/>
          <w:b/>
          <w:bCs/>
        </w:rPr>
        <w:t>Process Safety Management of Highly Hazardous Chemicals for 202</w:t>
      </w:r>
      <w:r w:rsidR="00974474" w:rsidRPr="00974474">
        <w:rPr>
          <w:rFonts w:ascii="Calibri" w:hAnsi="Calibri" w:cs="Calibri"/>
          <w:b/>
          <w:bCs/>
        </w:rPr>
        <w:t>4</w:t>
      </w:r>
      <w:r w:rsidR="0071748E">
        <w:rPr>
          <w:rFonts w:ascii="Calibri" w:hAnsi="Calibri" w:cs="Calibri"/>
          <w:b/>
          <w:bCs/>
        </w:rPr>
        <w:t>,</w:t>
      </w:r>
      <w:r w:rsidRPr="00974474">
        <w:rPr>
          <w:rFonts w:ascii="Calibri" w:hAnsi="Calibri" w:cs="Calibri"/>
          <w:b/>
          <w:bCs/>
        </w:rPr>
        <w:t xml:space="preserve"> CPL 02-01-065 (1/26/2024):</w:t>
      </w:r>
      <w:r w:rsidR="00974474">
        <w:rPr>
          <w:rFonts w:ascii="Calibri" w:hAnsi="Calibri" w:cs="Calibri"/>
        </w:rPr>
        <w:t xml:space="preserve"> </w:t>
      </w:r>
      <w:r w:rsidR="00AE05B1">
        <w:rPr>
          <w:rFonts w:ascii="Calibri" w:hAnsi="Calibri" w:cs="Calibri"/>
        </w:rPr>
        <w:t>MEOSH provided intent</w:t>
      </w:r>
      <w:r w:rsidR="0071748E">
        <w:rPr>
          <w:rFonts w:ascii="Calibri" w:hAnsi="Calibri" w:cs="Calibri"/>
        </w:rPr>
        <w:t>,</w:t>
      </w:r>
      <w:r w:rsidR="00AE05B1">
        <w:rPr>
          <w:rFonts w:ascii="Calibri" w:hAnsi="Calibri" w:cs="Calibri"/>
        </w:rPr>
        <w:t xml:space="preserve"> and adoption </w:t>
      </w:r>
      <w:r w:rsidR="0071748E">
        <w:rPr>
          <w:rFonts w:ascii="Calibri" w:hAnsi="Calibri" w:cs="Calibri"/>
        </w:rPr>
        <w:t xml:space="preserve">was </w:t>
      </w:r>
      <w:r w:rsidR="00AE05B1">
        <w:rPr>
          <w:rFonts w:ascii="Calibri" w:hAnsi="Calibri" w:cs="Calibri"/>
        </w:rPr>
        <w:t>identical to OSHA.  The State Plan’s response and adoption were both timely.</w:t>
      </w:r>
    </w:p>
    <w:p w14:paraId="5615D156" w14:textId="77777777" w:rsidR="00342AFB" w:rsidRDefault="00342AFB" w:rsidP="00342AFB">
      <w:pPr>
        <w:widowControl/>
        <w:autoSpaceDE/>
        <w:autoSpaceDN/>
        <w:adjustRightInd/>
        <w:rPr>
          <w:rFonts w:ascii="Calibri" w:hAnsi="Calibri" w:cs="Calibri"/>
        </w:rPr>
      </w:pPr>
    </w:p>
    <w:p w14:paraId="2519ECF7" w14:textId="1C5A641A" w:rsidR="008E0338" w:rsidRDefault="008E0338" w:rsidP="008E0338">
      <w:pPr>
        <w:widowControl/>
        <w:autoSpaceDE/>
        <w:autoSpaceDN/>
        <w:adjustRightInd/>
        <w:rPr>
          <w:rFonts w:ascii="Calibri" w:hAnsi="Calibri" w:cs="Calibri"/>
        </w:rPr>
      </w:pPr>
      <w:r w:rsidRPr="0057680D">
        <w:rPr>
          <w:rFonts w:ascii="Calibri" w:hAnsi="Calibri" w:cs="Calibri"/>
          <w:b/>
          <w:bCs/>
        </w:rPr>
        <w:t>Part 1904 Recordkeeping Policies and Procedures Directive for 2025</w:t>
      </w:r>
      <w:r w:rsidR="0071748E">
        <w:rPr>
          <w:rFonts w:ascii="Calibri" w:hAnsi="Calibri" w:cs="Calibri"/>
          <w:b/>
          <w:bCs/>
        </w:rPr>
        <w:t>,</w:t>
      </w:r>
      <w:r w:rsidRPr="0057680D">
        <w:rPr>
          <w:rFonts w:ascii="Calibri" w:hAnsi="Calibri" w:cs="Calibri"/>
          <w:b/>
          <w:bCs/>
        </w:rPr>
        <w:t xml:space="preserve"> CPL 02-00-172 (1/10/2025):</w:t>
      </w:r>
      <w:r>
        <w:rPr>
          <w:rFonts w:ascii="Calibri" w:hAnsi="Calibri" w:cs="Calibri"/>
        </w:rPr>
        <w:t xml:space="preserve">  MEOSH provided intent in a timely </w:t>
      </w:r>
      <w:r w:rsidR="0071748E">
        <w:rPr>
          <w:rFonts w:ascii="Calibri" w:hAnsi="Calibri" w:cs="Calibri"/>
        </w:rPr>
        <w:t>manner but</w:t>
      </w:r>
      <w:r>
        <w:rPr>
          <w:rFonts w:ascii="Calibri" w:hAnsi="Calibri" w:cs="Calibri"/>
        </w:rPr>
        <w:t xml:space="preserve"> did not adopt identically</w:t>
      </w:r>
      <w:r w:rsidR="0071748E">
        <w:rPr>
          <w:rFonts w:ascii="Calibri" w:hAnsi="Calibri" w:cs="Calibri"/>
        </w:rPr>
        <w:t xml:space="preserve"> to OSHA</w:t>
      </w:r>
      <w:r>
        <w:rPr>
          <w:rFonts w:ascii="Calibri" w:hAnsi="Calibri" w:cs="Calibri"/>
        </w:rPr>
        <w:t xml:space="preserve">.  The State Plan’s only recordkeeping exemption is based on establishment size.  </w:t>
      </w:r>
      <w:r w:rsidR="00B56EBF">
        <w:rPr>
          <w:rFonts w:ascii="Calibri" w:hAnsi="Calibri" w:cs="Calibri"/>
        </w:rPr>
        <w:t>MEOSH</w:t>
      </w:r>
      <w:r>
        <w:rPr>
          <w:rFonts w:ascii="Calibri" w:hAnsi="Calibri" w:cs="Calibri"/>
        </w:rPr>
        <w:t xml:space="preserve"> also consider</w:t>
      </w:r>
      <w:r w:rsidR="00B56EBF">
        <w:rPr>
          <w:rFonts w:ascii="Calibri" w:hAnsi="Calibri" w:cs="Calibri"/>
        </w:rPr>
        <w:t>s</w:t>
      </w:r>
      <w:r>
        <w:rPr>
          <w:rFonts w:ascii="Calibri" w:hAnsi="Calibri" w:cs="Calibri"/>
        </w:rPr>
        <w:t xml:space="preserve"> all fractures to be reportable events, even </w:t>
      </w:r>
      <w:r w:rsidR="00CE4D93">
        <w:rPr>
          <w:rFonts w:ascii="Calibri" w:hAnsi="Calibri" w:cs="Calibri"/>
        </w:rPr>
        <w:t xml:space="preserve">those </w:t>
      </w:r>
      <w:r>
        <w:rPr>
          <w:rFonts w:ascii="Calibri" w:hAnsi="Calibri" w:cs="Calibri"/>
        </w:rPr>
        <w:t>that do not require in-patient hospitalization.  Lastly, MEOSH redefined “</w:t>
      </w:r>
      <w:r w:rsidR="0071748E">
        <w:rPr>
          <w:rFonts w:ascii="Calibri" w:hAnsi="Calibri" w:cs="Calibri"/>
        </w:rPr>
        <w:t>worker</w:t>
      </w:r>
      <w:r>
        <w:rPr>
          <w:rFonts w:ascii="Calibri" w:hAnsi="Calibri" w:cs="Calibri"/>
        </w:rPr>
        <w:t>” to capture volunteers, unpaid public officials, and other classes of workers who do</w:t>
      </w:r>
      <w:r w:rsidR="00B56EBF">
        <w:rPr>
          <w:rFonts w:ascii="Calibri" w:hAnsi="Calibri" w:cs="Calibri"/>
        </w:rPr>
        <w:t xml:space="preserve"> </w:t>
      </w:r>
      <w:r>
        <w:rPr>
          <w:rFonts w:ascii="Calibri" w:hAnsi="Calibri" w:cs="Calibri"/>
        </w:rPr>
        <w:t>n</w:t>
      </w:r>
      <w:r w:rsidR="00B56EBF">
        <w:rPr>
          <w:rFonts w:ascii="Calibri" w:hAnsi="Calibri" w:cs="Calibri"/>
        </w:rPr>
        <w:t>o</w:t>
      </w:r>
      <w:r>
        <w:rPr>
          <w:rFonts w:ascii="Calibri" w:hAnsi="Calibri" w:cs="Calibri"/>
        </w:rPr>
        <w:t>t have a wage</w:t>
      </w:r>
      <w:r w:rsidR="00B56EBF">
        <w:rPr>
          <w:rFonts w:ascii="Calibri" w:hAnsi="Calibri" w:cs="Calibri"/>
        </w:rPr>
        <w:t xml:space="preserve"> </w:t>
      </w:r>
      <w:r>
        <w:rPr>
          <w:rFonts w:ascii="Calibri" w:hAnsi="Calibri" w:cs="Calibri"/>
        </w:rPr>
        <w:t>relationship with the employer.  Anyone performing work on behalf of the employer is subject to recordkeeping.</w:t>
      </w:r>
    </w:p>
    <w:p w14:paraId="29971C00" w14:textId="77777777" w:rsidR="008E0338" w:rsidRDefault="008E0338" w:rsidP="00342AFB">
      <w:pPr>
        <w:widowControl/>
        <w:autoSpaceDE/>
        <w:autoSpaceDN/>
        <w:adjustRightInd/>
        <w:rPr>
          <w:rFonts w:ascii="Calibri" w:hAnsi="Calibri" w:cs="Calibri"/>
        </w:rPr>
      </w:pPr>
    </w:p>
    <w:p w14:paraId="4E674DC5" w14:textId="5ABDAB32" w:rsidR="00342AFB" w:rsidRDefault="00342AFB" w:rsidP="00342AFB">
      <w:pPr>
        <w:widowControl/>
        <w:autoSpaceDE/>
        <w:autoSpaceDN/>
        <w:adjustRightInd/>
        <w:rPr>
          <w:rFonts w:ascii="Calibri" w:hAnsi="Calibri" w:cs="Calibri"/>
        </w:rPr>
      </w:pPr>
      <w:r w:rsidRPr="0057680D">
        <w:rPr>
          <w:rFonts w:ascii="Calibri" w:hAnsi="Calibri" w:cs="Calibri"/>
          <w:b/>
          <w:bCs/>
        </w:rPr>
        <w:t>Site</w:t>
      </w:r>
      <w:r w:rsidR="0071748E">
        <w:rPr>
          <w:rFonts w:ascii="Calibri" w:hAnsi="Calibri" w:cs="Calibri"/>
          <w:b/>
          <w:bCs/>
        </w:rPr>
        <w:t>-</w:t>
      </w:r>
      <w:r w:rsidRPr="0057680D">
        <w:rPr>
          <w:rFonts w:ascii="Calibri" w:hAnsi="Calibri" w:cs="Calibri"/>
          <w:b/>
          <w:bCs/>
        </w:rPr>
        <w:t>Specific Targeting for 2025</w:t>
      </w:r>
      <w:r w:rsidR="0071748E">
        <w:rPr>
          <w:rFonts w:ascii="Calibri" w:hAnsi="Calibri" w:cs="Calibri"/>
          <w:b/>
          <w:bCs/>
        </w:rPr>
        <w:t>,</w:t>
      </w:r>
      <w:r w:rsidRPr="0057680D">
        <w:rPr>
          <w:rFonts w:ascii="Calibri" w:hAnsi="Calibri" w:cs="Calibri"/>
          <w:b/>
          <w:bCs/>
        </w:rPr>
        <w:t xml:space="preserve"> CPL 02-01-067 (4/8/2025):</w:t>
      </w:r>
      <w:r w:rsidR="0057680D">
        <w:rPr>
          <w:rFonts w:ascii="Calibri" w:hAnsi="Calibri" w:cs="Calibri"/>
        </w:rPr>
        <w:t xml:space="preserve"> </w:t>
      </w:r>
      <w:r w:rsidR="00974474">
        <w:rPr>
          <w:rFonts w:ascii="Calibri" w:hAnsi="Calibri" w:cs="Calibri"/>
        </w:rPr>
        <w:t>M</w:t>
      </w:r>
      <w:r w:rsidR="00AE05B1">
        <w:rPr>
          <w:rFonts w:ascii="Calibri" w:hAnsi="Calibri" w:cs="Calibri"/>
        </w:rPr>
        <w:t>EOSH</w:t>
      </w:r>
      <w:r w:rsidR="00974474">
        <w:rPr>
          <w:rFonts w:ascii="Calibri" w:hAnsi="Calibri" w:cs="Calibri"/>
        </w:rPr>
        <w:t xml:space="preserve"> provided intent in a timely manner but did not adopt </w:t>
      </w:r>
      <w:r w:rsidR="00641D3A">
        <w:rPr>
          <w:rFonts w:ascii="Calibri" w:hAnsi="Calibri" w:cs="Calibri"/>
        </w:rPr>
        <w:t>identically to OSHA.  The State Plan</w:t>
      </w:r>
      <w:r w:rsidR="00974474">
        <w:rPr>
          <w:rFonts w:ascii="Calibri" w:hAnsi="Calibri" w:cs="Calibri"/>
        </w:rPr>
        <w:t xml:space="preserve"> has </w:t>
      </w:r>
      <w:r w:rsidR="00641D3A">
        <w:rPr>
          <w:rFonts w:ascii="Calibri" w:hAnsi="Calibri" w:cs="Calibri"/>
        </w:rPr>
        <w:t>its</w:t>
      </w:r>
      <w:r w:rsidR="00974474">
        <w:rPr>
          <w:rFonts w:ascii="Calibri" w:hAnsi="Calibri" w:cs="Calibri"/>
        </w:rPr>
        <w:t xml:space="preserve"> own site-specific targeting which focuses on public entities</w:t>
      </w:r>
      <w:r w:rsidR="00B56EBF">
        <w:rPr>
          <w:rFonts w:ascii="Calibri" w:hAnsi="Calibri" w:cs="Calibri"/>
        </w:rPr>
        <w:t>,</w:t>
      </w:r>
      <w:r w:rsidR="00974474">
        <w:rPr>
          <w:rFonts w:ascii="Calibri" w:hAnsi="Calibri" w:cs="Calibri"/>
        </w:rPr>
        <w:t xml:space="preserve"> such as </w:t>
      </w:r>
      <w:r w:rsidR="00B56EBF">
        <w:rPr>
          <w:rFonts w:ascii="Calibri" w:hAnsi="Calibri" w:cs="Calibri"/>
        </w:rPr>
        <w:t>f</w:t>
      </w:r>
      <w:r w:rsidR="00974474">
        <w:rPr>
          <w:rFonts w:ascii="Calibri" w:hAnsi="Calibri" w:cs="Calibri"/>
        </w:rPr>
        <w:t xml:space="preserve">ire </w:t>
      </w:r>
      <w:r w:rsidR="00B56EBF">
        <w:rPr>
          <w:rFonts w:ascii="Calibri" w:hAnsi="Calibri" w:cs="Calibri"/>
        </w:rPr>
        <w:t>d</w:t>
      </w:r>
      <w:r w:rsidR="00974474">
        <w:rPr>
          <w:rFonts w:ascii="Calibri" w:hAnsi="Calibri" w:cs="Calibri"/>
        </w:rPr>
        <w:t xml:space="preserve">epartments, </w:t>
      </w:r>
      <w:r w:rsidR="00B56EBF">
        <w:rPr>
          <w:rFonts w:ascii="Calibri" w:hAnsi="Calibri" w:cs="Calibri"/>
        </w:rPr>
        <w:t>p</w:t>
      </w:r>
      <w:r w:rsidR="00974474">
        <w:rPr>
          <w:rFonts w:ascii="Calibri" w:hAnsi="Calibri" w:cs="Calibri"/>
        </w:rPr>
        <w:t xml:space="preserve">ublic </w:t>
      </w:r>
      <w:r w:rsidR="00B56EBF">
        <w:rPr>
          <w:rFonts w:ascii="Calibri" w:hAnsi="Calibri" w:cs="Calibri"/>
        </w:rPr>
        <w:t>w</w:t>
      </w:r>
      <w:r w:rsidR="00974474">
        <w:rPr>
          <w:rFonts w:ascii="Calibri" w:hAnsi="Calibri" w:cs="Calibri"/>
        </w:rPr>
        <w:t xml:space="preserve">orks, </w:t>
      </w:r>
      <w:r w:rsidR="00B56EBF">
        <w:rPr>
          <w:rFonts w:ascii="Calibri" w:hAnsi="Calibri" w:cs="Calibri"/>
        </w:rPr>
        <w:t>w</w:t>
      </w:r>
      <w:r w:rsidR="00974474">
        <w:rPr>
          <w:rFonts w:ascii="Calibri" w:hAnsi="Calibri" w:cs="Calibri"/>
        </w:rPr>
        <w:t xml:space="preserve">ater </w:t>
      </w:r>
      <w:r w:rsidR="00B56EBF">
        <w:rPr>
          <w:rFonts w:ascii="Calibri" w:hAnsi="Calibri" w:cs="Calibri"/>
        </w:rPr>
        <w:t>d</w:t>
      </w:r>
      <w:r w:rsidR="00974474">
        <w:rPr>
          <w:rFonts w:ascii="Calibri" w:hAnsi="Calibri" w:cs="Calibri"/>
        </w:rPr>
        <w:t xml:space="preserve">istricts, </w:t>
      </w:r>
      <w:r w:rsidR="00B56EBF">
        <w:rPr>
          <w:rFonts w:ascii="Calibri" w:hAnsi="Calibri" w:cs="Calibri"/>
        </w:rPr>
        <w:t>s</w:t>
      </w:r>
      <w:r w:rsidR="00974474">
        <w:rPr>
          <w:rFonts w:ascii="Calibri" w:hAnsi="Calibri" w:cs="Calibri"/>
        </w:rPr>
        <w:t xml:space="preserve">ewer </w:t>
      </w:r>
      <w:r w:rsidR="00B56EBF">
        <w:rPr>
          <w:rFonts w:ascii="Calibri" w:hAnsi="Calibri" w:cs="Calibri"/>
        </w:rPr>
        <w:t>d</w:t>
      </w:r>
      <w:r w:rsidR="00974474">
        <w:rPr>
          <w:rFonts w:ascii="Calibri" w:hAnsi="Calibri" w:cs="Calibri"/>
        </w:rPr>
        <w:t xml:space="preserve">istricts, </w:t>
      </w:r>
      <w:r w:rsidR="00B56EBF">
        <w:rPr>
          <w:rFonts w:ascii="Calibri" w:hAnsi="Calibri" w:cs="Calibri"/>
        </w:rPr>
        <w:t>p</w:t>
      </w:r>
      <w:r w:rsidR="00974474">
        <w:rPr>
          <w:rFonts w:ascii="Calibri" w:hAnsi="Calibri" w:cs="Calibri"/>
        </w:rPr>
        <w:t xml:space="preserve">olice, and </w:t>
      </w:r>
      <w:r w:rsidR="00B56EBF">
        <w:rPr>
          <w:rFonts w:ascii="Calibri" w:hAnsi="Calibri" w:cs="Calibri"/>
        </w:rPr>
        <w:t>s</w:t>
      </w:r>
      <w:r w:rsidR="00974474">
        <w:rPr>
          <w:rFonts w:ascii="Calibri" w:hAnsi="Calibri" w:cs="Calibri"/>
        </w:rPr>
        <w:t>chools.</w:t>
      </w:r>
    </w:p>
    <w:p w14:paraId="661A91F7" w14:textId="77777777" w:rsidR="00342AFB" w:rsidRDefault="00342AFB" w:rsidP="00342AFB">
      <w:pPr>
        <w:widowControl/>
        <w:autoSpaceDE/>
        <w:autoSpaceDN/>
        <w:adjustRightInd/>
        <w:rPr>
          <w:rFonts w:ascii="Calibri" w:hAnsi="Calibri" w:cs="Calibri"/>
        </w:rPr>
      </w:pPr>
    </w:p>
    <w:p w14:paraId="6A72C50E" w14:textId="79EF9FB8" w:rsidR="00342AFB" w:rsidRPr="00E3102E" w:rsidRDefault="00342AFB" w:rsidP="00342AFB">
      <w:pPr>
        <w:widowControl/>
        <w:autoSpaceDE/>
        <w:autoSpaceDN/>
        <w:adjustRightInd/>
        <w:rPr>
          <w:rFonts w:ascii="Calibri" w:hAnsi="Calibri" w:cs="Calibri"/>
        </w:rPr>
      </w:pPr>
      <w:r w:rsidRPr="00AE05B1">
        <w:rPr>
          <w:rFonts w:ascii="Calibri" w:hAnsi="Calibri" w:cs="Calibri"/>
          <w:b/>
          <w:bCs/>
        </w:rPr>
        <w:t>Field Operations Manual (FOM) Update, Chapter 6, Penalties and Debt Collection for 2025</w:t>
      </w:r>
      <w:r w:rsidR="002C44EA">
        <w:rPr>
          <w:rFonts w:ascii="Calibri" w:hAnsi="Calibri" w:cs="Calibri"/>
          <w:b/>
          <w:bCs/>
        </w:rPr>
        <w:t>,</w:t>
      </w:r>
      <w:r w:rsidRPr="00AE05B1">
        <w:rPr>
          <w:rFonts w:ascii="Calibri" w:hAnsi="Calibri" w:cs="Calibri"/>
          <w:b/>
          <w:bCs/>
        </w:rPr>
        <w:t xml:space="preserve"> CPL 02-00-164 (7/2/2025):</w:t>
      </w:r>
      <w:r w:rsidR="00AE05B1">
        <w:rPr>
          <w:rFonts w:ascii="Calibri" w:hAnsi="Calibri" w:cs="Calibri"/>
        </w:rPr>
        <w:t xml:space="preserve"> MEOSH provided intent in a timely manner but did not </w:t>
      </w:r>
      <w:proofErr w:type="gramStart"/>
      <w:r w:rsidR="00AE05B1">
        <w:rPr>
          <w:rFonts w:ascii="Calibri" w:hAnsi="Calibri" w:cs="Calibri"/>
        </w:rPr>
        <w:t>adopt</w:t>
      </w:r>
      <w:proofErr w:type="gramEnd"/>
      <w:r w:rsidR="002C44EA">
        <w:rPr>
          <w:rFonts w:ascii="Calibri" w:hAnsi="Calibri" w:cs="Calibri"/>
        </w:rPr>
        <w:t xml:space="preserve"> identical</w:t>
      </w:r>
      <w:r w:rsidR="00B56EBF">
        <w:rPr>
          <w:rFonts w:ascii="Calibri" w:hAnsi="Calibri" w:cs="Calibri"/>
        </w:rPr>
        <w:t>ly</w:t>
      </w:r>
      <w:r w:rsidR="002C44EA">
        <w:rPr>
          <w:rFonts w:ascii="Calibri" w:hAnsi="Calibri" w:cs="Calibri"/>
        </w:rPr>
        <w:t xml:space="preserve"> to OSHA</w:t>
      </w:r>
      <w:r w:rsidR="00AE05B1">
        <w:rPr>
          <w:rFonts w:ascii="Calibri" w:hAnsi="Calibri" w:cs="Calibri"/>
        </w:rPr>
        <w:t xml:space="preserve">.  The State </w:t>
      </w:r>
      <w:r w:rsidR="002C44EA">
        <w:rPr>
          <w:rFonts w:ascii="Calibri" w:hAnsi="Calibri" w:cs="Calibri"/>
        </w:rPr>
        <w:t>Plan</w:t>
      </w:r>
      <w:r w:rsidR="00AE05B1">
        <w:rPr>
          <w:rFonts w:ascii="Calibri" w:hAnsi="Calibri" w:cs="Calibri"/>
        </w:rPr>
        <w:t xml:space="preserve"> adopted </w:t>
      </w:r>
      <w:r w:rsidR="00B56EBF">
        <w:rPr>
          <w:rFonts w:ascii="Calibri" w:hAnsi="Calibri" w:cs="Calibri"/>
        </w:rPr>
        <w:t>its</w:t>
      </w:r>
      <w:r w:rsidR="00AE05B1">
        <w:rPr>
          <w:rFonts w:ascii="Calibri" w:hAnsi="Calibri" w:cs="Calibri"/>
        </w:rPr>
        <w:t xml:space="preserve"> own penalty structure in 2015 in the</w:t>
      </w:r>
      <w:r w:rsidR="00B56EBF">
        <w:rPr>
          <w:rFonts w:ascii="Calibri" w:hAnsi="Calibri" w:cs="Calibri"/>
        </w:rPr>
        <w:t xml:space="preserve"> MEOSH </w:t>
      </w:r>
      <w:r w:rsidR="00AE05B1">
        <w:rPr>
          <w:rFonts w:ascii="Calibri" w:hAnsi="Calibri" w:cs="Calibri"/>
        </w:rPr>
        <w:t>FOM, Chapter 6, which included means of debt collection.</w:t>
      </w:r>
    </w:p>
    <w:p w14:paraId="14A60A16" w14:textId="4FFE9F20" w:rsidR="00342AFB" w:rsidRDefault="00342AFB" w:rsidP="00342AFB">
      <w:pPr>
        <w:widowControl/>
        <w:autoSpaceDE/>
        <w:autoSpaceDN/>
        <w:adjustRightInd/>
        <w:rPr>
          <w:rFonts w:ascii="Calibri" w:hAnsi="Calibri" w:cs="Calibri"/>
        </w:rPr>
      </w:pPr>
    </w:p>
    <w:p w14:paraId="078D25BB" w14:textId="77777777" w:rsidR="008A376C" w:rsidRDefault="008A376C" w:rsidP="00342AFB">
      <w:pPr>
        <w:widowControl/>
        <w:autoSpaceDE/>
        <w:autoSpaceDN/>
        <w:adjustRightInd/>
        <w:rPr>
          <w:rFonts w:ascii="Calibri" w:hAnsi="Calibri" w:cs="Calibri"/>
        </w:rPr>
      </w:pPr>
    </w:p>
    <w:p w14:paraId="3F110BE1" w14:textId="77777777" w:rsidR="008A376C" w:rsidRDefault="008A376C" w:rsidP="00342AFB">
      <w:pPr>
        <w:widowControl/>
        <w:autoSpaceDE/>
        <w:autoSpaceDN/>
        <w:adjustRightInd/>
        <w:rPr>
          <w:rFonts w:ascii="Calibri" w:hAnsi="Calibri" w:cs="Calibri"/>
        </w:rPr>
      </w:pPr>
    </w:p>
    <w:p w14:paraId="34CC1BA7" w14:textId="77777777" w:rsidR="008A376C" w:rsidRDefault="008A376C" w:rsidP="00342AFB">
      <w:pPr>
        <w:widowControl/>
        <w:autoSpaceDE/>
        <w:autoSpaceDN/>
        <w:adjustRightInd/>
        <w:rPr>
          <w:rFonts w:ascii="Calibri" w:hAnsi="Calibri" w:cs="Calibri"/>
        </w:rPr>
      </w:pPr>
    </w:p>
    <w:p w14:paraId="5DC09D83" w14:textId="77777777" w:rsidR="008A376C" w:rsidRPr="00E3102E" w:rsidRDefault="008A376C" w:rsidP="00342AFB">
      <w:pPr>
        <w:widowControl/>
        <w:autoSpaceDE/>
        <w:autoSpaceDN/>
        <w:adjustRightInd/>
        <w:rPr>
          <w:rFonts w:ascii="Calibri" w:hAnsi="Calibri" w:cs="Calibri"/>
        </w:rPr>
      </w:pPr>
    </w:p>
    <w:p w14:paraId="17EF631A" w14:textId="1DD447AD" w:rsidR="004B3240" w:rsidRPr="008027C7" w:rsidRDefault="004B3240" w:rsidP="004B3240">
      <w:pPr>
        <w:rPr>
          <w:rFonts w:asciiTheme="minorHAnsi" w:hAnsiTheme="minorHAnsi" w:cstheme="minorHAnsi"/>
          <w:b/>
          <w:bCs/>
        </w:rPr>
      </w:pPr>
      <w:r w:rsidRPr="008027C7">
        <w:rPr>
          <w:rFonts w:asciiTheme="minorHAnsi" w:hAnsiTheme="minorHAnsi" w:cstheme="minorHAnsi"/>
          <w:b/>
          <w:bCs/>
        </w:rPr>
        <w:lastRenderedPageBreak/>
        <w:t>Table E</w:t>
      </w:r>
    </w:p>
    <w:p w14:paraId="55B9897A" w14:textId="3CB9CBA6" w:rsidR="004B3240" w:rsidRPr="008027C7" w:rsidRDefault="004B3240" w:rsidP="004B3240">
      <w:pPr>
        <w:rPr>
          <w:rFonts w:asciiTheme="minorHAnsi" w:hAnsiTheme="minorHAnsi" w:cstheme="minorHAnsi"/>
          <w:b/>
          <w:bCs/>
        </w:rPr>
      </w:pPr>
      <w:r w:rsidRPr="008027C7">
        <w:rPr>
          <w:rFonts w:asciiTheme="minorHAnsi" w:hAnsiTheme="minorHAnsi" w:cstheme="minorHAnsi"/>
          <w:b/>
          <w:bCs/>
        </w:rPr>
        <w:t xml:space="preserve">FY 2024 and FY 2025 </w:t>
      </w:r>
      <w:r w:rsidRPr="00E3102E">
        <w:rPr>
          <w:rFonts w:ascii="Calibri" w:hAnsi="Calibri" w:cs="Calibri"/>
          <w:b/>
        </w:rPr>
        <w:t xml:space="preserve">FPCs Where Adoption </w:t>
      </w:r>
      <w:r w:rsidR="00B56EBF">
        <w:rPr>
          <w:rFonts w:ascii="Calibri" w:hAnsi="Calibri" w:cs="Calibri"/>
          <w:b/>
        </w:rPr>
        <w:t xml:space="preserve">Was </w:t>
      </w:r>
      <w:r w:rsidRPr="00E3102E">
        <w:rPr>
          <w:rFonts w:ascii="Calibri" w:hAnsi="Calibri" w:cs="Calibri"/>
          <w:b/>
        </w:rPr>
        <w:t>Encouraged</w:t>
      </w:r>
    </w:p>
    <w:tbl>
      <w:tblPr>
        <w:tblStyle w:val="TableGrid"/>
        <w:tblW w:w="10169" w:type="dxa"/>
        <w:jc w:val="center"/>
        <w:tblLook w:val="06A0" w:firstRow="1" w:lastRow="0" w:firstColumn="1" w:lastColumn="0" w:noHBand="1" w:noVBand="1"/>
        <w:tblCaption w:val="Status of FY 20XX Federal Program Change (FPC) Adoption"/>
        <w:tblDescription w:val="Table B"/>
      </w:tblPr>
      <w:tblGrid>
        <w:gridCol w:w="2915"/>
        <w:gridCol w:w="1379"/>
        <w:gridCol w:w="1356"/>
        <w:gridCol w:w="966"/>
        <w:gridCol w:w="1186"/>
        <w:gridCol w:w="2367"/>
      </w:tblGrid>
      <w:tr w:rsidR="004B3240" w:rsidRPr="00ED1EFE" w14:paraId="4D041FB8" w14:textId="77777777" w:rsidTr="004B3240">
        <w:trPr>
          <w:cantSplit/>
          <w:trHeight w:val="20"/>
          <w:tblHeader/>
          <w:jc w:val="center"/>
        </w:trPr>
        <w:tc>
          <w:tcPr>
            <w:tcW w:w="2915" w:type="dxa"/>
            <w:shd w:val="clear" w:color="auto" w:fill="1F497D" w:themeFill="text2"/>
            <w:hideMark/>
          </w:tcPr>
          <w:p w14:paraId="286598BB"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379" w:type="dxa"/>
            <w:shd w:val="clear" w:color="auto" w:fill="1F497D" w:themeFill="text2"/>
          </w:tcPr>
          <w:p w14:paraId="5CA10C3B"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356" w:type="dxa"/>
            <w:shd w:val="clear" w:color="auto" w:fill="1F497D" w:themeFill="text2"/>
            <w:hideMark/>
          </w:tcPr>
          <w:p w14:paraId="295F2C85"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966" w:type="dxa"/>
            <w:shd w:val="clear" w:color="auto" w:fill="1F497D" w:themeFill="text2"/>
            <w:hideMark/>
          </w:tcPr>
          <w:p w14:paraId="433BB22C"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186" w:type="dxa"/>
            <w:shd w:val="clear" w:color="auto" w:fill="1F497D" w:themeFill="text2"/>
            <w:hideMark/>
          </w:tcPr>
          <w:p w14:paraId="642F233D"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2367" w:type="dxa"/>
            <w:shd w:val="clear" w:color="auto" w:fill="1F497D" w:themeFill="text2"/>
            <w:hideMark/>
          </w:tcPr>
          <w:p w14:paraId="7F67D284" w14:textId="77777777" w:rsidR="004B3240" w:rsidRPr="008027C7" w:rsidRDefault="004B3240" w:rsidP="000B35DE">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4B3240" w:rsidRPr="00ED1EFE" w14:paraId="5F4ED488" w14:textId="77777777" w:rsidTr="004B3240">
        <w:trPr>
          <w:cantSplit/>
          <w:trHeight w:val="1281"/>
          <w:jc w:val="center"/>
        </w:trPr>
        <w:tc>
          <w:tcPr>
            <w:tcW w:w="2915" w:type="dxa"/>
          </w:tcPr>
          <w:p w14:paraId="3241A2CC" w14:textId="77777777" w:rsidR="004B3240" w:rsidRDefault="004B3240" w:rsidP="000B35DE">
            <w:pPr>
              <w:widowControl/>
              <w:autoSpaceDE/>
              <w:autoSpaceDN/>
              <w:adjustRightInd/>
              <w:textAlignment w:val="baseline"/>
              <w:rPr>
                <w:rFonts w:ascii="Calibri" w:hAnsi="Calibri" w:cs="Calibri"/>
                <w:bCs/>
              </w:rPr>
            </w:pPr>
            <w:r w:rsidRPr="00E3102E">
              <w:rPr>
                <w:rFonts w:ascii="Calibri" w:hAnsi="Calibri" w:cs="Calibri"/>
                <w:bCs/>
              </w:rPr>
              <w:t xml:space="preserve">CPL 02-00-171 </w:t>
            </w:r>
          </w:p>
          <w:p w14:paraId="1B0F347E" w14:textId="77777777" w:rsidR="004B3240" w:rsidRPr="00E3102E" w:rsidRDefault="004B3240" w:rsidP="000B35DE">
            <w:pPr>
              <w:widowControl/>
              <w:autoSpaceDE/>
              <w:autoSpaceDN/>
              <w:adjustRightInd/>
              <w:textAlignment w:val="baseline"/>
              <w:rPr>
                <w:rFonts w:ascii="Calibri" w:hAnsi="Calibri" w:cs="Calibri"/>
                <w:bCs/>
              </w:rPr>
            </w:pPr>
            <w:r w:rsidRPr="00974474">
              <w:rPr>
                <w:rFonts w:ascii="Calibri" w:hAnsi="Calibri" w:cs="Calibri"/>
                <w:bCs/>
              </w:rPr>
              <w:t>Communicating OSHA Fatality Inspection Procedures</w:t>
            </w:r>
            <w:r w:rsidRPr="00E3102E">
              <w:rPr>
                <w:rFonts w:ascii="Calibri" w:hAnsi="Calibri" w:cs="Calibri"/>
                <w:bCs/>
              </w:rPr>
              <w:t xml:space="preserve"> to a Fallen Worker’s Family</w:t>
            </w:r>
          </w:p>
          <w:p w14:paraId="315D8B15"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bCs/>
              </w:rPr>
              <w:t>(8/26/2024)</w:t>
            </w:r>
          </w:p>
        </w:tc>
        <w:tc>
          <w:tcPr>
            <w:tcW w:w="1379" w:type="dxa"/>
          </w:tcPr>
          <w:p w14:paraId="6CAD7F24" w14:textId="77777777" w:rsidR="004B3240" w:rsidRPr="00ED1EFE" w:rsidRDefault="004B3240" w:rsidP="000B35DE">
            <w:pPr>
              <w:widowControl/>
              <w:kinsoku w:val="0"/>
              <w:overflowPunct w:val="0"/>
              <w:rPr>
                <w:rFonts w:asciiTheme="minorHAnsi" w:hAnsiTheme="minorHAnsi" w:cstheme="minorHAnsi"/>
                <w:highlight w:val="yellow"/>
              </w:rPr>
            </w:pPr>
            <w:r w:rsidRPr="00E3102E">
              <w:rPr>
                <w:rFonts w:ascii="Calibri" w:hAnsi="Calibri" w:cs="Calibri"/>
                <w:bCs/>
              </w:rPr>
              <w:t>10/25/2024</w:t>
            </w:r>
          </w:p>
        </w:tc>
        <w:tc>
          <w:tcPr>
            <w:tcW w:w="1356" w:type="dxa"/>
          </w:tcPr>
          <w:p w14:paraId="56F3721A" w14:textId="0476ACE2" w:rsidR="004B3240" w:rsidRPr="00C94B88" w:rsidRDefault="00C94B88" w:rsidP="000B35DE">
            <w:pPr>
              <w:widowControl/>
              <w:kinsoku w:val="0"/>
              <w:overflowPunct w:val="0"/>
              <w:rPr>
                <w:rFonts w:asciiTheme="minorHAnsi" w:hAnsiTheme="minorHAnsi" w:cstheme="minorHAnsi"/>
              </w:rPr>
            </w:pPr>
            <w:r w:rsidRPr="00C94B88">
              <w:rPr>
                <w:rFonts w:asciiTheme="minorHAnsi" w:hAnsiTheme="minorHAnsi" w:cstheme="minorHAnsi"/>
              </w:rPr>
              <w:t>9/13/2024</w:t>
            </w:r>
          </w:p>
        </w:tc>
        <w:tc>
          <w:tcPr>
            <w:tcW w:w="966" w:type="dxa"/>
          </w:tcPr>
          <w:p w14:paraId="546D2A2F" w14:textId="09074FF0" w:rsidR="004B3240" w:rsidRPr="00C94B88" w:rsidRDefault="00C94B88" w:rsidP="000B35DE">
            <w:pPr>
              <w:widowControl/>
              <w:kinsoku w:val="0"/>
              <w:overflowPunct w:val="0"/>
              <w:rPr>
                <w:rFonts w:asciiTheme="minorHAnsi" w:hAnsiTheme="minorHAnsi" w:cstheme="minorHAnsi"/>
              </w:rPr>
            </w:pPr>
            <w:r w:rsidRPr="00C94B88">
              <w:rPr>
                <w:rFonts w:asciiTheme="minorHAnsi" w:hAnsiTheme="minorHAnsi" w:cstheme="minorHAnsi"/>
              </w:rPr>
              <w:t>YES</w:t>
            </w:r>
          </w:p>
        </w:tc>
        <w:tc>
          <w:tcPr>
            <w:tcW w:w="1186" w:type="dxa"/>
          </w:tcPr>
          <w:p w14:paraId="7AF825A3" w14:textId="47AA1139" w:rsidR="004B3240" w:rsidRPr="00C94B88" w:rsidRDefault="00C94B88" w:rsidP="000B35DE">
            <w:pPr>
              <w:widowControl/>
              <w:kinsoku w:val="0"/>
              <w:overflowPunct w:val="0"/>
              <w:rPr>
                <w:rFonts w:asciiTheme="minorHAnsi" w:hAnsiTheme="minorHAnsi" w:cstheme="minorHAnsi"/>
              </w:rPr>
            </w:pPr>
            <w:r w:rsidRPr="00C94B88">
              <w:rPr>
                <w:rFonts w:asciiTheme="minorHAnsi" w:hAnsiTheme="minorHAnsi" w:cstheme="minorHAnsi"/>
              </w:rPr>
              <w:t>YES</w:t>
            </w:r>
          </w:p>
        </w:tc>
        <w:tc>
          <w:tcPr>
            <w:tcW w:w="2367" w:type="dxa"/>
          </w:tcPr>
          <w:p w14:paraId="1CC8D2E1" w14:textId="07E2FA74" w:rsidR="004B3240" w:rsidRPr="00C94B88" w:rsidRDefault="00C94B88" w:rsidP="000B35DE">
            <w:pPr>
              <w:widowControl/>
              <w:kinsoku w:val="0"/>
              <w:overflowPunct w:val="0"/>
              <w:rPr>
                <w:rFonts w:asciiTheme="minorHAnsi" w:hAnsiTheme="minorHAnsi" w:cstheme="minorHAnsi"/>
              </w:rPr>
            </w:pPr>
            <w:r w:rsidRPr="00C94B88">
              <w:rPr>
                <w:rFonts w:asciiTheme="minorHAnsi" w:hAnsiTheme="minorHAnsi" w:cstheme="minorHAnsi"/>
              </w:rPr>
              <w:t>10/25/2024</w:t>
            </w:r>
          </w:p>
        </w:tc>
      </w:tr>
    </w:tbl>
    <w:p w14:paraId="66BE2A31" w14:textId="77777777" w:rsidR="004B3240" w:rsidRPr="00BF1B0C" w:rsidRDefault="004B3240" w:rsidP="00FD6616">
      <w:pPr>
        <w:rPr>
          <w:rFonts w:asciiTheme="minorHAnsi" w:hAnsiTheme="minorHAnsi" w:cstheme="minorHAnsi"/>
          <w:highlight w:val="yellow"/>
        </w:rPr>
      </w:pPr>
    </w:p>
    <w:p w14:paraId="68BB4B0E" w14:textId="7067AD35" w:rsidR="00974474" w:rsidRDefault="00974474" w:rsidP="00974474">
      <w:pPr>
        <w:widowControl/>
        <w:autoSpaceDE/>
        <w:autoSpaceDN/>
        <w:adjustRightInd/>
        <w:textAlignment w:val="baseline"/>
        <w:rPr>
          <w:rFonts w:ascii="Calibri" w:hAnsi="Calibri" w:cs="Calibri"/>
        </w:rPr>
      </w:pPr>
      <w:bookmarkStart w:id="5" w:name="_Hlk159918180"/>
      <w:r w:rsidRPr="00974474">
        <w:rPr>
          <w:rFonts w:ascii="Calibri" w:hAnsi="Calibri" w:cs="Calibri"/>
          <w:b/>
        </w:rPr>
        <w:t>Communicating OSHA Fatality Inspection Procedures to a Fallen Worker’s Family for 2024</w:t>
      </w:r>
      <w:r w:rsidR="002C44EA">
        <w:rPr>
          <w:rFonts w:ascii="Calibri" w:hAnsi="Calibri" w:cs="Calibri"/>
          <w:b/>
        </w:rPr>
        <w:t>,</w:t>
      </w:r>
      <w:r w:rsidRPr="00974474">
        <w:rPr>
          <w:rFonts w:ascii="Calibri" w:hAnsi="Calibri" w:cs="Calibri"/>
          <w:b/>
        </w:rPr>
        <w:t xml:space="preserve"> CPL 02-00-171 (8/26/2024):</w:t>
      </w:r>
      <w:r>
        <w:rPr>
          <w:rFonts w:ascii="Calibri" w:hAnsi="Calibri" w:cs="Calibri"/>
          <w:b/>
        </w:rPr>
        <w:t xml:space="preserve"> </w:t>
      </w:r>
      <w:r>
        <w:rPr>
          <w:rFonts w:ascii="Calibri" w:hAnsi="Calibri" w:cs="Calibri"/>
        </w:rPr>
        <w:t>MEOSH provided intent</w:t>
      </w:r>
      <w:r w:rsidR="002C44EA">
        <w:rPr>
          <w:rFonts w:ascii="Calibri" w:hAnsi="Calibri" w:cs="Calibri"/>
        </w:rPr>
        <w:t>,</w:t>
      </w:r>
      <w:r>
        <w:rPr>
          <w:rFonts w:ascii="Calibri" w:hAnsi="Calibri" w:cs="Calibri"/>
        </w:rPr>
        <w:t xml:space="preserve"> and adoption</w:t>
      </w:r>
      <w:r w:rsidR="002C44EA">
        <w:rPr>
          <w:rFonts w:ascii="Calibri" w:hAnsi="Calibri" w:cs="Calibri"/>
        </w:rPr>
        <w:t xml:space="preserve"> was</w:t>
      </w:r>
      <w:r>
        <w:rPr>
          <w:rFonts w:ascii="Calibri" w:hAnsi="Calibri" w:cs="Calibri"/>
        </w:rPr>
        <w:t xml:space="preserve"> identical to OSHA.  The State Plan’s response and adoption were both timely.</w:t>
      </w:r>
    </w:p>
    <w:p w14:paraId="6AD79DE2" w14:textId="77777777" w:rsidR="00974474" w:rsidRPr="00974474" w:rsidRDefault="00974474" w:rsidP="00974474">
      <w:pPr>
        <w:widowControl/>
        <w:autoSpaceDE/>
        <w:autoSpaceDN/>
        <w:adjustRightInd/>
        <w:textAlignment w:val="baseline"/>
        <w:rPr>
          <w:rFonts w:asciiTheme="minorHAnsi" w:hAnsiTheme="minorHAnsi" w:cstheme="minorHAnsi"/>
          <w:bCs/>
          <w:iCs/>
          <w:highlight w:val="yellow"/>
        </w:rPr>
      </w:pPr>
    </w:p>
    <w:bookmarkEnd w:id="5"/>
    <w:p w14:paraId="7227798D" w14:textId="2F2389D8" w:rsidR="00D5673A" w:rsidRPr="00BF1B0C" w:rsidRDefault="000D6B09" w:rsidP="00525A17">
      <w:pPr>
        <w:tabs>
          <w:tab w:val="left" w:pos="720"/>
          <w:tab w:val="left" w:pos="810"/>
        </w:tabs>
        <w:rPr>
          <w:rFonts w:asciiTheme="minorHAnsi" w:hAnsiTheme="minorHAnsi" w:cstheme="minorHAnsi"/>
          <w:b/>
          <w:caps/>
        </w:rPr>
      </w:pPr>
      <w:r w:rsidRPr="00BF1B0C">
        <w:rPr>
          <w:rFonts w:asciiTheme="minorHAnsi" w:hAnsiTheme="minorHAnsi" w:cstheme="minorHAnsi"/>
          <w:b/>
          <w:caps/>
        </w:rPr>
        <w:t xml:space="preserve">5. </w:t>
      </w:r>
      <w:r w:rsidR="00094AB9" w:rsidRPr="00BF1B0C">
        <w:rPr>
          <w:rFonts w:asciiTheme="minorHAnsi" w:hAnsiTheme="minorHAnsi" w:cstheme="minorHAnsi"/>
          <w:b/>
          <w:caps/>
        </w:rPr>
        <w:t xml:space="preserve"> </w:t>
      </w:r>
      <w:r w:rsidR="00782EEC" w:rsidRPr="00BF1B0C">
        <w:rPr>
          <w:rFonts w:asciiTheme="minorHAnsi" w:hAnsiTheme="minorHAnsi" w:cstheme="minorHAnsi"/>
          <w:b/>
          <w:caps/>
        </w:rPr>
        <w:t xml:space="preserve">Variances </w:t>
      </w:r>
    </w:p>
    <w:p w14:paraId="7697203F" w14:textId="77777777" w:rsidR="000D6B09" w:rsidRPr="00BF1B0C" w:rsidRDefault="000D6B09" w:rsidP="00D5673A">
      <w:pPr>
        <w:rPr>
          <w:rFonts w:asciiTheme="minorHAnsi" w:hAnsiTheme="minorHAnsi" w:cstheme="minorHAnsi"/>
        </w:rPr>
      </w:pPr>
    </w:p>
    <w:p w14:paraId="59630948" w14:textId="17313B47" w:rsidR="00D5673A" w:rsidRPr="00BF1B0C" w:rsidRDefault="00D5673A" w:rsidP="00D5673A">
      <w:pPr>
        <w:rPr>
          <w:rFonts w:asciiTheme="minorHAnsi" w:hAnsiTheme="minorHAnsi" w:cstheme="minorHAnsi"/>
        </w:rPr>
      </w:pPr>
      <w:r w:rsidRPr="00BF1B0C">
        <w:rPr>
          <w:rFonts w:asciiTheme="minorHAnsi" w:hAnsiTheme="minorHAnsi" w:cstheme="minorHAnsi"/>
        </w:rPr>
        <w:t>MEOSH did not have any variances in FY 202</w:t>
      </w:r>
      <w:r w:rsidR="00B65F16" w:rsidRPr="00BF1B0C">
        <w:rPr>
          <w:rFonts w:asciiTheme="minorHAnsi" w:hAnsiTheme="minorHAnsi" w:cstheme="minorHAnsi"/>
        </w:rPr>
        <w:t>5</w:t>
      </w:r>
      <w:r w:rsidRPr="00BF1B0C">
        <w:rPr>
          <w:rFonts w:asciiTheme="minorHAnsi" w:hAnsiTheme="minorHAnsi" w:cstheme="minorHAnsi"/>
        </w:rPr>
        <w:t xml:space="preserve"> or FY 202</w:t>
      </w:r>
      <w:r w:rsidR="00B65F16" w:rsidRPr="00BF1B0C">
        <w:rPr>
          <w:rFonts w:asciiTheme="minorHAnsi" w:hAnsiTheme="minorHAnsi" w:cstheme="minorHAnsi"/>
        </w:rPr>
        <w:t>4</w:t>
      </w:r>
      <w:r w:rsidRPr="00BF1B0C">
        <w:rPr>
          <w:rFonts w:asciiTheme="minorHAnsi" w:hAnsiTheme="minorHAnsi" w:cstheme="minorHAnsi"/>
        </w:rPr>
        <w:t>.</w:t>
      </w:r>
    </w:p>
    <w:p w14:paraId="6FF1747F" w14:textId="77777777" w:rsidR="00C27140" w:rsidRPr="00BF1B0C" w:rsidRDefault="00C27140" w:rsidP="00C27140"/>
    <w:p w14:paraId="1BEE0E8F" w14:textId="57B0A7D5" w:rsidR="00782EEC" w:rsidRPr="00BF1B0C" w:rsidRDefault="00091167" w:rsidP="00525A17">
      <w:pPr>
        <w:rPr>
          <w:rFonts w:asciiTheme="minorHAnsi" w:hAnsiTheme="minorHAnsi" w:cstheme="minorHAnsi"/>
          <w:b/>
          <w:caps/>
        </w:rPr>
      </w:pPr>
      <w:r w:rsidRPr="00BF1B0C">
        <w:rPr>
          <w:rFonts w:asciiTheme="minorHAnsi" w:hAnsiTheme="minorHAnsi" w:cstheme="minorHAnsi"/>
          <w:b/>
        </w:rPr>
        <w:t>6</w:t>
      </w:r>
      <w:r w:rsidR="00782EEC" w:rsidRPr="00BF1B0C">
        <w:rPr>
          <w:rFonts w:asciiTheme="minorHAnsi" w:hAnsiTheme="minorHAnsi" w:cstheme="minorHAnsi"/>
          <w:b/>
        </w:rPr>
        <w:t xml:space="preserve">. </w:t>
      </w:r>
      <w:r w:rsidR="00094AB9" w:rsidRPr="00BF1B0C">
        <w:rPr>
          <w:rFonts w:asciiTheme="minorHAnsi" w:hAnsiTheme="minorHAnsi" w:cstheme="minorHAnsi"/>
          <w:b/>
        </w:rPr>
        <w:t xml:space="preserve"> </w:t>
      </w:r>
      <w:r w:rsidR="00782EEC" w:rsidRPr="00BF1B0C">
        <w:rPr>
          <w:rFonts w:asciiTheme="minorHAnsi" w:hAnsiTheme="minorHAnsi" w:cstheme="minorHAnsi"/>
          <w:b/>
          <w:caps/>
        </w:rPr>
        <w:t>STATE AND LOCAL government WORKER Program</w:t>
      </w:r>
    </w:p>
    <w:p w14:paraId="62CA4A7A" w14:textId="77777777" w:rsidR="00D5673A" w:rsidRPr="00BF1B0C" w:rsidRDefault="00D5673A" w:rsidP="00602922">
      <w:pPr>
        <w:ind w:left="1800" w:hanging="1440"/>
        <w:rPr>
          <w:b/>
        </w:rPr>
      </w:pPr>
    </w:p>
    <w:p w14:paraId="31B88908" w14:textId="77777777" w:rsidR="00D5673A" w:rsidRPr="00BF1B0C" w:rsidRDefault="00D5673A" w:rsidP="00D5673A">
      <w:pPr>
        <w:widowControl/>
        <w:autoSpaceDE/>
        <w:autoSpaceDN/>
        <w:adjustRightInd/>
        <w:rPr>
          <w:rFonts w:asciiTheme="minorHAnsi" w:hAnsiTheme="minorHAnsi" w:cstheme="minorHAnsi"/>
        </w:rPr>
      </w:pPr>
      <w:r w:rsidRPr="00BF1B0C">
        <w:rPr>
          <w:rFonts w:asciiTheme="minorHAnsi" w:hAnsiTheme="minorHAnsi" w:cstheme="minorHAnsi"/>
        </w:rPr>
        <w:t>MEOSH is a State and Local Government Only State Plan.</w:t>
      </w:r>
    </w:p>
    <w:p w14:paraId="4EE87532" w14:textId="77777777" w:rsidR="00C27140" w:rsidRPr="00BF1B0C" w:rsidRDefault="00C27140" w:rsidP="00525A17">
      <w:pPr>
        <w:rPr>
          <w:b/>
          <w:highlight w:val="yellow"/>
        </w:rPr>
      </w:pPr>
    </w:p>
    <w:p w14:paraId="2F097CA4" w14:textId="002B4CD7" w:rsidR="00782EEC" w:rsidRPr="00727955" w:rsidRDefault="00091167" w:rsidP="00525A17">
      <w:pPr>
        <w:rPr>
          <w:rFonts w:asciiTheme="minorHAnsi" w:hAnsiTheme="minorHAnsi" w:cstheme="minorHAnsi"/>
        </w:rPr>
      </w:pPr>
      <w:r w:rsidRPr="00727955">
        <w:rPr>
          <w:rFonts w:asciiTheme="minorHAnsi" w:hAnsiTheme="minorHAnsi" w:cstheme="minorHAnsi"/>
          <w:b/>
        </w:rPr>
        <w:t>7</w:t>
      </w:r>
      <w:r w:rsidR="00782EEC" w:rsidRPr="00727955">
        <w:rPr>
          <w:rFonts w:asciiTheme="minorHAnsi" w:hAnsiTheme="minorHAnsi" w:cstheme="minorHAnsi"/>
          <w:b/>
        </w:rPr>
        <w:t xml:space="preserve">.  </w:t>
      </w:r>
      <w:r w:rsidR="009A23E7" w:rsidRPr="00727955">
        <w:rPr>
          <w:rFonts w:asciiTheme="minorHAnsi" w:hAnsiTheme="minorHAnsi" w:cstheme="minorHAnsi"/>
          <w:b/>
        </w:rPr>
        <w:t>WHISTL</w:t>
      </w:r>
      <w:r w:rsidRPr="00727955">
        <w:rPr>
          <w:rFonts w:asciiTheme="minorHAnsi" w:hAnsiTheme="minorHAnsi" w:cstheme="minorHAnsi"/>
          <w:b/>
        </w:rPr>
        <w:t>E</w:t>
      </w:r>
      <w:r w:rsidR="009A23E7" w:rsidRPr="00727955">
        <w:rPr>
          <w:rFonts w:asciiTheme="minorHAnsi" w:hAnsiTheme="minorHAnsi" w:cstheme="minorHAnsi"/>
          <w:b/>
        </w:rPr>
        <w:t>BLOWER</w:t>
      </w:r>
      <w:r w:rsidR="00782EEC" w:rsidRPr="00727955">
        <w:rPr>
          <w:rFonts w:asciiTheme="minorHAnsi" w:hAnsiTheme="minorHAnsi" w:cstheme="minorHAnsi"/>
          <w:b/>
        </w:rPr>
        <w:t xml:space="preserve"> </w:t>
      </w:r>
      <w:r w:rsidR="00782EEC" w:rsidRPr="00727955">
        <w:rPr>
          <w:rFonts w:asciiTheme="minorHAnsi" w:hAnsiTheme="minorHAnsi" w:cstheme="minorHAnsi"/>
          <w:b/>
          <w:caps/>
        </w:rPr>
        <w:t>Program</w:t>
      </w:r>
      <w:r w:rsidR="00782EEC" w:rsidRPr="00727955">
        <w:rPr>
          <w:rFonts w:asciiTheme="minorHAnsi" w:hAnsiTheme="minorHAnsi" w:cstheme="minorHAnsi"/>
        </w:rPr>
        <w:t xml:space="preserve"> </w:t>
      </w:r>
    </w:p>
    <w:p w14:paraId="08F8B2A0" w14:textId="77777777" w:rsidR="00D5673A" w:rsidRPr="00727955" w:rsidRDefault="00D5673A" w:rsidP="00D5673A">
      <w:pPr>
        <w:ind w:left="1800" w:hanging="1440"/>
        <w:rPr>
          <w:rFonts w:asciiTheme="minorHAnsi" w:hAnsiTheme="minorHAnsi" w:cstheme="minorHAnsi"/>
        </w:rPr>
      </w:pPr>
    </w:p>
    <w:p w14:paraId="6DDB28FB" w14:textId="6A9493C9" w:rsidR="001317E2" w:rsidRPr="00727955" w:rsidRDefault="00776B9F" w:rsidP="00525A17">
      <w:pPr>
        <w:pStyle w:val="Default"/>
        <w:rPr>
          <w:rFonts w:asciiTheme="minorHAnsi" w:hAnsiTheme="minorHAnsi" w:cstheme="minorHAnsi"/>
        </w:rPr>
      </w:pPr>
      <w:r w:rsidRPr="00727955">
        <w:rPr>
          <w:rFonts w:asciiTheme="minorHAnsi" w:hAnsiTheme="minorHAnsi" w:cstheme="minorHAnsi"/>
        </w:rPr>
        <w:t xml:space="preserve">On June 1, 2018, MEOSH adopted, where applicable to state and local government </w:t>
      </w:r>
      <w:r w:rsidR="007D4E49" w:rsidRPr="00727955">
        <w:rPr>
          <w:rFonts w:asciiTheme="minorHAnsi" w:hAnsiTheme="minorHAnsi" w:cstheme="minorHAnsi"/>
        </w:rPr>
        <w:t>workers</w:t>
      </w:r>
      <w:r w:rsidRPr="00727955">
        <w:rPr>
          <w:rFonts w:asciiTheme="minorHAnsi" w:hAnsiTheme="minorHAnsi" w:cstheme="minorHAnsi"/>
        </w:rPr>
        <w:t xml:space="preserve">, the regulations at </w:t>
      </w:r>
      <w:hyperlink r:id="rId11" w:tgtFrame="_blank" w:history="1">
        <w:r w:rsidRPr="00727955">
          <w:rPr>
            <w:rStyle w:val="Hyperlink"/>
            <w:rFonts w:asciiTheme="minorHAnsi" w:hAnsiTheme="minorHAnsi" w:cstheme="minorHAnsi"/>
          </w:rPr>
          <w:t xml:space="preserve">29 CFR </w:t>
        </w:r>
        <w:r w:rsidR="00F55685">
          <w:rPr>
            <w:rStyle w:val="Hyperlink"/>
            <w:rFonts w:asciiTheme="minorHAnsi" w:hAnsiTheme="minorHAnsi" w:cstheme="minorHAnsi"/>
          </w:rPr>
          <w:t>P</w:t>
        </w:r>
        <w:r w:rsidRPr="00727955">
          <w:rPr>
            <w:rStyle w:val="Hyperlink"/>
            <w:rFonts w:asciiTheme="minorHAnsi" w:hAnsiTheme="minorHAnsi" w:cstheme="minorHAnsi"/>
          </w:rPr>
          <w:t>art 1977</w:t>
        </w:r>
      </w:hyperlink>
      <w:r w:rsidRPr="00727955">
        <w:rPr>
          <w:rFonts w:asciiTheme="minorHAnsi" w:hAnsiTheme="minorHAnsi" w:cstheme="minorHAnsi"/>
        </w:rPr>
        <w:t xml:space="preserve">, establishing the policies and procedures for addressing </w:t>
      </w:r>
      <w:r w:rsidR="00F55685">
        <w:rPr>
          <w:rFonts w:asciiTheme="minorHAnsi" w:hAnsiTheme="minorHAnsi" w:cstheme="minorHAnsi"/>
        </w:rPr>
        <w:t>retaliation</w:t>
      </w:r>
      <w:r w:rsidR="00F55685" w:rsidRPr="00727955">
        <w:rPr>
          <w:rFonts w:asciiTheme="minorHAnsi" w:hAnsiTheme="minorHAnsi" w:cstheme="minorHAnsi"/>
        </w:rPr>
        <w:t xml:space="preserve"> </w:t>
      </w:r>
      <w:r w:rsidRPr="00727955">
        <w:rPr>
          <w:rFonts w:asciiTheme="minorHAnsi" w:hAnsiTheme="minorHAnsi" w:cstheme="minorHAnsi"/>
        </w:rPr>
        <w:t xml:space="preserve">against </w:t>
      </w:r>
      <w:r w:rsidR="007D4E49" w:rsidRPr="00727955">
        <w:rPr>
          <w:rFonts w:asciiTheme="minorHAnsi" w:hAnsiTheme="minorHAnsi" w:cstheme="minorHAnsi"/>
        </w:rPr>
        <w:t>worker</w:t>
      </w:r>
      <w:r w:rsidRPr="00727955">
        <w:rPr>
          <w:rFonts w:asciiTheme="minorHAnsi" w:hAnsiTheme="minorHAnsi" w:cstheme="minorHAnsi"/>
        </w:rPr>
        <w:t>s.</w:t>
      </w:r>
      <w:r w:rsidR="00DD0C23" w:rsidRPr="00727955">
        <w:rPr>
          <w:rFonts w:asciiTheme="minorHAnsi" w:hAnsiTheme="minorHAnsi" w:cstheme="minorHAnsi"/>
        </w:rPr>
        <w:t xml:space="preserve">   </w:t>
      </w:r>
      <w:r w:rsidR="001317E2" w:rsidRPr="00727955">
        <w:rPr>
          <w:rFonts w:asciiTheme="minorHAnsi" w:hAnsiTheme="minorHAnsi" w:cstheme="minorHAnsi"/>
        </w:rPr>
        <w:t>Title 26, Chapter 6, Section 570 of the M.R.S.A.</w:t>
      </w:r>
      <w:r w:rsidRPr="00727955">
        <w:rPr>
          <w:rFonts w:asciiTheme="minorHAnsi" w:hAnsiTheme="minorHAnsi" w:cstheme="minorHAnsi"/>
        </w:rPr>
        <w:t xml:space="preserve"> (Maine’s equivalent of Section 11(c) of the </w:t>
      </w:r>
      <w:r w:rsidR="00B06F10" w:rsidRPr="00727955">
        <w:rPr>
          <w:rFonts w:asciiTheme="minorHAnsi" w:hAnsiTheme="minorHAnsi" w:cstheme="minorHAnsi"/>
        </w:rPr>
        <w:t>OSH</w:t>
      </w:r>
      <w:r w:rsidRPr="00727955">
        <w:rPr>
          <w:rFonts w:asciiTheme="minorHAnsi" w:hAnsiTheme="minorHAnsi" w:cstheme="minorHAnsi"/>
        </w:rPr>
        <w:t xml:space="preserve"> Act of 1970) </w:t>
      </w:r>
      <w:r w:rsidR="001317E2" w:rsidRPr="00727955">
        <w:rPr>
          <w:rFonts w:asciiTheme="minorHAnsi" w:hAnsiTheme="minorHAnsi" w:cstheme="minorHAnsi"/>
        </w:rPr>
        <w:t>provides that a person cannot discharge or in any manner discriminate against a</w:t>
      </w:r>
      <w:r w:rsidR="00A9341D" w:rsidRPr="00727955">
        <w:rPr>
          <w:rFonts w:asciiTheme="minorHAnsi" w:hAnsiTheme="minorHAnsi" w:cstheme="minorHAnsi"/>
        </w:rPr>
        <w:t xml:space="preserve"> worker</w:t>
      </w:r>
      <w:r w:rsidR="001317E2" w:rsidRPr="00727955">
        <w:rPr>
          <w:rFonts w:asciiTheme="minorHAnsi" w:hAnsiTheme="minorHAnsi" w:cstheme="minorHAnsi"/>
        </w:rPr>
        <w:t xml:space="preserve"> because that </w:t>
      </w:r>
      <w:r w:rsidR="00A9341D" w:rsidRPr="00727955">
        <w:rPr>
          <w:rFonts w:asciiTheme="minorHAnsi" w:hAnsiTheme="minorHAnsi" w:cstheme="minorHAnsi"/>
        </w:rPr>
        <w:t>worker</w:t>
      </w:r>
      <w:r w:rsidR="001317E2" w:rsidRPr="00727955">
        <w:rPr>
          <w:rFonts w:asciiTheme="minorHAnsi" w:hAnsiTheme="minorHAnsi" w:cstheme="minorHAnsi"/>
        </w:rPr>
        <w:t xml:space="preserve"> has filed a complaint alleging an occupational safety or health hazard, has testified or is about to testify in any proceeding relating to </w:t>
      </w:r>
      <w:r w:rsidR="0019244D" w:rsidRPr="00727955">
        <w:rPr>
          <w:rFonts w:asciiTheme="minorHAnsi" w:hAnsiTheme="minorHAnsi" w:cstheme="minorHAnsi"/>
        </w:rPr>
        <w:t>worker</w:t>
      </w:r>
      <w:r w:rsidR="001317E2" w:rsidRPr="00727955">
        <w:rPr>
          <w:rFonts w:asciiTheme="minorHAnsi" w:hAnsiTheme="minorHAnsi" w:cstheme="minorHAnsi"/>
        </w:rPr>
        <w:t xml:space="preserve"> safety and health, or has exercised any right under </w:t>
      </w:r>
      <w:r w:rsidRPr="00727955">
        <w:rPr>
          <w:rFonts w:asciiTheme="minorHAnsi" w:hAnsiTheme="minorHAnsi" w:cstheme="minorHAnsi"/>
        </w:rPr>
        <w:t>C</w:t>
      </w:r>
      <w:r w:rsidR="001317E2" w:rsidRPr="00727955">
        <w:rPr>
          <w:rFonts w:asciiTheme="minorHAnsi" w:hAnsiTheme="minorHAnsi" w:cstheme="minorHAnsi"/>
        </w:rPr>
        <w:t>hapter 6 of Title 26.</w:t>
      </w:r>
    </w:p>
    <w:p w14:paraId="127C270A" w14:textId="77777777" w:rsidR="00514ABA" w:rsidRPr="00727955" w:rsidRDefault="00514ABA" w:rsidP="00525A17">
      <w:pPr>
        <w:pStyle w:val="Default"/>
        <w:rPr>
          <w:rFonts w:asciiTheme="minorHAnsi" w:hAnsiTheme="minorHAnsi" w:cstheme="minorHAnsi"/>
        </w:rPr>
      </w:pPr>
    </w:p>
    <w:p w14:paraId="2D2F78AB" w14:textId="493495DE" w:rsidR="00514ABA" w:rsidRPr="00727955" w:rsidRDefault="001317E2" w:rsidP="00525A17">
      <w:pPr>
        <w:pStyle w:val="Default"/>
        <w:rPr>
          <w:rFonts w:asciiTheme="minorHAnsi" w:hAnsiTheme="minorHAnsi" w:cstheme="minorHAnsi"/>
        </w:rPr>
      </w:pPr>
      <w:r w:rsidRPr="00727955">
        <w:rPr>
          <w:rFonts w:asciiTheme="minorHAnsi" w:hAnsiTheme="minorHAnsi" w:cstheme="minorHAnsi"/>
        </w:rPr>
        <w:t xml:space="preserve">Section 570 further provides </w:t>
      </w:r>
      <w:r w:rsidR="00514ABA" w:rsidRPr="00727955">
        <w:rPr>
          <w:rFonts w:asciiTheme="minorHAnsi" w:hAnsiTheme="minorHAnsi" w:cstheme="minorHAnsi"/>
        </w:rPr>
        <w:t>that a</w:t>
      </w:r>
      <w:r w:rsidR="0019244D" w:rsidRPr="00727955">
        <w:rPr>
          <w:rFonts w:asciiTheme="minorHAnsi" w:hAnsiTheme="minorHAnsi" w:cstheme="minorHAnsi"/>
        </w:rPr>
        <w:t xml:space="preserve"> worker</w:t>
      </w:r>
      <w:r w:rsidR="00514ABA" w:rsidRPr="00727955">
        <w:rPr>
          <w:rFonts w:asciiTheme="minorHAnsi" w:hAnsiTheme="minorHAnsi" w:cstheme="minorHAnsi"/>
        </w:rPr>
        <w:t xml:space="preserve"> who believes that they have been discharged or otherwise discriminated against in violation of this section may, within 30 days after the alleged violation occurs, file a complaint with the Director of the Bureau, alleging </w:t>
      </w:r>
      <w:r w:rsidR="00F55685">
        <w:rPr>
          <w:rFonts w:asciiTheme="minorHAnsi" w:hAnsiTheme="minorHAnsi" w:cstheme="minorHAnsi"/>
        </w:rPr>
        <w:t>workplace retaliation</w:t>
      </w:r>
      <w:r w:rsidR="00514ABA" w:rsidRPr="00727955">
        <w:rPr>
          <w:rFonts w:asciiTheme="minorHAnsi" w:hAnsiTheme="minorHAnsi" w:cstheme="minorHAnsi"/>
        </w:rPr>
        <w:t xml:space="preserve">. </w:t>
      </w:r>
      <w:r w:rsidR="002E7A3F" w:rsidRPr="00727955">
        <w:rPr>
          <w:rFonts w:asciiTheme="minorHAnsi" w:hAnsiTheme="minorHAnsi" w:cstheme="minorHAnsi"/>
        </w:rPr>
        <w:t xml:space="preserve"> </w:t>
      </w:r>
      <w:r w:rsidR="00514ABA" w:rsidRPr="00727955">
        <w:rPr>
          <w:rFonts w:asciiTheme="minorHAnsi" w:hAnsiTheme="minorHAnsi" w:cstheme="minorHAnsi"/>
        </w:rPr>
        <w:t xml:space="preserve">If, upon investigation, the </w:t>
      </w:r>
      <w:r w:rsidR="00416749" w:rsidRPr="00727955">
        <w:rPr>
          <w:rFonts w:asciiTheme="minorHAnsi" w:hAnsiTheme="minorHAnsi" w:cstheme="minorHAnsi"/>
        </w:rPr>
        <w:t>d</w:t>
      </w:r>
      <w:r w:rsidR="00514ABA" w:rsidRPr="00727955">
        <w:rPr>
          <w:rFonts w:asciiTheme="minorHAnsi" w:hAnsiTheme="minorHAnsi" w:cstheme="minorHAnsi"/>
        </w:rPr>
        <w:t xml:space="preserve">irector determines that the provisions of this chapter have been violated, the </w:t>
      </w:r>
      <w:r w:rsidR="00416749" w:rsidRPr="00727955">
        <w:rPr>
          <w:rFonts w:asciiTheme="minorHAnsi" w:hAnsiTheme="minorHAnsi" w:cstheme="minorHAnsi"/>
        </w:rPr>
        <w:t>d</w:t>
      </w:r>
      <w:r w:rsidR="00514ABA" w:rsidRPr="00727955">
        <w:rPr>
          <w:rFonts w:asciiTheme="minorHAnsi" w:hAnsiTheme="minorHAnsi" w:cstheme="minorHAnsi"/>
        </w:rPr>
        <w:t xml:space="preserve">irector shall bring an action in Superior Court for all appropriate relief, including rehiring or reinstatement of the </w:t>
      </w:r>
      <w:r w:rsidR="006E2DB6" w:rsidRPr="00727955">
        <w:rPr>
          <w:rFonts w:asciiTheme="minorHAnsi" w:hAnsiTheme="minorHAnsi" w:cstheme="minorHAnsi"/>
        </w:rPr>
        <w:t>worker</w:t>
      </w:r>
      <w:r w:rsidR="00514ABA" w:rsidRPr="00727955">
        <w:rPr>
          <w:rFonts w:asciiTheme="minorHAnsi" w:hAnsiTheme="minorHAnsi" w:cstheme="minorHAnsi"/>
        </w:rPr>
        <w:t xml:space="preserve"> to their former position with back pay. </w:t>
      </w:r>
      <w:r w:rsidR="00776B9F" w:rsidRPr="00727955">
        <w:rPr>
          <w:rFonts w:asciiTheme="minorHAnsi" w:hAnsiTheme="minorHAnsi" w:cstheme="minorHAnsi"/>
        </w:rPr>
        <w:t xml:space="preserve"> </w:t>
      </w:r>
      <w:r w:rsidR="00514ABA" w:rsidRPr="00727955">
        <w:rPr>
          <w:rFonts w:asciiTheme="minorHAnsi" w:hAnsiTheme="minorHAnsi" w:cstheme="minorHAnsi"/>
        </w:rPr>
        <w:t xml:space="preserve">Within 90 days of the receipt of a complaint filed under this section, the </w:t>
      </w:r>
      <w:r w:rsidR="00011A43" w:rsidRPr="00727955">
        <w:rPr>
          <w:rFonts w:asciiTheme="minorHAnsi" w:hAnsiTheme="minorHAnsi" w:cstheme="minorHAnsi"/>
        </w:rPr>
        <w:t>d</w:t>
      </w:r>
      <w:r w:rsidR="00514ABA" w:rsidRPr="00727955">
        <w:rPr>
          <w:rFonts w:asciiTheme="minorHAnsi" w:hAnsiTheme="minorHAnsi" w:cstheme="minorHAnsi"/>
        </w:rPr>
        <w:t>irector shall notify the complainant of th</w:t>
      </w:r>
      <w:r w:rsidR="00F55685">
        <w:rPr>
          <w:rFonts w:asciiTheme="minorHAnsi" w:hAnsiTheme="minorHAnsi" w:cstheme="minorHAnsi"/>
        </w:rPr>
        <w:t>is</w:t>
      </w:r>
      <w:r w:rsidR="00514ABA" w:rsidRPr="00727955">
        <w:rPr>
          <w:rFonts w:asciiTheme="minorHAnsi" w:hAnsiTheme="minorHAnsi" w:cstheme="minorHAnsi"/>
        </w:rPr>
        <w:t xml:space="preserve"> determination.</w:t>
      </w:r>
    </w:p>
    <w:p w14:paraId="0BC02564" w14:textId="1134F3D8" w:rsidR="001317E2" w:rsidRPr="00727955" w:rsidRDefault="001317E2" w:rsidP="00525A17">
      <w:pPr>
        <w:pStyle w:val="Default"/>
        <w:rPr>
          <w:rFonts w:asciiTheme="minorHAnsi" w:hAnsiTheme="minorHAnsi" w:cstheme="minorHAnsi"/>
        </w:rPr>
      </w:pPr>
    </w:p>
    <w:p w14:paraId="501F2778" w14:textId="25532FDC" w:rsidR="00D5673A" w:rsidRPr="00727955" w:rsidRDefault="00D5673A" w:rsidP="006E2DB6">
      <w:pPr>
        <w:pStyle w:val="Default"/>
        <w:rPr>
          <w:rFonts w:asciiTheme="minorHAnsi" w:hAnsiTheme="minorHAnsi" w:cstheme="minorHAnsi"/>
        </w:rPr>
      </w:pPr>
      <w:r w:rsidRPr="00727955">
        <w:rPr>
          <w:rFonts w:asciiTheme="minorHAnsi" w:hAnsiTheme="minorHAnsi" w:cstheme="minorHAnsi"/>
        </w:rPr>
        <w:t>A second option for state and local government workers</w:t>
      </w:r>
      <w:r w:rsidR="00776B9F" w:rsidRPr="00727955">
        <w:rPr>
          <w:rFonts w:asciiTheme="minorHAnsi" w:hAnsiTheme="minorHAnsi" w:cstheme="minorHAnsi"/>
        </w:rPr>
        <w:t xml:space="preserve"> in Maine</w:t>
      </w:r>
      <w:r w:rsidRPr="00727955">
        <w:rPr>
          <w:rFonts w:asciiTheme="minorHAnsi" w:hAnsiTheme="minorHAnsi" w:cstheme="minorHAnsi"/>
        </w:rPr>
        <w:t xml:space="preserve"> is to file a complaint with the Maine Human Rights Commission under Title 26 M.R.S.A. §833, known as the Whistleblower’s Protection Act. </w:t>
      </w:r>
      <w:r w:rsidR="001B38C2" w:rsidRPr="00727955">
        <w:rPr>
          <w:rFonts w:asciiTheme="minorHAnsi" w:hAnsiTheme="minorHAnsi" w:cstheme="minorHAnsi"/>
        </w:rPr>
        <w:t xml:space="preserve"> </w:t>
      </w:r>
      <w:r w:rsidRPr="00727955">
        <w:rPr>
          <w:rFonts w:asciiTheme="minorHAnsi" w:hAnsiTheme="minorHAnsi" w:cstheme="minorHAnsi"/>
        </w:rPr>
        <w:t xml:space="preserve">The commission may pursue meritorious cases in state court, but complainants have a private right of action and may request a “right to sue letter” six months after filing their complaint if the commission </w:t>
      </w:r>
      <w:r w:rsidRPr="00727955">
        <w:rPr>
          <w:rFonts w:asciiTheme="minorHAnsi" w:hAnsiTheme="minorHAnsi" w:cstheme="minorHAnsi"/>
        </w:rPr>
        <w:lastRenderedPageBreak/>
        <w:t xml:space="preserve">has not filed a lawsuit. </w:t>
      </w:r>
      <w:r w:rsidR="00776B9F" w:rsidRPr="00727955">
        <w:rPr>
          <w:rFonts w:asciiTheme="minorHAnsi" w:hAnsiTheme="minorHAnsi" w:cstheme="minorHAnsi"/>
        </w:rPr>
        <w:t xml:space="preserve"> </w:t>
      </w:r>
      <w:r w:rsidRPr="00727955">
        <w:rPr>
          <w:rFonts w:asciiTheme="minorHAnsi" w:hAnsiTheme="minorHAnsi" w:cstheme="minorHAnsi"/>
        </w:rPr>
        <w:t xml:space="preserve">Information pertaining to the workplace retaliation program </w:t>
      </w:r>
      <w:r w:rsidR="00092747" w:rsidRPr="00727955">
        <w:rPr>
          <w:rFonts w:asciiTheme="minorHAnsi" w:hAnsiTheme="minorHAnsi" w:cstheme="minorHAnsi"/>
        </w:rPr>
        <w:t xml:space="preserve">is </w:t>
      </w:r>
      <w:r w:rsidRPr="00727955">
        <w:rPr>
          <w:rFonts w:asciiTheme="minorHAnsi" w:hAnsiTheme="minorHAnsi" w:cstheme="minorHAnsi"/>
        </w:rPr>
        <w:t xml:space="preserve">accessible on </w:t>
      </w:r>
      <w:hyperlink r:id="rId12" w:history="1">
        <w:r w:rsidRPr="00727955">
          <w:rPr>
            <w:rStyle w:val="Hyperlink"/>
            <w:rFonts w:asciiTheme="minorHAnsi" w:hAnsiTheme="minorHAnsi" w:cstheme="minorHAnsi"/>
          </w:rPr>
          <w:t>MEOSH’s website</w:t>
        </w:r>
      </w:hyperlink>
      <w:r w:rsidRPr="00727955">
        <w:rPr>
          <w:rFonts w:asciiTheme="minorHAnsi" w:hAnsiTheme="minorHAnsi" w:cstheme="minorHAnsi"/>
        </w:rPr>
        <w:t xml:space="preserve"> where a complainant can file complaints electronically. </w:t>
      </w:r>
    </w:p>
    <w:p w14:paraId="30F6BF48" w14:textId="77777777" w:rsidR="00DD0C23" w:rsidRPr="00BF1B0C" w:rsidRDefault="00DD0C23" w:rsidP="006E2DB6">
      <w:pPr>
        <w:pStyle w:val="Default"/>
        <w:rPr>
          <w:rFonts w:asciiTheme="minorHAnsi" w:hAnsiTheme="minorHAnsi" w:cstheme="minorHAnsi"/>
          <w:highlight w:val="yellow"/>
        </w:rPr>
      </w:pPr>
    </w:p>
    <w:p w14:paraId="4ED4A6C4" w14:textId="77777777" w:rsidR="00291D99" w:rsidRDefault="00DD0C23" w:rsidP="00D67D4B">
      <w:pPr>
        <w:pStyle w:val="Default"/>
        <w:rPr>
          <w:rFonts w:asciiTheme="minorHAnsi" w:hAnsiTheme="minorHAnsi" w:cstheme="minorHAnsi"/>
          <w:b/>
          <w:bCs/>
        </w:rPr>
      </w:pPr>
      <w:r w:rsidRPr="00D67D4B">
        <w:rPr>
          <w:rFonts w:asciiTheme="minorHAnsi" w:hAnsiTheme="minorHAnsi" w:cstheme="minorHAnsi"/>
          <w:b/>
          <w:bCs/>
        </w:rPr>
        <w:t xml:space="preserve">SAMM 14 – Average number of days 11(c) investigations are pending </w:t>
      </w:r>
    </w:p>
    <w:p w14:paraId="77C5F312" w14:textId="2E6AB5FE" w:rsidR="00D67D4B" w:rsidRDefault="00D67D4B" w:rsidP="00D67D4B">
      <w:pPr>
        <w:pStyle w:val="Default"/>
        <w:rPr>
          <w:rFonts w:asciiTheme="minorHAnsi" w:hAnsiTheme="minorHAnsi" w:cstheme="minorHAnsi"/>
          <w:b/>
          <w:bCs/>
        </w:rPr>
      </w:pPr>
      <w:r>
        <w:rPr>
          <w:rFonts w:asciiTheme="minorHAnsi" w:hAnsiTheme="minorHAnsi" w:cstheme="minorHAnsi"/>
          <w:b/>
          <w:bCs/>
        </w:rPr>
        <w:t xml:space="preserve"> </w:t>
      </w:r>
    </w:p>
    <w:p w14:paraId="448D90C1" w14:textId="01664436" w:rsidR="00600DAC" w:rsidRPr="008D41B4" w:rsidRDefault="00600DAC" w:rsidP="00600DAC">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the FRL </w:t>
      </w:r>
      <w:r>
        <w:rPr>
          <w:rFonts w:asciiTheme="minorHAnsi" w:hAnsiTheme="minorHAnsi" w:cstheme="minorHAnsi"/>
        </w:rPr>
        <w:t xml:space="preserve">for SAMM 14 was </w:t>
      </w:r>
      <w:r w:rsidR="00E46912">
        <w:rPr>
          <w:rFonts w:asciiTheme="minorHAnsi" w:hAnsiTheme="minorHAnsi" w:cstheme="minorHAnsi"/>
        </w:rPr>
        <w:t xml:space="preserve">negotiated </w:t>
      </w:r>
      <w:r w:rsidR="00291D99">
        <w:rPr>
          <w:rFonts w:asciiTheme="minorHAnsi" w:hAnsiTheme="minorHAnsi" w:cstheme="minorHAnsi"/>
        </w:rPr>
        <w:t xml:space="preserve">to be an average of </w:t>
      </w:r>
      <w:r w:rsidR="00E46912">
        <w:rPr>
          <w:rFonts w:asciiTheme="minorHAnsi" w:hAnsiTheme="minorHAnsi" w:cstheme="minorHAnsi"/>
        </w:rPr>
        <w:t>275 days for whistleblower investigation</w:t>
      </w:r>
      <w:r w:rsidR="00291D99">
        <w:rPr>
          <w:rFonts w:asciiTheme="minorHAnsi" w:hAnsiTheme="minorHAnsi" w:cstheme="minorHAnsi"/>
        </w:rPr>
        <w:t>s</w:t>
      </w:r>
      <w:r w:rsidR="00E46912">
        <w:rPr>
          <w:rFonts w:asciiTheme="minorHAnsi" w:hAnsiTheme="minorHAnsi" w:cstheme="minorHAnsi"/>
        </w:rPr>
        <w:t xml:space="preserve"> pending.  </w:t>
      </w:r>
      <w:r w:rsidRPr="008D41B4">
        <w:rPr>
          <w:rFonts w:asciiTheme="minorHAnsi" w:hAnsiTheme="minorHAnsi" w:cstheme="minorHAnsi"/>
        </w:rPr>
        <w:t xml:space="preserve">MEOSH’s average of </w:t>
      </w:r>
      <w:r>
        <w:rPr>
          <w:rFonts w:asciiTheme="minorHAnsi" w:hAnsiTheme="minorHAnsi" w:cstheme="minorHAnsi"/>
        </w:rPr>
        <w:t xml:space="preserve">zero </w:t>
      </w:r>
      <w:r w:rsidR="00956437">
        <w:rPr>
          <w:rFonts w:asciiTheme="minorHAnsi" w:hAnsiTheme="minorHAnsi" w:cstheme="minorHAnsi"/>
        </w:rPr>
        <w:t xml:space="preserve">days </w:t>
      </w:r>
      <w:r>
        <w:rPr>
          <w:rFonts w:asciiTheme="minorHAnsi" w:hAnsiTheme="minorHAnsi" w:cstheme="minorHAnsi"/>
        </w:rPr>
        <w:t>was ou</w:t>
      </w:r>
      <w:r w:rsidRPr="008D41B4">
        <w:rPr>
          <w:rFonts w:asciiTheme="minorHAnsi" w:hAnsiTheme="minorHAnsi" w:cstheme="minorHAnsi"/>
        </w:rPr>
        <w:t>tside (below)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as a</w:t>
      </w:r>
      <w:r w:rsidRPr="008D41B4">
        <w:rPr>
          <w:rFonts w:asciiTheme="minorHAnsi" w:hAnsiTheme="minorHAnsi" w:cstheme="minorHAnsi"/>
        </w:rPr>
        <w:t xml:space="preserve"> positive outcome.</w:t>
      </w:r>
    </w:p>
    <w:p w14:paraId="05F70E2A" w14:textId="77777777" w:rsidR="00600DAC" w:rsidRPr="00BF1B0C" w:rsidRDefault="00600DAC" w:rsidP="00600DAC">
      <w:pPr>
        <w:widowControl/>
        <w:kinsoku w:val="0"/>
        <w:overflowPunct w:val="0"/>
        <w:rPr>
          <w:rFonts w:asciiTheme="minorHAnsi" w:hAnsiTheme="minorHAnsi" w:cstheme="minorHAnsi"/>
          <w:highlight w:val="yellow"/>
        </w:rPr>
      </w:pPr>
    </w:p>
    <w:p w14:paraId="71E710C2" w14:textId="52AF49D8" w:rsidR="00600DAC" w:rsidRPr="008D41B4" w:rsidRDefault="00600DAC" w:rsidP="00600DAC">
      <w:pPr>
        <w:widowControl/>
        <w:kinsoku w:val="0"/>
        <w:overflowPunct w:val="0"/>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xml:space="preserve">: </w:t>
      </w:r>
      <w:r>
        <w:rPr>
          <w:rFonts w:asciiTheme="minorHAnsi" w:hAnsiTheme="minorHAnsi" w:cstheme="minorHAnsi"/>
        </w:rPr>
        <w:t xml:space="preserve">MEOSH has few whistleblower cases </w:t>
      </w:r>
      <w:r w:rsidR="00291D99">
        <w:rPr>
          <w:rFonts w:asciiTheme="minorHAnsi" w:hAnsiTheme="minorHAnsi" w:cstheme="minorHAnsi"/>
        </w:rPr>
        <w:t xml:space="preserve">and </w:t>
      </w:r>
      <w:r>
        <w:rPr>
          <w:rFonts w:asciiTheme="minorHAnsi" w:hAnsiTheme="minorHAnsi" w:cstheme="minorHAnsi"/>
        </w:rPr>
        <w:t>handle</w:t>
      </w:r>
      <w:r w:rsidR="00291D99">
        <w:rPr>
          <w:rFonts w:asciiTheme="minorHAnsi" w:hAnsiTheme="minorHAnsi" w:cstheme="minorHAnsi"/>
        </w:rPr>
        <w:t>s those cases in a timely manner</w:t>
      </w:r>
      <w:r>
        <w:rPr>
          <w:rFonts w:asciiTheme="minorHAnsi" w:hAnsiTheme="minorHAnsi" w:cstheme="minorHAnsi"/>
        </w:rPr>
        <w:t xml:space="preserve">.  </w:t>
      </w:r>
    </w:p>
    <w:p w14:paraId="3E63F3A2" w14:textId="77777777" w:rsidR="00D67D4B" w:rsidRDefault="00D67D4B" w:rsidP="00D67D4B">
      <w:pPr>
        <w:pStyle w:val="Default"/>
        <w:rPr>
          <w:rFonts w:asciiTheme="minorHAnsi" w:hAnsiTheme="minorHAnsi" w:cstheme="minorHAnsi"/>
          <w:b/>
          <w:bCs/>
        </w:rPr>
      </w:pPr>
    </w:p>
    <w:p w14:paraId="0B7EE271" w14:textId="14479CF2" w:rsidR="00DD0C23" w:rsidRDefault="00D67D4B" w:rsidP="00D67D4B">
      <w:pPr>
        <w:pStyle w:val="Default"/>
        <w:rPr>
          <w:rFonts w:asciiTheme="minorHAnsi" w:hAnsiTheme="minorHAnsi" w:cstheme="minorHAnsi"/>
          <w:b/>
          <w:bCs/>
        </w:rPr>
      </w:pPr>
      <w:r w:rsidRPr="00D67D4B">
        <w:rPr>
          <w:rFonts w:asciiTheme="minorHAnsi" w:eastAsia="Calibri" w:hAnsiTheme="minorHAnsi" w:cstheme="minorHAnsi"/>
          <w:b/>
          <w:bCs/>
          <w14:ligatures w14:val="standardContextual"/>
        </w:rPr>
        <w:t>S</w:t>
      </w:r>
      <w:r w:rsidR="00DD0C23" w:rsidRPr="00D67D4B">
        <w:rPr>
          <w:rFonts w:asciiTheme="minorHAnsi" w:hAnsiTheme="minorHAnsi" w:cstheme="minorHAnsi"/>
          <w:b/>
          <w:bCs/>
        </w:rPr>
        <w:t xml:space="preserve">AMM 15 - Percent </w:t>
      </w:r>
      <w:r w:rsidR="00291D99">
        <w:rPr>
          <w:rFonts w:asciiTheme="minorHAnsi" w:hAnsiTheme="minorHAnsi" w:cstheme="minorHAnsi"/>
          <w:b/>
          <w:bCs/>
        </w:rPr>
        <w:t xml:space="preserve">of </w:t>
      </w:r>
      <w:r w:rsidR="00DD0C23" w:rsidRPr="00D67D4B">
        <w:rPr>
          <w:rFonts w:asciiTheme="minorHAnsi" w:hAnsiTheme="minorHAnsi" w:cstheme="minorHAnsi"/>
          <w:b/>
          <w:bCs/>
        </w:rPr>
        <w:t xml:space="preserve">11(c) cases </w:t>
      </w:r>
      <w:r w:rsidR="00291D99">
        <w:rPr>
          <w:rFonts w:asciiTheme="minorHAnsi" w:hAnsiTheme="minorHAnsi" w:cstheme="minorHAnsi"/>
          <w:b/>
          <w:bCs/>
        </w:rPr>
        <w:t xml:space="preserve">pending investigation </w:t>
      </w:r>
      <w:r w:rsidR="00DD0C23" w:rsidRPr="00D67D4B">
        <w:rPr>
          <w:rFonts w:asciiTheme="minorHAnsi" w:hAnsiTheme="minorHAnsi" w:cstheme="minorHAnsi"/>
          <w:b/>
          <w:bCs/>
        </w:rPr>
        <w:t xml:space="preserve">over 90 days  </w:t>
      </w:r>
    </w:p>
    <w:p w14:paraId="7E861868" w14:textId="77777777" w:rsidR="00291D99" w:rsidRPr="00D67D4B" w:rsidRDefault="00291D99" w:rsidP="00D67D4B">
      <w:pPr>
        <w:pStyle w:val="Default"/>
        <w:rPr>
          <w:rFonts w:asciiTheme="minorHAnsi" w:hAnsiTheme="minorHAnsi" w:cstheme="minorHAnsi"/>
          <w:b/>
          <w:bCs/>
        </w:rPr>
      </w:pPr>
    </w:p>
    <w:p w14:paraId="2BEFC3CE" w14:textId="71C63B35" w:rsidR="00D67D4B" w:rsidRPr="008D41B4" w:rsidRDefault="00D67D4B" w:rsidP="00600DAC">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8D41B4">
        <w:rPr>
          <w:rFonts w:asciiTheme="minorHAnsi" w:hAnsiTheme="minorHAnsi" w:cstheme="minorHAnsi"/>
        </w:rPr>
        <w:t xml:space="preserve">: In FY 2025, the FRL </w:t>
      </w:r>
      <w:r>
        <w:rPr>
          <w:rFonts w:asciiTheme="minorHAnsi" w:hAnsiTheme="minorHAnsi" w:cstheme="minorHAnsi"/>
        </w:rPr>
        <w:t xml:space="preserve">for SAMM 15 was </w:t>
      </w:r>
      <w:r w:rsidR="00600DAC">
        <w:rPr>
          <w:rFonts w:asciiTheme="minorHAnsi" w:hAnsiTheme="minorHAnsi" w:cstheme="minorHAnsi"/>
        </w:rPr>
        <w:t xml:space="preserve">negotiated </w:t>
      </w:r>
      <w:r w:rsidR="00956437">
        <w:rPr>
          <w:rFonts w:asciiTheme="minorHAnsi" w:hAnsiTheme="minorHAnsi" w:cstheme="minorHAnsi"/>
        </w:rPr>
        <w:t>to be</w:t>
      </w:r>
      <w:r w:rsidR="00600DAC">
        <w:rPr>
          <w:rFonts w:asciiTheme="minorHAnsi" w:hAnsiTheme="minorHAnsi" w:cstheme="minorHAnsi"/>
        </w:rPr>
        <w:t xml:space="preserve"> 50</w:t>
      </w:r>
      <w:r>
        <w:rPr>
          <w:rFonts w:asciiTheme="minorHAnsi" w:hAnsiTheme="minorHAnsi" w:cstheme="minorHAnsi"/>
        </w:rPr>
        <w:t xml:space="preserve"> percent</w:t>
      </w:r>
      <w:r w:rsidRPr="008D41B4">
        <w:rPr>
          <w:rFonts w:asciiTheme="minorHAnsi" w:hAnsiTheme="minorHAnsi" w:cstheme="minorHAnsi"/>
        </w:rPr>
        <w:t xml:space="preserve"> for </w:t>
      </w:r>
      <w:r>
        <w:rPr>
          <w:rFonts w:asciiTheme="minorHAnsi" w:hAnsiTheme="minorHAnsi" w:cstheme="minorHAnsi"/>
        </w:rPr>
        <w:t xml:space="preserve">whistleblower cases </w:t>
      </w:r>
      <w:r w:rsidR="00291D99">
        <w:rPr>
          <w:rFonts w:asciiTheme="minorHAnsi" w:hAnsiTheme="minorHAnsi" w:cstheme="minorHAnsi"/>
        </w:rPr>
        <w:t>pending investigation over</w:t>
      </w:r>
      <w:r>
        <w:rPr>
          <w:rFonts w:asciiTheme="minorHAnsi" w:hAnsiTheme="minorHAnsi" w:cstheme="minorHAnsi"/>
        </w:rPr>
        <w:t xml:space="preserve"> 90 days</w:t>
      </w:r>
      <w:r w:rsidRPr="008D41B4">
        <w:rPr>
          <w:rFonts w:asciiTheme="minorHAnsi" w:hAnsiTheme="minorHAnsi" w:cstheme="minorHAnsi"/>
        </w:rPr>
        <w:t xml:space="preserve">.  MEOSH’s average of </w:t>
      </w:r>
      <w:r>
        <w:rPr>
          <w:rFonts w:asciiTheme="minorHAnsi" w:hAnsiTheme="minorHAnsi" w:cstheme="minorHAnsi"/>
        </w:rPr>
        <w:t>zero percent was ou</w:t>
      </w:r>
      <w:r w:rsidRPr="008D41B4">
        <w:rPr>
          <w:rFonts w:asciiTheme="minorHAnsi" w:hAnsiTheme="minorHAnsi" w:cstheme="minorHAnsi"/>
        </w:rPr>
        <w:t>tside (below) the FRL.  Th</w:t>
      </w:r>
      <w:r>
        <w:rPr>
          <w:rFonts w:asciiTheme="minorHAnsi" w:hAnsiTheme="minorHAnsi" w:cstheme="minorHAnsi"/>
        </w:rPr>
        <w:t>is</w:t>
      </w:r>
      <w:r w:rsidRPr="008D41B4">
        <w:rPr>
          <w:rFonts w:asciiTheme="minorHAnsi" w:hAnsiTheme="minorHAnsi" w:cstheme="minorHAnsi"/>
        </w:rPr>
        <w:t xml:space="preserve"> w</w:t>
      </w:r>
      <w:r>
        <w:rPr>
          <w:rFonts w:asciiTheme="minorHAnsi" w:hAnsiTheme="minorHAnsi" w:cstheme="minorHAnsi"/>
        </w:rPr>
        <w:t>as a</w:t>
      </w:r>
      <w:r w:rsidRPr="008D41B4">
        <w:rPr>
          <w:rFonts w:asciiTheme="minorHAnsi" w:hAnsiTheme="minorHAnsi" w:cstheme="minorHAnsi"/>
        </w:rPr>
        <w:t xml:space="preserve"> positive outcome.</w:t>
      </w:r>
    </w:p>
    <w:p w14:paraId="283774A1" w14:textId="77777777" w:rsidR="00D67D4B" w:rsidRPr="00BF1B0C" w:rsidRDefault="00D67D4B" w:rsidP="00600DAC">
      <w:pPr>
        <w:widowControl/>
        <w:kinsoku w:val="0"/>
        <w:overflowPunct w:val="0"/>
        <w:rPr>
          <w:rFonts w:asciiTheme="minorHAnsi" w:hAnsiTheme="minorHAnsi" w:cstheme="minorHAnsi"/>
          <w:highlight w:val="yellow"/>
        </w:rPr>
      </w:pPr>
    </w:p>
    <w:p w14:paraId="72820034" w14:textId="14CAAE81" w:rsidR="00D67D4B" w:rsidRPr="008D41B4" w:rsidRDefault="00D67D4B" w:rsidP="00600DAC">
      <w:pPr>
        <w:widowControl/>
        <w:kinsoku w:val="0"/>
        <w:overflowPunct w:val="0"/>
        <w:rPr>
          <w:rFonts w:asciiTheme="minorHAnsi" w:hAnsiTheme="minorHAnsi" w:cstheme="minorHAnsi"/>
        </w:rPr>
      </w:pPr>
      <w:r w:rsidRPr="008D41B4">
        <w:rPr>
          <w:rFonts w:asciiTheme="minorHAnsi" w:hAnsiTheme="minorHAnsi" w:cstheme="minorHAnsi"/>
          <w:u w:val="single"/>
        </w:rPr>
        <w:t>Explanation</w:t>
      </w:r>
      <w:r w:rsidRPr="008D41B4">
        <w:rPr>
          <w:rFonts w:asciiTheme="minorHAnsi" w:hAnsiTheme="minorHAnsi" w:cstheme="minorHAnsi"/>
        </w:rPr>
        <w:t xml:space="preserve">: </w:t>
      </w:r>
      <w:r>
        <w:rPr>
          <w:rFonts w:asciiTheme="minorHAnsi" w:hAnsiTheme="minorHAnsi" w:cstheme="minorHAnsi"/>
        </w:rPr>
        <w:t>MEOSH ha</w:t>
      </w:r>
      <w:r w:rsidR="00502F8D">
        <w:rPr>
          <w:rFonts w:asciiTheme="minorHAnsi" w:hAnsiTheme="minorHAnsi" w:cstheme="minorHAnsi"/>
        </w:rPr>
        <w:t>s</w:t>
      </w:r>
      <w:r>
        <w:rPr>
          <w:rFonts w:asciiTheme="minorHAnsi" w:hAnsiTheme="minorHAnsi" w:cstheme="minorHAnsi"/>
        </w:rPr>
        <w:t xml:space="preserve"> few whistleblower cases </w:t>
      </w:r>
      <w:r w:rsidR="00E46912">
        <w:rPr>
          <w:rFonts w:asciiTheme="minorHAnsi" w:hAnsiTheme="minorHAnsi" w:cstheme="minorHAnsi"/>
        </w:rPr>
        <w:t xml:space="preserve">and </w:t>
      </w:r>
      <w:r w:rsidR="00600DAC">
        <w:rPr>
          <w:rFonts w:asciiTheme="minorHAnsi" w:hAnsiTheme="minorHAnsi" w:cstheme="minorHAnsi"/>
        </w:rPr>
        <w:t>handle</w:t>
      </w:r>
      <w:r w:rsidR="00502F8D">
        <w:rPr>
          <w:rFonts w:asciiTheme="minorHAnsi" w:hAnsiTheme="minorHAnsi" w:cstheme="minorHAnsi"/>
        </w:rPr>
        <w:t>s</w:t>
      </w:r>
      <w:r w:rsidR="00600DAC">
        <w:rPr>
          <w:rFonts w:asciiTheme="minorHAnsi" w:hAnsiTheme="minorHAnsi" w:cstheme="minorHAnsi"/>
        </w:rPr>
        <w:t xml:space="preserve"> </w:t>
      </w:r>
      <w:r w:rsidR="00502F8D">
        <w:rPr>
          <w:rFonts w:asciiTheme="minorHAnsi" w:hAnsiTheme="minorHAnsi" w:cstheme="minorHAnsi"/>
        </w:rPr>
        <w:t xml:space="preserve">those cases </w:t>
      </w:r>
      <w:r w:rsidR="00600DAC">
        <w:rPr>
          <w:rFonts w:asciiTheme="minorHAnsi" w:hAnsiTheme="minorHAnsi" w:cstheme="minorHAnsi"/>
        </w:rPr>
        <w:t xml:space="preserve">in a timely manner.  </w:t>
      </w:r>
    </w:p>
    <w:p w14:paraId="113907A4" w14:textId="77777777" w:rsidR="00DD0C23" w:rsidRPr="00BF1B0C" w:rsidRDefault="00DD0C23" w:rsidP="00600DAC">
      <w:pPr>
        <w:pStyle w:val="Default"/>
        <w:rPr>
          <w:rFonts w:asciiTheme="minorHAnsi" w:hAnsiTheme="minorHAnsi" w:cstheme="minorHAnsi"/>
          <w:highlight w:val="yellow"/>
        </w:rPr>
      </w:pPr>
    </w:p>
    <w:p w14:paraId="63E3E463" w14:textId="38BD9E54" w:rsidR="00D5673A" w:rsidRPr="00BF1B0C" w:rsidRDefault="00091167" w:rsidP="00525A17">
      <w:pPr>
        <w:tabs>
          <w:tab w:val="left" w:pos="1620"/>
        </w:tabs>
        <w:rPr>
          <w:rFonts w:asciiTheme="minorHAnsi" w:hAnsiTheme="minorHAnsi" w:cstheme="minorHAnsi"/>
          <w:b/>
        </w:rPr>
      </w:pPr>
      <w:r w:rsidRPr="00BF1B0C">
        <w:rPr>
          <w:rFonts w:asciiTheme="minorHAnsi" w:hAnsiTheme="minorHAnsi" w:cstheme="minorHAnsi"/>
          <w:b/>
        </w:rPr>
        <w:t>8</w:t>
      </w:r>
      <w:r w:rsidR="00782EEC" w:rsidRPr="00BF1B0C">
        <w:rPr>
          <w:rFonts w:asciiTheme="minorHAnsi" w:hAnsiTheme="minorHAnsi" w:cstheme="minorHAnsi"/>
          <w:b/>
        </w:rPr>
        <w:t xml:space="preserve">.  </w:t>
      </w:r>
      <w:r w:rsidR="00782EEC" w:rsidRPr="00BF1B0C">
        <w:rPr>
          <w:rFonts w:asciiTheme="minorHAnsi" w:hAnsiTheme="minorHAnsi" w:cstheme="minorHAnsi"/>
          <w:b/>
          <w:caps/>
        </w:rPr>
        <w:t>Complaint About State Program Administration</w:t>
      </w:r>
      <w:r w:rsidR="00782EEC" w:rsidRPr="00BF1B0C">
        <w:rPr>
          <w:rFonts w:asciiTheme="minorHAnsi" w:hAnsiTheme="minorHAnsi" w:cstheme="minorHAnsi"/>
          <w:b/>
        </w:rPr>
        <w:t xml:space="preserve"> (CASPA) </w:t>
      </w:r>
    </w:p>
    <w:p w14:paraId="27008CEA" w14:textId="77777777" w:rsidR="00D5673A" w:rsidRPr="00BF1B0C" w:rsidRDefault="00D5673A" w:rsidP="00D5673A">
      <w:pPr>
        <w:tabs>
          <w:tab w:val="left" w:pos="1620"/>
        </w:tabs>
        <w:ind w:left="1440" w:hanging="1080"/>
        <w:rPr>
          <w:rFonts w:asciiTheme="minorHAnsi" w:hAnsiTheme="minorHAnsi" w:cstheme="minorHAnsi"/>
          <w:b/>
        </w:rPr>
      </w:pPr>
    </w:p>
    <w:p w14:paraId="2BAAE545" w14:textId="13F2CECD" w:rsidR="00D5673A" w:rsidRPr="00BF1B0C" w:rsidRDefault="00D5673A" w:rsidP="00D5673A">
      <w:pPr>
        <w:tabs>
          <w:tab w:val="left" w:pos="1620"/>
        </w:tabs>
        <w:rPr>
          <w:rFonts w:asciiTheme="minorHAnsi" w:hAnsiTheme="minorHAnsi" w:cstheme="minorHAnsi"/>
          <w:b/>
        </w:rPr>
      </w:pPr>
      <w:r w:rsidRPr="00BF1B0C">
        <w:rPr>
          <w:rFonts w:asciiTheme="minorHAnsi" w:hAnsiTheme="minorHAnsi" w:cstheme="minorHAnsi"/>
          <w:iCs/>
        </w:rPr>
        <w:t xml:space="preserve">MEOSH did not have any CASPAs in FY </w:t>
      </w:r>
      <w:r w:rsidR="002F0AE3" w:rsidRPr="00BF1B0C">
        <w:rPr>
          <w:rFonts w:asciiTheme="minorHAnsi" w:hAnsiTheme="minorHAnsi" w:cstheme="minorHAnsi"/>
          <w:iCs/>
        </w:rPr>
        <w:t>2025</w:t>
      </w:r>
      <w:r w:rsidR="00B65F16" w:rsidRPr="00BF1B0C">
        <w:rPr>
          <w:rFonts w:asciiTheme="minorHAnsi" w:hAnsiTheme="minorHAnsi" w:cstheme="minorHAnsi"/>
          <w:iCs/>
        </w:rPr>
        <w:t xml:space="preserve"> or in FY 2024</w:t>
      </w:r>
      <w:r w:rsidRPr="00BF1B0C">
        <w:rPr>
          <w:rFonts w:asciiTheme="minorHAnsi" w:hAnsiTheme="minorHAnsi" w:cstheme="minorHAnsi"/>
          <w:iCs/>
        </w:rPr>
        <w:t>.</w:t>
      </w:r>
    </w:p>
    <w:p w14:paraId="429F2537" w14:textId="77777777" w:rsidR="00C27140" w:rsidRPr="00BF1B0C" w:rsidRDefault="00C27140" w:rsidP="00C27140">
      <w:pPr>
        <w:contextualSpacing/>
        <w:rPr>
          <w:i/>
          <w:highlight w:val="yellow"/>
        </w:rPr>
      </w:pPr>
    </w:p>
    <w:p w14:paraId="25E7688C" w14:textId="77777777" w:rsidR="00782EEC" w:rsidRPr="0010350A" w:rsidRDefault="00091167" w:rsidP="00525A17">
      <w:pPr>
        <w:rPr>
          <w:rFonts w:asciiTheme="minorHAnsi" w:hAnsiTheme="minorHAnsi" w:cstheme="minorHAnsi"/>
          <w:b/>
          <w:caps/>
        </w:rPr>
      </w:pPr>
      <w:r w:rsidRPr="0010350A">
        <w:rPr>
          <w:rFonts w:asciiTheme="minorHAnsi" w:hAnsiTheme="minorHAnsi" w:cstheme="minorHAnsi"/>
          <w:b/>
        </w:rPr>
        <w:t>9</w:t>
      </w:r>
      <w:r w:rsidR="00782EEC" w:rsidRPr="0010350A">
        <w:rPr>
          <w:rFonts w:asciiTheme="minorHAnsi" w:hAnsiTheme="minorHAnsi" w:cstheme="minorHAnsi"/>
          <w:b/>
        </w:rPr>
        <w:t xml:space="preserve">.  </w:t>
      </w:r>
      <w:r w:rsidR="00602922" w:rsidRPr="0010350A">
        <w:rPr>
          <w:rFonts w:asciiTheme="minorHAnsi" w:hAnsiTheme="minorHAnsi" w:cstheme="minorHAnsi"/>
          <w:b/>
        </w:rPr>
        <w:t xml:space="preserve"> </w:t>
      </w:r>
      <w:r w:rsidR="00782EEC" w:rsidRPr="0010350A">
        <w:rPr>
          <w:rFonts w:asciiTheme="minorHAnsi" w:hAnsiTheme="minorHAnsi" w:cstheme="minorHAnsi"/>
          <w:b/>
          <w:caps/>
        </w:rPr>
        <w:t>Voluntary Compliance Program</w:t>
      </w:r>
    </w:p>
    <w:p w14:paraId="429DC1A7" w14:textId="77777777" w:rsidR="00D5673A" w:rsidRPr="0010350A" w:rsidRDefault="00D5673A" w:rsidP="000D34E1">
      <w:pPr>
        <w:ind w:left="450"/>
        <w:rPr>
          <w:rFonts w:asciiTheme="minorHAnsi" w:hAnsiTheme="minorHAnsi" w:cstheme="minorHAnsi"/>
          <w:b/>
          <w:caps/>
        </w:rPr>
      </w:pPr>
    </w:p>
    <w:p w14:paraId="25A22450" w14:textId="1A51EB78" w:rsidR="00D5673A" w:rsidRPr="009B2CA8" w:rsidRDefault="00D5673A" w:rsidP="00D5673A">
      <w:pPr>
        <w:pStyle w:val="Default"/>
        <w:rPr>
          <w:rFonts w:asciiTheme="minorHAnsi" w:hAnsiTheme="minorHAnsi" w:cstheme="minorHAnsi"/>
        </w:rPr>
      </w:pPr>
      <w:r w:rsidRPr="0010350A">
        <w:rPr>
          <w:rFonts w:asciiTheme="minorHAnsi" w:hAnsiTheme="minorHAnsi" w:cstheme="minorHAnsi"/>
        </w:rPr>
        <w:t xml:space="preserve">MEOSH administers the Safety and Health Award for Public Employers (SHAPE). </w:t>
      </w:r>
      <w:r w:rsidR="000419FF" w:rsidRPr="0010350A">
        <w:rPr>
          <w:rFonts w:asciiTheme="minorHAnsi" w:hAnsiTheme="minorHAnsi" w:cstheme="minorHAnsi"/>
        </w:rPr>
        <w:t xml:space="preserve"> </w:t>
      </w:r>
      <w:r w:rsidR="00516D7A" w:rsidRPr="0010350A">
        <w:rPr>
          <w:rFonts w:asciiTheme="minorHAnsi" w:hAnsiTheme="minorHAnsi" w:cstheme="minorHAnsi"/>
        </w:rPr>
        <w:t xml:space="preserve">SHAPE is </w:t>
      </w:r>
      <w:r w:rsidR="00B65F16" w:rsidRPr="0010350A">
        <w:rPr>
          <w:rFonts w:asciiTheme="minorHAnsi" w:hAnsiTheme="minorHAnsi" w:cstheme="minorHAnsi"/>
        </w:rPr>
        <w:t>like</w:t>
      </w:r>
      <w:r w:rsidR="00516D7A" w:rsidRPr="0010350A">
        <w:rPr>
          <w:rFonts w:asciiTheme="minorHAnsi" w:hAnsiTheme="minorHAnsi" w:cstheme="minorHAnsi"/>
        </w:rPr>
        <w:t xml:space="preserve"> OSHA’s Safety and Health Achievement Recognition Program (SHARP), which is administered by state 21(d) on-site consultation programs.</w:t>
      </w:r>
      <w:r w:rsidR="00980E41" w:rsidRPr="0010350A">
        <w:rPr>
          <w:rFonts w:asciiTheme="minorHAnsi" w:hAnsiTheme="minorHAnsi" w:cstheme="minorHAnsi"/>
        </w:rPr>
        <w:t xml:space="preserve">  </w:t>
      </w:r>
      <w:r w:rsidR="009D1876" w:rsidRPr="0010350A">
        <w:rPr>
          <w:rFonts w:asciiTheme="minorHAnsi" w:hAnsiTheme="minorHAnsi" w:cstheme="minorHAnsi"/>
        </w:rPr>
        <w:t xml:space="preserve">OSHA confirmed MEOSH’s written policies and procedures for SHAPE are adequate.  </w:t>
      </w:r>
      <w:r w:rsidRPr="0010350A">
        <w:rPr>
          <w:rFonts w:asciiTheme="minorHAnsi" w:hAnsiTheme="minorHAnsi" w:cstheme="minorHAnsi"/>
        </w:rPr>
        <w:t>Employers in SHAPE are exempt from programmed inspections for up to two years if they meet certain criteria related to inspections, violation abatements, and injury and illness rates</w:t>
      </w:r>
      <w:r w:rsidRPr="009B2CA8">
        <w:rPr>
          <w:rFonts w:asciiTheme="minorHAnsi" w:hAnsiTheme="minorHAnsi" w:cstheme="minorHAnsi"/>
        </w:rPr>
        <w:t>.  In FY 202</w:t>
      </w:r>
      <w:r w:rsidR="002F0AE3" w:rsidRPr="009B2CA8">
        <w:rPr>
          <w:rFonts w:asciiTheme="minorHAnsi" w:hAnsiTheme="minorHAnsi" w:cstheme="minorHAnsi"/>
        </w:rPr>
        <w:t>5</w:t>
      </w:r>
      <w:r w:rsidRPr="009B2CA8">
        <w:rPr>
          <w:rFonts w:asciiTheme="minorHAnsi" w:hAnsiTheme="minorHAnsi" w:cstheme="minorHAnsi"/>
        </w:rPr>
        <w:t xml:space="preserve">, MEOSH had </w:t>
      </w:r>
      <w:r w:rsidR="00976CD1" w:rsidRPr="009B2CA8">
        <w:rPr>
          <w:rFonts w:asciiTheme="minorHAnsi" w:hAnsiTheme="minorHAnsi" w:cstheme="minorHAnsi"/>
        </w:rPr>
        <w:t>97</w:t>
      </w:r>
      <w:r w:rsidRPr="009B2CA8">
        <w:rPr>
          <w:rFonts w:asciiTheme="minorHAnsi" w:hAnsiTheme="minorHAnsi" w:cstheme="minorHAnsi"/>
        </w:rPr>
        <w:t xml:space="preserve"> SHAPE participants</w:t>
      </w:r>
      <w:r w:rsidR="00B638A5" w:rsidRPr="009B2CA8">
        <w:rPr>
          <w:rFonts w:asciiTheme="minorHAnsi" w:hAnsiTheme="minorHAnsi" w:cstheme="minorHAnsi"/>
        </w:rPr>
        <w:t>,</w:t>
      </w:r>
      <w:r w:rsidRPr="009B2CA8">
        <w:rPr>
          <w:rFonts w:asciiTheme="minorHAnsi" w:hAnsiTheme="minorHAnsi" w:cstheme="minorHAnsi"/>
        </w:rPr>
        <w:t xml:space="preserve"> which is </w:t>
      </w:r>
      <w:r w:rsidR="009B2CA8" w:rsidRPr="009B2CA8">
        <w:rPr>
          <w:rFonts w:asciiTheme="minorHAnsi" w:hAnsiTheme="minorHAnsi" w:cstheme="minorHAnsi"/>
        </w:rPr>
        <w:t>eight</w:t>
      </w:r>
      <w:r w:rsidRPr="009B2CA8">
        <w:rPr>
          <w:rFonts w:asciiTheme="minorHAnsi" w:hAnsiTheme="minorHAnsi" w:cstheme="minorHAnsi"/>
        </w:rPr>
        <w:t xml:space="preserve"> more than </w:t>
      </w:r>
      <w:r w:rsidR="00956437">
        <w:rPr>
          <w:rFonts w:asciiTheme="minorHAnsi" w:hAnsiTheme="minorHAnsi" w:cstheme="minorHAnsi"/>
        </w:rPr>
        <w:t xml:space="preserve">the 89 SHAPE participants </w:t>
      </w:r>
      <w:r w:rsidRPr="009B2CA8">
        <w:rPr>
          <w:rFonts w:asciiTheme="minorHAnsi" w:hAnsiTheme="minorHAnsi" w:cstheme="minorHAnsi"/>
        </w:rPr>
        <w:t>in FY 202</w:t>
      </w:r>
      <w:r w:rsidR="002F0AE3" w:rsidRPr="009B2CA8">
        <w:rPr>
          <w:rFonts w:asciiTheme="minorHAnsi" w:hAnsiTheme="minorHAnsi" w:cstheme="minorHAnsi"/>
        </w:rPr>
        <w:t>4</w:t>
      </w:r>
      <w:r w:rsidRPr="009B2CA8">
        <w:rPr>
          <w:rFonts w:asciiTheme="minorHAnsi" w:hAnsiTheme="minorHAnsi" w:cstheme="minorHAnsi"/>
        </w:rPr>
        <w:t xml:space="preserve">.  </w:t>
      </w:r>
    </w:p>
    <w:p w14:paraId="3667FBF5" w14:textId="77777777" w:rsidR="003D75D3" w:rsidRPr="00BF1B0C" w:rsidRDefault="003D75D3" w:rsidP="000301F6">
      <w:pPr>
        <w:widowControl/>
        <w:autoSpaceDE/>
        <w:autoSpaceDN/>
        <w:adjustRightInd/>
        <w:spacing w:after="200"/>
        <w:contextualSpacing/>
        <w:rPr>
          <w:rFonts w:asciiTheme="minorHAnsi" w:hAnsiTheme="minorHAnsi" w:cstheme="minorHAnsi"/>
          <w:highlight w:val="yellow"/>
        </w:rPr>
      </w:pPr>
    </w:p>
    <w:p w14:paraId="10490CBF" w14:textId="77777777" w:rsidR="00782EEC" w:rsidRPr="008E58ED" w:rsidRDefault="00091167" w:rsidP="00525A17">
      <w:pPr>
        <w:tabs>
          <w:tab w:val="left" w:pos="1170"/>
        </w:tabs>
        <w:rPr>
          <w:rFonts w:asciiTheme="minorHAnsi" w:hAnsiTheme="minorHAnsi" w:cstheme="minorHAnsi"/>
          <w:b/>
          <w:caps/>
        </w:rPr>
      </w:pPr>
      <w:r w:rsidRPr="008E58ED">
        <w:rPr>
          <w:rFonts w:asciiTheme="minorHAnsi" w:hAnsiTheme="minorHAnsi" w:cstheme="minorHAnsi"/>
          <w:b/>
          <w:caps/>
        </w:rPr>
        <w:t>10</w:t>
      </w:r>
      <w:r w:rsidR="00782EEC" w:rsidRPr="008E58ED">
        <w:rPr>
          <w:rFonts w:asciiTheme="minorHAnsi" w:hAnsiTheme="minorHAnsi" w:cstheme="minorHAnsi"/>
          <w:b/>
          <w:caps/>
        </w:rPr>
        <w:t>.   STATE AND LOCAL GOVERNMENT 23</w:t>
      </w:r>
      <w:r w:rsidR="00782EEC" w:rsidRPr="008E58ED">
        <w:rPr>
          <w:rFonts w:asciiTheme="minorHAnsi" w:hAnsiTheme="minorHAnsi" w:cstheme="minorHAnsi"/>
          <w:b/>
        </w:rPr>
        <w:t>(g</w:t>
      </w:r>
      <w:r w:rsidR="00782EEC" w:rsidRPr="008E58ED">
        <w:rPr>
          <w:rFonts w:asciiTheme="minorHAnsi" w:hAnsiTheme="minorHAnsi" w:cstheme="minorHAnsi"/>
          <w:b/>
          <w:caps/>
        </w:rPr>
        <w:t xml:space="preserve">) On-site </w:t>
      </w:r>
      <w:r w:rsidRPr="008E58ED">
        <w:rPr>
          <w:rFonts w:asciiTheme="minorHAnsi" w:hAnsiTheme="minorHAnsi" w:cstheme="minorHAnsi"/>
          <w:b/>
          <w:caps/>
        </w:rPr>
        <w:t>CONSULTATION PROGRAM</w:t>
      </w:r>
      <w:r w:rsidR="00782EEC" w:rsidRPr="008E58ED">
        <w:rPr>
          <w:rFonts w:asciiTheme="minorHAnsi" w:hAnsiTheme="minorHAnsi" w:cstheme="minorHAnsi"/>
          <w:b/>
          <w:caps/>
        </w:rPr>
        <w:t xml:space="preserve"> </w:t>
      </w:r>
    </w:p>
    <w:p w14:paraId="5EBC4276" w14:textId="77777777" w:rsidR="00D5673A" w:rsidRPr="008E58ED" w:rsidRDefault="00D5673A" w:rsidP="000D34E1">
      <w:pPr>
        <w:tabs>
          <w:tab w:val="left" w:pos="1170"/>
        </w:tabs>
        <w:ind w:left="810" w:hanging="450"/>
        <w:rPr>
          <w:b/>
          <w:caps/>
        </w:rPr>
      </w:pPr>
    </w:p>
    <w:p w14:paraId="36A01421" w14:textId="27C383DB" w:rsidR="00EE60DE" w:rsidRPr="00460E87" w:rsidRDefault="00EE60DE" w:rsidP="00D5673A">
      <w:pPr>
        <w:widowControl/>
        <w:kinsoku w:val="0"/>
        <w:overflowPunct w:val="0"/>
        <w:ind w:left="40" w:right="173"/>
        <w:rPr>
          <w:rFonts w:asciiTheme="minorHAnsi" w:hAnsiTheme="minorHAnsi" w:cstheme="minorHAnsi"/>
        </w:rPr>
      </w:pPr>
      <w:bookmarkStart w:id="6" w:name="_Hlk162257252"/>
      <w:r w:rsidRPr="00460E87">
        <w:rPr>
          <w:rFonts w:asciiTheme="minorHAnsi" w:hAnsiTheme="minorHAnsi" w:cstheme="minorHAnsi"/>
        </w:rPr>
        <w:t xml:space="preserve">MEOSH has adopted, where applicable, </w:t>
      </w:r>
      <w:hyperlink r:id="rId13" w:tgtFrame="_blank" w:history="1">
        <w:r w:rsidRPr="00460E87">
          <w:rPr>
            <w:rStyle w:val="Hyperlink"/>
            <w:rFonts w:asciiTheme="minorHAnsi" w:hAnsiTheme="minorHAnsi" w:cstheme="minorHAnsi"/>
          </w:rPr>
          <w:t xml:space="preserve">29 CFR </w:t>
        </w:r>
        <w:r w:rsidR="006917DF" w:rsidRPr="00460E87">
          <w:rPr>
            <w:rStyle w:val="Hyperlink"/>
            <w:rFonts w:asciiTheme="minorHAnsi" w:hAnsiTheme="minorHAnsi" w:cstheme="minorHAnsi"/>
          </w:rPr>
          <w:t>P</w:t>
        </w:r>
        <w:r w:rsidRPr="00460E87">
          <w:rPr>
            <w:rStyle w:val="Hyperlink"/>
            <w:rFonts w:asciiTheme="minorHAnsi" w:hAnsiTheme="minorHAnsi" w:cstheme="minorHAnsi"/>
          </w:rPr>
          <w:t>art 1908</w:t>
        </w:r>
      </w:hyperlink>
      <w:r w:rsidRPr="00460E87">
        <w:rPr>
          <w:rFonts w:asciiTheme="minorHAnsi" w:hAnsiTheme="minorHAnsi" w:cstheme="minorHAnsi"/>
        </w:rPr>
        <w:t xml:space="preserve">, establishing requirements for a state and local government consultation program. </w:t>
      </w:r>
      <w:r w:rsidR="00514ABA" w:rsidRPr="00460E87">
        <w:rPr>
          <w:rFonts w:asciiTheme="minorHAnsi" w:hAnsiTheme="minorHAnsi" w:cstheme="minorHAnsi"/>
        </w:rPr>
        <w:t xml:space="preserve"> </w:t>
      </w:r>
      <w:r w:rsidRPr="00460E87">
        <w:rPr>
          <w:rFonts w:asciiTheme="minorHAnsi" w:hAnsiTheme="minorHAnsi" w:cstheme="minorHAnsi"/>
        </w:rPr>
        <w:t xml:space="preserve">The MEOSH </w:t>
      </w:r>
      <w:r w:rsidR="00956437">
        <w:rPr>
          <w:rFonts w:asciiTheme="minorHAnsi" w:hAnsiTheme="minorHAnsi" w:cstheme="minorHAnsi"/>
        </w:rPr>
        <w:t>c</w:t>
      </w:r>
      <w:r w:rsidRPr="00460E87">
        <w:rPr>
          <w:rFonts w:asciiTheme="minorHAnsi" w:hAnsiTheme="minorHAnsi" w:cstheme="minorHAnsi"/>
        </w:rPr>
        <w:t xml:space="preserve">onsultation </w:t>
      </w:r>
      <w:r w:rsidR="00956437">
        <w:rPr>
          <w:rFonts w:asciiTheme="minorHAnsi" w:hAnsiTheme="minorHAnsi" w:cstheme="minorHAnsi"/>
        </w:rPr>
        <w:t>p</w:t>
      </w:r>
      <w:r w:rsidRPr="00460E87">
        <w:rPr>
          <w:rFonts w:asciiTheme="minorHAnsi" w:hAnsiTheme="minorHAnsi" w:cstheme="minorHAnsi"/>
        </w:rPr>
        <w:t xml:space="preserve">rogram generally follows OSHA's </w:t>
      </w:r>
      <w:r w:rsidR="00460E87">
        <w:rPr>
          <w:rFonts w:asciiTheme="minorHAnsi" w:hAnsiTheme="minorHAnsi" w:cstheme="minorHAnsi"/>
        </w:rPr>
        <w:t>CPPM</w:t>
      </w:r>
      <w:r w:rsidRPr="00460E87">
        <w:rPr>
          <w:rFonts w:asciiTheme="minorHAnsi" w:hAnsiTheme="minorHAnsi" w:cstheme="minorHAnsi"/>
        </w:rPr>
        <w:t>, CSP 02-00-005.</w:t>
      </w:r>
    </w:p>
    <w:bookmarkEnd w:id="6"/>
    <w:p w14:paraId="33D20EE1" w14:textId="77777777" w:rsidR="00EE60DE" w:rsidRPr="00460E87" w:rsidRDefault="00EE60DE" w:rsidP="00D5673A">
      <w:pPr>
        <w:widowControl/>
        <w:kinsoku w:val="0"/>
        <w:overflowPunct w:val="0"/>
        <w:ind w:left="40" w:right="173"/>
        <w:rPr>
          <w:rFonts w:asciiTheme="minorHAnsi" w:hAnsiTheme="minorHAnsi" w:cstheme="minorHAnsi"/>
          <w:highlight w:val="yellow"/>
        </w:rPr>
      </w:pPr>
    </w:p>
    <w:p w14:paraId="4B61CCD9" w14:textId="12A63909" w:rsidR="00D5673A" w:rsidRDefault="00A802CE" w:rsidP="00D5673A">
      <w:pPr>
        <w:widowControl/>
        <w:kinsoku w:val="0"/>
        <w:overflowPunct w:val="0"/>
        <w:ind w:left="40" w:right="173"/>
        <w:rPr>
          <w:rFonts w:asciiTheme="minorHAnsi" w:hAnsiTheme="minorHAnsi" w:cstheme="minorHAnsi"/>
          <w:bCs/>
        </w:rPr>
      </w:pPr>
      <w:r w:rsidRPr="00460E87">
        <w:rPr>
          <w:rFonts w:asciiTheme="minorHAnsi" w:hAnsiTheme="minorHAnsi" w:cstheme="minorHAnsi"/>
        </w:rPr>
        <w:t xml:space="preserve">Based on the OIS </w:t>
      </w:r>
      <w:r w:rsidRPr="00460E87">
        <w:rPr>
          <w:rFonts w:asciiTheme="minorHAnsi" w:hAnsiTheme="minorHAnsi" w:cstheme="minorHAnsi"/>
          <w:bCs/>
        </w:rPr>
        <w:t>Consultation Metrics Report</w:t>
      </w:r>
      <w:r w:rsidRPr="00460E87">
        <w:rPr>
          <w:rFonts w:asciiTheme="minorHAnsi" w:hAnsiTheme="minorHAnsi" w:cstheme="minorHAnsi"/>
        </w:rPr>
        <w:t>, the State Plan</w:t>
      </w:r>
      <w:r w:rsidR="00D5673A" w:rsidRPr="00460E87">
        <w:rPr>
          <w:rFonts w:asciiTheme="minorHAnsi" w:hAnsiTheme="minorHAnsi" w:cstheme="minorHAnsi"/>
        </w:rPr>
        <w:t xml:space="preserve"> </w:t>
      </w:r>
      <w:r w:rsidRPr="00460E87">
        <w:rPr>
          <w:rFonts w:asciiTheme="minorHAnsi" w:hAnsiTheme="minorHAnsi" w:cstheme="minorHAnsi"/>
        </w:rPr>
        <w:t>conducted</w:t>
      </w:r>
      <w:r w:rsidR="00460E87">
        <w:rPr>
          <w:rFonts w:asciiTheme="minorHAnsi" w:hAnsiTheme="minorHAnsi" w:cstheme="minorHAnsi"/>
        </w:rPr>
        <w:t xml:space="preserve"> </w:t>
      </w:r>
      <w:r w:rsidR="009B2CA8" w:rsidRPr="00460E87">
        <w:rPr>
          <w:rFonts w:asciiTheme="minorHAnsi" w:hAnsiTheme="minorHAnsi" w:cstheme="minorHAnsi"/>
        </w:rPr>
        <w:t>30</w:t>
      </w:r>
      <w:r w:rsidR="00460E87">
        <w:rPr>
          <w:rFonts w:asciiTheme="minorHAnsi" w:hAnsiTheme="minorHAnsi" w:cstheme="minorHAnsi"/>
        </w:rPr>
        <w:t>3</w:t>
      </w:r>
      <w:r w:rsidR="00D5673A" w:rsidRPr="00460E87">
        <w:rPr>
          <w:rFonts w:asciiTheme="minorHAnsi" w:hAnsiTheme="minorHAnsi" w:cstheme="minorHAnsi"/>
        </w:rPr>
        <w:t xml:space="preserve"> visits in FY 202</w:t>
      </w:r>
      <w:r w:rsidR="00460E87">
        <w:rPr>
          <w:rFonts w:asciiTheme="minorHAnsi" w:hAnsiTheme="minorHAnsi" w:cstheme="minorHAnsi"/>
        </w:rPr>
        <w:t>5</w:t>
      </w:r>
      <w:r w:rsidR="00D5673A" w:rsidRPr="00460E87">
        <w:rPr>
          <w:rFonts w:asciiTheme="minorHAnsi" w:hAnsiTheme="minorHAnsi" w:cstheme="minorHAnsi"/>
        </w:rPr>
        <w:t xml:space="preserve">, </w:t>
      </w:r>
      <w:r w:rsidR="00460E87">
        <w:rPr>
          <w:rFonts w:asciiTheme="minorHAnsi" w:hAnsiTheme="minorHAnsi" w:cstheme="minorHAnsi"/>
        </w:rPr>
        <w:t>1</w:t>
      </w:r>
      <w:r w:rsidR="00565C0D" w:rsidRPr="00460E87">
        <w:rPr>
          <w:rFonts w:asciiTheme="minorHAnsi" w:hAnsiTheme="minorHAnsi" w:cstheme="minorHAnsi"/>
        </w:rPr>
        <w:t>38</w:t>
      </w:r>
      <w:r w:rsidR="00D5673A" w:rsidRPr="00460E87">
        <w:rPr>
          <w:rFonts w:asciiTheme="minorHAnsi" w:hAnsiTheme="minorHAnsi" w:cstheme="minorHAnsi"/>
        </w:rPr>
        <w:t xml:space="preserve"> percent</w:t>
      </w:r>
      <w:r w:rsidR="009B2CA8" w:rsidRPr="00460E87">
        <w:rPr>
          <w:rFonts w:asciiTheme="minorHAnsi" w:hAnsiTheme="minorHAnsi" w:cstheme="minorHAnsi"/>
        </w:rPr>
        <w:t xml:space="preserve"> of </w:t>
      </w:r>
      <w:r w:rsidR="003C29F6">
        <w:rPr>
          <w:rFonts w:asciiTheme="minorHAnsi" w:hAnsiTheme="minorHAnsi" w:cstheme="minorHAnsi"/>
        </w:rPr>
        <w:t>its</w:t>
      </w:r>
      <w:r w:rsidR="003C29F6" w:rsidRPr="00460E87">
        <w:rPr>
          <w:rFonts w:asciiTheme="minorHAnsi" w:hAnsiTheme="minorHAnsi" w:cstheme="minorHAnsi"/>
        </w:rPr>
        <w:t xml:space="preserve"> </w:t>
      </w:r>
      <w:r w:rsidR="00460E87">
        <w:rPr>
          <w:rFonts w:asciiTheme="minorHAnsi" w:hAnsiTheme="minorHAnsi" w:cstheme="minorHAnsi"/>
        </w:rPr>
        <w:t>year-end</w:t>
      </w:r>
      <w:r w:rsidR="009B2CA8" w:rsidRPr="00460E87">
        <w:rPr>
          <w:rFonts w:asciiTheme="minorHAnsi" w:hAnsiTheme="minorHAnsi" w:cstheme="minorHAnsi"/>
        </w:rPr>
        <w:t xml:space="preserve"> goal.</w:t>
      </w:r>
      <w:r w:rsidR="00460E87">
        <w:rPr>
          <w:rFonts w:asciiTheme="minorHAnsi" w:hAnsiTheme="minorHAnsi" w:cstheme="minorHAnsi"/>
        </w:rPr>
        <w:t xml:space="preserve">  </w:t>
      </w:r>
      <w:r w:rsidR="00460E87" w:rsidRPr="00FF7D5B">
        <w:rPr>
          <w:rFonts w:asciiTheme="minorHAnsi" w:hAnsiTheme="minorHAnsi" w:cstheme="minorHAnsi"/>
          <w:bCs/>
        </w:rPr>
        <w:t>The State Plan attributed this achievement to working with varied town sectors and separating safety and health visits.</w:t>
      </w:r>
    </w:p>
    <w:p w14:paraId="5183A12A" w14:textId="77777777" w:rsidR="00244535" w:rsidRPr="00460E87" w:rsidRDefault="00244535" w:rsidP="00D5673A">
      <w:pPr>
        <w:widowControl/>
        <w:kinsoku w:val="0"/>
        <w:overflowPunct w:val="0"/>
        <w:ind w:left="40" w:right="173"/>
        <w:rPr>
          <w:rFonts w:asciiTheme="minorHAnsi" w:hAnsiTheme="minorHAnsi" w:cstheme="minorHAnsi"/>
        </w:rPr>
      </w:pPr>
    </w:p>
    <w:p w14:paraId="4618886F" w14:textId="691C48A0" w:rsidR="00244535" w:rsidRPr="008E2396" w:rsidRDefault="00460E87" w:rsidP="00244535">
      <w:pPr>
        <w:rPr>
          <w:rFonts w:asciiTheme="minorHAnsi" w:hAnsiTheme="minorHAnsi" w:cstheme="minorHAnsi"/>
        </w:rPr>
      </w:pPr>
      <w:r>
        <w:rPr>
          <w:rFonts w:asciiTheme="minorHAnsi" w:hAnsiTheme="minorHAnsi" w:cstheme="minorHAnsi"/>
        </w:rPr>
        <w:t xml:space="preserve">MEOSH did not meet all MARC measures for FY 2025.  </w:t>
      </w:r>
      <w:r w:rsidR="00244535" w:rsidRPr="008E2396">
        <w:rPr>
          <w:rFonts w:asciiTheme="minorHAnsi" w:hAnsiTheme="minorHAnsi" w:cstheme="minorHAnsi"/>
        </w:rPr>
        <w:t xml:space="preserve">MARC 4A measures the percentage of serious hazards corrected within the required timeframe (up to 14 days of the latest correction due date).  The reference for this MARC is 100 percent.  In FY 2025 and FY 2024, the State Plan’s results were </w:t>
      </w:r>
      <w:r w:rsidR="00244535" w:rsidRPr="00460E87">
        <w:rPr>
          <w:rFonts w:asciiTheme="minorHAnsi" w:hAnsiTheme="minorHAnsi" w:cstheme="minorHAnsi"/>
        </w:rPr>
        <w:t xml:space="preserve">98.54 </w:t>
      </w:r>
      <w:r w:rsidR="00244535" w:rsidRPr="008E2396">
        <w:rPr>
          <w:rFonts w:asciiTheme="minorHAnsi" w:hAnsiTheme="minorHAnsi" w:cstheme="minorHAnsi"/>
        </w:rPr>
        <w:lastRenderedPageBreak/>
        <w:t xml:space="preserve">percent and </w:t>
      </w:r>
      <w:r w:rsidR="00244535" w:rsidRPr="00460E87">
        <w:rPr>
          <w:rFonts w:asciiTheme="minorHAnsi" w:hAnsiTheme="minorHAnsi" w:cstheme="minorHAnsi"/>
        </w:rPr>
        <w:t xml:space="preserve">97.77 </w:t>
      </w:r>
      <w:r w:rsidR="00244535" w:rsidRPr="008E2396">
        <w:rPr>
          <w:rFonts w:asciiTheme="minorHAnsi" w:hAnsiTheme="minorHAnsi" w:cstheme="minorHAnsi"/>
        </w:rPr>
        <w:t xml:space="preserve">percent, respectively.  </w:t>
      </w:r>
      <w:r w:rsidR="003C29F6">
        <w:rPr>
          <w:rFonts w:asciiTheme="minorHAnsi" w:hAnsiTheme="minorHAnsi" w:cstheme="minorHAnsi"/>
        </w:rPr>
        <w:t>Both</w:t>
      </w:r>
      <w:r w:rsidR="003C29F6" w:rsidRPr="008E2396">
        <w:rPr>
          <w:rFonts w:asciiTheme="minorHAnsi" w:hAnsiTheme="minorHAnsi" w:cstheme="minorHAnsi"/>
        </w:rPr>
        <w:t xml:space="preserve"> </w:t>
      </w:r>
      <w:r w:rsidR="00244535">
        <w:rPr>
          <w:rFonts w:asciiTheme="minorHAnsi" w:hAnsiTheme="minorHAnsi" w:cstheme="minorHAnsi"/>
        </w:rPr>
        <w:t xml:space="preserve">results </w:t>
      </w:r>
      <w:r w:rsidR="00244535" w:rsidRPr="008E2396">
        <w:rPr>
          <w:rFonts w:asciiTheme="minorHAnsi" w:hAnsiTheme="minorHAnsi" w:cstheme="minorHAnsi"/>
        </w:rPr>
        <w:t xml:space="preserve">were </w:t>
      </w:r>
      <w:r w:rsidR="00244535">
        <w:rPr>
          <w:rFonts w:asciiTheme="minorHAnsi" w:hAnsiTheme="minorHAnsi" w:cstheme="minorHAnsi"/>
        </w:rPr>
        <w:t>acceptable</w:t>
      </w:r>
      <w:r w:rsidR="00244535" w:rsidRPr="008E2396">
        <w:rPr>
          <w:rFonts w:asciiTheme="minorHAnsi" w:hAnsiTheme="minorHAnsi" w:cstheme="minorHAnsi"/>
        </w:rPr>
        <w:t xml:space="preserve">. </w:t>
      </w:r>
    </w:p>
    <w:p w14:paraId="4CA7B96B" w14:textId="77777777" w:rsidR="00D5673A" w:rsidRPr="00460E87" w:rsidRDefault="00D5673A" w:rsidP="00D5673A">
      <w:pPr>
        <w:widowControl/>
        <w:kinsoku w:val="0"/>
        <w:overflowPunct w:val="0"/>
        <w:rPr>
          <w:rFonts w:asciiTheme="minorHAnsi" w:hAnsiTheme="minorHAnsi" w:cstheme="minorHAnsi"/>
          <w:highlight w:val="yellow"/>
        </w:rPr>
      </w:pPr>
    </w:p>
    <w:p w14:paraId="59810AD3" w14:textId="60B07FAA" w:rsidR="00D5673A" w:rsidRPr="00460E87" w:rsidRDefault="00D5673A" w:rsidP="00D5673A">
      <w:pPr>
        <w:widowControl/>
        <w:kinsoku w:val="0"/>
        <w:overflowPunct w:val="0"/>
        <w:ind w:left="39" w:right="173"/>
        <w:rPr>
          <w:rFonts w:asciiTheme="minorHAnsi" w:hAnsiTheme="minorHAnsi" w:cstheme="minorHAnsi"/>
        </w:rPr>
      </w:pPr>
      <w:r w:rsidRPr="00460E87">
        <w:rPr>
          <w:rFonts w:asciiTheme="minorHAnsi" w:hAnsiTheme="minorHAnsi" w:cstheme="minorHAnsi"/>
        </w:rPr>
        <w:t>In FY 202</w:t>
      </w:r>
      <w:r w:rsidR="00460E87">
        <w:rPr>
          <w:rFonts w:asciiTheme="minorHAnsi" w:hAnsiTheme="minorHAnsi" w:cstheme="minorHAnsi"/>
        </w:rPr>
        <w:t>4</w:t>
      </w:r>
      <w:r w:rsidRPr="00460E87">
        <w:rPr>
          <w:rFonts w:asciiTheme="minorHAnsi" w:hAnsiTheme="minorHAnsi" w:cstheme="minorHAnsi"/>
        </w:rPr>
        <w:t xml:space="preserve"> and FY 202</w:t>
      </w:r>
      <w:r w:rsidR="00460E87">
        <w:rPr>
          <w:rFonts w:asciiTheme="minorHAnsi" w:hAnsiTheme="minorHAnsi" w:cstheme="minorHAnsi"/>
        </w:rPr>
        <w:t>5</w:t>
      </w:r>
      <w:r w:rsidRPr="00460E87">
        <w:rPr>
          <w:rFonts w:asciiTheme="minorHAnsi" w:hAnsiTheme="minorHAnsi" w:cstheme="minorHAnsi"/>
        </w:rPr>
        <w:t>, MEOSH performed satisfactorily</w:t>
      </w:r>
      <w:r w:rsidRPr="00460E87">
        <w:rPr>
          <w:rFonts w:asciiTheme="minorHAnsi" w:hAnsiTheme="minorHAnsi" w:cstheme="minorHAnsi"/>
          <w:spacing w:val="-3"/>
        </w:rPr>
        <w:t xml:space="preserve"> </w:t>
      </w:r>
      <w:r w:rsidRPr="00460E87">
        <w:rPr>
          <w:rFonts w:asciiTheme="minorHAnsi" w:hAnsiTheme="minorHAnsi" w:cstheme="minorHAnsi"/>
        </w:rPr>
        <w:t xml:space="preserve">on MARC 4D, which calculates the </w:t>
      </w:r>
      <w:r w:rsidR="00361D5A" w:rsidRPr="00460E87">
        <w:rPr>
          <w:rFonts w:asciiTheme="minorHAnsi" w:hAnsiTheme="minorHAnsi" w:cstheme="minorHAnsi"/>
        </w:rPr>
        <w:t>percentage</w:t>
      </w:r>
      <w:r w:rsidRPr="00460E87">
        <w:rPr>
          <w:rFonts w:asciiTheme="minorHAnsi" w:hAnsiTheme="minorHAnsi" w:cstheme="minorHAnsi"/>
        </w:rPr>
        <w:t xml:space="preserve"> of serious hazards corrected in original time or on-site.</w:t>
      </w:r>
      <w:r w:rsidRPr="00460E87">
        <w:rPr>
          <w:rFonts w:asciiTheme="minorHAnsi" w:hAnsiTheme="minorHAnsi" w:cstheme="minorHAnsi"/>
          <w:spacing w:val="66"/>
        </w:rPr>
        <w:t xml:space="preserve"> </w:t>
      </w:r>
      <w:r w:rsidRPr="00460E87">
        <w:rPr>
          <w:rFonts w:asciiTheme="minorHAnsi" w:hAnsiTheme="minorHAnsi" w:cstheme="minorHAnsi"/>
        </w:rPr>
        <w:t>In FY 202</w:t>
      </w:r>
      <w:r w:rsidR="00B266E7" w:rsidRPr="00460E87">
        <w:rPr>
          <w:rFonts w:asciiTheme="minorHAnsi" w:hAnsiTheme="minorHAnsi" w:cstheme="minorHAnsi"/>
        </w:rPr>
        <w:t>5</w:t>
      </w:r>
      <w:r w:rsidRPr="00460E87">
        <w:rPr>
          <w:rFonts w:asciiTheme="minorHAnsi" w:hAnsiTheme="minorHAnsi" w:cstheme="minorHAnsi"/>
        </w:rPr>
        <w:t>, MEOSH’s percentage was 8</w:t>
      </w:r>
      <w:r w:rsidR="00716ED1" w:rsidRPr="00460E87">
        <w:rPr>
          <w:rFonts w:asciiTheme="minorHAnsi" w:hAnsiTheme="minorHAnsi" w:cstheme="minorHAnsi"/>
        </w:rPr>
        <w:t>6</w:t>
      </w:r>
      <w:r w:rsidRPr="00460E87">
        <w:rPr>
          <w:rFonts w:asciiTheme="minorHAnsi" w:hAnsiTheme="minorHAnsi" w:cstheme="minorHAnsi"/>
        </w:rPr>
        <w:t>.</w:t>
      </w:r>
      <w:r w:rsidR="00716ED1" w:rsidRPr="00460E87">
        <w:rPr>
          <w:rFonts w:asciiTheme="minorHAnsi" w:hAnsiTheme="minorHAnsi" w:cstheme="minorHAnsi"/>
        </w:rPr>
        <w:t>2</w:t>
      </w:r>
      <w:r w:rsidRPr="00460E87">
        <w:rPr>
          <w:rFonts w:asciiTheme="minorHAnsi" w:hAnsiTheme="minorHAnsi" w:cstheme="minorHAnsi"/>
        </w:rPr>
        <w:t>5</w:t>
      </w:r>
      <w:r w:rsidR="00C80A0F" w:rsidRPr="00460E87">
        <w:rPr>
          <w:rFonts w:asciiTheme="minorHAnsi" w:hAnsiTheme="minorHAnsi" w:cstheme="minorHAnsi"/>
        </w:rPr>
        <w:t>;</w:t>
      </w:r>
      <w:r w:rsidRPr="00460E87">
        <w:rPr>
          <w:rFonts w:asciiTheme="minorHAnsi" w:hAnsiTheme="minorHAnsi" w:cstheme="minorHAnsi"/>
        </w:rPr>
        <w:t xml:space="preserve"> and in FY 202</w:t>
      </w:r>
      <w:r w:rsidR="00B65F16" w:rsidRPr="00460E87">
        <w:rPr>
          <w:rFonts w:asciiTheme="minorHAnsi" w:hAnsiTheme="minorHAnsi" w:cstheme="minorHAnsi"/>
        </w:rPr>
        <w:t>5</w:t>
      </w:r>
      <w:r w:rsidRPr="00460E87">
        <w:rPr>
          <w:rFonts w:asciiTheme="minorHAnsi" w:hAnsiTheme="minorHAnsi" w:cstheme="minorHAnsi"/>
        </w:rPr>
        <w:t>, its percentage was 89.87</w:t>
      </w:r>
      <w:r w:rsidR="006917DF" w:rsidRPr="00460E87">
        <w:rPr>
          <w:rFonts w:asciiTheme="minorHAnsi" w:hAnsiTheme="minorHAnsi" w:cstheme="minorHAnsi"/>
        </w:rPr>
        <w:t>.</w:t>
      </w:r>
      <w:r w:rsidRPr="00460E87">
        <w:rPr>
          <w:rFonts w:asciiTheme="minorHAnsi" w:hAnsiTheme="minorHAnsi" w:cstheme="minorHAnsi"/>
          <w:spacing w:val="66"/>
        </w:rPr>
        <w:t xml:space="preserve"> </w:t>
      </w:r>
      <w:r w:rsidRPr="00460E87">
        <w:rPr>
          <w:rFonts w:asciiTheme="minorHAnsi" w:hAnsiTheme="minorHAnsi" w:cstheme="minorHAnsi"/>
        </w:rPr>
        <w:t>Both results were outside (above) the reference/standard of 65 percent and were positive.</w:t>
      </w:r>
    </w:p>
    <w:p w14:paraId="061ACBC3" w14:textId="77777777" w:rsidR="00B65F16" w:rsidRPr="00460E87" w:rsidRDefault="00B65F16" w:rsidP="00D5673A">
      <w:pPr>
        <w:widowControl/>
        <w:kinsoku w:val="0"/>
        <w:overflowPunct w:val="0"/>
        <w:ind w:left="39" w:right="173"/>
        <w:rPr>
          <w:rFonts w:asciiTheme="minorHAnsi" w:hAnsiTheme="minorHAnsi" w:cstheme="minorHAnsi"/>
          <w:highlight w:val="yellow"/>
        </w:rPr>
      </w:pPr>
    </w:p>
    <w:p w14:paraId="56C4F3B9" w14:textId="7D1B0E3E" w:rsidR="00B65F16" w:rsidRPr="00460E87" w:rsidRDefault="00B65F16" w:rsidP="00B65F16">
      <w:pPr>
        <w:pStyle w:val="Default"/>
        <w:rPr>
          <w:rFonts w:asciiTheme="minorHAnsi" w:hAnsiTheme="minorHAnsi" w:cstheme="minorHAnsi"/>
        </w:rPr>
      </w:pPr>
      <w:r w:rsidRPr="00460E87">
        <w:rPr>
          <w:rFonts w:asciiTheme="minorHAnsi" w:hAnsiTheme="minorHAnsi" w:cstheme="minorHAnsi"/>
        </w:rPr>
        <w:t xml:space="preserve">OSHA conducted a review of </w:t>
      </w:r>
      <w:r w:rsidR="00244535">
        <w:rPr>
          <w:rFonts w:asciiTheme="minorHAnsi" w:hAnsiTheme="minorHAnsi" w:cstheme="minorHAnsi"/>
        </w:rPr>
        <w:t xml:space="preserve">15 </w:t>
      </w:r>
      <w:r w:rsidR="00500398" w:rsidRPr="00460E87">
        <w:rPr>
          <w:rFonts w:asciiTheme="minorHAnsi" w:hAnsiTheme="minorHAnsi" w:cstheme="minorHAnsi"/>
        </w:rPr>
        <w:t xml:space="preserve">random </w:t>
      </w:r>
      <w:r w:rsidR="00244535">
        <w:rPr>
          <w:rFonts w:asciiTheme="minorHAnsi" w:hAnsiTheme="minorHAnsi" w:cstheme="minorHAnsi"/>
        </w:rPr>
        <w:t xml:space="preserve">consultation </w:t>
      </w:r>
      <w:r w:rsidRPr="00460E87">
        <w:rPr>
          <w:rFonts w:asciiTheme="minorHAnsi" w:hAnsiTheme="minorHAnsi" w:cstheme="minorHAnsi"/>
        </w:rPr>
        <w:t xml:space="preserve">case files from FY 2025 using </w:t>
      </w:r>
      <w:r w:rsidR="003C29F6">
        <w:rPr>
          <w:rFonts w:asciiTheme="minorHAnsi" w:hAnsiTheme="minorHAnsi" w:cstheme="minorHAnsi"/>
        </w:rPr>
        <w:t xml:space="preserve">the </w:t>
      </w:r>
      <w:r w:rsidRPr="00460E87">
        <w:rPr>
          <w:rFonts w:asciiTheme="minorHAnsi" w:hAnsiTheme="minorHAnsi" w:cstheme="minorHAnsi"/>
        </w:rPr>
        <w:t xml:space="preserve">guidance in Chapter 9 of the CPPM.  </w:t>
      </w:r>
      <w:r w:rsidR="009B2CA8" w:rsidRPr="00460E87">
        <w:rPr>
          <w:rFonts w:asciiTheme="minorHAnsi" w:hAnsiTheme="minorHAnsi" w:cstheme="minorHAnsi"/>
        </w:rPr>
        <w:t xml:space="preserve">Consultation case files </w:t>
      </w:r>
      <w:r w:rsidR="00C83030">
        <w:rPr>
          <w:rFonts w:asciiTheme="minorHAnsi" w:hAnsiTheme="minorHAnsi" w:cstheme="minorHAnsi"/>
        </w:rPr>
        <w:t>had not been</w:t>
      </w:r>
      <w:r w:rsidR="009B2CA8" w:rsidRPr="00460E87">
        <w:rPr>
          <w:rFonts w:asciiTheme="minorHAnsi" w:hAnsiTheme="minorHAnsi" w:cstheme="minorHAnsi"/>
        </w:rPr>
        <w:t xml:space="preserve"> reviewed in the comprehensive FAME in at least the last </w:t>
      </w:r>
      <w:r w:rsidR="00244535">
        <w:rPr>
          <w:rFonts w:asciiTheme="minorHAnsi" w:hAnsiTheme="minorHAnsi" w:cstheme="minorHAnsi"/>
        </w:rPr>
        <w:t>10</w:t>
      </w:r>
      <w:r w:rsidR="009B2CA8" w:rsidRPr="00460E87">
        <w:rPr>
          <w:rFonts w:asciiTheme="minorHAnsi" w:hAnsiTheme="minorHAnsi" w:cstheme="minorHAnsi"/>
        </w:rPr>
        <w:t xml:space="preserve"> years.  </w:t>
      </w:r>
      <w:r w:rsidR="00500398" w:rsidRPr="00460E87">
        <w:rPr>
          <w:rFonts w:asciiTheme="minorHAnsi" w:hAnsiTheme="minorHAnsi" w:cstheme="minorHAnsi"/>
        </w:rPr>
        <w:t xml:space="preserve">Most aspects reviewed in the </w:t>
      </w:r>
      <w:r w:rsidR="00244535">
        <w:rPr>
          <w:rFonts w:asciiTheme="minorHAnsi" w:hAnsiTheme="minorHAnsi" w:cstheme="minorHAnsi"/>
        </w:rPr>
        <w:t>case</w:t>
      </w:r>
      <w:r w:rsidR="00500398" w:rsidRPr="00460E87">
        <w:rPr>
          <w:rFonts w:asciiTheme="minorHAnsi" w:hAnsiTheme="minorHAnsi" w:cstheme="minorHAnsi"/>
        </w:rPr>
        <w:t xml:space="preserve"> files were satisfactory.  However, </w:t>
      </w:r>
      <w:r w:rsidR="00244535">
        <w:rPr>
          <w:rFonts w:asciiTheme="minorHAnsi" w:hAnsiTheme="minorHAnsi" w:cstheme="minorHAnsi"/>
        </w:rPr>
        <w:t xml:space="preserve">OSHA noted </w:t>
      </w:r>
      <w:r w:rsidR="00500398" w:rsidRPr="00460E87">
        <w:rPr>
          <w:rFonts w:asciiTheme="minorHAnsi" w:hAnsiTheme="minorHAnsi" w:cstheme="minorHAnsi"/>
        </w:rPr>
        <w:t>a few observations:</w:t>
      </w:r>
    </w:p>
    <w:p w14:paraId="4B202852" w14:textId="77777777" w:rsidR="00C94B88" w:rsidRPr="00460E87" w:rsidRDefault="00C94B88" w:rsidP="00B65F16">
      <w:pPr>
        <w:pStyle w:val="Default"/>
        <w:rPr>
          <w:rFonts w:asciiTheme="minorHAnsi" w:hAnsiTheme="minorHAnsi" w:cstheme="minorHAnsi"/>
        </w:rPr>
      </w:pPr>
    </w:p>
    <w:p w14:paraId="4D001459" w14:textId="6B480282" w:rsidR="00CE3663" w:rsidRPr="00460E87" w:rsidRDefault="00500398" w:rsidP="00B65F16">
      <w:pPr>
        <w:pStyle w:val="Default"/>
        <w:rPr>
          <w:rFonts w:asciiTheme="minorHAnsi" w:hAnsiTheme="minorHAnsi" w:cstheme="minorHAnsi"/>
        </w:rPr>
      </w:pPr>
      <w:r w:rsidRPr="00460E87">
        <w:rPr>
          <w:rFonts w:asciiTheme="minorHAnsi" w:hAnsiTheme="minorHAnsi" w:cstheme="minorHAnsi"/>
        </w:rPr>
        <w:t xml:space="preserve">Per CPPM, Chapter 5, Section I.B., formal training </w:t>
      </w:r>
      <w:r w:rsidR="008522AC">
        <w:rPr>
          <w:rFonts w:asciiTheme="minorHAnsi" w:hAnsiTheme="minorHAnsi" w:cstheme="minorHAnsi"/>
        </w:rPr>
        <w:t xml:space="preserve">visits </w:t>
      </w:r>
      <w:r w:rsidRPr="00460E87">
        <w:rPr>
          <w:rFonts w:asciiTheme="minorHAnsi" w:hAnsiTheme="minorHAnsi" w:cstheme="minorHAnsi"/>
        </w:rPr>
        <w:t xml:space="preserve">require preparing a syllabus and training objectives beforehand, </w:t>
      </w:r>
      <w:r w:rsidR="008522AC">
        <w:rPr>
          <w:rFonts w:asciiTheme="minorHAnsi" w:hAnsiTheme="minorHAnsi" w:cstheme="minorHAnsi"/>
        </w:rPr>
        <w:t>as well as</w:t>
      </w:r>
      <w:r w:rsidR="008522AC" w:rsidRPr="00460E87">
        <w:rPr>
          <w:rFonts w:asciiTheme="minorHAnsi" w:hAnsiTheme="minorHAnsi" w:cstheme="minorHAnsi"/>
        </w:rPr>
        <w:t xml:space="preserve"> </w:t>
      </w:r>
      <w:r w:rsidRPr="00460E87">
        <w:rPr>
          <w:rFonts w:asciiTheme="minorHAnsi" w:hAnsiTheme="minorHAnsi" w:cstheme="minorHAnsi"/>
        </w:rPr>
        <w:t xml:space="preserve">the use of an attendee roster.  These must be maintained in the case file for the consultation visit to document the </w:t>
      </w:r>
      <w:r w:rsidR="003C29F6">
        <w:rPr>
          <w:rFonts w:asciiTheme="minorHAnsi" w:hAnsiTheme="minorHAnsi" w:cstheme="minorHAnsi"/>
        </w:rPr>
        <w:t>f</w:t>
      </w:r>
      <w:r w:rsidRPr="00460E87">
        <w:rPr>
          <w:rFonts w:asciiTheme="minorHAnsi" w:hAnsiTheme="minorHAnsi" w:cstheme="minorHAnsi"/>
        </w:rPr>
        <w:t xml:space="preserve">ormal </w:t>
      </w:r>
      <w:r w:rsidR="003C29F6">
        <w:rPr>
          <w:rFonts w:asciiTheme="minorHAnsi" w:hAnsiTheme="minorHAnsi" w:cstheme="minorHAnsi"/>
        </w:rPr>
        <w:t>t</w:t>
      </w:r>
      <w:r w:rsidRPr="00460E87">
        <w:rPr>
          <w:rFonts w:asciiTheme="minorHAnsi" w:hAnsiTheme="minorHAnsi" w:cstheme="minorHAnsi"/>
        </w:rPr>
        <w:t>raining.</w:t>
      </w:r>
      <w:r w:rsidR="00CE3663" w:rsidRPr="00460E87">
        <w:rPr>
          <w:rFonts w:asciiTheme="minorHAnsi" w:hAnsiTheme="minorHAnsi" w:cstheme="minorHAnsi"/>
        </w:rPr>
        <w:t xml:space="preserve">  In addition, </w:t>
      </w:r>
      <w:r w:rsidR="003C29F6">
        <w:rPr>
          <w:rFonts w:asciiTheme="minorHAnsi" w:hAnsiTheme="minorHAnsi" w:cstheme="minorHAnsi"/>
        </w:rPr>
        <w:t>f</w:t>
      </w:r>
      <w:r w:rsidR="00CE3663" w:rsidRPr="00460E87">
        <w:rPr>
          <w:rFonts w:asciiTheme="minorHAnsi" w:hAnsiTheme="minorHAnsi" w:cstheme="minorHAnsi"/>
        </w:rPr>
        <w:t xml:space="preserve">ormal </w:t>
      </w:r>
      <w:r w:rsidR="003C29F6">
        <w:rPr>
          <w:rFonts w:asciiTheme="minorHAnsi" w:hAnsiTheme="minorHAnsi" w:cstheme="minorHAnsi"/>
        </w:rPr>
        <w:t>t</w:t>
      </w:r>
      <w:r w:rsidR="00CE3663" w:rsidRPr="00460E87">
        <w:rPr>
          <w:rFonts w:asciiTheme="minorHAnsi" w:hAnsiTheme="minorHAnsi" w:cstheme="minorHAnsi"/>
        </w:rPr>
        <w:t>raining requires</w:t>
      </w:r>
      <w:r w:rsidR="00371F97" w:rsidRPr="00460E87">
        <w:rPr>
          <w:rFonts w:asciiTheme="minorHAnsi" w:hAnsiTheme="minorHAnsi" w:cstheme="minorHAnsi"/>
        </w:rPr>
        <w:t xml:space="preserve">, </w:t>
      </w:r>
      <w:r w:rsidR="003C29F6">
        <w:rPr>
          <w:rFonts w:asciiTheme="minorHAnsi" w:hAnsiTheme="minorHAnsi" w:cstheme="minorHAnsi"/>
        </w:rPr>
        <w:t>p</w:t>
      </w:r>
      <w:r w:rsidR="00371F97" w:rsidRPr="00460E87">
        <w:rPr>
          <w:rFonts w:asciiTheme="minorHAnsi" w:hAnsiTheme="minorHAnsi" w:cstheme="minorHAnsi"/>
        </w:rPr>
        <w:t>er Chapter 5.I</w:t>
      </w:r>
      <w:r w:rsidR="003C29F6">
        <w:rPr>
          <w:rFonts w:asciiTheme="minorHAnsi" w:hAnsiTheme="minorHAnsi" w:cstheme="minorHAnsi"/>
        </w:rPr>
        <w:t>.</w:t>
      </w:r>
      <w:r w:rsidR="00371F97" w:rsidRPr="00460E87">
        <w:rPr>
          <w:rFonts w:asciiTheme="minorHAnsi" w:hAnsiTheme="minorHAnsi" w:cstheme="minorHAnsi"/>
        </w:rPr>
        <w:t>, the completion of an adequate hazard assessment, such as an</w:t>
      </w:r>
      <w:r w:rsidR="00CE3663" w:rsidRPr="00460E87">
        <w:rPr>
          <w:rFonts w:asciiTheme="minorHAnsi" w:hAnsiTheme="minorHAnsi" w:cstheme="minorHAnsi"/>
        </w:rPr>
        <w:t xml:space="preserve"> initial consultation visit</w:t>
      </w:r>
      <w:r w:rsidR="003C29F6">
        <w:rPr>
          <w:rFonts w:asciiTheme="minorHAnsi" w:hAnsiTheme="minorHAnsi" w:cstheme="minorHAnsi"/>
        </w:rPr>
        <w:t>,</w:t>
      </w:r>
      <w:r w:rsidR="00371F97" w:rsidRPr="00460E87">
        <w:rPr>
          <w:rFonts w:asciiTheme="minorHAnsi" w:hAnsiTheme="minorHAnsi" w:cstheme="minorHAnsi"/>
        </w:rPr>
        <w:t xml:space="preserve"> an</w:t>
      </w:r>
      <w:r w:rsidR="00CE3663" w:rsidRPr="00460E87">
        <w:rPr>
          <w:rFonts w:asciiTheme="minorHAnsi" w:hAnsiTheme="minorHAnsi" w:cstheme="minorHAnsi"/>
        </w:rPr>
        <w:t xml:space="preserve"> OSHA inspection</w:t>
      </w:r>
      <w:r w:rsidR="003C29F6">
        <w:rPr>
          <w:rFonts w:asciiTheme="minorHAnsi" w:hAnsiTheme="minorHAnsi" w:cstheme="minorHAnsi"/>
        </w:rPr>
        <w:t>,</w:t>
      </w:r>
      <w:r w:rsidR="00CE3663" w:rsidRPr="00460E87">
        <w:rPr>
          <w:rFonts w:asciiTheme="minorHAnsi" w:hAnsiTheme="minorHAnsi" w:cstheme="minorHAnsi"/>
        </w:rPr>
        <w:t xml:space="preserve"> or a private consultant survey conducted in the past 12 months.</w:t>
      </w:r>
    </w:p>
    <w:p w14:paraId="3648CB29" w14:textId="77777777" w:rsidR="00CE3663" w:rsidRDefault="00CE3663" w:rsidP="00B65F16">
      <w:pPr>
        <w:pStyle w:val="Default"/>
        <w:rPr>
          <w:rFonts w:asciiTheme="minorHAnsi" w:hAnsiTheme="minorHAnsi" w:cstheme="minorHAnsi"/>
        </w:rPr>
      </w:pPr>
    </w:p>
    <w:p w14:paraId="1EE3DAE6" w14:textId="664AC5B7" w:rsidR="00C94B88" w:rsidRPr="004724AE" w:rsidRDefault="00C94B88" w:rsidP="00C94B88">
      <w:pPr>
        <w:pStyle w:val="Default"/>
        <w:rPr>
          <w:rFonts w:asciiTheme="minorHAnsi" w:hAnsiTheme="minorHAnsi" w:cstheme="minorHAnsi"/>
        </w:rPr>
      </w:pPr>
      <w:bookmarkStart w:id="7" w:name="_Hlk158970983"/>
      <w:r w:rsidRPr="004724AE">
        <w:rPr>
          <w:rFonts w:asciiTheme="minorHAnsi" w:hAnsiTheme="minorHAnsi" w:cstheme="minorHAnsi"/>
          <w:b/>
          <w:bCs/>
          <w:u w:val="single"/>
        </w:rPr>
        <w:t>Observation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1</w:t>
      </w:r>
      <w:r w:rsidRPr="004724AE">
        <w:rPr>
          <w:rFonts w:asciiTheme="minorHAnsi" w:hAnsiTheme="minorHAnsi" w:cstheme="minorHAnsi"/>
        </w:rPr>
        <w:t>: In FY 202</w:t>
      </w:r>
      <w:r w:rsidR="000E4D19">
        <w:rPr>
          <w:rFonts w:asciiTheme="minorHAnsi" w:hAnsiTheme="minorHAnsi" w:cstheme="minorHAnsi"/>
        </w:rPr>
        <w:t>5</w:t>
      </w:r>
      <w:r w:rsidRPr="004724AE">
        <w:rPr>
          <w:rFonts w:asciiTheme="minorHAnsi" w:hAnsiTheme="minorHAnsi" w:cstheme="minorHAnsi"/>
        </w:rPr>
        <w:t xml:space="preserve">, </w:t>
      </w:r>
      <w:r w:rsidR="000E4D19">
        <w:rPr>
          <w:rFonts w:asciiTheme="minorHAnsi" w:hAnsiTheme="minorHAnsi" w:cstheme="minorHAnsi"/>
        </w:rPr>
        <w:t xml:space="preserve">five </w:t>
      </w:r>
      <w:r w:rsidR="00DD5993">
        <w:rPr>
          <w:rFonts w:asciiTheme="minorHAnsi" w:hAnsiTheme="minorHAnsi" w:cstheme="minorHAnsi"/>
        </w:rPr>
        <w:t xml:space="preserve">(83 percent) </w:t>
      </w:r>
      <w:r w:rsidR="000E4D19">
        <w:rPr>
          <w:rFonts w:asciiTheme="minorHAnsi" w:hAnsiTheme="minorHAnsi" w:cstheme="minorHAnsi"/>
        </w:rPr>
        <w:t xml:space="preserve">out of six MEOSH formal training visits did not contain a roster of attendees and a syllabus.  </w:t>
      </w:r>
      <w:r w:rsidR="00DD5993">
        <w:rPr>
          <w:rFonts w:asciiTheme="minorHAnsi" w:hAnsiTheme="minorHAnsi" w:cstheme="minorHAnsi"/>
        </w:rPr>
        <w:t xml:space="preserve">MEOSH did not follow the guidance in </w:t>
      </w:r>
      <w:r w:rsidR="000E4D19">
        <w:rPr>
          <w:rFonts w:asciiTheme="minorHAnsi" w:hAnsiTheme="minorHAnsi" w:cstheme="minorHAnsi"/>
        </w:rPr>
        <w:t xml:space="preserve">Chapter </w:t>
      </w:r>
      <w:r w:rsidR="00500398">
        <w:rPr>
          <w:rFonts w:asciiTheme="minorHAnsi" w:hAnsiTheme="minorHAnsi" w:cstheme="minorHAnsi"/>
        </w:rPr>
        <w:t>5</w:t>
      </w:r>
      <w:r w:rsidR="00DD5993">
        <w:rPr>
          <w:rFonts w:asciiTheme="minorHAnsi" w:hAnsiTheme="minorHAnsi" w:cstheme="minorHAnsi"/>
        </w:rPr>
        <w:t xml:space="preserve"> of the CPPM</w:t>
      </w:r>
      <w:r w:rsidR="00500398">
        <w:rPr>
          <w:rFonts w:asciiTheme="minorHAnsi" w:hAnsiTheme="minorHAnsi" w:cstheme="minorHAnsi"/>
        </w:rPr>
        <w:t>.</w:t>
      </w:r>
      <w:r w:rsidR="000E4D19">
        <w:rPr>
          <w:rFonts w:asciiTheme="minorHAnsi" w:hAnsiTheme="minorHAnsi" w:cstheme="minorHAnsi"/>
        </w:rPr>
        <w:t xml:space="preserve">  </w:t>
      </w:r>
    </w:p>
    <w:p w14:paraId="26516221" w14:textId="77777777" w:rsidR="00C94B88" w:rsidRDefault="00C94B88" w:rsidP="00C94B88">
      <w:pPr>
        <w:pStyle w:val="Default"/>
        <w:rPr>
          <w:rFonts w:asciiTheme="minorHAnsi" w:hAnsiTheme="minorHAnsi" w:cstheme="minorHAnsi"/>
          <w:b/>
          <w:bCs/>
          <w:u w:val="single"/>
        </w:rPr>
      </w:pPr>
    </w:p>
    <w:p w14:paraId="1B2E44C9" w14:textId="3E9E7EAC" w:rsidR="00C94B88" w:rsidRPr="00BB50D1" w:rsidRDefault="00C94B88" w:rsidP="00C94B88">
      <w:pPr>
        <w:pStyle w:val="Default"/>
        <w:rPr>
          <w:rFonts w:asciiTheme="minorHAnsi" w:hAnsiTheme="minorHAnsi" w:cstheme="minorHAnsi"/>
          <w:color w:val="auto"/>
        </w:rPr>
      </w:pPr>
      <w:r w:rsidRPr="004724AE">
        <w:rPr>
          <w:rFonts w:asciiTheme="minorHAnsi" w:hAnsiTheme="minorHAnsi" w:cstheme="minorHAnsi"/>
          <w:b/>
          <w:bCs/>
          <w:u w:val="single"/>
        </w:rPr>
        <w:t>Federal Monitoring Plan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1</w:t>
      </w:r>
      <w:r w:rsidRPr="004724AE">
        <w:rPr>
          <w:rFonts w:asciiTheme="minorHAnsi" w:hAnsiTheme="minorHAnsi" w:cstheme="minorHAnsi"/>
          <w:u w:val="single"/>
        </w:rPr>
        <w:t>:</w:t>
      </w:r>
      <w:r w:rsidRPr="004724AE">
        <w:rPr>
          <w:rFonts w:asciiTheme="minorHAnsi" w:hAnsiTheme="minorHAnsi" w:cstheme="minorHAnsi"/>
        </w:rPr>
        <w:t xml:space="preserve"> </w:t>
      </w:r>
      <w:r w:rsidR="00BB50D1" w:rsidRPr="00BB50D1">
        <w:rPr>
          <w:rFonts w:ascii="Calibri" w:hAnsi="Calibri" w:cs="Calibri"/>
          <w:iCs/>
          <w:color w:val="auto"/>
        </w:rPr>
        <w:t>In FY 2026, a limited number of case files will be selected randomly and reviewed to determine if this item was addressed.</w:t>
      </w:r>
    </w:p>
    <w:p w14:paraId="5911A0B8" w14:textId="77777777" w:rsidR="00C94B88" w:rsidRDefault="00C94B88" w:rsidP="00C94B88">
      <w:pPr>
        <w:pStyle w:val="Default"/>
        <w:rPr>
          <w:rFonts w:asciiTheme="minorHAnsi" w:hAnsiTheme="minorHAnsi" w:cstheme="minorHAnsi"/>
          <w:b/>
          <w:bCs/>
          <w:u w:val="single"/>
        </w:rPr>
      </w:pPr>
    </w:p>
    <w:p w14:paraId="144F9A8C" w14:textId="418D5049" w:rsidR="00C94B88" w:rsidRPr="004724AE" w:rsidRDefault="00C94B88" w:rsidP="00C94B88">
      <w:pPr>
        <w:pStyle w:val="Default"/>
        <w:rPr>
          <w:rFonts w:asciiTheme="minorHAnsi" w:hAnsiTheme="minorHAnsi" w:cstheme="minorHAnsi"/>
        </w:rPr>
      </w:pPr>
      <w:r w:rsidRPr="004724AE">
        <w:rPr>
          <w:rFonts w:asciiTheme="minorHAnsi" w:hAnsiTheme="minorHAnsi" w:cstheme="minorHAnsi"/>
          <w:b/>
          <w:bCs/>
          <w:u w:val="single"/>
        </w:rPr>
        <w:t>Status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1</w:t>
      </w:r>
      <w:r w:rsidRPr="004724AE">
        <w:rPr>
          <w:rFonts w:asciiTheme="minorHAnsi" w:hAnsiTheme="minorHAnsi" w:cstheme="minorHAnsi"/>
        </w:rPr>
        <w:t>: This observation is new.</w:t>
      </w:r>
    </w:p>
    <w:bookmarkEnd w:id="7"/>
    <w:p w14:paraId="0FFAADA2" w14:textId="77777777" w:rsidR="00C94B88" w:rsidRDefault="00C94B88" w:rsidP="00B65F16">
      <w:pPr>
        <w:pStyle w:val="Default"/>
        <w:rPr>
          <w:rFonts w:asciiTheme="minorHAnsi" w:hAnsiTheme="minorHAnsi" w:cstheme="minorHAnsi"/>
        </w:rPr>
      </w:pPr>
    </w:p>
    <w:p w14:paraId="38C8ECB3" w14:textId="77777777" w:rsidR="00DD5993" w:rsidRPr="004724AE" w:rsidRDefault="00CE3663" w:rsidP="00DD5993">
      <w:pPr>
        <w:pStyle w:val="Default"/>
        <w:rPr>
          <w:rFonts w:asciiTheme="minorHAnsi" w:hAnsiTheme="minorHAnsi" w:cstheme="minorHAnsi"/>
        </w:rPr>
      </w:pPr>
      <w:r w:rsidRPr="004724AE">
        <w:rPr>
          <w:rFonts w:asciiTheme="minorHAnsi" w:hAnsiTheme="minorHAnsi" w:cstheme="minorHAnsi"/>
          <w:b/>
          <w:bCs/>
          <w:u w:val="single"/>
        </w:rPr>
        <w:t>Observation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2</w:t>
      </w:r>
      <w:r w:rsidRPr="004724AE">
        <w:rPr>
          <w:rFonts w:asciiTheme="minorHAnsi" w:hAnsiTheme="minorHAnsi" w:cstheme="minorHAnsi"/>
        </w:rPr>
        <w:t>: In FY 202</w:t>
      </w:r>
      <w:r>
        <w:rPr>
          <w:rFonts w:asciiTheme="minorHAnsi" w:hAnsiTheme="minorHAnsi" w:cstheme="minorHAnsi"/>
        </w:rPr>
        <w:t>5</w:t>
      </w:r>
      <w:r w:rsidRPr="004724AE">
        <w:rPr>
          <w:rFonts w:asciiTheme="minorHAnsi" w:hAnsiTheme="minorHAnsi" w:cstheme="minorHAnsi"/>
        </w:rPr>
        <w:t xml:space="preserve">, </w:t>
      </w:r>
      <w:r>
        <w:rPr>
          <w:rFonts w:asciiTheme="minorHAnsi" w:hAnsiTheme="minorHAnsi" w:cstheme="minorHAnsi"/>
        </w:rPr>
        <w:t xml:space="preserve">five </w:t>
      </w:r>
      <w:r w:rsidR="00DD5993">
        <w:rPr>
          <w:rFonts w:asciiTheme="minorHAnsi" w:hAnsiTheme="minorHAnsi" w:cstheme="minorHAnsi"/>
        </w:rPr>
        <w:t xml:space="preserve">(83 percent) </w:t>
      </w:r>
      <w:r>
        <w:rPr>
          <w:rFonts w:asciiTheme="minorHAnsi" w:hAnsiTheme="minorHAnsi" w:cstheme="minorHAnsi"/>
        </w:rPr>
        <w:t xml:space="preserve">out of </w:t>
      </w:r>
      <w:r w:rsidR="00371F97">
        <w:rPr>
          <w:rFonts w:asciiTheme="minorHAnsi" w:hAnsiTheme="minorHAnsi" w:cstheme="minorHAnsi"/>
        </w:rPr>
        <w:t>six MEOSH formal training visits did not contain information or evidence of a current or hazard assessment within the last 12 months.</w:t>
      </w:r>
      <w:r w:rsidR="00DD5993">
        <w:rPr>
          <w:rFonts w:asciiTheme="minorHAnsi" w:hAnsiTheme="minorHAnsi" w:cstheme="minorHAnsi"/>
        </w:rPr>
        <w:t xml:space="preserve">  MEOSH did not follow the guidance in Chapter 5 of the CPPM.  </w:t>
      </w:r>
    </w:p>
    <w:p w14:paraId="0A46DDB0" w14:textId="77777777" w:rsidR="00CE3663" w:rsidRDefault="00CE3663" w:rsidP="00CE3663">
      <w:pPr>
        <w:pStyle w:val="Default"/>
        <w:rPr>
          <w:rFonts w:asciiTheme="minorHAnsi" w:hAnsiTheme="minorHAnsi" w:cstheme="minorHAnsi"/>
          <w:b/>
          <w:bCs/>
          <w:u w:val="single"/>
        </w:rPr>
      </w:pPr>
    </w:p>
    <w:p w14:paraId="5BB35AFD" w14:textId="77777777" w:rsidR="00CE3663" w:rsidRPr="004724AE" w:rsidRDefault="00CE3663" w:rsidP="00CE3663">
      <w:pPr>
        <w:pStyle w:val="Default"/>
        <w:rPr>
          <w:rFonts w:asciiTheme="minorHAnsi" w:hAnsiTheme="minorHAnsi" w:cstheme="minorHAnsi"/>
        </w:rPr>
      </w:pPr>
      <w:r w:rsidRPr="004724AE">
        <w:rPr>
          <w:rFonts w:asciiTheme="minorHAnsi" w:hAnsiTheme="minorHAnsi" w:cstheme="minorHAnsi"/>
          <w:b/>
          <w:bCs/>
          <w:u w:val="single"/>
        </w:rPr>
        <w:t>Federal Monitoring Plan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2</w:t>
      </w:r>
      <w:r w:rsidRPr="004724AE">
        <w:rPr>
          <w:rFonts w:asciiTheme="minorHAnsi" w:hAnsiTheme="minorHAnsi" w:cstheme="minorHAnsi"/>
          <w:u w:val="single"/>
        </w:rPr>
        <w:t>:</w:t>
      </w:r>
      <w:r w:rsidRPr="004724AE">
        <w:rPr>
          <w:rFonts w:asciiTheme="minorHAnsi" w:hAnsiTheme="minorHAnsi" w:cstheme="minorHAnsi"/>
        </w:rPr>
        <w:t xml:space="preserve"> </w:t>
      </w:r>
      <w:r w:rsidRPr="00BB50D1">
        <w:rPr>
          <w:rFonts w:ascii="Calibri" w:hAnsi="Calibri" w:cs="Calibri"/>
          <w:iCs/>
          <w:color w:val="auto"/>
        </w:rPr>
        <w:t>In FY 2026, a limited number of case files will be selected randomly and reviewed to determine if this item was addressed.</w:t>
      </w:r>
    </w:p>
    <w:p w14:paraId="0AB682A4" w14:textId="77777777" w:rsidR="00CE3663" w:rsidRDefault="00CE3663" w:rsidP="00CE3663">
      <w:pPr>
        <w:pStyle w:val="Default"/>
        <w:rPr>
          <w:rFonts w:asciiTheme="minorHAnsi" w:hAnsiTheme="minorHAnsi" w:cstheme="minorHAnsi"/>
          <w:b/>
          <w:bCs/>
          <w:u w:val="single"/>
        </w:rPr>
      </w:pPr>
    </w:p>
    <w:p w14:paraId="16BE822E" w14:textId="77777777" w:rsidR="00CE3663" w:rsidRPr="004724AE" w:rsidRDefault="00CE3663" w:rsidP="00CE3663">
      <w:pPr>
        <w:pStyle w:val="Default"/>
        <w:rPr>
          <w:rFonts w:asciiTheme="minorHAnsi" w:hAnsiTheme="minorHAnsi" w:cstheme="minorHAnsi"/>
        </w:rPr>
      </w:pPr>
      <w:r w:rsidRPr="004724AE">
        <w:rPr>
          <w:rFonts w:asciiTheme="minorHAnsi" w:hAnsiTheme="minorHAnsi" w:cstheme="minorHAnsi"/>
          <w:b/>
          <w:bCs/>
          <w:u w:val="single"/>
        </w:rPr>
        <w:t>Status FY 202</w:t>
      </w:r>
      <w:r>
        <w:rPr>
          <w:rFonts w:asciiTheme="minorHAnsi" w:hAnsiTheme="minorHAnsi" w:cstheme="minorHAnsi"/>
          <w:b/>
          <w:bCs/>
          <w:u w:val="single"/>
        </w:rPr>
        <w:t>5</w:t>
      </w:r>
      <w:r w:rsidRPr="004724AE">
        <w:rPr>
          <w:rFonts w:asciiTheme="minorHAnsi" w:hAnsiTheme="minorHAnsi" w:cstheme="minorHAnsi"/>
          <w:b/>
          <w:bCs/>
          <w:u w:val="single"/>
        </w:rPr>
        <w:t>-OB-0</w:t>
      </w:r>
      <w:r>
        <w:rPr>
          <w:rFonts w:asciiTheme="minorHAnsi" w:hAnsiTheme="minorHAnsi" w:cstheme="minorHAnsi"/>
          <w:b/>
          <w:bCs/>
          <w:u w:val="single"/>
        </w:rPr>
        <w:t>2</w:t>
      </w:r>
      <w:r w:rsidRPr="004724AE">
        <w:rPr>
          <w:rFonts w:asciiTheme="minorHAnsi" w:hAnsiTheme="minorHAnsi" w:cstheme="minorHAnsi"/>
        </w:rPr>
        <w:t>: This observation is new.</w:t>
      </w:r>
    </w:p>
    <w:p w14:paraId="0AF32D90" w14:textId="77777777" w:rsidR="00CE3663" w:rsidRDefault="00CE3663" w:rsidP="00B65F16">
      <w:pPr>
        <w:pStyle w:val="Default"/>
        <w:rPr>
          <w:rFonts w:asciiTheme="minorHAnsi" w:hAnsiTheme="minorHAnsi" w:cstheme="minorHAnsi"/>
        </w:rPr>
      </w:pPr>
    </w:p>
    <w:p w14:paraId="760434F0" w14:textId="2569AF76" w:rsidR="004A68E3" w:rsidRDefault="004A68E3" w:rsidP="00B65F16">
      <w:pPr>
        <w:pStyle w:val="Default"/>
        <w:rPr>
          <w:rFonts w:asciiTheme="minorHAnsi" w:hAnsiTheme="minorHAnsi" w:cstheme="minorHAnsi"/>
        </w:rPr>
      </w:pPr>
      <w:r>
        <w:rPr>
          <w:rFonts w:asciiTheme="minorHAnsi" w:hAnsiTheme="minorHAnsi" w:cstheme="minorHAnsi"/>
        </w:rPr>
        <w:t xml:space="preserve">The Written Report to the </w:t>
      </w:r>
      <w:r w:rsidR="00ED03AC">
        <w:rPr>
          <w:rFonts w:asciiTheme="minorHAnsi" w:hAnsiTheme="minorHAnsi" w:cstheme="minorHAnsi"/>
        </w:rPr>
        <w:t>E</w:t>
      </w:r>
      <w:r>
        <w:rPr>
          <w:rFonts w:asciiTheme="minorHAnsi" w:hAnsiTheme="minorHAnsi" w:cstheme="minorHAnsi"/>
        </w:rPr>
        <w:t>mployer (W</w:t>
      </w:r>
      <w:r w:rsidR="003844B9">
        <w:rPr>
          <w:rFonts w:asciiTheme="minorHAnsi" w:hAnsiTheme="minorHAnsi" w:cstheme="minorHAnsi"/>
        </w:rPr>
        <w:t>ritten Report</w:t>
      </w:r>
      <w:r>
        <w:rPr>
          <w:rFonts w:asciiTheme="minorHAnsi" w:hAnsiTheme="minorHAnsi" w:cstheme="minorHAnsi"/>
        </w:rPr>
        <w:t xml:space="preserve">) is a report that explains what occurred during the visit.  This report must forward a </w:t>
      </w:r>
      <w:r w:rsidR="00DD5993">
        <w:rPr>
          <w:rFonts w:asciiTheme="minorHAnsi" w:hAnsiTheme="minorHAnsi" w:cstheme="minorHAnsi"/>
        </w:rPr>
        <w:t>l</w:t>
      </w:r>
      <w:r>
        <w:rPr>
          <w:rFonts w:asciiTheme="minorHAnsi" w:hAnsiTheme="minorHAnsi" w:cstheme="minorHAnsi"/>
        </w:rPr>
        <w:t xml:space="preserve">ist of </w:t>
      </w:r>
      <w:r w:rsidR="00DD5993">
        <w:rPr>
          <w:rFonts w:asciiTheme="minorHAnsi" w:hAnsiTheme="minorHAnsi" w:cstheme="minorHAnsi"/>
        </w:rPr>
        <w:t>h</w:t>
      </w:r>
      <w:r>
        <w:rPr>
          <w:rFonts w:asciiTheme="minorHAnsi" w:hAnsiTheme="minorHAnsi" w:cstheme="minorHAnsi"/>
        </w:rPr>
        <w:t>azards, training, etc.</w:t>
      </w:r>
      <w:r w:rsidR="00A57A6F">
        <w:rPr>
          <w:rFonts w:asciiTheme="minorHAnsi" w:hAnsiTheme="minorHAnsi" w:cstheme="minorHAnsi"/>
        </w:rPr>
        <w:t>,</w:t>
      </w:r>
      <w:r>
        <w:rPr>
          <w:rFonts w:asciiTheme="minorHAnsi" w:hAnsiTheme="minorHAnsi" w:cstheme="minorHAnsi"/>
        </w:rPr>
        <w:t xml:space="preserve"> to the employer and </w:t>
      </w:r>
      <w:r w:rsidR="00DD5993">
        <w:rPr>
          <w:rFonts w:asciiTheme="minorHAnsi" w:hAnsiTheme="minorHAnsi" w:cstheme="minorHAnsi"/>
        </w:rPr>
        <w:t>worker</w:t>
      </w:r>
      <w:r>
        <w:rPr>
          <w:rFonts w:asciiTheme="minorHAnsi" w:hAnsiTheme="minorHAnsi" w:cstheme="minorHAnsi"/>
        </w:rPr>
        <w:t xml:space="preserve"> representative (if applicable) no later than 20 federal working days after the closing conference date</w:t>
      </w:r>
      <w:r w:rsidR="00DD5993">
        <w:rPr>
          <w:rFonts w:asciiTheme="minorHAnsi" w:hAnsiTheme="minorHAnsi" w:cstheme="minorHAnsi"/>
        </w:rPr>
        <w:t>, per</w:t>
      </w:r>
      <w:r>
        <w:rPr>
          <w:rFonts w:asciiTheme="minorHAnsi" w:hAnsiTheme="minorHAnsi" w:cstheme="minorHAnsi"/>
        </w:rPr>
        <w:t xml:space="preserve"> CPPM, Chapter 4, III.D and Chapter 6, Section I.  If sampling results are received after sending the W</w:t>
      </w:r>
      <w:r w:rsidR="003844B9">
        <w:rPr>
          <w:rFonts w:asciiTheme="minorHAnsi" w:hAnsiTheme="minorHAnsi" w:cstheme="minorHAnsi"/>
        </w:rPr>
        <w:t>ritten Report</w:t>
      </w:r>
      <w:r>
        <w:rPr>
          <w:rFonts w:asciiTheme="minorHAnsi" w:hAnsiTheme="minorHAnsi" w:cstheme="minorHAnsi"/>
        </w:rPr>
        <w:t>, the consultant will send an addendum to the W</w:t>
      </w:r>
      <w:r w:rsidR="003844B9">
        <w:rPr>
          <w:rFonts w:asciiTheme="minorHAnsi" w:hAnsiTheme="minorHAnsi" w:cstheme="minorHAnsi"/>
        </w:rPr>
        <w:t>ritten Report</w:t>
      </w:r>
      <w:r>
        <w:rPr>
          <w:rFonts w:asciiTheme="minorHAnsi" w:hAnsiTheme="minorHAnsi" w:cstheme="minorHAnsi"/>
        </w:rPr>
        <w:t xml:space="preserve"> within five federal working days of receiving the sampling results.</w:t>
      </w:r>
    </w:p>
    <w:p w14:paraId="4EFB8C78" w14:textId="3E5FA330" w:rsidR="004A68E3" w:rsidRDefault="004A68E3" w:rsidP="00B65F16">
      <w:pPr>
        <w:pStyle w:val="Default"/>
        <w:rPr>
          <w:rFonts w:asciiTheme="minorHAnsi" w:hAnsiTheme="minorHAnsi" w:cstheme="minorHAnsi"/>
        </w:rPr>
      </w:pPr>
      <w:r>
        <w:rPr>
          <w:rFonts w:asciiTheme="minorHAnsi" w:hAnsiTheme="minorHAnsi" w:cstheme="minorHAnsi"/>
        </w:rPr>
        <w:t xml:space="preserve"> </w:t>
      </w:r>
    </w:p>
    <w:p w14:paraId="5465C2FE" w14:textId="2EB68A06" w:rsidR="000E4D19" w:rsidRPr="004724AE" w:rsidRDefault="000E4D19" w:rsidP="000E4D19">
      <w:pPr>
        <w:pStyle w:val="Default"/>
        <w:rPr>
          <w:rFonts w:asciiTheme="minorHAnsi" w:hAnsiTheme="minorHAnsi" w:cstheme="minorHAnsi"/>
        </w:rPr>
      </w:pPr>
      <w:r w:rsidRPr="00BD0D08">
        <w:rPr>
          <w:rFonts w:asciiTheme="minorHAnsi" w:hAnsiTheme="minorHAnsi" w:cstheme="minorHAnsi"/>
          <w:b/>
          <w:bCs/>
          <w:u w:val="single"/>
        </w:rPr>
        <w:t>Observation FY 2025-OB-0</w:t>
      </w:r>
      <w:r w:rsidR="00CE3663" w:rsidRPr="00BD0D08">
        <w:rPr>
          <w:rFonts w:asciiTheme="minorHAnsi" w:hAnsiTheme="minorHAnsi" w:cstheme="minorHAnsi"/>
          <w:b/>
          <w:bCs/>
          <w:u w:val="single"/>
        </w:rPr>
        <w:t>3</w:t>
      </w:r>
      <w:r w:rsidRPr="00BD0D08">
        <w:rPr>
          <w:rFonts w:asciiTheme="minorHAnsi" w:hAnsiTheme="minorHAnsi" w:cstheme="minorHAnsi"/>
        </w:rPr>
        <w:t>: In FY 202</w:t>
      </w:r>
      <w:r w:rsidR="00BB50D1" w:rsidRPr="00BD0D08">
        <w:rPr>
          <w:rFonts w:asciiTheme="minorHAnsi" w:hAnsiTheme="minorHAnsi" w:cstheme="minorHAnsi"/>
        </w:rPr>
        <w:t>5</w:t>
      </w:r>
      <w:r w:rsidRPr="00BD0D08">
        <w:rPr>
          <w:rFonts w:asciiTheme="minorHAnsi" w:hAnsiTheme="minorHAnsi" w:cstheme="minorHAnsi"/>
        </w:rPr>
        <w:t xml:space="preserve">, </w:t>
      </w:r>
      <w:r w:rsidR="00BD0D08" w:rsidRPr="00BD0D08">
        <w:rPr>
          <w:rFonts w:asciiTheme="minorHAnsi" w:hAnsiTheme="minorHAnsi" w:cstheme="minorHAnsi"/>
        </w:rPr>
        <w:t>eight</w:t>
      </w:r>
      <w:r w:rsidR="00BB50D1" w:rsidRPr="00BD0D08">
        <w:rPr>
          <w:rFonts w:asciiTheme="minorHAnsi" w:hAnsiTheme="minorHAnsi" w:cstheme="minorHAnsi"/>
        </w:rPr>
        <w:t xml:space="preserve"> </w:t>
      </w:r>
      <w:r w:rsidR="00BD0D08" w:rsidRPr="00BD0D08">
        <w:rPr>
          <w:rFonts w:asciiTheme="minorHAnsi" w:hAnsiTheme="minorHAnsi" w:cstheme="minorHAnsi"/>
        </w:rPr>
        <w:t xml:space="preserve">(67 percent) </w:t>
      </w:r>
      <w:r w:rsidR="00BB50D1" w:rsidRPr="00BD0D08">
        <w:rPr>
          <w:rFonts w:asciiTheme="minorHAnsi" w:hAnsiTheme="minorHAnsi" w:cstheme="minorHAnsi"/>
        </w:rPr>
        <w:t xml:space="preserve">out of 12 </w:t>
      </w:r>
      <w:r w:rsidR="004A68E3" w:rsidRPr="00BD0D08">
        <w:rPr>
          <w:rFonts w:asciiTheme="minorHAnsi" w:hAnsiTheme="minorHAnsi" w:cstheme="minorHAnsi"/>
        </w:rPr>
        <w:t xml:space="preserve">cases </w:t>
      </w:r>
      <w:r w:rsidR="00BB50D1" w:rsidRPr="00BD0D08">
        <w:rPr>
          <w:rFonts w:asciiTheme="minorHAnsi" w:hAnsiTheme="minorHAnsi" w:cstheme="minorHAnsi"/>
        </w:rPr>
        <w:t xml:space="preserve">noted </w:t>
      </w:r>
      <w:r w:rsidR="00BD0D08" w:rsidRPr="00BD0D08">
        <w:rPr>
          <w:rFonts w:asciiTheme="minorHAnsi" w:hAnsiTheme="minorHAnsi" w:cstheme="minorHAnsi"/>
        </w:rPr>
        <w:t>either no W</w:t>
      </w:r>
      <w:r w:rsidR="003844B9">
        <w:rPr>
          <w:rFonts w:asciiTheme="minorHAnsi" w:hAnsiTheme="minorHAnsi" w:cstheme="minorHAnsi"/>
        </w:rPr>
        <w:t>ritten Report</w:t>
      </w:r>
      <w:r w:rsidR="00BD0D08" w:rsidRPr="00BD0D08">
        <w:rPr>
          <w:rFonts w:asciiTheme="minorHAnsi" w:hAnsiTheme="minorHAnsi" w:cstheme="minorHAnsi"/>
        </w:rPr>
        <w:t xml:space="preserve"> or the W</w:t>
      </w:r>
      <w:r w:rsidR="003844B9">
        <w:rPr>
          <w:rFonts w:asciiTheme="minorHAnsi" w:hAnsiTheme="minorHAnsi" w:cstheme="minorHAnsi"/>
        </w:rPr>
        <w:t>ritten Report</w:t>
      </w:r>
      <w:r w:rsidR="00BD0D08" w:rsidRPr="00BD0D08">
        <w:rPr>
          <w:rFonts w:asciiTheme="minorHAnsi" w:hAnsiTheme="minorHAnsi" w:cstheme="minorHAnsi"/>
        </w:rPr>
        <w:t xml:space="preserve"> </w:t>
      </w:r>
      <w:r w:rsidR="00BB50D1" w:rsidRPr="00BD0D08">
        <w:rPr>
          <w:rFonts w:asciiTheme="minorHAnsi" w:hAnsiTheme="minorHAnsi" w:cstheme="minorHAnsi"/>
        </w:rPr>
        <w:t xml:space="preserve">lapse time </w:t>
      </w:r>
      <w:r w:rsidR="00BD0D08" w:rsidRPr="00BD0D08">
        <w:rPr>
          <w:rFonts w:asciiTheme="minorHAnsi" w:hAnsiTheme="minorHAnsi" w:cstheme="minorHAnsi"/>
        </w:rPr>
        <w:t xml:space="preserve">was </w:t>
      </w:r>
      <w:r w:rsidR="00BB50D1" w:rsidRPr="00BD0D08">
        <w:rPr>
          <w:rFonts w:asciiTheme="minorHAnsi" w:hAnsiTheme="minorHAnsi" w:cstheme="minorHAnsi"/>
        </w:rPr>
        <w:t>over the required 20 federal working days from the closing conference</w:t>
      </w:r>
      <w:r w:rsidR="00CE3663" w:rsidRPr="00BD0D08">
        <w:rPr>
          <w:rFonts w:asciiTheme="minorHAnsi" w:hAnsiTheme="minorHAnsi" w:cstheme="minorHAnsi"/>
        </w:rPr>
        <w:t xml:space="preserve">.  </w:t>
      </w:r>
      <w:r w:rsidR="00BD0D08" w:rsidRPr="00BD0D08">
        <w:rPr>
          <w:rFonts w:asciiTheme="minorHAnsi" w:hAnsiTheme="minorHAnsi" w:cstheme="minorHAnsi"/>
        </w:rPr>
        <w:t xml:space="preserve">MEOSH </w:t>
      </w:r>
      <w:r w:rsidR="00A57A6F">
        <w:rPr>
          <w:rFonts w:asciiTheme="minorHAnsi" w:hAnsiTheme="minorHAnsi" w:cstheme="minorHAnsi"/>
        </w:rPr>
        <w:t xml:space="preserve">did not follow the </w:t>
      </w:r>
      <w:r w:rsidR="00BD0D08" w:rsidRPr="00BD0D08">
        <w:rPr>
          <w:rFonts w:asciiTheme="minorHAnsi" w:hAnsiTheme="minorHAnsi" w:cstheme="minorHAnsi"/>
        </w:rPr>
        <w:t>guidance in Chapters 4 and 6 of the CPPM</w:t>
      </w:r>
      <w:r w:rsidR="00CE3663" w:rsidRPr="00BD0D08">
        <w:rPr>
          <w:rFonts w:asciiTheme="minorHAnsi" w:hAnsiTheme="minorHAnsi" w:cstheme="minorHAnsi"/>
        </w:rPr>
        <w:t>.</w:t>
      </w:r>
      <w:r w:rsidR="00CE3663">
        <w:rPr>
          <w:rFonts w:asciiTheme="minorHAnsi" w:hAnsiTheme="minorHAnsi" w:cstheme="minorHAnsi"/>
        </w:rPr>
        <w:t xml:space="preserve">  </w:t>
      </w:r>
    </w:p>
    <w:p w14:paraId="5EF65FC4" w14:textId="77777777" w:rsidR="000E4D19" w:rsidRDefault="000E4D19" w:rsidP="000E4D19">
      <w:pPr>
        <w:pStyle w:val="Default"/>
        <w:rPr>
          <w:rFonts w:asciiTheme="minorHAnsi" w:hAnsiTheme="minorHAnsi" w:cstheme="minorHAnsi"/>
          <w:b/>
          <w:bCs/>
          <w:u w:val="single"/>
        </w:rPr>
      </w:pPr>
    </w:p>
    <w:p w14:paraId="2CC4C5B6" w14:textId="4742B59B" w:rsidR="000E4D19" w:rsidRPr="004724AE" w:rsidRDefault="000E4D19" w:rsidP="000E4D19">
      <w:pPr>
        <w:pStyle w:val="Default"/>
        <w:rPr>
          <w:rFonts w:asciiTheme="minorHAnsi" w:hAnsiTheme="minorHAnsi" w:cstheme="minorHAnsi"/>
        </w:rPr>
      </w:pPr>
      <w:r w:rsidRPr="004724AE">
        <w:rPr>
          <w:rFonts w:asciiTheme="minorHAnsi" w:hAnsiTheme="minorHAnsi" w:cstheme="minorHAnsi"/>
          <w:b/>
          <w:bCs/>
          <w:u w:val="single"/>
        </w:rPr>
        <w:t>Federal Monitoring Plan FY 202</w:t>
      </w:r>
      <w:r>
        <w:rPr>
          <w:rFonts w:asciiTheme="minorHAnsi" w:hAnsiTheme="minorHAnsi" w:cstheme="minorHAnsi"/>
          <w:b/>
          <w:bCs/>
          <w:u w:val="single"/>
        </w:rPr>
        <w:t>5</w:t>
      </w:r>
      <w:r w:rsidRPr="004724AE">
        <w:rPr>
          <w:rFonts w:asciiTheme="minorHAnsi" w:hAnsiTheme="minorHAnsi" w:cstheme="minorHAnsi"/>
          <w:b/>
          <w:bCs/>
          <w:u w:val="single"/>
        </w:rPr>
        <w:t>-OB-0</w:t>
      </w:r>
      <w:r w:rsidR="00CE3663">
        <w:rPr>
          <w:rFonts w:asciiTheme="minorHAnsi" w:hAnsiTheme="minorHAnsi" w:cstheme="minorHAnsi"/>
          <w:b/>
          <w:bCs/>
          <w:u w:val="single"/>
        </w:rPr>
        <w:t>3</w:t>
      </w:r>
      <w:r w:rsidRPr="004724AE">
        <w:rPr>
          <w:rFonts w:asciiTheme="minorHAnsi" w:hAnsiTheme="minorHAnsi" w:cstheme="minorHAnsi"/>
          <w:u w:val="single"/>
        </w:rPr>
        <w:t>:</w:t>
      </w:r>
      <w:r w:rsidRPr="004724AE">
        <w:rPr>
          <w:rFonts w:asciiTheme="minorHAnsi" w:hAnsiTheme="minorHAnsi" w:cstheme="minorHAnsi"/>
        </w:rPr>
        <w:t xml:space="preserve"> </w:t>
      </w:r>
      <w:r w:rsidR="004A68E3" w:rsidRPr="00BB50D1">
        <w:rPr>
          <w:rFonts w:ascii="Calibri" w:hAnsi="Calibri" w:cs="Calibri"/>
          <w:iCs/>
          <w:color w:val="auto"/>
        </w:rPr>
        <w:t>In FY 2026, a limited number of case files will be selected randomly and reviewed to determine if this item was addressed.</w:t>
      </w:r>
    </w:p>
    <w:p w14:paraId="13E192FD" w14:textId="77777777" w:rsidR="000E4D19" w:rsidRDefault="000E4D19" w:rsidP="000E4D19">
      <w:pPr>
        <w:pStyle w:val="Default"/>
        <w:rPr>
          <w:rFonts w:asciiTheme="minorHAnsi" w:hAnsiTheme="minorHAnsi" w:cstheme="minorHAnsi"/>
          <w:b/>
          <w:bCs/>
          <w:u w:val="single"/>
        </w:rPr>
      </w:pPr>
    </w:p>
    <w:p w14:paraId="4FD0AC68" w14:textId="1123D919" w:rsidR="000E4D19" w:rsidRPr="004724AE" w:rsidRDefault="000E4D19" w:rsidP="000E4D19">
      <w:pPr>
        <w:pStyle w:val="Default"/>
        <w:rPr>
          <w:rFonts w:asciiTheme="minorHAnsi" w:hAnsiTheme="minorHAnsi" w:cstheme="minorHAnsi"/>
        </w:rPr>
      </w:pPr>
      <w:r w:rsidRPr="004724AE">
        <w:rPr>
          <w:rFonts w:asciiTheme="minorHAnsi" w:hAnsiTheme="minorHAnsi" w:cstheme="minorHAnsi"/>
          <w:b/>
          <w:bCs/>
          <w:u w:val="single"/>
        </w:rPr>
        <w:t>Status FY 202</w:t>
      </w:r>
      <w:r>
        <w:rPr>
          <w:rFonts w:asciiTheme="minorHAnsi" w:hAnsiTheme="minorHAnsi" w:cstheme="minorHAnsi"/>
          <w:b/>
          <w:bCs/>
          <w:u w:val="single"/>
        </w:rPr>
        <w:t>5</w:t>
      </w:r>
      <w:r w:rsidRPr="004724AE">
        <w:rPr>
          <w:rFonts w:asciiTheme="minorHAnsi" w:hAnsiTheme="minorHAnsi" w:cstheme="minorHAnsi"/>
          <w:b/>
          <w:bCs/>
          <w:u w:val="single"/>
        </w:rPr>
        <w:t>-OB-0</w:t>
      </w:r>
      <w:r w:rsidR="00CE3663">
        <w:rPr>
          <w:rFonts w:asciiTheme="minorHAnsi" w:hAnsiTheme="minorHAnsi" w:cstheme="minorHAnsi"/>
          <w:b/>
          <w:bCs/>
          <w:u w:val="single"/>
        </w:rPr>
        <w:t>3</w:t>
      </w:r>
      <w:r w:rsidRPr="004724AE">
        <w:rPr>
          <w:rFonts w:asciiTheme="minorHAnsi" w:hAnsiTheme="minorHAnsi" w:cstheme="minorHAnsi"/>
        </w:rPr>
        <w:t>: This observation is new.</w:t>
      </w:r>
    </w:p>
    <w:p w14:paraId="34FFCCEF" w14:textId="77777777" w:rsidR="000E4D19" w:rsidRDefault="000E4D19" w:rsidP="00B65F16">
      <w:pPr>
        <w:pStyle w:val="Default"/>
        <w:rPr>
          <w:rFonts w:asciiTheme="minorHAnsi" w:hAnsiTheme="minorHAnsi" w:cstheme="minorHAnsi"/>
        </w:rPr>
      </w:pPr>
    </w:p>
    <w:p w14:paraId="3A86C748" w14:textId="77777777" w:rsidR="000E4D19" w:rsidRPr="00AB6CE4" w:rsidRDefault="000E4D19" w:rsidP="00B65F16">
      <w:pPr>
        <w:pStyle w:val="Default"/>
        <w:rPr>
          <w:rFonts w:asciiTheme="minorHAnsi" w:hAnsiTheme="minorHAnsi" w:cstheme="minorHAnsi"/>
        </w:rPr>
      </w:pPr>
    </w:p>
    <w:p w14:paraId="3B2A09C1" w14:textId="77777777" w:rsidR="00B65F16" w:rsidRPr="00BF1B0C" w:rsidRDefault="00B65F16" w:rsidP="00D5673A">
      <w:pPr>
        <w:widowControl/>
        <w:kinsoku w:val="0"/>
        <w:overflowPunct w:val="0"/>
        <w:ind w:left="39" w:right="173"/>
        <w:rPr>
          <w:rFonts w:asciiTheme="minorHAnsi" w:hAnsiTheme="minorHAnsi" w:cstheme="minorHAnsi"/>
          <w:highlight w:val="yellow"/>
        </w:rPr>
      </w:pPr>
    </w:p>
    <w:p w14:paraId="6AF6D7A0" w14:textId="77777777" w:rsidR="00D5673A" w:rsidRPr="00BF1B0C" w:rsidRDefault="00D5673A" w:rsidP="000D34E1">
      <w:pPr>
        <w:tabs>
          <w:tab w:val="left" w:pos="1170"/>
        </w:tabs>
        <w:ind w:left="810" w:hanging="450"/>
        <w:rPr>
          <w:b/>
          <w:caps/>
          <w:highlight w:val="yellow"/>
        </w:rPr>
      </w:pPr>
    </w:p>
    <w:p w14:paraId="5CD2538C" w14:textId="77777777" w:rsidR="00091167" w:rsidRPr="00F41A27" w:rsidRDefault="00091167" w:rsidP="00091167">
      <w:pPr>
        <w:rPr>
          <w:i/>
          <w:highlight w:val="yellow"/>
        </w:rPr>
        <w:sectPr w:rsidR="00091167" w:rsidRPr="00F41A27" w:rsidSect="00CD4F7F">
          <w:footerReference w:type="default" r:id="rId14"/>
          <w:footerReference w:type="first" r:id="rId15"/>
          <w:pgSz w:w="12240" w:h="15840"/>
          <w:pgMar w:top="1170" w:right="900" w:bottom="720" w:left="1170" w:header="720" w:footer="443" w:gutter="0"/>
          <w:pgNumType w:start="1"/>
          <w:cols w:space="720"/>
          <w:titlePg/>
          <w:rtlGutter/>
          <w:docGrid w:linePitch="360"/>
        </w:sectPr>
      </w:pPr>
    </w:p>
    <w:tbl>
      <w:tblPr>
        <w:tblStyle w:val="TableGrid"/>
        <w:tblW w:w="12870" w:type="dxa"/>
        <w:tblLook w:val="01E0" w:firstRow="1" w:lastRow="1" w:firstColumn="1" w:lastColumn="1" w:noHBand="0" w:noVBand="0"/>
        <w:tblCaption w:val="New and Continued Findings and Recommendations"/>
        <w:tblDescription w:val="Appendix X"/>
      </w:tblPr>
      <w:tblGrid>
        <w:gridCol w:w="1440"/>
        <w:gridCol w:w="4721"/>
        <w:gridCol w:w="4819"/>
        <w:gridCol w:w="1890"/>
      </w:tblGrid>
      <w:tr w:rsidR="00156BBB" w:rsidRPr="00045B7C" w14:paraId="7012A54A" w14:textId="77777777" w:rsidTr="00C773B8">
        <w:trPr>
          <w:trHeight w:val="350"/>
          <w:tblHeader/>
        </w:trPr>
        <w:tc>
          <w:tcPr>
            <w:tcW w:w="1440" w:type="dxa"/>
            <w:shd w:val="clear" w:color="auto" w:fill="1F497D" w:themeFill="text2"/>
          </w:tcPr>
          <w:p w14:paraId="0BDBF868" w14:textId="25595F24" w:rsidR="006529AA" w:rsidRPr="00045B7C" w:rsidRDefault="006529AA" w:rsidP="007A71AC">
            <w:pPr>
              <w:widowControl/>
              <w:autoSpaceDE/>
              <w:autoSpaceDN/>
              <w:adjustRightInd/>
              <w:jc w:val="center"/>
              <w:rPr>
                <w:rFonts w:asciiTheme="minorHAnsi" w:hAnsiTheme="minorHAnsi" w:cstheme="minorHAnsi"/>
                <w:b/>
                <w:color w:val="FFFFFF" w:themeColor="background1"/>
              </w:rPr>
            </w:pPr>
            <w:r w:rsidRPr="00045B7C">
              <w:rPr>
                <w:rFonts w:asciiTheme="minorHAnsi" w:hAnsiTheme="minorHAnsi" w:cstheme="minorHAnsi"/>
                <w:b/>
                <w:color w:val="FFFFFF" w:themeColor="background1"/>
              </w:rPr>
              <w:lastRenderedPageBreak/>
              <w:t>FY 20</w:t>
            </w:r>
            <w:r w:rsidR="00D5673A" w:rsidRPr="00045B7C">
              <w:rPr>
                <w:rFonts w:asciiTheme="minorHAnsi" w:hAnsiTheme="minorHAnsi" w:cstheme="minorHAnsi"/>
                <w:b/>
                <w:color w:val="FFFFFF" w:themeColor="background1"/>
              </w:rPr>
              <w:t>2</w:t>
            </w:r>
            <w:r w:rsidR="00F0465D">
              <w:rPr>
                <w:rFonts w:asciiTheme="minorHAnsi" w:hAnsiTheme="minorHAnsi" w:cstheme="minorHAnsi"/>
                <w:b/>
                <w:color w:val="FFFFFF" w:themeColor="background1"/>
              </w:rPr>
              <w:t>5</w:t>
            </w:r>
            <w:r w:rsidRPr="00045B7C">
              <w:rPr>
                <w:rFonts w:asciiTheme="minorHAnsi" w:hAnsiTheme="minorHAnsi" w:cstheme="minorHAnsi"/>
                <w:b/>
                <w:color w:val="FFFFFF" w:themeColor="background1"/>
              </w:rPr>
              <w:t>-#</w:t>
            </w:r>
          </w:p>
        </w:tc>
        <w:tc>
          <w:tcPr>
            <w:tcW w:w="4721" w:type="dxa"/>
            <w:shd w:val="clear" w:color="auto" w:fill="1F497D" w:themeFill="text2"/>
          </w:tcPr>
          <w:p w14:paraId="10D564DB" w14:textId="77777777" w:rsidR="006529AA" w:rsidRPr="00045B7C" w:rsidRDefault="006529AA" w:rsidP="007A71AC">
            <w:pPr>
              <w:widowControl/>
              <w:autoSpaceDE/>
              <w:autoSpaceDN/>
              <w:adjustRightInd/>
              <w:jc w:val="center"/>
              <w:rPr>
                <w:rFonts w:asciiTheme="minorHAnsi" w:hAnsiTheme="minorHAnsi" w:cstheme="minorHAnsi"/>
                <w:b/>
                <w:color w:val="FFFFFF" w:themeColor="background1"/>
              </w:rPr>
            </w:pPr>
            <w:r w:rsidRPr="00045B7C">
              <w:rPr>
                <w:rFonts w:asciiTheme="minorHAnsi" w:hAnsiTheme="minorHAnsi" w:cstheme="minorHAnsi"/>
                <w:b/>
                <w:color w:val="FFFFFF" w:themeColor="background1"/>
              </w:rPr>
              <w:t>Finding</w:t>
            </w:r>
          </w:p>
        </w:tc>
        <w:tc>
          <w:tcPr>
            <w:tcW w:w="4819" w:type="dxa"/>
            <w:shd w:val="clear" w:color="auto" w:fill="1F497D" w:themeFill="text2"/>
          </w:tcPr>
          <w:p w14:paraId="658AEC70" w14:textId="77777777" w:rsidR="006529AA" w:rsidRPr="00045B7C" w:rsidRDefault="006529AA" w:rsidP="007A71AC">
            <w:pPr>
              <w:widowControl/>
              <w:autoSpaceDE/>
              <w:autoSpaceDN/>
              <w:adjustRightInd/>
              <w:jc w:val="center"/>
              <w:rPr>
                <w:rFonts w:asciiTheme="minorHAnsi" w:hAnsiTheme="minorHAnsi" w:cstheme="minorHAnsi"/>
                <w:b/>
                <w:color w:val="FFFFFF" w:themeColor="background1"/>
              </w:rPr>
            </w:pPr>
            <w:r w:rsidRPr="00045B7C">
              <w:rPr>
                <w:rFonts w:asciiTheme="minorHAnsi" w:hAnsiTheme="minorHAnsi" w:cstheme="minorHAnsi"/>
                <w:b/>
                <w:color w:val="FFFFFF" w:themeColor="background1"/>
              </w:rPr>
              <w:t>Recommendation</w:t>
            </w:r>
          </w:p>
        </w:tc>
        <w:tc>
          <w:tcPr>
            <w:tcW w:w="1890" w:type="dxa"/>
            <w:shd w:val="clear" w:color="auto" w:fill="1F497D" w:themeFill="text2"/>
          </w:tcPr>
          <w:p w14:paraId="1D9D7E73" w14:textId="500664CD" w:rsidR="006529AA" w:rsidRPr="00045B7C" w:rsidRDefault="006529AA" w:rsidP="007A71AC">
            <w:pPr>
              <w:widowControl/>
              <w:autoSpaceDE/>
              <w:autoSpaceDN/>
              <w:adjustRightInd/>
              <w:jc w:val="center"/>
              <w:rPr>
                <w:rFonts w:asciiTheme="minorHAnsi" w:hAnsiTheme="minorHAnsi" w:cstheme="minorHAnsi"/>
                <w:b/>
                <w:color w:val="FFFFFF" w:themeColor="background1"/>
              </w:rPr>
            </w:pPr>
            <w:r w:rsidRPr="00045B7C">
              <w:rPr>
                <w:rFonts w:asciiTheme="minorHAnsi" w:hAnsiTheme="minorHAnsi" w:cstheme="minorHAnsi"/>
                <w:b/>
                <w:color w:val="FFFFFF" w:themeColor="background1"/>
              </w:rPr>
              <w:t>FY 20</w:t>
            </w:r>
            <w:r w:rsidR="00D5673A" w:rsidRPr="00045B7C">
              <w:rPr>
                <w:rFonts w:asciiTheme="minorHAnsi" w:hAnsiTheme="minorHAnsi" w:cstheme="minorHAnsi"/>
                <w:b/>
                <w:color w:val="FFFFFF" w:themeColor="background1"/>
              </w:rPr>
              <w:t>2</w:t>
            </w:r>
            <w:r w:rsidR="00A157AC">
              <w:rPr>
                <w:rFonts w:asciiTheme="minorHAnsi" w:hAnsiTheme="minorHAnsi" w:cstheme="minorHAnsi"/>
                <w:b/>
                <w:color w:val="FFFFFF" w:themeColor="background1"/>
              </w:rPr>
              <w:t>4</w:t>
            </w:r>
            <w:r w:rsidRPr="00045B7C">
              <w:rPr>
                <w:rFonts w:asciiTheme="minorHAnsi" w:hAnsiTheme="minorHAnsi" w:cstheme="minorHAnsi"/>
                <w:b/>
                <w:color w:val="FFFFFF" w:themeColor="background1"/>
              </w:rPr>
              <w:t xml:space="preserve">-# or </w:t>
            </w:r>
          </w:p>
          <w:p w14:paraId="3E08BB9F" w14:textId="1A1B209E" w:rsidR="006529AA" w:rsidRPr="00045B7C" w:rsidRDefault="006529AA" w:rsidP="007A71AC">
            <w:pPr>
              <w:widowControl/>
              <w:autoSpaceDE/>
              <w:autoSpaceDN/>
              <w:adjustRightInd/>
              <w:jc w:val="center"/>
              <w:rPr>
                <w:rFonts w:asciiTheme="minorHAnsi" w:hAnsiTheme="minorHAnsi" w:cstheme="minorHAnsi"/>
                <w:b/>
                <w:color w:val="FFFFFF" w:themeColor="background1"/>
              </w:rPr>
            </w:pPr>
            <w:r w:rsidRPr="00045B7C">
              <w:rPr>
                <w:rFonts w:asciiTheme="minorHAnsi" w:hAnsiTheme="minorHAnsi" w:cstheme="minorHAnsi"/>
                <w:b/>
                <w:color w:val="FFFFFF" w:themeColor="background1"/>
              </w:rPr>
              <w:t>FY 20</w:t>
            </w:r>
            <w:r w:rsidR="00D5673A" w:rsidRPr="00045B7C">
              <w:rPr>
                <w:rFonts w:asciiTheme="minorHAnsi" w:hAnsiTheme="minorHAnsi" w:cstheme="minorHAnsi"/>
                <w:b/>
                <w:color w:val="FFFFFF" w:themeColor="background1"/>
              </w:rPr>
              <w:t>2</w:t>
            </w:r>
            <w:r w:rsidR="00A157AC">
              <w:rPr>
                <w:rFonts w:asciiTheme="minorHAnsi" w:hAnsiTheme="minorHAnsi" w:cstheme="minorHAnsi"/>
                <w:b/>
                <w:color w:val="FFFFFF" w:themeColor="background1"/>
              </w:rPr>
              <w:t>4</w:t>
            </w:r>
            <w:r w:rsidRPr="00045B7C">
              <w:rPr>
                <w:rFonts w:asciiTheme="minorHAnsi" w:hAnsiTheme="minorHAnsi" w:cstheme="minorHAnsi"/>
                <w:b/>
                <w:color w:val="FFFFFF" w:themeColor="background1"/>
              </w:rPr>
              <w:t>-OB-#</w:t>
            </w:r>
          </w:p>
        </w:tc>
      </w:tr>
      <w:tr w:rsidR="006529AA" w:rsidRPr="00045B7C" w14:paraId="54B16CEE" w14:textId="77777777" w:rsidTr="00C318E1">
        <w:tc>
          <w:tcPr>
            <w:tcW w:w="1440" w:type="dxa"/>
          </w:tcPr>
          <w:p w14:paraId="165C029E" w14:textId="77777777" w:rsidR="006529AA" w:rsidRPr="00045B7C" w:rsidRDefault="006529AA" w:rsidP="007A71AC">
            <w:pPr>
              <w:widowControl/>
              <w:autoSpaceDE/>
              <w:autoSpaceDN/>
              <w:adjustRightInd/>
              <w:rPr>
                <w:rFonts w:asciiTheme="minorHAnsi" w:hAnsiTheme="minorHAnsi" w:cstheme="minorHAnsi"/>
              </w:rPr>
            </w:pPr>
            <w:r w:rsidRPr="00045B7C">
              <w:rPr>
                <w:rFonts w:asciiTheme="minorHAnsi" w:hAnsiTheme="minorHAnsi" w:cstheme="minorHAnsi"/>
              </w:rPr>
              <w:t xml:space="preserve"> </w:t>
            </w:r>
          </w:p>
          <w:p w14:paraId="62DD2F41" w14:textId="77777777" w:rsidR="006529AA" w:rsidRPr="00045B7C" w:rsidRDefault="006529AA" w:rsidP="007A71AC">
            <w:pPr>
              <w:widowControl/>
              <w:autoSpaceDE/>
              <w:autoSpaceDN/>
              <w:adjustRightInd/>
              <w:rPr>
                <w:rFonts w:asciiTheme="minorHAnsi" w:hAnsiTheme="minorHAnsi" w:cstheme="minorHAnsi"/>
              </w:rPr>
            </w:pPr>
          </w:p>
        </w:tc>
        <w:tc>
          <w:tcPr>
            <w:tcW w:w="4721" w:type="dxa"/>
          </w:tcPr>
          <w:p w14:paraId="5A6AB1DE" w14:textId="04D7530E" w:rsidR="006529AA" w:rsidRPr="00045B7C" w:rsidRDefault="00D5673A" w:rsidP="007A71AC">
            <w:pPr>
              <w:widowControl/>
              <w:autoSpaceDE/>
              <w:autoSpaceDN/>
              <w:adjustRightInd/>
              <w:rPr>
                <w:rFonts w:asciiTheme="minorHAnsi" w:hAnsiTheme="minorHAnsi" w:cstheme="minorHAnsi"/>
              </w:rPr>
            </w:pPr>
            <w:r w:rsidRPr="00045B7C">
              <w:rPr>
                <w:rFonts w:asciiTheme="minorHAnsi" w:hAnsiTheme="minorHAnsi" w:cstheme="minorHAnsi"/>
              </w:rPr>
              <w:t>None.</w:t>
            </w:r>
          </w:p>
        </w:tc>
        <w:tc>
          <w:tcPr>
            <w:tcW w:w="4819" w:type="dxa"/>
          </w:tcPr>
          <w:p w14:paraId="4A368902" w14:textId="77777777" w:rsidR="006529AA" w:rsidRPr="00045B7C" w:rsidRDefault="006529AA" w:rsidP="007A71AC">
            <w:pPr>
              <w:widowControl/>
              <w:autoSpaceDE/>
              <w:autoSpaceDN/>
              <w:adjustRightInd/>
            </w:pPr>
            <w:r w:rsidRPr="00045B7C">
              <w:t xml:space="preserve"> </w:t>
            </w:r>
          </w:p>
          <w:p w14:paraId="2932F921" w14:textId="77777777" w:rsidR="006529AA" w:rsidRPr="00045B7C" w:rsidRDefault="006529AA" w:rsidP="007A71AC">
            <w:pPr>
              <w:widowControl/>
              <w:autoSpaceDE/>
              <w:autoSpaceDN/>
              <w:adjustRightInd/>
            </w:pPr>
          </w:p>
        </w:tc>
        <w:tc>
          <w:tcPr>
            <w:tcW w:w="1890" w:type="dxa"/>
          </w:tcPr>
          <w:p w14:paraId="238C33F1" w14:textId="77777777" w:rsidR="006529AA" w:rsidRPr="00045B7C" w:rsidRDefault="006529AA" w:rsidP="007A71AC">
            <w:pPr>
              <w:widowControl/>
              <w:autoSpaceDE/>
              <w:autoSpaceDN/>
              <w:adjustRightInd/>
            </w:pPr>
            <w:r w:rsidRPr="00045B7C">
              <w:t xml:space="preserve"> </w:t>
            </w:r>
          </w:p>
        </w:tc>
      </w:tr>
    </w:tbl>
    <w:p w14:paraId="1F8A34DE" w14:textId="77777777" w:rsidR="00D1582D" w:rsidRPr="00045B7C"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rPr>
      </w:pPr>
    </w:p>
    <w:p w14:paraId="65CEE58B" w14:textId="77777777" w:rsidR="00DA1B90" w:rsidRPr="00F41A27" w:rsidRDefault="00DA1B90" w:rsidP="007A71AC">
      <w:pPr>
        <w:widowControl/>
        <w:autoSpaceDE/>
        <w:autoSpaceDN/>
        <w:adjustRightInd/>
        <w:rPr>
          <w:i/>
          <w:highlight w:val="yellow"/>
        </w:rPr>
      </w:pPr>
    </w:p>
    <w:p w14:paraId="7AD8B2CC" w14:textId="77777777" w:rsidR="007D1D5D" w:rsidRPr="00F41A27" w:rsidRDefault="007D1D5D" w:rsidP="007A71AC">
      <w:pPr>
        <w:widowControl/>
        <w:autoSpaceDE/>
        <w:autoSpaceDN/>
        <w:adjustRightInd/>
        <w:rPr>
          <w:b/>
          <w:i/>
          <w:highlight w:val="yellow"/>
        </w:rPr>
      </w:pPr>
    </w:p>
    <w:p w14:paraId="15C46030" w14:textId="77777777" w:rsidR="00D5673A" w:rsidRPr="00F41A27" w:rsidRDefault="00D5673A" w:rsidP="007A71AC">
      <w:pPr>
        <w:widowControl/>
        <w:autoSpaceDE/>
        <w:autoSpaceDN/>
        <w:adjustRightInd/>
        <w:rPr>
          <w:b/>
          <w:i/>
          <w:highlight w:val="yellow"/>
        </w:rPr>
      </w:pPr>
    </w:p>
    <w:p w14:paraId="1A2855F6" w14:textId="77777777" w:rsidR="00D5673A" w:rsidRPr="00F41A27" w:rsidRDefault="00D5673A" w:rsidP="007A71AC">
      <w:pPr>
        <w:widowControl/>
        <w:autoSpaceDE/>
        <w:autoSpaceDN/>
        <w:adjustRightInd/>
        <w:rPr>
          <w:b/>
          <w:i/>
          <w:highlight w:val="yellow"/>
        </w:rPr>
      </w:pPr>
    </w:p>
    <w:p w14:paraId="17A32779" w14:textId="77777777" w:rsidR="00D5673A" w:rsidRPr="00F41A27" w:rsidRDefault="00D5673A" w:rsidP="007A71AC">
      <w:pPr>
        <w:widowControl/>
        <w:autoSpaceDE/>
        <w:autoSpaceDN/>
        <w:adjustRightInd/>
        <w:rPr>
          <w:i/>
          <w:highlight w:val="yellow"/>
        </w:rPr>
      </w:pPr>
    </w:p>
    <w:p w14:paraId="2F34FA17" w14:textId="77777777" w:rsidR="00D1582D" w:rsidRPr="00F41A2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b/>
          <w:i/>
          <w:highlight w:val="yellow"/>
        </w:rPr>
      </w:pPr>
    </w:p>
    <w:p w14:paraId="6F92E7DC"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b/>
          <w:i/>
          <w:highlight w:val="yellow"/>
        </w:rPr>
      </w:pPr>
    </w:p>
    <w:p w14:paraId="30B72B01"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1E6B0924" w14:textId="77777777" w:rsidR="00D1582D" w:rsidRPr="00F41A2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6C4D1F5C"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75425CE"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B4A7A2E" w14:textId="3B47F2E3" w:rsidR="00F33550" w:rsidRPr="00F41A27" w:rsidRDefault="00F3355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CD728C8"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23DCCE0" w14:textId="77777777" w:rsidR="00600F93" w:rsidRPr="00F41A27" w:rsidRDefault="00600F93"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72C38F8"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B47235D"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FC54E0D"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507C969"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A3A9DFC"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6A5FFED5"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A0480C6" w14:textId="77777777" w:rsidR="00D5673A" w:rsidRPr="00F41A27" w:rsidRDefault="00D5673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33DF0DB" w14:textId="77777777" w:rsidR="00D1582D" w:rsidRPr="00F41A2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A4DD99A" w14:textId="77777777" w:rsidR="00D1582D" w:rsidRPr="00F41A2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57A1ACD4" w14:textId="77777777" w:rsidR="00D1582D" w:rsidRPr="00F41A27"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highlight w:val="yellow"/>
        </w:rPr>
        <w:sectPr w:rsidR="00D1582D" w:rsidRPr="00F41A27" w:rsidSect="00CD4F7F">
          <w:headerReference w:type="default" r:id="rId16"/>
          <w:footerReference w:type="default" r:id="rId17"/>
          <w:headerReference w:type="first" r:id="rId18"/>
          <w:footerReference w:type="first" r:id="rId19"/>
          <w:pgSz w:w="15840" w:h="12240" w:orient="landscape"/>
          <w:pgMar w:top="1440" w:right="1440" w:bottom="1440" w:left="1440" w:header="720" w:footer="720" w:gutter="0"/>
          <w:cols w:space="720"/>
          <w:titlePg/>
          <w:rtlGutter/>
          <w:docGrid w:linePitch="360"/>
        </w:sectPr>
      </w:pPr>
    </w:p>
    <w:p w14:paraId="70703095" w14:textId="77777777" w:rsidR="0052265F" w:rsidRPr="00F41A27" w:rsidRDefault="0052265F" w:rsidP="007A71AC">
      <w:pPr>
        <w:widowControl/>
        <w:autoSpaceDE/>
        <w:autoSpaceDN/>
        <w:adjustRightInd/>
        <w:rPr>
          <w:i/>
          <w:sz w:val="22"/>
          <w:szCs w:val="22"/>
          <w:highlight w:val="yellow"/>
        </w:rPr>
      </w:pPr>
    </w:p>
    <w:p w14:paraId="1B04AFBA" w14:textId="77777777" w:rsidR="0052265F" w:rsidRPr="00F41A27" w:rsidRDefault="0052265F" w:rsidP="007A71AC">
      <w:pPr>
        <w:widowControl/>
        <w:autoSpaceDE/>
        <w:autoSpaceDN/>
        <w:adjustRightInd/>
        <w:rPr>
          <w:i/>
          <w:sz w:val="22"/>
          <w:szCs w:val="22"/>
          <w:highlight w:val="yellow"/>
        </w:rPr>
      </w:pP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7"/>
        <w:gridCol w:w="1561"/>
        <w:gridCol w:w="4926"/>
        <w:gridCol w:w="4578"/>
        <w:gridCol w:w="1086"/>
      </w:tblGrid>
      <w:tr w:rsidR="00156BBB" w:rsidRPr="00F0465D" w14:paraId="52741B7A" w14:textId="77777777" w:rsidTr="009F6D77">
        <w:trPr>
          <w:trHeight w:val="411"/>
          <w:tblHeader/>
        </w:trPr>
        <w:tc>
          <w:tcPr>
            <w:tcW w:w="1817" w:type="dxa"/>
            <w:shd w:val="clear" w:color="auto" w:fill="1F497D" w:themeFill="text2"/>
          </w:tcPr>
          <w:p w14:paraId="1DD6461E" w14:textId="77777777"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Observation #</w:t>
            </w:r>
          </w:p>
          <w:p w14:paraId="404CB4AE" w14:textId="61C235A5"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FY 20</w:t>
            </w:r>
            <w:r w:rsidR="00D5673A" w:rsidRPr="00F0465D">
              <w:rPr>
                <w:rFonts w:asciiTheme="minorHAnsi" w:hAnsiTheme="minorHAnsi" w:cstheme="minorHAnsi"/>
                <w:b/>
                <w:color w:val="FFFFFF" w:themeColor="background1"/>
              </w:rPr>
              <w:t>2</w:t>
            </w:r>
            <w:r w:rsidR="00F0465D">
              <w:rPr>
                <w:rFonts w:asciiTheme="minorHAnsi" w:hAnsiTheme="minorHAnsi" w:cstheme="minorHAnsi"/>
                <w:b/>
                <w:color w:val="FFFFFF" w:themeColor="background1"/>
              </w:rPr>
              <w:t>5</w:t>
            </w:r>
            <w:r w:rsidR="00D5673A" w:rsidRPr="00F0465D">
              <w:rPr>
                <w:rFonts w:asciiTheme="minorHAnsi" w:hAnsiTheme="minorHAnsi" w:cstheme="minorHAnsi"/>
                <w:b/>
                <w:color w:val="FFFFFF" w:themeColor="background1"/>
              </w:rPr>
              <w:t>-</w:t>
            </w:r>
            <w:r w:rsidRPr="00F0465D">
              <w:rPr>
                <w:rFonts w:asciiTheme="minorHAnsi" w:hAnsiTheme="minorHAnsi" w:cstheme="minorHAnsi"/>
                <w:b/>
                <w:color w:val="FFFFFF" w:themeColor="background1"/>
              </w:rPr>
              <w:t>OB-#</w:t>
            </w:r>
          </w:p>
        </w:tc>
        <w:tc>
          <w:tcPr>
            <w:tcW w:w="1561" w:type="dxa"/>
            <w:shd w:val="clear" w:color="auto" w:fill="1F497D" w:themeFill="text2"/>
          </w:tcPr>
          <w:p w14:paraId="59BC5180" w14:textId="77777777"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Observation#</w:t>
            </w:r>
          </w:p>
          <w:p w14:paraId="288F709F" w14:textId="07A6D725"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FY 20</w:t>
            </w:r>
            <w:r w:rsidR="00D5673A" w:rsidRPr="00F0465D">
              <w:rPr>
                <w:rFonts w:asciiTheme="minorHAnsi" w:hAnsiTheme="minorHAnsi" w:cstheme="minorHAnsi"/>
                <w:b/>
                <w:color w:val="FFFFFF" w:themeColor="background1"/>
              </w:rPr>
              <w:t>2</w:t>
            </w:r>
            <w:r w:rsidR="00DF1014">
              <w:rPr>
                <w:rFonts w:asciiTheme="minorHAnsi" w:hAnsiTheme="minorHAnsi" w:cstheme="minorHAnsi"/>
                <w:b/>
                <w:color w:val="FFFFFF" w:themeColor="background1"/>
              </w:rPr>
              <w:t>4</w:t>
            </w:r>
            <w:r w:rsidRPr="00F0465D">
              <w:rPr>
                <w:rFonts w:asciiTheme="minorHAnsi" w:hAnsiTheme="minorHAnsi" w:cstheme="minorHAnsi"/>
                <w:b/>
                <w:color w:val="FFFFFF" w:themeColor="background1"/>
              </w:rPr>
              <w:t xml:space="preserve">-OB-# </w:t>
            </w:r>
            <w:r w:rsidRPr="00F0465D">
              <w:rPr>
                <w:rFonts w:asciiTheme="minorHAnsi" w:hAnsiTheme="minorHAnsi" w:cstheme="minorHAnsi"/>
                <w:b/>
                <w:i/>
                <w:color w:val="FFFFFF" w:themeColor="background1"/>
              </w:rPr>
              <w:t>or</w:t>
            </w:r>
            <w:r w:rsidRPr="00F0465D">
              <w:rPr>
                <w:rFonts w:asciiTheme="minorHAnsi" w:hAnsiTheme="minorHAnsi" w:cstheme="minorHAnsi"/>
                <w:b/>
                <w:color w:val="FFFFFF" w:themeColor="background1"/>
              </w:rPr>
              <w:t xml:space="preserve"> FY 20</w:t>
            </w:r>
            <w:r w:rsidR="00D5673A" w:rsidRPr="00F0465D">
              <w:rPr>
                <w:rFonts w:asciiTheme="minorHAnsi" w:hAnsiTheme="minorHAnsi" w:cstheme="minorHAnsi"/>
                <w:b/>
                <w:color w:val="FFFFFF" w:themeColor="background1"/>
              </w:rPr>
              <w:t>2</w:t>
            </w:r>
            <w:r w:rsidR="00DF1014">
              <w:rPr>
                <w:rFonts w:asciiTheme="minorHAnsi" w:hAnsiTheme="minorHAnsi" w:cstheme="minorHAnsi"/>
                <w:b/>
                <w:color w:val="FFFFFF" w:themeColor="background1"/>
              </w:rPr>
              <w:t>4</w:t>
            </w:r>
            <w:r w:rsidRPr="00F0465D">
              <w:rPr>
                <w:rFonts w:asciiTheme="minorHAnsi" w:hAnsiTheme="minorHAnsi" w:cstheme="minorHAnsi"/>
                <w:b/>
                <w:color w:val="FFFFFF" w:themeColor="background1"/>
              </w:rPr>
              <w:t>-#</w:t>
            </w:r>
          </w:p>
        </w:tc>
        <w:tc>
          <w:tcPr>
            <w:tcW w:w="4926" w:type="dxa"/>
            <w:shd w:val="clear" w:color="auto" w:fill="1F497D" w:themeFill="text2"/>
          </w:tcPr>
          <w:p w14:paraId="21E0446D" w14:textId="77777777"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Observation</w:t>
            </w:r>
          </w:p>
        </w:tc>
        <w:tc>
          <w:tcPr>
            <w:tcW w:w="4578" w:type="dxa"/>
            <w:shd w:val="clear" w:color="auto" w:fill="1F497D" w:themeFill="text2"/>
          </w:tcPr>
          <w:p w14:paraId="33ADDA12" w14:textId="77777777"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Federal Monitoring Plan</w:t>
            </w:r>
          </w:p>
        </w:tc>
        <w:tc>
          <w:tcPr>
            <w:tcW w:w="1086" w:type="dxa"/>
            <w:shd w:val="clear" w:color="auto" w:fill="1F497D" w:themeFill="text2"/>
          </w:tcPr>
          <w:p w14:paraId="2F93C187" w14:textId="77777777" w:rsidR="008D2CFC" w:rsidRPr="00F0465D" w:rsidRDefault="008D2CFC" w:rsidP="008D2CFC">
            <w:pPr>
              <w:widowControl/>
              <w:autoSpaceDE/>
              <w:autoSpaceDN/>
              <w:adjustRightInd/>
              <w:jc w:val="center"/>
              <w:rPr>
                <w:rFonts w:asciiTheme="minorHAnsi" w:hAnsiTheme="minorHAnsi" w:cstheme="minorHAnsi"/>
                <w:b/>
                <w:color w:val="FFFFFF" w:themeColor="background1"/>
              </w:rPr>
            </w:pPr>
            <w:r w:rsidRPr="00F0465D">
              <w:rPr>
                <w:rFonts w:asciiTheme="minorHAnsi" w:hAnsiTheme="minorHAnsi" w:cstheme="minorHAnsi"/>
                <w:b/>
                <w:color w:val="FFFFFF" w:themeColor="background1"/>
              </w:rPr>
              <w:t>Current Status</w:t>
            </w:r>
          </w:p>
        </w:tc>
      </w:tr>
      <w:tr w:rsidR="008D2CFC" w:rsidRPr="00F0465D" w14:paraId="6CF70DE1" w14:textId="77777777" w:rsidTr="009F6D77">
        <w:trPr>
          <w:trHeight w:val="397"/>
        </w:trPr>
        <w:tc>
          <w:tcPr>
            <w:tcW w:w="1817" w:type="dxa"/>
          </w:tcPr>
          <w:p w14:paraId="3143E403" w14:textId="2944B0FF" w:rsidR="008D2CFC" w:rsidRPr="007156EA" w:rsidRDefault="007156EA" w:rsidP="008D2CFC">
            <w:pPr>
              <w:widowControl/>
              <w:autoSpaceDE/>
              <w:autoSpaceDN/>
              <w:adjustRightInd/>
              <w:jc w:val="center"/>
              <w:rPr>
                <w:iCs/>
                <w:sz w:val="20"/>
                <w:szCs w:val="20"/>
              </w:rPr>
            </w:pPr>
            <w:r w:rsidRPr="007156EA">
              <w:rPr>
                <w:rFonts w:asciiTheme="minorHAnsi" w:hAnsiTheme="minorHAnsi" w:cstheme="minorHAnsi"/>
              </w:rPr>
              <w:t>FY 2025-OB-01</w:t>
            </w:r>
          </w:p>
        </w:tc>
        <w:tc>
          <w:tcPr>
            <w:tcW w:w="1561" w:type="dxa"/>
          </w:tcPr>
          <w:p w14:paraId="50A76AE0" w14:textId="77777777" w:rsidR="008D2CFC" w:rsidRPr="00F0465D" w:rsidRDefault="008D2CFC" w:rsidP="008D2CFC">
            <w:pPr>
              <w:widowControl/>
              <w:autoSpaceDE/>
              <w:autoSpaceDN/>
              <w:adjustRightInd/>
              <w:jc w:val="center"/>
              <w:rPr>
                <w:iCs/>
                <w:sz w:val="20"/>
                <w:szCs w:val="20"/>
              </w:rPr>
            </w:pPr>
          </w:p>
        </w:tc>
        <w:tc>
          <w:tcPr>
            <w:tcW w:w="4926" w:type="dxa"/>
          </w:tcPr>
          <w:p w14:paraId="398E5545" w14:textId="77777777" w:rsidR="00DD5993" w:rsidRPr="004724AE" w:rsidRDefault="00DD5993" w:rsidP="00DD5993">
            <w:pPr>
              <w:pStyle w:val="Default"/>
              <w:rPr>
                <w:rFonts w:asciiTheme="minorHAnsi" w:hAnsiTheme="minorHAnsi" w:cstheme="minorHAnsi"/>
              </w:rPr>
            </w:pPr>
            <w:r w:rsidRPr="004724AE">
              <w:rPr>
                <w:rFonts w:asciiTheme="minorHAnsi" w:hAnsiTheme="minorHAnsi" w:cstheme="minorHAnsi"/>
              </w:rPr>
              <w:t>In FY 202</w:t>
            </w:r>
            <w:r>
              <w:rPr>
                <w:rFonts w:asciiTheme="minorHAnsi" w:hAnsiTheme="minorHAnsi" w:cstheme="minorHAnsi"/>
              </w:rPr>
              <w:t>5</w:t>
            </w:r>
            <w:r w:rsidRPr="004724AE">
              <w:rPr>
                <w:rFonts w:asciiTheme="minorHAnsi" w:hAnsiTheme="minorHAnsi" w:cstheme="minorHAnsi"/>
              </w:rPr>
              <w:t xml:space="preserve">, </w:t>
            </w:r>
            <w:r>
              <w:rPr>
                <w:rFonts w:asciiTheme="minorHAnsi" w:hAnsiTheme="minorHAnsi" w:cstheme="minorHAnsi"/>
              </w:rPr>
              <w:t xml:space="preserve">five (83 percent) out of six MEOSH formal training visits did not contain a roster of attendees and a syllabus.  MEOSH did not follow the guidance in Chapter 5 of the CPPM.  </w:t>
            </w:r>
          </w:p>
          <w:p w14:paraId="41BBF635" w14:textId="1DBF08F8" w:rsidR="008D2CFC" w:rsidRPr="00F0465D" w:rsidRDefault="008D2CFC" w:rsidP="008D2CFC">
            <w:pPr>
              <w:widowControl/>
              <w:autoSpaceDE/>
              <w:autoSpaceDN/>
              <w:adjustRightInd/>
              <w:rPr>
                <w:rFonts w:asciiTheme="minorHAnsi" w:hAnsiTheme="minorHAnsi" w:cstheme="minorHAnsi"/>
                <w:iCs/>
              </w:rPr>
            </w:pPr>
          </w:p>
        </w:tc>
        <w:tc>
          <w:tcPr>
            <w:tcW w:w="4578" w:type="dxa"/>
          </w:tcPr>
          <w:p w14:paraId="708E0AEF" w14:textId="00AAB2A0" w:rsidR="008D2CFC" w:rsidRPr="007156EA" w:rsidRDefault="007156EA" w:rsidP="008D2CFC">
            <w:pPr>
              <w:widowControl/>
              <w:autoSpaceDE/>
              <w:autoSpaceDN/>
              <w:adjustRightInd/>
              <w:rPr>
                <w:iCs/>
                <w:sz w:val="20"/>
                <w:szCs w:val="20"/>
              </w:rPr>
            </w:pPr>
            <w:r w:rsidRPr="00BB50D1">
              <w:rPr>
                <w:rFonts w:ascii="Calibri" w:hAnsi="Calibri" w:cs="Calibri"/>
                <w:iCs/>
              </w:rPr>
              <w:t>In FY 2026, a limited number of case files will be selected randomly and reviewed to determine if this item was addressed.</w:t>
            </w:r>
          </w:p>
        </w:tc>
        <w:tc>
          <w:tcPr>
            <w:tcW w:w="1086" w:type="dxa"/>
          </w:tcPr>
          <w:p w14:paraId="14466E02" w14:textId="14FE5A4B" w:rsidR="008D2CFC" w:rsidRPr="007156EA" w:rsidRDefault="00DD5993" w:rsidP="008D2CFC">
            <w:pPr>
              <w:widowControl/>
              <w:autoSpaceDE/>
              <w:autoSpaceDN/>
              <w:adjustRightInd/>
              <w:jc w:val="center"/>
              <w:rPr>
                <w:rFonts w:asciiTheme="minorHAnsi" w:hAnsiTheme="minorHAnsi" w:cstheme="minorHAnsi"/>
                <w:iCs/>
              </w:rPr>
            </w:pPr>
            <w:r>
              <w:rPr>
                <w:rFonts w:asciiTheme="minorHAnsi" w:hAnsiTheme="minorHAnsi" w:cstheme="minorHAnsi"/>
                <w:iCs/>
              </w:rPr>
              <w:t>N</w:t>
            </w:r>
            <w:r w:rsidR="007156EA" w:rsidRPr="007156EA">
              <w:rPr>
                <w:rFonts w:asciiTheme="minorHAnsi" w:hAnsiTheme="minorHAnsi" w:cstheme="minorHAnsi"/>
                <w:iCs/>
              </w:rPr>
              <w:t>ew</w:t>
            </w:r>
          </w:p>
        </w:tc>
      </w:tr>
      <w:tr w:rsidR="007156EA" w:rsidRPr="00F0465D" w14:paraId="7BF31745" w14:textId="77777777" w:rsidTr="009F6D77">
        <w:trPr>
          <w:trHeight w:val="397"/>
        </w:trPr>
        <w:tc>
          <w:tcPr>
            <w:tcW w:w="1817" w:type="dxa"/>
          </w:tcPr>
          <w:p w14:paraId="524105AD" w14:textId="7A32A4CC" w:rsidR="007156EA" w:rsidRPr="007156EA" w:rsidRDefault="007156EA" w:rsidP="008D2CFC">
            <w:pPr>
              <w:widowControl/>
              <w:autoSpaceDE/>
              <w:autoSpaceDN/>
              <w:adjustRightInd/>
              <w:jc w:val="center"/>
              <w:rPr>
                <w:iCs/>
                <w:sz w:val="20"/>
                <w:szCs w:val="20"/>
              </w:rPr>
            </w:pPr>
            <w:r w:rsidRPr="007156EA">
              <w:rPr>
                <w:rFonts w:asciiTheme="minorHAnsi" w:hAnsiTheme="minorHAnsi" w:cstheme="minorHAnsi"/>
              </w:rPr>
              <w:t>FY 2025-OB-02</w:t>
            </w:r>
          </w:p>
        </w:tc>
        <w:tc>
          <w:tcPr>
            <w:tcW w:w="1561" w:type="dxa"/>
          </w:tcPr>
          <w:p w14:paraId="2383B210" w14:textId="77777777" w:rsidR="007156EA" w:rsidRPr="00F0465D" w:rsidRDefault="007156EA" w:rsidP="008D2CFC">
            <w:pPr>
              <w:widowControl/>
              <w:autoSpaceDE/>
              <w:autoSpaceDN/>
              <w:adjustRightInd/>
              <w:jc w:val="center"/>
              <w:rPr>
                <w:iCs/>
                <w:sz w:val="20"/>
                <w:szCs w:val="20"/>
              </w:rPr>
            </w:pPr>
          </w:p>
        </w:tc>
        <w:tc>
          <w:tcPr>
            <w:tcW w:w="4926" w:type="dxa"/>
          </w:tcPr>
          <w:p w14:paraId="0E52DF17" w14:textId="5690CF90" w:rsidR="007156EA" w:rsidRPr="004724AE" w:rsidRDefault="00DD5993" w:rsidP="007156EA">
            <w:pPr>
              <w:pStyle w:val="Default"/>
              <w:rPr>
                <w:rFonts w:asciiTheme="minorHAnsi" w:hAnsiTheme="minorHAnsi" w:cstheme="minorHAnsi"/>
              </w:rPr>
            </w:pPr>
            <w:r w:rsidRPr="004724AE">
              <w:rPr>
                <w:rFonts w:asciiTheme="minorHAnsi" w:hAnsiTheme="minorHAnsi" w:cstheme="minorHAnsi"/>
              </w:rPr>
              <w:t>In FY 202</w:t>
            </w:r>
            <w:r>
              <w:rPr>
                <w:rFonts w:asciiTheme="minorHAnsi" w:hAnsiTheme="minorHAnsi" w:cstheme="minorHAnsi"/>
              </w:rPr>
              <w:t>5</w:t>
            </w:r>
            <w:r w:rsidRPr="004724AE">
              <w:rPr>
                <w:rFonts w:asciiTheme="minorHAnsi" w:hAnsiTheme="minorHAnsi" w:cstheme="minorHAnsi"/>
              </w:rPr>
              <w:t xml:space="preserve">, </w:t>
            </w:r>
            <w:r>
              <w:rPr>
                <w:rFonts w:asciiTheme="minorHAnsi" w:hAnsiTheme="minorHAnsi" w:cstheme="minorHAnsi"/>
              </w:rPr>
              <w:t xml:space="preserve">five (83 percent) out of six MEOSH formal training visits did not contain information or evidence of a current or hazard assessment within the last 12 months.  MEOSH did not follow the guidance in Chapter 5 of the CPPM.  </w:t>
            </w:r>
          </w:p>
        </w:tc>
        <w:tc>
          <w:tcPr>
            <w:tcW w:w="4578" w:type="dxa"/>
          </w:tcPr>
          <w:p w14:paraId="1C452F94" w14:textId="2F935C3F" w:rsidR="007156EA" w:rsidRPr="007156EA" w:rsidRDefault="007156EA" w:rsidP="008D2CFC">
            <w:pPr>
              <w:widowControl/>
              <w:autoSpaceDE/>
              <w:autoSpaceDN/>
              <w:adjustRightInd/>
              <w:rPr>
                <w:iCs/>
                <w:sz w:val="20"/>
                <w:szCs w:val="20"/>
              </w:rPr>
            </w:pPr>
            <w:r w:rsidRPr="00BB50D1">
              <w:rPr>
                <w:rFonts w:ascii="Calibri" w:hAnsi="Calibri" w:cs="Calibri"/>
                <w:iCs/>
              </w:rPr>
              <w:t>In FY 2026, a limited number of case files will be selected randomly and reviewed to determine if this item was addressed.</w:t>
            </w:r>
          </w:p>
        </w:tc>
        <w:tc>
          <w:tcPr>
            <w:tcW w:w="1086" w:type="dxa"/>
          </w:tcPr>
          <w:p w14:paraId="253EF96A" w14:textId="696DD2B7" w:rsidR="007156EA" w:rsidRPr="007156EA" w:rsidRDefault="00DD5993" w:rsidP="008D2CFC">
            <w:pPr>
              <w:widowControl/>
              <w:autoSpaceDE/>
              <w:autoSpaceDN/>
              <w:adjustRightInd/>
              <w:jc w:val="center"/>
              <w:rPr>
                <w:iCs/>
                <w:sz w:val="20"/>
                <w:szCs w:val="20"/>
              </w:rPr>
            </w:pPr>
            <w:r>
              <w:rPr>
                <w:rFonts w:asciiTheme="minorHAnsi" w:hAnsiTheme="minorHAnsi" w:cstheme="minorHAnsi"/>
                <w:iCs/>
              </w:rPr>
              <w:t>N</w:t>
            </w:r>
            <w:r w:rsidR="007156EA" w:rsidRPr="007156EA">
              <w:rPr>
                <w:rFonts w:asciiTheme="minorHAnsi" w:hAnsiTheme="minorHAnsi" w:cstheme="minorHAnsi"/>
                <w:iCs/>
              </w:rPr>
              <w:t>ew</w:t>
            </w:r>
          </w:p>
        </w:tc>
      </w:tr>
      <w:tr w:rsidR="007156EA" w:rsidRPr="00F0465D" w14:paraId="75845860" w14:textId="77777777" w:rsidTr="009F6D77">
        <w:trPr>
          <w:trHeight w:val="397"/>
        </w:trPr>
        <w:tc>
          <w:tcPr>
            <w:tcW w:w="1817" w:type="dxa"/>
          </w:tcPr>
          <w:p w14:paraId="5A74E3EE" w14:textId="1B065FD9" w:rsidR="007156EA" w:rsidRPr="007156EA" w:rsidRDefault="007156EA" w:rsidP="008D2CFC">
            <w:pPr>
              <w:widowControl/>
              <w:autoSpaceDE/>
              <w:autoSpaceDN/>
              <w:adjustRightInd/>
              <w:jc w:val="center"/>
              <w:rPr>
                <w:iCs/>
                <w:sz w:val="20"/>
                <w:szCs w:val="20"/>
              </w:rPr>
            </w:pPr>
            <w:r w:rsidRPr="007156EA">
              <w:rPr>
                <w:rFonts w:asciiTheme="minorHAnsi" w:hAnsiTheme="minorHAnsi" w:cstheme="minorHAnsi"/>
              </w:rPr>
              <w:t>FY 2025-OB-03</w:t>
            </w:r>
          </w:p>
        </w:tc>
        <w:tc>
          <w:tcPr>
            <w:tcW w:w="1561" w:type="dxa"/>
          </w:tcPr>
          <w:p w14:paraId="5159136D" w14:textId="77777777" w:rsidR="007156EA" w:rsidRPr="00F0465D" w:rsidRDefault="007156EA" w:rsidP="008D2CFC">
            <w:pPr>
              <w:widowControl/>
              <w:autoSpaceDE/>
              <w:autoSpaceDN/>
              <w:adjustRightInd/>
              <w:jc w:val="center"/>
              <w:rPr>
                <w:iCs/>
                <w:sz w:val="20"/>
                <w:szCs w:val="20"/>
              </w:rPr>
            </w:pPr>
          </w:p>
        </w:tc>
        <w:tc>
          <w:tcPr>
            <w:tcW w:w="4926" w:type="dxa"/>
          </w:tcPr>
          <w:p w14:paraId="614B2100" w14:textId="5F5BC6A7" w:rsidR="007156EA" w:rsidRPr="004724AE" w:rsidRDefault="00BD0D08" w:rsidP="007156EA">
            <w:pPr>
              <w:pStyle w:val="Default"/>
              <w:rPr>
                <w:rFonts w:asciiTheme="minorHAnsi" w:hAnsiTheme="minorHAnsi" w:cstheme="minorHAnsi"/>
              </w:rPr>
            </w:pPr>
            <w:r w:rsidRPr="00BD0D08">
              <w:rPr>
                <w:rFonts w:asciiTheme="minorHAnsi" w:hAnsiTheme="minorHAnsi" w:cstheme="minorHAnsi"/>
              </w:rPr>
              <w:t>In FY 2025, eight (67 percent) out of 12 cases noted either no W</w:t>
            </w:r>
            <w:r w:rsidR="003844B9">
              <w:rPr>
                <w:rFonts w:asciiTheme="minorHAnsi" w:hAnsiTheme="minorHAnsi" w:cstheme="minorHAnsi"/>
              </w:rPr>
              <w:t>ritten Report</w:t>
            </w:r>
            <w:r w:rsidRPr="00BD0D08">
              <w:rPr>
                <w:rFonts w:asciiTheme="minorHAnsi" w:hAnsiTheme="minorHAnsi" w:cstheme="minorHAnsi"/>
              </w:rPr>
              <w:t xml:space="preserve"> or the W</w:t>
            </w:r>
            <w:r w:rsidR="003844B9">
              <w:rPr>
                <w:rFonts w:asciiTheme="minorHAnsi" w:hAnsiTheme="minorHAnsi" w:cstheme="minorHAnsi"/>
              </w:rPr>
              <w:t>ritten Report</w:t>
            </w:r>
            <w:r w:rsidRPr="00BD0D08">
              <w:rPr>
                <w:rFonts w:asciiTheme="minorHAnsi" w:hAnsiTheme="minorHAnsi" w:cstheme="minorHAnsi"/>
              </w:rPr>
              <w:t xml:space="preserve"> lapse time was over the required 20 federal working days from the closing conference.  MEOSH </w:t>
            </w:r>
            <w:r w:rsidR="00FD66B9">
              <w:rPr>
                <w:rFonts w:asciiTheme="minorHAnsi" w:hAnsiTheme="minorHAnsi" w:cstheme="minorHAnsi"/>
              </w:rPr>
              <w:t xml:space="preserve">did not follow the </w:t>
            </w:r>
            <w:r w:rsidRPr="00BD0D08">
              <w:rPr>
                <w:rFonts w:asciiTheme="minorHAnsi" w:hAnsiTheme="minorHAnsi" w:cstheme="minorHAnsi"/>
              </w:rPr>
              <w:t>guidance in Chapters 4 and 6 of the CPPM.</w:t>
            </w:r>
            <w:r>
              <w:rPr>
                <w:rFonts w:asciiTheme="minorHAnsi" w:hAnsiTheme="minorHAnsi" w:cstheme="minorHAnsi"/>
              </w:rPr>
              <w:t xml:space="preserve">  </w:t>
            </w:r>
          </w:p>
        </w:tc>
        <w:tc>
          <w:tcPr>
            <w:tcW w:w="4578" w:type="dxa"/>
          </w:tcPr>
          <w:p w14:paraId="1A3DE621" w14:textId="4346B89A" w:rsidR="007156EA" w:rsidRPr="007156EA" w:rsidRDefault="007156EA" w:rsidP="008D2CFC">
            <w:pPr>
              <w:widowControl/>
              <w:autoSpaceDE/>
              <w:autoSpaceDN/>
              <w:adjustRightInd/>
              <w:rPr>
                <w:iCs/>
                <w:sz w:val="20"/>
                <w:szCs w:val="20"/>
              </w:rPr>
            </w:pPr>
            <w:r w:rsidRPr="00BB50D1">
              <w:rPr>
                <w:rFonts w:ascii="Calibri" w:hAnsi="Calibri" w:cs="Calibri"/>
                <w:iCs/>
              </w:rPr>
              <w:t>In FY 2026, a limited number of case files will be selected randomly and reviewed to determine if this item was addressed.</w:t>
            </w:r>
          </w:p>
        </w:tc>
        <w:tc>
          <w:tcPr>
            <w:tcW w:w="1086" w:type="dxa"/>
          </w:tcPr>
          <w:p w14:paraId="53B22D65" w14:textId="7F2B4B62" w:rsidR="007156EA" w:rsidRPr="007156EA" w:rsidRDefault="00DD5993" w:rsidP="008D2CFC">
            <w:pPr>
              <w:widowControl/>
              <w:autoSpaceDE/>
              <w:autoSpaceDN/>
              <w:adjustRightInd/>
              <w:jc w:val="center"/>
              <w:rPr>
                <w:iCs/>
                <w:sz w:val="20"/>
                <w:szCs w:val="20"/>
              </w:rPr>
            </w:pPr>
            <w:r>
              <w:rPr>
                <w:rFonts w:asciiTheme="minorHAnsi" w:hAnsiTheme="minorHAnsi" w:cstheme="minorHAnsi"/>
                <w:iCs/>
              </w:rPr>
              <w:t>N</w:t>
            </w:r>
            <w:r w:rsidR="007156EA" w:rsidRPr="007156EA">
              <w:rPr>
                <w:rFonts w:asciiTheme="minorHAnsi" w:hAnsiTheme="minorHAnsi" w:cstheme="minorHAnsi"/>
                <w:iCs/>
              </w:rPr>
              <w:t>ew</w:t>
            </w:r>
          </w:p>
        </w:tc>
      </w:tr>
    </w:tbl>
    <w:p w14:paraId="2D8F2C25" w14:textId="77777777" w:rsidR="0052265F" w:rsidRPr="00F0465D" w:rsidRDefault="0052265F" w:rsidP="007A71AC">
      <w:pPr>
        <w:widowControl/>
        <w:autoSpaceDE/>
        <w:autoSpaceDN/>
        <w:adjustRightInd/>
        <w:rPr>
          <w:i/>
          <w:sz w:val="22"/>
          <w:szCs w:val="22"/>
        </w:rPr>
      </w:pPr>
    </w:p>
    <w:p w14:paraId="1B33EBE5" w14:textId="77777777" w:rsidR="001A7F60" w:rsidRPr="00F41A27" w:rsidRDefault="001A7F60" w:rsidP="007A71AC">
      <w:pPr>
        <w:widowControl/>
        <w:autoSpaceDE/>
        <w:autoSpaceDN/>
        <w:adjustRightInd/>
        <w:rPr>
          <w:b/>
          <w:i/>
          <w:sz w:val="22"/>
          <w:szCs w:val="22"/>
          <w:highlight w:val="yellow"/>
        </w:rPr>
      </w:pPr>
    </w:p>
    <w:p w14:paraId="060284D1" w14:textId="77777777" w:rsidR="00D5673A" w:rsidRPr="00F41A27" w:rsidRDefault="00D5673A" w:rsidP="007A71AC">
      <w:pPr>
        <w:widowControl/>
        <w:autoSpaceDE/>
        <w:autoSpaceDN/>
        <w:adjustRightInd/>
        <w:rPr>
          <w:b/>
          <w:i/>
          <w:sz w:val="22"/>
          <w:szCs w:val="22"/>
          <w:highlight w:val="yellow"/>
        </w:rPr>
      </w:pPr>
    </w:p>
    <w:p w14:paraId="14A71AAD" w14:textId="77777777" w:rsidR="00D5673A" w:rsidRPr="00F41A27" w:rsidRDefault="00D5673A" w:rsidP="007A71AC">
      <w:pPr>
        <w:widowControl/>
        <w:autoSpaceDE/>
        <w:autoSpaceDN/>
        <w:adjustRightInd/>
        <w:rPr>
          <w:b/>
          <w:i/>
          <w:sz w:val="22"/>
          <w:szCs w:val="22"/>
          <w:highlight w:val="yellow"/>
        </w:rPr>
      </w:pPr>
    </w:p>
    <w:p w14:paraId="3082FD99" w14:textId="77777777" w:rsidR="00D5673A" w:rsidRPr="00F41A27" w:rsidRDefault="00D5673A" w:rsidP="007A71AC">
      <w:pPr>
        <w:widowControl/>
        <w:autoSpaceDE/>
        <w:autoSpaceDN/>
        <w:adjustRightInd/>
        <w:rPr>
          <w:b/>
          <w:i/>
          <w:sz w:val="22"/>
          <w:szCs w:val="22"/>
          <w:highlight w:val="yellow"/>
        </w:rPr>
      </w:pPr>
    </w:p>
    <w:p w14:paraId="5644E586" w14:textId="77777777" w:rsidR="00D5673A" w:rsidRPr="00F41A27" w:rsidRDefault="00D5673A" w:rsidP="007A71AC">
      <w:pPr>
        <w:widowControl/>
        <w:autoSpaceDE/>
        <w:autoSpaceDN/>
        <w:adjustRightInd/>
        <w:rPr>
          <w:b/>
          <w:i/>
          <w:sz w:val="22"/>
          <w:szCs w:val="22"/>
          <w:highlight w:val="yellow"/>
        </w:rPr>
      </w:pPr>
    </w:p>
    <w:p w14:paraId="45691062" w14:textId="77777777" w:rsidR="00D5673A" w:rsidRPr="00F41A27" w:rsidRDefault="00D5673A" w:rsidP="00D5673A">
      <w:pPr>
        <w:widowControl/>
        <w:autoSpaceDE/>
        <w:autoSpaceDN/>
        <w:adjustRightInd/>
        <w:rPr>
          <w:b/>
          <w:i/>
          <w:sz w:val="22"/>
          <w:szCs w:val="22"/>
          <w:highlight w:val="yellow"/>
        </w:rPr>
      </w:pPr>
    </w:p>
    <w:p w14:paraId="0047C3AE" w14:textId="77777777" w:rsidR="00D5673A" w:rsidRPr="00F41A27" w:rsidRDefault="00D5673A" w:rsidP="00D5673A">
      <w:pPr>
        <w:widowControl/>
        <w:autoSpaceDE/>
        <w:autoSpaceDN/>
        <w:adjustRightInd/>
        <w:rPr>
          <w:b/>
          <w:i/>
          <w:sz w:val="22"/>
          <w:szCs w:val="22"/>
          <w:highlight w:val="yellow"/>
        </w:rPr>
      </w:pPr>
    </w:p>
    <w:p w14:paraId="2474A4F7" w14:textId="77777777" w:rsidR="0000313E" w:rsidRDefault="0000313E" w:rsidP="00D5673A">
      <w:pPr>
        <w:widowControl/>
        <w:autoSpaceDE/>
        <w:autoSpaceDN/>
        <w:adjustRightInd/>
        <w:rPr>
          <w:b/>
          <w:i/>
          <w:sz w:val="22"/>
          <w:szCs w:val="22"/>
          <w:highlight w:val="yellow"/>
        </w:rPr>
        <w:sectPr w:rsidR="0000313E" w:rsidSect="00CD4F7F">
          <w:headerReference w:type="default" r:id="rId20"/>
          <w:footerReference w:type="default" r:id="rId21"/>
          <w:headerReference w:type="first" r:id="rId22"/>
          <w:footerReference w:type="first" r:id="rId23"/>
          <w:pgSz w:w="15840" w:h="12240" w:orient="landscape"/>
          <w:pgMar w:top="1440" w:right="1440" w:bottom="1440" w:left="1440" w:header="720" w:footer="720" w:gutter="0"/>
          <w:cols w:space="720"/>
          <w:rtlGutter/>
          <w:docGrid w:linePitch="360"/>
        </w:sectPr>
      </w:pPr>
    </w:p>
    <w:p w14:paraId="671EBB12" w14:textId="77777777" w:rsidR="00D5673A" w:rsidRPr="00F41A27" w:rsidRDefault="00D5673A" w:rsidP="00D5673A">
      <w:pPr>
        <w:widowControl/>
        <w:autoSpaceDE/>
        <w:autoSpaceDN/>
        <w:adjustRightInd/>
        <w:rPr>
          <w:b/>
          <w:i/>
          <w:sz w:val="22"/>
          <w:szCs w:val="22"/>
          <w:highlight w:val="yellow"/>
        </w:rPr>
      </w:pPr>
    </w:p>
    <w:p w14:paraId="3A41975B" w14:textId="77777777" w:rsidR="009F6D77" w:rsidRDefault="009F6D77" w:rsidP="00D5673A">
      <w:pPr>
        <w:widowControl/>
        <w:autoSpaceDE/>
        <w:autoSpaceDN/>
        <w:adjustRightInd/>
        <w:rPr>
          <w:b/>
          <w:i/>
          <w:sz w:val="22"/>
          <w:szCs w:val="22"/>
          <w:highlight w:val="yellow"/>
        </w:rPr>
      </w:pPr>
    </w:p>
    <w:tbl>
      <w:tblPr>
        <w:tblStyle w:val="TableGrid"/>
        <w:tblpPr w:leftFromText="180" w:rightFromText="180" w:vertAnchor="page" w:horzAnchor="margin" w:tblpXSpec="center" w:tblpY="1911"/>
        <w:tblW w:w="14013" w:type="dxa"/>
        <w:tblLayout w:type="fixed"/>
        <w:tblLook w:val="00A0" w:firstRow="1" w:lastRow="0" w:firstColumn="1" w:lastColumn="0" w:noHBand="0" w:noVBand="0"/>
        <w:tblCaption w:val="Status of FY 20XX Findings and Recommendations"/>
        <w:tblDescription w:val="Appendix C"/>
      </w:tblPr>
      <w:tblGrid>
        <w:gridCol w:w="1305"/>
        <w:gridCol w:w="2250"/>
        <w:gridCol w:w="2250"/>
        <w:gridCol w:w="3960"/>
        <w:gridCol w:w="1548"/>
        <w:gridCol w:w="2700"/>
      </w:tblGrid>
      <w:tr w:rsidR="0000313E" w:rsidRPr="005E009B" w14:paraId="5E469462" w14:textId="77777777" w:rsidTr="00507423">
        <w:trPr>
          <w:trHeight w:val="412"/>
          <w:tblHeader/>
        </w:trPr>
        <w:tc>
          <w:tcPr>
            <w:tcW w:w="1305" w:type="dxa"/>
            <w:shd w:val="clear" w:color="auto" w:fill="1F497D" w:themeFill="text2"/>
          </w:tcPr>
          <w:p w14:paraId="50641663"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FY 202</w:t>
            </w:r>
            <w:r>
              <w:rPr>
                <w:rFonts w:asciiTheme="minorHAnsi" w:hAnsiTheme="minorHAnsi" w:cstheme="minorHAnsi"/>
                <w:b/>
                <w:color w:val="FFFFFF" w:themeColor="background1"/>
              </w:rPr>
              <w:t>4</w:t>
            </w:r>
            <w:r w:rsidRPr="00957909">
              <w:rPr>
                <w:rFonts w:asciiTheme="minorHAnsi" w:hAnsiTheme="minorHAnsi" w:cstheme="minorHAnsi"/>
                <w:b/>
                <w:color w:val="FFFFFF" w:themeColor="background1"/>
              </w:rPr>
              <w:t>-#</w:t>
            </w:r>
          </w:p>
        </w:tc>
        <w:tc>
          <w:tcPr>
            <w:tcW w:w="2250" w:type="dxa"/>
            <w:shd w:val="clear" w:color="auto" w:fill="1F497D" w:themeFill="text2"/>
          </w:tcPr>
          <w:p w14:paraId="2ABBB586"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Finding</w:t>
            </w:r>
          </w:p>
        </w:tc>
        <w:tc>
          <w:tcPr>
            <w:tcW w:w="2250" w:type="dxa"/>
            <w:shd w:val="clear" w:color="auto" w:fill="1F497D" w:themeFill="text2"/>
          </w:tcPr>
          <w:p w14:paraId="7E2F9C2F"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Recommendation</w:t>
            </w:r>
          </w:p>
        </w:tc>
        <w:tc>
          <w:tcPr>
            <w:tcW w:w="3960" w:type="dxa"/>
            <w:shd w:val="clear" w:color="auto" w:fill="1F497D" w:themeFill="text2"/>
          </w:tcPr>
          <w:p w14:paraId="0387B45C"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State Plan Corrective Action</w:t>
            </w:r>
          </w:p>
        </w:tc>
        <w:tc>
          <w:tcPr>
            <w:tcW w:w="1548" w:type="dxa"/>
            <w:shd w:val="clear" w:color="auto" w:fill="1F497D" w:themeFill="text2"/>
          </w:tcPr>
          <w:p w14:paraId="081ED583"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Completion Date (if Applicable)</w:t>
            </w:r>
          </w:p>
        </w:tc>
        <w:tc>
          <w:tcPr>
            <w:tcW w:w="2700" w:type="dxa"/>
            <w:shd w:val="clear" w:color="auto" w:fill="1F497D" w:themeFill="text2"/>
          </w:tcPr>
          <w:p w14:paraId="21F1BCE3"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 xml:space="preserve">Current Status </w:t>
            </w:r>
          </w:p>
          <w:p w14:paraId="51E81014"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w:t>
            </w:r>
            <w:proofErr w:type="gramStart"/>
            <w:r w:rsidRPr="00957909">
              <w:rPr>
                <w:rFonts w:asciiTheme="minorHAnsi" w:hAnsiTheme="minorHAnsi" w:cstheme="minorHAnsi"/>
                <w:b/>
                <w:color w:val="FFFFFF" w:themeColor="background1"/>
              </w:rPr>
              <w:t>and</w:t>
            </w:r>
            <w:proofErr w:type="gramEnd"/>
            <w:r w:rsidRPr="00957909">
              <w:rPr>
                <w:rFonts w:asciiTheme="minorHAnsi" w:hAnsiTheme="minorHAnsi" w:cstheme="minorHAnsi"/>
                <w:b/>
                <w:color w:val="FFFFFF" w:themeColor="background1"/>
              </w:rPr>
              <w:t xml:space="preserve"> Date if Item is </w:t>
            </w:r>
          </w:p>
          <w:p w14:paraId="4EBDB145" w14:textId="77777777" w:rsidR="0000313E" w:rsidRPr="00957909" w:rsidRDefault="0000313E" w:rsidP="00507423">
            <w:pPr>
              <w:jc w:val="center"/>
              <w:rPr>
                <w:rFonts w:asciiTheme="minorHAnsi" w:hAnsiTheme="minorHAnsi" w:cstheme="minorHAnsi"/>
                <w:b/>
                <w:color w:val="FFFFFF" w:themeColor="background1"/>
              </w:rPr>
            </w:pPr>
            <w:r w:rsidRPr="00957909">
              <w:rPr>
                <w:rFonts w:asciiTheme="minorHAnsi" w:hAnsiTheme="minorHAnsi" w:cstheme="minorHAnsi"/>
                <w:b/>
                <w:color w:val="FFFFFF" w:themeColor="background1"/>
              </w:rPr>
              <w:t>Not Completed)</w:t>
            </w:r>
          </w:p>
        </w:tc>
      </w:tr>
      <w:tr w:rsidR="0000313E" w:rsidRPr="00D1582D" w14:paraId="68F1BE5E" w14:textId="77777777" w:rsidTr="00507423">
        <w:trPr>
          <w:trHeight w:val="412"/>
        </w:trPr>
        <w:tc>
          <w:tcPr>
            <w:tcW w:w="1305" w:type="dxa"/>
          </w:tcPr>
          <w:p w14:paraId="54B75828"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bCs/>
                <w:sz w:val="22"/>
                <w:szCs w:val="22"/>
              </w:rPr>
            </w:pPr>
            <w:r w:rsidRPr="00957909">
              <w:rPr>
                <w:rFonts w:eastAsia="PMingLiU"/>
                <w:b/>
                <w:bCs/>
                <w:sz w:val="22"/>
                <w:szCs w:val="22"/>
              </w:rPr>
              <w:t> </w:t>
            </w:r>
          </w:p>
        </w:tc>
        <w:tc>
          <w:tcPr>
            <w:tcW w:w="2250" w:type="dxa"/>
          </w:tcPr>
          <w:p w14:paraId="18BDC73B"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rPr>
            </w:pPr>
            <w:r w:rsidRPr="00957909">
              <w:rPr>
                <w:rFonts w:asciiTheme="minorHAnsi" w:eastAsia="PMingLiU" w:hAnsiTheme="minorHAnsi" w:cstheme="minorHAnsi"/>
                <w:bCs/>
              </w:rPr>
              <w:t> None.</w:t>
            </w:r>
          </w:p>
        </w:tc>
        <w:tc>
          <w:tcPr>
            <w:tcW w:w="2250" w:type="dxa"/>
          </w:tcPr>
          <w:p w14:paraId="4390EDF6"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rsidRPr="00957909">
              <w:rPr>
                <w:rFonts w:eastAsia="PMingLiU"/>
                <w:b/>
              </w:rPr>
              <w:t> </w:t>
            </w:r>
          </w:p>
        </w:tc>
        <w:tc>
          <w:tcPr>
            <w:tcW w:w="3960" w:type="dxa"/>
          </w:tcPr>
          <w:p w14:paraId="2A05D3CE"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c>
          <w:tcPr>
            <w:tcW w:w="1548" w:type="dxa"/>
          </w:tcPr>
          <w:p w14:paraId="3C9B4CB8"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c>
          <w:tcPr>
            <w:tcW w:w="2700" w:type="dxa"/>
          </w:tcPr>
          <w:p w14:paraId="2CDB023E" w14:textId="77777777" w:rsidR="0000313E" w:rsidRPr="00957909" w:rsidRDefault="0000313E" w:rsidP="0050742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22"/>
                <w:szCs w:val="22"/>
              </w:rPr>
            </w:pPr>
            <w:r w:rsidRPr="00957909">
              <w:rPr>
                <w:rFonts w:eastAsia="PMingLiU"/>
                <w:b/>
                <w:sz w:val="22"/>
                <w:szCs w:val="22"/>
              </w:rPr>
              <w:t> </w:t>
            </w:r>
          </w:p>
        </w:tc>
      </w:tr>
    </w:tbl>
    <w:p w14:paraId="158953E4" w14:textId="77777777" w:rsidR="0000313E" w:rsidRPr="00F41A27" w:rsidRDefault="0000313E" w:rsidP="00D5673A">
      <w:pPr>
        <w:widowControl/>
        <w:autoSpaceDE/>
        <w:autoSpaceDN/>
        <w:adjustRightInd/>
        <w:rPr>
          <w:b/>
          <w:i/>
          <w:sz w:val="22"/>
          <w:szCs w:val="22"/>
          <w:highlight w:val="yellow"/>
        </w:rPr>
      </w:pPr>
    </w:p>
    <w:p w14:paraId="1324920E" w14:textId="77777777" w:rsidR="00D5673A" w:rsidRPr="00F41A27" w:rsidRDefault="00D5673A" w:rsidP="00D5673A">
      <w:pPr>
        <w:widowControl/>
        <w:autoSpaceDE/>
        <w:autoSpaceDN/>
        <w:adjustRightInd/>
        <w:rPr>
          <w:i/>
          <w:sz w:val="22"/>
          <w:szCs w:val="22"/>
          <w:highlight w:val="yellow"/>
        </w:rPr>
      </w:pPr>
    </w:p>
    <w:p w14:paraId="13F237DE" w14:textId="77777777" w:rsidR="0000313E" w:rsidRPr="00F41A27" w:rsidRDefault="0000313E"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
          <w:highlight w:val="yellow"/>
        </w:rPr>
        <w:sectPr w:rsidR="0000313E" w:rsidRPr="00F41A27" w:rsidSect="00CD4F7F">
          <w:headerReference w:type="default" r:id="rId24"/>
          <w:footerReference w:type="default" r:id="rId25"/>
          <w:pgSz w:w="15840" w:h="12240" w:orient="landscape"/>
          <w:pgMar w:top="1440" w:right="1440" w:bottom="1440" w:left="1440" w:header="720" w:footer="720" w:gutter="0"/>
          <w:cols w:space="720"/>
          <w:rtlGutter/>
          <w:docGrid w:linePitch="360"/>
        </w:sectPr>
      </w:pPr>
    </w:p>
    <w:p w14:paraId="53BEA588" w14:textId="77777777" w:rsidR="00122159" w:rsidRPr="00F41A27" w:rsidRDefault="00122159" w:rsidP="009F6D7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highlight w:val="yellow"/>
        </w:rPr>
        <w:sectPr w:rsidR="00122159" w:rsidRPr="00F41A27" w:rsidSect="00212C17">
          <w:headerReference w:type="default" r:id="rId26"/>
          <w:footerReference w:type="default" r:id="rId27"/>
          <w:pgSz w:w="12240" w:h="15840" w:code="1"/>
          <w:pgMar w:top="720" w:right="720" w:bottom="720" w:left="720" w:header="720" w:footer="620" w:gutter="0"/>
          <w:cols w:space="720"/>
          <w:rtlGutter/>
          <w:docGrid w:linePitch="360"/>
        </w:sectPr>
      </w:pPr>
    </w:p>
    <w:p w14:paraId="7A1E5CB1" w14:textId="77777777" w:rsidR="000559A8" w:rsidRPr="004E492F" w:rsidRDefault="000559A8" w:rsidP="000559A8">
      <w:pPr>
        <w:rPr>
          <w:rFonts w:ascii="Calibri" w:hAnsi="Calibri" w:cs="Calibri"/>
          <w:b/>
          <w:color w:val="1F497D"/>
          <w:sz w:val="28"/>
          <w:szCs w:val="28"/>
        </w:rPr>
      </w:pPr>
    </w:p>
    <w:tbl>
      <w:tblPr>
        <w:tblStyle w:val="GridTable41"/>
        <w:tblpPr w:leftFromText="180" w:rightFromText="180" w:vertAnchor="text" w:tblpXSpec="right" w:tblpY="1"/>
        <w:tblOverlap w:val="never"/>
        <w:tblW w:w="9204" w:type="dxa"/>
        <w:tblLook w:val="06A0" w:firstRow="1" w:lastRow="0" w:firstColumn="1" w:lastColumn="0" w:noHBand="1" w:noVBand="1"/>
        <w:tblCaption w:val="FY 20XX SAMM Report"/>
        <w:tblDescription w:val="Appendix D"/>
      </w:tblPr>
      <w:tblGrid>
        <w:gridCol w:w="1064"/>
        <w:gridCol w:w="2441"/>
        <w:gridCol w:w="986"/>
        <w:gridCol w:w="1188"/>
        <w:gridCol w:w="3525"/>
      </w:tblGrid>
      <w:tr w:rsidR="000559A8" w:rsidRPr="003B18D0" w14:paraId="49D233BD" w14:textId="77777777" w:rsidTr="003B18D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65" w:type="dxa"/>
            <w:tcBorders>
              <w:right w:val="single" w:sz="4" w:space="0" w:color="000000"/>
            </w:tcBorders>
            <w:shd w:val="clear" w:color="auto" w:fill="auto"/>
          </w:tcPr>
          <w:p w14:paraId="79D6FA3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3B18D0">
              <w:rPr>
                <w:rFonts w:asciiTheme="minorHAnsi" w:eastAsia="PMingLiU" w:hAnsiTheme="minorHAnsi" w:cstheme="minorHAnsi"/>
                <w:color w:val="000000"/>
              </w:rPr>
              <w:t>SAMM Number</w:t>
            </w:r>
          </w:p>
        </w:tc>
        <w:tc>
          <w:tcPr>
            <w:tcW w:w="2441" w:type="dxa"/>
            <w:tcBorders>
              <w:left w:val="single" w:sz="4" w:space="0" w:color="000000"/>
              <w:right w:val="single" w:sz="4" w:space="0" w:color="000000"/>
            </w:tcBorders>
            <w:shd w:val="clear" w:color="auto" w:fill="auto"/>
          </w:tcPr>
          <w:p w14:paraId="474A235D"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3B18D0">
              <w:rPr>
                <w:rFonts w:asciiTheme="minorHAnsi" w:eastAsia="PMingLiU" w:hAnsiTheme="minorHAnsi" w:cstheme="minorHAnsi"/>
                <w:color w:val="000000"/>
              </w:rPr>
              <w:t>SAMM Name</w:t>
            </w:r>
          </w:p>
        </w:tc>
        <w:tc>
          <w:tcPr>
            <w:tcW w:w="989" w:type="dxa"/>
            <w:tcBorders>
              <w:left w:val="single" w:sz="4" w:space="0" w:color="000000"/>
              <w:right w:val="single" w:sz="4" w:space="0" w:color="000000"/>
            </w:tcBorders>
            <w:shd w:val="clear" w:color="auto" w:fill="auto"/>
          </w:tcPr>
          <w:p w14:paraId="023B8BB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3B18D0">
              <w:rPr>
                <w:rFonts w:asciiTheme="minorHAnsi" w:eastAsia="PMingLiU" w:hAnsiTheme="minorHAnsi" w:cstheme="minorHAnsi"/>
                <w:color w:val="000000"/>
              </w:rPr>
              <w:t>State Plan Data</w:t>
            </w:r>
          </w:p>
        </w:tc>
        <w:tc>
          <w:tcPr>
            <w:tcW w:w="1080" w:type="dxa"/>
            <w:tcBorders>
              <w:left w:val="single" w:sz="4" w:space="0" w:color="000000"/>
              <w:right w:val="single" w:sz="4" w:space="0" w:color="000000"/>
            </w:tcBorders>
            <w:shd w:val="clear" w:color="auto" w:fill="auto"/>
          </w:tcPr>
          <w:p w14:paraId="416BB8A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3B18D0">
              <w:rPr>
                <w:rFonts w:asciiTheme="minorHAnsi" w:eastAsia="PMingLiU" w:hAnsiTheme="minorHAnsi" w:cstheme="minorHAnsi"/>
                <w:color w:val="000000"/>
              </w:rPr>
              <w:t>Further Review Level</w:t>
            </w:r>
          </w:p>
        </w:tc>
        <w:tc>
          <w:tcPr>
            <w:tcW w:w="3629" w:type="dxa"/>
            <w:tcBorders>
              <w:left w:val="single" w:sz="4" w:space="0" w:color="000000"/>
            </w:tcBorders>
            <w:shd w:val="clear" w:color="auto" w:fill="auto"/>
          </w:tcPr>
          <w:p w14:paraId="5C97E251" w14:textId="77777777" w:rsidR="000559A8" w:rsidRPr="003B18D0" w:rsidRDefault="000559A8" w:rsidP="003B18D0">
            <w:pPr>
              <w:tabs>
                <w:tab w:val="left" w:pos="0"/>
                <w:tab w:val="left" w:pos="412"/>
                <w:tab w:val="left" w:pos="1440"/>
                <w:tab w:val="left" w:pos="2160"/>
                <w:tab w:val="left" w:pos="288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3B18D0">
              <w:rPr>
                <w:rFonts w:asciiTheme="minorHAnsi" w:eastAsia="PMingLiU" w:hAnsiTheme="minorHAnsi" w:cstheme="minorHAnsi"/>
                <w:color w:val="000000"/>
              </w:rPr>
              <w:t>Notes</w:t>
            </w:r>
          </w:p>
        </w:tc>
      </w:tr>
      <w:tr w:rsidR="000559A8" w:rsidRPr="003B18D0" w14:paraId="0D5FC895"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2017AC3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1a</w:t>
            </w:r>
          </w:p>
        </w:tc>
        <w:tc>
          <w:tcPr>
            <w:tcW w:w="2441" w:type="dxa"/>
          </w:tcPr>
          <w:p w14:paraId="473733B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3B18D0">
                <w:rPr>
                  <w:rStyle w:val="Hyperlink"/>
                  <w:rFonts w:asciiTheme="minorHAnsi" w:hAnsiTheme="minorHAnsi" w:cstheme="minorHAnsi"/>
                  <w:color w:val="000000" w:themeColor="text1"/>
                  <w:u w:val="none"/>
                </w:rPr>
                <w:t>Average Number of Workdays to Initiate Serious Complaint Inspections (State Formula)</w:t>
              </w:r>
            </w:hyperlink>
          </w:p>
        </w:tc>
        <w:tc>
          <w:tcPr>
            <w:tcW w:w="989" w:type="dxa"/>
          </w:tcPr>
          <w:p w14:paraId="2BC7DCF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w:t>
            </w:r>
          </w:p>
        </w:tc>
        <w:tc>
          <w:tcPr>
            <w:tcW w:w="1080" w:type="dxa"/>
          </w:tcPr>
          <w:p w14:paraId="2D75596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5</w:t>
            </w:r>
          </w:p>
        </w:tc>
        <w:tc>
          <w:tcPr>
            <w:tcW w:w="3629" w:type="dxa"/>
          </w:tcPr>
          <w:p w14:paraId="09F4BF6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w:t>
            </w:r>
          </w:p>
        </w:tc>
      </w:tr>
      <w:tr w:rsidR="000559A8" w:rsidRPr="003B18D0" w14:paraId="090E3514"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2E9EC0C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1b</w:t>
            </w:r>
          </w:p>
        </w:tc>
        <w:tc>
          <w:tcPr>
            <w:tcW w:w="2441" w:type="dxa"/>
          </w:tcPr>
          <w:p w14:paraId="1B55E15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3B18D0">
                <w:rPr>
                  <w:rStyle w:val="Hyperlink"/>
                  <w:rFonts w:asciiTheme="minorHAnsi" w:hAnsiTheme="minorHAnsi" w:cstheme="minorHAnsi"/>
                  <w:color w:val="000000" w:themeColor="text1"/>
                  <w:u w:val="none"/>
                </w:rPr>
                <w:t>Average Number of Workdays to</w:t>
              </w:r>
              <w:r w:rsidRPr="003B18D0" w:rsidDel="003E70D0">
                <w:rPr>
                  <w:rStyle w:val="Hyperlink"/>
                  <w:rFonts w:asciiTheme="minorHAnsi" w:hAnsiTheme="minorHAnsi" w:cstheme="minorHAnsi"/>
                  <w:color w:val="000000" w:themeColor="text1"/>
                  <w:u w:val="none"/>
                </w:rPr>
                <w:t xml:space="preserve"> </w:t>
              </w:r>
              <w:r w:rsidRPr="003B18D0">
                <w:rPr>
                  <w:rStyle w:val="Hyperlink"/>
                  <w:rFonts w:asciiTheme="minorHAnsi" w:hAnsiTheme="minorHAnsi" w:cstheme="minorHAnsi"/>
                  <w:color w:val="000000" w:themeColor="text1"/>
                  <w:u w:val="none"/>
                </w:rPr>
                <w:t>Initiate Other-than-Serious Complaint Inspections (State Formula)</w:t>
              </w:r>
            </w:hyperlink>
          </w:p>
        </w:tc>
        <w:tc>
          <w:tcPr>
            <w:tcW w:w="989" w:type="dxa"/>
          </w:tcPr>
          <w:p w14:paraId="48B3958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0.00</w:t>
            </w:r>
          </w:p>
        </w:tc>
        <w:tc>
          <w:tcPr>
            <w:tcW w:w="1080" w:type="dxa"/>
          </w:tcPr>
          <w:p w14:paraId="2C7C801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5</w:t>
            </w:r>
          </w:p>
        </w:tc>
        <w:tc>
          <w:tcPr>
            <w:tcW w:w="3629" w:type="dxa"/>
          </w:tcPr>
          <w:p w14:paraId="3F49B0B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w:t>
            </w:r>
          </w:p>
        </w:tc>
      </w:tr>
      <w:tr w:rsidR="000559A8" w:rsidRPr="003B18D0" w14:paraId="6E874CAE" w14:textId="77777777" w:rsidTr="003B18D0">
        <w:trPr>
          <w:cantSplit/>
          <w:trHeight w:val="1448"/>
        </w:trPr>
        <w:tc>
          <w:tcPr>
            <w:cnfStyle w:val="001000000000" w:firstRow="0" w:lastRow="0" w:firstColumn="1" w:lastColumn="0" w:oddVBand="0" w:evenVBand="0" w:oddHBand="0" w:evenHBand="0" w:firstRowFirstColumn="0" w:firstRowLastColumn="0" w:lastRowFirstColumn="0" w:lastRowLastColumn="0"/>
            <w:tcW w:w="1065" w:type="dxa"/>
          </w:tcPr>
          <w:p w14:paraId="011701C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1c*</w:t>
            </w:r>
          </w:p>
        </w:tc>
        <w:tc>
          <w:tcPr>
            <w:tcW w:w="2441" w:type="dxa"/>
          </w:tcPr>
          <w:p w14:paraId="6AAB198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3B18D0">
                <w:rPr>
                  <w:rStyle w:val="Hyperlink"/>
                  <w:rFonts w:asciiTheme="minorHAnsi" w:hAnsiTheme="minorHAnsi" w:cstheme="minorHAnsi"/>
                  <w:color w:val="000000" w:themeColor="text1"/>
                  <w:u w:val="none"/>
                </w:rPr>
                <w:t>Average Number of Workdays to</w:t>
              </w:r>
              <w:r w:rsidRPr="003B18D0" w:rsidDel="003E70D0">
                <w:rPr>
                  <w:rStyle w:val="Hyperlink"/>
                  <w:rFonts w:asciiTheme="minorHAnsi" w:hAnsiTheme="minorHAnsi" w:cstheme="minorHAnsi"/>
                  <w:color w:val="000000" w:themeColor="text1"/>
                  <w:u w:val="none"/>
                </w:rPr>
                <w:t xml:space="preserve"> </w:t>
              </w:r>
              <w:r w:rsidRPr="003B18D0">
                <w:rPr>
                  <w:rStyle w:val="Hyperlink"/>
                  <w:rFonts w:asciiTheme="minorHAnsi" w:hAnsiTheme="minorHAnsi" w:cstheme="minorHAnsi"/>
                  <w:color w:val="000000" w:themeColor="text1"/>
                  <w:u w:val="none"/>
                </w:rPr>
                <w:t>Initiate Serious Complaint Inspections (Federal Formula)</w:t>
              </w:r>
            </w:hyperlink>
          </w:p>
        </w:tc>
        <w:tc>
          <w:tcPr>
            <w:tcW w:w="989" w:type="dxa"/>
          </w:tcPr>
          <w:p w14:paraId="40FE8C9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1.09</w:t>
            </w:r>
          </w:p>
        </w:tc>
        <w:tc>
          <w:tcPr>
            <w:tcW w:w="1080" w:type="dxa"/>
          </w:tcPr>
          <w:p w14:paraId="00650FB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w:t>
            </w:r>
          </w:p>
        </w:tc>
        <w:tc>
          <w:tcPr>
            <w:tcW w:w="3629" w:type="dxa"/>
          </w:tcPr>
          <w:p w14:paraId="4017DD0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This measure is for informational purposes only and is not a mandated measure.</w:t>
            </w:r>
          </w:p>
        </w:tc>
      </w:tr>
      <w:tr w:rsidR="000559A8" w:rsidRPr="003B18D0" w14:paraId="5377AA7C" w14:textId="77777777" w:rsidTr="003B18D0">
        <w:trPr>
          <w:cantSplit/>
          <w:trHeight w:val="1493"/>
        </w:trPr>
        <w:tc>
          <w:tcPr>
            <w:cnfStyle w:val="001000000000" w:firstRow="0" w:lastRow="0" w:firstColumn="1" w:lastColumn="0" w:oddVBand="0" w:evenVBand="0" w:oddHBand="0" w:evenHBand="0" w:firstRowFirstColumn="0" w:firstRowLastColumn="0" w:lastRowFirstColumn="0" w:lastRowLastColumn="0"/>
            <w:tcW w:w="1065" w:type="dxa"/>
          </w:tcPr>
          <w:p w14:paraId="5795901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1d*</w:t>
            </w:r>
          </w:p>
        </w:tc>
        <w:tc>
          <w:tcPr>
            <w:tcW w:w="2441" w:type="dxa"/>
          </w:tcPr>
          <w:p w14:paraId="1FC5BD5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3B18D0">
                <w:rPr>
                  <w:rStyle w:val="Hyperlink"/>
                  <w:rFonts w:asciiTheme="minorHAnsi" w:hAnsiTheme="minorHAnsi" w:cstheme="minorHAnsi"/>
                  <w:color w:val="000000" w:themeColor="text1"/>
                  <w:u w:val="none"/>
                </w:rPr>
                <w:t>Average Number of Workdays to Initiate Other-than-Serious Complaint Inspections (Federal Formula)</w:t>
              </w:r>
            </w:hyperlink>
          </w:p>
        </w:tc>
        <w:tc>
          <w:tcPr>
            <w:tcW w:w="989" w:type="dxa"/>
          </w:tcPr>
          <w:p w14:paraId="7FFC82A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0.00</w:t>
            </w:r>
          </w:p>
        </w:tc>
        <w:tc>
          <w:tcPr>
            <w:tcW w:w="1080" w:type="dxa"/>
          </w:tcPr>
          <w:p w14:paraId="152DEDC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w:t>
            </w:r>
          </w:p>
        </w:tc>
        <w:tc>
          <w:tcPr>
            <w:tcW w:w="3629" w:type="dxa"/>
          </w:tcPr>
          <w:p w14:paraId="1E08D24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This measure is for informational purposes only and is not a mandated measure.</w:t>
            </w:r>
          </w:p>
        </w:tc>
      </w:tr>
      <w:tr w:rsidR="000559A8" w:rsidRPr="003B18D0" w14:paraId="6D5B2AFB"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30D435D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2a</w:t>
            </w:r>
          </w:p>
        </w:tc>
        <w:tc>
          <w:tcPr>
            <w:tcW w:w="2441" w:type="dxa"/>
          </w:tcPr>
          <w:p w14:paraId="5821FD9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3B18D0">
                <w:rPr>
                  <w:rStyle w:val="Hyperlink"/>
                  <w:rFonts w:asciiTheme="minorHAnsi" w:hAnsiTheme="minorHAnsi" w:cstheme="minorHAnsi"/>
                  <w:color w:val="000000" w:themeColor="text1"/>
                  <w:u w:val="none"/>
                </w:rPr>
                <w:t xml:space="preserve">Average Number of Workdays to Initiate Serious Complaint Investigations (State Formula) </w:t>
              </w:r>
            </w:hyperlink>
          </w:p>
        </w:tc>
        <w:tc>
          <w:tcPr>
            <w:tcW w:w="989" w:type="dxa"/>
          </w:tcPr>
          <w:p w14:paraId="2B0AD2E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12.50</w:t>
            </w:r>
          </w:p>
        </w:tc>
        <w:tc>
          <w:tcPr>
            <w:tcW w:w="1080" w:type="dxa"/>
          </w:tcPr>
          <w:p w14:paraId="5949356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1</w:t>
            </w:r>
          </w:p>
        </w:tc>
        <w:tc>
          <w:tcPr>
            <w:tcW w:w="3629" w:type="dxa"/>
          </w:tcPr>
          <w:p w14:paraId="6893136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w:t>
            </w:r>
          </w:p>
        </w:tc>
      </w:tr>
      <w:tr w:rsidR="000559A8" w:rsidRPr="003B18D0" w14:paraId="4EDE8F32"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5D8CC89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2b</w:t>
            </w:r>
          </w:p>
        </w:tc>
        <w:tc>
          <w:tcPr>
            <w:tcW w:w="2441" w:type="dxa"/>
          </w:tcPr>
          <w:p w14:paraId="7CF8D20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3B18D0">
                <w:rPr>
                  <w:rStyle w:val="Hyperlink"/>
                  <w:rFonts w:asciiTheme="minorHAnsi" w:hAnsiTheme="minorHAnsi" w:cstheme="minorHAnsi"/>
                  <w:color w:val="000000" w:themeColor="text1"/>
                  <w:u w:val="none"/>
                </w:rPr>
                <w:t xml:space="preserve">Average Number of Workdays to Initiate Other-than-Serious Complaint Investigations (State Formula) </w:t>
              </w:r>
            </w:hyperlink>
          </w:p>
        </w:tc>
        <w:tc>
          <w:tcPr>
            <w:tcW w:w="989" w:type="dxa"/>
          </w:tcPr>
          <w:p w14:paraId="709E29B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1.00</w:t>
            </w:r>
          </w:p>
        </w:tc>
        <w:tc>
          <w:tcPr>
            <w:tcW w:w="1080" w:type="dxa"/>
          </w:tcPr>
          <w:p w14:paraId="7EB31CE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1</w:t>
            </w:r>
          </w:p>
        </w:tc>
        <w:tc>
          <w:tcPr>
            <w:tcW w:w="3629" w:type="dxa"/>
          </w:tcPr>
          <w:p w14:paraId="3869D35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w:t>
            </w:r>
          </w:p>
        </w:tc>
      </w:tr>
      <w:tr w:rsidR="000559A8" w:rsidRPr="003B18D0" w14:paraId="4740470A" w14:textId="77777777" w:rsidTr="003B18D0">
        <w:trPr>
          <w:cantSplit/>
          <w:trHeight w:val="1484"/>
        </w:trPr>
        <w:tc>
          <w:tcPr>
            <w:cnfStyle w:val="001000000000" w:firstRow="0" w:lastRow="0" w:firstColumn="1" w:lastColumn="0" w:oddVBand="0" w:evenVBand="0" w:oddHBand="0" w:evenHBand="0" w:firstRowFirstColumn="0" w:firstRowLastColumn="0" w:lastRowFirstColumn="0" w:lastRowLastColumn="0"/>
            <w:tcW w:w="1065" w:type="dxa"/>
          </w:tcPr>
          <w:p w14:paraId="4B28470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2c*</w:t>
            </w:r>
          </w:p>
        </w:tc>
        <w:tc>
          <w:tcPr>
            <w:tcW w:w="2441" w:type="dxa"/>
          </w:tcPr>
          <w:p w14:paraId="6339DDE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3B18D0">
                <w:rPr>
                  <w:rStyle w:val="Hyperlink"/>
                  <w:rFonts w:asciiTheme="minorHAnsi" w:hAnsiTheme="minorHAnsi" w:cstheme="minorHAnsi"/>
                  <w:color w:val="000000" w:themeColor="text1"/>
                  <w:u w:val="none"/>
                </w:rPr>
                <w:t xml:space="preserve">Average Number of Workdays to Initiate Serious Complaint Investigations (Federal Formula) </w:t>
              </w:r>
            </w:hyperlink>
          </w:p>
        </w:tc>
        <w:tc>
          <w:tcPr>
            <w:tcW w:w="989" w:type="dxa"/>
          </w:tcPr>
          <w:p w14:paraId="3E02417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12.50</w:t>
            </w:r>
          </w:p>
        </w:tc>
        <w:tc>
          <w:tcPr>
            <w:tcW w:w="1080" w:type="dxa"/>
          </w:tcPr>
          <w:p w14:paraId="7795DFD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w:t>
            </w:r>
          </w:p>
        </w:tc>
        <w:tc>
          <w:tcPr>
            <w:tcW w:w="3629" w:type="dxa"/>
          </w:tcPr>
          <w:p w14:paraId="4BBA5AF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This measure is for informational purposes only and is not a mandated measure.</w:t>
            </w:r>
          </w:p>
        </w:tc>
      </w:tr>
      <w:tr w:rsidR="000559A8" w:rsidRPr="003B18D0" w14:paraId="1E2B17FE" w14:textId="77777777" w:rsidTr="003B18D0">
        <w:trPr>
          <w:cantSplit/>
          <w:trHeight w:val="1799"/>
        </w:trPr>
        <w:tc>
          <w:tcPr>
            <w:cnfStyle w:val="001000000000" w:firstRow="0" w:lastRow="0" w:firstColumn="1" w:lastColumn="0" w:oddVBand="0" w:evenVBand="0" w:oddHBand="0" w:evenHBand="0" w:firstRowFirstColumn="0" w:firstRowLastColumn="0" w:lastRowFirstColumn="0" w:lastRowLastColumn="0"/>
            <w:tcW w:w="1065" w:type="dxa"/>
          </w:tcPr>
          <w:p w14:paraId="07F222E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lastRenderedPageBreak/>
              <w:t>2d*</w:t>
            </w:r>
          </w:p>
        </w:tc>
        <w:tc>
          <w:tcPr>
            <w:tcW w:w="2441" w:type="dxa"/>
          </w:tcPr>
          <w:p w14:paraId="6F31AA5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3B18D0">
                <w:rPr>
                  <w:rStyle w:val="Hyperlink"/>
                  <w:rFonts w:asciiTheme="minorHAnsi" w:hAnsiTheme="minorHAnsi" w:cstheme="minorHAnsi"/>
                  <w:color w:val="000000" w:themeColor="text1"/>
                  <w:u w:val="none"/>
                </w:rPr>
                <w:t>Average Number of Workdays to Initiate Other-than-Serious Complaint Investigations (Federal Formula)</w:t>
              </w:r>
            </w:hyperlink>
          </w:p>
        </w:tc>
        <w:tc>
          <w:tcPr>
            <w:tcW w:w="989" w:type="dxa"/>
          </w:tcPr>
          <w:p w14:paraId="5F60D52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1.00</w:t>
            </w:r>
          </w:p>
        </w:tc>
        <w:tc>
          <w:tcPr>
            <w:tcW w:w="1080" w:type="dxa"/>
          </w:tcPr>
          <w:p w14:paraId="20DEE5B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w:t>
            </w:r>
          </w:p>
        </w:tc>
        <w:tc>
          <w:tcPr>
            <w:tcW w:w="3629" w:type="dxa"/>
          </w:tcPr>
          <w:p w14:paraId="221F19B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This measure is for informational purposes only and is not a mandated measure.</w:t>
            </w:r>
          </w:p>
        </w:tc>
      </w:tr>
      <w:tr w:rsidR="000559A8" w:rsidRPr="003B18D0" w14:paraId="3B5FECE9"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764424D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3</w:t>
            </w:r>
          </w:p>
        </w:tc>
        <w:tc>
          <w:tcPr>
            <w:tcW w:w="2441" w:type="dxa"/>
          </w:tcPr>
          <w:p w14:paraId="2F4552F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3B18D0">
                <w:rPr>
                  <w:rStyle w:val="Hyperlink"/>
                  <w:rFonts w:asciiTheme="minorHAnsi" w:hAnsiTheme="minorHAnsi" w:cstheme="minorHAnsi"/>
                  <w:color w:val="000000" w:themeColor="text1"/>
                  <w:u w:val="none"/>
                </w:rPr>
                <w:t>Percent of Imminent Danger Complaints and Referrals responded to within One Workday</w:t>
              </w:r>
            </w:hyperlink>
          </w:p>
        </w:tc>
        <w:tc>
          <w:tcPr>
            <w:tcW w:w="989" w:type="dxa"/>
          </w:tcPr>
          <w:p w14:paraId="118BF2D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N/A</w:t>
            </w:r>
          </w:p>
        </w:tc>
        <w:tc>
          <w:tcPr>
            <w:tcW w:w="1080" w:type="dxa"/>
          </w:tcPr>
          <w:p w14:paraId="40F015A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100%</w:t>
            </w:r>
          </w:p>
        </w:tc>
        <w:tc>
          <w:tcPr>
            <w:tcW w:w="3629" w:type="dxa"/>
          </w:tcPr>
          <w:p w14:paraId="557B383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The further review level is fixed for all State Plans.</w:t>
            </w:r>
          </w:p>
          <w:p w14:paraId="7328E86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367ACE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 No imminent danger complaints and referrals were received.</w:t>
            </w:r>
          </w:p>
        </w:tc>
      </w:tr>
      <w:tr w:rsidR="000559A8" w:rsidRPr="003B18D0" w14:paraId="61C9585B"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6A1070D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4</w:t>
            </w:r>
          </w:p>
        </w:tc>
        <w:tc>
          <w:tcPr>
            <w:tcW w:w="2441" w:type="dxa"/>
          </w:tcPr>
          <w:p w14:paraId="13C521C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3B18D0">
                <w:rPr>
                  <w:rStyle w:val="Hyperlink"/>
                  <w:rFonts w:asciiTheme="minorHAnsi" w:hAnsiTheme="minorHAnsi" w:cstheme="minorHAnsi"/>
                  <w:color w:val="000000" w:themeColor="text1"/>
                  <w:u w:val="none"/>
                </w:rPr>
                <w:t>Number of Denials where Entry Not Obtained</w:t>
              </w:r>
            </w:hyperlink>
          </w:p>
        </w:tc>
        <w:tc>
          <w:tcPr>
            <w:tcW w:w="989" w:type="dxa"/>
          </w:tcPr>
          <w:p w14:paraId="0CAC871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0</w:t>
            </w:r>
          </w:p>
        </w:tc>
        <w:tc>
          <w:tcPr>
            <w:tcW w:w="1080" w:type="dxa"/>
          </w:tcPr>
          <w:p w14:paraId="51C723A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0</w:t>
            </w:r>
          </w:p>
        </w:tc>
        <w:tc>
          <w:tcPr>
            <w:tcW w:w="3629" w:type="dxa"/>
          </w:tcPr>
          <w:p w14:paraId="5FAF43C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fixed for all State Plans.</w:t>
            </w:r>
          </w:p>
        </w:tc>
      </w:tr>
      <w:tr w:rsidR="000559A8" w:rsidRPr="003B18D0" w14:paraId="32ACB283" w14:textId="77777777" w:rsidTr="003B18D0">
        <w:trPr>
          <w:cantSplit/>
          <w:trHeight w:val="854"/>
        </w:trPr>
        <w:tc>
          <w:tcPr>
            <w:cnfStyle w:val="001000000000" w:firstRow="0" w:lastRow="0" w:firstColumn="1" w:lastColumn="0" w:oddVBand="0" w:evenVBand="0" w:oddHBand="0" w:evenHBand="0" w:firstRowFirstColumn="0" w:firstRowLastColumn="0" w:lastRowFirstColumn="0" w:lastRowLastColumn="0"/>
            <w:tcW w:w="1065" w:type="dxa"/>
          </w:tcPr>
          <w:p w14:paraId="044F741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5a</w:t>
            </w:r>
          </w:p>
        </w:tc>
        <w:tc>
          <w:tcPr>
            <w:tcW w:w="2441" w:type="dxa"/>
          </w:tcPr>
          <w:p w14:paraId="7724CEA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3B18D0">
                <w:rPr>
                  <w:rStyle w:val="Hyperlink"/>
                  <w:rFonts w:asciiTheme="minorHAnsi" w:hAnsiTheme="minorHAnsi" w:cstheme="minorHAnsi"/>
                  <w:color w:val="000000" w:themeColor="text1"/>
                  <w:u w:val="none"/>
                </w:rPr>
                <w:t>Average Number of Serious/Willful/Repeat Violations per Inspection with Violations</w:t>
              </w:r>
            </w:hyperlink>
          </w:p>
        </w:tc>
        <w:tc>
          <w:tcPr>
            <w:tcW w:w="989" w:type="dxa"/>
          </w:tcPr>
          <w:p w14:paraId="5A1896A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2.03</w:t>
            </w:r>
          </w:p>
        </w:tc>
        <w:tc>
          <w:tcPr>
            <w:tcW w:w="1080" w:type="dxa"/>
          </w:tcPr>
          <w:p w14:paraId="7C58C202"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3B18D0">
              <w:rPr>
                <w:rFonts w:asciiTheme="minorHAnsi" w:hAnsiTheme="minorHAnsi" w:cstheme="minorHAnsi"/>
              </w:rPr>
              <w:t>- 20% of 1.72</w:t>
            </w:r>
          </w:p>
          <w:p w14:paraId="7417C727"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F4009E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66C8713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eastAsia="PMingLiU" w:hAnsiTheme="minorHAnsi" w:cstheme="minorHAnsi"/>
                <w:color w:val="000000" w:themeColor="text1"/>
              </w:rPr>
              <w:t xml:space="preserve">The further review level is based on a three-year national average.  The minimum not requiring further review is 1.38. </w:t>
            </w:r>
          </w:p>
        </w:tc>
      </w:tr>
      <w:tr w:rsidR="000559A8" w:rsidRPr="003B18D0" w14:paraId="21393618"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2649096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5b</w:t>
            </w:r>
          </w:p>
        </w:tc>
        <w:tc>
          <w:tcPr>
            <w:tcW w:w="2441" w:type="dxa"/>
          </w:tcPr>
          <w:p w14:paraId="5AFAAF0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3B18D0">
                <w:rPr>
                  <w:rStyle w:val="Hyperlink"/>
                  <w:rFonts w:asciiTheme="minorHAnsi" w:hAnsiTheme="minorHAnsi" w:cstheme="minorHAnsi"/>
                  <w:color w:val="000000" w:themeColor="text1"/>
                  <w:u w:val="none"/>
                </w:rPr>
                <w:t>Average Number of Other-than-Serious Violations per Inspection with Violations</w:t>
              </w:r>
            </w:hyperlink>
          </w:p>
        </w:tc>
        <w:tc>
          <w:tcPr>
            <w:tcW w:w="989" w:type="dxa"/>
          </w:tcPr>
          <w:p w14:paraId="5E18732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2.37</w:t>
            </w:r>
          </w:p>
        </w:tc>
        <w:tc>
          <w:tcPr>
            <w:tcW w:w="1080" w:type="dxa"/>
          </w:tcPr>
          <w:p w14:paraId="6B05BAE9"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3B18D0">
              <w:rPr>
                <w:rFonts w:asciiTheme="minorHAnsi" w:hAnsiTheme="minorHAnsi" w:cstheme="minorHAnsi"/>
              </w:rPr>
              <w:t>- 20% of 0.95</w:t>
            </w:r>
          </w:p>
          <w:p w14:paraId="55E07B7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1FEEA4E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eastAsia="PMingLiU" w:hAnsiTheme="minorHAnsi" w:cstheme="minorHAnsi"/>
                <w:color w:val="000000" w:themeColor="text1"/>
              </w:rPr>
              <w:t>The further review level is based on a three-year national average.  The minimum not requiring further review is 0.76.</w:t>
            </w:r>
          </w:p>
        </w:tc>
      </w:tr>
      <w:tr w:rsidR="000559A8" w:rsidRPr="003B18D0" w14:paraId="0ACF4F5A"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2ADCFA1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6</w:t>
            </w:r>
          </w:p>
        </w:tc>
        <w:tc>
          <w:tcPr>
            <w:tcW w:w="2441" w:type="dxa"/>
          </w:tcPr>
          <w:p w14:paraId="7A72B66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 xml:space="preserve">Percent of Total inspections in State and Local Government </w:t>
            </w:r>
          </w:p>
        </w:tc>
        <w:tc>
          <w:tcPr>
            <w:tcW w:w="989" w:type="dxa"/>
          </w:tcPr>
          <w:p w14:paraId="1DCD08F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100%</w:t>
            </w:r>
          </w:p>
        </w:tc>
        <w:tc>
          <w:tcPr>
            <w:tcW w:w="1080" w:type="dxa"/>
          </w:tcPr>
          <w:p w14:paraId="5DDD49A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100%</w:t>
            </w:r>
          </w:p>
        </w:tc>
        <w:tc>
          <w:tcPr>
            <w:tcW w:w="3629" w:type="dxa"/>
          </w:tcPr>
          <w:p w14:paraId="0D5ED99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eastAsia="PMingLiU" w:hAnsiTheme="minorHAnsi" w:cstheme="minorHAnsi"/>
              </w:rPr>
              <w:t>Since this is a State and Local Government State Plan, all inspections are in state and local government workplaces.</w:t>
            </w:r>
          </w:p>
        </w:tc>
      </w:tr>
      <w:tr w:rsidR="000559A8" w:rsidRPr="003B18D0" w14:paraId="2F6162A3"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4E23F81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7a</w:t>
            </w:r>
          </w:p>
        </w:tc>
        <w:tc>
          <w:tcPr>
            <w:tcW w:w="2441" w:type="dxa"/>
          </w:tcPr>
          <w:p w14:paraId="54F0DC9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3B18D0">
                <w:rPr>
                  <w:rStyle w:val="Hyperlink"/>
                  <w:rFonts w:asciiTheme="minorHAnsi" w:hAnsiTheme="minorHAnsi" w:cstheme="minorHAnsi"/>
                  <w:color w:val="000000" w:themeColor="text1"/>
                  <w:u w:val="none"/>
                </w:rPr>
                <w:t>Number of Safety Inspections</w:t>
              </w:r>
            </w:hyperlink>
          </w:p>
        </w:tc>
        <w:tc>
          <w:tcPr>
            <w:tcW w:w="989" w:type="dxa"/>
          </w:tcPr>
          <w:p w14:paraId="374ACDE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81</w:t>
            </w:r>
          </w:p>
        </w:tc>
        <w:tc>
          <w:tcPr>
            <w:tcW w:w="1080" w:type="dxa"/>
          </w:tcPr>
          <w:p w14:paraId="4BCA7408"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- 20% of </w:t>
            </w:r>
          </w:p>
          <w:p w14:paraId="30D2319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Grant 75</w:t>
            </w:r>
          </w:p>
        </w:tc>
        <w:tc>
          <w:tcPr>
            <w:tcW w:w="3629" w:type="dxa"/>
          </w:tcPr>
          <w:p w14:paraId="0AC47FA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hAnsiTheme="minorHAnsi" w:cstheme="minorHAnsi"/>
                <w:color w:val="000000" w:themeColor="text1"/>
              </w:rPr>
              <w:t xml:space="preserve">The further review level is based on a number negotiated by OSHA and the State Plan through the grant application.  </w:t>
            </w:r>
            <w:r w:rsidRPr="003B18D0">
              <w:rPr>
                <w:rFonts w:asciiTheme="minorHAnsi" w:eastAsia="PMingLiU" w:hAnsiTheme="minorHAnsi" w:cstheme="minorHAnsi"/>
                <w:color w:val="000000" w:themeColor="text1"/>
              </w:rPr>
              <w:t>The minimum not requiring further review is 60.</w:t>
            </w:r>
          </w:p>
        </w:tc>
      </w:tr>
      <w:tr w:rsidR="000559A8" w:rsidRPr="003B18D0" w14:paraId="0A98532C"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4611D99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7b</w:t>
            </w:r>
          </w:p>
        </w:tc>
        <w:tc>
          <w:tcPr>
            <w:tcW w:w="2441" w:type="dxa"/>
          </w:tcPr>
          <w:p w14:paraId="35D434B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3B18D0">
                <w:rPr>
                  <w:rFonts w:asciiTheme="minorHAnsi" w:hAnsiTheme="minorHAnsi" w:cstheme="minorHAnsi"/>
                  <w:color w:val="000000" w:themeColor="text1"/>
                </w:rPr>
                <w:t xml:space="preserve">Number of </w:t>
              </w:r>
              <w:r w:rsidRPr="003B18D0">
                <w:rPr>
                  <w:rStyle w:val="Hyperlink"/>
                  <w:rFonts w:asciiTheme="minorHAnsi" w:hAnsiTheme="minorHAnsi" w:cstheme="minorHAnsi"/>
                  <w:color w:val="000000" w:themeColor="text1"/>
                  <w:u w:val="none"/>
                </w:rPr>
                <w:t>Health Inspections</w:t>
              </w:r>
            </w:hyperlink>
          </w:p>
        </w:tc>
        <w:tc>
          <w:tcPr>
            <w:tcW w:w="989" w:type="dxa"/>
          </w:tcPr>
          <w:p w14:paraId="28F639CD"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56</w:t>
            </w:r>
          </w:p>
        </w:tc>
        <w:tc>
          <w:tcPr>
            <w:tcW w:w="1080" w:type="dxa"/>
          </w:tcPr>
          <w:p w14:paraId="09143C9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- 20% of </w:t>
            </w:r>
          </w:p>
          <w:p w14:paraId="68658C3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Grant 26</w:t>
            </w:r>
          </w:p>
        </w:tc>
        <w:tc>
          <w:tcPr>
            <w:tcW w:w="3629" w:type="dxa"/>
          </w:tcPr>
          <w:p w14:paraId="1AC1745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hAnsiTheme="minorHAnsi" w:cstheme="minorHAnsi"/>
                <w:color w:val="000000" w:themeColor="text1"/>
              </w:rPr>
              <w:t xml:space="preserve">The further review level is based on a number negotiated by OSHA and the State Plan through the grant application.  </w:t>
            </w:r>
            <w:r w:rsidRPr="003B18D0">
              <w:rPr>
                <w:rFonts w:asciiTheme="minorHAnsi" w:eastAsia="PMingLiU" w:hAnsiTheme="minorHAnsi" w:cstheme="minorHAnsi"/>
                <w:color w:val="000000" w:themeColor="text1"/>
              </w:rPr>
              <w:t xml:space="preserve">The minimum </w:t>
            </w:r>
            <w:r w:rsidRPr="003B18D0">
              <w:rPr>
                <w:rFonts w:asciiTheme="minorHAnsi" w:eastAsia="PMingLiU" w:hAnsiTheme="minorHAnsi" w:cstheme="minorHAnsi"/>
                <w:color w:val="000000" w:themeColor="text1"/>
              </w:rPr>
              <w:lastRenderedPageBreak/>
              <w:t>not requiring further review is 21.</w:t>
            </w:r>
          </w:p>
        </w:tc>
      </w:tr>
      <w:tr w:rsidR="000559A8" w:rsidRPr="003B18D0" w14:paraId="48D9262A"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10BB693F" w14:textId="7BFFD464"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lastRenderedPageBreak/>
              <w:t>8a</w:t>
            </w:r>
          </w:p>
        </w:tc>
        <w:tc>
          <w:tcPr>
            <w:tcW w:w="2441" w:type="dxa"/>
          </w:tcPr>
          <w:p w14:paraId="00C15A73" w14:textId="02127ECC"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3B18D0">
                <w:rPr>
                  <w:rStyle w:val="Hyperlink"/>
                  <w:rFonts w:asciiTheme="minorHAnsi" w:hAnsiTheme="minorHAnsi" w:cstheme="minorHAnsi"/>
                  <w:color w:val="000000" w:themeColor="text1"/>
                  <w:u w:val="none"/>
                </w:rPr>
                <w:t>Average Current Penalty per Private Sector Serious Violation Total (1 to greater than 250 workers)</w:t>
              </w:r>
            </w:hyperlink>
          </w:p>
        </w:tc>
        <w:tc>
          <w:tcPr>
            <w:tcW w:w="989" w:type="dxa"/>
          </w:tcPr>
          <w:p w14:paraId="14B7A8F9" w14:textId="2EB5B5E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64DA1EF7" w14:textId="62841CFF"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- 25% of </w:t>
            </w:r>
          </w:p>
          <w:p w14:paraId="1EE2CC27"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r w:rsidRPr="003B18D0">
              <w:rPr>
                <w:rFonts w:asciiTheme="minorHAnsi" w:eastAsia="PMingLiU" w:hAnsiTheme="minorHAnsi" w:cstheme="minorHAnsi"/>
              </w:rPr>
              <w:t>$3,926.69</w:t>
            </w:r>
          </w:p>
          <w:p w14:paraId="7DBEAADD"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16ADD10E" w14:textId="590453E3"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 – This is a State and Local Government State Plan.</w:t>
            </w:r>
          </w:p>
          <w:p w14:paraId="2539C7CD"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4B2C26A" w14:textId="77777777" w:rsidR="000559A8" w:rsidRPr="003B18D0" w:rsidRDefault="000559A8" w:rsidP="000A3370">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3B18D0">
              <w:rPr>
                <w:rFonts w:asciiTheme="minorHAnsi" w:hAnsiTheme="minorHAnsi" w:cstheme="minorHAnsi"/>
              </w:rPr>
              <w:t>The further review level is based on a three-year national average.</w:t>
            </w:r>
          </w:p>
        </w:tc>
      </w:tr>
      <w:tr w:rsidR="000559A8" w:rsidRPr="003B18D0" w14:paraId="3CD8D6E3"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4D99E1F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rPr>
            </w:pPr>
            <w:r w:rsidRPr="003B18D0">
              <w:rPr>
                <w:rFonts w:asciiTheme="minorHAnsi" w:eastAsia="PMingLiU" w:hAnsiTheme="minorHAnsi" w:cstheme="minorHAnsi"/>
              </w:rPr>
              <w:t>8b</w:t>
            </w:r>
          </w:p>
        </w:tc>
        <w:tc>
          <w:tcPr>
            <w:tcW w:w="2441" w:type="dxa"/>
          </w:tcPr>
          <w:p w14:paraId="237D955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3B18D0">
                <w:rPr>
                  <w:rStyle w:val="Hyperlink"/>
                  <w:rFonts w:asciiTheme="minorHAnsi" w:hAnsiTheme="minorHAnsi" w:cstheme="minorHAnsi"/>
                  <w:color w:val="000000" w:themeColor="text1"/>
                  <w:u w:val="none"/>
                </w:rPr>
                <w:t>Average Current Penalty per Private Sector Serious Violation (1 – 25 workers)</w:t>
              </w:r>
            </w:hyperlink>
          </w:p>
        </w:tc>
        <w:tc>
          <w:tcPr>
            <w:tcW w:w="989" w:type="dxa"/>
          </w:tcPr>
          <w:p w14:paraId="23D8278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3671C4A8"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- 25% of </w:t>
            </w:r>
          </w:p>
          <w:p w14:paraId="45922D9C"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3B18D0">
              <w:rPr>
                <w:rFonts w:asciiTheme="minorHAnsi" w:hAnsiTheme="minorHAnsi" w:cstheme="minorHAnsi"/>
              </w:rPr>
              <w:t>$2,602.76</w:t>
            </w:r>
          </w:p>
          <w:p w14:paraId="13EC859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73CD3250"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 – This is a State and Local Government State Plan.</w:t>
            </w:r>
          </w:p>
          <w:p w14:paraId="22102611"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0912F8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based on a three-year national average.</w:t>
            </w:r>
          </w:p>
        </w:tc>
      </w:tr>
      <w:tr w:rsidR="000559A8" w:rsidRPr="003B18D0" w14:paraId="254E6540"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65B8869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8c</w:t>
            </w:r>
          </w:p>
        </w:tc>
        <w:tc>
          <w:tcPr>
            <w:tcW w:w="2441" w:type="dxa"/>
          </w:tcPr>
          <w:p w14:paraId="730F938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3B18D0">
                <w:rPr>
                  <w:rStyle w:val="Hyperlink"/>
                  <w:rFonts w:asciiTheme="minorHAnsi" w:hAnsiTheme="minorHAnsi" w:cstheme="minorHAnsi"/>
                  <w:color w:val="000000" w:themeColor="text1"/>
                  <w:u w:val="none"/>
                </w:rPr>
                <w:t>Average Current Penalty per Private Sector Serious Violation (26 – 100 workers)</w:t>
              </w:r>
            </w:hyperlink>
          </w:p>
        </w:tc>
        <w:tc>
          <w:tcPr>
            <w:tcW w:w="989" w:type="dxa"/>
          </w:tcPr>
          <w:p w14:paraId="379AE7D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4CBC5E65"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- 25% of </w:t>
            </w:r>
          </w:p>
          <w:p w14:paraId="717E333D"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3B18D0">
              <w:rPr>
                <w:rFonts w:asciiTheme="minorHAnsi" w:hAnsiTheme="minorHAnsi" w:cstheme="minorHAnsi"/>
              </w:rPr>
              <w:t>$4,443.40</w:t>
            </w:r>
          </w:p>
          <w:p w14:paraId="1180903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0C2A4F5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 – This is a State and Local Government State Plan.</w:t>
            </w:r>
          </w:p>
          <w:p w14:paraId="4E32E558"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1953CE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hAnsiTheme="minorHAnsi" w:cstheme="minorHAnsi"/>
              </w:rPr>
              <w:t>The further review level is based on a three-year national average.</w:t>
            </w:r>
          </w:p>
        </w:tc>
      </w:tr>
      <w:tr w:rsidR="000559A8" w:rsidRPr="003B18D0" w14:paraId="4FE6A527"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4B8F215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8d</w:t>
            </w:r>
          </w:p>
        </w:tc>
        <w:tc>
          <w:tcPr>
            <w:tcW w:w="2441" w:type="dxa"/>
          </w:tcPr>
          <w:p w14:paraId="4CFEDF5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3B18D0">
                <w:rPr>
                  <w:rStyle w:val="Hyperlink"/>
                  <w:rFonts w:asciiTheme="minorHAnsi" w:hAnsiTheme="minorHAnsi" w:cstheme="minorHAnsi"/>
                  <w:color w:val="000000" w:themeColor="text1"/>
                  <w:u w:val="none"/>
                </w:rPr>
                <w:t>Average Current Penalty per Private Sector Serious Violation (101 – 250 workers)</w:t>
              </w:r>
            </w:hyperlink>
          </w:p>
        </w:tc>
        <w:tc>
          <w:tcPr>
            <w:tcW w:w="989" w:type="dxa"/>
          </w:tcPr>
          <w:p w14:paraId="68CA290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2E94BC06"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- 25% of </w:t>
            </w:r>
          </w:p>
          <w:p w14:paraId="1AFDFAC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3B18D0">
              <w:rPr>
                <w:rFonts w:asciiTheme="minorHAnsi" w:hAnsiTheme="minorHAnsi" w:cstheme="minorHAnsi"/>
              </w:rPr>
              <w:t>$6,330.65</w:t>
            </w:r>
          </w:p>
          <w:p w14:paraId="1C8ACB3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13A38AF3"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 – This is a State and Local Government State Plan.</w:t>
            </w:r>
          </w:p>
          <w:p w14:paraId="04165111"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730A2E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hAnsiTheme="minorHAnsi" w:cstheme="minorHAnsi"/>
              </w:rPr>
              <w:t>The further review level is based on a three-year national average.</w:t>
            </w:r>
          </w:p>
        </w:tc>
      </w:tr>
      <w:tr w:rsidR="000559A8" w:rsidRPr="003B18D0" w14:paraId="6923F13E"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5E5AA13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8e</w:t>
            </w:r>
          </w:p>
        </w:tc>
        <w:tc>
          <w:tcPr>
            <w:tcW w:w="2441" w:type="dxa"/>
          </w:tcPr>
          <w:p w14:paraId="55E7588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3B18D0">
                <w:rPr>
                  <w:rStyle w:val="Hyperlink"/>
                  <w:rFonts w:asciiTheme="minorHAnsi" w:hAnsiTheme="minorHAnsi" w:cstheme="minorHAnsi"/>
                  <w:color w:val="000000" w:themeColor="text1"/>
                  <w:u w:val="none"/>
                </w:rPr>
                <w:t>Average Current Penalty per Private Sector Serious Violation (greater than 250 workers)</w:t>
              </w:r>
            </w:hyperlink>
          </w:p>
        </w:tc>
        <w:tc>
          <w:tcPr>
            <w:tcW w:w="989" w:type="dxa"/>
          </w:tcPr>
          <w:p w14:paraId="273B161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20CA75C6"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xml:space="preserve">- 25% of </w:t>
            </w:r>
          </w:p>
          <w:p w14:paraId="1215007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$7,873.27</w:t>
            </w:r>
          </w:p>
          <w:p w14:paraId="4AC0101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45368FBC"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N/A – This is a State and Local Government State Plan.</w:t>
            </w:r>
          </w:p>
          <w:p w14:paraId="5934F46A"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F916D8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3B18D0">
              <w:rPr>
                <w:rFonts w:asciiTheme="minorHAnsi" w:hAnsiTheme="minorHAnsi" w:cstheme="minorHAnsi"/>
              </w:rPr>
              <w:t>The further review level is based on a three-year national average.</w:t>
            </w:r>
          </w:p>
        </w:tc>
      </w:tr>
      <w:tr w:rsidR="000559A8" w:rsidRPr="003B18D0" w14:paraId="379550B0"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22EAB48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9a</w:t>
            </w:r>
          </w:p>
        </w:tc>
        <w:tc>
          <w:tcPr>
            <w:tcW w:w="2441" w:type="dxa"/>
          </w:tcPr>
          <w:p w14:paraId="211BC90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3B18D0">
                <w:rPr>
                  <w:rStyle w:val="Hyperlink"/>
                  <w:rFonts w:asciiTheme="minorHAnsi" w:hAnsiTheme="minorHAnsi" w:cstheme="minorHAnsi"/>
                  <w:color w:val="000000" w:themeColor="text1"/>
                  <w:u w:val="none"/>
                </w:rPr>
                <w:t>Percent In-Compliance Programmed Safety</w:t>
              </w:r>
            </w:hyperlink>
          </w:p>
        </w:tc>
        <w:tc>
          <w:tcPr>
            <w:tcW w:w="989" w:type="dxa"/>
          </w:tcPr>
          <w:p w14:paraId="41FBD74D"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2.94%</w:t>
            </w:r>
          </w:p>
        </w:tc>
        <w:tc>
          <w:tcPr>
            <w:tcW w:w="1080" w:type="dxa"/>
          </w:tcPr>
          <w:p w14:paraId="757F82EE"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30.44%</w:t>
            </w:r>
          </w:p>
          <w:p w14:paraId="37CEDC1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p>
        </w:tc>
        <w:tc>
          <w:tcPr>
            <w:tcW w:w="3629" w:type="dxa"/>
          </w:tcPr>
          <w:p w14:paraId="15DF6E4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based on a three-year national average.  The minimum not requiring further review is 36.53%.</w:t>
            </w:r>
          </w:p>
        </w:tc>
      </w:tr>
      <w:tr w:rsidR="000559A8" w:rsidRPr="003B18D0" w14:paraId="207751E5"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764535B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9b</w:t>
            </w:r>
          </w:p>
        </w:tc>
        <w:tc>
          <w:tcPr>
            <w:tcW w:w="2441" w:type="dxa"/>
          </w:tcPr>
          <w:p w14:paraId="5829CB9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3B18D0">
                <w:rPr>
                  <w:rStyle w:val="Hyperlink"/>
                  <w:rFonts w:asciiTheme="minorHAnsi" w:hAnsiTheme="minorHAnsi" w:cstheme="minorHAnsi"/>
                  <w:color w:val="000000" w:themeColor="text1"/>
                  <w:u w:val="none"/>
                </w:rPr>
                <w:t>Percent In-Compliance Unprogrammed Safety</w:t>
              </w:r>
            </w:hyperlink>
          </w:p>
        </w:tc>
        <w:tc>
          <w:tcPr>
            <w:tcW w:w="989" w:type="dxa"/>
          </w:tcPr>
          <w:p w14:paraId="56758A9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45.45%</w:t>
            </w:r>
          </w:p>
        </w:tc>
        <w:tc>
          <w:tcPr>
            <w:tcW w:w="1080" w:type="dxa"/>
          </w:tcPr>
          <w:p w14:paraId="7651EDE2"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38.03%</w:t>
            </w:r>
          </w:p>
          <w:p w14:paraId="401FF80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257BFBC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based on a three-year national average.  The minimum not requiring further review is 45.64%.</w:t>
            </w:r>
          </w:p>
        </w:tc>
      </w:tr>
      <w:tr w:rsidR="000559A8" w:rsidRPr="003B18D0" w14:paraId="61F00268"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1C8D8C0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9c</w:t>
            </w:r>
          </w:p>
        </w:tc>
        <w:tc>
          <w:tcPr>
            <w:tcW w:w="2441" w:type="dxa"/>
          </w:tcPr>
          <w:p w14:paraId="7D42514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3B18D0">
                <w:rPr>
                  <w:rStyle w:val="Hyperlink"/>
                  <w:rFonts w:asciiTheme="minorHAnsi" w:hAnsiTheme="minorHAnsi" w:cstheme="minorHAnsi"/>
                  <w:color w:val="000000" w:themeColor="text1"/>
                  <w:u w:val="none"/>
                </w:rPr>
                <w:t>Percent In-Compliance Programmed Health</w:t>
              </w:r>
            </w:hyperlink>
          </w:p>
        </w:tc>
        <w:tc>
          <w:tcPr>
            <w:tcW w:w="989" w:type="dxa"/>
          </w:tcPr>
          <w:p w14:paraId="7434A4A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10.87%</w:t>
            </w:r>
          </w:p>
        </w:tc>
        <w:tc>
          <w:tcPr>
            <w:tcW w:w="1080" w:type="dxa"/>
          </w:tcPr>
          <w:p w14:paraId="229D5364"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w:t>
            </w:r>
          </w:p>
          <w:p w14:paraId="0894EA24"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43.40%</w:t>
            </w:r>
          </w:p>
        </w:tc>
        <w:tc>
          <w:tcPr>
            <w:tcW w:w="3629" w:type="dxa"/>
          </w:tcPr>
          <w:p w14:paraId="53E70D2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The further review level is based on a three-year national average.  The minimum not requiring further review is 52.08%.</w:t>
            </w:r>
          </w:p>
        </w:tc>
      </w:tr>
      <w:tr w:rsidR="000559A8" w:rsidRPr="003B18D0" w14:paraId="020ABCFC" w14:textId="77777777" w:rsidTr="003B18D0">
        <w:trPr>
          <w:cantSplit/>
        </w:trPr>
        <w:tc>
          <w:tcPr>
            <w:cnfStyle w:val="001000000000" w:firstRow="0" w:lastRow="0" w:firstColumn="1" w:lastColumn="0" w:oddVBand="0" w:evenVBand="0" w:oddHBand="0" w:evenHBand="0" w:firstRowFirstColumn="0" w:firstRowLastColumn="0" w:lastRowFirstColumn="0" w:lastRowLastColumn="0"/>
            <w:tcW w:w="1065" w:type="dxa"/>
          </w:tcPr>
          <w:p w14:paraId="4F9931F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lastRenderedPageBreak/>
              <w:t>9d</w:t>
            </w:r>
          </w:p>
        </w:tc>
        <w:tc>
          <w:tcPr>
            <w:tcW w:w="2441" w:type="dxa"/>
          </w:tcPr>
          <w:p w14:paraId="431D9C1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3B18D0">
                <w:rPr>
                  <w:rStyle w:val="Hyperlink"/>
                  <w:rFonts w:asciiTheme="minorHAnsi" w:hAnsiTheme="minorHAnsi" w:cstheme="minorHAnsi"/>
                  <w:color w:val="000000" w:themeColor="text1"/>
                  <w:u w:val="none"/>
                </w:rPr>
                <w:t>Percent In-Compliance Unprogrammed Health</w:t>
              </w:r>
            </w:hyperlink>
          </w:p>
          <w:p w14:paraId="61F9879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989" w:type="dxa"/>
          </w:tcPr>
          <w:p w14:paraId="3CD30A3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30.00%</w:t>
            </w:r>
          </w:p>
        </w:tc>
        <w:tc>
          <w:tcPr>
            <w:tcW w:w="1080" w:type="dxa"/>
          </w:tcPr>
          <w:p w14:paraId="073BA478"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w:t>
            </w:r>
          </w:p>
          <w:p w14:paraId="162143D2"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43.63%</w:t>
            </w:r>
          </w:p>
          <w:p w14:paraId="153399EC"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629" w:type="dxa"/>
          </w:tcPr>
          <w:p w14:paraId="77A4A2E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The further review level is based on a three-year national average.  The minimum not requiring further review is 52.35%.</w:t>
            </w:r>
          </w:p>
        </w:tc>
      </w:tr>
      <w:tr w:rsidR="000559A8" w:rsidRPr="003B18D0" w14:paraId="36664128" w14:textId="77777777" w:rsidTr="003B18D0">
        <w:trPr>
          <w:trHeight w:val="1142"/>
        </w:trPr>
        <w:tc>
          <w:tcPr>
            <w:cnfStyle w:val="001000000000" w:firstRow="0" w:lastRow="0" w:firstColumn="1" w:lastColumn="0" w:oddVBand="0" w:evenVBand="0" w:oddHBand="0" w:evenHBand="0" w:firstRowFirstColumn="0" w:firstRowLastColumn="0" w:lastRowFirstColumn="0" w:lastRowLastColumn="0"/>
            <w:tcW w:w="1065" w:type="dxa"/>
          </w:tcPr>
          <w:p w14:paraId="7100B83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10</w:t>
            </w:r>
          </w:p>
        </w:tc>
        <w:tc>
          <w:tcPr>
            <w:tcW w:w="2441" w:type="dxa"/>
          </w:tcPr>
          <w:p w14:paraId="43A8A17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0" w:history="1">
              <w:r w:rsidRPr="003B18D0">
                <w:rPr>
                  <w:rStyle w:val="Hyperlink"/>
                  <w:rFonts w:asciiTheme="minorHAnsi" w:hAnsiTheme="minorHAnsi" w:cstheme="minorHAnsi"/>
                  <w:color w:val="000000" w:themeColor="text1"/>
                  <w:u w:val="none"/>
                </w:rPr>
                <w:t>Percent of Work-related Fatalities Responded to in One Workday</w:t>
              </w:r>
            </w:hyperlink>
          </w:p>
        </w:tc>
        <w:tc>
          <w:tcPr>
            <w:tcW w:w="989" w:type="dxa"/>
          </w:tcPr>
          <w:p w14:paraId="3747A16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5207F5B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100%</w:t>
            </w:r>
          </w:p>
        </w:tc>
        <w:tc>
          <w:tcPr>
            <w:tcW w:w="3629" w:type="dxa"/>
          </w:tcPr>
          <w:p w14:paraId="166931C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The further review level is fixed for all State Plans.</w:t>
            </w:r>
          </w:p>
          <w:p w14:paraId="5CA7C57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B4FFB3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 No work-related fatalities were reported.</w:t>
            </w:r>
          </w:p>
        </w:tc>
      </w:tr>
      <w:tr w:rsidR="000559A8" w:rsidRPr="003B18D0" w14:paraId="3AF9E300"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0BDE67E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11a</w:t>
            </w:r>
          </w:p>
        </w:tc>
        <w:tc>
          <w:tcPr>
            <w:tcW w:w="2441" w:type="dxa"/>
          </w:tcPr>
          <w:p w14:paraId="6E44267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3B18D0">
                <w:rPr>
                  <w:rStyle w:val="Hyperlink"/>
                  <w:rFonts w:asciiTheme="minorHAnsi" w:hAnsiTheme="minorHAnsi" w:cstheme="minorHAnsi"/>
                  <w:color w:val="000000" w:themeColor="text1"/>
                  <w:u w:val="none"/>
                </w:rPr>
                <w:t>Average Safety Lapse Time</w:t>
              </w:r>
            </w:hyperlink>
          </w:p>
        </w:tc>
        <w:tc>
          <w:tcPr>
            <w:tcW w:w="989" w:type="dxa"/>
          </w:tcPr>
          <w:p w14:paraId="4784632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43.14</w:t>
            </w:r>
          </w:p>
        </w:tc>
        <w:tc>
          <w:tcPr>
            <w:tcW w:w="1080" w:type="dxa"/>
          </w:tcPr>
          <w:p w14:paraId="3CDC5A08"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56.29</w:t>
            </w:r>
          </w:p>
          <w:p w14:paraId="6C76CBB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2471C0B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The further review level is based on a three-year national average.  The minimum not requiring further review is 67.54.</w:t>
            </w:r>
          </w:p>
        </w:tc>
      </w:tr>
      <w:tr w:rsidR="000559A8" w:rsidRPr="003B18D0" w14:paraId="7468BB1B"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1F864048"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11b</w:t>
            </w:r>
          </w:p>
        </w:tc>
        <w:tc>
          <w:tcPr>
            <w:tcW w:w="2441" w:type="dxa"/>
          </w:tcPr>
          <w:p w14:paraId="7C5CD65B"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3B18D0">
                <w:rPr>
                  <w:rStyle w:val="Hyperlink"/>
                  <w:rFonts w:asciiTheme="minorHAnsi" w:hAnsiTheme="minorHAnsi" w:cstheme="minorHAnsi"/>
                  <w:color w:val="000000" w:themeColor="text1"/>
                  <w:u w:val="none"/>
                </w:rPr>
                <w:t>Average Health Lapse Time</w:t>
              </w:r>
            </w:hyperlink>
          </w:p>
        </w:tc>
        <w:tc>
          <w:tcPr>
            <w:tcW w:w="989" w:type="dxa"/>
          </w:tcPr>
          <w:p w14:paraId="109856D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21.22</w:t>
            </w:r>
          </w:p>
        </w:tc>
        <w:tc>
          <w:tcPr>
            <w:tcW w:w="1080" w:type="dxa"/>
          </w:tcPr>
          <w:p w14:paraId="3F488AFD"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67.00</w:t>
            </w:r>
          </w:p>
          <w:p w14:paraId="5D08E2AD"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38ECEDBA"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based on a three-year national average.  The minimum not requiring further review is 80.40.</w:t>
            </w:r>
          </w:p>
        </w:tc>
      </w:tr>
      <w:tr w:rsidR="000559A8" w:rsidRPr="003B18D0" w14:paraId="329D6F2C"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70DEE00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12</w:t>
            </w:r>
          </w:p>
        </w:tc>
        <w:tc>
          <w:tcPr>
            <w:tcW w:w="2441" w:type="dxa"/>
          </w:tcPr>
          <w:p w14:paraId="3145A26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Percent Penalty Retained</w:t>
            </w:r>
          </w:p>
        </w:tc>
        <w:tc>
          <w:tcPr>
            <w:tcW w:w="989" w:type="dxa"/>
          </w:tcPr>
          <w:p w14:paraId="5773D08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1113FB6D"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70.58%</w:t>
            </w:r>
          </w:p>
          <w:p w14:paraId="46A14E6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35499C09"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 – This is a State and Local Government State Plan and is not held to this SAMM.</w:t>
            </w:r>
          </w:p>
          <w:p w14:paraId="63F3DE3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1DA0886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 xml:space="preserve">The further review level is based on a three-year national average.  </w:t>
            </w:r>
          </w:p>
        </w:tc>
      </w:tr>
      <w:tr w:rsidR="000559A8" w:rsidRPr="003B18D0" w14:paraId="5F0AEF75"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5CBEB4B6"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13</w:t>
            </w:r>
          </w:p>
        </w:tc>
        <w:tc>
          <w:tcPr>
            <w:tcW w:w="2441" w:type="dxa"/>
          </w:tcPr>
          <w:p w14:paraId="1B27A02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3B18D0">
                <w:rPr>
                  <w:rStyle w:val="Hyperlink"/>
                  <w:rFonts w:asciiTheme="minorHAnsi" w:hAnsiTheme="minorHAnsi" w:cstheme="minorHAnsi"/>
                  <w:color w:val="000000" w:themeColor="text1"/>
                  <w:u w:val="none"/>
                </w:rPr>
                <w:t>Percent of Initial Inspections with Employee Walk Around Representation or Employee Interview</w:t>
              </w:r>
            </w:hyperlink>
          </w:p>
        </w:tc>
        <w:tc>
          <w:tcPr>
            <w:tcW w:w="989" w:type="dxa"/>
          </w:tcPr>
          <w:p w14:paraId="5A36EF0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100%</w:t>
            </w:r>
          </w:p>
        </w:tc>
        <w:tc>
          <w:tcPr>
            <w:tcW w:w="1080" w:type="dxa"/>
          </w:tcPr>
          <w:p w14:paraId="087D9021"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100%</w:t>
            </w:r>
          </w:p>
        </w:tc>
        <w:tc>
          <w:tcPr>
            <w:tcW w:w="3629" w:type="dxa"/>
          </w:tcPr>
          <w:p w14:paraId="540F03A0"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fixed for all State Plans.</w:t>
            </w:r>
          </w:p>
        </w:tc>
      </w:tr>
      <w:tr w:rsidR="000559A8" w:rsidRPr="003B18D0" w14:paraId="11FCB3A3"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41914FA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14</w:t>
            </w:r>
          </w:p>
        </w:tc>
        <w:tc>
          <w:tcPr>
            <w:tcW w:w="2441" w:type="dxa"/>
          </w:tcPr>
          <w:p w14:paraId="7EA9353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3B18D0">
                <w:rPr>
                  <w:rStyle w:val="Hyperlink"/>
                  <w:rFonts w:asciiTheme="minorHAnsi" w:hAnsiTheme="minorHAnsi" w:cstheme="minorHAnsi"/>
                  <w:color w:val="000000" w:themeColor="text1"/>
                  <w:u w:val="none"/>
                </w:rPr>
                <w:t>Average Number of Days 11(c) Investigation Pending</w:t>
              </w:r>
            </w:hyperlink>
          </w:p>
        </w:tc>
        <w:tc>
          <w:tcPr>
            <w:tcW w:w="989" w:type="dxa"/>
          </w:tcPr>
          <w:p w14:paraId="3C6C9697"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2CD9FD7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275</w:t>
            </w:r>
          </w:p>
        </w:tc>
        <w:tc>
          <w:tcPr>
            <w:tcW w:w="3629" w:type="dxa"/>
          </w:tcPr>
          <w:p w14:paraId="41DE8E0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w:t>
            </w:r>
          </w:p>
        </w:tc>
      </w:tr>
      <w:tr w:rsidR="000559A8" w:rsidRPr="003B18D0" w14:paraId="2811CF6F"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2684340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15</w:t>
            </w:r>
          </w:p>
        </w:tc>
        <w:tc>
          <w:tcPr>
            <w:tcW w:w="2441" w:type="dxa"/>
          </w:tcPr>
          <w:p w14:paraId="38CDCDA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3B18D0">
                <w:rPr>
                  <w:rStyle w:val="Hyperlink"/>
                  <w:rFonts w:asciiTheme="minorHAnsi" w:hAnsiTheme="minorHAnsi" w:cstheme="minorHAnsi"/>
                  <w:color w:val="000000" w:themeColor="text1"/>
                  <w:u w:val="none"/>
                </w:rPr>
                <w:t>Percent of 11(c) Cases Pending Investigation Over 90 Days</w:t>
              </w:r>
            </w:hyperlink>
          </w:p>
        </w:tc>
        <w:tc>
          <w:tcPr>
            <w:tcW w:w="989" w:type="dxa"/>
          </w:tcPr>
          <w:p w14:paraId="4A56A3CE"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N/A</w:t>
            </w:r>
          </w:p>
        </w:tc>
        <w:tc>
          <w:tcPr>
            <w:tcW w:w="1080" w:type="dxa"/>
          </w:tcPr>
          <w:p w14:paraId="78D6FB8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+ 20% of 50%</w:t>
            </w:r>
          </w:p>
        </w:tc>
        <w:tc>
          <w:tcPr>
            <w:tcW w:w="3629" w:type="dxa"/>
          </w:tcPr>
          <w:p w14:paraId="6A7BBD1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hAnsiTheme="minorHAnsi" w:cstheme="minorHAnsi"/>
              </w:rPr>
              <w:t>The further review level is negotiated by OSHA and the State Plan.  The minimum not requiring further review is 60.</w:t>
            </w:r>
          </w:p>
        </w:tc>
      </w:tr>
      <w:tr w:rsidR="000559A8" w:rsidRPr="003B18D0" w14:paraId="7A45726A" w14:textId="77777777" w:rsidTr="003B18D0">
        <w:tc>
          <w:tcPr>
            <w:cnfStyle w:val="001000000000" w:firstRow="0" w:lastRow="0" w:firstColumn="1" w:lastColumn="0" w:oddVBand="0" w:evenVBand="0" w:oddHBand="0" w:evenHBand="0" w:firstRowFirstColumn="0" w:firstRowLastColumn="0" w:lastRowFirstColumn="0" w:lastRowLastColumn="0"/>
            <w:tcW w:w="1065" w:type="dxa"/>
          </w:tcPr>
          <w:p w14:paraId="4E4F9204"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B18D0">
              <w:rPr>
                <w:rFonts w:asciiTheme="minorHAnsi" w:eastAsia="PMingLiU" w:hAnsiTheme="minorHAnsi" w:cstheme="minorHAnsi"/>
              </w:rPr>
              <w:t>16</w:t>
            </w:r>
          </w:p>
        </w:tc>
        <w:tc>
          <w:tcPr>
            <w:tcW w:w="2441" w:type="dxa"/>
          </w:tcPr>
          <w:p w14:paraId="5DA1823C"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3B18D0">
                <w:rPr>
                  <w:rStyle w:val="Hyperlink"/>
                  <w:rFonts w:asciiTheme="minorHAnsi" w:hAnsiTheme="minorHAnsi" w:cstheme="minorHAnsi"/>
                  <w:color w:val="000000" w:themeColor="text1"/>
                  <w:u w:val="none"/>
                </w:rPr>
                <w:t>Percent of Enforcement Presence</w:t>
              </w:r>
            </w:hyperlink>
          </w:p>
        </w:tc>
        <w:tc>
          <w:tcPr>
            <w:tcW w:w="989" w:type="dxa"/>
          </w:tcPr>
          <w:p w14:paraId="180E2F63"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w:t>
            </w:r>
          </w:p>
        </w:tc>
        <w:tc>
          <w:tcPr>
            <w:tcW w:w="1080" w:type="dxa"/>
          </w:tcPr>
          <w:p w14:paraId="733C988B" w14:textId="77777777" w:rsidR="000559A8" w:rsidRPr="003B18D0" w:rsidRDefault="000559A8" w:rsidP="000A337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B18D0">
              <w:rPr>
                <w:rFonts w:asciiTheme="minorHAnsi" w:hAnsiTheme="minorHAnsi" w:cstheme="minorHAnsi"/>
              </w:rPr>
              <w:t>- 20% of 0.97%</w:t>
            </w:r>
          </w:p>
          <w:p w14:paraId="76B4F372"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3629" w:type="dxa"/>
          </w:tcPr>
          <w:p w14:paraId="16EC4C6F"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3B18D0">
              <w:rPr>
                <w:rFonts w:asciiTheme="minorHAnsi" w:eastAsia="PMingLiU" w:hAnsiTheme="minorHAnsi" w:cstheme="minorHAnsi"/>
              </w:rPr>
              <w:t>NA – This is a State and Local Government State Plan and is not held to this SAMM.</w:t>
            </w:r>
          </w:p>
          <w:p w14:paraId="023D0715" w14:textId="77777777" w:rsidR="000559A8" w:rsidRPr="003B18D0" w:rsidRDefault="000559A8" w:rsidP="000A337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r>
    </w:tbl>
    <w:p w14:paraId="6E8A3F17" w14:textId="4E68006E" w:rsidR="0075534D" w:rsidRPr="003B18D0" w:rsidRDefault="000559A8" w:rsidP="000A3370">
      <w:pPr>
        <w:rPr>
          <w:rFonts w:asciiTheme="minorHAnsi" w:eastAsia="PMingLiU" w:hAnsiTheme="minorHAnsi" w:cstheme="minorHAnsi"/>
          <w:b/>
        </w:rPr>
      </w:pPr>
      <w:r w:rsidRPr="003B18D0">
        <w:rPr>
          <w:rFonts w:asciiTheme="minorHAnsi" w:hAnsiTheme="minorHAnsi" w:cstheme="minorHAnsi"/>
        </w:rPr>
        <w:lastRenderedPageBreak/>
        <w:t>NOTE: The national averages in this report are three-year rolling averages.  Unless otherwise noted, the data contained in this Appendix D is pulled from the State Activity Mandated Measures (SAMM) Report in OIS run on December 09, 2025, as part of OSHA’s official end-of-year data run.</w:t>
      </w:r>
    </w:p>
    <w:sectPr w:rsidR="0075534D" w:rsidRPr="003B18D0" w:rsidSect="000559A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970F6" w14:textId="77777777" w:rsidR="0052709D" w:rsidRDefault="0052709D" w:rsidP="00C872A0">
      <w:r>
        <w:separator/>
      </w:r>
    </w:p>
  </w:endnote>
  <w:endnote w:type="continuationSeparator" w:id="0">
    <w:p w14:paraId="645C2692" w14:textId="77777777" w:rsidR="0052709D" w:rsidRDefault="0052709D"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noProof/>
      </w:rPr>
    </w:sdtEndPr>
    <w:sdtContent>
      <w:p w14:paraId="39D65DD9" w14:textId="0A8B3327" w:rsidR="00770948" w:rsidRDefault="00770948">
        <w:pPr>
          <w:pStyle w:val="Footer"/>
          <w:jc w:val="center"/>
        </w:pPr>
        <w:r w:rsidRPr="00DA10A8">
          <w:rPr>
            <w:rFonts w:asciiTheme="minorHAnsi" w:hAnsiTheme="minorHAnsi" w:cstheme="minorHAnsi"/>
          </w:rPr>
          <w:fldChar w:fldCharType="begin"/>
        </w:r>
        <w:r w:rsidRPr="00DA10A8">
          <w:rPr>
            <w:rFonts w:asciiTheme="minorHAnsi" w:hAnsiTheme="minorHAnsi" w:cstheme="minorHAnsi"/>
          </w:rPr>
          <w:instrText xml:space="preserve"> PAGE   \* MERGEFORMAT </w:instrText>
        </w:r>
        <w:r w:rsidRPr="00DA10A8">
          <w:rPr>
            <w:rFonts w:asciiTheme="minorHAnsi" w:hAnsiTheme="minorHAnsi" w:cstheme="minorHAnsi"/>
          </w:rPr>
          <w:fldChar w:fldCharType="separate"/>
        </w:r>
        <w:r w:rsidR="00F64C92" w:rsidRPr="00DA10A8">
          <w:rPr>
            <w:rFonts w:asciiTheme="minorHAnsi" w:hAnsiTheme="minorHAnsi" w:cstheme="minorHAnsi"/>
            <w:noProof/>
          </w:rPr>
          <w:t>11</w:t>
        </w:r>
        <w:r w:rsidRPr="00DA10A8">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594504"/>
      <w:docPartObj>
        <w:docPartGallery w:val="Page Numbers (Bottom of Page)"/>
        <w:docPartUnique/>
      </w:docPartObj>
    </w:sdtPr>
    <w:sdtEndPr>
      <w:rPr>
        <w:noProof/>
      </w:rPr>
    </w:sdtEndPr>
    <w:sdtContent>
      <w:p w14:paraId="60929F3D" w14:textId="77777777" w:rsidR="00770948" w:rsidRDefault="00770948">
        <w:pPr>
          <w:pStyle w:val="Footer"/>
          <w:jc w:val="center"/>
        </w:pPr>
        <w:r>
          <w:t>B-1</w:t>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45299"/>
      <w:docPartObj>
        <w:docPartGallery w:val="Page Numbers (Bottom of Page)"/>
        <w:docPartUnique/>
      </w:docPartObj>
    </w:sdtPr>
    <w:sdtEndPr>
      <w:rPr>
        <w:noProof/>
      </w:rPr>
    </w:sdtEndPr>
    <w:sdtContent>
      <w:p w14:paraId="21640A61" w14:textId="44C593F4" w:rsidR="00770948" w:rsidRDefault="005C50C8">
        <w:pPr>
          <w:pStyle w:val="Footer"/>
          <w:jc w:val="center"/>
        </w:pPr>
        <w:r w:rsidRPr="003B18D0">
          <w:rPr>
            <w:rFonts w:ascii="Calibri" w:hAnsi="Calibri" w:cs="Calibri"/>
          </w:rPr>
          <w:t>20</w:t>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684331"/>
      <w:docPartObj>
        <w:docPartGallery w:val="Page Numbers (Bottom of Page)"/>
        <w:docPartUnique/>
      </w:docPartObj>
    </w:sdtPr>
    <w:sdtEndPr>
      <w:rPr>
        <w:rFonts w:asciiTheme="minorHAnsi" w:hAnsiTheme="minorHAnsi" w:cstheme="minorHAnsi"/>
        <w:noProof/>
      </w:rPr>
    </w:sdtEndPr>
    <w:sdtContent>
      <w:p w14:paraId="5300FD8A" w14:textId="67EC7AA8" w:rsidR="00770948" w:rsidRPr="003B18D0" w:rsidRDefault="005C50C8" w:rsidP="005C50C8">
        <w:pPr>
          <w:pStyle w:val="Footer"/>
          <w:jc w:val="center"/>
          <w:rPr>
            <w:rFonts w:asciiTheme="minorHAnsi" w:hAnsiTheme="minorHAnsi" w:cstheme="minorHAnsi"/>
          </w:rPr>
        </w:pPr>
        <w:r w:rsidRPr="003B18D0">
          <w:rPr>
            <w:rFonts w:asciiTheme="minorHAnsi" w:hAnsiTheme="minorHAnsi" w:cstheme="minorHAnsi"/>
          </w:rPr>
          <w:t>21</w:t>
        </w:r>
      </w:p>
    </w:sdtContent>
  </w:sdt>
  <w:p w14:paraId="680B6DE6" w14:textId="77777777" w:rsidR="00770948" w:rsidRPr="000A134A" w:rsidRDefault="00770948" w:rsidP="000A1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402838"/>
      <w:docPartObj>
        <w:docPartGallery w:val="Page Numbers (Bottom of Page)"/>
        <w:docPartUnique/>
      </w:docPartObj>
    </w:sdtPr>
    <w:sdtEndPr>
      <w:rPr>
        <w:rFonts w:asciiTheme="minorHAnsi" w:hAnsiTheme="minorHAnsi" w:cstheme="minorHAnsi"/>
        <w:noProof/>
      </w:rPr>
    </w:sdtEndPr>
    <w:sdtContent>
      <w:p w14:paraId="3EEA64FD" w14:textId="26E62864" w:rsidR="005C50C8" w:rsidRPr="003B18D0" w:rsidRDefault="005C50C8" w:rsidP="005C50C8">
        <w:pPr>
          <w:pStyle w:val="Footer"/>
          <w:jc w:val="center"/>
          <w:rPr>
            <w:rFonts w:asciiTheme="minorHAnsi" w:hAnsiTheme="minorHAnsi" w:cstheme="minorHAnsi"/>
          </w:rPr>
        </w:pPr>
        <w:r w:rsidRPr="003B18D0">
          <w:rPr>
            <w:rFonts w:asciiTheme="minorHAnsi" w:hAnsiTheme="minorHAnsi" w:cstheme="minorHAnsi"/>
          </w:rPr>
          <w:t>22</w:t>
        </w:r>
      </w:p>
    </w:sdtContent>
  </w:sdt>
  <w:p w14:paraId="4131155A" w14:textId="77777777" w:rsidR="005C50C8" w:rsidRPr="000A134A" w:rsidRDefault="005C50C8" w:rsidP="000A13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56464"/>
      <w:docPartObj>
        <w:docPartGallery w:val="Page Numbers (Bottom of Page)"/>
        <w:docPartUnique/>
      </w:docPartObj>
    </w:sdtPr>
    <w:sdtEndPr>
      <w:rPr>
        <w:rFonts w:asciiTheme="minorHAnsi" w:hAnsiTheme="minorHAnsi" w:cstheme="minorHAnsi"/>
        <w:noProof/>
      </w:rPr>
    </w:sdtEndPr>
    <w:sdtContent>
      <w:p w14:paraId="4828E3D2" w14:textId="5F32095D" w:rsidR="00416B3C" w:rsidRPr="003B18D0" w:rsidRDefault="00416B3C">
        <w:pPr>
          <w:pStyle w:val="Footer"/>
          <w:jc w:val="center"/>
          <w:rPr>
            <w:rFonts w:asciiTheme="minorHAnsi" w:hAnsiTheme="minorHAnsi" w:cstheme="minorHAnsi"/>
          </w:rPr>
        </w:pPr>
        <w:r w:rsidRPr="003B18D0">
          <w:rPr>
            <w:rFonts w:asciiTheme="minorHAnsi" w:hAnsiTheme="minorHAnsi" w:cstheme="minorHAnsi"/>
          </w:rPr>
          <w:fldChar w:fldCharType="begin"/>
        </w:r>
        <w:r w:rsidRPr="003B18D0">
          <w:rPr>
            <w:rFonts w:asciiTheme="minorHAnsi" w:hAnsiTheme="minorHAnsi" w:cstheme="minorHAnsi"/>
          </w:rPr>
          <w:instrText xml:space="preserve"> PAGE   \* MERGEFORMAT </w:instrText>
        </w:r>
        <w:r w:rsidRPr="003B18D0">
          <w:rPr>
            <w:rFonts w:asciiTheme="minorHAnsi" w:hAnsiTheme="minorHAnsi" w:cstheme="minorHAnsi"/>
          </w:rPr>
          <w:fldChar w:fldCharType="separate"/>
        </w:r>
        <w:r w:rsidR="00F64C92" w:rsidRPr="003B18D0">
          <w:rPr>
            <w:rFonts w:asciiTheme="minorHAnsi" w:hAnsiTheme="minorHAnsi" w:cstheme="minorHAnsi"/>
            <w:noProof/>
          </w:rPr>
          <w:t>3</w:t>
        </w:r>
        <w:r w:rsidRPr="003B18D0">
          <w:rPr>
            <w:rFonts w:asciiTheme="minorHAnsi" w:hAnsiTheme="minorHAnsi" w:cstheme="minorHAnsi"/>
            <w:noProof/>
          </w:rPr>
          <w:fldChar w:fldCharType="end"/>
        </w:r>
      </w:p>
    </w:sdtContent>
  </w:sdt>
  <w:p w14:paraId="63B8CDD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B9E35" w14:textId="77777777" w:rsidR="0052709D" w:rsidRDefault="0052709D" w:rsidP="00C872A0">
      <w:r>
        <w:separator/>
      </w:r>
    </w:p>
  </w:footnote>
  <w:footnote w:type="continuationSeparator" w:id="0">
    <w:p w14:paraId="4A52B4B1" w14:textId="77777777" w:rsidR="0052709D" w:rsidRDefault="0052709D" w:rsidP="00C872A0">
      <w:r>
        <w:continuationSeparator/>
      </w:r>
    </w:p>
  </w:footnote>
  <w:footnote w:id="1">
    <w:p w14:paraId="315CF120" w14:textId="77777777" w:rsidR="00D848A9" w:rsidRPr="00514486" w:rsidRDefault="00D848A9" w:rsidP="00D848A9">
      <w:pPr>
        <w:pStyle w:val="FootnoteText"/>
      </w:pPr>
      <w:r w:rsidRPr="00EF462F">
        <w:rPr>
          <w:rStyle w:val="FootnoteReference"/>
          <w:b/>
          <w:bCs/>
          <w:sz w:val="28"/>
          <w:szCs w:val="28"/>
          <w:vertAlign w:val="superscript"/>
        </w:rPr>
        <w:footnoteRef/>
      </w:r>
      <w:r w:rsidRPr="00EF462F">
        <w:rPr>
          <w:b/>
          <w:bCs/>
          <w:sz w:val="28"/>
          <w:szCs w:val="28"/>
          <w:vertAlign w:val="superscript"/>
        </w:rPr>
        <w:t xml:space="preserve"> </w:t>
      </w:r>
      <w:r w:rsidRPr="00514486">
        <w:t>Findings are those issues that warrant corrective action by the State Plan to ensure it is at least as effective as OSHA.  If data supporting an area of concern is limited, or if the concern cannot yet be determined to impact the effectiveness of the State Plan, it shall be noted in the FAME Report as an observation.  Observations shall include a federal monitoring plan to be completed by OSHA (Source: State Plan Policies and Procedures Manual, pages 74- 75).</w:t>
      </w:r>
    </w:p>
  </w:footnote>
  <w:footnote w:id="2">
    <w:p w14:paraId="22E14E38" w14:textId="54AB9FF1" w:rsidR="0095761E" w:rsidRDefault="0095761E" w:rsidP="0095761E">
      <w:pPr>
        <w:pStyle w:val="FootnoteText"/>
      </w:pPr>
      <w:r w:rsidRPr="000D4428">
        <w:rPr>
          <w:rStyle w:val="FootnoteReference"/>
          <w:b/>
          <w:bCs/>
          <w:sz w:val="28"/>
          <w:szCs w:val="28"/>
          <w:vertAlign w:val="superscript"/>
        </w:rPr>
        <w:footnoteRef/>
      </w:r>
      <w:r w:rsidRPr="000D4428">
        <w:rPr>
          <w:b/>
          <w:bCs/>
          <w:sz w:val="28"/>
          <w:szCs w:val="28"/>
          <w:vertAlign w:val="superscript"/>
        </w:rPr>
        <w:t xml:space="preserve"> </w:t>
      </w:r>
      <w:r w:rsidRPr="007F794B">
        <w:t>Source:</w:t>
      </w:r>
      <w:r>
        <w:t xml:space="preserve"> Preliminary 202</w:t>
      </w:r>
      <w:r w:rsidR="001D36BB">
        <w:t>4</w:t>
      </w:r>
      <w:r>
        <w:t xml:space="preserve"> data from the </w:t>
      </w:r>
      <w:hyperlink r:id="rId1" w:history="1">
        <w:r w:rsidRPr="007F794B">
          <w:rPr>
            <w:rStyle w:val="Hyperlink"/>
          </w:rPr>
          <w:t>Bureau of Labor Statistics' Quarterly Census of Employment and Wages</w:t>
        </w:r>
      </w:hyperlink>
    </w:p>
  </w:footnote>
  <w:footnote w:id="3">
    <w:p w14:paraId="0ECD30F6" w14:textId="77777777" w:rsidR="004065D9" w:rsidRDefault="004065D9" w:rsidP="004065D9">
      <w:pPr>
        <w:pStyle w:val="FootnoteText"/>
      </w:pPr>
      <w:r w:rsidRPr="00387206">
        <w:rPr>
          <w:rStyle w:val="FootnoteReference"/>
          <w:b/>
          <w:bCs/>
          <w:sz w:val="28"/>
          <w:szCs w:val="28"/>
          <w:vertAlign w:val="superscript"/>
        </w:rPr>
        <w:footnoteRef/>
      </w:r>
      <w:r w:rsidRPr="00387206">
        <w:rPr>
          <w:b/>
          <w:bCs/>
          <w:sz w:val="28"/>
          <w:szCs w:val="28"/>
          <w:vertAlign w:val="superscript"/>
        </w:rPr>
        <w:t xml:space="preserve"> </w:t>
      </w:r>
      <w:r>
        <w:t>The closest MEOSH ever came to achieving the goal of 125 inspections was in FY 2017 and FY 2018 when it conducted 107 inspections in each of those years.  FY 2021 was the State Plan’s lowest point in terms of inspections with only 17 conducted the entire fiscal year.  However, due to the pandemic, MEOSH curtailed programmed inspections during that period.</w:t>
      </w:r>
    </w:p>
  </w:footnote>
  <w:footnote w:id="4">
    <w:p w14:paraId="588F5931" w14:textId="77777777" w:rsidR="002E7EFF" w:rsidRDefault="002E7EFF" w:rsidP="002E7EFF">
      <w:pPr>
        <w:pStyle w:val="FootnoteText"/>
      </w:pPr>
      <w:r w:rsidRPr="00FD00BC">
        <w:rPr>
          <w:b/>
          <w:bCs/>
          <w:sz w:val="28"/>
          <w:szCs w:val="28"/>
          <w:vertAlign w:val="superscript"/>
        </w:rPr>
        <w:footnoteRef/>
      </w:r>
      <w:r w:rsidRPr="00FD00BC">
        <w:t xml:space="preserve"> </w:t>
      </w:r>
      <w:hyperlink r:id="rId2" w:history="1">
        <w:r w:rsidRPr="006917DF">
          <w:rPr>
            <w:rStyle w:val="Hyperlink"/>
          </w:rPr>
          <w:t>MEOSH's penalties (Title 26, Chapter 3, Section 46)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270D32D9" w:rsidR="00770948" w:rsidRPr="00D5673A" w:rsidRDefault="00023946" w:rsidP="00023946">
    <w:pPr>
      <w:keepNext/>
      <w:keepLines/>
      <w:widowControl/>
      <w:autoSpaceDE/>
      <w:autoSpaceDN/>
      <w:adjustRightInd/>
      <w:spacing w:line="276" w:lineRule="auto"/>
      <w:jc w:val="center"/>
      <w:outlineLvl w:val="0"/>
      <w:rPr>
        <w:rFonts w:asciiTheme="minorHAnsi" w:hAnsiTheme="minorHAnsi" w:cstheme="minorHAnsi"/>
        <w:b/>
        <w:color w:val="0070C0"/>
        <w:sz w:val="28"/>
        <w:szCs w:val="28"/>
      </w:rPr>
    </w:pPr>
    <w:r w:rsidRPr="00D5673A">
      <w:rPr>
        <w:rFonts w:asciiTheme="minorHAnsi" w:hAnsiTheme="minorHAnsi" w:cstheme="minorHAnsi"/>
        <w:b/>
        <w:bCs/>
        <w:color w:val="4F81BD" w:themeColor="accent1"/>
        <w:sz w:val="28"/>
        <w:szCs w:val="28"/>
      </w:rPr>
      <w:t>Appendix B – Observations Subject to New and Continued Monitoring</w:t>
    </w:r>
  </w:p>
  <w:p w14:paraId="2E359CA9" w14:textId="03CDA423" w:rsidR="00770948" w:rsidRPr="00D5673A"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D5673A">
      <w:rPr>
        <w:rFonts w:asciiTheme="minorHAnsi" w:hAnsiTheme="minorHAnsi" w:cstheme="minorHAnsi"/>
      </w:rPr>
      <w:t>FY 20</w:t>
    </w:r>
    <w:r w:rsidR="00D5673A">
      <w:rPr>
        <w:rFonts w:asciiTheme="minorHAnsi" w:hAnsiTheme="minorHAnsi" w:cstheme="minorHAnsi"/>
      </w:rPr>
      <w:t>2</w:t>
    </w:r>
    <w:r w:rsidR="00345EF5">
      <w:rPr>
        <w:rFonts w:asciiTheme="minorHAnsi" w:hAnsiTheme="minorHAnsi" w:cstheme="minorHAnsi"/>
      </w:rPr>
      <w:t>5</w:t>
    </w:r>
    <w:r w:rsidRPr="00D5673A">
      <w:rPr>
        <w:rFonts w:asciiTheme="minorHAnsi" w:hAnsiTheme="minorHAnsi" w:cstheme="minorHAnsi"/>
      </w:rPr>
      <w:t xml:space="preserve"> </w:t>
    </w:r>
    <w:r w:rsidR="00D5673A">
      <w:rPr>
        <w:rFonts w:asciiTheme="minorHAnsi" w:hAnsiTheme="minorHAnsi" w:cstheme="minorHAnsi"/>
      </w:rPr>
      <w:t xml:space="preserve">MEOSH </w:t>
    </w:r>
    <w:r w:rsidRPr="00D5673A">
      <w:rPr>
        <w:rFonts w:asciiTheme="minorHAnsi" w:hAnsiTheme="minorHAnsi" w:cstheme="minorHAnsi"/>
      </w:rPr>
      <w:t>Comprehensive FAME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D5673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8A376C">
      <w:rPr>
        <w:rFonts w:asciiTheme="minorHAnsi" w:hAnsiTheme="minorHAnsi" w:cstheme="minorHAnsi"/>
        <w:b/>
        <w:bCs/>
        <w:color w:val="000000" w:themeColor="text1"/>
        <w:sz w:val="28"/>
        <w:szCs w:val="28"/>
      </w:rPr>
      <w:t>Appendix A – New and Continued Findings and Recommendations</w:t>
    </w:r>
  </w:p>
  <w:p w14:paraId="65830905" w14:textId="0A2C9DE5" w:rsidR="00770948"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D5673A">
      <w:rPr>
        <w:rFonts w:asciiTheme="minorHAnsi" w:hAnsiTheme="minorHAnsi" w:cstheme="minorHAnsi"/>
      </w:rPr>
      <w:t>FY 20</w:t>
    </w:r>
    <w:r w:rsidR="00D5673A">
      <w:rPr>
        <w:rFonts w:asciiTheme="minorHAnsi" w:hAnsiTheme="minorHAnsi" w:cstheme="minorHAnsi"/>
      </w:rPr>
      <w:t>2</w:t>
    </w:r>
    <w:r w:rsidR="00345EF5">
      <w:rPr>
        <w:rFonts w:asciiTheme="minorHAnsi" w:hAnsiTheme="minorHAnsi" w:cstheme="minorHAnsi"/>
      </w:rPr>
      <w:t>5</w:t>
    </w:r>
    <w:r w:rsidR="00D5673A">
      <w:rPr>
        <w:rFonts w:asciiTheme="minorHAnsi" w:hAnsiTheme="minorHAnsi" w:cstheme="minorHAnsi"/>
      </w:rPr>
      <w:t xml:space="preserve"> MEOSH </w:t>
    </w:r>
    <w:r w:rsidRPr="00D5673A">
      <w:rPr>
        <w:rFonts w:asciiTheme="minorHAnsi" w:hAnsiTheme="minorHAnsi" w:cstheme="minorHAnsi"/>
      </w:rPr>
      <w:t>Comprehensive FAME Report</w:t>
    </w:r>
  </w:p>
  <w:p w14:paraId="3B7F8B51" w14:textId="77777777" w:rsidR="008A376C" w:rsidRPr="00D5673A" w:rsidRDefault="008A376C"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C833" w14:textId="23156BFC" w:rsidR="00770948" w:rsidRPr="009F6D77"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4F81BD" w:themeColor="accent1"/>
        <w:sz w:val="28"/>
        <w:szCs w:val="28"/>
      </w:rPr>
    </w:pPr>
    <w:r w:rsidRPr="008A376C">
      <w:rPr>
        <w:rFonts w:asciiTheme="minorHAnsi" w:hAnsiTheme="minorHAnsi" w:cstheme="minorHAnsi"/>
        <w:b/>
        <w:bCs/>
        <w:color w:val="000000" w:themeColor="text1"/>
        <w:sz w:val="28"/>
        <w:szCs w:val="28"/>
      </w:rPr>
      <w:t xml:space="preserve">Appendix </w:t>
    </w:r>
    <w:r w:rsidR="00BD0D08" w:rsidRPr="008A376C">
      <w:rPr>
        <w:rFonts w:asciiTheme="minorHAnsi" w:hAnsiTheme="minorHAnsi" w:cstheme="minorHAnsi"/>
        <w:b/>
        <w:bCs/>
        <w:color w:val="000000" w:themeColor="text1"/>
        <w:sz w:val="28"/>
        <w:szCs w:val="28"/>
      </w:rPr>
      <w:t>B</w:t>
    </w:r>
    <w:r w:rsidRPr="008A376C">
      <w:rPr>
        <w:rFonts w:asciiTheme="minorHAnsi" w:hAnsiTheme="minorHAnsi" w:cstheme="minorHAnsi"/>
        <w:b/>
        <w:bCs/>
        <w:color w:val="000000" w:themeColor="text1"/>
        <w:sz w:val="28"/>
        <w:szCs w:val="28"/>
      </w:rPr>
      <w:t xml:space="preserve"> </w:t>
    </w:r>
    <w:r w:rsidR="00BD0D08" w:rsidRPr="008A376C">
      <w:rPr>
        <w:rFonts w:asciiTheme="minorHAnsi" w:hAnsiTheme="minorHAnsi" w:cstheme="minorHAnsi"/>
        <w:b/>
        <w:bCs/>
        <w:color w:val="000000" w:themeColor="text1"/>
        <w:sz w:val="28"/>
        <w:szCs w:val="28"/>
      </w:rPr>
      <w:t>–</w:t>
    </w:r>
    <w:r w:rsidRPr="008A376C">
      <w:rPr>
        <w:rFonts w:asciiTheme="minorHAnsi" w:hAnsiTheme="minorHAnsi" w:cstheme="minorHAnsi"/>
        <w:b/>
        <w:bCs/>
        <w:color w:val="000000" w:themeColor="text1"/>
        <w:sz w:val="28"/>
        <w:szCs w:val="28"/>
      </w:rPr>
      <w:t xml:space="preserve"> </w:t>
    </w:r>
    <w:r w:rsidR="00BD0D08" w:rsidRPr="008A376C">
      <w:rPr>
        <w:rFonts w:asciiTheme="minorHAnsi" w:hAnsiTheme="minorHAnsi" w:cstheme="minorHAnsi"/>
        <w:b/>
        <w:bCs/>
        <w:color w:val="000000" w:themeColor="text1"/>
        <w:sz w:val="28"/>
        <w:szCs w:val="28"/>
      </w:rPr>
      <w:t xml:space="preserve">Observations </w:t>
    </w:r>
    <w:r w:rsidR="003B18D0">
      <w:rPr>
        <w:rFonts w:asciiTheme="minorHAnsi" w:hAnsiTheme="minorHAnsi" w:cstheme="minorHAnsi"/>
        <w:b/>
        <w:bCs/>
        <w:color w:val="000000" w:themeColor="text1"/>
        <w:sz w:val="28"/>
        <w:szCs w:val="28"/>
      </w:rPr>
      <w:t xml:space="preserve">and Federal </w:t>
    </w:r>
    <w:r w:rsidR="00BD0D08" w:rsidRPr="008A376C">
      <w:rPr>
        <w:rFonts w:asciiTheme="minorHAnsi" w:hAnsiTheme="minorHAnsi" w:cstheme="minorHAnsi"/>
        <w:b/>
        <w:bCs/>
        <w:color w:val="000000" w:themeColor="text1"/>
        <w:sz w:val="28"/>
        <w:szCs w:val="28"/>
      </w:rPr>
      <w:t>Monitoring</w:t>
    </w:r>
    <w:r w:rsidR="003B18D0">
      <w:rPr>
        <w:rFonts w:asciiTheme="minorHAnsi" w:hAnsiTheme="minorHAnsi" w:cstheme="minorHAnsi"/>
        <w:b/>
        <w:bCs/>
        <w:color w:val="000000" w:themeColor="text1"/>
        <w:sz w:val="28"/>
        <w:szCs w:val="28"/>
      </w:rPr>
      <w:t xml:space="preserve"> Plans</w:t>
    </w:r>
  </w:p>
  <w:p w14:paraId="1576F701" w14:textId="5E4EC5D2" w:rsidR="00770948" w:rsidRPr="009F6D77" w:rsidRDefault="00770948"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F6D77">
      <w:rPr>
        <w:rFonts w:asciiTheme="minorHAnsi" w:hAnsiTheme="minorHAnsi" w:cstheme="minorHAnsi"/>
      </w:rPr>
      <w:t>FY 20</w:t>
    </w:r>
    <w:r w:rsidR="009F6D77">
      <w:rPr>
        <w:rFonts w:asciiTheme="minorHAnsi" w:hAnsiTheme="minorHAnsi" w:cstheme="minorHAnsi"/>
      </w:rPr>
      <w:t>2</w:t>
    </w:r>
    <w:r w:rsidR="00345EF5">
      <w:rPr>
        <w:rFonts w:asciiTheme="minorHAnsi" w:hAnsiTheme="minorHAnsi" w:cstheme="minorHAnsi"/>
      </w:rPr>
      <w:t>5</w:t>
    </w:r>
    <w:r w:rsidRPr="009F6D77">
      <w:rPr>
        <w:rFonts w:asciiTheme="minorHAnsi" w:hAnsiTheme="minorHAnsi" w:cstheme="minorHAnsi"/>
      </w:rPr>
      <w:t xml:space="preserve"> </w:t>
    </w:r>
    <w:r w:rsidR="009F6D77">
      <w:rPr>
        <w:rFonts w:asciiTheme="minorHAnsi" w:hAnsiTheme="minorHAnsi" w:cstheme="minorHAnsi"/>
      </w:rPr>
      <w:t xml:space="preserve">MEOSH </w:t>
    </w:r>
    <w:r w:rsidRPr="009F6D77">
      <w:rPr>
        <w:rFonts w:asciiTheme="minorHAnsi" w:hAnsiTheme="minorHAnsi" w:cstheme="minorHAnsi"/>
      </w:rPr>
      <w:t>Comprehensive FAME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B93F" w14:textId="146B02CD" w:rsidR="0000313E" w:rsidRPr="009F6D77" w:rsidRDefault="0000313E" w:rsidP="00EA7F30">
    <w:pPr>
      <w:keepNext/>
      <w:keepLines/>
      <w:widowControl/>
      <w:autoSpaceDE/>
      <w:autoSpaceDN/>
      <w:adjustRightInd/>
      <w:spacing w:line="276" w:lineRule="auto"/>
      <w:jc w:val="center"/>
      <w:outlineLvl w:val="0"/>
      <w:rPr>
        <w:rFonts w:asciiTheme="minorHAnsi" w:hAnsiTheme="minorHAnsi" w:cstheme="minorHAnsi"/>
        <w:b/>
        <w:bCs/>
        <w:color w:val="4F81BD" w:themeColor="accent1"/>
        <w:sz w:val="28"/>
        <w:szCs w:val="28"/>
      </w:rPr>
    </w:pPr>
    <w:r w:rsidRPr="003844B9">
      <w:rPr>
        <w:rFonts w:asciiTheme="minorHAnsi" w:hAnsiTheme="minorHAnsi" w:cstheme="minorHAnsi"/>
        <w:b/>
        <w:bCs/>
        <w:color w:val="000000" w:themeColor="text1"/>
        <w:sz w:val="28"/>
        <w:szCs w:val="28"/>
      </w:rPr>
      <w:t>Appendix C – Observations Subject to New and Continuing Monitoring</w:t>
    </w:r>
  </w:p>
  <w:p w14:paraId="450964C0" w14:textId="77777777" w:rsidR="0000313E" w:rsidRPr="009F6D77" w:rsidRDefault="0000313E"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F6D77">
      <w:rPr>
        <w:rFonts w:asciiTheme="minorHAnsi" w:hAnsiTheme="minorHAnsi" w:cstheme="minorHAnsi"/>
      </w:rPr>
      <w:t>FY 20</w:t>
    </w:r>
    <w:r>
      <w:rPr>
        <w:rFonts w:asciiTheme="minorHAnsi" w:hAnsiTheme="minorHAnsi" w:cstheme="minorHAnsi"/>
      </w:rPr>
      <w:t>25</w:t>
    </w:r>
    <w:r w:rsidRPr="009F6D77">
      <w:rPr>
        <w:rFonts w:asciiTheme="minorHAnsi" w:hAnsiTheme="minorHAnsi" w:cstheme="minorHAnsi"/>
      </w:rPr>
      <w:t xml:space="preserve"> </w:t>
    </w:r>
    <w:r>
      <w:rPr>
        <w:rFonts w:asciiTheme="minorHAnsi" w:hAnsiTheme="minorHAnsi" w:cstheme="minorHAnsi"/>
      </w:rPr>
      <w:t xml:space="preserve">MEOSH </w:t>
    </w:r>
    <w:r w:rsidRPr="009F6D77">
      <w:rPr>
        <w:rFonts w:asciiTheme="minorHAnsi" w:hAnsiTheme="minorHAnsi" w:cstheme="minorHAnsi"/>
      </w:rPr>
      <w:t>Comprehensive FAME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Default="00770948" w:rsidP="003B18D0">
    <w:pPr>
      <w:keepNext/>
      <w:keepLines/>
      <w:widowControl/>
      <w:autoSpaceDE/>
      <w:autoSpaceDN/>
      <w:adjustRightInd/>
      <w:jc w:val="center"/>
      <w:outlineLvl w:val="0"/>
      <w:rPr>
        <w:b/>
        <w:bCs/>
        <w:color w:val="0070C0"/>
        <w:sz w:val="28"/>
        <w:szCs w:val="28"/>
      </w:rPr>
    </w:pPr>
  </w:p>
  <w:p w14:paraId="592885C1" w14:textId="46C262CE" w:rsidR="00770948" w:rsidRPr="009F6D77" w:rsidRDefault="00770948" w:rsidP="003B18D0">
    <w:pPr>
      <w:keepNext/>
      <w:keepLines/>
      <w:widowControl/>
      <w:autoSpaceDE/>
      <w:autoSpaceDN/>
      <w:adjustRightInd/>
      <w:jc w:val="center"/>
      <w:outlineLvl w:val="0"/>
      <w:rPr>
        <w:rFonts w:asciiTheme="minorHAnsi" w:hAnsiTheme="minorHAnsi" w:cstheme="minorHAnsi"/>
        <w:b/>
        <w:bCs/>
        <w:color w:val="0070C0"/>
        <w:sz w:val="28"/>
        <w:szCs w:val="28"/>
      </w:rPr>
    </w:pPr>
    <w:r w:rsidRPr="003844B9">
      <w:rPr>
        <w:rFonts w:asciiTheme="minorHAnsi" w:hAnsiTheme="minorHAnsi" w:cstheme="minorHAnsi"/>
        <w:b/>
        <w:bCs/>
        <w:color w:val="000000" w:themeColor="text1"/>
        <w:sz w:val="28"/>
        <w:szCs w:val="28"/>
      </w:rPr>
      <w:t>Appendix D - FY 20</w:t>
    </w:r>
    <w:r w:rsidR="009F6D77" w:rsidRPr="003844B9">
      <w:rPr>
        <w:rFonts w:asciiTheme="minorHAnsi" w:hAnsiTheme="minorHAnsi" w:cstheme="minorHAnsi"/>
        <w:b/>
        <w:bCs/>
        <w:color w:val="000000" w:themeColor="text1"/>
        <w:sz w:val="28"/>
        <w:szCs w:val="28"/>
      </w:rPr>
      <w:t>2</w:t>
    </w:r>
    <w:r w:rsidR="00345EF5" w:rsidRPr="003844B9">
      <w:rPr>
        <w:rFonts w:asciiTheme="minorHAnsi" w:hAnsiTheme="minorHAnsi" w:cstheme="minorHAnsi"/>
        <w:b/>
        <w:bCs/>
        <w:color w:val="000000" w:themeColor="text1"/>
        <w:sz w:val="28"/>
        <w:szCs w:val="28"/>
      </w:rPr>
      <w:t>5</w:t>
    </w:r>
    <w:r w:rsidRPr="003844B9">
      <w:rPr>
        <w:rFonts w:asciiTheme="minorHAnsi" w:hAnsiTheme="minorHAnsi" w:cstheme="minorHAnsi"/>
        <w:b/>
        <w:bCs/>
        <w:color w:val="000000" w:themeColor="text1"/>
        <w:sz w:val="28"/>
        <w:szCs w:val="28"/>
      </w:rPr>
      <w:t xml:space="preserve"> State Activity Mandated Measures (SAMM) Report</w:t>
    </w:r>
  </w:p>
  <w:p w14:paraId="0E6C2CB7" w14:textId="2D0AA3B3" w:rsidR="003B18D0" w:rsidRDefault="00770948" w:rsidP="003B18D0">
    <w:pPr>
      <w:pStyle w:val="Header"/>
      <w:jc w:val="center"/>
      <w:rPr>
        <w:rFonts w:asciiTheme="minorHAnsi" w:hAnsiTheme="minorHAnsi" w:cstheme="minorHAnsi"/>
      </w:rPr>
    </w:pPr>
    <w:r w:rsidRPr="009F6D77">
      <w:rPr>
        <w:rFonts w:asciiTheme="minorHAnsi" w:hAnsiTheme="minorHAnsi" w:cstheme="minorHAnsi"/>
      </w:rPr>
      <w:t>FY 20</w:t>
    </w:r>
    <w:r w:rsidR="009F6D77">
      <w:rPr>
        <w:rFonts w:asciiTheme="minorHAnsi" w:hAnsiTheme="minorHAnsi" w:cstheme="minorHAnsi"/>
      </w:rPr>
      <w:t>2</w:t>
    </w:r>
    <w:r w:rsidR="00345EF5">
      <w:rPr>
        <w:rFonts w:asciiTheme="minorHAnsi" w:hAnsiTheme="minorHAnsi" w:cstheme="minorHAnsi"/>
      </w:rPr>
      <w:t>5</w:t>
    </w:r>
    <w:r w:rsidRPr="009F6D77">
      <w:rPr>
        <w:rFonts w:asciiTheme="minorHAnsi" w:hAnsiTheme="minorHAnsi" w:cstheme="minorHAnsi"/>
      </w:rPr>
      <w:t xml:space="preserve"> </w:t>
    </w:r>
    <w:r w:rsidR="009F6D77">
      <w:rPr>
        <w:rFonts w:asciiTheme="minorHAnsi" w:hAnsiTheme="minorHAnsi" w:cstheme="minorHAnsi"/>
      </w:rPr>
      <w:t>MEOSH</w:t>
    </w:r>
    <w:r w:rsidRPr="009F6D77">
      <w:rPr>
        <w:rFonts w:asciiTheme="minorHAnsi" w:hAnsiTheme="minorHAnsi" w:cstheme="minorHAnsi"/>
      </w:rPr>
      <w:t xml:space="preserve"> Comprehensive FAME Report</w:t>
    </w:r>
  </w:p>
  <w:p w14:paraId="27F5ED26" w14:textId="77777777" w:rsidR="003B18D0" w:rsidRPr="009F6D77" w:rsidRDefault="003B18D0" w:rsidP="003B18D0">
    <w:pPr>
      <w:pStyle w:val="Header"/>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10D7132"/>
    <w:multiLevelType w:val="hybridMultilevel"/>
    <w:tmpl w:val="C3FACB42"/>
    <w:lvl w:ilvl="0" w:tplc="5DE0C212">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3C377FA"/>
    <w:multiLevelType w:val="hybridMultilevel"/>
    <w:tmpl w:val="0A50FCC0"/>
    <w:lvl w:ilvl="0" w:tplc="04FEEE7E">
      <w:start w:val="2"/>
      <w:numFmt w:val="lowerLetter"/>
      <w:lvlText w:val="%1)"/>
      <w:lvlJc w:val="left"/>
      <w:pPr>
        <w:ind w:left="1530" w:hanging="360"/>
      </w:pPr>
      <w:rPr>
        <w:rFonts w:asciiTheme="minorHAnsi" w:hAnsiTheme="minorHAnsi" w:cstheme="minorHAnsi" w:hint="default"/>
      </w:rPr>
    </w:lvl>
    <w:lvl w:ilvl="1" w:tplc="04090019">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5" w15:restartNumberingAfterBreak="0">
    <w:nsid w:val="05606779"/>
    <w:multiLevelType w:val="hybridMultilevel"/>
    <w:tmpl w:val="0B24DA56"/>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8" w15:restartNumberingAfterBreak="0">
    <w:nsid w:val="094666A6"/>
    <w:multiLevelType w:val="hybridMultilevel"/>
    <w:tmpl w:val="6A5CAA44"/>
    <w:lvl w:ilvl="0" w:tplc="DBA85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F0A20C2"/>
    <w:multiLevelType w:val="hybridMultilevel"/>
    <w:tmpl w:val="1C6488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F1C5244"/>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103B68C7"/>
    <w:multiLevelType w:val="hybridMultilevel"/>
    <w:tmpl w:val="CC0A4636"/>
    <w:lvl w:ilvl="0" w:tplc="E91ECB54">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10664DA1"/>
    <w:multiLevelType w:val="hybridMultilevel"/>
    <w:tmpl w:val="C0A06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0740D3"/>
    <w:multiLevelType w:val="hybridMultilevel"/>
    <w:tmpl w:val="FB404DA8"/>
    <w:lvl w:ilvl="0" w:tplc="1BB8DAB2">
      <w:start w:val="1"/>
      <w:numFmt w:val="lowerLetter"/>
      <w:lvlText w:val="%1)"/>
      <w:lvlJc w:val="left"/>
      <w:pPr>
        <w:ind w:left="2250" w:hanging="360"/>
      </w:pPr>
      <w:rPr>
        <w:rFonts w:cs="Times New Roman" w:hint="default"/>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6" w15:restartNumberingAfterBreak="0">
    <w:nsid w:val="134E3A79"/>
    <w:multiLevelType w:val="hybridMultilevel"/>
    <w:tmpl w:val="7B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40834FA"/>
    <w:multiLevelType w:val="hybridMultilevel"/>
    <w:tmpl w:val="C264F6BC"/>
    <w:lvl w:ilvl="0" w:tplc="E17602B2">
      <w:start w:val="2"/>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8" w15:restartNumberingAfterBreak="0">
    <w:nsid w:val="14E54B1F"/>
    <w:multiLevelType w:val="hybridMultilevel"/>
    <w:tmpl w:val="426A6438"/>
    <w:lvl w:ilvl="0" w:tplc="04090011">
      <w:start w:val="1"/>
      <w:numFmt w:val="decimal"/>
      <w:lvlText w:val="%1)"/>
      <w:lvlJc w:val="left"/>
      <w:pPr>
        <w:ind w:left="1440" w:hanging="360"/>
      </w:pPr>
    </w:lvl>
    <w:lvl w:ilvl="1" w:tplc="1BB8DAB2">
      <w:start w:val="1"/>
      <w:numFmt w:val="lowerLetter"/>
      <w:lvlText w:val="%2)"/>
      <w:lvlJc w:val="left"/>
      <w:pPr>
        <w:ind w:left="2160" w:hanging="360"/>
      </w:pPr>
      <w:rPr>
        <w:rFonts w:cs="Times New Roman"/>
        <w:b w:val="0"/>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9" w15:restartNumberingAfterBreak="0">
    <w:nsid w:val="181B02DB"/>
    <w:multiLevelType w:val="hybridMultilevel"/>
    <w:tmpl w:val="9A1ED738"/>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DD6804"/>
    <w:multiLevelType w:val="hybridMultilevel"/>
    <w:tmpl w:val="6608AD9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C3002BC"/>
    <w:multiLevelType w:val="hybridMultilevel"/>
    <w:tmpl w:val="238E85EC"/>
    <w:lvl w:ilvl="0" w:tplc="491C06CE">
      <w:start w:val="1"/>
      <w:numFmt w:val="lowerRoman"/>
      <w:lvlText w:val="%1)"/>
      <w:lvlJc w:val="left"/>
      <w:pPr>
        <w:ind w:left="2250" w:hanging="360"/>
      </w:pPr>
      <w:rPr>
        <w:rFonts w:ascii="Times New Roman" w:eastAsia="Times New Roman" w:hAnsi="Times New Roman" w:cs="Times New Roman"/>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2"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0051EB7"/>
    <w:multiLevelType w:val="hybridMultilevel"/>
    <w:tmpl w:val="FBEE73CC"/>
    <w:lvl w:ilvl="0" w:tplc="B48E2514">
      <w:start w:val="1"/>
      <w:numFmt w:val="lowerLetter"/>
      <w:lvlText w:val="%1)"/>
      <w:lvlJc w:val="left"/>
      <w:pPr>
        <w:ind w:left="1890" w:hanging="360"/>
      </w:pPr>
      <w:rPr>
        <w:rFonts w:ascii="Times New Roman" w:eastAsia="Times New Roman" w:hAnsi="Times New Roman" w:cs="Times New Roman"/>
        <w:sz w:val="24"/>
        <w:szCs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4" w15:restartNumberingAfterBreak="0">
    <w:nsid w:val="2B81414E"/>
    <w:multiLevelType w:val="hybridMultilevel"/>
    <w:tmpl w:val="023ABD4E"/>
    <w:lvl w:ilvl="0" w:tplc="1BB8DAB2">
      <w:start w:val="1"/>
      <w:numFmt w:val="lowerLetter"/>
      <w:lvlText w:val="%1)"/>
      <w:lvlJc w:val="left"/>
      <w:pPr>
        <w:ind w:left="2070" w:hanging="360"/>
      </w:pPr>
      <w:rPr>
        <w:rFonts w:cs="Times New Roman" w:hint="default"/>
        <w:b w:val="0"/>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5" w15:restartNumberingAfterBreak="0">
    <w:nsid w:val="30253707"/>
    <w:multiLevelType w:val="hybridMultilevel"/>
    <w:tmpl w:val="9D3C8D62"/>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12637C2"/>
    <w:multiLevelType w:val="hybridMultilevel"/>
    <w:tmpl w:val="E23A8454"/>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7" w15:restartNumberingAfterBreak="0">
    <w:nsid w:val="33BB4099"/>
    <w:multiLevelType w:val="hybridMultilevel"/>
    <w:tmpl w:val="2E30772A"/>
    <w:lvl w:ilvl="0" w:tplc="060680EE">
      <w:start w:val="1"/>
      <w:numFmt w:val="upperLetter"/>
      <w:lvlText w:val="%1."/>
      <w:lvlJc w:val="left"/>
      <w:pPr>
        <w:ind w:left="261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370D251E"/>
    <w:multiLevelType w:val="hybridMultilevel"/>
    <w:tmpl w:val="08CCD936"/>
    <w:lvl w:ilvl="0" w:tplc="EDD23E80">
      <w:start w:val="9"/>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9" w15:restartNumberingAfterBreak="0">
    <w:nsid w:val="37E92990"/>
    <w:multiLevelType w:val="hybridMultilevel"/>
    <w:tmpl w:val="AFCCA1DC"/>
    <w:lvl w:ilvl="0" w:tplc="8684E98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0" w15:restartNumberingAfterBreak="0">
    <w:nsid w:val="380900E1"/>
    <w:multiLevelType w:val="hybridMultilevel"/>
    <w:tmpl w:val="00DA0F5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0704845"/>
    <w:multiLevelType w:val="hybridMultilevel"/>
    <w:tmpl w:val="4634AC6E"/>
    <w:lvl w:ilvl="0" w:tplc="ABB02318">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3" w15:restartNumberingAfterBreak="0">
    <w:nsid w:val="411B6D44"/>
    <w:multiLevelType w:val="hybridMultilevel"/>
    <w:tmpl w:val="10DE6EF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166284"/>
    <w:multiLevelType w:val="hybridMultilevel"/>
    <w:tmpl w:val="81FC443E"/>
    <w:lvl w:ilvl="0" w:tplc="814E2CF6">
      <w:start w:val="1"/>
      <w:numFmt w:val="lowerRoman"/>
      <w:lvlText w:val="%1)"/>
      <w:lvlJc w:val="left"/>
      <w:pPr>
        <w:ind w:left="2250" w:hanging="360"/>
      </w:pPr>
      <w:rPr>
        <w:rFonts w:ascii="Times New Roman" w:eastAsia="Times New Roman" w:hAnsi="Times New Roman" w:cs="Times New Roman"/>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6" w15:restartNumberingAfterBreak="0">
    <w:nsid w:val="4BF370D8"/>
    <w:multiLevelType w:val="hybridMultilevel"/>
    <w:tmpl w:val="532EA5A6"/>
    <w:lvl w:ilvl="0" w:tplc="4D483FF8">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7" w15:restartNumberingAfterBreak="0">
    <w:nsid w:val="4C7B3D0C"/>
    <w:multiLevelType w:val="hybridMultilevel"/>
    <w:tmpl w:val="E252DFDC"/>
    <w:lvl w:ilvl="0" w:tplc="7D582F7E">
      <w:start w:val="1"/>
      <w:numFmt w:val="decimal"/>
      <w:lvlText w:val="%1)"/>
      <w:lvlJc w:val="left"/>
      <w:pPr>
        <w:ind w:left="2340" w:hanging="360"/>
      </w:pPr>
      <w:rPr>
        <w:b w:val="0"/>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8"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31226A9"/>
    <w:multiLevelType w:val="hybridMultilevel"/>
    <w:tmpl w:val="2F1A4632"/>
    <w:lvl w:ilvl="0" w:tplc="FF32C03C">
      <w:start w:val="9"/>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0"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1" w15:restartNumberingAfterBreak="0">
    <w:nsid w:val="54CC5F9E"/>
    <w:multiLevelType w:val="hybridMultilevel"/>
    <w:tmpl w:val="C22EE560"/>
    <w:lvl w:ilvl="0" w:tplc="2D8CCA62">
      <w:start w:val="1"/>
      <w:numFmt w:val="lowerLetter"/>
      <w:lvlText w:val="%1)"/>
      <w:lvlJc w:val="left"/>
      <w:pPr>
        <w:ind w:left="480" w:hanging="1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FB4708"/>
    <w:multiLevelType w:val="hybridMultilevel"/>
    <w:tmpl w:val="AB6A80FE"/>
    <w:lvl w:ilvl="0" w:tplc="04090011">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5643102F"/>
    <w:multiLevelType w:val="hybridMultilevel"/>
    <w:tmpl w:val="F7B468F6"/>
    <w:lvl w:ilvl="0" w:tplc="2D92B1A6">
      <w:start w:val="1"/>
      <w:numFmt w:val="decimal"/>
      <w:lvlText w:val="%1)"/>
      <w:lvlJc w:val="left"/>
      <w:pPr>
        <w:ind w:left="2340" w:hanging="360"/>
      </w:pPr>
      <w:rPr>
        <w:b w:val="0"/>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4" w15:restartNumberingAfterBreak="0">
    <w:nsid w:val="59A13AA5"/>
    <w:multiLevelType w:val="hybridMultilevel"/>
    <w:tmpl w:val="1AD8154A"/>
    <w:lvl w:ilvl="0" w:tplc="F53EDBB6">
      <w:start w:val="1"/>
      <w:numFmt w:val="lowerLetter"/>
      <w:lvlText w:val="%1)"/>
      <w:lvlJc w:val="left"/>
      <w:pPr>
        <w:ind w:left="2520" w:hanging="360"/>
      </w:pPr>
      <w:rPr>
        <w:rFonts w:ascii="Times New Roman" w:eastAsia="Times New Roman" w:hAnsi="Times New Roman" w:cs="Times New Roman"/>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5" w15:restartNumberingAfterBreak="0">
    <w:nsid w:val="5A2F0941"/>
    <w:multiLevelType w:val="hybridMultilevel"/>
    <w:tmpl w:val="BFF4643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6" w15:restartNumberingAfterBreak="0">
    <w:nsid w:val="5D6C3E66"/>
    <w:multiLevelType w:val="hybridMultilevel"/>
    <w:tmpl w:val="93C22708"/>
    <w:lvl w:ilvl="0" w:tplc="0B0E79BC">
      <w:start w:val="9"/>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7" w15:restartNumberingAfterBreak="0">
    <w:nsid w:val="5DAC535D"/>
    <w:multiLevelType w:val="hybridMultilevel"/>
    <w:tmpl w:val="0A50FCC0"/>
    <w:lvl w:ilvl="0" w:tplc="FFFFFFFF">
      <w:start w:val="2"/>
      <w:numFmt w:val="lowerLetter"/>
      <w:lvlText w:val="%1)"/>
      <w:lvlJc w:val="left"/>
      <w:pPr>
        <w:ind w:left="1530" w:hanging="360"/>
      </w:pPr>
      <w:rPr>
        <w:rFonts w:asciiTheme="minorHAnsi" w:hAnsiTheme="minorHAnsi" w:cstheme="minorHAnsi" w:hint="default"/>
      </w:r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68" w15:restartNumberingAfterBreak="0">
    <w:nsid w:val="5DF71900"/>
    <w:multiLevelType w:val="hybridMultilevel"/>
    <w:tmpl w:val="BC0EE8A2"/>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E9F3E31"/>
    <w:multiLevelType w:val="hybridMultilevel"/>
    <w:tmpl w:val="6AC46A86"/>
    <w:lvl w:ilvl="0" w:tplc="386281FE">
      <w:start w:val="1"/>
      <w:numFmt w:val="lowerLetter"/>
      <w:lvlText w:val="%1)"/>
      <w:lvlJc w:val="left"/>
      <w:pPr>
        <w:ind w:left="2160" w:hanging="360"/>
      </w:pPr>
      <w:rPr>
        <w:rFonts w:ascii="Times New Roman" w:eastAsia="Times New Roman" w:hAnsi="Times New Roman" w:cs="Times New Roman"/>
        <w:b w:val="0"/>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5F0C11E5"/>
    <w:multiLevelType w:val="hybridMultilevel"/>
    <w:tmpl w:val="C0D8A04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C91B4A"/>
    <w:multiLevelType w:val="hybridMultilevel"/>
    <w:tmpl w:val="D26E6E88"/>
    <w:lvl w:ilvl="0" w:tplc="E818A044">
      <w:start w:val="1"/>
      <w:numFmt w:val="bullet"/>
      <w:lvlText w:val=""/>
      <w:lvlJc w:val="left"/>
      <w:pPr>
        <w:tabs>
          <w:tab w:val="num" w:pos="1440"/>
        </w:tabs>
        <w:ind w:left="144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2" w15:restartNumberingAfterBreak="0">
    <w:nsid w:val="66C56ACA"/>
    <w:multiLevelType w:val="hybridMultilevel"/>
    <w:tmpl w:val="229E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7782C37"/>
    <w:multiLevelType w:val="hybridMultilevel"/>
    <w:tmpl w:val="9896231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D3D0C60"/>
    <w:multiLevelType w:val="hybridMultilevel"/>
    <w:tmpl w:val="0A50FCC0"/>
    <w:lvl w:ilvl="0" w:tplc="FFFFFFFF">
      <w:start w:val="2"/>
      <w:numFmt w:val="lowerLetter"/>
      <w:lvlText w:val="%1)"/>
      <w:lvlJc w:val="left"/>
      <w:pPr>
        <w:ind w:left="1530" w:hanging="360"/>
      </w:pPr>
      <w:rPr>
        <w:rFonts w:asciiTheme="minorHAnsi" w:hAnsiTheme="minorHAnsi" w:cstheme="minorHAnsi" w:hint="default"/>
      </w:r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75" w15:restartNumberingAfterBreak="0">
    <w:nsid w:val="6E4644BD"/>
    <w:multiLevelType w:val="hybridMultilevel"/>
    <w:tmpl w:val="025014A8"/>
    <w:lvl w:ilvl="0" w:tplc="C0065474">
      <w:start w:val="1"/>
      <w:numFmt w:val="lowerRoman"/>
      <w:lvlText w:val="%1)"/>
      <w:lvlJc w:val="left"/>
      <w:pPr>
        <w:ind w:left="1890" w:hanging="360"/>
      </w:pPr>
      <w:rPr>
        <w:rFonts w:ascii="Times New Roman" w:eastAsia="Times New Roman" w:hAnsi="Times New Roman" w:cs="Times New Roman"/>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6" w15:restartNumberingAfterBreak="0">
    <w:nsid w:val="6EA169C7"/>
    <w:multiLevelType w:val="hybridMultilevel"/>
    <w:tmpl w:val="D482FEF4"/>
    <w:lvl w:ilvl="0" w:tplc="817C17E8">
      <w:start w:val="1"/>
      <w:numFmt w:val="decimal"/>
      <w:lvlText w:val="%1)"/>
      <w:lvlJc w:val="left"/>
      <w:pPr>
        <w:ind w:left="2340" w:hanging="360"/>
      </w:pPr>
      <w:rPr>
        <w:b w:val="0"/>
        <w:i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7"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8"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9" w15:restartNumberingAfterBreak="0">
    <w:nsid w:val="72381063"/>
    <w:multiLevelType w:val="hybridMultilevel"/>
    <w:tmpl w:val="0C0CA56A"/>
    <w:lvl w:ilvl="0" w:tplc="528C5984">
      <w:start w:val="1"/>
      <w:numFmt w:val="decimal"/>
      <w:lvlText w:val="%1."/>
      <w:lvlJc w:val="left"/>
      <w:pPr>
        <w:ind w:left="1800" w:hanging="360"/>
      </w:pPr>
      <w:rPr>
        <w:rFonts w:asciiTheme="minorHAnsi" w:hAnsiTheme="minorHAnsi" w:cstheme="minorHAnsi"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15:restartNumberingAfterBreak="0">
    <w:nsid w:val="72574CE9"/>
    <w:multiLevelType w:val="hybridMultilevel"/>
    <w:tmpl w:val="A068524C"/>
    <w:lvl w:ilvl="0" w:tplc="1BB8DAB2">
      <w:start w:val="1"/>
      <w:numFmt w:val="lowerLetter"/>
      <w:lvlText w:val="%1)"/>
      <w:lvlJc w:val="left"/>
      <w:pPr>
        <w:ind w:left="2250" w:hanging="360"/>
      </w:pPr>
      <w:rPr>
        <w:rFonts w:cs="Times New Roman" w:hint="default"/>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1"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3" w15:restartNumberingAfterBreak="0">
    <w:nsid w:val="78CE3A2B"/>
    <w:multiLevelType w:val="hybridMultilevel"/>
    <w:tmpl w:val="9FA06D7A"/>
    <w:lvl w:ilvl="0" w:tplc="42F2C16A">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CD710AF"/>
    <w:multiLevelType w:val="hybridMultilevel"/>
    <w:tmpl w:val="BF2C7F5C"/>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219245287">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860508841">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1982764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735397427">
    <w:abstractNumId w:val="82"/>
  </w:num>
  <w:num w:numId="5" w16cid:durableId="1250895643">
    <w:abstractNumId w:val="69"/>
  </w:num>
  <w:num w:numId="6" w16cid:durableId="353726087">
    <w:abstractNumId w:val="80"/>
  </w:num>
  <w:num w:numId="7" w16cid:durableId="1790078390">
    <w:abstractNumId w:val="41"/>
  </w:num>
  <w:num w:numId="8" w16cid:durableId="2067681853">
    <w:abstractNumId w:val="55"/>
  </w:num>
  <w:num w:numId="9" w16cid:durableId="209610415">
    <w:abstractNumId w:val="35"/>
  </w:num>
  <w:num w:numId="10" w16cid:durableId="1782333542">
    <w:abstractNumId w:val="44"/>
  </w:num>
  <w:num w:numId="11" w16cid:durableId="462776132">
    <w:abstractNumId w:val="52"/>
  </w:num>
  <w:num w:numId="12" w16cid:durableId="747580567">
    <w:abstractNumId w:val="26"/>
  </w:num>
  <w:num w:numId="13" w16cid:durableId="917977575">
    <w:abstractNumId w:val="31"/>
  </w:num>
  <w:num w:numId="14" w16cid:durableId="1396123764">
    <w:abstractNumId w:val="65"/>
  </w:num>
  <w:num w:numId="15" w16cid:durableId="1695880684">
    <w:abstractNumId w:val="64"/>
  </w:num>
  <w:num w:numId="16" w16cid:durableId="1705326574">
    <w:abstractNumId w:val="43"/>
  </w:num>
  <w:num w:numId="17" w16cid:durableId="1739278096">
    <w:abstractNumId w:val="62"/>
  </w:num>
  <w:num w:numId="18" w16cid:durableId="14234264">
    <w:abstractNumId w:val="84"/>
  </w:num>
  <w:num w:numId="19" w16cid:durableId="995258357">
    <w:abstractNumId w:val="25"/>
  </w:num>
  <w:num w:numId="20" w16cid:durableId="290021295">
    <w:abstractNumId w:val="81"/>
  </w:num>
  <w:num w:numId="21" w16cid:durableId="921836804">
    <w:abstractNumId w:val="45"/>
  </w:num>
  <w:num w:numId="22" w16cid:durableId="745691199">
    <w:abstractNumId w:val="38"/>
  </w:num>
  <w:num w:numId="23" w16cid:durableId="160319900">
    <w:abstractNumId w:val="63"/>
  </w:num>
  <w:num w:numId="24" w16cid:durableId="829907146">
    <w:abstractNumId w:val="75"/>
  </w:num>
  <w:num w:numId="25" w16cid:durableId="2131314966">
    <w:abstractNumId w:val="57"/>
  </w:num>
  <w:num w:numId="26" w16cid:durableId="1012805261">
    <w:abstractNumId w:val="76"/>
  </w:num>
  <w:num w:numId="27" w16cid:durableId="1953128547">
    <w:abstractNumId w:val="30"/>
  </w:num>
  <w:num w:numId="28" w16cid:durableId="2001418235">
    <w:abstractNumId w:val="33"/>
  </w:num>
  <w:num w:numId="29" w16cid:durableId="1027831705">
    <w:abstractNumId w:val="77"/>
  </w:num>
  <w:num w:numId="30" w16cid:durableId="237907972">
    <w:abstractNumId w:val="58"/>
  </w:num>
  <w:num w:numId="31" w16cid:durableId="1887332853">
    <w:abstractNumId w:val="36"/>
  </w:num>
  <w:num w:numId="32" w16cid:durableId="559830013">
    <w:abstractNumId w:val="32"/>
  </w:num>
  <w:num w:numId="33" w16cid:durableId="28650029">
    <w:abstractNumId w:val="29"/>
  </w:num>
  <w:num w:numId="34" w16cid:durableId="1561286287">
    <w:abstractNumId w:val="34"/>
  </w:num>
  <w:num w:numId="35" w16cid:durableId="1731809571">
    <w:abstractNumId w:val="71"/>
  </w:num>
  <w:num w:numId="36" w16cid:durableId="946428549">
    <w:abstractNumId w:val="83"/>
  </w:num>
  <w:num w:numId="37" w16cid:durableId="1727946252">
    <w:abstractNumId w:val="56"/>
  </w:num>
  <w:num w:numId="38" w16cid:durableId="1950382577">
    <w:abstractNumId w:val="42"/>
  </w:num>
  <w:num w:numId="39" w16cid:durableId="1346058295">
    <w:abstractNumId w:val="27"/>
  </w:num>
  <w:num w:numId="40" w16cid:durableId="1661469780">
    <w:abstractNumId w:val="24"/>
  </w:num>
  <w:num w:numId="41" w16cid:durableId="502206770">
    <w:abstractNumId w:val="59"/>
  </w:num>
  <w:num w:numId="42" w16cid:durableId="260266249">
    <w:abstractNumId w:val="66"/>
  </w:num>
  <w:num w:numId="43" w16cid:durableId="188183978">
    <w:abstractNumId w:val="28"/>
  </w:num>
  <w:num w:numId="44" w16cid:durableId="156462375">
    <w:abstractNumId w:val="48"/>
  </w:num>
  <w:num w:numId="45" w16cid:durableId="765543079">
    <w:abstractNumId w:val="51"/>
  </w:num>
  <w:num w:numId="46" w16cid:durableId="1835947720">
    <w:abstractNumId w:val="78"/>
  </w:num>
  <w:num w:numId="47" w16cid:durableId="577135765">
    <w:abstractNumId w:val="60"/>
  </w:num>
  <w:num w:numId="48" w16cid:durableId="979504043">
    <w:abstractNumId w:val="46"/>
  </w:num>
  <w:num w:numId="49" w16cid:durableId="74015334">
    <w:abstractNumId w:val="54"/>
  </w:num>
  <w:num w:numId="50" w16cid:durableId="1876186370">
    <w:abstractNumId w:val="61"/>
  </w:num>
  <w:num w:numId="51" w16cid:durableId="1277787733">
    <w:abstractNumId w:val="79"/>
  </w:num>
  <w:num w:numId="52" w16cid:durableId="967736179">
    <w:abstractNumId w:val="47"/>
  </w:num>
  <w:num w:numId="53" w16cid:durableId="1978680625">
    <w:abstractNumId w:val="23"/>
  </w:num>
  <w:num w:numId="54" w16cid:durableId="740519274">
    <w:abstractNumId w:val="49"/>
  </w:num>
  <w:num w:numId="55" w16cid:durableId="1630624554">
    <w:abstractNumId w:val="67"/>
  </w:num>
  <w:num w:numId="56" w16cid:durableId="1650787441">
    <w:abstractNumId w:val="74"/>
  </w:num>
  <w:num w:numId="57" w16cid:durableId="779419653">
    <w:abstractNumId w:val="70"/>
  </w:num>
  <w:num w:numId="58" w16cid:durableId="1326011097">
    <w:abstractNumId w:val="53"/>
  </w:num>
  <w:num w:numId="59" w16cid:durableId="1638488328">
    <w:abstractNumId w:val="73"/>
  </w:num>
  <w:num w:numId="60" w16cid:durableId="207448907">
    <w:abstractNumId w:val="68"/>
  </w:num>
  <w:num w:numId="61" w16cid:durableId="1227643988">
    <w:abstractNumId w:val="39"/>
  </w:num>
  <w:num w:numId="62" w16cid:durableId="247809998">
    <w:abstractNumId w:val="37"/>
  </w:num>
  <w:num w:numId="63" w16cid:durableId="645739119">
    <w:abstractNumId w:val="50"/>
  </w:num>
  <w:num w:numId="64" w16cid:durableId="1845971119">
    <w:abstractNumId w:val="40"/>
  </w:num>
  <w:num w:numId="65" w16cid:durableId="4226476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2717247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3796065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7807479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25636268">
    <w:abstractNumId w:val="7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gutterAtTop/>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11DF"/>
    <w:rsid w:val="00001AAB"/>
    <w:rsid w:val="0000201A"/>
    <w:rsid w:val="00002B73"/>
    <w:rsid w:val="0000313E"/>
    <w:rsid w:val="000036AB"/>
    <w:rsid w:val="00003A48"/>
    <w:rsid w:val="00004200"/>
    <w:rsid w:val="00007008"/>
    <w:rsid w:val="00007781"/>
    <w:rsid w:val="00010718"/>
    <w:rsid w:val="000116C0"/>
    <w:rsid w:val="000118B7"/>
    <w:rsid w:val="00011A43"/>
    <w:rsid w:val="00014C7A"/>
    <w:rsid w:val="00015139"/>
    <w:rsid w:val="00015829"/>
    <w:rsid w:val="00016214"/>
    <w:rsid w:val="000167FF"/>
    <w:rsid w:val="00016803"/>
    <w:rsid w:val="0001706D"/>
    <w:rsid w:val="00017349"/>
    <w:rsid w:val="00020B0D"/>
    <w:rsid w:val="00021274"/>
    <w:rsid w:val="000217D1"/>
    <w:rsid w:val="00021FE0"/>
    <w:rsid w:val="000226F0"/>
    <w:rsid w:val="00022BEE"/>
    <w:rsid w:val="00022CBE"/>
    <w:rsid w:val="00023946"/>
    <w:rsid w:val="00023D51"/>
    <w:rsid w:val="00023D90"/>
    <w:rsid w:val="00023E67"/>
    <w:rsid w:val="000248F0"/>
    <w:rsid w:val="00025E27"/>
    <w:rsid w:val="00025F57"/>
    <w:rsid w:val="00026D63"/>
    <w:rsid w:val="00027093"/>
    <w:rsid w:val="0003001E"/>
    <w:rsid w:val="000301F6"/>
    <w:rsid w:val="00032E03"/>
    <w:rsid w:val="00032E1A"/>
    <w:rsid w:val="0003442F"/>
    <w:rsid w:val="0003444C"/>
    <w:rsid w:val="00035083"/>
    <w:rsid w:val="0003567C"/>
    <w:rsid w:val="00036865"/>
    <w:rsid w:val="00036BF8"/>
    <w:rsid w:val="00036EB4"/>
    <w:rsid w:val="00036F0D"/>
    <w:rsid w:val="00037F48"/>
    <w:rsid w:val="000404ED"/>
    <w:rsid w:val="000419FF"/>
    <w:rsid w:val="00041B44"/>
    <w:rsid w:val="00042327"/>
    <w:rsid w:val="0004262E"/>
    <w:rsid w:val="000433A3"/>
    <w:rsid w:val="00043515"/>
    <w:rsid w:val="00044436"/>
    <w:rsid w:val="000447C9"/>
    <w:rsid w:val="000449F8"/>
    <w:rsid w:val="00044A58"/>
    <w:rsid w:val="00044BDE"/>
    <w:rsid w:val="00044CCF"/>
    <w:rsid w:val="00044FAD"/>
    <w:rsid w:val="00045479"/>
    <w:rsid w:val="00045B7C"/>
    <w:rsid w:val="00045BD6"/>
    <w:rsid w:val="00045C51"/>
    <w:rsid w:val="00046151"/>
    <w:rsid w:val="000468C6"/>
    <w:rsid w:val="00046944"/>
    <w:rsid w:val="00046BEE"/>
    <w:rsid w:val="00046E13"/>
    <w:rsid w:val="000470EE"/>
    <w:rsid w:val="0005007B"/>
    <w:rsid w:val="000517FA"/>
    <w:rsid w:val="00052B36"/>
    <w:rsid w:val="00053A2C"/>
    <w:rsid w:val="00055243"/>
    <w:rsid w:val="000559A8"/>
    <w:rsid w:val="00055B40"/>
    <w:rsid w:val="00055C3E"/>
    <w:rsid w:val="00055F2C"/>
    <w:rsid w:val="00056446"/>
    <w:rsid w:val="00057486"/>
    <w:rsid w:val="00057840"/>
    <w:rsid w:val="0006064B"/>
    <w:rsid w:val="000609A5"/>
    <w:rsid w:val="00060D39"/>
    <w:rsid w:val="00061875"/>
    <w:rsid w:val="000625FB"/>
    <w:rsid w:val="00063701"/>
    <w:rsid w:val="00063763"/>
    <w:rsid w:val="0006398D"/>
    <w:rsid w:val="00064492"/>
    <w:rsid w:val="00065AB2"/>
    <w:rsid w:val="00066A7B"/>
    <w:rsid w:val="00066C52"/>
    <w:rsid w:val="00067420"/>
    <w:rsid w:val="000678C9"/>
    <w:rsid w:val="000701E4"/>
    <w:rsid w:val="00070344"/>
    <w:rsid w:val="0007073F"/>
    <w:rsid w:val="0007157F"/>
    <w:rsid w:val="00071E71"/>
    <w:rsid w:val="000724F1"/>
    <w:rsid w:val="000726F7"/>
    <w:rsid w:val="00073024"/>
    <w:rsid w:val="0007306B"/>
    <w:rsid w:val="0007364F"/>
    <w:rsid w:val="000743D1"/>
    <w:rsid w:val="00074876"/>
    <w:rsid w:val="00076601"/>
    <w:rsid w:val="000767C0"/>
    <w:rsid w:val="00077410"/>
    <w:rsid w:val="00080DCC"/>
    <w:rsid w:val="000834FC"/>
    <w:rsid w:val="00083A76"/>
    <w:rsid w:val="00085230"/>
    <w:rsid w:val="00085266"/>
    <w:rsid w:val="00086F0B"/>
    <w:rsid w:val="00086F2F"/>
    <w:rsid w:val="0008759E"/>
    <w:rsid w:val="00087EE9"/>
    <w:rsid w:val="000900A0"/>
    <w:rsid w:val="00090155"/>
    <w:rsid w:val="000902ED"/>
    <w:rsid w:val="00091167"/>
    <w:rsid w:val="0009134A"/>
    <w:rsid w:val="00091ABD"/>
    <w:rsid w:val="00091AE2"/>
    <w:rsid w:val="00091B54"/>
    <w:rsid w:val="00091F59"/>
    <w:rsid w:val="000923E0"/>
    <w:rsid w:val="00092555"/>
    <w:rsid w:val="00092747"/>
    <w:rsid w:val="000929B5"/>
    <w:rsid w:val="00092F1B"/>
    <w:rsid w:val="00093239"/>
    <w:rsid w:val="00094AB9"/>
    <w:rsid w:val="0009535D"/>
    <w:rsid w:val="0009583F"/>
    <w:rsid w:val="00095E51"/>
    <w:rsid w:val="000969E2"/>
    <w:rsid w:val="00096C06"/>
    <w:rsid w:val="000A134A"/>
    <w:rsid w:val="000A1CE9"/>
    <w:rsid w:val="000A2DE7"/>
    <w:rsid w:val="000A3370"/>
    <w:rsid w:val="000A3878"/>
    <w:rsid w:val="000A40EC"/>
    <w:rsid w:val="000A55DB"/>
    <w:rsid w:val="000A658C"/>
    <w:rsid w:val="000A6B84"/>
    <w:rsid w:val="000A7279"/>
    <w:rsid w:val="000A7A05"/>
    <w:rsid w:val="000B07D7"/>
    <w:rsid w:val="000B1A5B"/>
    <w:rsid w:val="000B1ECC"/>
    <w:rsid w:val="000B22E4"/>
    <w:rsid w:val="000B3A37"/>
    <w:rsid w:val="000B4852"/>
    <w:rsid w:val="000B5497"/>
    <w:rsid w:val="000C04C6"/>
    <w:rsid w:val="000C0A1C"/>
    <w:rsid w:val="000C0E15"/>
    <w:rsid w:val="000C12C6"/>
    <w:rsid w:val="000C1882"/>
    <w:rsid w:val="000C1ED8"/>
    <w:rsid w:val="000C23E5"/>
    <w:rsid w:val="000C295F"/>
    <w:rsid w:val="000C2E74"/>
    <w:rsid w:val="000C368E"/>
    <w:rsid w:val="000C38BD"/>
    <w:rsid w:val="000C4141"/>
    <w:rsid w:val="000C43DE"/>
    <w:rsid w:val="000C46E4"/>
    <w:rsid w:val="000C57E7"/>
    <w:rsid w:val="000C5C82"/>
    <w:rsid w:val="000C6EF3"/>
    <w:rsid w:val="000C7C9A"/>
    <w:rsid w:val="000D0695"/>
    <w:rsid w:val="000D08E3"/>
    <w:rsid w:val="000D1822"/>
    <w:rsid w:val="000D343F"/>
    <w:rsid w:val="000D34E1"/>
    <w:rsid w:val="000D37CE"/>
    <w:rsid w:val="000D433B"/>
    <w:rsid w:val="000D4428"/>
    <w:rsid w:val="000D4A64"/>
    <w:rsid w:val="000D5930"/>
    <w:rsid w:val="000D6B09"/>
    <w:rsid w:val="000D750A"/>
    <w:rsid w:val="000D7AAD"/>
    <w:rsid w:val="000E0408"/>
    <w:rsid w:val="000E07E7"/>
    <w:rsid w:val="000E0DD1"/>
    <w:rsid w:val="000E1AA2"/>
    <w:rsid w:val="000E20A2"/>
    <w:rsid w:val="000E46F3"/>
    <w:rsid w:val="000E4D19"/>
    <w:rsid w:val="000E556C"/>
    <w:rsid w:val="000E5C64"/>
    <w:rsid w:val="000E6466"/>
    <w:rsid w:val="000E6D4E"/>
    <w:rsid w:val="000E7CE8"/>
    <w:rsid w:val="000E7F42"/>
    <w:rsid w:val="000F1D68"/>
    <w:rsid w:val="000F1E49"/>
    <w:rsid w:val="000F46ED"/>
    <w:rsid w:val="000F4DA3"/>
    <w:rsid w:val="000F54EF"/>
    <w:rsid w:val="000F5631"/>
    <w:rsid w:val="000F5A36"/>
    <w:rsid w:val="000F6A5C"/>
    <w:rsid w:val="000F7ECC"/>
    <w:rsid w:val="00101F88"/>
    <w:rsid w:val="0010350A"/>
    <w:rsid w:val="001039FA"/>
    <w:rsid w:val="001056A7"/>
    <w:rsid w:val="00105E9E"/>
    <w:rsid w:val="00106B58"/>
    <w:rsid w:val="00107369"/>
    <w:rsid w:val="0011011A"/>
    <w:rsid w:val="00110578"/>
    <w:rsid w:val="00110CB0"/>
    <w:rsid w:val="001113A1"/>
    <w:rsid w:val="00112C81"/>
    <w:rsid w:val="00113228"/>
    <w:rsid w:val="0011326F"/>
    <w:rsid w:val="0011522A"/>
    <w:rsid w:val="00115B48"/>
    <w:rsid w:val="00115DF5"/>
    <w:rsid w:val="00116055"/>
    <w:rsid w:val="001170E4"/>
    <w:rsid w:val="00117115"/>
    <w:rsid w:val="001174A0"/>
    <w:rsid w:val="001203BB"/>
    <w:rsid w:val="001210DB"/>
    <w:rsid w:val="0012164B"/>
    <w:rsid w:val="00122159"/>
    <w:rsid w:val="00122228"/>
    <w:rsid w:val="0012279E"/>
    <w:rsid w:val="00122839"/>
    <w:rsid w:val="00122BD3"/>
    <w:rsid w:val="001242AD"/>
    <w:rsid w:val="001244C7"/>
    <w:rsid w:val="00125065"/>
    <w:rsid w:val="00125345"/>
    <w:rsid w:val="00125C8A"/>
    <w:rsid w:val="00126BCD"/>
    <w:rsid w:val="001317E2"/>
    <w:rsid w:val="00132F71"/>
    <w:rsid w:val="001330E6"/>
    <w:rsid w:val="00133E69"/>
    <w:rsid w:val="001341FE"/>
    <w:rsid w:val="0013481B"/>
    <w:rsid w:val="00134F5D"/>
    <w:rsid w:val="001358F0"/>
    <w:rsid w:val="00136DA3"/>
    <w:rsid w:val="001402C1"/>
    <w:rsid w:val="00140C21"/>
    <w:rsid w:val="00141758"/>
    <w:rsid w:val="00142198"/>
    <w:rsid w:val="001429FE"/>
    <w:rsid w:val="00143518"/>
    <w:rsid w:val="00143ACD"/>
    <w:rsid w:val="0014420A"/>
    <w:rsid w:val="00144A53"/>
    <w:rsid w:val="00145BC1"/>
    <w:rsid w:val="00145CA6"/>
    <w:rsid w:val="001469F6"/>
    <w:rsid w:val="001471B8"/>
    <w:rsid w:val="00147F8B"/>
    <w:rsid w:val="00150F03"/>
    <w:rsid w:val="001515BB"/>
    <w:rsid w:val="00152207"/>
    <w:rsid w:val="00155591"/>
    <w:rsid w:val="00156471"/>
    <w:rsid w:val="00156BBB"/>
    <w:rsid w:val="00156CD6"/>
    <w:rsid w:val="00156E0C"/>
    <w:rsid w:val="00157520"/>
    <w:rsid w:val="00161740"/>
    <w:rsid w:val="00161AEB"/>
    <w:rsid w:val="00163E90"/>
    <w:rsid w:val="00165A43"/>
    <w:rsid w:val="00165C45"/>
    <w:rsid w:val="00166CCD"/>
    <w:rsid w:val="00166CF2"/>
    <w:rsid w:val="00171FD7"/>
    <w:rsid w:val="00172085"/>
    <w:rsid w:val="001729BD"/>
    <w:rsid w:val="001729C6"/>
    <w:rsid w:val="00173853"/>
    <w:rsid w:val="0017408A"/>
    <w:rsid w:val="0017552C"/>
    <w:rsid w:val="00176261"/>
    <w:rsid w:val="00176748"/>
    <w:rsid w:val="00176DF8"/>
    <w:rsid w:val="0017735C"/>
    <w:rsid w:val="00177A1E"/>
    <w:rsid w:val="00177D70"/>
    <w:rsid w:val="00182B5C"/>
    <w:rsid w:val="00182CE0"/>
    <w:rsid w:val="0018316C"/>
    <w:rsid w:val="00183992"/>
    <w:rsid w:val="001843E2"/>
    <w:rsid w:val="001861B8"/>
    <w:rsid w:val="00187065"/>
    <w:rsid w:val="00187182"/>
    <w:rsid w:val="0019016B"/>
    <w:rsid w:val="001902FE"/>
    <w:rsid w:val="0019244D"/>
    <w:rsid w:val="001927A4"/>
    <w:rsid w:val="00192881"/>
    <w:rsid w:val="00192C14"/>
    <w:rsid w:val="001936F3"/>
    <w:rsid w:val="00193E53"/>
    <w:rsid w:val="001941DE"/>
    <w:rsid w:val="00194736"/>
    <w:rsid w:val="00194D5D"/>
    <w:rsid w:val="00195153"/>
    <w:rsid w:val="001958C8"/>
    <w:rsid w:val="00195ACD"/>
    <w:rsid w:val="00197A5C"/>
    <w:rsid w:val="001A1BCE"/>
    <w:rsid w:val="001A1BEF"/>
    <w:rsid w:val="001A2967"/>
    <w:rsid w:val="001A3671"/>
    <w:rsid w:val="001A61D3"/>
    <w:rsid w:val="001A6B79"/>
    <w:rsid w:val="001A7BB9"/>
    <w:rsid w:val="001A7F60"/>
    <w:rsid w:val="001B0219"/>
    <w:rsid w:val="001B02D7"/>
    <w:rsid w:val="001B0632"/>
    <w:rsid w:val="001B0AF1"/>
    <w:rsid w:val="001B160F"/>
    <w:rsid w:val="001B284A"/>
    <w:rsid w:val="001B30D1"/>
    <w:rsid w:val="001B32A9"/>
    <w:rsid w:val="001B346B"/>
    <w:rsid w:val="001B38C2"/>
    <w:rsid w:val="001B611F"/>
    <w:rsid w:val="001B6DA7"/>
    <w:rsid w:val="001B77A2"/>
    <w:rsid w:val="001C154D"/>
    <w:rsid w:val="001C174F"/>
    <w:rsid w:val="001C188D"/>
    <w:rsid w:val="001C2B11"/>
    <w:rsid w:val="001C3276"/>
    <w:rsid w:val="001C40B0"/>
    <w:rsid w:val="001C44E8"/>
    <w:rsid w:val="001C495A"/>
    <w:rsid w:val="001C4E40"/>
    <w:rsid w:val="001C560E"/>
    <w:rsid w:val="001C58C2"/>
    <w:rsid w:val="001C620B"/>
    <w:rsid w:val="001C6968"/>
    <w:rsid w:val="001D039F"/>
    <w:rsid w:val="001D1819"/>
    <w:rsid w:val="001D1A16"/>
    <w:rsid w:val="001D36BB"/>
    <w:rsid w:val="001D6272"/>
    <w:rsid w:val="001D6530"/>
    <w:rsid w:val="001D681F"/>
    <w:rsid w:val="001D6D59"/>
    <w:rsid w:val="001D7428"/>
    <w:rsid w:val="001D7613"/>
    <w:rsid w:val="001E0EFF"/>
    <w:rsid w:val="001E1B35"/>
    <w:rsid w:val="001E1C5D"/>
    <w:rsid w:val="001E1FD1"/>
    <w:rsid w:val="001E292E"/>
    <w:rsid w:val="001E2D62"/>
    <w:rsid w:val="001E4049"/>
    <w:rsid w:val="001E4790"/>
    <w:rsid w:val="001E5ABD"/>
    <w:rsid w:val="001E5C43"/>
    <w:rsid w:val="001E5FE4"/>
    <w:rsid w:val="001F02C7"/>
    <w:rsid w:val="001F0B51"/>
    <w:rsid w:val="001F1130"/>
    <w:rsid w:val="001F11E9"/>
    <w:rsid w:val="001F1D8A"/>
    <w:rsid w:val="001F2E86"/>
    <w:rsid w:val="001F3750"/>
    <w:rsid w:val="001F40E1"/>
    <w:rsid w:val="001F5249"/>
    <w:rsid w:val="001F58B8"/>
    <w:rsid w:val="00200D27"/>
    <w:rsid w:val="002011AC"/>
    <w:rsid w:val="00201EB9"/>
    <w:rsid w:val="00202BD7"/>
    <w:rsid w:val="002048CC"/>
    <w:rsid w:val="00205391"/>
    <w:rsid w:val="002056FC"/>
    <w:rsid w:val="00205A99"/>
    <w:rsid w:val="00205B95"/>
    <w:rsid w:val="002069F4"/>
    <w:rsid w:val="0020733F"/>
    <w:rsid w:val="00207B94"/>
    <w:rsid w:val="00207E3A"/>
    <w:rsid w:val="00210E15"/>
    <w:rsid w:val="00210F3E"/>
    <w:rsid w:val="00211208"/>
    <w:rsid w:val="00211626"/>
    <w:rsid w:val="00211AD2"/>
    <w:rsid w:val="0021277A"/>
    <w:rsid w:val="00212BC7"/>
    <w:rsid w:val="00212C17"/>
    <w:rsid w:val="00213FCA"/>
    <w:rsid w:val="00216621"/>
    <w:rsid w:val="00216B0E"/>
    <w:rsid w:val="00217433"/>
    <w:rsid w:val="00217437"/>
    <w:rsid w:val="00217712"/>
    <w:rsid w:val="00217817"/>
    <w:rsid w:val="00222350"/>
    <w:rsid w:val="002231D3"/>
    <w:rsid w:val="002235F3"/>
    <w:rsid w:val="002247E7"/>
    <w:rsid w:val="0022537C"/>
    <w:rsid w:val="0022685E"/>
    <w:rsid w:val="00227868"/>
    <w:rsid w:val="00230915"/>
    <w:rsid w:val="00230D53"/>
    <w:rsid w:val="0023191B"/>
    <w:rsid w:val="002336F0"/>
    <w:rsid w:val="002337B2"/>
    <w:rsid w:val="00233C64"/>
    <w:rsid w:val="00235663"/>
    <w:rsid w:val="00240019"/>
    <w:rsid w:val="002404BA"/>
    <w:rsid w:val="002414B9"/>
    <w:rsid w:val="0024197E"/>
    <w:rsid w:val="002427F7"/>
    <w:rsid w:val="00243015"/>
    <w:rsid w:val="0024338F"/>
    <w:rsid w:val="00244535"/>
    <w:rsid w:val="00250079"/>
    <w:rsid w:val="0025064B"/>
    <w:rsid w:val="002511A8"/>
    <w:rsid w:val="002512E8"/>
    <w:rsid w:val="00251FA2"/>
    <w:rsid w:val="002523FB"/>
    <w:rsid w:val="00253249"/>
    <w:rsid w:val="002536CB"/>
    <w:rsid w:val="00253F1D"/>
    <w:rsid w:val="0025499F"/>
    <w:rsid w:val="0025526A"/>
    <w:rsid w:val="00255EA4"/>
    <w:rsid w:val="00260A89"/>
    <w:rsid w:val="00260C9F"/>
    <w:rsid w:val="00261A11"/>
    <w:rsid w:val="00262A51"/>
    <w:rsid w:val="00262D9E"/>
    <w:rsid w:val="00262DDC"/>
    <w:rsid w:val="00262FD2"/>
    <w:rsid w:val="00265778"/>
    <w:rsid w:val="002679E5"/>
    <w:rsid w:val="002679EB"/>
    <w:rsid w:val="00267C38"/>
    <w:rsid w:val="00270695"/>
    <w:rsid w:val="002707B8"/>
    <w:rsid w:val="002725BC"/>
    <w:rsid w:val="002731DE"/>
    <w:rsid w:val="002735F9"/>
    <w:rsid w:val="00273CD1"/>
    <w:rsid w:val="00274463"/>
    <w:rsid w:val="0027468C"/>
    <w:rsid w:val="00274C69"/>
    <w:rsid w:val="0027502F"/>
    <w:rsid w:val="00277C24"/>
    <w:rsid w:val="0028140D"/>
    <w:rsid w:val="0028166F"/>
    <w:rsid w:val="00281733"/>
    <w:rsid w:val="0028174D"/>
    <w:rsid w:val="00281A30"/>
    <w:rsid w:val="002823D9"/>
    <w:rsid w:val="002831C6"/>
    <w:rsid w:val="00284424"/>
    <w:rsid w:val="00290B29"/>
    <w:rsid w:val="0029108D"/>
    <w:rsid w:val="00291D99"/>
    <w:rsid w:val="002922D7"/>
    <w:rsid w:val="00292313"/>
    <w:rsid w:val="002923C8"/>
    <w:rsid w:val="00293B3D"/>
    <w:rsid w:val="00294000"/>
    <w:rsid w:val="00294168"/>
    <w:rsid w:val="00294245"/>
    <w:rsid w:val="002948AE"/>
    <w:rsid w:val="00294FD0"/>
    <w:rsid w:val="002954DC"/>
    <w:rsid w:val="00295650"/>
    <w:rsid w:val="0029647F"/>
    <w:rsid w:val="00296B1E"/>
    <w:rsid w:val="00297ABC"/>
    <w:rsid w:val="002A0EA9"/>
    <w:rsid w:val="002A1B20"/>
    <w:rsid w:val="002A21F0"/>
    <w:rsid w:val="002A2421"/>
    <w:rsid w:val="002A40A1"/>
    <w:rsid w:val="002A4594"/>
    <w:rsid w:val="002A4734"/>
    <w:rsid w:val="002A4934"/>
    <w:rsid w:val="002A50A7"/>
    <w:rsid w:val="002A656F"/>
    <w:rsid w:val="002A65C4"/>
    <w:rsid w:val="002A6EA8"/>
    <w:rsid w:val="002B06EF"/>
    <w:rsid w:val="002B334F"/>
    <w:rsid w:val="002B3E37"/>
    <w:rsid w:val="002B4100"/>
    <w:rsid w:val="002B4250"/>
    <w:rsid w:val="002B429D"/>
    <w:rsid w:val="002B43F3"/>
    <w:rsid w:val="002B4830"/>
    <w:rsid w:val="002B4F49"/>
    <w:rsid w:val="002B5EC7"/>
    <w:rsid w:val="002B63FA"/>
    <w:rsid w:val="002B7D36"/>
    <w:rsid w:val="002C1E78"/>
    <w:rsid w:val="002C21A1"/>
    <w:rsid w:val="002C300D"/>
    <w:rsid w:val="002C44EA"/>
    <w:rsid w:val="002C4E8C"/>
    <w:rsid w:val="002C57FE"/>
    <w:rsid w:val="002C65D1"/>
    <w:rsid w:val="002C7032"/>
    <w:rsid w:val="002D0261"/>
    <w:rsid w:val="002D0DA5"/>
    <w:rsid w:val="002D1D1E"/>
    <w:rsid w:val="002D446A"/>
    <w:rsid w:val="002D473A"/>
    <w:rsid w:val="002D4F37"/>
    <w:rsid w:val="002D54B7"/>
    <w:rsid w:val="002D61CE"/>
    <w:rsid w:val="002D6E03"/>
    <w:rsid w:val="002E030B"/>
    <w:rsid w:val="002E04B5"/>
    <w:rsid w:val="002E1782"/>
    <w:rsid w:val="002E206B"/>
    <w:rsid w:val="002E211F"/>
    <w:rsid w:val="002E397D"/>
    <w:rsid w:val="002E43B7"/>
    <w:rsid w:val="002E4405"/>
    <w:rsid w:val="002E4FDC"/>
    <w:rsid w:val="002E50F9"/>
    <w:rsid w:val="002E516E"/>
    <w:rsid w:val="002E5F0C"/>
    <w:rsid w:val="002E6386"/>
    <w:rsid w:val="002E6E73"/>
    <w:rsid w:val="002E799C"/>
    <w:rsid w:val="002E7A3F"/>
    <w:rsid w:val="002E7EFF"/>
    <w:rsid w:val="002F0AE3"/>
    <w:rsid w:val="002F0D97"/>
    <w:rsid w:val="002F140C"/>
    <w:rsid w:val="002F230B"/>
    <w:rsid w:val="002F2D6B"/>
    <w:rsid w:val="002F313C"/>
    <w:rsid w:val="002F32AA"/>
    <w:rsid w:val="002F4448"/>
    <w:rsid w:val="002F4FA0"/>
    <w:rsid w:val="002F5F07"/>
    <w:rsid w:val="002F78C9"/>
    <w:rsid w:val="002F7F47"/>
    <w:rsid w:val="0030105C"/>
    <w:rsid w:val="00304846"/>
    <w:rsid w:val="00304930"/>
    <w:rsid w:val="0030523E"/>
    <w:rsid w:val="00306771"/>
    <w:rsid w:val="00311426"/>
    <w:rsid w:val="0031187B"/>
    <w:rsid w:val="00311AB9"/>
    <w:rsid w:val="00312D97"/>
    <w:rsid w:val="00312FDE"/>
    <w:rsid w:val="003132D4"/>
    <w:rsid w:val="0031493F"/>
    <w:rsid w:val="00314AC7"/>
    <w:rsid w:val="00315E58"/>
    <w:rsid w:val="003201FA"/>
    <w:rsid w:val="00320A32"/>
    <w:rsid w:val="00320E3A"/>
    <w:rsid w:val="00322518"/>
    <w:rsid w:val="003235C8"/>
    <w:rsid w:val="003249AC"/>
    <w:rsid w:val="00325053"/>
    <w:rsid w:val="003254F5"/>
    <w:rsid w:val="0032597C"/>
    <w:rsid w:val="00326607"/>
    <w:rsid w:val="00327926"/>
    <w:rsid w:val="00327E12"/>
    <w:rsid w:val="003306BF"/>
    <w:rsid w:val="00331F49"/>
    <w:rsid w:val="00332080"/>
    <w:rsid w:val="0033232A"/>
    <w:rsid w:val="00333665"/>
    <w:rsid w:val="00334155"/>
    <w:rsid w:val="00336613"/>
    <w:rsid w:val="00336FF6"/>
    <w:rsid w:val="0033715B"/>
    <w:rsid w:val="00340ED2"/>
    <w:rsid w:val="00341DD1"/>
    <w:rsid w:val="00342AFB"/>
    <w:rsid w:val="00343604"/>
    <w:rsid w:val="00344186"/>
    <w:rsid w:val="00344361"/>
    <w:rsid w:val="00344D3F"/>
    <w:rsid w:val="0034504D"/>
    <w:rsid w:val="00345174"/>
    <w:rsid w:val="0034562A"/>
    <w:rsid w:val="00345A50"/>
    <w:rsid w:val="00345EF5"/>
    <w:rsid w:val="003468BE"/>
    <w:rsid w:val="003478A8"/>
    <w:rsid w:val="00350EA9"/>
    <w:rsid w:val="00351ABE"/>
    <w:rsid w:val="00351DAD"/>
    <w:rsid w:val="0035483B"/>
    <w:rsid w:val="0035620E"/>
    <w:rsid w:val="0035765D"/>
    <w:rsid w:val="00360414"/>
    <w:rsid w:val="00360CDE"/>
    <w:rsid w:val="00361D5A"/>
    <w:rsid w:val="003625AF"/>
    <w:rsid w:val="00363176"/>
    <w:rsid w:val="00363439"/>
    <w:rsid w:val="00363AF6"/>
    <w:rsid w:val="0036420B"/>
    <w:rsid w:val="00365EE9"/>
    <w:rsid w:val="00366FCA"/>
    <w:rsid w:val="0036752E"/>
    <w:rsid w:val="003675BA"/>
    <w:rsid w:val="003701BA"/>
    <w:rsid w:val="00371330"/>
    <w:rsid w:val="00371F97"/>
    <w:rsid w:val="00372FA7"/>
    <w:rsid w:val="00373067"/>
    <w:rsid w:val="00373624"/>
    <w:rsid w:val="00374327"/>
    <w:rsid w:val="003743F3"/>
    <w:rsid w:val="00374643"/>
    <w:rsid w:val="00374E61"/>
    <w:rsid w:val="0037554E"/>
    <w:rsid w:val="003759CE"/>
    <w:rsid w:val="00375AFE"/>
    <w:rsid w:val="00375D79"/>
    <w:rsid w:val="00380246"/>
    <w:rsid w:val="0038038C"/>
    <w:rsid w:val="00380DBE"/>
    <w:rsid w:val="003810F0"/>
    <w:rsid w:val="003822A8"/>
    <w:rsid w:val="00382632"/>
    <w:rsid w:val="00382CDD"/>
    <w:rsid w:val="00383151"/>
    <w:rsid w:val="00383223"/>
    <w:rsid w:val="003844B9"/>
    <w:rsid w:val="003861AB"/>
    <w:rsid w:val="0038622A"/>
    <w:rsid w:val="00386A92"/>
    <w:rsid w:val="00387206"/>
    <w:rsid w:val="00387B03"/>
    <w:rsid w:val="00387C8A"/>
    <w:rsid w:val="0039036E"/>
    <w:rsid w:val="00391AB1"/>
    <w:rsid w:val="00392C0A"/>
    <w:rsid w:val="00394EB7"/>
    <w:rsid w:val="00395A18"/>
    <w:rsid w:val="0039632A"/>
    <w:rsid w:val="00396CFB"/>
    <w:rsid w:val="003A117C"/>
    <w:rsid w:val="003A15AE"/>
    <w:rsid w:val="003A1E5E"/>
    <w:rsid w:val="003A1F58"/>
    <w:rsid w:val="003A20DA"/>
    <w:rsid w:val="003A2119"/>
    <w:rsid w:val="003A275F"/>
    <w:rsid w:val="003A2E4E"/>
    <w:rsid w:val="003A47E9"/>
    <w:rsid w:val="003A53CD"/>
    <w:rsid w:val="003A79DB"/>
    <w:rsid w:val="003B0130"/>
    <w:rsid w:val="003B18D0"/>
    <w:rsid w:val="003B2977"/>
    <w:rsid w:val="003B3314"/>
    <w:rsid w:val="003B3D85"/>
    <w:rsid w:val="003B3DD0"/>
    <w:rsid w:val="003B509B"/>
    <w:rsid w:val="003B572B"/>
    <w:rsid w:val="003B5B99"/>
    <w:rsid w:val="003C09C9"/>
    <w:rsid w:val="003C0D15"/>
    <w:rsid w:val="003C24E4"/>
    <w:rsid w:val="003C25AC"/>
    <w:rsid w:val="003C29F6"/>
    <w:rsid w:val="003C2BAF"/>
    <w:rsid w:val="003C4331"/>
    <w:rsid w:val="003C45C1"/>
    <w:rsid w:val="003C5067"/>
    <w:rsid w:val="003C5371"/>
    <w:rsid w:val="003C553A"/>
    <w:rsid w:val="003C5C8B"/>
    <w:rsid w:val="003C6463"/>
    <w:rsid w:val="003C664A"/>
    <w:rsid w:val="003C70C3"/>
    <w:rsid w:val="003D1584"/>
    <w:rsid w:val="003D1FBB"/>
    <w:rsid w:val="003D248B"/>
    <w:rsid w:val="003D2F9B"/>
    <w:rsid w:val="003D4ED4"/>
    <w:rsid w:val="003D53B8"/>
    <w:rsid w:val="003D5D7B"/>
    <w:rsid w:val="003D6D33"/>
    <w:rsid w:val="003D750D"/>
    <w:rsid w:val="003D75D3"/>
    <w:rsid w:val="003E01A1"/>
    <w:rsid w:val="003E0F17"/>
    <w:rsid w:val="003E1251"/>
    <w:rsid w:val="003E1284"/>
    <w:rsid w:val="003E2170"/>
    <w:rsid w:val="003E2547"/>
    <w:rsid w:val="003E375A"/>
    <w:rsid w:val="003E38C6"/>
    <w:rsid w:val="003E4026"/>
    <w:rsid w:val="003E4294"/>
    <w:rsid w:val="003E4B5E"/>
    <w:rsid w:val="003E6165"/>
    <w:rsid w:val="003E6A8F"/>
    <w:rsid w:val="003E6E8B"/>
    <w:rsid w:val="003E6F02"/>
    <w:rsid w:val="003E7A6E"/>
    <w:rsid w:val="003E7AEA"/>
    <w:rsid w:val="003F0994"/>
    <w:rsid w:val="003F0FB1"/>
    <w:rsid w:val="003F221B"/>
    <w:rsid w:val="003F2C9D"/>
    <w:rsid w:val="003F2DDD"/>
    <w:rsid w:val="003F2E10"/>
    <w:rsid w:val="003F46FA"/>
    <w:rsid w:val="003F49AA"/>
    <w:rsid w:val="003F6589"/>
    <w:rsid w:val="003F6C61"/>
    <w:rsid w:val="003F7844"/>
    <w:rsid w:val="003F78C1"/>
    <w:rsid w:val="003F7A1E"/>
    <w:rsid w:val="004007AC"/>
    <w:rsid w:val="00400C78"/>
    <w:rsid w:val="00400E31"/>
    <w:rsid w:val="004019DA"/>
    <w:rsid w:val="00401DF0"/>
    <w:rsid w:val="0040227E"/>
    <w:rsid w:val="00403973"/>
    <w:rsid w:val="00403ADC"/>
    <w:rsid w:val="0040424A"/>
    <w:rsid w:val="00404442"/>
    <w:rsid w:val="004044D4"/>
    <w:rsid w:val="004065D9"/>
    <w:rsid w:val="00407F7C"/>
    <w:rsid w:val="004103CD"/>
    <w:rsid w:val="00410673"/>
    <w:rsid w:val="00410A18"/>
    <w:rsid w:val="00410CBE"/>
    <w:rsid w:val="004119E8"/>
    <w:rsid w:val="00411E44"/>
    <w:rsid w:val="004134D7"/>
    <w:rsid w:val="004138A5"/>
    <w:rsid w:val="004138DF"/>
    <w:rsid w:val="00414885"/>
    <w:rsid w:val="00414F98"/>
    <w:rsid w:val="0041560D"/>
    <w:rsid w:val="00416112"/>
    <w:rsid w:val="00416749"/>
    <w:rsid w:val="00416B3C"/>
    <w:rsid w:val="00420605"/>
    <w:rsid w:val="00422070"/>
    <w:rsid w:val="00422295"/>
    <w:rsid w:val="0042395F"/>
    <w:rsid w:val="00424FE9"/>
    <w:rsid w:val="0042568D"/>
    <w:rsid w:val="00425EE1"/>
    <w:rsid w:val="00426918"/>
    <w:rsid w:val="0042694A"/>
    <w:rsid w:val="00426E34"/>
    <w:rsid w:val="0043036A"/>
    <w:rsid w:val="00431115"/>
    <w:rsid w:val="0043150E"/>
    <w:rsid w:val="00431578"/>
    <w:rsid w:val="00431F6C"/>
    <w:rsid w:val="00435253"/>
    <w:rsid w:val="004359BB"/>
    <w:rsid w:val="00436AFD"/>
    <w:rsid w:val="00437FBB"/>
    <w:rsid w:val="00440672"/>
    <w:rsid w:val="00440DF1"/>
    <w:rsid w:val="004419F6"/>
    <w:rsid w:val="00443D46"/>
    <w:rsid w:val="00445167"/>
    <w:rsid w:val="00446455"/>
    <w:rsid w:val="00447807"/>
    <w:rsid w:val="00451D3D"/>
    <w:rsid w:val="00451DA6"/>
    <w:rsid w:val="00454277"/>
    <w:rsid w:val="00454FE1"/>
    <w:rsid w:val="00456950"/>
    <w:rsid w:val="00456A58"/>
    <w:rsid w:val="00456AB3"/>
    <w:rsid w:val="00457149"/>
    <w:rsid w:val="0046047E"/>
    <w:rsid w:val="00460E87"/>
    <w:rsid w:val="00462D3B"/>
    <w:rsid w:val="00462E53"/>
    <w:rsid w:val="00463670"/>
    <w:rsid w:val="00464590"/>
    <w:rsid w:val="004645FE"/>
    <w:rsid w:val="004647B4"/>
    <w:rsid w:val="00464C75"/>
    <w:rsid w:val="004658D1"/>
    <w:rsid w:val="00466B8D"/>
    <w:rsid w:val="00466C5F"/>
    <w:rsid w:val="00470794"/>
    <w:rsid w:val="004715CA"/>
    <w:rsid w:val="004729E0"/>
    <w:rsid w:val="00473850"/>
    <w:rsid w:val="00473DD7"/>
    <w:rsid w:val="00473E98"/>
    <w:rsid w:val="004740E8"/>
    <w:rsid w:val="00474334"/>
    <w:rsid w:val="004745DA"/>
    <w:rsid w:val="00474896"/>
    <w:rsid w:val="00475E79"/>
    <w:rsid w:val="004766E7"/>
    <w:rsid w:val="0047789A"/>
    <w:rsid w:val="00477951"/>
    <w:rsid w:val="00480BEA"/>
    <w:rsid w:val="00480EE8"/>
    <w:rsid w:val="004811CE"/>
    <w:rsid w:val="00483334"/>
    <w:rsid w:val="004834B7"/>
    <w:rsid w:val="00483779"/>
    <w:rsid w:val="0048380E"/>
    <w:rsid w:val="00485085"/>
    <w:rsid w:val="00485461"/>
    <w:rsid w:val="00485934"/>
    <w:rsid w:val="004859C6"/>
    <w:rsid w:val="00486665"/>
    <w:rsid w:val="0048668C"/>
    <w:rsid w:val="00486971"/>
    <w:rsid w:val="00486BE3"/>
    <w:rsid w:val="00487D91"/>
    <w:rsid w:val="004901F1"/>
    <w:rsid w:val="0049137F"/>
    <w:rsid w:val="00491ECF"/>
    <w:rsid w:val="004923EB"/>
    <w:rsid w:val="0049240B"/>
    <w:rsid w:val="0049342D"/>
    <w:rsid w:val="00493E60"/>
    <w:rsid w:val="0049420B"/>
    <w:rsid w:val="0049474F"/>
    <w:rsid w:val="00494BC7"/>
    <w:rsid w:val="004954D4"/>
    <w:rsid w:val="00497316"/>
    <w:rsid w:val="00497C0D"/>
    <w:rsid w:val="00497CF7"/>
    <w:rsid w:val="004A17E0"/>
    <w:rsid w:val="004A3451"/>
    <w:rsid w:val="004A4566"/>
    <w:rsid w:val="004A57F6"/>
    <w:rsid w:val="004A5A2F"/>
    <w:rsid w:val="004A613F"/>
    <w:rsid w:val="004A68E3"/>
    <w:rsid w:val="004B0D97"/>
    <w:rsid w:val="004B106A"/>
    <w:rsid w:val="004B31ED"/>
    <w:rsid w:val="004B3240"/>
    <w:rsid w:val="004B394F"/>
    <w:rsid w:val="004B3D81"/>
    <w:rsid w:val="004B5F5A"/>
    <w:rsid w:val="004C0188"/>
    <w:rsid w:val="004C06FC"/>
    <w:rsid w:val="004C1432"/>
    <w:rsid w:val="004C3ECD"/>
    <w:rsid w:val="004C4576"/>
    <w:rsid w:val="004C46E3"/>
    <w:rsid w:val="004C526C"/>
    <w:rsid w:val="004C5E86"/>
    <w:rsid w:val="004C641B"/>
    <w:rsid w:val="004C7EFC"/>
    <w:rsid w:val="004D0505"/>
    <w:rsid w:val="004D05C8"/>
    <w:rsid w:val="004D0B18"/>
    <w:rsid w:val="004D0DD0"/>
    <w:rsid w:val="004D194A"/>
    <w:rsid w:val="004D4A2C"/>
    <w:rsid w:val="004D7611"/>
    <w:rsid w:val="004E11D8"/>
    <w:rsid w:val="004E22AA"/>
    <w:rsid w:val="004E22EC"/>
    <w:rsid w:val="004E3225"/>
    <w:rsid w:val="004E40FD"/>
    <w:rsid w:val="004E4C79"/>
    <w:rsid w:val="004E58BC"/>
    <w:rsid w:val="004E6043"/>
    <w:rsid w:val="004E72DE"/>
    <w:rsid w:val="004E7417"/>
    <w:rsid w:val="004E7689"/>
    <w:rsid w:val="004F0127"/>
    <w:rsid w:val="004F4B9A"/>
    <w:rsid w:val="004F5900"/>
    <w:rsid w:val="004F5C96"/>
    <w:rsid w:val="004F5FF4"/>
    <w:rsid w:val="004F706D"/>
    <w:rsid w:val="004F7483"/>
    <w:rsid w:val="004F7758"/>
    <w:rsid w:val="00500398"/>
    <w:rsid w:val="0050077F"/>
    <w:rsid w:val="00500DCB"/>
    <w:rsid w:val="00500DEF"/>
    <w:rsid w:val="00501B67"/>
    <w:rsid w:val="00501C25"/>
    <w:rsid w:val="00501CB0"/>
    <w:rsid w:val="00502D11"/>
    <w:rsid w:val="00502D50"/>
    <w:rsid w:val="00502F8D"/>
    <w:rsid w:val="00503013"/>
    <w:rsid w:val="00504D9E"/>
    <w:rsid w:val="005102D9"/>
    <w:rsid w:val="0051107A"/>
    <w:rsid w:val="00511BBB"/>
    <w:rsid w:val="005129C3"/>
    <w:rsid w:val="005133E4"/>
    <w:rsid w:val="00513906"/>
    <w:rsid w:val="00513BF3"/>
    <w:rsid w:val="0051489E"/>
    <w:rsid w:val="00514A52"/>
    <w:rsid w:val="00514ABA"/>
    <w:rsid w:val="00516517"/>
    <w:rsid w:val="00516D7A"/>
    <w:rsid w:val="005175EF"/>
    <w:rsid w:val="005179A1"/>
    <w:rsid w:val="005204FD"/>
    <w:rsid w:val="00521191"/>
    <w:rsid w:val="00522159"/>
    <w:rsid w:val="0052265F"/>
    <w:rsid w:val="0052483D"/>
    <w:rsid w:val="00524FC0"/>
    <w:rsid w:val="00525A17"/>
    <w:rsid w:val="00525F49"/>
    <w:rsid w:val="0052604A"/>
    <w:rsid w:val="0052709D"/>
    <w:rsid w:val="00527308"/>
    <w:rsid w:val="00531978"/>
    <w:rsid w:val="005328E5"/>
    <w:rsid w:val="0053388D"/>
    <w:rsid w:val="00533E23"/>
    <w:rsid w:val="0053483D"/>
    <w:rsid w:val="005348EB"/>
    <w:rsid w:val="005353EA"/>
    <w:rsid w:val="00536FF5"/>
    <w:rsid w:val="005372BA"/>
    <w:rsid w:val="00537F21"/>
    <w:rsid w:val="005404A8"/>
    <w:rsid w:val="00540A1E"/>
    <w:rsid w:val="00540D4C"/>
    <w:rsid w:val="00541BE6"/>
    <w:rsid w:val="00541E5A"/>
    <w:rsid w:val="00542FFC"/>
    <w:rsid w:val="00543D20"/>
    <w:rsid w:val="00543F37"/>
    <w:rsid w:val="0054564A"/>
    <w:rsid w:val="00545828"/>
    <w:rsid w:val="005458A9"/>
    <w:rsid w:val="00545AD4"/>
    <w:rsid w:val="005461C0"/>
    <w:rsid w:val="005502C0"/>
    <w:rsid w:val="00551791"/>
    <w:rsid w:val="00552C45"/>
    <w:rsid w:val="00552D9C"/>
    <w:rsid w:val="00552EB3"/>
    <w:rsid w:val="00553E48"/>
    <w:rsid w:val="0055427D"/>
    <w:rsid w:val="005543E0"/>
    <w:rsid w:val="00555259"/>
    <w:rsid w:val="005556B2"/>
    <w:rsid w:val="00555D79"/>
    <w:rsid w:val="00561182"/>
    <w:rsid w:val="00561337"/>
    <w:rsid w:val="00561459"/>
    <w:rsid w:val="00561B12"/>
    <w:rsid w:val="0056204C"/>
    <w:rsid w:val="005623EA"/>
    <w:rsid w:val="00562433"/>
    <w:rsid w:val="005629B1"/>
    <w:rsid w:val="00562F0E"/>
    <w:rsid w:val="005647C8"/>
    <w:rsid w:val="005652A0"/>
    <w:rsid w:val="00565C0D"/>
    <w:rsid w:val="00565D72"/>
    <w:rsid w:val="00565F80"/>
    <w:rsid w:val="005672B5"/>
    <w:rsid w:val="005700FC"/>
    <w:rsid w:val="0057110B"/>
    <w:rsid w:val="00571660"/>
    <w:rsid w:val="0057283B"/>
    <w:rsid w:val="00574752"/>
    <w:rsid w:val="00575B51"/>
    <w:rsid w:val="00576178"/>
    <w:rsid w:val="0057680D"/>
    <w:rsid w:val="00577371"/>
    <w:rsid w:val="0057789C"/>
    <w:rsid w:val="005819C5"/>
    <w:rsid w:val="005824E9"/>
    <w:rsid w:val="00582701"/>
    <w:rsid w:val="0058464C"/>
    <w:rsid w:val="00584756"/>
    <w:rsid w:val="005860FD"/>
    <w:rsid w:val="00587EE4"/>
    <w:rsid w:val="00590091"/>
    <w:rsid w:val="0059072C"/>
    <w:rsid w:val="005915D6"/>
    <w:rsid w:val="00591A40"/>
    <w:rsid w:val="00591F96"/>
    <w:rsid w:val="00594C87"/>
    <w:rsid w:val="00594F37"/>
    <w:rsid w:val="00597441"/>
    <w:rsid w:val="005A02B8"/>
    <w:rsid w:val="005A0888"/>
    <w:rsid w:val="005A1AFE"/>
    <w:rsid w:val="005A2F63"/>
    <w:rsid w:val="005A2F6F"/>
    <w:rsid w:val="005A327A"/>
    <w:rsid w:val="005A4779"/>
    <w:rsid w:val="005A573D"/>
    <w:rsid w:val="005A59F4"/>
    <w:rsid w:val="005A5B9A"/>
    <w:rsid w:val="005A5D0D"/>
    <w:rsid w:val="005A5EEE"/>
    <w:rsid w:val="005A6536"/>
    <w:rsid w:val="005A6B9B"/>
    <w:rsid w:val="005A7708"/>
    <w:rsid w:val="005A7F7A"/>
    <w:rsid w:val="005B0650"/>
    <w:rsid w:val="005B0F17"/>
    <w:rsid w:val="005B368D"/>
    <w:rsid w:val="005B3E85"/>
    <w:rsid w:val="005B50B8"/>
    <w:rsid w:val="005B5AD8"/>
    <w:rsid w:val="005B5B2D"/>
    <w:rsid w:val="005B5BFC"/>
    <w:rsid w:val="005B6F87"/>
    <w:rsid w:val="005B748C"/>
    <w:rsid w:val="005C138B"/>
    <w:rsid w:val="005C203B"/>
    <w:rsid w:val="005C388F"/>
    <w:rsid w:val="005C3F96"/>
    <w:rsid w:val="005C489D"/>
    <w:rsid w:val="005C50C8"/>
    <w:rsid w:val="005C59CE"/>
    <w:rsid w:val="005C5F99"/>
    <w:rsid w:val="005C608A"/>
    <w:rsid w:val="005C6529"/>
    <w:rsid w:val="005D027D"/>
    <w:rsid w:val="005D1101"/>
    <w:rsid w:val="005D1B1B"/>
    <w:rsid w:val="005D1FFE"/>
    <w:rsid w:val="005D25EC"/>
    <w:rsid w:val="005D2ABC"/>
    <w:rsid w:val="005D2D13"/>
    <w:rsid w:val="005D5070"/>
    <w:rsid w:val="005D54CA"/>
    <w:rsid w:val="005D5717"/>
    <w:rsid w:val="005D5CD7"/>
    <w:rsid w:val="005D6827"/>
    <w:rsid w:val="005D7111"/>
    <w:rsid w:val="005D7D4E"/>
    <w:rsid w:val="005D7FB3"/>
    <w:rsid w:val="005E1543"/>
    <w:rsid w:val="005E18EB"/>
    <w:rsid w:val="005E1D1F"/>
    <w:rsid w:val="005E20BF"/>
    <w:rsid w:val="005E2179"/>
    <w:rsid w:val="005E2647"/>
    <w:rsid w:val="005E28CB"/>
    <w:rsid w:val="005E3EFB"/>
    <w:rsid w:val="005E41A9"/>
    <w:rsid w:val="005E4462"/>
    <w:rsid w:val="005E56E6"/>
    <w:rsid w:val="005E61ED"/>
    <w:rsid w:val="005F1373"/>
    <w:rsid w:val="005F4085"/>
    <w:rsid w:val="005F5070"/>
    <w:rsid w:val="005F5AA3"/>
    <w:rsid w:val="005F6E87"/>
    <w:rsid w:val="005F70AA"/>
    <w:rsid w:val="005F7CBE"/>
    <w:rsid w:val="005F7DCB"/>
    <w:rsid w:val="005F7EBD"/>
    <w:rsid w:val="00600B02"/>
    <w:rsid w:val="00600C7B"/>
    <w:rsid w:val="00600DAC"/>
    <w:rsid w:val="00600F93"/>
    <w:rsid w:val="00601444"/>
    <w:rsid w:val="00601A7C"/>
    <w:rsid w:val="006025A4"/>
    <w:rsid w:val="00602922"/>
    <w:rsid w:val="006036FD"/>
    <w:rsid w:val="006049B0"/>
    <w:rsid w:val="006109F6"/>
    <w:rsid w:val="00610A14"/>
    <w:rsid w:val="006124DB"/>
    <w:rsid w:val="0061276B"/>
    <w:rsid w:val="0061494D"/>
    <w:rsid w:val="00614D29"/>
    <w:rsid w:val="00615341"/>
    <w:rsid w:val="006163AE"/>
    <w:rsid w:val="0061675E"/>
    <w:rsid w:val="00616ADA"/>
    <w:rsid w:val="006175A7"/>
    <w:rsid w:val="006219FA"/>
    <w:rsid w:val="006220FA"/>
    <w:rsid w:val="006239C7"/>
    <w:rsid w:val="00623BE6"/>
    <w:rsid w:val="0062454B"/>
    <w:rsid w:val="006252C6"/>
    <w:rsid w:val="0062576C"/>
    <w:rsid w:val="00627648"/>
    <w:rsid w:val="00630505"/>
    <w:rsid w:val="00630922"/>
    <w:rsid w:val="00630E11"/>
    <w:rsid w:val="00631143"/>
    <w:rsid w:val="00631459"/>
    <w:rsid w:val="0063159D"/>
    <w:rsid w:val="00631C17"/>
    <w:rsid w:val="0063248E"/>
    <w:rsid w:val="006324CB"/>
    <w:rsid w:val="00632CF0"/>
    <w:rsid w:val="00632E7D"/>
    <w:rsid w:val="006331B0"/>
    <w:rsid w:val="00633BC5"/>
    <w:rsid w:val="0063415D"/>
    <w:rsid w:val="006345B2"/>
    <w:rsid w:val="006360DB"/>
    <w:rsid w:val="00636B85"/>
    <w:rsid w:val="006375A7"/>
    <w:rsid w:val="006375CA"/>
    <w:rsid w:val="006402B4"/>
    <w:rsid w:val="00640550"/>
    <w:rsid w:val="00641D3A"/>
    <w:rsid w:val="00643DC9"/>
    <w:rsid w:val="006455C4"/>
    <w:rsid w:val="006460B8"/>
    <w:rsid w:val="00646183"/>
    <w:rsid w:val="0064646B"/>
    <w:rsid w:val="006467DF"/>
    <w:rsid w:val="00646C22"/>
    <w:rsid w:val="006479EF"/>
    <w:rsid w:val="006514A3"/>
    <w:rsid w:val="006529AA"/>
    <w:rsid w:val="00654707"/>
    <w:rsid w:val="0066010E"/>
    <w:rsid w:val="00660D00"/>
    <w:rsid w:val="00661820"/>
    <w:rsid w:val="00662076"/>
    <w:rsid w:val="00664D23"/>
    <w:rsid w:val="0066658E"/>
    <w:rsid w:val="006668D8"/>
    <w:rsid w:val="00666D5A"/>
    <w:rsid w:val="00667E05"/>
    <w:rsid w:val="00667E86"/>
    <w:rsid w:val="00670051"/>
    <w:rsid w:val="00670523"/>
    <w:rsid w:val="00670587"/>
    <w:rsid w:val="006725D8"/>
    <w:rsid w:val="00672D7A"/>
    <w:rsid w:val="0067419C"/>
    <w:rsid w:val="00674E13"/>
    <w:rsid w:val="00675794"/>
    <w:rsid w:val="006765F9"/>
    <w:rsid w:val="006773E1"/>
    <w:rsid w:val="00680315"/>
    <w:rsid w:val="00680333"/>
    <w:rsid w:val="00680E08"/>
    <w:rsid w:val="00681DA9"/>
    <w:rsid w:val="00682763"/>
    <w:rsid w:val="00683C7D"/>
    <w:rsid w:val="00683F74"/>
    <w:rsid w:val="0068566C"/>
    <w:rsid w:val="006856D8"/>
    <w:rsid w:val="00686571"/>
    <w:rsid w:val="00686D1E"/>
    <w:rsid w:val="00686E4E"/>
    <w:rsid w:val="00687F36"/>
    <w:rsid w:val="006901DD"/>
    <w:rsid w:val="006915C5"/>
    <w:rsid w:val="006917DF"/>
    <w:rsid w:val="00692B5D"/>
    <w:rsid w:val="00692C63"/>
    <w:rsid w:val="006936D1"/>
    <w:rsid w:val="00693E90"/>
    <w:rsid w:val="00694365"/>
    <w:rsid w:val="0069437A"/>
    <w:rsid w:val="00694616"/>
    <w:rsid w:val="00695011"/>
    <w:rsid w:val="006957AD"/>
    <w:rsid w:val="0069632B"/>
    <w:rsid w:val="00696E76"/>
    <w:rsid w:val="00697198"/>
    <w:rsid w:val="00697AE2"/>
    <w:rsid w:val="006A01D7"/>
    <w:rsid w:val="006A2018"/>
    <w:rsid w:val="006A424B"/>
    <w:rsid w:val="006A4DA5"/>
    <w:rsid w:val="006A6EF2"/>
    <w:rsid w:val="006A7B6C"/>
    <w:rsid w:val="006B16CD"/>
    <w:rsid w:val="006B22CB"/>
    <w:rsid w:val="006B2BD1"/>
    <w:rsid w:val="006B2C36"/>
    <w:rsid w:val="006B4C20"/>
    <w:rsid w:val="006B5EBB"/>
    <w:rsid w:val="006B5FC7"/>
    <w:rsid w:val="006B664F"/>
    <w:rsid w:val="006B7258"/>
    <w:rsid w:val="006B72DC"/>
    <w:rsid w:val="006C0489"/>
    <w:rsid w:val="006C0DF1"/>
    <w:rsid w:val="006C19FF"/>
    <w:rsid w:val="006C3A87"/>
    <w:rsid w:val="006C4152"/>
    <w:rsid w:val="006C4B0D"/>
    <w:rsid w:val="006C51F5"/>
    <w:rsid w:val="006C5C95"/>
    <w:rsid w:val="006C6437"/>
    <w:rsid w:val="006C67B9"/>
    <w:rsid w:val="006C70ED"/>
    <w:rsid w:val="006D045D"/>
    <w:rsid w:val="006D05F8"/>
    <w:rsid w:val="006D219A"/>
    <w:rsid w:val="006D2FCF"/>
    <w:rsid w:val="006D3126"/>
    <w:rsid w:val="006D3407"/>
    <w:rsid w:val="006D34ED"/>
    <w:rsid w:val="006D3CC3"/>
    <w:rsid w:val="006D44D3"/>
    <w:rsid w:val="006D49F8"/>
    <w:rsid w:val="006D5001"/>
    <w:rsid w:val="006D52C6"/>
    <w:rsid w:val="006D64A8"/>
    <w:rsid w:val="006D66AE"/>
    <w:rsid w:val="006D68FE"/>
    <w:rsid w:val="006D6F0C"/>
    <w:rsid w:val="006D736C"/>
    <w:rsid w:val="006D797B"/>
    <w:rsid w:val="006E02C8"/>
    <w:rsid w:val="006E0832"/>
    <w:rsid w:val="006E11C5"/>
    <w:rsid w:val="006E2139"/>
    <w:rsid w:val="006E2DB6"/>
    <w:rsid w:val="006E2E96"/>
    <w:rsid w:val="006E31DC"/>
    <w:rsid w:val="006E4ADC"/>
    <w:rsid w:val="006E5B1C"/>
    <w:rsid w:val="006E6263"/>
    <w:rsid w:val="006E6CC3"/>
    <w:rsid w:val="006E7A97"/>
    <w:rsid w:val="006F01DD"/>
    <w:rsid w:val="006F10FB"/>
    <w:rsid w:val="006F1799"/>
    <w:rsid w:val="006F1912"/>
    <w:rsid w:val="006F22ED"/>
    <w:rsid w:val="006F3FF7"/>
    <w:rsid w:val="006F454C"/>
    <w:rsid w:val="006F46C6"/>
    <w:rsid w:val="006F4D78"/>
    <w:rsid w:val="006F511E"/>
    <w:rsid w:val="006F52DD"/>
    <w:rsid w:val="006F5CBA"/>
    <w:rsid w:val="006F5D72"/>
    <w:rsid w:val="006F5FC6"/>
    <w:rsid w:val="006F67ED"/>
    <w:rsid w:val="006F7EA9"/>
    <w:rsid w:val="007006FE"/>
    <w:rsid w:val="00700807"/>
    <w:rsid w:val="007010B5"/>
    <w:rsid w:val="00702538"/>
    <w:rsid w:val="007025D9"/>
    <w:rsid w:val="0070369D"/>
    <w:rsid w:val="00704431"/>
    <w:rsid w:val="00704E6A"/>
    <w:rsid w:val="007052B7"/>
    <w:rsid w:val="00705A09"/>
    <w:rsid w:val="00707F22"/>
    <w:rsid w:val="00710360"/>
    <w:rsid w:val="00714CC3"/>
    <w:rsid w:val="007156EA"/>
    <w:rsid w:val="00716505"/>
    <w:rsid w:val="00716ED1"/>
    <w:rsid w:val="0071748E"/>
    <w:rsid w:val="0072002A"/>
    <w:rsid w:val="0072015A"/>
    <w:rsid w:val="00720230"/>
    <w:rsid w:val="00720865"/>
    <w:rsid w:val="007232E0"/>
    <w:rsid w:val="00723FC5"/>
    <w:rsid w:val="00724328"/>
    <w:rsid w:val="007249B2"/>
    <w:rsid w:val="00724A9A"/>
    <w:rsid w:val="00725081"/>
    <w:rsid w:val="00725BBB"/>
    <w:rsid w:val="007270F4"/>
    <w:rsid w:val="007272B0"/>
    <w:rsid w:val="00727955"/>
    <w:rsid w:val="00730A24"/>
    <w:rsid w:val="00730EA0"/>
    <w:rsid w:val="0073103C"/>
    <w:rsid w:val="00731276"/>
    <w:rsid w:val="0073369A"/>
    <w:rsid w:val="00733A22"/>
    <w:rsid w:val="007340FB"/>
    <w:rsid w:val="00734AA2"/>
    <w:rsid w:val="00737188"/>
    <w:rsid w:val="00737B21"/>
    <w:rsid w:val="007408CB"/>
    <w:rsid w:val="00740EC1"/>
    <w:rsid w:val="00740F2A"/>
    <w:rsid w:val="0074312B"/>
    <w:rsid w:val="007443F6"/>
    <w:rsid w:val="007453B6"/>
    <w:rsid w:val="007458FA"/>
    <w:rsid w:val="007467DE"/>
    <w:rsid w:val="00747A1A"/>
    <w:rsid w:val="00747E84"/>
    <w:rsid w:val="00750ADF"/>
    <w:rsid w:val="007529AA"/>
    <w:rsid w:val="00752A9A"/>
    <w:rsid w:val="00753357"/>
    <w:rsid w:val="00755256"/>
    <w:rsid w:val="007552CC"/>
    <w:rsid w:val="0075534D"/>
    <w:rsid w:val="00755907"/>
    <w:rsid w:val="007562DA"/>
    <w:rsid w:val="0075756B"/>
    <w:rsid w:val="00757B37"/>
    <w:rsid w:val="00757C70"/>
    <w:rsid w:val="007604F4"/>
    <w:rsid w:val="0076059A"/>
    <w:rsid w:val="00760D51"/>
    <w:rsid w:val="007627D2"/>
    <w:rsid w:val="00762C7C"/>
    <w:rsid w:val="00762FBE"/>
    <w:rsid w:val="007634A9"/>
    <w:rsid w:val="0076356B"/>
    <w:rsid w:val="007651EA"/>
    <w:rsid w:val="007664E4"/>
    <w:rsid w:val="00766A7A"/>
    <w:rsid w:val="00770948"/>
    <w:rsid w:val="007716BD"/>
    <w:rsid w:val="00771BAB"/>
    <w:rsid w:val="00771C54"/>
    <w:rsid w:val="007740BD"/>
    <w:rsid w:val="007747BE"/>
    <w:rsid w:val="00775886"/>
    <w:rsid w:val="007768DF"/>
    <w:rsid w:val="007768FB"/>
    <w:rsid w:val="00776B9F"/>
    <w:rsid w:val="00776F99"/>
    <w:rsid w:val="0077736A"/>
    <w:rsid w:val="00777C67"/>
    <w:rsid w:val="007802AD"/>
    <w:rsid w:val="0078047F"/>
    <w:rsid w:val="00781203"/>
    <w:rsid w:val="00781F73"/>
    <w:rsid w:val="00782EEC"/>
    <w:rsid w:val="00782FF3"/>
    <w:rsid w:val="007839A2"/>
    <w:rsid w:val="007845A6"/>
    <w:rsid w:val="007845E1"/>
    <w:rsid w:val="00784ACA"/>
    <w:rsid w:val="00784F6D"/>
    <w:rsid w:val="00785927"/>
    <w:rsid w:val="00785982"/>
    <w:rsid w:val="00787686"/>
    <w:rsid w:val="00787E50"/>
    <w:rsid w:val="00793541"/>
    <w:rsid w:val="00793B4F"/>
    <w:rsid w:val="00793D9F"/>
    <w:rsid w:val="0079437F"/>
    <w:rsid w:val="00795EF2"/>
    <w:rsid w:val="007968B8"/>
    <w:rsid w:val="00796B1B"/>
    <w:rsid w:val="007A0B2C"/>
    <w:rsid w:val="007A0FEC"/>
    <w:rsid w:val="007A12C9"/>
    <w:rsid w:val="007A17BB"/>
    <w:rsid w:val="007A2721"/>
    <w:rsid w:val="007A272C"/>
    <w:rsid w:val="007A2B3E"/>
    <w:rsid w:val="007A2EE6"/>
    <w:rsid w:val="007A45B2"/>
    <w:rsid w:val="007A5689"/>
    <w:rsid w:val="007A584C"/>
    <w:rsid w:val="007A71AC"/>
    <w:rsid w:val="007A7AF1"/>
    <w:rsid w:val="007A7EB1"/>
    <w:rsid w:val="007B0E92"/>
    <w:rsid w:val="007B1215"/>
    <w:rsid w:val="007B18D0"/>
    <w:rsid w:val="007B1F3E"/>
    <w:rsid w:val="007B21AB"/>
    <w:rsid w:val="007B2E9D"/>
    <w:rsid w:val="007B38CB"/>
    <w:rsid w:val="007B59AB"/>
    <w:rsid w:val="007B5E8E"/>
    <w:rsid w:val="007B6581"/>
    <w:rsid w:val="007B6843"/>
    <w:rsid w:val="007C00F8"/>
    <w:rsid w:val="007C0B6B"/>
    <w:rsid w:val="007C0D75"/>
    <w:rsid w:val="007C0FB4"/>
    <w:rsid w:val="007C13B8"/>
    <w:rsid w:val="007C22D2"/>
    <w:rsid w:val="007C2617"/>
    <w:rsid w:val="007C2FE3"/>
    <w:rsid w:val="007C3072"/>
    <w:rsid w:val="007C38C6"/>
    <w:rsid w:val="007C4D6B"/>
    <w:rsid w:val="007C4FEE"/>
    <w:rsid w:val="007C630A"/>
    <w:rsid w:val="007C68B5"/>
    <w:rsid w:val="007C79A2"/>
    <w:rsid w:val="007D1457"/>
    <w:rsid w:val="007D14A3"/>
    <w:rsid w:val="007D1D5D"/>
    <w:rsid w:val="007D2511"/>
    <w:rsid w:val="007D354A"/>
    <w:rsid w:val="007D41D8"/>
    <w:rsid w:val="007D4E49"/>
    <w:rsid w:val="007D4FDA"/>
    <w:rsid w:val="007D5AD8"/>
    <w:rsid w:val="007D6269"/>
    <w:rsid w:val="007D62F3"/>
    <w:rsid w:val="007D6425"/>
    <w:rsid w:val="007D7696"/>
    <w:rsid w:val="007E01D5"/>
    <w:rsid w:val="007E120E"/>
    <w:rsid w:val="007E15CC"/>
    <w:rsid w:val="007E2B94"/>
    <w:rsid w:val="007E48CF"/>
    <w:rsid w:val="007E6354"/>
    <w:rsid w:val="007F00FF"/>
    <w:rsid w:val="007F035B"/>
    <w:rsid w:val="007F1946"/>
    <w:rsid w:val="007F2D88"/>
    <w:rsid w:val="007F31B2"/>
    <w:rsid w:val="007F34B6"/>
    <w:rsid w:val="007F352D"/>
    <w:rsid w:val="007F446E"/>
    <w:rsid w:val="007F497E"/>
    <w:rsid w:val="007F549E"/>
    <w:rsid w:val="007F607A"/>
    <w:rsid w:val="007F6FB1"/>
    <w:rsid w:val="007F71DF"/>
    <w:rsid w:val="0080014A"/>
    <w:rsid w:val="00801EB3"/>
    <w:rsid w:val="00802AF1"/>
    <w:rsid w:val="00803052"/>
    <w:rsid w:val="008033C2"/>
    <w:rsid w:val="0080342B"/>
    <w:rsid w:val="00803AF3"/>
    <w:rsid w:val="00803DB8"/>
    <w:rsid w:val="00805FBE"/>
    <w:rsid w:val="008061E5"/>
    <w:rsid w:val="00806A19"/>
    <w:rsid w:val="00806A3A"/>
    <w:rsid w:val="00806B8D"/>
    <w:rsid w:val="0081007B"/>
    <w:rsid w:val="00810570"/>
    <w:rsid w:val="0081143B"/>
    <w:rsid w:val="00812232"/>
    <w:rsid w:val="008123F2"/>
    <w:rsid w:val="00812AA1"/>
    <w:rsid w:val="008131FA"/>
    <w:rsid w:val="008133C0"/>
    <w:rsid w:val="00814A3A"/>
    <w:rsid w:val="00815A3E"/>
    <w:rsid w:val="008177EE"/>
    <w:rsid w:val="00820A9F"/>
    <w:rsid w:val="00820BED"/>
    <w:rsid w:val="00821361"/>
    <w:rsid w:val="00821692"/>
    <w:rsid w:val="00821B54"/>
    <w:rsid w:val="00822091"/>
    <w:rsid w:val="00822725"/>
    <w:rsid w:val="00822A6D"/>
    <w:rsid w:val="00823311"/>
    <w:rsid w:val="00823C69"/>
    <w:rsid w:val="008246E3"/>
    <w:rsid w:val="008247D0"/>
    <w:rsid w:val="008259CF"/>
    <w:rsid w:val="00825E35"/>
    <w:rsid w:val="0082610A"/>
    <w:rsid w:val="00827673"/>
    <w:rsid w:val="00827686"/>
    <w:rsid w:val="00827EC4"/>
    <w:rsid w:val="00830CC4"/>
    <w:rsid w:val="0083168B"/>
    <w:rsid w:val="00831D33"/>
    <w:rsid w:val="00832D88"/>
    <w:rsid w:val="0083338D"/>
    <w:rsid w:val="00833722"/>
    <w:rsid w:val="00833FB6"/>
    <w:rsid w:val="00834BC3"/>
    <w:rsid w:val="00836129"/>
    <w:rsid w:val="00836157"/>
    <w:rsid w:val="00836F18"/>
    <w:rsid w:val="00837C9D"/>
    <w:rsid w:val="00842510"/>
    <w:rsid w:val="008427B6"/>
    <w:rsid w:val="00842A85"/>
    <w:rsid w:val="00842FE7"/>
    <w:rsid w:val="00844434"/>
    <w:rsid w:val="008455EB"/>
    <w:rsid w:val="008455EF"/>
    <w:rsid w:val="00845891"/>
    <w:rsid w:val="00845DFC"/>
    <w:rsid w:val="0084695A"/>
    <w:rsid w:val="00847617"/>
    <w:rsid w:val="00850632"/>
    <w:rsid w:val="0085098A"/>
    <w:rsid w:val="00850E16"/>
    <w:rsid w:val="00852018"/>
    <w:rsid w:val="008522AC"/>
    <w:rsid w:val="008543E8"/>
    <w:rsid w:val="00856121"/>
    <w:rsid w:val="00860322"/>
    <w:rsid w:val="00860AF0"/>
    <w:rsid w:val="008618B2"/>
    <w:rsid w:val="0086190D"/>
    <w:rsid w:val="00862760"/>
    <w:rsid w:val="00863502"/>
    <w:rsid w:val="00863772"/>
    <w:rsid w:val="00864873"/>
    <w:rsid w:val="008657C3"/>
    <w:rsid w:val="008667E4"/>
    <w:rsid w:val="00867A25"/>
    <w:rsid w:val="008700BA"/>
    <w:rsid w:val="0087335D"/>
    <w:rsid w:val="00873666"/>
    <w:rsid w:val="00873E1B"/>
    <w:rsid w:val="00874736"/>
    <w:rsid w:val="008748B4"/>
    <w:rsid w:val="008751F6"/>
    <w:rsid w:val="00875CD5"/>
    <w:rsid w:val="00876854"/>
    <w:rsid w:val="00876986"/>
    <w:rsid w:val="008769F5"/>
    <w:rsid w:val="00876C2D"/>
    <w:rsid w:val="008804BC"/>
    <w:rsid w:val="00880D1A"/>
    <w:rsid w:val="00881541"/>
    <w:rsid w:val="00881D81"/>
    <w:rsid w:val="00881E2C"/>
    <w:rsid w:val="00882FE0"/>
    <w:rsid w:val="00883566"/>
    <w:rsid w:val="008849FF"/>
    <w:rsid w:val="00884ED9"/>
    <w:rsid w:val="008859AC"/>
    <w:rsid w:val="008869C8"/>
    <w:rsid w:val="00886AC3"/>
    <w:rsid w:val="00886D88"/>
    <w:rsid w:val="008936AE"/>
    <w:rsid w:val="00896574"/>
    <w:rsid w:val="008A0025"/>
    <w:rsid w:val="008A2094"/>
    <w:rsid w:val="008A2249"/>
    <w:rsid w:val="008A337D"/>
    <w:rsid w:val="008A338C"/>
    <w:rsid w:val="008A376C"/>
    <w:rsid w:val="008A37BA"/>
    <w:rsid w:val="008A4178"/>
    <w:rsid w:val="008A4E18"/>
    <w:rsid w:val="008A571F"/>
    <w:rsid w:val="008A57B0"/>
    <w:rsid w:val="008A64F4"/>
    <w:rsid w:val="008A674D"/>
    <w:rsid w:val="008A78EC"/>
    <w:rsid w:val="008A7991"/>
    <w:rsid w:val="008A7C07"/>
    <w:rsid w:val="008B0E67"/>
    <w:rsid w:val="008B11C9"/>
    <w:rsid w:val="008B155F"/>
    <w:rsid w:val="008B1863"/>
    <w:rsid w:val="008B1BC6"/>
    <w:rsid w:val="008B232F"/>
    <w:rsid w:val="008B4A36"/>
    <w:rsid w:val="008B68FA"/>
    <w:rsid w:val="008B6B71"/>
    <w:rsid w:val="008B7258"/>
    <w:rsid w:val="008C0158"/>
    <w:rsid w:val="008C0EC9"/>
    <w:rsid w:val="008C174F"/>
    <w:rsid w:val="008C3B78"/>
    <w:rsid w:val="008C3F3A"/>
    <w:rsid w:val="008C4902"/>
    <w:rsid w:val="008C5042"/>
    <w:rsid w:val="008C544B"/>
    <w:rsid w:val="008C55E9"/>
    <w:rsid w:val="008C711F"/>
    <w:rsid w:val="008D0490"/>
    <w:rsid w:val="008D1581"/>
    <w:rsid w:val="008D1BAD"/>
    <w:rsid w:val="008D1C55"/>
    <w:rsid w:val="008D2CFC"/>
    <w:rsid w:val="008D33E2"/>
    <w:rsid w:val="008D4019"/>
    <w:rsid w:val="008D41B4"/>
    <w:rsid w:val="008D51F3"/>
    <w:rsid w:val="008D76CD"/>
    <w:rsid w:val="008E0338"/>
    <w:rsid w:val="008E051D"/>
    <w:rsid w:val="008E0D53"/>
    <w:rsid w:val="008E0F34"/>
    <w:rsid w:val="008E1542"/>
    <w:rsid w:val="008E1E03"/>
    <w:rsid w:val="008E1E19"/>
    <w:rsid w:val="008E2374"/>
    <w:rsid w:val="008E2B3B"/>
    <w:rsid w:val="008E4A0D"/>
    <w:rsid w:val="008E5697"/>
    <w:rsid w:val="008E58ED"/>
    <w:rsid w:val="008E69B6"/>
    <w:rsid w:val="008E7142"/>
    <w:rsid w:val="008E7177"/>
    <w:rsid w:val="008E781B"/>
    <w:rsid w:val="008F093F"/>
    <w:rsid w:val="008F0D50"/>
    <w:rsid w:val="008F1B64"/>
    <w:rsid w:val="008F28A2"/>
    <w:rsid w:val="008F2A12"/>
    <w:rsid w:val="008F431C"/>
    <w:rsid w:val="008F46BA"/>
    <w:rsid w:val="008F4901"/>
    <w:rsid w:val="008F4971"/>
    <w:rsid w:val="008F5229"/>
    <w:rsid w:val="008F5289"/>
    <w:rsid w:val="008F5430"/>
    <w:rsid w:val="008F57F8"/>
    <w:rsid w:val="008F5C6F"/>
    <w:rsid w:val="008F6117"/>
    <w:rsid w:val="008F6AD8"/>
    <w:rsid w:val="008F79E8"/>
    <w:rsid w:val="00901219"/>
    <w:rsid w:val="0090132B"/>
    <w:rsid w:val="00901BA6"/>
    <w:rsid w:val="0090279E"/>
    <w:rsid w:val="00902853"/>
    <w:rsid w:val="00902957"/>
    <w:rsid w:val="00902E1E"/>
    <w:rsid w:val="00904269"/>
    <w:rsid w:val="009042CC"/>
    <w:rsid w:val="00904571"/>
    <w:rsid w:val="00906134"/>
    <w:rsid w:val="00907160"/>
    <w:rsid w:val="009076A8"/>
    <w:rsid w:val="00907EF2"/>
    <w:rsid w:val="00910D95"/>
    <w:rsid w:val="00912025"/>
    <w:rsid w:val="009127A4"/>
    <w:rsid w:val="00912AE9"/>
    <w:rsid w:val="00913D5F"/>
    <w:rsid w:val="00914341"/>
    <w:rsid w:val="00914A3B"/>
    <w:rsid w:val="009159B2"/>
    <w:rsid w:val="0091695C"/>
    <w:rsid w:val="00916A3B"/>
    <w:rsid w:val="009179D3"/>
    <w:rsid w:val="00917B96"/>
    <w:rsid w:val="00920BBD"/>
    <w:rsid w:val="0092104C"/>
    <w:rsid w:val="00921D13"/>
    <w:rsid w:val="00924172"/>
    <w:rsid w:val="00925876"/>
    <w:rsid w:val="0092646E"/>
    <w:rsid w:val="00927462"/>
    <w:rsid w:val="009310B5"/>
    <w:rsid w:val="00931611"/>
    <w:rsid w:val="00932749"/>
    <w:rsid w:val="009329AE"/>
    <w:rsid w:val="0093302E"/>
    <w:rsid w:val="00933469"/>
    <w:rsid w:val="00933C53"/>
    <w:rsid w:val="00933D6B"/>
    <w:rsid w:val="00934C83"/>
    <w:rsid w:val="009369AE"/>
    <w:rsid w:val="0093765C"/>
    <w:rsid w:val="00941014"/>
    <w:rsid w:val="0094439D"/>
    <w:rsid w:val="00944AFA"/>
    <w:rsid w:val="00945650"/>
    <w:rsid w:val="00945FE2"/>
    <w:rsid w:val="0094621D"/>
    <w:rsid w:val="009477AF"/>
    <w:rsid w:val="00950727"/>
    <w:rsid w:val="00951152"/>
    <w:rsid w:val="009512EA"/>
    <w:rsid w:val="00951FDB"/>
    <w:rsid w:val="009522DA"/>
    <w:rsid w:val="00953496"/>
    <w:rsid w:val="00953E02"/>
    <w:rsid w:val="00954323"/>
    <w:rsid w:val="00956437"/>
    <w:rsid w:val="009567B8"/>
    <w:rsid w:val="00956E47"/>
    <w:rsid w:val="009574A3"/>
    <w:rsid w:val="0095761E"/>
    <w:rsid w:val="00957E34"/>
    <w:rsid w:val="00960D34"/>
    <w:rsid w:val="009611D2"/>
    <w:rsid w:val="009621A0"/>
    <w:rsid w:val="00962BC2"/>
    <w:rsid w:val="0096405B"/>
    <w:rsid w:val="00964224"/>
    <w:rsid w:val="00966824"/>
    <w:rsid w:val="0096696A"/>
    <w:rsid w:val="00967201"/>
    <w:rsid w:val="0097020F"/>
    <w:rsid w:val="00970247"/>
    <w:rsid w:val="00971FDA"/>
    <w:rsid w:val="009722A8"/>
    <w:rsid w:val="00972548"/>
    <w:rsid w:val="009728FF"/>
    <w:rsid w:val="00972B42"/>
    <w:rsid w:val="00974474"/>
    <w:rsid w:val="00974888"/>
    <w:rsid w:val="00974B47"/>
    <w:rsid w:val="00974D53"/>
    <w:rsid w:val="00975A65"/>
    <w:rsid w:val="00976CD1"/>
    <w:rsid w:val="009772A5"/>
    <w:rsid w:val="00977550"/>
    <w:rsid w:val="00980B5D"/>
    <w:rsid w:val="00980E41"/>
    <w:rsid w:val="00981173"/>
    <w:rsid w:val="00981A75"/>
    <w:rsid w:val="00981B3E"/>
    <w:rsid w:val="00981F83"/>
    <w:rsid w:val="00982546"/>
    <w:rsid w:val="009841A8"/>
    <w:rsid w:val="00984626"/>
    <w:rsid w:val="009868BE"/>
    <w:rsid w:val="00986B64"/>
    <w:rsid w:val="00986EFA"/>
    <w:rsid w:val="009876A4"/>
    <w:rsid w:val="009917E9"/>
    <w:rsid w:val="00993789"/>
    <w:rsid w:val="00994F61"/>
    <w:rsid w:val="00996057"/>
    <w:rsid w:val="00996394"/>
    <w:rsid w:val="00996C89"/>
    <w:rsid w:val="009979B9"/>
    <w:rsid w:val="009A03C7"/>
    <w:rsid w:val="009A0AA1"/>
    <w:rsid w:val="009A1399"/>
    <w:rsid w:val="009A1F75"/>
    <w:rsid w:val="009A2235"/>
    <w:rsid w:val="009A22FD"/>
    <w:rsid w:val="009A23E7"/>
    <w:rsid w:val="009A2ED6"/>
    <w:rsid w:val="009A31E7"/>
    <w:rsid w:val="009A546A"/>
    <w:rsid w:val="009A5848"/>
    <w:rsid w:val="009A621C"/>
    <w:rsid w:val="009A648C"/>
    <w:rsid w:val="009A6677"/>
    <w:rsid w:val="009A6C66"/>
    <w:rsid w:val="009A6EF9"/>
    <w:rsid w:val="009A6FFB"/>
    <w:rsid w:val="009A7BBC"/>
    <w:rsid w:val="009B2A11"/>
    <w:rsid w:val="009B2CA8"/>
    <w:rsid w:val="009B4ADE"/>
    <w:rsid w:val="009B5055"/>
    <w:rsid w:val="009B5566"/>
    <w:rsid w:val="009B5581"/>
    <w:rsid w:val="009B5940"/>
    <w:rsid w:val="009B61A1"/>
    <w:rsid w:val="009B63ED"/>
    <w:rsid w:val="009B710D"/>
    <w:rsid w:val="009C0529"/>
    <w:rsid w:val="009C0A46"/>
    <w:rsid w:val="009C0EA4"/>
    <w:rsid w:val="009C1496"/>
    <w:rsid w:val="009C196C"/>
    <w:rsid w:val="009C221C"/>
    <w:rsid w:val="009C3862"/>
    <w:rsid w:val="009C4171"/>
    <w:rsid w:val="009C475C"/>
    <w:rsid w:val="009C47D1"/>
    <w:rsid w:val="009C5878"/>
    <w:rsid w:val="009C5A86"/>
    <w:rsid w:val="009C6522"/>
    <w:rsid w:val="009C6968"/>
    <w:rsid w:val="009C75C9"/>
    <w:rsid w:val="009C7B55"/>
    <w:rsid w:val="009D05C2"/>
    <w:rsid w:val="009D1492"/>
    <w:rsid w:val="009D169E"/>
    <w:rsid w:val="009D17E7"/>
    <w:rsid w:val="009D1876"/>
    <w:rsid w:val="009D2602"/>
    <w:rsid w:val="009D3234"/>
    <w:rsid w:val="009D381A"/>
    <w:rsid w:val="009D41B7"/>
    <w:rsid w:val="009D5CA7"/>
    <w:rsid w:val="009D65CD"/>
    <w:rsid w:val="009D6E2E"/>
    <w:rsid w:val="009D7298"/>
    <w:rsid w:val="009E03C7"/>
    <w:rsid w:val="009E1A02"/>
    <w:rsid w:val="009E23B6"/>
    <w:rsid w:val="009E3C1C"/>
    <w:rsid w:val="009E6ACB"/>
    <w:rsid w:val="009E6BC0"/>
    <w:rsid w:val="009F1043"/>
    <w:rsid w:val="009F16C9"/>
    <w:rsid w:val="009F2D78"/>
    <w:rsid w:val="009F36CA"/>
    <w:rsid w:val="009F4FE2"/>
    <w:rsid w:val="009F5E0E"/>
    <w:rsid w:val="009F6167"/>
    <w:rsid w:val="009F6D77"/>
    <w:rsid w:val="009F752A"/>
    <w:rsid w:val="00A003BE"/>
    <w:rsid w:val="00A0043F"/>
    <w:rsid w:val="00A008A3"/>
    <w:rsid w:val="00A00C2E"/>
    <w:rsid w:val="00A00EE1"/>
    <w:rsid w:val="00A022AB"/>
    <w:rsid w:val="00A03435"/>
    <w:rsid w:val="00A03567"/>
    <w:rsid w:val="00A0385F"/>
    <w:rsid w:val="00A0422E"/>
    <w:rsid w:val="00A06C2D"/>
    <w:rsid w:val="00A0769A"/>
    <w:rsid w:val="00A079D0"/>
    <w:rsid w:val="00A11132"/>
    <w:rsid w:val="00A11969"/>
    <w:rsid w:val="00A12497"/>
    <w:rsid w:val="00A125FF"/>
    <w:rsid w:val="00A157AC"/>
    <w:rsid w:val="00A157B9"/>
    <w:rsid w:val="00A158FB"/>
    <w:rsid w:val="00A15FF1"/>
    <w:rsid w:val="00A1712E"/>
    <w:rsid w:val="00A17F2D"/>
    <w:rsid w:val="00A20667"/>
    <w:rsid w:val="00A22348"/>
    <w:rsid w:val="00A2269A"/>
    <w:rsid w:val="00A23449"/>
    <w:rsid w:val="00A24C62"/>
    <w:rsid w:val="00A254EC"/>
    <w:rsid w:val="00A25CF2"/>
    <w:rsid w:val="00A25F51"/>
    <w:rsid w:val="00A26182"/>
    <w:rsid w:val="00A30382"/>
    <w:rsid w:val="00A30CEC"/>
    <w:rsid w:val="00A31C97"/>
    <w:rsid w:val="00A32604"/>
    <w:rsid w:val="00A32EF3"/>
    <w:rsid w:val="00A35312"/>
    <w:rsid w:val="00A354C8"/>
    <w:rsid w:val="00A36008"/>
    <w:rsid w:val="00A36F24"/>
    <w:rsid w:val="00A37C19"/>
    <w:rsid w:val="00A407E6"/>
    <w:rsid w:val="00A41526"/>
    <w:rsid w:val="00A417AE"/>
    <w:rsid w:val="00A41A4F"/>
    <w:rsid w:val="00A42986"/>
    <w:rsid w:val="00A4310F"/>
    <w:rsid w:val="00A43345"/>
    <w:rsid w:val="00A447E6"/>
    <w:rsid w:val="00A45C18"/>
    <w:rsid w:val="00A463E3"/>
    <w:rsid w:val="00A50AD6"/>
    <w:rsid w:val="00A50D0F"/>
    <w:rsid w:val="00A50E2B"/>
    <w:rsid w:val="00A51495"/>
    <w:rsid w:val="00A54097"/>
    <w:rsid w:val="00A556BE"/>
    <w:rsid w:val="00A56A47"/>
    <w:rsid w:val="00A56B7C"/>
    <w:rsid w:val="00A57661"/>
    <w:rsid w:val="00A57A6F"/>
    <w:rsid w:val="00A60965"/>
    <w:rsid w:val="00A60E34"/>
    <w:rsid w:val="00A614EA"/>
    <w:rsid w:val="00A62606"/>
    <w:rsid w:val="00A62EA7"/>
    <w:rsid w:val="00A6307F"/>
    <w:rsid w:val="00A6459E"/>
    <w:rsid w:val="00A64686"/>
    <w:rsid w:val="00A64CAE"/>
    <w:rsid w:val="00A64E81"/>
    <w:rsid w:val="00A6578C"/>
    <w:rsid w:val="00A6686D"/>
    <w:rsid w:val="00A7029C"/>
    <w:rsid w:val="00A71A0A"/>
    <w:rsid w:val="00A71AB6"/>
    <w:rsid w:val="00A72227"/>
    <w:rsid w:val="00A72CC1"/>
    <w:rsid w:val="00A73E12"/>
    <w:rsid w:val="00A74149"/>
    <w:rsid w:val="00A748F2"/>
    <w:rsid w:val="00A74939"/>
    <w:rsid w:val="00A75F0B"/>
    <w:rsid w:val="00A76E27"/>
    <w:rsid w:val="00A77B52"/>
    <w:rsid w:val="00A80044"/>
    <w:rsid w:val="00A802CE"/>
    <w:rsid w:val="00A812D0"/>
    <w:rsid w:val="00A81845"/>
    <w:rsid w:val="00A81F5B"/>
    <w:rsid w:val="00A82504"/>
    <w:rsid w:val="00A825F8"/>
    <w:rsid w:val="00A8271D"/>
    <w:rsid w:val="00A82B34"/>
    <w:rsid w:val="00A83611"/>
    <w:rsid w:val="00A8580C"/>
    <w:rsid w:val="00A85A45"/>
    <w:rsid w:val="00A85F3E"/>
    <w:rsid w:val="00A8681D"/>
    <w:rsid w:val="00A86A92"/>
    <w:rsid w:val="00A86CEB"/>
    <w:rsid w:val="00A90AA5"/>
    <w:rsid w:val="00A912BA"/>
    <w:rsid w:val="00A915C3"/>
    <w:rsid w:val="00A91A49"/>
    <w:rsid w:val="00A924F3"/>
    <w:rsid w:val="00A92AF0"/>
    <w:rsid w:val="00A9341D"/>
    <w:rsid w:val="00A94369"/>
    <w:rsid w:val="00A9599D"/>
    <w:rsid w:val="00A95F17"/>
    <w:rsid w:val="00A9657E"/>
    <w:rsid w:val="00A975DF"/>
    <w:rsid w:val="00A97923"/>
    <w:rsid w:val="00AA0E31"/>
    <w:rsid w:val="00AA0FEB"/>
    <w:rsid w:val="00AA1803"/>
    <w:rsid w:val="00AA20EA"/>
    <w:rsid w:val="00AA2224"/>
    <w:rsid w:val="00AA2C9D"/>
    <w:rsid w:val="00AA4155"/>
    <w:rsid w:val="00AA446F"/>
    <w:rsid w:val="00AA5956"/>
    <w:rsid w:val="00AA59A6"/>
    <w:rsid w:val="00AA648A"/>
    <w:rsid w:val="00AA739B"/>
    <w:rsid w:val="00AB0D80"/>
    <w:rsid w:val="00AB0D9D"/>
    <w:rsid w:val="00AB1FC8"/>
    <w:rsid w:val="00AB284D"/>
    <w:rsid w:val="00AB2F02"/>
    <w:rsid w:val="00AB304E"/>
    <w:rsid w:val="00AB46B7"/>
    <w:rsid w:val="00AB4CDB"/>
    <w:rsid w:val="00AB6C17"/>
    <w:rsid w:val="00AB6CE4"/>
    <w:rsid w:val="00AC0A1C"/>
    <w:rsid w:val="00AC0A9D"/>
    <w:rsid w:val="00AC0C9E"/>
    <w:rsid w:val="00AC20C0"/>
    <w:rsid w:val="00AC2876"/>
    <w:rsid w:val="00AC3349"/>
    <w:rsid w:val="00AC33C8"/>
    <w:rsid w:val="00AC449A"/>
    <w:rsid w:val="00AC4C13"/>
    <w:rsid w:val="00AC4C74"/>
    <w:rsid w:val="00AC4CD2"/>
    <w:rsid w:val="00AC5D5B"/>
    <w:rsid w:val="00AC7BE1"/>
    <w:rsid w:val="00AD009F"/>
    <w:rsid w:val="00AD059B"/>
    <w:rsid w:val="00AD05A0"/>
    <w:rsid w:val="00AD102A"/>
    <w:rsid w:val="00AD1502"/>
    <w:rsid w:val="00AD1796"/>
    <w:rsid w:val="00AD2353"/>
    <w:rsid w:val="00AD239A"/>
    <w:rsid w:val="00AD26D4"/>
    <w:rsid w:val="00AD2F1B"/>
    <w:rsid w:val="00AD3102"/>
    <w:rsid w:val="00AD3EDC"/>
    <w:rsid w:val="00AD4BF1"/>
    <w:rsid w:val="00AD505E"/>
    <w:rsid w:val="00AD5CCC"/>
    <w:rsid w:val="00AD6CC5"/>
    <w:rsid w:val="00AD713A"/>
    <w:rsid w:val="00AD7E0B"/>
    <w:rsid w:val="00AE05B1"/>
    <w:rsid w:val="00AE0E58"/>
    <w:rsid w:val="00AE1322"/>
    <w:rsid w:val="00AE199E"/>
    <w:rsid w:val="00AE40F1"/>
    <w:rsid w:val="00AE488F"/>
    <w:rsid w:val="00AE594A"/>
    <w:rsid w:val="00AE6895"/>
    <w:rsid w:val="00AE72AB"/>
    <w:rsid w:val="00AF0189"/>
    <w:rsid w:val="00AF061D"/>
    <w:rsid w:val="00AF0A77"/>
    <w:rsid w:val="00AF12CE"/>
    <w:rsid w:val="00AF1B2A"/>
    <w:rsid w:val="00AF3FE0"/>
    <w:rsid w:val="00AF45EB"/>
    <w:rsid w:val="00AF4794"/>
    <w:rsid w:val="00AF695E"/>
    <w:rsid w:val="00AF7191"/>
    <w:rsid w:val="00AF7C74"/>
    <w:rsid w:val="00B001EB"/>
    <w:rsid w:val="00B00586"/>
    <w:rsid w:val="00B00972"/>
    <w:rsid w:val="00B0098B"/>
    <w:rsid w:val="00B041BF"/>
    <w:rsid w:val="00B06231"/>
    <w:rsid w:val="00B06B70"/>
    <w:rsid w:val="00B06F10"/>
    <w:rsid w:val="00B119D2"/>
    <w:rsid w:val="00B123E9"/>
    <w:rsid w:val="00B135BB"/>
    <w:rsid w:val="00B17AC0"/>
    <w:rsid w:val="00B17B7B"/>
    <w:rsid w:val="00B17D41"/>
    <w:rsid w:val="00B2032F"/>
    <w:rsid w:val="00B21333"/>
    <w:rsid w:val="00B22A6E"/>
    <w:rsid w:val="00B22CAF"/>
    <w:rsid w:val="00B24AD9"/>
    <w:rsid w:val="00B2578E"/>
    <w:rsid w:val="00B25959"/>
    <w:rsid w:val="00B25C25"/>
    <w:rsid w:val="00B2659B"/>
    <w:rsid w:val="00B266E7"/>
    <w:rsid w:val="00B267CA"/>
    <w:rsid w:val="00B30BA0"/>
    <w:rsid w:val="00B32A7C"/>
    <w:rsid w:val="00B3572E"/>
    <w:rsid w:val="00B35A29"/>
    <w:rsid w:val="00B37BDD"/>
    <w:rsid w:val="00B40734"/>
    <w:rsid w:val="00B40C90"/>
    <w:rsid w:val="00B4160E"/>
    <w:rsid w:val="00B41FAA"/>
    <w:rsid w:val="00B42B5E"/>
    <w:rsid w:val="00B46F12"/>
    <w:rsid w:val="00B50160"/>
    <w:rsid w:val="00B5134D"/>
    <w:rsid w:val="00B516F5"/>
    <w:rsid w:val="00B5413B"/>
    <w:rsid w:val="00B54331"/>
    <w:rsid w:val="00B54341"/>
    <w:rsid w:val="00B551A0"/>
    <w:rsid w:val="00B55385"/>
    <w:rsid w:val="00B559F2"/>
    <w:rsid w:val="00B560A0"/>
    <w:rsid w:val="00B56EBF"/>
    <w:rsid w:val="00B57130"/>
    <w:rsid w:val="00B57816"/>
    <w:rsid w:val="00B57D82"/>
    <w:rsid w:val="00B6087C"/>
    <w:rsid w:val="00B60E4E"/>
    <w:rsid w:val="00B61973"/>
    <w:rsid w:val="00B61DA6"/>
    <w:rsid w:val="00B61ED6"/>
    <w:rsid w:val="00B62E41"/>
    <w:rsid w:val="00B638A5"/>
    <w:rsid w:val="00B65F16"/>
    <w:rsid w:val="00B67CDC"/>
    <w:rsid w:val="00B70AD6"/>
    <w:rsid w:val="00B70E04"/>
    <w:rsid w:val="00B710C6"/>
    <w:rsid w:val="00B71558"/>
    <w:rsid w:val="00B71940"/>
    <w:rsid w:val="00B72877"/>
    <w:rsid w:val="00B72D36"/>
    <w:rsid w:val="00B73545"/>
    <w:rsid w:val="00B735E5"/>
    <w:rsid w:val="00B743E8"/>
    <w:rsid w:val="00B747C1"/>
    <w:rsid w:val="00B75FEC"/>
    <w:rsid w:val="00B76239"/>
    <w:rsid w:val="00B775F5"/>
    <w:rsid w:val="00B808E4"/>
    <w:rsid w:val="00B810C9"/>
    <w:rsid w:val="00B81A7D"/>
    <w:rsid w:val="00B83729"/>
    <w:rsid w:val="00B838CA"/>
    <w:rsid w:val="00B839FB"/>
    <w:rsid w:val="00B83DFF"/>
    <w:rsid w:val="00B84411"/>
    <w:rsid w:val="00B84A9F"/>
    <w:rsid w:val="00B85C12"/>
    <w:rsid w:val="00B8620B"/>
    <w:rsid w:val="00B86F41"/>
    <w:rsid w:val="00B909F2"/>
    <w:rsid w:val="00B91749"/>
    <w:rsid w:val="00B91E47"/>
    <w:rsid w:val="00B928DE"/>
    <w:rsid w:val="00B92912"/>
    <w:rsid w:val="00B92BEA"/>
    <w:rsid w:val="00B95605"/>
    <w:rsid w:val="00B95F7E"/>
    <w:rsid w:val="00B968AA"/>
    <w:rsid w:val="00B96B6A"/>
    <w:rsid w:val="00B97753"/>
    <w:rsid w:val="00BA0943"/>
    <w:rsid w:val="00BA0C81"/>
    <w:rsid w:val="00BA1F04"/>
    <w:rsid w:val="00BA21E1"/>
    <w:rsid w:val="00BA23ED"/>
    <w:rsid w:val="00BA2C3B"/>
    <w:rsid w:val="00BA423F"/>
    <w:rsid w:val="00BA64E8"/>
    <w:rsid w:val="00BA6508"/>
    <w:rsid w:val="00BA6512"/>
    <w:rsid w:val="00BA75BB"/>
    <w:rsid w:val="00BA7CD8"/>
    <w:rsid w:val="00BB0343"/>
    <w:rsid w:val="00BB0459"/>
    <w:rsid w:val="00BB06B7"/>
    <w:rsid w:val="00BB09F8"/>
    <w:rsid w:val="00BB0DDB"/>
    <w:rsid w:val="00BB235B"/>
    <w:rsid w:val="00BB27EB"/>
    <w:rsid w:val="00BB2C23"/>
    <w:rsid w:val="00BB344E"/>
    <w:rsid w:val="00BB3CBD"/>
    <w:rsid w:val="00BB458D"/>
    <w:rsid w:val="00BB50D1"/>
    <w:rsid w:val="00BB5AAF"/>
    <w:rsid w:val="00BB5CDE"/>
    <w:rsid w:val="00BB6000"/>
    <w:rsid w:val="00BB600D"/>
    <w:rsid w:val="00BB615B"/>
    <w:rsid w:val="00BB72F4"/>
    <w:rsid w:val="00BB7D5B"/>
    <w:rsid w:val="00BC03AA"/>
    <w:rsid w:val="00BC0BB3"/>
    <w:rsid w:val="00BC0E8D"/>
    <w:rsid w:val="00BC10BC"/>
    <w:rsid w:val="00BC17C3"/>
    <w:rsid w:val="00BC23FB"/>
    <w:rsid w:val="00BC2458"/>
    <w:rsid w:val="00BC2556"/>
    <w:rsid w:val="00BC4909"/>
    <w:rsid w:val="00BC6254"/>
    <w:rsid w:val="00BD05FC"/>
    <w:rsid w:val="00BD0D08"/>
    <w:rsid w:val="00BD2B8D"/>
    <w:rsid w:val="00BD3834"/>
    <w:rsid w:val="00BD5923"/>
    <w:rsid w:val="00BD6750"/>
    <w:rsid w:val="00BD7018"/>
    <w:rsid w:val="00BD7032"/>
    <w:rsid w:val="00BD7977"/>
    <w:rsid w:val="00BD7A6B"/>
    <w:rsid w:val="00BD7D58"/>
    <w:rsid w:val="00BD7DD0"/>
    <w:rsid w:val="00BE0493"/>
    <w:rsid w:val="00BE0544"/>
    <w:rsid w:val="00BE0C57"/>
    <w:rsid w:val="00BE3929"/>
    <w:rsid w:val="00BE4374"/>
    <w:rsid w:val="00BE6CC1"/>
    <w:rsid w:val="00BF15C6"/>
    <w:rsid w:val="00BF1B0C"/>
    <w:rsid w:val="00BF1FE0"/>
    <w:rsid w:val="00BF209B"/>
    <w:rsid w:val="00BF2519"/>
    <w:rsid w:val="00BF33FB"/>
    <w:rsid w:val="00BF4442"/>
    <w:rsid w:val="00BF487A"/>
    <w:rsid w:val="00BF5595"/>
    <w:rsid w:val="00BF5642"/>
    <w:rsid w:val="00BF640F"/>
    <w:rsid w:val="00BF69F2"/>
    <w:rsid w:val="00BF7129"/>
    <w:rsid w:val="00BF7B50"/>
    <w:rsid w:val="00C00706"/>
    <w:rsid w:val="00C022FE"/>
    <w:rsid w:val="00C0239B"/>
    <w:rsid w:val="00C033E7"/>
    <w:rsid w:val="00C04166"/>
    <w:rsid w:val="00C0458A"/>
    <w:rsid w:val="00C0530D"/>
    <w:rsid w:val="00C07DF4"/>
    <w:rsid w:val="00C10161"/>
    <w:rsid w:val="00C10836"/>
    <w:rsid w:val="00C11FD0"/>
    <w:rsid w:val="00C122BA"/>
    <w:rsid w:val="00C12D78"/>
    <w:rsid w:val="00C133B2"/>
    <w:rsid w:val="00C14DDE"/>
    <w:rsid w:val="00C15234"/>
    <w:rsid w:val="00C15A52"/>
    <w:rsid w:val="00C15E83"/>
    <w:rsid w:val="00C1632D"/>
    <w:rsid w:val="00C170C0"/>
    <w:rsid w:val="00C1710A"/>
    <w:rsid w:val="00C17DE9"/>
    <w:rsid w:val="00C204A6"/>
    <w:rsid w:val="00C2197D"/>
    <w:rsid w:val="00C2213F"/>
    <w:rsid w:val="00C22DAC"/>
    <w:rsid w:val="00C2352A"/>
    <w:rsid w:val="00C23BD1"/>
    <w:rsid w:val="00C23D7A"/>
    <w:rsid w:val="00C2666F"/>
    <w:rsid w:val="00C27140"/>
    <w:rsid w:val="00C300E4"/>
    <w:rsid w:val="00C303A9"/>
    <w:rsid w:val="00C306A7"/>
    <w:rsid w:val="00C30CD3"/>
    <w:rsid w:val="00C31569"/>
    <w:rsid w:val="00C318E1"/>
    <w:rsid w:val="00C31905"/>
    <w:rsid w:val="00C31AF7"/>
    <w:rsid w:val="00C32CF2"/>
    <w:rsid w:val="00C33CFA"/>
    <w:rsid w:val="00C344E9"/>
    <w:rsid w:val="00C35ABE"/>
    <w:rsid w:val="00C35F90"/>
    <w:rsid w:val="00C36BFD"/>
    <w:rsid w:val="00C40CF9"/>
    <w:rsid w:val="00C410DF"/>
    <w:rsid w:val="00C42588"/>
    <w:rsid w:val="00C443EA"/>
    <w:rsid w:val="00C449C8"/>
    <w:rsid w:val="00C451D8"/>
    <w:rsid w:val="00C4636A"/>
    <w:rsid w:val="00C4663F"/>
    <w:rsid w:val="00C51EEC"/>
    <w:rsid w:val="00C52CB2"/>
    <w:rsid w:val="00C531C6"/>
    <w:rsid w:val="00C549F3"/>
    <w:rsid w:val="00C5580A"/>
    <w:rsid w:val="00C55A51"/>
    <w:rsid w:val="00C55A71"/>
    <w:rsid w:val="00C57532"/>
    <w:rsid w:val="00C608B8"/>
    <w:rsid w:val="00C610FD"/>
    <w:rsid w:val="00C61D72"/>
    <w:rsid w:val="00C632AD"/>
    <w:rsid w:val="00C6348B"/>
    <w:rsid w:val="00C63620"/>
    <w:rsid w:val="00C63915"/>
    <w:rsid w:val="00C668E1"/>
    <w:rsid w:val="00C66BC5"/>
    <w:rsid w:val="00C67434"/>
    <w:rsid w:val="00C704AA"/>
    <w:rsid w:val="00C71652"/>
    <w:rsid w:val="00C7184D"/>
    <w:rsid w:val="00C72DC0"/>
    <w:rsid w:val="00C76AC4"/>
    <w:rsid w:val="00C773B8"/>
    <w:rsid w:val="00C779B2"/>
    <w:rsid w:val="00C77F54"/>
    <w:rsid w:val="00C80798"/>
    <w:rsid w:val="00C80A0F"/>
    <w:rsid w:val="00C818BD"/>
    <w:rsid w:val="00C81B55"/>
    <w:rsid w:val="00C822E1"/>
    <w:rsid w:val="00C82687"/>
    <w:rsid w:val="00C82A5B"/>
    <w:rsid w:val="00C83030"/>
    <w:rsid w:val="00C8517B"/>
    <w:rsid w:val="00C85CAB"/>
    <w:rsid w:val="00C85F05"/>
    <w:rsid w:val="00C865A9"/>
    <w:rsid w:val="00C872A0"/>
    <w:rsid w:val="00C90EE5"/>
    <w:rsid w:val="00C92738"/>
    <w:rsid w:val="00C93677"/>
    <w:rsid w:val="00C94A97"/>
    <w:rsid w:val="00C94B88"/>
    <w:rsid w:val="00C94D21"/>
    <w:rsid w:val="00C94FA3"/>
    <w:rsid w:val="00C9589E"/>
    <w:rsid w:val="00C95F1F"/>
    <w:rsid w:val="00C95FC8"/>
    <w:rsid w:val="00C96406"/>
    <w:rsid w:val="00C97809"/>
    <w:rsid w:val="00C97DDC"/>
    <w:rsid w:val="00CA0F33"/>
    <w:rsid w:val="00CA1905"/>
    <w:rsid w:val="00CA372B"/>
    <w:rsid w:val="00CA396C"/>
    <w:rsid w:val="00CA3D17"/>
    <w:rsid w:val="00CA5380"/>
    <w:rsid w:val="00CA58F9"/>
    <w:rsid w:val="00CA5C2E"/>
    <w:rsid w:val="00CA61D3"/>
    <w:rsid w:val="00CB04A3"/>
    <w:rsid w:val="00CB0B25"/>
    <w:rsid w:val="00CB1096"/>
    <w:rsid w:val="00CB1B3B"/>
    <w:rsid w:val="00CB2E74"/>
    <w:rsid w:val="00CB3FDF"/>
    <w:rsid w:val="00CB5186"/>
    <w:rsid w:val="00CB5257"/>
    <w:rsid w:val="00CB52E3"/>
    <w:rsid w:val="00CB540B"/>
    <w:rsid w:val="00CB5642"/>
    <w:rsid w:val="00CB7600"/>
    <w:rsid w:val="00CC014E"/>
    <w:rsid w:val="00CC1054"/>
    <w:rsid w:val="00CC20D9"/>
    <w:rsid w:val="00CC22A8"/>
    <w:rsid w:val="00CC4104"/>
    <w:rsid w:val="00CC4C6A"/>
    <w:rsid w:val="00CC6561"/>
    <w:rsid w:val="00CC665E"/>
    <w:rsid w:val="00CC6E87"/>
    <w:rsid w:val="00CC79E0"/>
    <w:rsid w:val="00CC7DF3"/>
    <w:rsid w:val="00CD011B"/>
    <w:rsid w:val="00CD02F0"/>
    <w:rsid w:val="00CD059B"/>
    <w:rsid w:val="00CD10EC"/>
    <w:rsid w:val="00CD1748"/>
    <w:rsid w:val="00CD251B"/>
    <w:rsid w:val="00CD25A8"/>
    <w:rsid w:val="00CD378C"/>
    <w:rsid w:val="00CD4F7F"/>
    <w:rsid w:val="00CD5489"/>
    <w:rsid w:val="00CD5E06"/>
    <w:rsid w:val="00CD670F"/>
    <w:rsid w:val="00CE0290"/>
    <w:rsid w:val="00CE0BF0"/>
    <w:rsid w:val="00CE0EF4"/>
    <w:rsid w:val="00CE0FA9"/>
    <w:rsid w:val="00CE1258"/>
    <w:rsid w:val="00CE2A8E"/>
    <w:rsid w:val="00CE2BEB"/>
    <w:rsid w:val="00CE3396"/>
    <w:rsid w:val="00CE3663"/>
    <w:rsid w:val="00CE3842"/>
    <w:rsid w:val="00CE3ABB"/>
    <w:rsid w:val="00CE4800"/>
    <w:rsid w:val="00CE4D93"/>
    <w:rsid w:val="00CE57AA"/>
    <w:rsid w:val="00CE6152"/>
    <w:rsid w:val="00CE7F54"/>
    <w:rsid w:val="00CF0BB6"/>
    <w:rsid w:val="00CF2BA3"/>
    <w:rsid w:val="00CF317C"/>
    <w:rsid w:val="00CF3423"/>
    <w:rsid w:val="00CF4285"/>
    <w:rsid w:val="00CF4A90"/>
    <w:rsid w:val="00CF4C38"/>
    <w:rsid w:val="00CF504D"/>
    <w:rsid w:val="00CF57EA"/>
    <w:rsid w:val="00CF77B0"/>
    <w:rsid w:val="00D00330"/>
    <w:rsid w:val="00D0089D"/>
    <w:rsid w:val="00D00FD6"/>
    <w:rsid w:val="00D012B0"/>
    <w:rsid w:val="00D01BA1"/>
    <w:rsid w:val="00D027E6"/>
    <w:rsid w:val="00D02E83"/>
    <w:rsid w:val="00D03079"/>
    <w:rsid w:val="00D03616"/>
    <w:rsid w:val="00D03DD4"/>
    <w:rsid w:val="00D03F7E"/>
    <w:rsid w:val="00D046F3"/>
    <w:rsid w:val="00D04E76"/>
    <w:rsid w:val="00D05841"/>
    <w:rsid w:val="00D05D30"/>
    <w:rsid w:val="00D05F8E"/>
    <w:rsid w:val="00D07BB7"/>
    <w:rsid w:val="00D10BDF"/>
    <w:rsid w:val="00D110CF"/>
    <w:rsid w:val="00D11689"/>
    <w:rsid w:val="00D1186B"/>
    <w:rsid w:val="00D11C10"/>
    <w:rsid w:val="00D12DCB"/>
    <w:rsid w:val="00D132FA"/>
    <w:rsid w:val="00D144D9"/>
    <w:rsid w:val="00D1582D"/>
    <w:rsid w:val="00D15D33"/>
    <w:rsid w:val="00D16FEB"/>
    <w:rsid w:val="00D17203"/>
    <w:rsid w:val="00D1749C"/>
    <w:rsid w:val="00D202A1"/>
    <w:rsid w:val="00D20CE3"/>
    <w:rsid w:val="00D214C1"/>
    <w:rsid w:val="00D228CE"/>
    <w:rsid w:val="00D22BED"/>
    <w:rsid w:val="00D23477"/>
    <w:rsid w:val="00D23754"/>
    <w:rsid w:val="00D2427F"/>
    <w:rsid w:val="00D24728"/>
    <w:rsid w:val="00D25027"/>
    <w:rsid w:val="00D2527E"/>
    <w:rsid w:val="00D254BA"/>
    <w:rsid w:val="00D305E7"/>
    <w:rsid w:val="00D31519"/>
    <w:rsid w:val="00D31E7C"/>
    <w:rsid w:val="00D32C28"/>
    <w:rsid w:val="00D3428F"/>
    <w:rsid w:val="00D3493F"/>
    <w:rsid w:val="00D34D18"/>
    <w:rsid w:val="00D35071"/>
    <w:rsid w:val="00D36160"/>
    <w:rsid w:val="00D3764A"/>
    <w:rsid w:val="00D37B8F"/>
    <w:rsid w:val="00D37D8A"/>
    <w:rsid w:val="00D40574"/>
    <w:rsid w:val="00D41A52"/>
    <w:rsid w:val="00D422D7"/>
    <w:rsid w:val="00D4269A"/>
    <w:rsid w:val="00D44789"/>
    <w:rsid w:val="00D45A0B"/>
    <w:rsid w:val="00D46800"/>
    <w:rsid w:val="00D46C7E"/>
    <w:rsid w:val="00D46D6E"/>
    <w:rsid w:val="00D4786B"/>
    <w:rsid w:val="00D50B41"/>
    <w:rsid w:val="00D50E0E"/>
    <w:rsid w:val="00D519B7"/>
    <w:rsid w:val="00D51D7E"/>
    <w:rsid w:val="00D54C49"/>
    <w:rsid w:val="00D55598"/>
    <w:rsid w:val="00D557BF"/>
    <w:rsid w:val="00D56517"/>
    <w:rsid w:val="00D5673A"/>
    <w:rsid w:val="00D571B4"/>
    <w:rsid w:val="00D600A3"/>
    <w:rsid w:val="00D608F4"/>
    <w:rsid w:val="00D60A29"/>
    <w:rsid w:val="00D60BA9"/>
    <w:rsid w:val="00D60C9C"/>
    <w:rsid w:val="00D6251B"/>
    <w:rsid w:val="00D6289E"/>
    <w:rsid w:val="00D6337A"/>
    <w:rsid w:val="00D63C8B"/>
    <w:rsid w:val="00D63E3E"/>
    <w:rsid w:val="00D641D6"/>
    <w:rsid w:val="00D64B4A"/>
    <w:rsid w:val="00D65888"/>
    <w:rsid w:val="00D66301"/>
    <w:rsid w:val="00D67D4B"/>
    <w:rsid w:val="00D701DD"/>
    <w:rsid w:val="00D70AD1"/>
    <w:rsid w:val="00D70B1F"/>
    <w:rsid w:val="00D71281"/>
    <w:rsid w:val="00D717AD"/>
    <w:rsid w:val="00D72659"/>
    <w:rsid w:val="00D72C6E"/>
    <w:rsid w:val="00D72DDD"/>
    <w:rsid w:val="00D738DF"/>
    <w:rsid w:val="00D7419B"/>
    <w:rsid w:val="00D742B5"/>
    <w:rsid w:val="00D80209"/>
    <w:rsid w:val="00D8047B"/>
    <w:rsid w:val="00D81445"/>
    <w:rsid w:val="00D82509"/>
    <w:rsid w:val="00D825EA"/>
    <w:rsid w:val="00D82A17"/>
    <w:rsid w:val="00D83995"/>
    <w:rsid w:val="00D83CC0"/>
    <w:rsid w:val="00D83D8F"/>
    <w:rsid w:val="00D84607"/>
    <w:rsid w:val="00D848A9"/>
    <w:rsid w:val="00D84901"/>
    <w:rsid w:val="00D85199"/>
    <w:rsid w:val="00D85D0B"/>
    <w:rsid w:val="00D86250"/>
    <w:rsid w:val="00D864CC"/>
    <w:rsid w:val="00D8651C"/>
    <w:rsid w:val="00D86612"/>
    <w:rsid w:val="00D86879"/>
    <w:rsid w:val="00D87065"/>
    <w:rsid w:val="00D87E6A"/>
    <w:rsid w:val="00D87EFC"/>
    <w:rsid w:val="00D91654"/>
    <w:rsid w:val="00D91A2D"/>
    <w:rsid w:val="00D92475"/>
    <w:rsid w:val="00D92DFC"/>
    <w:rsid w:val="00D932E9"/>
    <w:rsid w:val="00D94255"/>
    <w:rsid w:val="00D94C88"/>
    <w:rsid w:val="00D95665"/>
    <w:rsid w:val="00D95F62"/>
    <w:rsid w:val="00D96D6A"/>
    <w:rsid w:val="00D96F97"/>
    <w:rsid w:val="00D97481"/>
    <w:rsid w:val="00D97945"/>
    <w:rsid w:val="00D97C66"/>
    <w:rsid w:val="00DA10A4"/>
    <w:rsid w:val="00DA10A8"/>
    <w:rsid w:val="00DA1B90"/>
    <w:rsid w:val="00DA1C3B"/>
    <w:rsid w:val="00DA42B5"/>
    <w:rsid w:val="00DA4667"/>
    <w:rsid w:val="00DA5B20"/>
    <w:rsid w:val="00DA70B4"/>
    <w:rsid w:val="00DA78F5"/>
    <w:rsid w:val="00DB0CC6"/>
    <w:rsid w:val="00DB1067"/>
    <w:rsid w:val="00DB1070"/>
    <w:rsid w:val="00DB2F5F"/>
    <w:rsid w:val="00DB32BF"/>
    <w:rsid w:val="00DB3800"/>
    <w:rsid w:val="00DB3ABE"/>
    <w:rsid w:val="00DB5B03"/>
    <w:rsid w:val="00DB6078"/>
    <w:rsid w:val="00DB610D"/>
    <w:rsid w:val="00DB63A4"/>
    <w:rsid w:val="00DB76D9"/>
    <w:rsid w:val="00DB7A60"/>
    <w:rsid w:val="00DB7B0C"/>
    <w:rsid w:val="00DC014D"/>
    <w:rsid w:val="00DC0E99"/>
    <w:rsid w:val="00DC162F"/>
    <w:rsid w:val="00DC1A65"/>
    <w:rsid w:val="00DC2E09"/>
    <w:rsid w:val="00DC330A"/>
    <w:rsid w:val="00DC4A62"/>
    <w:rsid w:val="00DC54C9"/>
    <w:rsid w:val="00DC5B50"/>
    <w:rsid w:val="00DC6A5E"/>
    <w:rsid w:val="00DC7221"/>
    <w:rsid w:val="00DD0773"/>
    <w:rsid w:val="00DD0C23"/>
    <w:rsid w:val="00DD0F62"/>
    <w:rsid w:val="00DD20B7"/>
    <w:rsid w:val="00DD2145"/>
    <w:rsid w:val="00DD233A"/>
    <w:rsid w:val="00DD254F"/>
    <w:rsid w:val="00DD2820"/>
    <w:rsid w:val="00DD3891"/>
    <w:rsid w:val="00DD3AC4"/>
    <w:rsid w:val="00DD4ABA"/>
    <w:rsid w:val="00DD54CA"/>
    <w:rsid w:val="00DD57EB"/>
    <w:rsid w:val="00DD5993"/>
    <w:rsid w:val="00DD5DE3"/>
    <w:rsid w:val="00DD5F50"/>
    <w:rsid w:val="00DD7206"/>
    <w:rsid w:val="00DD7D54"/>
    <w:rsid w:val="00DE04F8"/>
    <w:rsid w:val="00DE096C"/>
    <w:rsid w:val="00DE1FDB"/>
    <w:rsid w:val="00DE1FFC"/>
    <w:rsid w:val="00DE2D03"/>
    <w:rsid w:val="00DE368D"/>
    <w:rsid w:val="00DE38DF"/>
    <w:rsid w:val="00DE3B47"/>
    <w:rsid w:val="00DE3D20"/>
    <w:rsid w:val="00DE4028"/>
    <w:rsid w:val="00DE43D9"/>
    <w:rsid w:val="00DE4901"/>
    <w:rsid w:val="00DE6CFB"/>
    <w:rsid w:val="00DE6EF1"/>
    <w:rsid w:val="00DE7017"/>
    <w:rsid w:val="00DE7348"/>
    <w:rsid w:val="00DE769A"/>
    <w:rsid w:val="00DE76B9"/>
    <w:rsid w:val="00DE7B86"/>
    <w:rsid w:val="00DF0540"/>
    <w:rsid w:val="00DF0757"/>
    <w:rsid w:val="00DF0EA5"/>
    <w:rsid w:val="00DF1014"/>
    <w:rsid w:val="00DF1356"/>
    <w:rsid w:val="00DF505B"/>
    <w:rsid w:val="00DF561B"/>
    <w:rsid w:val="00DF591E"/>
    <w:rsid w:val="00DF5DA5"/>
    <w:rsid w:val="00DF614B"/>
    <w:rsid w:val="00DF631B"/>
    <w:rsid w:val="00DF78FB"/>
    <w:rsid w:val="00E005BB"/>
    <w:rsid w:val="00E006CC"/>
    <w:rsid w:val="00E010A4"/>
    <w:rsid w:val="00E019D5"/>
    <w:rsid w:val="00E02095"/>
    <w:rsid w:val="00E03C5B"/>
    <w:rsid w:val="00E04989"/>
    <w:rsid w:val="00E05350"/>
    <w:rsid w:val="00E05851"/>
    <w:rsid w:val="00E06B93"/>
    <w:rsid w:val="00E11F9C"/>
    <w:rsid w:val="00E124D5"/>
    <w:rsid w:val="00E125C6"/>
    <w:rsid w:val="00E162B6"/>
    <w:rsid w:val="00E1739F"/>
    <w:rsid w:val="00E1762B"/>
    <w:rsid w:val="00E22AFD"/>
    <w:rsid w:val="00E24AAC"/>
    <w:rsid w:val="00E258BC"/>
    <w:rsid w:val="00E25EE0"/>
    <w:rsid w:val="00E25FA3"/>
    <w:rsid w:val="00E27903"/>
    <w:rsid w:val="00E3046F"/>
    <w:rsid w:val="00E30752"/>
    <w:rsid w:val="00E30C19"/>
    <w:rsid w:val="00E3116D"/>
    <w:rsid w:val="00E31790"/>
    <w:rsid w:val="00E3610D"/>
    <w:rsid w:val="00E37132"/>
    <w:rsid w:val="00E37663"/>
    <w:rsid w:val="00E3787C"/>
    <w:rsid w:val="00E37E61"/>
    <w:rsid w:val="00E43770"/>
    <w:rsid w:val="00E43E68"/>
    <w:rsid w:val="00E44D2F"/>
    <w:rsid w:val="00E454E2"/>
    <w:rsid w:val="00E458FF"/>
    <w:rsid w:val="00E46472"/>
    <w:rsid w:val="00E46659"/>
    <w:rsid w:val="00E4679F"/>
    <w:rsid w:val="00E46890"/>
    <w:rsid w:val="00E46912"/>
    <w:rsid w:val="00E46E66"/>
    <w:rsid w:val="00E47430"/>
    <w:rsid w:val="00E4787F"/>
    <w:rsid w:val="00E50592"/>
    <w:rsid w:val="00E50A96"/>
    <w:rsid w:val="00E50ECC"/>
    <w:rsid w:val="00E51F18"/>
    <w:rsid w:val="00E523AE"/>
    <w:rsid w:val="00E52E82"/>
    <w:rsid w:val="00E52F76"/>
    <w:rsid w:val="00E537FF"/>
    <w:rsid w:val="00E556FA"/>
    <w:rsid w:val="00E557C1"/>
    <w:rsid w:val="00E565FB"/>
    <w:rsid w:val="00E56885"/>
    <w:rsid w:val="00E56AC9"/>
    <w:rsid w:val="00E56C0B"/>
    <w:rsid w:val="00E577BF"/>
    <w:rsid w:val="00E60DC6"/>
    <w:rsid w:val="00E65B15"/>
    <w:rsid w:val="00E65DDE"/>
    <w:rsid w:val="00E669C4"/>
    <w:rsid w:val="00E66D47"/>
    <w:rsid w:val="00E66EAD"/>
    <w:rsid w:val="00E6740C"/>
    <w:rsid w:val="00E67D48"/>
    <w:rsid w:val="00E706BC"/>
    <w:rsid w:val="00E70DF0"/>
    <w:rsid w:val="00E70E21"/>
    <w:rsid w:val="00E70FCB"/>
    <w:rsid w:val="00E71027"/>
    <w:rsid w:val="00E71691"/>
    <w:rsid w:val="00E71D99"/>
    <w:rsid w:val="00E72466"/>
    <w:rsid w:val="00E72964"/>
    <w:rsid w:val="00E72ED0"/>
    <w:rsid w:val="00E759AB"/>
    <w:rsid w:val="00E75ACD"/>
    <w:rsid w:val="00E75F58"/>
    <w:rsid w:val="00E7615F"/>
    <w:rsid w:val="00E76ADF"/>
    <w:rsid w:val="00E7700A"/>
    <w:rsid w:val="00E77F65"/>
    <w:rsid w:val="00E81AA1"/>
    <w:rsid w:val="00E821BF"/>
    <w:rsid w:val="00E835E9"/>
    <w:rsid w:val="00E840AA"/>
    <w:rsid w:val="00E85252"/>
    <w:rsid w:val="00E85665"/>
    <w:rsid w:val="00E858C0"/>
    <w:rsid w:val="00E8692D"/>
    <w:rsid w:val="00E87299"/>
    <w:rsid w:val="00E872BA"/>
    <w:rsid w:val="00E909DF"/>
    <w:rsid w:val="00E90C47"/>
    <w:rsid w:val="00E90EE0"/>
    <w:rsid w:val="00E92647"/>
    <w:rsid w:val="00E940B0"/>
    <w:rsid w:val="00E95510"/>
    <w:rsid w:val="00E95FC7"/>
    <w:rsid w:val="00EA007D"/>
    <w:rsid w:val="00EA010F"/>
    <w:rsid w:val="00EA01F9"/>
    <w:rsid w:val="00EA120A"/>
    <w:rsid w:val="00EA1480"/>
    <w:rsid w:val="00EA2ABA"/>
    <w:rsid w:val="00EA2E7A"/>
    <w:rsid w:val="00EA3BAC"/>
    <w:rsid w:val="00EA5046"/>
    <w:rsid w:val="00EA546C"/>
    <w:rsid w:val="00EA5653"/>
    <w:rsid w:val="00EA5B26"/>
    <w:rsid w:val="00EA5B42"/>
    <w:rsid w:val="00EA619B"/>
    <w:rsid w:val="00EA70FF"/>
    <w:rsid w:val="00EA7911"/>
    <w:rsid w:val="00EA7C36"/>
    <w:rsid w:val="00EA7F30"/>
    <w:rsid w:val="00EB1EB7"/>
    <w:rsid w:val="00EB264B"/>
    <w:rsid w:val="00EB30C9"/>
    <w:rsid w:val="00EB31F4"/>
    <w:rsid w:val="00EB37BB"/>
    <w:rsid w:val="00EB4370"/>
    <w:rsid w:val="00EB5A71"/>
    <w:rsid w:val="00EB6D36"/>
    <w:rsid w:val="00EC1834"/>
    <w:rsid w:val="00EC26B0"/>
    <w:rsid w:val="00EC3897"/>
    <w:rsid w:val="00EC3E42"/>
    <w:rsid w:val="00EC4FED"/>
    <w:rsid w:val="00EC5A36"/>
    <w:rsid w:val="00EC6B24"/>
    <w:rsid w:val="00EC7073"/>
    <w:rsid w:val="00ED03AC"/>
    <w:rsid w:val="00ED1876"/>
    <w:rsid w:val="00ED3388"/>
    <w:rsid w:val="00ED440C"/>
    <w:rsid w:val="00ED6F8F"/>
    <w:rsid w:val="00EE15CE"/>
    <w:rsid w:val="00EE1C69"/>
    <w:rsid w:val="00EE2BC4"/>
    <w:rsid w:val="00EE2F28"/>
    <w:rsid w:val="00EE3379"/>
    <w:rsid w:val="00EE3728"/>
    <w:rsid w:val="00EE43A5"/>
    <w:rsid w:val="00EE52D6"/>
    <w:rsid w:val="00EE60DE"/>
    <w:rsid w:val="00EE77F7"/>
    <w:rsid w:val="00EE7DB4"/>
    <w:rsid w:val="00EF0435"/>
    <w:rsid w:val="00EF11AE"/>
    <w:rsid w:val="00EF1969"/>
    <w:rsid w:val="00EF2589"/>
    <w:rsid w:val="00EF25EC"/>
    <w:rsid w:val="00EF34B9"/>
    <w:rsid w:val="00EF383F"/>
    <w:rsid w:val="00EF573C"/>
    <w:rsid w:val="00EF587C"/>
    <w:rsid w:val="00EF6541"/>
    <w:rsid w:val="00F02B7B"/>
    <w:rsid w:val="00F0311C"/>
    <w:rsid w:val="00F0465D"/>
    <w:rsid w:val="00F04B77"/>
    <w:rsid w:val="00F0678A"/>
    <w:rsid w:val="00F074BF"/>
    <w:rsid w:val="00F077A8"/>
    <w:rsid w:val="00F07B5E"/>
    <w:rsid w:val="00F102CD"/>
    <w:rsid w:val="00F10307"/>
    <w:rsid w:val="00F1048B"/>
    <w:rsid w:val="00F10951"/>
    <w:rsid w:val="00F10B61"/>
    <w:rsid w:val="00F128A9"/>
    <w:rsid w:val="00F14295"/>
    <w:rsid w:val="00F142FD"/>
    <w:rsid w:val="00F14AF4"/>
    <w:rsid w:val="00F177C2"/>
    <w:rsid w:val="00F20167"/>
    <w:rsid w:val="00F201B9"/>
    <w:rsid w:val="00F21A48"/>
    <w:rsid w:val="00F23EDB"/>
    <w:rsid w:val="00F24E6F"/>
    <w:rsid w:val="00F25BBC"/>
    <w:rsid w:val="00F26294"/>
    <w:rsid w:val="00F30AF7"/>
    <w:rsid w:val="00F31BDD"/>
    <w:rsid w:val="00F33550"/>
    <w:rsid w:val="00F338E7"/>
    <w:rsid w:val="00F33973"/>
    <w:rsid w:val="00F33F34"/>
    <w:rsid w:val="00F352AD"/>
    <w:rsid w:val="00F35F68"/>
    <w:rsid w:val="00F36ECC"/>
    <w:rsid w:val="00F3765A"/>
    <w:rsid w:val="00F37C93"/>
    <w:rsid w:val="00F40E31"/>
    <w:rsid w:val="00F41A27"/>
    <w:rsid w:val="00F42E3D"/>
    <w:rsid w:val="00F47750"/>
    <w:rsid w:val="00F5030C"/>
    <w:rsid w:val="00F519F0"/>
    <w:rsid w:val="00F51F0D"/>
    <w:rsid w:val="00F52C95"/>
    <w:rsid w:val="00F5367B"/>
    <w:rsid w:val="00F5387B"/>
    <w:rsid w:val="00F5467E"/>
    <w:rsid w:val="00F54BA5"/>
    <w:rsid w:val="00F54F46"/>
    <w:rsid w:val="00F54FF0"/>
    <w:rsid w:val="00F55685"/>
    <w:rsid w:val="00F5779A"/>
    <w:rsid w:val="00F57CFE"/>
    <w:rsid w:val="00F60A49"/>
    <w:rsid w:val="00F60E42"/>
    <w:rsid w:val="00F60F45"/>
    <w:rsid w:val="00F62137"/>
    <w:rsid w:val="00F63796"/>
    <w:rsid w:val="00F63864"/>
    <w:rsid w:val="00F6407E"/>
    <w:rsid w:val="00F64C92"/>
    <w:rsid w:val="00F64CA9"/>
    <w:rsid w:val="00F66AFB"/>
    <w:rsid w:val="00F66D2D"/>
    <w:rsid w:val="00F67506"/>
    <w:rsid w:val="00F67664"/>
    <w:rsid w:val="00F710E1"/>
    <w:rsid w:val="00F71596"/>
    <w:rsid w:val="00F7399D"/>
    <w:rsid w:val="00F73E5E"/>
    <w:rsid w:val="00F74C40"/>
    <w:rsid w:val="00F76033"/>
    <w:rsid w:val="00F767B5"/>
    <w:rsid w:val="00F7699A"/>
    <w:rsid w:val="00F76CC4"/>
    <w:rsid w:val="00F8252F"/>
    <w:rsid w:val="00F8391F"/>
    <w:rsid w:val="00F83B13"/>
    <w:rsid w:val="00F84339"/>
    <w:rsid w:val="00F846A9"/>
    <w:rsid w:val="00F856E9"/>
    <w:rsid w:val="00F859DD"/>
    <w:rsid w:val="00F862D0"/>
    <w:rsid w:val="00F86355"/>
    <w:rsid w:val="00F869A4"/>
    <w:rsid w:val="00F90909"/>
    <w:rsid w:val="00F92078"/>
    <w:rsid w:val="00F931B1"/>
    <w:rsid w:val="00F937BF"/>
    <w:rsid w:val="00F93AC2"/>
    <w:rsid w:val="00F93B5C"/>
    <w:rsid w:val="00F94116"/>
    <w:rsid w:val="00F944DE"/>
    <w:rsid w:val="00F95126"/>
    <w:rsid w:val="00F95B7B"/>
    <w:rsid w:val="00F95D6A"/>
    <w:rsid w:val="00F962F3"/>
    <w:rsid w:val="00F96371"/>
    <w:rsid w:val="00F96718"/>
    <w:rsid w:val="00FA04AD"/>
    <w:rsid w:val="00FA14A9"/>
    <w:rsid w:val="00FA19CC"/>
    <w:rsid w:val="00FA1DC6"/>
    <w:rsid w:val="00FA2035"/>
    <w:rsid w:val="00FA296B"/>
    <w:rsid w:val="00FA2C37"/>
    <w:rsid w:val="00FA41CF"/>
    <w:rsid w:val="00FA45B2"/>
    <w:rsid w:val="00FA467D"/>
    <w:rsid w:val="00FA4994"/>
    <w:rsid w:val="00FA4E44"/>
    <w:rsid w:val="00FA57DF"/>
    <w:rsid w:val="00FA69A5"/>
    <w:rsid w:val="00FA6B86"/>
    <w:rsid w:val="00FA759D"/>
    <w:rsid w:val="00FA760D"/>
    <w:rsid w:val="00FB1B06"/>
    <w:rsid w:val="00FB2C32"/>
    <w:rsid w:val="00FB37FF"/>
    <w:rsid w:val="00FB38D2"/>
    <w:rsid w:val="00FB5436"/>
    <w:rsid w:val="00FB57A6"/>
    <w:rsid w:val="00FB5905"/>
    <w:rsid w:val="00FB6567"/>
    <w:rsid w:val="00FB7317"/>
    <w:rsid w:val="00FC0D89"/>
    <w:rsid w:val="00FC0FA3"/>
    <w:rsid w:val="00FC1E77"/>
    <w:rsid w:val="00FC30A1"/>
    <w:rsid w:val="00FC3994"/>
    <w:rsid w:val="00FC41C1"/>
    <w:rsid w:val="00FC4360"/>
    <w:rsid w:val="00FC6328"/>
    <w:rsid w:val="00FC67DA"/>
    <w:rsid w:val="00FC6FB3"/>
    <w:rsid w:val="00FD00BC"/>
    <w:rsid w:val="00FD0B7B"/>
    <w:rsid w:val="00FD1787"/>
    <w:rsid w:val="00FD1C1E"/>
    <w:rsid w:val="00FD20F9"/>
    <w:rsid w:val="00FD2772"/>
    <w:rsid w:val="00FD31FF"/>
    <w:rsid w:val="00FD6616"/>
    <w:rsid w:val="00FD66B9"/>
    <w:rsid w:val="00FD6B45"/>
    <w:rsid w:val="00FD76A1"/>
    <w:rsid w:val="00FE00B5"/>
    <w:rsid w:val="00FE027F"/>
    <w:rsid w:val="00FE2EE5"/>
    <w:rsid w:val="00FE32C0"/>
    <w:rsid w:val="00FE6860"/>
    <w:rsid w:val="00FE6EE1"/>
    <w:rsid w:val="00FE6F63"/>
    <w:rsid w:val="00FE6FF3"/>
    <w:rsid w:val="00FE71B9"/>
    <w:rsid w:val="00FE7667"/>
    <w:rsid w:val="00FE76F1"/>
    <w:rsid w:val="00FF01BC"/>
    <w:rsid w:val="00FF1221"/>
    <w:rsid w:val="00FF15AD"/>
    <w:rsid w:val="00FF15DB"/>
    <w:rsid w:val="00FF1BB7"/>
    <w:rsid w:val="00FF2778"/>
    <w:rsid w:val="00FF2BC5"/>
    <w:rsid w:val="00FF3188"/>
    <w:rsid w:val="00FF50FC"/>
    <w:rsid w:val="00FF6828"/>
    <w:rsid w:val="00FF7058"/>
    <w:rsid w:val="00FF738C"/>
    <w:rsid w:val="00FF751F"/>
    <w:rsid w:val="00FF7B28"/>
    <w:rsid w:val="00FF7DEE"/>
    <w:rsid w:val="00FF7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C2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296B1E"/>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DC014D"/>
    <w:rPr>
      <w:color w:val="605E5C"/>
      <w:shd w:val="clear" w:color="auto" w:fill="E1DFDD"/>
    </w:rPr>
  </w:style>
  <w:style w:type="table" w:customStyle="1" w:styleId="GridTable41">
    <w:name w:val="Grid Table 41"/>
    <w:basedOn w:val="TableNormal"/>
    <w:next w:val="GridTable4"/>
    <w:uiPriority w:val="49"/>
    <w:rsid w:val="000559A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4176">
      <w:marLeft w:val="0"/>
      <w:marRight w:val="0"/>
      <w:marTop w:val="0"/>
      <w:marBottom w:val="0"/>
      <w:divBdr>
        <w:top w:val="none" w:sz="0" w:space="0" w:color="auto"/>
        <w:left w:val="none" w:sz="0" w:space="0" w:color="auto"/>
        <w:bottom w:val="none" w:sz="0" w:space="0" w:color="auto"/>
        <w:right w:val="none" w:sz="0" w:space="0" w:color="auto"/>
      </w:divBdr>
    </w:div>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318389556">
      <w:marLeft w:val="0"/>
      <w:marRight w:val="0"/>
      <w:marTop w:val="0"/>
      <w:marBottom w:val="0"/>
      <w:divBdr>
        <w:top w:val="none" w:sz="0" w:space="0" w:color="auto"/>
        <w:left w:val="none" w:sz="0" w:space="0" w:color="auto"/>
        <w:bottom w:val="none" w:sz="0" w:space="0" w:color="auto"/>
        <w:right w:val="none" w:sz="0" w:space="0" w:color="auto"/>
      </w:divBdr>
    </w:div>
    <w:div w:id="329261817">
      <w:bodyDiv w:val="1"/>
      <w:marLeft w:val="0"/>
      <w:marRight w:val="0"/>
      <w:marTop w:val="0"/>
      <w:marBottom w:val="0"/>
      <w:divBdr>
        <w:top w:val="none" w:sz="0" w:space="0" w:color="auto"/>
        <w:left w:val="none" w:sz="0" w:space="0" w:color="auto"/>
        <w:bottom w:val="none" w:sz="0" w:space="0" w:color="auto"/>
        <w:right w:val="none" w:sz="0" w:space="0" w:color="auto"/>
      </w:divBdr>
    </w:div>
    <w:div w:id="372002362">
      <w:marLeft w:val="0"/>
      <w:marRight w:val="0"/>
      <w:marTop w:val="0"/>
      <w:marBottom w:val="0"/>
      <w:divBdr>
        <w:top w:val="none" w:sz="0" w:space="0" w:color="auto"/>
        <w:left w:val="none" w:sz="0" w:space="0" w:color="auto"/>
        <w:bottom w:val="none" w:sz="0" w:space="0" w:color="auto"/>
        <w:right w:val="none" w:sz="0" w:space="0" w:color="auto"/>
      </w:divBdr>
    </w:div>
    <w:div w:id="416482103">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794131608">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188719254">
      <w:marLeft w:val="0"/>
      <w:marRight w:val="0"/>
      <w:marTop w:val="0"/>
      <w:marBottom w:val="0"/>
      <w:divBdr>
        <w:top w:val="none" w:sz="0" w:space="0" w:color="auto"/>
        <w:left w:val="none" w:sz="0" w:space="0" w:color="auto"/>
        <w:bottom w:val="none" w:sz="0" w:space="0" w:color="auto"/>
        <w:right w:val="none" w:sz="0" w:space="0" w:color="auto"/>
      </w:divBdr>
    </w:div>
    <w:div w:id="1207375462">
      <w:marLeft w:val="0"/>
      <w:marRight w:val="0"/>
      <w:marTop w:val="0"/>
      <w:marBottom w:val="0"/>
      <w:divBdr>
        <w:top w:val="none" w:sz="0" w:space="0" w:color="auto"/>
        <w:left w:val="none" w:sz="0" w:space="0" w:color="auto"/>
        <w:bottom w:val="none" w:sz="0" w:space="0" w:color="auto"/>
        <w:right w:val="none" w:sz="0" w:space="0" w:color="auto"/>
      </w:divBdr>
    </w:div>
    <w:div w:id="20963216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cfr.gov/current/title-29/part-1908"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maine.gov/labor/workplace_safety/publicsector.shtml" TargetMode="Externa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29/part-1977"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hyperlink" Target="https://legislature.maine.gov/statutes/5/title5ch375sec0.html"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8.xml"/></Relationships>
</file>

<file path=word/_rels/footnotes.xml.rels><?xml version="1.0" encoding="UTF-8" standalone="yes"?>
<Relationships xmlns="http://schemas.openxmlformats.org/package/2006/relationships"><Relationship Id="rId2" Type="http://schemas.openxmlformats.org/officeDocument/2006/relationships/hyperlink" Target="https://legislature.maine.gov/legis/statutes/26/title26sec46.html" TargetMode="External"/><Relationship Id="rId1" Type="http://schemas.openxmlformats.org/officeDocument/2006/relationships/hyperlink" Target="https://data.bls.gov/PDQW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7859</Words>
  <Characters>42599</Characters>
  <Application>Microsoft Office Word</Application>
  <DocSecurity>0</DocSecurity>
  <Lines>1521</Lines>
  <Paragraphs>681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49777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5</cp:revision>
  <cp:lastPrinted>2024-03-22T16:53:00Z</cp:lastPrinted>
  <dcterms:created xsi:type="dcterms:W3CDTF">2026-07-13T12:11:00Z</dcterms:created>
  <dcterms:modified xsi:type="dcterms:W3CDTF">2026-07-13T20:53:00Z</dcterms:modified>
</cp:coreProperties>
</file>