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88F1" w14:textId="77777777" w:rsidR="0092646E" w:rsidRPr="00692B34" w:rsidRDefault="0092646E" w:rsidP="00E5794D">
      <w:pPr>
        <w:tabs>
          <w:tab w:val="left" w:pos="3870"/>
          <w:tab w:val="center" w:pos="4680"/>
        </w:tabs>
        <w:ind w:left="720"/>
        <w:rPr>
          <w:rFonts w:asciiTheme="minorHAnsi" w:hAnsiTheme="minorHAnsi" w:cstheme="minorHAnsi"/>
          <w:b/>
          <w:bCs/>
          <w:iCs/>
          <w:sz w:val="32"/>
          <w:szCs w:val="32"/>
        </w:rPr>
      </w:pPr>
    </w:p>
    <w:p w14:paraId="35D353B4" w14:textId="72A3329C" w:rsidR="0092646E" w:rsidRPr="00C01521" w:rsidRDefault="0092646E" w:rsidP="00C665D9">
      <w:pPr>
        <w:tabs>
          <w:tab w:val="left" w:pos="3870"/>
          <w:tab w:val="center" w:pos="4680"/>
        </w:tabs>
        <w:jc w:val="center"/>
        <w:rPr>
          <w:rFonts w:asciiTheme="minorHAnsi" w:hAnsiTheme="minorHAnsi" w:cstheme="minorHAnsi"/>
          <w:b/>
          <w:bCs/>
          <w:iCs/>
          <w:color w:val="1F497D" w:themeColor="text2"/>
          <w:sz w:val="32"/>
          <w:szCs w:val="32"/>
        </w:rPr>
      </w:pPr>
      <w:r w:rsidRPr="00C01521">
        <w:rPr>
          <w:rFonts w:asciiTheme="minorHAnsi" w:hAnsiTheme="minorHAnsi" w:cstheme="minorHAnsi"/>
          <w:b/>
          <w:bCs/>
          <w:iCs/>
          <w:color w:val="1F497D" w:themeColor="text2"/>
          <w:sz w:val="32"/>
          <w:szCs w:val="32"/>
        </w:rPr>
        <w:t>FY 20</w:t>
      </w:r>
      <w:r w:rsidR="00F300E9" w:rsidRPr="00C01521">
        <w:rPr>
          <w:rFonts w:asciiTheme="minorHAnsi" w:hAnsiTheme="minorHAnsi" w:cstheme="minorHAnsi"/>
          <w:b/>
          <w:bCs/>
          <w:iCs/>
          <w:color w:val="1F497D" w:themeColor="text2"/>
          <w:sz w:val="32"/>
          <w:szCs w:val="32"/>
        </w:rPr>
        <w:t>25</w:t>
      </w:r>
      <w:r w:rsidR="00833FB6" w:rsidRPr="00C01521">
        <w:rPr>
          <w:rFonts w:asciiTheme="minorHAnsi" w:hAnsiTheme="minorHAnsi" w:cstheme="minorHAnsi"/>
          <w:b/>
          <w:bCs/>
          <w:iCs/>
          <w:color w:val="1F497D" w:themeColor="text2"/>
          <w:sz w:val="32"/>
          <w:szCs w:val="32"/>
        </w:rPr>
        <w:t xml:space="preserve"> Comprehensive</w:t>
      </w:r>
    </w:p>
    <w:p w14:paraId="073EE52E" w14:textId="77777777" w:rsidR="0092646E" w:rsidRPr="00C01521" w:rsidRDefault="00E51F18" w:rsidP="00C665D9">
      <w:pPr>
        <w:jc w:val="center"/>
        <w:rPr>
          <w:rFonts w:asciiTheme="minorHAnsi" w:hAnsiTheme="minorHAnsi" w:cstheme="minorHAnsi"/>
          <w:b/>
          <w:bCs/>
          <w:color w:val="1F497D" w:themeColor="text2"/>
          <w:sz w:val="32"/>
          <w:szCs w:val="32"/>
        </w:rPr>
      </w:pPr>
      <w:r w:rsidRPr="00C01521">
        <w:rPr>
          <w:rFonts w:asciiTheme="minorHAnsi" w:hAnsiTheme="minorHAnsi" w:cstheme="minorHAnsi"/>
          <w:b/>
          <w:bCs/>
          <w:color w:val="1F497D" w:themeColor="text2"/>
          <w:sz w:val="32"/>
          <w:szCs w:val="32"/>
        </w:rPr>
        <w:t xml:space="preserve">Federal Annual Monitoring </w:t>
      </w:r>
      <w:r w:rsidR="0092646E" w:rsidRPr="00C01521">
        <w:rPr>
          <w:rFonts w:asciiTheme="minorHAnsi" w:hAnsiTheme="minorHAnsi" w:cstheme="minorHAnsi"/>
          <w:b/>
          <w:bCs/>
          <w:color w:val="1F497D" w:themeColor="text2"/>
          <w:sz w:val="32"/>
          <w:szCs w:val="32"/>
        </w:rPr>
        <w:t>Evaluation (FAME) Report</w:t>
      </w:r>
    </w:p>
    <w:p w14:paraId="12EABF73" w14:textId="77777777" w:rsidR="0092646E" w:rsidRPr="007B2EC5" w:rsidRDefault="0092646E" w:rsidP="00C665D9">
      <w:pPr>
        <w:jc w:val="center"/>
        <w:rPr>
          <w:rFonts w:asciiTheme="minorHAnsi" w:hAnsiTheme="minorHAnsi" w:cstheme="minorHAnsi"/>
        </w:rPr>
      </w:pPr>
    </w:p>
    <w:p w14:paraId="11C32DC7" w14:textId="77777777" w:rsidR="0092646E" w:rsidRPr="007B2EC5" w:rsidRDefault="0092646E" w:rsidP="00C665D9">
      <w:pPr>
        <w:jc w:val="center"/>
        <w:rPr>
          <w:rFonts w:asciiTheme="minorHAnsi" w:hAnsiTheme="minorHAnsi" w:cstheme="minorHAnsi"/>
          <w:b/>
        </w:rPr>
      </w:pPr>
    </w:p>
    <w:p w14:paraId="1ED26650" w14:textId="2A8C898E" w:rsidR="0004378E" w:rsidRPr="007B2EC5" w:rsidRDefault="0004378E" w:rsidP="00C665D9">
      <w:pPr>
        <w:jc w:val="center"/>
        <w:rPr>
          <w:rFonts w:asciiTheme="minorHAnsi" w:hAnsiTheme="minorHAnsi" w:cstheme="minorHAnsi"/>
          <w:b/>
        </w:rPr>
      </w:pPr>
      <w:r w:rsidRPr="007B2EC5">
        <w:rPr>
          <w:rFonts w:asciiTheme="minorHAnsi" w:hAnsiTheme="minorHAnsi" w:cstheme="minorHAnsi"/>
          <w:b/>
        </w:rPr>
        <w:t>State of Indiana</w:t>
      </w:r>
    </w:p>
    <w:p w14:paraId="686DD33A" w14:textId="0A046C37" w:rsidR="00DA32D1" w:rsidRPr="007B2EC5" w:rsidRDefault="001B52E6" w:rsidP="00C665D9">
      <w:pPr>
        <w:jc w:val="center"/>
        <w:rPr>
          <w:rFonts w:asciiTheme="minorHAnsi" w:hAnsiTheme="minorHAnsi" w:cstheme="minorHAnsi"/>
          <w:b/>
        </w:rPr>
      </w:pPr>
      <w:r w:rsidRPr="007B2EC5">
        <w:rPr>
          <w:rFonts w:asciiTheme="minorHAnsi" w:hAnsiTheme="minorHAnsi" w:cstheme="minorHAnsi"/>
          <w:b/>
        </w:rPr>
        <w:t>Occupational Safety and Health Administration</w:t>
      </w:r>
    </w:p>
    <w:p w14:paraId="07BFEF2F" w14:textId="584D51AE" w:rsidR="0092646E" w:rsidRPr="007B2EC5" w:rsidRDefault="0092646E" w:rsidP="00C665D9">
      <w:pPr>
        <w:jc w:val="center"/>
        <w:rPr>
          <w:rFonts w:asciiTheme="minorHAnsi" w:hAnsiTheme="minorHAnsi" w:cstheme="minorHAnsi"/>
          <w:b/>
        </w:rPr>
      </w:pPr>
    </w:p>
    <w:p w14:paraId="694780EA" w14:textId="77777777" w:rsidR="0092646E" w:rsidRPr="007B2EC5" w:rsidRDefault="0092646E" w:rsidP="00C665D9">
      <w:pPr>
        <w:jc w:val="center"/>
        <w:rPr>
          <w:rFonts w:asciiTheme="minorHAnsi" w:hAnsiTheme="minorHAnsi" w:cstheme="minorHAnsi"/>
          <w:bCs/>
        </w:rPr>
      </w:pPr>
    </w:p>
    <w:p w14:paraId="77297C9A" w14:textId="77777777" w:rsidR="0092646E" w:rsidRPr="007B2EC5" w:rsidRDefault="0092646E" w:rsidP="00C665D9">
      <w:pPr>
        <w:jc w:val="center"/>
        <w:rPr>
          <w:rFonts w:asciiTheme="minorHAnsi" w:hAnsiTheme="minorHAnsi" w:cstheme="minorHAnsi"/>
          <w:b/>
        </w:rPr>
      </w:pPr>
    </w:p>
    <w:p w14:paraId="0552AE6B" w14:textId="77777777" w:rsidR="0092646E" w:rsidRPr="007B2EC5" w:rsidRDefault="0092646E" w:rsidP="00C665D9">
      <w:pPr>
        <w:jc w:val="center"/>
        <w:rPr>
          <w:rFonts w:asciiTheme="minorHAnsi" w:hAnsiTheme="minorHAnsi" w:cstheme="minorHAnsi"/>
          <w:b/>
          <w:iCs/>
        </w:rPr>
      </w:pPr>
    </w:p>
    <w:p w14:paraId="0DEE8211" w14:textId="4C60142B" w:rsidR="00DA32D1" w:rsidRPr="007B2EC5" w:rsidRDefault="002A01CF" w:rsidP="00C665D9">
      <w:pPr>
        <w:jc w:val="center"/>
        <w:rPr>
          <w:rFonts w:asciiTheme="minorHAnsi" w:hAnsiTheme="minorHAnsi" w:cstheme="minorHAnsi"/>
          <w:b/>
          <w:iCs/>
        </w:rPr>
      </w:pPr>
      <w:r w:rsidRPr="00B00FB6">
        <w:rPr>
          <w:rFonts w:cs="Calibri"/>
          <w:bCs/>
          <w:noProof/>
        </w:rPr>
        <w:drawing>
          <wp:inline distT="0" distB="0" distL="0" distR="0" wp14:anchorId="4277C99C" wp14:editId="087E3F4A">
            <wp:extent cx="3981450" cy="120015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1450" cy="1200150"/>
                    </a:xfrm>
                    <a:prstGeom prst="rect">
                      <a:avLst/>
                    </a:prstGeom>
                    <a:noFill/>
                    <a:ln>
                      <a:noFill/>
                    </a:ln>
                  </pic:spPr>
                </pic:pic>
              </a:graphicData>
            </a:graphic>
          </wp:inline>
        </w:drawing>
      </w:r>
    </w:p>
    <w:p w14:paraId="4FF9F9C4" w14:textId="77777777" w:rsidR="0092646E" w:rsidRPr="007B2EC5" w:rsidRDefault="0092646E" w:rsidP="00C665D9">
      <w:pPr>
        <w:jc w:val="center"/>
        <w:rPr>
          <w:rFonts w:asciiTheme="minorHAnsi" w:hAnsiTheme="minorHAnsi" w:cstheme="minorHAnsi"/>
          <w:bCs/>
        </w:rPr>
      </w:pPr>
    </w:p>
    <w:p w14:paraId="43EFA533" w14:textId="4599631A" w:rsidR="0092646E" w:rsidRPr="007B2EC5" w:rsidRDefault="0092646E" w:rsidP="00C665D9">
      <w:pPr>
        <w:jc w:val="center"/>
        <w:rPr>
          <w:rFonts w:asciiTheme="minorHAnsi" w:hAnsiTheme="minorHAnsi" w:cstheme="minorHAnsi"/>
          <w:bCs/>
        </w:rPr>
      </w:pPr>
    </w:p>
    <w:p w14:paraId="5BA17CED" w14:textId="77777777" w:rsidR="0092646E" w:rsidRPr="001B52E6" w:rsidRDefault="0092646E" w:rsidP="00C665D9">
      <w:pPr>
        <w:jc w:val="center"/>
        <w:rPr>
          <w:rFonts w:asciiTheme="minorHAnsi" w:hAnsiTheme="minorHAnsi" w:cstheme="minorHAnsi"/>
          <w:bCs/>
        </w:rPr>
      </w:pPr>
    </w:p>
    <w:p w14:paraId="46C48D23" w14:textId="77777777" w:rsidR="0092646E" w:rsidRPr="001B52E6" w:rsidRDefault="0092646E" w:rsidP="00C665D9">
      <w:pPr>
        <w:jc w:val="center"/>
        <w:rPr>
          <w:rFonts w:asciiTheme="minorHAnsi" w:hAnsiTheme="minorHAnsi" w:cstheme="minorHAnsi"/>
          <w:b/>
        </w:rPr>
      </w:pPr>
    </w:p>
    <w:p w14:paraId="6D73BB45" w14:textId="70041CFC" w:rsidR="007B6225" w:rsidRPr="001B52E6" w:rsidRDefault="007B6225" w:rsidP="00C665D9">
      <w:pPr>
        <w:tabs>
          <w:tab w:val="left" w:pos="720"/>
          <w:tab w:val="left" w:pos="1440"/>
          <w:tab w:val="left" w:pos="2160"/>
        </w:tabs>
        <w:jc w:val="center"/>
        <w:rPr>
          <w:rFonts w:asciiTheme="minorHAnsi" w:eastAsia="Batang" w:hAnsiTheme="minorHAnsi" w:cstheme="minorHAnsi"/>
          <w:b/>
          <w:sz w:val="28"/>
          <w:szCs w:val="28"/>
        </w:rPr>
      </w:pPr>
      <w:r w:rsidRPr="001B52E6">
        <w:rPr>
          <w:rFonts w:asciiTheme="minorHAnsi" w:eastAsia="Batang" w:hAnsiTheme="minorHAnsi" w:cstheme="minorHAnsi"/>
          <w:b/>
          <w:sz w:val="28"/>
          <w:szCs w:val="28"/>
        </w:rPr>
        <w:t>Evaluation Period: October 1, 20</w:t>
      </w:r>
      <w:r w:rsidR="00B4710E" w:rsidRPr="001B52E6">
        <w:rPr>
          <w:rFonts w:asciiTheme="minorHAnsi" w:eastAsia="Batang" w:hAnsiTheme="minorHAnsi" w:cstheme="minorHAnsi"/>
          <w:b/>
          <w:sz w:val="28"/>
          <w:szCs w:val="28"/>
        </w:rPr>
        <w:t>24</w:t>
      </w:r>
      <w:r w:rsidRPr="001B52E6">
        <w:rPr>
          <w:rFonts w:asciiTheme="minorHAnsi" w:eastAsia="Batang" w:hAnsiTheme="minorHAnsi" w:cstheme="minorHAnsi"/>
          <w:b/>
          <w:sz w:val="28"/>
          <w:szCs w:val="28"/>
        </w:rPr>
        <w:t xml:space="preserve"> – September 30, 20</w:t>
      </w:r>
      <w:r w:rsidR="00B4710E" w:rsidRPr="001B52E6">
        <w:rPr>
          <w:rFonts w:asciiTheme="minorHAnsi" w:eastAsia="Batang" w:hAnsiTheme="minorHAnsi" w:cstheme="minorHAnsi"/>
          <w:b/>
          <w:sz w:val="28"/>
          <w:szCs w:val="28"/>
        </w:rPr>
        <w:t>25</w:t>
      </w:r>
    </w:p>
    <w:p w14:paraId="4F95D1DE" w14:textId="77777777" w:rsidR="0092646E"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51854E64" w14:textId="77777777" w:rsidR="00902DF1" w:rsidRPr="003A0FF4" w:rsidRDefault="00902DF1"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41A107D1" w14:textId="074C7EDD" w:rsidR="0092646E" w:rsidRPr="003A0FF4" w:rsidRDefault="002E1782"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3A0FF4">
        <w:rPr>
          <w:rFonts w:asciiTheme="minorHAnsi" w:eastAsia="Batang" w:hAnsiTheme="minorHAnsi" w:cstheme="minorHAnsi"/>
          <w:b/>
          <w:bCs/>
        </w:rPr>
        <w:t>Initial Approval Date:</w:t>
      </w:r>
      <w:r w:rsidR="00A468CD">
        <w:rPr>
          <w:rFonts w:asciiTheme="minorHAnsi" w:eastAsia="Batang" w:hAnsiTheme="minorHAnsi" w:cstheme="minorHAnsi"/>
          <w:b/>
          <w:bCs/>
        </w:rPr>
        <w:t xml:space="preserve"> </w:t>
      </w:r>
      <w:r w:rsidR="007B2EC5" w:rsidRPr="003A0FF4">
        <w:rPr>
          <w:rFonts w:asciiTheme="minorHAnsi" w:eastAsia="Batang" w:hAnsiTheme="minorHAnsi" w:cstheme="minorHAnsi"/>
          <w:b/>
          <w:bCs/>
        </w:rPr>
        <w:t>March 6, 1974</w:t>
      </w:r>
    </w:p>
    <w:p w14:paraId="59B5B26B" w14:textId="4EB2D5C9" w:rsidR="0092646E" w:rsidRPr="003A0FF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3A0FF4">
        <w:rPr>
          <w:rFonts w:asciiTheme="minorHAnsi" w:eastAsia="Batang" w:hAnsiTheme="minorHAnsi" w:cstheme="minorHAnsi"/>
          <w:b/>
          <w:bCs/>
        </w:rPr>
        <w:t xml:space="preserve">State Plan Certification Date: </w:t>
      </w:r>
      <w:r w:rsidR="00DA573B" w:rsidRPr="003A0FF4">
        <w:rPr>
          <w:rFonts w:asciiTheme="minorHAnsi" w:eastAsia="Batang" w:hAnsiTheme="minorHAnsi" w:cstheme="minorHAnsi"/>
          <w:b/>
          <w:bCs/>
        </w:rPr>
        <w:t>October 6, 1981</w:t>
      </w:r>
    </w:p>
    <w:p w14:paraId="2A8A9661" w14:textId="68490F96" w:rsidR="0092646E" w:rsidRPr="003A0FF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
          <w:bCs/>
        </w:rPr>
      </w:pPr>
      <w:r w:rsidRPr="003A0FF4">
        <w:rPr>
          <w:rFonts w:asciiTheme="minorHAnsi" w:eastAsia="Batang" w:hAnsiTheme="minorHAnsi" w:cstheme="minorHAnsi"/>
          <w:b/>
          <w:bCs/>
        </w:rPr>
        <w:t xml:space="preserve">Final Approval Date: </w:t>
      </w:r>
      <w:r w:rsidR="003A0FF4" w:rsidRPr="003A0FF4">
        <w:rPr>
          <w:rFonts w:asciiTheme="minorHAnsi" w:eastAsia="Batang" w:hAnsiTheme="minorHAnsi" w:cstheme="minorHAnsi"/>
          <w:b/>
        </w:rPr>
        <w:t>September 26, 1986</w:t>
      </w:r>
    </w:p>
    <w:p w14:paraId="21C4C1AC" w14:textId="77777777" w:rsidR="0092646E" w:rsidRDefault="0092646E" w:rsidP="00C665D9">
      <w:pPr>
        <w:jc w:val="center"/>
        <w:rPr>
          <w:rFonts w:asciiTheme="minorHAnsi" w:hAnsiTheme="minorHAnsi" w:cstheme="minorHAnsi"/>
          <w:b/>
          <w:bCs/>
          <w:i/>
        </w:rPr>
      </w:pPr>
    </w:p>
    <w:p w14:paraId="1A2E7152" w14:textId="77777777" w:rsidR="00902DF1" w:rsidRPr="003A0FF4" w:rsidRDefault="00902DF1" w:rsidP="00C665D9">
      <w:pPr>
        <w:jc w:val="center"/>
        <w:rPr>
          <w:rFonts w:asciiTheme="minorHAnsi" w:hAnsiTheme="minorHAnsi" w:cstheme="minorHAnsi"/>
          <w:b/>
          <w:bCs/>
          <w:i/>
        </w:rPr>
      </w:pPr>
    </w:p>
    <w:p w14:paraId="14469551" w14:textId="77777777" w:rsidR="0092646E" w:rsidRPr="00B31C9D" w:rsidRDefault="0092646E" w:rsidP="00C665D9">
      <w:pPr>
        <w:jc w:val="center"/>
        <w:rPr>
          <w:rFonts w:asciiTheme="minorHAnsi" w:hAnsiTheme="minorHAnsi" w:cstheme="minorHAnsi"/>
          <w:b/>
          <w:bCs/>
        </w:rPr>
      </w:pPr>
      <w:r w:rsidRPr="00B31C9D">
        <w:rPr>
          <w:rFonts w:asciiTheme="minorHAnsi" w:hAnsiTheme="minorHAnsi" w:cstheme="minorHAnsi"/>
          <w:b/>
          <w:bCs/>
        </w:rPr>
        <w:t>Prepared by:</w:t>
      </w:r>
    </w:p>
    <w:p w14:paraId="72DAEFE2" w14:textId="378B7C43" w:rsidR="0092646E" w:rsidRPr="00B31C9D" w:rsidRDefault="0092646E" w:rsidP="00C665D9">
      <w:pPr>
        <w:jc w:val="center"/>
        <w:rPr>
          <w:rFonts w:asciiTheme="minorHAnsi" w:hAnsiTheme="minorHAnsi" w:cstheme="minorHAnsi"/>
          <w:b/>
          <w:bCs/>
        </w:rPr>
      </w:pPr>
      <w:r w:rsidRPr="00B31C9D">
        <w:rPr>
          <w:rFonts w:asciiTheme="minorHAnsi" w:hAnsiTheme="minorHAnsi" w:cstheme="minorHAnsi"/>
          <w:b/>
          <w:bCs/>
        </w:rPr>
        <w:t>U. S. Department of Labor</w:t>
      </w:r>
    </w:p>
    <w:p w14:paraId="5431986D" w14:textId="77777777" w:rsidR="0092646E" w:rsidRPr="00B31C9D" w:rsidRDefault="0092646E" w:rsidP="00C665D9">
      <w:pPr>
        <w:jc w:val="center"/>
        <w:rPr>
          <w:rFonts w:asciiTheme="minorHAnsi" w:hAnsiTheme="minorHAnsi" w:cstheme="minorHAnsi"/>
          <w:b/>
          <w:bCs/>
        </w:rPr>
      </w:pPr>
      <w:r w:rsidRPr="00B31C9D">
        <w:rPr>
          <w:rFonts w:asciiTheme="minorHAnsi" w:hAnsiTheme="minorHAnsi" w:cstheme="minorHAnsi"/>
          <w:b/>
          <w:bCs/>
        </w:rPr>
        <w:t>Occupational Safety and Health Administration</w:t>
      </w:r>
    </w:p>
    <w:p w14:paraId="0DB17A06" w14:textId="5C4F09CB" w:rsidR="0092646E" w:rsidRPr="00B31C9D" w:rsidRDefault="001B4F37" w:rsidP="00C665D9">
      <w:pPr>
        <w:jc w:val="center"/>
        <w:rPr>
          <w:rFonts w:asciiTheme="minorHAnsi" w:hAnsiTheme="minorHAnsi" w:cstheme="minorHAnsi"/>
          <w:b/>
          <w:bCs/>
        </w:rPr>
      </w:pPr>
      <w:r w:rsidRPr="00B31C9D">
        <w:rPr>
          <w:rFonts w:asciiTheme="minorHAnsi" w:hAnsiTheme="minorHAnsi" w:cstheme="minorHAnsi"/>
          <w:b/>
          <w:bCs/>
        </w:rPr>
        <w:t xml:space="preserve">Chicago </w:t>
      </w:r>
      <w:r w:rsidR="0092646E" w:rsidRPr="00B31C9D">
        <w:rPr>
          <w:rFonts w:asciiTheme="minorHAnsi" w:hAnsiTheme="minorHAnsi" w:cstheme="minorHAnsi"/>
          <w:b/>
          <w:bCs/>
        </w:rPr>
        <w:t>Region</w:t>
      </w:r>
    </w:p>
    <w:p w14:paraId="404308B2" w14:textId="032AB94A" w:rsidR="0092646E" w:rsidRPr="00B31C9D" w:rsidRDefault="001B4F37" w:rsidP="00C665D9">
      <w:pPr>
        <w:jc w:val="center"/>
      </w:pPr>
      <w:r w:rsidRPr="00B31C9D">
        <w:rPr>
          <w:rFonts w:asciiTheme="minorHAnsi" w:hAnsiTheme="minorHAnsi" w:cstheme="minorHAnsi"/>
          <w:b/>
          <w:bCs/>
        </w:rPr>
        <w:t>Chicago</w:t>
      </w:r>
      <w:r w:rsidR="007B6225" w:rsidRPr="00B31C9D">
        <w:rPr>
          <w:rFonts w:asciiTheme="minorHAnsi" w:hAnsiTheme="minorHAnsi" w:cstheme="minorHAnsi"/>
          <w:b/>
          <w:bCs/>
        </w:rPr>
        <w:t xml:space="preserve">, </w:t>
      </w:r>
      <w:r w:rsidRPr="00B31C9D">
        <w:rPr>
          <w:rFonts w:asciiTheme="minorHAnsi" w:hAnsiTheme="minorHAnsi" w:cstheme="minorHAnsi"/>
          <w:b/>
          <w:bCs/>
        </w:rPr>
        <w:t>Illinois</w:t>
      </w:r>
    </w:p>
    <w:p w14:paraId="66B17326" w14:textId="77777777" w:rsidR="0092646E" w:rsidRPr="00B31C9D" w:rsidRDefault="0092646E" w:rsidP="00C665D9">
      <w:pPr>
        <w:ind w:left="360"/>
        <w:jc w:val="center"/>
      </w:pPr>
    </w:p>
    <w:p w14:paraId="293E8ECE" w14:textId="77777777" w:rsidR="00B4710E" w:rsidRPr="00B31C9D" w:rsidRDefault="00B4710E" w:rsidP="00C665D9">
      <w:pPr>
        <w:ind w:left="360"/>
        <w:jc w:val="center"/>
      </w:pPr>
    </w:p>
    <w:p w14:paraId="767500BF" w14:textId="77777777" w:rsidR="00B4710E" w:rsidRPr="00B31C9D" w:rsidRDefault="00B4710E" w:rsidP="00C665D9">
      <w:pPr>
        <w:ind w:left="360"/>
        <w:jc w:val="center"/>
      </w:pPr>
    </w:p>
    <w:p w14:paraId="0826C7B6" w14:textId="77777777" w:rsidR="00B4710E" w:rsidRPr="00B31C9D" w:rsidRDefault="00B4710E" w:rsidP="00C665D9">
      <w:pPr>
        <w:ind w:left="360"/>
        <w:jc w:val="center"/>
      </w:pPr>
    </w:p>
    <w:p w14:paraId="692FF60B" w14:textId="77777777" w:rsidR="00B4710E" w:rsidRPr="00B31C9D" w:rsidRDefault="00B4710E" w:rsidP="00C665D9">
      <w:pPr>
        <w:ind w:left="360"/>
        <w:jc w:val="center"/>
      </w:pPr>
    </w:p>
    <w:p w14:paraId="65F69388" w14:textId="02F06E9E" w:rsidR="007B6225" w:rsidRPr="00B31C9D" w:rsidRDefault="00F40E31" w:rsidP="001938F9">
      <w:pPr>
        <w:ind w:left="360"/>
        <w:jc w:val="center"/>
      </w:pPr>
      <w:r w:rsidRPr="00B31C9D">
        <w:rPr>
          <w:rFonts w:ascii="Arial" w:hAnsi="Arial" w:cs="Arial"/>
          <w:noProof/>
        </w:rPr>
        <w:drawing>
          <wp:inline distT="0" distB="0" distL="0" distR="0" wp14:anchorId="48A33F3B" wp14:editId="39BD873C">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40A45569" w14:textId="77777777" w:rsidR="0031613D" w:rsidRPr="00B31C9D" w:rsidRDefault="0031613D" w:rsidP="0031613D">
      <w:pPr>
        <w:ind w:left="360"/>
        <w:jc w:val="center"/>
      </w:pPr>
    </w:p>
    <w:p w14:paraId="31049886" w14:textId="77777777" w:rsidR="0031613D" w:rsidRPr="00FA288E" w:rsidRDefault="0031613D" w:rsidP="0031613D">
      <w:pPr>
        <w:ind w:left="360"/>
        <w:jc w:val="center"/>
        <w:rPr>
          <w:highlight w:val="yellow"/>
        </w:rPr>
      </w:pPr>
    </w:p>
    <w:p w14:paraId="1EC37615" w14:textId="77777777" w:rsidR="0031613D" w:rsidRPr="00FA288E" w:rsidRDefault="0031613D" w:rsidP="0031613D">
      <w:pPr>
        <w:ind w:left="360"/>
        <w:jc w:val="center"/>
        <w:rPr>
          <w:highlight w:val="yellow"/>
        </w:rPr>
      </w:pPr>
    </w:p>
    <w:p w14:paraId="60FB2C6B" w14:textId="7A113445" w:rsidR="005A5B9A" w:rsidRPr="00056654" w:rsidRDefault="00692B34" w:rsidP="00F300E9">
      <w:pPr>
        <w:keepNext/>
        <w:keepLines/>
        <w:widowControl/>
        <w:autoSpaceDE/>
        <w:autoSpaceDN/>
        <w:adjustRightInd/>
        <w:spacing w:before="480"/>
        <w:jc w:val="center"/>
        <w:rPr>
          <w:rFonts w:asciiTheme="minorHAnsi" w:hAnsiTheme="minorHAnsi" w:cstheme="minorHAnsi"/>
          <w:b/>
          <w:bCs/>
          <w:sz w:val="32"/>
          <w:szCs w:val="32"/>
          <w:lang w:eastAsia="ja-JP"/>
        </w:rPr>
      </w:pPr>
      <w:r w:rsidRPr="00056654">
        <w:rPr>
          <w:rFonts w:asciiTheme="minorHAnsi" w:hAnsiTheme="minorHAnsi" w:cstheme="minorHAnsi"/>
          <w:b/>
          <w:bCs/>
          <w:sz w:val="32"/>
          <w:szCs w:val="32"/>
          <w:lang w:eastAsia="ja-JP"/>
        </w:rPr>
        <w:t>Table of Contents</w:t>
      </w:r>
    </w:p>
    <w:p w14:paraId="1EE3EE39" w14:textId="77777777" w:rsidR="005A5B9A" w:rsidRPr="00056654" w:rsidRDefault="005A5B9A" w:rsidP="00704E50">
      <w:pPr>
        <w:rPr>
          <w:rFonts w:asciiTheme="minorHAnsi" w:hAnsiTheme="minorHAnsi" w:cstheme="minorHAnsi"/>
          <w:bCs/>
          <w:color w:val="0070C0"/>
          <w:sz w:val="32"/>
          <w:szCs w:val="32"/>
        </w:rPr>
      </w:pPr>
    </w:p>
    <w:p w14:paraId="34E46724" w14:textId="78766D0C" w:rsidR="005A5B9A" w:rsidRPr="00056654" w:rsidRDefault="005A5B9A" w:rsidP="00C37891">
      <w:pPr>
        <w:widowControl/>
        <w:numPr>
          <w:ilvl w:val="0"/>
          <w:numId w:val="6"/>
        </w:numPr>
        <w:tabs>
          <w:tab w:val="right" w:leader="dot" w:pos="9360"/>
        </w:tabs>
        <w:autoSpaceDE/>
        <w:autoSpaceDN/>
        <w:adjustRightInd/>
        <w:ind w:left="720"/>
        <w:jc w:val="both"/>
        <w:rPr>
          <w:rFonts w:asciiTheme="minorHAnsi" w:hAnsiTheme="minorHAnsi" w:cstheme="minorHAnsi"/>
        </w:rPr>
      </w:pPr>
      <w:r w:rsidRPr="00056654">
        <w:rPr>
          <w:rFonts w:asciiTheme="minorHAnsi" w:hAnsiTheme="minorHAnsi" w:cstheme="minorHAnsi"/>
        </w:rPr>
        <w:t>Executive Summary</w:t>
      </w:r>
      <w:r w:rsidR="0092107D" w:rsidRPr="00056654">
        <w:rPr>
          <w:rFonts w:asciiTheme="minorHAnsi" w:hAnsiTheme="minorHAnsi" w:cstheme="minorHAnsi"/>
        </w:rPr>
        <w:tab/>
        <w:t>3</w:t>
      </w:r>
    </w:p>
    <w:p w14:paraId="3E694E80" w14:textId="77777777" w:rsidR="00BD53A7" w:rsidRPr="00056654" w:rsidRDefault="00BD53A7" w:rsidP="00704E50">
      <w:pPr>
        <w:widowControl/>
        <w:autoSpaceDE/>
        <w:autoSpaceDN/>
        <w:adjustRightInd/>
        <w:ind w:left="720"/>
        <w:jc w:val="both"/>
        <w:rPr>
          <w:rFonts w:asciiTheme="minorHAnsi" w:hAnsiTheme="minorHAnsi" w:cstheme="minorHAnsi"/>
        </w:rPr>
      </w:pPr>
    </w:p>
    <w:p w14:paraId="39559F21" w14:textId="2A8404DD" w:rsidR="00561182" w:rsidRPr="00056654" w:rsidRDefault="00561182" w:rsidP="00C37891">
      <w:pPr>
        <w:widowControl/>
        <w:numPr>
          <w:ilvl w:val="0"/>
          <w:numId w:val="6"/>
        </w:numPr>
        <w:tabs>
          <w:tab w:val="right" w:leader="dot" w:pos="9360"/>
        </w:tabs>
        <w:autoSpaceDE/>
        <w:autoSpaceDN/>
        <w:adjustRightInd/>
        <w:ind w:left="720"/>
        <w:jc w:val="both"/>
        <w:rPr>
          <w:rFonts w:asciiTheme="minorHAnsi" w:hAnsiTheme="minorHAnsi" w:cstheme="minorHAnsi"/>
        </w:rPr>
      </w:pPr>
      <w:r w:rsidRPr="00056654">
        <w:rPr>
          <w:rFonts w:asciiTheme="minorHAnsi" w:hAnsiTheme="minorHAnsi" w:cstheme="minorHAnsi"/>
        </w:rPr>
        <w:t>State Plan Background</w:t>
      </w:r>
      <w:r w:rsidR="00275430" w:rsidRPr="00056654">
        <w:rPr>
          <w:rFonts w:asciiTheme="minorHAnsi" w:hAnsiTheme="minorHAnsi" w:cstheme="minorHAnsi"/>
        </w:rPr>
        <w:tab/>
        <w:t>3</w:t>
      </w:r>
    </w:p>
    <w:p w14:paraId="24C680AB" w14:textId="7E1830DC" w:rsidR="00561182" w:rsidRPr="00056654" w:rsidRDefault="00044CCF" w:rsidP="00C37891">
      <w:pPr>
        <w:pStyle w:val="ListParagraph"/>
        <w:numPr>
          <w:ilvl w:val="0"/>
          <w:numId w:val="10"/>
        </w:numPr>
        <w:tabs>
          <w:tab w:val="right" w:leader="dot" w:pos="9360"/>
        </w:tabs>
        <w:spacing w:line="240" w:lineRule="auto"/>
        <w:ind w:left="1440" w:hanging="720"/>
        <w:jc w:val="both"/>
        <w:rPr>
          <w:rFonts w:asciiTheme="minorHAnsi" w:hAnsiTheme="minorHAnsi" w:cstheme="minorHAnsi"/>
          <w:sz w:val="24"/>
          <w:szCs w:val="24"/>
        </w:rPr>
      </w:pPr>
      <w:r w:rsidRPr="00056654">
        <w:rPr>
          <w:rFonts w:asciiTheme="minorHAnsi" w:hAnsiTheme="minorHAnsi" w:cstheme="minorHAnsi"/>
          <w:sz w:val="24"/>
          <w:szCs w:val="24"/>
        </w:rPr>
        <w:t>Background</w:t>
      </w:r>
      <w:r w:rsidR="00E6689D" w:rsidRPr="00056654">
        <w:rPr>
          <w:rFonts w:asciiTheme="minorHAnsi" w:hAnsiTheme="minorHAnsi" w:cstheme="minorHAnsi"/>
          <w:sz w:val="24"/>
          <w:szCs w:val="24"/>
        </w:rPr>
        <w:tab/>
        <w:t>3</w:t>
      </w:r>
    </w:p>
    <w:p w14:paraId="175D07FF" w14:textId="7650CFC1" w:rsidR="00044CCF" w:rsidRPr="00056654" w:rsidRDefault="00044CCF" w:rsidP="00C37891">
      <w:pPr>
        <w:pStyle w:val="ListParagraph"/>
        <w:numPr>
          <w:ilvl w:val="0"/>
          <w:numId w:val="10"/>
        </w:numPr>
        <w:tabs>
          <w:tab w:val="right" w:leader="dot" w:pos="9360"/>
        </w:tabs>
        <w:spacing w:line="240" w:lineRule="auto"/>
        <w:ind w:left="1440" w:hanging="720"/>
        <w:jc w:val="both"/>
        <w:rPr>
          <w:rFonts w:asciiTheme="minorHAnsi" w:hAnsiTheme="minorHAnsi" w:cstheme="minorHAnsi"/>
          <w:sz w:val="24"/>
          <w:szCs w:val="24"/>
        </w:rPr>
      </w:pPr>
      <w:r w:rsidRPr="00056654">
        <w:rPr>
          <w:rFonts w:asciiTheme="minorHAnsi" w:hAnsiTheme="minorHAnsi" w:cstheme="minorHAnsi"/>
          <w:sz w:val="24"/>
          <w:szCs w:val="24"/>
        </w:rPr>
        <w:t>New Issues</w:t>
      </w:r>
      <w:r w:rsidR="00DB1A01" w:rsidRPr="00056654">
        <w:rPr>
          <w:rFonts w:asciiTheme="minorHAnsi" w:hAnsiTheme="minorHAnsi" w:cstheme="minorHAnsi"/>
          <w:sz w:val="24"/>
          <w:szCs w:val="24"/>
        </w:rPr>
        <w:tab/>
        <w:t>4</w:t>
      </w:r>
    </w:p>
    <w:p w14:paraId="67086F6A" w14:textId="32730EA8" w:rsidR="005A5B9A" w:rsidRPr="00056654" w:rsidRDefault="005A5B9A" w:rsidP="00C37891">
      <w:pPr>
        <w:widowControl/>
        <w:numPr>
          <w:ilvl w:val="0"/>
          <w:numId w:val="6"/>
        </w:numPr>
        <w:tabs>
          <w:tab w:val="right" w:leader="dot" w:pos="9360"/>
        </w:tabs>
        <w:autoSpaceDE/>
        <w:autoSpaceDN/>
        <w:adjustRightInd/>
        <w:ind w:left="720"/>
        <w:jc w:val="both"/>
        <w:rPr>
          <w:rFonts w:asciiTheme="minorHAnsi" w:hAnsiTheme="minorHAnsi" w:cstheme="minorHAnsi"/>
        </w:rPr>
      </w:pPr>
      <w:r w:rsidRPr="00056654">
        <w:rPr>
          <w:rFonts w:asciiTheme="minorHAnsi" w:hAnsiTheme="minorHAnsi" w:cstheme="minorHAnsi"/>
        </w:rPr>
        <w:t>Assessment of State Plan Performance</w:t>
      </w:r>
      <w:bookmarkStart w:id="0" w:name="_Toc364151290"/>
      <w:r w:rsidR="00DB1A01" w:rsidRPr="00056654">
        <w:rPr>
          <w:rFonts w:asciiTheme="minorHAnsi" w:hAnsiTheme="minorHAnsi" w:cstheme="minorHAnsi"/>
        </w:rPr>
        <w:tab/>
        <w:t>4</w:t>
      </w:r>
    </w:p>
    <w:p w14:paraId="49A73509" w14:textId="1D65FEFD" w:rsidR="00064492" w:rsidRPr="00056654" w:rsidRDefault="00ED6F8F" w:rsidP="00C37891">
      <w:pPr>
        <w:widowControl/>
        <w:numPr>
          <w:ilvl w:val="0"/>
          <w:numId w:val="7"/>
        </w:numPr>
        <w:tabs>
          <w:tab w:val="right" w:leader="dot" w:pos="9360"/>
        </w:tabs>
        <w:autoSpaceDE/>
        <w:autoSpaceDN/>
        <w:adjustRightInd/>
        <w:ind w:left="1440" w:hanging="720"/>
        <w:contextualSpacing/>
        <w:jc w:val="both"/>
        <w:rPr>
          <w:rFonts w:asciiTheme="minorHAnsi" w:hAnsiTheme="minorHAnsi" w:cstheme="minorHAnsi"/>
        </w:rPr>
      </w:pPr>
      <w:r w:rsidRPr="00056654">
        <w:rPr>
          <w:rFonts w:asciiTheme="minorHAnsi" w:hAnsiTheme="minorHAnsi" w:cstheme="minorHAnsi"/>
        </w:rPr>
        <w:t>Data and Methodology</w:t>
      </w:r>
      <w:r w:rsidR="00DB1A01" w:rsidRPr="00056654">
        <w:rPr>
          <w:rFonts w:asciiTheme="minorHAnsi" w:hAnsiTheme="minorHAnsi" w:cstheme="minorHAnsi"/>
        </w:rPr>
        <w:tab/>
        <w:t>4</w:t>
      </w:r>
    </w:p>
    <w:p w14:paraId="2EAA79F4" w14:textId="63029A2A" w:rsidR="00ED6F8F" w:rsidRPr="00056654" w:rsidRDefault="00ED6F8F" w:rsidP="00C37891">
      <w:pPr>
        <w:widowControl/>
        <w:numPr>
          <w:ilvl w:val="0"/>
          <w:numId w:val="7"/>
        </w:numPr>
        <w:tabs>
          <w:tab w:val="right" w:leader="dot" w:pos="9360"/>
        </w:tabs>
        <w:autoSpaceDE/>
        <w:autoSpaceDN/>
        <w:adjustRightInd/>
        <w:ind w:left="1440" w:hanging="720"/>
        <w:contextualSpacing/>
        <w:rPr>
          <w:rFonts w:asciiTheme="minorHAnsi" w:hAnsiTheme="minorHAnsi" w:cstheme="minorHAnsi"/>
        </w:rPr>
      </w:pPr>
      <w:r w:rsidRPr="00056654">
        <w:rPr>
          <w:rFonts w:asciiTheme="minorHAnsi" w:hAnsiTheme="minorHAnsi" w:cstheme="minorHAnsi"/>
        </w:rPr>
        <w:t>Review of State Plan Performance</w:t>
      </w:r>
      <w:r w:rsidR="00DB1A01" w:rsidRPr="00056654">
        <w:rPr>
          <w:rFonts w:asciiTheme="minorHAnsi" w:hAnsiTheme="minorHAnsi" w:cstheme="minorHAnsi"/>
        </w:rPr>
        <w:tab/>
        <w:t>5</w:t>
      </w:r>
    </w:p>
    <w:p w14:paraId="5D155DC1" w14:textId="5A36C99C" w:rsidR="005A5B9A" w:rsidRPr="00056654" w:rsidRDefault="00ED6F8F" w:rsidP="00C37891">
      <w:pPr>
        <w:pStyle w:val="ListParagraph"/>
        <w:numPr>
          <w:ilvl w:val="0"/>
          <w:numId w:val="9"/>
        </w:numPr>
        <w:tabs>
          <w:tab w:val="right" w:leader="dot" w:pos="9360"/>
        </w:tabs>
        <w:spacing w:after="0" w:line="240" w:lineRule="auto"/>
        <w:rPr>
          <w:rFonts w:asciiTheme="minorHAnsi" w:hAnsiTheme="minorHAnsi" w:cstheme="minorHAnsi"/>
          <w:sz w:val="24"/>
          <w:szCs w:val="24"/>
        </w:rPr>
      </w:pPr>
      <w:r w:rsidRPr="00056654">
        <w:rPr>
          <w:rFonts w:asciiTheme="minorHAnsi" w:hAnsiTheme="minorHAnsi" w:cstheme="minorHAnsi"/>
          <w:sz w:val="24"/>
          <w:szCs w:val="24"/>
        </w:rPr>
        <w:t xml:space="preserve">Program </w:t>
      </w:r>
      <w:r w:rsidR="005A5B9A" w:rsidRPr="00056654">
        <w:rPr>
          <w:rFonts w:asciiTheme="minorHAnsi" w:hAnsiTheme="minorHAnsi" w:cstheme="minorHAnsi"/>
          <w:sz w:val="24"/>
          <w:szCs w:val="24"/>
        </w:rPr>
        <w:t>Administration</w:t>
      </w:r>
      <w:r w:rsidR="00DB1A01" w:rsidRPr="00056654">
        <w:rPr>
          <w:rFonts w:asciiTheme="minorHAnsi" w:hAnsiTheme="minorHAnsi" w:cstheme="minorHAnsi"/>
          <w:sz w:val="24"/>
          <w:szCs w:val="24"/>
        </w:rPr>
        <w:tab/>
        <w:t>5</w:t>
      </w:r>
    </w:p>
    <w:p w14:paraId="17BAA655" w14:textId="19F1AC5D" w:rsidR="005A5B9A" w:rsidRPr="00056654" w:rsidRDefault="005A5B9A" w:rsidP="00C37891">
      <w:pPr>
        <w:widowControl/>
        <w:numPr>
          <w:ilvl w:val="0"/>
          <w:numId w:val="9"/>
        </w:numPr>
        <w:tabs>
          <w:tab w:val="right" w:leader="dot" w:pos="9360"/>
        </w:tabs>
        <w:autoSpaceDE/>
        <w:autoSpaceDN/>
        <w:adjustRightInd/>
        <w:contextualSpacing/>
        <w:jc w:val="both"/>
        <w:rPr>
          <w:rFonts w:asciiTheme="minorHAnsi" w:hAnsiTheme="minorHAnsi" w:cstheme="minorHAnsi"/>
        </w:rPr>
      </w:pPr>
      <w:r w:rsidRPr="00056654">
        <w:rPr>
          <w:rFonts w:asciiTheme="minorHAnsi" w:hAnsiTheme="minorHAnsi" w:cstheme="minorHAnsi"/>
        </w:rPr>
        <w:t>Enforcement</w:t>
      </w:r>
      <w:r w:rsidR="00DB1A01" w:rsidRPr="00056654">
        <w:rPr>
          <w:rFonts w:asciiTheme="minorHAnsi" w:hAnsiTheme="minorHAnsi" w:cstheme="minorHAnsi"/>
        </w:rPr>
        <w:tab/>
        <w:t>6</w:t>
      </w:r>
    </w:p>
    <w:p w14:paraId="6E8BCFF6" w14:textId="7BA9E97F" w:rsidR="005A5B9A" w:rsidRPr="00056654" w:rsidRDefault="005A5B9A" w:rsidP="00C37891">
      <w:pPr>
        <w:widowControl/>
        <w:numPr>
          <w:ilvl w:val="0"/>
          <w:numId w:val="9"/>
        </w:numPr>
        <w:tabs>
          <w:tab w:val="right" w:leader="dot" w:pos="9360"/>
        </w:tabs>
        <w:autoSpaceDE/>
        <w:autoSpaceDN/>
        <w:adjustRightInd/>
        <w:contextualSpacing/>
        <w:jc w:val="both"/>
        <w:rPr>
          <w:rFonts w:asciiTheme="minorHAnsi" w:hAnsiTheme="minorHAnsi" w:cstheme="minorHAnsi"/>
          <w:bCs/>
        </w:rPr>
      </w:pPr>
      <w:r w:rsidRPr="00056654">
        <w:rPr>
          <w:rFonts w:asciiTheme="minorHAnsi" w:hAnsiTheme="minorHAnsi" w:cstheme="minorHAnsi"/>
          <w:bCs/>
        </w:rPr>
        <w:t>Review Procedures</w:t>
      </w:r>
      <w:r w:rsidR="00DB1A01" w:rsidRPr="00056654">
        <w:rPr>
          <w:rFonts w:asciiTheme="minorHAnsi" w:hAnsiTheme="minorHAnsi" w:cstheme="minorHAnsi"/>
          <w:bCs/>
        </w:rPr>
        <w:tab/>
        <w:t>11</w:t>
      </w:r>
    </w:p>
    <w:p w14:paraId="04B5FC58" w14:textId="48D32F3C" w:rsidR="005A5B9A" w:rsidRPr="00056654" w:rsidRDefault="005A5B9A" w:rsidP="00C37891">
      <w:pPr>
        <w:widowControl/>
        <w:numPr>
          <w:ilvl w:val="0"/>
          <w:numId w:val="9"/>
        </w:numPr>
        <w:tabs>
          <w:tab w:val="right" w:leader="dot" w:pos="9360"/>
        </w:tabs>
        <w:autoSpaceDE/>
        <w:autoSpaceDN/>
        <w:adjustRightInd/>
        <w:contextualSpacing/>
        <w:jc w:val="both"/>
        <w:rPr>
          <w:rFonts w:asciiTheme="minorHAnsi" w:hAnsiTheme="minorHAnsi" w:cstheme="minorHAnsi"/>
        </w:rPr>
      </w:pPr>
      <w:r w:rsidRPr="00056654">
        <w:rPr>
          <w:rFonts w:asciiTheme="minorHAnsi" w:hAnsiTheme="minorHAnsi" w:cstheme="minorHAnsi"/>
        </w:rPr>
        <w:t>Standards and Federal Program Changes (FPCs) Adoption</w:t>
      </w:r>
      <w:r w:rsidR="009D2EFD" w:rsidRPr="00056654">
        <w:rPr>
          <w:rFonts w:asciiTheme="minorHAnsi" w:hAnsiTheme="minorHAnsi" w:cstheme="minorHAnsi"/>
        </w:rPr>
        <w:tab/>
        <w:t>12</w:t>
      </w:r>
    </w:p>
    <w:p w14:paraId="549E65B4" w14:textId="73C83C21" w:rsidR="005A5B9A" w:rsidRPr="00056654" w:rsidRDefault="005A5B9A" w:rsidP="00C37891">
      <w:pPr>
        <w:widowControl/>
        <w:numPr>
          <w:ilvl w:val="0"/>
          <w:numId w:val="9"/>
        </w:numPr>
        <w:tabs>
          <w:tab w:val="right" w:leader="dot" w:pos="9360"/>
        </w:tabs>
        <w:autoSpaceDE/>
        <w:autoSpaceDN/>
        <w:adjustRightInd/>
        <w:contextualSpacing/>
        <w:jc w:val="both"/>
        <w:rPr>
          <w:rFonts w:asciiTheme="minorHAnsi" w:hAnsiTheme="minorHAnsi" w:cstheme="minorHAnsi"/>
        </w:rPr>
      </w:pPr>
      <w:r w:rsidRPr="00056654">
        <w:rPr>
          <w:rFonts w:asciiTheme="minorHAnsi" w:hAnsiTheme="minorHAnsi" w:cstheme="minorHAnsi"/>
        </w:rPr>
        <w:t>Variances</w:t>
      </w:r>
      <w:r w:rsidR="009D2EFD" w:rsidRPr="00056654">
        <w:rPr>
          <w:rFonts w:asciiTheme="minorHAnsi" w:hAnsiTheme="minorHAnsi" w:cstheme="minorHAnsi"/>
        </w:rPr>
        <w:tab/>
        <w:t>16</w:t>
      </w:r>
    </w:p>
    <w:p w14:paraId="5BB08AE6" w14:textId="77031071" w:rsidR="005A5B9A" w:rsidRPr="00056654" w:rsidRDefault="005A327A" w:rsidP="00C37891">
      <w:pPr>
        <w:widowControl/>
        <w:numPr>
          <w:ilvl w:val="0"/>
          <w:numId w:val="9"/>
        </w:numPr>
        <w:tabs>
          <w:tab w:val="right" w:leader="dot" w:pos="9360"/>
        </w:tabs>
        <w:autoSpaceDE/>
        <w:autoSpaceDN/>
        <w:adjustRightInd/>
        <w:contextualSpacing/>
        <w:rPr>
          <w:rFonts w:asciiTheme="minorHAnsi" w:hAnsiTheme="minorHAnsi" w:cstheme="minorHAnsi"/>
        </w:rPr>
      </w:pPr>
      <w:r w:rsidRPr="00056654">
        <w:rPr>
          <w:rFonts w:asciiTheme="minorHAnsi" w:hAnsiTheme="minorHAnsi" w:cstheme="minorHAnsi"/>
        </w:rPr>
        <w:t xml:space="preserve">State and Local Government Worker </w:t>
      </w:r>
      <w:r w:rsidR="005A5B9A" w:rsidRPr="00056654">
        <w:rPr>
          <w:rFonts w:asciiTheme="minorHAnsi" w:hAnsiTheme="minorHAnsi" w:cstheme="minorHAnsi"/>
        </w:rPr>
        <w:t>Program</w:t>
      </w:r>
      <w:r w:rsidR="009D2EFD" w:rsidRPr="00056654">
        <w:rPr>
          <w:rFonts w:asciiTheme="minorHAnsi" w:hAnsiTheme="minorHAnsi" w:cstheme="minorHAnsi"/>
        </w:rPr>
        <w:tab/>
        <w:t>16</w:t>
      </w:r>
    </w:p>
    <w:p w14:paraId="1ECD7199" w14:textId="6C920A8C" w:rsidR="005A5B9A" w:rsidRPr="00056654" w:rsidRDefault="00095540" w:rsidP="00C37891">
      <w:pPr>
        <w:widowControl/>
        <w:numPr>
          <w:ilvl w:val="0"/>
          <w:numId w:val="9"/>
        </w:numPr>
        <w:tabs>
          <w:tab w:val="right" w:leader="dot" w:pos="9360"/>
        </w:tabs>
        <w:autoSpaceDE/>
        <w:autoSpaceDN/>
        <w:adjustRightInd/>
        <w:contextualSpacing/>
        <w:jc w:val="both"/>
        <w:rPr>
          <w:rFonts w:asciiTheme="minorHAnsi" w:hAnsiTheme="minorHAnsi" w:cstheme="minorHAnsi"/>
        </w:rPr>
      </w:pPr>
      <w:r w:rsidRPr="00056654">
        <w:rPr>
          <w:rFonts w:asciiTheme="minorHAnsi" w:hAnsiTheme="minorHAnsi" w:cstheme="minorHAnsi"/>
        </w:rPr>
        <w:t>Whistleblower</w:t>
      </w:r>
      <w:r w:rsidR="00DE1FFC" w:rsidRPr="00056654">
        <w:rPr>
          <w:rFonts w:asciiTheme="minorHAnsi" w:hAnsiTheme="minorHAnsi" w:cstheme="minorHAnsi"/>
        </w:rPr>
        <w:t xml:space="preserve"> </w:t>
      </w:r>
      <w:r w:rsidR="005A5B9A" w:rsidRPr="00056654">
        <w:rPr>
          <w:rFonts w:asciiTheme="minorHAnsi" w:hAnsiTheme="minorHAnsi" w:cstheme="minorHAnsi"/>
        </w:rPr>
        <w:t>Program</w:t>
      </w:r>
      <w:r w:rsidR="009D2EFD" w:rsidRPr="00056654">
        <w:rPr>
          <w:rFonts w:asciiTheme="minorHAnsi" w:hAnsiTheme="minorHAnsi" w:cstheme="minorHAnsi"/>
        </w:rPr>
        <w:tab/>
        <w:t>16</w:t>
      </w:r>
    </w:p>
    <w:p w14:paraId="4A8BBE77" w14:textId="16DD5B2D" w:rsidR="005A5B9A" w:rsidRPr="00056654" w:rsidRDefault="008D2CFC" w:rsidP="00C37891">
      <w:pPr>
        <w:widowControl/>
        <w:numPr>
          <w:ilvl w:val="0"/>
          <w:numId w:val="9"/>
        </w:numPr>
        <w:tabs>
          <w:tab w:val="right" w:leader="dot" w:pos="9360"/>
        </w:tabs>
        <w:autoSpaceDE/>
        <w:autoSpaceDN/>
        <w:adjustRightInd/>
        <w:contextualSpacing/>
        <w:jc w:val="both"/>
        <w:rPr>
          <w:rFonts w:asciiTheme="minorHAnsi" w:hAnsiTheme="minorHAnsi" w:cstheme="minorHAnsi"/>
        </w:rPr>
      </w:pPr>
      <w:r w:rsidRPr="00056654">
        <w:rPr>
          <w:rFonts w:asciiTheme="minorHAnsi" w:hAnsiTheme="minorHAnsi" w:cstheme="minorHAnsi"/>
        </w:rPr>
        <w:t>Complaint</w:t>
      </w:r>
      <w:r w:rsidR="005A5B9A" w:rsidRPr="00056654">
        <w:rPr>
          <w:rFonts w:asciiTheme="minorHAnsi" w:hAnsiTheme="minorHAnsi" w:cstheme="minorHAnsi"/>
        </w:rPr>
        <w:t xml:space="preserve"> About State Program Administration (CASPA)</w:t>
      </w:r>
      <w:r w:rsidR="009D2EFD" w:rsidRPr="00056654">
        <w:rPr>
          <w:rFonts w:asciiTheme="minorHAnsi" w:hAnsiTheme="minorHAnsi" w:cstheme="minorHAnsi"/>
        </w:rPr>
        <w:tab/>
        <w:t>20</w:t>
      </w:r>
    </w:p>
    <w:p w14:paraId="6E16CACC" w14:textId="1A99F49E" w:rsidR="005A5B9A" w:rsidRPr="00056654" w:rsidRDefault="005A5B9A" w:rsidP="00C37891">
      <w:pPr>
        <w:widowControl/>
        <w:numPr>
          <w:ilvl w:val="0"/>
          <w:numId w:val="9"/>
        </w:numPr>
        <w:tabs>
          <w:tab w:val="right" w:leader="dot" w:pos="9360"/>
        </w:tabs>
        <w:autoSpaceDE/>
        <w:autoSpaceDN/>
        <w:adjustRightInd/>
        <w:contextualSpacing/>
        <w:jc w:val="both"/>
        <w:rPr>
          <w:rFonts w:asciiTheme="minorHAnsi" w:hAnsiTheme="minorHAnsi" w:cstheme="minorHAnsi"/>
        </w:rPr>
      </w:pPr>
      <w:r w:rsidRPr="00056654">
        <w:rPr>
          <w:rFonts w:asciiTheme="minorHAnsi" w:hAnsiTheme="minorHAnsi" w:cstheme="minorHAnsi"/>
        </w:rPr>
        <w:t>Voluntary Compliance Program</w:t>
      </w:r>
      <w:r w:rsidR="00056654" w:rsidRPr="00056654">
        <w:rPr>
          <w:rFonts w:asciiTheme="minorHAnsi" w:hAnsiTheme="minorHAnsi" w:cstheme="minorHAnsi"/>
        </w:rPr>
        <w:tab/>
        <w:t>20</w:t>
      </w:r>
    </w:p>
    <w:p w14:paraId="0BB5036E" w14:textId="702579C3" w:rsidR="005A5B9A" w:rsidRPr="00056654" w:rsidRDefault="006F7EA9" w:rsidP="00C37891">
      <w:pPr>
        <w:widowControl/>
        <w:numPr>
          <w:ilvl w:val="0"/>
          <w:numId w:val="9"/>
        </w:numPr>
        <w:tabs>
          <w:tab w:val="right" w:leader="dot" w:pos="9360"/>
        </w:tabs>
        <w:autoSpaceDE/>
        <w:autoSpaceDN/>
        <w:adjustRightInd/>
        <w:contextualSpacing/>
        <w:rPr>
          <w:rFonts w:asciiTheme="minorHAnsi" w:hAnsiTheme="minorHAnsi" w:cstheme="minorHAnsi"/>
        </w:rPr>
      </w:pPr>
      <w:r w:rsidRPr="00056654">
        <w:rPr>
          <w:rFonts w:asciiTheme="minorHAnsi" w:hAnsiTheme="minorHAnsi" w:cstheme="minorHAnsi"/>
        </w:rPr>
        <w:t xml:space="preserve">State and Local Government </w:t>
      </w:r>
      <w:r w:rsidR="005A5B9A" w:rsidRPr="00056654">
        <w:rPr>
          <w:rFonts w:asciiTheme="minorHAnsi" w:hAnsiTheme="minorHAnsi" w:cstheme="minorHAnsi"/>
        </w:rPr>
        <w:t>23(</w:t>
      </w:r>
      <w:r w:rsidRPr="00056654">
        <w:rPr>
          <w:rFonts w:asciiTheme="minorHAnsi" w:hAnsiTheme="minorHAnsi" w:cstheme="minorHAnsi"/>
        </w:rPr>
        <w:t>g</w:t>
      </w:r>
      <w:r w:rsidR="005A5B9A" w:rsidRPr="00056654">
        <w:rPr>
          <w:rFonts w:asciiTheme="minorHAnsi" w:hAnsiTheme="minorHAnsi" w:cstheme="minorHAnsi"/>
        </w:rPr>
        <w:t xml:space="preserve">) </w:t>
      </w:r>
      <w:r w:rsidR="00863502" w:rsidRPr="00056654">
        <w:rPr>
          <w:rFonts w:asciiTheme="minorHAnsi" w:hAnsiTheme="minorHAnsi" w:cstheme="minorHAnsi"/>
        </w:rPr>
        <w:t xml:space="preserve">On-Site </w:t>
      </w:r>
      <w:r w:rsidR="005A5B9A" w:rsidRPr="00056654">
        <w:rPr>
          <w:rFonts w:asciiTheme="minorHAnsi" w:hAnsiTheme="minorHAnsi" w:cstheme="minorHAnsi"/>
        </w:rPr>
        <w:t>Consultation Progra</w:t>
      </w:r>
      <w:r w:rsidR="00ED6F8F" w:rsidRPr="00056654">
        <w:rPr>
          <w:rFonts w:asciiTheme="minorHAnsi" w:hAnsiTheme="minorHAnsi" w:cstheme="minorHAnsi"/>
        </w:rPr>
        <w:t>m</w:t>
      </w:r>
      <w:r w:rsidR="002E1782" w:rsidRPr="00056654">
        <w:rPr>
          <w:rFonts w:asciiTheme="minorHAnsi" w:hAnsiTheme="minorHAnsi" w:cstheme="minorHAnsi"/>
        </w:rPr>
        <w:t xml:space="preserve"> </w:t>
      </w:r>
      <w:bookmarkEnd w:id="0"/>
      <w:r w:rsidR="00056654" w:rsidRPr="00056654">
        <w:rPr>
          <w:rFonts w:asciiTheme="minorHAnsi" w:hAnsiTheme="minorHAnsi" w:cstheme="minorHAnsi"/>
        </w:rPr>
        <w:tab/>
        <w:t>21</w:t>
      </w:r>
    </w:p>
    <w:p w14:paraId="31C3DAD4" w14:textId="77777777" w:rsidR="00A623D7" w:rsidRPr="00056654" w:rsidRDefault="00A623D7" w:rsidP="00704E50">
      <w:pPr>
        <w:keepNext/>
        <w:keepLines/>
        <w:widowControl/>
        <w:tabs>
          <w:tab w:val="right" w:leader="dot" w:pos="9360"/>
        </w:tabs>
        <w:autoSpaceDE/>
        <w:autoSpaceDN/>
        <w:adjustRightInd/>
        <w:outlineLvl w:val="0"/>
        <w:rPr>
          <w:rFonts w:asciiTheme="minorHAnsi" w:hAnsiTheme="minorHAnsi" w:cstheme="minorHAnsi"/>
          <w:bCs/>
        </w:rPr>
      </w:pPr>
      <w:bookmarkStart w:id="1" w:name="_Toc338764299"/>
      <w:bookmarkStart w:id="2" w:name="_Toc331583278"/>
    </w:p>
    <w:p w14:paraId="3A515400" w14:textId="48DF0630" w:rsidR="00064492" w:rsidRPr="00056654" w:rsidRDefault="00064492" w:rsidP="00704E50">
      <w:pPr>
        <w:keepNext/>
        <w:keepLines/>
        <w:widowControl/>
        <w:tabs>
          <w:tab w:val="right" w:leader="dot" w:pos="9360"/>
        </w:tabs>
        <w:autoSpaceDE/>
        <w:autoSpaceDN/>
        <w:adjustRightInd/>
        <w:outlineLvl w:val="0"/>
        <w:rPr>
          <w:rFonts w:asciiTheme="minorHAnsi" w:hAnsiTheme="minorHAnsi" w:cstheme="minorHAnsi"/>
          <w:bCs/>
        </w:rPr>
      </w:pPr>
      <w:r w:rsidRPr="00056654">
        <w:rPr>
          <w:rFonts w:asciiTheme="minorHAnsi" w:hAnsiTheme="minorHAnsi" w:cstheme="minorHAnsi"/>
          <w:bCs/>
        </w:rPr>
        <w:t>Appendix A – New and Continued Findings and Recommendations</w:t>
      </w:r>
      <w:bookmarkStart w:id="3" w:name="_Toc338764300"/>
      <w:bookmarkEnd w:id="1"/>
      <w:r w:rsidR="00056654" w:rsidRPr="00056654">
        <w:rPr>
          <w:rFonts w:asciiTheme="minorHAnsi" w:hAnsiTheme="minorHAnsi" w:cstheme="minorHAnsi"/>
          <w:bCs/>
        </w:rPr>
        <w:tab/>
        <w:t>22</w:t>
      </w:r>
    </w:p>
    <w:p w14:paraId="5D105C74" w14:textId="544646A9" w:rsidR="00064492" w:rsidRPr="00056654" w:rsidRDefault="00064492" w:rsidP="00704E50">
      <w:pPr>
        <w:widowControl/>
        <w:tabs>
          <w:tab w:val="right" w:leader="dot" w:pos="9360"/>
        </w:tabs>
        <w:autoSpaceDE/>
        <w:autoSpaceDN/>
        <w:adjustRightInd/>
        <w:rPr>
          <w:rFonts w:asciiTheme="minorHAnsi" w:hAnsiTheme="minorHAnsi" w:cstheme="minorHAnsi"/>
          <w:b/>
          <w:bCs/>
        </w:rPr>
      </w:pPr>
      <w:r w:rsidRPr="00056654">
        <w:rPr>
          <w:rFonts w:asciiTheme="minorHAnsi" w:hAnsiTheme="minorHAnsi" w:cstheme="minorHAnsi"/>
        </w:rPr>
        <w:t>Appendix B – Observations and Federal Monitoring Plans</w:t>
      </w:r>
      <w:r w:rsidR="00056654" w:rsidRPr="00056654">
        <w:rPr>
          <w:rFonts w:asciiTheme="minorHAnsi" w:hAnsiTheme="minorHAnsi" w:cstheme="minorHAnsi"/>
        </w:rPr>
        <w:tab/>
        <w:t>23</w:t>
      </w:r>
    </w:p>
    <w:p w14:paraId="57B7A535" w14:textId="468FBC1A" w:rsidR="00064492" w:rsidRPr="00056654" w:rsidRDefault="00064492" w:rsidP="00704E50">
      <w:pPr>
        <w:keepNext/>
        <w:keepLines/>
        <w:widowControl/>
        <w:tabs>
          <w:tab w:val="right" w:leader="dot" w:pos="9360"/>
        </w:tabs>
        <w:autoSpaceDE/>
        <w:autoSpaceDN/>
        <w:adjustRightInd/>
        <w:outlineLvl w:val="0"/>
        <w:rPr>
          <w:rFonts w:asciiTheme="minorHAnsi" w:hAnsiTheme="minorHAnsi" w:cstheme="minorHAnsi"/>
          <w:bCs/>
        </w:rPr>
      </w:pPr>
      <w:r w:rsidRPr="00056654">
        <w:rPr>
          <w:rFonts w:asciiTheme="minorHAnsi" w:hAnsiTheme="minorHAnsi" w:cstheme="minorHAnsi"/>
          <w:bCs/>
        </w:rPr>
        <w:t>Appendix C – Status of FY 20</w:t>
      </w:r>
      <w:r w:rsidR="00B4710E" w:rsidRPr="00056654">
        <w:rPr>
          <w:rFonts w:asciiTheme="minorHAnsi" w:hAnsiTheme="minorHAnsi" w:cstheme="minorHAnsi"/>
          <w:bCs/>
        </w:rPr>
        <w:t>24</w:t>
      </w:r>
      <w:r w:rsidRPr="00056654">
        <w:rPr>
          <w:rFonts w:asciiTheme="minorHAnsi" w:hAnsiTheme="minorHAnsi" w:cstheme="minorHAnsi"/>
          <w:bCs/>
        </w:rPr>
        <w:t xml:space="preserve"> Findings and Recommendations</w:t>
      </w:r>
      <w:bookmarkEnd w:id="3"/>
      <w:r w:rsidR="00056654" w:rsidRPr="00056654">
        <w:rPr>
          <w:rFonts w:asciiTheme="minorHAnsi" w:hAnsiTheme="minorHAnsi" w:cstheme="minorHAnsi"/>
          <w:bCs/>
        </w:rPr>
        <w:tab/>
        <w:t>27</w:t>
      </w:r>
    </w:p>
    <w:p w14:paraId="172371FF" w14:textId="39BCA6AF" w:rsidR="002E1782" w:rsidRPr="00056654" w:rsidRDefault="00064492" w:rsidP="00704E50">
      <w:pPr>
        <w:keepNext/>
        <w:keepLines/>
        <w:widowControl/>
        <w:tabs>
          <w:tab w:val="right" w:leader="dot" w:pos="9360"/>
        </w:tabs>
        <w:autoSpaceDE/>
        <w:autoSpaceDN/>
        <w:adjustRightInd/>
        <w:ind w:left="1710" w:hanging="1710"/>
        <w:outlineLvl w:val="0"/>
        <w:rPr>
          <w:rFonts w:asciiTheme="minorHAnsi" w:hAnsiTheme="minorHAnsi" w:cstheme="minorHAnsi"/>
          <w:bCs/>
        </w:rPr>
      </w:pPr>
      <w:bookmarkStart w:id="4" w:name="_Toc338764301"/>
      <w:r w:rsidRPr="00056654">
        <w:rPr>
          <w:rFonts w:asciiTheme="minorHAnsi" w:hAnsiTheme="minorHAnsi" w:cstheme="minorHAnsi"/>
          <w:bCs/>
        </w:rPr>
        <w:t>Appendix D – FY 20</w:t>
      </w:r>
      <w:r w:rsidR="00B4710E" w:rsidRPr="00056654">
        <w:rPr>
          <w:rFonts w:asciiTheme="minorHAnsi" w:hAnsiTheme="minorHAnsi" w:cstheme="minorHAnsi"/>
          <w:bCs/>
        </w:rPr>
        <w:t>25</w:t>
      </w:r>
      <w:r w:rsidRPr="00056654">
        <w:rPr>
          <w:rFonts w:asciiTheme="minorHAnsi" w:hAnsiTheme="minorHAnsi" w:cstheme="minorHAnsi"/>
          <w:bCs/>
        </w:rPr>
        <w:t xml:space="preserve"> State Activity Mandated Measures (SAMM) Rep</w:t>
      </w:r>
      <w:bookmarkEnd w:id="4"/>
      <w:r w:rsidRPr="00056654">
        <w:rPr>
          <w:rFonts w:asciiTheme="minorHAnsi" w:hAnsiTheme="minorHAnsi" w:cstheme="minorHAnsi"/>
          <w:bCs/>
        </w:rPr>
        <w:t>ort</w:t>
      </w:r>
      <w:bookmarkEnd w:id="2"/>
      <w:r w:rsidR="00056654" w:rsidRPr="00056654">
        <w:rPr>
          <w:rFonts w:asciiTheme="minorHAnsi" w:hAnsiTheme="minorHAnsi" w:cstheme="minorHAnsi"/>
          <w:bCs/>
        </w:rPr>
        <w:tab/>
        <w:t>30</w:t>
      </w:r>
    </w:p>
    <w:p w14:paraId="45D90400" w14:textId="77777777" w:rsidR="00561182" w:rsidRPr="00FA288E" w:rsidRDefault="00561182" w:rsidP="006E7A97">
      <w:pPr>
        <w:tabs>
          <w:tab w:val="left" w:pos="1125"/>
        </w:tabs>
        <w:rPr>
          <w:rFonts w:asciiTheme="minorHAnsi" w:hAnsiTheme="minorHAnsi" w:cstheme="minorHAnsi"/>
          <w:b/>
          <w:highlight w:val="yellow"/>
        </w:rPr>
      </w:pPr>
    </w:p>
    <w:p w14:paraId="317B4EF7" w14:textId="77777777" w:rsidR="00561182" w:rsidRPr="00FA288E" w:rsidRDefault="00561182" w:rsidP="006E7A97">
      <w:pPr>
        <w:tabs>
          <w:tab w:val="left" w:pos="1125"/>
        </w:tabs>
        <w:rPr>
          <w:rFonts w:asciiTheme="minorHAnsi" w:hAnsiTheme="minorHAnsi" w:cstheme="minorHAnsi"/>
          <w:b/>
          <w:highlight w:val="yellow"/>
        </w:rPr>
      </w:pPr>
    </w:p>
    <w:p w14:paraId="629120D6" w14:textId="77777777" w:rsidR="00836129" w:rsidRPr="00FA288E" w:rsidRDefault="00836129" w:rsidP="006E7A97">
      <w:pPr>
        <w:tabs>
          <w:tab w:val="left" w:pos="1125"/>
        </w:tabs>
        <w:rPr>
          <w:rFonts w:asciiTheme="minorHAnsi" w:hAnsiTheme="minorHAnsi" w:cstheme="minorHAnsi"/>
          <w:b/>
          <w:highlight w:val="yellow"/>
        </w:rPr>
      </w:pPr>
    </w:p>
    <w:p w14:paraId="74A59A0A" w14:textId="77777777" w:rsidR="00836129" w:rsidRPr="00FA288E" w:rsidRDefault="00836129" w:rsidP="006E7A97">
      <w:pPr>
        <w:tabs>
          <w:tab w:val="left" w:pos="1125"/>
        </w:tabs>
        <w:rPr>
          <w:rFonts w:asciiTheme="minorHAnsi" w:hAnsiTheme="minorHAnsi" w:cstheme="minorHAnsi"/>
          <w:b/>
          <w:highlight w:val="yellow"/>
        </w:rPr>
      </w:pPr>
    </w:p>
    <w:p w14:paraId="57F13DD7" w14:textId="77777777" w:rsidR="006C26E8" w:rsidRPr="00FA288E" w:rsidRDefault="006C26E8" w:rsidP="006E7A97">
      <w:pPr>
        <w:tabs>
          <w:tab w:val="left" w:pos="1125"/>
        </w:tabs>
        <w:rPr>
          <w:rFonts w:asciiTheme="minorHAnsi" w:hAnsiTheme="minorHAnsi" w:cstheme="minorHAnsi"/>
          <w:b/>
          <w:highlight w:val="yellow"/>
        </w:rPr>
      </w:pPr>
    </w:p>
    <w:p w14:paraId="1B3D24C6" w14:textId="77777777" w:rsidR="006C26E8" w:rsidRPr="00FA288E" w:rsidRDefault="006C26E8" w:rsidP="006E7A97">
      <w:pPr>
        <w:tabs>
          <w:tab w:val="left" w:pos="1125"/>
        </w:tabs>
        <w:rPr>
          <w:rFonts w:asciiTheme="minorHAnsi" w:hAnsiTheme="minorHAnsi" w:cstheme="minorHAnsi"/>
          <w:b/>
          <w:highlight w:val="yellow"/>
        </w:rPr>
      </w:pPr>
    </w:p>
    <w:p w14:paraId="42058E86" w14:textId="77777777" w:rsidR="006C26E8" w:rsidRPr="00FA288E" w:rsidRDefault="006C26E8" w:rsidP="006E7A97">
      <w:pPr>
        <w:tabs>
          <w:tab w:val="left" w:pos="1125"/>
        </w:tabs>
        <w:rPr>
          <w:rFonts w:asciiTheme="minorHAnsi" w:hAnsiTheme="minorHAnsi" w:cstheme="minorHAnsi"/>
          <w:b/>
          <w:highlight w:val="yellow"/>
        </w:rPr>
      </w:pPr>
    </w:p>
    <w:p w14:paraId="54A3E7F8" w14:textId="77777777" w:rsidR="006C26E8" w:rsidRPr="00FA288E" w:rsidRDefault="006C26E8" w:rsidP="006E7A97">
      <w:pPr>
        <w:tabs>
          <w:tab w:val="left" w:pos="1125"/>
        </w:tabs>
        <w:rPr>
          <w:rFonts w:asciiTheme="minorHAnsi" w:hAnsiTheme="minorHAnsi" w:cstheme="minorHAnsi"/>
          <w:b/>
          <w:highlight w:val="yellow"/>
        </w:rPr>
      </w:pPr>
    </w:p>
    <w:p w14:paraId="41563250" w14:textId="77777777" w:rsidR="006C26E8" w:rsidRPr="00FA288E" w:rsidRDefault="006C26E8" w:rsidP="006E7A97">
      <w:pPr>
        <w:tabs>
          <w:tab w:val="left" w:pos="1125"/>
        </w:tabs>
        <w:rPr>
          <w:rFonts w:asciiTheme="minorHAnsi" w:hAnsiTheme="minorHAnsi" w:cstheme="minorHAnsi"/>
          <w:b/>
          <w:highlight w:val="yellow"/>
        </w:rPr>
      </w:pPr>
    </w:p>
    <w:p w14:paraId="0A07579D" w14:textId="77777777" w:rsidR="006C26E8" w:rsidRPr="00FA288E" w:rsidRDefault="006C26E8" w:rsidP="006E7A97">
      <w:pPr>
        <w:tabs>
          <w:tab w:val="left" w:pos="1125"/>
        </w:tabs>
        <w:rPr>
          <w:rFonts w:asciiTheme="minorHAnsi" w:hAnsiTheme="minorHAnsi" w:cstheme="minorHAnsi"/>
          <w:b/>
          <w:highlight w:val="yellow"/>
        </w:rPr>
      </w:pPr>
    </w:p>
    <w:p w14:paraId="10136BD8" w14:textId="77777777" w:rsidR="00836129" w:rsidRPr="00FA288E" w:rsidRDefault="00836129" w:rsidP="006E7A97">
      <w:pPr>
        <w:tabs>
          <w:tab w:val="left" w:pos="1125"/>
        </w:tabs>
        <w:rPr>
          <w:rFonts w:asciiTheme="minorHAnsi" w:hAnsiTheme="minorHAnsi" w:cstheme="minorHAnsi"/>
          <w:b/>
          <w:highlight w:val="yellow"/>
        </w:rPr>
      </w:pPr>
    </w:p>
    <w:p w14:paraId="541CFAD6" w14:textId="77777777" w:rsidR="00836129" w:rsidRPr="00FA288E" w:rsidRDefault="00836129" w:rsidP="006E7A97">
      <w:pPr>
        <w:tabs>
          <w:tab w:val="left" w:pos="1125"/>
        </w:tabs>
        <w:rPr>
          <w:rFonts w:asciiTheme="minorHAnsi" w:hAnsiTheme="minorHAnsi" w:cstheme="minorHAnsi"/>
          <w:b/>
          <w:highlight w:val="yellow"/>
        </w:rPr>
      </w:pPr>
    </w:p>
    <w:p w14:paraId="72A4FB8F" w14:textId="77777777" w:rsidR="000762C5" w:rsidRPr="00FA288E" w:rsidRDefault="000762C5" w:rsidP="006E7A97">
      <w:pPr>
        <w:tabs>
          <w:tab w:val="left" w:pos="1125"/>
        </w:tabs>
        <w:rPr>
          <w:rFonts w:asciiTheme="minorHAnsi" w:hAnsiTheme="minorHAnsi" w:cstheme="minorHAnsi"/>
          <w:b/>
          <w:highlight w:val="yellow"/>
        </w:rPr>
      </w:pPr>
    </w:p>
    <w:p w14:paraId="29FEFC95" w14:textId="77777777" w:rsidR="005A5B9A" w:rsidRPr="00FA288E" w:rsidRDefault="005A5B9A" w:rsidP="007A71AC">
      <w:pPr>
        <w:tabs>
          <w:tab w:val="left" w:pos="1125"/>
        </w:tabs>
        <w:rPr>
          <w:rFonts w:asciiTheme="minorHAnsi" w:hAnsiTheme="minorHAnsi" w:cstheme="minorHAnsi"/>
          <w:i/>
          <w:sz w:val="20"/>
          <w:szCs w:val="20"/>
          <w:highlight w:val="yellow"/>
        </w:rPr>
      </w:pPr>
    </w:p>
    <w:p w14:paraId="29FBF347" w14:textId="0CE7C6CF" w:rsidR="00DE3BFE" w:rsidRPr="00FA288E" w:rsidRDefault="00DE3BFE" w:rsidP="00DE3BFE">
      <w:pPr>
        <w:tabs>
          <w:tab w:val="left" w:pos="1125"/>
        </w:tabs>
        <w:rPr>
          <w:rFonts w:asciiTheme="minorHAnsi" w:hAnsiTheme="minorHAnsi" w:cstheme="minorHAnsi"/>
          <w:iCs/>
          <w:color w:val="0070C0"/>
          <w:highlight w:val="yellow"/>
        </w:rPr>
      </w:pPr>
    </w:p>
    <w:p w14:paraId="274555DE" w14:textId="77777777" w:rsidR="00DE3BFE" w:rsidRPr="00FA288E" w:rsidRDefault="00DE3BFE" w:rsidP="007A71AC">
      <w:pPr>
        <w:tabs>
          <w:tab w:val="left" w:pos="1125"/>
        </w:tabs>
        <w:rPr>
          <w:rFonts w:asciiTheme="minorHAnsi" w:hAnsiTheme="minorHAnsi" w:cstheme="minorHAnsi"/>
          <w:iCs/>
          <w:sz w:val="20"/>
          <w:szCs w:val="20"/>
          <w:highlight w:val="yellow"/>
        </w:rPr>
      </w:pPr>
    </w:p>
    <w:p w14:paraId="362CAD88" w14:textId="77777777" w:rsidR="008B1863" w:rsidRPr="00372778" w:rsidRDefault="008B1863" w:rsidP="00F01E89">
      <w:pPr>
        <w:widowControl/>
        <w:numPr>
          <w:ilvl w:val="0"/>
          <w:numId w:val="4"/>
        </w:numPr>
        <w:autoSpaceDE/>
        <w:autoSpaceDN/>
        <w:adjustRightInd/>
        <w:ind w:left="360" w:hanging="450"/>
        <w:rPr>
          <w:rFonts w:asciiTheme="minorHAnsi" w:hAnsiTheme="minorHAnsi" w:cstheme="minorHAnsi"/>
          <w:sz w:val="32"/>
          <w:szCs w:val="32"/>
        </w:rPr>
      </w:pPr>
      <w:r w:rsidRPr="00372778">
        <w:rPr>
          <w:rFonts w:asciiTheme="minorHAnsi" w:hAnsiTheme="minorHAnsi" w:cstheme="minorHAnsi"/>
          <w:b/>
          <w:sz w:val="32"/>
          <w:szCs w:val="32"/>
        </w:rPr>
        <w:t>Executive Summary</w:t>
      </w:r>
    </w:p>
    <w:p w14:paraId="411891D8" w14:textId="77777777" w:rsidR="00F01E89" w:rsidRDefault="00F01E89" w:rsidP="00372778">
      <w:pPr>
        <w:rPr>
          <w:rFonts w:asciiTheme="minorHAnsi" w:hAnsiTheme="minorHAnsi" w:cstheme="minorHAnsi"/>
        </w:rPr>
      </w:pPr>
    </w:p>
    <w:p w14:paraId="3D7DB5AA" w14:textId="02ACBB14" w:rsidR="00372778" w:rsidRPr="004137F4" w:rsidRDefault="005902FB" w:rsidP="00372778">
      <w:pPr>
        <w:rPr>
          <w:rFonts w:asciiTheme="minorHAnsi" w:hAnsiTheme="minorHAnsi" w:cstheme="minorHAnsi"/>
        </w:rPr>
      </w:pPr>
      <w:r w:rsidRPr="004137F4">
        <w:rPr>
          <w:rFonts w:asciiTheme="minorHAnsi" w:hAnsiTheme="minorHAnsi" w:cstheme="minorHAnsi"/>
        </w:rPr>
        <w:t xml:space="preserve">The purpose </w:t>
      </w:r>
      <w:r w:rsidR="00AC28C3" w:rsidRPr="004137F4">
        <w:rPr>
          <w:rFonts w:asciiTheme="minorHAnsi" w:hAnsiTheme="minorHAnsi" w:cstheme="minorHAnsi"/>
        </w:rPr>
        <w:t xml:space="preserve">of </w:t>
      </w:r>
      <w:r w:rsidR="00372778" w:rsidRPr="004137F4">
        <w:rPr>
          <w:rFonts w:asciiTheme="minorHAnsi" w:hAnsiTheme="minorHAnsi" w:cstheme="minorHAnsi"/>
        </w:rPr>
        <w:t xml:space="preserve">this </w:t>
      </w:r>
      <w:r w:rsidR="0035363D" w:rsidRPr="004137F4">
        <w:rPr>
          <w:rFonts w:asciiTheme="minorHAnsi" w:hAnsiTheme="minorHAnsi" w:cstheme="minorHAnsi"/>
        </w:rPr>
        <w:t xml:space="preserve">comprehensive Federal Annual Monitoring Evaluation (FAME) </w:t>
      </w:r>
      <w:r w:rsidR="00372778" w:rsidRPr="004137F4">
        <w:rPr>
          <w:rFonts w:asciiTheme="minorHAnsi" w:hAnsiTheme="minorHAnsi" w:cstheme="minorHAnsi"/>
        </w:rPr>
        <w:t>report is to assess the State Plan’s performance for fiscal year (FY) 202</w:t>
      </w:r>
      <w:r w:rsidR="003430B4" w:rsidRPr="004137F4">
        <w:rPr>
          <w:rFonts w:asciiTheme="minorHAnsi" w:hAnsiTheme="minorHAnsi" w:cstheme="minorHAnsi"/>
        </w:rPr>
        <w:t>5</w:t>
      </w:r>
      <w:r w:rsidR="00372778" w:rsidRPr="004137F4">
        <w:rPr>
          <w:rFonts w:asciiTheme="minorHAnsi" w:hAnsiTheme="minorHAnsi" w:cstheme="minorHAnsi"/>
        </w:rPr>
        <w:t xml:space="preserve"> and its progress in resolving outstanding findings </w:t>
      </w:r>
      <w:r w:rsidR="003A2199" w:rsidRPr="004137F4">
        <w:rPr>
          <w:rFonts w:asciiTheme="minorHAnsi" w:hAnsiTheme="minorHAnsi" w:cstheme="minorHAnsi"/>
        </w:rPr>
        <w:t xml:space="preserve">and observations </w:t>
      </w:r>
      <w:r w:rsidR="00372778" w:rsidRPr="004137F4">
        <w:rPr>
          <w:rFonts w:asciiTheme="minorHAnsi" w:hAnsiTheme="minorHAnsi" w:cstheme="minorHAnsi"/>
        </w:rPr>
        <w:t xml:space="preserve">from previous FAME reports. </w:t>
      </w:r>
      <w:r w:rsidR="003A2199" w:rsidRPr="004137F4">
        <w:rPr>
          <w:rFonts w:asciiTheme="minorHAnsi" w:hAnsiTheme="minorHAnsi" w:cstheme="minorHAnsi"/>
        </w:rPr>
        <w:t xml:space="preserve"> </w:t>
      </w:r>
      <w:r w:rsidR="00372778" w:rsidRPr="004137F4">
        <w:rPr>
          <w:rFonts w:asciiTheme="minorHAnsi" w:hAnsiTheme="minorHAnsi" w:cstheme="minorHAnsi"/>
        </w:rPr>
        <w:t xml:space="preserve">The report </w:t>
      </w:r>
      <w:r w:rsidR="007067A4" w:rsidRPr="004137F4">
        <w:rPr>
          <w:rFonts w:asciiTheme="minorHAnsi" w:hAnsiTheme="minorHAnsi" w:cstheme="minorHAnsi"/>
        </w:rPr>
        <w:t xml:space="preserve">also </w:t>
      </w:r>
      <w:r w:rsidR="00372778" w:rsidRPr="004137F4">
        <w:rPr>
          <w:rFonts w:asciiTheme="minorHAnsi" w:hAnsiTheme="minorHAnsi" w:cstheme="minorHAnsi"/>
        </w:rPr>
        <w:t>assesses the current performance of the Indiana Occupational Safety and Health Administration (IOSHA) 23(g) compliance program in the context of agreed</w:t>
      </w:r>
      <w:r w:rsidR="002B1B50">
        <w:rPr>
          <w:rFonts w:asciiTheme="minorHAnsi" w:hAnsiTheme="minorHAnsi" w:cstheme="minorHAnsi"/>
        </w:rPr>
        <w:t>-</w:t>
      </w:r>
      <w:r w:rsidR="00372778" w:rsidRPr="004137F4">
        <w:rPr>
          <w:rFonts w:asciiTheme="minorHAnsi" w:hAnsiTheme="minorHAnsi" w:cstheme="minorHAnsi"/>
        </w:rPr>
        <w:t xml:space="preserve">upon monitoring measures.  </w:t>
      </w:r>
    </w:p>
    <w:p w14:paraId="1AAF0DDB" w14:textId="77777777" w:rsidR="00372778" w:rsidRPr="00B54BCB" w:rsidRDefault="00372778" w:rsidP="00372778">
      <w:pPr>
        <w:rPr>
          <w:rFonts w:asciiTheme="minorHAnsi" w:hAnsiTheme="minorHAnsi" w:cstheme="minorHAnsi"/>
          <w:highlight w:val="cyan"/>
        </w:rPr>
      </w:pPr>
    </w:p>
    <w:p w14:paraId="20F6F857" w14:textId="3916705C" w:rsidR="00372778" w:rsidRPr="0096171B" w:rsidRDefault="00372778" w:rsidP="00372778">
      <w:pPr>
        <w:rPr>
          <w:rFonts w:asciiTheme="minorHAnsi" w:hAnsiTheme="minorHAnsi" w:cstheme="minorHAnsi"/>
        </w:rPr>
      </w:pPr>
      <w:r w:rsidRPr="00670C7C">
        <w:rPr>
          <w:rFonts w:asciiTheme="minorHAnsi" w:hAnsiTheme="minorHAnsi" w:cstheme="minorHAnsi"/>
        </w:rPr>
        <w:t xml:space="preserve">A detailed explanation of the findings and recommendations of </w:t>
      </w:r>
      <w:r w:rsidR="00933C84" w:rsidRPr="00670C7C">
        <w:rPr>
          <w:rFonts w:asciiTheme="minorHAnsi" w:hAnsiTheme="minorHAnsi" w:cstheme="minorHAnsi"/>
        </w:rPr>
        <w:t xml:space="preserve">the </w:t>
      </w:r>
      <w:r w:rsidRPr="00670C7C">
        <w:rPr>
          <w:rFonts w:asciiTheme="minorHAnsi" w:hAnsiTheme="minorHAnsi" w:cstheme="minorHAnsi"/>
        </w:rPr>
        <w:t xml:space="preserve">IOSHA performance evaluation is found in Section III, Assessment of State Plan Performance. </w:t>
      </w:r>
      <w:r w:rsidR="00670C7C" w:rsidRPr="00670C7C">
        <w:rPr>
          <w:rFonts w:asciiTheme="minorHAnsi" w:hAnsiTheme="minorHAnsi" w:cstheme="minorHAnsi"/>
        </w:rPr>
        <w:t xml:space="preserve"> </w:t>
      </w:r>
      <w:r w:rsidRPr="00670C7C">
        <w:rPr>
          <w:rFonts w:asciiTheme="minorHAnsi" w:hAnsiTheme="minorHAnsi" w:cstheme="minorHAnsi"/>
        </w:rPr>
        <w:t xml:space="preserve">The State Plan made progress to address </w:t>
      </w:r>
      <w:r w:rsidRPr="00DA6DDD">
        <w:rPr>
          <w:rFonts w:asciiTheme="minorHAnsi" w:hAnsiTheme="minorHAnsi" w:cstheme="minorHAnsi"/>
        </w:rPr>
        <w:t xml:space="preserve">the </w:t>
      </w:r>
      <w:r w:rsidR="00937057" w:rsidRPr="00DA6DDD">
        <w:rPr>
          <w:rFonts w:asciiTheme="minorHAnsi" w:hAnsiTheme="minorHAnsi" w:cstheme="minorHAnsi"/>
        </w:rPr>
        <w:t>four</w:t>
      </w:r>
      <w:r w:rsidRPr="00DA6DDD">
        <w:rPr>
          <w:rFonts w:asciiTheme="minorHAnsi" w:hAnsiTheme="minorHAnsi" w:cstheme="minorHAnsi"/>
        </w:rPr>
        <w:t xml:space="preserve"> findings</w:t>
      </w:r>
      <w:r w:rsidR="00937057" w:rsidRPr="00DA6DDD">
        <w:rPr>
          <w:rFonts w:asciiTheme="minorHAnsi" w:hAnsiTheme="minorHAnsi" w:cstheme="minorHAnsi"/>
        </w:rPr>
        <w:t xml:space="preserve"> and </w:t>
      </w:r>
      <w:r w:rsidR="00696B8F" w:rsidRPr="00DA6DDD">
        <w:rPr>
          <w:rFonts w:asciiTheme="minorHAnsi" w:hAnsiTheme="minorHAnsi" w:cstheme="minorHAnsi"/>
        </w:rPr>
        <w:t>six observations</w:t>
      </w:r>
      <w:r w:rsidRPr="00DA6DDD">
        <w:rPr>
          <w:rFonts w:asciiTheme="minorHAnsi" w:hAnsiTheme="minorHAnsi" w:cstheme="minorHAnsi"/>
        </w:rPr>
        <w:t xml:space="preserve"> from the FY 202</w:t>
      </w:r>
      <w:r w:rsidR="0035363D" w:rsidRPr="00DA6DDD">
        <w:rPr>
          <w:rFonts w:asciiTheme="minorHAnsi" w:hAnsiTheme="minorHAnsi" w:cstheme="minorHAnsi"/>
        </w:rPr>
        <w:t>4</w:t>
      </w:r>
      <w:r w:rsidRPr="00DA6DDD">
        <w:rPr>
          <w:rFonts w:asciiTheme="minorHAnsi" w:hAnsiTheme="minorHAnsi" w:cstheme="minorHAnsi"/>
        </w:rPr>
        <w:t xml:space="preserve"> Follow-up FAME Report.  </w:t>
      </w:r>
      <w:r w:rsidR="00077C22" w:rsidRPr="00DA6DDD">
        <w:rPr>
          <w:rFonts w:asciiTheme="minorHAnsi" w:hAnsiTheme="minorHAnsi" w:cstheme="minorHAnsi"/>
        </w:rPr>
        <w:t>In this report</w:t>
      </w:r>
      <w:r w:rsidR="006F411F" w:rsidRPr="00DA6DDD">
        <w:rPr>
          <w:rFonts w:asciiTheme="minorHAnsi" w:hAnsiTheme="minorHAnsi" w:cstheme="minorHAnsi"/>
        </w:rPr>
        <w:t>, t</w:t>
      </w:r>
      <w:r w:rsidR="00C94C1D" w:rsidRPr="00DA6DDD">
        <w:rPr>
          <w:rFonts w:asciiTheme="minorHAnsi" w:hAnsiTheme="minorHAnsi" w:cstheme="minorHAnsi"/>
        </w:rPr>
        <w:t>hree</w:t>
      </w:r>
      <w:r w:rsidRPr="00DA6DDD">
        <w:rPr>
          <w:rFonts w:asciiTheme="minorHAnsi" w:hAnsiTheme="minorHAnsi" w:cstheme="minorHAnsi"/>
        </w:rPr>
        <w:t xml:space="preserve"> findings </w:t>
      </w:r>
      <w:r w:rsidR="006F411F" w:rsidRPr="00DA6DDD">
        <w:rPr>
          <w:rFonts w:asciiTheme="minorHAnsi" w:hAnsiTheme="minorHAnsi" w:cstheme="minorHAnsi"/>
        </w:rPr>
        <w:t>are</w:t>
      </w:r>
      <w:r w:rsidRPr="00DA6DDD">
        <w:rPr>
          <w:rFonts w:asciiTheme="minorHAnsi" w:hAnsiTheme="minorHAnsi" w:cstheme="minorHAnsi"/>
        </w:rPr>
        <w:t xml:space="preserve"> completed</w:t>
      </w:r>
      <w:r w:rsidR="006F411F" w:rsidRPr="00DA6DDD">
        <w:rPr>
          <w:rFonts w:asciiTheme="minorHAnsi" w:hAnsiTheme="minorHAnsi" w:cstheme="minorHAnsi"/>
        </w:rPr>
        <w:t xml:space="preserve"> and all six observations are closed.  </w:t>
      </w:r>
      <w:r w:rsidR="00C17692" w:rsidRPr="00DA6DDD">
        <w:rPr>
          <w:rFonts w:asciiTheme="minorHAnsi" w:hAnsiTheme="minorHAnsi" w:cstheme="minorHAnsi"/>
        </w:rPr>
        <w:t>One fin</w:t>
      </w:r>
      <w:r w:rsidRPr="00DA6DDD">
        <w:rPr>
          <w:rFonts w:asciiTheme="minorHAnsi" w:hAnsiTheme="minorHAnsi" w:cstheme="minorHAnsi"/>
        </w:rPr>
        <w:t>ding</w:t>
      </w:r>
      <w:r w:rsidRPr="003F0FBF">
        <w:rPr>
          <w:rFonts w:asciiTheme="minorHAnsi" w:hAnsiTheme="minorHAnsi" w:cstheme="minorHAnsi"/>
        </w:rPr>
        <w:t xml:space="preserve"> remains open in this report related to adoption of </w:t>
      </w:r>
      <w:r w:rsidRPr="00C9186B">
        <w:rPr>
          <w:rFonts w:asciiTheme="minorHAnsi" w:hAnsiTheme="minorHAnsi" w:cstheme="minorHAnsi"/>
        </w:rPr>
        <w:t>OSHA’s initial FY 2016 maximum and minimum penalty increase and subsequent annual penalty amount increases.</w:t>
      </w:r>
      <w:r w:rsidR="000B022C" w:rsidRPr="00C9186B">
        <w:rPr>
          <w:rFonts w:asciiTheme="minorHAnsi" w:hAnsiTheme="minorHAnsi" w:cstheme="minorHAnsi"/>
        </w:rPr>
        <w:t xml:space="preserve">  </w:t>
      </w:r>
      <w:r w:rsidR="00E366E2" w:rsidRPr="00C9186B">
        <w:rPr>
          <w:rFonts w:asciiTheme="minorHAnsi" w:hAnsiTheme="minorHAnsi" w:cstheme="minorHAnsi"/>
        </w:rPr>
        <w:t>Two</w:t>
      </w:r>
      <w:r w:rsidRPr="00C9186B">
        <w:rPr>
          <w:rFonts w:asciiTheme="minorHAnsi" w:hAnsiTheme="minorHAnsi" w:cstheme="minorHAnsi"/>
        </w:rPr>
        <w:t xml:space="preserve"> new finding</w:t>
      </w:r>
      <w:r w:rsidR="00E366E2" w:rsidRPr="00C9186B">
        <w:rPr>
          <w:rFonts w:asciiTheme="minorHAnsi" w:hAnsiTheme="minorHAnsi" w:cstheme="minorHAnsi"/>
        </w:rPr>
        <w:t>s</w:t>
      </w:r>
      <w:r w:rsidRPr="00C9186B">
        <w:rPr>
          <w:rFonts w:asciiTheme="minorHAnsi" w:hAnsiTheme="minorHAnsi" w:cstheme="minorHAnsi"/>
        </w:rPr>
        <w:t xml:space="preserve"> and </w:t>
      </w:r>
      <w:r w:rsidR="00E15A3D" w:rsidRPr="00C9186B">
        <w:rPr>
          <w:rFonts w:asciiTheme="minorHAnsi" w:hAnsiTheme="minorHAnsi" w:cstheme="minorHAnsi"/>
        </w:rPr>
        <w:t>two</w:t>
      </w:r>
      <w:r w:rsidRPr="00C9186B">
        <w:rPr>
          <w:rFonts w:asciiTheme="minorHAnsi" w:hAnsiTheme="minorHAnsi" w:cstheme="minorHAnsi"/>
        </w:rPr>
        <w:t xml:space="preserve"> </w:t>
      </w:r>
      <w:r w:rsidR="00C83209" w:rsidRPr="00C9186B">
        <w:rPr>
          <w:rFonts w:asciiTheme="minorHAnsi" w:hAnsiTheme="minorHAnsi" w:cstheme="minorHAnsi"/>
        </w:rPr>
        <w:t xml:space="preserve">new </w:t>
      </w:r>
      <w:r w:rsidRPr="00C9186B">
        <w:rPr>
          <w:rFonts w:asciiTheme="minorHAnsi" w:hAnsiTheme="minorHAnsi" w:cstheme="minorHAnsi"/>
        </w:rPr>
        <w:t>observation</w:t>
      </w:r>
      <w:r w:rsidR="00E15A3D" w:rsidRPr="00C9186B">
        <w:rPr>
          <w:rFonts w:asciiTheme="minorHAnsi" w:hAnsiTheme="minorHAnsi" w:cstheme="minorHAnsi"/>
        </w:rPr>
        <w:t>s</w:t>
      </w:r>
      <w:r w:rsidRPr="00C9186B">
        <w:rPr>
          <w:rFonts w:asciiTheme="minorHAnsi" w:hAnsiTheme="minorHAnsi" w:cstheme="minorHAnsi"/>
        </w:rPr>
        <w:t xml:space="preserve"> have been identified. </w:t>
      </w:r>
      <w:r w:rsidR="002954A5" w:rsidRPr="00C9186B">
        <w:rPr>
          <w:rFonts w:asciiTheme="minorHAnsi" w:hAnsiTheme="minorHAnsi" w:cstheme="minorHAnsi"/>
        </w:rPr>
        <w:t xml:space="preserve"> </w:t>
      </w:r>
      <w:r w:rsidR="00EB7A3A" w:rsidRPr="00C9186B">
        <w:rPr>
          <w:rFonts w:asciiTheme="minorHAnsi" w:hAnsiTheme="minorHAnsi" w:cstheme="minorHAnsi"/>
        </w:rPr>
        <w:t xml:space="preserve">In total, this FAME report contains </w:t>
      </w:r>
      <w:r w:rsidR="00C9186B" w:rsidRPr="00C9186B">
        <w:rPr>
          <w:rFonts w:asciiTheme="minorHAnsi" w:hAnsiTheme="minorHAnsi" w:cstheme="minorHAnsi"/>
        </w:rPr>
        <w:t>three</w:t>
      </w:r>
      <w:r w:rsidR="00EB7A3A" w:rsidRPr="00C9186B">
        <w:rPr>
          <w:rFonts w:asciiTheme="minorHAnsi" w:hAnsiTheme="minorHAnsi" w:cstheme="minorHAnsi"/>
        </w:rPr>
        <w:t xml:space="preserve"> findings and </w:t>
      </w:r>
      <w:r w:rsidR="004824BE" w:rsidRPr="00C9186B">
        <w:rPr>
          <w:rFonts w:asciiTheme="minorHAnsi" w:hAnsiTheme="minorHAnsi" w:cstheme="minorHAnsi"/>
        </w:rPr>
        <w:t>two</w:t>
      </w:r>
      <w:r w:rsidR="00EB7A3A" w:rsidRPr="00C9186B">
        <w:rPr>
          <w:rFonts w:asciiTheme="minorHAnsi" w:hAnsiTheme="minorHAnsi" w:cstheme="minorHAnsi"/>
        </w:rPr>
        <w:t xml:space="preserve"> observation</w:t>
      </w:r>
      <w:r w:rsidR="004824BE" w:rsidRPr="00C9186B">
        <w:rPr>
          <w:rFonts w:asciiTheme="minorHAnsi" w:hAnsiTheme="minorHAnsi" w:cstheme="minorHAnsi"/>
        </w:rPr>
        <w:t>s</w:t>
      </w:r>
      <w:r w:rsidR="00EB7A3A" w:rsidRPr="00C9186B">
        <w:rPr>
          <w:rFonts w:asciiTheme="minorHAnsi" w:hAnsiTheme="minorHAnsi" w:cstheme="minorHAnsi"/>
        </w:rPr>
        <w:t xml:space="preserve">.  </w:t>
      </w:r>
      <w:r w:rsidRPr="00C9186B">
        <w:rPr>
          <w:rFonts w:asciiTheme="minorHAnsi" w:hAnsiTheme="minorHAnsi" w:cstheme="minorHAnsi"/>
        </w:rPr>
        <w:t>Appendix</w:t>
      </w:r>
      <w:r w:rsidRPr="0096171B">
        <w:rPr>
          <w:rFonts w:asciiTheme="minorHAnsi" w:hAnsiTheme="minorHAnsi" w:cstheme="minorHAnsi"/>
        </w:rPr>
        <w:t xml:space="preserve"> A describes the new and continued findings and recommendations.  Appendix B describes the observations and the related federal monitoring plan</w:t>
      </w:r>
      <w:r w:rsidR="00896188" w:rsidRPr="0096171B">
        <w:rPr>
          <w:rFonts w:asciiTheme="minorHAnsi" w:hAnsiTheme="minorHAnsi" w:cstheme="minorHAnsi"/>
        </w:rPr>
        <w:t xml:space="preserve">s.  </w:t>
      </w:r>
      <w:r w:rsidRPr="0096171B">
        <w:rPr>
          <w:rFonts w:asciiTheme="minorHAnsi" w:hAnsiTheme="minorHAnsi" w:cstheme="minorHAnsi"/>
        </w:rPr>
        <w:t>Appendix C describes the status of previous findings with associated completed corrective actions.</w:t>
      </w:r>
    </w:p>
    <w:p w14:paraId="0F1006D8" w14:textId="77777777" w:rsidR="00372778" w:rsidRDefault="00372778" w:rsidP="00372778">
      <w:pPr>
        <w:rPr>
          <w:rFonts w:asciiTheme="minorHAnsi" w:hAnsiTheme="minorHAnsi" w:cstheme="minorHAnsi"/>
          <w:highlight w:val="cyan"/>
        </w:rPr>
      </w:pPr>
    </w:p>
    <w:p w14:paraId="56F78C78" w14:textId="45404DA1" w:rsidR="0081673E" w:rsidRDefault="00467555" w:rsidP="00372778">
      <w:pPr>
        <w:rPr>
          <w:rFonts w:asciiTheme="minorHAnsi" w:hAnsiTheme="minorHAnsi" w:cstheme="minorHAnsi"/>
        </w:rPr>
      </w:pPr>
      <w:r w:rsidRPr="0045274B">
        <w:rPr>
          <w:rFonts w:asciiTheme="minorHAnsi" w:hAnsiTheme="minorHAnsi" w:cstheme="minorHAnsi"/>
        </w:rPr>
        <w:t>The Indiana Occupational Safety and Health Strategic</w:t>
      </w:r>
      <w:r w:rsidR="00362DE2" w:rsidRPr="0045274B">
        <w:rPr>
          <w:rFonts w:asciiTheme="minorHAnsi" w:hAnsiTheme="minorHAnsi" w:cstheme="minorHAnsi"/>
        </w:rPr>
        <w:t xml:space="preserve"> Management Plan for </w:t>
      </w:r>
      <w:r w:rsidR="00E47FB9" w:rsidRPr="0045274B">
        <w:rPr>
          <w:rFonts w:asciiTheme="minorHAnsi" w:hAnsiTheme="minorHAnsi" w:cstheme="minorHAnsi"/>
        </w:rPr>
        <w:t xml:space="preserve">FY 2023 to FY 2027 established three strategic goals: </w:t>
      </w:r>
      <w:r w:rsidR="0093074C" w:rsidRPr="0045274B">
        <w:rPr>
          <w:rFonts w:asciiTheme="minorHAnsi" w:hAnsiTheme="minorHAnsi" w:cstheme="minorHAnsi"/>
        </w:rPr>
        <w:t>1)</w:t>
      </w:r>
      <w:r w:rsidR="009411C1" w:rsidRPr="0045274B">
        <w:rPr>
          <w:rFonts w:asciiTheme="minorHAnsi" w:hAnsiTheme="minorHAnsi" w:cstheme="minorHAnsi"/>
        </w:rPr>
        <w:t xml:space="preserve"> Help assure improved workplace safety and health for all workers, as evidenced by fewer hazards, reduced</w:t>
      </w:r>
      <w:r w:rsidR="009411C1" w:rsidRPr="009411C1">
        <w:rPr>
          <w:rFonts w:asciiTheme="minorHAnsi" w:hAnsiTheme="minorHAnsi" w:cstheme="minorHAnsi"/>
        </w:rPr>
        <w:t xml:space="preserve"> exposures, and fewer injuries, illnesses, and fatalities</w:t>
      </w:r>
      <w:r w:rsidR="0081673E">
        <w:rPr>
          <w:rFonts w:asciiTheme="minorHAnsi" w:hAnsiTheme="minorHAnsi" w:cstheme="minorHAnsi"/>
        </w:rPr>
        <w:t xml:space="preserve">; 2) </w:t>
      </w:r>
      <w:r w:rsidR="00CB053F" w:rsidRPr="00CB053F">
        <w:rPr>
          <w:rFonts w:asciiTheme="minorHAnsi" w:hAnsiTheme="minorHAnsi" w:cstheme="minorHAnsi"/>
        </w:rPr>
        <w:t>Strengthen and improve IOSHA</w:t>
      </w:r>
      <w:r w:rsidR="0045274B">
        <w:rPr>
          <w:rFonts w:asciiTheme="minorHAnsi" w:hAnsiTheme="minorHAnsi" w:cstheme="minorHAnsi"/>
        </w:rPr>
        <w:t xml:space="preserve">’s </w:t>
      </w:r>
      <w:r w:rsidR="00CB053F" w:rsidRPr="00CB053F">
        <w:rPr>
          <w:rFonts w:asciiTheme="minorHAnsi" w:hAnsiTheme="minorHAnsi" w:cstheme="minorHAnsi"/>
        </w:rPr>
        <w:t>infrastructure</w:t>
      </w:r>
      <w:r w:rsidR="0045274B">
        <w:rPr>
          <w:rFonts w:asciiTheme="minorHAnsi" w:hAnsiTheme="minorHAnsi" w:cstheme="minorHAnsi"/>
        </w:rPr>
        <w:t xml:space="preserve">; and 3) </w:t>
      </w:r>
      <w:r w:rsidR="00427157" w:rsidRPr="00427157">
        <w:rPr>
          <w:rFonts w:asciiTheme="minorHAnsi" w:hAnsiTheme="minorHAnsi" w:cstheme="minorHAnsi"/>
        </w:rPr>
        <w:t>Promote employer and employee awareness of and participation in voluntary compliance activities and programs to foster a culture of safer and healthier workplaces in Indiana</w:t>
      </w:r>
      <w:r w:rsidR="00427157">
        <w:rPr>
          <w:rFonts w:asciiTheme="minorHAnsi" w:hAnsiTheme="minorHAnsi" w:cstheme="minorHAnsi"/>
        </w:rPr>
        <w:t>.</w:t>
      </w:r>
      <w:r w:rsidR="003E5301">
        <w:rPr>
          <w:rFonts w:asciiTheme="minorHAnsi" w:hAnsiTheme="minorHAnsi" w:cstheme="minorHAnsi"/>
        </w:rPr>
        <w:t xml:space="preserve">  </w:t>
      </w:r>
      <w:r w:rsidR="00963B6E" w:rsidRPr="00963B6E">
        <w:rPr>
          <w:rFonts w:asciiTheme="minorHAnsi" w:hAnsiTheme="minorHAnsi" w:cstheme="minorHAnsi"/>
        </w:rPr>
        <w:t xml:space="preserve">The FY 2025 Performance Plan provided the framework for accomplishing the goals of the strategic plan by establishing specific performance goals for FY 2025.  </w:t>
      </w:r>
    </w:p>
    <w:p w14:paraId="09C148D1" w14:textId="77777777" w:rsidR="0081673E" w:rsidRDefault="0081673E" w:rsidP="00372778">
      <w:pPr>
        <w:rPr>
          <w:rFonts w:asciiTheme="minorHAnsi" w:hAnsiTheme="minorHAnsi" w:cstheme="minorHAnsi"/>
        </w:rPr>
      </w:pPr>
    </w:p>
    <w:p w14:paraId="222CA995" w14:textId="62D4D952" w:rsidR="00CB6819" w:rsidRDefault="00372778" w:rsidP="00372778">
      <w:pPr>
        <w:rPr>
          <w:rFonts w:asciiTheme="minorHAnsi" w:hAnsiTheme="minorHAnsi" w:cstheme="minorHAnsi"/>
          <w:highlight w:val="lightGray"/>
        </w:rPr>
      </w:pPr>
      <w:r w:rsidRPr="00426153">
        <w:rPr>
          <w:rFonts w:asciiTheme="minorHAnsi" w:hAnsiTheme="minorHAnsi" w:cstheme="minorHAnsi"/>
        </w:rPr>
        <w:t>The FY 202</w:t>
      </w:r>
      <w:r w:rsidR="00F23BDA" w:rsidRPr="00426153">
        <w:rPr>
          <w:rFonts w:asciiTheme="minorHAnsi" w:hAnsiTheme="minorHAnsi" w:cstheme="minorHAnsi"/>
        </w:rPr>
        <w:t>5</w:t>
      </w:r>
      <w:r w:rsidRPr="00426153">
        <w:rPr>
          <w:rFonts w:asciiTheme="minorHAnsi" w:hAnsiTheme="minorHAnsi" w:cstheme="minorHAnsi"/>
        </w:rPr>
        <w:t xml:space="preserve"> Indiana State OSHA Annual Report (SOAR) provided information that outlines IOSHA’s </w:t>
      </w:r>
      <w:r w:rsidRPr="00467555">
        <w:rPr>
          <w:rFonts w:asciiTheme="minorHAnsi" w:hAnsiTheme="minorHAnsi" w:cstheme="minorHAnsi"/>
        </w:rPr>
        <w:t xml:space="preserve">accomplishments toward meeting their Five-Year Strategic Management Plan.  The report has been reviewed to assess their progress in meeting performance plan goals.  </w:t>
      </w:r>
      <w:r w:rsidR="00787988" w:rsidRPr="00467555">
        <w:rPr>
          <w:rFonts w:asciiTheme="minorHAnsi" w:hAnsiTheme="minorHAnsi" w:cstheme="minorHAnsi"/>
        </w:rPr>
        <w:t>IOSHA met 8 out of 14</w:t>
      </w:r>
      <w:r w:rsidR="00F70A68" w:rsidRPr="00467555">
        <w:rPr>
          <w:rFonts w:asciiTheme="minorHAnsi" w:hAnsiTheme="minorHAnsi" w:cstheme="minorHAnsi"/>
        </w:rPr>
        <w:t xml:space="preserve"> annual performance goals.</w:t>
      </w:r>
      <w:r w:rsidR="00AC443D" w:rsidRPr="00467555">
        <w:rPr>
          <w:rFonts w:asciiTheme="minorHAnsi" w:hAnsiTheme="minorHAnsi" w:cstheme="minorHAnsi"/>
        </w:rPr>
        <w:t xml:space="preserve">  </w:t>
      </w:r>
    </w:p>
    <w:p w14:paraId="13BF4E4E" w14:textId="77777777" w:rsidR="00CB6819" w:rsidRPr="00CE03B6" w:rsidRDefault="00CB6819" w:rsidP="00372778">
      <w:pPr>
        <w:rPr>
          <w:rFonts w:asciiTheme="minorHAnsi" w:hAnsiTheme="minorHAnsi" w:cstheme="minorHAnsi"/>
        </w:rPr>
      </w:pPr>
    </w:p>
    <w:p w14:paraId="25B6AF12" w14:textId="3FBBB989" w:rsidR="00AC28C3" w:rsidRPr="001F2E56" w:rsidRDefault="001F2E56" w:rsidP="00372778">
      <w:pPr>
        <w:rPr>
          <w:rFonts w:asciiTheme="minorHAnsi" w:hAnsiTheme="minorHAnsi" w:cstheme="minorHAnsi"/>
        </w:rPr>
      </w:pPr>
      <w:r w:rsidRPr="00CE03B6">
        <w:rPr>
          <w:rFonts w:asciiTheme="minorHAnsi" w:hAnsiTheme="minorHAnsi" w:cstheme="minorHAnsi"/>
        </w:rPr>
        <w:t xml:space="preserve">Quarterly monitoring meetings were held during </w:t>
      </w:r>
      <w:r w:rsidR="00B70BD2" w:rsidRPr="00CE03B6">
        <w:rPr>
          <w:rFonts w:asciiTheme="minorHAnsi" w:hAnsiTheme="minorHAnsi" w:cstheme="minorHAnsi"/>
        </w:rPr>
        <w:t>FY 2025, at which time p</w:t>
      </w:r>
      <w:r w:rsidR="00372778" w:rsidRPr="00CE03B6">
        <w:rPr>
          <w:rFonts w:asciiTheme="minorHAnsi" w:hAnsiTheme="minorHAnsi" w:cstheme="minorHAnsi"/>
        </w:rPr>
        <w:t>rogress on strategic plan goals</w:t>
      </w:r>
      <w:r w:rsidR="00B70BD2" w:rsidRPr="00CE03B6">
        <w:rPr>
          <w:rFonts w:asciiTheme="minorHAnsi" w:hAnsiTheme="minorHAnsi" w:cstheme="minorHAnsi"/>
        </w:rPr>
        <w:t>,</w:t>
      </w:r>
      <w:r w:rsidR="00372778" w:rsidRPr="00CE03B6">
        <w:rPr>
          <w:rFonts w:asciiTheme="minorHAnsi" w:hAnsiTheme="minorHAnsi" w:cstheme="minorHAnsi"/>
        </w:rPr>
        <w:t xml:space="preserve"> </w:t>
      </w:r>
      <w:r w:rsidR="007C0E1B" w:rsidRPr="00CE03B6">
        <w:rPr>
          <w:rFonts w:asciiTheme="minorHAnsi" w:hAnsiTheme="minorHAnsi" w:cstheme="minorHAnsi"/>
        </w:rPr>
        <w:t>t</w:t>
      </w:r>
      <w:r w:rsidR="00372778" w:rsidRPr="00CE03B6">
        <w:rPr>
          <w:rFonts w:asciiTheme="minorHAnsi" w:hAnsiTheme="minorHAnsi" w:cstheme="minorHAnsi"/>
        </w:rPr>
        <w:t xml:space="preserve">he </w:t>
      </w:r>
      <w:r w:rsidR="007C0E1B" w:rsidRPr="00CE03B6">
        <w:rPr>
          <w:rFonts w:asciiTheme="minorHAnsi" w:hAnsiTheme="minorHAnsi" w:cstheme="minorHAnsi"/>
        </w:rPr>
        <w:t>State Activity Mandated Measures (</w:t>
      </w:r>
      <w:r w:rsidR="00372778" w:rsidRPr="00CE03B6">
        <w:rPr>
          <w:rFonts w:asciiTheme="minorHAnsi" w:hAnsiTheme="minorHAnsi" w:cstheme="minorHAnsi"/>
        </w:rPr>
        <w:t>SAMM</w:t>
      </w:r>
      <w:r w:rsidR="007C0E1B" w:rsidRPr="00CE03B6">
        <w:rPr>
          <w:rFonts w:asciiTheme="minorHAnsi" w:hAnsiTheme="minorHAnsi" w:cstheme="minorHAnsi"/>
        </w:rPr>
        <w:t>)</w:t>
      </w:r>
      <w:r w:rsidR="00372778" w:rsidRPr="00CE03B6">
        <w:rPr>
          <w:rFonts w:asciiTheme="minorHAnsi" w:hAnsiTheme="minorHAnsi" w:cstheme="minorHAnsi"/>
        </w:rPr>
        <w:t xml:space="preserve"> report</w:t>
      </w:r>
      <w:r w:rsidR="00DF2E2C" w:rsidRPr="00CE03B6">
        <w:rPr>
          <w:rFonts w:asciiTheme="minorHAnsi" w:hAnsiTheme="minorHAnsi" w:cstheme="minorHAnsi"/>
        </w:rPr>
        <w:t>,</w:t>
      </w:r>
      <w:r w:rsidR="00372778" w:rsidRPr="00CE03B6">
        <w:rPr>
          <w:rFonts w:asciiTheme="minorHAnsi" w:hAnsiTheme="minorHAnsi" w:cstheme="minorHAnsi"/>
        </w:rPr>
        <w:t xml:space="preserve"> and the State Indicators Report (SIR) </w:t>
      </w:r>
      <w:r w:rsidR="00DF2E2C" w:rsidRPr="00CE03B6">
        <w:rPr>
          <w:rFonts w:asciiTheme="minorHAnsi" w:hAnsiTheme="minorHAnsi" w:cstheme="minorHAnsi"/>
        </w:rPr>
        <w:t>we</w:t>
      </w:r>
      <w:r w:rsidR="00372778" w:rsidRPr="00CE03B6">
        <w:rPr>
          <w:rFonts w:asciiTheme="minorHAnsi" w:hAnsiTheme="minorHAnsi" w:cstheme="minorHAnsi"/>
        </w:rPr>
        <w:t>re reviewed</w:t>
      </w:r>
      <w:r w:rsidR="00DF2E2C" w:rsidRPr="00CE03B6">
        <w:rPr>
          <w:rFonts w:asciiTheme="minorHAnsi" w:hAnsiTheme="minorHAnsi" w:cstheme="minorHAnsi"/>
        </w:rPr>
        <w:t xml:space="preserve"> and discussed with </w:t>
      </w:r>
      <w:r w:rsidR="00372778" w:rsidRPr="00CE03B6">
        <w:rPr>
          <w:rFonts w:asciiTheme="minorHAnsi" w:hAnsiTheme="minorHAnsi" w:cstheme="minorHAnsi"/>
        </w:rPr>
        <w:t>IOSHA enforcement staff.  The FY</w:t>
      </w:r>
      <w:r w:rsidR="00372778" w:rsidRPr="001F2E56">
        <w:rPr>
          <w:rFonts w:asciiTheme="minorHAnsi" w:hAnsiTheme="minorHAnsi" w:cstheme="minorHAnsi"/>
        </w:rPr>
        <w:t xml:space="preserve"> 202</w:t>
      </w:r>
      <w:r w:rsidR="002A6766" w:rsidRPr="001F2E56">
        <w:rPr>
          <w:rFonts w:asciiTheme="minorHAnsi" w:hAnsiTheme="minorHAnsi" w:cstheme="minorHAnsi"/>
        </w:rPr>
        <w:t>5</w:t>
      </w:r>
      <w:r w:rsidR="00372778" w:rsidRPr="001F2E56">
        <w:rPr>
          <w:rFonts w:asciiTheme="minorHAnsi" w:hAnsiTheme="minorHAnsi" w:cstheme="minorHAnsi"/>
        </w:rPr>
        <w:t xml:space="preserve"> SAMM is Appendix D of this report.</w:t>
      </w:r>
    </w:p>
    <w:p w14:paraId="2F341570" w14:textId="77777777" w:rsidR="000C3344" w:rsidRPr="00FA288E" w:rsidRDefault="000C3344" w:rsidP="00571D17">
      <w:pPr>
        <w:widowControl/>
        <w:autoSpaceDE/>
        <w:autoSpaceDN/>
        <w:adjustRightInd/>
        <w:rPr>
          <w:rFonts w:asciiTheme="minorHAnsi" w:hAnsiTheme="minorHAnsi" w:cstheme="minorHAnsi"/>
          <w:color w:val="0070C0"/>
          <w:highlight w:val="yellow"/>
        </w:rPr>
      </w:pPr>
    </w:p>
    <w:p w14:paraId="1007391B" w14:textId="77777777" w:rsidR="00836129" w:rsidRPr="00372778" w:rsidRDefault="00836129" w:rsidP="00571D17">
      <w:pPr>
        <w:widowControl/>
        <w:tabs>
          <w:tab w:val="left" w:pos="540"/>
          <w:tab w:val="num" w:pos="1080"/>
        </w:tabs>
        <w:autoSpaceDE/>
        <w:autoSpaceDN/>
        <w:adjustRightInd/>
        <w:rPr>
          <w:rFonts w:asciiTheme="minorHAnsi" w:hAnsiTheme="minorHAnsi" w:cstheme="minorHAnsi"/>
          <w:b/>
          <w:sz w:val="32"/>
          <w:szCs w:val="32"/>
        </w:rPr>
      </w:pPr>
      <w:r w:rsidRPr="00372778">
        <w:rPr>
          <w:rFonts w:asciiTheme="minorHAnsi" w:hAnsiTheme="minorHAnsi" w:cstheme="minorHAnsi"/>
          <w:b/>
          <w:sz w:val="32"/>
          <w:szCs w:val="32"/>
        </w:rPr>
        <w:t xml:space="preserve">II.  </w:t>
      </w:r>
      <w:r w:rsidR="00601A7C" w:rsidRPr="00372778">
        <w:rPr>
          <w:rFonts w:asciiTheme="minorHAnsi" w:hAnsiTheme="minorHAnsi" w:cstheme="minorHAnsi"/>
          <w:b/>
          <w:sz w:val="32"/>
          <w:szCs w:val="32"/>
        </w:rPr>
        <w:t xml:space="preserve"> </w:t>
      </w:r>
      <w:r w:rsidR="008B1863" w:rsidRPr="00372778">
        <w:rPr>
          <w:rFonts w:asciiTheme="minorHAnsi" w:hAnsiTheme="minorHAnsi" w:cstheme="minorHAnsi"/>
          <w:b/>
          <w:sz w:val="32"/>
          <w:szCs w:val="32"/>
        </w:rPr>
        <w:t xml:space="preserve">State </w:t>
      </w:r>
      <w:r w:rsidRPr="00372778">
        <w:rPr>
          <w:rFonts w:asciiTheme="minorHAnsi" w:hAnsiTheme="minorHAnsi" w:cstheme="minorHAnsi"/>
          <w:b/>
          <w:sz w:val="32"/>
          <w:szCs w:val="32"/>
        </w:rPr>
        <w:t>Plan Background</w:t>
      </w:r>
    </w:p>
    <w:p w14:paraId="06B7EA89" w14:textId="77777777" w:rsidR="00FA576D" w:rsidRPr="00372778" w:rsidRDefault="00FA576D" w:rsidP="00571D17">
      <w:pPr>
        <w:widowControl/>
        <w:autoSpaceDE/>
        <w:autoSpaceDN/>
        <w:adjustRightInd/>
        <w:rPr>
          <w:rFonts w:asciiTheme="minorHAnsi" w:hAnsiTheme="minorHAnsi" w:cstheme="minorHAnsi"/>
          <w:i/>
        </w:rPr>
      </w:pPr>
    </w:p>
    <w:p w14:paraId="18F979BE" w14:textId="0D181F72" w:rsidR="00C968AE" w:rsidRPr="00372778" w:rsidRDefault="005B2248" w:rsidP="00571D17">
      <w:pPr>
        <w:widowControl/>
        <w:autoSpaceDE/>
        <w:autoSpaceDN/>
        <w:adjustRightInd/>
        <w:rPr>
          <w:rFonts w:asciiTheme="minorHAnsi" w:hAnsiTheme="minorHAnsi" w:cstheme="minorHAnsi"/>
          <w:iCs/>
        </w:rPr>
      </w:pPr>
      <w:r w:rsidRPr="00372778">
        <w:rPr>
          <w:rFonts w:asciiTheme="minorHAnsi" w:hAnsiTheme="minorHAnsi" w:cstheme="minorHAnsi"/>
          <w:b/>
          <w:iCs/>
        </w:rPr>
        <w:t>A.  Background</w:t>
      </w:r>
    </w:p>
    <w:p w14:paraId="48A05B3B" w14:textId="77777777" w:rsidR="000C3344" w:rsidRPr="00FA288E" w:rsidRDefault="000C3344" w:rsidP="00571D17">
      <w:pPr>
        <w:widowControl/>
        <w:autoSpaceDE/>
        <w:autoSpaceDN/>
        <w:adjustRightInd/>
        <w:rPr>
          <w:i/>
          <w:highlight w:val="yellow"/>
        </w:rPr>
      </w:pPr>
    </w:p>
    <w:p w14:paraId="2A9824CE" w14:textId="7831C6CC" w:rsidR="00AC26A9" w:rsidRPr="00D06EA8" w:rsidRDefault="00AC26A9" w:rsidP="00B31C9D">
      <w:pPr>
        <w:pStyle w:val="ListParagraph"/>
        <w:spacing w:line="240" w:lineRule="auto"/>
        <w:ind w:left="0"/>
        <w:rPr>
          <w:rFonts w:asciiTheme="minorHAnsi" w:hAnsiTheme="minorHAnsi" w:cstheme="minorHAnsi"/>
          <w:iCs/>
          <w:sz w:val="24"/>
          <w:szCs w:val="24"/>
        </w:rPr>
      </w:pPr>
      <w:r w:rsidRPr="00D06EA8">
        <w:rPr>
          <w:rFonts w:asciiTheme="minorHAnsi" w:hAnsiTheme="minorHAnsi" w:cstheme="minorHAnsi"/>
          <w:iCs/>
          <w:sz w:val="24"/>
          <w:szCs w:val="24"/>
        </w:rPr>
        <w:t xml:space="preserve">The Indiana Department of Labor, under an agreement with OSHA, administers the Indiana occupational safety and health program in accordance with Section 18 of the Occupational Safety and Health Act of 1970 (OSHA Act).  IOSHA’s plan was initially approved on March 6, 1974, and certified on October 6, 1981.  On September 26, 1986, IOSHA received final approval.  IOSHA adopts all </w:t>
      </w:r>
      <w:r w:rsidR="00984570">
        <w:rPr>
          <w:rFonts w:asciiTheme="minorHAnsi" w:hAnsiTheme="minorHAnsi" w:cstheme="minorHAnsi"/>
          <w:iCs/>
          <w:sz w:val="24"/>
          <w:szCs w:val="24"/>
        </w:rPr>
        <w:t xml:space="preserve">of </w:t>
      </w:r>
      <w:r w:rsidRPr="00D06EA8">
        <w:rPr>
          <w:rFonts w:asciiTheme="minorHAnsi" w:hAnsiTheme="minorHAnsi" w:cstheme="minorHAnsi"/>
          <w:iCs/>
          <w:sz w:val="24"/>
          <w:szCs w:val="24"/>
        </w:rPr>
        <w:t xml:space="preserve">OSHA’s safety and health standards and federal program changes, with some differences when allowed.  </w:t>
      </w:r>
      <w:r w:rsidRPr="00D06EA8">
        <w:rPr>
          <w:rFonts w:asciiTheme="minorHAnsi" w:hAnsiTheme="minorHAnsi" w:cstheme="minorHAnsi"/>
          <w:iCs/>
          <w:sz w:val="24"/>
          <w:szCs w:val="24"/>
        </w:rPr>
        <w:lastRenderedPageBreak/>
        <w:t xml:space="preserve">Indiana state law, IC 22-8-1.1-17.5 does not allow IOSHA’s safety and health regulations to be stricter than OSHA.  The Indiana Department of Labor’s </w:t>
      </w:r>
      <w:proofErr w:type="spellStart"/>
      <w:r w:rsidRPr="00D06EA8">
        <w:rPr>
          <w:rFonts w:asciiTheme="minorHAnsi" w:hAnsiTheme="minorHAnsi" w:cstheme="minorHAnsi"/>
          <w:iCs/>
          <w:sz w:val="24"/>
          <w:szCs w:val="24"/>
        </w:rPr>
        <w:t>INSafe</w:t>
      </w:r>
      <w:proofErr w:type="spellEnd"/>
      <w:r w:rsidRPr="00D06EA8">
        <w:rPr>
          <w:rFonts w:asciiTheme="minorHAnsi" w:hAnsiTheme="minorHAnsi" w:cstheme="minorHAnsi"/>
          <w:iCs/>
          <w:sz w:val="24"/>
          <w:szCs w:val="24"/>
        </w:rPr>
        <w:t xml:space="preserve"> Division administers the private sector on-site consultation program funded under the 21(d) cooperative agreement. </w:t>
      </w:r>
    </w:p>
    <w:p w14:paraId="5E31B510" w14:textId="77777777" w:rsidR="00AC26A9" w:rsidRPr="00D06EA8" w:rsidRDefault="00AC26A9" w:rsidP="00B31C9D">
      <w:pPr>
        <w:pStyle w:val="ListParagraph"/>
        <w:spacing w:line="240" w:lineRule="auto"/>
        <w:rPr>
          <w:rFonts w:asciiTheme="minorHAnsi" w:hAnsiTheme="minorHAnsi" w:cstheme="minorHAnsi"/>
          <w:iCs/>
          <w:sz w:val="24"/>
          <w:szCs w:val="24"/>
        </w:rPr>
      </w:pPr>
    </w:p>
    <w:p w14:paraId="3B527DF3" w14:textId="2A0A7E90" w:rsidR="00AC26A9" w:rsidRDefault="00AC26A9" w:rsidP="00B31C9D">
      <w:pPr>
        <w:pStyle w:val="ListParagraph"/>
        <w:spacing w:after="0" w:line="240" w:lineRule="auto"/>
        <w:ind w:left="0"/>
        <w:rPr>
          <w:rFonts w:asciiTheme="minorHAnsi" w:hAnsiTheme="minorHAnsi" w:cstheme="minorHAnsi"/>
          <w:iCs/>
          <w:sz w:val="24"/>
          <w:szCs w:val="24"/>
        </w:rPr>
      </w:pPr>
      <w:r w:rsidRPr="00D06EA8">
        <w:rPr>
          <w:rFonts w:asciiTheme="minorHAnsi" w:hAnsiTheme="minorHAnsi" w:cstheme="minorHAnsi"/>
          <w:iCs/>
          <w:sz w:val="24"/>
          <w:szCs w:val="24"/>
        </w:rPr>
        <w:t xml:space="preserve">IOSHA has jurisdiction for private sector and state and local government employees.  Federal workers, maritime activity workers, and United States Postal Service (USPS) employees are under OSHA’s jurisdiction in Indiana.  IOSHA’s </w:t>
      </w:r>
      <w:r w:rsidR="00095540">
        <w:rPr>
          <w:rFonts w:asciiTheme="minorHAnsi" w:hAnsiTheme="minorHAnsi" w:cstheme="minorHAnsi"/>
          <w:iCs/>
          <w:sz w:val="24"/>
          <w:szCs w:val="24"/>
        </w:rPr>
        <w:t>Whistleblower</w:t>
      </w:r>
      <w:r w:rsidRPr="00D06EA8">
        <w:rPr>
          <w:rFonts w:asciiTheme="minorHAnsi" w:hAnsiTheme="minorHAnsi" w:cstheme="minorHAnsi"/>
          <w:iCs/>
          <w:sz w:val="24"/>
          <w:szCs w:val="24"/>
        </w:rPr>
        <w:t xml:space="preserve"> Protection Program covers only Section 11(c) of the OSH Act.  </w:t>
      </w:r>
    </w:p>
    <w:p w14:paraId="1B645C60" w14:textId="77777777" w:rsidR="00786E75" w:rsidRDefault="00786E75" w:rsidP="00B31C9D">
      <w:pPr>
        <w:pStyle w:val="ListParagraph"/>
        <w:spacing w:after="0" w:line="240" w:lineRule="auto"/>
        <w:ind w:left="0"/>
        <w:rPr>
          <w:rFonts w:asciiTheme="minorHAnsi" w:hAnsiTheme="minorHAnsi" w:cstheme="minorHAnsi"/>
          <w:iCs/>
          <w:sz w:val="24"/>
          <w:szCs w:val="24"/>
        </w:rPr>
      </w:pPr>
    </w:p>
    <w:p w14:paraId="1EFDD9A0" w14:textId="05B55C15" w:rsidR="00786E75" w:rsidRDefault="00786E75" w:rsidP="00B31C9D">
      <w:pPr>
        <w:pStyle w:val="ListParagraph"/>
        <w:spacing w:line="240" w:lineRule="auto"/>
        <w:ind w:left="0"/>
        <w:rPr>
          <w:rFonts w:asciiTheme="minorHAnsi" w:hAnsiTheme="minorHAnsi" w:cstheme="minorHAnsi"/>
          <w:iCs/>
          <w:sz w:val="24"/>
          <w:szCs w:val="24"/>
        </w:rPr>
      </w:pPr>
      <w:r w:rsidRPr="00D06EA8">
        <w:rPr>
          <w:rFonts w:asciiTheme="minorHAnsi" w:hAnsiTheme="minorHAnsi" w:cstheme="minorHAnsi"/>
          <w:iCs/>
          <w:sz w:val="24"/>
          <w:szCs w:val="24"/>
        </w:rPr>
        <w:t xml:space="preserve">Mr. Mike </w:t>
      </w:r>
      <w:r w:rsidR="00CD5DE5" w:rsidRPr="00D06EA8">
        <w:rPr>
          <w:rFonts w:asciiTheme="minorHAnsi" w:hAnsiTheme="minorHAnsi" w:cstheme="minorHAnsi"/>
          <w:iCs/>
          <w:sz w:val="24"/>
          <w:szCs w:val="24"/>
        </w:rPr>
        <w:t>Speedy</w:t>
      </w:r>
      <w:r w:rsidRPr="00D06EA8">
        <w:rPr>
          <w:rFonts w:asciiTheme="minorHAnsi" w:hAnsiTheme="minorHAnsi" w:cstheme="minorHAnsi"/>
          <w:iCs/>
          <w:sz w:val="24"/>
          <w:szCs w:val="24"/>
        </w:rPr>
        <w:t xml:space="preserve"> was appointed Commissioner of the Indiana Department of Labor </w:t>
      </w:r>
      <w:r w:rsidR="006F0E6E">
        <w:rPr>
          <w:rFonts w:asciiTheme="minorHAnsi" w:hAnsiTheme="minorHAnsi" w:cstheme="minorHAnsi"/>
          <w:iCs/>
          <w:sz w:val="24"/>
          <w:szCs w:val="24"/>
        </w:rPr>
        <w:t xml:space="preserve">by the governor </w:t>
      </w:r>
      <w:r w:rsidRPr="00D06EA8">
        <w:rPr>
          <w:rFonts w:asciiTheme="minorHAnsi" w:hAnsiTheme="minorHAnsi" w:cstheme="minorHAnsi"/>
          <w:iCs/>
          <w:sz w:val="24"/>
          <w:szCs w:val="24"/>
        </w:rPr>
        <w:t>on January 13, 2025.  Deputy Commissioner Ms. Kulbinder Bains is director of IOSHA’s program.  Mr. Jeremy Galloway is Director of Safety Compliance.</w:t>
      </w:r>
      <w:r w:rsidR="00622396">
        <w:rPr>
          <w:rFonts w:asciiTheme="minorHAnsi" w:hAnsiTheme="minorHAnsi" w:cstheme="minorHAnsi"/>
          <w:iCs/>
          <w:sz w:val="24"/>
          <w:szCs w:val="24"/>
        </w:rPr>
        <w:t xml:space="preserve">  </w:t>
      </w:r>
      <w:r w:rsidR="00622396" w:rsidRPr="00D06EA8">
        <w:rPr>
          <w:rFonts w:asciiTheme="minorHAnsi" w:hAnsiTheme="minorHAnsi" w:cstheme="minorHAnsi"/>
          <w:iCs/>
          <w:sz w:val="24"/>
          <w:szCs w:val="24"/>
        </w:rPr>
        <w:t xml:space="preserve">Mr. Philip Cutter is Director of Health Compliance, </w:t>
      </w:r>
      <w:r w:rsidR="00095540">
        <w:rPr>
          <w:rFonts w:asciiTheme="minorHAnsi" w:hAnsiTheme="minorHAnsi" w:cstheme="minorHAnsi"/>
          <w:iCs/>
          <w:sz w:val="24"/>
          <w:szCs w:val="24"/>
        </w:rPr>
        <w:t>Whistleblower</w:t>
      </w:r>
      <w:r w:rsidR="00622396" w:rsidRPr="00D06EA8">
        <w:rPr>
          <w:rFonts w:asciiTheme="minorHAnsi" w:hAnsiTheme="minorHAnsi" w:cstheme="minorHAnsi"/>
          <w:iCs/>
          <w:sz w:val="24"/>
          <w:szCs w:val="24"/>
        </w:rPr>
        <w:t xml:space="preserve">, and Customer Service.  </w:t>
      </w:r>
      <w:r w:rsidRPr="00D06EA8">
        <w:rPr>
          <w:rFonts w:asciiTheme="minorHAnsi" w:hAnsiTheme="minorHAnsi" w:cstheme="minorHAnsi"/>
          <w:iCs/>
          <w:sz w:val="24"/>
          <w:szCs w:val="24"/>
        </w:rPr>
        <w:t xml:space="preserve">IOSHA’s </w:t>
      </w:r>
      <w:r w:rsidR="00624BE8">
        <w:rPr>
          <w:rFonts w:asciiTheme="minorHAnsi" w:hAnsiTheme="minorHAnsi" w:cstheme="minorHAnsi"/>
          <w:iCs/>
          <w:sz w:val="24"/>
          <w:szCs w:val="24"/>
        </w:rPr>
        <w:t xml:space="preserve">expected staffing level is </w:t>
      </w:r>
      <w:r w:rsidRPr="00D06EA8">
        <w:rPr>
          <w:rFonts w:asciiTheme="minorHAnsi" w:hAnsiTheme="minorHAnsi" w:cstheme="minorHAnsi"/>
          <w:iCs/>
          <w:sz w:val="24"/>
          <w:szCs w:val="24"/>
        </w:rPr>
        <w:t xml:space="preserve">47 safety and 23 health compliance officers.  At the start of FY 2025, funding was allocated for 29 safety and 13 health </w:t>
      </w:r>
      <w:r w:rsidR="00F03417">
        <w:rPr>
          <w:rFonts w:asciiTheme="minorHAnsi" w:hAnsiTheme="minorHAnsi" w:cstheme="minorHAnsi"/>
          <w:iCs/>
          <w:sz w:val="24"/>
          <w:szCs w:val="24"/>
        </w:rPr>
        <w:t>positions</w:t>
      </w:r>
      <w:r w:rsidR="00DD59B5">
        <w:rPr>
          <w:rFonts w:asciiTheme="minorHAnsi" w:hAnsiTheme="minorHAnsi" w:cstheme="minorHAnsi"/>
          <w:iCs/>
          <w:sz w:val="24"/>
          <w:szCs w:val="24"/>
        </w:rPr>
        <w:t xml:space="preserve"> and total full-time equivalent (FTE) staffing of</w:t>
      </w:r>
      <w:r w:rsidR="00F44131">
        <w:rPr>
          <w:rFonts w:asciiTheme="minorHAnsi" w:hAnsiTheme="minorHAnsi" w:cstheme="minorHAnsi"/>
          <w:iCs/>
          <w:sz w:val="24"/>
          <w:szCs w:val="24"/>
        </w:rPr>
        <w:t xml:space="preserve"> </w:t>
      </w:r>
      <w:r w:rsidR="00B01FEF">
        <w:rPr>
          <w:rFonts w:asciiTheme="minorHAnsi" w:hAnsiTheme="minorHAnsi" w:cstheme="minorHAnsi"/>
          <w:iCs/>
          <w:sz w:val="24"/>
          <w:szCs w:val="24"/>
        </w:rPr>
        <w:t>66.47</w:t>
      </w:r>
      <w:r w:rsidR="005E7731">
        <w:rPr>
          <w:rFonts w:asciiTheme="minorHAnsi" w:hAnsiTheme="minorHAnsi" w:cstheme="minorHAnsi"/>
          <w:iCs/>
          <w:sz w:val="24"/>
          <w:szCs w:val="24"/>
        </w:rPr>
        <w:t xml:space="preserve"> positions</w:t>
      </w:r>
      <w:r w:rsidRPr="00D06EA8">
        <w:rPr>
          <w:rFonts w:asciiTheme="minorHAnsi" w:hAnsiTheme="minorHAnsi" w:cstheme="minorHAnsi"/>
          <w:iCs/>
          <w:sz w:val="24"/>
          <w:szCs w:val="24"/>
        </w:rPr>
        <w:t xml:space="preserve">. </w:t>
      </w:r>
    </w:p>
    <w:p w14:paraId="43AF70B1" w14:textId="77777777" w:rsidR="00867888" w:rsidRDefault="00867888" w:rsidP="00B31C9D">
      <w:pPr>
        <w:pStyle w:val="ListParagraph"/>
        <w:spacing w:line="240" w:lineRule="auto"/>
        <w:ind w:left="0"/>
        <w:rPr>
          <w:rFonts w:asciiTheme="minorHAnsi" w:hAnsiTheme="minorHAnsi" w:cstheme="minorHAnsi"/>
          <w:iCs/>
          <w:sz w:val="24"/>
          <w:szCs w:val="24"/>
        </w:rPr>
      </w:pPr>
    </w:p>
    <w:p w14:paraId="4CB61C44" w14:textId="1D36C08E" w:rsidR="00867888" w:rsidRPr="00D06EA8" w:rsidRDefault="00867888" w:rsidP="00B31C9D">
      <w:pPr>
        <w:pStyle w:val="ListParagraph"/>
        <w:spacing w:line="240" w:lineRule="auto"/>
        <w:ind w:left="0"/>
        <w:rPr>
          <w:rFonts w:asciiTheme="minorHAnsi" w:hAnsiTheme="minorHAnsi" w:cstheme="minorHAnsi"/>
          <w:iCs/>
          <w:sz w:val="24"/>
          <w:szCs w:val="24"/>
        </w:rPr>
      </w:pPr>
      <w:r w:rsidRPr="00D06EA8">
        <w:rPr>
          <w:rFonts w:asciiTheme="minorHAnsi" w:hAnsiTheme="minorHAnsi" w:cstheme="minorHAnsi"/>
          <w:iCs/>
          <w:sz w:val="24"/>
          <w:szCs w:val="24"/>
        </w:rPr>
        <w:t xml:space="preserve">IOSHA’s FY 2025 23(g) grant initially included funding totaling $6,450,416.  During the year, the State Plan was awarded an additional $8,000 in federal funds.  At the same time, IOSHA reduced the amount of 100% state overmatch from $884,816 to $341,130 to preserve funds as future </w:t>
      </w:r>
      <w:r w:rsidR="008D5048">
        <w:rPr>
          <w:rFonts w:asciiTheme="minorHAnsi" w:hAnsiTheme="minorHAnsi" w:cstheme="minorHAnsi"/>
          <w:iCs/>
          <w:sz w:val="24"/>
          <w:szCs w:val="24"/>
        </w:rPr>
        <w:t xml:space="preserve">required </w:t>
      </w:r>
      <w:r w:rsidRPr="00D06EA8">
        <w:rPr>
          <w:rFonts w:asciiTheme="minorHAnsi" w:hAnsiTheme="minorHAnsi" w:cstheme="minorHAnsi"/>
          <w:iCs/>
          <w:sz w:val="24"/>
          <w:szCs w:val="24"/>
        </w:rPr>
        <w:t xml:space="preserve">matching funds in response to anticipated state budget restrictions in the upcoming biennium.   </w:t>
      </w:r>
    </w:p>
    <w:p w14:paraId="2DC265B6" w14:textId="77777777" w:rsidR="00792577" w:rsidRPr="00D06EA8" w:rsidRDefault="00792577" w:rsidP="00792577">
      <w:pPr>
        <w:pStyle w:val="ListParagraph"/>
        <w:spacing w:after="0" w:line="240" w:lineRule="auto"/>
        <w:ind w:left="0"/>
        <w:rPr>
          <w:rFonts w:asciiTheme="minorHAnsi" w:hAnsiTheme="minorHAnsi" w:cstheme="minorHAnsi"/>
          <w:iCs/>
          <w:sz w:val="24"/>
          <w:szCs w:val="24"/>
        </w:rPr>
      </w:pPr>
    </w:p>
    <w:p w14:paraId="2AFBADBE" w14:textId="28FD1941" w:rsidR="005D1101" w:rsidRPr="00372778" w:rsidRDefault="00C968AE" w:rsidP="00571D17">
      <w:pPr>
        <w:rPr>
          <w:rFonts w:asciiTheme="minorHAnsi" w:hAnsiTheme="minorHAnsi" w:cstheme="minorHAnsi"/>
        </w:rPr>
      </w:pPr>
      <w:r w:rsidRPr="00372778">
        <w:rPr>
          <w:rFonts w:asciiTheme="minorHAnsi" w:hAnsiTheme="minorHAnsi" w:cstheme="minorHAnsi"/>
          <w:b/>
        </w:rPr>
        <w:t xml:space="preserve">B.  </w:t>
      </w:r>
      <w:r w:rsidR="00836129" w:rsidRPr="00372778">
        <w:rPr>
          <w:rFonts w:asciiTheme="minorHAnsi" w:hAnsiTheme="minorHAnsi" w:cstheme="minorHAnsi"/>
          <w:b/>
        </w:rPr>
        <w:t>New Issues</w:t>
      </w:r>
    </w:p>
    <w:p w14:paraId="00BEF27E" w14:textId="77777777" w:rsidR="000C3344" w:rsidRPr="00FA288E" w:rsidRDefault="000C3344" w:rsidP="00571D17">
      <w:pPr>
        <w:rPr>
          <w:i/>
          <w:highlight w:val="yellow"/>
        </w:rPr>
      </w:pPr>
    </w:p>
    <w:p w14:paraId="3869822C" w14:textId="16B94801" w:rsidR="000C3344" w:rsidRPr="00F02A60" w:rsidRDefault="00F02A60" w:rsidP="00571D17">
      <w:pPr>
        <w:rPr>
          <w:rFonts w:asciiTheme="minorHAnsi" w:hAnsiTheme="minorHAnsi" w:cstheme="minorHAnsi"/>
          <w:iCs/>
        </w:rPr>
      </w:pPr>
      <w:r w:rsidRPr="00F02A60">
        <w:rPr>
          <w:rFonts w:asciiTheme="minorHAnsi" w:hAnsiTheme="minorHAnsi" w:cstheme="minorHAnsi"/>
          <w:iCs/>
        </w:rPr>
        <w:t>None.</w:t>
      </w:r>
    </w:p>
    <w:p w14:paraId="61E10AD4" w14:textId="77777777" w:rsidR="005D1101" w:rsidRPr="006E0EBF" w:rsidRDefault="005D1101" w:rsidP="00571D17">
      <w:pPr>
        <w:rPr>
          <w:rFonts w:asciiTheme="minorHAnsi" w:hAnsiTheme="minorHAnsi" w:cstheme="minorHAnsi"/>
        </w:rPr>
      </w:pPr>
    </w:p>
    <w:p w14:paraId="66474800" w14:textId="77777777" w:rsidR="00B91749" w:rsidRPr="006E0EBF" w:rsidRDefault="00A81F5B" w:rsidP="00ED24E0">
      <w:pPr>
        <w:widowControl/>
        <w:autoSpaceDE/>
        <w:autoSpaceDN/>
        <w:adjustRightInd/>
        <w:rPr>
          <w:rFonts w:asciiTheme="minorHAnsi" w:hAnsiTheme="minorHAnsi" w:cstheme="minorHAnsi"/>
          <w:sz w:val="32"/>
          <w:szCs w:val="32"/>
        </w:rPr>
      </w:pPr>
      <w:r w:rsidRPr="006E0EBF">
        <w:rPr>
          <w:rFonts w:asciiTheme="minorHAnsi" w:hAnsiTheme="minorHAnsi" w:cstheme="minorHAnsi"/>
          <w:b/>
          <w:sz w:val="32"/>
          <w:szCs w:val="32"/>
        </w:rPr>
        <w:t>III.   Assessment of State Plan Progress and Performance</w:t>
      </w:r>
    </w:p>
    <w:p w14:paraId="585E64AA" w14:textId="77777777" w:rsidR="00ED24E0" w:rsidRPr="00ED24E0" w:rsidRDefault="00ED24E0" w:rsidP="00ED24E0">
      <w:pPr>
        <w:rPr>
          <w:rFonts w:asciiTheme="minorHAnsi" w:hAnsiTheme="minorHAnsi" w:cstheme="minorHAnsi"/>
          <w:b/>
        </w:rPr>
      </w:pPr>
    </w:p>
    <w:p w14:paraId="57A220B5" w14:textId="58EB5D12" w:rsidR="00B91749" w:rsidRPr="006E0EBF" w:rsidRDefault="00782EEC" w:rsidP="00C37891">
      <w:pPr>
        <w:pStyle w:val="ListParagraph"/>
        <w:numPr>
          <w:ilvl w:val="0"/>
          <w:numId w:val="8"/>
        </w:numPr>
        <w:spacing w:after="0" w:line="240" w:lineRule="auto"/>
        <w:ind w:left="360"/>
        <w:rPr>
          <w:rFonts w:asciiTheme="minorHAnsi" w:hAnsiTheme="minorHAnsi" w:cstheme="minorHAnsi"/>
          <w:b/>
        </w:rPr>
      </w:pPr>
      <w:r w:rsidRPr="006E0EBF">
        <w:rPr>
          <w:rFonts w:asciiTheme="minorHAnsi" w:hAnsiTheme="minorHAnsi" w:cstheme="minorHAnsi"/>
          <w:b/>
          <w:sz w:val="24"/>
          <w:szCs w:val="24"/>
        </w:rPr>
        <w:t>Data</w:t>
      </w:r>
      <w:r w:rsidR="00B91749" w:rsidRPr="006E0EBF">
        <w:rPr>
          <w:rFonts w:asciiTheme="minorHAnsi" w:hAnsiTheme="minorHAnsi" w:cstheme="minorHAnsi"/>
          <w:b/>
          <w:sz w:val="24"/>
          <w:szCs w:val="24"/>
        </w:rPr>
        <w:t xml:space="preserve"> </w:t>
      </w:r>
      <w:r w:rsidR="008B7258" w:rsidRPr="006E0EBF">
        <w:rPr>
          <w:rFonts w:asciiTheme="minorHAnsi" w:hAnsiTheme="minorHAnsi" w:cstheme="minorHAnsi"/>
          <w:b/>
          <w:sz w:val="24"/>
          <w:szCs w:val="24"/>
        </w:rPr>
        <w:t xml:space="preserve">and </w:t>
      </w:r>
      <w:r w:rsidR="00B91749" w:rsidRPr="006E0EBF">
        <w:rPr>
          <w:rFonts w:asciiTheme="minorHAnsi" w:hAnsiTheme="minorHAnsi" w:cstheme="minorHAnsi"/>
          <w:b/>
          <w:sz w:val="24"/>
          <w:szCs w:val="24"/>
        </w:rPr>
        <w:t>Methodology</w:t>
      </w:r>
    </w:p>
    <w:p w14:paraId="375F1C3D" w14:textId="77777777" w:rsidR="00044E35" w:rsidRPr="00ED24E0" w:rsidRDefault="00044E35" w:rsidP="00ED24E0">
      <w:pPr>
        <w:rPr>
          <w:rFonts w:asciiTheme="minorHAnsi" w:hAnsiTheme="minorHAnsi" w:cstheme="minorHAnsi"/>
          <w:b/>
          <w:highlight w:val="yellow"/>
        </w:rPr>
      </w:pPr>
    </w:p>
    <w:p w14:paraId="68E1182D" w14:textId="3DDD7DC2" w:rsidR="004325AB" w:rsidRPr="00687878" w:rsidRDefault="004325AB" w:rsidP="00B31C9D">
      <w:pPr>
        <w:widowControl/>
        <w:autoSpaceDE/>
        <w:autoSpaceDN/>
        <w:adjustRightInd/>
        <w:rPr>
          <w:rFonts w:asciiTheme="minorHAnsi" w:hAnsiTheme="minorHAnsi" w:cstheme="minorHAnsi"/>
          <w:bCs/>
          <w:iCs/>
        </w:rPr>
      </w:pPr>
      <w:r w:rsidRPr="00687878">
        <w:rPr>
          <w:rFonts w:asciiTheme="minorHAnsi" w:hAnsiTheme="minorHAnsi" w:cstheme="minorHAnsi"/>
          <w:bCs/>
          <w:iCs/>
        </w:rPr>
        <w:t>OSHA established a two-year cycle for the FAME process.  FY 202</w:t>
      </w:r>
      <w:r w:rsidR="002F7B15" w:rsidRPr="00687878">
        <w:rPr>
          <w:rFonts w:asciiTheme="minorHAnsi" w:hAnsiTheme="minorHAnsi" w:cstheme="minorHAnsi"/>
          <w:bCs/>
          <w:iCs/>
        </w:rPr>
        <w:t>5</w:t>
      </w:r>
      <w:r w:rsidRPr="00687878">
        <w:rPr>
          <w:rFonts w:asciiTheme="minorHAnsi" w:hAnsiTheme="minorHAnsi" w:cstheme="minorHAnsi"/>
          <w:bCs/>
          <w:iCs/>
        </w:rPr>
        <w:t xml:space="preserve"> is a comprehensive year and as such, OSHA was required to conduct an on-site evaluation and case file review.  A </w:t>
      </w:r>
      <w:r w:rsidR="007F5159" w:rsidRPr="00687878">
        <w:rPr>
          <w:rFonts w:asciiTheme="minorHAnsi" w:hAnsiTheme="minorHAnsi" w:cstheme="minorHAnsi"/>
          <w:bCs/>
          <w:iCs/>
        </w:rPr>
        <w:t>three</w:t>
      </w:r>
      <w:r w:rsidRPr="00687878">
        <w:rPr>
          <w:rFonts w:asciiTheme="minorHAnsi" w:hAnsiTheme="minorHAnsi" w:cstheme="minorHAnsi"/>
          <w:bCs/>
          <w:iCs/>
        </w:rPr>
        <w:t>-person OSHA team</w:t>
      </w:r>
      <w:r w:rsidR="005D29D7" w:rsidRPr="00687878">
        <w:rPr>
          <w:rFonts w:asciiTheme="minorHAnsi" w:hAnsiTheme="minorHAnsi" w:cstheme="minorHAnsi"/>
          <w:bCs/>
          <w:iCs/>
        </w:rPr>
        <w:t xml:space="preserve"> </w:t>
      </w:r>
      <w:r w:rsidRPr="00687878">
        <w:rPr>
          <w:rFonts w:asciiTheme="minorHAnsi" w:hAnsiTheme="minorHAnsi" w:cstheme="minorHAnsi"/>
          <w:bCs/>
          <w:iCs/>
        </w:rPr>
        <w:t xml:space="preserve">was assembled to </w:t>
      </w:r>
      <w:r w:rsidR="00383033" w:rsidRPr="00687878">
        <w:rPr>
          <w:rFonts w:asciiTheme="minorHAnsi" w:hAnsiTheme="minorHAnsi" w:cstheme="minorHAnsi"/>
          <w:bCs/>
          <w:iCs/>
        </w:rPr>
        <w:t xml:space="preserve">review inspection and complaint files at IOSHA’s </w:t>
      </w:r>
      <w:r w:rsidR="00261F16" w:rsidRPr="00687878">
        <w:rPr>
          <w:rFonts w:asciiTheme="minorHAnsi" w:hAnsiTheme="minorHAnsi" w:cstheme="minorHAnsi"/>
          <w:bCs/>
          <w:iCs/>
        </w:rPr>
        <w:t xml:space="preserve">Indianapolis </w:t>
      </w:r>
      <w:r w:rsidR="00B9185E" w:rsidRPr="00687878">
        <w:rPr>
          <w:rFonts w:asciiTheme="minorHAnsi" w:hAnsiTheme="minorHAnsi" w:cstheme="minorHAnsi"/>
          <w:bCs/>
          <w:iCs/>
        </w:rPr>
        <w:t>office during the timeframe of January 26-30, 2026.</w:t>
      </w:r>
      <w:r w:rsidR="006F285E" w:rsidRPr="00687878">
        <w:rPr>
          <w:rFonts w:asciiTheme="minorHAnsi" w:hAnsiTheme="minorHAnsi" w:cstheme="minorHAnsi"/>
          <w:bCs/>
          <w:iCs/>
        </w:rPr>
        <w:t xml:space="preserve">  </w:t>
      </w:r>
      <w:r w:rsidR="00D670B2" w:rsidRPr="00687878">
        <w:rPr>
          <w:rFonts w:asciiTheme="minorHAnsi" w:hAnsiTheme="minorHAnsi" w:cstheme="minorHAnsi"/>
          <w:bCs/>
          <w:iCs/>
        </w:rPr>
        <w:t>However, t</w:t>
      </w:r>
      <w:r w:rsidR="006F285E" w:rsidRPr="00687878">
        <w:rPr>
          <w:rFonts w:asciiTheme="minorHAnsi" w:hAnsiTheme="minorHAnsi" w:cstheme="minorHAnsi"/>
          <w:bCs/>
          <w:iCs/>
        </w:rPr>
        <w:t>he review was conducted virtually</w:t>
      </w:r>
      <w:r w:rsidR="00080462" w:rsidRPr="00687878">
        <w:rPr>
          <w:rFonts w:asciiTheme="minorHAnsi" w:hAnsiTheme="minorHAnsi" w:cstheme="minorHAnsi"/>
          <w:bCs/>
          <w:iCs/>
        </w:rPr>
        <w:t xml:space="preserve"> due to a severe winter storm </w:t>
      </w:r>
      <w:r w:rsidR="004A1687" w:rsidRPr="00687878">
        <w:rPr>
          <w:rFonts w:asciiTheme="minorHAnsi" w:hAnsiTheme="minorHAnsi" w:cstheme="minorHAnsi"/>
          <w:bCs/>
          <w:iCs/>
        </w:rPr>
        <w:t xml:space="preserve">and the </w:t>
      </w:r>
      <w:r w:rsidR="00A30A1B">
        <w:rPr>
          <w:rFonts w:asciiTheme="minorHAnsi" w:hAnsiTheme="minorHAnsi" w:cstheme="minorHAnsi"/>
          <w:bCs/>
          <w:iCs/>
        </w:rPr>
        <w:t xml:space="preserve">resulting </w:t>
      </w:r>
      <w:r w:rsidR="004A1687" w:rsidRPr="00687878">
        <w:rPr>
          <w:rFonts w:asciiTheme="minorHAnsi" w:hAnsiTheme="minorHAnsi" w:cstheme="minorHAnsi"/>
          <w:bCs/>
          <w:iCs/>
        </w:rPr>
        <w:t xml:space="preserve">closure of state offices </w:t>
      </w:r>
      <w:r w:rsidR="008A2B3B" w:rsidRPr="00687878">
        <w:rPr>
          <w:rFonts w:asciiTheme="minorHAnsi" w:hAnsiTheme="minorHAnsi" w:cstheme="minorHAnsi"/>
          <w:bCs/>
          <w:iCs/>
        </w:rPr>
        <w:t xml:space="preserve">throughout Indiana.  A review of </w:t>
      </w:r>
      <w:r w:rsidR="00095540">
        <w:rPr>
          <w:rFonts w:asciiTheme="minorHAnsi" w:hAnsiTheme="minorHAnsi" w:cstheme="minorHAnsi"/>
          <w:bCs/>
          <w:iCs/>
        </w:rPr>
        <w:t>whistleblower</w:t>
      </w:r>
      <w:r w:rsidR="008A2B3B" w:rsidRPr="00687878">
        <w:rPr>
          <w:rFonts w:asciiTheme="minorHAnsi" w:hAnsiTheme="minorHAnsi" w:cstheme="minorHAnsi"/>
          <w:bCs/>
          <w:iCs/>
        </w:rPr>
        <w:t xml:space="preserve"> investigation files was conducted virtually by</w:t>
      </w:r>
      <w:r w:rsidR="0018465C" w:rsidRPr="00687878">
        <w:rPr>
          <w:rFonts w:asciiTheme="minorHAnsi" w:hAnsiTheme="minorHAnsi" w:cstheme="minorHAnsi"/>
          <w:bCs/>
          <w:iCs/>
        </w:rPr>
        <w:t xml:space="preserve"> </w:t>
      </w:r>
      <w:r w:rsidR="009445AE">
        <w:rPr>
          <w:rFonts w:asciiTheme="minorHAnsi" w:hAnsiTheme="minorHAnsi" w:cstheme="minorHAnsi"/>
          <w:bCs/>
          <w:iCs/>
        </w:rPr>
        <w:t xml:space="preserve">four </w:t>
      </w:r>
      <w:r w:rsidR="00095540">
        <w:rPr>
          <w:rFonts w:asciiTheme="minorHAnsi" w:hAnsiTheme="minorHAnsi" w:cstheme="minorHAnsi"/>
          <w:bCs/>
          <w:iCs/>
        </w:rPr>
        <w:t>whistleblower</w:t>
      </w:r>
      <w:r w:rsidR="0018465C" w:rsidRPr="00687878">
        <w:rPr>
          <w:rFonts w:asciiTheme="minorHAnsi" w:hAnsiTheme="minorHAnsi" w:cstheme="minorHAnsi"/>
          <w:bCs/>
          <w:iCs/>
        </w:rPr>
        <w:t xml:space="preserve"> protection program staff within the Chicago Region.  T</w:t>
      </w:r>
      <w:r w:rsidR="000F4408" w:rsidRPr="00687878">
        <w:rPr>
          <w:rFonts w:asciiTheme="minorHAnsi" w:hAnsiTheme="minorHAnsi" w:cstheme="minorHAnsi"/>
          <w:bCs/>
          <w:iCs/>
        </w:rPr>
        <w:t>h</w:t>
      </w:r>
      <w:r w:rsidRPr="00687878">
        <w:rPr>
          <w:rFonts w:asciiTheme="minorHAnsi" w:hAnsiTheme="minorHAnsi" w:cstheme="minorHAnsi"/>
          <w:bCs/>
          <w:iCs/>
        </w:rPr>
        <w:t xml:space="preserve">e safety and health inspection files were randomly selected from closed inspections conducted during the </w:t>
      </w:r>
      <w:r w:rsidRPr="00850C11">
        <w:rPr>
          <w:rFonts w:asciiTheme="minorHAnsi" w:hAnsiTheme="minorHAnsi" w:cstheme="minorHAnsi"/>
          <w:bCs/>
          <w:iCs/>
        </w:rPr>
        <w:t xml:space="preserve">evaluation period (October 1, </w:t>
      </w:r>
      <w:r w:rsidR="00575818" w:rsidRPr="00850C11">
        <w:rPr>
          <w:rFonts w:asciiTheme="minorHAnsi" w:hAnsiTheme="minorHAnsi" w:cstheme="minorHAnsi"/>
          <w:bCs/>
          <w:iCs/>
        </w:rPr>
        <w:t>2024,</w:t>
      </w:r>
      <w:r w:rsidRPr="00850C11">
        <w:rPr>
          <w:rFonts w:asciiTheme="minorHAnsi" w:hAnsiTheme="minorHAnsi" w:cstheme="minorHAnsi"/>
          <w:bCs/>
          <w:iCs/>
        </w:rPr>
        <w:t xml:space="preserve"> through September 30, 202</w:t>
      </w:r>
      <w:r w:rsidR="00AF08CD" w:rsidRPr="00850C11">
        <w:rPr>
          <w:rFonts w:asciiTheme="minorHAnsi" w:hAnsiTheme="minorHAnsi" w:cstheme="minorHAnsi"/>
          <w:bCs/>
          <w:iCs/>
        </w:rPr>
        <w:t>5</w:t>
      </w:r>
      <w:r w:rsidRPr="00850C11">
        <w:rPr>
          <w:rFonts w:asciiTheme="minorHAnsi" w:hAnsiTheme="minorHAnsi" w:cstheme="minorHAnsi"/>
          <w:bCs/>
          <w:iCs/>
        </w:rPr>
        <w:t xml:space="preserve">).  </w:t>
      </w:r>
      <w:r w:rsidR="00D44826" w:rsidRPr="00850C11">
        <w:rPr>
          <w:rFonts w:asciiTheme="minorHAnsi" w:hAnsiTheme="minorHAnsi" w:cstheme="minorHAnsi"/>
          <w:bCs/>
        </w:rPr>
        <w:t xml:space="preserve">A total of </w:t>
      </w:r>
      <w:r w:rsidR="00850C11" w:rsidRPr="00850C11">
        <w:rPr>
          <w:rFonts w:asciiTheme="minorHAnsi" w:hAnsiTheme="minorHAnsi" w:cstheme="minorHAnsi"/>
          <w:bCs/>
        </w:rPr>
        <w:t>20</w:t>
      </w:r>
      <w:r w:rsidR="000A54E0">
        <w:rPr>
          <w:rFonts w:asciiTheme="minorHAnsi" w:hAnsiTheme="minorHAnsi" w:cstheme="minorHAnsi"/>
          <w:bCs/>
        </w:rPr>
        <w:t>1</w:t>
      </w:r>
      <w:r w:rsidR="00D44826" w:rsidRPr="00850C11">
        <w:rPr>
          <w:rFonts w:asciiTheme="minorHAnsi" w:hAnsiTheme="minorHAnsi" w:cstheme="minorHAnsi"/>
          <w:bCs/>
        </w:rPr>
        <w:t xml:space="preserve"> safety, health, and </w:t>
      </w:r>
      <w:r w:rsidR="00095540">
        <w:rPr>
          <w:rFonts w:asciiTheme="minorHAnsi" w:hAnsiTheme="minorHAnsi" w:cstheme="minorHAnsi"/>
          <w:bCs/>
        </w:rPr>
        <w:t>whistleblower</w:t>
      </w:r>
      <w:r w:rsidR="00D44826" w:rsidRPr="00850C11">
        <w:rPr>
          <w:rFonts w:asciiTheme="minorHAnsi" w:hAnsiTheme="minorHAnsi" w:cstheme="minorHAnsi"/>
          <w:bCs/>
        </w:rPr>
        <w:t xml:space="preserve"> files were reviewed.  </w:t>
      </w:r>
      <w:r w:rsidRPr="00850C11">
        <w:rPr>
          <w:rFonts w:asciiTheme="minorHAnsi" w:hAnsiTheme="minorHAnsi" w:cstheme="minorHAnsi"/>
          <w:bCs/>
          <w:iCs/>
        </w:rPr>
        <w:t xml:space="preserve">The </w:t>
      </w:r>
      <w:r w:rsidRPr="00687878">
        <w:rPr>
          <w:rFonts w:asciiTheme="minorHAnsi" w:hAnsiTheme="minorHAnsi" w:cstheme="minorHAnsi"/>
          <w:bCs/>
          <w:iCs/>
        </w:rPr>
        <w:t>selected population included:</w:t>
      </w:r>
    </w:p>
    <w:p w14:paraId="1E695B81" w14:textId="77777777" w:rsidR="004325AB" w:rsidRPr="00D93C55" w:rsidRDefault="004325AB" w:rsidP="00B31C9D">
      <w:pPr>
        <w:widowControl/>
        <w:autoSpaceDE/>
        <w:autoSpaceDN/>
        <w:adjustRightInd/>
        <w:rPr>
          <w:rFonts w:asciiTheme="minorHAnsi" w:hAnsiTheme="minorHAnsi" w:cstheme="minorHAnsi"/>
          <w:bCs/>
          <w:iCs/>
          <w:highlight w:val="lightGray"/>
        </w:rPr>
      </w:pPr>
    </w:p>
    <w:p w14:paraId="748C6684" w14:textId="3CADAC88" w:rsidR="00FB00F7" w:rsidRPr="002B4C65" w:rsidRDefault="002C3E8A" w:rsidP="00B31C9D">
      <w:pPr>
        <w:widowControl/>
        <w:autoSpaceDE/>
        <w:autoSpaceDN/>
        <w:adjustRightInd/>
        <w:rPr>
          <w:rFonts w:asciiTheme="minorHAnsi" w:hAnsiTheme="minorHAnsi" w:cstheme="minorHAnsi"/>
          <w:bCs/>
          <w:iCs/>
        </w:rPr>
      </w:pPr>
      <w:r w:rsidRPr="002B4C65">
        <w:rPr>
          <w:rFonts w:asciiTheme="minorHAnsi" w:hAnsiTheme="minorHAnsi" w:cstheme="minorHAnsi"/>
          <w:bCs/>
          <w:iCs/>
        </w:rPr>
        <w:t>•</w:t>
      </w:r>
      <w:r w:rsidRPr="002B4C65">
        <w:rPr>
          <w:rFonts w:asciiTheme="minorHAnsi" w:hAnsiTheme="minorHAnsi" w:cstheme="minorHAnsi"/>
          <w:bCs/>
          <w:iCs/>
        </w:rPr>
        <w:tab/>
      </w:r>
      <w:r w:rsidR="001A42EC" w:rsidRPr="002B4C65">
        <w:rPr>
          <w:rFonts w:asciiTheme="minorHAnsi" w:hAnsiTheme="minorHAnsi" w:cstheme="minorHAnsi"/>
          <w:bCs/>
          <w:iCs/>
        </w:rPr>
        <w:t>T</w:t>
      </w:r>
      <w:r w:rsidR="00A51526" w:rsidRPr="002B4C65">
        <w:rPr>
          <w:rFonts w:asciiTheme="minorHAnsi" w:hAnsiTheme="minorHAnsi" w:cstheme="minorHAnsi"/>
          <w:bCs/>
          <w:iCs/>
        </w:rPr>
        <w:t>wenty</w:t>
      </w:r>
      <w:r w:rsidR="00640D9D" w:rsidRPr="002B4C65">
        <w:rPr>
          <w:rFonts w:asciiTheme="minorHAnsi" w:hAnsiTheme="minorHAnsi" w:cstheme="minorHAnsi"/>
          <w:bCs/>
          <w:iCs/>
        </w:rPr>
        <w:t>-seven</w:t>
      </w:r>
      <w:r w:rsidR="001A42EC" w:rsidRPr="002B4C65">
        <w:rPr>
          <w:rFonts w:asciiTheme="minorHAnsi" w:hAnsiTheme="minorHAnsi" w:cstheme="minorHAnsi"/>
          <w:bCs/>
          <w:iCs/>
        </w:rPr>
        <w:t xml:space="preserve"> (</w:t>
      </w:r>
      <w:r w:rsidR="00640D9D" w:rsidRPr="002B4C65">
        <w:rPr>
          <w:rFonts w:asciiTheme="minorHAnsi" w:hAnsiTheme="minorHAnsi" w:cstheme="minorHAnsi"/>
          <w:bCs/>
          <w:iCs/>
        </w:rPr>
        <w:t>27</w:t>
      </w:r>
      <w:r w:rsidR="001A42EC" w:rsidRPr="002B4C65">
        <w:rPr>
          <w:rFonts w:asciiTheme="minorHAnsi" w:hAnsiTheme="minorHAnsi" w:cstheme="minorHAnsi"/>
          <w:bCs/>
          <w:iCs/>
        </w:rPr>
        <w:t>) fatality inspection case files</w:t>
      </w:r>
    </w:p>
    <w:p w14:paraId="3223EA4A" w14:textId="77777777" w:rsidR="00180BA1" w:rsidRPr="002B4C65" w:rsidRDefault="002C3E8A" w:rsidP="00B31C9D">
      <w:pPr>
        <w:widowControl/>
        <w:autoSpaceDE/>
        <w:autoSpaceDN/>
        <w:adjustRightInd/>
        <w:rPr>
          <w:rFonts w:asciiTheme="minorHAnsi" w:hAnsiTheme="minorHAnsi" w:cstheme="minorHAnsi"/>
          <w:bCs/>
          <w:iCs/>
        </w:rPr>
      </w:pPr>
      <w:r w:rsidRPr="002B4C65">
        <w:rPr>
          <w:rFonts w:asciiTheme="minorHAnsi" w:hAnsiTheme="minorHAnsi" w:cstheme="minorHAnsi"/>
          <w:bCs/>
          <w:iCs/>
        </w:rPr>
        <w:t>•</w:t>
      </w:r>
      <w:r w:rsidR="001B65CF" w:rsidRPr="002B4C65">
        <w:rPr>
          <w:rFonts w:asciiTheme="minorHAnsi" w:hAnsiTheme="minorHAnsi" w:cstheme="minorHAnsi"/>
          <w:bCs/>
          <w:iCs/>
        </w:rPr>
        <w:tab/>
      </w:r>
      <w:r w:rsidR="00180BA1" w:rsidRPr="002B4C65">
        <w:rPr>
          <w:rFonts w:asciiTheme="minorHAnsi" w:hAnsiTheme="minorHAnsi" w:cstheme="minorHAnsi"/>
          <w:bCs/>
          <w:iCs/>
        </w:rPr>
        <w:t>Sixty-two</w:t>
      </w:r>
      <w:r w:rsidR="001C7068" w:rsidRPr="002B4C65">
        <w:rPr>
          <w:rFonts w:asciiTheme="minorHAnsi" w:hAnsiTheme="minorHAnsi" w:cstheme="minorHAnsi"/>
          <w:bCs/>
          <w:iCs/>
        </w:rPr>
        <w:t xml:space="preserve"> (</w:t>
      </w:r>
      <w:r w:rsidR="00180BA1" w:rsidRPr="002B4C65">
        <w:rPr>
          <w:rFonts w:asciiTheme="minorHAnsi" w:hAnsiTheme="minorHAnsi" w:cstheme="minorHAnsi"/>
          <w:bCs/>
          <w:iCs/>
        </w:rPr>
        <w:t>62</w:t>
      </w:r>
      <w:r w:rsidR="001C7068" w:rsidRPr="002B4C65">
        <w:rPr>
          <w:rFonts w:asciiTheme="minorHAnsi" w:hAnsiTheme="minorHAnsi" w:cstheme="minorHAnsi"/>
          <w:bCs/>
          <w:iCs/>
        </w:rPr>
        <w:t>)</w:t>
      </w:r>
      <w:r w:rsidR="00180BA1" w:rsidRPr="002B4C65">
        <w:rPr>
          <w:rFonts w:asciiTheme="minorHAnsi" w:hAnsiTheme="minorHAnsi" w:cstheme="minorHAnsi"/>
          <w:bCs/>
          <w:iCs/>
        </w:rPr>
        <w:t xml:space="preserve"> safety inspection case files</w:t>
      </w:r>
    </w:p>
    <w:p w14:paraId="5E96DB9E" w14:textId="1B158820" w:rsidR="00AF12C6" w:rsidRPr="002B4C65" w:rsidRDefault="00A10EC5" w:rsidP="00B31C9D">
      <w:pPr>
        <w:widowControl/>
        <w:autoSpaceDE/>
        <w:autoSpaceDN/>
        <w:adjustRightInd/>
        <w:rPr>
          <w:rFonts w:asciiTheme="minorHAnsi" w:hAnsiTheme="minorHAnsi" w:cstheme="minorHAnsi"/>
          <w:bCs/>
          <w:iCs/>
        </w:rPr>
      </w:pPr>
      <w:r w:rsidRPr="002B4C65">
        <w:rPr>
          <w:rFonts w:asciiTheme="minorHAnsi" w:hAnsiTheme="minorHAnsi" w:cstheme="minorHAnsi"/>
          <w:bCs/>
          <w:iCs/>
        </w:rPr>
        <w:t>•</w:t>
      </w:r>
      <w:r w:rsidRPr="002B4C65">
        <w:rPr>
          <w:rFonts w:asciiTheme="minorHAnsi" w:hAnsiTheme="minorHAnsi" w:cstheme="minorHAnsi"/>
          <w:bCs/>
          <w:iCs/>
        </w:rPr>
        <w:tab/>
      </w:r>
      <w:r w:rsidR="00DB5A85" w:rsidRPr="002B4C65">
        <w:rPr>
          <w:rFonts w:asciiTheme="minorHAnsi" w:hAnsiTheme="minorHAnsi" w:cstheme="minorHAnsi"/>
          <w:bCs/>
          <w:iCs/>
        </w:rPr>
        <w:t>Eleven (11) health inspection case files</w:t>
      </w:r>
    </w:p>
    <w:p w14:paraId="1313BDDF" w14:textId="2C403E6D" w:rsidR="00FB00F7" w:rsidRPr="002B4C65" w:rsidRDefault="00305915" w:rsidP="00B31C9D">
      <w:pPr>
        <w:widowControl/>
        <w:autoSpaceDE/>
        <w:autoSpaceDN/>
        <w:adjustRightInd/>
        <w:rPr>
          <w:rFonts w:asciiTheme="minorHAnsi" w:hAnsiTheme="minorHAnsi" w:cstheme="minorHAnsi"/>
          <w:bCs/>
          <w:iCs/>
        </w:rPr>
      </w:pPr>
      <w:r w:rsidRPr="002B4C65">
        <w:rPr>
          <w:rFonts w:asciiTheme="minorHAnsi" w:hAnsiTheme="minorHAnsi" w:cstheme="minorHAnsi"/>
          <w:bCs/>
          <w:iCs/>
        </w:rPr>
        <w:t>•</w:t>
      </w:r>
      <w:r w:rsidRPr="002B4C65">
        <w:rPr>
          <w:rFonts w:asciiTheme="minorHAnsi" w:hAnsiTheme="minorHAnsi" w:cstheme="minorHAnsi"/>
          <w:bCs/>
          <w:iCs/>
        </w:rPr>
        <w:tab/>
      </w:r>
      <w:r w:rsidR="00C32C2E" w:rsidRPr="002B4C65">
        <w:rPr>
          <w:rFonts w:asciiTheme="minorHAnsi" w:hAnsiTheme="minorHAnsi" w:cstheme="minorHAnsi"/>
          <w:bCs/>
          <w:iCs/>
        </w:rPr>
        <w:t>Fifty-four</w:t>
      </w:r>
      <w:r w:rsidRPr="002B4C65">
        <w:rPr>
          <w:rFonts w:asciiTheme="minorHAnsi" w:hAnsiTheme="minorHAnsi" w:cstheme="minorHAnsi"/>
          <w:bCs/>
          <w:iCs/>
        </w:rPr>
        <w:t xml:space="preserve"> (</w:t>
      </w:r>
      <w:r w:rsidR="00C32C2E" w:rsidRPr="002B4C65">
        <w:rPr>
          <w:rFonts w:asciiTheme="minorHAnsi" w:hAnsiTheme="minorHAnsi" w:cstheme="minorHAnsi"/>
          <w:bCs/>
          <w:iCs/>
        </w:rPr>
        <w:t>54</w:t>
      </w:r>
      <w:r w:rsidRPr="002B4C65">
        <w:rPr>
          <w:rFonts w:asciiTheme="minorHAnsi" w:hAnsiTheme="minorHAnsi" w:cstheme="minorHAnsi"/>
          <w:bCs/>
          <w:iCs/>
        </w:rPr>
        <w:t xml:space="preserve">) </w:t>
      </w:r>
      <w:r w:rsidR="004325AB" w:rsidRPr="002B4C65">
        <w:rPr>
          <w:rFonts w:asciiTheme="minorHAnsi" w:hAnsiTheme="minorHAnsi" w:cstheme="minorHAnsi"/>
          <w:bCs/>
          <w:iCs/>
        </w:rPr>
        <w:t xml:space="preserve">complaint </w:t>
      </w:r>
      <w:r w:rsidR="001C7068" w:rsidRPr="002B4C65">
        <w:rPr>
          <w:rFonts w:asciiTheme="minorHAnsi" w:hAnsiTheme="minorHAnsi" w:cstheme="minorHAnsi"/>
          <w:bCs/>
          <w:iCs/>
        </w:rPr>
        <w:t xml:space="preserve">and referral inspection </w:t>
      </w:r>
      <w:r w:rsidR="004325AB" w:rsidRPr="002B4C65">
        <w:rPr>
          <w:rFonts w:asciiTheme="minorHAnsi" w:hAnsiTheme="minorHAnsi" w:cstheme="minorHAnsi"/>
          <w:bCs/>
          <w:iCs/>
        </w:rPr>
        <w:t>case files</w:t>
      </w:r>
    </w:p>
    <w:p w14:paraId="40C13BB5" w14:textId="7426C855" w:rsidR="002B4C65" w:rsidRDefault="002C3E8A" w:rsidP="00B31C9D">
      <w:pPr>
        <w:widowControl/>
        <w:autoSpaceDE/>
        <w:autoSpaceDN/>
        <w:adjustRightInd/>
        <w:rPr>
          <w:rFonts w:asciiTheme="minorHAnsi" w:hAnsiTheme="minorHAnsi" w:cstheme="minorHAnsi"/>
          <w:bCs/>
          <w:iCs/>
        </w:rPr>
      </w:pPr>
      <w:r w:rsidRPr="002B4C65">
        <w:rPr>
          <w:rFonts w:asciiTheme="minorHAnsi" w:hAnsiTheme="minorHAnsi" w:cstheme="minorHAnsi"/>
          <w:bCs/>
          <w:iCs/>
        </w:rPr>
        <w:t>•</w:t>
      </w:r>
      <w:r w:rsidR="001B65CF" w:rsidRPr="002B4C65">
        <w:rPr>
          <w:rFonts w:asciiTheme="minorHAnsi" w:hAnsiTheme="minorHAnsi" w:cstheme="minorHAnsi"/>
          <w:bCs/>
          <w:iCs/>
        </w:rPr>
        <w:tab/>
      </w:r>
      <w:r w:rsidR="00C32C2E" w:rsidRPr="002B4C65">
        <w:rPr>
          <w:rFonts w:asciiTheme="minorHAnsi" w:hAnsiTheme="minorHAnsi" w:cstheme="minorHAnsi"/>
          <w:bCs/>
          <w:iCs/>
        </w:rPr>
        <w:t>Eighteen</w:t>
      </w:r>
      <w:r w:rsidR="00C6456C" w:rsidRPr="002B4C65">
        <w:rPr>
          <w:rFonts w:asciiTheme="minorHAnsi" w:hAnsiTheme="minorHAnsi" w:cstheme="minorHAnsi"/>
          <w:bCs/>
          <w:iCs/>
        </w:rPr>
        <w:t xml:space="preserve"> (</w:t>
      </w:r>
      <w:r w:rsidR="00C32C2E" w:rsidRPr="002B4C65">
        <w:rPr>
          <w:rFonts w:asciiTheme="minorHAnsi" w:hAnsiTheme="minorHAnsi" w:cstheme="minorHAnsi"/>
          <w:bCs/>
          <w:iCs/>
        </w:rPr>
        <w:t>18</w:t>
      </w:r>
      <w:r w:rsidR="00C6456C" w:rsidRPr="002B4C65">
        <w:rPr>
          <w:rFonts w:asciiTheme="minorHAnsi" w:hAnsiTheme="minorHAnsi" w:cstheme="minorHAnsi"/>
          <w:bCs/>
          <w:iCs/>
        </w:rPr>
        <w:t>) programmed and programmed</w:t>
      </w:r>
      <w:r w:rsidR="007E12D6" w:rsidRPr="002B4C65">
        <w:rPr>
          <w:rFonts w:asciiTheme="minorHAnsi" w:hAnsiTheme="minorHAnsi" w:cstheme="minorHAnsi"/>
          <w:bCs/>
          <w:iCs/>
        </w:rPr>
        <w:t xml:space="preserve"> </w:t>
      </w:r>
      <w:r w:rsidR="00C84BF3" w:rsidRPr="002B4C65">
        <w:rPr>
          <w:rFonts w:asciiTheme="minorHAnsi" w:hAnsiTheme="minorHAnsi" w:cstheme="minorHAnsi"/>
          <w:bCs/>
          <w:iCs/>
        </w:rPr>
        <w:t>related</w:t>
      </w:r>
      <w:r w:rsidR="0063664E" w:rsidRPr="002B4C65">
        <w:rPr>
          <w:rFonts w:asciiTheme="minorHAnsi" w:hAnsiTheme="minorHAnsi" w:cstheme="minorHAnsi"/>
          <w:bCs/>
          <w:iCs/>
        </w:rPr>
        <w:t xml:space="preserve"> inspection case files</w:t>
      </w:r>
    </w:p>
    <w:p w14:paraId="59F178AB" w14:textId="58BCF79C" w:rsidR="002B4C65" w:rsidRPr="003A7DF4" w:rsidRDefault="002B4C65" w:rsidP="00B31C9D">
      <w:pPr>
        <w:widowControl/>
        <w:autoSpaceDE/>
        <w:autoSpaceDN/>
        <w:adjustRightInd/>
        <w:rPr>
          <w:rFonts w:asciiTheme="minorHAnsi" w:hAnsiTheme="minorHAnsi" w:cstheme="minorHAnsi"/>
          <w:bCs/>
          <w:iCs/>
        </w:rPr>
      </w:pPr>
      <w:r w:rsidRPr="002B4C65">
        <w:rPr>
          <w:rFonts w:asciiTheme="minorHAnsi" w:hAnsiTheme="minorHAnsi" w:cstheme="minorHAnsi"/>
          <w:bCs/>
          <w:iCs/>
        </w:rPr>
        <w:t>•</w:t>
      </w:r>
      <w:r w:rsidRPr="002B4C65">
        <w:rPr>
          <w:rFonts w:asciiTheme="minorHAnsi" w:hAnsiTheme="minorHAnsi" w:cstheme="minorHAnsi"/>
          <w:bCs/>
          <w:iCs/>
        </w:rPr>
        <w:tab/>
      </w:r>
      <w:r w:rsidRPr="003A7DF4">
        <w:rPr>
          <w:rFonts w:asciiTheme="minorHAnsi" w:hAnsiTheme="minorHAnsi" w:cstheme="minorHAnsi"/>
          <w:bCs/>
          <w:iCs/>
        </w:rPr>
        <w:t>One (1) follow-up inspection case file</w:t>
      </w:r>
    </w:p>
    <w:p w14:paraId="271C21B5" w14:textId="55E4D985" w:rsidR="00FB00F7" w:rsidRPr="003A7DF4" w:rsidRDefault="002C3E8A" w:rsidP="00B31C9D">
      <w:pPr>
        <w:widowControl/>
        <w:autoSpaceDE/>
        <w:autoSpaceDN/>
        <w:adjustRightInd/>
        <w:rPr>
          <w:rFonts w:asciiTheme="minorHAnsi" w:hAnsiTheme="minorHAnsi" w:cstheme="minorHAnsi"/>
          <w:bCs/>
          <w:iCs/>
        </w:rPr>
      </w:pPr>
      <w:r w:rsidRPr="003A7DF4">
        <w:rPr>
          <w:rFonts w:asciiTheme="minorHAnsi" w:hAnsiTheme="minorHAnsi" w:cstheme="minorHAnsi"/>
          <w:bCs/>
          <w:iCs/>
        </w:rPr>
        <w:t>•</w:t>
      </w:r>
      <w:r w:rsidR="001B65CF" w:rsidRPr="003A7DF4">
        <w:rPr>
          <w:rFonts w:asciiTheme="minorHAnsi" w:hAnsiTheme="minorHAnsi" w:cstheme="minorHAnsi"/>
          <w:bCs/>
          <w:iCs/>
        </w:rPr>
        <w:tab/>
      </w:r>
      <w:r w:rsidR="0063664E" w:rsidRPr="003A7DF4">
        <w:rPr>
          <w:rFonts w:asciiTheme="minorHAnsi" w:hAnsiTheme="minorHAnsi" w:cstheme="minorHAnsi"/>
          <w:bCs/>
          <w:iCs/>
        </w:rPr>
        <w:t>F</w:t>
      </w:r>
      <w:r w:rsidR="003C4290" w:rsidRPr="003A7DF4">
        <w:rPr>
          <w:rFonts w:asciiTheme="minorHAnsi" w:hAnsiTheme="minorHAnsi" w:cstheme="minorHAnsi"/>
          <w:bCs/>
          <w:iCs/>
        </w:rPr>
        <w:t>ifteen</w:t>
      </w:r>
      <w:r w:rsidR="0063664E" w:rsidRPr="003A7DF4">
        <w:rPr>
          <w:rFonts w:asciiTheme="minorHAnsi" w:hAnsiTheme="minorHAnsi" w:cstheme="minorHAnsi"/>
          <w:bCs/>
          <w:iCs/>
        </w:rPr>
        <w:t xml:space="preserve"> (</w:t>
      </w:r>
      <w:r w:rsidR="003C4290" w:rsidRPr="003A7DF4">
        <w:rPr>
          <w:rFonts w:asciiTheme="minorHAnsi" w:hAnsiTheme="minorHAnsi" w:cstheme="minorHAnsi"/>
          <w:bCs/>
          <w:iCs/>
        </w:rPr>
        <w:t>15</w:t>
      </w:r>
      <w:r w:rsidR="0063664E" w:rsidRPr="003A7DF4">
        <w:rPr>
          <w:rFonts w:asciiTheme="minorHAnsi" w:hAnsiTheme="minorHAnsi" w:cstheme="minorHAnsi"/>
          <w:bCs/>
          <w:iCs/>
        </w:rPr>
        <w:t>) phone/fax complaint and referral files</w:t>
      </w:r>
    </w:p>
    <w:p w14:paraId="78BC17EE" w14:textId="03F3A420" w:rsidR="00FB00F7" w:rsidRPr="003A7DF4" w:rsidRDefault="002C3E8A" w:rsidP="00B31C9D">
      <w:pPr>
        <w:widowControl/>
        <w:autoSpaceDE/>
        <w:autoSpaceDN/>
        <w:adjustRightInd/>
        <w:rPr>
          <w:rFonts w:asciiTheme="minorHAnsi" w:hAnsiTheme="minorHAnsi" w:cstheme="minorHAnsi"/>
          <w:bCs/>
          <w:iCs/>
        </w:rPr>
      </w:pPr>
      <w:r w:rsidRPr="003A7DF4">
        <w:rPr>
          <w:rFonts w:asciiTheme="minorHAnsi" w:hAnsiTheme="minorHAnsi" w:cstheme="minorHAnsi"/>
          <w:bCs/>
          <w:iCs/>
        </w:rPr>
        <w:lastRenderedPageBreak/>
        <w:t>•</w:t>
      </w:r>
      <w:r w:rsidR="001B65CF" w:rsidRPr="003A7DF4">
        <w:rPr>
          <w:rFonts w:asciiTheme="minorHAnsi" w:hAnsiTheme="minorHAnsi" w:cstheme="minorHAnsi"/>
          <w:bCs/>
          <w:iCs/>
        </w:rPr>
        <w:tab/>
      </w:r>
      <w:r w:rsidR="000703CC">
        <w:rPr>
          <w:rFonts w:asciiTheme="minorHAnsi" w:hAnsiTheme="minorHAnsi" w:cstheme="minorHAnsi"/>
          <w:bCs/>
          <w:iCs/>
        </w:rPr>
        <w:t>Thirty-six</w:t>
      </w:r>
      <w:r w:rsidR="000A54E0">
        <w:rPr>
          <w:rFonts w:asciiTheme="minorHAnsi" w:hAnsiTheme="minorHAnsi" w:cstheme="minorHAnsi"/>
          <w:bCs/>
          <w:iCs/>
        </w:rPr>
        <w:t xml:space="preserve"> </w:t>
      </w:r>
      <w:r w:rsidR="002B6302" w:rsidRPr="003A7DF4">
        <w:rPr>
          <w:rFonts w:asciiTheme="minorHAnsi" w:hAnsiTheme="minorHAnsi" w:cstheme="minorHAnsi"/>
          <w:bCs/>
          <w:iCs/>
        </w:rPr>
        <w:t>(</w:t>
      </w:r>
      <w:r w:rsidR="000A54E0">
        <w:rPr>
          <w:rFonts w:asciiTheme="minorHAnsi" w:hAnsiTheme="minorHAnsi" w:cstheme="minorHAnsi"/>
          <w:bCs/>
          <w:iCs/>
        </w:rPr>
        <w:t>36</w:t>
      </w:r>
      <w:r w:rsidR="002B6302" w:rsidRPr="003A7DF4">
        <w:rPr>
          <w:rFonts w:asciiTheme="minorHAnsi" w:hAnsiTheme="minorHAnsi" w:cstheme="minorHAnsi"/>
          <w:bCs/>
          <w:iCs/>
        </w:rPr>
        <w:t xml:space="preserve">) </w:t>
      </w:r>
      <w:r w:rsidR="00095540">
        <w:rPr>
          <w:rFonts w:asciiTheme="minorHAnsi" w:hAnsiTheme="minorHAnsi" w:cstheme="minorHAnsi"/>
          <w:bCs/>
          <w:iCs/>
        </w:rPr>
        <w:t>whistleblower</w:t>
      </w:r>
      <w:r w:rsidR="004325AB" w:rsidRPr="003A7DF4">
        <w:rPr>
          <w:rFonts w:asciiTheme="minorHAnsi" w:hAnsiTheme="minorHAnsi" w:cstheme="minorHAnsi"/>
          <w:bCs/>
          <w:iCs/>
        </w:rPr>
        <w:t xml:space="preserve"> </w:t>
      </w:r>
      <w:r w:rsidR="002B6302" w:rsidRPr="003A7DF4">
        <w:rPr>
          <w:rFonts w:asciiTheme="minorHAnsi" w:hAnsiTheme="minorHAnsi" w:cstheme="minorHAnsi"/>
          <w:bCs/>
          <w:iCs/>
        </w:rPr>
        <w:t xml:space="preserve">investigation </w:t>
      </w:r>
      <w:r w:rsidR="004325AB" w:rsidRPr="003A7DF4">
        <w:rPr>
          <w:rFonts w:asciiTheme="minorHAnsi" w:hAnsiTheme="minorHAnsi" w:cstheme="minorHAnsi"/>
          <w:bCs/>
          <w:iCs/>
        </w:rPr>
        <w:t>case file</w:t>
      </w:r>
      <w:r w:rsidR="008D4488" w:rsidRPr="003A7DF4">
        <w:rPr>
          <w:rFonts w:asciiTheme="minorHAnsi" w:hAnsiTheme="minorHAnsi" w:cstheme="minorHAnsi"/>
          <w:bCs/>
          <w:iCs/>
        </w:rPr>
        <w:t>s</w:t>
      </w:r>
    </w:p>
    <w:p w14:paraId="3775F400" w14:textId="612F6C66" w:rsidR="004325AB" w:rsidRPr="002C3E8A" w:rsidRDefault="002C3E8A" w:rsidP="00B31C9D">
      <w:pPr>
        <w:widowControl/>
        <w:autoSpaceDE/>
        <w:autoSpaceDN/>
        <w:adjustRightInd/>
        <w:rPr>
          <w:rFonts w:asciiTheme="minorHAnsi" w:hAnsiTheme="minorHAnsi" w:cstheme="minorHAnsi"/>
          <w:bCs/>
          <w:iCs/>
          <w:highlight w:val="lightGray"/>
        </w:rPr>
      </w:pPr>
      <w:r w:rsidRPr="003A7DF4">
        <w:rPr>
          <w:rFonts w:asciiTheme="minorHAnsi" w:hAnsiTheme="minorHAnsi" w:cstheme="minorHAnsi"/>
          <w:bCs/>
          <w:iCs/>
        </w:rPr>
        <w:t>•</w:t>
      </w:r>
      <w:r w:rsidR="001B65CF" w:rsidRPr="003A7DF4">
        <w:rPr>
          <w:rFonts w:asciiTheme="minorHAnsi" w:hAnsiTheme="minorHAnsi" w:cstheme="minorHAnsi"/>
          <w:bCs/>
          <w:iCs/>
        </w:rPr>
        <w:tab/>
      </w:r>
      <w:r w:rsidR="003A7DF4" w:rsidRPr="003A7DF4">
        <w:rPr>
          <w:rFonts w:asciiTheme="minorHAnsi" w:hAnsiTheme="minorHAnsi" w:cstheme="minorHAnsi"/>
          <w:bCs/>
          <w:iCs/>
        </w:rPr>
        <w:t>Fifty (50</w:t>
      </w:r>
      <w:r w:rsidR="008D4488" w:rsidRPr="003A7DF4">
        <w:rPr>
          <w:rFonts w:asciiTheme="minorHAnsi" w:hAnsiTheme="minorHAnsi" w:cstheme="minorHAnsi"/>
          <w:bCs/>
          <w:iCs/>
        </w:rPr>
        <w:t>) administratively</w:t>
      </w:r>
      <w:r w:rsidR="008D4488" w:rsidRPr="00AB7BA9">
        <w:rPr>
          <w:rFonts w:asciiTheme="minorHAnsi" w:hAnsiTheme="minorHAnsi" w:cstheme="minorHAnsi"/>
          <w:bCs/>
          <w:iCs/>
        </w:rPr>
        <w:t xml:space="preserve"> closed</w:t>
      </w:r>
      <w:r w:rsidR="00F96C6F" w:rsidRPr="00AB7BA9">
        <w:rPr>
          <w:rFonts w:asciiTheme="minorHAnsi" w:hAnsiTheme="minorHAnsi" w:cstheme="minorHAnsi"/>
          <w:bCs/>
          <w:iCs/>
        </w:rPr>
        <w:t xml:space="preserve"> </w:t>
      </w:r>
      <w:r w:rsidR="00095540">
        <w:rPr>
          <w:rFonts w:asciiTheme="minorHAnsi" w:hAnsiTheme="minorHAnsi" w:cstheme="minorHAnsi"/>
          <w:bCs/>
          <w:iCs/>
        </w:rPr>
        <w:t>whistleblower</w:t>
      </w:r>
      <w:r w:rsidR="00F96C6F" w:rsidRPr="00AB7BA9">
        <w:rPr>
          <w:rFonts w:asciiTheme="minorHAnsi" w:hAnsiTheme="minorHAnsi" w:cstheme="minorHAnsi"/>
          <w:bCs/>
          <w:iCs/>
        </w:rPr>
        <w:t xml:space="preserve"> complaints</w:t>
      </w:r>
    </w:p>
    <w:p w14:paraId="39246E42" w14:textId="77777777" w:rsidR="00785308" w:rsidRPr="005D0C43" w:rsidRDefault="00785308" w:rsidP="00B31C9D">
      <w:pPr>
        <w:widowControl/>
        <w:autoSpaceDE/>
        <w:autoSpaceDN/>
        <w:adjustRightInd/>
        <w:rPr>
          <w:rFonts w:asciiTheme="minorHAnsi" w:hAnsiTheme="minorHAnsi" w:cstheme="minorHAnsi"/>
          <w:bCs/>
          <w:iCs/>
          <w:highlight w:val="lightGray"/>
        </w:rPr>
      </w:pPr>
    </w:p>
    <w:p w14:paraId="431E6483" w14:textId="2A311CA3" w:rsidR="004325AB" w:rsidRPr="00792577" w:rsidRDefault="004325AB" w:rsidP="00B31C9D">
      <w:pPr>
        <w:widowControl/>
        <w:autoSpaceDE/>
        <w:autoSpaceDN/>
        <w:adjustRightInd/>
        <w:rPr>
          <w:rFonts w:asciiTheme="minorHAnsi" w:hAnsiTheme="minorHAnsi" w:cstheme="minorHAnsi"/>
          <w:bCs/>
          <w:iCs/>
        </w:rPr>
      </w:pPr>
      <w:r w:rsidRPr="00792577">
        <w:rPr>
          <w:rFonts w:asciiTheme="minorHAnsi" w:hAnsiTheme="minorHAnsi" w:cstheme="minorHAnsi"/>
          <w:bCs/>
          <w:iCs/>
        </w:rPr>
        <w:t>The analyses and conclusions described in this report are based on information obtained from a variety of monitoring sources, including the:</w:t>
      </w:r>
    </w:p>
    <w:p w14:paraId="0002DE7E" w14:textId="77777777" w:rsidR="004325AB" w:rsidRPr="00792577" w:rsidRDefault="004325AB" w:rsidP="00B31C9D">
      <w:pPr>
        <w:widowControl/>
        <w:autoSpaceDE/>
        <w:autoSpaceDN/>
        <w:adjustRightInd/>
        <w:rPr>
          <w:rFonts w:asciiTheme="minorHAnsi" w:hAnsiTheme="minorHAnsi" w:cstheme="minorHAnsi"/>
          <w:bCs/>
          <w:iCs/>
        </w:rPr>
      </w:pPr>
    </w:p>
    <w:p w14:paraId="091E46A4" w14:textId="256E0ACB" w:rsidR="004325AB" w:rsidRPr="00792577" w:rsidRDefault="004325AB" w:rsidP="00B31C9D">
      <w:pPr>
        <w:widowControl/>
        <w:autoSpaceDE/>
        <w:autoSpaceDN/>
        <w:adjustRightInd/>
        <w:rPr>
          <w:rFonts w:asciiTheme="minorHAnsi" w:hAnsiTheme="minorHAnsi" w:cstheme="minorHAnsi"/>
          <w:bCs/>
          <w:iCs/>
        </w:rPr>
      </w:pPr>
      <w:r w:rsidRPr="00792577">
        <w:rPr>
          <w:rFonts w:asciiTheme="minorHAnsi" w:hAnsiTheme="minorHAnsi" w:cstheme="minorHAnsi"/>
          <w:bCs/>
          <w:iCs/>
        </w:rPr>
        <w:t>•</w:t>
      </w:r>
      <w:r w:rsidRPr="00792577">
        <w:rPr>
          <w:rFonts w:asciiTheme="minorHAnsi" w:hAnsiTheme="minorHAnsi" w:cstheme="minorHAnsi"/>
          <w:bCs/>
          <w:iCs/>
        </w:rPr>
        <w:tab/>
        <w:t>State Activity Mandated Measures</w:t>
      </w:r>
      <w:r w:rsidR="005D0C43" w:rsidRPr="00792577">
        <w:rPr>
          <w:rFonts w:asciiTheme="minorHAnsi" w:hAnsiTheme="minorHAnsi" w:cstheme="minorHAnsi"/>
          <w:bCs/>
          <w:iCs/>
        </w:rPr>
        <w:t xml:space="preserve"> (SAMM)</w:t>
      </w:r>
      <w:r w:rsidRPr="00792577">
        <w:rPr>
          <w:rFonts w:asciiTheme="minorHAnsi" w:hAnsiTheme="minorHAnsi" w:cstheme="minorHAnsi"/>
          <w:bCs/>
          <w:iCs/>
        </w:rPr>
        <w:t xml:space="preserve"> Report (Appendix D)</w:t>
      </w:r>
    </w:p>
    <w:p w14:paraId="6988C443" w14:textId="1E70FE52" w:rsidR="004325AB" w:rsidRPr="00792577" w:rsidRDefault="004325AB" w:rsidP="00B31C9D">
      <w:pPr>
        <w:widowControl/>
        <w:autoSpaceDE/>
        <w:autoSpaceDN/>
        <w:adjustRightInd/>
        <w:rPr>
          <w:rFonts w:asciiTheme="minorHAnsi" w:hAnsiTheme="minorHAnsi" w:cstheme="minorHAnsi"/>
          <w:bCs/>
          <w:iCs/>
        </w:rPr>
      </w:pPr>
      <w:r w:rsidRPr="00792577">
        <w:rPr>
          <w:rFonts w:asciiTheme="minorHAnsi" w:hAnsiTheme="minorHAnsi" w:cstheme="minorHAnsi"/>
          <w:bCs/>
          <w:iCs/>
        </w:rPr>
        <w:t>•</w:t>
      </w:r>
      <w:r w:rsidRPr="00792577">
        <w:rPr>
          <w:rFonts w:asciiTheme="minorHAnsi" w:hAnsiTheme="minorHAnsi" w:cstheme="minorHAnsi"/>
          <w:bCs/>
          <w:iCs/>
        </w:rPr>
        <w:tab/>
        <w:t>State Information Report</w:t>
      </w:r>
      <w:r w:rsidR="005D0C43" w:rsidRPr="00792577">
        <w:rPr>
          <w:rFonts w:asciiTheme="minorHAnsi" w:hAnsiTheme="minorHAnsi" w:cstheme="minorHAnsi"/>
          <w:bCs/>
          <w:iCs/>
        </w:rPr>
        <w:t xml:space="preserve"> (SIR)</w:t>
      </w:r>
      <w:r w:rsidRPr="00792577">
        <w:rPr>
          <w:rFonts w:asciiTheme="minorHAnsi" w:hAnsiTheme="minorHAnsi" w:cstheme="minorHAnsi"/>
          <w:bCs/>
          <w:iCs/>
        </w:rPr>
        <w:t xml:space="preserve"> </w:t>
      </w:r>
    </w:p>
    <w:p w14:paraId="3EDE3F57" w14:textId="51652D7F" w:rsidR="004325AB" w:rsidRPr="00792577" w:rsidRDefault="004325AB" w:rsidP="00B31C9D">
      <w:pPr>
        <w:widowControl/>
        <w:autoSpaceDE/>
        <w:autoSpaceDN/>
        <w:adjustRightInd/>
        <w:rPr>
          <w:rFonts w:asciiTheme="minorHAnsi" w:hAnsiTheme="minorHAnsi" w:cstheme="minorHAnsi"/>
          <w:bCs/>
          <w:iCs/>
        </w:rPr>
      </w:pPr>
      <w:r w:rsidRPr="00792577">
        <w:rPr>
          <w:rFonts w:asciiTheme="minorHAnsi" w:hAnsiTheme="minorHAnsi" w:cstheme="minorHAnsi"/>
          <w:bCs/>
          <w:iCs/>
        </w:rPr>
        <w:t>•</w:t>
      </w:r>
      <w:r w:rsidRPr="00792577">
        <w:rPr>
          <w:rFonts w:asciiTheme="minorHAnsi" w:hAnsiTheme="minorHAnsi" w:cstheme="minorHAnsi"/>
          <w:bCs/>
          <w:iCs/>
        </w:rPr>
        <w:tab/>
        <w:t>Mandated Activities Report for Consultation</w:t>
      </w:r>
      <w:r w:rsidR="005B2D20" w:rsidRPr="00792577">
        <w:rPr>
          <w:rFonts w:asciiTheme="minorHAnsi" w:hAnsiTheme="minorHAnsi" w:cstheme="minorHAnsi"/>
          <w:bCs/>
          <w:iCs/>
        </w:rPr>
        <w:t xml:space="preserve"> (MARC)</w:t>
      </w:r>
      <w:r w:rsidRPr="00792577">
        <w:rPr>
          <w:rFonts w:asciiTheme="minorHAnsi" w:hAnsiTheme="minorHAnsi" w:cstheme="minorHAnsi"/>
          <w:bCs/>
          <w:iCs/>
        </w:rPr>
        <w:t xml:space="preserve"> </w:t>
      </w:r>
    </w:p>
    <w:p w14:paraId="6F30B6C8" w14:textId="1B6AF3C3" w:rsidR="004325AB" w:rsidRPr="00792577" w:rsidRDefault="004325AB" w:rsidP="00B31C9D">
      <w:pPr>
        <w:widowControl/>
        <w:autoSpaceDE/>
        <w:autoSpaceDN/>
        <w:adjustRightInd/>
        <w:rPr>
          <w:rFonts w:asciiTheme="minorHAnsi" w:hAnsiTheme="minorHAnsi" w:cstheme="minorHAnsi"/>
          <w:bCs/>
          <w:iCs/>
        </w:rPr>
      </w:pPr>
      <w:r w:rsidRPr="00792577">
        <w:rPr>
          <w:rFonts w:asciiTheme="minorHAnsi" w:hAnsiTheme="minorHAnsi" w:cstheme="minorHAnsi"/>
          <w:bCs/>
          <w:iCs/>
        </w:rPr>
        <w:t>•</w:t>
      </w:r>
      <w:r w:rsidRPr="00792577">
        <w:rPr>
          <w:rFonts w:asciiTheme="minorHAnsi" w:hAnsiTheme="minorHAnsi" w:cstheme="minorHAnsi"/>
          <w:bCs/>
          <w:iCs/>
        </w:rPr>
        <w:tab/>
        <w:t xml:space="preserve">State OSHA Annual Report </w:t>
      </w:r>
      <w:r w:rsidR="005B2D20" w:rsidRPr="00792577">
        <w:rPr>
          <w:rFonts w:asciiTheme="minorHAnsi" w:hAnsiTheme="minorHAnsi" w:cstheme="minorHAnsi"/>
          <w:bCs/>
          <w:iCs/>
        </w:rPr>
        <w:t>(SOAR)</w:t>
      </w:r>
    </w:p>
    <w:p w14:paraId="3AE1101E" w14:textId="11E19CE0" w:rsidR="004325AB" w:rsidRPr="00792577" w:rsidRDefault="004325AB" w:rsidP="00B31C9D">
      <w:pPr>
        <w:widowControl/>
        <w:autoSpaceDE/>
        <w:autoSpaceDN/>
        <w:adjustRightInd/>
        <w:rPr>
          <w:rFonts w:asciiTheme="minorHAnsi" w:hAnsiTheme="minorHAnsi" w:cstheme="minorHAnsi"/>
          <w:bCs/>
          <w:iCs/>
        </w:rPr>
      </w:pPr>
      <w:r w:rsidRPr="00792577">
        <w:rPr>
          <w:rFonts w:asciiTheme="minorHAnsi" w:hAnsiTheme="minorHAnsi" w:cstheme="minorHAnsi"/>
          <w:bCs/>
          <w:iCs/>
        </w:rPr>
        <w:t>•</w:t>
      </w:r>
      <w:r w:rsidRPr="00792577">
        <w:rPr>
          <w:rFonts w:asciiTheme="minorHAnsi" w:hAnsiTheme="minorHAnsi" w:cstheme="minorHAnsi"/>
          <w:bCs/>
          <w:iCs/>
        </w:rPr>
        <w:tab/>
        <w:t>State Plan Annual Performance Plan</w:t>
      </w:r>
      <w:r w:rsidR="00F7308B" w:rsidRPr="00792577">
        <w:rPr>
          <w:rFonts w:asciiTheme="minorHAnsi" w:hAnsiTheme="minorHAnsi" w:cstheme="minorHAnsi"/>
          <w:bCs/>
          <w:iCs/>
        </w:rPr>
        <w:t xml:space="preserve"> (APP)</w:t>
      </w:r>
    </w:p>
    <w:p w14:paraId="6734134E" w14:textId="451E6CCE" w:rsidR="004325AB" w:rsidRPr="00792577" w:rsidRDefault="004325AB" w:rsidP="00B31C9D">
      <w:pPr>
        <w:widowControl/>
        <w:autoSpaceDE/>
        <w:autoSpaceDN/>
        <w:adjustRightInd/>
        <w:rPr>
          <w:rFonts w:asciiTheme="minorHAnsi" w:hAnsiTheme="minorHAnsi" w:cstheme="minorHAnsi"/>
          <w:bCs/>
          <w:iCs/>
        </w:rPr>
      </w:pPr>
      <w:r w:rsidRPr="00792577">
        <w:rPr>
          <w:rFonts w:asciiTheme="minorHAnsi" w:hAnsiTheme="minorHAnsi" w:cstheme="minorHAnsi"/>
          <w:bCs/>
          <w:iCs/>
        </w:rPr>
        <w:t>•</w:t>
      </w:r>
      <w:r w:rsidRPr="00792577">
        <w:rPr>
          <w:rFonts w:asciiTheme="minorHAnsi" w:hAnsiTheme="minorHAnsi" w:cstheme="minorHAnsi"/>
          <w:bCs/>
          <w:iCs/>
        </w:rPr>
        <w:tab/>
        <w:t xml:space="preserve">State Plan </w:t>
      </w:r>
      <w:r w:rsidR="005F6154" w:rsidRPr="00792577">
        <w:rPr>
          <w:rFonts w:asciiTheme="minorHAnsi" w:hAnsiTheme="minorHAnsi" w:cstheme="minorHAnsi"/>
          <w:bCs/>
          <w:iCs/>
        </w:rPr>
        <w:t xml:space="preserve">23(g) </w:t>
      </w:r>
      <w:r w:rsidRPr="00792577">
        <w:rPr>
          <w:rFonts w:asciiTheme="minorHAnsi" w:hAnsiTheme="minorHAnsi" w:cstheme="minorHAnsi"/>
          <w:bCs/>
          <w:iCs/>
        </w:rPr>
        <w:t xml:space="preserve">Grant Application </w:t>
      </w:r>
    </w:p>
    <w:p w14:paraId="53D59151" w14:textId="77777777" w:rsidR="004325AB" w:rsidRPr="00792577" w:rsidRDefault="004325AB" w:rsidP="00B31C9D">
      <w:pPr>
        <w:widowControl/>
        <w:autoSpaceDE/>
        <w:autoSpaceDN/>
        <w:adjustRightInd/>
        <w:rPr>
          <w:rFonts w:asciiTheme="minorHAnsi" w:hAnsiTheme="minorHAnsi" w:cstheme="minorHAnsi"/>
          <w:bCs/>
          <w:iCs/>
        </w:rPr>
      </w:pPr>
      <w:r w:rsidRPr="00792577">
        <w:rPr>
          <w:rFonts w:asciiTheme="minorHAnsi" w:hAnsiTheme="minorHAnsi" w:cstheme="minorHAnsi"/>
          <w:bCs/>
          <w:iCs/>
        </w:rPr>
        <w:t>•</w:t>
      </w:r>
      <w:r w:rsidRPr="00792577">
        <w:rPr>
          <w:rFonts w:asciiTheme="minorHAnsi" w:hAnsiTheme="minorHAnsi" w:cstheme="minorHAnsi"/>
          <w:bCs/>
          <w:iCs/>
        </w:rPr>
        <w:tab/>
        <w:t>Quarterly monitoring meetings between OSHA and the State Plan</w:t>
      </w:r>
    </w:p>
    <w:p w14:paraId="4334C58A" w14:textId="2A98EB7B" w:rsidR="004325AB" w:rsidRPr="00792577" w:rsidRDefault="004325AB" w:rsidP="00B31C9D">
      <w:pPr>
        <w:widowControl/>
        <w:autoSpaceDE/>
        <w:autoSpaceDN/>
        <w:adjustRightInd/>
        <w:rPr>
          <w:rFonts w:asciiTheme="minorHAnsi" w:hAnsiTheme="minorHAnsi" w:cstheme="minorHAnsi"/>
          <w:bCs/>
          <w:iCs/>
        </w:rPr>
      </w:pPr>
      <w:r w:rsidRPr="00792577">
        <w:rPr>
          <w:rFonts w:asciiTheme="minorHAnsi" w:hAnsiTheme="minorHAnsi" w:cstheme="minorHAnsi"/>
          <w:bCs/>
          <w:iCs/>
        </w:rPr>
        <w:t>•</w:t>
      </w:r>
      <w:r w:rsidRPr="00792577">
        <w:rPr>
          <w:rFonts w:asciiTheme="minorHAnsi" w:hAnsiTheme="minorHAnsi" w:cstheme="minorHAnsi"/>
          <w:bCs/>
          <w:iCs/>
        </w:rPr>
        <w:tab/>
        <w:t>Full case file review</w:t>
      </w:r>
      <w:r w:rsidR="00090175" w:rsidRPr="00792577">
        <w:rPr>
          <w:rFonts w:asciiTheme="minorHAnsi" w:hAnsiTheme="minorHAnsi" w:cstheme="minorHAnsi"/>
          <w:bCs/>
          <w:iCs/>
        </w:rPr>
        <w:t xml:space="preserve"> and </w:t>
      </w:r>
      <w:r w:rsidR="00D15F1D" w:rsidRPr="00792577">
        <w:rPr>
          <w:rFonts w:asciiTheme="minorHAnsi" w:hAnsiTheme="minorHAnsi" w:cstheme="minorHAnsi"/>
          <w:bCs/>
          <w:iCs/>
        </w:rPr>
        <w:t>interviews of two supervisors and one compliance officer</w:t>
      </w:r>
    </w:p>
    <w:p w14:paraId="58AB3915" w14:textId="77777777" w:rsidR="00E5687B" w:rsidRPr="00792577" w:rsidRDefault="00E5687B" w:rsidP="00B31C9D">
      <w:pPr>
        <w:widowControl/>
        <w:autoSpaceDE/>
        <w:autoSpaceDN/>
        <w:adjustRightInd/>
        <w:rPr>
          <w:rFonts w:asciiTheme="minorHAnsi" w:hAnsiTheme="minorHAnsi" w:cstheme="minorHAnsi"/>
          <w:bCs/>
          <w:iCs/>
        </w:rPr>
      </w:pPr>
    </w:p>
    <w:p w14:paraId="17B90339" w14:textId="0A49E3C3" w:rsidR="00B173F6" w:rsidRPr="00B173F6" w:rsidRDefault="004325AB" w:rsidP="00B31C9D">
      <w:pPr>
        <w:widowControl/>
        <w:autoSpaceDE/>
        <w:autoSpaceDN/>
        <w:adjustRightInd/>
        <w:rPr>
          <w:rFonts w:asciiTheme="minorHAnsi" w:hAnsiTheme="minorHAnsi" w:cstheme="minorHAnsi"/>
          <w:bCs/>
          <w:iCs/>
        </w:rPr>
      </w:pPr>
      <w:r w:rsidRPr="00792577">
        <w:rPr>
          <w:rFonts w:asciiTheme="minorHAnsi" w:hAnsiTheme="minorHAnsi" w:cstheme="minorHAnsi"/>
          <w:bCs/>
          <w:iCs/>
        </w:rPr>
        <w:t xml:space="preserve">Each State Activity Mandated Measures (SAMM) Report has an agreed-upon Further Review Level (FRL) which can be either a single number or a range of numbers above </w:t>
      </w:r>
      <w:r w:rsidR="00D07639" w:rsidRPr="00792577">
        <w:rPr>
          <w:rFonts w:asciiTheme="minorHAnsi" w:hAnsiTheme="minorHAnsi" w:cstheme="minorHAnsi"/>
          <w:bCs/>
          <w:iCs/>
        </w:rPr>
        <w:t>or</w:t>
      </w:r>
      <w:r w:rsidRPr="00792577">
        <w:rPr>
          <w:rFonts w:asciiTheme="minorHAnsi" w:hAnsiTheme="minorHAnsi" w:cstheme="minorHAnsi"/>
          <w:bCs/>
          <w:iCs/>
        </w:rPr>
        <w:t xml:space="preserve"> below the national average.  State Plan SAMM data that falls outside the FRL triggers a closer look at the underlying performance of the mandatory activity.  Appendix D presents the State Plan’s FY 202</w:t>
      </w:r>
      <w:r w:rsidR="00AE5AC6" w:rsidRPr="00792577">
        <w:rPr>
          <w:rFonts w:asciiTheme="minorHAnsi" w:hAnsiTheme="minorHAnsi" w:cstheme="minorHAnsi"/>
          <w:bCs/>
          <w:iCs/>
        </w:rPr>
        <w:t>5</w:t>
      </w:r>
      <w:r w:rsidRPr="00792577">
        <w:rPr>
          <w:rFonts w:asciiTheme="minorHAnsi" w:hAnsiTheme="minorHAnsi" w:cstheme="minorHAnsi"/>
          <w:bCs/>
          <w:iCs/>
        </w:rPr>
        <w:t xml:space="preserve"> State Activity Mandated Measures Report and includes the FRL for each measure.</w:t>
      </w:r>
    </w:p>
    <w:p w14:paraId="5787FEB9" w14:textId="02C56BE5" w:rsidR="00311426" w:rsidRPr="00FA288E" w:rsidRDefault="00311426" w:rsidP="00571D17">
      <w:pPr>
        <w:widowControl/>
        <w:autoSpaceDE/>
        <w:autoSpaceDN/>
        <w:adjustRightInd/>
        <w:rPr>
          <w:rFonts w:asciiTheme="minorHAnsi" w:hAnsiTheme="minorHAnsi" w:cstheme="minorHAnsi"/>
          <w:bCs/>
          <w:iCs/>
          <w:highlight w:val="yellow"/>
        </w:rPr>
      </w:pPr>
    </w:p>
    <w:p w14:paraId="1743D11B" w14:textId="77777777" w:rsidR="005A02B8" w:rsidRPr="006E0EBF" w:rsidRDefault="005A02B8" w:rsidP="00C37891">
      <w:pPr>
        <w:pStyle w:val="ListParagraph"/>
        <w:numPr>
          <w:ilvl w:val="0"/>
          <w:numId w:val="8"/>
        </w:numPr>
        <w:tabs>
          <w:tab w:val="left" w:pos="360"/>
        </w:tabs>
        <w:spacing w:after="0" w:line="240" w:lineRule="auto"/>
        <w:ind w:left="360"/>
        <w:rPr>
          <w:rFonts w:asciiTheme="minorHAnsi" w:hAnsiTheme="minorHAnsi" w:cstheme="minorHAnsi"/>
          <w:b/>
          <w:sz w:val="24"/>
          <w:szCs w:val="24"/>
        </w:rPr>
      </w:pPr>
      <w:r w:rsidRPr="006E0EBF">
        <w:rPr>
          <w:rFonts w:asciiTheme="minorHAnsi" w:hAnsiTheme="minorHAnsi" w:cstheme="minorHAnsi"/>
          <w:b/>
          <w:sz w:val="24"/>
          <w:szCs w:val="24"/>
        </w:rPr>
        <w:t xml:space="preserve">Review of State Plan Performance </w:t>
      </w:r>
    </w:p>
    <w:p w14:paraId="5C4652AE" w14:textId="77777777" w:rsidR="005D1101" w:rsidRPr="00FA288E" w:rsidRDefault="005D1101" w:rsidP="007B74E6">
      <w:pPr>
        <w:pStyle w:val="NormalWeb"/>
        <w:rPr>
          <w:rFonts w:asciiTheme="minorHAnsi" w:eastAsia="Calibri" w:hAnsiTheme="minorHAnsi" w:cstheme="minorHAnsi"/>
          <w:color w:val="FF0000"/>
          <w:highlight w:val="yellow"/>
        </w:rPr>
      </w:pPr>
    </w:p>
    <w:p w14:paraId="27D9C5BD" w14:textId="77777777" w:rsidR="00782EEC" w:rsidRPr="006E0EBF" w:rsidRDefault="005A02B8" w:rsidP="00356D71">
      <w:pPr>
        <w:tabs>
          <w:tab w:val="left" w:pos="900"/>
        </w:tabs>
        <w:ind w:left="900" w:hanging="540"/>
        <w:rPr>
          <w:rFonts w:asciiTheme="minorHAnsi" w:hAnsiTheme="minorHAnsi" w:cstheme="minorHAnsi"/>
          <w:b/>
          <w:caps/>
        </w:rPr>
      </w:pPr>
      <w:r w:rsidRPr="006E0EBF">
        <w:rPr>
          <w:rFonts w:asciiTheme="minorHAnsi" w:hAnsiTheme="minorHAnsi" w:cstheme="minorHAnsi"/>
          <w:b/>
          <w:caps/>
        </w:rPr>
        <w:t xml:space="preserve">1. </w:t>
      </w:r>
      <w:r w:rsidRPr="006E0EBF">
        <w:rPr>
          <w:rFonts w:asciiTheme="minorHAnsi" w:hAnsiTheme="minorHAnsi" w:cstheme="minorHAnsi"/>
          <w:b/>
          <w:caps/>
        </w:rPr>
        <w:tab/>
      </w:r>
      <w:r w:rsidR="00782EEC" w:rsidRPr="006E0EBF">
        <w:rPr>
          <w:rFonts w:asciiTheme="minorHAnsi" w:hAnsiTheme="minorHAnsi" w:cstheme="minorHAnsi"/>
          <w:b/>
          <w:caps/>
        </w:rPr>
        <w:t>PROGRAM Administration</w:t>
      </w:r>
    </w:p>
    <w:p w14:paraId="2EAD60CD" w14:textId="77777777" w:rsidR="00C71B50" w:rsidRPr="00792577" w:rsidRDefault="00C71B50" w:rsidP="00B31C9D">
      <w:pPr>
        <w:tabs>
          <w:tab w:val="left" w:pos="900"/>
        </w:tabs>
        <w:ind w:left="900" w:hanging="540"/>
        <w:rPr>
          <w:rFonts w:asciiTheme="minorHAnsi" w:hAnsiTheme="minorHAnsi" w:cstheme="minorHAnsi"/>
          <w:b/>
          <w:caps/>
        </w:rPr>
      </w:pPr>
    </w:p>
    <w:p w14:paraId="02EB448E" w14:textId="0C835E6C" w:rsidR="00636481" w:rsidRPr="00792577" w:rsidRDefault="00782EEC" w:rsidP="00B31C9D">
      <w:pPr>
        <w:pStyle w:val="ListParagraph"/>
        <w:numPr>
          <w:ilvl w:val="0"/>
          <w:numId w:val="5"/>
        </w:numPr>
        <w:spacing w:after="0" w:line="240" w:lineRule="auto"/>
        <w:ind w:left="1260"/>
        <w:rPr>
          <w:rFonts w:asciiTheme="minorHAnsi" w:hAnsiTheme="minorHAnsi" w:cstheme="minorHAnsi"/>
          <w:sz w:val="24"/>
          <w:szCs w:val="24"/>
        </w:rPr>
      </w:pPr>
      <w:r w:rsidRPr="002D5E79">
        <w:rPr>
          <w:rFonts w:asciiTheme="minorHAnsi" w:hAnsiTheme="minorHAnsi" w:cstheme="minorHAnsi"/>
          <w:sz w:val="24"/>
          <w:szCs w:val="24"/>
        </w:rPr>
        <w:t>Tr</w:t>
      </w:r>
      <w:r w:rsidRPr="00792577">
        <w:rPr>
          <w:rFonts w:asciiTheme="minorHAnsi" w:hAnsiTheme="minorHAnsi" w:cstheme="minorHAnsi"/>
          <w:sz w:val="24"/>
          <w:szCs w:val="24"/>
        </w:rPr>
        <w:t xml:space="preserve">aining </w:t>
      </w:r>
    </w:p>
    <w:p w14:paraId="7E496A84" w14:textId="77777777" w:rsidR="00CF74E1" w:rsidRPr="00792577" w:rsidRDefault="00CF74E1" w:rsidP="00B31C9D">
      <w:pPr>
        <w:pStyle w:val="ListParagraph"/>
        <w:spacing w:after="0" w:line="240" w:lineRule="auto"/>
        <w:ind w:left="1260"/>
        <w:rPr>
          <w:rFonts w:asciiTheme="minorHAnsi" w:hAnsiTheme="minorHAnsi" w:cstheme="minorHAnsi"/>
          <w:iCs/>
          <w:color w:val="0070C0"/>
          <w:sz w:val="24"/>
          <w:szCs w:val="24"/>
        </w:rPr>
      </w:pPr>
    </w:p>
    <w:p w14:paraId="44F64DD4" w14:textId="54B0DF3C" w:rsidR="00CF74E1" w:rsidRPr="00792577" w:rsidRDefault="00C54279" w:rsidP="00B31C9D">
      <w:pPr>
        <w:pStyle w:val="ListParagraph"/>
        <w:spacing w:after="0" w:line="240" w:lineRule="auto"/>
        <w:ind w:left="900"/>
        <w:rPr>
          <w:rFonts w:asciiTheme="minorHAnsi" w:hAnsiTheme="minorHAnsi" w:cstheme="minorHAnsi"/>
          <w:sz w:val="24"/>
          <w:szCs w:val="24"/>
        </w:rPr>
      </w:pPr>
      <w:r w:rsidRPr="00792577">
        <w:rPr>
          <w:rFonts w:asciiTheme="minorHAnsi" w:hAnsiTheme="minorHAnsi" w:cstheme="minorHAnsi"/>
          <w:sz w:val="24"/>
          <w:szCs w:val="24"/>
        </w:rPr>
        <w:t xml:space="preserve">IOSHA follows OSHA’s policy and guidelines for implementing competency-based training programs for compliance personnel (TED 01-00-019 Mandatory Training Program for OSHA Compliance Personnel). </w:t>
      </w:r>
      <w:r w:rsidR="00371B5B" w:rsidRPr="00792577">
        <w:rPr>
          <w:rFonts w:asciiTheme="minorHAnsi" w:hAnsiTheme="minorHAnsi" w:cstheme="minorHAnsi"/>
          <w:sz w:val="24"/>
          <w:szCs w:val="24"/>
        </w:rPr>
        <w:t xml:space="preserve"> </w:t>
      </w:r>
      <w:r w:rsidRPr="00792577">
        <w:rPr>
          <w:rFonts w:asciiTheme="minorHAnsi" w:hAnsiTheme="minorHAnsi" w:cstheme="minorHAnsi"/>
          <w:sz w:val="24"/>
          <w:szCs w:val="24"/>
        </w:rPr>
        <w:t xml:space="preserve">IOSHA </w:t>
      </w:r>
      <w:r w:rsidR="005769EE">
        <w:rPr>
          <w:rFonts w:asciiTheme="minorHAnsi" w:hAnsiTheme="minorHAnsi" w:cstheme="minorHAnsi"/>
          <w:sz w:val="24"/>
          <w:szCs w:val="24"/>
        </w:rPr>
        <w:t xml:space="preserve">compliance </w:t>
      </w:r>
      <w:r w:rsidRPr="00792577">
        <w:rPr>
          <w:rFonts w:asciiTheme="minorHAnsi" w:hAnsiTheme="minorHAnsi" w:cstheme="minorHAnsi"/>
          <w:sz w:val="24"/>
          <w:szCs w:val="24"/>
        </w:rPr>
        <w:t>safety and health officers</w:t>
      </w:r>
      <w:r w:rsidR="005769EE">
        <w:rPr>
          <w:rFonts w:asciiTheme="minorHAnsi" w:hAnsiTheme="minorHAnsi" w:cstheme="minorHAnsi"/>
          <w:sz w:val="24"/>
          <w:szCs w:val="24"/>
        </w:rPr>
        <w:t xml:space="preserve"> (CSHO</w:t>
      </w:r>
      <w:r w:rsidR="004A7E4B">
        <w:rPr>
          <w:rFonts w:asciiTheme="minorHAnsi" w:hAnsiTheme="minorHAnsi" w:cstheme="minorHAnsi"/>
          <w:sz w:val="24"/>
          <w:szCs w:val="24"/>
        </w:rPr>
        <w:t>s)</w:t>
      </w:r>
      <w:r w:rsidRPr="00792577">
        <w:rPr>
          <w:rFonts w:asciiTheme="minorHAnsi" w:hAnsiTheme="minorHAnsi" w:cstheme="minorHAnsi"/>
          <w:sz w:val="24"/>
          <w:szCs w:val="24"/>
        </w:rPr>
        <w:t xml:space="preserve"> attended numerous courses at the OSHA Training Institute (OTI) in FY 202</w:t>
      </w:r>
      <w:r w:rsidR="007B7C8F" w:rsidRPr="00792577">
        <w:rPr>
          <w:rFonts w:asciiTheme="minorHAnsi" w:hAnsiTheme="minorHAnsi" w:cstheme="minorHAnsi"/>
          <w:sz w:val="24"/>
          <w:szCs w:val="24"/>
        </w:rPr>
        <w:t>5</w:t>
      </w:r>
      <w:r w:rsidRPr="00792577">
        <w:rPr>
          <w:rFonts w:asciiTheme="minorHAnsi" w:hAnsiTheme="minorHAnsi" w:cstheme="minorHAnsi"/>
          <w:sz w:val="24"/>
          <w:szCs w:val="24"/>
        </w:rPr>
        <w:t xml:space="preserve"> based on their duties.  New CSHOs attended the required initial compliance</w:t>
      </w:r>
      <w:r w:rsidR="002B3A53" w:rsidRPr="00792577">
        <w:rPr>
          <w:rFonts w:asciiTheme="minorHAnsi" w:hAnsiTheme="minorHAnsi" w:cstheme="minorHAnsi"/>
          <w:sz w:val="24"/>
          <w:szCs w:val="24"/>
        </w:rPr>
        <w:t xml:space="preserve"> and </w:t>
      </w:r>
      <w:r w:rsidRPr="00792577">
        <w:rPr>
          <w:rFonts w:asciiTheme="minorHAnsi" w:hAnsiTheme="minorHAnsi" w:cstheme="minorHAnsi"/>
          <w:sz w:val="24"/>
          <w:szCs w:val="24"/>
        </w:rPr>
        <w:t>inspection techniques and legal aspect</w:t>
      </w:r>
      <w:r w:rsidR="00F6412B" w:rsidRPr="00792577">
        <w:rPr>
          <w:rFonts w:asciiTheme="minorHAnsi" w:hAnsiTheme="minorHAnsi" w:cstheme="minorHAnsi"/>
          <w:sz w:val="24"/>
          <w:szCs w:val="24"/>
        </w:rPr>
        <w:t>s</w:t>
      </w:r>
      <w:r w:rsidRPr="00792577">
        <w:rPr>
          <w:rFonts w:asciiTheme="minorHAnsi" w:hAnsiTheme="minorHAnsi" w:cstheme="minorHAnsi"/>
          <w:sz w:val="24"/>
          <w:szCs w:val="24"/>
        </w:rPr>
        <w:t xml:space="preserve"> courses.  </w:t>
      </w:r>
      <w:r w:rsidR="00C139EF" w:rsidRPr="00792577">
        <w:rPr>
          <w:rFonts w:asciiTheme="minorHAnsi" w:hAnsiTheme="minorHAnsi" w:cstheme="minorHAnsi"/>
          <w:sz w:val="24"/>
          <w:szCs w:val="24"/>
        </w:rPr>
        <w:t>S</w:t>
      </w:r>
      <w:r w:rsidRPr="00792577">
        <w:rPr>
          <w:rFonts w:asciiTheme="minorHAnsi" w:hAnsiTheme="minorHAnsi" w:cstheme="minorHAnsi"/>
          <w:sz w:val="24"/>
          <w:szCs w:val="24"/>
        </w:rPr>
        <w:t xml:space="preserve">afety and health staff took advantage of the numerous archived training products (webinars, web-based training, and other training) available through OTI’s Blackboard which provides access to the training at any time. </w:t>
      </w:r>
      <w:r w:rsidR="00C139EF" w:rsidRPr="00792577">
        <w:rPr>
          <w:rFonts w:asciiTheme="minorHAnsi" w:hAnsiTheme="minorHAnsi" w:cstheme="minorHAnsi"/>
          <w:sz w:val="24"/>
          <w:szCs w:val="24"/>
        </w:rPr>
        <w:t xml:space="preserve"> </w:t>
      </w:r>
      <w:r w:rsidRPr="00792577">
        <w:rPr>
          <w:rFonts w:asciiTheme="minorHAnsi" w:hAnsiTheme="minorHAnsi" w:cstheme="minorHAnsi"/>
          <w:sz w:val="24"/>
          <w:szCs w:val="24"/>
        </w:rPr>
        <w:t xml:space="preserve">Staff also </w:t>
      </w:r>
      <w:r w:rsidR="00C139EF" w:rsidRPr="00792577">
        <w:rPr>
          <w:rFonts w:asciiTheme="minorHAnsi" w:hAnsiTheme="minorHAnsi" w:cstheme="minorHAnsi"/>
          <w:sz w:val="24"/>
          <w:szCs w:val="24"/>
        </w:rPr>
        <w:t>attend</w:t>
      </w:r>
      <w:r w:rsidRPr="00792577">
        <w:rPr>
          <w:rFonts w:asciiTheme="minorHAnsi" w:hAnsiTheme="minorHAnsi" w:cstheme="minorHAnsi"/>
          <w:sz w:val="24"/>
          <w:szCs w:val="24"/>
        </w:rPr>
        <w:t xml:space="preserve"> internal training during staff meetings and otherwise throughout the year.</w:t>
      </w:r>
    </w:p>
    <w:p w14:paraId="48FAFC13" w14:textId="77777777" w:rsidR="00C54279" w:rsidRPr="00792577" w:rsidRDefault="00C54279" w:rsidP="00B31C9D">
      <w:pPr>
        <w:pStyle w:val="ListParagraph"/>
        <w:spacing w:after="0" w:line="240" w:lineRule="auto"/>
        <w:ind w:left="900"/>
        <w:rPr>
          <w:rFonts w:asciiTheme="minorHAnsi" w:hAnsiTheme="minorHAnsi" w:cstheme="minorHAnsi"/>
          <w:sz w:val="24"/>
          <w:szCs w:val="24"/>
        </w:rPr>
      </w:pPr>
    </w:p>
    <w:p w14:paraId="16B1B895" w14:textId="48301F7C" w:rsidR="00636481" w:rsidRPr="00792577" w:rsidRDefault="00636481" w:rsidP="00B31C9D">
      <w:pPr>
        <w:pStyle w:val="ListParagraph"/>
        <w:numPr>
          <w:ilvl w:val="0"/>
          <w:numId w:val="5"/>
        </w:numPr>
        <w:spacing w:line="240" w:lineRule="auto"/>
        <w:ind w:left="1260"/>
        <w:rPr>
          <w:rFonts w:asciiTheme="minorHAnsi" w:hAnsiTheme="minorHAnsi" w:cstheme="minorHAnsi"/>
          <w:iCs/>
          <w:color w:val="0070C0"/>
          <w:sz w:val="24"/>
          <w:szCs w:val="24"/>
        </w:rPr>
      </w:pPr>
      <w:r w:rsidRPr="00792577">
        <w:rPr>
          <w:rFonts w:asciiTheme="minorHAnsi" w:hAnsiTheme="minorHAnsi" w:cstheme="minorHAnsi"/>
          <w:sz w:val="24"/>
          <w:szCs w:val="24"/>
        </w:rPr>
        <w:t xml:space="preserve">OSHA Information System </w:t>
      </w:r>
    </w:p>
    <w:p w14:paraId="3BF71C0A" w14:textId="77777777" w:rsidR="007C035B" w:rsidRPr="00792577" w:rsidRDefault="007C035B" w:rsidP="00B31C9D">
      <w:pPr>
        <w:pStyle w:val="ListParagraph"/>
        <w:spacing w:line="240" w:lineRule="auto"/>
        <w:ind w:left="1260"/>
        <w:rPr>
          <w:rFonts w:asciiTheme="minorHAnsi" w:hAnsiTheme="minorHAnsi" w:cstheme="minorHAnsi"/>
          <w:sz w:val="24"/>
          <w:szCs w:val="24"/>
        </w:rPr>
      </w:pPr>
    </w:p>
    <w:p w14:paraId="7784786A" w14:textId="0449459C" w:rsidR="007C035B" w:rsidRPr="00792577" w:rsidRDefault="0070527A" w:rsidP="00B31C9D">
      <w:pPr>
        <w:pStyle w:val="ListParagraph"/>
        <w:spacing w:line="240" w:lineRule="auto"/>
        <w:ind w:left="900"/>
        <w:rPr>
          <w:rFonts w:asciiTheme="minorHAnsi" w:hAnsiTheme="minorHAnsi" w:cstheme="minorHAnsi"/>
          <w:iCs/>
          <w:sz w:val="24"/>
          <w:szCs w:val="24"/>
        </w:rPr>
      </w:pPr>
      <w:r w:rsidRPr="00792577">
        <w:rPr>
          <w:rFonts w:asciiTheme="minorHAnsi" w:hAnsiTheme="minorHAnsi" w:cstheme="minorHAnsi"/>
          <w:iCs/>
          <w:sz w:val="24"/>
          <w:szCs w:val="24"/>
        </w:rPr>
        <w:t xml:space="preserve">IOSHA transitioned </w:t>
      </w:r>
      <w:r w:rsidR="00023957" w:rsidRPr="00792577">
        <w:rPr>
          <w:rFonts w:asciiTheme="minorHAnsi" w:hAnsiTheme="minorHAnsi" w:cstheme="minorHAnsi"/>
          <w:iCs/>
          <w:sz w:val="24"/>
          <w:szCs w:val="24"/>
        </w:rPr>
        <w:t xml:space="preserve">from OSHA Express </w:t>
      </w:r>
      <w:r w:rsidRPr="00792577">
        <w:rPr>
          <w:rFonts w:asciiTheme="minorHAnsi" w:hAnsiTheme="minorHAnsi" w:cstheme="minorHAnsi"/>
          <w:iCs/>
          <w:sz w:val="24"/>
          <w:szCs w:val="24"/>
        </w:rPr>
        <w:t>to OIS in April 2022, as its database to access and manage enforcement information and data processing.  Management reports are run at least monthly and discussed between leadership staff.  Data is entered into OIS in a timely manner.</w:t>
      </w:r>
    </w:p>
    <w:p w14:paraId="528583A8" w14:textId="77777777" w:rsidR="00B31C9D" w:rsidRDefault="00B31C9D" w:rsidP="00B31C9D">
      <w:pPr>
        <w:pStyle w:val="ListParagraph"/>
        <w:spacing w:line="240" w:lineRule="auto"/>
        <w:ind w:left="1260"/>
        <w:rPr>
          <w:rFonts w:asciiTheme="minorHAnsi" w:hAnsiTheme="minorHAnsi" w:cstheme="minorHAnsi"/>
          <w:iCs/>
          <w:color w:val="0070C0"/>
          <w:sz w:val="24"/>
          <w:szCs w:val="24"/>
        </w:rPr>
      </w:pPr>
    </w:p>
    <w:p w14:paraId="6AFAA6FE" w14:textId="77777777" w:rsidR="00C86BD0" w:rsidRDefault="00C86BD0" w:rsidP="00B31C9D">
      <w:pPr>
        <w:pStyle w:val="ListParagraph"/>
        <w:spacing w:line="240" w:lineRule="auto"/>
        <w:ind w:left="1260"/>
        <w:rPr>
          <w:rFonts w:asciiTheme="minorHAnsi" w:hAnsiTheme="minorHAnsi" w:cstheme="minorHAnsi"/>
          <w:iCs/>
          <w:color w:val="0070C0"/>
          <w:sz w:val="24"/>
          <w:szCs w:val="24"/>
        </w:rPr>
      </w:pPr>
    </w:p>
    <w:p w14:paraId="748BF57A" w14:textId="77777777" w:rsidR="00C86BD0" w:rsidRDefault="00C86BD0" w:rsidP="00B31C9D">
      <w:pPr>
        <w:pStyle w:val="ListParagraph"/>
        <w:spacing w:line="240" w:lineRule="auto"/>
        <w:ind w:left="1260"/>
        <w:rPr>
          <w:rFonts w:asciiTheme="minorHAnsi" w:hAnsiTheme="minorHAnsi" w:cstheme="minorHAnsi"/>
          <w:iCs/>
          <w:color w:val="0070C0"/>
          <w:sz w:val="24"/>
          <w:szCs w:val="24"/>
        </w:rPr>
      </w:pPr>
    </w:p>
    <w:p w14:paraId="3B628675" w14:textId="77777777" w:rsidR="00C86BD0" w:rsidRPr="00792577" w:rsidRDefault="00C86BD0" w:rsidP="00B31C9D">
      <w:pPr>
        <w:pStyle w:val="ListParagraph"/>
        <w:spacing w:line="240" w:lineRule="auto"/>
        <w:ind w:left="1260"/>
        <w:rPr>
          <w:rFonts w:asciiTheme="minorHAnsi" w:hAnsiTheme="minorHAnsi" w:cstheme="minorHAnsi"/>
          <w:iCs/>
          <w:color w:val="0070C0"/>
          <w:sz w:val="24"/>
          <w:szCs w:val="24"/>
        </w:rPr>
      </w:pPr>
    </w:p>
    <w:p w14:paraId="3B02DA10" w14:textId="7163424B" w:rsidR="00636481" w:rsidRPr="00792577" w:rsidRDefault="00636481" w:rsidP="00B31C9D">
      <w:pPr>
        <w:pStyle w:val="ListParagraph"/>
        <w:numPr>
          <w:ilvl w:val="0"/>
          <w:numId w:val="5"/>
        </w:numPr>
        <w:spacing w:line="240" w:lineRule="auto"/>
        <w:ind w:left="1260"/>
        <w:rPr>
          <w:rFonts w:asciiTheme="minorHAnsi" w:hAnsiTheme="minorHAnsi" w:cstheme="minorHAnsi"/>
          <w:sz w:val="24"/>
          <w:szCs w:val="24"/>
        </w:rPr>
      </w:pPr>
      <w:r w:rsidRPr="00792577">
        <w:rPr>
          <w:rFonts w:asciiTheme="minorHAnsi" w:hAnsiTheme="minorHAnsi" w:cstheme="minorHAnsi"/>
          <w:sz w:val="24"/>
          <w:szCs w:val="24"/>
        </w:rPr>
        <w:lastRenderedPageBreak/>
        <w:t xml:space="preserve">State Internal Evaluation Program Report </w:t>
      </w:r>
    </w:p>
    <w:p w14:paraId="2B45749B" w14:textId="77777777" w:rsidR="00E755ED" w:rsidRPr="00792577" w:rsidRDefault="00E755ED" w:rsidP="00B31C9D">
      <w:pPr>
        <w:pStyle w:val="ListParagraph"/>
        <w:spacing w:line="240" w:lineRule="auto"/>
        <w:ind w:left="1260"/>
        <w:rPr>
          <w:rFonts w:asciiTheme="minorHAnsi" w:hAnsiTheme="minorHAnsi" w:cstheme="minorHAnsi"/>
          <w:sz w:val="24"/>
          <w:szCs w:val="24"/>
        </w:rPr>
      </w:pPr>
    </w:p>
    <w:p w14:paraId="19CE4F78" w14:textId="07FAD6E4" w:rsidR="00E755ED" w:rsidRPr="005345B2" w:rsidRDefault="00220A3D" w:rsidP="00B31C9D">
      <w:pPr>
        <w:pStyle w:val="ListParagraph"/>
        <w:spacing w:line="240" w:lineRule="auto"/>
        <w:ind w:left="900"/>
        <w:rPr>
          <w:rFonts w:asciiTheme="minorHAnsi" w:hAnsiTheme="minorHAnsi" w:cstheme="minorHAnsi"/>
          <w:sz w:val="24"/>
          <w:szCs w:val="24"/>
          <w:highlight w:val="green"/>
        </w:rPr>
      </w:pPr>
      <w:r w:rsidRPr="00792577">
        <w:rPr>
          <w:rFonts w:asciiTheme="minorHAnsi" w:hAnsiTheme="minorHAnsi" w:cstheme="minorHAnsi"/>
          <w:sz w:val="24"/>
          <w:szCs w:val="24"/>
        </w:rPr>
        <w:t xml:space="preserve">In FY 2025, IOSHA undertook several initiatives to enhance its internal procedures. </w:t>
      </w:r>
      <w:r w:rsidR="00E653F7" w:rsidRPr="00792577">
        <w:rPr>
          <w:rFonts w:asciiTheme="minorHAnsi" w:hAnsiTheme="minorHAnsi" w:cstheme="minorHAnsi"/>
          <w:sz w:val="24"/>
          <w:szCs w:val="24"/>
        </w:rPr>
        <w:t xml:space="preserve"> </w:t>
      </w:r>
      <w:r w:rsidRPr="00792577">
        <w:rPr>
          <w:rFonts w:asciiTheme="minorHAnsi" w:hAnsiTheme="minorHAnsi" w:cstheme="minorHAnsi"/>
          <w:sz w:val="24"/>
          <w:szCs w:val="24"/>
        </w:rPr>
        <w:t>The department implemented improvements</w:t>
      </w:r>
      <w:r w:rsidRPr="00220A3D">
        <w:rPr>
          <w:rFonts w:asciiTheme="minorHAnsi" w:hAnsiTheme="minorHAnsi" w:cstheme="minorHAnsi"/>
          <w:sz w:val="24"/>
          <w:szCs w:val="24"/>
        </w:rPr>
        <w:t xml:space="preserve"> throughout its operations, focusing on greater efficiency and </w:t>
      </w:r>
      <w:r w:rsidR="004B211F">
        <w:rPr>
          <w:rFonts w:asciiTheme="minorHAnsi" w:hAnsiTheme="minorHAnsi" w:cstheme="minorHAnsi"/>
          <w:sz w:val="24"/>
          <w:szCs w:val="24"/>
        </w:rPr>
        <w:t>consistency</w:t>
      </w:r>
      <w:r w:rsidRPr="00220A3D">
        <w:rPr>
          <w:rFonts w:asciiTheme="minorHAnsi" w:hAnsiTheme="minorHAnsi" w:cstheme="minorHAnsi"/>
          <w:sz w:val="24"/>
          <w:szCs w:val="24"/>
        </w:rPr>
        <w:t xml:space="preserve">. </w:t>
      </w:r>
      <w:r w:rsidR="004B211F">
        <w:rPr>
          <w:rFonts w:asciiTheme="minorHAnsi" w:hAnsiTheme="minorHAnsi" w:cstheme="minorHAnsi"/>
          <w:sz w:val="24"/>
          <w:szCs w:val="24"/>
        </w:rPr>
        <w:t xml:space="preserve"> </w:t>
      </w:r>
      <w:r w:rsidRPr="00220A3D">
        <w:rPr>
          <w:rFonts w:asciiTheme="minorHAnsi" w:hAnsiTheme="minorHAnsi" w:cstheme="minorHAnsi"/>
          <w:sz w:val="24"/>
          <w:szCs w:val="24"/>
        </w:rPr>
        <w:t xml:space="preserve">Key steps included </w:t>
      </w:r>
      <w:r w:rsidR="0042263C">
        <w:rPr>
          <w:rFonts w:asciiTheme="minorHAnsi" w:hAnsiTheme="minorHAnsi" w:cstheme="minorHAnsi"/>
          <w:sz w:val="24"/>
          <w:szCs w:val="24"/>
        </w:rPr>
        <w:t>hiring</w:t>
      </w:r>
      <w:r w:rsidRPr="00220A3D">
        <w:rPr>
          <w:rFonts w:asciiTheme="minorHAnsi" w:hAnsiTheme="minorHAnsi" w:cstheme="minorHAnsi"/>
          <w:sz w:val="24"/>
          <w:szCs w:val="24"/>
        </w:rPr>
        <w:t xml:space="preserve"> an internal trainer to advance staff skills, designating a supervisor for </w:t>
      </w:r>
      <w:r w:rsidR="00095540">
        <w:rPr>
          <w:rFonts w:asciiTheme="minorHAnsi" w:hAnsiTheme="minorHAnsi" w:cstheme="minorHAnsi"/>
          <w:sz w:val="24"/>
          <w:szCs w:val="24"/>
        </w:rPr>
        <w:t>whistleblower</w:t>
      </w:r>
      <w:r w:rsidRPr="00220A3D">
        <w:rPr>
          <w:rFonts w:asciiTheme="minorHAnsi" w:hAnsiTheme="minorHAnsi" w:cstheme="minorHAnsi"/>
          <w:sz w:val="24"/>
          <w:szCs w:val="24"/>
        </w:rPr>
        <w:t xml:space="preserve"> activities, and having </w:t>
      </w:r>
      <w:r w:rsidR="0013313A">
        <w:rPr>
          <w:rFonts w:asciiTheme="minorHAnsi" w:hAnsiTheme="minorHAnsi" w:cstheme="minorHAnsi"/>
          <w:sz w:val="24"/>
          <w:szCs w:val="24"/>
        </w:rPr>
        <w:t>compliance officers</w:t>
      </w:r>
      <w:r w:rsidRPr="00220A3D">
        <w:rPr>
          <w:rFonts w:asciiTheme="minorHAnsi" w:hAnsiTheme="minorHAnsi" w:cstheme="minorHAnsi"/>
          <w:sz w:val="24"/>
          <w:szCs w:val="24"/>
        </w:rPr>
        <w:t xml:space="preserve"> </w:t>
      </w:r>
      <w:r w:rsidR="006036DA">
        <w:rPr>
          <w:rFonts w:asciiTheme="minorHAnsi" w:hAnsiTheme="minorHAnsi" w:cstheme="minorHAnsi"/>
          <w:sz w:val="24"/>
          <w:szCs w:val="24"/>
        </w:rPr>
        <w:t xml:space="preserve">handle intake calls </w:t>
      </w:r>
      <w:r w:rsidRPr="00220A3D">
        <w:rPr>
          <w:rFonts w:asciiTheme="minorHAnsi" w:hAnsiTheme="minorHAnsi" w:cstheme="minorHAnsi"/>
          <w:sz w:val="24"/>
          <w:szCs w:val="24"/>
        </w:rPr>
        <w:t xml:space="preserve">to boost responsiveness and </w:t>
      </w:r>
      <w:r w:rsidR="002E2980">
        <w:rPr>
          <w:rFonts w:asciiTheme="minorHAnsi" w:hAnsiTheme="minorHAnsi" w:cstheme="minorHAnsi"/>
          <w:sz w:val="24"/>
          <w:szCs w:val="24"/>
        </w:rPr>
        <w:t xml:space="preserve">customer </w:t>
      </w:r>
      <w:r w:rsidRPr="00220A3D">
        <w:rPr>
          <w:rFonts w:asciiTheme="minorHAnsi" w:hAnsiTheme="minorHAnsi" w:cstheme="minorHAnsi"/>
          <w:sz w:val="24"/>
          <w:szCs w:val="24"/>
        </w:rPr>
        <w:t>satisfaction.</w:t>
      </w:r>
    </w:p>
    <w:p w14:paraId="5769054A" w14:textId="77777777" w:rsidR="00591394" w:rsidRPr="00591394" w:rsidRDefault="00591394" w:rsidP="00B31C9D">
      <w:pPr>
        <w:pStyle w:val="ListParagraph"/>
        <w:spacing w:line="240" w:lineRule="auto"/>
        <w:ind w:left="900"/>
        <w:rPr>
          <w:rFonts w:asciiTheme="minorHAnsi" w:hAnsiTheme="minorHAnsi" w:cstheme="minorHAnsi"/>
          <w:sz w:val="24"/>
          <w:szCs w:val="24"/>
          <w:highlight w:val="cyan"/>
        </w:rPr>
      </w:pPr>
    </w:p>
    <w:p w14:paraId="7EE26D2A" w14:textId="1DB7A875" w:rsidR="001928D8" w:rsidRDefault="00636481" w:rsidP="00B31C9D">
      <w:pPr>
        <w:pStyle w:val="ListParagraph"/>
        <w:numPr>
          <w:ilvl w:val="0"/>
          <w:numId w:val="5"/>
        </w:numPr>
        <w:spacing w:line="240" w:lineRule="auto"/>
        <w:ind w:left="1260"/>
        <w:rPr>
          <w:rFonts w:asciiTheme="minorHAnsi" w:hAnsiTheme="minorHAnsi" w:cstheme="minorHAnsi"/>
          <w:sz w:val="24"/>
          <w:szCs w:val="24"/>
        </w:rPr>
      </w:pPr>
      <w:r w:rsidRPr="006E0EBF">
        <w:rPr>
          <w:rFonts w:asciiTheme="minorHAnsi" w:hAnsiTheme="minorHAnsi" w:cstheme="minorHAnsi"/>
          <w:sz w:val="24"/>
          <w:szCs w:val="24"/>
        </w:rPr>
        <w:t>Staffing</w:t>
      </w:r>
    </w:p>
    <w:p w14:paraId="7206D8E3" w14:textId="77777777" w:rsidR="002E2980" w:rsidRDefault="002E2980" w:rsidP="00B31C9D">
      <w:pPr>
        <w:pStyle w:val="ListParagraph"/>
        <w:spacing w:after="0" w:line="240" w:lineRule="auto"/>
        <w:ind w:left="1260"/>
        <w:rPr>
          <w:rFonts w:asciiTheme="minorHAnsi" w:hAnsiTheme="minorHAnsi" w:cstheme="minorHAnsi"/>
          <w:sz w:val="24"/>
          <w:szCs w:val="24"/>
        </w:rPr>
      </w:pPr>
    </w:p>
    <w:p w14:paraId="12B29870" w14:textId="0E596A22" w:rsidR="00B82CB8" w:rsidRPr="00675AC2" w:rsidRDefault="00197B14" w:rsidP="00B31C9D">
      <w:pPr>
        <w:ind w:left="900"/>
        <w:rPr>
          <w:rFonts w:asciiTheme="minorHAnsi" w:hAnsiTheme="minorHAnsi" w:cstheme="minorHAnsi"/>
        </w:rPr>
      </w:pPr>
      <w:r w:rsidRPr="00675AC2">
        <w:rPr>
          <w:rFonts w:asciiTheme="minorHAnsi" w:hAnsiTheme="minorHAnsi" w:cstheme="minorHAnsi"/>
        </w:rPr>
        <w:t xml:space="preserve">IOSHA’s management team </w:t>
      </w:r>
      <w:r w:rsidR="001153F5" w:rsidRPr="00675AC2">
        <w:rPr>
          <w:rFonts w:asciiTheme="minorHAnsi" w:hAnsiTheme="minorHAnsi" w:cstheme="minorHAnsi"/>
        </w:rPr>
        <w:t xml:space="preserve">comprises the </w:t>
      </w:r>
      <w:r w:rsidR="00AD6CAD" w:rsidRPr="00675AC2">
        <w:rPr>
          <w:rFonts w:asciiTheme="minorHAnsi" w:hAnsiTheme="minorHAnsi" w:cstheme="minorHAnsi"/>
        </w:rPr>
        <w:t>deputy commissioner</w:t>
      </w:r>
      <w:r w:rsidR="00367286" w:rsidRPr="00675AC2">
        <w:rPr>
          <w:rFonts w:asciiTheme="minorHAnsi" w:hAnsiTheme="minorHAnsi" w:cstheme="minorHAnsi"/>
        </w:rPr>
        <w:t>, director o</w:t>
      </w:r>
      <w:r w:rsidR="002C5009" w:rsidRPr="00675AC2">
        <w:rPr>
          <w:rFonts w:asciiTheme="minorHAnsi" w:hAnsiTheme="minorHAnsi" w:cstheme="minorHAnsi"/>
        </w:rPr>
        <w:t>f</w:t>
      </w:r>
      <w:r w:rsidR="00367286" w:rsidRPr="00675AC2">
        <w:rPr>
          <w:rFonts w:asciiTheme="minorHAnsi" w:hAnsiTheme="minorHAnsi" w:cstheme="minorHAnsi"/>
        </w:rPr>
        <w:t xml:space="preserve"> safety compliance, director of health compliance</w:t>
      </w:r>
      <w:r w:rsidR="00A53916" w:rsidRPr="00675AC2">
        <w:rPr>
          <w:rFonts w:asciiTheme="minorHAnsi" w:hAnsiTheme="minorHAnsi" w:cstheme="minorHAnsi"/>
        </w:rPr>
        <w:t>-</w:t>
      </w:r>
      <w:r w:rsidR="00095540">
        <w:rPr>
          <w:rFonts w:asciiTheme="minorHAnsi" w:hAnsiTheme="minorHAnsi" w:cstheme="minorHAnsi"/>
        </w:rPr>
        <w:t>whistleblower</w:t>
      </w:r>
      <w:r w:rsidR="00A53916" w:rsidRPr="00675AC2">
        <w:rPr>
          <w:rFonts w:asciiTheme="minorHAnsi" w:hAnsiTheme="minorHAnsi" w:cstheme="minorHAnsi"/>
        </w:rPr>
        <w:t>-</w:t>
      </w:r>
      <w:r w:rsidR="00AB4B40" w:rsidRPr="00675AC2">
        <w:rPr>
          <w:rFonts w:asciiTheme="minorHAnsi" w:hAnsiTheme="minorHAnsi" w:cstheme="minorHAnsi"/>
        </w:rPr>
        <w:t>customer service</w:t>
      </w:r>
      <w:r w:rsidR="005E0DC7" w:rsidRPr="00675AC2">
        <w:rPr>
          <w:rFonts w:asciiTheme="minorHAnsi" w:hAnsiTheme="minorHAnsi" w:cstheme="minorHAnsi"/>
        </w:rPr>
        <w:t xml:space="preserve">, and seven </w:t>
      </w:r>
      <w:r w:rsidR="00D253B1" w:rsidRPr="00675AC2">
        <w:rPr>
          <w:rFonts w:asciiTheme="minorHAnsi" w:hAnsiTheme="minorHAnsi" w:cstheme="minorHAnsi"/>
        </w:rPr>
        <w:t>supervisors</w:t>
      </w:r>
      <w:r w:rsidR="00AB4B40" w:rsidRPr="00675AC2">
        <w:rPr>
          <w:rFonts w:asciiTheme="minorHAnsi" w:hAnsiTheme="minorHAnsi" w:cstheme="minorHAnsi"/>
        </w:rPr>
        <w:t>.</w:t>
      </w:r>
      <w:r w:rsidR="00D253B1" w:rsidRPr="00675AC2">
        <w:rPr>
          <w:rFonts w:asciiTheme="minorHAnsi" w:hAnsiTheme="minorHAnsi" w:cstheme="minorHAnsi"/>
        </w:rPr>
        <w:t xml:space="preserve">  </w:t>
      </w:r>
      <w:r w:rsidR="00ED6EEE" w:rsidRPr="00675AC2">
        <w:rPr>
          <w:rFonts w:asciiTheme="minorHAnsi" w:hAnsiTheme="minorHAnsi" w:cstheme="minorHAnsi"/>
        </w:rPr>
        <w:t xml:space="preserve">The </w:t>
      </w:r>
      <w:r w:rsidR="00020174" w:rsidRPr="00675AC2">
        <w:rPr>
          <w:rFonts w:asciiTheme="minorHAnsi" w:hAnsiTheme="minorHAnsi" w:cstheme="minorHAnsi"/>
        </w:rPr>
        <w:t xml:space="preserve">FY 2025 grant included funding for a total of </w:t>
      </w:r>
      <w:r w:rsidR="006E67F2" w:rsidRPr="00675AC2">
        <w:rPr>
          <w:rFonts w:asciiTheme="minorHAnsi" w:hAnsiTheme="minorHAnsi" w:cstheme="minorHAnsi"/>
        </w:rPr>
        <w:t>66.47 FTE</w:t>
      </w:r>
      <w:r w:rsidR="00A7795F">
        <w:rPr>
          <w:rFonts w:asciiTheme="minorHAnsi" w:hAnsiTheme="minorHAnsi" w:cstheme="minorHAnsi"/>
        </w:rPr>
        <w:t>s</w:t>
      </w:r>
      <w:r w:rsidR="003B593E" w:rsidRPr="00675AC2">
        <w:rPr>
          <w:rFonts w:asciiTheme="minorHAnsi" w:hAnsiTheme="minorHAnsi" w:cstheme="minorHAnsi"/>
        </w:rPr>
        <w:t>, consistent with FY 2024</w:t>
      </w:r>
      <w:r w:rsidR="006E67F2" w:rsidRPr="00675AC2">
        <w:rPr>
          <w:rFonts w:asciiTheme="minorHAnsi" w:hAnsiTheme="minorHAnsi" w:cstheme="minorHAnsi"/>
        </w:rPr>
        <w:t>.</w:t>
      </w:r>
      <w:r w:rsidR="00094BC2" w:rsidRPr="00675AC2">
        <w:rPr>
          <w:rFonts w:asciiTheme="minorHAnsi" w:hAnsiTheme="minorHAnsi" w:cstheme="minorHAnsi"/>
        </w:rPr>
        <w:t xml:space="preserve">  IOSHA’s benchmark</w:t>
      </w:r>
      <w:r w:rsidR="0010321C" w:rsidRPr="00675AC2">
        <w:rPr>
          <w:rFonts w:asciiTheme="minorHAnsi" w:hAnsiTheme="minorHAnsi" w:cstheme="minorHAnsi"/>
        </w:rPr>
        <w:t>s</w:t>
      </w:r>
      <w:r w:rsidR="00094BC2" w:rsidRPr="00675AC2">
        <w:rPr>
          <w:rFonts w:asciiTheme="minorHAnsi" w:hAnsiTheme="minorHAnsi" w:cstheme="minorHAnsi"/>
        </w:rPr>
        <w:t xml:space="preserve"> </w:t>
      </w:r>
      <w:r w:rsidR="0010321C" w:rsidRPr="00675AC2">
        <w:rPr>
          <w:rFonts w:asciiTheme="minorHAnsi" w:hAnsiTheme="minorHAnsi" w:cstheme="minorHAnsi"/>
        </w:rPr>
        <w:t>are</w:t>
      </w:r>
      <w:r w:rsidR="00094BC2" w:rsidRPr="00675AC2">
        <w:rPr>
          <w:rFonts w:asciiTheme="minorHAnsi" w:hAnsiTheme="minorHAnsi" w:cstheme="minorHAnsi"/>
        </w:rPr>
        <w:t xml:space="preserve"> </w:t>
      </w:r>
      <w:r w:rsidR="004E4E50" w:rsidRPr="00675AC2">
        <w:rPr>
          <w:rFonts w:asciiTheme="minorHAnsi" w:hAnsiTheme="minorHAnsi" w:cstheme="minorHAnsi"/>
        </w:rPr>
        <w:t>47</w:t>
      </w:r>
      <w:r w:rsidR="0010321C" w:rsidRPr="00675AC2">
        <w:rPr>
          <w:rFonts w:asciiTheme="minorHAnsi" w:hAnsiTheme="minorHAnsi" w:cstheme="minorHAnsi"/>
        </w:rPr>
        <w:t xml:space="preserve"> </w:t>
      </w:r>
      <w:r w:rsidR="00094BC2" w:rsidRPr="00675AC2">
        <w:rPr>
          <w:rFonts w:asciiTheme="minorHAnsi" w:hAnsiTheme="minorHAnsi" w:cstheme="minorHAnsi"/>
        </w:rPr>
        <w:t xml:space="preserve">safety </w:t>
      </w:r>
      <w:r w:rsidR="007823B1" w:rsidRPr="00675AC2">
        <w:rPr>
          <w:rFonts w:asciiTheme="minorHAnsi" w:hAnsiTheme="minorHAnsi" w:cstheme="minorHAnsi"/>
        </w:rPr>
        <w:t>compliance officer</w:t>
      </w:r>
      <w:r w:rsidR="0010321C" w:rsidRPr="00675AC2">
        <w:rPr>
          <w:rFonts w:asciiTheme="minorHAnsi" w:hAnsiTheme="minorHAnsi" w:cstheme="minorHAnsi"/>
        </w:rPr>
        <w:t xml:space="preserve"> positions and </w:t>
      </w:r>
      <w:r w:rsidR="004E4E50" w:rsidRPr="00675AC2">
        <w:rPr>
          <w:rFonts w:asciiTheme="minorHAnsi" w:hAnsiTheme="minorHAnsi" w:cstheme="minorHAnsi"/>
        </w:rPr>
        <w:t>23</w:t>
      </w:r>
      <w:r w:rsidR="005B79D5" w:rsidRPr="00675AC2">
        <w:rPr>
          <w:rFonts w:asciiTheme="minorHAnsi" w:hAnsiTheme="minorHAnsi" w:cstheme="minorHAnsi"/>
        </w:rPr>
        <w:t xml:space="preserve"> health compliance officer positions.  For FY 2025, </w:t>
      </w:r>
      <w:r w:rsidR="00F831D3" w:rsidRPr="00675AC2">
        <w:rPr>
          <w:rFonts w:asciiTheme="minorHAnsi" w:hAnsiTheme="minorHAnsi" w:cstheme="minorHAnsi"/>
        </w:rPr>
        <w:t>29 safety positions were allocated</w:t>
      </w:r>
      <w:r w:rsidR="001B51B6" w:rsidRPr="00675AC2">
        <w:rPr>
          <w:rFonts w:asciiTheme="minorHAnsi" w:hAnsiTheme="minorHAnsi" w:cstheme="minorHAnsi"/>
        </w:rPr>
        <w:t xml:space="preserve"> </w:t>
      </w:r>
      <w:r w:rsidR="00C15BA2" w:rsidRPr="00675AC2">
        <w:rPr>
          <w:rFonts w:asciiTheme="minorHAnsi" w:hAnsiTheme="minorHAnsi" w:cstheme="minorHAnsi"/>
        </w:rPr>
        <w:t>of which</w:t>
      </w:r>
      <w:r w:rsidR="001B51B6" w:rsidRPr="00675AC2">
        <w:rPr>
          <w:rFonts w:asciiTheme="minorHAnsi" w:hAnsiTheme="minorHAnsi" w:cstheme="minorHAnsi"/>
        </w:rPr>
        <w:t xml:space="preserve"> four</w:t>
      </w:r>
      <w:r w:rsidR="00A8595F" w:rsidRPr="00675AC2">
        <w:rPr>
          <w:rFonts w:asciiTheme="minorHAnsi" w:hAnsiTheme="minorHAnsi" w:cstheme="minorHAnsi"/>
        </w:rPr>
        <w:t xml:space="preserve"> (</w:t>
      </w:r>
      <w:r w:rsidR="003F56B6" w:rsidRPr="00675AC2">
        <w:rPr>
          <w:rFonts w:asciiTheme="minorHAnsi" w:hAnsiTheme="minorHAnsi" w:cstheme="minorHAnsi"/>
        </w:rPr>
        <w:t>14%)</w:t>
      </w:r>
      <w:r w:rsidR="001B51B6" w:rsidRPr="00675AC2">
        <w:rPr>
          <w:rFonts w:asciiTheme="minorHAnsi" w:hAnsiTheme="minorHAnsi" w:cstheme="minorHAnsi"/>
        </w:rPr>
        <w:t xml:space="preserve"> were vacant. </w:t>
      </w:r>
      <w:r w:rsidR="00322DFC" w:rsidRPr="00675AC2">
        <w:rPr>
          <w:rFonts w:asciiTheme="minorHAnsi" w:hAnsiTheme="minorHAnsi" w:cstheme="minorHAnsi"/>
        </w:rPr>
        <w:t xml:space="preserve"> Thirteen (13) health positions were allocated </w:t>
      </w:r>
      <w:r w:rsidR="003E1F4C" w:rsidRPr="00675AC2">
        <w:rPr>
          <w:rFonts w:asciiTheme="minorHAnsi" w:hAnsiTheme="minorHAnsi" w:cstheme="minorHAnsi"/>
        </w:rPr>
        <w:t>of which</w:t>
      </w:r>
      <w:r w:rsidR="00322DFC" w:rsidRPr="00675AC2">
        <w:rPr>
          <w:rFonts w:asciiTheme="minorHAnsi" w:hAnsiTheme="minorHAnsi" w:cstheme="minorHAnsi"/>
        </w:rPr>
        <w:t xml:space="preserve"> </w:t>
      </w:r>
      <w:r w:rsidR="00B82CB8" w:rsidRPr="00675AC2">
        <w:rPr>
          <w:rFonts w:asciiTheme="minorHAnsi" w:hAnsiTheme="minorHAnsi" w:cstheme="minorHAnsi"/>
        </w:rPr>
        <w:t>one</w:t>
      </w:r>
      <w:r w:rsidR="003F56B6" w:rsidRPr="00675AC2">
        <w:rPr>
          <w:rFonts w:asciiTheme="minorHAnsi" w:hAnsiTheme="minorHAnsi" w:cstheme="minorHAnsi"/>
        </w:rPr>
        <w:t xml:space="preserve"> (8%)</w:t>
      </w:r>
      <w:r w:rsidR="00B82CB8" w:rsidRPr="00675AC2">
        <w:rPr>
          <w:rFonts w:asciiTheme="minorHAnsi" w:hAnsiTheme="minorHAnsi" w:cstheme="minorHAnsi"/>
        </w:rPr>
        <w:t xml:space="preserve"> was vacant.  </w:t>
      </w:r>
    </w:p>
    <w:p w14:paraId="2884F3D0" w14:textId="77777777" w:rsidR="004F274F" w:rsidRPr="00675AC2" w:rsidRDefault="004F274F" w:rsidP="00B31C9D">
      <w:pPr>
        <w:ind w:left="900"/>
        <w:rPr>
          <w:rFonts w:asciiTheme="minorHAnsi" w:hAnsiTheme="minorHAnsi" w:cstheme="minorHAnsi"/>
        </w:rPr>
      </w:pPr>
    </w:p>
    <w:p w14:paraId="65C5D4AD" w14:textId="76A6F444" w:rsidR="00BF551A" w:rsidRPr="00675AC2" w:rsidRDefault="004F274F" w:rsidP="00B31C9D">
      <w:pPr>
        <w:ind w:left="900"/>
        <w:rPr>
          <w:rFonts w:asciiTheme="minorHAnsi" w:hAnsiTheme="minorHAnsi" w:cstheme="minorHAnsi"/>
        </w:rPr>
      </w:pPr>
      <w:r w:rsidRPr="00675AC2">
        <w:rPr>
          <w:rFonts w:asciiTheme="minorHAnsi" w:hAnsiTheme="minorHAnsi" w:cstheme="minorHAnsi"/>
        </w:rPr>
        <w:t xml:space="preserve">At the time of the case file review, IOSHA had </w:t>
      </w:r>
      <w:r w:rsidR="00717692" w:rsidRPr="00675AC2">
        <w:rPr>
          <w:rFonts w:asciiTheme="minorHAnsi" w:hAnsiTheme="minorHAnsi" w:cstheme="minorHAnsi"/>
        </w:rPr>
        <w:t>19</w:t>
      </w:r>
      <w:r w:rsidR="005B3372" w:rsidRPr="00675AC2">
        <w:rPr>
          <w:rFonts w:asciiTheme="minorHAnsi" w:hAnsiTheme="minorHAnsi" w:cstheme="minorHAnsi"/>
        </w:rPr>
        <w:t xml:space="preserve"> safety and 11 health compliance officers on board.</w:t>
      </w:r>
      <w:r w:rsidR="00886CE3" w:rsidRPr="00675AC2">
        <w:rPr>
          <w:rFonts w:asciiTheme="minorHAnsi" w:hAnsiTheme="minorHAnsi" w:cstheme="minorHAnsi"/>
        </w:rPr>
        <w:t xml:space="preserve">  </w:t>
      </w:r>
      <w:r w:rsidR="008F0C58" w:rsidRPr="00675AC2">
        <w:rPr>
          <w:rFonts w:asciiTheme="minorHAnsi" w:hAnsiTheme="minorHAnsi" w:cstheme="minorHAnsi"/>
        </w:rPr>
        <w:t xml:space="preserve">Fifteen (15) </w:t>
      </w:r>
      <w:r w:rsidR="00DC75AD" w:rsidRPr="00675AC2">
        <w:rPr>
          <w:rFonts w:asciiTheme="minorHAnsi" w:hAnsiTheme="minorHAnsi" w:cstheme="minorHAnsi"/>
        </w:rPr>
        <w:t xml:space="preserve">of the </w:t>
      </w:r>
      <w:r w:rsidR="008F0C58" w:rsidRPr="00675AC2">
        <w:rPr>
          <w:rFonts w:asciiTheme="minorHAnsi" w:hAnsiTheme="minorHAnsi" w:cstheme="minorHAnsi"/>
        </w:rPr>
        <w:t xml:space="preserve">safety compliance officers </w:t>
      </w:r>
      <w:r w:rsidR="00EC0F65" w:rsidRPr="00675AC2">
        <w:rPr>
          <w:rFonts w:asciiTheme="minorHAnsi" w:hAnsiTheme="minorHAnsi" w:cstheme="minorHAnsi"/>
        </w:rPr>
        <w:t>were hired since 2023</w:t>
      </w:r>
      <w:r w:rsidR="00DC75AD" w:rsidRPr="00675AC2">
        <w:rPr>
          <w:rFonts w:asciiTheme="minorHAnsi" w:hAnsiTheme="minorHAnsi" w:cstheme="minorHAnsi"/>
        </w:rPr>
        <w:t xml:space="preserve"> (79%)</w:t>
      </w:r>
      <w:r w:rsidR="00EC0F65" w:rsidRPr="00675AC2">
        <w:rPr>
          <w:rFonts w:asciiTheme="minorHAnsi" w:hAnsiTheme="minorHAnsi" w:cstheme="minorHAnsi"/>
        </w:rPr>
        <w:t xml:space="preserve"> and </w:t>
      </w:r>
      <w:r w:rsidR="00AD7B59" w:rsidRPr="00675AC2">
        <w:rPr>
          <w:rFonts w:asciiTheme="minorHAnsi" w:hAnsiTheme="minorHAnsi" w:cstheme="minorHAnsi"/>
        </w:rPr>
        <w:t xml:space="preserve">four have been with the State </w:t>
      </w:r>
      <w:proofErr w:type="gramStart"/>
      <w:r w:rsidR="00AD7B59" w:rsidRPr="00675AC2">
        <w:rPr>
          <w:rFonts w:asciiTheme="minorHAnsi" w:hAnsiTheme="minorHAnsi" w:cstheme="minorHAnsi"/>
        </w:rPr>
        <w:t>Plan</w:t>
      </w:r>
      <w:proofErr w:type="gramEnd"/>
      <w:r w:rsidR="00AD7B59" w:rsidRPr="00675AC2">
        <w:rPr>
          <w:rFonts w:asciiTheme="minorHAnsi" w:hAnsiTheme="minorHAnsi" w:cstheme="minorHAnsi"/>
        </w:rPr>
        <w:t xml:space="preserve"> over five years</w:t>
      </w:r>
      <w:r w:rsidR="00A8521B" w:rsidRPr="00675AC2">
        <w:rPr>
          <w:rFonts w:asciiTheme="minorHAnsi" w:hAnsiTheme="minorHAnsi" w:cstheme="minorHAnsi"/>
        </w:rPr>
        <w:t xml:space="preserve"> (21%)</w:t>
      </w:r>
      <w:r w:rsidR="00AD7B59" w:rsidRPr="00675AC2">
        <w:rPr>
          <w:rFonts w:asciiTheme="minorHAnsi" w:hAnsiTheme="minorHAnsi" w:cstheme="minorHAnsi"/>
        </w:rPr>
        <w:t>.</w:t>
      </w:r>
      <w:r w:rsidR="001A27AD" w:rsidRPr="00675AC2">
        <w:rPr>
          <w:rFonts w:asciiTheme="minorHAnsi" w:hAnsiTheme="minorHAnsi" w:cstheme="minorHAnsi"/>
        </w:rPr>
        <w:t xml:space="preserve">  </w:t>
      </w:r>
      <w:r w:rsidR="00BF551A" w:rsidRPr="00675AC2">
        <w:rPr>
          <w:rFonts w:asciiTheme="minorHAnsi" w:hAnsiTheme="minorHAnsi" w:cstheme="minorHAnsi"/>
        </w:rPr>
        <w:t xml:space="preserve">Nine (9) health compliance officers </w:t>
      </w:r>
      <w:proofErr w:type="gramStart"/>
      <w:r w:rsidR="00BF551A" w:rsidRPr="00675AC2">
        <w:rPr>
          <w:rFonts w:asciiTheme="minorHAnsi" w:hAnsiTheme="minorHAnsi" w:cstheme="minorHAnsi"/>
        </w:rPr>
        <w:t>were</w:t>
      </w:r>
      <w:proofErr w:type="gramEnd"/>
      <w:r w:rsidR="00BF551A" w:rsidRPr="00675AC2">
        <w:rPr>
          <w:rFonts w:asciiTheme="minorHAnsi" w:hAnsiTheme="minorHAnsi" w:cstheme="minorHAnsi"/>
        </w:rPr>
        <w:t xml:space="preserve"> hired since 2023</w:t>
      </w:r>
      <w:r w:rsidR="005C6161" w:rsidRPr="00675AC2">
        <w:rPr>
          <w:rFonts w:asciiTheme="minorHAnsi" w:hAnsiTheme="minorHAnsi" w:cstheme="minorHAnsi"/>
        </w:rPr>
        <w:t xml:space="preserve"> (82%)</w:t>
      </w:r>
      <w:r w:rsidR="001A27AD" w:rsidRPr="00675AC2">
        <w:rPr>
          <w:rFonts w:asciiTheme="minorHAnsi" w:hAnsiTheme="minorHAnsi" w:cstheme="minorHAnsi"/>
        </w:rPr>
        <w:t xml:space="preserve"> and </w:t>
      </w:r>
      <w:r w:rsidR="00B43D42" w:rsidRPr="00675AC2">
        <w:rPr>
          <w:rFonts w:asciiTheme="minorHAnsi" w:hAnsiTheme="minorHAnsi" w:cstheme="minorHAnsi"/>
        </w:rPr>
        <w:t>t</w:t>
      </w:r>
      <w:r w:rsidR="00615AD7" w:rsidRPr="00675AC2">
        <w:rPr>
          <w:rFonts w:asciiTheme="minorHAnsi" w:hAnsiTheme="minorHAnsi" w:cstheme="minorHAnsi"/>
        </w:rPr>
        <w:t xml:space="preserve">wo </w:t>
      </w:r>
      <w:r w:rsidR="00B43D42" w:rsidRPr="00675AC2">
        <w:rPr>
          <w:rFonts w:asciiTheme="minorHAnsi" w:hAnsiTheme="minorHAnsi" w:cstheme="minorHAnsi"/>
        </w:rPr>
        <w:t xml:space="preserve">have been with the State </w:t>
      </w:r>
      <w:proofErr w:type="gramStart"/>
      <w:r w:rsidR="00B43D42" w:rsidRPr="00675AC2">
        <w:rPr>
          <w:rFonts w:asciiTheme="minorHAnsi" w:hAnsiTheme="minorHAnsi" w:cstheme="minorHAnsi"/>
        </w:rPr>
        <w:t>Plan</w:t>
      </w:r>
      <w:proofErr w:type="gramEnd"/>
      <w:r w:rsidR="00B43D42" w:rsidRPr="00675AC2">
        <w:rPr>
          <w:rFonts w:asciiTheme="minorHAnsi" w:hAnsiTheme="minorHAnsi" w:cstheme="minorHAnsi"/>
        </w:rPr>
        <w:t xml:space="preserve"> over five years</w:t>
      </w:r>
      <w:r w:rsidR="009A5EFA" w:rsidRPr="00675AC2">
        <w:rPr>
          <w:rFonts w:asciiTheme="minorHAnsi" w:hAnsiTheme="minorHAnsi" w:cstheme="minorHAnsi"/>
        </w:rPr>
        <w:t xml:space="preserve"> (18%)</w:t>
      </w:r>
      <w:r w:rsidR="00B43D42" w:rsidRPr="00675AC2">
        <w:rPr>
          <w:rFonts w:asciiTheme="minorHAnsi" w:hAnsiTheme="minorHAnsi" w:cstheme="minorHAnsi"/>
        </w:rPr>
        <w:t>.</w:t>
      </w:r>
      <w:r w:rsidR="009A5EFA" w:rsidRPr="00675AC2">
        <w:rPr>
          <w:rFonts w:asciiTheme="minorHAnsi" w:hAnsiTheme="minorHAnsi" w:cstheme="minorHAnsi"/>
        </w:rPr>
        <w:t xml:space="preserve">  Most </w:t>
      </w:r>
      <w:r w:rsidR="009F13A4" w:rsidRPr="00675AC2">
        <w:rPr>
          <w:rFonts w:asciiTheme="minorHAnsi" w:hAnsiTheme="minorHAnsi" w:cstheme="minorHAnsi"/>
        </w:rPr>
        <w:t>notable</w:t>
      </w:r>
      <w:r w:rsidR="009A5EFA" w:rsidRPr="00675AC2">
        <w:rPr>
          <w:rFonts w:asciiTheme="minorHAnsi" w:hAnsiTheme="minorHAnsi" w:cstheme="minorHAnsi"/>
        </w:rPr>
        <w:t xml:space="preserve"> is that </w:t>
      </w:r>
      <w:r w:rsidR="00C22E4F" w:rsidRPr="00675AC2">
        <w:rPr>
          <w:rFonts w:asciiTheme="minorHAnsi" w:hAnsiTheme="minorHAnsi" w:cstheme="minorHAnsi"/>
        </w:rPr>
        <w:t xml:space="preserve">nine of the </w:t>
      </w:r>
      <w:r w:rsidR="00B456A8" w:rsidRPr="00675AC2">
        <w:rPr>
          <w:rFonts w:asciiTheme="minorHAnsi" w:hAnsiTheme="minorHAnsi" w:cstheme="minorHAnsi"/>
        </w:rPr>
        <w:t>30 (30</w:t>
      </w:r>
      <w:r w:rsidR="0003404D" w:rsidRPr="00675AC2">
        <w:rPr>
          <w:rFonts w:asciiTheme="minorHAnsi" w:hAnsiTheme="minorHAnsi" w:cstheme="minorHAnsi"/>
        </w:rPr>
        <w:t>%) were hired in approximately the</w:t>
      </w:r>
      <w:r w:rsidR="00F23D7F">
        <w:rPr>
          <w:rFonts w:asciiTheme="minorHAnsi" w:hAnsiTheme="minorHAnsi" w:cstheme="minorHAnsi"/>
        </w:rPr>
        <w:t xml:space="preserve"> prior</w:t>
      </w:r>
      <w:r w:rsidR="0003404D" w:rsidRPr="00675AC2">
        <w:rPr>
          <w:rFonts w:asciiTheme="minorHAnsi" w:hAnsiTheme="minorHAnsi" w:cstheme="minorHAnsi"/>
        </w:rPr>
        <w:t xml:space="preserve"> six months.  </w:t>
      </w:r>
    </w:p>
    <w:p w14:paraId="37D06FF7" w14:textId="77777777" w:rsidR="00B733F5" w:rsidRPr="00675AC2" w:rsidRDefault="00B733F5" w:rsidP="00B31C9D">
      <w:pPr>
        <w:ind w:left="900"/>
        <w:rPr>
          <w:rFonts w:asciiTheme="minorHAnsi" w:hAnsiTheme="minorHAnsi" w:cstheme="minorHAnsi"/>
        </w:rPr>
      </w:pPr>
    </w:p>
    <w:p w14:paraId="674C525B" w14:textId="23C4C453" w:rsidR="00B733F5" w:rsidRDefault="00B733F5" w:rsidP="00B31C9D">
      <w:pPr>
        <w:ind w:left="900"/>
        <w:rPr>
          <w:rFonts w:asciiTheme="minorHAnsi" w:hAnsiTheme="minorHAnsi" w:cstheme="minorHAnsi"/>
        </w:rPr>
      </w:pPr>
      <w:r w:rsidRPr="00675AC2">
        <w:rPr>
          <w:rFonts w:asciiTheme="minorHAnsi" w:hAnsiTheme="minorHAnsi" w:cstheme="minorHAnsi"/>
        </w:rPr>
        <w:t>During the review for FY</w:t>
      </w:r>
      <w:r w:rsidR="007A2427" w:rsidRPr="00675AC2">
        <w:rPr>
          <w:rFonts w:asciiTheme="minorHAnsi" w:hAnsiTheme="minorHAnsi" w:cstheme="minorHAnsi"/>
        </w:rPr>
        <w:t xml:space="preserve"> 2025, </w:t>
      </w:r>
      <w:r w:rsidR="009C7D92" w:rsidRPr="00675AC2">
        <w:rPr>
          <w:rFonts w:asciiTheme="minorHAnsi" w:hAnsiTheme="minorHAnsi" w:cstheme="minorHAnsi"/>
        </w:rPr>
        <w:t>a spattering of irregularities</w:t>
      </w:r>
      <w:r w:rsidR="007A2427" w:rsidRPr="00675AC2">
        <w:rPr>
          <w:rFonts w:asciiTheme="minorHAnsi" w:hAnsiTheme="minorHAnsi" w:cstheme="minorHAnsi"/>
        </w:rPr>
        <w:t xml:space="preserve"> </w:t>
      </w:r>
      <w:r w:rsidR="009F13A4" w:rsidRPr="00675AC2">
        <w:rPr>
          <w:rFonts w:asciiTheme="minorHAnsi" w:hAnsiTheme="minorHAnsi" w:cstheme="minorHAnsi"/>
        </w:rPr>
        <w:t>was</w:t>
      </w:r>
      <w:r w:rsidR="0089411D" w:rsidRPr="00675AC2">
        <w:rPr>
          <w:rFonts w:asciiTheme="minorHAnsi" w:hAnsiTheme="minorHAnsi" w:cstheme="minorHAnsi"/>
        </w:rPr>
        <w:t xml:space="preserve"> </w:t>
      </w:r>
      <w:r w:rsidR="007A2427" w:rsidRPr="00675AC2">
        <w:rPr>
          <w:rFonts w:asciiTheme="minorHAnsi" w:hAnsiTheme="minorHAnsi" w:cstheme="minorHAnsi"/>
        </w:rPr>
        <w:t>found in the case files</w:t>
      </w:r>
      <w:r w:rsidR="00116DF3">
        <w:rPr>
          <w:rFonts w:asciiTheme="minorHAnsi" w:hAnsiTheme="minorHAnsi" w:cstheme="minorHAnsi"/>
        </w:rPr>
        <w:t>,</w:t>
      </w:r>
      <w:r w:rsidR="007A2427" w:rsidRPr="00675AC2">
        <w:rPr>
          <w:rFonts w:asciiTheme="minorHAnsi" w:hAnsiTheme="minorHAnsi" w:cstheme="minorHAnsi"/>
        </w:rPr>
        <w:t xml:space="preserve"> </w:t>
      </w:r>
      <w:r w:rsidR="0089411D" w:rsidRPr="00675AC2">
        <w:rPr>
          <w:rFonts w:asciiTheme="minorHAnsi" w:hAnsiTheme="minorHAnsi" w:cstheme="minorHAnsi"/>
        </w:rPr>
        <w:t xml:space="preserve">that </w:t>
      </w:r>
      <w:r w:rsidR="007A2427" w:rsidRPr="00675AC2">
        <w:rPr>
          <w:rFonts w:asciiTheme="minorHAnsi" w:hAnsiTheme="minorHAnsi" w:cstheme="minorHAnsi"/>
        </w:rPr>
        <w:t>can be attributed to the lack of experience among the compliance officers.</w:t>
      </w:r>
      <w:r w:rsidR="005D0A83" w:rsidRPr="00675AC2">
        <w:rPr>
          <w:rFonts w:asciiTheme="minorHAnsi" w:hAnsiTheme="minorHAnsi" w:cstheme="minorHAnsi"/>
        </w:rPr>
        <w:t xml:space="preserve">  It is imperative that IOSHA find ways to attract and retain </w:t>
      </w:r>
      <w:r w:rsidR="000D7EB7" w:rsidRPr="00675AC2">
        <w:rPr>
          <w:rFonts w:asciiTheme="minorHAnsi" w:hAnsiTheme="minorHAnsi" w:cstheme="minorHAnsi"/>
        </w:rPr>
        <w:t xml:space="preserve">qualified, </w:t>
      </w:r>
      <w:r w:rsidR="00C430F5" w:rsidRPr="00675AC2">
        <w:rPr>
          <w:rFonts w:asciiTheme="minorHAnsi" w:hAnsiTheme="minorHAnsi" w:cstheme="minorHAnsi"/>
        </w:rPr>
        <w:t xml:space="preserve">dedicated </w:t>
      </w:r>
      <w:r w:rsidR="00CE102D" w:rsidRPr="00675AC2">
        <w:rPr>
          <w:rFonts w:asciiTheme="minorHAnsi" w:hAnsiTheme="minorHAnsi" w:cstheme="minorHAnsi"/>
        </w:rPr>
        <w:t>safety and health professionals</w:t>
      </w:r>
      <w:r w:rsidR="00E01AA1">
        <w:rPr>
          <w:rFonts w:asciiTheme="minorHAnsi" w:hAnsiTheme="minorHAnsi" w:cstheme="minorHAnsi"/>
        </w:rPr>
        <w:t xml:space="preserve"> moving forward</w:t>
      </w:r>
      <w:r w:rsidR="00CE102D" w:rsidRPr="00675AC2">
        <w:rPr>
          <w:rFonts w:asciiTheme="minorHAnsi" w:hAnsiTheme="minorHAnsi" w:cstheme="minorHAnsi"/>
        </w:rPr>
        <w:t>.</w:t>
      </w:r>
    </w:p>
    <w:p w14:paraId="5EF24DDD" w14:textId="77777777" w:rsidR="0060534F" w:rsidRDefault="0060534F" w:rsidP="00B31C9D">
      <w:pPr>
        <w:ind w:left="900"/>
        <w:rPr>
          <w:rFonts w:asciiTheme="minorHAnsi" w:hAnsiTheme="minorHAnsi" w:cstheme="minorHAnsi"/>
        </w:rPr>
      </w:pPr>
    </w:p>
    <w:p w14:paraId="7AF569A7" w14:textId="72C7DCC8" w:rsidR="007116B6" w:rsidRPr="00B92057" w:rsidRDefault="00F07F46" w:rsidP="00B31C9D">
      <w:pPr>
        <w:ind w:left="900"/>
        <w:rPr>
          <w:rFonts w:asciiTheme="minorHAnsi" w:hAnsiTheme="minorHAnsi" w:cstheme="minorHAnsi"/>
        </w:rPr>
      </w:pPr>
      <w:r w:rsidRPr="00B92057">
        <w:rPr>
          <w:rFonts w:asciiTheme="minorHAnsi" w:hAnsiTheme="minorHAnsi" w:cstheme="minorHAnsi"/>
        </w:rPr>
        <w:t>Finding</w:t>
      </w:r>
      <w:r w:rsidR="002C6C53" w:rsidRPr="00B92057">
        <w:rPr>
          <w:rFonts w:asciiTheme="minorHAnsi" w:hAnsiTheme="minorHAnsi" w:cstheme="minorHAnsi"/>
        </w:rPr>
        <w:t xml:space="preserve"> FY 2025-</w:t>
      </w:r>
      <w:r w:rsidR="001E5BD1" w:rsidRPr="00B92057">
        <w:rPr>
          <w:rFonts w:asciiTheme="minorHAnsi" w:hAnsiTheme="minorHAnsi" w:cstheme="minorHAnsi"/>
        </w:rPr>
        <w:t>01</w:t>
      </w:r>
      <w:r w:rsidR="002C6C53" w:rsidRPr="00B92057">
        <w:rPr>
          <w:rFonts w:asciiTheme="minorHAnsi" w:hAnsiTheme="minorHAnsi" w:cstheme="minorHAnsi"/>
        </w:rPr>
        <w:t xml:space="preserve">: </w:t>
      </w:r>
      <w:r w:rsidR="00F808B8" w:rsidRPr="00B92057">
        <w:rPr>
          <w:rFonts w:asciiTheme="minorHAnsi" w:hAnsiTheme="minorHAnsi" w:cstheme="minorHAnsi"/>
        </w:rPr>
        <w:t xml:space="preserve">High turnover among safety and health compliance officers has resulted in </w:t>
      </w:r>
      <w:r w:rsidR="00B45C0A" w:rsidRPr="00B92057">
        <w:rPr>
          <w:rFonts w:asciiTheme="minorHAnsi" w:hAnsiTheme="minorHAnsi" w:cstheme="minorHAnsi"/>
        </w:rPr>
        <w:t xml:space="preserve">24 </w:t>
      </w:r>
      <w:r w:rsidR="00323D8B" w:rsidRPr="00B92057">
        <w:rPr>
          <w:rFonts w:asciiTheme="minorHAnsi" w:hAnsiTheme="minorHAnsi" w:cstheme="minorHAnsi"/>
        </w:rPr>
        <w:t>of 30 (</w:t>
      </w:r>
      <w:r w:rsidR="009D686C" w:rsidRPr="00B92057">
        <w:rPr>
          <w:rFonts w:asciiTheme="minorHAnsi" w:hAnsiTheme="minorHAnsi" w:cstheme="minorHAnsi"/>
        </w:rPr>
        <w:t>80%</w:t>
      </w:r>
      <w:r w:rsidR="00323D8B" w:rsidRPr="00B92057">
        <w:rPr>
          <w:rFonts w:asciiTheme="minorHAnsi" w:hAnsiTheme="minorHAnsi" w:cstheme="minorHAnsi"/>
        </w:rPr>
        <w:t>)</w:t>
      </w:r>
      <w:r w:rsidR="000B296D" w:rsidRPr="00B92057">
        <w:rPr>
          <w:rFonts w:asciiTheme="minorHAnsi" w:hAnsiTheme="minorHAnsi" w:cstheme="minorHAnsi"/>
        </w:rPr>
        <w:t xml:space="preserve"> with</w:t>
      </w:r>
      <w:r w:rsidR="007D2A9C" w:rsidRPr="00B92057">
        <w:rPr>
          <w:rFonts w:asciiTheme="minorHAnsi" w:hAnsiTheme="minorHAnsi" w:cstheme="minorHAnsi"/>
        </w:rPr>
        <w:t xml:space="preserve"> less than three years </w:t>
      </w:r>
      <w:r w:rsidR="00A762BF" w:rsidRPr="00B92057">
        <w:rPr>
          <w:rFonts w:asciiTheme="minorHAnsi" w:hAnsiTheme="minorHAnsi" w:cstheme="minorHAnsi"/>
        </w:rPr>
        <w:t xml:space="preserve">of IOSHA </w:t>
      </w:r>
      <w:r w:rsidR="007D2A9C" w:rsidRPr="00B92057">
        <w:rPr>
          <w:rFonts w:asciiTheme="minorHAnsi" w:hAnsiTheme="minorHAnsi" w:cstheme="minorHAnsi"/>
        </w:rPr>
        <w:t>experience.</w:t>
      </w:r>
    </w:p>
    <w:p w14:paraId="29CF8186" w14:textId="77777777" w:rsidR="007116B6" w:rsidRPr="00B92057" w:rsidRDefault="007116B6" w:rsidP="00B31C9D">
      <w:pPr>
        <w:ind w:left="900"/>
        <w:rPr>
          <w:rFonts w:asciiTheme="minorHAnsi" w:hAnsiTheme="minorHAnsi" w:cstheme="minorHAnsi"/>
        </w:rPr>
      </w:pPr>
    </w:p>
    <w:p w14:paraId="323B8CD0" w14:textId="45A49023" w:rsidR="0060534F" w:rsidRPr="00F07F46" w:rsidRDefault="002C6C53" w:rsidP="00B31C9D">
      <w:pPr>
        <w:ind w:left="900"/>
        <w:rPr>
          <w:rFonts w:asciiTheme="minorHAnsi" w:hAnsiTheme="minorHAnsi" w:cstheme="minorHAnsi"/>
        </w:rPr>
      </w:pPr>
      <w:r w:rsidRPr="00B92057">
        <w:rPr>
          <w:rFonts w:asciiTheme="minorHAnsi" w:hAnsiTheme="minorHAnsi" w:cstheme="minorHAnsi"/>
        </w:rPr>
        <w:t>Recommendation FY 2025-</w:t>
      </w:r>
      <w:r w:rsidR="001E5BD1" w:rsidRPr="00B92057">
        <w:rPr>
          <w:rFonts w:asciiTheme="minorHAnsi" w:hAnsiTheme="minorHAnsi" w:cstheme="minorHAnsi"/>
        </w:rPr>
        <w:t>01</w:t>
      </w:r>
      <w:r w:rsidRPr="00B92057">
        <w:rPr>
          <w:rFonts w:asciiTheme="minorHAnsi" w:hAnsiTheme="minorHAnsi" w:cstheme="minorHAnsi"/>
        </w:rPr>
        <w:t xml:space="preserve">: </w:t>
      </w:r>
      <w:r w:rsidR="00B91B30" w:rsidRPr="00B92057">
        <w:rPr>
          <w:rFonts w:asciiTheme="minorHAnsi" w:hAnsiTheme="minorHAnsi" w:cstheme="minorHAnsi"/>
        </w:rPr>
        <w:t>IOSHA State Plan should conduct a retention study</w:t>
      </w:r>
      <w:r w:rsidR="0085313A" w:rsidRPr="00B92057">
        <w:rPr>
          <w:rFonts w:asciiTheme="minorHAnsi" w:hAnsiTheme="minorHAnsi" w:cstheme="minorHAnsi"/>
        </w:rPr>
        <w:t xml:space="preserve"> and implement </w:t>
      </w:r>
      <w:r w:rsidR="0026721F" w:rsidRPr="00B92057">
        <w:rPr>
          <w:rFonts w:asciiTheme="minorHAnsi" w:hAnsiTheme="minorHAnsi" w:cstheme="minorHAnsi"/>
        </w:rPr>
        <w:t xml:space="preserve">measures to retain </w:t>
      </w:r>
      <w:r w:rsidR="000802BC" w:rsidRPr="00B92057">
        <w:rPr>
          <w:rFonts w:asciiTheme="minorHAnsi" w:hAnsiTheme="minorHAnsi" w:cstheme="minorHAnsi"/>
        </w:rPr>
        <w:t>safety and health compliance officers.</w:t>
      </w:r>
      <w:r w:rsidR="009D686C" w:rsidRPr="00F07F46">
        <w:rPr>
          <w:rFonts w:asciiTheme="minorHAnsi" w:hAnsiTheme="minorHAnsi" w:cstheme="minorHAnsi"/>
        </w:rPr>
        <w:t xml:space="preserve"> </w:t>
      </w:r>
    </w:p>
    <w:p w14:paraId="06F8EA15" w14:textId="77777777" w:rsidR="001C1920" w:rsidRPr="001C1920" w:rsidRDefault="001C1920" w:rsidP="001C1920">
      <w:pPr>
        <w:rPr>
          <w:rFonts w:asciiTheme="minorHAnsi" w:hAnsiTheme="minorHAnsi" w:cstheme="minorHAnsi"/>
        </w:rPr>
      </w:pPr>
    </w:p>
    <w:p w14:paraId="56FD3EA8" w14:textId="77777777" w:rsidR="00782EEC" w:rsidRPr="006E0EBF" w:rsidRDefault="005A02B8" w:rsidP="00356D71">
      <w:pPr>
        <w:ind w:left="1080" w:hanging="720"/>
        <w:contextualSpacing/>
        <w:rPr>
          <w:rFonts w:asciiTheme="minorHAnsi" w:hAnsiTheme="minorHAnsi" w:cstheme="minorHAnsi"/>
          <w:b/>
          <w:smallCaps/>
        </w:rPr>
      </w:pPr>
      <w:r w:rsidRPr="006E0EBF">
        <w:rPr>
          <w:rFonts w:asciiTheme="minorHAnsi" w:hAnsiTheme="minorHAnsi" w:cstheme="minorHAnsi"/>
          <w:b/>
          <w:smallCaps/>
        </w:rPr>
        <w:t>2</w:t>
      </w:r>
      <w:r w:rsidR="00782EEC" w:rsidRPr="006E0EBF">
        <w:rPr>
          <w:rFonts w:asciiTheme="minorHAnsi" w:hAnsiTheme="minorHAnsi" w:cstheme="minorHAnsi"/>
          <w:b/>
          <w:smallCaps/>
        </w:rPr>
        <w:t xml:space="preserve">. </w:t>
      </w:r>
      <w:r w:rsidRPr="006E0EBF">
        <w:rPr>
          <w:rFonts w:asciiTheme="minorHAnsi" w:hAnsiTheme="minorHAnsi" w:cstheme="minorHAnsi"/>
          <w:b/>
          <w:smallCaps/>
        </w:rPr>
        <w:t xml:space="preserve">     </w:t>
      </w:r>
      <w:r w:rsidR="00782EEC" w:rsidRPr="006E0EBF">
        <w:rPr>
          <w:rFonts w:asciiTheme="minorHAnsi" w:hAnsiTheme="minorHAnsi" w:cstheme="minorHAnsi"/>
          <w:b/>
          <w:smallCaps/>
        </w:rPr>
        <w:t>ENFORCEMENT</w:t>
      </w:r>
    </w:p>
    <w:p w14:paraId="37629B31" w14:textId="77777777" w:rsidR="00C71B50" w:rsidRDefault="00C71B50" w:rsidP="00356D71">
      <w:pPr>
        <w:ind w:left="1080" w:hanging="720"/>
        <w:contextualSpacing/>
        <w:rPr>
          <w:rFonts w:asciiTheme="minorHAnsi" w:hAnsiTheme="minorHAnsi" w:cstheme="minorHAnsi"/>
          <w:b/>
          <w:smallCaps/>
          <w:highlight w:val="yellow"/>
        </w:rPr>
      </w:pPr>
    </w:p>
    <w:p w14:paraId="2A5FF55C" w14:textId="6A65ACAB" w:rsidR="006D0A06" w:rsidRPr="008C4EE3" w:rsidRDefault="006920AB" w:rsidP="00B31C9D">
      <w:pPr>
        <w:pStyle w:val="NormalWeb"/>
        <w:ind w:left="360"/>
        <w:rPr>
          <w:rFonts w:asciiTheme="minorHAnsi" w:hAnsiTheme="minorHAnsi" w:cstheme="minorHAnsi"/>
          <w:iCs/>
        </w:rPr>
      </w:pPr>
      <w:r w:rsidRPr="008C4EE3">
        <w:rPr>
          <w:rFonts w:asciiTheme="minorHAnsi" w:hAnsiTheme="minorHAnsi" w:cstheme="minorHAnsi"/>
          <w:iCs/>
        </w:rPr>
        <w:t xml:space="preserve">IOSHA projected conducting a total of </w:t>
      </w:r>
      <w:r w:rsidR="00576EE9" w:rsidRPr="008C4EE3">
        <w:rPr>
          <w:rFonts w:asciiTheme="minorHAnsi" w:hAnsiTheme="minorHAnsi" w:cstheme="minorHAnsi"/>
          <w:iCs/>
        </w:rPr>
        <w:t>1,080 inspections during FY 2025</w:t>
      </w:r>
      <w:r w:rsidR="006D0A06" w:rsidRPr="008C4EE3">
        <w:rPr>
          <w:rFonts w:asciiTheme="minorHAnsi" w:hAnsiTheme="minorHAnsi" w:cstheme="minorHAnsi"/>
          <w:iCs/>
        </w:rPr>
        <w:t>, a</w:t>
      </w:r>
      <w:r w:rsidR="008F5639" w:rsidRPr="008C4EE3">
        <w:rPr>
          <w:rFonts w:asciiTheme="minorHAnsi" w:hAnsiTheme="minorHAnsi" w:cstheme="minorHAnsi"/>
          <w:iCs/>
        </w:rPr>
        <w:t>n increase</w:t>
      </w:r>
      <w:r w:rsidR="00815C1E" w:rsidRPr="008C4EE3">
        <w:rPr>
          <w:rFonts w:asciiTheme="minorHAnsi" w:hAnsiTheme="minorHAnsi" w:cstheme="minorHAnsi"/>
          <w:iCs/>
        </w:rPr>
        <w:t xml:space="preserve"> from 1,045</w:t>
      </w:r>
      <w:r w:rsidR="00EE038F" w:rsidRPr="008C4EE3">
        <w:rPr>
          <w:rFonts w:asciiTheme="minorHAnsi" w:hAnsiTheme="minorHAnsi" w:cstheme="minorHAnsi"/>
          <w:iCs/>
        </w:rPr>
        <w:t xml:space="preserve"> in FY 2024.  </w:t>
      </w:r>
      <w:r w:rsidR="00860E55" w:rsidRPr="008C4EE3">
        <w:rPr>
          <w:rFonts w:asciiTheme="minorHAnsi" w:hAnsiTheme="minorHAnsi" w:cstheme="minorHAnsi"/>
          <w:iCs/>
        </w:rPr>
        <w:t>IOSHA projected 910 safety inspection</w:t>
      </w:r>
      <w:r w:rsidR="00667D72" w:rsidRPr="008C4EE3">
        <w:rPr>
          <w:rFonts w:asciiTheme="minorHAnsi" w:hAnsiTheme="minorHAnsi" w:cstheme="minorHAnsi"/>
          <w:iCs/>
        </w:rPr>
        <w:t>s</w:t>
      </w:r>
      <w:r w:rsidR="00860E55" w:rsidRPr="008C4EE3">
        <w:rPr>
          <w:rFonts w:asciiTheme="minorHAnsi" w:hAnsiTheme="minorHAnsi" w:cstheme="minorHAnsi"/>
          <w:iCs/>
        </w:rPr>
        <w:t xml:space="preserve"> and achieved </w:t>
      </w:r>
      <w:r w:rsidR="007F3559" w:rsidRPr="008C4EE3">
        <w:rPr>
          <w:rFonts w:asciiTheme="minorHAnsi" w:hAnsiTheme="minorHAnsi" w:cstheme="minorHAnsi"/>
          <w:iCs/>
        </w:rPr>
        <w:t>877 (96%)</w:t>
      </w:r>
      <w:r w:rsidR="00667D72" w:rsidRPr="008C4EE3">
        <w:rPr>
          <w:rFonts w:asciiTheme="minorHAnsi" w:hAnsiTheme="minorHAnsi" w:cstheme="minorHAnsi"/>
          <w:iCs/>
        </w:rPr>
        <w:t xml:space="preserve"> and </w:t>
      </w:r>
      <w:r w:rsidR="007A2043" w:rsidRPr="008C4EE3">
        <w:rPr>
          <w:rFonts w:asciiTheme="minorHAnsi" w:hAnsiTheme="minorHAnsi" w:cstheme="minorHAnsi"/>
          <w:iCs/>
        </w:rPr>
        <w:t xml:space="preserve">projected 170 health inspections </w:t>
      </w:r>
      <w:r w:rsidR="00291BC8" w:rsidRPr="008C4EE3">
        <w:rPr>
          <w:rFonts w:asciiTheme="minorHAnsi" w:hAnsiTheme="minorHAnsi" w:cstheme="minorHAnsi"/>
          <w:iCs/>
        </w:rPr>
        <w:t xml:space="preserve">and achieved 155 (91%).  </w:t>
      </w:r>
      <w:r w:rsidR="009C17FC" w:rsidRPr="008C4EE3">
        <w:rPr>
          <w:rFonts w:asciiTheme="minorHAnsi" w:hAnsiTheme="minorHAnsi" w:cstheme="minorHAnsi"/>
          <w:iCs/>
        </w:rPr>
        <w:t xml:space="preserve">The State Plan’s </w:t>
      </w:r>
      <w:r w:rsidR="007A7B34" w:rsidRPr="008C4EE3">
        <w:rPr>
          <w:rFonts w:asciiTheme="minorHAnsi" w:hAnsiTheme="minorHAnsi" w:cstheme="minorHAnsi"/>
          <w:iCs/>
        </w:rPr>
        <w:t xml:space="preserve">achievements </w:t>
      </w:r>
      <w:r w:rsidR="00B33EE9" w:rsidRPr="008C4EE3">
        <w:rPr>
          <w:rFonts w:asciiTheme="minorHAnsi" w:hAnsiTheme="minorHAnsi" w:cstheme="minorHAnsi"/>
          <w:iCs/>
        </w:rPr>
        <w:t xml:space="preserve">in this area </w:t>
      </w:r>
      <w:r w:rsidR="007A7B34" w:rsidRPr="008C4EE3">
        <w:rPr>
          <w:rFonts w:asciiTheme="minorHAnsi" w:hAnsiTheme="minorHAnsi" w:cstheme="minorHAnsi"/>
          <w:iCs/>
        </w:rPr>
        <w:t xml:space="preserve">are within the </w:t>
      </w:r>
      <w:r w:rsidR="00EC308A" w:rsidRPr="008C4EE3">
        <w:rPr>
          <w:rFonts w:asciiTheme="minorHAnsi" w:hAnsiTheme="minorHAnsi" w:cstheme="minorHAnsi"/>
          <w:iCs/>
        </w:rPr>
        <w:t>acceptable range not requiring further review</w:t>
      </w:r>
      <w:r w:rsidR="003C1710" w:rsidRPr="008C4EE3">
        <w:rPr>
          <w:rFonts w:asciiTheme="minorHAnsi" w:hAnsiTheme="minorHAnsi" w:cstheme="minorHAnsi"/>
          <w:iCs/>
        </w:rPr>
        <w:t xml:space="preserve"> </w:t>
      </w:r>
      <w:r w:rsidR="00E62D55">
        <w:rPr>
          <w:rFonts w:asciiTheme="minorHAnsi" w:hAnsiTheme="minorHAnsi" w:cstheme="minorHAnsi"/>
          <w:iCs/>
        </w:rPr>
        <w:t>which is</w:t>
      </w:r>
      <w:r w:rsidR="003C1710" w:rsidRPr="008C4EE3">
        <w:rPr>
          <w:rFonts w:asciiTheme="minorHAnsi" w:hAnsiTheme="minorHAnsi" w:cstheme="minorHAnsi"/>
          <w:iCs/>
        </w:rPr>
        <w:t xml:space="preserve"> – 20% of projections</w:t>
      </w:r>
      <w:r w:rsidR="00B500E8" w:rsidRPr="008C4EE3">
        <w:rPr>
          <w:rFonts w:asciiTheme="minorHAnsi" w:hAnsiTheme="minorHAnsi" w:cstheme="minorHAnsi"/>
          <w:iCs/>
        </w:rPr>
        <w:t xml:space="preserve"> (SAMM 7a-7b).  </w:t>
      </w:r>
    </w:p>
    <w:p w14:paraId="6ADACD5D" w14:textId="77777777" w:rsidR="008214EC" w:rsidRDefault="008214EC" w:rsidP="00B31C9D">
      <w:pPr>
        <w:pStyle w:val="NormalWeb"/>
        <w:rPr>
          <w:rFonts w:asciiTheme="minorHAnsi" w:hAnsiTheme="minorHAnsi" w:cstheme="minorHAnsi"/>
          <w:iCs/>
          <w:highlight w:val="cyan"/>
        </w:rPr>
      </w:pPr>
    </w:p>
    <w:p w14:paraId="05B45DB6" w14:textId="77777777" w:rsidR="00795727" w:rsidRDefault="00795727" w:rsidP="00B31C9D">
      <w:pPr>
        <w:pStyle w:val="NormalWeb"/>
        <w:rPr>
          <w:rFonts w:asciiTheme="minorHAnsi" w:hAnsiTheme="minorHAnsi" w:cstheme="minorHAnsi"/>
          <w:iCs/>
          <w:highlight w:val="cyan"/>
        </w:rPr>
      </w:pPr>
    </w:p>
    <w:p w14:paraId="6D58393A" w14:textId="77777777" w:rsidR="00795727" w:rsidRDefault="00795727" w:rsidP="00B31C9D">
      <w:pPr>
        <w:pStyle w:val="NormalWeb"/>
        <w:rPr>
          <w:rFonts w:asciiTheme="minorHAnsi" w:hAnsiTheme="minorHAnsi" w:cstheme="minorHAnsi"/>
          <w:iCs/>
          <w:highlight w:val="cyan"/>
        </w:rPr>
      </w:pPr>
    </w:p>
    <w:p w14:paraId="294E4E95" w14:textId="77777777" w:rsidR="00795727" w:rsidRDefault="00795727" w:rsidP="00B31C9D">
      <w:pPr>
        <w:pStyle w:val="NormalWeb"/>
        <w:rPr>
          <w:rFonts w:asciiTheme="minorHAnsi" w:hAnsiTheme="minorHAnsi" w:cstheme="minorHAnsi"/>
          <w:iCs/>
          <w:highlight w:val="cyan"/>
        </w:rPr>
      </w:pPr>
    </w:p>
    <w:p w14:paraId="1B298746" w14:textId="77777777" w:rsidR="00795727" w:rsidRPr="002E3CE7" w:rsidRDefault="00795727" w:rsidP="00B31C9D">
      <w:pPr>
        <w:pStyle w:val="NormalWeb"/>
        <w:rPr>
          <w:rFonts w:asciiTheme="minorHAnsi" w:hAnsiTheme="minorHAnsi" w:cstheme="minorHAnsi"/>
          <w:iCs/>
          <w:highlight w:val="cyan"/>
        </w:rPr>
      </w:pPr>
    </w:p>
    <w:p w14:paraId="09B1393B" w14:textId="16F282F6" w:rsidR="00571D17" w:rsidRPr="00870D01" w:rsidRDefault="00571D17" w:rsidP="00C37891">
      <w:pPr>
        <w:pStyle w:val="ListParagraph"/>
        <w:numPr>
          <w:ilvl w:val="0"/>
          <w:numId w:val="12"/>
        </w:numPr>
        <w:spacing w:after="0" w:line="240" w:lineRule="auto"/>
        <w:ind w:left="1260"/>
        <w:rPr>
          <w:rFonts w:asciiTheme="minorHAnsi" w:hAnsiTheme="minorHAnsi" w:cstheme="minorHAnsi"/>
          <w:sz w:val="24"/>
          <w:szCs w:val="24"/>
        </w:rPr>
      </w:pPr>
      <w:r w:rsidRPr="00870D01">
        <w:rPr>
          <w:rFonts w:asciiTheme="minorHAnsi" w:hAnsiTheme="minorHAnsi" w:cstheme="minorHAnsi"/>
          <w:sz w:val="24"/>
          <w:szCs w:val="24"/>
        </w:rPr>
        <w:lastRenderedPageBreak/>
        <w:t>Complaints</w:t>
      </w:r>
    </w:p>
    <w:p w14:paraId="558E042C" w14:textId="77777777" w:rsidR="008214EC" w:rsidRDefault="008214EC" w:rsidP="00B31C9D">
      <w:pPr>
        <w:widowControl/>
        <w:tabs>
          <w:tab w:val="left" w:pos="1800"/>
        </w:tabs>
        <w:autoSpaceDE/>
        <w:autoSpaceDN/>
        <w:adjustRightInd/>
        <w:contextualSpacing/>
        <w:rPr>
          <w:rFonts w:asciiTheme="minorHAnsi" w:hAnsiTheme="minorHAnsi" w:cstheme="minorHAnsi"/>
          <w:iCs/>
          <w:color w:val="0070C0"/>
          <w:highlight w:val="yellow"/>
        </w:rPr>
      </w:pPr>
    </w:p>
    <w:p w14:paraId="2823C470" w14:textId="571C7D44" w:rsidR="00FF511A" w:rsidRPr="004A5DE9" w:rsidRDefault="00FF511A" w:rsidP="00B31C9D">
      <w:pPr>
        <w:widowControl/>
        <w:tabs>
          <w:tab w:val="left" w:pos="1800"/>
        </w:tabs>
        <w:autoSpaceDE/>
        <w:autoSpaceDN/>
        <w:adjustRightInd/>
        <w:ind w:left="900"/>
        <w:contextualSpacing/>
        <w:rPr>
          <w:rFonts w:asciiTheme="minorHAnsi" w:hAnsiTheme="minorHAnsi" w:cstheme="minorHAnsi"/>
          <w:iCs/>
        </w:rPr>
      </w:pPr>
      <w:r w:rsidRPr="004A5DE9">
        <w:rPr>
          <w:rFonts w:asciiTheme="minorHAnsi" w:hAnsiTheme="minorHAnsi" w:cstheme="minorHAnsi"/>
          <w:iCs/>
        </w:rPr>
        <w:t xml:space="preserve">IOSHA’S complaint process is detailed in Chapter </w:t>
      </w:r>
      <w:r w:rsidR="00CB7FED" w:rsidRPr="004A5DE9">
        <w:rPr>
          <w:rFonts w:asciiTheme="minorHAnsi" w:hAnsiTheme="minorHAnsi" w:cstheme="minorHAnsi"/>
          <w:iCs/>
        </w:rPr>
        <w:t>9</w:t>
      </w:r>
      <w:r w:rsidRPr="004A5DE9">
        <w:rPr>
          <w:rFonts w:asciiTheme="minorHAnsi" w:hAnsiTheme="minorHAnsi" w:cstheme="minorHAnsi"/>
          <w:iCs/>
        </w:rPr>
        <w:t xml:space="preserve"> of their Field Operations Manual (IFOM), Complaint and Referral Processing. </w:t>
      </w:r>
      <w:r w:rsidR="00DF7731">
        <w:rPr>
          <w:rFonts w:asciiTheme="minorHAnsi" w:hAnsiTheme="minorHAnsi" w:cstheme="minorHAnsi"/>
          <w:iCs/>
        </w:rPr>
        <w:t xml:space="preserve"> </w:t>
      </w:r>
      <w:r w:rsidRPr="004A5DE9">
        <w:rPr>
          <w:rFonts w:asciiTheme="minorHAnsi" w:hAnsiTheme="minorHAnsi" w:cstheme="minorHAnsi"/>
          <w:iCs/>
        </w:rPr>
        <w:t xml:space="preserve">The process is generally the same as </w:t>
      </w:r>
      <w:proofErr w:type="gramStart"/>
      <w:r w:rsidRPr="004A5DE9">
        <w:rPr>
          <w:rFonts w:asciiTheme="minorHAnsi" w:hAnsiTheme="minorHAnsi" w:cstheme="minorHAnsi"/>
          <w:iCs/>
        </w:rPr>
        <w:t>OSHA’s</w:t>
      </w:r>
      <w:proofErr w:type="gramEnd"/>
      <w:r w:rsidRPr="004A5DE9">
        <w:rPr>
          <w:rFonts w:asciiTheme="minorHAnsi" w:hAnsiTheme="minorHAnsi" w:cstheme="minorHAnsi"/>
          <w:iCs/>
        </w:rPr>
        <w:t xml:space="preserve">. </w:t>
      </w:r>
    </w:p>
    <w:p w14:paraId="7F33BBEC" w14:textId="77777777" w:rsidR="00FF511A" w:rsidRPr="004A5DE9" w:rsidRDefault="00FF511A" w:rsidP="00B31C9D">
      <w:pPr>
        <w:widowControl/>
        <w:tabs>
          <w:tab w:val="left" w:pos="1800"/>
        </w:tabs>
        <w:autoSpaceDE/>
        <w:autoSpaceDN/>
        <w:adjustRightInd/>
        <w:ind w:left="900"/>
        <w:contextualSpacing/>
        <w:rPr>
          <w:rFonts w:asciiTheme="minorHAnsi" w:hAnsiTheme="minorHAnsi" w:cstheme="minorHAnsi"/>
          <w:iCs/>
        </w:rPr>
      </w:pPr>
    </w:p>
    <w:p w14:paraId="0A1D131E" w14:textId="3F8186C2" w:rsidR="00DF1A2A" w:rsidRPr="004A5DE9" w:rsidRDefault="00181A47" w:rsidP="00B31C9D">
      <w:pPr>
        <w:widowControl/>
        <w:tabs>
          <w:tab w:val="left" w:pos="1800"/>
        </w:tabs>
        <w:autoSpaceDE/>
        <w:autoSpaceDN/>
        <w:adjustRightInd/>
        <w:ind w:left="900"/>
        <w:contextualSpacing/>
        <w:rPr>
          <w:rFonts w:asciiTheme="minorHAnsi" w:hAnsiTheme="minorHAnsi" w:cstheme="minorHAnsi"/>
          <w:iCs/>
        </w:rPr>
      </w:pPr>
      <w:r w:rsidRPr="004A5DE9">
        <w:rPr>
          <w:rFonts w:asciiTheme="minorHAnsi" w:hAnsiTheme="minorHAnsi" w:cstheme="minorHAnsi"/>
          <w:iCs/>
        </w:rPr>
        <w:t xml:space="preserve">In FY 2025, IOSHA received </w:t>
      </w:r>
      <w:r w:rsidR="006A4066" w:rsidRPr="004A5DE9">
        <w:rPr>
          <w:rFonts w:asciiTheme="minorHAnsi" w:hAnsiTheme="minorHAnsi" w:cstheme="minorHAnsi"/>
          <w:iCs/>
        </w:rPr>
        <w:t>1,909</w:t>
      </w:r>
      <w:r w:rsidR="007425D2" w:rsidRPr="004A5DE9">
        <w:rPr>
          <w:rFonts w:asciiTheme="minorHAnsi" w:hAnsiTheme="minorHAnsi" w:cstheme="minorHAnsi"/>
          <w:iCs/>
        </w:rPr>
        <w:t xml:space="preserve"> complaints, of which </w:t>
      </w:r>
      <w:r w:rsidR="00A611A9" w:rsidRPr="004A5DE9">
        <w:rPr>
          <w:rFonts w:asciiTheme="minorHAnsi" w:hAnsiTheme="minorHAnsi" w:cstheme="minorHAnsi"/>
          <w:iCs/>
        </w:rPr>
        <w:t>467</w:t>
      </w:r>
      <w:r w:rsidR="00153595" w:rsidRPr="004A5DE9">
        <w:rPr>
          <w:rFonts w:asciiTheme="minorHAnsi" w:hAnsiTheme="minorHAnsi" w:cstheme="minorHAnsi"/>
          <w:iCs/>
        </w:rPr>
        <w:t xml:space="preserve"> (24%) were processed for inspection and </w:t>
      </w:r>
      <w:r w:rsidR="007C1272" w:rsidRPr="004A5DE9">
        <w:rPr>
          <w:rFonts w:asciiTheme="minorHAnsi" w:hAnsiTheme="minorHAnsi" w:cstheme="minorHAnsi"/>
          <w:iCs/>
        </w:rPr>
        <w:t xml:space="preserve">1,442 (76%) were processed </w:t>
      </w:r>
      <w:r w:rsidR="001A1BD8" w:rsidRPr="004A5DE9">
        <w:rPr>
          <w:rFonts w:asciiTheme="minorHAnsi" w:hAnsiTheme="minorHAnsi" w:cstheme="minorHAnsi"/>
          <w:iCs/>
        </w:rPr>
        <w:t>as a nonformal investigation or inquiry.</w:t>
      </w:r>
      <w:r w:rsidR="007C6EAD" w:rsidRPr="004A5DE9">
        <w:rPr>
          <w:rFonts w:asciiTheme="minorHAnsi" w:hAnsiTheme="minorHAnsi" w:cstheme="minorHAnsi"/>
          <w:iCs/>
        </w:rPr>
        <w:t xml:space="preserve">  The average number of days to initiate a complaint inspection was </w:t>
      </w:r>
      <w:r w:rsidR="0015626B" w:rsidRPr="004A5DE9">
        <w:rPr>
          <w:rFonts w:asciiTheme="minorHAnsi" w:hAnsiTheme="minorHAnsi" w:cstheme="minorHAnsi"/>
          <w:iCs/>
        </w:rPr>
        <w:t>7.25 for serious complaints and 6.80 for other-than-serious complaints</w:t>
      </w:r>
      <w:r w:rsidR="005C6D29" w:rsidRPr="004A5DE9">
        <w:rPr>
          <w:rFonts w:asciiTheme="minorHAnsi" w:hAnsiTheme="minorHAnsi" w:cstheme="minorHAnsi"/>
          <w:iCs/>
        </w:rPr>
        <w:t>, both below the negotiated FRL</w:t>
      </w:r>
      <w:r w:rsidR="00BF06E5" w:rsidRPr="004A5DE9">
        <w:rPr>
          <w:rFonts w:asciiTheme="minorHAnsi" w:hAnsiTheme="minorHAnsi" w:cstheme="minorHAnsi"/>
          <w:iCs/>
        </w:rPr>
        <w:t>s</w:t>
      </w:r>
      <w:r w:rsidR="005C6D29" w:rsidRPr="004A5DE9">
        <w:rPr>
          <w:rFonts w:asciiTheme="minorHAnsi" w:hAnsiTheme="minorHAnsi" w:cstheme="minorHAnsi"/>
          <w:iCs/>
        </w:rPr>
        <w:t xml:space="preserve"> of </w:t>
      </w:r>
      <w:r w:rsidR="002F0AF9" w:rsidRPr="004A5DE9">
        <w:rPr>
          <w:rFonts w:asciiTheme="minorHAnsi" w:hAnsiTheme="minorHAnsi" w:cstheme="minorHAnsi"/>
          <w:iCs/>
        </w:rPr>
        <w:t>10 and 15, respectively (SAMM</w:t>
      </w:r>
      <w:r w:rsidR="00537AEF" w:rsidRPr="004A5DE9">
        <w:rPr>
          <w:rFonts w:asciiTheme="minorHAnsi" w:hAnsiTheme="minorHAnsi" w:cstheme="minorHAnsi"/>
          <w:iCs/>
        </w:rPr>
        <w:t>s</w:t>
      </w:r>
      <w:r w:rsidR="002F0AF9" w:rsidRPr="004A5DE9">
        <w:rPr>
          <w:rFonts w:asciiTheme="minorHAnsi" w:hAnsiTheme="minorHAnsi" w:cstheme="minorHAnsi"/>
          <w:iCs/>
        </w:rPr>
        <w:t xml:space="preserve"> 1a</w:t>
      </w:r>
      <w:r w:rsidR="00537AEF" w:rsidRPr="004A5DE9">
        <w:rPr>
          <w:rFonts w:asciiTheme="minorHAnsi" w:hAnsiTheme="minorHAnsi" w:cstheme="minorHAnsi"/>
          <w:iCs/>
        </w:rPr>
        <w:t xml:space="preserve"> and 1b)</w:t>
      </w:r>
      <w:r w:rsidR="002F0AF9" w:rsidRPr="004A5DE9">
        <w:rPr>
          <w:rFonts w:asciiTheme="minorHAnsi" w:hAnsiTheme="minorHAnsi" w:cstheme="minorHAnsi"/>
          <w:iCs/>
        </w:rPr>
        <w:t>.</w:t>
      </w:r>
      <w:r w:rsidR="00537AEF" w:rsidRPr="004A5DE9">
        <w:rPr>
          <w:rFonts w:asciiTheme="minorHAnsi" w:hAnsiTheme="minorHAnsi" w:cstheme="minorHAnsi"/>
          <w:iCs/>
        </w:rPr>
        <w:t xml:space="preserve">  The average number of days to initiate a complaint investigation was </w:t>
      </w:r>
      <w:r w:rsidR="001B0F66" w:rsidRPr="004A5DE9">
        <w:rPr>
          <w:rFonts w:asciiTheme="minorHAnsi" w:hAnsiTheme="minorHAnsi" w:cstheme="minorHAnsi"/>
          <w:iCs/>
        </w:rPr>
        <w:t>3.07 for serious</w:t>
      </w:r>
      <w:r w:rsidR="0075002B" w:rsidRPr="004A5DE9">
        <w:rPr>
          <w:rFonts w:asciiTheme="minorHAnsi" w:hAnsiTheme="minorHAnsi" w:cstheme="minorHAnsi"/>
          <w:iCs/>
        </w:rPr>
        <w:t xml:space="preserve"> complaints and 3.79 for other-than-serious complaints, </w:t>
      </w:r>
      <w:r w:rsidR="002C227E" w:rsidRPr="004A5DE9">
        <w:rPr>
          <w:rFonts w:asciiTheme="minorHAnsi" w:hAnsiTheme="minorHAnsi" w:cstheme="minorHAnsi"/>
          <w:iCs/>
        </w:rPr>
        <w:t xml:space="preserve">both below the negotiated FRLs of five and </w:t>
      </w:r>
      <w:r w:rsidR="007B3D62" w:rsidRPr="004A5DE9">
        <w:rPr>
          <w:rFonts w:asciiTheme="minorHAnsi" w:hAnsiTheme="minorHAnsi" w:cstheme="minorHAnsi"/>
          <w:iCs/>
        </w:rPr>
        <w:t>10, respectively (SAMMs 2a and 2b).</w:t>
      </w:r>
      <w:r w:rsidR="00ED75F5">
        <w:rPr>
          <w:rFonts w:asciiTheme="minorHAnsi" w:hAnsiTheme="minorHAnsi" w:cstheme="minorHAnsi"/>
          <w:iCs/>
        </w:rPr>
        <w:t xml:space="preserve">  The State Plan</w:t>
      </w:r>
      <w:r w:rsidR="009A0E07">
        <w:rPr>
          <w:rFonts w:asciiTheme="minorHAnsi" w:hAnsiTheme="minorHAnsi" w:cstheme="minorHAnsi"/>
          <w:iCs/>
        </w:rPr>
        <w:t>’s timely response to complaints is a positive outcome.</w:t>
      </w:r>
    </w:p>
    <w:p w14:paraId="125C5828" w14:textId="77777777" w:rsidR="00DF1A2A" w:rsidRPr="004A5DE9" w:rsidRDefault="00DF1A2A" w:rsidP="00B31C9D">
      <w:pPr>
        <w:widowControl/>
        <w:tabs>
          <w:tab w:val="left" w:pos="1800"/>
        </w:tabs>
        <w:autoSpaceDE/>
        <w:autoSpaceDN/>
        <w:adjustRightInd/>
        <w:ind w:left="900"/>
        <w:contextualSpacing/>
        <w:rPr>
          <w:rFonts w:asciiTheme="minorHAnsi" w:hAnsiTheme="minorHAnsi" w:cstheme="minorHAnsi"/>
          <w:iCs/>
        </w:rPr>
      </w:pPr>
    </w:p>
    <w:p w14:paraId="3C0C176E" w14:textId="4F082A3D" w:rsidR="00FF6040" w:rsidRPr="004A5DE9" w:rsidRDefault="0026371B" w:rsidP="00B31C9D">
      <w:pPr>
        <w:widowControl/>
        <w:tabs>
          <w:tab w:val="left" w:pos="1800"/>
        </w:tabs>
        <w:autoSpaceDE/>
        <w:autoSpaceDN/>
        <w:adjustRightInd/>
        <w:ind w:left="900"/>
        <w:contextualSpacing/>
        <w:rPr>
          <w:rFonts w:asciiTheme="minorHAnsi" w:hAnsiTheme="minorHAnsi" w:cstheme="minorHAnsi"/>
          <w:iCs/>
        </w:rPr>
      </w:pPr>
      <w:r>
        <w:rPr>
          <w:rFonts w:asciiTheme="minorHAnsi" w:hAnsiTheme="minorHAnsi" w:cstheme="minorHAnsi"/>
          <w:iCs/>
        </w:rPr>
        <w:t>IOSHA</w:t>
      </w:r>
      <w:r w:rsidR="00FF511A" w:rsidRPr="004A5DE9">
        <w:rPr>
          <w:rFonts w:asciiTheme="minorHAnsi" w:hAnsiTheme="minorHAnsi" w:cstheme="minorHAnsi"/>
          <w:iCs/>
        </w:rPr>
        <w:t xml:space="preserve"> responded to </w:t>
      </w:r>
      <w:r w:rsidR="001D0CCA" w:rsidRPr="004A5DE9">
        <w:rPr>
          <w:rFonts w:asciiTheme="minorHAnsi" w:hAnsiTheme="minorHAnsi" w:cstheme="minorHAnsi"/>
          <w:iCs/>
        </w:rPr>
        <w:t>five</w:t>
      </w:r>
      <w:r w:rsidR="00FF511A" w:rsidRPr="004A5DE9">
        <w:rPr>
          <w:rFonts w:asciiTheme="minorHAnsi" w:hAnsiTheme="minorHAnsi" w:cstheme="minorHAnsi"/>
          <w:iCs/>
        </w:rPr>
        <w:t xml:space="preserve"> imminent danger reports, each within one day as required (SAMM 3).</w:t>
      </w:r>
      <w:r w:rsidR="000F3B73">
        <w:rPr>
          <w:rFonts w:asciiTheme="minorHAnsi" w:hAnsiTheme="minorHAnsi" w:cstheme="minorHAnsi"/>
          <w:iCs/>
        </w:rPr>
        <w:t xml:space="preserve">  </w:t>
      </w:r>
      <w:r w:rsidR="00FF6040">
        <w:rPr>
          <w:rFonts w:asciiTheme="minorHAnsi" w:hAnsiTheme="minorHAnsi" w:cstheme="minorHAnsi"/>
          <w:iCs/>
        </w:rPr>
        <w:t>There were no denials</w:t>
      </w:r>
      <w:r w:rsidR="000F3B73">
        <w:rPr>
          <w:rFonts w:asciiTheme="minorHAnsi" w:hAnsiTheme="minorHAnsi" w:cstheme="minorHAnsi"/>
          <w:iCs/>
        </w:rPr>
        <w:t xml:space="preserve"> where entry was not obtained (SAMM 4).</w:t>
      </w:r>
    </w:p>
    <w:p w14:paraId="40FDD0C2" w14:textId="77777777" w:rsidR="00FF511A" w:rsidRPr="00FF511A" w:rsidRDefault="00FF511A" w:rsidP="00B31C9D">
      <w:pPr>
        <w:widowControl/>
        <w:tabs>
          <w:tab w:val="left" w:pos="1800"/>
        </w:tabs>
        <w:autoSpaceDE/>
        <w:autoSpaceDN/>
        <w:adjustRightInd/>
        <w:ind w:left="900"/>
        <w:contextualSpacing/>
        <w:rPr>
          <w:rFonts w:asciiTheme="minorHAnsi" w:hAnsiTheme="minorHAnsi" w:cstheme="minorHAnsi"/>
          <w:iCs/>
          <w:highlight w:val="cyan"/>
        </w:rPr>
      </w:pPr>
    </w:p>
    <w:p w14:paraId="70E11F45" w14:textId="44FE03AD" w:rsidR="00ED3AB3" w:rsidRPr="00573810" w:rsidRDefault="00FF511A" w:rsidP="00B31C9D">
      <w:pPr>
        <w:widowControl/>
        <w:tabs>
          <w:tab w:val="left" w:pos="1800"/>
        </w:tabs>
        <w:autoSpaceDE/>
        <w:autoSpaceDN/>
        <w:adjustRightInd/>
        <w:ind w:left="900"/>
        <w:contextualSpacing/>
        <w:rPr>
          <w:rFonts w:asciiTheme="minorHAnsi" w:hAnsiTheme="minorHAnsi" w:cstheme="minorHAnsi"/>
          <w:iCs/>
        </w:rPr>
      </w:pPr>
      <w:r w:rsidRPr="00573810">
        <w:rPr>
          <w:rFonts w:asciiTheme="minorHAnsi" w:hAnsiTheme="minorHAnsi" w:cstheme="minorHAnsi"/>
          <w:iCs/>
        </w:rPr>
        <w:t xml:space="preserve">OSHA reviewed </w:t>
      </w:r>
      <w:r w:rsidR="002327EC" w:rsidRPr="00573810">
        <w:rPr>
          <w:rFonts w:asciiTheme="minorHAnsi" w:hAnsiTheme="minorHAnsi" w:cstheme="minorHAnsi"/>
          <w:iCs/>
        </w:rPr>
        <w:t>12</w:t>
      </w:r>
      <w:r w:rsidRPr="00573810">
        <w:rPr>
          <w:rFonts w:asciiTheme="minorHAnsi" w:hAnsiTheme="minorHAnsi" w:cstheme="minorHAnsi"/>
          <w:iCs/>
        </w:rPr>
        <w:t xml:space="preserve"> nonformal complaints</w:t>
      </w:r>
      <w:r w:rsidR="002327EC" w:rsidRPr="00573810">
        <w:rPr>
          <w:rFonts w:asciiTheme="minorHAnsi" w:hAnsiTheme="minorHAnsi" w:cstheme="minorHAnsi"/>
          <w:iCs/>
        </w:rPr>
        <w:t xml:space="preserve"> and </w:t>
      </w:r>
      <w:r w:rsidR="0048466D" w:rsidRPr="00573810">
        <w:rPr>
          <w:rFonts w:asciiTheme="minorHAnsi" w:hAnsiTheme="minorHAnsi" w:cstheme="minorHAnsi"/>
          <w:iCs/>
        </w:rPr>
        <w:t>three employer</w:t>
      </w:r>
      <w:r w:rsidR="00E90CF7">
        <w:rPr>
          <w:rFonts w:asciiTheme="minorHAnsi" w:hAnsiTheme="minorHAnsi" w:cstheme="minorHAnsi"/>
          <w:iCs/>
        </w:rPr>
        <w:t>-</w:t>
      </w:r>
      <w:r w:rsidR="0048466D" w:rsidRPr="00573810">
        <w:rPr>
          <w:rFonts w:asciiTheme="minorHAnsi" w:hAnsiTheme="minorHAnsi" w:cstheme="minorHAnsi"/>
          <w:iCs/>
        </w:rPr>
        <w:t>reported referrals</w:t>
      </w:r>
      <w:r w:rsidRPr="00573810">
        <w:rPr>
          <w:rFonts w:asciiTheme="minorHAnsi" w:hAnsiTheme="minorHAnsi" w:cstheme="minorHAnsi"/>
          <w:iCs/>
        </w:rPr>
        <w:t xml:space="preserve"> received in FY 202</w:t>
      </w:r>
      <w:r w:rsidR="0048466D" w:rsidRPr="00573810">
        <w:rPr>
          <w:rFonts w:asciiTheme="minorHAnsi" w:hAnsiTheme="minorHAnsi" w:cstheme="minorHAnsi"/>
          <w:iCs/>
        </w:rPr>
        <w:t>5</w:t>
      </w:r>
      <w:r w:rsidRPr="00573810">
        <w:rPr>
          <w:rFonts w:asciiTheme="minorHAnsi" w:hAnsiTheme="minorHAnsi" w:cstheme="minorHAnsi"/>
          <w:iCs/>
        </w:rPr>
        <w:t xml:space="preserve">. </w:t>
      </w:r>
      <w:r w:rsidR="0026371B" w:rsidRPr="00573810">
        <w:rPr>
          <w:rFonts w:asciiTheme="minorHAnsi" w:hAnsiTheme="minorHAnsi" w:cstheme="minorHAnsi"/>
          <w:iCs/>
        </w:rPr>
        <w:t xml:space="preserve"> </w:t>
      </w:r>
      <w:r w:rsidRPr="00573810">
        <w:rPr>
          <w:rFonts w:asciiTheme="minorHAnsi" w:hAnsiTheme="minorHAnsi" w:cstheme="minorHAnsi"/>
          <w:iCs/>
        </w:rPr>
        <w:t xml:space="preserve">The IFOM (Chapter 9, Section </w:t>
      </w:r>
      <w:r w:rsidR="00162855" w:rsidRPr="00573810">
        <w:rPr>
          <w:rFonts w:asciiTheme="minorHAnsi" w:hAnsiTheme="minorHAnsi" w:cstheme="minorHAnsi"/>
          <w:iCs/>
        </w:rPr>
        <w:t>II</w:t>
      </w:r>
      <w:r w:rsidRPr="00573810">
        <w:rPr>
          <w:rFonts w:asciiTheme="minorHAnsi" w:hAnsiTheme="minorHAnsi" w:cstheme="minorHAnsi"/>
          <w:iCs/>
        </w:rPr>
        <w:t>.</w:t>
      </w:r>
      <w:r w:rsidR="00162855" w:rsidRPr="00573810">
        <w:rPr>
          <w:rFonts w:asciiTheme="minorHAnsi" w:hAnsiTheme="minorHAnsi" w:cstheme="minorHAnsi"/>
          <w:iCs/>
        </w:rPr>
        <w:t>G</w:t>
      </w:r>
      <w:r w:rsidRPr="00573810">
        <w:rPr>
          <w:rFonts w:asciiTheme="minorHAnsi" w:hAnsiTheme="minorHAnsi" w:cstheme="minorHAnsi"/>
          <w:iCs/>
        </w:rPr>
        <w:t xml:space="preserve">.1.) </w:t>
      </w:r>
      <w:r w:rsidR="0059776F" w:rsidRPr="00573810">
        <w:rPr>
          <w:rFonts w:asciiTheme="minorHAnsi" w:hAnsiTheme="minorHAnsi" w:cstheme="minorHAnsi"/>
          <w:iCs/>
        </w:rPr>
        <w:t>instructs</w:t>
      </w:r>
      <w:r w:rsidR="00FA1A8C">
        <w:rPr>
          <w:rFonts w:asciiTheme="minorHAnsi" w:hAnsiTheme="minorHAnsi" w:cstheme="minorHAnsi"/>
          <w:iCs/>
        </w:rPr>
        <w:t xml:space="preserve"> staff</w:t>
      </w:r>
      <w:r w:rsidR="0059776F" w:rsidRPr="00573810">
        <w:rPr>
          <w:rFonts w:asciiTheme="minorHAnsi" w:hAnsiTheme="minorHAnsi" w:cstheme="minorHAnsi"/>
          <w:iCs/>
        </w:rPr>
        <w:t xml:space="preserve"> to</w:t>
      </w:r>
      <w:r w:rsidRPr="00573810">
        <w:rPr>
          <w:rFonts w:asciiTheme="minorHAnsi" w:hAnsiTheme="minorHAnsi" w:cstheme="minorHAnsi"/>
          <w:iCs/>
        </w:rPr>
        <w:t xml:space="preserve"> contact the employer to </w:t>
      </w:r>
      <w:r w:rsidR="00BE3E60" w:rsidRPr="00573810">
        <w:rPr>
          <w:rFonts w:asciiTheme="minorHAnsi" w:hAnsiTheme="minorHAnsi" w:cstheme="minorHAnsi"/>
          <w:iCs/>
        </w:rPr>
        <w:t>notify them</w:t>
      </w:r>
      <w:r w:rsidRPr="00573810">
        <w:rPr>
          <w:rFonts w:asciiTheme="minorHAnsi" w:hAnsiTheme="minorHAnsi" w:cstheme="minorHAnsi"/>
          <w:iCs/>
        </w:rPr>
        <w:t xml:space="preserve"> of the complaint allegations and then </w:t>
      </w:r>
      <w:r w:rsidR="00C051B3" w:rsidRPr="00573810">
        <w:rPr>
          <w:rFonts w:asciiTheme="minorHAnsi" w:hAnsiTheme="minorHAnsi" w:cstheme="minorHAnsi"/>
          <w:iCs/>
        </w:rPr>
        <w:t>send</w:t>
      </w:r>
      <w:r w:rsidRPr="00573810">
        <w:rPr>
          <w:rFonts w:asciiTheme="minorHAnsi" w:hAnsiTheme="minorHAnsi" w:cstheme="minorHAnsi"/>
          <w:iCs/>
        </w:rPr>
        <w:t xml:space="preserve"> </w:t>
      </w:r>
      <w:r w:rsidR="00C051B3" w:rsidRPr="00573810">
        <w:rPr>
          <w:rFonts w:asciiTheme="minorHAnsi" w:hAnsiTheme="minorHAnsi" w:cstheme="minorHAnsi"/>
          <w:iCs/>
        </w:rPr>
        <w:t>a</w:t>
      </w:r>
      <w:r w:rsidRPr="00573810">
        <w:rPr>
          <w:rFonts w:asciiTheme="minorHAnsi" w:hAnsiTheme="minorHAnsi" w:cstheme="minorHAnsi"/>
          <w:iCs/>
        </w:rPr>
        <w:t xml:space="preserve"> confirming letter. </w:t>
      </w:r>
      <w:r w:rsidR="0083645A" w:rsidRPr="00573810">
        <w:rPr>
          <w:rFonts w:asciiTheme="minorHAnsi" w:hAnsiTheme="minorHAnsi" w:cstheme="minorHAnsi"/>
          <w:iCs/>
        </w:rPr>
        <w:t xml:space="preserve"> In at least five</w:t>
      </w:r>
      <w:r w:rsidR="004305ED" w:rsidRPr="00573810">
        <w:rPr>
          <w:rFonts w:asciiTheme="minorHAnsi" w:hAnsiTheme="minorHAnsi" w:cstheme="minorHAnsi"/>
          <w:iCs/>
        </w:rPr>
        <w:t xml:space="preserve"> (42%)</w:t>
      </w:r>
      <w:r w:rsidR="0083645A" w:rsidRPr="00573810">
        <w:rPr>
          <w:rFonts w:asciiTheme="minorHAnsi" w:hAnsiTheme="minorHAnsi" w:cstheme="minorHAnsi"/>
          <w:iCs/>
        </w:rPr>
        <w:t xml:space="preserve"> </w:t>
      </w:r>
      <w:r w:rsidR="00E80025" w:rsidRPr="00573810">
        <w:rPr>
          <w:rFonts w:asciiTheme="minorHAnsi" w:hAnsiTheme="minorHAnsi" w:cstheme="minorHAnsi"/>
          <w:iCs/>
        </w:rPr>
        <w:t xml:space="preserve">complaints reviewed, the letter was mailed to the employer </w:t>
      </w:r>
      <w:r w:rsidR="00487B4E" w:rsidRPr="00573810">
        <w:rPr>
          <w:rFonts w:asciiTheme="minorHAnsi" w:hAnsiTheme="minorHAnsi" w:cstheme="minorHAnsi"/>
          <w:iCs/>
        </w:rPr>
        <w:t xml:space="preserve">by an </w:t>
      </w:r>
      <w:r w:rsidR="0050346A" w:rsidRPr="00573810">
        <w:rPr>
          <w:rFonts w:asciiTheme="minorHAnsi" w:hAnsiTheme="minorHAnsi" w:cstheme="minorHAnsi"/>
          <w:iCs/>
        </w:rPr>
        <w:t xml:space="preserve">IOSHA Intake Representative </w:t>
      </w:r>
      <w:r w:rsidR="00E80025" w:rsidRPr="00573810">
        <w:rPr>
          <w:rFonts w:asciiTheme="minorHAnsi" w:hAnsiTheme="minorHAnsi" w:cstheme="minorHAnsi"/>
          <w:iCs/>
        </w:rPr>
        <w:t xml:space="preserve">before the complaint was assigned to a </w:t>
      </w:r>
      <w:r w:rsidR="00995AD4" w:rsidRPr="00573810">
        <w:rPr>
          <w:rFonts w:asciiTheme="minorHAnsi" w:hAnsiTheme="minorHAnsi" w:cstheme="minorHAnsi"/>
          <w:iCs/>
        </w:rPr>
        <w:t xml:space="preserve">compliance officer, who then called the </w:t>
      </w:r>
      <w:r w:rsidR="00E80025" w:rsidRPr="00573810">
        <w:rPr>
          <w:rFonts w:asciiTheme="minorHAnsi" w:hAnsiTheme="minorHAnsi" w:cstheme="minorHAnsi"/>
          <w:iCs/>
        </w:rPr>
        <w:t xml:space="preserve">employer.  </w:t>
      </w:r>
      <w:r w:rsidR="00E23956" w:rsidRPr="00573810">
        <w:rPr>
          <w:rFonts w:asciiTheme="minorHAnsi" w:hAnsiTheme="minorHAnsi" w:cstheme="minorHAnsi"/>
          <w:iCs/>
        </w:rPr>
        <w:t>This process appears inefficient</w:t>
      </w:r>
      <w:r w:rsidR="001178A8" w:rsidRPr="00573810">
        <w:rPr>
          <w:rFonts w:asciiTheme="minorHAnsi" w:hAnsiTheme="minorHAnsi" w:cstheme="minorHAnsi"/>
          <w:iCs/>
        </w:rPr>
        <w:t xml:space="preserve"> as a letter may contain </w:t>
      </w:r>
      <w:r w:rsidR="00DE187A" w:rsidRPr="00573810">
        <w:rPr>
          <w:rFonts w:asciiTheme="minorHAnsi" w:hAnsiTheme="minorHAnsi" w:cstheme="minorHAnsi"/>
          <w:iCs/>
        </w:rPr>
        <w:t xml:space="preserve">incorrect contact information and is unlikely to arrive </w:t>
      </w:r>
      <w:r w:rsidR="00AA09BE" w:rsidRPr="00573810">
        <w:rPr>
          <w:rFonts w:asciiTheme="minorHAnsi" w:hAnsiTheme="minorHAnsi" w:cstheme="minorHAnsi"/>
          <w:iCs/>
        </w:rPr>
        <w:t xml:space="preserve">via postal mail </w:t>
      </w:r>
      <w:r w:rsidR="00DE187A" w:rsidRPr="00573810">
        <w:rPr>
          <w:rFonts w:asciiTheme="minorHAnsi" w:hAnsiTheme="minorHAnsi" w:cstheme="minorHAnsi"/>
          <w:iCs/>
        </w:rPr>
        <w:t>before the call is made.</w:t>
      </w:r>
      <w:r w:rsidR="0050346A" w:rsidRPr="00573810">
        <w:rPr>
          <w:rFonts w:asciiTheme="minorHAnsi" w:hAnsiTheme="minorHAnsi" w:cstheme="minorHAnsi"/>
          <w:iCs/>
        </w:rPr>
        <w:t xml:space="preserve">  In one </w:t>
      </w:r>
      <w:r w:rsidR="004273D6" w:rsidRPr="00573810">
        <w:rPr>
          <w:rFonts w:asciiTheme="minorHAnsi" w:hAnsiTheme="minorHAnsi" w:cstheme="minorHAnsi"/>
          <w:iCs/>
        </w:rPr>
        <w:t>referral</w:t>
      </w:r>
      <w:r w:rsidR="0050346A" w:rsidRPr="00573810">
        <w:rPr>
          <w:rFonts w:asciiTheme="minorHAnsi" w:hAnsiTheme="minorHAnsi" w:cstheme="minorHAnsi"/>
          <w:iCs/>
        </w:rPr>
        <w:t>, an employer responded to the</w:t>
      </w:r>
      <w:r w:rsidR="009A1B08" w:rsidRPr="00573810">
        <w:rPr>
          <w:rFonts w:asciiTheme="minorHAnsi" w:hAnsiTheme="minorHAnsi" w:cstheme="minorHAnsi"/>
          <w:iCs/>
        </w:rPr>
        <w:t xml:space="preserve"> email address indicated in the mailed letter</w:t>
      </w:r>
      <w:r w:rsidR="00696739" w:rsidRPr="00573810">
        <w:rPr>
          <w:rFonts w:asciiTheme="minorHAnsi" w:hAnsiTheme="minorHAnsi" w:cstheme="minorHAnsi"/>
          <w:iCs/>
        </w:rPr>
        <w:t xml:space="preserve">, but when the compliance officer contacted the employer for the response, </w:t>
      </w:r>
      <w:r w:rsidR="00E90CF7">
        <w:rPr>
          <w:rFonts w:asciiTheme="minorHAnsi" w:hAnsiTheme="minorHAnsi" w:cstheme="minorHAnsi"/>
          <w:iCs/>
        </w:rPr>
        <w:t>he/she</w:t>
      </w:r>
      <w:r w:rsidR="006D178D" w:rsidRPr="00573810">
        <w:rPr>
          <w:rFonts w:asciiTheme="minorHAnsi" w:hAnsiTheme="minorHAnsi" w:cstheme="minorHAnsi"/>
          <w:iCs/>
        </w:rPr>
        <w:t xml:space="preserve"> instructed the employer to send the response again</w:t>
      </w:r>
      <w:r w:rsidR="00C01BD1" w:rsidRPr="00573810">
        <w:rPr>
          <w:rFonts w:asciiTheme="minorHAnsi" w:hAnsiTheme="minorHAnsi" w:cstheme="minorHAnsi"/>
          <w:iCs/>
        </w:rPr>
        <w:t xml:space="preserve"> directly to </w:t>
      </w:r>
      <w:r w:rsidR="00E90CF7">
        <w:rPr>
          <w:rFonts w:asciiTheme="minorHAnsi" w:hAnsiTheme="minorHAnsi" w:cstheme="minorHAnsi"/>
          <w:iCs/>
        </w:rPr>
        <w:t>him/her</w:t>
      </w:r>
      <w:r w:rsidR="00C01BD1" w:rsidRPr="00573810">
        <w:rPr>
          <w:rFonts w:asciiTheme="minorHAnsi" w:hAnsiTheme="minorHAnsi" w:cstheme="minorHAnsi"/>
          <w:iCs/>
        </w:rPr>
        <w:t>.</w:t>
      </w:r>
      <w:r w:rsidR="00305F29" w:rsidRPr="00573810">
        <w:rPr>
          <w:rFonts w:asciiTheme="minorHAnsi" w:hAnsiTheme="minorHAnsi" w:cstheme="minorHAnsi"/>
          <w:iCs/>
        </w:rPr>
        <w:t xml:space="preserve">  </w:t>
      </w:r>
    </w:p>
    <w:p w14:paraId="5FC3F35D" w14:textId="77777777" w:rsidR="00ED3AB3" w:rsidRPr="00573810" w:rsidRDefault="00ED3AB3" w:rsidP="00B31C9D">
      <w:pPr>
        <w:widowControl/>
        <w:tabs>
          <w:tab w:val="left" w:pos="1800"/>
        </w:tabs>
        <w:autoSpaceDE/>
        <w:autoSpaceDN/>
        <w:adjustRightInd/>
        <w:ind w:left="900"/>
        <w:contextualSpacing/>
        <w:rPr>
          <w:rFonts w:asciiTheme="minorHAnsi" w:hAnsiTheme="minorHAnsi" w:cstheme="minorHAnsi"/>
          <w:iCs/>
        </w:rPr>
      </w:pPr>
    </w:p>
    <w:p w14:paraId="2BE2D44B" w14:textId="10BFD3B2" w:rsidR="001D7826" w:rsidRPr="00573810" w:rsidRDefault="0091012F" w:rsidP="00B31C9D">
      <w:pPr>
        <w:widowControl/>
        <w:tabs>
          <w:tab w:val="left" w:pos="1800"/>
        </w:tabs>
        <w:autoSpaceDE/>
        <w:autoSpaceDN/>
        <w:adjustRightInd/>
        <w:ind w:left="900"/>
        <w:contextualSpacing/>
        <w:rPr>
          <w:rFonts w:asciiTheme="minorHAnsi" w:hAnsiTheme="minorHAnsi" w:cstheme="minorHAnsi"/>
          <w:iCs/>
        </w:rPr>
      </w:pPr>
      <w:r w:rsidRPr="00573810">
        <w:rPr>
          <w:rFonts w:asciiTheme="minorHAnsi" w:hAnsiTheme="minorHAnsi" w:cstheme="minorHAnsi"/>
          <w:iCs/>
        </w:rPr>
        <w:t>Most</w:t>
      </w:r>
      <w:r w:rsidR="00ED3AB3" w:rsidRPr="00573810">
        <w:rPr>
          <w:rFonts w:asciiTheme="minorHAnsi" w:hAnsiTheme="minorHAnsi" w:cstheme="minorHAnsi"/>
          <w:iCs/>
        </w:rPr>
        <w:t xml:space="preserve"> letters sent to the employers and complainants were not signed.  Many stated </w:t>
      </w:r>
      <w:r w:rsidR="00542A6D" w:rsidRPr="00573810">
        <w:rPr>
          <w:rFonts w:asciiTheme="minorHAnsi" w:hAnsiTheme="minorHAnsi" w:cstheme="minorHAnsi"/>
          <w:iCs/>
        </w:rPr>
        <w:t>“IOSHA Intake Representative</w:t>
      </w:r>
      <w:r w:rsidR="00B75EFA" w:rsidRPr="00573810">
        <w:rPr>
          <w:rFonts w:asciiTheme="minorHAnsi" w:hAnsiTheme="minorHAnsi" w:cstheme="minorHAnsi"/>
          <w:iCs/>
        </w:rPr>
        <w:t>”</w:t>
      </w:r>
      <w:r w:rsidR="00542A6D" w:rsidRPr="00573810">
        <w:rPr>
          <w:rFonts w:asciiTheme="minorHAnsi" w:hAnsiTheme="minorHAnsi" w:cstheme="minorHAnsi"/>
          <w:iCs/>
        </w:rPr>
        <w:t xml:space="preserve">. </w:t>
      </w:r>
      <w:r w:rsidR="0050346A" w:rsidRPr="00573810">
        <w:rPr>
          <w:rFonts w:asciiTheme="minorHAnsi" w:hAnsiTheme="minorHAnsi" w:cstheme="minorHAnsi"/>
          <w:iCs/>
        </w:rPr>
        <w:t xml:space="preserve"> </w:t>
      </w:r>
      <w:r w:rsidR="003A189D" w:rsidRPr="00573810">
        <w:rPr>
          <w:rFonts w:asciiTheme="minorHAnsi" w:hAnsiTheme="minorHAnsi" w:cstheme="minorHAnsi"/>
          <w:iCs/>
        </w:rPr>
        <w:t>Although not addressed in the IFOM, i</w:t>
      </w:r>
      <w:r w:rsidR="00874335" w:rsidRPr="00573810">
        <w:rPr>
          <w:rFonts w:asciiTheme="minorHAnsi" w:hAnsiTheme="minorHAnsi" w:cstheme="minorHAnsi"/>
          <w:iCs/>
        </w:rPr>
        <w:t>t is generally a good practice for government correspondence to be signed.</w:t>
      </w:r>
    </w:p>
    <w:p w14:paraId="708CAD08" w14:textId="77777777" w:rsidR="009627D6" w:rsidRPr="00573810" w:rsidRDefault="009627D6" w:rsidP="00B31C9D">
      <w:pPr>
        <w:widowControl/>
        <w:tabs>
          <w:tab w:val="left" w:pos="1800"/>
        </w:tabs>
        <w:autoSpaceDE/>
        <w:autoSpaceDN/>
        <w:adjustRightInd/>
        <w:ind w:left="900"/>
        <w:contextualSpacing/>
        <w:rPr>
          <w:rFonts w:asciiTheme="minorHAnsi" w:hAnsiTheme="minorHAnsi" w:cstheme="minorHAnsi"/>
          <w:iCs/>
        </w:rPr>
      </w:pPr>
    </w:p>
    <w:p w14:paraId="58403C9C" w14:textId="51EE52AB" w:rsidR="009627D6" w:rsidRPr="00573810" w:rsidRDefault="004E0E66" w:rsidP="00B31C9D">
      <w:pPr>
        <w:widowControl/>
        <w:tabs>
          <w:tab w:val="left" w:pos="1800"/>
        </w:tabs>
        <w:autoSpaceDE/>
        <w:autoSpaceDN/>
        <w:adjustRightInd/>
        <w:ind w:left="900"/>
        <w:contextualSpacing/>
        <w:rPr>
          <w:rFonts w:asciiTheme="minorHAnsi" w:hAnsiTheme="minorHAnsi" w:cstheme="minorHAnsi"/>
          <w:iCs/>
        </w:rPr>
      </w:pPr>
      <w:r>
        <w:rPr>
          <w:rFonts w:asciiTheme="minorHAnsi" w:hAnsiTheme="minorHAnsi" w:cstheme="minorHAnsi"/>
          <w:iCs/>
        </w:rPr>
        <w:t>During FY 2025, IOSHA</w:t>
      </w:r>
      <w:r w:rsidR="00C62769">
        <w:rPr>
          <w:rFonts w:asciiTheme="minorHAnsi" w:hAnsiTheme="minorHAnsi" w:cstheme="minorHAnsi"/>
          <w:iCs/>
        </w:rPr>
        <w:t xml:space="preserve"> moved </w:t>
      </w:r>
      <w:r w:rsidR="00350B37">
        <w:rPr>
          <w:rFonts w:asciiTheme="minorHAnsi" w:hAnsiTheme="minorHAnsi" w:cstheme="minorHAnsi"/>
          <w:iCs/>
        </w:rPr>
        <w:t>toward the compliance officers completing the intake of complaints</w:t>
      </w:r>
      <w:r w:rsidR="00367AF4">
        <w:rPr>
          <w:rFonts w:asciiTheme="minorHAnsi" w:hAnsiTheme="minorHAnsi" w:cstheme="minorHAnsi"/>
          <w:iCs/>
        </w:rPr>
        <w:t xml:space="preserve">/referrals.  </w:t>
      </w:r>
      <w:r w:rsidR="009627D6" w:rsidRPr="00573810">
        <w:rPr>
          <w:rFonts w:asciiTheme="minorHAnsi" w:hAnsiTheme="minorHAnsi" w:cstheme="minorHAnsi"/>
          <w:iCs/>
        </w:rPr>
        <w:t xml:space="preserve">IOSHA is encouraged to </w:t>
      </w:r>
      <w:r w:rsidR="00FC435F" w:rsidRPr="00573810">
        <w:rPr>
          <w:rFonts w:asciiTheme="minorHAnsi" w:hAnsiTheme="minorHAnsi" w:cstheme="minorHAnsi"/>
          <w:iCs/>
        </w:rPr>
        <w:t>increase supervisory oversight to ensure consiste</w:t>
      </w:r>
      <w:r w:rsidR="00E61926">
        <w:rPr>
          <w:rFonts w:asciiTheme="minorHAnsi" w:hAnsiTheme="minorHAnsi" w:cstheme="minorHAnsi"/>
          <w:iCs/>
        </w:rPr>
        <w:t xml:space="preserve">nt application </w:t>
      </w:r>
      <w:r w:rsidR="00CA1C99">
        <w:rPr>
          <w:rFonts w:asciiTheme="minorHAnsi" w:hAnsiTheme="minorHAnsi" w:cstheme="minorHAnsi"/>
          <w:iCs/>
        </w:rPr>
        <w:t xml:space="preserve">of </w:t>
      </w:r>
      <w:r w:rsidR="007D7F80" w:rsidRPr="00573810">
        <w:rPr>
          <w:rFonts w:asciiTheme="minorHAnsi" w:hAnsiTheme="minorHAnsi" w:cstheme="minorHAnsi"/>
          <w:iCs/>
        </w:rPr>
        <w:t xml:space="preserve">the requirements of the IFOM and </w:t>
      </w:r>
      <w:r w:rsidR="00DA0B2A" w:rsidRPr="00573810">
        <w:rPr>
          <w:rFonts w:asciiTheme="minorHAnsi" w:hAnsiTheme="minorHAnsi" w:cstheme="minorHAnsi"/>
          <w:iCs/>
        </w:rPr>
        <w:t xml:space="preserve">minimize </w:t>
      </w:r>
      <w:r w:rsidR="00F82C0E" w:rsidRPr="00573810">
        <w:rPr>
          <w:rFonts w:asciiTheme="minorHAnsi" w:hAnsiTheme="minorHAnsi" w:cstheme="minorHAnsi"/>
          <w:iCs/>
        </w:rPr>
        <w:t>irregularities</w:t>
      </w:r>
      <w:r w:rsidR="000337B9" w:rsidRPr="00573810">
        <w:rPr>
          <w:rFonts w:asciiTheme="minorHAnsi" w:hAnsiTheme="minorHAnsi" w:cstheme="minorHAnsi"/>
          <w:iCs/>
        </w:rPr>
        <w:t>.</w:t>
      </w:r>
    </w:p>
    <w:p w14:paraId="4F83F0CA" w14:textId="77777777" w:rsidR="00571D17" w:rsidRPr="00FA288E" w:rsidRDefault="00571D17" w:rsidP="00B31C9D">
      <w:pPr>
        <w:widowControl/>
        <w:tabs>
          <w:tab w:val="left" w:pos="1800"/>
        </w:tabs>
        <w:autoSpaceDE/>
        <w:autoSpaceDN/>
        <w:adjustRightInd/>
        <w:ind w:left="2340"/>
        <w:contextualSpacing/>
        <w:rPr>
          <w:rFonts w:asciiTheme="minorHAnsi" w:hAnsiTheme="minorHAnsi" w:cstheme="minorHAnsi"/>
          <w:b/>
          <w:highlight w:val="yellow"/>
        </w:rPr>
      </w:pPr>
    </w:p>
    <w:p w14:paraId="0549C538" w14:textId="29C7E984" w:rsidR="00571D17" w:rsidRPr="002A6B63" w:rsidRDefault="00571D17" w:rsidP="00C37891">
      <w:pPr>
        <w:pStyle w:val="ListParagraph"/>
        <w:numPr>
          <w:ilvl w:val="0"/>
          <w:numId w:val="12"/>
        </w:numPr>
        <w:spacing w:after="0" w:line="240" w:lineRule="auto"/>
        <w:ind w:left="1260"/>
        <w:rPr>
          <w:rFonts w:asciiTheme="minorHAnsi" w:hAnsiTheme="minorHAnsi" w:cstheme="minorHAnsi"/>
          <w:sz w:val="24"/>
          <w:szCs w:val="24"/>
        </w:rPr>
      </w:pPr>
      <w:r w:rsidRPr="006E0EBF">
        <w:rPr>
          <w:rFonts w:asciiTheme="minorHAnsi" w:hAnsiTheme="minorHAnsi" w:cstheme="minorHAnsi"/>
          <w:sz w:val="24"/>
          <w:szCs w:val="24"/>
        </w:rPr>
        <w:t>Fatalities</w:t>
      </w:r>
    </w:p>
    <w:p w14:paraId="691A7A49" w14:textId="77777777" w:rsidR="006A0C22" w:rsidRDefault="006A0C22" w:rsidP="00B31C9D">
      <w:pPr>
        <w:ind w:left="900"/>
        <w:rPr>
          <w:rFonts w:asciiTheme="minorHAnsi" w:hAnsiTheme="minorHAnsi" w:cstheme="minorHAnsi"/>
        </w:rPr>
      </w:pPr>
    </w:p>
    <w:p w14:paraId="268A08A7" w14:textId="71EB409B" w:rsidR="0014107A" w:rsidRPr="00DE1F35" w:rsidRDefault="0014107A" w:rsidP="00B31C9D">
      <w:pPr>
        <w:ind w:left="900"/>
        <w:rPr>
          <w:rFonts w:asciiTheme="minorHAnsi" w:hAnsiTheme="minorHAnsi" w:cstheme="minorHAnsi"/>
        </w:rPr>
      </w:pPr>
      <w:r w:rsidRPr="00DE1F35">
        <w:rPr>
          <w:rFonts w:asciiTheme="minorHAnsi" w:hAnsiTheme="minorHAnsi" w:cstheme="minorHAnsi"/>
        </w:rPr>
        <w:t>IOSHA’s FY 2023-2027 five-year strategic plan goals outline a reduction in fatalities in construction industr</w:t>
      </w:r>
      <w:r w:rsidR="00B47A2E" w:rsidRPr="00DE1F35">
        <w:rPr>
          <w:rFonts w:asciiTheme="minorHAnsi" w:hAnsiTheme="minorHAnsi" w:cstheme="minorHAnsi"/>
        </w:rPr>
        <w:t>ies</w:t>
      </w:r>
      <w:r w:rsidRPr="00DE1F35">
        <w:rPr>
          <w:rFonts w:asciiTheme="minorHAnsi" w:hAnsiTheme="minorHAnsi" w:cstheme="minorHAnsi"/>
        </w:rPr>
        <w:t xml:space="preserve"> and </w:t>
      </w:r>
      <w:r w:rsidR="00B17C2B" w:rsidRPr="00DE1F35">
        <w:rPr>
          <w:rFonts w:asciiTheme="minorHAnsi" w:hAnsiTheme="minorHAnsi" w:cstheme="minorHAnsi"/>
        </w:rPr>
        <w:t xml:space="preserve">in </w:t>
      </w:r>
      <w:r w:rsidRPr="00DE1F35">
        <w:rPr>
          <w:rFonts w:asciiTheme="minorHAnsi" w:hAnsiTheme="minorHAnsi" w:cstheme="minorHAnsi"/>
        </w:rPr>
        <w:t>general</w:t>
      </w:r>
      <w:r w:rsidR="009E0787">
        <w:rPr>
          <w:rFonts w:asciiTheme="minorHAnsi" w:hAnsiTheme="minorHAnsi" w:cstheme="minorHAnsi"/>
        </w:rPr>
        <w:t xml:space="preserve"> (non-construction)</w:t>
      </w:r>
      <w:r w:rsidRPr="00DE1F35">
        <w:rPr>
          <w:rFonts w:asciiTheme="minorHAnsi" w:hAnsiTheme="minorHAnsi" w:cstheme="minorHAnsi"/>
        </w:rPr>
        <w:t xml:space="preserve"> industr</w:t>
      </w:r>
      <w:r w:rsidR="00B47A2E" w:rsidRPr="00DE1F35">
        <w:rPr>
          <w:rFonts w:asciiTheme="minorHAnsi" w:hAnsiTheme="minorHAnsi" w:cstheme="minorHAnsi"/>
        </w:rPr>
        <w:t>ies</w:t>
      </w:r>
      <w:r w:rsidRPr="00DE1F35">
        <w:rPr>
          <w:rFonts w:asciiTheme="minorHAnsi" w:hAnsiTheme="minorHAnsi" w:cstheme="minorHAnsi"/>
        </w:rPr>
        <w:t xml:space="preserve"> by 5% each over the five years. </w:t>
      </w:r>
      <w:r w:rsidR="00343E3E">
        <w:rPr>
          <w:rFonts w:asciiTheme="minorHAnsi" w:hAnsiTheme="minorHAnsi" w:cstheme="minorHAnsi"/>
        </w:rPr>
        <w:t xml:space="preserve"> The goal was met for general industr</w:t>
      </w:r>
      <w:r w:rsidR="00721FAB">
        <w:rPr>
          <w:rFonts w:asciiTheme="minorHAnsi" w:hAnsiTheme="minorHAnsi" w:cstheme="minorHAnsi"/>
        </w:rPr>
        <w:t>y</w:t>
      </w:r>
      <w:r w:rsidR="00343E3E">
        <w:rPr>
          <w:rFonts w:asciiTheme="minorHAnsi" w:hAnsiTheme="minorHAnsi" w:cstheme="minorHAnsi"/>
        </w:rPr>
        <w:t xml:space="preserve"> fatali</w:t>
      </w:r>
      <w:r w:rsidR="00721FAB">
        <w:rPr>
          <w:rFonts w:asciiTheme="minorHAnsi" w:hAnsiTheme="minorHAnsi" w:cstheme="minorHAnsi"/>
        </w:rPr>
        <w:t>ties (SOAR, Goal 1.4).</w:t>
      </w:r>
    </w:p>
    <w:p w14:paraId="187AC5AA" w14:textId="77777777" w:rsidR="0014107A" w:rsidRPr="002C7F29" w:rsidRDefault="0014107A" w:rsidP="00B31C9D">
      <w:pPr>
        <w:ind w:left="900"/>
        <w:rPr>
          <w:rFonts w:asciiTheme="minorHAnsi" w:hAnsiTheme="minorHAnsi" w:cstheme="minorHAnsi"/>
          <w:highlight w:val="cyan"/>
        </w:rPr>
      </w:pPr>
    </w:p>
    <w:p w14:paraId="38FDB9D0" w14:textId="78AB9949" w:rsidR="0014107A" w:rsidRPr="00F54C7B" w:rsidRDefault="0014107A" w:rsidP="00B31C9D">
      <w:pPr>
        <w:ind w:left="900"/>
        <w:rPr>
          <w:rFonts w:asciiTheme="minorHAnsi" w:hAnsiTheme="minorHAnsi" w:cstheme="minorHAnsi"/>
        </w:rPr>
      </w:pPr>
      <w:r w:rsidRPr="00F54C7B">
        <w:rPr>
          <w:rFonts w:asciiTheme="minorHAnsi" w:hAnsiTheme="minorHAnsi" w:cstheme="minorHAnsi"/>
        </w:rPr>
        <w:t xml:space="preserve">IOSHA conducted </w:t>
      </w:r>
      <w:r w:rsidR="00F54C7B" w:rsidRPr="00F54C7B">
        <w:rPr>
          <w:rFonts w:asciiTheme="minorHAnsi" w:hAnsiTheme="minorHAnsi" w:cstheme="minorHAnsi"/>
        </w:rPr>
        <w:t xml:space="preserve">a total of </w:t>
      </w:r>
      <w:r w:rsidR="008047EA" w:rsidRPr="00F54C7B">
        <w:rPr>
          <w:rFonts w:asciiTheme="minorHAnsi" w:hAnsiTheme="minorHAnsi" w:cstheme="minorHAnsi"/>
        </w:rPr>
        <w:t>25</w:t>
      </w:r>
      <w:r w:rsidRPr="00F54C7B">
        <w:rPr>
          <w:rFonts w:asciiTheme="minorHAnsi" w:hAnsiTheme="minorHAnsi" w:cstheme="minorHAnsi"/>
        </w:rPr>
        <w:t xml:space="preserve"> fatality inspections during FY 202</w:t>
      </w:r>
      <w:r w:rsidR="008047EA" w:rsidRPr="00F54C7B">
        <w:rPr>
          <w:rFonts w:asciiTheme="minorHAnsi" w:hAnsiTheme="minorHAnsi" w:cstheme="minorHAnsi"/>
        </w:rPr>
        <w:t>5</w:t>
      </w:r>
      <w:r w:rsidR="005F1203" w:rsidRPr="00F54C7B">
        <w:rPr>
          <w:rFonts w:asciiTheme="minorHAnsi" w:hAnsiTheme="minorHAnsi" w:cstheme="minorHAnsi"/>
        </w:rPr>
        <w:t xml:space="preserve">; all but one (96%) </w:t>
      </w:r>
      <w:r w:rsidRPr="00F54C7B">
        <w:rPr>
          <w:rFonts w:asciiTheme="minorHAnsi" w:hAnsiTheme="minorHAnsi" w:cstheme="minorHAnsi"/>
        </w:rPr>
        <w:t xml:space="preserve">were responded to within one </w:t>
      </w:r>
      <w:r w:rsidR="00503D61" w:rsidRPr="00F54C7B">
        <w:rPr>
          <w:rFonts w:asciiTheme="minorHAnsi" w:hAnsiTheme="minorHAnsi" w:cstheme="minorHAnsi"/>
        </w:rPr>
        <w:t>workday</w:t>
      </w:r>
      <w:r w:rsidR="00D0225B" w:rsidRPr="00F54C7B">
        <w:rPr>
          <w:rFonts w:asciiTheme="minorHAnsi" w:hAnsiTheme="minorHAnsi" w:cstheme="minorHAnsi"/>
        </w:rPr>
        <w:t xml:space="preserve"> (SAMM 10)</w:t>
      </w:r>
      <w:r w:rsidRPr="00F54C7B">
        <w:rPr>
          <w:rFonts w:asciiTheme="minorHAnsi" w:hAnsiTheme="minorHAnsi" w:cstheme="minorHAnsi"/>
        </w:rPr>
        <w:t xml:space="preserve">.  </w:t>
      </w:r>
      <w:r w:rsidR="002F3A55" w:rsidRPr="00F54C7B">
        <w:rPr>
          <w:rFonts w:asciiTheme="minorHAnsi" w:hAnsiTheme="minorHAnsi" w:cstheme="minorHAnsi"/>
        </w:rPr>
        <w:t xml:space="preserve">OSHA and State Plans are required to </w:t>
      </w:r>
      <w:r w:rsidR="005A0304" w:rsidRPr="00F54C7B">
        <w:rPr>
          <w:rFonts w:asciiTheme="minorHAnsi" w:hAnsiTheme="minorHAnsi" w:cstheme="minorHAnsi"/>
        </w:rPr>
        <w:t xml:space="preserve">open fatality inspections within one working day.  </w:t>
      </w:r>
      <w:r w:rsidR="004412D5" w:rsidRPr="00F54C7B">
        <w:rPr>
          <w:rFonts w:asciiTheme="minorHAnsi" w:hAnsiTheme="minorHAnsi" w:cstheme="minorHAnsi"/>
        </w:rPr>
        <w:t>The inspection identified as untimely involved conflicting information on work</w:t>
      </w:r>
      <w:r w:rsidR="000628AF">
        <w:rPr>
          <w:rFonts w:asciiTheme="minorHAnsi" w:hAnsiTheme="minorHAnsi" w:cstheme="minorHAnsi"/>
        </w:rPr>
        <w:t>-</w:t>
      </w:r>
      <w:r w:rsidR="004412D5" w:rsidRPr="00F54C7B">
        <w:rPr>
          <w:rFonts w:asciiTheme="minorHAnsi" w:hAnsiTheme="minorHAnsi" w:cstheme="minorHAnsi"/>
        </w:rPr>
        <w:t>relatedness</w:t>
      </w:r>
      <w:r w:rsidR="00406351">
        <w:rPr>
          <w:rFonts w:asciiTheme="minorHAnsi" w:hAnsiTheme="minorHAnsi" w:cstheme="minorHAnsi"/>
        </w:rPr>
        <w:t xml:space="preserve"> and IOSHA’s decision to open the inspection</w:t>
      </w:r>
      <w:r w:rsidR="00FF65EF">
        <w:rPr>
          <w:rFonts w:asciiTheme="minorHAnsi" w:hAnsiTheme="minorHAnsi" w:cstheme="minorHAnsi"/>
        </w:rPr>
        <w:t xml:space="preserve"> out </w:t>
      </w:r>
      <w:r w:rsidR="00FF65EF">
        <w:rPr>
          <w:rFonts w:asciiTheme="minorHAnsi" w:hAnsiTheme="minorHAnsi" w:cstheme="minorHAnsi"/>
        </w:rPr>
        <w:lastRenderedPageBreak/>
        <w:t>of caution</w:t>
      </w:r>
      <w:r w:rsidR="0068345D">
        <w:rPr>
          <w:rFonts w:asciiTheme="minorHAnsi" w:hAnsiTheme="minorHAnsi" w:cstheme="minorHAnsi"/>
        </w:rPr>
        <w:t>, albeit late, is not a reason for concern</w:t>
      </w:r>
      <w:r w:rsidR="004412D5" w:rsidRPr="00F54C7B">
        <w:rPr>
          <w:rFonts w:asciiTheme="minorHAnsi" w:hAnsiTheme="minorHAnsi" w:cstheme="minorHAnsi"/>
        </w:rPr>
        <w:t>.</w:t>
      </w:r>
      <w:r w:rsidR="0068345D">
        <w:rPr>
          <w:rFonts w:asciiTheme="minorHAnsi" w:hAnsiTheme="minorHAnsi" w:cstheme="minorHAnsi"/>
        </w:rPr>
        <w:t xml:space="preserve">  However, during the review of fatal</w:t>
      </w:r>
      <w:r w:rsidR="00515ED7">
        <w:rPr>
          <w:rFonts w:asciiTheme="minorHAnsi" w:hAnsiTheme="minorHAnsi" w:cstheme="minorHAnsi"/>
        </w:rPr>
        <w:t xml:space="preserve">ity inspections, it was revealed that </w:t>
      </w:r>
      <w:r w:rsidR="000F5564">
        <w:rPr>
          <w:rFonts w:asciiTheme="minorHAnsi" w:hAnsiTheme="minorHAnsi" w:cstheme="minorHAnsi"/>
        </w:rPr>
        <w:t>several</w:t>
      </w:r>
      <w:r w:rsidR="00515ED7">
        <w:rPr>
          <w:rFonts w:asciiTheme="minorHAnsi" w:hAnsiTheme="minorHAnsi" w:cstheme="minorHAnsi"/>
        </w:rPr>
        <w:t xml:space="preserve"> inspections were opened </w:t>
      </w:r>
      <w:r w:rsidR="0032171F">
        <w:rPr>
          <w:rFonts w:asciiTheme="minorHAnsi" w:hAnsiTheme="minorHAnsi" w:cstheme="minorHAnsi"/>
        </w:rPr>
        <w:t>over the phone</w:t>
      </w:r>
      <w:r w:rsidR="00C37E71">
        <w:rPr>
          <w:rFonts w:asciiTheme="minorHAnsi" w:hAnsiTheme="minorHAnsi" w:cstheme="minorHAnsi"/>
        </w:rPr>
        <w:t xml:space="preserve"> within one working day</w:t>
      </w:r>
      <w:r w:rsidR="006512F7">
        <w:rPr>
          <w:rFonts w:asciiTheme="minorHAnsi" w:hAnsiTheme="minorHAnsi" w:cstheme="minorHAnsi"/>
        </w:rPr>
        <w:t xml:space="preserve">, referred to as a soft opening, </w:t>
      </w:r>
      <w:r w:rsidR="00BA5FCF">
        <w:rPr>
          <w:rFonts w:asciiTheme="minorHAnsi" w:hAnsiTheme="minorHAnsi" w:cstheme="minorHAnsi"/>
        </w:rPr>
        <w:t xml:space="preserve">and the </w:t>
      </w:r>
      <w:r w:rsidR="00AF6E83">
        <w:rPr>
          <w:rFonts w:asciiTheme="minorHAnsi" w:hAnsiTheme="minorHAnsi" w:cstheme="minorHAnsi"/>
        </w:rPr>
        <w:t xml:space="preserve">investigation </w:t>
      </w:r>
      <w:r w:rsidR="00720156">
        <w:rPr>
          <w:rFonts w:asciiTheme="minorHAnsi" w:hAnsiTheme="minorHAnsi" w:cstheme="minorHAnsi"/>
        </w:rPr>
        <w:t>commenced</w:t>
      </w:r>
      <w:r w:rsidR="00AF6E83">
        <w:rPr>
          <w:rFonts w:asciiTheme="minorHAnsi" w:hAnsiTheme="minorHAnsi" w:cstheme="minorHAnsi"/>
        </w:rPr>
        <w:t xml:space="preserve"> </w:t>
      </w:r>
      <w:r w:rsidR="0061043F">
        <w:rPr>
          <w:rFonts w:asciiTheme="minorHAnsi" w:hAnsiTheme="minorHAnsi" w:cstheme="minorHAnsi"/>
        </w:rPr>
        <w:t xml:space="preserve">in the subsequent days.  </w:t>
      </w:r>
      <w:r w:rsidR="00E83D65">
        <w:rPr>
          <w:rFonts w:asciiTheme="minorHAnsi" w:hAnsiTheme="minorHAnsi" w:cstheme="minorHAnsi"/>
        </w:rPr>
        <w:t>This practice is contrary to the intent</w:t>
      </w:r>
      <w:r w:rsidR="0013689C">
        <w:rPr>
          <w:rFonts w:asciiTheme="minorHAnsi" w:hAnsiTheme="minorHAnsi" w:cstheme="minorHAnsi"/>
        </w:rPr>
        <w:t xml:space="preserve"> of the mandated measure</w:t>
      </w:r>
      <w:r w:rsidR="00600EAF">
        <w:rPr>
          <w:rFonts w:asciiTheme="minorHAnsi" w:hAnsiTheme="minorHAnsi" w:cstheme="minorHAnsi"/>
        </w:rPr>
        <w:t xml:space="preserve"> and is </w:t>
      </w:r>
      <w:r w:rsidR="007373C4">
        <w:rPr>
          <w:rFonts w:asciiTheme="minorHAnsi" w:hAnsiTheme="minorHAnsi" w:cstheme="minorHAnsi"/>
        </w:rPr>
        <w:t>Finding FY 2025-</w:t>
      </w:r>
      <w:r w:rsidR="005D0D4F">
        <w:rPr>
          <w:rFonts w:asciiTheme="minorHAnsi" w:hAnsiTheme="minorHAnsi" w:cstheme="minorHAnsi"/>
        </w:rPr>
        <w:t>0</w:t>
      </w:r>
      <w:r w:rsidR="003560F7">
        <w:rPr>
          <w:rFonts w:asciiTheme="minorHAnsi" w:hAnsiTheme="minorHAnsi" w:cstheme="minorHAnsi"/>
        </w:rPr>
        <w:t>2</w:t>
      </w:r>
      <w:r w:rsidR="00600EAF">
        <w:rPr>
          <w:rFonts w:asciiTheme="minorHAnsi" w:hAnsiTheme="minorHAnsi" w:cstheme="minorHAnsi"/>
        </w:rPr>
        <w:t xml:space="preserve"> in this report.</w:t>
      </w:r>
      <w:r w:rsidR="003A7D7B">
        <w:rPr>
          <w:rFonts w:asciiTheme="minorHAnsi" w:hAnsiTheme="minorHAnsi" w:cstheme="minorHAnsi"/>
        </w:rPr>
        <w:t xml:space="preserve"> </w:t>
      </w:r>
      <w:r w:rsidRPr="00F54C7B">
        <w:rPr>
          <w:rFonts w:asciiTheme="minorHAnsi" w:hAnsiTheme="minorHAnsi" w:cstheme="minorHAnsi"/>
        </w:rPr>
        <w:t xml:space="preserve"> </w:t>
      </w:r>
    </w:p>
    <w:p w14:paraId="57F8583C" w14:textId="77777777" w:rsidR="001F433A" w:rsidRDefault="001F433A" w:rsidP="00B31C9D">
      <w:pPr>
        <w:ind w:left="900"/>
        <w:rPr>
          <w:rFonts w:asciiTheme="minorHAnsi" w:hAnsiTheme="minorHAnsi" w:cstheme="minorHAnsi"/>
          <w:highlight w:val="cyan"/>
        </w:rPr>
      </w:pPr>
    </w:p>
    <w:p w14:paraId="75388FBC" w14:textId="217AC192" w:rsidR="006838BD" w:rsidRPr="005D0D4F" w:rsidRDefault="00C618C9" w:rsidP="00B31C9D">
      <w:pPr>
        <w:ind w:left="900"/>
        <w:rPr>
          <w:rFonts w:asciiTheme="minorHAnsi" w:hAnsiTheme="minorHAnsi" w:cstheme="minorHAnsi"/>
        </w:rPr>
      </w:pPr>
      <w:r w:rsidRPr="00D40C28">
        <w:rPr>
          <w:rFonts w:asciiTheme="minorHAnsi" w:hAnsiTheme="minorHAnsi" w:cstheme="minorHAnsi"/>
        </w:rPr>
        <w:t>Twenty-seven (2</w:t>
      </w:r>
      <w:r w:rsidR="0077054A" w:rsidRPr="00D40C28">
        <w:rPr>
          <w:rFonts w:asciiTheme="minorHAnsi" w:hAnsiTheme="minorHAnsi" w:cstheme="minorHAnsi"/>
        </w:rPr>
        <w:t>7</w:t>
      </w:r>
      <w:r w:rsidRPr="00D40C28">
        <w:rPr>
          <w:rFonts w:asciiTheme="minorHAnsi" w:hAnsiTheme="minorHAnsi" w:cstheme="minorHAnsi"/>
        </w:rPr>
        <w:t>)</w:t>
      </w:r>
      <w:r w:rsidR="0077054A" w:rsidRPr="00D40C28">
        <w:rPr>
          <w:rFonts w:asciiTheme="minorHAnsi" w:hAnsiTheme="minorHAnsi" w:cstheme="minorHAnsi"/>
        </w:rPr>
        <w:t xml:space="preserve"> fatality case</w:t>
      </w:r>
      <w:r w:rsidR="009856AF" w:rsidRPr="00D40C28">
        <w:rPr>
          <w:rFonts w:asciiTheme="minorHAnsi" w:hAnsiTheme="minorHAnsi" w:cstheme="minorHAnsi"/>
        </w:rPr>
        <w:t xml:space="preserve"> files</w:t>
      </w:r>
      <w:r w:rsidR="0077054A" w:rsidRPr="00D40C28">
        <w:rPr>
          <w:rFonts w:asciiTheme="minorHAnsi" w:hAnsiTheme="minorHAnsi" w:cstheme="minorHAnsi"/>
        </w:rPr>
        <w:t xml:space="preserve"> were </w:t>
      </w:r>
      <w:r w:rsidR="00EA489A" w:rsidRPr="00D40C28">
        <w:rPr>
          <w:rFonts w:asciiTheme="minorHAnsi" w:hAnsiTheme="minorHAnsi" w:cstheme="minorHAnsi"/>
        </w:rPr>
        <w:t>selected</w:t>
      </w:r>
      <w:r w:rsidR="009856AF" w:rsidRPr="00D40C28">
        <w:rPr>
          <w:rFonts w:asciiTheme="minorHAnsi" w:hAnsiTheme="minorHAnsi" w:cstheme="minorHAnsi"/>
        </w:rPr>
        <w:t xml:space="preserve"> for review out of fatality inspections</w:t>
      </w:r>
      <w:r w:rsidR="008B572F" w:rsidRPr="00D40C28">
        <w:rPr>
          <w:rFonts w:asciiTheme="minorHAnsi" w:hAnsiTheme="minorHAnsi" w:cstheme="minorHAnsi"/>
        </w:rPr>
        <w:t xml:space="preserve"> cl</w:t>
      </w:r>
      <w:r w:rsidR="00AF6CC4" w:rsidRPr="00D40C28">
        <w:rPr>
          <w:rFonts w:asciiTheme="minorHAnsi" w:hAnsiTheme="minorHAnsi" w:cstheme="minorHAnsi"/>
        </w:rPr>
        <w:t xml:space="preserve">osed during </w:t>
      </w:r>
      <w:r w:rsidR="008B572F" w:rsidRPr="00D40C28">
        <w:rPr>
          <w:rFonts w:asciiTheme="minorHAnsi" w:hAnsiTheme="minorHAnsi" w:cstheme="minorHAnsi"/>
        </w:rPr>
        <w:t xml:space="preserve">the </w:t>
      </w:r>
      <w:r w:rsidR="00AF6CC4" w:rsidRPr="00D40C28">
        <w:rPr>
          <w:rFonts w:asciiTheme="minorHAnsi" w:hAnsiTheme="minorHAnsi" w:cstheme="minorHAnsi"/>
        </w:rPr>
        <w:t>FY 2025</w:t>
      </w:r>
      <w:r w:rsidR="008B572F" w:rsidRPr="00D40C28">
        <w:rPr>
          <w:rFonts w:asciiTheme="minorHAnsi" w:hAnsiTheme="minorHAnsi" w:cstheme="minorHAnsi"/>
        </w:rPr>
        <w:t xml:space="preserve"> review period</w:t>
      </w:r>
      <w:r w:rsidR="00AF6CC4" w:rsidRPr="00D40C28">
        <w:rPr>
          <w:rFonts w:asciiTheme="minorHAnsi" w:hAnsiTheme="minorHAnsi" w:cstheme="minorHAnsi"/>
        </w:rPr>
        <w:t>.</w:t>
      </w:r>
      <w:r w:rsidR="00824214" w:rsidRPr="00D40C28">
        <w:rPr>
          <w:rFonts w:asciiTheme="minorHAnsi" w:hAnsiTheme="minorHAnsi" w:cstheme="minorHAnsi"/>
        </w:rPr>
        <w:t xml:space="preserve">  In all cases, a letter was mailed to the next-of-kin </w:t>
      </w:r>
      <w:r w:rsidR="00514908" w:rsidRPr="00D40C28">
        <w:rPr>
          <w:rFonts w:asciiTheme="minorHAnsi" w:hAnsiTheme="minorHAnsi" w:cstheme="minorHAnsi"/>
        </w:rPr>
        <w:t>near</w:t>
      </w:r>
      <w:r w:rsidR="00824214" w:rsidRPr="00D40C28">
        <w:rPr>
          <w:rFonts w:asciiTheme="minorHAnsi" w:hAnsiTheme="minorHAnsi" w:cstheme="minorHAnsi"/>
        </w:rPr>
        <w:t xml:space="preserve"> the beginning of the </w:t>
      </w:r>
      <w:r w:rsidR="00D40C28" w:rsidRPr="00D40C28">
        <w:rPr>
          <w:rFonts w:asciiTheme="minorHAnsi" w:hAnsiTheme="minorHAnsi" w:cstheme="minorHAnsi"/>
        </w:rPr>
        <w:t>inspection,</w:t>
      </w:r>
      <w:r w:rsidR="00514908" w:rsidRPr="00D40C28">
        <w:rPr>
          <w:rFonts w:asciiTheme="minorHAnsi" w:hAnsiTheme="minorHAnsi" w:cstheme="minorHAnsi"/>
        </w:rPr>
        <w:t xml:space="preserve"> and a second letter was mail</w:t>
      </w:r>
      <w:r w:rsidR="00162A0B" w:rsidRPr="00D40C28">
        <w:rPr>
          <w:rFonts w:asciiTheme="minorHAnsi" w:hAnsiTheme="minorHAnsi" w:cstheme="minorHAnsi"/>
        </w:rPr>
        <w:t xml:space="preserve">ed after the safety order was issued </w:t>
      </w:r>
      <w:r w:rsidR="00162A0B" w:rsidRPr="009E0A47">
        <w:rPr>
          <w:rFonts w:asciiTheme="minorHAnsi" w:hAnsiTheme="minorHAnsi" w:cstheme="minorHAnsi"/>
        </w:rPr>
        <w:t>to the employer or a determination was made that a safety order would not be issued.</w:t>
      </w:r>
      <w:r w:rsidR="0089617F" w:rsidRPr="009E0A47">
        <w:rPr>
          <w:rFonts w:asciiTheme="minorHAnsi" w:hAnsiTheme="minorHAnsi" w:cstheme="minorHAnsi"/>
        </w:rPr>
        <w:t xml:space="preserve">  In the cases review, </w:t>
      </w:r>
      <w:r w:rsidR="00ED46FA" w:rsidRPr="009E0A47">
        <w:rPr>
          <w:rFonts w:asciiTheme="minorHAnsi" w:hAnsiTheme="minorHAnsi" w:cstheme="minorHAnsi"/>
        </w:rPr>
        <w:t xml:space="preserve">telephone contact was not routinely </w:t>
      </w:r>
      <w:r w:rsidR="009E0A47" w:rsidRPr="009E0A47">
        <w:rPr>
          <w:rFonts w:asciiTheme="minorHAnsi" w:hAnsiTheme="minorHAnsi" w:cstheme="minorHAnsi"/>
        </w:rPr>
        <w:t>made,</w:t>
      </w:r>
      <w:r w:rsidR="00ED46FA" w:rsidRPr="009E0A47">
        <w:rPr>
          <w:rFonts w:asciiTheme="minorHAnsi" w:hAnsiTheme="minorHAnsi" w:cstheme="minorHAnsi"/>
        </w:rPr>
        <w:t xml:space="preserve"> and copies of settlement agreements were not </w:t>
      </w:r>
      <w:r w:rsidR="00ED46FA" w:rsidRPr="002F09AF">
        <w:rPr>
          <w:rFonts w:asciiTheme="minorHAnsi" w:hAnsiTheme="minorHAnsi" w:cstheme="minorHAnsi"/>
        </w:rPr>
        <w:t>share</w:t>
      </w:r>
      <w:r w:rsidR="00440780" w:rsidRPr="002F09AF">
        <w:rPr>
          <w:rFonts w:asciiTheme="minorHAnsi" w:hAnsiTheme="minorHAnsi" w:cstheme="minorHAnsi"/>
        </w:rPr>
        <w:t>d.  IOSHA’s Field Operations Manual (IFOM)</w:t>
      </w:r>
      <w:r w:rsidR="00F96C13" w:rsidRPr="002F09AF">
        <w:rPr>
          <w:rFonts w:asciiTheme="minorHAnsi" w:hAnsiTheme="minorHAnsi" w:cstheme="minorHAnsi"/>
        </w:rPr>
        <w:t xml:space="preserve">, chapter 11, addresses early contact with </w:t>
      </w:r>
      <w:r w:rsidR="0084614A" w:rsidRPr="002F09AF">
        <w:rPr>
          <w:rFonts w:asciiTheme="minorHAnsi" w:hAnsiTheme="minorHAnsi" w:cstheme="minorHAnsi"/>
        </w:rPr>
        <w:t>family members</w:t>
      </w:r>
      <w:r w:rsidR="001354FA" w:rsidRPr="002F09AF">
        <w:rPr>
          <w:rFonts w:asciiTheme="minorHAnsi" w:hAnsiTheme="minorHAnsi" w:cstheme="minorHAnsi"/>
        </w:rPr>
        <w:t xml:space="preserve">, described as “discussions”, </w:t>
      </w:r>
      <w:r w:rsidR="00810E29" w:rsidRPr="002F09AF">
        <w:rPr>
          <w:rFonts w:asciiTheme="minorHAnsi" w:hAnsiTheme="minorHAnsi" w:cstheme="minorHAnsi"/>
        </w:rPr>
        <w:t>and maintaining follow-up contact</w:t>
      </w:r>
      <w:r w:rsidR="00EA6551" w:rsidRPr="002F09AF">
        <w:rPr>
          <w:rFonts w:asciiTheme="minorHAnsi" w:hAnsiTheme="minorHAnsi" w:cstheme="minorHAnsi"/>
        </w:rPr>
        <w:t xml:space="preserve"> to keep the parties up to date on the status of the investigation</w:t>
      </w:r>
      <w:r w:rsidR="00301622" w:rsidRPr="002F09AF">
        <w:rPr>
          <w:rFonts w:asciiTheme="minorHAnsi" w:hAnsiTheme="minorHAnsi" w:cstheme="minorHAnsi"/>
        </w:rPr>
        <w:t xml:space="preserve"> and to provide </w:t>
      </w:r>
      <w:r w:rsidR="00561E5B" w:rsidRPr="002F09AF">
        <w:rPr>
          <w:rFonts w:asciiTheme="minorHAnsi" w:hAnsiTheme="minorHAnsi" w:cstheme="minorHAnsi"/>
        </w:rPr>
        <w:t xml:space="preserve">a copy of settlement agreements or review </w:t>
      </w:r>
      <w:r w:rsidR="00561E5B" w:rsidRPr="005D0D4F">
        <w:rPr>
          <w:rFonts w:asciiTheme="minorHAnsi" w:hAnsiTheme="minorHAnsi" w:cstheme="minorHAnsi"/>
        </w:rPr>
        <w:t xml:space="preserve">decisions.  </w:t>
      </w:r>
      <w:r w:rsidR="006838BD" w:rsidRPr="005D0D4F">
        <w:rPr>
          <w:rFonts w:asciiTheme="minorHAnsi" w:hAnsiTheme="minorHAnsi" w:cstheme="minorHAnsi"/>
        </w:rPr>
        <w:t xml:space="preserve">OSHA’s </w:t>
      </w:r>
      <w:r w:rsidR="00ED462C" w:rsidRPr="005D0D4F">
        <w:rPr>
          <w:rFonts w:asciiTheme="minorHAnsi" w:hAnsiTheme="minorHAnsi" w:cstheme="minorHAnsi"/>
        </w:rPr>
        <w:t>Instruction,</w:t>
      </w:r>
      <w:r w:rsidR="00293F93" w:rsidRPr="005D0D4F">
        <w:rPr>
          <w:rFonts w:asciiTheme="minorHAnsi" w:hAnsiTheme="minorHAnsi" w:cstheme="minorHAnsi"/>
        </w:rPr>
        <w:t xml:space="preserve"> </w:t>
      </w:r>
      <w:r w:rsidR="009C5D87" w:rsidRPr="005D0D4F">
        <w:rPr>
          <w:rFonts w:asciiTheme="minorHAnsi" w:hAnsiTheme="minorHAnsi" w:cstheme="minorHAnsi"/>
        </w:rPr>
        <w:t>Communicating</w:t>
      </w:r>
      <w:r w:rsidR="00194563" w:rsidRPr="005D0D4F">
        <w:rPr>
          <w:rFonts w:asciiTheme="minorHAnsi" w:hAnsiTheme="minorHAnsi" w:cstheme="minorHAnsi"/>
        </w:rPr>
        <w:t xml:space="preserve"> OSHA Fatality Inspection Procedures to a Fallen Worker’s Family</w:t>
      </w:r>
      <w:r w:rsidR="00293F93" w:rsidRPr="005D0D4F">
        <w:rPr>
          <w:rFonts w:asciiTheme="minorHAnsi" w:hAnsiTheme="minorHAnsi" w:cstheme="minorHAnsi"/>
        </w:rPr>
        <w:t xml:space="preserve"> (CPL 02-00-171, </w:t>
      </w:r>
      <w:r w:rsidR="00792C7C">
        <w:rPr>
          <w:rFonts w:asciiTheme="minorHAnsi" w:hAnsiTheme="minorHAnsi" w:cstheme="minorHAnsi"/>
        </w:rPr>
        <w:t xml:space="preserve">August 26, </w:t>
      </w:r>
      <w:r w:rsidR="00293F93" w:rsidRPr="005D0D4F">
        <w:rPr>
          <w:rFonts w:asciiTheme="minorHAnsi" w:hAnsiTheme="minorHAnsi" w:cstheme="minorHAnsi"/>
        </w:rPr>
        <w:t xml:space="preserve">2024) was adopted </w:t>
      </w:r>
      <w:r w:rsidR="00C252BC" w:rsidRPr="005D0D4F">
        <w:rPr>
          <w:rFonts w:asciiTheme="minorHAnsi" w:hAnsiTheme="minorHAnsi" w:cstheme="minorHAnsi"/>
        </w:rPr>
        <w:t xml:space="preserve">identically </w:t>
      </w:r>
      <w:r w:rsidR="00293F93" w:rsidRPr="005D0D4F">
        <w:rPr>
          <w:rFonts w:asciiTheme="minorHAnsi" w:hAnsiTheme="minorHAnsi" w:cstheme="minorHAnsi"/>
        </w:rPr>
        <w:t>by IOSHA on</w:t>
      </w:r>
      <w:r w:rsidR="000A2024" w:rsidRPr="005D0D4F">
        <w:rPr>
          <w:rFonts w:asciiTheme="minorHAnsi" w:hAnsiTheme="minorHAnsi" w:cstheme="minorHAnsi"/>
        </w:rPr>
        <w:t xml:space="preserve"> </w:t>
      </w:r>
      <w:r w:rsidR="00792C7C">
        <w:rPr>
          <w:rFonts w:asciiTheme="minorHAnsi" w:hAnsiTheme="minorHAnsi" w:cstheme="minorHAnsi"/>
        </w:rPr>
        <w:t xml:space="preserve">October 24, </w:t>
      </w:r>
      <w:r w:rsidR="00605ED4">
        <w:rPr>
          <w:rFonts w:asciiTheme="minorHAnsi" w:hAnsiTheme="minorHAnsi" w:cstheme="minorHAnsi"/>
        </w:rPr>
        <w:t>2</w:t>
      </w:r>
      <w:r w:rsidR="000A2024" w:rsidRPr="005D0D4F">
        <w:rPr>
          <w:rFonts w:asciiTheme="minorHAnsi" w:hAnsiTheme="minorHAnsi" w:cstheme="minorHAnsi"/>
        </w:rPr>
        <w:t xml:space="preserve">024.  </w:t>
      </w:r>
      <w:r w:rsidR="00D53287" w:rsidRPr="005D0D4F">
        <w:rPr>
          <w:rFonts w:asciiTheme="minorHAnsi" w:hAnsiTheme="minorHAnsi" w:cstheme="minorHAnsi"/>
        </w:rPr>
        <w:t xml:space="preserve">The instruction also contains requirements for </w:t>
      </w:r>
      <w:r w:rsidR="00A67B25" w:rsidRPr="005D0D4F">
        <w:rPr>
          <w:rFonts w:asciiTheme="minorHAnsi" w:hAnsiTheme="minorHAnsi" w:cstheme="minorHAnsi"/>
        </w:rPr>
        <w:t xml:space="preserve">communication during </w:t>
      </w:r>
      <w:r w:rsidR="00FC7D4F" w:rsidRPr="005D0D4F">
        <w:rPr>
          <w:rFonts w:asciiTheme="minorHAnsi" w:hAnsiTheme="minorHAnsi" w:cstheme="minorHAnsi"/>
        </w:rPr>
        <w:t>four phases of an inspection</w:t>
      </w:r>
      <w:r w:rsidR="009B6463" w:rsidRPr="005D0D4F">
        <w:rPr>
          <w:rFonts w:asciiTheme="minorHAnsi" w:hAnsiTheme="minorHAnsi" w:cstheme="minorHAnsi"/>
        </w:rPr>
        <w:t xml:space="preserve"> (</w:t>
      </w:r>
      <w:r w:rsidR="006923B5" w:rsidRPr="005D0D4F">
        <w:rPr>
          <w:rFonts w:asciiTheme="minorHAnsi" w:hAnsiTheme="minorHAnsi" w:cstheme="minorHAnsi"/>
        </w:rPr>
        <w:t>e.g.</w:t>
      </w:r>
      <w:r w:rsidR="009B6463" w:rsidRPr="005D0D4F">
        <w:rPr>
          <w:rFonts w:asciiTheme="minorHAnsi" w:hAnsiTheme="minorHAnsi" w:cstheme="minorHAnsi"/>
        </w:rPr>
        <w:t xml:space="preserve"> </w:t>
      </w:r>
      <w:r w:rsidR="006923B5">
        <w:rPr>
          <w:rFonts w:asciiTheme="minorHAnsi" w:hAnsiTheme="minorHAnsi" w:cstheme="minorHAnsi"/>
        </w:rPr>
        <w:t>i</w:t>
      </w:r>
      <w:r w:rsidR="009B6463" w:rsidRPr="005D0D4F">
        <w:rPr>
          <w:rFonts w:asciiTheme="minorHAnsi" w:hAnsiTheme="minorHAnsi" w:cstheme="minorHAnsi"/>
        </w:rPr>
        <w:t>nitial, throughout, post, and closing)</w:t>
      </w:r>
      <w:r w:rsidR="00B773B6" w:rsidRPr="005D0D4F">
        <w:rPr>
          <w:rFonts w:asciiTheme="minorHAnsi" w:hAnsiTheme="minorHAnsi" w:cstheme="minorHAnsi"/>
        </w:rPr>
        <w:t xml:space="preserve"> </w:t>
      </w:r>
      <w:r w:rsidR="00D067F1" w:rsidRPr="005D0D4F">
        <w:rPr>
          <w:rFonts w:asciiTheme="minorHAnsi" w:hAnsiTheme="minorHAnsi" w:cstheme="minorHAnsi"/>
        </w:rPr>
        <w:t>by telephone and in writing</w:t>
      </w:r>
      <w:r w:rsidR="009B6463" w:rsidRPr="005D0D4F">
        <w:rPr>
          <w:rFonts w:asciiTheme="minorHAnsi" w:hAnsiTheme="minorHAnsi" w:cstheme="minorHAnsi"/>
        </w:rPr>
        <w:t>.</w:t>
      </w:r>
      <w:r w:rsidR="00E82363" w:rsidRPr="005D0D4F">
        <w:rPr>
          <w:rFonts w:asciiTheme="minorHAnsi" w:hAnsiTheme="minorHAnsi" w:cstheme="minorHAnsi"/>
        </w:rPr>
        <w:t xml:space="preserve">  </w:t>
      </w:r>
      <w:r w:rsidR="005B0CA8">
        <w:rPr>
          <w:rFonts w:asciiTheme="minorHAnsi" w:hAnsiTheme="minorHAnsi" w:cstheme="minorHAnsi"/>
        </w:rPr>
        <w:t>Observation</w:t>
      </w:r>
      <w:r w:rsidR="00AF51FC" w:rsidRPr="005D0D4F">
        <w:rPr>
          <w:rFonts w:asciiTheme="minorHAnsi" w:hAnsiTheme="minorHAnsi" w:cstheme="minorHAnsi"/>
        </w:rPr>
        <w:t xml:space="preserve"> FY 2025-</w:t>
      </w:r>
      <w:r w:rsidR="00E75D22">
        <w:rPr>
          <w:rFonts w:asciiTheme="minorHAnsi" w:hAnsiTheme="minorHAnsi" w:cstheme="minorHAnsi"/>
        </w:rPr>
        <w:t>OB-</w:t>
      </w:r>
      <w:r w:rsidR="003560F7">
        <w:rPr>
          <w:rFonts w:asciiTheme="minorHAnsi" w:hAnsiTheme="minorHAnsi" w:cstheme="minorHAnsi"/>
        </w:rPr>
        <w:t>01</w:t>
      </w:r>
      <w:r w:rsidR="003A2D97" w:rsidRPr="005D0D4F">
        <w:rPr>
          <w:rFonts w:asciiTheme="minorHAnsi" w:hAnsiTheme="minorHAnsi" w:cstheme="minorHAnsi"/>
        </w:rPr>
        <w:t xml:space="preserve"> is added in this report.</w:t>
      </w:r>
    </w:p>
    <w:p w14:paraId="12AB81A9" w14:textId="77777777" w:rsidR="004D3D81" w:rsidRPr="005D0D4F" w:rsidRDefault="004D3D81" w:rsidP="00B31C9D">
      <w:pPr>
        <w:ind w:left="900"/>
        <w:rPr>
          <w:rFonts w:asciiTheme="minorHAnsi" w:hAnsiTheme="minorHAnsi" w:cstheme="minorHAnsi"/>
        </w:rPr>
      </w:pPr>
    </w:p>
    <w:p w14:paraId="26C145E7" w14:textId="5428FBB7" w:rsidR="004D3D81" w:rsidRPr="005D0D4F" w:rsidRDefault="004D3D81" w:rsidP="00B31C9D">
      <w:pPr>
        <w:ind w:left="900"/>
        <w:rPr>
          <w:rFonts w:asciiTheme="minorHAnsi" w:hAnsiTheme="minorHAnsi" w:cstheme="minorHAnsi"/>
        </w:rPr>
      </w:pPr>
      <w:r w:rsidRPr="005D0D4F">
        <w:rPr>
          <w:rFonts w:asciiTheme="minorHAnsi" w:hAnsiTheme="minorHAnsi" w:cstheme="minorHAnsi"/>
        </w:rPr>
        <w:t>Finding FY 2025-</w:t>
      </w:r>
      <w:r w:rsidR="005D0D4F" w:rsidRPr="005D0D4F">
        <w:rPr>
          <w:rFonts w:asciiTheme="minorHAnsi" w:hAnsiTheme="minorHAnsi" w:cstheme="minorHAnsi"/>
        </w:rPr>
        <w:t>0</w:t>
      </w:r>
      <w:r w:rsidR="003560F7">
        <w:rPr>
          <w:rFonts w:asciiTheme="minorHAnsi" w:hAnsiTheme="minorHAnsi" w:cstheme="minorHAnsi"/>
        </w:rPr>
        <w:t>2</w:t>
      </w:r>
      <w:r w:rsidRPr="005D0D4F">
        <w:rPr>
          <w:rFonts w:asciiTheme="minorHAnsi" w:hAnsiTheme="minorHAnsi" w:cstheme="minorHAnsi"/>
        </w:rPr>
        <w:t xml:space="preserve">: In </w:t>
      </w:r>
      <w:r w:rsidR="009C4C17" w:rsidRPr="005D0D4F">
        <w:rPr>
          <w:rFonts w:asciiTheme="minorHAnsi" w:hAnsiTheme="minorHAnsi" w:cstheme="minorHAnsi"/>
        </w:rPr>
        <w:t xml:space="preserve">eight of the 27 </w:t>
      </w:r>
      <w:r w:rsidR="00A1112C" w:rsidRPr="005D0D4F">
        <w:rPr>
          <w:rFonts w:asciiTheme="minorHAnsi" w:hAnsiTheme="minorHAnsi" w:cstheme="minorHAnsi"/>
        </w:rPr>
        <w:t>(30%)</w:t>
      </w:r>
      <w:r w:rsidR="002250CB" w:rsidRPr="005D0D4F">
        <w:rPr>
          <w:rFonts w:asciiTheme="minorHAnsi" w:hAnsiTheme="minorHAnsi" w:cstheme="minorHAnsi"/>
        </w:rPr>
        <w:t xml:space="preserve"> fatality case files reviewed, </w:t>
      </w:r>
      <w:r w:rsidR="00BC4F46" w:rsidRPr="005D0D4F">
        <w:rPr>
          <w:rFonts w:asciiTheme="minorHAnsi" w:hAnsiTheme="minorHAnsi" w:cstheme="minorHAnsi"/>
        </w:rPr>
        <w:t xml:space="preserve">a </w:t>
      </w:r>
      <w:r w:rsidR="00DD59A7" w:rsidRPr="005D0D4F">
        <w:rPr>
          <w:rFonts w:asciiTheme="minorHAnsi" w:hAnsiTheme="minorHAnsi" w:cstheme="minorHAnsi"/>
        </w:rPr>
        <w:t>s</w:t>
      </w:r>
      <w:r w:rsidR="00AE03B5" w:rsidRPr="005D0D4F">
        <w:rPr>
          <w:rFonts w:asciiTheme="minorHAnsi" w:hAnsiTheme="minorHAnsi" w:cstheme="minorHAnsi"/>
        </w:rPr>
        <w:t xml:space="preserve">oft opening was held </w:t>
      </w:r>
      <w:r w:rsidR="00DD59A7" w:rsidRPr="005D0D4F">
        <w:rPr>
          <w:rFonts w:asciiTheme="minorHAnsi" w:hAnsiTheme="minorHAnsi" w:cstheme="minorHAnsi"/>
        </w:rPr>
        <w:t>by telephone</w:t>
      </w:r>
      <w:r w:rsidR="005D0D4F" w:rsidRPr="005D0D4F">
        <w:rPr>
          <w:rFonts w:asciiTheme="minorHAnsi" w:hAnsiTheme="minorHAnsi" w:cstheme="minorHAnsi"/>
        </w:rPr>
        <w:t>,</w:t>
      </w:r>
      <w:r w:rsidR="00DD59A7" w:rsidRPr="005D0D4F">
        <w:rPr>
          <w:rFonts w:asciiTheme="minorHAnsi" w:hAnsiTheme="minorHAnsi" w:cstheme="minorHAnsi"/>
        </w:rPr>
        <w:t xml:space="preserve"> </w:t>
      </w:r>
      <w:r w:rsidR="00F86561" w:rsidRPr="005D0D4F">
        <w:rPr>
          <w:rFonts w:asciiTheme="minorHAnsi" w:hAnsiTheme="minorHAnsi" w:cstheme="minorHAnsi"/>
        </w:rPr>
        <w:t xml:space="preserve">and </w:t>
      </w:r>
      <w:r w:rsidR="00E34249" w:rsidRPr="005D0D4F">
        <w:rPr>
          <w:rFonts w:asciiTheme="minorHAnsi" w:hAnsiTheme="minorHAnsi" w:cstheme="minorHAnsi"/>
        </w:rPr>
        <w:t>the investigation was conducted on a later date.</w:t>
      </w:r>
    </w:p>
    <w:p w14:paraId="4FEBBC05" w14:textId="77777777" w:rsidR="00FF1E1D" w:rsidRPr="00085AFA" w:rsidRDefault="00FF1E1D" w:rsidP="00B31C9D">
      <w:pPr>
        <w:ind w:left="900"/>
        <w:rPr>
          <w:rFonts w:asciiTheme="minorHAnsi" w:hAnsiTheme="minorHAnsi" w:cstheme="minorHAnsi"/>
        </w:rPr>
      </w:pPr>
    </w:p>
    <w:p w14:paraId="043E9DAF" w14:textId="0C52EB35" w:rsidR="00FF1E1D" w:rsidRPr="00085AFA" w:rsidRDefault="00FF1E1D" w:rsidP="00B31C9D">
      <w:pPr>
        <w:ind w:left="900"/>
        <w:rPr>
          <w:rFonts w:asciiTheme="minorHAnsi" w:hAnsiTheme="minorHAnsi" w:cstheme="minorHAnsi"/>
        </w:rPr>
      </w:pPr>
      <w:r w:rsidRPr="00085AFA">
        <w:rPr>
          <w:rFonts w:asciiTheme="minorHAnsi" w:hAnsiTheme="minorHAnsi" w:cstheme="minorHAnsi"/>
        </w:rPr>
        <w:t>Recommendation FY 2025-</w:t>
      </w:r>
      <w:r w:rsidR="005D0D4F" w:rsidRPr="00085AFA">
        <w:rPr>
          <w:rFonts w:asciiTheme="minorHAnsi" w:hAnsiTheme="minorHAnsi" w:cstheme="minorHAnsi"/>
        </w:rPr>
        <w:t>0</w:t>
      </w:r>
      <w:r w:rsidR="003560F7">
        <w:rPr>
          <w:rFonts w:asciiTheme="minorHAnsi" w:hAnsiTheme="minorHAnsi" w:cstheme="minorHAnsi"/>
        </w:rPr>
        <w:t>2</w:t>
      </w:r>
      <w:r w:rsidRPr="00085AFA">
        <w:rPr>
          <w:rFonts w:asciiTheme="minorHAnsi" w:hAnsiTheme="minorHAnsi" w:cstheme="minorHAnsi"/>
        </w:rPr>
        <w:t xml:space="preserve">: </w:t>
      </w:r>
      <w:r w:rsidR="00085AFA">
        <w:rPr>
          <w:rFonts w:asciiTheme="minorHAnsi" w:hAnsiTheme="minorHAnsi" w:cstheme="minorHAnsi"/>
        </w:rPr>
        <w:t>IOSHA State Plan should e</w:t>
      </w:r>
      <w:r w:rsidR="00951148" w:rsidRPr="00085AFA">
        <w:rPr>
          <w:rFonts w:asciiTheme="minorHAnsi" w:hAnsiTheme="minorHAnsi" w:cstheme="minorHAnsi"/>
        </w:rPr>
        <w:t>nsure fatalit</w:t>
      </w:r>
      <w:r w:rsidR="00BB28A3" w:rsidRPr="00085AFA">
        <w:rPr>
          <w:rFonts w:asciiTheme="minorHAnsi" w:hAnsiTheme="minorHAnsi" w:cstheme="minorHAnsi"/>
        </w:rPr>
        <w:t>y inspections</w:t>
      </w:r>
      <w:r w:rsidR="00951148" w:rsidRPr="00085AFA">
        <w:rPr>
          <w:rFonts w:asciiTheme="minorHAnsi" w:hAnsiTheme="minorHAnsi" w:cstheme="minorHAnsi"/>
        </w:rPr>
        <w:t xml:space="preserve"> are opened</w:t>
      </w:r>
      <w:r w:rsidR="002B61E8" w:rsidRPr="00085AFA">
        <w:rPr>
          <w:rFonts w:asciiTheme="minorHAnsi" w:hAnsiTheme="minorHAnsi" w:cstheme="minorHAnsi"/>
        </w:rPr>
        <w:t xml:space="preserve"> onsite whenever possible</w:t>
      </w:r>
      <w:r w:rsidR="00085AFA" w:rsidRPr="00085AFA">
        <w:rPr>
          <w:rFonts w:asciiTheme="minorHAnsi" w:hAnsiTheme="minorHAnsi" w:cstheme="minorHAnsi"/>
        </w:rPr>
        <w:t>,</w:t>
      </w:r>
      <w:r w:rsidR="00951148" w:rsidRPr="00085AFA">
        <w:rPr>
          <w:rFonts w:asciiTheme="minorHAnsi" w:hAnsiTheme="minorHAnsi" w:cstheme="minorHAnsi"/>
        </w:rPr>
        <w:t xml:space="preserve"> and</w:t>
      </w:r>
      <w:r w:rsidR="000C2873" w:rsidRPr="00085AFA">
        <w:rPr>
          <w:rFonts w:asciiTheme="minorHAnsi" w:hAnsiTheme="minorHAnsi" w:cstheme="minorHAnsi"/>
        </w:rPr>
        <w:t xml:space="preserve"> that the </w:t>
      </w:r>
      <w:r w:rsidR="00951148" w:rsidRPr="00085AFA">
        <w:rPr>
          <w:rFonts w:asciiTheme="minorHAnsi" w:hAnsiTheme="minorHAnsi" w:cstheme="minorHAnsi"/>
        </w:rPr>
        <w:t>investigat</w:t>
      </w:r>
      <w:r w:rsidR="000C2873" w:rsidRPr="00085AFA">
        <w:rPr>
          <w:rFonts w:asciiTheme="minorHAnsi" w:hAnsiTheme="minorHAnsi" w:cstheme="minorHAnsi"/>
        </w:rPr>
        <w:t xml:space="preserve">ion </w:t>
      </w:r>
      <w:r w:rsidR="00DF2AA3" w:rsidRPr="00085AFA">
        <w:rPr>
          <w:rFonts w:asciiTheme="minorHAnsi" w:hAnsiTheme="minorHAnsi" w:cstheme="minorHAnsi"/>
        </w:rPr>
        <w:t xml:space="preserve">begins within one </w:t>
      </w:r>
      <w:r w:rsidR="006B492D" w:rsidRPr="00085AFA">
        <w:rPr>
          <w:rFonts w:asciiTheme="minorHAnsi" w:hAnsiTheme="minorHAnsi" w:cstheme="minorHAnsi"/>
        </w:rPr>
        <w:t>workday</w:t>
      </w:r>
      <w:r w:rsidR="005E7C83" w:rsidRPr="00085AFA">
        <w:rPr>
          <w:rFonts w:asciiTheme="minorHAnsi" w:hAnsiTheme="minorHAnsi" w:cstheme="minorHAnsi"/>
        </w:rPr>
        <w:t>.</w:t>
      </w:r>
      <w:r w:rsidR="000C2873" w:rsidRPr="00085AFA">
        <w:rPr>
          <w:rFonts w:asciiTheme="minorHAnsi" w:hAnsiTheme="minorHAnsi" w:cstheme="minorHAnsi"/>
        </w:rPr>
        <w:t xml:space="preserve"> </w:t>
      </w:r>
    </w:p>
    <w:p w14:paraId="5D72171E" w14:textId="77777777" w:rsidR="0080705D" w:rsidRPr="002A6B63" w:rsidRDefault="0080705D" w:rsidP="00B31C9D">
      <w:pPr>
        <w:ind w:left="900"/>
        <w:rPr>
          <w:rFonts w:asciiTheme="minorHAnsi" w:hAnsiTheme="minorHAnsi" w:cstheme="minorHAnsi"/>
        </w:rPr>
      </w:pPr>
    </w:p>
    <w:p w14:paraId="47A4B95B" w14:textId="02A674E2" w:rsidR="0080705D" w:rsidRPr="002A6B63" w:rsidRDefault="00520E3F" w:rsidP="00B31C9D">
      <w:pPr>
        <w:ind w:left="900"/>
        <w:rPr>
          <w:rFonts w:asciiTheme="minorHAnsi" w:hAnsiTheme="minorHAnsi" w:cstheme="minorHAnsi"/>
        </w:rPr>
      </w:pPr>
      <w:r>
        <w:rPr>
          <w:rFonts w:asciiTheme="minorHAnsi" w:hAnsiTheme="minorHAnsi" w:cstheme="minorHAnsi"/>
        </w:rPr>
        <w:t xml:space="preserve">Observation </w:t>
      </w:r>
      <w:r w:rsidR="0080705D" w:rsidRPr="002A6B63">
        <w:rPr>
          <w:rFonts w:asciiTheme="minorHAnsi" w:hAnsiTheme="minorHAnsi" w:cstheme="minorHAnsi"/>
        </w:rPr>
        <w:t>FY 2025-</w:t>
      </w:r>
      <w:r>
        <w:rPr>
          <w:rFonts w:asciiTheme="minorHAnsi" w:hAnsiTheme="minorHAnsi" w:cstheme="minorHAnsi"/>
        </w:rPr>
        <w:t>OB-</w:t>
      </w:r>
      <w:r w:rsidR="00E75D22">
        <w:rPr>
          <w:rFonts w:asciiTheme="minorHAnsi" w:hAnsiTheme="minorHAnsi" w:cstheme="minorHAnsi"/>
        </w:rPr>
        <w:t>01</w:t>
      </w:r>
      <w:r w:rsidR="0080705D" w:rsidRPr="002A6B63">
        <w:rPr>
          <w:rFonts w:asciiTheme="minorHAnsi" w:hAnsiTheme="minorHAnsi" w:cstheme="minorHAnsi"/>
        </w:rPr>
        <w:t xml:space="preserve">: </w:t>
      </w:r>
      <w:r w:rsidR="003F33EA" w:rsidRPr="002A6B63">
        <w:rPr>
          <w:rFonts w:asciiTheme="minorHAnsi" w:hAnsiTheme="minorHAnsi" w:cstheme="minorHAnsi"/>
        </w:rPr>
        <w:t xml:space="preserve">Contrary to IOSHA’s FOM, Ch. </w:t>
      </w:r>
      <w:r w:rsidR="009B6088" w:rsidRPr="002A6B63">
        <w:rPr>
          <w:rFonts w:asciiTheme="minorHAnsi" w:hAnsiTheme="minorHAnsi" w:cstheme="minorHAnsi"/>
        </w:rPr>
        <w:t>11</w:t>
      </w:r>
      <w:r w:rsidR="00BE7912" w:rsidRPr="002A6B63">
        <w:rPr>
          <w:rFonts w:asciiTheme="minorHAnsi" w:hAnsiTheme="minorHAnsi" w:cstheme="minorHAnsi"/>
        </w:rPr>
        <w:t>, II., G.,</w:t>
      </w:r>
      <w:r w:rsidR="003F33EA" w:rsidRPr="002A6B63">
        <w:rPr>
          <w:rFonts w:asciiTheme="minorHAnsi" w:hAnsiTheme="minorHAnsi" w:cstheme="minorHAnsi"/>
        </w:rPr>
        <w:t xml:space="preserve"> </w:t>
      </w:r>
      <w:r w:rsidR="00343DA5" w:rsidRPr="002A6B63">
        <w:rPr>
          <w:rFonts w:asciiTheme="minorHAnsi" w:hAnsiTheme="minorHAnsi" w:cstheme="minorHAnsi"/>
        </w:rPr>
        <w:t>and CPL 02-00-171</w:t>
      </w:r>
      <w:r w:rsidR="007F028F" w:rsidRPr="002A6B63">
        <w:rPr>
          <w:rFonts w:asciiTheme="minorHAnsi" w:hAnsiTheme="minorHAnsi" w:cstheme="minorHAnsi"/>
        </w:rPr>
        <w:t xml:space="preserve"> Communicating OSHA Fatality Inspection Procedures to a Fallen Worker’s Family</w:t>
      </w:r>
      <w:r w:rsidR="00E74B9C" w:rsidRPr="002A6B63">
        <w:rPr>
          <w:rFonts w:asciiTheme="minorHAnsi" w:hAnsiTheme="minorHAnsi" w:cstheme="minorHAnsi"/>
        </w:rPr>
        <w:t xml:space="preserve">, </w:t>
      </w:r>
      <w:r w:rsidR="00A1210E" w:rsidRPr="002A6B63">
        <w:rPr>
          <w:rFonts w:asciiTheme="minorHAnsi" w:hAnsiTheme="minorHAnsi" w:cstheme="minorHAnsi"/>
        </w:rPr>
        <w:t xml:space="preserve">IOSHA’s </w:t>
      </w:r>
      <w:r w:rsidR="001E1AEA" w:rsidRPr="002A6B63">
        <w:rPr>
          <w:rFonts w:asciiTheme="minorHAnsi" w:hAnsiTheme="minorHAnsi" w:cstheme="minorHAnsi"/>
        </w:rPr>
        <w:t xml:space="preserve">contact with next-of-kin is limited to </w:t>
      </w:r>
      <w:r w:rsidR="00116A65" w:rsidRPr="002A6B63">
        <w:rPr>
          <w:rFonts w:asciiTheme="minorHAnsi" w:hAnsiTheme="minorHAnsi" w:cstheme="minorHAnsi"/>
        </w:rPr>
        <w:t>two written letters</w:t>
      </w:r>
      <w:r w:rsidR="00CA2961" w:rsidRPr="002A6B63">
        <w:rPr>
          <w:rFonts w:asciiTheme="minorHAnsi" w:hAnsiTheme="minorHAnsi" w:cstheme="minorHAnsi"/>
        </w:rPr>
        <w:t>.</w:t>
      </w:r>
    </w:p>
    <w:p w14:paraId="3C3081AE" w14:textId="77777777" w:rsidR="00CA2961" w:rsidRPr="002A6B63" w:rsidRDefault="00CA2961" w:rsidP="00B31C9D">
      <w:pPr>
        <w:ind w:left="900"/>
        <w:rPr>
          <w:rFonts w:asciiTheme="minorHAnsi" w:hAnsiTheme="minorHAnsi" w:cstheme="minorHAnsi"/>
        </w:rPr>
      </w:pPr>
    </w:p>
    <w:p w14:paraId="0D60212B" w14:textId="377D2D5D" w:rsidR="00CA2961" w:rsidRPr="002A6B63" w:rsidRDefault="00CF53C7" w:rsidP="00B31C9D">
      <w:pPr>
        <w:ind w:left="900"/>
        <w:rPr>
          <w:rFonts w:asciiTheme="minorHAnsi" w:hAnsiTheme="minorHAnsi" w:cstheme="minorHAnsi"/>
        </w:rPr>
      </w:pPr>
      <w:r>
        <w:rPr>
          <w:rFonts w:asciiTheme="minorHAnsi" w:hAnsiTheme="minorHAnsi" w:cstheme="minorHAnsi"/>
        </w:rPr>
        <w:t>Federal Monitoring Plan FY 2025-OB-</w:t>
      </w:r>
      <w:r w:rsidR="00E75D22">
        <w:rPr>
          <w:rFonts w:asciiTheme="minorHAnsi" w:hAnsiTheme="minorHAnsi" w:cstheme="minorHAnsi"/>
        </w:rPr>
        <w:t>01</w:t>
      </w:r>
      <w:r>
        <w:rPr>
          <w:rFonts w:asciiTheme="minorHAnsi" w:hAnsiTheme="minorHAnsi" w:cstheme="minorHAnsi"/>
        </w:rPr>
        <w:t xml:space="preserve">: </w:t>
      </w:r>
      <w:r w:rsidR="00042AA0">
        <w:rPr>
          <w:rFonts w:asciiTheme="minorHAnsi" w:hAnsiTheme="minorHAnsi" w:cstheme="minorHAnsi"/>
        </w:rPr>
        <w:t xml:space="preserve">OSHA will discuss and evaluate </w:t>
      </w:r>
      <w:r w:rsidR="00B96B42">
        <w:rPr>
          <w:rFonts w:asciiTheme="minorHAnsi" w:hAnsiTheme="minorHAnsi" w:cstheme="minorHAnsi"/>
        </w:rPr>
        <w:t>I</w:t>
      </w:r>
      <w:r w:rsidR="00042AA0">
        <w:rPr>
          <w:rFonts w:asciiTheme="minorHAnsi" w:hAnsiTheme="minorHAnsi" w:cstheme="minorHAnsi"/>
        </w:rPr>
        <w:t xml:space="preserve">OSHA’s </w:t>
      </w:r>
      <w:r w:rsidR="00B96A20">
        <w:rPr>
          <w:rFonts w:asciiTheme="minorHAnsi" w:hAnsiTheme="minorHAnsi" w:cstheme="minorHAnsi"/>
        </w:rPr>
        <w:t>progress during</w:t>
      </w:r>
      <w:r w:rsidR="006F069E">
        <w:rPr>
          <w:rFonts w:asciiTheme="minorHAnsi" w:hAnsiTheme="minorHAnsi" w:cstheme="minorHAnsi"/>
        </w:rPr>
        <w:t xml:space="preserve"> quarterly monitoring meetings.</w:t>
      </w:r>
      <w:r w:rsidR="00427029" w:rsidRPr="002A6B63">
        <w:rPr>
          <w:rFonts w:asciiTheme="minorHAnsi" w:hAnsiTheme="minorHAnsi" w:cstheme="minorHAnsi"/>
        </w:rPr>
        <w:t xml:space="preserve">    </w:t>
      </w:r>
    </w:p>
    <w:p w14:paraId="579BA66C" w14:textId="77777777" w:rsidR="00FF511A" w:rsidRPr="00553952" w:rsidRDefault="00FF511A" w:rsidP="00B31C9D">
      <w:pPr>
        <w:rPr>
          <w:rFonts w:asciiTheme="minorHAnsi" w:hAnsiTheme="minorHAnsi" w:cstheme="minorHAnsi"/>
        </w:rPr>
      </w:pPr>
    </w:p>
    <w:p w14:paraId="7A1F9F00" w14:textId="05F1B0FA" w:rsidR="00571D17" w:rsidRPr="005743B8" w:rsidRDefault="00571D17" w:rsidP="00C37891">
      <w:pPr>
        <w:pStyle w:val="ListParagraph"/>
        <w:numPr>
          <w:ilvl w:val="0"/>
          <w:numId w:val="12"/>
        </w:numPr>
        <w:spacing w:after="0" w:line="240" w:lineRule="auto"/>
        <w:ind w:left="1260"/>
        <w:rPr>
          <w:rFonts w:asciiTheme="minorHAnsi" w:hAnsiTheme="minorHAnsi" w:cstheme="minorHAnsi"/>
          <w:sz w:val="24"/>
          <w:szCs w:val="24"/>
        </w:rPr>
      </w:pPr>
      <w:r w:rsidRPr="005743B8">
        <w:rPr>
          <w:rFonts w:asciiTheme="minorHAnsi" w:hAnsiTheme="minorHAnsi" w:cstheme="minorHAnsi"/>
          <w:sz w:val="24"/>
          <w:szCs w:val="24"/>
        </w:rPr>
        <w:t xml:space="preserve">Targeting and Programmed Inspection </w:t>
      </w:r>
    </w:p>
    <w:p w14:paraId="1F736AB6" w14:textId="77777777" w:rsidR="00973F9D" w:rsidRDefault="00973F9D" w:rsidP="00B31C9D">
      <w:pPr>
        <w:ind w:left="900"/>
        <w:rPr>
          <w:rFonts w:asciiTheme="minorHAnsi" w:hAnsiTheme="minorHAnsi" w:cstheme="minorHAnsi"/>
        </w:rPr>
      </w:pPr>
    </w:p>
    <w:p w14:paraId="0F52C405" w14:textId="2B881AA8" w:rsidR="00D94AAE" w:rsidRPr="00553952" w:rsidRDefault="00D94AAE" w:rsidP="00B31C9D">
      <w:pPr>
        <w:ind w:left="900"/>
        <w:rPr>
          <w:rFonts w:asciiTheme="minorHAnsi" w:hAnsiTheme="minorHAnsi" w:cstheme="minorHAnsi"/>
        </w:rPr>
      </w:pPr>
      <w:r w:rsidRPr="00553952">
        <w:rPr>
          <w:rFonts w:asciiTheme="minorHAnsi" w:hAnsiTheme="minorHAnsi" w:cstheme="minorHAnsi"/>
        </w:rPr>
        <w:t xml:space="preserve">IOSHA’s targeting program incorporates OSHA’s </w:t>
      </w:r>
      <w:r w:rsidR="00D8677C">
        <w:rPr>
          <w:rFonts w:asciiTheme="minorHAnsi" w:hAnsiTheme="minorHAnsi" w:cstheme="minorHAnsi"/>
        </w:rPr>
        <w:t>n</w:t>
      </w:r>
      <w:r w:rsidRPr="00553952">
        <w:rPr>
          <w:rFonts w:asciiTheme="minorHAnsi" w:hAnsiTheme="minorHAnsi" w:cstheme="minorHAnsi"/>
        </w:rPr>
        <w:t xml:space="preserve">ational </w:t>
      </w:r>
      <w:r w:rsidR="00D8677C">
        <w:rPr>
          <w:rFonts w:asciiTheme="minorHAnsi" w:hAnsiTheme="minorHAnsi" w:cstheme="minorHAnsi"/>
        </w:rPr>
        <w:t>e</w:t>
      </w:r>
      <w:r w:rsidRPr="00553952">
        <w:rPr>
          <w:rFonts w:asciiTheme="minorHAnsi" w:hAnsiTheme="minorHAnsi" w:cstheme="minorHAnsi"/>
        </w:rPr>
        <w:t xml:space="preserve">mphasis </w:t>
      </w:r>
      <w:r w:rsidR="00D8677C">
        <w:rPr>
          <w:rFonts w:asciiTheme="minorHAnsi" w:hAnsiTheme="minorHAnsi" w:cstheme="minorHAnsi"/>
        </w:rPr>
        <w:t>p</w:t>
      </w:r>
      <w:r w:rsidRPr="00553952">
        <w:rPr>
          <w:rFonts w:asciiTheme="minorHAnsi" w:hAnsiTheme="minorHAnsi" w:cstheme="minorHAnsi"/>
        </w:rPr>
        <w:t xml:space="preserve">rograms (NEPs) and </w:t>
      </w:r>
    </w:p>
    <w:p w14:paraId="7536B813" w14:textId="77777777" w:rsidR="00D94AAE" w:rsidRPr="00553952" w:rsidRDefault="00D94AAE" w:rsidP="00B31C9D">
      <w:pPr>
        <w:ind w:left="900"/>
        <w:rPr>
          <w:rFonts w:asciiTheme="minorHAnsi" w:hAnsiTheme="minorHAnsi" w:cstheme="minorHAnsi"/>
        </w:rPr>
      </w:pPr>
      <w:r w:rsidRPr="00553952">
        <w:rPr>
          <w:rFonts w:asciiTheme="minorHAnsi" w:hAnsiTheme="minorHAnsi" w:cstheme="minorHAnsi"/>
        </w:rPr>
        <w:t>includes Combustible Dust, Amputations in Manufacturing Industries, Hexavalent</w:t>
      </w:r>
    </w:p>
    <w:p w14:paraId="4F409CF3" w14:textId="77777777" w:rsidR="00D94AAE" w:rsidRPr="00553952" w:rsidRDefault="00D94AAE" w:rsidP="00B31C9D">
      <w:pPr>
        <w:ind w:left="900"/>
        <w:rPr>
          <w:rFonts w:asciiTheme="minorHAnsi" w:hAnsiTheme="minorHAnsi" w:cstheme="minorHAnsi"/>
        </w:rPr>
      </w:pPr>
      <w:r w:rsidRPr="00553952">
        <w:rPr>
          <w:rFonts w:asciiTheme="minorHAnsi" w:hAnsiTheme="minorHAnsi" w:cstheme="minorHAnsi"/>
        </w:rPr>
        <w:t>Chromium, Lead, Primary Metals Industries, Process Safety Management Covered</w:t>
      </w:r>
    </w:p>
    <w:p w14:paraId="7CD1ED6A" w14:textId="77777777" w:rsidR="00D94AAE" w:rsidRPr="00553952" w:rsidRDefault="00D94AAE" w:rsidP="00B31C9D">
      <w:pPr>
        <w:ind w:left="900"/>
        <w:rPr>
          <w:rFonts w:asciiTheme="minorHAnsi" w:hAnsiTheme="minorHAnsi" w:cstheme="minorHAnsi"/>
        </w:rPr>
      </w:pPr>
      <w:r w:rsidRPr="00553952">
        <w:rPr>
          <w:rFonts w:asciiTheme="minorHAnsi" w:hAnsiTheme="minorHAnsi" w:cstheme="minorHAnsi"/>
        </w:rPr>
        <w:t xml:space="preserve">Chemical Facilities, and Respirable Crystalline Silica.  Establishment lists are created using </w:t>
      </w:r>
    </w:p>
    <w:p w14:paraId="18E94A80" w14:textId="1C8E053A" w:rsidR="00D94AAE" w:rsidRPr="00553952" w:rsidRDefault="00D94AAE" w:rsidP="00B31C9D">
      <w:pPr>
        <w:ind w:left="900"/>
        <w:rPr>
          <w:rFonts w:asciiTheme="minorHAnsi" w:hAnsiTheme="minorHAnsi" w:cstheme="minorHAnsi"/>
        </w:rPr>
      </w:pPr>
      <w:r w:rsidRPr="00553952">
        <w:rPr>
          <w:rFonts w:asciiTheme="minorHAnsi" w:hAnsiTheme="minorHAnsi" w:cstheme="minorHAnsi"/>
        </w:rPr>
        <w:t xml:space="preserve">software provided by OSHA’s Office of Statistical Analysis.  </w:t>
      </w:r>
    </w:p>
    <w:p w14:paraId="344D24B9" w14:textId="77777777" w:rsidR="00D94AAE" w:rsidRPr="00553952" w:rsidRDefault="00D94AAE" w:rsidP="00B31C9D">
      <w:pPr>
        <w:ind w:left="900"/>
        <w:rPr>
          <w:rFonts w:asciiTheme="minorHAnsi" w:hAnsiTheme="minorHAnsi" w:cstheme="minorHAnsi"/>
        </w:rPr>
      </w:pPr>
    </w:p>
    <w:p w14:paraId="5C8DE171" w14:textId="48DBD37C" w:rsidR="00A01061" w:rsidRPr="00553952" w:rsidRDefault="00A01061" w:rsidP="00B31C9D">
      <w:pPr>
        <w:ind w:left="900"/>
        <w:rPr>
          <w:rFonts w:asciiTheme="minorHAnsi" w:hAnsiTheme="minorHAnsi" w:cstheme="minorHAnsi"/>
        </w:rPr>
      </w:pPr>
      <w:r w:rsidRPr="00553952">
        <w:rPr>
          <w:rFonts w:asciiTheme="minorHAnsi" w:hAnsiTheme="minorHAnsi" w:cstheme="minorHAnsi"/>
        </w:rPr>
        <w:t>IOSHA developed and implemented three local emphasis programs (LEPs), including fall</w:t>
      </w:r>
    </w:p>
    <w:p w14:paraId="4A0E9F71" w14:textId="5E94D92D" w:rsidR="00A01061" w:rsidRPr="00553952" w:rsidRDefault="00A01061" w:rsidP="00B31C9D">
      <w:pPr>
        <w:ind w:left="900"/>
        <w:rPr>
          <w:rFonts w:asciiTheme="minorHAnsi" w:hAnsiTheme="minorHAnsi" w:cstheme="minorHAnsi"/>
        </w:rPr>
      </w:pPr>
      <w:r w:rsidRPr="00553952">
        <w:rPr>
          <w:rFonts w:asciiTheme="minorHAnsi" w:hAnsiTheme="minorHAnsi" w:cstheme="minorHAnsi"/>
        </w:rPr>
        <w:t>hazards in general industry and construction; building renovation, rehabilitation and</w:t>
      </w:r>
    </w:p>
    <w:p w14:paraId="4F1C2199" w14:textId="4C17D00B" w:rsidR="00A01061" w:rsidRPr="00553952" w:rsidRDefault="00A01061" w:rsidP="00B31C9D">
      <w:pPr>
        <w:ind w:left="900"/>
        <w:rPr>
          <w:rFonts w:asciiTheme="minorHAnsi" w:hAnsiTheme="minorHAnsi" w:cstheme="minorHAnsi"/>
        </w:rPr>
      </w:pPr>
      <w:r w:rsidRPr="00553952">
        <w:rPr>
          <w:rFonts w:asciiTheme="minorHAnsi" w:hAnsiTheme="minorHAnsi" w:cstheme="minorHAnsi"/>
        </w:rPr>
        <w:t xml:space="preserve">demolition; and residential construction. </w:t>
      </w:r>
      <w:r w:rsidR="00D06366" w:rsidRPr="00553952">
        <w:rPr>
          <w:rFonts w:asciiTheme="minorHAnsi" w:hAnsiTheme="minorHAnsi" w:cstheme="minorHAnsi"/>
        </w:rPr>
        <w:t xml:space="preserve"> </w:t>
      </w:r>
      <w:r w:rsidRPr="00553952">
        <w:rPr>
          <w:rFonts w:asciiTheme="minorHAnsi" w:hAnsiTheme="minorHAnsi" w:cstheme="minorHAnsi"/>
        </w:rPr>
        <w:t>Compliance</w:t>
      </w:r>
      <w:r w:rsidR="00BE0443" w:rsidRPr="00553952">
        <w:rPr>
          <w:rFonts w:asciiTheme="minorHAnsi" w:hAnsiTheme="minorHAnsi" w:cstheme="minorHAnsi"/>
        </w:rPr>
        <w:t xml:space="preserve"> </w:t>
      </w:r>
      <w:r w:rsidRPr="00553952">
        <w:rPr>
          <w:rFonts w:asciiTheme="minorHAnsi" w:hAnsiTheme="minorHAnsi" w:cstheme="minorHAnsi"/>
        </w:rPr>
        <w:t xml:space="preserve">officers are instructed to conduct inspections at worksites where they observe construction projects covered under the LEPs as well as when complaints or referrals are received about such construction projects. </w:t>
      </w:r>
      <w:r w:rsidRPr="00553952">
        <w:rPr>
          <w:rFonts w:asciiTheme="minorHAnsi" w:hAnsiTheme="minorHAnsi" w:cstheme="minorHAnsi"/>
        </w:rPr>
        <w:lastRenderedPageBreak/>
        <w:t xml:space="preserve">Compliance officers can also initiate an inspection under the fall hazards LEP in general industry while they are engaged in programmed or un-programmed inspections. </w:t>
      </w:r>
      <w:r w:rsidR="00BB239F" w:rsidRPr="00553952">
        <w:rPr>
          <w:rFonts w:asciiTheme="minorHAnsi" w:hAnsiTheme="minorHAnsi" w:cstheme="minorHAnsi"/>
        </w:rPr>
        <w:t xml:space="preserve"> </w:t>
      </w:r>
      <w:r w:rsidR="00CE07ED" w:rsidRPr="00553952">
        <w:rPr>
          <w:rFonts w:asciiTheme="minorHAnsi" w:hAnsiTheme="minorHAnsi" w:cstheme="minorHAnsi"/>
        </w:rPr>
        <w:t>During FY 2025</w:t>
      </w:r>
      <w:r w:rsidR="008E40FA" w:rsidRPr="00553952">
        <w:rPr>
          <w:rFonts w:asciiTheme="minorHAnsi" w:hAnsiTheme="minorHAnsi" w:cstheme="minorHAnsi"/>
        </w:rPr>
        <w:t xml:space="preserve">, </w:t>
      </w:r>
      <w:r w:rsidR="00BB239F" w:rsidRPr="00553952">
        <w:rPr>
          <w:rFonts w:asciiTheme="minorHAnsi" w:hAnsiTheme="minorHAnsi" w:cstheme="minorHAnsi"/>
        </w:rPr>
        <w:t xml:space="preserve">approximately 325 inspections were conducted </w:t>
      </w:r>
      <w:r w:rsidR="00572170" w:rsidRPr="00553952">
        <w:rPr>
          <w:rFonts w:asciiTheme="minorHAnsi" w:hAnsiTheme="minorHAnsi" w:cstheme="minorHAnsi"/>
        </w:rPr>
        <w:t>in one or more of these emphasis programs</w:t>
      </w:r>
      <w:r w:rsidR="002261E9" w:rsidRPr="00553952">
        <w:rPr>
          <w:rFonts w:asciiTheme="minorHAnsi" w:hAnsiTheme="minorHAnsi" w:cstheme="minorHAnsi"/>
        </w:rPr>
        <w:t xml:space="preserve"> (160 inspections in falls, </w:t>
      </w:r>
      <w:r w:rsidR="00322704" w:rsidRPr="00553952">
        <w:rPr>
          <w:rFonts w:asciiTheme="minorHAnsi" w:hAnsiTheme="minorHAnsi" w:cstheme="minorHAnsi"/>
        </w:rPr>
        <w:t xml:space="preserve">58 </w:t>
      </w:r>
      <w:r w:rsidR="00561ACA" w:rsidRPr="00553952">
        <w:rPr>
          <w:rFonts w:asciiTheme="minorHAnsi" w:hAnsiTheme="minorHAnsi" w:cstheme="minorHAnsi"/>
        </w:rPr>
        <w:t xml:space="preserve">in reno/rehab/demo, and </w:t>
      </w:r>
      <w:r w:rsidR="00060DBE" w:rsidRPr="00553952">
        <w:rPr>
          <w:rFonts w:asciiTheme="minorHAnsi" w:hAnsiTheme="minorHAnsi" w:cstheme="minorHAnsi"/>
        </w:rPr>
        <w:t xml:space="preserve">116 in </w:t>
      </w:r>
      <w:proofErr w:type="spellStart"/>
      <w:r w:rsidR="00060DBE" w:rsidRPr="00553952">
        <w:rPr>
          <w:rFonts w:asciiTheme="minorHAnsi" w:hAnsiTheme="minorHAnsi" w:cstheme="minorHAnsi"/>
        </w:rPr>
        <w:t>rescon</w:t>
      </w:r>
      <w:proofErr w:type="spellEnd"/>
      <w:r w:rsidR="00AE09FF" w:rsidRPr="00553952">
        <w:rPr>
          <w:rFonts w:asciiTheme="minorHAnsi" w:hAnsiTheme="minorHAnsi" w:cstheme="minorHAnsi"/>
        </w:rPr>
        <w:t>)</w:t>
      </w:r>
      <w:r w:rsidR="008E40FA" w:rsidRPr="00553952">
        <w:rPr>
          <w:rFonts w:asciiTheme="minorHAnsi" w:hAnsiTheme="minorHAnsi" w:cstheme="minorHAnsi"/>
        </w:rPr>
        <w:t xml:space="preserve"> during FY 2025</w:t>
      </w:r>
      <w:r w:rsidR="00060DBE" w:rsidRPr="00553952">
        <w:rPr>
          <w:rFonts w:asciiTheme="minorHAnsi" w:hAnsiTheme="minorHAnsi" w:cstheme="minorHAnsi"/>
        </w:rPr>
        <w:t>.</w:t>
      </w:r>
      <w:r w:rsidR="004164BF" w:rsidRPr="00553952">
        <w:rPr>
          <w:rFonts w:asciiTheme="minorHAnsi" w:hAnsiTheme="minorHAnsi" w:cstheme="minorHAnsi"/>
        </w:rPr>
        <w:t xml:space="preserve">  (SOAR, Goal 1.1)</w:t>
      </w:r>
    </w:p>
    <w:p w14:paraId="0541D762" w14:textId="77777777" w:rsidR="00A01061" w:rsidRPr="00553952" w:rsidRDefault="00A01061" w:rsidP="00B31C9D">
      <w:pPr>
        <w:ind w:left="900"/>
        <w:rPr>
          <w:rFonts w:asciiTheme="minorHAnsi" w:hAnsiTheme="minorHAnsi" w:cstheme="minorHAnsi"/>
        </w:rPr>
      </w:pPr>
    </w:p>
    <w:p w14:paraId="0D2AE9FD" w14:textId="50EF487D" w:rsidR="00A01061" w:rsidRPr="00553952" w:rsidRDefault="000828F9" w:rsidP="00B31C9D">
      <w:pPr>
        <w:ind w:left="900"/>
        <w:rPr>
          <w:rFonts w:asciiTheme="minorHAnsi" w:hAnsiTheme="minorHAnsi" w:cstheme="minorHAnsi"/>
        </w:rPr>
      </w:pPr>
      <w:r w:rsidRPr="00553952">
        <w:rPr>
          <w:rFonts w:asciiTheme="minorHAnsi" w:hAnsiTheme="minorHAnsi" w:cstheme="minorHAnsi"/>
        </w:rPr>
        <w:t xml:space="preserve">IOSHA also developed targeting lists to address Strategic Management Plan hazards and specific industries during </w:t>
      </w:r>
      <w:r w:rsidR="00916DF2" w:rsidRPr="00553952">
        <w:rPr>
          <w:rFonts w:asciiTheme="minorHAnsi" w:hAnsiTheme="minorHAnsi" w:cstheme="minorHAnsi"/>
        </w:rPr>
        <w:t>enforcement and compliance assistance activities</w:t>
      </w:r>
      <w:r w:rsidRPr="00553952">
        <w:rPr>
          <w:rFonts w:asciiTheme="minorHAnsi" w:hAnsiTheme="minorHAnsi" w:cstheme="minorHAnsi"/>
        </w:rPr>
        <w:t xml:space="preserve">.  </w:t>
      </w:r>
      <w:r w:rsidR="00A01061" w:rsidRPr="00553952">
        <w:rPr>
          <w:rFonts w:asciiTheme="minorHAnsi" w:hAnsiTheme="minorHAnsi" w:cstheme="minorHAnsi"/>
        </w:rPr>
        <w:t xml:space="preserve">They plan to update the targeted industries annually after reviewing Bureau of Labor Statistics </w:t>
      </w:r>
    </w:p>
    <w:p w14:paraId="425F521F" w14:textId="1EEE088E" w:rsidR="00A01061" w:rsidRDefault="00A01061" w:rsidP="00B31C9D">
      <w:pPr>
        <w:ind w:left="900"/>
        <w:rPr>
          <w:rFonts w:asciiTheme="minorHAnsi" w:hAnsiTheme="minorHAnsi" w:cstheme="minorHAnsi"/>
        </w:rPr>
      </w:pPr>
      <w:r w:rsidRPr="00553952">
        <w:rPr>
          <w:rFonts w:asciiTheme="minorHAnsi" w:hAnsiTheme="minorHAnsi" w:cstheme="minorHAnsi"/>
        </w:rPr>
        <w:t xml:space="preserve">(BLS) data. </w:t>
      </w:r>
    </w:p>
    <w:p w14:paraId="7F462768" w14:textId="77777777" w:rsidR="008B7DAE" w:rsidRPr="00553952" w:rsidRDefault="008B7DAE" w:rsidP="00B31C9D">
      <w:pPr>
        <w:ind w:left="900"/>
        <w:rPr>
          <w:rFonts w:asciiTheme="minorHAnsi" w:hAnsiTheme="minorHAnsi" w:cstheme="minorHAnsi"/>
        </w:rPr>
      </w:pPr>
    </w:p>
    <w:p w14:paraId="19DA5BFF" w14:textId="4E5F2347" w:rsidR="00AE7F7F" w:rsidRPr="00553952" w:rsidRDefault="00F964AA" w:rsidP="00B31C9D">
      <w:pPr>
        <w:ind w:left="900"/>
        <w:rPr>
          <w:rFonts w:asciiTheme="minorHAnsi" w:hAnsiTheme="minorHAnsi" w:cstheme="minorHAnsi"/>
        </w:rPr>
      </w:pPr>
      <w:r w:rsidRPr="00553952">
        <w:rPr>
          <w:rFonts w:asciiTheme="minorHAnsi" w:hAnsiTheme="minorHAnsi" w:cstheme="minorHAnsi"/>
        </w:rPr>
        <w:t xml:space="preserve">IOSHA conducted </w:t>
      </w:r>
      <w:r w:rsidR="00162D99" w:rsidRPr="00553952">
        <w:rPr>
          <w:rFonts w:asciiTheme="minorHAnsi" w:hAnsiTheme="minorHAnsi" w:cstheme="minorHAnsi"/>
        </w:rPr>
        <w:t xml:space="preserve">1,032 inspections in FY 2025, 236 (22.9%) of which were programmed (SIR </w:t>
      </w:r>
      <w:r w:rsidR="00AD39BE" w:rsidRPr="00553952">
        <w:rPr>
          <w:rFonts w:asciiTheme="minorHAnsi" w:hAnsiTheme="minorHAnsi" w:cstheme="minorHAnsi"/>
        </w:rPr>
        <w:t xml:space="preserve">1C, December 9, 2025). </w:t>
      </w:r>
      <w:r w:rsidR="00F364B7" w:rsidRPr="00553952">
        <w:rPr>
          <w:rFonts w:asciiTheme="minorHAnsi" w:hAnsiTheme="minorHAnsi" w:cstheme="minorHAnsi"/>
        </w:rPr>
        <w:t xml:space="preserve"> This is an increase from</w:t>
      </w:r>
      <w:r w:rsidR="006F05C4" w:rsidRPr="00553952">
        <w:rPr>
          <w:rFonts w:asciiTheme="minorHAnsi" w:hAnsiTheme="minorHAnsi" w:cstheme="minorHAnsi"/>
        </w:rPr>
        <w:t xml:space="preserve"> </w:t>
      </w:r>
      <w:r w:rsidR="00520C88" w:rsidRPr="00553952">
        <w:rPr>
          <w:rFonts w:asciiTheme="minorHAnsi" w:hAnsiTheme="minorHAnsi" w:cstheme="minorHAnsi"/>
        </w:rPr>
        <w:t>209</w:t>
      </w:r>
      <w:r w:rsidR="00F364B7" w:rsidRPr="00553952">
        <w:rPr>
          <w:rFonts w:asciiTheme="minorHAnsi" w:hAnsiTheme="minorHAnsi" w:cstheme="minorHAnsi"/>
        </w:rPr>
        <w:t xml:space="preserve"> </w:t>
      </w:r>
      <w:r w:rsidR="00520C88" w:rsidRPr="00553952">
        <w:rPr>
          <w:rFonts w:asciiTheme="minorHAnsi" w:hAnsiTheme="minorHAnsi" w:cstheme="minorHAnsi"/>
        </w:rPr>
        <w:t>(</w:t>
      </w:r>
      <w:r w:rsidR="000C29F3" w:rsidRPr="00553952">
        <w:rPr>
          <w:rFonts w:asciiTheme="minorHAnsi" w:hAnsiTheme="minorHAnsi" w:cstheme="minorHAnsi"/>
        </w:rPr>
        <w:t>22.5%</w:t>
      </w:r>
      <w:r w:rsidR="00520C88" w:rsidRPr="00553952">
        <w:rPr>
          <w:rFonts w:asciiTheme="minorHAnsi" w:hAnsiTheme="minorHAnsi" w:cstheme="minorHAnsi"/>
        </w:rPr>
        <w:t>)</w:t>
      </w:r>
      <w:r w:rsidR="00231AE8" w:rsidRPr="00553952">
        <w:rPr>
          <w:rFonts w:asciiTheme="minorHAnsi" w:hAnsiTheme="minorHAnsi" w:cstheme="minorHAnsi"/>
        </w:rPr>
        <w:t xml:space="preserve"> programmed inspections in FY 2024</w:t>
      </w:r>
      <w:r w:rsidR="000E3E14" w:rsidRPr="00553952">
        <w:rPr>
          <w:rFonts w:asciiTheme="minorHAnsi" w:hAnsiTheme="minorHAnsi" w:cstheme="minorHAnsi"/>
        </w:rPr>
        <w:t>, when 928 total inspection</w:t>
      </w:r>
      <w:r w:rsidR="00520C88" w:rsidRPr="00553952">
        <w:rPr>
          <w:rFonts w:asciiTheme="minorHAnsi" w:hAnsiTheme="minorHAnsi" w:cstheme="minorHAnsi"/>
        </w:rPr>
        <w:t>s</w:t>
      </w:r>
      <w:r w:rsidR="000E3E14" w:rsidRPr="00553952">
        <w:rPr>
          <w:rFonts w:asciiTheme="minorHAnsi" w:hAnsiTheme="minorHAnsi" w:cstheme="minorHAnsi"/>
        </w:rPr>
        <w:t xml:space="preserve"> were conducted</w:t>
      </w:r>
      <w:r w:rsidR="00323661" w:rsidRPr="00553952">
        <w:rPr>
          <w:rFonts w:asciiTheme="minorHAnsi" w:hAnsiTheme="minorHAnsi" w:cstheme="minorHAnsi"/>
        </w:rPr>
        <w:t xml:space="preserve"> (SIR 1C, November 12, 2024).</w:t>
      </w:r>
      <w:r w:rsidR="004F25A4">
        <w:rPr>
          <w:rFonts w:asciiTheme="minorHAnsi" w:hAnsiTheme="minorHAnsi" w:cstheme="minorHAnsi"/>
        </w:rPr>
        <w:t xml:space="preserve">  </w:t>
      </w:r>
      <w:r w:rsidR="004F25A4" w:rsidRPr="004F25A4">
        <w:rPr>
          <w:rFonts w:asciiTheme="minorHAnsi" w:hAnsiTheme="minorHAnsi" w:cstheme="minorHAnsi"/>
        </w:rPr>
        <w:t xml:space="preserve">Of the </w:t>
      </w:r>
      <w:r w:rsidR="00C62323">
        <w:rPr>
          <w:rFonts w:asciiTheme="minorHAnsi" w:hAnsiTheme="minorHAnsi" w:cstheme="minorHAnsi"/>
        </w:rPr>
        <w:t xml:space="preserve">inspection </w:t>
      </w:r>
      <w:r w:rsidR="004F25A4" w:rsidRPr="004F25A4">
        <w:rPr>
          <w:rFonts w:asciiTheme="minorHAnsi" w:hAnsiTheme="minorHAnsi" w:cstheme="minorHAnsi"/>
        </w:rPr>
        <w:t xml:space="preserve">case files </w:t>
      </w:r>
      <w:r w:rsidR="003D56E0">
        <w:rPr>
          <w:rFonts w:asciiTheme="minorHAnsi" w:hAnsiTheme="minorHAnsi" w:cstheme="minorHAnsi"/>
        </w:rPr>
        <w:t xml:space="preserve">randomly selected for </w:t>
      </w:r>
      <w:r w:rsidR="004F25A4" w:rsidRPr="004F25A4">
        <w:rPr>
          <w:rFonts w:asciiTheme="minorHAnsi" w:hAnsiTheme="minorHAnsi" w:cstheme="minorHAnsi"/>
        </w:rPr>
        <w:t xml:space="preserve">review, </w:t>
      </w:r>
      <w:r w:rsidR="004F323B">
        <w:rPr>
          <w:rFonts w:asciiTheme="minorHAnsi" w:hAnsiTheme="minorHAnsi" w:cstheme="minorHAnsi"/>
        </w:rPr>
        <w:t>18 were programmed or programmed related</w:t>
      </w:r>
      <w:r w:rsidR="007C4358">
        <w:rPr>
          <w:rFonts w:asciiTheme="minorHAnsi" w:hAnsiTheme="minorHAnsi" w:cstheme="minorHAnsi"/>
        </w:rPr>
        <w:t xml:space="preserve"> and 54 were complaint</w:t>
      </w:r>
      <w:r w:rsidR="00C62323">
        <w:rPr>
          <w:rFonts w:asciiTheme="minorHAnsi" w:hAnsiTheme="minorHAnsi" w:cstheme="minorHAnsi"/>
        </w:rPr>
        <w:t>s</w:t>
      </w:r>
      <w:r w:rsidR="007C4358">
        <w:rPr>
          <w:rFonts w:asciiTheme="minorHAnsi" w:hAnsiTheme="minorHAnsi" w:cstheme="minorHAnsi"/>
        </w:rPr>
        <w:t xml:space="preserve"> and referrals.  O</w:t>
      </w:r>
      <w:r w:rsidR="003D56E0">
        <w:rPr>
          <w:rFonts w:asciiTheme="minorHAnsi" w:hAnsiTheme="minorHAnsi" w:cstheme="minorHAnsi"/>
        </w:rPr>
        <w:t xml:space="preserve">nly </w:t>
      </w:r>
      <w:r w:rsidR="004F25A4" w:rsidRPr="004F25A4">
        <w:rPr>
          <w:rFonts w:asciiTheme="minorHAnsi" w:hAnsiTheme="minorHAnsi" w:cstheme="minorHAnsi"/>
        </w:rPr>
        <w:t>36</w:t>
      </w:r>
      <w:r w:rsidR="007C4358">
        <w:rPr>
          <w:rFonts w:asciiTheme="minorHAnsi" w:hAnsiTheme="minorHAnsi" w:cstheme="minorHAnsi"/>
        </w:rPr>
        <w:t xml:space="preserve"> of the 100 reviewed files</w:t>
      </w:r>
      <w:r w:rsidR="004F25A4" w:rsidRPr="004F25A4">
        <w:rPr>
          <w:rFonts w:asciiTheme="minorHAnsi" w:hAnsiTheme="minorHAnsi" w:cstheme="minorHAnsi"/>
        </w:rPr>
        <w:t xml:space="preserve"> </w:t>
      </w:r>
      <w:r w:rsidR="004A3776">
        <w:rPr>
          <w:rFonts w:asciiTheme="minorHAnsi" w:hAnsiTheme="minorHAnsi" w:cstheme="minorHAnsi"/>
        </w:rPr>
        <w:t xml:space="preserve">(36%) </w:t>
      </w:r>
      <w:r w:rsidR="004F25A4" w:rsidRPr="004F25A4">
        <w:rPr>
          <w:rFonts w:asciiTheme="minorHAnsi" w:hAnsiTheme="minorHAnsi" w:cstheme="minorHAnsi"/>
        </w:rPr>
        <w:t>had violations.</w:t>
      </w:r>
    </w:p>
    <w:p w14:paraId="65859459" w14:textId="77777777" w:rsidR="00A01061" w:rsidRPr="00553952" w:rsidRDefault="00A01061" w:rsidP="00B31C9D">
      <w:pPr>
        <w:ind w:left="900"/>
        <w:rPr>
          <w:rFonts w:asciiTheme="minorHAnsi" w:hAnsiTheme="minorHAnsi" w:cstheme="minorHAnsi"/>
        </w:rPr>
      </w:pPr>
    </w:p>
    <w:p w14:paraId="2BAC33A7" w14:textId="3FEE6676" w:rsidR="004B32CC" w:rsidRPr="00D9275B" w:rsidRDefault="004B32CC" w:rsidP="00B31C9D">
      <w:pPr>
        <w:ind w:left="900"/>
        <w:rPr>
          <w:rFonts w:asciiTheme="minorHAnsi" w:hAnsiTheme="minorHAnsi" w:cstheme="minorHAnsi"/>
        </w:rPr>
      </w:pPr>
      <w:r w:rsidRPr="00553952">
        <w:rPr>
          <w:rFonts w:asciiTheme="minorHAnsi" w:hAnsiTheme="minorHAnsi" w:cstheme="minorHAnsi"/>
        </w:rPr>
        <w:t xml:space="preserve">During FY 2024, </w:t>
      </w:r>
      <w:r w:rsidR="00A74674" w:rsidRPr="00553952">
        <w:rPr>
          <w:rFonts w:asciiTheme="minorHAnsi" w:hAnsiTheme="minorHAnsi" w:cstheme="minorHAnsi"/>
        </w:rPr>
        <w:t xml:space="preserve">IOSHA’s in-compliance rate for health inspections </w:t>
      </w:r>
      <w:r w:rsidR="008A2BE3" w:rsidRPr="00553952">
        <w:rPr>
          <w:rFonts w:asciiTheme="minorHAnsi" w:hAnsiTheme="minorHAnsi" w:cstheme="minorHAnsi"/>
        </w:rPr>
        <w:t>wa</w:t>
      </w:r>
      <w:r w:rsidR="00A74674" w:rsidRPr="00553952">
        <w:rPr>
          <w:rFonts w:asciiTheme="minorHAnsi" w:hAnsiTheme="minorHAnsi" w:cstheme="minorHAnsi"/>
        </w:rPr>
        <w:t xml:space="preserve">s 60.26% and </w:t>
      </w:r>
      <w:r w:rsidR="008A2BE3" w:rsidRPr="00553952">
        <w:rPr>
          <w:rFonts w:asciiTheme="minorHAnsi" w:hAnsiTheme="minorHAnsi" w:cstheme="minorHAnsi"/>
        </w:rPr>
        <w:t>wa</w:t>
      </w:r>
      <w:r w:rsidR="00A74674" w:rsidRPr="00553952">
        <w:rPr>
          <w:rFonts w:asciiTheme="minorHAnsi" w:hAnsiTheme="minorHAnsi" w:cstheme="minorHAnsi"/>
        </w:rPr>
        <w:t>s outside the FRL of +/- 20% of 44.28%, with the range of acceptable data being 35.34% to 53.01%</w:t>
      </w:r>
      <w:r w:rsidR="001266DE" w:rsidRPr="00553952">
        <w:rPr>
          <w:rFonts w:asciiTheme="minorHAnsi" w:hAnsiTheme="minorHAnsi" w:cstheme="minorHAnsi"/>
        </w:rPr>
        <w:t xml:space="preserve">.  </w:t>
      </w:r>
      <w:r w:rsidR="00DA2966">
        <w:rPr>
          <w:rFonts w:asciiTheme="minorHAnsi" w:hAnsiTheme="minorHAnsi" w:cstheme="minorHAnsi"/>
        </w:rPr>
        <w:t>Indiana</w:t>
      </w:r>
      <w:r w:rsidR="00A74674" w:rsidRPr="00553952">
        <w:rPr>
          <w:rFonts w:asciiTheme="minorHAnsi" w:hAnsiTheme="minorHAnsi" w:cstheme="minorHAnsi"/>
        </w:rPr>
        <w:t xml:space="preserve"> State Plan’s in-compliance rate for health ha</w:t>
      </w:r>
      <w:r w:rsidR="001266DE" w:rsidRPr="00553952">
        <w:rPr>
          <w:rFonts w:asciiTheme="minorHAnsi" w:hAnsiTheme="minorHAnsi" w:cstheme="minorHAnsi"/>
        </w:rPr>
        <w:t>d</w:t>
      </w:r>
      <w:r w:rsidR="00A74674" w:rsidRPr="00553952">
        <w:rPr>
          <w:rFonts w:asciiTheme="minorHAnsi" w:hAnsiTheme="minorHAnsi" w:cstheme="minorHAnsi"/>
        </w:rPr>
        <w:t xml:space="preserve"> been above the FRL in six of the</w:t>
      </w:r>
      <w:r w:rsidR="000178AB" w:rsidRPr="00553952">
        <w:rPr>
          <w:rFonts w:asciiTheme="minorHAnsi" w:hAnsiTheme="minorHAnsi" w:cstheme="minorHAnsi"/>
        </w:rPr>
        <w:t xml:space="preserve"> prior</w:t>
      </w:r>
      <w:r w:rsidR="00A74674" w:rsidRPr="00553952">
        <w:rPr>
          <w:rFonts w:asciiTheme="minorHAnsi" w:hAnsiTheme="minorHAnsi" w:cstheme="minorHAnsi"/>
        </w:rPr>
        <w:t xml:space="preserve"> </w:t>
      </w:r>
      <w:r w:rsidR="00F36858">
        <w:rPr>
          <w:rFonts w:asciiTheme="minorHAnsi" w:hAnsiTheme="minorHAnsi" w:cstheme="minorHAnsi"/>
        </w:rPr>
        <w:t>10</w:t>
      </w:r>
      <w:r w:rsidR="00A74674" w:rsidRPr="00553952">
        <w:rPr>
          <w:rFonts w:asciiTheme="minorHAnsi" w:hAnsiTheme="minorHAnsi" w:cstheme="minorHAnsi"/>
        </w:rPr>
        <w:t xml:space="preserve"> years.  From FY 2015 to FY 2021, it was written as a </w:t>
      </w:r>
      <w:r w:rsidR="000178AB" w:rsidRPr="00553952">
        <w:rPr>
          <w:rFonts w:asciiTheme="minorHAnsi" w:hAnsiTheme="minorHAnsi" w:cstheme="minorHAnsi"/>
        </w:rPr>
        <w:t>f</w:t>
      </w:r>
      <w:r w:rsidR="00A74674" w:rsidRPr="00553952">
        <w:rPr>
          <w:rFonts w:asciiTheme="minorHAnsi" w:hAnsiTheme="minorHAnsi" w:cstheme="minorHAnsi"/>
        </w:rPr>
        <w:t xml:space="preserve">inding or </w:t>
      </w:r>
      <w:r w:rsidR="00F13C29" w:rsidRPr="00553952">
        <w:rPr>
          <w:rFonts w:asciiTheme="minorHAnsi" w:hAnsiTheme="minorHAnsi" w:cstheme="minorHAnsi"/>
        </w:rPr>
        <w:t>o</w:t>
      </w:r>
      <w:r w:rsidR="00A74674" w:rsidRPr="00553952">
        <w:rPr>
          <w:rFonts w:asciiTheme="minorHAnsi" w:hAnsiTheme="minorHAnsi" w:cstheme="minorHAnsi"/>
        </w:rPr>
        <w:t>bservation in six of seven FAME</w:t>
      </w:r>
      <w:r w:rsidR="00C0662C">
        <w:rPr>
          <w:rFonts w:asciiTheme="minorHAnsi" w:hAnsiTheme="minorHAnsi" w:cstheme="minorHAnsi"/>
        </w:rPr>
        <w:t xml:space="preserve"> reports</w:t>
      </w:r>
      <w:r w:rsidR="00A74674" w:rsidRPr="00553952">
        <w:rPr>
          <w:rFonts w:asciiTheme="minorHAnsi" w:hAnsiTheme="minorHAnsi" w:cstheme="minorHAnsi"/>
        </w:rPr>
        <w:t xml:space="preserve">.  To address the </w:t>
      </w:r>
      <w:r w:rsidR="00F13C29" w:rsidRPr="00553952">
        <w:rPr>
          <w:rFonts w:asciiTheme="minorHAnsi" w:hAnsiTheme="minorHAnsi" w:cstheme="minorHAnsi"/>
        </w:rPr>
        <w:t>f</w:t>
      </w:r>
      <w:r w:rsidR="00A74674" w:rsidRPr="00553952">
        <w:rPr>
          <w:rFonts w:asciiTheme="minorHAnsi" w:hAnsiTheme="minorHAnsi" w:cstheme="minorHAnsi"/>
        </w:rPr>
        <w:t xml:space="preserve">indings and </w:t>
      </w:r>
      <w:r w:rsidR="00F13C29" w:rsidRPr="00553952">
        <w:rPr>
          <w:rFonts w:asciiTheme="minorHAnsi" w:hAnsiTheme="minorHAnsi" w:cstheme="minorHAnsi"/>
        </w:rPr>
        <w:t>o</w:t>
      </w:r>
      <w:r w:rsidR="00A74674" w:rsidRPr="00553952">
        <w:rPr>
          <w:rFonts w:asciiTheme="minorHAnsi" w:hAnsiTheme="minorHAnsi" w:cstheme="minorHAnsi"/>
        </w:rPr>
        <w:t>bservation</w:t>
      </w:r>
      <w:r w:rsidR="0036448E">
        <w:rPr>
          <w:rFonts w:asciiTheme="minorHAnsi" w:hAnsiTheme="minorHAnsi" w:cstheme="minorHAnsi"/>
        </w:rPr>
        <w:t>s</w:t>
      </w:r>
      <w:r w:rsidR="00A74674" w:rsidRPr="00553952">
        <w:rPr>
          <w:rFonts w:asciiTheme="minorHAnsi" w:hAnsiTheme="minorHAnsi" w:cstheme="minorHAnsi"/>
        </w:rPr>
        <w:t xml:space="preserve">, IOSHA </w:t>
      </w:r>
      <w:r w:rsidR="00F13C29" w:rsidRPr="00553952">
        <w:rPr>
          <w:rFonts w:asciiTheme="minorHAnsi" w:hAnsiTheme="minorHAnsi" w:cstheme="minorHAnsi"/>
        </w:rPr>
        <w:t>held</w:t>
      </w:r>
      <w:r w:rsidR="00A74674" w:rsidRPr="00553952">
        <w:rPr>
          <w:rFonts w:asciiTheme="minorHAnsi" w:hAnsiTheme="minorHAnsi" w:cstheme="minorHAnsi"/>
        </w:rPr>
        <w:t xml:space="preserve"> Team Box talks </w:t>
      </w:r>
      <w:r w:rsidR="009C2E86" w:rsidRPr="00553952">
        <w:rPr>
          <w:rFonts w:asciiTheme="minorHAnsi" w:hAnsiTheme="minorHAnsi" w:cstheme="minorHAnsi"/>
        </w:rPr>
        <w:t xml:space="preserve">to increase </w:t>
      </w:r>
      <w:r w:rsidR="00A74674" w:rsidRPr="00553952">
        <w:rPr>
          <w:rFonts w:asciiTheme="minorHAnsi" w:hAnsiTheme="minorHAnsi" w:cstheme="minorHAnsi"/>
        </w:rPr>
        <w:t>hazard awareness</w:t>
      </w:r>
      <w:r w:rsidR="0036448E">
        <w:rPr>
          <w:rFonts w:asciiTheme="minorHAnsi" w:hAnsiTheme="minorHAnsi" w:cstheme="minorHAnsi"/>
        </w:rPr>
        <w:t>,</w:t>
      </w:r>
      <w:r w:rsidR="00A74674" w:rsidRPr="00553952">
        <w:rPr>
          <w:rFonts w:asciiTheme="minorHAnsi" w:hAnsiTheme="minorHAnsi" w:cstheme="minorHAnsi"/>
        </w:rPr>
        <w:t xml:space="preserve"> and</w:t>
      </w:r>
      <w:r w:rsidR="00A74674" w:rsidRPr="00A74674">
        <w:rPr>
          <w:rFonts w:asciiTheme="minorHAnsi" w:hAnsiTheme="minorHAnsi" w:cstheme="minorHAnsi"/>
        </w:rPr>
        <w:t xml:space="preserve"> supervisors reviewed files to ensure all potential health hazards were addressed.  </w:t>
      </w:r>
      <w:r w:rsidR="00B72F01">
        <w:rPr>
          <w:rFonts w:asciiTheme="minorHAnsi" w:hAnsiTheme="minorHAnsi" w:cstheme="minorHAnsi"/>
        </w:rPr>
        <w:t>In the FY 2024 FAME</w:t>
      </w:r>
      <w:r w:rsidR="00B12B6C">
        <w:rPr>
          <w:rFonts w:asciiTheme="minorHAnsi" w:hAnsiTheme="minorHAnsi" w:cstheme="minorHAnsi"/>
        </w:rPr>
        <w:t xml:space="preserve"> report</w:t>
      </w:r>
      <w:r w:rsidR="00B72F01">
        <w:rPr>
          <w:rFonts w:asciiTheme="minorHAnsi" w:hAnsiTheme="minorHAnsi" w:cstheme="minorHAnsi"/>
        </w:rPr>
        <w:t xml:space="preserve">, it was stated that </w:t>
      </w:r>
      <w:r w:rsidR="00A74674" w:rsidRPr="00A74674">
        <w:rPr>
          <w:rFonts w:asciiTheme="minorHAnsi" w:hAnsiTheme="minorHAnsi" w:cstheme="minorHAnsi"/>
        </w:rPr>
        <w:t>IOSHA should revisit these strategies and supervisors should consider conducting accompanied visits with compliance officers who have high in-compliance rates.</w:t>
      </w:r>
      <w:r w:rsidR="006049A3">
        <w:rPr>
          <w:rFonts w:asciiTheme="minorHAnsi" w:hAnsiTheme="minorHAnsi" w:cstheme="minorHAnsi"/>
        </w:rPr>
        <w:t xml:space="preserve">  Observation</w:t>
      </w:r>
      <w:r w:rsidR="004C6080">
        <w:rPr>
          <w:rFonts w:asciiTheme="minorHAnsi" w:hAnsiTheme="minorHAnsi" w:cstheme="minorHAnsi"/>
        </w:rPr>
        <w:t xml:space="preserve"> FY 2024-OB-</w:t>
      </w:r>
      <w:r w:rsidR="007D6A41">
        <w:rPr>
          <w:rFonts w:asciiTheme="minorHAnsi" w:hAnsiTheme="minorHAnsi" w:cstheme="minorHAnsi"/>
        </w:rPr>
        <w:t>06</w:t>
      </w:r>
      <w:r w:rsidR="00992050">
        <w:rPr>
          <w:rFonts w:asciiTheme="minorHAnsi" w:hAnsiTheme="minorHAnsi" w:cstheme="minorHAnsi"/>
        </w:rPr>
        <w:t xml:space="preserve"> was written to address the health </w:t>
      </w:r>
      <w:r w:rsidR="005122E4">
        <w:rPr>
          <w:rFonts w:asciiTheme="minorHAnsi" w:hAnsiTheme="minorHAnsi" w:cstheme="minorHAnsi"/>
        </w:rPr>
        <w:t>in-compliance</w:t>
      </w:r>
      <w:r w:rsidR="00992050">
        <w:rPr>
          <w:rFonts w:asciiTheme="minorHAnsi" w:hAnsiTheme="minorHAnsi" w:cstheme="minorHAnsi"/>
        </w:rPr>
        <w:t xml:space="preserve"> rate.</w:t>
      </w:r>
      <w:r w:rsidR="00FE4093">
        <w:rPr>
          <w:rFonts w:asciiTheme="minorHAnsi" w:hAnsiTheme="minorHAnsi" w:cstheme="minorHAnsi"/>
        </w:rPr>
        <w:t xml:space="preserve">  </w:t>
      </w:r>
      <w:r w:rsidR="00461B8E">
        <w:rPr>
          <w:rFonts w:asciiTheme="minorHAnsi" w:hAnsiTheme="minorHAnsi" w:cstheme="minorHAnsi"/>
        </w:rPr>
        <w:t xml:space="preserve">However, </w:t>
      </w:r>
      <w:r w:rsidR="00BD18BB">
        <w:rPr>
          <w:rFonts w:asciiTheme="minorHAnsi" w:hAnsiTheme="minorHAnsi" w:cstheme="minorHAnsi"/>
        </w:rPr>
        <w:t>SAMM 9</w:t>
      </w:r>
      <w:r w:rsidR="00E1573E">
        <w:rPr>
          <w:rFonts w:asciiTheme="minorHAnsi" w:hAnsiTheme="minorHAnsi" w:cstheme="minorHAnsi"/>
        </w:rPr>
        <w:t xml:space="preserve"> changed</w:t>
      </w:r>
      <w:r w:rsidR="00AA33AB">
        <w:rPr>
          <w:rFonts w:asciiTheme="minorHAnsi" w:hAnsiTheme="minorHAnsi" w:cstheme="minorHAnsi"/>
        </w:rPr>
        <w:t xml:space="preserve"> after FY </w:t>
      </w:r>
      <w:r w:rsidR="00AA33AB" w:rsidRPr="00D9275B">
        <w:rPr>
          <w:rFonts w:asciiTheme="minorHAnsi" w:hAnsiTheme="minorHAnsi" w:cstheme="minorHAnsi"/>
        </w:rPr>
        <w:t>2024</w:t>
      </w:r>
      <w:r w:rsidR="0036448E">
        <w:rPr>
          <w:rFonts w:asciiTheme="minorHAnsi" w:hAnsiTheme="minorHAnsi" w:cstheme="minorHAnsi"/>
        </w:rPr>
        <w:t>,</w:t>
      </w:r>
      <w:r w:rsidR="00E1573E" w:rsidRPr="00D9275B">
        <w:rPr>
          <w:rFonts w:asciiTheme="minorHAnsi" w:hAnsiTheme="minorHAnsi" w:cstheme="minorHAnsi"/>
        </w:rPr>
        <w:t xml:space="preserve"> </w:t>
      </w:r>
      <w:r w:rsidR="00EF3478" w:rsidRPr="00D9275B">
        <w:rPr>
          <w:rFonts w:asciiTheme="minorHAnsi" w:hAnsiTheme="minorHAnsi" w:cstheme="minorHAnsi"/>
        </w:rPr>
        <w:t>so</w:t>
      </w:r>
      <w:r w:rsidR="00E1573E" w:rsidRPr="00D9275B">
        <w:rPr>
          <w:rFonts w:asciiTheme="minorHAnsi" w:hAnsiTheme="minorHAnsi" w:cstheme="minorHAnsi"/>
        </w:rPr>
        <w:t xml:space="preserve"> this observation</w:t>
      </w:r>
      <w:r w:rsidR="00EF3478" w:rsidRPr="00D9275B">
        <w:rPr>
          <w:rFonts w:asciiTheme="minorHAnsi" w:hAnsiTheme="minorHAnsi" w:cstheme="minorHAnsi"/>
        </w:rPr>
        <w:t xml:space="preserve"> as written</w:t>
      </w:r>
      <w:r w:rsidR="00E1573E" w:rsidRPr="00D9275B">
        <w:rPr>
          <w:rFonts w:asciiTheme="minorHAnsi" w:hAnsiTheme="minorHAnsi" w:cstheme="minorHAnsi"/>
        </w:rPr>
        <w:t xml:space="preserve"> is considered closed in this report.</w:t>
      </w:r>
    </w:p>
    <w:p w14:paraId="7F470388" w14:textId="77777777" w:rsidR="002C7F29" w:rsidRPr="00D9275B" w:rsidRDefault="002C7F29" w:rsidP="00B31C9D">
      <w:pPr>
        <w:widowControl/>
        <w:tabs>
          <w:tab w:val="left" w:pos="1890"/>
        </w:tabs>
        <w:autoSpaceDE/>
        <w:autoSpaceDN/>
        <w:adjustRightInd/>
        <w:spacing w:after="200"/>
        <w:ind w:firstLine="900"/>
        <w:contextualSpacing/>
        <w:rPr>
          <w:rFonts w:asciiTheme="minorHAnsi" w:hAnsiTheme="minorHAnsi" w:cstheme="minorHAnsi"/>
          <w:iCs/>
          <w:color w:val="0070C0"/>
        </w:rPr>
      </w:pPr>
    </w:p>
    <w:p w14:paraId="6960C049" w14:textId="1C46CC5B" w:rsidR="00CD62A8" w:rsidRPr="00D9275B" w:rsidRDefault="00AC67E9" w:rsidP="00B31C9D">
      <w:pPr>
        <w:ind w:left="900"/>
        <w:rPr>
          <w:rFonts w:asciiTheme="minorHAnsi" w:hAnsiTheme="minorHAnsi" w:cstheme="minorHAnsi"/>
        </w:rPr>
      </w:pPr>
      <w:r w:rsidRPr="00D9275B">
        <w:rPr>
          <w:rFonts w:asciiTheme="minorHAnsi" w:hAnsiTheme="minorHAnsi" w:cstheme="minorHAnsi"/>
        </w:rPr>
        <w:t>Beginning in FY 2025, percent in-compliance for safety and health inspections are further broken out by programmed and unprogrammed inspections.  The FRLs are + 20% of the three-year national average for each of the four categories</w:t>
      </w:r>
      <w:r w:rsidR="00B07622" w:rsidRPr="00D9275B">
        <w:rPr>
          <w:rFonts w:asciiTheme="minorHAnsi" w:hAnsiTheme="minorHAnsi" w:cstheme="minorHAnsi"/>
        </w:rPr>
        <w:t xml:space="preserve">, with higher </w:t>
      </w:r>
      <w:r w:rsidR="00D177AC" w:rsidRPr="00D9275B">
        <w:rPr>
          <w:rFonts w:asciiTheme="minorHAnsi" w:hAnsiTheme="minorHAnsi" w:cstheme="minorHAnsi"/>
        </w:rPr>
        <w:t>percentages being a cause for concern</w:t>
      </w:r>
      <w:r w:rsidR="00E45437">
        <w:rPr>
          <w:rFonts w:asciiTheme="minorHAnsi" w:hAnsiTheme="minorHAnsi" w:cstheme="minorHAnsi"/>
        </w:rPr>
        <w:t xml:space="preserve"> </w:t>
      </w:r>
      <w:r w:rsidR="00C04453" w:rsidRPr="00D9275B">
        <w:rPr>
          <w:rFonts w:asciiTheme="minorHAnsi" w:hAnsiTheme="minorHAnsi" w:cstheme="minorHAnsi"/>
        </w:rPr>
        <w:t>(SAMMs 9a–9d)</w:t>
      </w:r>
      <w:r w:rsidR="00E45437">
        <w:rPr>
          <w:rFonts w:asciiTheme="minorHAnsi" w:hAnsiTheme="minorHAnsi" w:cstheme="minorHAnsi"/>
        </w:rPr>
        <w:t>.</w:t>
      </w:r>
      <w:r w:rsidRPr="00D9275B">
        <w:rPr>
          <w:rFonts w:asciiTheme="minorHAnsi" w:hAnsiTheme="minorHAnsi" w:cstheme="minorHAnsi"/>
        </w:rPr>
        <w:t xml:space="preserve">  </w:t>
      </w:r>
      <w:r w:rsidR="00E60E7E" w:rsidRPr="00D9275B">
        <w:rPr>
          <w:rFonts w:asciiTheme="minorHAnsi" w:hAnsiTheme="minorHAnsi" w:cstheme="minorHAnsi"/>
        </w:rPr>
        <w:t>I</w:t>
      </w:r>
      <w:r w:rsidRPr="00D9275B">
        <w:rPr>
          <w:rFonts w:asciiTheme="minorHAnsi" w:hAnsiTheme="minorHAnsi" w:cstheme="minorHAnsi"/>
        </w:rPr>
        <w:t xml:space="preserve">OSHA </w:t>
      </w:r>
      <w:r w:rsidR="002B1FAE">
        <w:rPr>
          <w:rFonts w:asciiTheme="minorHAnsi" w:hAnsiTheme="minorHAnsi" w:cstheme="minorHAnsi"/>
        </w:rPr>
        <w:t>recorded</w:t>
      </w:r>
      <w:r w:rsidRPr="00D9275B">
        <w:rPr>
          <w:rFonts w:asciiTheme="minorHAnsi" w:hAnsiTheme="minorHAnsi" w:cstheme="minorHAnsi"/>
        </w:rPr>
        <w:t xml:space="preserve"> safety </w:t>
      </w:r>
      <w:r w:rsidR="005122E4">
        <w:rPr>
          <w:rFonts w:asciiTheme="minorHAnsi" w:hAnsiTheme="minorHAnsi" w:cstheme="minorHAnsi"/>
        </w:rPr>
        <w:t>in-compliance</w:t>
      </w:r>
      <w:r w:rsidRPr="00D9275B">
        <w:rPr>
          <w:rFonts w:asciiTheme="minorHAnsi" w:hAnsiTheme="minorHAnsi" w:cstheme="minorHAnsi"/>
        </w:rPr>
        <w:t xml:space="preserve"> rates of </w:t>
      </w:r>
      <w:r w:rsidR="00E60E7E" w:rsidRPr="00D9275B">
        <w:rPr>
          <w:rFonts w:asciiTheme="minorHAnsi" w:hAnsiTheme="minorHAnsi" w:cstheme="minorHAnsi"/>
        </w:rPr>
        <w:t>44</w:t>
      </w:r>
      <w:r w:rsidRPr="00D9275B">
        <w:rPr>
          <w:rFonts w:asciiTheme="minorHAnsi" w:hAnsiTheme="minorHAnsi" w:cstheme="minorHAnsi"/>
        </w:rPr>
        <w:t>.</w:t>
      </w:r>
      <w:r w:rsidR="00E60E7E" w:rsidRPr="00D9275B">
        <w:rPr>
          <w:rFonts w:asciiTheme="minorHAnsi" w:hAnsiTheme="minorHAnsi" w:cstheme="minorHAnsi"/>
        </w:rPr>
        <w:t>74</w:t>
      </w:r>
      <w:r w:rsidRPr="00D9275B">
        <w:rPr>
          <w:rFonts w:asciiTheme="minorHAnsi" w:hAnsiTheme="minorHAnsi" w:cstheme="minorHAnsi"/>
        </w:rPr>
        <w:t xml:space="preserve">% and </w:t>
      </w:r>
      <w:r w:rsidR="0043087F" w:rsidRPr="00D9275B">
        <w:rPr>
          <w:rFonts w:asciiTheme="minorHAnsi" w:hAnsiTheme="minorHAnsi" w:cstheme="minorHAnsi"/>
        </w:rPr>
        <w:t>51</w:t>
      </w:r>
      <w:r w:rsidRPr="00D9275B">
        <w:rPr>
          <w:rFonts w:asciiTheme="minorHAnsi" w:hAnsiTheme="minorHAnsi" w:cstheme="minorHAnsi"/>
        </w:rPr>
        <w:t>.</w:t>
      </w:r>
      <w:r w:rsidR="0043087F" w:rsidRPr="00D9275B">
        <w:rPr>
          <w:rFonts w:asciiTheme="minorHAnsi" w:hAnsiTheme="minorHAnsi" w:cstheme="minorHAnsi"/>
        </w:rPr>
        <w:t>38</w:t>
      </w:r>
      <w:r w:rsidRPr="00D9275B">
        <w:rPr>
          <w:rFonts w:asciiTheme="minorHAnsi" w:hAnsiTheme="minorHAnsi" w:cstheme="minorHAnsi"/>
        </w:rPr>
        <w:t xml:space="preserve">%, which are both </w:t>
      </w:r>
      <w:r w:rsidR="0043087F" w:rsidRPr="00D9275B">
        <w:rPr>
          <w:rFonts w:asciiTheme="minorHAnsi" w:hAnsiTheme="minorHAnsi" w:cstheme="minorHAnsi"/>
        </w:rPr>
        <w:t>higher</w:t>
      </w:r>
      <w:r w:rsidRPr="00D9275B">
        <w:rPr>
          <w:rFonts w:asciiTheme="minorHAnsi" w:hAnsiTheme="minorHAnsi" w:cstheme="minorHAnsi"/>
        </w:rPr>
        <w:t xml:space="preserve"> than the FRLs of 36.53% for programmed inspections and 45.64% for unprogrammed inspections</w:t>
      </w:r>
      <w:r w:rsidR="00BE6304" w:rsidRPr="00D9275B">
        <w:rPr>
          <w:rFonts w:asciiTheme="minorHAnsi" w:hAnsiTheme="minorHAnsi" w:cstheme="minorHAnsi"/>
        </w:rPr>
        <w:t>, respectively</w:t>
      </w:r>
      <w:r w:rsidRPr="00D9275B">
        <w:rPr>
          <w:rFonts w:asciiTheme="minorHAnsi" w:hAnsiTheme="minorHAnsi" w:cstheme="minorHAnsi"/>
        </w:rPr>
        <w:t xml:space="preserve">.  </w:t>
      </w:r>
      <w:r w:rsidR="00431EED" w:rsidRPr="00D9275B">
        <w:rPr>
          <w:rFonts w:asciiTheme="minorHAnsi" w:hAnsiTheme="minorHAnsi" w:cstheme="minorHAnsi"/>
        </w:rPr>
        <w:t>IOS</w:t>
      </w:r>
      <w:r w:rsidRPr="00D9275B">
        <w:rPr>
          <w:rFonts w:asciiTheme="minorHAnsi" w:hAnsiTheme="minorHAnsi" w:cstheme="minorHAnsi"/>
        </w:rPr>
        <w:t xml:space="preserve">HA’s health </w:t>
      </w:r>
      <w:proofErr w:type="gramStart"/>
      <w:r w:rsidR="005122E4">
        <w:rPr>
          <w:rFonts w:asciiTheme="minorHAnsi" w:hAnsiTheme="minorHAnsi" w:cstheme="minorHAnsi"/>
        </w:rPr>
        <w:t>in-compliance</w:t>
      </w:r>
      <w:proofErr w:type="gramEnd"/>
      <w:r w:rsidRPr="00D9275B">
        <w:rPr>
          <w:rFonts w:asciiTheme="minorHAnsi" w:hAnsiTheme="minorHAnsi" w:cstheme="minorHAnsi"/>
        </w:rPr>
        <w:t xml:space="preserve"> rate</w:t>
      </w:r>
      <w:r w:rsidR="00F11486" w:rsidRPr="00D9275B">
        <w:rPr>
          <w:rFonts w:asciiTheme="minorHAnsi" w:hAnsiTheme="minorHAnsi" w:cstheme="minorHAnsi"/>
        </w:rPr>
        <w:t xml:space="preserve"> for programmed inspections</w:t>
      </w:r>
      <w:r w:rsidRPr="00D9275B">
        <w:rPr>
          <w:rFonts w:asciiTheme="minorHAnsi" w:hAnsiTheme="minorHAnsi" w:cstheme="minorHAnsi"/>
        </w:rPr>
        <w:t xml:space="preserve"> of </w:t>
      </w:r>
      <w:r w:rsidR="000A7D22" w:rsidRPr="00D9275B">
        <w:rPr>
          <w:rFonts w:asciiTheme="minorHAnsi" w:hAnsiTheme="minorHAnsi" w:cstheme="minorHAnsi"/>
        </w:rPr>
        <w:t>50</w:t>
      </w:r>
      <w:r w:rsidRPr="00D9275B">
        <w:rPr>
          <w:rFonts w:asciiTheme="minorHAnsi" w:hAnsiTheme="minorHAnsi" w:cstheme="minorHAnsi"/>
        </w:rPr>
        <w:t>.0</w:t>
      </w:r>
      <w:r w:rsidR="000A7D22" w:rsidRPr="00D9275B">
        <w:rPr>
          <w:rFonts w:asciiTheme="minorHAnsi" w:hAnsiTheme="minorHAnsi" w:cstheme="minorHAnsi"/>
        </w:rPr>
        <w:t>0</w:t>
      </w:r>
      <w:r w:rsidRPr="00D9275B">
        <w:rPr>
          <w:rFonts w:asciiTheme="minorHAnsi" w:hAnsiTheme="minorHAnsi" w:cstheme="minorHAnsi"/>
        </w:rPr>
        <w:t>%</w:t>
      </w:r>
      <w:r w:rsidR="00EA5790" w:rsidRPr="00D9275B">
        <w:rPr>
          <w:rFonts w:asciiTheme="minorHAnsi" w:hAnsiTheme="minorHAnsi" w:cstheme="minorHAnsi"/>
        </w:rPr>
        <w:t xml:space="preserve"> is lower than the FRL of </w:t>
      </w:r>
      <w:r w:rsidR="00DF06CC" w:rsidRPr="00D9275B">
        <w:rPr>
          <w:rFonts w:asciiTheme="minorHAnsi" w:hAnsiTheme="minorHAnsi" w:cstheme="minorHAnsi"/>
        </w:rPr>
        <w:t>52.08% and</w:t>
      </w:r>
      <w:r w:rsidRPr="00D9275B">
        <w:rPr>
          <w:rFonts w:asciiTheme="minorHAnsi" w:hAnsiTheme="minorHAnsi" w:cstheme="minorHAnsi"/>
        </w:rPr>
        <w:t xml:space="preserve"> </w:t>
      </w:r>
      <w:r w:rsidR="000A7D22" w:rsidRPr="00D9275B">
        <w:rPr>
          <w:rFonts w:asciiTheme="minorHAnsi" w:hAnsiTheme="minorHAnsi" w:cstheme="minorHAnsi"/>
        </w:rPr>
        <w:t xml:space="preserve">is within the </w:t>
      </w:r>
      <w:r w:rsidR="00D153A3" w:rsidRPr="00D9275B">
        <w:rPr>
          <w:rFonts w:asciiTheme="minorHAnsi" w:hAnsiTheme="minorHAnsi" w:cstheme="minorHAnsi"/>
        </w:rPr>
        <w:t>acceptable</w:t>
      </w:r>
      <w:r w:rsidR="000A7D22" w:rsidRPr="00D9275B">
        <w:rPr>
          <w:rFonts w:asciiTheme="minorHAnsi" w:hAnsiTheme="minorHAnsi" w:cstheme="minorHAnsi"/>
        </w:rPr>
        <w:t xml:space="preserve"> range.  However</w:t>
      </w:r>
      <w:r w:rsidR="00DF06CC" w:rsidRPr="00D9275B">
        <w:rPr>
          <w:rFonts w:asciiTheme="minorHAnsi" w:hAnsiTheme="minorHAnsi" w:cstheme="minorHAnsi"/>
        </w:rPr>
        <w:t xml:space="preserve">, their health </w:t>
      </w:r>
      <w:r w:rsidR="005122E4">
        <w:rPr>
          <w:rFonts w:asciiTheme="minorHAnsi" w:hAnsiTheme="minorHAnsi" w:cstheme="minorHAnsi"/>
        </w:rPr>
        <w:t>in-compliance</w:t>
      </w:r>
      <w:r w:rsidR="00DF06CC" w:rsidRPr="00D9275B">
        <w:rPr>
          <w:rFonts w:asciiTheme="minorHAnsi" w:hAnsiTheme="minorHAnsi" w:cstheme="minorHAnsi"/>
        </w:rPr>
        <w:t xml:space="preserve"> rate for unprogrammed inspection</w:t>
      </w:r>
      <w:r w:rsidR="00E51884" w:rsidRPr="00D9275B">
        <w:rPr>
          <w:rFonts w:asciiTheme="minorHAnsi" w:hAnsiTheme="minorHAnsi" w:cstheme="minorHAnsi"/>
        </w:rPr>
        <w:t xml:space="preserve">s of 63.93% </w:t>
      </w:r>
      <w:r w:rsidR="00802CC9" w:rsidRPr="00D9275B">
        <w:rPr>
          <w:rFonts w:asciiTheme="minorHAnsi" w:hAnsiTheme="minorHAnsi" w:cstheme="minorHAnsi"/>
        </w:rPr>
        <w:t xml:space="preserve">is higher than the FRL of </w:t>
      </w:r>
      <w:r w:rsidRPr="00D9275B">
        <w:rPr>
          <w:rFonts w:asciiTheme="minorHAnsi" w:hAnsiTheme="minorHAnsi" w:cstheme="minorHAnsi"/>
        </w:rPr>
        <w:t>52.35%.</w:t>
      </w:r>
      <w:r w:rsidR="000743E4" w:rsidRPr="00D9275B">
        <w:rPr>
          <w:rFonts w:asciiTheme="minorHAnsi" w:hAnsiTheme="minorHAnsi" w:cstheme="minorHAnsi"/>
        </w:rPr>
        <w:t xml:space="preserve">  </w:t>
      </w:r>
      <w:r w:rsidR="00AA5F9A" w:rsidRPr="00D9275B">
        <w:rPr>
          <w:rFonts w:asciiTheme="minorHAnsi" w:hAnsiTheme="minorHAnsi" w:cstheme="minorHAnsi"/>
        </w:rPr>
        <w:t>IOSHA’s</w:t>
      </w:r>
      <w:r w:rsidR="0060272F" w:rsidRPr="00D9275B">
        <w:rPr>
          <w:rFonts w:asciiTheme="minorHAnsi" w:hAnsiTheme="minorHAnsi" w:cstheme="minorHAnsi"/>
        </w:rPr>
        <w:t xml:space="preserve"> continued high </w:t>
      </w:r>
      <w:r w:rsidR="005122E4">
        <w:rPr>
          <w:rFonts w:asciiTheme="minorHAnsi" w:hAnsiTheme="minorHAnsi" w:cstheme="minorHAnsi"/>
        </w:rPr>
        <w:t>in-compliance</w:t>
      </w:r>
      <w:r w:rsidR="0060272F" w:rsidRPr="00D9275B">
        <w:rPr>
          <w:rFonts w:asciiTheme="minorHAnsi" w:hAnsiTheme="minorHAnsi" w:cstheme="minorHAnsi"/>
        </w:rPr>
        <w:t xml:space="preserve"> rates warranted a closer look</w:t>
      </w:r>
      <w:r w:rsidR="00CD62A8" w:rsidRPr="00D9275B">
        <w:rPr>
          <w:rFonts w:asciiTheme="minorHAnsi" w:hAnsiTheme="minorHAnsi" w:cstheme="minorHAnsi"/>
        </w:rPr>
        <w:t xml:space="preserve"> at the situation.  </w:t>
      </w:r>
    </w:p>
    <w:p w14:paraId="682C3DAA" w14:textId="77777777" w:rsidR="00CD62A8" w:rsidRPr="00D9275B" w:rsidRDefault="00CD62A8" w:rsidP="00B31C9D">
      <w:pPr>
        <w:ind w:left="900"/>
        <w:rPr>
          <w:rFonts w:asciiTheme="minorHAnsi" w:hAnsiTheme="minorHAnsi" w:cstheme="minorHAnsi"/>
        </w:rPr>
      </w:pPr>
    </w:p>
    <w:p w14:paraId="5A77B7EB" w14:textId="1D8A4D92" w:rsidR="00AC67E9" w:rsidRPr="00D9275B" w:rsidRDefault="00A052F9" w:rsidP="00B31C9D">
      <w:pPr>
        <w:ind w:left="900"/>
        <w:rPr>
          <w:rFonts w:asciiTheme="minorHAnsi" w:hAnsiTheme="minorHAnsi" w:cstheme="minorHAnsi"/>
        </w:rPr>
      </w:pPr>
      <w:r w:rsidRPr="00D9275B">
        <w:rPr>
          <w:rFonts w:asciiTheme="minorHAnsi" w:hAnsiTheme="minorHAnsi" w:cstheme="minorHAnsi"/>
        </w:rPr>
        <w:t>Explanation</w:t>
      </w:r>
      <w:r w:rsidR="0076377B" w:rsidRPr="00D9275B">
        <w:rPr>
          <w:rFonts w:asciiTheme="minorHAnsi" w:hAnsiTheme="minorHAnsi" w:cstheme="minorHAnsi"/>
        </w:rPr>
        <w:t>: IOSHA</w:t>
      </w:r>
      <w:r w:rsidRPr="00D9275B">
        <w:rPr>
          <w:rFonts w:asciiTheme="minorHAnsi" w:hAnsiTheme="minorHAnsi" w:cstheme="minorHAnsi"/>
        </w:rPr>
        <w:t xml:space="preserve"> State Plan’s high </w:t>
      </w:r>
      <w:proofErr w:type="gramStart"/>
      <w:r w:rsidR="005122E4">
        <w:rPr>
          <w:rFonts w:asciiTheme="minorHAnsi" w:hAnsiTheme="minorHAnsi" w:cstheme="minorHAnsi"/>
        </w:rPr>
        <w:t>in-compliance</w:t>
      </w:r>
      <w:proofErr w:type="gramEnd"/>
      <w:r w:rsidRPr="00D9275B">
        <w:rPr>
          <w:rFonts w:asciiTheme="minorHAnsi" w:hAnsiTheme="minorHAnsi" w:cstheme="minorHAnsi"/>
        </w:rPr>
        <w:t xml:space="preserve"> rates for both safety and health</w:t>
      </w:r>
      <w:r w:rsidR="006D3E04" w:rsidRPr="00D9275B">
        <w:rPr>
          <w:rFonts w:asciiTheme="minorHAnsi" w:hAnsiTheme="minorHAnsi" w:cstheme="minorHAnsi"/>
        </w:rPr>
        <w:t xml:space="preserve"> are attributed to </w:t>
      </w:r>
      <w:r w:rsidR="000A4F5E" w:rsidRPr="00D9275B">
        <w:rPr>
          <w:rFonts w:asciiTheme="minorHAnsi" w:hAnsiTheme="minorHAnsi" w:cstheme="minorHAnsi"/>
        </w:rPr>
        <w:t xml:space="preserve">two </w:t>
      </w:r>
      <w:r w:rsidR="006D3E04" w:rsidRPr="00D9275B">
        <w:rPr>
          <w:rFonts w:asciiTheme="minorHAnsi" w:hAnsiTheme="minorHAnsi" w:cstheme="minorHAnsi"/>
        </w:rPr>
        <w:t>factor</w:t>
      </w:r>
      <w:r w:rsidR="00885C65" w:rsidRPr="00D9275B">
        <w:rPr>
          <w:rFonts w:asciiTheme="minorHAnsi" w:hAnsiTheme="minorHAnsi" w:cstheme="minorHAnsi"/>
        </w:rPr>
        <w:t>s</w:t>
      </w:r>
      <w:r w:rsidR="00893817" w:rsidRPr="00D9275B">
        <w:rPr>
          <w:rFonts w:asciiTheme="minorHAnsi" w:hAnsiTheme="minorHAnsi" w:cstheme="minorHAnsi"/>
        </w:rPr>
        <w:t>.  First</w:t>
      </w:r>
      <w:r w:rsidR="006D3E04" w:rsidRPr="00D9275B">
        <w:rPr>
          <w:rFonts w:asciiTheme="minorHAnsi" w:hAnsiTheme="minorHAnsi" w:cstheme="minorHAnsi"/>
        </w:rPr>
        <w:t xml:space="preserve">, </w:t>
      </w:r>
      <w:r w:rsidR="00893817" w:rsidRPr="00D9275B">
        <w:rPr>
          <w:rFonts w:asciiTheme="minorHAnsi" w:hAnsiTheme="minorHAnsi" w:cstheme="minorHAnsi"/>
        </w:rPr>
        <w:t xml:space="preserve">the State Plan </w:t>
      </w:r>
      <w:r w:rsidR="004707EB" w:rsidRPr="00D9275B">
        <w:rPr>
          <w:rFonts w:asciiTheme="minorHAnsi" w:hAnsiTheme="minorHAnsi" w:cstheme="minorHAnsi"/>
        </w:rPr>
        <w:t xml:space="preserve">had </w:t>
      </w:r>
      <w:r w:rsidR="006D3E04" w:rsidRPr="00D9275B">
        <w:rPr>
          <w:rFonts w:asciiTheme="minorHAnsi" w:hAnsiTheme="minorHAnsi" w:cstheme="minorHAnsi"/>
        </w:rPr>
        <w:t xml:space="preserve">high staff turnover </w:t>
      </w:r>
      <w:r w:rsidR="00E27082" w:rsidRPr="00D9275B">
        <w:rPr>
          <w:rFonts w:asciiTheme="minorHAnsi" w:hAnsiTheme="minorHAnsi" w:cstheme="minorHAnsi"/>
        </w:rPr>
        <w:t>resulting in a low number of experienced staff</w:t>
      </w:r>
      <w:r w:rsidR="00854F42" w:rsidRPr="00D9275B">
        <w:rPr>
          <w:rFonts w:asciiTheme="minorHAnsi" w:hAnsiTheme="minorHAnsi" w:cstheme="minorHAnsi"/>
        </w:rPr>
        <w:t>.  Secondly,</w:t>
      </w:r>
      <w:r w:rsidR="00F61927" w:rsidRPr="00D9275B">
        <w:rPr>
          <w:rFonts w:asciiTheme="minorHAnsi" w:hAnsiTheme="minorHAnsi" w:cstheme="minorHAnsi"/>
        </w:rPr>
        <w:t xml:space="preserve"> </w:t>
      </w:r>
      <w:r w:rsidR="002E36F0" w:rsidRPr="00D9275B">
        <w:rPr>
          <w:rFonts w:asciiTheme="minorHAnsi" w:hAnsiTheme="minorHAnsi" w:cstheme="minorHAnsi"/>
        </w:rPr>
        <w:t xml:space="preserve">a review of case files revealed </w:t>
      </w:r>
      <w:r w:rsidR="00F61927" w:rsidRPr="00D9275B">
        <w:rPr>
          <w:rFonts w:asciiTheme="minorHAnsi" w:hAnsiTheme="minorHAnsi" w:cstheme="minorHAnsi"/>
        </w:rPr>
        <w:t>the State Plan</w:t>
      </w:r>
      <w:r w:rsidR="00EB51E2" w:rsidRPr="00D9275B">
        <w:rPr>
          <w:rFonts w:asciiTheme="minorHAnsi" w:hAnsiTheme="minorHAnsi" w:cstheme="minorHAnsi"/>
        </w:rPr>
        <w:t xml:space="preserve"> has a</w:t>
      </w:r>
      <w:r w:rsidR="00F61927" w:rsidRPr="00D9275B">
        <w:rPr>
          <w:rFonts w:asciiTheme="minorHAnsi" w:hAnsiTheme="minorHAnsi" w:cstheme="minorHAnsi"/>
        </w:rPr>
        <w:t xml:space="preserve"> </w:t>
      </w:r>
      <w:r w:rsidR="00885C65" w:rsidRPr="00D9275B">
        <w:rPr>
          <w:rFonts w:asciiTheme="minorHAnsi" w:hAnsiTheme="minorHAnsi" w:cstheme="minorHAnsi"/>
        </w:rPr>
        <w:t xml:space="preserve">practice during unprogrammed </w:t>
      </w:r>
      <w:proofErr w:type="gramStart"/>
      <w:r w:rsidR="003B2EDB" w:rsidRPr="00D9275B">
        <w:rPr>
          <w:rFonts w:asciiTheme="minorHAnsi" w:hAnsiTheme="minorHAnsi" w:cstheme="minorHAnsi"/>
        </w:rPr>
        <w:t>inspections</w:t>
      </w:r>
      <w:r w:rsidR="00FE2177" w:rsidRPr="00D9275B">
        <w:rPr>
          <w:rFonts w:asciiTheme="minorHAnsi" w:hAnsiTheme="minorHAnsi" w:cstheme="minorHAnsi"/>
        </w:rPr>
        <w:t xml:space="preserve"> </w:t>
      </w:r>
      <w:r w:rsidR="003B2EDB">
        <w:rPr>
          <w:rFonts w:asciiTheme="minorHAnsi" w:hAnsiTheme="minorHAnsi" w:cstheme="minorHAnsi"/>
        </w:rPr>
        <w:t>of</w:t>
      </w:r>
      <w:proofErr w:type="gramEnd"/>
      <w:r w:rsidR="003B2EDB">
        <w:rPr>
          <w:rFonts w:asciiTheme="minorHAnsi" w:hAnsiTheme="minorHAnsi" w:cstheme="minorHAnsi"/>
        </w:rPr>
        <w:t xml:space="preserve"> </w:t>
      </w:r>
      <w:r w:rsidR="00DF2150" w:rsidRPr="00D9275B">
        <w:rPr>
          <w:rFonts w:asciiTheme="minorHAnsi" w:hAnsiTheme="minorHAnsi" w:cstheme="minorHAnsi"/>
        </w:rPr>
        <w:t>focus</w:t>
      </w:r>
      <w:r w:rsidR="00FE2177" w:rsidRPr="00D9275B">
        <w:rPr>
          <w:rFonts w:asciiTheme="minorHAnsi" w:hAnsiTheme="minorHAnsi" w:cstheme="minorHAnsi"/>
        </w:rPr>
        <w:t>ing</w:t>
      </w:r>
      <w:r w:rsidR="00DF2150" w:rsidRPr="00D9275B">
        <w:rPr>
          <w:rFonts w:asciiTheme="minorHAnsi" w:hAnsiTheme="minorHAnsi" w:cstheme="minorHAnsi"/>
        </w:rPr>
        <w:t xml:space="preserve"> </w:t>
      </w:r>
      <w:r w:rsidR="00291C63" w:rsidRPr="00D9275B">
        <w:rPr>
          <w:rFonts w:asciiTheme="minorHAnsi" w:hAnsiTheme="minorHAnsi" w:cstheme="minorHAnsi"/>
        </w:rPr>
        <w:t xml:space="preserve">on </w:t>
      </w:r>
      <w:r w:rsidR="00F0640B">
        <w:rPr>
          <w:rFonts w:asciiTheme="minorHAnsi" w:hAnsiTheme="minorHAnsi" w:cstheme="minorHAnsi"/>
        </w:rPr>
        <w:t xml:space="preserve">potential </w:t>
      </w:r>
      <w:r w:rsidR="00EF64F7">
        <w:rPr>
          <w:rFonts w:asciiTheme="minorHAnsi" w:hAnsiTheme="minorHAnsi" w:cstheme="minorHAnsi"/>
        </w:rPr>
        <w:t xml:space="preserve">violations </w:t>
      </w:r>
      <w:r w:rsidR="00197966" w:rsidRPr="00D9275B">
        <w:rPr>
          <w:rFonts w:asciiTheme="minorHAnsi" w:hAnsiTheme="minorHAnsi" w:cstheme="minorHAnsi"/>
        </w:rPr>
        <w:t>specific</w:t>
      </w:r>
      <w:r w:rsidR="00283D74" w:rsidRPr="00D9275B">
        <w:rPr>
          <w:rFonts w:asciiTheme="minorHAnsi" w:hAnsiTheme="minorHAnsi" w:cstheme="minorHAnsi"/>
        </w:rPr>
        <w:t xml:space="preserve"> to </w:t>
      </w:r>
      <w:r w:rsidR="0078780A" w:rsidRPr="00D9275B">
        <w:rPr>
          <w:rFonts w:asciiTheme="minorHAnsi" w:hAnsiTheme="minorHAnsi" w:cstheme="minorHAnsi"/>
        </w:rPr>
        <w:t>what prompted the inspection (e.</w:t>
      </w:r>
      <w:r w:rsidR="00EE5E6B">
        <w:rPr>
          <w:rFonts w:asciiTheme="minorHAnsi" w:hAnsiTheme="minorHAnsi" w:cstheme="minorHAnsi"/>
        </w:rPr>
        <w:t>g.</w:t>
      </w:r>
      <w:r w:rsidR="0078780A" w:rsidRPr="00D9275B">
        <w:rPr>
          <w:rFonts w:asciiTheme="minorHAnsi" w:hAnsiTheme="minorHAnsi" w:cstheme="minorHAnsi"/>
        </w:rPr>
        <w:t xml:space="preserve"> complaint</w:t>
      </w:r>
      <w:r w:rsidR="00FA5DC0" w:rsidRPr="00D9275B">
        <w:rPr>
          <w:rFonts w:asciiTheme="minorHAnsi" w:hAnsiTheme="minorHAnsi" w:cstheme="minorHAnsi"/>
        </w:rPr>
        <w:t xml:space="preserve"> </w:t>
      </w:r>
      <w:r w:rsidR="0078780A" w:rsidRPr="00D9275B">
        <w:rPr>
          <w:rFonts w:asciiTheme="minorHAnsi" w:hAnsiTheme="minorHAnsi" w:cstheme="minorHAnsi"/>
        </w:rPr>
        <w:t>or referral)</w:t>
      </w:r>
      <w:r w:rsidR="00E27082" w:rsidRPr="00D9275B">
        <w:rPr>
          <w:rFonts w:asciiTheme="minorHAnsi" w:hAnsiTheme="minorHAnsi" w:cstheme="minorHAnsi"/>
        </w:rPr>
        <w:t xml:space="preserve">.  </w:t>
      </w:r>
      <w:r w:rsidR="000743E4" w:rsidRPr="00D9275B">
        <w:rPr>
          <w:rFonts w:asciiTheme="minorHAnsi" w:hAnsiTheme="minorHAnsi" w:cstheme="minorHAnsi"/>
        </w:rPr>
        <w:t xml:space="preserve">Consequently, IOSHA’s </w:t>
      </w:r>
      <w:r w:rsidR="005122E4">
        <w:rPr>
          <w:rFonts w:asciiTheme="minorHAnsi" w:hAnsiTheme="minorHAnsi" w:cstheme="minorHAnsi"/>
        </w:rPr>
        <w:t>in-compliance</w:t>
      </w:r>
      <w:r w:rsidR="000743E4" w:rsidRPr="00D9275B">
        <w:rPr>
          <w:rFonts w:asciiTheme="minorHAnsi" w:hAnsiTheme="minorHAnsi" w:cstheme="minorHAnsi"/>
        </w:rPr>
        <w:t xml:space="preserve"> </w:t>
      </w:r>
      <w:r w:rsidR="000743E4" w:rsidRPr="00D9275B">
        <w:rPr>
          <w:rFonts w:asciiTheme="minorHAnsi" w:hAnsiTheme="minorHAnsi" w:cstheme="minorHAnsi"/>
        </w:rPr>
        <w:lastRenderedPageBreak/>
        <w:t>rates based on the new</w:t>
      </w:r>
      <w:r w:rsidR="004315AC" w:rsidRPr="00D9275B">
        <w:rPr>
          <w:rFonts w:asciiTheme="minorHAnsi" w:hAnsiTheme="minorHAnsi" w:cstheme="minorHAnsi"/>
        </w:rPr>
        <w:t xml:space="preserve"> SAMMs are identified as a</w:t>
      </w:r>
      <w:r w:rsidR="009F16E0" w:rsidRPr="00D9275B">
        <w:rPr>
          <w:rFonts w:asciiTheme="minorHAnsi" w:hAnsiTheme="minorHAnsi" w:cstheme="minorHAnsi"/>
        </w:rPr>
        <w:t xml:space="preserve"> new</w:t>
      </w:r>
      <w:r w:rsidR="004315AC" w:rsidRPr="00D9275B">
        <w:rPr>
          <w:rFonts w:asciiTheme="minorHAnsi" w:hAnsiTheme="minorHAnsi" w:cstheme="minorHAnsi"/>
        </w:rPr>
        <w:t xml:space="preserve"> observation in this </w:t>
      </w:r>
      <w:r w:rsidR="009F16E0" w:rsidRPr="00D9275B">
        <w:rPr>
          <w:rFonts w:asciiTheme="minorHAnsi" w:hAnsiTheme="minorHAnsi" w:cstheme="minorHAnsi"/>
        </w:rPr>
        <w:t>FY 2025 FAME report.</w:t>
      </w:r>
    </w:p>
    <w:p w14:paraId="73C49333" w14:textId="77777777" w:rsidR="002A20C1" w:rsidRPr="00D9275B" w:rsidRDefault="002A20C1" w:rsidP="00B31C9D">
      <w:pPr>
        <w:ind w:left="900"/>
        <w:rPr>
          <w:rFonts w:asciiTheme="minorHAnsi" w:hAnsiTheme="minorHAnsi" w:cstheme="minorHAnsi"/>
        </w:rPr>
      </w:pPr>
    </w:p>
    <w:p w14:paraId="0925BD0C" w14:textId="18C277EE" w:rsidR="000639DE" w:rsidRPr="00D9275B" w:rsidRDefault="00EA6E53" w:rsidP="00B31C9D">
      <w:pPr>
        <w:ind w:left="900"/>
        <w:rPr>
          <w:rFonts w:asciiTheme="minorHAnsi" w:hAnsiTheme="minorHAnsi" w:cstheme="minorHAnsi"/>
        </w:rPr>
      </w:pPr>
      <w:r w:rsidRPr="00D9275B">
        <w:rPr>
          <w:rFonts w:asciiTheme="minorHAnsi" w:hAnsiTheme="minorHAnsi" w:cstheme="minorHAnsi"/>
        </w:rPr>
        <w:t>Observation FY 2025-OB-</w:t>
      </w:r>
      <w:r w:rsidR="008440BF">
        <w:rPr>
          <w:rFonts w:asciiTheme="minorHAnsi" w:hAnsiTheme="minorHAnsi" w:cstheme="minorHAnsi"/>
        </w:rPr>
        <w:t>0</w:t>
      </w:r>
      <w:r w:rsidR="006F069E">
        <w:rPr>
          <w:rFonts w:asciiTheme="minorHAnsi" w:hAnsiTheme="minorHAnsi" w:cstheme="minorHAnsi"/>
        </w:rPr>
        <w:t>2</w:t>
      </w:r>
      <w:r w:rsidRPr="00D9275B">
        <w:rPr>
          <w:rFonts w:asciiTheme="minorHAnsi" w:hAnsiTheme="minorHAnsi" w:cstheme="minorHAnsi"/>
        </w:rPr>
        <w:t>: During FY 2025</w:t>
      </w:r>
      <w:r w:rsidR="00ED739E" w:rsidRPr="00D9275B">
        <w:rPr>
          <w:rFonts w:asciiTheme="minorHAnsi" w:hAnsiTheme="minorHAnsi" w:cstheme="minorHAnsi"/>
        </w:rPr>
        <w:t>,</w:t>
      </w:r>
      <w:r w:rsidR="0043140B" w:rsidRPr="00D9275B">
        <w:rPr>
          <w:rFonts w:asciiTheme="minorHAnsi" w:hAnsiTheme="minorHAnsi" w:cstheme="minorHAnsi"/>
        </w:rPr>
        <w:t xml:space="preserve"> IOSHA </w:t>
      </w:r>
      <w:r w:rsidR="008440BF">
        <w:rPr>
          <w:rFonts w:asciiTheme="minorHAnsi" w:hAnsiTheme="minorHAnsi" w:cstheme="minorHAnsi"/>
        </w:rPr>
        <w:t>recorded</w:t>
      </w:r>
      <w:r w:rsidR="0043140B" w:rsidRPr="00D9275B">
        <w:rPr>
          <w:rFonts w:asciiTheme="minorHAnsi" w:hAnsiTheme="minorHAnsi" w:cstheme="minorHAnsi"/>
        </w:rPr>
        <w:t xml:space="preserve"> safety </w:t>
      </w:r>
      <w:r w:rsidR="005122E4">
        <w:rPr>
          <w:rFonts w:asciiTheme="minorHAnsi" w:hAnsiTheme="minorHAnsi" w:cstheme="minorHAnsi"/>
        </w:rPr>
        <w:t>in-compliance</w:t>
      </w:r>
      <w:r w:rsidR="0043140B" w:rsidRPr="00D9275B">
        <w:rPr>
          <w:rFonts w:asciiTheme="minorHAnsi" w:hAnsiTheme="minorHAnsi" w:cstheme="minorHAnsi"/>
        </w:rPr>
        <w:t xml:space="preserve"> rates of 44.74% and 51.38%, which are both higher than the FRLs of 36.53% for programmed inspections and 45.64% for unprogrammed inspections, respectively.  IOSHA’s health </w:t>
      </w:r>
      <w:r w:rsidR="005122E4">
        <w:rPr>
          <w:rFonts w:asciiTheme="minorHAnsi" w:hAnsiTheme="minorHAnsi" w:cstheme="minorHAnsi"/>
        </w:rPr>
        <w:t>in-compliance</w:t>
      </w:r>
      <w:r w:rsidR="0043140B" w:rsidRPr="00D9275B">
        <w:rPr>
          <w:rFonts w:asciiTheme="minorHAnsi" w:hAnsiTheme="minorHAnsi" w:cstheme="minorHAnsi"/>
        </w:rPr>
        <w:t xml:space="preserve"> rate for unprogrammed inspections of 63.93% is higher than the FRL of 52.35%.</w:t>
      </w:r>
    </w:p>
    <w:p w14:paraId="0414CEB8" w14:textId="77777777" w:rsidR="004E5F9E" w:rsidRPr="00D9275B" w:rsidRDefault="004E5F9E" w:rsidP="00B31C9D">
      <w:pPr>
        <w:ind w:left="900"/>
        <w:rPr>
          <w:rFonts w:asciiTheme="minorHAnsi" w:hAnsiTheme="minorHAnsi" w:cstheme="minorHAnsi"/>
        </w:rPr>
      </w:pPr>
    </w:p>
    <w:p w14:paraId="0406767E" w14:textId="142CA581" w:rsidR="00ED739E" w:rsidRDefault="00ED739E" w:rsidP="00B31C9D">
      <w:pPr>
        <w:ind w:left="900"/>
        <w:rPr>
          <w:rFonts w:asciiTheme="minorHAnsi" w:hAnsiTheme="minorHAnsi" w:cstheme="minorHAnsi"/>
        </w:rPr>
      </w:pPr>
      <w:r w:rsidRPr="00D9275B">
        <w:rPr>
          <w:rFonts w:asciiTheme="minorHAnsi" w:hAnsiTheme="minorHAnsi" w:cstheme="minorHAnsi"/>
        </w:rPr>
        <w:t>Federal Monitoring Plan FY 2025-OB-</w:t>
      </w:r>
      <w:r w:rsidR="006F3129">
        <w:rPr>
          <w:rFonts w:asciiTheme="minorHAnsi" w:hAnsiTheme="minorHAnsi" w:cstheme="minorHAnsi"/>
        </w:rPr>
        <w:t>0</w:t>
      </w:r>
      <w:r w:rsidR="006F069E">
        <w:rPr>
          <w:rFonts w:asciiTheme="minorHAnsi" w:hAnsiTheme="minorHAnsi" w:cstheme="minorHAnsi"/>
        </w:rPr>
        <w:t>2</w:t>
      </w:r>
      <w:r w:rsidR="0093107A" w:rsidRPr="00D9275B">
        <w:rPr>
          <w:rFonts w:asciiTheme="minorHAnsi" w:hAnsiTheme="minorHAnsi" w:cstheme="minorHAnsi"/>
        </w:rPr>
        <w:t>: OSHA will discuss and evaluate IOSHA’s progress during quarterly monitoring meetings.</w:t>
      </w:r>
    </w:p>
    <w:p w14:paraId="2AEE4DB8" w14:textId="77777777" w:rsidR="00765CE1" w:rsidRPr="00D9275B" w:rsidRDefault="00765CE1" w:rsidP="00B31C9D">
      <w:pPr>
        <w:ind w:left="900"/>
        <w:rPr>
          <w:rFonts w:asciiTheme="minorHAnsi" w:hAnsiTheme="minorHAnsi" w:cstheme="minorHAnsi"/>
        </w:rPr>
      </w:pPr>
    </w:p>
    <w:p w14:paraId="23E0C0BC" w14:textId="4BE78B26" w:rsidR="00571D17" w:rsidRPr="005743B8" w:rsidRDefault="00571D17" w:rsidP="00C37891">
      <w:pPr>
        <w:pStyle w:val="ListParagraph"/>
        <w:numPr>
          <w:ilvl w:val="0"/>
          <w:numId w:val="12"/>
        </w:numPr>
        <w:spacing w:after="0" w:line="240" w:lineRule="auto"/>
        <w:ind w:left="1260"/>
        <w:rPr>
          <w:rFonts w:asciiTheme="minorHAnsi" w:hAnsiTheme="minorHAnsi" w:cstheme="minorHAnsi"/>
          <w:sz w:val="24"/>
          <w:szCs w:val="24"/>
        </w:rPr>
      </w:pPr>
      <w:r w:rsidRPr="005743B8">
        <w:rPr>
          <w:rFonts w:asciiTheme="minorHAnsi" w:hAnsiTheme="minorHAnsi" w:cstheme="minorHAnsi"/>
          <w:sz w:val="24"/>
          <w:szCs w:val="24"/>
        </w:rPr>
        <w:t xml:space="preserve">Citations and Penalties </w:t>
      </w:r>
    </w:p>
    <w:p w14:paraId="442315AB" w14:textId="77777777" w:rsidR="0034517A" w:rsidRDefault="0034517A" w:rsidP="00B31C9D">
      <w:pPr>
        <w:ind w:left="900"/>
        <w:rPr>
          <w:rFonts w:asciiTheme="minorHAnsi" w:hAnsiTheme="minorHAnsi" w:cstheme="minorHAnsi"/>
        </w:rPr>
      </w:pPr>
    </w:p>
    <w:p w14:paraId="5669FDA1" w14:textId="76B2CB02" w:rsidR="004E231F" w:rsidRPr="00554AB5" w:rsidRDefault="004E231F" w:rsidP="00B31C9D">
      <w:pPr>
        <w:ind w:left="900"/>
        <w:rPr>
          <w:rFonts w:asciiTheme="minorHAnsi" w:hAnsiTheme="minorHAnsi" w:cstheme="minorHAnsi"/>
        </w:rPr>
      </w:pPr>
      <w:r w:rsidRPr="00554AB5">
        <w:rPr>
          <w:rFonts w:asciiTheme="minorHAnsi" w:hAnsiTheme="minorHAnsi" w:cstheme="minorHAnsi"/>
        </w:rPr>
        <w:t xml:space="preserve">Chapter 4 of </w:t>
      </w:r>
      <w:r w:rsidR="00B2558A" w:rsidRPr="00554AB5">
        <w:rPr>
          <w:rFonts w:asciiTheme="minorHAnsi" w:hAnsiTheme="minorHAnsi" w:cstheme="minorHAnsi"/>
        </w:rPr>
        <w:t>IOSHA’s IFOM</w:t>
      </w:r>
      <w:r w:rsidRPr="00554AB5">
        <w:rPr>
          <w:rFonts w:asciiTheme="minorHAnsi" w:hAnsiTheme="minorHAnsi" w:cstheme="minorHAnsi"/>
        </w:rPr>
        <w:t xml:space="preserve"> </w:t>
      </w:r>
      <w:r w:rsidR="00763193" w:rsidRPr="00554AB5">
        <w:rPr>
          <w:rFonts w:asciiTheme="minorHAnsi" w:hAnsiTheme="minorHAnsi" w:cstheme="minorHAnsi"/>
        </w:rPr>
        <w:t>contains</w:t>
      </w:r>
      <w:r w:rsidRPr="00554AB5">
        <w:rPr>
          <w:rFonts w:asciiTheme="minorHAnsi" w:hAnsiTheme="minorHAnsi" w:cstheme="minorHAnsi"/>
        </w:rPr>
        <w:t xml:space="preserve"> policies for violations and penalties. </w:t>
      </w:r>
      <w:r w:rsidR="006D68FC" w:rsidRPr="00554AB5">
        <w:rPr>
          <w:rFonts w:asciiTheme="minorHAnsi" w:hAnsiTheme="minorHAnsi" w:cstheme="minorHAnsi"/>
        </w:rPr>
        <w:t xml:space="preserve"> </w:t>
      </w:r>
      <w:r w:rsidRPr="00554AB5">
        <w:rPr>
          <w:rFonts w:asciiTheme="minorHAnsi" w:hAnsiTheme="minorHAnsi" w:cstheme="minorHAnsi"/>
        </w:rPr>
        <w:t xml:space="preserve">Supervisors are </w:t>
      </w:r>
    </w:p>
    <w:p w14:paraId="52682AE2" w14:textId="55A9D86D" w:rsidR="004E231F" w:rsidRPr="00554AB5" w:rsidRDefault="004E231F" w:rsidP="00B31C9D">
      <w:pPr>
        <w:ind w:left="900"/>
        <w:rPr>
          <w:rFonts w:asciiTheme="minorHAnsi" w:hAnsiTheme="minorHAnsi" w:cstheme="minorHAnsi"/>
        </w:rPr>
      </w:pPr>
      <w:r w:rsidRPr="00554AB5">
        <w:rPr>
          <w:rFonts w:asciiTheme="minorHAnsi" w:hAnsiTheme="minorHAnsi" w:cstheme="minorHAnsi"/>
        </w:rPr>
        <w:t xml:space="preserve">responsible for reviewing safety orders (citations) and penalties. </w:t>
      </w:r>
      <w:r w:rsidR="006D68FC" w:rsidRPr="00554AB5">
        <w:rPr>
          <w:rFonts w:asciiTheme="minorHAnsi" w:hAnsiTheme="minorHAnsi" w:cstheme="minorHAnsi"/>
        </w:rPr>
        <w:t xml:space="preserve"> </w:t>
      </w:r>
      <w:r w:rsidRPr="00554AB5">
        <w:rPr>
          <w:rFonts w:asciiTheme="minorHAnsi" w:hAnsiTheme="minorHAnsi" w:cstheme="minorHAnsi"/>
        </w:rPr>
        <w:t xml:space="preserve">IOSHA’s </w:t>
      </w:r>
      <w:r w:rsidR="00575AA2">
        <w:rPr>
          <w:rFonts w:asciiTheme="minorHAnsi" w:hAnsiTheme="minorHAnsi" w:cstheme="minorHAnsi"/>
        </w:rPr>
        <w:t>compliance officers</w:t>
      </w:r>
      <w:r w:rsidRPr="00554AB5">
        <w:rPr>
          <w:rFonts w:asciiTheme="minorHAnsi" w:hAnsiTheme="minorHAnsi" w:cstheme="minorHAnsi"/>
        </w:rPr>
        <w:t xml:space="preserve"> identified</w:t>
      </w:r>
      <w:r w:rsidR="00F62980">
        <w:rPr>
          <w:rFonts w:asciiTheme="minorHAnsi" w:hAnsiTheme="minorHAnsi" w:cstheme="minorHAnsi"/>
        </w:rPr>
        <w:t xml:space="preserve"> </w:t>
      </w:r>
      <w:r w:rsidR="00840331" w:rsidRPr="00554AB5">
        <w:rPr>
          <w:rFonts w:asciiTheme="minorHAnsi" w:hAnsiTheme="minorHAnsi" w:cstheme="minorHAnsi"/>
        </w:rPr>
        <w:t>839</w:t>
      </w:r>
      <w:r w:rsidRPr="00554AB5">
        <w:rPr>
          <w:rFonts w:asciiTheme="minorHAnsi" w:hAnsiTheme="minorHAnsi" w:cstheme="minorHAnsi"/>
        </w:rPr>
        <w:t xml:space="preserve"> serious, willful, </w:t>
      </w:r>
      <w:r w:rsidR="009061FC" w:rsidRPr="00554AB5">
        <w:rPr>
          <w:rFonts w:asciiTheme="minorHAnsi" w:hAnsiTheme="minorHAnsi" w:cstheme="minorHAnsi"/>
        </w:rPr>
        <w:t xml:space="preserve">and </w:t>
      </w:r>
      <w:r w:rsidRPr="00554AB5">
        <w:rPr>
          <w:rFonts w:asciiTheme="minorHAnsi" w:hAnsiTheme="minorHAnsi" w:cstheme="minorHAnsi"/>
        </w:rPr>
        <w:t xml:space="preserve">repeat </w:t>
      </w:r>
      <w:r w:rsidR="008500AA">
        <w:rPr>
          <w:rFonts w:asciiTheme="minorHAnsi" w:hAnsiTheme="minorHAnsi" w:cstheme="minorHAnsi"/>
        </w:rPr>
        <w:t xml:space="preserve">violations </w:t>
      </w:r>
      <w:r w:rsidRPr="00554AB5">
        <w:rPr>
          <w:rFonts w:asciiTheme="minorHAnsi" w:hAnsiTheme="minorHAnsi" w:cstheme="minorHAnsi"/>
        </w:rPr>
        <w:t>in FY 202</w:t>
      </w:r>
      <w:r w:rsidR="009061FC" w:rsidRPr="00554AB5">
        <w:rPr>
          <w:rFonts w:asciiTheme="minorHAnsi" w:hAnsiTheme="minorHAnsi" w:cstheme="minorHAnsi"/>
        </w:rPr>
        <w:t>5</w:t>
      </w:r>
      <w:r w:rsidR="0036448E">
        <w:rPr>
          <w:rFonts w:asciiTheme="minorHAnsi" w:hAnsiTheme="minorHAnsi" w:cstheme="minorHAnsi"/>
        </w:rPr>
        <w:t>,</w:t>
      </w:r>
      <w:r w:rsidRPr="00554AB5">
        <w:rPr>
          <w:rFonts w:asciiTheme="minorHAnsi" w:hAnsiTheme="minorHAnsi" w:cstheme="minorHAnsi"/>
        </w:rPr>
        <w:t xml:space="preserve"> and the average number of </w:t>
      </w:r>
    </w:p>
    <w:p w14:paraId="5BD37C13" w14:textId="2DEFA0C9" w:rsidR="004E231F" w:rsidRPr="00554AB5" w:rsidRDefault="004E231F" w:rsidP="00B31C9D">
      <w:pPr>
        <w:ind w:left="900"/>
        <w:rPr>
          <w:rFonts w:asciiTheme="minorHAnsi" w:hAnsiTheme="minorHAnsi" w:cstheme="minorHAnsi"/>
        </w:rPr>
      </w:pPr>
      <w:r w:rsidRPr="00554AB5">
        <w:rPr>
          <w:rFonts w:asciiTheme="minorHAnsi" w:hAnsiTheme="minorHAnsi" w:cstheme="minorHAnsi"/>
        </w:rPr>
        <w:t>violations identified per inspection</w:t>
      </w:r>
      <w:r w:rsidR="00724E55" w:rsidRPr="00554AB5">
        <w:rPr>
          <w:rFonts w:asciiTheme="minorHAnsi" w:hAnsiTheme="minorHAnsi" w:cstheme="minorHAnsi"/>
        </w:rPr>
        <w:t xml:space="preserve"> with violations</w:t>
      </w:r>
      <w:r w:rsidRPr="00554AB5">
        <w:rPr>
          <w:rFonts w:asciiTheme="minorHAnsi" w:hAnsiTheme="minorHAnsi" w:cstheme="minorHAnsi"/>
        </w:rPr>
        <w:t xml:space="preserve"> is 1.</w:t>
      </w:r>
      <w:r w:rsidR="00724E55" w:rsidRPr="00554AB5">
        <w:rPr>
          <w:rFonts w:asciiTheme="minorHAnsi" w:hAnsiTheme="minorHAnsi" w:cstheme="minorHAnsi"/>
        </w:rPr>
        <w:t>60</w:t>
      </w:r>
      <w:r w:rsidR="00C535FA">
        <w:rPr>
          <w:rFonts w:asciiTheme="minorHAnsi" w:hAnsiTheme="minorHAnsi" w:cstheme="minorHAnsi"/>
        </w:rPr>
        <w:t xml:space="preserve">, </w:t>
      </w:r>
      <w:r w:rsidR="000E00DF" w:rsidRPr="00554AB5">
        <w:rPr>
          <w:rFonts w:asciiTheme="minorHAnsi" w:hAnsiTheme="minorHAnsi" w:cstheme="minorHAnsi"/>
        </w:rPr>
        <w:t>above</w:t>
      </w:r>
      <w:r w:rsidRPr="00554AB5">
        <w:rPr>
          <w:rFonts w:asciiTheme="minorHAnsi" w:hAnsiTheme="minorHAnsi" w:cstheme="minorHAnsi"/>
        </w:rPr>
        <w:t xml:space="preserve"> the FRL of - 20% of 1.7</w:t>
      </w:r>
      <w:r w:rsidR="000E00DF" w:rsidRPr="00554AB5">
        <w:rPr>
          <w:rFonts w:asciiTheme="minorHAnsi" w:hAnsiTheme="minorHAnsi" w:cstheme="minorHAnsi"/>
        </w:rPr>
        <w:t xml:space="preserve">2, </w:t>
      </w:r>
      <w:r w:rsidR="007107DC" w:rsidRPr="00554AB5">
        <w:rPr>
          <w:rFonts w:asciiTheme="minorHAnsi" w:hAnsiTheme="minorHAnsi" w:cstheme="minorHAnsi"/>
        </w:rPr>
        <w:t>or 1.38</w:t>
      </w:r>
      <w:r w:rsidRPr="00554AB5">
        <w:rPr>
          <w:rFonts w:asciiTheme="minorHAnsi" w:hAnsiTheme="minorHAnsi" w:cstheme="minorHAnsi"/>
        </w:rPr>
        <w:t xml:space="preserve"> (SAMM 5a</w:t>
      </w:r>
      <w:r w:rsidR="007107DC" w:rsidRPr="00554AB5">
        <w:rPr>
          <w:rFonts w:asciiTheme="minorHAnsi" w:hAnsiTheme="minorHAnsi" w:cstheme="minorHAnsi"/>
        </w:rPr>
        <w:t>)</w:t>
      </w:r>
      <w:r w:rsidRPr="00554AB5">
        <w:rPr>
          <w:rFonts w:asciiTheme="minorHAnsi" w:hAnsiTheme="minorHAnsi" w:cstheme="minorHAnsi"/>
        </w:rPr>
        <w:t>.</w:t>
      </w:r>
      <w:r w:rsidR="00BC5165">
        <w:rPr>
          <w:rFonts w:asciiTheme="minorHAnsi" w:hAnsiTheme="minorHAnsi" w:cstheme="minorHAnsi"/>
        </w:rPr>
        <w:t xml:space="preserve">  </w:t>
      </w:r>
      <w:r w:rsidR="00E84874">
        <w:rPr>
          <w:rFonts w:asciiTheme="minorHAnsi" w:hAnsiTheme="minorHAnsi" w:cstheme="minorHAnsi"/>
        </w:rPr>
        <w:t xml:space="preserve">However, </w:t>
      </w:r>
      <w:r w:rsidR="003C3CAB">
        <w:rPr>
          <w:rFonts w:asciiTheme="minorHAnsi" w:hAnsiTheme="minorHAnsi" w:cstheme="minorHAnsi"/>
        </w:rPr>
        <w:t xml:space="preserve">just </w:t>
      </w:r>
      <w:r w:rsidR="00164DED">
        <w:rPr>
          <w:rFonts w:asciiTheme="minorHAnsi" w:hAnsiTheme="minorHAnsi" w:cstheme="minorHAnsi"/>
        </w:rPr>
        <w:t>183 other</w:t>
      </w:r>
      <w:r w:rsidR="00F1795A">
        <w:rPr>
          <w:rFonts w:asciiTheme="minorHAnsi" w:hAnsiTheme="minorHAnsi" w:cstheme="minorHAnsi"/>
        </w:rPr>
        <w:t>-</w:t>
      </w:r>
      <w:r w:rsidR="00164DED">
        <w:rPr>
          <w:rFonts w:asciiTheme="minorHAnsi" w:hAnsiTheme="minorHAnsi" w:cstheme="minorHAnsi"/>
        </w:rPr>
        <w:t>than</w:t>
      </w:r>
      <w:r w:rsidR="00F1795A">
        <w:rPr>
          <w:rFonts w:asciiTheme="minorHAnsi" w:hAnsiTheme="minorHAnsi" w:cstheme="minorHAnsi"/>
        </w:rPr>
        <w:t>-</w:t>
      </w:r>
      <w:r w:rsidR="00164DED">
        <w:rPr>
          <w:rFonts w:asciiTheme="minorHAnsi" w:hAnsiTheme="minorHAnsi" w:cstheme="minorHAnsi"/>
        </w:rPr>
        <w:t>serious</w:t>
      </w:r>
      <w:r w:rsidR="00F1795A">
        <w:rPr>
          <w:rFonts w:asciiTheme="minorHAnsi" w:hAnsiTheme="minorHAnsi" w:cstheme="minorHAnsi"/>
        </w:rPr>
        <w:t xml:space="preserve"> </w:t>
      </w:r>
      <w:r w:rsidR="004835C5">
        <w:rPr>
          <w:rFonts w:asciiTheme="minorHAnsi" w:hAnsiTheme="minorHAnsi" w:cstheme="minorHAnsi"/>
        </w:rPr>
        <w:t>violations</w:t>
      </w:r>
      <w:r w:rsidR="00044249">
        <w:rPr>
          <w:rFonts w:asciiTheme="minorHAnsi" w:hAnsiTheme="minorHAnsi" w:cstheme="minorHAnsi"/>
        </w:rPr>
        <w:t xml:space="preserve"> were identified</w:t>
      </w:r>
      <w:r w:rsidR="00C37891">
        <w:rPr>
          <w:rFonts w:asciiTheme="minorHAnsi" w:hAnsiTheme="minorHAnsi" w:cstheme="minorHAnsi"/>
        </w:rPr>
        <w:t>,</w:t>
      </w:r>
      <w:r w:rsidR="00044249">
        <w:rPr>
          <w:rFonts w:asciiTheme="minorHAnsi" w:hAnsiTheme="minorHAnsi" w:cstheme="minorHAnsi"/>
        </w:rPr>
        <w:t xml:space="preserve"> and the average number of violations per inspection</w:t>
      </w:r>
      <w:r w:rsidR="009301BF">
        <w:rPr>
          <w:rFonts w:asciiTheme="minorHAnsi" w:hAnsiTheme="minorHAnsi" w:cstheme="minorHAnsi"/>
        </w:rPr>
        <w:t xml:space="preserve"> with violations is 0.35, well below </w:t>
      </w:r>
      <w:r w:rsidR="00AB54D9">
        <w:rPr>
          <w:rFonts w:asciiTheme="minorHAnsi" w:hAnsiTheme="minorHAnsi" w:cstheme="minorHAnsi"/>
        </w:rPr>
        <w:t xml:space="preserve">the FRL of – 20% of 0.95, or </w:t>
      </w:r>
      <w:r w:rsidR="004F1BC5">
        <w:rPr>
          <w:rFonts w:asciiTheme="minorHAnsi" w:hAnsiTheme="minorHAnsi" w:cstheme="minorHAnsi"/>
        </w:rPr>
        <w:t>0.76 (SAMM 5b)</w:t>
      </w:r>
      <w:r w:rsidR="00BE75B6">
        <w:rPr>
          <w:rFonts w:asciiTheme="minorHAnsi" w:hAnsiTheme="minorHAnsi" w:cstheme="minorHAnsi"/>
        </w:rPr>
        <w:t xml:space="preserve">.  The rate of </w:t>
      </w:r>
      <w:r w:rsidR="00254122">
        <w:rPr>
          <w:rFonts w:asciiTheme="minorHAnsi" w:hAnsiTheme="minorHAnsi" w:cstheme="minorHAnsi"/>
        </w:rPr>
        <w:t>other-than-serious</w:t>
      </w:r>
      <w:r w:rsidR="004835C5">
        <w:rPr>
          <w:rFonts w:asciiTheme="minorHAnsi" w:hAnsiTheme="minorHAnsi" w:cstheme="minorHAnsi"/>
        </w:rPr>
        <w:t xml:space="preserve"> violations</w:t>
      </w:r>
      <w:r w:rsidR="00291F7B">
        <w:rPr>
          <w:rFonts w:asciiTheme="minorHAnsi" w:hAnsiTheme="minorHAnsi" w:cstheme="minorHAnsi"/>
        </w:rPr>
        <w:t xml:space="preserve"> does not rise to the level of </w:t>
      </w:r>
      <w:proofErr w:type="gramStart"/>
      <w:r w:rsidR="00291F7B">
        <w:rPr>
          <w:rFonts w:asciiTheme="minorHAnsi" w:hAnsiTheme="minorHAnsi" w:cstheme="minorHAnsi"/>
        </w:rPr>
        <w:t>an observation</w:t>
      </w:r>
      <w:proofErr w:type="gramEnd"/>
      <w:r w:rsidR="00291F7B">
        <w:rPr>
          <w:rFonts w:asciiTheme="minorHAnsi" w:hAnsiTheme="minorHAnsi" w:cstheme="minorHAnsi"/>
        </w:rPr>
        <w:t xml:space="preserve"> or finding </w:t>
      </w:r>
      <w:proofErr w:type="gramStart"/>
      <w:r w:rsidR="00291F7B">
        <w:rPr>
          <w:rFonts w:asciiTheme="minorHAnsi" w:hAnsiTheme="minorHAnsi" w:cstheme="minorHAnsi"/>
        </w:rPr>
        <w:t>at this time</w:t>
      </w:r>
      <w:proofErr w:type="gramEnd"/>
      <w:r w:rsidR="00291F7B">
        <w:rPr>
          <w:rFonts w:asciiTheme="minorHAnsi" w:hAnsiTheme="minorHAnsi" w:cstheme="minorHAnsi"/>
        </w:rPr>
        <w:t>.</w:t>
      </w:r>
      <w:r w:rsidR="00254122">
        <w:rPr>
          <w:rFonts w:asciiTheme="minorHAnsi" w:hAnsiTheme="minorHAnsi" w:cstheme="minorHAnsi"/>
        </w:rPr>
        <w:t xml:space="preserve"> </w:t>
      </w:r>
      <w:r w:rsidRPr="00554AB5">
        <w:rPr>
          <w:rFonts w:asciiTheme="minorHAnsi" w:hAnsiTheme="minorHAnsi" w:cstheme="minorHAnsi"/>
        </w:rPr>
        <w:t xml:space="preserve"> </w:t>
      </w:r>
    </w:p>
    <w:p w14:paraId="5B4BC735" w14:textId="77777777" w:rsidR="004E231F" w:rsidRPr="00287ACD" w:rsidRDefault="004E231F" w:rsidP="00B31C9D">
      <w:pPr>
        <w:ind w:left="900"/>
        <w:rPr>
          <w:rFonts w:asciiTheme="minorHAnsi" w:hAnsiTheme="minorHAnsi" w:cstheme="minorHAnsi"/>
          <w:highlight w:val="cyan"/>
        </w:rPr>
      </w:pPr>
    </w:p>
    <w:p w14:paraId="12F902E7" w14:textId="7492F5D1" w:rsidR="004E231F" w:rsidRPr="00E445AD" w:rsidRDefault="004E231F" w:rsidP="00B31C9D">
      <w:pPr>
        <w:ind w:left="900"/>
        <w:rPr>
          <w:rFonts w:asciiTheme="minorHAnsi" w:hAnsiTheme="minorHAnsi" w:cstheme="minorHAnsi"/>
        </w:rPr>
      </w:pPr>
      <w:r w:rsidRPr="00E445AD">
        <w:rPr>
          <w:rFonts w:asciiTheme="minorHAnsi" w:hAnsiTheme="minorHAnsi" w:cstheme="minorHAnsi"/>
        </w:rPr>
        <w:t>IOSHA’s average lapse time for safety inspections is 5</w:t>
      </w:r>
      <w:r w:rsidR="004A580B" w:rsidRPr="00E445AD">
        <w:rPr>
          <w:rFonts w:asciiTheme="minorHAnsi" w:hAnsiTheme="minorHAnsi" w:cstheme="minorHAnsi"/>
        </w:rPr>
        <w:t>3</w:t>
      </w:r>
      <w:r w:rsidRPr="00E445AD">
        <w:rPr>
          <w:rFonts w:asciiTheme="minorHAnsi" w:hAnsiTheme="minorHAnsi" w:cstheme="minorHAnsi"/>
        </w:rPr>
        <w:t>.</w:t>
      </w:r>
      <w:r w:rsidR="004A580B" w:rsidRPr="00E445AD">
        <w:rPr>
          <w:rFonts w:asciiTheme="minorHAnsi" w:hAnsiTheme="minorHAnsi" w:cstheme="minorHAnsi"/>
        </w:rPr>
        <w:t>96</w:t>
      </w:r>
      <w:r w:rsidRPr="00E445AD">
        <w:rPr>
          <w:rFonts w:asciiTheme="minorHAnsi" w:hAnsiTheme="minorHAnsi" w:cstheme="minorHAnsi"/>
        </w:rPr>
        <w:t xml:space="preserve"> days, below the FRL of + 20% of </w:t>
      </w:r>
    </w:p>
    <w:p w14:paraId="375BE1C4" w14:textId="26099765" w:rsidR="004E231F" w:rsidRPr="00E445AD" w:rsidRDefault="004E231F" w:rsidP="00B31C9D">
      <w:pPr>
        <w:ind w:left="900"/>
        <w:rPr>
          <w:rFonts w:asciiTheme="minorHAnsi" w:hAnsiTheme="minorHAnsi" w:cstheme="minorHAnsi"/>
        </w:rPr>
      </w:pPr>
      <w:r w:rsidRPr="00E445AD">
        <w:rPr>
          <w:rFonts w:asciiTheme="minorHAnsi" w:hAnsiTheme="minorHAnsi" w:cstheme="minorHAnsi"/>
        </w:rPr>
        <w:t>5</w:t>
      </w:r>
      <w:r w:rsidR="00E42583" w:rsidRPr="00E445AD">
        <w:rPr>
          <w:rFonts w:asciiTheme="minorHAnsi" w:hAnsiTheme="minorHAnsi" w:cstheme="minorHAnsi"/>
        </w:rPr>
        <w:t>6</w:t>
      </w:r>
      <w:r w:rsidRPr="00E445AD">
        <w:rPr>
          <w:rFonts w:asciiTheme="minorHAnsi" w:hAnsiTheme="minorHAnsi" w:cstheme="minorHAnsi"/>
        </w:rPr>
        <w:t>.2</w:t>
      </w:r>
      <w:r w:rsidR="00E42583" w:rsidRPr="00E445AD">
        <w:rPr>
          <w:rFonts w:asciiTheme="minorHAnsi" w:hAnsiTheme="minorHAnsi" w:cstheme="minorHAnsi"/>
        </w:rPr>
        <w:t xml:space="preserve">9, or </w:t>
      </w:r>
      <w:r w:rsidR="009C057C" w:rsidRPr="00E445AD">
        <w:rPr>
          <w:rFonts w:asciiTheme="minorHAnsi" w:hAnsiTheme="minorHAnsi" w:cstheme="minorHAnsi"/>
        </w:rPr>
        <w:t>67.54</w:t>
      </w:r>
      <w:r w:rsidR="004A3A56" w:rsidRPr="00E445AD">
        <w:rPr>
          <w:rFonts w:asciiTheme="minorHAnsi" w:hAnsiTheme="minorHAnsi" w:cstheme="minorHAnsi"/>
        </w:rPr>
        <w:t xml:space="preserve"> days</w:t>
      </w:r>
      <w:r w:rsidR="00941D0F">
        <w:rPr>
          <w:rFonts w:asciiTheme="minorHAnsi" w:hAnsiTheme="minorHAnsi" w:cstheme="minorHAnsi"/>
        </w:rPr>
        <w:t xml:space="preserve"> (SAMM 11a)</w:t>
      </w:r>
      <w:r w:rsidRPr="00E445AD">
        <w:rPr>
          <w:rFonts w:asciiTheme="minorHAnsi" w:hAnsiTheme="minorHAnsi" w:cstheme="minorHAnsi"/>
        </w:rPr>
        <w:t xml:space="preserve">. </w:t>
      </w:r>
      <w:r w:rsidR="009C057C" w:rsidRPr="00E445AD">
        <w:rPr>
          <w:rFonts w:asciiTheme="minorHAnsi" w:hAnsiTheme="minorHAnsi" w:cstheme="minorHAnsi"/>
        </w:rPr>
        <w:t xml:space="preserve"> </w:t>
      </w:r>
      <w:r w:rsidRPr="00E445AD">
        <w:rPr>
          <w:rFonts w:asciiTheme="minorHAnsi" w:hAnsiTheme="minorHAnsi" w:cstheme="minorHAnsi"/>
        </w:rPr>
        <w:t>IOSHA’s average lapse time for</w:t>
      </w:r>
      <w:r w:rsidR="009C057C" w:rsidRPr="00E445AD">
        <w:rPr>
          <w:rFonts w:asciiTheme="minorHAnsi" w:hAnsiTheme="minorHAnsi" w:cstheme="minorHAnsi"/>
        </w:rPr>
        <w:t xml:space="preserve"> </w:t>
      </w:r>
      <w:r w:rsidRPr="00E445AD">
        <w:rPr>
          <w:rFonts w:asciiTheme="minorHAnsi" w:hAnsiTheme="minorHAnsi" w:cstheme="minorHAnsi"/>
        </w:rPr>
        <w:t>health inspection</w:t>
      </w:r>
      <w:r w:rsidR="009C057C" w:rsidRPr="00E445AD">
        <w:rPr>
          <w:rFonts w:asciiTheme="minorHAnsi" w:hAnsiTheme="minorHAnsi" w:cstheme="minorHAnsi"/>
        </w:rPr>
        <w:t>s</w:t>
      </w:r>
      <w:r w:rsidRPr="00E445AD">
        <w:rPr>
          <w:rFonts w:asciiTheme="minorHAnsi" w:hAnsiTheme="minorHAnsi" w:cstheme="minorHAnsi"/>
        </w:rPr>
        <w:t xml:space="preserve"> is 5</w:t>
      </w:r>
      <w:r w:rsidR="002B2992" w:rsidRPr="00E445AD">
        <w:rPr>
          <w:rFonts w:asciiTheme="minorHAnsi" w:hAnsiTheme="minorHAnsi" w:cstheme="minorHAnsi"/>
        </w:rPr>
        <w:t>2</w:t>
      </w:r>
      <w:r w:rsidRPr="00E445AD">
        <w:rPr>
          <w:rFonts w:asciiTheme="minorHAnsi" w:hAnsiTheme="minorHAnsi" w:cstheme="minorHAnsi"/>
        </w:rPr>
        <w:t>.</w:t>
      </w:r>
      <w:r w:rsidR="002B2992" w:rsidRPr="00E445AD">
        <w:rPr>
          <w:rFonts w:asciiTheme="minorHAnsi" w:hAnsiTheme="minorHAnsi" w:cstheme="minorHAnsi"/>
        </w:rPr>
        <w:t>67</w:t>
      </w:r>
      <w:r w:rsidRPr="00E445AD">
        <w:rPr>
          <w:rFonts w:asciiTheme="minorHAnsi" w:hAnsiTheme="minorHAnsi" w:cstheme="minorHAnsi"/>
        </w:rPr>
        <w:t xml:space="preserve"> days, well below the FRL of + 20% of 67</w:t>
      </w:r>
      <w:r w:rsidR="00E445AD" w:rsidRPr="00E445AD">
        <w:rPr>
          <w:rFonts w:asciiTheme="minorHAnsi" w:hAnsiTheme="minorHAnsi" w:cstheme="minorHAnsi"/>
        </w:rPr>
        <w:t>.00</w:t>
      </w:r>
      <w:r w:rsidR="002B2992" w:rsidRPr="00E445AD">
        <w:rPr>
          <w:rFonts w:asciiTheme="minorHAnsi" w:hAnsiTheme="minorHAnsi" w:cstheme="minorHAnsi"/>
        </w:rPr>
        <w:t xml:space="preserve">, </w:t>
      </w:r>
      <w:r w:rsidR="00940228" w:rsidRPr="00E445AD">
        <w:rPr>
          <w:rFonts w:asciiTheme="minorHAnsi" w:hAnsiTheme="minorHAnsi" w:cstheme="minorHAnsi"/>
        </w:rPr>
        <w:t>or 80.40</w:t>
      </w:r>
      <w:r w:rsidR="00E445AD" w:rsidRPr="00E445AD">
        <w:rPr>
          <w:rFonts w:asciiTheme="minorHAnsi" w:hAnsiTheme="minorHAnsi" w:cstheme="minorHAnsi"/>
        </w:rPr>
        <w:t xml:space="preserve"> days</w:t>
      </w:r>
      <w:r w:rsidR="002D4244">
        <w:rPr>
          <w:rFonts w:asciiTheme="minorHAnsi" w:hAnsiTheme="minorHAnsi" w:cstheme="minorHAnsi"/>
        </w:rPr>
        <w:t xml:space="preserve"> (SAMM 11b)</w:t>
      </w:r>
      <w:r w:rsidR="00940228" w:rsidRPr="00E445AD">
        <w:rPr>
          <w:rFonts w:asciiTheme="minorHAnsi" w:hAnsiTheme="minorHAnsi" w:cstheme="minorHAnsi"/>
        </w:rPr>
        <w:t xml:space="preserve">.  </w:t>
      </w:r>
      <w:r w:rsidRPr="00E445AD">
        <w:rPr>
          <w:rFonts w:asciiTheme="minorHAnsi" w:hAnsiTheme="minorHAnsi" w:cstheme="minorHAnsi"/>
        </w:rPr>
        <w:t xml:space="preserve"> </w:t>
      </w:r>
    </w:p>
    <w:p w14:paraId="5AF0E87B" w14:textId="77777777" w:rsidR="004E231F" w:rsidRPr="00E445AD" w:rsidRDefault="004E231F" w:rsidP="00B31C9D">
      <w:pPr>
        <w:ind w:left="900"/>
        <w:rPr>
          <w:rFonts w:asciiTheme="minorHAnsi" w:hAnsiTheme="minorHAnsi" w:cstheme="minorHAnsi"/>
        </w:rPr>
      </w:pPr>
      <w:r w:rsidRPr="00E445AD">
        <w:rPr>
          <w:rFonts w:asciiTheme="minorHAnsi" w:hAnsiTheme="minorHAnsi" w:cstheme="minorHAnsi"/>
        </w:rPr>
        <w:tab/>
      </w:r>
    </w:p>
    <w:p w14:paraId="67138D13" w14:textId="797F484C" w:rsidR="004E231F" w:rsidRPr="00FD2887" w:rsidRDefault="004E231F" w:rsidP="00B31C9D">
      <w:pPr>
        <w:ind w:left="900"/>
        <w:rPr>
          <w:rFonts w:asciiTheme="minorHAnsi" w:hAnsiTheme="minorHAnsi" w:cstheme="minorHAnsi"/>
        </w:rPr>
      </w:pPr>
      <w:r w:rsidRPr="00FD2887">
        <w:rPr>
          <w:rFonts w:asciiTheme="minorHAnsi" w:hAnsiTheme="minorHAnsi" w:cstheme="minorHAnsi"/>
        </w:rPr>
        <w:t>IOSHA’s average current serious penalty in the private sector is $1,</w:t>
      </w:r>
      <w:r w:rsidR="000034A8" w:rsidRPr="00FD2887">
        <w:rPr>
          <w:rFonts w:asciiTheme="minorHAnsi" w:hAnsiTheme="minorHAnsi" w:cstheme="minorHAnsi"/>
        </w:rPr>
        <w:t>807</w:t>
      </w:r>
      <w:r w:rsidRPr="00FD2887">
        <w:rPr>
          <w:rFonts w:asciiTheme="minorHAnsi" w:hAnsiTheme="minorHAnsi" w:cstheme="minorHAnsi"/>
        </w:rPr>
        <w:t xml:space="preserve"> for establishments </w:t>
      </w:r>
    </w:p>
    <w:p w14:paraId="4AD94C81" w14:textId="778F343B" w:rsidR="003F38C2" w:rsidRPr="005A37E0" w:rsidRDefault="004E231F" w:rsidP="00B31C9D">
      <w:pPr>
        <w:ind w:left="900"/>
        <w:rPr>
          <w:rFonts w:asciiTheme="minorHAnsi" w:hAnsiTheme="minorHAnsi" w:cstheme="minorHAnsi"/>
        </w:rPr>
      </w:pPr>
      <w:r w:rsidRPr="00FD2887">
        <w:rPr>
          <w:rFonts w:asciiTheme="minorHAnsi" w:hAnsiTheme="minorHAnsi" w:cstheme="minorHAnsi"/>
        </w:rPr>
        <w:t>with one to greater than 250 workers (SAMM 8</w:t>
      </w:r>
      <w:r w:rsidR="000034A8" w:rsidRPr="00FD2887">
        <w:rPr>
          <w:rFonts w:asciiTheme="minorHAnsi" w:hAnsiTheme="minorHAnsi" w:cstheme="minorHAnsi"/>
        </w:rPr>
        <w:t>a</w:t>
      </w:r>
      <w:r w:rsidRPr="00FD2887">
        <w:rPr>
          <w:rFonts w:asciiTheme="minorHAnsi" w:hAnsiTheme="minorHAnsi" w:cstheme="minorHAnsi"/>
        </w:rPr>
        <w:t xml:space="preserve">). </w:t>
      </w:r>
      <w:r w:rsidR="000034A8" w:rsidRPr="00FD2887">
        <w:rPr>
          <w:rFonts w:asciiTheme="minorHAnsi" w:hAnsiTheme="minorHAnsi" w:cstheme="minorHAnsi"/>
        </w:rPr>
        <w:t xml:space="preserve"> </w:t>
      </w:r>
      <w:r w:rsidRPr="00FD2887">
        <w:rPr>
          <w:rFonts w:asciiTheme="minorHAnsi" w:hAnsiTheme="minorHAnsi" w:cstheme="minorHAnsi"/>
        </w:rPr>
        <w:t>This continues to be</w:t>
      </w:r>
      <w:r w:rsidR="00080223">
        <w:rPr>
          <w:rFonts w:asciiTheme="minorHAnsi" w:hAnsiTheme="minorHAnsi" w:cstheme="minorHAnsi"/>
        </w:rPr>
        <w:t xml:space="preserve"> </w:t>
      </w:r>
      <w:r w:rsidRPr="00FD2887">
        <w:rPr>
          <w:rFonts w:asciiTheme="minorHAnsi" w:hAnsiTheme="minorHAnsi" w:cstheme="minorHAnsi"/>
        </w:rPr>
        <w:t>below the FRL of - 25% of $3,</w:t>
      </w:r>
      <w:r w:rsidR="00A15B46" w:rsidRPr="00FD2887">
        <w:rPr>
          <w:rFonts w:asciiTheme="minorHAnsi" w:hAnsiTheme="minorHAnsi" w:cstheme="minorHAnsi"/>
        </w:rPr>
        <w:t>92</w:t>
      </w:r>
      <w:r w:rsidR="0039723B" w:rsidRPr="00FD2887">
        <w:rPr>
          <w:rFonts w:asciiTheme="minorHAnsi" w:hAnsiTheme="minorHAnsi" w:cstheme="minorHAnsi"/>
        </w:rPr>
        <w:t>7</w:t>
      </w:r>
      <w:r w:rsidR="00FD2887" w:rsidRPr="00FD2887">
        <w:rPr>
          <w:rFonts w:asciiTheme="minorHAnsi" w:hAnsiTheme="minorHAnsi" w:cstheme="minorHAnsi"/>
        </w:rPr>
        <w:t>, or $2</w:t>
      </w:r>
      <w:r w:rsidR="00DC5514">
        <w:rPr>
          <w:rFonts w:asciiTheme="minorHAnsi" w:hAnsiTheme="minorHAnsi" w:cstheme="minorHAnsi"/>
        </w:rPr>
        <w:t>,</w:t>
      </w:r>
      <w:r w:rsidR="00FD2887" w:rsidRPr="00982618">
        <w:rPr>
          <w:rFonts w:asciiTheme="minorHAnsi" w:hAnsiTheme="minorHAnsi" w:cstheme="minorHAnsi"/>
        </w:rPr>
        <w:t xml:space="preserve">945.  </w:t>
      </w:r>
      <w:r w:rsidRPr="00982618">
        <w:rPr>
          <w:rFonts w:asciiTheme="minorHAnsi" w:hAnsiTheme="minorHAnsi" w:cstheme="minorHAnsi"/>
        </w:rPr>
        <w:t xml:space="preserve">IOSHA’s average serious penalty is </w:t>
      </w:r>
      <w:r w:rsidR="00E77E2C" w:rsidRPr="00982618">
        <w:rPr>
          <w:rFonts w:asciiTheme="minorHAnsi" w:hAnsiTheme="minorHAnsi" w:cstheme="minorHAnsi"/>
        </w:rPr>
        <w:t>40</w:t>
      </w:r>
      <w:r w:rsidRPr="00982618">
        <w:rPr>
          <w:rFonts w:asciiTheme="minorHAnsi" w:hAnsiTheme="minorHAnsi" w:cstheme="minorHAnsi"/>
        </w:rPr>
        <w:t xml:space="preserve">% </w:t>
      </w:r>
      <w:r w:rsidR="00E77E2C" w:rsidRPr="00982618">
        <w:rPr>
          <w:rFonts w:asciiTheme="minorHAnsi" w:hAnsiTheme="minorHAnsi" w:cstheme="minorHAnsi"/>
        </w:rPr>
        <w:t xml:space="preserve">below the </w:t>
      </w:r>
      <w:r w:rsidRPr="00982618">
        <w:rPr>
          <w:rFonts w:asciiTheme="minorHAnsi" w:hAnsiTheme="minorHAnsi" w:cstheme="minorHAnsi"/>
        </w:rPr>
        <w:t xml:space="preserve">FRL and is a direct </w:t>
      </w:r>
      <w:r w:rsidRPr="005A37E0">
        <w:rPr>
          <w:rFonts w:asciiTheme="minorHAnsi" w:hAnsiTheme="minorHAnsi" w:cstheme="minorHAnsi"/>
        </w:rPr>
        <w:t>result of the State of Indiana not raising the minimum and maximum penalties for serious hazard</w:t>
      </w:r>
      <w:r w:rsidR="000C1FA2" w:rsidRPr="005A37E0">
        <w:rPr>
          <w:rFonts w:asciiTheme="minorHAnsi" w:hAnsiTheme="minorHAnsi" w:cstheme="minorHAnsi"/>
        </w:rPr>
        <w:t xml:space="preserve"> </w:t>
      </w:r>
      <w:r w:rsidRPr="005A37E0">
        <w:rPr>
          <w:rFonts w:asciiTheme="minorHAnsi" w:hAnsiTheme="minorHAnsi" w:cstheme="minorHAnsi"/>
        </w:rPr>
        <w:t xml:space="preserve">violations. </w:t>
      </w:r>
      <w:r w:rsidR="000C1FA2" w:rsidRPr="005A37E0">
        <w:rPr>
          <w:rFonts w:asciiTheme="minorHAnsi" w:hAnsiTheme="minorHAnsi" w:cstheme="minorHAnsi"/>
        </w:rPr>
        <w:t xml:space="preserve"> </w:t>
      </w:r>
      <w:r w:rsidRPr="005A37E0">
        <w:rPr>
          <w:rFonts w:asciiTheme="minorHAnsi" w:hAnsiTheme="minorHAnsi" w:cstheme="minorHAnsi"/>
        </w:rPr>
        <w:t>Finding FY 202</w:t>
      </w:r>
      <w:r w:rsidR="003A3668" w:rsidRPr="005A37E0">
        <w:rPr>
          <w:rFonts w:asciiTheme="minorHAnsi" w:hAnsiTheme="minorHAnsi" w:cstheme="minorHAnsi"/>
        </w:rPr>
        <w:t>4</w:t>
      </w:r>
      <w:r w:rsidRPr="005A37E0">
        <w:rPr>
          <w:rFonts w:asciiTheme="minorHAnsi" w:hAnsiTheme="minorHAnsi" w:cstheme="minorHAnsi"/>
        </w:rPr>
        <w:t>-0</w:t>
      </w:r>
      <w:r w:rsidR="003A3668" w:rsidRPr="005A37E0">
        <w:rPr>
          <w:rFonts w:asciiTheme="minorHAnsi" w:hAnsiTheme="minorHAnsi" w:cstheme="minorHAnsi"/>
        </w:rPr>
        <w:t>1</w:t>
      </w:r>
      <w:r w:rsidRPr="005A37E0">
        <w:rPr>
          <w:rFonts w:asciiTheme="minorHAnsi" w:hAnsiTheme="minorHAnsi" w:cstheme="minorHAnsi"/>
        </w:rPr>
        <w:t xml:space="preserve"> continues </w:t>
      </w:r>
      <w:r w:rsidR="00C01449" w:rsidRPr="005A37E0">
        <w:rPr>
          <w:rFonts w:asciiTheme="minorHAnsi" w:hAnsiTheme="minorHAnsi" w:cstheme="minorHAnsi"/>
        </w:rPr>
        <w:t xml:space="preserve">in this </w:t>
      </w:r>
      <w:r w:rsidR="00C01449" w:rsidRPr="00313528">
        <w:rPr>
          <w:rFonts w:asciiTheme="minorHAnsi" w:hAnsiTheme="minorHAnsi" w:cstheme="minorHAnsi"/>
        </w:rPr>
        <w:t xml:space="preserve">report </w:t>
      </w:r>
      <w:r w:rsidRPr="00313528">
        <w:rPr>
          <w:rFonts w:asciiTheme="minorHAnsi" w:hAnsiTheme="minorHAnsi" w:cstheme="minorHAnsi"/>
        </w:rPr>
        <w:t>as Finding FY 202</w:t>
      </w:r>
      <w:r w:rsidR="00C01449" w:rsidRPr="00313528">
        <w:rPr>
          <w:rFonts w:asciiTheme="minorHAnsi" w:hAnsiTheme="minorHAnsi" w:cstheme="minorHAnsi"/>
        </w:rPr>
        <w:t>5</w:t>
      </w:r>
      <w:r w:rsidRPr="00313528">
        <w:rPr>
          <w:rFonts w:asciiTheme="minorHAnsi" w:hAnsiTheme="minorHAnsi" w:cstheme="minorHAnsi"/>
        </w:rPr>
        <w:t>-0</w:t>
      </w:r>
      <w:r w:rsidR="003F3D2E" w:rsidRPr="00313528">
        <w:rPr>
          <w:rFonts w:asciiTheme="minorHAnsi" w:hAnsiTheme="minorHAnsi" w:cstheme="minorHAnsi"/>
        </w:rPr>
        <w:t>3</w:t>
      </w:r>
      <w:r w:rsidRPr="00313528">
        <w:rPr>
          <w:rFonts w:asciiTheme="minorHAnsi" w:hAnsiTheme="minorHAnsi" w:cstheme="minorHAnsi"/>
        </w:rPr>
        <w:t>.</w:t>
      </w:r>
      <w:r w:rsidRPr="005A37E0">
        <w:rPr>
          <w:rFonts w:asciiTheme="minorHAnsi" w:hAnsiTheme="minorHAnsi" w:cstheme="minorHAnsi"/>
        </w:rPr>
        <w:tab/>
      </w:r>
    </w:p>
    <w:p w14:paraId="4FC6EC04" w14:textId="77777777" w:rsidR="004E40DF" w:rsidRPr="005A37E0" w:rsidRDefault="004E40DF" w:rsidP="00B31C9D">
      <w:pPr>
        <w:ind w:left="900"/>
        <w:rPr>
          <w:rFonts w:asciiTheme="minorHAnsi" w:hAnsiTheme="minorHAnsi" w:cstheme="minorHAnsi"/>
        </w:rPr>
      </w:pPr>
    </w:p>
    <w:p w14:paraId="557D7124" w14:textId="2C645516" w:rsidR="004E40DF" w:rsidRPr="005A37E0" w:rsidRDefault="004E40DF" w:rsidP="00B31C9D">
      <w:pPr>
        <w:ind w:left="900"/>
        <w:rPr>
          <w:rFonts w:asciiTheme="minorHAnsi" w:hAnsiTheme="minorHAnsi" w:cstheme="minorHAnsi"/>
        </w:rPr>
      </w:pPr>
      <w:r w:rsidRPr="005A37E0">
        <w:rPr>
          <w:rFonts w:asciiTheme="minorHAnsi" w:hAnsiTheme="minorHAnsi" w:cstheme="minorHAnsi"/>
        </w:rPr>
        <w:t>Finding FY 2025-0</w:t>
      </w:r>
      <w:r w:rsidR="00133F6E" w:rsidRPr="005A37E0">
        <w:rPr>
          <w:rFonts w:asciiTheme="minorHAnsi" w:hAnsiTheme="minorHAnsi" w:cstheme="minorHAnsi"/>
        </w:rPr>
        <w:t>3</w:t>
      </w:r>
      <w:r w:rsidRPr="005A37E0">
        <w:rPr>
          <w:rFonts w:asciiTheme="minorHAnsi" w:hAnsiTheme="minorHAnsi" w:cstheme="minorHAnsi"/>
        </w:rPr>
        <w:t xml:space="preserve"> (FY 2024-01, FY 2023-01</w:t>
      </w:r>
      <w:r w:rsidR="00996078" w:rsidRPr="005A37E0">
        <w:rPr>
          <w:rFonts w:asciiTheme="minorHAnsi" w:hAnsiTheme="minorHAnsi" w:cstheme="minorHAnsi"/>
        </w:rPr>
        <w:t>, FY 2022-04</w:t>
      </w:r>
      <w:r w:rsidR="0026626C" w:rsidRPr="005A37E0">
        <w:rPr>
          <w:rFonts w:asciiTheme="minorHAnsi" w:hAnsiTheme="minorHAnsi" w:cstheme="minorHAnsi"/>
        </w:rPr>
        <w:t>, FY 2021-05</w:t>
      </w:r>
      <w:r w:rsidRPr="005A37E0">
        <w:rPr>
          <w:rFonts w:asciiTheme="minorHAnsi" w:hAnsiTheme="minorHAnsi" w:cstheme="minorHAnsi"/>
        </w:rPr>
        <w:t xml:space="preserve">): IOSHA State Plan failed to adopt OSHA’s initial FY 2016 maximum and minimum penalty increase and subsequent annual penalty amount increases. </w:t>
      </w:r>
    </w:p>
    <w:p w14:paraId="486A4D1E" w14:textId="77777777" w:rsidR="004E40DF" w:rsidRPr="005A37E0" w:rsidRDefault="004E40DF" w:rsidP="00B31C9D">
      <w:pPr>
        <w:ind w:left="900"/>
        <w:rPr>
          <w:rFonts w:asciiTheme="minorHAnsi" w:hAnsiTheme="minorHAnsi" w:cstheme="minorHAnsi"/>
        </w:rPr>
      </w:pPr>
    </w:p>
    <w:p w14:paraId="311D45FA" w14:textId="3A72F7BD" w:rsidR="004E40DF" w:rsidRPr="00636CDC" w:rsidRDefault="004E40DF" w:rsidP="00B31C9D">
      <w:pPr>
        <w:ind w:left="900"/>
        <w:rPr>
          <w:rFonts w:asciiTheme="minorHAnsi" w:hAnsiTheme="minorHAnsi" w:cstheme="minorHAnsi"/>
        </w:rPr>
      </w:pPr>
      <w:r w:rsidRPr="005A37E0">
        <w:rPr>
          <w:rFonts w:asciiTheme="minorHAnsi" w:hAnsiTheme="minorHAnsi" w:cstheme="minorHAnsi"/>
        </w:rPr>
        <w:t>Recommendation FY 2025-0</w:t>
      </w:r>
      <w:r w:rsidR="00133F6E" w:rsidRPr="005A37E0">
        <w:rPr>
          <w:rFonts w:asciiTheme="minorHAnsi" w:hAnsiTheme="minorHAnsi" w:cstheme="minorHAnsi"/>
        </w:rPr>
        <w:t>3</w:t>
      </w:r>
      <w:r w:rsidRPr="005A37E0">
        <w:rPr>
          <w:rFonts w:asciiTheme="minorHAnsi" w:hAnsiTheme="minorHAnsi" w:cstheme="minorHAnsi"/>
        </w:rPr>
        <w:t>: IOSHA State Plan should work with their state authorities to complete the legislative changes necessary</w:t>
      </w:r>
      <w:r w:rsidRPr="00636CDC">
        <w:rPr>
          <w:rFonts w:asciiTheme="minorHAnsi" w:hAnsiTheme="minorHAnsi" w:cstheme="minorHAnsi"/>
        </w:rPr>
        <w:t xml:space="preserve"> to enable it to adopt maximum and minimum penalty amounts that are at least as effective as OSHA’s maximum and minimum penalty levels.</w:t>
      </w:r>
    </w:p>
    <w:p w14:paraId="004EBD99" w14:textId="77777777" w:rsidR="00571D17" w:rsidRPr="00FA288E" w:rsidRDefault="00571D17" w:rsidP="00B31C9D">
      <w:pPr>
        <w:tabs>
          <w:tab w:val="left" w:pos="1890"/>
          <w:tab w:val="left" w:pos="2430"/>
        </w:tabs>
        <w:contextualSpacing/>
        <w:rPr>
          <w:rFonts w:asciiTheme="minorHAnsi" w:hAnsiTheme="minorHAnsi" w:cstheme="minorHAnsi"/>
          <w:highlight w:val="yellow"/>
        </w:rPr>
      </w:pPr>
    </w:p>
    <w:p w14:paraId="3EC42560" w14:textId="7A7E2556" w:rsidR="00571D17" w:rsidRPr="006B1660" w:rsidRDefault="00571D17" w:rsidP="00B31C9D">
      <w:pPr>
        <w:pStyle w:val="ListParagraph"/>
        <w:numPr>
          <w:ilvl w:val="0"/>
          <w:numId w:val="5"/>
        </w:numPr>
        <w:tabs>
          <w:tab w:val="left" w:pos="1170"/>
          <w:tab w:val="left" w:pos="1350"/>
        </w:tabs>
        <w:spacing w:after="0" w:line="240" w:lineRule="auto"/>
        <w:ind w:left="2160" w:hanging="1260"/>
        <w:rPr>
          <w:rFonts w:asciiTheme="minorHAnsi" w:hAnsiTheme="minorHAnsi" w:cstheme="minorHAnsi"/>
          <w:sz w:val="24"/>
          <w:szCs w:val="24"/>
        </w:rPr>
      </w:pPr>
      <w:r w:rsidRPr="0083531B">
        <w:rPr>
          <w:rFonts w:asciiTheme="minorHAnsi" w:hAnsiTheme="minorHAnsi" w:cstheme="minorHAnsi"/>
          <w:sz w:val="24"/>
          <w:szCs w:val="24"/>
        </w:rPr>
        <w:t xml:space="preserve">  Abatement</w:t>
      </w:r>
    </w:p>
    <w:p w14:paraId="009C6929" w14:textId="77777777" w:rsidR="003B12A0" w:rsidRDefault="003B12A0" w:rsidP="00B31C9D">
      <w:pPr>
        <w:rPr>
          <w:rFonts w:asciiTheme="minorHAnsi" w:hAnsiTheme="minorHAnsi" w:cstheme="minorHAnsi"/>
          <w:highlight w:val="yellow"/>
        </w:rPr>
      </w:pPr>
    </w:p>
    <w:p w14:paraId="7B52527F" w14:textId="229A5A26" w:rsidR="007B4EDE" w:rsidRPr="004A26C8" w:rsidRDefault="007B4EDE" w:rsidP="00B31C9D">
      <w:pPr>
        <w:ind w:left="900"/>
        <w:rPr>
          <w:rFonts w:asciiTheme="minorHAnsi" w:hAnsiTheme="minorHAnsi" w:cstheme="minorHAnsi"/>
        </w:rPr>
      </w:pPr>
      <w:r w:rsidRPr="004A26C8">
        <w:rPr>
          <w:rFonts w:asciiTheme="minorHAnsi" w:hAnsiTheme="minorHAnsi" w:cstheme="minorHAnsi"/>
        </w:rPr>
        <w:t xml:space="preserve">Chapters 3 (Inspection Procedures) and 7 (Post-citation Procedures and Abatement Verification) of </w:t>
      </w:r>
      <w:r w:rsidR="00B2558A" w:rsidRPr="004A26C8">
        <w:rPr>
          <w:rFonts w:asciiTheme="minorHAnsi" w:hAnsiTheme="minorHAnsi" w:cstheme="minorHAnsi"/>
        </w:rPr>
        <w:t>IOSHA’s IFOM</w:t>
      </w:r>
      <w:r w:rsidRPr="004A26C8">
        <w:rPr>
          <w:rFonts w:asciiTheme="minorHAnsi" w:hAnsiTheme="minorHAnsi" w:cstheme="minorHAnsi"/>
        </w:rPr>
        <w:t xml:space="preserve"> outline abatement verification procedures.  Chapter 3 discusses</w:t>
      </w:r>
      <w:r w:rsidR="00A149B8" w:rsidRPr="004A26C8">
        <w:rPr>
          <w:rFonts w:asciiTheme="minorHAnsi" w:hAnsiTheme="minorHAnsi" w:cstheme="minorHAnsi"/>
        </w:rPr>
        <w:t xml:space="preserve"> the</w:t>
      </w:r>
      <w:r w:rsidRPr="004A26C8">
        <w:rPr>
          <w:rFonts w:asciiTheme="minorHAnsi" w:hAnsiTheme="minorHAnsi" w:cstheme="minorHAnsi"/>
        </w:rPr>
        <w:t xml:space="preserve"> difference between abatement certification and abatement documentation</w:t>
      </w:r>
      <w:r w:rsidR="007A0636" w:rsidRPr="004A26C8">
        <w:rPr>
          <w:rFonts w:asciiTheme="minorHAnsi" w:hAnsiTheme="minorHAnsi" w:cstheme="minorHAnsi"/>
        </w:rPr>
        <w:t>.</w:t>
      </w:r>
      <w:r w:rsidRPr="004A26C8">
        <w:rPr>
          <w:rFonts w:asciiTheme="minorHAnsi" w:hAnsiTheme="minorHAnsi" w:cstheme="minorHAnsi"/>
        </w:rPr>
        <w:t xml:space="preserve"> </w:t>
      </w:r>
      <w:r w:rsidR="007A0636" w:rsidRPr="004A26C8">
        <w:rPr>
          <w:rFonts w:asciiTheme="minorHAnsi" w:hAnsiTheme="minorHAnsi" w:cstheme="minorHAnsi"/>
        </w:rPr>
        <w:t xml:space="preserve"> Compliance </w:t>
      </w:r>
      <w:r w:rsidR="007A0636" w:rsidRPr="004A26C8">
        <w:rPr>
          <w:rFonts w:asciiTheme="minorHAnsi" w:hAnsiTheme="minorHAnsi" w:cstheme="minorHAnsi"/>
        </w:rPr>
        <w:lastRenderedPageBreak/>
        <w:t>officers</w:t>
      </w:r>
      <w:r w:rsidRPr="004A26C8">
        <w:rPr>
          <w:rFonts w:asciiTheme="minorHAnsi" w:hAnsiTheme="minorHAnsi" w:cstheme="minorHAnsi"/>
        </w:rPr>
        <w:t xml:space="preserve"> discuss the difference with employers during the closing conference. </w:t>
      </w:r>
      <w:r w:rsidR="007C31CC">
        <w:rPr>
          <w:rFonts w:asciiTheme="minorHAnsi" w:hAnsiTheme="minorHAnsi" w:cstheme="minorHAnsi"/>
        </w:rPr>
        <w:t xml:space="preserve"> </w:t>
      </w:r>
      <w:r w:rsidRPr="004A26C8">
        <w:rPr>
          <w:rFonts w:asciiTheme="minorHAnsi" w:hAnsiTheme="minorHAnsi" w:cstheme="minorHAnsi"/>
        </w:rPr>
        <w:t xml:space="preserve">Chapter 5 (Case File Preparation and Documentation) states the abatement date shall be the shortest interval within which the employer can reasonably be expected to correct the violation. </w:t>
      </w:r>
      <w:r w:rsidR="007C31CC">
        <w:rPr>
          <w:rFonts w:asciiTheme="minorHAnsi" w:hAnsiTheme="minorHAnsi" w:cstheme="minorHAnsi"/>
        </w:rPr>
        <w:t xml:space="preserve"> </w:t>
      </w:r>
      <w:r w:rsidRPr="004A26C8">
        <w:rPr>
          <w:rFonts w:asciiTheme="minorHAnsi" w:hAnsiTheme="minorHAnsi" w:cstheme="minorHAnsi"/>
        </w:rPr>
        <w:t xml:space="preserve">If an </w:t>
      </w:r>
      <w:proofErr w:type="gramStart"/>
      <w:r w:rsidRPr="004A26C8">
        <w:rPr>
          <w:rFonts w:asciiTheme="minorHAnsi" w:hAnsiTheme="minorHAnsi" w:cstheme="minorHAnsi"/>
        </w:rPr>
        <w:t>initial abatement</w:t>
      </w:r>
      <w:proofErr w:type="gramEnd"/>
      <w:r w:rsidRPr="004A26C8">
        <w:rPr>
          <w:rFonts w:asciiTheme="minorHAnsi" w:hAnsiTheme="minorHAnsi" w:cstheme="minorHAnsi"/>
        </w:rPr>
        <w:t xml:space="preserve"> date is granted </w:t>
      </w:r>
      <w:r w:rsidR="00A933AE" w:rsidRPr="004A26C8">
        <w:rPr>
          <w:rFonts w:asciiTheme="minorHAnsi" w:hAnsiTheme="minorHAnsi" w:cstheme="minorHAnsi"/>
        </w:rPr>
        <w:t xml:space="preserve">for </w:t>
      </w:r>
      <w:r w:rsidRPr="004A26C8">
        <w:rPr>
          <w:rFonts w:asciiTheme="minorHAnsi" w:hAnsiTheme="minorHAnsi" w:cstheme="minorHAnsi"/>
        </w:rPr>
        <w:t xml:space="preserve">more than 30 calendar days, the reason should be documented in the case file. </w:t>
      </w:r>
      <w:r w:rsidR="00F064B9">
        <w:rPr>
          <w:rFonts w:asciiTheme="minorHAnsi" w:hAnsiTheme="minorHAnsi" w:cstheme="minorHAnsi"/>
        </w:rPr>
        <w:t xml:space="preserve"> </w:t>
      </w:r>
      <w:r w:rsidR="004A26C8" w:rsidRPr="004A26C8">
        <w:rPr>
          <w:rFonts w:asciiTheme="minorHAnsi" w:hAnsiTheme="minorHAnsi" w:cstheme="minorHAnsi"/>
        </w:rPr>
        <w:t xml:space="preserve">No patterns of concern were </w:t>
      </w:r>
      <w:r w:rsidR="00BC5452">
        <w:rPr>
          <w:rFonts w:asciiTheme="minorHAnsi" w:hAnsiTheme="minorHAnsi" w:cstheme="minorHAnsi"/>
        </w:rPr>
        <w:t>identified</w:t>
      </w:r>
      <w:r w:rsidR="004A26C8" w:rsidRPr="004A26C8">
        <w:rPr>
          <w:rFonts w:asciiTheme="minorHAnsi" w:hAnsiTheme="minorHAnsi" w:cstheme="minorHAnsi"/>
        </w:rPr>
        <w:t xml:space="preserve"> in the case files reviewed for FY 2025.</w:t>
      </w:r>
      <w:r w:rsidRPr="004A26C8">
        <w:rPr>
          <w:rFonts w:asciiTheme="minorHAnsi" w:hAnsiTheme="minorHAnsi" w:cstheme="minorHAnsi"/>
        </w:rPr>
        <w:t xml:space="preserve"> </w:t>
      </w:r>
    </w:p>
    <w:p w14:paraId="31FDCAA4" w14:textId="77777777" w:rsidR="004E5F9E" w:rsidRPr="00763193" w:rsidRDefault="004E5F9E" w:rsidP="00B31C9D">
      <w:pPr>
        <w:rPr>
          <w:rFonts w:asciiTheme="minorHAnsi" w:hAnsiTheme="minorHAnsi" w:cstheme="minorHAnsi"/>
          <w:highlight w:val="yellow"/>
        </w:rPr>
      </w:pPr>
    </w:p>
    <w:p w14:paraId="48015D6D" w14:textId="0C23C941" w:rsidR="009C5D89" w:rsidRPr="00FD58EF" w:rsidRDefault="00571D17" w:rsidP="00B31C9D">
      <w:pPr>
        <w:pStyle w:val="ListParagraph"/>
        <w:numPr>
          <w:ilvl w:val="0"/>
          <w:numId w:val="5"/>
        </w:numPr>
        <w:spacing w:after="0" w:line="240" w:lineRule="auto"/>
        <w:ind w:left="1260"/>
        <w:rPr>
          <w:rFonts w:asciiTheme="minorHAnsi" w:hAnsiTheme="minorHAnsi" w:cstheme="minorHAnsi"/>
          <w:sz w:val="24"/>
          <w:szCs w:val="24"/>
        </w:rPr>
      </w:pPr>
      <w:r w:rsidRPr="0083531B">
        <w:rPr>
          <w:rFonts w:asciiTheme="minorHAnsi" w:hAnsiTheme="minorHAnsi" w:cstheme="minorHAnsi"/>
          <w:sz w:val="24"/>
          <w:szCs w:val="24"/>
        </w:rPr>
        <w:t xml:space="preserve">Worker and Union Involvement </w:t>
      </w:r>
    </w:p>
    <w:p w14:paraId="7424C118" w14:textId="77777777" w:rsidR="00A92348" w:rsidRPr="00765CE1" w:rsidRDefault="00A92348" w:rsidP="00B31C9D">
      <w:pPr>
        <w:tabs>
          <w:tab w:val="left" w:pos="1710"/>
        </w:tabs>
        <w:rPr>
          <w:rFonts w:asciiTheme="minorHAnsi" w:hAnsiTheme="minorHAnsi" w:cstheme="minorHAnsi"/>
        </w:rPr>
      </w:pPr>
    </w:p>
    <w:p w14:paraId="4D6A37D1" w14:textId="70D9B9DF" w:rsidR="006D0096" w:rsidRPr="00765CE1" w:rsidRDefault="006D0096" w:rsidP="00B31C9D">
      <w:pPr>
        <w:ind w:left="900"/>
        <w:rPr>
          <w:rFonts w:asciiTheme="minorHAnsi" w:hAnsiTheme="minorHAnsi" w:cstheme="minorHAnsi"/>
        </w:rPr>
      </w:pPr>
      <w:r w:rsidRPr="00765CE1">
        <w:rPr>
          <w:rFonts w:asciiTheme="minorHAnsi" w:hAnsiTheme="minorHAnsi" w:cstheme="minorHAnsi"/>
        </w:rPr>
        <w:t>Chapter 3</w:t>
      </w:r>
      <w:r w:rsidR="00BC5452">
        <w:rPr>
          <w:rFonts w:asciiTheme="minorHAnsi" w:hAnsiTheme="minorHAnsi" w:cstheme="minorHAnsi"/>
        </w:rPr>
        <w:t xml:space="preserve"> (</w:t>
      </w:r>
      <w:r w:rsidRPr="00765CE1">
        <w:rPr>
          <w:rFonts w:asciiTheme="minorHAnsi" w:hAnsiTheme="minorHAnsi" w:cstheme="minorHAnsi"/>
        </w:rPr>
        <w:t>Inspection Procedures</w:t>
      </w:r>
      <w:r w:rsidR="00BB4AF4">
        <w:rPr>
          <w:rFonts w:asciiTheme="minorHAnsi" w:hAnsiTheme="minorHAnsi" w:cstheme="minorHAnsi"/>
        </w:rPr>
        <w:t>)</w:t>
      </w:r>
      <w:r w:rsidRPr="00765CE1">
        <w:rPr>
          <w:rFonts w:asciiTheme="minorHAnsi" w:hAnsiTheme="minorHAnsi" w:cstheme="minorHAnsi"/>
        </w:rPr>
        <w:t xml:space="preserve"> of </w:t>
      </w:r>
      <w:r w:rsidR="00B2558A" w:rsidRPr="00765CE1">
        <w:rPr>
          <w:rFonts w:asciiTheme="minorHAnsi" w:hAnsiTheme="minorHAnsi" w:cstheme="minorHAnsi"/>
        </w:rPr>
        <w:t>IOSHA’s IFOM</w:t>
      </w:r>
      <w:r w:rsidRPr="00765CE1">
        <w:rPr>
          <w:rFonts w:asciiTheme="minorHAnsi" w:hAnsiTheme="minorHAnsi" w:cstheme="minorHAnsi"/>
        </w:rPr>
        <w:t xml:space="preserve"> discusses union participation and allows </w:t>
      </w:r>
      <w:r w:rsidR="00BB4AF4">
        <w:rPr>
          <w:rFonts w:asciiTheme="minorHAnsi" w:hAnsiTheme="minorHAnsi" w:cstheme="minorHAnsi"/>
        </w:rPr>
        <w:t>compliance officers</w:t>
      </w:r>
      <w:r w:rsidRPr="00765CE1">
        <w:rPr>
          <w:rFonts w:asciiTheme="minorHAnsi" w:hAnsiTheme="minorHAnsi" w:cstheme="minorHAnsi"/>
        </w:rPr>
        <w:t xml:space="preserve"> to question any employee privately during working hours </w:t>
      </w:r>
      <w:proofErr w:type="gramStart"/>
      <w:r w:rsidR="000B5274" w:rsidRPr="00765CE1">
        <w:rPr>
          <w:rFonts w:asciiTheme="minorHAnsi" w:hAnsiTheme="minorHAnsi" w:cstheme="minorHAnsi"/>
        </w:rPr>
        <w:t>in the course of</w:t>
      </w:r>
      <w:proofErr w:type="gramEnd"/>
      <w:r w:rsidR="000B5274" w:rsidRPr="00765CE1">
        <w:rPr>
          <w:rFonts w:asciiTheme="minorHAnsi" w:hAnsiTheme="minorHAnsi" w:cstheme="minorHAnsi"/>
        </w:rPr>
        <w:t xml:space="preserve"> </w:t>
      </w:r>
      <w:r w:rsidRPr="00765CE1">
        <w:rPr>
          <w:rFonts w:asciiTheme="minorHAnsi" w:hAnsiTheme="minorHAnsi" w:cstheme="minorHAnsi"/>
        </w:rPr>
        <w:t xml:space="preserve">an IOSHA inspection.  </w:t>
      </w:r>
      <w:r w:rsidR="000B5274" w:rsidRPr="00765CE1">
        <w:rPr>
          <w:rFonts w:asciiTheme="minorHAnsi" w:hAnsiTheme="minorHAnsi" w:cstheme="minorHAnsi"/>
        </w:rPr>
        <w:t>M</w:t>
      </w:r>
      <w:r w:rsidRPr="00765CE1">
        <w:rPr>
          <w:rFonts w:asciiTheme="minorHAnsi" w:hAnsiTheme="minorHAnsi" w:cstheme="minorHAnsi"/>
        </w:rPr>
        <w:t>ost case files</w:t>
      </w:r>
      <w:r w:rsidR="002200C9" w:rsidRPr="00765CE1">
        <w:rPr>
          <w:rFonts w:asciiTheme="minorHAnsi" w:hAnsiTheme="minorHAnsi" w:cstheme="minorHAnsi"/>
        </w:rPr>
        <w:t xml:space="preserve"> </w:t>
      </w:r>
      <w:r w:rsidRPr="00765CE1">
        <w:rPr>
          <w:rFonts w:asciiTheme="minorHAnsi" w:hAnsiTheme="minorHAnsi" w:cstheme="minorHAnsi"/>
        </w:rPr>
        <w:t>reviewed</w:t>
      </w:r>
      <w:r w:rsidR="002200C9" w:rsidRPr="00765CE1">
        <w:rPr>
          <w:rFonts w:asciiTheme="minorHAnsi" w:hAnsiTheme="minorHAnsi" w:cstheme="minorHAnsi"/>
        </w:rPr>
        <w:t xml:space="preserve"> for FY 2025</w:t>
      </w:r>
      <w:r w:rsidRPr="00765CE1">
        <w:rPr>
          <w:rFonts w:asciiTheme="minorHAnsi" w:hAnsiTheme="minorHAnsi" w:cstheme="minorHAnsi"/>
        </w:rPr>
        <w:t xml:space="preserve"> included audio recordings of interviews</w:t>
      </w:r>
      <w:r w:rsidR="002200C9" w:rsidRPr="00765CE1">
        <w:rPr>
          <w:rFonts w:asciiTheme="minorHAnsi" w:hAnsiTheme="minorHAnsi" w:cstheme="minorHAnsi"/>
        </w:rPr>
        <w:t xml:space="preserve">.  </w:t>
      </w:r>
      <w:r w:rsidR="00116E6D" w:rsidRPr="00765CE1">
        <w:rPr>
          <w:rFonts w:asciiTheme="minorHAnsi" w:hAnsiTheme="minorHAnsi" w:cstheme="minorHAnsi"/>
        </w:rPr>
        <w:t xml:space="preserve">Written documentation </w:t>
      </w:r>
      <w:r w:rsidR="002235DB" w:rsidRPr="00765CE1">
        <w:rPr>
          <w:rFonts w:asciiTheme="minorHAnsi" w:hAnsiTheme="minorHAnsi" w:cstheme="minorHAnsi"/>
        </w:rPr>
        <w:t>of the interview</w:t>
      </w:r>
      <w:r w:rsidR="006C6B6E" w:rsidRPr="00765CE1">
        <w:rPr>
          <w:rFonts w:asciiTheme="minorHAnsi" w:hAnsiTheme="minorHAnsi" w:cstheme="minorHAnsi"/>
        </w:rPr>
        <w:t>s</w:t>
      </w:r>
      <w:r w:rsidR="002235DB" w:rsidRPr="00765CE1">
        <w:rPr>
          <w:rFonts w:asciiTheme="minorHAnsi" w:hAnsiTheme="minorHAnsi" w:cstheme="minorHAnsi"/>
        </w:rPr>
        <w:t xml:space="preserve"> </w:t>
      </w:r>
      <w:r w:rsidR="00116E6D" w:rsidRPr="00765CE1">
        <w:rPr>
          <w:rFonts w:asciiTheme="minorHAnsi" w:hAnsiTheme="minorHAnsi" w:cstheme="minorHAnsi"/>
        </w:rPr>
        <w:t>varied</w:t>
      </w:r>
      <w:r w:rsidR="002235DB" w:rsidRPr="00765CE1">
        <w:rPr>
          <w:rFonts w:asciiTheme="minorHAnsi" w:hAnsiTheme="minorHAnsi" w:cstheme="minorHAnsi"/>
        </w:rPr>
        <w:t>,</w:t>
      </w:r>
      <w:r w:rsidR="00116E6D" w:rsidRPr="00765CE1">
        <w:rPr>
          <w:rFonts w:asciiTheme="minorHAnsi" w:hAnsiTheme="minorHAnsi" w:cstheme="minorHAnsi"/>
        </w:rPr>
        <w:t xml:space="preserve"> as well as </w:t>
      </w:r>
      <w:r w:rsidR="002D627B" w:rsidRPr="00765CE1">
        <w:rPr>
          <w:rFonts w:asciiTheme="minorHAnsi" w:hAnsiTheme="minorHAnsi" w:cstheme="minorHAnsi"/>
        </w:rPr>
        <w:t xml:space="preserve">the </w:t>
      </w:r>
      <w:r w:rsidR="00EF22CF" w:rsidRPr="00765CE1">
        <w:rPr>
          <w:rFonts w:asciiTheme="minorHAnsi" w:hAnsiTheme="minorHAnsi" w:cstheme="minorHAnsi"/>
        </w:rPr>
        <w:t xml:space="preserve">compliance officer’s description of the process and </w:t>
      </w:r>
      <w:r w:rsidR="002D627B" w:rsidRPr="00765CE1">
        <w:rPr>
          <w:rFonts w:asciiTheme="minorHAnsi" w:hAnsiTheme="minorHAnsi" w:cstheme="minorHAnsi"/>
        </w:rPr>
        <w:t>rights</w:t>
      </w:r>
      <w:r w:rsidR="00722AEB" w:rsidRPr="00765CE1">
        <w:rPr>
          <w:rFonts w:asciiTheme="minorHAnsi" w:hAnsiTheme="minorHAnsi" w:cstheme="minorHAnsi"/>
        </w:rPr>
        <w:t xml:space="preserve"> of the employee</w:t>
      </w:r>
      <w:r w:rsidR="004F0F69" w:rsidRPr="00765CE1">
        <w:rPr>
          <w:rFonts w:asciiTheme="minorHAnsi" w:hAnsiTheme="minorHAnsi" w:cstheme="minorHAnsi"/>
        </w:rPr>
        <w:t>.</w:t>
      </w:r>
      <w:r w:rsidR="002D5F0F" w:rsidRPr="00765CE1">
        <w:rPr>
          <w:rFonts w:asciiTheme="minorHAnsi" w:hAnsiTheme="minorHAnsi" w:cstheme="minorHAnsi"/>
        </w:rPr>
        <w:t xml:space="preserve"> </w:t>
      </w:r>
      <w:r w:rsidR="002D627B" w:rsidRPr="00765CE1">
        <w:rPr>
          <w:rFonts w:asciiTheme="minorHAnsi" w:hAnsiTheme="minorHAnsi" w:cstheme="minorHAnsi"/>
        </w:rPr>
        <w:t xml:space="preserve"> </w:t>
      </w:r>
      <w:r w:rsidR="00762946" w:rsidRPr="00765CE1">
        <w:rPr>
          <w:rFonts w:asciiTheme="minorHAnsi" w:hAnsiTheme="minorHAnsi" w:cstheme="minorHAnsi"/>
        </w:rPr>
        <w:t xml:space="preserve">Some case files contained </w:t>
      </w:r>
      <w:r w:rsidR="007C7396" w:rsidRPr="00765CE1">
        <w:rPr>
          <w:rFonts w:asciiTheme="minorHAnsi" w:hAnsiTheme="minorHAnsi" w:cstheme="minorHAnsi"/>
        </w:rPr>
        <w:t xml:space="preserve">brief </w:t>
      </w:r>
      <w:r w:rsidR="00762946" w:rsidRPr="00765CE1">
        <w:rPr>
          <w:rFonts w:asciiTheme="minorHAnsi" w:hAnsiTheme="minorHAnsi" w:cstheme="minorHAnsi"/>
        </w:rPr>
        <w:t>handwritten notes of interviews on blank paper</w:t>
      </w:r>
      <w:r w:rsidR="00F16C2F" w:rsidRPr="00765CE1">
        <w:rPr>
          <w:rFonts w:asciiTheme="minorHAnsi" w:hAnsiTheme="minorHAnsi" w:cstheme="minorHAnsi"/>
        </w:rPr>
        <w:t xml:space="preserve"> or on statement forms</w:t>
      </w:r>
      <w:r w:rsidR="0069214A">
        <w:rPr>
          <w:rFonts w:asciiTheme="minorHAnsi" w:hAnsiTheme="minorHAnsi" w:cstheme="minorHAnsi"/>
        </w:rPr>
        <w:t xml:space="preserve"> while o</w:t>
      </w:r>
      <w:r w:rsidR="00076525" w:rsidRPr="00765CE1">
        <w:rPr>
          <w:rFonts w:asciiTheme="minorHAnsi" w:hAnsiTheme="minorHAnsi" w:cstheme="minorHAnsi"/>
        </w:rPr>
        <w:t xml:space="preserve">ther case files contained a script with employee rights and </w:t>
      </w:r>
      <w:r w:rsidR="00FA1FBD" w:rsidRPr="00765CE1">
        <w:rPr>
          <w:rFonts w:asciiTheme="minorHAnsi" w:hAnsiTheme="minorHAnsi" w:cstheme="minorHAnsi"/>
        </w:rPr>
        <w:t xml:space="preserve">questions to ask.  </w:t>
      </w:r>
      <w:r w:rsidR="006D6B07" w:rsidRPr="00765CE1">
        <w:rPr>
          <w:rFonts w:asciiTheme="minorHAnsi" w:hAnsiTheme="minorHAnsi" w:cstheme="minorHAnsi"/>
        </w:rPr>
        <w:t xml:space="preserve">At times, rights </w:t>
      </w:r>
      <w:r w:rsidR="001B5CF2" w:rsidRPr="00765CE1">
        <w:rPr>
          <w:rFonts w:asciiTheme="minorHAnsi" w:hAnsiTheme="minorHAnsi" w:cstheme="minorHAnsi"/>
        </w:rPr>
        <w:t xml:space="preserve">such as the right to file a </w:t>
      </w:r>
      <w:r w:rsidR="0016094D" w:rsidRPr="00765CE1">
        <w:rPr>
          <w:rFonts w:asciiTheme="minorHAnsi" w:hAnsiTheme="minorHAnsi" w:cstheme="minorHAnsi"/>
        </w:rPr>
        <w:t xml:space="preserve">safety and health </w:t>
      </w:r>
      <w:r w:rsidR="001B5CF2" w:rsidRPr="00765CE1">
        <w:rPr>
          <w:rFonts w:asciiTheme="minorHAnsi" w:hAnsiTheme="minorHAnsi" w:cstheme="minorHAnsi"/>
        </w:rPr>
        <w:t>complaint during the inspection</w:t>
      </w:r>
      <w:r w:rsidR="00C403D2" w:rsidRPr="00765CE1">
        <w:rPr>
          <w:rFonts w:asciiTheme="minorHAnsi" w:hAnsiTheme="minorHAnsi" w:cstheme="minorHAnsi"/>
        </w:rPr>
        <w:t xml:space="preserve"> or in writing later</w:t>
      </w:r>
      <w:r w:rsidR="001B5CF2" w:rsidRPr="00765CE1">
        <w:rPr>
          <w:rFonts w:asciiTheme="minorHAnsi" w:hAnsiTheme="minorHAnsi" w:cstheme="minorHAnsi"/>
        </w:rPr>
        <w:t xml:space="preserve"> were given to the owner </w:t>
      </w:r>
      <w:r w:rsidR="00901AB4" w:rsidRPr="00765CE1">
        <w:rPr>
          <w:rFonts w:asciiTheme="minorHAnsi" w:hAnsiTheme="minorHAnsi" w:cstheme="minorHAnsi"/>
        </w:rPr>
        <w:t>of the company</w:t>
      </w:r>
      <w:r w:rsidR="0033019A">
        <w:rPr>
          <w:rFonts w:asciiTheme="minorHAnsi" w:hAnsiTheme="minorHAnsi" w:cstheme="minorHAnsi"/>
        </w:rPr>
        <w:t>, which is out of place</w:t>
      </w:r>
      <w:r w:rsidR="00901AB4" w:rsidRPr="00765CE1">
        <w:rPr>
          <w:rFonts w:asciiTheme="minorHAnsi" w:hAnsiTheme="minorHAnsi" w:cstheme="minorHAnsi"/>
        </w:rPr>
        <w:t>.</w:t>
      </w:r>
      <w:r w:rsidR="008B517F" w:rsidRPr="00765CE1">
        <w:rPr>
          <w:rFonts w:asciiTheme="minorHAnsi" w:hAnsiTheme="minorHAnsi" w:cstheme="minorHAnsi"/>
        </w:rPr>
        <w:t xml:space="preserve">  IOSHA is encouraged to standardize </w:t>
      </w:r>
      <w:r w:rsidR="0003497C" w:rsidRPr="00765CE1">
        <w:rPr>
          <w:rFonts w:asciiTheme="minorHAnsi" w:hAnsiTheme="minorHAnsi" w:cstheme="minorHAnsi"/>
        </w:rPr>
        <w:t xml:space="preserve">employee and management official interviews to ensure </w:t>
      </w:r>
      <w:r w:rsidR="009C1923" w:rsidRPr="00765CE1">
        <w:rPr>
          <w:rFonts w:asciiTheme="minorHAnsi" w:hAnsiTheme="minorHAnsi" w:cstheme="minorHAnsi"/>
        </w:rPr>
        <w:t>adequate</w:t>
      </w:r>
      <w:r w:rsidR="0003497C" w:rsidRPr="00765CE1">
        <w:rPr>
          <w:rFonts w:asciiTheme="minorHAnsi" w:hAnsiTheme="minorHAnsi" w:cstheme="minorHAnsi"/>
        </w:rPr>
        <w:t xml:space="preserve"> documentation is obtained and </w:t>
      </w:r>
      <w:r w:rsidR="009C1923" w:rsidRPr="00765CE1">
        <w:rPr>
          <w:rFonts w:asciiTheme="minorHAnsi" w:hAnsiTheme="minorHAnsi" w:cstheme="minorHAnsi"/>
        </w:rPr>
        <w:t xml:space="preserve">appropriate information is explained to the person being interviewed. </w:t>
      </w:r>
    </w:p>
    <w:p w14:paraId="7EEC238A" w14:textId="77777777" w:rsidR="006D0096" w:rsidRPr="00765CE1" w:rsidRDefault="006D0096" w:rsidP="00B31C9D">
      <w:pPr>
        <w:ind w:left="900"/>
        <w:rPr>
          <w:rFonts w:asciiTheme="minorHAnsi" w:hAnsiTheme="minorHAnsi" w:cstheme="minorHAnsi"/>
        </w:rPr>
      </w:pPr>
    </w:p>
    <w:p w14:paraId="11CF59C7" w14:textId="5FDFDDD6" w:rsidR="00C5568C" w:rsidRDefault="00562864" w:rsidP="00B31C9D">
      <w:pPr>
        <w:ind w:left="900"/>
        <w:rPr>
          <w:rFonts w:asciiTheme="minorHAnsi" w:hAnsiTheme="minorHAnsi" w:cstheme="minorHAnsi"/>
        </w:rPr>
      </w:pPr>
      <w:r w:rsidRPr="00765CE1">
        <w:rPr>
          <w:rFonts w:asciiTheme="minorHAnsi" w:hAnsiTheme="minorHAnsi" w:cstheme="minorHAnsi"/>
        </w:rPr>
        <w:t xml:space="preserve">Unions represented workers in </w:t>
      </w:r>
      <w:r w:rsidR="008A40F8" w:rsidRPr="00765CE1">
        <w:rPr>
          <w:rFonts w:asciiTheme="minorHAnsi" w:hAnsiTheme="minorHAnsi" w:cstheme="minorHAnsi"/>
        </w:rPr>
        <w:t>21 (21%) of the 100 inspection files reviewed</w:t>
      </w:r>
      <w:r w:rsidR="00C92FBD" w:rsidRPr="00765CE1">
        <w:rPr>
          <w:rFonts w:asciiTheme="minorHAnsi" w:hAnsiTheme="minorHAnsi" w:cstheme="minorHAnsi"/>
        </w:rPr>
        <w:t xml:space="preserve"> for FY 2025</w:t>
      </w:r>
      <w:r w:rsidR="008A40F8" w:rsidRPr="00765CE1">
        <w:rPr>
          <w:rFonts w:asciiTheme="minorHAnsi" w:hAnsiTheme="minorHAnsi" w:cstheme="minorHAnsi"/>
        </w:rPr>
        <w:t>.</w:t>
      </w:r>
      <w:r w:rsidR="00B677CA" w:rsidRPr="00765CE1">
        <w:rPr>
          <w:rFonts w:asciiTheme="minorHAnsi" w:hAnsiTheme="minorHAnsi" w:cstheme="minorHAnsi"/>
        </w:rPr>
        <w:t xml:space="preserve">  When present, </w:t>
      </w:r>
      <w:r w:rsidR="00D50C8E" w:rsidRPr="00765CE1">
        <w:rPr>
          <w:rFonts w:asciiTheme="minorHAnsi" w:hAnsiTheme="minorHAnsi" w:cstheme="minorHAnsi"/>
        </w:rPr>
        <w:t>most</w:t>
      </w:r>
      <w:r w:rsidR="00C5660D" w:rsidRPr="00765CE1">
        <w:rPr>
          <w:rFonts w:asciiTheme="minorHAnsi" w:hAnsiTheme="minorHAnsi" w:cstheme="minorHAnsi"/>
        </w:rPr>
        <w:t xml:space="preserve"> </w:t>
      </w:r>
      <w:r w:rsidR="00B677CA" w:rsidRPr="00765CE1">
        <w:rPr>
          <w:rFonts w:asciiTheme="minorHAnsi" w:hAnsiTheme="minorHAnsi" w:cstheme="minorHAnsi"/>
        </w:rPr>
        <w:t>representatives participated during the opening conference</w:t>
      </w:r>
      <w:r w:rsidR="002C18F6" w:rsidRPr="00765CE1">
        <w:rPr>
          <w:rFonts w:asciiTheme="minorHAnsi" w:hAnsiTheme="minorHAnsi" w:cstheme="minorHAnsi"/>
        </w:rPr>
        <w:t xml:space="preserve"> and closing conference</w:t>
      </w:r>
      <w:r w:rsidR="00B677CA" w:rsidRPr="00765CE1">
        <w:rPr>
          <w:rFonts w:asciiTheme="minorHAnsi" w:hAnsiTheme="minorHAnsi" w:cstheme="minorHAnsi"/>
        </w:rPr>
        <w:t xml:space="preserve"> portions of the inspection.</w:t>
      </w:r>
    </w:p>
    <w:p w14:paraId="56EBC39E" w14:textId="77777777" w:rsidR="00CC734A" w:rsidRPr="00F74EC9" w:rsidRDefault="00CC734A" w:rsidP="00B31C9D">
      <w:pPr>
        <w:ind w:left="900"/>
        <w:rPr>
          <w:rFonts w:asciiTheme="minorHAnsi" w:hAnsiTheme="minorHAnsi" w:cstheme="minorHAnsi"/>
          <w:highlight w:val="cyan"/>
        </w:rPr>
      </w:pPr>
    </w:p>
    <w:p w14:paraId="41F79C37" w14:textId="4A1C625B" w:rsidR="00A92348" w:rsidRPr="00765CE1" w:rsidRDefault="00E13340" w:rsidP="00B31C9D">
      <w:pPr>
        <w:ind w:left="900"/>
        <w:rPr>
          <w:rFonts w:asciiTheme="minorHAnsi" w:hAnsiTheme="minorHAnsi" w:cstheme="minorHAnsi"/>
        </w:rPr>
      </w:pPr>
      <w:r w:rsidRPr="00765CE1">
        <w:rPr>
          <w:rFonts w:asciiTheme="minorHAnsi" w:hAnsiTheme="minorHAnsi" w:cstheme="minorHAnsi"/>
        </w:rPr>
        <w:t xml:space="preserve">Union representation is documented in OIS and </w:t>
      </w:r>
      <w:r w:rsidR="006A455E" w:rsidRPr="00765CE1">
        <w:rPr>
          <w:rFonts w:asciiTheme="minorHAnsi" w:hAnsiTheme="minorHAnsi" w:cstheme="minorHAnsi"/>
        </w:rPr>
        <w:t xml:space="preserve">the case file.  </w:t>
      </w:r>
      <w:r w:rsidR="006D0096" w:rsidRPr="00765CE1">
        <w:rPr>
          <w:rFonts w:asciiTheme="minorHAnsi" w:hAnsiTheme="minorHAnsi" w:cstheme="minorHAnsi"/>
        </w:rPr>
        <w:t xml:space="preserve">In </w:t>
      </w:r>
      <w:r w:rsidR="005E6601" w:rsidRPr="00765CE1">
        <w:rPr>
          <w:rFonts w:asciiTheme="minorHAnsi" w:hAnsiTheme="minorHAnsi" w:cstheme="minorHAnsi"/>
        </w:rPr>
        <w:t>3</w:t>
      </w:r>
      <w:r w:rsidR="006D0096" w:rsidRPr="00765CE1">
        <w:rPr>
          <w:rFonts w:asciiTheme="minorHAnsi" w:hAnsiTheme="minorHAnsi" w:cstheme="minorHAnsi"/>
        </w:rPr>
        <w:t>5 of the 1,0</w:t>
      </w:r>
      <w:r w:rsidR="005E6601" w:rsidRPr="00765CE1">
        <w:rPr>
          <w:rFonts w:asciiTheme="minorHAnsi" w:hAnsiTheme="minorHAnsi" w:cstheme="minorHAnsi"/>
        </w:rPr>
        <w:t>32</w:t>
      </w:r>
      <w:r w:rsidR="004B1043" w:rsidRPr="00765CE1">
        <w:rPr>
          <w:rFonts w:asciiTheme="minorHAnsi" w:hAnsiTheme="minorHAnsi" w:cstheme="minorHAnsi"/>
        </w:rPr>
        <w:t xml:space="preserve"> </w:t>
      </w:r>
      <w:r w:rsidR="00195B0F" w:rsidRPr="00765CE1">
        <w:rPr>
          <w:rFonts w:asciiTheme="minorHAnsi" w:hAnsiTheme="minorHAnsi" w:cstheme="minorHAnsi"/>
        </w:rPr>
        <w:t>(3.4%)</w:t>
      </w:r>
      <w:r w:rsidR="006D0096" w:rsidRPr="00765CE1">
        <w:rPr>
          <w:rFonts w:asciiTheme="minorHAnsi" w:hAnsiTheme="minorHAnsi" w:cstheme="minorHAnsi"/>
        </w:rPr>
        <w:t xml:space="preserve"> </w:t>
      </w:r>
      <w:r w:rsidR="004B1043" w:rsidRPr="00765CE1">
        <w:rPr>
          <w:rFonts w:asciiTheme="minorHAnsi" w:hAnsiTheme="minorHAnsi" w:cstheme="minorHAnsi"/>
        </w:rPr>
        <w:t xml:space="preserve">total </w:t>
      </w:r>
      <w:r w:rsidR="006D0096" w:rsidRPr="00765CE1">
        <w:rPr>
          <w:rFonts w:asciiTheme="minorHAnsi" w:hAnsiTheme="minorHAnsi" w:cstheme="minorHAnsi"/>
        </w:rPr>
        <w:t>inspections conducted</w:t>
      </w:r>
      <w:r w:rsidR="00444603" w:rsidRPr="00765CE1">
        <w:rPr>
          <w:rFonts w:asciiTheme="minorHAnsi" w:hAnsiTheme="minorHAnsi" w:cstheme="minorHAnsi"/>
        </w:rPr>
        <w:t xml:space="preserve"> during FY 2025</w:t>
      </w:r>
      <w:r w:rsidR="006D0096" w:rsidRPr="00765CE1">
        <w:rPr>
          <w:rFonts w:asciiTheme="minorHAnsi" w:hAnsiTheme="minorHAnsi" w:cstheme="minorHAnsi"/>
        </w:rPr>
        <w:t xml:space="preserve">, workers </w:t>
      </w:r>
      <w:r w:rsidR="00774527" w:rsidRPr="00765CE1">
        <w:rPr>
          <w:rFonts w:asciiTheme="minorHAnsi" w:hAnsiTheme="minorHAnsi" w:cstheme="minorHAnsi"/>
        </w:rPr>
        <w:t>did not participate</w:t>
      </w:r>
      <w:r w:rsidR="00A674E6" w:rsidRPr="00765CE1">
        <w:rPr>
          <w:rFonts w:asciiTheme="minorHAnsi" w:hAnsiTheme="minorHAnsi" w:cstheme="minorHAnsi"/>
        </w:rPr>
        <w:t xml:space="preserve"> in the inspection</w:t>
      </w:r>
      <w:r w:rsidR="006D0096" w:rsidRPr="00765CE1">
        <w:rPr>
          <w:rFonts w:asciiTheme="minorHAnsi" w:hAnsiTheme="minorHAnsi" w:cstheme="minorHAnsi"/>
        </w:rPr>
        <w:t xml:space="preserve">. </w:t>
      </w:r>
      <w:r w:rsidR="00195B0F" w:rsidRPr="00765CE1">
        <w:rPr>
          <w:rFonts w:asciiTheme="minorHAnsi" w:hAnsiTheme="minorHAnsi" w:cstheme="minorHAnsi"/>
        </w:rPr>
        <w:t xml:space="preserve"> </w:t>
      </w:r>
      <w:r w:rsidR="006D0096" w:rsidRPr="00765CE1">
        <w:rPr>
          <w:rFonts w:asciiTheme="minorHAnsi" w:hAnsiTheme="minorHAnsi" w:cstheme="minorHAnsi"/>
        </w:rPr>
        <w:t xml:space="preserve">IOSHA attempts to involve workers in the inspection at least through interviews. </w:t>
      </w:r>
      <w:r w:rsidR="00720BEF" w:rsidRPr="00765CE1">
        <w:rPr>
          <w:rFonts w:asciiTheme="minorHAnsi" w:hAnsiTheme="minorHAnsi" w:cstheme="minorHAnsi"/>
        </w:rPr>
        <w:t xml:space="preserve"> </w:t>
      </w:r>
      <w:r w:rsidR="00B54A84" w:rsidRPr="00765CE1">
        <w:rPr>
          <w:rFonts w:asciiTheme="minorHAnsi" w:hAnsiTheme="minorHAnsi" w:cstheme="minorHAnsi"/>
        </w:rPr>
        <w:t xml:space="preserve">However, when this is not </w:t>
      </w:r>
      <w:r w:rsidR="00923DC2" w:rsidRPr="00765CE1">
        <w:rPr>
          <w:rFonts w:asciiTheme="minorHAnsi" w:hAnsiTheme="minorHAnsi" w:cstheme="minorHAnsi"/>
        </w:rPr>
        <w:t>possible,</w:t>
      </w:r>
      <w:r w:rsidR="00B54A84" w:rsidRPr="00765CE1">
        <w:rPr>
          <w:rFonts w:asciiTheme="minorHAnsi" w:hAnsiTheme="minorHAnsi" w:cstheme="minorHAnsi"/>
        </w:rPr>
        <w:t xml:space="preserve"> such as w</w:t>
      </w:r>
      <w:r w:rsidR="006D0096" w:rsidRPr="00765CE1">
        <w:rPr>
          <w:rFonts w:asciiTheme="minorHAnsi" w:hAnsiTheme="minorHAnsi" w:cstheme="minorHAnsi"/>
        </w:rPr>
        <w:t xml:space="preserve">hen a </w:t>
      </w:r>
      <w:r w:rsidR="00951407" w:rsidRPr="00765CE1">
        <w:rPr>
          <w:rFonts w:asciiTheme="minorHAnsi" w:hAnsiTheme="minorHAnsi" w:cstheme="minorHAnsi"/>
        </w:rPr>
        <w:t>construction</w:t>
      </w:r>
      <w:r w:rsidR="006D0096" w:rsidRPr="00765CE1">
        <w:rPr>
          <w:rFonts w:asciiTheme="minorHAnsi" w:hAnsiTheme="minorHAnsi" w:cstheme="minorHAnsi"/>
        </w:rPr>
        <w:t xml:space="preserve"> site is completed, employees are not available</w:t>
      </w:r>
      <w:r w:rsidR="00951407" w:rsidRPr="00765CE1">
        <w:rPr>
          <w:rFonts w:asciiTheme="minorHAnsi" w:hAnsiTheme="minorHAnsi" w:cstheme="minorHAnsi"/>
        </w:rPr>
        <w:t>,</w:t>
      </w:r>
      <w:r w:rsidR="006D0096" w:rsidRPr="00765CE1">
        <w:rPr>
          <w:rFonts w:asciiTheme="minorHAnsi" w:hAnsiTheme="minorHAnsi" w:cstheme="minorHAnsi"/>
        </w:rPr>
        <w:t xml:space="preserve"> or employees decline to be interviewed, </w:t>
      </w:r>
      <w:r w:rsidR="00B3461D" w:rsidRPr="00765CE1">
        <w:rPr>
          <w:rFonts w:asciiTheme="minorHAnsi" w:hAnsiTheme="minorHAnsi" w:cstheme="minorHAnsi"/>
        </w:rPr>
        <w:t xml:space="preserve">the case file is </w:t>
      </w:r>
      <w:r w:rsidR="006D0096" w:rsidRPr="00765CE1">
        <w:rPr>
          <w:rFonts w:asciiTheme="minorHAnsi" w:hAnsiTheme="minorHAnsi" w:cstheme="minorHAnsi"/>
        </w:rPr>
        <w:t xml:space="preserve">noted. </w:t>
      </w:r>
      <w:r w:rsidR="00B3461D" w:rsidRPr="00765CE1">
        <w:rPr>
          <w:rFonts w:asciiTheme="minorHAnsi" w:hAnsiTheme="minorHAnsi" w:cstheme="minorHAnsi"/>
        </w:rPr>
        <w:t xml:space="preserve"> </w:t>
      </w:r>
      <w:r w:rsidR="006D0096" w:rsidRPr="00765CE1">
        <w:rPr>
          <w:rFonts w:asciiTheme="minorHAnsi" w:hAnsiTheme="minorHAnsi" w:cstheme="minorHAnsi"/>
        </w:rPr>
        <w:t xml:space="preserve">Though this does not meet the 100% FRL for SAMM </w:t>
      </w:r>
      <w:r w:rsidR="00621D50" w:rsidRPr="00765CE1">
        <w:rPr>
          <w:rFonts w:asciiTheme="minorHAnsi" w:hAnsiTheme="minorHAnsi" w:cstheme="minorHAnsi"/>
        </w:rPr>
        <w:t>13</w:t>
      </w:r>
      <w:r w:rsidR="006D0096" w:rsidRPr="00765CE1">
        <w:rPr>
          <w:rFonts w:asciiTheme="minorHAnsi" w:hAnsiTheme="minorHAnsi" w:cstheme="minorHAnsi"/>
        </w:rPr>
        <w:t>, it does not rise to the level of a finding or observation.</w:t>
      </w:r>
    </w:p>
    <w:p w14:paraId="4B0362FF" w14:textId="77777777" w:rsidR="00356D71" w:rsidRPr="00FA288E" w:rsidRDefault="00356D71" w:rsidP="00356D71">
      <w:pPr>
        <w:tabs>
          <w:tab w:val="left" w:pos="1890"/>
        </w:tabs>
        <w:rPr>
          <w:rFonts w:asciiTheme="minorHAnsi" w:hAnsiTheme="minorHAnsi" w:cstheme="minorHAnsi"/>
          <w:b/>
          <w:highlight w:val="yellow"/>
        </w:rPr>
      </w:pPr>
    </w:p>
    <w:p w14:paraId="5BF9A049" w14:textId="77777777" w:rsidR="00356D71" w:rsidRDefault="00356D71" w:rsidP="00356D71">
      <w:pPr>
        <w:tabs>
          <w:tab w:val="left" w:pos="1530"/>
          <w:tab w:val="left" w:pos="1800"/>
        </w:tabs>
        <w:ind w:left="1080" w:hanging="720"/>
        <w:rPr>
          <w:rFonts w:asciiTheme="minorHAnsi" w:hAnsiTheme="minorHAnsi" w:cstheme="minorHAnsi"/>
          <w:b/>
          <w:smallCaps/>
        </w:rPr>
      </w:pPr>
      <w:r w:rsidRPr="0083531B">
        <w:rPr>
          <w:rFonts w:asciiTheme="minorHAnsi" w:hAnsiTheme="minorHAnsi" w:cstheme="minorHAnsi"/>
          <w:b/>
          <w:smallCaps/>
        </w:rPr>
        <w:t>3.    REVIEW PROCEDURES</w:t>
      </w:r>
    </w:p>
    <w:p w14:paraId="16834BF9" w14:textId="77777777" w:rsidR="006567BF" w:rsidRPr="0083531B" w:rsidRDefault="006567BF" w:rsidP="00D72FC9">
      <w:pPr>
        <w:tabs>
          <w:tab w:val="left" w:pos="1530"/>
          <w:tab w:val="left" w:pos="1800"/>
        </w:tabs>
        <w:ind w:left="1080" w:hanging="720"/>
        <w:rPr>
          <w:rFonts w:asciiTheme="minorHAnsi" w:hAnsiTheme="minorHAnsi" w:cstheme="minorHAnsi"/>
          <w:b/>
          <w:smallCaps/>
        </w:rPr>
      </w:pPr>
    </w:p>
    <w:p w14:paraId="06F5D6A6" w14:textId="38E8CC1C" w:rsidR="00356D71" w:rsidRPr="004335EA" w:rsidRDefault="00356D71" w:rsidP="00C37891">
      <w:pPr>
        <w:pStyle w:val="ListParagraph"/>
        <w:numPr>
          <w:ilvl w:val="0"/>
          <w:numId w:val="13"/>
        </w:numPr>
        <w:spacing w:after="0" w:line="240" w:lineRule="auto"/>
        <w:rPr>
          <w:rFonts w:asciiTheme="minorHAnsi" w:hAnsiTheme="minorHAnsi" w:cstheme="minorHAnsi"/>
          <w:sz w:val="24"/>
          <w:szCs w:val="24"/>
        </w:rPr>
      </w:pPr>
      <w:r w:rsidRPr="0083531B">
        <w:rPr>
          <w:rFonts w:asciiTheme="minorHAnsi" w:hAnsiTheme="minorHAnsi" w:cstheme="minorHAnsi"/>
          <w:sz w:val="24"/>
          <w:szCs w:val="24"/>
        </w:rPr>
        <w:t>Informal Conferences</w:t>
      </w:r>
    </w:p>
    <w:p w14:paraId="0DE03CC7" w14:textId="77777777" w:rsidR="0036606C" w:rsidRPr="00765CE1" w:rsidRDefault="0036606C" w:rsidP="00D72FC9">
      <w:pPr>
        <w:widowControl/>
        <w:tabs>
          <w:tab w:val="left" w:pos="1890"/>
        </w:tabs>
        <w:autoSpaceDE/>
        <w:autoSpaceDN/>
        <w:adjustRightInd/>
        <w:contextualSpacing/>
        <w:rPr>
          <w:rFonts w:asciiTheme="minorHAnsi" w:hAnsiTheme="minorHAnsi" w:cstheme="minorHAnsi"/>
        </w:rPr>
      </w:pPr>
    </w:p>
    <w:p w14:paraId="1F97100F" w14:textId="77777777" w:rsidR="00233A41" w:rsidRPr="00765CE1" w:rsidRDefault="001477C4" w:rsidP="00D72FC9">
      <w:pPr>
        <w:ind w:left="900"/>
        <w:rPr>
          <w:rFonts w:asciiTheme="minorHAnsi" w:hAnsiTheme="minorHAnsi" w:cstheme="minorHAnsi"/>
        </w:rPr>
      </w:pPr>
      <w:r w:rsidRPr="00765CE1">
        <w:rPr>
          <w:rFonts w:asciiTheme="minorHAnsi" w:hAnsiTheme="minorHAnsi" w:cstheme="minorHAnsi"/>
        </w:rPr>
        <w:t xml:space="preserve">Indiana employers, affected employees, or employee representatives may request an informal </w:t>
      </w:r>
      <w:r w:rsidR="002A5287" w:rsidRPr="00765CE1">
        <w:rPr>
          <w:rFonts w:asciiTheme="minorHAnsi" w:hAnsiTheme="minorHAnsi" w:cstheme="minorHAnsi"/>
        </w:rPr>
        <w:t>review</w:t>
      </w:r>
      <w:r w:rsidR="00DF7DAA" w:rsidRPr="00765CE1">
        <w:rPr>
          <w:rFonts w:asciiTheme="minorHAnsi" w:hAnsiTheme="minorHAnsi" w:cstheme="minorHAnsi"/>
        </w:rPr>
        <w:t xml:space="preserve"> (conference)</w:t>
      </w:r>
      <w:r w:rsidRPr="00765CE1">
        <w:rPr>
          <w:rFonts w:asciiTheme="minorHAnsi" w:hAnsiTheme="minorHAnsi" w:cstheme="minorHAnsi"/>
        </w:rPr>
        <w:t xml:space="preserve"> to discuss </w:t>
      </w:r>
      <w:r w:rsidR="00DF7DAA" w:rsidRPr="00765CE1">
        <w:rPr>
          <w:rFonts w:asciiTheme="minorHAnsi" w:hAnsiTheme="minorHAnsi" w:cstheme="minorHAnsi"/>
        </w:rPr>
        <w:t xml:space="preserve">any </w:t>
      </w:r>
      <w:r w:rsidRPr="00765CE1">
        <w:rPr>
          <w:rFonts w:asciiTheme="minorHAnsi" w:hAnsiTheme="minorHAnsi" w:cstheme="minorHAnsi"/>
        </w:rPr>
        <w:t xml:space="preserve">issues raised by an inspection, </w:t>
      </w:r>
      <w:r w:rsidR="00DF7DAA" w:rsidRPr="00765CE1">
        <w:rPr>
          <w:rFonts w:asciiTheme="minorHAnsi" w:hAnsiTheme="minorHAnsi" w:cstheme="minorHAnsi"/>
        </w:rPr>
        <w:t>safety order (citation)</w:t>
      </w:r>
      <w:r w:rsidRPr="00765CE1">
        <w:rPr>
          <w:rFonts w:asciiTheme="minorHAnsi" w:hAnsiTheme="minorHAnsi" w:cstheme="minorHAnsi"/>
        </w:rPr>
        <w:t xml:space="preserve">, </w:t>
      </w:r>
      <w:r w:rsidR="00D91D08" w:rsidRPr="00765CE1">
        <w:rPr>
          <w:rFonts w:asciiTheme="minorHAnsi" w:hAnsiTheme="minorHAnsi" w:cstheme="minorHAnsi"/>
        </w:rPr>
        <w:t xml:space="preserve">notice of proposed </w:t>
      </w:r>
      <w:r w:rsidRPr="00765CE1">
        <w:rPr>
          <w:rFonts w:asciiTheme="minorHAnsi" w:hAnsiTheme="minorHAnsi" w:cstheme="minorHAnsi"/>
        </w:rPr>
        <w:t>penalty</w:t>
      </w:r>
      <w:r w:rsidR="00D91D08" w:rsidRPr="00765CE1">
        <w:rPr>
          <w:rFonts w:asciiTheme="minorHAnsi" w:hAnsiTheme="minorHAnsi" w:cstheme="minorHAnsi"/>
        </w:rPr>
        <w:t>,</w:t>
      </w:r>
      <w:r w:rsidRPr="00765CE1">
        <w:rPr>
          <w:rFonts w:asciiTheme="minorHAnsi" w:hAnsiTheme="minorHAnsi" w:cstheme="minorHAnsi"/>
        </w:rPr>
        <w:t xml:space="preserve"> or </w:t>
      </w:r>
      <w:r w:rsidR="00A7377A" w:rsidRPr="00765CE1">
        <w:rPr>
          <w:rFonts w:asciiTheme="minorHAnsi" w:hAnsiTheme="minorHAnsi" w:cstheme="minorHAnsi"/>
        </w:rPr>
        <w:t>petition for review (</w:t>
      </w:r>
      <w:r w:rsidRPr="00765CE1">
        <w:rPr>
          <w:rFonts w:asciiTheme="minorHAnsi" w:hAnsiTheme="minorHAnsi" w:cstheme="minorHAnsi"/>
        </w:rPr>
        <w:t>notice of contest</w:t>
      </w:r>
      <w:r w:rsidR="00A7377A" w:rsidRPr="00765CE1">
        <w:rPr>
          <w:rFonts w:asciiTheme="minorHAnsi" w:hAnsiTheme="minorHAnsi" w:cstheme="minorHAnsi"/>
        </w:rPr>
        <w:t>)</w:t>
      </w:r>
      <w:r w:rsidRPr="00765CE1">
        <w:rPr>
          <w:rFonts w:asciiTheme="minorHAnsi" w:hAnsiTheme="minorHAnsi" w:cstheme="minorHAnsi"/>
        </w:rPr>
        <w:t xml:space="preserve">. </w:t>
      </w:r>
      <w:r w:rsidR="00A7377A" w:rsidRPr="00765CE1">
        <w:rPr>
          <w:rFonts w:asciiTheme="minorHAnsi" w:hAnsiTheme="minorHAnsi" w:cstheme="minorHAnsi"/>
        </w:rPr>
        <w:t xml:space="preserve"> </w:t>
      </w:r>
      <w:r w:rsidR="00AD672B" w:rsidRPr="00765CE1">
        <w:rPr>
          <w:rFonts w:asciiTheme="minorHAnsi" w:hAnsiTheme="minorHAnsi" w:cstheme="minorHAnsi"/>
        </w:rPr>
        <w:t>The review</w:t>
      </w:r>
      <w:r w:rsidRPr="00765CE1">
        <w:rPr>
          <w:rFonts w:asciiTheme="minorHAnsi" w:hAnsiTheme="minorHAnsi" w:cstheme="minorHAnsi"/>
        </w:rPr>
        <w:t xml:space="preserve"> must be conducted within 15 working days from the date the </w:t>
      </w:r>
      <w:r w:rsidR="0076653D" w:rsidRPr="00765CE1">
        <w:rPr>
          <w:rFonts w:asciiTheme="minorHAnsi" w:hAnsiTheme="minorHAnsi" w:cstheme="minorHAnsi"/>
        </w:rPr>
        <w:t>safety order</w:t>
      </w:r>
      <w:r w:rsidRPr="00765CE1">
        <w:rPr>
          <w:rFonts w:asciiTheme="minorHAnsi" w:hAnsiTheme="minorHAnsi" w:cstheme="minorHAnsi"/>
        </w:rPr>
        <w:t xml:space="preserve"> is received. </w:t>
      </w:r>
      <w:r w:rsidR="00F06F11" w:rsidRPr="00765CE1">
        <w:rPr>
          <w:rFonts w:asciiTheme="minorHAnsi" w:hAnsiTheme="minorHAnsi" w:cstheme="minorHAnsi"/>
        </w:rPr>
        <w:t xml:space="preserve"> </w:t>
      </w:r>
      <w:r w:rsidRPr="00765CE1">
        <w:rPr>
          <w:rFonts w:asciiTheme="minorHAnsi" w:hAnsiTheme="minorHAnsi" w:cstheme="minorHAnsi"/>
        </w:rPr>
        <w:t xml:space="preserve">Division Directors conduct the conferences and enter into Informal Settlement Agreements (ISA).  They can amend abatement dates, reclassify violations, and modify or withdraw a penalty, where evidence establishes the changes are justified. </w:t>
      </w:r>
    </w:p>
    <w:p w14:paraId="6FC1640E" w14:textId="77777777" w:rsidR="00233A41" w:rsidRPr="00765CE1" w:rsidRDefault="00233A41" w:rsidP="00D72FC9">
      <w:pPr>
        <w:ind w:left="900"/>
        <w:rPr>
          <w:rFonts w:asciiTheme="minorHAnsi" w:hAnsiTheme="minorHAnsi" w:cstheme="minorHAnsi"/>
        </w:rPr>
      </w:pPr>
    </w:p>
    <w:p w14:paraId="4D1E2261" w14:textId="692BED90" w:rsidR="00233A41" w:rsidRDefault="00233A41" w:rsidP="00D72FC9">
      <w:pPr>
        <w:ind w:left="900"/>
        <w:rPr>
          <w:rFonts w:asciiTheme="minorHAnsi" w:hAnsiTheme="minorHAnsi" w:cstheme="minorHAnsi"/>
        </w:rPr>
      </w:pPr>
      <w:r w:rsidRPr="00765CE1">
        <w:rPr>
          <w:rFonts w:asciiTheme="minorHAnsi" w:hAnsiTheme="minorHAnsi" w:cstheme="minorHAnsi"/>
        </w:rPr>
        <w:t>During FY 2025</w:t>
      </w:r>
      <w:r w:rsidR="00AB0429" w:rsidRPr="00765CE1">
        <w:rPr>
          <w:rFonts w:asciiTheme="minorHAnsi" w:hAnsiTheme="minorHAnsi" w:cstheme="minorHAnsi"/>
        </w:rPr>
        <w:t>, 76.19% of penalties were retained</w:t>
      </w:r>
      <w:r w:rsidR="00CE4A09" w:rsidRPr="00765CE1">
        <w:rPr>
          <w:rFonts w:asciiTheme="minorHAnsi" w:hAnsiTheme="minorHAnsi" w:cstheme="minorHAnsi"/>
        </w:rPr>
        <w:t xml:space="preserve"> by IOSHA</w:t>
      </w:r>
      <w:r w:rsidR="001D3C22" w:rsidRPr="00765CE1">
        <w:rPr>
          <w:rFonts w:asciiTheme="minorHAnsi" w:hAnsiTheme="minorHAnsi" w:cstheme="minorHAnsi"/>
        </w:rPr>
        <w:t xml:space="preserve">, </w:t>
      </w:r>
      <w:r w:rsidR="00760D45">
        <w:rPr>
          <w:rFonts w:asciiTheme="minorHAnsi" w:hAnsiTheme="minorHAnsi" w:cstheme="minorHAnsi"/>
        </w:rPr>
        <w:t xml:space="preserve">which is above the national average and a positive </w:t>
      </w:r>
      <w:r w:rsidR="00200C34" w:rsidRPr="00765CE1">
        <w:rPr>
          <w:rFonts w:asciiTheme="minorHAnsi" w:hAnsiTheme="minorHAnsi" w:cstheme="minorHAnsi"/>
        </w:rPr>
        <w:t>outcome.</w:t>
      </w:r>
      <w:r w:rsidR="00A11C99" w:rsidRPr="00765CE1">
        <w:rPr>
          <w:rFonts w:asciiTheme="minorHAnsi" w:hAnsiTheme="minorHAnsi" w:cstheme="minorHAnsi"/>
        </w:rPr>
        <w:t xml:space="preserve">  The FRL for percent penalty retained is </w:t>
      </w:r>
      <w:r w:rsidR="007F31E9" w:rsidRPr="00765CE1">
        <w:rPr>
          <w:rFonts w:asciiTheme="minorHAnsi" w:hAnsiTheme="minorHAnsi" w:cstheme="minorHAnsi"/>
        </w:rPr>
        <w:t xml:space="preserve">– 20% of a three-year national average </w:t>
      </w:r>
      <w:r w:rsidR="008827CC" w:rsidRPr="00765CE1">
        <w:rPr>
          <w:rFonts w:asciiTheme="minorHAnsi" w:hAnsiTheme="minorHAnsi" w:cstheme="minorHAnsi"/>
        </w:rPr>
        <w:t xml:space="preserve">of 70.58%, </w:t>
      </w:r>
      <w:r w:rsidR="001D3C22" w:rsidRPr="00765CE1">
        <w:rPr>
          <w:rFonts w:asciiTheme="minorHAnsi" w:hAnsiTheme="minorHAnsi" w:cstheme="minorHAnsi"/>
        </w:rPr>
        <w:t xml:space="preserve">or </w:t>
      </w:r>
      <w:r w:rsidR="005B6D39" w:rsidRPr="00765CE1">
        <w:rPr>
          <w:rFonts w:asciiTheme="minorHAnsi" w:hAnsiTheme="minorHAnsi" w:cstheme="minorHAnsi"/>
        </w:rPr>
        <w:t>56.47%</w:t>
      </w:r>
      <w:r w:rsidR="00D42E8C" w:rsidRPr="00765CE1">
        <w:rPr>
          <w:rFonts w:asciiTheme="minorHAnsi" w:hAnsiTheme="minorHAnsi" w:cstheme="minorHAnsi"/>
        </w:rPr>
        <w:t xml:space="preserve"> (SAMM 12)</w:t>
      </w:r>
      <w:r w:rsidR="005B6D39" w:rsidRPr="00765CE1">
        <w:rPr>
          <w:rFonts w:asciiTheme="minorHAnsi" w:hAnsiTheme="minorHAnsi" w:cstheme="minorHAnsi"/>
        </w:rPr>
        <w:t xml:space="preserve">.  </w:t>
      </w:r>
    </w:p>
    <w:p w14:paraId="43E200EC" w14:textId="77777777" w:rsidR="00BA4DD4" w:rsidRDefault="00BA4DD4" w:rsidP="00D72FC9">
      <w:pPr>
        <w:ind w:left="900"/>
        <w:rPr>
          <w:rFonts w:asciiTheme="minorHAnsi" w:hAnsiTheme="minorHAnsi" w:cstheme="minorHAnsi"/>
        </w:rPr>
      </w:pPr>
    </w:p>
    <w:p w14:paraId="4BB15A05" w14:textId="34FE4847" w:rsidR="00F00BE7" w:rsidRDefault="00ED477E" w:rsidP="00D72FC9">
      <w:pPr>
        <w:ind w:left="900"/>
        <w:rPr>
          <w:rFonts w:asciiTheme="minorHAnsi" w:hAnsiTheme="minorHAnsi" w:cstheme="minorHAnsi"/>
        </w:rPr>
      </w:pPr>
      <w:r>
        <w:rPr>
          <w:rFonts w:asciiTheme="minorHAnsi" w:hAnsiTheme="minorHAnsi" w:cstheme="minorHAnsi"/>
        </w:rPr>
        <w:t>To ensure</w:t>
      </w:r>
      <w:r w:rsidR="00763029">
        <w:rPr>
          <w:rFonts w:asciiTheme="minorHAnsi" w:hAnsiTheme="minorHAnsi" w:cstheme="minorHAnsi"/>
        </w:rPr>
        <w:t xml:space="preserve"> </w:t>
      </w:r>
      <w:r w:rsidR="00C5503C">
        <w:rPr>
          <w:rFonts w:asciiTheme="minorHAnsi" w:hAnsiTheme="minorHAnsi" w:cstheme="minorHAnsi"/>
        </w:rPr>
        <w:t>integrity and consistency</w:t>
      </w:r>
      <w:r w:rsidR="007A67BD">
        <w:rPr>
          <w:rFonts w:asciiTheme="minorHAnsi" w:hAnsiTheme="minorHAnsi" w:cstheme="minorHAnsi"/>
        </w:rPr>
        <w:t>,</w:t>
      </w:r>
      <w:r w:rsidR="00763029">
        <w:rPr>
          <w:rFonts w:asciiTheme="minorHAnsi" w:hAnsiTheme="minorHAnsi" w:cstheme="minorHAnsi"/>
        </w:rPr>
        <w:t xml:space="preserve"> </w:t>
      </w:r>
      <w:r w:rsidR="00BA4DD4">
        <w:rPr>
          <w:rFonts w:asciiTheme="minorHAnsi" w:hAnsiTheme="minorHAnsi" w:cstheme="minorHAnsi"/>
        </w:rPr>
        <w:t xml:space="preserve">IOSHA </w:t>
      </w:r>
      <w:r w:rsidR="00763029">
        <w:rPr>
          <w:rFonts w:asciiTheme="minorHAnsi" w:hAnsiTheme="minorHAnsi" w:cstheme="minorHAnsi"/>
        </w:rPr>
        <w:t>should clearly</w:t>
      </w:r>
      <w:r w:rsidR="00BA4DD4">
        <w:rPr>
          <w:rFonts w:asciiTheme="minorHAnsi" w:hAnsiTheme="minorHAnsi" w:cstheme="minorHAnsi"/>
        </w:rPr>
        <w:t xml:space="preserve"> </w:t>
      </w:r>
      <w:r w:rsidR="001802EA">
        <w:rPr>
          <w:rFonts w:asciiTheme="minorHAnsi" w:hAnsiTheme="minorHAnsi" w:cstheme="minorHAnsi"/>
        </w:rPr>
        <w:t>document</w:t>
      </w:r>
      <w:r w:rsidR="00BA4DD4">
        <w:rPr>
          <w:rFonts w:asciiTheme="minorHAnsi" w:hAnsiTheme="minorHAnsi" w:cstheme="minorHAnsi"/>
        </w:rPr>
        <w:t xml:space="preserve"> </w:t>
      </w:r>
      <w:r w:rsidR="001802EA">
        <w:rPr>
          <w:rFonts w:asciiTheme="minorHAnsi" w:hAnsiTheme="minorHAnsi" w:cstheme="minorHAnsi"/>
        </w:rPr>
        <w:t xml:space="preserve">the </w:t>
      </w:r>
      <w:r w:rsidR="00763029">
        <w:rPr>
          <w:rFonts w:asciiTheme="minorHAnsi" w:hAnsiTheme="minorHAnsi" w:cstheme="minorHAnsi"/>
        </w:rPr>
        <w:t>rationale</w:t>
      </w:r>
      <w:r w:rsidR="001802EA">
        <w:rPr>
          <w:rFonts w:asciiTheme="minorHAnsi" w:hAnsiTheme="minorHAnsi" w:cstheme="minorHAnsi"/>
        </w:rPr>
        <w:t xml:space="preserve"> for </w:t>
      </w:r>
      <w:r w:rsidR="00570717">
        <w:rPr>
          <w:rFonts w:asciiTheme="minorHAnsi" w:hAnsiTheme="minorHAnsi" w:cstheme="minorHAnsi"/>
        </w:rPr>
        <w:t xml:space="preserve">any </w:t>
      </w:r>
      <w:r w:rsidR="001802EA">
        <w:rPr>
          <w:rFonts w:asciiTheme="minorHAnsi" w:hAnsiTheme="minorHAnsi" w:cstheme="minorHAnsi"/>
        </w:rPr>
        <w:t>changes</w:t>
      </w:r>
      <w:r w:rsidR="00586CF0">
        <w:rPr>
          <w:rFonts w:asciiTheme="minorHAnsi" w:hAnsiTheme="minorHAnsi" w:cstheme="minorHAnsi"/>
        </w:rPr>
        <w:t xml:space="preserve"> made to safety orders</w:t>
      </w:r>
      <w:r w:rsidR="00570717">
        <w:rPr>
          <w:rFonts w:asciiTheme="minorHAnsi" w:hAnsiTheme="minorHAnsi" w:cstheme="minorHAnsi"/>
        </w:rPr>
        <w:t xml:space="preserve"> as part of </w:t>
      </w:r>
      <w:r w:rsidR="00586CF0">
        <w:rPr>
          <w:rFonts w:asciiTheme="minorHAnsi" w:hAnsiTheme="minorHAnsi" w:cstheme="minorHAnsi"/>
        </w:rPr>
        <w:t>the settlement agreement.</w:t>
      </w:r>
    </w:p>
    <w:p w14:paraId="411AE585" w14:textId="77777777" w:rsidR="004E5F9E" w:rsidRPr="00FA288E" w:rsidRDefault="004E5F9E" w:rsidP="00D72FC9">
      <w:pPr>
        <w:widowControl/>
        <w:tabs>
          <w:tab w:val="left" w:pos="1890"/>
        </w:tabs>
        <w:autoSpaceDE/>
        <w:autoSpaceDN/>
        <w:adjustRightInd/>
        <w:ind w:left="1901"/>
        <w:contextualSpacing/>
        <w:rPr>
          <w:rFonts w:asciiTheme="minorHAnsi" w:hAnsiTheme="minorHAnsi" w:cstheme="minorHAnsi"/>
          <w:highlight w:val="yellow"/>
        </w:rPr>
      </w:pPr>
    </w:p>
    <w:p w14:paraId="5A7C8A95" w14:textId="09A5BFCE" w:rsidR="00356D71" w:rsidRPr="004335EA" w:rsidRDefault="00356D71" w:rsidP="00C37891">
      <w:pPr>
        <w:pStyle w:val="ListParagraph"/>
        <w:numPr>
          <w:ilvl w:val="0"/>
          <w:numId w:val="13"/>
        </w:numPr>
        <w:spacing w:after="0" w:line="240" w:lineRule="auto"/>
        <w:rPr>
          <w:rFonts w:asciiTheme="minorHAnsi" w:hAnsiTheme="minorHAnsi" w:cstheme="minorHAnsi"/>
          <w:sz w:val="24"/>
          <w:szCs w:val="24"/>
        </w:rPr>
      </w:pPr>
      <w:r w:rsidRPr="00B64B73">
        <w:rPr>
          <w:rFonts w:asciiTheme="minorHAnsi" w:hAnsiTheme="minorHAnsi" w:cstheme="minorHAnsi"/>
          <w:sz w:val="24"/>
          <w:szCs w:val="24"/>
        </w:rPr>
        <w:t>Formal Review of Citations</w:t>
      </w:r>
    </w:p>
    <w:p w14:paraId="0B141BB2" w14:textId="77777777" w:rsidR="00E8756C" w:rsidRDefault="00E8756C" w:rsidP="00D72FC9">
      <w:pPr>
        <w:widowControl/>
        <w:autoSpaceDE/>
        <w:autoSpaceDN/>
        <w:adjustRightInd/>
        <w:spacing w:after="200"/>
        <w:contextualSpacing/>
        <w:rPr>
          <w:rFonts w:asciiTheme="minorHAnsi" w:hAnsiTheme="minorHAnsi" w:cstheme="minorHAnsi"/>
          <w:highlight w:val="yellow"/>
        </w:rPr>
      </w:pPr>
    </w:p>
    <w:p w14:paraId="5AE0F1DD" w14:textId="38FA2778" w:rsidR="00CE31E4" w:rsidRPr="00765CE1" w:rsidRDefault="00CE31E4" w:rsidP="00D72FC9">
      <w:pPr>
        <w:ind w:left="900"/>
        <w:rPr>
          <w:rFonts w:asciiTheme="minorHAnsi" w:hAnsiTheme="minorHAnsi" w:cstheme="minorHAnsi"/>
        </w:rPr>
      </w:pPr>
      <w:r w:rsidRPr="00765CE1">
        <w:rPr>
          <w:rFonts w:asciiTheme="minorHAnsi" w:hAnsiTheme="minorHAnsi" w:cstheme="minorHAnsi"/>
        </w:rPr>
        <w:t xml:space="preserve">If an employer files a notice of contest, the Division Director will notify the IDOL Legal Counsel when it appears the negotiations with the employer may produce a settlement. </w:t>
      </w:r>
      <w:r w:rsidR="005752A3" w:rsidRPr="00765CE1">
        <w:rPr>
          <w:rFonts w:asciiTheme="minorHAnsi" w:hAnsiTheme="minorHAnsi" w:cstheme="minorHAnsi"/>
        </w:rPr>
        <w:t xml:space="preserve"> </w:t>
      </w:r>
      <w:r w:rsidRPr="00765CE1">
        <w:rPr>
          <w:rFonts w:asciiTheme="minorHAnsi" w:hAnsiTheme="minorHAnsi" w:cstheme="minorHAnsi"/>
        </w:rPr>
        <w:t xml:space="preserve">If a settlement is requested by the employer, the Division Director will communicate the proposed terms to the Legal Counsel who will draft and execute the agreement.  If a notice of contest is submitted after the 15 working day period but only </w:t>
      </w:r>
      <w:r w:rsidR="009F0F85">
        <w:rPr>
          <w:rFonts w:asciiTheme="minorHAnsi" w:hAnsiTheme="minorHAnsi" w:cstheme="minorHAnsi"/>
        </w:rPr>
        <w:t xml:space="preserve">includes </w:t>
      </w:r>
      <w:r w:rsidRPr="00765CE1">
        <w:rPr>
          <w:rFonts w:asciiTheme="minorHAnsi" w:hAnsiTheme="minorHAnsi" w:cstheme="minorHAnsi"/>
        </w:rPr>
        <w:t>the abatement period, it is treated as a Petition for Modification of Abatement</w:t>
      </w:r>
      <w:r w:rsidR="006C0672">
        <w:rPr>
          <w:rFonts w:asciiTheme="minorHAnsi" w:hAnsiTheme="minorHAnsi" w:cstheme="minorHAnsi"/>
        </w:rPr>
        <w:t xml:space="preserve"> (PMA)</w:t>
      </w:r>
      <w:r w:rsidRPr="00765CE1">
        <w:rPr>
          <w:rFonts w:asciiTheme="minorHAnsi" w:hAnsiTheme="minorHAnsi" w:cstheme="minorHAnsi"/>
        </w:rPr>
        <w:t xml:space="preserve"> and handled in accordance with PMA procedures. </w:t>
      </w:r>
    </w:p>
    <w:p w14:paraId="02AB892D" w14:textId="77777777" w:rsidR="00CE31E4" w:rsidRPr="00765CE1" w:rsidRDefault="00CE31E4" w:rsidP="00D72FC9">
      <w:pPr>
        <w:ind w:left="900"/>
        <w:rPr>
          <w:rFonts w:asciiTheme="minorHAnsi" w:hAnsiTheme="minorHAnsi" w:cstheme="minorHAnsi"/>
        </w:rPr>
      </w:pPr>
      <w:r w:rsidRPr="00765CE1">
        <w:rPr>
          <w:rFonts w:asciiTheme="minorHAnsi" w:hAnsiTheme="minorHAnsi" w:cstheme="minorHAnsi"/>
        </w:rPr>
        <w:tab/>
      </w:r>
    </w:p>
    <w:p w14:paraId="01C83933" w14:textId="6ACDAB2C" w:rsidR="00E8756C" w:rsidRPr="00765CE1" w:rsidRDefault="00CE31E4" w:rsidP="00D72FC9">
      <w:pPr>
        <w:ind w:left="900"/>
        <w:rPr>
          <w:rFonts w:asciiTheme="minorHAnsi" w:hAnsiTheme="minorHAnsi" w:cstheme="minorHAnsi"/>
        </w:rPr>
      </w:pPr>
      <w:r w:rsidRPr="00765CE1">
        <w:rPr>
          <w:rFonts w:asciiTheme="minorHAnsi" w:hAnsiTheme="minorHAnsi" w:cstheme="minorHAnsi"/>
        </w:rPr>
        <w:t xml:space="preserve">The Indiana Board of Safety Review (BSR) is an independent board within IDOL to decide contests of citations and penalties resulting from IOSHA inspections. </w:t>
      </w:r>
      <w:r w:rsidR="00B76AB8" w:rsidRPr="00765CE1">
        <w:rPr>
          <w:rFonts w:asciiTheme="minorHAnsi" w:hAnsiTheme="minorHAnsi" w:cstheme="minorHAnsi"/>
        </w:rPr>
        <w:t xml:space="preserve"> </w:t>
      </w:r>
      <w:r w:rsidRPr="00765CE1">
        <w:rPr>
          <w:rFonts w:asciiTheme="minorHAnsi" w:hAnsiTheme="minorHAnsi" w:cstheme="minorHAnsi"/>
        </w:rPr>
        <w:t xml:space="preserve">They function with established procedures for conducting hearings, receiving evidence, and rendering decisions, or they may assign an Administrative Law Judge to adjudicate contested matters. </w:t>
      </w:r>
      <w:r w:rsidR="00D86607" w:rsidRPr="00765CE1">
        <w:rPr>
          <w:rFonts w:asciiTheme="minorHAnsi" w:hAnsiTheme="minorHAnsi" w:cstheme="minorHAnsi"/>
        </w:rPr>
        <w:t xml:space="preserve"> </w:t>
      </w:r>
      <w:r w:rsidR="006B0467">
        <w:rPr>
          <w:rFonts w:asciiTheme="minorHAnsi" w:hAnsiTheme="minorHAnsi" w:cstheme="minorHAnsi"/>
        </w:rPr>
        <w:t xml:space="preserve">A </w:t>
      </w:r>
      <w:r w:rsidRPr="00765CE1">
        <w:rPr>
          <w:rFonts w:asciiTheme="minorHAnsi" w:hAnsiTheme="minorHAnsi" w:cstheme="minorHAnsi"/>
        </w:rPr>
        <w:t>notice of contest and related documents must be sent to the BSR within five working days of receipt of the employer’s notification.  BSR rules are found in Title 615 of the Indiana Administrative Code.</w:t>
      </w:r>
    </w:p>
    <w:p w14:paraId="672B5B90" w14:textId="77777777" w:rsidR="0058270D" w:rsidRPr="00765CE1" w:rsidRDefault="0058270D" w:rsidP="00D72FC9">
      <w:pPr>
        <w:ind w:left="900"/>
        <w:rPr>
          <w:rFonts w:asciiTheme="minorHAnsi" w:hAnsiTheme="minorHAnsi" w:cstheme="minorHAnsi"/>
        </w:rPr>
      </w:pPr>
    </w:p>
    <w:p w14:paraId="7C69C418" w14:textId="5EC76531" w:rsidR="0058270D" w:rsidRPr="00765CE1" w:rsidRDefault="0058270D" w:rsidP="00D72FC9">
      <w:pPr>
        <w:ind w:left="900"/>
        <w:rPr>
          <w:rFonts w:asciiTheme="minorHAnsi" w:hAnsiTheme="minorHAnsi" w:cstheme="minorHAnsi"/>
        </w:rPr>
      </w:pPr>
      <w:r w:rsidRPr="00765CE1">
        <w:rPr>
          <w:rFonts w:asciiTheme="minorHAnsi" w:hAnsiTheme="minorHAnsi" w:cstheme="minorHAnsi"/>
        </w:rPr>
        <w:t>Five of the inspection files reviewed for FY 2025</w:t>
      </w:r>
      <w:r w:rsidR="005565F5" w:rsidRPr="00765CE1">
        <w:rPr>
          <w:rFonts w:asciiTheme="minorHAnsi" w:hAnsiTheme="minorHAnsi" w:cstheme="minorHAnsi"/>
        </w:rPr>
        <w:t xml:space="preserve"> involved a contest.  </w:t>
      </w:r>
      <w:r w:rsidR="00F70464" w:rsidRPr="00765CE1">
        <w:rPr>
          <w:rFonts w:asciiTheme="minorHAnsi" w:hAnsiTheme="minorHAnsi" w:cstheme="minorHAnsi"/>
        </w:rPr>
        <w:t xml:space="preserve">In four of the five (80%) cases, one or more </w:t>
      </w:r>
      <w:r w:rsidR="00655751" w:rsidRPr="00765CE1">
        <w:rPr>
          <w:rFonts w:asciiTheme="minorHAnsi" w:hAnsiTheme="minorHAnsi" w:cstheme="minorHAnsi"/>
        </w:rPr>
        <w:t>alleged violations were vacated</w:t>
      </w:r>
      <w:r w:rsidR="007C3A8A" w:rsidRPr="00765CE1">
        <w:rPr>
          <w:rFonts w:asciiTheme="minorHAnsi" w:hAnsiTheme="minorHAnsi" w:cstheme="minorHAnsi"/>
        </w:rPr>
        <w:t xml:space="preserve"> or withdrawn</w:t>
      </w:r>
      <w:r w:rsidR="00655751" w:rsidRPr="00765CE1">
        <w:rPr>
          <w:rFonts w:asciiTheme="minorHAnsi" w:hAnsiTheme="minorHAnsi" w:cstheme="minorHAnsi"/>
        </w:rPr>
        <w:t xml:space="preserve">.  </w:t>
      </w:r>
      <w:r w:rsidR="00DC60BC" w:rsidRPr="00765CE1">
        <w:rPr>
          <w:rFonts w:asciiTheme="minorHAnsi" w:hAnsiTheme="minorHAnsi" w:cstheme="minorHAnsi"/>
        </w:rPr>
        <w:t>One of those cases also resolved with a reduced penalty</w:t>
      </w:r>
      <w:r w:rsidR="00A553CF" w:rsidRPr="00765CE1">
        <w:rPr>
          <w:rFonts w:asciiTheme="minorHAnsi" w:hAnsiTheme="minorHAnsi" w:cstheme="minorHAnsi"/>
        </w:rPr>
        <w:t xml:space="preserve">.  </w:t>
      </w:r>
      <w:r w:rsidR="009C41E5" w:rsidRPr="00765CE1">
        <w:rPr>
          <w:rFonts w:asciiTheme="minorHAnsi" w:hAnsiTheme="minorHAnsi" w:cstheme="minorHAnsi"/>
        </w:rPr>
        <w:t xml:space="preserve">Reclassification of </w:t>
      </w:r>
      <w:r w:rsidR="0071611A" w:rsidRPr="00765CE1">
        <w:rPr>
          <w:rFonts w:asciiTheme="minorHAnsi" w:hAnsiTheme="minorHAnsi" w:cstheme="minorHAnsi"/>
        </w:rPr>
        <w:t xml:space="preserve">a </w:t>
      </w:r>
      <w:r w:rsidR="009C41E5" w:rsidRPr="00765CE1">
        <w:rPr>
          <w:rFonts w:asciiTheme="minorHAnsi" w:hAnsiTheme="minorHAnsi" w:cstheme="minorHAnsi"/>
        </w:rPr>
        <w:t>violation</w:t>
      </w:r>
      <w:r w:rsidR="0071611A" w:rsidRPr="00765CE1">
        <w:rPr>
          <w:rFonts w:asciiTheme="minorHAnsi" w:hAnsiTheme="minorHAnsi" w:cstheme="minorHAnsi"/>
        </w:rPr>
        <w:t xml:space="preserve"> was used in the fifth case.</w:t>
      </w:r>
    </w:p>
    <w:p w14:paraId="76DD6758" w14:textId="77777777" w:rsidR="00356D71" w:rsidRPr="00FA288E" w:rsidRDefault="00356D71" w:rsidP="00D72FC9">
      <w:pPr>
        <w:ind w:left="1170"/>
        <w:rPr>
          <w:rFonts w:asciiTheme="minorHAnsi" w:hAnsiTheme="minorHAnsi" w:cstheme="minorHAnsi"/>
          <w:b/>
          <w:smallCaps/>
          <w:highlight w:val="yellow"/>
        </w:rPr>
      </w:pPr>
    </w:p>
    <w:p w14:paraId="26D2866B" w14:textId="5C5C97F6" w:rsidR="00356D71" w:rsidRDefault="00356D71" w:rsidP="00356D71">
      <w:pPr>
        <w:ind w:left="810" w:hanging="450"/>
        <w:rPr>
          <w:rFonts w:asciiTheme="minorHAnsi" w:hAnsiTheme="minorHAnsi" w:cstheme="minorHAnsi"/>
          <w:b/>
          <w:caps/>
        </w:rPr>
      </w:pPr>
      <w:r w:rsidRPr="0083531B">
        <w:rPr>
          <w:rFonts w:asciiTheme="minorHAnsi" w:hAnsiTheme="minorHAnsi" w:cstheme="minorHAnsi"/>
          <w:b/>
          <w:smallCaps/>
        </w:rPr>
        <w:t xml:space="preserve">4.    </w:t>
      </w:r>
      <w:r w:rsidRPr="0083531B">
        <w:rPr>
          <w:rFonts w:asciiTheme="minorHAnsi" w:hAnsiTheme="minorHAnsi" w:cstheme="minorHAnsi"/>
          <w:b/>
          <w:caps/>
        </w:rPr>
        <w:t>Standards and Federal Program Change</w:t>
      </w:r>
      <w:r w:rsidR="00F774B5">
        <w:rPr>
          <w:rFonts w:asciiTheme="minorHAnsi" w:hAnsiTheme="minorHAnsi" w:cstheme="minorHAnsi"/>
          <w:b/>
          <w:caps/>
        </w:rPr>
        <w:t>S</w:t>
      </w:r>
      <w:r w:rsidRPr="0083531B">
        <w:rPr>
          <w:rFonts w:asciiTheme="minorHAnsi" w:hAnsiTheme="minorHAnsi" w:cstheme="minorHAnsi"/>
          <w:b/>
          <w:caps/>
        </w:rPr>
        <w:t xml:space="preserve"> (</w:t>
      </w:r>
      <w:r w:rsidRPr="0083531B">
        <w:rPr>
          <w:rFonts w:asciiTheme="minorHAnsi" w:hAnsiTheme="minorHAnsi" w:cstheme="minorHAnsi"/>
          <w:b/>
        </w:rPr>
        <w:t>FPC</w:t>
      </w:r>
      <w:r w:rsidR="00DB79FB">
        <w:rPr>
          <w:rFonts w:asciiTheme="minorHAnsi" w:hAnsiTheme="minorHAnsi" w:cstheme="minorHAnsi"/>
          <w:b/>
        </w:rPr>
        <w:t>s</w:t>
      </w:r>
      <w:r w:rsidRPr="0083531B">
        <w:rPr>
          <w:rFonts w:asciiTheme="minorHAnsi" w:hAnsiTheme="minorHAnsi" w:cstheme="minorHAnsi"/>
          <w:b/>
          <w:caps/>
        </w:rPr>
        <w:t>) Adoption</w:t>
      </w:r>
    </w:p>
    <w:p w14:paraId="41F21BAB" w14:textId="77777777" w:rsidR="00FF6C56" w:rsidRPr="0083531B" w:rsidRDefault="00FF6C56" w:rsidP="00D72FC9">
      <w:pPr>
        <w:ind w:left="810" w:hanging="450"/>
        <w:rPr>
          <w:rFonts w:asciiTheme="minorHAnsi" w:hAnsiTheme="minorHAnsi" w:cstheme="minorHAnsi"/>
          <w:b/>
          <w:caps/>
        </w:rPr>
      </w:pPr>
    </w:p>
    <w:p w14:paraId="555EF71C" w14:textId="6FE17C1D" w:rsidR="00FF6C56" w:rsidRDefault="00356D71" w:rsidP="00C37891">
      <w:pPr>
        <w:pStyle w:val="ListParagraph"/>
        <w:numPr>
          <w:ilvl w:val="0"/>
          <w:numId w:val="11"/>
        </w:numPr>
        <w:tabs>
          <w:tab w:val="left" w:pos="1170"/>
          <w:tab w:val="left" w:pos="1350"/>
        </w:tabs>
        <w:spacing w:after="0" w:line="240" w:lineRule="auto"/>
        <w:rPr>
          <w:rFonts w:asciiTheme="minorHAnsi" w:hAnsiTheme="minorHAnsi" w:cstheme="minorHAnsi"/>
          <w:sz w:val="24"/>
          <w:szCs w:val="24"/>
        </w:rPr>
      </w:pPr>
      <w:r w:rsidRPr="0083531B">
        <w:rPr>
          <w:rFonts w:asciiTheme="minorHAnsi" w:hAnsiTheme="minorHAnsi" w:cstheme="minorHAnsi"/>
          <w:sz w:val="24"/>
          <w:szCs w:val="24"/>
        </w:rPr>
        <w:t>Standards Adoption</w:t>
      </w:r>
    </w:p>
    <w:p w14:paraId="37010C8D" w14:textId="77777777" w:rsidR="00CE5328" w:rsidRPr="00CE5328" w:rsidRDefault="00CE5328" w:rsidP="00D72FC9">
      <w:pPr>
        <w:pStyle w:val="ListParagraph"/>
        <w:tabs>
          <w:tab w:val="left" w:pos="1170"/>
          <w:tab w:val="left" w:pos="1350"/>
        </w:tabs>
        <w:spacing w:after="0" w:line="240" w:lineRule="auto"/>
        <w:ind w:left="1350"/>
        <w:rPr>
          <w:rFonts w:asciiTheme="minorHAnsi" w:hAnsiTheme="minorHAnsi" w:cstheme="minorHAnsi"/>
          <w:sz w:val="24"/>
          <w:szCs w:val="24"/>
        </w:rPr>
      </w:pPr>
    </w:p>
    <w:p w14:paraId="0917F2BC" w14:textId="2B5FFEE6" w:rsidR="001E5462" w:rsidRPr="00765CE1" w:rsidRDefault="001E5462" w:rsidP="00D72FC9">
      <w:pPr>
        <w:ind w:left="900"/>
        <w:rPr>
          <w:rFonts w:asciiTheme="minorHAnsi" w:hAnsiTheme="minorHAnsi" w:cstheme="minorHAnsi"/>
        </w:rPr>
      </w:pPr>
      <w:r w:rsidRPr="00765CE1">
        <w:rPr>
          <w:rFonts w:asciiTheme="minorHAnsi" w:hAnsiTheme="minorHAnsi" w:cstheme="minorHAnsi"/>
        </w:rPr>
        <w:t xml:space="preserve">Indiana Code 22-8-1.1-17.5 does not permit the Commissioner of Labor to adopt or enforce any provision that is more stringent than the corresponding federal standard. </w:t>
      </w:r>
      <w:r w:rsidR="00C5542D" w:rsidRPr="00765CE1">
        <w:rPr>
          <w:rFonts w:asciiTheme="minorHAnsi" w:hAnsiTheme="minorHAnsi" w:cstheme="minorHAnsi"/>
        </w:rPr>
        <w:t xml:space="preserve"> </w:t>
      </w:r>
      <w:r w:rsidRPr="00765CE1">
        <w:rPr>
          <w:rFonts w:asciiTheme="minorHAnsi" w:hAnsiTheme="minorHAnsi" w:cstheme="minorHAnsi"/>
        </w:rPr>
        <w:t xml:space="preserve">IOSHA </w:t>
      </w:r>
      <w:r w:rsidR="0012633A">
        <w:rPr>
          <w:rFonts w:asciiTheme="minorHAnsi" w:hAnsiTheme="minorHAnsi" w:cstheme="minorHAnsi"/>
        </w:rPr>
        <w:t>usually</w:t>
      </w:r>
      <w:r w:rsidRPr="00765CE1">
        <w:rPr>
          <w:rFonts w:asciiTheme="minorHAnsi" w:hAnsiTheme="minorHAnsi" w:cstheme="minorHAnsi"/>
        </w:rPr>
        <w:t xml:space="preserve"> adopts OSHA regulations identically. </w:t>
      </w:r>
      <w:r w:rsidR="00C5542D" w:rsidRPr="00765CE1">
        <w:rPr>
          <w:rFonts w:asciiTheme="minorHAnsi" w:hAnsiTheme="minorHAnsi" w:cstheme="minorHAnsi"/>
        </w:rPr>
        <w:t xml:space="preserve"> </w:t>
      </w:r>
      <w:r w:rsidRPr="00765CE1">
        <w:rPr>
          <w:rFonts w:asciiTheme="minorHAnsi" w:hAnsiTheme="minorHAnsi" w:cstheme="minorHAnsi"/>
        </w:rPr>
        <w:t xml:space="preserve">However, IOSHA has not adopted OSHA’s initial FY 2016 maximum and minimum penalty increase and subsequent annual increases for inflation. </w:t>
      </w:r>
    </w:p>
    <w:p w14:paraId="479E5EF1" w14:textId="77777777" w:rsidR="001E5462" w:rsidRPr="00765CE1" w:rsidRDefault="001E5462" w:rsidP="00D72FC9">
      <w:pPr>
        <w:ind w:left="900"/>
        <w:rPr>
          <w:rFonts w:asciiTheme="minorHAnsi" w:hAnsiTheme="minorHAnsi" w:cstheme="minorHAnsi"/>
        </w:rPr>
      </w:pPr>
    </w:p>
    <w:p w14:paraId="6607B23B" w14:textId="2FCE5B94" w:rsidR="00CF26D3" w:rsidRPr="00765CE1" w:rsidRDefault="00CF26D3" w:rsidP="00D72FC9">
      <w:pPr>
        <w:ind w:left="900"/>
        <w:rPr>
          <w:rFonts w:asciiTheme="minorHAnsi" w:hAnsiTheme="minorHAnsi" w:cstheme="minorHAnsi"/>
        </w:rPr>
      </w:pPr>
      <w:r w:rsidRPr="00765CE1">
        <w:rPr>
          <w:rFonts w:asciiTheme="minorHAnsi" w:hAnsiTheme="minorHAnsi" w:cstheme="minorHAnsi"/>
        </w:rPr>
        <w:t xml:space="preserve">During FYs 2024 and 2025, </w:t>
      </w:r>
      <w:r w:rsidR="004026DD">
        <w:rPr>
          <w:rFonts w:asciiTheme="minorHAnsi" w:hAnsiTheme="minorHAnsi" w:cstheme="minorHAnsi"/>
        </w:rPr>
        <w:t>five</w:t>
      </w:r>
      <w:r w:rsidRPr="00765CE1">
        <w:rPr>
          <w:rFonts w:asciiTheme="minorHAnsi" w:hAnsiTheme="minorHAnsi" w:cstheme="minorHAnsi"/>
        </w:rPr>
        <w:t xml:space="preserve"> applicable standards were required to be adopted, including </w:t>
      </w:r>
      <w:r w:rsidR="00D13B95" w:rsidRPr="00765CE1">
        <w:rPr>
          <w:rFonts w:asciiTheme="minorHAnsi" w:hAnsiTheme="minorHAnsi" w:cstheme="minorHAnsi"/>
        </w:rPr>
        <w:t>personal protective equipment in construction and ann</w:t>
      </w:r>
      <w:r w:rsidRPr="00765CE1">
        <w:rPr>
          <w:rFonts w:asciiTheme="minorHAnsi" w:hAnsiTheme="minorHAnsi" w:cstheme="minorHAnsi"/>
        </w:rPr>
        <w:t>ual adjustments to civil penalties</w:t>
      </w:r>
      <w:r w:rsidR="00D13B95" w:rsidRPr="00765CE1">
        <w:rPr>
          <w:rFonts w:asciiTheme="minorHAnsi" w:hAnsiTheme="minorHAnsi" w:cstheme="minorHAnsi"/>
        </w:rPr>
        <w:t>.</w:t>
      </w:r>
      <w:r w:rsidR="00FA40BA" w:rsidRPr="00765CE1">
        <w:rPr>
          <w:rFonts w:asciiTheme="minorHAnsi" w:hAnsiTheme="minorHAnsi" w:cstheme="minorHAnsi"/>
        </w:rPr>
        <w:t xml:space="preserve">  </w:t>
      </w:r>
      <w:r w:rsidR="004F120B" w:rsidRPr="00765CE1">
        <w:rPr>
          <w:rFonts w:asciiTheme="minorHAnsi" w:hAnsiTheme="minorHAnsi" w:cstheme="minorHAnsi"/>
        </w:rPr>
        <w:t xml:space="preserve">IOSHA responded </w:t>
      </w:r>
      <w:r w:rsidR="00146F87" w:rsidRPr="00765CE1">
        <w:rPr>
          <w:rFonts w:asciiTheme="minorHAnsi" w:hAnsiTheme="minorHAnsi" w:cstheme="minorHAnsi"/>
        </w:rPr>
        <w:t xml:space="preserve">to </w:t>
      </w:r>
      <w:r w:rsidR="002447C1">
        <w:rPr>
          <w:rFonts w:asciiTheme="minorHAnsi" w:hAnsiTheme="minorHAnsi" w:cstheme="minorHAnsi"/>
        </w:rPr>
        <w:t>three</w:t>
      </w:r>
      <w:r w:rsidR="004F120B" w:rsidRPr="00765CE1">
        <w:rPr>
          <w:rFonts w:asciiTheme="minorHAnsi" w:hAnsiTheme="minorHAnsi" w:cstheme="minorHAnsi"/>
        </w:rPr>
        <w:t xml:space="preserve"> of the </w:t>
      </w:r>
      <w:r w:rsidR="00BB3727">
        <w:rPr>
          <w:rFonts w:asciiTheme="minorHAnsi" w:hAnsiTheme="minorHAnsi" w:cstheme="minorHAnsi"/>
        </w:rPr>
        <w:t>five</w:t>
      </w:r>
      <w:r w:rsidR="006268CD" w:rsidRPr="00765CE1">
        <w:rPr>
          <w:rFonts w:asciiTheme="minorHAnsi" w:hAnsiTheme="minorHAnsi" w:cstheme="minorHAnsi"/>
        </w:rPr>
        <w:t xml:space="preserve"> </w:t>
      </w:r>
      <w:r w:rsidR="00EB105C" w:rsidRPr="00765CE1">
        <w:rPr>
          <w:rFonts w:asciiTheme="minorHAnsi" w:hAnsiTheme="minorHAnsi" w:cstheme="minorHAnsi"/>
        </w:rPr>
        <w:t>(</w:t>
      </w:r>
      <w:r w:rsidR="006C0B4E">
        <w:rPr>
          <w:rFonts w:asciiTheme="minorHAnsi" w:hAnsiTheme="minorHAnsi" w:cstheme="minorHAnsi"/>
        </w:rPr>
        <w:t>60</w:t>
      </w:r>
      <w:r w:rsidR="00EB105C" w:rsidRPr="00765CE1">
        <w:rPr>
          <w:rFonts w:asciiTheme="minorHAnsi" w:hAnsiTheme="minorHAnsi" w:cstheme="minorHAnsi"/>
        </w:rPr>
        <w:t>%)</w:t>
      </w:r>
      <w:r w:rsidR="004F120B" w:rsidRPr="00765CE1">
        <w:rPr>
          <w:rFonts w:asciiTheme="minorHAnsi" w:hAnsiTheme="minorHAnsi" w:cstheme="minorHAnsi"/>
        </w:rPr>
        <w:t xml:space="preserve"> rules</w:t>
      </w:r>
      <w:r w:rsidR="00146F87" w:rsidRPr="00765CE1">
        <w:rPr>
          <w:rFonts w:asciiTheme="minorHAnsi" w:hAnsiTheme="minorHAnsi" w:cstheme="minorHAnsi"/>
        </w:rPr>
        <w:t>,</w:t>
      </w:r>
      <w:r w:rsidR="00AA16B1" w:rsidRPr="00765CE1">
        <w:rPr>
          <w:rFonts w:asciiTheme="minorHAnsi" w:hAnsiTheme="minorHAnsi" w:cstheme="minorHAnsi"/>
        </w:rPr>
        <w:t xml:space="preserve"> regarding their intent</w:t>
      </w:r>
      <w:r w:rsidR="005E01A0" w:rsidRPr="00765CE1">
        <w:rPr>
          <w:rFonts w:asciiTheme="minorHAnsi" w:hAnsiTheme="minorHAnsi" w:cstheme="minorHAnsi"/>
        </w:rPr>
        <w:t xml:space="preserve"> to adopt</w:t>
      </w:r>
      <w:r w:rsidR="00146F87" w:rsidRPr="00765CE1">
        <w:rPr>
          <w:rFonts w:asciiTheme="minorHAnsi" w:hAnsiTheme="minorHAnsi" w:cstheme="minorHAnsi"/>
        </w:rPr>
        <w:t>,</w:t>
      </w:r>
      <w:r w:rsidR="00675C51" w:rsidRPr="00765CE1">
        <w:rPr>
          <w:rFonts w:asciiTheme="minorHAnsi" w:hAnsiTheme="minorHAnsi" w:cstheme="minorHAnsi"/>
        </w:rPr>
        <w:t xml:space="preserve"> by the response due date.</w:t>
      </w:r>
      <w:r w:rsidR="00D13B95" w:rsidRPr="00765CE1">
        <w:rPr>
          <w:rFonts w:asciiTheme="minorHAnsi" w:hAnsiTheme="minorHAnsi" w:cstheme="minorHAnsi"/>
        </w:rPr>
        <w:t xml:space="preserve">  </w:t>
      </w:r>
      <w:r w:rsidR="00051E64" w:rsidRPr="00765CE1">
        <w:rPr>
          <w:rFonts w:asciiTheme="minorHAnsi" w:hAnsiTheme="minorHAnsi" w:cstheme="minorHAnsi"/>
        </w:rPr>
        <w:t xml:space="preserve">Two of the </w:t>
      </w:r>
      <w:r w:rsidR="00BB3727">
        <w:rPr>
          <w:rFonts w:asciiTheme="minorHAnsi" w:hAnsiTheme="minorHAnsi" w:cstheme="minorHAnsi"/>
        </w:rPr>
        <w:t>five</w:t>
      </w:r>
      <w:r w:rsidR="00051E64" w:rsidRPr="00765CE1">
        <w:rPr>
          <w:rFonts w:asciiTheme="minorHAnsi" w:hAnsiTheme="minorHAnsi" w:cstheme="minorHAnsi"/>
        </w:rPr>
        <w:t xml:space="preserve"> (</w:t>
      </w:r>
      <w:r w:rsidR="00DC0A31">
        <w:rPr>
          <w:rFonts w:asciiTheme="minorHAnsi" w:hAnsiTheme="minorHAnsi" w:cstheme="minorHAnsi"/>
        </w:rPr>
        <w:t>40</w:t>
      </w:r>
      <w:r w:rsidR="00051E64" w:rsidRPr="00765CE1">
        <w:rPr>
          <w:rFonts w:asciiTheme="minorHAnsi" w:hAnsiTheme="minorHAnsi" w:cstheme="minorHAnsi"/>
        </w:rPr>
        <w:t>%) rules were not</w:t>
      </w:r>
      <w:r w:rsidR="00EF6B44" w:rsidRPr="00765CE1">
        <w:rPr>
          <w:rFonts w:asciiTheme="minorHAnsi" w:hAnsiTheme="minorHAnsi" w:cstheme="minorHAnsi"/>
        </w:rPr>
        <w:t xml:space="preserve"> adopted timely by IOSHA.  </w:t>
      </w:r>
      <w:r w:rsidR="00AB1DAA" w:rsidRPr="00765CE1">
        <w:rPr>
          <w:rFonts w:asciiTheme="minorHAnsi" w:hAnsiTheme="minorHAnsi" w:cstheme="minorHAnsi"/>
        </w:rPr>
        <w:t>As noted, t</w:t>
      </w:r>
      <w:r w:rsidR="00EF6B44" w:rsidRPr="00765CE1">
        <w:rPr>
          <w:rFonts w:asciiTheme="minorHAnsi" w:hAnsiTheme="minorHAnsi" w:cstheme="minorHAnsi"/>
        </w:rPr>
        <w:t>wo</w:t>
      </w:r>
      <w:r w:rsidR="008A7A8A" w:rsidRPr="00765CE1">
        <w:rPr>
          <w:rFonts w:asciiTheme="minorHAnsi" w:hAnsiTheme="minorHAnsi" w:cstheme="minorHAnsi"/>
        </w:rPr>
        <w:t xml:space="preserve"> (</w:t>
      </w:r>
      <w:r w:rsidR="00CF439D">
        <w:rPr>
          <w:rFonts w:asciiTheme="minorHAnsi" w:hAnsiTheme="minorHAnsi" w:cstheme="minorHAnsi"/>
        </w:rPr>
        <w:t>40</w:t>
      </w:r>
      <w:r w:rsidR="008A7A8A" w:rsidRPr="00765CE1">
        <w:rPr>
          <w:rFonts w:asciiTheme="minorHAnsi" w:hAnsiTheme="minorHAnsi" w:cstheme="minorHAnsi"/>
        </w:rPr>
        <w:t>%)</w:t>
      </w:r>
      <w:r w:rsidR="00EF6B44" w:rsidRPr="00765CE1">
        <w:rPr>
          <w:rFonts w:asciiTheme="minorHAnsi" w:hAnsiTheme="minorHAnsi" w:cstheme="minorHAnsi"/>
        </w:rPr>
        <w:t xml:space="preserve"> </w:t>
      </w:r>
      <w:r w:rsidR="00556DB9" w:rsidRPr="00765CE1">
        <w:rPr>
          <w:rFonts w:asciiTheme="minorHAnsi" w:hAnsiTheme="minorHAnsi" w:cstheme="minorHAnsi"/>
        </w:rPr>
        <w:t xml:space="preserve">annual </w:t>
      </w:r>
      <w:r w:rsidR="008A7A8A" w:rsidRPr="00765CE1">
        <w:rPr>
          <w:rFonts w:asciiTheme="minorHAnsi" w:hAnsiTheme="minorHAnsi" w:cstheme="minorHAnsi"/>
        </w:rPr>
        <w:t xml:space="preserve">penalty </w:t>
      </w:r>
      <w:r w:rsidR="00556DB9" w:rsidRPr="00765CE1">
        <w:rPr>
          <w:rFonts w:asciiTheme="minorHAnsi" w:hAnsiTheme="minorHAnsi" w:cstheme="minorHAnsi"/>
        </w:rPr>
        <w:t xml:space="preserve">adjustments </w:t>
      </w:r>
      <w:r w:rsidR="00844986" w:rsidRPr="00765CE1">
        <w:rPr>
          <w:rFonts w:asciiTheme="minorHAnsi" w:hAnsiTheme="minorHAnsi" w:cstheme="minorHAnsi"/>
        </w:rPr>
        <w:t xml:space="preserve">were not </w:t>
      </w:r>
      <w:proofErr w:type="gramStart"/>
      <w:r w:rsidR="00844986" w:rsidRPr="00765CE1">
        <w:rPr>
          <w:rFonts w:asciiTheme="minorHAnsi" w:hAnsiTheme="minorHAnsi" w:cstheme="minorHAnsi"/>
        </w:rPr>
        <w:t>adopted</w:t>
      </w:r>
      <w:proofErr w:type="gramEnd"/>
      <w:r w:rsidR="00844986" w:rsidRPr="00765CE1">
        <w:rPr>
          <w:rFonts w:asciiTheme="minorHAnsi" w:hAnsiTheme="minorHAnsi" w:cstheme="minorHAnsi"/>
        </w:rPr>
        <w:t xml:space="preserve">.  </w:t>
      </w:r>
      <w:r w:rsidRPr="00765CE1">
        <w:rPr>
          <w:rFonts w:asciiTheme="minorHAnsi" w:hAnsiTheme="minorHAnsi" w:cstheme="minorHAnsi"/>
        </w:rPr>
        <w:t>Table A below reflects IOSHA’s responses.</w:t>
      </w:r>
    </w:p>
    <w:p w14:paraId="795E104A" w14:textId="77777777" w:rsidR="006634D3" w:rsidRPr="00765CE1" w:rsidRDefault="006634D3" w:rsidP="00D72FC9">
      <w:pPr>
        <w:ind w:left="900"/>
        <w:rPr>
          <w:rFonts w:asciiTheme="minorHAnsi" w:hAnsiTheme="minorHAnsi" w:cstheme="minorHAnsi"/>
        </w:rPr>
      </w:pPr>
    </w:p>
    <w:p w14:paraId="334879BF" w14:textId="00ED3191" w:rsidR="006634D3" w:rsidRPr="00765CE1" w:rsidRDefault="006634D3" w:rsidP="00D72FC9">
      <w:pPr>
        <w:ind w:left="900"/>
        <w:rPr>
          <w:rFonts w:asciiTheme="minorHAnsi" w:hAnsiTheme="minorHAnsi" w:cstheme="minorHAnsi"/>
        </w:rPr>
      </w:pPr>
      <w:r w:rsidRPr="00765CE1">
        <w:rPr>
          <w:rFonts w:asciiTheme="minorHAnsi" w:hAnsiTheme="minorHAnsi" w:cstheme="minorHAnsi"/>
        </w:rPr>
        <w:t xml:space="preserve">In accordance with the Federal Civil Penalties Inflation Adjustment Act of 1990, as amended by the Federal Civil Penalties Inflation Adjustment Act Improvements Act of 2015 on November 2, 2015, OSHA published a rule on July 1, 2016, raising its maximum and minimum penalties. </w:t>
      </w:r>
      <w:r w:rsidR="00FA276D" w:rsidRPr="00765CE1">
        <w:rPr>
          <w:rFonts w:asciiTheme="minorHAnsi" w:hAnsiTheme="minorHAnsi" w:cstheme="minorHAnsi"/>
        </w:rPr>
        <w:t xml:space="preserve"> </w:t>
      </w:r>
      <w:r w:rsidRPr="00765CE1">
        <w:rPr>
          <w:rFonts w:asciiTheme="minorHAnsi" w:hAnsiTheme="minorHAnsi" w:cstheme="minorHAnsi"/>
        </w:rPr>
        <w:t xml:space="preserve">See 81 FR 43429. </w:t>
      </w:r>
      <w:r w:rsidR="00FA276D" w:rsidRPr="00765CE1">
        <w:rPr>
          <w:rFonts w:asciiTheme="minorHAnsi" w:hAnsiTheme="minorHAnsi" w:cstheme="minorHAnsi"/>
        </w:rPr>
        <w:t xml:space="preserve"> </w:t>
      </w:r>
      <w:r w:rsidRPr="00765CE1">
        <w:rPr>
          <w:rFonts w:asciiTheme="minorHAnsi" w:hAnsiTheme="minorHAnsi" w:cstheme="minorHAnsi"/>
        </w:rPr>
        <w:t>As required by law, OSHA then increased penalties annually</w:t>
      </w:r>
      <w:r w:rsidR="0029035B" w:rsidRPr="00765CE1">
        <w:rPr>
          <w:rFonts w:asciiTheme="minorHAnsi" w:hAnsiTheme="minorHAnsi" w:cstheme="minorHAnsi"/>
        </w:rPr>
        <w:t xml:space="preserve"> based on the </w:t>
      </w:r>
      <w:r w:rsidR="0029035B" w:rsidRPr="00765CE1">
        <w:rPr>
          <w:rFonts w:asciiTheme="minorHAnsi" w:hAnsiTheme="minorHAnsi" w:cstheme="minorHAnsi"/>
        </w:rPr>
        <w:lastRenderedPageBreak/>
        <w:t>Consumer</w:t>
      </w:r>
      <w:r w:rsidR="00D51E8E" w:rsidRPr="00765CE1">
        <w:rPr>
          <w:rFonts w:asciiTheme="minorHAnsi" w:hAnsiTheme="minorHAnsi" w:cstheme="minorHAnsi"/>
        </w:rPr>
        <w:t xml:space="preserve"> Price Index (CPI)</w:t>
      </w:r>
      <w:r w:rsidRPr="00765CE1">
        <w:rPr>
          <w:rFonts w:asciiTheme="minorHAnsi" w:hAnsiTheme="minorHAnsi" w:cstheme="minorHAnsi"/>
        </w:rPr>
        <w:t xml:space="preserve">, including on January </w:t>
      </w:r>
      <w:r w:rsidR="0003240B" w:rsidRPr="00765CE1">
        <w:rPr>
          <w:rFonts w:asciiTheme="minorHAnsi" w:hAnsiTheme="minorHAnsi" w:cstheme="minorHAnsi"/>
        </w:rPr>
        <w:t>1</w:t>
      </w:r>
      <w:r w:rsidR="00BA539D" w:rsidRPr="00765CE1">
        <w:rPr>
          <w:rFonts w:asciiTheme="minorHAnsi" w:hAnsiTheme="minorHAnsi" w:cstheme="minorHAnsi"/>
        </w:rPr>
        <w:t>5</w:t>
      </w:r>
      <w:r w:rsidRPr="00765CE1">
        <w:rPr>
          <w:rFonts w:asciiTheme="minorHAnsi" w:hAnsiTheme="minorHAnsi" w:cstheme="minorHAnsi"/>
        </w:rPr>
        <w:t>, 202</w:t>
      </w:r>
      <w:r w:rsidR="0003240B" w:rsidRPr="00765CE1">
        <w:rPr>
          <w:rFonts w:asciiTheme="minorHAnsi" w:hAnsiTheme="minorHAnsi" w:cstheme="minorHAnsi"/>
        </w:rPr>
        <w:t>5</w:t>
      </w:r>
      <w:r w:rsidR="00D51E8E" w:rsidRPr="00765CE1">
        <w:rPr>
          <w:rFonts w:asciiTheme="minorHAnsi" w:hAnsiTheme="minorHAnsi" w:cstheme="minorHAnsi"/>
        </w:rPr>
        <w:t xml:space="preserve">.  </w:t>
      </w:r>
      <w:r w:rsidRPr="00765CE1">
        <w:rPr>
          <w:rFonts w:asciiTheme="minorHAnsi" w:hAnsiTheme="minorHAnsi" w:cstheme="minorHAnsi"/>
        </w:rPr>
        <w:t>See Federal Civil Penalties Inflation Adjustment Act Annual Adjustments for 202</w:t>
      </w:r>
      <w:r w:rsidR="00B62197" w:rsidRPr="00765CE1">
        <w:rPr>
          <w:rFonts w:asciiTheme="minorHAnsi" w:hAnsiTheme="minorHAnsi" w:cstheme="minorHAnsi"/>
        </w:rPr>
        <w:t>5</w:t>
      </w:r>
      <w:r w:rsidRPr="00765CE1">
        <w:rPr>
          <w:rFonts w:asciiTheme="minorHAnsi" w:hAnsiTheme="minorHAnsi" w:cstheme="minorHAnsi"/>
        </w:rPr>
        <w:t xml:space="preserve">; </w:t>
      </w:r>
      <w:r w:rsidR="001C6CC6" w:rsidRPr="00765CE1">
        <w:rPr>
          <w:rFonts w:asciiTheme="minorHAnsi" w:hAnsiTheme="minorHAnsi" w:cstheme="minorHAnsi"/>
        </w:rPr>
        <w:t>90</w:t>
      </w:r>
      <w:r w:rsidRPr="00765CE1">
        <w:rPr>
          <w:rFonts w:asciiTheme="minorHAnsi" w:hAnsiTheme="minorHAnsi" w:cstheme="minorHAnsi"/>
        </w:rPr>
        <w:t xml:space="preserve"> FR </w:t>
      </w:r>
      <w:r w:rsidR="001C6CC6" w:rsidRPr="00765CE1">
        <w:rPr>
          <w:rFonts w:asciiTheme="minorHAnsi" w:hAnsiTheme="minorHAnsi" w:cstheme="minorHAnsi"/>
        </w:rPr>
        <w:t>1854</w:t>
      </w:r>
      <w:r w:rsidRPr="00765CE1">
        <w:rPr>
          <w:rFonts w:asciiTheme="minorHAnsi" w:hAnsiTheme="minorHAnsi" w:cstheme="minorHAnsi"/>
        </w:rPr>
        <w:t xml:space="preserve"> (January 1</w:t>
      </w:r>
      <w:r w:rsidR="001C6CC6" w:rsidRPr="00765CE1">
        <w:rPr>
          <w:rFonts w:asciiTheme="minorHAnsi" w:hAnsiTheme="minorHAnsi" w:cstheme="minorHAnsi"/>
        </w:rPr>
        <w:t>0</w:t>
      </w:r>
      <w:r w:rsidRPr="00765CE1">
        <w:rPr>
          <w:rFonts w:asciiTheme="minorHAnsi" w:hAnsiTheme="minorHAnsi" w:cstheme="minorHAnsi"/>
        </w:rPr>
        <w:t>, 202</w:t>
      </w:r>
      <w:r w:rsidR="001C6CC6" w:rsidRPr="00765CE1">
        <w:rPr>
          <w:rFonts w:asciiTheme="minorHAnsi" w:hAnsiTheme="minorHAnsi" w:cstheme="minorHAnsi"/>
        </w:rPr>
        <w:t>5</w:t>
      </w:r>
      <w:r w:rsidRPr="00765CE1">
        <w:rPr>
          <w:rFonts w:asciiTheme="minorHAnsi" w:hAnsiTheme="minorHAnsi" w:cstheme="minorHAnsi"/>
        </w:rPr>
        <w:t xml:space="preserve">). </w:t>
      </w:r>
    </w:p>
    <w:p w14:paraId="7E736262" w14:textId="77777777" w:rsidR="006634D3" w:rsidRPr="00765CE1" w:rsidRDefault="006634D3" w:rsidP="00D72FC9">
      <w:pPr>
        <w:ind w:left="900"/>
        <w:rPr>
          <w:rFonts w:asciiTheme="minorHAnsi" w:hAnsiTheme="minorHAnsi" w:cstheme="minorHAnsi"/>
        </w:rPr>
      </w:pPr>
    </w:p>
    <w:p w14:paraId="2B924D2D" w14:textId="557A6F1F" w:rsidR="006634D3" w:rsidRPr="00765CE1" w:rsidRDefault="006634D3" w:rsidP="00D72FC9">
      <w:pPr>
        <w:ind w:left="900"/>
        <w:rPr>
          <w:rFonts w:asciiTheme="minorHAnsi" w:hAnsiTheme="minorHAnsi" w:cstheme="minorHAnsi"/>
        </w:rPr>
      </w:pPr>
      <w:r w:rsidRPr="00765CE1">
        <w:rPr>
          <w:rFonts w:asciiTheme="minorHAnsi" w:hAnsiTheme="minorHAnsi" w:cstheme="minorHAnsi"/>
        </w:rPr>
        <w:t xml:space="preserve">OSHA-approved State Plans must have penalty levels that are at least as effective as OSHA per Section 18(c)(2) of the Occupational Safety and Health Act; 29 CFR 1902.37(b)(12). </w:t>
      </w:r>
      <w:r w:rsidR="009832A6">
        <w:rPr>
          <w:rFonts w:asciiTheme="minorHAnsi" w:hAnsiTheme="minorHAnsi" w:cstheme="minorHAnsi"/>
        </w:rPr>
        <w:t xml:space="preserve"> </w:t>
      </w:r>
      <w:r w:rsidRPr="00765CE1">
        <w:rPr>
          <w:rFonts w:asciiTheme="minorHAnsi" w:hAnsiTheme="minorHAnsi" w:cstheme="minorHAnsi"/>
        </w:rPr>
        <w:t xml:space="preserve">State Plans were required to adopt the initial maximum penalty level increase and the subsequent annual increases. </w:t>
      </w:r>
      <w:r w:rsidR="00783EF1">
        <w:rPr>
          <w:rFonts w:asciiTheme="minorHAnsi" w:hAnsiTheme="minorHAnsi" w:cstheme="minorHAnsi"/>
        </w:rPr>
        <w:t xml:space="preserve"> </w:t>
      </w:r>
      <w:r w:rsidRPr="00765CE1">
        <w:rPr>
          <w:rFonts w:asciiTheme="minorHAnsi" w:hAnsiTheme="minorHAnsi" w:cstheme="minorHAnsi"/>
        </w:rPr>
        <w:t xml:space="preserve">State Plans were required to submit their initial intent to </w:t>
      </w:r>
      <w:proofErr w:type="gramStart"/>
      <w:r w:rsidRPr="00765CE1">
        <w:rPr>
          <w:rFonts w:asciiTheme="minorHAnsi" w:hAnsiTheme="minorHAnsi" w:cstheme="minorHAnsi"/>
        </w:rPr>
        <w:t>adopt</w:t>
      </w:r>
      <w:proofErr w:type="gramEnd"/>
      <w:r w:rsidRPr="00765CE1">
        <w:rPr>
          <w:rFonts w:asciiTheme="minorHAnsi" w:hAnsiTheme="minorHAnsi" w:cstheme="minorHAnsi"/>
        </w:rPr>
        <w:t xml:space="preserve"> by September 1, 2016. </w:t>
      </w:r>
      <w:r w:rsidR="003C2E05">
        <w:rPr>
          <w:rFonts w:asciiTheme="minorHAnsi" w:hAnsiTheme="minorHAnsi" w:cstheme="minorHAnsi"/>
        </w:rPr>
        <w:t xml:space="preserve"> </w:t>
      </w:r>
      <w:r w:rsidRPr="00765CE1">
        <w:rPr>
          <w:rFonts w:asciiTheme="minorHAnsi" w:hAnsiTheme="minorHAnsi" w:cstheme="minorHAnsi"/>
        </w:rPr>
        <w:t xml:space="preserve">The first deadline for adoption of the annual increase was January 1, 2017. </w:t>
      </w:r>
    </w:p>
    <w:p w14:paraId="26A78FB1" w14:textId="77777777" w:rsidR="006634D3" w:rsidRPr="00765CE1" w:rsidRDefault="006634D3" w:rsidP="00D72FC9">
      <w:pPr>
        <w:ind w:left="900"/>
        <w:rPr>
          <w:rFonts w:asciiTheme="minorHAnsi" w:hAnsiTheme="minorHAnsi" w:cstheme="minorHAnsi"/>
        </w:rPr>
      </w:pPr>
    </w:p>
    <w:p w14:paraId="054032B3" w14:textId="79DEA0A6" w:rsidR="006634D3" w:rsidRPr="00765CE1" w:rsidRDefault="006634D3" w:rsidP="00D72FC9">
      <w:pPr>
        <w:ind w:left="900"/>
        <w:rPr>
          <w:rFonts w:asciiTheme="minorHAnsi" w:hAnsiTheme="minorHAnsi" w:cstheme="minorHAnsi"/>
        </w:rPr>
      </w:pPr>
      <w:r w:rsidRPr="00765CE1">
        <w:rPr>
          <w:rFonts w:asciiTheme="minorHAnsi" w:hAnsiTheme="minorHAnsi" w:cstheme="minorHAnsi"/>
        </w:rPr>
        <w:t>The IOSHA State Plan is required to adopt maximum and minimum penalty increases that are at least as effective as the Agency’s most recent increase issued in January 202</w:t>
      </w:r>
      <w:r w:rsidR="00E8605A">
        <w:rPr>
          <w:rFonts w:asciiTheme="minorHAnsi" w:hAnsiTheme="minorHAnsi" w:cstheme="minorHAnsi"/>
        </w:rPr>
        <w:t>5</w:t>
      </w:r>
      <w:r w:rsidRPr="00765CE1">
        <w:rPr>
          <w:rFonts w:asciiTheme="minorHAnsi" w:hAnsiTheme="minorHAnsi" w:cstheme="minorHAnsi"/>
        </w:rPr>
        <w:t xml:space="preserve">, without further delay. </w:t>
      </w:r>
      <w:r w:rsidR="003C2E05">
        <w:rPr>
          <w:rFonts w:asciiTheme="minorHAnsi" w:hAnsiTheme="minorHAnsi" w:cstheme="minorHAnsi"/>
        </w:rPr>
        <w:t xml:space="preserve"> </w:t>
      </w:r>
      <w:r w:rsidRPr="00765CE1">
        <w:rPr>
          <w:rFonts w:asciiTheme="minorHAnsi" w:hAnsiTheme="minorHAnsi" w:cstheme="minorHAnsi"/>
        </w:rPr>
        <w:t xml:space="preserve">OSHA recognizes that Indiana substantially increased both the minimum and maximum penalties associated with workplace fatalities upon issuance of a “knowing” (willful) violation for inspections initiated in response to a workplace fatality during the 2019 legislative session, whereby an employer may be assessed a civil penalty of up to $132,598 if a violation can be determined to have contributed to an employee fatality. </w:t>
      </w:r>
      <w:r w:rsidR="006C27BF">
        <w:rPr>
          <w:rFonts w:asciiTheme="minorHAnsi" w:hAnsiTheme="minorHAnsi" w:cstheme="minorHAnsi"/>
        </w:rPr>
        <w:t xml:space="preserve"> </w:t>
      </w:r>
      <w:r w:rsidRPr="00765CE1">
        <w:rPr>
          <w:rFonts w:asciiTheme="minorHAnsi" w:hAnsiTheme="minorHAnsi" w:cstheme="minorHAnsi"/>
        </w:rPr>
        <w:t xml:space="preserve">The bill became effective on July 1, 2019. </w:t>
      </w:r>
      <w:r w:rsidR="006C27BF">
        <w:rPr>
          <w:rFonts w:asciiTheme="minorHAnsi" w:hAnsiTheme="minorHAnsi" w:cstheme="minorHAnsi"/>
        </w:rPr>
        <w:t xml:space="preserve"> </w:t>
      </w:r>
      <w:r w:rsidRPr="00765CE1">
        <w:rPr>
          <w:rFonts w:asciiTheme="minorHAnsi" w:hAnsiTheme="minorHAnsi" w:cstheme="minorHAnsi"/>
        </w:rPr>
        <w:t xml:space="preserve">Penalty increases for other types of violations (serious, other-than-serious, posting requirements, failure-to-correct) and the subsequent annual adjustments for inflation were not addressed in the legislation. </w:t>
      </w:r>
      <w:r w:rsidR="006C27BF">
        <w:rPr>
          <w:rFonts w:asciiTheme="minorHAnsi" w:hAnsiTheme="minorHAnsi" w:cstheme="minorHAnsi"/>
        </w:rPr>
        <w:t xml:space="preserve"> </w:t>
      </w:r>
      <w:r w:rsidR="002E0672">
        <w:rPr>
          <w:rFonts w:asciiTheme="minorHAnsi" w:hAnsiTheme="minorHAnsi" w:cstheme="minorHAnsi"/>
        </w:rPr>
        <w:t>N</w:t>
      </w:r>
      <w:r w:rsidR="0016182F" w:rsidRPr="00765CE1">
        <w:rPr>
          <w:rFonts w:asciiTheme="minorHAnsi" w:hAnsiTheme="minorHAnsi" w:cstheme="minorHAnsi"/>
        </w:rPr>
        <w:t>ine</w:t>
      </w:r>
      <w:r w:rsidRPr="00765CE1">
        <w:rPr>
          <w:rFonts w:asciiTheme="minorHAnsi" w:hAnsiTheme="minorHAnsi" w:cstheme="minorHAnsi"/>
        </w:rPr>
        <w:t xml:space="preserve"> years </w:t>
      </w:r>
      <w:r w:rsidR="002E0672">
        <w:rPr>
          <w:rFonts w:asciiTheme="minorHAnsi" w:hAnsiTheme="minorHAnsi" w:cstheme="minorHAnsi"/>
        </w:rPr>
        <w:t xml:space="preserve">have </w:t>
      </w:r>
      <w:r w:rsidR="002E0672" w:rsidRPr="00765CE1">
        <w:rPr>
          <w:rFonts w:asciiTheme="minorHAnsi" w:hAnsiTheme="minorHAnsi" w:cstheme="minorHAnsi"/>
        </w:rPr>
        <w:t>passed</w:t>
      </w:r>
      <w:r w:rsidRPr="00765CE1">
        <w:rPr>
          <w:rFonts w:asciiTheme="minorHAnsi" w:hAnsiTheme="minorHAnsi" w:cstheme="minorHAnsi"/>
        </w:rPr>
        <w:t xml:space="preserve"> </w:t>
      </w:r>
      <w:r w:rsidR="002E0672">
        <w:rPr>
          <w:rFonts w:asciiTheme="minorHAnsi" w:hAnsiTheme="minorHAnsi" w:cstheme="minorHAnsi"/>
        </w:rPr>
        <w:t xml:space="preserve">since </w:t>
      </w:r>
      <w:r w:rsidRPr="00765CE1">
        <w:rPr>
          <w:rFonts w:asciiTheme="minorHAnsi" w:hAnsiTheme="minorHAnsi" w:cstheme="minorHAnsi"/>
        </w:rPr>
        <w:t xml:space="preserve">the initial adoption deadline. </w:t>
      </w:r>
      <w:r w:rsidR="006C27BF">
        <w:rPr>
          <w:rFonts w:asciiTheme="minorHAnsi" w:hAnsiTheme="minorHAnsi" w:cstheme="minorHAnsi"/>
        </w:rPr>
        <w:t xml:space="preserve"> </w:t>
      </w:r>
      <w:r w:rsidRPr="00765CE1">
        <w:rPr>
          <w:rFonts w:asciiTheme="minorHAnsi" w:hAnsiTheme="minorHAnsi" w:cstheme="minorHAnsi"/>
        </w:rPr>
        <w:t>A letter to the IOSHA State Plan informing that failure to adopt these increases would likely result in a FAME finding and requesting that the State Plan respond with an action plan for completing the necessary legislative changes, was sent on September 3, 2021.</w:t>
      </w:r>
    </w:p>
    <w:p w14:paraId="0AE5B5C0" w14:textId="77777777" w:rsidR="006634D3" w:rsidRPr="00765CE1" w:rsidRDefault="006634D3" w:rsidP="00D72FC9">
      <w:pPr>
        <w:ind w:left="900"/>
        <w:rPr>
          <w:rFonts w:asciiTheme="minorHAnsi" w:hAnsiTheme="minorHAnsi" w:cstheme="minorHAnsi"/>
        </w:rPr>
      </w:pPr>
    </w:p>
    <w:p w14:paraId="297A4D7C" w14:textId="0199B914" w:rsidR="006634D3" w:rsidRPr="00CE5328" w:rsidRDefault="006634D3" w:rsidP="00D72FC9">
      <w:pPr>
        <w:ind w:left="900"/>
        <w:rPr>
          <w:rFonts w:asciiTheme="minorHAnsi" w:hAnsiTheme="minorHAnsi" w:cstheme="minorHAnsi"/>
        </w:rPr>
      </w:pPr>
      <w:r w:rsidRPr="00765CE1">
        <w:rPr>
          <w:rFonts w:asciiTheme="minorHAnsi" w:hAnsiTheme="minorHAnsi" w:cstheme="minorHAnsi"/>
        </w:rPr>
        <w:t>The IOSHA State Plan responded to OSHA’s letter indicating that a bill would be prepared and a legislative sponsor obtained for the 2023 session.</w:t>
      </w:r>
      <w:r w:rsidR="00C54FDA">
        <w:rPr>
          <w:rFonts w:asciiTheme="minorHAnsi" w:hAnsiTheme="minorHAnsi" w:cstheme="minorHAnsi"/>
        </w:rPr>
        <w:t xml:space="preserve">  </w:t>
      </w:r>
      <w:r w:rsidR="005B7E50">
        <w:rPr>
          <w:rFonts w:asciiTheme="minorHAnsi" w:hAnsiTheme="minorHAnsi" w:cstheme="minorHAnsi"/>
        </w:rPr>
        <w:t xml:space="preserve">See </w:t>
      </w:r>
      <w:r w:rsidR="00E16EC6">
        <w:rPr>
          <w:rFonts w:asciiTheme="minorHAnsi" w:hAnsiTheme="minorHAnsi" w:cstheme="minorHAnsi"/>
        </w:rPr>
        <w:t>Finding FY 2025-03</w:t>
      </w:r>
      <w:r w:rsidR="00AA7C15">
        <w:rPr>
          <w:rFonts w:asciiTheme="minorHAnsi" w:hAnsiTheme="minorHAnsi" w:cstheme="minorHAnsi"/>
        </w:rPr>
        <w:t xml:space="preserve"> discussed above</w:t>
      </w:r>
      <w:r w:rsidR="005B7E50">
        <w:rPr>
          <w:rFonts w:asciiTheme="minorHAnsi" w:hAnsiTheme="minorHAnsi" w:cstheme="minorHAnsi"/>
        </w:rPr>
        <w:t>.</w:t>
      </w:r>
      <w:r w:rsidRPr="00CE5328">
        <w:rPr>
          <w:rFonts w:asciiTheme="minorHAnsi" w:hAnsiTheme="minorHAnsi" w:cstheme="minorHAnsi"/>
        </w:rPr>
        <w:t xml:space="preserve"> </w:t>
      </w:r>
    </w:p>
    <w:p w14:paraId="748E8F5C" w14:textId="77777777" w:rsidR="00356D71" w:rsidRPr="00FA288E" w:rsidRDefault="00356D71" w:rsidP="00D72FC9">
      <w:pPr>
        <w:tabs>
          <w:tab w:val="left" w:pos="2880"/>
        </w:tabs>
        <w:ind w:left="2880"/>
        <w:rPr>
          <w:rFonts w:asciiTheme="minorHAnsi" w:hAnsiTheme="minorHAnsi" w:cstheme="minorHAnsi"/>
          <w:highlight w:val="yellow"/>
        </w:rPr>
      </w:pPr>
    </w:p>
    <w:p w14:paraId="51B9BD5C" w14:textId="3887FB84" w:rsidR="007A7CFC" w:rsidRPr="00336553" w:rsidRDefault="00356D71" w:rsidP="00C37891">
      <w:pPr>
        <w:pStyle w:val="ListParagraph"/>
        <w:numPr>
          <w:ilvl w:val="0"/>
          <w:numId w:val="11"/>
        </w:numPr>
        <w:tabs>
          <w:tab w:val="left" w:pos="810"/>
          <w:tab w:val="left" w:pos="1170"/>
        </w:tabs>
        <w:spacing w:after="0" w:line="240" w:lineRule="auto"/>
        <w:rPr>
          <w:rFonts w:asciiTheme="minorHAnsi" w:hAnsiTheme="minorHAnsi" w:cstheme="minorHAnsi"/>
        </w:rPr>
      </w:pPr>
      <w:r w:rsidRPr="0083531B">
        <w:rPr>
          <w:rFonts w:asciiTheme="minorHAnsi" w:hAnsiTheme="minorHAnsi" w:cstheme="minorHAnsi"/>
          <w:sz w:val="24"/>
          <w:szCs w:val="24"/>
        </w:rPr>
        <w:t>Federal Program Change</w:t>
      </w:r>
      <w:r w:rsidR="00A523A1">
        <w:rPr>
          <w:rFonts w:asciiTheme="minorHAnsi" w:hAnsiTheme="minorHAnsi" w:cstheme="minorHAnsi"/>
          <w:sz w:val="24"/>
          <w:szCs w:val="24"/>
        </w:rPr>
        <w:t>s</w:t>
      </w:r>
      <w:r w:rsidRPr="0083531B">
        <w:rPr>
          <w:rFonts w:asciiTheme="minorHAnsi" w:hAnsiTheme="minorHAnsi" w:cstheme="minorHAnsi"/>
          <w:sz w:val="24"/>
          <w:szCs w:val="24"/>
        </w:rPr>
        <w:t xml:space="preserve"> (FPC</w:t>
      </w:r>
      <w:r w:rsidR="00A523A1">
        <w:rPr>
          <w:rFonts w:asciiTheme="minorHAnsi" w:hAnsiTheme="minorHAnsi" w:cstheme="minorHAnsi"/>
          <w:sz w:val="24"/>
          <w:szCs w:val="24"/>
        </w:rPr>
        <w:t>s</w:t>
      </w:r>
      <w:r w:rsidRPr="0083531B">
        <w:rPr>
          <w:rFonts w:asciiTheme="minorHAnsi" w:hAnsiTheme="minorHAnsi" w:cstheme="minorHAnsi"/>
          <w:sz w:val="24"/>
          <w:szCs w:val="24"/>
        </w:rPr>
        <w:t>) Adoption</w:t>
      </w:r>
    </w:p>
    <w:p w14:paraId="2C1B6AF0" w14:textId="77777777" w:rsidR="006634D3" w:rsidRDefault="006634D3" w:rsidP="00D72FC9">
      <w:pPr>
        <w:widowControl/>
        <w:autoSpaceDE/>
        <w:autoSpaceDN/>
        <w:adjustRightInd/>
        <w:contextualSpacing/>
        <w:rPr>
          <w:rFonts w:asciiTheme="minorHAnsi" w:hAnsiTheme="minorHAnsi" w:cstheme="minorHAnsi"/>
          <w:highlight w:val="yellow"/>
        </w:rPr>
      </w:pPr>
    </w:p>
    <w:p w14:paraId="2CCF254A" w14:textId="654FED0B" w:rsidR="006634D3" w:rsidRPr="00636CDC" w:rsidRDefault="00212C0B" w:rsidP="00D72FC9">
      <w:pPr>
        <w:ind w:left="900"/>
        <w:rPr>
          <w:rFonts w:asciiTheme="minorHAnsi" w:hAnsiTheme="minorHAnsi" w:cstheme="minorHAnsi"/>
        </w:rPr>
      </w:pPr>
      <w:r w:rsidRPr="00636CDC">
        <w:rPr>
          <w:rFonts w:asciiTheme="minorHAnsi" w:hAnsiTheme="minorHAnsi" w:cstheme="minorHAnsi"/>
        </w:rPr>
        <w:t xml:space="preserve">IOSHA generally adopts OSHA’s Program Changes identically.  </w:t>
      </w:r>
      <w:r w:rsidR="00586D6E" w:rsidRPr="00636CDC">
        <w:rPr>
          <w:rFonts w:asciiTheme="minorHAnsi" w:hAnsiTheme="minorHAnsi" w:cstheme="minorHAnsi"/>
        </w:rPr>
        <w:t xml:space="preserve">During FY 2025, </w:t>
      </w:r>
      <w:r w:rsidR="00514469" w:rsidRPr="00636CDC">
        <w:rPr>
          <w:rFonts w:asciiTheme="minorHAnsi" w:hAnsiTheme="minorHAnsi" w:cstheme="minorHAnsi"/>
        </w:rPr>
        <w:t>IOSHA was required to adopt</w:t>
      </w:r>
      <w:r w:rsidR="00392E8D" w:rsidRPr="00636CDC">
        <w:rPr>
          <w:rFonts w:asciiTheme="minorHAnsi" w:hAnsiTheme="minorHAnsi" w:cstheme="minorHAnsi"/>
        </w:rPr>
        <w:t xml:space="preserve"> one federal program change</w:t>
      </w:r>
      <w:r w:rsidR="00A63C15" w:rsidRPr="00636CDC">
        <w:rPr>
          <w:rFonts w:asciiTheme="minorHAnsi" w:hAnsiTheme="minorHAnsi" w:cstheme="minorHAnsi"/>
        </w:rPr>
        <w:t xml:space="preserve"> and did so in a timely manner</w:t>
      </w:r>
      <w:r w:rsidR="00392E8D" w:rsidRPr="00636CDC">
        <w:rPr>
          <w:rFonts w:asciiTheme="minorHAnsi" w:hAnsiTheme="minorHAnsi" w:cstheme="minorHAnsi"/>
        </w:rPr>
        <w:t xml:space="preserve">.  </w:t>
      </w:r>
      <w:r w:rsidR="00684776" w:rsidRPr="00636CDC">
        <w:rPr>
          <w:rFonts w:asciiTheme="minorHAnsi" w:hAnsiTheme="minorHAnsi" w:cstheme="minorHAnsi"/>
        </w:rPr>
        <w:t>Four changes occurred during FY</w:t>
      </w:r>
      <w:r w:rsidR="00EB6CE8" w:rsidRPr="00636CDC">
        <w:rPr>
          <w:rFonts w:asciiTheme="minorHAnsi" w:hAnsiTheme="minorHAnsi" w:cstheme="minorHAnsi"/>
        </w:rPr>
        <w:t xml:space="preserve">s 2024 and 2025 </w:t>
      </w:r>
      <w:r w:rsidR="008A55ED" w:rsidRPr="00636CDC">
        <w:rPr>
          <w:rFonts w:asciiTheme="minorHAnsi" w:hAnsiTheme="minorHAnsi" w:cstheme="minorHAnsi"/>
        </w:rPr>
        <w:t xml:space="preserve">requiring </w:t>
      </w:r>
      <w:r w:rsidR="00864226" w:rsidRPr="00636CDC">
        <w:rPr>
          <w:rFonts w:asciiTheme="minorHAnsi" w:hAnsiTheme="minorHAnsi" w:cstheme="minorHAnsi"/>
        </w:rPr>
        <w:t>equivalent</w:t>
      </w:r>
      <w:r w:rsidR="008A55ED" w:rsidRPr="00636CDC">
        <w:rPr>
          <w:rFonts w:asciiTheme="minorHAnsi" w:hAnsiTheme="minorHAnsi" w:cstheme="minorHAnsi"/>
        </w:rPr>
        <w:t xml:space="preserve"> </w:t>
      </w:r>
      <w:r w:rsidR="006C46DD" w:rsidRPr="00636CDC">
        <w:rPr>
          <w:rFonts w:asciiTheme="minorHAnsi" w:hAnsiTheme="minorHAnsi" w:cstheme="minorHAnsi"/>
        </w:rPr>
        <w:t xml:space="preserve">policies.  IOSHA </w:t>
      </w:r>
      <w:r w:rsidR="0041645B" w:rsidRPr="00636CDC">
        <w:rPr>
          <w:rFonts w:asciiTheme="minorHAnsi" w:hAnsiTheme="minorHAnsi" w:cstheme="minorHAnsi"/>
        </w:rPr>
        <w:t xml:space="preserve">timely </w:t>
      </w:r>
      <w:r w:rsidR="006C46DD" w:rsidRPr="00636CDC">
        <w:rPr>
          <w:rFonts w:asciiTheme="minorHAnsi" w:hAnsiTheme="minorHAnsi" w:cstheme="minorHAnsi"/>
        </w:rPr>
        <w:t>respond</w:t>
      </w:r>
      <w:r w:rsidR="00A63C15" w:rsidRPr="00636CDC">
        <w:rPr>
          <w:rFonts w:asciiTheme="minorHAnsi" w:hAnsiTheme="minorHAnsi" w:cstheme="minorHAnsi"/>
        </w:rPr>
        <w:t xml:space="preserve">ed with their intent to two </w:t>
      </w:r>
      <w:r w:rsidR="00431EA0" w:rsidRPr="00636CDC">
        <w:rPr>
          <w:rFonts w:asciiTheme="minorHAnsi" w:hAnsiTheme="minorHAnsi" w:cstheme="minorHAnsi"/>
        </w:rPr>
        <w:t xml:space="preserve">(50%) of the changes and adopted three (75%) of the changes </w:t>
      </w:r>
      <w:r w:rsidR="0041645B" w:rsidRPr="00636CDC">
        <w:rPr>
          <w:rFonts w:asciiTheme="minorHAnsi" w:hAnsiTheme="minorHAnsi" w:cstheme="minorHAnsi"/>
        </w:rPr>
        <w:t>by the adoption due date</w:t>
      </w:r>
      <w:r w:rsidR="00B749B8" w:rsidRPr="00636CDC">
        <w:rPr>
          <w:rFonts w:asciiTheme="minorHAnsi" w:hAnsiTheme="minorHAnsi" w:cstheme="minorHAnsi"/>
        </w:rPr>
        <w:t>s</w:t>
      </w:r>
      <w:r w:rsidR="00431EA0" w:rsidRPr="00636CDC">
        <w:rPr>
          <w:rFonts w:asciiTheme="minorHAnsi" w:hAnsiTheme="minorHAnsi" w:cstheme="minorHAnsi"/>
        </w:rPr>
        <w:t>.</w:t>
      </w:r>
      <w:r w:rsidR="00E21E15" w:rsidRPr="00636CDC">
        <w:rPr>
          <w:rFonts w:asciiTheme="minorHAnsi" w:hAnsiTheme="minorHAnsi" w:cstheme="minorHAnsi"/>
        </w:rPr>
        <w:t xml:space="preserve">  The fourth change is </w:t>
      </w:r>
      <w:r w:rsidR="005357D5" w:rsidRPr="00636CDC">
        <w:rPr>
          <w:rFonts w:asciiTheme="minorHAnsi" w:hAnsiTheme="minorHAnsi" w:cstheme="minorHAnsi"/>
        </w:rPr>
        <w:t>pending</w:t>
      </w:r>
      <w:r w:rsidR="00264176" w:rsidRPr="00636CDC">
        <w:rPr>
          <w:rFonts w:asciiTheme="minorHAnsi" w:hAnsiTheme="minorHAnsi" w:cstheme="minorHAnsi"/>
        </w:rPr>
        <w:t xml:space="preserve"> rule changes</w:t>
      </w:r>
      <w:r w:rsidR="00732895" w:rsidRPr="00636CDC">
        <w:rPr>
          <w:rFonts w:asciiTheme="minorHAnsi" w:hAnsiTheme="minorHAnsi" w:cstheme="minorHAnsi"/>
        </w:rPr>
        <w:t xml:space="preserve"> in the fall of 2026</w:t>
      </w:r>
      <w:r w:rsidR="006D7276" w:rsidRPr="00636CDC">
        <w:rPr>
          <w:rFonts w:asciiTheme="minorHAnsi" w:hAnsiTheme="minorHAnsi" w:cstheme="minorHAnsi"/>
        </w:rPr>
        <w:t xml:space="preserve">.  </w:t>
      </w:r>
      <w:r w:rsidRPr="00636CDC">
        <w:rPr>
          <w:rFonts w:asciiTheme="minorHAnsi" w:hAnsiTheme="minorHAnsi" w:cstheme="minorHAnsi"/>
        </w:rPr>
        <w:t>Tables C</w:t>
      </w:r>
      <w:r w:rsidR="003156EC" w:rsidRPr="00636CDC">
        <w:rPr>
          <w:rFonts w:asciiTheme="minorHAnsi" w:hAnsiTheme="minorHAnsi" w:cstheme="minorHAnsi"/>
        </w:rPr>
        <w:t>,</w:t>
      </w:r>
      <w:r w:rsidRPr="00636CDC">
        <w:rPr>
          <w:rFonts w:asciiTheme="minorHAnsi" w:hAnsiTheme="minorHAnsi" w:cstheme="minorHAnsi"/>
        </w:rPr>
        <w:t xml:space="preserve"> </w:t>
      </w:r>
      <w:r w:rsidR="003156EC" w:rsidRPr="00636CDC">
        <w:rPr>
          <w:rFonts w:asciiTheme="minorHAnsi" w:hAnsiTheme="minorHAnsi" w:cstheme="minorHAnsi"/>
        </w:rPr>
        <w:t xml:space="preserve">D, </w:t>
      </w:r>
      <w:r w:rsidRPr="00636CDC">
        <w:rPr>
          <w:rFonts w:asciiTheme="minorHAnsi" w:hAnsiTheme="minorHAnsi" w:cstheme="minorHAnsi"/>
        </w:rPr>
        <w:t xml:space="preserve">and </w:t>
      </w:r>
      <w:r w:rsidR="003156EC" w:rsidRPr="00636CDC">
        <w:rPr>
          <w:rFonts w:asciiTheme="minorHAnsi" w:hAnsiTheme="minorHAnsi" w:cstheme="minorHAnsi"/>
        </w:rPr>
        <w:t>E</w:t>
      </w:r>
      <w:r w:rsidRPr="00636CDC">
        <w:rPr>
          <w:rFonts w:asciiTheme="minorHAnsi" w:hAnsiTheme="minorHAnsi" w:cstheme="minorHAnsi"/>
        </w:rPr>
        <w:t xml:space="preserve"> below </w:t>
      </w:r>
      <w:r w:rsidR="000018EF" w:rsidRPr="00636CDC">
        <w:rPr>
          <w:rFonts w:asciiTheme="minorHAnsi" w:hAnsiTheme="minorHAnsi" w:cstheme="minorHAnsi"/>
        </w:rPr>
        <w:t xml:space="preserve">reflect </w:t>
      </w:r>
      <w:r w:rsidRPr="00636CDC">
        <w:rPr>
          <w:rFonts w:asciiTheme="minorHAnsi" w:hAnsiTheme="minorHAnsi" w:cstheme="minorHAnsi"/>
        </w:rPr>
        <w:t>IOSHA’s responses.</w:t>
      </w:r>
    </w:p>
    <w:p w14:paraId="3F525D39" w14:textId="77777777" w:rsidR="00EC4EF7" w:rsidRPr="00636CDC" w:rsidRDefault="00EC4EF7" w:rsidP="00D72FC9">
      <w:pPr>
        <w:ind w:left="900"/>
        <w:rPr>
          <w:rFonts w:asciiTheme="minorHAnsi" w:hAnsiTheme="minorHAnsi" w:cstheme="minorHAnsi"/>
        </w:rPr>
      </w:pPr>
    </w:p>
    <w:p w14:paraId="06FC5214" w14:textId="0F4E1079" w:rsidR="00EC4EF7" w:rsidRPr="00636CDC" w:rsidRDefault="00EC4EF7" w:rsidP="00D72FC9">
      <w:pPr>
        <w:ind w:left="900"/>
        <w:rPr>
          <w:rFonts w:asciiTheme="minorHAnsi" w:hAnsiTheme="minorHAnsi" w:cstheme="minorHAnsi"/>
        </w:rPr>
      </w:pPr>
      <w:r w:rsidRPr="00636CDC">
        <w:rPr>
          <w:rFonts w:asciiTheme="minorHAnsi" w:hAnsiTheme="minorHAnsi" w:cstheme="minorHAnsi"/>
        </w:rPr>
        <w:t xml:space="preserve">IOSHA is encouraged to be diligent in </w:t>
      </w:r>
      <w:r w:rsidR="00F75F39" w:rsidRPr="00636CDC">
        <w:rPr>
          <w:rFonts w:asciiTheme="minorHAnsi" w:hAnsiTheme="minorHAnsi" w:cstheme="minorHAnsi"/>
        </w:rPr>
        <w:t xml:space="preserve">responding to notifications of </w:t>
      </w:r>
      <w:r w:rsidR="00953FE2" w:rsidRPr="00636CDC">
        <w:rPr>
          <w:rFonts w:asciiTheme="minorHAnsi" w:hAnsiTheme="minorHAnsi" w:cstheme="minorHAnsi"/>
        </w:rPr>
        <w:t xml:space="preserve">changes to </w:t>
      </w:r>
      <w:r w:rsidR="00F75F39" w:rsidRPr="00636CDC">
        <w:rPr>
          <w:rFonts w:asciiTheme="minorHAnsi" w:hAnsiTheme="minorHAnsi" w:cstheme="minorHAnsi"/>
        </w:rPr>
        <w:t>standards and federal program</w:t>
      </w:r>
      <w:r w:rsidR="00707E7E" w:rsidRPr="00636CDC">
        <w:rPr>
          <w:rFonts w:asciiTheme="minorHAnsi" w:hAnsiTheme="minorHAnsi" w:cstheme="minorHAnsi"/>
        </w:rPr>
        <w:t>s</w:t>
      </w:r>
      <w:r w:rsidR="004F5F22" w:rsidRPr="00636CDC">
        <w:rPr>
          <w:rFonts w:asciiTheme="minorHAnsi" w:hAnsiTheme="minorHAnsi" w:cstheme="minorHAnsi"/>
        </w:rPr>
        <w:t xml:space="preserve"> and ensuring adoptions are completed by the respective due date. </w:t>
      </w:r>
      <w:r w:rsidR="00F75F39" w:rsidRPr="00636CDC">
        <w:rPr>
          <w:rFonts w:asciiTheme="minorHAnsi" w:hAnsiTheme="minorHAnsi" w:cstheme="minorHAnsi"/>
        </w:rPr>
        <w:t xml:space="preserve"> </w:t>
      </w:r>
      <w:r w:rsidRPr="00636CDC">
        <w:rPr>
          <w:rFonts w:asciiTheme="minorHAnsi" w:hAnsiTheme="minorHAnsi" w:cstheme="minorHAnsi"/>
        </w:rPr>
        <w:t xml:space="preserve">This does not rise to the level of </w:t>
      </w:r>
      <w:proofErr w:type="gramStart"/>
      <w:r w:rsidRPr="00636CDC">
        <w:rPr>
          <w:rFonts w:asciiTheme="minorHAnsi" w:hAnsiTheme="minorHAnsi" w:cstheme="minorHAnsi"/>
        </w:rPr>
        <w:t>a finding</w:t>
      </w:r>
      <w:proofErr w:type="gramEnd"/>
      <w:r w:rsidRPr="00636CDC">
        <w:rPr>
          <w:rFonts w:asciiTheme="minorHAnsi" w:hAnsiTheme="minorHAnsi" w:cstheme="minorHAnsi"/>
        </w:rPr>
        <w:t xml:space="preserve"> or observation. </w:t>
      </w:r>
      <w:r w:rsidR="001C1969" w:rsidRPr="00636CDC">
        <w:rPr>
          <w:rFonts w:asciiTheme="minorHAnsi" w:hAnsiTheme="minorHAnsi" w:cstheme="minorHAnsi"/>
        </w:rPr>
        <w:t xml:space="preserve"> </w:t>
      </w:r>
    </w:p>
    <w:p w14:paraId="6BDE363B" w14:textId="77777777" w:rsidR="00C71B50" w:rsidRDefault="00C71B50" w:rsidP="00D72FC9">
      <w:pPr>
        <w:tabs>
          <w:tab w:val="left" w:pos="2160"/>
        </w:tabs>
        <w:rPr>
          <w:rFonts w:asciiTheme="minorHAnsi" w:hAnsiTheme="minorHAnsi" w:cstheme="minorHAnsi"/>
          <w:highlight w:val="yellow"/>
        </w:rPr>
      </w:pPr>
    </w:p>
    <w:p w14:paraId="007FCB4E" w14:textId="77777777" w:rsidR="009F5A28" w:rsidRDefault="009F5A28" w:rsidP="00D72FC9">
      <w:pPr>
        <w:tabs>
          <w:tab w:val="left" w:pos="2160"/>
        </w:tabs>
        <w:rPr>
          <w:rFonts w:asciiTheme="minorHAnsi" w:hAnsiTheme="minorHAnsi" w:cstheme="minorHAnsi"/>
          <w:highlight w:val="yellow"/>
        </w:rPr>
      </w:pPr>
    </w:p>
    <w:p w14:paraId="323E3E74" w14:textId="77777777" w:rsidR="00147B93" w:rsidRDefault="00147B93" w:rsidP="00D72FC9">
      <w:pPr>
        <w:tabs>
          <w:tab w:val="left" w:pos="2160"/>
        </w:tabs>
        <w:rPr>
          <w:rFonts w:asciiTheme="minorHAnsi" w:hAnsiTheme="minorHAnsi" w:cstheme="minorHAnsi"/>
          <w:highlight w:val="yellow"/>
        </w:rPr>
      </w:pPr>
    </w:p>
    <w:p w14:paraId="4AB8CC17" w14:textId="77777777" w:rsidR="00BA483C" w:rsidRDefault="00BA483C" w:rsidP="00D72FC9">
      <w:pPr>
        <w:tabs>
          <w:tab w:val="left" w:pos="2160"/>
        </w:tabs>
        <w:rPr>
          <w:rFonts w:asciiTheme="minorHAnsi" w:hAnsiTheme="minorHAnsi" w:cstheme="minorHAnsi"/>
          <w:highlight w:val="yellow"/>
        </w:rPr>
      </w:pPr>
    </w:p>
    <w:p w14:paraId="10F61C24" w14:textId="77777777" w:rsidR="009030F4" w:rsidRDefault="009030F4" w:rsidP="00D72FC9">
      <w:pPr>
        <w:tabs>
          <w:tab w:val="left" w:pos="2160"/>
        </w:tabs>
        <w:rPr>
          <w:rFonts w:asciiTheme="minorHAnsi" w:hAnsiTheme="minorHAnsi" w:cstheme="minorHAnsi"/>
          <w:highlight w:val="yellow"/>
        </w:rPr>
      </w:pPr>
    </w:p>
    <w:p w14:paraId="08A2A7F6" w14:textId="77777777" w:rsidR="009030F4" w:rsidRDefault="009030F4" w:rsidP="00D72FC9">
      <w:pPr>
        <w:tabs>
          <w:tab w:val="left" w:pos="2160"/>
        </w:tabs>
        <w:rPr>
          <w:rFonts w:asciiTheme="minorHAnsi" w:hAnsiTheme="minorHAnsi" w:cstheme="minorHAnsi"/>
          <w:highlight w:val="yellow"/>
        </w:rPr>
      </w:pPr>
    </w:p>
    <w:p w14:paraId="4B2A5AB0" w14:textId="77777777" w:rsidR="009030F4" w:rsidRDefault="009030F4" w:rsidP="00D72FC9">
      <w:pPr>
        <w:tabs>
          <w:tab w:val="left" w:pos="2160"/>
        </w:tabs>
        <w:rPr>
          <w:rFonts w:asciiTheme="minorHAnsi" w:hAnsiTheme="minorHAnsi" w:cstheme="minorHAnsi"/>
          <w:highlight w:val="yellow"/>
        </w:rPr>
      </w:pPr>
    </w:p>
    <w:p w14:paraId="23E78843" w14:textId="77777777" w:rsidR="006D4F1B" w:rsidRDefault="006D4F1B" w:rsidP="00D72FC9">
      <w:pPr>
        <w:tabs>
          <w:tab w:val="left" w:pos="2160"/>
        </w:tabs>
        <w:rPr>
          <w:rFonts w:asciiTheme="minorHAnsi" w:hAnsiTheme="minorHAnsi" w:cstheme="minorHAnsi"/>
          <w:highlight w:val="yellow"/>
        </w:rPr>
      </w:pPr>
    </w:p>
    <w:p w14:paraId="387029C7" w14:textId="77777777" w:rsidR="00C4671E" w:rsidRPr="00627A3C" w:rsidRDefault="00C4671E" w:rsidP="00C4671E">
      <w:pPr>
        <w:rPr>
          <w:rFonts w:asciiTheme="minorHAnsi" w:hAnsiTheme="minorHAnsi" w:cstheme="minorHAnsi"/>
          <w:b/>
        </w:rPr>
      </w:pPr>
      <w:r w:rsidRPr="00627A3C">
        <w:rPr>
          <w:rFonts w:asciiTheme="minorHAnsi" w:hAnsiTheme="minorHAnsi" w:cstheme="minorHAnsi"/>
          <w:b/>
          <w:bCs/>
        </w:rPr>
        <w:lastRenderedPageBreak/>
        <w:t>Table A</w:t>
      </w:r>
    </w:p>
    <w:p w14:paraId="41FF7CAD" w14:textId="0D5F5DD0" w:rsidR="00C4671E" w:rsidRPr="00627A3C" w:rsidRDefault="00C4671E" w:rsidP="00C4671E">
      <w:pPr>
        <w:tabs>
          <w:tab w:val="left" w:pos="8367"/>
        </w:tabs>
        <w:rPr>
          <w:rFonts w:asciiTheme="minorHAnsi" w:hAnsiTheme="minorHAnsi" w:cstheme="minorHAnsi"/>
          <w:b/>
          <w:bCs/>
        </w:rPr>
      </w:pPr>
      <w:r w:rsidRPr="00627A3C">
        <w:rPr>
          <w:rFonts w:asciiTheme="minorHAnsi" w:hAnsiTheme="minorHAnsi" w:cstheme="minorHAnsi"/>
          <w:b/>
          <w:bCs/>
        </w:rPr>
        <w:t>Status of FY 20</w:t>
      </w:r>
      <w:r w:rsidR="00B4710E" w:rsidRPr="00627A3C">
        <w:rPr>
          <w:rFonts w:asciiTheme="minorHAnsi" w:hAnsiTheme="minorHAnsi" w:cstheme="minorHAnsi"/>
          <w:b/>
          <w:bCs/>
        </w:rPr>
        <w:t>24</w:t>
      </w:r>
      <w:r w:rsidRPr="00627A3C">
        <w:rPr>
          <w:rFonts w:asciiTheme="minorHAnsi" w:hAnsiTheme="minorHAnsi" w:cstheme="minorHAnsi"/>
          <w:b/>
          <w:bCs/>
        </w:rPr>
        <w:t xml:space="preserve"> and FY 20</w:t>
      </w:r>
      <w:r w:rsidR="00B4710E" w:rsidRPr="00627A3C">
        <w:rPr>
          <w:rFonts w:asciiTheme="minorHAnsi" w:hAnsiTheme="minorHAnsi" w:cstheme="minorHAnsi"/>
          <w:b/>
          <w:bCs/>
        </w:rPr>
        <w:t>25</w:t>
      </w:r>
      <w:r w:rsidRPr="00627A3C">
        <w:rPr>
          <w:rFonts w:asciiTheme="minorHAnsi" w:hAnsiTheme="minorHAnsi" w:cstheme="minorHAnsi"/>
          <w:b/>
          <w:bCs/>
        </w:rPr>
        <w:t xml:space="preserve"> Federal Standards </w:t>
      </w:r>
      <w:r w:rsidR="00356D71" w:rsidRPr="00627A3C">
        <w:rPr>
          <w:rFonts w:asciiTheme="minorHAnsi" w:hAnsiTheme="minorHAnsi" w:cstheme="minorHAnsi"/>
          <w:b/>
          <w:bCs/>
        </w:rPr>
        <w:t>W</w:t>
      </w:r>
      <w:r w:rsidRPr="00627A3C">
        <w:rPr>
          <w:rFonts w:asciiTheme="minorHAnsi" w:hAnsiTheme="minorHAnsi" w:cstheme="minorHAnsi"/>
          <w:b/>
          <w:bCs/>
        </w:rPr>
        <w:t xml:space="preserve">here Adoption </w:t>
      </w:r>
      <w:r w:rsidR="00356D71" w:rsidRPr="00627A3C">
        <w:rPr>
          <w:rFonts w:asciiTheme="minorHAnsi" w:hAnsiTheme="minorHAnsi" w:cstheme="minorHAnsi"/>
          <w:b/>
          <w:bCs/>
        </w:rPr>
        <w:t>W</w:t>
      </w:r>
      <w:r w:rsidRPr="00627A3C">
        <w:rPr>
          <w:rFonts w:asciiTheme="minorHAnsi" w:hAnsiTheme="minorHAnsi" w:cstheme="minorHAnsi"/>
          <w:b/>
          <w:bCs/>
        </w:rPr>
        <w:t>as Required</w:t>
      </w:r>
    </w:p>
    <w:p w14:paraId="015EDA55" w14:textId="1F219C28" w:rsidR="00C4671E" w:rsidRPr="00627A3C" w:rsidRDefault="00C4671E" w:rsidP="00C4671E">
      <w:pPr>
        <w:pStyle w:val="NoSpacing"/>
        <w:rPr>
          <w:rFonts w:asciiTheme="minorHAnsi" w:hAnsiTheme="minorHAnsi" w:cstheme="minorHAnsi"/>
          <w:bCs/>
          <w:sz w:val="24"/>
          <w:szCs w:val="24"/>
        </w:rPr>
      </w:pPr>
      <w:r w:rsidRPr="00627A3C">
        <w:rPr>
          <w:rFonts w:asciiTheme="minorHAnsi" w:hAnsiTheme="minorHAnsi" w:cstheme="minorHAnsi"/>
          <w:bCs/>
          <w:sz w:val="24"/>
          <w:szCs w:val="24"/>
        </w:rPr>
        <w:t>(May include any delinquent standards from earlier fiscal years</w:t>
      </w:r>
      <w:r w:rsidR="00356D71" w:rsidRPr="00627A3C">
        <w:rPr>
          <w:rFonts w:asciiTheme="minorHAnsi" w:hAnsiTheme="minorHAnsi" w:cstheme="minorHAnsi"/>
          <w:bCs/>
          <w:sz w:val="24"/>
          <w:szCs w:val="24"/>
        </w:rPr>
        <w:t>.</w:t>
      </w:r>
      <w:r w:rsidRPr="00627A3C">
        <w:rPr>
          <w:rFonts w:asciiTheme="minorHAnsi" w:hAnsiTheme="minorHAnsi" w:cstheme="minorHAnsi"/>
          <w:bCs/>
          <w:sz w:val="24"/>
          <w:szCs w:val="24"/>
        </w:rPr>
        <w:t>)</w:t>
      </w:r>
    </w:p>
    <w:p w14:paraId="73999F5B" w14:textId="77777777" w:rsidR="00356D71" w:rsidRPr="00627A3C" w:rsidRDefault="00356D71" w:rsidP="00C4671E">
      <w:pPr>
        <w:pStyle w:val="NoSpacing"/>
        <w:rPr>
          <w:rFonts w:asciiTheme="minorHAnsi" w:hAnsiTheme="minorHAnsi" w:cstheme="minorHAnsi"/>
          <w:bCs/>
          <w:sz w:val="24"/>
          <w:szCs w:val="24"/>
        </w:rPr>
      </w:pPr>
    </w:p>
    <w:tbl>
      <w:tblPr>
        <w:tblStyle w:val="TableGridLight"/>
        <w:tblW w:w="10165" w:type="dxa"/>
        <w:tblLayout w:type="fixed"/>
        <w:tblLook w:val="04A0" w:firstRow="1" w:lastRow="0" w:firstColumn="1" w:lastColumn="0" w:noHBand="0" w:noVBand="1"/>
        <w:tblCaption w:val="Status of FY 2021 Federal Standards Adoption"/>
      </w:tblPr>
      <w:tblGrid>
        <w:gridCol w:w="2425"/>
        <w:gridCol w:w="1350"/>
        <w:gridCol w:w="1260"/>
        <w:gridCol w:w="900"/>
        <w:gridCol w:w="1080"/>
        <w:gridCol w:w="1530"/>
        <w:gridCol w:w="1620"/>
      </w:tblGrid>
      <w:tr w:rsidR="00B4710E" w:rsidRPr="00627A3C" w14:paraId="4025ECBA" w14:textId="77777777" w:rsidTr="00D515AC">
        <w:trPr>
          <w:trHeight w:val="849"/>
        </w:trPr>
        <w:tc>
          <w:tcPr>
            <w:tcW w:w="2425" w:type="dxa"/>
            <w:hideMark/>
          </w:tcPr>
          <w:p w14:paraId="28830B4F" w14:textId="77777777" w:rsidR="00B4710E" w:rsidRPr="00627A3C" w:rsidRDefault="00B4710E" w:rsidP="00B4710E">
            <w:pPr>
              <w:rPr>
                <w:rFonts w:asciiTheme="minorHAnsi" w:hAnsiTheme="minorHAnsi" w:cstheme="minorHAnsi"/>
              </w:rPr>
            </w:pPr>
            <w:r w:rsidRPr="00627A3C">
              <w:rPr>
                <w:rFonts w:asciiTheme="minorHAnsi" w:hAnsiTheme="minorHAnsi" w:cstheme="minorHAnsi"/>
                <w:b/>
              </w:rPr>
              <w:t>Standard</w:t>
            </w:r>
            <w:r w:rsidRPr="00627A3C">
              <w:rPr>
                <w:rFonts w:asciiTheme="minorHAnsi" w:hAnsiTheme="minorHAnsi" w:cstheme="minorHAnsi"/>
              </w:rPr>
              <w:t> </w:t>
            </w:r>
          </w:p>
        </w:tc>
        <w:tc>
          <w:tcPr>
            <w:tcW w:w="1350" w:type="dxa"/>
            <w:hideMark/>
          </w:tcPr>
          <w:p w14:paraId="4655ABA4" w14:textId="77777777" w:rsidR="00B4710E" w:rsidRPr="00627A3C" w:rsidRDefault="00B4710E" w:rsidP="00B4710E">
            <w:pPr>
              <w:rPr>
                <w:rFonts w:asciiTheme="minorHAnsi" w:hAnsiTheme="minorHAnsi" w:cstheme="minorHAnsi"/>
              </w:rPr>
            </w:pPr>
            <w:r w:rsidRPr="00627A3C">
              <w:rPr>
                <w:rFonts w:asciiTheme="minorHAnsi" w:hAnsiTheme="minorHAnsi" w:cstheme="minorHAnsi"/>
                <w:b/>
              </w:rPr>
              <w:t>Response Due Date</w:t>
            </w:r>
            <w:r w:rsidRPr="00627A3C">
              <w:rPr>
                <w:rFonts w:asciiTheme="minorHAnsi" w:hAnsiTheme="minorHAnsi" w:cstheme="minorHAnsi"/>
              </w:rPr>
              <w:t> </w:t>
            </w:r>
          </w:p>
        </w:tc>
        <w:tc>
          <w:tcPr>
            <w:tcW w:w="1260" w:type="dxa"/>
            <w:hideMark/>
          </w:tcPr>
          <w:p w14:paraId="5FA69987" w14:textId="77777777" w:rsidR="00B4710E" w:rsidRPr="00627A3C" w:rsidRDefault="00B4710E" w:rsidP="00B4710E">
            <w:pPr>
              <w:rPr>
                <w:rFonts w:asciiTheme="minorHAnsi" w:hAnsiTheme="minorHAnsi" w:cstheme="minorHAnsi"/>
              </w:rPr>
            </w:pPr>
            <w:r w:rsidRPr="00627A3C">
              <w:rPr>
                <w:rFonts w:asciiTheme="minorHAnsi" w:hAnsiTheme="minorHAnsi" w:cstheme="minorHAnsi"/>
                <w:b/>
              </w:rPr>
              <w:t>State Plan Response Date</w:t>
            </w:r>
            <w:r w:rsidRPr="00627A3C">
              <w:rPr>
                <w:rFonts w:asciiTheme="minorHAnsi" w:hAnsiTheme="minorHAnsi" w:cstheme="minorHAnsi"/>
              </w:rPr>
              <w:t> </w:t>
            </w:r>
          </w:p>
        </w:tc>
        <w:tc>
          <w:tcPr>
            <w:tcW w:w="900" w:type="dxa"/>
            <w:hideMark/>
          </w:tcPr>
          <w:p w14:paraId="155CBFEA" w14:textId="77777777" w:rsidR="00B4710E" w:rsidRPr="00627A3C" w:rsidRDefault="00B4710E" w:rsidP="00B4710E">
            <w:pPr>
              <w:rPr>
                <w:rFonts w:asciiTheme="minorHAnsi" w:hAnsiTheme="minorHAnsi" w:cstheme="minorHAnsi"/>
                <w:b/>
              </w:rPr>
            </w:pPr>
            <w:r w:rsidRPr="00627A3C">
              <w:rPr>
                <w:rFonts w:asciiTheme="minorHAnsi" w:hAnsiTheme="minorHAnsi" w:cstheme="minorHAnsi"/>
                <w:b/>
              </w:rPr>
              <w:t xml:space="preserve">Intent  </w:t>
            </w:r>
          </w:p>
          <w:p w14:paraId="223B2EC1" w14:textId="77777777" w:rsidR="00B4710E" w:rsidRPr="00627A3C" w:rsidRDefault="00B4710E" w:rsidP="00B4710E">
            <w:pPr>
              <w:rPr>
                <w:rFonts w:asciiTheme="minorHAnsi" w:hAnsiTheme="minorHAnsi" w:cstheme="minorHAnsi"/>
                <w:b/>
              </w:rPr>
            </w:pPr>
            <w:r w:rsidRPr="00627A3C">
              <w:rPr>
                <w:rFonts w:asciiTheme="minorHAnsi" w:hAnsiTheme="minorHAnsi" w:cstheme="minorHAnsi"/>
                <w:b/>
              </w:rPr>
              <w:t xml:space="preserve">to </w:t>
            </w:r>
          </w:p>
          <w:p w14:paraId="537D652C" w14:textId="77777777" w:rsidR="00B4710E" w:rsidRPr="00627A3C" w:rsidRDefault="00B4710E" w:rsidP="00B4710E">
            <w:pPr>
              <w:rPr>
                <w:rFonts w:asciiTheme="minorHAnsi" w:hAnsiTheme="minorHAnsi" w:cstheme="minorHAnsi"/>
                <w:b/>
              </w:rPr>
            </w:pPr>
            <w:r w:rsidRPr="00627A3C">
              <w:rPr>
                <w:rFonts w:asciiTheme="minorHAnsi" w:hAnsiTheme="minorHAnsi" w:cstheme="minorHAnsi"/>
                <w:b/>
              </w:rPr>
              <w:t>Adopt</w:t>
            </w:r>
            <w:r w:rsidRPr="00627A3C">
              <w:rPr>
                <w:rFonts w:asciiTheme="minorHAnsi" w:hAnsiTheme="minorHAnsi" w:cstheme="minorHAnsi"/>
              </w:rPr>
              <w:t> </w:t>
            </w:r>
          </w:p>
        </w:tc>
        <w:tc>
          <w:tcPr>
            <w:tcW w:w="1080" w:type="dxa"/>
            <w:hideMark/>
          </w:tcPr>
          <w:p w14:paraId="0C9F38A2" w14:textId="77777777" w:rsidR="00B4710E" w:rsidRPr="00627A3C" w:rsidRDefault="00B4710E" w:rsidP="00B4710E">
            <w:pPr>
              <w:rPr>
                <w:rFonts w:asciiTheme="minorHAnsi" w:hAnsiTheme="minorHAnsi" w:cstheme="minorHAnsi"/>
              </w:rPr>
            </w:pPr>
            <w:r w:rsidRPr="00627A3C">
              <w:rPr>
                <w:rFonts w:asciiTheme="minorHAnsi" w:hAnsiTheme="minorHAnsi" w:cstheme="minorHAnsi"/>
                <w:b/>
              </w:rPr>
              <w:t>Adopt Identical</w:t>
            </w:r>
            <w:r w:rsidRPr="00627A3C">
              <w:rPr>
                <w:rFonts w:asciiTheme="minorHAnsi" w:hAnsiTheme="minorHAnsi" w:cstheme="minorHAnsi"/>
              </w:rPr>
              <w:t> </w:t>
            </w:r>
          </w:p>
        </w:tc>
        <w:tc>
          <w:tcPr>
            <w:tcW w:w="1530" w:type="dxa"/>
            <w:hideMark/>
          </w:tcPr>
          <w:p w14:paraId="534C44B1" w14:textId="77777777" w:rsidR="00B4710E" w:rsidRPr="00627A3C" w:rsidRDefault="00B4710E" w:rsidP="00B4710E">
            <w:pPr>
              <w:rPr>
                <w:rFonts w:asciiTheme="minorHAnsi" w:hAnsiTheme="minorHAnsi" w:cstheme="minorHAnsi"/>
              </w:rPr>
            </w:pPr>
            <w:r w:rsidRPr="00627A3C">
              <w:rPr>
                <w:rFonts w:asciiTheme="minorHAnsi" w:hAnsiTheme="minorHAnsi" w:cstheme="minorHAnsi"/>
                <w:b/>
              </w:rPr>
              <w:t>Adoption Due Date</w:t>
            </w:r>
            <w:r w:rsidRPr="00627A3C">
              <w:rPr>
                <w:rFonts w:asciiTheme="minorHAnsi" w:hAnsiTheme="minorHAnsi" w:cstheme="minorHAnsi"/>
              </w:rPr>
              <w:t> </w:t>
            </w:r>
          </w:p>
        </w:tc>
        <w:tc>
          <w:tcPr>
            <w:tcW w:w="1620" w:type="dxa"/>
            <w:hideMark/>
          </w:tcPr>
          <w:p w14:paraId="2FF409BA" w14:textId="77777777" w:rsidR="00B4710E" w:rsidRPr="00627A3C" w:rsidRDefault="00B4710E" w:rsidP="00B4710E">
            <w:pPr>
              <w:rPr>
                <w:rFonts w:asciiTheme="minorHAnsi" w:hAnsiTheme="minorHAnsi" w:cstheme="minorHAnsi"/>
              </w:rPr>
            </w:pPr>
            <w:r w:rsidRPr="00627A3C">
              <w:rPr>
                <w:rFonts w:asciiTheme="minorHAnsi" w:hAnsiTheme="minorHAnsi" w:cstheme="minorHAnsi"/>
                <w:b/>
              </w:rPr>
              <w:t>State Plan Adoption Date</w:t>
            </w:r>
            <w:r w:rsidRPr="00627A3C">
              <w:rPr>
                <w:rFonts w:asciiTheme="minorHAnsi" w:hAnsiTheme="minorHAnsi" w:cstheme="minorHAnsi"/>
              </w:rPr>
              <w:t> </w:t>
            </w:r>
          </w:p>
        </w:tc>
      </w:tr>
      <w:tr w:rsidR="00B4710E" w:rsidRPr="00627A3C" w14:paraId="3A0491A8" w14:textId="77777777" w:rsidTr="00E567FB">
        <w:trPr>
          <w:trHeight w:val="300"/>
        </w:trPr>
        <w:tc>
          <w:tcPr>
            <w:tcW w:w="2425" w:type="dxa"/>
          </w:tcPr>
          <w:p w14:paraId="09F77257"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 xml:space="preserve">29 CFR Part 1903 </w:t>
            </w:r>
          </w:p>
          <w:p w14:paraId="74EA341E"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Final Rule on the Federal Civil Penalties for Inflation Adjustments for 2024</w:t>
            </w:r>
          </w:p>
          <w:p w14:paraId="57DE4BCC"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(1/15/2024)</w:t>
            </w:r>
          </w:p>
        </w:tc>
        <w:tc>
          <w:tcPr>
            <w:tcW w:w="1350" w:type="dxa"/>
          </w:tcPr>
          <w:p w14:paraId="060EB657"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3/15/2024</w:t>
            </w:r>
          </w:p>
        </w:tc>
        <w:tc>
          <w:tcPr>
            <w:tcW w:w="1260" w:type="dxa"/>
          </w:tcPr>
          <w:p w14:paraId="7D75EA4A" w14:textId="57F44FAB" w:rsidR="00B4710E" w:rsidRPr="00627A3C" w:rsidRDefault="00251804" w:rsidP="00B4710E">
            <w:pPr>
              <w:rPr>
                <w:rFonts w:asciiTheme="minorHAnsi" w:hAnsiTheme="minorHAnsi" w:cstheme="minorHAnsi"/>
              </w:rPr>
            </w:pPr>
            <w:r>
              <w:rPr>
                <w:rFonts w:asciiTheme="minorHAnsi" w:hAnsiTheme="minorHAnsi" w:cstheme="minorHAnsi"/>
              </w:rPr>
              <w:t>3/1/2024</w:t>
            </w:r>
          </w:p>
        </w:tc>
        <w:tc>
          <w:tcPr>
            <w:tcW w:w="900" w:type="dxa"/>
          </w:tcPr>
          <w:p w14:paraId="2FAA0C0D" w14:textId="1048DCDF" w:rsidR="00B4710E" w:rsidRPr="00627A3C" w:rsidRDefault="00251804" w:rsidP="00B4710E">
            <w:pPr>
              <w:rPr>
                <w:rFonts w:asciiTheme="minorHAnsi" w:hAnsiTheme="minorHAnsi" w:cstheme="minorHAnsi"/>
              </w:rPr>
            </w:pPr>
            <w:r>
              <w:rPr>
                <w:rFonts w:asciiTheme="minorHAnsi" w:hAnsiTheme="minorHAnsi" w:cstheme="minorHAnsi"/>
              </w:rPr>
              <w:t>No</w:t>
            </w:r>
          </w:p>
        </w:tc>
        <w:tc>
          <w:tcPr>
            <w:tcW w:w="1080" w:type="dxa"/>
          </w:tcPr>
          <w:p w14:paraId="299D093E" w14:textId="3D9EFA5F" w:rsidR="00B4710E" w:rsidRPr="00627A3C" w:rsidRDefault="00AC4E03" w:rsidP="00AC4E03">
            <w:pPr>
              <w:jc w:val="center"/>
              <w:rPr>
                <w:rFonts w:asciiTheme="minorHAnsi" w:hAnsiTheme="minorHAnsi" w:cstheme="minorHAnsi"/>
              </w:rPr>
            </w:pPr>
            <w:r>
              <w:rPr>
                <w:rFonts w:asciiTheme="minorHAnsi" w:hAnsiTheme="minorHAnsi" w:cstheme="minorHAnsi"/>
              </w:rPr>
              <w:t>-</w:t>
            </w:r>
          </w:p>
        </w:tc>
        <w:tc>
          <w:tcPr>
            <w:tcW w:w="1530" w:type="dxa"/>
          </w:tcPr>
          <w:p w14:paraId="0878640C"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7/15/2024</w:t>
            </w:r>
          </w:p>
        </w:tc>
        <w:tc>
          <w:tcPr>
            <w:tcW w:w="1620" w:type="dxa"/>
          </w:tcPr>
          <w:p w14:paraId="0DA2CFA4" w14:textId="0564037B" w:rsidR="00B4710E" w:rsidRPr="00627A3C" w:rsidRDefault="00AC4E03" w:rsidP="00AC4E03">
            <w:pPr>
              <w:jc w:val="center"/>
              <w:rPr>
                <w:rFonts w:asciiTheme="minorHAnsi" w:hAnsiTheme="minorHAnsi" w:cstheme="minorHAnsi"/>
              </w:rPr>
            </w:pPr>
            <w:r>
              <w:rPr>
                <w:rFonts w:asciiTheme="minorHAnsi" w:hAnsiTheme="minorHAnsi" w:cstheme="minorHAnsi"/>
              </w:rPr>
              <w:t>-</w:t>
            </w:r>
          </w:p>
        </w:tc>
      </w:tr>
      <w:tr w:rsidR="00B4710E" w:rsidRPr="00627A3C" w14:paraId="113ACF85" w14:textId="77777777" w:rsidTr="00E567FB">
        <w:trPr>
          <w:trHeight w:val="300"/>
        </w:trPr>
        <w:tc>
          <w:tcPr>
            <w:tcW w:w="2425" w:type="dxa"/>
          </w:tcPr>
          <w:p w14:paraId="0D199368"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 xml:space="preserve">29 CFR 1910 </w:t>
            </w:r>
          </w:p>
          <w:p w14:paraId="2938C085"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Final Rule on the Hazard Communication Standard</w:t>
            </w:r>
          </w:p>
          <w:p w14:paraId="013E6997"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(5/20/2024)</w:t>
            </w:r>
          </w:p>
        </w:tc>
        <w:tc>
          <w:tcPr>
            <w:tcW w:w="1350" w:type="dxa"/>
          </w:tcPr>
          <w:p w14:paraId="52656CF8"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7/19/2024</w:t>
            </w:r>
          </w:p>
        </w:tc>
        <w:tc>
          <w:tcPr>
            <w:tcW w:w="1260" w:type="dxa"/>
          </w:tcPr>
          <w:p w14:paraId="181238E5" w14:textId="378A7EB5" w:rsidR="00B4710E" w:rsidRPr="00627A3C" w:rsidRDefault="00A3002F" w:rsidP="00B4710E">
            <w:pPr>
              <w:rPr>
                <w:rFonts w:asciiTheme="minorHAnsi" w:hAnsiTheme="minorHAnsi" w:cstheme="minorHAnsi"/>
              </w:rPr>
            </w:pPr>
            <w:r>
              <w:rPr>
                <w:rFonts w:asciiTheme="minorHAnsi" w:hAnsiTheme="minorHAnsi" w:cstheme="minorHAnsi"/>
              </w:rPr>
              <w:t>7/22/2024</w:t>
            </w:r>
          </w:p>
        </w:tc>
        <w:tc>
          <w:tcPr>
            <w:tcW w:w="900" w:type="dxa"/>
          </w:tcPr>
          <w:p w14:paraId="0E1D5D1F" w14:textId="27EBBA45" w:rsidR="00B4710E" w:rsidRPr="00627A3C" w:rsidRDefault="00A3002F" w:rsidP="00B4710E">
            <w:pPr>
              <w:rPr>
                <w:rFonts w:asciiTheme="minorHAnsi" w:hAnsiTheme="minorHAnsi" w:cstheme="minorHAnsi"/>
              </w:rPr>
            </w:pPr>
            <w:r>
              <w:rPr>
                <w:rFonts w:asciiTheme="minorHAnsi" w:hAnsiTheme="minorHAnsi" w:cstheme="minorHAnsi"/>
              </w:rPr>
              <w:t>Yes</w:t>
            </w:r>
          </w:p>
        </w:tc>
        <w:tc>
          <w:tcPr>
            <w:tcW w:w="1080" w:type="dxa"/>
          </w:tcPr>
          <w:p w14:paraId="178A1D05" w14:textId="316DBB4C" w:rsidR="00B4710E" w:rsidRPr="00627A3C" w:rsidRDefault="00A3002F" w:rsidP="00B4710E">
            <w:pPr>
              <w:rPr>
                <w:rFonts w:asciiTheme="minorHAnsi" w:hAnsiTheme="minorHAnsi" w:cstheme="minorHAnsi"/>
              </w:rPr>
            </w:pPr>
            <w:r>
              <w:rPr>
                <w:rFonts w:asciiTheme="minorHAnsi" w:hAnsiTheme="minorHAnsi" w:cstheme="minorHAnsi"/>
              </w:rPr>
              <w:t>Yes</w:t>
            </w:r>
          </w:p>
        </w:tc>
        <w:tc>
          <w:tcPr>
            <w:tcW w:w="1530" w:type="dxa"/>
          </w:tcPr>
          <w:p w14:paraId="2888097B"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11/20/2024</w:t>
            </w:r>
          </w:p>
        </w:tc>
        <w:tc>
          <w:tcPr>
            <w:tcW w:w="1620" w:type="dxa"/>
          </w:tcPr>
          <w:p w14:paraId="05E08429" w14:textId="0B9F5B62" w:rsidR="00B4710E" w:rsidRPr="00627A3C" w:rsidRDefault="00CE37C3" w:rsidP="00B4710E">
            <w:pPr>
              <w:rPr>
                <w:rFonts w:asciiTheme="minorHAnsi" w:hAnsiTheme="minorHAnsi" w:cstheme="minorHAnsi"/>
              </w:rPr>
            </w:pPr>
            <w:r>
              <w:rPr>
                <w:rFonts w:asciiTheme="minorHAnsi" w:hAnsiTheme="minorHAnsi" w:cstheme="minorHAnsi"/>
              </w:rPr>
              <w:t>11/20/2024</w:t>
            </w:r>
          </w:p>
        </w:tc>
      </w:tr>
      <w:tr w:rsidR="00B4710E" w:rsidRPr="00627A3C" w14:paraId="6D93E50F" w14:textId="77777777" w:rsidTr="00E567FB">
        <w:trPr>
          <w:trHeight w:val="300"/>
        </w:trPr>
        <w:tc>
          <w:tcPr>
            <w:tcW w:w="2425" w:type="dxa"/>
          </w:tcPr>
          <w:p w14:paraId="1837E4C1"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 xml:space="preserve">29 CFR 1910 </w:t>
            </w:r>
          </w:p>
          <w:p w14:paraId="334F85DF"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Final Rule on the Hazard Communication Standard (First Correction)</w:t>
            </w:r>
          </w:p>
          <w:p w14:paraId="0CCF99FA"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(10/9/2024)</w:t>
            </w:r>
          </w:p>
        </w:tc>
        <w:tc>
          <w:tcPr>
            <w:tcW w:w="1350" w:type="dxa"/>
          </w:tcPr>
          <w:p w14:paraId="1352B6C2"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12/9/2024</w:t>
            </w:r>
          </w:p>
        </w:tc>
        <w:tc>
          <w:tcPr>
            <w:tcW w:w="1260" w:type="dxa"/>
          </w:tcPr>
          <w:p w14:paraId="6739E706" w14:textId="55F71F53" w:rsidR="00B4710E" w:rsidRPr="00627A3C" w:rsidRDefault="00354E83" w:rsidP="00B4710E">
            <w:pPr>
              <w:rPr>
                <w:rFonts w:asciiTheme="minorHAnsi" w:hAnsiTheme="minorHAnsi" w:cstheme="minorHAnsi"/>
              </w:rPr>
            </w:pPr>
            <w:r>
              <w:rPr>
                <w:rFonts w:asciiTheme="minorHAnsi" w:hAnsiTheme="minorHAnsi" w:cstheme="minorHAnsi"/>
              </w:rPr>
              <w:t>12/9/2024</w:t>
            </w:r>
          </w:p>
        </w:tc>
        <w:tc>
          <w:tcPr>
            <w:tcW w:w="900" w:type="dxa"/>
          </w:tcPr>
          <w:p w14:paraId="3360B403" w14:textId="324A60BD" w:rsidR="00B4710E" w:rsidRPr="00627A3C" w:rsidRDefault="00DB55D1" w:rsidP="00B4710E">
            <w:pPr>
              <w:rPr>
                <w:rFonts w:asciiTheme="minorHAnsi" w:hAnsiTheme="minorHAnsi" w:cstheme="minorHAnsi"/>
              </w:rPr>
            </w:pPr>
            <w:r>
              <w:rPr>
                <w:rFonts w:asciiTheme="minorHAnsi" w:hAnsiTheme="minorHAnsi" w:cstheme="minorHAnsi"/>
              </w:rPr>
              <w:t>Yes</w:t>
            </w:r>
          </w:p>
        </w:tc>
        <w:tc>
          <w:tcPr>
            <w:tcW w:w="1080" w:type="dxa"/>
          </w:tcPr>
          <w:p w14:paraId="1FE6A0F9" w14:textId="22BA4752" w:rsidR="00B4710E" w:rsidRPr="00627A3C" w:rsidRDefault="00DB55D1" w:rsidP="00B4710E">
            <w:pPr>
              <w:rPr>
                <w:rFonts w:asciiTheme="minorHAnsi" w:hAnsiTheme="minorHAnsi" w:cstheme="minorHAnsi"/>
              </w:rPr>
            </w:pPr>
            <w:r>
              <w:rPr>
                <w:rFonts w:asciiTheme="minorHAnsi" w:hAnsiTheme="minorHAnsi" w:cstheme="minorHAnsi"/>
              </w:rPr>
              <w:t>Yes</w:t>
            </w:r>
          </w:p>
        </w:tc>
        <w:tc>
          <w:tcPr>
            <w:tcW w:w="1530" w:type="dxa"/>
          </w:tcPr>
          <w:p w14:paraId="6DBA27AD"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4/9/2025</w:t>
            </w:r>
          </w:p>
        </w:tc>
        <w:tc>
          <w:tcPr>
            <w:tcW w:w="1620" w:type="dxa"/>
          </w:tcPr>
          <w:p w14:paraId="19911308" w14:textId="513A9D1D" w:rsidR="00B4710E" w:rsidRPr="00627A3C" w:rsidRDefault="00433688" w:rsidP="00B4710E">
            <w:pPr>
              <w:rPr>
                <w:rFonts w:asciiTheme="minorHAnsi" w:hAnsiTheme="minorHAnsi" w:cstheme="minorHAnsi"/>
              </w:rPr>
            </w:pPr>
            <w:r>
              <w:rPr>
                <w:rFonts w:asciiTheme="minorHAnsi" w:hAnsiTheme="minorHAnsi" w:cstheme="minorHAnsi"/>
              </w:rPr>
              <w:t>10/09/2025</w:t>
            </w:r>
          </w:p>
        </w:tc>
      </w:tr>
      <w:tr w:rsidR="00B4710E" w:rsidRPr="00627A3C" w14:paraId="2E823792" w14:textId="77777777" w:rsidTr="00E567FB">
        <w:trPr>
          <w:trHeight w:val="300"/>
        </w:trPr>
        <w:tc>
          <w:tcPr>
            <w:tcW w:w="2425" w:type="dxa"/>
          </w:tcPr>
          <w:p w14:paraId="5DC75168"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 xml:space="preserve">29 CFR 1926 </w:t>
            </w:r>
          </w:p>
          <w:p w14:paraId="428ADE6B"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 xml:space="preserve">Personal Protective Equipment in Construction </w:t>
            </w:r>
          </w:p>
          <w:p w14:paraId="64838E54"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(12/12/2024)</w:t>
            </w:r>
          </w:p>
        </w:tc>
        <w:tc>
          <w:tcPr>
            <w:tcW w:w="1350" w:type="dxa"/>
          </w:tcPr>
          <w:p w14:paraId="25F81617"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2/10/2025</w:t>
            </w:r>
          </w:p>
        </w:tc>
        <w:tc>
          <w:tcPr>
            <w:tcW w:w="1260" w:type="dxa"/>
          </w:tcPr>
          <w:p w14:paraId="39744793" w14:textId="7C5F2D05" w:rsidR="00B4710E" w:rsidRPr="00627A3C" w:rsidRDefault="00D04EB4" w:rsidP="00B4710E">
            <w:pPr>
              <w:rPr>
                <w:rFonts w:asciiTheme="minorHAnsi" w:hAnsiTheme="minorHAnsi" w:cstheme="minorHAnsi"/>
              </w:rPr>
            </w:pPr>
            <w:r>
              <w:rPr>
                <w:rFonts w:asciiTheme="minorHAnsi" w:hAnsiTheme="minorHAnsi" w:cstheme="minorHAnsi"/>
              </w:rPr>
              <w:t>2/10/2025</w:t>
            </w:r>
          </w:p>
        </w:tc>
        <w:tc>
          <w:tcPr>
            <w:tcW w:w="900" w:type="dxa"/>
          </w:tcPr>
          <w:p w14:paraId="3CEA965D" w14:textId="04B43956" w:rsidR="00B4710E" w:rsidRPr="00627A3C" w:rsidRDefault="00D04EB4" w:rsidP="00B4710E">
            <w:pPr>
              <w:rPr>
                <w:rFonts w:asciiTheme="minorHAnsi" w:hAnsiTheme="minorHAnsi" w:cstheme="minorHAnsi"/>
              </w:rPr>
            </w:pPr>
            <w:r>
              <w:rPr>
                <w:rFonts w:asciiTheme="minorHAnsi" w:hAnsiTheme="minorHAnsi" w:cstheme="minorHAnsi"/>
              </w:rPr>
              <w:t>Yes</w:t>
            </w:r>
          </w:p>
        </w:tc>
        <w:tc>
          <w:tcPr>
            <w:tcW w:w="1080" w:type="dxa"/>
          </w:tcPr>
          <w:p w14:paraId="0E973DF6" w14:textId="30ABDBEB" w:rsidR="00B4710E" w:rsidRPr="00627A3C" w:rsidRDefault="00D04EB4" w:rsidP="00B4710E">
            <w:pPr>
              <w:rPr>
                <w:rFonts w:asciiTheme="minorHAnsi" w:hAnsiTheme="minorHAnsi" w:cstheme="minorHAnsi"/>
              </w:rPr>
            </w:pPr>
            <w:r>
              <w:rPr>
                <w:rFonts w:asciiTheme="minorHAnsi" w:hAnsiTheme="minorHAnsi" w:cstheme="minorHAnsi"/>
              </w:rPr>
              <w:t>Yes</w:t>
            </w:r>
          </w:p>
        </w:tc>
        <w:tc>
          <w:tcPr>
            <w:tcW w:w="1530" w:type="dxa"/>
          </w:tcPr>
          <w:p w14:paraId="5B30C77B"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6/12/2025</w:t>
            </w:r>
          </w:p>
        </w:tc>
        <w:tc>
          <w:tcPr>
            <w:tcW w:w="1620" w:type="dxa"/>
          </w:tcPr>
          <w:p w14:paraId="79618D9A" w14:textId="339B205F" w:rsidR="00B4710E" w:rsidRPr="00627A3C" w:rsidRDefault="00433688" w:rsidP="00B4710E">
            <w:pPr>
              <w:rPr>
                <w:rFonts w:asciiTheme="minorHAnsi" w:hAnsiTheme="minorHAnsi" w:cstheme="minorHAnsi"/>
              </w:rPr>
            </w:pPr>
            <w:r>
              <w:rPr>
                <w:rFonts w:asciiTheme="minorHAnsi" w:hAnsiTheme="minorHAnsi" w:cstheme="minorHAnsi"/>
              </w:rPr>
              <w:t>12/12/2025</w:t>
            </w:r>
          </w:p>
        </w:tc>
      </w:tr>
      <w:tr w:rsidR="00B4710E" w:rsidRPr="00627A3C" w14:paraId="21F7AC35" w14:textId="77777777" w:rsidTr="00E567FB">
        <w:trPr>
          <w:trHeight w:val="300"/>
        </w:trPr>
        <w:tc>
          <w:tcPr>
            <w:tcW w:w="2425" w:type="dxa"/>
          </w:tcPr>
          <w:p w14:paraId="549AA1CC"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 xml:space="preserve">29 CFR Part 1903 </w:t>
            </w:r>
          </w:p>
          <w:p w14:paraId="4B3DED12"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Final Rule on the Federal Civil Penalties for Inflation Adjustments for 2025</w:t>
            </w:r>
          </w:p>
          <w:p w14:paraId="21BC9CD7"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(1/10/2025)</w:t>
            </w:r>
          </w:p>
        </w:tc>
        <w:tc>
          <w:tcPr>
            <w:tcW w:w="1350" w:type="dxa"/>
          </w:tcPr>
          <w:p w14:paraId="5BD99AA7"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3/11/2025</w:t>
            </w:r>
          </w:p>
        </w:tc>
        <w:tc>
          <w:tcPr>
            <w:tcW w:w="1260" w:type="dxa"/>
          </w:tcPr>
          <w:p w14:paraId="460EDB80" w14:textId="64ED2D9D" w:rsidR="00B4710E" w:rsidRPr="00627A3C" w:rsidRDefault="00B164B4" w:rsidP="00B4710E">
            <w:pPr>
              <w:rPr>
                <w:rFonts w:asciiTheme="minorHAnsi" w:hAnsiTheme="minorHAnsi" w:cstheme="minorHAnsi"/>
              </w:rPr>
            </w:pPr>
            <w:r>
              <w:rPr>
                <w:rFonts w:asciiTheme="minorHAnsi" w:hAnsiTheme="minorHAnsi" w:cstheme="minorHAnsi"/>
              </w:rPr>
              <w:t>8/22/2025</w:t>
            </w:r>
          </w:p>
        </w:tc>
        <w:tc>
          <w:tcPr>
            <w:tcW w:w="900" w:type="dxa"/>
          </w:tcPr>
          <w:p w14:paraId="43078761" w14:textId="296D82A6" w:rsidR="00B4710E" w:rsidRPr="00627A3C" w:rsidRDefault="000C41CF" w:rsidP="00B4710E">
            <w:pPr>
              <w:rPr>
                <w:rFonts w:asciiTheme="minorHAnsi" w:hAnsiTheme="minorHAnsi" w:cstheme="minorHAnsi"/>
              </w:rPr>
            </w:pPr>
            <w:r>
              <w:rPr>
                <w:rFonts w:asciiTheme="minorHAnsi" w:hAnsiTheme="minorHAnsi" w:cstheme="minorHAnsi"/>
              </w:rPr>
              <w:t>No</w:t>
            </w:r>
          </w:p>
        </w:tc>
        <w:tc>
          <w:tcPr>
            <w:tcW w:w="1080" w:type="dxa"/>
          </w:tcPr>
          <w:p w14:paraId="12E171D4" w14:textId="32E9D7B5" w:rsidR="00B4710E" w:rsidRPr="00627A3C" w:rsidRDefault="00AC4E03" w:rsidP="00AC4E03">
            <w:pPr>
              <w:jc w:val="center"/>
              <w:rPr>
                <w:rFonts w:asciiTheme="minorHAnsi" w:hAnsiTheme="minorHAnsi" w:cstheme="minorHAnsi"/>
              </w:rPr>
            </w:pPr>
            <w:r>
              <w:rPr>
                <w:rFonts w:asciiTheme="minorHAnsi" w:hAnsiTheme="minorHAnsi" w:cstheme="minorHAnsi"/>
              </w:rPr>
              <w:t>-</w:t>
            </w:r>
          </w:p>
        </w:tc>
        <w:tc>
          <w:tcPr>
            <w:tcW w:w="1530" w:type="dxa"/>
          </w:tcPr>
          <w:p w14:paraId="6DD88078" w14:textId="77777777" w:rsidR="00B4710E" w:rsidRPr="00627A3C" w:rsidRDefault="00B4710E" w:rsidP="00B4710E">
            <w:pPr>
              <w:rPr>
                <w:rFonts w:asciiTheme="minorHAnsi" w:hAnsiTheme="minorHAnsi" w:cstheme="minorHAnsi"/>
              </w:rPr>
            </w:pPr>
            <w:r w:rsidRPr="00627A3C">
              <w:rPr>
                <w:rFonts w:asciiTheme="minorHAnsi" w:hAnsiTheme="minorHAnsi" w:cstheme="minorHAnsi"/>
              </w:rPr>
              <w:t>7/10/2025</w:t>
            </w:r>
          </w:p>
        </w:tc>
        <w:tc>
          <w:tcPr>
            <w:tcW w:w="1620" w:type="dxa"/>
          </w:tcPr>
          <w:p w14:paraId="25C56D1D" w14:textId="6D4B72CA" w:rsidR="00B4710E" w:rsidRPr="00627A3C" w:rsidRDefault="00AC4E03" w:rsidP="00AC4E03">
            <w:pPr>
              <w:jc w:val="center"/>
              <w:rPr>
                <w:rFonts w:asciiTheme="minorHAnsi" w:hAnsiTheme="minorHAnsi" w:cstheme="minorHAnsi"/>
              </w:rPr>
            </w:pPr>
            <w:r>
              <w:rPr>
                <w:rFonts w:asciiTheme="minorHAnsi" w:hAnsiTheme="minorHAnsi" w:cstheme="minorHAnsi"/>
              </w:rPr>
              <w:t>-</w:t>
            </w:r>
          </w:p>
        </w:tc>
      </w:tr>
    </w:tbl>
    <w:p w14:paraId="21EBE737" w14:textId="77777777" w:rsidR="008E437B" w:rsidRDefault="008E437B" w:rsidP="0066611D">
      <w:pPr>
        <w:widowControl/>
        <w:autoSpaceDE/>
        <w:autoSpaceDN/>
        <w:adjustRightInd/>
        <w:rPr>
          <w:rFonts w:ascii="Calibri" w:hAnsi="Calibri" w:cs="Calibri"/>
          <w:b/>
          <w:bCs/>
          <w:highlight w:val="yellow"/>
        </w:rPr>
      </w:pPr>
    </w:p>
    <w:p w14:paraId="68F02666" w14:textId="77777777" w:rsidR="00BA483C" w:rsidRDefault="00BA483C" w:rsidP="0066611D">
      <w:pPr>
        <w:widowControl/>
        <w:autoSpaceDE/>
        <w:autoSpaceDN/>
        <w:adjustRightInd/>
        <w:rPr>
          <w:rFonts w:ascii="Calibri" w:hAnsi="Calibri" w:cs="Calibri"/>
          <w:b/>
          <w:bCs/>
          <w:highlight w:val="yellow"/>
        </w:rPr>
      </w:pPr>
    </w:p>
    <w:p w14:paraId="3092DEE0" w14:textId="77777777" w:rsidR="00BA483C" w:rsidRDefault="00BA483C" w:rsidP="0066611D">
      <w:pPr>
        <w:widowControl/>
        <w:autoSpaceDE/>
        <w:autoSpaceDN/>
        <w:adjustRightInd/>
        <w:rPr>
          <w:rFonts w:ascii="Calibri" w:hAnsi="Calibri" w:cs="Calibri"/>
          <w:b/>
          <w:bCs/>
          <w:highlight w:val="yellow"/>
        </w:rPr>
      </w:pPr>
    </w:p>
    <w:p w14:paraId="16FCC917" w14:textId="77777777" w:rsidR="00076422" w:rsidRDefault="00076422" w:rsidP="0066611D">
      <w:pPr>
        <w:widowControl/>
        <w:autoSpaceDE/>
        <w:autoSpaceDN/>
        <w:adjustRightInd/>
        <w:rPr>
          <w:rFonts w:ascii="Calibri" w:hAnsi="Calibri" w:cs="Calibri"/>
          <w:b/>
          <w:bCs/>
          <w:highlight w:val="yellow"/>
        </w:rPr>
      </w:pPr>
    </w:p>
    <w:p w14:paraId="7A1816ED" w14:textId="77777777" w:rsidR="00076422" w:rsidRDefault="00076422" w:rsidP="0066611D">
      <w:pPr>
        <w:widowControl/>
        <w:autoSpaceDE/>
        <w:autoSpaceDN/>
        <w:adjustRightInd/>
        <w:rPr>
          <w:rFonts w:ascii="Calibri" w:hAnsi="Calibri" w:cs="Calibri"/>
          <w:b/>
          <w:bCs/>
          <w:highlight w:val="yellow"/>
        </w:rPr>
      </w:pPr>
    </w:p>
    <w:p w14:paraId="37C07D30" w14:textId="77777777" w:rsidR="00076422" w:rsidRDefault="00076422" w:rsidP="0066611D">
      <w:pPr>
        <w:widowControl/>
        <w:autoSpaceDE/>
        <w:autoSpaceDN/>
        <w:adjustRightInd/>
        <w:rPr>
          <w:rFonts w:ascii="Calibri" w:hAnsi="Calibri" w:cs="Calibri"/>
          <w:b/>
          <w:bCs/>
          <w:highlight w:val="yellow"/>
        </w:rPr>
      </w:pPr>
    </w:p>
    <w:p w14:paraId="12EEC9C7" w14:textId="77777777" w:rsidR="00076422" w:rsidRDefault="00076422" w:rsidP="0066611D">
      <w:pPr>
        <w:widowControl/>
        <w:autoSpaceDE/>
        <w:autoSpaceDN/>
        <w:adjustRightInd/>
        <w:rPr>
          <w:rFonts w:ascii="Calibri" w:hAnsi="Calibri" w:cs="Calibri"/>
          <w:b/>
          <w:bCs/>
          <w:highlight w:val="yellow"/>
        </w:rPr>
      </w:pPr>
    </w:p>
    <w:p w14:paraId="21B5E1AF" w14:textId="77777777" w:rsidR="00076422" w:rsidRDefault="00076422" w:rsidP="0066611D">
      <w:pPr>
        <w:widowControl/>
        <w:autoSpaceDE/>
        <w:autoSpaceDN/>
        <w:adjustRightInd/>
        <w:rPr>
          <w:rFonts w:ascii="Calibri" w:hAnsi="Calibri" w:cs="Calibri"/>
          <w:b/>
          <w:bCs/>
          <w:highlight w:val="yellow"/>
        </w:rPr>
      </w:pPr>
    </w:p>
    <w:p w14:paraId="10EAC997" w14:textId="77777777" w:rsidR="00BA483C" w:rsidRPr="00FA288E" w:rsidRDefault="00BA483C" w:rsidP="0066611D">
      <w:pPr>
        <w:widowControl/>
        <w:autoSpaceDE/>
        <w:autoSpaceDN/>
        <w:adjustRightInd/>
        <w:rPr>
          <w:rFonts w:ascii="Calibri" w:hAnsi="Calibri" w:cs="Calibri"/>
          <w:b/>
          <w:bCs/>
          <w:highlight w:val="yellow"/>
        </w:rPr>
      </w:pPr>
    </w:p>
    <w:p w14:paraId="55B89BA2" w14:textId="77777777" w:rsidR="00B3199D" w:rsidRPr="003D3467" w:rsidRDefault="00B3199D" w:rsidP="0066611D">
      <w:pPr>
        <w:widowControl/>
        <w:autoSpaceDE/>
        <w:autoSpaceDN/>
        <w:adjustRightInd/>
        <w:rPr>
          <w:rFonts w:ascii="Calibri" w:hAnsi="Calibri" w:cs="Calibri"/>
          <w:b/>
          <w:bCs/>
        </w:rPr>
      </w:pPr>
      <w:r w:rsidRPr="003D3467">
        <w:rPr>
          <w:rFonts w:ascii="Calibri" w:hAnsi="Calibri" w:cs="Calibri"/>
          <w:b/>
          <w:bCs/>
        </w:rPr>
        <w:lastRenderedPageBreak/>
        <w:t>Table C</w:t>
      </w:r>
    </w:p>
    <w:p w14:paraId="230F37FA" w14:textId="72738B6C" w:rsidR="000140B4" w:rsidRPr="003D3467" w:rsidRDefault="000140B4" w:rsidP="0066611D">
      <w:pPr>
        <w:widowControl/>
        <w:autoSpaceDE/>
        <w:autoSpaceDN/>
        <w:adjustRightInd/>
        <w:rPr>
          <w:rFonts w:ascii="Calibri" w:hAnsi="Calibri" w:cs="Calibri"/>
          <w:b/>
          <w:bCs/>
        </w:rPr>
      </w:pPr>
      <w:r w:rsidRPr="003D3467">
        <w:rPr>
          <w:rFonts w:ascii="Calibri" w:hAnsi="Calibri" w:cs="Calibri"/>
          <w:b/>
          <w:bCs/>
        </w:rPr>
        <w:t>Status of FY 20</w:t>
      </w:r>
      <w:r w:rsidR="00B4710E" w:rsidRPr="003D3467">
        <w:rPr>
          <w:rFonts w:ascii="Calibri" w:hAnsi="Calibri" w:cs="Calibri"/>
          <w:b/>
          <w:bCs/>
        </w:rPr>
        <w:t>24</w:t>
      </w:r>
      <w:r w:rsidRPr="003D3467">
        <w:rPr>
          <w:rFonts w:ascii="Calibri" w:hAnsi="Calibri" w:cs="Calibri"/>
          <w:b/>
          <w:bCs/>
        </w:rPr>
        <w:t xml:space="preserve"> and FY 20</w:t>
      </w:r>
      <w:r w:rsidR="00B4710E" w:rsidRPr="003D3467">
        <w:rPr>
          <w:rFonts w:ascii="Calibri" w:hAnsi="Calibri" w:cs="Calibri"/>
          <w:b/>
          <w:bCs/>
        </w:rPr>
        <w:t>25</w:t>
      </w:r>
      <w:r w:rsidRPr="003D3467">
        <w:rPr>
          <w:rFonts w:ascii="Calibri" w:hAnsi="Calibri" w:cs="Calibri"/>
          <w:b/>
          <w:bCs/>
        </w:rPr>
        <w:t xml:space="preserve"> Federal Program Changes (FPCs) </w:t>
      </w:r>
      <w:r w:rsidR="00356D71" w:rsidRPr="003D3467">
        <w:rPr>
          <w:rFonts w:ascii="Calibri" w:hAnsi="Calibri" w:cs="Calibri"/>
          <w:b/>
          <w:bCs/>
        </w:rPr>
        <w:t>W</w:t>
      </w:r>
      <w:r w:rsidRPr="003D3467">
        <w:rPr>
          <w:rFonts w:ascii="Calibri" w:hAnsi="Calibri" w:cs="Calibri"/>
          <w:b/>
          <w:bCs/>
        </w:rPr>
        <w:t xml:space="preserve">here Adoption </w:t>
      </w:r>
      <w:r w:rsidR="00356D71" w:rsidRPr="003D3467">
        <w:rPr>
          <w:rFonts w:ascii="Calibri" w:hAnsi="Calibri" w:cs="Calibri"/>
          <w:b/>
          <w:bCs/>
        </w:rPr>
        <w:t>W</w:t>
      </w:r>
      <w:r w:rsidRPr="003D3467">
        <w:rPr>
          <w:rFonts w:ascii="Calibri" w:hAnsi="Calibri" w:cs="Calibri"/>
          <w:b/>
          <w:bCs/>
        </w:rPr>
        <w:t>as Required</w:t>
      </w:r>
    </w:p>
    <w:p w14:paraId="19E34571" w14:textId="677071A3" w:rsidR="000140B4" w:rsidRPr="003D3467" w:rsidRDefault="000140B4" w:rsidP="0066611D">
      <w:pPr>
        <w:widowControl/>
        <w:autoSpaceDE/>
        <w:autoSpaceDN/>
        <w:adjustRightInd/>
        <w:rPr>
          <w:rFonts w:ascii="Calibri" w:hAnsi="Calibri" w:cs="Calibri"/>
          <w:bCs/>
        </w:rPr>
      </w:pPr>
      <w:r w:rsidRPr="003D3467">
        <w:rPr>
          <w:rFonts w:ascii="Calibri" w:hAnsi="Calibri" w:cs="Calibri"/>
          <w:bCs/>
        </w:rPr>
        <w:t>(May include any delinquent FPCs from earlier fiscal years</w:t>
      </w:r>
      <w:r w:rsidR="00356D71" w:rsidRPr="003D3467">
        <w:rPr>
          <w:rFonts w:ascii="Calibri" w:hAnsi="Calibri" w:cs="Calibri"/>
          <w:bCs/>
        </w:rPr>
        <w:t>.</w:t>
      </w:r>
      <w:r w:rsidRPr="003D3467">
        <w:rPr>
          <w:rFonts w:ascii="Calibri" w:hAnsi="Calibri" w:cs="Calibri"/>
          <w:bCs/>
        </w:rPr>
        <w:t>)</w:t>
      </w:r>
    </w:p>
    <w:p w14:paraId="23A79FC2" w14:textId="38AB2785" w:rsidR="002A7519" w:rsidRPr="003D3467" w:rsidRDefault="002A7519" w:rsidP="000140B4">
      <w:pPr>
        <w:rPr>
          <w:rFonts w:asciiTheme="minorHAnsi" w:hAnsiTheme="minorHAnsi" w:cstheme="minorHAnsi"/>
        </w:rPr>
      </w:pPr>
    </w:p>
    <w:tbl>
      <w:tblPr>
        <w:tblStyle w:val="TableGridLight"/>
        <w:tblW w:w="10165" w:type="dxa"/>
        <w:tblLayout w:type="fixed"/>
        <w:tblLook w:val="04A0" w:firstRow="1" w:lastRow="0" w:firstColumn="1" w:lastColumn="0" w:noHBand="0" w:noVBand="1"/>
      </w:tblPr>
      <w:tblGrid>
        <w:gridCol w:w="2245"/>
        <w:gridCol w:w="1350"/>
        <w:gridCol w:w="1260"/>
        <w:gridCol w:w="900"/>
        <w:gridCol w:w="1167"/>
        <w:gridCol w:w="1443"/>
        <w:gridCol w:w="1800"/>
      </w:tblGrid>
      <w:tr w:rsidR="00B3199D" w:rsidRPr="003D3467" w14:paraId="31C8FBB0" w14:textId="77777777" w:rsidTr="00D515AC">
        <w:trPr>
          <w:trHeight w:val="300"/>
        </w:trPr>
        <w:tc>
          <w:tcPr>
            <w:tcW w:w="2245" w:type="dxa"/>
            <w:hideMark/>
          </w:tcPr>
          <w:p w14:paraId="722D096C" w14:textId="77777777" w:rsidR="00B3199D" w:rsidRPr="003D3467" w:rsidRDefault="00B3199D" w:rsidP="00110991">
            <w:pPr>
              <w:widowControl/>
              <w:autoSpaceDE/>
              <w:autoSpaceDN/>
              <w:adjustRightInd/>
              <w:textAlignment w:val="baseline"/>
              <w:rPr>
                <w:rFonts w:ascii="Calibri" w:hAnsi="Calibri" w:cs="Calibri"/>
                <w:b/>
              </w:rPr>
            </w:pPr>
            <w:r w:rsidRPr="003D3467">
              <w:rPr>
                <w:rFonts w:ascii="Calibri" w:hAnsi="Calibri" w:cs="Calibri"/>
                <w:b/>
              </w:rPr>
              <w:t xml:space="preserve">FPC </w:t>
            </w:r>
          </w:p>
          <w:p w14:paraId="44CF7A6E"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b/>
              </w:rPr>
              <w:t>Directive/Subject</w:t>
            </w:r>
            <w:r w:rsidRPr="003D3467">
              <w:rPr>
                <w:rFonts w:ascii="Calibri" w:hAnsi="Calibri" w:cs="Calibri"/>
              </w:rPr>
              <w:t> </w:t>
            </w:r>
          </w:p>
        </w:tc>
        <w:tc>
          <w:tcPr>
            <w:tcW w:w="1350" w:type="dxa"/>
            <w:hideMark/>
          </w:tcPr>
          <w:p w14:paraId="6698B416"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b/>
              </w:rPr>
              <w:t>Response Due Date</w:t>
            </w:r>
            <w:r w:rsidRPr="003D3467">
              <w:rPr>
                <w:rFonts w:ascii="Calibri" w:hAnsi="Calibri" w:cs="Calibri"/>
              </w:rPr>
              <w:t> </w:t>
            </w:r>
          </w:p>
        </w:tc>
        <w:tc>
          <w:tcPr>
            <w:tcW w:w="1260" w:type="dxa"/>
            <w:hideMark/>
          </w:tcPr>
          <w:p w14:paraId="0B419FF0"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b/>
              </w:rPr>
              <w:t>State Plan Response Date</w:t>
            </w:r>
            <w:r w:rsidRPr="003D3467">
              <w:rPr>
                <w:rFonts w:ascii="Calibri" w:hAnsi="Calibri" w:cs="Calibri"/>
              </w:rPr>
              <w:t> </w:t>
            </w:r>
          </w:p>
        </w:tc>
        <w:tc>
          <w:tcPr>
            <w:tcW w:w="900" w:type="dxa"/>
            <w:hideMark/>
          </w:tcPr>
          <w:p w14:paraId="6FA17BE6" w14:textId="77777777" w:rsidR="00B3199D" w:rsidRPr="003D3467" w:rsidRDefault="00B3199D" w:rsidP="00110991">
            <w:pPr>
              <w:widowControl/>
              <w:autoSpaceDE/>
              <w:autoSpaceDN/>
              <w:adjustRightInd/>
              <w:textAlignment w:val="baseline"/>
              <w:rPr>
                <w:rFonts w:ascii="Calibri" w:hAnsi="Calibri" w:cs="Calibri"/>
                <w:b/>
              </w:rPr>
            </w:pPr>
            <w:r w:rsidRPr="003D3467">
              <w:rPr>
                <w:rFonts w:ascii="Calibri" w:hAnsi="Calibri" w:cs="Calibri"/>
                <w:b/>
              </w:rPr>
              <w:t xml:space="preserve">Intent </w:t>
            </w:r>
          </w:p>
          <w:p w14:paraId="211B0BDC"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b/>
              </w:rPr>
              <w:t>to Adopt</w:t>
            </w:r>
            <w:r w:rsidRPr="003D3467">
              <w:rPr>
                <w:rFonts w:ascii="Calibri" w:hAnsi="Calibri" w:cs="Calibri"/>
              </w:rPr>
              <w:t> </w:t>
            </w:r>
          </w:p>
        </w:tc>
        <w:tc>
          <w:tcPr>
            <w:tcW w:w="1167" w:type="dxa"/>
            <w:hideMark/>
          </w:tcPr>
          <w:p w14:paraId="25A2C094"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b/>
              </w:rPr>
              <w:t>Adopt Identical</w:t>
            </w:r>
            <w:r w:rsidRPr="003D3467">
              <w:rPr>
                <w:rFonts w:ascii="Calibri" w:hAnsi="Calibri" w:cs="Calibri"/>
              </w:rPr>
              <w:t> </w:t>
            </w:r>
          </w:p>
        </w:tc>
        <w:tc>
          <w:tcPr>
            <w:tcW w:w="1443" w:type="dxa"/>
            <w:hideMark/>
          </w:tcPr>
          <w:p w14:paraId="6FC2B672"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b/>
              </w:rPr>
              <w:t>Adoption Due Date</w:t>
            </w:r>
            <w:r w:rsidRPr="003D3467">
              <w:rPr>
                <w:rFonts w:ascii="Calibri" w:hAnsi="Calibri" w:cs="Calibri"/>
              </w:rPr>
              <w:t> </w:t>
            </w:r>
          </w:p>
        </w:tc>
        <w:tc>
          <w:tcPr>
            <w:tcW w:w="1800" w:type="dxa"/>
            <w:hideMark/>
          </w:tcPr>
          <w:p w14:paraId="1BDE1499"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b/>
              </w:rPr>
              <w:t>State Plan Adoption Date</w:t>
            </w:r>
            <w:r w:rsidRPr="003D3467">
              <w:rPr>
                <w:rFonts w:ascii="Calibri" w:hAnsi="Calibri" w:cs="Calibri"/>
              </w:rPr>
              <w:t> </w:t>
            </w:r>
          </w:p>
        </w:tc>
      </w:tr>
      <w:tr w:rsidR="00B3199D" w:rsidRPr="003D3467" w14:paraId="71F17AD7" w14:textId="77777777" w:rsidTr="00E071F9">
        <w:trPr>
          <w:trHeight w:val="300"/>
        </w:trPr>
        <w:tc>
          <w:tcPr>
            <w:tcW w:w="2245" w:type="dxa"/>
          </w:tcPr>
          <w:p w14:paraId="066C5B12"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rPr>
              <w:t>CPL 03-00-027</w:t>
            </w:r>
          </w:p>
          <w:p w14:paraId="05EE63A3"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rPr>
              <w:t>National Emphasis Program on Amputations in Manufacturing Industries</w:t>
            </w:r>
          </w:p>
          <w:p w14:paraId="25710A21"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rPr>
              <w:t>(5/29/2025)</w:t>
            </w:r>
          </w:p>
        </w:tc>
        <w:tc>
          <w:tcPr>
            <w:tcW w:w="1350" w:type="dxa"/>
          </w:tcPr>
          <w:p w14:paraId="7C9E6A61"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rPr>
              <w:t>8/29/2025</w:t>
            </w:r>
          </w:p>
        </w:tc>
        <w:tc>
          <w:tcPr>
            <w:tcW w:w="1260" w:type="dxa"/>
          </w:tcPr>
          <w:p w14:paraId="6463F5A2" w14:textId="491FFB25" w:rsidR="00B3199D" w:rsidRPr="003D3467" w:rsidRDefault="003C2D08" w:rsidP="00110991">
            <w:pPr>
              <w:widowControl/>
              <w:autoSpaceDE/>
              <w:autoSpaceDN/>
              <w:adjustRightInd/>
              <w:textAlignment w:val="baseline"/>
              <w:rPr>
                <w:rFonts w:ascii="Calibri" w:hAnsi="Calibri" w:cs="Calibri"/>
              </w:rPr>
            </w:pPr>
            <w:r>
              <w:rPr>
                <w:rFonts w:ascii="Calibri" w:hAnsi="Calibri" w:cs="Calibri"/>
              </w:rPr>
              <w:t>8/21/20</w:t>
            </w:r>
            <w:r w:rsidR="00BE5897">
              <w:rPr>
                <w:rFonts w:ascii="Calibri" w:hAnsi="Calibri" w:cs="Calibri"/>
              </w:rPr>
              <w:t>25</w:t>
            </w:r>
          </w:p>
        </w:tc>
        <w:tc>
          <w:tcPr>
            <w:tcW w:w="900" w:type="dxa"/>
          </w:tcPr>
          <w:p w14:paraId="69D3455B" w14:textId="69C7755C" w:rsidR="00B3199D" w:rsidRPr="003D3467" w:rsidRDefault="00BE5897" w:rsidP="00110991">
            <w:pPr>
              <w:widowControl/>
              <w:autoSpaceDE/>
              <w:autoSpaceDN/>
              <w:adjustRightInd/>
              <w:textAlignment w:val="baseline"/>
              <w:rPr>
                <w:rFonts w:ascii="Calibri" w:hAnsi="Calibri" w:cs="Calibri"/>
              </w:rPr>
            </w:pPr>
            <w:r>
              <w:rPr>
                <w:rFonts w:ascii="Calibri" w:hAnsi="Calibri" w:cs="Calibri"/>
              </w:rPr>
              <w:t>Yes</w:t>
            </w:r>
          </w:p>
        </w:tc>
        <w:tc>
          <w:tcPr>
            <w:tcW w:w="1167" w:type="dxa"/>
          </w:tcPr>
          <w:p w14:paraId="69189769" w14:textId="7F7EEC0F" w:rsidR="00B3199D" w:rsidRPr="003D3467" w:rsidRDefault="00BE5897" w:rsidP="00110991">
            <w:pPr>
              <w:widowControl/>
              <w:autoSpaceDE/>
              <w:autoSpaceDN/>
              <w:adjustRightInd/>
              <w:textAlignment w:val="baseline"/>
              <w:rPr>
                <w:rFonts w:ascii="Calibri" w:hAnsi="Calibri" w:cs="Calibri"/>
              </w:rPr>
            </w:pPr>
            <w:r>
              <w:rPr>
                <w:rFonts w:ascii="Calibri" w:hAnsi="Calibri" w:cs="Calibri"/>
              </w:rPr>
              <w:t>Yes</w:t>
            </w:r>
          </w:p>
        </w:tc>
        <w:tc>
          <w:tcPr>
            <w:tcW w:w="1443" w:type="dxa"/>
          </w:tcPr>
          <w:p w14:paraId="6F7591CD" w14:textId="77777777" w:rsidR="00B3199D" w:rsidRPr="003D3467" w:rsidRDefault="00B3199D" w:rsidP="00110991">
            <w:pPr>
              <w:widowControl/>
              <w:autoSpaceDE/>
              <w:autoSpaceDN/>
              <w:adjustRightInd/>
              <w:textAlignment w:val="baseline"/>
              <w:rPr>
                <w:rFonts w:ascii="Calibri" w:hAnsi="Calibri" w:cs="Calibri"/>
              </w:rPr>
            </w:pPr>
            <w:r w:rsidRPr="003D3467">
              <w:rPr>
                <w:rFonts w:ascii="Calibri" w:hAnsi="Calibri" w:cs="Calibri"/>
              </w:rPr>
              <w:t>12/31/2025</w:t>
            </w:r>
          </w:p>
        </w:tc>
        <w:tc>
          <w:tcPr>
            <w:tcW w:w="1800" w:type="dxa"/>
          </w:tcPr>
          <w:p w14:paraId="0C674C94" w14:textId="00C82BA4" w:rsidR="00B3199D" w:rsidRPr="003D3467" w:rsidRDefault="00BE5897" w:rsidP="00110991">
            <w:pPr>
              <w:widowControl/>
              <w:autoSpaceDE/>
              <w:autoSpaceDN/>
              <w:adjustRightInd/>
              <w:textAlignment w:val="baseline"/>
              <w:rPr>
                <w:rFonts w:ascii="Calibri" w:hAnsi="Calibri" w:cs="Calibri"/>
              </w:rPr>
            </w:pPr>
            <w:r>
              <w:rPr>
                <w:rFonts w:ascii="Calibri" w:hAnsi="Calibri" w:cs="Calibri"/>
              </w:rPr>
              <w:t>8/29/2025</w:t>
            </w:r>
          </w:p>
        </w:tc>
      </w:tr>
    </w:tbl>
    <w:p w14:paraId="33CE79BC" w14:textId="77777777" w:rsidR="0066611D" w:rsidRDefault="0066611D" w:rsidP="0066611D">
      <w:pPr>
        <w:tabs>
          <w:tab w:val="num" w:pos="1440"/>
        </w:tabs>
        <w:rPr>
          <w:rFonts w:asciiTheme="minorHAnsi" w:hAnsiTheme="minorHAnsi" w:cstheme="minorHAnsi"/>
          <w:highlight w:val="yellow"/>
        </w:rPr>
      </w:pPr>
    </w:p>
    <w:p w14:paraId="043AEA89" w14:textId="77777777" w:rsidR="00EE73AB" w:rsidRPr="002923AD" w:rsidRDefault="00EE73AB" w:rsidP="00EE73AB">
      <w:pPr>
        <w:widowControl/>
        <w:autoSpaceDE/>
        <w:autoSpaceDN/>
        <w:adjustRightInd/>
        <w:textAlignment w:val="baseline"/>
        <w:rPr>
          <w:rFonts w:ascii="Calibri" w:hAnsi="Calibri" w:cs="Calibri"/>
        </w:rPr>
      </w:pPr>
      <w:r w:rsidRPr="002923AD">
        <w:rPr>
          <w:rFonts w:ascii="Calibri" w:hAnsi="Calibri" w:cs="Calibri"/>
          <w:b/>
        </w:rPr>
        <w:t>Table D</w:t>
      </w:r>
    </w:p>
    <w:p w14:paraId="63442A5D" w14:textId="2A329250" w:rsidR="00EE73AB" w:rsidRPr="002923AD" w:rsidRDefault="00EE73AB" w:rsidP="00EE73AB">
      <w:pPr>
        <w:widowControl/>
        <w:autoSpaceDE/>
        <w:autoSpaceDN/>
        <w:adjustRightInd/>
        <w:textAlignment w:val="baseline"/>
        <w:rPr>
          <w:rFonts w:ascii="Calibri" w:hAnsi="Calibri" w:cs="Calibri"/>
        </w:rPr>
      </w:pPr>
      <w:r w:rsidRPr="002923AD">
        <w:rPr>
          <w:rFonts w:ascii="Calibri" w:hAnsi="Calibri" w:cs="Calibri"/>
          <w:b/>
        </w:rPr>
        <w:t>Status of FY 2024 and FY 2025 Federal Program Change</w:t>
      </w:r>
      <w:r w:rsidR="009B3619">
        <w:rPr>
          <w:rFonts w:ascii="Calibri" w:hAnsi="Calibri" w:cs="Calibri"/>
          <w:b/>
        </w:rPr>
        <w:t>s</w:t>
      </w:r>
      <w:r w:rsidRPr="002923AD">
        <w:rPr>
          <w:rFonts w:ascii="Calibri" w:hAnsi="Calibri" w:cs="Calibri"/>
          <w:b/>
        </w:rPr>
        <w:t xml:space="preserve"> (FPCs) Where Equivalency Was Required</w:t>
      </w:r>
      <w:r w:rsidRPr="002923AD">
        <w:rPr>
          <w:rFonts w:ascii="Calibri" w:hAnsi="Calibri" w:cs="Calibri"/>
        </w:rPr>
        <w:t> </w:t>
      </w:r>
    </w:p>
    <w:p w14:paraId="491A0C26" w14:textId="389359F0" w:rsidR="00EE73AB" w:rsidRDefault="00EE73AB" w:rsidP="00EE73AB">
      <w:pPr>
        <w:widowControl/>
        <w:autoSpaceDE/>
        <w:autoSpaceDN/>
        <w:adjustRightInd/>
        <w:textAlignment w:val="baseline"/>
        <w:rPr>
          <w:rFonts w:ascii="Calibri" w:hAnsi="Calibri" w:cs="Calibri"/>
        </w:rPr>
      </w:pPr>
      <w:r w:rsidRPr="002923AD">
        <w:rPr>
          <w:rFonts w:ascii="Calibri" w:hAnsi="Calibri" w:cs="Calibri"/>
        </w:rPr>
        <w:t xml:space="preserve">(May include delinquent </w:t>
      </w:r>
      <w:r w:rsidR="00880D6D">
        <w:rPr>
          <w:rFonts w:ascii="Calibri" w:hAnsi="Calibri" w:cs="Calibri"/>
        </w:rPr>
        <w:t>FPC</w:t>
      </w:r>
      <w:r w:rsidRPr="002923AD">
        <w:rPr>
          <w:rFonts w:ascii="Calibri" w:hAnsi="Calibri" w:cs="Calibri"/>
        </w:rPr>
        <w:t>s from earlier fiscal years) </w:t>
      </w:r>
    </w:p>
    <w:p w14:paraId="6B24CD70" w14:textId="77777777" w:rsidR="00CE3D1C" w:rsidRPr="002923AD" w:rsidRDefault="00CE3D1C" w:rsidP="00EE73AB">
      <w:pPr>
        <w:widowControl/>
        <w:autoSpaceDE/>
        <w:autoSpaceDN/>
        <w:adjustRightInd/>
        <w:textAlignment w:val="baseline"/>
        <w:rPr>
          <w:rFonts w:ascii="Calibri" w:hAnsi="Calibri" w:cs="Calibri"/>
        </w:rPr>
      </w:pPr>
    </w:p>
    <w:tbl>
      <w:tblPr>
        <w:tblStyle w:val="TableGridLight"/>
        <w:tblW w:w="9712" w:type="dxa"/>
        <w:tblLayout w:type="fixed"/>
        <w:tblLook w:val="04A0" w:firstRow="1" w:lastRow="0" w:firstColumn="1" w:lastColumn="0" w:noHBand="0" w:noVBand="1"/>
      </w:tblPr>
      <w:tblGrid>
        <w:gridCol w:w="2155"/>
        <w:gridCol w:w="1350"/>
        <w:gridCol w:w="1260"/>
        <w:gridCol w:w="990"/>
        <w:gridCol w:w="1080"/>
        <w:gridCol w:w="1440"/>
        <w:gridCol w:w="1437"/>
      </w:tblGrid>
      <w:tr w:rsidR="00EE73AB" w:rsidRPr="00530E4A" w14:paraId="299F9921" w14:textId="77777777" w:rsidTr="00FC4F0D">
        <w:trPr>
          <w:trHeight w:val="300"/>
        </w:trPr>
        <w:tc>
          <w:tcPr>
            <w:tcW w:w="2155" w:type="dxa"/>
            <w:hideMark/>
          </w:tcPr>
          <w:p w14:paraId="0750E9E5" w14:textId="77777777" w:rsidR="00EE73AB" w:rsidRPr="002923AD" w:rsidRDefault="00EE73AB" w:rsidP="0038179E">
            <w:pPr>
              <w:widowControl/>
              <w:autoSpaceDE/>
              <w:autoSpaceDN/>
              <w:adjustRightInd/>
              <w:textAlignment w:val="baseline"/>
              <w:rPr>
                <w:rFonts w:ascii="Calibri" w:hAnsi="Calibri" w:cs="Calibri"/>
              </w:rPr>
            </w:pPr>
            <w:r w:rsidRPr="002923AD">
              <w:rPr>
                <w:rFonts w:ascii="Calibri" w:hAnsi="Calibri" w:cs="Calibri"/>
                <w:b/>
              </w:rPr>
              <w:t>FPC Directive/Subject</w:t>
            </w:r>
            <w:r w:rsidRPr="002923AD">
              <w:rPr>
                <w:rFonts w:ascii="Calibri" w:hAnsi="Calibri" w:cs="Calibri"/>
              </w:rPr>
              <w:t> </w:t>
            </w:r>
          </w:p>
        </w:tc>
        <w:tc>
          <w:tcPr>
            <w:tcW w:w="1350" w:type="dxa"/>
            <w:hideMark/>
          </w:tcPr>
          <w:p w14:paraId="4629B2BC" w14:textId="77777777" w:rsidR="00EE73AB" w:rsidRPr="002923AD" w:rsidRDefault="00EE73AB" w:rsidP="0038179E">
            <w:pPr>
              <w:widowControl/>
              <w:autoSpaceDE/>
              <w:autoSpaceDN/>
              <w:adjustRightInd/>
              <w:textAlignment w:val="baseline"/>
              <w:rPr>
                <w:rFonts w:ascii="Calibri" w:hAnsi="Calibri" w:cs="Calibri"/>
              </w:rPr>
            </w:pPr>
            <w:r w:rsidRPr="002923AD">
              <w:rPr>
                <w:rFonts w:ascii="Calibri" w:hAnsi="Calibri" w:cs="Calibri"/>
                <w:b/>
              </w:rPr>
              <w:t>Response Due Date</w:t>
            </w:r>
            <w:r w:rsidRPr="002923AD">
              <w:rPr>
                <w:rFonts w:ascii="Calibri" w:hAnsi="Calibri" w:cs="Calibri"/>
              </w:rPr>
              <w:t> </w:t>
            </w:r>
          </w:p>
        </w:tc>
        <w:tc>
          <w:tcPr>
            <w:tcW w:w="1260" w:type="dxa"/>
            <w:hideMark/>
          </w:tcPr>
          <w:p w14:paraId="48BAA725" w14:textId="77777777" w:rsidR="00EE73AB" w:rsidRPr="002923AD" w:rsidRDefault="00EE73AB" w:rsidP="0038179E">
            <w:pPr>
              <w:widowControl/>
              <w:autoSpaceDE/>
              <w:autoSpaceDN/>
              <w:adjustRightInd/>
              <w:textAlignment w:val="baseline"/>
              <w:rPr>
                <w:rFonts w:ascii="Calibri" w:hAnsi="Calibri" w:cs="Calibri"/>
              </w:rPr>
            </w:pPr>
            <w:r w:rsidRPr="002923AD">
              <w:rPr>
                <w:rFonts w:ascii="Calibri" w:hAnsi="Calibri" w:cs="Calibri"/>
                <w:b/>
              </w:rPr>
              <w:t>State Plan Response Date</w:t>
            </w:r>
            <w:r w:rsidRPr="002923AD">
              <w:rPr>
                <w:rFonts w:ascii="Calibri" w:hAnsi="Calibri" w:cs="Calibri"/>
              </w:rPr>
              <w:t> </w:t>
            </w:r>
          </w:p>
        </w:tc>
        <w:tc>
          <w:tcPr>
            <w:tcW w:w="990" w:type="dxa"/>
            <w:hideMark/>
          </w:tcPr>
          <w:p w14:paraId="3BAB0FE8" w14:textId="77777777" w:rsidR="00EE73AB" w:rsidRPr="002923AD" w:rsidRDefault="00EE73AB" w:rsidP="0038179E">
            <w:pPr>
              <w:widowControl/>
              <w:autoSpaceDE/>
              <w:autoSpaceDN/>
              <w:adjustRightInd/>
              <w:textAlignment w:val="baseline"/>
              <w:rPr>
                <w:rFonts w:ascii="Calibri" w:hAnsi="Calibri" w:cs="Calibri"/>
                <w:b/>
              </w:rPr>
            </w:pPr>
            <w:r w:rsidRPr="002923AD">
              <w:rPr>
                <w:rFonts w:ascii="Calibri" w:hAnsi="Calibri" w:cs="Calibri"/>
                <w:b/>
              </w:rPr>
              <w:t xml:space="preserve">Intent </w:t>
            </w:r>
          </w:p>
          <w:p w14:paraId="2C8E0C7A" w14:textId="77777777" w:rsidR="00EE73AB" w:rsidRPr="002923AD" w:rsidRDefault="00EE73AB" w:rsidP="0038179E">
            <w:pPr>
              <w:widowControl/>
              <w:autoSpaceDE/>
              <w:autoSpaceDN/>
              <w:adjustRightInd/>
              <w:textAlignment w:val="baseline"/>
              <w:rPr>
                <w:rFonts w:ascii="Calibri" w:hAnsi="Calibri" w:cs="Calibri"/>
              </w:rPr>
            </w:pPr>
            <w:r w:rsidRPr="002923AD">
              <w:rPr>
                <w:rFonts w:ascii="Calibri" w:hAnsi="Calibri" w:cs="Calibri"/>
                <w:b/>
              </w:rPr>
              <w:t>to Adopt</w:t>
            </w:r>
            <w:r w:rsidRPr="002923AD">
              <w:rPr>
                <w:rFonts w:ascii="Calibri" w:hAnsi="Calibri" w:cs="Calibri"/>
              </w:rPr>
              <w:t> </w:t>
            </w:r>
          </w:p>
        </w:tc>
        <w:tc>
          <w:tcPr>
            <w:tcW w:w="1080" w:type="dxa"/>
            <w:hideMark/>
          </w:tcPr>
          <w:p w14:paraId="60816BF3" w14:textId="77777777" w:rsidR="00EE73AB" w:rsidRPr="002923AD" w:rsidRDefault="00EE73AB" w:rsidP="0038179E">
            <w:pPr>
              <w:widowControl/>
              <w:autoSpaceDE/>
              <w:autoSpaceDN/>
              <w:adjustRightInd/>
              <w:textAlignment w:val="baseline"/>
              <w:rPr>
                <w:rFonts w:ascii="Calibri" w:hAnsi="Calibri" w:cs="Calibri"/>
              </w:rPr>
            </w:pPr>
            <w:r w:rsidRPr="002923AD">
              <w:rPr>
                <w:rFonts w:ascii="Calibri" w:hAnsi="Calibri" w:cs="Calibri"/>
                <w:b/>
              </w:rPr>
              <w:t>Adopt Identical</w:t>
            </w:r>
            <w:r w:rsidRPr="002923AD">
              <w:rPr>
                <w:rFonts w:ascii="Calibri" w:hAnsi="Calibri" w:cs="Calibri"/>
              </w:rPr>
              <w:t> </w:t>
            </w:r>
          </w:p>
        </w:tc>
        <w:tc>
          <w:tcPr>
            <w:tcW w:w="1440" w:type="dxa"/>
            <w:hideMark/>
          </w:tcPr>
          <w:p w14:paraId="60173BFE" w14:textId="77777777" w:rsidR="00EE73AB" w:rsidRPr="002923AD" w:rsidRDefault="00EE73AB" w:rsidP="0038179E">
            <w:pPr>
              <w:widowControl/>
              <w:autoSpaceDE/>
              <w:autoSpaceDN/>
              <w:adjustRightInd/>
              <w:textAlignment w:val="baseline"/>
              <w:rPr>
                <w:rFonts w:ascii="Calibri" w:hAnsi="Calibri" w:cs="Calibri"/>
              </w:rPr>
            </w:pPr>
            <w:r w:rsidRPr="002923AD">
              <w:rPr>
                <w:rFonts w:ascii="Calibri" w:hAnsi="Calibri" w:cs="Calibri"/>
                <w:b/>
              </w:rPr>
              <w:t>Adoption Due Date</w:t>
            </w:r>
            <w:r w:rsidRPr="002923AD">
              <w:rPr>
                <w:rFonts w:ascii="Calibri" w:hAnsi="Calibri" w:cs="Calibri"/>
              </w:rPr>
              <w:t> </w:t>
            </w:r>
          </w:p>
        </w:tc>
        <w:tc>
          <w:tcPr>
            <w:tcW w:w="1437" w:type="dxa"/>
            <w:hideMark/>
          </w:tcPr>
          <w:p w14:paraId="76655CA2" w14:textId="77777777" w:rsidR="00EE73AB" w:rsidRPr="002923AD" w:rsidRDefault="00EE73AB" w:rsidP="0038179E">
            <w:pPr>
              <w:widowControl/>
              <w:autoSpaceDE/>
              <w:autoSpaceDN/>
              <w:adjustRightInd/>
              <w:textAlignment w:val="baseline"/>
              <w:rPr>
                <w:rFonts w:ascii="Calibri" w:hAnsi="Calibri" w:cs="Calibri"/>
              </w:rPr>
            </w:pPr>
            <w:r w:rsidRPr="002923AD">
              <w:rPr>
                <w:rFonts w:ascii="Calibri" w:hAnsi="Calibri" w:cs="Calibri"/>
                <w:b/>
              </w:rPr>
              <w:t>State Plan Adoption Date</w:t>
            </w:r>
            <w:r w:rsidRPr="002923AD">
              <w:rPr>
                <w:rFonts w:ascii="Calibri" w:hAnsi="Calibri" w:cs="Calibri"/>
              </w:rPr>
              <w:t> </w:t>
            </w:r>
          </w:p>
        </w:tc>
      </w:tr>
      <w:tr w:rsidR="00EE73AB" w:rsidRPr="00530E4A" w14:paraId="00DF85EF" w14:textId="77777777" w:rsidTr="00FC4F0D">
        <w:trPr>
          <w:trHeight w:val="300"/>
        </w:trPr>
        <w:tc>
          <w:tcPr>
            <w:tcW w:w="2155" w:type="dxa"/>
          </w:tcPr>
          <w:p w14:paraId="6AC25E94" w14:textId="77777777" w:rsidR="00EE73AB" w:rsidRPr="00E54FDE" w:rsidRDefault="00EE73AB" w:rsidP="0038179E">
            <w:pPr>
              <w:widowControl/>
              <w:autoSpaceDE/>
              <w:autoSpaceDN/>
              <w:adjustRightInd/>
              <w:textAlignment w:val="baseline"/>
              <w:rPr>
                <w:rFonts w:ascii="Calibri" w:hAnsi="Calibri" w:cs="Calibri"/>
              </w:rPr>
            </w:pPr>
            <w:r w:rsidRPr="00E54FDE">
              <w:rPr>
                <w:rFonts w:ascii="Calibri" w:hAnsi="Calibri" w:cs="Calibri"/>
              </w:rPr>
              <w:t xml:space="preserve">CPL 02-01-065 </w:t>
            </w:r>
          </w:p>
          <w:p w14:paraId="3DB33A91" w14:textId="77777777" w:rsidR="00EE73AB" w:rsidRPr="00E54FDE" w:rsidRDefault="00EE73AB" w:rsidP="0038179E">
            <w:pPr>
              <w:widowControl/>
              <w:autoSpaceDE/>
              <w:autoSpaceDN/>
              <w:adjustRightInd/>
              <w:textAlignment w:val="baseline"/>
              <w:rPr>
                <w:rFonts w:ascii="Calibri" w:hAnsi="Calibri" w:cs="Calibri"/>
              </w:rPr>
            </w:pPr>
            <w:r w:rsidRPr="00E54FDE">
              <w:rPr>
                <w:rFonts w:ascii="Calibri" w:hAnsi="Calibri" w:cs="Calibri"/>
              </w:rPr>
              <w:t>Process Safety Management of Highly Hazardous Chemicals</w:t>
            </w:r>
          </w:p>
          <w:p w14:paraId="1FDAAE9C" w14:textId="77777777" w:rsidR="00EE73AB" w:rsidRPr="00E54FDE" w:rsidRDefault="00EE73AB" w:rsidP="0038179E">
            <w:pPr>
              <w:widowControl/>
              <w:autoSpaceDE/>
              <w:autoSpaceDN/>
              <w:adjustRightInd/>
              <w:rPr>
                <w:rFonts w:ascii="Calibri" w:hAnsi="Calibri" w:cs="Calibri"/>
              </w:rPr>
            </w:pPr>
            <w:r w:rsidRPr="00E54FDE">
              <w:rPr>
                <w:rFonts w:ascii="Calibri" w:hAnsi="Calibri" w:cs="Calibri"/>
              </w:rPr>
              <w:t>(1/26/2024)</w:t>
            </w:r>
          </w:p>
        </w:tc>
        <w:tc>
          <w:tcPr>
            <w:tcW w:w="1350" w:type="dxa"/>
          </w:tcPr>
          <w:p w14:paraId="236959A9" w14:textId="77777777" w:rsidR="00EE73AB" w:rsidRPr="00E54FDE" w:rsidRDefault="00EE73AB" w:rsidP="0038179E">
            <w:pPr>
              <w:widowControl/>
              <w:autoSpaceDE/>
              <w:autoSpaceDN/>
              <w:adjustRightInd/>
              <w:textAlignment w:val="baseline"/>
              <w:rPr>
                <w:rFonts w:ascii="Calibri" w:hAnsi="Calibri" w:cs="Calibri"/>
              </w:rPr>
            </w:pPr>
            <w:r w:rsidRPr="00E54FDE">
              <w:rPr>
                <w:rFonts w:ascii="Calibri" w:hAnsi="Calibri" w:cs="Calibri"/>
              </w:rPr>
              <w:t>3/26/2024</w:t>
            </w:r>
          </w:p>
        </w:tc>
        <w:tc>
          <w:tcPr>
            <w:tcW w:w="1260" w:type="dxa"/>
          </w:tcPr>
          <w:p w14:paraId="1BA16AB5" w14:textId="3C587C97" w:rsidR="00EE73AB" w:rsidRPr="00E54FDE" w:rsidRDefault="00231C57" w:rsidP="0038179E">
            <w:pPr>
              <w:widowControl/>
              <w:autoSpaceDE/>
              <w:autoSpaceDN/>
              <w:adjustRightInd/>
              <w:textAlignment w:val="baseline"/>
              <w:rPr>
                <w:rFonts w:ascii="Calibri" w:hAnsi="Calibri" w:cs="Calibri"/>
              </w:rPr>
            </w:pPr>
            <w:r w:rsidRPr="00E54FDE">
              <w:rPr>
                <w:rFonts w:ascii="Calibri" w:hAnsi="Calibri" w:cs="Calibri"/>
              </w:rPr>
              <w:t>3/12/2024</w:t>
            </w:r>
          </w:p>
        </w:tc>
        <w:tc>
          <w:tcPr>
            <w:tcW w:w="990" w:type="dxa"/>
          </w:tcPr>
          <w:p w14:paraId="1A877214" w14:textId="66142398" w:rsidR="00EE73AB" w:rsidRPr="00E54FDE" w:rsidRDefault="002E6833" w:rsidP="0038179E">
            <w:pPr>
              <w:widowControl/>
              <w:autoSpaceDE/>
              <w:autoSpaceDN/>
              <w:adjustRightInd/>
              <w:textAlignment w:val="baseline"/>
              <w:rPr>
                <w:rFonts w:ascii="Calibri" w:hAnsi="Calibri" w:cs="Calibri"/>
              </w:rPr>
            </w:pPr>
            <w:r w:rsidRPr="00E54FDE">
              <w:rPr>
                <w:rFonts w:ascii="Calibri" w:hAnsi="Calibri" w:cs="Calibri"/>
              </w:rPr>
              <w:t>Yes</w:t>
            </w:r>
          </w:p>
        </w:tc>
        <w:tc>
          <w:tcPr>
            <w:tcW w:w="1080" w:type="dxa"/>
          </w:tcPr>
          <w:p w14:paraId="59303850" w14:textId="743468D1" w:rsidR="00EE73AB" w:rsidRPr="00E54FDE" w:rsidRDefault="002E6833" w:rsidP="0038179E">
            <w:pPr>
              <w:widowControl/>
              <w:autoSpaceDE/>
              <w:autoSpaceDN/>
              <w:adjustRightInd/>
              <w:textAlignment w:val="baseline"/>
              <w:rPr>
                <w:rFonts w:ascii="Calibri" w:hAnsi="Calibri" w:cs="Calibri"/>
              </w:rPr>
            </w:pPr>
            <w:r w:rsidRPr="00E54FDE">
              <w:rPr>
                <w:rFonts w:ascii="Calibri" w:hAnsi="Calibri" w:cs="Calibri"/>
              </w:rPr>
              <w:t>Yes</w:t>
            </w:r>
          </w:p>
        </w:tc>
        <w:tc>
          <w:tcPr>
            <w:tcW w:w="1440" w:type="dxa"/>
          </w:tcPr>
          <w:p w14:paraId="29ED471B" w14:textId="77777777" w:rsidR="00EE73AB" w:rsidRPr="00E54FDE" w:rsidRDefault="00EE73AB" w:rsidP="0038179E">
            <w:pPr>
              <w:widowControl/>
              <w:autoSpaceDE/>
              <w:autoSpaceDN/>
              <w:adjustRightInd/>
              <w:textAlignment w:val="baseline"/>
              <w:rPr>
                <w:rFonts w:ascii="Calibri" w:hAnsi="Calibri" w:cs="Calibri"/>
              </w:rPr>
            </w:pPr>
            <w:r w:rsidRPr="00E54FDE">
              <w:rPr>
                <w:rFonts w:ascii="Calibri" w:hAnsi="Calibri" w:cs="Calibri"/>
              </w:rPr>
              <w:t>7/26/2024</w:t>
            </w:r>
          </w:p>
        </w:tc>
        <w:tc>
          <w:tcPr>
            <w:tcW w:w="1437" w:type="dxa"/>
          </w:tcPr>
          <w:p w14:paraId="0ECD9BD2" w14:textId="1E7A1E00" w:rsidR="00EE73AB" w:rsidRPr="00E54FDE" w:rsidRDefault="002E6833" w:rsidP="0038179E">
            <w:pPr>
              <w:widowControl/>
              <w:autoSpaceDE/>
              <w:autoSpaceDN/>
              <w:adjustRightInd/>
              <w:textAlignment w:val="baseline"/>
              <w:rPr>
                <w:rStyle w:val="CommentReference"/>
                <w:rFonts w:ascii="Calibri" w:hAnsi="Calibri" w:cs="Calibri"/>
                <w:sz w:val="24"/>
                <w:szCs w:val="24"/>
              </w:rPr>
            </w:pPr>
            <w:r w:rsidRPr="00E54FDE">
              <w:rPr>
                <w:rStyle w:val="CommentReference"/>
                <w:rFonts w:ascii="Calibri" w:hAnsi="Calibri" w:cs="Calibri"/>
                <w:sz w:val="24"/>
                <w:szCs w:val="24"/>
              </w:rPr>
              <w:t>6/26/2024</w:t>
            </w:r>
          </w:p>
        </w:tc>
      </w:tr>
      <w:tr w:rsidR="00EE73AB" w:rsidRPr="00530E4A" w14:paraId="48CA8D63" w14:textId="77777777" w:rsidTr="00FC4F0D">
        <w:trPr>
          <w:trHeight w:val="300"/>
        </w:trPr>
        <w:tc>
          <w:tcPr>
            <w:tcW w:w="2155" w:type="dxa"/>
          </w:tcPr>
          <w:p w14:paraId="1A21CF9C" w14:textId="77777777" w:rsidR="00EE73AB" w:rsidRPr="00E54FDE" w:rsidRDefault="00EE73AB" w:rsidP="0038179E">
            <w:pPr>
              <w:widowControl/>
              <w:autoSpaceDE/>
              <w:autoSpaceDN/>
              <w:adjustRightInd/>
              <w:rPr>
                <w:rFonts w:ascii="Calibri" w:hAnsi="Calibri" w:cs="Calibri"/>
              </w:rPr>
            </w:pPr>
            <w:r w:rsidRPr="00E54FDE">
              <w:rPr>
                <w:rFonts w:ascii="Calibri" w:hAnsi="Calibri" w:cs="Calibri"/>
              </w:rPr>
              <w:t xml:space="preserve">CPL 02-00-172 </w:t>
            </w:r>
          </w:p>
          <w:p w14:paraId="1E26467A" w14:textId="77777777" w:rsidR="00EE73AB" w:rsidRPr="00E54FDE" w:rsidRDefault="00EE73AB" w:rsidP="0038179E">
            <w:pPr>
              <w:widowControl/>
              <w:autoSpaceDE/>
              <w:autoSpaceDN/>
              <w:adjustRightInd/>
              <w:rPr>
                <w:rFonts w:ascii="Calibri" w:hAnsi="Calibri" w:cs="Calibri"/>
              </w:rPr>
            </w:pPr>
            <w:r w:rsidRPr="00E54FDE">
              <w:rPr>
                <w:rFonts w:ascii="Calibri" w:hAnsi="Calibri" w:cs="Calibri"/>
              </w:rPr>
              <w:t>Part 1904 Recordkeeping Policies and Procedures Directive</w:t>
            </w:r>
          </w:p>
          <w:p w14:paraId="3D6A7B24" w14:textId="77777777" w:rsidR="00EE73AB" w:rsidRPr="00E54FDE" w:rsidRDefault="00EE73AB" w:rsidP="0038179E">
            <w:pPr>
              <w:widowControl/>
              <w:autoSpaceDE/>
              <w:autoSpaceDN/>
              <w:adjustRightInd/>
              <w:rPr>
                <w:rFonts w:ascii="Calibri" w:hAnsi="Calibri" w:cs="Calibri"/>
              </w:rPr>
            </w:pPr>
            <w:r w:rsidRPr="00E54FDE">
              <w:rPr>
                <w:rFonts w:ascii="Calibri" w:hAnsi="Calibri" w:cs="Calibri"/>
              </w:rPr>
              <w:t>(1/10/2025)</w:t>
            </w:r>
          </w:p>
        </w:tc>
        <w:tc>
          <w:tcPr>
            <w:tcW w:w="1350" w:type="dxa"/>
          </w:tcPr>
          <w:p w14:paraId="3902FAD8" w14:textId="77777777" w:rsidR="00EE73AB" w:rsidRPr="00E54FDE" w:rsidRDefault="00EE73AB" w:rsidP="0038179E">
            <w:pPr>
              <w:widowControl/>
              <w:autoSpaceDE/>
              <w:autoSpaceDN/>
              <w:adjustRightInd/>
              <w:textAlignment w:val="baseline"/>
              <w:rPr>
                <w:rFonts w:ascii="Calibri" w:hAnsi="Calibri" w:cs="Calibri"/>
              </w:rPr>
            </w:pPr>
            <w:r w:rsidRPr="00E54FDE">
              <w:rPr>
                <w:rFonts w:ascii="Calibri" w:hAnsi="Calibri" w:cs="Calibri"/>
              </w:rPr>
              <w:t>7/28/2025</w:t>
            </w:r>
          </w:p>
        </w:tc>
        <w:tc>
          <w:tcPr>
            <w:tcW w:w="1260" w:type="dxa"/>
          </w:tcPr>
          <w:p w14:paraId="425DFBB2" w14:textId="26658215" w:rsidR="00EE73AB" w:rsidRPr="00E54FDE" w:rsidRDefault="00CD1AF2" w:rsidP="0038179E">
            <w:pPr>
              <w:widowControl/>
              <w:autoSpaceDE/>
              <w:autoSpaceDN/>
              <w:adjustRightInd/>
              <w:textAlignment w:val="baseline"/>
              <w:rPr>
                <w:rFonts w:ascii="Calibri" w:hAnsi="Calibri" w:cs="Calibri"/>
              </w:rPr>
            </w:pPr>
            <w:r w:rsidRPr="00E54FDE">
              <w:rPr>
                <w:rFonts w:ascii="Calibri" w:hAnsi="Calibri" w:cs="Calibri"/>
              </w:rPr>
              <w:t>9/2/2025</w:t>
            </w:r>
          </w:p>
        </w:tc>
        <w:tc>
          <w:tcPr>
            <w:tcW w:w="990" w:type="dxa"/>
          </w:tcPr>
          <w:p w14:paraId="2A8DC397" w14:textId="704E838D" w:rsidR="00EE73AB" w:rsidRPr="00E54FDE" w:rsidRDefault="00CD1AF2" w:rsidP="0038179E">
            <w:pPr>
              <w:widowControl/>
              <w:autoSpaceDE/>
              <w:autoSpaceDN/>
              <w:adjustRightInd/>
              <w:textAlignment w:val="baseline"/>
              <w:rPr>
                <w:rFonts w:ascii="Calibri" w:hAnsi="Calibri" w:cs="Calibri"/>
              </w:rPr>
            </w:pPr>
            <w:r w:rsidRPr="00E54FDE">
              <w:rPr>
                <w:rFonts w:ascii="Calibri" w:hAnsi="Calibri" w:cs="Calibri"/>
              </w:rPr>
              <w:t>Yes</w:t>
            </w:r>
          </w:p>
        </w:tc>
        <w:tc>
          <w:tcPr>
            <w:tcW w:w="1080" w:type="dxa"/>
          </w:tcPr>
          <w:p w14:paraId="1B954F39" w14:textId="58AF2169" w:rsidR="00EE73AB" w:rsidRPr="00E54FDE" w:rsidRDefault="00CD1AF2" w:rsidP="0038179E">
            <w:pPr>
              <w:widowControl/>
              <w:autoSpaceDE/>
              <w:autoSpaceDN/>
              <w:adjustRightInd/>
              <w:textAlignment w:val="baseline"/>
              <w:rPr>
                <w:rFonts w:ascii="Calibri" w:hAnsi="Calibri" w:cs="Calibri"/>
              </w:rPr>
            </w:pPr>
            <w:r w:rsidRPr="00E54FDE">
              <w:rPr>
                <w:rFonts w:ascii="Calibri" w:hAnsi="Calibri" w:cs="Calibri"/>
              </w:rPr>
              <w:t>Yes</w:t>
            </w:r>
          </w:p>
        </w:tc>
        <w:tc>
          <w:tcPr>
            <w:tcW w:w="1440" w:type="dxa"/>
          </w:tcPr>
          <w:p w14:paraId="4A0D0F9A" w14:textId="77777777" w:rsidR="00EE73AB" w:rsidRPr="00E54FDE" w:rsidRDefault="00EE73AB" w:rsidP="0038179E">
            <w:pPr>
              <w:widowControl/>
              <w:autoSpaceDE/>
              <w:autoSpaceDN/>
              <w:adjustRightInd/>
              <w:textAlignment w:val="baseline"/>
              <w:rPr>
                <w:rFonts w:ascii="Calibri" w:hAnsi="Calibri" w:cs="Calibri"/>
              </w:rPr>
            </w:pPr>
            <w:r w:rsidRPr="00E54FDE">
              <w:rPr>
                <w:rFonts w:ascii="Calibri" w:hAnsi="Calibri" w:cs="Calibri"/>
              </w:rPr>
              <w:t>11/29/2025</w:t>
            </w:r>
          </w:p>
        </w:tc>
        <w:tc>
          <w:tcPr>
            <w:tcW w:w="1437" w:type="dxa"/>
          </w:tcPr>
          <w:p w14:paraId="721C753D" w14:textId="2ACD127D" w:rsidR="00EE73AB" w:rsidRPr="00E54FDE" w:rsidRDefault="00861490" w:rsidP="0038179E">
            <w:pPr>
              <w:widowControl/>
              <w:autoSpaceDE/>
              <w:autoSpaceDN/>
              <w:adjustRightInd/>
              <w:textAlignment w:val="baseline"/>
              <w:rPr>
                <w:rStyle w:val="CommentReference"/>
                <w:rFonts w:ascii="Calibri" w:hAnsi="Calibri" w:cs="Calibri"/>
                <w:sz w:val="24"/>
                <w:szCs w:val="24"/>
              </w:rPr>
            </w:pPr>
            <w:r w:rsidRPr="00E54FDE">
              <w:rPr>
                <w:rStyle w:val="CommentReference"/>
                <w:rFonts w:ascii="Calibri" w:hAnsi="Calibri" w:cs="Calibri"/>
                <w:sz w:val="24"/>
                <w:szCs w:val="24"/>
              </w:rPr>
              <w:t>9/2/2025</w:t>
            </w:r>
          </w:p>
        </w:tc>
      </w:tr>
      <w:tr w:rsidR="00EE73AB" w:rsidRPr="00530E4A" w14:paraId="5BB1AFA5" w14:textId="77777777" w:rsidTr="00FC4F0D">
        <w:trPr>
          <w:trHeight w:val="300"/>
        </w:trPr>
        <w:tc>
          <w:tcPr>
            <w:tcW w:w="2155" w:type="dxa"/>
          </w:tcPr>
          <w:p w14:paraId="1D9EDBEB" w14:textId="77777777" w:rsidR="00EE73AB" w:rsidRPr="00E54FDE" w:rsidRDefault="00EE73AB" w:rsidP="0038179E">
            <w:pPr>
              <w:widowControl/>
              <w:autoSpaceDE/>
              <w:autoSpaceDN/>
              <w:adjustRightInd/>
              <w:rPr>
                <w:rFonts w:ascii="Calibri" w:hAnsi="Calibri" w:cs="Calibri"/>
              </w:rPr>
            </w:pPr>
            <w:r w:rsidRPr="00E54FDE">
              <w:rPr>
                <w:rFonts w:ascii="Calibri" w:hAnsi="Calibri" w:cs="Calibri"/>
              </w:rPr>
              <w:t xml:space="preserve">CPL 02-01-067 </w:t>
            </w:r>
          </w:p>
          <w:p w14:paraId="72678EC0" w14:textId="77777777" w:rsidR="00EE73AB" w:rsidRPr="00E54FDE" w:rsidRDefault="00EE73AB" w:rsidP="0038179E">
            <w:pPr>
              <w:widowControl/>
              <w:autoSpaceDE/>
              <w:autoSpaceDN/>
              <w:adjustRightInd/>
              <w:rPr>
                <w:rFonts w:ascii="Calibri" w:hAnsi="Calibri" w:cs="Calibri"/>
              </w:rPr>
            </w:pPr>
            <w:r w:rsidRPr="00E54FDE">
              <w:rPr>
                <w:rFonts w:ascii="Calibri" w:hAnsi="Calibri" w:cs="Calibri"/>
              </w:rPr>
              <w:t>Site Specific Targeting</w:t>
            </w:r>
          </w:p>
          <w:p w14:paraId="09DC476D" w14:textId="77777777" w:rsidR="00EE73AB" w:rsidRPr="00E54FDE" w:rsidRDefault="00EE73AB" w:rsidP="0038179E">
            <w:pPr>
              <w:widowControl/>
              <w:autoSpaceDE/>
              <w:autoSpaceDN/>
              <w:adjustRightInd/>
              <w:rPr>
                <w:rFonts w:ascii="Calibri" w:hAnsi="Calibri" w:cs="Calibri"/>
              </w:rPr>
            </w:pPr>
            <w:r w:rsidRPr="00E54FDE">
              <w:rPr>
                <w:rFonts w:ascii="Calibri" w:hAnsi="Calibri" w:cs="Calibri"/>
              </w:rPr>
              <w:t>(4/8/2025)</w:t>
            </w:r>
          </w:p>
        </w:tc>
        <w:tc>
          <w:tcPr>
            <w:tcW w:w="1350" w:type="dxa"/>
          </w:tcPr>
          <w:p w14:paraId="62ACD4D2" w14:textId="77777777" w:rsidR="00EE73AB" w:rsidRPr="00E54FDE" w:rsidRDefault="00EE73AB" w:rsidP="0038179E">
            <w:pPr>
              <w:widowControl/>
              <w:autoSpaceDE/>
              <w:autoSpaceDN/>
              <w:adjustRightInd/>
              <w:textAlignment w:val="baseline"/>
              <w:rPr>
                <w:rFonts w:ascii="Calibri" w:hAnsi="Calibri" w:cs="Calibri"/>
              </w:rPr>
            </w:pPr>
            <w:r w:rsidRPr="00E54FDE">
              <w:rPr>
                <w:rFonts w:ascii="Calibri" w:hAnsi="Calibri" w:cs="Calibri"/>
              </w:rPr>
              <w:t>7/27/2025</w:t>
            </w:r>
          </w:p>
        </w:tc>
        <w:tc>
          <w:tcPr>
            <w:tcW w:w="1260" w:type="dxa"/>
          </w:tcPr>
          <w:p w14:paraId="1B6D6D49" w14:textId="611FC8AC" w:rsidR="00EE73AB" w:rsidRPr="00E54FDE" w:rsidRDefault="00E63178" w:rsidP="0038179E">
            <w:pPr>
              <w:widowControl/>
              <w:autoSpaceDE/>
              <w:autoSpaceDN/>
              <w:adjustRightInd/>
              <w:textAlignment w:val="baseline"/>
              <w:rPr>
                <w:rFonts w:ascii="Calibri" w:hAnsi="Calibri" w:cs="Calibri"/>
              </w:rPr>
            </w:pPr>
            <w:r w:rsidRPr="00E54FDE">
              <w:rPr>
                <w:rFonts w:ascii="Calibri" w:hAnsi="Calibri" w:cs="Calibri"/>
              </w:rPr>
              <w:t>6/5/2025</w:t>
            </w:r>
          </w:p>
        </w:tc>
        <w:tc>
          <w:tcPr>
            <w:tcW w:w="990" w:type="dxa"/>
          </w:tcPr>
          <w:p w14:paraId="500639B3" w14:textId="4970132C" w:rsidR="00EE73AB" w:rsidRPr="00E54FDE" w:rsidRDefault="00C51C19" w:rsidP="0038179E">
            <w:pPr>
              <w:widowControl/>
              <w:autoSpaceDE/>
              <w:autoSpaceDN/>
              <w:adjustRightInd/>
              <w:textAlignment w:val="baseline"/>
              <w:rPr>
                <w:rFonts w:ascii="Calibri" w:hAnsi="Calibri" w:cs="Calibri"/>
              </w:rPr>
            </w:pPr>
            <w:r w:rsidRPr="00E54FDE">
              <w:rPr>
                <w:rFonts w:ascii="Calibri" w:hAnsi="Calibri" w:cs="Calibri"/>
              </w:rPr>
              <w:t>Yes</w:t>
            </w:r>
          </w:p>
        </w:tc>
        <w:tc>
          <w:tcPr>
            <w:tcW w:w="1080" w:type="dxa"/>
          </w:tcPr>
          <w:p w14:paraId="19E05A00" w14:textId="3B3D8CE3" w:rsidR="00EE73AB" w:rsidRPr="00E54FDE" w:rsidRDefault="00C51C19" w:rsidP="0038179E">
            <w:pPr>
              <w:widowControl/>
              <w:autoSpaceDE/>
              <w:autoSpaceDN/>
              <w:adjustRightInd/>
              <w:textAlignment w:val="baseline"/>
              <w:rPr>
                <w:rFonts w:ascii="Calibri" w:hAnsi="Calibri" w:cs="Calibri"/>
              </w:rPr>
            </w:pPr>
            <w:r w:rsidRPr="00E54FDE">
              <w:rPr>
                <w:rFonts w:ascii="Calibri" w:hAnsi="Calibri" w:cs="Calibri"/>
              </w:rPr>
              <w:t>Yes</w:t>
            </w:r>
          </w:p>
        </w:tc>
        <w:tc>
          <w:tcPr>
            <w:tcW w:w="1440" w:type="dxa"/>
          </w:tcPr>
          <w:p w14:paraId="4EE980E6" w14:textId="77777777" w:rsidR="00EE73AB" w:rsidRPr="00E54FDE" w:rsidRDefault="00EE73AB" w:rsidP="0038179E">
            <w:pPr>
              <w:widowControl/>
              <w:autoSpaceDE/>
              <w:autoSpaceDN/>
              <w:adjustRightInd/>
              <w:textAlignment w:val="baseline"/>
              <w:rPr>
                <w:rFonts w:ascii="Calibri" w:hAnsi="Calibri" w:cs="Calibri"/>
              </w:rPr>
            </w:pPr>
            <w:r w:rsidRPr="00E54FDE">
              <w:rPr>
                <w:rFonts w:ascii="Calibri" w:hAnsi="Calibri" w:cs="Calibri"/>
              </w:rPr>
              <w:t>11/28/2025</w:t>
            </w:r>
          </w:p>
        </w:tc>
        <w:tc>
          <w:tcPr>
            <w:tcW w:w="1437" w:type="dxa"/>
          </w:tcPr>
          <w:p w14:paraId="6F02DBA8" w14:textId="49BA4A77" w:rsidR="00EE73AB" w:rsidRPr="00E54FDE" w:rsidRDefault="00C51C19" w:rsidP="0038179E">
            <w:pPr>
              <w:widowControl/>
              <w:autoSpaceDE/>
              <w:autoSpaceDN/>
              <w:adjustRightInd/>
              <w:textAlignment w:val="baseline"/>
              <w:rPr>
                <w:rStyle w:val="CommentReference"/>
                <w:rFonts w:ascii="Calibri" w:hAnsi="Calibri" w:cs="Calibri"/>
                <w:sz w:val="24"/>
                <w:szCs w:val="24"/>
              </w:rPr>
            </w:pPr>
            <w:r w:rsidRPr="00E54FDE">
              <w:rPr>
                <w:rStyle w:val="CommentReference"/>
                <w:rFonts w:ascii="Calibri" w:hAnsi="Calibri" w:cs="Calibri"/>
                <w:sz w:val="24"/>
                <w:szCs w:val="24"/>
              </w:rPr>
              <w:t>8/4/2025</w:t>
            </w:r>
          </w:p>
        </w:tc>
      </w:tr>
      <w:tr w:rsidR="00EE73AB" w:rsidRPr="00530E4A" w14:paraId="49ECFE76" w14:textId="77777777" w:rsidTr="00FC4F0D">
        <w:trPr>
          <w:trHeight w:val="300"/>
        </w:trPr>
        <w:tc>
          <w:tcPr>
            <w:tcW w:w="2155" w:type="dxa"/>
          </w:tcPr>
          <w:p w14:paraId="4AAC3145" w14:textId="77777777" w:rsidR="00EE73AB" w:rsidRPr="00E54FDE" w:rsidRDefault="00EE73AB" w:rsidP="0038179E">
            <w:pPr>
              <w:widowControl/>
              <w:autoSpaceDE/>
              <w:autoSpaceDN/>
              <w:adjustRightInd/>
              <w:rPr>
                <w:rFonts w:ascii="Calibri" w:hAnsi="Calibri" w:cs="Calibri"/>
              </w:rPr>
            </w:pPr>
            <w:r w:rsidRPr="00E54FDE">
              <w:rPr>
                <w:rFonts w:ascii="Calibri" w:hAnsi="Calibri" w:cs="Calibri"/>
              </w:rPr>
              <w:t xml:space="preserve">CPL 02-00-164 </w:t>
            </w:r>
          </w:p>
          <w:p w14:paraId="4AEB0639" w14:textId="77777777" w:rsidR="00EE73AB" w:rsidRPr="00E54FDE" w:rsidRDefault="00EE73AB" w:rsidP="0038179E">
            <w:pPr>
              <w:widowControl/>
              <w:autoSpaceDE/>
              <w:autoSpaceDN/>
              <w:adjustRightInd/>
              <w:rPr>
                <w:rFonts w:ascii="Calibri" w:hAnsi="Calibri" w:cs="Calibri"/>
              </w:rPr>
            </w:pPr>
            <w:r w:rsidRPr="00E54FDE">
              <w:rPr>
                <w:rFonts w:ascii="Calibri" w:hAnsi="Calibri" w:cs="Calibri"/>
              </w:rPr>
              <w:t>Field Operations Manual (FOM) Update, Chapter 6, Penalties and Debt Collection</w:t>
            </w:r>
          </w:p>
          <w:p w14:paraId="355A9099" w14:textId="77777777" w:rsidR="00EE73AB" w:rsidRPr="00E54FDE" w:rsidRDefault="00EE73AB" w:rsidP="0038179E">
            <w:pPr>
              <w:widowControl/>
              <w:autoSpaceDE/>
              <w:autoSpaceDN/>
              <w:adjustRightInd/>
              <w:rPr>
                <w:rFonts w:ascii="Calibri" w:hAnsi="Calibri" w:cs="Calibri"/>
              </w:rPr>
            </w:pPr>
            <w:r w:rsidRPr="00E54FDE">
              <w:rPr>
                <w:rFonts w:ascii="Calibri" w:hAnsi="Calibri" w:cs="Calibri"/>
              </w:rPr>
              <w:t>(7/2/2025)</w:t>
            </w:r>
          </w:p>
        </w:tc>
        <w:tc>
          <w:tcPr>
            <w:tcW w:w="1350" w:type="dxa"/>
          </w:tcPr>
          <w:p w14:paraId="6E6A19E4" w14:textId="77777777" w:rsidR="00EE73AB" w:rsidRPr="00E54FDE" w:rsidRDefault="00EE73AB" w:rsidP="0038179E">
            <w:pPr>
              <w:widowControl/>
              <w:autoSpaceDE/>
              <w:autoSpaceDN/>
              <w:adjustRightInd/>
              <w:textAlignment w:val="baseline"/>
              <w:rPr>
                <w:rFonts w:ascii="Calibri" w:hAnsi="Calibri" w:cs="Calibri"/>
              </w:rPr>
            </w:pPr>
            <w:r w:rsidRPr="00E54FDE">
              <w:rPr>
                <w:rFonts w:ascii="Calibri" w:hAnsi="Calibri" w:cs="Calibri"/>
              </w:rPr>
              <w:t>9/22/2025</w:t>
            </w:r>
          </w:p>
        </w:tc>
        <w:tc>
          <w:tcPr>
            <w:tcW w:w="1260" w:type="dxa"/>
          </w:tcPr>
          <w:p w14:paraId="777037A3" w14:textId="19D8396E" w:rsidR="00EE73AB" w:rsidRPr="00E54FDE" w:rsidRDefault="001E1AD7" w:rsidP="0038179E">
            <w:pPr>
              <w:widowControl/>
              <w:autoSpaceDE/>
              <w:autoSpaceDN/>
              <w:adjustRightInd/>
              <w:textAlignment w:val="baseline"/>
              <w:rPr>
                <w:rFonts w:ascii="Calibri" w:hAnsi="Calibri" w:cs="Calibri"/>
              </w:rPr>
            </w:pPr>
            <w:r>
              <w:rPr>
                <w:rFonts w:ascii="Calibri" w:hAnsi="Calibri" w:cs="Calibri"/>
              </w:rPr>
              <w:t>3/10/2026</w:t>
            </w:r>
          </w:p>
        </w:tc>
        <w:tc>
          <w:tcPr>
            <w:tcW w:w="990" w:type="dxa"/>
          </w:tcPr>
          <w:p w14:paraId="27135324" w14:textId="740C4170" w:rsidR="00EE73AB" w:rsidRPr="00E54FDE" w:rsidRDefault="00652208" w:rsidP="0038179E">
            <w:pPr>
              <w:widowControl/>
              <w:autoSpaceDE/>
              <w:autoSpaceDN/>
              <w:adjustRightInd/>
              <w:textAlignment w:val="baseline"/>
              <w:rPr>
                <w:rFonts w:ascii="Calibri" w:hAnsi="Calibri" w:cs="Calibri"/>
              </w:rPr>
            </w:pPr>
            <w:r>
              <w:rPr>
                <w:rFonts w:ascii="Calibri" w:hAnsi="Calibri" w:cs="Calibri"/>
              </w:rPr>
              <w:t>Yes</w:t>
            </w:r>
          </w:p>
        </w:tc>
        <w:tc>
          <w:tcPr>
            <w:tcW w:w="1080" w:type="dxa"/>
          </w:tcPr>
          <w:p w14:paraId="2B694759" w14:textId="0A2A038C" w:rsidR="00EE73AB" w:rsidRPr="00E54FDE" w:rsidRDefault="00652208" w:rsidP="0038179E">
            <w:pPr>
              <w:widowControl/>
              <w:autoSpaceDE/>
              <w:autoSpaceDN/>
              <w:adjustRightInd/>
              <w:textAlignment w:val="baseline"/>
              <w:rPr>
                <w:rFonts w:ascii="Calibri" w:hAnsi="Calibri" w:cs="Calibri"/>
              </w:rPr>
            </w:pPr>
            <w:r>
              <w:rPr>
                <w:rFonts w:ascii="Calibri" w:hAnsi="Calibri" w:cs="Calibri"/>
              </w:rPr>
              <w:t>No</w:t>
            </w:r>
          </w:p>
        </w:tc>
        <w:tc>
          <w:tcPr>
            <w:tcW w:w="1440" w:type="dxa"/>
          </w:tcPr>
          <w:p w14:paraId="00E2EED0" w14:textId="77777777" w:rsidR="00EE73AB" w:rsidRPr="00E54FDE" w:rsidRDefault="00EE73AB" w:rsidP="0038179E">
            <w:pPr>
              <w:widowControl/>
              <w:autoSpaceDE/>
              <w:autoSpaceDN/>
              <w:adjustRightInd/>
              <w:textAlignment w:val="baseline"/>
              <w:rPr>
                <w:rFonts w:ascii="Calibri" w:hAnsi="Calibri" w:cs="Calibri"/>
              </w:rPr>
            </w:pPr>
            <w:r w:rsidRPr="00E54FDE">
              <w:rPr>
                <w:rFonts w:ascii="Calibri" w:hAnsi="Calibri" w:cs="Calibri"/>
              </w:rPr>
              <w:t>1/24/2026</w:t>
            </w:r>
          </w:p>
        </w:tc>
        <w:tc>
          <w:tcPr>
            <w:tcW w:w="1437" w:type="dxa"/>
          </w:tcPr>
          <w:p w14:paraId="00E422FC" w14:textId="2286685E" w:rsidR="005D51F5" w:rsidRDefault="005D51F5" w:rsidP="0038179E">
            <w:pPr>
              <w:widowControl/>
              <w:autoSpaceDE/>
              <w:autoSpaceDN/>
              <w:adjustRightInd/>
              <w:textAlignment w:val="baseline"/>
              <w:rPr>
                <w:rStyle w:val="CommentReference"/>
                <w:rFonts w:ascii="Calibri" w:hAnsi="Calibri" w:cs="Calibri"/>
                <w:sz w:val="24"/>
                <w:szCs w:val="24"/>
              </w:rPr>
            </w:pPr>
            <w:r>
              <w:rPr>
                <w:rStyle w:val="CommentReference"/>
                <w:rFonts w:ascii="Calibri" w:hAnsi="Calibri" w:cs="Calibri"/>
                <w:sz w:val="24"/>
                <w:szCs w:val="24"/>
              </w:rPr>
              <w:t>Anticipated</w:t>
            </w:r>
          </w:p>
          <w:p w14:paraId="1CF04DFF" w14:textId="2261115F" w:rsidR="00EE73AB" w:rsidRPr="00E54FDE" w:rsidRDefault="009C7E50" w:rsidP="0038179E">
            <w:pPr>
              <w:widowControl/>
              <w:autoSpaceDE/>
              <w:autoSpaceDN/>
              <w:adjustRightInd/>
              <w:textAlignment w:val="baseline"/>
              <w:rPr>
                <w:rStyle w:val="CommentReference"/>
                <w:rFonts w:ascii="Calibri" w:hAnsi="Calibri" w:cs="Calibri"/>
                <w:sz w:val="24"/>
                <w:szCs w:val="24"/>
              </w:rPr>
            </w:pPr>
            <w:r>
              <w:rPr>
                <w:rStyle w:val="CommentReference"/>
                <w:rFonts w:ascii="Calibri" w:hAnsi="Calibri" w:cs="Calibri"/>
                <w:sz w:val="24"/>
                <w:szCs w:val="24"/>
              </w:rPr>
              <w:t>12/31/2026</w:t>
            </w:r>
          </w:p>
        </w:tc>
      </w:tr>
    </w:tbl>
    <w:p w14:paraId="392B9B54" w14:textId="77777777" w:rsidR="00EE73AB" w:rsidRPr="00956E0E" w:rsidRDefault="00EE73AB" w:rsidP="00EE73AB">
      <w:pPr>
        <w:widowControl/>
        <w:autoSpaceDE/>
        <w:autoSpaceDN/>
        <w:adjustRightInd/>
        <w:textAlignment w:val="baseline"/>
        <w:rPr>
          <w:rFonts w:ascii="Calibri" w:hAnsi="Calibri" w:cs="Calibri"/>
        </w:rPr>
      </w:pPr>
      <w:r w:rsidRPr="00956E0E">
        <w:rPr>
          <w:rFonts w:ascii="Calibri" w:hAnsi="Calibri" w:cs="Calibri"/>
          <w:b/>
        </w:rPr>
        <w:lastRenderedPageBreak/>
        <w:t>Table E</w:t>
      </w:r>
    </w:p>
    <w:p w14:paraId="58F2C220" w14:textId="4E935B63" w:rsidR="00EE73AB" w:rsidRPr="00956E0E" w:rsidRDefault="00EE73AB" w:rsidP="00EE73AB">
      <w:pPr>
        <w:widowControl/>
        <w:autoSpaceDE/>
        <w:autoSpaceDN/>
        <w:adjustRightInd/>
        <w:textAlignment w:val="baseline"/>
        <w:rPr>
          <w:rFonts w:ascii="Calibri" w:hAnsi="Calibri" w:cs="Calibri"/>
        </w:rPr>
      </w:pPr>
      <w:r w:rsidRPr="00956E0E">
        <w:rPr>
          <w:rFonts w:ascii="Calibri" w:hAnsi="Calibri" w:cs="Calibri"/>
          <w:b/>
        </w:rPr>
        <w:t>Status of FY 2024 and FY 2025 Federal Program Change</w:t>
      </w:r>
      <w:r w:rsidR="00405602">
        <w:rPr>
          <w:rFonts w:ascii="Calibri" w:hAnsi="Calibri" w:cs="Calibri"/>
          <w:b/>
        </w:rPr>
        <w:t>s</w:t>
      </w:r>
      <w:r w:rsidRPr="00956E0E">
        <w:rPr>
          <w:rFonts w:ascii="Calibri" w:hAnsi="Calibri" w:cs="Calibri"/>
          <w:b/>
        </w:rPr>
        <w:t xml:space="preserve"> (FPCs) Where Adoption Encouraged</w:t>
      </w:r>
      <w:r w:rsidRPr="00956E0E">
        <w:rPr>
          <w:rFonts w:ascii="Calibri" w:hAnsi="Calibri" w:cs="Calibri"/>
        </w:rPr>
        <w:t> </w:t>
      </w:r>
    </w:p>
    <w:p w14:paraId="740E32F1" w14:textId="175C3282" w:rsidR="00EE73AB" w:rsidRDefault="00EE73AB" w:rsidP="00EE73AB">
      <w:pPr>
        <w:widowControl/>
        <w:autoSpaceDE/>
        <w:autoSpaceDN/>
        <w:adjustRightInd/>
        <w:textAlignment w:val="baseline"/>
        <w:rPr>
          <w:rFonts w:ascii="Calibri" w:hAnsi="Calibri" w:cs="Calibri"/>
        </w:rPr>
      </w:pPr>
      <w:r w:rsidRPr="00956E0E">
        <w:rPr>
          <w:rFonts w:ascii="Calibri" w:hAnsi="Calibri" w:cs="Calibri"/>
        </w:rPr>
        <w:t xml:space="preserve">(May include delinquent </w:t>
      </w:r>
      <w:r w:rsidR="00880D6D">
        <w:rPr>
          <w:rFonts w:ascii="Calibri" w:hAnsi="Calibri" w:cs="Calibri"/>
        </w:rPr>
        <w:t>FPC</w:t>
      </w:r>
      <w:r w:rsidRPr="00956E0E">
        <w:rPr>
          <w:rFonts w:ascii="Calibri" w:hAnsi="Calibri" w:cs="Calibri"/>
        </w:rPr>
        <w:t>s from earlier fiscal years) </w:t>
      </w:r>
    </w:p>
    <w:p w14:paraId="1F8822D8" w14:textId="77777777" w:rsidR="00CE3D1C" w:rsidRPr="00956E0E" w:rsidRDefault="00CE3D1C" w:rsidP="00EE73AB">
      <w:pPr>
        <w:widowControl/>
        <w:autoSpaceDE/>
        <w:autoSpaceDN/>
        <w:adjustRightInd/>
        <w:textAlignment w:val="baseline"/>
        <w:rPr>
          <w:rFonts w:ascii="Calibri" w:hAnsi="Calibri" w:cs="Calibri"/>
        </w:rPr>
      </w:pPr>
    </w:p>
    <w:tbl>
      <w:tblPr>
        <w:tblStyle w:val="TableGridLight"/>
        <w:tblW w:w="9712" w:type="dxa"/>
        <w:tblLook w:val="04A0" w:firstRow="1" w:lastRow="0" w:firstColumn="1" w:lastColumn="0" w:noHBand="0" w:noVBand="1"/>
      </w:tblPr>
      <w:tblGrid>
        <w:gridCol w:w="2394"/>
        <w:gridCol w:w="1375"/>
        <w:gridCol w:w="1375"/>
        <w:gridCol w:w="1458"/>
        <w:gridCol w:w="1271"/>
        <w:gridCol w:w="1839"/>
      </w:tblGrid>
      <w:tr w:rsidR="00EE73AB" w:rsidRPr="00530E4A" w14:paraId="404FEAC0" w14:textId="77777777" w:rsidTr="0038179E">
        <w:trPr>
          <w:trHeight w:val="300"/>
        </w:trPr>
        <w:tc>
          <w:tcPr>
            <w:tcW w:w="2426" w:type="dxa"/>
            <w:hideMark/>
          </w:tcPr>
          <w:p w14:paraId="5FC54847" w14:textId="77777777" w:rsidR="00EE73AB" w:rsidRPr="00956E0E" w:rsidRDefault="00EE73AB" w:rsidP="0038179E">
            <w:pPr>
              <w:widowControl/>
              <w:autoSpaceDE/>
              <w:autoSpaceDN/>
              <w:adjustRightInd/>
              <w:textAlignment w:val="baseline"/>
              <w:rPr>
                <w:rFonts w:ascii="Calibri" w:hAnsi="Calibri" w:cs="Calibri"/>
              </w:rPr>
            </w:pPr>
            <w:r w:rsidRPr="00956E0E">
              <w:rPr>
                <w:rFonts w:ascii="Calibri" w:hAnsi="Calibri" w:cs="Calibri"/>
                <w:b/>
              </w:rPr>
              <w:t>FPC Directive/Subject</w:t>
            </w:r>
            <w:r w:rsidRPr="00956E0E">
              <w:rPr>
                <w:rFonts w:ascii="Calibri" w:hAnsi="Calibri" w:cs="Calibri"/>
              </w:rPr>
              <w:t> </w:t>
            </w:r>
          </w:p>
        </w:tc>
        <w:tc>
          <w:tcPr>
            <w:tcW w:w="1306" w:type="dxa"/>
            <w:hideMark/>
          </w:tcPr>
          <w:p w14:paraId="2E72A808" w14:textId="77777777" w:rsidR="00EE73AB" w:rsidRPr="00956E0E" w:rsidRDefault="00EE73AB" w:rsidP="0038179E">
            <w:pPr>
              <w:widowControl/>
              <w:autoSpaceDE/>
              <w:autoSpaceDN/>
              <w:adjustRightInd/>
              <w:textAlignment w:val="baseline"/>
              <w:rPr>
                <w:rFonts w:ascii="Calibri" w:hAnsi="Calibri" w:cs="Calibri"/>
              </w:rPr>
            </w:pPr>
            <w:r w:rsidRPr="00956E0E">
              <w:rPr>
                <w:rFonts w:ascii="Calibri" w:hAnsi="Calibri" w:cs="Calibri"/>
                <w:b/>
              </w:rPr>
              <w:t>Response Due Date</w:t>
            </w:r>
            <w:r w:rsidRPr="00956E0E">
              <w:rPr>
                <w:rFonts w:ascii="Calibri" w:hAnsi="Calibri" w:cs="Calibri"/>
              </w:rPr>
              <w:t> </w:t>
            </w:r>
          </w:p>
        </w:tc>
        <w:tc>
          <w:tcPr>
            <w:tcW w:w="1311" w:type="dxa"/>
            <w:hideMark/>
          </w:tcPr>
          <w:p w14:paraId="7FA50562" w14:textId="77777777" w:rsidR="00EE73AB" w:rsidRPr="00956E0E" w:rsidRDefault="00EE73AB" w:rsidP="0038179E">
            <w:pPr>
              <w:widowControl/>
              <w:autoSpaceDE/>
              <w:autoSpaceDN/>
              <w:adjustRightInd/>
              <w:textAlignment w:val="baseline"/>
              <w:rPr>
                <w:rFonts w:ascii="Calibri" w:hAnsi="Calibri" w:cs="Calibri"/>
              </w:rPr>
            </w:pPr>
            <w:r w:rsidRPr="00956E0E">
              <w:rPr>
                <w:rFonts w:ascii="Calibri" w:hAnsi="Calibri" w:cs="Calibri"/>
                <w:b/>
              </w:rPr>
              <w:t>State Plan Response Date</w:t>
            </w:r>
            <w:r w:rsidRPr="00956E0E">
              <w:rPr>
                <w:rFonts w:ascii="Calibri" w:hAnsi="Calibri" w:cs="Calibri"/>
              </w:rPr>
              <w:t> </w:t>
            </w:r>
          </w:p>
        </w:tc>
        <w:tc>
          <w:tcPr>
            <w:tcW w:w="1507" w:type="dxa"/>
            <w:hideMark/>
          </w:tcPr>
          <w:p w14:paraId="78CC6F91" w14:textId="77777777" w:rsidR="00EE73AB" w:rsidRPr="00956E0E" w:rsidRDefault="00EE73AB" w:rsidP="0038179E">
            <w:pPr>
              <w:widowControl/>
              <w:autoSpaceDE/>
              <w:autoSpaceDN/>
              <w:adjustRightInd/>
              <w:textAlignment w:val="baseline"/>
              <w:rPr>
                <w:rFonts w:ascii="Calibri" w:hAnsi="Calibri" w:cs="Calibri"/>
              </w:rPr>
            </w:pPr>
            <w:r w:rsidRPr="00956E0E">
              <w:rPr>
                <w:rFonts w:ascii="Calibri" w:hAnsi="Calibri" w:cs="Calibri"/>
                <w:b/>
              </w:rPr>
              <w:t>Intent to Adopt</w:t>
            </w:r>
            <w:r w:rsidRPr="00956E0E">
              <w:rPr>
                <w:rFonts w:ascii="Calibri" w:hAnsi="Calibri" w:cs="Calibri"/>
              </w:rPr>
              <w:t> </w:t>
            </w:r>
          </w:p>
        </w:tc>
        <w:tc>
          <w:tcPr>
            <w:tcW w:w="1283" w:type="dxa"/>
            <w:hideMark/>
          </w:tcPr>
          <w:p w14:paraId="55E10E54" w14:textId="77777777" w:rsidR="00EE73AB" w:rsidRPr="00956E0E" w:rsidRDefault="00EE73AB" w:rsidP="0038179E">
            <w:pPr>
              <w:widowControl/>
              <w:autoSpaceDE/>
              <w:autoSpaceDN/>
              <w:adjustRightInd/>
              <w:textAlignment w:val="baseline"/>
              <w:rPr>
                <w:rFonts w:ascii="Calibri" w:hAnsi="Calibri" w:cs="Calibri"/>
              </w:rPr>
            </w:pPr>
            <w:r w:rsidRPr="00956E0E">
              <w:rPr>
                <w:rFonts w:ascii="Calibri" w:hAnsi="Calibri" w:cs="Calibri"/>
                <w:b/>
              </w:rPr>
              <w:t>Adopt Identical</w:t>
            </w:r>
            <w:r w:rsidRPr="00956E0E">
              <w:rPr>
                <w:rFonts w:ascii="Calibri" w:hAnsi="Calibri" w:cs="Calibri"/>
              </w:rPr>
              <w:t> </w:t>
            </w:r>
          </w:p>
        </w:tc>
        <w:tc>
          <w:tcPr>
            <w:tcW w:w="1879" w:type="dxa"/>
            <w:hideMark/>
          </w:tcPr>
          <w:p w14:paraId="35EF81B6" w14:textId="77777777" w:rsidR="00EE73AB" w:rsidRPr="00956E0E" w:rsidRDefault="00EE73AB" w:rsidP="0038179E">
            <w:pPr>
              <w:widowControl/>
              <w:autoSpaceDE/>
              <w:autoSpaceDN/>
              <w:adjustRightInd/>
              <w:textAlignment w:val="baseline"/>
              <w:rPr>
                <w:rFonts w:ascii="Calibri" w:hAnsi="Calibri" w:cs="Calibri"/>
              </w:rPr>
            </w:pPr>
            <w:r w:rsidRPr="00956E0E">
              <w:rPr>
                <w:rFonts w:ascii="Calibri" w:hAnsi="Calibri" w:cs="Calibri"/>
                <w:b/>
              </w:rPr>
              <w:t>State Plan Adoption Date</w:t>
            </w:r>
            <w:r w:rsidRPr="00956E0E">
              <w:rPr>
                <w:rFonts w:ascii="Calibri" w:hAnsi="Calibri" w:cs="Calibri"/>
              </w:rPr>
              <w:t> </w:t>
            </w:r>
          </w:p>
        </w:tc>
      </w:tr>
      <w:tr w:rsidR="00EE73AB" w:rsidRPr="00530E4A" w14:paraId="2D0238C8" w14:textId="77777777" w:rsidTr="0038179E">
        <w:trPr>
          <w:trHeight w:val="300"/>
        </w:trPr>
        <w:tc>
          <w:tcPr>
            <w:tcW w:w="2426" w:type="dxa"/>
          </w:tcPr>
          <w:p w14:paraId="54ED941A" w14:textId="77777777" w:rsidR="00EE73AB" w:rsidRPr="00C22A76" w:rsidRDefault="00EE73AB" w:rsidP="0038179E">
            <w:pPr>
              <w:widowControl/>
              <w:autoSpaceDE/>
              <w:autoSpaceDN/>
              <w:adjustRightInd/>
              <w:textAlignment w:val="baseline"/>
              <w:rPr>
                <w:rFonts w:ascii="Calibri" w:hAnsi="Calibri" w:cs="Calibri"/>
                <w:bCs/>
              </w:rPr>
            </w:pPr>
            <w:r w:rsidRPr="00C22A76">
              <w:rPr>
                <w:rFonts w:ascii="Calibri" w:hAnsi="Calibri" w:cs="Calibri"/>
                <w:bCs/>
              </w:rPr>
              <w:t xml:space="preserve">CPL 02-00-171 </w:t>
            </w:r>
          </w:p>
          <w:p w14:paraId="395786CF" w14:textId="77777777" w:rsidR="00EE73AB" w:rsidRPr="00C22A76" w:rsidRDefault="00EE73AB" w:rsidP="0038179E">
            <w:pPr>
              <w:widowControl/>
              <w:autoSpaceDE/>
              <w:autoSpaceDN/>
              <w:adjustRightInd/>
              <w:textAlignment w:val="baseline"/>
              <w:rPr>
                <w:rFonts w:ascii="Calibri" w:hAnsi="Calibri" w:cs="Calibri"/>
                <w:bCs/>
              </w:rPr>
            </w:pPr>
            <w:r w:rsidRPr="00C22A76">
              <w:rPr>
                <w:rFonts w:ascii="Calibri" w:hAnsi="Calibri" w:cs="Calibri"/>
                <w:bCs/>
              </w:rPr>
              <w:t>Communicating OSHA Fatality Inspection Procedures to a Fallen Worker’s Family</w:t>
            </w:r>
          </w:p>
          <w:p w14:paraId="6DDB731C" w14:textId="77777777" w:rsidR="00EE73AB" w:rsidRPr="00C22A76" w:rsidRDefault="00EE73AB" w:rsidP="0038179E">
            <w:pPr>
              <w:widowControl/>
              <w:autoSpaceDE/>
              <w:autoSpaceDN/>
              <w:adjustRightInd/>
              <w:textAlignment w:val="baseline"/>
              <w:rPr>
                <w:rFonts w:ascii="Calibri" w:hAnsi="Calibri" w:cs="Calibri"/>
                <w:bCs/>
              </w:rPr>
            </w:pPr>
            <w:r w:rsidRPr="00C22A76">
              <w:rPr>
                <w:rFonts w:ascii="Calibri" w:hAnsi="Calibri" w:cs="Calibri"/>
                <w:bCs/>
              </w:rPr>
              <w:t>(8/26/2024)</w:t>
            </w:r>
          </w:p>
        </w:tc>
        <w:tc>
          <w:tcPr>
            <w:tcW w:w="1306" w:type="dxa"/>
          </w:tcPr>
          <w:p w14:paraId="16DBF70E" w14:textId="77777777" w:rsidR="00EE73AB" w:rsidRPr="00C22A76" w:rsidRDefault="00EE73AB" w:rsidP="0038179E">
            <w:pPr>
              <w:widowControl/>
              <w:autoSpaceDE/>
              <w:autoSpaceDN/>
              <w:adjustRightInd/>
              <w:textAlignment w:val="baseline"/>
              <w:rPr>
                <w:rFonts w:ascii="Calibri" w:hAnsi="Calibri" w:cs="Calibri"/>
                <w:bCs/>
              </w:rPr>
            </w:pPr>
            <w:r w:rsidRPr="00C22A76">
              <w:rPr>
                <w:rFonts w:ascii="Calibri" w:hAnsi="Calibri" w:cs="Calibri"/>
                <w:bCs/>
              </w:rPr>
              <w:t>10/25/2024</w:t>
            </w:r>
          </w:p>
        </w:tc>
        <w:tc>
          <w:tcPr>
            <w:tcW w:w="1311" w:type="dxa"/>
          </w:tcPr>
          <w:p w14:paraId="0FA18D8F" w14:textId="221F5392" w:rsidR="00EE73AB" w:rsidRPr="00C22A76" w:rsidRDefault="001D476E" w:rsidP="0038179E">
            <w:pPr>
              <w:widowControl/>
              <w:autoSpaceDE/>
              <w:autoSpaceDN/>
              <w:adjustRightInd/>
              <w:textAlignment w:val="baseline"/>
              <w:rPr>
                <w:rFonts w:ascii="Calibri" w:hAnsi="Calibri" w:cs="Calibri"/>
                <w:bCs/>
              </w:rPr>
            </w:pPr>
            <w:r w:rsidRPr="00C22A76">
              <w:rPr>
                <w:rFonts w:ascii="Calibri" w:hAnsi="Calibri" w:cs="Calibri"/>
                <w:bCs/>
              </w:rPr>
              <w:t>10/24/2024</w:t>
            </w:r>
          </w:p>
        </w:tc>
        <w:tc>
          <w:tcPr>
            <w:tcW w:w="1507" w:type="dxa"/>
          </w:tcPr>
          <w:p w14:paraId="43C066A3" w14:textId="0FCAA692" w:rsidR="00EE73AB" w:rsidRPr="00C22A76" w:rsidRDefault="00C22A76" w:rsidP="0038179E">
            <w:pPr>
              <w:widowControl/>
              <w:autoSpaceDE/>
              <w:autoSpaceDN/>
              <w:adjustRightInd/>
              <w:textAlignment w:val="baseline"/>
              <w:rPr>
                <w:rFonts w:ascii="Calibri" w:hAnsi="Calibri" w:cs="Calibri"/>
                <w:bCs/>
              </w:rPr>
            </w:pPr>
            <w:r w:rsidRPr="00C22A76">
              <w:rPr>
                <w:rFonts w:ascii="Calibri" w:hAnsi="Calibri" w:cs="Calibri"/>
                <w:bCs/>
              </w:rPr>
              <w:t>Yes</w:t>
            </w:r>
          </w:p>
        </w:tc>
        <w:tc>
          <w:tcPr>
            <w:tcW w:w="1283" w:type="dxa"/>
          </w:tcPr>
          <w:p w14:paraId="472E6430" w14:textId="065769AE" w:rsidR="00EE73AB" w:rsidRPr="00C22A76" w:rsidRDefault="00C22A76" w:rsidP="0038179E">
            <w:pPr>
              <w:widowControl/>
              <w:autoSpaceDE/>
              <w:autoSpaceDN/>
              <w:adjustRightInd/>
              <w:textAlignment w:val="baseline"/>
              <w:rPr>
                <w:rFonts w:ascii="Calibri" w:hAnsi="Calibri" w:cs="Calibri"/>
                <w:bCs/>
              </w:rPr>
            </w:pPr>
            <w:r w:rsidRPr="00C22A76">
              <w:rPr>
                <w:rFonts w:ascii="Calibri" w:hAnsi="Calibri" w:cs="Calibri"/>
                <w:bCs/>
              </w:rPr>
              <w:t>Yes</w:t>
            </w:r>
          </w:p>
        </w:tc>
        <w:tc>
          <w:tcPr>
            <w:tcW w:w="1879" w:type="dxa"/>
          </w:tcPr>
          <w:p w14:paraId="59C671A2" w14:textId="26D2559C" w:rsidR="00EE73AB" w:rsidRPr="00C22A76" w:rsidRDefault="004A4B7D" w:rsidP="0038179E">
            <w:pPr>
              <w:widowControl/>
              <w:autoSpaceDE/>
              <w:autoSpaceDN/>
              <w:adjustRightInd/>
              <w:textAlignment w:val="baseline"/>
              <w:rPr>
                <w:rFonts w:ascii="Calibri" w:hAnsi="Calibri" w:cs="Calibri"/>
                <w:bCs/>
                <w:highlight w:val="yellow"/>
              </w:rPr>
            </w:pPr>
            <w:r w:rsidRPr="004A4B7D">
              <w:rPr>
                <w:rFonts w:ascii="Calibri" w:hAnsi="Calibri" w:cs="Calibri"/>
                <w:bCs/>
              </w:rPr>
              <w:t>04/24/2025</w:t>
            </w:r>
          </w:p>
        </w:tc>
      </w:tr>
    </w:tbl>
    <w:p w14:paraId="51F6BE7D" w14:textId="77777777" w:rsidR="00EE73AB" w:rsidRPr="00FA288E" w:rsidRDefault="00EE73AB" w:rsidP="0066611D">
      <w:pPr>
        <w:tabs>
          <w:tab w:val="num" w:pos="1440"/>
        </w:tabs>
        <w:rPr>
          <w:rFonts w:asciiTheme="minorHAnsi" w:hAnsiTheme="minorHAnsi" w:cstheme="minorHAnsi"/>
          <w:highlight w:val="yellow"/>
        </w:rPr>
      </w:pPr>
    </w:p>
    <w:p w14:paraId="7475F196" w14:textId="4F66A924" w:rsidR="0066611D" w:rsidRPr="00825436" w:rsidRDefault="0066611D" w:rsidP="00825436">
      <w:pPr>
        <w:tabs>
          <w:tab w:val="left" w:pos="720"/>
          <w:tab w:val="left" w:pos="810"/>
        </w:tabs>
        <w:ind w:firstLine="360"/>
        <w:rPr>
          <w:rFonts w:asciiTheme="minorHAnsi" w:hAnsiTheme="minorHAnsi" w:cstheme="minorHAnsi"/>
          <w:b/>
          <w:caps/>
        </w:rPr>
      </w:pPr>
      <w:r w:rsidRPr="0083531B">
        <w:rPr>
          <w:rFonts w:asciiTheme="minorHAnsi" w:hAnsiTheme="minorHAnsi" w:cstheme="minorHAnsi"/>
          <w:b/>
        </w:rPr>
        <w:t xml:space="preserve">5.    </w:t>
      </w:r>
      <w:r w:rsidRPr="0083531B">
        <w:rPr>
          <w:rFonts w:asciiTheme="minorHAnsi" w:hAnsiTheme="minorHAnsi" w:cstheme="minorHAnsi"/>
          <w:b/>
          <w:caps/>
        </w:rPr>
        <w:t xml:space="preserve">Variances </w:t>
      </w:r>
    </w:p>
    <w:p w14:paraId="78AD5050" w14:textId="77777777" w:rsidR="00180F1A" w:rsidRPr="00825436" w:rsidRDefault="00180F1A" w:rsidP="00180F1A">
      <w:pPr>
        <w:widowControl/>
        <w:tabs>
          <w:tab w:val="left" w:pos="2430"/>
        </w:tabs>
        <w:autoSpaceDE/>
        <w:autoSpaceDN/>
        <w:adjustRightInd/>
        <w:spacing w:after="200"/>
        <w:contextualSpacing/>
        <w:rPr>
          <w:rFonts w:asciiTheme="minorHAnsi" w:hAnsiTheme="minorHAnsi" w:cstheme="minorHAnsi"/>
        </w:rPr>
      </w:pPr>
    </w:p>
    <w:p w14:paraId="0AB7B414" w14:textId="55C808D6" w:rsidR="00180F1A" w:rsidRPr="00825436" w:rsidRDefault="00F43731" w:rsidP="00180F1A">
      <w:pPr>
        <w:widowControl/>
        <w:tabs>
          <w:tab w:val="left" w:pos="2430"/>
        </w:tabs>
        <w:autoSpaceDE/>
        <w:autoSpaceDN/>
        <w:adjustRightInd/>
        <w:spacing w:after="200"/>
        <w:ind w:left="360"/>
        <w:contextualSpacing/>
        <w:rPr>
          <w:rFonts w:asciiTheme="minorHAnsi" w:hAnsiTheme="minorHAnsi" w:cstheme="minorHAnsi"/>
        </w:rPr>
      </w:pPr>
      <w:r w:rsidRPr="00825436">
        <w:rPr>
          <w:rFonts w:asciiTheme="minorHAnsi" w:hAnsiTheme="minorHAnsi" w:cstheme="minorHAnsi"/>
        </w:rPr>
        <w:t>IOSHA did</w:t>
      </w:r>
      <w:r w:rsidR="0045304A" w:rsidRPr="00825436">
        <w:rPr>
          <w:rFonts w:asciiTheme="minorHAnsi" w:hAnsiTheme="minorHAnsi" w:cstheme="minorHAnsi"/>
        </w:rPr>
        <w:t xml:space="preserve"> </w:t>
      </w:r>
      <w:r w:rsidRPr="00825436">
        <w:rPr>
          <w:rFonts w:asciiTheme="minorHAnsi" w:hAnsiTheme="minorHAnsi" w:cstheme="minorHAnsi"/>
        </w:rPr>
        <w:t>n</w:t>
      </w:r>
      <w:r w:rsidR="0045304A" w:rsidRPr="00825436">
        <w:rPr>
          <w:rFonts w:asciiTheme="minorHAnsi" w:hAnsiTheme="minorHAnsi" w:cstheme="minorHAnsi"/>
        </w:rPr>
        <w:t>o</w:t>
      </w:r>
      <w:r w:rsidRPr="00825436">
        <w:rPr>
          <w:rFonts w:asciiTheme="minorHAnsi" w:hAnsiTheme="minorHAnsi" w:cstheme="minorHAnsi"/>
        </w:rPr>
        <w:t>t receive or grant any variance request</w:t>
      </w:r>
      <w:r w:rsidR="00825436" w:rsidRPr="00825436">
        <w:rPr>
          <w:rFonts w:asciiTheme="minorHAnsi" w:hAnsiTheme="minorHAnsi" w:cstheme="minorHAnsi"/>
        </w:rPr>
        <w:t>s</w:t>
      </w:r>
      <w:r w:rsidRPr="00825436">
        <w:rPr>
          <w:rFonts w:asciiTheme="minorHAnsi" w:hAnsiTheme="minorHAnsi" w:cstheme="minorHAnsi"/>
        </w:rPr>
        <w:t xml:space="preserve"> during </w:t>
      </w:r>
      <w:r w:rsidR="00825436" w:rsidRPr="00825436">
        <w:rPr>
          <w:rFonts w:asciiTheme="minorHAnsi" w:hAnsiTheme="minorHAnsi" w:cstheme="minorHAnsi"/>
        </w:rPr>
        <w:t>fiscal years</w:t>
      </w:r>
      <w:r w:rsidRPr="00825436">
        <w:rPr>
          <w:rFonts w:asciiTheme="minorHAnsi" w:hAnsiTheme="minorHAnsi" w:cstheme="minorHAnsi"/>
        </w:rPr>
        <w:t xml:space="preserve"> 202</w:t>
      </w:r>
      <w:r w:rsidR="00825436" w:rsidRPr="00825436">
        <w:rPr>
          <w:rFonts w:asciiTheme="minorHAnsi" w:hAnsiTheme="minorHAnsi" w:cstheme="minorHAnsi"/>
        </w:rPr>
        <w:t>4</w:t>
      </w:r>
      <w:r w:rsidRPr="00825436">
        <w:rPr>
          <w:rFonts w:asciiTheme="minorHAnsi" w:hAnsiTheme="minorHAnsi" w:cstheme="minorHAnsi"/>
        </w:rPr>
        <w:t xml:space="preserve"> and 202</w:t>
      </w:r>
      <w:r w:rsidR="00825436" w:rsidRPr="00825436">
        <w:rPr>
          <w:rFonts w:asciiTheme="minorHAnsi" w:hAnsiTheme="minorHAnsi" w:cstheme="minorHAnsi"/>
        </w:rPr>
        <w:t>5</w:t>
      </w:r>
      <w:r w:rsidRPr="00825436">
        <w:rPr>
          <w:rFonts w:asciiTheme="minorHAnsi" w:hAnsiTheme="minorHAnsi" w:cstheme="minorHAnsi"/>
        </w:rPr>
        <w:t>.</w:t>
      </w:r>
    </w:p>
    <w:p w14:paraId="65089735" w14:textId="77777777" w:rsidR="00D515AC" w:rsidRPr="00825436" w:rsidRDefault="00D515AC" w:rsidP="0066611D">
      <w:pPr>
        <w:rPr>
          <w:rFonts w:asciiTheme="minorHAnsi" w:hAnsiTheme="minorHAnsi" w:cstheme="minorHAnsi"/>
        </w:rPr>
      </w:pPr>
    </w:p>
    <w:p w14:paraId="4237F924" w14:textId="55927179" w:rsidR="0066611D" w:rsidRPr="00E54ADE" w:rsidRDefault="0066611D" w:rsidP="00E54ADE">
      <w:pPr>
        <w:ind w:left="1530" w:hanging="1170"/>
        <w:rPr>
          <w:rFonts w:asciiTheme="minorHAnsi" w:hAnsiTheme="minorHAnsi" w:cstheme="minorHAnsi"/>
          <w:b/>
          <w:caps/>
          <w:highlight w:val="yellow"/>
        </w:rPr>
      </w:pPr>
      <w:r w:rsidRPr="0083531B">
        <w:rPr>
          <w:rFonts w:asciiTheme="minorHAnsi" w:hAnsiTheme="minorHAnsi" w:cstheme="minorHAnsi"/>
          <w:b/>
        </w:rPr>
        <w:t xml:space="preserve">6.    </w:t>
      </w:r>
      <w:r w:rsidRPr="0083531B">
        <w:rPr>
          <w:rFonts w:asciiTheme="minorHAnsi" w:hAnsiTheme="minorHAnsi" w:cstheme="minorHAnsi"/>
          <w:b/>
          <w:caps/>
        </w:rPr>
        <w:t>STATE AND LOCAL government WORKER Program</w:t>
      </w:r>
    </w:p>
    <w:p w14:paraId="5531C17E" w14:textId="77777777" w:rsidR="00883E46" w:rsidRPr="00636CDC" w:rsidRDefault="00883E46" w:rsidP="00883E46">
      <w:pPr>
        <w:widowControl/>
        <w:autoSpaceDE/>
        <w:autoSpaceDN/>
        <w:adjustRightInd/>
        <w:contextualSpacing/>
        <w:rPr>
          <w:rFonts w:asciiTheme="minorHAnsi" w:hAnsiTheme="minorHAnsi" w:cstheme="minorHAnsi"/>
        </w:rPr>
      </w:pPr>
    </w:p>
    <w:p w14:paraId="4BD23B7F" w14:textId="49A1DB54" w:rsidR="00883E46" w:rsidRPr="00636CDC" w:rsidRDefault="00D702FD" w:rsidP="009030F4">
      <w:pPr>
        <w:widowControl/>
        <w:autoSpaceDE/>
        <w:autoSpaceDN/>
        <w:adjustRightInd/>
        <w:ind w:left="360"/>
        <w:contextualSpacing/>
        <w:rPr>
          <w:rFonts w:asciiTheme="minorHAnsi" w:hAnsiTheme="minorHAnsi" w:cstheme="minorHAnsi"/>
        </w:rPr>
      </w:pPr>
      <w:r w:rsidRPr="00636CDC">
        <w:rPr>
          <w:rFonts w:asciiTheme="minorHAnsi" w:hAnsiTheme="minorHAnsi" w:cstheme="minorHAnsi"/>
        </w:rPr>
        <w:t xml:space="preserve">IOSHA issues monetary penalties to state and local government employers for violations. </w:t>
      </w:r>
      <w:r w:rsidR="00BA483C">
        <w:rPr>
          <w:rFonts w:asciiTheme="minorHAnsi" w:hAnsiTheme="minorHAnsi" w:cstheme="minorHAnsi"/>
        </w:rPr>
        <w:t xml:space="preserve"> </w:t>
      </w:r>
      <w:r w:rsidRPr="00636CDC">
        <w:rPr>
          <w:rFonts w:asciiTheme="minorHAnsi" w:hAnsiTheme="minorHAnsi" w:cstheme="minorHAnsi"/>
        </w:rPr>
        <w:t xml:space="preserve">However, these employers receive notice that the penalties associated with the violations are deferred pending receipt of evidence of corrective action. </w:t>
      </w:r>
      <w:r w:rsidR="005D02FD">
        <w:rPr>
          <w:rFonts w:asciiTheme="minorHAnsi" w:hAnsiTheme="minorHAnsi" w:cstheme="minorHAnsi"/>
        </w:rPr>
        <w:t xml:space="preserve"> </w:t>
      </w:r>
      <w:r w:rsidRPr="00636CDC">
        <w:rPr>
          <w:rFonts w:asciiTheme="minorHAnsi" w:hAnsiTheme="minorHAnsi" w:cstheme="minorHAnsi"/>
        </w:rPr>
        <w:t>Failure to provide documentation of corrective action will result in a follow-up inspection and penalties for unabated conditions.</w:t>
      </w:r>
    </w:p>
    <w:p w14:paraId="35208225" w14:textId="77777777" w:rsidR="00B86DBD" w:rsidRPr="00636CDC" w:rsidRDefault="00B86DBD" w:rsidP="009030F4">
      <w:pPr>
        <w:widowControl/>
        <w:autoSpaceDE/>
        <w:autoSpaceDN/>
        <w:adjustRightInd/>
        <w:ind w:left="360"/>
        <w:contextualSpacing/>
        <w:rPr>
          <w:rFonts w:asciiTheme="minorHAnsi" w:hAnsiTheme="minorHAnsi" w:cstheme="minorHAnsi"/>
        </w:rPr>
      </w:pPr>
    </w:p>
    <w:p w14:paraId="70930BC8" w14:textId="2D8D74E2" w:rsidR="008473D2" w:rsidRPr="00636CDC" w:rsidRDefault="00C115EC" w:rsidP="009030F4">
      <w:pPr>
        <w:widowControl/>
        <w:autoSpaceDE/>
        <w:autoSpaceDN/>
        <w:adjustRightInd/>
        <w:ind w:left="360"/>
        <w:contextualSpacing/>
        <w:rPr>
          <w:rFonts w:asciiTheme="minorHAnsi" w:hAnsiTheme="minorHAnsi" w:cstheme="minorHAnsi"/>
        </w:rPr>
      </w:pPr>
      <w:r w:rsidRPr="00636CDC">
        <w:rPr>
          <w:rFonts w:asciiTheme="minorHAnsi" w:hAnsiTheme="minorHAnsi" w:cstheme="minorHAnsi"/>
        </w:rPr>
        <w:t xml:space="preserve">In FY 2025, IOSHA conducted </w:t>
      </w:r>
      <w:r w:rsidR="008B7DED" w:rsidRPr="00636CDC">
        <w:rPr>
          <w:rFonts w:asciiTheme="minorHAnsi" w:hAnsiTheme="minorHAnsi" w:cstheme="minorHAnsi"/>
        </w:rPr>
        <w:t>17</w:t>
      </w:r>
      <w:r w:rsidR="00FB76BE" w:rsidRPr="00636CDC">
        <w:rPr>
          <w:rFonts w:asciiTheme="minorHAnsi" w:hAnsiTheme="minorHAnsi" w:cstheme="minorHAnsi"/>
        </w:rPr>
        <w:t xml:space="preserve"> inspections of state and local government workplaces, 1.65% of the total inspections </w:t>
      </w:r>
      <w:r w:rsidR="00F47AB3" w:rsidRPr="00636CDC">
        <w:rPr>
          <w:rFonts w:asciiTheme="minorHAnsi" w:hAnsiTheme="minorHAnsi" w:cstheme="minorHAnsi"/>
        </w:rPr>
        <w:t xml:space="preserve">conducted in Indiana.  </w:t>
      </w:r>
      <w:r w:rsidR="00315C29" w:rsidRPr="00636CDC">
        <w:rPr>
          <w:rFonts w:asciiTheme="minorHAnsi" w:hAnsiTheme="minorHAnsi" w:cstheme="minorHAnsi"/>
        </w:rPr>
        <w:t xml:space="preserve">This percentage is higher than IOSHA projected in their grant application </w:t>
      </w:r>
      <w:r w:rsidR="00C7723B" w:rsidRPr="00636CDC">
        <w:rPr>
          <w:rFonts w:asciiTheme="minorHAnsi" w:hAnsiTheme="minorHAnsi" w:cstheme="minorHAnsi"/>
        </w:rPr>
        <w:t>and above</w:t>
      </w:r>
      <w:r w:rsidR="00315C29" w:rsidRPr="00636CDC">
        <w:rPr>
          <w:rFonts w:asciiTheme="minorHAnsi" w:hAnsiTheme="minorHAnsi" w:cstheme="minorHAnsi"/>
        </w:rPr>
        <w:t xml:space="preserve"> the FRL for SAMM </w:t>
      </w:r>
      <w:r w:rsidR="00E643F2" w:rsidRPr="00636CDC">
        <w:rPr>
          <w:rFonts w:asciiTheme="minorHAnsi" w:hAnsiTheme="minorHAnsi" w:cstheme="minorHAnsi"/>
        </w:rPr>
        <w:t xml:space="preserve">6 which is at least </w:t>
      </w:r>
      <w:r w:rsidR="00E17082" w:rsidRPr="00636CDC">
        <w:rPr>
          <w:rFonts w:asciiTheme="minorHAnsi" w:hAnsiTheme="minorHAnsi" w:cstheme="minorHAnsi"/>
        </w:rPr>
        <w:t xml:space="preserve">– 20% of 1.20%, or </w:t>
      </w:r>
      <w:r w:rsidR="00B27AFC" w:rsidRPr="00636CDC">
        <w:rPr>
          <w:rFonts w:asciiTheme="minorHAnsi" w:hAnsiTheme="minorHAnsi" w:cstheme="minorHAnsi"/>
        </w:rPr>
        <w:t>0.96%</w:t>
      </w:r>
      <w:r w:rsidR="00905471" w:rsidRPr="00636CDC">
        <w:rPr>
          <w:rFonts w:asciiTheme="minorHAnsi" w:hAnsiTheme="minorHAnsi" w:cstheme="minorHAnsi"/>
        </w:rPr>
        <w:t>.</w:t>
      </w:r>
      <w:r w:rsidR="008473D2" w:rsidRPr="00636CDC">
        <w:rPr>
          <w:rFonts w:asciiTheme="minorHAnsi" w:hAnsiTheme="minorHAnsi" w:cstheme="minorHAnsi"/>
        </w:rPr>
        <w:t xml:space="preserve">  During the FY 2025 review, five inspections were reviewed and there were no apparent differences compared to private sector case files.</w:t>
      </w:r>
    </w:p>
    <w:p w14:paraId="785DA048" w14:textId="77777777" w:rsidR="0066611D" w:rsidRPr="00FA288E" w:rsidRDefault="0066611D" w:rsidP="009030F4">
      <w:pPr>
        <w:ind w:left="1800" w:hanging="1440"/>
        <w:rPr>
          <w:rFonts w:asciiTheme="minorHAnsi" w:hAnsiTheme="minorHAnsi" w:cstheme="minorHAnsi"/>
          <w:b/>
          <w:highlight w:val="yellow"/>
        </w:rPr>
      </w:pPr>
    </w:p>
    <w:p w14:paraId="4A7B5407" w14:textId="70E29F34" w:rsidR="0066611D" w:rsidRPr="00147B93" w:rsidRDefault="0066611D" w:rsidP="00147B93">
      <w:pPr>
        <w:ind w:left="1800" w:hanging="1440"/>
        <w:rPr>
          <w:rFonts w:asciiTheme="minorHAnsi" w:hAnsiTheme="minorHAnsi" w:cstheme="minorHAnsi"/>
          <w:i/>
          <w:highlight w:val="yellow"/>
        </w:rPr>
      </w:pPr>
      <w:r w:rsidRPr="0083531B">
        <w:rPr>
          <w:rFonts w:asciiTheme="minorHAnsi" w:hAnsiTheme="minorHAnsi" w:cstheme="minorHAnsi"/>
          <w:b/>
        </w:rPr>
        <w:t xml:space="preserve">7.   </w:t>
      </w:r>
      <w:r w:rsidR="00095540">
        <w:rPr>
          <w:rFonts w:asciiTheme="minorHAnsi" w:hAnsiTheme="minorHAnsi" w:cstheme="minorHAnsi"/>
          <w:b/>
        </w:rPr>
        <w:t>WHISTLEBLOWER</w:t>
      </w:r>
      <w:r w:rsidRPr="0083531B">
        <w:rPr>
          <w:rFonts w:asciiTheme="minorHAnsi" w:hAnsiTheme="minorHAnsi" w:cstheme="minorHAnsi"/>
          <w:b/>
        </w:rPr>
        <w:t xml:space="preserve"> </w:t>
      </w:r>
      <w:r w:rsidRPr="0083531B">
        <w:rPr>
          <w:rFonts w:asciiTheme="minorHAnsi" w:hAnsiTheme="minorHAnsi" w:cstheme="minorHAnsi"/>
          <w:b/>
          <w:caps/>
        </w:rPr>
        <w:t>Program</w:t>
      </w:r>
      <w:r w:rsidRPr="0083531B">
        <w:rPr>
          <w:rFonts w:asciiTheme="minorHAnsi" w:hAnsiTheme="minorHAnsi" w:cstheme="minorHAnsi"/>
        </w:rPr>
        <w:t xml:space="preserve"> </w:t>
      </w:r>
    </w:p>
    <w:p w14:paraId="4337ED68" w14:textId="77777777" w:rsidR="003332EF" w:rsidRDefault="003332EF" w:rsidP="009030F4">
      <w:pPr>
        <w:widowControl/>
        <w:autoSpaceDE/>
        <w:autoSpaceDN/>
        <w:adjustRightInd/>
        <w:spacing w:after="200"/>
        <w:contextualSpacing/>
        <w:rPr>
          <w:rFonts w:asciiTheme="minorHAnsi" w:eastAsia="Calibri" w:hAnsiTheme="minorHAnsi" w:cstheme="minorHAnsi"/>
          <w:highlight w:val="yellow"/>
        </w:rPr>
      </w:pPr>
    </w:p>
    <w:p w14:paraId="5FA97349" w14:textId="31DB779A" w:rsidR="00873EF7" w:rsidRPr="00873EF7" w:rsidRDefault="00803265" w:rsidP="009030F4">
      <w:pPr>
        <w:widowControl/>
        <w:autoSpaceDE/>
        <w:autoSpaceDN/>
        <w:adjustRightInd/>
        <w:spacing w:after="200"/>
        <w:ind w:left="360"/>
        <w:contextualSpacing/>
        <w:rPr>
          <w:rFonts w:asciiTheme="minorHAnsi" w:hAnsiTheme="minorHAnsi" w:cstheme="minorHAnsi"/>
        </w:rPr>
      </w:pPr>
      <w:r w:rsidRPr="00147B93">
        <w:rPr>
          <w:rFonts w:asciiTheme="minorHAnsi" w:hAnsiTheme="minorHAnsi" w:cstheme="minorHAnsi"/>
        </w:rPr>
        <w:t>I</w:t>
      </w:r>
      <w:r w:rsidR="00873EF7">
        <w:rPr>
          <w:rFonts w:asciiTheme="minorHAnsi" w:hAnsiTheme="minorHAnsi" w:cstheme="minorHAnsi"/>
        </w:rPr>
        <w:t>OSHA’s</w:t>
      </w:r>
      <w:r w:rsidR="001E4B34">
        <w:rPr>
          <w:rFonts w:asciiTheme="minorHAnsi" w:hAnsiTheme="minorHAnsi" w:cstheme="minorHAnsi"/>
        </w:rPr>
        <w:t xml:space="preserve"> </w:t>
      </w:r>
      <w:r w:rsidR="00095540">
        <w:rPr>
          <w:rFonts w:asciiTheme="minorHAnsi" w:hAnsiTheme="minorHAnsi" w:cstheme="minorHAnsi"/>
        </w:rPr>
        <w:t>Whistleblower</w:t>
      </w:r>
      <w:r w:rsidR="00873EF7" w:rsidRPr="00873EF7">
        <w:rPr>
          <w:rFonts w:asciiTheme="minorHAnsi" w:hAnsiTheme="minorHAnsi" w:cstheme="minorHAnsi"/>
        </w:rPr>
        <w:t xml:space="preserve"> Protection Program adheres to OSHA’s </w:t>
      </w:r>
      <w:r w:rsidR="00095540">
        <w:rPr>
          <w:rFonts w:asciiTheme="minorHAnsi" w:hAnsiTheme="minorHAnsi" w:cstheme="minorHAnsi"/>
        </w:rPr>
        <w:t>Whistleblower</w:t>
      </w:r>
      <w:r w:rsidR="00873EF7" w:rsidRPr="00873EF7">
        <w:rPr>
          <w:rFonts w:asciiTheme="minorHAnsi" w:hAnsiTheme="minorHAnsi" w:cstheme="minorHAnsi"/>
        </w:rPr>
        <w:t xml:space="preserve"> Investigations Manual (WIM), CPL 02-03-011 with an effective date of April 29, 2022. </w:t>
      </w:r>
      <w:r w:rsidR="00454243">
        <w:rPr>
          <w:rFonts w:asciiTheme="minorHAnsi" w:hAnsiTheme="minorHAnsi" w:cstheme="minorHAnsi"/>
        </w:rPr>
        <w:t xml:space="preserve"> </w:t>
      </w:r>
      <w:r w:rsidR="00873EF7" w:rsidRPr="00873EF7">
        <w:rPr>
          <w:rFonts w:asciiTheme="minorHAnsi" w:hAnsiTheme="minorHAnsi" w:cstheme="minorHAnsi"/>
        </w:rPr>
        <w:t xml:space="preserve">The program has one supervisor and three investigators on board as of this review. </w:t>
      </w:r>
      <w:r w:rsidR="00454243">
        <w:rPr>
          <w:rFonts w:asciiTheme="minorHAnsi" w:hAnsiTheme="minorHAnsi" w:cstheme="minorHAnsi"/>
        </w:rPr>
        <w:t xml:space="preserve"> </w:t>
      </w:r>
      <w:r w:rsidR="00873EF7" w:rsidRPr="00873EF7">
        <w:rPr>
          <w:rFonts w:asciiTheme="minorHAnsi" w:hAnsiTheme="minorHAnsi" w:cstheme="minorHAnsi"/>
        </w:rPr>
        <w:t xml:space="preserve">The supervisor works from a home office and was a </w:t>
      </w:r>
      <w:r w:rsidR="00095540">
        <w:rPr>
          <w:rFonts w:asciiTheme="minorHAnsi" w:hAnsiTheme="minorHAnsi" w:cstheme="minorHAnsi"/>
        </w:rPr>
        <w:t>whistleblower</w:t>
      </w:r>
      <w:r w:rsidR="00873EF7" w:rsidRPr="00873EF7">
        <w:rPr>
          <w:rFonts w:asciiTheme="minorHAnsi" w:hAnsiTheme="minorHAnsi" w:cstheme="minorHAnsi"/>
        </w:rPr>
        <w:t xml:space="preserve"> investigator from August of 2023 until becoming supervisor in June of 2024. </w:t>
      </w:r>
      <w:r w:rsidR="00454243">
        <w:rPr>
          <w:rFonts w:asciiTheme="minorHAnsi" w:hAnsiTheme="minorHAnsi" w:cstheme="minorHAnsi"/>
        </w:rPr>
        <w:t xml:space="preserve"> </w:t>
      </w:r>
      <w:r w:rsidR="00873EF7" w:rsidRPr="00873EF7">
        <w:rPr>
          <w:rFonts w:asciiTheme="minorHAnsi" w:hAnsiTheme="minorHAnsi" w:cstheme="minorHAnsi"/>
        </w:rPr>
        <w:t xml:space="preserve">She has taken all required OTI </w:t>
      </w:r>
      <w:r w:rsidR="00534E6F">
        <w:rPr>
          <w:rFonts w:asciiTheme="minorHAnsi" w:hAnsiTheme="minorHAnsi" w:cstheme="minorHAnsi"/>
        </w:rPr>
        <w:t>whistleblower</w:t>
      </w:r>
      <w:r w:rsidR="00873EF7" w:rsidRPr="00873EF7">
        <w:rPr>
          <w:rFonts w:asciiTheme="minorHAnsi" w:hAnsiTheme="minorHAnsi" w:cstheme="minorHAnsi"/>
        </w:rPr>
        <w:t xml:space="preserve"> courses and is scheduled to take 2701 - Legal Concepts for Section 11(c) in 2026. </w:t>
      </w:r>
      <w:r w:rsidR="00454243">
        <w:rPr>
          <w:rFonts w:asciiTheme="minorHAnsi" w:hAnsiTheme="minorHAnsi" w:cstheme="minorHAnsi"/>
        </w:rPr>
        <w:t xml:space="preserve"> </w:t>
      </w:r>
      <w:r w:rsidR="00873EF7" w:rsidRPr="00873EF7">
        <w:rPr>
          <w:rFonts w:asciiTheme="minorHAnsi" w:hAnsiTheme="minorHAnsi" w:cstheme="minorHAnsi"/>
        </w:rPr>
        <w:t xml:space="preserve">Additionally, she has attended all available </w:t>
      </w:r>
      <w:r w:rsidR="00466CD3">
        <w:rPr>
          <w:rFonts w:asciiTheme="minorHAnsi" w:hAnsiTheme="minorHAnsi" w:cstheme="minorHAnsi"/>
        </w:rPr>
        <w:t>whistleblower</w:t>
      </w:r>
      <w:r w:rsidR="00873EF7" w:rsidRPr="00873EF7">
        <w:rPr>
          <w:rFonts w:asciiTheme="minorHAnsi" w:hAnsiTheme="minorHAnsi" w:cstheme="minorHAnsi"/>
        </w:rPr>
        <w:t xml:space="preserve"> webinars.</w:t>
      </w:r>
    </w:p>
    <w:p w14:paraId="02B8A30C" w14:textId="77777777" w:rsidR="00873EF7" w:rsidRPr="00873EF7" w:rsidRDefault="00873EF7" w:rsidP="009030F4">
      <w:pPr>
        <w:widowControl/>
        <w:autoSpaceDE/>
        <w:autoSpaceDN/>
        <w:adjustRightInd/>
        <w:spacing w:after="200"/>
        <w:ind w:left="360"/>
        <w:contextualSpacing/>
        <w:rPr>
          <w:rFonts w:asciiTheme="minorHAnsi" w:hAnsiTheme="minorHAnsi" w:cstheme="minorHAnsi"/>
        </w:rPr>
      </w:pPr>
    </w:p>
    <w:p w14:paraId="0053A994" w14:textId="70204401" w:rsidR="00873EF7" w:rsidRPr="00873EF7" w:rsidRDefault="00873EF7" w:rsidP="009030F4">
      <w:pPr>
        <w:widowControl/>
        <w:autoSpaceDE/>
        <w:autoSpaceDN/>
        <w:adjustRightInd/>
        <w:spacing w:after="200"/>
        <w:ind w:left="360"/>
        <w:contextualSpacing/>
        <w:rPr>
          <w:rFonts w:asciiTheme="minorHAnsi" w:hAnsiTheme="minorHAnsi" w:cstheme="minorHAnsi"/>
        </w:rPr>
      </w:pPr>
      <w:r w:rsidRPr="00873EF7">
        <w:rPr>
          <w:rFonts w:asciiTheme="minorHAnsi" w:hAnsiTheme="minorHAnsi" w:cstheme="minorHAnsi"/>
        </w:rPr>
        <w:t xml:space="preserve">The most senior investigator has conducted </w:t>
      </w:r>
      <w:r w:rsidR="00095540">
        <w:rPr>
          <w:rFonts w:asciiTheme="minorHAnsi" w:hAnsiTheme="minorHAnsi" w:cstheme="minorHAnsi"/>
        </w:rPr>
        <w:t>whistleblower</w:t>
      </w:r>
      <w:r w:rsidRPr="00873EF7">
        <w:rPr>
          <w:rFonts w:asciiTheme="minorHAnsi" w:hAnsiTheme="minorHAnsi" w:cstheme="minorHAnsi"/>
        </w:rPr>
        <w:t xml:space="preserve"> investigations from his home office on a full-time basis since August of 1998. </w:t>
      </w:r>
      <w:r w:rsidR="00100297">
        <w:rPr>
          <w:rFonts w:asciiTheme="minorHAnsi" w:hAnsiTheme="minorHAnsi" w:cstheme="minorHAnsi"/>
        </w:rPr>
        <w:t xml:space="preserve"> </w:t>
      </w:r>
      <w:r w:rsidRPr="00873EF7">
        <w:rPr>
          <w:rFonts w:asciiTheme="minorHAnsi" w:hAnsiTheme="minorHAnsi" w:cstheme="minorHAnsi"/>
        </w:rPr>
        <w:t xml:space="preserve">He has taken all required courses. </w:t>
      </w:r>
    </w:p>
    <w:p w14:paraId="249D384F" w14:textId="77777777" w:rsidR="00873EF7" w:rsidRPr="00873EF7" w:rsidRDefault="00873EF7" w:rsidP="009030F4">
      <w:pPr>
        <w:widowControl/>
        <w:autoSpaceDE/>
        <w:autoSpaceDN/>
        <w:adjustRightInd/>
        <w:spacing w:after="200"/>
        <w:ind w:left="360"/>
        <w:contextualSpacing/>
        <w:rPr>
          <w:rFonts w:asciiTheme="minorHAnsi" w:hAnsiTheme="minorHAnsi" w:cstheme="minorHAnsi"/>
        </w:rPr>
      </w:pPr>
    </w:p>
    <w:p w14:paraId="3E85F93F" w14:textId="18C5397B" w:rsidR="00873EF7" w:rsidRPr="00873EF7" w:rsidRDefault="00873EF7" w:rsidP="009030F4">
      <w:pPr>
        <w:widowControl/>
        <w:autoSpaceDE/>
        <w:autoSpaceDN/>
        <w:adjustRightInd/>
        <w:spacing w:after="200"/>
        <w:ind w:left="360"/>
        <w:contextualSpacing/>
        <w:rPr>
          <w:rFonts w:asciiTheme="minorHAnsi" w:hAnsiTheme="minorHAnsi" w:cstheme="minorHAnsi"/>
        </w:rPr>
      </w:pPr>
      <w:r w:rsidRPr="00873EF7">
        <w:rPr>
          <w:rFonts w:asciiTheme="minorHAnsi" w:hAnsiTheme="minorHAnsi" w:cstheme="minorHAnsi"/>
        </w:rPr>
        <w:t xml:space="preserve">The next most senior investigator works from a home office and has been with the </w:t>
      </w:r>
      <w:r w:rsidR="00095540">
        <w:rPr>
          <w:rFonts w:asciiTheme="minorHAnsi" w:hAnsiTheme="minorHAnsi" w:cstheme="minorHAnsi"/>
        </w:rPr>
        <w:t>whistleblower</w:t>
      </w:r>
      <w:r w:rsidRPr="00873EF7">
        <w:rPr>
          <w:rFonts w:asciiTheme="minorHAnsi" w:hAnsiTheme="minorHAnsi" w:cstheme="minorHAnsi"/>
        </w:rPr>
        <w:t xml:space="preserve"> program since August 2024. </w:t>
      </w:r>
      <w:r w:rsidR="00100297">
        <w:rPr>
          <w:rFonts w:asciiTheme="minorHAnsi" w:hAnsiTheme="minorHAnsi" w:cstheme="minorHAnsi"/>
        </w:rPr>
        <w:t xml:space="preserve"> </w:t>
      </w:r>
      <w:r w:rsidRPr="00873EF7">
        <w:rPr>
          <w:rFonts w:asciiTheme="minorHAnsi" w:hAnsiTheme="minorHAnsi" w:cstheme="minorHAnsi"/>
        </w:rPr>
        <w:t xml:space="preserve">She has taken all available OTI </w:t>
      </w:r>
      <w:r w:rsidR="00466CD3">
        <w:rPr>
          <w:rFonts w:asciiTheme="minorHAnsi" w:hAnsiTheme="minorHAnsi" w:cstheme="minorHAnsi"/>
        </w:rPr>
        <w:t>whistleblower</w:t>
      </w:r>
      <w:r w:rsidRPr="00873EF7">
        <w:rPr>
          <w:rFonts w:asciiTheme="minorHAnsi" w:hAnsiTheme="minorHAnsi" w:cstheme="minorHAnsi"/>
        </w:rPr>
        <w:t xml:space="preserve"> courses, including the recently added 2701 - Legal Concepts for Section 11(c). </w:t>
      </w:r>
      <w:r w:rsidR="00100297">
        <w:rPr>
          <w:rFonts w:asciiTheme="minorHAnsi" w:hAnsiTheme="minorHAnsi" w:cstheme="minorHAnsi"/>
        </w:rPr>
        <w:t xml:space="preserve"> </w:t>
      </w:r>
      <w:r w:rsidRPr="00873EF7">
        <w:rPr>
          <w:rFonts w:asciiTheme="minorHAnsi" w:hAnsiTheme="minorHAnsi" w:cstheme="minorHAnsi"/>
        </w:rPr>
        <w:t xml:space="preserve">She attends quarterly in-house training on </w:t>
      </w:r>
      <w:r w:rsidRPr="00873EF7">
        <w:rPr>
          <w:rFonts w:asciiTheme="minorHAnsi" w:hAnsiTheme="minorHAnsi" w:cstheme="minorHAnsi"/>
        </w:rPr>
        <w:lastRenderedPageBreak/>
        <w:t xml:space="preserve">SAMM and FAME considerations as well as WIM reviews and process update training as needed. </w:t>
      </w:r>
      <w:r w:rsidR="00DD3691">
        <w:rPr>
          <w:rFonts w:asciiTheme="minorHAnsi" w:hAnsiTheme="minorHAnsi" w:cstheme="minorHAnsi"/>
        </w:rPr>
        <w:t xml:space="preserve"> </w:t>
      </w:r>
      <w:r w:rsidRPr="00873EF7">
        <w:rPr>
          <w:rFonts w:asciiTheme="minorHAnsi" w:hAnsiTheme="minorHAnsi" w:cstheme="minorHAnsi"/>
        </w:rPr>
        <w:t xml:space="preserve">She has also taken most, if not all, </w:t>
      </w:r>
      <w:r w:rsidR="000F4E74">
        <w:rPr>
          <w:rFonts w:asciiTheme="minorHAnsi" w:hAnsiTheme="minorHAnsi" w:cstheme="minorHAnsi"/>
        </w:rPr>
        <w:t>whistleblower</w:t>
      </w:r>
      <w:r w:rsidRPr="00873EF7">
        <w:rPr>
          <w:rFonts w:asciiTheme="minorHAnsi" w:hAnsiTheme="minorHAnsi" w:cstheme="minorHAnsi"/>
        </w:rPr>
        <w:t xml:space="preserve"> webinars available through OSHA e-training.</w:t>
      </w:r>
    </w:p>
    <w:p w14:paraId="34B7CB91" w14:textId="77777777" w:rsidR="00873EF7" w:rsidRPr="00873EF7" w:rsidRDefault="00873EF7" w:rsidP="009030F4">
      <w:pPr>
        <w:widowControl/>
        <w:autoSpaceDE/>
        <w:autoSpaceDN/>
        <w:adjustRightInd/>
        <w:spacing w:after="200"/>
        <w:ind w:left="360"/>
        <w:contextualSpacing/>
        <w:rPr>
          <w:rFonts w:asciiTheme="minorHAnsi" w:hAnsiTheme="minorHAnsi" w:cstheme="minorHAnsi"/>
        </w:rPr>
      </w:pPr>
    </w:p>
    <w:p w14:paraId="0A093FD0" w14:textId="2A2088C6" w:rsidR="00873EF7" w:rsidRPr="00873EF7" w:rsidRDefault="00873EF7" w:rsidP="009030F4">
      <w:pPr>
        <w:widowControl/>
        <w:autoSpaceDE/>
        <w:autoSpaceDN/>
        <w:adjustRightInd/>
        <w:spacing w:after="200"/>
        <w:ind w:left="360"/>
        <w:contextualSpacing/>
        <w:rPr>
          <w:rFonts w:asciiTheme="minorHAnsi" w:hAnsiTheme="minorHAnsi" w:cstheme="minorHAnsi"/>
        </w:rPr>
      </w:pPr>
      <w:r w:rsidRPr="00873EF7">
        <w:rPr>
          <w:rFonts w:asciiTheme="minorHAnsi" w:hAnsiTheme="minorHAnsi" w:cstheme="minorHAnsi"/>
        </w:rPr>
        <w:t xml:space="preserve">An investigator who fielded </w:t>
      </w:r>
      <w:r w:rsidR="00095540">
        <w:rPr>
          <w:rFonts w:asciiTheme="minorHAnsi" w:hAnsiTheme="minorHAnsi" w:cstheme="minorHAnsi"/>
        </w:rPr>
        <w:t>whistleblower</w:t>
      </w:r>
      <w:r w:rsidRPr="00873EF7">
        <w:rPr>
          <w:rFonts w:asciiTheme="minorHAnsi" w:hAnsiTheme="minorHAnsi" w:cstheme="minorHAnsi"/>
        </w:rPr>
        <w:t xml:space="preserve"> complaints during FY 2025 did so from a home office and was with </w:t>
      </w:r>
      <w:r w:rsidR="00095540">
        <w:rPr>
          <w:rFonts w:asciiTheme="minorHAnsi" w:hAnsiTheme="minorHAnsi" w:cstheme="minorHAnsi"/>
        </w:rPr>
        <w:t>whistleblower</w:t>
      </w:r>
      <w:r w:rsidRPr="00873EF7">
        <w:rPr>
          <w:rFonts w:asciiTheme="minorHAnsi" w:hAnsiTheme="minorHAnsi" w:cstheme="minorHAnsi"/>
        </w:rPr>
        <w:t xml:space="preserve"> from 2021 until February 2025. </w:t>
      </w:r>
      <w:r w:rsidR="004B5A7C">
        <w:rPr>
          <w:rFonts w:asciiTheme="minorHAnsi" w:hAnsiTheme="minorHAnsi" w:cstheme="minorHAnsi"/>
        </w:rPr>
        <w:t xml:space="preserve"> </w:t>
      </w:r>
      <w:r w:rsidRPr="00873EF7">
        <w:rPr>
          <w:rFonts w:asciiTheme="minorHAnsi" w:hAnsiTheme="minorHAnsi" w:cstheme="minorHAnsi"/>
        </w:rPr>
        <w:t xml:space="preserve">She had taken all required OTI </w:t>
      </w:r>
      <w:r w:rsidR="000F4E74">
        <w:rPr>
          <w:rFonts w:asciiTheme="minorHAnsi" w:hAnsiTheme="minorHAnsi" w:cstheme="minorHAnsi"/>
        </w:rPr>
        <w:t>whistleblower</w:t>
      </w:r>
      <w:r w:rsidRPr="00873EF7">
        <w:rPr>
          <w:rFonts w:asciiTheme="minorHAnsi" w:hAnsiTheme="minorHAnsi" w:cstheme="minorHAnsi"/>
        </w:rPr>
        <w:t xml:space="preserve"> courses as well as some webinars and received additional in-house and on-the-job training from June to December of 2024. </w:t>
      </w:r>
    </w:p>
    <w:p w14:paraId="1FE1C2A4" w14:textId="77777777" w:rsidR="00873EF7" w:rsidRPr="00873EF7" w:rsidRDefault="00873EF7" w:rsidP="009030F4">
      <w:pPr>
        <w:widowControl/>
        <w:autoSpaceDE/>
        <w:autoSpaceDN/>
        <w:adjustRightInd/>
        <w:spacing w:after="200"/>
        <w:ind w:left="360"/>
        <w:contextualSpacing/>
        <w:rPr>
          <w:rFonts w:asciiTheme="minorHAnsi" w:hAnsiTheme="minorHAnsi" w:cstheme="minorHAnsi"/>
        </w:rPr>
      </w:pPr>
    </w:p>
    <w:p w14:paraId="32F4CA45" w14:textId="78DF0799" w:rsidR="00873EF7" w:rsidRPr="00873EF7" w:rsidRDefault="00873EF7" w:rsidP="009030F4">
      <w:pPr>
        <w:widowControl/>
        <w:autoSpaceDE/>
        <w:autoSpaceDN/>
        <w:adjustRightInd/>
        <w:spacing w:after="200"/>
        <w:ind w:left="360"/>
        <w:contextualSpacing/>
        <w:rPr>
          <w:rFonts w:asciiTheme="minorHAnsi" w:hAnsiTheme="minorHAnsi" w:cstheme="minorHAnsi"/>
        </w:rPr>
      </w:pPr>
      <w:r w:rsidRPr="00873EF7">
        <w:rPr>
          <w:rFonts w:asciiTheme="minorHAnsi" w:hAnsiTheme="minorHAnsi" w:cstheme="minorHAnsi"/>
        </w:rPr>
        <w:t xml:space="preserve">The most recently hired investigator works from the IDOL office and has been with the program since July of 2025. </w:t>
      </w:r>
      <w:r w:rsidR="006424A2">
        <w:rPr>
          <w:rFonts w:asciiTheme="minorHAnsi" w:hAnsiTheme="minorHAnsi" w:cstheme="minorHAnsi"/>
        </w:rPr>
        <w:t xml:space="preserve"> </w:t>
      </w:r>
      <w:r w:rsidRPr="00873EF7">
        <w:rPr>
          <w:rFonts w:asciiTheme="minorHAnsi" w:hAnsiTheme="minorHAnsi" w:cstheme="minorHAnsi"/>
        </w:rPr>
        <w:t xml:space="preserve">She took all available OTI </w:t>
      </w:r>
      <w:r w:rsidR="000F4E74">
        <w:rPr>
          <w:rFonts w:asciiTheme="minorHAnsi" w:hAnsiTheme="minorHAnsi" w:cstheme="minorHAnsi"/>
        </w:rPr>
        <w:t>whistleblower</w:t>
      </w:r>
      <w:r w:rsidRPr="00873EF7">
        <w:rPr>
          <w:rFonts w:asciiTheme="minorHAnsi" w:hAnsiTheme="minorHAnsi" w:cstheme="minorHAnsi"/>
        </w:rPr>
        <w:t xml:space="preserve"> courses, including 2701 - Legal Concepts for Section 11(c), prior to transferring to </w:t>
      </w:r>
      <w:r w:rsidR="00095540">
        <w:rPr>
          <w:rFonts w:asciiTheme="minorHAnsi" w:hAnsiTheme="minorHAnsi" w:cstheme="minorHAnsi"/>
        </w:rPr>
        <w:t>whistleblower</w:t>
      </w:r>
      <w:r w:rsidRPr="00873EF7">
        <w:rPr>
          <w:rFonts w:asciiTheme="minorHAnsi" w:hAnsiTheme="minorHAnsi" w:cstheme="minorHAnsi"/>
        </w:rPr>
        <w:t xml:space="preserve">. </w:t>
      </w:r>
      <w:r w:rsidR="006424A2">
        <w:rPr>
          <w:rFonts w:asciiTheme="minorHAnsi" w:hAnsiTheme="minorHAnsi" w:cstheme="minorHAnsi"/>
        </w:rPr>
        <w:t xml:space="preserve"> </w:t>
      </w:r>
      <w:r w:rsidRPr="00873EF7">
        <w:rPr>
          <w:rFonts w:asciiTheme="minorHAnsi" w:hAnsiTheme="minorHAnsi" w:cstheme="minorHAnsi"/>
        </w:rPr>
        <w:t xml:space="preserve">She attends quarterly in-house training on SAMM and FAME considerations as well as WIM reviews and process update training as needed. Additionally, she has attended all available </w:t>
      </w:r>
      <w:r w:rsidR="000F4E74">
        <w:rPr>
          <w:rFonts w:asciiTheme="minorHAnsi" w:hAnsiTheme="minorHAnsi" w:cstheme="minorHAnsi"/>
        </w:rPr>
        <w:t>whistleblower</w:t>
      </w:r>
      <w:r w:rsidRPr="00873EF7">
        <w:rPr>
          <w:rFonts w:asciiTheme="minorHAnsi" w:hAnsiTheme="minorHAnsi" w:cstheme="minorHAnsi"/>
        </w:rPr>
        <w:t xml:space="preserve"> webinar courses. </w:t>
      </w:r>
    </w:p>
    <w:p w14:paraId="740097D9" w14:textId="77777777" w:rsidR="00873EF7" w:rsidRPr="00873EF7" w:rsidRDefault="00873EF7" w:rsidP="009030F4">
      <w:pPr>
        <w:widowControl/>
        <w:autoSpaceDE/>
        <w:autoSpaceDN/>
        <w:adjustRightInd/>
        <w:spacing w:after="200"/>
        <w:ind w:left="360"/>
        <w:contextualSpacing/>
        <w:rPr>
          <w:rFonts w:asciiTheme="minorHAnsi" w:hAnsiTheme="minorHAnsi" w:cstheme="minorHAnsi"/>
        </w:rPr>
      </w:pPr>
    </w:p>
    <w:p w14:paraId="55CE576B" w14:textId="2673A94E" w:rsidR="00873EF7" w:rsidRPr="00873EF7" w:rsidRDefault="00873EF7" w:rsidP="009030F4">
      <w:pPr>
        <w:widowControl/>
        <w:autoSpaceDE/>
        <w:autoSpaceDN/>
        <w:adjustRightInd/>
        <w:spacing w:after="200"/>
        <w:ind w:left="360"/>
        <w:contextualSpacing/>
        <w:rPr>
          <w:rFonts w:asciiTheme="minorHAnsi" w:hAnsiTheme="minorHAnsi" w:cstheme="minorHAnsi"/>
        </w:rPr>
      </w:pPr>
      <w:r w:rsidRPr="00873EF7">
        <w:rPr>
          <w:rFonts w:asciiTheme="minorHAnsi" w:hAnsiTheme="minorHAnsi" w:cstheme="minorHAnsi"/>
        </w:rPr>
        <w:t xml:space="preserve">Indiana has a 120-day statute of limitations for filing </w:t>
      </w:r>
      <w:r w:rsidR="00095540">
        <w:rPr>
          <w:rFonts w:asciiTheme="minorHAnsi" w:hAnsiTheme="minorHAnsi" w:cstheme="minorHAnsi"/>
        </w:rPr>
        <w:t>whistleblower</w:t>
      </w:r>
      <w:r w:rsidRPr="00873EF7">
        <w:rPr>
          <w:rFonts w:asciiTheme="minorHAnsi" w:hAnsiTheme="minorHAnsi" w:cstheme="minorHAnsi"/>
        </w:rPr>
        <w:t xml:space="preserve"> cases with the Attorney General in Indiana and this has remained unchanged for many years. </w:t>
      </w:r>
      <w:r w:rsidR="006424A2">
        <w:rPr>
          <w:rFonts w:asciiTheme="minorHAnsi" w:hAnsiTheme="minorHAnsi" w:cstheme="minorHAnsi"/>
        </w:rPr>
        <w:t xml:space="preserve"> </w:t>
      </w:r>
      <w:r w:rsidRPr="00873EF7">
        <w:rPr>
          <w:rFonts w:asciiTheme="minorHAnsi" w:hAnsiTheme="minorHAnsi" w:cstheme="minorHAnsi"/>
        </w:rPr>
        <w:t>The 120 days refers to the amount of time Indiana has to investigate</w:t>
      </w:r>
      <w:r w:rsidR="00101478">
        <w:rPr>
          <w:rFonts w:asciiTheme="minorHAnsi" w:hAnsiTheme="minorHAnsi" w:cstheme="minorHAnsi"/>
        </w:rPr>
        <w:t xml:space="preserve"> the allegation</w:t>
      </w:r>
      <w:r w:rsidRPr="00873EF7">
        <w:rPr>
          <w:rFonts w:asciiTheme="minorHAnsi" w:hAnsiTheme="minorHAnsi" w:cstheme="minorHAnsi"/>
        </w:rPr>
        <w:t xml:space="preserve">, send </w:t>
      </w:r>
      <w:r w:rsidR="00CA3976">
        <w:rPr>
          <w:rFonts w:asciiTheme="minorHAnsi" w:hAnsiTheme="minorHAnsi" w:cstheme="minorHAnsi"/>
        </w:rPr>
        <w:t xml:space="preserve">the case </w:t>
      </w:r>
      <w:r w:rsidRPr="00873EF7">
        <w:rPr>
          <w:rFonts w:asciiTheme="minorHAnsi" w:hAnsiTheme="minorHAnsi" w:cstheme="minorHAnsi"/>
        </w:rPr>
        <w:t>to the Attorney General</w:t>
      </w:r>
      <w:r w:rsidR="00CA3976">
        <w:rPr>
          <w:rFonts w:asciiTheme="minorHAnsi" w:hAnsiTheme="minorHAnsi" w:cstheme="minorHAnsi"/>
        </w:rPr>
        <w:t>,</w:t>
      </w:r>
      <w:r w:rsidRPr="00873EF7">
        <w:rPr>
          <w:rFonts w:asciiTheme="minorHAnsi" w:hAnsiTheme="minorHAnsi" w:cstheme="minorHAnsi"/>
        </w:rPr>
        <w:t xml:space="preserve"> and file a complaint in court. </w:t>
      </w:r>
      <w:r w:rsidR="00CA3976">
        <w:rPr>
          <w:rFonts w:asciiTheme="minorHAnsi" w:hAnsiTheme="minorHAnsi" w:cstheme="minorHAnsi"/>
        </w:rPr>
        <w:t xml:space="preserve"> </w:t>
      </w:r>
      <w:r w:rsidRPr="00873EF7">
        <w:rPr>
          <w:rFonts w:asciiTheme="minorHAnsi" w:hAnsiTheme="minorHAnsi" w:cstheme="minorHAnsi"/>
        </w:rPr>
        <w:t xml:space="preserve">Therefore, investigations must be concluded well </w:t>
      </w:r>
      <w:proofErr w:type="gramStart"/>
      <w:r w:rsidRPr="00873EF7">
        <w:rPr>
          <w:rFonts w:asciiTheme="minorHAnsi" w:hAnsiTheme="minorHAnsi" w:cstheme="minorHAnsi"/>
        </w:rPr>
        <w:t>before</w:t>
      </w:r>
      <w:proofErr w:type="gramEnd"/>
      <w:r w:rsidRPr="00873EF7">
        <w:rPr>
          <w:rFonts w:asciiTheme="minorHAnsi" w:hAnsiTheme="minorHAnsi" w:cstheme="minorHAnsi"/>
        </w:rPr>
        <w:t xml:space="preserve"> 120 days to </w:t>
      </w:r>
      <w:r w:rsidR="00E63335">
        <w:rPr>
          <w:rFonts w:asciiTheme="minorHAnsi" w:hAnsiTheme="minorHAnsi" w:cstheme="minorHAnsi"/>
        </w:rPr>
        <w:t xml:space="preserve">allow for </w:t>
      </w:r>
      <w:r w:rsidRPr="00873EF7">
        <w:rPr>
          <w:rFonts w:asciiTheme="minorHAnsi" w:hAnsiTheme="minorHAnsi" w:cstheme="minorHAnsi"/>
        </w:rPr>
        <w:t>e</w:t>
      </w:r>
      <w:r w:rsidR="00E63335">
        <w:rPr>
          <w:rFonts w:asciiTheme="minorHAnsi" w:hAnsiTheme="minorHAnsi" w:cstheme="minorHAnsi"/>
        </w:rPr>
        <w:t xml:space="preserve">nough time for </w:t>
      </w:r>
      <w:r w:rsidRPr="00873EF7">
        <w:rPr>
          <w:rFonts w:asciiTheme="minorHAnsi" w:hAnsiTheme="minorHAnsi" w:cstheme="minorHAnsi"/>
        </w:rPr>
        <w:t xml:space="preserve">supervisory review and Attorney General consideration. </w:t>
      </w:r>
      <w:r w:rsidR="00E63335">
        <w:rPr>
          <w:rFonts w:asciiTheme="minorHAnsi" w:hAnsiTheme="minorHAnsi" w:cstheme="minorHAnsi"/>
        </w:rPr>
        <w:t xml:space="preserve"> </w:t>
      </w:r>
      <w:r w:rsidRPr="00873EF7">
        <w:rPr>
          <w:rFonts w:asciiTheme="minorHAnsi" w:hAnsiTheme="minorHAnsi" w:cstheme="minorHAnsi"/>
        </w:rPr>
        <w:t xml:space="preserve">Dual filing preserves a complainant’s right to seek a federal remedy should the state be unable to effect appropriate relief. </w:t>
      </w:r>
    </w:p>
    <w:p w14:paraId="5CB0C324" w14:textId="77777777" w:rsidR="009E3258" w:rsidRDefault="009E3258" w:rsidP="009030F4">
      <w:pPr>
        <w:widowControl/>
        <w:autoSpaceDE/>
        <w:autoSpaceDN/>
        <w:adjustRightInd/>
        <w:spacing w:after="200"/>
        <w:ind w:left="360"/>
        <w:contextualSpacing/>
        <w:rPr>
          <w:rFonts w:asciiTheme="minorHAnsi" w:hAnsiTheme="minorHAnsi" w:cstheme="minorHAnsi"/>
        </w:rPr>
      </w:pPr>
    </w:p>
    <w:p w14:paraId="3E3E4DD5" w14:textId="0C5A9D75" w:rsidR="00803265" w:rsidRPr="00C10358" w:rsidRDefault="00873EF7" w:rsidP="009030F4">
      <w:pPr>
        <w:widowControl/>
        <w:autoSpaceDE/>
        <w:autoSpaceDN/>
        <w:adjustRightInd/>
        <w:spacing w:after="200"/>
        <w:ind w:left="360"/>
        <w:contextualSpacing/>
        <w:rPr>
          <w:rFonts w:asciiTheme="minorHAnsi" w:hAnsiTheme="minorHAnsi" w:cstheme="minorHAnsi"/>
        </w:rPr>
      </w:pPr>
      <w:r w:rsidRPr="00873EF7">
        <w:rPr>
          <w:rFonts w:asciiTheme="minorHAnsi" w:hAnsiTheme="minorHAnsi" w:cstheme="minorHAnsi"/>
        </w:rPr>
        <w:t xml:space="preserve">In the FY 2024 FAME, there were three findings related to IOSHA’s </w:t>
      </w:r>
      <w:r w:rsidR="00095540">
        <w:rPr>
          <w:rFonts w:asciiTheme="minorHAnsi" w:hAnsiTheme="minorHAnsi" w:cstheme="minorHAnsi"/>
        </w:rPr>
        <w:t>whistleblower</w:t>
      </w:r>
      <w:r w:rsidRPr="00873EF7">
        <w:rPr>
          <w:rFonts w:asciiTheme="minorHAnsi" w:hAnsiTheme="minorHAnsi" w:cstheme="minorHAnsi"/>
        </w:rPr>
        <w:t xml:space="preserve"> program. </w:t>
      </w:r>
      <w:r w:rsidR="009E3258">
        <w:rPr>
          <w:rFonts w:asciiTheme="minorHAnsi" w:hAnsiTheme="minorHAnsi" w:cstheme="minorHAnsi"/>
        </w:rPr>
        <w:t xml:space="preserve"> </w:t>
      </w:r>
      <w:r w:rsidR="00883A21" w:rsidRPr="00873EF7">
        <w:rPr>
          <w:rFonts w:asciiTheme="minorHAnsi" w:hAnsiTheme="minorHAnsi" w:cstheme="minorHAnsi"/>
        </w:rPr>
        <w:t>All</w:t>
      </w:r>
      <w:r w:rsidRPr="00873EF7">
        <w:rPr>
          <w:rFonts w:asciiTheme="minorHAnsi" w:hAnsiTheme="minorHAnsi" w:cstheme="minorHAnsi"/>
        </w:rPr>
        <w:t xml:space="preserve"> the findings (FY 2024-02, FY 2024-03, and FY 2024-04) have all been verified as completed following the file review for the FY 2025 </w:t>
      </w:r>
      <w:r w:rsidR="00F51FF1">
        <w:rPr>
          <w:rFonts w:asciiTheme="minorHAnsi" w:hAnsiTheme="minorHAnsi" w:cstheme="minorHAnsi"/>
        </w:rPr>
        <w:t>review period</w:t>
      </w:r>
      <w:r w:rsidRPr="00873EF7">
        <w:rPr>
          <w:rFonts w:asciiTheme="minorHAnsi" w:hAnsiTheme="minorHAnsi" w:cstheme="minorHAnsi"/>
        </w:rPr>
        <w:t xml:space="preserve">. </w:t>
      </w:r>
      <w:r w:rsidR="00F51FF1">
        <w:rPr>
          <w:rFonts w:asciiTheme="minorHAnsi" w:hAnsiTheme="minorHAnsi" w:cstheme="minorHAnsi"/>
        </w:rPr>
        <w:t xml:space="preserve"> </w:t>
      </w:r>
      <w:r w:rsidRPr="00873EF7">
        <w:rPr>
          <w:rFonts w:asciiTheme="minorHAnsi" w:hAnsiTheme="minorHAnsi" w:cstheme="minorHAnsi"/>
        </w:rPr>
        <w:t xml:space="preserve">There are no additional findings or observations in the FY 2025 FAME related to the </w:t>
      </w:r>
      <w:r w:rsidR="00095540">
        <w:rPr>
          <w:rFonts w:asciiTheme="minorHAnsi" w:hAnsiTheme="minorHAnsi" w:cstheme="minorHAnsi"/>
        </w:rPr>
        <w:t>whistleblower</w:t>
      </w:r>
      <w:r w:rsidRPr="00873EF7">
        <w:rPr>
          <w:rFonts w:asciiTheme="minorHAnsi" w:hAnsiTheme="minorHAnsi" w:cstheme="minorHAnsi"/>
        </w:rPr>
        <w:t xml:space="preserve"> program.</w:t>
      </w:r>
    </w:p>
    <w:p w14:paraId="773CC149" w14:textId="77777777" w:rsidR="00803265" w:rsidRPr="00C10358" w:rsidRDefault="00803265" w:rsidP="009030F4">
      <w:pPr>
        <w:widowControl/>
        <w:autoSpaceDE/>
        <w:autoSpaceDN/>
        <w:adjustRightInd/>
        <w:spacing w:after="200"/>
        <w:ind w:left="360"/>
        <w:contextualSpacing/>
        <w:rPr>
          <w:rFonts w:asciiTheme="minorHAnsi" w:hAnsiTheme="minorHAnsi" w:cstheme="minorHAnsi"/>
        </w:rPr>
      </w:pPr>
    </w:p>
    <w:p w14:paraId="70D016B6" w14:textId="77777777" w:rsidR="00803265" w:rsidRPr="00C10358" w:rsidRDefault="00803265" w:rsidP="009030F4">
      <w:pPr>
        <w:widowControl/>
        <w:autoSpaceDE/>
        <w:autoSpaceDN/>
        <w:adjustRightInd/>
        <w:spacing w:after="200"/>
        <w:ind w:left="360"/>
        <w:contextualSpacing/>
        <w:rPr>
          <w:rFonts w:asciiTheme="minorHAnsi" w:hAnsiTheme="minorHAnsi" w:cstheme="minorHAnsi"/>
        </w:rPr>
      </w:pPr>
      <w:r w:rsidRPr="00C10358">
        <w:rPr>
          <w:rFonts w:asciiTheme="minorHAnsi" w:hAnsiTheme="minorHAnsi" w:cstheme="minorHAnsi"/>
        </w:rPr>
        <w:t>File Review</w:t>
      </w:r>
    </w:p>
    <w:p w14:paraId="7A04346E" w14:textId="77777777" w:rsidR="00803265" w:rsidRPr="003519BE" w:rsidRDefault="00803265" w:rsidP="009030F4">
      <w:pPr>
        <w:widowControl/>
        <w:autoSpaceDE/>
        <w:autoSpaceDN/>
        <w:adjustRightInd/>
        <w:spacing w:after="200"/>
        <w:ind w:left="360"/>
        <w:contextualSpacing/>
        <w:rPr>
          <w:rFonts w:asciiTheme="minorHAnsi" w:hAnsiTheme="minorHAnsi" w:cstheme="minorHAnsi"/>
        </w:rPr>
      </w:pPr>
    </w:p>
    <w:p w14:paraId="5B04924D" w14:textId="0E3C63A3" w:rsidR="003E7727" w:rsidRDefault="00803265" w:rsidP="009030F4">
      <w:pPr>
        <w:widowControl/>
        <w:autoSpaceDE/>
        <w:autoSpaceDN/>
        <w:adjustRightInd/>
        <w:spacing w:after="200"/>
        <w:ind w:left="360"/>
        <w:contextualSpacing/>
        <w:rPr>
          <w:rFonts w:asciiTheme="minorHAnsi" w:hAnsiTheme="minorHAnsi" w:cstheme="minorHAnsi"/>
        </w:rPr>
      </w:pPr>
      <w:r w:rsidRPr="003519BE">
        <w:rPr>
          <w:rFonts w:asciiTheme="minorHAnsi" w:hAnsiTheme="minorHAnsi" w:cstheme="minorHAnsi"/>
        </w:rPr>
        <w:t xml:space="preserve">IOSHA received </w:t>
      </w:r>
      <w:r w:rsidR="00D26735">
        <w:rPr>
          <w:rFonts w:asciiTheme="minorHAnsi" w:hAnsiTheme="minorHAnsi" w:cstheme="minorHAnsi"/>
        </w:rPr>
        <w:t>399</w:t>
      </w:r>
      <w:r w:rsidRPr="003519BE">
        <w:rPr>
          <w:rFonts w:asciiTheme="minorHAnsi" w:hAnsiTheme="minorHAnsi" w:cstheme="minorHAnsi"/>
        </w:rPr>
        <w:t xml:space="preserve"> </w:t>
      </w:r>
      <w:r w:rsidR="00095540">
        <w:rPr>
          <w:rFonts w:asciiTheme="minorHAnsi" w:hAnsiTheme="minorHAnsi" w:cstheme="minorHAnsi"/>
        </w:rPr>
        <w:t>whistleblower</w:t>
      </w:r>
      <w:r w:rsidRPr="003519BE">
        <w:rPr>
          <w:rFonts w:asciiTheme="minorHAnsi" w:hAnsiTheme="minorHAnsi" w:cstheme="minorHAnsi"/>
        </w:rPr>
        <w:t xml:space="preserve"> complaints in FY 202</w:t>
      </w:r>
      <w:r w:rsidR="00A43F47" w:rsidRPr="003519BE">
        <w:rPr>
          <w:rFonts w:asciiTheme="minorHAnsi" w:hAnsiTheme="minorHAnsi" w:cstheme="minorHAnsi"/>
        </w:rPr>
        <w:t>5</w:t>
      </w:r>
      <w:r w:rsidRPr="003519BE">
        <w:rPr>
          <w:rFonts w:asciiTheme="minorHAnsi" w:hAnsiTheme="minorHAnsi" w:cstheme="minorHAnsi"/>
        </w:rPr>
        <w:t xml:space="preserve">. </w:t>
      </w:r>
      <w:r w:rsidR="006D52D4" w:rsidRPr="003519BE">
        <w:rPr>
          <w:rFonts w:asciiTheme="minorHAnsi" w:hAnsiTheme="minorHAnsi" w:cstheme="minorHAnsi"/>
        </w:rPr>
        <w:t xml:space="preserve"> </w:t>
      </w:r>
      <w:r w:rsidRPr="003519BE">
        <w:rPr>
          <w:rFonts w:asciiTheme="minorHAnsi" w:hAnsiTheme="minorHAnsi" w:cstheme="minorHAnsi"/>
        </w:rPr>
        <w:t xml:space="preserve">There were </w:t>
      </w:r>
      <w:r w:rsidR="00D26735">
        <w:rPr>
          <w:rFonts w:asciiTheme="minorHAnsi" w:hAnsiTheme="minorHAnsi" w:cstheme="minorHAnsi"/>
        </w:rPr>
        <w:t>117</w:t>
      </w:r>
      <w:r w:rsidRPr="003519BE">
        <w:rPr>
          <w:rFonts w:asciiTheme="minorHAnsi" w:hAnsiTheme="minorHAnsi" w:cstheme="minorHAnsi"/>
        </w:rPr>
        <w:t xml:space="preserve"> complaints docketed for investigation,</w:t>
      </w:r>
      <w:r w:rsidR="00D808F8">
        <w:rPr>
          <w:rFonts w:asciiTheme="minorHAnsi" w:hAnsiTheme="minorHAnsi" w:cstheme="minorHAnsi"/>
        </w:rPr>
        <w:t xml:space="preserve"> and 104 cases completed.  The average days to complete </w:t>
      </w:r>
      <w:r w:rsidR="009670C6">
        <w:rPr>
          <w:rFonts w:asciiTheme="minorHAnsi" w:hAnsiTheme="minorHAnsi" w:cstheme="minorHAnsi"/>
        </w:rPr>
        <w:t>cases w</w:t>
      </w:r>
      <w:r w:rsidR="002D0471">
        <w:rPr>
          <w:rFonts w:asciiTheme="minorHAnsi" w:hAnsiTheme="minorHAnsi" w:cstheme="minorHAnsi"/>
        </w:rPr>
        <w:t>ere</w:t>
      </w:r>
      <w:r w:rsidR="009670C6">
        <w:rPr>
          <w:rFonts w:asciiTheme="minorHAnsi" w:hAnsiTheme="minorHAnsi" w:cstheme="minorHAnsi"/>
        </w:rPr>
        <w:t xml:space="preserve"> </w:t>
      </w:r>
      <w:r w:rsidR="001859EE" w:rsidRPr="003519BE">
        <w:rPr>
          <w:rFonts w:asciiTheme="minorHAnsi" w:hAnsiTheme="minorHAnsi" w:cstheme="minorHAnsi"/>
        </w:rPr>
        <w:t>60</w:t>
      </w:r>
      <w:r w:rsidR="009670C6">
        <w:rPr>
          <w:rFonts w:asciiTheme="minorHAnsi" w:hAnsiTheme="minorHAnsi" w:cstheme="minorHAnsi"/>
        </w:rPr>
        <w:t>.23</w:t>
      </w:r>
      <w:r w:rsidR="001859EE" w:rsidRPr="003519BE">
        <w:rPr>
          <w:rFonts w:asciiTheme="minorHAnsi" w:hAnsiTheme="minorHAnsi" w:cstheme="minorHAnsi"/>
        </w:rPr>
        <w:t xml:space="preserve"> days.  </w:t>
      </w:r>
      <w:r w:rsidR="0000748C">
        <w:rPr>
          <w:rFonts w:asciiTheme="minorHAnsi" w:hAnsiTheme="minorHAnsi" w:cstheme="minorHAnsi"/>
        </w:rPr>
        <w:t xml:space="preserve">Approximately 85% (88 of 104) </w:t>
      </w:r>
      <w:r w:rsidR="001E7091">
        <w:rPr>
          <w:rFonts w:asciiTheme="minorHAnsi" w:hAnsiTheme="minorHAnsi" w:cstheme="minorHAnsi"/>
        </w:rPr>
        <w:t xml:space="preserve">of cases were completed within 90 days. </w:t>
      </w:r>
      <w:r w:rsidR="00156475" w:rsidRPr="00156475">
        <w:rPr>
          <w:rFonts w:asciiTheme="minorHAnsi" w:hAnsiTheme="minorHAnsi" w:cstheme="minorHAnsi"/>
        </w:rPr>
        <w:t xml:space="preserve"> At the end of FY 2025, 35 </w:t>
      </w:r>
      <w:r w:rsidR="002A5C41">
        <w:rPr>
          <w:rFonts w:asciiTheme="minorHAnsi" w:hAnsiTheme="minorHAnsi" w:cstheme="minorHAnsi"/>
        </w:rPr>
        <w:t>open</w:t>
      </w:r>
      <w:r w:rsidR="00156475" w:rsidRPr="00156475">
        <w:rPr>
          <w:rFonts w:asciiTheme="minorHAnsi" w:hAnsiTheme="minorHAnsi" w:cstheme="minorHAnsi"/>
        </w:rPr>
        <w:t xml:space="preserve"> cases had been </w:t>
      </w:r>
      <w:r w:rsidR="002A5C41">
        <w:rPr>
          <w:rFonts w:asciiTheme="minorHAnsi" w:hAnsiTheme="minorHAnsi" w:cstheme="minorHAnsi"/>
        </w:rPr>
        <w:t>pending</w:t>
      </w:r>
      <w:r w:rsidR="00156475" w:rsidRPr="00156475">
        <w:rPr>
          <w:rFonts w:asciiTheme="minorHAnsi" w:hAnsiTheme="minorHAnsi" w:cstheme="minorHAnsi"/>
        </w:rPr>
        <w:t xml:space="preserve"> </w:t>
      </w:r>
      <w:r w:rsidR="002D0471">
        <w:rPr>
          <w:rFonts w:asciiTheme="minorHAnsi" w:hAnsiTheme="minorHAnsi" w:cstheme="minorHAnsi"/>
        </w:rPr>
        <w:t xml:space="preserve">for </w:t>
      </w:r>
      <w:r w:rsidR="00156475" w:rsidRPr="00156475">
        <w:rPr>
          <w:rFonts w:asciiTheme="minorHAnsi" w:hAnsiTheme="minorHAnsi" w:cstheme="minorHAnsi"/>
        </w:rPr>
        <w:t xml:space="preserve">an average of 43.47 days, </w:t>
      </w:r>
      <w:r w:rsidR="002D0471">
        <w:rPr>
          <w:rFonts w:asciiTheme="minorHAnsi" w:hAnsiTheme="minorHAnsi" w:cstheme="minorHAnsi"/>
        </w:rPr>
        <w:t>which is significantly</w:t>
      </w:r>
      <w:r w:rsidR="002D0471" w:rsidRPr="00156475">
        <w:rPr>
          <w:rFonts w:asciiTheme="minorHAnsi" w:hAnsiTheme="minorHAnsi" w:cstheme="minorHAnsi"/>
        </w:rPr>
        <w:t xml:space="preserve"> </w:t>
      </w:r>
      <w:r w:rsidR="00156475" w:rsidRPr="00156475">
        <w:rPr>
          <w:rFonts w:asciiTheme="minorHAnsi" w:hAnsiTheme="minorHAnsi" w:cstheme="minorHAnsi"/>
        </w:rPr>
        <w:t xml:space="preserve">below the negotiated FRL of 80 days (SAMM 14).  No cases </w:t>
      </w:r>
      <w:r w:rsidR="002D0471">
        <w:rPr>
          <w:rFonts w:asciiTheme="minorHAnsi" w:hAnsiTheme="minorHAnsi" w:cstheme="minorHAnsi"/>
        </w:rPr>
        <w:t>remain</w:t>
      </w:r>
      <w:r w:rsidR="002D0471" w:rsidRPr="00156475">
        <w:rPr>
          <w:rFonts w:asciiTheme="minorHAnsi" w:hAnsiTheme="minorHAnsi" w:cstheme="minorHAnsi"/>
        </w:rPr>
        <w:t xml:space="preserve"> </w:t>
      </w:r>
      <w:r w:rsidR="00156475" w:rsidRPr="00156475">
        <w:rPr>
          <w:rFonts w:asciiTheme="minorHAnsi" w:hAnsiTheme="minorHAnsi" w:cstheme="minorHAnsi"/>
        </w:rPr>
        <w:t xml:space="preserve">open for longer than 90 days (SAMM 15).  </w:t>
      </w:r>
      <w:r w:rsidR="00156475">
        <w:rPr>
          <w:rFonts w:asciiTheme="minorHAnsi" w:hAnsiTheme="minorHAnsi" w:cstheme="minorHAnsi"/>
        </w:rPr>
        <w:t xml:space="preserve"> </w:t>
      </w:r>
      <w:r w:rsidR="001E7091">
        <w:rPr>
          <w:rFonts w:asciiTheme="minorHAnsi" w:hAnsiTheme="minorHAnsi" w:cstheme="minorHAnsi"/>
        </w:rPr>
        <w:t xml:space="preserve"> </w:t>
      </w:r>
    </w:p>
    <w:p w14:paraId="56095702" w14:textId="77777777" w:rsidR="003E7727" w:rsidRDefault="003E7727" w:rsidP="009030F4">
      <w:pPr>
        <w:widowControl/>
        <w:autoSpaceDE/>
        <w:autoSpaceDN/>
        <w:adjustRightInd/>
        <w:spacing w:after="200"/>
        <w:ind w:left="360"/>
        <w:contextualSpacing/>
        <w:rPr>
          <w:rFonts w:asciiTheme="minorHAnsi" w:hAnsiTheme="minorHAnsi" w:cstheme="minorHAnsi"/>
        </w:rPr>
      </w:pPr>
    </w:p>
    <w:p w14:paraId="0E5C6AF5" w14:textId="5168909C" w:rsidR="00803265" w:rsidRPr="00E51C55" w:rsidRDefault="00AC6327" w:rsidP="009030F4">
      <w:pPr>
        <w:widowControl/>
        <w:autoSpaceDE/>
        <w:autoSpaceDN/>
        <w:adjustRightInd/>
        <w:spacing w:after="200"/>
        <w:ind w:left="360"/>
        <w:contextualSpacing/>
        <w:rPr>
          <w:rFonts w:asciiTheme="minorHAnsi" w:hAnsiTheme="minorHAnsi" w:cstheme="minorHAnsi"/>
        </w:rPr>
      </w:pPr>
      <w:r>
        <w:rPr>
          <w:rFonts w:asciiTheme="minorHAnsi" w:hAnsiTheme="minorHAnsi" w:cstheme="minorHAnsi"/>
        </w:rPr>
        <w:t xml:space="preserve">Of the 104 completed investigations, </w:t>
      </w:r>
      <w:r w:rsidR="004D062D">
        <w:rPr>
          <w:rFonts w:asciiTheme="minorHAnsi" w:hAnsiTheme="minorHAnsi" w:cstheme="minorHAnsi"/>
        </w:rPr>
        <w:t>36</w:t>
      </w:r>
      <w:r w:rsidR="008A7692">
        <w:rPr>
          <w:rFonts w:asciiTheme="minorHAnsi" w:hAnsiTheme="minorHAnsi" w:cstheme="minorHAnsi"/>
        </w:rPr>
        <w:t xml:space="preserve"> case files were randomly selected for review.</w:t>
      </w:r>
      <w:r w:rsidR="00B1671A">
        <w:rPr>
          <w:rFonts w:asciiTheme="minorHAnsi" w:hAnsiTheme="minorHAnsi" w:cstheme="minorHAnsi"/>
        </w:rPr>
        <w:t xml:space="preserve">  </w:t>
      </w:r>
      <w:r w:rsidR="00707362">
        <w:rPr>
          <w:rFonts w:asciiTheme="minorHAnsi" w:hAnsiTheme="minorHAnsi" w:cstheme="minorHAnsi"/>
        </w:rPr>
        <w:t xml:space="preserve">They included </w:t>
      </w:r>
      <w:r w:rsidR="00494D42">
        <w:rPr>
          <w:rFonts w:asciiTheme="minorHAnsi" w:hAnsiTheme="minorHAnsi" w:cstheme="minorHAnsi"/>
        </w:rPr>
        <w:t xml:space="preserve">20 dismissed as non-merit, three </w:t>
      </w:r>
      <w:r w:rsidR="006F5C50">
        <w:rPr>
          <w:rFonts w:asciiTheme="minorHAnsi" w:hAnsiTheme="minorHAnsi" w:cstheme="minorHAnsi"/>
        </w:rPr>
        <w:t>where the complainant withdrew</w:t>
      </w:r>
      <w:r w:rsidR="00777686">
        <w:rPr>
          <w:rFonts w:asciiTheme="minorHAnsi" w:hAnsiTheme="minorHAnsi" w:cstheme="minorHAnsi"/>
        </w:rPr>
        <w:t>, 12 settle</w:t>
      </w:r>
      <w:r w:rsidR="006F5C50">
        <w:rPr>
          <w:rFonts w:asciiTheme="minorHAnsi" w:hAnsiTheme="minorHAnsi" w:cstheme="minorHAnsi"/>
        </w:rPr>
        <w:t>ments</w:t>
      </w:r>
      <w:r w:rsidR="00777686">
        <w:rPr>
          <w:rFonts w:asciiTheme="minorHAnsi" w:hAnsiTheme="minorHAnsi" w:cstheme="minorHAnsi"/>
        </w:rPr>
        <w:t xml:space="preserve">, and one </w:t>
      </w:r>
      <w:r w:rsidR="00AB6265">
        <w:rPr>
          <w:rFonts w:asciiTheme="minorHAnsi" w:hAnsiTheme="minorHAnsi" w:cstheme="minorHAnsi"/>
        </w:rPr>
        <w:t>s</w:t>
      </w:r>
      <w:r w:rsidR="00777686">
        <w:rPr>
          <w:rFonts w:asciiTheme="minorHAnsi" w:hAnsiTheme="minorHAnsi" w:cstheme="minorHAnsi"/>
        </w:rPr>
        <w:t>ubmitted as merit for litigation.</w:t>
      </w:r>
      <w:r w:rsidR="00546FE7">
        <w:rPr>
          <w:rFonts w:asciiTheme="minorHAnsi" w:hAnsiTheme="minorHAnsi" w:cstheme="minorHAnsi"/>
        </w:rPr>
        <w:t xml:space="preserve">  </w:t>
      </w:r>
      <w:r w:rsidR="00803265" w:rsidRPr="00E51C55">
        <w:rPr>
          <w:rFonts w:asciiTheme="minorHAnsi" w:hAnsiTheme="minorHAnsi" w:cstheme="minorHAnsi"/>
        </w:rPr>
        <w:t xml:space="preserve">In addition, </w:t>
      </w:r>
      <w:r w:rsidR="003A38F7" w:rsidRPr="00E51C55">
        <w:rPr>
          <w:rFonts w:asciiTheme="minorHAnsi" w:hAnsiTheme="minorHAnsi" w:cstheme="minorHAnsi"/>
        </w:rPr>
        <w:t>50</w:t>
      </w:r>
      <w:r w:rsidR="00803265" w:rsidRPr="00E51C55">
        <w:rPr>
          <w:rFonts w:asciiTheme="minorHAnsi" w:hAnsiTheme="minorHAnsi" w:cstheme="minorHAnsi"/>
        </w:rPr>
        <w:t xml:space="preserve"> of the 2</w:t>
      </w:r>
      <w:r w:rsidR="001D4E4B" w:rsidRPr="00E51C55">
        <w:rPr>
          <w:rFonts w:asciiTheme="minorHAnsi" w:hAnsiTheme="minorHAnsi" w:cstheme="minorHAnsi"/>
        </w:rPr>
        <w:t>89</w:t>
      </w:r>
      <w:r w:rsidR="00803265" w:rsidRPr="00E51C55">
        <w:rPr>
          <w:rFonts w:asciiTheme="minorHAnsi" w:hAnsiTheme="minorHAnsi" w:cstheme="minorHAnsi"/>
        </w:rPr>
        <w:t xml:space="preserve"> administratively closed </w:t>
      </w:r>
      <w:r w:rsidR="001D4E4B" w:rsidRPr="00E51C55">
        <w:rPr>
          <w:rFonts w:asciiTheme="minorHAnsi" w:hAnsiTheme="minorHAnsi" w:cstheme="minorHAnsi"/>
        </w:rPr>
        <w:t>complaints</w:t>
      </w:r>
      <w:r w:rsidR="00803265" w:rsidRPr="00E51C55">
        <w:rPr>
          <w:rFonts w:asciiTheme="minorHAnsi" w:hAnsiTheme="minorHAnsi" w:cstheme="minorHAnsi"/>
        </w:rPr>
        <w:t xml:space="preserve"> were </w:t>
      </w:r>
      <w:r w:rsidR="003F7AA6">
        <w:rPr>
          <w:rFonts w:asciiTheme="minorHAnsi" w:hAnsiTheme="minorHAnsi" w:cstheme="minorHAnsi"/>
        </w:rPr>
        <w:t xml:space="preserve">randomly selected and </w:t>
      </w:r>
      <w:r w:rsidR="00803265" w:rsidRPr="00E51C55">
        <w:rPr>
          <w:rFonts w:asciiTheme="minorHAnsi" w:hAnsiTheme="minorHAnsi" w:cstheme="minorHAnsi"/>
        </w:rPr>
        <w:t xml:space="preserve">reviewed. </w:t>
      </w:r>
    </w:p>
    <w:p w14:paraId="0A7FEA63" w14:textId="77777777" w:rsidR="00803265" w:rsidRPr="00E51C55" w:rsidRDefault="00803265" w:rsidP="009030F4">
      <w:pPr>
        <w:widowControl/>
        <w:autoSpaceDE/>
        <w:autoSpaceDN/>
        <w:adjustRightInd/>
        <w:spacing w:after="200"/>
        <w:ind w:left="360"/>
        <w:contextualSpacing/>
        <w:rPr>
          <w:rFonts w:asciiTheme="minorHAnsi" w:hAnsiTheme="minorHAnsi" w:cstheme="minorHAnsi"/>
        </w:rPr>
      </w:pPr>
    </w:p>
    <w:p w14:paraId="684F7FF9" w14:textId="77777777" w:rsidR="00803265" w:rsidRPr="00E51C55" w:rsidRDefault="00803265" w:rsidP="009030F4">
      <w:pPr>
        <w:widowControl/>
        <w:autoSpaceDE/>
        <w:autoSpaceDN/>
        <w:adjustRightInd/>
        <w:spacing w:after="200"/>
        <w:ind w:left="360"/>
        <w:contextualSpacing/>
        <w:rPr>
          <w:rFonts w:asciiTheme="minorHAnsi" w:hAnsiTheme="minorHAnsi" w:cstheme="minorHAnsi"/>
        </w:rPr>
      </w:pPr>
      <w:r w:rsidRPr="00E51C55">
        <w:rPr>
          <w:rFonts w:asciiTheme="minorHAnsi" w:hAnsiTheme="minorHAnsi" w:cstheme="minorHAnsi"/>
        </w:rPr>
        <w:t>Complaint Intake and Screening</w:t>
      </w:r>
    </w:p>
    <w:p w14:paraId="4CED7382" w14:textId="77777777" w:rsidR="00803265" w:rsidRPr="00762988" w:rsidRDefault="00803265" w:rsidP="009030F4">
      <w:pPr>
        <w:widowControl/>
        <w:autoSpaceDE/>
        <w:autoSpaceDN/>
        <w:adjustRightInd/>
        <w:spacing w:after="200"/>
        <w:ind w:left="360"/>
        <w:contextualSpacing/>
        <w:rPr>
          <w:rFonts w:asciiTheme="minorHAnsi" w:hAnsiTheme="minorHAnsi" w:cstheme="minorHAnsi"/>
        </w:rPr>
      </w:pPr>
    </w:p>
    <w:p w14:paraId="3F0BDF57" w14:textId="7CE2BB3C" w:rsidR="00616441" w:rsidRDefault="00701E8A" w:rsidP="009030F4">
      <w:pPr>
        <w:widowControl/>
        <w:autoSpaceDE/>
        <w:autoSpaceDN/>
        <w:adjustRightInd/>
        <w:spacing w:after="200"/>
        <w:ind w:left="360"/>
        <w:contextualSpacing/>
        <w:rPr>
          <w:rFonts w:asciiTheme="minorHAnsi" w:hAnsiTheme="minorHAnsi" w:cstheme="minorHAnsi"/>
        </w:rPr>
      </w:pPr>
      <w:r w:rsidRPr="00701E8A">
        <w:rPr>
          <w:rFonts w:asciiTheme="minorHAnsi" w:hAnsiTheme="minorHAnsi" w:cstheme="minorHAnsi"/>
        </w:rPr>
        <w:t xml:space="preserve">Complaints are received online and via phone, fax, mail, and CSHO referral. </w:t>
      </w:r>
      <w:r>
        <w:rPr>
          <w:rFonts w:asciiTheme="minorHAnsi" w:hAnsiTheme="minorHAnsi" w:cstheme="minorHAnsi"/>
        </w:rPr>
        <w:t xml:space="preserve"> </w:t>
      </w:r>
      <w:r w:rsidRPr="00701E8A">
        <w:rPr>
          <w:rFonts w:asciiTheme="minorHAnsi" w:hAnsiTheme="minorHAnsi" w:cstheme="minorHAnsi"/>
        </w:rPr>
        <w:t xml:space="preserve">The supervisor assigns the complaints in OIS. </w:t>
      </w:r>
      <w:r>
        <w:rPr>
          <w:rFonts w:asciiTheme="minorHAnsi" w:hAnsiTheme="minorHAnsi" w:cstheme="minorHAnsi"/>
        </w:rPr>
        <w:t xml:space="preserve"> </w:t>
      </w:r>
      <w:r w:rsidRPr="00701E8A">
        <w:rPr>
          <w:rFonts w:asciiTheme="minorHAnsi" w:hAnsiTheme="minorHAnsi" w:cstheme="minorHAnsi"/>
        </w:rPr>
        <w:t xml:space="preserve">After screening the complaint, investigators document docketing considerations and request approval of their recommendation in OIS. </w:t>
      </w:r>
      <w:r w:rsidR="00D15846">
        <w:rPr>
          <w:rFonts w:asciiTheme="minorHAnsi" w:hAnsiTheme="minorHAnsi" w:cstheme="minorHAnsi"/>
        </w:rPr>
        <w:t xml:space="preserve"> </w:t>
      </w:r>
      <w:r w:rsidRPr="00701E8A">
        <w:rPr>
          <w:rFonts w:asciiTheme="minorHAnsi" w:hAnsiTheme="minorHAnsi" w:cstheme="minorHAnsi"/>
        </w:rPr>
        <w:t xml:space="preserve">The supervisor then reviews and approves the complaint for docketing, administrative closure, dismissal, or transfer. </w:t>
      </w:r>
      <w:r w:rsidR="00D15846">
        <w:rPr>
          <w:rFonts w:asciiTheme="minorHAnsi" w:hAnsiTheme="minorHAnsi" w:cstheme="minorHAnsi"/>
        </w:rPr>
        <w:t xml:space="preserve"> </w:t>
      </w:r>
      <w:r w:rsidRPr="00701E8A">
        <w:rPr>
          <w:rFonts w:asciiTheme="minorHAnsi" w:hAnsiTheme="minorHAnsi" w:cstheme="minorHAnsi"/>
        </w:rPr>
        <w:t>The first contact date in OIS is the date the complaint was screened.</w:t>
      </w:r>
    </w:p>
    <w:p w14:paraId="12DEE580" w14:textId="77777777" w:rsidR="00803265" w:rsidRPr="006F35E4" w:rsidRDefault="00803265" w:rsidP="009030F4">
      <w:pPr>
        <w:widowControl/>
        <w:autoSpaceDE/>
        <w:autoSpaceDN/>
        <w:adjustRightInd/>
        <w:spacing w:after="200"/>
        <w:ind w:left="360"/>
        <w:contextualSpacing/>
        <w:rPr>
          <w:rFonts w:asciiTheme="minorHAnsi" w:hAnsiTheme="minorHAnsi" w:cstheme="minorHAnsi"/>
        </w:rPr>
      </w:pPr>
      <w:r w:rsidRPr="00762988">
        <w:rPr>
          <w:rFonts w:asciiTheme="minorHAnsi" w:hAnsiTheme="minorHAnsi" w:cstheme="minorHAnsi"/>
        </w:rPr>
        <w:lastRenderedPageBreak/>
        <w:t>Complainant Statement and Witness Interviews</w:t>
      </w:r>
    </w:p>
    <w:p w14:paraId="0C170BF0" w14:textId="77777777" w:rsidR="00803265" w:rsidRPr="001911F8" w:rsidRDefault="00803265" w:rsidP="009030F4">
      <w:pPr>
        <w:widowControl/>
        <w:autoSpaceDE/>
        <w:autoSpaceDN/>
        <w:adjustRightInd/>
        <w:spacing w:after="200"/>
        <w:ind w:left="360"/>
        <w:contextualSpacing/>
        <w:rPr>
          <w:rFonts w:asciiTheme="minorHAnsi" w:hAnsiTheme="minorHAnsi" w:cstheme="minorHAnsi"/>
          <w:highlight w:val="cyan"/>
        </w:rPr>
      </w:pPr>
    </w:p>
    <w:p w14:paraId="6B319EA5" w14:textId="36297819" w:rsidR="00803265" w:rsidRPr="007910DD" w:rsidRDefault="00803265" w:rsidP="009030F4">
      <w:pPr>
        <w:widowControl/>
        <w:autoSpaceDE/>
        <w:autoSpaceDN/>
        <w:adjustRightInd/>
        <w:spacing w:after="200"/>
        <w:ind w:left="360"/>
        <w:contextualSpacing/>
        <w:rPr>
          <w:rFonts w:asciiTheme="minorHAnsi" w:hAnsiTheme="minorHAnsi" w:cstheme="minorHAnsi"/>
        </w:rPr>
      </w:pPr>
      <w:r w:rsidRPr="006B3031">
        <w:rPr>
          <w:rFonts w:asciiTheme="minorHAnsi" w:hAnsiTheme="minorHAnsi" w:cstheme="minorHAnsi"/>
        </w:rPr>
        <w:t>Typically, statements are taken by phone</w:t>
      </w:r>
      <w:r w:rsidR="000546E5">
        <w:rPr>
          <w:rFonts w:asciiTheme="minorHAnsi" w:hAnsiTheme="minorHAnsi" w:cstheme="minorHAnsi"/>
        </w:rPr>
        <w:t xml:space="preserve"> and recorded</w:t>
      </w:r>
      <w:r w:rsidRPr="006B3031">
        <w:rPr>
          <w:rFonts w:asciiTheme="minorHAnsi" w:hAnsiTheme="minorHAnsi" w:cstheme="minorHAnsi"/>
        </w:rPr>
        <w:t xml:space="preserve">. </w:t>
      </w:r>
      <w:r w:rsidR="000546E5">
        <w:rPr>
          <w:rFonts w:asciiTheme="minorHAnsi" w:hAnsiTheme="minorHAnsi" w:cstheme="minorHAnsi"/>
        </w:rPr>
        <w:t xml:space="preserve"> </w:t>
      </w:r>
      <w:r w:rsidRPr="006B3031">
        <w:rPr>
          <w:rFonts w:asciiTheme="minorHAnsi" w:hAnsiTheme="minorHAnsi" w:cstheme="minorHAnsi"/>
        </w:rPr>
        <w:t>They are sent to the complainant for review and signature</w:t>
      </w:r>
      <w:r w:rsidRPr="00D25608">
        <w:rPr>
          <w:rFonts w:asciiTheme="minorHAnsi" w:hAnsiTheme="minorHAnsi" w:cstheme="minorHAnsi"/>
        </w:rPr>
        <w:t xml:space="preserve">.  </w:t>
      </w:r>
      <w:r w:rsidR="00C962B2" w:rsidRPr="00D25608">
        <w:rPr>
          <w:rFonts w:asciiTheme="minorHAnsi" w:hAnsiTheme="minorHAnsi" w:cstheme="minorHAnsi"/>
        </w:rPr>
        <w:t>I</w:t>
      </w:r>
      <w:r w:rsidRPr="00D25608">
        <w:rPr>
          <w:rFonts w:asciiTheme="minorHAnsi" w:hAnsiTheme="minorHAnsi" w:cstheme="minorHAnsi"/>
        </w:rPr>
        <w:t xml:space="preserve">nterviews are recorded and </w:t>
      </w:r>
      <w:r w:rsidR="00C962B2" w:rsidRPr="00D25608">
        <w:rPr>
          <w:rFonts w:asciiTheme="minorHAnsi" w:hAnsiTheme="minorHAnsi" w:cstheme="minorHAnsi"/>
        </w:rPr>
        <w:t xml:space="preserve">statements are </w:t>
      </w:r>
      <w:r w:rsidRPr="00D25608">
        <w:rPr>
          <w:rFonts w:asciiTheme="minorHAnsi" w:hAnsiTheme="minorHAnsi" w:cstheme="minorHAnsi"/>
        </w:rPr>
        <w:t xml:space="preserve">reduced to writing </w:t>
      </w:r>
      <w:r w:rsidR="00D25608">
        <w:rPr>
          <w:rFonts w:asciiTheme="minorHAnsi" w:hAnsiTheme="minorHAnsi" w:cstheme="minorHAnsi"/>
        </w:rPr>
        <w:t xml:space="preserve">by IOSHA staff </w:t>
      </w:r>
      <w:r w:rsidRPr="00D25608">
        <w:rPr>
          <w:rFonts w:asciiTheme="minorHAnsi" w:hAnsiTheme="minorHAnsi" w:cstheme="minorHAnsi"/>
        </w:rPr>
        <w:t>or transcri</w:t>
      </w:r>
      <w:r w:rsidR="002C16E2" w:rsidRPr="00D25608">
        <w:rPr>
          <w:rFonts w:asciiTheme="minorHAnsi" w:hAnsiTheme="minorHAnsi" w:cstheme="minorHAnsi"/>
        </w:rPr>
        <w:t>bed via</w:t>
      </w:r>
      <w:r w:rsidRPr="00D25608">
        <w:rPr>
          <w:rFonts w:asciiTheme="minorHAnsi" w:hAnsiTheme="minorHAnsi" w:cstheme="minorHAnsi"/>
        </w:rPr>
        <w:t xml:space="preserve"> software</w:t>
      </w:r>
      <w:r w:rsidRPr="007910DD">
        <w:rPr>
          <w:rFonts w:asciiTheme="minorHAnsi" w:hAnsiTheme="minorHAnsi" w:cstheme="minorHAnsi"/>
        </w:rPr>
        <w:t xml:space="preserve">. </w:t>
      </w:r>
      <w:r w:rsidR="00D25608" w:rsidRPr="007910DD">
        <w:rPr>
          <w:rFonts w:asciiTheme="minorHAnsi" w:hAnsiTheme="minorHAnsi" w:cstheme="minorHAnsi"/>
        </w:rPr>
        <w:t xml:space="preserve"> </w:t>
      </w:r>
      <w:r w:rsidRPr="007910DD">
        <w:rPr>
          <w:rFonts w:asciiTheme="minorHAnsi" w:hAnsiTheme="minorHAnsi" w:cstheme="minorHAnsi"/>
        </w:rPr>
        <w:t xml:space="preserve">Interviews are </w:t>
      </w:r>
      <w:r w:rsidR="00D25608" w:rsidRPr="007910DD">
        <w:rPr>
          <w:rFonts w:asciiTheme="minorHAnsi" w:hAnsiTheme="minorHAnsi" w:cstheme="minorHAnsi"/>
        </w:rPr>
        <w:t xml:space="preserve">documented </w:t>
      </w:r>
      <w:r w:rsidR="007910DD" w:rsidRPr="007910DD">
        <w:rPr>
          <w:rFonts w:asciiTheme="minorHAnsi" w:hAnsiTheme="minorHAnsi" w:cstheme="minorHAnsi"/>
        </w:rPr>
        <w:t xml:space="preserve">through </w:t>
      </w:r>
      <w:r w:rsidRPr="007910DD">
        <w:rPr>
          <w:rFonts w:asciiTheme="minorHAnsi" w:hAnsiTheme="minorHAnsi" w:cstheme="minorHAnsi"/>
        </w:rPr>
        <w:t xml:space="preserve">a memo to the file. </w:t>
      </w:r>
    </w:p>
    <w:p w14:paraId="25012DFD" w14:textId="77777777" w:rsidR="00803265" w:rsidRPr="007910DD" w:rsidRDefault="00803265" w:rsidP="009030F4">
      <w:pPr>
        <w:widowControl/>
        <w:autoSpaceDE/>
        <w:autoSpaceDN/>
        <w:adjustRightInd/>
        <w:spacing w:after="200"/>
        <w:ind w:left="360"/>
        <w:contextualSpacing/>
        <w:rPr>
          <w:rFonts w:asciiTheme="minorHAnsi" w:hAnsiTheme="minorHAnsi" w:cstheme="minorHAnsi"/>
        </w:rPr>
      </w:pPr>
    </w:p>
    <w:p w14:paraId="394DF723" w14:textId="77777777" w:rsidR="00803265" w:rsidRPr="007910DD" w:rsidRDefault="00803265" w:rsidP="009030F4">
      <w:pPr>
        <w:widowControl/>
        <w:autoSpaceDE/>
        <w:autoSpaceDN/>
        <w:adjustRightInd/>
        <w:spacing w:after="200"/>
        <w:ind w:left="360"/>
        <w:contextualSpacing/>
        <w:rPr>
          <w:rFonts w:asciiTheme="minorHAnsi" w:hAnsiTheme="minorHAnsi" w:cstheme="minorHAnsi"/>
        </w:rPr>
      </w:pPr>
      <w:r w:rsidRPr="007910DD">
        <w:rPr>
          <w:rFonts w:asciiTheme="minorHAnsi" w:hAnsiTheme="minorHAnsi" w:cstheme="minorHAnsi"/>
        </w:rPr>
        <w:t>Docketing and Respondent Notification</w:t>
      </w:r>
    </w:p>
    <w:p w14:paraId="7F0EC457" w14:textId="77777777" w:rsidR="00803265" w:rsidRPr="001911F8" w:rsidRDefault="00803265" w:rsidP="009030F4">
      <w:pPr>
        <w:widowControl/>
        <w:autoSpaceDE/>
        <w:autoSpaceDN/>
        <w:adjustRightInd/>
        <w:spacing w:after="200"/>
        <w:ind w:left="360"/>
        <w:contextualSpacing/>
        <w:rPr>
          <w:rFonts w:asciiTheme="minorHAnsi" w:hAnsiTheme="minorHAnsi" w:cstheme="minorHAnsi"/>
          <w:highlight w:val="cyan"/>
        </w:rPr>
      </w:pPr>
    </w:p>
    <w:p w14:paraId="748F3A82" w14:textId="0C2200F8" w:rsidR="00803265" w:rsidRPr="007E4C08" w:rsidRDefault="00803265" w:rsidP="009030F4">
      <w:pPr>
        <w:widowControl/>
        <w:autoSpaceDE/>
        <w:autoSpaceDN/>
        <w:adjustRightInd/>
        <w:spacing w:after="200"/>
        <w:ind w:left="360"/>
        <w:contextualSpacing/>
        <w:rPr>
          <w:rFonts w:asciiTheme="minorHAnsi" w:hAnsiTheme="minorHAnsi" w:cstheme="minorHAnsi"/>
        </w:rPr>
      </w:pPr>
      <w:r w:rsidRPr="0017604A">
        <w:rPr>
          <w:rFonts w:asciiTheme="minorHAnsi" w:hAnsiTheme="minorHAnsi" w:cstheme="minorHAnsi"/>
        </w:rPr>
        <w:t>When a complaint is de</w:t>
      </w:r>
      <w:r w:rsidR="00A76609" w:rsidRPr="0017604A">
        <w:rPr>
          <w:rFonts w:asciiTheme="minorHAnsi" w:hAnsiTheme="minorHAnsi" w:cstheme="minorHAnsi"/>
        </w:rPr>
        <w:t xml:space="preserve">emed </w:t>
      </w:r>
      <w:r w:rsidRPr="0017604A">
        <w:rPr>
          <w:rFonts w:asciiTheme="minorHAnsi" w:hAnsiTheme="minorHAnsi" w:cstheme="minorHAnsi"/>
        </w:rPr>
        <w:t xml:space="preserve">appropriate for investigation, it </w:t>
      </w:r>
      <w:r w:rsidR="00B32557">
        <w:rPr>
          <w:rFonts w:asciiTheme="minorHAnsi" w:hAnsiTheme="minorHAnsi" w:cstheme="minorHAnsi"/>
        </w:rPr>
        <w:t>is</w:t>
      </w:r>
      <w:r w:rsidRPr="0017604A">
        <w:rPr>
          <w:rFonts w:asciiTheme="minorHAnsi" w:hAnsiTheme="minorHAnsi" w:cstheme="minorHAnsi"/>
        </w:rPr>
        <w:t xml:space="preserve"> docketed</w:t>
      </w:r>
      <w:r w:rsidR="002D0471">
        <w:rPr>
          <w:rFonts w:asciiTheme="minorHAnsi" w:hAnsiTheme="minorHAnsi" w:cstheme="minorHAnsi"/>
        </w:rPr>
        <w:t>,</w:t>
      </w:r>
      <w:r w:rsidRPr="0017604A">
        <w:rPr>
          <w:rFonts w:asciiTheme="minorHAnsi" w:hAnsiTheme="minorHAnsi" w:cstheme="minorHAnsi"/>
        </w:rPr>
        <w:t xml:space="preserve"> and a notification </w:t>
      </w:r>
      <w:r w:rsidRPr="007E4C08">
        <w:rPr>
          <w:rFonts w:asciiTheme="minorHAnsi" w:hAnsiTheme="minorHAnsi" w:cstheme="minorHAnsi"/>
        </w:rPr>
        <w:t xml:space="preserve">letter </w:t>
      </w:r>
      <w:r w:rsidR="00B32557">
        <w:rPr>
          <w:rFonts w:asciiTheme="minorHAnsi" w:hAnsiTheme="minorHAnsi" w:cstheme="minorHAnsi"/>
        </w:rPr>
        <w:t>is</w:t>
      </w:r>
      <w:r w:rsidR="0017604A" w:rsidRPr="007E4C08">
        <w:rPr>
          <w:rFonts w:asciiTheme="minorHAnsi" w:hAnsiTheme="minorHAnsi" w:cstheme="minorHAnsi"/>
        </w:rPr>
        <w:t xml:space="preserve"> </w:t>
      </w:r>
      <w:r w:rsidRPr="007E4C08">
        <w:rPr>
          <w:rFonts w:asciiTheme="minorHAnsi" w:hAnsiTheme="minorHAnsi" w:cstheme="minorHAnsi"/>
        </w:rPr>
        <w:t xml:space="preserve">sent to the complainant. </w:t>
      </w:r>
      <w:r w:rsidR="0017604A" w:rsidRPr="007E4C08">
        <w:rPr>
          <w:rFonts w:asciiTheme="minorHAnsi" w:hAnsiTheme="minorHAnsi" w:cstheme="minorHAnsi"/>
        </w:rPr>
        <w:t xml:space="preserve"> </w:t>
      </w:r>
      <w:r w:rsidRPr="007E4C08">
        <w:rPr>
          <w:rFonts w:asciiTheme="minorHAnsi" w:hAnsiTheme="minorHAnsi" w:cstheme="minorHAnsi"/>
        </w:rPr>
        <w:t xml:space="preserve">The docketing date in OIS is the date the letter is sent to the complainant.  The notification letter to the respondent is </w:t>
      </w:r>
      <w:r w:rsidR="006419E4">
        <w:rPr>
          <w:rFonts w:asciiTheme="minorHAnsi" w:hAnsiTheme="minorHAnsi" w:cstheme="minorHAnsi"/>
        </w:rPr>
        <w:t xml:space="preserve">usually </w:t>
      </w:r>
      <w:r w:rsidRPr="007E4C08">
        <w:rPr>
          <w:rFonts w:asciiTheme="minorHAnsi" w:hAnsiTheme="minorHAnsi" w:cstheme="minorHAnsi"/>
        </w:rPr>
        <w:t>sent after the investigator</w:t>
      </w:r>
      <w:r w:rsidR="009A3933">
        <w:rPr>
          <w:rFonts w:asciiTheme="minorHAnsi" w:hAnsiTheme="minorHAnsi" w:cstheme="minorHAnsi"/>
        </w:rPr>
        <w:t xml:space="preserve"> contacts</w:t>
      </w:r>
      <w:r w:rsidR="00325C6A">
        <w:rPr>
          <w:rFonts w:asciiTheme="minorHAnsi" w:hAnsiTheme="minorHAnsi" w:cstheme="minorHAnsi"/>
        </w:rPr>
        <w:t xml:space="preserve"> the respondent by phone and establishes the appropriate point of contact.</w:t>
      </w:r>
      <w:r w:rsidR="0066616A">
        <w:rPr>
          <w:rFonts w:asciiTheme="minorHAnsi" w:hAnsiTheme="minorHAnsi" w:cstheme="minorHAnsi"/>
        </w:rPr>
        <w:t xml:space="preserve">  Respondents are asked to provide a position statement </w:t>
      </w:r>
      <w:r w:rsidR="00EB2A72" w:rsidRPr="00EB2A72">
        <w:rPr>
          <w:rFonts w:asciiTheme="minorHAnsi" w:hAnsiTheme="minorHAnsi" w:cstheme="minorHAnsi"/>
        </w:rPr>
        <w:t xml:space="preserve">and </w:t>
      </w:r>
      <w:proofErr w:type="gramStart"/>
      <w:r w:rsidR="00EB2A72" w:rsidRPr="00EB2A72">
        <w:rPr>
          <w:rFonts w:asciiTheme="minorHAnsi" w:hAnsiTheme="minorHAnsi" w:cstheme="minorHAnsi"/>
        </w:rPr>
        <w:t>supporting</w:t>
      </w:r>
      <w:proofErr w:type="gramEnd"/>
      <w:r w:rsidR="00EB2A72" w:rsidRPr="00EB2A72">
        <w:rPr>
          <w:rFonts w:asciiTheme="minorHAnsi" w:hAnsiTheme="minorHAnsi" w:cstheme="minorHAnsi"/>
        </w:rPr>
        <w:t xml:space="preserve"> documentation within 10 days. </w:t>
      </w:r>
      <w:r w:rsidR="00EB2A72">
        <w:rPr>
          <w:rFonts w:asciiTheme="minorHAnsi" w:hAnsiTheme="minorHAnsi" w:cstheme="minorHAnsi"/>
        </w:rPr>
        <w:t xml:space="preserve"> </w:t>
      </w:r>
      <w:r w:rsidR="00EB2A72" w:rsidRPr="00EB2A72">
        <w:rPr>
          <w:rFonts w:asciiTheme="minorHAnsi" w:hAnsiTheme="minorHAnsi" w:cstheme="minorHAnsi"/>
        </w:rPr>
        <w:t xml:space="preserve">Statements and interviews typically are recorded and reduced to writing via transcription software. </w:t>
      </w:r>
      <w:r w:rsidR="0086528D">
        <w:rPr>
          <w:rFonts w:asciiTheme="minorHAnsi" w:hAnsiTheme="minorHAnsi" w:cstheme="minorHAnsi"/>
        </w:rPr>
        <w:t xml:space="preserve"> </w:t>
      </w:r>
      <w:r w:rsidR="00EB2A72" w:rsidRPr="00EB2A72">
        <w:rPr>
          <w:rFonts w:asciiTheme="minorHAnsi" w:hAnsiTheme="minorHAnsi" w:cstheme="minorHAnsi"/>
        </w:rPr>
        <w:t xml:space="preserve">Non-recorded statements are documented in a memo to file. </w:t>
      </w:r>
      <w:r w:rsidR="0086528D">
        <w:rPr>
          <w:rFonts w:asciiTheme="minorHAnsi" w:hAnsiTheme="minorHAnsi" w:cstheme="minorHAnsi"/>
        </w:rPr>
        <w:t xml:space="preserve"> </w:t>
      </w:r>
      <w:r w:rsidR="00EB2A72" w:rsidRPr="00EB2A72">
        <w:rPr>
          <w:rFonts w:asciiTheme="minorHAnsi" w:hAnsiTheme="minorHAnsi" w:cstheme="minorHAnsi"/>
        </w:rPr>
        <w:t xml:space="preserve">Rebuttals are requested both in writing and via interview. </w:t>
      </w:r>
      <w:r w:rsidRPr="007E4C08">
        <w:rPr>
          <w:rFonts w:asciiTheme="minorHAnsi" w:hAnsiTheme="minorHAnsi" w:cstheme="minorHAnsi"/>
        </w:rPr>
        <w:t xml:space="preserve"> </w:t>
      </w:r>
    </w:p>
    <w:p w14:paraId="35C485A3" w14:textId="77777777" w:rsidR="00803265" w:rsidRPr="007E4C08" w:rsidRDefault="00803265" w:rsidP="009030F4">
      <w:pPr>
        <w:widowControl/>
        <w:autoSpaceDE/>
        <w:autoSpaceDN/>
        <w:adjustRightInd/>
        <w:spacing w:after="200"/>
        <w:ind w:left="360"/>
        <w:contextualSpacing/>
        <w:rPr>
          <w:rFonts w:asciiTheme="minorHAnsi" w:hAnsiTheme="minorHAnsi" w:cstheme="minorHAnsi"/>
        </w:rPr>
      </w:pPr>
    </w:p>
    <w:p w14:paraId="4F479428" w14:textId="77777777" w:rsidR="00803265" w:rsidRPr="007E4C08" w:rsidRDefault="00803265" w:rsidP="009030F4">
      <w:pPr>
        <w:widowControl/>
        <w:autoSpaceDE/>
        <w:autoSpaceDN/>
        <w:adjustRightInd/>
        <w:spacing w:after="200"/>
        <w:ind w:left="360"/>
        <w:contextualSpacing/>
        <w:rPr>
          <w:rFonts w:asciiTheme="minorHAnsi" w:hAnsiTheme="minorHAnsi" w:cstheme="minorHAnsi"/>
        </w:rPr>
      </w:pPr>
      <w:r w:rsidRPr="007E4C08">
        <w:rPr>
          <w:rFonts w:asciiTheme="minorHAnsi" w:hAnsiTheme="minorHAnsi" w:cstheme="minorHAnsi"/>
        </w:rPr>
        <w:t xml:space="preserve">Report </w:t>
      </w:r>
      <w:proofErr w:type="gramStart"/>
      <w:r w:rsidRPr="007E4C08">
        <w:rPr>
          <w:rFonts w:asciiTheme="minorHAnsi" w:hAnsiTheme="minorHAnsi" w:cstheme="minorHAnsi"/>
        </w:rPr>
        <w:t>of</w:t>
      </w:r>
      <w:proofErr w:type="gramEnd"/>
      <w:r w:rsidRPr="007E4C08">
        <w:rPr>
          <w:rFonts w:asciiTheme="minorHAnsi" w:hAnsiTheme="minorHAnsi" w:cstheme="minorHAnsi"/>
        </w:rPr>
        <w:t xml:space="preserve"> Investigation</w:t>
      </w:r>
    </w:p>
    <w:p w14:paraId="080BA97D" w14:textId="77777777" w:rsidR="00803265" w:rsidRPr="00BA4A82" w:rsidRDefault="00803265" w:rsidP="009030F4">
      <w:pPr>
        <w:widowControl/>
        <w:autoSpaceDE/>
        <w:autoSpaceDN/>
        <w:adjustRightInd/>
        <w:spacing w:after="200"/>
        <w:ind w:left="360"/>
        <w:contextualSpacing/>
        <w:rPr>
          <w:rFonts w:asciiTheme="minorHAnsi" w:hAnsiTheme="minorHAnsi" w:cstheme="minorHAnsi"/>
        </w:rPr>
      </w:pPr>
    </w:p>
    <w:p w14:paraId="44B2767B" w14:textId="263BEFFC" w:rsidR="001708C2" w:rsidRDefault="00AA2E4A" w:rsidP="009030F4">
      <w:pPr>
        <w:widowControl/>
        <w:autoSpaceDE/>
        <w:autoSpaceDN/>
        <w:adjustRightInd/>
        <w:spacing w:after="200"/>
        <w:ind w:left="360"/>
        <w:contextualSpacing/>
        <w:rPr>
          <w:rFonts w:asciiTheme="minorHAnsi" w:hAnsiTheme="minorHAnsi" w:cstheme="minorHAnsi"/>
        </w:rPr>
      </w:pPr>
      <w:r>
        <w:rPr>
          <w:rFonts w:asciiTheme="minorHAnsi" w:hAnsiTheme="minorHAnsi" w:cstheme="minorHAnsi"/>
        </w:rPr>
        <w:t xml:space="preserve">Upon or near completion of the investigation, the investigator </w:t>
      </w:r>
      <w:proofErr w:type="gramStart"/>
      <w:r>
        <w:rPr>
          <w:rFonts w:asciiTheme="minorHAnsi" w:hAnsiTheme="minorHAnsi" w:cstheme="minorHAnsi"/>
        </w:rPr>
        <w:t>makes a determination</w:t>
      </w:r>
      <w:proofErr w:type="gramEnd"/>
      <w:r>
        <w:rPr>
          <w:rFonts w:asciiTheme="minorHAnsi" w:hAnsiTheme="minorHAnsi" w:cstheme="minorHAnsi"/>
        </w:rPr>
        <w:t xml:space="preserve"> request in OIS and submits a </w:t>
      </w:r>
      <w:r w:rsidR="00803265" w:rsidRPr="00BA4A82">
        <w:rPr>
          <w:rFonts w:asciiTheme="minorHAnsi" w:hAnsiTheme="minorHAnsi" w:cstheme="minorHAnsi"/>
        </w:rPr>
        <w:t>Report of Investigation (ROI)</w:t>
      </w:r>
      <w:r w:rsidR="00C92F71">
        <w:rPr>
          <w:rFonts w:asciiTheme="minorHAnsi" w:hAnsiTheme="minorHAnsi" w:cstheme="minorHAnsi"/>
        </w:rPr>
        <w:t xml:space="preserve"> for supervisory review.  </w:t>
      </w:r>
      <w:r w:rsidR="000E3598" w:rsidRPr="000E3598">
        <w:rPr>
          <w:rFonts w:asciiTheme="minorHAnsi" w:hAnsiTheme="minorHAnsi" w:cstheme="minorHAnsi"/>
        </w:rPr>
        <w:t xml:space="preserve">The ROI used by IOSHA </w:t>
      </w:r>
      <w:r w:rsidR="00D40EE3">
        <w:rPr>
          <w:rFonts w:asciiTheme="minorHAnsi" w:hAnsiTheme="minorHAnsi" w:cstheme="minorHAnsi"/>
        </w:rPr>
        <w:t xml:space="preserve">adheres to the requirements for the </w:t>
      </w:r>
      <w:r w:rsidR="000E3598" w:rsidRPr="000E3598">
        <w:rPr>
          <w:rFonts w:asciiTheme="minorHAnsi" w:hAnsiTheme="minorHAnsi" w:cstheme="minorHAnsi"/>
        </w:rPr>
        <w:t xml:space="preserve">ROI </w:t>
      </w:r>
      <w:r w:rsidR="00D40EE3">
        <w:rPr>
          <w:rFonts w:asciiTheme="minorHAnsi" w:hAnsiTheme="minorHAnsi" w:cstheme="minorHAnsi"/>
        </w:rPr>
        <w:t xml:space="preserve">contained </w:t>
      </w:r>
      <w:r w:rsidR="000E3598" w:rsidRPr="000E3598">
        <w:rPr>
          <w:rFonts w:asciiTheme="minorHAnsi" w:hAnsiTheme="minorHAnsi" w:cstheme="minorHAnsi"/>
        </w:rPr>
        <w:t>in the WIM.</w:t>
      </w:r>
      <w:r w:rsidR="00D40EE3">
        <w:rPr>
          <w:rFonts w:asciiTheme="minorHAnsi" w:hAnsiTheme="minorHAnsi" w:cstheme="minorHAnsi"/>
        </w:rPr>
        <w:t xml:space="preserve">  </w:t>
      </w:r>
      <w:r w:rsidR="00392DC2" w:rsidRPr="00392DC2">
        <w:rPr>
          <w:rFonts w:asciiTheme="minorHAnsi" w:hAnsiTheme="minorHAnsi" w:cstheme="minorHAnsi"/>
        </w:rPr>
        <w:t xml:space="preserve">If a settlement agreement is reached, the investigator requests supervisory approval to proceed. </w:t>
      </w:r>
      <w:r w:rsidR="0046123E">
        <w:rPr>
          <w:rFonts w:asciiTheme="minorHAnsi" w:hAnsiTheme="minorHAnsi" w:cstheme="minorHAnsi"/>
        </w:rPr>
        <w:t xml:space="preserve"> </w:t>
      </w:r>
      <w:r w:rsidR="00392DC2" w:rsidRPr="00392DC2">
        <w:rPr>
          <w:rFonts w:asciiTheme="minorHAnsi" w:hAnsiTheme="minorHAnsi" w:cstheme="minorHAnsi"/>
        </w:rPr>
        <w:t xml:space="preserve">The settlement agreement used by IOSHA follows </w:t>
      </w:r>
      <w:proofErr w:type="gramStart"/>
      <w:r w:rsidR="00392DC2" w:rsidRPr="00392DC2">
        <w:rPr>
          <w:rFonts w:asciiTheme="minorHAnsi" w:hAnsiTheme="minorHAnsi" w:cstheme="minorHAnsi"/>
        </w:rPr>
        <w:t>the WIM</w:t>
      </w:r>
      <w:proofErr w:type="gramEnd"/>
      <w:r w:rsidR="00392DC2" w:rsidRPr="00392DC2">
        <w:rPr>
          <w:rFonts w:asciiTheme="minorHAnsi" w:hAnsiTheme="minorHAnsi" w:cstheme="minorHAnsi"/>
        </w:rPr>
        <w:t xml:space="preserve">. </w:t>
      </w:r>
      <w:r w:rsidR="0046123E">
        <w:rPr>
          <w:rFonts w:asciiTheme="minorHAnsi" w:hAnsiTheme="minorHAnsi" w:cstheme="minorHAnsi"/>
        </w:rPr>
        <w:t xml:space="preserve"> </w:t>
      </w:r>
      <w:r w:rsidR="00392DC2" w:rsidRPr="00392DC2">
        <w:rPr>
          <w:rFonts w:asciiTheme="minorHAnsi" w:hAnsiTheme="minorHAnsi" w:cstheme="minorHAnsi"/>
        </w:rPr>
        <w:t xml:space="preserve">Administratively closed complaints and complaints closed due to lack of cooperation, settlement, or withdrawal are closed in accordance with the WIM. </w:t>
      </w:r>
      <w:r w:rsidR="000E3598" w:rsidRPr="000E3598">
        <w:rPr>
          <w:rFonts w:asciiTheme="minorHAnsi" w:hAnsiTheme="minorHAnsi" w:cstheme="minorHAnsi"/>
        </w:rPr>
        <w:t xml:space="preserve">  </w:t>
      </w:r>
    </w:p>
    <w:p w14:paraId="57228090" w14:textId="77777777" w:rsidR="001708C2" w:rsidRDefault="001708C2" w:rsidP="009030F4">
      <w:pPr>
        <w:widowControl/>
        <w:autoSpaceDE/>
        <w:autoSpaceDN/>
        <w:adjustRightInd/>
        <w:spacing w:after="200"/>
        <w:ind w:left="360"/>
        <w:contextualSpacing/>
        <w:rPr>
          <w:rFonts w:asciiTheme="minorHAnsi" w:hAnsiTheme="minorHAnsi" w:cstheme="minorHAnsi"/>
        </w:rPr>
      </w:pPr>
    </w:p>
    <w:p w14:paraId="4271C38D" w14:textId="59B4BD4C" w:rsidR="00803265" w:rsidRPr="00F73E12" w:rsidRDefault="00B27BCB" w:rsidP="009030F4">
      <w:pPr>
        <w:widowControl/>
        <w:autoSpaceDE/>
        <w:autoSpaceDN/>
        <w:adjustRightInd/>
        <w:spacing w:after="200"/>
        <w:ind w:left="360"/>
        <w:contextualSpacing/>
        <w:rPr>
          <w:rFonts w:asciiTheme="minorHAnsi" w:hAnsiTheme="minorHAnsi" w:cstheme="minorHAnsi"/>
        </w:rPr>
      </w:pPr>
      <w:r>
        <w:rPr>
          <w:rFonts w:asciiTheme="minorHAnsi" w:hAnsiTheme="minorHAnsi" w:cstheme="minorHAnsi"/>
        </w:rPr>
        <w:t>IOSHA prepares a ROI when the complaint results in a full</w:t>
      </w:r>
      <w:r w:rsidR="002332AA">
        <w:rPr>
          <w:rFonts w:asciiTheme="minorHAnsi" w:hAnsiTheme="minorHAnsi" w:cstheme="minorHAnsi"/>
        </w:rPr>
        <w:t xml:space="preserve"> field</w:t>
      </w:r>
      <w:r w:rsidR="005A36A3">
        <w:rPr>
          <w:rFonts w:asciiTheme="minorHAnsi" w:hAnsiTheme="minorHAnsi" w:cstheme="minorHAnsi"/>
        </w:rPr>
        <w:t xml:space="preserve"> </w:t>
      </w:r>
      <w:r w:rsidR="002332AA">
        <w:rPr>
          <w:rFonts w:asciiTheme="minorHAnsi" w:hAnsiTheme="minorHAnsi" w:cstheme="minorHAnsi"/>
        </w:rPr>
        <w:t>investigation.  T</w:t>
      </w:r>
      <w:r w:rsidR="00803265" w:rsidRPr="00BA4A82">
        <w:rPr>
          <w:rFonts w:asciiTheme="minorHAnsi" w:hAnsiTheme="minorHAnsi" w:cstheme="minorHAnsi"/>
        </w:rPr>
        <w:t>he supervisor reviews all investigation files,</w:t>
      </w:r>
      <w:r w:rsidR="00915033" w:rsidRPr="00BA4A82">
        <w:rPr>
          <w:rFonts w:asciiTheme="minorHAnsi" w:hAnsiTheme="minorHAnsi" w:cstheme="minorHAnsi"/>
        </w:rPr>
        <w:t xml:space="preserve"> and </w:t>
      </w:r>
      <w:r w:rsidR="00803265" w:rsidRPr="00BA4A82">
        <w:rPr>
          <w:rFonts w:asciiTheme="minorHAnsi" w:hAnsiTheme="minorHAnsi" w:cstheme="minorHAnsi"/>
        </w:rPr>
        <w:t>signs</w:t>
      </w:r>
      <w:r w:rsidR="00915033" w:rsidRPr="00BA4A82">
        <w:rPr>
          <w:rFonts w:asciiTheme="minorHAnsi" w:hAnsiTheme="minorHAnsi" w:cstheme="minorHAnsi"/>
        </w:rPr>
        <w:t xml:space="preserve"> and </w:t>
      </w:r>
      <w:r w:rsidR="00803265" w:rsidRPr="00BA4A82">
        <w:rPr>
          <w:rFonts w:asciiTheme="minorHAnsi" w:hAnsiTheme="minorHAnsi" w:cstheme="minorHAnsi"/>
        </w:rPr>
        <w:t>dates the ROI</w:t>
      </w:r>
      <w:r w:rsidR="006303F6">
        <w:rPr>
          <w:rFonts w:asciiTheme="minorHAnsi" w:hAnsiTheme="minorHAnsi" w:cstheme="minorHAnsi"/>
        </w:rPr>
        <w:t>s</w:t>
      </w:r>
      <w:r w:rsidR="00803265" w:rsidRPr="00BA4A82">
        <w:rPr>
          <w:rFonts w:asciiTheme="minorHAnsi" w:hAnsiTheme="minorHAnsi" w:cstheme="minorHAnsi"/>
        </w:rPr>
        <w:t xml:space="preserve"> and closing letters.</w:t>
      </w:r>
      <w:r w:rsidR="006303F6">
        <w:rPr>
          <w:rFonts w:asciiTheme="minorHAnsi" w:hAnsiTheme="minorHAnsi" w:cstheme="minorHAnsi"/>
        </w:rPr>
        <w:t xml:space="preserve">  </w:t>
      </w:r>
      <w:r w:rsidR="00803265" w:rsidRPr="00F73E12">
        <w:rPr>
          <w:rFonts w:asciiTheme="minorHAnsi" w:hAnsiTheme="minorHAnsi" w:cstheme="minorHAnsi"/>
        </w:rPr>
        <w:t xml:space="preserve">Complaints closed for lack of cooperation, settlement, or withdrawal </w:t>
      </w:r>
      <w:r w:rsidR="00616C08">
        <w:rPr>
          <w:rFonts w:asciiTheme="minorHAnsi" w:hAnsiTheme="minorHAnsi" w:cstheme="minorHAnsi"/>
        </w:rPr>
        <w:t>include</w:t>
      </w:r>
      <w:r w:rsidR="0014647A" w:rsidRPr="00F73E12">
        <w:rPr>
          <w:rFonts w:asciiTheme="minorHAnsi" w:hAnsiTheme="minorHAnsi" w:cstheme="minorHAnsi"/>
        </w:rPr>
        <w:t xml:space="preserve"> </w:t>
      </w:r>
      <w:r w:rsidR="00803265" w:rsidRPr="00F73E12">
        <w:rPr>
          <w:rFonts w:asciiTheme="minorHAnsi" w:hAnsiTheme="minorHAnsi" w:cstheme="minorHAnsi"/>
        </w:rPr>
        <w:t>a Case Summary used in lieu of the ROI</w:t>
      </w:r>
      <w:r w:rsidR="00803265" w:rsidRPr="00CB69A5">
        <w:rPr>
          <w:rFonts w:asciiTheme="minorHAnsi" w:hAnsiTheme="minorHAnsi" w:cstheme="minorHAnsi"/>
        </w:rPr>
        <w:t xml:space="preserve">. </w:t>
      </w:r>
      <w:r w:rsidR="00616C08" w:rsidRPr="00CB69A5">
        <w:rPr>
          <w:rFonts w:asciiTheme="minorHAnsi" w:hAnsiTheme="minorHAnsi" w:cstheme="minorHAnsi"/>
        </w:rPr>
        <w:t xml:space="preserve"> </w:t>
      </w:r>
      <w:r w:rsidR="00FD6456" w:rsidRPr="00CB69A5">
        <w:rPr>
          <w:rFonts w:asciiTheme="minorHAnsi" w:hAnsiTheme="minorHAnsi" w:cstheme="minorHAnsi"/>
        </w:rPr>
        <w:t>During the</w:t>
      </w:r>
      <w:r w:rsidR="00FD6456" w:rsidRPr="00F73E12">
        <w:rPr>
          <w:rFonts w:asciiTheme="minorHAnsi" w:hAnsiTheme="minorHAnsi" w:cstheme="minorHAnsi"/>
        </w:rPr>
        <w:t xml:space="preserve"> FY 2023 file review, </w:t>
      </w:r>
      <w:r w:rsidR="00803265" w:rsidRPr="00F73E12">
        <w:rPr>
          <w:rFonts w:asciiTheme="minorHAnsi" w:hAnsiTheme="minorHAnsi" w:cstheme="minorHAnsi"/>
        </w:rPr>
        <w:t>four of 10 (40%) cases that were settled, withdrawn</w:t>
      </w:r>
      <w:r w:rsidR="000A30D4" w:rsidRPr="00F73E12">
        <w:rPr>
          <w:rFonts w:asciiTheme="minorHAnsi" w:hAnsiTheme="minorHAnsi" w:cstheme="minorHAnsi"/>
        </w:rPr>
        <w:t>,</w:t>
      </w:r>
      <w:r w:rsidR="00803265" w:rsidRPr="00F73E12">
        <w:rPr>
          <w:rFonts w:asciiTheme="minorHAnsi" w:hAnsiTheme="minorHAnsi" w:cstheme="minorHAnsi"/>
        </w:rPr>
        <w:t xml:space="preserve"> or dismissed for lack of cooperation did not contain the OIS </w:t>
      </w:r>
      <w:r w:rsidR="00095540">
        <w:rPr>
          <w:rFonts w:asciiTheme="minorHAnsi" w:hAnsiTheme="minorHAnsi" w:cstheme="minorHAnsi"/>
        </w:rPr>
        <w:t>Whistleblower</w:t>
      </w:r>
      <w:r w:rsidR="00803265" w:rsidRPr="00F73E12">
        <w:rPr>
          <w:rFonts w:asciiTheme="minorHAnsi" w:hAnsiTheme="minorHAnsi" w:cstheme="minorHAnsi"/>
        </w:rPr>
        <w:t xml:space="preserve"> Case Summary (WIM, Chapter 5, Section III.A).</w:t>
      </w:r>
      <w:r w:rsidR="002054F3" w:rsidRPr="00F73E12">
        <w:rPr>
          <w:rFonts w:asciiTheme="minorHAnsi" w:hAnsiTheme="minorHAnsi" w:cstheme="minorHAnsi"/>
        </w:rPr>
        <w:t xml:space="preserve">  </w:t>
      </w:r>
      <w:r w:rsidR="000F0861" w:rsidRPr="00F73E12">
        <w:rPr>
          <w:rFonts w:asciiTheme="minorHAnsi" w:hAnsiTheme="minorHAnsi" w:cstheme="minorHAnsi"/>
        </w:rPr>
        <w:t>T</w:t>
      </w:r>
      <w:r w:rsidR="00060E32" w:rsidRPr="00F73E12">
        <w:rPr>
          <w:rFonts w:asciiTheme="minorHAnsi" w:hAnsiTheme="minorHAnsi" w:cstheme="minorHAnsi"/>
        </w:rPr>
        <w:t xml:space="preserve">he concern was </w:t>
      </w:r>
      <w:r w:rsidR="005E4DD3">
        <w:rPr>
          <w:rFonts w:asciiTheme="minorHAnsi" w:hAnsiTheme="minorHAnsi" w:cstheme="minorHAnsi"/>
        </w:rPr>
        <w:t>corrected</w:t>
      </w:r>
      <w:r w:rsidR="00060E32" w:rsidRPr="00F73E12">
        <w:rPr>
          <w:rFonts w:asciiTheme="minorHAnsi" w:hAnsiTheme="minorHAnsi" w:cstheme="minorHAnsi"/>
        </w:rPr>
        <w:t xml:space="preserve"> in the files reviewed for FY 2025</w:t>
      </w:r>
      <w:r w:rsidR="008137E1">
        <w:rPr>
          <w:rFonts w:asciiTheme="minorHAnsi" w:hAnsiTheme="minorHAnsi" w:cstheme="minorHAnsi"/>
        </w:rPr>
        <w:t>,</w:t>
      </w:r>
      <w:r w:rsidR="00590785">
        <w:rPr>
          <w:rFonts w:asciiTheme="minorHAnsi" w:hAnsiTheme="minorHAnsi" w:cstheme="minorHAnsi"/>
        </w:rPr>
        <w:t xml:space="preserve"> in that the files contained either a ROI</w:t>
      </w:r>
      <w:r w:rsidR="00660B5B">
        <w:rPr>
          <w:rFonts w:asciiTheme="minorHAnsi" w:hAnsiTheme="minorHAnsi" w:cstheme="minorHAnsi"/>
        </w:rPr>
        <w:t xml:space="preserve"> or Case Summary</w:t>
      </w:r>
      <w:r w:rsidR="008137E1">
        <w:rPr>
          <w:rFonts w:asciiTheme="minorHAnsi" w:hAnsiTheme="minorHAnsi" w:cstheme="minorHAnsi"/>
        </w:rPr>
        <w:t>,</w:t>
      </w:r>
      <w:r w:rsidR="00660B5B">
        <w:rPr>
          <w:rFonts w:asciiTheme="minorHAnsi" w:hAnsiTheme="minorHAnsi" w:cstheme="minorHAnsi"/>
        </w:rPr>
        <w:t xml:space="preserve"> or both</w:t>
      </w:r>
      <w:r w:rsidR="00060E32" w:rsidRPr="00F73E12">
        <w:rPr>
          <w:rFonts w:asciiTheme="minorHAnsi" w:hAnsiTheme="minorHAnsi" w:cstheme="minorHAnsi"/>
        </w:rPr>
        <w:t xml:space="preserve">.  Therefore, Observation </w:t>
      </w:r>
      <w:r w:rsidR="00984CD1" w:rsidRPr="00F73E12">
        <w:rPr>
          <w:rFonts w:asciiTheme="minorHAnsi" w:hAnsiTheme="minorHAnsi" w:cstheme="minorHAnsi"/>
        </w:rPr>
        <w:t xml:space="preserve">FY 2024-OB-02 is </w:t>
      </w:r>
      <w:r w:rsidR="003B6E33" w:rsidRPr="00F73E12">
        <w:rPr>
          <w:rFonts w:asciiTheme="minorHAnsi" w:hAnsiTheme="minorHAnsi" w:cstheme="minorHAnsi"/>
        </w:rPr>
        <w:t>closed.</w:t>
      </w:r>
      <w:r w:rsidR="00C042AE" w:rsidRPr="00F73E12">
        <w:rPr>
          <w:rFonts w:asciiTheme="minorHAnsi" w:hAnsiTheme="minorHAnsi" w:cstheme="minorHAnsi"/>
        </w:rPr>
        <w:t xml:space="preserve">  </w:t>
      </w:r>
    </w:p>
    <w:p w14:paraId="589BE721" w14:textId="77777777" w:rsidR="00DF2302" w:rsidRDefault="00DF2302" w:rsidP="009030F4">
      <w:pPr>
        <w:widowControl/>
        <w:autoSpaceDE/>
        <w:autoSpaceDN/>
        <w:adjustRightInd/>
        <w:spacing w:after="200"/>
        <w:ind w:left="360"/>
        <w:contextualSpacing/>
        <w:rPr>
          <w:rFonts w:asciiTheme="minorHAnsi" w:hAnsiTheme="minorHAnsi" w:cstheme="minorHAnsi"/>
        </w:rPr>
      </w:pPr>
    </w:p>
    <w:p w14:paraId="0899B290" w14:textId="5D170EB4" w:rsidR="00DF2302" w:rsidRPr="00DF2302" w:rsidRDefault="00DF2302" w:rsidP="009030F4">
      <w:pPr>
        <w:widowControl/>
        <w:autoSpaceDE/>
        <w:autoSpaceDN/>
        <w:adjustRightInd/>
        <w:spacing w:after="200"/>
        <w:ind w:left="360"/>
        <w:contextualSpacing/>
        <w:rPr>
          <w:rFonts w:asciiTheme="minorHAnsi" w:hAnsiTheme="minorHAnsi" w:cstheme="minorHAnsi"/>
        </w:rPr>
      </w:pPr>
      <w:r w:rsidRPr="00DF2302">
        <w:rPr>
          <w:rFonts w:asciiTheme="minorHAnsi" w:hAnsiTheme="minorHAnsi" w:cstheme="minorHAnsi"/>
        </w:rPr>
        <w:t>Review and Disposition</w:t>
      </w:r>
    </w:p>
    <w:p w14:paraId="0B63F683" w14:textId="77777777" w:rsidR="00DF2302" w:rsidRPr="00DF2302" w:rsidRDefault="00DF2302" w:rsidP="009030F4">
      <w:pPr>
        <w:widowControl/>
        <w:autoSpaceDE/>
        <w:autoSpaceDN/>
        <w:adjustRightInd/>
        <w:spacing w:after="200"/>
        <w:ind w:left="360"/>
        <w:contextualSpacing/>
        <w:rPr>
          <w:rFonts w:asciiTheme="minorHAnsi" w:hAnsiTheme="minorHAnsi" w:cstheme="minorHAnsi"/>
        </w:rPr>
      </w:pPr>
    </w:p>
    <w:p w14:paraId="2167D955" w14:textId="4CF046D1" w:rsidR="00803265" w:rsidRDefault="00DF2302" w:rsidP="009030F4">
      <w:pPr>
        <w:widowControl/>
        <w:autoSpaceDE/>
        <w:autoSpaceDN/>
        <w:adjustRightInd/>
        <w:spacing w:after="200"/>
        <w:ind w:left="360"/>
        <w:contextualSpacing/>
        <w:rPr>
          <w:rFonts w:asciiTheme="minorHAnsi" w:hAnsiTheme="minorHAnsi" w:cstheme="minorHAnsi"/>
        </w:rPr>
      </w:pPr>
      <w:r w:rsidRPr="00DF2302">
        <w:rPr>
          <w:rFonts w:asciiTheme="minorHAnsi" w:hAnsiTheme="minorHAnsi" w:cstheme="minorHAnsi"/>
        </w:rPr>
        <w:t xml:space="preserve">Upon receiving approval of the ROI, the investigator conducts the closing conference and sends the closing letters. </w:t>
      </w:r>
      <w:r>
        <w:rPr>
          <w:rFonts w:asciiTheme="minorHAnsi" w:hAnsiTheme="minorHAnsi" w:cstheme="minorHAnsi"/>
        </w:rPr>
        <w:t xml:space="preserve"> </w:t>
      </w:r>
      <w:r w:rsidRPr="00DF2302">
        <w:rPr>
          <w:rFonts w:asciiTheme="minorHAnsi" w:hAnsiTheme="minorHAnsi" w:cstheme="minorHAnsi"/>
        </w:rPr>
        <w:t xml:space="preserve">After updating the file, the investigator requests a final review in OIS. </w:t>
      </w:r>
      <w:r>
        <w:rPr>
          <w:rFonts w:asciiTheme="minorHAnsi" w:hAnsiTheme="minorHAnsi" w:cstheme="minorHAnsi"/>
        </w:rPr>
        <w:t xml:space="preserve"> </w:t>
      </w:r>
      <w:r w:rsidRPr="00DF2302">
        <w:rPr>
          <w:rFonts w:asciiTheme="minorHAnsi" w:hAnsiTheme="minorHAnsi" w:cstheme="minorHAnsi"/>
        </w:rPr>
        <w:t xml:space="preserve">The review is then completed by the supervisor, who finalizes the case file and closes it in OIS. </w:t>
      </w:r>
      <w:r>
        <w:rPr>
          <w:rFonts w:asciiTheme="minorHAnsi" w:hAnsiTheme="minorHAnsi" w:cstheme="minorHAnsi"/>
        </w:rPr>
        <w:t xml:space="preserve"> </w:t>
      </w:r>
      <w:r w:rsidRPr="00DF2302">
        <w:rPr>
          <w:rFonts w:asciiTheme="minorHAnsi" w:hAnsiTheme="minorHAnsi" w:cstheme="minorHAnsi"/>
        </w:rPr>
        <w:t xml:space="preserve">Upon receiving approval of a settlement agreement, the investigator obtains proof that its requirements have been met and then requests a final review in OIS. </w:t>
      </w:r>
      <w:r>
        <w:rPr>
          <w:rFonts w:asciiTheme="minorHAnsi" w:hAnsiTheme="minorHAnsi" w:cstheme="minorHAnsi"/>
        </w:rPr>
        <w:t xml:space="preserve"> </w:t>
      </w:r>
      <w:r w:rsidRPr="00DF2302">
        <w:rPr>
          <w:rFonts w:asciiTheme="minorHAnsi" w:hAnsiTheme="minorHAnsi" w:cstheme="minorHAnsi"/>
        </w:rPr>
        <w:t xml:space="preserve">The review is then completed by the supervisor, who finalizes and closes. </w:t>
      </w:r>
      <w:r w:rsidR="00296B9B">
        <w:rPr>
          <w:rFonts w:asciiTheme="minorHAnsi" w:hAnsiTheme="minorHAnsi" w:cstheme="minorHAnsi"/>
        </w:rPr>
        <w:t xml:space="preserve"> </w:t>
      </w:r>
      <w:r w:rsidRPr="00DF2302">
        <w:rPr>
          <w:rFonts w:asciiTheme="minorHAnsi" w:hAnsiTheme="minorHAnsi" w:cstheme="minorHAnsi"/>
        </w:rPr>
        <w:t xml:space="preserve">Administratively closed complaints and complaints closed due to lack of cooperation, settlement, or withdrawal are reviewed and finalized by the supervisor. </w:t>
      </w:r>
      <w:r w:rsidR="00296B9B">
        <w:rPr>
          <w:rFonts w:asciiTheme="minorHAnsi" w:hAnsiTheme="minorHAnsi" w:cstheme="minorHAnsi"/>
        </w:rPr>
        <w:t xml:space="preserve"> </w:t>
      </w:r>
      <w:r w:rsidRPr="00DF2302">
        <w:rPr>
          <w:rFonts w:asciiTheme="minorHAnsi" w:hAnsiTheme="minorHAnsi" w:cstheme="minorHAnsi"/>
        </w:rPr>
        <w:t>The determination date in OIS is the date of the closing letter.</w:t>
      </w:r>
    </w:p>
    <w:p w14:paraId="2FA5E231" w14:textId="77777777" w:rsidR="003C2D07" w:rsidRDefault="003C2D07" w:rsidP="009030F4">
      <w:pPr>
        <w:widowControl/>
        <w:autoSpaceDE/>
        <w:autoSpaceDN/>
        <w:adjustRightInd/>
        <w:spacing w:after="200"/>
        <w:ind w:left="360"/>
        <w:contextualSpacing/>
        <w:rPr>
          <w:rFonts w:asciiTheme="minorHAnsi" w:hAnsiTheme="minorHAnsi" w:cstheme="minorHAnsi"/>
        </w:rPr>
      </w:pPr>
    </w:p>
    <w:p w14:paraId="71A75628" w14:textId="77777777" w:rsidR="008A50A9" w:rsidRDefault="008A50A9" w:rsidP="009030F4">
      <w:pPr>
        <w:widowControl/>
        <w:autoSpaceDE/>
        <w:autoSpaceDN/>
        <w:adjustRightInd/>
        <w:spacing w:after="200"/>
        <w:ind w:left="360"/>
        <w:contextualSpacing/>
        <w:rPr>
          <w:rFonts w:asciiTheme="minorHAnsi" w:hAnsiTheme="minorHAnsi" w:cstheme="minorHAnsi"/>
        </w:rPr>
      </w:pPr>
    </w:p>
    <w:p w14:paraId="280954F1" w14:textId="77777777" w:rsidR="00803265" w:rsidRPr="001F4FF8" w:rsidRDefault="00803265" w:rsidP="009030F4">
      <w:pPr>
        <w:widowControl/>
        <w:autoSpaceDE/>
        <w:autoSpaceDN/>
        <w:adjustRightInd/>
        <w:spacing w:after="200"/>
        <w:ind w:left="360"/>
        <w:contextualSpacing/>
        <w:rPr>
          <w:rFonts w:asciiTheme="minorHAnsi" w:hAnsiTheme="minorHAnsi" w:cstheme="minorHAnsi"/>
        </w:rPr>
      </w:pPr>
      <w:r w:rsidRPr="006B3902">
        <w:rPr>
          <w:rFonts w:asciiTheme="minorHAnsi" w:hAnsiTheme="minorHAnsi" w:cstheme="minorHAnsi"/>
        </w:rPr>
        <w:lastRenderedPageBreak/>
        <w:t>Program Management</w:t>
      </w:r>
    </w:p>
    <w:p w14:paraId="090C6AD6" w14:textId="77777777" w:rsidR="00803265" w:rsidRPr="001F4FF8" w:rsidRDefault="00803265" w:rsidP="009030F4">
      <w:pPr>
        <w:widowControl/>
        <w:autoSpaceDE/>
        <w:autoSpaceDN/>
        <w:adjustRightInd/>
        <w:spacing w:after="200"/>
        <w:ind w:left="360"/>
        <w:contextualSpacing/>
        <w:rPr>
          <w:rFonts w:asciiTheme="minorHAnsi" w:hAnsiTheme="minorHAnsi" w:cstheme="minorHAnsi"/>
        </w:rPr>
      </w:pPr>
    </w:p>
    <w:p w14:paraId="3C6B3995" w14:textId="39B98907" w:rsidR="00803265" w:rsidRPr="009B3E3B" w:rsidRDefault="00803265" w:rsidP="009030F4">
      <w:pPr>
        <w:widowControl/>
        <w:autoSpaceDE/>
        <w:autoSpaceDN/>
        <w:adjustRightInd/>
        <w:spacing w:after="200"/>
        <w:ind w:left="360"/>
        <w:contextualSpacing/>
        <w:rPr>
          <w:rFonts w:asciiTheme="minorHAnsi" w:hAnsiTheme="minorHAnsi" w:cstheme="minorHAnsi"/>
        </w:rPr>
      </w:pPr>
      <w:r w:rsidRPr="0072248B">
        <w:rPr>
          <w:rFonts w:asciiTheme="minorHAnsi" w:hAnsiTheme="minorHAnsi" w:cstheme="minorHAnsi"/>
        </w:rPr>
        <w:t>The W</w:t>
      </w:r>
      <w:r w:rsidRPr="001F4FF8">
        <w:rPr>
          <w:rFonts w:asciiTheme="minorHAnsi" w:hAnsiTheme="minorHAnsi" w:cstheme="minorHAnsi"/>
        </w:rPr>
        <w:t>IM requires the investigator to evaluate all available relevant evidence and draw conclusions to support a recommended outcome based on evidence</w:t>
      </w:r>
      <w:r w:rsidR="005F74BF">
        <w:rPr>
          <w:rFonts w:asciiTheme="minorHAnsi" w:hAnsiTheme="minorHAnsi" w:cstheme="minorHAnsi"/>
        </w:rPr>
        <w:t>,</w:t>
      </w:r>
      <w:r w:rsidRPr="001F4FF8">
        <w:rPr>
          <w:rFonts w:asciiTheme="minorHAnsi" w:hAnsiTheme="minorHAnsi" w:cstheme="minorHAnsi"/>
        </w:rPr>
        <w:t xml:space="preserve"> the law</w:t>
      </w:r>
      <w:r w:rsidR="005F74BF">
        <w:rPr>
          <w:rFonts w:asciiTheme="minorHAnsi" w:hAnsiTheme="minorHAnsi" w:cstheme="minorHAnsi"/>
        </w:rPr>
        <w:t>,</w:t>
      </w:r>
      <w:r w:rsidRPr="001F4FF8">
        <w:rPr>
          <w:rFonts w:asciiTheme="minorHAnsi" w:hAnsiTheme="minorHAnsi" w:cstheme="minorHAnsi"/>
        </w:rPr>
        <w:t xml:space="preserve"> and </w:t>
      </w:r>
      <w:r w:rsidRPr="008F5A8E">
        <w:rPr>
          <w:rFonts w:asciiTheme="minorHAnsi" w:hAnsiTheme="minorHAnsi" w:cstheme="minorHAnsi"/>
        </w:rPr>
        <w:t>statute</w:t>
      </w:r>
      <w:r w:rsidR="005F74BF">
        <w:rPr>
          <w:rFonts w:asciiTheme="minorHAnsi" w:hAnsiTheme="minorHAnsi" w:cstheme="minorHAnsi"/>
        </w:rPr>
        <w:t xml:space="preserve"> </w:t>
      </w:r>
      <w:r w:rsidR="005F74BF" w:rsidRPr="008F5A8E">
        <w:rPr>
          <w:rFonts w:asciiTheme="minorHAnsi" w:hAnsiTheme="minorHAnsi" w:cstheme="minorHAnsi"/>
        </w:rPr>
        <w:t>requirements</w:t>
      </w:r>
      <w:r w:rsidRPr="008F5A8E">
        <w:rPr>
          <w:rFonts w:asciiTheme="minorHAnsi" w:hAnsiTheme="minorHAnsi" w:cstheme="minorHAnsi"/>
        </w:rPr>
        <w:t xml:space="preserve">. </w:t>
      </w:r>
      <w:r w:rsidR="00B46770" w:rsidRPr="008F5A8E">
        <w:rPr>
          <w:rFonts w:asciiTheme="minorHAnsi" w:hAnsiTheme="minorHAnsi" w:cstheme="minorHAnsi"/>
        </w:rPr>
        <w:t xml:space="preserve"> During the FY 2023 review, </w:t>
      </w:r>
      <w:r w:rsidR="005F74BF">
        <w:rPr>
          <w:rFonts w:asciiTheme="minorHAnsi" w:hAnsiTheme="minorHAnsi" w:cstheme="minorHAnsi"/>
        </w:rPr>
        <w:t xml:space="preserve">the </w:t>
      </w:r>
      <w:r w:rsidRPr="008F5A8E">
        <w:rPr>
          <w:rFonts w:asciiTheme="minorHAnsi" w:hAnsiTheme="minorHAnsi" w:cstheme="minorHAnsi"/>
        </w:rPr>
        <w:t xml:space="preserve">analysis of </w:t>
      </w:r>
      <w:r w:rsidR="000E257D" w:rsidRPr="008F5A8E">
        <w:rPr>
          <w:rFonts w:asciiTheme="minorHAnsi" w:hAnsiTheme="minorHAnsi" w:cstheme="minorHAnsi"/>
        </w:rPr>
        <w:t xml:space="preserve">some or </w:t>
      </w:r>
      <w:proofErr w:type="gramStart"/>
      <w:r w:rsidR="000E257D" w:rsidRPr="008F5A8E">
        <w:rPr>
          <w:rFonts w:asciiTheme="minorHAnsi" w:hAnsiTheme="minorHAnsi" w:cstheme="minorHAnsi"/>
        </w:rPr>
        <w:t>all of</w:t>
      </w:r>
      <w:proofErr w:type="gramEnd"/>
      <w:r w:rsidR="000E257D" w:rsidRPr="008F5A8E">
        <w:rPr>
          <w:rFonts w:asciiTheme="minorHAnsi" w:hAnsiTheme="minorHAnsi" w:cstheme="minorHAnsi"/>
        </w:rPr>
        <w:t xml:space="preserve"> </w:t>
      </w:r>
      <w:r w:rsidRPr="008F5A8E">
        <w:rPr>
          <w:rFonts w:asciiTheme="minorHAnsi" w:hAnsiTheme="minorHAnsi" w:cstheme="minorHAnsi"/>
        </w:rPr>
        <w:t xml:space="preserve">the elements was </w:t>
      </w:r>
      <w:r w:rsidR="005F74BF">
        <w:rPr>
          <w:rFonts w:asciiTheme="minorHAnsi" w:hAnsiTheme="minorHAnsi" w:cstheme="minorHAnsi"/>
        </w:rPr>
        <w:t xml:space="preserve">found </w:t>
      </w:r>
      <w:r w:rsidRPr="008F5A8E">
        <w:rPr>
          <w:rFonts w:asciiTheme="minorHAnsi" w:hAnsiTheme="minorHAnsi" w:cstheme="minorHAnsi"/>
        </w:rPr>
        <w:t xml:space="preserve">incorrect </w:t>
      </w:r>
      <w:r w:rsidR="00E357FE" w:rsidRPr="008F5A8E">
        <w:rPr>
          <w:rFonts w:asciiTheme="minorHAnsi" w:hAnsiTheme="minorHAnsi" w:cstheme="minorHAnsi"/>
        </w:rPr>
        <w:t>in</w:t>
      </w:r>
      <w:r w:rsidRPr="008F5A8E">
        <w:rPr>
          <w:rFonts w:asciiTheme="minorHAnsi" w:hAnsiTheme="minorHAnsi" w:cstheme="minorHAnsi"/>
        </w:rPr>
        <w:t xml:space="preserve"> </w:t>
      </w:r>
      <w:proofErr w:type="gramStart"/>
      <w:r w:rsidRPr="008F5A8E">
        <w:rPr>
          <w:rFonts w:asciiTheme="minorHAnsi" w:hAnsiTheme="minorHAnsi" w:cstheme="minorHAnsi"/>
        </w:rPr>
        <w:t>seven of 30</w:t>
      </w:r>
      <w:proofErr w:type="gramEnd"/>
      <w:r w:rsidRPr="008F5A8E">
        <w:rPr>
          <w:rFonts w:asciiTheme="minorHAnsi" w:hAnsiTheme="minorHAnsi" w:cstheme="minorHAnsi"/>
        </w:rPr>
        <w:t xml:space="preserve"> (23.3%) investigation files and three of 40 (7.5%) administratively closed </w:t>
      </w:r>
      <w:r w:rsidR="005756CD" w:rsidRPr="009B3E3B">
        <w:rPr>
          <w:rFonts w:asciiTheme="minorHAnsi" w:hAnsiTheme="minorHAnsi" w:cstheme="minorHAnsi"/>
        </w:rPr>
        <w:t>complaints</w:t>
      </w:r>
      <w:r w:rsidRPr="009B3E3B">
        <w:rPr>
          <w:rFonts w:asciiTheme="minorHAnsi" w:hAnsiTheme="minorHAnsi" w:cstheme="minorHAnsi"/>
        </w:rPr>
        <w:t>.</w:t>
      </w:r>
      <w:r w:rsidR="008F5A8E" w:rsidRPr="009B3E3B">
        <w:rPr>
          <w:rFonts w:asciiTheme="minorHAnsi" w:hAnsiTheme="minorHAnsi" w:cstheme="minorHAnsi"/>
        </w:rPr>
        <w:t xml:space="preserve">  </w:t>
      </w:r>
      <w:r w:rsidR="003C2D45" w:rsidRPr="009B3E3B">
        <w:rPr>
          <w:rFonts w:asciiTheme="minorHAnsi" w:hAnsiTheme="minorHAnsi" w:cstheme="minorHAnsi"/>
        </w:rPr>
        <w:t>T</w:t>
      </w:r>
      <w:r w:rsidR="00B25BAC" w:rsidRPr="009B3E3B">
        <w:rPr>
          <w:rFonts w:asciiTheme="minorHAnsi" w:hAnsiTheme="minorHAnsi" w:cstheme="minorHAnsi"/>
        </w:rPr>
        <w:t xml:space="preserve">he FY 2025 </w:t>
      </w:r>
      <w:r w:rsidR="00D43FD4" w:rsidRPr="009B3E3B">
        <w:rPr>
          <w:rFonts w:asciiTheme="minorHAnsi" w:hAnsiTheme="minorHAnsi" w:cstheme="minorHAnsi"/>
        </w:rPr>
        <w:t xml:space="preserve">file </w:t>
      </w:r>
      <w:r w:rsidR="00B25BAC" w:rsidRPr="009B3E3B">
        <w:rPr>
          <w:rFonts w:asciiTheme="minorHAnsi" w:hAnsiTheme="minorHAnsi" w:cstheme="minorHAnsi"/>
        </w:rPr>
        <w:t>review</w:t>
      </w:r>
      <w:r w:rsidR="00D43FD4" w:rsidRPr="009B3E3B">
        <w:rPr>
          <w:rFonts w:asciiTheme="minorHAnsi" w:hAnsiTheme="minorHAnsi" w:cstheme="minorHAnsi"/>
        </w:rPr>
        <w:t xml:space="preserve"> indicated that analysis of the elements was appropriate </w:t>
      </w:r>
      <w:r w:rsidR="009B3E3B" w:rsidRPr="009B3E3B">
        <w:rPr>
          <w:rFonts w:asciiTheme="minorHAnsi" w:hAnsiTheme="minorHAnsi" w:cstheme="minorHAnsi"/>
        </w:rPr>
        <w:t>and F</w:t>
      </w:r>
      <w:r w:rsidR="00F05229" w:rsidRPr="009B3E3B">
        <w:rPr>
          <w:rFonts w:asciiTheme="minorHAnsi" w:hAnsiTheme="minorHAnsi" w:cstheme="minorHAnsi"/>
        </w:rPr>
        <w:t xml:space="preserve">inding FY </w:t>
      </w:r>
      <w:r w:rsidR="00865268" w:rsidRPr="009B3E3B">
        <w:rPr>
          <w:rFonts w:asciiTheme="minorHAnsi" w:hAnsiTheme="minorHAnsi" w:cstheme="minorHAnsi"/>
        </w:rPr>
        <w:t xml:space="preserve">2024-02 is </w:t>
      </w:r>
      <w:r w:rsidR="008C2099">
        <w:rPr>
          <w:rFonts w:asciiTheme="minorHAnsi" w:hAnsiTheme="minorHAnsi" w:cstheme="minorHAnsi"/>
        </w:rPr>
        <w:t>closed</w:t>
      </w:r>
      <w:r w:rsidR="00865268" w:rsidRPr="009B3E3B">
        <w:rPr>
          <w:rFonts w:asciiTheme="minorHAnsi" w:hAnsiTheme="minorHAnsi" w:cstheme="minorHAnsi"/>
        </w:rPr>
        <w:t>.</w:t>
      </w:r>
      <w:r w:rsidRPr="009B3E3B">
        <w:rPr>
          <w:rFonts w:asciiTheme="minorHAnsi" w:hAnsiTheme="minorHAnsi" w:cstheme="minorHAnsi"/>
        </w:rPr>
        <w:t xml:space="preserve"> </w:t>
      </w:r>
    </w:p>
    <w:p w14:paraId="788CD88D" w14:textId="77777777" w:rsidR="00803265" w:rsidRDefault="00803265" w:rsidP="009030F4">
      <w:pPr>
        <w:widowControl/>
        <w:autoSpaceDE/>
        <w:autoSpaceDN/>
        <w:adjustRightInd/>
        <w:spacing w:after="200"/>
        <w:ind w:left="360"/>
        <w:contextualSpacing/>
        <w:rPr>
          <w:rFonts w:asciiTheme="minorHAnsi" w:hAnsiTheme="minorHAnsi" w:cstheme="minorHAnsi"/>
        </w:rPr>
      </w:pPr>
    </w:p>
    <w:p w14:paraId="689B6369" w14:textId="57B230AF" w:rsidR="00D27AFE" w:rsidRDefault="00075C0A" w:rsidP="009030F4">
      <w:pPr>
        <w:widowControl/>
        <w:autoSpaceDE/>
        <w:autoSpaceDN/>
        <w:adjustRightInd/>
        <w:spacing w:after="200"/>
        <w:ind w:left="360"/>
        <w:contextualSpacing/>
        <w:rPr>
          <w:rFonts w:asciiTheme="minorHAnsi" w:hAnsiTheme="minorHAnsi" w:cstheme="minorHAnsi"/>
        </w:rPr>
      </w:pPr>
      <w:r w:rsidRPr="00075C0A">
        <w:rPr>
          <w:rFonts w:asciiTheme="minorHAnsi" w:hAnsiTheme="minorHAnsi" w:cstheme="minorHAnsi"/>
        </w:rPr>
        <w:t xml:space="preserve">When the file is completed by the investigator, the supervisor is notified.  The supervisor reviews the file to ensure technical accuracy, thoroughness and adequacy of the investigation, correct application of law to the facts, and completeness of the Secretary’s Findings or other closure </w:t>
      </w:r>
      <w:proofErr w:type="gramStart"/>
      <w:r w:rsidRPr="00075C0A">
        <w:rPr>
          <w:rFonts w:asciiTheme="minorHAnsi" w:hAnsiTheme="minorHAnsi" w:cstheme="minorHAnsi"/>
        </w:rPr>
        <w:t>letter</w:t>
      </w:r>
      <w:proofErr w:type="gramEnd"/>
      <w:r w:rsidRPr="00075C0A">
        <w:rPr>
          <w:rFonts w:asciiTheme="minorHAnsi" w:hAnsiTheme="minorHAnsi" w:cstheme="minorHAnsi"/>
        </w:rPr>
        <w:t xml:space="preserve">.  During the FY 2023 review, six of the 30 (20%) </w:t>
      </w:r>
      <w:r w:rsidR="00095540">
        <w:rPr>
          <w:rFonts w:asciiTheme="minorHAnsi" w:hAnsiTheme="minorHAnsi" w:cstheme="minorHAnsi"/>
        </w:rPr>
        <w:t>whistleblower</w:t>
      </w:r>
      <w:r w:rsidRPr="00075C0A">
        <w:rPr>
          <w:rFonts w:asciiTheme="minorHAnsi" w:hAnsiTheme="minorHAnsi" w:cstheme="minorHAnsi"/>
        </w:rPr>
        <w:t xml:space="preserve"> investigation files and five of the 40 (12.5%) administratively closed files were not complete, technically accurate, and/or adequately investigated.  IOSHA dedicated a supervisor to the </w:t>
      </w:r>
      <w:r w:rsidR="00095540">
        <w:rPr>
          <w:rFonts w:asciiTheme="minorHAnsi" w:hAnsiTheme="minorHAnsi" w:cstheme="minorHAnsi"/>
        </w:rPr>
        <w:t>whistleblower</w:t>
      </w:r>
      <w:r w:rsidRPr="00075C0A">
        <w:rPr>
          <w:rFonts w:asciiTheme="minorHAnsi" w:hAnsiTheme="minorHAnsi" w:cstheme="minorHAnsi"/>
        </w:rPr>
        <w:t xml:space="preserve"> program and provided training on case file review and approval.  </w:t>
      </w:r>
      <w:r w:rsidR="004B4065">
        <w:rPr>
          <w:rFonts w:asciiTheme="minorHAnsi" w:hAnsiTheme="minorHAnsi" w:cstheme="minorHAnsi"/>
        </w:rPr>
        <w:t>The FY 2025 f</w:t>
      </w:r>
      <w:r w:rsidR="00A77389">
        <w:rPr>
          <w:rFonts w:asciiTheme="minorHAnsi" w:hAnsiTheme="minorHAnsi" w:cstheme="minorHAnsi"/>
        </w:rPr>
        <w:t xml:space="preserve">ile review indicated appropriate review and final disposition of </w:t>
      </w:r>
      <w:r w:rsidR="00C774F6">
        <w:rPr>
          <w:rFonts w:asciiTheme="minorHAnsi" w:hAnsiTheme="minorHAnsi" w:cstheme="minorHAnsi"/>
        </w:rPr>
        <w:t xml:space="preserve">cases, and </w:t>
      </w:r>
      <w:r w:rsidRPr="00075C0A">
        <w:rPr>
          <w:rFonts w:asciiTheme="minorHAnsi" w:hAnsiTheme="minorHAnsi" w:cstheme="minorHAnsi"/>
        </w:rPr>
        <w:t xml:space="preserve">Finding FY 2024-03 is </w:t>
      </w:r>
      <w:r w:rsidR="008C2099">
        <w:rPr>
          <w:rFonts w:asciiTheme="minorHAnsi" w:hAnsiTheme="minorHAnsi" w:cstheme="minorHAnsi"/>
        </w:rPr>
        <w:t>closed</w:t>
      </w:r>
      <w:r w:rsidRPr="00075C0A">
        <w:rPr>
          <w:rFonts w:asciiTheme="minorHAnsi" w:hAnsiTheme="minorHAnsi" w:cstheme="minorHAnsi"/>
        </w:rPr>
        <w:t xml:space="preserve">.  </w:t>
      </w:r>
    </w:p>
    <w:p w14:paraId="6E2E5EA6" w14:textId="77777777" w:rsidR="00D27AFE" w:rsidRDefault="00D27AFE" w:rsidP="009030F4">
      <w:pPr>
        <w:widowControl/>
        <w:autoSpaceDE/>
        <w:autoSpaceDN/>
        <w:adjustRightInd/>
        <w:spacing w:after="200"/>
        <w:ind w:left="360"/>
        <w:contextualSpacing/>
        <w:rPr>
          <w:rFonts w:asciiTheme="minorHAnsi" w:hAnsiTheme="minorHAnsi" w:cstheme="minorHAnsi"/>
        </w:rPr>
      </w:pPr>
    </w:p>
    <w:p w14:paraId="09FF22F2" w14:textId="0B3BC313" w:rsidR="007E0D64" w:rsidRDefault="007E0D64" w:rsidP="009030F4">
      <w:pPr>
        <w:widowControl/>
        <w:autoSpaceDE/>
        <w:autoSpaceDN/>
        <w:adjustRightInd/>
        <w:spacing w:after="200"/>
        <w:ind w:left="360"/>
        <w:contextualSpacing/>
        <w:rPr>
          <w:rFonts w:asciiTheme="minorHAnsi" w:hAnsiTheme="minorHAnsi" w:cstheme="minorHAnsi"/>
        </w:rPr>
      </w:pPr>
      <w:r w:rsidRPr="007E0D64">
        <w:rPr>
          <w:rFonts w:asciiTheme="minorHAnsi" w:hAnsiTheme="minorHAnsi" w:cstheme="minorHAnsi"/>
        </w:rPr>
        <w:t xml:space="preserve">Investigators are required to look </w:t>
      </w:r>
      <w:r w:rsidR="004D015D">
        <w:rPr>
          <w:rFonts w:asciiTheme="minorHAnsi" w:hAnsiTheme="minorHAnsi" w:cstheme="minorHAnsi"/>
        </w:rPr>
        <w:t>at</w:t>
      </w:r>
      <w:r w:rsidRPr="007E0D64">
        <w:rPr>
          <w:rFonts w:asciiTheme="minorHAnsi" w:hAnsiTheme="minorHAnsi" w:cstheme="minorHAnsi"/>
        </w:rPr>
        <w:t xml:space="preserve"> any direct evidence of retaliation</w:t>
      </w:r>
      <w:r w:rsidR="00FC0591">
        <w:rPr>
          <w:rFonts w:asciiTheme="minorHAnsi" w:hAnsiTheme="minorHAnsi" w:cstheme="minorHAnsi"/>
        </w:rPr>
        <w:t xml:space="preserve"> (e.g. </w:t>
      </w:r>
      <w:r w:rsidRPr="007E0D64">
        <w:rPr>
          <w:rFonts w:asciiTheme="minorHAnsi" w:hAnsiTheme="minorHAnsi" w:cstheme="minorHAnsi"/>
        </w:rPr>
        <w:t xml:space="preserve">statements </w:t>
      </w:r>
      <w:r w:rsidR="003E024E">
        <w:rPr>
          <w:rFonts w:asciiTheme="minorHAnsi" w:hAnsiTheme="minorHAnsi" w:cstheme="minorHAnsi"/>
        </w:rPr>
        <w:t>by</w:t>
      </w:r>
      <w:r w:rsidRPr="007E0D64">
        <w:rPr>
          <w:rFonts w:asciiTheme="minorHAnsi" w:hAnsiTheme="minorHAnsi" w:cstheme="minorHAnsi"/>
        </w:rPr>
        <w:t xml:space="preserve"> managers that action is being taken because of </w:t>
      </w:r>
      <w:r w:rsidR="003E024E">
        <w:rPr>
          <w:rFonts w:asciiTheme="minorHAnsi" w:hAnsiTheme="minorHAnsi" w:cstheme="minorHAnsi"/>
        </w:rPr>
        <w:t xml:space="preserve">the </w:t>
      </w:r>
      <w:r w:rsidR="004840A2">
        <w:rPr>
          <w:rFonts w:asciiTheme="minorHAnsi" w:hAnsiTheme="minorHAnsi" w:cstheme="minorHAnsi"/>
        </w:rPr>
        <w:t>c</w:t>
      </w:r>
      <w:r w:rsidRPr="007E0D64">
        <w:rPr>
          <w:rFonts w:asciiTheme="minorHAnsi" w:hAnsiTheme="minorHAnsi" w:cstheme="minorHAnsi"/>
        </w:rPr>
        <w:t>omplainant’s protected activity</w:t>
      </w:r>
      <w:r w:rsidR="00FC0591">
        <w:rPr>
          <w:rFonts w:asciiTheme="minorHAnsi" w:hAnsiTheme="minorHAnsi" w:cstheme="minorHAnsi"/>
        </w:rPr>
        <w:t>)</w:t>
      </w:r>
      <w:r w:rsidRPr="007E0D64">
        <w:rPr>
          <w:rFonts w:asciiTheme="minorHAnsi" w:hAnsiTheme="minorHAnsi" w:cstheme="minorHAnsi"/>
        </w:rPr>
        <w:t xml:space="preserve"> and </w:t>
      </w:r>
      <w:r w:rsidR="00FD3453">
        <w:rPr>
          <w:rFonts w:asciiTheme="minorHAnsi" w:hAnsiTheme="minorHAnsi" w:cstheme="minorHAnsi"/>
        </w:rPr>
        <w:t xml:space="preserve">circumstantial </w:t>
      </w:r>
      <w:r w:rsidRPr="007E0D64">
        <w:rPr>
          <w:rFonts w:asciiTheme="minorHAnsi" w:hAnsiTheme="minorHAnsi" w:cstheme="minorHAnsi"/>
        </w:rPr>
        <w:t xml:space="preserve">evidence that may shed light on what role, if any, the protected activity played in the employer’s decision to take adverse action. </w:t>
      </w:r>
      <w:r w:rsidR="004913BC">
        <w:rPr>
          <w:rFonts w:asciiTheme="minorHAnsi" w:hAnsiTheme="minorHAnsi" w:cstheme="minorHAnsi"/>
        </w:rPr>
        <w:t xml:space="preserve"> </w:t>
      </w:r>
      <w:r w:rsidRPr="007E0D64">
        <w:rPr>
          <w:rFonts w:asciiTheme="minorHAnsi" w:hAnsiTheme="minorHAnsi" w:cstheme="minorHAnsi"/>
        </w:rPr>
        <w:t xml:space="preserve">Lines of inquiry that will assist the investigator in testing </w:t>
      </w:r>
      <w:r w:rsidR="00E75D12">
        <w:rPr>
          <w:rFonts w:asciiTheme="minorHAnsi" w:hAnsiTheme="minorHAnsi" w:cstheme="minorHAnsi"/>
        </w:rPr>
        <w:t xml:space="preserve">the </w:t>
      </w:r>
      <w:r w:rsidR="006F5D6C">
        <w:rPr>
          <w:rFonts w:asciiTheme="minorHAnsi" w:hAnsiTheme="minorHAnsi" w:cstheme="minorHAnsi"/>
        </w:rPr>
        <w:t>r</w:t>
      </w:r>
      <w:r w:rsidRPr="007E0D64">
        <w:rPr>
          <w:rFonts w:asciiTheme="minorHAnsi" w:hAnsiTheme="minorHAnsi" w:cstheme="minorHAnsi"/>
        </w:rPr>
        <w:t xml:space="preserve">espondent’s position will vary depending on the facts and circumstances of the case. </w:t>
      </w:r>
      <w:r w:rsidR="00E75D12">
        <w:rPr>
          <w:rFonts w:asciiTheme="minorHAnsi" w:hAnsiTheme="minorHAnsi" w:cstheme="minorHAnsi"/>
        </w:rPr>
        <w:t xml:space="preserve"> </w:t>
      </w:r>
      <w:r w:rsidRPr="007E0D64">
        <w:rPr>
          <w:rFonts w:asciiTheme="minorHAnsi" w:hAnsiTheme="minorHAnsi" w:cstheme="minorHAnsi"/>
        </w:rPr>
        <w:t>If witnesses and documents are not available, the investigator should consult with the supervisor.  In six of 30 (20%) investigation case files</w:t>
      </w:r>
      <w:r w:rsidR="0030681F">
        <w:rPr>
          <w:rFonts w:asciiTheme="minorHAnsi" w:hAnsiTheme="minorHAnsi" w:cstheme="minorHAnsi"/>
        </w:rPr>
        <w:t xml:space="preserve"> reviewed for FY 2023</w:t>
      </w:r>
      <w:r w:rsidRPr="007E0D64">
        <w:rPr>
          <w:rFonts w:asciiTheme="minorHAnsi" w:hAnsiTheme="minorHAnsi" w:cstheme="minorHAnsi"/>
        </w:rPr>
        <w:t xml:space="preserve">, the </w:t>
      </w:r>
      <w:r w:rsidR="006F5D6C">
        <w:rPr>
          <w:rFonts w:asciiTheme="minorHAnsi" w:hAnsiTheme="minorHAnsi" w:cstheme="minorHAnsi"/>
        </w:rPr>
        <w:t>r</w:t>
      </w:r>
      <w:r w:rsidRPr="007E0D64">
        <w:rPr>
          <w:rFonts w:asciiTheme="minorHAnsi" w:hAnsiTheme="minorHAnsi" w:cstheme="minorHAnsi"/>
        </w:rPr>
        <w:t xml:space="preserve">espondent’s defense was not adequately tested, resulting in </w:t>
      </w:r>
      <w:r w:rsidR="006A537C">
        <w:rPr>
          <w:rFonts w:asciiTheme="minorHAnsi" w:hAnsiTheme="minorHAnsi" w:cstheme="minorHAnsi"/>
        </w:rPr>
        <w:t xml:space="preserve">a finding.  IOSHA provided training to </w:t>
      </w:r>
      <w:r w:rsidR="00911ACB">
        <w:rPr>
          <w:rFonts w:asciiTheme="minorHAnsi" w:hAnsiTheme="minorHAnsi" w:cstheme="minorHAnsi"/>
        </w:rPr>
        <w:t xml:space="preserve">the investigators and implemented </w:t>
      </w:r>
      <w:r w:rsidR="00E67C0C">
        <w:rPr>
          <w:rFonts w:asciiTheme="minorHAnsi" w:hAnsiTheme="minorHAnsi" w:cstheme="minorHAnsi"/>
        </w:rPr>
        <w:t>an investigative action plan</w:t>
      </w:r>
      <w:r w:rsidR="00D25CB4">
        <w:rPr>
          <w:rFonts w:asciiTheme="minorHAnsi" w:hAnsiTheme="minorHAnsi" w:cstheme="minorHAnsi"/>
        </w:rPr>
        <w:t xml:space="preserve"> </w:t>
      </w:r>
      <w:r w:rsidR="00E22311">
        <w:rPr>
          <w:rFonts w:asciiTheme="minorHAnsi" w:hAnsiTheme="minorHAnsi" w:cstheme="minorHAnsi"/>
        </w:rPr>
        <w:t>dur</w:t>
      </w:r>
      <w:r w:rsidR="004668C5">
        <w:rPr>
          <w:rFonts w:asciiTheme="minorHAnsi" w:hAnsiTheme="minorHAnsi" w:cstheme="minorHAnsi"/>
        </w:rPr>
        <w:t>ing</w:t>
      </w:r>
      <w:r w:rsidR="00D25CB4">
        <w:rPr>
          <w:rFonts w:asciiTheme="minorHAnsi" w:hAnsiTheme="minorHAnsi" w:cstheme="minorHAnsi"/>
        </w:rPr>
        <w:t xml:space="preserve"> the docketing process</w:t>
      </w:r>
      <w:r w:rsidR="00BB6390">
        <w:rPr>
          <w:rFonts w:asciiTheme="minorHAnsi" w:hAnsiTheme="minorHAnsi" w:cstheme="minorHAnsi"/>
        </w:rPr>
        <w:t>.</w:t>
      </w:r>
      <w:r w:rsidR="004668C5">
        <w:rPr>
          <w:rFonts w:asciiTheme="minorHAnsi" w:hAnsiTheme="minorHAnsi" w:cstheme="minorHAnsi"/>
        </w:rPr>
        <w:t xml:space="preserve">  </w:t>
      </w:r>
      <w:r w:rsidR="00C400EE">
        <w:rPr>
          <w:rFonts w:asciiTheme="minorHAnsi" w:hAnsiTheme="minorHAnsi" w:cstheme="minorHAnsi"/>
        </w:rPr>
        <w:t xml:space="preserve">In each of the </w:t>
      </w:r>
      <w:r w:rsidR="00C93FE4">
        <w:rPr>
          <w:rFonts w:asciiTheme="minorHAnsi" w:hAnsiTheme="minorHAnsi" w:cstheme="minorHAnsi"/>
        </w:rPr>
        <w:t xml:space="preserve">FY 2025 </w:t>
      </w:r>
      <w:r w:rsidR="00C400EE">
        <w:rPr>
          <w:rFonts w:asciiTheme="minorHAnsi" w:hAnsiTheme="minorHAnsi" w:cstheme="minorHAnsi"/>
        </w:rPr>
        <w:t>investig</w:t>
      </w:r>
      <w:r w:rsidR="00C93FE4">
        <w:rPr>
          <w:rFonts w:asciiTheme="minorHAnsi" w:hAnsiTheme="minorHAnsi" w:cstheme="minorHAnsi"/>
        </w:rPr>
        <w:t>ation case files</w:t>
      </w:r>
      <w:r w:rsidR="00B4476E">
        <w:rPr>
          <w:rFonts w:asciiTheme="minorHAnsi" w:hAnsiTheme="minorHAnsi" w:cstheme="minorHAnsi"/>
        </w:rPr>
        <w:t xml:space="preserve"> reviewed</w:t>
      </w:r>
      <w:r w:rsidR="0029154D">
        <w:rPr>
          <w:rFonts w:asciiTheme="minorHAnsi" w:hAnsiTheme="minorHAnsi" w:cstheme="minorHAnsi"/>
        </w:rPr>
        <w:t xml:space="preserve">, where applicable, the </w:t>
      </w:r>
      <w:r w:rsidR="006F5D6C">
        <w:rPr>
          <w:rFonts w:asciiTheme="minorHAnsi" w:hAnsiTheme="minorHAnsi" w:cstheme="minorHAnsi"/>
        </w:rPr>
        <w:t>r</w:t>
      </w:r>
      <w:r w:rsidR="0029154D">
        <w:rPr>
          <w:rFonts w:asciiTheme="minorHAnsi" w:hAnsiTheme="minorHAnsi" w:cstheme="minorHAnsi"/>
        </w:rPr>
        <w:t>espondent’s defense appeared to be adequately tested by investigators</w:t>
      </w:r>
      <w:r w:rsidR="006D0164">
        <w:rPr>
          <w:rFonts w:asciiTheme="minorHAnsi" w:hAnsiTheme="minorHAnsi" w:cstheme="minorHAnsi"/>
        </w:rPr>
        <w:t xml:space="preserve">, and </w:t>
      </w:r>
      <w:r w:rsidR="004668C5">
        <w:rPr>
          <w:rFonts w:asciiTheme="minorHAnsi" w:hAnsiTheme="minorHAnsi" w:cstheme="minorHAnsi"/>
        </w:rPr>
        <w:t>Finding FY 2024-</w:t>
      </w:r>
      <w:r w:rsidR="00A25BA7">
        <w:rPr>
          <w:rFonts w:asciiTheme="minorHAnsi" w:hAnsiTheme="minorHAnsi" w:cstheme="minorHAnsi"/>
        </w:rPr>
        <w:t>04</w:t>
      </w:r>
      <w:r w:rsidR="00F756CF">
        <w:rPr>
          <w:rFonts w:asciiTheme="minorHAnsi" w:hAnsiTheme="minorHAnsi" w:cstheme="minorHAnsi"/>
        </w:rPr>
        <w:t xml:space="preserve"> is </w:t>
      </w:r>
      <w:r w:rsidR="008C2099">
        <w:rPr>
          <w:rFonts w:asciiTheme="minorHAnsi" w:hAnsiTheme="minorHAnsi" w:cstheme="minorHAnsi"/>
        </w:rPr>
        <w:t>closed</w:t>
      </w:r>
      <w:r w:rsidR="00F756CF">
        <w:rPr>
          <w:rFonts w:asciiTheme="minorHAnsi" w:hAnsiTheme="minorHAnsi" w:cstheme="minorHAnsi"/>
        </w:rPr>
        <w:t>.</w:t>
      </w:r>
      <w:r w:rsidR="004668C5">
        <w:rPr>
          <w:rFonts w:asciiTheme="minorHAnsi" w:hAnsiTheme="minorHAnsi" w:cstheme="minorHAnsi"/>
        </w:rPr>
        <w:t xml:space="preserve"> </w:t>
      </w:r>
      <w:r w:rsidR="00BB6390">
        <w:rPr>
          <w:rFonts w:asciiTheme="minorHAnsi" w:hAnsiTheme="minorHAnsi" w:cstheme="minorHAnsi"/>
        </w:rPr>
        <w:t xml:space="preserve">  </w:t>
      </w:r>
    </w:p>
    <w:p w14:paraId="56AFFBD5" w14:textId="77777777" w:rsidR="007E0D64" w:rsidRPr="00372288" w:rsidRDefault="007E0D64" w:rsidP="009030F4">
      <w:pPr>
        <w:widowControl/>
        <w:autoSpaceDE/>
        <w:autoSpaceDN/>
        <w:adjustRightInd/>
        <w:spacing w:after="200"/>
        <w:ind w:left="360"/>
        <w:contextualSpacing/>
        <w:rPr>
          <w:rFonts w:asciiTheme="minorHAnsi" w:hAnsiTheme="minorHAnsi" w:cstheme="minorHAnsi"/>
        </w:rPr>
      </w:pPr>
    </w:p>
    <w:p w14:paraId="5ECE30CE" w14:textId="77777777" w:rsidR="00803265" w:rsidRPr="0058161A" w:rsidRDefault="00803265" w:rsidP="009030F4">
      <w:pPr>
        <w:widowControl/>
        <w:autoSpaceDE/>
        <w:autoSpaceDN/>
        <w:adjustRightInd/>
        <w:spacing w:after="200"/>
        <w:ind w:left="360"/>
        <w:contextualSpacing/>
        <w:rPr>
          <w:rFonts w:asciiTheme="minorHAnsi" w:hAnsiTheme="minorHAnsi" w:cstheme="minorHAnsi"/>
        </w:rPr>
      </w:pPr>
      <w:r w:rsidRPr="0058161A">
        <w:rPr>
          <w:rFonts w:asciiTheme="minorHAnsi" w:hAnsiTheme="minorHAnsi" w:cstheme="minorHAnsi"/>
        </w:rPr>
        <w:t>Lastly, correspondence must be sent (either by mail, third party carrier, or electronic means) in a</w:t>
      </w:r>
    </w:p>
    <w:p w14:paraId="2733345E" w14:textId="47D798E7" w:rsidR="00803265" w:rsidRPr="0058161A" w:rsidRDefault="00803265" w:rsidP="009030F4">
      <w:pPr>
        <w:widowControl/>
        <w:autoSpaceDE/>
        <w:autoSpaceDN/>
        <w:adjustRightInd/>
        <w:spacing w:after="200"/>
        <w:ind w:left="360"/>
        <w:contextualSpacing/>
        <w:rPr>
          <w:rFonts w:asciiTheme="minorHAnsi" w:hAnsiTheme="minorHAnsi" w:cstheme="minorHAnsi"/>
        </w:rPr>
      </w:pPr>
      <w:r w:rsidRPr="0058161A">
        <w:rPr>
          <w:rFonts w:asciiTheme="minorHAnsi" w:hAnsiTheme="minorHAnsi" w:cstheme="minorHAnsi"/>
        </w:rPr>
        <w:t>way that provides delivery confirmation.</w:t>
      </w:r>
      <w:r w:rsidR="00F756CF" w:rsidRPr="0058161A">
        <w:rPr>
          <w:rFonts w:asciiTheme="minorHAnsi" w:hAnsiTheme="minorHAnsi" w:cstheme="minorHAnsi"/>
        </w:rPr>
        <w:t xml:space="preserve"> </w:t>
      </w:r>
      <w:r w:rsidRPr="0058161A">
        <w:rPr>
          <w:rFonts w:asciiTheme="minorHAnsi" w:hAnsiTheme="minorHAnsi" w:cstheme="minorHAnsi"/>
        </w:rPr>
        <w:t xml:space="preserve"> Delivery receipts are to be preserved in the case file.</w:t>
      </w:r>
    </w:p>
    <w:p w14:paraId="6297DED4" w14:textId="64B40E2C" w:rsidR="0058161A" w:rsidRPr="00EC664D" w:rsidRDefault="00C444C8" w:rsidP="009030F4">
      <w:pPr>
        <w:widowControl/>
        <w:autoSpaceDE/>
        <w:autoSpaceDN/>
        <w:adjustRightInd/>
        <w:spacing w:after="200"/>
        <w:ind w:left="360"/>
        <w:contextualSpacing/>
        <w:rPr>
          <w:rFonts w:asciiTheme="minorHAnsi" w:hAnsiTheme="minorHAnsi" w:cstheme="minorHAnsi"/>
        </w:rPr>
      </w:pPr>
      <w:r w:rsidRPr="0058161A">
        <w:rPr>
          <w:rFonts w:asciiTheme="minorHAnsi" w:hAnsiTheme="minorHAnsi" w:cstheme="minorHAnsi"/>
        </w:rPr>
        <w:t xml:space="preserve">In six of 30 (20%) </w:t>
      </w:r>
      <w:r w:rsidR="00095540">
        <w:rPr>
          <w:rFonts w:asciiTheme="minorHAnsi" w:hAnsiTheme="minorHAnsi" w:cstheme="minorHAnsi"/>
        </w:rPr>
        <w:t>whistleblower</w:t>
      </w:r>
      <w:r w:rsidRPr="0058161A">
        <w:rPr>
          <w:rFonts w:asciiTheme="minorHAnsi" w:hAnsiTheme="minorHAnsi" w:cstheme="minorHAnsi"/>
        </w:rPr>
        <w:t xml:space="preserve"> investigation files </w:t>
      </w:r>
      <w:r w:rsidR="006C3C64" w:rsidRPr="0058161A">
        <w:rPr>
          <w:rFonts w:asciiTheme="minorHAnsi" w:hAnsiTheme="minorHAnsi" w:cstheme="minorHAnsi"/>
        </w:rPr>
        <w:t>reviewed for FY 2023, d</w:t>
      </w:r>
      <w:r w:rsidR="00803265" w:rsidRPr="0058161A">
        <w:rPr>
          <w:rFonts w:asciiTheme="minorHAnsi" w:hAnsiTheme="minorHAnsi" w:cstheme="minorHAnsi"/>
        </w:rPr>
        <w:t xml:space="preserve">elivery receipts for </w:t>
      </w:r>
      <w:r w:rsidR="00803265" w:rsidRPr="00EC664D">
        <w:rPr>
          <w:rFonts w:asciiTheme="minorHAnsi" w:hAnsiTheme="minorHAnsi" w:cstheme="minorHAnsi"/>
        </w:rPr>
        <w:t>Findings/Closing letters sent electronically were not found</w:t>
      </w:r>
      <w:r w:rsidR="00B25529" w:rsidRPr="00EC664D">
        <w:rPr>
          <w:rFonts w:asciiTheme="minorHAnsi" w:hAnsiTheme="minorHAnsi" w:cstheme="minorHAnsi"/>
        </w:rPr>
        <w:t>.</w:t>
      </w:r>
      <w:r w:rsidR="00DD6044">
        <w:rPr>
          <w:rFonts w:asciiTheme="minorHAnsi" w:hAnsiTheme="minorHAnsi" w:cstheme="minorHAnsi"/>
        </w:rPr>
        <w:t xml:space="preserve">  </w:t>
      </w:r>
      <w:r w:rsidR="00EF3ECE">
        <w:rPr>
          <w:rFonts w:asciiTheme="minorHAnsi" w:hAnsiTheme="minorHAnsi" w:cstheme="minorHAnsi"/>
        </w:rPr>
        <w:t>Files reviewed for FY 2025 contained d</w:t>
      </w:r>
      <w:r w:rsidR="00AE6401">
        <w:rPr>
          <w:rFonts w:asciiTheme="minorHAnsi" w:hAnsiTheme="minorHAnsi" w:cstheme="minorHAnsi"/>
        </w:rPr>
        <w:t>elivery receipts</w:t>
      </w:r>
      <w:r w:rsidR="00270F3C">
        <w:rPr>
          <w:rFonts w:asciiTheme="minorHAnsi" w:hAnsiTheme="minorHAnsi" w:cstheme="minorHAnsi"/>
        </w:rPr>
        <w:t xml:space="preserve"> to the extent possible as some email users have made a personal choice to avoid sending delivery receipts.  </w:t>
      </w:r>
      <w:r w:rsidR="00F055D2" w:rsidRPr="00EC664D">
        <w:rPr>
          <w:rFonts w:asciiTheme="minorHAnsi" w:hAnsiTheme="minorHAnsi" w:cstheme="minorHAnsi"/>
        </w:rPr>
        <w:t xml:space="preserve">Observation FY </w:t>
      </w:r>
      <w:r w:rsidR="0058161A" w:rsidRPr="00EC664D">
        <w:rPr>
          <w:rFonts w:asciiTheme="minorHAnsi" w:hAnsiTheme="minorHAnsi" w:cstheme="minorHAnsi"/>
        </w:rPr>
        <w:t>2024-OB-05 is now closed</w:t>
      </w:r>
      <w:r w:rsidR="005B5C1C">
        <w:rPr>
          <w:rFonts w:asciiTheme="minorHAnsi" w:hAnsiTheme="minorHAnsi" w:cstheme="minorHAnsi"/>
        </w:rPr>
        <w:t xml:space="preserve">.  </w:t>
      </w:r>
    </w:p>
    <w:p w14:paraId="370C0EB0" w14:textId="4ADB855B" w:rsidR="00803265" w:rsidRPr="00EC664D" w:rsidRDefault="00803265" w:rsidP="009030F4">
      <w:pPr>
        <w:widowControl/>
        <w:autoSpaceDE/>
        <w:autoSpaceDN/>
        <w:adjustRightInd/>
        <w:spacing w:after="200"/>
        <w:ind w:left="360"/>
        <w:contextualSpacing/>
        <w:rPr>
          <w:rFonts w:asciiTheme="minorHAnsi" w:hAnsiTheme="minorHAnsi" w:cstheme="minorHAnsi"/>
        </w:rPr>
      </w:pPr>
      <w:r w:rsidRPr="00EC664D">
        <w:rPr>
          <w:rFonts w:asciiTheme="minorHAnsi" w:hAnsiTheme="minorHAnsi" w:cstheme="minorHAnsi"/>
        </w:rPr>
        <w:t xml:space="preserve"> </w:t>
      </w:r>
    </w:p>
    <w:p w14:paraId="649C3C5E" w14:textId="7D14FC09" w:rsidR="00803265" w:rsidRPr="00EC664D" w:rsidRDefault="00803265" w:rsidP="009030F4">
      <w:pPr>
        <w:widowControl/>
        <w:autoSpaceDE/>
        <w:autoSpaceDN/>
        <w:adjustRightInd/>
        <w:spacing w:after="200"/>
        <w:ind w:left="360"/>
        <w:contextualSpacing/>
        <w:rPr>
          <w:rFonts w:asciiTheme="minorHAnsi" w:hAnsiTheme="minorHAnsi" w:cstheme="minorHAnsi"/>
        </w:rPr>
      </w:pPr>
      <w:r w:rsidRPr="00EC664D">
        <w:rPr>
          <w:rFonts w:asciiTheme="minorHAnsi" w:hAnsiTheme="minorHAnsi" w:cstheme="minorHAnsi"/>
        </w:rPr>
        <w:t>O</w:t>
      </w:r>
      <w:r w:rsidR="00F07EB5">
        <w:rPr>
          <w:rFonts w:asciiTheme="minorHAnsi" w:hAnsiTheme="minorHAnsi" w:cstheme="minorHAnsi"/>
        </w:rPr>
        <w:t xml:space="preserve">SHA </w:t>
      </w:r>
      <w:r w:rsidRPr="00EC664D">
        <w:rPr>
          <w:rFonts w:asciiTheme="minorHAnsi" w:hAnsiTheme="minorHAnsi" w:cstheme="minorHAnsi"/>
        </w:rPr>
        <w:t>I</w:t>
      </w:r>
      <w:r w:rsidR="00F07EB5">
        <w:rPr>
          <w:rFonts w:asciiTheme="minorHAnsi" w:hAnsiTheme="minorHAnsi" w:cstheme="minorHAnsi"/>
        </w:rPr>
        <w:t xml:space="preserve">nformation </w:t>
      </w:r>
      <w:r w:rsidRPr="00EC664D">
        <w:rPr>
          <w:rFonts w:asciiTheme="minorHAnsi" w:hAnsiTheme="minorHAnsi" w:cstheme="minorHAnsi"/>
        </w:rPr>
        <w:t>S</w:t>
      </w:r>
      <w:r w:rsidR="00F07EB5">
        <w:rPr>
          <w:rFonts w:asciiTheme="minorHAnsi" w:hAnsiTheme="minorHAnsi" w:cstheme="minorHAnsi"/>
        </w:rPr>
        <w:t xml:space="preserve">ystem (OIS) </w:t>
      </w:r>
      <w:r w:rsidR="006D1424">
        <w:rPr>
          <w:rFonts w:asciiTheme="minorHAnsi" w:hAnsiTheme="minorHAnsi" w:cstheme="minorHAnsi"/>
        </w:rPr>
        <w:t>Information</w:t>
      </w:r>
    </w:p>
    <w:p w14:paraId="58C4D876" w14:textId="77777777" w:rsidR="00803265" w:rsidRPr="001911F8" w:rsidRDefault="00803265" w:rsidP="009030F4">
      <w:pPr>
        <w:widowControl/>
        <w:autoSpaceDE/>
        <w:autoSpaceDN/>
        <w:adjustRightInd/>
        <w:spacing w:after="200"/>
        <w:ind w:left="360"/>
        <w:contextualSpacing/>
        <w:rPr>
          <w:rFonts w:asciiTheme="minorHAnsi" w:hAnsiTheme="minorHAnsi" w:cstheme="minorHAnsi"/>
          <w:highlight w:val="cyan"/>
        </w:rPr>
      </w:pPr>
    </w:p>
    <w:p w14:paraId="12B0F971" w14:textId="0D01E371" w:rsidR="00803265" w:rsidRPr="008A608B" w:rsidRDefault="00EC664D" w:rsidP="009030F4">
      <w:pPr>
        <w:widowControl/>
        <w:autoSpaceDE/>
        <w:autoSpaceDN/>
        <w:adjustRightInd/>
        <w:spacing w:after="200"/>
        <w:ind w:left="360"/>
        <w:contextualSpacing/>
        <w:rPr>
          <w:rFonts w:asciiTheme="minorHAnsi" w:hAnsiTheme="minorHAnsi" w:cstheme="minorHAnsi"/>
        </w:rPr>
      </w:pPr>
      <w:r>
        <w:rPr>
          <w:rFonts w:asciiTheme="minorHAnsi" w:hAnsiTheme="minorHAnsi" w:cstheme="minorHAnsi"/>
        </w:rPr>
        <w:t>E</w:t>
      </w:r>
      <w:r w:rsidRPr="00EC664D">
        <w:rPr>
          <w:rFonts w:asciiTheme="minorHAnsi" w:hAnsiTheme="minorHAnsi" w:cstheme="minorHAnsi"/>
        </w:rPr>
        <w:t>ntries in OIS include investigation information, party information, determination date</w:t>
      </w:r>
      <w:r>
        <w:rPr>
          <w:rFonts w:asciiTheme="minorHAnsi" w:hAnsiTheme="minorHAnsi" w:cstheme="minorHAnsi"/>
        </w:rPr>
        <w:t>,</w:t>
      </w:r>
      <w:r w:rsidRPr="00EC664D">
        <w:rPr>
          <w:rFonts w:asciiTheme="minorHAnsi" w:hAnsiTheme="minorHAnsi" w:cstheme="minorHAnsi"/>
        </w:rPr>
        <w:t xml:space="preserve"> and adverse action date.  </w:t>
      </w:r>
      <w:r w:rsidR="00D15A4C" w:rsidRPr="00005CCC">
        <w:rPr>
          <w:rFonts w:asciiTheme="minorHAnsi" w:hAnsiTheme="minorHAnsi" w:cstheme="minorHAnsi"/>
        </w:rPr>
        <w:t>During review, d</w:t>
      </w:r>
      <w:r w:rsidR="00803265" w:rsidRPr="00005CCC">
        <w:rPr>
          <w:rFonts w:asciiTheme="minorHAnsi" w:hAnsiTheme="minorHAnsi" w:cstheme="minorHAnsi"/>
        </w:rPr>
        <w:t xml:space="preserve">ates and information in </w:t>
      </w:r>
      <w:r w:rsidR="00095540">
        <w:rPr>
          <w:rFonts w:asciiTheme="minorHAnsi" w:hAnsiTheme="minorHAnsi" w:cstheme="minorHAnsi"/>
        </w:rPr>
        <w:t>whistleblower</w:t>
      </w:r>
      <w:r w:rsidR="00803265" w:rsidRPr="00005CCC">
        <w:rPr>
          <w:rFonts w:asciiTheme="minorHAnsi" w:hAnsiTheme="minorHAnsi" w:cstheme="minorHAnsi"/>
        </w:rPr>
        <w:t xml:space="preserve"> case files </w:t>
      </w:r>
      <w:r w:rsidR="00441181" w:rsidRPr="00005CCC">
        <w:rPr>
          <w:rFonts w:asciiTheme="minorHAnsi" w:hAnsiTheme="minorHAnsi" w:cstheme="minorHAnsi"/>
        </w:rPr>
        <w:t>are</w:t>
      </w:r>
      <w:r w:rsidR="00803265" w:rsidRPr="00005CCC">
        <w:rPr>
          <w:rFonts w:asciiTheme="minorHAnsi" w:hAnsiTheme="minorHAnsi" w:cstheme="minorHAnsi"/>
        </w:rPr>
        <w:t xml:space="preserve"> compared to entries made </w:t>
      </w:r>
      <w:r w:rsidR="00441181" w:rsidRPr="00005CCC">
        <w:rPr>
          <w:rFonts w:asciiTheme="minorHAnsi" w:hAnsiTheme="minorHAnsi" w:cstheme="minorHAnsi"/>
        </w:rPr>
        <w:t xml:space="preserve">by IOSHA staff </w:t>
      </w:r>
      <w:r w:rsidR="00803265" w:rsidRPr="00005CCC">
        <w:rPr>
          <w:rFonts w:asciiTheme="minorHAnsi" w:hAnsiTheme="minorHAnsi" w:cstheme="minorHAnsi"/>
        </w:rPr>
        <w:t>in OIS</w:t>
      </w:r>
      <w:r w:rsidR="00C65F9D" w:rsidRPr="00005CCC">
        <w:rPr>
          <w:rFonts w:asciiTheme="minorHAnsi" w:hAnsiTheme="minorHAnsi" w:cstheme="minorHAnsi"/>
        </w:rPr>
        <w:t xml:space="preserve">.  </w:t>
      </w:r>
      <w:r w:rsidR="00B66720">
        <w:rPr>
          <w:rFonts w:asciiTheme="minorHAnsi" w:hAnsiTheme="minorHAnsi" w:cstheme="minorHAnsi"/>
        </w:rPr>
        <w:t xml:space="preserve">During the FY 2023 </w:t>
      </w:r>
      <w:r w:rsidR="00B66720" w:rsidRPr="00665CEB">
        <w:rPr>
          <w:rFonts w:asciiTheme="minorHAnsi" w:hAnsiTheme="minorHAnsi" w:cstheme="minorHAnsi"/>
        </w:rPr>
        <w:t>review</w:t>
      </w:r>
      <w:r w:rsidR="00803265" w:rsidRPr="00665CEB">
        <w:rPr>
          <w:rFonts w:asciiTheme="minorHAnsi" w:hAnsiTheme="minorHAnsi" w:cstheme="minorHAnsi"/>
        </w:rPr>
        <w:t xml:space="preserve">, </w:t>
      </w:r>
      <w:r w:rsidR="00686D3D" w:rsidRPr="00665CEB">
        <w:rPr>
          <w:rFonts w:asciiTheme="minorHAnsi" w:hAnsiTheme="minorHAnsi" w:cstheme="minorHAnsi"/>
        </w:rPr>
        <w:t xml:space="preserve">in </w:t>
      </w:r>
      <w:r w:rsidR="00B66720" w:rsidRPr="00665CEB">
        <w:rPr>
          <w:rFonts w:asciiTheme="minorHAnsi" w:hAnsiTheme="minorHAnsi" w:cstheme="minorHAnsi"/>
        </w:rPr>
        <w:t>17</w:t>
      </w:r>
      <w:r w:rsidR="00803265" w:rsidRPr="00665CEB">
        <w:rPr>
          <w:rFonts w:asciiTheme="minorHAnsi" w:hAnsiTheme="minorHAnsi" w:cstheme="minorHAnsi"/>
        </w:rPr>
        <w:t xml:space="preserve"> of 30 (</w:t>
      </w:r>
      <w:proofErr w:type="gramStart"/>
      <w:r w:rsidR="00803265" w:rsidRPr="00665CEB">
        <w:rPr>
          <w:rFonts w:asciiTheme="minorHAnsi" w:hAnsiTheme="minorHAnsi" w:cstheme="minorHAnsi"/>
        </w:rPr>
        <w:t>56.7%)</w:t>
      </w:r>
      <w:proofErr w:type="gramEnd"/>
      <w:r w:rsidR="00803265" w:rsidRPr="00665CEB">
        <w:rPr>
          <w:rFonts w:asciiTheme="minorHAnsi" w:hAnsiTheme="minorHAnsi" w:cstheme="minorHAnsi"/>
        </w:rPr>
        <w:t xml:space="preserve"> </w:t>
      </w:r>
      <w:r w:rsidR="00665CEB" w:rsidRPr="00665CEB">
        <w:rPr>
          <w:rFonts w:asciiTheme="minorHAnsi" w:hAnsiTheme="minorHAnsi" w:cstheme="minorHAnsi"/>
        </w:rPr>
        <w:t>cases</w:t>
      </w:r>
      <w:r w:rsidR="00803265" w:rsidRPr="00665CEB">
        <w:rPr>
          <w:rFonts w:asciiTheme="minorHAnsi" w:hAnsiTheme="minorHAnsi" w:cstheme="minorHAnsi"/>
        </w:rPr>
        <w:t xml:space="preserve">, the determination date in OIS did not match the date on the Findings/Closing letter to the </w:t>
      </w:r>
      <w:r w:rsidR="000B39EC">
        <w:rPr>
          <w:rFonts w:asciiTheme="minorHAnsi" w:hAnsiTheme="minorHAnsi" w:cstheme="minorHAnsi"/>
        </w:rPr>
        <w:t>c</w:t>
      </w:r>
      <w:r w:rsidR="00803265" w:rsidRPr="00665CEB">
        <w:rPr>
          <w:rFonts w:asciiTheme="minorHAnsi" w:hAnsiTheme="minorHAnsi" w:cstheme="minorHAnsi"/>
        </w:rPr>
        <w:t xml:space="preserve">omplainant and/or </w:t>
      </w:r>
      <w:r w:rsidR="000B39EC">
        <w:rPr>
          <w:rFonts w:asciiTheme="minorHAnsi" w:hAnsiTheme="minorHAnsi" w:cstheme="minorHAnsi"/>
        </w:rPr>
        <w:t>r</w:t>
      </w:r>
      <w:r w:rsidR="00803265" w:rsidRPr="00665CEB">
        <w:rPr>
          <w:rFonts w:asciiTheme="minorHAnsi" w:hAnsiTheme="minorHAnsi" w:cstheme="minorHAnsi"/>
        </w:rPr>
        <w:t>espondent (WIM Chapter 5, Section XVI.C</w:t>
      </w:r>
      <w:r w:rsidR="00803265" w:rsidRPr="00AA5D54">
        <w:rPr>
          <w:rFonts w:asciiTheme="minorHAnsi" w:hAnsiTheme="minorHAnsi" w:cstheme="minorHAnsi"/>
        </w:rPr>
        <w:t xml:space="preserve">).  </w:t>
      </w:r>
      <w:r w:rsidR="002E081D" w:rsidRPr="00AA5D54">
        <w:rPr>
          <w:rFonts w:asciiTheme="minorHAnsi" w:hAnsiTheme="minorHAnsi" w:cstheme="minorHAnsi"/>
        </w:rPr>
        <w:t xml:space="preserve">The FY 2023 review also found that in </w:t>
      </w:r>
      <w:r w:rsidR="00803265" w:rsidRPr="00AA5D54">
        <w:rPr>
          <w:rFonts w:asciiTheme="minorHAnsi" w:hAnsiTheme="minorHAnsi" w:cstheme="minorHAnsi"/>
        </w:rPr>
        <w:t>three of 10 (30%) cases that resulted in settlement, withdrawal, or dismissal for lack of cooperation, the comment section in OIS did not contain the reason why the case was being closed and it did not reference supporting documents (exhibits) (WIM Chapter 5, Section III.A)</w:t>
      </w:r>
      <w:r w:rsidR="003B6E25">
        <w:rPr>
          <w:rFonts w:asciiTheme="minorHAnsi" w:hAnsiTheme="minorHAnsi" w:cstheme="minorHAnsi"/>
        </w:rPr>
        <w:t>.</w:t>
      </w:r>
      <w:r w:rsidR="000C6303" w:rsidRPr="00AA5D54">
        <w:rPr>
          <w:rFonts w:asciiTheme="minorHAnsi" w:hAnsiTheme="minorHAnsi" w:cstheme="minorHAnsi"/>
        </w:rPr>
        <w:t xml:space="preserve">  </w:t>
      </w:r>
      <w:r w:rsidR="00A74582">
        <w:rPr>
          <w:rFonts w:asciiTheme="minorHAnsi" w:hAnsiTheme="minorHAnsi" w:cstheme="minorHAnsi"/>
        </w:rPr>
        <w:t xml:space="preserve">These </w:t>
      </w:r>
      <w:r w:rsidR="00AA5D54">
        <w:rPr>
          <w:rFonts w:asciiTheme="minorHAnsi" w:hAnsiTheme="minorHAnsi" w:cstheme="minorHAnsi"/>
        </w:rPr>
        <w:t xml:space="preserve">concerns were not </w:t>
      </w:r>
      <w:r w:rsidR="00202C76">
        <w:rPr>
          <w:rFonts w:asciiTheme="minorHAnsi" w:hAnsiTheme="minorHAnsi" w:cstheme="minorHAnsi"/>
        </w:rPr>
        <w:lastRenderedPageBreak/>
        <w:t>found</w:t>
      </w:r>
      <w:r w:rsidR="00AA5D54">
        <w:rPr>
          <w:rFonts w:asciiTheme="minorHAnsi" w:hAnsiTheme="minorHAnsi" w:cstheme="minorHAnsi"/>
        </w:rPr>
        <w:t xml:space="preserve"> during the FY 2025 review</w:t>
      </w:r>
      <w:r w:rsidR="004853B5">
        <w:rPr>
          <w:rFonts w:asciiTheme="minorHAnsi" w:hAnsiTheme="minorHAnsi" w:cstheme="minorHAnsi"/>
        </w:rPr>
        <w:t xml:space="preserve">.  Dates on closing letters now match </w:t>
      </w:r>
      <w:r w:rsidR="005511C7">
        <w:rPr>
          <w:rFonts w:asciiTheme="minorHAnsi" w:hAnsiTheme="minorHAnsi" w:cstheme="minorHAnsi"/>
        </w:rPr>
        <w:t xml:space="preserve">the </w:t>
      </w:r>
      <w:r w:rsidR="004853B5">
        <w:rPr>
          <w:rFonts w:asciiTheme="minorHAnsi" w:hAnsiTheme="minorHAnsi" w:cstheme="minorHAnsi"/>
        </w:rPr>
        <w:t>determination</w:t>
      </w:r>
      <w:r w:rsidR="005511C7">
        <w:rPr>
          <w:rFonts w:asciiTheme="minorHAnsi" w:hAnsiTheme="minorHAnsi" w:cstheme="minorHAnsi"/>
        </w:rPr>
        <w:t xml:space="preserve"> date in OIS</w:t>
      </w:r>
      <w:r w:rsidR="008F309C">
        <w:rPr>
          <w:rFonts w:asciiTheme="minorHAnsi" w:hAnsiTheme="minorHAnsi" w:cstheme="minorHAnsi"/>
        </w:rPr>
        <w:t xml:space="preserve"> and the comment section in OIS contains the </w:t>
      </w:r>
      <w:r w:rsidR="00DA6C0D">
        <w:rPr>
          <w:rFonts w:asciiTheme="minorHAnsi" w:hAnsiTheme="minorHAnsi" w:cstheme="minorHAnsi"/>
        </w:rPr>
        <w:t xml:space="preserve">reason why </w:t>
      </w:r>
      <w:r w:rsidR="00B04389">
        <w:rPr>
          <w:rFonts w:asciiTheme="minorHAnsi" w:hAnsiTheme="minorHAnsi" w:cstheme="minorHAnsi"/>
        </w:rPr>
        <w:t xml:space="preserve">cases </w:t>
      </w:r>
      <w:r w:rsidR="008A4D74">
        <w:rPr>
          <w:rFonts w:asciiTheme="minorHAnsi" w:hAnsiTheme="minorHAnsi" w:cstheme="minorHAnsi"/>
        </w:rPr>
        <w:t xml:space="preserve">that are </w:t>
      </w:r>
      <w:r w:rsidR="00AA6B65">
        <w:rPr>
          <w:rFonts w:asciiTheme="minorHAnsi" w:hAnsiTheme="minorHAnsi" w:cstheme="minorHAnsi"/>
        </w:rPr>
        <w:t xml:space="preserve">settled, withdrawn, </w:t>
      </w:r>
      <w:r w:rsidR="00AA6B65" w:rsidRPr="008A4D74">
        <w:rPr>
          <w:rFonts w:asciiTheme="minorHAnsi" w:hAnsiTheme="minorHAnsi" w:cstheme="minorHAnsi"/>
        </w:rPr>
        <w:t>or dismissed for lack of communication</w:t>
      </w:r>
      <w:r w:rsidR="00B04389" w:rsidRPr="008A4D74">
        <w:rPr>
          <w:rFonts w:asciiTheme="minorHAnsi" w:hAnsiTheme="minorHAnsi" w:cstheme="minorHAnsi"/>
        </w:rPr>
        <w:t xml:space="preserve"> </w:t>
      </w:r>
      <w:r w:rsidR="00DA6C0D" w:rsidRPr="008A4D74">
        <w:rPr>
          <w:rFonts w:asciiTheme="minorHAnsi" w:hAnsiTheme="minorHAnsi" w:cstheme="minorHAnsi"/>
        </w:rPr>
        <w:t>are being closed.  T</w:t>
      </w:r>
      <w:r w:rsidR="008A608B" w:rsidRPr="008A4D74">
        <w:rPr>
          <w:rFonts w:asciiTheme="minorHAnsi" w:hAnsiTheme="minorHAnsi" w:cstheme="minorHAnsi"/>
        </w:rPr>
        <w:t xml:space="preserve">herefore, </w:t>
      </w:r>
      <w:r w:rsidR="000C6303" w:rsidRPr="008A4D74">
        <w:rPr>
          <w:rFonts w:asciiTheme="minorHAnsi" w:hAnsiTheme="minorHAnsi" w:cstheme="minorHAnsi"/>
        </w:rPr>
        <w:t>Observations FY 2024-OB-</w:t>
      </w:r>
      <w:r w:rsidR="00A525D1" w:rsidRPr="008A4D74">
        <w:rPr>
          <w:rFonts w:asciiTheme="minorHAnsi" w:hAnsiTheme="minorHAnsi" w:cstheme="minorHAnsi"/>
        </w:rPr>
        <w:t xml:space="preserve">01 and </w:t>
      </w:r>
      <w:r w:rsidR="002A5A89" w:rsidRPr="008A4D74">
        <w:rPr>
          <w:rFonts w:asciiTheme="minorHAnsi" w:hAnsiTheme="minorHAnsi" w:cstheme="minorHAnsi"/>
        </w:rPr>
        <w:t>FY 2024</w:t>
      </w:r>
      <w:r w:rsidR="00711FEE" w:rsidRPr="008A4D74">
        <w:rPr>
          <w:rFonts w:asciiTheme="minorHAnsi" w:hAnsiTheme="minorHAnsi" w:cstheme="minorHAnsi"/>
        </w:rPr>
        <w:t>-OB-03</w:t>
      </w:r>
      <w:r w:rsidR="008A608B" w:rsidRPr="008A4D74">
        <w:rPr>
          <w:rFonts w:asciiTheme="minorHAnsi" w:hAnsiTheme="minorHAnsi" w:cstheme="minorHAnsi"/>
        </w:rPr>
        <w:t xml:space="preserve"> are closed.</w:t>
      </w:r>
    </w:p>
    <w:p w14:paraId="2A5E1DF9" w14:textId="77777777" w:rsidR="00803265" w:rsidRPr="008A608B" w:rsidRDefault="00803265" w:rsidP="009030F4">
      <w:pPr>
        <w:widowControl/>
        <w:autoSpaceDE/>
        <w:autoSpaceDN/>
        <w:adjustRightInd/>
        <w:spacing w:after="200"/>
        <w:ind w:left="360"/>
        <w:contextualSpacing/>
        <w:rPr>
          <w:rFonts w:asciiTheme="minorHAnsi" w:hAnsiTheme="minorHAnsi" w:cstheme="minorHAnsi"/>
        </w:rPr>
      </w:pPr>
    </w:p>
    <w:p w14:paraId="77B09C97" w14:textId="77777777" w:rsidR="00803265" w:rsidRPr="008A608B" w:rsidRDefault="00803265" w:rsidP="009030F4">
      <w:pPr>
        <w:widowControl/>
        <w:autoSpaceDE/>
        <w:autoSpaceDN/>
        <w:adjustRightInd/>
        <w:spacing w:after="200"/>
        <w:ind w:left="360"/>
        <w:contextualSpacing/>
        <w:rPr>
          <w:rFonts w:asciiTheme="minorHAnsi" w:hAnsiTheme="minorHAnsi" w:cstheme="minorHAnsi"/>
        </w:rPr>
      </w:pPr>
      <w:r w:rsidRPr="008A608B">
        <w:rPr>
          <w:rFonts w:asciiTheme="minorHAnsi" w:hAnsiTheme="minorHAnsi" w:cstheme="minorHAnsi"/>
        </w:rPr>
        <w:t>Settlements</w:t>
      </w:r>
    </w:p>
    <w:p w14:paraId="4D744377" w14:textId="77777777" w:rsidR="00803265" w:rsidRPr="001911F8" w:rsidRDefault="00803265" w:rsidP="009030F4">
      <w:pPr>
        <w:widowControl/>
        <w:autoSpaceDE/>
        <w:autoSpaceDN/>
        <w:adjustRightInd/>
        <w:spacing w:after="200"/>
        <w:ind w:left="360"/>
        <w:contextualSpacing/>
        <w:rPr>
          <w:rFonts w:asciiTheme="minorHAnsi" w:hAnsiTheme="minorHAnsi" w:cstheme="minorHAnsi"/>
          <w:highlight w:val="cyan"/>
        </w:rPr>
      </w:pPr>
    </w:p>
    <w:p w14:paraId="4F7D5D43" w14:textId="77777777" w:rsidR="00CE6DB0" w:rsidRDefault="00803265" w:rsidP="009030F4">
      <w:pPr>
        <w:widowControl/>
        <w:autoSpaceDE/>
        <w:autoSpaceDN/>
        <w:adjustRightInd/>
        <w:spacing w:after="200"/>
        <w:ind w:left="360"/>
        <w:contextualSpacing/>
        <w:rPr>
          <w:rFonts w:asciiTheme="minorHAnsi" w:hAnsiTheme="minorHAnsi" w:cstheme="minorHAnsi"/>
        </w:rPr>
      </w:pPr>
      <w:r w:rsidRPr="000B4F8E">
        <w:rPr>
          <w:rFonts w:asciiTheme="minorHAnsi" w:hAnsiTheme="minorHAnsi" w:cstheme="minorHAnsi"/>
        </w:rPr>
        <w:t xml:space="preserve">Settlements are to be reviewed and approved by IOSHA and included in the case file. </w:t>
      </w:r>
      <w:r w:rsidR="009C20C9">
        <w:rPr>
          <w:rFonts w:asciiTheme="minorHAnsi" w:hAnsiTheme="minorHAnsi" w:cstheme="minorHAnsi"/>
        </w:rPr>
        <w:t xml:space="preserve"> </w:t>
      </w:r>
      <w:r w:rsidRPr="000B4F8E">
        <w:rPr>
          <w:rFonts w:asciiTheme="minorHAnsi" w:hAnsiTheme="minorHAnsi" w:cstheme="minorHAnsi"/>
        </w:rPr>
        <w:t xml:space="preserve">Standard </w:t>
      </w:r>
      <w:r w:rsidRPr="00684AB1">
        <w:rPr>
          <w:rFonts w:asciiTheme="minorHAnsi" w:hAnsiTheme="minorHAnsi" w:cstheme="minorHAnsi"/>
        </w:rPr>
        <w:t xml:space="preserve">language that is referenced in the WIM should be included </w:t>
      </w:r>
      <w:r w:rsidR="009C20C9" w:rsidRPr="00684AB1">
        <w:rPr>
          <w:rFonts w:asciiTheme="minorHAnsi" w:hAnsiTheme="minorHAnsi" w:cstheme="minorHAnsi"/>
        </w:rPr>
        <w:t>in</w:t>
      </w:r>
      <w:r w:rsidRPr="00684AB1">
        <w:rPr>
          <w:rFonts w:asciiTheme="minorHAnsi" w:hAnsiTheme="minorHAnsi" w:cstheme="minorHAnsi"/>
        </w:rPr>
        <w:t xml:space="preserve"> agreements </w:t>
      </w:r>
      <w:r w:rsidR="00473746">
        <w:rPr>
          <w:rFonts w:asciiTheme="minorHAnsi" w:hAnsiTheme="minorHAnsi" w:cstheme="minorHAnsi"/>
        </w:rPr>
        <w:t xml:space="preserve">that </w:t>
      </w:r>
      <w:r w:rsidRPr="00684AB1">
        <w:rPr>
          <w:rFonts w:asciiTheme="minorHAnsi" w:hAnsiTheme="minorHAnsi" w:cstheme="minorHAnsi"/>
        </w:rPr>
        <w:t xml:space="preserve">IOSHA is a party </w:t>
      </w:r>
      <w:proofErr w:type="gramStart"/>
      <w:r w:rsidRPr="00684AB1">
        <w:rPr>
          <w:rFonts w:asciiTheme="minorHAnsi" w:hAnsiTheme="minorHAnsi" w:cstheme="minorHAnsi"/>
        </w:rPr>
        <w:t>to</w:t>
      </w:r>
      <w:proofErr w:type="gramEnd"/>
      <w:r w:rsidRPr="00684AB1">
        <w:rPr>
          <w:rFonts w:asciiTheme="minorHAnsi" w:hAnsiTheme="minorHAnsi" w:cstheme="minorHAnsi"/>
        </w:rPr>
        <w:t xml:space="preserve">.  </w:t>
      </w:r>
      <w:r w:rsidR="00F15AED" w:rsidRPr="00684AB1">
        <w:rPr>
          <w:rFonts w:asciiTheme="minorHAnsi" w:hAnsiTheme="minorHAnsi" w:cstheme="minorHAnsi"/>
        </w:rPr>
        <w:t xml:space="preserve">In all six (100%) settled cases reviewed for </w:t>
      </w:r>
      <w:r w:rsidR="00D9690A" w:rsidRPr="00684AB1">
        <w:rPr>
          <w:rFonts w:asciiTheme="minorHAnsi" w:hAnsiTheme="minorHAnsi" w:cstheme="minorHAnsi"/>
        </w:rPr>
        <w:t xml:space="preserve">FY 2023, </w:t>
      </w:r>
      <w:r w:rsidRPr="00684AB1">
        <w:rPr>
          <w:rFonts w:asciiTheme="minorHAnsi" w:hAnsiTheme="minorHAnsi" w:cstheme="minorHAnsi"/>
        </w:rPr>
        <w:t xml:space="preserve">the agreement was not </w:t>
      </w:r>
      <w:r w:rsidR="00F15AED" w:rsidRPr="00684AB1">
        <w:rPr>
          <w:rFonts w:asciiTheme="minorHAnsi" w:hAnsiTheme="minorHAnsi" w:cstheme="minorHAnsi"/>
        </w:rPr>
        <w:t>present</w:t>
      </w:r>
      <w:r w:rsidRPr="00684AB1">
        <w:rPr>
          <w:rFonts w:asciiTheme="minorHAnsi" w:hAnsiTheme="minorHAnsi" w:cstheme="minorHAnsi"/>
        </w:rPr>
        <w:t xml:space="preserve"> in the </w:t>
      </w:r>
      <w:r w:rsidR="00640CD2" w:rsidRPr="00684AB1">
        <w:rPr>
          <w:rFonts w:asciiTheme="minorHAnsi" w:hAnsiTheme="minorHAnsi" w:cstheme="minorHAnsi"/>
        </w:rPr>
        <w:t>file,</w:t>
      </w:r>
      <w:r w:rsidRPr="00684AB1">
        <w:rPr>
          <w:rFonts w:asciiTheme="minorHAnsi" w:hAnsiTheme="minorHAnsi" w:cstheme="minorHAnsi"/>
        </w:rPr>
        <w:t xml:space="preserve"> or the agreements contained non-standard language contrary to </w:t>
      </w:r>
      <w:proofErr w:type="gramStart"/>
      <w:r w:rsidRPr="00684AB1">
        <w:rPr>
          <w:rFonts w:asciiTheme="minorHAnsi" w:hAnsiTheme="minorHAnsi" w:cstheme="minorHAnsi"/>
        </w:rPr>
        <w:t>the WIM</w:t>
      </w:r>
      <w:proofErr w:type="gramEnd"/>
      <w:r w:rsidRPr="00684AB1">
        <w:rPr>
          <w:rFonts w:asciiTheme="minorHAnsi" w:hAnsiTheme="minorHAnsi" w:cstheme="minorHAnsi"/>
        </w:rPr>
        <w:t xml:space="preserve">, Chapter 7, Section IV.A.1-7. </w:t>
      </w:r>
      <w:r w:rsidR="00F15AED" w:rsidRPr="00684AB1">
        <w:rPr>
          <w:rFonts w:asciiTheme="minorHAnsi" w:hAnsiTheme="minorHAnsi" w:cstheme="minorHAnsi"/>
        </w:rPr>
        <w:t xml:space="preserve"> </w:t>
      </w:r>
      <w:r w:rsidRPr="00684AB1">
        <w:rPr>
          <w:rFonts w:asciiTheme="minorHAnsi" w:hAnsiTheme="minorHAnsi" w:cstheme="minorHAnsi"/>
        </w:rPr>
        <w:t xml:space="preserve">One agreement </w:t>
      </w:r>
      <w:r w:rsidR="00F15AED" w:rsidRPr="00684AB1">
        <w:rPr>
          <w:rFonts w:asciiTheme="minorHAnsi" w:hAnsiTheme="minorHAnsi" w:cstheme="minorHAnsi"/>
        </w:rPr>
        <w:t xml:space="preserve">in which </w:t>
      </w:r>
      <w:r w:rsidRPr="00684AB1">
        <w:rPr>
          <w:rFonts w:asciiTheme="minorHAnsi" w:hAnsiTheme="minorHAnsi" w:cstheme="minorHAnsi"/>
        </w:rPr>
        <w:t xml:space="preserve">IOSHA was a party should have been coded as ‘settled’ instead of ‘settled </w:t>
      </w:r>
      <w:r w:rsidRPr="000A6A5D">
        <w:rPr>
          <w:rFonts w:asciiTheme="minorHAnsi" w:hAnsiTheme="minorHAnsi" w:cstheme="minorHAnsi"/>
        </w:rPr>
        <w:t>other</w:t>
      </w:r>
      <w:r w:rsidR="00F15AED" w:rsidRPr="000A6A5D">
        <w:rPr>
          <w:rFonts w:asciiTheme="minorHAnsi" w:hAnsiTheme="minorHAnsi" w:cstheme="minorHAnsi"/>
        </w:rPr>
        <w:t>’</w:t>
      </w:r>
      <w:r w:rsidRPr="000A6A5D">
        <w:rPr>
          <w:rFonts w:asciiTheme="minorHAnsi" w:hAnsiTheme="minorHAnsi" w:cstheme="minorHAnsi"/>
        </w:rPr>
        <w:t>.</w:t>
      </w:r>
      <w:r w:rsidR="00FD772A" w:rsidRPr="000A6A5D">
        <w:rPr>
          <w:rFonts w:asciiTheme="minorHAnsi" w:hAnsiTheme="minorHAnsi" w:cstheme="minorHAnsi"/>
        </w:rPr>
        <w:t xml:space="preserve">  </w:t>
      </w:r>
    </w:p>
    <w:p w14:paraId="7110D8D7" w14:textId="77777777" w:rsidR="00CE6DB0" w:rsidRDefault="00CE6DB0" w:rsidP="009030F4">
      <w:pPr>
        <w:widowControl/>
        <w:autoSpaceDE/>
        <w:autoSpaceDN/>
        <w:adjustRightInd/>
        <w:spacing w:after="200"/>
        <w:ind w:left="360"/>
        <w:contextualSpacing/>
        <w:rPr>
          <w:rFonts w:asciiTheme="minorHAnsi" w:hAnsiTheme="minorHAnsi" w:cstheme="minorHAnsi"/>
        </w:rPr>
      </w:pPr>
    </w:p>
    <w:p w14:paraId="004D1AC1" w14:textId="47FABEDB" w:rsidR="00803265" w:rsidRPr="001911F8" w:rsidRDefault="00FD772A" w:rsidP="009030F4">
      <w:pPr>
        <w:widowControl/>
        <w:autoSpaceDE/>
        <w:autoSpaceDN/>
        <w:adjustRightInd/>
        <w:spacing w:after="200"/>
        <w:ind w:left="360"/>
        <w:contextualSpacing/>
        <w:rPr>
          <w:rFonts w:asciiTheme="minorHAnsi" w:hAnsiTheme="minorHAnsi" w:cstheme="minorHAnsi"/>
          <w:highlight w:val="cyan"/>
        </w:rPr>
      </w:pPr>
      <w:r w:rsidRPr="000A6A5D">
        <w:rPr>
          <w:rFonts w:asciiTheme="minorHAnsi" w:hAnsiTheme="minorHAnsi" w:cstheme="minorHAnsi"/>
        </w:rPr>
        <w:t>Twenty</w:t>
      </w:r>
      <w:r w:rsidRPr="000B4F8E">
        <w:rPr>
          <w:rFonts w:asciiTheme="minorHAnsi" w:hAnsiTheme="minorHAnsi" w:cstheme="minorHAnsi"/>
        </w:rPr>
        <w:t xml:space="preserve">-nine (29) </w:t>
      </w:r>
      <w:r w:rsidR="00095540">
        <w:rPr>
          <w:rFonts w:asciiTheme="minorHAnsi" w:hAnsiTheme="minorHAnsi" w:cstheme="minorHAnsi"/>
        </w:rPr>
        <w:t>whistleblower</w:t>
      </w:r>
      <w:r w:rsidRPr="000B4F8E">
        <w:rPr>
          <w:rFonts w:asciiTheme="minorHAnsi" w:hAnsiTheme="minorHAnsi" w:cstheme="minorHAnsi"/>
        </w:rPr>
        <w:t xml:space="preserve"> cases were settled during the </w:t>
      </w:r>
      <w:r w:rsidR="00684AB1">
        <w:rPr>
          <w:rFonts w:asciiTheme="minorHAnsi" w:hAnsiTheme="minorHAnsi" w:cstheme="minorHAnsi"/>
        </w:rPr>
        <w:t xml:space="preserve">FY 2025 </w:t>
      </w:r>
      <w:r w:rsidRPr="000B4F8E">
        <w:rPr>
          <w:rFonts w:asciiTheme="minorHAnsi" w:hAnsiTheme="minorHAnsi" w:cstheme="minorHAnsi"/>
        </w:rPr>
        <w:t xml:space="preserve">review period. </w:t>
      </w:r>
      <w:r w:rsidR="00684AB1">
        <w:rPr>
          <w:rFonts w:asciiTheme="minorHAnsi" w:hAnsiTheme="minorHAnsi" w:cstheme="minorHAnsi"/>
        </w:rPr>
        <w:t xml:space="preserve"> </w:t>
      </w:r>
      <w:r w:rsidR="008C6A49">
        <w:rPr>
          <w:rFonts w:asciiTheme="minorHAnsi" w:hAnsiTheme="minorHAnsi" w:cstheme="minorHAnsi"/>
        </w:rPr>
        <w:t>Twelve</w:t>
      </w:r>
      <w:r w:rsidRPr="000B4F8E">
        <w:rPr>
          <w:rFonts w:asciiTheme="minorHAnsi" w:hAnsiTheme="minorHAnsi" w:cstheme="minorHAnsi"/>
        </w:rPr>
        <w:t xml:space="preserve"> (1</w:t>
      </w:r>
      <w:r w:rsidR="008C6A49">
        <w:rPr>
          <w:rFonts w:asciiTheme="minorHAnsi" w:hAnsiTheme="minorHAnsi" w:cstheme="minorHAnsi"/>
        </w:rPr>
        <w:t>2</w:t>
      </w:r>
      <w:r w:rsidRPr="000B4F8E">
        <w:rPr>
          <w:rFonts w:asciiTheme="minorHAnsi" w:hAnsiTheme="minorHAnsi" w:cstheme="minorHAnsi"/>
        </w:rPr>
        <w:t>) of these were reviewed.</w:t>
      </w:r>
      <w:r w:rsidR="00684AB1">
        <w:rPr>
          <w:rFonts w:asciiTheme="minorHAnsi" w:hAnsiTheme="minorHAnsi" w:cstheme="minorHAnsi"/>
        </w:rPr>
        <w:t xml:space="preserve">  </w:t>
      </w:r>
      <w:r w:rsidR="007E7034">
        <w:rPr>
          <w:rFonts w:asciiTheme="minorHAnsi" w:hAnsiTheme="minorHAnsi" w:cstheme="minorHAnsi"/>
        </w:rPr>
        <w:t xml:space="preserve">In just two </w:t>
      </w:r>
      <w:r w:rsidR="00DD3B82">
        <w:rPr>
          <w:rFonts w:asciiTheme="minorHAnsi" w:hAnsiTheme="minorHAnsi" w:cstheme="minorHAnsi"/>
        </w:rPr>
        <w:t>(1</w:t>
      </w:r>
      <w:r w:rsidR="0027414E">
        <w:rPr>
          <w:rFonts w:asciiTheme="minorHAnsi" w:hAnsiTheme="minorHAnsi" w:cstheme="minorHAnsi"/>
        </w:rPr>
        <w:t>7</w:t>
      </w:r>
      <w:r w:rsidR="00DD3B82">
        <w:rPr>
          <w:rFonts w:asciiTheme="minorHAnsi" w:hAnsiTheme="minorHAnsi" w:cstheme="minorHAnsi"/>
        </w:rPr>
        <w:t>%)</w:t>
      </w:r>
      <w:r w:rsidR="00865A7E">
        <w:rPr>
          <w:rFonts w:asciiTheme="minorHAnsi" w:hAnsiTheme="minorHAnsi" w:cstheme="minorHAnsi"/>
        </w:rPr>
        <w:t xml:space="preserve"> of the cases, </w:t>
      </w:r>
      <w:r w:rsidR="002E70B1">
        <w:rPr>
          <w:rFonts w:asciiTheme="minorHAnsi" w:hAnsiTheme="minorHAnsi" w:cstheme="minorHAnsi"/>
        </w:rPr>
        <w:t>the settlement agreement</w:t>
      </w:r>
      <w:r w:rsidR="001A64E3">
        <w:rPr>
          <w:rFonts w:asciiTheme="minorHAnsi" w:hAnsiTheme="minorHAnsi" w:cstheme="minorHAnsi"/>
        </w:rPr>
        <w:t>s</w:t>
      </w:r>
      <w:r w:rsidR="002E70B1">
        <w:rPr>
          <w:rFonts w:asciiTheme="minorHAnsi" w:hAnsiTheme="minorHAnsi" w:cstheme="minorHAnsi"/>
        </w:rPr>
        <w:t xml:space="preserve"> contained </w:t>
      </w:r>
      <w:r w:rsidR="005C4A46">
        <w:rPr>
          <w:rFonts w:asciiTheme="minorHAnsi" w:hAnsiTheme="minorHAnsi" w:cstheme="minorHAnsi"/>
        </w:rPr>
        <w:t xml:space="preserve">non-standard </w:t>
      </w:r>
      <w:r w:rsidR="00865A7E">
        <w:rPr>
          <w:rFonts w:asciiTheme="minorHAnsi" w:hAnsiTheme="minorHAnsi" w:cstheme="minorHAnsi"/>
        </w:rPr>
        <w:t>language</w:t>
      </w:r>
      <w:r w:rsidR="005C4A46">
        <w:rPr>
          <w:rFonts w:asciiTheme="minorHAnsi" w:hAnsiTheme="minorHAnsi" w:cstheme="minorHAnsi"/>
        </w:rPr>
        <w:t>.</w:t>
      </w:r>
      <w:r w:rsidR="005720F3">
        <w:rPr>
          <w:rFonts w:asciiTheme="minorHAnsi" w:hAnsiTheme="minorHAnsi" w:cstheme="minorHAnsi"/>
        </w:rPr>
        <w:t xml:space="preserve">  </w:t>
      </w:r>
      <w:r w:rsidR="00204DF4">
        <w:rPr>
          <w:rFonts w:asciiTheme="minorHAnsi" w:hAnsiTheme="minorHAnsi" w:cstheme="minorHAnsi"/>
        </w:rPr>
        <w:t xml:space="preserve">One agreement contained a general release that IOSHA was a party to and </w:t>
      </w:r>
      <w:r w:rsidR="00934A0C">
        <w:rPr>
          <w:rFonts w:asciiTheme="minorHAnsi" w:hAnsiTheme="minorHAnsi" w:cstheme="minorHAnsi"/>
        </w:rPr>
        <w:t>the other contained non-standard language that was approved</w:t>
      </w:r>
      <w:r w:rsidR="00676A5C">
        <w:rPr>
          <w:rFonts w:asciiTheme="minorHAnsi" w:hAnsiTheme="minorHAnsi" w:cstheme="minorHAnsi"/>
        </w:rPr>
        <w:t xml:space="preserve"> by the IDOL attorney.  </w:t>
      </w:r>
      <w:r w:rsidR="0070191F">
        <w:rPr>
          <w:rFonts w:asciiTheme="minorHAnsi" w:hAnsiTheme="minorHAnsi" w:cstheme="minorHAnsi"/>
        </w:rPr>
        <w:t xml:space="preserve">However, this presents </w:t>
      </w:r>
      <w:r w:rsidR="007F62A2">
        <w:rPr>
          <w:rFonts w:asciiTheme="minorHAnsi" w:hAnsiTheme="minorHAnsi" w:cstheme="minorHAnsi"/>
        </w:rPr>
        <w:t xml:space="preserve">significant </w:t>
      </w:r>
      <w:r w:rsidR="00B2798D">
        <w:rPr>
          <w:rFonts w:asciiTheme="minorHAnsi" w:hAnsiTheme="minorHAnsi" w:cstheme="minorHAnsi"/>
        </w:rPr>
        <w:t>improvement</w:t>
      </w:r>
      <w:r w:rsidR="00E301B9">
        <w:rPr>
          <w:rFonts w:asciiTheme="minorHAnsi" w:hAnsiTheme="minorHAnsi" w:cstheme="minorHAnsi"/>
        </w:rPr>
        <w:t xml:space="preserve">, and the </w:t>
      </w:r>
      <w:r w:rsidR="00395677">
        <w:rPr>
          <w:rFonts w:asciiTheme="minorHAnsi" w:hAnsiTheme="minorHAnsi" w:cstheme="minorHAnsi"/>
        </w:rPr>
        <w:t>review indicated that the error was corrected through</w:t>
      </w:r>
      <w:r w:rsidR="00E509B0">
        <w:rPr>
          <w:rFonts w:asciiTheme="minorHAnsi" w:hAnsiTheme="minorHAnsi" w:cstheme="minorHAnsi"/>
        </w:rPr>
        <w:t xml:space="preserve">out </w:t>
      </w:r>
      <w:r w:rsidR="00395677">
        <w:rPr>
          <w:rFonts w:asciiTheme="minorHAnsi" w:hAnsiTheme="minorHAnsi" w:cstheme="minorHAnsi"/>
        </w:rPr>
        <w:t xml:space="preserve">the remainder of the review </w:t>
      </w:r>
      <w:r w:rsidR="00395677" w:rsidRPr="00640CD2">
        <w:rPr>
          <w:rFonts w:asciiTheme="minorHAnsi" w:hAnsiTheme="minorHAnsi" w:cstheme="minorHAnsi"/>
        </w:rPr>
        <w:t>period</w:t>
      </w:r>
      <w:r w:rsidR="00640CD2" w:rsidRPr="00640CD2">
        <w:rPr>
          <w:rFonts w:asciiTheme="minorHAnsi" w:hAnsiTheme="minorHAnsi" w:cstheme="minorHAnsi"/>
        </w:rPr>
        <w:t xml:space="preserve">.  </w:t>
      </w:r>
      <w:r w:rsidR="00D131C7" w:rsidRPr="00640CD2">
        <w:rPr>
          <w:rFonts w:asciiTheme="minorHAnsi" w:hAnsiTheme="minorHAnsi" w:cstheme="minorHAnsi"/>
        </w:rPr>
        <w:t>Observation FY 2024-OB-04</w:t>
      </w:r>
      <w:r w:rsidR="00B81E84" w:rsidRPr="00640CD2">
        <w:rPr>
          <w:rFonts w:asciiTheme="minorHAnsi" w:hAnsiTheme="minorHAnsi" w:cstheme="minorHAnsi"/>
        </w:rPr>
        <w:t xml:space="preserve"> is</w:t>
      </w:r>
      <w:r w:rsidR="00B81E84" w:rsidRPr="00F94CA5">
        <w:rPr>
          <w:rFonts w:asciiTheme="minorHAnsi" w:hAnsiTheme="minorHAnsi" w:cstheme="minorHAnsi"/>
        </w:rPr>
        <w:t xml:space="preserve"> closed</w:t>
      </w:r>
      <w:r w:rsidR="00B81E84">
        <w:rPr>
          <w:rFonts w:asciiTheme="minorHAnsi" w:hAnsiTheme="minorHAnsi" w:cstheme="minorHAnsi"/>
        </w:rPr>
        <w:t>.</w:t>
      </w:r>
      <w:r w:rsidR="00B2798D">
        <w:rPr>
          <w:rFonts w:asciiTheme="minorHAnsi" w:hAnsiTheme="minorHAnsi" w:cstheme="minorHAnsi"/>
        </w:rPr>
        <w:t xml:space="preserve"> </w:t>
      </w:r>
      <w:r w:rsidR="00865A7E">
        <w:rPr>
          <w:rFonts w:asciiTheme="minorHAnsi" w:hAnsiTheme="minorHAnsi" w:cstheme="minorHAnsi"/>
        </w:rPr>
        <w:t xml:space="preserve"> </w:t>
      </w:r>
      <w:r w:rsidRPr="000B4F8E">
        <w:rPr>
          <w:rFonts w:asciiTheme="minorHAnsi" w:hAnsiTheme="minorHAnsi" w:cstheme="minorHAnsi"/>
        </w:rPr>
        <w:t xml:space="preserve">  </w:t>
      </w:r>
    </w:p>
    <w:p w14:paraId="78535FD0" w14:textId="77777777" w:rsidR="0066611D" w:rsidRPr="00FA288E" w:rsidRDefault="0066611D" w:rsidP="00EA4F01">
      <w:pPr>
        <w:widowControl/>
        <w:autoSpaceDE/>
        <w:autoSpaceDN/>
        <w:adjustRightInd/>
        <w:spacing w:after="200"/>
        <w:ind w:left="1170" w:hanging="360"/>
        <w:contextualSpacing/>
        <w:rPr>
          <w:rFonts w:asciiTheme="minorHAnsi" w:hAnsiTheme="minorHAnsi" w:cstheme="minorHAnsi"/>
          <w:highlight w:val="yellow"/>
        </w:rPr>
      </w:pPr>
    </w:p>
    <w:p w14:paraId="584AE020" w14:textId="6376BBF2" w:rsidR="0066611D" w:rsidRPr="00D52AD3" w:rsidRDefault="0066611D" w:rsidP="00D52AD3">
      <w:pPr>
        <w:tabs>
          <w:tab w:val="left" w:pos="1620"/>
        </w:tabs>
        <w:ind w:left="1440" w:hanging="1080"/>
        <w:rPr>
          <w:rFonts w:asciiTheme="minorHAnsi" w:hAnsiTheme="minorHAnsi" w:cstheme="minorHAnsi"/>
          <w:b/>
          <w:highlight w:val="yellow"/>
        </w:rPr>
      </w:pPr>
      <w:r w:rsidRPr="0083531B">
        <w:rPr>
          <w:rFonts w:asciiTheme="minorHAnsi" w:hAnsiTheme="minorHAnsi" w:cstheme="minorHAnsi"/>
          <w:b/>
        </w:rPr>
        <w:t xml:space="preserve">8.  </w:t>
      </w:r>
      <w:r w:rsidRPr="0083531B">
        <w:rPr>
          <w:rFonts w:asciiTheme="minorHAnsi" w:hAnsiTheme="minorHAnsi" w:cstheme="minorHAnsi"/>
          <w:b/>
          <w:caps/>
        </w:rPr>
        <w:t>Complaint About State Program Administration</w:t>
      </w:r>
      <w:r w:rsidRPr="0083531B">
        <w:rPr>
          <w:rFonts w:asciiTheme="minorHAnsi" w:hAnsiTheme="minorHAnsi" w:cstheme="minorHAnsi"/>
          <w:b/>
        </w:rPr>
        <w:t xml:space="preserve"> (CASPA) </w:t>
      </w:r>
    </w:p>
    <w:p w14:paraId="7C5D8988" w14:textId="77777777" w:rsidR="006F7DB7" w:rsidRPr="00636CDC" w:rsidRDefault="006F7DB7" w:rsidP="006F7DB7">
      <w:pPr>
        <w:widowControl/>
        <w:autoSpaceDE/>
        <w:autoSpaceDN/>
        <w:adjustRightInd/>
        <w:spacing w:after="200"/>
        <w:contextualSpacing/>
        <w:rPr>
          <w:rFonts w:asciiTheme="minorHAnsi" w:hAnsiTheme="minorHAnsi" w:cstheme="minorHAnsi"/>
        </w:rPr>
      </w:pPr>
    </w:p>
    <w:p w14:paraId="567392A8" w14:textId="67203744" w:rsidR="006F7DB7" w:rsidRPr="00636CDC" w:rsidRDefault="007254B5" w:rsidP="0037486F">
      <w:pPr>
        <w:widowControl/>
        <w:autoSpaceDE/>
        <w:autoSpaceDN/>
        <w:adjustRightInd/>
        <w:spacing w:after="200"/>
        <w:ind w:left="360"/>
        <w:contextualSpacing/>
        <w:rPr>
          <w:rFonts w:asciiTheme="minorHAnsi" w:hAnsiTheme="minorHAnsi" w:cstheme="minorHAnsi"/>
        </w:rPr>
      </w:pPr>
      <w:r w:rsidRPr="00636CDC">
        <w:rPr>
          <w:rFonts w:asciiTheme="minorHAnsi" w:hAnsiTheme="minorHAnsi" w:cstheme="minorHAnsi"/>
        </w:rPr>
        <w:t xml:space="preserve">OSHA received </w:t>
      </w:r>
      <w:r w:rsidR="00D63C57" w:rsidRPr="00636CDC">
        <w:rPr>
          <w:rFonts w:asciiTheme="minorHAnsi" w:hAnsiTheme="minorHAnsi" w:cstheme="minorHAnsi"/>
        </w:rPr>
        <w:t>and investigated one Complaint About State Program Administration (CASPA)</w:t>
      </w:r>
      <w:r w:rsidR="00FF0270" w:rsidRPr="00636CDC">
        <w:rPr>
          <w:rFonts w:asciiTheme="minorHAnsi" w:hAnsiTheme="minorHAnsi" w:cstheme="minorHAnsi"/>
        </w:rPr>
        <w:t xml:space="preserve"> during </w:t>
      </w:r>
      <w:r w:rsidRPr="00636CDC">
        <w:rPr>
          <w:rFonts w:asciiTheme="minorHAnsi" w:hAnsiTheme="minorHAnsi" w:cstheme="minorHAnsi"/>
        </w:rPr>
        <w:t>FY 202</w:t>
      </w:r>
      <w:r w:rsidR="00353BB1" w:rsidRPr="00636CDC">
        <w:rPr>
          <w:rFonts w:asciiTheme="minorHAnsi" w:hAnsiTheme="minorHAnsi" w:cstheme="minorHAnsi"/>
        </w:rPr>
        <w:t>5</w:t>
      </w:r>
      <w:r w:rsidRPr="00636CDC">
        <w:rPr>
          <w:rFonts w:asciiTheme="minorHAnsi" w:hAnsiTheme="minorHAnsi" w:cstheme="minorHAnsi"/>
        </w:rPr>
        <w:t xml:space="preserve">. </w:t>
      </w:r>
      <w:r w:rsidR="003737CE" w:rsidRPr="00636CDC">
        <w:rPr>
          <w:rFonts w:asciiTheme="minorHAnsi" w:hAnsiTheme="minorHAnsi" w:cstheme="minorHAnsi"/>
        </w:rPr>
        <w:t xml:space="preserve"> </w:t>
      </w:r>
      <w:proofErr w:type="gramStart"/>
      <w:r w:rsidR="009464B9" w:rsidRPr="00636CDC">
        <w:rPr>
          <w:rFonts w:asciiTheme="minorHAnsi" w:hAnsiTheme="minorHAnsi" w:cstheme="minorHAnsi"/>
        </w:rPr>
        <w:t>The CASPA</w:t>
      </w:r>
      <w:proofErr w:type="gramEnd"/>
      <w:r w:rsidR="009464B9" w:rsidRPr="00636CDC">
        <w:rPr>
          <w:rFonts w:asciiTheme="minorHAnsi" w:hAnsiTheme="minorHAnsi" w:cstheme="minorHAnsi"/>
        </w:rPr>
        <w:t xml:space="preserve"> alleged </w:t>
      </w:r>
      <w:r w:rsidRPr="00636CDC">
        <w:rPr>
          <w:rFonts w:asciiTheme="minorHAnsi" w:hAnsiTheme="minorHAnsi" w:cstheme="minorHAnsi"/>
        </w:rPr>
        <w:t>IOSHA</w:t>
      </w:r>
      <w:r w:rsidR="00C83DFE" w:rsidRPr="00636CDC">
        <w:rPr>
          <w:rFonts w:asciiTheme="minorHAnsi" w:hAnsiTheme="minorHAnsi" w:cstheme="minorHAnsi"/>
        </w:rPr>
        <w:t xml:space="preserve"> did not perform a complete, comprehensive, or objective investigation</w:t>
      </w:r>
      <w:r w:rsidR="00FB41D6" w:rsidRPr="00636CDC">
        <w:rPr>
          <w:rFonts w:asciiTheme="minorHAnsi" w:hAnsiTheme="minorHAnsi" w:cstheme="minorHAnsi"/>
        </w:rPr>
        <w:t xml:space="preserve"> of a retaliation complaint.  </w:t>
      </w:r>
      <w:r w:rsidR="00AF6B32" w:rsidRPr="00636CDC">
        <w:rPr>
          <w:rFonts w:asciiTheme="minorHAnsi" w:hAnsiTheme="minorHAnsi" w:cstheme="minorHAnsi"/>
        </w:rPr>
        <w:t>IOSHA</w:t>
      </w:r>
      <w:r w:rsidRPr="00636CDC">
        <w:rPr>
          <w:rFonts w:asciiTheme="minorHAnsi" w:hAnsiTheme="minorHAnsi" w:cstheme="minorHAnsi"/>
        </w:rPr>
        <w:t>’s response was timely and appropriate</w:t>
      </w:r>
      <w:r w:rsidR="001B2263" w:rsidRPr="00636CDC">
        <w:rPr>
          <w:rFonts w:asciiTheme="minorHAnsi" w:hAnsiTheme="minorHAnsi" w:cstheme="minorHAnsi"/>
        </w:rPr>
        <w:t xml:space="preserve"> </w:t>
      </w:r>
      <w:r w:rsidR="00D52AD3" w:rsidRPr="00636CDC">
        <w:rPr>
          <w:rFonts w:asciiTheme="minorHAnsi" w:hAnsiTheme="minorHAnsi" w:cstheme="minorHAnsi"/>
        </w:rPr>
        <w:t>regarding</w:t>
      </w:r>
      <w:r w:rsidR="001B2263" w:rsidRPr="00636CDC">
        <w:rPr>
          <w:rFonts w:asciiTheme="minorHAnsi" w:hAnsiTheme="minorHAnsi" w:cstheme="minorHAnsi"/>
        </w:rPr>
        <w:t xml:space="preserve"> the determination </w:t>
      </w:r>
      <w:r w:rsidR="00B549C6" w:rsidRPr="00636CDC">
        <w:rPr>
          <w:rFonts w:asciiTheme="minorHAnsi" w:hAnsiTheme="minorHAnsi" w:cstheme="minorHAnsi"/>
        </w:rPr>
        <w:t>and disposition of the retaliation complaint</w:t>
      </w:r>
      <w:r w:rsidR="00AF6B32" w:rsidRPr="00636CDC">
        <w:rPr>
          <w:rFonts w:asciiTheme="minorHAnsi" w:hAnsiTheme="minorHAnsi" w:cstheme="minorHAnsi"/>
        </w:rPr>
        <w:t>.</w:t>
      </w:r>
      <w:r w:rsidR="00B549C6" w:rsidRPr="00636CDC">
        <w:rPr>
          <w:rFonts w:asciiTheme="minorHAnsi" w:hAnsiTheme="minorHAnsi" w:cstheme="minorHAnsi"/>
        </w:rPr>
        <w:t xml:space="preserve">  OSHA encouraged IOSHA to </w:t>
      </w:r>
      <w:r w:rsidR="003A42A9" w:rsidRPr="00636CDC">
        <w:rPr>
          <w:rFonts w:asciiTheme="minorHAnsi" w:hAnsiTheme="minorHAnsi" w:cstheme="minorHAnsi"/>
        </w:rPr>
        <w:t>refer to</w:t>
      </w:r>
      <w:r w:rsidR="00F82E60" w:rsidRPr="00636CDC">
        <w:rPr>
          <w:rFonts w:asciiTheme="minorHAnsi" w:hAnsiTheme="minorHAnsi" w:cstheme="minorHAnsi"/>
        </w:rPr>
        <w:t xml:space="preserve"> safety and health concerns raised</w:t>
      </w:r>
      <w:r w:rsidR="00625F35" w:rsidRPr="00636CDC">
        <w:rPr>
          <w:rFonts w:asciiTheme="minorHAnsi" w:hAnsiTheme="minorHAnsi" w:cstheme="minorHAnsi"/>
        </w:rPr>
        <w:t xml:space="preserve"> within retaliation complaints to </w:t>
      </w:r>
      <w:r w:rsidR="000F7C72" w:rsidRPr="00636CDC">
        <w:rPr>
          <w:rFonts w:asciiTheme="minorHAnsi" w:hAnsiTheme="minorHAnsi" w:cstheme="minorHAnsi"/>
        </w:rPr>
        <w:t xml:space="preserve">enforcement staff for </w:t>
      </w:r>
      <w:r w:rsidR="001D5A6E" w:rsidRPr="00636CDC">
        <w:rPr>
          <w:rFonts w:asciiTheme="minorHAnsi" w:hAnsiTheme="minorHAnsi" w:cstheme="minorHAnsi"/>
        </w:rPr>
        <w:t>evaluation and handling.</w:t>
      </w:r>
      <w:r w:rsidR="00AF6B32" w:rsidRPr="00636CDC">
        <w:rPr>
          <w:rFonts w:asciiTheme="minorHAnsi" w:hAnsiTheme="minorHAnsi" w:cstheme="minorHAnsi"/>
        </w:rPr>
        <w:t xml:space="preserve">  </w:t>
      </w:r>
    </w:p>
    <w:p w14:paraId="4B850D68" w14:textId="77777777" w:rsidR="0066611D" w:rsidRPr="00FA288E" w:rsidRDefault="0066611D" w:rsidP="0037486F">
      <w:pPr>
        <w:contextualSpacing/>
        <w:rPr>
          <w:rFonts w:asciiTheme="minorHAnsi" w:hAnsiTheme="minorHAnsi" w:cstheme="minorHAnsi"/>
          <w:i/>
          <w:highlight w:val="yellow"/>
        </w:rPr>
      </w:pPr>
    </w:p>
    <w:p w14:paraId="1E19D2F7" w14:textId="4E5B8965" w:rsidR="0066611D" w:rsidRPr="00F073C5" w:rsidRDefault="0066611D" w:rsidP="00F41ED7">
      <w:pPr>
        <w:ind w:left="360"/>
        <w:rPr>
          <w:rFonts w:asciiTheme="minorHAnsi" w:hAnsiTheme="minorHAnsi" w:cstheme="minorHAnsi"/>
          <w:b/>
          <w:caps/>
        </w:rPr>
      </w:pPr>
      <w:r w:rsidRPr="0083531B">
        <w:rPr>
          <w:rFonts w:asciiTheme="minorHAnsi" w:hAnsiTheme="minorHAnsi" w:cstheme="minorHAnsi"/>
          <w:b/>
        </w:rPr>
        <w:t xml:space="preserve">9.   </w:t>
      </w:r>
      <w:r w:rsidRPr="0083531B">
        <w:rPr>
          <w:rFonts w:asciiTheme="minorHAnsi" w:hAnsiTheme="minorHAnsi" w:cstheme="minorHAnsi"/>
          <w:b/>
          <w:caps/>
        </w:rPr>
        <w:t>Voluntary Compliance Program</w:t>
      </w:r>
    </w:p>
    <w:p w14:paraId="033ACB33" w14:textId="77777777" w:rsidR="004D3E67" w:rsidRDefault="004D3E67" w:rsidP="0037486F">
      <w:pPr>
        <w:widowControl/>
        <w:autoSpaceDE/>
        <w:autoSpaceDN/>
        <w:adjustRightInd/>
        <w:spacing w:after="200"/>
        <w:contextualSpacing/>
        <w:rPr>
          <w:rFonts w:asciiTheme="minorHAnsi" w:hAnsiTheme="minorHAnsi" w:cstheme="minorHAnsi"/>
          <w:highlight w:val="yellow"/>
        </w:rPr>
      </w:pPr>
    </w:p>
    <w:p w14:paraId="35E7F2DA" w14:textId="4280E805" w:rsidR="00966446" w:rsidRPr="007E204F" w:rsidRDefault="00966446" w:rsidP="0037486F">
      <w:pPr>
        <w:widowControl/>
        <w:autoSpaceDE/>
        <w:autoSpaceDN/>
        <w:adjustRightInd/>
        <w:spacing w:after="200"/>
        <w:ind w:left="360"/>
        <w:contextualSpacing/>
        <w:rPr>
          <w:rFonts w:asciiTheme="minorHAnsi" w:hAnsiTheme="minorHAnsi" w:cstheme="minorHAnsi"/>
        </w:rPr>
      </w:pPr>
      <w:r w:rsidRPr="00E35E60">
        <w:rPr>
          <w:rFonts w:asciiTheme="minorHAnsi" w:hAnsiTheme="minorHAnsi" w:cstheme="minorHAnsi"/>
        </w:rPr>
        <w:t xml:space="preserve">Indiana follows the Voluntary Protection Program (VPP) Policies and Procedures Manual, CSP 03-01-005, effective </w:t>
      </w:r>
      <w:r w:rsidRPr="001B7CC8">
        <w:rPr>
          <w:rFonts w:asciiTheme="minorHAnsi" w:hAnsiTheme="minorHAnsi" w:cstheme="minorHAnsi"/>
        </w:rPr>
        <w:t xml:space="preserve">January 30, 2020. </w:t>
      </w:r>
      <w:r w:rsidR="005E720A" w:rsidRPr="001B7CC8">
        <w:rPr>
          <w:rFonts w:asciiTheme="minorHAnsi" w:hAnsiTheme="minorHAnsi" w:cstheme="minorHAnsi"/>
        </w:rPr>
        <w:t xml:space="preserve"> </w:t>
      </w:r>
      <w:r w:rsidRPr="001B7CC8">
        <w:rPr>
          <w:rFonts w:asciiTheme="minorHAnsi" w:hAnsiTheme="minorHAnsi" w:cstheme="minorHAnsi"/>
        </w:rPr>
        <w:t xml:space="preserve">Indiana’s Voluntary Protection Program has four team leaders who report to the Deputy </w:t>
      </w:r>
      <w:r w:rsidRPr="007E204F">
        <w:rPr>
          <w:rFonts w:asciiTheme="minorHAnsi" w:hAnsiTheme="minorHAnsi" w:cstheme="minorHAnsi"/>
        </w:rPr>
        <w:t xml:space="preserve">Commissioner of Labor. </w:t>
      </w:r>
      <w:r w:rsidR="004356FF" w:rsidRPr="007E204F">
        <w:rPr>
          <w:rFonts w:asciiTheme="minorHAnsi" w:hAnsiTheme="minorHAnsi" w:cstheme="minorHAnsi"/>
        </w:rPr>
        <w:t xml:space="preserve"> </w:t>
      </w:r>
      <w:r w:rsidR="007C0E5B" w:rsidRPr="007E204F">
        <w:rPr>
          <w:rFonts w:asciiTheme="minorHAnsi" w:hAnsiTheme="minorHAnsi" w:cstheme="minorHAnsi"/>
        </w:rPr>
        <w:t>According to IOSHA’s SOAR, t</w:t>
      </w:r>
      <w:r w:rsidRPr="007E204F">
        <w:rPr>
          <w:rFonts w:asciiTheme="minorHAnsi" w:hAnsiTheme="minorHAnsi" w:cstheme="minorHAnsi"/>
        </w:rPr>
        <w:t xml:space="preserve">here are currently </w:t>
      </w:r>
      <w:r w:rsidR="0094639C" w:rsidRPr="007E204F">
        <w:rPr>
          <w:rFonts w:asciiTheme="minorHAnsi" w:hAnsiTheme="minorHAnsi" w:cstheme="minorHAnsi"/>
        </w:rPr>
        <w:t>92</w:t>
      </w:r>
      <w:r w:rsidRPr="007E204F">
        <w:rPr>
          <w:rFonts w:asciiTheme="minorHAnsi" w:hAnsiTheme="minorHAnsi" w:cstheme="minorHAnsi"/>
        </w:rPr>
        <w:t xml:space="preserve"> Indiana workplaces certified in VPP. </w:t>
      </w:r>
      <w:r w:rsidR="004356FF" w:rsidRPr="007E204F">
        <w:rPr>
          <w:rFonts w:asciiTheme="minorHAnsi" w:hAnsiTheme="minorHAnsi" w:cstheme="minorHAnsi"/>
        </w:rPr>
        <w:t xml:space="preserve"> </w:t>
      </w:r>
      <w:r w:rsidR="00E86867" w:rsidRPr="007E204F">
        <w:rPr>
          <w:rFonts w:asciiTheme="minorHAnsi" w:hAnsiTheme="minorHAnsi" w:cstheme="minorHAnsi"/>
        </w:rPr>
        <w:t xml:space="preserve">Four new </w:t>
      </w:r>
      <w:r w:rsidRPr="007E204F">
        <w:rPr>
          <w:rFonts w:asciiTheme="minorHAnsi" w:hAnsiTheme="minorHAnsi" w:cstheme="minorHAnsi"/>
        </w:rPr>
        <w:t>site</w:t>
      </w:r>
      <w:r w:rsidR="00E86867" w:rsidRPr="007E204F">
        <w:rPr>
          <w:rFonts w:asciiTheme="minorHAnsi" w:hAnsiTheme="minorHAnsi" w:cstheme="minorHAnsi"/>
        </w:rPr>
        <w:t>s</w:t>
      </w:r>
      <w:r w:rsidRPr="007E204F">
        <w:rPr>
          <w:rFonts w:asciiTheme="minorHAnsi" w:hAnsiTheme="minorHAnsi" w:cstheme="minorHAnsi"/>
        </w:rPr>
        <w:t xml:space="preserve"> were </w:t>
      </w:r>
      <w:r w:rsidR="00F768A0" w:rsidRPr="007E204F">
        <w:rPr>
          <w:rFonts w:asciiTheme="minorHAnsi" w:hAnsiTheme="minorHAnsi" w:cstheme="minorHAnsi"/>
        </w:rPr>
        <w:t>certified during FY 2025</w:t>
      </w:r>
      <w:r w:rsidR="00FE519F" w:rsidRPr="007E204F">
        <w:rPr>
          <w:rFonts w:asciiTheme="minorHAnsi" w:hAnsiTheme="minorHAnsi" w:cstheme="minorHAnsi"/>
        </w:rPr>
        <w:t xml:space="preserve">, two achieved Merit </w:t>
      </w:r>
      <w:r w:rsidR="00B23C6F" w:rsidRPr="007E204F">
        <w:rPr>
          <w:rFonts w:asciiTheme="minorHAnsi" w:hAnsiTheme="minorHAnsi" w:cstheme="minorHAnsi"/>
        </w:rPr>
        <w:t>recognition</w:t>
      </w:r>
      <w:r w:rsidR="00993A76">
        <w:rPr>
          <w:rFonts w:asciiTheme="minorHAnsi" w:hAnsiTheme="minorHAnsi" w:cstheme="minorHAnsi"/>
        </w:rPr>
        <w:t>,</w:t>
      </w:r>
      <w:r w:rsidR="00FE519F" w:rsidRPr="007E204F">
        <w:rPr>
          <w:rFonts w:asciiTheme="minorHAnsi" w:hAnsiTheme="minorHAnsi" w:cstheme="minorHAnsi"/>
        </w:rPr>
        <w:t xml:space="preserve"> and two </w:t>
      </w:r>
      <w:r w:rsidR="001B7CC8" w:rsidRPr="007E204F">
        <w:rPr>
          <w:rFonts w:asciiTheme="minorHAnsi" w:hAnsiTheme="minorHAnsi" w:cstheme="minorHAnsi"/>
        </w:rPr>
        <w:t xml:space="preserve">achieved Star </w:t>
      </w:r>
      <w:r w:rsidR="00B23C6F" w:rsidRPr="007E204F">
        <w:rPr>
          <w:rFonts w:asciiTheme="minorHAnsi" w:hAnsiTheme="minorHAnsi" w:cstheme="minorHAnsi"/>
        </w:rPr>
        <w:t>certification</w:t>
      </w:r>
      <w:r w:rsidR="001B7CC8" w:rsidRPr="007E204F">
        <w:rPr>
          <w:rFonts w:asciiTheme="minorHAnsi" w:hAnsiTheme="minorHAnsi" w:cstheme="minorHAnsi"/>
        </w:rPr>
        <w:t xml:space="preserve">.  </w:t>
      </w:r>
      <w:r w:rsidR="006F21C8">
        <w:rPr>
          <w:rFonts w:asciiTheme="minorHAnsi" w:hAnsiTheme="minorHAnsi" w:cstheme="minorHAnsi"/>
        </w:rPr>
        <w:t xml:space="preserve">During FY 2024, </w:t>
      </w:r>
      <w:r w:rsidR="0063600B">
        <w:rPr>
          <w:rFonts w:asciiTheme="minorHAnsi" w:hAnsiTheme="minorHAnsi" w:cstheme="minorHAnsi"/>
        </w:rPr>
        <w:t xml:space="preserve">four new sites were certified and 17 were recertified.  </w:t>
      </w:r>
      <w:r w:rsidRPr="007E204F">
        <w:rPr>
          <w:rFonts w:asciiTheme="minorHAnsi" w:hAnsiTheme="minorHAnsi" w:cstheme="minorHAnsi"/>
        </w:rPr>
        <w:t>The team leaders also conduct outreach visits, provide onsite assistance</w:t>
      </w:r>
      <w:r w:rsidR="00DA07CE" w:rsidRPr="007E204F">
        <w:rPr>
          <w:rFonts w:asciiTheme="minorHAnsi" w:hAnsiTheme="minorHAnsi" w:cstheme="minorHAnsi"/>
        </w:rPr>
        <w:t>,</w:t>
      </w:r>
      <w:r w:rsidRPr="007E204F">
        <w:rPr>
          <w:rFonts w:asciiTheme="minorHAnsi" w:hAnsiTheme="minorHAnsi" w:cstheme="minorHAnsi"/>
        </w:rPr>
        <w:t xml:space="preserve"> and follow</w:t>
      </w:r>
      <w:r w:rsidR="00DA07CE" w:rsidRPr="007E204F">
        <w:rPr>
          <w:rFonts w:asciiTheme="minorHAnsi" w:hAnsiTheme="minorHAnsi" w:cstheme="minorHAnsi"/>
        </w:rPr>
        <w:t xml:space="preserve"> </w:t>
      </w:r>
      <w:r w:rsidRPr="007E204F">
        <w:rPr>
          <w:rFonts w:asciiTheme="minorHAnsi" w:hAnsiTheme="minorHAnsi" w:cstheme="minorHAnsi"/>
        </w:rPr>
        <w:t xml:space="preserve">up on </w:t>
      </w:r>
      <w:r w:rsidR="00F33B77">
        <w:rPr>
          <w:rFonts w:asciiTheme="minorHAnsi" w:hAnsiTheme="minorHAnsi" w:cstheme="minorHAnsi"/>
        </w:rPr>
        <w:t xml:space="preserve">hazard correction of </w:t>
      </w:r>
      <w:r w:rsidRPr="007E204F">
        <w:rPr>
          <w:rFonts w:asciiTheme="minorHAnsi" w:hAnsiTheme="minorHAnsi" w:cstheme="minorHAnsi"/>
        </w:rPr>
        <w:t>90-day item</w:t>
      </w:r>
      <w:r w:rsidR="00F33B77">
        <w:rPr>
          <w:rFonts w:asciiTheme="minorHAnsi" w:hAnsiTheme="minorHAnsi" w:cstheme="minorHAnsi"/>
        </w:rPr>
        <w:t>s</w:t>
      </w:r>
      <w:r w:rsidRPr="007E204F">
        <w:rPr>
          <w:rFonts w:asciiTheme="minorHAnsi" w:hAnsiTheme="minorHAnsi" w:cstheme="minorHAnsi"/>
        </w:rPr>
        <w:t>.</w:t>
      </w:r>
      <w:r w:rsidR="00CF28C4">
        <w:rPr>
          <w:rFonts w:asciiTheme="minorHAnsi" w:hAnsiTheme="minorHAnsi" w:cstheme="minorHAnsi"/>
        </w:rPr>
        <w:t xml:space="preserve">  </w:t>
      </w:r>
      <w:r w:rsidR="003F3613">
        <w:rPr>
          <w:rFonts w:asciiTheme="minorHAnsi" w:hAnsiTheme="minorHAnsi" w:cstheme="minorHAnsi"/>
        </w:rPr>
        <w:t xml:space="preserve">During FY 2025, they </w:t>
      </w:r>
      <w:r w:rsidR="00BB5C36">
        <w:rPr>
          <w:rFonts w:asciiTheme="minorHAnsi" w:hAnsiTheme="minorHAnsi" w:cstheme="minorHAnsi"/>
        </w:rPr>
        <w:t xml:space="preserve">collaborated to </w:t>
      </w:r>
      <w:r w:rsidR="00D735AF">
        <w:rPr>
          <w:rFonts w:asciiTheme="minorHAnsi" w:hAnsiTheme="minorHAnsi" w:cstheme="minorHAnsi"/>
        </w:rPr>
        <w:t>host two special government employee (SGE) training events.</w:t>
      </w:r>
      <w:r w:rsidRPr="007E204F">
        <w:rPr>
          <w:rFonts w:asciiTheme="minorHAnsi" w:hAnsiTheme="minorHAnsi" w:cstheme="minorHAnsi"/>
        </w:rPr>
        <w:t xml:space="preserve">  </w:t>
      </w:r>
    </w:p>
    <w:p w14:paraId="1E5C66A5" w14:textId="77777777" w:rsidR="00966446" w:rsidRDefault="00966446" w:rsidP="0037486F">
      <w:pPr>
        <w:widowControl/>
        <w:autoSpaceDE/>
        <w:autoSpaceDN/>
        <w:adjustRightInd/>
        <w:spacing w:after="200"/>
        <w:ind w:left="360"/>
        <w:contextualSpacing/>
        <w:rPr>
          <w:rFonts w:asciiTheme="minorHAnsi" w:hAnsiTheme="minorHAnsi" w:cstheme="minorHAnsi"/>
          <w:highlight w:val="cyan"/>
        </w:rPr>
      </w:pPr>
    </w:p>
    <w:p w14:paraId="5E43FF1F" w14:textId="5EE83A93" w:rsidR="004D3E67" w:rsidRPr="00D27ADD" w:rsidRDefault="00966446" w:rsidP="0037486F">
      <w:pPr>
        <w:widowControl/>
        <w:autoSpaceDE/>
        <w:autoSpaceDN/>
        <w:adjustRightInd/>
        <w:spacing w:after="200"/>
        <w:ind w:left="360"/>
        <w:contextualSpacing/>
        <w:rPr>
          <w:rFonts w:asciiTheme="minorHAnsi" w:hAnsiTheme="minorHAnsi" w:cstheme="minorHAnsi"/>
        </w:rPr>
      </w:pPr>
      <w:r w:rsidRPr="00D27ADD">
        <w:rPr>
          <w:rFonts w:asciiTheme="minorHAnsi" w:hAnsiTheme="minorHAnsi" w:cstheme="minorHAnsi"/>
        </w:rPr>
        <w:t xml:space="preserve">IOSHA </w:t>
      </w:r>
      <w:r w:rsidR="00993A76">
        <w:rPr>
          <w:rFonts w:asciiTheme="minorHAnsi" w:hAnsiTheme="minorHAnsi" w:cstheme="minorHAnsi"/>
        </w:rPr>
        <w:t>maintains</w:t>
      </w:r>
      <w:r w:rsidR="00993A76" w:rsidRPr="00D27ADD">
        <w:rPr>
          <w:rFonts w:asciiTheme="minorHAnsi" w:hAnsiTheme="minorHAnsi" w:cstheme="minorHAnsi"/>
        </w:rPr>
        <w:t xml:space="preserve"> </w:t>
      </w:r>
      <w:r w:rsidR="00993A76">
        <w:rPr>
          <w:rFonts w:asciiTheme="minorHAnsi" w:hAnsiTheme="minorHAnsi" w:cstheme="minorHAnsi"/>
        </w:rPr>
        <w:t>p</w:t>
      </w:r>
      <w:r w:rsidR="00331C9D" w:rsidRPr="00D27ADD">
        <w:rPr>
          <w:rFonts w:asciiTheme="minorHAnsi" w:hAnsiTheme="minorHAnsi" w:cstheme="minorHAnsi"/>
        </w:rPr>
        <w:t xml:space="preserve">artnerships </w:t>
      </w:r>
      <w:r w:rsidRPr="00D27ADD">
        <w:rPr>
          <w:rFonts w:asciiTheme="minorHAnsi" w:hAnsiTheme="minorHAnsi" w:cstheme="minorHAnsi"/>
        </w:rPr>
        <w:t xml:space="preserve">with the Coalition for Construction Safety and </w:t>
      </w:r>
      <w:r w:rsidR="001F71B5" w:rsidRPr="00D27ADD">
        <w:rPr>
          <w:rFonts w:asciiTheme="minorHAnsi" w:hAnsiTheme="minorHAnsi" w:cstheme="minorHAnsi"/>
        </w:rPr>
        <w:t xml:space="preserve">the </w:t>
      </w:r>
      <w:r w:rsidRPr="00D27ADD">
        <w:rPr>
          <w:rFonts w:asciiTheme="minorHAnsi" w:hAnsiTheme="minorHAnsi" w:cstheme="minorHAnsi"/>
        </w:rPr>
        <w:t xml:space="preserve">Indiana </w:t>
      </w:r>
      <w:r w:rsidR="001F71B5" w:rsidRPr="00D27ADD">
        <w:rPr>
          <w:rFonts w:asciiTheme="minorHAnsi" w:hAnsiTheme="minorHAnsi" w:cstheme="minorHAnsi"/>
        </w:rPr>
        <w:t xml:space="preserve">Construction </w:t>
      </w:r>
      <w:r w:rsidRPr="00D27ADD">
        <w:rPr>
          <w:rFonts w:asciiTheme="minorHAnsi" w:hAnsiTheme="minorHAnsi" w:cstheme="minorHAnsi"/>
        </w:rPr>
        <w:t>Safety Partners (</w:t>
      </w:r>
      <w:r w:rsidR="003D6615" w:rsidRPr="00D27ADD">
        <w:rPr>
          <w:rFonts w:asciiTheme="minorHAnsi" w:hAnsiTheme="minorHAnsi" w:cstheme="minorHAnsi"/>
        </w:rPr>
        <w:t>representing the Associated General Contractors</w:t>
      </w:r>
      <w:r w:rsidR="003E2B0E" w:rsidRPr="00D27ADD">
        <w:rPr>
          <w:rFonts w:asciiTheme="minorHAnsi" w:hAnsiTheme="minorHAnsi" w:cstheme="minorHAnsi"/>
        </w:rPr>
        <w:t xml:space="preserve"> of Indiana and the </w:t>
      </w:r>
      <w:r w:rsidRPr="00D27ADD">
        <w:rPr>
          <w:rFonts w:asciiTheme="minorHAnsi" w:hAnsiTheme="minorHAnsi" w:cstheme="minorHAnsi"/>
        </w:rPr>
        <w:t>Indiana Constructors</w:t>
      </w:r>
      <w:r w:rsidR="00776F36" w:rsidRPr="00D27ADD">
        <w:rPr>
          <w:rFonts w:asciiTheme="minorHAnsi" w:hAnsiTheme="minorHAnsi" w:cstheme="minorHAnsi"/>
        </w:rPr>
        <w:t>, Inc.).</w:t>
      </w:r>
      <w:r w:rsidRPr="00D27ADD">
        <w:rPr>
          <w:rFonts w:asciiTheme="minorHAnsi" w:hAnsiTheme="minorHAnsi" w:cstheme="minorHAnsi"/>
        </w:rPr>
        <w:t xml:space="preserve"> </w:t>
      </w:r>
      <w:r w:rsidR="00BD3943" w:rsidRPr="00D27ADD">
        <w:rPr>
          <w:rFonts w:asciiTheme="minorHAnsi" w:hAnsiTheme="minorHAnsi" w:cstheme="minorHAnsi"/>
        </w:rPr>
        <w:t xml:space="preserve"> </w:t>
      </w:r>
      <w:r w:rsidRPr="00D27ADD">
        <w:rPr>
          <w:rFonts w:asciiTheme="minorHAnsi" w:hAnsiTheme="minorHAnsi" w:cstheme="minorHAnsi"/>
        </w:rPr>
        <w:t xml:space="preserve">They meet with each </w:t>
      </w:r>
      <w:r w:rsidR="00D27ADD" w:rsidRPr="00D27ADD">
        <w:rPr>
          <w:rFonts w:asciiTheme="minorHAnsi" w:hAnsiTheme="minorHAnsi" w:cstheme="minorHAnsi"/>
        </w:rPr>
        <w:t xml:space="preserve">organization </w:t>
      </w:r>
      <w:r w:rsidRPr="00D27ADD">
        <w:rPr>
          <w:rFonts w:asciiTheme="minorHAnsi" w:hAnsiTheme="minorHAnsi" w:cstheme="minorHAnsi"/>
        </w:rPr>
        <w:t xml:space="preserve">two times </w:t>
      </w:r>
      <w:r w:rsidR="00D27ADD" w:rsidRPr="00D27ADD">
        <w:rPr>
          <w:rFonts w:asciiTheme="minorHAnsi" w:hAnsiTheme="minorHAnsi" w:cstheme="minorHAnsi"/>
        </w:rPr>
        <w:t>per</w:t>
      </w:r>
      <w:r w:rsidRPr="00D27ADD">
        <w:rPr>
          <w:rFonts w:asciiTheme="minorHAnsi" w:hAnsiTheme="minorHAnsi" w:cstheme="minorHAnsi"/>
        </w:rPr>
        <w:t xml:space="preserve"> year.</w:t>
      </w:r>
    </w:p>
    <w:p w14:paraId="64FA5A99" w14:textId="77777777" w:rsidR="009D15CD" w:rsidRDefault="009D15CD" w:rsidP="00EA4F01">
      <w:pPr>
        <w:widowControl/>
        <w:autoSpaceDE/>
        <w:autoSpaceDN/>
        <w:adjustRightInd/>
        <w:contextualSpacing/>
        <w:rPr>
          <w:rFonts w:asciiTheme="minorHAnsi" w:hAnsiTheme="minorHAnsi" w:cstheme="minorHAnsi"/>
          <w:highlight w:val="yellow"/>
        </w:rPr>
      </w:pPr>
    </w:p>
    <w:p w14:paraId="4EA984B3" w14:textId="77777777" w:rsidR="00EA4F01" w:rsidRPr="0083531B" w:rsidRDefault="00EA4F01" w:rsidP="00EA4F01">
      <w:pPr>
        <w:tabs>
          <w:tab w:val="left" w:pos="1170"/>
        </w:tabs>
        <w:ind w:left="810" w:hanging="450"/>
        <w:rPr>
          <w:rFonts w:asciiTheme="minorHAnsi" w:hAnsiTheme="minorHAnsi" w:cstheme="minorHAnsi"/>
          <w:b/>
          <w:caps/>
        </w:rPr>
      </w:pPr>
      <w:r w:rsidRPr="0083531B">
        <w:rPr>
          <w:rFonts w:asciiTheme="minorHAnsi" w:hAnsiTheme="minorHAnsi" w:cstheme="minorHAnsi"/>
          <w:b/>
          <w:caps/>
        </w:rPr>
        <w:t>10.   STATE AND LOCAL GOVERNMENT 23</w:t>
      </w:r>
      <w:r w:rsidRPr="0083531B">
        <w:rPr>
          <w:rFonts w:asciiTheme="minorHAnsi" w:hAnsiTheme="minorHAnsi" w:cstheme="minorHAnsi"/>
          <w:b/>
        </w:rPr>
        <w:t>(g</w:t>
      </w:r>
      <w:r w:rsidRPr="0083531B">
        <w:rPr>
          <w:rFonts w:asciiTheme="minorHAnsi" w:hAnsiTheme="minorHAnsi" w:cstheme="minorHAnsi"/>
          <w:b/>
          <w:caps/>
        </w:rPr>
        <w:t xml:space="preserve">) On-site CONSULTATION PROGRAM </w:t>
      </w:r>
    </w:p>
    <w:p w14:paraId="4262220B" w14:textId="6FAD72C6" w:rsidR="00EA4F01" w:rsidRPr="001179AF" w:rsidRDefault="00EA4F01" w:rsidP="0037486F">
      <w:pPr>
        <w:widowControl/>
        <w:tabs>
          <w:tab w:val="left" w:pos="1350"/>
        </w:tabs>
        <w:autoSpaceDE/>
        <w:autoSpaceDN/>
        <w:adjustRightInd/>
        <w:spacing w:after="200"/>
        <w:contextualSpacing/>
        <w:rPr>
          <w:rFonts w:asciiTheme="minorHAnsi" w:hAnsiTheme="minorHAnsi" w:cstheme="minorHAnsi"/>
          <w:highlight w:val="yellow"/>
        </w:rPr>
      </w:pPr>
    </w:p>
    <w:p w14:paraId="730A7072" w14:textId="1D5DA778" w:rsidR="00712632" w:rsidRPr="00636CDC" w:rsidRDefault="00712632" w:rsidP="0037486F">
      <w:pPr>
        <w:widowControl/>
        <w:autoSpaceDE/>
        <w:autoSpaceDN/>
        <w:adjustRightInd/>
        <w:spacing w:after="200"/>
        <w:ind w:left="360"/>
        <w:contextualSpacing/>
        <w:rPr>
          <w:rFonts w:asciiTheme="minorHAnsi" w:hAnsiTheme="minorHAnsi" w:cstheme="minorHAnsi"/>
        </w:rPr>
      </w:pPr>
      <w:r w:rsidRPr="00636CDC">
        <w:rPr>
          <w:rFonts w:asciiTheme="minorHAnsi" w:hAnsiTheme="minorHAnsi" w:cstheme="minorHAnsi"/>
        </w:rPr>
        <w:t>Indian</w:t>
      </w:r>
      <w:r w:rsidR="00131884" w:rsidRPr="00636CDC">
        <w:rPr>
          <w:rFonts w:asciiTheme="minorHAnsi" w:hAnsiTheme="minorHAnsi" w:cstheme="minorHAnsi"/>
        </w:rPr>
        <w:t xml:space="preserve">a’s </w:t>
      </w:r>
      <w:proofErr w:type="spellStart"/>
      <w:r w:rsidR="00131884" w:rsidRPr="00636CDC">
        <w:rPr>
          <w:rFonts w:asciiTheme="minorHAnsi" w:hAnsiTheme="minorHAnsi" w:cstheme="minorHAnsi"/>
        </w:rPr>
        <w:t>INSafe</w:t>
      </w:r>
      <w:proofErr w:type="spellEnd"/>
      <w:r w:rsidR="00131884" w:rsidRPr="00636CDC">
        <w:rPr>
          <w:rFonts w:asciiTheme="minorHAnsi" w:hAnsiTheme="minorHAnsi" w:cstheme="minorHAnsi"/>
        </w:rPr>
        <w:t xml:space="preserve"> Division conducts consultation visits </w:t>
      </w:r>
      <w:r w:rsidR="0050736A">
        <w:rPr>
          <w:rFonts w:asciiTheme="minorHAnsi" w:hAnsiTheme="minorHAnsi" w:cstheme="minorHAnsi"/>
        </w:rPr>
        <w:t>with</w:t>
      </w:r>
      <w:r w:rsidR="00131884" w:rsidRPr="00636CDC">
        <w:rPr>
          <w:rFonts w:asciiTheme="minorHAnsi" w:hAnsiTheme="minorHAnsi" w:cstheme="minorHAnsi"/>
        </w:rPr>
        <w:t xml:space="preserve"> state and local government workplaces.</w:t>
      </w:r>
    </w:p>
    <w:p w14:paraId="00B976B0" w14:textId="77777777" w:rsidR="00712632" w:rsidRPr="00636CDC" w:rsidRDefault="00712632" w:rsidP="0037486F">
      <w:pPr>
        <w:widowControl/>
        <w:autoSpaceDE/>
        <w:autoSpaceDN/>
        <w:adjustRightInd/>
        <w:spacing w:after="200"/>
        <w:ind w:left="360"/>
        <w:contextualSpacing/>
        <w:rPr>
          <w:rFonts w:asciiTheme="minorHAnsi" w:hAnsiTheme="minorHAnsi" w:cstheme="minorHAnsi"/>
        </w:rPr>
      </w:pPr>
    </w:p>
    <w:p w14:paraId="271B45CE" w14:textId="3A15821B" w:rsidR="008A53BF" w:rsidRPr="00636CDC" w:rsidRDefault="001179AF" w:rsidP="0037486F">
      <w:pPr>
        <w:widowControl/>
        <w:autoSpaceDE/>
        <w:autoSpaceDN/>
        <w:adjustRightInd/>
        <w:spacing w:after="200"/>
        <w:ind w:left="360"/>
        <w:contextualSpacing/>
        <w:rPr>
          <w:rFonts w:asciiTheme="minorHAnsi" w:hAnsiTheme="minorHAnsi" w:cstheme="minorHAnsi"/>
        </w:rPr>
      </w:pPr>
      <w:proofErr w:type="spellStart"/>
      <w:r w:rsidRPr="00636CDC">
        <w:rPr>
          <w:rFonts w:asciiTheme="minorHAnsi" w:hAnsiTheme="minorHAnsi" w:cstheme="minorHAnsi"/>
        </w:rPr>
        <w:t>INSafe</w:t>
      </w:r>
      <w:proofErr w:type="spellEnd"/>
      <w:r w:rsidR="001C2208" w:rsidRPr="00636CDC">
        <w:rPr>
          <w:rFonts w:asciiTheme="minorHAnsi" w:hAnsiTheme="minorHAnsi" w:cstheme="minorHAnsi"/>
        </w:rPr>
        <w:t xml:space="preserve"> conducted </w:t>
      </w:r>
      <w:r w:rsidR="00E159CF" w:rsidRPr="00636CDC">
        <w:rPr>
          <w:rFonts w:asciiTheme="minorHAnsi" w:hAnsiTheme="minorHAnsi" w:cstheme="minorHAnsi"/>
        </w:rPr>
        <w:t xml:space="preserve">19 onsite consultation visits in state and local government during FY 2024, which was </w:t>
      </w:r>
      <w:r w:rsidR="00D3608A" w:rsidRPr="00636CDC">
        <w:rPr>
          <w:rFonts w:asciiTheme="minorHAnsi" w:hAnsiTheme="minorHAnsi" w:cstheme="minorHAnsi"/>
        </w:rPr>
        <w:t xml:space="preserve">7 </w:t>
      </w:r>
      <w:r w:rsidR="007C1C1A" w:rsidRPr="00636CDC">
        <w:rPr>
          <w:rFonts w:asciiTheme="minorHAnsi" w:hAnsiTheme="minorHAnsi" w:cstheme="minorHAnsi"/>
        </w:rPr>
        <w:t xml:space="preserve">(58%) </w:t>
      </w:r>
      <w:r w:rsidR="00A062F9" w:rsidRPr="00636CDC">
        <w:rPr>
          <w:rFonts w:asciiTheme="minorHAnsi" w:hAnsiTheme="minorHAnsi" w:cstheme="minorHAnsi"/>
        </w:rPr>
        <w:t xml:space="preserve">more than the grant projection of 12 visits.  Twelve </w:t>
      </w:r>
      <w:r w:rsidR="00571FB4" w:rsidRPr="00636CDC">
        <w:rPr>
          <w:rFonts w:asciiTheme="minorHAnsi" w:hAnsiTheme="minorHAnsi" w:cstheme="minorHAnsi"/>
        </w:rPr>
        <w:t xml:space="preserve">(12) of </w:t>
      </w:r>
      <w:r w:rsidR="001803B8" w:rsidRPr="00636CDC">
        <w:rPr>
          <w:rFonts w:asciiTheme="minorHAnsi" w:hAnsiTheme="minorHAnsi" w:cstheme="minorHAnsi"/>
        </w:rPr>
        <w:t xml:space="preserve">13 </w:t>
      </w:r>
      <w:r w:rsidR="00BF5C6A" w:rsidRPr="00636CDC">
        <w:rPr>
          <w:rFonts w:asciiTheme="minorHAnsi" w:hAnsiTheme="minorHAnsi" w:cstheme="minorHAnsi"/>
        </w:rPr>
        <w:t xml:space="preserve">(92.31%) initial visits were coded </w:t>
      </w:r>
      <w:r w:rsidR="0058402F" w:rsidRPr="00636CDC">
        <w:rPr>
          <w:rFonts w:asciiTheme="minorHAnsi" w:hAnsiTheme="minorHAnsi" w:cstheme="minorHAnsi"/>
        </w:rPr>
        <w:t>in</w:t>
      </w:r>
      <w:r w:rsidR="006F741B" w:rsidRPr="00636CDC">
        <w:rPr>
          <w:rFonts w:asciiTheme="minorHAnsi" w:hAnsiTheme="minorHAnsi" w:cstheme="minorHAnsi"/>
        </w:rPr>
        <w:t xml:space="preserve"> </w:t>
      </w:r>
      <w:r w:rsidR="00BF5C6A" w:rsidRPr="00636CDC">
        <w:rPr>
          <w:rFonts w:asciiTheme="minorHAnsi" w:hAnsiTheme="minorHAnsi" w:cstheme="minorHAnsi"/>
        </w:rPr>
        <w:t>high hazard</w:t>
      </w:r>
      <w:r w:rsidR="009B62E1" w:rsidRPr="00636CDC">
        <w:rPr>
          <w:rFonts w:asciiTheme="minorHAnsi" w:hAnsiTheme="minorHAnsi" w:cstheme="minorHAnsi"/>
        </w:rPr>
        <w:t xml:space="preserve"> </w:t>
      </w:r>
      <w:r w:rsidR="006F741B" w:rsidRPr="00636CDC">
        <w:rPr>
          <w:rFonts w:asciiTheme="minorHAnsi" w:hAnsiTheme="minorHAnsi" w:cstheme="minorHAnsi"/>
        </w:rPr>
        <w:t>establishments</w:t>
      </w:r>
      <w:r w:rsidR="002F5A22" w:rsidRPr="00636CDC">
        <w:rPr>
          <w:rFonts w:asciiTheme="minorHAnsi" w:hAnsiTheme="minorHAnsi" w:cstheme="minorHAnsi"/>
        </w:rPr>
        <w:t xml:space="preserve">.  Of the </w:t>
      </w:r>
      <w:r w:rsidR="00EC4280" w:rsidRPr="00636CDC">
        <w:rPr>
          <w:rFonts w:asciiTheme="minorHAnsi" w:hAnsiTheme="minorHAnsi" w:cstheme="minorHAnsi"/>
        </w:rPr>
        <w:t>42 serious hazards identified and closed during the year, all (100%) corrections were verified timely, that is within 14 days of the correction due date</w:t>
      </w:r>
      <w:r w:rsidR="008D4F5F" w:rsidRPr="00636CDC">
        <w:rPr>
          <w:rFonts w:asciiTheme="minorHAnsi" w:hAnsiTheme="minorHAnsi" w:cstheme="minorHAnsi"/>
        </w:rPr>
        <w:t xml:space="preserve"> (MARC report dated November 14, 2024).</w:t>
      </w:r>
    </w:p>
    <w:p w14:paraId="6ACF6637" w14:textId="77777777" w:rsidR="008A53BF" w:rsidRPr="00636CDC" w:rsidRDefault="008A53BF" w:rsidP="0037486F">
      <w:pPr>
        <w:widowControl/>
        <w:autoSpaceDE/>
        <w:autoSpaceDN/>
        <w:adjustRightInd/>
        <w:spacing w:after="200"/>
        <w:contextualSpacing/>
        <w:rPr>
          <w:rFonts w:asciiTheme="minorHAnsi" w:hAnsiTheme="minorHAnsi" w:cstheme="minorHAnsi"/>
        </w:rPr>
      </w:pPr>
    </w:p>
    <w:p w14:paraId="29D7C895" w14:textId="5293CA14" w:rsidR="0058402F" w:rsidRPr="00636CDC" w:rsidRDefault="0058402F" w:rsidP="0037486F">
      <w:pPr>
        <w:widowControl/>
        <w:autoSpaceDE/>
        <w:autoSpaceDN/>
        <w:adjustRightInd/>
        <w:spacing w:after="200"/>
        <w:ind w:left="360"/>
        <w:contextualSpacing/>
        <w:rPr>
          <w:rFonts w:asciiTheme="minorHAnsi" w:hAnsiTheme="minorHAnsi" w:cstheme="minorHAnsi"/>
        </w:rPr>
      </w:pPr>
      <w:proofErr w:type="spellStart"/>
      <w:r w:rsidRPr="00636CDC">
        <w:rPr>
          <w:rFonts w:asciiTheme="minorHAnsi" w:hAnsiTheme="minorHAnsi" w:cstheme="minorHAnsi"/>
        </w:rPr>
        <w:t>I</w:t>
      </w:r>
      <w:r w:rsidR="001179AF" w:rsidRPr="00636CDC">
        <w:rPr>
          <w:rFonts w:asciiTheme="minorHAnsi" w:hAnsiTheme="minorHAnsi" w:cstheme="minorHAnsi"/>
        </w:rPr>
        <w:t>NSafe</w:t>
      </w:r>
      <w:proofErr w:type="spellEnd"/>
      <w:r w:rsidRPr="00636CDC">
        <w:rPr>
          <w:rFonts w:asciiTheme="minorHAnsi" w:hAnsiTheme="minorHAnsi" w:cstheme="minorHAnsi"/>
        </w:rPr>
        <w:t xml:space="preserve"> conducted 1</w:t>
      </w:r>
      <w:r w:rsidR="00823B72" w:rsidRPr="00636CDC">
        <w:rPr>
          <w:rFonts w:asciiTheme="minorHAnsi" w:hAnsiTheme="minorHAnsi" w:cstheme="minorHAnsi"/>
        </w:rPr>
        <w:t>3</w:t>
      </w:r>
      <w:r w:rsidRPr="00636CDC">
        <w:rPr>
          <w:rFonts w:asciiTheme="minorHAnsi" w:hAnsiTheme="minorHAnsi" w:cstheme="minorHAnsi"/>
        </w:rPr>
        <w:t xml:space="preserve"> onsite consultation visits in state and local government during FY 202</w:t>
      </w:r>
      <w:r w:rsidR="00823B72" w:rsidRPr="00636CDC">
        <w:rPr>
          <w:rFonts w:asciiTheme="minorHAnsi" w:hAnsiTheme="minorHAnsi" w:cstheme="minorHAnsi"/>
        </w:rPr>
        <w:t>5</w:t>
      </w:r>
      <w:r w:rsidRPr="00636CDC">
        <w:rPr>
          <w:rFonts w:asciiTheme="minorHAnsi" w:hAnsiTheme="minorHAnsi" w:cstheme="minorHAnsi"/>
        </w:rPr>
        <w:t xml:space="preserve">, which was </w:t>
      </w:r>
      <w:r w:rsidR="008B10BF" w:rsidRPr="00636CDC">
        <w:rPr>
          <w:rFonts w:asciiTheme="minorHAnsi" w:hAnsiTheme="minorHAnsi" w:cstheme="minorHAnsi"/>
        </w:rPr>
        <w:t>12</w:t>
      </w:r>
      <w:r w:rsidRPr="00636CDC">
        <w:rPr>
          <w:rFonts w:asciiTheme="minorHAnsi" w:hAnsiTheme="minorHAnsi" w:cstheme="minorHAnsi"/>
        </w:rPr>
        <w:t xml:space="preserve"> (</w:t>
      </w:r>
      <w:r w:rsidR="00794C09" w:rsidRPr="00636CDC">
        <w:rPr>
          <w:rFonts w:asciiTheme="minorHAnsi" w:hAnsiTheme="minorHAnsi" w:cstheme="minorHAnsi"/>
        </w:rPr>
        <w:t>4</w:t>
      </w:r>
      <w:r w:rsidRPr="00636CDC">
        <w:rPr>
          <w:rFonts w:asciiTheme="minorHAnsi" w:hAnsiTheme="minorHAnsi" w:cstheme="minorHAnsi"/>
        </w:rPr>
        <w:t xml:space="preserve">8%) </w:t>
      </w:r>
      <w:r w:rsidR="008B10BF" w:rsidRPr="00636CDC">
        <w:rPr>
          <w:rFonts w:asciiTheme="minorHAnsi" w:hAnsiTheme="minorHAnsi" w:cstheme="minorHAnsi"/>
        </w:rPr>
        <w:t xml:space="preserve">fewer </w:t>
      </w:r>
      <w:r w:rsidRPr="00636CDC">
        <w:rPr>
          <w:rFonts w:asciiTheme="minorHAnsi" w:hAnsiTheme="minorHAnsi" w:cstheme="minorHAnsi"/>
        </w:rPr>
        <w:t>than the grant projection of 25 visits.  T</w:t>
      </w:r>
      <w:r w:rsidR="00AD2E50" w:rsidRPr="00636CDC">
        <w:rPr>
          <w:rFonts w:asciiTheme="minorHAnsi" w:hAnsiTheme="minorHAnsi" w:cstheme="minorHAnsi"/>
        </w:rPr>
        <w:t>hree</w:t>
      </w:r>
      <w:r w:rsidRPr="00636CDC">
        <w:rPr>
          <w:rFonts w:asciiTheme="minorHAnsi" w:hAnsiTheme="minorHAnsi" w:cstheme="minorHAnsi"/>
        </w:rPr>
        <w:t xml:space="preserve"> of </w:t>
      </w:r>
      <w:r w:rsidR="00AD2E50" w:rsidRPr="00636CDC">
        <w:rPr>
          <w:rFonts w:asciiTheme="minorHAnsi" w:hAnsiTheme="minorHAnsi" w:cstheme="minorHAnsi"/>
        </w:rPr>
        <w:t>eight</w:t>
      </w:r>
      <w:r w:rsidRPr="00636CDC">
        <w:rPr>
          <w:rFonts w:asciiTheme="minorHAnsi" w:hAnsiTheme="minorHAnsi" w:cstheme="minorHAnsi"/>
        </w:rPr>
        <w:t xml:space="preserve"> (</w:t>
      </w:r>
      <w:r w:rsidR="00695D64" w:rsidRPr="00636CDC">
        <w:rPr>
          <w:rFonts w:asciiTheme="minorHAnsi" w:hAnsiTheme="minorHAnsi" w:cstheme="minorHAnsi"/>
        </w:rPr>
        <w:t>37.50</w:t>
      </w:r>
      <w:r w:rsidRPr="00636CDC">
        <w:rPr>
          <w:rFonts w:asciiTheme="minorHAnsi" w:hAnsiTheme="minorHAnsi" w:cstheme="minorHAnsi"/>
        </w:rPr>
        <w:t>%) initial visits were coded in high hazard establishments</w:t>
      </w:r>
      <w:r w:rsidR="00097CAB">
        <w:rPr>
          <w:rFonts w:asciiTheme="minorHAnsi" w:hAnsiTheme="minorHAnsi" w:cstheme="minorHAnsi"/>
        </w:rPr>
        <w:t>, substantially below</w:t>
      </w:r>
      <w:r w:rsidR="0078282D">
        <w:rPr>
          <w:rFonts w:asciiTheme="minorHAnsi" w:hAnsiTheme="minorHAnsi" w:cstheme="minorHAnsi"/>
        </w:rPr>
        <w:t xml:space="preserve"> the expected 90%</w:t>
      </w:r>
      <w:r w:rsidR="00B7295F">
        <w:rPr>
          <w:rFonts w:asciiTheme="minorHAnsi" w:hAnsiTheme="minorHAnsi" w:cstheme="minorHAnsi"/>
        </w:rPr>
        <w:t>.</w:t>
      </w:r>
      <w:r w:rsidRPr="00636CDC">
        <w:rPr>
          <w:rFonts w:asciiTheme="minorHAnsi" w:hAnsiTheme="minorHAnsi" w:cstheme="minorHAnsi"/>
        </w:rPr>
        <w:t xml:space="preserve">  Of the </w:t>
      </w:r>
      <w:r w:rsidR="00E23717" w:rsidRPr="00636CDC">
        <w:rPr>
          <w:rFonts w:asciiTheme="minorHAnsi" w:hAnsiTheme="minorHAnsi" w:cstheme="minorHAnsi"/>
        </w:rPr>
        <w:t>31</w:t>
      </w:r>
      <w:r w:rsidRPr="00636CDC">
        <w:rPr>
          <w:rFonts w:asciiTheme="minorHAnsi" w:hAnsiTheme="minorHAnsi" w:cstheme="minorHAnsi"/>
        </w:rPr>
        <w:t xml:space="preserve"> serious hazards identified and closed during the year, </w:t>
      </w:r>
      <w:r w:rsidR="005B21D1" w:rsidRPr="00636CDC">
        <w:rPr>
          <w:rFonts w:asciiTheme="minorHAnsi" w:hAnsiTheme="minorHAnsi" w:cstheme="minorHAnsi"/>
        </w:rPr>
        <w:t>30</w:t>
      </w:r>
      <w:r w:rsidR="00E752A9" w:rsidRPr="00636CDC">
        <w:rPr>
          <w:rFonts w:asciiTheme="minorHAnsi" w:hAnsiTheme="minorHAnsi" w:cstheme="minorHAnsi"/>
        </w:rPr>
        <w:t xml:space="preserve"> </w:t>
      </w:r>
      <w:r w:rsidRPr="00636CDC">
        <w:rPr>
          <w:rFonts w:asciiTheme="minorHAnsi" w:hAnsiTheme="minorHAnsi" w:cstheme="minorHAnsi"/>
        </w:rPr>
        <w:t>(</w:t>
      </w:r>
      <w:r w:rsidR="00CC70DF" w:rsidRPr="00636CDC">
        <w:rPr>
          <w:rFonts w:asciiTheme="minorHAnsi" w:hAnsiTheme="minorHAnsi" w:cstheme="minorHAnsi"/>
        </w:rPr>
        <w:t>96</w:t>
      </w:r>
      <w:r w:rsidR="00E752A9" w:rsidRPr="00636CDC">
        <w:rPr>
          <w:rFonts w:asciiTheme="minorHAnsi" w:hAnsiTheme="minorHAnsi" w:cstheme="minorHAnsi"/>
        </w:rPr>
        <w:t>.</w:t>
      </w:r>
      <w:r w:rsidR="00CC70DF" w:rsidRPr="00636CDC">
        <w:rPr>
          <w:rFonts w:asciiTheme="minorHAnsi" w:hAnsiTheme="minorHAnsi" w:cstheme="minorHAnsi"/>
        </w:rPr>
        <w:t>77</w:t>
      </w:r>
      <w:r w:rsidRPr="00636CDC">
        <w:rPr>
          <w:rFonts w:asciiTheme="minorHAnsi" w:hAnsiTheme="minorHAnsi" w:cstheme="minorHAnsi"/>
        </w:rPr>
        <w:t>%) correction</w:t>
      </w:r>
      <w:r w:rsidR="00CC70DF" w:rsidRPr="00636CDC">
        <w:rPr>
          <w:rFonts w:asciiTheme="minorHAnsi" w:hAnsiTheme="minorHAnsi" w:cstheme="minorHAnsi"/>
        </w:rPr>
        <w:t>s</w:t>
      </w:r>
      <w:r w:rsidRPr="00636CDC">
        <w:rPr>
          <w:rFonts w:asciiTheme="minorHAnsi" w:hAnsiTheme="minorHAnsi" w:cstheme="minorHAnsi"/>
        </w:rPr>
        <w:t xml:space="preserve"> w</w:t>
      </w:r>
      <w:r w:rsidR="00CC70DF" w:rsidRPr="00636CDC">
        <w:rPr>
          <w:rFonts w:asciiTheme="minorHAnsi" w:hAnsiTheme="minorHAnsi" w:cstheme="minorHAnsi"/>
        </w:rPr>
        <w:t>ere</w:t>
      </w:r>
      <w:r w:rsidRPr="00636CDC">
        <w:rPr>
          <w:rFonts w:asciiTheme="minorHAnsi" w:hAnsiTheme="minorHAnsi" w:cstheme="minorHAnsi"/>
        </w:rPr>
        <w:t xml:space="preserve"> verified timely (MARC report dated </w:t>
      </w:r>
      <w:r w:rsidR="00E11FA0" w:rsidRPr="00636CDC">
        <w:rPr>
          <w:rFonts w:asciiTheme="minorHAnsi" w:hAnsiTheme="minorHAnsi" w:cstheme="minorHAnsi"/>
        </w:rPr>
        <w:t>December 11</w:t>
      </w:r>
      <w:r w:rsidRPr="00636CDC">
        <w:rPr>
          <w:rFonts w:asciiTheme="minorHAnsi" w:hAnsiTheme="minorHAnsi" w:cstheme="minorHAnsi"/>
        </w:rPr>
        <w:t>, 202</w:t>
      </w:r>
      <w:r w:rsidR="00E11FA0" w:rsidRPr="00636CDC">
        <w:rPr>
          <w:rFonts w:asciiTheme="minorHAnsi" w:hAnsiTheme="minorHAnsi" w:cstheme="minorHAnsi"/>
        </w:rPr>
        <w:t>5</w:t>
      </w:r>
      <w:r w:rsidRPr="00636CDC">
        <w:rPr>
          <w:rFonts w:asciiTheme="minorHAnsi" w:hAnsiTheme="minorHAnsi" w:cstheme="minorHAnsi"/>
        </w:rPr>
        <w:t>).</w:t>
      </w:r>
    </w:p>
    <w:p w14:paraId="2E01FA60" w14:textId="77777777" w:rsidR="008A53BF" w:rsidRDefault="008A53BF" w:rsidP="00DB3372">
      <w:pPr>
        <w:widowControl/>
        <w:autoSpaceDE/>
        <w:autoSpaceDN/>
        <w:adjustRightInd/>
        <w:spacing w:after="200"/>
        <w:ind w:left="360"/>
        <w:contextualSpacing/>
        <w:rPr>
          <w:rFonts w:asciiTheme="minorHAnsi" w:hAnsiTheme="minorHAnsi" w:cstheme="minorHAnsi"/>
          <w:highlight w:val="green"/>
        </w:rPr>
      </w:pPr>
    </w:p>
    <w:p w14:paraId="16F817FA" w14:textId="77777777" w:rsidR="008A53BF" w:rsidRDefault="008A53BF" w:rsidP="00DB3372">
      <w:pPr>
        <w:widowControl/>
        <w:autoSpaceDE/>
        <w:autoSpaceDN/>
        <w:adjustRightInd/>
        <w:spacing w:after="200"/>
        <w:ind w:left="360"/>
        <w:contextualSpacing/>
        <w:rPr>
          <w:rFonts w:asciiTheme="minorHAnsi" w:hAnsiTheme="minorHAnsi" w:cstheme="minorHAnsi"/>
          <w:highlight w:val="green"/>
        </w:rPr>
      </w:pPr>
    </w:p>
    <w:p w14:paraId="4D99B502" w14:textId="0A5861A0" w:rsidR="008A53BF" w:rsidRDefault="008A53BF" w:rsidP="00DB3372">
      <w:pPr>
        <w:widowControl/>
        <w:autoSpaceDE/>
        <w:autoSpaceDN/>
        <w:adjustRightInd/>
        <w:spacing w:after="200"/>
        <w:ind w:left="360"/>
        <w:contextualSpacing/>
        <w:rPr>
          <w:rFonts w:asciiTheme="minorHAnsi" w:hAnsiTheme="minorHAnsi" w:cstheme="minorHAnsi"/>
          <w:highlight w:val="green"/>
        </w:rPr>
      </w:pPr>
    </w:p>
    <w:p w14:paraId="49C0DE41" w14:textId="77777777" w:rsidR="00EA4F01" w:rsidRPr="00FA288E" w:rsidRDefault="00EA4F01" w:rsidP="00EA4F01">
      <w:pPr>
        <w:tabs>
          <w:tab w:val="left" w:pos="2160"/>
        </w:tabs>
        <w:spacing w:after="200"/>
        <w:ind w:left="2520"/>
        <w:contextualSpacing/>
        <w:rPr>
          <w:rFonts w:asciiTheme="minorHAnsi" w:hAnsiTheme="minorHAnsi" w:cstheme="minorHAnsi"/>
          <w:highlight w:val="yellow"/>
        </w:rPr>
      </w:pPr>
    </w:p>
    <w:p w14:paraId="366E4148" w14:textId="77777777" w:rsidR="00BC1B03" w:rsidRPr="00FA288E" w:rsidRDefault="00BC1B03" w:rsidP="00BC1B03">
      <w:pPr>
        <w:rPr>
          <w:rFonts w:asciiTheme="minorHAnsi" w:hAnsiTheme="minorHAnsi" w:cstheme="minorHAnsi"/>
          <w:i/>
          <w:iCs/>
          <w:highlight w:val="yellow"/>
        </w:rPr>
      </w:pPr>
    </w:p>
    <w:p w14:paraId="5CD2538C" w14:textId="5C3B5D4A" w:rsidR="00387CDC" w:rsidRPr="00FA288E" w:rsidRDefault="00387CDC" w:rsidP="00BC1B03">
      <w:pPr>
        <w:ind w:left="900"/>
        <w:rPr>
          <w:rFonts w:asciiTheme="minorHAnsi" w:hAnsiTheme="minorHAnsi" w:cstheme="minorHAnsi"/>
          <w:iCs/>
          <w:highlight w:val="yellow"/>
        </w:rPr>
        <w:sectPr w:rsidR="00387CDC" w:rsidRPr="00FA288E" w:rsidSect="002161A5">
          <w:footerReference w:type="default" r:id="rId13"/>
          <w:footerReference w:type="first" r:id="rId14"/>
          <w:pgSz w:w="12240" w:h="15840"/>
          <w:pgMar w:top="1170" w:right="900" w:bottom="720" w:left="1170" w:header="720" w:footer="443" w:gutter="0"/>
          <w:cols w:space="720"/>
          <w:titlePg/>
          <w:rtlGutter/>
          <w:docGrid w:linePitch="360"/>
        </w:sectPr>
      </w:pPr>
    </w:p>
    <w:p w14:paraId="1F8A34DE" w14:textId="77777777" w:rsidR="00D1582D" w:rsidRPr="00FA288E"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tbl>
      <w:tblPr>
        <w:tblStyle w:val="TableGridLight"/>
        <w:tblW w:w="12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721"/>
        <w:gridCol w:w="4819"/>
        <w:gridCol w:w="1890"/>
      </w:tblGrid>
      <w:tr w:rsidR="005B5008" w:rsidRPr="00FA288E" w14:paraId="66E9EADF" w14:textId="77777777" w:rsidTr="005B5008">
        <w:trPr>
          <w:trHeight w:val="350"/>
        </w:trPr>
        <w:tc>
          <w:tcPr>
            <w:tcW w:w="1440" w:type="dxa"/>
          </w:tcPr>
          <w:p w14:paraId="5EBC7F3C" w14:textId="7EB9650A" w:rsidR="005B5008" w:rsidRPr="00B52AED" w:rsidRDefault="005B5008" w:rsidP="005B5008">
            <w:pPr>
              <w:widowControl/>
              <w:autoSpaceDE/>
              <w:autoSpaceDN/>
              <w:adjustRightInd/>
              <w:jc w:val="center"/>
              <w:rPr>
                <w:rFonts w:ascii="Calibri" w:hAnsi="Calibri" w:cs="Calibri"/>
                <w:b/>
              </w:rPr>
            </w:pPr>
            <w:r w:rsidRPr="00B52AED">
              <w:rPr>
                <w:rFonts w:ascii="Calibri" w:hAnsi="Calibri" w:cs="Calibri"/>
                <w:b/>
              </w:rPr>
              <w:t>FY 20</w:t>
            </w:r>
            <w:r w:rsidR="003D1ECF" w:rsidRPr="00B52AED">
              <w:rPr>
                <w:rFonts w:ascii="Calibri" w:hAnsi="Calibri" w:cs="Calibri"/>
                <w:b/>
              </w:rPr>
              <w:t>25</w:t>
            </w:r>
            <w:r w:rsidRPr="00B52AED">
              <w:rPr>
                <w:rFonts w:ascii="Calibri" w:hAnsi="Calibri" w:cs="Calibri"/>
                <w:b/>
              </w:rPr>
              <w:t>-#</w:t>
            </w:r>
          </w:p>
        </w:tc>
        <w:tc>
          <w:tcPr>
            <w:tcW w:w="4721" w:type="dxa"/>
          </w:tcPr>
          <w:p w14:paraId="0069FAFA" w14:textId="77777777" w:rsidR="005B5008" w:rsidRPr="00B52AED" w:rsidRDefault="005B5008" w:rsidP="005B5008">
            <w:pPr>
              <w:widowControl/>
              <w:autoSpaceDE/>
              <w:autoSpaceDN/>
              <w:adjustRightInd/>
              <w:jc w:val="center"/>
              <w:rPr>
                <w:rFonts w:ascii="Calibri" w:hAnsi="Calibri" w:cs="Calibri"/>
                <w:b/>
              </w:rPr>
            </w:pPr>
            <w:r w:rsidRPr="00B52AED">
              <w:rPr>
                <w:rFonts w:ascii="Calibri" w:hAnsi="Calibri" w:cs="Calibri"/>
                <w:b/>
              </w:rPr>
              <w:t>Finding</w:t>
            </w:r>
          </w:p>
        </w:tc>
        <w:tc>
          <w:tcPr>
            <w:tcW w:w="4819" w:type="dxa"/>
          </w:tcPr>
          <w:p w14:paraId="7CCE0044" w14:textId="77777777" w:rsidR="005B5008" w:rsidRPr="00B52AED" w:rsidRDefault="005B5008" w:rsidP="005B5008">
            <w:pPr>
              <w:widowControl/>
              <w:autoSpaceDE/>
              <w:autoSpaceDN/>
              <w:adjustRightInd/>
              <w:jc w:val="center"/>
              <w:rPr>
                <w:rFonts w:ascii="Calibri" w:hAnsi="Calibri" w:cs="Calibri"/>
                <w:b/>
              </w:rPr>
            </w:pPr>
            <w:r w:rsidRPr="00B52AED">
              <w:rPr>
                <w:rFonts w:ascii="Calibri" w:hAnsi="Calibri" w:cs="Calibri"/>
                <w:b/>
              </w:rPr>
              <w:t>Recommendation</w:t>
            </w:r>
          </w:p>
        </w:tc>
        <w:tc>
          <w:tcPr>
            <w:tcW w:w="1890" w:type="dxa"/>
          </w:tcPr>
          <w:p w14:paraId="05ED1A6F" w14:textId="21D38FB6" w:rsidR="005B5008" w:rsidRPr="00B52AED" w:rsidRDefault="005B5008" w:rsidP="005B5008">
            <w:pPr>
              <w:widowControl/>
              <w:autoSpaceDE/>
              <w:autoSpaceDN/>
              <w:adjustRightInd/>
              <w:jc w:val="center"/>
              <w:rPr>
                <w:rFonts w:ascii="Calibri" w:hAnsi="Calibri" w:cs="Calibri"/>
                <w:b/>
              </w:rPr>
            </w:pPr>
            <w:r w:rsidRPr="00B52AED">
              <w:rPr>
                <w:rFonts w:ascii="Calibri" w:hAnsi="Calibri" w:cs="Calibri"/>
                <w:b/>
              </w:rPr>
              <w:t xml:space="preserve">FY </w:t>
            </w:r>
            <w:proofErr w:type="gramStart"/>
            <w:r w:rsidRPr="00B52AED">
              <w:rPr>
                <w:rFonts w:ascii="Calibri" w:hAnsi="Calibri" w:cs="Calibri"/>
                <w:b/>
              </w:rPr>
              <w:t>20</w:t>
            </w:r>
            <w:r w:rsidR="00904230">
              <w:rPr>
                <w:rFonts w:ascii="Calibri" w:hAnsi="Calibri" w:cs="Calibri"/>
                <w:b/>
              </w:rPr>
              <w:t>24</w:t>
            </w:r>
            <w:r w:rsidRPr="00B52AED">
              <w:rPr>
                <w:rFonts w:ascii="Calibri" w:hAnsi="Calibri" w:cs="Calibri"/>
                <w:b/>
              </w:rPr>
              <w:t>-#</w:t>
            </w:r>
            <w:proofErr w:type="gramEnd"/>
            <w:r w:rsidRPr="00B52AED">
              <w:rPr>
                <w:rFonts w:ascii="Calibri" w:hAnsi="Calibri" w:cs="Calibri"/>
                <w:b/>
              </w:rPr>
              <w:t xml:space="preserve"> or </w:t>
            </w:r>
          </w:p>
          <w:p w14:paraId="741BBB36" w14:textId="06B8C181" w:rsidR="005B5008" w:rsidRPr="00B52AED" w:rsidRDefault="005B5008" w:rsidP="005B5008">
            <w:pPr>
              <w:widowControl/>
              <w:autoSpaceDE/>
              <w:autoSpaceDN/>
              <w:adjustRightInd/>
              <w:jc w:val="center"/>
              <w:rPr>
                <w:rFonts w:ascii="Calibri" w:hAnsi="Calibri" w:cs="Calibri"/>
                <w:b/>
              </w:rPr>
            </w:pPr>
            <w:r w:rsidRPr="00B52AED">
              <w:rPr>
                <w:rFonts w:ascii="Calibri" w:hAnsi="Calibri" w:cs="Calibri"/>
                <w:b/>
              </w:rPr>
              <w:t>FY 20</w:t>
            </w:r>
            <w:r w:rsidR="00904230">
              <w:rPr>
                <w:rFonts w:ascii="Calibri" w:hAnsi="Calibri" w:cs="Calibri"/>
                <w:b/>
              </w:rPr>
              <w:t>24</w:t>
            </w:r>
            <w:r w:rsidRPr="00B52AED">
              <w:rPr>
                <w:rFonts w:ascii="Calibri" w:hAnsi="Calibri" w:cs="Calibri"/>
                <w:b/>
              </w:rPr>
              <w:t>-OB-#</w:t>
            </w:r>
          </w:p>
        </w:tc>
      </w:tr>
      <w:tr w:rsidR="00BE0CF8" w:rsidRPr="00FA288E" w14:paraId="75682FB2" w14:textId="77777777" w:rsidTr="005B5008">
        <w:tc>
          <w:tcPr>
            <w:tcW w:w="1440" w:type="dxa"/>
          </w:tcPr>
          <w:p w14:paraId="17FE314E" w14:textId="57249C64" w:rsidR="00BE0CF8" w:rsidRPr="007912BE" w:rsidRDefault="001C661D" w:rsidP="005B5008">
            <w:pPr>
              <w:widowControl/>
              <w:autoSpaceDE/>
              <w:autoSpaceDN/>
              <w:adjustRightInd/>
              <w:rPr>
                <w:rFonts w:ascii="Calibri" w:hAnsi="Calibri" w:cs="Calibri"/>
              </w:rPr>
            </w:pPr>
            <w:r>
              <w:rPr>
                <w:rFonts w:ascii="Calibri" w:hAnsi="Calibri" w:cs="Calibri"/>
              </w:rPr>
              <w:t>FY 2025-01</w:t>
            </w:r>
          </w:p>
        </w:tc>
        <w:tc>
          <w:tcPr>
            <w:tcW w:w="4721" w:type="dxa"/>
          </w:tcPr>
          <w:p w14:paraId="0DB63CA7" w14:textId="33B3D0DA" w:rsidR="00BE0CF8" w:rsidRPr="00F17A9B" w:rsidRDefault="00233F03" w:rsidP="00807245">
            <w:pPr>
              <w:widowControl/>
              <w:autoSpaceDE/>
              <w:autoSpaceDN/>
              <w:adjustRightInd/>
              <w:rPr>
                <w:rFonts w:ascii="Calibri" w:hAnsi="Calibri" w:cs="Calibri"/>
              </w:rPr>
            </w:pPr>
            <w:r w:rsidRPr="00233F03">
              <w:rPr>
                <w:rFonts w:ascii="Calibri" w:hAnsi="Calibri" w:cs="Calibri"/>
              </w:rPr>
              <w:t>High turnover among safety and health compliance officers has resulted in 24 of 30 (80%) with less than three years of IOSHA experience.</w:t>
            </w:r>
          </w:p>
        </w:tc>
        <w:tc>
          <w:tcPr>
            <w:tcW w:w="4819" w:type="dxa"/>
          </w:tcPr>
          <w:p w14:paraId="234198CE" w14:textId="704316F3" w:rsidR="00BE0CF8" w:rsidRDefault="00EB0F16" w:rsidP="000E6CA1">
            <w:pPr>
              <w:widowControl/>
              <w:autoSpaceDE/>
              <w:autoSpaceDN/>
              <w:adjustRightInd/>
              <w:rPr>
                <w:rFonts w:ascii="Calibri" w:hAnsi="Calibri" w:cs="Calibri"/>
              </w:rPr>
            </w:pPr>
            <w:r w:rsidRPr="00EB0F16">
              <w:rPr>
                <w:rFonts w:ascii="Calibri" w:hAnsi="Calibri" w:cs="Calibri"/>
              </w:rPr>
              <w:t>IOSHA State Plan should conduct a retention study and implement measures to retain safety and health compliance officers.</w:t>
            </w:r>
          </w:p>
        </w:tc>
        <w:tc>
          <w:tcPr>
            <w:tcW w:w="1890" w:type="dxa"/>
          </w:tcPr>
          <w:p w14:paraId="268FCAEA" w14:textId="77777777" w:rsidR="00BE0CF8" w:rsidRDefault="00BE0CF8" w:rsidP="005B5008">
            <w:pPr>
              <w:widowControl/>
              <w:autoSpaceDE/>
              <w:autoSpaceDN/>
              <w:adjustRightInd/>
              <w:rPr>
                <w:rFonts w:ascii="Calibri" w:hAnsi="Calibri" w:cs="Calibri"/>
                <w:highlight w:val="yellow"/>
              </w:rPr>
            </w:pPr>
          </w:p>
        </w:tc>
      </w:tr>
      <w:tr w:rsidR="00F17A9B" w:rsidRPr="00FA288E" w14:paraId="5D5F3796" w14:textId="77777777" w:rsidTr="005B5008">
        <w:tc>
          <w:tcPr>
            <w:tcW w:w="1440" w:type="dxa"/>
          </w:tcPr>
          <w:p w14:paraId="481DC49E" w14:textId="497F0F57" w:rsidR="00F17A9B" w:rsidRPr="007912BE" w:rsidRDefault="00807245" w:rsidP="005B5008">
            <w:pPr>
              <w:widowControl/>
              <w:autoSpaceDE/>
              <w:autoSpaceDN/>
              <w:adjustRightInd/>
              <w:rPr>
                <w:rFonts w:ascii="Calibri" w:hAnsi="Calibri" w:cs="Calibri"/>
              </w:rPr>
            </w:pPr>
            <w:r w:rsidRPr="007912BE">
              <w:rPr>
                <w:rFonts w:ascii="Calibri" w:hAnsi="Calibri" w:cs="Calibri"/>
              </w:rPr>
              <w:t>FY 2025-0</w:t>
            </w:r>
            <w:r w:rsidR="001C661D">
              <w:rPr>
                <w:rFonts w:ascii="Calibri" w:hAnsi="Calibri" w:cs="Calibri"/>
              </w:rPr>
              <w:t>2</w:t>
            </w:r>
          </w:p>
        </w:tc>
        <w:tc>
          <w:tcPr>
            <w:tcW w:w="4721" w:type="dxa"/>
          </w:tcPr>
          <w:p w14:paraId="390CCB6C" w14:textId="46D736A8" w:rsidR="00F17A9B" w:rsidRPr="000E6CA1" w:rsidRDefault="00F17A9B" w:rsidP="00807245">
            <w:pPr>
              <w:widowControl/>
              <w:autoSpaceDE/>
              <w:autoSpaceDN/>
              <w:adjustRightInd/>
              <w:rPr>
                <w:rFonts w:ascii="Calibri" w:hAnsi="Calibri" w:cs="Calibri"/>
              </w:rPr>
            </w:pPr>
            <w:r w:rsidRPr="00F17A9B">
              <w:rPr>
                <w:rFonts w:ascii="Calibri" w:hAnsi="Calibri" w:cs="Calibri"/>
              </w:rPr>
              <w:t xml:space="preserve">In eight of the 27 (30%) fatality case files reviewed, a soft opening was held by </w:t>
            </w:r>
            <w:r w:rsidR="00807245" w:rsidRPr="00F17A9B">
              <w:rPr>
                <w:rFonts w:ascii="Calibri" w:hAnsi="Calibri" w:cs="Calibri"/>
              </w:rPr>
              <w:t>telephone,</w:t>
            </w:r>
            <w:r w:rsidRPr="00F17A9B">
              <w:rPr>
                <w:rFonts w:ascii="Calibri" w:hAnsi="Calibri" w:cs="Calibri"/>
              </w:rPr>
              <w:t xml:space="preserve"> and the investigation was conducted on a later date.  </w:t>
            </w:r>
          </w:p>
        </w:tc>
        <w:tc>
          <w:tcPr>
            <w:tcW w:w="4819" w:type="dxa"/>
          </w:tcPr>
          <w:p w14:paraId="3AE4C8E6" w14:textId="058E25C2" w:rsidR="00F17A9B" w:rsidRPr="000E6CA1" w:rsidRDefault="00807245" w:rsidP="000E6CA1">
            <w:pPr>
              <w:widowControl/>
              <w:autoSpaceDE/>
              <w:autoSpaceDN/>
              <w:adjustRightInd/>
              <w:rPr>
                <w:rFonts w:ascii="Calibri" w:hAnsi="Calibri" w:cs="Calibri"/>
              </w:rPr>
            </w:pPr>
            <w:r>
              <w:rPr>
                <w:rFonts w:ascii="Calibri" w:hAnsi="Calibri" w:cs="Calibri"/>
              </w:rPr>
              <w:t>IOSHA State Plan should e</w:t>
            </w:r>
            <w:r w:rsidR="00F17A9B" w:rsidRPr="00F17A9B">
              <w:rPr>
                <w:rFonts w:ascii="Calibri" w:hAnsi="Calibri" w:cs="Calibri"/>
              </w:rPr>
              <w:t xml:space="preserve">nsure fatality inspections are opened onsite whenever possible and that the investigation begins within one </w:t>
            </w:r>
            <w:r w:rsidR="005D0D4F" w:rsidRPr="00F17A9B">
              <w:rPr>
                <w:rFonts w:ascii="Calibri" w:hAnsi="Calibri" w:cs="Calibri"/>
              </w:rPr>
              <w:t>workday</w:t>
            </w:r>
            <w:r w:rsidR="00F17A9B" w:rsidRPr="00F17A9B">
              <w:rPr>
                <w:rFonts w:ascii="Calibri" w:hAnsi="Calibri" w:cs="Calibri"/>
              </w:rPr>
              <w:t>.</w:t>
            </w:r>
          </w:p>
        </w:tc>
        <w:tc>
          <w:tcPr>
            <w:tcW w:w="1890" w:type="dxa"/>
          </w:tcPr>
          <w:p w14:paraId="75FBF126" w14:textId="77777777" w:rsidR="00F17A9B" w:rsidRDefault="00F17A9B" w:rsidP="005B5008">
            <w:pPr>
              <w:widowControl/>
              <w:autoSpaceDE/>
              <w:autoSpaceDN/>
              <w:adjustRightInd/>
              <w:rPr>
                <w:rFonts w:ascii="Calibri" w:hAnsi="Calibri" w:cs="Calibri"/>
                <w:highlight w:val="yellow"/>
              </w:rPr>
            </w:pPr>
          </w:p>
        </w:tc>
      </w:tr>
      <w:tr w:rsidR="005B5008" w:rsidRPr="00FA288E" w14:paraId="29DC66D4" w14:textId="77777777" w:rsidTr="005B5008">
        <w:tc>
          <w:tcPr>
            <w:tcW w:w="1440" w:type="dxa"/>
          </w:tcPr>
          <w:p w14:paraId="36E4485A" w14:textId="1B3BB5A4" w:rsidR="005B5008" w:rsidRPr="007912BE" w:rsidRDefault="00BA4C54" w:rsidP="005B5008">
            <w:pPr>
              <w:widowControl/>
              <w:autoSpaceDE/>
              <w:autoSpaceDN/>
              <w:adjustRightInd/>
              <w:rPr>
                <w:rFonts w:ascii="Calibri" w:hAnsi="Calibri" w:cs="Calibri"/>
              </w:rPr>
            </w:pPr>
            <w:r w:rsidRPr="007912BE">
              <w:rPr>
                <w:rFonts w:ascii="Calibri" w:hAnsi="Calibri" w:cs="Calibri"/>
              </w:rPr>
              <w:t>FY 2025</w:t>
            </w:r>
            <w:r w:rsidR="00133199" w:rsidRPr="007912BE">
              <w:rPr>
                <w:rFonts w:ascii="Calibri" w:hAnsi="Calibri" w:cs="Calibri"/>
              </w:rPr>
              <w:t>-0</w:t>
            </w:r>
            <w:r w:rsidR="005D0D4F" w:rsidRPr="007912BE">
              <w:rPr>
                <w:rFonts w:ascii="Calibri" w:hAnsi="Calibri" w:cs="Calibri"/>
              </w:rPr>
              <w:t>3</w:t>
            </w:r>
          </w:p>
          <w:p w14:paraId="6EB86847" w14:textId="77777777" w:rsidR="005B5008" w:rsidRPr="007912BE" w:rsidRDefault="005B5008" w:rsidP="005B5008">
            <w:pPr>
              <w:widowControl/>
              <w:autoSpaceDE/>
              <w:autoSpaceDN/>
              <w:adjustRightInd/>
              <w:rPr>
                <w:rFonts w:ascii="Calibri" w:hAnsi="Calibri" w:cs="Calibri"/>
              </w:rPr>
            </w:pPr>
          </w:p>
        </w:tc>
        <w:tc>
          <w:tcPr>
            <w:tcW w:w="4721" w:type="dxa"/>
          </w:tcPr>
          <w:p w14:paraId="338565DA" w14:textId="317C1615" w:rsidR="005B5008" w:rsidRPr="00FA288E" w:rsidRDefault="000E6CA1" w:rsidP="005B5008">
            <w:pPr>
              <w:widowControl/>
              <w:autoSpaceDE/>
              <w:autoSpaceDN/>
              <w:adjustRightInd/>
              <w:rPr>
                <w:rFonts w:ascii="Calibri" w:hAnsi="Calibri" w:cs="Calibri"/>
                <w:highlight w:val="yellow"/>
              </w:rPr>
            </w:pPr>
            <w:r w:rsidRPr="000E6CA1">
              <w:rPr>
                <w:rFonts w:ascii="Calibri" w:hAnsi="Calibri" w:cs="Calibri"/>
              </w:rPr>
              <w:t>IOSHA State Plan failed to adopt OSHA’s initial FY 2016 maximum and minimum penalty increase and subsequent annual penalty amount increases.</w:t>
            </w:r>
          </w:p>
        </w:tc>
        <w:tc>
          <w:tcPr>
            <w:tcW w:w="4819" w:type="dxa"/>
          </w:tcPr>
          <w:p w14:paraId="06078FEE" w14:textId="4F3D213B" w:rsidR="005B5008" w:rsidRPr="00FA288E" w:rsidRDefault="000E6CA1" w:rsidP="000E6CA1">
            <w:pPr>
              <w:widowControl/>
              <w:autoSpaceDE/>
              <w:autoSpaceDN/>
              <w:adjustRightInd/>
              <w:rPr>
                <w:rFonts w:ascii="Calibri" w:hAnsi="Calibri" w:cs="Calibri"/>
                <w:highlight w:val="yellow"/>
              </w:rPr>
            </w:pPr>
            <w:r w:rsidRPr="000E6CA1">
              <w:rPr>
                <w:rFonts w:ascii="Calibri" w:hAnsi="Calibri" w:cs="Calibri"/>
              </w:rPr>
              <w:t>IOSHA State Plan should work with their state authorities to complete the legislative changes necessary to enable it to adopt maximum and minimum penalty amounts that are at least as effective as OSHA’s maximum and minimum penalty levels.</w:t>
            </w:r>
          </w:p>
        </w:tc>
        <w:tc>
          <w:tcPr>
            <w:tcW w:w="1890" w:type="dxa"/>
          </w:tcPr>
          <w:p w14:paraId="5FCC3F2C" w14:textId="77777777" w:rsidR="005B5008" w:rsidRPr="007912BE" w:rsidRDefault="00133199" w:rsidP="005B5008">
            <w:pPr>
              <w:widowControl/>
              <w:autoSpaceDE/>
              <w:autoSpaceDN/>
              <w:adjustRightInd/>
              <w:rPr>
                <w:rFonts w:ascii="Calibri" w:hAnsi="Calibri" w:cs="Calibri"/>
              </w:rPr>
            </w:pPr>
            <w:r w:rsidRPr="007912BE">
              <w:rPr>
                <w:rFonts w:ascii="Calibri" w:hAnsi="Calibri" w:cs="Calibri"/>
              </w:rPr>
              <w:t>FY 2024-01</w:t>
            </w:r>
          </w:p>
          <w:p w14:paraId="6B2948D8" w14:textId="2B4046F9" w:rsidR="004E53DC" w:rsidRPr="007912BE" w:rsidRDefault="004E53DC" w:rsidP="005B5008">
            <w:pPr>
              <w:widowControl/>
              <w:autoSpaceDE/>
              <w:autoSpaceDN/>
              <w:adjustRightInd/>
              <w:rPr>
                <w:rFonts w:ascii="Calibri" w:hAnsi="Calibri" w:cs="Calibri"/>
              </w:rPr>
            </w:pPr>
          </w:p>
        </w:tc>
      </w:tr>
    </w:tbl>
    <w:p w14:paraId="1A792945" w14:textId="77777777" w:rsidR="00DF5A0A" w:rsidRPr="00FA288E"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4D588D8F" w14:textId="0CB64EB8" w:rsidR="005B5008" w:rsidRPr="00FA288E" w:rsidRDefault="005B5008" w:rsidP="005B5008">
      <w:pPr>
        <w:widowControl/>
        <w:autoSpaceDE/>
        <w:autoSpaceDN/>
        <w:adjustRightInd/>
        <w:rPr>
          <w:rFonts w:ascii="Calibri" w:hAnsi="Calibri" w:cs="Calibri"/>
          <w:iCs/>
          <w:color w:val="0070C0"/>
          <w:highlight w:val="yellow"/>
        </w:rPr>
      </w:pPr>
    </w:p>
    <w:p w14:paraId="5187F9C1" w14:textId="77777777" w:rsidR="00DF5A0A" w:rsidRPr="00FA288E"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48FAE2E4" w14:textId="6EA4E48F" w:rsidR="00DF5A0A"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09840DBF" w14:textId="77777777" w:rsidR="007C480F" w:rsidRDefault="007C480F"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450B6A4D" w14:textId="77777777" w:rsidR="007C480F" w:rsidRDefault="007C480F"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5E19ADC3" w14:textId="77777777" w:rsidR="003C6D69" w:rsidRDefault="003C6D69"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22BDDB38" w14:textId="77777777" w:rsidR="003C6D69" w:rsidRDefault="003C6D69"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6E8BC395" w14:textId="77777777" w:rsidR="003C6D69" w:rsidRDefault="003C6D69"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2A206FF9" w14:textId="77777777" w:rsidR="003C6D69" w:rsidRDefault="003C6D69"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4BA46637" w14:textId="77777777" w:rsidR="007C480F" w:rsidRDefault="007C480F"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6B3EA1FC" w14:textId="77777777" w:rsidR="005A4BA5" w:rsidRDefault="005A4BA5"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1403699B" w14:textId="77777777" w:rsidR="005A4BA5" w:rsidRDefault="005A4BA5"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06A124B8" w14:textId="113FEC14" w:rsidR="0027745A" w:rsidRPr="00FA288E" w:rsidRDefault="0027745A" w:rsidP="005A4BA5">
      <w:pPr>
        <w:tabs>
          <w:tab w:val="left" w:pos="3600"/>
        </w:tabs>
        <w:rPr>
          <w:rFonts w:asciiTheme="minorHAnsi" w:eastAsia="PMingLiU" w:hAnsiTheme="minorHAnsi" w:cstheme="minorHAnsi"/>
          <w:b/>
          <w:iCs/>
          <w:highlight w:val="yellow"/>
        </w:rPr>
      </w:pPr>
    </w:p>
    <w:tbl>
      <w:tblPr>
        <w:tblStyle w:val="TableGrid"/>
        <w:tblW w:w="0" w:type="auto"/>
        <w:tblLook w:val="04A0" w:firstRow="1" w:lastRow="0" w:firstColumn="1" w:lastColumn="0" w:noHBand="0" w:noVBand="1"/>
      </w:tblPr>
      <w:tblGrid>
        <w:gridCol w:w="2657"/>
        <w:gridCol w:w="2690"/>
        <w:gridCol w:w="2657"/>
        <w:gridCol w:w="2630"/>
        <w:gridCol w:w="2316"/>
      </w:tblGrid>
      <w:tr w:rsidR="005B5008" w:rsidRPr="00FA288E" w14:paraId="52709F40" w14:textId="77777777" w:rsidTr="006E2514">
        <w:trPr>
          <w:cantSplit/>
          <w:tblHeader/>
        </w:trPr>
        <w:tc>
          <w:tcPr>
            <w:tcW w:w="2657" w:type="dxa"/>
          </w:tcPr>
          <w:p w14:paraId="33AF2A94" w14:textId="77777777" w:rsidR="005B5008" w:rsidRPr="004E748A" w:rsidRDefault="005B5008" w:rsidP="005B5008">
            <w:pPr>
              <w:widowControl/>
              <w:autoSpaceDE/>
              <w:autoSpaceDN/>
              <w:adjustRightInd/>
              <w:rPr>
                <w:rFonts w:ascii="Calibri" w:hAnsi="Calibri" w:cs="Calibri"/>
                <w:b/>
              </w:rPr>
            </w:pPr>
            <w:r w:rsidRPr="004E748A">
              <w:rPr>
                <w:rFonts w:ascii="Calibri" w:hAnsi="Calibri" w:cs="Calibri"/>
                <w:b/>
              </w:rPr>
              <w:lastRenderedPageBreak/>
              <w:t>Observation #</w:t>
            </w:r>
          </w:p>
          <w:p w14:paraId="620151E1" w14:textId="4002BDB3" w:rsidR="005B5008" w:rsidRPr="004E748A" w:rsidRDefault="005B5008" w:rsidP="005B5008">
            <w:pPr>
              <w:widowControl/>
              <w:autoSpaceDE/>
              <w:autoSpaceDN/>
              <w:adjustRightInd/>
              <w:rPr>
                <w:rFonts w:ascii="Calibri" w:hAnsi="Calibri" w:cs="Calibri"/>
                <w:b/>
              </w:rPr>
            </w:pPr>
            <w:r w:rsidRPr="004E748A">
              <w:rPr>
                <w:rFonts w:ascii="Calibri" w:hAnsi="Calibri" w:cs="Calibri"/>
                <w:b/>
              </w:rPr>
              <w:t>FY 20</w:t>
            </w:r>
            <w:r w:rsidR="003D1ECF" w:rsidRPr="004E748A">
              <w:rPr>
                <w:rFonts w:ascii="Calibri" w:hAnsi="Calibri" w:cs="Calibri"/>
                <w:b/>
              </w:rPr>
              <w:t>25</w:t>
            </w:r>
            <w:r w:rsidRPr="004E748A">
              <w:rPr>
                <w:rFonts w:ascii="Calibri" w:hAnsi="Calibri" w:cs="Calibri"/>
                <w:b/>
              </w:rPr>
              <w:t>-</w:t>
            </w:r>
            <w:proofErr w:type="gramStart"/>
            <w:r w:rsidRPr="004E748A">
              <w:rPr>
                <w:rFonts w:ascii="Calibri" w:hAnsi="Calibri" w:cs="Calibri"/>
                <w:b/>
              </w:rPr>
              <w:t>OB-#</w:t>
            </w:r>
            <w:proofErr w:type="gramEnd"/>
          </w:p>
          <w:p w14:paraId="67AF1BAF" w14:textId="77777777" w:rsidR="005B5008" w:rsidRPr="004E748A" w:rsidRDefault="005B5008" w:rsidP="005B5008">
            <w:pPr>
              <w:widowControl/>
              <w:autoSpaceDE/>
              <w:autoSpaceDN/>
              <w:adjustRightInd/>
              <w:rPr>
                <w:rFonts w:ascii="Calibri" w:hAnsi="Calibri" w:cs="Calibri"/>
                <w:i/>
              </w:rPr>
            </w:pPr>
          </w:p>
        </w:tc>
        <w:tc>
          <w:tcPr>
            <w:tcW w:w="2690" w:type="dxa"/>
          </w:tcPr>
          <w:p w14:paraId="43C60328" w14:textId="77777777" w:rsidR="005B5008" w:rsidRPr="004E748A" w:rsidRDefault="005B5008" w:rsidP="005B5008">
            <w:pPr>
              <w:widowControl/>
              <w:autoSpaceDE/>
              <w:autoSpaceDN/>
              <w:adjustRightInd/>
              <w:rPr>
                <w:rFonts w:ascii="Calibri" w:hAnsi="Calibri" w:cs="Calibri"/>
                <w:b/>
              </w:rPr>
            </w:pPr>
            <w:r w:rsidRPr="004E748A">
              <w:rPr>
                <w:rFonts w:ascii="Calibri" w:hAnsi="Calibri" w:cs="Calibri"/>
                <w:b/>
              </w:rPr>
              <w:t>Observation#</w:t>
            </w:r>
          </w:p>
          <w:p w14:paraId="1964753E" w14:textId="4CDE01C0" w:rsidR="005B5008" w:rsidRPr="004E748A" w:rsidRDefault="005B5008" w:rsidP="005B5008">
            <w:pPr>
              <w:widowControl/>
              <w:autoSpaceDE/>
              <w:autoSpaceDN/>
              <w:adjustRightInd/>
              <w:rPr>
                <w:rFonts w:ascii="Calibri" w:hAnsi="Calibri" w:cs="Calibri"/>
                <w:b/>
              </w:rPr>
            </w:pPr>
            <w:r w:rsidRPr="004E748A">
              <w:rPr>
                <w:rFonts w:ascii="Calibri" w:hAnsi="Calibri" w:cs="Calibri"/>
                <w:b/>
              </w:rPr>
              <w:t>FY 20</w:t>
            </w:r>
            <w:r w:rsidR="008861B2" w:rsidRPr="004E748A">
              <w:rPr>
                <w:rFonts w:ascii="Calibri" w:hAnsi="Calibri" w:cs="Calibri"/>
                <w:b/>
              </w:rPr>
              <w:t>24</w:t>
            </w:r>
            <w:r w:rsidRPr="004E748A">
              <w:rPr>
                <w:rFonts w:ascii="Calibri" w:hAnsi="Calibri" w:cs="Calibri"/>
                <w:b/>
              </w:rPr>
              <w:t>-</w:t>
            </w:r>
            <w:proofErr w:type="gramStart"/>
            <w:r w:rsidRPr="004E748A">
              <w:rPr>
                <w:rFonts w:ascii="Calibri" w:hAnsi="Calibri" w:cs="Calibri"/>
                <w:b/>
              </w:rPr>
              <w:t>OB-#</w:t>
            </w:r>
            <w:proofErr w:type="gramEnd"/>
            <w:r w:rsidRPr="004E748A">
              <w:rPr>
                <w:rFonts w:ascii="Calibri" w:hAnsi="Calibri" w:cs="Calibri"/>
                <w:b/>
              </w:rPr>
              <w:t xml:space="preserve"> </w:t>
            </w:r>
            <w:r w:rsidRPr="004E748A">
              <w:rPr>
                <w:rFonts w:ascii="Calibri" w:hAnsi="Calibri" w:cs="Calibri"/>
                <w:b/>
                <w:iCs/>
              </w:rPr>
              <w:t>or</w:t>
            </w:r>
            <w:r w:rsidRPr="004E748A">
              <w:rPr>
                <w:rFonts w:ascii="Calibri" w:hAnsi="Calibri" w:cs="Calibri"/>
                <w:b/>
              </w:rPr>
              <w:t xml:space="preserve"> </w:t>
            </w:r>
          </w:p>
          <w:p w14:paraId="1E73F5AB" w14:textId="53559C19" w:rsidR="005B5008" w:rsidRPr="004E748A" w:rsidRDefault="005B5008" w:rsidP="005B5008">
            <w:pPr>
              <w:widowControl/>
              <w:autoSpaceDE/>
              <w:autoSpaceDN/>
              <w:adjustRightInd/>
              <w:rPr>
                <w:rFonts w:ascii="Calibri" w:hAnsi="Calibri" w:cs="Calibri"/>
                <w:i/>
              </w:rPr>
            </w:pPr>
            <w:r w:rsidRPr="004E748A">
              <w:rPr>
                <w:rFonts w:ascii="Calibri" w:hAnsi="Calibri" w:cs="Calibri"/>
                <w:b/>
              </w:rPr>
              <w:t>FY 20</w:t>
            </w:r>
            <w:r w:rsidR="008861B2" w:rsidRPr="004E748A">
              <w:rPr>
                <w:rFonts w:ascii="Calibri" w:hAnsi="Calibri" w:cs="Calibri"/>
                <w:b/>
              </w:rPr>
              <w:t>24</w:t>
            </w:r>
            <w:r w:rsidRPr="004E748A">
              <w:rPr>
                <w:rFonts w:ascii="Calibri" w:hAnsi="Calibri" w:cs="Calibri"/>
                <w:b/>
              </w:rPr>
              <w:t>-#</w:t>
            </w:r>
          </w:p>
        </w:tc>
        <w:tc>
          <w:tcPr>
            <w:tcW w:w="2657" w:type="dxa"/>
          </w:tcPr>
          <w:p w14:paraId="61A45652" w14:textId="77777777" w:rsidR="005B5008" w:rsidRPr="004E748A" w:rsidRDefault="005B5008" w:rsidP="005B5008">
            <w:pPr>
              <w:widowControl/>
              <w:autoSpaceDE/>
              <w:autoSpaceDN/>
              <w:adjustRightInd/>
              <w:rPr>
                <w:rFonts w:ascii="Calibri" w:hAnsi="Calibri" w:cs="Calibri"/>
                <w:i/>
              </w:rPr>
            </w:pPr>
            <w:r w:rsidRPr="004E748A">
              <w:rPr>
                <w:rFonts w:ascii="Calibri" w:hAnsi="Calibri" w:cs="Calibri"/>
                <w:b/>
              </w:rPr>
              <w:t>Observation</w:t>
            </w:r>
          </w:p>
        </w:tc>
        <w:tc>
          <w:tcPr>
            <w:tcW w:w="2630" w:type="dxa"/>
          </w:tcPr>
          <w:p w14:paraId="78906047" w14:textId="77777777" w:rsidR="005B5008" w:rsidRPr="004E748A" w:rsidRDefault="005B5008" w:rsidP="005B5008">
            <w:pPr>
              <w:widowControl/>
              <w:autoSpaceDE/>
              <w:autoSpaceDN/>
              <w:adjustRightInd/>
              <w:rPr>
                <w:rFonts w:ascii="Calibri" w:hAnsi="Calibri" w:cs="Calibri"/>
                <w:i/>
              </w:rPr>
            </w:pPr>
            <w:r w:rsidRPr="004E748A">
              <w:rPr>
                <w:rFonts w:ascii="Calibri" w:hAnsi="Calibri" w:cs="Calibri"/>
                <w:b/>
              </w:rPr>
              <w:t>Federal Monitoring Plan</w:t>
            </w:r>
          </w:p>
        </w:tc>
        <w:tc>
          <w:tcPr>
            <w:tcW w:w="2316" w:type="dxa"/>
          </w:tcPr>
          <w:p w14:paraId="55CA717D" w14:textId="77777777" w:rsidR="005B5008" w:rsidRPr="004E748A" w:rsidRDefault="005B5008" w:rsidP="005B5008">
            <w:pPr>
              <w:widowControl/>
              <w:autoSpaceDE/>
              <w:autoSpaceDN/>
              <w:adjustRightInd/>
              <w:rPr>
                <w:rFonts w:ascii="Calibri" w:hAnsi="Calibri" w:cs="Calibri"/>
                <w:b/>
              </w:rPr>
            </w:pPr>
            <w:r w:rsidRPr="004E748A">
              <w:rPr>
                <w:rFonts w:ascii="Calibri" w:hAnsi="Calibri" w:cs="Calibri"/>
                <w:b/>
              </w:rPr>
              <w:t>Current Status</w:t>
            </w:r>
          </w:p>
        </w:tc>
      </w:tr>
      <w:tr w:rsidR="001471C1" w:rsidRPr="00FA288E" w14:paraId="29B71F8C" w14:textId="77777777" w:rsidTr="006E2514">
        <w:trPr>
          <w:cantSplit/>
        </w:trPr>
        <w:tc>
          <w:tcPr>
            <w:tcW w:w="2657" w:type="dxa"/>
          </w:tcPr>
          <w:p w14:paraId="0C7D89F0" w14:textId="6772232D" w:rsidR="001471C1" w:rsidRPr="00C53388" w:rsidRDefault="001471C1" w:rsidP="00EA27A3">
            <w:pPr>
              <w:widowControl/>
              <w:autoSpaceDE/>
              <w:autoSpaceDN/>
              <w:adjustRightInd/>
              <w:rPr>
                <w:rFonts w:ascii="Calibri" w:hAnsi="Calibri" w:cs="Calibri"/>
                <w:iCs/>
              </w:rPr>
            </w:pPr>
            <w:r>
              <w:rPr>
                <w:rFonts w:ascii="Calibri" w:hAnsi="Calibri" w:cs="Calibri"/>
                <w:iCs/>
              </w:rPr>
              <w:t>FY 2025-OB-01</w:t>
            </w:r>
          </w:p>
        </w:tc>
        <w:tc>
          <w:tcPr>
            <w:tcW w:w="2690" w:type="dxa"/>
          </w:tcPr>
          <w:p w14:paraId="4721707D" w14:textId="77777777" w:rsidR="001471C1" w:rsidRPr="00332471" w:rsidRDefault="001471C1" w:rsidP="00EA27A3">
            <w:pPr>
              <w:widowControl/>
              <w:autoSpaceDE/>
              <w:autoSpaceDN/>
              <w:adjustRightInd/>
              <w:rPr>
                <w:rFonts w:ascii="Calibri" w:hAnsi="Calibri" w:cs="Calibri"/>
                <w:iCs/>
                <w:highlight w:val="yellow"/>
              </w:rPr>
            </w:pPr>
          </w:p>
        </w:tc>
        <w:tc>
          <w:tcPr>
            <w:tcW w:w="2657" w:type="dxa"/>
          </w:tcPr>
          <w:p w14:paraId="68E53D01" w14:textId="735E9A71" w:rsidR="001471C1" w:rsidRPr="00DA52C5" w:rsidRDefault="0097736A" w:rsidP="00741C51">
            <w:pPr>
              <w:widowControl/>
              <w:autoSpaceDE/>
              <w:autoSpaceDN/>
              <w:adjustRightInd/>
              <w:rPr>
                <w:rFonts w:ascii="Calibri" w:hAnsi="Calibri" w:cs="Calibri"/>
                <w:iCs/>
              </w:rPr>
            </w:pPr>
            <w:r w:rsidRPr="0097736A">
              <w:rPr>
                <w:rFonts w:ascii="Calibri" w:hAnsi="Calibri" w:cs="Calibri"/>
                <w:iCs/>
              </w:rPr>
              <w:t>Contrary to IOSHA’s FOM, Ch. 11, II., G., and CPL 02-00-171 Communicating OSHA Fatality Inspection Procedures to a Fallen Worker’s Family, IOSHA’s contact with next-of-kin is limited to two written letters.</w:t>
            </w:r>
          </w:p>
        </w:tc>
        <w:tc>
          <w:tcPr>
            <w:tcW w:w="2630" w:type="dxa"/>
          </w:tcPr>
          <w:p w14:paraId="3D624826" w14:textId="7A97BCD0" w:rsidR="001471C1" w:rsidRPr="0055572C" w:rsidRDefault="00AC778C" w:rsidP="00741C51">
            <w:pPr>
              <w:widowControl/>
              <w:autoSpaceDE/>
              <w:autoSpaceDN/>
              <w:adjustRightInd/>
              <w:rPr>
                <w:rFonts w:ascii="Calibri" w:hAnsi="Calibri" w:cs="Calibri"/>
                <w:iCs/>
              </w:rPr>
            </w:pPr>
            <w:r w:rsidRPr="00AC778C">
              <w:rPr>
                <w:rFonts w:ascii="Calibri" w:hAnsi="Calibri" w:cs="Calibri"/>
                <w:iCs/>
              </w:rPr>
              <w:t>OSHA will discuss and evaluate IOSHA’s progress during quarterly monitoring meetings.</w:t>
            </w:r>
          </w:p>
        </w:tc>
        <w:tc>
          <w:tcPr>
            <w:tcW w:w="2316" w:type="dxa"/>
          </w:tcPr>
          <w:p w14:paraId="7E76AC26" w14:textId="679B6391" w:rsidR="001471C1" w:rsidRPr="00CC1B3F" w:rsidRDefault="00AC778C" w:rsidP="00741C51">
            <w:pPr>
              <w:widowControl/>
              <w:autoSpaceDE/>
              <w:autoSpaceDN/>
              <w:adjustRightInd/>
              <w:rPr>
                <w:rFonts w:ascii="Calibri" w:hAnsi="Calibri" w:cs="Calibri"/>
                <w:iCs/>
              </w:rPr>
            </w:pPr>
            <w:r>
              <w:rPr>
                <w:rFonts w:ascii="Calibri" w:hAnsi="Calibri" w:cs="Calibri"/>
                <w:iCs/>
              </w:rPr>
              <w:t>New</w:t>
            </w:r>
          </w:p>
        </w:tc>
      </w:tr>
      <w:tr w:rsidR="00741C51" w:rsidRPr="00FA288E" w14:paraId="1DDB9AE9" w14:textId="77777777" w:rsidTr="006E2514">
        <w:trPr>
          <w:cantSplit/>
        </w:trPr>
        <w:tc>
          <w:tcPr>
            <w:tcW w:w="2657" w:type="dxa"/>
          </w:tcPr>
          <w:p w14:paraId="4ACCA57F" w14:textId="0E0D114A" w:rsidR="00741C51" w:rsidRPr="00FA288E" w:rsidRDefault="00DA52C5" w:rsidP="00EA27A3">
            <w:pPr>
              <w:widowControl/>
              <w:autoSpaceDE/>
              <w:autoSpaceDN/>
              <w:adjustRightInd/>
              <w:rPr>
                <w:rFonts w:ascii="Calibri" w:hAnsi="Calibri" w:cs="Calibri"/>
                <w:iCs/>
                <w:color w:val="0070C0"/>
                <w:highlight w:val="yellow"/>
              </w:rPr>
            </w:pPr>
            <w:r w:rsidRPr="00C53388">
              <w:rPr>
                <w:rFonts w:ascii="Calibri" w:hAnsi="Calibri" w:cs="Calibri"/>
                <w:iCs/>
              </w:rPr>
              <w:t>FY 2025-OB-</w:t>
            </w:r>
            <w:r w:rsidR="00416A48" w:rsidRPr="00C53388">
              <w:rPr>
                <w:rFonts w:ascii="Calibri" w:hAnsi="Calibri" w:cs="Calibri"/>
                <w:iCs/>
              </w:rPr>
              <w:t>0</w:t>
            </w:r>
            <w:r w:rsidR="001471C1">
              <w:rPr>
                <w:rFonts w:ascii="Calibri" w:hAnsi="Calibri" w:cs="Calibri"/>
                <w:iCs/>
              </w:rPr>
              <w:t>2</w:t>
            </w:r>
          </w:p>
        </w:tc>
        <w:tc>
          <w:tcPr>
            <w:tcW w:w="2690" w:type="dxa"/>
          </w:tcPr>
          <w:p w14:paraId="1E6EDE31" w14:textId="77777777" w:rsidR="00741C51" w:rsidRPr="00332471" w:rsidRDefault="00741C51" w:rsidP="00EA27A3">
            <w:pPr>
              <w:widowControl/>
              <w:autoSpaceDE/>
              <w:autoSpaceDN/>
              <w:adjustRightInd/>
              <w:rPr>
                <w:rFonts w:ascii="Calibri" w:hAnsi="Calibri" w:cs="Calibri"/>
                <w:iCs/>
                <w:highlight w:val="yellow"/>
              </w:rPr>
            </w:pPr>
          </w:p>
        </w:tc>
        <w:tc>
          <w:tcPr>
            <w:tcW w:w="2657" w:type="dxa"/>
          </w:tcPr>
          <w:p w14:paraId="1E4EB600" w14:textId="795518CC" w:rsidR="00741C51" w:rsidRPr="00FA288E" w:rsidRDefault="00EF48EB" w:rsidP="00741C51">
            <w:pPr>
              <w:widowControl/>
              <w:autoSpaceDE/>
              <w:autoSpaceDN/>
              <w:adjustRightInd/>
              <w:rPr>
                <w:rFonts w:ascii="Calibri" w:hAnsi="Calibri" w:cs="Calibri"/>
                <w:iCs/>
                <w:color w:val="0070C0"/>
                <w:highlight w:val="yellow"/>
              </w:rPr>
            </w:pPr>
            <w:r w:rsidRPr="00DA52C5">
              <w:rPr>
                <w:rFonts w:ascii="Calibri" w:hAnsi="Calibri" w:cs="Calibri"/>
                <w:iCs/>
              </w:rPr>
              <w:t xml:space="preserve">During FY 2025, IOSHA achieved safety </w:t>
            </w:r>
            <w:r w:rsidR="005122E4">
              <w:rPr>
                <w:rFonts w:ascii="Calibri" w:hAnsi="Calibri" w:cs="Calibri"/>
                <w:iCs/>
              </w:rPr>
              <w:t>in-compliance</w:t>
            </w:r>
            <w:r w:rsidRPr="00DA52C5">
              <w:rPr>
                <w:rFonts w:ascii="Calibri" w:hAnsi="Calibri" w:cs="Calibri"/>
                <w:iCs/>
              </w:rPr>
              <w:t xml:space="preserve"> rates of 44.74% and 51.38%, which are both higher than the FRLs of 36.53% for programmed inspections and 45.64% for unprogrammed inspections, respectively.  IOSHA’s health </w:t>
            </w:r>
            <w:r w:rsidR="005122E4">
              <w:rPr>
                <w:rFonts w:ascii="Calibri" w:hAnsi="Calibri" w:cs="Calibri"/>
                <w:iCs/>
              </w:rPr>
              <w:t>in-compliance</w:t>
            </w:r>
            <w:r w:rsidRPr="00DA52C5">
              <w:rPr>
                <w:rFonts w:ascii="Calibri" w:hAnsi="Calibri" w:cs="Calibri"/>
                <w:iCs/>
              </w:rPr>
              <w:t xml:space="preserve"> rate for unprogrammed inspections of 63.93% is higher than the FRL of 52.35%.</w:t>
            </w:r>
          </w:p>
        </w:tc>
        <w:tc>
          <w:tcPr>
            <w:tcW w:w="2630" w:type="dxa"/>
          </w:tcPr>
          <w:p w14:paraId="04CC37BC" w14:textId="6F52630B" w:rsidR="00741C51" w:rsidRPr="0055572C" w:rsidRDefault="0055572C" w:rsidP="00741C51">
            <w:pPr>
              <w:widowControl/>
              <w:autoSpaceDE/>
              <w:autoSpaceDN/>
              <w:adjustRightInd/>
              <w:rPr>
                <w:rFonts w:ascii="Calibri" w:hAnsi="Calibri" w:cs="Calibri"/>
                <w:iCs/>
                <w:highlight w:val="yellow"/>
              </w:rPr>
            </w:pPr>
            <w:r w:rsidRPr="0055572C">
              <w:rPr>
                <w:rFonts w:ascii="Calibri" w:hAnsi="Calibri" w:cs="Calibri"/>
                <w:iCs/>
              </w:rPr>
              <w:t>OSHA will discuss and evaluate IOSHA’s progress during quarterly monitoring meetings.</w:t>
            </w:r>
          </w:p>
        </w:tc>
        <w:tc>
          <w:tcPr>
            <w:tcW w:w="2316" w:type="dxa"/>
          </w:tcPr>
          <w:p w14:paraId="2982E6C3" w14:textId="43A40082" w:rsidR="00741C51" w:rsidRPr="00FA288E" w:rsidRDefault="00CC1B3F" w:rsidP="00741C51">
            <w:pPr>
              <w:widowControl/>
              <w:autoSpaceDE/>
              <w:autoSpaceDN/>
              <w:adjustRightInd/>
              <w:rPr>
                <w:rFonts w:ascii="Calibri" w:hAnsi="Calibri" w:cs="Calibri"/>
                <w:iCs/>
                <w:color w:val="0070C0"/>
                <w:highlight w:val="yellow"/>
              </w:rPr>
            </w:pPr>
            <w:r w:rsidRPr="00CC1B3F">
              <w:rPr>
                <w:rFonts w:ascii="Calibri" w:hAnsi="Calibri" w:cs="Calibri"/>
                <w:iCs/>
              </w:rPr>
              <w:t>New</w:t>
            </w:r>
          </w:p>
        </w:tc>
      </w:tr>
      <w:tr w:rsidR="00381790" w:rsidRPr="00FA288E" w14:paraId="5099866F" w14:textId="77777777" w:rsidTr="006E2514">
        <w:trPr>
          <w:cantSplit/>
        </w:trPr>
        <w:tc>
          <w:tcPr>
            <w:tcW w:w="2657" w:type="dxa"/>
          </w:tcPr>
          <w:p w14:paraId="60DC9103" w14:textId="0ADFC73D" w:rsidR="00381790" w:rsidRPr="00FA288E" w:rsidRDefault="00381790" w:rsidP="00741C51">
            <w:pPr>
              <w:widowControl/>
              <w:autoSpaceDE/>
              <w:autoSpaceDN/>
              <w:adjustRightInd/>
              <w:rPr>
                <w:rFonts w:ascii="Calibri" w:hAnsi="Calibri" w:cs="Calibri"/>
                <w:iCs/>
                <w:highlight w:val="yellow"/>
              </w:rPr>
            </w:pPr>
          </w:p>
        </w:tc>
        <w:tc>
          <w:tcPr>
            <w:tcW w:w="2690" w:type="dxa"/>
          </w:tcPr>
          <w:p w14:paraId="08B408D8" w14:textId="01B79857" w:rsidR="00381790" w:rsidRPr="00332471" w:rsidRDefault="00EA27A3" w:rsidP="00741C51">
            <w:pPr>
              <w:widowControl/>
              <w:autoSpaceDE/>
              <w:autoSpaceDN/>
              <w:adjustRightInd/>
              <w:rPr>
                <w:rFonts w:ascii="Calibri" w:hAnsi="Calibri" w:cs="Calibri"/>
                <w:iCs/>
              </w:rPr>
            </w:pPr>
            <w:r w:rsidRPr="00EA27A3">
              <w:rPr>
                <w:rFonts w:ascii="Calibri" w:hAnsi="Calibri" w:cs="Calibri"/>
                <w:iCs/>
              </w:rPr>
              <w:t>FY 2024-OB-01</w:t>
            </w:r>
          </w:p>
        </w:tc>
        <w:tc>
          <w:tcPr>
            <w:tcW w:w="2657" w:type="dxa"/>
          </w:tcPr>
          <w:p w14:paraId="7DC3F765" w14:textId="5BD05CBF" w:rsidR="00381790" w:rsidRPr="000331B9" w:rsidRDefault="001044CA" w:rsidP="00741C51">
            <w:pPr>
              <w:widowControl/>
              <w:autoSpaceDE/>
              <w:autoSpaceDN/>
              <w:adjustRightInd/>
              <w:rPr>
                <w:rFonts w:ascii="Calibri" w:hAnsi="Calibri" w:cs="Calibri"/>
                <w:iCs/>
              </w:rPr>
            </w:pPr>
            <w:r w:rsidRPr="001044CA">
              <w:rPr>
                <w:rFonts w:ascii="Calibri" w:hAnsi="Calibri" w:cs="Calibri"/>
                <w:iCs/>
              </w:rPr>
              <w:t xml:space="preserve">In seventeen of 30 (56.7%) </w:t>
            </w:r>
            <w:r w:rsidR="00095540">
              <w:rPr>
                <w:rFonts w:ascii="Calibri" w:hAnsi="Calibri" w:cs="Calibri"/>
                <w:iCs/>
              </w:rPr>
              <w:t>whistleblower</w:t>
            </w:r>
            <w:r w:rsidRPr="001044CA">
              <w:rPr>
                <w:rFonts w:ascii="Calibri" w:hAnsi="Calibri" w:cs="Calibri"/>
                <w:iCs/>
              </w:rPr>
              <w:t xml:space="preserve"> investigation files reviewed</w:t>
            </w:r>
            <w:r w:rsidR="00F34FCB">
              <w:rPr>
                <w:rFonts w:ascii="Calibri" w:hAnsi="Calibri" w:cs="Calibri"/>
                <w:iCs/>
              </w:rPr>
              <w:t xml:space="preserve"> for FY 2023</w:t>
            </w:r>
            <w:r w:rsidRPr="001044CA">
              <w:rPr>
                <w:rFonts w:ascii="Calibri" w:hAnsi="Calibri" w:cs="Calibri"/>
                <w:iCs/>
              </w:rPr>
              <w:t>, the determination date in OIS did not match the date on the Findings/</w:t>
            </w:r>
            <w:r w:rsidR="009F6718">
              <w:rPr>
                <w:rFonts w:ascii="Calibri" w:hAnsi="Calibri" w:cs="Calibri"/>
                <w:iCs/>
              </w:rPr>
              <w:t xml:space="preserve"> </w:t>
            </w:r>
            <w:r w:rsidRPr="001044CA">
              <w:rPr>
                <w:rFonts w:ascii="Calibri" w:hAnsi="Calibri" w:cs="Calibri"/>
                <w:iCs/>
              </w:rPr>
              <w:t>Closing letter to the Complainant and Respondent (WIM Chapter 5, Section III.A).</w:t>
            </w:r>
          </w:p>
        </w:tc>
        <w:tc>
          <w:tcPr>
            <w:tcW w:w="2630" w:type="dxa"/>
          </w:tcPr>
          <w:p w14:paraId="61F6CEFB" w14:textId="77777777" w:rsidR="00381790" w:rsidRPr="00FA288E" w:rsidRDefault="00381790" w:rsidP="00741C51">
            <w:pPr>
              <w:widowControl/>
              <w:autoSpaceDE/>
              <w:autoSpaceDN/>
              <w:adjustRightInd/>
              <w:rPr>
                <w:rFonts w:ascii="Calibri" w:hAnsi="Calibri" w:cs="Calibri"/>
                <w:iCs/>
                <w:color w:val="0070C0"/>
                <w:highlight w:val="yellow"/>
              </w:rPr>
            </w:pPr>
          </w:p>
        </w:tc>
        <w:tc>
          <w:tcPr>
            <w:tcW w:w="2316" w:type="dxa"/>
          </w:tcPr>
          <w:p w14:paraId="546F6599" w14:textId="61A6228A" w:rsidR="00381790" w:rsidRPr="00FA288E" w:rsidRDefault="00F34FCB" w:rsidP="00741C51">
            <w:pPr>
              <w:widowControl/>
              <w:autoSpaceDE/>
              <w:autoSpaceDN/>
              <w:adjustRightInd/>
              <w:rPr>
                <w:rFonts w:ascii="Calibri" w:hAnsi="Calibri" w:cs="Calibri"/>
                <w:iCs/>
                <w:color w:val="0070C0"/>
                <w:highlight w:val="yellow"/>
              </w:rPr>
            </w:pPr>
            <w:r w:rsidRPr="00F34FCB">
              <w:rPr>
                <w:rFonts w:ascii="Calibri" w:hAnsi="Calibri" w:cs="Calibri"/>
                <w:iCs/>
              </w:rPr>
              <w:t>Closed</w:t>
            </w:r>
          </w:p>
        </w:tc>
      </w:tr>
      <w:tr w:rsidR="00A77472" w:rsidRPr="00FA288E" w14:paraId="6C4A1B2A" w14:textId="77777777" w:rsidTr="006E2514">
        <w:trPr>
          <w:cantSplit/>
        </w:trPr>
        <w:tc>
          <w:tcPr>
            <w:tcW w:w="2657" w:type="dxa"/>
          </w:tcPr>
          <w:p w14:paraId="2EBCEC99" w14:textId="6758DD9D" w:rsidR="00A77472" w:rsidRPr="00FA288E" w:rsidRDefault="00A77472" w:rsidP="00741C51">
            <w:pPr>
              <w:widowControl/>
              <w:autoSpaceDE/>
              <w:autoSpaceDN/>
              <w:adjustRightInd/>
              <w:rPr>
                <w:rFonts w:ascii="Calibri" w:hAnsi="Calibri" w:cs="Calibri"/>
                <w:iCs/>
                <w:highlight w:val="yellow"/>
              </w:rPr>
            </w:pPr>
          </w:p>
        </w:tc>
        <w:tc>
          <w:tcPr>
            <w:tcW w:w="2690" w:type="dxa"/>
          </w:tcPr>
          <w:p w14:paraId="20CD653A" w14:textId="1A942F7B" w:rsidR="00A77472" w:rsidRPr="00332471" w:rsidRDefault="001044CA" w:rsidP="00741C51">
            <w:pPr>
              <w:widowControl/>
              <w:autoSpaceDE/>
              <w:autoSpaceDN/>
              <w:adjustRightInd/>
              <w:rPr>
                <w:rFonts w:ascii="Calibri" w:hAnsi="Calibri" w:cs="Calibri"/>
                <w:iCs/>
              </w:rPr>
            </w:pPr>
            <w:r w:rsidRPr="001044CA">
              <w:rPr>
                <w:rFonts w:ascii="Calibri" w:hAnsi="Calibri" w:cs="Calibri"/>
                <w:iCs/>
              </w:rPr>
              <w:t>FY 2024-OB-02</w:t>
            </w:r>
          </w:p>
        </w:tc>
        <w:tc>
          <w:tcPr>
            <w:tcW w:w="2657" w:type="dxa"/>
          </w:tcPr>
          <w:p w14:paraId="02B12C07" w14:textId="7010022A" w:rsidR="00A77472" w:rsidRPr="000331B9" w:rsidRDefault="009F6718" w:rsidP="00741C51">
            <w:pPr>
              <w:widowControl/>
              <w:autoSpaceDE/>
              <w:autoSpaceDN/>
              <w:adjustRightInd/>
              <w:rPr>
                <w:rFonts w:ascii="Calibri" w:hAnsi="Calibri" w:cs="Calibri"/>
                <w:iCs/>
              </w:rPr>
            </w:pPr>
            <w:r>
              <w:rPr>
                <w:rFonts w:ascii="Calibri" w:hAnsi="Calibri" w:cs="Calibri"/>
                <w:iCs/>
              </w:rPr>
              <w:t xml:space="preserve">During </w:t>
            </w:r>
            <w:r w:rsidR="00E43B03">
              <w:rPr>
                <w:rFonts w:ascii="Calibri" w:hAnsi="Calibri" w:cs="Calibri"/>
                <w:iCs/>
              </w:rPr>
              <w:t>the FY 2023 review, i</w:t>
            </w:r>
            <w:r w:rsidR="001044CA" w:rsidRPr="001044CA">
              <w:rPr>
                <w:rFonts w:ascii="Calibri" w:hAnsi="Calibri" w:cs="Calibri"/>
                <w:iCs/>
              </w:rPr>
              <w:t xml:space="preserve">n four of 10 (40%) </w:t>
            </w:r>
            <w:r w:rsidR="00095540">
              <w:rPr>
                <w:rFonts w:ascii="Calibri" w:hAnsi="Calibri" w:cs="Calibri"/>
                <w:iCs/>
              </w:rPr>
              <w:t>whistleblower</w:t>
            </w:r>
            <w:r w:rsidR="001044CA" w:rsidRPr="001044CA">
              <w:rPr>
                <w:rFonts w:ascii="Calibri" w:hAnsi="Calibri" w:cs="Calibri"/>
                <w:iCs/>
              </w:rPr>
              <w:t xml:space="preserve"> cases reviewed that resulted in settlement, withdrawal, or dismissal for lack of cooperation, the case file did not contain an OIS </w:t>
            </w:r>
            <w:r w:rsidR="00095540">
              <w:rPr>
                <w:rFonts w:ascii="Calibri" w:hAnsi="Calibri" w:cs="Calibri"/>
                <w:iCs/>
              </w:rPr>
              <w:t>Whistleblower</w:t>
            </w:r>
            <w:r w:rsidR="001044CA" w:rsidRPr="001044CA">
              <w:rPr>
                <w:rFonts w:ascii="Calibri" w:hAnsi="Calibri" w:cs="Calibri"/>
                <w:iCs/>
              </w:rPr>
              <w:t xml:space="preserve"> Case Summary (WIM Chapter 5, Section 5.III.A).</w:t>
            </w:r>
          </w:p>
        </w:tc>
        <w:tc>
          <w:tcPr>
            <w:tcW w:w="2630" w:type="dxa"/>
          </w:tcPr>
          <w:p w14:paraId="61F2C6BB" w14:textId="77777777" w:rsidR="00A77472" w:rsidRPr="00FA288E" w:rsidRDefault="00A77472" w:rsidP="00741C51">
            <w:pPr>
              <w:widowControl/>
              <w:autoSpaceDE/>
              <w:autoSpaceDN/>
              <w:adjustRightInd/>
              <w:rPr>
                <w:rFonts w:ascii="Calibri" w:hAnsi="Calibri" w:cs="Calibri"/>
                <w:iCs/>
                <w:color w:val="0070C0"/>
                <w:highlight w:val="yellow"/>
              </w:rPr>
            </w:pPr>
          </w:p>
        </w:tc>
        <w:tc>
          <w:tcPr>
            <w:tcW w:w="2316" w:type="dxa"/>
          </w:tcPr>
          <w:p w14:paraId="39BEEAFF" w14:textId="7BF745A1" w:rsidR="00A77472" w:rsidRPr="00A304FC" w:rsidRDefault="00E43B03" w:rsidP="00741C51">
            <w:pPr>
              <w:widowControl/>
              <w:autoSpaceDE/>
              <w:autoSpaceDN/>
              <w:adjustRightInd/>
              <w:rPr>
                <w:rFonts w:ascii="Calibri" w:hAnsi="Calibri" w:cs="Calibri"/>
                <w:iCs/>
              </w:rPr>
            </w:pPr>
            <w:r w:rsidRPr="00A304FC">
              <w:rPr>
                <w:rFonts w:ascii="Calibri" w:hAnsi="Calibri" w:cs="Calibri"/>
                <w:iCs/>
              </w:rPr>
              <w:t>Closed</w:t>
            </w:r>
          </w:p>
        </w:tc>
      </w:tr>
      <w:tr w:rsidR="00741C51" w:rsidRPr="00FA288E" w14:paraId="62E236BB" w14:textId="77777777" w:rsidTr="006E2514">
        <w:trPr>
          <w:cantSplit/>
        </w:trPr>
        <w:tc>
          <w:tcPr>
            <w:tcW w:w="2657" w:type="dxa"/>
          </w:tcPr>
          <w:p w14:paraId="733D50FF" w14:textId="77777777" w:rsidR="00741C51" w:rsidRPr="00FA288E" w:rsidRDefault="00741C51" w:rsidP="00741C51">
            <w:pPr>
              <w:widowControl/>
              <w:autoSpaceDE/>
              <w:autoSpaceDN/>
              <w:adjustRightInd/>
              <w:rPr>
                <w:rFonts w:ascii="Calibri" w:hAnsi="Calibri" w:cs="Calibri"/>
                <w:iCs/>
                <w:highlight w:val="yellow"/>
              </w:rPr>
            </w:pPr>
          </w:p>
        </w:tc>
        <w:tc>
          <w:tcPr>
            <w:tcW w:w="2690" w:type="dxa"/>
          </w:tcPr>
          <w:p w14:paraId="12594C63" w14:textId="243F3B7F" w:rsidR="00741C51" w:rsidRPr="00332471" w:rsidRDefault="00741C51" w:rsidP="00741C51">
            <w:pPr>
              <w:widowControl/>
              <w:autoSpaceDE/>
              <w:autoSpaceDN/>
              <w:adjustRightInd/>
              <w:rPr>
                <w:rFonts w:ascii="Calibri" w:hAnsi="Calibri" w:cs="Calibri"/>
                <w:iCs/>
              </w:rPr>
            </w:pPr>
            <w:r w:rsidRPr="00332471">
              <w:rPr>
                <w:rFonts w:ascii="Calibri" w:hAnsi="Calibri" w:cs="Calibri"/>
                <w:iCs/>
              </w:rPr>
              <w:t>FY 2024-OB-03</w:t>
            </w:r>
          </w:p>
        </w:tc>
        <w:tc>
          <w:tcPr>
            <w:tcW w:w="2657" w:type="dxa"/>
          </w:tcPr>
          <w:p w14:paraId="06D42E49" w14:textId="182F0A22" w:rsidR="00741C51" w:rsidRPr="000331B9" w:rsidRDefault="00DA6447" w:rsidP="00741C51">
            <w:pPr>
              <w:widowControl/>
              <w:autoSpaceDE/>
              <w:autoSpaceDN/>
              <w:adjustRightInd/>
              <w:rPr>
                <w:rFonts w:ascii="Calibri" w:hAnsi="Calibri" w:cs="Calibri"/>
                <w:iCs/>
              </w:rPr>
            </w:pPr>
            <w:r>
              <w:rPr>
                <w:rFonts w:ascii="Calibri" w:hAnsi="Calibri" w:cs="Calibri"/>
                <w:iCs/>
              </w:rPr>
              <w:t>During the FY 2023 review, i</w:t>
            </w:r>
            <w:r w:rsidR="00741C51" w:rsidRPr="000331B9">
              <w:rPr>
                <w:rFonts w:ascii="Calibri" w:hAnsi="Calibri" w:cs="Calibri"/>
                <w:iCs/>
              </w:rPr>
              <w:t xml:space="preserve">n three of 10 (30%) </w:t>
            </w:r>
            <w:r w:rsidR="00095540">
              <w:rPr>
                <w:rFonts w:ascii="Calibri" w:hAnsi="Calibri" w:cs="Calibri"/>
                <w:iCs/>
              </w:rPr>
              <w:t>whistleblower</w:t>
            </w:r>
            <w:r w:rsidR="00741C51" w:rsidRPr="000331B9">
              <w:rPr>
                <w:rFonts w:ascii="Calibri" w:hAnsi="Calibri" w:cs="Calibri"/>
                <w:iCs/>
              </w:rPr>
              <w:t xml:space="preserve"> cases reviewed that resulted in settlement, withdrawal, or dismissal for lack of cooperation, the comment section in OIS did not contain the reasons why the case was being closed, and it did not reference supporting documents (exhibits) (WIM, Chapter 5, Section III.A).</w:t>
            </w:r>
          </w:p>
        </w:tc>
        <w:tc>
          <w:tcPr>
            <w:tcW w:w="2630" w:type="dxa"/>
          </w:tcPr>
          <w:p w14:paraId="15006277" w14:textId="77777777" w:rsidR="00741C51" w:rsidRPr="00FA288E" w:rsidRDefault="00741C51" w:rsidP="00741C51">
            <w:pPr>
              <w:widowControl/>
              <w:autoSpaceDE/>
              <w:autoSpaceDN/>
              <w:adjustRightInd/>
              <w:rPr>
                <w:rFonts w:ascii="Calibri" w:hAnsi="Calibri" w:cs="Calibri"/>
                <w:iCs/>
                <w:color w:val="0070C0"/>
                <w:highlight w:val="yellow"/>
              </w:rPr>
            </w:pPr>
          </w:p>
        </w:tc>
        <w:tc>
          <w:tcPr>
            <w:tcW w:w="2316" w:type="dxa"/>
          </w:tcPr>
          <w:p w14:paraId="4ACE2EB2" w14:textId="316743D9" w:rsidR="00741C51" w:rsidRPr="00A304FC" w:rsidRDefault="00A304FC" w:rsidP="00741C51">
            <w:pPr>
              <w:widowControl/>
              <w:autoSpaceDE/>
              <w:autoSpaceDN/>
              <w:adjustRightInd/>
              <w:rPr>
                <w:rFonts w:ascii="Calibri" w:hAnsi="Calibri" w:cs="Calibri"/>
                <w:iCs/>
              </w:rPr>
            </w:pPr>
            <w:r w:rsidRPr="00A304FC">
              <w:rPr>
                <w:rFonts w:ascii="Calibri" w:hAnsi="Calibri" w:cs="Calibri"/>
                <w:iCs/>
              </w:rPr>
              <w:t>Closed</w:t>
            </w:r>
          </w:p>
        </w:tc>
      </w:tr>
      <w:tr w:rsidR="00741C51" w:rsidRPr="00FA288E" w14:paraId="4014CCA5" w14:textId="77777777" w:rsidTr="006E2514">
        <w:trPr>
          <w:cantSplit/>
        </w:trPr>
        <w:tc>
          <w:tcPr>
            <w:tcW w:w="2657" w:type="dxa"/>
          </w:tcPr>
          <w:p w14:paraId="49243EB6" w14:textId="77777777" w:rsidR="00741C51" w:rsidRPr="00FA288E" w:rsidRDefault="00741C51" w:rsidP="00741C51">
            <w:pPr>
              <w:widowControl/>
              <w:autoSpaceDE/>
              <w:autoSpaceDN/>
              <w:adjustRightInd/>
              <w:rPr>
                <w:rFonts w:ascii="Calibri" w:hAnsi="Calibri" w:cs="Calibri"/>
                <w:iCs/>
                <w:highlight w:val="yellow"/>
              </w:rPr>
            </w:pPr>
          </w:p>
        </w:tc>
        <w:tc>
          <w:tcPr>
            <w:tcW w:w="2690" w:type="dxa"/>
          </w:tcPr>
          <w:p w14:paraId="0E86AA01" w14:textId="65228392" w:rsidR="00741C51" w:rsidRPr="00332471" w:rsidRDefault="00741C51" w:rsidP="00741C51">
            <w:pPr>
              <w:widowControl/>
              <w:autoSpaceDE/>
              <w:autoSpaceDN/>
              <w:adjustRightInd/>
              <w:rPr>
                <w:rFonts w:ascii="Calibri" w:hAnsi="Calibri" w:cs="Calibri"/>
                <w:iCs/>
              </w:rPr>
            </w:pPr>
            <w:r w:rsidRPr="00332471">
              <w:rPr>
                <w:rFonts w:ascii="Calibri" w:hAnsi="Calibri" w:cs="Calibri"/>
                <w:iCs/>
              </w:rPr>
              <w:t>FY 2024-OB-04</w:t>
            </w:r>
          </w:p>
        </w:tc>
        <w:tc>
          <w:tcPr>
            <w:tcW w:w="2657" w:type="dxa"/>
          </w:tcPr>
          <w:p w14:paraId="5F34B2B1" w14:textId="45D9245D" w:rsidR="00741C51" w:rsidRPr="000331B9" w:rsidRDefault="00741C51" w:rsidP="00741C51">
            <w:pPr>
              <w:widowControl/>
              <w:autoSpaceDE/>
              <w:autoSpaceDN/>
              <w:adjustRightInd/>
              <w:rPr>
                <w:rFonts w:ascii="Calibri" w:hAnsi="Calibri" w:cs="Calibri"/>
                <w:iCs/>
              </w:rPr>
            </w:pPr>
            <w:r w:rsidRPr="000331B9">
              <w:rPr>
                <w:rFonts w:ascii="Calibri" w:hAnsi="Calibri" w:cs="Calibri"/>
                <w:iCs/>
              </w:rPr>
              <w:t xml:space="preserve">In six of six (100%) settled </w:t>
            </w:r>
            <w:r w:rsidR="00095540">
              <w:rPr>
                <w:rFonts w:ascii="Calibri" w:hAnsi="Calibri" w:cs="Calibri"/>
                <w:iCs/>
              </w:rPr>
              <w:t>whistleblower</w:t>
            </w:r>
            <w:r w:rsidRPr="000331B9">
              <w:rPr>
                <w:rFonts w:ascii="Calibri" w:hAnsi="Calibri" w:cs="Calibri"/>
                <w:iCs/>
              </w:rPr>
              <w:t xml:space="preserve"> case files reviewed</w:t>
            </w:r>
            <w:r w:rsidR="00E82554">
              <w:rPr>
                <w:rFonts w:ascii="Calibri" w:hAnsi="Calibri" w:cs="Calibri"/>
                <w:iCs/>
              </w:rPr>
              <w:t xml:space="preserve"> for FY 2023</w:t>
            </w:r>
            <w:r w:rsidRPr="000331B9">
              <w:rPr>
                <w:rFonts w:ascii="Calibri" w:hAnsi="Calibri" w:cs="Calibri"/>
                <w:iCs/>
              </w:rPr>
              <w:t>, IOSHA did not include the settlement agreement in the file (WIM, Chapter 7, Section IV.A.1-7) or the agreement contained non-standard language contrary to the WIM (Chapter 7, Section V.C.1-11).</w:t>
            </w:r>
          </w:p>
        </w:tc>
        <w:tc>
          <w:tcPr>
            <w:tcW w:w="2630" w:type="dxa"/>
          </w:tcPr>
          <w:p w14:paraId="03B81156" w14:textId="77777777" w:rsidR="00741C51" w:rsidRPr="00FA288E" w:rsidRDefault="00741C51" w:rsidP="00741C51">
            <w:pPr>
              <w:widowControl/>
              <w:autoSpaceDE/>
              <w:autoSpaceDN/>
              <w:adjustRightInd/>
              <w:rPr>
                <w:rFonts w:ascii="Calibri" w:hAnsi="Calibri" w:cs="Calibri"/>
                <w:iCs/>
                <w:color w:val="0070C0"/>
                <w:highlight w:val="yellow"/>
              </w:rPr>
            </w:pPr>
          </w:p>
        </w:tc>
        <w:tc>
          <w:tcPr>
            <w:tcW w:w="2316" w:type="dxa"/>
          </w:tcPr>
          <w:p w14:paraId="477DCC56" w14:textId="158D327B" w:rsidR="00741C51" w:rsidRPr="001C0C1C" w:rsidRDefault="00E82554" w:rsidP="00741C51">
            <w:pPr>
              <w:widowControl/>
              <w:autoSpaceDE/>
              <w:autoSpaceDN/>
              <w:adjustRightInd/>
              <w:rPr>
                <w:rFonts w:ascii="Calibri" w:hAnsi="Calibri" w:cs="Calibri"/>
                <w:iCs/>
              </w:rPr>
            </w:pPr>
            <w:r w:rsidRPr="001C0C1C">
              <w:rPr>
                <w:rFonts w:ascii="Calibri" w:hAnsi="Calibri" w:cs="Calibri"/>
                <w:iCs/>
              </w:rPr>
              <w:t>Closed</w:t>
            </w:r>
          </w:p>
        </w:tc>
      </w:tr>
      <w:tr w:rsidR="00741C51" w:rsidRPr="00FA288E" w14:paraId="30541D85" w14:textId="77777777" w:rsidTr="006E2514">
        <w:trPr>
          <w:cantSplit/>
        </w:trPr>
        <w:tc>
          <w:tcPr>
            <w:tcW w:w="2657" w:type="dxa"/>
          </w:tcPr>
          <w:p w14:paraId="15FE01DD" w14:textId="77777777" w:rsidR="00741C51" w:rsidRPr="00FA288E" w:rsidRDefault="00741C51" w:rsidP="00741C51">
            <w:pPr>
              <w:widowControl/>
              <w:autoSpaceDE/>
              <w:autoSpaceDN/>
              <w:adjustRightInd/>
              <w:rPr>
                <w:rFonts w:ascii="Calibri" w:hAnsi="Calibri" w:cs="Calibri"/>
                <w:iCs/>
                <w:highlight w:val="yellow"/>
              </w:rPr>
            </w:pPr>
          </w:p>
        </w:tc>
        <w:tc>
          <w:tcPr>
            <w:tcW w:w="2690" w:type="dxa"/>
          </w:tcPr>
          <w:p w14:paraId="4C9A2D43" w14:textId="43C116A7" w:rsidR="00741C51" w:rsidRPr="00332471" w:rsidRDefault="00741C51" w:rsidP="00741C51">
            <w:pPr>
              <w:widowControl/>
              <w:autoSpaceDE/>
              <w:autoSpaceDN/>
              <w:adjustRightInd/>
              <w:rPr>
                <w:rFonts w:ascii="Calibri" w:hAnsi="Calibri" w:cs="Calibri"/>
                <w:iCs/>
                <w:highlight w:val="yellow"/>
              </w:rPr>
            </w:pPr>
            <w:r w:rsidRPr="00332471">
              <w:rPr>
                <w:rFonts w:ascii="Calibri" w:hAnsi="Calibri" w:cs="Calibri"/>
                <w:iCs/>
              </w:rPr>
              <w:t>FY 2024-OB-05</w:t>
            </w:r>
          </w:p>
        </w:tc>
        <w:tc>
          <w:tcPr>
            <w:tcW w:w="2657" w:type="dxa"/>
          </w:tcPr>
          <w:p w14:paraId="51C74319" w14:textId="70C9F4AA" w:rsidR="00741C51" w:rsidRPr="000331B9" w:rsidRDefault="00E82554" w:rsidP="00741C51">
            <w:pPr>
              <w:widowControl/>
              <w:autoSpaceDE/>
              <w:autoSpaceDN/>
              <w:adjustRightInd/>
              <w:rPr>
                <w:rFonts w:ascii="Calibri" w:hAnsi="Calibri" w:cs="Calibri"/>
                <w:iCs/>
              </w:rPr>
            </w:pPr>
            <w:r>
              <w:rPr>
                <w:rFonts w:ascii="Calibri" w:hAnsi="Calibri" w:cs="Calibri"/>
                <w:iCs/>
              </w:rPr>
              <w:t>During the FY 2023 review, d</w:t>
            </w:r>
            <w:r w:rsidR="00741C51" w:rsidRPr="000331B9">
              <w:rPr>
                <w:rFonts w:ascii="Calibri" w:hAnsi="Calibri" w:cs="Calibri"/>
                <w:iCs/>
              </w:rPr>
              <w:t xml:space="preserve">elivery receipts for Findings/Closing letters sent electronically were not found in six of 30 (20%) </w:t>
            </w:r>
            <w:r w:rsidR="00095540">
              <w:rPr>
                <w:rFonts w:ascii="Calibri" w:hAnsi="Calibri" w:cs="Calibri"/>
                <w:iCs/>
              </w:rPr>
              <w:t>whistleblower</w:t>
            </w:r>
            <w:r w:rsidR="00741C51" w:rsidRPr="000331B9">
              <w:rPr>
                <w:rFonts w:ascii="Calibri" w:hAnsi="Calibri" w:cs="Calibri"/>
                <w:iCs/>
              </w:rPr>
              <w:t xml:space="preserve"> investigation files (WIM, Chapter 4, Section III.D).</w:t>
            </w:r>
          </w:p>
        </w:tc>
        <w:tc>
          <w:tcPr>
            <w:tcW w:w="2630" w:type="dxa"/>
          </w:tcPr>
          <w:p w14:paraId="6465F52A" w14:textId="77777777" w:rsidR="00741C51" w:rsidRPr="00FA288E" w:rsidRDefault="00741C51" w:rsidP="00741C51">
            <w:pPr>
              <w:widowControl/>
              <w:autoSpaceDE/>
              <w:autoSpaceDN/>
              <w:adjustRightInd/>
              <w:rPr>
                <w:rFonts w:ascii="Calibri" w:hAnsi="Calibri" w:cs="Calibri"/>
                <w:iCs/>
                <w:color w:val="0070C0"/>
                <w:highlight w:val="yellow"/>
              </w:rPr>
            </w:pPr>
          </w:p>
        </w:tc>
        <w:tc>
          <w:tcPr>
            <w:tcW w:w="2316" w:type="dxa"/>
          </w:tcPr>
          <w:p w14:paraId="367B395B" w14:textId="21491BED" w:rsidR="00741C51" w:rsidRPr="001C0C1C" w:rsidRDefault="001C0C1C" w:rsidP="00741C51">
            <w:pPr>
              <w:widowControl/>
              <w:autoSpaceDE/>
              <w:autoSpaceDN/>
              <w:adjustRightInd/>
              <w:rPr>
                <w:rFonts w:ascii="Calibri" w:hAnsi="Calibri" w:cs="Calibri"/>
                <w:iCs/>
              </w:rPr>
            </w:pPr>
            <w:r w:rsidRPr="001C0C1C">
              <w:rPr>
                <w:rFonts w:ascii="Calibri" w:hAnsi="Calibri" w:cs="Calibri"/>
                <w:iCs/>
              </w:rPr>
              <w:t>Closed</w:t>
            </w:r>
          </w:p>
        </w:tc>
      </w:tr>
      <w:tr w:rsidR="00741C51" w:rsidRPr="00FA288E" w14:paraId="1DD2159A" w14:textId="77777777" w:rsidTr="006E2514">
        <w:trPr>
          <w:cantSplit/>
        </w:trPr>
        <w:tc>
          <w:tcPr>
            <w:tcW w:w="2657" w:type="dxa"/>
          </w:tcPr>
          <w:p w14:paraId="3B0B7D91" w14:textId="20B87984" w:rsidR="00741C51" w:rsidRPr="00FA288E" w:rsidRDefault="00741C51" w:rsidP="00741C51">
            <w:pPr>
              <w:widowControl/>
              <w:autoSpaceDE/>
              <w:autoSpaceDN/>
              <w:adjustRightInd/>
              <w:rPr>
                <w:rFonts w:ascii="Calibri" w:hAnsi="Calibri" w:cs="Calibri"/>
                <w:iCs/>
                <w:highlight w:val="yellow"/>
              </w:rPr>
            </w:pPr>
          </w:p>
        </w:tc>
        <w:tc>
          <w:tcPr>
            <w:tcW w:w="2690" w:type="dxa"/>
          </w:tcPr>
          <w:p w14:paraId="42DCEE14" w14:textId="4128F0D4" w:rsidR="00741C51" w:rsidRPr="00332471" w:rsidRDefault="00741C51" w:rsidP="00741C51">
            <w:pPr>
              <w:widowControl/>
              <w:autoSpaceDE/>
              <w:autoSpaceDN/>
              <w:adjustRightInd/>
              <w:rPr>
                <w:rFonts w:ascii="Calibri" w:hAnsi="Calibri" w:cs="Calibri"/>
                <w:iCs/>
                <w:highlight w:val="yellow"/>
              </w:rPr>
            </w:pPr>
            <w:r w:rsidRPr="00332471">
              <w:rPr>
                <w:rFonts w:ascii="Calibri" w:hAnsi="Calibri" w:cs="Calibri"/>
                <w:iCs/>
              </w:rPr>
              <w:t>FY 2024-OB-06</w:t>
            </w:r>
          </w:p>
        </w:tc>
        <w:tc>
          <w:tcPr>
            <w:tcW w:w="2657" w:type="dxa"/>
          </w:tcPr>
          <w:p w14:paraId="30A65D44" w14:textId="545551D4" w:rsidR="0055154D" w:rsidRPr="000331B9" w:rsidRDefault="00453C63" w:rsidP="00741C51">
            <w:pPr>
              <w:widowControl/>
              <w:autoSpaceDE/>
              <w:autoSpaceDN/>
              <w:adjustRightInd/>
              <w:rPr>
                <w:rFonts w:ascii="Calibri" w:hAnsi="Calibri" w:cs="Calibri"/>
                <w:iCs/>
              </w:rPr>
            </w:pPr>
            <w:r>
              <w:rPr>
                <w:rFonts w:ascii="Calibri" w:hAnsi="Calibri" w:cs="Calibri"/>
                <w:iCs/>
              </w:rPr>
              <w:t xml:space="preserve">During FY 2024, </w:t>
            </w:r>
            <w:r w:rsidR="00741C51" w:rsidRPr="000331B9">
              <w:rPr>
                <w:rFonts w:ascii="Calibri" w:hAnsi="Calibri" w:cs="Calibri"/>
                <w:iCs/>
              </w:rPr>
              <w:t xml:space="preserve">Indiana’s in-compliance rate for health inspections </w:t>
            </w:r>
            <w:r w:rsidR="00207CEE">
              <w:rPr>
                <w:rFonts w:ascii="Calibri" w:hAnsi="Calibri" w:cs="Calibri"/>
                <w:iCs/>
              </w:rPr>
              <w:t>wa</w:t>
            </w:r>
            <w:r w:rsidR="00741C51" w:rsidRPr="000331B9">
              <w:rPr>
                <w:rFonts w:ascii="Calibri" w:hAnsi="Calibri" w:cs="Calibri"/>
                <w:iCs/>
              </w:rPr>
              <w:t xml:space="preserve">s 60.26% and </w:t>
            </w:r>
            <w:r w:rsidR="00207CEE">
              <w:rPr>
                <w:rFonts w:ascii="Calibri" w:hAnsi="Calibri" w:cs="Calibri"/>
                <w:iCs/>
              </w:rPr>
              <w:t>wa</w:t>
            </w:r>
            <w:r w:rsidR="00741C51" w:rsidRPr="000331B9">
              <w:rPr>
                <w:rFonts w:ascii="Calibri" w:hAnsi="Calibri" w:cs="Calibri"/>
                <w:iCs/>
              </w:rPr>
              <w:t xml:space="preserve">s outside the FRL of +/- 20% of 44.28% with the range of acceptable data being 35.34% to 53.01%.  </w:t>
            </w:r>
          </w:p>
        </w:tc>
        <w:tc>
          <w:tcPr>
            <w:tcW w:w="2630" w:type="dxa"/>
          </w:tcPr>
          <w:p w14:paraId="7954D809" w14:textId="7F66C118" w:rsidR="00741C51" w:rsidRPr="00FA288E" w:rsidRDefault="00741C51" w:rsidP="00741C51">
            <w:pPr>
              <w:widowControl/>
              <w:autoSpaceDE/>
              <w:autoSpaceDN/>
              <w:adjustRightInd/>
              <w:rPr>
                <w:rFonts w:ascii="Calibri" w:hAnsi="Calibri" w:cs="Calibri"/>
                <w:iCs/>
                <w:color w:val="0070C0"/>
                <w:highlight w:val="yellow"/>
              </w:rPr>
            </w:pPr>
          </w:p>
        </w:tc>
        <w:tc>
          <w:tcPr>
            <w:tcW w:w="2316" w:type="dxa"/>
          </w:tcPr>
          <w:p w14:paraId="46F0C569" w14:textId="7623DFCA" w:rsidR="00741C51" w:rsidRPr="00FA288E" w:rsidRDefault="00C511D9" w:rsidP="00741C51">
            <w:pPr>
              <w:widowControl/>
              <w:autoSpaceDE/>
              <w:autoSpaceDN/>
              <w:adjustRightInd/>
              <w:rPr>
                <w:rFonts w:ascii="Calibri" w:hAnsi="Calibri" w:cs="Calibri"/>
                <w:iCs/>
                <w:color w:val="0070C0"/>
                <w:highlight w:val="yellow"/>
              </w:rPr>
            </w:pPr>
            <w:r w:rsidRPr="00F44A84">
              <w:rPr>
                <w:rFonts w:ascii="Calibri" w:hAnsi="Calibri" w:cs="Calibri"/>
                <w:iCs/>
              </w:rPr>
              <w:t>Closed</w:t>
            </w:r>
          </w:p>
        </w:tc>
      </w:tr>
    </w:tbl>
    <w:p w14:paraId="50A76A36" w14:textId="77777777" w:rsidR="00986697" w:rsidRPr="00FA288E" w:rsidRDefault="00986697" w:rsidP="002C4A9F">
      <w:pPr>
        <w:tabs>
          <w:tab w:val="left" w:pos="7200"/>
        </w:tabs>
        <w:rPr>
          <w:rFonts w:asciiTheme="minorHAnsi" w:eastAsia="PMingLiU" w:hAnsiTheme="minorHAnsi" w:cstheme="minorHAnsi"/>
          <w:b/>
          <w:highlight w:val="yellow"/>
        </w:rPr>
      </w:pPr>
    </w:p>
    <w:p w14:paraId="28B5F4FE" w14:textId="77777777" w:rsidR="00986697" w:rsidRPr="00FA288E" w:rsidRDefault="00986697" w:rsidP="002C4A9F">
      <w:pPr>
        <w:tabs>
          <w:tab w:val="left" w:pos="7200"/>
        </w:tabs>
        <w:rPr>
          <w:rFonts w:asciiTheme="minorHAnsi" w:eastAsia="PMingLiU" w:hAnsiTheme="minorHAnsi" w:cstheme="minorHAnsi"/>
          <w:b/>
          <w:highlight w:val="yellow"/>
        </w:rPr>
      </w:pPr>
    </w:p>
    <w:p w14:paraId="076388EF" w14:textId="77777777" w:rsidR="00986697" w:rsidRPr="00FA288E" w:rsidRDefault="00986697" w:rsidP="002C4A9F">
      <w:pPr>
        <w:tabs>
          <w:tab w:val="left" w:pos="7200"/>
        </w:tabs>
        <w:rPr>
          <w:rFonts w:asciiTheme="minorHAnsi" w:eastAsia="PMingLiU" w:hAnsiTheme="minorHAnsi" w:cstheme="minorHAnsi"/>
          <w:b/>
          <w:highlight w:val="yellow"/>
        </w:rPr>
      </w:pPr>
    </w:p>
    <w:p w14:paraId="6ED5A38A" w14:textId="77777777" w:rsidR="00986697" w:rsidRPr="00FA288E" w:rsidRDefault="00986697" w:rsidP="002C4A9F">
      <w:pPr>
        <w:tabs>
          <w:tab w:val="left" w:pos="7200"/>
        </w:tabs>
        <w:rPr>
          <w:rFonts w:asciiTheme="minorHAnsi" w:eastAsia="PMingLiU" w:hAnsiTheme="minorHAnsi" w:cstheme="minorHAnsi"/>
          <w:b/>
          <w:highlight w:val="yellow"/>
        </w:rPr>
      </w:pPr>
    </w:p>
    <w:p w14:paraId="51802E86" w14:textId="77777777" w:rsidR="00986697" w:rsidRPr="00FA288E" w:rsidRDefault="00986697" w:rsidP="002C4A9F">
      <w:pPr>
        <w:tabs>
          <w:tab w:val="left" w:pos="7200"/>
        </w:tabs>
        <w:rPr>
          <w:rFonts w:asciiTheme="minorHAnsi" w:eastAsia="PMingLiU" w:hAnsiTheme="minorHAnsi" w:cstheme="minorHAnsi"/>
          <w:b/>
          <w:highlight w:val="yellow"/>
        </w:rPr>
      </w:pPr>
    </w:p>
    <w:p w14:paraId="4C83A2CA" w14:textId="77777777" w:rsidR="00986697" w:rsidRPr="00FA288E" w:rsidRDefault="00986697" w:rsidP="002C4A9F">
      <w:pPr>
        <w:tabs>
          <w:tab w:val="left" w:pos="7200"/>
        </w:tabs>
        <w:rPr>
          <w:rFonts w:asciiTheme="minorHAnsi" w:eastAsia="PMingLiU" w:hAnsiTheme="minorHAnsi" w:cstheme="minorHAnsi"/>
          <w:b/>
          <w:highlight w:val="yellow"/>
        </w:rPr>
      </w:pPr>
    </w:p>
    <w:p w14:paraId="7E96052A" w14:textId="77777777" w:rsidR="00986697" w:rsidRPr="00FA288E" w:rsidRDefault="00986697" w:rsidP="002C4A9F">
      <w:pPr>
        <w:tabs>
          <w:tab w:val="left" w:pos="7200"/>
        </w:tabs>
        <w:rPr>
          <w:rFonts w:asciiTheme="minorHAnsi" w:eastAsia="PMingLiU" w:hAnsiTheme="minorHAnsi" w:cstheme="minorHAnsi"/>
          <w:b/>
          <w:highlight w:val="yellow"/>
        </w:rPr>
      </w:pPr>
    </w:p>
    <w:p w14:paraId="2B7092A3" w14:textId="77777777" w:rsidR="00986697" w:rsidRPr="00FA288E" w:rsidRDefault="00986697" w:rsidP="002C4A9F">
      <w:pPr>
        <w:tabs>
          <w:tab w:val="left" w:pos="7200"/>
        </w:tabs>
        <w:rPr>
          <w:rFonts w:asciiTheme="minorHAnsi" w:eastAsia="PMingLiU" w:hAnsiTheme="minorHAnsi" w:cstheme="minorHAnsi"/>
          <w:b/>
          <w:highlight w:val="yellow"/>
        </w:rPr>
      </w:pPr>
    </w:p>
    <w:p w14:paraId="23E3482F" w14:textId="77777777" w:rsidR="00986697" w:rsidRPr="00FA288E" w:rsidRDefault="00986697" w:rsidP="002C4A9F">
      <w:pPr>
        <w:tabs>
          <w:tab w:val="left" w:pos="7200"/>
        </w:tabs>
        <w:rPr>
          <w:rFonts w:asciiTheme="minorHAnsi" w:eastAsia="PMingLiU" w:hAnsiTheme="minorHAnsi" w:cstheme="minorHAnsi"/>
          <w:b/>
          <w:highlight w:val="yellow"/>
        </w:rPr>
      </w:pPr>
    </w:p>
    <w:p w14:paraId="14BDF720" w14:textId="77777777" w:rsidR="00986697" w:rsidRPr="00FA288E" w:rsidRDefault="00986697" w:rsidP="002C4A9F">
      <w:pPr>
        <w:tabs>
          <w:tab w:val="left" w:pos="7200"/>
        </w:tabs>
        <w:rPr>
          <w:rFonts w:asciiTheme="minorHAnsi" w:eastAsia="PMingLiU" w:hAnsiTheme="minorHAnsi" w:cstheme="minorHAnsi"/>
          <w:b/>
          <w:highlight w:val="yellow"/>
        </w:rPr>
      </w:pPr>
    </w:p>
    <w:p w14:paraId="57A1ACD4" w14:textId="18C75293" w:rsidR="00986697" w:rsidRPr="00FA288E" w:rsidRDefault="00986697" w:rsidP="002C4A9F">
      <w:pPr>
        <w:tabs>
          <w:tab w:val="left" w:pos="7200"/>
        </w:tabs>
        <w:rPr>
          <w:rFonts w:asciiTheme="minorHAnsi" w:eastAsia="PMingLiU" w:hAnsiTheme="minorHAnsi" w:cstheme="minorHAnsi"/>
          <w:b/>
          <w:highlight w:val="yellow"/>
        </w:rPr>
        <w:sectPr w:rsidR="00986697" w:rsidRPr="00FA288E" w:rsidSect="00DD555E">
          <w:headerReference w:type="default" r:id="rId15"/>
          <w:footerReference w:type="default" r:id="rId16"/>
          <w:headerReference w:type="first" r:id="rId17"/>
          <w:footerReference w:type="first" r:id="rId18"/>
          <w:pgSz w:w="15840" w:h="12240" w:orient="landscape"/>
          <w:pgMar w:top="1440" w:right="1440" w:bottom="1440" w:left="1440" w:header="720" w:footer="720" w:gutter="0"/>
          <w:cols w:space="720"/>
          <w:titlePg/>
          <w:rtlGutter/>
          <w:docGrid w:linePitch="360"/>
        </w:sectPr>
      </w:pPr>
    </w:p>
    <w:p w14:paraId="1B04AFBA" w14:textId="289A172F" w:rsidR="0052265F" w:rsidRPr="00FA288E" w:rsidRDefault="0052265F" w:rsidP="007A71AC">
      <w:pPr>
        <w:widowControl/>
        <w:autoSpaceDE/>
        <w:autoSpaceDN/>
        <w:adjustRightInd/>
        <w:rPr>
          <w:rFonts w:asciiTheme="minorHAnsi" w:hAnsiTheme="minorHAnsi" w:cstheme="minorHAnsi"/>
          <w:i/>
          <w:sz w:val="22"/>
          <w:szCs w:val="22"/>
          <w:highlight w:val="yellow"/>
        </w:rPr>
      </w:pPr>
    </w:p>
    <w:tbl>
      <w:tblPr>
        <w:tblStyle w:val="TableGridLight"/>
        <w:tblpPr w:leftFromText="180" w:rightFromText="180" w:vertAnchor="page" w:horzAnchor="margin" w:tblpY="1775"/>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5"/>
        <w:gridCol w:w="2098"/>
        <w:gridCol w:w="2250"/>
        <w:gridCol w:w="3960"/>
        <w:gridCol w:w="1862"/>
        <w:gridCol w:w="1980"/>
      </w:tblGrid>
      <w:tr w:rsidR="00986697" w:rsidRPr="00FA288E" w14:paraId="08C8D00D" w14:textId="77777777" w:rsidTr="00295B36">
        <w:trPr>
          <w:trHeight w:val="412"/>
          <w:tblHeader/>
        </w:trPr>
        <w:tc>
          <w:tcPr>
            <w:tcW w:w="1435" w:type="dxa"/>
          </w:tcPr>
          <w:p w14:paraId="225E9F58" w14:textId="68C34ACB" w:rsidR="00986697" w:rsidRPr="001824DA" w:rsidRDefault="00986697" w:rsidP="00986697">
            <w:pPr>
              <w:rPr>
                <w:rFonts w:ascii="Calibri" w:hAnsi="Calibri" w:cs="Calibri"/>
                <w:b/>
              </w:rPr>
            </w:pPr>
            <w:r w:rsidRPr="001824DA">
              <w:rPr>
                <w:rFonts w:ascii="Calibri" w:hAnsi="Calibri" w:cs="Calibri"/>
                <w:b/>
              </w:rPr>
              <w:t>FY 20</w:t>
            </w:r>
            <w:r w:rsidR="008861B2" w:rsidRPr="001824DA">
              <w:rPr>
                <w:rFonts w:ascii="Calibri" w:hAnsi="Calibri" w:cs="Calibri"/>
                <w:b/>
              </w:rPr>
              <w:t>24</w:t>
            </w:r>
            <w:r w:rsidRPr="001824DA">
              <w:rPr>
                <w:rFonts w:ascii="Calibri" w:hAnsi="Calibri" w:cs="Calibri"/>
                <w:b/>
              </w:rPr>
              <w:t>-#</w:t>
            </w:r>
          </w:p>
        </w:tc>
        <w:tc>
          <w:tcPr>
            <w:tcW w:w="2098" w:type="dxa"/>
          </w:tcPr>
          <w:p w14:paraId="2313A9BE" w14:textId="77777777" w:rsidR="00986697" w:rsidRPr="001824DA" w:rsidRDefault="00986697" w:rsidP="00986697">
            <w:pPr>
              <w:rPr>
                <w:rFonts w:ascii="Calibri" w:hAnsi="Calibri" w:cs="Calibri"/>
                <w:b/>
              </w:rPr>
            </w:pPr>
            <w:r w:rsidRPr="001824DA">
              <w:rPr>
                <w:rFonts w:ascii="Calibri" w:hAnsi="Calibri" w:cs="Calibri"/>
                <w:b/>
              </w:rPr>
              <w:t>Finding</w:t>
            </w:r>
          </w:p>
        </w:tc>
        <w:tc>
          <w:tcPr>
            <w:tcW w:w="2250" w:type="dxa"/>
          </w:tcPr>
          <w:p w14:paraId="4463AF65" w14:textId="77777777" w:rsidR="00986697" w:rsidRPr="001824DA" w:rsidRDefault="00986697" w:rsidP="00986697">
            <w:pPr>
              <w:rPr>
                <w:rFonts w:ascii="Calibri" w:hAnsi="Calibri" w:cs="Calibri"/>
                <w:b/>
              </w:rPr>
            </w:pPr>
            <w:r w:rsidRPr="001824DA">
              <w:rPr>
                <w:rFonts w:ascii="Calibri" w:hAnsi="Calibri" w:cs="Calibri"/>
                <w:b/>
              </w:rPr>
              <w:t>Recommendation</w:t>
            </w:r>
          </w:p>
        </w:tc>
        <w:tc>
          <w:tcPr>
            <w:tcW w:w="3960" w:type="dxa"/>
          </w:tcPr>
          <w:p w14:paraId="3F4C9992" w14:textId="77777777" w:rsidR="00986697" w:rsidRPr="001824DA" w:rsidRDefault="00986697" w:rsidP="00986697">
            <w:pPr>
              <w:rPr>
                <w:rFonts w:ascii="Calibri" w:hAnsi="Calibri" w:cs="Calibri"/>
                <w:b/>
              </w:rPr>
            </w:pPr>
            <w:r w:rsidRPr="001824DA">
              <w:rPr>
                <w:rFonts w:ascii="Calibri" w:hAnsi="Calibri" w:cs="Calibri"/>
                <w:b/>
              </w:rPr>
              <w:t>State Plan Corrective Action</w:t>
            </w:r>
          </w:p>
        </w:tc>
        <w:tc>
          <w:tcPr>
            <w:tcW w:w="1862" w:type="dxa"/>
          </w:tcPr>
          <w:p w14:paraId="78AC54BF" w14:textId="634696CC" w:rsidR="00986697" w:rsidRPr="001824DA" w:rsidRDefault="00986697" w:rsidP="00986697">
            <w:pPr>
              <w:rPr>
                <w:rFonts w:ascii="Calibri" w:hAnsi="Calibri" w:cs="Calibri"/>
                <w:b/>
              </w:rPr>
            </w:pPr>
            <w:r w:rsidRPr="001824DA">
              <w:rPr>
                <w:rFonts w:ascii="Calibri" w:hAnsi="Calibri" w:cs="Calibri"/>
                <w:b/>
              </w:rPr>
              <w:t>Completion Date</w:t>
            </w:r>
            <w:r w:rsidR="00F40C8D" w:rsidRPr="001824DA">
              <w:rPr>
                <w:rFonts w:ascii="Calibri" w:hAnsi="Calibri" w:cs="Calibri"/>
                <w:b/>
              </w:rPr>
              <w:t xml:space="preserve"> (If Applicable)</w:t>
            </w:r>
          </w:p>
        </w:tc>
        <w:tc>
          <w:tcPr>
            <w:tcW w:w="1980" w:type="dxa"/>
          </w:tcPr>
          <w:p w14:paraId="063C1402" w14:textId="77777777" w:rsidR="00986697" w:rsidRPr="001824DA" w:rsidRDefault="00986697" w:rsidP="00986697">
            <w:pPr>
              <w:rPr>
                <w:rFonts w:ascii="Calibri" w:hAnsi="Calibri" w:cs="Calibri"/>
                <w:b/>
              </w:rPr>
            </w:pPr>
            <w:r w:rsidRPr="001824DA">
              <w:rPr>
                <w:rFonts w:ascii="Calibri" w:hAnsi="Calibri" w:cs="Calibri"/>
                <w:b/>
              </w:rPr>
              <w:t xml:space="preserve">Current Status </w:t>
            </w:r>
          </w:p>
          <w:p w14:paraId="49D84480" w14:textId="77777777" w:rsidR="00986697" w:rsidRPr="001824DA" w:rsidRDefault="00986697" w:rsidP="00986697">
            <w:pPr>
              <w:rPr>
                <w:rFonts w:ascii="Calibri" w:hAnsi="Calibri" w:cs="Calibri"/>
                <w:b/>
              </w:rPr>
            </w:pPr>
            <w:r w:rsidRPr="001824DA">
              <w:rPr>
                <w:rFonts w:ascii="Calibri" w:hAnsi="Calibri" w:cs="Calibri"/>
                <w:b/>
              </w:rPr>
              <w:t>and Date</w:t>
            </w:r>
          </w:p>
        </w:tc>
      </w:tr>
      <w:tr w:rsidR="006016A7" w:rsidRPr="00FA288E" w14:paraId="3F6D7086" w14:textId="77777777" w:rsidTr="00A64917">
        <w:trPr>
          <w:trHeight w:val="412"/>
        </w:trPr>
        <w:tc>
          <w:tcPr>
            <w:tcW w:w="1435" w:type="dxa"/>
          </w:tcPr>
          <w:p w14:paraId="1AE22544" w14:textId="264F7E08" w:rsidR="006016A7" w:rsidRPr="00F1579C" w:rsidRDefault="006016A7" w:rsidP="003B432F">
            <w:pPr>
              <w:widowControl/>
              <w:autoSpaceDE/>
              <w:autoSpaceDN/>
              <w:adjustRightInd/>
              <w:rPr>
                <w:rFonts w:ascii="Calibri" w:hAnsi="Calibri" w:cs="Calibri"/>
                <w:iCs/>
              </w:rPr>
            </w:pPr>
            <w:r w:rsidRPr="00F1579C">
              <w:rPr>
                <w:rFonts w:ascii="Calibri" w:hAnsi="Calibri" w:cs="Calibri"/>
                <w:iCs/>
              </w:rPr>
              <w:t xml:space="preserve"> FY 2024-01</w:t>
            </w:r>
          </w:p>
        </w:tc>
        <w:tc>
          <w:tcPr>
            <w:tcW w:w="2098" w:type="dxa"/>
          </w:tcPr>
          <w:p w14:paraId="0AD8723F" w14:textId="77777777" w:rsidR="006016A7" w:rsidRPr="00F1579C" w:rsidRDefault="006016A7" w:rsidP="006016A7">
            <w:pPr>
              <w:widowControl/>
              <w:autoSpaceDE/>
              <w:autoSpaceDN/>
              <w:adjustRightInd/>
              <w:rPr>
                <w:rFonts w:ascii="Calibri" w:hAnsi="Calibri" w:cs="Calibri"/>
                <w:iCs/>
              </w:rPr>
            </w:pPr>
            <w:r w:rsidRPr="00F1579C">
              <w:rPr>
                <w:rFonts w:ascii="Calibri" w:hAnsi="Calibri" w:cs="Calibri"/>
                <w:iCs/>
              </w:rPr>
              <w:t xml:space="preserve">IOSHA failed to adopt OSHA’s initial FY 2016 maximum and minimum penalty increase and subsequent annual penalty amount increases.    </w:t>
            </w:r>
          </w:p>
          <w:p w14:paraId="70BC716D" w14:textId="2CD1E204" w:rsidR="006016A7" w:rsidRPr="00F1579C"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p>
        </w:tc>
        <w:tc>
          <w:tcPr>
            <w:tcW w:w="2250" w:type="dxa"/>
          </w:tcPr>
          <w:p w14:paraId="58C09764" w14:textId="77777777" w:rsidR="006A177F"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F1579C">
              <w:rPr>
                <w:rFonts w:ascii="Calibri" w:hAnsi="Calibri" w:cs="Calibri"/>
                <w:iCs/>
              </w:rPr>
              <w:t>IOSHA should work with their state authorities to complete the legislative changes necessary to adopt the maximum and minimum penalty increase and subsequent annual increases to be at least as effective as OSHA penalty levels.</w:t>
            </w:r>
          </w:p>
          <w:p w14:paraId="085846A1" w14:textId="142489A1" w:rsidR="006016A7" w:rsidRPr="00F1579C"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F1579C">
              <w:rPr>
                <w:rFonts w:ascii="Calibri" w:hAnsi="Calibri" w:cs="Calibri"/>
                <w:iCs/>
              </w:rPr>
              <w:t xml:space="preserve"> </w:t>
            </w:r>
          </w:p>
        </w:tc>
        <w:tc>
          <w:tcPr>
            <w:tcW w:w="3960" w:type="dxa"/>
          </w:tcPr>
          <w:p w14:paraId="3D9A54D9" w14:textId="261BEFC7" w:rsidR="006016A7" w:rsidRPr="006016A7"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6016A7">
              <w:rPr>
                <w:rFonts w:ascii="Calibri" w:hAnsi="Calibri" w:cs="Calibri"/>
                <w:iCs/>
              </w:rPr>
              <w:t>IOSHA will continue to work on these matters through its legislative liaison and process.</w:t>
            </w:r>
          </w:p>
        </w:tc>
        <w:tc>
          <w:tcPr>
            <w:tcW w:w="1862" w:type="dxa"/>
          </w:tcPr>
          <w:p w14:paraId="64B5D1CF" w14:textId="1B56D594" w:rsidR="006016A7" w:rsidRPr="00E0236F" w:rsidRDefault="00E0236F"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E0236F">
              <w:rPr>
                <w:rFonts w:ascii="Calibri" w:hAnsi="Calibri" w:cs="Calibri"/>
                <w:iCs/>
              </w:rPr>
              <w:t>Not Applicable</w:t>
            </w:r>
            <w:r w:rsidR="006016A7" w:rsidRPr="00E0236F">
              <w:rPr>
                <w:rFonts w:ascii="Calibri" w:hAnsi="Calibri" w:cs="Calibri"/>
                <w:iCs/>
              </w:rPr>
              <w:t> </w:t>
            </w:r>
          </w:p>
        </w:tc>
        <w:tc>
          <w:tcPr>
            <w:tcW w:w="1980" w:type="dxa"/>
          </w:tcPr>
          <w:p w14:paraId="60A2C979" w14:textId="6018001F" w:rsidR="006016A7" w:rsidRPr="00197453" w:rsidRDefault="00964246"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197453">
              <w:rPr>
                <w:rFonts w:ascii="Calibri" w:hAnsi="Calibri" w:cs="Calibri"/>
                <w:iCs/>
              </w:rPr>
              <w:t>Open</w:t>
            </w:r>
          </w:p>
          <w:p w14:paraId="2E3EEF42" w14:textId="7B8F2173" w:rsidR="00197453" w:rsidRPr="001824DA" w:rsidRDefault="00197453"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sz w:val="22"/>
                <w:szCs w:val="22"/>
              </w:rPr>
            </w:pPr>
            <w:r w:rsidRPr="00197453">
              <w:rPr>
                <w:rFonts w:ascii="Calibri" w:hAnsi="Calibri" w:cs="Calibri"/>
                <w:iCs/>
              </w:rPr>
              <w:t>03/31/2026</w:t>
            </w:r>
          </w:p>
        </w:tc>
      </w:tr>
      <w:tr w:rsidR="006016A7" w:rsidRPr="00FA288E" w14:paraId="6305BBE5" w14:textId="77777777" w:rsidTr="00A64917">
        <w:trPr>
          <w:trHeight w:val="385"/>
        </w:trPr>
        <w:tc>
          <w:tcPr>
            <w:tcW w:w="1435" w:type="dxa"/>
          </w:tcPr>
          <w:p w14:paraId="64828B56" w14:textId="6B5F7E36" w:rsidR="006016A7" w:rsidRPr="00F1579C"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F1579C">
              <w:rPr>
                <w:rFonts w:ascii="Calibri" w:hAnsi="Calibri" w:cs="Calibri"/>
                <w:iCs/>
              </w:rPr>
              <w:t>FY 2024-02</w:t>
            </w:r>
          </w:p>
        </w:tc>
        <w:tc>
          <w:tcPr>
            <w:tcW w:w="2098" w:type="dxa"/>
          </w:tcPr>
          <w:p w14:paraId="7F284718" w14:textId="479C1731" w:rsidR="006016A7" w:rsidRPr="00F1579C"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F1579C">
              <w:rPr>
                <w:rFonts w:ascii="Calibri" w:hAnsi="Calibri" w:cs="Calibri"/>
                <w:iCs/>
              </w:rPr>
              <w:t xml:space="preserve">Appropriate analysis of the elements was incorrect in seven of the 30 (23.3%) </w:t>
            </w:r>
            <w:r w:rsidR="00095540">
              <w:rPr>
                <w:rFonts w:ascii="Calibri" w:hAnsi="Calibri" w:cs="Calibri"/>
                <w:iCs/>
              </w:rPr>
              <w:t>whistleblower</w:t>
            </w:r>
            <w:r w:rsidRPr="00F1579C">
              <w:rPr>
                <w:rFonts w:ascii="Calibri" w:hAnsi="Calibri" w:cs="Calibri"/>
                <w:iCs/>
              </w:rPr>
              <w:t xml:space="preserve"> case files reviewed (WIM, Chapter 4, Section XVI).</w:t>
            </w:r>
          </w:p>
        </w:tc>
        <w:tc>
          <w:tcPr>
            <w:tcW w:w="2250" w:type="dxa"/>
          </w:tcPr>
          <w:p w14:paraId="473C504A" w14:textId="3A4582AD" w:rsidR="006016A7" w:rsidRPr="00F1579C"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F1579C">
              <w:rPr>
                <w:rFonts w:ascii="Calibri" w:hAnsi="Calibri" w:cs="Calibri"/>
                <w:iCs/>
              </w:rPr>
              <w:t>IOSHA should provide additional training for investigators and supervisory staff to include analysis of elements. Corrective action complete, awaiting verification.</w:t>
            </w:r>
          </w:p>
        </w:tc>
        <w:tc>
          <w:tcPr>
            <w:tcW w:w="3960" w:type="dxa"/>
          </w:tcPr>
          <w:p w14:paraId="21F1B9C1" w14:textId="6085DCAD" w:rsidR="006016A7" w:rsidRPr="006016A7" w:rsidRDefault="00095540" w:rsidP="006016A7">
            <w:pPr>
              <w:tabs>
                <w:tab w:val="left" w:pos="4306"/>
              </w:tabs>
              <w:rPr>
                <w:rFonts w:ascii="Calibri" w:hAnsi="Calibri" w:cs="Calibri"/>
                <w:iCs/>
              </w:rPr>
            </w:pPr>
            <w:r>
              <w:rPr>
                <w:rFonts w:ascii="Calibri" w:hAnsi="Calibri" w:cs="Calibri"/>
                <w:iCs/>
              </w:rPr>
              <w:t>WHISTLEBLOWER</w:t>
            </w:r>
            <w:r w:rsidR="006016A7" w:rsidRPr="006016A7">
              <w:rPr>
                <w:rFonts w:ascii="Calibri" w:hAnsi="Calibri" w:cs="Calibri"/>
                <w:iCs/>
              </w:rPr>
              <w:t xml:space="preserve"> staff received WIM training on: Chapter 5, Section IV.A (Case Review and Approval); Chapter 2, Section VII (Testing Respondent’s Defense/Pretext Testing); Chapter 5, Section III.B.4 (Employer Defense/Affirmative Defense and Pretext Testing); Chapter 2, Section V (Elements of a Violation). One investigator took 1631: Written Communication for </w:t>
            </w:r>
            <w:r>
              <w:rPr>
                <w:rFonts w:ascii="Calibri" w:hAnsi="Calibri" w:cs="Calibri"/>
                <w:iCs/>
              </w:rPr>
              <w:t>WHISTLEBLOWER</w:t>
            </w:r>
            <w:r w:rsidR="006016A7" w:rsidRPr="006016A7">
              <w:rPr>
                <w:rFonts w:ascii="Calibri" w:hAnsi="Calibri" w:cs="Calibri"/>
                <w:iCs/>
              </w:rPr>
              <w:t xml:space="preserve"> Investigators.</w:t>
            </w:r>
          </w:p>
          <w:p w14:paraId="6FE1085D" w14:textId="516FF63B" w:rsidR="006016A7" w:rsidRPr="006016A7"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6016A7">
              <w:rPr>
                <w:rFonts w:ascii="Calibri" w:hAnsi="Calibri" w:cs="Calibri"/>
                <w:iCs/>
              </w:rPr>
              <w:t xml:space="preserve">  </w:t>
            </w:r>
          </w:p>
        </w:tc>
        <w:tc>
          <w:tcPr>
            <w:tcW w:w="1862" w:type="dxa"/>
          </w:tcPr>
          <w:p w14:paraId="270ABDB1" w14:textId="722E3E7C" w:rsidR="006016A7" w:rsidRPr="001824DA" w:rsidRDefault="009B649F"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sz w:val="22"/>
                <w:szCs w:val="22"/>
              </w:rPr>
            </w:pPr>
            <w:r>
              <w:rPr>
                <w:rFonts w:ascii="Calibri" w:eastAsia="PMingLiU" w:hAnsi="Calibri" w:cs="Calibri"/>
                <w:bCs/>
              </w:rPr>
              <w:t>07/10/2024 and</w:t>
            </w:r>
            <w:r w:rsidR="00A64917">
              <w:rPr>
                <w:rFonts w:ascii="Calibri" w:eastAsia="PMingLiU" w:hAnsi="Calibri" w:cs="Calibri"/>
                <w:bCs/>
              </w:rPr>
              <w:t xml:space="preserve"> 07/18/2024</w:t>
            </w:r>
            <w:r w:rsidR="006016A7" w:rsidRPr="001824DA">
              <w:rPr>
                <w:rFonts w:ascii="Calibri" w:eastAsia="PMingLiU" w:hAnsi="Calibri" w:cs="Calibri"/>
                <w:b/>
                <w:sz w:val="22"/>
                <w:szCs w:val="22"/>
              </w:rPr>
              <w:t> </w:t>
            </w:r>
          </w:p>
        </w:tc>
        <w:tc>
          <w:tcPr>
            <w:tcW w:w="1980" w:type="dxa"/>
          </w:tcPr>
          <w:p w14:paraId="24F9B2BA" w14:textId="7DF673EC" w:rsidR="006016A7" w:rsidRPr="00992C74" w:rsidRDefault="002B653A"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rPr>
            </w:pPr>
            <w:r w:rsidRPr="00992C74">
              <w:rPr>
                <w:rFonts w:ascii="Calibri" w:eastAsia="PMingLiU" w:hAnsi="Calibri" w:cs="Calibri"/>
                <w:bCs/>
              </w:rPr>
              <w:t xml:space="preserve">Completed </w:t>
            </w:r>
          </w:p>
          <w:p w14:paraId="621BE3F9" w14:textId="1F36375B" w:rsidR="002B653A" w:rsidRPr="001824DA" w:rsidRDefault="002B653A"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sz w:val="22"/>
                <w:szCs w:val="22"/>
              </w:rPr>
            </w:pPr>
            <w:r w:rsidRPr="00992C74">
              <w:rPr>
                <w:rFonts w:ascii="Calibri" w:eastAsia="PMingLiU" w:hAnsi="Calibri" w:cs="Calibri"/>
                <w:bCs/>
              </w:rPr>
              <w:t>01/31/2026</w:t>
            </w:r>
          </w:p>
        </w:tc>
      </w:tr>
      <w:tr w:rsidR="006016A7" w:rsidRPr="00FA288E" w14:paraId="2235F89F" w14:textId="77777777" w:rsidTr="00A64917">
        <w:trPr>
          <w:trHeight w:val="385"/>
        </w:trPr>
        <w:tc>
          <w:tcPr>
            <w:tcW w:w="1435" w:type="dxa"/>
          </w:tcPr>
          <w:p w14:paraId="6E06245E" w14:textId="462334A8" w:rsidR="006016A7" w:rsidRPr="00F1579C"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F1579C">
              <w:rPr>
                <w:rFonts w:ascii="Calibri" w:hAnsi="Calibri" w:cs="Calibri"/>
                <w:iCs/>
              </w:rPr>
              <w:lastRenderedPageBreak/>
              <w:t>FY 2024-03</w:t>
            </w:r>
          </w:p>
        </w:tc>
        <w:tc>
          <w:tcPr>
            <w:tcW w:w="2098" w:type="dxa"/>
          </w:tcPr>
          <w:p w14:paraId="7CAE24BA" w14:textId="5BAC1B90" w:rsidR="006016A7" w:rsidRPr="00F1579C"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F1579C">
              <w:rPr>
                <w:rFonts w:ascii="Calibri" w:hAnsi="Calibri" w:cs="Calibri"/>
                <w:iCs/>
              </w:rPr>
              <w:t xml:space="preserve">Six of 30 (20%) </w:t>
            </w:r>
            <w:r w:rsidR="00095540">
              <w:rPr>
                <w:rFonts w:ascii="Calibri" w:hAnsi="Calibri" w:cs="Calibri"/>
                <w:iCs/>
              </w:rPr>
              <w:t>whistleblower</w:t>
            </w:r>
            <w:r w:rsidRPr="00F1579C">
              <w:rPr>
                <w:rFonts w:ascii="Calibri" w:hAnsi="Calibri" w:cs="Calibri"/>
                <w:iCs/>
              </w:rPr>
              <w:t xml:space="preserve"> investigation case files reviewed, and five of the 40 (12.5%) administratively closed files reviewed, were either not complete, technically accurate, and/or were not thoroughly and adequately investigated prior to closing (WIM, Chapter 5, Section IV.A).</w:t>
            </w:r>
          </w:p>
        </w:tc>
        <w:tc>
          <w:tcPr>
            <w:tcW w:w="2250" w:type="dxa"/>
          </w:tcPr>
          <w:p w14:paraId="3FC3FA11" w14:textId="449694B5" w:rsidR="006016A7" w:rsidRPr="00F1579C"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F1579C">
              <w:rPr>
                <w:rFonts w:ascii="Calibri" w:hAnsi="Calibri" w:cs="Calibri"/>
                <w:iCs/>
              </w:rPr>
              <w:t xml:space="preserve">IOSHA should ensure </w:t>
            </w:r>
            <w:r w:rsidR="00095540">
              <w:rPr>
                <w:rFonts w:ascii="Calibri" w:hAnsi="Calibri" w:cs="Calibri"/>
                <w:iCs/>
              </w:rPr>
              <w:t>whistleblower</w:t>
            </w:r>
            <w:r w:rsidRPr="00F1579C">
              <w:rPr>
                <w:rFonts w:ascii="Calibri" w:hAnsi="Calibri" w:cs="Calibri"/>
                <w:iCs/>
              </w:rPr>
              <w:t xml:space="preserve"> supervisors follow </w:t>
            </w:r>
            <w:proofErr w:type="gramStart"/>
            <w:r w:rsidRPr="00F1579C">
              <w:rPr>
                <w:rFonts w:ascii="Calibri" w:hAnsi="Calibri" w:cs="Calibri"/>
                <w:iCs/>
              </w:rPr>
              <w:t>the WIM</w:t>
            </w:r>
            <w:proofErr w:type="gramEnd"/>
            <w:r w:rsidRPr="00F1579C">
              <w:rPr>
                <w:rFonts w:ascii="Calibri" w:hAnsi="Calibri" w:cs="Calibri"/>
                <w:iCs/>
              </w:rPr>
              <w:t>, Chapter 5, Section IV.A to ensure when reviewing, they are technically accurate; investigations are thorough; investigators are applying the law correctly to the facts; the Secretary’s Findings are complete, and the case has merits. Corrective action complete, awaiting verification.</w:t>
            </w:r>
          </w:p>
        </w:tc>
        <w:tc>
          <w:tcPr>
            <w:tcW w:w="3960" w:type="dxa"/>
          </w:tcPr>
          <w:p w14:paraId="5C5D39D0" w14:textId="43C06B83" w:rsidR="006016A7" w:rsidRPr="006016A7"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6016A7">
              <w:rPr>
                <w:rFonts w:ascii="Calibri" w:hAnsi="Calibri" w:cs="Calibri"/>
                <w:iCs/>
              </w:rPr>
              <w:t xml:space="preserve">IOSHA has a new </w:t>
            </w:r>
            <w:r w:rsidR="00095540">
              <w:rPr>
                <w:rFonts w:ascii="Calibri" w:hAnsi="Calibri" w:cs="Calibri"/>
                <w:iCs/>
              </w:rPr>
              <w:t>WHISTLEBLOWER</w:t>
            </w:r>
            <w:r w:rsidRPr="006016A7">
              <w:rPr>
                <w:rFonts w:ascii="Calibri" w:hAnsi="Calibri" w:cs="Calibri"/>
                <w:iCs/>
              </w:rPr>
              <w:t xml:space="preserve"> supervisor </w:t>
            </w:r>
            <w:r w:rsidR="00981709">
              <w:rPr>
                <w:rFonts w:ascii="Calibri" w:hAnsi="Calibri" w:cs="Calibri"/>
                <w:iCs/>
              </w:rPr>
              <w:t xml:space="preserve">that is dedicated to </w:t>
            </w:r>
            <w:r w:rsidR="00095540">
              <w:rPr>
                <w:rFonts w:ascii="Calibri" w:hAnsi="Calibri" w:cs="Calibri"/>
                <w:iCs/>
              </w:rPr>
              <w:t>WHISTLEBLOWER</w:t>
            </w:r>
            <w:r w:rsidR="005D65E8">
              <w:rPr>
                <w:rFonts w:ascii="Calibri" w:hAnsi="Calibri" w:cs="Calibri"/>
                <w:iCs/>
              </w:rPr>
              <w:t xml:space="preserve"> and no longer over intake.  </w:t>
            </w:r>
            <w:r w:rsidR="007102B4">
              <w:rPr>
                <w:rFonts w:ascii="Calibri" w:hAnsi="Calibri" w:cs="Calibri"/>
                <w:iCs/>
              </w:rPr>
              <w:t>T</w:t>
            </w:r>
            <w:r w:rsidRPr="006016A7">
              <w:rPr>
                <w:rFonts w:ascii="Calibri" w:hAnsi="Calibri" w:cs="Calibri"/>
                <w:iCs/>
              </w:rPr>
              <w:t>raining</w:t>
            </w:r>
            <w:r w:rsidR="007102B4">
              <w:rPr>
                <w:rFonts w:ascii="Calibri" w:hAnsi="Calibri" w:cs="Calibri"/>
                <w:iCs/>
              </w:rPr>
              <w:t xml:space="preserve"> </w:t>
            </w:r>
            <w:r w:rsidRPr="006016A7">
              <w:rPr>
                <w:rFonts w:ascii="Calibri" w:hAnsi="Calibri" w:cs="Calibri"/>
                <w:iCs/>
              </w:rPr>
              <w:t>includ</w:t>
            </w:r>
            <w:r w:rsidR="00CE08C0">
              <w:rPr>
                <w:rFonts w:ascii="Calibri" w:hAnsi="Calibri" w:cs="Calibri"/>
                <w:iCs/>
              </w:rPr>
              <w:t>ed</w:t>
            </w:r>
            <w:r w:rsidRPr="006016A7">
              <w:rPr>
                <w:rFonts w:ascii="Calibri" w:hAnsi="Calibri" w:cs="Calibri"/>
                <w:iCs/>
              </w:rPr>
              <w:t xml:space="preserve"> </w:t>
            </w:r>
            <w:proofErr w:type="gramStart"/>
            <w:r w:rsidRPr="006016A7">
              <w:rPr>
                <w:rFonts w:ascii="Calibri" w:hAnsi="Calibri" w:cs="Calibri"/>
                <w:iCs/>
              </w:rPr>
              <w:t>the WIM</w:t>
            </w:r>
            <w:proofErr w:type="gramEnd"/>
            <w:r w:rsidRPr="006016A7">
              <w:rPr>
                <w:rFonts w:ascii="Calibri" w:hAnsi="Calibri" w:cs="Calibri"/>
                <w:iCs/>
              </w:rPr>
              <w:t>, Chapter 5, Section IV.A (Case File Review and Approval).</w:t>
            </w:r>
            <w:r w:rsidRPr="006016A7">
              <w:rPr>
                <w:rFonts w:ascii="Calibri" w:hAnsi="Calibri" w:cs="Calibri"/>
                <w:iCs/>
              </w:rPr>
              <w:tab/>
            </w:r>
            <w:r w:rsidRPr="006016A7">
              <w:rPr>
                <w:rFonts w:ascii="Calibri" w:hAnsi="Calibri" w:cs="Calibri"/>
                <w:iCs/>
              </w:rPr>
              <w:tab/>
            </w:r>
          </w:p>
        </w:tc>
        <w:tc>
          <w:tcPr>
            <w:tcW w:w="1862" w:type="dxa"/>
          </w:tcPr>
          <w:p w14:paraId="7F7FC005" w14:textId="4AD064D4" w:rsidR="006016A7" w:rsidRPr="00765FFB" w:rsidRDefault="00765FFB"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rPr>
            </w:pPr>
            <w:r w:rsidRPr="00765FFB">
              <w:rPr>
                <w:rFonts w:ascii="Calibri" w:eastAsia="PMingLiU" w:hAnsi="Calibri" w:cs="Calibri"/>
                <w:bCs/>
              </w:rPr>
              <w:t>06/17/2024</w:t>
            </w:r>
          </w:p>
        </w:tc>
        <w:tc>
          <w:tcPr>
            <w:tcW w:w="1980" w:type="dxa"/>
          </w:tcPr>
          <w:p w14:paraId="7A2D498B" w14:textId="77777777" w:rsidR="006016A7" w:rsidRPr="00181E64" w:rsidRDefault="008829BC"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rPr>
            </w:pPr>
            <w:r w:rsidRPr="00181E64">
              <w:rPr>
                <w:rFonts w:ascii="Calibri" w:eastAsia="PMingLiU" w:hAnsi="Calibri" w:cs="Calibri"/>
                <w:bCs/>
              </w:rPr>
              <w:t>Completed</w:t>
            </w:r>
          </w:p>
          <w:p w14:paraId="62F66963" w14:textId="528387AC" w:rsidR="008829BC" w:rsidRPr="001824DA" w:rsidRDefault="008829BC"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sz w:val="22"/>
                <w:szCs w:val="22"/>
              </w:rPr>
            </w:pPr>
            <w:r w:rsidRPr="00181E64">
              <w:rPr>
                <w:rFonts w:ascii="Calibri" w:eastAsia="PMingLiU" w:hAnsi="Calibri" w:cs="Calibri"/>
                <w:bCs/>
              </w:rPr>
              <w:t>01/31/2026</w:t>
            </w:r>
          </w:p>
        </w:tc>
      </w:tr>
      <w:tr w:rsidR="006016A7" w:rsidRPr="00FA288E" w14:paraId="4D5AB6EE" w14:textId="77777777" w:rsidTr="00A64917">
        <w:trPr>
          <w:trHeight w:val="385"/>
        </w:trPr>
        <w:tc>
          <w:tcPr>
            <w:tcW w:w="1435" w:type="dxa"/>
          </w:tcPr>
          <w:p w14:paraId="17AC2FFB" w14:textId="45F4044C" w:rsidR="006016A7" w:rsidRPr="00F1579C"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F1579C">
              <w:rPr>
                <w:rFonts w:ascii="Calibri" w:hAnsi="Calibri" w:cs="Calibri"/>
                <w:iCs/>
              </w:rPr>
              <w:t>FY 2024-04</w:t>
            </w:r>
          </w:p>
        </w:tc>
        <w:tc>
          <w:tcPr>
            <w:tcW w:w="2098" w:type="dxa"/>
          </w:tcPr>
          <w:p w14:paraId="43B97019" w14:textId="60F0E098" w:rsidR="006016A7" w:rsidRPr="00F1579C"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F1579C">
              <w:rPr>
                <w:rFonts w:ascii="Calibri" w:hAnsi="Calibri" w:cs="Calibri"/>
                <w:iCs/>
              </w:rPr>
              <w:t xml:space="preserve">The Respondent’s defense was not adequately tested in six of the 30 (20%) </w:t>
            </w:r>
            <w:r w:rsidR="00095540">
              <w:rPr>
                <w:rFonts w:ascii="Calibri" w:hAnsi="Calibri" w:cs="Calibri"/>
                <w:iCs/>
              </w:rPr>
              <w:t>whistleblower</w:t>
            </w:r>
            <w:r w:rsidRPr="00F1579C">
              <w:rPr>
                <w:rFonts w:ascii="Calibri" w:hAnsi="Calibri" w:cs="Calibri"/>
                <w:iCs/>
              </w:rPr>
              <w:t xml:space="preserve"> investigation files </w:t>
            </w:r>
            <w:r w:rsidRPr="00F1579C">
              <w:rPr>
                <w:rFonts w:ascii="Calibri" w:hAnsi="Calibri" w:cs="Calibri"/>
                <w:iCs/>
              </w:rPr>
              <w:lastRenderedPageBreak/>
              <w:t>reviewed (WIM, Chapter 2, Section VII).</w:t>
            </w:r>
          </w:p>
        </w:tc>
        <w:tc>
          <w:tcPr>
            <w:tcW w:w="2250" w:type="dxa"/>
          </w:tcPr>
          <w:p w14:paraId="3C0E4699" w14:textId="54972069" w:rsidR="006016A7" w:rsidRPr="00F1579C" w:rsidRDefault="006016A7"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sidRPr="00F1579C">
              <w:rPr>
                <w:rFonts w:ascii="Calibri" w:hAnsi="Calibri" w:cs="Calibri"/>
                <w:iCs/>
              </w:rPr>
              <w:lastRenderedPageBreak/>
              <w:t xml:space="preserve">IOSHA’s </w:t>
            </w:r>
            <w:r w:rsidR="00095540">
              <w:rPr>
                <w:rFonts w:ascii="Calibri" w:hAnsi="Calibri" w:cs="Calibri"/>
                <w:iCs/>
              </w:rPr>
              <w:t>whistleblower</w:t>
            </w:r>
            <w:r w:rsidRPr="00F1579C">
              <w:rPr>
                <w:rFonts w:ascii="Calibri" w:hAnsi="Calibri" w:cs="Calibri"/>
                <w:iCs/>
              </w:rPr>
              <w:t xml:space="preserve"> staff should review </w:t>
            </w:r>
            <w:proofErr w:type="gramStart"/>
            <w:r w:rsidRPr="00F1579C">
              <w:rPr>
                <w:rFonts w:ascii="Calibri" w:hAnsi="Calibri" w:cs="Calibri"/>
                <w:iCs/>
              </w:rPr>
              <w:t>the WIM</w:t>
            </w:r>
            <w:proofErr w:type="gramEnd"/>
            <w:r w:rsidRPr="00F1579C">
              <w:rPr>
                <w:rFonts w:ascii="Calibri" w:hAnsi="Calibri" w:cs="Calibri"/>
                <w:iCs/>
              </w:rPr>
              <w:t xml:space="preserve">, Chapter 2, Section VII and Chapter 5, Section III.B.4 (Employer </w:t>
            </w:r>
            <w:r w:rsidRPr="00F1579C">
              <w:rPr>
                <w:rFonts w:ascii="Calibri" w:hAnsi="Calibri" w:cs="Calibri"/>
                <w:iCs/>
              </w:rPr>
              <w:lastRenderedPageBreak/>
              <w:t>Defense/Affirmative Defense and Pretext Testing) to ensure they understand testing Respondent’s defense (pretext testing) and enroll staff in relevant courses and webinars as they become available. Corrective action complete, awaiting verification.</w:t>
            </w:r>
          </w:p>
        </w:tc>
        <w:tc>
          <w:tcPr>
            <w:tcW w:w="3960" w:type="dxa"/>
          </w:tcPr>
          <w:p w14:paraId="0AB73B6B" w14:textId="13702E64" w:rsidR="006016A7" w:rsidRPr="006016A7" w:rsidRDefault="00095540"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iCs/>
              </w:rPr>
            </w:pPr>
            <w:r>
              <w:rPr>
                <w:rFonts w:ascii="Calibri" w:hAnsi="Calibri" w:cs="Calibri"/>
                <w:iCs/>
              </w:rPr>
              <w:lastRenderedPageBreak/>
              <w:t>WHISTLEBLOWER</w:t>
            </w:r>
            <w:r w:rsidR="006016A7" w:rsidRPr="006016A7">
              <w:rPr>
                <w:rFonts w:ascii="Calibri" w:hAnsi="Calibri" w:cs="Calibri"/>
                <w:iCs/>
              </w:rPr>
              <w:t xml:space="preserve"> staff received WIM training on: Chapter 5, Section IV.A (Case Review and Approval); Chapter 2, Section VII (Testing Respondent’s Defense/Pretext Testing); Chapter 5, Section III.B.4 (Employer Defense/Affirmative Defense and </w:t>
            </w:r>
            <w:r w:rsidR="006016A7" w:rsidRPr="006016A7">
              <w:rPr>
                <w:rFonts w:ascii="Calibri" w:hAnsi="Calibri" w:cs="Calibri"/>
                <w:iCs/>
              </w:rPr>
              <w:lastRenderedPageBreak/>
              <w:t>Pretext Testing); Chapter 2, Section V (Elements of a Violation). The docketing process now includes a documented investigative action plan that address</w:t>
            </w:r>
            <w:r w:rsidR="00380D80">
              <w:rPr>
                <w:rFonts w:ascii="Calibri" w:hAnsi="Calibri" w:cs="Calibri"/>
                <w:iCs/>
              </w:rPr>
              <w:t>es</w:t>
            </w:r>
            <w:r w:rsidR="006016A7" w:rsidRPr="006016A7">
              <w:rPr>
                <w:rFonts w:ascii="Calibri" w:hAnsi="Calibri" w:cs="Calibri"/>
                <w:iCs/>
              </w:rPr>
              <w:t xml:space="preserve"> pretext testing.</w:t>
            </w:r>
          </w:p>
        </w:tc>
        <w:tc>
          <w:tcPr>
            <w:tcW w:w="1862" w:type="dxa"/>
          </w:tcPr>
          <w:p w14:paraId="326F3790" w14:textId="431E166F" w:rsidR="006016A7" w:rsidRPr="00765FFB" w:rsidRDefault="00DB3674"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highlight w:val="yellow"/>
              </w:rPr>
            </w:pPr>
            <w:r w:rsidRPr="00DB3674">
              <w:rPr>
                <w:rFonts w:ascii="Calibri" w:eastAsia="PMingLiU" w:hAnsi="Calibri" w:cs="Calibri"/>
                <w:bCs/>
              </w:rPr>
              <w:lastRenderedPageBreak/>
              <w:t>07/10/2024</w:t>
            </w:r>
          </w:p>
        </w:tc>
        <w:tc>
          <w:tcPr>
            <w:tcW w:w="1980" w:type="dxa"/>
          </w:tcPr>
          <w:p w14:paraId="652C697F" w14:textId="77777777" w:rsidR="006016A7" w:rsidRPr="00181E64" w:rsidRDefault="00992C74"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rPr>
            </w:pPr>
            <w:r w:rsidRPr="00181E64">
              <w:rPr>
                <w:rFonts w:ascii="Calibri" w:eastAsia="PMingLiU" w:hAnsi="Calibri" w:cs="Calibri"/>
                <w:bCs/>
              </w:rPr>
              <w:t xml:space="preserve">Completed </w:t>
            </w:r>
          </w:p>
          <w:p w14:paraId="6FB351EC" w14:textId="5973CB3C" w:rsidR="00992C74" w:rsidRPr="00FA288E" w:rsidRDefault="00992C74" w:rsidP="006016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sz w:val="22"/>
                <w:szCs w:val="22"/>
                <w:highlight w:val="yellow"/>
              </w:rPr>
            </w:pPr>
            <w:r w:rsidRPr="00181E64">
              <w:rPr>
                <w:rFonts w:ascii="Calibri" w:eastAsia="PMingLiU" w:hAnsi="Calibri" w:cs="Calibri"/>
                <w:bCs/>
              </w:rPr>
              <w:t>01/31/2026</w:t>
            </w:r>
          </w:p>
        </w:tc>
      </w:tr>
    </w:tbl>
    <w:p w14:paraId="0E019549" w14:textId="77777777" w:rsidR="008861B2" w:rsidRPr="00FA288E" w:rsidRDefault="008861B2" w:rsidP="00986697">
      <w:pPr>
        <w:widowControl/>
        <w:autoSpaceDE/>
        <w:autoSpaceDN/>
        <w:adjustRightInd/>
        <w:rPr>
          <w:rFonts w:ascii="Calibri" w:hAnsi="Calibri" w:cs="Calibri"/>
          <w:iCs/>
          <w:color w:val="0070C0"/>
          <w:highlight w:val="yellow"/>
        </w:rPr>
      </w:pPr>
    </w:p>
    <w:p w14:paraId="0A98CBF4" w14:textId="2DDF2EDC" w:rsidR="00986697" w:rsidRPr="00FA288E" w:rsidRDefault="00986697" w:rsidP="00181E64">
      <w:pPr>
        <w:widowControl/>
        <w:autoSpaceDE/>
        <w:autoSpaceDN/>
        <w:adjustRightInd/>
        <w:rPr>
          <w:rFonts w:ascii="Calibri" w:hAnsi="Calibri" w:cs="Calibri"/>
          <w:iCs/>
          <w:color w:val="0070C0"/>
          <w:highlight w:val="yellow"/>
        </w:rPr>
        <w:sectPr w:rsidR="00986697" w:rsidRPr="00FA288E" w:rsidSect="00986697">
          <w:headerReference w:type="default" r:id="rId19"/>
          <w:headerReference w:type="first" r:id="rId20"/>
          <w:footerReference w:type="first" r:id="rId21"/>
          <w:pgSz w:w="15840" w:h="12240" w:orient="landscape"/>
          <w:pgMar w:top="1440" w:right="1440" w:bottom="1440" w:left="1440" w:header="630" w:footer="720" w:gutter="0"/>
          <w:cols w:space="720"/>
          <w:titlePg/>
          <w:docGrid w:linePitch="360"/>
        </w:sectPr>
      </w:pPr>
    </w:p>
    <w:p w14:paraId="1E97FB4E" w14:textId="77777777" w:rsidR="004556DF" w:rsidRPr="004556DF" w:rsidRDefault="004556DF" w:rsidP="004556DF">
      <w:pPr>
        <w:widowControl/>
        <w:autoSpaceDE/>
        <w:autoSpaceDN/>
        <w:adjustRightInd/>
        <w:rPr>
          <w:rFonts w:ascii="Calibri" w:hAnsi="Calibri" w:cs="Calibri"/>
          <w:b/>
          <w:color w:val="1F497D"/>
          <w:sz w:val="28"/>
          <w:szCs w:val="28"/>
        </w:rPr>
      </w:pPr>
    </w:p>
    <w:tbl>
      <w:tblPr>
        <w:tblStyle w:val="GridTable41"/>
        <w:tblW w:w="10350" w:type="dxa"/>
        <w:tblInd w:w="-365" w:type="dxa"/>
        <w:tblLook w:val="06A0" w:firstRow="1" w:lastRow="0" w:firstColumn="1" w:lastColumn="0" w:noHBand="1" w:noVBand="1"/>
        <w:tblCaption w:val="FY 20XX SAMM Report"/>
        <w:tblDescription w:val="Appendix D"/>
      </w:tblPr>
      <w:tblGrid>
        <w:gridCol w:w="1034"/>
        <w:gridCol w:w="2255"/>
        <w:gridCol w:w="1282"/>
        <w:gridCol w:w="1408"/>
        <w:gridCol w:w="4371"/>
      </w:tblGrid>
      <w:tr w:rsidR="004556DF" w:rsidRPr="004556DF" w14:paraId="318E92C7" w14:textId="77777777" w:rsidTr="00FE3E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auto"/>
          </w:tcPr>
          <w:p w14:paraId="4790B37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color w:val="000000"/>
              </w:rPr>
            </w:pPr>
            <w:r w:rsidRPr="004556DF">
              <w:rPr>
                <w:rFonts w:ascii="Calibri" w:eastAsia="PMingLiU" w:hAnsi="Calibri" w:cs="Calibri"/>
                <w:color w:val="000000"/>
              </w:rPr>
              <w:t>SAMM Number</w:t>
            </w:r>
          </w:p>
        </w:tc>
        <w:tc>
          <w:tcPr>
            <w:tcW w:w="2255" w:type="dxa"/>
            <w:tcBorders>
              <w:left w:val="single" w:sz="4" w:space="0" w:color="000000"/>
              <w:right w:val="single" w:sz="4" w:space="0" w:color="000000"/>
            </w:tcBorders>
            <w:shd w:val="clear" w:color="auto" w:fill="auto"/>
          </w:tcPr>
          <w:p w14:paraId="15424ED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4556DF">
              <w:rPr>
                <w:rFonts w:ascii="Calibri" w:eastAsia="PMingLiU" w:hAnsi="Calibri" w:cs="Calibri"/>
                <w:color w:val="000000"/>
              </w:rPr>
              <w:t>SAMM Name</w:t>
            </w:r>
          </w:p>
        </w:tc>
        <w:tc>
          <w:tcPr>
            <w:tcW w:w="1282" w:type="dxa"/>
            <w:tcBorders>
              <w:left w:val="single" w:sz="4" w:space="0" w:color="000000"/>
              <w:right w:val="single" w:sz="4" w:space="0" w:color="000000"/>
            </w:tcBorders>
            <w:shd w:val="clear" w:color="auto" w:fill="auto"/>
          </w:tcPr>
          <w:p w14:paraId="2BD7BA8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4556DF">
              <w:rPr>
                <w:rFonts w:ascii="Calibri" w:eastAsia="PMingLiU" w:hAnsi="Calibri" w:cs="Calibri"/>
                <w:color w:val="000000"/>
              </w:rPr>
              <w:t>State Plan Data</w:t>
            </w:r>
          </w:p>
        </w:tc>
        <w:tc>
          <w:tcPr>
            <w:tcW w:w="1408" w:type="dxa"/>
            <w:tcBorders>
              <w:left w:val="single" w:sz="4" w:space="0" w:color="000000"/>
              <w:right w:val="single" w:sz="4" w:space="0" w:color="000000"/>
            </w:tcBorders>
            <w:shd w:val="clear" w:color="auto" w:fill="auto"/>
          </w:tcPr>
          <w:p w14:paraId="0E1B3212"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4556DF">
              <w:rPr>
                <w:rFonts w:ascii="Calibri" w:eastAsia="PMingLiU" w:hAnsi="Calibri" w:cs="Calibri"/>
                <w:color w:val="000000"/>
              </w:rPr>
              <w:t>Further Review Level</w:t>
            </w:r>
          </w:p>
        </w:tc>
        <w:tc>
          <w:tcPr>
            <w:tcW w:w="4371" w:type="dxa"/>
            <w:tcBorders>
              <w:left w:val="single" w:sz="4" w:space="0" w:color="000000"/>
            </w:tcBorders>
            <w:shd w:val="clear" w:color="auto" w:fill="auto"/>
          </w:tcPr>
          <w:p w14:paraId="445CA76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4556DF">
              <w:rPr>
                <w:rFonts w:ascii="Calibri" w:eastAsia="PMingLiU" w:hAnsi="Calibri" w:cs="Calibri"/>
                <w:color w:val="000000"/>
              </w:rPr>
              <w:t>Notes</w:t>
            </w:r>
          </w:p>
        </w:tc>
      </w:tr>
      <w:tr w:rsidR="004556DF" w:rsidRPr="004556DF" w14:paraId="2713F9BE"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45A1A1E7"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1a</w:t>
            </w:r>
          </w:p>
        </w:tc>
        <w:tc>
          <w:tcPr>
            <w:tcW w:w="2255" w:type="dxa"/>
          </w:tcPr>
          <w:p w14:paraId="64CCEAF1"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1">
              <w:r w:rsidRPr="004556DF">
                <w:rPr>
                  <w:rFonts w:ascii="Calibri" w:hAnsi="Calibri" w:cs="Calibri"/>
                  <w:color w:val="000000"/>
                  <w:sz w:val="22"/>
                  <w:szCs w:val="22"/>
                </w:rPr>
                <w:t>Average Number of Workdays to Initiate Serious Complaint Inspections (State Formula)</w:t>
              </w:r>
            </w:hyperlink>
          </w:p>
        </w:tc>
        <w:tc>
          <w:tcPr>
            <w:tcW w:w="1282" w:type="dxa"/>
          </w:tcPr>
          <w:p w14:paraId="245DF91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7.25</w:t>
            </w:r>
          </w:p>
        </w:tc>
        <w:tc>
          <w:tcPr>
            <w:tcW w:w="1408" w:type="dxa"/>
          </w:tcPr>
          <w:p w14:paraId="4429C38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10</w:t>
            </w:r>
          </w:p>
        </w:tc>
        <w:tc>
          <w:tcPr>
            <w:tcW w:w="4371" w:type="dxa"/>
          </w:tcPr>
          <w:p w14:paraId="113E88D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The further review level is negotiated by OSHA and the State Plan.</w:t>
            </w:r>
          </w:p>
        </w:tc>
      </w:tr>
      <w:tr w:rsidR="004556DF" w:rsidRPr="004556DF" w14:paraId="32F1489A"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4460C7D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1b</w:t>
            </w:r>
          </w:p>
        </w:tc>
        <w:tc>
          <w:tcPr>
            <w:tcW w:w="2255" w:type="dxa"/>
          </w:tcPr>
          <w:p w14:paraId="4FE03AF5"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1" w:history="1">
              <w:r w:rsidRPr="004556DF">
                <w:rPr>
                  <w:rFonts w:ascii="Calibri" w:hAnsi="Calibri" w:cs="Calibri"/>
                  <w:color w:val="000000"/>
                  <w:sz w:val="22"/>
                  <w:szCs w:val="22"/>
                </w:rPr>
                <w:t>Average Number of Workdays to</w:t>
              </w:r>
              <w:r w:rsidRPr="004556DF" w:rsidDel="003E70D0">
                <w:rPr>
                  <w:rFonts w:ascii="Calibri" w:hAnsi="Calibri" w:cs="Calibri"/>
                  <w:color w:val="000000"/>
                  <w:sz w:val="22"/>
                  <w:szCs w:val="22"/>
                </w:rPr>
                <w:t xml:space="preserve"> </w:t>
              </w:r>
              <w:r w:rsidRPr="004556DF">
                <w:rPr>
                  <w:rFonts w:ascii="Calibri" w:hAnsi="Calibri" w:cs="Calibri"/>
                  <w:color w:val="000000"/>
                  <w:sz w:val="22"/>
                  <w:szCs w:val="22"/>
                </w:rPr>
                <w:t xml:space="preserve">Initiate </w:t>
              </w:r>
              <w:r w:rsidRPr="004556DF">
                <w:rPr>
                  <w:rFonts w:ascii="Calibri" w:hAnsi="Calibri" w:cs="Calibri"/>
                  <w:bCs/>
                  <w:color w:val="000000"/>
                  <w:sz w:val="22"/>
                  <w:szCs w:val="22"/>
                </w:rPr>
                <w:t>Other-than-Serious Complaint Inspections (State Formula)</w:t>
              </w:r>
            </w:hyperlink>
          </w:p>
        </w:tc>
        <w:tc>
          <w:tcPr>
            <w:tcW w:w="1282" w:type="dxa"/>
          </w:tcPr>
          <w:p w14:paraId="6842A26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6.8</w:t>
            </w:r>
          </w:p>
        </w:tc>
        <w:tc>
          <w:tcPr>
            <w:tcW w:w="1408" w:type="dxa"/>
          </w:tcPr>
          <w:p w14:paraId="5F5CCAE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15</w:t>
            </w:r>
          </w:p>
        </w:tc>
        <w:tc>
          <w:tcPr>
            <w:tcW w:w="4371" w:type="dxa"/>
          </w:tcPr>
          <w:p w14:paraId="05E16521"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The further review level is negotiated by OSHA and the State Plan.</w:t>
            </w:r>
          </w:p>
        </w:tc>
      </w:tr>
      <w:tr w:rsidR="004556DF" w:rsidRPr="004556DF" w14:paraId="09794D4C" w14:textId="77777777" w:rsidTr="00FE3E67">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tcPr>
          <w:p w14:paraId="6D7B1CD3"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1c*</w:t>
            </w:r>
          </w:p>
        </w:tc>
        <w:tc>
          <w:tcPr>
            <w:tcW w:w="2255" w:type="dxa"/>
          </w:tcPr>
          <w:p w14:paraId="270DC58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 w:history="1">
              <w:r w:rsidRPr="004556DF">
                <w:rPr>
                  <w:rFonts w:ascii="Calibri" w:hAnsi="Calibri" w:cs="Calibri"/>
                  <w:color w:val="000000"/>
                  <w:sz w:val="22"/>
                  <w:szCs w:val="22"/>
                </w:rPr>
                <w:t>Average Number of Workdays to</w:t>
              </w:r>
              <w:r w:rsidRPr="004556DF" w:rsidDel="003E70D0">
                <w:rPr>
                  <w:rFonts w:ascii="Calibri" w:hAnsi="Calibri" w:cs="Calibri"/>
                  <w:color w:val="000000"/>
                  <w:sz w:val="22"/>
                  <w:szCs w:val="22"/>
                </w:rPr>
                <w:t xml:space="preserve"> </w:t>
              </w:r>
              <w:r w:rsidRPr="004556DF">
                <w:rPr>
                  <w:rFonts w:ascii="Calibri" w:hAnsi="Calibri" w:cs="Calibri"/>
                  <w:color w:val="000000"/>
                  <w:sz w:val="22"/>
                  <w:szCs w:val="22"/>
                </w:rPr>
                <w:t xml:space="preserve">Initiate </w:t>
              </w:r>
              <w:r w:rsidRPr="004556DF">
                <w:rPr>
                  <w:rFonts w:ascii="Calibri" w:hAnsi="Calibri" w:cs="Calibri"/>
                  <w:bCs/>
                  <w:color w:val="000000"/>
                  <w:sz w:val="22"/>
                  <w:szCs w:val="22"/>
                </w:rPr>
                <w:t>Serious Complaint Inspections (Federal Formula)</w:t>
              </w:r>
            </w:hyperlink>
          </w:p>
        </w:tc>
        <w:tc>
          <w:tcPr>
            <w:tcW w:w="1282" w:type="dxa"/>
          </w:tcPr>
          <w:p w14:paraId="565FEE6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4.57</w:t>
            </w:r>
          </w:p>
        </w:tc>
        <w:tc>
          <w:tcPr>
            <w:tcW w:w="1408" w:type="dxa"/>
          </w:tcPr>
          <w:p w14:paraId="394A2396"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N/A</w:t>
            </w:r>
          </w:p>
        </w:tc>
        <w:tc>
          <w:tcPr>
            <w:tcW w:w="4371" w:type="dxa"/>
          </w:tcPr>
          <w:p w14:paraId="6C440B7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This measure is for informational purposes only and is not a mandated measure.</w:t>
            </w:r>
          </w:p>
        </w:tc>
      </w:tr>
      <w:tr w:rsidR="004556DF" w:rsidRPr="004556DF" w14:paraId="06ECF9FD" w14:textId="77777777" w:rsidTr="00FE3E67">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tcPr>
          <w:p w14:paraId="0D970766"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1d*</w:t>
            </w:r>
          </w:p>
        </w:tc>
        <w:tc>
          <w:tcPr>
            <w:tcW w:w="2255" w:type="dxa"/>
          </w:tcPr>
          <w:p w14:paraId="76037CA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 w:history="1">
              <w:r w:rsidRPr="004556DF">
                <w:rPr>
                  <w:rFonts w:ascii="Calibri" w:hAnsi="Calibri" w:cs="Calibri"/>
                  <w:color w:val="000000"/>
                  <w:sz w:val="22"/>
                  <w:szCs w:val="22"/>
                </w:rPr>
                <w:t xml:space="preserve">Average Number of Workdays to Initiate </w:t>
              </w:r>
              <w:r w:rsidRPr="004556DF">
                <w:rPr>
                  <w:rFonts w:ascii="Calibri" w:hAnsi="Calibri" w:cs="Calibri"/>
                  <w:bCs/>
                  <w:color w:val="000000"/>
                  <w:sz w:val="22"/>
                  <w:szCs w:val="22"/>
                </w:rPr>
                <w:t>Other-than-Serious Complaint Inspections (Federal Formula)</w:t>
              </w:r>
            </w:hyperlink>
          </w:p>
        </w:tc>
        <w:tc>
          <w:tcPr>
            <w:tcW w:w="1282" w:type="dxa"/>
          </w:tcPr>
          <w:p w14:paraId="7ED270D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5.83</w:t>
            </w:r>
          </w:p>
        </w:tc>
        <w:tc>
          <w:tcPr>
            <w:tcW w:w="1408" w:type="dxa"/>
          </w:tcPr>
          <w:p w14:paraId="6A3F6495"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N/A</w:t>
            </w:r>
          </w:p>
        </w:tc>
        <w:tc>
          <w:tcPr>
            <w:tcW w:w="4371" w:type="dxa"/>
          </w:tcPr>
          <w:p w14:paraId="1D0293CE"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This measure is for informational purposes only and is not a mandated measure.</w:t>
            </w:r>
          </w:p>
        </w:tc>
      </w:tr>
      <w:tr w:rsidR="004556DF" w:rsidRPr="004556DF" w14:paraId="7DD32272"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4C3F2292"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2a</w:t>
            </w:r>
          </w:p>
        </w:tc>
        <w:tc>
          <w:tcPr>
            <w:tcW w:w="2255" w:type="dxa"/>
          </w:tcPr>
          <w:p w14:paraId="2D1E15B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2" w:history="1">
              <w:r w:rsidRPr="004556DF">
                <w:rPr>
                  <w:rFonts w:ascii="Calibri" w:hAnsi="Calibri" w:cs="Calibri"/>
                  <w:color w:val="000000"/>
                  <w:sz w:val="22"/>
                  <w:szCs w:val="22"/>
                </w:rPr>
                <w:t xml:space="preserve">Average Number of Workdays </w:t>
              </w:r>
              <w:r w:rsidRPr="004556DF">
                <w:rPr>
                  <w:rFonts w:ascii="Calibri" w:hAnsi="Calibri" w:cs="Calibri"/>
                  <w:bCs/>
                  <w:color w:val="000000"/>
                  <w:sz w:val="22"/>
                  <w:szCs w:val="22"/>
                </w:rPr>
                <w:t xml:space="preserve">to Initiate Serious Complaint Investigations (State Formula) </w:t>
              </w:r>
            </w:hyperlink>
          </w:p>
        </w:tc>
        <w:tc>
          <w:tcPr>
            <w:tcW w:w="1282" w:type="dxa"/>
          </w:tcPr>
          <w:p w14:paraId="76336BFC"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3.07</w:t>
            </w:r>
          </w:p>
        </w:tc>
        <w:tc>
          <w:tcPr>
            <w:tcW w:w="1408" w:type="dxa"/>
          </w:tcPr>
          <w:p w14:paraId="2DC29B55"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5</w:t>
            </w:r>
          </w:p>
        </w:tc>
        <w:tc>
          <w:tcPr>
            <w:tcW w:w="4371" w:type="dxa"/>
          </w:tcPr>
          <w:p w14:paraId="1DCDDE3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The further review level is negotiated by OSHA and the State Plan.</w:t>
            </w:r>
          </w:p>
        </w:tc>
      </w:tr>
      <w:tr w:rsidR="004556DF" w:rsidRPr="004556DF" w14:paraId="5E39188F"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27DD6547"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2b</w:t>
            </w:r>
          </w:p>
        </w:tc>
        <w:tc>
          <w:tcPr>
            <w:tcW w:w="2255" w:type="dxa"/>
          </w:tcPr>
          <w:p w14:paraId="738323F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2" w:history="1">
              <w:r w:rsidRPr="004556DF">
                <w:rPr>
                  <w:rFonts w:ascii="Calibri" w:hAnsi="Calibri" w:cs="Calibri"/>
                  <w:color w:val="000000"/>
                  <w:sz w:val="22"/>
                  <w:szCs w:val="22"/>
                </w:rPr>
                <w:t xml:space="preserve">Average Number of Workdays </w:t>
              </w:r>
              <w:r w:rsidRPr="004556DF">
                <w:rPr>
                  <w:rFonts w:ascii="Calibri" w:hAnsi="Calibri" w:cs="Calibri"/>
                  <w:bCs/>
                  <w:color w:val="000000"/>
                  <w:sz w:val="22"/>
                  <w:szCs w:val="22"/>
                </w:rPr>
                <w:t xml:space="preserve">to Initiate Other-than-Serious Complaint Investigations (State Formula) </w:t>
              </w:r>
            </w:hyperlink>
          </w:p>
        </w:tc>
        <w:tc>
          <w:tcPr>
            <w:tcW w:w="1282" w:type="dxa"/>
          </w:tcPr>
          <w:p w14:paraId="0908A0E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3.79</w:t>
            </w:r>
          </w:p>
        </w:tc>
        <w:tc>
          <w:tcPr>
            <w:tcW w:w="1408" w:type="dxa"/>
          </w:tcPr>
          <w:p w14:paraId="2B11079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10</w:t>
            </w:r>
          </w:p>
        </w:tc>
        <w:tc>
          <w:tcPr>
            <w:tcW w:w="4371" w:type="dxa"/>
          </w:tcPr>
          <w:p w14:paraId="475D37F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The further review level is negotiated by OSHA and the State Plan.</w:t>
            </w:r>
          </w:p>
        </w:tc>
      </w:tr>
      <w:tr w:rsidR="004556DF" w:rsidRPr="004556DF" w14:paraId="026CB249" w14:textId="77777777" w:rsidTr="00FE3E67">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tcPr>
          <w:p w14:paraId="4F6FFC4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2c*</w:t>
            </w:r>
          </w:p>
        </w:tc>
        <w:tc>
          <w:tcPr>
            <w:tcW w:w="2255" w:type="dxa"/>
          </w:tcPr>
          <w:p w14:paraId="162DA023"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2" w:history="1">
              <w:r w:rsidRPr="004556DF">
                <w:rPr>
                  <w:rFonts w:ascii="Calibri" w:hAnsi="Calibri" w:cs="Calibri"/>
                  <w:color w:val="000000"/>
                  <w:sz w:val="22"/>
                  <w:szCs w:val="22"/>
                </w:rPr>
                <w:t xml:space="preserve">Average Number of Workdays to Initiate </w:t>
              </w:r>
              <w:r w:rsidRPr="004556DF">
                <w:rPr>
                  <w:rFonts w:ascii="Calibri" w:hAnsi="Calibri" w:cs="Calibri"/>
                  <w:bCs/>
                  <w:color w:val="000000"/>
                  <w:sz w:val="22"/>
                  <w:szCs w:val="22"/>
                </w:rPr>
                <w:t xml:space="preserve">Serious Complaint Investigations (Federal Formula) </w:t>
              </w:r>
            </w:hyperlink>
          </w:p>
        </w:tc>
        <w:tc>
          <w:tcPr>
            <w:tcW w:w="1282" w:type="dxa"/>
          </w:tcPr>
          <w:p w14:paraId="6F65139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0.75</w:t>
            </w:r>
          </w:p>
        </w:tc>
        <w:tc>
          <w:tcPr>
            <w:tcW w:w="1408" w:type="dxa"/>
          </w:tcPr>
          <w:p w14:paraId="13AE5105"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N/A</w:t>
            </w:r>
          </w:p>
        </w:tc>
        <w:tc>
          <w:tcPr>
            <w:tcW w:w="4371" w:type="dxa"/>
          </w:tcPr>
          <w:p w14:paraId="2166DE5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This measure is for informational purposes only and is not a mandated measure.</w:t>
            </w:r>
          </w:p>
        </w:tc>
      </w:tr>
      <w:tr w:rsidR="004556DF" w:rsidRPr="004556DF" w14:paraId="540456F5" w14:textId="77777777" w:rsidTr="00FE3E67">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tcPr>
          <w:p w14:paraId="1F00459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lastRenderedPageBreak/>
              <w:t>2d*</w:t>
            </w:r>
          </w:p>
        </w:tc>
        <w:tc>
          <w:tcPr>
            <w:tcW w:w="2255" w:type="dxa"/>
          </w:tcPr>
          <w:p w14:paraId="687B0FC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2" w:history="1">
              <w:r w:rsidRPr="004556DF">
                <w:rPr>
                  <w:rFonts w:ascii="Calibri" w:hAnsi="Calibri" w:cs="Calibri"/>
                  <w:color w:val="000000"/>
                  <w:sz w:val="22"/>
                  <w:szCs w:val="22"/>
                </w:rPr>
                <w:t>Average Number of Workdays to</w:t>
              </w:r>
              <w:r w:rsidRPr="004556DF">
                <w:rPr>
                  <w:rFonts w:ascii="Calibri" w:hAnsi="Calibri" w:cs="Calibri"/>
                  <w:bCs/>
                  <w:color w:val="000000"/>
                  <w:sz w:val="22"/>
                  <w:szCs w:val="22"/>
                </w:rPr>
                <w:t xml:space="preserve"> Initiate Other-than-Serious Complaint Investigations (Federal Formula)</w:t>
              </w:r>
            </w:hyperlink>
          </w:p>
        </w:tc>
        <w:tc>
          <w:tcPr>
            <w:tcW w:w="1282" w:type="dxa"/>
          </w:tcPr>
          <w:p w14:paraId="5419D056"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0.84</w:t>
            </w:r>
          </w:p>
        </w:tc>
        <w:tc>
          <w:tcPr>
            <w:tcW w:w="1408" w:type="dxa"/>
          </w:tcPr>
          <w:p w14:paraId="7D5A5B2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N/A</w:t>
            </w:r>
          </w:p>
        </w:tc>
        <w:tc>
          <w:tcPr>
            <w:tcW w:w="4371" w:type="dxa"/>
          </w:tcPr>
          <w:p w14:paraId="0E6857FE"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This measure is for informational purposes only and is not a mandated measure.</w:t>
            </w:r>
          </w:p>
        </w:tc>
      </w:tr>
      <w:tr w:rsidR="004556DF" w:rsidRPr="004556DF" w14:paraId="268E38EF"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4588CADF"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3</w:t>
            </w:r>
          </w:p>
        </w:tc>
        <w:tc>
          <w:tcPr>
            <w:tcW w:w="2255" w:type="dxa"/>
          </w:tcPr>
          <w:p w14:paraId="2BDBACFF"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3" w:history="1">
              <w:r w:rsidRPr="004556DF">
                <w:rPr>
                  <w:rFonts w:ascii="Calibri" w:hAnsi="Calibri" w:cs="Calibri"/>
                  <w:color w:val="000000"/>
                  <w:sz w:val="22"/>
                  <w:szCs w:val="22"/>
                </w:rPr>
                <w:t>Percent of Imminent</w:t>
              </w:r>
              <w:r w:rsidRPr="004556DF">
                <w:rPr>
                  <w:rFonts w:ascii="Calibri" w:hAnsi="Calibri" w:cs="Calibri"/>
                  <w:bCs/>
                  <w:color w:val="000000"/>
                  <w:sz w:val="22"/>
                  <w:szCs w:val="22"/>
                </w:rPr>
                <w:t xml:space="preserve"> Danger Complaints and Referrals responded to within One Workday</w:t>
              </w:r>
            </w:hyperlink>
          </w:p>
        </w:tc>
        <w:tc>
          <w:tcPr>
            <w:tcW w:w="1282" w:type="dxa"/>
          </w:tcPr>
          <w:p w14:paraId="2588804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100%</w:t>
            </w:r>
          </w:p>
        </w:tc>
        <w:tc>
          <w:tcPr>
            <w:tcW w:w="1408" w:type="dxa"/>
          </w:tcPr>
          <w:p w14:paraId="00AD6B1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100%</w:t>
            </w:r>
          </w:p>
        </w:tc>
        <w:tc>
          <w:tcPr>
            <w:tcW w:w="4371" w:type="dxa"/>
          </w:tcPr>
          <w:p w14:paraId="17F17E7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roofErr w:type="gramStart"/>
            <w:r w:rsidRPr="004556DF">
              <w:rPr>
                <w:rFonts w:ascii="Calibri" w:hAnsi="Calibri" w:cs="Calibri"/>
                <w:sz w:val="22"/>
                <w:szCs w:val="22"/>
              </w:rPr>
              <w:t>The further</w:t>
            </w:r>
            <w:proofErr w:type="gramEnd"/>
            <w:r w:rsidRPr="004556DF">
              <w:rPr>
                <w:rFonts w:ascii="Calibri" w:hAnsi="Calibri" w:cs="Calibri"/>
                <w:sz w:val="22"/>
                <w:szCs w:val="22"/>
              </w:rPr>
              <w:t xml:space="preserve"> review level is fixed for all State Plans.</w:t>
            </w:r>
          </w:p>
        </w:tc>
      </w:tr>
      <w:tr w:rsidR="004556DF" w:rsidRPr="004556DF" w14:paraId="79F570FE"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392AFEA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4</w:t>
            </w:r>
          </w:p>
        </w:tc>
        <w:tc>
          <w:tcPr>
            <w:tcW w:w="2255" w:type="dxa"/>
          </w:tcPr>
          <w:p w14:paraId="41783C5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4" w:history="1">
              <w:r w:rsidRPr="004556DF">
                <w:rPr>
                  <w:rFonts w:ascii="Calibri" w:hAnsi="Calibri" w:cs="Calibri"/>
                  <w:color w:val="000000"/>
                  <w:sz w:val="22"/>
                  <w:szCs w:val="22"/>
                </w:rPr>
                <w:t>Number of Denials where Entry Not Obtained</w:t>
              </w:r>
            </w:hyperlink>
          </w:p>
        </w:tc>
        <w:tc>
          <w:tcPr>
            <w:tcW w:w="1282" w:type="dxa"/>
          </w:tcPr>
          <w:p w14:paraId="3CB0053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0</w:t>
            </w:r>
          </w:p>
        </w:tc>
        <w:tc>
          <w:tcPr>
            <w:tcW w:w="1408" w:type="dxa"/>
          </w:tcPr>
          <w:p w14:paraId="47C5C602"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0</w:t>
            </w:r>
          </w:p>
        </w:tc>
        <w:tc>
          <w:tcPr>
            <w:tcW w:w="4371" w:type="dxa"/>
          </w:tcPr>
          <w:p w14:paraId="094A1432"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roofErr w:type="gramStart"/>
            <w:r w:rsidRPr="004556DF">
              <w:rPr>
                <w:rFonts w:ascii="Calibri" w:hAnsi="Calibri" w:cs="Calibri"/>
                <w:sz w:val="22"/>
                <w:szCs w:val="22"/>
              </w:rPr>
              <w:t>The further</w:t>
            </w:r>
            <w:proofErr w:type="gramEnd"/>
            <w:r w:rsidRPr="004556DF">
              <w:rPr>
                <w:rFonts w:ascii="Calibri" w:hAnsi="Calibri" w:cs="Calibri"/>
                <w:sz w:val="22"/>
                <w:szCs w:val="22"/>
              </w:rPr>
              <w:t xml:space="preserve"> review level is fixed for all State Plans.</w:t>
            </w:r>
          </w:p>
        </w:tc>
      </w:tr>
      <w:tr w:rsidR="004556DF" w:rsidRPr="004556DF" w14:paraId="1830791A" w14:textId="77777777" w:rsidTr="00FE3E67">
        <w:trPr>
          <w:cantSplit/>
          <w:trHeight w:val="854"/>
        </w:trPr>
        <w:tc>
          <w:tcPr>
            <w:cnfStyle w:val="001000000000" w:firstRow="0" w:lastRow="0" w:firstColumn="1" w:lastColumn="0" w:oddVBand="0" w:evenVBand="0" w:oddHBand="0" w:evenHBand="0" w:firstRowFirstColumn="0" w:firstRowLastColumn="0" w:lastRowFirstColumn="0" w:lastRowLastColumn="0"/>
            <w:tcW w:w="1034" w:type="dxa"/>
          </w:tcPr>
          <w:p w14:paraId="57FCAE4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5a</w:t>
            </w:r>
          </w:p>
        </w:tc>
        <w:tc>
          <w:tcPr>
            <w:tcW w:w="2255" w:type="dxa"/>
          </w:tcPr>
          <w:p w14:paraId="13B6596C"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5" w:history="1">
              <w:r w:rsidRPr="004556DF">
                <w:rPr>
                  <w:rFonts w:ascii="Calibri" w:hAnsi="Calibri" w:cs="Calibri"/>
                  <w:color w:val="000000"/>
                  <w:sz w:val="22"/>
                  <w:szCs w:val="22"/>
                </w:rPr>
                <w:t>Average Number of Serious/Willful/Repeat Violations per Inspection with Violations</w:t>
              </w:r>
            </w:hyperlink>
          </w:p>
        </w:tc>
        <w:tc>
          <w:tcPr>
            <w:tcW w:w="1282" w:type="dxa"/>
          </w:tcPr>
          <w:p w14:paraId="55913B3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1.60</w:t>
            </w:r>
          </w:p>
        </w:tc>
        <w:tc>
          <w:tcPr>
            <w:tcW w:w="1408" w:type="dxa"/>
          </w:tcPr>
          <w:p w14:paraId="3F9A2CB6"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C45911"/>
                <w:sz w:val="22"/>
                <w:szCs w:val="22"/>
              </w:rPr>
            </w:pPr>
            <w:r w:rsidRPr="004556DF">
              <w:rPr>
                <w:rFonts w:ascii="Calibri" w:hAnsi="Calibri" w:cs="Calibri"/>
                <w:sz w:val="22"/>
                <w:szCs w:val="22"/>
              </w:rPr>
              <w:t>- 20% of 1.72</w:t>
            </w:r>
          </w:p>
          <w:p w14:paraId="18B219A3"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038E3BB0"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02948EA1"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556DF">
              <w:rPr>
                <w:rFonts w:ascii="Calibri" w:eastAsia="PMingLiU" w:hAnsi="Calibri" w:cs="Calibri"/>
                <w:color w:val="000000"/>
                <w:sz w:val="22"/>
                <w:szCs w:val="22"/>
              </w:rPr>
              <w:t xml:space="preserve">The further review level is based on a three-year national average.  The minimum not requiring further review is 1.38. </w:t>
            </w:r>
          </w:p>
        </w:tc>
      </w:tr>
      <w:tr w:rsidR="004556DF" w:rsidRPr="004556DF" w14:paraId="6169169D"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16A2A04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5b</w:t>
            </w:r>
          </w:p>
        </w:tc>
        <w:tc>
          <w:tcPr>
            <w:tcW w:w="2255" w:type="dxa"/>
          </w:tcPr>
          <w:p w14:paraId="77EBBFB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5" w:history="1">
              <w:r w:rsidRPr="004556DF">
                <w:rPr>
                  <w:rFonts w:ascii="Calibri" w:hAnsi="Calibri" w:cs="Calibri"/>
                  <w:color w:val="000000"/>
                  <w:sz w:val="22"/>
                  <w:szCs w:val="22"/>
                </w:rPr>
                <w:t>Average Number of Other-than-Serious Violations per Inspection with Violations</w:t>
              </w:r>
            </w:hyperlink>
          </w:p>
        </w:tc>
        <w:tc>
          <w:tcPr>
            <w:tcW w:w="1282" w:type="dxa"/>
          </w:tcPr>
          <w:p w14:paraId="2A2706AF"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0.35</w:t>
            </w:r>
          </w:p>
        </w:tc>
        <w:tc>
          <w:tcPr>
            <w:tcW w:w="1408" w:type="dxa"/>
          </w:tcPr>
          <w:p w14:paraId="36381F66"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C45911"/>
                <w:sz w:val="22"/>
                <w:szCs w:val="22"/>
              </w:rPr>
            </w:pPr>
            <w:r w:rsidRPr="004556DF">
              <w:rPr>
                <w:rFonts w:ascii="Calibri" w:hAnsi="Calibri" w:cs="Calibri"/>
                <w:sz w:val="22"/>
                <w:szCs w:val="22"/>
              </w:rPr>
              <w:t>- 20% of 0.95</w:t>
            </w:r>
          </w:p>
          <w:p w14:paraId="22194BE5"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3F8160B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556DF">
              <w:rPr>
                <w:rFonts w:ascii="Calibri" w:eastAsia="PMingLiU" w:hAnsi="Calibri" w:cs="Calibri"/>
                <w:color w:val="000000"/>
                <w:sz w:val="22"/>
                <w:szCs w:val="22"/>
              </w:rPr>
              <w:t>The further review level is based on a three-year national average.  The minimum not requiring further review is 0.76.</w:t>
            </w:r>
          </w:p>
        </w:tc>
      </w:tr>
      <w:tr w:rsidR="004556DF" w:rsidRPr="004556DF" w14:paraId="17ADE487"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17956AB7"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6</w:t>
            </w:r>
          </w:p>
        </w:tc>
        <w:tc>
          <w:tcPr>
            <w:tcW w:w="2255" w:type="dxa"/>
          </w:tcPr>
          <w:p w14:paraId="5A2BB49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 xml:space="preserve">Percent of Total inspections in State and Local Government </w:t>
            </w:r>
          </w:p>
        </w:tc>
        <w:tc>
          <w:tcPr>
            <w:tcW w:w="1282" w:type="dxa"/>
          </w:tcPr>
          <w:p w14:paraId="59BCC57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1.65%</w:t>
            </w:r>
          </w:p>
        </w:tc>
        <w:tc>
          <w:tcPr>
            <w:tcW w:w="1408" w:type="dxa"/>
          </w:tcPr>
          <w:p w14:paraId="39F09603"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- 20% of</w:t>
            </w:r>
          </w:p>
          <w:p w14:paraId="5DB7CFDF"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Grant 1.20%</w:t>
            </w:r>
          </w:p>
        </w:tc>
        <w:tc>
          <w:tcPr>
            <w:tcW w:w="4371" w:type="dxa"/>
          </w:tcPr>
          <w:p w14:paraId="6FAE959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556DF">
              <w:rPr>
                <w:rFonts w:ascii="Calibri" w:eastAsia="PMingLiU" w:hAnsi="Calibri" w:cs="Calibri"/>
                <w:color w:val="000000"/>
                <w:sz w:val="22"/>
                <w:szCs w:val="22"/>
              </w:rPr>
              <w:t>The further review level is based on a number negotiated by OSHA and the State Plan through the grant application.  The minimum not requiring further review is 0.96%.</w:t>
            </w:r>
          </w:p>
        </w:tc>
      </w:tr>
      <w:tr w:rsidR="004556DF" w:rsidRPr="004556DF" w14:paraId="371F829F"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0524CFB6"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7a</w:t>
            </w:r>
          </w:p>
        </w:tc>
        <w:tc>
          <w:tcPr>
            <w:tcW w:w="2255" w:type="dxa"/>
          </w:tcPr>
          <w:p w14:paraId="7041233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7" w:history="1">
              <w:r w:rsidRPr="004556DF">
                <w:rPr>
                  <w:rFonts w:ascii="Calibri" w:hAnsi="Calibri" w:cs="Calibri"/>
                  <w:color w:val="000000"/>
                  <w:sz w:val="22"/>
                  <w:szCs w:val="22"/>
                </w:rPr>
                <w:t>Number of Safety Inspections</w:t>
              </w:r>
            </w:hyperlink>
          </w:p>
        </w:tc>
        <w:tc>
          <w:tcPr>
            <w:tcW w:w="1282" w:type="dxa"/>
          </w:tcPr>
          <w:p w14:paraId="0DF1450F"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877</w:t>
            </w:r>
          </w:p>
        </w:tc>
        <w:tc>
          <w:tcPr>
            <w:tcW w:w="1408" w:type="dxa"/>
          </w:tcPr>
          <w:p w14:paraId="7BF313F5"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xml:space="preserve">- 20% of </w:t>
            </w:r>
          </w:p>
          <w:p w14:paraId="3751911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Grant 910</w:t>
            </w:r>
          </w:p>
        </w:tc>
        <w:tc>
          <w:tcPr>
            <w:tcW w:w="4371" w:type="dxa"/>
          </w:tcPr>
          <w:p w14:paraId="4F381F8F"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556DF">
              <w:rPr>
                <w:rFonts w:ascii="Calibri" w:hAnsi="Calibri" w:cs="Calibri"/>
                <w:color w:val="000000"/>
                <w:sz w:val="22"/>
                <w:szCs w:val="22"/>
              </w:rPr>
              <w:t xml:space="preserve">The further review level is based on a number negotiated by OSHA and the State Plan through the grant application.  </w:t>
            </w:r>
            <w:r w:rsidRPr="004556DF">
              <w:rPr>
                <w:rFonts w:ascii="Calibri" w:eastAsia="PMingLiU" w:hAnsi="Calibri" w:cs="Calibri"/>
                <w:color w:val="000000"/>
                <w:sz w:val="22"/>
                <w:szCs w:val="22"/>
              </w:rPr>
              <w:t>The minimum not requiring further review is 728.</w:t>
            </w:r>
          </w:p>
        </w:tc>
      </w:tr>
      <w:tr w:rsidR="004556DF" w:rsidRPr="004556DF" w14:paraId="6B6D0DDB"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4EE2E727"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7b</w:t>
            </w:r>
          </w:p>
        </w:tc>
        <w:tc>
          <w:tcPr>
            <w:tcW w:w="2255" w:type="dxa"/>
          </w:tcPr>
          <w:p w14:paraId="71CA916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7" w:history="1">
              <w:r w:rsidRPr="004556DF">
                <w:rPr>
                  <w:rFonts w:ascii="Calibri" w:hAnsi="Calibri" w:cs="Calibri"/>
                  <w:color w:val="000000"/>
                  <w:sz w:val="22"/>
                  <w:szCs w:val="22"/>
                </w:rPr>
                <w:t>Number of Health Inspections</w:t>
              </w:r>
            </w:hyperlink>
          </w:p>
        </w:tc>
        <w:tc>
          <w:tcPr>
            <w:tcW w:w="1282" w:type="dxa"/>
          </w:tcPr>
          <w:p w14:paraId="03389B73"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155</w:t>
            </w:r>
          </w:p>
        </w:tc>
        <w:tc>
          <w:tcPr>
            <w:tcW w:w="1408" w:type="dxa"/>
          </w:tcPr>
          <w:p w14:paraId="2DB03078"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xml:space="preserve">- 20% of </w:t>
            </w:r>
          </w:p>
          <w:p w14:paraId="5B402D15"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Grant 170</w:t>
            </w:r>
          </w:p>
        </w:tc>
        <w:tc>
          <w:tcPr>
            <w:tcW w:w="4371" w:type="dxa"/>
          </w:tcPr>
          <w:p w14:paraId="480E660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556DF">
              <w:rPr>
                <w:rFonts w:ascii="Calibri" w:hAnsi="Calibri" w:cs="Calibri"/>
                <w:color w:val="000000"/>
                <w:sz w:val="22"/>
                <w:szCs w:val="22"/>
              </w:rPr>
              <w:t xml:space="preserve">The further review level is based on a number negotiated by OSHA and the State Plan through the grant application.  </w:t>
            </w:r>
            <w:r w:rsidRPr="004556DF">
              <w:rPr>
                <w:rFonts w:ascii="Calibri" w:eastAsia="PMingLiU" w:hAnsi="Calibri" w:cs="Calibri"/>
                <w:color w:val="000000"/>
                <w:sz w:val="22"/>
                <w:szCs w:val="22"/>
              </w:rPr>
              <w:t>The minimum not requiring further review is 136.</w:t>
            </w:r>
          </w:p>
        </w:tc>
      </w:tr>
      <w:tr w:rsidR="004556DF" w:rsidRPr="004556DF" w14:paraId="14AC29D5"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51B9794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8a</w:t>
            </w:r>
          </w:p>
        </w:tc>
        <w:tc>
          <w:tcPr>
            <w:tcW w:w="2255" w:type="dxa"/>
          </w:tcPr>
          <w:p w14:paraId="536F6AC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8" w:history="1">
              <w:r w:rsidRPr="004556DF">
                <w:rPr>
                  <w:rFonts w:ascii="Calibri" w:hAnsi="Calibri" w:cs="Calibri"/>
                  <w:color w:val="000000"/>
                  <w:sz w:val="22"/>
                  <w:szCs w:val="22"/>
                </w:rPr>
                <w:t>Average Current Penalty per Private Sector Serious Violation Total (1 to greater than 250 workers)</w:t>
              </w:r>
            </w:hyperlink>
          </w:p>
        </w:tc>
        <w:tc>
          <w:tcPr>
            <w:tcW w:w="1282" w:type="dxa"/>
          </w:tcPr>
          <w:p w14:paraId="7460D631"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$1,807.40</w:t>
            </w:r>
          </w:p>
        </w:tc>
        <w:tc>
          <w:tcPr>
            <w:tcW w:w="1408" w:type="dxa"/>
          </w:tcPr>
          <w:p w14:paraId="42061DF2"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xml:space="preserve">- 25% of </w:t>
            </w:r>
          </w:p>
          <w:p w14:paraId="7FB7A866"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70AD47"/>
                <w:sz w:val="22"/>
                <w:szCs w:val="22"/>
              </w:rPr>
            </w:pPr>
            <w:r w:rsidRPr="004556DF">
              <w:rPr>
                <w:rFonts w:ascii="Calibri" w:eastAsia="PMingLiU" w:hAnsi="Calibri" w:cs="Calibri"/>
                <w:sz w:val="22"/>
                <w:szCs w:val="22"/>
              </w:rPr>
              <w:t>$3,926.69</w:t>
            </w:r>
          </w:p>
          <w:p w14:paraId="43C448F1"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5C2F1101" w14:textId="77777777" w:rsidR="004556DF" w:rsidRPr="004556DF" w:rsidRDefault="004556DF" w:rsidP="004556DF">
            <w:pPr>
              <w:tabs>
                <w:tab w:val="left" w:pos="2416"/>
              </w:tabs>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556DF">
              <w:rPr>
                <w:rFonts w:ascii="Calibri" w:hAnsi="Calibri" w:cs="Calibri"/>
                <w:color w:val="000000"/>
                <w:sz w:val="22"/>
                <w:szCs w:val="22"/>
              </w:rPr>
              <w:t>The further review level is based on a three-year national average.  The minimum not requiring further review is $2,945.02.</w:t>
            </w:r>
          </w:p>
        </w:tc>
      </w:tr>
      <w:tr w:rsidR="004556DF" w:rsidRPr="004556DF" w14:paraId="6F36AD39"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2BCD9B62"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lastRenderedPageBreak/>
              <w:t>8b</w:t>
            </w:r>
          </w:p>
        </w:tc>
        <w:tc>
          <w:tcPr>
            <w:tcW w:w="2255" w:type="dxa"/>
          </w:tcPr>
          <w:p w14:paraId="09CED1A0"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8" w:history="1">
              <w:r w:rsidRPr="004556DF">
                <w:rPr>
                  <w:rFonts w:ascii="Calibri" w:hAnsi="Calibri" w:cs="Calibri"/>
                  <w:color w:val="000000"/>
                  <w:sz w:val="22"/>
                  <w:szCs w:val="22"/>
                </w:rPr>
                <w:t>Average Current Penalty per Private Sector Serious Violation (1 – 25 workers)</w:t>
              </w:r>
            </w:hyperlink>
          </w:p>
        </w:tc>
        <w:tc>
          <w:tcPr>
            <w:tcW w:w="1282" w:type="dxa"/>
          </w:tcPr>
          <w:p w14:paraId="5E4CA47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$731.00</w:t>
            </w:r>
          </w:p>
        </w:tc>
        <w:tc>
          <w:tcPr>
            <w:tcW w:w="1408" w:type="dxa"/>
          </w:tcPr>
          <w:p w14:paraId="3D4F468C"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xml:space="preserve">- 25% of </w:t>
            </w:r>
          </w:p>
          <w:p w14:paraId="25523B5B"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4556DF">
              <w:rPr>
                <w:rFonts w:ascii="Calibri" w:hAnsi="Calibri" w:cs="Calibri"/>
                <w:sz w:val="22"/>
                <w:szCs w:val="22"/>
              </w:rPr>
              <w:t>$2,602.76</w:t>
            </w:r>
          </w:p>
          <w:p w14:paraId="5EBBEB5F"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6A418921"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color w:val="000000"/>
                <w:sz w:val="22"/>
                <w:szCs w:val="22"/>
              </w:rPr>
              <w:t xml:space="preserve">The further review level is based on a three-year national average.  The minimum not requiring further review is $1,952.07. </w:t>
            </w:r>
          </w:p>
        </w:tc>
      </w:tr>
      <w:tr w:rsidR="004556DF" w:rsidRPr="004556DF" w14:paraId="7F522794"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1FA055A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8c</w:t>
            </w:r>
          </w:p>
        </w:tc>
        <w:tc>
          <w:tcPr>
            <w:tcW w:w="2255" w:type="dxa"/>
          </w:tcPr>
          <w:p w14:paraId="65038BF6"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SAMM8c" w:history="1">
              <w:r w:rsidRPr="004556DF">
                <w:rPr>
                  <w:rFonts w:ascii="Calibri" w:hAnsi="Calibri" w:cs="Calibri"/>
                  <w:color w:val="000000"/>
                  <w:sz w:val="22"/>
                  <w:szCs w:val="22"/>
                </w:rPr>
                <w:t>Average Current Penalty per Private Sector Serious Violation (26 – 100 workers)</w:t>
              </w:r>
            </w:hyperlink>
          </w:p>
        </w:tc>
        <w:tc>
          <w:tcPr>
            <w:tcW w:w="1282" w:type="dxa"/>
          </w:tcPr>
          <w:p w14:paraId="541D4C76"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$2,285.20</w:t>
            </w:r>
          </w:p>
        </w:tc>
        <w:tc>
          <w:tcPr>
            <w:tcW w:w="1408" w:type="dxa"/>
          </w:tcPr>
          <w:p w14:paraId="030B1A85"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xml:space="preserve">- 25% of </w:t>
            </w:r>
          </w:p>
          <w:p w14:paraId="5C051703"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4556DF">
              <w:rPr>
                <w:rFonts w:ascii="Calibri" w:hAnsi="Calibri" w:cs="Calibri"/>
                <w:sz w:val="22"/>
                <w:szCs w:val="22"/>
              </w:rPr>
              <w:t>$4,443.40</w:t>
            </w:r>
          </w:p>
          <w:p w14:paraId="4A50BEDC"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16B6D691"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556DF">
              <w:rPr>
                <w:rFonts w:ascii="Calibri" w:hAnsi="Calibri" w:cs="Calibri"/>
                <w:color w:val="000000"/>
                <w:sz w:val="22"/>
                <w:szCs w:val="22"/>
              </w:rPr>
              <w:t>The further review level is based on a three-year national average.  The minimum not requiring further review is $3,332.55.</w:t>
            </w:r>
          </w:p>
        </w:tc>
      </w:tr>
      <w:tr w:rsidR="004556DF" w:rsidRPr="004556DF" w14:paraId="18C6BFA5"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0DC54DB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8d</w:t>
            </w:r>
          </w:p>
        </w:tc>
        <w:tc>
          <w:tcPr>
            <w:tcW w:w="2255" w:type="dxa"/>
          </w:tcPr>
          <w:p w14:paraId="6543C73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SAMM8d" w:history="1">
              <w:r w:rsidRPr="004556DF">
                <w:rPr>
                  <w:rFonts w:ascii="Calibri" w:hAnsi="Calibri" w:cs="Calibri"/>
                  <w:color w:val="000000"/>
                  <w:sz w:val="22"/>
                  <w:szCs w:val="22"/>
                </w:rPr>
                <w:t>Average Current Penalty per Private Sector Serious Violation (101 – 250 workers)</w:t>
              </w:r>
            </w:hyperlink>
          </w:p>
        </w:tc>
        <w:tc>
          <w:tcPr>
            <w:tcW w:w="1282" w:type="dxa"/>
          </w:tcPr>
          <w:p w14:paraId="743F53DC"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$3,120.23</w:t>
            </w:r>
          </w:p>
        </w:tc>
        <w:tc>
          <w:tcPr>
            <w:tcW w:w="1408" w:type="dxa"/>
          </w:tcPr>
          <w:p w14:paraId="3C8123EC"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xml:space="preserve">- 25% of </w:t>
            </w:r>
          </w:p>
          <w:p w14:paraId="414BD818"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4556DF">
              <w:rPr>
                <w:rFonts w:ascii="Calibri" w:hAnsi="Calibri" w:cs="Calibri"/>
                <w:sz w:val="22"/>
                <w:szCs w:val="22"/>
              </w:rPr>
              <w:t>$6,330.65</w:t>
            </w:r>
          </w:p>
          <w:p w14:paraId="15ADF5E0"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4DBE4E1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556DF">
              <w:rPr>
                <w:rFonts w:ascii="Calibri" w:hAnsi="Calibri" w:cs="Calibri"/>
                <w:color w:val="000000"/>
                <w:sz w:val="22"/>
                <w:szCs w:val="22"/>
              </w:rPr>
              <w:t>The further review level is based on a three-year national average.  The minimum not requiring further review is $4,747.99.</w:t>
            </w:r>
          </w:p>
        </w:tc>
      </w:tr>
      <w:tr w:rsidR="004556DF" w:rsidRPr="004556DF" w14:paraId="774234B6"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1BB2D703"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8e</w:t>
            </w:r>
          </w:p>
        </w:tc>
        <w:tc>
          <w:tcPr>
            <w:tcW w:w="2255" w:type="dxa"/>
          </w:tcPr>
          <w:p w14:paraId="36EF5F2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8" w:history="1">
              <w:r w:rsidRPr="004556DF">
                <w:rPr>
                  <w:rFonts w:ascii="Calibri" w:hAnsi="Calibri" w:cs="Calibri"/>
                  <w:color w:val="000000"/>
                  <w:sz w:val="22"/>
                  <w:szCs w:val="22"/>
                </w:rPr>
                <w:t>Average Current Penalty per Private Sector Serious Violation (greater than 250 workers)</w:t>
              </w:r>
            </w:hyperlink>
          </w:p>
        </w:tc>
        <w:tc>
          <w:tcPr>
            <w:tcW w:w="1282" w:type="dxa"/>
          </w:tcPr>
          <w:p w14:paraId="1822964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$3,645.33</w:t>
            </w:r>
          </w:p>
        </w:tc>
        <w:tc>
          <w:tcPr>
            <w:tcW w:w="1408" w:type="dxa"/>
          </w:tcPr>
          <w:p w14:paraId="01EB778A"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xml:space="preserve">- 25% of </w:t>
            </w:r>
          </w:p>
          <w:p w14:paraId="41558B86"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$7,873.27</w:t>
            </w:r>
          </w:p>
          <w:p w14:paraId="09D67BD6"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0459774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556DF">
              <w:rPr>
                <w:rFonts w:ascii="Calibri" w:hAnsi="Calibri" w:cs="Calibri"/>
                <w:color w:val="000000"/>
                <w:sz w:val="22"/>
                <w:szCs w:val="22"/>
              </w:rPr>
              <w:t>The further review level is based on a three-year national average.  The minimum not requiring further review is $5,904.95.</w:t>
            </w:r>
          </w:p>
        </w:tc>
      </w:tr>
      <w:tr w:rsidR="004556DF" w:rsidRPr="004556DF" w14:paraId="4B816F2B"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41ED1A5C"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9a</w:t>
            </w:r>
          </w:p>
        </w:tc>
        <w:tc>
          <w:tcPr>
            <w:tcW w:w="2255" w:type="dxa"/>
          </w:tcPr>
          <w:p w14:paraId="4019192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4556DF">
                <w:rPr>
                  <w:rFonts w:ascii="Calibri" w:hAnsi="Calibri" w:cs="Calibri"/>
                  <w:color w:val="000000"/>
                  <w:sz w:val="22"/>
                  <w:szCs w:val="22"/>
                </w:rPr>
                <w:t>Percent In-Compliance Programmed Safety</w:t>
              </w:r>
            </w:hyperlink>
          </w:p>
        </w:tc>
        <w:tc>
          <w:tcPr>
            <w:tcW w:w="1282" w:type="dxa"/>
          </w:tcPr>
          <w:p w14:paraId="1DE6F64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44.74%</w:t>
            </w:r>
          </w:p>
        </w:tc>
        <w:tc>
          <w:tcPr>
            <w:tcW w:w="1408" w:type="dxa"/>
          </w:tcPr>
          <w:p w14:paraId="408337CB"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+ 20% of 30.44%</w:t>
            </w:r>
          </w:p>
          <w:p w14:paraId="05004875"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70AD47"/>
                <w:sz w:val="22"/>
                <w:szCs w:val="22"/>
              </w:rPr>
            </w:pPr>
          </w:p>
        </w:tc>
        <w:tc>
          <w:tcPr>
            <w:tcW w:w="4371" w:type="dxa"/>
          </w:tcPr>
          <w:p w14:paraId="76E85E95"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The further review level is based on a three-year national average.  The minimum not requiring further review is 36.53%.</w:t>
            </w:r>
          </w:p>
        </w:tc>
      </w:tr>
      <w:tr w:rsidR="004556DF" w:rsidRPr="004556DF" w14:paraId="11259C6D"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3F9293F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9b</w:t>
            </w:r>
          </w:p>
        </w:tc>
        <w:tc>
          <w:tcPr>
            <w:tcW w:w="2255" w:type="dxa"/>
          </w:tcPr>
          <w:p w14:paraId="754378A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4556DF">
                <w:rPr>
                  <w:rFonts w:ascii="Calibri" w:hAnsi="Calibri" w:cs="Calibri"/>
                  <w:bCs/>
                  <w:color w:val="000000"/>
                  <w:sz w:val="22"/>
                  <w:szCs w:val="22"/>
                </w:rPr>
                <w:t>Percent In-Compliance Unprogrammed Safety</w:t>
              </w:r>
            </w:hyperlink>
          </w:p>
        </w:tc>
        <w:tc>
          <w:tcPr>
            <w:tcW w:w="1282" w:type="dxa"/>
          </w:tcPr>
          <w:p w14:paraId="38782CD5"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51.38%</w:t>
            </w:r>
          </w:p>
        </w:tc>
        <w:tc>
          <w:tcPr>
            <w:tcW w:w="1408" w:type="dxa"/>
          </w:tcPr>
          <w:p w14:paraId="755CA797"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+ 20% of 38.03%</w:t>
            </w:r>
          </w:p>
          <w:p w14:paraId="7E963F3E"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6505233C"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The further review level is based on a three-year national average.  The minimum not requiring further review is 45.64%.</w:t>
            </w:r>
          </w:p>
        </w:tc>
      </w:tr>
      <w:tr w:rsidR="004556DF" w:rsidRPr="004556DF" w14:paraId="3F712EDE"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6AEEBD17"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9c</w:t>
            </w:r>
          </w:p>
        </w:tc>
        <w:tc>
          <w:tcPr>
            <w:tcW w:w="2255" w:type="dxa"/>
          </w:tcPr>
          <w:p w14:paraId="63D8FDBC"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4556DF">
                <w:rPr>
                  <w:rFonts w:ascii="Calibri" w:hAnsi="Calibri" w:cs="Calibri"/>
                  <w:bCs/>
                  <w:color w:val="000000"/>
                  <w:sz w:val="22"/>
                  <w:szCs w:val="22"/>
                </w:rPr>
                <w:t>Percent In-Compliance Programmed Health</w:t>
              </w:r>
            </w:hyperlink>
          </w:p>
        </w:tc>
        <w:tc>
          <w:tcPr>
            <w:tcW w:w="1282" w:type="dxa"/>
          </w:tcPr>
          <w:p w14:paraId="168B022C"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50.00%</w:t>
            </w:r>
          </w:p>
        </w:tc>
        <w:tc>
          <w:tcPr>
            <w:tcW w:w="1408" w:type="dxa"/>
          </w:tcPr>
          <w:p w14:paraId="6DDF0289"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+ 20% of</w:t>
            </w:r>
          </w:p>
          <w:p w14:paraId="1F713696"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43.40%</w:t>
            </w:r>
          </w:p>
        </w:tc>
        <w:tc>
          <w:tcPr>
            <w:tcW w:w="4371" w:type="dxa"/>
          </w:tcPr>
          <w:p w14:paraId="5547D2DC"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The further review level is based on a three-year national average.  The minimum not requiring further review is 52.08%.</w:t>
            </w:r>
          </w:p>
        </w:tc>
      </w:tr>
      <w:tr w:rsidR="004556DF" w:rsidRPr="004556DF" w14:paraId="7766581E" w14:textId="77777777" w:rsidTr="00FE3E67">
        <w:trPr>
          <w:cantSplit/>
        </w:trPr>
        <w:tc>
          <w:tcPr>
            <w:cnfStyle w:val="001000000000" w:firstRow="0" w:lastRow="0" w:firstColumn="1" w:lastColumn="0" w:oddVBand="0" w:evenVBand="0" w:oddHBand="0" w:evenHBand="0" w:firstRowFirstColumn="0" w:firstRowLastColumn="0" w:lastRowFirstColumn="0" w:lastRowLastColumn="0"/>
            <w:tcW w:w="1034" w:type="dxa"/>
          </w:tcPr>
          <w:p w14:paraId="741FD88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9d</w:t>
            </w:r>
          </w:p>
        </w:tc>
        <w:tc>
          <w:tcPr>
            <w:tcW w:w="2255" w:type="dxa"/>
          </w:tcPr>
          <w:p w14:paraId="04C2CA1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9" w:history="1">
              <w:r w:rsidRPr="004556DF">
                <w:rPr>
                  <w:rFonts w:ascii="Calibri" w:hAnsi="Calibri" w:cs="Calibri"/>
                  <w:bCs/>
                  <w:color w:val="000000"/>
                  <w:sz w:val="22"/>
                  <w:szCs w:val="22"/>
                </w:rPr>
                <w:t>Percent In-Compliance Unprogrammed Health</w:t>
              </w:r>
            </w:hyperlink>
          </w:p>
          <w:p w14:paraId="3FD0021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282" w:type="dxa"/>
          </w:tcPr>
          <w:p w14:paraId="29EDF4FE"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63.93%</w:t>
            </w:r>
          </w:p>
        </w:tc>
        <w:tc>
          <w:tcPr>
            <w:tcW w:w="1408" w:type="dxa"/>
          </w:tcPr>
          <w:p w14:paraId="28DC81AD"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+ 20% of</w:t>
            </w:r>
          </w:p>
          <w:p w14:paraId="2E6795AD"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43.63%</w:t>
            </w:r>
          </w:p>
          <w:p w14:paraId="56E5E0CB"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4371" w:type="dxa"/>
          </w:tcPr>
          <w:p w14:paraId="4BEDA882"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The further review level is based on a three-year national average.  The minimum not requiring further review is 52.35%.</w:t>
            </w:r>
          </w:p>
        </w:tc>
      </w:tr>
      <w:tr w:rsidR="004556DF" w:rsidRPr="004556DF" w14:paraId="2A1C1A5C" w14:textId="77777777" w:rsidTr="00FE3E67">
        <w:trPr>
          <w:trHeight w:val="1142"/>
        </w:trPr>
        <w:tc>
          <w:tcPr>
            <w:cnfStyle w:val="001000000000" w:firstRow="0" w:lastRow="0" w:firstColumn="1" w:lastColumn="0" w:oddVBand="0" w:evenVBand="0" w:oddHBand="0" w:evenHBand="0" w:firstRowFirstColumn="0" w:firstRowLastColumn="0" w:lastRowFirstColumn="0" w:lastRowLastColumn="0"/>
            <w:tcW w:w="1034" w:type="dxa"/>
          </w:tcPr>
          <w:p w14:paraId="2C4F6F62"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10</w:t>
            </w:r>
          </w:p>
        </w:tc>
        <w:tc>
          <w:tcPr>
            <w:tcW w:w="2255" w:type="dxa"/>
          </w:tcPr>
          <w:p w14:paraId="7E70DF6F"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0" w:history="1">
              <w:r w:rsidRPr="004556DF">
                <w:rPr>
                  <w:rFonts w:ascii="Calibri" w:hAnsi="Calibri" w:cs="Calibri"/>
                  <w:color w:val="000000"/>
                  <w:sz w:val="22"/>
                  <w:szCs w:val="22"/>
                </w:rPr>
                <w:t xml:space="preserve">Percent of </w:t>
              </w:r>
              <w:r w:rsidRPr="004556DF">
                <w:rPr>
                  <w:rFonts w:ascii="Calibri" w:hAnsi="Calibri" w:cs="Calibri"/>
                  <w:bCs/>
                  <w:color w:val="000000"/>
                  <w:sz w:val="22"/>
                  <w:szCs w:val="22"/>
                </w:rPr>
                <w:t>Work-related Fatalities Responded to in One Workday</w:t>
              </w:r>
            </w:hyperlink>
          </w:p>
          <w:p w14:paraId="4B38A78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282" w:type="dxa"/>
          </w:tcPr>
          <w:p w14:paraId="57809A5F"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96.00%</w:t>
            </w:r>
          </w:p>
        </w:tc>
        <w:tc>
          <w:tcPr>
            <w:tcW w:w="1408" w:type="dxa"/>
          </w:tcPr>
          <w:p w14:paraId="7BAF19A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100%</w:t>
            </w:r>
          </w:p>
        </w:tc>
        <w:tc>
          <w:tcPr>
            <w:tcW w:w="4371" w:type="dxa"/>
          </w:tcPr>
          <w:p w14:paraId="0778387F"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roofErr w:type="gramStart"/>
            <w:r w:rsidRPr="004556DF">
              <w:rPr>
                <w:rFonts w:ascii="Calibri" w:hAnsi="Calibri" w:cs="Calibri"/>
                <w:sz w:val="22"/>
                <w:szCs w:val="22"/>
              </w:rPr>
              <w:t>The further</w:t>
            </w:r>
            <w:proofErr w:type="gramEnd"/>
            <w:r w:rsidRPr="004556DF">
              <w:rPr>
                <w:rFonts w:ascii="Calibri" w:hAnsi="Calibri" w:cs="Calibri"/>
                <w:sz w:val="22"/>
                <w:szCs w:val="22"/>
              </w:rPr>
              <w:t xml:space="preserve"> review level is fixed for all State Plans.</w:t>
            </w:r>
          </w:p>
        </w:tc>
      </w:tr>
      <w:tr w:rsidR="004556DF" w:rsidRPr="004556DF" w14:paraId="4F4E075D" w14:textId="77777777" w:rsidTr="00FE3E67">
        <w:tc>
          <w:tcPr>
            <w:cnfStyle w:val="001000000000" w:firstRow="0" w:lastRow="0" w:firstColumn="1" w:lastColumn="0" w:oddVBand="0" w:evenVBand="0" w:oddHBand="0" w:evenHBand="0" w:firstRowFirstColumn="0" w:firstRowLastColumn="0" w:lastRowFirstColumn="0" w:lastRowLastColumn="0"/>
            <w:tcW w:w="1034" w:type="dxa"/>
          </w:tcPr>
          <w:p w14:paraId="132BF412"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11a</w:t>
            </w:r>
          </w:p>
        </w:tc>
        <w:tc>
          <w:tcPr>
            <w:tcW w:w="2255" w:type="dxa"/>
          </w:tcPr>
          <w:p w14:paraId="183F164E"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1" w:history="1">
              <w:r w:rsidRPr="004556DF">
                <w:rPr>
                  <w:rFonts w:ascii="Calibri" w:hAnsi="Calibri" w:cs="Calibri"/>
                  <w:color w:val="000000"/>
                  <w:sz w:val="22"/>
                  <w:szCs w:val="22"/>
                </w:rPr>
                <w:t>Average Safety Lapse Time</w:t>
              </w:r>
            </w:hyperlink>
          </w:p>
        </w:tc>
        <w:tc>
          <w:tcPr>
            <w:tcW w:w="1282" w:type="dxa"/>
          </w:tcPr>
          <w:p w14:paraId="474777E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53.96</w:t>
            </w:r>
          </w:p>
        </w:tc>
        <w:tc>
          <w:tcPr>
            <w:tcW w:w="1408" w:type="dxa"/>
          </w:tcPr>
          <w:p w14:paraId="1BD03416"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+ 20% of 56.29</w:t>
            </w:r>
          </w:p>
          <w:p w14:paraId="1D6AEEEF"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2A5D107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The further review level is based on a three-year national average.  The minimum not requiring further review is 67.54.</w:t>
            </w:r>
          </w:p>
        </w:tc>
      </w:tr>
      <w:tr w:rsidR="004556DF" w:rsidRPr="004556DF" w14:paraId="6570AEC9" w14:textId="77777777" w:rsidTr="00FE3E67">
        <w:tc>
          <w:tcPr>
            <w:cnfStyle w:val="001000000000" w:firstRow="0" w:lastRow="0" w:firstColumn="1" w:lastColumn="0" w:oddVBand="0" w:evenVBand="0" w:oddHBand="0" w:evenHBand="0" w:firstRowFirstColumn="0" w:firstRowLastColumn="0" w:lastRowFirstColumn="0" w:lastRowLastColumn="0"/>
            <w:tcW w:w="1034" w:type="dxa"/>
          </w:tcPr>
          <w:p w14:paraId="7F7D5BF7"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11b</w:t>
            </w:r>
          </w:p>
        </w:tc>
        <w:tc>
          <w:tcPr>
            <w:tcW w:w="2255" w:type="dxa"/>
          </w:tcPr>
          <w:p w14:paraId="073E0320"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1" w:history="1">
              <w:r w:rsidRPr="004556DF">
                <w:rPr>
                  <w:rFonts w:ascii="Calibri" w:hAnsi="Calibri" w:cs="Calibri"/>
                  <w:color w:val="000000"/>
                  <w:sz w:val="22"/>
                  <w:szCs w:val="22"/>
                </w:rPr>
                <w:t>Average Health Lapse Time</w:t>
              </w:r>
            </w:hyperlink>
          </w:p>
        </w:tc>
        <w:tc>
          <w:tcPr>
            <w:tcW w:w="1282" w:type="dxa"/>
          </w:tcPr>
          <w:p w14:paraId="710AA7C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52.67</w:t>
            </w:r>
          </w:p>
        </w:tc>
        <w:tc>
          <w:tcPr>
            <w:tcW w:w="1408" w:type="dxa"/>
          </w:tcPr>
          <w:p w14:paraId="40D39699"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+ 20% of 67.00</w:t>
            </w:r>
          </w:p>
          <w:p w14:paraId="104537A3"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4A7429B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The further review level is based on a three-year national average.  The minimum not requiring further review is 80.40.</w:t>
            </w:r>
          </w:p>
        </w:tc>
      </w:tr>
      <w:tr w:rsidR="004556DF" w:rsidRPr="004556DF" w14:paraId="13D262F0" w14:textId="77777777" w:rsidTr="00FE3E67">
        <w:tc>
          <w:tcPr>
            <w:cnfStyle w:val="001000000000" w:firstRow="0" w:lastRow="0" w:firstColumn="1" w:lastColumn="0" w:oddVBand="0" w:evenVBand="0" w:oddHBand="0" w:evenHBand="0" w:firstRowFirstColumn="0" w:firstRowLastColumn="0" w:lastRowFirstColumn="0" w:lastRowLastColumn="0"/>
            <w:tcW w:w="1034" w:type="dxa"/>
          </w:tcPr>
          <w:p w14:paraId="2EEE5167"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lastRenderedPageBreak/>
              <w:t>12</w:t>
            </w:r>
          </w:p>
        </w:tc>
        <w:tc>
          <w:tcPr>
            <w:tcW w:w="2255" w:type="dxa"/>
          </w:tcPr>
          <w:p w14:paraId="07B5A3F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Percent Penalty Retained</w:t>
            </w:r>
          </w:p>
        </w:tc>
        <w:tc>
          <w:tcPr>
            <w:tcW w:w="1282" w:type="dxa"/>
          </w:tcPr>
          <w:p w14:paraId="5E607334"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76.19%</w:t>
            </w:r>
          </w:p>
        </w:tc>
        <w:tc>
          <w:tcPr>
            <w:tcW w:w="1408" w:type="dxa"/>
          </w:tcPr>
          <w:p w14:paraId="35307360"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- 20% of 70.58%</w:t>
            </w:r>
          </w:p>
          <w:p w14:paraId="1EC6E96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4FF5628C"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The further review level is based on a three-year national average.  The minimum not requiring further review is 56.47%.</w:t>
            </w:r>
          </w:p>
        </w:tc>
      </w:tr>
      <w:tr w:rsidR="004556DF" w:rsidRPr="004556DF" w14:paraId="40966F7A" w14:textId="77777777" w:rsidTr="00FE3E67">
        <w:tc>
          <w:tcPr>
            <w:cnfStyle w:val="001000000000" w:firstRow="0" w:lastRow="0" w:firstColumn="1" w:lastColumn="0" w:oddVBand="0" w:evenVBand="0" w:oddHBand="0" w:evenHBand="0" w:firstRowFirstColumn="0" w:firstRowLastColumn="0" w:lastRowFirstColumn="0" w:lastRowLastColumn="0"/>
            <w:tcW w:w="1034" w:type="dxa"/>
          </w:tcPr>
          <w:p w14:paraId="092A4F02"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13</w:t>
            </w:r>
          </w:p>
        </w:tc>
        <w:tc>
          <w:tcPr>
            <w:tcW w:w="2255" w:type="dxa"/>
          </w:tcPr>
          <w:p w14:paraId="3725AD95"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3" w:history="1">
              <w:r w:rsidRPr="004556DF">
                <w:rPr>
                  <w:rFonts w:ascii="Calibri" w:hAnsi="Calibri" w:cs="Calibri"/>
                  <w:color w:val="000000"/>
                  <w:sz w:val="22"/>
                  <w:szCs w:val="22"/>
                </w:rPr>
                <w:t>Percent of Initial Inspections with Employee Walk Around Representation or Employee Interview</w:t>
              </w:r>
            </w:hyperlink>
          </w:p>
        </w:tc>
        <w:tc>
          <w:tcPr>
            <w:tcW w:w="1282" w:type="dxa"/>
          </w:tcPr>
          <w:p w14:paraId="3B810D43"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96.61%</w:t>
            </w:r>
          </w:p>
        </w:tc>
        <w:tc>
          <w:tcPr>
            <w:tcW w:w="1408" w:type="dxa"/>
          </w:tcPr>
          <w:p w14:paraId="60E69EE7"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100%</w:t>
            </w:r>
          </w:p>
        </w:tc>
        <w:tc>
          <w:tcPr>
            <w:tcW w:w="4371" w:type="dxa"/>
          </w:tcPr>
          <w:p w14:paraId="0A6ADC6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roofErr w:type="gramStart"/>
            <w:r w:rsidRPr="004556DF">
              <w:rPr>
                <w:rFonts w:ascii="Calibri" w:hAnsi="Calibri" w:cs="Calibri"/>
                <w:sz w:val="22"/>
                <w:szCs w:val="22"/>
              </w:rPr>
              <w:t>The further</w:t>
            </w:r>
            <w:proofErr w:type="gramEnd"/>
            <w:r w:rsidRPr="004556DF">
              <w:rPr>
                <w:rFonts w:ascii="Calibri" w:hAnsi="Calibri" w:cs="Calibri"/>
                <w:sz w:val="22"/>
                <w:szCs w:val="22"/>
              </w:rPr>
              <w:t xml:space="preserve"> review level is fixed for all State Plans.</w:t>
            </w:r>
          </w:p>
        </w:tc>
      </w:tr>
      <w:tr w:rsidR="004556DF" w:rsidRPr="004556DF" w14:paraId="5B0913B4" w14:textId="77777777" w:rsidTr="00FE3E67">
        <w:tc>
          <w:tcPr>
            <w:cnfStyle w:val="001000000000" w:firstRow="0" w:lastRow="0" w:firstColumn="1" w:lastColumn="0" w:oddVBand="0" w:evenVBand="0" w:oddHBand="0" w:evenHBand="0" w:firstRowFirstColumn="0" w:firstRowLastColumn="0" w:lastRowFirstColumn="0" w:lastRowLastColumn="0"/>
            <w:tcW w:w="1034" w:type="dxa"/>
          </w:tcPr>
          <w:p w14:paraId="663F7229"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14</w:t>
            </w:r>
          </w:p>
        </w:tc>
        <w:tc>
          <w:tcPr>
            <w:tcW w:w="2255" w:type="dxa"/>
          </w:tcPr>
          <w:p w14:paraId="2B0B7CBE"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4" w:history="1">
              <w:r w:rsidRPr="004556DF">
                <w:rPr>
                  <w:rFonts w:ascii="Calibri" w:hAnsi="Calibri" w:cs="Calibri"/>
                  <w:color w:val="000000"/>
                  <w:sz w:val="22"/>
                  <w:szCs w:val="22"/>
                </w:rPr>
                <w:t>Average Number of Days 11(c) Investigation Pending</w:t>
              </w:r>
            </w:hyperlink>
          </w:p>
        </w:tc>
        <w:tc>
          <w:tcPr>
            <w:tcW w:w="1282" w:type="dxa"/>
          </w:tcPr>
          <w:p w14:paraId="72BD4370"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43.37</w:t>
            </w:r>
          </w:p>
        </w:tc>
        <w:tc>
          <w:tcPr>
            <w:tcW w:w="1408" w:type="dxa"/>
          </w:tcPr>
          <w:p w14:paraId="61D1054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80</w:t>
            </w:r>
          </w:p>
        </w:tc>
        <w:tc>
          <w:tcPr>
            <w:tcW w:w="4371" w:type="dxa"/>
          </w:tcPr>
          <w:p w14:paraId="2AC4CD6A"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The further review level is negotiated by OSHA and the State Plan.</w:t>
            </w:r>
          </w:p>
        </w:tc>
      </w:tr>
      <w:tr w:rsidR="004556DF" w:rsidRPr="004556DF" w14:paraId="4EE98896" w14:textId="77777777" w:rsidTr="00FE3E67">
        <w:tc>
          <w:tcPr>
            <w:cnfStyle w:val="001000000000" w:firstRow="0" w:lastRow="0" w:firstColumn="1" w:lastColumn="0" w:oddVBand="0" w:evenVBand="0" w:oddHBand="0" w:evenHBand="0" w:firstRowFirstColumn="0" w:firstRowLastColumn="0" w:lastRowFirstColumn="0" w:lastRowLastColumn="0"/>
            <w:tcW w:w="1034" w:type="dxa"/>
          </w:tcPr>
          <w:p w14:paraId="0645C313"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15</w:t>
            </w:r>
          </w:p>
        </w:tc>
        <w:tc>
          <w:tcPr>
            <w:tcW w:w="2255" w:type="dxa"/>
          </w:tcPr>
          <w:p w14:paraId="3D596BD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5" w:history="1">
              <w:r w:rsidRPr="004556DF">
                <w:rPr>
                  <w:rFonts w:ascii="Calibri" w:hAnsi="Calibri" w:cs="Calibri"/>
                  <w:color w:val="000000"/>
                  <w:sz w:val="22"/>
                  <w:szCs w:val="22"/>
                </w:rPr>
                <w:t>Percent of 11(c) Cases Pending Investigation Over 90 Days</w:t>
              </w:r>
            </w:hyperlink>
          </w:p>
        </w:tc>
        <w:tc>
          <w:tcPr>
            <w:tcW w:w="1282" w:type="dxa"/>
          </w:tcPr>
          <w:p w14:paraId="2A8B234C"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0.00%</w:t>
            </w:r>
          </w:p>
        </w:tc>
        <w:tc>
          <w:tcPr>
            <w:tcW w:w="1408" w:type="dxa"/>
          </w:tcPr>
          <w:p w14:paraId="36D5EEAE"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eastAsia="PMingLiU" w:hAnsi="Calibri" w:cs="Calibri"/>
                <w:sz w:val="22"/>
                <w:szCs w:val="22"/>
              </w:rPr>
              <w:t>+ 20% of 40%</w:t>
            </w:r>
          </w:p>
        </w:tc>
        <w:tc>
          <w:tcPr>
            <w:tcW w:w="4371" w:type="dxa"/>
          </w:tcPr>
          <w:p w14:paraId="48325B68"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The further review level is negotiated by OSHA and the State Plan.  The minimum not requiring further review is 48%.</w:t>
            </w:r>
          </w:p>
        </w:tc>
      </w:tr>
      <w:tr w:rsidR="004556DF" w:rsidRPr="004556DF" w14:paraId="341406D5" w14:textId="77777777" w:rsidTr="00FE3E67">
        <w:tc>
          <w:tcPr>
            <w:cnfStyle w:val="001000000000" w:firstRow="0" w:lastRow="0" w:firstColumn="1" w:lastColumn="0" w:oddVBand="0" w:evenVBand="0" w:oddHBand="0" w:evenHBand="0" w:firstRowFirstColumn="0" w:firstRowLastColumn="0" w:lastRowFirstColumn="0" w:lastRowLastColumn="0"/>
            <w:tcW w:w="1034" w:type="dxa"/>
          </w:tcPr>
          <w:p w14:paraId="7029BA3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556DF">
              <w:rPr>
                <w:rFonts w:ascii="Calibri" w:eastAsia="PMingLiU" w:hAnsi="Calibri" w:cs="Calibri"/>
              </w:rPr>
              <w:t>16</w:t>
            </w:r>
          </w:p>
        </w:tc>
        <w:tc>
          <w:tcPr>
            <w:tcW w:w="2255" w:type="dxa"/>
          </w:tcPr>
          <w:p w14:paraId="0BDA5E2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6" w:history="1">
              <w:r w:rsidRPr="004556DF">
                <w:rPr>
                  <w:rFonts w:ascii="Calibri" w:hAnsi="Calibri" w:cs="Calibri"/>
                  <w:color w:val="000000"/>
                  <w:sz w:val="22"/>
                  <w:szCs w:val="22"/>
                </w:rPr>
                <w:t>Percent of Enforcement Presence</w:t>
              </w:r>
            </w:hyperlink>
          </w:p>
        </w:tc>
        <w:tc>
          <w:tcPr>
            <w:tcW w:w="1282" w:type="dxa"/>
          </w:tcPr>
          <w:p w14:paraId="535B97D3"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0.79%</w:t>
            </w:r>
          </w:p>
        </w:tc>
        <w:tc>
          <w:tcPr>
            <w:tcW w:w="1408" w:type="dxa"/>
          </w:tcPr>
          <w:p w14:paraId="7BDC4B52" w14:textId="77777777" w:rsidR="004556DF" w:rsidRPr="004556DF" w:rsidRDefault="004556DF" w:rsidP="004556D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556DF">
              <w:rPr>
                <w:rFonts w:ascii="Calibri" w:hAnsi="Calibri" w:cs="Calibri"/>
                <w:sz w:val="22"/>
                <w:szCs w:val="22"/>
              </w:rPr>
              <w:t>- 20% of 0.97%</w:t>
            </w:r>
          </w:p>
          <w:p w14:paraId="4D42888B"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0C7D0ACD" w14:textId="77777777" w:rsidR="004556DF" w:rsidRPr="004556DF" w:rsidRDefault="004556DF" w:rsidP="004556D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556DF">
              <w:rPr>
                <w:rFonts w:ascii="Calibri" w:hAnsi="Calibri" w:cs="Calibri"/>
                <w:sz w:val="22"/>
                <w:szCs w:val="22"/>
              </w:rPr>
              <w:t>The further review level is based on a three-year national average.  The minimum not requiring further review is 0.78%.</w:t>
            </w:r>
          </w:p>
        </w:tc>
      </w:tr>
    </w:tbl>
    <w:p w14:paraId="7F56E13B" w14:textId="77777777" w:rsidR="004556DF" w:rsidRPr="004556DF" w:rsidRDefault="004556DF" w:rsidP="004556DF">
      <w:pPr>
        <w:widowControl/>
        <w:autoSpaceDE/>
        <w:autoSpaceDN/>
        <w:adjustRightInd/>
        <w:rPr>
          <w:rFonts w:ascii="Calibri" w:hAnsi="Calibri" w:cs="Calibri"/>
          <w:b/>
          <w:color w:val="1F497D"/>
          <w:sz w:val="28"/>
          <w:szCs w:val="28"/>
        </w:rPr>
      </w:pPr>
    </w:p>
    <w:p w14:paraId="500D1803" w14:textId="77777777" w:rsidR="00AA25E5" w:rsidRPr="00AA25E5" w:rsidRDefault="00AA25E5" w:rsidP="00AA25E5">
      <w:pPr>
        <w:rPr>
          <w:rFonts w:ascii="Calibri" w:eastAsia="Calibri" w:hAnsi="Calibri"/>
          <w:sz w:val="22"/>
          <w:szCs w:val="22"/>
        </w:rPr>
      </w:pPr>
      <w:r w:rsidRPr="00AA25E5">
        <w:rPr>
          <w:rFonts w:ascii="Calibri" w:eastAsia="Calibri" w:hAnsi="Calibri"/>
          <w:sz w:val="22"/>
          <w:szCs w:val="22"/>
        </w:rPr>
        <w:t>Note: The national averages in this report are three-year rolling averages. Unless otherwise noted, the data contained in Appendix D were pulled from the State Activity Mandated Measures (SAMM) Report in OIS, generated on December 9, 2025, as part of OSHA's official end-of-year data run.</w:t>
      </w:r>
    </w:p>
    <w:p w14:paraId="215F1305" w14:textId="77777777" w:rsidR="00AA25E5" w:rsidRPr="00AA25E5" w:rsidRDefault="00AA25E5" w:rsidP="00AA25E5">
      <w:pPr>
        <w:rPr>
          <w:rFonts w:ascii="Calibri" w:eastAsia="Calibri" w:hAnsi="Calibri"/>
          <w:sz w:val="22"/>
          <w:szCs w:val="22"/>
        </w:rPr>
      </w:pPr>
    </w:p>
    <w:p w14:paraId="44BBEAA0" w14:textId="77777777" w:rsidR="00BE1529" w:rsidRPr="0081725F" w:rsidRDefault="00BE1529">
      <w:pPr>
        <w:rPr>
          <w:rFonts w:asciiTheme="minorHAnsi" w:hAnsiTheme="minorHAnsi" w:cstheme="minorHAnsi"/>
        </w:rPr>
      </w:pPr>
    </w:p>
    <w:sectPr w:rsidR="00BE1529" w:rsidRPr="0081725F" w:rsidSect="0027745A">
      <w:headerReference w:type="default" r:id="rId22"/>
      <w:footerReference w:type="default" r:id="rId23"/>
      <w:type w:val="continuous"/>
      <w:pgSz w:w="12240" w:h="15840" w:code="1"/>
      <w:pgMar w:top="1440" w:right="1440" w:bottom="144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EAD15" w14:textId="77777777" w:rsidR="00ED33BE" w:rsidRDefault="00ED33BE" w:rsidP="00C872A0">
      <w:r>
        <w:separator/>
      </w:r>
    </w:p>
  </w:endnote>
  <w:endnote w:type="continuationSeparator" w:id="0">
    <w:p w14:paraId="7960ABF9" w14:textId="77777777" w:rsidR="00ED33BE" w:rsidRDefault="00ED33BE"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rFonts w:asciiTheme="minorHAnsi" w:hAnsiTheme="minorHAnsi" w:cstheme="minorHAnsi"/>
        <w:noProof/>
      </w:rPr>
    </w:sdtEndPr>
    <w:sdtContent>
      <w:p w14:paraId="39D65DD9" w14:textId="0A8B3327" w:rsidR="00770948" w:rsidRPr="00A37980" w:rsidRDefault="00770948">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00F64C92" w:rsidRPr="00A37980">
          <w:rPr>
            <w:rFonts w:asciiTheme="minorHAnsi" w:hAnsiTheme="minorHAnsi" w:cstheme="minorHAnsi"/>
            <w:noProof/>
          </w:rPr>
          <w:t>11</w:t>
        </w:r>
        <w:r w:rsidRPr="00A37980">
          <w:rPr>
            <w:rFonts w:asciiTheme="minorHAnsi" w:hAnsiTheme="minorHAnsi" w:cstheme="minorHAnsi"/>
            <w:noProof/>
          </w:rPr>
          <w:fldChar w:fldCharType="end"/>
        </w:r>
      </w:p>
    </w:sdtContent>
  </w:sdt>
  <w:p w14:paraId="6FDB16CF" w14:textId="77777777" w:rsidR="00770948" w:rsidRPr="000E07E7" w:rsidRDefault="00770948" w:rsidP="000E0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9D98" w14:textId="77777777" w:rsidR="00770948" w:rsidRDefault="00770948">
    <w:pPr>
      <w:pStyle w:val="Footer"/>
      <w:jc w:val="center"/>
    </w:pPr>
  </w:p>
  <w:p w14:paraId="1927C436" w14:textId="77777777" w:rsidR="00770948" w:rsidRDefault="00770948"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3192"/>
      <w:docPartObj>
        <w:docPartGallery w:val="Page Numbers (Bottom of Page)"/>
        <w:docPartUnique/>
      </w:docPartObj>
    </w:sdtPr>
    <w:sdtEndPr>
      <w:rPr>
        <w:rFonts w:asciiTheme="minorHAnsi" w:hAnsiTheme="minorHAnsi" w:cstheme="minorHAnsi"/>
        <w:noProof/>
      </w:rPr>
    </w:sdtEndPr>
    <w:sdtContent>
      <w:p w14:paraId="6D63731F" w14:textId="1F3CCC06"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73F3C99D" w14:textId="77777777" w:rsidR="00770948" w:rsidRPr="000A134A" w:rsidRDefault="00770948" w:rsidP="000A1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690436"/>
      <w:docPartObj>
        <w:docPartGallery w:val="Page Numbers (Bottom of Page)"/>
        <w:docPartUnique/>
      </w:docPartObj>
    </w:sdtPr>
    <w:sdtEndPr>
      <w:rPr>
        <w:rFonts w:asciiTheme="minorHAnsi" w:hAnsiTheme="minorHAnsi" w:cstheme="minorHAnsi"/>
        <w:noProof/>
      </w:rPr>
    </w:sdtEndPr>
    <w:sdtContent>
      <w:p w14:paraId="0A65D828" w14:textId="64ADC233"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15EEF38C" w14:textId="77777777" w:rsidR="00770948" w:rsidRDefault="007709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421679"/>
      <w:docPartObj>
        <w:docPartGallery w:val="Page Numbers (Bottom of Page)"/>
        <w:docPartUnique/>
      </w:docPartObj>
    </w:sdtPr>
    <w:sdtEndPr>
      <w:rPr>
        <w:rFonts w:asciiTheme="minorHAnsi" w:hAnsiTheme="minorHAnsi" w:cstheme="minorHAnsi"/>
        <w:noProof/>
      </w:rPr>
    </w:sdtEndPr>
    <w:sdtContent>
      <w:p w14:paraId="04DF88F2" w14:textId="4A492D8E" w:rsidR="00986697" w:rsidRPr="00986697" w:rsidRDefault="00986697">
        <w:pPr>
          <w:pStyle w:val="Footer"/>
          <w:jc w:val="center"/>
          <w:rPr>
            <w:rFonts w:asciiTheme="minorHAnsi" w:hAnsiTheme="minorHAnsi" w:cstheme="minorHAnsi"/>
          </w:rPr>
        </w:pPr>
        <w:r w:rsidRPr="00986697">
          <w:rPr>
            <w:rFonts w:asciiTheme="minorHAnsi" w:hAnsiTheme="minorHAnsi" w:cstheme="minorHAnsi"/>
          </w:rPr>
          <w:fldChar w:fldCharType="begin"/>
        </w:r>
        <w:r w:rsidRPr="00986697">
          <w:rPr>
            <w:rFonts w:asciiTheme="minorHAnsi" w:hAnsiTheme="minorHAnsi" w:cstheme="minorHAnsi"/>
          </w:rPr>
          <w:instrText xml:space="preserve"> PAGE   \* MERGEFORMAT </w:instrText>
        </w:r>
        <w:r w:rsidRPr="00986697">
          <w:rPr>
            <w:rFonts w:asciiTheme="minorHAnsi" w:hAnsiTheme="minorHAnsi" w:cstheme="minorHAnsi"/>
          </w:rPr>
          <w:fldChar w:fldCharType="separate"/>
        </w:r>
        <w:r w:rsidRPr="00986697">
          <w:rPr>
            <w:rFonts w:asciiTheme="minorHAnsi" w:hAnsiTheme="minorHAnsi" w:cstheme="minorHAnsi"/>
            <w:noProof/>
          </w:rPr>
          <w:t>2</w:t>
        </w:r>
        <w:r w:rsidRPr="00986697">
          <w:rPr>
            <w:rFonts w:asciiTheme="minorHAnsi" w:hAnsiTheme="minorHAnsi" w:cstheme="minorHAnsi"/>
            <w:noProof/>
          </w:rPr>
          <w:fldChar w:fldCharType="end"/>
        </w:r>
      </w:p>
    </w:sdtContent>
  </w:sdt>
  <w:p w14:paraId="6B779F7D" w14:textId="77777777" w:rsidR="00986697" w:rsidRDefault="009866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177236"/>
      <w:docPartObj>
        <w:docPartGallery w:val="Page Numbers (Bottom of Page)"/>
        <w:docPartUnique/>
      </w:docPartObj>
    </w:sdtPr>
    <w:sdtEndPr>
      <w:rPr>
        <w:rFonts w:asciiTheme="minorHAnsi" w:hAnsiTheme="minorHAnsi" w:cstheme="minorHAnsi"/>
        <w:noProof/>
      </w:rPr>
    </w:sdtEndPr>
    <w:sdtContent>
      <w:p w14:paraId="5D48D589" w14:textId="44A494D7" w:rsidR="0027745A" w:rsidRPr="00A37980" w:rsidRDefault="0027745A">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D2458" w14:textId="77777777" w:rsidR="00ED33BE" w:rsidRDefault="00ED33BE" w:rsidP="00C872A0">
      <w:r>
        <w:separator/>
      </w:r>
    </w:p>
  </w:footnote>
  <w:footnote w:type="continuationSeparator" w:id="0">
    <w:p w14:paraId="1E78873F" w14:textId="77777777" w:rsidR="00ED33BE" w:rsidRDefault="00ED33BE" w:rsidP="00C8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6E4B596E" w:rsidR="00770948" w:rsidRPr="0027745A" w:rsidRDefault="00023946"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27745A">
      <w:rPr>
        <w:rFonts w:asciiTheme="minorHAnsi" w:hAnsiTheme="minorHAnsi" w:cstheme="minorHAnsi"/>
        <w:b/>
        <w:bCs/>
        <w:sz w:val="28"/>
        <w:szCs w:val="28"/>
      </w:rPr>
      <w:t xml:space="preserve">Appendix B – Observations </w:t>
    </w:r>
    <w:r w:rsidR="00247687">
      <w:rPr>
        <w:rFonts w:asciiTheme="minorHAnsi" w:hAnsiTheme="minorHAnsi" w:cstheme="minorHAnsi"/>
        <w:b/>
        <w:bCs/>
        <w:sz w:val="28"/>
        <w:szCs w:val="28"/>
      </w:rPr>
      <w:t xml:space="preserve">and Federal </w:t>
    </w:r>
    <w:r w:rsidRPr="0027745A">
      <w:rPr>
        <w:rFonts w:asciiTheme="minorHAnsi" w:hAnsiTheme="minorHAnsi" w:cstheme="minorHAnsi"/>
        <w:b/>
        <w:bCs/>
        <w:sz w:val="28"/>
        <w:szCs w:val="28"/>
      </w:rPr>
      <w:t>Monitoring</w:t>
    </w:r>
    <w:r w:rsidR="00247687">
      <w:rPr>
        <w:rFonts w:asciiTheme="minorHAnsi" w:hAnsiTheme="minorHAnsi" w:cstheme="minorHAnsi"/>
        <w:b/>
        <w:bCs/>
        <w:sz w:val="28"/>
        <w:szCs w:val="28"/>
      </w:rPr>
      <w:t xml:space="preserve"> Plans</w:t>
    </w:r>
  </w:p>
  <w:p w14:paraId="2E359CA9" w14:textId="1A93FF0F" w:rsidR="00770948"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C64FE">
      <w:rPr>
        <w:rFonts w:asciiTheme="minorHAnsi" w:hAnsiTheme="minorHAnsi" w:cstheme="minorHAnsi"/>
      </w:rPr>
      <w:t xml:space="preserve">FY </w:t>
    </w:r>
    <w:r w:rsidR="009831EF" w:rsidRPr="009831EF">
      <w:rPr>
        <w:rFonts w:asciiTheme="minorHAnsi" w:hAnsiTheme="minorHAnsi" w:cstheme="minorHAnsi"/>
      </w:rPr>
      <w:t>20</w:t>
    </w:r>
    <w:r w:rsidR="003D1ECF" w:rsidRPr="003D1ECF">
      <w:rPr>
        <w:rFonts w:asciiTheme="minorHAnsi" w:hAnsiTheme="minorHAnsi" w:cstheme="minorHAnsi"/>
      </w:rPr>
      <w:t>25</w:t>
    </w:r>
    <w:r w:rsidR="0027745A" w:rsidRPr="003D1ECF">
      <w:rPr>
        <w:rFonts w:asciiTheme="minorHAnsi" w:hAnsiTheme="minorHAnsi" w:cstheme="minorHAnsi"/>
      </w:rPr>
      <w:t xml:space="preserve"> </w:t>
    </w:r>
    <w:r w:rsidR="003372E0">
      <w:rPr>
        <w:rFonts w:asciiTheme="minorHAnsi" w:hAnsiTheme="minorHAnsi" w:cstheme="minorHAnsi"/>
      </w:rPr>
      <w:t>I</w:t>
    </w:r>
    <w:r w:rsidR="003C6B2F">
      <w:rPr>
        <w:rFonts w:asciiTheme="minorHAnsi" w:hAnsiTheme="minorHAnsi" w:cstheme="minorHAnsi"/>
      </w:rPr>
      <w:t>ndiana</w:t>
    </w:r>
    <w:r w:rsidR="008D028A">
      <w:rPr>
        <w:rFonts w:asciiTheme="minorHAnsi" w:hAnsiTheme="minorHAnsi" w:cstheme="minorHAnsi"/>
      </w:rPr>
      <w:t xml:space="preserve"> State Plan</w:t>
    </w:r>
    <w:r w:rsidR="0027745A" w:rsidRPr="0027745A">
      <w:rPr>
        <w:rFonts w:asciiTheme="minorHAnsi" w:hAnsiTheme="minorHAnsi" w:cstheme="minorHAnsi"/>
        <w:color w:val="0070C0"/>
      </w:rPr>
      <w:t xml:space="preserve"> </w:t>
    </w:r>
    <w:r w:rsidRPr="009C64FE">
      <w:rPr>
        <w:rFonts w:asciiTheme="minorHAnsi" w:hAnsiTheme="minorHAnsi" w:cstheme="minorHAnsi"/>
      </w:rPr>
      <w:t>Comprehensive FAME Report</w:t>
    </w:r>
  </w:p>
  <w:p w14:paraId="02F30842" w14:textId="77777777" w:rsidR="003D1ECF" w:rsidRPr="009C64FE" w:rsidRDefault="003D1ECF"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27745A" w:rsidRDefault="00A36008"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27745A">
      <w:rPr>
        <w:rFonts w:asciiTheme="minorHAnsi" w:hAnsiTheme="minorHAnsi" w:cstheme="minorHAnsi"/>
        <w:b/>
        <w:bCs/>
        <w:sz w:val="28"/>
        <w:szCs w:val="28"/>
      </w:rPr>
      <w:t>Appendix A – New and Continued Findings and Recommendations</w:t>
    </w:r>
  </w:p>
  <w:p w14:paraId="65830905" w14:textId="14E5E82C" w:rsidR="00770948" w:rsidRPr="009C64FE"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r w:rsidRPr="009C64FE">
      <w:rPr>
        <w:rFonts w:asciiTheme="minorHAnsi" w:hAnsiTheme="minorHAnsi" w:cstheme="minorHAnsi"/>
      </w:rPr>
      <w:t xml:space="preserve">FY </w:t>
    </w:r>
    <w:r w:rsidR="009831EF" w:rsidRPr="009831EF">
      <w:rPr>
        <w:rFonts w:asciiTheme="minorHAnsi" w:hAnsiTheme="minorHAnsi" w:cstheme="minorHAnsi"/>
      </w:rPr>
      <w:t>2</w:t>
    </w:r>
    <w:r w:rsidR="009831EF" w:rsidRPr="003D1ECF">
      <w:rPr>
        <w:rFonts w:asciiTheme="minorHAnsi" w:hAnsiTheme="minorHAnsi" w:cstheme="minorHAnsi"/>
      </w:rPr>
      <w:t>0</w:t>
    </w:r>
    <w:r w:rsidR="003D1ECF" w:rsidRPr="003D1ECF">
      <w:rPr>
        <w:rFonts w:asciiTheme="minorHAnsi" w:hAnsiTheme="minorHAnsi" w:cstheme="minorHAnsi"/>
      </w:rPr>
      <w:t>25</w:t>
    </w:r>
    <w:r w:rsidR="0027745A" w:rsidRPr="003372E0">
      <w:rPr>
        <w:rFonts w:asciiTheme="minorHAnsi" w:hAnsiTheme="minorHAnsi" w:cstheme="minorHAnsi"/>
      </w:rPr>
      <w:t xml:space="preserve"> </w:t>
    </w:r>
    <w:r w:rsidR="003372E0" w:rsidRPr="003372E0">
      <w:rPr>
        <w:rFonts w:asciiTheme="minorHAnsi" w:hAnsiTheme="minorHAnsi" w:cstheme="minorHAnsi"/>
      </w:rPr>
      <w:t>I</w:t>
    </w:r>
    <w:r w:rsidR="00A8793A">
      <w:rPr>
        <w:rFonts w:asciiTheme="minorHAnsi" w:hAnsiTheme="minorHAnsi" w:cstheme="minorHAnsi"/>
      </w:rPr>
      <w:t>ndiana</w:t>
    </w:r>
    <w:r w:rsidR="008D028A">
      <w:rPr>
        <w:rFonts w:asciiTheme="minorHAnsi" w:hAnsiTheme="minorHAnsi" w:cstheme="minorHAnsi"/>
      </w:rPr>
      <w:t xml:space="preserve"> State Plan</w:t>
    </w:r>
    <w:r w:rsidR="0027745A" w:rsidRPr="003372E0">
      <w:rPr>
        <w:rFonts w:asciiTheme="minorHAnsi" w:hAnsiTheme="minorHAnsi" w:cstheme="minorHAnsi"/>
      </w:rPr>
      <w:t xml:space="preserve"> </w:t>
    </w:r>
    <w:r w:rsidRPr="009C64FE">
      <w:rPr>
        <w:rFonts w:asciiTheme="minorHAnsi" w:hAnsiTheme="minorHAnsi" w:cstheme="minorHAnsi"/>
      </w:rPr>
      <w:t>Comprehensive FAME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A980" w14:textId="77777777" w:rsidR="00140283" w:rsidRPr="008861B2" w:rsidRDefault="00140283" w:rsidP="00140283">
    <w:pPr>
      <w:keepNext/>
      <w:keepLines/>
      <w:widowControl/>
      <w:autoSpaceDE/>
      <w:autoSpaceDN/>
      <w:adjustRightInd/>
      <w:spacing w:line="276" w:lineRule="auto"/>
      <w:jc w:val="center"/>
      <w:outlineLvl w:val="0"/>
      <w:rPr>
        <w:rFonts w:asciiTheme="minorHAnsi" w:hAnsiTheme="minorHAnsi" w:cstheme="minorHAnsi"/>
        <w:b/>
        <w:bCs/>
        <w:sz w:val="28"/>
        <w:szCs w:val="28"/>
      </w:rPr>
    </w:pPr>
    <w:r w:rsidRPr="0027745A">
      <w:rPr>
        <w:rFonts w:asciiTheme="minorHAnsi" w:hAnsiTheme="minorHAnsi" w:cstheme="minorHAnsi"/>
        <w:b/>
        <w:bCs/>
        <w:sz w:val="28"/>
        <w:szCs w:val="28"/>
      </w:rPr>
      <w:t>Appendix C</w:t>
    </w:r>
    <w:r>
      <w:rPr>
        <w:rFonts w:asciiTheme="minorHAnsi" w:hAnsiTheme="minorHAnsi" w:cstheme="minorHAnsi"/>
        <w:b/>
        <w:bCs/>
        <w:sz w:val="28"/>
        <w:szCs w:val="28"/>
      </w:rPr>
      <w:t xml:space="preserve"> </w:t>
    </w:r>
    <w:r w:rsidRPr="008861B2">
      <w:rPr>
        <w:rFonts w:asciiTheme="minorHAnsi" w:hAnsiTheme="minorHAnsi" w:cstheme="minorHAnsi"/>
        <w:b/>
        <w:bCs/>
        <w:sz w:val="28"/>
        <w:szCs w:val="28"/>
      </w:rPr>
      <w:t>– Status of FY 2024 Findings and Recommendations</w:t>
    </w:r>
  </w:p>
  <w:p w14:paraId="5F3BFAB5" w14:textId="00B456CD" w:rsidR="00986697" w:rsidRPr="009A2ED6" w:rsidRDefault="00140283" w:rsidP="0014028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b/>
      </w:rPr>
    </w:pPr>
    <w:r w:rsidRPr="008861B2">
      <w:rPr>
        <w:rFonts w:asciiTheme="minorHAnsi" w:hAnsiTheme="minorHAnsi" w:cstheme="minorHAnsi"/>
      </w:rPr>
      <w:t xml:space="preserve">FY 2025 </w:t>
    </w:r>
    <w:r>
      <w:rPr>
        <w:rFonts w:asciiTheme="minorHAnsi" w:hAnsiTheme="minorHAnsi" w:cstheme="minorHAnsi"/>
      </w:rPr>
      <w:t>Indiana State Plan</w:t>
    </w:r>
    <w:r w:rsidRPr="0027745A">
      <w:rPr>
        <w:rFonts w:asciiTheme="minorHAnsi" w:hAnsiTheme="minorHAnsi" w:cstheme="minorHAnsi"/>
        <w:color w:val="0070C0"/>
      </w:rPr>
      <w:t xml:space="preserve"> </w:t>
    </w:r>
    <w:r w:rsidRPr="0087209B">
      <w:rPr>
        <w:rFonts w:asciiTheme="minorHAnsi" w:hAnsiTheme="minorHAnsi" w:cstheme="minorHAnsi"/>
      </w:rPr>
      <w:t>Comprehensive FAME Report</w:t>
    </w:r>
  </w:p>
  <w:p w14:paraId="1B0DED9D" w14:textId="77777777" w:rsidR="00986697" w:rsidRPr="000767C0" w:rsidRDefault="00986697" w:rsidP="009A2ED6">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1895" w14:textId="7FD6A473" w:rsidR="00260F23" w:rsidRPr="008861B2" w:rsidRDefault="00986697" w:rsidP="00FC22AF">
    <w:pPr>
      <w:keepNext/>
      <w:keepLines/>
      <w:widowControl/>
      <w:autoSpaceDE/>
      <w:autoSpaceDN/>
      <w:adjustRightInd/>
      <w:spacing w:line="276" w:lineRule="auto"/>
      <w:jc w:val="center"/>
      <w:outlineLvl w:val="0"/>
      <w:rPr>
        <w:rFonts w:asciiTheme="minorHAnsi" w:hAnsiTheme="minorHAnsi" w:cstheme="minorHAnsi"/>
        <w:b/>
        <w:bCs/>
        <w:sz w:val="28"/>
        <w:szCs w:val="28"/>
      </w:rPr>
    </w:pPr>
    <w:r w:rsidRPr="006F2309">
      <w:t xml:space="preserve"> </w:t>
    </w:r>
    <w:r w:rsidR="00260F23" w:rsidRPr="0027745A">
      <w:rPr>
        <w:rFonts w:asciiTheme="minorHAnsi" w:hAnsiTheme="minorHAnsi" w:cstheme="minorHAnsi"/>
        <w:b/>
        <w:bCs/>
        <w:sz w:val="28"/>
        <w:szCs w:val="28"/>
      </w:rPr>
      <w:t>Appendix C</w:t>
    </w:r>
    <w:r w:rsidR="00FC22AF">
      <w:rPr>
        <w:rFonts w:asciiTheme="minorHAnsi" w:hAnsiTheme="minorHAnsi" w:cstheme="minorHAnsi"/>
        <w:b/>
        <w:bCs/>
        <w:sz w:val="28"/>
        <w:szCs w:val="28"/>
      </w:rPr>
      <w:t xml:space="preserve"> </w:t>
    </w:r>
    <w:r w:rsidR="00FC22AF" w:rsidRPr="008861B2">
      <w:rPr>
        <w:rFonts w:asciiTheme="minorHAnsi" w:hAnsiTheme="minorHAnsi" w:cstheme="minorHAnsi"/>
        <w:b/>
        <w:bCs/>
        <w:sz w:val="28"/>
        <w:szCs w:val="28"/>
      </w:rPr>
      <w:t xml:space="preserve">– </w:t>
    </w:r>
    <w:r w:rsidR="00260F23" w:rsidRPr="008861B2">
      <w:rPr>
        <w:rFonts w:asciiTheme="minorHAnsi" w:hAnsiTheme="minorHAnsi" w:cstheme="minorHAnsi"/>
        <w:b/>
        <w:bCs/>
        <w:sz w:val="28"/>
        <w:szCs w:val="28"/>
      </w:rPr>
      <w:t>Status of FY 20</w:t>
    </w:r>
    <w:r w:rsidR="008861B2" w:rsidRPr="008861B2">
      <w:rPr>
        <w:rFonts w:asciiTheme="minorHAnsi" w:hAnsiTheme="minorHAnsi" w:cstheme="minorHAnsi"/>
        <w:b/>
        <w:bCs/>
        <w:sz w:val="28"/>
        <w:szCs w:val="28"/>
      </w:rPr>
      <w:t>24</w:t>
    </w:r>
    <w:r w:rsidR="00260F23" w:rsidRPr="008861B2">
      <w:rPr>
        <w:rFonts w:asciiTheme="minorHAnsi" w:hAnsiTheme="minorHAnsi" w:cstheme="minorHAnsi"/>
        <w:b/>
        <w:bCs/>
        <w:sz w:val="28"/>
        <w:szCs w:val="28"/>
      </w:rPr>
      <w:t xml:space="preserve"> Findings and Recommendations</w:t>
    </w:r>
  </w:p>
  <w:p w14:paraId="32406994" w14:textId="3BFB9416" w:rsidR="00986697" w:rsidRPr="008861B2" w:rsidRDefault="00260F23" w:rsidP="008861B2">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25</w:t>
    </w:r>
    <w:r w:rsidRPr="008861B2">
      <w:rPr>
        <w:rFonts w:asciiTheme="minorHAnsi" w:hAnsiTheme="minorHAnsi" w:cstheme="minorHAnsi"/>
      </w:rPr>
      <w:t xml:space="preserve"> </w:t>
    </w:r>
    <w:r w:rsidR="003372E0">
      <w:rPr>
        <w:rFonts w:asciiTheme="minorHAnsi" w:hAnsiTheme="minorHAnsi" w:cstheme="minorHAnsi"/>
      </w:rPr>
      <w:t>I</w:t>
    </w:r>
    <w:r w:rsidR="003C6B2F">
      <w:rPr>
        <w:rFonts w:asciiTheme="minorHAnsi" w:hAnsiTheme="minorHAnsi" w:cstheme="minorHAnsi"/>
      </w:rPr>
      <w:t>ndiana</w:t>
    </w:r>
    <w:r w:rsidR="008D028A">
      <w:rPr>
        <w:rFonts w:asciiTheme="minorHAnsi" w:hAnsiTheme="minorHAnsi" w:cstheme="minorHAnsi"/>
      </w:rPr>
      <w:t xml:space="preserve"> State Plan</w:t>
    </w:r>
    <w:r w:rsidRPr="0027745A">
      <w:rPr>
        <w:rFonts w:asciiTheme="minorHAnsi" w:hAnsiTheme="minorHAnsi" w:cstheme="minorHAnsi"/>
        <w:color w:val="0070C0"/>
      </w:rPr>
      <w:t xml:space="preserve"> </w:t>
    </w:r>
    <w:r w:rsidRPr="0087209B">
      <w:rPr>
        <w:rFonts w:asciiTheme="minorHAnsi" w:hAnsiTheme="minorHAnsi" w:cstheme="minorHAnsi"/>
      </w:rPr>
      <w:t>Comprehensive FAME Report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12DE18EC" w:rsidR="00770948" w:rsidRPr="008861B2" w:rsidRDefault="0027745A" w:rsidP="00EA7F30">
    <w:pPr>
      <w:keepNext/>
      <w:keepLines/>
      <w:widowControl/>
      <w:autoSpaceDE/>
      <w:autoSpaceDN/>
      <w:adjustRightInd/>
      <w:spacing w:line="276" w:lineRule="auto"/>
      <w:jc w:val="center"/>
      <w:outlineLvl w:val="0"/>
      <w:rPr>
        <w:rFonts w:asciiTheme="minorHAnsi" w:hAnsiTheme="minorHAnsi" w:cstheme="minorHAnsi"/>
        <w:b/>
        <w:sz w:val="28"/>
        <w:szCs w:val="28"/>
      </w:rPr>
    </w:pPr>
    <w:r w:rsidRPr="008861B2">
      <w:rPr>
        <w:rFonts w:asciiTheme="minorHAnsi" w:hAnsiTheme="minorHAnsi" w:cstheme="minorHAnsi"/>
        <w:b/>
        <w:sz w:val="28"/>
        <w:szCs w:val="28"/>
      </w:rPr>
      <w:t>Appendix D – FY 20</w:t>
    </w:r>
    <w:r w:rsidR="008861B2" w:rsidRPr="008861B2">
      <w:rPr>
        <w:rFonts w:asciiTheme="minorHAnsi" w:hAnsiTheme="minorHAnsi" w:cstheme="minorHAnsi"/>
        <w:b/>
        <w:sz w:val="28"/>
        <w:szCs w:val="28"/>
      </w:rPr>
      <w:t>25</w:t>
    </w:r>
    <w:r w:rsidRPr="008861B2">
      <w:rPr>
        <w:rFonts w:asciiTheme="minorHAnsi" w:hAnsiTheme="minorHAnsi" w:cstheme="minorHAnsi"/>
        <w:b/>
        <w:sz w:val="28"/>
        <w:szCs w:val="28"/>
      </w:rPr>
      <w:t xml:space="preserve"> State Activity Mandated Measures (SAMM) Report</w:t>
    </w:r>
  </w:p>
  <w:p w14:paraId="47E5AE05" w14:textId="705D8F80" w:rsidR="00770948" w:rsidRPr="008861B2" w:rsidRDefault="0027745A" w:rsidP="0027745A">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25</w:t>
    </w:r>
    <w:r w:rsidRPr="008861B2">
      <w:rPr>
        <w:rFonts w:asciiTheme="minorHAnsi" w:hAnsiTheme="minorHAnsi" w:cstheme="minorHAnsi"/>
      </w:rPr>
      <w:t xml:space="preserve"> </w:t>
    </w:r>
    <w:r w:rsidR="003372E0">
      <w:rPr>
        <w:rFonts w:asciiTheme="minorHAnsi" w:hAnsiTheme="minorHAnsi" w:cstheme="minorHAnsi"/>
      </w:rPr>
      <w:t>I</w:t>
    </w:r>
    <w:r w:rsidR="00785B25">
      <w:rPr>
        <w:rFonts w:asciiTheme="minorHAnsi" w:hAnsiTheme="minorHAnsi" w:cstheme="minorHAnsi"/>
      </w:rPr>
      <w:t>ndiana</w:t>
    </w:r>
    <w:r w:rsidR="00B86EC7">
      <w:rPr>
        <w:rFonts w:asciiTheme="minorHAnsi" w:hAnsiTheme="minorHAnsi" w:cstheme="minorHAnsi"/>
      </w:rPr>
      <w:t xml:space="preserve"> State Plan</w:t>
    </w:r>
    <w:r w:rsidRPr="008861B2">
      <w:rPr>
        <w:rFonts w:asciiTheme="minorHAnsi" w:hAnsiTheme="minorHAnsi" w:cstheme="minorHAnsi"/>
        <w:color w:val="0070C0"/>
      </w:rPr>
      <w:t xml:space="preserve"> </w:t>
    </w:r>
    <w:r w:rsidRPr="008861B2">
      <w:rPr>
        <w:rFonts w:asciiTheme="minorHAnsi" w:hAnsiTheme="minorHAnsi" w:cstheme="minorHAnsi"/>
      </w:rPr>
      <w:t>Comprehensive FAME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4F96DAF"/>
    <w:multiLevelType w:val="hybridMultilevel"/>
    <w:tmpl w:val="1E90E0DC"/>
    <w:lvl w:ilvl="0" w:tplc="FFFFFFFF">
      <w:start w:val="1"/>
      <w:numFmt w:val="lowerLetter"/>
      <w:lvlText w:val="%1)"/>
      <w:lvlJc w:val="left"/>
      <w:pPr>
        <w:ind w:left="1260" w:hanging="360"/>
      </w:pPr>
      <w:rPr>
        <w:rFonts w:asciiTheme="minorHAnsi" w:eastAsia="Times New Roman" w:hAnsiTheme="minorHAnsi" w:cstheme="minorHAnsi" w:hint="default"/>
        <w:b w:val="0"/>
        <w:color w:val="auto"/>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4" w15:restartNumberingAfterBreak="0">
    <w:nsid w:val="0E8D78D3"/>
    <w:multiLevelType w:val="hybridMultilevel"/>
    <w:tmpl w:val="0B260D72"/>
    <w:lvl w:ilvl="0" w:tplc="996ADF4E">
      <w:start w:val="1"/>
      <w:numFmt w:val="lowerLetter"/>
      <w:lvlText w:val="%1)"/>
      <w:lvlJc w:val="left"/>
      <w:pPr>
        <w:ind w:left="1260" w:hanging="360"/>
      </w:pPr>
      <w:rPr>
        <w:rFonts w:asciiTheme="minorHAnsi" w:eastAsia="Times New Roman" w:hAnsiTheme="minorHAnsi" w:cstheme="minorHAnsi" w:hint="default"/>
        <w:b w:val="0"/>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33BB4099"/>
    <w:multiLevelType w:val="hybridMultilevel"/>
    <w:tmpl w:val="BFBC1B22"/>
    <w:lvl w:ilvl="0" w:tplc="30FE0AD0">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647F05"/>
    <w:multiLevelType w:val="hybridMultilevel"/>
    <w:tmpl w:val="7E98272E"/>
    <w:lvl w:ilvl="0" w:tplc="CC125A80">
      <w:start w:val="1"/>
      <w:numFmt w:val="lowerLetter"/>
      <w:lvlText w:val="%1)"/>
      <w:lvlJc w:val="left"/>
      <w:pPr>
        <w:ind w:left="135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9F3E31"/>
    <w:multiLevelType w:val="hybridMultilevel"/>
    <w:tmpl w:val="3212608E"/>
    <w:lvl w:ilvl="0" w:tplc="9DA654EE">
      <w:start w:val="1"/>
      <w:numFmt w:val="lowerLetter"/>
      <w:lvlText w:val="%1)"/>
      <w:lvlJc w:val="left"/>
      <w:pPr>
        <w:ind w:left="1350" w:hanging="360"/>
      </w:pPr>
      <w:rPr>
        <w:rFonts w:asciiTheme="minorHAnsi" w:eastAsia="Times New Roman" w:hAnsiTheme="minorHAnsi" w:cstheme="minorHAnsi" w:hint="default"/>
        <w:b w:val="0"/>
        <w:color w:val="auto"/>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0" w15:restartNumberingAfterBreak="0">
    <w:nsid w:val="72381063"/>
    <w:multiLevelType w:val="hybridMultilevel"/>
    <w:tmpl w:val="2E3AB1AE"/>
    <w:lvl w:ilvl="0" w:tplc="F33E5088">
      <w:start w:val="1"/>
      <w:numFmt w:val="decimal"/>
      <w:lvlText w:val="%1."/>
      <w:lvlJc w:val="left"/>
      <w:pPr>
        <w:ind w:left="1800" w:hanging="360"/>
      </w:pPr>
      <w:rPr>
        <w:rFonts w:asciiTheme="minorHAnsi" w:hAnsiTheme="minorHAnsi" w:cs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2" w15:restartNumberingAfterBreak="0">
    <w:nsid w:val="78CE3A2B"/>
    <w:multiLevelType w:val="hybridMultilevel"/>
    <w:tmpl w:val="18A26DBE"/>
    <w:lvl w:ilvl="0" w:tplc="8BD8499E">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3042448">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729378992">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54559939">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293025102">
    <w:abstractNumId w:val="31"/>
  </w:num>
  <w:num w:numId="5" w16cid:durableId="957688246">
    <w:abstractNumId w:val="28"/>
  </w:num>
  <w:num w:numId="6" w16cid:durableId="521359101">
    <w:abstractNumId w:val="25"/>
  </w:num>
  <w:num w:numId="7" w16cid:durableId="285309317">
    <w:abstractNumId w:val="29"/>
  </w:num>
  <w:num w:numId="8" w16cid:durableId="1464157711">
    <w:abstractNumId w:val="32"/>
  </w:num>
  <w:num w:numId="9" w16cid:durableId="1901747032">
    <w:abstractNumId w:val="30"/>
  </w:num>
  <w:num w:numId="10" w16cid:durableId="1307124853">
    <w:abstractNumId w:val="26"/>
  </w:num>
  <w:num w:numId="11" w16cid:durableId="500396045">
    <w:abstractNumId w:val="23"/>
  </w:num>
  <w:num w:numId="12" w16cid:durableId="626393750">
    <w:abstractNumId w:val="27"/>
  </w:num>
  <w:num w:numId="13" w16cid:durableId="527645629">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revisionView w:markup="0" w:insDel="0" w:formatting="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6F3"/>
    <w:rsid w:val="000011DF"/>
    <w:rsid w:val="000018EF"/>
    <w:rsid w:val="00001A5D"/>
    <w:rsid w:val="00001C91"/>
    <w:rsid w:val="0000201A"/>
    <w:rsid w:val="00002B73"/>
    <w:rsid w:val="00003428"/>
    <w:rsid w:val="000034A8"/>
    <w:rsid w:val="000036AB"/>
    <w:rsid w:val="000038E0"/>
    <w:rsid w:val="00004200"/>
    <w:rsid w:val="00004ABD"/>
    <w:rsid w:val="0000530F"/>
    <w:rsid w:val="00005CCC"/>
    <w:rsid w:val="00005EBC"/>
    <w:rsid w:val="0000730D"/>
    <w:rsid w:val="0000748C"/>
    <w:rsid w:val="00007781"/>
    <w:rsid w:val="00007B3F"/>
    <w:rsid w:val="00010527"/>
    <w:rsid w:val="00011174"/>
    <w:rsid w:val="000116C0"/>
    <w:rsid w:val="00012245"/>
    <w:rsid w:val="00012344"/>
    <w:rsid w:val="000126E1"/>
    <w:rsid w:val="00012DEA"/>
    <w:rsid w:val="00012FCD"/>
    <w:rsid w:val="0001328B"/>
    <w:rsid w:val="000140B4"/>
    <w:rsid w:val="0001437F"/>
    <w:rsid w:val="00014C7A"/>
    <w:rsid w:val="00015637"/>
    <w:rsid w:val="00016214"/>
    <w:rsid w:val="0001670C"/>
    <w:rsid w:val="00016803"/>
    <w:rsid w:val="0001693A"/>
    <w:rsid w:val="00016A02"/>
    <w:rsid w:val="00016D53"/>
    <w:rsid w:val="0001706D"/>
    <w:rsid w:val="00017349"/>
    <w:rsid w:val="000175B9"/>
    <w:rsid w:val="000178AB"/>
    <w:rsid w:val="00020174"/>
    <w:rsid w:val="00021274"/>
    <w:rsid w:val="00021413"/>
    <w:rsid w:val="000217D1"/>
    <w:rsid w:val="00021FE0"/>
    <w:rsid w:val="00022BEE"/>
    <w:rsid w:val="00023946"/>
    <w:rsid w:val="00023957"/>
    <w:rsid w:val="00023A95"/>
    <w:rsid w:val="00023E67"/>
    <w:rsid w:val="000242A4"/>
    <w:rsid w:val="000244FA"/>
    <w:rsid w:val="00024700"/>
    <w:rsid w:val="000248F0"/>
    <w:rsid w:val="00025F57"/>
    <w:rsid w:val="0002659E"/>
    <w:rsid w:val="00026B4E"/>
    <w:rsid w:val="00026D63"/>
    <w:rsid w:val="00027093"/>
    <w:rsid w:val="00027AF1"/>
    <w:rsid w:val="00027C8C"/>
    <w:rsid w:val="000306B1"/>
    <w:rsid w:val="0003072C"/>
    <w:rsid w:val="000308EA"/>
    <w:rsid w:val="00030CE1"/>
    <w:rsid w:val="000311BD"/>
    <w:rsid w:val="000315FB"/>
    <w:rsid w:val="0003240B"/>
    <w:rsid w:val="00032FBA"/>
    <w:rsid w:val="00033156"/>
    <w:rsid w:val="000331B9"/>
    <w:rsid w:val="000337B9"/>
    <w:rsid w:val="000338AE"/>
    <w:rsid w:val="00033A34"/>
    <w:rsid w:val="0003404D"/>
    <w:rsid w:val="0003442F"/>
    <w:rsid w:val="0003444C"/>
    <w:rsid w:val="0003482A"/>
    <w:rsid w:val="0003497C"/>
    <w:rsid w:val="00035083"/>
    <w:rsid w:val="0003567C"/>
    <w:rsid w:val="00036865"/>
    <w:rsid w:val="00036BF8"/>
    <w:rsid w:val="00036EB4"/>
    <w:rsid w:val="00036F0D"/>
    <w:rsid w:val="00037211"/>
    <w:rsid w:val="00037590"/>
    <w:rsid w:val="000375FA"/>
    <w:rsid w:val="00037C53"/>
    <w:rsid w:val="00037F48"/>
    <w:rsid w:val="000404ED"/>
    <w:rsid w:val="000407C4"/>
    <w:rsid w:val="00040BBD"/>
    <w:rsid w:val="000417F2"/>
    <w:rsid w:val="00041B44"/>
    <w:rsid w:val="00041EEB"/>
    <w:rsid w:val="00042327"/>
    <w:rsid w:val="0004262E"/>
    <w:rsid w:val="0004274E"/>
    <w:rsid w:val="00042AA0"/>
    <w:rsid w:val="0004329F"/>
    <w:rsid w:val="00043515"/>
    <w:rsid w:val="0004378E"/>
    <w:rsid w:val="00044249"/>
    <w:rsid w:val="00044436"/>
    <w:rsid w:val="000447C9"/>
    <w:rsid w:val="000449F8"/>
    <w:rsid w:val="00044CCF"/>
    <w:rsid w:val="00044E35"/>
    <w:rsid w:val="00045479"/>
    <w:rsid w:val="00045762"/>
    <w:rsid w:val="000458CA"/>
    <w:rsid w:val="00045BD6"/>
    <w:rsid w:val="00045C51"/>
    <w:rsid w:val="00046151"/>
    <w:rsid w:val="00046313"/>
    <w:rsid w:val="000468C6"/>
    <w:rsid w:val="00046BEE"/>
    <w:rsid w:val="00046E13"/>
    <w:rsid w:val="000470EE"/>
    <w:rsid w:val="00047BEE"/>
    <w:rsid w:val="0005007B"/>
    <w:rsid w:val="00050184"/>
    <w:rsid w:val="00050B2A"/>
    <w:rsid w:val="000517FA"/>
    <w:rsid w:val="00051A22"/>
    <w:rsid w:val="00051E51"/>
    <w:rsid w:val="00051E64"/>
    <w:rsid w:val="000522E9"/>
    <w:rsid w:val="00052B36"/>
    <w:rsid w:val="0005308B"/>
    <w:rsid w:val="00053171"/>
    <w:rsid w:val="00053A2C"/>
    <w:rsid w:val="00053D0C"/>
    <w:rsid w:val="00053FD7"/>
    <w:rsid w:val="000546E5"/>
    <w:rsid w:val="00055243"/>
    <w:rsid w:val="0005564F"/>
    <w:rsid w:val="0005589E"/>
    <w:rsid w:val="00055B40"/>
    <w:rsid w:val="00055F2C"/>
    <w:rsid w:val="00056654"/>
    <w:rsid w:val="00056CFD"/>
    <w:rsid w:val="00057307"/>
    <w:rsid w:val="00057774"/>
    <w:rsid w:val="00057840"/>
    <w:rsid w:val="00060103"/>
    <w:rsid w:val="00060D39"/>
    <w:rsid w:val="00060DBE"/>
    <w:rsid w:val="00060E32"/>
    <w:rsid w:val="00060ED9"/>
    <w:rsid w:val="00061875"/>
    <w:rsid w:val="000625FB"/>
    <w:rsid w:val="000628AF"/>
    <w:rsid w:val="0006398D"/>
    <w:rsid w:val="000639DE"/>
    <w:rsid w:val="000642F9"/>
    <w:rsid w:val="00064492"/>
    <w:rsid w:val="00064547"/>
    <w:rsid w:val="000648EA"/>
    <w:rsid w:val="00064C8D"/>
    <w:rsid w:val="000654C0"/>
    <w:rsid w:val="000657F3"/>
    <w:rsid w:val="00065AB2"/>
    <w:rsid w:val="00066A7B"/>
    <w:rsid w:val="00066C52"/>
    <w:rsid w:val="00066F4B"/>
    <w:rsid w:val="00067EE8"/>
    <w:rsid w:val="000701E4"/>
    <w:rsid w:val="000703CC"/>
    <w:rsid w:val="0007073F"/>
    <w:rsid w:val="0007157F"/>
    <w:rsid w:val="00071E18"/>
    <w:rsid w:val="00071E2A"/>
    <w:rsid w:val="00071E71"/>
    <w:rsid w:val="000724F1"/>
    <w:rsid w:val="000726ED"/>
    <w:rsid w:val="0007306B"/>
    <w:rsid w:val="000743D1"/>
    <w:rsid w:val="000743E4"/>
    <w:rsid w:val="00074876"/>
    <w:rsid w:val="000751DC"/>
    <w:rsid w:val="00075C0A"/>
    <w:rsid w:val="00075C1C"/>
    <w:rsid w:val="000762C5"/>
    <w:rsid w:val="00076422"/>
    <w:rsid w:val="00076525"/>
    <w:rsid w:val="00076601"/>
    <w:rsid w:val="000767C0"/>
    <w:rsid w:val="00076DBD"/>
    <w:rsid w:val="00077018"/>
    <w:rsid w:val="00077410"/>
    <w:rsid w:val="00077C22"/>
    <w:rsid w:val="00080223"/>
    <w:rsid w:val="000802BC"/>
    <w:rsid w:val="00080462"/>
    <w:rsid w:val="00080614"/>
    <w:rsid w:val="000828F9"/>
    <w:rsid w:val="00083A76"/>
    <w:rsid w:val="00084321"/>
    <w:rsid w:val="00084829"/>
    <w:rsid w:val="00084D0B"/>
    <w:rsid w:val="00085230"/>
    <w:rsid w:val="00085266"/>
    <w:rsid w:val="00085629"/>
    <w:rsid w:val="00085AFA"/>
    <w:rsid w:val="00086F2F"/>
    <w:rsid w:val="0008749B"/>
    <w:rsid w:val="0008759E"/>
    <w:rsid w:val="00087720"/>
    <w:rsid w:val="00087D7C"/>
    <w:rsid w:val="00087E9F"/>
    <w:rsid w:val="00087EE9"/>
    <w:rsid w:val="00090155"/>
    <w:rsid w:val="00090175"/>
    <w:rsid w:val="000902ED"/>
    <w:rsid w:val="00091167"/>
    <w:rsid w:val="00091286"/>
    <w:rsid w:val="0009134A"/>
    <w:rsid w:val="000917A7"/>
    <w:rsid w:val="00091ABD"/>
    <w:rsid w:val="00091AE2"/>
    <w:rsid w:val="00091B54"/>
    <w:rsid w:val="000923E0"/>
    <w:rsid w:val="00092555"/>
    <w:rsid w:val="00092650"/>
    <w:rsid w:val="00092667"/>
    <w:rsid w:val="000928F6"/>
    <w:rsid w:val="000929B5"/>
    <w:rsid w:val="00092F1B"/>
    <w:rsid w:val="00093239"/>
    <w:rsid w:val="000935A7"/>
    <w:rsid w:val="00093DDA"/>
    <w:rsid w:val="00094618"/>
    <w:rsid w:val="00094BC2"/>
    <w:rsid w:val="00094DC5"/>
    <w:rsid w:val="0009535D"/>
    <w:rsid w:val="00095540"/>
    <w:rsid w:val="0009583F"/>
    <w:rsid w:val="00096361"/>
    <w:rsid w:val="000969E2"/>
    <w:rsid w:val="00096B65"/>
    <w:rsid w:val="00097331"/>
    <w:rsid w:val="00097CAB"/>
    <w:rsid w:val="000A134A"/>
    <w:rsid w:val="000A1BF4"/>
    <w:rsid w:val="000A1CE9"/>
    <w:rsid w:val="000A2024"/>
    <w:rsid w:val="000A2DE7"/>
    <w:rsid w:val="000A30D4"/>
    <w:rsid w:val="000A337C"/>
    <w:rsid w:val="000A3878"/>
    <w:rsid w:val="000A3C69"/>
    <w:rsid w:val="000A40EC"/>
    <w:rsid w:val="000A4F5E"/>
    <w:rsid w:val="000A54E0"/>
    <w:rsid w:val="000A55DB"/>
    <w:rsid w:val="000A5F15"/>
    <w:rsid w:val="000A658C"/>
    <w:rsid w:val="000A6A5D"/>
    <w:rsid w:val="000A6CB8"/>
    <w:rsid w:val="000A7279"/>
    <w:rsid w:val="000A7A05"/>
    <w:rsid w:val="000A7D22"/>
    <w:rsid w:val="000B022C"/>
    <w:rsid w:val="000B04AA"/>
    <w:rsid w:val="000B0796"/>
    <w:rsid w:val="000B07D7"/>
    <w:rsid w:val="000B086D"/>
    <w:rsid w:val="000B0946"/>
    <w:rsid w:val="000B162F"/>
    <w:rsid w:val="000B1A5B"/>
    <w:rsid w:val="000B1ACA"/>
    <w:rsid w:val="000B1D81"/>
    <w:rsid w:val="000B1ECC"/>
    <w:rsid w:val="000B22E4"/>
    <w:rsid w:val="000B2349"/>
    <w:rsid w:val="000B275B"/>
    <w:rsid w:val="000B296D"/>
    <w:rsid w:val="000B39EC"/>
    <w:rsid w:val="000B3A37"/>
    <w:rsid w:val="000B4852"/>
    <w:rsid w:val="000B4F8E"/>
    <w:rsid w:val="000B5274"/>
    <w:rsid w:val="000B5B34"/>
    <w:rsid w:val="000B6334"/>
    <w:rsid w:val="000B7EDE"/>
    <w:rsid w:val="000C04C6"/>
    <w:rsid w:val="000C0E15"/>
    <w:rsid w:val="000C12C6"/>
    <w:rsid w:val="000C1882"/>
    <w:rsid w:val="000C1ED8"/>
    <w:rsid w:val="000C1FA2"/>
    <w:rsid w:val="000C2873"/>
    <w:rsid w:val="000C295F"/>
    <w:rsid w:val="000C29F3"/>
    <w:rsid w:val="000C2E74"/>
    <w:rsid w:val="000C3344"/>
    <w:rsid w:val="000C368E"/>
    <w:rsid w:val="000C38BD"/>
    <w:rsid w:val="000C4141"/>
    <w:rsid w:val="000C41CF"/>
    <w:rsid w:val="000C43DE"/>
    <w:rsid w:val="000C46E4"/>
    <w:rsid w:val="000C5C82"/>
    <w:rsid w:val="000C609E"/>
    <w:rsid w:val="000C6303"/>
    <w:rsid w:val="000C685B"/>
    <w:rsid w:val="000C68FA"/>
    <w:rsid w:val="000C719E"/>
    <w:rsid w:val="000C7469"/>
    <w:rsid w:val="000C7A01"/>
    <w:rsid w:val="000C7C9A"/>
    <w:rsid w:val="000D0695"/>
    <w:rsid w:val="000D08E3"/>
    <w:rsid w:val="000D0F62"/>
    <w:rsid w:val="000D1822"/>
    <w:rsid w:val="000D187C"/>
    <w:rsid w:val="000D1D9A"/>
    <w:rsid w:val="000D22D8"/>
    <w:rsid w:val="000D2510"/>
    <w:rsid w:val="000D251B"/>
    <w:rsid w:val="000D288D"/>
    <w:rsid w:val="000D343F"/>
    <w:rsid w:val="000D34E1"/>
    <w:rsid w:val="000D3E62"/>
    <w:rsid w:val="000D4992"/>
    <w:rsid w:val="000D4A64"/>
    <w:rsid w:val="000D4ECA"/>
    <w:rsid w:val="000D52FE"/>
    <w:rsid w:val="000D63AD"/>
    <w:rsid w:val="000D750A"/>
    <w:rsid w:val="000D7AAD"/>
    <w:rsid w:val="000D7EB7"/>
    <w:rsid w:val="000E00DF"/>
    <w:rsid w:val="000E0408"/>
    <w:rsid w:val="000E0535"/>
    <w:rsid w:val="000E07E7"/>
    <w:rsid w:val="000E0879"/>
    <w:rsid w:val="000E0DD1"/>
    <w:rsid w:val="000E142B"/>
    <w:rsid w:val="000E1AA2"/>
    <w:rsid w:val="000E1B55"/>
    <w:rsid w:val="000E20A2"/>
    <w:rsid w:val="000E257D"/>
    <w:rsid w:val="000E3504"/>
    <w:rsid w:val="000E3598"/>
    <w:rsid w:val="000E3E14"/>
    <w:rsid w:val="000E46F3"/>
    <w:rsid w:val="000E5C64"/>
    <w:rsid w:val="000E6466"/>
    <w:rsid w:val="000E6CA1"/>
    <w:rsid w:val="000E6DCF"/>
    <w:rsid w:val="000E7288"/>
    <w:rsid w:val="000E7CE8"/>
    <w:rsid w:val="000E7DF4"/>
    <w:rsid w:val="000E7F42"/>
    <w:rsid w:val="000F0861"/>
    <w:rsid w:val="000F1B88"/>
    <w:rsid w:val="000F1D68"/>
    <w:rsid w:val="000F1E49"/>
    <w:rsid w:val="000F23F6"/>
    <w:rsid w:val="000F2BEF"/>
    <w:rsid w:val="000F3B73"/>
    <w:rsid w:val="000F40AE"/>
    <w:rsid w:val="000F4408"/>
    <w:rsid w:val="000F46ED"/>
    <w:rsid w:val="000F4C68"/>
    <w:rsid w:val="000F4DA3"/>
    <w:rsid w:val="000F4E74"/>
    <w:rsid w:val="000F5564"/>
    <w:rsid w:val="000F5631"/>
    <w:rsid w:val="000F5A36"/>
    <w:rsid w:val="000F6A5C"/>
    <w:rsid w:val="000F6D4A"/>
    <w:rsid w:val="000F7C72"/>
    <w:rsid w:val="000F7ECC"/>
    <w:rsid w:val="00100297"/>
    <w:rsid w:val="00101478"/>
    <w:rsid w:val="00101D01"/>
    <w:rsid w:val="00101D9A"/>
    <w:rsid w:val="00101E51"/>
    <w:rsid w:val="001025F9"/>
    <w:rsid w:val="0010321C"/>
    <w:rsid w:val="00103733"/>
    <w:rsid w:val="001039FA"/>
    <w:rsid w:val="001039FB"/>
    <w:rsid w:val="00103B7F"/>
    <w:rsid w:val="00103D0B"/>
    <w:rsid w:val="00103EA8"/>
    <w:rsid w:val="0010413B"/>
    <w:rsid w:val="001044CA"/>
    <w:rsid w:val="00104A81"/>
    <w:rsid w:val="001056A7"/>
    <w:rsid w:val="00105D6F"/>
    <w:rsid w:val="00107312"/>
    <w:rsid w:val="0011001D"/>
    <w:rsid w:val="0011011A"/>
    <w:rsid w:val="00110467"/>
    <w:rsid w:val="00110732"/>
    <w:rsid w:val="00110915"/>
    <w:rsid w:val="00110CB0"/>
    <w:rsid w:val="001113A1"/>
    <w:rsid w:val="0011219B"/>
    <w:rsid w:val="001122A8"/>
    <w:rsid w:val="00112C81"/>
    <w:rsid w:val="0011326F"/>
    <w:rsid w:val="001143B3"/>
    <w:rsid w:val="001146E9"/>
    <w:rsid w:val="00114FC3"/>
    <w:rsid w:val="0011522A"/>
    <w:rsid w:val="001153F5"/>
    <w:rsid w:val="00115B48"/>
    <w:rsid w:val="00115DF5"/>
    <w:rsid w:val="00116055"/>
    <w:rsid w:val="00116A65"/>
    <w:rsid w:val="00116B67"/>
    <w:rsid w:val="00116DF3"/>
    <w:rsid w:val="00116E6D"/>
    <w:rsid w:val="001170E4"/>
    <w:rsid w:val="00117115"/>
    <w:rsid w:val="001174A0"/>
    <w:rsid w:val="001175E2"/>
    <w:rsid w:val="001178A8"/>
    <w:rsid w:val="001179AF"/>
    <w:rsid w:val="0012164B"/>
    <w:rsid w:val="00122159"/>
    <w:rsid w:val="00122228"/>
    <w:rsid w:val="0012279E"/>
    <w:rsid w:val="00122835"/>
    <w:rsid w:val="00122839"/>
    <w:rsid w:val="00122BCD"/>
    <w:rsid w:val="00122BD3"/>
    <w:rsid w:val="0012317E"/>
    <w:rsid w:val="001242BB"/>
    <w:rsid w:val="001244C7"/>
    <w:rsid w:val="00125065"/>
    <w:rsid w:val="00125345"/>
    <w:rsid w:val="00125C8A"/>
    <w:rsid w:val="001262E9"/>
    <w:rsid w:val="0012633A"/>
    <w:rsid w:val="001266DE"/>
    <w:rsid w:val="00127169"/>
    <w:rsid w:val="00127CA4"/>
    <w:rsid w:val="00131884"/>
    <w:rsid w:val="00132701"/>
    <w:rsid w:val="001328D3"/>
    <w:rsid w:val="00132F71"/>
    <w:rsid w:val="001330C1"/>
    <w:rsid w:val="001330E6"/>
    <w:rsid w:val="0013313A"/>
    <w:rsid w:val="00133199"/>
    <w:rsid w:val="00133D7F"/>
    <w:rsid w:val="00133F6E"/>
    <w:rsid w:val="001341FE"/>
    <w:rsid w:val="00134438"/>
    <w:rsid w:val="0013481B"/>
    <w:rsid w:val="00134F5D"/>
    <w:rsid w:val="001354FA"/>
    <w:rsid w:val="001358F0"/>
    <w:rsid w:val="0013689C"/>
    <w:rsid w:val="00136A0A"/>
    <w:rsid w:val="00136BAD"/>
    <w:rsid w:val="00136DA3"/>
    <w:rsid w:val="00136F23"/>
    <w:rsid w:val="00137218"/>
    <w:rsid w:val="00140283"/>
    <w:rsid w:val="00140C21"/>
    <w:rsid w:val="0014107A"/>
    <w:rsid w:val="00141758"/>
    <w:rsid w:val="00142198"/>
    <w:rsid w:val="0014244E"/>
    <w:rsid w:val="001426E1"/>
    <w:rsid w:val="0014277F"/>
    <w:rsid w:val="00142BA8"/>
    <w:rsid w:val="00143518"/>
    <w:rsid w:val="00143657"/>
    <w:rsid w:val="00143ACD"/>
    <w:rsid w:val="0014420A"/>
    <w:rsid w:val="00144A53"/>
    <w:rsid w:val="00144C81"/>
    <w:rsid w:val="00145BC1"/>
    <w:rsid w:val="0014647A"/>
    <w:rsid w:val="001469F6"/>
    <w:rsid w:val="00146A43"/>
    <w:rsid w:val="00146F87"/>
    <w:rsid w:val="001471B8"/>
    <w:rsid w:val="001471C1"/>
    <w:rsid w:val="001477C4"/>
    <w:rsid w:val="001477EA"/>
    <w:rsid w:val="001479BD"/>
    <w:rsid w:val="00147B93"/>
    <w:rsid w:val="00147D9A"/>
    <w:rsid w:val="00147F8B"/>
    <w:rsid w:val="0015001D"/>
    <w:rsid w:val="00150473"/>
    <w:rsid w:val="001507D5"/>
    <w:rsid w:val="00150BAA"/>
    <w:rsid w:val="00150F03"/>
    <w:rsid w:val="001510E4"/>
    <w:rsid w:val="001515BB"/>
    <w:rsid w:val="00151F7F"/>
    <w:rsid w:val="00152207"/>
    <w:rsid w:val="0015235C"/>
    <w:rsid w:val="00153595"/>
    <w:rsid w:val="00154BC7"/>
    <w:rsid w:val="00155591"/>
    <w:rsid w:val="0015626B"/>
    <w:rsid w:val="00156475"/>
    <w:rsid w:val="00156BBB"/>
    <w:rsid w:val="00156CD6"/>
    <w:rsid w:val="00156DDB"/>
    <w:rsid w:val="00156E0C"/>
    <w:rsid w:val="0015724A"/>
    <w:rsid w:val="00157520"/>
    <w:rsid w:val="00157921"/>
    <w:rsid w:val="00160402"/>
    <w:rsid w:val="0016094D"/>
    <w:rsid w:val="001609A7"/>
    <w:rsid w:val="00160D77"/>
    <w:rsid w:val="00161708"/>
    <w:rsid w:val="00161740"/>
    <w:rsid w:val="0016182F"/>
    <w:rsid w:val="00162855"/>
    <w:rsid w:val="00162A0B"/>
    <w:rsid w:val="00162D99"/>
    <w:rsid w:val="00163E90"/>
    <w:rsid w:val="00163F6B"/>
    <w:rsid w:val="00164DED"/>
    <w:rsid w:val="00165072"/>
    <w:rsid w:val="00165167"/>
    <w:rsid w:val="00166CCD"/>
    <w:rsid w:val="0016719C"/>
    <w:rsid w:val="001700B7"/>
    <w:rsid w:val="001708C2"/>
    <w:rsid w:val="00172085"/>
    <w:rsid w:val="0017278B"/>
    <w:rsid w:val="001729BD"/>
    <w:rsid w:val="00173853"/>
    <w:rsid w:val="00174667"/>
    <w:rsid w:val="00174D06"/>
    <w:rsid w:val="0017552C"/>
    <w:rsid w:val="001756D0"/>
    <w:rsid w:val="0017604A"/>
    <w:rsid w:val="001763A4"/>
    <w:rsid w:val="00176DF8"/>
    <w:rsid w:val="00177A1E"/>
    <w:rsid w:val="00177D70"/>
    <w:rsid w:val="001802EA"/>
    <w:rsid w:val="001803B8"/>
    <w:rsid w:val="00180573"/>
    <w:rsid w:val="00180BA1"/>
    <w:rsid w:val="00180E1F"/>
    <w:rsid w:val="00180F1A"/>
    <w:rsid w:val="00181A47"/>
    <w:rsid w:val="00181E64"/>
    <w:rsid w:val="00182222"/>
    <w:rsid w:val="001824DA"/>
    <w:rsid w:val="00182B5C"/>
    <w:rsid w:val="00182CE0"/>
    <w:rsid w:val="001843E2"/>
    <w:rsid w:val="0018465C"/>
    <w:rsid w:val="001859EE"/>
    <w:rsid w:val="001861B8"/>
    <w:rsid w:val="00186535"/>
    <w:rsid w:val="00186C25"/>
    <w:rsid w:val="00186CA0"/>
    <w:rsid w:val="00187065"/>
    <w:rsid w:val="00187182"/>
    <w:rsid w:val="00187875"/>
    <w:rsid w:val="00190252"/>
    <w:rsid w:val="001902FE"/>
    <w:rsid w:val="00190540"/>
    <w:rsid w:val="001911F8"/>
    <w:rsid w:val="00191B07"/>
    <w:rsid w:val="001927A4"/>
    <w:rsid w:val="00192881"/>
    <w:rsid w:val="001928D8"/>
    <w:rsid w:val="001929DA"/>
    <w:rsid w:val="00192C14"/>
    <w:rsid w:val="001938F9"/>
    <w:rsid w:val="00193E53"/>
    <w:rsid w:val="00193F57"/>
    <w:rsid w:val="001941DE"/>
    <w:rsid w:val="00194563"/>
    <w:rsid w:val="001945B5"/>
    <w:rsid w:val="001950D7"/>
    <w:rsid w:val="00195153"/>
    <w:rsid w:val="001958C8"/>
    <w:rsid w:val="00195B0F"/>
    <w:rsid w:val="00197003"/>
    <w:rsid w:val="00197254"/>
    <w:rsid w:val="00197453"/>
    <w:rsid w:val="00197966"/>
    <w:rsid w:val="00197B14"/>
    <w:rsid w:val="00197C80"/>
    <w:rsid w:val="001A0123"/>
    <w:rsid w:val="001A1BD8"/>
    <w:rsid w:val="001A2336"/>
    <w:rsid w:val="001A27AD"/>
    <w:rsid w:val="001A2967"/>
    <w:rsid w:val="001A3273"/>
    <w:rsid w:val="001A35F4"/>
    <w:rsid w:val="001A3671"/>
    <w:rsid w:val="001A36A4"/>
    <w:rsid w:val="001A42EC"/>
    <w:rsid w:val="001A4FC2"/>
    <w:rsid w:val="001A4FD2"/>
    <w:rsid w:val="001A5886"/>
    <w:rsid w:val="001A64E3"/>
    <w:rsid w:val="001A6B79"/>
    <w:rsid w:val="001A7BB9"/>
    <w:rsid w:val="001A7F60"/>
    <w:rsid w:val="001B0219"/>
    <w:rsid w:val="001B02D7"/>
    <w:rsid w:val="001B0632"/>
    <w:rsid w:val="001B0AF1"/>
    <w:rsid w:val="001B0B6B"/>
    <w:rsid w:val="001B0DE2"/>
    <w:rsid w:val="001B0EB9"/>
    <w:rsid w:val="001B0F66"/>
    <w:rsid w:val="001B160F"/>
    <w:rsid w:val="001B17AF"/>
    <w:rsid w:val="001B2263"/>
    <w:rsid w:val="001B2484"/>
    <w:rsid w:val="001B284A"/>
    <w:rsid w:val="001B30D1"/>
    <w:rsid w:val="001B346B"/>
    <w:rsid w:val="001B4F37"/>
    <w:rsid w:val="001B51B6"/>
    <w:rsid w:val="001B52E6"/>
    <w:rsid w:val="001B5CF2"/>
    <w:rsid w:val="001B64A7"/>
    <w:rsid w:val="001B65CF"/>
    <w:rsid w:val="001B6DA7"/>
    <w:rsid w:val="001B762D"/>
    <w:rsid w:val="001B77A2"/>
    <w:rsid w:val="001B7CC8"/>
    <w:rsid w:val="001C0C1C"/>
    <w:rsid w:val="001C154D"/>
    <w:rsid w:val="001C1920"/>
    <w:rsid w:val="001C1969"/>
    <w:rsid w:val="001C2208"/>
    <w:rsid w:val="001C2B11"/>
    <w:rsid w:val="001C3276"/>
    <w:rsid w:val="001C4253"/>
    <w:rsid w:val="001C44AF"/>
    <w:rsid w:val="001C44E8"/>
    <w:rsid w:val="001C487D"/>
    <w:rsid w:val="001C560E"/>
    <w:rsid w:val="001C56AC"/>
    <w:rsid w:val="001C58C2"/>
    <w:rsid w:val="001C5F4A"/>
    <w:rsid w:val="001C620B"/>
    <w:rsid w:val="001C661D"/>
    <w:rsid w:val="001C6CC6"/>
    <w:rsid w:val="001C6DD3"/>
    <w:rsid w:val="001C7068"/>
    <w:rsid w:val="001C7ACE"/>
    <w:rsid w:val="001D0CCA"/>
    <w:rsid w:val="001D1819"/>
    <w:rsid w:val="001D1A16"/>
    <w:rsid w:val="001D1F8E"/>
    <w:rsid w:val="001D2AA9"/>
    <w:rsid w:val="001D3C22"/>
    <w:rsid w:val="001D3CF5"/>
    <w:rsid w:val="001D431C"/>
    <w:rsid w:val="001D44FC"/>
    <w:rsid w:val="001D476E"/>
    <w:rsid w:val="001D4D7C"/>
    <w:rsid w:val="001D4E4B"/>
    <w:rsid w:val="001D4E4F"/>
    <w:rsid w:val="001D5A6E"/>
    <w:rsid w:val="001D5F0C"/>
    <w:rsid w:val="001D6530"/>
    <w:rsid w:val="001D6543"/>
    <w:rsid w:val="001D681F"/>
    <w:rsid w:val="001D6D59"/>
    <w:rsid w:val="001D7428"/>
    <w:rsid w:val="001D7613"/>
    <w:rsid w:val="001D7826"/>
    <w:rsid w:val="001D7A3D"/>
    <w:rsid w:val="001E0EFF"/>
    <w:rsid w:val="001E1AD7"/>
    <w:rsid w:val="001E1AEA"/>
    <w:rsid w:val="001E1B35"/>
    <w:rsid w:val="001E1C5D"/>
    <w:rsid w:val="001E1FD1"/>
    <w:rsid w:val="001E236C"/>
    <w:rsid w:val="001E2D62"/>
    <w:rsid w:val="001E49B0"/>
    <w:rsid w:val="001E4B34"/>
    <w:rsid w:val="001E5462"/>
    <w:rsid w:val="001E54CD"/>
    <w:rsid w:val="001E5ABD"/>
    <w:rsid w:val="001E5BD1"/>
    <w:rsid w:val="001E5C43"/>
    <w:rsid w:val="001E5FE4"/>
    <w:rsid w:val="001E6727"/>
    <w:rsid w:val="001E7091"/>
    <w:rsid w:val="001E7992"/>
    <w:rsid w:val="001E799B"/>
    <w:rsid w:val="001F0B51"/>
    <w:rsid w:val="001F17FE"/>
    <w:rsid w:val="001F1D8A"/>
    <w:rsid w:val="001F2B37"/>
    <w:rsid w:val="001F2C7F"/>
    <w:rsid w:val="001F2E56"/>
    <w:rsid w:val="001F3750"/>
    <w:rsid w:val="001F40E1"/>
    <w:rsid w:val="001F410D"/>
    <w:rsid w:val="001F42D3"/>
    <w:rsid w:val="001F4304"/>
    <w:rsid w:val="001F433A"/>
    <w:rsid w:val="001F4A43"/>
    <w:rsid w:val="001F4CE5"/>
    <w:rsid w:val="001F4FF8"/>
    <w:rsid w:val="001F5249"/>
    <w:rsid w:val="001F5516"/>
    <w:rsid w:val="001F571C"/>
    <w:rsid w:val="001F58B8"/>
    <w:rsid w:val="001F5C13"/>
    <w:rsid w:val="001F6512"/>
    <w:rsid w:val="001F71B5"/>
    <w:rsid w:val="002004FA"/>
    <w:rsid w:val="002008CF"/>
    <w:rsid w:val="00200AB1"/>
    <w:rsid w:val="00200C34"/>
    <w:rsid w:val="00200D27"/>
    <w:rsid w:val="002011AC"/>
    <w:rsid w:val="00201B11"/>
    <w:rsid w:val="00201CCC"/>
    <w:rsid w:val="00201EB9"/>
    <w:rsid w:val="0020244D"/>
    <w:rsid w:val="0020249F"/>
    <w:rsid w:val="00202519"/>
    <w:rsid w:val="00202BD7"/>
    <w:rsid w:val="00202C76"/>
    <w:rsid w:val="002032E3"/>
    <w:rsid w:val="002048CC"/>
    <w:rsid w:val="00204DF4"/>
    <w:rsid w:val="00205108"/>
    <w:rsid w:val="00205391"/>
    <w:rsid w:val="002054F3"/>
    <w:rsid w:val="00205A99"/>
    <w:rsid w:val="00205B04"/>
    <w:rsid w:val="00205B95"/>
    <w:rsid w:val="0020682E"/>
    <w:rsid w:val="00206E9B"/>
    <w:rsid w:val="0020733F"/>
    <w:rsid w:val="00207B94"/>
    <w:rsid w:val="00207C3C"/>
    <w:rsid w:val="00207CEE"/>
    <w:rsid w:val="0021000D"/>
    <w:rsid w:val="002102C2"/>
    <w:rsid w:val="00210E15"/>
    <w:rsid w:val="00210EA1"/>
    <w:rsid w:val="00211296"/>
    <w:rsid w:val="00211626"/>
    <w:rsid w:val="00211715"/>
    <w:rsid w:val="0021277A"/>
    <w:rsid w:val="00212BC7"/>
    <w:rsid w:val="00212C0B"/>
    <w:rsid w:val="002131DC"/>
    <w:rsid w:val="002139E2"/>
    <w:rsid w:val="00213FCA"/>
    <w:rsid w:val="002145AF"/>
    <w:rsid w:val="00214F0C"/>
    <w:rsid w:val="002161A5"/>
    <w:rsid w:val="00216621"/>
    <w:rsid w:val="00216B0E"/>
    <w:rsid w:val="002171AD"/>
    <w:rsid w:val="00217433"/>
    <w:rsid w:val="00217437"/>
    <w:rsid w:val="00217506"/>
    <w:rsid w:val="002175FA"/>
    <w:rsid w:val="002200C9"/>
    <w:rsid w:val="00220A3D"/>
    <w:rsid w:val="002211DD"/>
    <w:rsid w:val="0022214A"/>
    <w:rsid w:val="00222350"/>
    <w:rsid w:val="002231D3"/>
    <w:rsid w:val="002235DB"/>
    <w:rsid w:val="002235F3"/>
    <w:rsid w:val="0022364F"/>
    <w:rsid w:val="00223A5E"/>
    <w:rsid w:val="00223C75"/>
    <w:rsid w:val="00224479"/>
    <w:rsid w:val="002247E7"/>
    <w:rsid w:val="002250CB"/>
    <w:rsid w:val="0022537C"/>
    <w:rsid w:val="00225421"/>
    <w:rsid w:val="002261E9"/>
    <w:rsid w:val="0022685E"/>
    <w:rsid w:val="00226EDC"/>
    <w:rsid w:val="00227736"/>
    <w:rsid w:val="00227868"/>
    <w:rsid w:val="00230915"/>
    <w:rsid w:val="00230BF3"/>
    <w:rsid w:val="00230C4A"/>
    <w:rsid w:val="00230D53"/>
    <w:rsid w:val="0023147D"/>
    <w:rsid w:val="0023191B"/>
    <w:rsid w:val="00231AE8"/>
    <w:rsid w:val="00231C57"/>
    <w:rsid w:val="0023238A"/>
    <w:rsid w:val="00232543"/>
    <w:rsid w:val="002327EC"/>
    <w:rsid w:val="0023281F"/>
    <w:rsid w:val="00232DF7"/>
    <w:rsid w:val="00232E03"/>
    <w:rsid w:val="002332AA"/>
    <w:rsid w:val="002335B5"/>
    <w:rsid w:val="002337B2"/>
    <w:rsid w:val="00233A41"/>
    <w:rsid w:val="00233C64"/>
    <w:rsid w:val="00233F03"/>
    <w:rsid w:val="00234310"/>
    <w:rsid w:val="002351D6"/>
    <w:rsid w:val="002369D7"/>
    <w:rsid w:val="00236BCC"/>
    <w:rsid w:val="00237057"/>
    <w:rsid w:val="002370C3"/>
    <w:rsid w:val="002404BA"/>
    <w:rsid w:val="002408D3"/>
    <w:rsid w:val="00240C3E"/>
    <w:rsid w:val="00240F9A"/>
    <w:rsid w:val="002420CE"/>
    <w:rsid w:val="002427F7"/>
    <w:rsid w:val="00243015"/>
    <w:rsid w:val="00243098"/>
    <w:rsid w:val="002430B0"/>
    <w:rsid w:val="0024338F"/>
    <w:rsid w:val="00243E6A"/>
    <w:rsid w:val="00244605"/>
    <w:rsid w:val="002447C1"/>
    <w:rsid w:val="0024535E"/>
    <w:rsid w:val="002469A7"/>
    <w:rsid w:val="00246A7F"/>
    <w:rsid w:val="00246BA2"/>
    <w:rsid w:val="00247687"/>
    <w:rsid w:val="00247C5A"/>
    <w:rsid w:val="002501B6"/>
    <w:rsid w:val="002511A8"/>
    <w:rsid w:val="002512E8"/>
    <w:rsid w:val="00251804"/>
    <w:rsid w:val="00251FA2"/>
    <w:rsid w:val="002523FB"/>
    <w:rsid w:val="00252CB7"/>
    <w:rsid w:val="00253249"/>
    <w:rsid w:val="0025357C"/>
    <w:rsid w:val="002536CB"/>
    <w:rsid w:val="00253746"/>
    <w:rsid w:val="00253D3E"/>
    <w:rsid w:val="00253D93"/>
    <w:rsid w:val="00254122"/>
    <w:rsid w:val="00254F70"/>
    <w:rsid w:val="0025526A"/>
    <w:rsid w:val="00255EA4"/>
    <w:rsid w:val="00257D36"/>
    <w:rsid w:val="00260A36"/>
    <w:rsid w:val="00260A89"/>
    <w:rsid w:val="00260C9F"/>
    <w:rsid w:val="00260F23"/>
    <w:rsid w:val="00261106"/>
    <w:rsid w:val="00261362"/>
    <w:rsid w:val="00261A11"/>
    <w:rsid w:val="00261D59"/>
    <w:rsid w:val="00261F16"/>
    <w:rsid w:val="0026257D"/>
    <w:rsid w:val="00262826"/>
    <w:rsid w:val="00262A51"/>
    <w:rsid w:val="00262DDC"/>
    <w:rsid w:val="0026371B"/>
    <w:rsid w:val="00264176"/>
    <w:rsid w:val="00264C6E"/>
    <w:rsid w:val="002653DE"/>
    <w:rsid w:val="00265778"/>
    <w:rsid w:val="00265F84"/>
    <w:rsid w:val="0026626C"/>
    <w:rsid w:val="00266F77"/>
    <w:rsid w:val="0026721F"/>
    <w:rsid w:val="002679E5"/>
    <w:rsid w:val="002703C5"/>
    <w:rsid w:val="00270695"/>
    <w:rsid w:val="002707B8"/>
    <w:rsid w:val="00270F3C"/>
    <w:rsid w:val="0027222C"/>
    <w:rsid w:val="002725BC"/>
    <w:rsid w:val="00272EBC"/>
    <w:rsid w:val="002731DD"/>
    <w:rsid w:val="002731DE"/>
    <w:rsid w:val="002735F9"/>
    <w:rsid w:val="00273CD1"/>
    <w:rsid w:val="0027414E"/>
    <w:rsid w:val="00274463"/>
    <w:rsid w:val="002748D3"/>
    <w:rsid w:val="0027502F"/>
    <w:rsid w:val="00275430"/>
    <w:rsid w:val="0027745A"/>
    <w:rsid w:val="00277C24"/>
    <w:rsid w:val="00277DD4"/>
    <w:rsid w:val="00280A58"/>
    <w:rsid w:val="0028166F"/>
    <w:rsid w:val="00281733"/>
    <w:rsid w:val="0028174D"/>
    <w:rsid w:val="00281A30"/>
    <w:rsid w:val="00281D4B"/>
    <w:rsid w:val="002823D9"/>
    <w:rsid w:val="00282710"/>
    <w:rsid w:val="002831C6"/>
    <w:rsid w:val="00283432"/>
    <w:rsid w:val="00283D74"/>
    <w:rsid w:val="002862B0"/>
    <w:rsid w:val="00287ACD"/>
    <w:rsid w:val="00287EC8"/>
    <w:rsid w:val="002902AB"/>
    <w:rsid w:val="0029035B"/>
    <w:rsid w:val="00290422"/>
    <w:rsid w:val="00290B29"/>
    <w:rsid w:val="00290DEE"/>
    <w:rsid w:val="00291330"/>
    <w:rsid w:val="0029154D"/>
    <w:rsid w:val="00291BC8"/>
    <w:rsid w:val="00291C2D"/>
    <w:rsid w:val="00291C63"/>
    <w:rsid w:val="00291F7B"/>
    <w:rsid w:val="00292313"/>
    <w:rsid w:val="002923AD"/>
    <w:rsid w:val="00292DAA"/>
    <w:rsid w:val="00292EDA"/>
    <w:rsid w:val="0029301D"/>
    <w:rsid w:val="00293B3D"/>
    <w:rsid w:val="00293D89"/>
    <w:rsid w:val="00293F93"/>
    <w:rsid w:val="00294168"/>
    <w:rsid w:val="00294245"/>
    <w:rsid w:val="002948AE"/>
    <w:rsid w:val="00294BB9"/>
    <w:rsid w:val="00294FD0"/>
    <w:rsid w:val="002954A5"/>
    <w:rsid w:val="002954DC"/>
    <w:rsid w:val="0029560D"/>
    <w:rsid w:val="00295B36"/>
    <w:rsid w:val="0029647F"/>
    <w:rsid w:val="00296B1E"/>
    <w:rsid w:val="00296B5D"/>
    <w:rsid w:val="00296B9B"/>
    <w:rsid w:val="00297ABC"/>
    <w:rsid w:val="00297C60"/>
    <w:rsid w:val="002A01CF"/>
    <w:rsid w:val="002A14EE"/>
    <w:rsid w:val="002A20C1"/>
    <w:rsid w:val="002A2421"/>
    <w:rsid w:val="002A40A1"/>
    <w:rsid w:val="002A4594"/>
    <w:rsid w:val="002A4934"/>
    <w:rsid w:val="002A50A7"/>
    <w:rsid w:val="002A5287"/>
    <w:rsid w:val="002A5A89"/>
    <w:rsid w:val="002A5C41"/>
    <w:rsid w:val="002A65C4"/>
    <w:rsid w:val="002A6766"/>
    <w:rsid w:val="002A6B63"/>
    <w:rsid w:val="002A6EA8"/>
    <w:rsid w:val="002A7519"/>
    <w:rsid w:val="002B001C"/>
    <w:rsid w:val="002B0715"/>
    <w:rsid w:val="002B1B44"/>
    <w:rsid w:val="002B1B50"/>
    <w:rsid w:val="002B1FAE"/>
    <w:rsid w:val="002B2093"/>
    <w:rsid w:val="002B20B1"/>
    <w:rsid w:val="002B2507"/>
    <w:rsid w:val="002B2992"/>
    <w:rsid w:val="002B334F"/>
    <w:rsid w:val="002B3A53"/>
    <w:rsid w:val="002B3E37"/>
    <w:rsid w:val="002B4100"/>
    <w:rsid w:val="002B4250"/>
    <w:rsid w:val="002B429D"/>
    <w:rsid w:val="002B43F3"/>
    <w:rsid w:val="002B4435"/>
    <w:rsid w:val="002B4680"/>
    <w:rsid w:val="002B4830"/>
    <w:rsid w:val="002B49D7"/>
    <w:rsid w:val="002B4A30"/>
    <w:rsid w:val="002B4C65"/>
    <w:rsid w:val="002B4F49"/>
    <w:rsid w:val="002B59F1"/>
    <w:rsid w:val="002B61E8"/>
    <w:rsid w:val="002B6302"/>
    <w:rsid w:val="002B63FA"/>
    <w:rsid w:val="002B653A"/>
    <w:rsid w:val="002B65CA"/>
    <w:rsid w:val="002B65D5"/>
    <w:rsid w:val="002B7D36"/>
    <w:rsid w:val="002C06B5"/>
    <w:rsid w:val="002C16E2"/>
    <w:rsid w:val="002C18F6"/>
    <w:rsid w:val="002C1E78"/>
    <w:rsid w:val="002C1FF0"/>
    <w:rsid w:val="002C21A1"/>
    <w:rsid w:val="002C227E"/>
    <w:rsid w:val="002C24CE"/>
    <w:rsid w:val="002C26F9"/>
    <w:rsid w:val="002C27FC"/>
    <w:rsid w:val="002C3197"/>
    <w:rsid w:val="002C3E8A"/>
    <w:rsid w:val="002C4A9F"/>
    <w:rsid w:val="002C4E8C"/>
    <w:rsid w:val="002C5009"/>
    <w:rsid w:val="002C5E1F"/>
    <w:rsid w:val="002C63D1"/>
    <w:rsid w:val="002C651B"/>
    <w:rsid w:val="002C65D1"/>
    <w:rsid w:val="002C6C53"/>
    <w:rsid w:val="002C7597"/>
    <w:rsid w:val="002C75B3"/>
    <w:rsid w:val="002C7F29"/>
    <w:rsid w:val="002D0261"/>
    <w:rsid w:val="002D0471"/>
    <w:rsid w:val="002D0DA5"/>
    <w:rsid w:val="002D1002"/>
    <w:rsid w:val="002D1D1E"/>
    <w:rsid w:val="002D26C4"/>
    <w:rsid w:val="002D2D8E"/>
    <w:rsid w:val="002D2DE1"/>
    <w:rsid w:val="002D4244"/>
    <w:rsid w:val="002D4660"/>
    <w:rsid w:val="002D473A"/>
    <w:rsid w:val="002D4D59"/>
    <w:rsid w:val="002D4F37"/>
    <w:rsid w:val="002D54B7"/>
    <w:rsid w:val="002D595E"/>
    <w:rsid w:val="002D5E79"/>
    <w:rsid w:val="002D5F0F"/>
    <w:rsid w:val="002D61CE"/>
    <w:rsid w:val="002D627B"/>
    <w:rsid w:val="002D6E03"/>
    <w:rsid w:val="002D7A75"/>
    <w:rsid w:val="002E030B"/>
    <w:rsid w:val="002E04B5"/>
    <w:rsid w:val="002E0672"/>
    <w:rsid w:val="002E081D"/>
    <w:rsid w:val="002E0CF6"/>
    <w:rsid w:val="002E146F"/>
    <w:rsid w:val="002E1671"/>
    <w:rsid w:val="002E1782"/>
    <w:rsid w:val="002E1F47"/>
    <w:rsid w:val="002E211F"/>
    <w:rsid w:val="002E26A9"/>
    <w:rsid w:val="002E2965"/>
    <w:rsid w:val="002E2980"/>
    <w:rsid w:val="002E318F"/>
    <w:rsid w:val="002E361F"/>
    <w:rsid w:val="002E36F0"/>
    <w:rsid w:val="002E397D"/>
    <w:rsid w:val="002E3CE7"/>
    <w:rsid w:val="002E3EF7"/>
    <w:rsid w:val="002E43B7"/>
    <w:rsid w:val="002E4405"/>
    <w:rsid w:val="002E4FDC"/>
    <w:rsid w:val="002E50F9"/>
    <w:rsid w:val="002E516E"/>
    <w:rsid w:val="002E5F0C"/>
    <w:rsid w:val="002E5F94"/>
    <w:rsid w:val="002E6386"/>
    <w:rsid w:val="002E6833"/>
    <w:rsid w:val="002E6CD0"/>
    <w:rsid w:val="002E6E73"/>
    <w:rsid w:val="002E70B1"/>
    <w:rsid w:val="002E799C"/>
    <w:rsid w:val="002F006D"/>
    <w:rsid w:val="002F09AF"/>
    <w:rsid w:val="002F0AF9"/>
    <w:rsid w:val="002F0D97"/>
    <w:rsid w:val="002F140C"/>
    <w:rsid w:val="002F1A8A"/>
    <w:rsid w:val="002F29AB"/>
    <w:rsid w:val="002F2F62"/>
    <w:rsid w:val="002F30A3"/>
    <w:rsid w:val="002F313C"/>
    <w:rsid w:val="002F398D"/>
    <w:rsid w:val="002F3A55"/>
    <w:rsid w:val="002F3E81"/>
    <w:rsid w:val="002F41E6"/>
    <w:rsid w:val="002F4FA0"/>
    <w:rsid w:val="002F5908"/>
    <w:rsid w:val="002F5A22"/>
    <w:rsid w:val="002F5F07"/>
    <w:rsid w:val="002F671E"/>
    <w:rsid w:val="002F672F"/>
    <w:rsid w:val="002F78C9"/>
    <w:rsid w:val="002F7AEC"/>
    <w:rsid w:val="002F7B15"/>
    <w:rsid w:val="002F7F47"/>
    <w:rsid w:val="00300103"/>
    <w:rsid w:val="0030105C"/>
    <w:rsid w:val="00301622"/>
    <w:rsid w:val="00302876"/>
    <w:rsid w:val="00302C3F"/>
    <w:rsid w:val="00303CCD"/>
    <w:rsid w:val="0030459C"/>
    <w:rsid w:val="00304846"/>
    <w:rsid w:val="00304930"/>
    <w:rsid w:val="00304967"/>
    <w:rsid w:val="0030523E"/>
    <w:rsid w:val="00305915"/>
    <w:rsid w:val="00305E5A"/>
    <w:rsid w:val="00305F29"/>
    <w:rsid w:val="0030681F"/>
    <w:rsid w:val="00307B1B"/>
    <w:rsid w:val="00311426"/>
    <w:rsid w:val="003117FF"/>
    <w:rsid w:val="00312CB7"/>
    <w:rsid w:val="00312D97"/>
    <w:rsid w:val="00312FDE"/>
    <w:rsid w:val="00313528"/>
    <w:rsid w:val="0031493F"/>
    <w:rsid w:val="00315669"/>
    <w:rsid w:val="003156EC"/>
    <w:rsid w:val="00315C29"/>
    <w:rsid w:val="00315E58"/>
    <w:rsid w:val="00315EF6"/>
    <w:rsid w:val="0031613D"/>
    <w:rsid w:val="003162DA"/>
    <w:rsid w:val="00317DEF"/>
    <w:rsid w:val="003201FA"/>
    <w:rsid w:val="003203B3"/>
    <w:rsid w:val="00320A32"/>
    <w:rsid w:val="00320AF3"/>
    <w:rsid w:val="0032171F"/>
    <w:rsid w:val="00322518"/>
    <w:rsid w:val="00322704"/>
    <w:rsid w:val="00322DFC"/>
    <w:rsid w:val="003235C8"/>
    <w:rsid w:val="00323661"/>
    <w:rsid w:val="00323D8B"/>
    <w:rsid w:val="00323E87"/>
    <w:rsid w:val="00324086"/>
    <w:rsid w:val="003249AC"/>
    <w:rsid w:val="00324AE8"/>
    <w:rsid w:val="0032597C"/>
    <w:rsid w:val="00325C6A"/>
    <w:rsid w:val="0032651E"/>
    <w:rsid w:val="00326DD8"/>
    <w:rsid w:val="00327926"/>
    <w:rsid w:val="00327E12"/>
    <w:rsid w:val="0033019A"/>
    <w:rsid w:val="003306BF"/>
    <w:rsid w:val="00331723"/>
    <w:rsid w:val="00331C9D"/>
    <w:rsid w:val="00331F49"/>
    <w:rsid w:val="0033232A"/>
    <w:rsid w:val="00332471"/>
    <w:rsid w:val="0033247E"/>
    <w:rsid w:val="003325C0"/>
    <w:rsid w:val="00333033"/>
    <w:rsid w:val="003332EF"/>
    <w:rsid w:val="00334155"/>
    <w:rsid w:val="00336553"/>
    <w:rsid w:val="00336613"/>
    <w:rsid w:val="00336FF6"/>
    <w:rsid w:val="0033715B"/>
    <w:rsid w:val="003372E0"/>
    <w:rsid w:val="00337911"/>
    <w:rsid w:val="00337EF1"/>
    <w:rsid w:val="00340289"/>
    <w:rsid w:val="00340ED2"/>
    <w:rsid w:val="00340F5B"/>
    <w:rsid w:val="00341244"/>
    <w:rsid w:val="00341B2E"/>
    <w:rsid w:val="00341B64"/>
    <w:rsid w:val="00341DD1"/>
    <w:rsid w:val="003421BB"/>
    <w:rsid w:val="003430B4"/>
    <w:rsid w:val="00343604"/>
    <w:rsid w:val="00343701"/>
    <w:rsid w:val="00343DA5"/>
    <w:rsid w:val="00343E3E"/>
    <w:rsid w:val="00344186"/>
    <w:rsid w:val="00344D3F"/>
    <w:rsid w:val="0034504D"/>
    <w:rsid w:val="00345174"/>
    <w:rsid w:val="0034517A"/>
    <w:rsid w:val="0034562A"/>
    <w:rsid w:val="00345A77"/>
    <w:rsid w:val="003468BE"/>
    <w:rsid w:val="003478A8"/>
    <w:rsid w:val="00350A75"/>
    <w:rsid w:val="00350B37"/>
    <w:rsid w:val="003510CD"/>
    <w:rsid w:val="003519BE"/>
    <w:rsid w:val="00351ABE"/>
    <w:rsid w:val="00351DAD"/>
    <w:rsid w:val="0035363D"/>
    <w:rsid w:val="00353BB1"/>
    <w:rsid w:val="0035483B"/>
    <w:rsid w:val="00354C60"/>
    <w:rsid w:val="00354E83"/>
    <w:rsid w:val="00355663"/>
    <w:rsid w:val="003560F7"/>
    <w:rsid w:val="0035620E"/>
    <w:rsid w:val="00356D71"/>
    <w:rsid w:val="0035765D"/>
    <w:rsid w:val="003578DD"/>
    <w:rsid w:val="00360CDE"/>
    <w:rsid w:val="00360CEB"/>
    <w:rsid w:val="00361953"/>
    <w:rsid w:val="003625AF"/>
    <w:rsid w:val="00362DE2"/>
    <w:rsid w:val="00363176"/>
    <w:rsid w:val="00363AF6"/>
    <w:rsid w:val="0036420B"/>
    <w:rsid w:val="0036448E"/>
    <w:rsid w:val="00365600"/>
    <w:rsid w:val="00365779"/>
    <w:rsid w:val="0036606C"/>
    <w:rsid w:val="00366EC9"/>
    <w:rsid w:val="00366FCA"/>
    <w:rsid w:val="00367286"/>
    <w:rsid w:val="0036752E"/>
    <w:rsid w:val="003675BA"/>
    <w:rsid w:val="00367717"/>
    <w:rsid w:val="00367AF4"/>
    <w:rsid w:val="00370A31"/>
    <w:rsid w:val="00370ED2"/>
    <w:rsid w:val="00371330"/>
    <w:rsid w:val="003717D0"/>
    <w:rsid w:val="00371B5B"/>
    <w:rsid w:val="00372288"/>
    <w:rsid w:val="00372778"/>
    <w:rsid w:val="00372E55"/>
    <w:rsid w:val="00373067"/>
    <w:rsid w:val="00373624"/>
    <w:rsid w:val="003737CE"/>
    <w:rsid w:val="003738EA"/>
    <w:rsid w:val="00373DFC"/>
    <w:rsid w:val="0037440A"/>
    <w:rsid w:val="00374643"/>
    <w:rsid w:val="0037486F"/>
    <w:rsid w:val="00374C13"/>
    <w:rsid w:val="00374E61"/>
    <w:rsid w:val="0037554E"/>
    <w:rsid w:val="003759CE"/>
    <w:rsid w:val="00375AFE"/>
    <w:rsid w:val="003774A9"/>
    <w:rsid w:val="00377D1C"/>
    <w:rsid w:val="00380246"/>
    <w:rsid w:val="0038038C"/>
    <w:rsid w:val="003807BF"/>
    <w:rsid w:val="00380D80"/>
    <w:rsid w:val="00380DBE"/>
    <w:rsid w:val="003810F0"/>
    <w:rsid w:val="00381790"/>
    <w:rsid w:val="00381C91"/>
    <w:rsid w:val="00382125"/>
    <w:rsid w:val="003822A8"/>
    <w:rsid w:val="0038253D"/>
    <w:rsid w:val="00382632"/>
    <w:rsid w:val="00382B75"/>
    <w:rsid w:val="00383033"/>
    <w:rsid w:val="0038313A"/>
    <w:rsid w:val="00383151"/>
    <w:rsid w:val="00383223"/>
    <w:rsid w:val="00384A7B"/>
    <w:rsid w:val="00384FB0"/>
    <w:rsid w:val="003861AB"/>
    <w:rsid w:val="0038622A"/>
    <w:rsid w:val="00386A92"/>
    <w:rsid w:val="00386FB5"/>
    <w:rsid w:val="00387B03"/>
    <w:rsid w:val="00387C8A"/>
    <w:rsid w:val="00387CDC"/>
    <w:rsid w:val="0039036E"/>
    <w:rsid w:val="0039224B"/>
    <w:rsid w:val="00392942"/>
    <w:rsid w:val="00392A7A"/>
    <w:rsid w:val="00392C0A"/>
    <w:rsid w:val="00392DC2"/>
    <w:rsid w:val="00392E8D"/>
    <w:rsid w:val="00394965"/>
    <w:rsid w:val="00395643"/>
    <w:rsid w:val="00395677"/>
    <w:rsid w:val="003959AB"/>
    <w:rsid w:val="00395A18"/>
    <w:rsid w:val="0039632A"/>
    <w:rsid w:val="00396513"/>
    <w:rsid w:val="00396CFB"/>
    <w:rsid w:val="00396D6C"/>
    <w:rsid w:val="0039723B"/>
    <w:rsid w:val="003973B3"/>
    <w:rsid w:val="003A0FF4"/>
    <w:rsid w:val="003A117C"/>
    <w:rsid w:val="003A15AE"/>
    <w:rsid w:val="003A16AE"/>
    <w:rsid w:val="003A189D"/>
    <w:rsid w:val="003A1E5E"/>
    <w:rsid w:val="003A1F58"/>
    <w:rsid w:val="003A20DA"/>
    <w:rsid w:val="003A2119"/>
    <w:rsid w:val="003A2199"/>
    <w:rsid w:val="003A2D97"/>
    <w:rsid w:val="003A3668"/>
    <w:rsid w:val="003A38F7"/>
    <w:rsid w:val="003A42A9"/>
    <w:rsid w:val="003A437D"/>
    <w:rsid w:val="003A53CD"/>
    <w:rsid w:val="003A5A24"/>
    <w:rsid w:val="003A5D41"/>
    <w:rsid w:val="003A79DB"/>
    <w:rsid w:val="003A7D7B"/>
    <w:rsid w:val="003A7DF4"/>
    <w:rsid w:val="003B12A0"/>
    <w:rsid w:val="003B1BCB"/>
    <w:rsid w:val="003B2977"/>
    <w:rsid w:val="003B2EDB"/>
    <w:rsid w:val="003B3314"/>
    <w:rsid w:val="003B3D85"/>
    <w:rsid w:val="003B3DD0"/>
    <w:rsid w:val="003B432F"/>
    <w:rsid w:val="003B44E2"/>
    <w:rsid w:val="003B572B"/>
    <w:rsid w:val="003B593E"/>
    <w:rsid w:val="003B5B99"/>
    <w:rsid w:val="003B6E25"/>
    <w:rsid w:val="003B6E33"/>
    <w:rsid w:val="003C0D15"/>
    <w:rsid w:val="003C1557"/>
    <w:rsid w:val="003C1710"/>
    <w:rsid w:val="003C20FD"/>
    <w:rsid w:val="003C24E4"/>
    <w:rsid w:val="003C25AC"/>
    <w:rsid w:val="003C26D3"/>
    <w:rsid w:val="003C2D07"/>
    <w:rsid w:val="003C2D08"/>
    <w:rsid w:val="003C2D45"/>
    <w:rsid w:val="003C2E05"/>
    <w:rsid w:val="003C3543"/>
    <w:rsid w:val="003C3CAB"/>
    <w:rsid w:val="003C3E4A"/>
    <w:rsid w:val="003C4290"/>
    <w:rsid w:val="003C4331"/>
    <w:rsid w:val="003C44F7"/>
    <w:rsid w:val="003C45C1"/>
    <w:rsid w:val="003C5067"/>
    <w:rsid w:val="003C5371"/>
    <w:rsid w:val="003C553A"/>
    <w:rsid w:val="003C5C8B"/>
    <w:rsid w:val="003C6195"/>
    <w:rsid w:val="003C664A"/>
    <w:rsid w:val="003C6B2F"/>
    <w:rsid w:val="003C6D69"/>
    <w:rsid w:val="003C70C3"/>
    <w:rsid w:val="003C7891"/>
    <w:rsid w:val="003C7A2D"/>
    <w:rsid w:val="003C7FAB"/>
    <w:rsid w:val="003D1ECF"/>
    <w:rsid w:val="003D248B"/>
    <w:rsid w:val="003D2F9B"/>
    <w:rsid w:val="003D324E"/>
    <w:rsid w:val="003D345F"/>
    <w:rsid w:val="003D3467"/>
    <w:rsid w:val="003D409B"/>
    <w:rsid w:val="003D4747"/>
    <w:rsid w:val="003D4CC4"/>
    <w:rsid w:val="003D4ED4"/>
    <w:rsid w:val="003D53B8"/>
    <w:rsid w:val="003D56B2"/>
    <w:rsid w:val="003D56E0"/>
    <w:rsid w:val="003D5D7B"/>
    <w:rsid w:val="003D6615"/>
    <w:rsid w:val="003D6D33"/>
    <w:rsid w:val="003D7434"/>
    <w:rsid w:val="003D750D"/>
    <w:rsid w:val="003E01A1"/>
    <w:rsid w:val="003E024E"/>
    <w:rsid w:val="003E1251"/>
    <w:rsid w:val="003E1D6A"/>
    <w:rsid w:val="003E1F4C"/>
    <w:rsid w:val="003E2170"/>
    <w:rsid w:val="003E231E"/>
    <w:rsid w:val="003E294E"/>
    <w:rsid w:val="003E2B0E"/>
    <w:rsid w:val="003E375A"/>
    <w:rsid w:val="003E4222"/>
    <w:rsid w:val="003E4294"/>
    <w:rsid w:val="003E4B5E"/>
    <w:rsid w:val="003E5292"/>
    <w:rsid w:val="003E5301"/>
    <w:rsid w:val="003E5ECF"/>
    <w:rsid w:val="003E5F63"/>
    <w:rsid w:val="003E6165"/>
    <w:rsid w:val="003E67AF"/>
    <w:rsid w:val="003E6A8F"/>
    <w:rsid w:val="003E6E8B"/>
    <w:rsid w:val="003E713A"/>
    <w:rsid w:val="003E75A0"/>
    <w:rsid w:val="003E7727"/>
    <w:rsid w:val="003E7A6E"/>
    <w:rsid w:val="003E7AEA"/>
    <w:rsid w:val="003F0994"/>
    <w:rsid w:val="003F0FB1"/>
    <w:rsid w:val="003F0FBF"/>
    <w:rsid w:val="003F1614"/>
    <w:rsid w:val="003F221B"/>
    <w:rsid w:val="003F2626"/>
    <w:rsid w:val="003F2A7C"/>
    <w:rsid w:val="003F2C9D"/>
    <w:rsid w:val="003F33EA"/>
    <w:rsid w:val="003F3613"/>
    <w:rsid w:val="003F38C2"/>
    <w:rsid w:val="003F3908"/>
    <w:rsid w:val="003F3A99"/>
    <w:rsid w:val="003F3D2E"/>
    <w:rsid w:val="003F46FA"/>
    <w:rsid w:val="003F49AA"/>
    <w:rsid w:val="003F56B6"/>
    <w:rsid w:val="003F6589"/>
    <w:rsid w:val="003F65B2"/>
    <w:rsid w:val="003F6C61"/>
    <w:rsid w:val="003F7844"/>
    <w:rsid w:val="003F78C1"/>
    <w:rsid w:val="003F7A1E"/>
    <w:rsid w:val="003F7AA6"/>
    <w:rsid w:val="004007AC"/>
    <w:rsid w:val="00401DF0"/>
    <w:rsid w:val="0040227E"/>
    <w:rsid w:val="004026DD"/>
    <w:rsid w:val="00403973"/>
    <w:rsid w:val="00403ADC"/>
    <w:rsid w:val="0040424A"/>
    <w:rsid w:val="004044D4"/>
    <w:rsid w:val="00405602"/>
    <w:rsid w:val="00405609"/>
    <w:rsid w:val="00405681"/>
    <w:rsid w:val="00405F41"/>
    <w:rsid w:val="00406351"/>
    <w:rsid w:val="00407264"/>
    <w:rsid w:val="00407582"/>
    <w:rsid w:val="004076BB"/>
    <w:rsid w:val="00407F7C"/>
    <w:rsid w:val="004103CD"/>
    <w:rsid w:val="00410A18"/>
    <w:rsid w:val="00410CBE"/>
    <w:rsid w:val="00410D47"/>
    <w:rsid w:val="00411962"/>
    <w:rsid w:val="004119E8"/>
    <w:rsid w:val="00411AF2"/>
    <w:rsid w:val="00411E44"/>
    <w:rsid w:val="004122B9"/>
    <w:rsid w:val="004134D7"/>
    <w:rsid w:val="004137F4"/>
    <w:rsid w:val="004138A5"/>
    <w:rsid w:val="004138DF"/>
    <w:rsid w:val="00413B4B"/>
    <w:rsid w:val="00413B64"/>
    <w:rsid w:val="004143FF"/>
    <w:rsid w:val="00414885"/>
    <w:rsid w:val="00414953"/>
    <w:rsid w:val="00414F98"/>
    <w:rsid w:val="0041560D"/>
    <w:rsid w:val="00416112"/>
    <w:rsid w:val="0041645B"/>
    <w:rsid w:val="004164BF"/>
    <w:rsid w:val="004166F1"/>
    <w:rsid w:val="004167FD"/>
    <w:rsid w:val="00416A48"/>
    <w:rsid w:val="00416B3C"/>
    <w:rsid w:val="004208B6"/>
    <w:rsid w:val="00421D4F"/>
    <w:rsid w:val="00421DA3"/>
    <w:rsid w:val="00422070"/>
    <w:rsid w:val="0042263C"/>
    <w:rsid w:val="0042394F"/>
    <w:rsid w:val="0042395F"/>
    <w:rsid w:val="00424E17"/>
    <w:rsid w:val="0042568D"/>
    <w:rsid w:val="004258DD"/>
    <w:rsid w:val="00425EE1"/>
    <w:rsid w:val="00426153"/>
    <w:rsid w:val="0042623B"/>
    <w:rsid w:val="00426918"/>
    <w:rsid w:val="0042694A"/>
    <w:rsid w:val="00427029"/>
    <w:rsid w:val="0042709A"/>
    <w:rsid w:val="0042713A"/>
    <w:rsid w:val="00427157"/>
    <w:rsid w:val="004271C3"/>
    <w:rsid w:val="004273D6"/>
    <w:rsid w:val="0043036A"/>
    <w:rsid w:val="004305ED"/>
    <w:rsid w:val="0043087F"/>
    <w:rsid w:val="00431115"/>
    <w:rsid w:val="00431337"/>
    <w:rsid w:val="0043140B"/>
    <w:rsid w:val="00431578"/>
    <w:rsid w:val="004315A7"/>
    <w:rsid w:val="004315AC"/>
    <w:rsid w:val="00431EA0"/>
    <w:rsid w:val="00431EED"/>
    <w:rsid w:val="00431F6C"/>
    <w:rsid w:val="0043241F"/>
    <w:rsid w:val="004325AB"/>
    <w:rsid w:val="00432644"/>
    <w:rsid w:val="00432AD2"/>
    <w:rsid w:val="004335EA"/>
    <w:rsid w:val="00433688"/>
    <w:rsid w:val="00434D2A"/>
    <w:rsid w:val="00435115"/>
    <w:rsid w:val="00435253"/>
    <w:rsid w:val="004356FF"/>
    <w:rsid w:val="004359BB"/>
    <w:rsid w:val="00437030"/>
    <w:rsid w:val="00437EF0"/>
    <w:rsid w:val="00437FBB"/>
    <w:rsid w:val="00440765"/>
    <w:rsid w:val="00440780"/>
    <w:rsid w:val="00440A6A"/>
    <w:rsid w:val="00440DF1"/>
    <w:rsid w:val="00440FA1"/>
    <w:rsid w:val="00441181"/>
    <w:rsid w:val="004412D5"/>
    <w:rsid w:val="004419F6"/>
    <w:rsid w:val="0044248C"/>
    <w:rsid w:val="00443D46"/>
    <w:rsid w:val="00444603"/>
    <w:rsid w:val="00446455"/>
    <w:rsid w:val="004473F6"/>
    <w:rsid w:val="0044758B"/>
    <w:rsid w:val="004508F9"/>
    <w:rsid w:val="00451D3D"/>
    <w:rsid w:val="00451DA6"/>
    <w:rsid w:val="00452072"/>
    <w:rsid w:val="0045274B"/>
    <w:rsid w:val="0045304A"/>
    <w:rsid w:val="00453238"/>
    <w:rsid w:val="00453C63"/>
    <w:rsid w:val="00454243"/>
    <w:rsid w:val="00454277"/>
    <w:rsid w:val="00454314"/>
    <w:rsid w:val="00454FE1"/>
    <w:rsid w:val="004556DF"/>
    <w:rsid w:val="00455A67"/>
    <w:rsid w:val="00455F7A"/>
    <w:rsid w:val="00456950"/>
    <w:rsid w:val="00456A58"/>
    <w:rsid w:val="00456AB3"/>
    <w:rsid w:val="00457149"/>
    <w:rsid w:val="00457C7E"/>
    <w:rsid w:val="0046047E"/>
    <w:rsid w:val="00460CD3"/>
    <w:rsid w:val="0046123E"/>
    <w:rsid w:val="00461912"/>
    <w:rsid w:val="00461B8E"/>
    <w:rsid w:val="00464590"/>
    <w:rsid w:val="004645FE"/>
    <w:rsid w:val="00464C75"/>
    <w:rsid w:val="0046584D"/>
    <w:rsid w:val="004658D1"/>
    <w:rsid w:val="004667BF"/>
    <w:rsid w:val="004668C5"/>
    <w:rsid w:val="00466B8D"/>
    <w:rsid w:val="00466CD3"/>
    <w:rsid w:val="00467555"/>
    <w:rsid w:val="004675B8"/>
    <w:rsid w:val="00470794"/>
    <w:rsid w:val="004707EB"/>
    <w:rsid w:val="00470F0F"/>
    <w:rsid w:val="00471157"/>
    <w:rsid w:val="0047158B"/>
    <w:rsid w:val="00471EC7"/>
    <w:rsid w:val="004729E0"/>
    <w:rsid w:val="004734ED"/>
    <w:rsid w:val="00473746"/>
    <w:rsid w:val="00473850"/>
    <w:rsid w:val="00473B86"/>
    <w:rsid w:val="00473DD7"/>
    <w:rsid w:val="00473E98"/>
    <w:rsid w:val="004740E8"/>
    <w:rsid w:val="00474334"/>
    <w:rsid w:val="004745DA"/>
    <w:rsid w:val="00474896"/>
    <w:rsid w:val="00474B31"/>
    <w:rsid w:val="00475E79"/>
    <w:rsid w:val="004766E7"/>
    <w:rsid w:val="00477542"/>
    <w:rsid w:val="00477632"/>
    <w:rsid w:val="0047789A"/>
    <w:rsid w:val="0047794D"/>
    <w:rsid w:val="00477951"/>
    <w:rsid w:val="00480BEA"/>
    <w:rsid w:val="00480EE8"/>
    <w:rsid w:val="004811CE"/>
    <w:rsid w:val="0048173C"/>
    <w:rsid w:val="004824BE"/>
    <w:rsid w:val="00482FCA"/>
    <w:rsid w:val="004830CE"/>
    <w:rsid w:val="00483334"/>
    <w:rsid w:val="004834B7"/>
    <w:rsid w:val="004835C5"/>
    <w:rsid w:val="00483779"/>
    <w:rsid w:val="0048380E"/>
    <w:rsid w:val="004840A2"/>
    <w:rsid w:val="0048466D"/>
    <w:rsid w:val="00484BD8"/>
    <w:rsid w:val="00484C84"/>
    <w:rsid w:val="004853B5"/>
    <w:rsid w:val="00485461"/>
    <w:rsid w:val="00485718"/>
    <w:rsid w:val="00486665"/>
    <w:rsid w:val="0048668C"/>
    <w:rsid w:val="00486971"/>
    <w:rsid w:val="00486BE3"/>
    <w:rsid w:val="00487B4E"/>
    <w:rsid w:val="00487D91"/>
    <w:rsid w:val="00490A38"/>
    <w:rsid w:val="0049137F"/>
    <w:rsid w:val="004913BC"/>
    <w:rsid w:val="00491ECF"/>
    <w:rsid w:val="004922F0"/>
    <w:rsid w:val="004923EB"/>
    <w:rsid w:val="0049240B"/>
    <w:rsid w:val="0049331D"/>
    <w:rsid w:val="0049342D"/>
    <w:rsid w:val="00493E60"/>
    <w:rsid w:val="0049420B"/>
    <w:rsid w:val="0049474F"/>
    <w:rsid w:val="0049492E"/>
    <w:rsid w:val="00494D42"/>
    <w:rsid w:val="00495293"/>
    <w:rsid w:val="004954D4"/>
    <w:rsid w:val="004961AA"/>
    <w:rsid w:val="00496745"/>
    <w:rsid w:val="00496D45"/>
    <w:rsid w:val="00497316"/>
    <w:rsid w:val="00497C0D"/>
    <w:rsid w:val="00497CF7"/>
    <w:rsid w:val="004A055B"/>
    <w:rsid w:val="004A1639"/>
    <w:rsid w:val="004A1687"/>
    <w:rsid w:val="004A17E0"/>
    <w:rsid w:val="004A18BA"/>
    <w:rsid w:val="004A1AA7"/>
    <w:rsid w:val="004A26C8"/>
    <w:rsid w:val="004A3776"/>
    <w:rsid w:val="004A3A56"/>
    <w:rsid w:val="004A4B7D"/>
    <w:rsid w:val="004A55A0"/>
    <w:rsid w:val="004A57F6"/>
    <w:rsid w:val="004A580B"/>
    <w:rsid w:val="004A5A2F"/>
    <w:rsid w:val="004A5DE9"/>
    <w:rsid w:val="004A613F"/>
    <w:rsid w:val="004A7126"/>
    <w:rsid w:val="004A7C66"/>
    <w:rsid w:val="004A7E4B"/>
    <w:rsid w:val="004B07E0"/>
    <w:rsid w:val="004B0D97"/>
    <w:rsid w:val="004B1043"/>
    <w:rsid w:val="004B106A"/>
    <w:rsid w:val="004B10A8"/>
    <w:rsid w:val="004B134E"/>
    <w:rsid w:val="004B211F"/>
    <w:rsid w:val="004B2609"/>
    <w:rsid w:val="004B2A33"/>
    <w:rsid w:val="004B31ED"/>
    <w:rsid w:val="004B32CC"/>
    <w:rsid w:val="004B394F"/>
    <w:rsid w:val="004B3BF1"/>
    <w:rsid w:val="004B3D81"/>
    <w:rsid w:val="004B4065"/>
    <w:rsid w:val="004B5A7C"/>
    <w:rsid w:val="004B75BE"/>
    <w:rsid w:val="004B7D47"/>
    <w:rsid w:val="004C06FC"/>
    <w:rsid w:val="004C1432"/>
    <w:rsid w:val="004C3ECD"/>
    <w:rsid w:val="004C4037"/>
    <w:rsid w:val="004C4576"/>
    <w:rsid w:val="004C46DA"/>
    <w:rsid w:val="004C52A0"/>
    <w:rsid w:val="004C5E86"/>
    <w:rsid w:val="004C6080"/>
    <w:rsid w:val="004C641B"/>
    <w:rsid w:val="004C69CB"/>
    <w:rsid w:val="004C6A5B"/>
    <w:rsid w:val="004C7EFC"/>
    <w:rsid w:val="004C7FC0"/>
    <w:rsid w:val="004D015D"/>
    <w:rsid w:val="004D0505"/>
    <w:rsid w:val="004D05C8"/>
    <w:rsid w:val="004D062D"/>
    <w:rsid w:val="004D0B18"/>
    <w:rsid w:val="004D0DB7"/>
    <w:rsid w:val="004D0DD0"/>
    <w:rsid w:val="004D194A"/>
    <w:rsid w:val="004D1CA7"/>
    <w:rsid w:val="004D354C"/>
    <w:rsid w:val="004D3C2F"/>
    <w:rsid w:val="004D3D81"/>
    <w:rsid w:val="004D3E67"/>
    <w:rsid w:val="004D4A2C"/>
    <w:rsid w:val="004D5251"/>
    <w:rsid w:val="004D5A80"/>
    <w:rsid w:val="004D6DF4"/>
    <w:rsid w:val="004D7611"/>
    <w:rsid w:val="004E0E66"/>
    <w:rsid w:val="004E11D8"/>
    <w:rsid w:val="004E145A"/>
    <w:rsid w:val="004E22AA"/>
    <w:rsid w:val="004E231F"/>
    <w:rsid w:val="004E2D8F"/>
    <w:rsid w:val="004E3225"/>
    <w:rsid w:val="004E40DF"/>
    <w:rsid w:val="004E40FD"/>
    <w:rsid w:val="004E4C79"/>
    <w:rsid w:val="004E4E50"/>
    <w:rsid w:val="004E53DC"/>
    <w:rsid w:val="004E58BC"/>
    <w:rsid w:val="004E5F9E"/>
    <w:rsid w:val="004E6043"/>
    <w:rsid w:val="004E72DE"/>
    <w:rsid w:val="004E7417"/>
    <w:rsid w:val="004E748A"/>
    <w:rsid w:val="004E7689"/>
    <w:rsid w:val="004E7A49"/>
    <w:rsid w:val="004F0127"/>
    <w:rsid w:val="004F0F69"/>
    <w:rsid w:val="004F120B"/>
    <w:rsid w:val="004F1BC5"/>
    <w:rsid w:val="004F1F49"/>
    <w:rsid w:val="004F25A4"/>
    <w:rsid w:val="004F274F"/>
    <w:rsid w:val="004F323B"/>
    <w:rsid w:val="004F3BF4"/>
    <w:rsid w:val="004F476D"/>
    <w:rsid w:val="004F4B9A"/>
    <w:rsid w:val="004F4DAF"/>
    <w:rsid w:val="004F4E60"/>
    <w:rsid w:val="004F5900"/>
    <w:rsid w:val="004F5F22"/>
    <w:rsid w:val="004F5FF4"/>
    <w:rsid w:val="004F706D"/>
    <w:rsid w:val="004F7483"/>
    <w:rsid w:val="004F7758"/>
    <w:rsid w:val="00500243"/>
    <w:rsid w:val="005002F9"/>
    <w:rsid w:val="00500704"/>
    <w:rsid w:val="0050077F"/>
    <w:rsid w:val="00500DCB"/>
    <w:rsid w:val="00500DEF"/>
    <w:rsid w:val="00501CB0"/>
    <w:rsid w:val="005024F2"/>
    <w:rsid w:val="00502AFB"/>
    <w:rsid w:val="00502CA4"/>
    <w:rsid w:val="00502D50"/>
    <w:rsid w:val="0050346A"/>
    <w:rsid w:val="00503D61"/>
    <w:rsid w:val="005044C0"/>
    <w:rsid w:val="0050509A"/>
    <w:rsid w:val="005053DF"/>
    <w:rsid w:val="00505D38"/>
    <w:rsid w:val="005062C1"/>
    <w:rsid w:val="0050736A"/>
    <w:rsid w:val="005102D9"/>
    <w:rsid w:val="0051107A"/>
    <w:rsid w:val="00511BBB"/>
    <w:rsid w:val="00511E01"/>
    <w:rsid w:val="005122E4"/>
    <w:rsid w:val="005129C3"/>
    <w:rsid w:val="005133E4"/>
    <w:rsid w:val="00513906"/>
    <w:rsid w:val="00513BF3"/>
    <w:rsid w:val="00514302"/>
    <w:rsid w:val="00514469"/>
    <w:rsid w:val="0051489E"/>
    <w:rsid w:val="00514908"/>
    <w:rsid w:val="00514AB4"/>
    <w:rsid w:val="00514C2E"/>
    <w:rsid w:val="00515984"/>
    <w:rsid w:val="00515ED7"/>
    <w:rsid w:val="00516517"/>
    <w:rsid w:val="005175EF"/>
    <w:rsid w:val="005179A1"/>
    <w:rsid w:val="00517C69"/>
    <w:rsid w:val="005203A2"/>
    <w:rsid w:val="00520C88"/>
    <w:rsid w:val="00520E3F"/>
    <w:rsid w:val="00521191"/>
    <w:rsid w:val="00521E3E"/>
    <w:rsid w:val="00522159"/>
    <w:rsid w:val="0052265F"/>
    <w:rsid w:val="005230B7"/>
    <w:rsid w:val="005236FC"/>
    <w:rsid w:val="00523941"/>
    <w:rsid w:val="0052483D"/>
    <w:rsid w:val="0052566E"/>
    <w:rsid w:val="0052587C"/>
    <w:rsid w:val="00525982"/>
    <w:rsid w:val="00525F49"/>
    <w:rsid w:val="0052604A"/>
    <w:rsid w:val="00526B5D"/>
    <w:rsid w:val="00527675"/>
    <w:rsid w:val="00527DB3"/>
    <w:rsid w:val="00530044"/>
    <w:rsid w:val="005301C8"/>
    <w:rsid w:val="005307D7"/>
    <w:rsid w:val="00530E4A"/>
    <w:rsid w:val="00531978"/>
    <w:rsid w:val="0053288A"/>
    <w:rsid w:val="0053292A"/>
    <w:rsid w:val="005330E2"/>
    <w:rsid w:val="005345B2"/>
    <w:rsid w:val="00534E6F"/>
    <w:rsid w:val="005353EA"/>
    <w:rsid w:val="005357D5"/>
    <w:rsid w:val="00535BCB"/>
    <w:rsid w:val="00536888"/>
    <w:rsid w:val="00536FF5"/>
    <w:rsid w:val="00537323"/>
    <w:rsid w:val="00537AEF"/>
    <w:rsid w:val="005404A8"/>
    <w:rsid w:val="00540A1E"/>
    <w:rsid w:val="00540D4C"/>
    <w:rsid w:val="00541771"/>
    <w:rsid w:val="00541BE6"/>
    <w:rsid w:val="005425D0"/>
    <w:rsid w:val="0054291D"/>
    <w:rsid w:val="00542A6D"/>
    <w:rsid w:val="00542FFC"/>
    <w:rsid w:val="00543D20"/>
    <w:rsid w:val="00543F37"/>
    <w:rsid w:val="005446C0"/>
    <w:rsid w:val="00544F5B"/>
    <w:rsid w:val="0054533A"/>
    <w:rsid w:val="00545AD4"/>
    <w:rsid w:val="005461C0"/>
    <w:rsid w:val="00546FE7"/>
    <w:rsid w:val="00547676"/>
    <w:rsid w:val="005511C7"/>
    <w:rsid w:val="0055154D"/>
    <w:rsid w:val="00551791"/>
    <w:rsid w:val="00551AA7"/>
    <w:rsid w:val="0055228B"/>
    <w:rsid w:val="00552434"/>
    <w:rsid w:val="00552EB3"/>
    <w:rsid w:val="00553952"/>
    <w:rsid w:val="005543E0"/>
    <w:rsid w:val="00554AB5"/>
    <w:rsid w:val="00554AC6"/>
    <w:rsid w:val="00555259"/>
    <w:rsid w:val="00555593"/>
    <w:rsid w:val="005556B2"/>
    <w:rsid w:val="0055572C"/>
    <w:rsid w:val="00555AF1"/>
    <w:rsid w:val="005565F5"/>
    <w:rsid w:val="00556DB9"/>
    <w:rsid w:val="00561034"/>
    <w:rsid w:val="00561182"/>
    <w:rsid w:val="00561459"/>
    <w:rsid w:val="00561ACA"/>
    <w:rsid w:val="00561B12"/>
    <w:rsid w:val="00561DF2"/>
    <w:rsid w:val="00561E5B"/>
    <w:rsid w:val="0056204C"/>
    <w:rsid w:val="005623EA"/>
    <w:rsid w:val="00562433"/>
    <w:rsid w:val="00562495"/>
    <w:rsid w:val="00562864"/>
    <w:rsid w:val="00562AAA"/>
    <w:rsid w:val="00562AE6"/>
    <w:rsid w:val="00562F0E"/>
    <w:rsid w:val="00563F82"/>
    <w:rsid w:val="005643CE"/>
    <w:rsid w:val="0056467E"/>
    <w:rsid w:val="005647C8"/>
    <w:rsid w:val="00564DCB"/>
    <w:rsid w:val="00565D72"/>
    <w:rsid w:val="00565F80"/>
    <w:rsid w:val="00566E92"/>
    <w:rsid w:val="005672B5"/>
    <w:rsid w:val="00567D65"/>
    <w:rsid w:val="005700FC"/>
    <w:rsid w:val="00570717"/>
    <w:rsid w:val="00570CBC"/>
    <w:rsid w:val="0057110B"/>
    <w:rsid w:val="00571660"/>
    <w:rsid w:val="005718D3"/>
    <w:rsid w:val="00571D17"/>
    <w:rsid w:val="00571FB4"/>
    <w:rsid w:val="005720F3"/>
    <w:rsid w:val="00572170"/>
    <w:rsid w:val="0057283B"/>
    <w:rsid w:val="00573810"/>
    <w:rsid w:val="00573AF2"/>
    <w:rsid w:val="005742AE"/>
    <w:rsid w:val="005743B8"/>
    <w:rsid w:val="005752A3"/>
    <w:rsid w:val="005756CD"/>
    <w:rsid w:val="00575818"/>
    <w:rsid w:val="00575AA2"/>
    <w:rsid w:val="00575B51"/>
    <w:rsid w:val="00576178"/>
    <w:rsid w:val="00576382"/>
    <w:rsid w:val="005769EE"/>
    <w:rsid w:val="00576EE9"/>
    <w:rsid w:val="005773FD"/>
    <w:rsid w:val="0057789C"/>
    <w:rsid w:val="00580071"/>
    <w:rsid w:val="0058075C"/>
    <w:rsid w:val="0058161A"/>
    <w:rsid w:val="005817DF"/>
    <w:rsid w:val="005819C5"/>
    <w:rsid w:val="005821D8"/>
    <w:rsid w:val="005824E9"/>
    <w:rsid w:val="00582701"/>
    <w:rsid w:val="0058270D"/>
    <w:rsid w:val="00582C97"/>
    <w:rsid w:val="0058402F"/>
    <w:rsid w:val="0058464C"/>
    <w:rsid w:val="00584756"/>
    <w:rsid w:val="00584F2E"/>
    <w:rsid w:val="005860FD"/>
    <w:rsid w:val="005865F2"/>
    <w:rsid w:val="005866F4"/>
    <w:rsid w:val="00586CF0"/>
    <w:rsid w:val="00586D6E"/>
    <w:rsid w:val="00587EE4"/>
    <w:rsid w:val="00590091"/>
    <w:rsid w:val="00590140"/>
    <w:rsid w:val="005902FB"/>
    <w:rsid w:val="005903FA"/>
    <w:rsid w:val="0059072C"/>
    <w:rsid w:val="00590785"/>
    <w:rsid w:val="00590B3F"/>
    <w:rsid w:val="00591394"/>
    <w:rsid w:val="005915D6"/>
    <w:rsid w:val="00591A40"/>
    <w:rsid w:val="00591C58"/>
    <w:rsid w:val="00591F96"/>
    <w:rsid w:val="00593601"/>
    <w:rsid w:val="00594452"/>
    <w:rsid w:val="00594F37"/>
    <w:rsid w:val="005953DF"/>
    <w:rsid w:val="0059544B"/>
    <w:rsid w:val="005967C8"/>
    <w:rsid w:val="00596FEE"/>
    <w:rsid w:val="00597441"/>
    <w:rsid w:val="0059776F"/>
    <w:rsid w:val="00597CFF"/>
    <w:rsid w:val="00597E22"/>
    <w:rsid w:val="005A02B8"/>
    <w:rsid w:val="005A0304"/>
    <w:rsid w:val="005A0888"/>
    <w:rsid w:val="005A1AFE"/>
    <w:rsid w:val="005A2F63"/>
    <w:rsid w:val="005A2F6F"/>
    <w:rsid w:val="005A327A"/>
    <w:rsid w:val="005A36A3"/>
    <w:rsid w:val="005A37E0"/>
    <w:rsid w:val="005A43D0"/>
    <w:rsid w:val="005A4BA5"/>
    <w:rsid w:val="005A573D"/>
    <w:rsid w:val="005A59F4"/>
    <w:rsid w:val="005A5B9A"/>
    <w:rsid w:val="005A5D08"/>
    <w:rsid w:val="005A5EEE"/>
    <w:rsid w:val="005A6B9B"/>
    <w:rsid w:val="005A7525"/>
    <w:rsid w:val="005A7708"/>
    <w:rsid w:val="005A7822"/>
    <w:rsid w:val="005B0650"/>
    <w:rsid w:val="005B0CA8"/>
    <w:rsid w:val="005B0F17"/>
    <w:rsid w:val="005B1367"/>
    <w:rsid w:val="005B13A4"/>
    <w:rsid w:val="005B21D1"/>
    <w:rsid w:val="005B2248"/>
    <w:rsid w:val="005B2BCA"/>
    <w:rsid w:val="005B2D20"/>
    <w:rsid w:val="005B3372"/>
    <w:rsid w:val="005B368D"/>
    <w:rsid w:val="005B3E85"/>
    <w:rsid w:val="005B49E6"/>
    <w:rsid w:val="005B4ED1"/>
    <w:rsid w:val="005B5008"/>
    <w:rsid w:val="005B50B8"/>
    <w:rsid w:val="005B5B2D"/>
    <w:rsid w:val="005B5BFC"/>
    <w:rsid w:val="005B5C1C"/>
    <w:rsid w:val="005B6297"/>
    <w:rsid w:val="005B6D39"/>
    <w:rsid w:val="005B6F87"/>
    <w:rsid w:val="005B79D5"/>
    <w:rsid w:val="005B7E50"/>
    <w:rsid w:val="005B7F7F"/>
    <w:rsid w:val="005C08BB"/>
    <w:rsid w:val="005C0A06"/>
    <w:rsid w:val="005C0A8C"/>
    <w:rsid w:val="005C138B"/>
    <w:rsid w:val="005C1C6E"/>
    <w:rsid w:val="005C203B"/>
    <w:rsid w:val="005C3F96"/>
    <w:rsid w:val="005C489D"/>
    <w:rsid w:val="005C4A46"/>
    <w:rsid w:val="005C59CE"/>
    <w:rsid w:val="005C5D38"/>
    <w:rsid w:val="005C5F99"/>
    <w:rsid w:val="005C6161"/>
    <w:rsid w:val="005C6529"/>
    <w:rsid w:val="005C6D29"/>
    <w:rsid w:val="005C7BB3"/>
    <w:rsid w:val="005D01C9"/>
    <w:rsid w:val="005D027D"/>
    <w:rsid w:val="005D02FD"/>
    <w:rsid w:val="005D0A83"/>
    <w:rsid w:val="005D0C43"/>
    <w:rsid w:val="005D0D4F"/>
    <w:rsid w:val="005D1101"/>
    <w:rsid w:val="005D1B1B"/>
    <w:rsid w:val="005D1EFD"/>
    <w:rsid w:val="005D1FFE"/>
    <w:rsid w:val="005D25EC"/>
    <w:rsid w:val="005D2620"/>
    <w:rsid w:val="005D29D7"/>
    <w:rsid w:val="005D2A8C"/>
    <w:rsid w:val="005D2ABC"/>
    <w:rsid w:val="005D2D13"/>
    <w:rsid w:val="005D42DA"/>
    <w:rsid w:val="005D49FF"/>
    <w:rsid w:val="005D5070"/>
    <w:rsid w:val="005D51F5"/>
    <w:rsid w:val="005D54CA"/>
    <w:rsid w:val="005D5717"/>
    <w:rsid w:val="005D5AE6"/>
    <w:rsid w:val="005D5CD7"/>
    <w:rsid w:val="005D619F"/>
    <w:rsid w:val="005D65E8"/>
    <w:rsid w:val="005D6827"/>
    <w:rsid w:val="005D7C7F"/>
    <w:rsid w:val="005D7D4E"/>
    <w:rsid w:val="005D7FB3"/>
    <w:rsid w:val="005E01A0"/>
    <w:rsid w:val="005E0BB0"/>
    <w:rsid w:val="005E0DC7"/>
    <w:rsid w:val="005E1543"/>
    <w:rsid w:val="005E18EB"/>
    <w:rsid w:val="005E1D1F"/>
    <w:rsid w:val="005E20BF"/>
    <w:rsid w:val="005E2179"/>
    <w:rsid w:val="005E2647"/>
    <w:rsid w:val="005E28CB"/>
    <w:rsid w:val="005E316B"/>
    <w:rsid w:val="005E38B1"/>
    <w:rsid w:val="005E3ECE"/>
    <w:rsid w:val="005E3EFB"/>
    <w:rsid w:val="005E4462"/>
    <w:rsid w:val="005E4DD3"/>
    <w:rsid w:val="005E4FBA"/>
    <w:rsid w:val="005E56E6"/>
    <w:rsid w:val="005E6055"/>
    <w:rsid w:val="005E61ED"/>
    <w:rsid w:val="005E6261"/>
    <w:rsid w:val="005E6601"/>
    <w:rsid w:val="005E720A"/>
    <w:rsid w:val="005E7731"/>
    <w:rsid w:val="005E7C83"/>
    <w:rsid w:val="005E7DCE"/>
    <w:rsid w:val="005F0BB0"/>
    <w:rsid w:val="005F1203"/>
    <w:rsid w:val="005F1373"/>
    <w:rsid w:val="005F26A9"/>
    <w:rsid w:val="005F4085"/>
    <w:rsid w:val="005F460E"/>
    <w:rsid w:val="005F6154"/>
    <w:rsid w:val="005F6EEB"/>
    <w:rsid w:val="005F70AA"/>
    <w:rsid w:val="005F74BF"/>
    <w:rsid w:val="005F7CBE"/>
    <w:rsid w:val="005F7DCB"/>
    <w:rsid w:val="006005B6"/>
    <w:rsid w:val="00600B02"/>
    <w:rsid w:val="00600E9C"/>
    <w:rsid w:val="00600EAF"/>
    <w:rsid w:val="00600F93"/>
    <w:rsid w:val="00601444"/>
    <w:rsid w:val="006016A7"/>
    <w:rsid w:val="00601A7C"/>
    <w:rsid w:val="006025A4"/>
    <w:rsid w:val="0060272F"/>
    <w:rsid w:val="00602922"/>
    <w:rsid w:val="006036DA"/>
    <w:rsid w:val="006036FD"/>
    <w:rsid w:val="00603B4A"/>
    <w:rsid w:val="006049A3"/>
    <w:rsid w:val="006049B0"/>
    <w:rsid w:val="0060534F"/>
    <w:rsid w:val="00605D38"/>
    <w:rsid w:val="00605ED4"/>
    <w:rsid w:val="00607964"/>
    <w:rsid w:val="006100D0"/>
    <w:rsid w:val="0061043F"/>
    <w:rsid w:val="00610702"/>
    <w:rsid w:val="006109F6"/>
    <w:rsid w:val="006124DB"/>
    <w:rsid w:val="0061276B"/>
    <w:rsid w:val="006129F8"/>
    <w:rsid w:val="00613597"/>
    <w:rsid w:val="00613722"/>
    <w:rsid w:val="00614182"/>
    <w:rsid w:val="00614517"/>
    <w:rsid w:val="00615341"/>
    <w:rsid w:val="0061596A"/>
    <w:rsid w:val="00615AD7"/>
    <w:rsid w:val="006163AE"/>
    <w:rsid w:val="00616441"/>
    <w:rsid w:val="00616ADA"/>
    <w:rsid w:val="00616C08"/>
    <w:rsid w:val="00616C0D"/>
    <w:rsid w:val="006175A7"/>
    <w:rsid w:val="00617E57"/>
    <w:rsid w:val="00620160"/>
    <w:rsid w:val="00620633"/>
    <w:rsid w:val="00621D50"/>
    <w:rsid w:val="006220FA"/>
    <w:rsid w:val="00622396"/>
    <w:rsid w:val="00622818"/>
    <w:rsid w:val="00622E0E"/>
    <w:rsid w:val="00623184"/>
    <w:rsid w:val="006239C7"/>
    <w:rsid w:val="00623BE6"/>
    <w:rsid w:val="00623EDB"/>
    <w:rsid w:val="0062454B"/>
    <w:rsid w:val="006247E3"/>
    <w:rsid w:val="00624BE8"/>
    <w:rsid w:val="006252C6"/>
    <w:rsid w:val="0062567E"/>
    <w:rsid w:val="0062576C"/>
    <w:rsid w:val="00625D43"/>
    <w:rsid w:val="00625F35"/>
    <w:rsid w:val="006268CD"/>
    <w:rsid w:val="00627A3C"/>
    <w:rsid w:val="006303F6"/>
    <w:rsid w:val="00630505"/>
    <w:rsid w:val="00630860"/>
    <w:rsid w:val="00630922"/>
    <w:rsid w:val="00630B2A"/>
    <w:rsid w:val="00630E11"/>
    <w:rsid w:val="00631143"/>
    <w:rsid w:val="006312BF"/>
    <w:rsid w:val="00631459"/>
    <w:rsid w:val="0063159D"/>
    <w:rsid w:val="00631C17"/>
    <w:rsid w:val="0063248E"/>
    <w:rsid w:val="006324CB"/>
    <w:rsid w:val="00632A5E"/>
    <w:rsid w:val="00632CF0"/>
    <w:rsid w:val="00632E7D"/>
    <w:rsid w:val="006331B0"/>
    <w:rsid w:val="0063415D"/>
    <w:rsid w:val="006345B2"/>
    <w:rsid w:val="0063600B"/>
    <w:rsid w:val="006360DB"/>
    <w:rsid w:val="00636481"/>
    <w:rsid w:val="0063664E"/>
    <w:rsid w:val="00636B77"/>
    <w:rsid w:val="00636B85"/>
    <w:rsid w:val="00636CDC"/>
    <w:rsid w:val="006375A1"/>
    <w:rsid w:val="006375A7"/>
    <w:rsid w:val="006375CA"/>
    <w:rsid w:val="00637ABC"/>
    <w:rsid w:val="006402B4"/>
    <w:rsid w:val="00640CD2"/>
    <w:rsid w:val="00640D9D"/>
    <w:rsid w:val="0064102F"/>
    <w:rsid w:val="0064166B"/>
    <w:rsid w:val="006419E4"/>
    <w:rsid w:val="0064206E"/>
    <w:rsid w:val="00642266"/>
    <w:rsid w:val="006424A2"/>
    <w:rsid w:val="00643DC9"/>
    <w:rsid w:val="00644F2A"/>
    <w:rsid w:val="006460B8"/>
    <w:rsid w:val="0064646B"/>
    <w:rsid w:val="006465E9"/>
    <w:rsid w:val="00646FB2"/>
    <w:rsid w:val="006470A0"/>
    <w:rsid w:val="006479EF"/>
    <w:rsid w:val="00650491"/>
    <w:rsid w:val="00650593"/>
    <w:rsid w:val="0065064A"/>
    <w:rsid w:val="006512F7"/>
    <w:rsid w:val="006514A3"/>
    <w:rsid w:val="00651C40"/>
    <w:rsid w:val="00652208"/>
    <w:rsid w:val="006529AA"/>
    <w:rsid w:val="00654707"/>
    <w:rsid w:val="00654A11"/>
    <w:rsid w:val="00654F53"/>
    <w:rsid w:val="00655751"/>
    <w:rsid w:val="00655DBA"/>
    <w:rsid w:val="006567BF"/>
    <w:rsid w:val="00657DDE"/>
    <w:rsid w:val="0066010E"/>
    <w:rsid w:val="00660B5B"/>
    <w:rsid w:val="00660D00"/>
    <w:rsid w:val="00660D60"/>
    <w:rsid w:val="00661F1D"/>
    <w:rsid w:val="00662965"/>
    <w:rsid w:val="006634D3"/>
    <w:rsid w:val="00663D76"/>
    <w:rsid w:val="0066454A"/>
    <w:rsid w:val="00664D23"/>
    <w:rsid w:val="00665397"/>
    <w:rsid w:val="00665CEB"/>
    <w:rsid w:val="0066611D"/>
    <w:rsid w:val="0066616A"/>
    <w:rsid w:val="0066658E"/>
    <w:rsid w:val="006668D8"/>
    <w:rsid w:val="00666D5A"/>
    <w:rsid w:val="00667D72"/>
    <w:rsid w:val="00670051"/>
    <w:rsid w:val="00670523"/>
    <w:rsid w:val="00670587"/>
    <w:rsid w:val="00670C7C"/>
    <w:rsid w:val="006712EB"/>
    <w:rsid w:val="00671912"/>
    <w:rsid w:val="00672D7A"/>
    <w:rsid w:val="0067396A"/>
    <w:rsid w:val="0067419C"/>
    <w:rsid w:val="00674386"/>
    <w:rsid w:val="006747E0"/>
    <w:rsid w:val="00675794"/>
    <w:rsid w:val="006759D2"/>
    <w:rsid w:val="00675AC2"/>
    <w:rsid w:val="00675C51"/>
    <w:rsid w:val="00675CCF"/>
    <w:rsid w:val="00676044"/>
    <w:rsid w:val="006765F9"/>
    <w:rsid w:val="00676897"/>
    <w:rsid w:val="00676A5C"/>
    <w:rsid w:val="00677275"/>
    <w:rsid w:val="00680315"/>
    <w:rsid w:val="00680333"/>
    <w:rsid w:val="00680E08"/>
    <w:rsid w:val="00681052"/>
    <w:rsid w:val="00681057"/>
    <w:rsid w:val="006813E9"/>
    <w:rsid w:val="00681DA9"/>
    <w:rsid w:val="006826C6"/>
    <w:rsid w:val="0068284A"/>
    <w:rsid w:val="00682FC1"/>
    <w:rsid w:val="0068345D"/>
    <w:rsid w:val="006838BD"/>
    <w:rsid w:val="00683C7D"/>
    <w:rsid w:val="00684729"/>
    <w:rsid w:val="00684776"/>
    <w:rsid w:val="00684AB1"/>
    <w:rsid w:val="006856D8"/>
    <w:rsid w:val="006857A8"/>
    <w:rsid w:val="00686D1E"/>
    <w:rsid w:val="00686D3D"/>
    <w:rsid w:val="00686E4E"/>
    <w:rsid w:val="0068709A"/>
    <w:rsid w:val="00687569"/>
    <w:rsid w:val="00687878"/>
    <w:rsid w:val="00687DDC"/>
    <w:rsid w:val="00687F36"/>
    <w:rsid w:val="00690430"/>
    <w:rsid w:val="00690C77"/>
    <w:rsid w:val="0069149D"/>
    <w:rsid w:val="006915C5"/>
    <w:rsid w:val="00691C71"/>
    <w:rsid w:val="006920AB"/>
    <w:rsid w:val="0069214A"/>
    <w:rsid w:val="006923B5"/>
    <w:rsid w:val="00692815"/>
    <w:rsid w:val="00692B34"/>
    <w:rsid w:val="00692B5D"/>
    <w:rsid w:val="006936D1"/>
    <w:rsid w:val="00693E90"/>
    <w:rsid w:val="00694365"/>
    <w:rsid w:val="0069437A"/>
    <w:rsid w:val="00694464"/>
    <w:rsid w:val="00694549"/>
    <w:rsid w:val="00694616"/>
    <w:rsid w:val="00695011"/>
    <w:rsid w:val="00695734"/>
    <w:rsid w:val="00695D64"/>
    <w:rsid w:val="00695FDB"/>
    <w:rsid w:val="00696044"/>
    <w:rsid w:val="00696739"/>
    <w:rsid w:val="00696B8F"/>
    <w:rsid w:val="00696E76"/>
    <w:rsid w:val="00697198"/>
    <w:rsid w:val="00697625"/>
    <w:rsid w:val="00697734"/>
    <w:rsid w:val="00697AC6"/>
    <w:rsid w:val="00697AE2"/>
    <w:rsid w:val="006A01D7"/>
    <w:rsid w:val="006A0C22"/>
    <w:rsid w:val="006A10EA"/>
    <w:rsid w:val="006A1194"/>
    <w:rsid w:val="006A11E1"/>
    <w:rsid w:val="006A177F"/>
    <w:rsid w:val="006A325F"/>
    <w:rsid w:val="006A4066"/>
    <w:rsid w:val="006A424B"/>
    <w:rsid w:val="006A4410"/>
    <w:rsid w:val="006A455E"/>
    <w:rsid w:val="006A537C"/>
    <w:rsid w:val="006A551F"/>
    <w:rsid w:val="006A5786"/>
    <w:rsid w:val="006A6814"/>
    <w:rsid w:val="006A6EF2"/>
    <w:rsid w:val="006A79FB"/>
    <w:rsid w:val="006A7B6C"/>
    <w:rsid w:val="006B0467"/>
    <w:rsid w:val="006B0884"/>
    <w:rsid w:val="006B0FC6"/>
    <w:rsid w:val="006B1660"/>
    <w:rsid w:val="006B16CD"/>
    <w:rsid w:val="006B2246"/>
    <w:rsid w:val="006B22CB"/>
    <w:rsid w:val="006B22FA"/>
    <w:rsid w:val="006B2BD1"/>
    <w:rsid w:val="006B2C36"/>
    <w:rsid w:val="006B3031"/>
    <w:rsid w:val="006B33DA"/>
    <w:rsid w:val="006B345B"/>
    <w:rsid w:val="006B3902"/>
    <w:rsid w:val="006B3ABA"/>
    <w:rsid w:val="006B3CA3"/>
    <w:rsid w:val="006B492D"/>
    <w:rsid w:val="006B4C20"/>
    <w:rsid w:val="006B5FC7"/>
    <w:rsid w:val="006B664F"/>
    <w:rsid w:val="006B6F5A"/>
    <w:rsid w:val="006B72DC"/>
    <w:rsid w:val="006C0489"/>
    <w:rsid w:val="006C0672"/>
    <w:rsid w:val="006C0B4E"/>
    <w:rsid w:val="006C0DF1"/>
    <w:rsid w:val="006C0E51"/>
    <w:rsid w:val="006C1162"/>
    <w:rsid w:val="006C179B"/>
    <w:rsid w:val="006C19FF"/>
    <w:rsid w:val="006C26AA"/>
    <w:rsid w:val="006C26E8"/>
    <w:rsid w:val="006C2749"/>
    <w:rsid w:val="006C27BF"/>
    <w:rsid w:val="006C2C06"/>
    <w:rsid w:val="006C3519"/>
    <w:rsid w:val="006C370D"/>
    <w:rsid w:val="006C3C64"/>
    <w:rsid w:val="006C40EC"/>
    <w:rsid w:val="006C4152"/>
    <w:rsid w:val="006C43A3"/>
    <w:rsid w:val="006C46DD"/>
    <w:rsid w:val="006C4916"/>
    <w:rsid w:val="006C4B0D"/>
    <w:rsid w:val="006C5C95"/>
    <w:rsid w:val="006C6B6E"/>
    <w:rsid w:val="006C70ED"/>
    <w:rsid w:val="006C75A8"/>
    <w:rsid w:val="006C7AD8"/>
    <w:rsid w:val="006C7C82"/>
    <w:rsid w:val="006D0096"/>
    <w:rsid w:val="006D0164"/>
    <w:rsid w:val="006D045D"/>
    <w:rsid w:val="006D05F8"/>
    <w:rsid w:val="006D0A06"/>
    <w:rsid w:val="006D1424"/>
    <w:rsid w:val="006D1715"/>
    <w:rsid w:val="006D178D"/>
    <w:rsid w:val="006D1B81"/>
    <w:rsid w:val="006D219A"/>
    <w:rsid w:val="006D2FCF"/>
    <w:rsid w:val="006D3126"/>
    <w:rsid w:val="006D3407"/>
    <w:rsid w:val="006D34ED"/>
    <w:rsid w:val="006D365C"/>
    <w:rsid w:val="006D3AD7"/>
    <w:rsid w:val="006D3E04"/>
    <w:rsid w:val="006D44D3"/>
    <w:rsid w:val="006D49F8"/>
    <w:rsid w:val="006D4F1B"/>
    <w:rsid w:val="006D52C6"/>
    <w:rsid w:val="006D52D4"/>
    <w:rsid w:val="006D64A8"/>
    <w:rsid w:val="006D68FC"/>
    <w:rsid w:val="006D68FE"/>
    <w:rsid w:val="006D6B07"/>
    <w:rsid w:val="006D6F0C"/>
    <w:rsid w:val="006D7194"/>
    <w:rsid w:val="006D7276"/>
    <w:rsid w:val="006D7281"/>
    <w:rsid w:val="006D7978"/>
    <w:rsid w:val="006E0020"/>
    <w:rsid w:val="006E02C8"/>
    <w:rsid w:val="006E0832"/>
    <w:rsid w:val="006E0853"/>
    <w:rsid w:val="006E09FA"/>
    <w:rsid w:val="006E0DA4"/>
    <w:rsid w:val="006E0EBF"/>
    <w:rsid w:val="006E11C5"/>
    <w:rsid w:val="006E17FA"/>
    <w:rsid w:val="006E2139"/>
    <w:rsid w:val="006E25CC"/>
    <w:rsid w:val="006E2E96"/>
    <w:rsid w:val="006E31DC"/>
    <w:rsid w:val="006E4324"/>
    <w:rsid w:val="006E4ADC"/>
    <w:rsid w:val="006E4F37"/>
    <w:rsid w:val="006E50B8"/>
    <w:rsid w:val="006E5B1C"/>
    <w:rsid w:val="006E60C6"/>
    <w:rsid w:val="006E67F2"/>
    <w:rsid w:val="006E6AF1"/>
    <w:rsid w:val="006E6CC3"/>
    <w:rsid w:val="006E7241"/>
    <w:rsid w:val="006E796B"/>
    <w:rsid w:val="006E7A97"/>
    <w:rsid w:val="006F01DD"/>
    <w:rsid w:val="006F05C4"/>
    <w:rsid w:val="006F069E"/>
    <w:rsid w:val="006F0E6E"/>
    <w:rsid w:val="006F1081"/>
    <w:rsid w:val="006F10FB"/>
    <w:rsid w:val="006F13F6"/>
    <w:rsid w:val="006F1799"/>
    <w:rsid w:val="006F1912"/>
    <w:rsid w:val="006F21C8"/>
    <w:rsid w:val="006F22ED"/>
    <w:rsid w:val="006F285E"/>
    <w:rsid w:val="006F3129"/>
    <w:rsid w:val="006F32FE"/>
    <w:rsid w:val="006F35E4"/>
    <w:rsid w:val="006F3FF7"/>
    <w:rsid w:val="006F411F"/>
    <w:rsid w:val="006F426F"/>
    <w:rsid w:val="006F45DE"/>
    <w:rsid w:val="006F4D78"/>
    <w:rsid w:val="006F511E"/>
    <w:rsid w:val="006F52DD"/>
    <w:rsid w:val="006F5C50"/>
    <w:rsid w:val="006F5C6B"/>
    <w:rsid w:val="006F5CBA"/>
    <w:rsid w:val="006F5D6C"/>
    <w:rsid w:val="006F5D72"/>
    <w:rsid w:val="006F5F73"/>
    <w:rsid w:val="006F6852"/>
    <w:rsid w:val="006F6FF5"/>
    <w:rsid w:val="006F741B"/>
    <w:rsid w:val="006F7DB7"/>
    <w:rsid w:val="006F7EA9"/>
    <w:rsid w:val="00700807"/>
    <w:rsid w:val="007010B5"/>
    <w:rsid w:val="00701346"/>
    <w:rsid w:val="0070191F"/>
    <w:rsid w:val="00701E8A"/>
    <w:rsid w:val="00702285"/>
    <w:rsid w:val="00702538"/>
    <w:rsid w:val="007025D9"/>
    <w:rsid w:val="0070267C"/>
    <w:rsid w:val="0070369D"/>
    <w:rsid w:val="00703E39"/>
    <w:rsid w:val="00704431"/>
    <w:rsid w:val="0070459E"/>
    <w:rsid w:val="00704A87"/>
    <w:rsid w:val="00704E50"/>
    <w:rsid w:val="0070527A"/>
    <w:rsid w:val="007052B7"/>
    <w:rsid w:val="007054DC"/>
    <w:rsid w:val="007058A3"/>
    <w:rsid w:val="0070595E"/>
    <w:rsid w:val="00705A09"/>
    <w:rsid w:val="00705F58"/>
    <w:rsid w:val="007067A4"/>
    <w:rsid w:val="00706DBB"/>
    <w:rsid w:val="00707362"/>
    <w:rsid w:val="007076B5"/>
    <w:rsid w:val="00707E7E"/>
    <w:rsid w:val="007102B4"/>
    <w:rsid w:val="00710360"/>
    <w:rsid w:val="007107DC"/>
    <w:rsid w:val="007116B6"/>
    <w:rsid w:val="00711F3A"/>
    <w:rsid w:val="00711FEE"/>
    <w:rsid w:val="0071251B"/>
    <w:rsid w:val="00712632"/>
    <w:rsid w:val="00714CC3"/>
    <w:rsid w:val="0071611A"/>
    <w:rsid w:val="00716505"/>
    <w:rsid w:val="007166D8"/>
    <w:rsid w:val="00717692"/>
    <w:rsid w:val="0072002A"/>
    <w:rsid w:val="00720156"/>
    <w:rsid w:val="0072015A"/>
    <w:rsid w:val="00720230"/>
    <w:rsid w:val="00720865"/>
    <w:rsid w:val="00720BEF"/>
    <w:rsid w:val="00721211"/>
    <w:rsid w:val="00721FAB"/>
    <w:rsid w:val="0072248B"/>
    <w:rsid w:val="00722501"/>
    <w:rsid w:val="00722694"/>
    <w:rsid w:val="00722AEB"/>
    <w:rsid w:val="007232E0"/>
    <w:rsid w:val="00723AE2"/>
    <w:rsid w:val="007249B2"/>
    <w:rsid w:val="00724A9A"/>
    <w:rsid w:val="00724E55"/>
    <w:rsid w:val="007254B5"/>
    <w:rsid w:val="00725BBB"/>
    <w:rsid w:val="00726338"/>
    <w:rsid w:val="007270F4"/>
    <w:rsid w:val="00730EA0"/>
    <w:rsid w:val="00730ED1"/>
    <w:rsid w:val="00731276"/>
    <w:rsid w:val="00731312"/>
    <w:rsid w:val="00731F76"/>
    <w:rsid w:val="00732324"/>
    <w:rsid w:val="00732895"/>
    <w:rsid w:val="00732C5B"/>
    <w:rsid w:val="00733A22"/>
    <w:rsid w:val="007340FB"/>
    <w:rsid w:val="00734139"/>
    <w:rsid w:val="00734A72"/>
    <w:rsid w:val="00735867"/>
    <w:rsid w:val="00735E94"/>
    <w:rsid w:val="007366D8"/>
    <w:rsid w:val="007372F6"/>
    <w:rsid w:val="00737318"/>
    <w:rsid w:val="007373C4"/>
    <w:rsid w:val="00737B21"/>
    <w:rsid w:val="007408CB"/>
    <w:rsid w:val="00740A9B"/>
    <w:rsid w:val="00740F2A"/>
    <w:rsid w:val="00741C51"/>
    <w:rsid w:val="00741CF2"/>
    <w:rsid w:val="007425D2"/>
    <w:rsid w:val="00742840"/>
    <w:rsid w:val="00742C4D"/>
    <w:rsid w:val="00742C61"/>
    <w:rsid w:val="0074312B"/>
    <w:rsid w:val="007442C1"/>
    <w:rsid w:val="007443F6"/>
    <w:rsid w:val="007453B6"/>
    <w:rsid w:val="007458FA"/>
    <w:rsid w:val="00745A81"/>
    <w:rsid w:val="00745BAE"/>
    <w:rsid w:val="00746640"/>
    <w:rsid w:val="007467DE"/>
    <w:rsid w:val="00746A69"/>
    <w:rsid w:val="00747079"/>
    <w:rsid w:val="00747E84"/>
    <w:rsid w:val="0075002B"/>
    <w:rsid w:val="0075048F"/>
    <w:rsid w:val="0075073F"/>
    <w:rsid w:val="00750997"/>
    <w:rsid w:val="00750ADF"/>
    <w:rsid w:val="007517FD"/>
    <w:rsid w:val="007518A7"/>
    <w:rsid w:val="00751C55"/>
    <w:rsid w:val="0075274C"/>
    <w:rsid w:val="007529AA"/>
    <w:rsid w:val="00752B72"/>
    <w:rsid w:val="00752CC0"/>
    <w:rsid w:val="00752FE4"/>
    <w:rsid w:val="00753357"/>
    <w:rsid w:val="00753EE9"/>
    <w:rsid w:val="00754555"/>
    <w:rsid w:val="00755256"/>
    <w:rsid w:val="007552CC"/>
    <w:rsid w:val="0075534D"/>
    <w:rsid w:val="00755907"/>
    <w:rsid w:val="007562DA"/>
    <w:rsid w:val="007569E1"/>
    <w:rsid w:val="00756FF8"/>
    <w:rsid w:val="0075756B"/>
    <w:rsid w:val="00757C70"/>
    <w:rsid w:val="007604F4"/>
    <w:rsid w:val="0076059A"/>
    <w:rsid w:val="00760D45"/>
    <w:rsid w:val="0076125C"/>
    <w:rsid w:val="00762319"/>
    <w:rsid w:val="007627D2"/>
    <w:rsid w:val="00762946"/>
    <w:rsid w:val="00762988"/>
    <w:rsid w:val="00762C7C"/>
    <w:rsid w:val="00762FBE"/>
    <w:rsid w:val="00763029"/>
    <w:rsid w:val="00763193"/>
    <w:rsid w:val="007634A9"/>
    <w:rsid w:val="0076356B"/>
    <w:rsid w:val="0076377B"/>
    <w:rsid w:val="007651EA"/>
    <w:rsid w:val="00765CE1"/>
    <w:rsid w:val="00765FFB"/>
    <w:rsid w:val="007664E4"/>
    <w:rsid w:val="0076653D"/>
    <w:rsid w:val="0076691B"/>
    <w:rsid w:val="00766A7A"/>
    <w:rsid w:val="0077054A"/>
    <w:rsid w:val="00770948"/>
    <w:rsid w:val="00770D8D"/>
    <w:rsid w:val="00771BAB"/>
    <w:rsid w:val="00771C54"/>
    <w:rsid w:val="007740BD"/>
    <w:rsid w:val="00774527"/>
    <w:rsid w:val="007747BE"/>
    <w:rsid w:val="00775033"/>
    <w:rsid w:val="00775886"/>
    <w:rsid w:val="00775967"/>
    <w:rsid w:val="007768DF"/>
    <w:rsid w:val="007768FB"/>
    <w:rsid w:val="00776F36"/>
    <w:rsid w:val="00776F99"/>
    <w:rsid w:val="00777033"/>
    <w:rsid w:val="00777686"/>
    <w:rsid w:val="0077774E"/>
    <w:rsid w:val="00777C67"/>
    <w:rsid w:val="007802AD"/>
    <w:rsid w:val="0078047F"/>
    <w:rsid w:val="007805FC"/>
    <w:rsid w:val="00780A59"/>
    <w:rsid w:val="00781203"/>
    <w:rsid w:val="00781EF8"/>
    <w:rsid w:val="00781F73"/>
    <w:rsid w:val="007820A9"/>
    <w:rsid w:val="007823B1"/>
    <w:rsid w:val="0078282D"/>
    <w:rsid w:val="00782EEC"/>
    <w:rsid w:val="00782FF3"/>
    <w:rsid w:val="00783E5B"/>
    <w:rsid w:val="00783EF1"/>
    <w:rsid w:val="007845E1"/>
    <w:rsid w:val="00784ACA"/>
    <w:rsid w:val="00785308"/>
    <w:rsid w:val="00785927"/>
    <w:rsid w:val="00785982"/>
    <w:rsid w:val="00785B25"/>
    <w:rsid w:val="00785BBE"/>
    <w:rsid w:val="00786E75"/>
    <w:rsid w:val="00786EAE"/>
    <w:rsid w:val="0078712B"/>
    <w:rsid w:val="007873F8"/>
    <w:rsid w:val="00787686"/>
    <w:rsid w:val="0078780A"/>
    <w:rsid w:val="00787904"/>
    <w:rsid w:val="00787988"/>
    <w:rsid w:val="00787A5A"/>
    <w:rsid w:val="00787E50"/>
    <w:rsid w:val="00790C73"/>
    <w:rsid w:val="007910DD"/>
    <w:rsid w:val="00791150"/>
    <w:rsid w:val="007912BE"/>
    <w:rsid w:val="00792577"/>
    <w:rsid w:val="0079291A"/>
    <w:rsid w:val="00792C7C"/>
    <w:rsid w:val="00793541"/>
    <w:rsid w:val="007936FA"/>
    <w:rsid w:val="00793D9F"/>
    <w:rsid w:val="0079498E"/>
    <w:rsid w:val="00794C09"/>
    <w:rsid w:val="00795727"/>
    <w:rsid w:val="00795EF2"/>
    <w:rsid w:val="007967D3"/>
    <w:rsid w:val="007968B8"/>
    <w:rsid w:val="00796B1B"/>
    <w:rsid w:val="007971B6"/>
    <w:rsid w:val="007A0636"/>
    <w:rsid w:val="007A0B2C"/>
    <w:rsid w:val="007A0FEC"/>
    <w:rsid w:val="007A12C9"/>
    <w:rsid w:val="007A17BB"/>
    <w:rsid w:val="007A2043"/>
    <w:rsid w:val="007A2427"/>
    <w:rsid w:val="007A2721"/>
    <w:rsid w:val="007A272C"/>
    <w:rsid w:val="007A28CD"/>
    <w:rsid w:val="007A2B3E"/>
    <w:rsid w:val="007A2EE6"/>
    <w:rsid w:val="007A4323"/>
    <w:rsid w:val="007A45B2"/>
    <w:rsid w:val="007A584C"/>
    <w:rsid w:val="007A6135"/>
    <w:rsid w:val="007A67BD"/>
    <w:rsid w:val="007A71AC"/>
    <w:rsid w:val="007A744E"/>
    <w:rsid w:val="007A767E"/>
    <w:rsid w:val="007A7801"/>
    <w:rsid w:val="007A7AF1"/>
    <w:rsid w:val="007A7B34"/>
    <w:rsid w:val="007A7BCC"/>
    <w:rsid w:val="007A7CFC"/>
    <w:rsid w:val="007B0E92"/>
    <w:rsid w:val="007B1087"/>
    <w:rsid w:val="007B177C"/>
    <w:rsid w:val="007B18D0"/>
    <w:rsid w:val="007B1F3E"/>
    <w:rsid w:val="007B21AB"/>
    <w:rsid w:val="007B21EE"/>
    <w:rsid w:val="007B2A08"/>
    <w:rsid w:val="007B2E9D"/>
    <w:rsid w:val="007B2EC5"/>
    <w:rsid w:val="007B3D62"/>
    <w:rsid w:val="007B4EDE"/>
    <w:rsid w:val="007B59B9"/>
    <w:rsid w:val="007B5E8E"/>
    <w:rsid w:val="007B6225"/>
    <w:rsid w:val="007B6843"/>
    <w:rsid w:val="007B74E6"/>
    <w:rsid w:val="007B75D9"/>
    <w:rsid w:val="007B7C8F"/>
    <w:rsid w:val="007B7E72"/>
    <w:rsid w:val="007C035B"/>
    <w:rsid w:val="007C09B3"/>
    <w:rsid w:val="007C0B6B"/>
    <w:rsid w:val="007C0D75"/>
    <w:rsid w:val="007C0E1B"/>
    <w:rsid w:val="007C0E5B"/>
    <w:rsid w:val="007C1036"/>
    <w:rsid w:val="007C1272"/>
    <w:rsid w:val="007C12FC"/>
    <w:rsid w:val="007C13B8"/>
    <w:rsid w:val="007C1C1A"/>
    <w:rsid w:val="007C22D2"/>
    <w:rsid w:val="007C2617"/>
    <w:rsid w:val="007C2DF3"/>
    <w:rsid w:val="007C2FE3"/>
    <w:rsid w:val="007C3072"/>
    <w:rsid w:val="007C31CC"/>
    <w:rsid w:val="007C38C6"/>
    <w:rsid w:val="007C3A8A"/>
    <w:rsid w:val="007C4358"/>
    <w:rsid w:val="007C480F"/>
    <w:rsid w:val="007C4D6B"/>
    <w:rsid w:val="007C4FEE"/>
    <w:rsid w:val="007C68B5"/>
    <w:rsid w:val="007C6EAD"/>
    <w:rsid w:val="007C7396"/>
    <w:rsid w:val="007C79A2"/>
    <w:rsid w:val="007D0629"/>
    <w:rsid w:val="007D1457"/>
    <w:rsid w:val="007D14A3"/>
    <w:rsid w:val="007D1D5D"/>
    <w:rsid w:val="007D2185"/>
    <w:rsid w:val="007D23EE"/>
    <w:rsid w:val="007D2511"/>
    <w:rsid w:val="007D2A9C"/>
    <w:rsid w:val="007D354A"/>
    <w:rsid w:val="007D38AE"/>
    <w:rsid w:val="007D4151"/>
    <w:rsid w:val="007D41D8"/>
    <w:rsid w:val="007D4FDA"/>
    <w:rsid w:val="007D52F7"/>
    <w:rsid w:val="007D5AD8"/>
    <w:rsid w:val="007D6269"/>
    <w:rsid w:val="007D62F3"/>
    <w:rsid w:val="007D6425"/>
    <w:rsid w:val="007D6A41"/>
    <w:rsid w:val="007D7696"/>
    <w:rsid w:val="007D7F80"/>
    <w:rsid w:val="007E01D5"/>
    <w:rsid w:val="007E0D64"/>
    <w:rsid w:val="007E120E"/>
    <w:rsid w:val="007E12D6"/>
    <w:rsid w:val="007E204F"/>
    <w:rsid w:val="007E28A0"/>
    <w:rsid w:val="007E45DE"/>
    <w:rsid w:val="007E48CF"/>
    <w:rsid w:val="007E4C08"/>
    <w:rsid w:val="007E623F"/>
    <w:rsid w:val="007E7034"/>
    <w:rsid w:val="007E7124"/>
    <w:rsid w:val="007F009D"/>
    <w:rsid w:val="007F00FF"/>
    <w:rsid w:val="007F028F"/>
    <w:rsid w:val="007F035B"/>
    <w:rsid w:val="007F1946"/>
    <w:rsid w:val="007F1C22"/>
    <w:rsid w:val="007F1F2E"/>
    <w:rsid w:val="007F2C92"/>
    <w:rsid w:val="007F2D88"/>
    <w:rsid w:val="007F31B2"/>
    <w:rsid w:val="007F31E9"/>
    <w:rsid w:val="007F326D"/>
    <w:rsid w:val="007F34B6"/>
    <w:rsid w:val="007F352D"/>
    <w:rsid w:val="007F3559"/>
    <w:rsid w:val="007F36F6"/>
    <w:rsid w:val="007F446E"/>
    <w:rsid w:val="007F46DF"/>
    <w:rsid w:val="007F497E"/>
    <w:rsid w:val="007F49BC"/>
    <w:rsid w:val="007F4E1E"/>
    <w:rsid w:val="007F5159"/>
    <w:rsid w:val="007F549E"/>
    <w:rsid w:val="007F5D54"/>
    <w:rsid w:val="007F607A"/>
    <w:rsid w:val="007F62A2"/>
    <w:rsid w:val="007F6FB1"/>
    <w:rsid w:val="007F708D"/>
    <w:rsid w:val="007F71DF"/>
    <w:rsid w:val="007F729C"/>
    <w:rsid w:val="007F75B0"/>
    <w:rsid w:val="00800E71"/>
    <w:rsid w:val="00801513"/>
    <w:rsid w:val="00801EB3"/>
    <w:rsid w:val="00802ABC"/>
    <w:rsid w:val="00802AF1"/>
    <w:rsid w:val="00802CC9"/>
    <w:rsid w:val="00802DCF"/>
    <w:rsid w:val="00803052"/>
    <w:rsid w:val="00803265"/>
    <w:rsid w:val="008033C2"/>
    <w:rsid w:val="0080342B"/>
    <w:rsid w:val="00803AF3"/>
    <w:rsid w:val="00803DB8"/>
    <w:rsid w:val="008047EA"/>
    <w:rsid w:val="0080547D"/>
    <w:rsid w:val="00805E6A"/>
    <w:rsid w:val="00805FBE"/>
    <w:rsid w:val="00806536"/>
    <w:rsid w:val="00806604"/>
    <w:rsid w:val="00806A19"/>
    <w:rsid w:val="00806A3A"/>
    <w:rsid w:val="0080705D"/>
    <w:rsid w:val="00807085"/>
    <w:rsid w:val="00807245"/>
    <w:rsid w:val="008101EC"/>
    <w:rsid w:val="00810570"/>
    <w:rsid w:val="00810E29"/>
    <w:rsid w:val="0081207E"/>
    <w:rsid w:val="00812232"/>
    <w:rsid w:val="00812A8C"/>
    <w:rsid w:val="00812AA1"/>
    <w:rsid w:val="00812C53"/>
    <w:rsid w:val="008131FA"/>
    <w:rsid w:val="008133C0"/>
    <w:rsid w:val="008137E1"/>
    <w:rsid w:val="00813F1A"/>
    <w:rsid w:val="00814080"/>
    <w:rsid w:val="00814534"/>
    <w:rsid w:val="00814A3A"/>
    <w:rsid w:val="00815A3E"/>
    <w:rsid w:val="00815C1E"/>
    <w:rsid w:val="0081673E"/>
    <w:rsid w:val="0081725F"/>
    <w:rsid w:val="008177EE"/>
    <w:rsid w:val="00820BED"/>
    <w:rsid w:val="008214EC"/>
    <w:rsid w:val="00821692"/>
    <w:rsid w:val="00821B54"/>
    <w:rsid w:val="00821CCF"/>
    <w:rsid w:val="00822091"/>
    <w:rsid w:val="00822725"/>
    <w:rsid w:val="00822A6D"/>
    <w:rsid w:val="00823311"/>
    <w:rsid w:val="00823A1E"/>
    <w:rsid w:val="00823B72"/>
    <w:rsid w:val="00823C69"/>
    <w:rsid w:val="00824214"/>
    <w:rsid w:val="008246E3"/>
    <w:rsid w:val="008247AC"/>
    <w:rsid w:val="00825436"/>
    <w:rsid w:val="008259CF"/>
    <w:rsid w:val="00825E35"/>
    <w:rsid w:val="008260A4"/>
    <w:rsid w:val="0082610A"/>
    <w:rsid w:val="00827673"/>
    <w:rsid w:val="00827686"/>
    <w:rsid w:val="00827C22"/>
    <w:rsid w:val="00827EC4"/>
    <w:rsid w:val="00827F84"/>
    <w:rsid w:val="008305E0"/>
    <w:rsid w:val="00830955"/>
    <w:rsid w:val="00830CC4"/>
    <w:rsid w:val="00830FE7"/>
    <w:rsid w:val="0083168B"/>
    <w:rsid w:val="00831D33"/>
    <w:rsid w:val="0083297E"/>
    <w:rsid w:val="00832D88"/>
    <w:rsid w:val="008330AB"/>
    <w:rsid w:val="0083338D"/>
    <w:rsid w:val="008336AD"/>
    <w:rsid w:val="00833722"/>
    <w:rsid w:val="00833A1B"/>
    <w:rsid w:val="00833FB6"/>
    <w:rsid w:val="0083471E"/>
    <w:rsid w:val="00834BC3"/>
    <w:rsid w:val="00834E65"/>
    <w:rsid w:val="0083531B"/>
    <w:rsid w:val="00836129"/>
    <w:rsid w:val="00836157"/>
    <w:rsid w:val="0083645A"/>
    <w:rsid w:val="00837769"/>
    <w:rsid w:val="008402A4"/>
    <w:rsid w:val="00840331"/>
    <w:rsid w:val="00842FE7"/>
    <w:rsid w:val="008440BF"/>
    <w:rsid w:val="00844434"/>
    <w:rsid w:val="00844986"/>
    <w:rsid w:val="008455EF"/>
    <w:rsid w:val="00845891"/>
    <w:rsid w:val="00845B61"/>
    <w:rsid w:val="00845DFC"/>
    <w:rsid w:val="0084614A"/>
    <w:rsid w:val="0084695A"/>
    <w:rsid w:val="008473D2"/>
    <w:rsid w:val="008500AA"/>
    <w:rsid w:val="008507FE"/>
    <w:rsid w:val="00850C11"/>
    <w:rsid w:val="00850E16"/>
    <w:rsid w:val="00852018"/>
    <w:rsid w:val="0085210E"/>
    <w:rsid w:val="0085313A"/>
    <w:rsid w:val="00853B20"/>
    <w:rsid w:val="008543E8"/>
    <w:rsid w:val="00854F42"/>
    <w:rsid w:val="00855ED6"/>
    <w:rsid w:val="00856121"/>
    <w:rsid w:val="00860AF0"/>
    <w:rsid w:val="00860E55"/>
    <w:rsid w:val="00861490"/>
    <w:rsid w:val="008618B2"/>
    <w:rsid w:val="0086265D"/>
    <w:rsid w:val="00862760"/>
    <w:rsid w:val="00862DD4"/>
    <w:rsid w:val="00863502"/>
    <w:rsid w:val="00864226"/>
    <w:rsid w:val="00865268"/>
    <w:rsid w:val="0086528D"/>
    <w:rsid w:val="0086562B"/>
    <w:rsid w:val="00865A7E"/>
    <w:rsid w:val="00867099"/>
    <w:rsid w:val="00867888"/>
    <w:rsid w:val="00867A25"/>
    <w:rsid w:val="008700BA"/>
    <w:rsid w:val="00870638"/>
    <w:rsid w:val="00870D01"/>
    <w:rsid w:val="00871773"/>
    <w:rsid w:val="00871DD7"/>
    <w:rsid w:val="0087209B"/>
    <w:rsid w:val="00872492"/>
    <w:rsid w:val="0087298D"/>
    <w:rsid w:val="00872BF5"/>
    <w:rsid w:val="00873666"/>
    <w:rsid w:val="00873733"/>
    <w:rsid w:val="00873AB0"/>
    <w:rsid w:val="00873B7F"/>
    <w:rsid w:val="00873EF7"/>
    <w:rsid w:val="00874335"/>
    <w:rsid w:val="00874736"/>
    <w:rsid w:val="008748B4"/>
    <w:rsid w:val="008751F6"/>
    <w:rsid w:val="00875CD5"/>
    <w:rsid w:val="00876854"/>
    <w:rsid w:val="008768BB"/>
    <w:rsid w:val="00876986"/>
    <w:rsid w:val="008769E3"/>
    <w:rsid w:val="008769F5"/>
    <w:rsid w:val="00876C2D"/>
    <w:rsid w:val="00876DAA"/>
    <w:rsid w:val="008804BC"/>
    <w:rsid w:val="00880D1A"/>
    <w:rsid w:val="00880D6D"/>
    <w:rsid w:val="00881C6D"/>
    <w:rsid w:val="00881D81"/>
    <w:rsid w:val="00881E2C"/>
    <w:rsid w:val="00882091"/>
    <w:rsid w:val="008823AA"/>
    <w:rsid w:val="008824B1"/>
    <w:rsid w:val="008825F5"/>
    <w:rsid w:val="008827CC"/>
    <w:rsid w:val="008829BC"/>
    <w:rsid w:val="00883566"/>
    <w:rsid w:val="008839D0"/>
    <w:rsid w:val="00883A21"/>
    <w:rsid w:val="00883E46"/>
    <w:rsid w:val="00883E59"/>
    <w:rsid w:val="00884011"/>
    <w:rsid w:val="00884691"/>
    <w:rsid w:val="008849FF"/>
    <w:rsid w:val="00884ED9"/>
    <w:rsid w:val="008859AC"/>
    <w:rsid w:val="00885C65"/>
    <w:rsid w:val="008861B2"/>
    <w:rsid w:val="00886588"/>
    <w:rsid w:val="0088694E"/>
    <w:rsid w:val="008869C8"/>
    <w:rsid w:val="00886A03"/>
    <w:rsid w:val="00886AC3"/>
    <w:rsid w:val="00886CE3"/>
    <w:rsid w:val="008906DF"/>
    <w:rsid w:val="00890775"/>
    <w:rsid w:val="00891128"/>
    <w:rsid w:val="00893094"/>
    <w:rsid w:val="00893817"/>
    <w:rsid w:val="00893BB7"/>
    <w:rsid w:val="0089411D"/>
    <w:rsid w:val="00894F33"/>
    <w:rsid w:val="0089617F"/>
    <w:rsid w:val="00896188"/>
    <w:rsid w:val="00896574"/>
    <w:rsid w:val="008A0025"/>
    <w:rsid w:val="008A1D93"/>
    <w:rsid w:val="008A2094"/>
    <w:rsid w:val="008A2249"/>
    <w:rsid w:val="008A2B08"/>
    <w:rsid w:val="008A2B3B"/>
    <w:rsid w:val="008A2BE3"/>
    <w:rsid w:val="008A337D"/>
    <w:rsid w:val="008A338C"/>
    <w:rsid w:val="008A37BA"/>
    <w:rsid w:val="008A40F8"/>
    <w:rsid w:val="008A4178"/>
    <w:rsid w:val="008A4D74"/>
    <w:rsid w:val="008A4E18"/>
    <w:rsid w:val="008A50A9"/>
    <w:rsid w:val="008A53BF"/>
    <w:rsid w:val="008A55ED"/>
    <w:rsid w:val="008A571F"/>
    <w:rsid w:val="008A5B8E"/>
    <w:rsid w:val="008A608B"/>
    <w:rsid w:val="008A63EA"/>
    <w:rsid w:val="008A6492"/>
    <w:rsid w:val="008A64F4"/>
    <w:rsid w:val="008A674D"/>
    <w:rsid w:val="008A7692"/>
    <w:rsid w:val="008A78EC"/>
    <w:rsid w:val="008A7991"/>
    <w:rsid w:val="008A7A8A"/>
    <w:rsid w:val="008A7C07"/>
    <w:rsid w:val="008A7D38"/>
    <w:rsid w:val="008B0E67"/>
    <w:rsid w:val="008B10BF"/>
    <w:rsid w:val="008B11C9"/>
    <w:rsid w:val="008B155F"/>
    <w:rsid w:val="008B1863"/>
    <w:rsid w:val="008B1BC6"/>
    <w:rsid w:val="008B2586"/>
    <w:rsid w:val="008B2D94"/>
    <w:rsid w:val="008B42FF"/>
    <w:rsid w:val="008B4A36"/>
    <w:rsid w:val="008B517F"/>
    <w:rsid w:val="008B572F"/>
    <w:rsid w:val="008B6B71"/>
    <w:rsid w:val="008B6DB1"/>
    <w:rsid w:val="008B7258"/>
    <w:rsid w:val="008B74C1"/>
    <w:rsid w:val="008B7DAE"/>
    <w:rsid w:val="008B7DED"/>
    <w:rsid w:val="008C0158"/>
    <w:rsid w:val="008C0EC9"/>
    <w:rsid w:val="008C174F"/>
    <w:rsid w:val="008C2099"/>
    <w:rsid w:val="008C2937"/>
    <w:rsid w:val="008C3444"/>
    <w:rsid w:val="008C3928"/>
    <w:rsid w:val="008C3E73"/>
    <w:rsid w:val="008C3F3A"/>
    <w:rsid w:val="008C4902"/>
    <w:rsid w:val="008C4EE3"/>
    <w:rsid w:val="008C5042"/>
    <w:rsid w:val="008C544B"/>
    <w:rsid w:val="008C65CF"/>
    <w:rsid w:val="008C67C8"/>
    <w:rsid w:val="008C6A49"/>
    <w:rsid w:val="008D028A"/>
    <w:rsid w:val="008D1581"/>
    <w:rsid w:val="008D1BAD"/>
    <w:rsid w:val="008D1C55"/>
    <w:rsid w:val="008D1E28"/>
    <w:rsid w:val="008D1EBE"/>
    <w:rsid w:val="008D246A"/>
    <w:rsid w:val="008D2CFC"/>
    <w:rsid w:val="008D33E2"/>
    <w:rsid w:val="008D4019"/>
    <w:rsid w:val="008D4488"/>
    <w:rsid w:val="008D4F5F"/>
    <w:rsid w:val="008D5048"/>
    <w:rsid w:val="008D51F3"/>
    <w:rsid w:val="008D531C"/>
    <w:rsid w:val="008D5324"/>
    <w:rsid w:val="008D53AB"/>
    <w:rsid w:val="008D68A8"/>
    <w:rsid w:val="008D6A2D"/>
    <w:rsid w:val="008D6A4F"/>
    <w:rsid w:val="008E051D"/>
    <w:rsid w:val="008E0636"/>
    <w:rsid w:val="008E0F34"/>
    <w:rsid w:val="008E1E03"/>
    <w:rsid w:val="008E2B3B"/>
    <w:rsid w:val="008E3D6D"/>
    <w:rsid w:val="008E40FA"/>
    <w:rsid w:val="008E437B"/>
    <w:rsid w:val="008E460A"/>
    <w:rsid w:val="008E4A0D"/>
    <w:rsid w:val="008E69B6"/>
    <w:rsid w:val="008E7142"/>
    <w:rsid w:val="008E7249"/>
    <w:rsid w:val="008E7E0F"/>
    <w:rsid w:val="008F093F"/>
    <w:rsid w:val="008F0C58"/>
    <w:rsid w:val="008F12FA"/>
    <w:rsid w:val="008F1B64"/>
    <w:rsid w:val="008F1D30"/>
    <w:rsid w:val="008F1DA9"/>
    <w:rsid w:val="008F1FE6"/>
    <w:rsid w:val="008F2A12"/>
    <w:rsid w:val="008F309C"/>
    <w:rsid w:val="008F431C"/>
    <w:rsid w:val="008F4901"/>
    <w:rsid w:val="008F5289"/>
    <w:rsid w:val="008F5430"/>
    <w:rsid w:val="008F5639"/>
    <w:rsid w:val="008F5789"/>
    <w:rsid w:val="008F57F8"/>
    <w:rsid w:val="008F5A8E"/>
    <w:rsid w:val="008F617F"/>
    <w:rsid w:val="008F65D3"/>
    <w:rsid w:val="008F68F1"/>
    <w:rsid w:val="008F6AD8"/>
    <w:rsid w:val="008F6CBC"/>
    <w:rsid w:val="008F710D"/>
    <w:rsid w:val="008F79E8"/>
    <w:rsid w:val="009009A3"/>
    <w:rsid w:val="00900C92"/>
    <w:rsid w:val="00901219"/>
    <w:rsid w:val="00901AB4"/>
    <w:rsid w:val="00901BA6"/>
    <w:rsid w:val="00901E39"/>
    <w:rsid w:val="00902957"/>
    <w:rsid w:val="00902DF1"/>
    <w:rsid w:val="00902E47"/>
    <w:rsid w:val="009030F4"/>
    <w:rsid w:val="00903370"/>
    <w:rsid w:val="00903410"/>
    <w:rsid w:val="00903AF6"/>
    <w:rsid w:val="00904230"/>
    <w:rsid w:val="009042CC"/>
    <w:rsid w:val="00904571"/>
    <w:rsid w:val="00904F81"/>
    <w:rsid w:val="00905471"/>
    <w:rsid w:val="00906134"/>
    <w:rsid w:val="009061FC"/>
    <w:rsid w:val="00907160"/>
    <w:rsid w:val="009076A8"/>
    <w:rsid w:val="00907DA6"/>
    <w:rsid w:val="00907EF2"/>
    <w:rsid w:val="0091012F"/>
    <w:rsid w:val="00910D95"/>
    <w:rsid w:val="009111FD"/>
    <w:rsid w:val="00911788"/>
    <w:rsid w:val="00911ACB"/>
    <w:rsid w:val="009127A4"/>
    <w:rsid w:val="00912970"/>
    <w:rsid w:val="00912AE9"/>
    <w:rsid w:val="00913BF3"/>
    <w:rsid w:val="00913D5F"/>
    <w:rsid w:val="00913FDE"/>
    <w:rsid w:val="00914A3B"/>
    <w:rsid w:val="00915033"/>
    <w:rsid w:val="00915435"/>
    <w:rsid w:val="009159B2"/>
    <w:rsid w:val="00915CB8"/>
    <w:rsid w:val="00916060"/>
    <w:rsid w:val="0091695C"/>
    <w:rsid w:val="00916A3B"/>
    <w:rsid w:val="00916DF2"/>
    <w:rsid w:val="009179D3"/>
    <w:rsid w:val="00917B96"/>
    <w:rsid w:val="0092091E"/>
    <w:rsid w:val="00920BBD"/>
    <w:rsid w:val="0092107D"/>
    <w:rsid w:val="00921178"/>
    <w:rsid w:val="0092172A"/>
    <w:rsid w:val="00921D13"/>
    <w:rsid w:val="009222CA"/>
    <w:rsid w:val="009226D8"/>
    <w:rsid w:val="00923DC2"/>
    <w:rsid w:val="009246DC"/>
    <w:rsid w:val="009255E8"/>
    <w:rsid w:val="00925876"/>
    <w:rsid w:val="0092646E"/>
    <w:rsid w:val="00926AB4"/>
    <w:rsid w:val="00927692"/>
    <w:rsid w:val="0093004A"/>
    <w:rsid w:val="009301BF"/>
    <w:rsid w:val="0093074C"/>
    <w:rsid w:val="0093107A"/>
    <w:rsid w:val="009310B5"/>
    <w:rsid w:val="00931611"/>
    <w:rsid w:val="009329AE"/>
    <w:rsid w:val="0093387A"/>
    <w:rsid w:val="00933C53"/>
    <w:rsid w:val="00933C84"/>
    <w:rsid w:val="00933F6B"/>
    <w:rsid w:val="00934A0C"/>
    <w:rsid w:val="00934C83"/>
    <w:rsid w:val="009369AE"/>
    <w:rsid w:val="00937057"/>
    <w:rsid w:val="009373D5"/>
    <w:rsid w:val="00937733"/>
    <w:rsid w:val="00937E49"/>
    <w:rsid w:val="00937F45"/>
    <w:rsid w:val="00940228"/>
    <w:rsid w:val="009411C1"/>
    <w:rsid w:val="00941D0F"/>
    <w:rsid w:val="00944178"/>
    <w:rsid w:val="00944184"/>
    <w:rsid w:val="0094439D"/>
    <w:rsid w:val="009445AE"/>
    <w:rsid w:val="00944AFA"/>
    <w:rsid w:val="0094554D"/>
    <w:rsid w:val="00945650"/>
    <w:rsid w:val="009459A2"/>
    <w:rsid w:val="00945A2A"/>
    <w:rsid w:val="00945FE2"/>
    <w:rsid w:val="0094621D"/>
    <w:rsid w:val="0094639C"/>
    <w:rsid w:val="009464B9"/>
    <w:rsid w:val="00950503"/>
    <w:rsid w:val="00950727"/>
    <w:rsid w:val="00951148"/>
    <w:rsid w:val="00951407"/>
    <w:rsid w:val="00951667"/>
    <w:rsid w:val="00951779"/>
    <w:rsid w:val="00951FDB"/>
    <w:rsid w:val="009522DA"/>
    <w:rsid w:val="00952CCA"/>
    <w:rsid w:val="00952EAF"/>
    <w:rsid w:val="00953E02"/>
    <w:rsid w:val="00953FE2"/>
    <w:rsid w:val="00954323"/>
    <w:rsid w:val="00954F85"/>
    <w:rsid w:val="00955015"/>
    <w:rsid w:val="009554E3"/>
    <w:rsid w:val="009565E3"/>
    <w:rsid w:val="009567B8"/>
    <w:rsid w:val="00956E0E"/>
    <w:rsid w:val="00957680"/>
    <w:rsid w:val="00957EF8"/>
    <w:rsid w:val="009607C3"/>
    <w:rsid w:val="00960D34"/>
    <w:rsid w:val="009611D2"/>
    <w:rsid w:val="0096171B"/>
    <w:rsid w:val="00961C2F"/>
    <w:rsid w:val="009621A0"/>
    <w:rsid w:val="009627D6"/>
    <w:rsid w:val="00962BC2"/>
    <w:rsid w:val="00962E6A"/>
    <w:rsid w:val="00963B6E"/>
    <w:rsid w:val="00964224"/>
    <w:rsid w:val="00964246"/>
    <w:rsid w:val="00966446"/>
    <w:rsid w:val="00966824"/>
    <w:rsid w:val="0096696A"/>
    <w:rsid w:val="009670C6"/>
    <w:rsid w:val="00967201"/>
    <w:rsid w:val="00967C08"/>
    <w:rsid w:val="0097020F"/>
    <w:rsid w:val="00970215"/>
    <w:rsid w:val="0097022B"/>
    <w:rsid w:val="00971FDA"/>
    <w:rsid w:val="009722A8"/>
    <w:rsid w:val="00972548"/>
    <w:rsid w:val="009728FF"/>
    <w:rsid w:val="00973F9D"/>
    <w:rsid w:val="00974486"/>
    <w:rsid w:val="00974888"/>
    <w:rsid w:val="00974B47"/>
    <w:rsid w:val="00974D53"/>
    <w:rsid w:val="009765AD"/>
    <w:rsid w:val="00976C15"/>
    <w:rsid w:val="009772A5"/>
    <w:rsid w:val="0097736A"/>
    <w:rsid w:val="00977550"/>
    <w:rsid w:val="00977978"/>
    <w:rsid w:val="00980B5D"/>
    <w:rsid w:val="00981173"/>
    <w:rsid w:val="00981709"/>
    <w:rsid w:val="00981A75"/>
    <w:rsid w:val="00981B3E"/>
    <w:rsid w:val="00981F83"/>
    <w:rsid w:val="00982618"/>
    <w:rsid w:val="009831EF"/>
    <w:rsid w:val="009832A6"/>
    <w:rsid w:val="009841A8"/>
    <w:rsid w:val="00984570"/>
    <w:rsid w:val="00984626"/>
    <w:rsid w:val="00984CD1"/>
    <w:rsid w:val="00984CEA"/>
    <w:rsid w:val="009856AF"/>
    <w:rsid w:val="00985ECA"/>
    <w:rsid w:val="00986697"/>
    <w:rsid w:val="009866C8"/>
    <w:rsid w:val="009868BE"/>
    <w:rsid w:val="00986A0E"/>
    <w:rsid w:val="00986B64"/>
    <w:rsid w:val="00986EA9"/>
    <w:rsid w:val="00986EFA"/>
    <w:rsid w:val="009876A4"/>
    <w:rsid w:val="009904B1"/>
    <w:rsid w:val="009911BB"/>
    <w:rsid w:val="009917E9"/>
    <w:rsid w:val="00992050"/>
    <w:rsid w:val="00992AA1"/>
    <w:rsid w:val="00992C74"/>
    <w:rsid w:val="00993789"/>
    <w:rsid w:val="00993A76"/>
    <w:rsid w:val="00994395"/>
    <w:rsid w:val="00994F61"/>
    <w:rsid w:val="00995100"/>
    <w:rsid w:val="00995AD4"/>
    <w:rsid w:val="00996057"/>
    <w:rsid w:val="00996078"/>
    <w:rsid w:val="00996394"/>
    <w:rsid w:val="00996C89"/>
    <w:rsid w:val="009979B9"/>
    <w:rsid w:val="00997AB4"/>
    <w:rsid w:val="00997E15"/>
    <w:rsid w:val="00997EAB"/>
    <w:rsid w:val="009A02BC"/>
    <w:rsid w:val="009A03C7"/>
    <w:rsid w:val="009A0E07"/>
    <w:rsid w:val="009A1399"/>
    <w:rsid w:val="009A1B08"/>
    <w:rsid w:val="009A22FD"/>
    <w:rsid w:val="009A23E7"/>
    <w:rsid w:val="009A2ED6"/>
    <w:rsid w:val="009A31E7"/>
    <w:rsid w:val="009A3933"/>
    <w:rsid w:val="009A546A"/>
    <w:rsid w:val="009A579B"/>
    <w:rsid w:val="009A5EFA"/>
    <w:rsid w:val="009A621C"/>
    <w:rsid w:val="009A64D1"/>
    <w:rsid w:val="009A6677"/>
    <w:rsid w:val="009A6C66"/>
    <w:rsid w:val="009A6EF9"/>
    <w:rsid w:val="009A7BBC"/>
    <w:rsid w:val="009B2500"/>
    <w:rsid w:val="009B2A11"/>
    <w:rsid w:val="009B2A6D"/>
    <w:rsid w:val="009B3619"/>
    <w:rsid w:val="009B3E3B"/>
    <w:rsid w:val="009B4328"/>
    <w:rsid w:val="009B5014"/>
    <w:rsid w:val="009B5581"/>
    <w:rsid w:val="009B5940"/>
    <w:rsid w:val="009B6088"/>
    <w:rsid w:val="009B61A1"/>
    <w:rsid w:val="009B62E1"/>
    <w:rsid w:val="009B63ED"/>
    <w:rsid w:val="009B6463"/>
    <w:rsid w:val="009B649F"/>
    <w:rsid w:val="009B710D"/>
    <w:rsid w:val="009B7BF1"/>
    <w:rsid w:val="009C04EF"/>
    <w:rsid w:val="009C057C"/>
    <w:rsid w:val="009C0EFF"/>
    <w:rsid w:val="009C15DA"/>
    <w:rsid w:val="009C17FC"/>
    <w:rsid w:val="009C1923"/>
    <w:rsid w:val="009C20C9"/>
    <w:rsid w:val="009C2538"/>
    <w:rsid w:val="009C2E86"/>
    <w:rsid w:val="009C32D6"/>
    <w:rsid w:val="009C3862"/>
    <w:rsid w:val="009C4171"/>
    <w:rsid w:val="009C41E5"/>
    <w:rsid w:val="009C44E7"/>
    <w:rsid w:val="009C475C"/>
    <w:rsid w:val="009C4771"/>
    <w:rsid w:val="009C47D1"/>
    <w:rsid w:val="009C4C17"/>
    <w:rsid w:val="009C4C2D"/>
    <w:rsid w:val="009C52D1"/>
    <w:rsid w:val="009C5878"/>
    <w:rsid w:val="009C5AFF"/>
    <w:rsid w:val="009C5D87"/>
    <w:rsid w:val="009C5D89"/>
    <w:rsid w:val="009C5EDF"/>
    <w:rsid w:val="009C64FE"/>
    <w:rsid w:val="009C6522"/>
    <w:rsid w:val="009C6968"/>
    <w:rsid w:val="009C75C9"/>
    <w:rsid w:val="009C7D92"/>
    <w:rsid w:val="009C7E50"/>
    <w:rsid w:val="009D1492"/>
    <w:rsid w:val="009D15CD"/>
    <w:rsid w:val="009D169E"/>
    <w:rsid w:val="009D17E7"/>
    <w:rsid w:val="009D1916"/>
    <w:rsid w:val="009D257B"/>
    <w:rsid w:val="009D2602"/>
    <w:rsid w:val="009D2EFD"/>
    <w:rsid w:val="009D2F13"/>
    <w:rsid w:val="009D31B3"/>
    <w:rsid w:val="009D3234"/>
    <w:rsid w:val="009D3D46"/>
    <w:rsid w:val="009D41B7"/>
    <w:rsid w:val="009D46CC"/>
    <w:rsid w:val="009D5CA7"/>
    <w:rsid w:val="009D65CD"/>
    <w:rsid w:val="009D686C"/>
    <w:rsid w:val="009D6CC8"/>
    <w:rsid w:val="009D6E2E"/>
    <w:rsid w:val="009D7298"/>
    <w:rsid w:val="009E03C7"/>
    <w:rsid w:val="009E0787"/>
    <w:rsid w:val="009E0911"/>
    <w:rsid w:val="009E0A47"/>
    <w:rsid w:val="009E0AC2"/>
    <w:rsid w:val="009E0B0A"/>
    <w:rsid w:val="009E1724"/>
    <w:rsid w:val="009E1A02"/>
    <w:rsid w:val="009E1B4C"/>
    <w:rsid w:val="009E254F"/>
    <w:rsid w:val="009E3258"/>
    <w:rsid w:val="009E3C1C"/>
    <w:rsid w:val="009E3C57"/>
    <w:rsid w:val="009E6ACB"/>
    <w:rsid w:val="009E79E0"/>
    <w:rsid w:val="009F0757"/>
    <w:rsid w:val="009F0F85"/>
    <w:rsid w:val="009F1043"/>
    <w:rsid w:val="009F13A4"/>
    <w:rsid w:val="009F16C9"/>
    <w:rsid w:val="009F16E0"/>
    <w:rsid w:val="009F25BA"/>
    <w:rsid w:val="009F2D78"/>
    <w:rsid w:val="009F3018"/>
    <w:rsid w:val="009F3070"/>
    <w:rsid w:val="009F36CA"/>
    <w:rsid w:val="009F3BB0"/>
    <w:rsid w:val="009F4FE2"/>
    <w:rsid w:val="009F5A28"/>
    <w:rsid w:val="009F6167"/>
    <w:rsid w:val="009F6584"/>
    <w:rsid w:val="009F6718"/>
    <w:rsid w:val="009F6A4C"/>
    <w:rsid w:val="009F752A"/>
    <w:rsid w:val="00A001A0"/>
    <w:rsid w:val="00A00392"/>
    <w:rsid w:val="00A003BE"/>
    <w:rsid w:val="00A00EE1"/>
    <w:rsid w:val="00A01061"/>
    <w:rsid w:val="00A0110D"/>
    <w:rsid w:val="00A02078"/>
    <w:rsid w:val="00A022AB"/>
    <w:rsid w:val="00A03435"/>
    <w:rsid w:val="00A03567"/>
    <w:rsid w:val="00A0385F"/>
    <w:rsid w:val="00A0422E"/>
    <w:rsid w:val="00A052F9"/>
    <w:rsid w:val="00A062F9"/>
    <w:rsid w:val="00A06C2D"/>
    <w:rsid w:val="00A079D0"/>
    <w:rsid w:val="00A10EC5"/>
    <w:rsid w:val="00A1112C"/>
    <w:rsid w:val="00A11132"/>
    <w:rsid w:val="00A11969"/>
    <w:rsid w:val="00A11BE6"/>
    <w:rsid w:val="00A11C99"/>
    <w:rsid w:val="00A1210E"/>
    <w:rsid w:val="00A12418"/>
    <w:rsid w:val="00A1297E"/>
    <w:rsid w:val="00A129B2"/>
    <w:rsid w:val="00A13F71"/>
    <w:rsid w:val="00A1467C"/>
    <w:rsid w:val="00A149B8"/>
    <w:rsid w:val="00A14D61"/>
    <w:rsid w:val="00A15220"/>
    <w:rsid w:val="00A157B9"/>
    <w:rsid w:val="00A158FB"/>
    <w:rsid w:val="00A15A7A"/>
    <w:rsid w:val="00A15B46"/>
    <w:rsid w:val="00A16922"/>
    <w:rsid w:val="00A1712E"/>
    <w:rsid w:val="00A17F2D"/>
    <w:rsid w:val="00A200FF"/>
    <w:rsid w:val="00A20667"/>
    <w:rsid w:val="00A21E0E"/>
    <w:rsid w:val="00A22348"/>
    <w:rsid w:val="00A242C4"/>
    <w:rsid w:val="00A24C62"/>
    <w:rsid w:val="00A25146"/>
    <w:rsid w:val="00A254EC"/>
    <w:rsid w:val="00A25514"/>
    <w:rsid w:val="00A2572C"/>
    <w:rsid w:val="00A25A43"/>
    <w:rsid w:val="00A25BA7"/>
    <w:rsid w:val="00A25F51"/>
    <w:rsid w:val="00A26182"/>
    <w:rsid w:val="00A264D5"/>
    <w:rsid w:val="00A3002F"/>
    <w:rsid w:val="00A30382"/>
    <w:rsid w:val="00A304FC"/>
    <w:rsid w:val="00A30A1B"/>
    <w:rsid w:val="00A30CEC"/>
    <w:rsid w:val="00A32604"/>
    <w:rsid w:val="00A32E5B"/>
    <w:rsid w:val="00A32EF3"/>
    <w:rsid w:val="00A351F4"/>
    <w:rsid w:val="00A35312"/>
    <w:rsid w:val="00A354C8"/>
    <w:rsid w:val="00A36008"/>
    <w:rsid w:val="00A3639D"/>
    <w:rsid w:val="00A364D3"/>
    <w:rsid w:val="00A364FC"/>
    <w:rsid w:val="00A37980"/>
    <w:rsid w:val="00A37C21"/>
    <w:rsid w:val="00A407E6"/>
    <w:rsid w:val="00A417AE"/>
    <w:rsid w:val="00A43345"/>
    <w:rsid w:val="00A43F47"/>
    <w:rsid w:val="00A44040"/>
    <w:rsid w:val="00A447E6"/>
    <w:rsid w:val="00A4489B"/>
    <w:rsid w:val="00A463E3"/>
    <w:rsid w:val="00A468CD"/>
    <w:rsid w:val="00A46F92"/>
    <w:rsid w:val="00A50AD6"/>
    <w:rsid w:val="00A50D0F"/>
    <w:rsid w:val="00A50E2B"/>
    <w:rsid w:val="00A510D0"/>
    <w:rsid w:val="00A51495"/>
    <w:rsid w:val="00A51526"/>
    <w:rsid w:val="00A523A1"/>
    <w:rsid w:val="00A525D1"/>
    <w:rsid w:val="00A53916"/>
    <w:rsid w:val="00A539A0"/>
    <w:rsid w:val="00A54097"/>
    <w:rsid w:val="00A553CF"/>
    <w:rsid w:val="00A55D47"/>
    <w:rsid w:val="00A567DB"/>
    <w:rsid w:val="00A56A47"/>
    <w:rsid w:val="00A5702E"/>
    <w:rsid w:val="00A57661"/>
    <w:rsid w:val="00A57859"/>
    <w:rsid w:val="00A60C8A"/>
    <w:rsid w:val="00A60E34"/>
    <w:rsid w:val="00A60F33"/>
    <w:rsid w:val="00A611A9"/>
    <w:rsid w:val="00A623D7"/>
    <w:rsid w:val="00A62606"/>
    <w:rsid w:val="00A62EA7"/>
    <w:rsid w:val="00A635D3"/>
    <w:rsid w:val="00A63C15"/>
    <w:rsid w:val="00A6455F"/>
    <w:rsid w:val="00A6459E"/>
    <w:rsid w:val="00A64686"/>
    <w:rsid w:val="00A64917"/>
    <w:rsid w:val="00A64CAE"/>
    <w:rsid w:val="00A65308"/>
    <w:rsid w:val="00A6578C"/>
    <w:rsid w:val="00A66825"/>
    <w:rsid w:val="00A672DF"/>
    <w:rsid w:val="00A674E6"/>
    <w:rsid w:val="00A67B25"/>
    <w:rsid w:val="00A70ED5"/>
    <w:rsid w:val="00A71A0A"/>
    <w:rsid w:val="00A71AB6"/>
    <w:rsid w:val="00A72227"/>
    <w:rsid w:val="00A72CC1"/>
    <w:rsid w:val="00A7377A"/>
    <w:rsid w:val="00A73E12"/>
    <w:rsid w:val="00A74582"/>
    <w:rsid w:val="00A74674"/>
    <w:rsid w:val="00A748F2"/>
    <w:rsid w:val="00A74911"/>
    <w:rsid w:val="00A74939"/>
    <w:rsid w:val="00A74B56"/>
    <w:rsid w:val="00A75F0B"/>
    <w:rsid w:val="00A75F9B"/>
    <w:rsid w:val="00A762BF"/>
    <w:rsid w:val="00A76609"/>
    <w:rsid w:val="00A76F39"/>
    <w:rsid w:val="00A77389"/>
    <w:rsid w:val="00A77472"/>
    <w:rsid w:val="00A7795F"/>
    <w:rsid w:val="00A77B52"/>
    <w:rsid w:val="00A77EE5"/>
    <w:rsid w:val="00A80044"/>
    <w:rsid w:val="00A8114E"/>
    <w:rsid w:val="00A8117A"/>
    <w:rsid w:val="00A814CC"/>
    <w:rsid w:val="00A81845"/>
    <w:rsid w:val="00A81F5B"/>
    <w:rsid w:val="00A82117"/>
    <w:rsid w:val="00A8271D"/>
    <w:rsid w:val="00A82B34"/>
    <w:rsid w:val="00A83611"/>
    <w:rsid w:val="00A8492F"/>
    <w:rsid w:val="00A8521B"/>
    <w:rsid w:val="00A8580C"/>
    <w:rsid w:val="00A8581F"/>
    <w:rsid w:val="00A8595F"/>
    <w:rsid w:val="00A85A45"/>
    <w:rsid w:val="00A85F3E"/>
    <w:rsid w:val="00A8681D"/>
    <w:rsid w:val="00A86A2F"/>
    <w:rsid w:val="00A86A92"/>
    <w:rsid w:val="00A86CEB"/>
    <w:rsid w:val="00A8793A"/>
    <w:rsid w:val="00A90AA5"/>
    <w:rsid w:val="00A912BA"/>
    <w:rsid w:val="00A92348"/>
    <w:rsid w:val="00A924F3"/>
    <w:rsid w:val="00A92842"/>
    <w:rsid w:val="00A92AF0"/>
    <w:rsid w:val="00A92C29"/>
    <w:rsid w:val="00A933AE"/>
    <w:rsid w:val="00A934AD"/>
    <w:rsid w:val="00A93E16"/>
    <w:rsid w:val="00A94369"/>
    <w:rsid w:val="00A9453D"/>
    <w:rsid w:val="00A946F4"/>
    <w:rsid w:val="00A9598C"/>
    <w:rsid w:val="00A95F17"/>
    <w:rsid w:val="00A97923"/>
    <w:rsid w:val="00A97FEE"/>
    <w:rsid w:val="00AA09BE"/>
    <w:rsid w:val="00AA0DE7"/>
    <w:rsid w:val="00AA0E31"/>
    <w:rsid w:val="00AA0FEB"/>
    <w:rsid w:val="00AA16B1"/>
    <w:rsid w:val="00AA1803"/>
    <w:rsid w:val="00AA20EA"/>
    <w:rsid w:val="00AA2224"/>
    <w:rsid w:val="00AA25E5"/>
    <w:rsid w:val="00AA2E4A"/>
    <w:rsid w:val="00AA33AB"/>
    <w:rsid w:val="00AA4155"/>
    <w:rsid w:val="00AA446F"/>
    <w:rsid w:val="00AA4DC5"/>
    <w:rsid w:val="00AA5571"/>
    <w:rsid w:val="00AA59A6"/>
    <w:rsid w:val="00AA5D54"/>
    <w:rsid w:val="00AA5F9A"/>
    <w:rsid w:val="00AA6B65"/>
    <w:rsid w:val="00AA700A"/>
    <w:rsid w:val="00AA739B"/>
    <w:rsid w:val="00AA7C15"/>
    <w:rsid w:val="00AB0429"/>
    <w:rsid w:val="00AB0BDE"/>
    <w:rsid w:val="00AB0D80"/>
    <w:rsid w:val="00AB0D9D"/>
    <w:rsid w:val="00AB1DAA"/>
    <w:rsid w:val="00AB1FC8"/>
    <w:rsid w:val="00AB284D"/>
    <w:rsid w:val="00AB28E2"/>
    <w:rsid w:val="00AB2F02"/>
    <w:rsid w:val="00AB304E"/>
    <w:rsid w:val="00AB46C2"/>
    <w:rsid w:val="00AB481E"/>
    <w:rsid w:val="00AB49E6"/>
    <w:rsid w:val="00AB4B40"/>
    <w:rsid w:val="00AB54D9"/>
    <w:rsid w:val="00AB5BCA"/>
    <w:rsid w:val="00AB6265"/>
    <w:rsid w:val="00AB6C17"/>
    <w:rsid w:val="00AB7ADE"/>
    <w:rsid w:val="00AB7BA9"/>
    <w:rsid w:val="00AC0586"/>
    <w:rsid w:val="00AC0A1C"/>
    <w:rsid w:val="00AC0A9D"/>
    <w:rsid w:val="00AC0C9E"/>
    <w:rsid w:val="00AC1E0C"/>
    <w:rsid w:val="00AC20C0"/>
    <w:rsid w:val="00AC26A9"/>
    <w:rsid w:val="00AC2876"/>
    <w:rsid w:val="00AC28C3"/>
    <w:rsid w:val="00AC3349"/>
    <w:rsid w:val="00AC33C8"/>
    <w:rsid w:val="00AC355B"/>
    <w:rsid w:val="00AC3812"/>
    <w:rsid w:val="00AC443D"/>
    <w:rsid w:val="00AC449A"/>
    <w:rsid w:val="00AC4C13"/>
    <w:rsid w:val="00AC4C74"/>
    <w:rsid w:val="00AC4CD2"/>
    <w:rsid w:val="00AC4E03"/>
    <w:rsid w:val="00AC5891"/>
    <w:rsid w:val="00AC5D5B"/>
    <w:rsid w:val="00AC6327"/>
    <w:rsid w:val="00AC640A"/>
    <w:rsid w:val="00AC6517"/>
    <w:rsid w:val="00AC67E9"/>
    <w:rsid w:val="00AC6F7F"/>
    <w:rsid w:val="00AC778C"/>
    <w:rsid w:val="00AC7BE1"/>
    <w:rsid w:val="00AD059B"/>
    <w:rsid w:val="00AD0D29"/>
    <w:rsid w:val="00AD102A"/>
    <w:rsid w:val="00AD1502"/>
    <w:rsid w:val="00AD1796"/>
    <w:rsid w:val="00AD197B"/>
    <w:rsid w:val="00AD2353"/>
    <w:rsid w:val="00AD239A"/>
    <w:rsid w:val="00AD26AD"/>
    <w:rsid w:val="00AD26D4"/>
    <w:rsid w:val="00AD2E50"/>
    <w:rsid w:val="00AD3102"/>
    <w:rsid w:val="00AD39BE"/>
    <w:rsid w:val="00AD3EDC"/>
    <w:rsid w:val="00AD4A6B"/>
    <w:rsid w:val="00AD4BF1"/>
    <w:rsid w:val="00AD505E"/>
    <w:rsid w:val="00AD5CCC"/>
    <w:rsid w:val="00AD5F02"/>
    <w:rsid w:val="00AD6507"/>
    <w:rsid w:val="00AD672B"/>
    <w:rsid w:val="00AD6864"/>
    <w:rsid w:val="00AD6869"/>
    <w:rsid w:val="00AD6CAD"/>
    <w:rsid w:val="00AD6CC5"/>
    <w:rsid w:val="00AD713A"/>
    <w:rsid w:val="00AD7B59"/>
    <w:rsid w:val="00AD7E0B"/>
    <w:rsid w:val="00AD7F40"/>
    <w:rsid w:val="00AE03B5"/>
    <w:rsid w:val="00AE055E"/>
    <w:rsid w:val="00AE065E"/>
    <w:rsid w:val="00AE09FF"/>
    <w:rsid w:val="00AE0E58"/>
    <w:rsid w:val="00AE0E83"/>
    <w:rsid w:val="00AE199E"/>
    <w:rsid w:val="00AE27A8"/>
    <w:rsid w:val="00AE2CD5"/>
    <w:rsid w:val="00AE488F"/>
    <w:rsid w:val="00AE594A"/>
    <w:rsid w:val="00AE5AC6"/>
    <w:rsid w:val="00AE5CF0"/>
    <w:rsid w:val="00AE6401"/>
    <w:rsid w:val="00AE640D"/>
    <w:rsid w:val="00AE67A4"/>
    <w:rsid w:val="00AE6895"/>
    <w:rsid w:val="00AE7C4E"/>
    <w:rsid w:val="00AE7F7F"/>
    <w:rsid w:val="00AF0189"/>
    <w:rsid w:val="00AF061D"/>
    <w:rsid w:val="00AF08CD"/>
    <w:rsid w:val="00AF098A"/>
    <w:rsid w:val="00AF098D"/>
    <w:rsid w:val="00AF0A77"/>
    <w:rsid w:val="00AF12C6"/>
    <w:rsid w:val="00AF12CE"/>
    <w:rsid w:val="00AF1DBB"/>
    <w:rsid w:val="00AF2859"/>
    <w:rsid w:val="00AF320D"/>
    <w:rsid w:val="00AF3665"/>
    <w:rsid w:val="00AF3EB6"/>
    <w:rsid w:val="00AF3FE0"/>
    <w:rsid w:val="00AF45EB"/>
    <w:rsid w:val="00AF4794"/>
    <w:rsid w:val="00AF50C9"/>
    <w:rsid w:val="00AF51FC"/>
    <w:rsid w:val="00AF6192"/>
    <w:rsid w:val="00AF63CB"/>
    <w:rsid w:val="00AF66E6"/>
    <w:rsid w:val="00AF695E"/>
    <w:rsid w:val="00AF6B32"/>
    <w:rsid w:val="00AF6CC4"/>
    <w:rsid w:val="00AF6E83"/>
    <w:rsid w:val="00AF7191"/>
    <w:rsid w:val="00AF7C74"/>
    <w:rsid w:val="00B001EB"/>
    <w:rsid w:val="00B00586"/>
    <w:rsid w:val="00B00972"/>
    <w:rsid w:val="00B0098B"/>
    <w:rsid w:val="00B01FEF"/>
    <w:rsid w:val="00B02E7B"/>
    <w:rsid w:val="00B041BF"/>
    <w:rsid w:val="00B04389"/>
    <w:rsid w:val="00B045B7"/>
    <w:rsid w:val="00B04DCD"/>
    <w:rsid w:val="00B06231"/>
    <w:rsid w:val="00B06B70"/>
    <w:rsid w:val="00B06EFA"/>
    <w:rsid w:val="00B07622"/>
    <w:rsid w:val="00B115B9"/>
    <w:rsid w:val="00B11AF9"/>
    <w:rsid w:val="00B1288B"/>
    <w:rsid w:val="00B12B6C"/>
    <w:rsid w:val="00B14145"/>
    <w:rsid w:val="00B1482D"/>
    <w:rsid w:val="00B163B8"/>
    <w:rsid w:val="00B164B4"/>
    <w:rsid w:val="00B1671A"/>
    <w:rsid w:val="00B17329"/>
    <w:rsid w:val="00B173F6"/>
    <w:rsid w:val="00B17AC0"/>
    <w:rsid w:val="00B17B7B"/>
    <w:rsid w:val="00B17C2B"/>
    <w:rsid w:val="00B17D2D"/>
    <w:rsid w:val="00B17D41"/>
    <w:rsid w:val="00B2013D"/>
    <w:rsid w:val="00B20141"/>
    <w:rsid w:val="00B21333"/>
    <w:rsid w:val="00B215C7"/>
    <w:rsid w:val="00B22A6E"/>
    <w:rsid w:val="00B22E7D"/>
    <w:rsid w:val="00B23266"/>
    <w:rsid w:val="00B23C6F"/>
    <w:rsid w:val="00B23DB2"/>
    <w:rsid w:val="00B241DC"/>
    <w:rsid w:val="00B242FE"/>
    <w:rsid w:val="00B24AD9"/>
    <w:rsid w:val="00B24B65"/>
    <w:rsid w:val="00B25529"/>
    <w:rsid w:val="00B2558A"/>
    <w:rsid w:val="00B25959"/>
    <w:rsid w:val="00B25BAC"/>
    <w:rsid w:val="00B25C25"/>
    <w:rsid w:val="00B2659B"/>
    <w:rsid w:val="00B267CA"/>
    <w:rsid w:val="00B2798D"/>
    <w:rsid w:val="00B27AFC"/>
    <w:rsid w:val="00B27BCB"/>
    <w:rsid w:val="00B27C90"/>
    <w:rsid w:val="00B30315"/>
    <w:rsid w:val="00B3096F"/>
    <w:rsid w:val="00B3199D"/>
    <w:rsid w:val="00B31C9D"/>
    <w:rsid w:val="00B32557"/>
    <w:rsid w:val="00B32A7C"/>
    <w:rsid w:val="00B32C89"/>
    <w:rsid w:val="00B3306F"/>
    <w:rsid w:val="00B3350A"/>
    <w:rsid w:val="00B33EE9"/>
    <w:rsid w:val="00B34378"/>
    <w:rsid w:val="00B3461D"/>
    <w:rsid w:val="00B3572E"/>
    <w:rsid w:val="00B40734"/>
    <w:rsid w:val="00B40C90"/>
    <w:rsid w:val="00B4160E"/>
    <w:rsid w:val="00B41FAA"/>
    <w:rsid w:val="00B42EA2"/>
    <w:rsid w:val="00B43A13"/>
    <w:rsid w:val="00B43D42"/>
    <w:rsid w:val="00B4476E"/>
    <w:rsid w:val="00B456A8"/>
    <w:rsid w:val="00B45C0A"/>
    <w:rsid w:val="00B46770"/>
    <w:rsid w:val="00B46A1E"/>
    <w:rsid w:val="00B46F12"/>
    <w:rsid w:val="00B4710E"/>
    <w:rsid w:val="00B47553"/>
    <w:rsid w:val="00B47A2E"/>
    <w:rsid w:val="00B500E8"/>
    <w:rsid w:val="00B51125"/>
    <w:rsid w:val="00B5134D"/>
    <w:rsid w:val="00B516F5"/>
    <w:rsid w:val="00B52AED"/>
    <w:rsid w:val="00B52BBF"/>
    <w:rsid w:val="00B53660"/>
    <w:rsid w:val="00B53896"/>
    <w:rsid w:val="00B53C68"/>
    <w:rsid w:val="00B5413B"/>
    <w:rsid w:val="00B542F6"/>
    <w:rsid w:val="00B54341"/>
    <w:rsid w:val="00B5496A"/>
    <w:rsid w:val="00B549C6"/>
    <w:rsid w:val="00B54A84"/>
    <w:rsid w:val="00B54BCB"/>
    <w:rsid w:val="00B559F2"/>
    <w:rsid w:val="00B560A0"/>
    <w:rsid w:val="00B57130"/>
    <w:rsid w:val="00B57730"/>
    <w:rsid w:val="00B57816"/>
    <w:rsid w:val="00B57D82"/>
    <w:rsid w:val="00B57F7A"/>
    <w:rsid w:val="00B607B9"/>
    <w:rsid w:val="00B6087C"/>
    <w:rsid w:val="00B60E4E"/>
    <w:rsid w:val="00B60ED3"/>
    <w:rsid w:val="00B61973"/>
    <w:rsid w:val="00B61BC2"/>
    <w:rsid w:val="00B61ED6"/>
    <w:rsid w:val="00B62197"/>
    <w:rsid w:val="00B62815"/>
    <w:rsid w:val="00B62E41"/>
    <w:rsid w:val="00B635DB"/>
    <w:rsid w:val="00B63D6F"/>
    <w:rsid w:val="00B64388"/>
    <w:rsid w:val="00B64B73"/>
    <w:rsid w:val="00B64D94"/>
    <w:rsid w:val="00B66720"/>
    <w:rsid w:val="00B6685A"/>
    <w:rsid w:val="00B677CA"/>
    <w:rsid w:val="00B70AD6"/>
    <w:rsid w:val="00B70BD2"/>
    <w:rsid w:val="00B710C6"/>
    <w:rsid w:val="00B71940"/>
    <w:rsid w:val="00B71D33"/>
    <w:rsid w:val="00B72716"/>
    <w:rsid w:val="00B7295F"/>
    <w:rsid w:val="00B72D36"/>
    <w:rsid w:val="00B72F01"/>
    <w:rsid w:val="00B733F5"/>
    <w:rsid w:val="00B7349F"/>
    <w:rsid w:val="00B735E5"/>
    <w:rsid w:val="00B743E8"/>
    <w:rsid w:val="00B749B8"/>
    <w:rsid w:val="00B75017"/>
    <w:rsid w:val="00B753AC"/>
    <w:rsid w:val="00B75EFA"/>
    <w:rsid w:val="00B75FEC"/>
    <w:rsid w:val="00B76239"/>
    <w:rsid w:val="00B763A8"/>
    <w:rsid w:val="00B7671C"/>
    <w:rsid w:val="00B76AB8"/>
    <w:rsid w:val="00B76EA8"/>
    <w:rsid w:val="00B77292"/>
    <w:rsid w:val="00B773B6"/>
    <w:rsid w:val="00B775F5"/>
    <w:rsid w:val="00B80310"/>
    <w:rsid w:val="00B808E4"/>
    <w:rsid w:val="00B810C9"/>
    <w:rsid w:val="00B81A7D"/>
    <w:rsid w:val="00B81D52"/>
    <w:rsid w:val="00B81E84"/>
    <w:rsid w:val="00B82B33"/>
    <w:rsid w:val="00B82CB8"/>
    <w:rsid w:val="00B8321B"/>
    <w:rsid w:val="00B83729"/>
    <w:rsid w:val="00B839FB"/>
    <w:rsid w:val="00B83DFF"/>
    <w:rsid w:val="00B84A9F"/>
    <w:rsid w:val="00B84EA0"/>
    <w:rsid w:val="00B853F5"/>
    <w:rsid w:val="00B85C12"/>
    <w:rsid w:val="00B8620B"/>
    <w:rsid w:val="00B86C53"/>
    <w:rsid w:val="00B86DBD"/>
    <w:rsid w:val="00B86EC7"/>
    <w:rsid w:val="00B87E5D"/>
    <w:rsid w:val="00B87EE3"/>
    <w:rsid w:val="00B9099D"/>
    <w:rsid w:val="00B909F2"/>
    <w:rsid w:val="00B90F5B"/>
    <w:rsid w:val="00B91749"/>
    <w:rsid w:val="00B9185E"/>
    <w:rsid w:val="00B91B30"/>
    <w:rsid w:val="00B92057"/>
    <w:rsid w:val="00B928DE"/>
    <w:rsid w:val="00B928F3"/>
    <w:rsid w:val="00B92912"/>
    <w:rsid w:val="00B92BEA"/>
    <w:rsid w:val="00B933A1"/>
    <w:rsid w:val="00B941FE"/>
    <w:rsid w:val="00B94870"/>
    <w:rsid w:val="00B949C9"/>
    <w:rsid w:val="00B95605"/>
    <w:rsid w:val="00B968AA"/>
    <w:rsid w:val="00B96A20"/>
    <w:rsid w:val="00B96B42"/>
    <w:rsid w:val="00B96B6A"/>
    <w:rsid w:val="00B9743E"/>
    <w:rsid w:val="00BA0943"/>
    <w:rsid w:val="00BA0C81"/>
    <w:rsid w:val="00BA0EFE"/>
    <w:rsid w:val="00BA1F04"/>
    <w:rsid w:val="00BA1F66"/>
    <w:rsid w:val="00BA21E1"/>
    <w:rsid w:val="00BA23ED"/>
    <w:rsid w:val="00BA2B60"/>
    <w:rsid w:val="00BA423F"/>
    <w:rsid w:val="00BA430B"/>
    <w:rsid w:val="00BA483C"/>
    <w:rsid w:val="00BA4A82"/>
    <w:rsid w:val="00BA4C54"/>
    <w:rsid w:val="00BA4DD4"/>
    <w:rsid w:val="00BA539D"/>
    <w:rsid w:val="00BA5906"/>
    <w:rsid w:val="00BA59F4"/>
    <w:rsid w:val="00BA5E24"/>
    <w:rsid w:val="00BA5FCF"/>
    <w:rsid w:val="00BA64E8"/>
    <w:rsid w:val="00BA6508"/>
    <w:rsid w:val="00BA6512"/>
    <w:rsid w:val="00BA75BB"/>
    <w:rsid w:val="00BA7CD8"/>
    <w:rsid w:val="00BB0343"/>
    <w:rsid w:val="00BB07DF"/>
    <w:rsid w:val="00BB0974"/>
    <w:rsid w:val="00BB09F8"/>
    <w:rsid w:val="00BB0DDB"/>
    <w:rsid w:val="00BB13CF"/>
    <w:rsid w:val="00BB1922"/>
    <w:rsid w:val="00BB1E11"/>
    <w:rsid w:val="00BB235B"/>
    <w:rsid w:val="00BB239F"/>
    <w:rsid w:val="00BB27EB"/>
    <w:rsid w:val="00BB28A3"/>
    <w:rsid w:val="00BB2C23"/>
    <w:rsid w:val="00BB302E"/>
    <w:rsid w:val="00BB344E"/>
    <w:rsid w:val="00BB3726"/>
    <w:rsid w:val="00BB3727"/>
    <w:rsid w:val="00BB3CBD"/>
    <w:rsid w:val="00BB458D"/>
    <w:rsid w:val="00BB4A00"/>
    <w:rsid w:val="00BB4AF4"/>
    <w:rsid w:val="00BB4CA1"/>
    <w:rsid w:val="00BB54A2"/>
    <w:rsid w:val="00BB5C36"/>
    <w:rsid w:val="00BB5CDE"/>
    <w:rsid w:val="00BB6000"/>
    <w:rsid w:val="00BB600D"/>
    <w:rsid w:val="00BB6390"/>
    <w:rsid w:val="00BB683B"/>
    <w:rsid w:val="00BB72F4"/>
    <w:rsid w:val="00BB780F"/>
    <w:rsid w:val="00BB7D5B"/>
    <w:rsid w:val="00BB7FB3"/>
    <w:rsid w:val="00BC0BB3"/>
    <w:rsid w:val="00BC0C8C"/>
    <w:rsid w:val="00BC0E8D"/>
    <w:rsid w:val="00BC10BC"/>
    <w:rsid w:val="00BC12EF"/>
    <w:rsid w:val="00BC15AE"/>
    <w:rsid w:val="00BC17C3"/>
    <w:rsid w:val="00BC1B03"/>
    <w:rsid w:val="00BC23FB"/>
    <w:rsid w:val="00BC2458"/>
    <w:rsid w:val="00BC2D76"/>
    <w:rsid w:val="00BC4909"/>
    <w:rsid w:val="00BC4F46"/>
    <w:rsid w:val="00BC5165"/>
    <w:rsid w:val="00BC5452"/>
    <w:rsid w:val="00BC6254"/>
    <w:rsid w:val="00BC6255"/>
    <w:rsid w:val="00BC7A4C"/>
    <w:rsid w:val="00BD0474"/>
    <w:rsid w:val="00BD05FC"/>
    <w:rsid w:val="00BD091E"/>
    <w:rsid w:val="00BD18BB"/>
    <w:rsid w:val="00BD2129"/>
    <w:rsid w:val="00BD2B40"/>
    <w:rsid w:val="00BD2B8D"/>
    <w:rsid w:val="00BD2F1E"/>
    <w:rsid w:val="00BD3834"/>
    <w:rsid w:val="00BD3943"/>
    <w:rsid w:val="00BD4895"/>
    <w:rsid w:val="00BD53A7"/>
    <w:rsid w:val="00BD5923"/>
    <w:rsid w:val="00BD6750"/>
    <w:rsid w:val="00BD7018"/>
    <w:rsid w:val="00BD72C1"/>
    <w:rsid w:val="00BD7A6B"/>
    <w:rsid w:val="00BD7D58"/>
    <w:rsid w:val="00BD7DD0"/>
    <w:rsid w:val="00BE0443"/>
    <w:rsid w:val="00BE0493"/>
    <w:rsid w:val="00BE0766"/>
    <w:rsid w:val="00BE0CF8"/>
    <w:rsid w:val="00BE0E43"/>
    <w:rsid w:val="00BE1153"/>
    <w:rsid w:val="00BE1529"/>
    <w:rsid w:val="00BE253E"/>
    <w:rsid w:val="00BE3E60"/>
    <w:rsid w:val="00BE4FA3"/>
    <w:rsid w:val="00BE5897"/>
    <w:rsid w:val="00BE6304"/>
    <w:rsid w:val="00BE700D"/>
    <w:rsid w:val="00BE75B6"/>
    <w:rsid w:val="00BE7912"/>
    <w:rsid w:val="00BF06E5"/>
    <w:rsid w:val="00BF076B"/>
    <w:rsid w:val="00BF0852"/>
    <w:rsid w:val="00BF0D4C"/>
    <w:rsid w:val="00BF0E77"/>
    <w:rsid w:val="00BF152B"/>
    <w:rsid w:val="00BF1FE0"/>
    <w:rsid w:val="00BF2173"/>
    <w:rsid w:val="00BF3962"/>
    <w:rsid w:val="00BF4442"/>
    <w:rsid w:val="00BF487A"/>
    <w:rsid w:val="00BF4D3D"/>
    <w:rsid w:val="00BF551A"/>
    <w:rsid w:val="00BF5642"/>
    <w:rsid w:val="00BF5799"/>
    <w:rsid w:val="00BF5C6A"/>
    <w:rsid w:val="00BF640F"/>
    <w:rsid w:val="00BF66D5"/>
    <w:rsid w:val="00BF6BF4"/>
    <w:rsid w:val="00BF6F68"/>
    <w:rsid w:val="00BF7129"/>
    <w:rsid w:val="00BF71D1"/>
    <w:rsid w:val="00BF79BE"/>
    <w:rsid w:val="00BF7B50"/>
    <w:rsid w:val="00C0060B"/>
    <w:rsid w:val="00C00706"/>
    <w:rsid w:val="00C01449"/>
    <w:rsid w:val="00C01521"/>
    <w:rsid w:val="00C01BD1"/>
    <w:rsid w:val="00C01F72"/>
    <w:rsid w:val="00C01FEE"/>
    <w:rsid w:val="00C020C7"/>
    <w:rsid w:val="00C02C51"/>
    <w:rsid w:val="00C033E7"/>
    <w:rsid w:val="00C04166"/>
    <w:rsid w:val="00C042AE"/>
    <w:rsid w:val="00C04453"/>
    <w:rsid w:val="00C04FA8"/>
    <w:rsid w:val="00C051B3"/>
    <w:rsid w:val="00C0662C"/>
    <w:rsid w:val="00C0664C"/>
    <w:rsid w:val="00C07DF4"/>
    <w:rsid w:val="00C10358"/>
    <w:rsid w:val="00C10836"/>
    <w:rsid w:val="00C1104C"/>
    <w:rsid w:val="00C115EC"/>
    <w:rsid w:val="00C11CA7"/>
    <w:rsid w:val="00C11FD0"/>
    <w:rsid w:val="00C122BA"/>
    <w:rsid w:val="00C12D78"/>
    <w:rsid w:val="00C133B2"/>
    <w:rsid w:val="00C138E4"/>
    <w:rsid w:val="00C139EF"/>
    <w:rsid w:val="00C14DDE"/>
    <w:rsid w:val="00C15234"/>
    <w:rsid w:val="00C155F4"/>
    <w:rsid w:val="00C15A52"/>
    <w:rsid w:val="00C15BA2"/>
    <w:rsid w:val="00C15E83"/>
    <w:rsid w:val="00C15E93"/>
    <w:rsid w:val="00C1632D"/>
    <w:rsid w:val="00C1694F"/>
    <w:rsid w:val="00C170C0"/>
    <w:rsid w:val="00C17692"/>
    <w:rsid w:val="00C17DE9"/>
    <w:rsid w:val="00C204A6"/>
    <w:rsid w:val="00C211B3"/>
    <w:rsid w:val="00C2197D"/>
    <w:rsid w:val="00C227A9"/>
    <w:rsid w:val="00C22A76"/>
    <w:rsid w:val="00C22DAC"/>
    <w:rsid w:val="00C22E4F"/>
    <w:rsid w:val="00C2352A"/>
    <w:rsid w:val="00C23BD1"/>
    <w:rsid w:val="00C252BC"/>
    <w:rsid w:val="00C264CB"/>
    <w:rsid w:val="00C27024"/>
    <w:rsid w:val="00C27EF9"/>
    <w:rsid w:val="00C300E4"/>
    <w:rsid w:val="00C303A9"/>
    <w:rsid w:val="00C306A7"/>
    <w:rsid w:val="00C30CD3"/>
    <w:rsid w:val="00C31569"/>
    <w:rsid w:val="00C318E1"/>
    <w:rsid w:val="00C31905"/>
    <w:rsid w:val="00C31AF7"/>
    <w:rsid w:val="00C32C2E"/>
    <w:rsid w:val="00C33853"/>
    <w:rsid w:val="00C33CFA"/>
    <w:rsid w:val="00C341AA"/>
    <w:rsid w:val="00C344E9"/>
    <w:rsid w:val="00C35F90"/>
    <w:rsid w:val="00C36BFD"/>
    <w:rsid w:val="00C37891"/>
    <w:rsid w:val="00C37E71"/>
    <w:rsid w:val="00C400EE"/>
    <w:rsid w:val="00C403D2"/>
    <w:rsid w:val="00C41992"/>
    <w:rsid w:val="00C42588"/>
    <w:rsid w:val="00C42DCE"/>
    <w:rsid w:val="00C430F5"/>
    <w:rsid w:val="00C443EA"/>
    <w:rsid w:val="00C444C8"/>
    <w:rsid w:val="00C449C8"/>
    <w:rsid w:val="00C451D8"/>
    <w:rsid w:val="00C461C2"/>
    <w:rsid w:val="00C4636A"/>
    <w:rsid w:val="00C4663F"/>
    <w:rsid w:val="00C4671E"/>
    <w:rsid w:val="00C46A4B"/>
    <w:rsid w:val="00C46C07"/>
    <w:rsid w:val="00C50265"/>
    <w:rsid w:val="00C511D9"/>
    <w:rsid w:val="00C5164B"/>
    <w:rsid w:val="00C51C19"/>
    <w:rsid w:val="00C51EEC"/>
    <w:rsid w:val="00C51F1C"/>
    <w:rsid w:val="00C52C11"/>
    <w:rsid w:val="00C52CB2"/>
    <w:rsid w:val="00C53388"/>
    <w:rsid w:val="00C535FA"/>
    <w:rsid w:val="00C537A3"/>
    <w:rsid w:val="00C54279"/>
    <w:rsid w:val="00C549F3"/>
    <w:rsid w:val="00C54B16"/>
    <w:rsid w:val="00C54FDA"/>
    <w:rsid w:val="00C5503C"/>
    <w:rsid w:val="00C5542D"/>
    <w:rsid w:val="00C5568C"/>
    <w:rsid w:val="00C55A51"/>
    <w:rsid w:val="00C55A71"/>
    <w:rsid w:val="00C5660D"/>
    <w:rsid w:val="00C608B8"/>
    <w:rsid w:val="00C60E0E"/>
    <w:rsid w:val="00C610FD"/>
    <w:rsid w:val="00C61526"/>
    <w:rsid w:val="00C618C9"/>
    <w:rsid w:val="00C62323"/>
    <w:rsid w:val="00C62769"/>
    <w:rsid w:val="00C630AC"/>
    <w:rsid w:val="00C632AD"/>
    <w:rsid w:val="00C6348B"/>
    <w:rsid w:val="00C63620"/>
    <w:rsid w:val="00C6456C"/>
    <w:rsid w:val="00C654D9"/>
    <w:rsid w:val="00C65F9D"/>
    <w:rsid w:val="00C6601C"/>
    <w:rsid w:val="00C66599"/>
    <w:rsid w:val="00C665D9"/>
    <w:rsid w:val="00C666F7"/>
    <w:rsid w:val="00C668C3"/>
    <w:rsid w:val="00C66BC5"/>
    <w:rsid w:val="00C66E12"/>
    <w:rsid w:val="00C67434"/>
    <w:rsid w:val="00C67738"/>
    <w:rsid w:val="00C704AA"/>
    <w:rsid w:val="00C70B64"/>
    <w:rsid w:val="00C7155A"/>
    <w:rsid w:val="00C71652"/>
    <w:rsid w:val="00C7184D"/>
    <w:rsid w:val="00C71B50"/>
    <w:rsid w:val="00C72AA1"/>
    <w:rsid w:val="00C72DC0"/>
    <w:rsid w:val="00C74537"/>
    <w:rsid w:val="00C74CA5"/>
    <w:rsid w:val="00C74E27"/>
    <w:rsid w:val="00C76AC4"/>
    <w:rsid w:val="00C7723B"/>
    <w:rsid w:val="00C773B8"/>
    <w:rsid w:val="00C774F6"/>
    <w:rsid w:val="00C779B2"/>
    <w:rsid w:val="00C77C6A"/>
    <w:rsid w:val="00C77F54"/>
    <w:rsid w:val="00C800CC"/>
    <w:rsid w:val="00C80798"/>
    <w:rsid w:val="00C80A74"/>
    <w:rsid w:val="00C818BD"/>
    <w:rsid w:val="00C81B55"/>
    <w:rsid w:val="00C81FD6"/>
    <w:rsid w:val="00C822E1"/>
    <w:rsid w:val="00C82687"/>
    <w:rsid w:val="00C82A5B"/>
    <w:rsid w:val="00C83209"/>
    <w:rsid w:val="00C8335A"/>
    <w:rsid w:val="00C8360B"/>
    <w:rsid w:val="00C83DFE"/>
    <w:rsid w:val="00C84BF3"/>
    <w:rsid w:val="00C850D8"/>
    <w:rsid w:val="00C8517B"/>
    <w:rsid w:val="00C85CAB"/>
    <w:rsid w:val="00C85F05"/>
    <w:rsid w:val="00C865A9"/>
    <w:rsid w:val="00C86BD0"/>
    <w:rsid w:val="00C872A0"/>
    <w:rsid w:val="00C87D24"/>
    <w:rsid w:val="00C9046E"/>
    <w:rsid w:val="00C90EE5"/>
    <w:rsid w:val="00C914BD"/>
    <w:rsid w:val="00C9186B"/>
    <w:rsid w:val="00C924CD"/>
    <w:rsid w:val="00C924E7"/>
    <w:rsid w:val="00C92F71"/>
    <w:rsid w:val="00C92FBD"/>
    <w:rsid w:val="00C93677"/>
    <w:rsid w:val="00C93B4B"/>
    <w:rsid w:val="00C93FE4"/>
    <w:rsid w:val="00C94C1D"/>
    <w:rsid w:val="00C94E65"/>
    <w:rsid w:val="00C94FA3"/>
    <w:rsid w:val="00C9531D"/>
    <w:rsid w:val="00C9589E"/>
    <w:rsid w:val="00C95F1F"/>
    <w:rsid w:val="00C95FC8"/>
    <w:rsid w:val="00C962B2"/>
    <w:rsid w:val="00C968AE"/>
    <w:rsid w:val="00C97809"/>
    <w:rsid w:val="00C97DDC"/>
    <w:rsid w:val="00CA1905"/>
    <w:rsid w:val="00CA1C99"/>
    <w:rsid w:val="00CA2286"/>
    <w:rsid w:val="00CA2961"/>
    <w:rsid w:val="00CA396C"/>
    <w:rsid w:val="00CA3976"/>
    <w:rsid w:val="00CA3D17"/>
    <w:rsid w:val="00CA5380"/>
    <w:rsid w:val="00CA5C2E"/>
    <w:rsid w:val="00CA61D3"/>
    <w:rsid w:val="00CA7F47"/>
    <w:rsid w:val="00CB04A3"/>
    <w:rsid w:val="00CB053F"/>
    <w:rsid w:val="00CB0B25"/>
    <w:rsid w:val="00CB1B3B"/>
    <w:rsid w:val="00CB1C98"/>
    <w:rsid w:val="00CB2B58"/>
    <w:rsid w:val="00CB3965"/>
    <w:rsid w:val="00CB4C22"/>
    <w:rsid w:val="00CB5186"/>
    <w:rsid w:val="00CB5257"/>
    <w:rsid w:val="00CB52E3"/>
    <w:rsid w:val="00CB540B"/>
    <w:rsid w:val="00CB6819"/>
    <w:rsid w:val="00CB69A5"/>
    <w:rsid w:val="00CB70D5"/>
    <w:rsid w:val="00CB7581"/>
    <w:rsid w:val="00CB7600"/>
    <w:rsid w:val="00CB7EDE"/>
    <w:rsid w:val="00CB7FED"/>
    <w:rsid w:val="00CC00D5"/>
    <w:rsid w:val="00CC014E"/>
    <w:rsid w:val="00CC1054"/>
    <w:rsid w:val="00CC1B32"/>
    <w:rsid w:val="00CC1B3F"/>
    <w:rsid w:val="00CC1CB6"/>
    <w:rsid w:val="00CC22A8"/>
    <w:rsid w:val="00CC22C4"/>
    <w:rsid w:val="00CC3012"/>
    <w:rsid w:val="00CC3185"/>
    <w:rsid w:val="00CC319A"/>
    <w:rsid w:val="00CC3303"/>
    <w:rsid w:val="00CC4104"/>
    <w:rsid w:val="00CC4824"/>
    <w:rsid w:val="00CC48F3"/>
    <w:rsid w:val="00CC4C6A"/>
    <w:rsid w:val="00CC4F20"/>
    <w:rsid w:val="00CC5039"/>
    <w:rsid w:val="00CC5997"/>
    <w:rsid w:val="00CC6015"/>
    <w:rsid w:val="00CC665E"/>
    <w:rsid w:val="00CC66D7"/>
    <w:rsid w:val="00CC6E87"/>
    <w:rsid w:val="00CC70DF"/>
    <w:rsid w:val="00CC734A"/>
    <w:rsid w:val="00CC79E0"/>
    <w:rsid w:val="00CD011B"/>
    <w:rsid w:val="00CD059B"/>
    <w:rsid w:val="00CD157B"/>
    <w:rsid w:val="00CD1748"/>
    <w:rsid w:val="00CD1AF2"/>
    <w:rsid w:val="00CD251B"/>
    <w:rsid w:val="00CD51F5"/>
    <w:rsid w:val="00CD571C"/>
    <w:rsid w:val="00CD5DE5"/>
    <w:rsid w:val="00CD5E06"/>
    <w:rsid w:val="00CD62A8"/>
    <w:rsid w:val="00CD670F"/>
    <w:rsid w:val="00CD7346"/>
    <w:rsid w:val="00CE0290"/>
    <w:rsid w:val="00CE03B6"/>
    <w:rsid w:val="00CE07ED"/>
    <w:rsid w:val="00CE08C0"/>
    <w:rsid w:val="00CE08CF"/>
    <w:rsid w:val="00CE0BF0"/>
    <w:rsid w:val="00CE0EF4"/>
    <w:rsid w:val="00CE0FA9"/>
    <w:rsid w:val="00CE102D"/>
    <w:rsid w:val="00CE1258"/>
    <w:rsid w:val="00CE2BEB"/>
    <w:rsid w:val="00CE31E4"/>
    <w:rsid w:val="00CE37C3"/>
    <w:rsid w:val="00CE3842"/>
    <w:rsid w:val="00CE387A"/>
    <w:rsid w:val="00CE3D1C"/>
    <w:rsid w:val="00CE3F81"/>
    <w:rsid w:val="00CE4800"/>
    <w:rsid w:val="00CE4A09"/>
    <w:rsid w:val="00CE5328"/>
    <w:rsid w:val="00CE57AA"/>
    <w:rsid w:val="00CE6394"/>
    <w:rsid w:val="00CE688B"/>
    <w:rsid w:val="00CE6DB0"/>
    <w:rsid w:val="00CE7F54"/>
    <w:rsid w:val="00CF0BB6"/>
    <w:rsid w:val="00CF1A32"/>
    <w:rsid w:val="00CF1A61"/>
    <w:rsid w:val="00CF26D3"/>
    <w:rsid w:val="00CF28C4"/>
    <w:rsid w:val="00CF2BA3"/>
    <w:rsid w:val="00CF317C"/>
    <w:rsid w:val="00CF3423"/>
    <w:rsid w:val="00CF439D"/>
    <w:rsid w:val="00CF4C38"/>
    <w:rsid w:val="00CF504D"/>
    <w:rsid w:val="00CF53C7"/>
    <w:rsid w:val="00CF57EA"/>
    <w:rsid w:val="00CF590D"/>
    <w:rsid w:val="00CF679D"/>
    <w:rsid w:val="00CF6DE1"/>
    <w:rsid w:val="00CF74E1"/>
    <w:rsid w:val="00D00330"/>
    <w:rsid w:val="00D0089D"/>
    <w:rsid w:val="00D00FD6"/>
    <w:rsid w:val="00D012B0"/>
    <w:rsid w:val="00D018B7"/>
    <w:rsid w:val="00D01BA1"/>
    <w:rsid w:val="00D0225B"/>
    <w:rsid w:val="00D02492"/>
    <w:rsid w:val="00D02575"/>
    <w:rsid w:val="00D027E6"/>
    <w:rsid w:val="00D0288A"/>
    <w:rsid w:val="00D02E83"/>
    <w:rsid w:val="00D03079"/>
    <w:rsid w:val="00D03616"/>
    <w:rsid w:val="00D036AA"/>
    <w:rsid w:val="00D03BEC"/>
    <w:rsid w:val="00D03C24"/>
    <w:rsid w:val="00D03F7E"/>
    <w:rsid w:val="00D04EB4"/>
    <w:rsid w:val="00D05841"/>
    <w:rsid w:val="00D05D30"/>
    <w:rsid w:val="00D05F49"/>
    <w:rsid w:val="00D05F8E"/>
    <w:rsid w:val="00D06366"/>
    <w:rsid w:val="00D067F1"/>
    <w:rsid w:val="00D06EA8"/>
    <w:rsid w:val="00D07094"/>
    <w:rsid w:val="00D07639"/>
    <w:rsid w:val="00D07BB7"/>
    <w:rsid w:val="00D07C4A"/>
    <w:rsid w:val="00D07FBD"/>
    <w:rsid w:val="00D10405"/>
    <w:rsid w:val="00D10BDF"/>
    <w:rsid w:val="00D110CF"/>
    <w:rsid w:val="00D1186B"/>
    <w:rsid w:val="00D11C10"/>
    <w:rsid w:val="00D12C46"/>
    <w:rsid w:val="00D12DCB"/>
    <w:rsid w:val="00D131C7"/>
    <w:rsid w:val="00D132FA"/>
    <w:rsid w:val="00D13696"/>
    <w:rsid w:val="00D13AEE"/>
    <w:rsid w:val="00D13B29"/>
    <w:rsid w:val="00D13B95"/>
    <w:rsid w:val="00D144D9"/>
    <w:rsid w:val="00D147A5"/>
    <w:rsid w:val="00D153A3"/>
    <w:rsid w:val="00D1582D"/>
    <w:rsid w:val="00D15846"/>
    <w:rsid w:val="00D15A4C"/>
    <w:rsid w:val="00D15D33"/>
    <w:rsid w:val="00D15F1D"/>
    <w:rsid w:val="00D1749C"/>
    <w:rsid w:val="00D1764E"/>
    <w:rsid w:val="00D177AC"/>
    <w:rsid w:val="00D2028E"/>
    <w:rsid w:val="00D202A1"/>
    <w:rsid w:val="00D20CE3"/>
    <w:rsid w:val="00D20F1B"/>
    <w:rsid w:val="00D214C1"/>
    <w:rsid w:val="00D228CE"/>
    <w:rsid w:val="00D22BED"/>
    <w:rsid w:val="00D22CD2"/>
    <w:rsid w:val="00D23434"/>
    <w:rsid w:val="00D23477"/>
    <w:rsid w:val="00D23754"/>
    <w:rsid w:val="00D2466C"/>
    <w:rsid w:val="00D24728"/>
    <w:rsid w:val="00D24ABC"/>
    <w:rsid w:val="00D25027"/>
    <w:rsid w:val="00D250FD"/>
    <w:rsid w:val="00D253B1"/>
    <w:rsid w:val="00D254BA"/>
    <w:rsid w:val="00D25608"/>
    <w:rsid w:val="00D25CB4"/>
    <w:rsid w:val="00D26735"/>
    <w:rsid w:val="00D276BC"/>
    <w:rsid w:val="00D279F3"/>
    <w:rsid w:val="00D27ADD"/>
    <w:rsid w:val="00D27AFE"/>
    <w:rsid w:val="00D305E7"/>
    <w:rsid w:val="00D31218"/>
    <w:rsid w:val="00D3125A"/>
    <w:rsid w:val="00D31519"/>
    <w:rsid w:val="00D31908"/>
    <w:rsid w:val="00D31BF2"/>
    <w:rsid w:val="00D31E7C"/>
    <w:rsid w:val="00D32166"/>
    <w:rsid w:val="00D32C28"/>
    <w:rsid w:val="00D33D34"/>
    <w:rsid w:val="00D3428F"/>
    <w:rsid w:val="00D3493F"/>
    <w:rsid w:val="00D34D18"/>
    <w:rsid w:val="00D35071"/>
    <w:rsid w:val="00D35A6B"/>
    <w:rsid w:val="00D35BB1"/>
    <w:rsid w:val="00D3608A"/>
    <w:rsid w:val="00D36B33"/>
    <w:rsid w:val="00D37A04"/>
    <w:rsid w:val="00D37B8F"/>
    <w:rsid w:val="00D37D8A"/>
    <w:rsid w:val="00D40574"/>
    <w:rsid w:val="00D40C28"/>
    <w:rsid w:val="00D40EE3"/>
    <w:rsid w:val="00D41A52"/>
    <w:rsid w:val="00D42067"/>
    <w:rsid w:val="00D42E8C"/>
    <w:rsid w:val="00D43FD4"/>
    <w:rsid w:val="00D4417E"/>
    <w:rsid w:val="00D44789"/>
    <w:rsid w:val="00D44826"/>
    <w:rsid w:val="00D44D4B"/>
    <w:rsid w:val="00D46618"/>
    <w:rsid w:val="00D46800"/>
    <w:rsid w:val="00D46C7E"/>
    <w:rsid w:val="00D46D6E"/>
    <w:rsid w:val="00D4766A"/>
    <w:rsid w:val="00D4786B"/>
    <w:rsid w:val="00D50134"/>
    <w:rsid w:val="00D50B41"/>
    <w:rsid w:val="00D50C8E"/>
    <w:rsid w:val="00D50E0E"/>
    <w:rsid w:val="00D51525"/>
    <w:rsid w:val="00D515AC"/>
    <w:rsid w:val="00D519B7"/>
    <w:rsid w:val="00D51D7E"/>
    <w:rsid w:val="00D51E8E"/>
    <w:rsid w:val="00D51E9B"/>
    <w:rsid w:val="00D51FB5"/>
    <w:rsid w:val="00D521CC"/>
    <w:rsid w:val="00D52AD3"/>
    <w:rsid w:val="00D5320C"/>
    <w:rsid w:val="00D53287"/>
    <w:rsid w:val="00D54448"/>
    <w:rsid w:val="00D54C49"/>
    <w:rsid w:val="00D55598"/>
    <w:rsid w:val="00D557BF"/>
    <w:rsid w:val="00D56517"/>
    <w:rsid w:val="00D571B4"/>
    <w:rsid w:val="00D57236"/>
    <w:rsid w:val="00D60A29"/>
    <w:rsid w:val="00D60C9C"/>
    <w:rsid w:val="00D6289E"/>
    <w:rsid w:val="00D6337A"/>
    <w:rsid w:val="00D63C57"/>
    <w:rsid w:val="00D63C8B"/>
    <w:rsid w:val="00D641D6"/>
    <w:rsid w:val="00D64690"/>
    <w:rsid w:val="00D65827"/>
    <w:rsid w:val="00D65888"/>
    <w:rsid w:val="00D65B51"/>
    <w:rsid w:val="00D66301"/>
    <w:rsid w:val="00D670B2"/>
    <w:rsid w:val="00D701DD"/>
    <w:rsid w:val="00D702FD"/>
    <w:rsid w:val="00D70B1F"/>
    <w:rsid w:val="00D715F7"/>
    <w:rsid w:val="00D717AD"/>
    <w:rsid w:val="00D72013"/>
    <w:rsid w:val="00D7255B"/>
    <w:rsid w:val="00D72659"/>
    <w:rsid w:val="00D72C6E"/>
    <w:rsid w:val="00D72DDD"/>
    <w:rsid w:val="00D72FC9"/>
    <w:rsid w:val="00D73016"/>
    <w:rsid w:val="00D731B1"/>
    <w:rsid w:val="00D735AF"/>
    <w:rsid w:val="00D7419B"/>
    <w:rsid w:val="00D742B5"/>
    <w:rsid w:val="00D75CD5"/>
    <w:rsid w:val="00D7645B"/>
    <w:rsid w:val="00D77658"/>
    <w:rsid w:val="00D80209"/>
    <w:rsid w:val="00D8047B"/>
    <w:rsid w:val="00D808F8"/>
    <w:rsid w:val="00D81445"/>
    <w:rsid w:val="00D81AE6"/>
    <w:rsid w:val="00D82509"/>
    <w:rsid w:val="00D825EA"/>
    <w:rsid w:val="00D82A17"/>
    <w:rsid w:val="00D83995"/>
    <w:rsid w:val="00D83CC0"/>
    <w:rsid w:val="00D83D8F"/>
    <w:rsid w:val="00D84607"/>
    <w:rsid w:val="00D84901"/>
    <w:rsid w:val="00D85577"/>
    <w:rsid w:val="00D855AF"/>
    <w:rsid w:val="00D85D0B"/>
    <w:rsid w:val="00D86182"/>
    <w:rsid w:val="00D86250"/>
    <w:rsid w:val="00D8651C"/>
    <w:rsid w:val="00D86607"/>
    <w:rsid w:val="00D8677C"/>
    <w:rsid w:val="00D86879"/>
    <w:rsid w:val="00D8715F"/>
    <w:rsid w:val="00D876B3"/>
    <w:rsid w:val="00D87E6A"/>
    <w:rsid w:val="00D87EFC"/>
    <w:rsid w:val="00D90320"/>
    <w:rsid w:val="00D91483"/>
    <w:rsid w:val="00D91654"/>
    <w:rsid w:val="00D91D08"/>
    <w:rsid w:val="00D9275B"/>
    <w:rsid w:val="00D92790"/>
    <w:rsid w:val="00D9319D"/>
    <w:rsid w:val="00D931C7"/>
    <w:rsid w:val="00D93C55"/>
    <w:rsid w:val="00D943B6"/>
    <w:rsid w:val="00D94975"/>
    <w:rsid w:val="00D94AAE"/>
    <w:rsid w:val="00D94CE2"/>
    <w:rsid w:val="00D95665"/>
    <w:rsid w:val="00D956C3"/>
    <w:rsid w:val="00D958B1"/>
    <w:rsid w:val="00D9690A"/>
    <w:rsid w:val="00D96976"/>
    <w:rsid w:val="00D96D6A"/>
    <w:rsid w:val="00D96F97"/>
    <w:rsid w:val="00D9735B"/>
    <w:rsid w:val="00D97481"/>
    <w:rsid w:val="00D974F0"/>
    <w:rsid w:val="00D97609"/>
    <w:rsid w:val="00D97C66"/>
    <w:rsid w:val="00DA07CE"/>
    <w:rsid w:val="00DA0B2A"/>
    <w:rsid w:val="00DA0CF5"/>
    <w:rsid w:val="00DA10A4"/>
    <w:rsid w:val="00DA1B90"/>
    <w:rsid w:val="00DA211B"/>
    <w:rsid w:val="00DA2966"/>
    <w:rsid w:val="00DA2D94"/>
    <w:rsid w:val="00DA32D1"/>
    <w:rsid w:val="00DA42B5"/>
    <w:rsid w:val="00DA5270"/>
    <w:rsid w:val="00DA52C5"/>
    <w:rsid w:val="00DA573B"/>
    <w:rsid w:val="00DA5B20"/>
    <w:rsid w:val="00DA6447"/>
    <w:rsid w:val="00DA6C0D"/>
    <w:rsid w:val="00DA6DDD"/>
    <w:rsid w:val="00DA70B4"/>
    <w:rsid w:val="00DA7426"/>
    <w:rsid w:val="00DA78F5"/>
    <w:rsid w:val="00DA7F12"/>
    <w:rsid w:val="00DB0CC6"/>
    <w:rsid w:val="00DB0EFF"/>
    <w:rsid w:val="00DB18FD"/>
    <w:rsid w:val="00DB1A01"/>
    <w:rsid w:val="00DB1CD2"/>
    <w:rsid w:val="00DB32BF"/>
    <w:rsid w:val="00DB3372"/>
    <w:rsid w:val="00DB3674"/>
    <w:rsid w:val="00DB3ABE"/>
    <w:rsid w:val="00DB442A"/>
    <w:rsid w:val="00DB4A52"/>
    <w:rsid w:val="00DB55D1"/>
    <w:rsid w:val="00DB5A85"/>
    <w:rsid w:val="00DB5B03"/>
    <w:rsid w:val="00DB6078"/>
    <w:rsid w:val="00DB63A4"/>
    <w:rsid w:val="00DB76D9"/>
    <w:rsid w:val="00DB79FB"/>
    <w:rsid w:val="00DB7A60"/>
    <w:rsid w:val="00DC03F3"/>
    <w:rsid w:val="00DC07B4"/>
    <w:rsid w:val="00DC0A31"/>
    <w:rsid w:val="00DC0E99"/>
    <w:rsid w:val="00DC162F"/>
    <w:rsid w:val="00DC2E09"/>
    <w:rsid w:val="00DC330A"/>
    <w:rsid w:val="00DC38DE"/>
    <w:rsid w:val="00DC3EF6"/>
    <w:rsid w:val="00DC4A62"/>
    <w:rsid w:val="00DC5514"/>
    <w:rsid w:val="00DC5FE6"/>
    <w:rsid w:val="00DC60BC"/>
    <w:rsid w:val="00DC60D2"/>
    <w:rsid w:val="00DC650E"/>
    <w:rsid w:val="00DC6A5E"/>
    <w:rsid w:val="00DC6BAF"/>
    <w:rsid w:val="00DC7013"/>
    <w:rsid w:val="00DC7221"/>
    <w:rsid w:val="00DC75AD"/>
    <w:rsid w:val="00DD0F62"/>
    <w:rsid w:val="00DD12F8"/>
    <w:rsid w:val="00DD17C1"/>
    <w:rsid w:val="00DD1881"/>
    <w:rsid w:val="00DD20B7"/>
    <w:rsid w:val="00DD233A"/>
    <w:rsid w:val="00DD254F"/>
    <w:rsid w:val="00DD2820"/>
    <w:rsid w:val="00DD3691"/>
    <w:rsid w:val="00DD3B82"/>
    <w:rsid w:val="00DD4693"/>
    <w:rsid w:val="00DD4ABA"/>
    <w:rsid w:val="00DD54CA"/>
    <w:rsid w:val="00DD555E"/>
    <w:rsid w:val="00DD57EB"/>
    <w:rsid w:val="00DD59A7"/>
    <w:rsid w:val="00DD59B5"/>
    <w:rsid w:val="00DD5DE3"/>
    <w:rsid w:val="00DD5F50"/>
    <w:rsid w:val="00DD6044"/>
    <w:rsid w:val="00DD6045"/>
    <w:rsid w:val="00DD7206"/>
    <w:rsid w:val="00DD75E8"/>
    <w:rsid w:val="00DD7D54"/>
    <w:rsid w:val="00DE00B2"/>
    <w:rsid w:val="00DE04F8"/>
    <w:rsid w:val="00DE096C"/>
    <w:rsid w:val="00DE0A12"/>
    <w:rsid w:val="00DE1304"/>
    <w:rsid w:val="00DE14F6"/>
    <w:rsid w:val="00DE187A"/>
    <w:rsid w:val="00DE1F35"/>
    <w:rsid w:val="00DE1FFC"/>
    <w:rsid w:val="00DE2D03"/>
    <w:rsid w:val="00DE368D"/>
    <w:rsid w:val="00DE38DF"/>
    <w:rsid w:val="00DE3B47"/>
    <w:rsid w:val="00DE3BFE"/>
    <w:rsid w:val="00DE3D20"/>
    <w:rsid w:val="00DE3ED2"/>
    <w:rsid w:val="00DE4028"/>
    <w:rsid w:val="00DE41F0"/>
    <w:rsid w:val="00DE43D9"/>
    <w:rsid w:val="00DE567C"/>
    <w:rsid w:val="00DE6CFB"/>
    <w:rsid w:val="00DE7017"/>
    <w:rsid w:val="00DE76B9"/>
    <w:rsid w:val="00DF0540"/>
    <w:rsid w:val="00DF06CC"/>
    <w:rsid w:val="00DF096B"/>
    <w:rsid w:val="00DF1356"/>
    <w:rsid w:val="00DF1A2A"/>
    <w:rsid w:val="00DF2150"/>
    <w:rsid w:val="00DF2302"/>
    <w:rsid w:val="00DF2AA3"/>
    <w:rsid w:val="00DF2E2C"/>
    <w:rsid w:val="00DF370C"/>
    <w:rsid w:val="00DF505B"/>
    <w:rsid w:val="00DF5A0A"/>
    <w:rsid w:val="00DF631B"/>
    <w:rsid w:val="00DF7731"/>
    <w:rsid w:val="00DF78FB"/>
    <w:rsid w:val="00DF7DAA"/>
    <w:rsid w:val="00E005BB"/>
    <w:rsid w:val="00E006CC"/>
    <w:rsid w:val="00E019D5"/>
    <w:rsid w:val="00E01AA1"/>
    <w:rsid w:val="00E01DCD"/>
    <w:rsid w:val="00E02095"/>
    <w:rsid w:val="00E0236F"/>
    <w:rsid w:val="00E0242C"/>
    <w:rsid w:val="00E034D5"/>
    <w:rsid w:val="00E0359B"/>
    <w:rsid w:val="00E04989"/>
    <w:rsid w:val="00E05350"/>
    <w:rsid w:val="00E05851"/>
    <w:rsid w:val="00E071F9"/>
    <w:rsid w:val="00E073B9"/>
    <w:rsid w:val="00E078F5"/>
    <w:rsid w:val="00E100A7"/>
    <w:rsid w:val="00E104C2"/>
    <w:rsid w:val="00E112CB"/>
    <w:rsid w:val="00E11F9C"/>
    <w:rsid w:val="00E11FA0"/>
    <w:rsid w:val="00E12335"/>
    <w:rsid w:val="00E125C6"/>
    <w:rsid w:val="00E13340"/>
    <w:rsid w:val="00E13E43"/>
    <w:rsid w:val="00E13F0A"/>
    <w:rsid w:val="00E140B7"/>
    <w:rsid w:val="00E14D31"/>
    <w:rsid w:val="00E14FE2"/>
    <w:rsid w:val="00E1573E"/>
    <w:rsid w:val="00E159CF"/>
    <w:rsid w:val="00E15A3D"/>
    <w:rsid w:val="00E15C25"/>
    <w:rsid w:val="00E162B6"/>
    <w:rsid w:val="00E1696A"/>
    <w:rsid w:val="00E16C4E"/>
    <w:rsid w:val="00E16EC6"/>
    <w:rsid w:val="00E17082"/>
    <w:rsid w:val="00E1739F"/>
    <w:rsid w:val="00E1762B"/>
    <w:rsid w:val="00E17A5E"/>
    <w:rsid w:val="00E218D8"/>
    <w:rsid w:val="00E21E15"/>
    <w:rsid w:val="00E22311"/>
    <w:rsid w:val="00E23059"/>
    <w:rsid w:val="00E23717"/>
    <w:rsid w:val="00E23956"/>
    <w:rsid w:val="00E23F07"/>
    <w:rsid w:val="00E24AAC"/>
    <w:rsid w:val="00E258BC"/>
    <w:rsid w:val="00E25EE0"/>
    <w:rsid w:val="00E25FA3"/>
    <w:rsid w:val="00E27082"/>
    <w:rsid w:val="00E301B9"/>
    <w:rsid w:val="00E30374"/>
    <w:rsid w:val="00E3047A"/>
    <w:rsid w:val="00E30C19"/>
    <w:rsid w:val="00E3116D"/>
    <w:rsid w:val="00E31853"/>
    <w:rsid w:val="00E320C5"/>
    <w:rsid w:val="00E33321"/>
    <w:rsid w:val="00E34249"/>
    <w:rsid w:val="00E34937"/>
    <w:rsid w:val="00E357FE"/>
    <w:rsid w:val="00E35E60"/>
    <w:rsid w:val="00E366E2"/>
    <w:rsid w:val="00E37157"/>
    <w:rsid w:val="00E3754D"/>
    <w:rsid w:val="00E37663"/>
    <w:rsid w:val="00E3787C"/>
    <w:rsid w:val="00E37E61"/>
    <w:rsid w:val="00E418A6"/>
    <w:rsid w:val="00E424E0"/>
    <w:rsid w:val="00E42583"/>
    <w:rsid w:val="00E42B42"/>
    <w:rsid w:val="00E42CBA"/>
    <w:rsid w:val="00E43B03"/>
    <w:rsid w:val="00E43E68"/>
    <w:rsid w:val="00E445AD"/>
    <w:rsid w:val="00E44F28"/>
    <w:rsid w:val="00E44FA2"/>
    <w:rsid w:val="00E45437"/>
    <w:rsid w:val="00E454E2"/>
    <w:rsid w:val="00E458FF"/>
    <w:rsid w:val="00E460C7"/>
    <w:rsid w:val="00E4629D"/>
    <w:rsid w:val="00E46472"/>
    <w:rsid w:val="00E466D1"/>
    <w:rsid w:val="00E4679F"/>
    <w:rsid w:val="00E46890"/>
    <w:rsid w:val="00E46E66"/>
    <w:rsid w:val="00E4787F"/>
    <w:rsid w:val="00E47FB9"/>
    <w:rsid w:val="00E50489"/>
    <w:rsid w:val="00E50592"/>
    <w:rsid w:val="00E509B0"/>
    <w:rsid w:val="00E50A96"/>
    <w:rsid w:val="00E50ECC"/>
    <w:rsid w:val="00E51884"/>
    <w:rsid w:val="00E51BFC"/>
    <w:rsid w:val="00E51C55"/>
    <w:rsid w:val="00E51CA0"/>
    <w:rsid w:val="00E51F18"/>
    <w:rsid w:val="00E521AE"/>
    <w:rsid w:val="00E523AE"/>
    <w:rsid w:val="00E527B8"/>
    <w:rsid w:val="00E52E82"/>
    <w:rsid w:val="00E52F76"/>
    <w:rsid w:val="00E537FF"/>
    <w:rsid w:val="00E5416A"/>
    <w:rsid w:val="00E54ADE"/>
    <w:rsid w:val="00E54FDE"/>
    <w:rsid w:val="00E55209"/>
    <w:rsid w:val="00E556FA"/>
    <w:rsid w:val="00E557C1"/>
    <w:rsid w:val="00E55EAA"/>
    <w:rsid w:val="00E56539"/>
    <w:rsid w:val="00E565FB"/>
    <w:rsid w:val="00E567FB"/>
    <w:rsid w:val="00E5687B"/>
    <w:rsid w:val="00E56885"/>
    <w:rsid w:val="00E56AC9"/>
    <w:rsid w:val="00E57062"/>
    <w:rsid w:val="00E577BF"/>
    <w:rsid w:val="00E5794D"/>
    <w:rsid w:val="00E60C1F"/>
    <w:rsid w:val="00E60DC6"/>
    <w:rsid w:val="00E60E7E"/>
    <w:rsid w:val="00E61926"/>
    <w:rsid w:val="00E62D55"/>
    <w:rsid w:val="00E63178"/>
    <w:rsid w:val="00E63335"/>
    <w:rsid w:val="00E63D69"/>
    <w:rsid w:val="00E643F2"/>
    <w:rsid w:val="00E653F7"/>
    <w:rsid w:val="00E65DDE"/>
    <w:rsid w:val="00E6689D"/>
    <w:rsid w:val="00E669C4"/>
    <w:rsid w:val="00E66EAD"/>
    <w:rsid w:val="00E6740C"/>
    <w:rsid w:val="00E67C0C"/>
    <w:rsid w:val="00E70C17"/>
    <w:rsid w:val="00E70DF0"/>
    <w:rsid w:val="00E70E21"/>
    <w:rsid w:val="00E70FCB"/>
    <w:rsid w:val="00E71027"/>
    <w:rsid w:val="00E71235"/>
    <w:rsid w:val="00E71308"/>
    <w:rsid w:val="00E71691"/>
    <w:rsid w:val="00E71D99"/>
    <w:rsid w:val="00E72466"/>
    <w:rsid w:val="00E72ED0"/>
    <w:rsid w:val="00E72FDC"/>
    <w:rsid w:val="00E747AA"/>
    <w:rsid w:val="00E747E3"/>
    <w:rsid w:val="00E74B4F"/>
    <w:rsid w:val="00E74B9C"/>
    <w:rsid w:val="00E752A9"/>
    <w:rsid w:val="00E755ED"/>
    <w:rsid w:val="00E759AB"/>
    <w:rsid w:val="00E75ACD"/>
    <w:rsid w:val="00E75D12"/>
    <w:rsid w:val="00E75D22"/>
    <w:rsid w:val="00E76113"/>
    <w:rsid w:val="00E76ADF"/>
    <w:rsid w:val="00E770BA"/>
    <w:rsid w:val="00E774A4"/>
    <w:rsid w:val="00E77E2C"/>
    <w:rsid w:val="00E77F65"/>
    <w:rsid w:val="00E77FDA"/>
    <w:rsid w:val="00E80025"/>
    <w:rsid w:val="00E802D7"/>
    <w:rsid w:val="00E81AA1"/>
    <w:rsid w:val="00E821BF"/>
    <w:rsid w:val="00E82363"/>
    <w:rsid w:val="00E82554"/>
    <w:rsid w:val="00E82D6C"/>
    <w:rsid w:val="00E835E9"/>
    <w:rsid w:val="00E83D65"/>
    <w:rsid w:val="00E840AA"/>
    <w:rsid w:val="00E84874"/>
    <w:rsid w:val="00E85252"/>
    <w:rsid w:val="00E85665"/>
    <w:rsid w:val="00E858C0"/>
    <w:rsid w:val="00E8605A"/>
    <w:rsid w:val="00E86867"/>
    <w:rsid w:val="00E8689E"/>
    <w:rsid w:val="00E8692D"/>
    <w:rsid w:val="00E869F5"/>
    <w:rsid w:val="00E87299"/>
    <w:rsid w:val="00E8756C"/>
    <w:rsid w:val="00E909DF"/>
    <w:rsid w:val="00E90A61"/>
    <w:rsid w:val="00E90CF7"/>
    <w:rsid w:val="00E90E1E"/>
    <w:rsid w:val="00E90EE0"/>
    <w:rsid w:val="00E923DE"/>
    <w:rsid w:val="00E92647"/>
    <w:rsid w:val="00E930DA"/>
    <w:rsid w:val="00E93693"/>
    <w:rsid w:val="00E940B0"/>
    <w:rsid w:val="00E95510"/>
    <w:rsid w:val="00E9581A"/>
    <w:rsid w:val="00E95FC7"/>
    <w:rsid w:val="00E969E9"/>
    <w:rsid w:val="00E96BF3"/>
    <w:rsid w:val="00E97F1B"/>
    <w:rsid w:val="00EA04E6"/>
    <w:rsid w:val="00EA0D16"/>
    <w:rsid w:val="00EA120A"/>
    <w:rsid w:val="00EA1480"/>
    <w:rsid w:val="00EA27A3"/>
    <w:rsid w:val="00EA2ABA"/>
    <w:rsid w:val="00EA2E7A"/>
    <w:rsid w:val="00EA3BAC"/>
    <w:rsid w:val="00EA45E0"/>
    <w:rsid w:val="00EA4614"/>
    <w:rsid w:val="00EA489A"/>
    <w:rsid w:val="00EA4F01"/>
    <w:rsid w:val="00EA5046"/>
    <w:rsid w:val="00EA546C"/>
    <w:rsid w:val="00EA5653"/>
    <w:rsid w:val="00EA5790"/>
    <w:rsid w:val="00EA5B26"/>
    <w:rsid w:val="00EA5B42"/>
    <w:rsid w:val="00EA5C0F"/>
    <w:rsid w:val="00EA6178"/>
    <w:rsid w:val="00EA6551"/>
    <w:rsid w:val="00EA6E53"/>
    <w:rsid w:val="00EA6F67"/>
    <w:rsid w:val="00EA70FF"/>
    <w:rsid w:val="00EA7286"/>
    <w:rsid w:val="00EA7911"/>
    <w:rsid w:val="00EA7C36"/>
    <w:rsid w:val="00EA7C95"/>
    <w:rsid w:val="00EA7F30"/>
    <w:rsid w:val="00EB0490"/>
    <w:rsid w:val="00EB0F16"/>
    <w:rsid w:val="00EB105C"/>
    <w:rsid w:val="00EB1EB7"/>
    <w:rsid w:val="00EB264B"/>
    <w:rsid w:val="00EB2A72"/>
    <w:rsid w:val="00EB2DCD"/>
    <w:rsid w:val="00EB30C9"/>
    <w:rsid w:val="00EB31F4"/>
    <w:rsid w:val="00EB3338"/>
    <w:rsid w:val="00EB37BB"/>
    <w:rsid w:val="00EB3A02"/>
    <w:rsid w:val="00EB4306"/>
    <w:rsid w:val="00EB4370"/>
    <w:rsid w:val="00EB51E2"/>
    <w:rsid w:val="00EB55A3"/>
    <w:rsid w:val="00EB5A71"/>
    <w:rsid w:val="00EB64AB"/>
    <w:rsid w:val="00EB6746"/>
    <w:rsid w:val="00EB6AD5"/>
    <w:rsid w:val="00EB6CE8"/>
    <w:rsid w:val="00EB6D36"/>
    <w:rsid w:val="00EB74CB"/>
    <w:rsid w:val="00EB7A3A"/>
    <w:rsid w:val="00EB7C8F"/>
    <w:rsid w:val="00EC0F65"/>
    <w:rsid w:val="00EC1DFD"/>
    <w:rsid w:val="00EC26B0"/>
    <w:rsid w:val="00EC308A"/>
    <w:rsid w:val="00EC3897"/>
    <w:rsid w:val="00EC3E42"/>
    <w:rsid w:val="00EC4241"/>
    <w:rsid w:val="00EC4280"/>
    <w:rsid w:val="00EC4EF7"/>
    <w:rsid w:val="00EC4FED"/>
    <w:rsid w:val="00EC5A36"/>
    <w:rsid w:val="00EC664D"/>
    <w:rsid w:val="00EC6B24"/>
    <w:rsid w:val="00EC701F"/>
    <w:rsid w:val="00EC7073"/>
    <w:rsid w:val="00ED0545"/>
    <w:rsid w:val="00ED1876"/>
    <w:rsid w:val="00ED1D4F"/>
    <w:rsid w:val="00ED24E0"/>
    <w:rsid w:val="00ED3388"/>
    <w:rsid w:val="00ED33BE"/>
    <w:rsid w:val="00ED38C3"/>
    <w:rsid w:val="00ED3AB3"/>
    <w:rsid w:val="00ED440C"/>
    <w:rsid w:val="00ED462C"/>
    <w:rsid w:val="00ED46FA"/>
    <w:rsid w:val="00ED4724"/>
    <w:rsid w:val="00ED477E"/>
    <w:rsid w:val="00ED4C9E"/>
    <w:rsid w:val="00ED5C0A"/>
    <w:rsid w:val="00ED6A18"/>
    <w:rsid w:val="00ED6CA5"/>
    <w:rsid w:val="00ED6EEE"/>
    <w:rsid w:val="00ED6F8F"/>
    <w:rsid w:val="00ED739E"/>
    <w:rsid w:val="00ED75F5"/>
    <w:rsid w:val="00EE038F"/>
    <w:rsid w:val="00EE101F"/>
    <w:rsid w:val="00EE15CE"/>
    <w:rsid w:val="00EE1C69"/>
    <w:rsid w:val="00EE22DC"/>
    <w:rsid w:val="00EE2BC4"/>
    <w:rsid w:val="00EE2D47"/>
    <w:rsid w:val="00EE3379"/>
    <w:rsid w:val="00EE357F"/>
    <w:rsid w:val="00EE52D6"/>
    <w:rsid w:val="00EE5AB0"/>
    <w:rsid w:val="00EE5E6B"/>
    <w:rsid w:val="00EE62EA"/>
    <w:rsid w:val="00EE73AB"/>
    <w:rsid w:val="00EE7613"/>
    <w:rsid w:val="00EE76EC"/>
    <w:rsid w:val="00EE77F7"/>
    <w:rsid w:val="00EE7DB4"/>
    <w:rsid w:val="00EF0435"/>
    <w:rsid w:val="00EF056F"/>
    <w:rsid w:val="00EF0823"/>
    <w:rsid w:val="00EF0B84"/>
    <w:rsid w:val="00EF0C5A"/>
    <w:rsid w:val="00EF11AE"/>
    <w:rsid w:val="00EF17B2"/>
    <w:rsid w:val="00EF1810"/>
    <w:rsid w:val="00EF1969"/>
    <w:rsid w:val="00EF1BC8"/>
    <w:rsid w:val="00EF1D77"/>
    <w:rsid w:val="00EF22CF"/>
    <w:rsid w:val="00EF2589"/>
    <w:rsid w:val="00EF25EC"/>
    <w:rsid w:val="00EF2E0D"/>
    <w:rsid w:val="00EF3478"/>
    <w:rsid w:val="00EF34B9"/>
    <w:rsid w:val="00EF35FB"/>
    <w:rsid w:val="00EF383F"/>
    <w:rsid w:val="00EF3D10"/>
    <w:rsid w:val="00EF3ECE"/>
    <w:rsid w:val="00EF48EB"/>
    <w:rsid w:val="00EF4AFC"/>
    <w:rsid w:val="00EF4B28"/>
    <w:rsid w:val="00EF5252"/>
    <w:rsid w:val="00EF569F"/>
    <w:rsid w:val="00EF573C"/>
    <w:rsid w:val="00EF5B74"/>
    <w:rsid w:val="00EF64F7"/>
    <w:rsid w:val="00EF6541"/>
    <w:rsid w:val="00EF66A2"/>
    <w:rsid w:val="00EF6B44"/>
    <w:rsid w:val="00EF7362"/>
    <w:rsid w:val="00EF76F7"/>
    <w:rsid w:val="00F0014B"/>
    <w:rsid w:val="00F00AD0"/>
    <w:rsid w:val="00F00BE7"/>
    <w:rsid w:val="00F01E89"/>
    <w:rsid w:val="00F02A60"/>
    <w:rsid w:val="00F02B29"/>
    <w:rsid w:val="00F02B7B"/>
    <w:rsid w:val="00F02FB6"/>
    <w:rsid w:val="00F0311C"/>
    <w:rsid w:val="00F03417"/>
    <w:rsid w:val="00F0413F"/>
    <w:rsid w:val="00F0452F"/>
    <w:rsid w:val="00F05229"/>
    <w:rsid w:val="00F055D2"/>
    <w:rsid w:val="00F0640B"/>
    <w:rsid w:val="00F064B9"/>
    <w:rsid w:val="00F0678A"/>
    <w:rsid w:val="00F06F11"/>
    <w:rsid w:val="00F073C5"/>
    <w:rsid w:val="00F074BF"/>
    <w:rsid w:val="00F077A8"/>
    <w:rsid w:val="00F077B3"/>
    <w:rsid w:val="00F07A5F"/>
    <w:rsid w:val="00F07B5E"/>
    <w:rsid w:val="00F07E19"/>
    <w:rsid w:val="00F07EB5"/>
    <w:rsid w:val="00F07F46"/>
    <w:rsid w:val="00F102CD"/>
    <w:rsid w:val="00F1048B"/>
    <w:rsid w:val="00F105DC"/>
    <w:rsid w:val="00F10951"/>
    <w:rsid w:val="00F10B61"/>
    <w:rsid w:val="00F11486"/>
    <w:rsid w:val="00F116FC"/>
    <w:rsid w:val="00F11A11"/>
    <w:rsid w:val="00F11E31"/>
    <w:rsid w:val="00F135BE"/>
    <w:rsid w:val="00F13A4A"/>
    <w:rsid w:val="00F13BE8"/>
    <w:rsid w:val="00F13C29"/>
    <w:rsid w:val="00F142FD"/>
    <w:rsid w:val="00F14AF4"/>
    <w:rsid w:val="00F1579C"/>
    <w:rsid w:val="00F15AED"/>
    <w:rsid w:val="00F16C2F"/>
    <w:rsid w:val="00F16C51"/>
    <w:rsid w:val="00F177C2"/>
    <w:rsid w:val="00F17845"/>
    <w:rsid w:val="00F1795A"/>
    <w:rsid w:val="00F17A9B"/>
    <w:rsid w:val="00F20167"/>
    <w:rsid w:val="00F201B9"/>
    <w:rsid w:val="00F20723"/>
    <w:rsid w:val="00F213D3"/>
    <w:rsid w:val="00F21A48"/>
    <w:rsid w:val="00F2244E"/>
    <w:rsid w:val="00F22774"/>
    <w:rsid w:val="00F22D79"/>
    <w:rsid w:val="00F23BDA"/>
    <w:rsid w:val="00F23D7F"/>
    <w:rsid w:val="00F23EDB"/>
    <w:rsid w:val="00F2477F"/>
    <w:rsid w:val="00F24906"/>
    <w:rsid w:val="00F24E6F"/>
    <w:rsid w:val="00F25BBC"/>
    <w:rsid w:val="00F26294"/>
    <w:rsid w:val="00F26B70"/>
    <w:rsid w:val="00F27A32"/>
    <w:rsid w:val="00F27F1F"/>
    <w:rsid w:val="00F300E9"/>
    <w:rsid w:val="00F30516"/>
    <w:rsid w:val="00F31BDD"/>
    <w:rsid w:val="00F31CE0"/>
    <w:rsid w:val="00F3280A"/>
    <w:rsid w:val="00F32B46"/>
    <w:rsid w:val="00F33550"/>
    <w:rsid w:val="00F338E7"/>
    <w:rsid w:val="00F33973"/>
    <w:rsid w:val="00F33A38"/>
    <w:rsid w:val="00F33B77"/>
    <w:rsid w:val="00F34FCB"/>
    <w:rsid w:val="00F35987"/>
    <w:rsid w:val="00F35F68"/>
    <w:rsid w:val="00F360A3"/>
    <w:rsid w:val="00F3621E"/>
    <w:rsid w:val="00F364B7"/>
    <w:rsid w:val="00F36858"/>
    <w:rsid w:val="00F3765A"/>
    <w:rsid w:val="00F40298"/>
    <w:rsid w:val="00F40BE3"/>
    <w:rsid w:val="00F40C8D"/>
    <w:rsid w:val="00F40E31"/>
    <w:rsid w:val="00F41E4C"/>
    <w:rsid w:val="00F41ED7"/>
    <w:rsid w:val="00F42815"/>
    <w:rsid w:val="00F42E3D"/>
    <w:rsid w:val="00F43731"/>
    <w:rsid w:val="00F43937"/>
    <w:rsid w:val="00F439C4"/>
    <w:rsid w:val="00F43E59"/>
    <w:rsid w:val="00F44131"/>
    <w:rsid w:val="00F44A84"/>
    <w:rsid w:val="00F46270"/>
    <w:rsid w:val="00F47AB3"/>
    <w:rsid w:val="00F5030C"/>
    <w:rsid w:val="00F519F0"/>
    <w:rsid w:val="00F51C86"/>
    <w:rsid w:val="00F51FF1"/>
    <w:rsid w:val="00F526EB"/>
    <w:rsid w:val="00F52C95"/>
    <w:rsid w:val="00F5367B"/>
    <w:rsid w:val="00F5387B"/>
    <w:rsid w:val="00F5467E"/>
    <w:rsid w:val="00F54BA5"/>
    <w:rsid w:val="00F54C7B"/>
    <w:rsid w:val="00F54FF0"/>
    <w:rsid w:val="00F562AD"/>
    <w:rsid w:val="00F5665F"/>
    <w:rsid w:val="00F57CFE"/>
    <w:rsid w:val="00F60A49"/>
    <w:rsid w:val="00F60A93"/>
    <w:rsid w:val="00F60F45"/>
    <w:rsid w:val="00F6137F"/>
    <w:rsid w:val="00F61927"/>
    <w:rsid w:val="00F62980"/>
    <w:rsid w:val="00F63148"/>
    <w:rsid w:val="00F63864"/>
    <w:rsid w:val="00F6407E"/>
    <w:rsid w:val="00F6412B"/>
    <w:rsid w:val="00F64150"/>
    <w:rsid w:val="00F64C92"/>
    <w:rsid w:val="00F64F1D"/>
    <w:rsid w:val="00F657D6"/>
    <w:rsid w:val="00F65A4D"/>
    <w:rsid w:val="00F65E2D"/>
    <w:rsid w:val="00F65EA5"/>
    <w:rsid w:val="00F66AFB"/>
    <w:rsid w:val="00F66D2D"/>
    <w:rsid w:val="00F7024F"/>
    <w:rsid w:val="00F70464"/>
    <w:rsid w:val="00F708DA"/>
    <w:rsid w:val="00F70A68"/>
    <w:rsid w:val="00F71596"/>
    <w:rsid w:val="00F717E1"/>
    <w:rsid w:val="00F7308B"/>
    <w:rsid w:val="00F7399D"/>
    <w:rsid w:val="00F73E12"/>
    <w:rsid w:val="00F73E5E"/>
    <w:rsid w:val="00F749B5"/>
    <w:rsid w:val="00F74C40"/>
    <w:rsid w:val="00F74EC9"/>
    <w:rsid w:val="00F756CF"/>
    <w:rsid w:val="00F75F39"/>
    <w:rsid w:val="00F76033"/>
    <w:rsid w:val="00F768A0"/>
    <w:rsid w:val="00F7699A"/>
    <w:rsid w:val="00F76CC4"/>
    <w:rsid w:val="00F774B5"/>
    <w:rsid w:val="00F778F4"/>
    <w:rsid w:val="00F80868"/>
    <w:rsid w:val="00F808B8"/>
    <w:rsid w:val="00F80D0D"/>
    <w:rsid w:val="00F81914"/>
    <w:rsid w:val="00F81F81"/>
    <w:rsid w:val="00F8252F"/>
    <w:rsid w:val="00F82C0E"/>
    <w:rsid w:val="00F82E60"/>
    <w:rsid w:val="00F831D3"/>
    <w:rsid w:val="00F8391F"/>
    <w:rsid w:val="00F83B13"/>
    <w:rsid w:val="00F83FEA"/>
    <w:rsid w:val="00F84339"/>
    <w:rsid w:val="00F846A9"/>
    <w:rsid w:val="00F84D0B"/>
    <w:rsid w:val="00F856E9"/>
    <w:rsid w:val="00F862D0"/>
    <w:rsid w:val="00F86355"/>
    <w:rsid w:val="00F86561"/>
    <w:rsid w:val="00F869A4"/>
    <w:rsid w:val="00F903FA"/>
    <w:rsid w:val="00F90909"/>
    <w:rsid w:val="00F914D4"/>
    <w:rsid w:val="00F92206"/>
    <w:rsid w:val="00F931B1"/>
    <w:rsid w:val="00F933E0"/>
    <w:rsid w:val="00F93B5C"/>
    <w:rsid w:val="00F93D50"/>
    <w:rsid w:val="00F94116"/>
    <w:rsid w:val="00F94CA5"/>
    <w:rsid w:val="00F95126"/>
    <w:rsid w:val="00F95A42"/>
    <w:rsid w:val="00F95B7B"/>
    <w:rsid w:val="00F95D6A"/>
    <w:rsid w:val="00F95E36"/>
    <w:rsid w:val="00F962F3"/>
    <w:rsid w:val="00F96371"/>
    <w:rsid w:val="00F964AA"/>
    <w:rsid w:val="00F96718"/>
    <w:rsid w:val="00F96C13"/>
    <w:rsid w:val="00F96C6F"/>
    <w:rsid w:val="00F970A5"/>
    <w:rsid w:val="00FA04AD"/>
    <w:rsid w:val="00FA0DCF"/>
    <w:rsid w:val="00FA19CC"/>
    <w:rsid w:val="00FA1A8C"/>
    <w:rsid w:val="00FA1DC6"/>
    <w:rsid w:val="00FA1FBD"/>
    <w:rsid w:val="00FA2035"/>
    <w:rsid w:val="00FA276D"/>
    <w:rsid w:val="00FA288E"/>
    <w:rsid w:val="00FA296B"/>
    <w:rsid w:val="00FA2C37"/>
    <w:rsid w:val="00FA3117"/>
    <w:rsid w:val="00FA3D9A"/>
    <w:rsid w:val="00FA3F38"/>
    <w:rsid w:val="00FA40BA"/>
    <w:rsid w:val="00FA41CF"/>
    <w:rsid w:val="00FA467D"/>
    <w:rsid w:val="00FA4E44"/>
    <w:rsid w:val="00FA576D"/>
    <w:rsid w:val="00FA5DC0"/>
    <w:rsid w:val="00FA69A5"/>
    <w:rsid w:val="00FA6B86"/>
    <w:rsid w:val="00FA759D"/>
    <w:rsid w:val="00FB00F7"/>
    <w:rsid w:val="00FB0399"/>
    <w:rsid w:val="00FB0850"/>
    <w:rsid w:val="00FB1FA7"/>
    <w:rsid w:val="00FB2C32"/>
    <w:rsid w:val="00FB37FF"/>
    <w:rsid w:val="00FB38D2"/>
    <w:rsid w:val="00FB41D6"/>
    <w:rsid w:val="00FB5436"/>
    <w:rsid w:val="00FB57A6"/>
    <w:rsid w:val="00FB5905"/>
    <w:rsid w:val="00FB76BE"/>
    <w:rsid w:val="00FB7A54"/>
    <w:rsid w:val="00FB7A61"/>
    <w:rsid w:val="00FC04EC"/>
    <w:rsid w:val="00FC0591"/>
    <w:rsid w:val="00FC067D"/>
    <w:rsid w:val="00FC0B57"/>
    <w:rsid w:val="00FC0D89"/>
    <w:rsid w:val="00FC0FA3"/>
    <w:rsid w:val="00FC10B0"/>
    <w:rsid w:val="00FC1E77"/>
    <w:rsid w:val="00FC22AF"/>
    <w:rsid w:val="00FC278C"/>
    <w:rsid w:val="00FC2A15"/>
    <w:rsid w:val="00FC3EB4"/>
    <w:rsid w:val="00FC41C1"/>
    <w:rsid w:val="00FC435F"/>
    <w:rsid w:val="00FC4360"/>
    <w:rsid w:val="00FC4E6C"/>
    <w:rsid w:val="00FC4F0D"/>
    <w:rsid w:val="00FC52DF"/>
    <w:rsid w:val="00FC6055"/>
    <w:rsid w:val="00FC60D3"/>
    <w:rsid w:val="00FC6328"/>
    <w:rsid w:val="00FC6471"/>
    <w:rsid w:val="00FC67DA"/>
    <w:rsid w:val="00FC6FB3"/>
    <w:rsid w:val="00FC7308"/>
    <w:rsid w:val="00FC7A11"/>
    <w:rsid w:val="00FC7D4F"/>
    <w:rsid w:val="00FD01BD"/>
    <w:rsid w:val="00FD0277"/>
    <w:rsid w:val="00FD0B7B"/>
    <w:rsid w:val="00FD1787"/>
    <w:rsid w:val="00FD1D4B"/>
    <w:rsid w:val="00FD20F9"/>
    <w:rsid w:val="00FD2772"/>
    <w:rsid w:val="00FD2887"/>
    <w:rsid w:val="00FD31FF"/>
    <w:rsid w:val="00FD3453"/>
    <w:rsid w:val="00FD383B"/>
    <w:rsid w:val="00FD3B7B"/>
    <w:rsid w:val="00FD4221"/>
    <w:rsid w:val="00FD4244"/>
    <w:rsid w:val="00FD441F"/>
    <w:rsid w:val="00FD58EF"/>
    <w:rsid w:val="00FD6456"/>
    <w:rsid w:val="00FD6825"/>
    <w:rsid w:val="00FD6A7C"/>
    <w:rsid w:val="00FD6B45"/>
    <w:rsid w:val="00FD6CB1"/>
    <w:rsid w:val="00FD772A"/>
    <w:rsid w:val="00FD7C9D"/>
    <w:rsid w:val="00FE00B5"/>
    <w:rsid w:val="00FE027F"/>
    <w:rsid w:val="00FE11A7"/>
    <w:rsid w:val="00FE2177"/>
    <w:rsid w:val="00FE2EE5"/>
    <w:rsid w:val="00FE32C0"/>
    <w:rsid w:val="00FE3B79"/>
    <w:rsid w:val="00FE3F35"/>
    <w:rsid w:val="00FE4093"/>
    <w:rsid w:val="00FE519F"/>
    <w:rsid w:val="00FE57A2"/>
    <w:rsid w:val="00FE5BEF"/>
    <w:rsid w:val="00FE6760"/>
    <w:rsid w:val="00FE6F63"/>
    <w:rsid w:val="00FE7047"/>
    <w:rsid w:val="00FE71B9"/>
    <w:rsid w:val="00FE76F1"/>
    <w:rsid w:val="00FF01BC"/>
    <w:rsid w:val="00FF026F"/>
    <w:rsid w:val="00FF0270"/>
    <w:rsid w:val="00FF0510"/>
    <w:rsid w:val="00FF127C"/>
    <w:rsid w:val="00FF15AD"/>
    <w:rsid w:val="00FF15DB"/>
    <w:rsid w:val="00FF1AA4"/>
    <w:rsid w:val="00FF1BB7"/>
    <w:rsid w:val="00FF1E1D"/>
    <w:rsid w:val="00FF2778"/>
    <w:rsid w:val="00FF2BC5"/>
    <w:rsid w:val="00FF3188"/>
    <w:rsid w:val="00FF50FC"/>
    <w:rsid w:val="00FF511A"/>
    <w:rsid w:val="00FF6040"/>
    <w:rsid w:val="00FF65EF"/>
    <w:rsid w:val="00FF6828"/>
    <w:rsid w:val="00FF6C56"/>
    <w:rsid w:val="00FF7058"/>
    <w:rsid w:val="00FF738C"/>
    <w:rsid w:val="00FF7B28"/>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D31880B0-8034-4BE9-A226-EC89A8E3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283"/>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986697"/>
    <w:pPr>
      <w:keepNext/>
      <w:keepLines/>
      <w:spacing w:before="200"/>
      <w:outlineLvl w:val="2"/>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locked/>
    <w:rsid w:val="00986697"/>
    <w:rPr>
      <w:rFonts w:ascii="Cambria" w:hAnsi="Cambria"/>
      <w:b/>
      <w:bCs/>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uiPriority w:val="99"/>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A437D"/>
    <w:rPr>
      <w:color w:val="605E5C"/>
      <w:shd w:val="clear" w:color="auto" w:fill="E1DFDD"/>
    </w:rPr>
  </w:style>
  <w:style w:type="table" w:styleId="TableGridLight">
    <w:name w:val="Grid Table Light"/>
    <w:basedOn w:val="TableNormal"/>
    <w:uiPriority w:val="40"/>
    <w:rsid w:val="009866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B3199D"/>
    <w:pPr>
      <w:widowControl/>
      <w:autoSpaceDE/>
      <w:autoSpaceDN/>
      <w:adjustRightInd/>
      <w:spacing w:before="100" w:beforeAutospacing="1" w:after="100" w:afterAutospacing="1"/>
    </w:pPr>
  </w:style>
  <w:style w:type="character" w:customStyle="1" w:styleId="cf01">
    <w:name w:val="cf01"/>
    <w:basedOn w:val="DefaultParagraphFont"/>
    <w:rsid w:val="00B3199D"/>
    <w:rPr>
      <w:rFonts w:ascii="Segoe UI" w:hAnsi="Segoe UI" w:cs="Segoe UI" w:hint="default"/>
      <w:sz w:val="18"/>
      <w:szCs w:val="18"/>
    </w:rPr>
  </w:style>
  <w:style w:type="table" w:customStyle="1" w:styleId="GridTable41">
    <w:name w:val="Grid Table 41"/>
    <w:basedOn w:val="TableNormal"/>
    <w:next w:val="GridTable4"/>
    <w:uiPriority w:val="49"/>
    <w:rsid w:val="004556D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Title">
    <w:name w:val="Title"/>
    <w:basedOn w:val="Normal"/>
    <w:next w:val="Normal"/>
    <w:link w:val="TitleChar"/>
    <w:qFormat/>
    <w:locked/>
    <w:rsid w:val="0009733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9733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156962341">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534655662">
      <w:bodyDiv w:val="1"/>
      <w:marLeft w:val="0"/>
      <w:marRight w:val="0"/>
      <w:marTop w:val="0"/>
      <w:marBottom w:val="0"/>
      <w:divBdr>
        <w:top w:val="none" w:sz="0" w:space="0" w:color="auto"/>
        <w:left w:val="none" w:sz="0" w:space="0" w:color="auto"/>
        <w:bottom w:val="none" w:sz="0" w:space="0" w:color="auto"/>
        <w:right w:val="none" w:sz="0" w:space="0" w:color="auto"/>
      </w:divBdr>
    </w:div>
    <w:div w:id="546381553">
      <w:bodyDiv w:val="1"/>
      <w:marLeft w:val="0"/>
      <w:marRight w:val="0"/>
      <w:marTop w:val="0"/>
      <w:marBottom w:val="0"/>
      <w:divBdr>
        <w:top w:val="none" w:sz="0" w:space="0" w:color="auto"/>
        <w:left w:val="none" w:sz="0" w:space="0" w:color="auto"/>
        <w:bottom w:val="none" w:sz="0" w:space="0" w:color="auto"/>
        <w:right w:val="none" w:sz="0" w:space="0" w:color="auto"/>
      </w:divBdr>
    </w:div>
    <w:div w:id="870608359">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964115120">
      <w:bodyDiv w:val="1"/>
      <w:marLeft w:val="0"/>
      <w:marRight w:val="0"/>
      <w:marTop w:val="0"/>
      <w:marBottom w:val="0"/>
      <w:divBdr>
        <w:top w:val="none" w:sz="0" w:space="0" w:color="auto"/>
        <w:left w:val="none" w:sz="0" w:space="0" w:color="auto"/>
        <w:bottom w:val="none" w:sz="0" w:space="0" w:color="auto"/>
        <w:right w:val="none" w:sz="0" w:space="0" w:color="auto"/>
      </w:divBdr>
    </w:div>
    <w:div w:id="993293285">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0A874494F22B42A2CC4783D3F71CFE" ma:contentTypeVersion="3" ma:contentTypeDescription="Create a new document." ma:contentTypeScope="" ma:versionID="0a7435f2a1486a9acb5cb76c11523ad1">
  <xsd:schema xmlns:xsd="http://www.w3.org/2001/XMLSchema" xmlns:xs="http://www.w3.org/2001/XMLSchema" xmlns:p="http://schemas.microsoft.com/office/2006/metadata/properties" xmlns:ns2="c4ed05cf-d29d-460f-b556-ae2b3a06dd4a" targetNamespace="http://schemas.microsoft.com/office/2006/metadata/properties" ma:root="true" ma:fieldsID="ecc464790b25f0a03bf784da83e998f0" ns2:_="">
    <xsd:import namespace="c4ed05cf-d29d-460f-b556-ae2b3a06dd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d05cf-d29d-460f-b556-ae2b3a06dd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101025-606C-4409-9274-91BDA0744A2E}">
  <ds:schemaRefs>
    <ds:schemaRef ds:uri="http://schemas.microsoft.com/sharepoint/v3/contenttype/forms"/>
  </ds:schemaRefs>
</ds:datastoreItem>
</file>

<file path=customXml/itemProps2.xml><?xml version="1.0" encoding="utf-8"?>
<ds:datastoreItem xmlns:ds="http://schemas.openxmlformats.org/officeDocument/2006/customXml" ds:itemID="{43EB9D0B-41AE-4F4E-8666-2B4861E79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d05cf-d29d-460f-b556-ae2b3a06d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customXml/itemProps4.xml><?xml version="1.0" encoding="utf-8"?>
<ds:datastoreItem xmlns:ds="http://schemas.openxmlformats.org/officeDocument/2006/customXml" ds:itemID="{92A89D73-D310-44A7-A3D2-2B917EB3A9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9816</Words>
  <Characters>54712</Characters>
  <Application>Microsoft Office Word</Application>
  <DocSecurity>0</DocSecurity>
  <Lines>1788</Lines>
  <Paragraphs>606</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64453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Gibbs, Danielle - OSHA;dgibbs</dc:creator>
  <cp:lastModifiedBy>Gibbs, Danielle - OSHA</cp:lastModifiedBy>
  <cp:revision>3</cp:revision>
  <cp:lastPrinted>2026-04-14T18:52:00Z</cp:lastPrinted>
  <dcterms:created xsi:type="dcterms:W3CDTF">2026-07-02T15:42:00Z</dcterms:created>
  <dcterms:modified xsi:type="dcterms:W3CDTF">2026-07-06T20:41:00Z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0x0101009F0A874494F22B42A2CC4783D3F71CFE</vt:lpwstr>
  </property>
</Properties>
</file>