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D9403" w14:textId="1F1F620A" w:rsidR="00974593" w:rsidRPr="007D774B" w:rsidRDefault="00A32301" w:rsidP="00600A2C">
      <w:pPr>
        <w:pStyle w:val="NoSpacing"/>
        <w:jc w:val="center"/>
        <w:rPr>
          <w:rFonts w:ascii="Calibri" w:hAnsi="Calibri" w:cs="Calibri"/>
          <w:b/>
          <w:bCs/>
          <w:sz w:val="32"/>
          <w:szCs w:val="32"/>
        </w:rPr>
      </w:pPr>
      <w:r w:rsidRPr="007D774B">
        <w:rPr>
          <w:rFonts w:ascii="Calibri" w:hAnsi="Calibri" w:cs="Calibri"/>
          <w:b/>
          <w:sz w:val="32"/>
          <w:szCs w:val="32"/>
        </w:rPr>
        <w:t>FY 2025 Comprehensive</w:t>
      </w:r>
    </w:p>
    <w:p w14:paraId="26F8151E" w14:textId="0724F34D" w:rsidR="00A32301" w:rsidRPr="007D774B" w:rsidRDefault="00A32301" w:rsidP="00600A2C">
      <w:pPr>
        <w:pStyle w:val="NoSpacing"/>
        <w:jc w:val="center"/>
        <w:rPr>
          <w:rFonts w:ascii="Calibri" w:hAnsi="Calibri" w:cs="Calibri"/>
          <w:b/>
          <w:bCs/>
          <w:sz w:val="32"/>
          <w:szCs w:val="32"/>
        </w:rPr>
      </w:pPr>
      <w:r w:rsidRPr="007D774B">
        <w:rPr>
          <w:rFonts w:ascii="Calibri" w:hAnsi="Calibri" w:cs="Calibri"/>
          <w:b/>
          <w:sz w:val="32"/>
          <w:szCs w:val="32"/>
        </w:rPr>
        <w:t>Federal Annual Monitoring Evaluation (FAME) Report</w:t>
      </w:r>
    </w:p>
    <w:p w14:paraId="47D3B94B" w14:textId="77777777" w:rsidR="007A0816" w:rsidRPr="007D774B" w:rsidRDefault="007A0816" w:rsidP="00600A2C">
      <w:pPr>
        <w:pStyle w:val="NoSpacing"/>
        <w:jc w:val="center"/>
        <w:rPr>
          <w:rFonts w:ascii="Calibri" w:hAnsi="Calibri" w:cs="Calibri"/>
          <w:b/>
          <w:bCs/>
        </w:rPr>
      </w:pPr>
    </w:p>
    <w:p w14:paraId="2B3D8F77" w14:textId="77777777" w:rsidR="0037683E" w:rsidRPr="007D774B" w:rsidRDefault="0037683E" w:rsidP="00600A2C">
      <w:pPr>
        <w:pStyle w:val="NoSpacing"/>
        <w:jc w:val="center"/>
        <w:rPr>
          <w:rFonts w:ascii="Calibri" w:hAnsi="Calibri" w:cs="Calibri"/>
          <w:b/>
          <w:bCs/>
        </w:rPr>
      </w:pPr>
    </w:p>
    <w:p w14:paraId="4447BFEE" w14:textId="0029CC99" w:rsidR="007A0816" w:rsidRPr="007D774B" w:rsidRDefault="00C11156" w:rsidP="00600A2C">
      <w:pPr>
        <w:pStyle w:val="NoSpacing"/>
        <w:jc w:val="center"/>
        <w:rPr>
          <w:rFonts w:ascii="Calibri" w:hAnsi="Calibri" w:cs="Calibri"/>
          <w:b/>
          <w:bCs/>
        </w:rPr>
      </w:pPr>
      <w:r w:rsidRPr="007D774B">
        <w:rPr>
          <w:rFonts w:ascii="Calibri" w:hAnsi="Calibri" w:cs="Calibri"/>
          <w:b/>
        </w:rPr>
        <w:t>State of Hawaii</w:t>
      </w:r>
    </w:p>
    <w:p w14:paraId="6ECCF738" w14:textId="3C23688C" w:rsidR="00C11156" w:rsidRPr="007D774B" w:rsidRDefault="00C11156" w:rsidP="00600A2C">
      <w:pPr>
        <w:pStyle w:val="NoSpacing"/>
        <w:jc w:val="center"/>
        <w:rPr>
          <w:rFonts w:ascii="Calibri" w:hAnsi="Calibri" w:cs="Calibri"/>
          <w:b/>
          <w:bCs/>
        </w:rPr>
      </w:pPr>
      <w:r w:rsidRPr="007D774B">
        <w:rPr>
          <w:rFonts w:ascii="Calibri" w:hAnsi="Calibri" w:cs="Calibri"/>
          <w:b/>
        </w:rPr>
        <w:t>Department of Labor and Industrial Relations</w:t>
      </w:r>
    </w:p>
    <w:p w14:paraId="6FE5CC0A" w14:textId="3958CB3A" w:rsidR="00C11156" w:rsidRPr="007D774B" w:rsidRDefault="00C11156" w:rsidP="00600A2C">
      <w:pPr>
        <w:pStyle w:val="NoSpacing"/>
        <w:jc w:val="center"/>
        <w:rPr>
          <w:rFonts w:ascii="Calibri" w:hAnsi="Calibri" w:cs="Calibri"/>
          <w:b/>
          <w:bCs/>
        </w:rPr>
      </w:pPr>
      <w:r w:rsidRPr="007D774B">
        <w:rPr>
          <w:rFonts w:ascii="Calibri" w:hAnsi="Calibri" w:cs="Calibri"/>
          <w:b/>
        </w:rPr>
        <w:t>Occupational Safety and Health Division (HIOSH)</w:t>
      </w:r>
    </w:p>
    <w:p w14:paraId="2D6BA8F3" w14:textId="77777777" w:rsidR="00C11156" w:rsidRPr="007D774B" w:rsidRDefault="00C11156" w:rsidP="00600A2C">
      <w:pPr>
        <w:pStyle w:val="NoSpacing"/>
        <w:jc w:val="center"/>
        <w:rPr>
          <w:rFonts w:ascii="Calibri" w:hAnsi="Calibri" w:cs="Calibri"/>
          <w:b/>
          <w:bCs/>
        </w:rPr>
      </w:pPr>
    </w:p>
    <w:p w14:paraId="50ADFFBC" w14:textId="77777777" w:rsidR="00724447" w:rsidRPr="007D774B" w:rsidRDefault="00724447" w:rsidP="00600A2C">
      <w:pPr>
        <w:pStyle w:val="NoSpacing"/>
        <w:jc w:val="center"/>
        <w:rPr>
          <w:rFonts w:ascii="Calibri" w:hAnsi="Calibri" w:cs="Calibri"/>
          <w:b/>
          <w:bCs/>
        </w:rPr>
      </w:pPr>
    </w:p>
    <w:p w14:paraId="610630BB" w14:textId="77777777" w:rsidR="00724447" w:rsidRPr="007D774B" w:rsidRDefault="00724447" w:rsidP="00600A2C">
      <w:pPr>
        <w:pStyle w:val="NoSpacing"/>
        <w:jc w:val="center"/>
        <w:rPr>
          <w:rFonts w:ascii="Calibri" w:hAnsi="Calibri" w:cs="Calibri"/>
          <w:b/>
          <w:bCs/>
        </w:rPr>
      </w:pPr>
    </w:p>
    <w:p w14:paraId="44BE3930" w14:textId="22BFDFBD" w:rsidR="00C11156" w:rsidRPr="00DD4E8D" w:rsidRDefault="004D6235" w:rsidP="00600A2C">
      <w:pPr>
        <w:pStyle w:val="NoSpacing"/>
        <w:jc w:val="center"/>
        <w:rPr>
          <w:rFonts w:ascii="Calibri" w:hAnsi="Calibri" w:cs="Calibri"/>
          <w:b/>
          <w:bCs/>
        </w:rPr>
      </w:pPr>
      <w:r w:rsidRPr="00DD4E8D">
        <w:rPr>
          <w:rFonts w:ascii="Calibri" w:hAnsi="Calibri" w:cs="Calibri"/>
          <w:b/>
          <w:bCs/>
          <w:noProof/>
        </w:rPr>
        <w:drawing>
          <wp:inline distT="0" distB="0" distL="0" distR="0" wp14:anchorId="6AB1E08F" wp14:editId="2D3C2B9B">
            <wp:extent cx="1524000" cy="1524000"/>
            <wp:effectExtent l="0" t="0" r="0" b="0"/>
            <wp:docPr id="486874515" name="Picture 1" descr="State of Hawai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874515" name="Picture 1" descr="State of Hawaii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inline>
        </w:drawing>
      </w:r>
    </w:p>
    <w:p w14:paraId="560AE52E" w14:textId="77777777" w:rsidR="00231683" w:rsidRPr="00DD4E8D" w:rsidRDefault="00231683" w:rsidP="00600A2C">
      <w:pPr>
        <w:pStyle w:val="NoSpacing"/>
        <w:jc w:val="center"/>
        <w:rPr>
          <w:rFonts w:ascii="Calibri" w:hAnsi="Calibri" w:cs="Calibri"/>
          <w:b/>
          <w:bCs/>
        </w:rPr>
      </w:pPr>
    </w:p>
    <w:p w14:paraId="4AE29B0D" w14:textId="77777777" w:rsidR="00231683" w:rsidRPr="00971420" w:rsidRDefault="00231683" w:rsidP="00600A2C">
      <w:pPr>
        <w:pStyle w:val="NoSpacing"/>
        <w:jc w:val="center"/>
        <w:rPr>
          <w:rFonts w:ascii="Calibri" w:hAnsi="Calibri" w:cs="Calibri"/>
          <w:b/>
          <w:bCs/>
        </w:rPr>
      </w:pPr>
    </w:p>
    <w:p w14:paraId="5D9886D4" w14:textId="2CB60E9F" w:rsidR="00231683" w:rsidRPr="00971420" w:rsidRDefault="00231683" w:rsidP="00600A2C">
      <w:pPr>
        <w:pStyle w:val="NoSpacing"/>
        <w:jc w:val="center"/>
        <w:rPr>
          <w:rFonts w:ascii="Calibri" w:hAnsi="Calibri" w:cs="Calibri"/>
          <w:b/>
          <w:bCs/>
          <w:sz w:val="28"/>
          <w:szCs w:val="28"/>
        </w:rPr>
      </w:pPr>
      <w:r w:rsidRPr="00971420">
        <w:rPr>
          <w:rFonts w:ascii="Calibri" w:hAnsi="Calibri" w:cs="Calibri"/>
          <w:b/>
          <w:sz w:val="28"/>
          <w:szCs w:val="28"/>
        </w:rPr>
        <w:t>Evaluation Period: October 1, 2024 – September 30, 2025</w:t>
      </w:r>
    </w:p>
    <w:p w14:paraId="2A1707FD" w14:textId="77777777" w:rsidR="00A20308" w:rsidRPr="00971420" w:rsidRDefault="00A20308" w:rsidP="00600A2C">
      <w:pPr>
        <w:pStyle w:val="NoSpacing"/>
        <w:jc w:val="center"/>
        <w:rPr>
          <w:rFonts w:ascii="Calibri" w:hAnsi="Calibri" w:cs="Calibri"/>
          <w:b/>
          <w:bCs/>
        </w:rPr>
      </w:pPr>
    </w:p>
    <w:p w14:paraId="4AB7CE54" w14:textId="77777777" w:rsidR="00A20308" w:rsidRPr="00971420" w:rsidRDefault="00A20308" w:rsidP="00600A2C">
      <w:pPr>
        <w:pStyle w:val="NoSpacing"/>
        <w:jc w:val="center"/>
        <w:rPr>
          <w:rFonts w:ascii="Calibri" w:hAnsi="Calibri" w:cs="Calibri"/>
          <w:b/>
          <w:bCs/>
        </w:rPr>
      </w:pPr>
    </w:p>
    <w:p w14:paraId="19C0086A" w14:textId="77777777" w:rsidR="00A20308" w:rsidRPr="00971420" w:rsidRDefault="00A20308" w:rsidP="00600A2C">
      <w:pPr>
        <w:pStyle w:val="NoSpacing"/>
        <w:jc w:val="center"/>
        <w:rPr>
          <w:rFonts w:ascii="Calibri" w:hAnsi="Calibri" w:cs="Calibri"/>
          <w:b/>
          <w:bCs/>
        </w:rPr>
      </w:pPr>
    </w:p>
    <w:p w14:paraId="277828B2" w14:textId="323B26FB" w:rsidR="00A20308" w:rsidRPr="00971420" w:rsidRDefault="006078D3" w:rsidP="00600A2C">
      <w:pPr>
        <w:pStyle w:val="NoSpacing"/>
        <w:jc w:val="center"/>
        <w:rPr>
          <w:rFonts w:ascii="Calibri" w:hAnsi="Calibri" w:cs="Calibri"/>
        </w:rPr>
      </w:pPr>
      <w:r w:rsidRPr="00971420">
        <w:rPr>
          <w:rFonts w:ascii="Calibri" w:hAnsi="Calibri" w:cs="Calibri"/>
          <w:b/>
        </w:rPr>
        <w:t>Initial Approval Date:</w:t>
      </w:r>
      <w:r w:rsidR="00CB489B" w:rsidRPr="00971420">
        <w:rPr>
          <w:rFonts w:ascii="Calibri" w:hAnsi="Calibri" w:cs="Calibri"/>
          <w:b/>
        </w:rPr>
        <w:t xml:space="preserve"> </w:t>
      </w:r>
      <w:r w:rsidR="00CB489B" w:rsidRPr="00971420">
        <w:rPr>
          <w:rFonts w:ascii="Calibri" w:hAnsi="Calibri" w:cs="Calibri"/>
        </w:rPr>
        <w:t>January 4, 1974</w:t>
      </w:r>
    </w:p>
    <w:p w14:paraId="27B38358" w14:textId="727101D6" w:rsidR="006078D3" w:rsidRPr="00971420" w:rsidRDefault="006078D3" w:rsidP="00600A2C">
      <w:pPr>
        <w:pStyle w:val="NoSpacing"/>
        <w:jc w:val="center"/>
        <w:rPr>
          <w:rFonts w:ascii="Calibri" w:hAnsi="Calibri" w:cs="Calibri"/>
        </w:rPr>
      </w:pPr>
      <w:r w:rsidRPr="00971420">
        <w:rPr>
          <w:rFonts w:ascii="Calibri" w:hAnsi="Calibri" w:cs="Calibri"/>
          <w:b/>
        </w:rPr>
        <w:t>State Plan Certification Date:</w:t>
      </w:r>
      <w:r w:rsidR="00CB489B" w:rsidRPr="00971420">
        <w:rPr>
          <w:rFonts w:ascii="Calibri" w:hAnsi="Calibri" w:cs="Calibri"/>
        </w:rPr>
        <w:t xml:space="preserve"> May 9, 1978</w:t>
      </w:r>
    </w:p>
    <w:p w14:paraId="4D280B94" w14:textId="6297F3DE" w:rsidR="006078D3" w:rsidRPr="00971420" w:rsidRDefault="006078D3" w:rsidP="00600A2C">
      <w:pPr>
        <w:pStyle w:val="NoSpacing"/>
        <w:jc w:val="center"/>
        <w:rPr>
          <w:rFonts w:ascii="Calibri" w:hAnsi="Calibri" w:cs="Calibri"/>
        </w:rPr>
      </w:pPr>
      <w:r w:rsidRPr="00971420">
        <w:rPr>
          <w:rFonts w:ascii="Calibri" w:hAnsi="Calibri" w:cs="Calibri"/>
          <w:b/>
        </w:rPr>
        <w:t>Final Approval Date:</w:t>
      </w:r>
      <w:r w:rsidR="002D53ED" w:rsidRPr="00971420">
        <w:rPr>
          <w:rFonts w:ascii="Calibri" w:hAnsi="Calibri" w:cs="Calibri"/>
        </w:rPr>
        <w:t xml:space="preserve"> May 4, 1984 (voluntarily withdrawn September 21, 2012)</w:t>
      </w:r>
    </w:p>
    <w:p w14:paraId="2B546236" w14:textId="77777777" w:rsidR="00E02C6F" w:rsidRPr="00971420" w:rsidRDefault="00E02C6F" w:rsidP="00600A2C">
      <w:pPr>
        <w:pStyle w:val="NoSpacing"/>
        <w:jc w:val="center"/>
        <w:rPr>
          <w:rFonts w:ascii="Calibri" w:hAnsi="Calibri" w:cs="Calibri"/>
        </w:rPr>
      </w:pPr>
    </w:p>
    <w:p w14:paraId="3E3E54DB" w14:textId="77777777" w:rsidR="0060736C" w:rsidRPr="00971420" w:rsidRDefault="0060736C" w:rsidP="00600A2C">
      <w:pPr>
        <w:pStyle w:val="NoSpacing"/>
        <w:jc w:val="center"/>
        <w:rPr>
          <w:rFonts w:ascii="Calibri" w:hAnsi="Calibri" w:cs="Calibri"/>
        </w:rPr>
      </w:pPr>
    </w:p>
    <w:p w14:paraId="78860DF0" w14:textId="7A447521" w:rsidR="00E02C6F" w:rsidRPr="00971420" w:rsidRDefault="00E02C6F" w:rsidP="00600A2C">
      <w:pPr>
        <w:pStyle w:val="NoSpacing"/>
        <w:jc w:val="center"/>
        <w:rPr>
          <w:rFonts w:ascii="Calibri" w:hAnsi="Calibri" w:cs="Calibri"/>
          <w:b/>
          <w:bCs/>
        </w:rPr>
      </w:pPr>
      <w:r w:rsidRPr="00971420">
        <w:rPr>
          <w:rFonts w:ascii="Calibri" w:hAnsi="Calibri" w:cs="Calibri"/>
          <w:b/>
        </w:rPr>
        <w:t>Prepared by:</w:t>
      </w:r>
    </w:p>
    <w:p w14:paraId="6FABB049" w14:textId="42F62C1C" w:rsidR="00E02C6F" w:rsidRPr="00971420" w:rsidRDefault="00E02C6F" w:rsidP="00600A2C">
      <w:pPr>
        <w:pStyle w:val="NoSpacing"/>
        <w:jc w:val="center"/>
        <w:rPr>
          <w:rFonts w:ascii="Calibri" w:hAnsi="Calibri" w:cs="Calibri"/>
          <w:b/>
          <w:bCs/>
        </w:rPr>
      </w:pPr>
      <w:r w:rsidRPr="00971420">
        <w:rPr>
          <w:rFonts w:ascii="Calibri" w:hAnsi="Calibri" w:cs="Calibri"/>
          <w:b/>
        </w:rPr>
        <w:t>U.S. Department of Labor</w:t>
      </w:r>
    </w:p>
    <w:p w14:paraId="1D5831F0" w14:textId="4AEB3FC2" w:rsidR="00E02C6F" w:rsidRPr="00971420" w:rsidRDefault="00E02C6F" w:rsidP="00600A2C">
      <w:pPr>
        <w:pStyle w:val="NoSpacing"/>
        <w:jc w:val="center"/>
        <w:rPr>
          <w:rFonts w:ascii="Calibri" w:hAnsi="Calibri" w:cs="Calibri"/>
          <w:b/>
          <w:bCs/>
        </w:rPr>
      </w:pPr>
      <w:r w:rsidRPr="00971420">
        <w:rPr>
          <w:rFonts w:ascii="Calibri" w:hAnsi="Calibri" w:cs="Calibri"/>
          <w:b/>
        </w:rPr>
        <w:t>Occupational Safety and Health Administration</w:t>
      </w:r>
    </w:p>
    <w:p w14:paraId="3211F96E" w14:textId="67773187" w:rsidR="00E02C6F" w:rsidRPr="00971420" w:rsidRDefault="006904C3" w:rsidP="00600A2C">
      <w:pPr>
        <w:pStyle w:val="NoSpacing"/>
        <w:jc w:val="center"/>
        <w:rPr>
          <w:rFonts w:ascii="Calibri" w:hAnsi="Calibri" w:cs="Calibri"/>
          <w:b/>
          <w:bCs/>
        </w:rPr>
      </w:pPr>
      <w:r w:rsidRPr="00971420">
        <w:rPr>
          <w:rFonts w:ascii="Calibri" w:hAnsi="Calibri" w:cs="Calibri"/>
          <w:b/>
        </w:rPr>
        <w:t>San Francisco Region</w:t>
      </w:r>
    </w:p>
    <w:p w14:paraId="2ED2B464" w14:textId="60197F1C" w:rsidR="006904C3" w:rsidRPr="00971420" w:rsidRDefault="006904C3" w:rsidP="00600A2C">
      <w:pPr>
        <w:pStyle w:val="NoSpacing"/>
        <w:jc w:val="center"/>
        <w:rPr>
          <w:rFonts w:ascii="Calibri" w:hAnsi="Calibri" w:cs="Calibri"/>
          <w:b/>
          <w:bCs/>
        </w:rPr>
      </w:pPr>
      <w:r w:rsidRPr="00971420">
        <w:rPr>
          <w:rFonts w:ascii="Calibri" w:hAnsi="Calibri" w:cs="Calibri"/>
          <w:b/>
        </w:rPr>
        <w:t>San Francisco, California</w:t>
      </w:r>
    </w:p>
    <w:p w14:paraId="4BA19205" w14:textId="77777777" w:rsidR="00DE6611" w:rsidRPr="00971420" w:rsidRDefault="00DE6611" w:rsidP="00600A2C">
      <w:pPr>
        <w:pStyle w:val="NoSpacing"/>
        <w:jc w:val="center"/>
        <w:rPr>
          <w:rFonts w:ascii="Calibri" w:hAnsi="Calibri" w:cs="Calibri"/>
          <w:b/>
          <w:bCs/>
        </w:rPr>
      </w:pPr>
    </w:p>
    <w:p w14:paraId="1F749F7A" w14:textId="33AACB2D" w:rsidR="00EB2510" w:rsidRPr="00971420" w:rsidRDefault="00FB1A3C" w:rsidP="00FB1A3C">
      <w:pPr>
        <w:pStyle w:val="NoSpacing"/>
        <w:tabs>
          <w:tab w:val="left" w:pos="6580"/>
        </w:tabs>
        <w:rPr>
          <w:rFonts w:ascii="Calibri" w:hAnsi="Calibri" w:cs="Calibri"/>
          <w:b/>
          <w:bCs/>
        </w:rPr>
      </w:pPr>
      <w:r>
        <w:rPr>
          <w:rFonts w:ascii="Calibri" w:hAnsi="Calibri" w:cs="Calibri"/>
          <w:b/>
          <w:bCs/>
        </w:rPr>
        <w:tab/>
      </w:r>
    </w:p>
    <w:p w14:paraId="3B697ED5" w14:textId="77777777" w:rsidR="0060736C" w:rsidRPr="00971420" w:rsidRDefault="0060736C" w:rsidP="00600A2C">
      <w:pPr>
        <w:pStyle w:val="NoSpacing"/>
        <w:jc w:val="center"/>
        <w:rPr>
          <w:rFonts w:ascii="Calibri" w:hAnsi="Calibri" w:cs="Calibri"/>
          <w:b/>
          <w:bCs/>
        </w:rPr>
      </w:pPr>
    </w:p>
    <w:p w14:paraId="0DA2E7FF" w14:textId="6A038FE0" w:rsidR="00DE6611" w:rsidRPr="00DD4E8D" w:rsidRDefault="00DE6611" w:rsidP="00600A2C">
      <w:pPr>
        <w:pStyle w:val="NoSpacing"/>
        <w:jc w:val="center"/>
        <w:rPr>
          <w:rFonts w:ascii="Calibri" w:hAnsi="Calibri" w:cs="Calibri"/>
          <w:b/>
          <w:bCs/>
        </w:rPr>
      </w:pPr>
      <w:r w:rsidRPr="00DD4E8D">
        <w:rPr>
          <w:rFonts w:ascii="Calibri" w:hAnsi="Calibri" w:cs="Calibri"/>
          <w:b/>
          <w:bCs/>
          <w:noProof/>
        </w:rPr>
        <w:drawing>
          <wp:inline distT="0" distB="0" distL="0" distR="0" wp14:anchorId="6133E35F" wp14:editId="6FDC5FE1">
            <wp:extent cx="1579245" cy="1012190"/>
            <wp:effectExtent l="0" t="0" r="1905" b="0"/>
            <wp:docPr id="1983900442" name="Picture 2" descr="OS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900442" name="Picture 2" descr="OSH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9245" cy="1012190"/>
                    </a:xfrm>
                    <a:prstGeom prst="rect">
                      <a:avLst/>
                    </a:prstGeom>
                    <a:noFill/>
                  </pic:spPr>
                </pic:pic>
              </a:graphicData>
            </a:graphic>
          </wp:inline>
        </w:drawing>
      </w:r>
    </w:p>
    <w:p w14:paraId="626A7F7E" w14:textId="77777777" w:rsidR="00AF3DA4" w:rsidRDefault="00AF3DA4" w:rsidP="00A32301">
      <w:pPr>
        <w:pStyle w:val="NoSpacing"/>
        <w:rPr>
          <w:rFonts w:ascii="Calibri" w:hAnsi="Calibri" w:cs="Calibri"/>
          <w:b/>
          <w:bCs/>
          <w:sz w:val="32"/>
          <w:szCs w:val="32"/>
        </w:rPr>
      </w:pPr>
    </w:p>
    <w:sdt>
      <w:sdtPr>
        <w:rPr>
          <w:rFonts w:ascii="Arial" w:eastAsiaTheme="minorHAnsi" w:hAnsi="Arial" w:cs="Arial"/>
          <w:color w:val="auto"/>
          <w:kern w:val="2"/>
          <w:sz w:val="24"/>
          <w:szCs w:val="24"/>
          <w14:ligatures w14:val="standardContextual"/>
        </w:rPr>
        <w:id w:val="502941608"/>
        <w:docPartObj>
          <w:docPartGallery w:val="Table of Contents"/>
          <w:docPartUnique/>
        </w:docPartObj>
      </w:sdtPr>
      <w:sdtEndPr>
        <w:rPr>
          <w:rFonts w:ascii="Calibri" w:hAnsi="Calibri" w:cs="Calibri"/>
          <w:b/>
          <w:noProof/>
        </w:rPr>
      </w:sdtEndPr>
      <w:sdtContent>
        <w:p w14:paraId="549DDEB3" w14:textId="0B7A2820" w:rsidR="00F80310" w:rsidRDefault="00F831D1" w:rsidP="009A3FFE">
          <w:pPr>
            <w:pStyle w:val="TOCHeading"/>
            <w:spacing w:before="0" w:line="240" w:lineRule="auto"/>
            <w:jc w:val="center"/>
            <w:rPr>
              <w:rFonts w:ascii="Calibri" w:hAnsi="Calibri" w:cs="Calibri"/>
              <w:b/>
              <w:bCs/>
              <w:color w:val="000000" w:themeColor="text1"/>
            </w:rPr>
          </w:pPr>
          <w:r w:rsidRPr="00626675">
            <w:rPr>
              <w:rFonts w:ascii="Calibri" w:hAnsi="Calibri" w:cs="Calibri"/>
              <w:b/>
              <w:bCs/>
              <w:color w:val="000000" w:themeColor="text1"/>
            </w:rPr>
            <w:t xml:space="preserve">Table of </w:t>
          </w:r>
          <w:r w:rsidR="00F80310" w:rsidRPr="00626675">
            <w:rPr>
              <w:rFonts w:ascii="Calibri" w:hAnsi="Calibri" w:cs="Calibri"/>
              <w:b/>
              <w:bCs/>
              <w:color w:val="000000" w:themeColor="text1"/>
            </w:rPr>
            <w:t>Contents</w:t>
          </w:r>
        </w:p>
        <w:p w14:paraId="0F81B7F7" w14:textId="77777777" w:rsidR="009A3FFE" w:rsidRPr="009A3FFE" w:rsidRDefault="009A3FFE" w:rsidP="009A3FFE"/>
        <w:p w14:paraId="5A9F32FA" w14:textId="0594C9AB" w:rsidR="001A766C" w:rsidRPr="00814314" w:rsidRDefault="001A766C" w:rsidP="009A3FFE">
          <w:pPr>
            <w:pStyle w:val="TOC1"/>
            <w:tabs>
              <w:tab w:val="left" w:pos="480"/>
              <w:tab w:val="right" w:leader="dot" w:pos="9350"/>
            </w:tabs>
            <w:spacing w:after="0" w:line="240" w:lineRule="auto"/>
            <w:rPr>
              <w:rFonts w:ascii="Calibri" w:hAnsi="Calibri" w:cs="Calibri"/>
            </w:rPr>
          </w:pPr>
          <w:r w:rsidRPr="001A766C">
            <w:rPr>
              <w:rFonts w:ascii="Calibri" w:hAnsi="Calibri" w:cs="Calibri"/>
            </w:rPr>
            <w:fldChar w:fldCharType="begin"/>
          </w:r>
          <w:r w:rsidRPr="001A766C">
            <w:rPr>
              <w:rFonts w:ascii="Calibri" w:hAnsi="Calibri" w:cs="Calibri"/>
            </w:rPr>
            <w:instrText xml:space="preserve"> TOC \o "1-5" \h \z \u </w:instrText>
          </w:r>
          <w:r w:rsidRPr="001A766C">
            <w:rPr>
              <w:rFonts w:ascii="Calibri" w:hAnsi="Calibri" w:cs="Calibri"/>
            </w:rPr>
            <w:fldChar w:fldCharType="separate"/>
          </w:r>
          <w:hyperlink w:anchor="_Toc232656472" w:history="1">
            <w:r w:rsidRPr="00814314">
              <w:rPr>
                <w:rStyle w:val="Hyperlink"/>
                <w:rFonts w:ascii="Calibri" w:hAnsi="Calibri" w:cs="Calibri"/>
                <w:noProof/>
              </w:rPr>
              <w:t>I.</w:t>
            </w:r>
            <w:r w:rsidRPr="00814314">
              <w:rPr>
                <w:rFonts w:ascii="Calibri" w:eastAsiaTheme="minorEastAsia" w:hAnsi="Calibri" w:cs="Calibri"/>
                <w:bCs w:val="0"/>
                <w:noProof/>
              </w:rPr>
              <w:tab/>
            </w:r>
            <w:r w:rsidRPr="00814314">
              <w:rPr>
                <w:rStyle w:val="Hyperlink"/>
                <w:rFonts w:ascii="Calibri" w:hAnsi="Calibri" w:cs="Calibri"/>
                <w:noProof/>
              </w:rPr>
              <w:t>Executive Summary</w:t>
            </w:r>
            <w:r w:rsidRPr="00814314">
              <w:rPr>
                <w:rFonts w:ascii="Calibri" w:hAnsi="Calibri" w:cs="Calibri"/>
                <w:noProof/>
                <w:webHidden/>
              </w:rPr>
              <w:tab/>
            </w:r>
            <w:r w:rsidR="00714096" w:rsidRPr="00814314">
              <w:rPr>
                <w:rFonts w:ascii="Calibri" w:hAnsi="Calibri" w:cs="Calibri"/>
                <w:noProof/>
                <w:webHidden/>
              </w:rPr>
              <w:t>3</w:t>
            </w:r>
          </w:hyperlink>
        </w:p>
        <w:p w14:paraId="12305565" w14:textId="77777777" w:rsidR="009A3FFE" w:rsidRPr="00814314" w:rsidRDefault="009A3FFE" w:rsidP="009A3FFE">
          <w:pPr>
            <w:spacing w:after="0" w:line="240" w:lineRule="auto"/>
            <w:rPr>
              <w:rFonts w:ascii="Calibri" w:hAnsi="Calibri" w:cs="Calibri"/>
            </w:rPr>
          </w:pPr>
        </w:p>
        <w:p w14:paraId="2873902A" w14:textId="59005E1B" w:rsidR="001A766C" w:rsidRPr="00814314" w:rsidRDefault="001A766C" w:rsidP="009A3FFE">
          <w:pPr>
            <w:pStyle w:val="TOC2"/>
            <w:spacing w:after="0" w:line="240" w:lineRule="auto"/>
            <w:rPr>
              <w:rFonts w:ascii="Calibri" w:eastAsiaTheme="minorEastAsia" w:hAnsi="Calibri" w:cs="Calibri"/>
              <w:noProof/>
            </w:rPr>
          </w:pPr>
          <w:hyperlink w:anchor="_Toc232656473" w:history="1">
            <w:r w:rsidRPr="00814314">
              <w:rPr>
                <w:rStyle w:val="Hyperlink"/>
                <w:rFonts w:ascii="Calibri" w:hAnsi="Calibri" w:cs="Calibri"/>
                <w:noProof/>
              </w:rPr>
              <w:t>II.</w:t>
            </w:r>
            <w:r w:rsidRPr="00814314">
              <w:rPr>
                <w:rFonts w:ascii="Calibri" w:eastAsiaTheme="minorEastAsia" w:hAnsi="Calibri" w:cs="Calibri"/>
                <w:noProof/>
              </w:rPr>
              <w:tab/>
            </w:r>
            <w:r w:rsidRPr="00814314">
              <w:rPr>
                <w:rStyle w:val="Hyperlink"/>
                <w:rFonts w:ascii="Calibri" w:hAnsi="Calibri" w:cs="Calibri"/>
                <w:noProof/>
              </w:rPr>
              <w:t>State Plan Background</w:t>
            </w:r>
            <w:r w:rsidRPr="00814314">
              <w:rPr>
                <w:rFonts w:ascii="Calibri" w:hAnsi="Calibri" w:cs="Calibri"/>
                <w:noProof/>
                <w:webHidden/>
              </w:rPr>
              <w:tab/>
            </w:r>
            <w:r w:rsidR="00714096" w:rsidRPr="00814314">
              <w:rPr>
                <w:rFonts w:ascii="Calibri" w:hAnsi="Calibri" w:cs="Calibri"/>
                <w:noProof/>
                <w:webHidden/>
              </w:rPr>
              <w:t>4</w:t>
            </w:r>
          </w:hyperlink>
        </w:p>
        <w:p w14:paraId="746E71F2" w14:textId="3EE1E3D8" w:rsidR="001A766C" w:rsidRPr="00814314" w:rsidRDefault="001A766C" w:rsidP="009A3FFE">
          <w:pPr>
            <w:pStyle w:val="TOC3"/>
            <w:rPr>
              <w:rFonts w:ascii="Calibri" w:eastAsiaTheme="minorEastAsia" w:hAnsi="Calibri" w:cs="Calibri"/>
              <w:noProof/>
            </w:rPr>
          </w:pPr>
          <w:hyperlink w:anchor="_Toc232656474" w:history="1">
            <w:r w:rsidRPr="00814314">
              <w:rPr>
                <w:rStyle w:val="Hyperlink"/>
                <w:rFonts w:ascii="Calibri" w:hAnsi="Calibri" w:cs="Calibri"/>
                <w:noProof/>
              </w:rPr>
              <w:t>A.</w:t>
            </w:r>
            <w:r w:rsidRPr="00814314">
              <w:rPr>
                <w:rFonts w:ascii="Calibri" w:eastAsiaTheme="minorEastAsia" w:hAnsi="Calibri" w:cs="Calibri"/>
                <w:noProof/>
              </w:rPr>
              <w:tab/>
            </w:r>
            <w:r w:rsidRPr="00814314">
              <w:rPr>
                <w:rStyle w:val="Hyperlink"/>
                <w:rFonts w:ascii="Calibri" w:hAnsi="Calibri" w:cs="Calibri"/>
                <w:noProof/>
              </w:rPr>
              <w:t>Background</w:t>
            </w:r>
            <w:r w:rsidRPr="00814314">
              <w:rPr>
                <w:rFonts w:ascii="Calibri" w:hAnsi="Calibri" w:cs="Calibri"/>
                <w:noProof/>
                <w:webHidden/>
              </w:rPr>
              <w:tab/>
            </w:r>
            <w:r w:rsidR="00714096" w:rsidRPr="00814314">
              <w:rPr>
                <w:rFonts w:ascii="Calibri" w:hAnsi="Calibri" w:cs="Calibri"/>
                <w:noProof/>
                <w:webHidden/>
              </w:rPr>
              <w:t>4</w:t>
            </w:r>
          </w:hyperlink>
        </w:p>
        <w:p w14:paraId="4C16572F" w14:textId="2EE85C7B" w:rsidR="001A766C" w:rsidRPr="00814314" w:rsidRDefault="001A766C" w:rsidP="009A3FFE">
          <w:pPr>
            <w:pStyle w:val="TOC3"/>
            <w:rPr>
              <w:rFonts w:ascii="Calibri" w:hAnsi="Calibri" w:cs="Calibri"/>
            </w:rPr>
          </w:pPr>
          <w:hyperlink w:anchor="_Toc232656475" w:history="1">
            <w:r w:rsidRPr="00814314">
              <w:rPr>
                <w:rStyle w:val="Hyperlink"/>
                <w:rFonts w:ascii="Calibri" w:hAnsi="Calibri" w:cs="Calibri"/>
                <w:noProof/>
              </w:rPr>
              <w:t>B.</w:t>
            </w:r>
            <w:r w:rsidRPr="00814314">
              <w:rPr>
                <w:rFonts w:ascii="Calibri" w:eastAsiaTheme="minorEastAsia" w:hAnsi="Calibri" w:cs="Calibri"/>
                <w:noProof/>
              </w:rPr>
              <w:tab/>
            </w:r>
            <w:r w:rsidRPr="00814314">
              <w:rPr>
                <w:rStyle w:val="Hyperlink"/>
                <w:rFonts w:ascii="Calibri" w:hAnsi="Calibri" w:cs="Calibri"/>
                <w:noProof/>
              </w:rPr>
              <w:t>New Issues</w:t>
            </w:r>
            <w:r w:rsidRPr="00814314">
              <w:rPr>
                <w:rFonts w:ascii="Calibri" w:hAnsi="Calibri" w:cs="Calibri"/>
                <w:noProof/>
                <w:webHidden/>
              </w:rPr>
              <w:tab/>
            </w:r>
            <w:r w:rsidR="00714096" w:rsidRPr="00814314">
              <w:rPr>
                <w:rFonts w:ascii="Calibri" w:hAnsi="Calibri" w:cs="Calibri"/>
                <w:noProof/>
                <w:webHidden/>
              </w:rPr>
              <w:t>4</w:t>
            </w:r>
          </w:hyperlink>
        </w:p>
        <w:p w14:paraId="78D2B0D7" w14:textId="77777777" w:rsidR="009A3FFE" w:rsidRPr="00814314" w:rsidRDefault="009A3FFE" w:rsidP="009A3FFE">
          <w:pPr>
            <w:spacing w:after="0" w:line="240" w:lineRule="auto"/>
            <w:rPr>
              <w:rFonts w:ascii="Calibri" w:hAnsi="Calibri" w:cs="Calibri"/>
            </w:rPr>
          </w:pPr>
        </w:p>
        <w:p w14:paraId="101B9319" w14:textId="1B9EEBFB" w:rsidR="001A766C" w:rsidRPr="00814314" w:rsidRDefault="001A766C" w:rsidP="009A3FFE">
          <w:pPr>
            <w:pStyle w:val="TOC2"/>
            <w:spacing w:after="0" w:line="240" w:lineRule="auto"/>
            <w:rPr>
              <w:rFonts w:ascii="Calibri" w:eastAsiaTheme="minorEastAsia" w:hAnsi="Calibri" w:cs="Calibri"/>
              <w:noProof/>
            </w:rPr>
          </w:pPr>
          <w:hyperlink w:anchor="_Toc232656476" w:history="1">
            <w:r w:rsidRPr="00814314">
              <w:rPr>
                <w:rStyle w:val="Hyperlink"/>
                <w:rFonts w:ascii="Calibri" w:hAnsi="Calibri" w:cs="Calibri"/>
                <w:noProof/>
              </w:rPr>
              <w:t>III.</w:t>
            </w:r>
            <w:r w:rsidRPr="00814314">
              <w:rPr>
                <w:rFonts w:ascii="Calibri" w:eastAsiaTheme="minorEastAsia" w:hAnsi="Calibri" w:cs="Calibri"/>
                <w:noProof/>
              </w:rPr>
              <w:tab/>
            </w:r>
            <w:r w:rsidRPr="00814314">
              <w:rPr>
                <w:rStyle w:val="Hyperlink"/>
                <w:rFonts w:ascii="Calibri" w:hAnsi="Calibri" w:cs="Calibri"/>
                <w:noProof/>
              </w:rPr>
              <w:t>Assessment of State Plan Progress and Performance</w:t>
            </w:r>
            <w:r w:rsidRPr="00814314">
              <w:rPr>
                <w:rFonts w:ascii="Calibri" w:hAnsi="Calibri" w:cs="Calibri"/>
                <w:noProof/>
                <w:webHidden/>
              </w:rPr>
              <w:tab/>
            </w:r>
            <w:r w:rsidR="00714096" w:rsidRPr="00814314">
              <w:rPr>
                <w:rFonts w:ascii="Calibri" w:hAnsi="Calibri" w:cs="Calibri"/>
                <w:noProof/>
                <w:webHidden/>
              </w:rPr>
              <w:t>5</w:t>
            </w:r>
          </w:hyperlink>
        </w:p>
        <w:p w14:paraId="0CE6E493" w14:textId="4C19FD7F" w:rsidR="001A766C" w:rsidRPr="00814314" w:rsidRDefault="001A766C" w:rsidP="009A3FFE">
          <w:pPr>
            <w:pStyle w:val="TOC3"/>
            <w:rPr>
              <w:rFonts w:ascii="Calibri" w:eastAsiaTheme="minorEastAsia" w:hAnsi="Calibri" w:cs="Calibri"/>
              <w:noProof/>
            </w:rPr>
          </w:pPr>
          <w:hyperlink w:anchor="_Toc232656477" w:history="1">
            <w:r w:rsidRPr="00814314">
              <w:rPr>
                <w:rStyle w:val="Hyperlink"/>
                <w:rFonts w:ascii="Calibri" w:hAnsi="Calibri" w:cs="Calibri"/>
                <w:noProof/>
              </w:rPr>
              <w:t>A.</w:t>
            </w:r>
            <w:r w:rsidRPr="00814314">
              <w:rPr>
                <w:rFonts w:ascii="Calibri" w:eastAsiaTheme="minorEastAsia" w:hAnsi="Calibri" w:cs="Calibri"/>
                <w:noProof/>
              </w:rPr>
              <w:tab/>
            </w:r>
            <w:r w:rsidRPr="00814314">
              <w:rPr>
                <w:rStyle w:val="Hyperlink"/>
                <w:rFonts w:ascii="Calibri" w:hAnsi="Calibri" w:cs="Calibri"/>
                <w:noProof/>
              </w:rPr>
              <w:t>Data and Methodology</w:t>
            </w:r>
            <w:r w:rsidRPr="00814314">
              <w:rPr>
                <w:rFonts w:ascii="Calibri" w:hAnsi="Calibri" w:cs="Calibri"/>
                <w:noProof/>
                <w:webHidden/>
              </w:rPr>
              <w:tab/>
            </w:r>
            <w:r w:rsidR="00714096" w:rsidRPr="00814314">
              <w:rPr>
                <w:rFonts w:ascii="Calibri" w:hAnsi="Calibri" w:cs="Calibri"/>
                <w:noProof/>
                <w:webHidden/>
              </w:rPr>
              <w:t>5</w:t>
            </w:r>
          </w:hyperlink>
        </w:p>
        <w:p w14:paraId="10DBA19D" w14:textId="673D8962" w:rsidR="001A766C" w:rsidRPr="00814314" w:rsidRDefault="001A766C" w:rsidP="009A3FFE">
          <w:pPr>
            <w:pStyle w:val="TOC3"/>
            <w:rPr>
              <w:rFonts w:ascii="Calibri" w:eastAsiaTheme="minorEastAsia" w:hAnsi="Calibri" w:cs="Calibri"/>
              <w:noProof/>
            </w:rPr>
          </w:pPr>
          <w:hyperlink w:anchor="_Toc232656478" w:history="1">
            <w:r w:rsidRPr="00814314">
              <w:rPr>
                <w:rStyle w:val="Hyperlink"/>
                <w:rFonts w:ascii="Calibri" w:hAnsi="Calibri" w:cs="Calibri"/>
                <w:noProof/>
              </w:rPr>
              <w:t>B.</w:t>
            </w:r>
            <w:r w:rsidRPr="00814314">
              <w:rPr>
                <w:rFonts w:ascii="Calibri" w:eastAsiaTheme="minorEastAsia" w:hAnsi="Calibri" w:cs="Calibri"/>
                <w:noProof/>
              </w:rPr>
              <w:tab/>
            </w:r>
            <w:r w:rsidRPr="00814314">
              <w:rPr>
                <w:rStyle w:val="Hyperlink"/>
                <w:rFonts w:ascii="Calibri" w:hAnsi="Calibri" w:cs="Calibri"/>
                <w:noProof/>
              </w:rPr>
              <w:t>Review of State Plan Performance</w:t>
            </w:r>
            <w:r w:rsidRPr="00814314">
              <w:rPr>
                <w:rFonts w:ascii="Calibri" w:hAnsi="Calibri" w:cs="Calibri"/>
                <w:noProof/>
                <w:webHidden/>
              </w:rPr>
              <w:tab/>
            </w:r>
            <w:r w:rsidR="00714096" w:rsidRPr="00814314">
              <w:rPr>
                <w:rFonts w:ascii="Calibri" w:hAnsi="Calibri" w:cs="Calibri"/>
                <w:noProof/>
                <w:webHidden/>
              </w:rPr>
              <w:t>6</w:t>
            </w:r>
          </w:hyperlink>
        </w:p>
        <w:p w14:paraId="54D3BF14" w14:textId="0DBBCF27" w:rsidR="001A766C" w:rsidRPr="00814314" w:rsidRDefault="001A766C" w:rsidP="009A3FFE">
          <w:pPr>
            <w:pStyle w:val="TOC4"/>
            <w:spacing w:after="0" w:line="240" w:lineRule="auto"/>
            <w:rPr>
              <w:rFonts w:ascii="Calibri" w:hAnsi="Calibri" w:cs="Calibri"/>
              <w:noProof/>
            </w:rPr>
          </w:pPr>
          <w:hyperlink w:anchor="_Toc232656479" w:history="1">
            <w:r w:rsidRPr="00814314">
              <w:rPr>
                <w:rStyle w:val="Hyperlink"/>
                <w:rFonts w:ascii="Calibri" w:hAnsi="Calibri" w:cs="Calibri"/>
                <w:noProof/>
              </w:rPr>
              <w:t>1.</w:t>
            </w:r>
            <w:r w:rsidRPr="00814314">
              <w:rPr>
                <w:rFonts w:ascii="Calibri" w:hAnsi="Calibri" w:cs="Calibri"/>
                <w:noProof/>
              </w:rPr>
              <w:tab/>
              <w:t>P</w:t>
            </w:r>
            <w:r w:rsidRPr="00814314">
              <w:rPr>
                <w:rStyle w:val="Hyperlink"/>
                <w:rFonts w:ascii="Calibri" w:hAnsi="Calibri" w:cs="Calibri"/>
                <w:noProof/>
              </w:rPr>
              <w:t>rogram Administration</w:t>
            </w:r>
            <w:r w:rsidRPr="00814314">
              <w:rPr>
                <w:rFonts w:ascii="Calibri" w:hAnsi="Calibri" w:cs="Calibri"/>
                <w:noProof/>
                <w:webHidden/>
              </w:rPr>
              <w:tab/>
            </w:r>
            <w:r w:rsidR="00FB1A3C">
              <w:rPr>
                <w:rFonts w:ascii="Calibri" w:hAnsi="Calibri" w:cs="Calibri"/>
                <w:noProof/>
                <w:webHidden/>
              </w:rPr>
              <w:t>6</w:t>
            </w:r>
          </w:hyperlink>
        </w:p>
        <w:p w14:paraId="5A564133" w14:textId="08A2059C" w:rsidR="001A766C" w:rsidRPr="00814314" w:rsidRDefault="001A766C" w:rsidP="009A3FFE">
          <w:pPr>
            <w:pStyle w:val="TOC4"/>
            <w:spacing w:after="0" w:line="240" w:lineRule="auto"/>
            <w:rPr>
              <w:rFonts w:ascii="Calibri" w:hAnsi="Calibri" w:cs="Calibri"/>
              <w:noProof/>
            </w:rPr>
          </w:pPr>
          <w:hyperlink w:anchor="_Toc232656480" w:history="1">
            <w:r w:rsidRPr="00814314">
              <w:rPr>
                <w:rStyle w:val="Hyperlink"/>
                <w:rFonts w:ascii="Calibri" w:hAnsi="Calibri" w:cs="Calibri"/>
                <w:noProof/>
              </w:rPr>
              <w:t>2.</w:t>
            </w:r>
            <w:r w:rsidRPr="00814314">
              <w:rPr>
                <w:rFonts w:ascii="Calibri" w:hAnsi="Calibri" w:cs="Calibri"/>
                <w:noProof/>
              </w:rPr>
              <w:tab/>
            </w:r>
            <w:r w:rsidRPr="00814314">
              <w:rPr>
                <w:rStyle w:val="Hyperlink"/>
                <w:rFonts w:ascii="Calibri" w:hAnsi="Calibri" w:cs="Calibri"/>
                <w:noProof/>
              </w:rPr>
              <w:t>Enforcement</w:t>
            </w:r>
            <w:r w:rsidRPr="00814314">
              <w:rPr>
                <w:rFonts w:ascii="Calibri" w:hAnsi="Calibri" w:cs="Calibri"/>
                <w:noProof/>
                <w:webHidden/>
              </w:rPr>
              <w:tab/>
            </w:r>
            <w:r w:rsidR="00FB1A3C">
              <w:rPr>
                <w:rFonts w:ascii="Calibri" w:hAnsi="Calibri" w:cs="Calibri"/>
                <w:noProof/>
                <w:webHidden/>
              </w:rPr>
              <w:t>7</w:t>
            </w:r>
          </w:hyperlink>
        </w:p>
        <w:p w14:paraId="3A1020B0" w14:textId="6FA87005" w:rsidR="001A766C" w:rsidRPr="00814314" w:rsidRDefault="001A766C" w:rsidP="009A3FFE">
          <w:pPr>
            <w:pStyle w:val="TOC4"/>
            <w:spacing w:after="0" w:line="240" w:lineRule="auto"/>
            <w:rPr>
              <w:rFonts w:ascii="Calibri" w:hAnsi="Calibri" w:cs="Calibri"/>
              <w:noProof/>
            </w:rPr>
          </w:pPr>
          <w:hyperlink w:anchor="_Toc232656481" w:history="1">
            <w:r w:rsidRPr="00814314">
              <w:rPr>
                <w:rStyle w:val="Hyperlink"/>
                <w:rFonts w:ascii="Calibri" w:hAnsi="Calibri" w:cs="Calibri"/>
                <w:noProof/>
              </w:rPr>
              <w:t>3.</w:t>
            </w:r>
            <w:r w:rsidRPr="00814314">
              <w:rPr>
                <w:rFonts w:ascii="Calibri" w:hAnsi="Calibri" w:cs="Calibri"/>
                <w:noProof/>
              </w:rPr>
              <w:tab/>
            </w:r>
            <w:r w:rsidRPr="00814314">
              <w:rPr>
                <w:rStyle w:val="Hyperlink"/>
                <w:rFonts w:ascii="Calibri" w:hAnsi="Calibri" w:cs="Calibri"/>
                <w:noProof/>
              </w:rPr>
              <w:t>Review Procedures</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_Toc232656481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1</w:t>
            </w:r>
            <w:r w:rsidR="00FB1A3C">
              <w:rPr>
                <w:rFonts w:ascii="Calibri" w:hAnsi="Calibri" w:cs="Calibri"/>
                <w:noProof/>
                <w:webHidden/>
              </w:rPr>
              <w:t>1</w:t>
            </w:r>
            <w:r w:rsidRPr="00814314">
              <w:rPr>
                <w:rFonts w:ascii="Calibri" w:hAnsi="Calibri" w:cs="Calibri"/>
                <w:noProof/>
                <w:webHidden/>
              </w:rPr>
              <w:fldChar w:fldCharType="end"/>
            </w:r>
          </w:hyperlink>
        </w:p>
        <w:p w14:paraId="17C2CDA4" w14:textId="0EBBAA28" w:rsidR="001A766C" w:rsidRPr="00814314" w:rsidRDefault="001A766C" w:rsidP="009A3FFE">
          <w:pPr>
            <w:pStyle w:val="TOC4"/>
            <w:spacing w:after="0" w:line="240" w:lineRule="auto"/>
            <w:rPr>
              <w:rFonts w:ascii="Calibri" w:hAnsi="Calibri" w:cs="Calibri"/>
              <w:noProof/>
            </w:rPr>
          </w:pPr>
          <w:hyperlink w:anchor="_Toc232656482" w:history="1">
            <w:r w:rsidRPr="00814314">
              <w:rPr>
                <w:rStyle w:val="Hyperlink"/>
                <w:rFonts w:ascii="Calibri" w:hAnsi="Calibri" w:cs="Calibri"/>
                <w:noProof/>
              </w:rPr>
              <w:t>4.</w:t>
            </w:r>
            <w:r w:rsidRPr="00814314">
              <w:rPr>
                <w:rFonts w:ascii="Calibri" w:hAnsi="Calibri" w:cs="Calibri"/>
                <w:noProof/>
              </w:rPr>
              <w:tab/>
            </w:r>
            <w:r w:rsidRPr="00814314">
              <w:rPr>
                <w:rStyle w:val="Hyperlink"/>
                <w:rFonts w:ascii="Calibri" w:hAnsi="Calibri" w:cs="Calibri"/>
                <w:noProof/>
              </w:rPr>
              <w:t>Federal Program Change (FPC) Adoption</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_Toc232656482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1</w:t>
            </w:r>
            <w:r w:rsidR="00FB1A3C">
              <w:rPr>
                <w:rFonts w:ascii="Calibri" w:hAnsi="Calibri" w:cs="Calibri"/>
                <w:noProof/>
                <w:webHidden/>
              </w:rPr>
              <w:t>1</w:t>
            </w:r>
            <w:r w:rsidRPr="00814314">
              <w:rPr>
                <w:rFonts w:ascii="Calibri" w:hAnsi="Calibri" w:cs="Calibri"/>
                <w:noProof/>
                <w:webHidden/>
              </w:rPr>
              <w:fldChar w:fldCharType="end"/>
            </w:r>
          </w:hyperlink>
        </w:p>
        <w:p w14:paraId="2757CDEB" w14:textId="2C2F561D" w:rsidR="001A766C" w:rsidRPr="00814314" w:rsidRDefault="001A766C" w:rsidP="009A3FFE">
          <w:pPr>
            <w:pStyle w:val="TOC4"/>
            <w:spacing w:after="0" w:line="240" w:lineRule="auto"/>
            <w:rPr>
              <w:rFonts w:ascii="Calibri" w:hAnsi="Calibri" w:cs="Calibri"/>
              <w:noProof/>
            </w:rPr>
          </w:pPr>
          <w:hyperlink w:anchor="_Toc232656483" w:history="1">
            <w:r w:rsidRPr="00814314">
              <w:rPr>
                <w:rStyle w:val="Hyperlink"/>
                <w:rFonts w:ascii="Calibri" w:hAnsi="Calibri" w:cs="Calibri"/>
                <w:noProof/>
              </w:rPr>
              <w:t>5.</w:t>
            </w:r>
            <w:r w:rsidRPr="00814314">
              <w:rPr>
                <w:rFonts w:ascii="Calibri" w:hAnsi="Calibri" w:cs="Calibri"/>
                <w:noProof/>
              </w:rPr>
              <w:tab/>
            </w:r>
            <w:r w:rsidRPr="00814314">
              <w:rPr>
                <w:rStyle w:val="Hyperlink"/>
                <w:rFonts w:ascii="Calibri" w:hAnsi="Calibri" w:cs="Calibri"/>
                <w:noProof/>
              </w:rPr>
              <w:t>Variances</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_Toc232656483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1</w:t>
            </w:r>
            <w:r w:rsidR="00FB1A3C">
              <w:rPr>
                <w:rFonts w:ascii="Calibri" w:hAnsi="Calibri" w:cs="Calibri"/>
                <w:noProof/>
                <w:webHidden/>
              </w:rPr>
              <w:t>6</w:t>
            </w:r>
            <w:r w:rsidRPr="00814314">
              <w:rPr>
                <w:rFonts w:ascii="Calibri" w:hAnsi="Calibri" w:cs="Calibri"/>
                <w:noProof/>
                <w:webHidden/>
              </w:rPr>
              <w:fldChar w:fldCharType="end"/>
            </w:r>
          </w:hyperlink>
        </w:p>
        <w:p w14:paraId="6E8372D4" w14:textId="4A2FD2E7" w:rsidR="001A766C" w:rsidRPr="00814314" w:rsidRDefault="001A766C" w:rsidP="009A3FFE">
          <w:pPr>
            <w:pStyle w:val="TOC4"/>
            <w:spacing w:after="0" w:line="240" w:lineRule="auto"/>
            <w:rPr>
              <w:rFonts w:ascii="Calibri" w:hAnsi="Calibri" w:cs="Calibri"/>
              <w:noProof/>
            </w:rPr>
          </w:pPr>
          <w:hyperlink w:anchor="_Toc232656484" w:history="1">
            <w:r w:rsidRPr="00814314">
              <w:rPr>
                <w:rStyle w:val="Hyperlink"/>
                <w:rFonts w:ascii="Calibri" w:hAnsi="Calibri" w:cs="Calibri"/>
                <w:noProof/>
              </w:rPr>
              <w:t>6.</w:t>
            </w:r>
            <w:r w:rsidRPr="00814314">
              <w:rPr>
                <w:rFonts w:ascii="Calibri" w:hAnsi="Calibri" w:cs="Calibri"/>
                <w:noProof/>
              </w:rPr>
              <w:tab/>
            </w:r>
            <w:r w:rsidRPr="00814314">
              <w:rPr>
                <w:rStyle w:val="Hyperlink"/>
                <w:rFonts w:ascii="Calibri" w:hAnsi="Calibri" w:cs="Calibri"/>
                <w:noProof/>
              </w:rPr>
              <w:t>State and Local Government Worker Program</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_Toc232656484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1</w:t>
            </w:r>
            <w:r w:rsidR="00FB1A3C">
              <w:rPr>
                <w:rFonts w:ascii="Calibri" w:hAnsi="Calibri" w:cs="Calibri"/>
                <w:noProof/>
                <w:webHidden/>
              </w:rPr>
              <w:t>7</w:t>
            </w:r>
            <w:r w:rsidRPr="00814314">
              <w:rPr>
                <w:rFonts w:ascii="Calibri" w:hAnsi="Calibri" w:cs="Calibri"/>
                <w:noProof/>
                <w:webHidden/>
              </w:rPr>
              <w:fldChar w:fldCharType="end"/>
            </w:r>
          </w:hyperlink>
        </w:p>
        <w:p w14:paraId="43D933A4" w14:textId="4226A6F8" w:rsidR="001A766C" w:rsidRPr="00814314" w:rsidRDefault="001A766C" w:rsidP="009A3FFE">
          <w:pPr>
            <w:pStyle w:val="TOC4"/>
            <w:spacing w:after="0" w:line="240" w:lineRule="auto"/>
            <w:rPr>
              <w:rFonts w:ascii="Calibri" w:hAnsi="Calibri" w:cs="Calibri"/>
              <w:noProof/>
            </w:rPr>
          </w:pPr>
          <w:hyperlink w:anchor="_Toc232656485" w:history="1">
            <w:r w:rsidRPr="00814314">
              <w:rPr>
                <w:rStyle w:val="Hyperlink"/>
                <w:rFonts w:ascii="Calibri" w:hAnsi="Calibri" w:cs="Calibri"/>
                <w:noProof/>
              </w:rPr>
              <w:t>7.</w:t>
            </w:r>
            <w:r w:rsidRPr="00814314">
              <w:rPr>
                <w:rFonts w:ascii="Calibri" w:hAnsi="Calibri" w:cs="Calibri"/>
                <w:noProof/>
              </w:rPr>
              <w:tab/>
            </w:r>
            <w:r w:rsidRPr="00814314">
              <w:rPr>
                <w:rStyle w:val="Hyperlink"/>
                <w:rFonts w:ascii="Calibri" w:hAnsi="Calibri" w:cs="Calibri"/>
                <w:noProof/>
              </w:rPr>
              <w:t>Whistleblower Program</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_Toc232656485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1</w:t>
            </w:r>
            <w:r w:rsidR="00FB1A3C">
              <w:rPr>
                <w:rFonts w:ascii="Calibri" w:hAnsi="Calibri" w:cs="Calibri"/>
                <w:noProof/>
                <w:webHidden/>
              </w:rPr>
              <w:t>7</w:t>
            </w:r>
            <w:r w:rsidRPr="00814314">
              <w:rPr>
                <w:rFonts w:ascii="Calibri" w:hAnsi="Calibri" w:cs="Calibri"/>
                <w:noProof/>
                <w:webHidden/>
              </w:rPr>
              <w:fldChar w:fldCharType="end"/>
            </w:r>
          </w:hyperlink>
        </w:p>
        <w:p w14:paraId="7E9EE188" w14:textId="3AAE7B44" w:rsidR="001A766C" w:rsidRPr="00814314" w:rsidRDefault="001A766C" w:rsidP="009A3FFE">
          <w:pPr>
            <w:pStyle w:val="TOC4"/>
            <w:spacing w:after="0" w:line="240" w:lineRule="auto"/>
            <w:rPr>
              <w:rFonts w:ascii="Calibri" w:hAnsi="Calibri" w:cs="Calibri"/>
              <w:noProof/>
            </w:rPr>
          </w:pPr>
          <w:hyperlink w:anchor="_Toc232656486" w:history="1">
            <w:r w:rsidRPr="00814314">
              <w:rPr>
                <w:rStyle w:val="Hyperlink"/>
                <w:rFonts w:ascii="Calibri" w:hAnsi="Calibri" w:cs="Calibri"/>
                <w:noProof/>
              </w:rPr>
              <w:t>8.</w:t>
            </w:r>
            <w:r w:rsidRPr="00814314">
              <w:rPr>
                <w:rFonts w:ascii="Calibri" w:hAnsi="Calibri" w:cs="Calibri"/>
                <w:noProof/>
              </w:rPr>
              <w:tab/>
            </w:r>
            <w:r w:rsidRPr="00814314">
              <w:rPr>
                <w:rStyle w:val="Hyperlink"/>
                <w:rFonts w:ascii="Calibri" w:hAnsi="Calibri" w:cs="Calibri"/>
                <w:noProof/>
              </w:rPr>
              <w:t>Complaint About State Program Administration (CASPA)</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_Toc232656486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1</w:t>
            </w:r>
            <w:r w:rsidR="00FB1A3C">
              <w:rPr>
                <w:rFonts w:ascii="Calibri" w:hAnsi="Calibri" w:cs="Calibri"/>
                <w:noProof/>
                <w:webHidden/>
              </w:rPr>
              <w:t>7</w:t>
            </w:r>
            <w:r w:rsidRPr="00814314">
              <w:rPr>
                <w:rFonts w:ascii="Calibri" w:hAnsi="Calibri" w:cs="Calibri"/>
                <w:noProof/>
                <w:webHidden/>
              </w:rPr>
              <w:fldChar w:fldCharType="end"/>
            </w:r>
          </w:hyperlink>
        </w:p>
        <w:p w14:paraId="303F1F22" w14:textId="6DC16EB7" w:rsidR="001A766C" w:rsidRPr="00814314" w:rsidRDefault="001A766C" w:rsidP="009A3FFE">
          <w:pPr>
            <w:pStyle w:val="TOC4"/>
            <w:spacing w:after="0" w:line="240" w:lineRule="auto"/>
            <w:rPr>
              <w:rFonts w:ascii="Calibri" w:hAnsi="Calibri" w:cs="Calibri"/>
              <w:noProof/>
            </w:rPr>
          </w:pPr>
          <w:hyperlink w:anchor="_Toc232656487" w:history="1">
            <w:r w:rsidRPr="00814314">
              <w:rPr>
                <w:rStyle w:val="Hyperlink"/>
                <w:rFonts w:ascii="Calibri" w:hAnsi="Calibri" w:cs="Calibri"/>
                <w:noProof/>
              </w:rPr>
              <w:t>9.</w:t>
            </w:r>
            <w:r w:rsidRPr="00814314">
              <w:rPr>
                <w:rFonts w:ascii="Calibri" w:hAnsi="Calibri" w:cs="Calibri"/>
                <w:noProof/>
              </w:rPr>
              <w:tab/>
            </w:r>
            <w:r w:rsidRPr="00814314">
              <w:rPr>
                <w:rStyle w:val="Hyperlink"/>
                <w:rFonts w:ascii="Calibri" w:hAnsi="Calibri" w:cs="Calibri"/>
                <w:noProof/>
              </w:rPr>
              <w:t>Voluntary Compliance Program</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_Toc232656487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1</w:t>
            </w:r>
            <w:r w:rsidR="00714096" w:rsidRPr="00814314">
              <w:rPr>
                <w:rFonts w:ascii="Calibri" w:hAnsi="Calibri" w:cs="Calibri"/>
                <w:noProof/>
                <w:webHidden/>
              </w:rPr>
              <w:t>8</w:t>
            </w:r>
            <w:r w:rsidRPr="00814314">
              <w:rPr>
                <w:rFonts w:ascii="Calibri" w:hAnsi="Calibri" w:cs="Calibri"/>
                <w:noProof/>
                <w:webHidden/>
              </w:rPr>
              <w:fldChar w:fldCharType="end"/>
            </w:r>
          </w:hyperlink>
        </w:p>
        <w:p w14:paraId="24DE29B5" w14:textId="7E7B259E" w:rsidR="009A3FFE" w:rsidRPr="00814314" w:rsidRDefault="001A766C" w:rsidP="009A3FFE">
          <w:pPr>
            <w:pStyle w:val="TOC4"/>
            <w:spacing w:after="0" w:line="240" w:lineRule="auto"/>
            <w:rPr>
              <w:rFonts w:ascii="Calibri" w:hAnsi="Calibri" w:cs="Calibri"/>
            </w:rPr>
          </w:pPr>
          <w:hyperlink w:anchor="_Toc232656488" w:history="1">
            <w:r w:rsidRPr="00814314">
              <w:rPr>
                <w:rStyle w:val="Hyperlink"/>
                <w:rFonts w:ascii="Calibri" w:hAnsi="Calibri" w:cs="Calibri"/>
                <w:noProof/>
              </w:rPr>
              <w:t>10.</w:t>
            </w:r>
            <w:r w:rsidR="009A3FFE" w:rsidRPr="00814314">
              <w:rPr>
                <w:rStyle w:val="Hyperlink"/>
                <w:rFonts w:ascii="Calibri" w:hAnsi="Calibri" w:cs="Calibri"/>
                <w:noProof/>
              </w:rPr>
              <w:t xml:space="preserve"> </w:t>
            </w:r>
            <w:r w:rsidRPr="00814314">
              <w:rPr>
                <w:rStyle w:val="Hyperlink"/>
                <w:rFonts w:ascii="Calibri" w:hAnsi="Calibri" w:cs="Calibri"/>
                <w:noProof/>
              </w:rPr>
              <w:t>State and Local Government 23(g) On-site Consultation Program</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_Toc232656488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1</w:t>
            </w:r>
            <w:r w:rsidR="00714096" w:rsidRPr="00814314">
              <w:rPr>
                <w:rFonts w:ascii="Calibri" w:hAnsi="Calibri" w:cs="Calibri"/>
                <w:noProof/>
                <w:webHidden/>
              </w:rPr>
              <w:t>8</w:t>
            </w:r>
            <w:r w:rsidRPr="00814314">
              <w:rPr>
                <w:rFonts w:ascii="Calibri" w:hAnsi="Calibri" w:cs="Calibri"/>
                <w:noProof/>
                <w:webHidden/>
              </w:rPr>
              <w:fldChar w:fldCharType="end"/>
            </w:r>
          </w:hyperlink>
        </w:p>
        <w:p w14:paraId="0AFC0927" w14:textId="77777777" w:rsidR="009A3FFE" w:rsidRPr="00814314" w:rsidRDefault="009A3FFE" w:rsidP="009A3FFE">
          <w:pPr>
            <w:spacing w:after="0" w:line="240" w:lineRule="auto"/>
            <w:rPr>
              <w:rFonts w:ascii="Calibri" w:hAnsi="Calibri" w:cs="Calibri"/>
            </w:rPr>
          </w:pPr>
        </w:p>
        <w:p w14:paraId="37536656" w14:textId="056E0AD2" w:rsidR="001A766C" w:rsidRPr="00814314" w:rsidRDefault="001A766C" w:rsidP="009A3FFE">
          <w:pPr>
            <w:pStyle w:val="TOC2"/>
            <w:spacing w:after="0" w:line="240" w:lineRule="auto"/>
            <w:rPr>
              <w:rFonts w:ascii="Calibri" w:eastAsiaTheme="minorEastAsia" w:hAnsi="Calibri" w:cs="Calibri"/>
              <w:noProof/>
            </w:rPr>
          </w:pPr>
          <w:hyperlink w:anchor="_Toc232656489" w:history="1">
            <w:r w:rsidRPr="00814314">
              <w:rPr>
                <w:rStyle w:val="Hyperlink"/>
                <w:rFonts w:ascii="Calibri" w:hAnsi="Calibri" w:cs="Calibri"/>
                <w:noProof/>
              </w:rPr>
              <w:t>Appendix A – New and Continued Findings and Recommendations</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_Toc232656489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1</w:t>
            </w:r>
            <w:r w:rsidRPr="00814314">
              <w:rPr>
                <w:rFonts w:ascii="Calibri" w:hAnsi="Calibri" w:cs="Calibri"/>
                <w:noProof/>
                <w:webHidden/>
              </w:rPr>
              <w:fldChar w:fldCharType="end"/>
            </w:r>
          </w:hyperlink>
          <w:r w:rsidR="00FB1A3C">
            <w:rPr>
              <w:rFonts w:ascii="Calibri" w:hAnsi="Calibri" w:cs="Calibri"/>
            </w:rPr>
            <w:t>9</w:t>
          </w:r>
        </w:p>
        <w:p w14:paraId="1589B9DA" w14:textId="7F4B8AC7" w:rsidR="001A766C" w:rsidRPr="00814314" w:rsidRDefault="001A766C" w:rsidP="009A3FFE">
          <w:pPr>
            <w:pStyle w:val="TOC2"/>
            <w:spacing w:after="0" w:line="240" w:lineRule="auto"/>
            <w:rPr>
              <w:rFonts w:ascii="Calibri" w:eastAsiaTheme="minorEastAsia" w:hAnsi="Calibri" w:cs="Calibri"/>
              <w:noProof/>
            </w:rPr>
          </w:pPr>
          <w:hyperlink w:anchor="_Toc232656490" w:history="1">
            <w:r w:rsidRPr="00814314">
              <w:rPr>
                <w:rStyle w:val="Hyperlink"/>
                <w:rFonts w:ascii="Calibri" w:hAnsi="Calibri" w:cs="Calibri"/>
                <w:noProof/>
              </w:rPr>
              <w:t>Appendix B – Observations and Federal Monitoring Plans</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_Toc232656490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2</w:t>
            </w:r>
            <w:r w:rsidR="00FB1A3C">
              <w:rPr>
                <w:rFonts w:ascii="Calibri" w:hAnsi="Calibri" w:cs="Calibri"/>
                <w:noProof/>
                <w:webHidden/>
              </w:rPr>
              <w:t>1</w:t>
            </w:r>
            <w:r w:rsidRPr="00814314">
              <w:rPr>
                <w:rFonts w:ascii="Calibri" w:hAnsi="Calibri" w:cs="Calibri"/>
                <w:noProof/>
                <w:webHidden/>
              </w:rPr>
              <w:fldChar w:fldCharType="end"/>
            </w:r>
          </w:hyperlink>
        </w:p>
        <w:p w14:paraId="5FAB9F82" w14:textId="008D2F2A" w:rsidR="001A766C" w:rsidRPr="00814314" w:rsidRDefault="001A766C" w:rsidP="009A3FFE">
          <w:pPr>
            <w:pStyle w:val="TOC2"/>
            <w:spacing w:after="0" w:line="240" w:lineRule="auto"/>
            <w:rPr>
              <w:rFonts w:ascii="Calibri" w:eastAsiaTheme="minorEastAsia" w:hAnsi="Calibri" w:cs="Calibri"/>
              <w:noProof/>
            </w:rPr>
          </w:pPr>
          <w:hyperlink w:anchor="_Toc232656491" w:history="1">
            <w:r w:rsidRPr="00814314">
              <w:rPr>
                <w:rStyle w:val="Hyperlink"/>
                <w:rFonts w:ascii="Calibri" w:hAnsi="Calibri" w:cs="Calibri"/>
                <w:noProof/>
              </w:rPr>
              <w:t>Appendix C – Status of FY 2024 Findings and Recommendations</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_Toc232656491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2</w:t>
            </w:r>
            <w:r w:rsidR="00FB1A3C">
              <w:rPr>
                <w:rFonts w:ascii="Calibri" w:hAnsi="Calibri" w:cs="Calibri"/>
                <w:noProof/>
                <w:webHidden/>
              </w:rPr>
              <w:t>3</w:t>
            </w:r>
            <w:r w:rsidRPr="00814314">
              <w:rPr>
                <w:rFonts w:ascii="Calibri" w:hAnsi="Calibri" w:cs="Calibri"/>
                <w:noProof/>
                <w:webHidden/>
              </w:rPr>
              <w:fldChar w:fldCharType="end"/>
            </w:r>
          </w:hyperlink>
        </w:p>
        <w:p w14:paraId="56132AB9" w14:textId="7C3C62E4" w:rsidR="001A766C" w:rsidRPr="001A766C" w:rsidRDefault="001A766C" w:rsidP="009A3FFE">
          <w:pPr>
            <w:pStyle w:val="TOC2"/>
            <w:spacing w:after="0" w:line="240" w:lineRule="auto"/>
            <w:rPr>
              <w:rFonts w:eastAsiaTheme="minorEastAsia"/>
              <w:noProof/>
            </w:rPr>
          </w:pPr>
          <w:hyperlink w:anchor="_Toc232656492" w:history="1">
            <w:r w:rsidRPr="00814314">
              <w:rPr>
                <w:rStyle w:val="Hyperlink"/>
                <w:rFonts w:ascii="Calibri" w:hAnsi="Calibri" w:cs="Calibri"/>
                <w:noProof/>
              </w:rPr>
              <w:t>Appendix D – FY 2025 State Activity Mandated Measures (SAMM) Report</w:t>
            </w:r>
            <w:r w:rsidRPr="00814314">
              <w:rPr>
                <w:rFonts w:ascii="Calibri" w:hAnsi="Calibri" w:cs="Calibri"/>
                <w:noProof/>
                <w:webHidden/>
              </w:rPr>
              <w:tab/>
            </w:r>
            <w:r w:rsidRPr="00814314">
              <w:rPr>
                <w:rFonts w:ascii="Calibri" w:hAnsi="Calibri" w:cs="Calibri"/>
                <w:noProof/>
                <w:webHidden/>
              </w:rPr>
              <w:fldChar w:fldCharType="begin"/>
            </w:r>
            <w:r w:rsidRPr="00814314">
              <w:rPr>
                <w:rFonts w:ascii="Calibri" w:hAnsi="Calibri" w:cs="Calibri"/>
                <w:noProof/>
                <w:webHidden/>
              </w:rPr>
              <w:instrText xml:space="preserve"> PAGEREF _Toc232656492 \h </w:instrText>
            </w:r>
            <w:r w:rsidRPr="00814314">
              <w:rPr>
                <w:rFonts w:ascii="Calibri" w:hAnsi="Calibri" w:cs="Calibri"/>
                <w:noProof/>
                <w:webHidden/>
              </w:rPr>
            </w:r>
            <w:r w:rsidRPr="00814314">
              <w:rPr>
                <w:rFonts w:ascii="Calibri" w:hAnsi="Calibri" w:cs="Calibri"/>
                <w:noProof/>
                <w:webHidden/>
              </w:rPr>
              <w:fldChar w:fldCharType="separate"/>
            </w:r>
            <w:r w:rsidRPr="00814314">
              <w:rPr>
                <w:rFonts w:ascii="Calibri" w:hAnsi="Calibri" w:cs="Calibri"/>
                <w:noProof/>
                <w:webHidden/>
              </w:rPr>
              <w:t>2</w:t>
            </w:r>
            <w:r w:rsidR="00FB1A3C">
              <w:rPr>
                <w:rFonts w:ascii="Calibri" w:hAnsi="Calibri" w:cs="Calibri"/>
                <w:noProof/>
                <w:webHidden/>
              </w:rPr>
              <w:t>7</w:t>
            </w:r>
            <w:r w:rsidRPr="00814314">
              <w:rPr>
                <w:rFonts w:ascii="Calibri" w:hAnsi="Calibri" w:cs="Calibri"/>
                <w:noProof/>
                <w:webHidden/>
              </w:rPr>
              <w:fldChar w:fldCharType="end"/>
            </w:r>
          </w:hyperlink>
        </w:p>
        <w:p w14:paraId="477567C5" w14:textId="548EA90D" w:rsidR="00F80310" w:rsidRPr="001A766C" w:rsidRDefault="001A766C" w:rsidP="009A3FFE">
          <w:pPr>
            <w:spacing w:after="0" w:line="240" w:lineRule="auto"/>
            <w:rPr>
              <w:rFonts w:ascii="Calibri" w:hAnsi="Calibri" w:cs="Calibri"/>
            </w:rPr>
          </w:pPr>
          <w:r w:rsidRPr="001A766C">
            <w:rPr>
              <w:rFonts w:ascii="Calibri" w:hAnsi="Calibri" w:cs="Calibri"/>
            </w:rPr>
            <w:fldChar w:fldCharType="end"/>
          </w:r>
        </w:p>
      </w:sdtContent>
    </w:sdt>
    <w:p w14:paraId="694DF8C8" w14:textId="77777777" w:rsidR="00DB2BA0" w:rsidRPr="00DD4E8D" w:rsidRDefault="00DB2BA0" w:rsidP="00A32301">
      <w:pPr>
        <w:pStyle w:val="NoSpacing"/>
        <w:rPr>
          <w:rFonts w:ascii="Calibri" w:hAnsi="Calibri" w:cs="Calibri"/>
          <w:b/>
          <w:bCs/>
          <w:sz w:val="32"/>
          <w:szCs w:val="32"/>
        </w:rPr>
      </w:pPr>
    </w:p>
    <w:p w14:paraId="54380A85" w14:textId="65FDC6B7" w:rsidR="00F744F0" w:rsidRDefault="00F744F0">
      <w:pPr>
        <w:rPr>
          <w:rFonts w:ascii="Calibri" w:hAnsi="Calibri" w:cs="Calibri"/>
          <w:b/>
          <w:bCs/>
        </w:rPr>
      </w:pPr>
      <w:r>
        <w:rPr>
          <w:rFonts w:ascii="Calibri" w:hAnsi="Calibri" w:cs="Calibri"/>
          <w:b/>
        </w:rPr>
        <w:br w:type="page"/>
      </w:r>
    </w:p>
    <w:p w14:paraId="59C71457" w14:textId="457B0E07" w:rsidR="00E966ED" w:rsidRDefault="007827A6" w:rsidP="00E966ED">
      <w:pPr>
        <w:pStyle w:val="Heading1"/>
        <w:numPr>
          <w:ilvl w:val="0"/>
          <w:numId w:val="2"/>
        </w:numPr>
        <w:spacing w:before="0" w:after="0"/>
        <w:ind w:left="540"/>
        <w:rPr>
          <w:rFonts w:cs="Calibri"/>
        </w:rPr>
      </w:pPr>
      <w:bookmarkStart w:id="0" w:name="_Toc232656472"/>
      <w:r w:rsidRPr="00DD4E8D">
        <w:rPr>
          <w:rFonts w:cs="Calibri"/>
        </w:rPr>
        <w:lastRenderedPageBreak/>
        <w:t>Executive Summary</w:t>
      </w:r>
      <w:bookmarkEnd w:id="0"/>
    </w:p>
    <w:p w14:paraId="334BF940" w14:textId="77777777" w:rsidR="00E966ED" w:rsidRPr="00E966ED" w:rsidRDefault="00E966ED" w:rsidP="00337FC1">
      <w:pPr>
        <w:pStyle w:val="NoSpacing"/>
      </w:pPr>
    </w:p>
    <w:p w14:paraId="4B48A0A7" w14:textId="4AB503D8" w:rsidR="00CD46EA" w:rsidRPr="00EC1F14" w:rsidRDefault="008C39C1" w:rsidP="00E966ED">
      <w:pPr>
        <w:pStyle w:val="NoSpacing"/>
        <w:rPr>
          <w:rFonts w:ascii="Calibri" w:hAnsi="Calibri" w:cs="Calibri"/>
        </w:rPr>
      </w:pPr>
      <w:r w:rsidRPr="00EC1F14">
        <w:rPr>
          <w:rFonts w:ascii="Calibri" w:hAnsi="Calibri" w:cs="Calibri"/>
        </w:rPr>
        <w:t xml:space="preserve">The purpose of this report is to assess the Hawaii Occupational Safety and Health (HIOSH) program performance for Fiscal Year (FY) 2025.  </w:t>
      </w:r>
      <w:r w:rsidR="00A33C1D" w:rsidRPr="00EC1F14">
        <w:rPr>
          <w:rFonts w:ascii="Calibri" w:hAnsi="Calibri" w:cs="Calibri"/>
        </w:rPr>
        <w:t xml:space="preserve">The criteria used to measure performance, included those mandated by the Occupational Safety and Health Administration (OSHA) and progress toward resolving outstanding </w:t>
      </w:r>
      <w:r w:rsidR="00FE7D7E" w:rsidRPr="00EC1F14">
        <w:rPr>
          <w:rFonts w:ascii="Calibri" w:hAnsi="Calibri" w:cs="Calibri"/>
        </w:rPr>
        <w:t xml:space="preserve">FY 2024 Follow-up Federal Annual Monitoring Evaluation (FAME) findings.  </w:t>
      </w:r>
      <w:r w:rsidR="00014BFB" w:rsidRPr="00EC1F14">
        <w:rPr>
          <w:rFonts w:ascii="Calibri" w:hAnsi="Calibri" w:cs="Calibri"/>
        </w:rPr>
        <w:t>HIOSH’s achievement of the annual performance plan and five-year strategic goals is addressed in their FY 2025 State OSHA Annual Report (SOAR).  As part of this comprehensive evaluation, OSHA conducted an on-site program review, including workplace retaliation and enforcement case files.</w:t>
      </w:r>
      <w:r w:rsidR="006A41BD" w:rsidRPr="00EC1F14">
        <w:rPr>
          <w:rFonts w:ascii="Calibri" w:hAnsi="Calibri" w:cs="Calibri"/>
        </w:rPr>
        <w:t xml:space="preserve"> </w:t>
      </w:r>
    </w:p>
    <w:p w14:paraId="0C863690" w14:textId="77777777" w:rsidR="00B925E4" w:rsidRPr="00EC1F14" w:rsidRDefault="00B925E4" w:rsidP="00CD46EA">
      <w:pPr>
        <w:pStyle w:val="NoSpacing"/>
        <w:rPr>
          <w:rFonts w:ascii="Calibri" w:hAnsi="Calibri" w:cs="Calibri"/>
        </w:rPr>
      </w:pPr>
    </w:p>
    <w:p w14:paraId="72B49BD7" w14:textId="2F04A22D" w:rsidR="00B925E4" w:rsidRPr="00DD4E8D" w:rsidRDefault="0053207F" w:rsidP="00F729BE">
      <w:pPr>
        <w:pStyle w:val="NoSpacing"/>
        <w:rPr>
          <w:rFonts w:ascii="Calibri" w:hAnsi="Calibri" w:cs="Calibri"/>
        </w:rPr>
      </w:pPr>
      <w:r w:rsidRPr="00DD4E8D">
        <w:rPr>
          <w:rFonts w:ascii="Calibri" w:hAnsi="Calibri" w:cs="Calibri"/>
        </w:rPr>
        <w:t xml:space="preserve">During this </w:t>
      </w:r>
      <w:r w:rsidR="008179A5" w:rsidRPr="00DD4E8D">
        <w:rPr>
          <w:rFonts w:ascii="Calibri" w:hAnsi="Calibri" w:cs="Calibri"/>
        </w:rPr>
        <w:t>review period, HIOSH made progress towards filling vacant positions, but lost staff to promotions, retirements, reassignments, and temporary a</w:t>
      </w:r>
      <w:r w:rsidR="00767FA6" w:rsidRPr="00DD4E8D">
        <w:rPr>
          <w:rFonts w:ascii="Calibri" w:hAnsi="Calibri" w:cs="Calibri"/>
        </w:rPr>
        <w:t xml:space="preserve">ssignments.  </w:t>
      </w:r>
      <w:r w:rsidR="00B02A26" w:rsidRPr="00DD4E8D">
        <w:rPr>
          <w:rFonts w:ascii="Calibri" w:hAnsi="Calibri" w:cs="Calibri"/>
        </w:rPr>
        <w:t>The Compliance Assistance Specialist (CAS) position was filled in November 2024.</w:t>
      </w:r>
      <w:r w:rsidR="00CF2629" w:rsidRPr="00DD4E8D">
        <w:rPr>
          <w:rFonts w:ascii="Calibri" w:hAnsi="Calibri" w:cs="Calibri"/>
        </w:rPr>
        <w:t xml:space="preserve">  The HIOSH Program Administrator position was filled in March 2025</w:t>
      </w:r>
      <w:r w:rsidR="00AD6CA0" w:rsidRPr="00DD4E8D">
        <w:rPr>
          <w:rFonts w:ascii="Calibri" w:hAnsi="Calibri" w:cs="Calibri"/>
        </w:rPr>
        <w:t xml:space="preserve">, vacating the Health Branch Manager position until it was filled in September 2025.  </w:t>
      </w:r>
      <w:r w:rsidR="00F729BE" w:rsidRPr="008621FE">
        <w:rPr>
          <w:rFonts w:ascii="Calibri" w:hAnsi="Calibri" w:cs="Calibri"/>
          <w:color w:val="000000"/>
        </w:rPr>
        <w:t>The Safety Branch hired two compliance officers and lost two to retirement.</w:t>
      </w:r>
      <w:r w:rsidR="00F729BE">
        <w:rPr>
          <w:rFonts w:ascii="Calibri" w:hAnsi="Calibri" w:cs="Calibri"/>
          <w:color w:val="000000"/>
        </w:rPr>
        <w:t xml:space="preserve"> </w:t>
      </w:r>
    </w:p>
    <w:p w14:paraId="3F182113" w14:textId="77777777" w:rsidR="00CF403D" w:rsidRPr="002C5C67" w:rsidRDefault="00CF403D" w:rsidP="00CD46EA">
      <w:pPr>
        <w:pStyle w:val="NoSpacing"/>
        <w:rPr>
          <w:rFonts w:ascii="Calibri" w:hAnsi="Calibri" w:cs="Calibri"/>
        </w:rPr>
      </w:pPr>
    </w:p>
    <w:p w14:paraId="55591BFF" w14:textId="69E083BE" w:rsidR="006F78AD" w:rsidRDefault="001D2976" w:rsidP="00CD46EA">
      <w:pPr>
        <w:pStyle w:val="NoSpacing"/>
        <w:rPr>
          <w:rFonts w:ascii="Calibri" w:hAnsi="Calibri" w:cs="Calibri"/>
        </w:rPr>
      </w:pPr>
      <w:r>
        <w:rPr>
          <w:rFonts w:ascii="Calibri" w:hAnsi="Calibri" w:cs="Calibri"/>
        </w:rPr>
        <w:t xml:space="preserve">Overall, </w:t>
      </w:r>
      <w:r w:rsidR="00F3030B" w:rsidRPr="002C5C67">
        <w:rPr>
          <w:rFonts w:ascii="Calibri" w:hAnsi="Calibri" w:cs="Calibri"/>
        </w:rPr>
        <w:t xml:space="preserve">HIOSH made </w:t>
      </w:r>
      <w:r w:rsidR="00715F59">
        <w:rPr>
          <w:rFonts w:ascii="Calibri" w:hAnsi="Calibri" w:cs="Calibri"/>
        </w:rPr>
        <w:t xml:space="preserve">significant </w:t>
      </w:r>
      <w:r w:rsidR="00F3030B" w:rsidRPr="002C5C67">
        <w:rPr>
          <w:rFonts w:ascii="Calibri" w:hAnsi="Calibri" w:cs="Calibri"/>
        </w:rPr>
        <w:t xml:space="preserve">progress </w:t>
      </w:r>
      <w:r w:rsidR="00B013C4">
        <w:rPr>
          <w:rFonts w:ascii="Calibri" w:hAnsi="Calibri" w:cs="Calibri"/>
        </w:rPr>
        <w:t xml:space="preserve">in staffing, complaint response timeliness, </w:t>
      </w:r>
      <w:r w:rsidR="00562512">
        <w:rPr>
          <w:rFonts w:ascii="Calibri" w:hAnsi="Calibri" w:cs="Calibri"/>
        </w:rPr>
        <w:t xml:space="preserve">and documentation for both </w:t>
      </w:r>
      <w:r w:rsidR="00D82E71">
        <w:rPr>
          <w:rFonts w:ascii="Calibri" w:hAnsi="Calibri" w:cs="Calibri"/>
        </w:rPr>
        <w:t xml:space="preserve">enforcement and whistleblower case files.  </w:t>
      </w:r>
      <w:r w:rsidR="00CB6CDD">
        <w:rPr>
          <w:rFonts w:ascii="Calibri" w:hAnsi="Calibri" w:cs="Calibri"/>
        </w:rPr>
        <w:t xml:space="preserve">HIOSH maintained </w:t>
      </w:r>
      <w:r w:rsidR="007C0972">
        <w:rPr>
          <w:rFonts w:ascii="Calibri" w:hAnsi="Calibri" w:cs="Calibri"/>
        </w:rPr>
        <w:t xml:space="preserve">a strong performance in imminent danger response, fatality investigations, inspection lapse time, and penalty retention as well as exceeded expectations for state and local government inspections.  </w:t>
      </w:r>
      <w:r w:rsidR="00D93C49">
        <w:rPr>
          <w:rFonts w:ascii="Calibri" w:hAnsi="Calibri" w:cs="Calibri"/>
        </w:rPr>
        <w:t>H</w:t>
      </w:r>
      <w:r w:rsidR="00C47301">
        <w:rPr>
          <w:rFonts w:ascii="Calibri" w:hAnsi="Calibri" w:cs="Calibri"/>
        </w:rPr>
        <w:t xml:space="preserve">IOSH now has staff dedicated to the whistleblower program, which substantially increased settlements and improved case file documentation.  </w:t>
      </w:r>
      <w:r w:rsidR="005D689A">
        <w:rPr>
          <w:rFonts w:ascii="Calibri" w:hAnsi="Calibri" w:cs="Calibri"/>
        </w:rPr>
        <w:t xml:space="preserve">However, there were still some improvements HIOSH </w:t>
      </w:r>
      <w:r w:rsidR="00444398">
        <w:rPr>
          <w:rFonts w:ascii="Calibri" w:hAnsi="Calibri" w:cs="Calibri"/>
        </w:rPr>
        <w:t xml:space="preserve">could make to employer knowledge documentation in the case files.  </w:t>
      </w:r>
    </w:p>
    <w:p w14:paraId="57A0AFD1" w14:textId="77777777" w:rsidR="006F78AD" w:rsidRDefault="006F78AD" w:rsidP="00CD46EA">
      <w:pPr>
        <w:pStyle w:val="NoSpacing"/>
        <w:rPr>
          <w:rFonts w:ascii="Calibri" w:hAnsi="Calibri" w:cs="Calibri"/>
        </w:rPr>
      </w:pPr>
    </w:p>
    <w:p w14:paraId="072DCAE0" w14:textId="1159BA62" w:rsidR="006F78AD" w:rsidRDefault="002116E9" w:rsidP="00CD46EA">
      <w:pPr>
        <w:pStyle w:val="NoSpacing"/>
        <w:rPr>
          <w:rFonts w:ascii="Calibri" w:hAnsi="Calibri" w:cs="Calibri"/>
        </w:rPr>
      </w:pPr>
      <w:r w:rsidRPr="002C5C67">
        <w:rPr>
          <w:rFonts w:ascii="Calibri" w:hAnsi="Calibri" w:cs="Calibri"/>
        </w:rPr>
        <w:t xml:space="preserve">Two </w:t>
      </w:r>
      <w:r w:rsidR="00C575A4">
        <w:rPr>
          <w:rFonts w:ascii="Calibri" w:hAnsi="Calibri" w:cs="Calibri"/>
        </w:rPr>
        <w:t xml:space="preserve">general </w:t>
      </w:r>
      <w:r w:rsidRPr="002C5C67">
        <w:rPr>
          <w:rFonts w:ascii="Calibri" w:hAnsi="Calibri" w:cs="Calibri"/>
        </w:rPr>
        <w:t>findings</w:t>
      </w:r>
      <w:r w:rsidR="002929F8">
        <w:rPr>
          <w:rFonts w:ascii="Calibri" w:hAnsi="Calibri" w:cs="Calibri"/>
        </w:rPr>
        <w:t xml:space="preserve"> from FY</w:t>
      </w:r>
      <w:r w:rsidR="00964583">
        <w:rPr>
          <w:rFonts w:ascii="Calibri" w:hAnsi="Calibri" w:cs="Calibri"/>
        </w:rPr>
        <w:t xml:space="preserve"> </w:t>
      </w:r>
      <w:r w:rsidR="002929F8">
        <w:rPr>
          <w:rFonts w:ascii="Calibri" w:hAnsi="Calibri" w:cs="Calibri"/>
        </w:rPr>
        <w:t>2024</w:t>
      </w:r>
      <w:r w:rsidR="00FD2E19">
        <w:rPr>
          <w:rFonts w:ascii="Calibri" w:hAnsi="Calibri" w:cs="Calibri"/>
        </w:rPr>
        <w:t xml:space="preserve"> related to timely adoption of </w:t>
      </w:r>
      <w:r w:rsidR="00B323B2">
        <w:rPr>
          <w:rFonts w:ascii="Calibri" w:hAnsi="Calibri" w:cs="Calibri"/>
        </w:rPr>
        <w:t>standards</w:t>
      </w:r>
      <w:r w:rsidR="00FD2E19">
        <w:rPr>
          <w:rFonts w:ascii="Calibri" w:hAnsi="Calibri" w:cs="Calibri"/>
        </w:rPr>
        <w:t xml:space="preserve"> and </w:t>
      </w:r>
      <w:r w:rsidR="0041247B">
        <w:rPr>
          <w:rFonts w:ascii="Calibri" w:hAnsi="Calibri" w:cs="Calibri"/>
        </w:rPr>
        <w:t>federal program changes</w:t>
      </w:r>
      <w:r w:rsidRPr="002C5C67">
        <w:rPr>
          <w:rFonts w:ascii="Calibri" w:hAnsi="Calibri" w:cs="Calibri"/>
        </w:rPr>
        <w:t xml:space="preserve"> </w:t>
      </w:r>
      <w:r w:rsidR="00166E81">
        <w:rPr>
          <w:rFonts w:ascii="Calibri" w:hAnsi="Calibri" w:cs="Calibri"/>
        </w:rPr>
        <w:t xml:space="preserve">(FPCs) </w:t>
      </w:r>
      <w:r w:rsidRPr="002C5C67">
        <w:rPr>
          <w:rFonts w:ascii="Calibri" w:hAnsi="Calibri" w:cs="Calibri"/>
        </w:rPr>
        <w:t xml:space="preserve">were </w:t>
      </w:r>
      <w:r w:rsidR="0041247B">
        <w:rPr>
          <w:rFonts w:ascii="Calibri" w:hAnsi="Calibri" w:cs="Calibri"/>
        </w:rPr>
        <w:t>converted to</w:t>
      </w:r>
      <w:r w:rsidRPr="002C5C67">
        <w:rPr>
          <w:rFonts w:ascii="Calibri" w:hAnsi="Calibri" w:cs="Calibri"/>
        </w:rPr>
        <w:t xml:space="preserve"> </w:t>
      </w:r>
      <w:r w:rsidR="001A1EA9" w:rsidRPr="002C5C67">
        <w:rPr>
          <w:rFonts w:ascii="Calibri" w:hAnsi="Calibri" w:cs="Calibri"/>
        </w:rPr>
        <w:t>indiv</w:t>
      </w:r>
      <w:r w:rsidR="00413A75" w:rsidRPr="002C5C67">
        <w:rPr>
          <w:rFonts w:ascii="Calibri" w:hAnsi="Calibri" w:cs="Calibri"/>
        </w:rPr>
        <w:t>id</w:t>
      </w:r>
      <w:r w:rsidR="001A1EA9" w:rsidRPr="002C5C67">
        <w:rPr>
          <w:rFonts w:ascii="Calibri" w:hAnsi="Calibri" w:cs="Calibri"/>
        </w:rPr>
        <w:t xml:space="preserve">ual findings </w:t>
      </w:r>
      <w:r w:rsidR="0041247B">
        <w:rPr>
          <w:rFonts w:ascii="Calibri" w:hAnsi="Calibri" w:cs="Calibri"/>
        </w:rPr>
        <w:t>to improve tracking and communication</w:t>
      </w:r>
      <w:r w:rsidR="00C12185" w:rsidRPr="002C5C67">
        <w:rPr>
          <w:rFonts w:ascii="Calibri" w:hAnsi="Calibri" w:cs="Calibri"/>
        </w:rPr>
        <w:t xml:space="preserve"> </w:t>
      </w:r>
      <w:r w:rsidR="001A1EA9" w:rsidRPr="002C5C67">
        <w:rPr>
          <w:rFonts w:ascii="Calibri" w:hAnsi="Calibri" w:cs="Calibri"/>
        </w:rPr>
        <w:t xml:space="preserve">for </w:t>
      </w:r>
      <w:r w:rsidR="00C575A4">
        <w:rPr>
          <w:rFonts w:ascii="Calibri" w:hAnsi="Calibri" w:cs="Calibri"/>
        </w:rPr>
        <w:t>specific items</w:t>
      </w:r>
      <w:r w:rsidR="00E56806">
        <w:rPr>
          <w:rFonts w:ascii="Calibri" w:hAnsi="Calibri" w:cs="Calibri"/>
        </w:rPr>
        <w:t xml:space="preserve"> </w:t>
      </w:r>
      <w:r w:rsidR="003513BB" w:rsidRPr="002C5C67">
        <w:rPr>
          <w:rFonts w:ascii="Calibri" w:hAnsi="Calibri" w:cs="Calibri"/>
        </w:rPr>
        <w:t>more than two years overdue for adoption.</w:t>
      </w:r>
      <w:r w:rsidR="00B10C78">
        <w:rPr>
          <w:rFonts w:ascii="Calibri" w:hAnsi="Calibri" w:cs="Calibri"/>
        </w:rPr>
        <w:t xml:space="preserve">  </w:t>
      </w:r>
      <w:r w:rsidR="003513BB" w:rsidRPr="002C5C67">
        <w:rPr>
          <w:rFonts w:ascii="Calibri" w:hAnsi="Calibri" w:cs="Calibri"/>
        </w:rPr>
        <w:t xml:space="preserve">Standards </w:t>
      </w:r>
      <w:r w:rsidR="0045154E">
        <w:rPr>
          <w:rFonts w:ascii="Calibri" w:hAnsi="Calibri" w:cs="Calibri"/>
        </w:rPr>
        <w:t xml:space="preserve">and </w:t>
      </w:r>
      <w:r w:rsidR="00CE3F16">
        <w:rPr>
          <w:rFonts w:ascii="Calibri" w:hAnsi="Calibri" w:cs="Calibri"/>
        </w:rPr>
        <w:t>federal program changes</w:t>
      </w:r>
      <w:r w:rsidR="0045154E">
        <w:rPr>
          <w:rFonts w:ascii="Calibri" w:hAnsi="Calibri" w:cs="Calibri"/>
        </w:rPr>
        <w:t xml:space="preserve"> </w:t>
      </w:r>
      <w:r w:rsidR="003513BB" w:rsidRPr="002C5C67">
        <w:rPr>
          <w:rFonts w:ascii="Calibri" w:hAnsi="Calibri" w:cs="Calibri"/>
        </w:rPr>
        <w:t xml:space="preserve">with adoption overdue for less than two years are now </w:t>
      </w:r>
      <w:r w:rsidR="00ED15D6">
        <w:rPr>
          <w:rFonts w:ascii="Calibri" w:hAnsi="Calibri" w:cs="Calibri"/>
        </w:rPr>
        <w:t xml:space="preserve">monitored </w:t>
      </w:r>
      <w:r w:rsidR="003513BB" w:rsidRPr="002C5C67">
        <w:rPr>
          <w:rFonts w:ascii="Calibri" w:hAnsi="Calibri" w:cs="Calibri"/>
        </w:rPr>
        <w:t>as observations.</w:t>
      </w:r>
      <w:r w:rsidR="00ED15D6">
        <w:rPr>
          <w:rFonts w:ascii="Calibri" w:hAnsi="Calibri" w:cs="Calibri"/>
        </w:rPr>
        <w:t xml:space="preserve"> </w:t>
      </w:r>
      <w:r w:rsidR="003513BB" w:rsidRPr="002C5C67">
        <w:rPr>
          <w:rFonts w:ascii="Calibri" w:hAnsi="Calibri" w:cs="Calibri"/>
        </w:rPr>
        <w:t xml:space="preserve"> </w:t>
      </w:r>
      <w:r w:rsidRPr="002C5C67">
        <w:rPr>
          <w:rFonts w:ascii="Calibri" w:hAnsi="Calibri" w:cs="Calibri"/>
        </w:rPr>
        <w:t>This change resulted in an overall increase in the number of findings in this report</w:t>
      </w:r>
      <w:r w:rsidR="00613399" w:rsidRPr="002C5C67">
        <w:rPr>
          <w:rFonts w:ascii="Calibri" w:hAnsi="Calibri" w:cs="Calibri"/>
        </w:rPr>
        <w:t>.</w:t>
      </w:r>
    </w:p>
    <w:p w14:paraId="439D2EDA" w14:textId="77777777" w:rsidR="00043751" w:rsidRDefault="00043751" w:rsidP="00CD46EA">
      <w:pPr>
        <w:pStyle w:val="NoSpacing"/>
        <w:rPr>
          <w:rFonts w:ascii="Calibri" w:hAnsi="Calibri" w:cs="Calibri"/>
        </w:rPr>
      </w:pPr>
    </w:p>
    <w:p w14:paraId="34DC3AA0" w14:textId="2BD26B66" w:rsidR="00CF403D" w:rsidRDefault="004725FC" w:rsidP="00CD46EA">
      <w:pPr>
        <w:pStyle w:val="NoSpacing"/>
        <w:rPr>
          <w:rFonts w:ascii="Calibri" w:hAnsi="Calibri" w:cs="Calibri"/>
        </w:rPr>
      </w:pPr>
      <w:r w:rsidRPr="002C5C67">
        <w:rPr>
          <w:rFonts w:ascii="Calibri" w:hAnsi="Calibri" w:cs="Calibri"/>
        </w:rPr>
        <w:t xml:space="preserve">In addition to the </w:t>
      </w:r>
      <w:r w:rsidR="00F85A9E">
        <w:rPr>
          <w:rFonts w:ascii="Calibri" w:hAnsi="Calibri" w:cs="Calibri"/>
        </w:rPr>
        <w:t>FPC findings and</w:t>
      </w:r>
      <w:r w:rsidRPr="002C5C67">
        <w:rPr>
          <w:rFonts w:ascii="Calibri" w:hAnsi="Calibri" w:cs="Calibri"/>
        </w:rPr>
        <w:t xml:space="preserve"> observations noted above, there was one</w:t>
      </w:r>
      <w:r w:rsidR="0041658E" w:rsidRPr="002C5C67">
        <w:rPr>
          <w:rFonts w:ascii="Calibri" w:hAnsi="Calibri" w:cs="Calibri"/>
        </w:rPr>
        <w:t xml:space="preserve"> </w:t>
      </w:r>
      <w:r w:rsidR="001A4F30">
        <w:rPr>
          <w:rFonts w:ascii="Calibri" w:hAnsi="Calibri" w:cs="Calibri"/>
        </w:rPr>
        <w:t>continued</w:t>
      </w:r>
      <w:r w:rsidR="003417F9">
        <w:rPr>
          <w:rFonts w:ascii="Calibri" w:hAnsi="Calibri" w:cs="Calibri"/>
        </w:rPr>
        <w:t xml:space="preserve"> finding</w:t>
      </w:r>
      <w:r w:rsidR="001A4F30">
        <w:rPr>
          <w:rFonts w:ascii="Calibri" w:hAnsi="Calibri" w:cs="Calibri"/>
        </w:rPr>
        <w:t>, one continued observation, and one</w:t>
      </w:r>
      <w:r w:rsidR="003417F9">
        <w:rPr>
          <w:rFonts w:ascii="Calibri" w:hAnsi="Calibri" w:cs="Calibri"/>
        </w:rPr>
        <w:t xml:space="preserve"> </w:t>
      </w:r>
      <w:r w:rsidR="0041658E" w:rsidRPr="002C5C67">
        <w:rPr>
          <w:rFonts w:ascii="Calibri" w:hAnsi="Calibri" w:cs="Calibri"/>
        </w:rPr>
        <w:t>new</w:t>
      </w:r>
      <w:r w:rsidRPr="002C5C67">
        <w:rPr>
          <w:rFonts w:ascii="Calibri" w:hAnsi="Calibri" w:cs="Calibri"/>
        </w:rPr>
        <w:t xml:space="preserve"> observation</w:t>
      </w:r>
      <w:r w:rsidR="00954750">
        <w:rPr>
          <w:rFonts w:ascii="Calibri" w:hAnsi="Calibri" w:cs="Calibri"/>
        </w:rPr>
        <w:t>; one finding from FY 2024 was converted to an observation</w:t>
      </w:r>
      <w:r w:rsidR="006B6D1F">
        <w:rPr>
          <w:rFonts w:ascii="Calibri" w:hAnsi="Calibri" w:cs="Calibri"/>
        </w:rPr>
        <w:t xml:space="preserve">.  In total, there </w:t>
      </w:r>
      <w:r w:rsidR="00964583">
        <w:rPr>
          <w:rFonts w:ascii="Calibri" w:hAnsi="Calibri" w:cs="Calibri"/>
        </w:rPr>
        <w:t>was</w:t>
      </w:r>
      <w:r w:rsidR="006B6D1F">
        <w:rPr>
          <w:rFonts w:ascii="Calibri" w:hAnsi="Calibri" w:cs="Calibri"/>
        </w:rPr>
        <w:t xml:space="preserve"> </w:t>
      </w:r>
      <w:r w:rsidR="00BA2524">
        <w:rPr>
          <w:rFonts w:ascii="Calibri" w:hAnsi="Calibri" w:cs="Calibri"/>
        </w:rPr>
        <w:t xml:space="preserve">one continued finding, </w:t>
      </w:r>
      <w:r w:rsidR="00AB5BEE">
        <w:rPr>
          <w:rFonts w:ascii="Calibri" w:hAnsi="Calibri" w:cs="Calibri"/>
        </w:rPr>
        <w:t>six</w:t>
      </w:r>
      <w:r w:rsidR="00BA2524">
        <w:rPr>
          <w:rFonts w:ascii="Calibri" w:hAnsi="Calibri" w:cs="Calibri"/>
        </w:rPr>
        <w:t xml:space="preserve"> new findings,</w:t>
      </w:r>
      <w:r w:rsidR="008842A9">
        <w:rPr>
          <w:rFonts w:ascii="Calibri" w:hAnsi="Calibri" w:cs="Calibri"/>
        </w:rPr>
        <w:t xml:space="preserve"> </w:t>
      </w:r>
      <w:r w:rsidR="00AA6BFB">
        <w:rPr>
          <w:rFonts w:ascii="Calibri" w:hAnsi="Calibri" w:cs="Calibri"/>
        </w:rPr>
        <w:t>and five observations</w:t>
      </w:r>
      <w:r w:rsidR="00B6569A" w:rsidRPr="002C5C67">
        <w:rPr>
          <w:rFonts w:ascii="Calibri" w:hAnsi="Calibri" w:cs="Calibri"/>
        </w:rPr>
        <w:t>.</w:t>
      </w:r>
      <w:r w:rsidR="00166E81">
        <w:rPr>
          <w:rFonts w:ascii="Calibri" w:hAnsi="Calibri" w:cs="Calibri"/>
        </w:rPr>
        <w:t xml:space="preserve">  </w:t>
      </w:r>
      <w:r w:rsidR="00576D44" w:rsidRPr="002C5C67">
        <w:rPr>
          <w:rFonts w:ascii="Calibri" w:hAnsi="Calibri" w:cs="Calibri"/>
        </w:rPr>
        <w:t>Appendix A describes the new and continued findings and recommendations.  Appendix B describes observations subject to continued monitoring and the related federal monitoring plan.  Appendix C describes the status of previous findings with associated completed corrective actions.</w:t>
      </w:r>
    </w:p>
    <w:p w14:paraId="49C581B6" w14:textId="77777777" w:rsidR="00E966ED" w:rsidRDefault="00E966ED" w:rsidP="00CD46EA">
      <w:pPr>
        <w:pStyle w:val="NoSpacing"/>
        <w:rPr>
          <w:rFonts w:ascii="Calibri" w:hAnsi="Calibri" w:cs="Calibri"/>
        </w:rPr>
      </w:pPr>
    </w:p>
    <w:p w14:paraId="1541D70C" w14:textId="77777777" w:rsidR="00E966ED" w:rsidRDefault="00E966ED" w:rsidP="00CD46EA">
      <w:pPr>
        <w:pStyle w:val="NoSpacing"/>
        <w:rPr>
          <w:rFonts w:ascii="Calibri" w:hAnsi="Calibri" w:cs="Calibri"/>
        </w:rPr>
      </w:pPr>
    </w:p>
    <w:p w14:paraId="33408DF8" w14:textId="77777777" w:rsidR="00E966ED" w:rsidRPr="002C5C67" w:rsidRDefault="00E966ED" w:rsidP="00CD46EA">
      <w:pPr>
        <w:pStyle w:val="NoSpacing"/>
        <w:rPr>
          <w:rFonts w:ascii="Calibri" w:hAnsi="Calibri" w:cs="Calibri"/>
        </w:rPr>
      </w:pPr>
    </w:p>
    <w:p w14:paraId="3D3FFB74" w14:textId="23FACD32" w:rsidR="006B1CD5" w:rsidRDefault="007624AA" w:rsidP="00E966ED">
      <w:pPr>
        <w:pStyle w:val="Heading2"/>
        <w:numPr>
          <w:ilvl w:val="0"/>
          <w:numId w:val="2"/>
        </w:numPr>
        <w:spacing w:before="0" w:after="0"/>
        <w:ind w:left="540" w:hanging="270"/>
        <w:rPr>
          <w:rFonts w:cs="Calibri"/>
        </w:rPr>
      </w:pPr>
      <w:bookmarkStart w:id="1" w:name="_Toc232656473"/>
      <w:r w:rsidRPr="002C5C67">
        <w:rPr>
          <w:rFonts w:cs="Calibri"/>
        </w:rPr>
        <w:lastRenderedPageBreak/>
        <w:t>State Plan Background</w:t>
      </w:r>
      <w:bookmarkEnd w:id="1"/>
    </w:p>
    <w:p w14:paraId="7D1232D9" w14:textId="77777777" w:rsidR="00E966ED" w:rsidRPr="00E966ED" w:rsidRDefault="00E966ED" w:rsidP="000B7681">
      <w:pPr>
        <w:pStyle w:val="NoSpacing"/>
      </w:pPr>
    </w:p>
    <w:p w14:paraId="576F6B99" w14:textId="09F339EB" w:rsidR="00661187" w:rsidRDefault="00661187" w:rsidP="00E966ED">
      <w:pPr>
        <w:pStyle w:val="Heading3"/>
        <w:numPr>
          <w:ilvl w:val="0"/>
          <w:numId w:val="3"/>
        </w:numPr>
        <w:spacing w:before="0" w:after="0"/>
        <w:ind w:left="540" w:hanging="540"/>
        <w:rPr>
          <w:rFonts w:cs="Calibri"/>
        </w:rPr>
      </w:pPr>
      <w:bookmarkStart w:id="2" w:name="_Toc232656474"/>
      <w:r w:rsidRPr="00DD4E8D">
        <w:rPr>
          <w:rFonts w:cs="Calibri"/>
        </w:rPr>
        <w:t>Background</w:t>
      </w:r>
      <w:bookmarkEnd w:id="2"/>
    </w:p>
    <w:p w14:paraId="5CB1A0D8" w14:textId="77777777" w:rsidR="00E966ED" w:rsidRPr="00E966ED" w:rsidRDefault="00E966ED" w:rsidP="000B7681">
      <w:pPr>
        <w:pStyle w:val="NoSpacing"/>
      </w:pPr>
    </w:p>
    <w:p w14:paraId="37BD73F9" w14:textId="4DD4C7FB" w:rsidR="007A75D5" w:rsidRPr="00DD4E8D" w:rsidRDefault="00D956D8" w:rsidP="00E966ED">
      <w:pPr>
        <w:pStyle w:val="NoSpacing"/>
        <w:rPr>
          <w:rFonts w:ascii="Calibri" w:hAnsi="Calibri" w:cs="Calibri"/>
        </w:rPr>
      </w:pPr>
      <w:r w:rsidRPr="00DD4E8D">
        <w:rPr>
          <w:rFonts w:ascii="Calibri" w:hAnsi="Calibri" w:cs="Calibri"/>
        </w:rPr>
        <w:t xml:space="preserve">The Hawaii State Plan is administered under the Department of Labor and Industrial Relations (DLIR).  </w:t>
      </w:r>
      <w:r w:rsidR="0000614C" w:rsidRPr="00DD4E8D">
        <w:rPr>
          <w:rFonts w:ascii="Calibri" w:hAnsi="Calibri" w:cs="Calibri"/>
        </w:rPr>
        <w:t xml:space="preserve">Jade Butay, Director of DLIR, is the State Plan Designee.  </w:t>
      </w:r>
      <w:r w:rsidR="008A6B23" w:rsidRPr="00DD4E8D">
        <w:rPr>
          <w:rFonts w:ascii="Calibri" w:hAnsi="Calibri" w:cs="Calibri"/>
        </w:rPr>
        <w:t xml:space="preserve">Alan </w:t>
      </w:r>
      <w:r w:rsidR="00797C81" w:rsidRPr="00DD4E8D">
        <w:rPr>
          <w:rFonts w:ascii="Calibri" w:hAnsi="Calibri" w:cs="Calibri"/>
        </w:rPr>
        <w:t xml:space="preserve">Yamamoto, Consultation Program Manager, was </w:t>
      </w:r>
      <w:r w:rsidR="007C7B52" w:rsidRPr="00DD4E8D">
        <w:rPr>
          <w:rFonts w:ascii="Calibri" w:hAnsi="Calibri" w:cs="Calibri"/>
        </w:rPr>
        <w:t xml:space="preserve">the acting </w:t>
      </w:r>
      <w:r w:rsidR="005608E9" w:rsidRPr="00DD4E8D">
        <w:rPr>
          <w:rFonts w:ascii="Calibri" w:hAnsi="Calibri" w:cs="Calibri"/>
        </w:rPr>
        <w:t xml:space="preserve">HIOSH Program Administrator until March 2025.  On March 3, 2025, </w:t>
      </w:r>
      <w:r w:rsidR="00582AB6" w:rsidRPr="00DD4E8D">
        <w:rPr>
          <w:rFonts w:ascii="Calibri" w:hAnsi="Calibri" w:cs="Calibri"/>
        </w:rPr>
        <w:t>Roy Talaeai</w:t>
      </w:r>
      <w:r w:rsidR="003A2DF4" w:rsidRPr="00DD4E8D">
        <w:rPr>
          <w:rFonts w:ascii="Calibri" w:hAnsi="Calibri" w:cs="Calibri"/>
        </w:rPr>
        <w:t>, Health Branch Manager, became the</w:t>
      </w:r>
      <w:r w:rsidR="00CF4C63" w:rsidRPr="00DD4E8D">
        <w:rPr>
          <w:rFonts w:ascii="Calibri" w:hAnsi="Calibri" w:cs="Calibri"/>
        </w:rPr>
        <w:t xml:space="preserve"> </w:t>
      </w:r>
      <w:r w:rsidR="003A2DF4" w:rsidRPr="00DD4E8D">
        <w:rPr>
          <w:rFonts w:ascii="Calibri" w:hAnsi="Calibri" w:cs="Calibri"/>
        </w:rPr>
        <w:t>HIOSH Program Administrator.</w:t>
      </w:r>
    </w:p>
    <w:p w14:paraId="25FCB25F" w14:textId="77777777" w:rsidR="004B0FCD" w:rsidRPr="00DD4E8D" w:rsidRDefault="004B0FCD" w:rsidP="00E966ED">
      <w:pPr>
        <w:pStyle w:val="NoSpacing"/>
        <w:rPr>
          <w:rFonts w:ascii="Calibri" w:hAnsi="Calibri" w:cs="Calibri"/>
        </w:rPr>
      </w:pPr>
    </w:p>
    <w:p w14:paraId="26B434A6" w14:textId="700007E1" w:rsidR="004B0FCD" w:rsidRPr="00DD4E8D" w:rsidRDefault="004B0FCD" w:rsidP="007A75D5">
      <w:pPr>
        <w:pStyle w:val="NoSpacing"/>
        <w:rPr>
          <w:rFonts w:ascii="Calibri" w:hAnsi="Calibri" w:cs="Calibri"/>
        </w:rPr>
      </w:pPr>
      <w:r w:rsidRPr="00DD4E8D">
        <w:rPr>
          <w:rFonts w:ascii="Calibri" w:hAnsi="Calibri" w:cs="Calibri"/>
        </w:rPr>
        <w:t xml:space="preserve">HIOSH is comprised of two major sections: the Occupational Safety and Health (OSH) division </w:t>
      </w:r>
      <w:r w:rsidR="005A25AA" w:rsidRPr="00DD4E8D">
        <w:rPr>
          <w:rFonts w:ascii="Calibri" w:hAnsi="Calibri" w:cs="Calibri"/>
        </w:rPr>
        <w:t>administers the HIOSH program</w:t>
      </w:r>
      <w:r w:rsidR="00E966ED">
        <w:rPr>
          <w:rFonts w:ascii="Calibri" w:hAnsi="Calibri" w:cs="Calibri"/>
        </w:rPr>
        <w:t>,</w:t>
      </w:r>
      <w:r w:rsidR="005A25AA" w:rsidRPr="00DD4E8D">
        <w:rPr>
          <w:rFonts w:ascii="Calibri" w:hAnsi="Calibri" w:cs="Calibri"/>
        </w:rPr>
        <w:t xml:space="preserve"> and the Boiler and Elevator Safety division administers the Hawa</w:t>
      </w:r>
      <w:r w:rsidR="009464FC" w:rsidRPr="00DD4E8D">
        <w:rPr>
          <w:rFonts w:ascii="Calibri" w:hAnsi="Calibri" w:cs="Calibri"/>
        </w:rPr>
        <w:t xml:space="preserve">ii Boiler and Elevator Safety Laws.  The Boiler and Elevator Safety division was not part of the OSHA grant.  </w:t>
      </w:r>
      <w:r w:rsidR="001A2E9B" w:rsidRPr="00DD4E8D">
        <w:rPr>
          <w:rFonts w:ascii="Calibri" w:hAnsi="Calibri" w:cs="Calibri"/>
        </w:rPr>
        <w:t>The OSH division is comprised of the Administration and Technical Support, Occupational Safety, Occupational Health, and Consultation and Training Branches.</w:t>
      </w:r>
      <w:r w:rsidR="004C031A" w:rsidRPr="00DD4E8D">
        <w:rPr>
          <w:rFonts w:ascii="Calibri" w:hAnsi="Calibri" w:cs="Calibri"/>
        </w:rPr>
        <w:t xml:space="preserve"> </w:t>
      </w:r>
      <w:r w:rsidR="009C392C" w:rsidRPr="00DD4E8D">
        <w:rPr>
          <w:rFonts w:ascii="Calibri" w:hAnsi="Calibri" w:cs="Calibri"/>
        </w:rPr>
        <w:t xml:space="preserve"> </w:t>
      </w:r>
      <w:r w:rsidR="004C031A" w:rsidRPr="00DD4E8D">
        <w:rPr>
          <w:rFonts w:ascii="Calibri" w:hAnsi="Calibri" w:cs="Calibri"/>
        </w:rPr>
        <w:t xml:space="preserve">The retaliation </w:t>
      </w:r>
      <w:r w:rsidR="00E7253A" w:rsidRPr="00DD4E8D">
        <w:rPr>
          <w:rFonts w:ascii="Calibri" w:hAnsi="Calibri" w:cs="Calibri"/>
        </w:rPr>
        <w:t>function is covered under the Occupational</w:t>
      </w:r>
      <w:r w:rsidR="00961D4F" w:rsidRPr="00DD4E8D">
        <w:rPr>
          <w:rFonts w:ascii="Calibri" w:hAnsi="Calibri" w:cs="Calibri"/>
        </w:rPr>
        <w:t xml:space="preserve"> Health</w:t>
      </w:r>
      <w:r w:rsidR="00E7253A" w:rsidRPr="00DD4E8D">
        <w:rPr>
          <w:rFonts w:ascii="Calibri" w:hAnsi="Calibri" w:cs="Calibri"/>
        </w:rPr>
        <w:t xml:space="preserve"> section. </w:t>
      </w:r>
    </w:p>
    <w:p w14:paraId="3F9A1ABE" w14:textId="77777777" w:rsidR="005C3E08" w:rsidRPr="00142866" w:rsidRDefault="005C3E08" w:rsidP="007A75D5">
      <w:pPr>
        <w:pStyle w:val="NoSpacing"/>
        <w:rPr>
          <w:rFonts w:ascii="Calibri" w:hAnsi="Calibri" w:cs="Calibri"/>
        </w:rPr>
      </w:pPr>
    </w:p>
    <w:p w14:paraId="64E20796" w14:textId="586D7BEF" w:rsidR="006536F8" w:rsidRPr="00142866" w:rsidRDefault="005C3E08" w:rsidP="007A75D5">
      <w:pPr>
        <w:pStyle w:val="NoSpacing"/>
        <w:rPr>
          <w:rFonts w:ascii="Calibri" w:hAnsi="Calibri" w:cs="Calibri"/>
        </w:rPr>
      </w:pPr>
      <w:r w:rsidRPr="00142866">
        <w:rPr>
          <w:rFonts w:ascii="Calibri" w:hAnsi="Calibri" w:cs="Calibri"/>
        </w:rPr>
        <w:t xml:space="preserve">The initial federal base award to fund the 23(g) program was </w:t>
      </w:r>
      <w:r w:rsidR="001E6EF4" w:rsidRPr="00142866">
        <w:rPr>
          <w:rFonts w:ascii="Calibri" w:hAnsi="Calibri" w:cs="Calibri"/>
        </w:rPr>
        <w:t>$1,660,000</w:t>
      </w:r>
      <w:r w:rsidR="00B62B36" w:rsidRPr="00142866">
        <w:rPr>
          <w:rFonts w:ascii="Calibri" w:hAnsi="Calibri" w:cs="Calibri"/>
        </w:rPr>
        <w:t xml:space="preserve"> but HIOSH only accepted </w:t>
      </w:r>
      <w:r w:rsidR="001E6EF4" w:rsidRPr="00142866">
        <w:rPr>
          <w:rFonts w:ascii="Calibri" w:hAnsi="Calibri" w:cs="Calibri"/>
        </w:rPr>
        <w:t>$1,584,700.</w:t>
      </w:r>
      <w:r w:rsidR="00B325BB" w:rsidRPr="00142866">
        <w:rPr>
          <w:rFonts w:ascii="Calibri" w:hAnsi="Calibri" w:cs="Calibri"/>
        </w:rPr>
        <w:t xml:space="preserve">  Hawaii matched the federal funds, bringing the total award to </w:t>
      </w:r>
      <w:r w:rsidR="001E6EF4" w:rsidRPr="00142866">
        <w:rPr>
          <w:rFonts w:ascii="Calibri" w:hAnsi="Calibri" w:cs="Calibri"/>
        </w:rPr>
        <w:t>$3,169,400. There were $75,300 unclaimed funds.  Hawaii did not accept any additional one-time only funds and did not de-obligate any federal funds.  The final expenditure was $3,169,400 ($1,584,700 federal, $1,584,700 state match).  The next financial review will be in May FY 2026.</w:t>
      </w:r>
    </w:p>
    <w:p w14:paraId="3CAC36BB" w14:textId="77777777" w:rsidR="001E6EF4" w:rsidRPr="00142866" w:rsidRDefault="001E6EF4" w:rsidP="007A75D5">
      <w:pPr>
        <w:pStyle w:val="NoSpacing"/>
        <w:rPr>
          <w:rFonts w:ascii="Calibri" w:hAnsi="Calibri" w:cs="Calibri"/>
        </w:rPr>
      </w:pPr>
    </w:p>
    <w:p w14:paraId="0892B1CC" w14:textId="7E3D70E6" w:rsidR="006536F8" w:rsidRPr="00142866" w:rsidRDefault="006536F8" w:rsidP="007A75D5">
      <w:pPr>
        <w:pStyle w:val="NoSpacing"/>
        <w:rPr>
          <w:rFonts w:ascii="Calibri" w:hAnsi="Calibri" w:cs="Calibri"/>
        </w:rPr>
      </w:pPr>
      <w:r w:rsidRPr="00142866">
        <w:rPr>
          <w:rFonts w:ascii="Calibri" w:hAnsi="Calibri" w:cs="Calibri"/>
        </w:rPr>
        <w:t xml:space="preserve">The grant provided funding for full-time staff comprised of </w:t>
      </w:r>
      <w:r w:rsidR="006B3D55" w:rsidRPr="00142866">
        <w:rPr>
          <w:rFonts w:ascii="Calibri" w:hAnsi="Calibri" w:cs="Calibri"/>
        </w:rPr>
        <w:t xml:space="preserve">four managers, </w:t>
      </w:r>
      <w:r w:rsidR="004206B7" w:rsidRPr="00142866">
        <w:rPr>
          <w:rFonts w:ascii="Calibri" w:hAnsi="Calibri" w:cs="Calibri"/>
        </w:rPr>
        <w:t xml:space="preserve">two supervisors, </w:t>
      </w:r>
      <w:r w:rsidR="00DB75B3" w:rsidRPr="00142866">
        <w:rPr>
          <w:rFonts w:ascii="Calibri" w:hAnsi="Calibri" w:cs="Calibri"/>
        </w:rPr>
        <w:t xml:space="preserve">nine occupational safety and </w:t>
      </w:r>
      <w:r w:rsidR="008149EA" w:rsidRPr="00142866">
        <w:rPr>
          <w:rFonts w:ascii="Calibri" w:hAnsi="Calibri" w:cs="Calibri"/>
        </w:rPr>
        <w:t xml:space="preserve">health compliance officers, </w:t>
      </w:r>
      <w:r w:rsidR="0098693B" w:rsidRPr="00142866">
        <w:rPr>
          <w:rFonts w:ascii="Calibri" w:hAnsi="Calibri" w:cs="Calibri"/>
        </w:rPr>
        <w:t xml:space="preserve">eight </w:t>
      </w:r>
      <w:r w:rsidR="00044232" w:rsidRPr="00142866">
        <w:rPr>
          <w:rFonts w:ascii="Calibri" w:hAnsi="Calibri" w:cs="Calibri"/>
        </w:rPr>
        <w:t xml:space="preserve">environmental health specialists, </w:t>
      </w:r>
      <w:r w:rsidR="00C35B79" w:rsidRPr="00142866">
        <w:rPr>
          <w:rFonts w:ascii="Calibri" w:hAnsi="Calibri" w:cs="Calibri"/>
        </w:rPr>
        <w:t xml:space="preserve">one </w:t>
      </w:r>
      <w:r w:rsidR="009E60EF" w:rsidRPr="00142866">
        <w:rPr>
          <w:rFonts w:ascii="Calibri" w:hAnsi="Calibri" w:cs="Calibri"/>
        </w:rPr>
        <w:t>compliance assistance specialist</w:t>
      </w:r>
      <w:r w:rsidR="00101785" w:rsidRPr="00142866">
        <w:rPr>
          <w:rFonts w:ascii="Calibri" w:hAnsi="Calibri" w:cs="Calibri"/>
        </w:rPr>
        <w:t xml:space="preserve"> (CAS)</w:t>
      </w:r>
      <w:r w:rsidR="009E60EF" w:rsidRPr="00142866">
        <w:rPr>
          <w:rFonts w:ascii="Calibri" w:hAnsi="Calibri" w:cs="Calibri"/>
        </w:rPr>
        <w:t xml:space="preserve">, </w:t>
      </w:r>
      <w:r w:rsidR="0002494D" w:rsidRPr="00142866">
        <w:rPr>
          <w:rFonts w:ascii="Calibri" w:hAnsi="Calibri" w:cs="Calibri"/>
        </w:rPr>
        <w:t>two</w:t>
      </w:r>
      <w:r w:rsidR="009E60EF" w:rsidRPr="00142866">
        <w:rPr>
          <w:rFonts w:ascii="Calibri" w:hAnsi="Calibri" w:cs="Calibri"/>
        </w:rPr>
        <w:t xml:space="preserve"> program specialist</w:t>
      </w:r>
      <w:r w:rsidR="0002494D" w:rsidRPr="00142866">
        <w:rPr>
          <w:rFonts w:ascii="Calibri" w:hAnsi="Calibri" w:cs="Calibri"/>
        </w:rPr>
        <w:t>s</w:t>
      </w:r>
      <w:r w:rsidR="009E60EF" w:rsidRPr="00142866">
        <w:rPr>
          <w:rFonts w:ascii="Calibri" w:hAnsi="Calibri" w:cs="Calibri"/>
        </w:rPr>
        <w:t xml:space="preserve">, </w:t>
      </w:r>
      <w:r w:rsidR="00AC4F55" w:rsidRPr="00142866">
        <w:rPr>
          <w:rFonts w:ascii="Calibri" w:hAnsi="Calibri" w:cs="Calibri"/>
        </w:rPr>
        <w:t xml:space="preserve">one part-time state and local government agency safety and health consultant, </w:t>
      </w:r>
      <w:r w:rsidR="009E60EF" w:rsidRPr="00142866">
        <w:rPr>
          <w:rFonts w:ascii="Calibri" w:hAnsi="Calibri" w:cs="Calibri"/>
        </w:rPr>
        <w:t xml:space="preserve">and </w:t>
      </w:r>
      <w:r w:rsidR="00F642BB" w:rsidRPr="00142866">
        <w:rPr>
          <w:rFonts w:ascii="Calibri" w:hAnsi="Calibri" w:cs="Calibri"/>
        </w:rPr>
        <w:t>four clerical staff members.</w:t>
      </w:r>
      <w:r w:rsidR="00CD6A72" w:rsidRPr="00142866">
        <w:rPr>
          <w:rFonts w:ascii="Calibri" w:hAnsi="Calibri" w:cs="Calibri"/>
        </w:rPr>
        <w:t xml:space="preserve"> </w:t>
      </w:r>
      <w:r w:rsidR="00615FB0" w:rsidRPr="00142866">
        <w:rPr>
          <w:rFonts w:ascii="Calibri" w:hAnsi="Calibri" w:cs="Calibri"/>
        </w:rPr>
        <w:t xml:space="preserve"> </w:t>
      </w:r>
      <w:r w:rsidR="00545FF7" w:rsidRPr="00142866">
        <w:rPr>
          <w:rFonts w:ascii="Calibri" w:hAnsi="Calibri" w:cs="Calibri"/>
        </w:rPr>
        <w:t xml:space="preserve">The </w:t>
      </w:r>
      <w:r w:rsidR="00F3666D" w:rsidRPr="00142866">
        <w:rPr>
          <w:rFonts w:ascii="Calibri" w:hAnsi="Calibri" w:cs="Calibri"/>
        </w:rPr>
        <w:t xml:space="preserve">whistleblower program is supported </w:t>
      </w:r>
      <w:r w:rsidR="001C3B98" w:rsidRPr="00142866">
        <w:rPr>
          <w:rFonts w:ascii="Calibri" w:hAnsi="Calibri" w:cs="Calibri"/>
        </w:rPr>
        <w:t xml:space="preserve">part-time by the </w:t>
      </w:r>
      <w:r w:rsidR="00545FF7" w:rsidRPr="00142866">
        <w:rPr>
          <w:rFonts w:ascii="Calibri" w:hAnsi="Calibri" w:cs="Calibri"/>
        </w:rPr>
        <w:t xml:space="preserve">Occupational Health Branch Manager </w:t>
      </w:r>
      <w:r w:rsidR="001C3B98" w:rsidRPr="00142866">
        <w:rPr>
          <w:rFonts w:ascii="Calibri" w:hAnsi="Calibri" w:cs="Calibri"/>
        </w:rPr>
        <w:t>and full-time</w:t>
      </w:r>
      <w:r w:rsidR="004D2BFF" w:rsidRPr="00142866">
        <w:rPr>
          <w:rFonts w:ascii="Calibri" w:hAnsi="Calibri" w:cs="Calibri"/>
        </w:rPr>
        <w:t xml:space="preserve"> by</w:t>
      </w:r>
      <w:r w:rsidR="00545FF7" w:rsidRPr="00142866">
        <w:rPr>
          <w:rFonts w:ascii="Calibri" w:hAnsi="Calibri" w:cs="Calibri"/>
        </w:rPr>
        <w:t xml:space="preserve"> one </w:t>
      </w:r>
      <w:r w:rsidR="007A52D5" w:rsidRPr="00142866">
        <w:rPr>
          <w:rFonts w:ascii="Calibri" w:hAnsi="Calibri" w:cs="Calibri"/>
        </w:rPr>
        <w:t>environmental health specialist</w:t>
      </w:r>
      <w:r w:rsidR="004D2BFF" w:rsidRPr="00142866">
        <w:rPr>
          <w:rFonts w:ascii="Calibri" w:hAnsi="Calibri" w:cs="Calibri"/>
        </w:rPr>
        <w:t>.</w:t>
      </w:r>
      <w:r w:rsidR="007A52D5" w:rsidRPr="00142866">
        <w:rPr>
          <w:rFonts w:ascii="Calibri" w:hAnsi="Calibri" w:cs="Calibri"/>
        </w:rPr>
        <w:t xml:space="preserve"> </w:t>
      </w:r>
    </w:p>
    <w:p w14:paraId="25FEEC53" w14:textId="77777777" w:rsidR="00F10889" w:rsidRPr="00142866" w:rsidRDefault="00F10889" w:rsidP="007A75D5">
      <w:pPr>
        <w:pStyle w:val="NoSpacing"/>
        <w:rPr>
          <w:rFonts w:ascii="Calibri" w:hAnsi="Calibri" w:cs="Calibri"/>
        </w:rPr>
      </w:pPr>
    </w:p>
    <w:p w14:paraId="4CCD6A4C" w14:textId="6EB08E94" w:rsidR="00F10889" w:rsidRDefault="00F10889" w:rsidP="00E966ED">
      <w:pPr>
        <w:pStyle w:val="NoSpacing"/>
        <w:rPr>
          <w:rFonts w:ascii="Calibri" w:hAnsi="Calibri" w:cs="Calibri"/>
        </w:rPr>
      </w:pPr>
      <w:r w:rsidRPr="00142866">
        <w:rPr>
          <w:rFonts w:ascii="Calibri" w:hAnsi="Calibri" w:cs="Calibri"/>
        </w:rPr>
        <w:t xml:space="preserve">State and local government agency consultation is provided under the 23(g) </w:t>
      </w:r>
      <w:proofErr w:type="gramStart"/>
      <w:r w:rsidRPr="00142866">
        <w:rPr>
          <w:rFonts w:ascii="Calibri" w:hAnsi="Calibri" w:cs="Calibri"/>
        </w:rPr>
        <w:t>grant</w:t>
      </w:r>
      <w:proofErr w:type="gramEnd"/>
      <w:r w:rsidRPr="00142866">
        <w:rPr>
          <w:rFonts w:ascii="Calibri" w:hAnsi="Calibri" w:cs="Calibri"/>
        </w:rPr>
        <w:t xml:space="preserve"> and private sector consultation is provided under the 21(d) cooperative agreement.  The consultation program is evaluated separately in the FY 2025 Regional Annual Consultation Evaluation Report (RACER).</w:t>
      </w:r>
    </w:p>
    <w:p w14:paraId="6B619CC2" w14:textId="77777777" w:rsidR="00E966ED" w:rsidRPr="00142866" w:rsidRDefault="00E966ED" w:rsidP="00E966ED">
      <w:pPr>
        <w:pStyle w:val="NoSpacing"/>
        <w:rPr>
          <w:rFonts w:ascii="Calibri" w:hAnsi="Calibri" w:cs="Calibri"/>
        </w:rPr>
      </w:pPr>
    </w:p>
    <w:p w14:paraId="1C0428E9" w14:textId="7CBE187B" w:rsidR="00351A8C" w:rsidRDefault="00351A8C" w:rsidP="00E966ED">
      <w:pPr>
        <w:pStyle w:val="Heading3"/>
        <w:numPr>
          <w:ilvl w:val="0"/>
          <w:numId w:val="3"/>
        </w:numPr>
        <w:tabs>
          <w:tab w:val="left" w:pos="360"/>
        </w:tabs>
        <w:spacing w:before="0" w:after="0"/>
        <w:ind w:left="900" w:hanging="900"/>
        <w:rPr>
          <w:rFonts w:cs="Calibri"/>
        </w:rPr>
      </w:pPr>
      <w:bookmarkStart w:id="3" w:name="_Toc232656475"/>
      <w:r w:rsidRPr="00142866">
        <w:rPr>
          <w:rFonts w:cs="Calibri"/>
        </w:rPr>
        <w:t>New Issues</w:t>
      </w:r>
      <w:bookmarkEnd w:id="3"/>
    </w:p>
    <w:p w14:paraId="77F5306C" w14:textId="77777777" w:rsidR="00E966ED" w:rsidRPr="00E966ED" w:rsidRDefault="00E966ED" w:rsidP="007F73DA">
      <w:pPr>
        <w:pStyle w:val="NoSpacing"/>
      </w:pPr>
    </w:p>
    <w:p w14:paraId="3E30F842" w14:textId="1CFD99EC" w:rsidR="00814CBD" w:rsidRDefault="00466A93" w:rsidP="00E966ED">
      <w:pPr>
        <w:pStyle w:val="NoSpacing"/>
        <w:rPr>
          <w:rFonts w:ascii="Calibri" w:hAnsi="Calibri" w:cs="Calibri"/>
        </w:rPr>
      </w:pPr>
      <w:r w:rsidRPr="00142866">
        <w:rPr>
          <w:rFonts w:ascii="Calibri" w:hAnsi="Calibri" w:cs="Calibri"/>
        </w:rPr>
        <w:t>None.</w:t>
      </w:r>
    </w:p>
    <w:p w14:paraId="7C2A6A9D" w14:textId="77777777" w:rsidR="00F729BE" w:rsidRDefault="00F729BE" w:rsidP="00E966ED">
      <w:pPr>
        <w:pStyle w:val="NoSpacing"/>
        <w:rPr>
          <w:rFonts w:ascii="Calibri" w:hAnsi="Calibri" w:cs="Calibri"/>
        </w:rPr>
      </w:pPr>
    </w:p>
    <w:p w14:paraId="433A14FD" w14:textId="77777777" w:rsidR="00E966ED" w:rsidRDefault="00E966ED" w:rsidP="00E966ED">
      <w:pPr>
        <w:pStyle w:val="NoSpacing"/>
        <w:rPr>
          <w:rFonts w:ascii="Calibri" w:hAnsi="Calibri" w:cs="Calibri"/>
        </w:rPr>
      </w:pPr>
    </w:p>
    <w:p w14:paraId="03F24908" w14:textId="77777777" w:rsidR="00D41BC4" w:rsidRDefault="00D41BC4" w:rsidP="00E966ED">
      <w:pPr>
        <w:pStyle w:val="NoSpacing"/>
        <w:rPr>
          <w:rFonts w:ascii="Calibri" w:hAnsi="Calibri" w:cs="Calibri"/>
        </w:rPr>
      </w:pPr>
    </w:p>
    <w:p w14:paraId="44F7E417" w14:textId="77777777" w:rsidR="00D41BC4" w:rsidRPr="00142866" w:rsidRDefault="00D41BC4" w:rsidP="00E966ED">
      <w:pPr>
        <w:pStyle w:val="NoSpacing"/>
        <w:rPr>
          <w:rFonts w:ascii="Calibri" w:hAnsi="Calibri" w:cs="Calibri"/>
        </w:rPr>
      </w:pPr>
    </w:p>
    <w:p w14:paraId="65F97A6F" w14:textId="656C69F4" w:rsidR="007624AA" w:rsidRDefault="00705706" w:rsidP="00E966ED">
      <w:pPr>
        <w:pStyle w:val="Heading2"/>
        <w:numPr>
          <w:ilvl w:val="0"/>
          <w:numId w:val="2"/>
        </w:numPr>
        <w:spacing w:before="0" w:after="0"/>
        <w:ind w:left="540" w:hanging="270"/>
        <w:rPr>
          <w:rFonts w:cs="Calibri"/>
        </w:rPr>
      </w:pPr>
      <w:bookmarkStart w:id="4" w:name="_Toc232656476"/>
      <w:r w:rsidRPr="00DD4E8D">
        <w:rPr>
          <w:rFonts w:cs="Calibri"/>
        </w:rPr>
        <w:lastRenderedPageBreak/>
        <w:t>Assessment of State Plan Progress and Performance</w:t>
      </w:r>
      <w:bookmarkEnd w:id="4"/>
    </w:p>
    <w:p w14:paraId="22A3B8C3" w14:textId="77777777" w:rsidR="00E966ED" w:rsidRPr="00E966ED" w:rsidRDefault="00E966ED" w:rsidP="007F73DA">
      <w:pPr>
        <w:pStyle w:val="NoSpacing"/>
      </w:pPr>
    </w:p>
    <w:p w14:paraId="51AB41CD" w14:textId="0AFCC8ED" w:rsidR="00CE1F54" w:rsidRDefault="00CE1F54" w:rsidP="00E966ED">
      <w:pPr>
        <w:pStyle w:val="Heading3"/>
        <w:numPr>
          <w:ilvl w:val="0"/>
          <w:numId w:val="5"/>
        </w:numPr>
        <w:spacing w:before="0" w:after="0"/>
        <w:ind w:left="540" w:hanging="540"/>
        <w:rPr>
          <w:rFonts w:cs="Calibri"/>
        </w:rPr>
      </w:pPr>
      <w:bookmarkStart w:id="5" w:name="_Toc232656477"/>
      <w:r w:rsidRPr="00DD4E8D">
        <w:rPr>
          <w:rFonts w:cs="Calibri"/>
        </w:rPr>
        <w:t>Data and Methodology</w:t>
      </w:r>
      <w:bookmarkEnd w:id="5"/>
    </w:p>
    <w:p w14:paraId="24CFA130" w14:textId="77777777" w:rsidR="00E966ED" w:rsidRPr="00E966ED" w:rsidRDefault="00E966ED" w:rsidP="007F73DA">
      <w:pPr>
        <w:pStyle w:val="NoSpacing"/>
      </w:pPr>
    </w:p>
    <w:p w14:paraId="17D753D4" w14:textId="14728758" w:rsidR="00B2529D" w:rsidRDefault="00B2529D" w:rsidP="00E966ED">
      <w:pPr>
        <w:pStyle w:val="NoSpacing"/>
        <w:rPr>
          <w:rFonts w:ascii="Calibri" w:hAnsi="Calibri" w:cs="Calibri"/>
        </w:rPr>
      </w:pPr>
      <w:r w:rsidRPr="00DD4E8D">
        <w:rPr>
          <w:rFonts w:ascii="Calibri" w:hAnsi="Calibri" w:cs="Calibri"/>
        </w:rPr>
        <w:t xml:space="preserve">OSHA established a two-year cycle for the FAME process.  </w:t>
      </w:r>
      <w:r w:rsidR="001576C0" w:rsidRPr="00DD4E8D">
        <w:rPr>
          <w:rFonts w:ascii="Calibri" w:hAnsi="Calibri" w:cs="Calibri"/>
        </w:rPr>
        <w:t xml:space="preserve">FY 2025 was a comprehensive year and as such, OSHA was required to conduct an on-site evaluation and case file review.  </w:t>
      </w:r>
      <w:r w:rsidR="00BF7A67" w:rsidRPr="00DD4E8D">
        <w:rPr>
          <w:rFonts w:ascii="Calibri" w:hAnsi="Calibri" w:cs="Calibri"/>
        </w:rPr>
        <w:t xml:space="preserve">A six-person OSHA team, which included a whistleblower protection </w:t>
      </w:r>
      <w:r w:rsidR="00E966ED">
        <w:rPr>
          <w:rFonts w:ascii="Calibri" w:hAnsi="Calibri" w:cs="Calibri"/>
        </w:rPr>
        <w:t>r</w:t>
      </w:r>
      <w:r w:rsidR="000371E3" w:rsidRPr="00DD4E8D">
        <w:rPr>
          <w:rFonts w:ascii="Calibri" w:hAnsi="Calibri" w:cs="Calibri"/>
        </w:rPr>
        <w:t xml:space="preserve">egional </w:t>
      </w:r>
      <w:r w:rsidR="00E966ED">
        <w:rPr>
          <w:rFonts w:ascii="Calibri" w:hAnsi="Calibri" w:cs="Calibri"/>
        </w:rPr>
        <w:t>s</w:t>
      </w:r>
      <w:r w:rsidR="000371E3" w:rsidRPr="00DD4E8D">
        <w:rPr>
          <w:rFonts w:ascii="Calibri" w:hAnsi="Calibri" w:cs="Calibri"/>
        </w:rPr>
        <w:t xml:space="preserve">upervisory </w:t>
      </w:r>
      <w:r w:rsidR="00E966ED">
        <w:rPr>
          <w:rFonts w:ascii="Calibri" w:hAnsi="Calibri" w:cs="Calibri"/>
        </w:rPr>
        <w:t>i</w:t>
      </w:r>
      <w:r w:rsidR="000371E3" w:rsidRPr="00DD4E8D">
        <w:rPr>
          <w:rFonts w:ascii="Calibri" w:hAnsi="Calibri" w:cs="Calibri"/>
        </w:rPr>
        <w:t>nvestig</w:t>
      </w:r>
      <w:r w:rsidR="00414E68" w:rsidRPr="00DD4E8D">
        <w:rPr>
          <w:rFonts w:ascii="Calibri" w:hAnsi="Calibri" w:cs="Calibri"/>
        </w:rPr>
        <w:t>ator</w:t>
      </w:r>
      <w:r w:rsidR="00BF7A67" w:rsidRPr="00DD4E8D">
        <w:rPr>
          <w:rFonts w:ascii="Calibri" w:hAnsi="Calibri" w:cs="Calibri"/>
        </w:rPr>
        <w:t xml:space="preserve">, was assembled to conduct a full on-site case file review.  </w:t>
      </w:r>
      <w:r w:rsidR="006C1666" w:rsidRPr="00DD4E8D">
        <w:rPr>
          <w:rFonts w:ascii="Calibri" w:hAnsi="Calibri" w:cs="Calibri"/>
        </w:rPr>
        <w:t xml:space="preserve">The enforcement case file review was conducted at the HIOSH office during the timeframe of </w:t>
      </w:r>
      <w:r w:rsidR="00C84F3F" w:rsidRPr="00DD4E8D">
        <w:rPr>
          <w:rFonts w:ascii="Calibri" w:hAnsi="Calibri" w:cs="Calibri"/>
        </w:rPr>
        <w:t>December 1-5, 2025.</w:t>
      </w:r>
      <w:r w:rsidR="00260B25" w:rsidRPr="00DD4E8D">
        <w:rPr>
          <w:rFonts w:ascii="Calibri" w:hAnsi="Calibri" w:cs="Calibri"/>
        </w:rPr>
        <w:t xml:space="preserve">  A total of 66 safety and health inspection case files and </w:t>
      </w:r>
      <w:r w:rsidR="00B72605" w:rsidRPr="00DD4E8D">
        <w:rPr>
          <w:rFonts w:ascii="Calibri" w:hAnsi="Calibri" w:cs="Calibri"/>
        </w:rPr>
        <w:t xml:space="preserve">19 </w:t>
      </w:r>
      <w:r w:rsidR="006A49B3" w:rsidRPr="00DD4E8D">
        <w:rPr>
          <w:rFonts w:ascii="Calibri" w:hAnsi="Calibri" w:cs="Calibri"/>
        </w:rPr>
        <w:t xml:space="preserve">unprogrammed activities (UPAs) complaints/referrals without an inspection were selected for review.  </w:t>
      </w:r>
      <w:r w:rsidR="00F40031" w:rsidRPr="00DD4E8D">
        <w:rPr>
          <w:rFonts w:ascii="Calibri" w:hAnsi="Calibri" w:cs="Calibri"/>
        </w:rPr>
        <w:t>The files were randomly selected from closed inspections and complaints/referrals closed during the evaluation period of October 1, 2024</w:t>
      </w:r>
      <w:r w:rsidR="003016F1" w:rsidRPr="00DD4E8D">
        <w:rPr>
          <w:rFonts w:ascii="Calibri" w:hAnsi="Calibri" w:cs="Calibri"/>
        </w:rPr>
        <w:t>,</w:t>
      </w:r>
      <w:r w:rsidR="00F40031" w:rsidRPr="00DD4E8D">
        <w:rPr>
          <w:rFonts w:ascii="Calibri" w:hAnsi="Calibri" w:cs="Calibri"/>
        </w:rPr>
        <w:t xml:space="preserve"> through September 30, 2025.  </w:t>
      </w:r>
      <w:r w:rsidR="009F4E17" w:rsidRPr="00DD4E8D">
        <w:rPr>
          <w:rFonts w:ascii="Calibri" w:hAnsi="Calibri" w:cs="Calibri"/>
        </w:rPr>
        <w:t>The selected population included:</w:t>
      </w:r>
    </w:p>
    <w:p w14:paraId="06548818" w14:textId="77777777" w:rsidR="00E966ED" w:rsidRPr="00DD4E8D" w:rsidRDefault="00E966ED" w:rsidP="00B2529D">
      <w:pPr>
        <w:pStyle w:val="NoSpacing"/>
        <w:rPr>
          <w:rFonts w:ascii="Calibri" w:hAnsi="Calibri" w:cs="Calibri"/>
        </w:rPr>
      </w:pPr>
    </w:p>
    <w:p w14:paraId="10AB82AB" w14:textId="0AA6AEB8" w:rsidR="00855F41" w:rsidRPr="00DD4E8D" w:rsidRDefault="00E0087A" w:rsidP="00AD0BE1">
      <w:pPr>
        <w:pStyle w:val="NoSpacing"/>
        <w:numPr>
          <w:ilvl w:val="0"/>
          <w:numId w:val="7"/>
        </w:numPr>
        <w:rPr>
          <w:rFonts w:ascii="Calibri" w:hAnsi="Calibri" w:cs="Calibri"/>
        </w:rPr>
      </w:pPr>
      <w:r w:rsidRPr="00DD4E8D">
        <w:rPr>
          <w:rFonts w:ascii="Calibri" w:hAnsi="Calibri" w:cs="Calibri"/>
        </w:rPr>
        <w:t xml:space="preserve">Six (6) </w:t>
      </w:r>
      <w:r w:rsidR="00455210" w:rsidRPr="00DD4E8D">
        <w:rPr>
          <w:rFonts w:ascii="Calibri" w:hAnsi="Calibri" w:cs="Calibri"/>
        </w:rPr>
        <w:t>fatality case files</w:t>
      </w:r>
    </w:p>
    <w:p w14:paraId="3189FAEB" w14:textId="2BE0440D" w:rsidR="00455210" w:rsidRPr="00DD4E8D" w:rsidRDefault="002137EB" w:rsidP="00AD0BE1">
      <w:pPr>
        <w:pStyle w:val="NoSpacing"/>
        <w:numPr>
          <w:ilvl w:val="0"/>
          <w:numId w:val="7"/>
        </w:numPr>
        <w:rPr>
          <w:rFonts w:ascii="Calibri" w:hAnsi="Calibri" w:cs="Calibri"/>
        </w:rPr>
      </w:pPr>
      <w:r w:rsidRPr="00DD4E8D">
        <w:rPr>
          <w:rFonts w:ascii="Calibri" w:hAnsi="Calibri" w:cs="Calibri"/>
        </w:rPr>
        <w:t>Forty-one (41)</w:t>
      </w:r>
      <w:r w:rsidR="005512BB" w:rsidRPr="00DD4E8D">
        <w:rPr>
          <w:rFonts w:ascii="Calibri" w:hAnsi="Calibri" w:cs="Calibri"/>
        </w:rPr>
        <w:t xml:space="preserve"> </w:t>
      </w:r>
      <w:r w:rsidR="005C7832" w:rsidRPr="00DD4E8D">
        <w:rPr>
          <w:rFonts w:ascii="Calibri" w:hAnsi="Calibri" w:cs="Calibri"/>
        </w:rPr>
        <w:t>programmed case files</w:t>
      </w:r>
    </w:p>
    <w:p w14:paraId="5EE0D65A" w14:textId="3AD7A054" w:rsidR="005C7832" w:rsidRPr="00DD4E8D" w:rsidRDefault="00597469" w:rsidP="00AD0BE1">
      <w:pPr>
        <w:pStyle w:val="NoSpacing"/>
        <w:numPr>
          <w:ilvl w:val="0"/>
          <w:numId w:val="7"/>
        </w:numPr>
        <w:rPr>
          <w:rFonts w:ascii="Calibri" w:hAnsi="Calibri" w:cs="Calibri"/>
        </w:rPr>
      </w:pPr>
      <w:r w:rsidRPr="00DD4E8D">
        <w:rPr>
          <w:rFonts w:ascii="Calibri" w:hAnsi="Calibri" w:cs="Calibri"/>
        </w:rPr>
        <w:t>Nineteen (19)</w:t>
      </w:r>
      <w:r w:rsidR="008220E1" w:rsidRPr="00DD4E8D">
        <w:rPr>
          <w:rFonts w:ascii="Calibri" w:hAnsi="Calibri" w:cs="Calibri"/>
        </w:rPr>
        <w:t xml:space="preserve"> unprogrammed case files</w:t>
      </w:r>
    </w:p>
    <w:p w14:paraId="24594A20" w14:textId="77777777" w:rsidR="009D7D42" w:rsidRPr="00DD4E8D" w:rsidRDefault="00AD0BE1" w:rsidP="00AD0BE1">
      <w:pPr>
        <w:pStyle w:val="NoSpacing"/>
        <w:numPr>
          <w:ilvl w:val="0"/>
          <w:numId w:val="7"/>
        </w:numPr>
        <w:rPr>
          <w:rFonts w:ascii="Calibri" w:hAnsi="Calibri" w:cs="Calibri"/>
        </w:rPr>
      </w:pPr>
      <w:r w:rsidRPr="00DD4E8D">
        <w:rPr>
          <w:rFonts w:ascii="Calibri" w:hAnsi="Calibri" w:cs="Calibri"/>
        </w:rPr>
        <w:t xml:space="preserve">Twenty (20) </w:t>
      </w:r>
      <w:proofErr w:type="gramStart"/>
      <w:r w:rsidR="00855F41" w:rsidRPr="00DD4E8D">
        <w:rPr>
          <w:rFonts w:ascii="Calibri" w:hAnsi="Calibri" w:cs="Calibri"/>
        </w:rPr>
        <w:t>UPAs</w:t>
      </w:r>
      <w:proofErr w:type="gramEnd"/>
      <w:r w:rsidR="00855F41" w:rsidRPr="00DD4E8D">
        <w:rPr>
          <w:rFonts w:ascii="Calibri" w:hAnsi="Calibri" w:cs="Calibri"/>
        </w:rPr>
        <w:t xml:space="preserve"> without an inspection</w:t>
      </w:r>
    </w:p>
    <w:p w14:paraId="39F0DB58" w14:textId="77777777" w:rsidR="009D7D42" w:rsidRPr="00DD4E8D" w:rsidRDefault="009D7D42" w:rsidP="009D7D42">
      <w:pPr>
        <w:pStyle w:val="NoSpacing"/>
        <w:rPr>
          <w:rFonts w:ascii="Calibri" w:hAnsi="Calibri" w:cs="Calibri"/>
        </w:rPr>
      </w:pPr>
    </w:p>
    <w:p w14:paraId="5E2C1006" w14:textId="50FEA658" w:rsidR="00520749" w:rsidRPr="00DD4E8D" w:rsidRDefault="006C3B91" w:rsidP="00520749">
      <w:pPr>
        <w:rPr>
          <w:rFonts w:ascii="Calibri" w:eastAsia="Calibri" w:hAnsi="Calibri" w:cs="Calibri"/>
        </w:rPr>
      </w:pPr>
      <w:r w:rsidRPr="00DD4E8D">
        <w:rPr>
          <w:rFonts w:ascii="Calibri" w:hAnsi="Calibri" w:cs="Calibri"/>
        </w:rPr>
        <w:t>HIOSH completed</w:t>
      </w:r>
      <w:r w:rsidR="009D7D42" w:rsidRPr="00DD4E8D">
        <w:rPr>
          <w:rFonts w:ascii="Calibri" w:hAnsi="Calibri" w:cs="Calibri"/>
        </w:rPr>
        <w:t xml:space="preserve"> </w:t>
      </w:r>
      <w:r w:rsidR="670C81F7" w:rsidRPr="00DD4E8D">
        <w:rPr>
          <w:rFonts w:ascii="Calibri" w:hAnsi="Calibri" w:cs="Calibri"/>
        </w:rPr>
        <w:t>1</w:t>
      </w:r>
      <w:r w:rsidR="05678360" w:rsidRPr="00DD4E8D">
        <w:rPr>
          <w:rFonts w:ascii="Calibri" w:hAnsi="Calibri" w:cs="Calibri"/>
        </w:rPr>
        <w:t>5</w:t>
      </w:r>
      <w:r w:rsidR="2804FB47" w:rsidRPr="00DD4E8D">
        <w:rPr>
          <w:rFonts w:ascii="Calibri" w:hAnsi="Calibri" w:cs="Calibri"/>
        </w:rPr>
        <w:t xml:space="preserve"> </w:t>
      </w:r>
      <w:r w:rsidR="009D7D42" w:rsidRPr="00DD4E8D">
        <w:rPr>
          <w:rFonts w:ascii="Calibri" w:hAnsi="Calibri" w:cs="Calibri"/>
        </w:rPr>
        <w:t xml:space="preserve">retaliation </w:t>
      </w:r>
      <w:r w:rsidRPr="00DD4E8D">
        <w:rPr>
          <w:rFonts w:ascii="Calibri" w:hAnsi="Calibri" w:cs="Calibri"/>
        </w:rPr>
        <w:t>investigations</w:t>
      </w:r>
      <w:r w:rsidR="00E55E8B" w:rsidRPr="00DD4E8D">
        <w:rPr>
          <w:rFonts w:ascii="Calibri" w:hAnsi="Calibri" w:cs="Calibri"/>
        </w:rPr>
        <w:t xml:space="preserve"> and administratively closed </w:t>
      </w:r>
      <w:r w:rsidR="06B44E06" w:rsidRPr="00DD4E8D">
        <w:rPr>
          <w:rFonts w:ascii="Calibri" w:hAnsi="Calibri" w:cs="Calibri"/>
        </w:rPr>
        <w:t>31</w:t>
      </w:r>
      <w:r w:rsidR="00E55E8B" w:rsidRPr="00DD4E8D">
        <w:rPr>
          <w:rFonts w:ascii="Calibri" w:hAnsi="Calibri" w:cs="Calibri"/>
        </w:rPr>
        <w:t xml:space="preserve"> complaints in FY 2025. </w:t>
      </w:r>
      <w:r w:rsidR="009D7D42" w:rsidRPr="00DD4E8D">
        <w:rPr>
          <w:rFonts w:ascii="Calibri" w:hAnsi="Calibri" w:cs="Calibri"/>
        </w:rPr>
        <w:t xml:space="preserve"> </w:t>
      </w:r>
      <w:r w:rsidR="00520749" w:rsidRPr="00DD4E8D">
        <w:rPr>
          <w:rFonts w:ascii="Calibri" w:eastAsia="Calibri" w:hAnsi="Calibri" w:cs="Calibri"/>
        </w:rPr>
        <w:t xml:space="preserve"> This resulted in </w:t>
      </w:r>
      <w:r w:rsidR="067EBFAF" w:rsidRPr="00DD4E8D">
        <w:rPr>
          <w:rFonts w:ascii="Calibri" w:eastAsia="Calibri" w:hAnsi="Calibri" w:cs="Calibri"/>
        </w:rPr>
        <w:t xml:space="preserve">all </w:t>
      </w:r>
      <w:r w:rsidR="00182EC1" w:rsidRPr="00DD4E8D">
        <w:rPr>
          <w:rFonts w:ascii="Calibri" w:eastAsia="Calibri" w:hAnsi="Calibri" w:cs="Calibri"/>
        </w:rPr>
        <w:t>4</w:t>
      </w:r>
      <w:r w:rsidR="00520749" w:rsidRPr="00DD4E8D">
        <w:rPr>
          <w:rFonts w:ascii="Calibri" w:eastAsia="Calibri" w:hAnsi="Calibri" w:cs="Calibri"/>
        </w:rPr>
        <w:t>6 case files reviewed</w:t>
      </w:r>
      <w:r w:rsidR="2B23344D" w:rsidRPr="00DD4E8D">
        <w:rPr>
          <w:rFonts w:ascii="Calibri" w:eastAsia="Calibri" w:hAnsi="Calibri" w:cs="Calibri"/>
        </w:rPr>
        <w:t>,</w:t>
      </w:r>
      <w:r w:rsidR="00520749" w:rsidRPr="00DD4E8D">
        <w:rPr>
          <w:rFonts w:ascii="Calibri" w:eastAsia="Calibri" w:hAnsi="Calibri" w:cs="Calibri"/>
        </w:rPr>
        <w:t xml:space="preserve"> that included the following:</w:t>
      </w:r>
      <w:r w:rsidR="00520749" w:rsidRPr="00DD4E8D">
        <w:rPr>
          <w:rFonts w:ascii="Calibri" w:hAnsi="Calibri" w:cs="Calibri"/>
          <w:color w:val="000000" w:themeColor="text1"/>
        </w:rPr>
        <w:t xml:space="preserve">   </w:t>
      </w:r>
    </w:p>
    <w:p w14:paraId="4DB6149D" w14:textId="004D9CDB" w:rsidR="00D05ECD" w:rsidRPr="00DD4E8D" w:rsidRDefault="00D05ECD" w:rsidP="002878CF">
      <w:pPr>
        <w:pStyle w:val="NoSpacing"/>
        <w:numPr>
          <w:ilvl w:val="0"/>
          <w:numId w:val="9"/>
        </w:numPr>
        <w:rPr>
          <w:rFonts w:ascii="Calibri" w:hAnsi="Calibri" w:cs="Calibri"/>
        </w:rPr>
      </w:pPr>
      <w:r w:rsidRPr="00DD4E8D">
        <w:rPr>
          <w:rFonts w:ascii="Calibri" w:hAnsi="Calibri" w:cs="Calibri"/>
        </w:rPr>
        <w:t>Thirty-</w:t>
      </w:r>
      <w:r w:rsidR="514F9F12" w:rsidRPr="00DD4E8D">
        <w:rPr>
          <w:rFonts w:ascii="Calibri" w:hAnsi="Calibri" w:cs="Calibri"/>
        </w:rPr>
        <w:t>one</w:t>
      </w:r>
      <w:r w:rsidRPr="00DD4E8D">
        <w:rPr>
          <w:rFonts w:ascii="Calibri" w:hAnsi="Calibri" w:cs="Calibri"/>
        </w:rPr>
        <w:t xml:space="preserve"> (3</w:t>
      </w:r>
      <w:r w:rsidR="0B86EBEA" w:rsidRPr="00DD4E8D">
        <w:rPr>
          <w:rFonts w:ascii="Calibri" w:hAnsi="Calibri" w:cs="Calibri"/>
        </w:rPr>
        <w:t>1</w:t>
      </w:r>
      <w:r w:rsidRPr="00DD4E8D">
        <w:rPr>
          <w:rFonts w:ascii="Calibri" w:hAnsi="Calibri" w:cs="Calibri"/>
        </w:rPr>
        <w:t>) administratively closed case files</w:t>
      </w:r>
    </w:p>
    <w:p w14:paraId="63754CC0" w14:textId="2820A713" w:rsidR="00D05ECD" w:rsidRPr="00DD4E8D" w:rsidRDefault="00D05ECD" w:rsidP="002878CF">
      <w:pPr>
        <w:pStyle w:val="NoSpacing"/>
        <w:numPr>
          <w:ilvl w:val="0"/>
          <w:numId w:val="9"/>
        </w:numPr>
        <w:rPr>
          <w:rFonts w:ascii="Calibri" w:hAnsi="Calibri" w:cs="Calibri"/>
        </w:rPr>
      </w:pPr>
      <w:r w:rsidRPr="00DD4E8D">
        <w:rPr>
          <w:rFonts w:ascii="Calibri" w:hAnsi="Calibri" w:cs="Calibri"/>
        </w:rPr>
        <w:t>F</w:t>
      </w:r>
      <w:r w:rsidR="0387DDEB" w:rsidRPr="00DD4E8D">
        <w:rPr>
          <w:rFonts w:ascii="Calibri" w:hAnsi="Calibri" w:cs="Calibri"/>
        </w:rPr>
        <w:t>our</w:t>
      </w:r>
      <w:r w:rsidRPr="00DD4E8D">
        <w:rPr>
          <w:rFonts w:ascii="Calibri" w:hAnsi="Calibri" w:cs="Calibri"/>
        </w:rPr>
        <w:t xml:space="preserve"> (</w:t>
      </w:r>
      <w:r w:rsidR="1DDF4DC2" w:rsidRPr="00DD4E8D">
        <w:rPr>
          <w:rFonts w:ascii="Calibri" w:hAnsi="Calibri" w:cs="Calibri"/>
        </w:rPr>
        <w:t>4</w:t>
      </w:r>
      <w:r w:rsidRPr="00DD4E8D">
        <w:rPr>
          <w:rFonts w:ascii="Calibri" w:hAnsi="Calibri" w:cs="Calibri"/>
        </w:rPr>
        <w:t>) dismissed case files</w:t>
      </w:r>
    </w:p>
    <w:p w14:paraId="342B2078" w14:textId="79D27838" w:rsidR="00D05ECD" w:rsidRPr="00DD4E8D" w:rsidRDefault="54B74579" w:rsidP="002878CF">
      <w:pPr>
        <w:pStyle w:val="NoSpacing"/>
        <w:numPr>
          <w:ilvl w:val="0"/>
          <w:numId w:val="9"/>
        </w:numPr>
        <w:rPr>
          <w:rFonts w:ascii="Calibri" w:hAnsi="Calibri" w:cs="Calibri"/>
        </w:rPr>
      </w:pPr>
      <w:r w:rsidRPr="00DD4E8D">
        <w:rPr>
          <w:rFonts w:ascii="Calibri" w:hAnsi="Calibri" w:cs="Calibri"/>
        </w:rPr>
        <w:t>Eleven</w:t>
      </w:r>
      <w:r w:rsidR="00D05ECD" w:rsidRPr="00DD4E8D">
        <w:rPr>
          <w:rFonts w:ascii="Calibri" w:hAnsi="Calibri" w:cs="Calibri"/>
        </w:rPr>
        <w:t xml:space="preserve"> (</w:t>
      </w:r>
      <w:r w:rsidR="62D73C6B" w:rsidRPr="00DD4E8D">
        <w:rPr>
          <w:rFonts w:ascii="Calibri" w:hAnsi="Calibri" w:cs="Calibri"/>
        </w:rPr>
        <w:t>11</w:t>
      </w:r>
      <w:r w:rsidR="00D05ECD" w:rsidRPr="00DD4E8D">
        <w:rPr>
          <w:rFonts w:ascii="Calibri" w:hAnsi="Calibri" w:cs="Calibri"/>
        </w:rPr>
        <w:t>) settled case files</w:t>
      </w:r>
    </w:p>
    <w:p w14:paraId="3BD131A6" w14:textId="77777777" w:rsidR="00471F26" w:rsidRPr="00DD4E8D" w:rsidRDefault="00471F26" w:rsidP="00D05ECD">
      <w:pPr>
        <w:pStyle w:val="NoSpacing"/>
        <w:rPr>
          <w:rFonts w:ascii="Calibri" w:hAnsi="Calibri" w:cs="Calibri"/>
        </w:rPr>
      </w:pPr>
    </w:p>
    <w:p w14:paraId="1D84DFDC" w14:textId="77777777" w:rsidR="00DF6B28" w:rsidRDefault="008C4839" w:rsidP="00D05ECD">
      <w:pPr>
        <w:pStyle w:val="NoSpacing"/>
        <w:rPr>
          <w:rFonts w:ascii="Calibri" w:hAnsi="Calibri" w:cs="Calibri"/>
        </w:rPr>
      </w:pPr>
      <w:r w:rsidRPr="00DD4E8D">
        <w:rPr>
          <w:rFonts w:ascii="Calibri" w:hAnsi="Calibri" w:cs="Calibri"/>
        </w:rPr>
        <w:t>The analyses and conclusions described in this report are based on information obtained from a variety of monitoring sources, including the:</w:t>
      </w:r>
    </w:p>
    <w:p w14:paraId="4B00F4C9" w14:textId="77777777" w:rsidR="00E966ED" w:rsidRPr="00DD4E8D" w:rsidRDefault="00E966ED" w:rsidP="00D05ECD">
      <w:pPr>
        <w:pStyle w:val="NoSpacing"/>
        <w:rPr>
          <w:rFonts w:ascii="Calibri" w:hAnsi="Calibri" w:cs="Calibri"/>
        </w:rPr>
      </w:pPr>
    </w:p>
    <w:p w14:paraId="4F7020BB" w14:textId="77777777" w:rsidR="00BC28E9" w:rsidRPr="00DD4E8D" w:rsidRDefault="000F5E01" w:rsidP="00DF6B28">
      <w:pPr>
        <w:pStyle w:val="NoSpacing"/>
        <w:numPr>
          <w:ilvl w:val="0"/>
          <w:numId w:val="10"/>
        </w:numPr>
        <w:rPr>
          <w:rFonts w:ascii="Calibri" w:hAnsi="Calibri" w:cs="Calibri"/>
        </w:rPr>
      </w:pPr>
      <w:r w:rsidRPr="00DD4E8D">
        <w:rPr>
          <w:rFonts w:ascii="Calibri" w:hAnsi="Calibri" w:cs="Calibri"/>
        </w:rPr>
        <w:t xml:space="preserve">State Activity Mandated Measures Report (SAMM, Appendix D dated </w:t>
      </w:r>
      <w:r w:rsidR="00EC73ED" w:rsidRPr="00DD4E8D">
        <w:rPr>
          <w:rFonts w:ascii="Calibri" w:hAnsi="Calibri" w:cs="Calibri"/>
        </w:rPr>
        <w:t>12/09/2025)</w:t>
      </w:r>
    </w:p>
    <w:p w14:paraId="194F3631" w14:textId="77777777" w:rsidR="00C34712" w:rsidRPr="00DD4E8D" w:rsidRDefault="00BC28E9" w:rsidP="00DF6B28">
      <w:pPr>
        <w:pStyle w:val="NoSpacing"/>
        <w:numPr>
          <w:ilvl w:val="0"/>
          <w:numId w:val="10"/>
        </w:numPr>
        <w:rPr>
          <w:rFonts w:ascii="Calibri" w:hAnsi="Calibri" w:cs="Calibri"/>
        </w:rPr>
      </w:pPr>
      <w:r w:rsidRPr="00DD4E8D">
        <w:rPr>
          <w:rFonts w:ascii="Calibri" w:hAnsi="Calibri" w:cs="Calibri"/>
        </w:rPr>
        <w:t xml:space="preserve">State Information Report (SIR, dated </w:t>
      </w:r>
      <w:r w:rsidR="00C34712" w:rsidRPr="00DD4E8D">
        <w:rPr>
          <w:rFonts w:ascii="Calibri" w:hAnsi="Calibri" w:cs="Calibri"/>
        </w:rPr>
        <w:t>12/09/2025)</w:t>
      </w:r>
    </w:p>
    <w:p w14:paraId="40D17383" w14:textId="77777777" w:rsidR="00956F64" w:rsidRPr="00DD4E8D" w:rsidRDefault="00531C89" w:rsidP="00DF6B28">
      <w:pPr>
        <w:pStyle w:val="NoSpacing"/>
        <w:numPr>
          <w:ilvl w:val="0"/>
          <w:numId w:val="10"/>
        </w:numPr>
        <w:rPr>
          <w:rFonts w:ascii="Calibri" w:hAnsi="Calibri" w:cs="Calibri"/>
        </w:rPr>
      </w:pPr>
      <w:r w:rsidRPr="00DD4E8D">
        <w:rPr>
          <w:rFonts w:ascii="Calibri" w:hAnsi="Calibri" w:cs="Calibri"/>
        </w:rPr>
        <w:t xml:space="preserve">Mandated Activities Report for Consultation (MARC, dated </w:t>
      </w:r>
      <w:r w:rsidR="00956F64" w:rsidRPr="00DD4E8D">
        <w:rPr>
          <w:rFonts w:ascii="Calibri" w:hAnsi="Calibri" w:cs="Calibri"/>
        </w:rPr>
        <w:t>01/26/2026)</w:t>
      </w:r>
    </w:p>
    <w:p w14:paraId="411B4193" w14:textId="77777777" w:rsidR="00554B1A" w:rsidRPr="00DD4E8D" w:rsidRDefault="00554B1A" w:rsidP="00DF6B28">
      <w:pPr>
        <w:pStyle w:val="NoSpacing"/>
        <w:numPr>
          <w:ilvl w:val="0"/>
          <w:numId w:val="10"/>
        </w:numPr>
        <w:rPr>
          <w:rFonts w:ascii="Calibri" w:hAnsi="Calibri" w:cs="Calibri"/>
        </w:rPr>
      </w:pPr>
      <w:r w:rsidRPr="00DD4E8D">
        <w:rPr>
          <w:rFonts w:ascii="Calibri" w:hAnsi="Calibri" w:cs="Calibri"/>
        </w:rPr>
        <w:t>State OSHA Annual Report (SOAR)</w:t>
      </w:r>
    </w:p>
    <w:p w14:paraId="50BCD7C4" w14:textId="77777777" w:rsidR="00554B1A" w:rsidRPr="00DD4E8D" w:rsidRDefault="00554B1A" w:rsidP="00DF6B28">
      <w:pPr>
        <w:pStyle w:val="NoSpacing"/>
        <w:numPr>
          <w:ilvl w:val="0"/>
          <w:numId w:val="10"/>
        </w:numPr>
        <w:rPr>
          <w:rFonts w:ascii="Calibri" w:hAnsi="Calibri" w:cs="Calibri"/>
        </w:rPr>
      </w:pPr>
      <w:r w:rsidRPr="00DD4E8D">
        <w:rPr>
          <w:rFonts w:ascii="Calibri" w:hAnsi="Calibri" w:cs="Calibri"/>
        </w:rPr>
        <w:t>State Plan Annual Performance Plan</w:t>
      </w:r>
    </w:p>
    <w:p w14:paraId="5FA2434C" w14:textId="77777777" w:rsidR="00554B1A" w:rsidRPr="00DD4E8D" w:rsidRDefault="00554B1A" w:rsidP="00DF6B28">
      <w:pPr>
        <w:pStyle w:val="NoSpacing"/>
        <w:numPr>
          <w:ilvl w:val="0"/>
          <w:numId w:val="10"/>
        </w:numPr>
        <w:rPr>
          <w:rFonts w:ascii="Calibri" w:hAnsi="Calibri" w:cs="Calibri"/>
        </w:rPr>
      </w:pPr>
      <w:r w:rsidRPr="00DD4E8D">
        <w:rPr>
          <w:rFonts w:ascii="Calibri" w:hAnsi="Calibri" w:cs="Calibri"/>
        </w:rPr>
        <w:t>FY 2025 State Plan 23(g) Grant Application</w:t>
      </w:r>
    </w:p>
    <w:p w14:paraId="15095270" w14:textId="77777777" w:rsidR="00554B1A" w:rsidRPr="00DD4E8D" w:rsidRDefault="00554B1A" w:rsidP="00DF6B28">
      <w:pPr>
        <w:pStyle w:val="NoSpacing"/>
        <w:numPr>
          <w:ilvl w:val="0"/>
          <w:numId w:val="10"/>
        </w:numPr>
        <w:rPr>
          <w:rFonts w:ascii="Calibri" w:hAnsi="Calibri" w:cs="Calibri"/>
        </w:rPr>
      </w:pPr>
      <w:r w:rsidRPr="00DD4E8D">
        <w:rPr>
          <w:rFonts w:ascii="Calibri" w:hAnsi="Calibri" w:cs="Calibri"/>
        </w:rPr>
        <w:t>Quarterly monitoring meetings between OSHA and the State Plan</w:t>
      </w:r>
    </w:p>
    <w:p w14:paraId="40215CBE" w14:textId="77777777" w:rsidR="00554B1A" w:rsidRPr="00DD4E8D" w:rsidRDefault="00554B1A" w:rsidP="00DF6B28">
      <w:pPr>
        <w:pStyle w:val="NoSpacing"/>
        <w:numPr>
          <w:ilvl w:val="0"/>
          <w:numId w:val="10"/>
        </w:numPr>
        <w:rPr>
          <w:rFonts w:ascii="Calibri" w:hAnsi="Calibri" w:cs="Calibri"/>
        </w:rPr>
      </w:pPr>
      <w:r w:rsidRPr="00DD4E8D">
        <w:rPr>
          <w:rFonts w:ascii="Calibri" w:hAnsi="Calibri" w:cs="Calibri"/>
        </w:rPr>
        <w:t>Web Integrated Management Information System (</w:t>
      </w:r>
      <w:proofErr w:type="spellStart"/>
      <w:r w:rsidRPr="00DD4E8D">
        <w:rPr>
          <w:rFonts w:ascii="Calibri" w:hAnsi="Calibri" w:cs="Calibri"/>
        </w:rPr>
        <w:t>WebIMIS</w:t>
      </w:r>
      <w:proofErr w:type="spellEnd"/>
      <w:r w:rsidRPr="00DD4E8D">
        <w:rPr>
          <w:rFonts w:ascii="Calibri" w:hAnsi="Calibri" w:cs="Calibri"/>
        </w:rPr>
        <w:t>)</w:t>
      </w:r>
    </w:p>
    <w:p w14:paraId="578CD2C0" w14:textId="77777777" w:rsidR="00554B1A" w:rsidRPr="00DD4E8D" w:rsidRDefault="00554B1A" w:rsidP="00DF6B28">
      <w:pPr>
        <w:pStyle w:val="NoSpacing"/>
        <w:numPr>
          <w:ilvl w:val="0"/>
          <w:numId w:val="10"/>
        </w:numPr>
        <w:rPr>
          <w:rFonts w:ascii="Calibri" w:hAnsi="Calibri" w:cs="Calibri"/>
        </w:rPr>
      </w:pPr>
      <w:r w:rsidRPr="00DD4E8D">
        <w:rPr>
          <w:rFonts w:ascii="Calibri" w:hAnsi="Calibri" w:cs="Calibri"/>
        </w:rPr>
        <w:t>Full case file review</w:t>
      </w:r>
    </w:p>
    <w:p w14:paraId="1997B806" w14:textId="77777777" w:rsidR="00554B1A" w:rsidRPr="00DD4E8D" w:rsidRDefault="00554B1A" w:rsidP="00DF6B28">
      <w:pPr>
        <w:pStyle w:val="NoSpacing"/>
        <w:numPr>
          <w:ilvl w:val="0"/>
          <w:numId w:val="10"/>
        </w:numPr>
        <w:rPr>
          <w:rFonts w:ascii="Calibri" w:hAnsi="Calibri" w:cs="Calibri"/>
        </w:rPr>
      </w:pPr>
      <w:r w:rsidRPr="00DD4E8D">
        <w:rPr>
          <w:rFonts w:ascii="Calibri" w:hAnsi="Calibri" w:cs="Calibri"/>
        </w:rPr>
        <w:t>OSHA Information System (OIS)</w:t>
      </w:r>
    </w:p>
    <w:p w14:paraId="5317E29F" w14:textId="77777777" w:rsidR="005542E0" w:rsidRPr="00DD4E8D" w:rsidRDefault="005542E0" w:rsidP="00DF6B28">
      <w:pPr>
        <w:pStyle w:val="NoSpacing"/>
        <w:numPr>
          <w:ilvl w:val="0"/>
          <w:numId w:val="10"/>
        </w:numPr>
        <w:rPr>
          <w:rFonts w:ascii="Calibri" w:hAnsi="Calibri" w:cs="Calibri"/>
        </w:rPr>
      </w:pPr>
      <w:r w:rsidRPr="00DD4E8D">
        <w:rPr>
          <w:rFonts w:ascii="Calibri" w:hAnsi="Calibri" w:cs="Calibri"/>
        </w:rPr>
        <w:t>Complaint About State Program Administration (CASPA) investigation</w:t>
      </w:r>
    </w:p>
    <w:p w14:paraId="64746098" w14:textId="5AE62F96" w:rsidR="00256C59" w:rsidRPr="00DD4E8D" w:rsidRDefault="005542E0" w:rsidP="00DF6B28">
      <w:pPr>
        <w:pStyle w:val="NoSpacing"/>
        <w:numPr>
          <w:ilvl w:val="0"/>
          <w:numId w:val="10"/>
        </w:numPr>
        <w:rPr>
          <w:rFonts w:ascii="Calibri" w:hAnsi="Calibri" w:cs="Calibri"/>
        </w:rPr>
      </w:pPr>
      <w:r w:rsidRPr="00DD4E8D">
        <w:rPr>
          <w:rFonts w:ascii="Calibri" w:hAnsi="Calibri" w:cs="Calibri"/>
        </w:rPr>
        <w:t xml:space="preserve">State Plan Application (SPA) </w:t>
      </w:r>
      <w:r w:rsidR="00D41BC4">
        <w:rPr>
          <w:rFonts w:ascii="Calibri" w:hAnsi="Calibri" w:cs="Calibri"/>
        </w:rPr>
        <w:t>p</w:t>
      </w:r>
      <w:r w:rsidRPr="00DD4E8D">
        <w:rPr>
          <w:rFonts w:ascii="Calibri" w:hAnsi="Calibri" w:cs="Calibri"/>
        </w:rPr>
        <w:t>ortal</w:t>
      </w:r>
    </w:p>
    <w:p w14:paraId="2DBDF040" w14:textId="77777777" w:rsidR="00256C59" w:rsidRPr="00956A35" w:rsidRDefault="00256C59" w:rsidP="00256C59">
      <w:pPr>
        <w:pStyle w:val="NoSpacing"/>
        <w:rPr>
          <w:rFonts w:ascii="Calibri" w:hAnsi="Calibri" w:cs="Calibri"/>
        </w:rPr>
      </w:pPr>
    </w:p>
    <w:p w14:paraId="5E046FAB" w14:textId="23156DCA" w:rsidR="007E79DB" w:rsidRDefault="00256C59" w:rsidP="00E966ED">
      <w:pPr>
        <w:pStyle w:val="NoSpacing"/>
        <w:rPr>
          <w:rFonts w:ascii="Calibri" w:hAnsi="Calibri" w:cs="Calibri"/>
        </w:rPr>
      </w:pPr>
      <w:r w:rsidRPr="00956A35">
        <w:rPr>
          <w:rFonts w:ascii="Calibri" w:hAnsi="Calibri" w:cs="Calibri"/>
        </w:rPr>
        <w:lastRenderedPageBreak/>
        <w:t>Each SAMM has an agreed-upon Further Review Level (FRL), which can be a single number or a range of numbers above and below the national average.  State Plan SAMM data that falls outside the FRL triggers a clo</w:t>
      </w:r>
      <w:r w:rsidR="009E6421" w:rsidRPr="00956A35">
        <w:rPr>
          <w:rFonts w:ascii="Calibri" w:hAnsi="Calibri" w:cs="Calibri"/>
        </w:rPr>
        <w:t>ser look at the underlying performance of the mandatory activity.  Appendix D presents the State Plan’s FY 2025 SAMM Report and includes the FRL for each measure.</w:t>
      </w:r>
    </w:p>
    <w:p w14:paraId="1D0932AA" w14:textId="77777777" w:rsidR="00E966ED" w:rsidRPr="00956A35" w:rsidRDefault="00E966ED" w:rsidP="00E966ED">
      <w:pPr>
        <w:pStyle w:val="NoSpacing"/>
        <w:rPr>
          <w:rFonts w:ascii="Calibri" w:hAnsi="Calibri" w:cs="Calibri"/>
        </w:rPr>
      </w:pPr>
    </w:p>
    <w:p w14:paraId="6D1D7E13" w14:textId="49649300" w:rsidR="00415A4D" w:rsidRDefault="00504A51" w:rsidP="00415A4D">
      <w:pPr>
        <w:pStyle w:val="Heading3"/>
        <w:numPr>
          <w:ilvl w:val="0"/>
          <w:numId w:val="5"/>
        </w:numPr>
        <w:spacing w:before="0" w:after="0"/>
        <w:ind w:left="450" w:hanging="450"/>
        <w:rPr>
          <w:rFonts w:cs="Calibri"/>
        </w:rPr>
      </w:pPr>
      <w:bookmarkStart w:id="6" w:name="_Toc232656478"/>
      <w:r w:rsidRPr="00DD4E8D">
        <w:rPr>
          <w:rFonts w:cs="Calibri"/>
        </w:rPr>
        <w:t>Review of State Plan Performance</w:t>
      </w:r>
      <w:bookmarkEnd w:id="6"/>
    </w:p>
    <w:p w14:paraId="0D53A7EF" w14:textId="77777777" w:rsidR="00415A4D" w:rsidRPr="00415A4D" w:rsidRDefault="00415A4D" w:rsidP="007F73DA">
      <w:pPr>
        <w:pStyle w:val="NoSpacing"/>
      </w:pPr>
    </w:p>
    <w:p w14:paraId="4F1FE59B" w14:textId="5B7A6A3C" w:rsidR="008558C8" w:rsidRPr="00DD4E8D" w:rsidRDefault="008558C8" w:rsidP="00E966ED">
      <w:pPr>
        <w:pStyle w:val="NoSpacing"/>
        <w:rPr>
          <w:rFonts w:ascii="Calibri" w:hAnsi="Calibri" w:cs="Calibri"/>
        </w:rPr>
      </w:pPr>
      <w:r w:rsidRPr="00DD4E8D">
        <w:rPr>
          <w:rFonts w:ascii="Calibri" w:hAnsi="Calibri" w:cs="Calibri"/>
        </w:rPr>
        <w:t>This section is an assessment of HIOSH’s performance in meeting mandated activities and program elements.  HIOSH’s progress in achieving the five-year strategic and annual performance plan goals is addressed in their FY 2025 SOAR.</w:t>
      </w:r>
    </w:p>
    <w:p w14:paraId="7E039E58" w14:textId="77777777" w:rsidR="008558C8" w:rsidRPr="00DD4E8D" w:rsidRDefault="008558C8" w:rsidP="00E966ED">
      <w:pPr>
        <w:pStyle w:val="NoSpacing"/>
        <w:rPr>
          <w:rFonts w:ascii="Calibri" w:hAnsi="Calibri" w:cs="Calibri"/>
        </w:rPr>
      </w:pPr>
    </w:p>
    <w:p w14:paraId="1A0CBEF4" w14:textId="01B8618E" w:rsidR="00090556" w:rsidRPr="00DD4E8D" w:rsidRDefault="00090556" w:rsidP="007F73DA">
      <w:pPr>
        <w:pStyle w:val="Heading4"/>
        <w:numPr>
          <w:ilvl w:val="0"/>
          <w:numId w:val="6"/>
        </w:numPr>
        <w:spacing w:before="0" w:after="0"/>
        <w:ind w:left="990"/>
        <w:rPr>
          <w:rFonts w:cs="Calibri"/>
        </w:rPr>
      </w:pPr>
      <w:bookmarkStart w:id="7" w:name="_Toc232656479"/>
      <w:r w:rsidRPr="00DD4E8D">
        <w:rPr>
          <w:rFonts w:cs="Calibri"/>
        </w:rPr>
        <w:t>PROGRAM ADMINISTRATION</w:t>
      </w:r>
      <w:bookmarkEnd w:id="7"/>
      <w:r w:rsidR="00415A4D">
        <w:rPr>
          <w:rFonts w:cs="Calibri"/>
        </w:rPr>
        <w:br/>
      </w:r>
    </w:p>
    <w:p w14:paraId="3C700E88" w14:textId="648F5CB9" w:rsidR="00345441" w:rsidRPr="00415A4D" w:rsidRDefault="004516FD" w:rsidP="00E966ED">
      <w:pPr>
        <w:pStyle w:val="NoSpacing"/>
        <w:numPr>
          <w:ilvl w:val="0"/>
          <w:numId w:val="11"/>
        </w:numPr>
        <w:ind w:left="1350"/>
        <w:rPr>
          <w:rFonts w:ascii="Calibri" w:hAnsi="Calibri" w:cs="Calibri"/>
          <w:b/>
          <w:bCs/>
        </w:rPr>
      </w:pPr>
      <w:r w:rsidRPr="00DD4E8D">
        <w:rPr>
          <w:rFonts w:ascii="Calibri" w:hAnsi="Calibri" w:cs="Calibri"/>
          <w:b/>
        </w:rPr>
        <w:t>Training</w:t>
      </w:r>
    </w:p>
    <w:p w14:paraId="62C9EE13" w14:textId="77777777" w:rsidR="00415A4D" w:rsidRPr="00DD4E8D" w:rsidRDefault="00415A4D" w:rsidP="007F73DA">
      <w:pPr>
        <w:pStyle w:val="NoSpacing"/>
        <w:ind w:left="1350"/>
        <w:rPr>
          <w:rFonts w:ascii="Calibri" w:hAnsi="Calibri" w:cs="Calibri"/>
          <w:b/>
          <w:bCs/>
        </w:rPr>
      </w:pPr>
    </w:p>
    <w:p w14:paraId="0FAC9F8E" w14:textId="7633EF2F" w:rsidR="00284EAF" w:rsidRPr="00DD4E8D" w:rsidRDefault="00DC3A41" w:rsidP="00E966ED">
      <w:pPr>
        <w:pStyle w:val="NoSpacing"/>
        <w:rPr>
          <w:rFonts w:ascii="Calibri" w:hAnsi="Calibri" w:cs="Calibri"/>
        </w:rPr>
      </w:pPr>
      <w:r w:rsidRPr="00DD4E8D">
        <w:rPr>
          <w:rFonts w:ascii="Calibri" w:hAnsi="Calibri" w:cs="Calibri"/>
        </w:rPr>
        <w:t xml:space="preserve">The OSHA Training Institute (OTI) 2000 Construction Standards and </w:t>
      </w:r>
      <w:r w:rsidR="006D4301" w:rsidRPr="00DD4E8D">
        <w:rPr>
          <w:rFonts w:ascii="Calibri" w:hAnsi="Calibri" w:cs="Calibri"/>
        </w:rPr>
        <w:t>1230 Accident Investigation courses were held in Hawaii</w:t>
      </w:r>
      <w:r w:rsidR="00BA5DE4" w:rsidRPr="00DD4E8D">
        <w:rPr>
          <w:rFonts w:ascii="Calibri" w:hAnsi="Calibri" w:cs="Calibri"/>
        </w:rPr>
        <w:t xml:space="preserve"> so all available staff could be trained while saving on travel costs.  </w:t>
      </w:r>
      <w:r w:rsidR="004128AA" w:rsidRPr="00DD4E8D">
        <w:rPr>
          <w:rFonts w:ascii="Calibri" w:hAnsi="Calibri" w:cs="Calibri"/>
        </w:rPr>
        <w:t xml:space="preserve">In addition, </w:t>
      </w:r>
      <w:r w:rsidR="00F52018" w:rsidRPr="00DD4E8D">
        <w:rPr>
          <w:rFonts w:ascii="Calibri" w:hAnsi="Calibri" w:cs="Calibri"/>
        </w:rPr>
        <w:t>staff attended OTI online and virtual classes and the state of Hawaii’s online training modules.  All staff were trained on L</w:t>
      </w:r>
      <w:r w:rsidR="00190499" w:rsidRPr="00DD4E8D">
        <w:rPr>
          <w:rFonts w:ascii="Calibri" w:hAnsi="Calibri" w:cs="Calibri"/>
        </w:rPr>
        <w:t>imited English Proficiency</w:t>
      </w:r>
      <w:r w:rsidR="00F52018" w:rsidRPr="00DD4E8D">
        <w:rPr>
          <w:rFonts w:ascii="Calibri" w:hAnsi="Calibri" w:cs="Calibri"/>
        </w:rPr>
        <w:t xml:space="preserve"> (LEP)</w:t>
      </w:r>
      <w:r w:rsidR="006007E3" w:rsidRPr="00DD4E8D">
        <w:rPr>
          <w:rFonts w:ascii="Calibri" w:hAnsi="Calibri" w:cs="Calibri"/>
        </w:rPr>
        <w:t xml:space="preserve"> Services</w:t>
      </w:r>
      <w:r w:rsidR="00F52018" w:rsidRPr="00DD4E8D">
        <w:rPr>
          <w:rFonts w:ascii="Calibri" w:hAnsi="Calibri" w:cs="Calibri"/>
        </w:rPr>
        <w:t xml:space="preserve"> using the state’s internal LEP training video.</w:t>
      </w:r>
    </w:p>
    <w:p w14:paraId="0CCFE60E" w14:textId="77777777" w:rsidR="00AE1947" w:rsidRPr="00DD4E8D" w:rsidRDefault="00AE1947" w:rsidP="00E966ED">
      <w:pPr>
        <w:pStyle w:val="NoSpacing"/>
        <w:rPr>
          <w:rFonts w:ascii="Calibri" w:hAnsi="Calibri" w:cs="Calibri"/>
        </w:rPr>
      </w:pPr>
    </w:p>
    <w:p w14:paraId="70104A66" w14:textId="0D802113" w:rsidR="004516FD" w:rsidRPr="00415A4D" w:rsidRDefault="004516FD" w:rsidP="00415A4D">
      <w:pPr>
        <w:pStyle w:val="NoSpacing"/>
        <w:numPr>
          <w:ilvl w:val="0"/>
          <w:numId w:val="11"/>
        </w:numPr>
        <w:ind w:left="1350"/>
        <w:rPr>
          <w:rFonts w:ascii="Calibri" w:hAnsi="Calibri" w:cs="Calibri"/>
          <w:b/>
          <w:bCs/>
        </w:rPr>
      </w:pPr>
      <w:r w:rsidRPr="00366552">
        <w:rPr>
          <w:rFonts w:ascii="Calibri" w:hAnsi="Calibri" w:cs="Calibri"/>
          <w:b/>
        </w:rPr>
        <w:t>OSHA Information System</w:t>
      </w:r>
    </w:p>
    <w:p w14:paraId="007BB9B6" w14:textId="77777777" w:rsidR="00415A4D" w:rsidRPr="00366552" w:rsidRDefault="00415A4D" w:rsidP="007F73DA">
      <w:pPr>
        <w:pStyle w:val="NoSpacing"/>
        <w:ind w:left="1350"/>
        <w:rPr>
          <w:rFonts w:ascii="Calibri" w:hAnsi="Calibri" w:cs="Calibri"/>
          <w:b/>
          <w:bCs/>
        </w:rPr>
      </w:pPr>
    </w:p>
    <w:p w14:paraId="39D270C5" w14:textId="25E740B8" w:rsidR="008337E7" w:rsidRPr="00366552" w:rsidRDefault="008337E7" w:rsidP="00E966ED">
      <w:pPr>
        <w:pStyle w:val="NoSpacing"/>
        <w:rPr>
          <w:rFonts w:ascii="Calibri" w:hAnsi="Calibri" w:cs="Calibri"/>
        </w:rPr>
      </w:pPr>
      <w:r w:rsidRPr="00366552">
        <w:rPr>
          <w:rFonts w:ascii="Calibri" w:hAnsi="Calibri" w:cs="Calibri"/>
        </w:rPr>
        <w:t xml:space="preserve">Managers </w:t>
      </w:r>
      <w:r w:rsidR="00650B64" w:rsidRPr="00366552">
        <w:rPr>
          <w:rFonts w:ascii="Calibri" w:hAnsi="Calibri" w:cs="Calibri"/>
        </w:rPr>
        <w:t>utilized OSHA Information System (OIS) reports to manage work assignments</w:t>
      </w:r>
      <w:r w:rsidR="00CE0C72" w:rsidRPr="00366552">
        <w:rPr>
          <w:rFonts w:ascii="Calibri" w:hAnsi="Calibri" w:cs="Calibri"/>
        </w:rPr>
        <w:t xml:space="preserve">, which </w:t>
      </w:r>
      <w:r w:rsidR="00533579" w:rsidRPr="00366552">
        <w:rPr>
          <w:rFonts w:ascii="Calibri" w:hAnsi="Calibri" w:cs="Calibri"/>
        </w:rPr>
        <w:t>continued to result</w:t>
      </w:r>
      <w:r w:rsidR="00CE0C72" w:rsidRPr="00366552">
        <w:rPr>
          <w:rFonts w:ascii="Calibri" w:hAnsi="Calibri" w:cs="Calibri"/>
        </w:rPr>
        <w:t xml:space="preserve"> in </w:t>
      </w:r>
      <w:r w:rsidR="00710B30" w:rsidRPr="00366552">
        <w:rPr>
          <w:rFonts w:ascii="Calibri" w:hAnsi="Calibri" w:cs="Calibri"/>
        </w:rPr>
        <w:t>lower than FRL</w:t>
      </w:r>
      <w:r w:rsidR="00D85918" w:rsidRPr="00366552" w:rsidDel="00CB16C8">
        <w:rPr>
          <w:rFonts w:ascii="Calibri" w:hAnsi="Calibri" w:cs="Calibri"/>
        </w:rPr>
        <w:t xml:space="preserve"> </w:t>
      </w:r>
      <w:proofErr w:type="gramStart"/>
      <w:r w:rsidR="00D85918" w:rsidRPr="00366552">
        <w:rPr>
          <w:rFonts w:ascii="Calibri" w:hAnsi="Calibri" w:cs="Calibri"/>
        </w:rPr>
        <w:t>lapse times</w:t>
      </w:r>
      <w:proofErr w:type="gramEnd"/>
      <w:r w:rsidR="00D85918" w:rsidRPr="00366552">
        <w:rPr>
          <w:rFonts w:ascii="Calibri" w:hAnsi="Calibri" w:cs="Calibri"/>
        </w:rPr>
        <w:t xml:space="preserve"> to issue inspection citations and remove workers from hazards </w:t>
      </w:r>
      <w:r w:rsidR="00415A4D">
        <w:rPr>
          <w:rFonts w:ascii="Calibri" w:hAnsi="Calibri" w:cs="Calibri"/>
        </w:rPr>
        <w:t>(</w:t>
      </w:r>
      <w:r w:rsidR="00D85918" w:rsidRPr="00366552">
        <w:rPr>
          <w:rFonts w:ascii="Calibri" w:hAnsi="Calibri" w:cs="Calibri"/>
        </w:rPr>
        <w:t>as detailed in SAMM 11</w:t>
      </w:r>
      <w:r w:rsidR="00415A4D">
        <w:rPr>
          <w:rFonts w:ascii="Calibri" w:hAnsi="Calibri" w:cs="Calibri"/>
        </w:rPr>
        <w:t>)</w:t>
      </w:r>
      <w:r w:rsidR="00D85918" w:rsidRPr="00366552">
        <w:rPr>
          <w:rFonts w:ascii="Calibri" w:hAnsi="Calibri" w:cs="Calibri"/>
        </w:rPr>
        <w:t>.</w:t>
      </w:r>
    </w:p>
    <w:p w14:paraId="51F210F7" w14:textId="77777777" w:rsidR="00852025" w:rsidRPr="00366552" w:rsidRDefault="00852025" w:rsidP="00E966ED">
      <w:pPr>
        <w:pStyle w:val="NoSpacing"/>
        <w:rPr>
          <w:rFonts w:ascii="Calibri" w:hAnsi="Calibri" w:cs="Calibri"/>
          <w:b/>
          <w:bCs/>
        </w:rPr>
      </w:pPr>
    </w:p>
    <w:p w14:paraId="1306B74E" w14:textId="249F645F" w:rsidR="004516FD" w:rsidRPr="007F73DA" w:rsidRDefault="004516FD" w:rsidP="00415A4D">
      <w:pPr>
        <w:pStyle w:val="NoSpacing"/>
        <w:numPr>
          <w:ilvl w:val="0"/>
          <w:numId w:val="11"/>
        </w:numPr>
        <w:ind w:left="1350"/>
        <w:rPr>
          <w:rFonts w:ascii="Calibri" w:hAnsi="Calibri" w:cs="Calibri"/>
        </w:rPr>
      </w:pPr>
      <w:r w:rsidRPr="00366552">
        <w:rPr>
          <w:rFonts w:ascii="Calibri" w:hAnsi="Calibri" w:cs="Calibri"/>
          <w:b/>
        </w:rPr>
        <w:t>State internal Evaluation Program Report</w:t>
      </w:r>
    </w:p>
    <w:p w14:paraId="4CCCB1DF" w14:textId="77777777" w:rsidR="00415A4D" w:rsidRPr="00366552" w:rsidRDefault="00415A4D" w:rsidP="007F73DA">
      <w:pPr>
        <w:pStyle w:val="NoSpacing"/>
        <w:ind w:left="1620"/>
        <w:rPr>
          <w:rFonts w:ascii="Calibri" w:hAnsi="Calibri" w:cs="Calibri"/>
        </w:rPr>
      </w:pPr>
    </w:p>
    <w:p w14:paraId="14C2F721" w14:textId="239B4E4C" w:rsidR="00C53C45" w:rsidRPr="00366552" w:rsidRDefault="00C53C45" w:rsidP="00E966ED">
      <w:pPr>
        <w:pStyle w:val="NoSpacing"/>
        <w:rPr>
          <w:rFonts w:ascii="Calibri" w:hAnsi="Calibri" w:cs="Calibri"/>
        </w:rPr>
      </w:pPr>
      <w:r w:rsidRPr="00366552">
        <w:rPr>
          <w:rFonts w:ascii="Calibri" w:hAnsi="Calibri" w:cs="Calibri"/>
        </w:rPr>
        <w:t xml:space="preserve">A </w:t>
      </w:r>
      <w:r w:rsidR="008815C9" w:rsidRPr="00366552">
        <w:rPr>
          <w:rFonts w:ascii="Calibri" w:hAnsi="Calibri" w:cs="Calibri"/>
        </w:rPr>
        <w:t xml:space="preserve">written, three-phase, on-the-job evaluation checklist was used as an internal evaluation tool.  The first phase covers entry procedures, opening conference, and review of documentation.  Phase two covers worker interviews, note taking, hazard identification, photo evidence, and use of test/measuring equipment.  Phase three covers the closing conference and recommendations to the employer.  </w:t>
      </w:r>
      <w:r w:rsidR="00B81E52" w:rsidRPr="00366552">
        <w:rPr>
          <w:rFonts w:ascii="Calibri" w:hAnsi="Calibri" w:cs="Calibri"/>
        </w:rPr>
        <w:t xml:space="preserve">Managers and senior compliance officers conducted up to three on-the-job evaluations </w:t>
      </w:r>
      <w:r w:rsidR="00B36B38" w:rsidRPr="00366552">
        <w:rPr>
          <w:rFonts w:ascii="Calibri" w:hAnsi="Calibri" w:cs="Calibri"/>
        </w:rPr>
        <w:t xml:space="preserve">for occupational safety and health compliance officer (OSHCO) trainees.  </w:t>
      </w:r>
      <w:r w:rsidR="00A32CD5" w:rsidRPr="00366552">
        <w:rPr>
          <w:rFonts w:ascii="Calibri" w:hAnsi="Calibri" w:cs="Calibri"/>
        </w:rPr>
        <w:t>In addition, the Administrative Technical Support Branch does random reviews of files</w:t>
      </w:r>
      <w:r w:rsidR="00E452F2" w:rsidRPr="00366552">
        <w:rPr>
          <w:rFonts w:ascii="Calibri" w:hAnsi="Calibri" w:cs="Calibri"/>
        </w:rPr>
        <w:t xml:space="preserve"> post-issuance and provides trend data to the branch managers.</w:t>
      </w:r>
    </w:p>
    <w:p w14:paraId="41935D5C" w14:textId="77777777" w:rsidR="00E452F2" w:rsidRPr="00366552" w:rsidRDefault="00E452F2" w:rsidP="00E966ED">
      <w:pPr>
        <w:pStyle w:val="NoSpacing"/>
        <w:rPr>
          <w:rFonts w:ascii="Calibri" w:hAnsi="Calibri" w:cs="Calibri"/>
        </w:rPr>
      </w:pPr>
    </w:p>
    <w:p w14:paraId="2918A530" w14:textId="6B25BA0A" w:rsidR="004516FD" w:rsidRPr="007F73DA" w:rsidRDefault="004516FD" w:rsidP="00415A4D">
      <w:pPr>
        <w:pStyle w:val="NoSpacing"/>
        <w:numPr>
          <w:ilvl w:val="0"/>
          <w:numId w:val="11"/>
        </w:numPr>
        <w:ind w:left="1350"/>
        <w:rPr>
          <w:rFonts w:ascii="Calibri" w:hAnsi="Calibri" w:cs="Calibri"/>
        </w:rPr>
      </w:pPr>
      <w:r w:rsidRPr="00366552">
        <w:rPr>
          <w:rFonts w:ascii="Calibri" w:hAnsi="Calibri" w:cs="Calibri"/>
          <w:b/>
        </w:rPr>
        <w:t>Staffing</w:t>
      </w:r>
    </w:p>
    <w:p w14:paraId="116235BE" w14:textId="77777777" w:rsidR="00415A4D" w:rsidRPr="00366552" w:rsidRDefault="00415A4D" w:rsidP="007F73DA">
      <w:pPr>
        <w:pStyle w:val="NoSpacing"/>
        <w:ind w:left="1350"/>
        <w:rPr>
          <w:rFonts w:ascii="Calibri" w:hAnsi="Calibri" w:cs="Calibri"/>
        </w:rPr>
      </w:pPr>
    </w:p>
    <w:p w14:paraId="0DC9D91F" w14:textId="6E1E3629" w:rsidR="0049374C" w:rsidRPr="00366552" w:rsidRDefault="00A47D88" w:rsidP="00E966ED">
      <w:pPr>
        <w:pStyle w:val="NoSpacing"/>
        <w:rPr>
          <w:rFonts w:ascii="Calibri" w:hAnsi="Calibri" w:cs="Calibri"/>
        </w:rPr>
      </w:pPr>
      <w:r w:rsidRPr="00366552">
        <w:rPr>
          <w:rFonts w:ascii="Calibri" w:hAnsi="Calibri" w:cs="Calibri"/>
        </w:rPr>
        <w:t xml:space="preserve">The </w:t>
      </w:r>
      <w:proofErr w:type="gramStart"/>
      <w:r w:rsidRPr="00366552">
        <w:rPr>
          <w:rFonts w:ascii="Calibri" w:hAnsi="Calibri" w:cs="Calibri"/>
        </w:rPr>
        <w:t>23(g) grant</w:t>
      </w:r>
      <w:proofErr w:type="gramEnd"/>
      <w:r w:rsidRPr="00366552">
        <w:rPr>
          <w:rFonts w:ascii="Calibri" w:hAnsi="Calibri" w:cs="Calibri"/>
        </w:rPr>
        <w:t xml:space="preserve"> allocated funding for a total of 29.5 full-time equivalents</w:t>
      </w:r>
      <w:r w:rsidR="00E274A6" w:rsidRPr="00366552">
        <w:rPr>
          <w:rFonts w:ascii="Calibri" w:hAnsi="Calibri" w:cs="Calibri"/>
        </w:rPr>
        <w:t xml:space="preserve">, which equated to 31 positions: </w:t>
      </w:r>
      <w:r w:rsidR="009E09C8" w:rsidRPr="00366552">
        <w:rPr>
          <w:rFonts w:ascii="Calibri" w:hAnsi="Calibri" w:cs="Calibri"/>
        </w:rPr>
        <w:t xml:space="preserve">four managers, two supervisors, </w:t>
      </w:r>
      <w:r w:rsidR="008D7B06" w:rsidRPr="00366552">
        <w:rPr>
          <w:rFonts w:ascii="Calibri" w:hAnsi="Calibri" w:cs="Calibri"/>
        </w:rPr>
        <w:t xml:space="preserve">nine occupational safety and health compliance officers, eight environmental health specialists, one </w:t>
      </w:r>
      <w:r w:rsidR="00101785" w:rsidRPr="00366552">
        <w:rPr>
          <w:rFonts w:ascii="Calibri" w:hAnsi="Calibri" w:cs="Calibri"/>
        </w:rPr>
        <w:t xml:space="preserve">CAS, </w:t>
      </w:r>
      <w:r w:rsidR="00717029" w:rsidRPr="00366552">
        <w:rPr>
          <w:rFonts w:ascii="Calibri" w:hAnsi="Calibri" w:cs="Calibri"/>
        </w:rPr>
        <w:t xml:space="preserve">two program specialists, one part-time </w:t>
      </w:r>
      <w:r w:rsidR="00717029" w:rsidRPr="00366552">
        <w:rPr>
          <w:rFonts w:ascii="Calibri" w:hAnsi="Calibri" w:cs="Calibri"/>
        </w:rPr>
        <w:lastRenderedPageBreak/>
        <w:t>state and local government agency safety and health consultant, and four clerical staff members.</w:t>
      </w:r>
      <w:r w:rsidR="00D56A04" w:rsidRPr="00366552">
        <w:rPr>
          <w:rFonts w:ascii="Calibri" w:hAnsi="Calibri" w:cs="Calibri"/>
        </w:rPr>
        <w:t xml:space="preserve"> </w:t>
      </w:r>
      <w:r w:rsidR="008640BA" w:rsidRPr="00366552">
        <w:rPr>
          <w:rFonts w:ascii="Calibri" w:hAnsi="Calibri" w:cs="Calibri"/>
        </w:rPr>
        <w:t>The whistleblower program is supported part-time by the Occupational Health Branch Manager and full-time by one environmental health specialist.</w:t>
      </w:r>
      <w:r w:rsidR="00D56A04" w:rsidRPr="00366552">
        <w:rPr>
          <w:rFonts w:ascii="Calibri" w:hAnsi="Calibri" w:cs="Calibri"/>
        </w:rPr>
        <w:t xml:space="preserve"> </w:t>
      </w:r>
    </w:p>
    <w:p w14:paraId="42E8E0D3" w14:textId="7AF559F4" w:rsidR="0049374C" w:rsidRPr="00366552" w:rsidRDefault="00D11105" w:rsidP="00E966ED">
      <w:pPr>
        <w:pStyle w:val="NoSpacing"/>
        <w:rPr>
          <w:rFonts w:ascii="Calibri" w:hAnsi="Calibri" w:cs="Calibri"/>
        </w:rPr>
      </w:pPr>
      <w:r w:rsidRPr="00366552">
        <w:rPr>
          <w:rFonts w:ascii="Calibri" w:hAnsi="Calibri" w:cs="Calibri"/>
        </w:rPr>
        <w:t xml:space="preserve">HIOSH began the fiscal year with six vacant positions, which included: </w:t>
      </w:r>
      <w:r w:rsidR="00791AF8" w:rsidRPr="00366552">
        <w:rPr>
          <w:rFonts w:ascii="Calibri" w:hAnsi="Calibri" w:cs="Calibri"/>
        </w:rPr>
        <w:t xml:space="preserve">HIOSH Administrator, </w:t>
      </w:r>
      <w:r w:rsidR="009A205C" w:rsidRPr="00366552">
        <w:rPr>
          <w:rFonts w:ascii="Calibri" w:hAnsi="Calibri" w:cs="Calibri"/>
        </w:rPr>
        <w:t xml:space="preserve">Occupational Health Branch </w:t>
      </w:r>
      <w:r w:rsidR="00165CAE" w:rsidRPr="00366552">
        <w:rPr>
          <w:rFonts w:ascii="Calibri" w:hAnsi="Calibri" w:cs="Calibri"/>
        </w:rPr>
        <w:t xml:space="preserve">Supervisor, </w:t>
      </w:r>
      <w:r w:rsidR="00D331C1" w:rsidRPr="00366552">
        <w:rPr>
          <w:rFonts w:ascii="Calibri" w:hAnsi="Calibri" w:cs="Calibri"/>
        </w:rPr>
        <w:t xml:space="preserve">two occupational safety and health compliance officers, CAS, </w:t>
      </w:r>
      <w:r w:rsidR="00151847" w:rsidRPr="00366552">
        <w:rPr>
          <w:rFonts w:ascii="Calibri" w:hAnsi="Calibri" w:cs="Calibri"/>
        </w:rPr>
        <w:t>and a program specialist</w:t>
      </w:r>
      <w:r w:rsidR="00E42B48" w:rsidRPr="00366552">
        <w:rPr>
          <w:rFonts w:ascii="Calibri" w:hAnsi="Calibri" w:cs="Calibri"/>
        </w:rPr>
        <w:t>.</w:t>
      </w:r>
    </w:p>
    <w:p w14:paraId="69B5DA5B" w14:textId="77777777" w:rsidR="00E42B48" w:rsidRPr="00366552" w:rsidRDefault="00E42B48" w:rsidP="00E966ED">
      <w:pPr>
        <w:pStyle w:val="NoSpacing"/>
        <w:rPr>
          <w:rFonts w:ascii="Calibri" w:hAnsi="Calibri" w:cs="Calibri"/>
        </w:rPr>
      </w:pPr>
    </w:p>
    <w:p w14:paraId="4F516147" w14:textId="1210F590" w:rsidR="00E42B48" w:rsidRPr="00366552" w:rsidRDefault="00E42B48" w:rsidP="00E966ED">
      <w:pPr>
        <w:pStyle w:val="NoSpacing"/>
        <w:rPr>
          <w:rFonts w:ascii="Calibri" w:hAnsi="Calibri" w:cs="Calibri"/>
        </w:rPr>
      </w:pPr>
      <w:r w:rsidRPr="00366552">
        <w:rPr>
          <w:rFonts w:ascii="Calibri" w:hAnsi="Calibri" w:cs="Calibri"/>
        </w:rPr>
        <w:t xml:space="preserve">A new HIOSH </w:t>
      </w:r>
      <w:r w:rsidR="00FB1A3C">
        <w:rPr>
          <w:rFonts w:ascii="Calibri" w:hAnsi="Calibri" w:cs="Calibri"/>
        </w:rPr>
        <w:t>a</w:t>
      </w:r>
      <w:r w:rsidRPr="00366552">
        <w:rPr>
          <w:rFonts w:ascii="Calibri" w:hAnsi="Calibri" w:cs="Calibri"/>
        </w:rPr>
        <w:t>dministrator was appointed in March</w:t>
      </w:r>
      <w:r w:rsidR="00E95599" w:rsidRPr="00366552">
        <w:rPr>
          <w:rFonts w:ascii="Calibri" w:hAnsi="Calibri" w:cs="Calibri"/>
        </w:rPr>
        <w:t>, vacating the Occupational Health Branch Manager</w:t>
      </w:r>
      <w:r w:rsidR="00737C30" w:rsidRPr="00366552">
        <w:rPr>
          <w:rFonts w:ascii="Calibri" w:hAnsi="Calibri" w:cs="Calibri"/>
        </w:rPr>
        <w:t xml:space="preserve"> position</w:t>
      </w:r>
      <w:r w:rsidR="009B4FA8" w:rsidRPr="00366552">
        <w:rPr>
          <w:rFonts w:ascii="Calibri" w:hAnsi="Calibri" w:cs="Calibri"/>
        </w:rPr>
        <w:t>.</w:t>
      </w:r>
      <w:r w:rsidR="00D45A6B" w:rsidRPr="00366552">
        <w:rPr>
          <w:rFonts w:ascii="Calibri" w:hAnsi="Calibri" w:cs="Calibri"/>
        </w:rPr>
        <w:t xml:space="preserve">  The</w:t>
      </w:r>
      <w:r w:rsidR="00737C30" w:rsidRPr="00366552">
        <w:rPr>
          <w:rFonts w:ascii="Calibri" w:hAnsi="Calibri" w:cs="Calibri"/>
        </w:rPr>
        <w:t xml:space="preserve"> </w:t>
      </w:r>
      <w:r w:rsidR="00EA51C3" w:rsidRPr="00366552">
        <w:rPr>
          <w:rFonts w:ascii="Calibri" w:hAnsi="Calibri" w:cs="Calibri"/>
        </w:rPr>
        <w:t xml:space="preserve">Whistleblower Supervisory Investigator was temporarily assigned as Acting Occupational </w:t>
      </w:r>
      <w:r w:rsidR="00B35D48" w:rsidRPr="00366552">
        <w:rPr>
          <w:rFonts w:ascii="Calibri" w:hAnsi="Calibri" w:cs="Calibri"/>
        </w:rPr>
        <w:t>Health</w:t>
      </w:r>
      <w:r w:rsidR="004C1DA1" w:rsidRPr="00366552">
        <w:rPr>
          <w:rFonts w:ascii="Calibri" w:hAnsi="Calibri" w:cs="Calibri"/>
        </w:rPr>
        <w:t xml:space="preserve"> </w:t>
      </w:r>
      <w:r w:rsidR="00EA51C3" w:rsidRPr="00366552">
        <w:rPr>
          <w:rFonts w:ascii="Calibri" w:hAnsi="Calibri" w:cs="Calibri"/>
        </w:rPr>
        <w:t xml:space="preserve">Branch Manager until permanently filling the vacant Occupational Health Branch Supervisor position.  The Occupational </w:t>
      </w:r>
      <w:r w:rsidR="004C1DA1" w:rsidRPr="00366552">
        <w:rPr>
          <w:rFonts w:ascii="Calibri" w:hAnsi="Calibri" w:cs="Calibri"/>
        </w:rPr>
        <w:t xml:space="preserve">Health </w:t>
      </w:r>
      <w:r w:rsidR="00EA51C3" w:rsidRPr="00366552">
        <w:rPr>
          <w:rFonts w:ascii="Calibri" w:hAnsi="Calibri" w:cs="Calibri"/>
        </w:rPr>
        <w:t xml:space="preserve">Branch Manager </w:t>
      </w:r>
      <w:r w:rsidR="004035FB" w:rsidRPr="00366552">
        <w:rPr>
          <w:rFonts w:ascii="Calibri" w:hAnsi="Calibri" w:cs="Calibri"/>
        </w:rPr>
        <w:t xml:space="preserve">position </w:t>
      </w:r>
      <w:r w:rsidR="00EA51C3" w:rsidRPr="00366552">
        <w:rPr>
          <w:rFonts w:ascii="Calibri" w:hAnsi="Calibri" w:cs="Calibri"/>
        </w:rPr>
        <w:t>was</w:t>
      </w:r>
      <w:r w:rsidR="004035FB" w:rsidRPr="00366552">
        <w:rPr>
          <w:rFonts w:ascii="Calibri" w:hAnsi="Calibri" w:cs="Calibri"/>
        </w:rPr>
        <w:t xml:space="preserve"> permanently</w:t>
      </w:r>
      <w:r w:rsidR="00EA51C3" w:rsidRPr="00366552">
        <w:rPr>
          <w:rFonts w:ascii="Calibri" w:hAnsi="Calibri" w:cs="Calibri"/>
        </w:rPr>
        <w:t xml:space="preserve"> filled in September</w:t>
      </w:r>
      <w:r w:rsidR="0067645E" w:rsidRPr="00366552">
        <w:rPr>
          <w:rFonts w:ascii="Calibri" w:hAnsi="Calibri" w:cs="Calibri"/>
        </w:rPr>
        <w:t xml:space="preserve"> 2025</w:t>
      </w:r>
      <w:r w:rsidR="00853C4D" w:rsidRPr="00366552">
        <w:rPr>
          <w:rFonts w:ascii="Calibri" w:hAnsi="Calibri" w:cs="Calibri"/>
        </w:rPr>
        <w:t xml:space="preserve">.  In addition, the </w:t>
      </w:r>
      <w:r w:rsidR="00256925" w:rsidRPr="00366552">
        <w:rPr>
          <w:rFonts w:ascii="Calibri" w:hAnsi="Calibri" w:cs="Calibri"/>
        </w:rPr>
        <w:t xml:space="preserve">CAS position was filled in November </w:t>
      </w:r>
      <w:r w:rsidR="0067645E" w:rsidRPr="00366552" w:rsidDel="002754B8">
        <w:rPr>
          <w:rFonts w:ascii="Calibri" w:hAnsi="Calibri" w:cs="Calibri"/>
        </w:rPr>
        <w:t>2024</w:t>
      </w:r>
      <w:r w:rsidR="002754B8" w:rsidRPr="00366552">
        <w:rPr>
          <w:rFonts w:ascii="Calibri" w:hAnsi="Calibri" w:cs="Calibri"/>
        </w:rPr>
        <w:t>,</w:t>
      </w:r>
      <w:r w:rsidR="0067645E" w:rsidRPr="00366552">
        <w:rPr>
          <w:rFonts w:ascii="Calibri" w:hAnsi="Calibri" w:cs="Calibri"/>
        </w:rPr>
        <w:t xml:space="preserve"> </w:t>
      </w:r>
      <w:r w:rsidR="00256925" w:rsidRPr="00366552">
        <w:rPr>
          <w:rFonts w:ascii="Calibri" w:hAnsi="Calibri" w:cs="Calibri"/>
        </w:rPr>
        <w:t xml:space="preserve">and the </w:t>
      </w:r>
      <w:r w:rsidR="00E416BB" w:rsidRPr="00366552">
        <w:rPr>
          <w:rFonts w:ascii="Calibri" w:hAnsi="Calibri" w:cs="Calibri"/>
        </w:rPr>
        <w:t>program specialist</w:t>
      </w:r>
      <w:r w:rsidR="00256925" w:rsidRPr="00366552">
        <w:rPr>
          <w:rFonts w:ascii="Calibri" w:hAnsi="Calibri" w:cs="Calibri"/>
        </w:rPr>
        <w:t xml:space="preserve"> was hired in January</w:t>
      </w:r>
      <w:r w:rsidR="0067645E" w:rsidRPr="00366552">
        <w:rPr>
          <w:rFonts w:ascii="Calibri" w:hAnsi="Calibri" w:cs="Calibri"/>
        </w:rPr>
        <w:t xml:space="preserve"> 2025</w:t>
      </w:r>
      <w:r w:rsidR="00256925" w:rsidRPr="00366552">
        <w:rPr>
          <w:rFonts w:ascii="Calibri" w:hAnsi="Calibri" w:cs="Calibri"/>
        </w:rPr>
        <w:t>.</w:t>
      </w:r>
      <w:r w:rsidR="00291470" w:rsidRPr="00366552">
        <w:rPr>
          <w:rFonts w:ascii="Calibri" w:hAnsi="Calibri" w:cs="Calibri"/>
        </w:rPr>
        <w:t xml:space="preserve">  The Safety Branch filled two occupational safety and health compliance officer</w:t>
      </w:r>
      <w:r w:rsidR="00936A03" w:rsidRPr="00366552">
        <w:rPr>
          <w:rFonts w:ascii="Calibri" w:hAnsi="Calibri" w:cs="Calibri"/>
        </w:rPr>
        <w:t xml:space="preserve"> </w:t>
      </w:r>
      <w:r w:rsidR="006C21C5" w:rsidRPr="00366552">
        <w:rPr>
          <w:rFonts w:ascii="Calibri" w:hAnsi="Calibri" w:cs="Calibri"/>
        </w:rPr>
        <w:t xml:space="preserve">positions </w:t>
      </w:r>
      <w:r w:rsidR="00291470" w:rsidRPr="00366552">
        <w:rPr>
          <w:rFonts w:ascii="Calibri" w:hAnsi="Calibri" w:cs="Calibri"/>
        </w:rPr>
        <w:t xml:space="preserve">but lost two </w:t>
      </w:r>
      <w:r w:rsidR="00936A03" w:rsidRPr="00366552">
        <w:rPr>
          <w:rFonts w:ascii="Calibri" w:hAnsi="Calibri" w:cs="Calibri"/>
        </w:rPr>
        <w:t xml:space="preserve">positions due </w:t>
      </w:r>
      <w:r w:rsidR="00291470" w:rsidRPr="00366552">
        <w:rPr>
          <w:rFonts w:ascii="Calibri" w:hAnsi="Calibri" w:cs="Calibri"/>
        </w:rPr>
        <w:t xml:space="preserve">to </w:t>
      </w:r>
      <w:r w:rsidR="006B49F1" w:rsidRPr="00366552">
        <w:rPr>
          <w:rFonts w:ascii="Calibri" w:hAnsi="Calibri" w:cs="Calibri"/>
        </w:rPr>
        <w:t>one</w:t>
      </w:r>
      <w:r w:rsidR="00291470" w:rsidRPr="00366552">
        <w:rPr>
          <w:rFonts w:ascii="Calibri" w:hAnsi="Calibri" w:cs="Calibri"/>
        </w:rPr>
        <w:t xml:space="preserve"> retirement and a</w:t>
      </w:r>
      <w:r w:rsidR="006C21C5" w:rsidRPr="00366552">
        <w:rPr>
          <w:rFonts w:ascii="Calibri" w:hAnsi="Calibri" w:cs="Calibri"/>
        </w:rPr>
        <w:t>n</w:t>
      </w:r>
      <w:r w:rsidR="00291470" w:rsidRPr="00366552">
        <w:rPr>
          <w:rFonts w:ascii="Calibri" w:hAnsi="Calibri" w:cs="Calibri"/>
        </w:rPr>
        <w:t xml:space="preserve"> 89-day </w:t>
      </w:r>
      <w:r w:rsidR="006C21C5" w:rsidRPr="00366552">
        <w:rPr>
          <w:rFonts w:ascii="Calibri" w:hAnsi="Calibri" w:cs="Calibri"/>
        </w:rPr>
        <w:t xml:space="preserve">temporary </w:t>
      </w:r>
      <w:r w:rsidR="00291470" w:rsidRPr="00366552" w:rsidDel="00066C6D">
        <w:rPr>
          <w:rFonts w:ascii="Calibri" w:hAnsi="Calibri" w:cs="Calibri"/>
        </w:rPr>
        <w:t>stint</w:t>
      </w:r>
      <w:r w:rsidR="006B49F1" w:rsidRPr="00366552">
        <w:rPr>
          <w:rFonts w:ascii="Calibri" w:hAnsi="Calibri" w:cs="Calibri"/>
        </w:rPr>
        <w:t xml:space="preserve"> </w:t>
      </w:r>
      <w:r w:rsidR="006C21C5" w:rsidRPr="00366552">
        <w:rPr>
          <w:rFonts w:ascii="Calibri" w:hAnsi="Calibri" w:cs="Calibri"/>
        </w:rPr>
        <w:t>that was not renewed or made permanent</w:t>
      </w:r>
      <w:r w:rsidR="00DE7003" w:rsidRPr="00366552">
        <w:rPr>
          <w:rFonts w:ascii="Calibri" w:hAnsi="Calibri" w:cs="Calibri"/>
        </w:rPr>
        <w:t>.</w:t>
      </w:r>
    </w:p>
    <w:p w14:paraId="57D2D059" w14:textId="77777777" w:rsidR="00050C2A" w:rsidRPr="00366552" w:rsidRDefault="00050C2A" w:rsidP="00B62788">
      <w:pPr>
        <w:pStyle w:val="NoSpacing"/>
        <w:rPr>
          <w:rFonts w:ascii="Calibri" w:hAnsi="Calibri" w:cs="Calibri"/>
        </w:rPr>
      </w:pPr>
    </w:p>
    <w:p w14:paraId="2913A829" w14:textId="4712F14F" w:rsidR="00CA6E8F" w:rsidRPr="00366552" w:rsidRDefault="00050C2A" w:rsidP="00CA6E8F">
      <w:pPr>
        <w:pStyle w:val="NoSpacing"/>
        <w:rPr>
          <w:rFonts w:ascii="Calibri" w:hAnsi="Calibri" w:cs="Calibri"/>
        </w:rPr>
      </w:pPr>
      <w:r w:rsidRPr="00366552">
        <w:rPr>
          <w:rFonts w:ascii="Calibri" w:hAnsi="Calibri" w:cs="Calibri"/>
        </w:rPr>
        <w:t xml:space="preserve">HIOSH ended the fiscal year with </w:t>
      </w:r>
      <w:r w:rsidR="008A3A6F" w:rsidRPr="00366552">
        <w:rPr>
          <w:rFonts w:ascii="Calibri" w:hAnsi="Calibri" w:cs="Calibri"/>
        </w:rPr>
        <w:t xml:space="preserve">five vacant positions: Occupational Safety Branch Supervisor, two occupational safety and health compliance officers, </w:t>
      </w:r>
      <w:r w:rsidR="00127D40" w:rsidRPr="00366552">
        <w:rPr>
          <w:rFonts w:ascii="Calibri" w:hAnsi="Calibri" w:cs="Calibri"/>
        </w:rPr>
        <w:t xml:space="preserve">and </w:t>
      </w:r>
      <w:r w:rsidR="008A3A6F" w:rsidRPr="00366552">
        <w:rPr>
          <w:rFonts w:ascii="Calibri" w:hAnsi="Calibri" w:cs="Calibri"/>
        </w:rPr>
        <w:t>two environmental health specialists</w:t>
      </w:r>
      <w:r w:rsidR="00127D40" w:rsidRPr="00366552">
        <w:rPr>
          <w:rFonts w:ascii="Calibri" w:hAnsi="Calibri" w:cs="Calibri"/>
        </w:rPr>
        <w:t>.</w:t>
      </w:r>
      <w:r w:rsidR="00CA6E8F" w:rsidRPr="00366552">
        <w:rPr>
          <w:rFonts w:ascii="Calibri" w:hAnsi="Calibri" w:cs="Calibri"/>
        </w:rPr>
        <w:t xml:space="preserve"> </w:t>
      </w:r>
      <w:r w:rsidR="00D62C8D" w:rsidRPr="00366552">
        <w:rPr>
          <w:rFonts w:ascii="Calibri" w:hAnsi="Calibri" w:cs="Calibri"/>
        </w:rPr>
        <w:t>HIOSH has been proactive in working to fill vacant positions</w:t>
      </w:r>
      <w:r w:rsidR="003B6AA5" w:rsidRPr="00366552">
        <w:rPr>
          <w:rFonts w:ascii="Calibri" w:hAnsi="Calibri" w:cs="Calibri"/>
        </w:rPr>
        <w:t xml:space="preserve">.  </w:t>
      </w:r>
      <w:r w:rsidR="00CA6E8F" w:rsidRPr="00366552">
        <w:rPr>
          <w:rFonts w:ascii="Calibri" w:hAnsi="Calibri" w:cs="Calibri"/>
          <w:b/>
        </w:rPr>
        <w:t>Observation FY 2024-OB-0</w:t>
      </w:r>
      <w:r w:rsidR="00D62C8D" w:rsidRPr="00366552">
        <w:rPr>
          <w:rFonts w:ascii="Calibri" w:hAnsi="Calibri" w:cs="Calibri"/>
          <w:b/>
        </w:rPr>
        <w:t>1</w:t>
      </w:r>
      <w:r w:rsidR="00CA6E8F" w:rsidRPr="00366552">
        <w:rPr>
          <w:rFonts w:ascii="Calibri" w:hAnsi="Calibri" w:cs="Calibri"/>
          <w:b/>
        </w:rPr>
        <w:t xml:space="preserve"> is closed. </w:t>
      </w:r>
    </w:p>
    <w:p w14:paraId="429BC4B6" w14:textId="77777777" w:rsidR="00267808" w:rsidRPr="00366552" w:rsidRDefault="00267808" w:rsidP="00B62788">
      <w:pPr>
        <w:pStyle w:val="NoSpacing"/>
        <w:rPr>
          <w:rFonts w:ascii="Calibri" w:hAnsi="Calibri" w:cs="Calibri"/>
        </w:rPr>
      </w:pPr>
    </w:p>
    <w:p w14:paraId="0958DA42" w14:textId="43D50C82" w:rsidR="00CC1F43" w:rsidRDefault="00CC1F43" w:rsidP="007F73DA">
      <w:pPr>
        <w:pStyle w:val="Heading4"/>
        <w:numPr>
          <w:ilvl w:val="0"/>
          <w:numId w:val="6"/>
        </w:numPr>
        <w:ind w:left="810"/>
        <w:rPr>
          <w:rFonts w:cs="Calibri"/>
        </w:rPr>
      </w:pPr>
      <w:bookmarkStart w:id="8" w:name="_Toc232656480"/>
      <w:r w:rsidRPr="00366552">
        <w:rPr>
          <w:rFonts w:cs="Calibri"/>
        </w:rPr>
        <w:t>ENFORCEMENT</w:t>
      </w:r>
      <w:bookmarkEnd w:id="8"/>
    </w:p>
    <w:p w14:paraId="0A9BFD65" w14:textId="77777777" w:rsidR="00B02D26" w:rsidRPr="00B02D26" w:rsidRDefault="00B02D26" w:rsidP="007F73DA">
      <w:pPr>
        <w:pStyle w:val="NoSpacing"/>
      </w:pPr>
    </w:p>
    <w:p w14:paraId="3E61C4C7" w14:textId="567E0360" w:rsidR="00DD37AB" w:rsidRPr="00366552" w:rsidRDefault="00D3730F" w:rsidP="00DD37AB">
      <w:pPr>
        <w:pStyle w:val="NoSpacing"/>
        <w:rPr>
          <w:rFonts w:ascii="Calibri" w:hAnsi="Calibri" w:cs="Calibri"/>
          <w:bCs/>
        </w:rPr>
      </w:pPr>
      <w:r w:rsidRPr="00366552">
        <w:rPr>
          <w:rFonts w:ascii="Calibri" w:hAnsi="Calibri" w:cs="Calibri"/>
        </w:rPr>
        <w:t xml:space="preserve">OSHA reviewed 66 </w:t>
      </w:r>
      <w:r w:rsidR="001F17AD" w:rsidRPr="00366552">
        <w:rPr>
          <w:rFonts w:ascii="Calibri" w:hAnsi="Calibri" w:cs="Calibri"/>
        </w:rPr>
        <w:t xml:space="preserve">inspection </w:t>
      </w:r>
      <w:r w:rsidRPr="00366552">
        <w:rPr>
          <w:rFonts w:ascii="Calibri" w:hAnsi="Calibri" w:cs="Calibri"/>
        </w:rPr>
        <w:t xml:space="preserve">case files, which included 41 programmed, 19 unprogrammed, and </w:t>
      </w:r>
      <w:r w:rsidR="00B02D26">
        <w:rPr>
          <w:rFonts w:ascii="Calibri" w:hAnsi="Calibri" w:cs="Calibri"/>
        </w:rPr>
        <w:t>six</w:t>
      </w:r>
      <w:r w:rsidRPr="00366552">
        <w:rPr>
          <w:rFonts w:ascii="Calibri" w:hAnsi="Calibri" w:cs="Calibri"/>
        </w:rPr>
        <w:t xml:space="preserve"> fatality in</w:t>
      </w:r>
      <w:r w:rsidR="00432B63" w:rsidRPr="00366552">
        <w:rPr>
          <w:rFonts w:ascii="Calibri" w:hAnsi="Calibri" w:cs="Calibri"/>
        </w:rPr>
        <w:t xml:space="preserve">spections. </w:t>
      </w:r>
      <w:r w:rsidR="00B02D26">
        <w:rPr>
          <w:rFonts w:ascii="Calibri" w:hAnsi="Calibri" w:cs="Calibri"/>
        </w:rPr>
        <w:t xml:space="preserve"> </w:t>
      </w:r>
      <w:r w:rsidR="00DD37AB" w:rsidRPr="00366552">
        <w:rPr>
          <w:rFonts w:ascii="Calibri" w:hAnsi="Calibri" w:cs="Calibri"/>
        </w:rPr>
        <w:t xml:space="preserve">In all inspection files reviewed, records were established and maintained. </w:t>
      </w:r>
      <w:r w:rsidR="00E96EBA" w:rsidRPr="00366552">
        <w:rPr>
          <w:rFonts w:ascii="Calibri" w:hAnsi="Calibri" w:cs="Calibri"/>
        </w:rPr>
        <w:t xml:space="preserve"> </w:t>
      </w:r>
      <w:r w:rsidR="00DD37AB" w:rsidRPr="00366552">
        <w:rPr>
          <w:rFonts w:ascii="Calibri" w:hAnsi="Calibri" w:cs="Calibri"/>
          <w:b/>
        </w:rPr>
        <w:t>Finding FY 2024-01 is c</w:t>
      </w:r>
      <w:r w:rsidR="00B02D26">
        <w:rPr>
          <w:rFonts w:ascii="Calibri" w:hAnsi="Calibri" w:cs="Calibri"/>
          <w:b/>
        </w:rPr>
        <w:t>ompleted</w:t>
      </w:r>
      <w:r w:rsidR="00DD37AB" w:rsidRPr="00366552">
        <w:rPr>
          <w:rFonts w:ascii="Calibri" w:hAnsi="Calibri" w:cs="Calibri"/>
          <w:b/>
        </w:rPr>
        <w:t xml:space="preserve">. </w:t>
      </w:r>
      <w:r w:rsidR="007E5E33" w:rsidRPr="00366552">
        <w:rPr>
          <w:rFonts w:ascii="Calibri" w:hAnsi="Calibri" w:cs="Calibri"/>
          <w:b/>
        </w:rPr>
        <w:t xml:space="preserve"> </w:t>
      </w:r>
    </w:p>
    <w:p w14:paraId="32132EB7" w14:textId="77777777" w:rsidR="00FE0DCB" w:rsidRPr="00366552" w:rsidRDefault="00FE0DCB" w:rsidP="00A1619C">
      <w:pPr>
        <w:pStyle w:val="NoSpacing"/>
        <w:rPr>
          <w:rFonts w:ascii="Calibri" w:hAnsi="Calibri" w:cs="Calibri"/>
        </w:rPr>
      </w:pPr>
    </w:p>
    <w:p w14:paraId="1EF12586" w14:textId="236424FF" w:rsidR="00FA3D44" w:rsidRPr="00B02D26" w:rsidRDefault="00FA3D44" w:rsidP="00B02D26">
      <w:pPr>
        <w:pStyle w:val="NoSpacing"/>
        <w:numPr>
          <w:ilvl w:val="0"/>
          <w:numId w:val="12"/>
        </w:numPr>
        <w:ind w:left="1170"/>
        <w:rPr>
          <w:rFonts w:ascii="Calibri" w:hAnsi="Calibri" w:cs="Calibri"/>
          <w:b/>
          <w:bCs/>
        </w:rPr>
      </w:pPr>
      <w:r w:rsidRPr="00366552">
        <w:rPr>
          <w:rFonts w:ascii="Calibri" w:hAnsi="Calibri" w:cs="Calibri"/>
          <w:b/>
        </w:rPr>
        <w:t>Complaints</w:t>
      </w:r>
    </w:p>
    <w:p w14:paraId="38EF516B" w14:textId="77777777" w:rsidR="00B02D26" w:rsidRPr="00366552" w:rsidRDefault="00B02D26" w:rsidP="007F73DA">
      <w:pPr>
        <w:pStyle w:val="NoSpacing"/>
        <w:ind w:left="1620"/>
        <w:rPr>
          <w:rFonts w:ascii="Calibri" w:hAnsi="Calibri" w:cs="Calibri"/>
          <w:b/>
          <w:bCs/>
        </w:rPr>
      </w:pPr>
    </w:p>
    <w:p w14:paraId="3CA0D0B7" w14:textId="56C83E0F" w:rsidR="00E11776" w:rsidRPr="00920F54" w:rsidRDefault="00D729FF" w:rsidP="00E500A3">
      <w:pPr>
        <w:pStyle w:val="NoSpacing"/>
        <w:rPr>
          <w:rFonts w:ascii="Calibri" w:hAnsi="Calibri" w:cs="Calibri"/>
        </w:rPr>
      </w:pPr>
      <w:r w:rsidRPr="00920F54">
        <w:rPr>
          <w:rFonts w:ascii="Calibri" w:hAnsi="Calibri" w:cs="Calibri"/>
        </w:rPr>
        <w:t xml:space="preserve">According to OIS, </w:t>
      </w:r>
      <w:r w:rsidR="00314EC2" w:rsidRPr="00920F54">
        <w:rPr>
          <w:rFonts w:ascii="Calibri" w:hAnsi="Calibri" w:cs="Calibri"/>
        </w:rPr>
        <w:t xml:space="preserve">HIOSH received a total of </w:t>
      </w:r>
      <w:r w:rsidR="00C109D5" w:rsidRPr="00920F54">
        <w:rPr>
          <w:rFonts w:ascii="Calibri" w:hAnsi="Calibri" w:cs="Calibri"/>
        </w:rPr>
        <w:t>259</w:t>
      </w:r>
      <w:r w:rsidR="00314EC2" w:rsidRPr="00920F54">
        <w:rPr>
          <w:rFonts w:ascii="Calibri" w:hAnsi="Calibri" w:cs="Calibri"/>
        </w:rPr>
        <w:t xml:space="preserve"> complaints in FY 2025. </w:t>
      </w:r>
      <w:r w:rsidR="00B02D26">
        <w:rPr>
          <w:rFonts w:ascii="Calibri" w:hAnsi="Calibri" w:cs="Calibri"/>
        </w:rPr>
        <w:t xml:space="preserve"> </w:t>
      </w:r>
      <w:r w:rsidR="00314EC2" w:rsidRPr="00920F54">
        <w:rPr>
          <w:rFonts w:ascii="Calibri" w:hAnsi="Calibri" w:cs="Calibri"/>
        </w:rPr>
        <w:t xml:space="preserve">Of these, </w:t>
      </w:r>
      <w:r w:rsidR="00C109D5" w:rsidRPr="00920F54">
        <w:rPr>
          <w:rFonts w:ascii="Calibri" w:hAnsi="Calibri" w:cs="Calibri"/>
        </w:rPr>
        <w:t>82</w:t>
      </w:r>
      <w:r w:rsidR="00314EC2" w:rsidRPr="00920F54">
        <w:rPr>
          <w:rFonts w:ascii="Calibri" w:hAnsi="Calibri" w:cs="Calibri"/>
        </w:rPr>
        <w:t xml:space="preserve"> </w:t>
      </w:r>
      <w:r w:rsidR="0015470C" w:rsidRPr="00920F54">
        <w:rPr>
          <w:rFonts w:ascii="Calibri" w:hAnsi="Calibri" w:cs="Calibri"/>
        </w:rPr>
        <w:t>resulted in an inspection</w:t>
      </w:r>
      <w:r w:rsidR="00C109D5" w:rsidRPr="00920F54">
        <w:rPr>
          <w:rFonts w:ascii="Calibri" w:hAnsi="Calibri" w:cs="Calibri"/>
        </w:rPr>
        <w:t xml:space="preserve"> and 177 were handled </w:t>
      </w:r>
      <w:r w:rsidR="00FA7109" w:rsidRPr="00920F54">
        <w:rPr>
          <w:rFonts w:ascii="Calibri" w:hAnsi="Calibri" w:cs="Calibri"/>
        </w:rPr>
        <w:t>by investigation</w:t>
      </w:r>
      <w:r w:rsidR="0015470C" w:rsidRPr="00920F54">
        <w:rPr>
          <w:rFonts w:ascii="Calibri" w:hAnsi="Calibri" w:cs="Calibri"/>
        </w:rPr>
        <w:t xml:space="preserve">. </w:t>
      </w:r>
      <w:r w:rsidR="008B0F9E" w:rsidRPr="00920F54">
        <w:rPr>
          <w:rFonts w:ascii="Calibri" w:hAnsi="Calibri" w:cs="Calibri"/>
        </w:rPr>
        <w:t xml:space="preserve">OSHA reviewed </w:t>
      </w:r>
      <w:r w:rsidR="00046D9D" w:rsidRPr="00920F54">
        <w:rPr>
          <w:rFonts w:ascii="Calibri" w:hAnsi="Calibri" w:cs="Calibri"/>
        </w:rPr>
        <w:t xml:space="preserve">19 inspections associated with complaints or referrals and 20 </w:t>
      </w:r>
      <w:r w:rsidR="00B91253" w:rsidRPr="00920F54">
        <w:rPr>
          <w:rFonts w:ascii="Calibri" w:hAnsi="Calibri" w:cs="Calibri"/>
        </w:rPr>
        <w:t>complaint investigation files that were not associated with an inspection.</w:t>
      </w:r>
    </w:p>
    <w:p w14:paraId="0D6F47BF" w14:textId="77777777" w:rsidR="00402457" w:rsidRPr="00920F54" w:rsidRDefault="00402457" w:rsidP="003D44AF">
      <w:pPr>
        <w:pStyle w:val="NoSpacing"/>
        <w:rPr>
          <w:rFonts w:ascii="Calibri" w:hAnsi="Calibri" w:cs="Calibri"/>
        </w:rPr>
      </w:pPr>
    </w:p>
    <w:p w14:paraId="5E969FB7" w14:textId="601D978E" w:rsidR="004A3CE7" w:rsidRPr="00920F54" w:rsidDel="00984286" w:rsidRDefault="00F227A2" w:rsidP="003D44AF">
      <w:pPr>
        <w:pStyle w:val="NoSpacing"/>
        <w:rPr>
          <w:rFonts w:ascii="Calibri" w:hAnsi="Calibri" w:cs="Calibri"/>
        </w:rPr>
      </w:pPr>
      <w:r w:rsidRPr="00920F54" w:rsidDel="00984286">
        <w:rPr>
          <w:rFonts w:ascii="Calibri" w:hAnsi="Calibri" w:cs="Calibri"/>
        </w:rPr>
        <w:t xml:space="preserve">One UPA with </w:t>
      </w:r>
      <w:r w:rsidR="0080551C" w:rsidRPr="00920F54" w:rsidDel="00984286">
        <w:rPr>
          <w:rFonts w:ascii="Calibri" w:hAnsi="Calibri" w:cs="Calibri"/>
        </w:rPr>
        <w:t xml:space="preserve">an associated </w:t>
      </w:r>
      <w:r w:rsidRPr="00920F54" w:rsidDel="00984286">
        <w:rPr>
          <w:rFonts w:ascii="Calibri" w:hAnsi="Calibri" w:cs="Calibri"/>
        </w:rPr>
        <w:t xml:space="preserve">inspection file was missing OIS forms and one file lacked documentation to support the </w:t>
      </w:r>
      <w:r w:rsidR="0080551C" w:rsidRPr="00920F54" w:rsidDel="00984286">
        <w:rPr>
          <w:rFonts w:ascii="Calibri" w:hAnsi="Calibri" w:cs="Calibri"/>
        </w:rPr>
        <w:t xml:space="preserve">assertion </w:t>
      </w:r>
      <w:r w:rsidRPr="00920F54" w:rsidDel="00984286">
        <w:rPr>
          <w:rFonts w:ascii="Calibri" w:hAnsi="Calibri" w:cs="Calibri"/>
        </w:rPr>
        <w:t>that the incident was not work-related.</w:t>
      </w:r>
      <w:r w:rsidR="00703FBB" w:rsidRPr="00920F54">
        <w:rPr>
          <w:rFonts w:ascii="Calibri" w:hAnsi="Calibri" w:cs="Calibri"/>
        </w:rPr>
        <w:t xml:space="preserve">  </w:t>
      </w:r>
      <w:r w:rsidR="007723C3" w:rsidRPr="00920F54">
        <w:rPr>
          <w:rFonts w:ascii="Calibri" w:hAnsi="Calibri" w:cs="Calibri"/>
        </w:rPr>
        <w:t xml:space="preserve">These </w:t>
      </w:r>
      <w:r w:rsidR="00614A90" w:rsidRPr="00920F54">
        <w:rPr>
          <w:rFonts w:ascii="Calibri" w:hAnsi="Calibri" w:cs="Calibri"/>
        </w:rPr>
        <w:t xml:space="preserve">outliers were discussed with HIOSH </w:t>
      </w:r>
      <w:r w:rsidR="00402457" w:rsidRPr="00920F54">
        <w:rPr>
          <w:rFonts w:ascii="Calibri" w:hAnsi="Calibri" w:cs="Calibri"/>
        </w:rPr>
        <w:t xml:space="preserve">and do not rise to the level of </w:t>
      </w:r>
      <w:proofErr w:type="gramStart"/>
      <w:r w:rsidR="00402457" w:rsidRPr="00920F54">
        <w:rPr>
          <w:rFonts w:ascii="Calibri" w:hAnsi="Calibri" w:cs="Calibri"/>
        </w:rPr>
        <w:t>an observation</w:t>
      </w:r>
      <w:proofErr w:type="gramEnd"/>
      <w:r w:rsidR="00402457" w:rsidRPr="00920F54">
        <w:rPr>
          <w:rFonts w:ascii="Calibri" w:hAnsi="Calibri" w:cs="Calibri"/>
        </w:rPr>
        <w:t xml:space="preserve"> at this time.</w:t>
      </w:r>
    </w:p>
    <w:p w14:paraId="3786016A" w14:textId="77777777" w:rsidR="00964583" w:rsidRDefault="00964583" w:rsidP="007435FC">
      <w:pPr>
        <w:pStyle w:val="NoSpacing"/>
        <w:rPr>
          <w:rFonts w:ascii="Calibri" w:hAnsi="Calibri" w:cs="Calibri"/>
        </w:rPr>
      </w:pPr>
    </w:p>
    <w:p w14:paraId="4EE3ED4A" w14:textId="426F00FF" w:rsidR="007435FC" w:rsidRPr="00920F54" w:rsidRDefault="0096757E" w:rsidP="007435FC">
      <w:pPr>
        <w:pStyle w:val="NoSpacing"/>
        <w:rPr>
          <w:rFonts w:ascii="Calibri" w:hAnsi="Calibri" w:cs="Calibri"/>
          <w:b/>
          <w:bCs/>
        </w:rPr>
      </w:pPr>
      <w:r w:rsidRPr="00920F54">
        <w:rPr>
          <w:rFonts w:ascii="Calibri" w:hAnsi="Calibri" w:cs="Calibri"/>
        </w:rPr>
        <w:t>The SAMM</w:t>
      </w:r>
      <w:r w:rsidR="00E40555" w:rsidRPr="00920F54">
        <w:rPr>
          <w:rFonts w:ascii="Calibri" w:hAnsi="Calibri" w:cs="Calibri"/>
        </w:rPr>
        <w:t xml:space="preserve">s for timeliness to initiate complaint inspections and investigations were updated in FY 2025 to </w:t>
      </w:r>
      <w:r w:rsidR="000834BB" w:rsidRPr="00920F54">
        <w:rPr>
          <w:rFonts w:ascii="Calibri" w:hAnsi="Calibri" w:cs="Calibri"/>
        </w:rPr>
        <w:t xml:space="preserve">differentiate between </w:t>
      </w:r>
      <w:r w:rsidR="00A6206B" w:rsidRPr="00920F54">
        <w:rPr>
          <w:rFonts w:ascii="Calibri" w:hAnsi="Calibri" w:cs="Calibri"/>
        </w:rPr>
        <w:t>complaints alleging at least one serious hazard and complaints that alleged only other than serious hazards</w:t>
      </w:r>
      <w:r w:rsidR="000834BB" w:rsidRPr="00920F54">
        <w:rPr>
          <w:rFonts w:ascii="Calibri" w:hAnsi="Calibri" w:cs="Calibri"/>
        </w:rPr>
        <w:t xml:space="preserve">. </w:t>
      </w:r>
      <w:r w:rsidR="00705ED1" w:rsidRPr="00920F54">
        <w:rPr>
          <w:rFonts w:ascii="Calibri" w:hAnsi="Calibri" w:cs="Calibri"/>
        </w:rPr>
        <w:t xml:space="preserve"> </w:t>
      </w:r>
      <w:r w:rsidR="002D17A4" w:rsidRPr="00920F54">
        <w:rPr>
          <w:rFonts w:ascii="Calibri" w:hAnsi="Calibri" w:cs="Calibri"/>
        </w:rPr>
        <w:t xml:space="preserve">HIOSH negotiated an </w:t>
      </w:r>
      <w:proofErr w:type="gramStart"/>
      <w:r w:rsidR="002D17A4" w:rsidRPr="00920F54">
        <w:rPr>
          <w:rFonts w:ascii="Calibri" w:hAnsi="Calibri" w:cs="Calibri"/>
        </w:rPr>
        <w:t>average complaint</w:t>
      </w:r>
      <w:proofErr w:type="gramEnd"/>
      <w:r w:rsidR="002D17A4" w:rsidRPr="00920F54">
        <w:rPr>
          <w:rFonts w:ascii="Calibri" w:hAnsi="Calibri" w:cs="Calibri"/>
        </w:rPr>
        <w:t xml:space="preserve"> response time to initiate inspections </w:t>
      </w:r>
      <w:r w:rsidR="006A7A5E" w:rsidRPr="00920F54">
        <w:rPr>
          <w:rFonts w:ascii="Calibri" w:hAnsi="Calibri" w:cs="Calibri"/>
        </w:rPr>
        <w:t xml:space="preserve">with serious hazards </w:t>
      </w:r>
      <w:r w:rsidR="002D17A4" w:rsidRPr="00920F54">
        <w:rPr>
          <w:rFonts w:ascii="Calibri" w:hAnsi="Calibri" w:cs="Calibri"/>
        </w:rPr>
        <w:t xml:space="preserve">at </w:t>
      </w:r>
      <w:r w:rsidR="00B02D26">
        <w:rPr>
          <w:rFonts w:ascii="Calibri" w:hAnsi="Calibri" w:cs="Calibri"/>
        </w:rPr>
        <w:t>nine</w:t>
      </w:r>
      <w:r w:rsidR="002D17A4" w:rsidRPr="00920F54">
        <w:rPr>
          <w:rFonts w:ascii="Calibri" w:hAnsi="Calibri" w:cs="Calibri"/>
        </w:rPr>
        <w:t xml:space="preserve"> days</w:t>
      </w:r>
      <w:r w:rsidR="00396B55">
        <w:rPr>
          <w:rFonts w:ascii="Calibri" w:hAnsi="Calibri" w:cs="Calibri"/>
        </w:rPr>
        <w:t>,</w:t>
      </w:r>
      <w:r w:rsidR="002D17A4" w:rsidRPr="00920F54">
        <w:rPr>
          <w:rFonts w:ascii="Calibri" w:hAnsi="Calibri" w:cs="Calibri"/>
        </w:rPr>
        <w:t xml:space="preserve"> and </w:t>
      </w:r>
      <w:r w:rsidR="006A7A5E" w:rsidRPr="00920F54">
        <w:rPr>
          <w:rFonts w:ascii="Calibri" w:hAnsi="Calibri" w:cs="Calibri"/>
        </w:rPr>
        <w:t>inspections with other than serious hazards</w:t>
      </w:r>
      <w:r w:rsidR="002D17A4" w:rsidRPr="00920F54">
        <w:rPr>
          <w:rFonts w:ascii="Calibri" w:hAnsi="Calibri" w:cs="Calibri"/>
        </w:rPr>
        <w:t xml:space="preserve"> at 14 days. </w:t>
      </w:r>
      <w:r w:rsidR="00705ED1" w:rsidRPr="00920F54">
        <w:rPr>
          <w:rFonts w:ascii="Calibri" w:hAnsi="Calibri" w:cs="Calibri"/>
        </w:rPr>
        <w:t xml:space="preserve"> </w:t>
      </w:r>
      <w:r w:rsidR="00A6206B" w:rsidRPr="00920F54">
        <w:rPr>
          <w:rFonts w:ascii="Calibri" w:hAnsi="Calibri" w:cs="Calibri"/>
        </w:rPr>
        <w:t xml:space="preserve">HIOSH negotiated an average complaint response time to initiate </w:t>
      </w:r>
      <w:r w:rsidR="00A6206B" w:rsidRPr="00920F54">
        <w:rPr>
          <w:rFonts w:ascii="Calibri" w:hAnsi="Calibri" w:cs="Calibri"/>
        </w:rPr>
        <w:lastRenderedPageBreak/>
        <w:t xml:space="preserve">serious investigations </w:t>
      </w:r>
      <w:proofErr w:type="gramStart"/>
      <w:r w:rsidR="00A6206B" w:rsidRPr="00920F54">
        <w:rPr>
          <w:rFonts w:ascii="Calibri" w:hAnsi="Calibri" w:cs="Calibri"/>
        </w:rPr>
        <w:t>at</w:t>
      </w:r>
      <w:proofErr w:type="gramEnd"/>
      <w:r w:rsidR="00A6206B" w:rsidRPr="00920F54">
        <w:rPr>
          <w:rFonts w:ascii="Calibri" w:hAnsi="Calibri" w:cs="Calibri"/>
        </w:rPr>
        <w:t xml:space="preserve"> </w:t>
      </w:r>
      <w:r w:rsidR="00B02D26">
        <w:rPr>
          <w:rFonts w:ascii="Calibri" w:hAnsi="Calibri" w:cs="Calibri"/>
        </w:rPr>
        <w:t>four</w:t>
      </w:r>
      <w:r w:rsidR="00A6206B" w:rsidRPr="00920F54">
        <w:rPr>
          <w:rFonts w:ascii="Calibri" w:hAnsi="Calibri" w:cs="Calibri"/>
        </w:rPr>
        <w:t xml:space="preserve"> days and other</w:t>
      </w:r>
      <w:r w:rsidR="00396B55">
        <w:rPr>
          <w:rFonts w:ascii="Calibri" w:hAnsi="Calibri" w:cs="Calibri"/>
        </w:rPr>
        <w:t>-</w:t>
      </w:r>
      <w:r w:rsidR="00A6206B" w:rsidRPr="00920F54">
        <w:rPr>
          <w:rFonts w:ascii="Calibri" w:hAnsi="Calibri" w:cs="Calibri"/>
        </w:rPr>
        <w:t>than</w:t>
      </w:r>
      <w:r w:rsidR="00396B55">
        <w:rPr>
          <w:rFonts w:ascii="Calibri" w:hAnsi="Calibri" w:cs="Calibri"/>
        </w:rPr>
        <w:t>-</w:t>
      </w:r>
      <w:r w:rsidR="00A6206B" w:rsidRPr="00920F54">
        <w:rPr>
          <w:rFonts w:ascii="Calibri" w:hAnsi="Calibri" w:cs="Calibri"/>
        </w:rPr>
        <w:t xml:space="preserve">serious investigations </w:t>
      </w:r>
      <w:proofErr w:type="gramStart"/>
      <w:r w:rsidR="00A6206B" w:rsidRPr="00920F54">
        <w:rPr>
          <w:rFonts w:ascii="Calibri" w:hAnsi="Calibri" w:cs="Calibri"/>
        </w:rPr>
        <w:t>at</w:t>
      </w:r>
      <w:proofErr w:type="gramEnd"/>
      <w:r w:rsidR="00A6206B" w:rsidRPr="00920F54">
        <w:rPr>
          <w:rFonts w:ascii="Calibri" w:hAnsi="Calibri" w:cs="Calibri"/>
        </w:rPr>
        <w:t xml:space="preserve"> </w:t>
      </w:r>
      <w:r w:rsidR="00B02D26">
        <w:rPr>
          <w:rFonts w:ascii="Calibri" w:hAnsi="Calibri" w:cs="Calibri"/>
        </w:rPr>
        <w:t>five</w:t>
      </w:r>
      <w:r w:rsidR="00A6206B" w:rsidRPr="00920F54">
        <w:rPr>
          <w:rFonts w:ascii="Calibri" w:hAnsi="Calibri" w:cs="Calibri"/>
        </w:rPr>
        <w:t xml:space="preserve"> days. </w:t>
      </w:r>
      <w:r w:rsidR="00AC4ED3" w:rsidRPr="00920F54">
        <w:rPr>
          <w:rFonts w:ascii="Calibri" w:hAnsi="Calibri" w:cs="Calibri"/>
        </w:rPr>
        <w:t xml:space="preserve"> </w:t>
      </w:r>
      <w:r w:rsidR="00EB59D8" w:rsidRPr="00920F54">
        <w:rPr>
          <w:rFonts w:ascii="Calibri" w:hAnsi="Calibri" w:cs="Calibri"/>
        </w:rPr>
        <w:t xml:space="preserve">Significant progress was made to decrease response time to initiate complaint inspections and investigations.  </w:t>
      </w:r>
      <w:r w:rsidR="005F0A1C" w:rsidRPr="00920F54">
        <w:rPr>
          <w:rFonts w:ascii="Calibri" w:hAnsi="Calibri" w:cs="Calibri"/>
        </w:rPr>
        <w:t xml:space="preserve">The average number of days to initiate complaint inspections decreased from 23 days in FY 2024 </w:t>
      </w:r>
      <w:r w:rsidR="00E70446" w:rsidRPr="00920F54">
        <w:rPr>
          <w:rFonts w:ascii="Calibri" w:hAnsi="Calibri" w:cs="Calibri"/>
        </w:rPr>
        <w:t xml:space="preserve">(including inspections of both serious and other than serious hazards) </w:t>
      </w:r>
      <w:r w:rsidR="005F0A1C" w:rsidRPr="00920F54">
        <w:rPr>
          <w:rFonts w:ascii="Calibri" w:hAnsi="Calibri" w:cs="Calibri"/>
        </w:rPr>
        <w:t xml:space="preserve">to </w:t>
      </w:r>
      <w:r w:rsidR="0044485A" w:rsidRPr="00920F54">
        <w:rPr>
          <w:rFonts w:ascii="Calibri" w:hAnsi="Calibri" w:cs="Calibri"/>
        </w:rPr>
        <w:t xml:space="preserve">4.4 days </w:t>
      </w:r>
      <w:r w:rsidR="00E70446" w:rsidRPr="00920F54">
        <w:rPr>
          <w:rFonts w:ascii="Calibri" w:hAnsi="Calibri" w:cs="Calibri"/>
        </w:rPr>
        <w:t xml:space="preserve">for inspections with serious hazards </w:t>
      </w:r>
      <w:r w:rsidR="0044485A" w:rsidRPr="00920F54">
        <w:rPr>
          <w:rFonts w:ascii="Calibri" w:hAnsi="Calibri" w:cs="Calibri"/>
        </w:rPr>
        <w:t xml:space="preserve">(SAMM </w:t>
      </w:r>
      <w:r w:rsidR="00B96E8C" w:rsidRPr="00920F54">
        <w:rPr>
          <w:rFonts w:ascii="Calibri" w:hAnsi="Calibri" w:cs="Calibri"/>
        </w:rPr>
        <w:t>1a</w:t>
      </w:r>
      <w:r w:rsidR="0044485A" w:rsidRPr="00920F54">
        <w:rPr>
          <w:rFonts w:ascii="Calibri" w:hAnsi="Calibri" w:cs="Calibri"/>
        </w:rPr>
        <w:t>)</w:t>
      </w:r>
      <w:r w:rsidR="00396B55">
        <w:rPr>
          <w:rFonts w:ascii="Calibri" w:hAnsi="Calibri" w:cs="Calibri"/>
        </w:rPr>
        <w:t>,</w:t>
      </w:r>
      <w:r w:rsidR="00E70446" w:rsidRPr="00920F54">
        <w:rPr>
          <w:rFonts w:ascii="Calibri" w:hAnsi="Calibri" w:cs="Calibri"/>
        </w:rPr>
        <w:t xml:space="preserve"> and </w:t>
      </w:r>
      <w:r w:rsidR="00D70D6C" w:rsidRPr="00920F54">
        <w:rPr>
          <w:rFonts w:ascii="Calibri" w:hAnsi="Calibri" w:cs="Calibri"/>
        </w:rPr>
        <w:t>7.41 days for inspections with only other</w:t>
      </w:r>
      <w:r w:rsidR="00396B55">
        <w:rPr>
          <w:rFonts w:ascii="Calibri" w:hAnsi="Calibri" w:cs="Calibri"/>
        </w:rPr>
        <w:t>-</w:t>
      </w:r>
      <w:r w:rsidR="00D70D6C" w:rsidRPr="00920F54">
        <w:rPr>
          <w:rFonts w:ascii="Calibri" w:hAnsi="Calibri" w:cs="Calibri"/>
        </w:rPr>
        <w:t>than</w:t>
      </w:r>
      <w:r w:rsidR="00396B55">
        <w:rPr>
          <w:rFonts w:ascii="Calibri" w:hAnsi="Calibri" w:cs="Calibri"/>
        </w:rPr>
        <w:t>-</w:t>
      </w:r>
      <w:r w:rsidR="00D70D6C" w:rsidRPr="00920F54">
        <w:rPr>
          <w:rFonts w:ascii="Calibri" w:hAnsi="Calibri" w:cs="Calibri"/>
        </w:rPr>
        <w:t>serious hazards</w:t>
      </w:r>
      <w:r w:rsidR="00B96E8C" w:rsidRPr="00920F54">
        <w:rPr>
          <w:rFonts w:ascii="Calibri" w:hAnsi="Calibri" w:cs="Calibri"/>
        </w:rPr>
        <w:t xml:space="preserve"> (SAMM 1b)</w:t>
      </w:r>
      <w:r w:rsidR="0044485A" w:rsidRPr="00920F54">
        <w:rPr>
          <w:rFonts w:ascii="Calibri" w:hAnsi="Calibri" w:cs="Calibri"/>
        </w:rPr>
        <w:t xml:space="preserve">.  </w:t>
      </w:r>
      <w:r w:rsidR="009941B3" w:rsidRPr="00920F54">
        <w:rPr>
          <w:rFonts w:ascii="Calibri" w:hAnsi="Calibri" w:cs="Calibri"/>
        </w:rPr>
        <w:t xml:space="preserve">Both measures were below the new negotiated FRLs of </w:t>
      </w:r>
      <w:r w:rsidR="00396B55">
        <w:rPr>
          <w:rFonts w:ascii="Calibri" w:hAnsi="Calibri" w:cs="Calibri"/>
        </w:rPr>
        <w:t>nine</w:t>
      </w:r>
      <w:r w:rsidR="009941B3" w:rsidRPr="00920F54">
        <w:rPr>
          <w:rFonts w:ascii="Calibri" w:hAnsi="Calibri" w:cs="Calibri"/>
        </w:rPr>
        <w:t xml:space="preserve"> and 14 days respectively</w:t>
      </w:r>
      <w:r w:rsidR="0044485A" w:rsidRPr="00920F54">
        <w:rPr>
          <w:rFonts w:ascii="Calibri" w:hAnsi="Calibri" w:cs="Calibri"/>
        </w:rPr>
        <w:t>.</w:t>
      </w:r>
      <w:r w:rsidR="00E26775" w:rsidRPr="00920F54">
        <w:rPr>
          <w:rFonts w:ascii="Calibri" w:hAnsi="Calibri" w:cs="Calibri"/>
        </w:rPr>
        <w:t xml:space="preserve">  </w:t>
      </w:r>
      <w:r w:rsidR="00864480" w:rsidRPr="00920F54">
        <w:rPr>
          <w:rFonts w:ascii="Calibri" w:hAnsi="Calibri" w:cs="Calibri"/>
        </w:rPr>
        <w:t xml:space="preserve">The average number of days to initiate complaint investigations decreased from </w:t>
      </w:r>
      <w:r w:rsidR="005F0FE1" w:rsidRPr="00920F54">
        <w:rPr>
          <w:rFonts w:ascii="Calibri" w:hAnsi="Calibri" w:cs="Calibri"/>
        </w:rPr>
        <w:t xml:space="preserve">18.35 days in FY 2024 </w:t>
      </w:r>
      <w:r w:rsidR="009941B3" w:rsidRPr="00920F54">
        <w:rPr>
          <w:rFonts w:ascii="Calibri" w:hAnsi="Calibri" w:cs="Calibri"/>
        </w:rPr>
        <w:t xml:space="preserve">(for both serious and </w:t>
      </w:r>
      <w:proofErr w:type="gramStart"/>
      <w:r w:rsidR="009941B3" w:rsidRPr="00920F54">
        <w:rPr>
          <w:rFonts w:ascii="Calibri" w:hAnsi="Calibri" w:cs="Calibri"/>
        </w:rPr>
        <w:t>other</w:t>
      </w:r>
      <w:r w:rsidR="00396B55">
        <w:rPr>
          <w:rFonts w:ascii="Calibri" w:hAnsi="Calibri" w:cs="Calibri"/>
        </w:rPr>
        <w:t>-</w:t>
      </w:r>
      <w:r w:rsidR="009941B3" w:rsidRPr="00920F54">
        <w:rPr>
          <w:rFonts w:ascii="Calibri" w:hAnsi="Calibri" w:cs="Calibri"/>
        </w:rPr>
        <w:t>than</w:t>
      </w:r>
      <w:r w:rsidR="00396B55">
        <w:rPr>
          <w:rFonts w:ascii="Calibri" w:hAnsi="Calibri" w:cs="Calibri"/>
        </w:rPr>
        <w:t>-</w:t>
      </w:r>
      <w:r w:rsidR="009941B3" w:rsidRPr="00920F54">
        <w:rPr>
          <w:rFonts w:ascii="Calibri" w:hAnsi="Calibri" w:cs="Calibri"/>
        </w:rPr>
        <w:t>serious</w:t>
      </w:r>
      <w:proofErr w:type="gramEnd"/>
      <w:r w:rsidR="009941B3" w:rsidRPr="00920F54">
        <w:rPr>
          <w:rFonts w:ascii="Calibri" w:hAnsi="Calibri" w:cs="Calibri"/>
        </w:rPr>
        <w:t xml:space="preserve"> complaints) </w:t>
      </w:r>
      <w:r w:rsidR="005F0FE1" w:rsidRPr="00920F54">
        <w:rPr>
          <w:rFonts w:ascii="Calibri" w:hAnsi="Calibri" w:cs="Calibri"/>
        </w:rPr>
        <w:t xml:space="preserve">to </w:t>
      </w:r>
      <w:r w:rsidR="009941B3" w:rsidRPr="00920F54">
        <w:rPr>
          <w:rFonts w:ascii="Calibri" w:hAnsi="Calibri" w:cs="Calibri"/>
        </w:rPr>
        <w:t>3.3</w:t>
      </w:r>
      <w:r w:rsidR="00DF4BDB" w:rsidRPr="00920F54">
        <w:rPr>
          <w:rFonts w:ascii="Calibri" w:hAnsi="Calibri" w:cs="Calibri"/>
        </w:rPr>
        <w:t>7</w:t>
      </w:r>
      <w:r w:rsidR="005F0FE1" w:rsidRPr="00920F54">
        <w:rPr>
          <w:rFonts w:ascii="Calibri" w:hAnsi="Calibri" w:cs="Calibri"/>
        </w:rPr>
        <w:t xml:space="preserve"> days </w:t>
      </w:r>
      <w:r w:rsidR="00DF4BDB" w:rsidRPr="00920F54">
        <w:rPr>
          <w:rFonts w:ascii="Calibri" w:hAnsi="Calibri" w:cs="Calibri"/>
        </w:rPr>
        <w:t xml:space="preserve">for serious complaints </w:t>
      </w:r>
      <w:r w:rsidR="00B96E8C" w:rsidRPr="00920F54">
        <w:rPr>
          <w:rFonts w:ascii="Calibri" w:hAnsi="Calibri" w:cs="Calibri"/>
        </w:rPr>
        <w:t xml:space="preserve">(SAMM </w:t>
      </w:r>
      <w:r w:rsidR="00460B3F" w:rsidRPr="00920F54">
        <w:rPr>
          <w:rFonts w:ascii="Calibri" w:hAnsi="Calibri" w:cs="Calibri"/>
        </w:rPr>
        <w:t xml:space="preserve">2a) </w:t>
      </w:r>
      <w:r w:rsidR="00DF4BDB" w:rsidRPr="00920F54">
        <w:rPr>
          <w:rFonts w:ascii="Calibri" w:hAnsi="Calibri" w:cs="Calibri"/>
        </w:rPr>
        <w:t>and 3.70 days for other</w:t>
      </w:r>
      <w:r w:rsidR="00396B55">
        <w:rPr>
          <w:rFonts w:ascii="Calibri" w:hAnsi="Calibri" w:cs="Calibri"/>
        </w:rPr>
        <w:t>-</w:t>
      </w:r>
      <w:r w:rsidR="00DF4BDB" w:rsidRPr="00920F54">
        <w:rPr>
          <w:rFonts w:ascii="Calibri" w:hAnsi="Calibri" w:cs="Calibri"/>
        </w:rPr>
        <w:t>than</w:t>
      </w:r>
      <w:r w:rsidR="00396B55">
        <w:rPr>
          <w:rFonts w:ascii="Calibri" w:hAnsi="Calibri" w:cs="Calibri"/>
        </w:rPr>
        <w:t>-</w:t>
      </w:r>
      <w:r w:rsidR="00DF4BDB" w:rsidRPr="00920F54">
        <w:rPr>
          <w:rFonts w:ascii="Calibri" w:hAnsi="Calibri" w:cs="Calibri"/>
        </w:rPr>
        <w:t xml:space="preserve">serious complaints </w:t>
      </w:r>
      <w:r w:rsidR="00460B3F" w:rsidRPr="00920F54">
        <w:rPr>
          <w:rFonts w:ascii="Calibri" w:hAnsi="Calibri" w:cs="Calibri"/>
        </w:rPr>
        <w:t xml:space="preserve">(SAMM 2b) </w:t>
      </w:r>
      <w:r w:rsidR="005F0FE1" w:rsidRPr="00920F54">
        <w:rPr>
          <w:rFonts w:ascii="Calibri" w:hAnsi="Calibri" w:cs="Calibri"/>
        </w:rPr>
        <w:t>in FY 2025.</w:t>
      </w:r>
      <w:r w:rsidR="004821B4" w:rsidRPr="00920F54">
        <w:rPr>
          <w:rFonts w:ascii="Calibri" w:hAnsi="Calibri" w:cs="Calibri"/>
        </w:rPr>
        <w:t xml:space="preserve">  </w:t>
      </w:r>
      <w:r w:rsidR="00460B3F" w:rsidRPr="00920F54">
        <w:rPr>
          <w:rFonts w:ascii="Calibri" w:hAnsi="Calibri" w:cs="Calibri"/>
        </w:rPr>
        <w:t xml:space="preserve">Both measures were below </w:t>
      </w:r>
      <w:r w:rsidR="000C015A" w:rsidRPr="00920F54">
        <w:rPr>
          <w:rFonts w:ascii="Calibri" w:hAnsi="Calibri" w:cs="Calibri"/>
        </w:rPr>
        <w:t xml:space="preserve">the </w:t>
      </w:r>
      <w:r w:rsidR="00460B3F" w:rsidRPr="00920F54">
        <w:rPr>
          <w:rFonts w:ascii="Calibri" w:hAnsi="Calibri" w:cs="Calibri"/>
        </w:rPr>
        <w:t>new negotiated FRLs</w:t>
      </w:r>
      <w:r w:rsidR="000C015A" w:rsidRPr="00920F54">
        <w:rPr>
          <w:rFonts w:ascii="Calibri" w:hAnsi="Calibri" w:cs="Calibri"/>
        </w:rPr>
        <w:t xml:space="preserve"> of </w:t>
      </w:r>
      <w:r w:rsidR="00396B55">
        <w:rPr>
          <w:rFonts w:ascii="Calibri" w:hAnsi="Calibri" w:cs="Calibri"/>
        </w:rPr>
        <w:t>four</w:t>
      </w:r>
      <w:r w:rsidR="00460B3F" w:rsidRPr="00920F54">
        <w:rPr>
          <w:rFonts w:ascii="Calibri" w:hAnsi="Calibri" w:cs="Calibri"/>
        </w:rPr>
        <w:t xml:space="preserve"> and </w:t>
      </w:r>
      <w:r w:rsidR="00396B55">
        <w:rPr>
          <w:rFonts w:ascii="Calibri" w:hAnsi="Calibri" w:cs="Calibri"/>
        </w:rPr>
        <w:t>five</w:t>
      </w:r>
      <w:r w:rsidR="00460B3F" w:rsidRPr="00920F54">
        <w:rPr>
          <w:rFonts w:ascii="Calibri" w:hAnsi="Calibri" w:cs="Calibri"/>
        </w:rPr>
        <w:t xml:space="preserve"> days respectively</w:t>
      </w:r>
      <w:r w:rsidR="000C015A" w:rsidRPr="00920F54">
        <w:rPr>
          <w:rFonts w:ascii="Calibri" w:hAnsi="Calibri" w:cs="Calibri"/>
        </w:rPr>
        <w:t>.</w:t>
      </w:r>
      <w:r w:rsidR="00193AED" w:rsidRPr="00920F54">
        <w:rPr>
          <w:rFonts w:ascii="Calibri" w:hAnsi="Calibri" w:cs="Calibri"/>
        </w:rPr>
        <w:t xml:space="preserve"> </w:t>
      </w:r>
      <w:r w:rsidR="00B3310B" w:rsidRPr="00920F54">
        <w:rPr>
          <w:rFonts w:ascii="Calibri" w:hAnsi="Calibri" w:cs="Calibri"/>
        </w:rPr>
        <w:t xml:space="preserve"> </w:t>
      </w:r>
      <w:r w:rsidR="007435FC" w:rsidRPr="00920F54">
        <w:rPr>
          <w:rFonts w:ascii="Calibri" w:hAnsi="Calibri" w:cs="Calibri"/>
          <w:b/>
        </w:rPr>
        <w:t xml:space="preserve">Observation FY 2024-OB-03 is closed. </w:t>
      </w:r>
    </w:p>
    <w:p w14:paraId="44AD1B15" w14:textId="77777777" w:rsidR="00330955" w:rsidRPr="00920F54" w:rsidRDefault="00330955" w:rsidP="003D44AF">
      <w:pPr>
        <w:pStyle w:val="NoSpacing"/>
        <w:rPr>
          <w:rFonts w:ascii="Calibri" w:hAnsi="Calibri" w:cs="Calibri"/>
        </w:rPr>
      </w:pPr>
    </w:p>
    <w:p w14:paraId="2ED2558F" w14:textId="2DECE8CF" w:rsidR="00330955" w:rsidRPr="00920F54" w:rsidRDefault="00330955" w:rsidP="003D44AF">
      <w:pPr>
        <w:pStyle w:val="NoSpacing"/>
        <w:rPr>
          <w:rFonts w:ascii="Calibri" w:hAnsi="Calibri" w:cs="Calibri"/>
        </w:rPr>
      </w:pPr>
      <w:r w:rsidRPr="00920F54">
        <w:rPr>
          <w:rFonts w:ascii="Calibri" w:hAnsi="Calibri" w:cs="Calibri"/>
        </w:rPr>
        <w:t xml:space="preserve">There </w:t>
      </w:r>
      <w:proofErr w:type="gramStart"/>
      <w:r w:rsidRPr="00920F54">
        <w:rPr>
          <w:rFonts w:ascii="Calibri" w:hAnsi="Calibri" w:cs="Calibri"/>
        </w:rPr>
        <w:t>were</w:t>
      </w:r>
      <w:proofErr w:type="gramEnd"/>
      <w:r w:rsidRPr="00920F54">
        <w:rPr>
          <w:rFonts w:ascii="Calibri" w:hAnsi="Calibri" w:cs="Calibri"/>
        </w:rPr>
        <w:t xml:space="preserve"> no </w:t>
      </w:r>
      <w:proofErr w:type="gramStart"/>
      <w:r w:rsidRPr="00920F54">
        <w:rPr>
          <w:rFonts w:ascii="Calibri" w:hAnsi="Calibri" w:cs="Calibri"/>
        </w:rPr>
        <w:t>denial</w:t>
      </w:r>
      <w:proofErr w:type="gramEnd"/>
      <w:r w:rsidRPr="00920F54">
        <w:rPr>
          <w:rFonts w:ascii="Calibri" w:hAnsi="Calibri" w:cs="Calibri"/>
        </w:rPr>
        <w:t xml:space="preserve"> of entries </w:t>
      </w:r>
      <w:r w:rsidR="002B3A0F">
        <w:rPr>
          <w:rFonts w:ascii="Calibri" w:hAnsi="Calibri" w:cs="Calibri"/>
        </w:rPr>
        <w:t>that occurred</w:t>
      </w:r>
      <w:r w:rsidR="00D81EAE">
        <w:rPr>
          <w:rFonts w:ascii="Calibri" w:hAnsi="Calibri" w:cs="Calibri"/>
        </w:rPr>
        <w:t xml:space="preserve"> </w:t>
      </w:r>
      <w:r w:rsidRPr="00920F54">
        <w:rPr>
          <w:rFonts w:ascii="Calibri" w:hAnsi="Calibri" w:cs="Calibri"/>
        </w:rPr>
        <w:t>(SAMM 4).</w:t>
      </w:r>
      <w:r w:rsidR="005D5BDA" w:rsidRPr="00920F54">
        <w:rPr>
          <w:rFonts w:ascii="Calibri" w:hAnsi="Calibri" w:cs="Calibri"/>
        </w:rPr>
        <w:t xml:space="preserve">  </w:t>
      </w:r>
      <w:r w:rsidR="009F390B" w:rsidRPr="00920F54">
        <w:rPr>
          <w:rFonts w:ascii="Calibri" w:hAnsi="Calibri" w:cs="Calibri"/>
        </w:rPr>
        <w:t>Of the 39 imminent danger complaints and referrals</w:t>
      </w:r>
      <w:r w:rsidR="004849F7" w:rsidRPr="00920F54">
        <w:rPr>
          <w:rFonts w:ascii="Calibri" w:hAnsi="Calibri" w:cs="Calibri"/>
        </w:rPr>
        <w:t xml:space="preserve"> received by HIOSH</w:t>
      </w:r>
      <w:r w:rsidR="009F390B" w:rsidRPr="00920F54">
        <w:rPr>
          <w:rFonts w:ascii="Calibri" w:hAnsi="Calibri" w:cs="Calibri"/>
        </w:rPr>
        <w:t xml:space="preserve">, 100% were responded to within </w:t>
      </w:r>
      <w:r w:rsidR="008E03BE" w:rsidRPr="00920F54">
        <w:rPr>
          <w:rFonts w:ascii="Calibri" w:hAnsi="Calibri" w:cs="Calibri"/>
        </w:rPr>
        <w:t xml:space="preserve">one </w:t>
      </w:r>
      <w:r w:rsidR="009F390B" w:rsidRPr="00920F54">
        <w:rPr>
          <w:rFonts w:ascii="Calibri" w:hAnsi="Calibri" w:cs="Calibri"/>
        </w:rPr>
        <w:t xml:space="preserve">workday (SAMM 3).  </w:t>
      </w:r>
      <w:r w:rsidR="00BC22A1" w:rsidRPr="00920F54">
        <w:rPr>
          <w:rFonts w:ascii="Calibri" w:hAnsi="Calibri" w:cs="Calibri"/>
        </w:rPr>
        <w:t xml:space="preserve">The FRL for responding to imminent danger complaints and referrals within </w:t>
      </w:r>
      <w:r w:rsidR="008E03BE" w:rsidRPr="00920F54">
        <w:rPr>
          <w:rFonts w:ascii="Calibri" w:hAnsi="Calibri" w:cs="Calibri"/>
        </w:rPr>
        <w:t xml:space="preserve">one </w:t>
      </w:r>
      <w:r w:rsidR="00BC22A1" w:rsidRPr="00920F54">
        <w:rPr>
          <w:rFonts w:ascii="Calibri" w:hAnsi="Calibri" w:cs="Calibri"/>
        </w:rPr>
        <w:t xml:space="preserve">workday is 100%.  </w:t>
      </w:r>
    </w:p>
    <w:p w14:paraId="113D3EE6" w14:textId="3565245F" w:rsidR="002341F4" w:rsidRPr="00920F54" w:rsidRDefault="002341F4" w:rsidP="00474F55">
      <w:pPr>
        <w:pStyle w:val="NoSpacing"/>
        <w:rPr>
          <w:rFonts w:ascii="Calibri" w:hAnsi="Calibri" w:cs="Calibri"/>
          <w:b/>
          <w:bCs/>
        </w:rPr>
      </w:pPr>
    </w:p>
    <w:p w14:paraId="2304333B" w14:textId="3A324C36" w:rsidR="00FA3D44" w:rsidRPr="007F5351" w:rsidRDefault="00FA3D44" w:rsidP="007F5351">
      <w:pPr>
        <w:pStyle w:val="NoSpacing"/>
        <w:numPr>
          <w:ilvl w:val="0"/>
          <w:numId w:val="12"/>
        </w:numPr>
        <w:ind w:left="1170"/>
        <w:rPr>
          <w:b/>
          <w:bCs/>
        </w:rPr>
      </w:pPr>
      <w:r w:rsidRPr="00FA3D44">
        <w:rPr>
          <w:rFonts w:ascii="Calibri" w:hAnsi="Calibri" w:cs="Calibri"/>
          <w:b/>
        </w:rPr>
        <w:t>Fatalities</w:t>
      </w:r>
    </w:p>
    <w:p w14:paraId="230D5EDD" w14:textId="77777777" w:rsidR="00735EF7" w:rsidRPr="00D664CC" w:rsidRDefault="00735EF7" w:rsidP="002B3A0F">
      <w:pPr>
        <w:pStyle w:val="NoSpacing"/>
        <w:ind w:left="1620"/>
        <w:rPr>
          <w:b/>
          <w:bCs/>
        </w:rPr>
      </w:pPr>
    </w:p>
    <w:p w14:paraId="29D01904" w14:textId="7B700A8E" w:rsidR="00D664CC" w:rsidRPr="00366552" w:rsidRDefault="00E76A31" w:rsidP="00D664CC">
      <w:pPr>
        <w:pStyle w:val="NoSpacing"/>
        <w:rPr>
          <w:rFonts w:ascii="Calibri" w:hAnsi="Calibri" w:cs="Calibri"/>
          <w:b/>
          <w:bCs/>
        </w:rPr>
      </w:pPr>
      <w:r w:rsidRPr="00366552">
        <w:rPr>
          <w:rFonts w:ascii="Calibri" w:hAnsi="Calibri" w:cs="Calibri"/>
        </w:rPr>
        <w:t xml:space="preserve">All five (100%) reported fatality </w:t>
      </w:r>
      <w:r w:rsidR="00072DE7" w:rsidRPr="00366552">
        <w:rPr>
          <w:rFonts w:ascii="Calibri" w:hAnsi="Calibri" w:cs="Calibri"/>
        </w:rPr>
        <w:t xml:space="preserve">inspections were opened within </w:t>
      </w:r>
      <w:r w:rsidR="008E03BE" w:rsidRPr="00366552">
        <w:rPr>
          <w:rFonts w:ascii="Calibri" w:hAnsi="Calibri" w:cs="Calibri"/>
        </w:rPr>
        <w:t>one work</w:t>
      </w:r>
      <w:r w:rsidR="00072DE7" w:rsidRPr="00366552">
        <w:rPr>
          <w:rFonts w:ascii="Calibri" w:hAnsi="Calibri" w:cs="Calibri"/>
        </w:rPr>
        <w:t>day (SAMM 10).</w:t>
      </w:r>
      <w:r w:rsidR="00B8585C" w:rsidRPr="00366552">
        <w:rPr>
          <w:rFonts w:ascii="Calibri" w:hAnsi="Calibri" w:cs="Calibri"/>
        </w:rPr>
        <w:t xml:space="preserve">  </w:t>
      </w:r>
      <w:r w:rsidR="00831F2B" w:rsidRPr="00366552">
        <w:rPr>
          <w:rFonts w:ascii="Calibri" w:hAnsi="Calibri" w:cs="Calibri"/>
        </w:rPr>
        <w:t xml:space="preserve">All fatality case files were reviewed.  There was one fatality </w:t>
      </w:r>
      <w:r w:rsidR="009E3922" w:rsidRPr="00366552">
        <w:rPr>
          <w:rFonts w:ascii="Calibri" w:hAnsi="Calibri" w:cs="Calibri"/>
        </w:rPr>
        <w:t>that was reported late and the employer was cited for late reporting</w:t>
      </w:r>
      <w:r w:rsidR="005D447F" w:rsidRPr="00366552">
        <w:rPr>
          <w:rFonts w:ascii="Calibri" w:hAnsi="Calibri" w:cs="Calibri"/>
        </w:rPr>
        <w:t xml:space="preserve">.  Two </w:t>
      </w:r>
      <w:r w:rsidR="00CC7089" w:rsidRPr="00366552">
        <w:rPr>
          <w:rFonts w:ascii="Calibri" w:hAnsi="Calibri" w:cs="Calibri"/>
        </w:rPr>
        <w:t xml:space="preserve">fatalities were due to medical </w:t>
      </w:r>
      <w:proofErr w:type="gramStart"/>
      <w:r w:rsidR="00CC7089" w:rsidRPr="00366552">
        <w:rPr>
          <w:rFonts w:ascii="Calibri" w:hAnsi="Calibri" w:cs="Calibri"/>
        </w:rPr>
        <w:t>causes</w:t>
      </w:r>
      <w:proofErr w:type="gramEnd"/>
      <w:r w:rsidR="00CC7089" w:rsidRPr="00366552">
        <w:rPr>
          <w:rFonts w:ascii="Calibri" w:hAnsi="Calibri" w:cs="Calibri"/>
        </w:rPr>
        <w:t xml:space="preserve"> and the medical examiner reports were included in the file.  </w:t>
      </w:r>
      <w:r w:rsidR="00A17CD5" w:rsidRPr="00366552">
        <w:rPr>
          <w:rFonts w:ascii="Calibri" w:hAnsi="Calibri" w:cs="Calibri"/>
        </w:rPr>
        <w:t>Two incidents were not work-related and documentation in the case files supported not opening an inspection.</w:t>
      </w:r>
      <w:r w:rsidR="00751C28" w:rsidRPr="00366552">
        <w:rPr>
          <w:rFonts w:ascii="Calibri" w:hAnsi="Calibri" w:cs="Calibri"/>
        </w:rPr>
        <w:t xml:space="preserve">  The one work-related fatality </w:t>
      </w:r>
      <w:r w:rsidR="00662532" w:rsidRPr="00366552">
        <w:rPr>
          <w:rFonts w:ascii="Calibri" w:hAnsi="Calibri" w:cs="Calibri"/>
        </w:rPr>
        <w:t>included next-of-kin notification documentation.</w:t>
      </w:r>
      <w:r w:rsidR="001B21C5" w:rsidRPr="00366552">
        <w:rPr>
          <w:rFonts w:ascii="Calibri" w:hAnsi="Calibri" w:cs="Calibri"/>
        </w:rPr>
        <w:t xml:space="preserve"> </w:t>
      </w:r>
      <w:r w:rsidR="00192F6F" w:rsidRPr="00366552">
        <w:rPr>
          <w:rFonts w:ascii="Calibri" w:hAnsi="Calibri" w:cs="Calibri"/>
        </w:rPr>
        <w:t xml:space="preserve"> </w:t>
      </w:r>
      <w:r w:rsidR="001B21C5" w:rsidRPr="00366552">
        <w:rPr>
          <w:rFonts w:ascii="Calibri" w:hAnsi="Calibri" w:cs="Calibri"/>
          <w:b/>
        </w:rPr>
        <w:t>Finding FY</w:t>
      </w:r>
      <w:r w:rsidR="0028443B" w:rsidRPr="00366552">
        <w:rPr>
          <w:rFonts w:ascii="Calibri" w:hAnsi="Calibri" w:cs="Calibri"/>
          <w:b/>
        </w:rPr>
        <w:t xml:space="preserve"> </w:t>
      </w:r>
      <w:r w:rsidR="001B21C5" w:rsidRPr="00366552">
        <w:rPr>
          <w:rFonts w:ascii="Calibri" w:hAnsi="Calibri" w:cs="Calibri"/>
          <w:b/>
        </w:rPr>
        <w:t>2024-0</w:t>
      </w:r>
      <w:r w:rsidR="00F545E6" w:rsidRPr="00366552">
        <w:rPr>
          <w:rFonts w:ascii="Calibri" w:hAnsi="Calibri" w:cs="Calibri"/>
          <w:b/>
        </w:rPr>
        <w:t>2</w:t>
      </w:r>
      <w:r w:rsidR="001B21C5" w:rsidRPr="00366552">
        <w:rPr>
          <w:rFonts w:ascii="Calibri" w:hAnsi="Calibri" w:cs="Calibri"/>
          <w:b/>
        </w:rPr>
        <w:t xml:space="preserve"> is c</w:t>
      </w:r>
      <w:r w:rsidR="00735EF7">
        <w:rPr>
          <w:rFonts w:ascii="Calibri" w:hAnsi="Calibri" w:cs="Calibri"/>
          <w:b/>
        </w:rPr>
        <w:t>ompleted</w:t>
      </w:r>
      <w:r w:rsidR="001B21C5" w:rsidRPr="00366552">
        <w:rPr>
          <w:rFonts w:ascii="Calibri" w:hAnsi="Calibri" w:cs="Calibri"/>
          <w:b/>
        </w:rPr>
        <w:t xml:space="preserve">. </w:t>
      </w:r>
    </w:p>
    <w:p w14:paraId="65984A25" w14:textId="73689D49" w:rsidR="00B4492A" w:rsidRPr="00366552" w:rsidRDefault="00B4492A" w:rsidP="00363C96">
      <w:pPr>
        <w:pStyle w:val="NoSpacing"/>
        <w:rPr>
          <w:rFonts w:ascii="Calibri" w:hAnsi="Calibri" w:cs="Calibri"/>
          <w:b/>
          <w:bCs/>
        </w:rPr>
      </w:pPr>
    </w:p>
    <w:p w14:paraId="16A08197" w14:textId="4E787D4A" w:rsidR="00FA3D44" w:rsidRPr="007F5351" w:rsidRDefault="00FA3D44" w:rsidP="007F5351">
      <w:pPr>
        <w:pStyle w:val="NoSpacing"/>
        <w:numPr>
          <w:ilvl w:val="0"/>
          <w:numId w:val="12"/>
        </w:numPr>
        <w:tabs>
          <w:tab w:val="left" w:pos="1170"/>
        </w:tabs>
        <w:ind w:left="1620" w:hanging="810"/>
        <w:rPr>
          <w:rFonts w:ascii="Calibri" w:hAnsi="Calibri" w:cs="Calibri"/>
        </w:rPr>
      </w:pPr>
      <w:r w:rsidRPr="00366552">
        <w:rPr>
          <w:rFonts w:ascii="Calibri" w:hAnsi="Calibri" w:cs="Calibri"/>
          <w:b/>
        </w:rPr>
        <w:t>Targeting and Programmed Inspection</w:t>
      </w:r>
    </w:p>
    <w:p w14:paraId="25B7CEBB" w14:textId="77777777" w:rsidR="00D41BC4" w:rsidRPr="00366552" w:rsidRDefault="00D41BC4" w:rsidP="002B3A0F">
      <w:pPr>
        <w:pStyle w:val="NoSpacing"/>
        <w:ind w:left="1620"/>
        <w:rPr>
          <w:rFonts w:ascii="Calibri" w:hAnsi="Calibri" w:cs="Calibri"/>
        </w:rPr>
      </w:pPr>
    </w:p>
    <w:p w14:paraId="11E1DE15" w14:textId="1E93913C" w:rsidR="00CE2EC9" w:rsidRPr="00366552" w:rsidRDefault="00CE2EC9" w:rsidP="00CE2EC9">
      <w:pPr>
        <w:pStyle w:val="NoSpacing"/>
        <w:rPr>
          <w:rFonts w:ascii="Calibri" w:hAnsi="Calibri" w:cs="Calibri"/>
          <w:b/>
        </w:rPr>
      </w:pPr>
      <w:r w:rsidRPr="00366552">
        <w:rPr>
          <w:rFonts w:ascii="Calibri" w:hAnsi="Calibri" w:cs="Calibri"/>
        </w:rPr>
        <w:t xml:space="preserve">A total of 493 of the projected 550 inspections were conducted: 270 safety (SAMM 7A) and 223 health (SAMM 7B).  The minimum not requiring further review was 240 for safety inspections and 200 for health inspections.  </w:t>
      </w:r>
      <w:r w:rsidRPr="00366552">
        <w:rPr>
          <w:rFonts w:ascii="Calibri" w:hAnsi="Calibri" w:cs="Calibri"/>
          <w:b/>
        </w:rPr>
        <w:t>Observation FY 2024-OB-0</w:t>
      </w:r>
      <w:r w:rsidR="00685741" w:rsidRPr="00366552">
        <w:rPr>
          <w:rFonts w:ascii="Calibri" w:hAnsi="Calibri" w:cs="Calibri"/>
          <w:b/>
        </w:rPr>
        <w:t>6</w:t>
      </w:r>
      <w:r w:rsidRPr="00366552">
        <w:rPr>
          <w:rFonts w:ascii="Calibri" w:hAnsi="Calibri" w:cs="Calibri"/>
          <w:b/>
        </w:rPr>
        <w:t xml:space="preserve"> is closed. </w:t>
      </w:r>
    </w:p>
    <w:p w14:paraId="289FB4A5" w14:textId="77777777" w:rsidR="00CE2EC9" w:rsidRPr="00366552" w:rsidRDefault="00CE2EC9" w:rsidP="00A4414C">
      <w:pPr>
        <w:pStyle w:val="NoSpacing"/>
        <w:rPr>
          <w:rFonts w:ascii="Calibri" w:hAnsi="Calibri" w:cs="Calibri"/>
        </w:rPr>
      </w:pPr>
    </w:p>
    <w:p w14:paraId="65206235" w14:textId="05751D1A" w:rsidR="00A4414C" w:rsidRPr="00366552" w:rsidRDefault="00621959" w:rsidP="00A4414C">
      <w:pPr>
        <w:pStyle w:val="NoSpacing"/>
        <w:rPr>
          <w:rFonts w:ascii="Calibri" w:hAnsi="Calibri" w:cs="Calibri"/>
        </w:rPr>
      </w:pPr>
      <w:r w:rsidRPr="00366552">
        <w:rPr>
          <w:rFonts w:ascii="Calibri" w:hAnsi="Calibri" w:cs="Calibri"/>
        </w:rPr>
        <w:t xml:space="preserve">HIOSH has not adopted any Local </w:t>
      </w:r>
      <w:r w:rsidR="006007E3" w:rsidRPr="00366552">
        <w:rPr>
          <w:rFonts w:ascii="Calibri" w:hAnsi="Calibri" w:cs="Calibri"/>
        </w:rPr>
        <w:t xml:space="preserve">Emphasis Programs (LEPs) </w:t>
      </w:r>
      <w:r w:rsidRPr="00366552">
        <w:rPr>
          <w:rFonts w:ascii="Calibri" w:hAnsi="Calibri" w:cs="Calibri"/>
        </w:rPr>
        <w:t xml:space="preserve">or State Emphasis Programs (SEPs).  </w:t>
      </w:r>
      <w:r w:rsidR="00FF412F" w:rsidRPr="00366552">
        <w:rPr>
          <w:rFonts w:ascii="Calibri" w:hAnsi="Calibri" w:cs="Calibri"/>
        </w:rPr>
        <w:t xml:space="preserve">Of the </w:t>
      </w:r>
      <w:r w:rsidR="00BF69D8" w:rsidRPr="00366552">
        <w:rPr>
          <w:rFonts w:ascii="Calibri" w:hAnsi="Calibri" w:cs="Calibri"/>
        </w:rPr>
        <w:t>4</w:t>
      </w:r>
      <w:r w:rsidR="002806CE" w:rsidRPr="00366552">
        <w:rPr>
          <w:rFonts w:ascii="Calibri" w:hAnsi="Calibri" w:cs="Calibri"/>
        </w:rPr>
        <w:t>11 private sector</w:t>
      </w:r>
      <w:r w:rsidR="00BF69D8" w:rsidRPr="00366552">
        <w:rPr>
          <w:rFonts w:ascii="Calibri" w:hAnsi="Calibri" w:cs="Calibri"/>
        </w:rPr>
        <w:t xml:space="preserve"> inspections conducted, </w:t>
      </w:r>
      <w:r w:rsidR="0058590A" w:rsidRPr="00366552">
        <w:rPr>
          <w:rFonts w:ascii="Calibri" w:hAnsi="Calibri" w:cs="Calibri"/>
        </w:rPr>
        <w:t>246</w:t>
      </w:r>
      <w:r w:rsidR="006E72ED" w:rsidRPr="00366552">
        <w:rPr>
          <w:rFonts w:ascii="Calibri" w:hAnsi="Calibri" w:cs="Calibri"/>
        </w:rPr>
        <w:t xml:space="preserve"> (</w:t>
      </w:r>
      <w:r w:rsidR="0089755F" w:rsidRPr="00366552">
        <w:rPr>
          <w:rFonts w:ascii="Calibri" w:hAnsi="Calibri" w:cs="Calibri"/>
        </w:rPr>
        <w:t>6</w:t>
      </w:r>
      <w:r w:rsidR="0058590A" w:rsidRPr="00366552">
        <w:rPr>
          <w:rFonts w:ascii="Calibri" w:hAnsi="Calibri" w:cs="Calibri"/>
        </w:rPr>
        <w:t>0</w:t>
      </w:r>
      <w:r w:rsidR="001C1B03" w:rsidRPr="00366552">
        <w:rPr>
          <w:rFonts w:ascii="Calibri" w:hAnsi="Calibri" w:cs="Calibri"/>
        </w:rPr>
        <w:t>%) were programmed inspections</w:t>
      </w:r>
      <w:r w:rsidR="005056CA" w:rsidRPr="00366552">
        <w:rPr>
          <w:rFonts w:ascii="Calibri" w:hAnsi="Calibri" w:cs="Calibri"/>
        </w:rPr>
        <w:t xml:space="preserve"> (SIR 1</w:t>
      </w:r>
      <w:r w:rsidR="008578FF" w:rsidRPr="00366552">
        <w:rPr>
          <w:rFonts w:ascii="Calibri" w:hAnsi="Calibri" w:cs="Calibri"/>
        </w:rPr>
        <w:t>A</w:t>
      </w:r>
      <w:r w:rsidR="005056CA" w:rsidRPr="00366552">
        <w:rPr>
          <w:rFonts w:ascii="Calibri" w:hAnsi="Calibri" w:cs="Calibri"/>
        </w:rPr>
        <w:t>)</w:t>
      </w:r>
      <w:r w:rsidR="001C1B03" w:rsidRPr="00366552">
        <w:rPr>
          <w:rFonts w:ascii="Calibri" w:hAnsi="Calibri" w:cs="Calibri"/>
        </w:rPr>
        <w:t>.</w:t>
      </w:r>
      <w:r w:rsidR="008026D2" w:rsidRPr="00366552">
        <w:rPr>
          <w:rFonts w:ascii="Calibri" w:hAnsi="Calibri" w:cs="Calibri"/>
        </w:rPr>
        <w:t xml:space="preserve">  Violations were issued in </w:t>
      </w:r>
      <w:r w:rsidR="002D4C5A" w:rsidRPr="00366552">
        <w:rPr>
          <w:rFonts w:ascii="Calibri" w:hAnsi="Calibri" w:cs="Calibri"/>
        </w:rPr>
        <w:t>79% of</w:t>
      </w:r>
      <w:r w:rsidR="00EB534B" w:rsidRPr="00366552">
        <w:rPr>
          <w:rFonts w:ascii="Calibri" w:hAnsi="Calibri" w:cs="Calibri"/>
        </w:rPr>
        <w:t xml:space="preserve"> private sector programmed safety inspections</w:t>
      </w:r>
      <w:r w:rsidR="00DE5FCB" w:rsidRPr="00366552">
        <w:rPr>
          <w:rFonts w:ascii="Calibri" w:hAnsi="Calibri" w:cs="Calibri"/>
        </w:rPr>
        <w:t xml:space="preserve"> and </w:t>
      </w:r>
      <w:r w:rsidR="0025533D" w:rsidRPr="00366552">
        <w:rPr>
          <w:rFonts w:ascii="Calibri" w:hAnsi="Calibri" w:cs="Calibri"/>
        </w:rPr>
        <w:t xml:space="preserve">69% of </w:t>
      </w:r>
      <w:r w:rsidR="008172EC" w:rsidRPr="00366552">
        <w:rPr>
          <w:rFonts w:ascii="Calibri" w:hAnsi="Calibri" w:cs="Calibri"/>
        </w:rPr>
        <w:t xml:space="preserve">private sector programmed </w:t>
      </w:r>
      <w:r w:rsidR="0025533D" w:rsidRPr="00366552">
        <w:rPr>
          <w:rFonts w:ascii="Calibri" w:hAnsi="Calibri" w:cs="Calibri"/>
        </w:rPr>
        <w:t>health</w:t>
      </w:r>
      <w:r w:rsidR="008172EC" w:rsidRPr="00366552">
        <w:rPr>
          <w:rFonts w:ascii="Calibri" w:hAnsi="Calibri" w:cs="Calibri"/>
        </w:rPr>
        <w:t xml:space="preserve"> </w:t>
      </w:r>
      <w:r w:rsidR="002D4C5A" w:rsidRPr="00366552">
        <w:rPr>
          <w:rFonts w:ascii="Calibri" w:hAnsi="Calibri" w:cs="Calibri"/>
        </w:rPr>
        <w:t>inspections</w:t>
      </w:r>
      <w:r w:rsidR="0025533D" w:rsidRPr="00366552">
        <w:rPr>
          <w:rFonts w:ascii="Calibri" w:hAnsi="Calibri" w:cs="Calibri"/>
        </w:rPr>
        <w:t xml:space="preserve"> (SIR </w:t>
      </w:r>
      <w:r w:rsidR="00EB534B" w:rsidRPr="00366552">
        <w:rPr>
          <w:rFonts w:ascii="Calibri" w:hAnsi="Calibri" w:cs="Calibri"/>
        </w:rPr>
        <w:t>2B)</w:t>
      </w:r>
      <w:r w:rsidR="008C4F6B" w:rsidRPr="00366552">
        <w:rPr>
          <w:rFonts w:ascii="Calibri" w:hAnsi="Calibri" w:cs="Calibri"/>
        </w:rPr>
        <w:t>.</w:t>
      </w:r>
      <w:r w:rsidR="00B93817" w:rsidRPr="00366552">
        <w:rPr>
          <w:rFonts w:ascii="Calibri" w:hAnsi="Calibri" w:cs="Calibri"/>
        </w:rPr>
        <w:t xml:space="preserve">  </w:t>
      </w:r>
      <w:r w:rsidR="008644E5" w:rsidRPr="00366552">
        <w:rPr>
          <w:rFonts w:ascii="Calibri" w:hAnsi="Calibri" w:cs="Calibri"/>
        </w:rPr>
        <w:t xml:space="preserve">A total of </w:t>
      </w:r>
      <w:r w:rsidR="00A80804" w:rsidRPr="00366552">
        <w:rPr>
          <w:rFonts w:ascii="Calibri" w:hAnsi="Calibri" w:cs="Calibri"/>
        </w:rPr>
        <w:t xml:space="preserve">229 programmed inspections had violations of which 127 had serious, </w:t>
      </w:r>
      <w:r w:rsidR="006558DD" w:rsidRPr="00366552">
        <w:rPr>
          <w:rFonts w:ascii="Calibri" w:hAnsi="Calibri" w:cs="Calibri"/>
        </w:rPr>
        <w:t>willful,</w:t>
      </w:r>
      <w:r w:rsidR="00C9641A" w:rsidRPr="00366552">
        <w:rPr>
          <w:rFonts w:ascii="Calibri" w:hAnsi="Calibri" w:cs="Calibri"/>
        </w:rPr>
        <w:t xml:space="preserve"> </w:t>
      </w:r>
      <w:r w:rsidR="006558DD" w:rsidRPr="00366552">
        <w:rPr>
          <w:rFonts w:ascii="Calibri" w:hAnsi="Calibri" w:cs="Calibri"/>
        </w:rPr>
        <w:t>repeat</w:t>
      </w:r>
      <w:r w:rsidR="00C9641A" w:rsidRPr="00366552">
        <w:rPr>
          <w:rFonts w:ascii="Calibri" w:hAnsi="Calibri" w:cs="Calibri"/>
        </w:rPr>
        <w:t>, and unclassified (SWRU)</w:t>
      </w:r>
      <w:r w:rsidR="006558DD" w:rsidRPr="00366552">
        <w:rPr>
          <w:rFonts w:ascii="Calibri" w:hAnsi="Calibri" w:cs="Calibri"/>
        </w:rPr>
        <w:t xml:space="preserve"> violations.  </w:t>
      </w:r>
      <w:r w:rsidR="00B93817" w:rsidRPr="00366552">
        <w:rPr>
          <w:rFonts w:ascii="Calibri" w:hAnsi="Calibri" w:cs="Calibri"/>
        </w:rPr>
        <w:t xml:space="preserve">According to SIR </w:t>
      </w:r>
      <w:r w:rsidR="00E95232" w:rsidRPr="00366552">
        <w:rPr>
          <w:rFonts w:ascii="Calibri" w:hAnsi="Calibri" w:cs="Calibri"/>
        </w:rPr>
        <w:t>data, the national average</w:t>
      </w:r>
      <w:r w:rsidR="00C729E5" w:rsidRPr="00366552">
        <w:rPr>
          <w:rFonts w:ascii="Calibri" w:hAnsi="Calibri" w:cs="Calibri"/>
        </w:rPr>
        <w:t xml:space="preserve">s for programmed private sector inspections with violations issued </w:t>
      </w:r>
      <w:r w:rsidR="004B17FA" w:rsidRPr="00366552">
        <w:rPr>
          <w:rFonts w:ascii="Calibri" w:hAnsi="Calibri" w:cs="Calibri"/>
        </w:rPr>
        <w:t xml:space="preserve">are 82% for safety inspections and </w:t>
      </w:r>
      <w:r w:rsidR="003C11D0" w:rsidRPr="00366552">
        <w:rPr>
          <w:rFonts w:ascii="Calibri" w:hAnsi="Calibri" w:cs="Calibri"/>
        </w:rPr>
        <w:t>66% for health inspections.</w:t>
      </w:r>
    </w:p>
    <w:p w14:paraId="36F1AE89" w14:textId="1AE4E076" w:rsidR="00D40341" w:rsidRPr="00366552" w:rsidRDefault="00D40341" w:rsidP="001F3D2B">
      <w:pPr>
        <w:pStyle w:val="NoSpacing"/>
        <w:rPr>
          <w:rFonts w:ascii="Calibri" w:hAnsi="Calibri" w:cs="Calibri"/>
        </w:rPr>
      </w:pPr>
    </w:p>
    <w:p w14:paraId="3667BAC1" w14:textId="14B08149" w:rsidR="00607418" w:rsidRPr="00366552" w:rsidRDefault="00A30BFF" w:rsidP="00607418">
      <w:pPr>
        <w:pStyle w:val="NoSpacing"/>
        <w:rPr>
          <w:rFonts w:ascii="Calibri" w:hAnsi="Calibri" w:cs="Calibri"/>
        </w:rPr>
      </w:pPr>
      <w:r w:rsidRPr="00366552">
        <w:rPr>
          <w:rFonts w:ascii="Calibri" w:hAnsi="Calibri" w:cs="Calibri"/>
        </w:rPr>
        <w:t xml:space="preserve">The SAMMs for percent </w:t>
      </w:r>
      <w:proofErr w:type="gramStart"/>
      <w:r w:rsidRPr="00366552">
        <w:rPr>
          <w:rFonts w:ascii="Calibri" w:hAnsi="Calibri" w:cs="Calibri"/>
        </w:rPr>
        <w:t>in</w:t>
      </w:r>
      <w:r w:rsidR="002B3A0F">
        <w:rPr>
          <w:rFonts w:ascii="Calibri" w:hAnsi="Calibri" w:cs="Calibri"/>
        </w:rPr>
        <w:t>-</w:t>
      </w:r>
      <w:r w:rsidRPr="00366552">
        <w:rPr>
          <w:rFonts w:ascii="Calibri" w:hAnsi="Calibri" w:cs="Calibri"/>
        </w:rPr>
        <w:t>compliance</w:t>
      </w:r>
      <w:proofErr w:type="gramEnd"/>
      <w:r w:rsidRPr="00366552">
        <w:rPr>
          <w:rFonts w:ascii="Calibri" w:hAnsi="Calibri" w:cs="Calibri"/>
        </w:rPr>
        <w:t xml:space="preserve"> were updated in FY 2025 to differentiate between programmed and unprogrammed inspections. </w:t>
      </w:r>
      <w:r w:rsidR="002B3A0F">
        <w:rPr>
          <w:rFonts w:ascii="Calibri" w:hAnsi="Calibri" w:cs="Calibri"/>
        </w:rPr>
        <w:t xml:space="preserve"> </w:t>
      </w:r>
      <w:r w:rsidRPr="00366552">
        <w:rPr>
          <w:rFonts w:ascii="Calibri" w:hAnsi="Calibri" w:cs="Calibri"/>
        </w:rPr>
        <w:t xml:space="preserve">The FRL </w:t>
      </w:r>
      <w:r w:rsidR="00DA06E3" w:rsidRPr="00366552">
        <w:rPr>
          <w:rFonts w:ascii="Calibri" w:hAnsi="Calibri" w:cs="Calibri"/>
        </w:rPr>
        <w:t>was no more than +20% of the three-year national average for each measure</w:t>
      </w:r>
      <w:r w:rsidRPr="00366552">
        <w:rPr>
          <w:rFonts w:ascii="Calibri" w:hAnsi="Calibri" w:cs="Calibri"/>
        </w:rPr>
        <w:t>.</w:t>
      </w:r>
      <w:r w:rsidR="0002752A" w:rsidRPr="00366552">
        <w:rPr>
          <w:rFonts w:ascii="Calibri" w:hAnsi="Calibri" w:cs="Calibri"/>
        </w:rPr>
        <w:t xml:space="preserve">  </w:t>
      </w:r>
      <w:r w:rsidR="00607418" w:rsidRPr="00366552">
        <w:rPr>
          <w:rFonts w:ascii="Calibri" w:hAnsi="Calibri" w:cs="Calibri"/>
        </w:rPr>
        <w:t xml:space="preserve">The </w:t>
      </w:r>
      <w:r w:rsidR="0002752A" w:rsidRPr="00366552">
        <w:rPr>
          <w:rFonts w:ascii="Calibri" w:hAnsi="Calibri" w:cs="Calibri"/>
        </w:rPr>
        <w:t xml:space="preserve">HIOSH </w:t>
      </w:r>
      <w:r w:rsidR="00607418" w:rsidRPr="00366552">
        <w:rPr>
          <w:rFonts w:ascii="Calibri" w:hAnsi="Calibri" w:cs="Calibri"/>
        </w:rPr>
        <w:t xml:space="preserve">in-compliance rate </w:t>
      </w:r>
      <w:r w:rsidR="0002752A" w:rsidRPr="00366552">
        <w:rPr>
          <w:rFonts w:ascii="Calibri" w:hAnsi="Calibri" w:cs="Calibri"/>
        </w:rPr>
        <w:t xml:space="preserve">for </w:t>
      </w:r>
      <w:r w:rsidR="00607418" w:rsidRPr="00366552">
        <w:rPr>
          <w:rFonts w:ascii="Calibri" w:hAnsi="Calibri" w:cs="Calibri"/>
        </w:rPr>
        <w:t xml:space="preserve">programmed safety inspections was 22.15% (SAMM 9A) and below </w:t>
      </w:r>
      <w:r w:rsidR="00607418" w:rsidRPr="00366552" w:rsidDel="001224D1">
        <w:rPr>
          <w:rFonts w:ascii="Calibri" w:hAnsi="Calibri" w:cs="Calibri"/>
        </w:rPr>
        <w:t xml:space="preserve">the </w:t>
      </w:r>
      <w:r w:rsidR="00EB4157" w:rsidRPr="00366552">
        <w:rPr>
          <w:rFonts w:ascii="Calibri" w:hAnsi="Calibri" w:cs="Calibri"/>
        </w:rPr>
        <w:t>FRL</w:t>
      </w:r>
      <w:r w:rsidR="00607418" w:rsidRPr="00366552">
        <w:rPr>
          <w:rFonts w:ascii="Calibri" w:hAnsi="Calibri" w:cs="Calibri"/>
        </w:rPr>
        <w:t xml:space="preserve"> of 36.53%</w:t>
      </w:r>
      <w:r w:rsidR="00EB4157" w:rsidRPr="00366552">
        <w:rPr>
          <w:rFonts w:ascii="Calibri" w:hAnsi="Calibri" w:cs="Calibri"/>
        </w:rPr>
        <w:t xml:space="preserve">.  </w:t>
      </w:r>
      <w:r w:rsidR="004E1FC8" w:rsidRPr="00366552">
        <w:rPr>
          <w:rFonts w:ascii="Calibri" w:hAnsi="Calibri" w:cs="Calibri"/>
        </w:rPr>
        <w:t xml:space="preserve">The in-compliance rate for </w:t>
      </w:r>
      <w:r w:rsidR="004E1FC8" w:rsidRPr="00366552">
        <w:rPr>
          <w:rFonts w:ascii="Calibri" w:hAnsi="Calibri" w:cs="Calibri"/>
        </w:rPr>
        <w:lastRenderedPageBreak/>
        <w:t xml:space="preserve">unprogrammed safety inspections (SAMM 9B) was </w:t>
      </w:r>
      <w:r w:rsidR="00EB4157" w:rsidRPr="00366552">
        <w:rPr>
          <w:rFonts w:ascii="Calibri" w:hAnsi="Calibri" w:cs="Calibri"/>
        </w:rPr>
        <w:t xml:space="preserve">19.05% and below the FRL of 45.64%. </w:t>
      </w:r>
      <w:r w:rsidR="002B3A0F">
        <w:rPr>
          <w:rFonts w:ascii="Calibri" w:hAnsi="Calibri" w:cs="Calibri"/>
        </w:rPr>
        <w:t xml:space="preserve"> </w:t>
      </w:r>
      <w:r w:rsidR="00607418" w:rsidRPr="00366552">
        <w:rPr>
          <w:rFonts w:ascii="Calibri" w:hAnsi="Calibri" w:cs="Calibri"/>
        </w:rPr>
        <w:t xml:space="preserve">The in-compliance rate </w:t>
      </w:r>
      <w:r w:rsidR="001A6120" w:rsidRPr="00366552">
        <w:rPr>
          <w:rFonts w:ascii="Calibri" w:hAnsi="Calibri" w:cs="Calibri"/>
        </w:rPr>
        <w:t xml:space="preserve">for </w:t>
      </w:r>
      <w:r w:rsidR="00607418" w:rsidRPr="00366552">
        <w:rPr>
          <w:rFonts w:ascii="Calibri" w:hAnsi="Calibri" w:cs="Calibri"/>
        </w:rPr>
        <w:t>programmed health inspections was 31.61% (SAMM 9C</w:t>
      </w:r>
      <w:r w:rsidR="00EB4157" w:rsidRPr="00366552">
        <w:rPr>
          <w:rFonts w:ascii="Calibri" w:hAnsi="Calibri" w:cs="Calibri"/>
        </w:rPr>
        <w:t>) and below the FRL</w:t>
      </w:r>
      <w:r w:rsidR="00607418" w:rsidRPr="00366552">
        <w:rPr>
          <w:rFonts w:ascii="Calibri" w:hAnsi="Calibri" w:cs="Calibri"/>
        </w:rPr>
        <w:t xml:space="preserve"> 52.08%.</w:t>
      </w:r>
      <w:r w:rsidR="00EB4157" w:rsidRPr="00366552">
        <w:rPr>
          <w:rFonts w:ascii="Calibri" w:hAnsi="Calibri" w:cs="Calibri"/>
        </w:rPr>
        <w:t xml:space="preserve"> The in-compliance rate </w:t>
      </w:r>
      <w:r w:rsidR="001A6120" w:rsidRPr="00366552">
        <w:rPr>
          <w:rFonts w:ascii="Calibri" w:hAnsi="Calibri" w:cs="Calibri"/>
        </w:rPr>
        <w:t xml:space="preserve">for unprogrammed health inspections was 63.33% </w:t>
      </w:r>
      <w:r w:rsidR="00AC4932" w:rsidRPr="00366552">
        <w:rPr>
          <w:rFonts w:ascii="Calibri" w:hAnsi="Calibri" w:cs="Calibri"/>
        </w:rPr>
        <w:t xml:space="preserve">(SAMM 9D) </w:t>
      </w:r>
      <w:r w:rsidR="001A6120" w:rsidRPr="00366552">
        <w:rPr>
          <w:rFonts w:ascii="Calibri" w:hAnsi="Calibri" w:cs="Calibri"/>
        </w:rPr>
        <w:t xml:space="preserve">and </w:t>
      </w:r>
      <w:r w:rsidR="005E6704" w:rsidRPr="00366552">
        <w:rPr>
          <w:rFonts w:ascii="Calibri" w:hAnsi="Calibri" w:cs="Calibri"/>
        </w:rPr>
        <w:t>above</w:t>
      </w:r>
      <w:r w:rsidR="001A6120" w:rsidRPr="00366552">
        <w:rPr>
          <w:rFonts w:ascii="Calibri" w:hAnsi="Calibri" w:cs="Calibri"/>
        </w:rPr>
        <w:t xml:space="preserve"> the FRL of </w:t>
      </w:r>
      <w:r w:rsidR="005E6704" w:rsidRPr="00366552">
        <w:rPr>
          <w:rFonts w:ascii="Calibri" w:hAnsi="Calibri" w:cs="Calibri"/>
        </w:rPr>
        <w:t>52.35%.</w:t>
      </w:r>
      <w:r w:rsidR="00780C82">
        <w:rPr>
          <w:rFonts w:ascii="Calibri" w:hAnsi="Calibri" w:cs="Calibri"/>
        </w:rPr>
        <w:t xml:space="preserve">  </w:t>
      </w:r>
      <w:r w:rsidR="00E61847">
        <w:rPr>
          <w:rFonts w:ascii="Calibri" w:hAnsi="Calibri" w:cs="Calibri"/>
        </w:rPr>
        <w:t>HIOSH should consider phone/fax procedures when allegations do</w:t>
      </w:r>
      <w:r w:rsidR="002B3A0F">
        <w:rPr>
          <w:rFonts w:ascii="Calibri" w:hAnsi="Calibri" w:cs="Calibri"/>
        </w:rPr>
        <w:t xml:space="preserve"> not</w:t>
      </w:r>
      <w:r w:rsidR="00E61847">
        <w:rPr>
          <w:rFonts w:ascii="Calibri" w:hAnsi="Calibri" w:cs="Calibri"/>
        </w:rPr>
        <w:t xml:space="preserve"> specify a HIOSH standard violated and/or employee exposure</w:t>
      </w:r>
      <w:r w:rsidR="007136BD">
        <w:rPr>
          <w:rFonts w:ascii="Calibri" w:hAnsi="Calibri" w:cs="Calibri"/>
        </w:rPr>
        <w:t>.</w:t>
      </w:r>
      <w:r w:rsidR="005E6704" w:rsidRPr="00366552">
        <w:rPr>
          <w:rFonts w:ascii="Calibri" w:hAnsi="Calibri" w:cs="Calibri"/>
        </w:rPr>
        <w:t xml:space="preserve"> </w:t>
      </w:r>
      <w:r w:rsidR="007136BD">
        <w:rPr>
          <w:rFonts w:ascii="Calibri" w:hAnsi="Calibri" w:cs="Calibri"/>
        </w:rPr>
        <w:t xml:space="preserve"> </w:t>
      </w:r>
      <w:r w:rsidR="00913BE0" w:rsidRPr="00366552">
        <w:rPr>
          <w:rFonts w:ascii="Calibri" w:hAnsi="Calibri" w:cs="Calibri"/>
        </w:rPr>
        <w:t xml:space="preserve">OSHA will continue to discuss these measures with HIOSH during quarterly meetings. </w:t>
      </w:r>
    </w:p>
    <w:p w14:paraId="3FE07F4D" w14:textId="77777777" w:rsidR="00607418" w:rsidRPr="00366552" w:rsidRDefault="00607418" w:rsidP="001F3D2B">
      <w:pPr>
        <w:pStyle w:val="NoSpacing"/>
        <w:rPr>
          <w:rFonts w:ascii="Calibri" w:hAnsi="Calibri" w:cs="Calibri"/>
        </w:rPr>
      </w:pPr>
    </w:p>
    <w:p w14:paraId="006D8D4F" w14:textId="0496AD80" w:rsidR="00455A7E" w:rsidRPr="000C549F" w:rsidRDefault="005070DB" w:rsidP="002B3A0F">
      <w:pPr>
        <w:pStyle w:val="NoSpacing"/>
        <w:numPr>
          <w:ilvl w:val="0"/>
          <w:numId w:val="12"/>
        </w:numPr>
        <w:ind w:left="1080"/>
        <w:rPr>
          <w:rFonts w:ascii="Calibri" w:hAnsi="Calibri" w:cs="Calibri"/>
        </w:rPr>
      </w:pPr>
      <w:r w:rsidRPr="002F73F1">
        <w:rPr>
          <w:rFonts w:ascii="Calibri" w:hAnsi="Calibri" w:cs="Calibri"/>
          <w:b/>
        </w:rPr>
        <w:t>Citations and Penalties</w:t>
      </w:r>
    </w:p>
    <w:p w14:paraId="4F65A8CC" w14:textId="77777777" w:rsidR="002B3A0F" w:rsidRPr="002F73F1" w:rsidRDefault="002B3A0F" w:rsidP="002B3A0F">
      <w:pPr>
        <w:pStyle w:val="NoSpacing"/>
        <w:ind w:left="1620"/>
        <w:rPr>
          <w:rFonts w:ascii="Calibri" w:hAnsi="Calibri" w:cs="Calibri"/>
        </w:rPr>
      </w:pPr>
    </w:p>
    <w:p w14:paraId="1AC1F62A" w14:textId="5D66DADA" w:rsidR="00332D2E" w:rsidRPr="002F73F1" w:rsidRDefault="005B0905" w:rsidP="00332D2E">
      <w:pPr>
        <w:pStyle w:val="NoSpacing"/>
        <w:rPr>
          <w:rFonts w:ascii="Calibri" w:hAnsi="Calibri" w:cs="Calibri"/>
          <w:b/>
        </w:rPr>
      </w:pPr>
      <w:r w:rsidRPr="002F73F1">
        <w:rPr>
          <w:rFonts w:ascii="Calibri" w:hAnsi="Calibri" w:cs="Calibri"/>
        </w:rPr>
        <w:t xml:space="preserve">Since the last on-site evaluation </w:t>
      </w:r>
      <w:r w:rsidR="002B3A0F">
        <w:rPr>
          <w:rFonts w:ascii="Calibri" w:hAnsi="Calibri" w:cs="Calibri"/>
        </w:rPr>
        <w:t xml:space="preserve">conducted </w:t>
      </w:r>
      <w:r w:rsidRPr="002F73F1">
        <w:rPr>
          <w:rFonts w:ascii="Calibri" w:hAnsi="Calibri" w:cs="Calibri"/>
        </w:rPr>
        <w:t>for the FY 2023 FAME, the overall quality and documentation of the case files reviewed remained the same</w:t>
      </w:r>
      <w:r w:rsidR="00BE5BE9" w:rsidRPr="002F73F1">
        <w:rPr>
          <w:rFonts w:ascii="Calibri" w:hAnsi="Calibri" w:cs="Calibri"/>
        </w:rPr>
        <w:t xml:space="preserve">.  All case files reviewed contained a narrative, but </w:t>
      </w:r>
      <w:r w:rsidR="006116F2">
        <w:rPr>
          <w:rFonts w:ascii="Calibri" w:hAnsi="Calibri" w:cs="Calibri"/>
        </w:rPr>
        <w:t xml:space="preserve">seven case files did not use </w:t>
      </w:r>
      <w:r w:rsidR="00A72EC6" w:rsidRPr="002F73F1">
        <w:rPr>
          <w:rFonts w:ascii="Calibri" w:hAnsi="Calibri" w:cs="Calibri"/>
        </w:rPr>
        <w:t xml:space="preserve">diary sheets </w:t>
      </w:r>
      <w:r w:rsidR="00523E9E">
        <w:rPr>
          <w:rFonts w:ascii="Calibri" w:hAnsi="Calibri" w:cs="Calibri"/>
        </w:rPr>
        <w:t>to track contact with employers and complainants</w:t>
      </w:r>
      <w:r w:rsidR="00A72EC6" w:rsidRPr="002F73F1">
        <w:rPr>
          <w:rFonts w:ascii="Calibri" w:hAnsi="Calibri" w:cs="Calibri"/>
        </w:rPr>
        <w:t>.</w:t>
      </w:r>
      <w:r w:rsidR="00AD5DEE" w:rsidRPr="002F73F1">
        <w:rPr>
          <w:rFonts w:ascii="Calibri" w:hAnsi="Calibri" w:cs="Calibri"/>
        </w:rPr>
        <w:t xml:space="preserve">  Of the </w:t>
      </w:r>
      <w:r w:rsidR="00957FBB" w:rsidRPr="002F73F1">
        <w:rPr>
          <w:rFonts w:ascii="Calibri" w:hAnsi="Calibri" w:cs="Calibri"/>
        </w:rPr>
        <w:t xml:space="preserve">24 files with violations, </w:t>
      </w:r>
      <w:r w:rsidR="002B3A0F">
        <w:rPr>
          <w:rFonts w:ascii="Calibri" w:hAnsi="Calibri" w:cs="Calibri"/>
        </w:rPr>
        <w:t>four</w:t>
      </w:r>
      <w:r w:rsidR="004E0AFF" w:rsidRPr="002F73F1">
        <w:rPr>
          <w:rFonts w:ascii="Calibri" w:hAnsi="Calibri" w:cs="Calibri"/>
        </w:rPr>
        <w:t xml:space="preserve"> (17%)</w:t>
      </w:r>
      <w:r w:rsidR="00957FBB" w:rsidRPr="002F73F1">
        <w:rPr>
          <w:rFonts w:ascii="Calibri" w:hAnsi="Calibri" w:cs="Calibri"/>
        </w:rPr>
        <w:t xml:space="preserve"> did not document employee exposure</w:t>
      </w:r>
      <w:r w:rsidR="001C73AC" w:rsidRPr="002F73F1">
        <w:rPr>
          <w:rFonts w:ascii="Calibri" w:hAnsi="Calibri" w:cs="Calibri"/>
        </w:rPr>
        <w:t xml:space="preserve"> and</w:t>
      </w:r>
      <w:r w:rsidR="00957FBB" w:rsidRPr="002F73F1">
        <w:rPr>
          <w:rFonts w:ascii="Calibri" w:hAnsi="Calibri" w:cs="Calibri"/>
        </w:rPr>
        <w:t xml:space="preserve"> 11</w:t>
      </w:r>
      <w:r w:rsidR="004E0AFF" w:rsidRPr="002F73F1">
        <w:rPr>
          <w:rFonts w:ascii="Calibri" w:hAnsi="Calibri" w:cs="Calibri"/>
        </w:rPr>
        <w:t xml:space="preserve"> (46%)</w:t>
      </w:r>
      <w:r w:rsidR="00957FBB" w:rsidRPr="002F73F1">
        <w:rPr>
          <w:rFonts w:ascii="Calibri" w:hAnsi="Calibri" w:cs="Calibri"/>
        </w:rPr>
        <w:t xml:space="preserve"> </w:t>
      </w:r>
      <w:r w:rsidR="00386C48" w:rsidRPr="002F73F1">
        <w:rPr>
          <w:rFonts w:ascii="Calibri" w:hAnsi="Calibri" w:cs="Calibri"/>
        </w:rPr>
        <w:t xml:space="preserve">did not have adequate evidence that substantiated the employer had or could have known </w:t>
      </w:r>
      <w:r w:rsidR="00231EE2" w:rsidRPr="002F73F1">
        <w:rPr>
          <w:rFonts w:ascii="Calibri" w:hAnsi="Calibri" w:cs="Calibri"/>
        </w:rPr>
        <w:t>of the hazardous condition</w:t>
      </w:r>
      <w:r w:rsidR="001C73AC" w:rsidRPr="002F73F1">
        <w:rPr>
          <w:rFonts w:ascii="Calibri" w:hAnsi="Calibri" w:cs="Calibri"/>
        </w:rPr>
        <w:t>.</w:t>
      </w:r>
      <w:r w:rsidR="00D64758" w:rsidRPr="002F73F1">
        <w:rPr>
          <w:rFonts w:ascii="Calibri" w:hAnsi="Calibri" w:cs="Calibri"/>
        </w:rPr>
        <w:t xml:space="preserve">  Common statements such as: “with due diligence the employer should have known”</w:t>
      </w:r>
      <w:r w:rsidR="002155F2" w:rsidRPr="002F73F1">
        <w:rPr>
          <w:rFonts w:ascii="Calibri" w:hAnsi="Calibri" w:cs="Calibri"/>
        </w:rPr>
        <w:t xml:space="preserve"> and “</w:t>
      </w:r>
      <w:r w:rsidR="005F601E" w:rsidRPr="002F73F1">
        <w:rPr>
          <w:rFonts w:ascii="Calibri" w:hAnsi="Calibri" w:cs="Calibri"/>
        </w:rPr>
        <w:t>the employer knew the</w:t>
      </w:r>
      <w:r w:rsidR="002155F2" w:rsidRPr="002F73F1">
        <w:rPr>
          <w:rFonts w:ascii="Calibri" w:hAnsi="Calibri" w:cs="Calibri"/>
        </w:rPr>
        <w:t xml:space="preserve"> requirements”</w:t>
      </w:r>
      <w:r w:rsidR="005F601E" w:rsidRPr="002F73F1">
        <w:rPr>
          <w:rFonts w:ascii="Calibri" w:hAnsi="Calibri" w:cs="Calibri"/>
        </w:rPr>
        <w:t xml:space="preserve"> were used to designate employer knowledge.</w:t>
      </w:r>
      <w:r w:rsidR="00D60312" w:rsidRPr="002F73F1">
        <w:rPr>
          <w:rFonts w:ascii="Calibri" w:hAnsi="Calibri" w:cs="Calibri"/>
        </w:rPr>
        <w:t xml:space="preserve"> </w:t>
      </w:r>
      <w:r w:rsidR="002B3A0F">
        <w:rPr>
          <w:rFonts w:ascii="Calibri" w:hAnsi="Calibri" w:cs="Calibri"/>
        </w:rPr>
        <w:t xml:space="preserve"> </w:t>
      </w:r>
      <w:r w:rsidR="00D60312" w:rsidRPr="002F73F1">
        <w:rPr>
          <w:rFonts w:ascii="Calibri" w:hAnsi="Calibri" w:cs="Calibri"/>
          <w:b/>
        </w:rPr>
        <w:t>Finding FY</w:t>
      </w:r>
      <w:r w:rsidR="00262B9E" w:rsidRPr="002F73F1">
        <w:rPr>
          <w:rFonts w:ascii="Calibri" w:hAnsi="Calibri" w:cs="Calibri"/>
          <w:b/>
        </w:rPr>
        <w:t xml:space="preserve"> 2024-</w:t>
      </w:r>
      <w:r w:rsidR="00262B9E" w:rsidRPr="006A5196">
        <w:rPr>
          <w:rFonts w:ascii="Calibri" w:hAnsi="Calibri" w:cs="Calibri"/>
          <w:b/>
        </w:rPr>
        <w:t>03 is continued</w:t>
      </w:r>
      <w:r w:rsidR="007A787F" w:rsidRPr="006A5196">
        <w:rPr>
          <w:rFonts w:ascii="Calibri" w:hAnsi="Calibri" w:cs="Calibri"/>
          <w:b/>
        </w:rPr>
        <w:t xml:space="preserve"> as FY 2025-01</w:t>
      </w:r>
      <w:r w:rsidR="00262B9E" w:rsidRPr="006A5196">
        <w:rPr>
          <w:rFonts w:ascii="Calibri" w:hAnsi="Calibri" w:cs="Calibri"/>
          <w:b/>
        </w:rPr>
        <w:t>.</w:t>
      </w:r>
      <w:r w:rsidR="00262B9E" w:rsidRPr="002F73F1">
        <w:rPr>
          <w:rFonts w:ascii="Calibri" w:hAnsi="Calibri" w:cs="Calibri"/>
          <w:b/>
        </w:rPr>
        <w:t xml:space="preserve"> </w:t>
      </w:r>
    </w:p>
    <w:p w14:paraId="2C277B85" w14:textId="77777777" w:rsidR="005F601E" w:rsidRPr="002F73F1" w:rsidRDefault="005F601E" w:rsidP="00332D2E">
      <w:pPr>
        <w:pStyle w:val="NoSpacing"/>
        <w:rPr>
          <w:rFonts w:ascii="Calibri" w:hAnsi="Calibri" w:cs="Calibri"/>
        </w:rPr>
      </w:pPr>
    </w:p>
    <w:p w14:paraId="6DDA48EB" w14:textId="33E4C703" w:rsidR="00996D73" w:rsidRPr="002F73F1" w:rsidRDefault="00996D73" w:rsidP="00332D2E">
      <w:pPr>
        <w:pStyle w:val="NoSpacing"/>
        <w:rPr>
          <w:rFonts w:ascii="Calibri" w:hAnsi="Calibri" w:cs="Calibri"/>
        </w:rPr>
      </w:pPr>
      <w:r w:rsidRPr="002F73F1">
        <w:rPr>
          <w:rFonts w:ascii="Calibri" w:hAnsi="Calibri" w:cs="Calibri"/>
          <w:b/>
        </w:rPr>
        <w:t>Finding FY 2025-01</w:t>
      </w:r>
      <w:r w:rsidRPr="002F73F1">
        <w:rPr>
          <w:rFonts w:ascii="Calibri" w:hAnsi="Calibri" w:cs="Calibri"/>
          <w:b/>
          <w:bCs/>
        </w:rPr>
        <w:t>:</w:t>
      </w:r>
      <w:r w:rsidRPr="002F73F1">
        <w:rPr>
          <w:rFonts w:ascii="Calibri" w:hAnsi="Calibri" w:cs="Calibri"/>
        </w:rPr>
        <w:t xml:space="preserve"> </w:t>
      </w:r>
      <w:r w:rsidR="00561F77" w:rsidRPr="002F73F1">
        <w:rPr>
          <w:rFonts w:ascii="Calibri" w:hAnsi="Calibri" w:cs="Calibri"/>
        </w:rPr>
        <w:t>In 11 of 24 (46%) cases, files did not contain adequate evidence that substantiated the employer had or could have known of the hazardous condition.</w:t>
      </w:r>
    </w:p>
    <w:p w14:paraId="35E8C66C" w14:textId="77777777" w:rsidR="00561F77" w:rsidRPr="002F73F1" w:rsidRDefault="00561F77" w:rsidP="00332D2E">
      <w:pPr>
        <w:pStyle w:val="NoSpacing"/>
        <w:rPr>
          <w:rFonts w:ascii="Calibri" w:hAnsi="Calibri" w:cs="Calibri"/>
        </w:rPr>
      </w:pPr>
    </w:p>
    <w:p w14:paraId="2B08EF68" w14:textId="6AB38FE9" w:rsidR="00561F77" w:rsidRPr="002F73F1" w:rsidRDefault="00561F77" w:rsidP="00332D2E">
      <w:pPr>
        <w:pStyle w:val="NoSpacing"/>
        <w:rPr>
          <w:rFonts w:ascii="Calibri" w:hAnsi="Calibri" w:cs="Calibri"/>
        </w:rPr>
      </w:pPr>
      <w:r w:rsidRPr="002F73F1">
        <w:rPr>
          <w:rFonts w:ascii="Calibri" w:hAnsi="Calibri" w:cs="Calibri"/>
          <w:b/>
        </w:rPr>
        <w:t>Recommendation FY 2025-01</w:t>
      </w:r>
      <w:r w:rsidRPr="002F73F1">
        <w:rPr>
          <w:rFonts w:ascii="Calibri" w:hAnsi="Calibri" w:cs="Calibri"/>
          <w:b/>
          <w:bCs/>
        </w:rPr>
        <w:t>:</w:t>
      </w:r>
      <w:r w:rsidRPr="002F73F1">
        <w:rPr>
          <w:rFonts w:ascii="Calibri" w:hAnsi="Calibri" w:cs="Calibri"/>
        </w:rPr>
        <w:t xml:space="preserve"> HIOSH should develop a system to </w:t>
      </w:r>
      <w:proofErr w:type="gramStart"/>
      <w:r w:rsidRPr="002F73F1">
        <w:rPr>
          <w:rFonts w:ascii="Calibri" w:hAnsi="Calibri" w:cs="Calibri"/>
        </w:rPr>
        <w:t>ensure</w:t>
      </w:r>
      <w:proofErr w:type="gramEnd"/>
      <w:r w:rsidRPr="002F73F1">
        <w:rPr>
          <w:rFonts w:ascii="Calibri" w:hAnsi="Calibri" w:cs="Calibri"/>
        </w:rPr>
        <w:t xml:space="preserve"> adequate evidence of employer knowledge is gathered and documented in the case file.</w:t>
      </w:r>
    </w:p>
    <w:p w14:paraId="2940A8D2" w14:textId="039B57E3" w:rsidR="007A65CF" w:rsidRPr="002F73F1" w:rsidRDefault="007A65CF" w:rsidP="00332D2E">
      <w:pPr>
        <w:pStyle w:val="NoSpacing"/>
        <w:rPr>
          <w:rFonts w:ascii="Calibri" w:hAnsi="Calibri" w:cs="Calibri"/>
        </w:rPr>
      </w:pPr>
    </w:p>
    <w:p w14:paraId="46BC5B49" w14:textId="094F502A" w:rsidR="00460918" w:rsidRPr="002F73F1" w:rsidDel="00E95723" w:rsidRDefault="00460918" w:rsidP="00332D2E">
      <w:pPr>
        <w:pStyle w:val="NoSpacing"/>
        <w:rPr>
          <w:rFonts w:ascii="Calibri" w:hAnsi="Calibri" w:cs="Calibri"/>
        </w:rPr>
      </w:pPr>
      <w:r w:rsidRPr="002F73F1">
        <w:rPr>
          <w:rFonts w:ascii="Calibri" w:hAnsi="Calibri" w:cs="Calibri"/>
        </w:rPr>
        <w:t>The average number of</w:t>
      </w:r>
      <w:r w:rsidR="00C9641A" w:rsidRPr="002F73F1">
        <w:rPr>
          <w:rFonts w:ascii="Calibri" w:hAnsi="Calibri" w:cs="Calibri"/>
        </w:rPr>
        <w:t xml:space="preserve"> </w:t>
      </w:r>
      <w:r w:rsidRPr="002F73F1">
        <w:rPr>
          <w:rFonts w:ascii="Calibri" w:hAnsi="Calibri" w:cs="Calibri"/>
        </w:rPr>
        <w:t>SWR</w:t>
      </w:r>
      <w:r w:rsidR="00C9641A" w:rsidRPr="002F73F1">
        <w:rPr>
          <w:rFonts w:ascii="Calibri" w:hAnsi="Calibri" w:cs="Calibri"/>
        </w:rPr>
        <w:t>U</w:t>
      </w:r>
      <w:r w:rsidR="003773C7" w:rsidRPr="002F73F1">
        <w:rPr>
          <w:rFonts w:ascii="Calibri" w:hAnsi="Calibri" w:cs="Calibri"/>
        </w:rPr>
        <w:t xml:space="preserve"> violations cited per inspection </w:t>
      </w:r>
      <w:r w:rsidR="00583F32" w:rsidRPr="002F73F1">
        <w:rPr>
          <w:rFonts w:ascii="Calibri" w:hAnsi="Calibri" w:cs="Calibri"/>
        </w:rPr>
        <w:t xml:space="preserve">has gradually decreased </w:t>
      </w:r>
      <w:r w:rsidR="00927B80" w:rsidRPr="002F73F1">
        <w:rPr>
          <w:rFonts w:ascii="Calibri" w:hAnsi="Calibri" w:cs="Calibri"/>
        </w:rPr>
        <w:t>since</w:t>
      </w:r>
      <w:r w:rsidR="00583F32" w:rsidRPr="002F73F1">
        <w:rPr>
          <w:rFonts w:ascii="Calibri" w:hAnsi="Calibri" w:cs="Calibri"/>
        </w:rPr>
        <w:t xml:space="preserve"> FY 2022</w:t>
      </w:r>
      <w:r w:rsidR="008335D9" w:rsidRPr="002F73F1">
        <w:rPr>
          <w:rFonts w:ascii="Calibri" w:hAnsi="Calibri" w:cs="Calibri"/>
        </w:rPr>
        <w:t xml:space="preserve">, when </w:t>
      </w:r>
      <w:r w:rsidR="00836AAF" w:rsidRPr="002F73F1">
        <w:rPr>
          <w:rFonts w:ascii="Calibri" w:hAnsi="Calibri" w:cs="Calibri"/>
        </w:rPr>
        <w:t xml:space="preserve">the average </w:t>
      </w:r>
      <w:r w:rsidR="00A81FBA" w:rsidRPr="002F73F1">
        <w:rPr>
          <w:rFonts w:ascii="Calibri" w:hAnsi="Calibri" w:cs="Calibri"/>
        </w:rPr>
        <w:t xml:space="preserve">was </w:t>
      </w:r>
      <w:r w:rsidR="00836AAF" w:rsidRPr="002F73F1">
        <w:rPr>
          <w:rFonts w:ascii="Calibri" w:hAnsi="Calibri" w:cs="Calibri"/>
        </w:rPr>
        <w:t>1.24</w:t>
      </w:r>
      <w:r w:rsidR="00583F32" w:rsidRPr="002F73F1">
        <w:rPr>
          <w:rFonts w:ascii="Calibri" w:hAnsi="Calibri" w:cs="Calibri"/>
        </w:rPr>
        <w:t xml:space="preserve">.  </w:t>
      </w:r>
      <w:r w:rsidR="00836AAF" w:rsidRPr="002F73F1">
        <w:rPr>
          <w:rFonts w:ascii="Calibri" w:hAnsi="Calibri" w:cs="Calibri"/>
        </w:rPr>
        <w:t>In FY</w:t>
      </w:r>
      <w:r w:rsidR="002B3A0F">
        <w:rPr>
          <w:rFonts w:ascii="Calibri" w:hAnsi="Calibri" w:cs="Calibri"/>
        </w:rPr>
        <w:t xml:space="preserve"> </w:t>
      </w:r>
      <w:r w:rsidR="00836AAF" w:rsidRPr="002F73F1">
        <w:rPr>
          <w:rFonts w:ascii="Calibri" w:hAnsi="Calibri" w:cs="Calibri"/>
        </w:rPr>
        <w:t>2025,</w:t>
      </w:r>
      <w:r w:rsidR="00A81FBA" w:rsidRPr="002F73F1">
        <w:rPr>
          <w:rFonts w:ascii="Calibri" w:hAnsi="Calibri" w:cs="Calibri"/>
        </w:rPr>
        <w:t xml:space="preserve"> the </w:t>
      </w:r>
      <w:r w:rsidR="00836AAF" w:rsidRPr="002F73F1">
        <w:rPr>
          <w:rFonts w:ascii="Calibri" w:hAnsi="Calibri" w:cs="Calibri"/>
        </w:rPr>
        <w:t xml:space="preserve">average was </w:t>
      </w:r>
      <w:r w:rsidR="00A81FBA" w:rsidRPr="002F73F1">
        <w:rPr>
          <w:rFonts w:ascii="Calibri" w:hAnsi="Calibri" w:cs="Calibri"/>
        </w:rPr>
        <w:t xml:space="preserve">down to </w:t>
      </w:r>
      <w:r w:rsidR="00AE756D" w:rsidRPr="002F73F1">
        <w:rPr>
          <w:rFonts w:ascii="Calibri" w:hAnsi="Calibri" w:cs="Calibri"/>
        </w:rPr>
        <w:t xml:space="preserve">1.19 </w:t>
      </w:r>
      <w:r w:rsidR="00BB6678" w:rsidRPr="002F73F1">
        <w:rPr>
          <w:rFonts w:ascii="Calibri" w:hAnsi="Calibri" w:cs="Calibri"/>
        </w:rPr>
        <w:t>(SAMM 5A)</w:t>
      </w:r>
      <w:r w:rsidR="00192900" w:rsidRPr="002F73F1">
        <w:rPr>
          <w:rFonts w:ascii="Calibri" w:hAnsi="Calibri" w:cs="Calibri"/>
        </w:rPr>
        <w:t>, below the FRL</w:t>
      </w:r>
      <w:r w:rsidR="00BB6678" w:rsidRPr="002F73F1">
        <w:rPr>
          <w:rFonts w:ascii="Calibri" w:hAnsi="Calibri" w:cs="Calibri"/>
        </w:rPr>
        <w:t xml:space="preserve">.  The FRL for the average number of SWRU violations </w:t>
      </w:r>
      <w:r w:rsidR="00A75EA0" w:rsidRPr="002F73F1">
        <w:rPr>
          <w:rFonts w:ascii="Calibri" w:hAnsi="Calibri" w:cs="Calibri"/>
        </w:rPr>
        <w:t xml:space="preserve">was </w:t>
      </w:r>
      <w:r w:rsidR="004817C0" w:rsidRPr="002F73F1">
        <w:rPr>
          <w:rFonts w:ascii="Calibri" w:hAnsi="Calibri" w:cs="Calibri"/>
        </w:rPr>
        <w:t xml:space="preserve">- 20% of a three-year national average of </w:t>
      </w:r>
      <w:r w:rsidR="00496A0E" w:rsidRPr="002F73F1">
        <w:rPr>
          <w:rFonts w:ascii="Calibri" w:hAnsi="Calibri" w:cs="Calibri"/>
        </w:rPr>
        <w:t>1.</w:t>
      </w:r>
      <w:r w:rsidR="00133140" w:rsidRPr="002F73F1">
        <w:rPr>
          <w:rFonts w:ascii="Calibri" w:hAnsi="Calibri" w:cs="Calibri"/>
        </w:rPr>
        <w:t>72</w:t>
      </w:r>
      <w:r w:rsidR="00AA0C24" w:rsidRPr="002F73F1">
        <w:rPr>
          <w:rFonts w:ascii="Calibri" w:hAnsi="Calibri" w:cs="Calibri"/>
        </w:rPr>
        <w:t xml:space="preserve"> violations, which </w:t>
      </w:r>
      <w:r w:rsidR="00133140" w:rsidRPr="002F73F1">
        <w:rPr>
          <w:rFonts w:ascii="Calibri" w:hAnsi="Calibri" w:cs="Calibri"/>
        </w:rPr>
        <w:t>was 1.38</w:t>
      </w:r>
      <w:r w:rsidR="004F21DF" w:rsidRPr="002F73F1">
        <w:rPr>
          <w:rFonts w:ascii="Calibri" w:hAnsi="Calibri" w:cs="Calibri"/>
        </w:rPr>
        <w:t>.</w:t>
      </w:r>
      <w:r w:rsidR="00591264" w:rsidRPr="002F73F1">
        <w:rPr>
          <w:rFonts w:ascii="Calibri" w:hAnsi="Calibri" w:cs="Calibri"/>
        </w:rPr>
        <w:t xml:space="preserve">  </w:t>
      </w:r>
      <w:r w:rsidR="00192900" w:rsidRPr="002F73F1">
        <w:rPr>
          <w:rFonts w:ascii="Calibri" w:hAnsi="Calibri" w:cs="Calibri"/>
          <w:b/>
          <w:bCs/>
        </w:rPr>
        <w:t xml:space="preserve">Observation </w:t>
      </w:r>
      <w:r w:rsidR="003612B1" w:rsidRPr="002F73F1">
        <w:rPr>
          <w:rFonts w:ascii="Calibri" w:hAnsi="Calibri" w:cs="Calibri"/>
          <w:b/>
          <w:bCs/>
        </w:rPr>
        <w:t xml:space="preserve">FY 2024-OB-04 </w:t>
      </w:r>
      <w:r w:rsidR="003612B1" w:rsidRPr="006A5196">
        <w:rPr>
          <w:rFonts w:ascii="Calibri" w:hAnsi="Calibri" w:cs="Calibri"/>
          <w:b/>
          <w:bCs/>
        </w:rPr>
        <w:t>is continued</w:t>
      </w:r>
      <w:r w:rsidR="007A787F" w:rsidRPr="006A5196">
        <w:rPr>
          <w:rFonts w:ascii="Calibri" w:hAnsi="Calibri" w:cs="Calibri"/>
          <w:b/>
          <w:bCs/>
        </w:rPr>
        <w:t xml:space="preserve"> as FY 2025-OB-01</w:t>
      </w:r>
      <w:r w:rsidR="003612B1" w:rsidRPr="006A5196">
        <w:rPr>
          <w:rFonts w:ascii="Calibri" w:hAnsi="Calibri" w:cs="Calibri"/>
          <w:b/>
          <w:bCs/>
        </w:rPr>
        <w:t>.</w:t>
      </w:r>
      <w:r w:rsidR="003612B1" w:rsidRPr="002F73F1">
        <w:rPr>
          <w:rFonts w:ascii="Calibri" w:hAnsi="Calibri" w:cs="Calibri"/>
        </w:rPr>
        <w:t xml:space="preserve"> </w:t>
      </w:r>
    </w:p>
    <w:p w14:paraId="44014B0B" w14:textId="77777777" w:rsidR="00FF0DF3" w:rsidRPr="002F73F1" w:rsidRDefault="00FF0DF3" w:rsidP="00332D2E">
      <w:pPr>
        <w:pStyle w:val="NoSpacing"/>
        <w:rPr>
          <w:rFonts w:ascii="Calibri" w:hAnsi="Calibri" w:cs="Calibri"/>
        </w:rPr>
      </w:pPr>
    </w:p>
    <w:p w14:paraId="636ED7C4" w14:textId="303BC8F9" w:rsidR="00FF0DF3" w:rsidRPr="002F73F1" w:rsidRDefault="00FF0DF3" w:rsidP="00332D2E">
      <w:pPr>
        <w:pStyle w:val="NoSpacing"/>
        <w:rPr>
          <w:rFonts w:ascii="Calibri" w:hAnsi="Calibri" w:cs="Calibri"/>
        </w:rPr>
      </w:pPr>
      <w:r w:rsidRPr="002F73F1">
        <w:rPr>
          <w:rFonts w:ascii="Calibri" w:hAnsi="Calibri" w:cs="Calibri"/>
          <w:b/>
        </w:rPr>
        <w:t>Observation FY 2025-</w:t>
      </w:r>
      <w:r w:rsidR="00A67F9F" w:rsidRPr="002F73F1">
        <w:rPr>
          <w:rFonts w:ascii="Calibri" w:hAnsi="Calibri" w:cs="Calibri"/>
          <w:b/>
        </w:rPr>
        <w:t>OB-</w:t>
      </w:r>
      <w:r w:rsidRPr="002F73F1">
        <w:rPr>
          <w:rFonts w:ascii="Calibri" w:hAnsi="Calibri" w:cs="Calibri"/>
          <w:b/>
          <w:bCs/>
        </w:rPr>
        <w:t>0</w:t>
      </w:r>
      <w:r w:rsidR="00667007" w:rsidRPr="002F73F1">
        <w:rPr>
          <w:rFonts w:ascii="Calibri" w:hAnsi="Calibri" w:cs="Calibri"/>
          <w:b/>
          <w:bCs/>
        </w:rPr>
        <w:t>1</w:t>
      </w:r>
      <w:r w:rsidR="0062041E" w:rsidRPr="002F73F1">
        <w:rPr>
          <w:rFonts w:ascii="Calibri" w:hAnsi="Calibri" w:cs="Calibri"/>
          <w:b/>
          <w:bCs/>
        </w:rPr>
        <w:t>:</w:t>
      </w:r>
      <w:r w:rsidR="0062041E" w:rsidRPr="002F73F1">
        <w:rPr>
          <w:rFonts w:ascii="Calibri" w:hAnsi="Calibri" w:cs="Calibri"/>
        </w:rPr>
        <w:t xml:space="preserve"> </w:t>
      </w:r>
      <w:r w:rsidR="00984F98" w:rsidRPr="002F73F1">
        <w:rPr>
          <w:rFonts w:ascii="Calibri" w:hAnsi="Calibri" w:cs="Calibri"/>
        </w:rPr>
        <w:t xml:space="preserve">The average serious, willful, repeat, unclassified (SWRU) of 1.19 </w:t>
      </w:r>
      <w:r w:rsidR="009D1A22" w:rsidRPr="002F73F1">
        <w:rPr>
          <w:rFonts w:ascii="Calibri" w:hAnsi="Calibri" w:cs="Calibri"/>
        </w:rPr>
        <w:t xml:space="preserve">(SAMM 5A) </w:t>
      </w:r>
      <w:r w:rsidR="00184F5B" w:rsidRPr="002F73F1">
        <w:rPr>
          <w:rFonts w:ascii="Calibri" w:hAnsi="Calibri" w:cs="Calibri"/>
        </w:rPr>
        <w:t>was</w:t>
      </w:r>
      <w:r w:rsidR="00097073" w:rsidRPr="002F73F1">
        <w:rPr>
          <w:rFonts w:ascii="Calibri" w:hAnsi="Calibri" w:cs="Calibri"/>
        </w:rPr>
        <w:t xml:space="preserve"> below the</w:t>
      </w:r>
      <w:r w:rsidR="00DF78F5" w:rsidRPr="002F73F1" w:rsidDel="00097073">
        <w:rPr>
          <w:rFonts w:ascii="Calibri" w:hAnsi="Calibri" w:cs="Calibri"/>
        </w:rPr>
        <w:t xml:space="preserve"> </w:t>
      </w:r>
      <w:r w:rsidR="00DF78F5" w:rsidRPr="002F73F1">
        <w:rPr>
          <w:rFonts w:ascii="Calibri" w:hAnsi="Calibri" w:cs="Calibri"/>
        </w:rPr>
        <w:t>established FRL</w:t>
      </w:r>
      <w:r w:rsidR="00097073" w:rsidRPr="002F73F1">
        <w:rPr>
          <w:rFonts w:ascii="Calibri" w:hAnsi="Calibri" w:cs="Calibri"/>
        </w:rPr>
        <w:t xml:space="preserve"> </w:t>
      </w:r>
      <w:r w:rsidR="00304FC6" w:rsidRPr="002F73F1">
        <w:rPr>
          <w:rFonts w:ascii="Calibri" w:hAnsi="Calibri" w:cs="Calibri"/>
        </w:rPr>
        <w:t>of 1.38</w:t>
      </w:r>
      <w:r w:rsidR="00DF78F5" w:rsidRPr="002F73F1">
        <w:rPr>
          <w:rFonts w:ascii="Calibri" w:hAnsi="Calibri" w:cs="Calibri"/>
        </w:rPr>
        <w:t>.</w:t>
      </w:r>
    </w:p>
    <w:p w14:paraId="768F2D3B" w14:textId="22471957" w:rsidR="00DF78F5" w:rsidRPr="002F73F1" w:rsidRDefault="00DF78F5" w:rsidP="00332D2E">
      <w:pPr>
        <w:pStyle w:val="NoSpacing"/>
        <w:rPr>
          <w:rFonts w:ascii="Calibri" w:hAnsi="Calibri" w:cs="Calibri"/>
        </w:rPr>
      </w:pPr>
    </w:p>
    <w:p w14:paraId="0EE68047" w14:textId="74615E7F" w:rsidR="00DF78F5" w:rsidRPr="002F73F1" w:rsidRDefault="00DF78F5" w:rsidP="00332D2E">
      <w:pPr>
        <w:pStyle w:val="NoSpacing"/>
        <w:rPr>
          <w:rFonts w:ascii="Calibri" w:hAnsi="Calibri" w:cs="Calibri"/>
        </w:rPr>
      </w:pPr>
      <w:r w:rsidRPr="002F73F1">
        <w:rPr>
          <w:rFonts w:ascii="Calibri" w:hAnsi="Calibri" w:cs="Calibri"/>
          <w:b/>
        </w:rPr>
        <w:t>Federal Monitoring Plan:</w:t>
      </w:r>
      <w:r w:rsidRPr="002F73F1">
        <w:rPr>
          <w:rFonts w:ascii="Calibri" w:hAnsi="Calibri" w:cs="Calibri"/>
        </w:rPr>
        <w:t xml:space="preserve"> OSHA will monitor progress quarterly to ensure serious, willful, repeat, unclassified (SWRU) (SAMM 5A) violations are within the FRL.</w:t>
      </w:r>
    </w:p>
    <w:p w14:paraId="6F3C637E" w14:textId="77777777" w:rsidR="00DF78F5" w:rsidRPr="002F73F1" w:rsidRDefault="00DF78F5" w:rsidP="00332D2E">
      <w:pPr>
        <w:pStyle w:val="NoSpacing"/>
        <w:rPr>
          <w:rFonts w:ascii="Calibri" w:hAnsi="Calibri" w:cs="Calibri"/>
        </w:rPr>
      </w:pPr>
    </w:p>
    <w:p w14:paraId="21359F52" w14:textId="7CBD58AA" w:rsidR="00192900" w:rsidRPr="002F73F1" w:rsidRDefault="00192900" w:rsidP="00192900">
      <w:pPr>
        <w:pStyle w:val="NoSpacing"/>
        <w:rPr>
          <w:rFonts w:ascii="Calibri" w:hAnsi="Calibri" w:cs="Calibri"/>
        </w:rPr>
      </w:pPr>
      <w:r w:rsidRPr="002F73F1">
        <w:rPr>
          <w:rFonts w:ascii="Calibri" w:hAnsi="Calibri" w:cs="Calibri"/>
        </w:rPr>
        <w:t xml:space="preserve">The average number of other-than-serious violations slightly decreased from 1.59 in FY 2024 to 1.55 and did not fall below the threshold requiring </w:t>
      </w:r>
      <w:r w:rsidR="002B3A0F">
        <w:rPr>
          <w:rFonts w:ascii="Calibri" w:hAnsi="Calibri" w:cs="Calibri"/>
        </w:rPr>
        <w:t xml:space="preserve">FRL </w:t>
      </w:r>
      <w:r w:rsidRPr="002F73F1">
        <w:rPr>
          <w:rFonts w:ascii="Calibri" w:hAnsi="Calibri" w:cs="Calibri"/>
        </w:rPr>
        <w:t>of 0.76 for FY 2025 (SAMM 5B).</w:t>
      </w:r>
    </w:p>
    <w:p w14:paraId="5184E81E" w14:textId="77777777" w:rsidR="00EA1FE0" w:rsidRPr="002F73F1" w:rsidRDefault="00EA1FE0" w:rsidP="00332D2E">
      <w:pPr>
        <w:pStyle w:val="NoSpacing"/>
        <w:rPr>
          <w:rFonts w:ascii="Calibri" w:hAnsi="Calibri" w:cs="Calibri"/>
        </w:rPr>
      </w:pPr>
    </w:p>
    <w:p w14:paraId="7FFE6AA3" w14:textId="6A6749C5" w:rsidR="00964583" w:rsidRPr="002F73F1" w:rsidRDefault="00EA1FE0" w:rsidP="00332D2E">
      <w:pPr>
        <w:pStyle w:val="NoSpacing"/>
        <w:rPr>
          <w:rFonts w:ascii="Calibri" w:hAnsi="Calibri" w:cs="Calibri"/>
          <w:b/>
          <w:bCs/>
        </w:rPr>
      </w:pPr>
      <w:r w:rsidRPr="002F73F1">
        <w:rPr>
          <w:rFonts w:ascii="Calibri" w:hAnsi="Calibri" w:cs="Calibri"/>
        </w:rPr>
        <w:t xml:space="preserve">The average current penalty per serious violation in the private sector was </w:t>
      </w:r>
      <w:r w:rsidR="00C85A14" w:rsidRPr="002F73F1">
        <w:rPr>
          <w:rFonts w:ascii="Calibri" w:hAnsi="Calibri" w:cs="Calibri"/>
        </w:rPr>
        <w:t>$4,463.21</w:t>
      </w:r>
      <w:r w:rsidR="00427C79" w:rsidRPr="002F73F1">
        <w:rPr>
          <w:rFonts w:ascii="Calibri" w:hAnsi="Calibri" w:cs="Calibri"/>
        </w:rPr>
        <w:t xml:space="preserve"> (SAMM 8</w:t>
      </w:r>
      <w:r w:rsidR="000006B5" w:rsidRPr="002F73F1">
        <w:rPr>
          <w:rFonts w:ascii="Calibri" w:hAnsi="Calibri" w:cs="Calibri"/>
        </w:rPr>
        <w:t>A</w:t>
      </w:r>
      <w:r w:rsidR="00427C79" w:rsidRPr="002F73F1">
        <w:rPr>
          <w:rFonts w:ascii="Calibri" w:hAnsi="Calibri" w:cs="Calibri"/>
        </w:rPr>
        <w:t>)</w:t>
      </w:r>
      <w:r w:rsidR="00EF4B31" w:rsidRPr="002F73F1">
        <w:rPr>
          <w:rFonts w:ascii="Calibri" w:hAnsi="Calibri" w:cs="Calibri"/>
        </w:rPr>
        <w:t xml:space="preserve"> and </w:t>
      </w:r>
      <w:r w:rsidR="00CE20F4" w:rsidRPr="002F73F1">
        <w:rPr>
          <w:rFonts w:ascii="Calibri" w:hAnsi="Calibri" w:cs="Calibri"/>
        </w:rPr>
        <w:t xml:space="preserve">was not below the threshold requiring further review of $2,945.02. </w:t>
      </w:r>
      <w:r w:rsidR="000006B5" w:rsidRPr="002F73F1">
        <w:rPr>
          <w:rFonts w:ascii="Calibri" w:hAnsi="Calibri" w:cs="Calibri"/>
        </w:rPr>
        <w:t xml:space="preserve"> </w:t>
      </w:r>
      <w:r w:rsidR="00DE6D9E" w:rsidRPr="002F73F1">
        <w:rPr>
          <w:rFonts w:ascii="Calibri" w:hAnsi="Calibri" w:cs="Calibri"/>
        </w:rPr>
        <w:t xml:space="preserve">Table 1 shows the average current penalty per serious violation in the private sector, based on the number of workers controlled by an establishment.  </w:t>
      </w:r>
      <w:r w:rsidR="00AF5709" w:rsidRPr="002F73F1">
        <w:rPr>
          <w:rFonts w:ascii="Calibri" w:hAnsi="Calibri" w:cs="Calibri"/>
        </w:rPr>
        <w:t xml:space="preserve">The </w:t>
      </w:r>
      <w:r w:rsidR="004E4A36" w:rsidRPr="002F73F1">
        <w:rPr>
          <w:rFonts w:ascii="Calibri" w:hAnsi="Calibri" w:cs="Calibri"/>
        </w:rPr>
        <w:t xml:space="preserve">HIOSH average current penalty amounts for all ranges </w:t>
      </w:r>
      <w:r w:rsidR="00046844" w:rsidRPr="002F73F1">
        <w:rPr>
          <w:rFonts w:ascii="Calibri" w:hAnsi="Calibri" w:cs="Calibri"/>
        </w:rPr>
        <w:t>did not meet the threshold requiring further review</w:t>
      </w:r>
      <w:r w:rsidR="004E4A36" w:rsidRPr="002F73F1">
        <w:rPr>
          <w:rFonts w:ascii="Calibri" w:hAnsi="Calibri" w:cs="Calibri"/>
        </w:rPr>
        <w:t>.</w:t>
      </w:r>
    </w:p>
    <w:p w14:paraId="78288016" w14:textId="1595D000" w:rsidR="004E4A36" w:rsidRPr="002F73F1" w:rsidRDefault="00301F2E" w:rsidP="00332D2E">
      <w:pPr>
        <w:pStyle w:val="NoSpacing"/>
        <w:rPr>
          <w:rFonts w:ascii="Calibri" w:hAnsi="Calibri" w:cs="Calibri"/>
          <w:b/>
          <w:bCs/>
        </w:rPr>
      </w:pPr>
      <w:r w:rsidRPr="002F73F1">
        <w:rPr>
          <w:rFonts w:ascii="Calibri" w:hAnsi="Calibri" w:cs="Calibri"/>
          <w:b/>
        </w:rPr>
        <w:lastRenderedPageBreak/>
        <w:t>Table 1</w:t>
      </w:r>
    </w:p>
    <w:p w14:paraId="3C2812EA" w14:textId="225F8CD0" w:rsidR="00301F2E" w:rsidRDefault="00301F2E" w:rsidP="00332D2E">
      <w:pPr>
        <w:pStyle w:val="NoSpacing"/>
        <w:rPr>
          <w:rFonts w:ascii="Calibri" w:hAnsi="Calibri" w:cs="Calibri"/>
        </w:rPr>
      </w:pPr>
      <w:r w:rsidRPr="002F73F1">
        <w:rPr>
          <w:rFonts w:ascii="Calibri" w:hAnsi="Calibri" w:cs="Calibri"/>
        </w:rPr>
        <w:t>Average Current Serious Penalty in Private Sector (SAMM 8)</w:t>
      </w:r>
    </w:p>
    <w:p w14:paraId="0639D0BF" w14:textId="77777777" w:rsidR="002B3A0F" w:rsidRPr="002F73F1" w:rsidRDefault="002B3A0F" w:rsidP="00332D2E">
      <w:pPr>
        <w:pStyle w:val="NoSpacing"/>
        <w:rPr>
          <w:rFonts w:ascii="Calibri" w:hAnsi="Calibri" w:cs="Calibri"/>
        </w:rPr>
      </w:pPr>
    </w:p>
    <w:tbl>
      <w:tblPr>
        <w:tblStyle w:val="TableGrid"/>
        <w:tblW w:w="0" w:type="auto"/>
        <w:tblLook w:val="04A0" w:firstRow="1" w:lastRow="0" w:firstColumn="1" w:lastColumn="0" w:noHBand="0" w:noVBand="1"/>
      </w:tblPr>
      <w:tblGrid>
        <w:gridCol w:w="2245"/>
        <w:gridCol w:w="1710"/>
        <w:gridCol w:w="2610"/>
        <w:gridCol w:w="2610"/>
      </w:tblGrid>
      <w:tr w:rsidR="00301F2E" w:rsidRPr="002F73F1" w14:paraId="456F4378" w14:textId="77777777" w:rsidTr="002C376E">
        <w:tc>
          <w:tcPr>
            <w:tcW w:w="2245" w:type="dxa"/>
          </w:tcPr>
          <w:p w14:paraId="1A7BE8C2" w14:textId="573B3AD8" w:rsidR="00301F2E" w:rsidRPr="002F73F1" w:rsidRDefault="00301F2E" w:rsidP="00332D2E">
            <w:pPr>
              <w:pStyle w:val="NoSpacing"/>
              <w:rPr>
                <w:rFonts w:ascii="Calibri" w:hAnsi="Calibri" w:cs="Calibri"/>
                <w:b/>
                <w:bCs/>
              </w:rPr>
            </w:pPr>
            <w:r w:rsidRPr="002F73F1">
              <w:rPr>
                <w:rFonts w:ascii="Calibri" w:hAnsi="Calibri" w:cs="Calibri"/>
                <w:b/>
              </w:rPr>
              <w:t>Number of Workers</w:t>
            </w:r>
          </w:p>
        </w:tc>
        <w:tc>
          <w:tcPr>
            <w:tcW w:w="1710" w:type="dxa"/>
          </w:tcPr>
          <w:p w14:paraId="1E9D2662" w14:textId="55266748" w:rsidR="00301F2E" w:rsidRPr="002F73F1" w:rsidRDefault="00301F2E" w:rsidP="00332D2E">
            <w:pPr>
              <w:pStyle w:val="NoSpacing"/>
              <w:rPr>
                <w:rFonts w:ascii="Calibri" w:hAnsi="Calibri" w:cs="Calibri"/>
                <w:b/>
                <w:bCs/>
              </w:rPr>
            </w:pPr>
            <w:r w:rsidRPr="002F73F1">
              <w:rPr>
                <w:rFonts w:ascii="Calibri" w:hAnsi="Calibri" w:cs="Calibri"/>
                <w:b/>
              </w:rPr>
              <w:t>HIOSH FY 2025</w:t>
            </w:r>
          </w:p>
        </w:tc>
        <w:tc>
          <w:tcPr>
            <w:tcW w:w="2610" w:type="dxa"/>
          </w:tcPr>
          <w:p w14:paraId="0DD63128" w14:textId="420E753A" w:rsidR="00301F2E" w:rsidRPr="002F73F1" w:rsidRDefault="00301F2E" w:rsidP="00332D2E">
            <w:pPr>
              <w:pStyle w:val="NoSpacing"/>
              <w:rPr>
                <w:rFonts w:ascii="Calibri" w:hAnsi="Calibri" w:cs="Calibri"/>
                <w:b/>
                <w:bCs/>
              </w:rPr>
            </w:pPr>
            <w:r w:rsidRPr="002F73F1">
              <w:rPr>
                <w:rFonts w:ascii="Calibri" w:hAnsi="Calibri" w:cs="Calibri"/>
                <w:b/>
              </w:rPr>
              <w:t>3-Year National Average</w:t>
            </w:r>
          </w:p>
        </w:tc>
        <w:tc>
          <w:tcPr>
            <w:tcW w:w="2610" w:type="dxa"/>
          </w:tcPr>
          <w:p w14:paraId="6D287DCE" w14:textId="1D7EC574" w:rsidR="00301F2E" w:rsidRPr="002F73F1" w:rsidRDefault="00301F2E" w:rsidP="00332D2E">
            <w:pPr>
              <w:pStyle w:val="NoSpacing"/>
              <w:rPr>
                <w:rFonts w:ascii="Calibri" w:hAnsi="Calibri" w:cs="Calibri"/>
                <w:b/>
                <w:bCs/>
              </w:rPr>
            </w:pPr>
            <w:r w:rsidRPr="002F73F1">
              <w:rPr>
                <w:rFonts w:ascii="Calibri" w:hAnsi="Calibri" w:cs="Calibri"/>
                <w:b/>
              </w:rPr>
              <w:t>FRL</w:t>
            </w:r>
          </w:p>
        </w:tc>
      </w:tr>
      <w:tr w:rsidR="00301F2E" w:rsidRPr="002F73F1" w14:paraId="3F9BE641" w14:textId="77777777" w:rsidTr="002C376E">
        <w:tc>
          <w:tcPr>
            <w:tcW w:w="2245" w:type="dxa"/>
          </w:tcPr>
          <w:p w14:paraId="08622542" w14:textId="4AA199BC" w:rsidR="00301F2E" w:rsidRPr="002F73F1" w:rsidRDefault="00DA0226" w:rsidP="00332D2E">
            <w:pPr>
              <w:pStyle w:val="NoSpacing"/>
              <w:rPr>
                <w:rFonts w:ascii="Calibri" w:hAnsi="Calibri" w:cs="Calibri"/>
              </w:rPr>
            </w:pPr>
            <w:r w:rsidRPr="002F73F1">
              <w:rPr>
                <w:rFonts w:ascii="Calibri" w:hAnsi="Calibri" w:cs="Calibri"/>
              </w:rPr>
              <w:t>1-250+</w:t>
            </w:r>
          </w:p>
        </w:tc>
        <w:tc>
          <w:tcPr>
            <w:tcW w:w="1710" w:type="dxa"/>
          </w:tcPr>
          <w:p w14:paraId="383C02AF" w14:textId="37383539" w:rsidR="00301F2E" w:rsidRPr="002F73F1" w:rsidRDefault="00843CD5" w:rsidP="00332D2E">
            <w:pPr>
              <w:pStyle w:val="NoSpacing"/>
              <w:rPr>
                <w:rFonts w:ascii="Calibri" w:hAnsi="Calibri" w:cs="Calibri"/>
              </w:rPr>
            </w:pPr>
            <w:r w:rsidRPr="002F73F1">
              <w:rPr>
                <w:rFonts w:ascii="Calibri" w:hAnsi="Calibri" w:cs="Calibri"/>
              </w:rPr>
              <w:t>$4,463.21</w:t>
            </w:r>
          </w:p>
        </w:tc>
        <w:tc>
          <w:tcPr>
            <w:tcW w:w="2610" w:type="dxa"/>
          </w:tcPr>
          <w:p w14:paraId="713FC5C5" w14:textId="58E76F33" w:rsidR="00301F2E" w:rsidRPr="002F73F1" w:rsidRDefault="00A74D47" w:rsidP="00332D2E">
            <w:pPr>
              <w:pStyle w:val="NoSpacing"/>
              <w:rPr>
                <w:rFonts w:ascii="Calibri" w:hAnsi="Calibri" w:cs="Calibri"/>
              </w:rPr>
            </w:pPr>
            <w:r w:rsidRPr="002F73F1">
              <w:rPr>
                <w:rFonts w:ascii="Calibri" w:hAnsi="Calibri" w:cs="Calibri"/>
              </w:rPr>
              <w:t>$3,9</w:t>
            </w:r>
            <w:r w:rsidR="00A86A64" w:rsidRPr="002F73F1">
              <w:rPr>
                <w:rFonts w:ascii="Calibri" w:hAnsi="Calibri" w:cs="Calibri"/>
              </w:rPr>
              <w:t>26.69</w:t>
            </w:r>
          </w:p>
        </w:tc>
        <w:tc>
          <w:tcPr>
            <w:tcW w:w="2610" w:type="dxa"/>
          </w:tcPr>
          <w:p w14:paraId="3692FA5F" w14:textId="41A1D7BC" w:rsidR="00301F2E" w:rsidRPr="002F73F1" w:rsidRDefault="00BF0E50" w:rsidP="00332D2E">
            <w:pPr>
              <w:pStyle w:val="NoSpacing"/>
              <w:rPr>
                <w:rFonts w:ascii="Calibri" w:hAnsi="Calibri" w:cs="Calibri"/>
              </w:rPr>
            </w:pPr>
            <w:r w:rsidRPr="002F73F1">
              <w:rPr>
                <w:rFonts w:ascii="Calibri" w:hAnsi="Calibri" w:cs="Calibri"/>
              </w:rPr>
              <w:t xml:space="preserve">Less than </w:t>
            </w:r>
            <w:r w:rsidR="00414BD4" w:rsidRPr="002F73F1">
              <w:rPr>
                <w:rFonts w:ascii="Calibri" w:hAnsi="Calibri" w:cs="Calibri"/>
              </w:rPr>
              <w:t>$2,945.02</w:t>
            </w:r>
          </w:p>
        </w:tc>
      </w:tr>
      <w:tr w:rsidR="00DA0226" w:rsidRPr="002F73F1" w14:paraId="44B2E816" w14:textId="77777777" w:rsidTr="002C376E">
        <w:tc>
          <w:tcPr>
            <w:tcW w:w="2245" w:type="dxa"/>
          </w:tcPr>
          <w:p w14:paraId="3AA5183A" w14:textId="61B7A2BB" w:rsidR="00DA0226" w:rsidRPr="002F73F1" w:rsidRDefault="00DA0226" w:rsidP="00332D2E">
            <w:pPr>
              <w:pStyle w:val="NoSpacing"/>
              <w:rPr>
                <w:rFonts w:ascii="Calibri" w:hAnsi="Calibri" w:cs="Calibri"/>
              </w:rPr>
            </w:pPr>
            <w:r w:rsidRPr="002F73F1">
              <w:rPr>
                <w:rFonts w:ascii="Calibri" w:hAnsi="Calibri" w:cs="Calibri"/>
              </w:rPr>
              <w:t>1-25</w:t>
            </w:r>
          </w:p>
        </w:tc>
        <w:tc>
          <w:tcPr>
            <w:tcW w:w="1710" w:type="dxa"/>
          </w:tcPr>
          <w:p w14:paraId="6A9F3F29" w14:textId="5E756853" w:rsidR="00DA0226" w:rsidRPr="002F73F1" w:rsidRDefault="00843CD5" w:rsidP="00332D2E">
            <w:pPr>
              <w:pStyle w:val="NoSpacing"/>
              <w:rPr>
                <w:rFonts w:ascii="Calibri" w:hAnsi="Calibri" w:cs="Calibri"/>
              </w:rPr>
            </w:pPr>
            <w:r w:rsidRPr="002F73F1">
              <w:rPr>
                <w:rFonts w:ascii="Calibri" w:hAnsi="Calibri" w:cs="Calibri"/>
              </w:rPr>
              <w:t>$2,618.00</w:t>
            </w:r>
          </w:p>
        </w:tc>
        <w:tc>
          <w:tcPr>
            <w:tcW w:w="2610" w:type="dxa"/>
          </w:tcPr>
          <w:p w14:paraId="7A46FCC8" w14:textId="7DF77E62" w:rsidR="00DA0226" w:rsidRPr="002F73F1" w:rsidRDefault="003E2BD9" w:rsidP="00332D2E">
            <w:pPr>
              <w:pStyle w:val="NoSpacing"/>
              <w:rPr>
                <w:rFonts w:ascii="Calibri" w:hAnsi="Calibri" w:cs="Calibri"/>
              </w:rPr>
            </w:pPr>
            <w:r w:rsidRPr="002F73F1">
              <w:rPr>
                <w:rFonts w:ascii="Calibri" w:hAnsi="Calibri" w:cs="Calibri"/>
              </w:rPr>
              <w:t>$2,6</w:t>
            </w:r>
            <w:r w:rsidR="00A111EA" w:rsidRPr="002F73F1">
              <w:rPr>
                <w:rFonts w:ascii="Calibri" w:hAnsi="Calibri" w:cs="Calibri"/>
              </w:rPr>
              <w:t>02.76</w:t>
            </w:r>
          </w:p>
        </w:tc>
        <w:tc>
          <w:tcPr>
            <w:tcW w:w="2610" w:type="dxa"/>
          </w:tcPr>
          <w:p w14:paraId="105C6C49" w14:textId="1AB863D3" w:rsidR="00DA0226" w:rsidRPr="002F73F1" w:rsidRDefault="00BF0E50" w:rsidP="00332D2E">
            <w:pPr>
              <w:pStyle w:val="NoSpacing"/>
              <w:rPr>
                <w:rFonts w:ascii="Calibri" w:hAnsi="Calibri" w:cs="Calibri"/>
              </w:rPr>
            </w:pPr>
            <w:r w:rsidRPr="002F73F1">
              <w:rPr>
                <w:rFonts w:ascii="Calibri" w:hAnsi="Calibri" w:cs="Calibri"/>
              </w:rPr>
              <w:t xml:space="preserve">Less than </w:t>
            </w:r>
            <w:r w:rsidR="009F6CC7" w:rsidRPr="002F73F1">
              <w:rPr>
                <w:rFonts w:ascii="Calibri" w:hAnsi="Calibri" w:cs="Calibri"/>
              </w:rPr>
              <w:t>$1,952.07</w:t>
            </w:r>
          </w:p>
        </w:tc>
      </w:tr>
      <w:tr w:rsidR="00DA0226" w:rsidRPr="002F73F1" w14:paraId="25BB048A" w14:textId="77777777" w:rsidTr="002C376E">
        <w:tc>
          <w:tcPr>
            <w:tcW w:w="2245" w:type="dxa"/>
          </w:tcPr>
          <w:p w14:paraId="75645F87" w14:textId="0427D479" w:rsidR="00DA0226" w:rsidRPr="002F73F1" w:rsidRDefault="00DA0226" w:rsidP="00332D2E">
            <w:pPr>
              <w:pStyle w:val="NoSpacing"/>
              <w:rPr>
                <w:rFonts w:ascii="Calibri" w:hAnsi="Calibri" w:cs="Calibri"/>
              </w:rPr>
            </w:pPr>
            <w:r w:rsidRPr="002F73F1">
              <w:rPr>
                <w:rFonts w:ascii="Calibri" w:hAnsi="Calibri" w:cs="Calibri"/>
              </w:rPr>
              <w:t>26-100</w:t>
            </w:r>
          </w:p>
        </w:tc>
        <w:tc>
          <w:tcPr>
            <w:tcW w:w="1710" w:type="dxa"/>
          </w:tcPr>
          <w:p w14:paraId="26B1C417" w14:textId="0E231BFD" w:rsidR="00DA0226" w:rsidRPr="002F73F1" w:rsidRDefault="00261D70" w:rsidP="00332D2E">
            <w:pPr>
              <w:pStyle w:val="NoSpacing"/>
              <w:rPr>
                <w:rFonts w:ascii="Calibri" w:hAnsi="Calibri" w:cs="Calibri"/>
              </w:rPr>
            </w:pPr>
            <w:r w:rsidRPr="002F73F1">
              <w:rPr>
                <w:rFonts w:ascii="Calibri" w:hAnsi="Calibri" w:cs="Calibri"/>
              </w:rPr>
              <w:t>$4,871.21</w:t>
            </w:r>
          </w:p>
        </w:tc>
        <w:tc>
          <w:tcPr>
            <w:tcW w:w="2610" w:type="dxa"/>
          </w:tcPr>
          <w:p w14:paraId="0CBC7E8D" w14:textId="0F55B1DB" w:rsidR="00DA0226" w:rsidRPr="002F73F1" w:rsidRDefault="003E2BD9" w:rsidP="00332D2E">
            <w:pPr>
              <w:pStyle w:val="NoSpacing"/>
              <w:rPr>
                <w:rFonts w:ascii="Calibri" w:hAnsi="Calibri" w:cs="Calibri"/>
              </w:rPr>
            </w:pPr>
            <w:r w:rsidRPr="002F73F1">
              <w:rPr>
                <w:rFonts w:ascii="Calibri" w:hAnsi="Calibri" w:cs="Calibri"/>
              </w:rPr>
              <w:t>$4,4</w:t>
            </w:r>
            <w:r w:rsidR="000302C6" w:rsidRPr="002F73F1">
              <w:rPr>
                <w:rFonts w:ascii="Calibri" w:hAnsi="Calibri" w:cs="Calibri"/>
              </w:rPr>
              <w:t>43.40</w:t>
            </w:r>
          </w:p>
        </w:tc>
        <w:tc>
          <w:tcPr>
            <w:tcW w:w="2610" w:type="dxa"/>
          </w:tcPr>
          <w:p w14:paraId="364F92AF" w14:textId="6594C585" w:rsidR="00DA0226" w:rsidRPr="002F73F1" w:rsidRDefault="00BF0E50" w:rsidP="00332D2E">
            <w:pPr>
              <w:pStyle w:val="NoSpacing"/>
              <w:rPr>
                <w:rFonts w:ascii="Calibri" w:hAnsi="Calibri" w:cs="Calibri"/>
              </w:rPr>
            </w:pPr>
            <w:r w:rsidRPr="002F73F1">
              <w:rPr>
                <w:rFonts w:ascii="Calibri" w:hAnsi="Calibri" w:cs="Calibri"/>
              </w:rPr>
              <w:t xml:space="preserve">Less than </w:t>
            </w:r>
            <w:r w:rsidR="009A77B5" w:rsidRPr="002F73F1">
              <w:rPr>
                <w:rFonts w:ascii="Calibri" w:hAnsi="Calibri" w:cs="Calibri"/>
              </w:rPr>
              <w:t>$3,332.55</w:t>
            </w:r>
          </w:p>
        </w:tc>
      </w:tr>
      <w:tr w:rsidR="00DA0226" w:rsidRPr="002F73F1" w14:paraId="3BC707A2" w14:textId="77777777" w:rsidTr="002C376E">
        <w:tc>
          <w:tcPr>
            <w:tcW w:w="2245" w:type="dxa"/>
          </w:tcPr>
          <w:p w14:paraId="76066226" w14:textId="4C6F70AA" w:rsidR="00DA0226" w:rsidRPr="002F73F1" w:rsidRDefault="00DA0226" w:rsidP="00332D2E">
            <w:pPr>
              <w:pStyle w:val="NoSpacing"/>
              <w:rPr>
                <w:rFonts w:ascii="Calibri" w:hAnsi="Calibri" w:cs="Calibri"/>
              </w:rPr>
            </w:pPr>
            <w:r w:rsidRPr="002F73F1">
              <w:rPr>
                <w:rFonts w:ascii="Calibri" w:hAnsi="Calibri" w:cs="Calibri"/>
              </w:rPr>
              <w:t>101-250</w:t>
            </w:r>
          </w:p>
        </w:tc>
        <w:tc>
          <w:tcPr>
            <w:tcW w:w="1710" w:type="dxa"/>
          </w:tcPr>
          <w:p w14:paraId="6DF03C92" w14:textId="40C918C8" w:rsidR="00DA0226" w:rsidRPr="002F73F1" w:rsidRDefault="00261D70" w:rsidP="00332D2E">
            <w:pPr>
              <w:pStyle w:val="NoSpacing"/>
              <w:rPr>
                <w:rFonts w:ascii="Calibri" w:hAnsi="Calibri" w:cs="Calibri"/>
              </w:rPr>
            </w:pPr>
            <w:r w:rsidRPr="002F73F1">
              <w:rPr>
                <w:rFonts w:ascii="Calibri" w:hAnsi="Calibri" w:cs="Calibri"/>
              </w:rPr>
              <w:t>$5,760.71</w:t>
            </w:r>
          </w:p>
        </w:tc>
        <w:tc>
          <w:tcPr>
            <w:tcW w:w="2610" w:type="dxa"/>
          </w:tcPr>
          <w:p w14:paraId="3450951E" w14:textId="68860733" w:rsidR="00DA0226" w:rsidRPr="002F73F1" w:rsidRDefault="00092FBB" w:rsidP="00332D2E">
            <w:pPr>
              <w:pStyle w:val="NoSpacing"/>
              <w:rPr>
                <w:rFonts w:ascii="Calibri" w:hAnsi="Calibri" w:cs="Calibri"/>
              </w:rPr>
            </w:pPr>
            <w:r w:rsidRPr="002F73F1">
              <w:rPr>
                <w:rFonts w:ascii="Calibri" w:hAnsi="Calibri" w:cs="Calibri"/>
              </w:rPr>
              <w:t>$6,</w:t>
            </w:r>
            <w:r w:rsidR="00E6406A" w:rsidRPr="002F73F1">
              <w:rPr>
                <w:rFonts w:ascii="Calibri" w:hAnsi="Calibri" w:cs="Calibri"/>
              </w:rPr>
              <w:t>330.65</w:t>
            </w:r>
          </w:p>
        </w:tc>
        <w:tc>
          <w:tcPr>
            <w:tcW w:w="2610" w:type="dxa"/>
          </w:tcPr>
          <w:p w14:paraId="12755EEB" w14:textId="78CF0BE9" w:rsidR="00DA0226" w:rsidRPr="002F73F1" w:rsidRDefault="005F39DD" w:rsidP="00332D2E">
            <w:pPr>
              <w:pStyle w:val="NoSpacing"/>
              <w:rPr>
                <w:rFonts w:ascii="Calibri" w:hAnsi="Calibri" w:cs="Calibri"/>
              </w:rPr>
            </w:pPr>
            <w:r w:rsidRPr="002F73F1">
              <w:rPr>
                <w:rFonts w:ascii="Calibri" w:hAnsi="Calibri" w:cs="Calibri"/>
              </w:rPr>
              <w:t xml:space="preserve">Less than </w:t>
            </w:r>
            <w:r w:rsidR="009A77B5" w:rsidRPr="002F73F1">
              <w:rPr>
                <w:rFonts w:ascii="Calibri" w:hAnsi="Calibri" w:cs="Calibri"/>
              </w:rPr>
              <w:t>$4,747.99</w:t>
            </w:r>
          </w:p>
        </w:tc>
      </w:tr>
      <w:tr w:rsidR="00DA0226" w:rsidRPr="002F73F1" w14:paraId="0E393DE5" w14:textId="77777777" w:rsidTr="002C376E">
        <w:tc>
          <w:tcPr>
            <w:tcW w:w="2245" w:type="dxa"/>
          </w:tcPr>
          <w:p w14:paraId="59C797D5" w14:textId="6EEE4A9C" w:rsidR="00DA0226" w:rsidRPr="002F73F1" w:rsidRDefault="00DA0226" w:rsidP="00332D2E">
            <w:pPr>
              <w:pStyle w:val="NoSpacing"/>
              <w:rPr>
                <w:rFonts w:ascii="Calibri" w:hAnsi="Calibri" w:cs="Calibri"/>
              </w:rPr>
            </w:pPr>
            <w:r w:rsidRPr="002F73F1">
              <w:rPr>
                <w:rFonts w:ascii="Calibri" w:hAnsi="Calibri" w:cs="Calibri"/>
              </w:rPr>
              <w:t>250+</w:t>
            </w:r>
          </w:p>
        </w:tc>
        <w:tc>
          <w:tcPr>
            <w:tcW w:w="1710" w:type="dxa"/>
          </w:tcPr>
          <w:p w14:paraId="59189ABF" w14:textId="171118BD" w:rsidR="00DA0226" w:rsidRPr="002F73F1" w:rsidRDefault="00261D70" w:rsidP="00332D2E">
            <w:pPr>
              <w:pStyle w:val="NoSpacing"/>
              <w:rPr>
                <w:rFonts w:ascii="Calibri" w:hAnsi="Calibri" w:cs="Calibri"/>
              </w:rPr>
            </w:pPr>
            <w:r w:rsidRPr="002F73F1">
              <w:rPr>
                <w:rFonts w:ascii="Calibri" w:hAnsi="Calibri" w:cs="Calibri"/>
              </w:rPr>
              <w:t>$7,160.55</w:t>
            </w:r>
          </w:p>
        </w:tc>
        <w:tc>
          <w:tcPr>
            <w:tcW w:w="2610" w:type="dxa"/>
          </w:tcPr>
          <w:p w14:paraId="1FF57F75" w14:textId="3A08E86D" w:rsidR="00DA0226" w:rsidRPr="002F73F1" w:rsidRDefault="002B5C77" w:rsidP="00332D2E">
            <w:pPr>
              <w:pStyle w:val="NoSpacing"/>
              <w:rPr>
                <w:rFonts w:ascii="Calibri" w:hAnsi="Calibri" w:cs="Calibri"/>
              </w:rPr>
            </w:pPr>
            <w:r w:rsidRPr="002F73F1">
              <w:rPr>
                <w:rFonts w:ascii="Calibri" w:hAnsi="Calibri" w:cs="Calibri"/>
              </w:rPr>
              <w:t>$</w:t>
            </w:r>
            <w:r w:rsidR="00BF0E50" w:rsidRPr="002F73F1">
              <w:rPr>
                <w:rFonts w:ascii="Calibri" w:hAnsi="Calibri" w:cs="Calibri"/>
              </w:rPr>
              <w:t>7,873.27</w:t>
            </w:r>
          </w:p>
        </w:tc>
        <w:tc>
          <w:tcPr>
            <w:tcW w:w="2610" w:type="dxa"/>
          </w:tcPr>
          <w:p w14:paraId="28277ED3" w14:textId="02C95DF7" w:rsidR="00DA0226" w:rsidRPr="002F73F1" w:rsidRDefault="005F39DD" w:rsidP="00332D2E">
            <w:pPr>
              <w:pStyle w:val="NoSpacing"/>
              <w:rPr>
                <w:rFonts w:ascii="Calibri" w:hAnsi="Calibri" w:cs="Calibri"/>
              </w:rPr>
            </w:pPr>
            <w:r w:rsidRPr="002F73F1">
              <w:rPr>
                <w:rFonts w:ascii="Calibri" w:hAnsi="Calibri" w:cs="Calibri"/>
              </w:rPr>
              <w:t xml:space="preserve">Less than </w:t>
            </w:r>
            <w:r w:rsidR="009D2AF0" w:rsidRPr="002F73F1">
              <w:rPr>
                <w:rFonts w:ascii="Calibri" w:hAnsi="Calibri" w:cs="Calibri"/>
              </w:rPr>
              <w:t>$5,904.95</w:t>
            </w:r>
          </w:p>
        </w:tc>
      </w:tr>
    </w:tbl>
    <w:p w14:paraId="32BBAE77" w14:textId="315DBD17" w:rsidR="00EE0A7D" w:rsidRPr="002F73F1" w:rsidRDefault="00EE0A7D" w:rsidP="00332D2E">
      <w:pPr>
        <w:pStyle w:val="NoSpacing"/>
        <w:rPr>
          <w:rFonts w:ascii="Calibri" w:hAnsi="Calibri" w:cs="Calibri"/>
        </w:rPr>
      </w:pPr>
    </w:p>
    <w:p w14:paraId="35CE021E" w14:textId="18B1C26B" w:rsidR="001C6F61" w:rsidRPr="002F73F1" w:rsidRDefault="000C30A4" w:rsidP="000C30A4">
      <w:pPr>
        <w:pStyle w:val="NoSpacing"/>
        <w:rPr>
          <w:rFonts w:ascii="Calibri" w:hAnsi="Calibri" w:cs="Calibri"/>
        </w:rPr>
      </w:pPr>
      <w:r w:rsidRPr="002F73F1">
        <w:rPr>
          <w:rFonts w:ascii="Calibri" w:hAnsi="Calibri" w:cs="Calibri"/>
        </w:rPr>
        <w:t xml:space="preserve">The average lapse time from the inspection to the issuance of citations for safety inspections was </w:t>
      </w:r>
      <w:r w:rsidR="00F00C5B" w:rsidRPr="002F73F1">
        <w:rPr>
          <w:rFonts w:ascii="Calibri" w:hAnsi="Calibri" w:cs="Calibri"/>
        </w:rPr>
        <w:t>4</w:t>
      </w:r>
      <w:r w:rsidR="00435473" w:rsidRPr="002F73F1">
        <w:rPr>
          <w:rFonts w:ascii="Calibri" w:hAnsi="Calibri" w:cs="Calibri"/>
        </w:rPr>
        <w:t>1.24</w:t>
      </w:r>
      <w:r w:rsidR="00F00C5B" w:rsidRPr="002F73F1">
        <w:rPr>
          <w:rFonts w:ascii="Calibri" w:hAnsi="Calibri" w:cs="Calibri"/>
        </w:rPr>
        <w:t xml:space="preserve"> </w:t>
      </w:r>
      <w:r w:rsidR="00D90EE7" w:rsidRPr="002F73F1">
        <w:rPr>
          <w:rFonts w:ascii="Calibri" w:hAnsi="Calibri" w:cs="Calibri"/>
        </w:rPr>
        <w:t xml:space="preserve">days </w:t>
      </w:r>
      <w:r w:rsidR="00D240F2" w:rsidRPr="002F73F1">
        <w:rPr>
          <w:rFonts w:ascii="Calibri" w:hAnsi="Calibri" w:cs="Calibri"/>
        </w:rPr>
        <w:t xml:space="preserve">(SAMM 11A), which was </w:t>
      </w:r>
      <w:r w:rsidR="00B3248E" w:rsidRPr="002F73F1">
        <w:rPr>
          <w:rFonts w:ascii="Calibri" w:hAnsi="Calibri" w:cs="Calibri"/>
        </w:rPr>
        <w:t xml:space="preserve">significantly below the FRL </w:t>
      </w:r>
      <w:r w:rsidR="000841B7" w:rsidRPr="002F73F1">
        <w:rPr>
          <w:rFonts w:ascii="Calibri" w:hAnsi="Calibri" w:cs="Calibri"/>
        </w:rPr>
        <w:t xml:space="preserve">of </w:t>
      </w:r>
      <w:r w:rsidR="0026547B" w:rsidRPr="002F73F1">
        <w:rPr>
          <w:rFonts w:ascii="Calibri" w:hAnsi="Calibri" w:cs="Calibri"/>
        </w:rPr>
        <w:t>67.54 days</w:t>
      </w:r>
      <w:r w:rsidR="00987AEC" w:rsidRPr="002F73F1">
        <w:rPr>
          <w:rFonts w:ascii="Calibri" w:hAnsi="Calibri" w:cs="Calibri"/>
        </w:rPr>
        <w:t xml:space="preserve">.  </w:t>
      </w:r>
      <w:r w:rsidR="00406C3C" w:rsidRPr="002F73F1">
        <w:rPr>
          <w:rFonts w:ascii="Calibri" w:hAnsi="Calibri" w:cs="Calibri"/>
        </w:rPr>
        <w:t xml:space="preserve">The average lapse time of </w:t>
      </w:r>
      <w:r w:rsidR="00D0413D" w:rsidRPr="002F73F1">
        <w:rPr>
          <w:rFonts w:ascii="Calibri" w:hAnsi="Calibri" w:cs="Calibri"/>
        </w:rPr>
        <w:t xml:space="preserve">45.98 days (SAMM 11B) for health inspections was also significantly below the </w:t>
      </w:r>
      <w:r w:rsidR="00B96D58" w:rsidRPr="002F73F1">
        <w:rPr>
          <w:rFonts w:ascii="Calibri" w:hAnsi="Calibri" w:cs="Calibri"/>
        </w:rPr>
        <w:t xml:space="preserve">FRL </w:t>
      </w:r>
      <w:r w:rsidR="0026547B" w:rsidRPr="002F73F1">
        <w:rPr>
          <w:rFonts w:ascii="Calibri" w:hAnsi="Calibri" w:cs="Calibri"/>
        </w:rPr>
        <w:t>of</w:t>
      </w:r>
      <w:r w:rsidR="008E192F" w:rsidRPr="002F73F1">
        <w:rPr>
          <w:rFonts w:ascii="Calibri" w:hAnsi="Calibri" w:cs="Calibri"/>
        </w:rPr>
        <w:t xml:space="preserve"> 80.4 days.</w:t>
      </w:r>
      <w:r w:rsidR="00EE34C0" w:rsidRPr="002F73F1">
        <w:rPr>
          <w:rFonts w:ascii="Calibri" w:hAnsi="Calibri" w:cs="Calibri"/>
        </w:rPr>
        <w:t xml:space="preserve">  </w:t>
      </w:r>
      <w:r w:rsidR="00102DDB" w:rsidRPr="002F73F1">
        <w:rPr>
          <w:rFonts w:ascii="Calibri" w:hAnsi="Calibri" w:cs="Calibri"/>
        </w:rPr>
        <w:t>This shows that HIOSH was able to issue citations</w:t>
      </w:r>
      <w:r w:rsidR="00932E22" w:rsidRPr="002F73F1">
        <w:rPr>
          <w:rFonts w:ascii="Calibri" w:hAnsi="Calibri" w:cs="Calibri"/>
        </w:rPr>
        <w:t xml:space="preserve">, </w:t>
      </w:r>
      <w:r w:rsidR="00102DDB" w:rsidRPr="002F73F1">
        <w:rPr>
          <w:rFonts w:ascii="Calibri" w:hAnsi="Calibri" w:cs="Calibri"/>
        </w:rPr>
        <w:t>and</w:t>
      </w:r>
      <w:r w:rsidR="00932E22" w:rsidRPr="002F73F1">
        <w:rPr>
          <w:rFonts w:ascii="Calibri" w:hAnsi="Calibri" w:cs="Calibri"/>
        </w:rPr>
        <w:t>,</w:t>
      </w:r>
      <w:r w:rsidR="00102DDB" w:rsidRPr="002F73F1">
        <w:rPr>
          <w:rFonts w:ascii="Calibri" w:hAnsi="Calibri" w:cs="Calibri"/>
        </w:rPr>
        <w:t xml:space="preserve"> therefore</w:t>
      </w:r>
      <w:r w:rsidR="00932E22" w:rsidRPr="002F73F1">
        <w:rPr>
          <w:rFonts w:ascii="Calibri" w:hAnsi="Calibri" w:cs="Calibri"/>
        </w:rPr>
        <w:t>,</w:t>
      </w:r>
      <w:r w:rsidR="00102DDB" w:rsidRPr="002F73F1">
        <w:rPr>
          <w:rFonts w:ascii="Calibri" w:hAnsi="Calibri" w:cs="Calibri"/>
        </w:rPr>
        <w:t xml:space="preserve"> formally </w:t>
      </w:r>
      <w:r w:rsidR="00360025" w:rsidRPr="002F73F1">
        <w:rPr>
          <w:rFonts w:ascii="Calibri" w:hAnsi="Calibri" w:cs="Calibri"/>
        </w:rPr>
        <w:t>put the employer on notice of required hazard correction in a faster time frame than the national average</w:t>
      </w:r>
      <w:r w:rsidR="00EE34C0" w:rsidRPr="002F73F1">
        <w:rPr>
          <w:rFonts w:ascii="Calibri" w:hAnsi="Calibri" w:cs="Calibri"/>
        </w:rPr>
        <w:t>.</w:t>
      </w:r>
    </w:p>
    <w:p w14:paraId="54345D3C" w14:textId="77777777" w:rsidR="00EE34C0" w:rsidRPr="002F73F1" w:rsidRDefault="00EE34C0" w:rsidP="000C30A4">
      <w:pPr>
        <w:pStyle w:val="NoSpacing"/>
        <w:rPr>
          <w:rFonts w:ascii="Calibri" w:hAnsi="Calibri" w:cs="Calibri"/>
        </w:rPr>
      </w:pPr>
    </w:p>
    <w:p w14:paraId="1B340601" w14:textId="403C4634" w:rsidR="005070DB" w:rsidRPr="00FB0BC9" w:rsidRDefault="005070DB" w:rsidP="002B3A0F">
      <w:pPr>
        <w:pStyle w:val="NoSpacing"/>
        <w:numPr>
          <w:ilvl w:val="0"/>
          <w:numId w:val="12"/>
        </w:numPr>
        <w:ind w:left="900" w:hanging="450"/>
        <w:rPr>
          <w:rFonts w:ascii="Calibri" w:hAnsi="Calibri" w:cs="Calibri"/>
        </w:rPr>
      </w:pPr>
      <w:r w:rsidRPr="002F73F1">
        <w:rPr>
          <w:rFonts w:ascii="Calibri" w:hAnsi="Calibri" w:cs="Calibri"/>
          <w:b/>
        </w:rPr>
        <w:t>Abatement</w:t>
      </w:r>
    </w:p>
    <w:p w14:paraId="6235AA58" w14:textId="77777777" w:rsidR="002B3A0F" w:rsidRPr="002F73F1" w:rsidRDefault="002B3A0F" w:rsidP="002B3A0F">
      <w:pPr>
        <w:pStyle w:val="NoSpacing"/>
        <w:rPr>
          <w:rFonts w:ascii="Calibri" w:hAnsi="Calibri" w:cs="Calibri"/>
        </w:rPr>
      </w:pPr>
    </w:p>
    <w:p w14:paraId="03B1AAC2" w14:textId="2D4D0BAD" w:rsidR="003557A0" w:rsidRPr="002F73F1" w:rsidRDefault="003557A0" w:rsidP="003557A0">
      <w:pPr>
        <w:pStyle w:val="NoSpacing"/>
        <w:rPr>
          <w:rFonts w:ascii="Calibri" w:hAnsi="Calibri" w:cs="Calibri"/>
        </w:rPr>
      </w:pPr>
      <w:r w:rsidRPr="002F73F1">
        <w:rPr>
          <w:rFonts w:ascii="Calibri" w:hAnsi="Calibri" w:cs="Calibri"/>
        </w:rPr>
        <w:t xml:space="preserve">HIOSH established a goal to ensure 100% abatement of serious </w:t>
      </w:r>
      <w:proofErr w:type="gramStart"/>
      <w:r w:rsidRPr="002F73F1">
        <w:rPr>
          <w:rFonts w:ascii="Calibri" w:hAnsi="Calibri" w:cs="Calibri"/>
        </w:rPr>
        <w:t>violations</w:t>
      </w:r>
      <w:proofErr w:type="gramEnd"/>
      <w:r w:rsidRPr="002F73F1">
        <w:rPr>
          <w:rFonts w:ascii="Calibri" w:hAnsi="Calibri" w:cs="Calibri"/>
        </w:rPr>
        <w:t xml:space="preserve"> and </w:t>
      </w:r>
      <w:r w:rsidR="00B206E5">
        <w:rPr>
          <w:rFonts w:ascii="Calibri" w:hAnsi="Calibri" w:cs="Calibri"/>
        </w:rPr>
        <w:t xml:space="preserve">the occupational safety and health compliance officers </w:t>
      </w:r>
      <w:r w:rsidRPr="002F73F1">
        <w:rPr>
          <w:rFonts w:ascii="Calibri" w:hAnsi="Calibri" w:cs="Calibri"/>
        </w:rPr>
        <w:t xml:space="preserve">verify 90% of them within 20 days of the abatement date.  </w:t>
      </w:r>
      <w:r w:rsidR="00FF1067" w:rsidRPr="002F73F1">
        <w:rPr>
          <w:rFonts w:ascii="Calibri" w:hAnsi="Calibri" w:cs="Calibri"/>
        </w:rPr>
        <w:t xml:space="preserve">According to OIS data, of the </w:t>
      </w:r>
      <w:r w:rsidR="003E39E8" w:rsidRPr="002F73F1">
        <w:rPr>
          <w:rFonts w:ascii="Calibri" w:hAnsi="Calibri" w:cs="Calibri"/>
        </w:rPr>
        <w:t>390</w:t>
      </w:r>
      <w:r w:rsidR="00FF1067" w:rsidRPr="002F73F1">
        <w:rPr>
          <w:rFonts w:ascii="Calibri" w:hAnsi="Calibri" w:cs="Calibri"/>
        </w:rPr>
        <w:t xml:space="preserve"> issued serious violations</w:t>
      </w:r>
      <w:r w:rsidR="003E39E8" w:rsidRPr="002F73F1">
        <w:rPr>
          <w:rFonts w:ascii="Calibri" w:hAnsi="Calibri" w:cs="Calibri"/>
        </w:rPr>
        <w:t xml:space="preserve"> with case closed dates within this review period</w:t>
      </w:r>
      <w:r w:rsidR="00FF1067" w:rsidRPr="002F73F1">
        <w:rPr>
          <w:rFonts w:ascii="Calibri" w:hAnsi="Calibri" w:cs="Calibri"/>
        </w:rPr>
        <w:t xml:space="preserve">, </w:t>
      </w:r>
      <w:r w:rsidR="00654F6A" w:rsidRPr="002F73F1">
        <w:rPr>
          <w:rFonts w:ascii="Calibri" w:hAnsi="Calibri" w:cs="Calibri"/>
        </w:rPr>
        <w:t>376</w:t>
      </w:r>
      <w:r w:rsidR="00F12B0C" w:rsidRPr="002F73F1">
        <w:rPr>
          <w:rFonts w:ascii="Calibri" w:hAnsi="Calibri" w:cs="Calibri"/>
        </w:rPr>
        <w:t xml:space="preserve"> (</w:t>
      </w:r>
      <w:r w:rsidR="00D259B8" w:rsidRPr="002F73F1">
        <w:rPr>
          <w:rFonts w:ascii="Calibri" w:hAnsi="Calibri" w:cs="Calibri"/>
        </w:rPr>
        <w:t>9</w:t>
      </w:r>
      <w:r w:rsidR="007750BE" w:rsidRPr="002F73F1">
        <w:rPr>
          <w:rFonts w:ascii="Calibri" w:hAnsi="Calibri" w:cs="Calibri"/>
        </w:rPr>
        <w:t>6</w:t>
      </w:r>
      <w:r w:rsidR="00D259B8" w:rsidRPr="002F73F1">
        <w:rPr>
          <w:rFonts w:ascii="Calibri" w:hAnsi="Calibri" w:cs="Calibri"/>
        </w:rPr>
        <w:t xml:space="preserve">%) were abated within 20 days of the abatement due date, and </w:t>
      </w:r>
      <w:r w:rsidR="009957EF" w:rsidRPr="002F73F1">
        <w:rPr>
          <w:rFonts w:ascii="Calibri" w:hAnsi="Calibri" w:cs="Calibri"/>
        </w:rPr>
        <w:t>273</w:t>
      </w:r>
      <w:r w:rsidR="004145BA" w:rsidRPr="002F73F1">
        <w:rPr>
          <w:rFonts w:ascii="Calibri" w:hAnsi="Calibri" w:cs="Calibri"/>
        </w:rPr>
        <w:t xml:space="preserve"> (</w:t>
      </w:r>
      <w:r w:rsidR="00E2597F" w:rsidRPr="002F73F1">
        <w:rPr>
          <w:rFonts w:ascii="Calibri" w:hAnsi="Calibri" w:cs="Calibri"/>
        </w:rPr>
        <w:t>7</w:t>
      </w:r>
      <w:r w:rsidR="00097469" w:rsidRPr="002F73F1">
        <w:rPr>
          <w:rFonts w:ascii="Calibri" w:hAnsi="Calibri" w:cs="Calibri"/>
        </w:rPr>
        <w:t xml:space="preserve">0%) </w:t>
      </w:r>
      <w:r w:rsidR="007A1145" w:rsidRPr="002F73F1">
        <w:rPr>
          <w:rFonts w:ascii="Calibri" w:hAnsi="Calibri" w:cs="Calibri"/>
        </w:rPr>
        <w:t>were verified within 20 days of the abatement due date.</w:t>
      </w:r>
      <w:r w:rsidR="00617CD5" w:rsidRPr="002F73F1">
        <w:rPr>
          <w:rFonts w:ascii="Calibri" w:hAnsi="Calibri" w:cs="Calibri"/>
        </w:rPr>
        <w:t xml:space="preserve">  Of the 2</w:t>
      </w:r>
      <w:r w:rsidR="00092731" w:rsidRPr="002F73F1">
        <w:rPr>
          <w:rFonts w:ascii="Calibri" w:hAnsi="Calibri" w:cs="Calibri"/>
        </w:rPr>
        <w:t>5</w:t>
      </w:r>
      <w:r w:rsidR="00617CD5" w:rsidRPr="002F73F1">
        <w:rPr>
          <w:rFonts w:ascii="Calibri" w:hAnsi="Calibri" w:cs="Calibri"/>
        </w:rPr>
        <w:t xml:space="preserve"> enforcement case files reviewed with </w:t>
      </w:r>
      <w:r w:rsidR="002A4ED9" w:rsidRPr="002F73F1">
        <w:rPr>
          <w:rFonts w:ascii="Calibri" w:hAnsi="Calibri" w:cs="Calibri"/>
        </w:rPr>
        <w:t>serious violations cited</w:t>
      </w:r>
      <w:r w:rsidR="0036103E" w:rsidRPr="002F73F1">
        <w:rPr>
          <w:rFonts w:ascii="Calibri" w:hAnsi="Calibri" w:cs="Calibri"/>
        </w:rPr>
        <w:t xml:space="preserve">, </w:t>
      </w:r>
      <w:r w:rsidR="00092731" w:rsidRPr="002F73F1">
        <w:rPr>
          <w:rFonts w:ascii="Calibri" w:hAnsi="Calibri" w:cs="Calibri"/>
        </w:rPr>
        <w:t xml:space="preserve">one </w:t>
      </w:r>
      <w:r w:rsidR="0072116E" w:rsidRPr="002F73F1">
        <w:rPr>
          <w:rFonts w:ascii="Calibri" w:hAnsi="Calibri" w:cs="Calibri"/>
        </w:rPr>
        <w:t>case file did not contain evidence of abatement.</w:t>
      </w:r>
    </w:p>
    <w:p w14:paraId="272EFDBA" w14:textId="63114119" w:rsidR="005446D2" w:rsidRPr="002F73F1" w:rsidRDefault="005446D2" w:rsidP="002D185A">
      <w:pPr>
        <w:pStyle w:val="NoSpacing"/>
        <w:rPr>
          <w:rFonts w:ascii="Calibri" w:hAnsi="Calibri" w:cs="Calibri"/>
        </w:rPr>
      </w:pPr>
    </w:p>
    <w:p w14:paraId="7ED331D2" w14:textId="382AB5AC" w:rsidR="00080BB5" w:rsidRPr="00FB0BC9" w:rsidRDefault="00080BB5" w:rsidP="002B3A0F">
      <w:pPr>
        <w:pStyle w:val="NoSpacing"/>
        <w:numPr>
          <w:ilvl w:val="0"/>
          <w:numId w:val="12"/>
        </w:numPr>
        <w:ind w:left="810"/>
        <w:rPr>
          <w:rFonts w:ascii="Calibri" w:hAnsi="Calibri" w:cs="Calibri"/>
        </w:rPr>
      </w:pPr>
      <w:r w:rsidRPr="002F73F1">
        <w:rPr>
          <w:rFonts w:ascii="Calibri" w:hAnsi="Calibri" w:cs="Calibri"/>
          <w:b/>
        </w:rPr>
        <w:t>Worker and Union Involvement</w:t>
      </w:r>
    </w:p>
    <w:p w14:paraId="38B6415C" w14:textId="77777777" w:rsidR="002B3A0F" w:rsidRPr="002F73F1" w:rsidRDefault="002B3A0F" w:rsidP="002B3A0F">
      <w:pPr>
        <w:pStyle w:val="NoSpacing"/>
        <w:ind w:left="1620"/>
        <w:rPr>
          <w:rFonts w:ascii="Calibri" w:hAnsi="Calibri" w:cs="Calibri"/>
        </w:rPr>
      </w:pPr>
    </w:p>
    <w:p w14:paraId="45492E60" w14:textId="1850CC83" w:rsidR="009C3517" w:rsidRPr="002F73F1" w:rsidRDefault="00AF694E" w:rsidP="009C3517">
      <w:pPr>
        <w:pStyle w:val="NoSpacing"/>
        <w:rPr>
          <w:rFonts w:ascii="Calibri" w:hAnsi="Calibri" w:cs="Calibri"/>
        </w:rPr>
      </w:pPr>
      <w:r w:rsidRPr="002F73F1">
        <w:rPr>
          <w:rFonts w:ascii="Calibri" w:hAnsi="Calibri" w:cs="Calibri"/>
        </w:rPr>
        <w:t xml:space="preserve">The percent of initial inspections with worker walk around representation or worker interviews was </w:t>
      </w:r>
      <w:r w:rsidR="0093413E" w:rsidRPr="002F73F1">
        <w:rPr>
          <w:rFonts w:ascii="Calibri" w:hAnsi="Calibri" w:cs="Calibri"/>
        </w:rPr>
        <w:t>100% (SAMM 13).</w:t>
      </w:r>
      <w:r w:rsidR="009807DB" w:rsidRPr="002F73F1">
        <w:rPr>
          <w:rFonts w:ascii="Calibri" w:hAnsi="Calibri" w:cs="Calibri"/>
        </w:rPr>
        <w:t xml:space="preserve">  The FRL for initial inspections with worker walk around representation or worker interviews is 100%.</w:t>
      </w:r>
    </w:p>
    <w:p w14:paraId="33EE710E" w14:textId="77777777" w:rsidR="008E0D73" w:rsidRPr="002F73F1" w:rsidRDefault="008E0D73" w:rsidP="009C3517">
      <w:pPr>
        <w:pStyle w:val="NoSpacing"/>
        <w:rPr>
          <w:rFonts w:ascii="Calibri" w:hAnsi="Calibri" w:cs="Calibri"/>
        </w:rPr>
      </w:pPr>
    </w:p>
    <w:p w14:paraId="1FAFCC45" w14:textId="4AA4FD9B" w:rsidR="00F05416" w:rsidRPr="002F73F1" w:rsidRDefault="008E0D73" w:rsidP="00F05416">
      <w:pPr>
        <w:pStyle w:val="NoSpacing"/>
        <w:rPr>
          <w:rFonts w:ascii="Calibri" w:hAnsi="Calibri" w:cs="Calibri"/>
          <w:b/>
          <w:bCs/>
        </w:rPr>
      </w:pPr>
      <w:r w:rsidRPr="002F73F1">
        <w:rPr>
          <w:rFonts w:ascii="Calibri" w:hAnsi="Calibri" w:cs="Calibri"/>
        </w:rPr>
        <w:t>Of the 15 case files</w:t>
      </w:r>
      <w:r w:rsidR="0093498D" w:rsidRPr="002F73F1">
        <w:rPr>
          <w:rFonts w:ascii="Calibri" w:hAnsi="Calibri" w:cs="Calibri"/>
        </w:rPr>
        <w:t xml:space="preserve"> of unionized facilities reviewed, </w:t>
      </w:r>
      <w:r w:rsidR="00EC2791" w:rsidRPr="002F73F1">
        <w:rPr>
          <w:rFonts w:ascii="Calibri" w:hAnsi="Calibri" w:cs="Calibri"/>
        </w:rPr>
        <w:t>two (</w:t>
      </w:r>
      <w:r w:rsidR="003D47CA" w:rsidRPr="002F73F1">
        <w:rPr>
          <w:rFonts w:ascii="Calibri" w:hAnsi="Calibri" w:cs="Calibri"/>
        </w:rPr>
        <w:t>13</w:t>
      </w:r>
      <w:r w:rsidR="003E76FC" w:rsidRPr="002F73F1" w:rsidDel="008D0AE9">
        <w:rPr>
          <w:rFonts w:ascii="Calibri" w:hAnsi="Calibri" w:cs="Calibri"/>
        </w:rPr>
        <w:t>%</w:t>
      </w:r>
      <w:r w:rsidR="003E76FC" w:rsidRPr="002F73F1">
        <w:rPr>
          <w:rFonts w:ascii="Calibri" w:hAnsi="Calibri" w:cs="Calibri"/>
        </w:rPr>
        <w:t>) did not contain evidence that union or other labor representatives were contacted to participate in the opening and closing conferences or walk around inspections.</w:t>
      </w:r>
      <w:r w:rsidR="001B2A46" w:rsidRPr="002F73F1">
        <w:rPr>
          <w:rFonts w:ascii="Calibri" w:hAnsi="Calibri" w:cs="Calibri"/>
        </w:rPr>
        <w:t xml:space="preserve">  Nine of 11</w:t>
      </w:r>
      <w:r w:rsidR="00977E33" w:rsidRPr="002F73F1">
        <w:rPr>
          <w:rFonts w:ascii="Calibri" w:hAnsi="Calibri" w:cs="Calibri"/>
        </w:rPr>
        <w:t xml:space="preserve"> (82%) cases with violations contained evidence that copies of the citations were sent to the unions.</w:t>
      </w:r>
      <w:r w:rsidR="008A1FD0" w:rsidRPr="002F73F1">
        <w:rPr>
          <w:rFonts w:ascii="Calibri" w:hAnsi="Calibri" w:cs="Calibri"/>
        </w:rPr>
        <w:t xml:space="preserve"> </w:t>
      </w:r>
      <w:r w:rsidR="00002DB3" w:rsidRPr="002F73F1">
        <w:rPr>
          <w:rFonts w:ascii="Calibri" w:hAnsi="Calibri" w:cs="Calibri"/>
          <w:b/>
        </w:rPr>
        <w:t xml:space="preserve">Finding FY </w:t>
      </w:r>
      <w:r w:rsidR="00C7003C" w:rsidRPr="002F73F1">
        <w:rPr>
          <w:rFonts w:ascii="Calibri" w:hAnsi="Calibri" w:cs="Calibri"/>
          <w:b/>
        </w:rPr>
        <w:t>202</w:t>
      </w:r>
      <w:r w:rsidR="00520A2E" w:rsidRPr="002F73F1">
        <w:rPr>
          <w:rFonts w:ascii="Calibri" w:hAnsi="Calibri" w:cs="Calibri"/>
          <w:b/>
        </w:rPr>
        <w:t>4</w:t>
      </w:r>
      <w:r w:rsidR="00C7003C" w:rsidRPr="002F73F1">
        <w:rPr>
          <w:rFonts w:ascii="Calibri" w:hAnsi="Calibri" w:cs="Calibri"/>
          <w:b/>
        </w:rPr>
        <w:t>-04</w:t>
      </w:r>
      <w:r w:rsidR="00F05416" w:rsidRPr="006A5196">
        <w:rPr>
          <w:rFonts w:ascii="Calibri" w:hAnsi="Calibri" w:cs="Calibri"/>
          <w:b/>
          <w:bCs/>
        </w:rPr>
        <w:t xml:space="preserve"> </w:t>
      </w:r>
      <w:r w:rsidR="00964583" w:rsidRPr="006A5196">
        <w:rPr>
          <w:rFonts w:ascii="Calibri" w:hAnsi="Calibri" w:cs="Calibri"/>
          <w:b/>
          <w:bCs/>
        </w:rPr>
        <w:t xml:space="preserve">is </w:t>
      </w:r>
      <w:r w:rsidR="00F05416" w:rsidRPr="006A5196">
        <w:rPr>
          <w:rFonts w:ascii="Calibri" w:hAnsi="Calibri" w:cs="Calibri"/>
          <w:b/>
          <w:bCs/>
        </w:rPr>
        <w:t xml:space="preserve">converted to </w:t>
      </w:r>
      <w:r w:rsidR="007A787F" w:rsidRPr="006A5196">
        <w:rPr>
          <w:rFonts w:ascii="Calibri" w:hAnsi="Calibri" w:cs="Calibri"/>
          <w:b/>
          <w:bCs/>
        </w:rPr>
        <w:t xml:space="preserve">Observation </w:t>
      </w:r>
      <w:r w:rsidR="007A787F">
        <w:rPr>
          <w:rFonts w:ascii="Calibri" w:hAnsi="Calibri" w:cs="Calibri"/>
          <w:b/>
          <w:bCs/>
        </w:rPr>
        <w:t>FY 2025-OB-02.</w:t>
      </w:r>
    </w:p>
    <w:p w14:paraId="363C37ED" w14:textId="77777777" w:rsidR="00F05416" w:rsidRPr="002F73F1" w:rsidRDefault="00F05416" w:rsidP="00F05416">
      <w:pPr>
        <w:pStyle w:val="NoSpacing"/>
        <w:rPr>
          <w:rFonts w:ascii="Calibri" w:hAnsi="Calibri" w:cs="Calibri"/>
        </w:rPr>
      </w:pPr>
    </w:p>
    <w:p w14:paraId="3F3A562A" w14:textId="6234C320" w:rsidR="00002DB3" w:rsidRPr="002F73F1" w:rsidRDefault="00F05416" w:rsidP="009C3517">
      <w:pPr>
        <w:pStyle w:val="NoSpacing"/>
        <w:rPr>
          <w:rFonts w:ascii="Calibri" w:hAnsi="Calibri" w:cs="Calibri"/>
        </w:rPr>
      </w:pPr>
      <w:r w:rsidRPr="002F73F1">
        <w:rPr>
          <w:rFonts w:ascii="Calibri" w:hAnsi="Calibri" w:cs="Calibri"/>
          <w:b/>
          <w:bCs/>
        </w:rPr>
        <w:t>Observation FY 2025-</w:t>
      </w:r>
      <w:r w:rsidR="00C7003C" w:rsidRPr="002F73F1" w:rsidDel="00B9074F">
        <w:rPr>
          <w:rFonts w:ascii="Calibri" w:hAnsi="Calibri" w:cs="Calibri"/>
          <w:b/>
        </w:rPr>
        <w:t>OB-0</w:t>
      </w:r>
      <w:r w:rsidR="00667007" w:rsidRPr="002F73F1">
        <w:rPr>
          <w:rFonts w:ascii="Calibri" w:hAnsi="Calibri" w:cs="Calibri"/>
          <w:b/>
        </w:rPr>
        <w:t>2</w:t>
      </w:r>
      <w:r w:rsidRPr="002F73F1">
        <w:rPr>
          <w:rFonts w:ascii="Calibri" w:hAnsi="Calibri" w:cs="Calibri"/>
          <w:b/>
          <w:bCs/>
        </w:rPr>
        <w:t>:</w:t>
      </w:r>
      <w:r w:rsidR="00C7003C" w:rsidRPr="002F73F1">
        <w:rPr>
          <w:rFonts w:ascii="Calibri" w:hAnsi="Calibri" w:cs="Calibri"/>
          <w:b/>
        </w:rPr>
        <w:t xml:space="preserve"> </w:t>
      </w:r>
      <w:r w:rsidR="00C7003C" w:rsidRPr="002F73F1">
        <w:rPr>
          <w:rFonts w:ascii="Calibri" w:hAnsi="Calibri" w:cs="Calibri"/>
        </w:rPr>
        <w:t xml:space="preserve">In </w:t>
      </w:r>
      <w:r w:rsidR="00022D20">
        <w:rPr>
          <w:rFonts w:ascii="Calibri" w:hAnsi="Calibri" w:cs="Calibri"/>
        </w:rPr>
        <w:t>two</w:t>
      </w:r>
      <w:r w:rsidR="00C7003C" w:rsidRPr="002F73F1">
        <w:rPr>
          <w:rFonts w:ascii="Calibri" w:hAnsi="Calibri" w:cs="Calibri"/>
        </w:rPr>
        <w:t xml:space="preserve"> </w:t>
      </w:r>
      <w:r w:rsidR="005C0E8A" w:rsidRPr="002F73F1">
        <w:rPr>
          <w:rFonts w:ascii="Calibri" w:hAnsi="Calibri" w:cs="Calibri"/>
        </w:rPr>
        <w:t>of 15 (</w:t>
      </w:r>
      <w:r w:rsidRPr="002F73F1">
        <w:rPr>
          <w:rFonts w:ascii="Calibri" w:hAnsi="Calibri" w:cs="Calibri"/>
        </w:rPr>
        <w:t>13</w:t>
      </w:r>
      <w:r w:rsidR="005C0E8A" w:rsidRPr="002F73F1">
        <w:rPr>
          <w:rFonts w:ascii="Calibri" w:hAnsi="Calibri" w:cs="Calibri"/>
        </w:rPr>
        <w:t xml:space="preserve">%) case files of unionized facilities, there was no evidence </w:t>
      </w:r>
      <w:r w:rsidR="001C54B0" w:rsidRPr="002F73F1">
        <w:rPr>
          <w:rFonts w:ascii="Calibri" w:hAnsi="Calibri" w:cs="Calibri"/>
        </w:rPr>
        <w:t>that union or other labor representatives were contacted to participate in the opening and closing conference or walk around inspections and provided copies of the citations.</w:t>
      </w:r>
    </w:p>
    <w:p w14:paraId="3C0865A5" w14:textId="77777777" w:rsidR="00E83AED" w:rsidRPr="002F73F1" w:rsidRDefault="00E83AED" w:rsidP="009C3517">
      <w:pPr>
        <w:pStyle w:val="NoSpacing"/>
        <w:rPr>
          <w:rFonts w:ascii="Calibri" w:hAnsi="Calibri" w:cs="Calibri"/>
        </w:rPr>
      </w:pPr>
    </w:p>
    <w:p w14:paraId="2930435C" w14:textId="77777777" w:rsidR="00F05416" w:rsidRPr="002F73F1" w:rsidRDefault="00F05416" w:rsidP="00F05416">
      <w:pPr>
        <w:pStyle w:val="NoSpacing"/>
        <w:rPr>
          <w:rFonts w:ascii="Calibri" w:hAnsi="Calibri" w:cs="Calibri"/>
        </w:rPr>
      </w:pPr>
      <w:r w:rsidRPr="002F73F1">
        <w:rPr>
          <w:rFonts w:ascii="Calibri" w:hAnsi="Calibri" w:cs="Calibri"/>
          <w:b/>
          <w:bCs/>
        </w:rPr>
        <w:lastRenderedPageBreak/>
        <w:t xml:space="preserve">Federal Monitoring Plan: </w:t>
      </w:r>
      <w:r w:rsidRPr="002F73F1">
        <w:rPr>
          <w:rFonts w:ascii="Calibri" w:hAnsi="Calibri" w:cs="Calibri"/>
        </w:rPr>
        <w:t>OSHA will discuss this metric with</w:t>
      </w:r>
      <w:r w:rsidR="00E83AED" w:rsidRPr="002F73F1">
        <w:rPr>
          <w:rFonts w:ascii="Calibri" w:hAnsi="Calibri" w:cs="Calibri"/>
        </w:rPr>
        <w:t xml:space="preserve"> </w:t>
      </w:r>
      <w:r w:rsidR="00C90949" w:rsidRPr="002F73F1">
        <w:rPr>
          <w:rFonts w:ascii="Calibri" w:hAnsi="Calibri" w:cs="Calibri"/>
        </w:rPr>
        <w:t xml:space="preserve">HIOSH </w:t>
      </w:r>
      <w:r w:rsidRPr="002F73F1">
        <w:rPr>
          <w:rFonts w:ascii="Calibri" w:hAnsi="Calibri" w:cs="Calibri"/>
        </w:rPr>
        <w:t>during quarterly meetings to</w:t>
      </w:r>
      <w:r w:rsidR="00C90949" w:rsidRPr="002F73F1">
        <w:rPr>
          <w:rFonts w:ascii="Calibri" w:hAnsi="Calibri" w:cs="Calibri"/>
        </w:rPr>
        <w:t xml:space="preserve"> ensure that union or other labor representatives are invited to participate during inspections, the union contact documented in the file and copies of the citations provided and documented in the file.</w:t>
      </w:r>
    </w:p>
    <w:p w14:paraId="41F4A290" w14:textId="54E3BBDA" w:rsidR="008F789F" w:rsidRPr="002F73F1" w:rsidRDefault="008F789F" w:rsidP="005B5877">
      <w:pPr>
        <w:pStyle w:val="NoSpacing"/>
        <w:rPr>
          <w:rFonts w:ascii="Calibri" w:hAnsi="Calibri" w:cs="Calibri"/>
        </w:rPr>
      </w:pPr>
    </w:p>
    <w:p w14:paraId="327B3D83" w14:textId="2DF29452" w:rsidR="00022D20" w:rsidRDefault="009F2C3E" w:rsidP="00022D20">
      <w:pPr>
        <w:pStyle w:val="Heading4"/>
        <w:numPr>
          <w:ilvl w:val="0"/>
          <w:numId w:val="6"/>
        </w:numPr>
        <w:ind w:left="630"/>
        <w:rPr>
          <w:rFonts w:cs="Calibri"/>
        </w:rPr>
      </w:pPr>
      <w:bookmarkStart w:id="9" w:name="_Toc232656481"/>
      <w:r w:rsidRPr="002F73F1">
        <w:rPr>
          <w:rFonts w:cs="Calibri"/>
        </w:rPr>
        <w:t>REVIEW PROCEDURES</w:t>
      </w:r>
      <w:bookmarkEnd w:id="9"/>
    </w:p>
    <w:p w14:paraId="719A1105" w14:textId="77777777" w:rsidR="00022D20" w:rsidRPr="00022D20" w:rsidRDefault="00022D20" w:rsidP="00022D20">
      <w:pPr>
        <w:pStyle w:val="NoSpacing"/>
      </w:pPr>
    </w:p>
    <w:p w14:paraId="21CEB3ED" w14:textId="4C2B1FDE" w:rsidR="00F32CD8" w:rsidRPr="00022D20" w:rsidRDefault="00B31A6C" w:rsidP="00022D20">
      <w:pPr>
        <w:pStyle w:val="NoSpacing"/>
        <w:numPr>
          <w:ilvl w:val="0"/>
          <w:numId w:val="14"/>
        </w:numPr>
        <w:ind w:left="990"/>
        <w:rPr>
          <w:rFonts w:ascii="Calibri" w:hAnsi="Calibri" w:cs="Calibri"/>
          <w:b/>
          <w:bCs/>
        </w:rPr>
      </w:pPr>
      <w:r w:rsidRPr="002F73F1">
        <w:rPr>
          <w:rFonts w:ascii="Calibri" w:hAnsi="Calibri" w:cs="Calibri"/>
          <w:b/>
        </w:rPr>
        <w:t>Informal Conferences</w:t>
      </w:r>
    </w:p>
    <w:p w14:paraId="3EF0F922" w14:textId="77777777" w:rsidR="00022D20" w:rsidRPr="002F73F1" w:rsidRDefault="00022D20" w:rsidP="00022D20">
      <w:pPr>
        <w:pStyle w:val="NoSpacing"/>
        <w:ind w:left="1620"/>
        <w:rPr>
          <w:rFonts w:ascii="Calibri" w:hAnsi="Calibri" w:cs="Calibri"/>
          <w:b/>
          <w:bCs/>
        </w:rPr>
      </w:pPr>
    </w:p>
    <w:p w14:paraId="6287859E" w14:textId="768452B1" w:rsidR="00D35753" w:rsidRPr="002F73F1" w:rsidRDefault="00D35753" w:rsidP="00D35753">
      <w:pPr>
        <w:pStyle w:val="NoSpacing"/>
        <w:rPr>
          <w:rFonts w:ascii="Calibri" w:hAnsi="Calibri" w:cs="Calibri"/>
          <w:b/>
          <w:bCs/>
        </w:rPr>
      </w:pPr>
      <w:r w:rsidRPr="002F73F1">
        <w:rPr>
          <w:rFonts w:ascii="Calibri" w:hAnsi="Calibri" w:cs="Calibri"/>
        </w:rPr>
        <w:t>A policy for offering expedited informal settlement agreements (EISA) penalty reductions for cases that met established requirements was developed and became effective in March 2022.  The penalty reduction offered, as part of the citation package, significantly reduced the number of informal conferences.</w:t>
      </w:r>
      <w:r w:rsidR="00CE75ED" w:rsidRPr="002F73F1">
        <w:rPr>
          <w:rFonts w:ascii="Calibri" w:hAnsi="Calibri" w:cs="Calibri"/>
        </w:rPr>
        <w:t xml:space="preserve">  Employers signed EISAs in </w:t>
      </w:r>
      <w:r w:rsidR="00022D20">
        <w:rPr>
          <w:rFonts w:ascii="Calibri" w:hAnsi="Calibri" w:cs="Calibri"/>
        </w:rPr>
        <w:t>six</w:t>
      </w:r>
      <w:r w:rsidR="00CE75ED" w:rsidRPr="002F73F1">
        <w:rPr>
          <w:rFonts w:ascii="Calibri" w:hAnsi="Calibri" w:cs="Calibri"/>
        </w:rPr>
        <w:t xml:space="preserve"> of 25 </w:t>
      </w:r>
      <w:r w:rsidR="00121B7E" w:rsidRPr="002F73F1">
        <w:rPr>
          <w:rFonts w:ascii="Calibri" w:hAnsi="Calibri" w:cs="Calibri"/>
        </w:rPr>
        <w:t xml:space="preserve">(24%) </w:t>
      </w:r>
      <w:r w:rsidR="008B0E0A" w:rsidRPr="002F73F1">
        <w:rPr>
          <w:rFonts w:ascii="Calibri" w:hAnsi="Calibri" w:cs="Calibri"/>
        </w:rPr>
        <w:t>of enforcement case files reviewed with citations</w:t>
      </w:r>
      <w:r w:rsidR="00A25535" w:rsidRPr="002F73F1">
        <w:rPr>
          <w:rFonts w:ascii="Calibri" w:hAnsi="Calibri" w:cs="Calibri"/>
        </w:rPr>
        <w:t xml:space="preserve"> and seven cases had informal conferences</w:t>
      </w:r>
      <w:r w:rsidR="00B30DFD" w:rsidRPr="002F73F1">
        <w:rPr>
          <w:rFonts w:ascii="Calibri" w:hAnsi="Calibri" w:cs="Calibri"/>
        </w:rPr>
        <w:t xml:space="preserve">.  All case files contained documentation to provide the rationale for modifications made to the citations.  The penalty retention rate was </w:t>
      </w:r>
      <w:r w:rsidR="00A00C3E" w:rsidRPr="002F73F1">
        <w:rPr>
          <w:rFonts w:ascii="Calibri" w:hAnsi="Calibri" w:cs="Calibri"/>
        </w:rPr>
        <w:t>70.85% (SAMM 12)</w:t>
      </w:r>
      <w:r w:rsidR="002E782A" w:rsidRPr="002F73F1">
        <w:rPr>
          <w:rFonts w:ascii="Calibri" w:hAnsi="Calibri" w:cs="Calibri"/>
        </w:rPr>
        <w:t xml:space="preserve"> of the assessed penalties, which is </w:t>
      </w:r>
      <w:r w:rsidR="00065474" w:rsidRPr="002F73F1">
        <w:rPr>
          <w:rFonts w:ascii="Calibri" w:hAnsi="Calibri" w:cs="Calibri"/>
        </w:rPr>
        <w:t>above</w:t>
      </w:r>
      <w:r w:rsidR="002E782A" w:rsidRPr="002F73F1">
        <w:rPr>
          <w:rFonts w:ascii="Calibri" w:hAnsi="Calibri" w:cs="Calibri"/>
        </w:rPr>
        <w:t xml:space="preserve"> the FRL </w:t>
      </w:r>
      <w:r w:rsidR="00252598" w:rsidRPr="002F73F1">
        <w:rPr>
          <w:rFonts w:ascii="Calibri" w:hAnsi="Calibri" w:cs="Calibri"/>
        </w:rPr>
        <w:t>of 56.47%.</w:t>
      </w:r>
    </w:p>
    <w:p w14:paraId="264434A2" w14:textId="589A1D58" w:rsidR="009B1F34" w:rsidRPr="002F73F1" w:rsidRDefault="009B1F34" w:rsidP="003E49DA">
      <w:pPr>
        <w:pStyle w:val="NoSpacing"/>
        <w:rPr>
          <w:rFonts w:ascii="Calibri" w:hAnsi="Calibri" w:cs="Calibri"/>
          <w:b/>
          <w:bCs/>
        </w:rPr>
      </w:pPr>
    </w:p>
    <w:p w14:paraId="1A23B24A" w14:textId="3C82F988" w:rsidR="00B31A6C" w:rsidRPr="00022D20" w:rsidRDefault="00B31A6C" w:rsidP="00022D20">
      <w:pPr>
        <w:pStyle w:val="NoSpacing"/>
        <w:numPr>
          <w:ilvl w:val="0"/>
          <w:numId w:val="14"/>
        </w:numPr>
        <w:ind w:left="990"/>
        <w:rPr>
          <w:rFonts w:ascii="Calibri" w:hAnsi="Calibri" w:cs="Calibri"/>
          <w:b/>
          <w:bCs/>
        </w:rPr>
      </w:pPr>
      <w:r w:rsidRPr="002F73F1">
        <w:rPr>
          <w:rFonts w:ascii="Calibri" w:hAnsi="Calibri" w:cs="Calibri"/>
          <w:b/>
        </w:rPr>
        <w:t>Formal Review of Citations</w:t>
      </w:r>
    </w:p>
    <w:p w14:paraId="044EDAA9" w14:textId="77777777" w:rsidR="00022D20" w:rsidRPr="002F73F1" w:rsidRDefault="00022D20" w:rsidP="00022D20">
      <w:pPr>
        <w:pStyle w:val="NoSpacing"/>
        <w:ind w:left="990"/>
        <w:rPr>
          <w:rFonts w:ascii="Calibri" w:hAnsi="Calibri" w:cs="Calibri"/>
          <w:b/>
          <w:bCs/>
        </w:rPr>
      </w:pPr>
    </w:p>
    <w:p w14:paraId="4FA83B1B" w14:textId="4D653DB2" w:rsidR="003E49DA" w:rsidRPr="002F73F1" w:rsidRDefault="00DA319D" w:rsidP="003E49DA">
      <w:pPr>
        <w:pStyle w:val="NoSpacing"/>
        <w:rPr>
          <w:rFonts w:ascii="Calibri" w:hAnsi="Calibri" w:cs="Calibri"/>
        </w:rPr>
      </w:pPr>
      <w:r w:rsidRPr="002F73F1">
        <w:rPr>
          <w:rFonts w:ascii="Calibri" w:hAnsi="Calibri" w:cs="Calibri"/>
        </w:rPr>
        <w:t xml:space="preserve">Once a notice of contest is filed, the case is transferred to the State Attorney General’s Office.  Every attempt to settle the case by the Attorney General, such as working with the Program Administrator and the employer, is made before the case is heard by the Hawaii Labor Relations Board.  The Board consists of three individuals appointed by the </w:t>
      </w:r>
      <w:r w:rsidR="00022D20">
        <w:rPr>
          <w:rFonts w:ascii="Calibri" w:hAnsi="Calibri" w:cs="Calibri"/>
        </w:rPr>
        <w:t>g</w:t>
      </w:r>
      <w:r w:rsidRPr="002F73F1">
        <w:rPr>
          <w:rFonts w:ascii="Calibri" w:hAnsi="Calibri" w:cs="Calibri"/>
        </w:rPr>
        <w:t>overnor.</w:t>
      </w:r>
    </w:p>
    <w:p w14:paraId="03F89216" w14:textId="77777777" w:rsidR="00204A26" w:rsidRPr="002F73F1" w:rsidRDefault="00204A26" w:rsidP="003E49DA">
      <w:pPr>
        <w:pStyle w:val="NoSpacing"/>
        <w:rPr>
          <w:rFonts w:ascii="Calibri" w:hAnsi="Calibri" w:cs="Calibri"/>
        </w:rPr>
      </w:pPr>
    </w:p>
    <w:p w14:paraId="5DA66A52" w14:textId="6A4E561F" w:rsidR="00204A26" w:rsidRPr="002F73F1" w:rsidRDefault="00204A26" w:rsidP="003E49DA">
      <w:pPr>
        <w:pStyle w:val="NoSpacing"/>
        <w:rPr>
          <w:rFonts w:ascii="Calibri" w:hAnsi="Calibri" w:cs="Calibri"/>
        </w:rPr>
      </w:pPr>
      <w:r w:rsidRPr="002F73F1">
        <w:rPr>
          <w:rFonts w:ascii="Calibri" w:hAnsi="Calibri" w:cs="Calibri"/>
        </w:rPr>
        <w:t xml:space="preserve">For FY 2025, </w:t>
      </w:r>
      <w:r w:rsidR="00FF2C0C" w:rsidRPr="002F73F1">
        <w:rPr>
          <w:rFonts w:ascii="Calibri" w:hAnsi="Calibri" w:cs="Calibri"/>
        </w:rPr>
        <w:t>11.54%</w:t>
      </w:r>
      <w:r w:rsidR="003F2B2F" w:rsidRPr="002F73F1">
        <w:rPr>
          <w:rFonts w:ascii="Calibri" w:hAnsi="Calibri" w:cs="Calibri"/>
        </w:rPr>
        <w:t xml:space="preserve"> (SIR 5B) of violations were vacated after a contest was filed, </w:t>
      </w:r>
      <w:r w:rsidR="003E2277" w:rsidRPr="002F73F1">
        <w:rPr>
          <w:rFonts w:ascii="Calibri" w:hAnsi="Calibri" w:cs="Calibri"/>
        </w:rPr>
        <w:t>below the national average of 16.24%</w:t>
      </w:r>
      <w:r w:rsidR="00597B24" w:rsidRPr="002F73F1">
        <w:rPr>
          <w:rFonts w:ascii="Calibri" w:hAnsi="Calibri" w:cs="Calibri"/>
        </w:rPr>
        <w:t xml:space="preserve">, and 21.74% (SIR 6B) </w:t>
      </w:r>
      <w:r w:rsidR="008F5B32" w:rsidRPr="002F73F1">
        <w:rPr>
          <w:rFonts w:ascii="Calibri" w:hAnsi="Calibri" w:cs="Calibri"/>
        </w:rPr>
        <w:t xml:space="preserve">of violations were reclassified after the contest, significantly above the national average of </w:t>
      </w:r>
      <w:r w:rsidR="007A070A" w:rsidRPr="002F73F1">
        <w:rPr>
          <w:rFonts w:ascii="Calibri" w:hAnsi="Calibri" w:cs="Calibri"/>
        </w:rPr>
        <w:t>12.32%.</w:t>
      </w:r>
      <w:r w:rsidR="001A040C" w:rsidRPr="002F73F1">
        <w:rPr>
          <w:rFonts w:ascii="Calibri" w:hAnsi="Calibri" w:cs="Calibri"/>
        </w:rPr>
        <w:t xml:space="preserve">  The penalty retention rate following a contest was </w:t>
      </w:r>
      <w:r w:rsidR="004779DE" w:rsidRPr="002F73F1">
        <w:rPr>
          <w:rFonts w:ascii="Calibri" w:hAnsi="Calibri" w:cs="Calibri"/>
        </w:rPr>
        <w:t>45.37% (SIR 7B)</w:t>
      </w:r>
      <w:r w:rsidR="00BD281C" w:rsidRPr="002F73F1">
        <w:rPr>
          <w:rFonts w:ascii="Calibri" w:hAnsi="Calibri" w:cs="Calibri"/>
        </w:rPr>
        <w:t xml:space="preserve"> for HIOSH versus the national average of </w:t>
      </w:r>
      <w:r w:rsidR="00F72150" w:rsidRPr="002F73F1">
        <w:rPr>
          <w:rFonts w:ascii="Calibri" w:hAnsi="Calibri" w:cs="Calibri"/>
        </w:rPr>
        <w:t>69.93%.</w:t>
      </w:r>
    </w:p>
    <w:p w14:paraId="77E6C740" w14:textId="2393D2DE" w:rsidR="002E4B84" w:rsidRPr="002F73F1" w:rsidRDefault="002E4B84" w:rsidP="00F72150">
      <w:pPr>
        <w:pStyle w:val="NoSpacing"/>
        <w:rPr>
          <w:rFonts w:ascii="Calibri" w:hAnsi="Calibri" w:cs="Calibri"/>
        </w:rPr>
      </w:pPr>
    </w:p>
    <w:p w14:paraId="4330F8BB" w14:textId="4A4BA4F4" w:rsidR="00022D20" w:rsidRDefault="005E6EF4" w:rsidP="00022D20">
      <w:pPr>
        <w:pStyle w:val="Heading4"/>
        <w:numPr>
          <w:ilvl w:val="0"/>
          <w:numId w:val="6"/>
        </w:numPr>
        <w:ind w:left="630"/>
        <w:rPr>
          <w:rFonts w:cs="Calibri"/>
        </w:rPr>
      </w:pPr>
      <w:bookmarkStart w:id="10" w:name="_Toc232656482"/>
      <w:r w:rsidRPr="002F73F1">
        <w:rPr>
          <w:rFonts w:cs="Calibri"/>
        </w:rPr>
        <w:t>FEDERAL PROGRAM CHANGE (FPC) ADOPTION</w:t>
      </w:r>
      <w:bookmarkEnd w:id="10"/>
    </w:p>
    <w:p w14:paraId="4B4FE18C" w14:textId="77777777" w:rsidR="00F12B43" w:rsidRPr="00F12B43" w:rsidRDefault="00F12B43" w:rsidP="00F12B43">
      <w:pPr>
        <w:pStyle w:val="NoSpacing"/>
      </w:pPr>
    </w:p>
    <w:p w14:paraId="6473F949" w14:textId="74802436" w:rsidR="00022D20" w:rsidRPr="004C63D3" w:rsidRDefault="00B304C1" w:rsidP="00022D20">
      <w:pPr>
        <w:pStyle w:val="NoSpacing"/>
        <w:rPr>
          <w:rFonts w:ascii="Calibri" w:hAnsi="Calibri" w:cs="Calibri"/>
        </w:rPr>
      </w:pPr>
      <w:r w:rsidRPr="004C63D3">
        <w:rPr>
          <w:rFonts w:ascii="Calibri" w:hAnsi="Calibri" w:cs="Calibri"/>
        </w:rPr>
        <w:t xml:space="preserve">HIOSH hired additional personnel within the </w:t>
      </w:r>
      <w:r w:rsidR="00900B62">
        <w:rPr>
          <w:rFonts w:ascii="Calibri" w:hAnsi="Calibri" w:cs="Calibri"/>
        </w:rPr>
        <w:t>Administrative and Technical Support (</w:t>
      </w:r>
      <w:r w:rsidRPr="004C63D3">
        <w:rPr>
          <w:rFonts w:ascii="Calibri" w:hAnsi="Calibri" w:cs="Calibri"/>
        </w:rPr>
        <w:t>ATS</w:t>
      </w:r>
      <w:r w:rsidR="00900B62">
        <w:rPr>
          <w:rFonts w:ascii="Calibri" w:hAnsi="Calibri" w:cs="Calibri"/>
        </w:rPr>
        <w:t>)</w:t>
      </w:r>
      <w:r w:rsidRPr="004C63D3">
        <w:rPr>
          <w:rFonts w:ascii="Calibri" w:hAnsi="Calibri" w:cs="Calibri"/>
        </w:rPr>
        <w:t xml:space="preserve"> Branch to support the </w:t>
      </w:r>
      <w:r w:rsidR="00F1164F">
        <w:rPr>
          <w:rFonts w:ascii="Calibri" w:hAnsi="Calibri" w:cs="Calibri"/>
        </w:rPr>
        <w:t>FPC</w:t>
      </w:r>
      <w:r w:rsidR="00EC7F25">
        <w:rPr>
          <w:rFonts w:ascii="Calibri" w:hAnsi="Calibri" w:cs="Calibri"/>
        </w:rPr>
        <w:t xml:space="preserve"> </w:t>
      </w:r>
      <w:r w:rsidRPr="004C63D3">
        <w:rPr>
          <w:rFonts w:ascii="Calibri" w:hAnsi="Calibri" w:cs="Calibri"/>
        </w:rPr>
        <w:t>adoption process. With this increased capacity, HIOSH aims to complete all FPCs within six months of the directive’s effective date or the publication of the Federal Register notice.  HIOSH adopted all outstanding directives that were currently pending.</w:t>
      </w:r>
    </w:p>
    <w:p w14:paraId="6B4BAF1C" w14:textId="77777777" w:rsidR="00B304C1" w:rsidRPr="00022D20" w:rsidRDefault="00B304C1" w:rsidP="00022D20">
      <w:pPr>
        <w:pStyle w:val="NoSpacing"/>
      </w:pPr>
    </w:p>
    <w:p w14:paraId="5320755E" w14:textId="785C4259" w:rsidR="004577C7" w:rsidRPr="00022D20" w:rsidRDefault="00764ABD" w:rsidP="00022D20">
      <w:pPr>
        <w:pStyle w:val="NoSpacing"/>
        <w:numPr>
          <w:ilvl w:val="0"/>
          <w:numId w:val="15"/>
        </w:numPr>
        <w:ind w:left="990"/>
        <w:rPr>
          <w:rFonts w:ascii="Calibri" w:hAnsi="Calibri" w:cs="Calibri"/>
        </w:rPr>
      </w:pPr>
      <w:r w:rsidRPr="002F73F1">
        <w:rPr>
          <w:rFonts w:ascii="Calibri" w:hAnsi="Calibri" w:cs="Calibri"/>
          <w:b/>
        </w:rPr>
        <w:t xml:space="preserve">Federal </w:t>
      </w:r>
      <w:r w:rsidR="00DC0ED2" w:rsidRPr="002F73F1">
        <w:rPr>
          <w:rFonts w:ascii="Calibri" w:hAnsi="Calibri" w:cs="Calibri"/>
          <w:b/>
        </w:rPr>
        <w:t>Standards Adoption</w:t>
      </w:r>
    </w:p>
    <w:p w14:paraId="09E17568" w14:textId="77777777" w:rsidR="00022D20" w:rsidRPr="002F73F1" w:rsidRDefault="00022D20" w:rsidP="00022D20">
      <w:pPr>
        <w:pStyle w:val="NoSpacing"/>
        <w:ind w:left="1620"/>
        <w:rPr>
          <w:rFonts w:ascii="Calibri" w:hAnsi="Calibri" w:cs="Calibri"/>
        </w:rPr>
      </w:pPr>
    </w:p>
    <w:p w14:paraId="42093E80" w14:textId="598A0609" w:rsidR="00955564" w:rsidRPr="002F73F1" w:rsidRDefault="003D3E16" w:rsidP="00955564">
      <w:pPr>
        <w:pStyle w:val="NoSpacing"/>
        <w:rPr>
          <w:rFonts w:ascii="Calibri" w:hAnsi="Calibri" w:cs="Calibri"/>
        </w:rPr>
      </w:pPr>
      <w:r w:rsidRPr="002F73F1">
        <w:rPr>
          <w:rFonts w:ascii="Calibri" w:hAnsi="Calibri" w:cs="Calibri"/>
        </w:rPr>
        <w:t xml:space="preserve">Prior to holding a public hearing, HIOSH management, the Designee, the Attorney General’s Office, and the Department of Business, Economic Development and Tourism reviewed and edited standards.  Once everyone has </w:t>
      </w:r>
      <w:proofErr w:type="gramStart"/>
      <w:r w:rsidRPr="002F73F1">
        <w:rPr>
          <w:rFonts w:ascii="Calibri" w:hAnsi="Calibri" w:cs="Calibri"/>
        </w:rPr>
        <w:t>approved</w:t>
      </w:r>
      <w:proofErr w:type="gramEnd"/>
      <w:r w:rsidRPr="002F73F1">
        <w:rPr>
          <w:rFonts w:ascii="Calibri" w:hAnsi="Calibri" w:cs="Calibri"/>
        </w:rPr>
        <w:t xml:space="preserve"> a standard, a notice is published in the newspaper 30 days in advance of the public hearing.  Testimony from the hearing is summarized </w:t>
      </w:r>
      <w:r w:rsidRPr="002F73F1">
        <w:rPr>
          <w:rFonts w:ascii="Calibri" w:hAnsi="Calibri" w:cs="Calibri"/>
        </w:rPr>
        <w:lastRenderedPageBreak/>
        <w:t xml:space="preserve">and added </w:t>
      </w:r>
      <w:proofErr w:type="gramStart"/>
      <w:r w:rsidRPr="002F73F1">
        <w:rPr>
          <w:rFonts w:ascii="Calibri" w:hAnsi="Calibri" w:cs="Calibri"/>
        </w:rPr>
        <w:t>in</w:t>
      </w:r>
      <w:proofErr w:type="gramEnd"/>
      <w:r w:rsidRPr="002F73F1">
        <w:rPr>
          <w:rFonts w:ascii="Calibri" w:hAnsi="Calibri" w:cs="Calibri"/>
        </w:rPr>
        <w:t xml:space="preserve"> a letter to the governor </w:t>
      </w:r>
      <w:r w:rsidR="00656DBE" w:rsidRPr="002F73F1">
        <w:rPr>
          <w:rFonts w:ascii="Calibri" w:hAnsi="Calibri" w:cs="Calibri"/>
        </w:rPr>
        <w:t xml:space="preserve">requesting permission to adopt the standard.  After the </w:t>
      </w:r>
      <w:r w:rsidR="00022D20">
        <w:rPr>
          <w:rFonts w:ascii="Calibri" w:hAnsi="Calibri" w:cs="Calibri"/>
        </w:rPr>
        <w:t>g</w:t>
      </w:r>
      <w:r w:rsidR="00656DBE" w:rsidRPr="002F73F1">
        <w:rPr>
          <w:rFonts w:ascii="Calibri" w:hAnsi="Calibri" w:cs="Calibri"/>
        </w:rPr>
        <w:t xml:space="preserve">overnor approves the request, the documents are sent to the Lieutenant Governor’s </w:t>
      </w:r>
      <w:r w:rsidR="00022D20">
        <w:rPr>
          <w:rFonts w:ascii="Calibri" w:hAnsi="Calibri" w:cs="Calibri"/>
        </w:rPr>
        <w:t>O</w:t>
      </w:r>
      <w:r w:rsidR="00656DBE" w:rsidRPr="002F73F1">
        <w:rPr>
          <w:rFonts w:ascii="Calibri" w:hAnsi="Calibri" w:cs="Calibri"/>
        </w:rPr>
        <w:t>ffice for filing.  The standard becomes final 10 days after filing</w:t>
      </w:r>
      <w:r w:rsidR="00484B20">
        <w:rPr>
          <w:rFonts w:ascii="Calibri" w:hAnsi="Calibri" w:cs="Calibri"/>
        </w:rPr>
        <w:t xml:space="preserve"> and is formally adopted into the Hawaii Administrative Rules</w:t>
      </w:r>
      <w:r w:rsidR="00656DBE" w:rsidRPr="002F73F1">
        <w:rPr>
          <w:rFonts w:ascii="Calibri" w:hAnsi="Calibri" w:cs="Calibri"/>
        </w:rPr>
        <w:t>.</w:t>
      </w:r>
      <w:r w:rsidR="00484B20">
        <w:rPr>
          <w:rFonts w:ascii="Calibri" w:hAnsi="Calibri" w:cs="Calibri"/>
        </w:rPr>
        <w:t xml:space="preserve">  HIOSH publishes the final rule and effective date.</w:t>
      </w:r>
      <w:r w:rsidR="008737AF" w:rsidRPr="002F73F1">
        <w:rPr>
          <w:rFonts w:ascii="Calibri" w:hAnsi="Calibri" w:cs="Calibri"/>
        </w:rPr>
        <w:t xml:space="preserve">  </w:t>
      </w:r>
      <w:r w:rsidR="00955564" w:rsidRPr="002F73F1">
        <w:rPr>
          <w:rFonts w:ascii="Calibri" w:hAnsi="Calibri" w:cs="Calibri"/>
        </w:rPr>
        <w:t xml:space="preserve">For this review period, there were nine standards requiring adoption </w:t>
      </w:r>
      <w:r w:rsidR="006A5196">
        <w:rPr>
          <w:rFonts w:ascii="Calibri" w:hAnsi="Calibri" w:cs="Calibri"/>
        </w:rPr>
        <w:t xml:space="preserve">that were </w:t>
      </w:r>
      <w:r w:rsidR="00955564" w:rsidRPr="002F73F1">
        <w:rPr>
          <w:rFonts w:ascii="Calibri" w:hAnsi="Calibri" w:cs="Calibri"/>
        </w:rPr>
        <w:t xml:space="preserve">overdue. </w:t>
      </w:r>
      <w:r w:rsidR="00AB0022" w:rsidRPr="002F73F1">
        <w:rPr>
          <w:rFonts w:ascii="Calibri" w:hAnsi="Calibri" w:cs="Calibri"/>
        </w:rPr>
        <w:t xml:space="preserve"> </w:t>
      </w:r>
      <w:r w:rsidR="00964583">
        <w:rPr>
          <w:rFonts w:ascii="Calibri" w:eastAsia="Times New Roman" w:hAnsi="Calibri" w:cs="Calibri"/>
        </w:rPr>
        <w:t xml:space="preserve">OSHA </w:t>
      </w:r>
      <w:r w:rsidR="00A26B8C">
        <w:rPr>
          <w:rFonts w:ascii="Calibri" w:eastAsia="Times New Roman" w:hAnsi="Calibri" w:cs="Calibri"/>
        </w:rPr>
        <w:t>is closing the general finding for federal standards adoption</w:t>
      </w:r>
      <w:r w:rsidR="00964583">
        <w:rPr>
          <w:rFonts w:ascii="Calibri" w:eastAsia="Times New Roman" w:hAnsi="Calibri" w:cs="Calibri"/>
        </w:rPr>
        <w:t xml:space="preserve"> </w:t>
      </w:r>
      <w:r w:rsidR="001A39DB">
        <w:rPr>
          <w:rFonts w:ascii="Calibri" w:eastAsia="Times New Roman" w:hAnsi="Calibri" w:cs="Calibri"/>
        </w:rPr>
        <w:t xml:space="preserve">and will track individual standards that are more than two years overdue as </w:t>
      </w:r>
      <w:r w:rsidR="006A5196">
        <w:rPr>
          <w:rFonts w:ascii="Calibri" w:eastAsia="Times New Roman" w:hAnsi="Calibri" w:cs="Calibri"/>
        </w:rPr>
        <w:t>individual</w:t>
      </w:r>
      <w:r w:rsidR="001A39DB">
        <w:rPr>
          <w:rFonts w:ascii="Calibri" w:eastAsia="Times New Roman" w:hAnsi="Calibri" w:cs="Calibri"/>
        </w:rPr>
        <w:t xml:space="preserve"> findings.</w:t>
      </w:r>
      <w:r w:rsidR="00964583">
        <w:rPr>
          <w:rFonts w:ascii="Calibri" w:eastAsia="Times New Roman" w:hAnsi="Calibri" w:cs="Calibri"/>
        </w:rPr>
        <w:t xml:space="preserve"> (see Appendix A). </w:t>
      </w:r>
      <w:r w:rsidR="00BA7542">
        <w:rPr>
          <w:rFonts w:ascii="Calibri" w:eastAsia="Times New Roman" w:hAnsi="Calibri" w:cs="Calibri"/>
        </w:rPr>
        <w:t xml:space="preserve"> </w:t>
      </w:r>
      <w:r w:rsidR="00955564" w:rsidRPr="002F73F1">
        <w:rPr>
          <w:rFonts w:ascii="Calibri" w:hAnsi="Calibri" w:cs="Calibri"/>
          <w:b/>
          <w:bCs/>
        </w:rPr>
        <w:t>Finding FY 2024-05</w:t>
      </w:r>
      <w:r w:rsidR="00955564" w:rsidRPr="002F73F1">
        <w:rPr>
          <w:rFonts w:ascii="Calibri" w:hAnsi="Calibri" w:cs="Calibri"/>
        </w:rPr>
        <w:t xml:space="preserve"> </w:t>
      </w:r>
      <w:r w:rsidR="00955564" w:rsidRPr="006408C8">
        <w:rPr>
          <w:rFonts w:ascii="Calibri" w:hAnsi="Calibri" w:cs="Calibri"/>
          <w:b/>
          <w:bCs/>
        </w:rPr>
        <w:t xml:space="preserve">is </w:t>
      </w:r>
      <w:r w:rsidR="00022D20" w:rsidRPr="006408C8">
        <w:rPr>
          <w:rFonts w:ascii="Calibri" w:hAnsi="Calibri" w:cs="Calibri"/>
          <w:b/>
          <w:bCs/>
        </w:rPr>
        <w:t>c</w:t>
      </w:r>
      <w:r w:rsidR="00964583">
        <w:rPr>
          <w:rFonts w:ascii="Calibri" w:hAnsi="Calibri" w:cs="Calibri"/>
          <w:b/>
          <w:bCs/>
        </w:rPr>
        <w:t>losed.</w:t>
      </w:r>
      <w:r w:rsidR="00022D20">
        <w:rPr>
          <w:rFonts w:ascii="Calibri" w:hAnsi="Calibri" w:cs="Calibri"/>
        </w:rPr>
        <w:t xml:space="preserve"> </w:t>
      </w:r>
      <w:r w:rsidR="009A63CC">
        <w:rPr>
          <w:rFonts w:ascii="Calibri" w:hAnsi="Calibri" w:cs="Calibri"/>
        </w:rPr>
        <w:t>For standards where State Plan adoption is less than two years overdue, OSHA will monitor as an observation.</w:t>
      </w:r>
    </w:p>
    <w:p w14:paraId="072536EF" w14:textId="77AF8904" w:rsidR="003D3E16" w:rsidRPr="002F73F1" w:rsidRDefault="003D3E16" w:rsidP="00992232">
      <w:pPr>
        <w:pStyle w:val="NoSpacing"/>
        <w:rPr>
          <w:rFonts w:ascii="Calibri" w:hAnsi="Calibri" w:cs="Calibri"/>
        </w:rPr>
      </w:pPr>
    </w:p>
    <w:p w14:paraId="5E437EA7" w14:textId="3C4326FD" w:rsidR="000C7BEB" w:rsidRPr="002F73F1" w:rsidRDefault="00037179" w:rsidP="00992232">
      <w:pPr>
        <w:pStyle w:val="NoSpacing"/>
        <w:rPr>
          <w:rFonts w:ascii="Calibri" w:hAnsi="Calibri" w:cs="Calibri"/>
        </w:rPr>
      </w:pPr>
      <w:r w:rsidRPr="002F73F1">
        <w:rPr>
          <w:rFonts w:ascii="Calibri" w:hAnsi="Calibri" w:cs="Calibri"/>
          <w:b/>
          <w:bCs/>
        </w:rPr>
        <w:t>Finding FY 2025-</w:t>
      </w:r>
      <w:r w:rsidR="003E5DC9" w:rsidRPr="002F73F1">
        <w:rPr>
          <w:rFonts w:ascii="Calibri" w:hAnsi="Calibri" w:cs="Calibri"/>
          <w:b/>
          <w:bCs/>
        </w:rPr>
        <w:t>02</w:t>
      </w:r>
      <w:r w:rsidRPr="002F73F1">
        <w:rPr>
          <w:rFonts w:ascii="Calibri" w:hAnsi="Calibri" w:cs="Calibri"/>
          <w:b/>
          <w:bCs/>
        </w:rPr>
        <w:t xml:space="preserve">: </w:t>
      </w:r>
      <w:r w:rsidR="000C7BEB" w:rsidRPr="002F73F1">
        <w:rPr>
          <w:rFonts w:ascii="Calibri" w:hAnsi="Calibri" w:cs="Calibri"/>
        </w:rPr>
        <w:t>The Final Rule on Crane Operator Certification Requirements, pr</w:t>
      </w:r>
      <w:r w:rsidR="005C0CC0" w:rsidRPr="002F73F1">
        <w:rPr>
          <w:rFonts w:ascii="Calibri" w:hAnsi="Calibri" w:cs="Calibri"/>
        </w:rPr>
        <w:t>o</w:t>
      </w:r>
      <w:r w:rsidR="000C7BEB" w:rsidRPr="002F73F1">
        <w:rPr>
          <w:rFonts w:ascii="Calibri" w:hAnsi="Calibri" w:cs="Calibri"/>
        </w:rPr>
        <w:t xml:space="preserve">mulgated in FY 2018, has not been adopted. </w:t>
      </w:r>
    </w:p>
    <w:p w14:paraId="11C52925" w14:textId="77777777" w:rsidR="00FA5B14" w:rsidRPr="002F73F1" w:rsidRDefault="00FA5B14" w:rsidP="00FA5B14">
      <w:pPr>
        <w:pStyle w:val="NoSpacing"/>
        <w:rPr>
          <w:rFonts w:ascii="Calibri" w:hAnsi="Calibri" w:cs="Calibri"/>
        </w:rPr>
      </w:pPr>
    </w:p>
    <w:p w14:paraId="0664FD6C" w14:textId="17DB765C" w:rsidR="00037179" w:rsidRPr="002F73F1" w:rsidRDefault="00037179" w:rsidP="00992232">
      <w:pPr>
        <w:pStyle w:val="NoSpacing"/>
        <w:rPr>
          <w:rFonts w:ascii="Calibri" w:hAnsi="Calibri" w:cs="Calibri"/>
        </w:rPr>
      </w:pPr>
      <w:r w:rsidRPr="002F73F1">
        <w:rPr>
          <w:rFonts w:ascii="Calibri" w:hAnsi="Calibri" w:cs="Calibri"/>
          <w:b/>
          <w:bCs/>
        </w:rPr>
        <w:t>Recommendation FY 2025-</w:t>
      </w:r>
      <w:r w:rsidR="003E5DC9" w:rsidRPr="002F73F1">
        <w:rPr>
          <w:rFonts w:ascii="Calibri" w:hAnsi="Calibri" w:cs="Calibri"/>
          <w:b/>
          <w:bCs/>
        </w:rPr>
        <w:t>02</w:t>
      </w:r>
      <w:r w:rsidR="00235B5B" w:rsidRPr="002F73F1">
        <w:rPr>
          <w:rFonts w:ascii="Calibri" w:hAnsi="Calibri" w:cs="Calibri"/>
          <w:b/>
          <w:bCs/>
        </w:rPr>
        <w:t>:</w:t>
      </w:r>
      <w:r w:rsidRPr="002F73F1">
        <w:rPr>
          <w:rFonts w:ascii="Calibri" w:hAnsi="Calibri" w:cs="Calibri"/>
          <w:b/>
          <w:bCs/>
        </w:rPr>
        <w:t xml:space="preserve"> </w:t>
      </w:r>
      <w:r w:rsidR="00235B5B" w:rsidRPr="002F73F1">
        <w:rPr>
          <w:rFonts w:ascii="Calibri" w:hAnsi="Calibri" w:cs="Calibri"/>
        </w:rPr>
        <w:t xml:space="preserve">HIOSH should take action to ensure the Final Rule on Crane Operator Certification Requirements, promulgated in FY 2018, is adopted.  </w:t>
      </w:r>
    </w:p>
    <w:p w14:paraId="1F7E8B2C" w14:textId="77777777" w:rsidR="00FA5B14" w:rsidRPr="002F73F1" w:rsidRDefault="00FA5B14" w:rsidP="00FA5B14">
      <w:pPr>
        <w:pStyle w:val="NoSpacing"/>
        <w:rPr>
          <w:rFonts w:ascii="Calibri" w:hAnsi="Calibri" w:cs="Calibri"/>
        </w:rPr>
      </w:pPr>
    </w:p>
    <w:p w14:paraId="0467FE1D" w14:textId="1669AA4A" w:rsidR="00235B5B" w:rsidRPr="002F73F1" w:rsidRDefault="00235B5B" w:rsidP="00992232">
      <w:pPr>
        <w:pStyle w:val="NoSpacing"/>
        <w:rPr>
          <w:rFonts w:ascii="Calibri" w:hAnsi="Calibri" w:cs="Calibri"/>
        </w:rPr>
      </w:pPr>
      <w:r w:rsidRPr="002F73F1">
        <w:rPr>
          <w:rFonts w:ascii="Calibri" w:hAnsi="Calibri" w:cs="Calibri"/>
          <w:b/>
          <w:bCs/>
        </w:rPr>
        <w:t>Finding FY 2025-</w:t>
      </w:r>
      <w:r w:rsidR="00F57101" w:rsidRPr="002F73F1">
        <w:rPr>
          <w:rFonts w:ascii="Calibri" w:hAnsi="Calibri" w:cs="Calibri"/>
          <w:b/>
          <w:bCs/>
        </w:rPr>
        <w:t>03</w:t>
      </w:r>
      <w:r w:rsidRPr="002F73F1">
        <w:rPr>
          <w:rFonts w:ascii="Calibri" w:hAnsi="Calibri" w:cs="Calibri"/>
          <w:b/>
          <w:bCs/>
        </w:rPr>
        <w:t xml:space="preserve">: </w:t>
      </w:r>
      <w:r w:rsidRPr="002F73F1">
        <w:rPr>
          <w:rFonts w:ascii="Calibri" w:hAnsi="Calibri" w:cs="Calibri"/>
        </w:rPr>
        <w:t xml:space="preserve">The </w:t>
      </w:r>
      <w:r w:rsidR="005C0CC0" w:rsidRPr="002F73F1">
        <w:rPr>
          <w:rFonts w:ascii="Calibri" w:hAnsi="Calibri" w:cs="Calibri"/>
        </w:rPr>
        <w:t>Final Rule on the Standards Improvement Project – Phase IV</w:t>
      </w:r>
      <w:r w:rsidRPr="002F73F1">
        <w:rPr>
          <w:rFonts w:ascii="Calibri" w:hAnsi="Calibri" w:cs="Calibri"/>
        </w:rPr>
        <w:t>, promulgated in FY 201</w:t>
      </w:r>
      <w:r w:rsidR="005C0CC0" w:rsidRPr="002F73F1">
        <w:rPr>
          <w:rFonts w:ascii="Calibri" w:hAnsi="Calibri" w:cs="Calibri"/>
        </w:rPr>
        <w:t>9</w:t>
      </w:r>
      <w:r w:rsidRPr="002F73F1">
        <w:rPr>
          <w:rFonts w:ascii="Calibri" w:hAnsi="Calibri" w:cs="Calibri"/>
        </w:rPr>
        <w:t xml:space="preserve">, has not been adopted. </w:t>
      </w:r>
    </w:p>
    <w:p w14:paraId="196C2E9B" w14:textId="77777777" w:rsidR="00FA5B14" w:rsidRPr="002F73F1" w:rsidRDefault="00FA5B14" w:rsidP="00FA5B14">
      <w:pPr>
        <w:pStyle w:val="NoSpacing"/>
        <w:rPr>
          <w:rFonts w:ascii="Calibri" w:hAnsi="Calibri" w:cs="Calibri"/>
        </w:rPr>
      </w:pPr>
    </w:p>
    <w:p w14:paraId="38ACF365" w14:textId="7DAE988E" w:rsidR="00464371" w:rsidRPr="002F73F1" w:rsidRDefault="00235B5B" w:rsidP="00C83F90">
      <w:pPr>
        <w:pStyle w:val="NoSpacing"/>
        <w:rPr>
          <w:rFonts w:ascii="Calibri" w:hAnsi="Calibri" w:cs="Calibri"/>
        </w:rPr>
      </w:pPr>
      <w:r w:rsidRPr="002F73F1">
        <w:rPr>
          <w:rFonts w:ascii="Calibri" w:hAnsi="Calibri" w:cs="Calibri"/>
          <w:b/>
          <w:bCs/>
        </w:rPr>
        <w:t>Recommendation FY 2025-</w:t>
      </w:r>
      <w:r w:rsidR="00F57101" w:rsidRPr="002F73F1">
        <w:rPr>
          <w:rFonts w:ascii="Calibri" w:hAnsi="Calibri" w:cs="Calibri"/>
          <w:b/>
          <w:bCs/>
        </w:rPr>
        <w:t>03</w:t>
      </w:r>
      <w:r w:rsidRPr="002F73F1">
        <w:rPr>
          <w:rFonts w:ascii="Calibri" w:hAnsi="Calibri" w:cs="Calibri"/>
          <w:b/>
          <w:bCs/>
        </w:rPr>
        <w:t xml:space="preserve">: </w:t>
      </w:r>
      <w:r w:rsidRPr="002F73F1">
        <w:rPr>
          <w:rFonts w:ascii="Calibri" w:hAnsi="Calibri" w:cs="Calibri"/>
        </w:rPr>
        <w:t xml:space="preserve">HIOSH should take action to ensure the </w:t>
      </w:r>
      <w:r w:rsidR="005C0CC0" w:rsidRPr="002F73F1">
        <w:rPr>
          <w:rFonts w:ascii="Calibri" w:hAnsi="Calibri" w:cs="Calibri"/>
        </w:rPr>
        <w:t>Final Rule on the Standards Improvement Project – Phase IV</w:t>
      </w:r>
      <w:r w:rsidRPr="002F73F1">
        <w:rPr>
          <w:rFonts w:ascii="Calibri" w:hAnsi="Calibri" w:cs="Calibri"/>
        </w:rPr>
        <w:t>, promulgated in FY 201</w:t>
      </w:r>
      <w:r w:rsidR="005C0CC0" w:rsidRPr="002F73F1">
        <w:rPr>
          <w:rFonts w:ascii="Calibri" w:hAnsi="Calibri" w:cs="Calibri"/>
        </w:rPr>
        <w:t>9</w:t>
      </w:r>
      <w:r w:rsidRPr="002F73F1">
        <w:rPr>
          <w:rFonts w:ascii="Calibri" w:hAnsi="Calibri" w:cs="Calibri"/>
        </w:rPr>
        <w:t xml:space="preserve">, is adopted.  </w:t>
      </w:r>
    </w:p>
    <w:p w14:paraId="0FEBE9A5" w14:textId="17F534DB" w:rsidR="005C0CC0" w:rsidRPr="002F73F1" w:rsidRDefault="005C0CC0" w:rsidP="00C83F90">
      <w:pPr>
        <w:pStyle w:val="NoSpacing"/>
        <w:rPr>
          <w:rFonts w:ascii="Calibri" w:hAnsi="Calibri" w:cs="Calibri"/>
        </w:rPr>
      </w:pPr>
    </w:p>
    <w:p w14:paraId="686F133D" w14:textId="5B761A3E" w:rsidR="005C0CC0" w:rsidRPr="002F73F1" w:rsidRDefault="005C0CC0" w:rsidP="00C83F90">
      <w:pPr>
        <w:pStyle w:val="NoSpacing"/>
        <w:rPr>
          <w:rFonts w:ascii="Calibri" w:hAnsi="Calibri" w:cs="Calibri"/>
        </w:rPr>
      </w:pPr>
      <w:r w:rsidRPr="002F73F1">
        <w:rPr>
          <w:rFonts w:ascii="Calibri" w:hAnsi="Calibri" w:cs="Calibri"/>
          <w:b/>
          <w:bCs/>
        </w:rPr>
        <w:t>Finding FY 2025-</w:t>
      </w:r>
      <w:r w:rsidR="00032207" w:rsidRPr="002F73F1">
        <w:rPr>
          <w:rFonts w:ascii="Calibri" w:hAnsi="Calibri" w:cs="Calibri"/>
          <w:b/>
          <w:bCs/>
        </w:rPr>
        <w:t>0</w:t>
      </w:r>
      <w:r w:rsidR="00032207">
        <w:rPr>
          <w:rFonts w:ascii="Calibri" w:hAnsi="Calibri" w:cs="Calibri"/>
          <w:b/>
          <w:bCs/>
        </w:rPr>
        <w:t>4</w:t>
      </w:r>
      <w:r w:rsidRPr="002F73F1">
        <w:rPr>
          <w:rFonts w:ascii="Calibri" w:hAnsi="Calibri" w:cs="Calibri"/>
          <w:b/>
          <w:bCs/>
        </w:rPr>
        <w:t xml:space="preserve">: </w:t>
      </w:r>
      <w:r w:rsidRPr="002F73F1">
        <w:rPr>
          <w:rFonts w:ascii="Calibri" w:hAnsi="Calibri" w:cs="Calibri"/>
        </w:rPr>
        <w:t xml:space="preserve">The Final Rule on the Beryllium Standard for General Industry, promulgated in FY 2020, has not been adopted. </w:t>
      </w:r>
    </w:p>
    <w:p w14:paraId="34CBA6E1" w14:textId="77777777" w:rsidR="00830091" w:rsidRPr="002F73F1" w:rsidRDefault="00830091" w:rsidP="00C83F90">
      <w:pPr>
        <w:pStyle w:val="NoSpacing"/>
        <w:rPr>
          <w:rFonts w:ascii="Calibri" w:hAnsi="Calibri" w:cs="Calibri"/>
        </w:rPr>
      </w:pPr>
    </w:p>
    <w:p w14:paraId="08420320" w14:textId="5CD994A3" w:rsidR="005C0CC0" w:rsidRPr="002F73F1" w:rsidRDefault="005C0CC0" w:rsidP="00C83F90">
      <w:pPr>
        <w:pStyle w:val="NoSpacing"/>
        <w:rPr>
          <w:rFonts w:ascii="Calibri" w:hAnsi="Calibri" w:cs="Calibri"/>
        </w:rPr>
      </w:pPr>
      <w:r w:rsidRPr="002F73F1">
        <w:rPr>
          <w:rFonts w:ascii="Calibri" w:hAnsi="Calibri" w:cs="Calibri"/>
          <w:b/>
          <w:bCs/>
        </w:rPr>
        <w:t>Recommendation FY 2025-</w:t>
      </w:r>
      <w:r w:rsidR="00032207" w:rsidRPr="002F73F1">
        <w:rPr>
          <w:rFonts w:ascii="Calibri" w:hAnsi="Calibri" w:cs="Calibri"/>
          <w:b/>
          <w:bCs/>
        </w:rPr>
        <w:t>0</w:t>
      </w:r>
      <w:r w:rsidR="00032207">
        <w:rPr>
          <w:rFonts w:ascii="Calibri" w:hAnsi="Calibri" w:cs="Calibri"/>
          <w:b/>
          <w:bCs/>
        </w:rPr>
        <w:t>4</w:t>
      </w:r>
      <w:r w:rsidRPr="002F73F1">
        <w:rPr>
          <w:rFonts w:ascii="Calibri" w:hAnsi="Calibri" w:cs="Calibri"/>
          <w:b/>
          <w:bCs/>
        </w:rPr>
        <w:t xml:space="preserve">: </w:t>
      </w:r>
      <w:r w:rsidRPr="002F73F1">
        <w:rPr>
          <w:rFonts w:ascii="Calibri" w:hAnsi="Calibri" w:cs="Calibri"/>
        </w:rPr>
        <w:t xml:space="preserve">HIOSH should take action to ensure the Final Rule on the Beryllium Standard for General Industry, promulgated in FY 2020, is adopted.  </w:t>
      </w:r>
    </w:p>
    <w:p w14:paraId="08720BB2" w14:textId="77777777" w:rsidR="00830091" w:rsidRPr="002F73F1" w:rsidRDefault="00830091" w:rsidP="00C83F90">
      <w:pPr>
        <w:pStyle w:val="NoSpacing"/>
        <w:rPr>
          <w:rFonts w:ascii="Calibri" w:hAnsi="Calibri" w:cs="Calibri"/>
        </w:rPr>
      </w:pPr>
    </w:p>
    <w:p w14:paraId="7D3027FF" w14:textId="2228226F" w:rsidR="005C0CC0" w:rsidRPr="002F73F1" w:rsidRDefault="00464371" w:rsidP="00C83F90">
      <w:pPr>
        <w:pStyle w:val="NoSpacing"/>
        <w:rPr>
          <w:rFonts w:ascii="Calibri" w:hAnsi="Calibri" w:cs="Calibri"/>
        </w:rPr>
      </w:pPr>
      <w:r w:rsidRPr="002F73F1">
        <w:rPr>
          <w:rFonts w:ascii="Calibri" w:hAnsi="Calibri" w:cs="Calibri"/>
          <w:b/>
          <w:bCs/>
        </w:rPr>
        <w:t>F</w:t>
      </w:r>
      <w:r w:rsidR="005C0CC0" w:rsidRPr="002F73F1">
        <w:rPr>
          <w:rFonts w:ascii="Calibri" w:hAnsi="Calibri" w:cs="Calibri"/>
          <w:b/>
          <w:bCs/>
        </w:rPr>
        <w:t>inding FY 2025-</w:t>
      </w:r>
      <w:r w:rsidR="00032207" w:rsidRPr="002F73F1">
        <w:rPr>
          <w:rFonts w:ascii="Calibri" w:hAnsi="Calibri" w:cs="Calibri"/>
          <w:b/>
          <w:bCs/>
        </w:rPr>
        <w:t>0</w:t>
      </w:r>
      <w:r w:rsidR="00032207">
        <w:rPr>
          <w:rFonts w:ascii="Calibri" w:hAnsi="Calibri" w:cs="Calibri"/>
          <w:b/>
          <w:bCs/>
        </w:rPr>
        <w:t>5</w:t>
      </w:r>
      <w:r w:rsidR="005C0CC0" w:rsidRPr="002F73F1">
        <w:rPr>
          <w:rFonts w:ascii="Calibri" w:hAnsi="Calibri" w:cs="Calibri"/>
          <w:b/>
          <w:bCs/>
        </w:rPr>
        <w:t xml:space="preserve">: </w:t>
      </w:r>
      <w:r w:rsidR="005C0CC0" w:rsidRPr="002F73F1">
        <w:rPr>
          <w:rFonts w:ascii="Calibri" w:hAnsi="Calibri" w:cs="Calibri"/>
        </w:rPr>
        <w:t xml:space="preserve">The Final Rule on the Beryllium Standard for </w:t>
      </w:r>
      <w:r w:rsidRPr="002F73F1">
        <w:rPr>
          <w:rFonts w:ascii="Calibri" w:hAnsi="Calibri" w:cs="Calibri"/>
        </w:rPr>
        <w:t>Construction and Shipyards</w:t>
      </w:r>
      <w:r w:rsidR="005C0CC0" w:rsidRPr="002F73F1">
        <w:rPr>
          <w:rFonts w:ascii="Calibri" w:hAnsi="Calibri" w:cs="Calibri"/>
        </w:rPr>
        <w:t xml:space="preserve">, promulgated in FY 2020, has not been adopted. </w:t>
      </w:r>
    </w:p>
    <w:p w14:paraId="5AC248CF" w14:textId="77777777" w:rsidR="00830091" w:rsidRPr="002F73F1" w:rsidRDefault="00830091" w:rsidP="00C83F90">
      <w:pPr>
        <w:pStyle w:val="NoSpacing"/>
        <w:rPr>
          <w:rFonts w:ascii="Calibri" w:hAnsi="Calibri" w:cs="Calibri"/>
        </w:rPr>
      </w:pPr>
    </w:p>
    <w:p w14:paraId="664F41DD" w14:textId="78BDC168" w:rsidR="00830091" w:rsidRPr="002F73F1" w:rsidRDefault="005C0CC0" w:rsidP="00C83F90">
      <w:pPr>
        <w:pStyle w:val="NoSpacing"/>
        <w:rPr>
          <w:rFonts w:ascii="Calibri" w:hAnsi="Calibri" w:cs="Calibri"/>
        </w:rPr>
      </w:pPr>
      <w:r w:rsidRPr="002F73F1">
        <w:rPr>
          <w:rFonts w:ascii="Calibri" w:hAnsi="Calibri" w:cs="Calibri"/>
          <w:b/>
          <w:bCs/>
        </w:rPr>
        <w:t>Recommendation FY 2025-</w:t>
      </w:r>
      <w:r w:rsidR="00032207" w:rsidRPr="002F73F1">
        <w:rPr>
          <w:rFonts w:ascii="Calibri" w:hAnsi="Calibri" w:cs="Calibri"/>
          <w:b/>
          <w:bCs/>
        </w:rPr>
        <w:t>0</w:t>
      </w:r>
      <w:r w:rsidR="00032207">
        <w:rPr>
          <w:rFonts w:ascii="Calibri" w:hAnsi="Calibri" w:cs="Calibri"/>
          <w:b/>
          <w:bCs/>
        </w:rPr>
        <w:t>5</w:t>
      </w:r>
      <w:r w:rsidRPr="002F73F1">
        <w:rPr>
          <w:rFonts w:ascii="Calibri" w:hAnsi="Calibri" w:cs="Calibri"/>
          <w:b/>
          <w:bCs/>
        </w:rPr>
        <w:t xml:space="preserve">: </w:t>
      </w:r>
      <w:r w:rsidRPr="002F73F1">
        <w:rPr>
          <w:rFonts w:ascii="Calibri" w:hAnsi="Calibri" w:cs="Calibri"/>
        </w:rPr>
        <w:t xml:space="preserve">HIOSH should take action to ensure the Final Rule on the Beryllium Standard for </w:t>
      </w:r>
      <w:r w:rsidR="00464371" w:rsidRPr="002F73F1">
        <w:rPr>
          <w:rFonts w:ascii="Calibri" w:hAnsi="Calibri" w:cs="Calibri"/>
        </w:rPr>
        <w:t>Construction and Shipyards</w:t>
      </w:r>
      <w:r w:rsidRPr="002F73F1">
        <w:rPr>
          <w:rFonts w:ascii="Calibri" w:hAnsi="Calibri" w:cs="Calibri"/>
        </w:rPr>
        <w:t>, promulgated in FY 2020, is adopted.</w:t>
      </w:r>
    </w:p>
    <w:p w14:paraId="3B7B6596" w14:textId="6A7003D0" w:rsidR="005C0CC0" w:rsidRPr="002F73F1" w:rsidRDefault="005C0CC0" w:rsidP="00C83F90">
      <w:pPr>
        <w:pStyle w:val="NoSpacing"/>
        <w:rPr>
          <w:rFonts w:ascii="Calibri" w:hAnsi="Calibri" w:cs="Calibri"/>
        </w:rPr>
      </w:pPr>
      <w:r w:rsidRPr="002F73F1">
        <w:rPr>
          <w:rFonts w:ascii="Calibri" w:hAnsi="Calibri" w:cs="Calibri"/>
        </w:rPr>
        <w:t xml:space="preserve">  </w:t>
      </w:r>
    </w:p>
    <w:p w14:paraId="3F450D30" w14:textId="22B19EC1" w:rsidR="00464371" w:rsidRPr="002F73F1" w:rsidRDefault="00464371" w:rsidP="00C83F90">
      <w:pPr>
        <w:pStyle w:val="NoSpacing"/>
        <w:rPr>
          <w:rFonts w:ascii="Calibri" w:hAnsi="Calibri" w:cs="Calibri"/>
        </w:rPr>
      </w:pPr>
      <w:r w:rsidRPr="002F73F1">
        <w:rPr>
          <w:rFonts w:ascii="Calibri" w:hAnsi="Calibri" w:cs="Calibri"/>
          <w:b/>
          <w:bCs/>
        </w:rPr>
        <w:t>Finding FY 2025-</w:t>
      </w:r>
      <w:r w:rsidR="00032207" w:rsidRPr="002F73F1">
        <w:rPr>
          <w:rFonts w:ascii="Calibri" w:hAnsi="Calibri" w:cs="Calibri"/>
          <w:b/>
          <w:bCs/>
        </w:rPr>
        <w:t>0</w:t>
      </w:r>
      <w:r w:rsidR="00032207">
        <w:rPr>
          <w:rFonts w:ascii="Calibri" w:hAnsi="Calibri" w:cs="Calibri"/>
          <w:b/>
          <w:bCs/>
        </w:rPr>
        <w:t>6</w:t>
      </w:r>
      <w:r w:rsidRPr="002F73F1">
        <w:rPr>
          <w:rFonts w:ascii="Calibri" w:hAnsi="Calibri" w:cs="Calibri"/>
          <w:b/>
          <w:bCs/>
        </w:rPr>
        <w:t xml:space="preserve">: </w:t>
      </w:r>
      <w:r w:rsidRPr="002F73F1">
        <w:rPr>
          <w:rFonts w:ascii="Calibri" w:hAnsi="Calibri" w:cs="Calibri"/>
        </w:rPr>
        <w:t xml:space="preserve">The Final Rule on Cranes and Derricks in Construction: Railroad Roadway Work, promulgated in FY 2020, has not been adopted. </w:t>
      </w:r>
    </w:p>
    <w:p w14:paraId="51DAE6FF" w14:textId="77777777" w:rsidR="00830091" w:rsidRPr="002F73F1" w:rsidRDefault="00830091" w:rsidP="00C83F90">
      <w:pPr>
        <w:pStyle w:val="NoSpacing"/>
        <w:rPr>
          <w:rFonts w:ascii="Calibri" w:hAnsi="Calibri" w:cs="Calibri"/>
        </w:rPr>
      </w:pPr>
    </w:p>
    <w:p w14:paraId="5717C4CD" w14:textId="13242237" w:rsidR="00464371" w:rsidRPr="002F73F1" w:rsidRDefault="00464371" w:rsidP="00C83F90">
      <w:pPr>
        <w:pStyle w:val="NoSpacing"/>
        <w:rPr>
          <w:rFonts w:ascii="Calibri" w:hAnsi="Calibri" w:cs="Calibri"/>
        </w:rPr>
      </w:pPr>
      <w:r w:rsidRPr="002F73F1">
        <w:rPr>
          <w:rFonts w:ascii="Calibri" w:hAnsi="Calibri" w:cs="Calibri"/>
          <w:b/>
          <w:bCs/>
        </w:rPr>
        <w:t>Recommendation FY 2025-</w:t>
      </w:r>
      <w:r w:rsidR="00032207" w:rsidRPr="002F73F1">
        <w:rPr>
          <w:rFonts w:ascii="Calibri" w:hAnsi="Calibri" w:cs="Calibri"/>
          <w:b/>
          <w:bCs/>
        </w:rPr>
        <w:t>0</w:t>
      </w:r>
      <w:r w:rsidR="00032207">
        <w:rPr>
          <w:rFonts w:ascii="Calibri" w:hAnsi="Calibri" w:cs="Calibri"/>
          <w:b/>
          <w:bCs/>
        </w:rPr>
        <w:t>6</w:t>
      </w:r>
      <w:r w:rsidRPr="002F73F1">
        <w:rPr>
          <w:rFonts w:ascii="Calibri" w:hAnsi="Calibri" w:cs="Calibri"/>
          <w:b/>
          <w:bCs/>
        </w:rPr>
        <w:t xml:space="preserve">: </w:t>
      </w:r>
      <w:r w:rsidR="00CA4B26">
        <w:rPr>
          <w:rFonts w:ascii="Calibri" w:hAnsi="Calibri" w:cs="Calibri"/>
          <w14:ligatures w14:val="none"/>
        </w:rPr>
        <w:t>HIOSH should take action to ensure the Final Rule on Cranes and Derricks in Construction: Railroad Roadway Work, promulgated in FY 2020, is adopted or deemed inapplicable</w:t>
      </w:r>
      <w:r w:rsidR="00022D20">
        <w:rPr>
          <w:rFonts w:ascii="Calibri" w:hAnsi="Calibri" w:cs="Calibri"/>
          <w14:ligatures w14:val="none"/>
        </w:rPr>
        <w:t>.</w:t>
      </w:r>
    </w:p>
    <w:p w14:paraId="5179027E" w14:textId="77777777" w:rsidR="003B368E" w:rsidRPr="002F73F1" w:rsidRDefault="003B368E" w:rsidP="00C83F90">
      <w:pPr>
        <w:pStyle w:val="NoSpacing"/>
        <w:rPr>
          <w:rFonts w:ascii="Calibri" w:hAnsi="Calibri" w:cs="Calibri"/>
        </w:rPr>
      </w:pPr>
    </w:p>
    <w:p w14:paraId="062B0C30" w14:textId="6C41521F" w:rsidR="00464371" w:rsidRPr="002F73F1" w:rsidRDefault="00464371" w:rsidP="00C83F90">
      <w:pPr>
        <w:pStyle w:val="NoSpacing"/>
        <w:rPr>
          <w:rFonts w:ascii="Calibri" w:hAnsi="Calibri" w:cs="Calibri"/>
        </w:rPr>
      </w:pPr>
      <w:r w:rsidRPr="002F73F1">
        <w:rPr>
          <w:rFonts w:ascii="Calibri" w:hAnsi="Calibri" w:cs="Calibri"/>
          <w:b/>
          <w:bCs/>
        </w:rPr>
        <w:t>Finding FY 2025-</w:t>
      </w:r>
      <w:r w:rsidR="00032207" w:rsidRPr="002F73F1">
        <w:rPr>
          <w:rFonts w:ascii="Calibri" w:hAnsi="Calibri" w:cs="Calibri"/>
          <w:b/>
          <w:bCs/>
        </w:rPr>
        <w:t>0</w:t>
      </w:r>
      <w:r w:rsidR="00032207">
        <w:rPr>
          <w:rFonts w:ascii="Calibri" w:hAnsi="Calibri" w:cs="Calibri"/>
          <w:b/>
          <w:bCs/>
        </w:rPr>
        <w:t>7</w:t>
      </w:r>
      <w:r w:rsidRPr="002F73F1">
        <w:rPr>
          <w:rFonts w:ascii="Calibri" w:hAnsi="Calibri" w:cs="Calibri"/>
          <w:b/>
          <w:bCs/>
        </w:rPr>
        <w:t xml:space="preserve">: </w:t>
      </w:r>
      <w:r w:rsidRPr="002F73F1">
        <w:rPr>
          <w:rFonts w:ascii="Calibri" w:hAnsi="Calibri" w:cs="Calibri"/>
        </w:rPr>
        <w:t>The Final Rule</w:t>
      </w:r>
      <w:r w:rsidR="00636B26" w:rsidRPr="002F73F1">
        <w:rPr>
          <w:rFonts w:ascii="Calibri" w:hAnsi="Calibri" w:cs="Calibri"/>
        </w:rPr>
        <w:t xml:space="preserve"> to Improve Tracking of Workplace Injuries and Illnesses</w:t>
      </w:r>
      <w:r w:rsidRPr="002F73F1">
        <w:rPr>
          <w:rFonts w:ascii="Calibri" w:hAnsi="Calibri" w:cs="Calibri"/>
        </w:rPr>
        <w:t>, promulgated in FY 202</w:t>
      </w:r>
      <w:r w:rsidR="00636B26" w:rsidRPr="002F73F1">
        <w:rPr>
          <w:rFonts w:ascii="Calibri" w:hAnsi="Calibri" w:cs="Calibri"/>
        </w:rPr>
        <w:t>3</w:t>
      </w:r>
      <w:r w:rsidRPr="002F73F1">
        <w:rPr>
          <w:rFonts w:ascii="Calibri" w:hAnsi="Calibri" w:cs="Calibri"/>
        </w:rPr>
        <w:t xml:space="preserve">, has not been adopted. </w:t>
      </w:r>
    </w:p>
    <w:p w14:paraId="694AB5B8" w14:textId="77777777" w:rsidR="003B368E" w:rsidRPr="002F73F1" w:rsidRDefault="003B368E" w:rsidP="00C83F90">
      <w:pPr>
        <w:pStyle w:val="NoSpacing"/>
        <w:rPr>
          <w:rFonts w:ascii="Calibri" w:hAnsi="Calibri" w:cs="Calibri"/>
        </w:rPr>
      </w:pPr>
    </w:p>
    <w:p w14:paraId="3C8B8D97" w14:textId="20F86DAB" w:rsidR="00FB518C" w:rsidRPr="002F73F1" w:rsidRDefault="00464371" w:rsidP="00C83F90">
      <w:pPr>
        <w:pStyle w:val="NoSpacing"/>
        <w:rPr>
          <w:rFonts w:ascii="Calibri" w:hAnsi="Calibri" w:cs="Calibri"/>
        </w:rPr>
      </w:pPr>
      <w:r w:rsidRPr="002F73F1">
        <w:rPr>
          <w:rFonts w:ascii="Calibri" w:hAnsi="Calibri" w:cs="Calibri"/>
          <w:b/>
          <w:bCs/>
        </w:rPr>
        <w:lastRenderedPageBreak/>
        <w:t>Recommendation FY 2025-</w:t>
      </w:r>
      <w:r w:rsidR="00032207" w:rsidRPr="002F73F1">
        <w:rPr>
          <w:rFonts w:ascii="Calibri" w:hAnsi="Calibri" w:cs="Calibri"/>
          <w:b/>
          <w:bCs/>
        </w:rPr>
        <w:t>0</w:t>
      </w:r>
      <w:r w:rsidR="00032207">
        <w:rPr>
          <w:rFonts w:ascii="Calibri" w:hAnsi="Calibri" w:cs="Calibri"/>
          <w:b/>
          <w:bCs/>
        </w:rPr>
        <w:t>7</w:t>
      </w:r>
      <w:r w:rsidRPr="002F73F1">
        <w:rPr>
          <w:rFonts w:ascii="Calibri" w:hAnsi="Calibri" w:cs="Calibri"/>
          <w:b/>
          <w:bCs/>
        </w:rPr>
        <w:t xml:space="preserve">: </w:t>
      </w:r>
      <w:r w:rsidRPr="002F73F1">
        <w:rPr>
          <w:rFonts w:ascii="Calibri" w:hAnsi="Calibri" w:cs="Calibri"/>
        </w:rPr>
        <w:t>HIOSH should take action to ensure the</w:t>
      </w:r>
      <w:r w:rsidR="00636B26" w:rsidRPr="002F73F1">
        <w:rPr>
          <w:rFonts w:ascii="Calibri" w:hAnsi="Calibri" w:cs="Calibri"/>
        </w:rPr>
        <w:t xml:space="preserve"> to Improve Tracking of Workplace Injuries and Illnesses</w:t>
      </w:r>
      <w:r w:rsidRPr="002F73F1">
        <w:rPr>
          <w:rFonts w:ascii="Calibri" w:hAnsi="Calibri" w:cs="Calibri"/>
        </w:rPr>
        <w:t>, promulgated in FY 202</w:t>
      </w:r>
      <w:r w:rsidR="00636B26" w:rsidRPr="002F73F1">
        <w:rPr>
          <w:rFonts w:ascii="Calibri" w:hAnsi="Calibri" w:cs="Calibri"/>
        </w:rPr>
        <w:t>3</w:t>
      </w:r>
      <w:r w:rsidRPr="002F73F1">
        <w:rPr>
          <w:rFonts w:ascii="Calibri" w:hAnsi="Calibri" w:cs="Calibri"/>
        </w:rPr>
        <w:t>, is adopted.</w:t>
      </w:r>
    </w:p>
    <w:p w14:paraId="3E4C604E" w14:textId="77777777" w:rsidR="003B368E" w:rsidRPr="002F73F1" w:rsidRDefault="003B368E" w:rsidP="00C83F90">
      <w:pPr>
        <w:pStyle w:val="NoSpacing"/>
        <w:rPr>
          <w:rFonts w:ascii="Calibri" w:hAnsi="Calibri" w:cs="Calibri"/>
        </w:rPr>
      </w:pPr>
    </w:p>
    <w:p w14:paraId="5C6B610A" w14:textId="473CCC71" w:rsidR="00FB518C" w:rsidRPr="002F73F1" w:rsidRDefault="00FC4CC0" w:rsidP="00C83F90">
      <w:pPr>
        <w:pStyle w:val="NoSpacing"/>
        <w:rPr>
          <w:rFonts w:ascii="Calibri" w:hAnsi="Calibri" w:cs="Calibri"/>
        </w:rPr>
      </w:pPr>
      <w:r w:rsidRPr="002F73F1">
        <w:rPr>
          <w:rFonts w:ascii="Calibri" w:hAnsi="Calibri" w:cs="Calibri"/>
          <w:b/>
          <w:bCs/>
        </w:rPr>
        <w:t>Observat</w:t>
      </w:r>
      <w:r w:rsidR="0086698C" w:rsidRPr="002F73F1">
        <w:rPr>
          <w:rFonts w:ascii="Calibri" w:hAnsi="Calibri" w:cs="Calibri"/>
          <w:b/>
          <w:bCs/>
        </w:rPr>
        <w:t>i</w:t>
      </w:r>
      <w:r w:rsidRPr="002F73F1">
        <w:rPr>
          <w:rFonts w:ascii="Calibri" w:hAnsi="Calibri" w:cs="Calibri"/>
          <w:b/>
          <w:bCs/>
        </w:rPr>
        <w:t>on</w:t>
      </w:r>
      <w:r w:rsidR="00FB518C" w:rsidRPr="002F73F1">
        <w:rPr>
          <w:rFonts w:ascii="Calibri" w:hAnsi="Calibri" w:cs="Calibri"/>
          <w:b/>
          <w:bCs/>
        </w:rPr>
        <w:t xml:space="preserve"> FY 2025-</w:t>
      </w:r>
      <w:r w:rsidRPr="002F73F1">
        <w:rPr>
          <w:rFonts w:ascii="Calibri" w:hAnsi="Calibri" w:cs="Calibri"/>
          <w:b/>
          <w:bCs/>
        </w:rPr>
        <w:t>OB-</w:t>
      </w:r>
      <w:r w:rsidR="00280034" w:rsidRPr="002F73F1">
        <w:rPr>
          <w:rFonts w:ascii="Calibri" w:hAnsi="Calibri" w:cs="Calibri"/>
          <w:b/>
          <w:bCs/>
        </w:rPr>
        <w:t>0</w:t>
      </w:r>
      <w:r w:rsidR="00900615" w:rsidRPr="002F73F1">
        <w:rPr>
          <w:rFonts w:ascii="Calibri" w:hAnsi="Calibri" w:cs="Calibri"/>
          <w:b/>
          <w:bCs/>
        </w:rPr>
        <w:t>3</w:t>
      </w:r>
      <w:r w:rsidR="00FB518C" w:rsidRPr="002F73F1">
        <w:rPr>
          <w:rFonts w:ascii="Calibri" w:hAnsi="Calibri" w:cs="Calibri"/>
          <w:b/>
          <w:bCs/>
        </w:rPr>
        <w:t xml:space="preserve">: </w:t>
      </w:r>
      <w:r w:rsidR="00FB518C" w:rsidRPr="002F73F1">
        <w:rPr>
          <w:rFonts w:ascii="Calibri" w:hAnsi="Calibri" w:cs="Calibri"/>
        </w:rPr>
        <w:t>The Final Rule</w:t>
      </w:r>
      <w:r w:rsidRPr="002F73F1">
        <w:rPr>
          <w:rFonts w:ascii="Calibri" w:hAnsi="Calibri" w:cs="Calibri"/>
        </w:rPr>
        <w:t xml:space="preserve"> on the Hazard Communication Standard (First Correction)</w:t>
      </w:r>
      <w:r w:rsidR="00FB518C" w:rsidRPr="002F73F1">
        <w:rPr>
          <w:rFonts w:ascii="Calibri" w:hAnsi="Calibri" w:cs="Calibri"/>
        </w:rPr>
        <w:t>, promulgated in FY 202</w:t>
      </w:r>
      <w:r w:rsidR="0086698C" w:rsidRPr="002F73F1">
        <w:rPr>
          <w:rFonts w:ascii="Calibri" w:hAnsi="Calibri" w:cs="Calibri"/>
        </w:rPr>
        <w:t>4</w:t>
      </w:r>
      <w:r w:rsidR="00FB518C" w:rsidRPr="002F73F1">
        <w:rPr>
          <w:rFonts w:ascii="Calibri" w:hAnsi="Calibri" w:cs="Calibri"/>
        </w:rPr>
        <w:t xml:space="preserve">, has not been adopted. </w:t>
      </w:r>
    </w:p>
    <w:p w14:paraId="3F0CEED9" w14:textId="77777777" w:rsidR="003B368E" w:rsidRPr="002F73F1" w:rsidRDefault="003B368E" w:rsidP="00C83F90">
      <w:pPr>
        <w:pStyle w:val="NoSpacing"/>
        <w:rPr>
          <w:rFonts w:ascii="Calibri" w:hAnsi="Calibri" w:cs="Calibri"/>
        </w:rPr>
      </w:pPr>
    </w:p>
    <w:p w14:paraId="381C1C8B" w14:textId="1E2C0B48" w:rsidR="002B476A" w:rsidRPr="002F73F1" w:rsidRDefault="00FC4CC0" w:rsidP="00C83F90">
      <w:pPr>
        <w:pStyle w:val="NoSpacing"/>
        <w:rPr>
          <w:rFonts w:ascii="Calibri" w:hAnsi="Calibri" w:cs="Calibri"/>
        </w:rPr>
      </w:pPr>
      <w:r w:rsidRPr="002F73F1">
        <w:rPr>
          <w:rFonts w:ascii="Calibri" w:hAnsi="Calibri" w:cs="Calibri"/>
          <w:b/>
          <w:bCs/>
        </w:rPr>
        <w:t>Federal Monitoring Plan</w:t>
      </w:r>
      <w:r w:rsidR="00FB518C" w:rsidRPr="002F73F1">
        <w:rPr>
          <w:rFonts w:ascii="Calibri" w:hAnsi="Calibri" w:cs="Calibri"/>
          <w:b/>
          <w:bCs/>
        </w:rPr>
        <w:t xml:space="preserve">: </w:t>
      </w:r>
      <w:r w:rsidR="002B476A" w:rsidRPr="002F73F1">
        <w:rPr>
          <w:rFonts w:ascii="Calibri" w:hAnsi="Calibri" w:cs="Calibri"/>
        </w:rPr>
        <w:t>OSHA will continue to monitor and discuss rulemaking updates with HIOSH to ensure this standard is adopted.</w:t>
      </w:r>
    </w:p>
    <w:p w14:paraId="52DD79E6" w14:textId="77777777" w:rsidR="003B368E" w:rsidRPr="002F73F1" w:rsidRDefault="003B368E" w:rsidP="00C83F90">
      <w:pPr>
        <w:pStyle w:val="NoSpacing"/>
        <w:rPr>
          <w:rFonts w:ascii="Calibri" w:hAnsi="Calibri" w:cs="Calibri"/>
          <w:b/>
        </w:rPr>
      </w:pPr>
    </w:p>
    <w:p w14:paraId="5F498C41" w14:textId="224B548E" w:rsidR="00FC4CC0" w:rsidRPr="002F73F1" w:rsidRDefault="00FC4CC0" w:rsidP="00C83F90">
      <w:pPr>
        <w:pStyle w:val="NoSpacing"/>
        <w:rPr>
          <w:rFonts w:ascii="Calibri" w:hAnsi="Calibri" w:cs="Calibri"/>
        </w:rPr>
      </w:pPr>
      <w:r w:rsidRPr="002F73F1">
        <w:rPr>
          <w:rFonts w:ascii="Calibri" w:hAnsi="Calibri" w:cs="Calibri"/>
          <w:b/>
          <w:bCs/>
        </w:rPr>
        <w:t>Observat</w:t>
      </w:r>
      <w:r w:rsidR="0086698C" w:rsidRPr="002F73F1">
        <w:rPr>
          <w:rFonts w:ascii="Calibri" w:hAnsi="Calibri" w:cs="Calibri"/>
          <w:b/>
          <w:bCs/>
        </w:rPr>
        <w:t>i</w:t>
      </w:r>
      <w:r w:rsidRPr="002F73F1">
        <w:rPr>
          <w:rFonts w:ascii="Calibri" w:hAnsi="Calibri" w:cs="Calibri"/>
          <w:b/>
          <w:bCs/>
        </w:rPr>
        <w:t>on FY 2025-OB-</w:t>
      </w:r>
      <w:r w:rsidR="00280034" w:rsidRPr="002F73F1">
        <w:rPr>
          <w:rFonts w:ascii="Calibri" w:hAnsi="Calibri" w:cs="Calibri"/>
          <w:b/>
          <w:bCs/>
        </w:rPr>
        <w:t>0</w:t>
      </w:r>
      <w:r w:rsidR="001A410E" w:rsidRPr="002F73F1">
        <w:rPr>
          <w:rFonts w:ascii="Calibri" w:hAnsi="Calibri" w:cs="Calibri"/>
          <w:b/>
          <w:bCs/>
        </w:rPr>
        <w:t>4</w:t>
      </w:r>
      <w:r w:rsidRPr="002F73F1">
        <w:rPr>
          <w:rFonts w:ascii="Calibri" w:hAnsi="Calibri" w:cs="Calibri"/>
          <w:b/>
          <w:bCs/>
        </w:rPr>
        <w:t xml:space="preserve">: </w:t>
      </w:r>
      <w:r w:rsidRPr="002F73F1">
        <w:rPr>
          <w:rFonts w:ascii="Calibri" w:hAnsi="Calibri" w:cs="Calibri"/>
        </w:rPr>
        <w:t>The Final Rule</w:t>
      </w:r>
      <w:r w:rsidR="0086698C" w:rsidRPr="002F73F1">
        <w:rPr>
          <w:rFonts w:ascii="Calibri" w:hAnsi="Calibri" w:cs="Calibri"/>
        </w:rPr>
        <w:t xml:space="preserve"> on Personal Protective Equipment in Construction</w:t>
      </w:r>
      <w:r w:rsidRPr="002F73F1">
        <w:rPr>
          <w:rFonts w:ascii="Calibri" w:hAnsi="Calibri" w:cs="Calibri"/>
        </w:rPr>
        <w:t>, promulgated in FY 202</w:t>
      </w:r>
      <w:r w:rsidR="0086698C" w:rsidRPr="002F73F1">
        <w:rPr>
          <w:rFonts w:ascii="Calibri" w:hAnsi="Calibri" w:cs="Calibri"/>
        </w:rPr>
        <w:t>5</w:t>
      </w:r>
      <w:r w:rsidRPr="002F73F1">
        <w:rPr>
          <w:rFonts w:ascii="Calibri" w:hAnsi="Calibri" w:cs="Calibri"/>
        </w:rPr>
        <w:t xml:space="preserve">, has not been adopted. </w:t>
      </w:r>
    </w:p>
    <w:p w14:paraId="0A34A441" w14:textId="77777777" w:rsidR="003B368E" w:rsidRPr="002F73F1" w:rsidRDefault="003B368E" w:rsidP="00C83F90">
      <w:pPr>
        <w:pStyle w:val="NoSpacing"/>
        <w:rPr>
          <w:rFonts w:ascii="Calibri" w:hAnsi="Calibri" w:cs="Calibri"/>
        </w:rPr>
      </w:pPr>
    </w:p>
    <w:p w14:paraId="0CAA5F63" w14:textId="77777777" w:rsidR="002B476A" w:rsidRPr="002F73F1" w:rsidRDefault="00FC4CC0" w:rsidP="00C83F90">
      <w:pPr>
        <w:pStyle w:val="NoSpacing"/>
        <w:rPr>
          <w:rFonts w:ascii="Calibri" w:hAnsi="Calibri" w:cs="Calibri"/>
          <w:b/>
        </w:rPr>
      </w:pPr>
      <w:r w:rsidRPr="002F73F1">
        <w:rPr>
          <w:rFonts w:ascii="Calibri" w:hAnsi="Calibri" w:cs="Calibri"/>
          <w:b/>
          <w:bCs/>
        </w:rPr>
        <w:t xml:space="preserve">Federal Monitoring Plan: </w:t>
      </w:r>
      <w:r w:rsidR="002B476A" w:rsidRPr="002F73F1">
        <w:rPr>
          <w:rFonts w:ascii="Calibri" w:hAnsi="Calibri" w:cs="Calibri"/>
        </w:rPr>
        <w:t>OSHA will continue to monitor and discuss rulemaking updates with HIOSH to ensure this standard is adopted.</w:t>
      </w:r>
    </w:p>
    <w:p w14:paraId="68AB778E" w14:textId="7F1A0D09" w:rsidR="00B21B8A" w:rsidRPr="002F73F1" w:rsidRDefault="00B21B8A" w:rsidP="00C83F90">
      <w:pPr>
        <w:pStyle w:val="NoSpacing"/>
        <w:rPr>
          <w:rFonts w:ascii="Calibri" w:hAnsi="Calibri" w:cs="Calibri"/>
        </w:rPr>
      </w:pPr>
    </w:p>
    <w:p w14:paraId="1709C615" w14:textId="6662D312" w:rsidR="00B21B8A" w:rsidRPr="002F73F1" w:rsidRDefault="009715B0" w:rsidP="003D3E16">
      <w:pPr>
        <w:pStyle w:val="NoSpacing"/>
        <w:rPr>
          <w:rFonts w:ascii="Calibri" w:hAnsi="Calibri" w:cs="Calibri"/>
          <w:b/>
          <w:bCs/>
        </w:rPr>
      </w:pPr>
      <w:r w:rsidRPr="002F73F1">
        <w:rPr>
          <w:rFonts w:ascii="Calibri" w:hAnsi="Calibri" w:cs="Calibri"/>
          <w:b/>
        </w:rPr>
        <w:t>Table 2</w:t>
      </w:r>
    </w:p>
    <w:p w14:paraId="066350D8" w14:textId="02A6DCB7" w:rsidR="009715B0" w:rsidRPr="002F73F1" w:rsidRDefault="009715B0" w:rsidP="003D3E16">
      <w:pPr>
        <w:pStyle w:val="NoSpacing"/>
        <w:rPr>
          <w:rFonts w:ascii="Calibri" w:hAnsi="Calibri" w:cs="Calibri"/>
          <w:b/>
          <w:bCs/>
        </w:rPr>
      </w:pPr>
      <w:r w:rsidRPr="002F73F1">
        <w:rPr>
          <w:rFonts w:ascii="Calibri" w:hAnsi="Calibri" w:cs="Calibri"/>
          <w:b/>
        </w:rPr>
        <w:t>Status of</w:t>
      </w:r>
      <w:r w:rsidR="00892C48" w:rsidRPr="002F73F1">
        <w:rPr>
          <w:rFonts w:ascii="Calibri" w:hAnsi="Calibri" w:cs="Calibri"/>
          <w:b/>
        </w:rPr>
        <w:t xml:space="preserve"> FY 2024 and FY 2025 Federal Standards Where Adoption Was Required</w:t>
      </w:r>
    </w:p>
    <w:p w14:paraId="589972FC" w14:textId="4DD74172" w:rsidR="00892C48" w:rsidRDefault="00892C48" w:rsidP="003D3E16">
      <w:pPr>
        <w:pStyle w:val="NoSpacing"/>
        <w:rPr>
          <w:rFonts w:ascii="Calibri" w:hAnsi="Calibri" w:cs="Calibri"/>
        </w:rPr>
      </w:pPr>
      <w:r w:rsidRPr="002F73F1">
        <w:rPr>
          <w:rFonts w:ascii="Calibri" w:hAnsi="Calibri" w:cs="Calibri"/>
        </w:rPr>
        <w:t>(May include any delinquent standards from earlier fiscal years)</w:t>
      </w:r>
    </w:p>
    <w:p w14:paraId="3CD34F06" w14:textId="77777777" w:rsidR="00022D20" w:rsidRPr="002F73F1" w:rsidRDefault="00022D20" w:rsidP="003D3E16">
      <w:pPr>
        <w:pStyle w:val="NoSpacing"/>
        <w:rPr>
          <w:rFonts w:ascii="Calibri" w:hAnsi="Calibri" w:cs="Calibri"/>
        </w:rPr>
      </w:pPr>
    </w:p>
    <w:tbl>
      <w:tblPr>
        <w:tblStyle w:val="TableGrid"/>
        <w:tblW w:w="9540" w:type="dxa"/>
        <w:tblInd w:w="-5" w:type="dxa"/>
        <w:tblLayout w:type="fixed"/>
        <w:tblLook w:val="04A0" w:firstRow="1" w:lastRow="0" w:firstColumn="1" w:lastColumn="0" w:noHBand="0" w:noVBand="1"/>
      </w:tblPr>
      <w:tblGrid>
        <w:gridCol w:w="1980"/>
        <w:gridCol w:w="1350"/>
        <w:gridCol w:w="1350"/>
        <w:gridCol w:w="1170"/>
        <w:gridCol w:w="1170"/>
        <w:gridCol w:w="1350"/>
        <w:gridCol w:w="1170"/>
      </w:tblGrid>
      <w:tr w:rsidR="005D4878" w:rsidRPr="002F73F1" w14:paraId="5CEF54E9" w14:textId="77777777" w:rsidTr="00301F5C">
        <w:trPr>
          <w:cantSplit/>
          <w:tblHeader/>
        </w:trPr>
        <w:tc>
          <w:tcPr>
            <w:tcW w:w="1980" w:type="dxa"/>
          </w:tcPr>
          <w:p w14:paraId="3267111E" w14:textId="069DB773" w:rsidR="00E05BF1" w:rsidRPr="002F73F1" w:rsidRDefault="00E05BF1" w:rsidP="003D3E16">
            <w:pPr>
              <w:pStyle w:val="NoSpacing"/>
              <w:rPr>
                <w:rFonts w:ascii="Calibri" w:hAnsi="Calibri" w:cs="Calibri"/>
                <w:b/>
                <w:bCs/>
                <w:sz w:val="22"/>
                <w:szCs w:val="22"/>
              </w:rPr>
            </w:pPr>
            <w:r w:rsidRPr="002F73F1">
              <w:rPr>
                <w:rFonts w:ascii="Calibri" w:hAnsi="Calibri" w:cs="Calibri"/>
                <w:b/>
                <w:sz w:val="22"/>
                <w:szCs w:val="22"/>
              </w:rPr>
              <w:t>Standard</w:t>
            </w:r>
          </w:p>
        </w:tc>
        <w:tc>
          <w:tcPr>
            <w:tcW w:w="1350" w:type="dxa"/>
          </w:tcPr>
          <w:p w14:paraId="37086D29" w14:textId="644A0514" w:rsidR="00E05BF1" w:rsidRPr="002F73F1" w:rsidRDefault="00E05BF1" w:rsidP="003D3E16">
            <w:pPr>
              <w:pStyle w:val="NoSpacing"/>
              <w:rPr>
                <w:rFonts w:ascii="Calibri" w:hAnsi="Calibri" w:cs="Calibri"/>
                <w:b/>
                <w:bCs/>
                <w:sz w:val="22"/>
                <w:szCs w:val="22"/>
              </w:rPr>
            </w:pPr>
            <w:r w:rsidRPr="002F73F1">
              <w:rPr>
                <w:rFonts w:ascii="Calibri" w:hAnsi="Calibri" w:cs="Calibri"/>
                <w:b/>
                <w:sz w:val="22"/>
                <w:szCs w:val="22"/>
              </w:rPr>
              <w:t>Response Due Date</w:t>
            </w:r>
          </w:p>
        </w:tc>
        <w:tc>
          <w:tcPr>
            <w:tcW w:w="1350" w:type="dxa"/>
          </w:tcPr>
          <w:p w14:paraId="59509FC0" w14:textId="1C0EEFB2" w:rsidR="00E05BF1" w:rsidRPr="002F73F1" w:rsidRDefault="00E05BF1" w:rsidP="003D3E16">
            <w:pPr>
              <w:pStyle w:val="NoSpacing"/>
              <w:rPr>
                <w:rFonts w:ascii="Calibri" w:hAnsi="Calibri" w:cs="Calibri"/>
                <w:b/>
                <w:bCs/>
                <w:sz w:val="22"/>
                <w:szCs w:val="22"/>
              </w:rPr>
            </w:pPr>
            <w:r w:rsidRPr="002F73F1">
              <w:rPr>
                <w:rFonts w:ascii="Calibri" w:hAnsi="Calibri" w:cs="Calibri"/>
                <w:b/>
                <w:sz w:val="22"/>
                <w:szCs w:val="22"/>
              </w:rPr>
              <w:t>State Plan Response Date</w:t>
            </w:r>
          </w:p>
        </w:tc>
        <w:tc>
          <w:tcPr>
            <w:tcW w:w="1170" w:type="dxa"/>
          </w:tcPr>
          <w:p w14:paraId="050D6B23" w14:textId="4A3B7B38" w:rsidR="00E05BF1" w:rsidRPr="002F73F1" w:rsidRDefault="00E05BF1" w:rsidP="003D3E16">
            <w:pPr>
              <w:pStyle w:val="NoSpacing"/>
              <w:rPr>
                <w:rFonts w:ascii="Calibri" w:hAnsi="Calibri" w:cs="Calibri"/>
                <w:b/>
                <w:bCs/>
                <w:sz w:val="22"/>
                <w:szCs w:val="22"/>
              </w:rPr>
            </w:pPr>
            <w:r w:rsidRPr="002F73F1">
              <w:rPr>
                <w:rFonts w:ascii="Calibri" w:hAnsi="Calibri" w:cs="Calibri"/>
                <w:b/>
                <w:sz w:val="22"/>
                <w:szCs w:val="22"/>
              </w:rPr>
              <w:t>Intent to Adopt</w:t>
            </w:r>
          </w:p>
        </w:tc>
        <w:tc>
          <w:tcPr>
            <w:tcW w:w="1170" w:type="dxa"/>
          </w:tcPr>
          <w:p w14:paraId="6ED3BDC8" w14:textId="33733670" w:rsidR="00E05BF1" w:rsidRPr="002F73F1" w:rsidRDefault="00E05BF1" w:rsidP="003D3E16">
            <w:pPr>
              <w:pStyle w:val="NoSpacing"/>
              <w:rPr>
                <w:rFonts w:ascii="Calibri" w:hAnsi="Calibri" w:cs="Calibri"/>
                <w:b/>
                <w:bCs/>
                <w:sz w:val="22"/>
                <w:szCs w:val="22"/>
              </w:rPr>
            </w:pPr>
            <w:r w:rsidRPr="002F73F1">
              <w:rPr>
                <w:rFonts w:ascii="Calibri" w:hAnsi="Calibri" w:cs="Calibri"/>
                <w:b/>
                <w:sz w:val="22"/>
                <w:szCs w:val="22"/>
              </w:rPr>
              <w:t>Adopt Identical</w:t>
            </w:r>
          </w:p>
        </w:tc>
        <w:tc>
          <w:tcPr>
            <w:tcW w:w="1350" w:type="dxa"/>
          </w:tcPr>
          <w:p w14:paraId="4C2497F8" w14:textId="032C2176" w:rsidR="00E05BF1" w:rsidRPr="002F73F1" w:rsidRDefault="00E05BF1" w:rsidP="003D3E16">
            <w:pPr>
              <w:pStyle w:val="NoSpacing"/>
              <w:rPr>
                <w:rFonts w:ascii="Calibri" w:hAnsi="Calibri" w:cs="Calibri"/>
                <w:b/>
                <w:bCs/>
                <w:sz w:val="22"/>
                <w:szCs w:val="22"/>
              </w:rPr>
            </w:pPr>
            <w:r w:rsidRPr="002F73F1">
              <w:rPr>
                <w:rFonts w:ascii="Calibri" w:hAnsi="Calibri" w:cs="Calibri"/>
                <w:b/>
                <w:sz w:val="22"/>
                <w:szCs w:val="22"/>
              </w:rPr>
              <w:t>Adoption Due Date</w:t>
            </w:r>
          </w:p>
        </w:tc>
        <w:tc>
          <w:tcPr>
            <w:tcW w:w="1170" w:type="dxa"/>
          </w:tcPr>
          <w:p w14:paraId="32E6D7BE" w14:textId="23BDC4CD" w:rsidR="00E05BF1" w:rsidRPr="002F73F1" w:rsidRDefault="00E05BF1" w:rsidP="003D3E16">
            <w:pPr>
              <w:pStyle w:val="NoSpacing"/>
              <w:rPr>
                <w:rFonts w:ascii="Calibri" w:hAnsi="Calibri" w:cs="Calibri"/>
                <w:b/>
                <w:bCs/>
                <w:sz w:val="22"/>
                <w:szCs w:val="22"/>
              </w:rPr>
            </w:pPr>
            <w:r w:rsidRPr="002F73F1">
              <w:rPr>
                <w:rFonts w:ascii="Calibri" w:hAnsi="Calibri" w:cs="Calibri"/>
                <w:b/>
                <w:sz w:val="22"/>
                <w:szCs w:val="22"/>
              </w:rPr>
              <w:t>State Plan Adoption Date</w:t>
            </w:r>
          </w:p>
        </w:tc>
      </w:tr>
      <w:tr w:rsidR="005D4878" w:rsidRPr="002F73F1" w14:paraId="613AE8AD" w14:textId="77777777" w:rsidTr="00E2676B">
        <w:tc>
          <w:tcPr>
            <w:tcW w:w="1980" w:type="dxa"/>
          </w:tcPr>
          <w:p w14:paraId="4798DF5F" w14:textId="317EAA01" w:rsidR="005251CF" w:rsidRPr="002F73F1" w:rsidRDefault="007443F3" w:rsidP="003D3E16">
            <w:pPr>
              <w:pStyle w:val="NoSpacing"/>
              <w:rPr>
                <w:rFonts w:ascii="Calibri" w:hAnsi="Calibri" w:cs="Calibri"/>
                <w:sz w:val="22"/>
                <w:szCs w:val="22"/>
              </w:rPr>
            </w:pPr>
            <w:r w:rsidRPr="002F73F1">
              <w:rPr>
                <w:rFonts w:ascii="Calibri" w:hAnsi="Calibri" w:cs="Calibri"/>
                <w:sz w:val="22"/>
                <w:szCs w:val="22"/>
              </w:rPr>
              <w:t>29 CFR Part 1926 Final Rule on Crane Operator Certification Requirements (11/9/2018)</w:t>
            </w:r>
          </w:p>
        </w:tc>
        <w:tc>
          <w:tcPr>
            <w:tcW w:w="1350" w:type="dxa"/>
          </w:tcPr>
          <w:p w14:paraId="4EBE1C92" w14:textId="24B89F1C" w:rsidR="005251CF" w:rsidRPr="002F73F1" w:rsidRDefault="001871F2" w:rsidP="003D3E16">
            <w:pPr>
              <w:pStyle w:val="NoSpacing"/>
              <w:rPr>
                <w:rFonts w:ascii="Calibri" w:hAnsi="Calibri" w:cs="Calibri"/>
                <w:sz w:val="22"/>
                <w:szCs w:val="22"/>
              </w:rPr>
            </w:pPr>
            <w:r w:rsidRPr="002F73F1">
              <w:rPr>
                <w:rFonts w:ascii="Calibri" w:hAnsi="Calibri" w:cs="Calibri"/>
                <w:sz w:val="22"/>
                <w:szCs w:val="22"/>
              </w:rPr>
              <w:t>1/9/2019</w:t>
            </w:r>
          </w:p>
        </w:tc>
        <w:tc>
          <w:tcPr>
            <w:tcW w:w="1350" w:type="dxa"/>
          </w:tcPr>
          <w:p w14:paraId="6E5AFDCE" w14:textId="263A6935" w:rsidR="005251CF" w:rsidRPr="002F73F1" w:rsidRDefault="001871F2" w:rsidP="003D3E16">
            <w:pPr>
              <w:pStyle w:val="NoSpacing"/>
              <w:rPr>
                <w:rFonts w:ascii="Calibri" w:hAnsi="Calibri" w:cs="Calibri"/>
                <w:sz w:val="22"/>
                <w:szCs w:val="22"/>
              </w:rPr>
            </w:pPr>
            <w:r w:rsidRPr="002F73F1">
              <w:rPr>
                <w:rFonts w:ascii="Calibri" w:hAnsi="Calibri" w:cs="Calibri"/>
                <w:sz w:val="22"/>
                <w:szCs w:val="22"/>
              </w:rPr>
              <w:t>7/15/2019</w:t>
            </w:r>
          </w:p>
        </w:tc>
        <w:tc>
          <w:tcPr>
            <w:tcW w:w="1170" w:type="dxa"/>
          </w:tcPr>
          <w:p w14:paraId="33C7AFD6" w14:textId="0FC9FC23" w:rsidR="005251CF" w:rsidRPr="002F73F1" w:rsidRDefault="001871F2" w:rsidP="003D3E16">
            <w:pPr>
              <w:pStyle w:val="NoSpacing"/>
              <w:rPr>
                <w:rFonts w:ascii="Calibri" w:hAnsi="Calibri" w:cs="Calibri"/>
                <w:sz w:val="22"/>
                <w:szCs w:val="22"/>
              </w:rPr>
            </w:pPr>
            <w:r w:rsidRPr="002F73F1">
              <w:rPr>
                <w:rFonts w:ascii="Calibri" w:hAnsi="Calibri" w:cs="Calibri"/>
                <w:sz w:val="22"/>
                <w:szCs w:val="22"/>
              </w:rPr>
              <w:t>Yes</w:t>
            </w:r>
          </w:p>
        </w:tc>
        <w:tc>
          <w:tcPr>
            <w:tcW w:w="1170" w:type="dxa"/>
          </w:tcPr>
          <w:p w14:paraId="0EB18315" w14:textId="1B324768" w:rsidR="005251CF" w:rsidRPr="002F73F1" w:rsidRDefault="001871F2" w:rsidP="003D3E16">
            <w:pPr>
              <w:pStyle w:val="NoSpacing"/>
              <w:rPr>
                <w:rFonts w:ascii="Calibri" w:hAnsi="Calibri" w:cs="Calibri"/>
                <w:sz w:val="22"/>
                <w:szCs w:val="22"/>
              </w:rPr>
            </w:pPr>
            <w:r w:rsidRPr="002F73F1">
              <w:rPr>
                <w:rFonts w:ascii="Calibri" w:hAnsi="Calibri" w:cs="Calibri"/>
                <w:sz w:val="22"/>
                <w:szCs w:val="22"/>
              </w:rPr>
              <w:t>Yes</w:t>
            </w:r>
          </w:p>
        </w:tc>
        <w:tc>
          <w:tcPr>
            <w:tcW w:w="1350" w:type="dxa"/>
          </w:tcPr>
          <w:p w14:paraId="4AFE640A" w14:textId="173D95E3" w:rsidR="005251CF" w:rsidRPr="002F73F1" w:rsidRDefault="001871F2" w:rsidP="003D3E16">
            <w:pPr>
              <w:pStyle w:val="NoSpacing"/>
              <w:rPr>
                <w:rFonts w:ascii="Calibri" w:hAnsi="Calibri" w:cs="Calibri"/>
                <w:sz w:val="22"/>
                <w:szCs w:val="22"/>
              </w:rPr>
            </w:pPr>
            <w:r w:rsidRPr="002F73F1">
              <w:rPr>
                <w:rFonts w:ascii="Calibri" w:hAnsi="Calibri" w:cs="Calibri"/>
                <w:sz w:val="22"/>
                <w:szCs w:val="22"/>
              </w:rPr>
              <w:t>5/9/2019</w:t>
            </w:r>
          </w:p>
        </w:tc>
        <w:tc>
          <w:tcPr>
            <w:tcW w:w="1170" w:type="dxa"/>
          </w:tcPr>
          <w:p w14:paraId="1C50C24E" w14:textId="758363A8" w:rsidR="005251CF" w:rsidRPr="002F73F1" w:rsidRDefault="001871F2" w:rsidP="003D3E16">
            <w:pPr>
              <w:pStyle w:val="NoSpacing"/>
              <w:rPr>
                <w:rFonts w:ascii="Calibri" w:hAnsi="Calibri" w:cs="Calibri"/>
                <w:sz w:val="22"/>
                <w:szCs w:val="22"/>
              </w:rPr>
            </w:pPr>
            <w:r w:rsidRPr="002F73F1">
              <w:rPr>
                <w:rFonts w:ascii="Calibri" w:hAnsi="Calibri" w:cs="Calibri"/>
                <w:sz w:val="22"/>
                <w:szCs w:val="22"/>
              </w:rPr>
              <w:t>Not yet adopted</w:t>
            </w:r>
          </w:p>
        </w:tc>
      </w:tr>
      <w:tr w:rsidR="005D4878" w:rsidRPr="002F73F1" w14:paraId="03A4B18F" w14:textId="77777777" w:rsidTr="00E2676B">
        <w:tc>
          <w:tcPr>
            <w:tcW w:w="1980" w:type="dxa"/>
          </w:tcPr>
          <w:p w14:paraId="4FC7802B" w14:textId="7B3AF40D" w:rsidR="001871F2" w:rsidRPr="002F73F1" w:rsidRDefault="00973B96" w:rsidP="003D3E16">
            <w:pPr>
              <w:pStyle w:val="NoSpacing"/>
              <w:rPr>
                <w:rFonts w:ascii="Calibri" w:hAnsi="Calibri" w:cs="Calibri"/>
                <w:sz w:val="22"/>
                <w:szCs w:val="22"/>
              </w:rPr>
            </w:pPr>
            <w:r w:rsidRPr="002F73F1">
              <w:rPr>
                <w:rFonts w:ascii="Calibri" w:hAnsi="Calibri" w:cs="Calibri"/>
                <w:sz w:val="22"/>
                <w:szCs w:val="22"/>
              </w:rPr>
              <w:t>29 CFR 1904, 1910, 1915, 1926 Final Rule on the Standards Improvement Project – Phase IV (5/14/2019)</w:t>
            </w:r>
          </w:p>
        </w:tc>
        <w:tc>
          <w:tcPr>
            <w:tcW w:w="1350" w:type="dxa"/>
          </w:tcPr>
          <w:p w14:paraId="338CE037" w14:textId="023B066D" w:rsidR="001871F2" w:rsidRPr="002F73F1" w:rsidRDefault="00F44E2F" w:rsidP="003D3E16">
            <w:pPr>
              <w:pStyle w:val="NoSpacing"/>
              <w:rPr>
                <w:rFonts w:ascii="Calibri" w:hAnsi="Calibri" w:cs="Calibri"/>
                <w:sz w:val="22"/>
                <w:szCs w:val="22"/>
              </w:rPr>
            </w:pPr>
            <w:r w:rsidRPr="002F73F1">
              <w:rPr>
                <w:rFonts w:ascii="Calibri" w:hAnsi="Calibri" w:cs="Calibri"/>
                <w:sz w:val="22"/>
                <w:szCs w:val="22"/>
              </w:rPr>
              <w:t>7/13/2019</w:t>
            </w:r>
          </w:p>
        </w:tc>
        <w:tc>
          <w:tcPr>
            <w:tcW w:w="1350" w:type="dxa"/>
          </w:tcPr>
          <w:p w14:paraId="3E827BB7" w14:textId="7C36C332" w:rsidR="001871F2" w:rsidRPr="002F73F1" w:rsidRDefault="00F44E2F" w:rsidP="003D3E16">
            <w:pPr>
              <w:pStyle w:val="NoSpacing"/>
              <w:rPr>
                <w:rFonts w:ascii="Calibri" w:hAnsi="Calibri" w:cs="Calibri"/>
                <w:sz w:val="22"/>
                <w:szCs w:val="22"/>
              </w:rPr>
            </w:pPr>
            <w:r w:rsidRPr="002F73F1">
              <w:rPr>
                <w:rFonts w:ascii="Calibri" w:hAnsi="Calibri" w:cs="Calibri"/>
                <w:sz w:val="22"/>
                <w:szCs w:val="22"/>
              </w:rPr>
              <w:t>7/15/2019</w:t>
            </w:r>
          </w:p>
        </w:tc>
        <w:tc>
          <w:tcPr>
            <w:tcW w:w="1170" w:type="dxa"/>
          </w:tcPr>
          <w:p w14:paraId="2ED0FE3D" w14:textId="23B2E486" w:rsidR="001871F2" w:rsidRPr="002F73F1" w:rsidRDefault="00F44E2F" w:rsidP="003D3E16">
            <w:pPr>
              <w:pStyle w:val="NoSpacing"/>
              <w:rPr>
                <w:rFonts w:ascii="Calibri" w:hAnsi="Calibri" w:cs="Calibri"/>
                <w:sz w:val="22"/>
                <w:szCs w:val="22"/>
              </w:rPr>
            </w:pPr>
            <w:r w:rsidRPr="002F73F1">
              <w:rPr>
                <w:rFonts w:ascii="Calibri" w:hAnsi="Calibri" w:cs="Calibri"/>
                <w:sz w:val="22"/>
                <w:szCs w:val="22"/>
              </w:rPr>
              <w:t>Yes</w:t>
            </w:r>
          </w:p>
        </w:tc>
        <w:tc>
          <w:tcPr>
            <w:tcW w:w="1170" w:type="dxa"/>
          </w:tcPr>
          <w:p w14:paraId="22B62D13" w14:textId="0185169C" w:rsidR="001871F2" w:rsidRPr="002F73F1" w:rsidRDefault="00F44E2F" w:rsidP="003D3E16">
            <w:pPr>
              <w:pStyle w:val="NoSpacing"/>
              <w:rPr>
                <w:rFonts w:ascii="Calibri" w:hAnsi="Calibri" w:cs="Calibri"/>
                <w:sz w:val="22"/>
                <w:szCs w:val="22"/>
              </w:rPr>
            </w:pPr>
            <w:r w:rsidRPr="002F73F1">
              <w:rPr>
                <w:rFonts w:ascii="Calibri" w:hAnsi="Calibri" w:cs="Calibri"/>
                <w:sz w:val="22"/>
                <w:szCs w:val="22"/>
              </w:rPr>
              <w:t>Yes</w:t>
            </w:r>
          </w:p>
        </w:tc>
        <w:tc>
          <w:tcPr>
            <w:tcW w:w="1350" w:type="dxa"/>
          </w:tcPr>
          <w:p w14:paraId="41EBED3F" w14:textId="040B3E6C" w:rsidR="001871F2" w:rsidRPr="002F73F1" w:rsidRDefault="00F44E2F" w:rsidP="003D3E16">
            <w:pPr>
              <w:pStyle w:val="NoSpacing"/>
              <w:rPr>
                <w:rFonts w:ascii="Calibri" w:hAnsi="Calibri" w:cs="Calibri"/>
                <w:sz w:val="22"/>
                <w:szCs w:val="22"/>
              </w:rPr>
            </w:pPr>
            <w:r w:rsidRPr="002F73F1">
              <w:rPr>
                <w:rFonts w:ascii="Calibri" w:hAnsi="Calibri" w:cs="Calibri"/>
                <w:sz w:val="22"/>
                <w:szCs w:val="22"/>
              </w:rPr>
              <w:t>11/14/2019</w:t>
            </w:r>
          </w:p>
        </w:tc>
        <w:tc>
          <w:tcPr>
            <w:tcW w:w="1170" w:type="dxa"/>
          </w:tcPr>
          <w:p w14:paraId="12F95E55" w14:textId="08966710" w:rsidR="001871F2" w:rsidRPr="002F73F1" w:rsidRDefault="00F44E2F" w:rsidP="003D3E16">
            <w:pPr>
              <w:pStyle w:val="NoSpacing"/>
              <w:rPr>
                <w:rFonts w:ascii="Calibri" w:hAnsi="Calibri" w:cs="Calibri"/>
                <w:sz w:val="22"/>
                <w:szCs w:val="22"/>
              </w:rPr>
            </w:pPr>
            <w:r w:rsidRPr="002F73F1">
              <w:rPr>
                <w:rFonts w:ascii="Calibri" w:hAnsi="Calibri" w:cs="Calibri"/>
                <w:sz w:val="22"/>
                <w:szCs w:val="22"/>
              </w:rPr>
              <w:t>Not yet adopted</w:t>
            </w:r>
          </w:p>
        </w:tc>
      </w:tr>
      <w:tr w:rsidR="005D4878" w:rsidRPr="002F73F1" w14:paraId="16DDD222" w14:textId="77777777" w:rsidTr="00E2676B">
        <w:tc>
          <w:tcPr>
            <w:tcW w:w="1980" w:type="dxa"/>
          </w:tcPr>
          <w:p w14:paraId="04FAA2E5" w14:textId="035BA495" w:rsidR="00F44E2F" w:rsidRPr="002F73F1" w:rsidRDefault="00690AC6" w:rsidP="003D3E16">
            <w:pPr>
              <w:pStyle w:val="NoSpacing"/>
              <w:rPr>
                <w:rFonts w:ascii="Calibri" w:hAnsi="Calibri" w:cs="Calibri"/>
                <w:sz w:val="22"/>
                <w:szCs w:val="22"/>
              </w:rPr>
            </w:pPr>
            <w:r w:rsidRPr="002F73F1">
              <w:rPr>
                <w:rFonts w:ascii="Calibri" w:hAnsi="Calibri" w:cs="Calibri"/>
                <w:sz w:val="22"/>
                <w:szCs w:val="22"/>
              </w:rPr>
              <w:t>29 CFR 1910 Final Rule on the Beryllium Standard for General Industry (7/14/2020)</w:t>
            </w:r>
          </w:p>
        </w:tc>
        <w:tc>
          <w:tcPr>
            <w:tcW w:w="1350" w:type="dxa"/>
          </w:tcPr>
          <w:p w14:paraId="1E47EBDB" w14:textId="4BC69136" w:rsidR="00F44E2F" w:rsidRPr="002F73F1" w:rsidRDefault="00D32526" w:rsidP="003D3E16">
            <w:pPr>
              <w:pStyle w:val="NoSpacing"/>
              <w:rPr>
                <w:rFonts w:ascii="Calibri" w:hAnsi="Calibri" w:cs="Calibri"/>
                <w:sz w:val="22"/>
                <w:szCs w:val="22"/>
              </w:rPr>
            </w:pPr>
            <w:r w:rsidRPr="002F73F1">
              <w:rPr>
                <w:rFonts w:ascii="Calibri" w:hAnsi="Calibri" w:cs="Calibri"/>
                <w:sz w:val="22"/>
                <w:szCs w:val="22"/>
              </w:rPr>
              <w:t>9/14/2020</w:t>
            </w:r>
          </w:p>
        </w:tc>
        <w:tc>
          <w:tcPr>
            <w:tcW w:w="1350" w:type="dxa"/>
          </w:tcPr>
          <w:p w14:paraId="48300108" w14:textId="1638713F" w:rsidR="00F44E2F" w:rsidRPr="002F73F1" w:rsidRDefault="00D32526" w:rsidP="003D3E16">
            <w:pPr>
              <w:pStyle w:val="NoSpacing"/>
              <w:rPr>
                <w:rFonts w:ascii="Calibri" w:hAnsi="Calibri" w:cs="Calibri"/>
                <w:sz w:val="22"/>
                <w:szCs w:val="22"/>
              </w:rPr>
            </w:pPr>
            <w:r w:rsidRPr="002F73F1">
              <w:rPr>
                <w:rFonts w:ascii="Calibri" w:hAnsi="Calibri" w:cs="Calibri"/>
                <w:sz w:val="22"/>
                <w:szCs w:val="22"/>
              </w:rPr>
              <w:t>4/5/2021</w:t>
            </w:r>
          </w:p>
        </w:tc>
        <w:tc>
          <w:tcPr>
            <w:tcW w:w="1170" w:type="dxa"/>
          </w:tcPr>
          <w:p w14:paraId="74A46CE4" w14:textId="490DBC90" w:rsidR="00F44E2F" w:rsidRPr="002F73F1" w:rsidRDefault="00D32526" w:rsidP="003D3E16">
            <w:pPr>
              <w:pStyle w:val="NoSpacing"/>
              <w:rPr>
                <w:rFonts w:ascii="Calibri" w:hAnsi="Calibri" w:cs="Calibri"/>
                <w:sz w:val="22"/>
                <w:szCs w:val="22"/>
              </w:rPr>
            </w:pPr>
            <w:r w:rsidRPr="002F73F1">
              <w:rPr>
                <w:rFonts w:ascii="Calibri" w:hAnsi="Calibri" w:cs="Calibri"/>
                <w:sz w:val="22"/>
                <w:szCs w:val="22"/>
              </w:rPr>
              <w:t>Yes</w:t>
            </w:r>
          </w:p>
        </w:tc>
        <w:tc>
          <w:tcPr>
            <w:tcW w:w="1170" w:type="dxa"/>
          </w:tcPr>
          <w:p w14:paraId="62F250A0" w14:textId="03BB02D0" w:rsidR="00F44E2F" w:rsidRPr="002F73F1" w:rsidRDefault="00D32526" w:rsidP="003D3E16">
            <w:pPr>
              <w:pStyle w:val="NoSpacing"/>
              <w:rPr>
                <w:rFonts w:ascii="Calibri" w:hAnsi="Calibri" w:cs="Calibri"/>
                <w:sz w:val="22"/>
                <w:szCs w:val="22"/>
              </w:rPr>
            </w:pPr>
            <w:r w:rsidRPr="002F73F1">
              <w:rPr>
                <w:rFonts w:ascii="Calibri" w:hAnsi="Calibri" w:cs="Calibri"/>
                <w:sz w:val="22"/>
                <w:szCs w:val="22"/>
              </w:rPr>
              <w:t>Yes</w:t>
            </w:r>
          </w:p>
        </w:tc>
        <w:tc>
          <w:tcPr>
            <w:tcW w:w="1350" w:type="dxa"/>
          </w:tcPr>
          <w:p w14:paraId="050BF640" w14:textId="49B33A4C" w:rsidR="00F44E2F" w:rsidRPr="002F73F1" w:rsidRDefault="00D32526" w:rsidP="003D3E16">
            <w:pPr>
              <w:pStyle w:val="NoSpacing"/>
              <w:rPr>
                <w:rFonts w:ascii="Calibri" w:hAnsi="Calibri" w:cs="Calibri"/>
                <w:sz w:val="22"/>
                <w:szCs w:val="22"/>
              </w:rPr>
            </w:pPr>
            <w:r w:rsidRPr="002F73F1">
              <w:rPr>
                <w:rFonts w:ascii="Calibri" w:hAnsi="Calibri" w:cs="Calibri"/>
                <w:sz w:val="22"/>
                <w:szCs w:val="22"/>
              </w:rPr>
              <w:t>1/14/2021</w:t>
            </w:r>
          </w:p>
        </w:tc>
        <w:tc>
          <w:tcPr>
            <w:tcW w:w="1170" w:type="dxa"/>
          </w:tcPr>
          <w:p w14:paraId="36F2ACD9" w14:textId="001BFD3E" w:rsidR="00F44E2F" w:rsidRPr="002F73F1" w:rsidRDefault="00D32526" w:rsidP="003D3E16">
            <w:pPr>
              <w:pStyle w:val="NoSpacing"/>
              <w:rPr>
                <w:rFonts w:ascii="Calibri" w:hAnsi="Calibri" w:cs="Calibri"/>
                <w:sz w:val="22"/>
                <w:szCs w:val="22"/>
              </w:rPr>
            </w:pPr>
            <w:r w:rsidRPr="002F73F1">
              <w:rPr>
                <w:rFonts w:ascii="Calibri" w:hAnsi="Calibri" w:cs="Calibri"/>
                <w:sz w:val="22"/>
                <w:szCs w:val="22"/>
              </w:rPr>
              <w:t>Not yet adopted</w:t>
            </w:r>
          </w:p>
        </w:tc>
      </w:tr>
      <w:tr w:rsidR="005D4878" w:rsidRPr="002F73F1" w14:paraId="3E776EF4" w14:textId="77777777" w:rsidTr="00E2676B">
        <w:tc>
          <w:tcPr>
            <w:tcW w:w="1980" w:type="dxa"/>
          </w:tcPr>
          <w:p w14:paraId="215C61C3" w14:textId="4711A6E9" w:rsidR="00D32526" w:rsidRPr="002F73F1" w:rsidRDefault="001A54FE" w:rsidP="003D3E16">
            <w:pPr>
              <w:pStyle w:val="NoSpacing"/>
              <w:rPr>
                <w:rFonts w:ascii="Calibri" w:hAnsi="Calibri" w:cs="Calibri"/>
                <w:sz w:val="22"/>
                <w:szCs w:val="22"/>
              </w:rPr>
            </w:pPr>
            <w:r w:rsidRPr="002F73F1">
              <w:rPr>
                <w:rFonts w:ascii="Calibri" w:hAnsi="Calibri" w:cs="Calibri"/>
                <w:sz w:val="22"/>
                <w:szCs w:val="22"/>
              </w:rPr>
              <w:t xml:space="preserve">29 CFR 1915, 1926 Final Rule on the Beryllium Standard for Construction </w:t>
            </w:r>
            <w:r w:rsidRPr="002F73F1">
              <w:rPr>
                <w:rFonts w:ascii="Calibri" w:hAnsi="Calibri" w:cs="Calibri"/>
                <w:sz w:val="22"/>
                <w:szCs w:val="22"/>
              </w:rPr>
              <w:lastRenderedPageBreak/>
              <w:t>and Shipyards (8/31/2020)</w:t>
            </w:r>
          </w:p>
        </w:tc>
        <w:tc>
          <w:tcPr>
            <w:tcW w:w="1350" w:type="dxa"/>
          </w:tcPr>
          <w:p w14:paraId="701F3BD2" w14:textId="0943F3A3" w:rsidR="00D32526" w:rsidRPr="002F73F1" w:rsidRDefault="000D26D6" w:rsidP="003D3E16">
            <w:pPr>
              <w:pStyle w:val="NoSpacing"/>
              <w:rPr>
                <w:rFonts w:ascii="Calibri" w:hAnsi="Calibri" w:cs="Calibri"/>
                <w:sz w:val="22"/>
                <w:szCs w:val="22"/>
              </w:rPr>
            </w:pPr>
            <w:r w:rsidRPr="002F73F1">
              <w:rPr>
                <w:rFonts w:ascii="Calibri" w:hAnsi="Calibri" w:cs="Calibri"/>
                <w:sz w:val="22"/>
                <w:szCs w:val="22"/>
              </w:rPr>
              <w:lastRenderedPageBreak/>
              <w:t>10/30/2020</w:t>
            </w:r>
          </w:p>
        </w:tc>
        <w:tc>
          <w:tcPr>
            <w:tcW w:w="1350" w:type="dxa"/>
          </w:tcPr>
          <w:p w14:paraId="7946DA27" w14:textId="50FD25EC" w:rsidR="00D32526" w:rsidRPr="002F73F1" w:rsidRDefault="000D26D6" w:rsidP="003D3E16">
            <w:pPr>
              <w:pStyle w:val="NoSpacing"/>
              <w:rPr>
                <w:rFonts w:ascii="Calibri" w:hAnsi="Calibri" w:cs="Calibri"/>
                <w:sz w:val="22"/>
                <w:szCs w:val="22"/>
              </w:rPr>
            </w:pPr>
            <w:r w:rsidRPr="002F73F1">
              <w:rPr>
                <w:rFonts w:ascii="Calibri" w:hAnsi="Calibri" w:cs="Calibri"/>
                <w:sz w:val="22"/>
                <w:szCs w:val="22"/>
              </w:rPr>
              <w:t>4/5/2021</w:t>
            </w:r>
          </w:p>
        </w:tc>
        <w:tc>
          <w:tcPr>
            <w:tcW w:w="1170" w:type="dxa"/>
          </w:tcPr>
          <w:p w14:paraId="2E2BF58B" w14:textId="53097D49" w:rsidR="00D32526" w:rsidRPr="002F73F1" w:rsidRDefault="000D26D6" w:rsidP="003D3E16">
            <w:pPr>
              <w:pStyle w:val="NoSpacing"/>
              <w:rPr>
                <w:rFonts w:ascii="Calibri" w:hAnsi="Calibri" w:cs="Calibri"/>
                <w:sz w:val="22"/>
                <w:szCs w:val="22"/>
              </w:rPr>
            </w:pPr>
            <w:r w:rsidRPr="002F73F1">
              <w:rPr>
                <w:rFonts w:ascii="Calibri" w:hAnsi="Calibri" w:cs="Calibri"/>
                <w:sz w:val="22"/>
                <w:szCs w:val="22"/>
              </w:rPr>
              <w:t>Yes</w:t>
            </w:r>
          </w:p>
        </w:tc>
        <w:tc>
          <w:tcPr>
            <w:tcW w:w="1170" w:type="dxa"/>
          </w:tcPr>
          <w:p w14:paraId="67779436" w14:textId="27608512" w:rsidR="00D32526" w:rsidRPr="002F73F1" w:rsidRDefault="000D26D6" w:rsidP="003D3E16">
            <w:pPr>
              <w:pStyle w:val="NoSpacing"/>
              <w:rPr>
                <w:rFonts w:ascii="Calibri" w:hAnsi="Calibri" w:cs="Calibri"/>
                <w:sz w:val="22"/>
                <w:szCs w:val="22"/>
              </w:rPr>
            </w:pPr>
            <w:r w:rsidRPr="002F73F1">
              <w:rPr>
                <w:rFonts w:ascii="Calibri" w:hAnsi="Calibri" w:cs="Calibri"/>
                <w:sz w:val="22"/>
                <w:szCs w:val="22"/>
              </w:rPr>
              <w:t>Yes</w:t>
            </w:r>
          </w:p>
        </w:tc>
        <w:tc>
          <w:tcPr>
            <w:tcW w:w="1350" w:type="dxa"/>
          </w:tcPr>
          <w:p w14:paraId="717DB6BA" w14:textId="15C56D1A" w:rsidR="00D32526" w:rsidRPr="002F73F1" w:rsidRDefault="000D26D6" w:rsidP="003D3E16">
            <w:pPr>
              <w:pStyle w:val="NoSpacing"/>
              <w:rPr>
                <w:rFonts w:ascii="Calibri" w:hAnsi="Calibri" w:cs="Calibri"/>
                <w:sz w:val="22"/>
                <w:szCs w:val="22"/>
              </w:rPr>
            </w:pPr>
            <w:r w:rsidRPr="002F73F1">
              <w:rPr>
                <w:rFonts w:ascii="Calibri" w:hAnsi="Calibri" w:cs="Calibri"/>
                <w:sz w:val="22"/>
                <w:szCs w:val="22"/>
              </w:rPr>
              <w:t>2/27/2021</w:t>
            </w:r>
          </w:p>
        </w:tc>
        <w:tc>
          <w:tcPr>
            <w:tcW w:w="1170" w:type="dxa"/>
          </w:tcPr>
          <w:p w14:paraId="7ED7F8F9" w14:textId="12AFFEA9" w:rsidR="00D32526" w:rsidRPr="002F73F1" w:rsidRDefault="000D26D6" w:rsidP="003D3E16">
            <w:pPr>
              <w:pStyle w:val="NoSpacing"/>
              <w:rPr>
                <w:rFonts w:ascii="Calibri" w:hAnsi="Calibri" w:cs="Calibri"/>
                <w:sz w:val="22"/>
                <w:szCs w:val="22"/>
              </w:rPr>
            </w:pPr>
            <w:r w:rsidRPr="002F73F1">
              <w:rPr>
                <w:rFonts w:ascii="Calibri" w:hAnsi="Calibri" w:cs="Calibri"/>
                <w:sz w:val="22"/>
                <w:szCs w:val="22"/>
              </w:rPr>
              <w:t>Not yet adopted</w:t>
            </w:r>
          </w:p>
        </w:tc>
      </w:tr>
      <w:tr w:rsidR="005D4878" w:rsidRPr="002F73F1" w14:paraId="591F5068" w14:textId="77777777" w:rsidTr="00E2676B">
        <w:tc>
          <w:tcPr>
            <w:tcW w:w="1980" w:type="dxa"/>
          </w:tcPr>
          <w:p w14:paraId="7719BB76" w14:textId="0033DB1E" w:rsidR="000D26D6" w:rsidRPr="002F73F1" w:rsidRDefault="000D26D6" w:rsidP="003D3E16">
            <w:pPr>
              <w:pStyle w:val="NoSpacing"/>
              <w:rPr>
                <w:rFonts w:ascii="Calibri" w:hAnsi="Calibri" w:cs="Calibri"/>
                <w:sz w:val="22"/>
                <w:szCs w:val="22"/>
              </w:rPr>
            </w:pPr>
            <w:r w:rsidRPr="002F73F1">
              <w:rPr>
                <w:rFonts w:ascii="Calibri" w:hAnsi="Calibri" w:cs="Calibri"/>
                <w:sz w:val="22"/>
                <w:szCs w:val="22"/>
              </w:rPr>
              <w:t>29 CFR Part 1926 Final Rule on Cranes and Derricks in Construction: Railroad Roadway Work (9/15/2020)</w:t>
            </w:r>
          </w:p>
        </w:tc>
        <w:tc>
          <w:tcPr>
            <w:tcW w:w="1350" w:type="dxa"/>
          </w:tcPr>
          <w:p w14:paraId="313998FA" w14:textId="44689B14" w:rsidR="000D26D6" w:rsidRPr="002F73F1" w:rsidRDefault="00C76382" w:rsidP="003D3E16">
            <w:pPr>
              <w:pStyle w:val="NoSpacing"/>
              <w:rPr>
                <w:rFonts w:ascii="Calibri" w:hAnsi="Calibri" w:cs="Calibri"/>
                <w:sz w:val="22"/>
                <w:szCs w:val="22"/>
              </w:rPr>
            </w:pPr>
            <w:r w:rsidRPr="002F73F1">
              <w:rPr>
                <w:rFonts w:ascii="Calibri" w:hAnsi="Calibri" w:cs="Calibri"/>
                <w:sz w:val="22"/>
                <w:szCs w:val="22"/>
              </w:rPr>
              <w:t>11/14/2020</w:t>
            </w:r>
          </w:p>
        </w:tc>
        <w:tc>
          <w:tcPr>
            <w:tcW w:w="1350" w:type="dxa"/>
          </w:tcPr>
          <w:p w14:paraId="09AE7315" w14:textId="3CAC3F17" w:rsidR="000D26D6" w:rsidRPr="002F73F1" w:rsidRDefault="00C76382" w:rsidP="003D3E16">
            <w:pPr>
              <w:pStyle w:val="NoSpacing"/>
              <w:rPr>
                <w:rFonts w:ascii="Calibri" w:hAnsi="Calibri" w:cs="Calibri"/>
                <w:sz w:val="22"/>
                <w:szCs w:val="22"/>
              </w:rPr>
            </w:pPr>
            <w:r w:rsidRPr="002F73F1">
              <w:rPr>
                <w:rFonts w:ascii="Calibri" w:hAnsi="Calibri" w:cs="Calibri"/>
                <w:sz w:val="22"/>
                <w:szCs w:val="22"/>
              </w:rPr>
              <w:t>4/5/2021</w:t>
            </w:r>
          </w:p>
        </w:tc>
        <w:tc>
          <w:tcPr>
            <w:tcW w:w="1170" w:type="dxa"/>
          </w:tcPr>
          <w:p w14:paraId="0481B251" w14:textId="0B261274" w:rsidR="000D26D6" w:rsidRPr="002F73F1" w:rsidRDefault="00C76382" w:rsidP="003D3E16">
            <w:pPr>
              <w:pStyle w:val="NoSpacing"/>
              <w:rPr>
                <w:rFonts w:ascii="Calibri" w:hAnsi="Calibri" w:cs="Calibri"/>
                <w:sz w:val="22"/>
                <w:szCs w:val="22"/>
              </w:rPr>
            </w:pPr>
            <w:r w:rsidRPr="002F73F1">
              <w:rPr>
                <w:rFonts w:ascii="Calibri" w:hAnsi="Calibri" w:cs="Calibri"/>
                <w:sz w:val="22"/>
                <w:szCs w:val="22"/>
              </w:rPr>
              <w:t>Yes</w:t>
            </w:r>
          </w:p>
        </w:tc>
        <w:tc>
          <w:tcPr>
            <w:tcW w:w="1170" w:type="dxa"/>
          </w:tcPr>
          <w:p w14:paraId="7EA27E0D" w14:textId="04A4B6D6" w:rsidR="000D26D6" w:rsidRPr="002F73F1" w:rsidRDefault="00C76382" w:rsidP="003D3E16">
            <w:pPr>
              <w:pStyle w:val="NoSpacing"/>
              <w:rPr>
                <w:rFonts w:ascii="Calibri" w:hAnsi="Calibri" w:cs="Calibri"/>
                <w:sz w:val="22"/>
                <w:szCs w:val="22"/>
              </w:rPr>
            </w:pPr>
            <w:r w:rsidRPr="002F73F1">
              <w:rPr>
                <w:rFonts w:ascii="Calibri" w:hAnsi="Calibri" w:cs="Calibri"/>
                <w:sz w:val="22"/>
                <w:szCs w:val="22"/>
              </w:rPr>
              <w:t>Yes</w:t>
            </w:r>
          </w:p>
        </w:tc>
        <w:tc>
          <w:tcPr>
            <w:tcW w:w="1350" w:type="dxa"/>
          </w:tcPr>
          <w:p w14:paraId="3ACAB481" w14:textId="5A01C3D3" w:rsidR="000D26D6" w:rsidRPr="002F73F1" w:rsidRDefault="00C76382" w:rsidP="003D3E16">
            <w:pPr>
              <w:pStyle w:val="NoSpacing"/>
              <w:rPr>
                <w:rFonts w:ascii="Calibri" w:hAnsi="Calibri" w:cs="Calibri"/>
                <w:sz w:val="22"/>
                <w:szCs w:val="22"/>
              </w:rPr>
            </w:pPr>
            <w:r w:rsidRPr="002F73F1">
              <w:rPr>
                <w:rFonts w:ascii="Calibri" w:hAnsi="Calibri" w:cs="Calibri"/>
                <w:sz w:val="22"/>
                <w:szCs w:val="22"/>
              </w:rPr>
              <w:t>3/14/2021</w:t>
            </w:r>
          </w:p>
        </w:tc>
        <w:tc>
          <w:tcPr>
            <w:tcW w:w="1170" w:type="dxa"/>
          </w:tcPr>
          <w:p w14:paraId="0D7B9567" w14:textId="3B129ADA" w:rsidR="000D26D6" w:rsidRPr="002F73F1" w:rsidRDefault="00C76382" w:rsidP="003D3E16">
            <w:pPr>
              <w:pStyle w:val="NoSpacing"/>
              <w:rPr>
                <w:rFonts w:ascii="Calibri" w:hAnsi="Calibri" w:cs="Calibri"/>
                <w:sz w:val="22"/>
                <w:szCs w:val="22"/>
              </w:rPr>
            </w:pPr>
            <w:r w:rsidRPr="002F73F1">
              <w:rPr>
                <w:rFonts w:ascii="Calibri" w:hAnsi="Calibri" w:cs="Calibri"/>
                <w:sz w:val="22"/>
                <w:szCs w:val="22"/>
              </w:rPr>
              <w:t>Not yet adopted</w:t>
            </w:r>
          </w:p>
        </w:tc>
      </w:tr>
      <w:tr w:rsidR="00E2676B" w:rsidRPr="002F73F1" w14:paraId="7DBB166A" w14:textId="77777777" w:rsidTr="00E2676B">
        <w:tc>
          <w:tcPr>
            <w:tcW w:w="1980" w:type="dxa"/>
          </w:tcPr>
          <w:p w14:paraId="4FF5771E" w14:textId="5ADA13AC" w:rsidR="00E2676B" w:rsidRPr="002F73F1" w:rsidRDefault="00E2676B" w:rsidP="003D3E16">
            <w:pPr>
              <w:pStyle w:val="NoSpacing"/>
              <w:rPr>
                <w:rFonts w:ascii="Calibri" w:hAnsi="Calibri" w:cs="Calibri"/>
                <w:sz w:val="22"/>
                <w:szCs w:val="22"/>
              </w:rPr>
            </w:pPr>
            <w:r w:rsidRPr="002F73F1">
              <w:rPr>
                <w:rFonts w:ascii="Calibri" w:hAnsi="Calibri" w:cs="Calibri"/>
                <w:sz w:val="22"/>
                <w:szCs w:val="22"/>
              </w:rPr>
              <w:t>29 CFR Part 1904 Final Rule to Improve Tracking of Workplace Injuries and Illnesses (7/21/2023)</w:t>
            </w:r>
          </w:p>
        </w:tc>
        <w:tc>
          <w:tcPr>
            <w:tcW w:w="1350" w:type="dxa"/>
          </w:tcPr>
          <w:p w14:paraId="16E78787" w14:textId="5AC192E8" w:rsidR="00E2676B" w:rsidRPr="002F73F1" w:rsidRDefault="00E2676B" w:rsidP="003D3E16">
            <w:pPr>
              <w:pStyle w:val="NoSpacing"/>
              <w:rPr>
                <w:rFonts w:ascii="Calibri" w:hAnsi="Calibri" w:cs="Calibri"/>
                <w:sz w:val="22"/>
                <w:szCs w:val="22"/>
              </w:rPr>
            </w:pPr>
            <w:r w:rsidRPr="002F73F1">
              <w:rPr>
                <w:rFonts w:ascii="Calibri" w:hAnsi="Calibri" w:cs="Calibri"/>
                <w:sz w:val="22"/>
                <w:szCs w:val="22"/>
              </w:rPr>
              <w:t>9/21/2023</w:t>
            </w:r>
          </w:p>
        </w:tc>
        <w:tc>
          <w:tcPr>
            <w:tcW w:w="1350" w:type="dxa"/>
          </w:tcPr>
          <w:p w14:paraId="4B470069" w14:textId="1C6ECFC0" w:rsidR="00E2676B" w:rsidRPr="002F73F1" w:rsidRDefault="00E2676B" w:rsidP="003D3E16">
            <w:pPr>
              <w:pStyle w:val="NoSpacing"/>
              <w:rPr>
                <w:rFonts w:ascii="Calibri" w:hAnsi="Calibri" w:cs="Calibri"/>
                <w:sz w:val="22"/>
                <w:szCs w:val="22"/>
              </w:rPr>
            </w:pPr>
            <w:r w:rsidRPr="002F73F1">
              <w:rPr>
                <w:rFonts w:ascii="Calibri" w:hAnsi="Calibri" w:cs="Calibri"/>
                <w:sz w:val="22"/>
                <w:szCs w:val="22"/>
              </w:rPr>
              <w:t>10/20/2023</w:t>
            </w:r>
          </w:p>
        </w:tc>
        <w:tc>
          <w:tcPr>
            <w:tcW w:w="1170" w:type="dxa"/>
          </w:tcPr>
          <w:p w14:paraId="7DE7A916" w14:textId="0B01AD54" w:rsidR="00E2676B" w:rsidRPr="002F73F1" w:rsidRDefault="00E2676B" w:rsidP="003D3E16">
            <w:pPr>
              <w:pStyle w:val="NoSpacing"/>
              <w:rPr>
                <w:rFonts w:ascii="Calibri" w:hAnsi="Calibri" w:cs="Calibri"/>
                <w:sz w:val="22"/>
                <w:szCs w:val="22"/>
              </w:rPr>
            </w:pPr>
            <w:r w:rsidRPr="002F73F1">
              <w:rPr>
                <w:rFonts w:ascii="Calibri" w:hAnsi="Calibri" w:cs="Calibri"/>
                <w:sz w:val="22"/>
                <w:szCs w:val="22"/>
              </w:rPr>
              <w:t>Yes</w:t>
            </w:r>
          </w:p>
        </w:tc>
        <w:tc>
          <w:tcPr>
            <w:tcW w:w="1170" w:type="dxa"/>
          </w:tcPr>
          <w:p w14:paraId="3B4EB53E" w14:textId="78560FC9" w:rsidR="00E2676B" w:rsidRPr="002F73F1" w:rsidRDefault="00E2676B" w:rsidP="003D3E16">
            <w:pPr>
              <w:pStyle w:val="NoSpacing"/>
              <w:rPr>
                <w:rFonts w:ascii="Calibri" w:hAnsi="Calibri" w:cs="Calibri"/>
                <w:sz w:val="22"/>
                <w:szCs w:val="22"/>
              </w:rPr>
            </w:pPr>
            <w:r w:rsidRPr="002F73F1">
              <w:rPr>
                <w:rFonts w:ascii="Calibri" w:hAnsi="Calibri" w:cs="Calibri"/>
                <w:sz w:val="22"/>
                <w:szCs w:val="22"/>
              </w:rPr>
              <w:t>Yes</w:t>
            </w:r>
          </w:p>
        </w:tc>
        <w:tc>
          <w:tcPr>
            <w:tcW w:w="1350" w:type="dxa"/>
          </w:tcPr>
          <w:p w14:paraId="558BD5ED" w14:textId="7F87AD55" w:rsidR="00E2676B" w:rsidRPr="002F73F1" w:rsidRDefault="00E2676B" w:rsidP="003D3E16">
            <w:pPr>
              <w:pStyle w:val="NoSpacing"/>
              <w:rPr>
                <w:rFonts w:ascii="Calibri" w:hAnsi="Calibri" w:cs="Calibri"/>
                <w:sz w:val="22"/>
                <w:szCs w:val="22"/>
              </w:rPr>
            </w:pPr>
            <w:r w:rsidRPr="002F73F1">
              <w:rPr>
                <w:rFonts w:ascii="Calibri" w:hAnsi="Calibri" w:cs="Calibri"/>
                <w:sz w:val="22"/>
                <w:szCs w:val="22"/>
              </w:rPr>
              <w:t>1/21/2024</w:t>
            </w:r>
          </w:p>
        </w:tc>
        <w:tc>
          <w:tcPr>
            <w:tcW w:w="1170" w:type="dxa"/>
          </w:tcPr>
          <w:p w14:paraId="709ACD18" w14:textId="308DFCD3" w:rsidR="00E2676B" w:rsidRPr="002F73F1" w:rsidRDefault="00E2676B" w:rsidP="003D3E16">
            <w:pPr>
              <w:pStyle w:val="NoSpacing"/>
              <w:rPr>
                <w:rFonts w:ascii="Calibri" w:hAnsi="Calibri" w:cs="Calibri"/>
                <w:sz w:val="22"/>
                <w:szCs w:val="22"/>
              </w:rPr>
            </w:pPr>
            <w:r w:rsidRPr="002F73F1">
              <w:rPr>
                <w:rFonts w:ascii="Calibri" w:hAnsi="Calibri" w:cs="Calibri"/>
                <w:sz w:val="22"/>
                <w:szCs w:val="22"/>
              </w:rPr>
              <w:t>Not yet adopted</w:t>
            </w:r>
          </w:p>
        </w:tc>
      </w:tr>
      <w:tr w:rsidR="00C7724F" w:rsidRPr="002F73F1" w14:paraId="6C98E865" w14:textId="77777777" w:rsidTr="00E2676B">
        <w:tc>
          <w:tcPr>
            <w:tcW w:w="1980" w:type="dxa"/>
          </w:tcPr>
          <w:p w14:paraId="54EFE27E" w14:textId="7C8C0187" w:rsidR="00C7724F" w:rsidRPr="002F73F1" w:rsidRDefault="00040326" w:rsidP="003D3E16">
            <w:pPr>
              <w:pStyle w:val="NoSpacing"/>
              <w:rPr>
                <w:rFonts w:ascii="Calibri" w:hAnsi="Calibri" w:cs="Calibri"/>
                <w:sz w:val="22"/>
                <w:szCs w:val="22"/>
              </w:rPr>
            </w:pPr>
            <w:r w:rsidRPr="002F73F1">
              <w:rPr>
                <w:rFonts w:ascii="Calibri" w:hAnsi="Calibri" w:cs="Calibri"/>
                <w:sz w:val="22"/>
                <w:szCs w:val="22"/>
              </w:rPr>
              <w:t>29 CFR 1910 Final Rule on the Hazard Communication Standard (First Correction) (10/10/2024)</w:t>
            </w:r>
          </w:p>
        </w:tc>
        <w:tc>
          <w:tcPr>
            <w:tcW w:w="1350" w:type="dxa"/>
          </w:tcPr>
          <w:p w14:paraId="11D0D9F6" w14:textId="0E6E34C0" w:rsidR="00C7724F" w:rsidRPr="002F73F1" w:rsidRDefault="00366217" w:rsidP="003D3E16">
            <w:pPr>
              <w:pStyle w:val="NoSpacing"/>
              <w:rPr>
                <w:rFonts w:ascii="Calibri" w:hAnsi="Calibri" w:cs="Calibri"/>
                <w:sz w:val="22"/>
                <w:szCs w:val="22"/>
              </w:rPr>
            </w:pPr>
            <w:r w:rsidRPr="002F73F1">
              <w:rPr>
                <w:rFonts w:ascii="Calibri" w:hAnsi="Calibri" w:cs="Calibri"/>
                <w:sz w:val="22"/>
                <w:szCs w:val="22"/>
              </w:rPr>
              <w:t>12/9/2024</w:t>
            </w:r>
          </w:p>
        </w:tc>
        <w:tc>
          <w:tcPr>
            <w:tcW w:w="1350" w:type="dxa"/>
          </w:tcPr>
          <w:p w14:paraId="14467236" w14:textId="4710EAF0" w:rsidR="00C7724F" w:rsidRPr="002F73F1" w:rsidRDefault="00366217" w:rsidP="003D3E16">
            <w:pPr>
              <w:pStyle w:val="NoSpacing"/>
              <w:rPr>
                <w:rFonts w:ascii="Calibri" w:hAnsi="Calibri" w:cs="Calibri"/>
                <w:sz w:val="22"/>
                <w:szCs w:val="22"/>
              </w:rPr>
            </w:pPr>
            <w:r w:rsidRPr="002F73F1">
              <w:rPr>
                <w:rFonts w:ascii="Calibri" w:hAnsi="Calibri" w:cs="Calibri"/>
                <w:sz w:val="22"/>
                <w:szCs w:val="22"/>
              </w:rPr>
              <w:t>11/15/2024</w:t>
            </w:r>
          </w:p>
        </w:tc>
        <w:tc>
          <w:tcPr>
            <w:tcW w:w="1170" w:type="dxa"/>
          </w:tcPr>
          <w:p w14:paraId="6D982BCD" w14:textId="25A37684" w:rsidR="00C7724F" w:rsidRPr="002F73F1" w:rsidRDefault="00366217" w:rsidP="003D3E16">
            <w:pPr>
              <w:pStyle w:val="NoSpacing"/>
              <w:rPr>
                <w:rFonts w:ascii="Calibri" w:hAnsi="Calibri" w:cs="Calibri"/>
                <w:sz w:val="22"/>
                <w:szCs w:val="22"/>
              </w:rPr>
            </w:pPr>
            <w:r w:rsidRPr="002F73F1">
              <w:rPr>
                <w:rFonts w:ascii="Calibri" w:hAnsi="Calibri" w:cs="Calibri"/>
                <w:sz w:val="22"/>
                <w:szCs w:val="22"/>
              </w:rPr>
              <w:t>Yes</w:t>
            </w:r>
          </w:p>
        </w:tc>
        <w:tc>
          <w:tcPr>
            <w:tcW w:w="1170" w:type="dxa"/>
          </w:tcPr>
          <w:p w14:paraId="01D53B6E" w14:textId="510EA2DE" w:rsidR="00C7724F" w:rsidRPr="002F73F1" w:rsidRDefault="00366217" w:rsidP="003D3E16">
            <w:pPr>
              <w:pStyle w:val="NoSpacing"/>
              <w:rPr>
                <w:rFonts w:ascii="Calibri" w:hAnsi="Calibri" w:cs="Calibri"/>
                <w:sz w:val="22"/>
                <w:szCs w:val="22"/>
              </w:rPr>
            </w:pPr>
            <w:r w:rsidRPr="002F73F1">
              <w:rPr>
                <w:rFonts w:ascii="Calibri" w:hAnsi="Calibri" w:cs="Calibri"/>
                <w:sz w:val="22"/>
                <w:szCs w:val="22"/>
              </w:rPr>
              <w:t>Yes</w:t>
            </w:r>
          </w:p>
        </w:tc>
        <w:tc>
          <w:tcPr>
            <w:tcW w:w="1350" w:type="dxa"/>
          </w:tcPr>
          <w:p w14:paraId="6C55AA6C" w14:textId="30AEAC81" w:rsidR="00C7724F" w:rsidRPr="002F73F1" w:rsidRDefault="00366217" w:rsidP="003D3E16">
            <w:pPr>
              <w:pStyle w:val="NoSpacing"/>
              <w:rPr>
                <w:rFonts w:ascii="Calibri" w:hAnsi="Calibri" w:cs="Calibri"/>
                <w:sz w:val="22"/>
                <w:szCs w:val="22"/>
              </w:rPr>
            </w:pPr>
            <w:r w:rsidRPr="002F73F1">
              <w:rPr>
                <w:rFonts w:ascii="Calibri" w:hAnsi="Calibri" w:cs="Calibri"/>
                <w:sz w:val="22"/>
                <w:szCs w:val="22"/>
              </w:rPr>
              <w:t>4/9/2025</w:t>
            </w:r>
          </w:p>
        </w:tc>
        <w:tc>
          <w:tcPr>
            <w:tcW w:w="1170" w:type="dxa"/>
          </w:tcPr>
          <w:p w14:paraId="2D77EBAC" w14:textId="6995FAD7" w:rsidR="00C7724F" w:rsidRPr="002F73F1" w:rsidRDefault="00366217" w:rsidP="003D3E16">
            <w:pPr>
              <w:pStyle w:val="NoSpacing"/>
              <w:rPr>
                <w:rFonts w:ascii="Calibri" w:hAnsi="Calibri" w:cs="Calibri"/>
                <w:sz w:val="22"/>
                <w:szCs w:val="22"/>
              </w:rPr>
            </w:pPr>
            <w:r w:rsidRPr="002F73F1">
              <w:rPr>
                <w:rFonts w:ascii="Calibri" w:hAnsi="Calibri" w:cs="Calibri"/>
                <w:sz w:val="22"/>
                <w:szCs w:val="22"/>
              </w:rPr>
              <w:t>Not yet adopted</w:t>
            </w:r>
          </w:p>
        </w:tc>
      </w:tr>
      <w:tr w:rsidR="00486BC4" w:rsidRPr="002F73F1" w14:paraId="2EFDD39C" w14:textId="77777777" w:rsidTr="00E2676B">
        <w:tc>
          <w:tcPr>
            <w:tcW w:w="1980" w:type="dxa"/>
          </w:tcPr>
          <w:p w14:paraId="6BB74CCE" w14:textId="4EBF9463" w:rsidR="00486BC4" w:rsidRPr="002F73F1" w:rsidRDefault="00486BC4" w:rsidP="003D3E16">
            <w:pPr>
              <w:pStyle w:val="NoSpacing"/>
              <w:rPr>
                <w:rFonts w:ascii="Calibri" w:hAnsi="Calibri" w:cs="Calibri"/>
                <w:sz w:val="22"/>
                <w:szCs w:val="22"/>
              </w:rPr>
            </w:pPr>
            <w:r w:rsidRPr="002F73F1">
              <w:rPr>
                <w:rFonts w:ascii="Calibri" w:hAnsi="Calibri" w:cs="Calibri"/>
                <w:sz w:val="22"/>
                <w:szCs w:val="22"/>
              </w:rPr>
              <w:t>29 CFR 1926 Personal Protective Equipment in Construction (6/12/2025)</w:t>
            </w:r>
          </w:p>
        </w:tc>
        <w:tc>
          <w:tcPr>
            <w:tcW w:w="1350" w:type="dxa"/>
          </w:tcPr>
          <w:p w14:paraId="720A7D35" w14:textId="402FDC68" w:rsidR="00486BC4" w:rsidRPr="002F73F1" w:rsidRDefault="003B59DA" w:rsidP="003D3E16">
            <w:pPr>
              <w:pStyle w:val="NoSpacing"/>
              <w:rPr>
                <w:rFonts w:ascii="Calibri" w:hAnsi="Calibri" w:cs="Calibri"/>
                <w:sz w:val="22"/>
                <w:szCs w:val="22"/>
              </w:rPr>
            </w:pPr>
            <w:r w:rsidRPr="002F73F1">
              <w:rPr>
                <w:rFonts w:ascii="Calibri" w:hAnsi="Calibri" w:cs="Calibri"/>
                <w:sz w:val="22"/>
                <w:szCs w:val="22"/>
              </w:rPr>
              <w:t>2/10/2025</w:t>
            </w:r>
          </w:p>
        </w:tc>
        <w:tc>
          <w:tcPr>
            <w:tcW w:w="1350" w:type="dxa"/>
          </w:tcPr>
          <w:p w14:paraId="17725C8F" w14:textId="65835BAA" w:rsidR="00486BC4" w:rsidRPr="002F73F1" w:rsidRDefault="003B59DA" w:rsidP="003D3E16">
            <w:pPr>
              <w:pStyle w:val="NoSpacing"/>
              <w:rPr>
                <w:rFonts w:ascii="Calibri" w:hAnsi="Calibri" w:cs="Calibri"/>
                <w:sz w:val="22"/>
                <w:szCs w:val="22"/>
              </w:rPr>
            </w:pPr>
            <w:r w:rsidRPr="002F73F1">
              <w:rPr>
                <w:rFonts w:ascii="Calibri" w:hAnsi="Calibri" w:cs="Calibri"/>
                <w:sz w:val="22"/>
                <w:szCs w:val="22"/>
              </w:rPr>
              <w:t>1/22/2025</w:t>
            </w:r>
          </w:p>
        </w:tc>
        <w:tc>
          <w:tcPr>
            <w:tcW w:w="1170" w:type="dxa"/>
          </w:tcPr>
          <w:p w14:paraId="195588A2" w14:textId="67024B8D" w:rsidR="00486BC4" w:rsidRPr="002F73F1" w:rsidRDefault="00953C64" w:rsidP="003D3E16">
            <w:pPr>
              <w:pStyle w:val="NoSpacing"/>
              <w:rPr>
                <w:rFonts w:ascii="Calibri" w:hAnsi="Calibri" w:cs="Calibri"/>
                <w:sz w:val="22"/>
                <w:szCs w:val="22"/>
              </w:rPr>
            </w:pPr>
            <w:r w:rsidRPr="002F73F1">
              <w:rPr>
                <w:rFonts w:ascii="Calibri" w:hAnsi="Calibri" w:cs="Calibri"/>
                <w:sz w:val="22"/>
                <w:szCs w:val="22"/>
              </w:rPr>
              <w:t>Pending</w:t>
            </w:r>
          </w:p>
        </w:tc>
        <w:tc>
          <w:tcPr>
            <w:tcW w:w="1170" w:type="dxa"/>
          </w:tcPr>
          <w:p w14:paraId="0167688D" w14:textId="05F5B994" w:rsidR="00486BC4" w:rsidRPr="002F73F1" w:rsidRDefault="00953C64" w:rsidP="003D3E16">
            <w:pPr>
              <w:pStyle w:val="NoSpacing"/>
              <w:rPr>
                <w:rFonts w:ascii="Calibri" w:hAnsi="Calibri" w:cs="Calibri"/>
                <w:sz w:val="22"/>
                <w:szCs w:val="22"/>
              </w:rPr>
            </w:pPr>
            <w:r w:rsidRPr="002F73F1">
              <w:rPr>
                <w:rFonts w:ascii="Calibri" w:hAnsi="Calibri" w:cs="Calibri"/>
                <w:sz w:val="22"/>
                <w:szCs w:val="22"/>
              </w:rPr>
              <w:t>Pending</w:t>
            </w:r>
          </w:p>
        </w:tc>
        <w:tc>
          <w:tcPr>
            <w:tcW w:w="1350" w:type="dxa"/>
          </w:tcPr>
          <w:p w14:paraId="77229773" w14:textId="603B5FB2" w:rsidR="00486BC4" w:rsidRPr="002F73F1" w:rsidRDefault="00953C64" w:rsidP="003D3E16">
            <w:pPr>
              <w:pStyle w:val="NoSpacing"/>
              <w:rPr>
                <w:rFonts w:ascii="Calibri" w:hAnsi="Calibri" w:cs="Calibri"/>
                <w:sz w:val="22"/>
                <w:szCs w:val="22"/>
              </w:rPr>
            </w:pPr>
            <w:r w:rsidRPr="002F73F1">
              <w:rPr>
                <w:rFonts w:ascii="Calibri" w:hAnsi="Calibri" w:cs="Calibri"/>
                <w:sz w:val="22"/>
                <w:szCs w:val="22"/>
              </w:rPr>
              <w:t>6/12/2025</w:t>
            </w:r>
          </w:p>
        </w:tc>
        <w:tc>
          <w:tcPr>
            <w:tcW w:w="1170" w:type="dxa"/>
          </w:tcPr>
          <w:p w14:paraId="051919C2" w14:textId="59659573" w:rsidR="00953C64" w:rsidRPr="002F73F1" w:rsidRDefault="00953C64" w:rsidP="003D3E16">
            <w:pPr>
              <w:pStyle w:val="NoSpacing"/>
              <w:rPr>
                <w:rFonts w:ascii="Calibri" w:hAnsi="Calibri" w:cs="Calibri"/>
                <w:sz w:val="22"/>
                <w:szCs w:val="22"/>
              </w:rPr>
            </w:pPr>
            <w:r w:rsidRPr="002F73F1">
              <w:rPr>
                <w:rFonts w:ascii="Calibri" w:hAnsi="Calibri" w:cs="Calibri"/>
                <w:sz w:val="22"/>
                <w:szCs w:val="22"/>
              </w:rPr>
              <w:t>Pending</w:t>
            </w:r>
          </w:p>
        </w:tc>
      </w:tr>
    </w:tbl>
    <w:p w14:paraId="45DAD9B6" w14:textId="77777777" w:rsidR="00F1465F" w:rsidRPr="002F73F1" w:rsidRDefault="00F1465F" w:rsidP="009565A5">
      <w:pPr>
        <w:pStyle w:val="NoSpacing"/>
        <w:rPr>
          <w:rFonts w:ascii="Calibri" w:hAnsi="Calibri" w:cs="Calibri"/>
        </w:rPr>
      </w:pPr>
    </w:p>
    <w:p w14:paraId="362D1329" w14:textId="38018F17" w:rsidR="00880F6F" w:rsidRPr="0006025C" w:rsidRDefault="00880F6F" w:rsidP="006606C6">
      <w:pPr>
        <w:pStyle w:val="NoSpacing"/>
        <w:numPr>
          <w:ilvl w:val="0"/>
          <w:numId w:val="15"/>
        </w:numPr>
        <w:ind w:left="990" w:hanging="450"/>
        <w:rPr>
          <w:rFonts w:ascii="Calibri" w:hAnsi="Calibri" w:cs="Calibri"/>
        </w:rPr>
      </w:pPr>
      <w:r w:rsidRPr="002F73F1">
        <w:rPr>
          <w:rFonts w:ascii="Calibri" w:hAnsi="Calibri" w:cs="Calibri"/>
          <w:b/>
        </w:rPr>
        <w:t xml:space="preserve">Federal </w:t>
      </w:r>
      <w:r w:rsidR="00764ABD" w:rsidRPr="002F73F1">
        <w:rPr>
          <w:rFonts w:ascii="Calibri" w:hAnsi="Calibri" w:cs="Calibri"/>
          <w:b/>
        </w:rPr>
        <w:t>Directives</w:t>
      </w:r>
      <w:r w:rsidRPr="002F73F1">
        <w:rPr>
          <w:rFonts w:ascii="Calibri" w:hAnsi="Calibri" w:cs="Calibri"/>
          <w:b/>
        </w:rPr>
        <w:t xml:space="preserve"> Adoption</w:t>
      </w:r>
    </w:p>
    <w:p w14:paraId="51FE1D1E" w14:textId="77777777" w:rsidR="006606C6" w:rsidRPr="002F73F1" w:rsidRDefault="006606C6" w:rsidP="006606C6">
      <w:pPr>
        <w:pStyle w:val="NoSpacing"/>
        <w:ind w:left="990"/>
        <w:rPr>
          <w:rFonts w:ascii="Calibri" w:hAnsi="Calibri" w:cs="Calibri"/>
        </w:rPr>
      </w:pPr>
    </w:p>
    <w:p w14:paraId="1351FD84" w14:textId="742E8153" w:rsidR="001724FC" w:rsidRPr="002F73F1" w:rsidRDefault="00C85167" w:rsidP="004D66D8">
      <w:pPr>
        <w:pStyle w:val="NoSpacing"/>
        <w:rPr>
          <w:rFonts w:ascii="Calibri" w:hAnsi="Calibri" w:cs="Calibri"/>
        </w:rPr>
      </w:pPr>
      <w:r w:rsidRPr="002F73F1">
        <w:rPr>
          <w:rFonts w:ascii="Calibri" w:hAnsi="Calibri" w:cs="Calibri"/>
        </w:rPr>
        <w:t xml:space="preserve">HIOSH adopted </w:t>
      </w:r>
      <w:r w:rsidR="00A72108" w:rsidRPr="002F73F1">
        <w:rPr>
          <w:rFonts w:ascii="Calibri" w:hAnsi="Calibri" w:cs="Calibri"/>
        </w:rPr>
        <w:t xml:space="preserve">the Warehousing NEP that was pending during the last comprehensive FAME in FY 2023.  </w:t>
      </w:r>
      <w:r w:rsidR="00AF6375" w:rsidRPr="002F73F1">
        <w:rPr>
          <w:rFonts w:ascii="Calibri" w:hAnsi="Calibri" w:cs="Calibri"/>
        </w:rPr>
        <w:t>During FY 2024 and FY 2025, OSHA issued one FPC where adoption was required</w:t>
      </w:r>
      <w:r w:rsidR="00B02334" w:rsidRPr="002F73F1">
        <w:rPr>
          <w:rFonts w:ascii="Calibri" w:hAnsi="Calibri" w:cs="Calibri"/>
        </w:rPr>
        <w:t xml:space="preserve">, which HIOSH </w:t>
      </w:r>
      <w:r w:rsidR="003F2230" w:rsidRPr="002F73F1">
        <w:rPr>
          <w:rFonts w:ascii="Calibri" w:hAnsi="Calibri" w:cs="Calibri"/>
        </w:rPr>
        <w:t>adopted after the adoption due date</w:t>
      </w:r>
      <w:r w:rsidR="001724FC" w:rsidRPr="002F73F1">
        <w:rPr>
          <w:rFonts w:ascii="Calibri" w:hAnsi="Calibri" w:cs="Calibri"/>
        </w:rPr>
        <w:t>.</w:t>
      </w:r>
      <w:r w:rsidR="00341B5B" w:rsidRPr="002F73F1">
        <w:rPr>
          <w:rFonts w:ascii="Calibri" w:hAnsi="Calibri" w:cs="Calibri"/>
        </w:rPr>
        <w:t xml:space="preserve">  </w:t>
      </w:r>
      <w:r w:rsidR="00341B5B" w:rsidRPr="002F73F1">
        <w:rPr>
          <w:rFonts w:ascii="Calibri" w:hAnsi="Calibri" w:cs="Calibri"/>
          <w:b/>
          <w:bCs/>
        </w:rPr>
        <w:t>Finding FY</w:t>
      </w:r>
      <w:r w:rsidR="008B7237" w:rsidRPr="002F73F1">
        <w:rPr>
          <w:rFonts w:ascii="Calibri" w:hAnsi="Calibri" w:cs="Calibri"/>
          <w:b/>
          <w:bCs/>
        </w:rPr>
        <w:t xml:space="preserve"> </w:t>
      </w:r>
      <w:r w:rsidR="00341B5B" w:rsidRPr="002F73F1">
        <w:rPr>
          <w:rFonts w:ascii="Calibri" w:hAnsi="Calibri" w:cs="Calibri"/>
          <w:b/>
          <w:bCs/>
        </w:rPr>
        <w:t>20</w:t>
      </w:r>
      <w:r w:rsidR="009D518F" w:rsidRPr="002F73F1">
        <w:rPr>
          <w:rFonts w:ascii="Calibri" w:hAnsi="Calibri" w:cs="Calibri"/>
          <w:b/>
          <w:bCs/>
        </w:rPr>
        <w:t>24-</w:t>
      </w:r>
      <w:r w:rsidR="009D518F" w:rsidRPr="00964583">
        <w:rPr>
          <w:rFonts w:ascii="Calibri" w:hAnsi="Calibri" w:cs="Calibri"/>
          <w:b/>
          <w:bCs/>
        </w:rPr>
        <w:t>06</w:t>
      </w:r>
      <w:r w:rsidR="00DB7F47" w:rsidRPr="00964583">
        <w:rPr>
          <w:rFonts w:ascii="Calibri" w:hAnsi="Calibri" w:cs="Calibri"/>
          <w:b/>
          <w:bCs/>
        </w:rPr>
        <w:t xml:space="preserve"> </w:t>
      </w:r>
      <w:r w:rsidR="00BA3FF1" w:rsidRPr="00964583">
        <w:rPr>
          <w:rFonts w:ascii="Calibri" w:hAnsi="Calibri" w:cs="Calibri"/>
          <w:b/>
          <w:bCs/>
        </w:rPr>
        <w:t>is</w:t>
      </w:r>
      <w:r w:rsidR="00DB7F47" w:rsidRPr="00964583">
        <w:rPr>
          <w:rFonts w:ascii="Calibri" w:hAnsi="Calibri" w:cs="Calibri"/>
          <w:b/>
          <w:bCs/>
        </w:rPr>
        <w:t xml:space="preserve"> c</w:t>
      </w:r>
      <w:r w:rsidR="006606C6" w:rsidRPr="00964583">
        <w:rPr>
          <w:rFonts w:ascii="Calibri" w:hAnsi="Calibri" w:cs="Calibri"/>
          <w:b/>
          <w:bCs/>
        </w:rPr>
        <w:t>ompleted</w:t>
      </w:r>
      <w:r w:rsidR="009D4ACE">
        <w:rPr>
          <w:rFonts w:ascii="Calibri" w:hAnsi="Calibri" w:cs="Calibri"/>
        </w:rPr>
        <w:t>.</w:t>
      </w:r>
    </w:p>
    <w:p w14:paraId="0742135F" w14:textId="77777777" w:rsidR="006606C6" w:rsidRPr="002F73F1" w:rsidRDefault="006606C6" w:rsidP="004D66D8">
      <w:pPr>
        <w:pStyle w:val="NoSpacing"/>
        <w:rPr>
          <w:rFonts w:ascii="Calibri" w:hAnsi="Calibri" w:cs="Calibri"/>
        </w:rPr>
      </w:pPr>
    </w:p>
    <w:p w14:paraId="673E03D3" w14:textId="5A951632" w:rsidR="007F5191" w:rsidRPr="002F73F1" w:rsidRDefault="007F5191" w:rsidP="004D66D8">
      <w:pPr>
        <w:pStyle w:val="NoSpacing"/>
        <w:rPr>
          <w:rFonts w:ascii="Calibri" w:hAnsi="Calibri" w:cs="Calibri"/>
          <w:b/>
          <w:bCs/>
        </w:rPr>
      </w:pPr>
      <w:r w:rsidRPr="002F73F1">
        <w:rPr>
          <w:rFonts w:ascii="Calibri" w:hAnsi="Calibri" w:cs="Calibri"/>
          <w:b/>
        </w:rPr>
        <w:t>Table 3</w:t>
      </w:r>
    </w:p>
    <w:p w14:paraId="13009CB1" w14:textId="4E624B88" w:rsidR="007F5191" w:rsidRPr="002F73F1" w:rsidRDefault="007F5191" w:rsidP="004D66D8">
      <w:pPr>
        <w:pStyle w:val="NoSpacing"/>
        <w:rPr>
          <w:rFonts w:ascii="Calibri" w:hAnsi="Calibri" w:cs="Calibri"/>
          <w:b/>
          <w:bCs/>
        </w:rPr>
      </w:pPr>
      <w:r w:rsidRPr="002F73F1">
        <w:rPr>
          <w:rFonts w:ascii="Calibri" w:hAnsi="Calibri" w:cs="Calibri"/>
          <w:b/>
        </w:rPr>
        <w:t>Status of FY 2024 and FY 2025 Federal</w:t>
      </w:r>
      <w:r w:rsidR="00764ABD" w:rsidRPr="002F73F1">
        <w:rPr>
          <w:rFonts w:ascii="Calibri" w:hAnsi="Calibri" w:cs="Calibri"/>
          <w:b/>
        </w:rPr>
        <w:t xml:space="preserve"> Directives</w:t>
      </w:r>
      <w:r w:rsidRPr="002F73F1">
        <w:rPr>
          <w:rFonts w:ascii="Calibri" w:hAnsi="Calibri" w:cs="Calibri"/>
          <w:b/>
        </w:rPr>
        <w:t xml:space="preserve"> Where Adoption Was Required</w:t>
      </w:r>
    </w:p>
    <w:p w14:paraId="2C46FCE1" w14:textId="2D5BCFA1" w:rsidR="007F5191" w:rsidRDefault="007F5191" w:rsidP="004D66D8">
      <w:pPr>
        <w:pStyle w:val="NoSpacing"/>
        <w:rPr>
          <w:rFonts w:ascii="Calibri" w:hAnsi="Calibri" w:cs="Calibri"/>
        </w:rPr>
      </w:pPr>
      <w:r w:rsidRPr="002F73F1">
        <w:rPr>
          <w:rFonts w:ascii="Calibri" w:hAnsi="Calibri" w:cs="Calibri"/>
        </w:rPr>
        <w:t>(May include any delinquent FPCs from earlier fiscal years)</w:t>
      </w:r>
    </w:p>
    <w:p w14:paraId="41A277FE" w14:textId="77777777" w:rsidR="006606C6" w:rsidRPr="002F73F1" w:rsidRDefault="006606C6" w:rsidP="004D66D8">
      <w:pPr>
        <w:pStyle w:val="NoSpacing"/>
        <w:rPr>
          <w:rFonts w:ascii="Calibri" w:hAnsi="Calibri" w:cs="Calibri"/>
        </w:rPr>
      </w:pPr>
    </w:p>
    <w:tbl>
      <w:tblPr>
        <w:tblStyle w:val="TableGrid"/>
        <w:tblW w:w="9535" w:type="dxa"/>
        <w:tblLook w:val="04A0" w:firstRow="1" w:lastRow="0" w:firstColumn="1" w:lastColumn="0" w:noHBand="0" w:noVBand="1"/>
      </w:tblPr>
      <w:tblGrid>
        <w:gridCol w:w="2065"/>
        <w:gridCol w:w="1260"/>
        <w:gridCol w:w="1350"/>
        <w:gridCol w:w="1170"/>
        <w:gridCol w:w="1170"/>
        <w:gridCol w:w="1350"/>
        <w:gridCol w:w="1170"/>
      </w:tblGrid>
      <w:tr w:rsidR="008F6956" w:rsidRPr="002F73F1" w14:paraId="5DCE772E" w14:textId="77777777" w:rsidTr="00651195">
        <w:trPr>
          <w:cantSplit/>
          <w:tblHeader/>
        </w:trPr>
        <w:tc>
          <w:tcPr>
            <w:tcW w:w="2065" w:type="dxa"/>
          </w:tcPr>
          <w:p w14:paraId="58D72389" w14:textId="7A9CEE1C" w:rsidR="005D3E29" w:rsidRPr="002F73F1" w:rsidRDefault="005D3E29" w:rsidP="004D66D8">
            <w:pPr>
              <w:pStyle w:val="NoSpacing"/>
              <w:rPr>
                <w:rFonts w:ascii="Calibri" w:hAnsi="Calibri" w:cs="Calibri"/>
                <w:b/>
                <w:bCs/>
                <w:sz w:val="22"/>
                <w:szCs w:val="22"/>
              </w:rPr>
            </w:pPr>
            <w:r w:rsidRPr="002F73F1">
              <w:rPr>
                <w:rFonts w:ascii="Calibri" w:hAnsi="Calibri" w:cs="Calibri"/>
                <w:b/>
                <w:sz w:val="22"/>
                <w:szCs w:val="22"/>
              </w:rPr>
              <w:t>FPC Directive/Subject</w:t>
            </w:r>
          </w:p>
        </w:tc>
        <w:tc>
          <w:tcPr>
            <w:tcW w:w="1260" w:type="dxa"/>
          </w:tcPr>
          <w:p w14:paraId="507B2712" w14:textId="48A593C8" w:rsidR="005D3E29" w:rsidRPr="002F73F1" w:rsidRDefault="005D3E29" w:rsidP="004D66D8">
            <w:pPr>
              <w:pStyle w:val="NoSpacing"/>
              <w:rPr>
                <w:rFonts w:ascii="Calibri" w:hAnsi="Calibri" w:cs="Calibri"/>
                <w:b/>
                <w:bCs/>
                <w:sz w:val="22"/>
                <w:szCs w:val="22"/>
              </w:rPr>
            </w:pPr>
            <w:r w:rsidRPr="002F73F1">
              <w:rPr>
                <w:rFonts w:ascii="Calibri" w:hAnsi="Calibri" w:cs="Calibri"/>
                <w:b/>
                <w:sz w:val="22"/>
                <w:szCs w:val="22"/>
              </w:rPr>
              <w:t>Response Due Date</w:t>
            </w:r>
          </w:p>
        </w:tc>
        <w:tc>
          <w:tcPr>
            <w:tcW w:w="1350" w:type="dxa"/>
          </w:tcPr>
          <w:p w14:paraId="1F96B163" w14:textId="7EA6D91E" w:rsidR="005D3E29" w:rsidRPr="002F73F1" w:rsidRDefault="005D3E29" w:rsidP="004D66D8">
            <w:pPr>
              <w:pStyle w:val="NoSpacing"/>
              <w:rPr>
                <w:rFonts w:ascii="Calibri" w:hAnsi="Calibri" w:cs="Calibri"/>
                <w:b/>
                <w:bCs/>
                <w:sz w:val="22"/>
                <w:szCs w:val="22"/>
              </w:rPr>
            </w:pPr>
            <w:r w:rsidRPr="002F73F1">
              <w:rPr>
                <w:rFonts w:ascii="Calibri" w:hAnsi="Calibri" w:cs="Calibri"/>
                <w:b/>
                <w:sz w:val="22"/>
                <w:szCs w:val="22"/>
              </w:rPr>
              <w:t>State Plan Response Date</w:t>
            </w:r>
          </w:p>
        </w:tc>
        <w:tc>
          <w:tcPr>
            <w:tcW w:w="1170" w:type="dxa"/>
          </w:tcPr>
          <w:p w14:paraId="731FE041" w14:textId="38072F54" w:rsidR="005D3E29" w:rsidRPr="002F73F1" w:rsidRDefault="005D3E29" w:rsidP="004D66D8">
            <w:pPr>
              <w:pStyle w:val="NoSpacing"/>
              <w:rPr>
                <w:rFonts w:ascii="Calibri" w:hAnsi="Calibri" w:cs="Calibri"/>
                <w:b/>
                <w:bCs/>
                <w:sz w:val="22"/>
                <w:szCs w:val="22"/>
              </w:rPr>
            </w:pPr>
            <w:r w:rsidRPr="002F73F1">
              <w:rPr>
                <w:rFonts w:ascii="Calibri" w:hAnsi="Calibri" w:cs="Calibri"/>
                <w:b/>
                <w:sz w:val="22"/>
                <w:szCs w:val="22"/>
              </w:rPr>
              <w:t>Intent to Adopt</w:t>
            </w:r>
          </w:p>
        </w:tc>
        <w:tc>
          <w:tcPr>
            <w:tcW w:w="1170" w:type="dxa"/>
          </w:tcPr>
          <w:p w14:paraId="28EB0DC8" w14:textId="3F31F0E5" w:rsidR="005D3E29" w:rsidRPr="002F73F1" w:rsidRDefault="009E131C" w:rsidP="004D66D8">
            <w:pPr>
              <w:pStyle w:val="NoSpacing"/>
              <w:rPr>
                <w:rFonts w:ascii="Calibri" w:hAnsi="Calibri" w:cs="Calibri"/>
                <w:b/>
                <w:bCs/>
                <w:sz w:val="22"/>
                <w:szCs w:val="22"/>
              </w:rPr>
            </w:pPr>
            <w:r w:rsidRPr="002F73F1">
              <w:rPr>
                <w:rFonts w:ascii="Calibri" w:hAnsi="Calibri" w:cs="Calibri"/>
                <w:b/>
                <w:sz w:val="22"/>
                <w:szCs w:val="22"/>
              </w:rPr>
              <w:t>Adopt Identical</w:t>
            </w:r>
          </w:p>
        </w:tc>
        <w:tc>
          <w:tcPr>
            <w:tcW w:w="1350" w:type="dxa"/>
          </w:tcPr>
          <w:p w14:paraId="5C7C8859" w14:textId="56219088" w:rsidR="005D3E29" w:rsidRPr="002F73F1" w:rsidRDefault="009E131C" w:rsidP="004D66D8">
            <w:pPr>
              <w:pStyle w:val="NoSpacing"/>
              <w:rPr>
                <w:rFonts w:ascii="Calibri" w:hAnsi="Calibri" w:cs="Calibri"/>
                <w:b/>
                <w:bCs/>
                <w:sz w:val="22"/>
                <w:szCs w:val="22"/>
              </w:rPr>
            </w:pPr>
            <w:r w:rsidRPr="002F73F1">
              <w:rPr>
                <w:rFonts w:ascii="Calibri" w:hAnsi="Calibri" w:cs="Calibri"/>
                <w:b/>
                <w:sz w:val="22"/>
                <w:szCs w:val="22"/>
              </w:rPr>
              <w:t>Adoption Due Date</w:t>
            </w:r>
          </w:p>
        </w:tc>
        <w:tc>
          <w:tcPr>
            <w:tcW w:w="1170" w:type="dxa"/>
          </w:tcPr>
          <w:p w14:paraId="30879E3E" w14:textId="5FDDFA4A" w:rsidR="005D3E29" w:rsidRPr="002F73F1" w:rsidRDefault="009E131C" w:rsidP="004D66D8">
            <w:pPr>
              <w:pStyle w:val="NoSpacing"/>
              <w:rPr>
                <w:rFonts w:ascii="Calibri" w:hAnsi="Calibri" w:cs="Calibri"/>
                <w:b/>
                <w:bCs/>
                <w:sz w:val="22"/>
                <w:szCs w:val="22"/>
              </w:rPr>
            </w:pPr>
            <w:r w:rsidRPr="002F73F1">
              <w:rPr>
                <w:rFonts w:ascii="Calibri" w:hAnsi="Calibri" w:cs="Calibri"/>
                <w:b/>
                <w:sz w:val="22"/>
                <w:szCs w:val="22"/>
              </w:rPr>
              <w:t>State Plan Adoption Date</w:t>
            </w:r>
          </w:p>
        </w:tc>
      </w:tr>
      <w:tr w:rsidR="008F6956" w:rsidRPr="002F73F1" w14:paraId="361F8864" w14:textId="77777777" w:rsidTr="008F6956">
        <w:tc>
          <w:tcPr>
            <w:tcW w:w="2065" w:type="dxa"/>
          </w:tcPr>
          <w:p w14:paraId="37BC8434" w14:textId="3382919A" w:rsidR="008F6956" w:rsidRPr="002F73F1" w:rsidRDefault="00FC42CA" w:rsidP="004D66D8">
            <w:pPr>
              <w:pStyle w:val="NoSpacing"/>
              <w:rPr>
                <w:rFonts w:ascii="Calibri" w:hAnsi="Calibri" w:cs="Calibri"/>
                <w:sz w:val="22"/>
                <w:szCs w:val="22"/>
              </w:rPr>
            </w:pPr>
            <w:r w:rsidRPr="002F73F1">
              <w:rPr>
                <w:rFonts w:ascii="Calibri" w:hAnsi="Calibri" w:cs="Calibri"/>
                <w:sz w:val="22"/>
                <w:szCs w:val="22"/>
              </w:rPr>
              <w:t xml:space="preserve">CPL 03-00-026 </w:t>
            </w:r>
            <w:r w:rsidR="00D5736E" w:rsidRPr="002F73F1">
              <w:rPr>
                <w:rFonts w:ascii="Calibri" w:hAnsi="Calibri" w:cs="Calibri"/>
                <w:sz w:val="22"/>
                <w:szCs w:val="22"/>
              </w:rPr>
              <w:t xml:space="preserve">National Emphasis Program on </w:t>
            </w:r>
            <w:r w:rsidR="00D5736E" w:rsidRPr="002F73F1">
              <w:rPr>
                <w:rFonts w:ascii="Calibri" w:hAnsi="Calibri" w:cs="Calibri"/>
                <w:sz w:val="22"/>
                <w:szCs w:val="22"/>
              </w:rPr>
              <w:lastRenderedPageBreak/>
              <w:t xml:space="preserve">Warehousing and Distribution </w:t>
            </w:r>
            <w:r w:rsidRPr="002F73F1">
              <w:rPr>
                <w:rFonts w:ascii="Calibri" w:hAnsi="Calibri" w:cs="Calibri"/>
                <w:sz w:val="22"/>
                <w:szCs w:val="22"/>
              </w:rPr>
              <w:t>Center Operations</w:t>
            </w:r>
            <w:r w:rsidR="00D944D4" w:rsidRPr="002F73F1">
              <w:rPr>
                <w:rFonts w:ascii="Calibri" w:hAnsi="Calibri" w:cs="Calibri"/>
                <w:sz w:val="22"/>
                <w:szCs w:val="22"/>
              </w:rPr>
              <w:t xml:space="preserve"> (7/13/2023)</w:t>
            </w:r>
          </w:p>
        </w:tc>
        <w:tc>
          <w:tcPr>
            <w:tcW w:w="1260" w:type="dxa"/>
          </w:tcPr>
          <w:p w14:paraId="56288433" w14:textId="1668E2F4" w:rsidR="008F6956" w:rsidRPr="002F73F1" w:rsidRDefault="007732AA" w:rsidP="004D66D8">
            <w:pPr>
              <w:pStyle w:val="NoSpacing"/>
              <w:rPr>
                <w:rFonts w:ascii="Calibri" w:hAnsi="Calibri" w:cs="Calibri"/>
                <w:sz w:val="22"/>
                <w:szCs w:val="22"/>
              </w:rPr>
            </w:pPr>
            <w:r w:rsidRPr="002F73F1">
              <w:rPr>
                <w:rFonts w:ascii="Calibri" w:hAnsi="Calibri" w:cs="Calibri"/>
                <w:sz w:val="22"/>
                <w:szCs w:val="22"/>
              </w:rPr>
              <w:lastRenderedPageBreak/>
              <w:t>9/11/2023</w:t>
            </w:r>
          </w:p>
        </w:tc>
        <w:tc>
          <w:tcPr>
            <w:tcW w:w="1350" w:type="dxa"/>
          </w:tcPr>
          <w:p w14:paraId="6B64730A" w14:textId="7D747EEF" w:rsidR="008F6956" w:rsidRPr="002F73F1" w:rsidRDefault="007732AA" w:rsidP="004D66D8">
            <w:pPr>
              <w:pStyle w:val="NoSpacing"/>
              <w:rPr>
                <w:rFonts w:ascii="Calibri" w:hAnsi="Calibri" w:cs="Calibri"/>
                <w:sz w:val="22"/>
                <w:szCs w:val="22"/>
              </w:rPr>
            </w:pPr>
            <w:r w:rsidRPr="002F73F1">
              <w:rPr>
                <w:rFonts w:ascii="Calibri" w:hAnsi="Calibri" w:cs="Calibri"/>
                <w:sz w:val="22"/>
                <w:szCs w:val="22"/>
              </w:rPr>
              <w:t>9/26/2023</w:t>
            </w:r>
          </w:p>
        </w:tc>
        <w:tc>
          <w:tcPr>
            <w:tcW w:w="1170" w:type="dxa"/>
          </w:tcPr>
          <w:p w14:paraId="079E30A9" w14:textId="189361D9" w:rsidR="008F6956" w:rsidRPr="002F73F1" w:rsidRDefault="007732AA" w:rsidP="004D66D8">
            <w:pPr>
              <w:pStyle w:val="NoSpacing"/>
              <w:rPr>
                <w:rFonts w:ascii="Calibri" w:hAnsi="Calibri" w:cs="Calibri"/>
                <w:sz w:val="22"/>
                <w:szCs w:val="22"/>
              </w:rPr>
            </w:pPr>
            <w:r w:rsidRPr="002F73F1">
              <w:rPr>
                <w:rFonts w:ascii="Calibri" w:hAnsi="Calibri" w:cs="Calibri"/>
                <w:sz w:val="22"/>
                <w:szCs w:val="22"/>
              </w:rPr>
              <w:t>Yes</w:t>
            </w:r>
          </w:p>
        </w:tc>
        <w:tc>
          <w:tcPr>
            <w:tcW w:w="1170" w:type="dxa"/>
          </w:tcPr>
          <w:p w14:paraId="5ABD77C5" w14:textId="2DE6695E" w:rsidR="008F6956" w:rsidRPr="002F73F1" w:rsidRDefault="007732AA" w:rsidP="004D66D8">
            <w:pPr>
              <w:pStyle w:val="NoSpacing"/>
              <w:rPr>
                <w:rFonts w:ascii="Calibri" w:hAnsi="Calibri" w:cs="Calibri"/>
                <w:sz w:val="22"/>
                <w:szCs w:val="22"/>
              </w:rPr>
            </w:pPr>
            <w:r w:rsidRPr="002F73F1">
              <w:rPr>
                <w:rFonts w:ascii="Calibri" w:hAnsi="Calibri" w:cs="Calibri"/>
                <w:sz w:val="22"/>
                <w:szCs w:val="22"/>
              </w:rPr>
              <w:t>Yes</w:t>
            </w:r>
          </w:p>
        </w:tc>
        <w:tc>
          <w:tcPr>
            <w:tcW w:w="1350" w:type="dxa"/>
          </w:tcPr>
          <w:p w14:paraId="31A89922" w14:textId="41BA73CA" w:rsidR="008F6956" w:rsidRPr="002F73F1" w:rsidRDefault="007732AA" w:rsidP="004D66D8">
            <w:pPr>
              <w:pStyle w:val="NoSpacing"/>
              <w:rPr>
                <w:rFonts w:ascii="Calibri" w:hAnsi="Calibri" w:cs="Calibri"/>
                <w:sz w:val="22"/>
                <w:szCs w:val="22"/>
              </w:rPr>
            </w:pPr>
            <w:r w:rsidRPr="002F73F1">
              <w:rPr>
                <w:rFonts w:ascii="Calibri" w:hAnsi="Calibri" w:cs="Calibri"/>
                <w:sz w:val="22"/>
                <w:szCs w:val="22"/>
              </w:rPr>
              <w:t>1/13/2024</w:t>
            </w:r>
          </w:p>
        </w:tc>
        <w:tc>
          <w:tcPr>
            <w:tcW w:w="1170" w:type="dxa"/>
          </w:tcPr>
          <w:p w14:paraId="2C077BA7" w14:textId="45860C73" w:rsidR="008F6956" w:rsidRPr="002F73F1" w:rsidRDefault="00742BF2" w:rsidP="004D66D8">
            <w:pPr>
              <w:pStyle w:val="NoSpacing"/>
              <w:rPr>
                <w:rFonts w:ascii="Calibri" w:hAnsi="Calibri" w:cs="Calibri"/>
                <w:sz w:val="22"/>
                <w:szCs w:val="22"/>
              </w:rPr>
            </w:pPr>
            <w:r w:rsidRPr="002F73F1">
              <w:rPr>
                <w:rFonts w:ascii="Calibri" w:hAnsi="Calibri" w:cs="Calibri"/>
                <w:sz w:val="22"/>
                <w:szCs w:val="22"/>
              </w:rPr>
              <w:t>5/31/2024</w:t>
            </w:r>
          </w:p>
        </w:tc>
      </w:tr>
      <w:tr w:rsidR="007732AA" w:rsidRPr="002F73F1" w14:paraId="50C1D4CF" w14:textId="77777777" w:rsidTr="008F6956">
        <w:tc>
          <w:tcPr>
            <w:tcW w:w="2065" w:type="dxa"/>
          </w:tcPr>
          <w:p w14:paraId="6E3B7536" w14:textId="517BD39F" w:rsidR="007732AA" w:rsidRPr="002F73F1" w:rsidRDefault="005F70A2" w:rsidP="004D66D8">
            <w:pPr>
              <w:pStyle w:val="NoSpacing"/>
              <w:rPr>
                <w:rFonts w:ascii="Calibri" w:hAnsi="Calibri" w:cs="Calibri"/>
                <w:sz w:val="22"/>
                <w:szCs w:val="22"/>
              </w:rPr>
            </w:pPr>
            <w:r w:rsidRPr="002F73F1">
              <w:rPr>
                <w:rFonts w:ascii="Calibri" w:hAnsi="Calibri" w:cs="Calibri"/>
                <w:sz w:val="22"/>
                <w:szCs w:val="22"/>
              </w:rPr>
              <w:t>CPL 03-00-027 National Emphasis Program on Amputations</w:t>
            </w:r>
            <w:r w:rsidR="00E02CEB" w:rsidRPr="002F73F1">
              <w:rPr>
                <w:rFonts w:ascii="Calibri" w:hAnsi="Calibri" w:cs="Calibri"/>
                <w:sz w:val="22"/>
                <w:szCs w:val="22"/>
              </w:rPr>
              <w:t xml:space="preserve"> in Manufacturing Industries (6/</w:t>
            </w:r>
            <w:r w:rsidR="000224BD" w:rsidRPr="002F73F1">
              <w:rPr>
                <w:rFonts w:ascii="Calibri" w:hAnsi="Calibri" w:cs="Calibri"/>
                <w:sz w:val="22"/>
                <w:szCs w:val="22"/>
              </w:rPr>
              <w:t>27</w:t>
            </w:r>
            <w:r w:rsidR="00E02CEB" w:rsidRPr="002F73F1">
              <w:rPr>
                <w:rFonts w:ascii="Calibri" w:hAnsi="Calibri" w:cs="Calibri"/>
                <w:sz w:val="22"/>
                <w:szCs w:val="22"/>
              </w:rPr>
              <w:t>/2025)</w:t>
            </w:r>
          </w:p>
        </w:tc>
        <w:tc>
          <w:tcPr>
            <w:tcW w:w="1260" w:type="dxa"/>
          </w:tcPr>
          <w:p w14:paraId="7A0C937F" w14:textId="1C3E2DAE" w:rsidR="007732AA" w:rsidRPr="002F73F1" w:rsidRDefault="00E02CEB" w:rsidP="004D66D8">
            <w:pPr>
              <w:pStyle w:val="NoSpacing"/>
              <w:rPr>
                <w:rFonts w:ascii="Calibri" w:hAnsi="Calibri" w:cs="Calibri"/>
                <w:sz w:val="22"/>
                <w:szCs w:val="22"/>
              </w:rPr>
            </w:pPr>
            <w:r w:rsidRPr="002F73F1">
              <w:rPr>
                <w:rFonts w:ascii="Calibri" w:hAnsi="Calibri" w:cs="Calibri"/>
                <w:sz w:val="22"/>
                <w:szCs w:val="22"/>
              </w:rPr>
              <w:t>9/22/2025</w:t>
            </w:r>
          </w:p>
        </w:tc>
        <w:tc>
          <w:tcPr>
            <w:tcW w:w="1350" w:type="dxa"/>
          </w:tcPr>
          <w:p w14:paraId="4F836B24" w14:textId="20E5793B" w:rsidR="007732AA" w:rsidRPr="002F73F1" w:rsidRDefault="00E02CEB" w:rsidP="004D66D8">
            <w:pPr>
              <w:pStyle w:val="NoSpacing"/>
              <w:rPr>
                <w:rFonts w:ascii="Calibri" w:hAnsi="Calibri" w:cs="Calibri"/>
                <w:sz w:val="22"/>
                <w:szCs w:val="22"/>
              </w:rPr>
            </w:pPr>
            <w:r w:rsidRPr="002F73F1">
              <w:rPr>
                <w:rFonts w:ascii="Calibri" w:hAnsi="Calibri" w:cs="Calibri"/>
                <w:sz w:val="22"/>
                <w:szCs w:val="22"/>
              </w:rPr>
              <w:t>9/22/2025</w:t>
            </w:r>
          </w:p>
        </w:tc>
        <w:tc>
          <w:tcPr>
            <w:tcW w:w="1170" w:type="dxa"/>
          </w:tcPr>
          <w:p w14:paraId="7FB23597" w14:textId="1715404D" w:rsidR="007732AA" w:rsidRPr="002F73F1" w:rsidRDefault="00E02CEB" w:rsidP="004D66D8">
            <w:pPr>
              <w:pStyle w:val="NoSpacing"/>
              <w:rPr>
                <w:rFonts w:ascii="Calibri" w:hAnsi="Calibri" w:cs="Calibri"/>
                <w:sz w:val="22"/>
                <w:szCs w:val="22"/>
              </w:rPr>
            </w:pPr>
            <w:r w:rsidRPr="002F73F1">
              <w:rPr>
                <w:rFonts w:ascii="Calibri" w:hAnsi="Calibri" w:cs="Calibri"/>
                <w:sz w:val="22"/>
                <w:szCs w:val="22"/>
              </w:rPr>
              <w:t>Yes</w:t>
            </w:r>
          </w:p>
        </w:tc>
        <w:tc>
          <w:tcPr>
            <w:tcW w:w="1170" w:type="dxa"/>
          </w:tcPr>
          <w:p w14:paraId="72BEE92C" w14:textId="1348769A" w:rsidR="007732AA" w:rsidRPr="002F73F1" w:rsidRDefault="00E02CEB" w:rsidP="004D66D8">
            <w:pPr>
              <w:pStyle w:val="NoSpacing"/>
              <w:rPr>
                <w:rFonts w:ascii="Calibri" w:hAnsi="Calibri" w:cs="Calibri"/>
                <w:sz w:val="22"/>
                <w:szCs w:val="22"/>
              </w:rPr>
            </w:pPr>
            <w:r w:rsidRPr="002F73F1">
              <w:rPr>
                <w:rFonts w:ascii="Calibri" w:hAnsi="Calibri" w:cs="Calibri"/>
                <w:sz w:val="22"/>
                <w:szCs w:val="22"/>
              </w:rPr>
              <w:t>Yes</w:t>
            </w:r>
          </w:p>
        </w:tc>
        <w:tc>
          <w:tcPr>
            <w:tcW w:w="1350" w:type="dxa"/>
          </w:tcPr>
          <w:p w14:paraId="21043EFD" w14:textId="225ABBAE" w:rsidR="007732AA" w:rsidRPr="002F73F1" w:rsidRDefault="00E02CEB" w:rsidP="004D66D8">
            <w:pPr>
              <w:pStyle w:val="NoSpacing"/>
              <w:rPr>
                <w:rFonts w:ascii="Calibri" w:hAnsi="Calibri" w:cs="Calibri"/>
                <w:sz w:val="22"/>
                <w:szCs w:val="22"/>
              </w:rPr>
            </w:pPr>
            <w:r w:rsidRPr="002F73F1">
              <w:rPr>
                <w:rFonts w:ascii="Calibri" w:hAnsi="Calibri" w:cs="Calibri"/>
                <w:sz w:val="22"/>
                <w:szCs w:val="22"/>
              </w:rPr>
              <w:t>12/31/2025</w:t>
            </w:r>
          </w:p>
        </w:tc>
        <w:tc>
          <w:tcPr>
            <w:tcW w:w="1170" w:type="dxa"/>
          </w:tcPr>
          <w:p w14:paraId="3AF12915" w14:textId="0B40502D" w:rsidR="007732AA" w:rsidRPr="002F73F1" w:rsidRDefault="00EA26CF" w:rsidP="004D66D8">
            <w:pPr>
              <w:pStyle w:val="NoSpacing"/>
              <w:rPr>
                <w:rFonts w:ascii="Calibri" w:hAnsi="Calibri" w:cs="Calibri"/>
                <w:sz w:val="22"/>
                <w:szCs w:val="22"/>
              </w:rPr>
            </w:pPr>
            <w:r w:rsidRPr="002F73F1">
              <w:rPr>
                <w:rFonts w:ascii="Calibri" w:hAnsi="Calibri" w:cs="Calibri"/>
                <w:sz w:val="22"/>
                <w:szCs w:val="22"/>
              </w:rPr>
              <w:t>3/1/2026</w:t>
            </w:r>
          </w:p>
        </w:tc>
      </w:tr>
    </w:tbl>
    <w:p w14:paraId="472008A2" w14:textId="77777777" w:rsidR="007F5191" w:rsidRPr="002F73F1" w:rsidRDefault="007F5191" w:rsidP="004D66D8">
      <w:pPr>
        <w:pStyle w:val="NoSpacing"/>
        <w:rPr>
          <w:rFonts w:ascii="Calibri" w:hAnsi="Calibri" w:cs="Calibri"/>
        </w:rPr>
      </w:pPr>
    </w:p>
    <w:p w14:paraId="4F7E8B82" w14:textId="6AB23CA0" w:rsidR="003F2230" w:rsidRPr="002F73F1" w:rsidRDefault="0099042C" w:rsidP="004D66D8">
      <w:pPr>
        <w:pStyle w:val="NoSpacing"/>
        <w:rPr>
          <w:rFonts w:ascii="Calibri" w:hAnsi="Calibri" w:cs="Calibri"/>
          <w:b/>
          <w:bCs/>
        </w:rPr>
      </w:pPr>
      <w:r w:rsidRPr="002F73F1">
        <w:rPr>
          <w:rFonts w:ascii="Calibri" w:hAnsi="Calibri" w:cs="Calibri"/>
        </w:rPr>
        <w:t xml:space="preserve">Four FPCs were issued between FY 2024 and FY 2025 where equivalency was required.  HIOSH provided timely intent </w:t>
      </w:r>
      <w:r w:rsidR="004776F5" w:rsidRPr="002F73F1">
        <w:rPr>
          <w:rFonts w:ascii="Calibri" w:hAnsi="Calibri" w:cs="Calibri"/>
        </w:rPr>
        <w:t xml:space="preserve">for three of </w:t>
      </w:r>
      <w:r w:rsidRPr="002F73F1">
        <w:rPr>
          <w:rFonts w:ascii="Calibri" w:hAnsi="Calibri" w:cs="Calibri"/>
        </w:rPr>
        <w:t xml:space="preserve">four of these directives and adopted </w:t>
      </w:r>
      <w:r w:rsidR="005E488A" w:rsidRPr="002F73F1">
        <w:rPr>
          <w:rFonts w:ascii="Calibri" w:hAnsi="Calibri" w:cs="Calibri"/>
        </w:rPr>
        <w:t>one of four</w:t>
      </w:r>
      <w:r w:rsidRPr="002F73F1">
        <w:rPr>
          <w:rFonts w:ascii="Calibri" w:hAnsi="Calibri" w:cs="Calibri"/>
        </w:rPr>
        <w:t xml:space="preserve"> within required timeframe</w:t>
      </w:r>
      <w:r w:rsidR="005E488A" w:rsidRPr="002F73F1">
        <w:rPr>
          <w:rFonts w:ascii="Calibri" w:hAnsi="Calibri" w:cs="Calibri"/>
        </w:rPr>
        <w:t xml:space="preserve"> and one after the required timeframe</w:t>
      </w:r>
      <w:r w:rsidRPr="002F73F1">
        <w:rPr>
          <w:rFonts w:ascii="Calibri" w:hAnsi="Calibri" w:cs="Calibri"/>
        </w:rPr>
        <w:t xml:space="preserve">. </w:t>
      </w:r>
      <w:r w:rsidR="00B04FAB" w:rsidRPr="002F73F1">
        <w:rPr>
          <w:rFonts w:ascii="Calibri" w:hAnsi="Calibri" w:cs="Calibri"/>
        </w:rPr>
        <w:t xml:space="preserve">One adoption for this </w:t>
      </w:r>
      <w:proofErr w:type="gramStart"/>
      <w:r w:rsidR="00B04FAB" w:rsidRPr="002F73F1">
        <w:rPr>
          <w:rFonts w:ascii="Calibri" w:hAnsi="Calibri" w:cs="Calibri"/>
        </w:rPr>
        <w:t>time period</w:t>
      </w:r>
      <w:proofErr w:type="gramEnd"/>
      <w:r w:rsidR="00B04FAB" w:rsidRPr="002F73F1">
        <w:rPr>
          <w:rFonts w:ascii="Calibri" w:hAnsi="Calibri" w:cs="Calibri"/>
        </w:rPr>
        <w:t xml:space="preserve"> is </w:t>
      </w:r>
      <w:proofErr w:type="gramStart"/>
      <w:r w:rsidR="00B04FAB" w:rsidRPr="002F73F1">
        <w:rPr>
          <w:rFonts w:ascii="Calibri" w:hAnsi="Calibri" w:cs="Calibri"/>
        </w:rPr>
        <w:t>overdue</w:t>
      </w:r>
      <w:proofErr w:type="gramEnd"/>
      <w:r w:rsidR="00B04FAB" w:rsidRPr="002F73F1">
        <w:rPr>
          <w:rFonts w:ascii="Calibri" w:hAnsi="Calibri" w:cs="Calibri"/>
        </w:rPr>
        <w:t xml:space="preserve"> and one is not yet due. HIOSH resolved three overdue adoptions listed in the FY</w:t>
      </w:r>
      <w:r w:rsidR="00597E05" w:rsidRPr="002F73F1">
        <w:rPr>
          <w:rFonts w:ascii="Calibri" w:hAnsi="Calibri" w:cs="Calibri"/>
        </w:rPr>
        <w:t xml:space="preserve"> </w:t>
      </w:r>
      <w:r w:rsidR="00B04FAB" w:rsidRPr="002F73F1">
        <w:rPr>
          <w:rFonts w:ascii="Calibri" w:hAnsi="Calibri" w:cs="Calibri"/>
        </w:rPr>
        <w:t xml:space="preserve">2023 FAME where equivalency was required. </w:t>
      </w:r>
      <w:r w:rsidR="005C1BF1" w:rsidRPr="002F73F1">
        <w:rPr>
          <w:rFonts w:ascii="Calibri" w:hAnsi="Calibri" w:cs="Calibri"/>
        </w:rPr>
        <w:t>HIOSH has provided a draft update of the FOM to OSHA for review prior to initiating adoption</w:t>
      </w:r>
      <w:r w:rsidR="003D07AD" w:rsidRPr="002F73F1">
        <w:rPr>
          <w:rFonts w:ascii="Calibri" w:hAnsi="Calibri" w:cs="Calibri"/>
        </w:rPr>
        <w:t xml:space="preserve"> and OSHA will track progress on adoption of the FOM updates internally</w:t>
      </w:r>
      <w:r w:rsidR="005C1BF1" w:rsidRPr="002F73F1">
        <w:rPr>
          <w:rFonts w:ascii="Calibri" w:hAnsi="Calibri" w:cs="Calibri"/>
        </w:rPr>
        <w:t xml:space="preserve">. </w:t>
      </w:r>
      <w:r w:rsidRPr="002F73F1">
        <w:rPr>
          <w:rFonts w:ascii="Calibri" w:hAnsi="Calibri" w:cs="Calibri"/>
        </w:rPr>
        <w:t xml:space="preserve"> </w:t>
      </w:r>
    </w:p>
    <w:p w14:paraId="0BB7C319" w14:textId="77777777" w:rsidR="003F2230" w:rsidRDefault="003F2230" w:rsidP="004D66D8">
      <w:pPr>
        <w:pStyle w:val="NoSpacing"/>
        <w:rPr>
          <w:rFonts w:ascii="Calibri" w:hAnsi="Calibri" w:cs="Calibri"/>
          <w:b/>
          <w:bCs/>
        </w:rPr>
      </w:pPr>
    </w:p>
    <w:p w14:paraId="35FBEAE4" w14:textId="62300511" w:rsidR="00231366" w:rsidRPr="00F12B43" w:rsidRDefault="00231366" w:rsidP="004D66D8">
      <w:pPr>
        <w:pStyle w:val="NoSpacing"/>
        <w:rPr>
          <w:rFonts w:ascii="Calibri" w:hAnsi="Calibri" w:cs="Calibri"/>
        </w:rPr>
      </w:pPr>
      <w:r w:rsidRPr="007747EF">
        <w:rPr>
          <w:rFonts w:ascii="Calibri" w:hAnsi="Calibri" w:cs="Calibri"/>
        </w:rPr>
        <w:t>HIOSH did not adopt</w:t>
      </w:r>
      <w:r w:rsidRPr="007747EF">
        <w:rPr>
          <w:rFonts w:ascii="Calibri" w:hAnsi="Calibri" w:cs="Calibri"/>
          <w:b/>
          <w:bCs/>
        </w:rPr>
        <w:t xml:space="preserve"> </w:t>
      </w:r>
      <w:r w:rsidR="00763617" w:rsidRPr="00C23703">
        <w:rPr>
          <w:rFonts w:ascii="Calibri" w:hAnsi="Calibri" w:cs="Calibri"/>
        </w:rPr>
        <w:t>CPL 02-00-164 FOM Chapter 6 Update: Penalties and Debt Collection</w:t>
      </w:r>
      <w:r w:rsidR="00741655" w:rsidRPr="00C23703">
        <w:rPr>
          <w:rFonts w:ascii="Calibri" w:hAnsi="Calibri" w:cs="Calibri"/>
        </w:rPr>
        <w:t xml:space="preserve"> </w:t>
      </w:r>
      <w:r w:rsidR="0098729C">
        <w:rPr>
          <w:rFonts w:ascii="Calibri" w:hAnsi="Calibri" w:cs="Calibri"/>
        </w:rPr>
        <w:t xml:space="preserve">and stated that </w:t>
      </w:r>
      <w:r w:rsidR="005073DD">
        <w:rPr>
          <w:rFonts w:ascii="Calibri" w:hAnsi="Calibri" w:cs="Calibri"/>
        </w:rPr>
        <w:t xml:space="preserve">its </w:t>
      </w:r>
      <w:r w:rsidR="0098729C">
        <w:rPr>
          <w:rFonts w:ascii="Calibri" w:hAnsi="Calibri" w:cs="Calibri"/>
        </w:rPr>
        <w:t>exi</w:t>
      </w:r>
      <w:r w:rsidR="005073DD">
        <w:rPr>
          <w:rFonts w:ascii="Calibri" w:hAnsi="Calibri" w:cs="Calibri"/>
        </w:rPr>
        <w:t>sting penalty policy was more stringent than OSHA’s policy.</w:t>
      </w:r>
      <w:r w:rsidR="007D112E">
        <w:rPr>
          <w:rFonts w:ascii="Calibri" w:hAnsi="Calibri" w:cs="Calibri"/>
        </w:rPr>
        <w:t xml:space="preserve">  </w:t>
      </w:r>
      <w:r w:rsidR="002424AF">
        <w:rPr>
          <w:rFonts w:ascii="Calibri" w:hAnsi="Calibri" w:cs="Calibri"/>
        </w:rPr>
        <w:t xml:space="preserve">HIOSH’s FOM Chapter 6 </w:t>
      </w:r>
      <w:r w:rsidR="00095F33">
        <w:rPr>
          <w:rFonts w:ascii="Calibri" w:hAnsi="Calibri" w:cs="Calibri"/>
        </w:rPr>
        <w:t xml:space="preserve">was approved on </w:t>
      </w:r>
      <w:r w:rsidR="005B3840">
        <w:rPr>
          <w:rFonts w:ascii="Calibri" w:hAnsi="Calibri" w:cs="Calibri"/>
        </w:rPr>
        <w:t xml:space="preserve">May </w:t>
      </w:r>
      <w:r w:rsidR="000474DB">
        <w:rPr>
          <w:rFonts w:ascii="Calibri" w:hAnsi="Calibri" w:cs="Calibri"/>
        </w:rPr>
        <w:t xml:space="preserve">19, </w:t>
      </w:r>
      <w:proofErr w:type="gramStart"/>
      <w:r w:rsidR="000474DB">
        <w:rPr>
          <w:rFonts w:ascii="Calibri" w:hAnsi="Calibri" w:cs="Calibri"/>
        </w:rPr>
        <w:t>2026</w:t>
      </w:r>
      <w:proofErr w:type="gramEnd"/>
      <w:r w:rsidR="008825CF">
        <w:rPr>
          <w:rFonts w:ascii="Calibri" w:hAnsi="Calibri" w:cs="Calibri"/>
        </w:rPr>
        <w:t xml:space="preserve"> as part of </w:t>
      </w:r>
      <w:r w:rsidR="00847EAF">
        <w:rPr>
          <w:rFonts w:ascii="Calibri" w:hAnsi="Calibri" w:cs="Calibri"/>
        </w:rPr>
        <w:t>OSHA’s review of HIOSH’s alternative approach to CPL 02-00-164 FOM</w:t>
      </w:r>
      <w:r w:rsidR="000740E5">
        <w:rPr>
          <w:rFonts w:ascii="Calibri" w:hAnsi="Calibri" w:cs="Calibri"/>
        </w:rPr>
        <w:t>.</w:t>
      </w:r>
      <w:r w:rsidR="005073DD">
        <w:rPr>
          <w:rFonts w:ascii="Calibri" w:hAnsi="Calibri" w:cs="Calibri"/>
        </w:rPr>
        <w:t xml:space="preserve"> </w:t>
      </w:r>
    </w:p>
    <w:p w14:paraId="49897FC9" w14:textId="77777777" w:rsidR="008B109F" w:rsidRPr="002F73F1" w:rsidRDefault="008B109F" w:rsidP="004D66D8">
      <w:pPr>
        <w:pStyle w:val="NoSpacing"/>
        <w:rPr>
          <w:rFonts w:ascii="Calibri" w:hAnsi="Calibri" w:cs="Calibri"/>
          <w:b/>
          <w:bCs/>
        </w:rPr>
      </w:pPr>
    </w:p>
    <w:p w14:paraId="5A90A53A" w14:textId="4CF6202E" w:rsidR="000A4E77" w:rsidRPr="002F73F1" w:rsidRDefault="000A4E77" w:rsidP="000A4E77">
      <w:pPr>
        <w:tabs>
          <w:tab w:val="left" w:pos="2880"/>
        </w:tabs>
        <w:rPr>
          <w:rFonts w:ascii="Calibri" w:hAnsi="Calibri" w:cs="Calibri"/>
        </w:rPr>
      </w:pPr>
      <w:r w:rsidRPr="002F73F1">
        <w:rPr>
          <w:rFonts w:ascii="Calibri" w:hAnsi="Calibri" w:cs="Calibri"/>
          <w:b/>
        </w:rPr>
        <w:t>Observation FY 2025-OB-</w:t>
      </w:r>
      <w:r w:rsidR="00207C3A" w:rsidRPr="002F73F1">
        <w:rPr>
          <w:rFonts w:ascii="Calibri" w:hAnsi="Calibri" w:cs="Calibri"/>
          <w:b/>
        </w:rPr>
        <w:t>0</w:t>
      </w:r>
      <w:r w:rsidR="002E3286" w:rsidRPr="002F73F1">
        <w:rPr>
          <w:rFonts w:ascii="Calibri" w:hAnsi="Calibri" w:cs="Calibri"/>
          <w:b/>
        </w:rPr>
        <w:t>5</w:t>
      </w:r>
      <w:r w:rsidRPr="002F73F1">
        <w:rPr>
          <w:rFonts w:ascii="Calibri" w:hAnsi="Calibri" w:cs="Calibri"/>
          <w:b/>
        </w:rPr>
        <w:t xml:space="preserve">: </w:t>
      </w:r>
      <w:r w:rsidRPr="002F73F1">
        <w:rPr>
          <w:rFonts w:ascii="Calibri" w:hAnsi="Calibri" w:cs="Calibri"/>
          <w:bCs/>
        </w:rPr>
        <w:t xml:space="preserve">HIOSH has not provided a response for intent or adoption data for </w:t>
      </w:r>
      <w:r w:rsidRPr="002F73F1">
        <w:rPr>
          <w:rFonts w:ascii="Calibri" w:hAnsi="Calibri" w:cs="Calibri"/>
        </w:rPr>
        <w:t xml:space="preserve">CPL 02-00-172 Part 1904 Recordkeeping Policies and Procedures Directive (Issued by OSHA 5/29/2025).  </w:t>
      </w:r>
    </w:p>
    <w:p w14:paraId="50C33928" w14:textId="1DA4AE93" w:rsidR="0006025C" w:rsidRPr="001771F3" w:rsidRDefault="000A4E77" w:rsidP="001771F3">
      <w:pPr>
        <w:tabs>
          <w:tab w:val="left" w:pos="2880"/>
        </w:tabs>
        <w:rPr>
          <w:rFonts w:ascii="Calibri" w:hAnsi="Calibri" w:cs="Calibri"/>
        </w:rPr>
      </w:pPr>
      <w:r w:rsidRPr="002F73F1">
        <w:rPr>
          <w:rFonts w:ascii="Calibri" w:hAnsi="Calibri" w:cs="Calibri"/>
          <w:b/>
        </w:rPr>
        <w:t xml:space="preserve">Federal Monitoring Plan: </w:t>
      </w:r>
      <w:r w:rsidRPr="002F73F1">
        <w:rPr>
          <w:rFonts w:ascii="Calibri" w:hAnsi="Calibri" w:cs="Calibri"/>
        </w:rPr>
        <w:t xml:space="preserve">OSHA will continue to monitor and discuss federal program change updates with </w:t>
      </w:r>
      <w:r w:rsidR="00705DCC" w:rsidRPr="002F73F1">
        <w:rPr>
          <w:rFonts w:ascii="Calibri" w:hAnsi="Calibri" w:cs="Calibri"/>
        </w:rPr>
        <w:t>HIOSH</w:t>
      </w:r>
      <w:r w:rsidRPr="002F73F1">
        <w:rPr>
          <w:rFonts w:ascii="Calibri" w:hAnsi="Calibri" w:cs="Calibri"/>
        </w:rPr>
        <w:t xml:space="preserve"> to ensure this directive </w:t>
      </w:r>
      <w:r w:rsidR="00705DCC" w:rsidRPr="002F73F1">
        <w:rPr>
          <w:rFonts w:ascii="Calibri" w:hAnsi="Calibri" w:cs="Calibri"/>
        </w:rPr>
        <w:t xml:space="preserve">or the equivalent </w:t>
      </w:r>
      <w:r w:rsidRPr="002F73F1">
        <w:rPr>
          <w:rFonts w:ascii="Calibri" w:hAnsi="Calibri" w:cs="Calibri"/>
        </w:rPr>
        <w:t xml:space="preserve">is adopted. </w:t>
      </w:r>
    </w:p>
    <w:p w14:paraId="14568BC4" w14:textId="1D7C9DEC" w:rsidR="00017C06" w:rsidRPr="002F73F1" w:rsidRDefault="00017C06" w:rsidP="004D66D8">
      <w:pPr>
        <w:pStyle w:val="NoSpacing"/>
        <w:rPr>
          <w:rFonts w:ascii="Calibri" w:hAnsi="Calibri" w:cs="Calibri"/>
          <w:b/>
          <w:bCs/>
        </w:rPr>
      </w:pPr>
      <w:r w:rsidRPr="002F73F1">
        <w:rPr>
          <w:rFonts w:ascii="Calibri" w:hAnsi="Calibri" w:cs="Calibri"/>
          <w:b/>
        </w:rPr>
        <w:t>Table 4</w:t>
      </w:r>
    </w:p>
    <w:p w14:paraId="476437C5" w14:textId="5F3E3CAA" w:rsidR="00017C06" w:rsidRPr="002F73F1" w:rsidRDefault="00017C06" w:rsidP="004D66D8">
      <w:pPr>
        <w:pStyle w:val="NoSpacing"/>
        <w:rPr>
          <w:rFonts w:ascii="Calibri" w:hAnsi="Calibri" w:cs="Calibri"/>
          <w:b/>
          <w:bCs/>
        </w:rPr>
      </w:pPr>
      <w:r w:rsidRPr="002F73F1">
        <w:rPr>
          <w:rFonts w:ascii="Calibri" w:hAnsi="Calibri" w:cs="Calibri"/>
          <w:b/>
        </w:rPr>
        <w:t>Status of FY 2024 and FY 2025 Federal</w:t>
      </w:r>
      <w:r w:rsidR="002702F6" w:rsidRPr="002F73F1">
        <w:rPr>
          <w:rFonts w:ascii="Calibri" w:hAnsi="Calibri" w:cs="Calibri"/>
          <w:b/>
        </w:rPr>
        <w:t xml:space="preserve"> Directives</w:t>
      </w:r>
      <w:r w:rsidRPr="002F73F1">
        <w:rPr>
          <w:rFonts w:ascii="Calibri" w:hAnsi="Calibri" w:cs="Calibri"/>
          <w:b/>
        </w:rPr>
        <w:t xml:space="preserve"> Where Equivalency Was Required</w:t>
      </w:r>
    </w:p>
    <w:p w14:paraId="4DA25586" w14:textId="1020D0C7" w:rsidR="00017C06" w:rsidRDefault="00017C06" w:rsidP="004D66D8">
      <w:pPr>
        <w:pStyle w:val="NoSpacing"/>
        <w:rPr>
          <w:rFonts w:ascii="Calibri" w:hAnsi="Calibri" w:cs="Calibri"/>
        </w:rPr>
      </w:pPr>
      <w:r w:rsidRPr="002F73F1">
        <w:rPr>
          <w:rFonts w:ascii="Calibri" w:hAnsi="Calibri" w:cs="Calibri"/>
        </w:rPr>
        <w:t>(May include delinquent FPCs from earlier fiscal years)</w:t>
      </w:r>
    </w:p>
    <w:p w14:paraId="6404F8B3" w14:textId="77777777" w:rsidR="00022D20" w:rsidRPr="002F73F1" w:rsidRDefault="00022D20" w:rsidP="004D66D8">
      <w:pPr>
        <w:pStyle w:val="NoSpacing"/>
        <w:rPr>
          <w:rFonts w:ascii="Calibri" w:hAnsi="Calibri" w:cs="Calibri"/>
        </w:rPr>
      </w:pPr>
    </w:p>
    <w:tbl>
      <w:tblPr>
        <w:tblStyle w:val="TableGrid"/>
        <w:tblW w:w="9535" w:type="dxa"/>
        <w:tblLook w:val="04A0" w:firstRow="1" w:lastRow="0" w:firstColumn="1" w:lastColumn="0" w:noHBand="0" w:noVBand="1"/>
      </w:tblPr>
      <w:tblGrid>
        <w:gridCol w:w="2029"/>
        <w:gridCol w:w="1278"/>
        <w:gridCol w:w="1340"/>
        <w:gridCol w:w="1118"/>
        <w:gridCol w:w="1148"/>
        <w:gridCol w:w="1340"/>
        <w:gridCol w:w="1282"/>
      </w:tblGrid>
      <w:tr w:rsidR="00DC68AA" w:rsidRPr="002F73F1" w14:paraId="2F0F9761" w14:textId="77777777" w:rsidTr="00651195">
        <w:trPr>
          <w:cantSplit/>
          <w:tblHeader/>
        </w:trPr>
        <w:tc>
          <w:tcPr>
            <w:tcW w:w="2029" w:type="dxa"/>
          </w:tcPr>
          <w:p w14:paraId="1ACB3BDE" w14:textId="77777777" w:rsidR="00AE1332" w:rsidRPr="002F73F1" w:rsidRDefault="00AE1332" w:rsidP="001F5A9F">
            <w:pPr>
              <w:pStyle w:val="NoSpacing"/>
              <w:rPr>
                <w:rFonts w:ascii="Calibri" w:hAnsi="Calibri" w:cs="Calibri"/>
                <w:b/>
                <w:bCs/>
                <w:sz w:val="22"/>
                <w:szCs w:val="22"/>
              </w:rPr>
            </w:pPr>
            <w:r w:rsidRPr="002F73F1">
              <w:rPr>
                <w:rFonts w:ascii="Calibri" w:hAnsi="Calibri" w:cs="Calibri"/>
                <w:b/>
                <w:sz w:val="22"/>
                <w:szCs w:val="22"/>
              </w:rPr>
              <w:t>FPC Directive/Subject</w:t>
            </w:r>
          </w:p>
        </w:tc>
        <w:tc>
          <w:tcPr>
            <w:tcW w:w="1278" w:type="dxa"/>
          </w:tcPr>
          <w:p w14:paraId="01C48579" w14:textId="77777777" w:rsidR="00AE1332" w:rsidRPr="002F73F1" w:rsidRDefault="00AE1332" w:rsidP="001F5A9F">
            <w:pPr>
              <w:pStyle w:val="NoSpacing"/>
              <w:rPr>
                <w:rFonts w:ascii="Calibri" w:hAnsi="Calibri" w:cs="Calibri"/>
                <w:b/>
                <w:bCs/>
                <w:sz w:val="22"/>
                <w:szCs w:val="22"/>
              </w:rPr>
            </w:pPr>
            <w:r w:rsidRPr="002F73F1">
              <w:rPr>
                <w:rFonts w:ascii="Calibri" w:hAnsi="Calibri" w:cs="Calibri"/>
                <w:b/>
                <w:sz w:val="22"/>
                <w:szCs w:val="22"/>
              </w:rPr>
              <w:t>Response Due Date</w:t>
            </w:r>
          </w:p>
        </w:tc>
        <w:tc>
          <w:tcPr>
            <w:tcW w:w="1340" w:type="dxa"/>
          </w:tcPr>
          <w:p w14:paraId="6B4133EB" w14:textId="77777777" w:rsidR="00AE1332" w:rsidRPr="002F73F1" w:rsidRDefault="00AE1332" w:rsidP="001F5A9F">
            <w:pPr>
              <w:pStyle w:val="NoSpacing"/>
              <w:rPr>
                <w:rFonts w:ascii="Calibri" w:hAnsi="Calibri" w:cs="Calibri"/>
                <w:b/>
                <w:bCs/>
                <w:sz w:val="22"/>
                <w:szCs w:val="22"/>
              </w:rPr>
            </w:pPr>
            <w:r w:rsidRPr="002F73F1">
              <w:rPr>
                <w:rFonts w:ascii="Calibri" w:hAnsi="Calibri" w:cs="Calibri"/>
                <w:b/>
                <w:sz w:val="22"/>
                <w:szCs w:val="22"/>
              </w:rPr>
              <w:t>State Plan Response Date</w:t>
            </w:r>
          </w:p>
        </w:tc>
        <w:tc>
          <w:tcPr>
            <w:tcW w:w="1118" w:type="dxa"/>
          </w:tcPr>
          <w:p w14:paraId="3F71AAB8" w14:textId="77777777" w:rsidR="00AE1332" w:rsidRPr="002F73F1" w:rsidRDefault="00AE1332" w:rsidP="001F5A9F">
            <w:pPr>
              <w:pStyle w:val="NoSpacing"/>
              <w:rPr>
                <w:rFonts w:ascii="Calibri" w:hAnsi="Calibri" w:cs="Calibri"/>
                <w:b/>
                <w:bCs/>
                <w:sz w:val="22"/>
                <w:szCs w:val="22"/>
              </w:rPr>
            </w:pPr>
            <w:r w:rsidRPr="002F73F1">
              <w:rPr>
                <w:rFonts w:ascii="Calibri" w:hAnsi="Calibri" w:cs="Calibri"/>
                <w:b/>
                <w:sz w:val="22"/>
                <w:szCs w:val="22"/>
              </w:rPr>
              <w:t>Intent to Adopt</w:t>
            </w:r>
          </w:p>
        </w:tc>
        <w:tc>
          <w:tcPr>
            <w:tcW w:w="1148" w:type="dxa"/>
          </w:tcPr>
          <w:p w14:paraId="06AF386D" w14:textId="77777777" w:rsidR="00AE1332" w:rsidRPr="002F73F1" w:rsidRDefault="00AE1332" w:rsidP="001F5A9F">
            <w:pPr>
              <w:pStyle w:val="NoSpacing"/>
              <w:rPr>
                <w:rFonts w:ascii="Calibri" w:hAnsi="Calibri" w:cs="Calibri"/>
                <w:b/>
                <w:bCs/>
                <w:sz w:val="22"/>
                <w:szCs w:val="22"/>
              </w:rPr>
            </w:pPr>
            <w:r w:rsidRPr="002F73F1">
              <w:rPr>
                <w:rFonts w:ascii="Calibri" w:hAnsi="Calibri" w:cs="Calibri"/>
                <w:b/>
                <w:sz w:val="22"/>
                <w:szCs w:val="22"/>
              </w:rPr>
              <w:t>Adopt Identical</w:t>
            </w:r>
          </w:p>
        </w:tc>
        <w:tc>
          <w:tcPr>
            <w:tcW w:w="1340" w:type="dxa"/>
          </w:tcPr>
          <w:p w14:paraId="0B147070" w14:textId="77777777" w:rsidR="00AE1332" w:rsidRPr="002F73F1" w:rsidRDefault="00AE1332" w:rsidP="001F5A9F">
            <w:pPr>
              <w:pStyle w:val="NoSpacing"/>
              <w:rPr>
                <w:rFonts w:ascii="Calibri" w:hAnsi="Calibri" w:cs="Calibri"/>
                <w:b/>
                <w:bCs/>
                <w:sz w:val="22"/>
                <w:szCs w:val="22"/>
              </w:rPr>
            </w:pPr>
            <w:r w:rsidRPr="002F73F1">
              <w:rPr>
                <w:rFonts w:ascii="Calibri" w:hAnsi="Calibri" w:cs="Calibri"/>
                <w:b/>
                <w:sz w:val="22"/>
                <w:szCs w:val="22"/>
              </w:rPr>
              <w:t>Adoption Due Date</w:t>
            </w:r>
          </w:p>
        </w:tc>
        <w:tc>
          <w:tcPr>
            <w:tcW w:w="1282" w:type="dxa"/>
          </w:tcPr>
          <w:p w14:paraId="2A2A2D10" w14:textId="77777777" w:rsidR="00AE1332" w:rsidRPr="002F73F1" w:rsidRDefault="00AE1332" w:rsidP="001F5A9F">
            <w:pPr>
              <w:pStyle w:val="NoSpacing"/>
              <w:rPr>
                <w:rFonts w:ascii="Calibri" w:hAnsi="Calibri" w:cs="Calibri"/>
                <w:b/>
                <w:bCs/>
                <w:sz w:val="22"/>
                <w:szCs w:val="22"/>
              </w:rPr>
            </w:pPr>
            <w:r w:rsidRPr="002F73F1">
              <w:rPr>
                <w:rFonts w:ascii="Calibri" w:hAnsi="Calibri" w:cs="Calibri"/>
                <w:b/>
                <w:sz w:val="22"/>
                <w:szCs w:val="22"/>
              </w:rPr>
              <w:t>State Plan Adoption Date</w:t>
            </w:r>
          </w:p>
        </w:tc>
      </w:tr>
      <w:tr w:rsidR="00DC68AA" w:rsidRPr="002F73F1" w14:paraId="4AD0D4C7" w14:textId="77777777" w:rsidTr="008D4634">
        <w:tc>
          <w:tcPr>
            <w:tcW w:w="2029" w:type="dxa"/>
          </w:tcPr>
          <w:p w14:paraId="042F328B" w14:textId="582E2FE9" w:rsidR="00AE1332" w:rsidRPr="002F73F1" w:rsidRDefault="00FE0D60" w:rsidP="001F5A9F">
            <w:pPr>
              <w:pStyle w:val="NoSpacing"/>
              <w:rPr>
                <w:rFonts w:ascii="Calibri" w:hAnsi="Calibri" w:cs="Calibri"/>
                <w:sz w:val="22"/>
                <w:szCs w:val="22"/>
              </w:rPr>
            </w:pPr>
            <w:r w:rsidRPr="002F73F1">
              <w:rPr>
                <w:rFonts w:ascii="Calibri" w:hAnsi="Calibri" w:cs="Calibri"/>
                <w:sz w:val="22"/>
                <w:szCs w:val="22"/>
              </w:rPr>
              <w:t>CPL 02-00-164 Field Operations Manual (4/14/2020)</w:t>
            </w:r>
          </w:p>
        </w:tc>
        <w:tc>
          <w:tcPr>
            <w:tcW w:w="1278" w:type="dxa"/>
          </w:tcPr>
          <w:p w14:paraId="21B2AADB" w14:textId="7DC8D76C" w:rsidR="00AE1332" w:rsidRPr="002F73F1" w:rsidRDefault="00FE0D60" w:rsidP="001F5A9F">
            <w:pPr>
              <w:pStyle w:val="NoSpacing"/>
              <w:rPr>
                <w:rFonts w:ascii="Calibri" w:hAnsi="Calibri" w:cs="Calibri"/>
                <w:sz w:val="22"/>
                <w:szCs w:val="22"/>
              </w:rPr>
            </w:pPr>
            <w:r w:rsidRPr="002F73F1">
              <w:rPr>
                <w:rFonts w:ascii="Calibri" w:hAnsi="Calibri" w:cs="Calibri"/>
                <w:sz w:val="22"/>
                <w:szCs w:val="22"/>
              </w:rPr>
              <w:t>6/13/2020</w:t>
            </w:r>
          </w:p>
        </w:tc>
        <w:tc>
          <w:tcPr>
            <w:tcW w:w="1340" w:type="dxa"/>
          </w:tcPr>
          <w:p w14:paraId="5E515B6A" w14:textId="065B20A3" w:rsidR="00AE1332" w:rsidRPr="002F73F1" w:rsidRDefault="00FE0D60" w:rsidP="001F5A9F">
            <w:pPr>
              <w:pStyle w:val="NoSpacing"/>
              <w:rPr>
                <w:rFonts w:ascii="Calibri" w:hAnsi="Calibri" w:cs="Calibri"/>
                <w:sz w:val="22"/>
                <w:szCs w:val="22"/>
              </w:rPr>
            </w:pPr>
            <w:r w:rsidRPr="002F73F1">
              <w:rPr>
                <w:rFonts w:ascii="Calibri" w:hAnsi="Calibri" w:cs="Calibri"/>
                <w:sz w:val="22"/>
                <w:szCs w:val="22"/>
              </w:rPr>
              <w:t>4/5/2021</w:t>
            </w:r>
          </w:p>
        </w:tc>
        <w:tc>
          <w:tcPr>
            <w:tcW w:w="1118" w:type="dxa"/>
          </w:tcPr>
          <w:p w14:paraId="722CD2C3" w14:textId="7C28E6F1" w:rsidR="00AE1332" w:rsidRPr="002F73F1" w:rsidRDefault="00FE0D60" w:rsidP="001F5A9F">
            <w:pPr>
              <w:pStyle w:val="NoSpacing"/>
              <w:rPr>
                <w:rFonts w:ascii="Calibri" w:hAnsi="Calibri" w:cs="Calibri"/>
                <w:sz w:val="22"/>
                <w:szCs w:val="22"/>
              </w:rPr>
            </w:pPr>
            <w:r w:rsidRPr="002F73F1">
              <w:rPr>
                <w:rFonts w:ascii="Calibri" w:hAnsi="Calibri" w:cs="Calibri"/>
                <w:sz w:val="22"/>
                <w:szCs w:val="22"/>
              </w:rPr>
              <w:t>Yes</w:t>
            </w:r>
          </w:p>
        </w:tc>
        <w:tc>
          <w:tcPr>
            <w:tcW w:w="1148" w:type="dxa"/>
          </w:tcPr>
          <w:p w14:paraId="3C9E7A33" w14:textId="2B5CACF9" w:rsidR="00AE1332" w:rsidRPr="002F73F1" w:rsidRDefault="00FE0D60" w:rsidP="001F5A9F">
            <w:pPr>
              <w:pStyle w:val="NoSpacing"/>
              <w:rPr>
                <w:rFonts w:ascii="Calibri" w:hAnsi="Calibri" w:cs="Calibri"/>
                <w:sz w:val="22"/>
                <w:szCs w:val="22"/>
              </w:rPr>
            </w:pPr>
            <w:r w:rsidRPr="002F73F1">
              <w:rPr>
                <w:rFonts w:ascii="Calibri" w:hAnsi="Calibri" w:cs="Calibri"/>
                <w:sz w:val="22"/>
                <w:szCs w:val="22"/>
              </w:rPr>
              <w:t>No</w:t>
            </w:r>
          </w:p>
        </w:tc>
        <w:tc>
          <w:tcPr>
            <w:tcW w:w="1340" w:type="dxa"/>
          </w:tcPr>
          <w:p w14:paraId="26C2DE01" w14:textId="277BFDE0" w:rsidR="00AE1332" w:rsidRPr="002F73F1" w:rsidRDefault="00FE0D60" w:rsidP="001F5A9F">
            <w:pPr>
              <w:pStyle w:val="NoSpacing"/>
              <w:rPr>
                <w:rFonts w:ascii="Calibri" w:hAnsi="Calibri" w:cs="Calibri"/>
                <w:sz w:val="22"/>
                <w:szCs w:val="22"/>
              </w:rPr>
            </w:pPr>
            <w:r w:rsidRPr="002F73F1">
              <w:rPr>
                <w:rFonts w:ascii="Calibri" w:hAnsi="Calibri" w:cs="Calibri"/>
                <w:sz w:val="22"/>
                <w:szCs w:val="22"/>
              </w:rPr>
              <w:t>10/11/2020</w:t>
            </w:r>
          </w:p>
        </w:tc>
        <w:tc>
          <w:tcPr>
            <w:tcW w:w="1282" w:type="dxa"/>
          </w:tcPr>
          <w:p w14:paraId="1CCBA049" w14:textId="5B02B6E6" w:rsidR="00AE1332" w:rsidRPr="002F73F1" w:rsidRDefault="00A52AB0" w:rsidP="001F5A9F">
            <w:pPr>
              <w:pStyle w:val="NoSpacing"/>
              <w:rPr>
                <w:rFonts w:ascii="Calibri" w:hAnsi="Calibri" w:cs="Calibri"/>
                <w:sz w:val="22"/>
                <w:szCs w:val="22"/>
              </w:rPr>
            </w:pPr>
            <w:r w:rsidRPr="002F73F1">
              <w:rPr>
                <w:rFonts w:ascii="Calibri" w:hAnsi="Calibri" w:cs="Calibri"/>
                <w:sz w:val="22"/>
                <w:szCs w:val="22"/>
              </w:rPr>
              <w:t>7/1/2025</w:t>
            </w:r>
          </w:p>
        </w:tc>
      </w:tr>
      <w:tr w:rsidR="003C516E" w:rsidRPr="002F73F1" w14:paraId="52EF38DA" w14:textId="77777777" w:rsidTr="008D4634">
        <w:tc>
          <w:tcPr>
            <w:tcW w:w="2029" w:type="dxa"/>
          </w:tcPr>
          <w:p w14:paraId="07768879" w14:textId="708D5CDA" w:rsidR="003C516E" w:rsidRPr="002F73F1" w:rsidRDefault="00706119" w:rsidP="001F5A9F">
            <w:pPr>
              <w:pStyle w:val="NoSpacing"/>
              <w:rPr>
                <w:rFonts w:ascii="Calibri" w:hAnsi="Calibri" w:cs="Calibri"/>
                <w:sz w:val="22"/>
                <w:szCs w:val="22"/>
              </w:rPr>
            </w:pPr>
            <w:r w:rsidRPr="002F73F1">
              <w:rPr>
                <w:rFonts w:ascii="Calibri" w:hAnsi="Calibri" w:cs="Calibri"/>
                <w:sz w:val="22"/>
                <w:szCs w:val="22"/>
              </w:rPr>
              <w:lastRenderedPageBreak/>
              <w:t>CPL 02-03-011 OSHA Whistleblower Investigations Manual (4/29/2022)</w:t>
            </w:r>
          </w:p>
        </w:tc>
        <w:tc>
          <w:tcPr>
            <w:tcW w:w="1278" w:type="dxa"/>
          </w:tcPr>
          <w:p w14:paraId="695E3DBB" w14:textId="2B3FF1F7" w:rsidR="003C516E" w:rsidRPr="002F73F1" w:rsidRDefault="00706119" w:rsidP="001F5A9F">
            <w:pPr>
              <w:pStyle w:val="NoSpacing"/>
              <w:rPr>
                <w:rFonts w:ascii="Calibri" w:hAnsi="Calibri" w:cs="Calibri"/>
                <w:sz w:val="22"/>
                <w:szCs w:val="22"/>
              </w:rPr>
            </w:pPr>
            <w:r w:rsidRPr="002F73F1">
              <w:rPr>
                <w:rFonts w:ascii="Calibri" w:hAnsi="Calibri" w:cs="Calibri"/>
                <w:sz w:val="22"/>
                <w:szCs w:val="22"/>
              </w:rPr>
              <w:t>11/15/2022</w:t>
            </w:r>
          </w:p>
        </w:tc>
        <w:tc>
          <w:tcPr>
            <w:tcW w:w="1340" w:type="dxa"/>
          </w:tcPr>
          <w:p w14:paraId="5F731C7A" w14:textId="7E59A49B" w:rsidR="003C516E" w:rsidRPr="002F73F1" w:rsidRDefault="00706119" w:rsidP="001F5A9F">
            <w:pPr>
              <w:pStyle w:val="NoSpacing"/>
              <w:rPr>
                <w:rFonts w:ascii="Calibri" w:hAnsi="Calibri" w:cs="Calibri"/>
                <w:sz w:val="22"/>
                <w:szCs w:val="22"/>
              </w:rPr>
            </w:pPr>
            <w:r w:rsidRPr="002F73F1">
              <w:rPr>
                <w:rFonts w:ascii="Calibri" w:hAnsi="Calibri" w:cs="Calibri"/>
                <w:sz w:val="22"/>
                <w:szCs w:val="22"/>
              </w:rPr>
              <w:t>11/14/2022</w:t>
            </w:r>
          </w:p>
        </w:tc>
        <w:tc>
          <w:tcPr>
            <w:tcW w:w="1118" w:type="dxa"/>
          </w:tcPr>
          <w:p w14:paraId="5E186396" w14:textId="1F893824" w:rsidR="003C516E" w:rsidRPr="002F73F1" w:rsidRDefault="00BB68C7" w:rsidP="001F5A9F">
            <w:pPr>
              <w:pStyle w:val="NoSpacing"/>
              <w:rPr>
                <w:rFonts w:ascii="Calibri" w:hAnsi="Calibri" w:cs="Calibri"/>
                <w:sz w:val="22"/>
                <w:szCs w:val="22"/>
              </w:rPr>
            </w:pPr>
            <w:r w:rsidRPr="002F73F1">
              <w:rPr>
                <w:rFonts w:ascii="Calibri" w:hAnsi="Calibri" w:cs="Calibri"/>
                <w:sz w:val="22"/>
                <w:szCs w:val="22"/>
              </w:rPr>
              <w:t>Yes</w:t>
            </w:r>
          </w:p>
        </w:tc>
        <w:tc>
          <w:tcPr>
            <w:tcW w:w="1148" w:type="dxa"/>
          </w:tcPr>
          <w:p w14:paraId="68B16794" w14:textId="7911EC8B" w:rsidR="003C516E" w:rsidRPr="002F73F1" w:rsidRDefault="009D43B0" w:rsidP="001F5A9F">
            <w:pPr>
              <w:pStyle w:val="NoSpacing"/>
              <w:rPr>
                <w:rFonts w:ascii="Calibri" w:hAnsi="Calibri" w:cs="Calibri"/>
                <w:sz w:val="22"/>
                <w:szCs w:val="22"/>
              </w:rPr>
            </w:pPr>
            <w:r w:rsidRPr="002F73F1">
              <w:rPr>
                <w:rFonts w:ascii="Calibri" w:hAnsi="Calibri" w:cs="Calibri"/>
                <w:sz w:val="22"/>
                <w:szCs w:val="22"/>
              </w:rPr>
              <w:t>No</w:t>
            </w:r>
          </w:p>
        </w:tc>
        <w:tc>
          <w:tcPr>
            <w:tcW w:w="1340" w:type="dxa"/>
          </w:tcPr>
          <w:p w14:paraId="78DF7CCB" w14:textId="41463FDC" w:rsidR="003C516E" w:rsidRPr="002F73F1" w:rsidRDefault="009D43B0" w:rsidP="001F5A9F">
            <w:pPr>
              <w:pStyle w:val="NoSpacing"/>
              <w:rPr>
                <w:rFonts w:ascii="Calibri" w:hAnsi="Calibri" w:cs="Calibri"/>
                <w:sz w:val="22"/>
                <w:szCs w:val="22"/>
              </w:rPr>
            </w:pPr>
            <w:r w:rsidRPr="002F73F1">
              <w:rPr>
                <w:rFonts w:ascii="Calibri" w:hAnsi="Calibri" w:cs="Calibri"/>
                <w:sz w:val="22"/>
                <w:szCs w:val="22"/>
              </w:rPr>
              <w:t>10/29/2022</w:t>
            </w:r>
          </w:p>
        </w:tc>
        <w:tc>
          <w:tcPr>
            <w:tcW w:w="1282" w:type="dxa"/>
          </w:tcPr>
          <w:p w14:paraId="30C36465" w14:textId="3D50DE67" w:rsidR="003C516E" w:rsidRPr="002F73F1" w:rsidRDefault="00DC5168" w:rsidP="001F5A9F">
            <w:pPr>
              <w:pStyle w:val="NoSpacing"/>
              <w:rPr>
                <w:rFonts w:ascii="Calibri" w:hAnsi="Calibri" w:cs="Calibri"/>
                <w:sz w:val="22"/>
                <w:szCs w:val="22"/>
              </w:rPr>
            </w:pPr>
            <w:r w:rsidRPr="002F73F1">
              <w:rPr>
                <w:rFonts w:ascii="Calibri" w:hAnsi="Calibri" w:cs="Calibri"/>
                <w:sz w:val="22"/>
                <w:szCs w:val="22"/>
              </w:rPr>
              <w:t>10/01/2025</w:t>
            </w:r>
          </w:p>
        </w:tc>
      </w:tr>
      <w:tr w:rsidR="00485349" w:rsidRPr="002F73F1" w14:paraId="5F2FC316" w14:textId="77777777" w:rsidTr="008D4634">
        <w:tc>
          <w:tcPr>
            <w:tcW w:w="2029" w:type="dxa"/>
          </w:tcPr>
          <w:p w14:paraId="4DAE5BCC" w14:textId="7AD9EE62" w:rsidR="00485349" w:rsidRPr="002F73F1" w:rsidRDefault="00485349" w:rsidP="001F5A9F">
            <w:pPr>
              <w:pStyle w:val="NoSpacing"/>
              <w:rPr>
                <w:rFonts w:ascii="Calibri" w:hAnsi="Calibri" w:cs="Calibri"/>
                <w:sz w:val="22"/>
                <w:szCs w:val="22"/>
              </w:rPr>
            </w:pPr>
            <w:r w:rsidRPr="002F73F1">
              <w:rPr>
                <w:rFonts w:ascii="Calibri" w:hAnsi="Calibri" w:cs="Calibri"/>
                <w:sz w:val="22"/>
                <w:szCs w:val="22"/>
              </w:rPr>
              <w:t xml:space="preserve">CPL 03-00-025 NEP </w:t>
            </w:r>
            <w:r w:rsidR="00BE4F85" w:rsidRPr="002F73F1">
              <w:rPr>
                <w:rFonts w:ascii="Calibri" w:hAnsi="Calibri" w:cs="Calibri"/>
                <w:sz w:val="22"/>
                <w:szCs w:val="22"/>
              </w:rPr>
              <w:t>–</w:t>
            </w:r>
            <w:r w:rsidRPr="002F73F1">
              <w:rPr>
                <w:rFonts w:ascii="Calibri" w:hAnsi="Calibri" w:cs="Calibri"/>
                <w:sz w:val="22"/>
                <w:szCs w:val="22"/>
              </w:rPr>
              <w:t xml:space="preserve"> Falls</w:t>
            </w:r>
            <w:r w:rsidR="00BE4F85" w:rsidRPr="002F73F1">
              <w:rPr>
                <w:rFonts w:ascii="Calibri" w:hAnsi="Calibri" w:cs="Calibri"/>
                <w:sz w:val="22"/>
                <w:szCs w:val="22"/>
              </w:rPr>
              <w:t xml:space="preserve"> (5/1/2023)</w:t>
            </w:r>
          </w:p>
        </w:tc>
        <w:tc>
          <w:tcPr>
            <w:tcW w:w="1278" w:type="dxa"/>
          </w:tcPr>
          <w:p w14:paraId="35047F5F" w14:textId="1BF2A354" w:rsidR="00485349" w:rsidRPr="002F73F1" w:rsidRDefault="00BE4F85" w:rsidP="001F5A9F">
            <w:pPr>
              <w:pStyle w:val="NoSpacing"/>
              <w:rPr>
                <w:rFonts w:ascii="Calibri" w:hAnsi="Calibri" w:cs="Calibri"/>
                <w:sz w:val="22"/>
                <w:szCs w:val="22"/>
              </w:rPr>
            </w:pPr>
            <w:r w:rsidRPr="002F73F1">
              <w:rPr>
                <w:rFonts w:ascii="Calibri" w:hAnsi="Calibri" w:cs="Calibri"/>
                <w:sz w:val="22"/>
                <w:szCs w:val="22"/>
              </w:rPr>
              <w:t>6/30/2023</w:t>
            </w:r>
          </w:p>
        </w:tc>
        <w:tc>
          <w:tcPr>
            <w:tcW w:w="1340" w:type="dxa"/>
          </w:tcPr>
          <w:p w14:paraId="08972653" w14:textId="793AA904" w:rsidR="00485349" w:rsidRPr="002F73F1" w:rsidRDefault="00BE4F85" w:rsidP="001F5A9F">
            <w:pPr>
              <w:pStyle w:val="NoSpacing"/>
              <w:rPr>
                <w:rFonts w:ascii="Calibri" w:hAnsi="Calibri" w:cs="Calibri"/>
                <w:sz w:val="22"/>
                <w:szCs w:val="22"/>
              </w:rPr>
            </w:pPr>
            <w:r w:rsidRPr="002F73F1">
              <w:rPr>
                <w:rFonts w:ascii="Calibri" w:hAnsi="Calibri" w:cs="Calibri"/>
                <w:sz w:val="22"/>
                <w:szCs w:val="22"/>
              </w:rPr>
              <w:t>5/30/2023</w:t>
            </w:r>
          </w:p>
        </w:tc>
        <w:tc>
          <w:tcPr>
            <w:tcW w:w="1118" w:type="dxa"/>
          </w:tcPr>
          <w:p w14:paraId="29A5E438" w14:textId="1D601C36" w:rsidR="00485349" w:rsidRPr="002F73F1" w:rsidRDefault="00BE4F85" w:rsidP="001F5A9F">
            <w:pPr>
              <w:pStyle w:val="NoSpacing"/>
              <w:rPr>
                <w:rFonts w:ascii="Calibri" w:hAnsi="Calibri" w:cs="Calibri"/>
                <w:sz w:val="22"/>
                <w:szCs w:val="22"/>
              </w:rPr>
            </w:pPr>
            <w:r w:rsidRPr="002F73F1">
              <w:rPr>
                <w:rFonts w:ascii="Calibri" w:hAnsi="Calibri" w:cs="Calibri"/>
                <w:sz w:val="22"/>
                <w:szCs w:val="22"/>
              </w:rPr>
              <w:t>Yes</w:t>
            </w:r>
          </w:p>
        </w:tc>
        <w:tc>
          <w:tcPr>
            <w:tcW w:w="1148" w:type="dxa"/>
          </w:tcPr>
          <w:p w14:paraId="5C30F64F" w14:textId="401D8582" w:rsidR="00485349" w:rsidRPr="002F73F1" w:rsidRDefault="00BE4F85" w:rsidP="001F5A9F">
            <w:pPr>
              <w:pStyle w:val="NoSpacing"/>
              <w:rPr>
                <w:rFonts w:ascii="Calibri" w:hAnsi="Calibri" w:cs="Calibri"/>
                <w:sz w:val="22"/>
                <w:szCs w:val="22"/>
              </w:rPr>
            </w:pPr>
            <w:r w:rsidRPr="002F73F1">
              <w:rPr>
                <w:rFonts w:ascii="Calibri" w:hAnsi="Calibri" w:cs="Calibri"/>
                <w:sz w:val="22"/>
                <w:szCs w:val="22"/>
              </w:rPr>
              <w:t>Yes</w:t>
            </w:r>
          </w:p>
        </w:tc>
        <w:tc>
          <w:tcPr>
            <w:tcW w:w="1340" w:type="dxa"/>
          </w:tcPr>
          <w:p w14:paraId="5D6616DB" w14:textId="03A96018" w:rsidR="00485349" w:rsidRPr="002F73F1" w:rsidRDefault="00BE4F85" w:rsidP="001F5A9F">
            <w:pPr>
              <w:pStyle w:val="NoSpacing"/>
              <w:rPr>
                <w:rFonts w:ascii="Calibri" w:hAnsi="Calibri" w:cs="Calibri"/>
                <w:sz w:val="22"/>
                <w:szCs w:val="22"/>
              </w:rPr>
            </w:pPr>
            <w:r w:rsidRPr="002F73F1">
              <w:rPr>
                <w:rFonts w:ascii="Calibri" w:hAnsi="Calibri" w:cs="Calibri"/>
                <w:sz w:val="22"/>
                <w:szCs w:val="22"/>
              </w:rPr>
              <w:t>10/28/2023</w:t>
            </w:r>
          </w:p>
        </w:tc>
        <w:tc>
          <w:tcPr>
            <w:tcW w:w="1282" w:type="dxa"/>
          </w:tcPr>
          <w:p w14:paraId="3087A773" w14:textId="51FDD023" w:rsidR="00485349" w:rsidRPr="002F73F1" w:rsidRDefault="00795506" w:rsidP="001F5A9F">
            <w:pPr>
              <w:pStyle w:val="NoSpacing"/>
              <w:rPr>
                <w:rFonts w:ascii="Calibri" w:hAnsi="Calibri" w:cs="Calibri"/>
                <w:sz w:val="22"/>
                <w:szCs w:val="22"/>
              </w:rPr>
            </w:pPr>
            <w:r w:rsidRPr="002F73F1">
              <w:rPr>
                <w:rFonts w:ascii="Calibri" w:hAnsi="Calibri" w:cs="Calibri"/>
                <w:sz w:val="22"/>
                <w:szCs w:val="22"/>
              </w:rPr>
              <w:t>5/31/2024</w:t>
            </w:r>
          </w:p>
        </w:tc>
      </w:tr>
      <w:tr w:rsidR="00F53237" w:rsidRPr="002F73F1" w14:paraId="0137D875" w14:textId="77777777" w:rsidTr="008D4634">
        <w:tc>
          <w:tcPr>
            <w:tcW w:w="2029" w:type="dxa"/>
          </w:tcPr>
          <w:p w14:paraId="0A813195" w14:textId="03A84602" w:rsidR="00F53237" w:rsidRPr="002F73F1" w:rsidRDefault="00F53237" w:rsidP="001F5A9F">
            <w:pPr>
              <w:pStyle w:val="NoSpacing"/>
              <w:rPr>
                <w:rFonts w:ascii="Calibri" w:hAnsi="Calibri" w:cs="Calibri"/>
                <w:sz w:val="22"/>
                <w:szCs w:val="22"/>
              </w:rPr>
            </w:pPr>
            <w:r w:rsidRPr="002F73F1">
              <w:rPr>
                <w:rFonts w:ascii="Calibri" w:hAnsi="Calibri" w:cs="Calibri"/>
                <w:sz w:val="22"/>
                <w:szCs w:val="22"/>
              </w:rPr>
              <w:t>CSP 02-00-005 Consultation Policies and Procedures Manual (9/29/2023)</w:t>
            </w:r>
          </w:p>
        </w:tc>
        <w:tc>
          <w:tcPr>
            <w:tcW w:w="1278" w:type="dxa"/>
          </w:tcPr>
          <w:p w14:paraId="1957CE63" w14:textId="53533B3F" w:rsidR="00F53237" w:rsidRPr="002F73F1" w:rsidRDefault="00F53237" w:rsidP="001F5A9F">
            <w:pPr>
              <w:pStyle w:val="NoSpacing"/>
              <w:rPr>
                <w:rFonts w:ascii="Calibri" w:hAnsi="Calibri" w:cs="Calibri"/>
                <w:sz w:val="22"/>
                <w:szCs w:val="22"/>
              </w:rPr>
            </w:pPr>
            <w:r w:rsidRPr="002F73F1">
              <w:rPr>
                <w:rFonts w:ascii="Calibri" w:hAnsi="Calibri" w:cs="Calibri"/>
                <w:sz w:val="22"/>
                <w:szCs w:val="22"/>
              </w:rPr>
              <w:t>11/28/2023</w:t>
            </w:r>
          </w:p>
        </w:tc>
        <w:tc>
          <w:tcPr>
            <w:tcW w:w="1340" w:type="dxa"/>
          </w:tcPr>
          <w:p w14:paraId="58957AB7" w14:textId="1BD2F6BA" w:rsidR="00F53237" w:rsidRPr="002F73F1" w:rsidRDefault="00F53237" w:rsidP="001F5A9F">
            <w:pPr>
              <w:pStyle w:val="NoSpacing"/>
              <w:rPr>
                <w:rFonts w:ascii="Calibri" w:hAnsi="Calibri" w:cs="Calibri"/>
                <w:sz w:val="22"/>
                <w:szCs w:val="22"/>
              </w:rPr>
            </w:pPr>
            <w:r w:rsidRPr="002F73F1">
              <w:rPr>
                <w:rFonts w:ascii="Calibri" w:hAnsi="Calibri" w:cs="Calibri"/>
                <w:sz w:val="22"/>
                <w:szCs w:val="22"/>
              </w:rPr>
              <w:t>11/28/2023</w:t>
            </w:r>
          </w:p>
        </w:tc>
        <w:tc>
          <w:tcPr>
            <w:tcW w:w="1118" w:type="dxa"/>
          </w:tcPr>
          <w:p w14:paraId="799194A5" w14:textId="64E1A437" w:rsidR="00F53237" w:rsidRPr="002F73F1" w:rsidRDefault="00F53237" w:rsidP="001F5A9F">
            <w:pPr>
              <w:pStyle w:val="NoSpacing"/>
              <w:rPr>
                <w:rFonts w:ascii="Calibri" w:hAnsi="Calibri" w:cs="Calibri"/>
                <w:sz w:val="22"/>
                <w:szCs w:val="22"/>
              </w:rPr>
            </w:pPr>
            <w:r w:rsidRPr="002F73F1">
              <w:rPr>
                <w:rFonts w:ascii="Calibri" w:hAnsi="Calibri" w:cs="Calibri"/>
                <w:sz w:val="22"/>
                <w:szCs w:val="22"/>
              </w:rPr>
              <w:t>Yes</w:t>
            </w:r>
          </w:p>
        </w:tc>
        <w:tc>
          <w:tcPr>
            <w:tcW w:w="1148" w:type="dxa"/>
          </w:tcPr>
          <w:p w14:paraId="610079CC" w14:textId="3D9F64E1" w:rsidR="00F53237" w:rsidRPr="002F73F1" w:rsidRDefault="00F53237" w:rsidP="001F5A9F">
            <w:pPr>
              <w:pStyle w:val="NoSpacing"/>
              <w:rPr>
                <w:rFonts w:ascii="Calibri" w:hAnsi="Calibri" w:cs="Calibri"/>
                <w:sz w:val="22"/>
                <w:szCs w:val="22"/>
              </w:rPr>
            </w:pPr>
            <w:r w:rsidRPr="002F73F1">
              <w:rPr>
                <w:rFonts w:ascii="Calibri" w:hAnsi="Calibri" w:cs="Calibri"/>
                <w:sz w:val="22"/>
                <w:szCs w:val="22"/>
              </w:rPr>
              <w:t>No</w:t>
            </w:r>
          </w:p>
        </w:tc>
        <w:tc>
          <w:tcPr>
            <w:tcW w:w="1340" w:type="dxa"/>
          </w:tcPr>
          <w:p w14:paraId="6A4D6AB0" w14:textId="3B151AAF" w:rsidR="00F53237" w:rsidRPr="002F73F1" w:rsidRDefault="00F53237" w:rsidP="001F5A9F">
            <w:pPr>
              <w:pStyle w:val="NoSpacing"/>
              <w:rPr>
                <w:rFonts w:ascii="Calibri" w:hAnsi="Calibri" w:cs="Calibri"/>
                <w:sz w:val="22"/>
                <w:szCs w:val="22"/>
              </w:rPr>
            </w:pPr>
            <w:r w:rsidRPr="002F73F1">
              <w:rPr>
                <w:rFonts w:ascii="Calibri" w:hAnsi="Calibri" w:cs="Calibri"/>
                <w:sz w:val="22"/>
                <w:szCs w:val="22"/>
              </w:rPr>
              <w:t>3/27/2024</w:t>
            </w:r>
          </w:p>
        </w:tc>
        <w:tc>
          <w:tcPr>
            <w:tcW w:w="1282" w:type="dxa"/>
          </w:tcPr>
          <w:p w14:paraId="3702CB23" w14:textId="7E98AE76" w:rsidR="00F53237" w:rsidRPr="002F73F1" w:rsidRDefault="00795506" w:rsidP="001F5A9F">
            <w:pPr>
              <w:pStyle w:val="NoSpacing"/>
              <w:rPr>
                <w:rFonts w:ascii="Calibri" w:hAnsi="Calibri" w:cs="Calibri"/>
                <w:sz w:val="22"/>
                <w:szCs w:val="22"/>
              </w:rPr>
            </w:pPr>
            <w:r w:rsidRPr="002F73F1">
              <w:rPr>
                <w:rFonts w:ascii="Calibri" w:hAnsi="Calibri" w:cs="Calibri"/>
                <w:sz w:val="22"/>
                <w:szCs w:val="22"/>
              </w:rPr>
              <w:t>7/1/2024</w:t>
            </w:r>
          </w:p>
        </w:tc>
      </w:tr>
      <w:tr w:rsidR="00C863BC" w:rsidRPr="002F73F1" w14:paraId="0C3B475F" w14:textId="77777777" w:rsidTr="008D4634">
        <w:tc>
          <w:tcPr>
            <w:tcW w:w="2029" w:type="dxa"/>
          </w:tcPr>
          <w:p w14:paraId="12F80693" w14:textId="074CB4E6" w:rsidR="00C863BC" w:rsidRPr="002F73F1" w:rsidRDefault="00C863BC" w:rsidP="001F5A9F">
            <w:pPr>
              <w:pStyle w:val="NoSpacing"/>
              <w:rPr>
                <w:rFonts w:ascii="Calibri" w:hAnsi="Calibri" w:cs="Calibri"/>
                <w:sz w:val="22"/>
                <w:szCs w:val="22"/>
              </w:rPr>
            </w:pPr>
            <w:r w:rsidRPr="002F73F1">
              <w:rPr>
                <w:rFonts w:ascii="Calibri" w:hAnsi="Calibri" w:cs="Calibri"/>
                <w:sz w:val="22"/>
                <w:szCs w:val="22"/>
              </w:rPr>
              <w:t>CPL 02-00-172 Part 1904 Recordkeeping Policies and Procedures Directive</w:t>
            </w:r>
            <w:r w:rsidR="00713894" w:rsidRPr="002F73F1">
              <w:rPr>
                <w:rFonts w:ascii="Calibri" w:hAnsi="Calibri" w:cs="Calibri"/>
                <w:sz w:val="22"/>
                <w:szCs w:val="22"/>
              </w:rPr>
              <w:t xml:space="preserve"> (5/29/2025)</w:t>
            </w:r>
          </w:p>
        </w:tc>
        <w:tc>
          <w:tcPr>
            <w:tcW w:w="1278" w:type="dxa"/>
          </w:tcPr>
          <w:p w14:paraId="5020EC66" w14:textId="07F4F3FB" w:rsidR="00C863BC" w:rsidRPr="002F73F1" w:rsidRDefault="00713894" w:rsidP="001F5A9F">
            <w:pPr>
              <w:pStyle w:val="NoSpacing"/>
              <w:rPr>
                <w:rFonts w:ascii="Calibri" w:hAnsi="Calibri" w:cs="Calibri"/>
                <w:sz w:val="22"/>
                <w:szCs w:val="22"/>
              </w:rPr>
            </w:pPr>
            <w:r w:rsidRPr="002F73F1">
              <w:rPr>
                <w:rFonts w:ascii="Calibri" w:hAnsi="Calibri" w:cs="Calibri"/>
                <w:sz w:val="22"/>
                <w:szCs w:val="22"/>
              </w:rPr>
              <w:t>7/28/2025</w:t>
            </w:r>
          </w:p>
        </w:tc>
        <w:tc>
          <w:tcPr>
            <w:tcW w:w="1340" w:type="dxa"/>
          </w:tcPr>
          <w:p w14:paraId="1A19EB56" w14:textId="723620D7" w:rsidR="00C863BC" w:rsidRPr="002F73F1" w:rsidRDefault="0044658E" w:rsidP="001F5A9F">
            <w:pPr>
              <w:pStyle w:val="NoSpacing"/>
              <w:rPr>
                <w:rFonts w:ascii="Calibri" w:hAnsi="Calibri" w:cs="Calibri"/>
                <w:sz w:val="22"/>
                <w:szCs w:val="22"/>
              </w:rPr>
            </w:pPr>
            <w:r w:rsidRPr="002F73F1">
              <w:rPr>
                <w:rFonts w:ascii="Calibri" w:hAnsi="Calibri" w:cs="Calibri"/>
                <w:sz w:val="22"/>
                <w:szCs w:val="22"/>
              </w:rPr>
              <w:t>Pending</w:t>
            </w:r>
          </w:p>
        </w:tc>
        <w:tc>
          <w:tcPr>
            <w:tcW w:w="1118" w:type="dxa"/>
          </w:tcPr>
          <w:p w14:paraId="6F65F365" w14:textId="531DDA0C" w:rsidR="00C863BC" w:rsidRPr="002F73F1" w:rsidRDefault="0088305E" w:rsidP="001F5A9F">
            <w:pPr>
              <w:pStyle w:val="NoSpacing"/>
              <w:rPr>
                <w:rFonts w:ascii="Calibri" w:hAnsi="Calibri" w:cs="Calibri"/>
                <w:sz w:val="22"/>
                <w:szCs w:val="22"/>
              </w:rPr>
            </w:pPr>
            <w:r w:rsidRPr="002F73F1">
              <w:rPr>
                <w:rFonts w:ascii="Calibri" w:hAnsi="Calibri" w:cs="Calibri"/>
                <w:sz w:val="22"/>
                <w:szCs w:val="22"/>
              </w:rPr>
              <w:t>Pending</w:t>
            </w:r>
          </w:p>
        </w:tc>
        <w:tc>
          <w:tcPr>
            <w:tcW w:w="1148" w:type="dxa"/>
          </w:tcPr>
          <w:p w14:paraId="35374987" w14:textId="09E406B6" w:rsidR="00C863BC" w:rsidRPr="002F73F1" w:rsidRDefault="0088305E" w:rsidP="001F5A9F">
            <w:pPr>
              <w:pStyle w:val="NoSpacing"/>
              <w:rPr>
                <w:rFonts w:ascii="Calibri" w:hAnsi="Calibri" w:cs="Calibri"/>
                <w:sz w:val="22"/>
                <w:szCs w:val="22"/>
              </w:rPr>
            </w:pPr>
            <w:r w:rsidRPr="002F73F1">
              <w:rPr>
                <w:rFonts w:ascii="Calibri" w:hAnsi="Calibri" w:cs="Calibri"/>
                <w:sz w:val="22"/>
                <w:szCs w:val="22"/>
              </w:rPr>
              <w:t>Pending</w:t>
            </w:r>
          </w:p>
        </w:tc>
        <w:tc>
          <w:tcPr>
            <w:tcW w:w="1340" w:type="dxa"/>
          </w:tcPr>
          <w:p w14:paraId="250C7FCF" w14:textId="56F9B531" w:rsidR="00C863BC" w:rsidRPr="002F73F1" w:rsidRDefault="0088305E" w:rsidP="001F5A9F">
            <w:pPr>
              <w:pStyle w:val="NoSpacing"/>
              <w:rPr>
                <w:rFonts w:ascii="Calibri" w:hAnsi="Calibri" w:cs="Calibri"/>
                <w:sz w:val="22"/>
                <w:szCs w:val="22"/>
              </w:rPr>
            </w:pPr>
            <w:r w:rsidRPr="002F73F1">
              <w:rPr>
                <w:rFonts w:ascii="Calibri" w:hAnsi="Calibri" w:cs="Calibri"/>
                <w:sz w:val="22"/>
                <w:szCs w:val="22"/>
              </w:rPr>
              <w:t>11/29/2025</w:t>
            </w:r>
          </w:p>
        </w:tc>
        <w:tc>
          <w:tcPr>
            <w:tcW w:w="1282" w:type="dxa"/>
          </w:tcPr>
          <w:p w14:paraId="6B8FF1C7" w14:textId="566E71D9" w:rsidR="00C863BC" w:rsidRPr="002F73F1" w:rsidRDefault="0088305E" w:rsidP="001F5A9F">
            <w:pPr>
              <w:pStyle w:val="NoSpacing"/>
              <w:rPr>
                <w:rFonts w:ascii="Calibri" w:hAnsi="Calibri" w:cs="Calibri"/>
                <w:sz w:val="22"/>
                <w:szCs w:val="22"/>
              </w:rPr>
            </w:pPr>
            <w:r w:rsidRPr="002F73F1">
              <w:rPr>
                <w:rFonts w:ascii="Calibri" w:hAnsi="Calibri" w:cs="Calibri"/>
                <w:sz w:val="22"/>
                <w:szCs w:val="22"/>
              </w:rPr>
              <w:t>Pending</w:t>
            </w:r>
          </w:p>
        </w:tc>
      </w:tr>
      <w:tr w:rsidR="0088305E" w:rsidRPr="002F73F1" w14:paraId="6484F6DD" w14:textId="77777777" w:rsidTr="008D4634">
        <w:tc>
          <w:tcPr>
            <w:tcW w:w="2029" w:type="dxa"/>
          </w:tcPr>
          <w:p w14:paraId="11BCB44C" w14:textId="72A37A0F" w:rsidR="0088305E" w:rsidRPr="002F73F1" w:rsidRDefault="00757287" w:rsidP="001F5A9F">
            <w:pPr>
              <w:pStyle w:val="NoSpacing"/>
              <w:rPr>
                <w:rFonts w:ascii="Calibri" w:hAnsi="Calibri" w:cs="Calibri"/>
                <w:sz w:val="22"/>
                <w:szCs w:val="22"/>
              </w:rPr>
            </w:pPr>
            <w:r w:rsidRPr="002F73F1">
              <w:rPr>
                <w:rFonts w:ascii="Calibri" w:hAnsi="Calibri" w:cs="Calibri"/>
                <w:sz w:val="22"/>
                <w:szCs w:val="22"/>
              </w:rPr>
              <w:t>CPL 02-01-167 Site-Specific Targeting (5/28/2025)</w:t>
            </w:r>
          </w:p>
        </w:tc>
        <w:tc>
          <w:tcPr>
            <w:tcW w:w="1278" w:type="dxa"/>
          </w:tcPr>
          <w:p w14:paraId="0F5D7FCF" w14:textId="60539F68" w:rsidR="0088305E" w:rsidRPr="002F73F1" w:rsidRDefault="00FD6FA5" w:rsidP="001F5A9F">
            <w:pPr>
              <w:pStyle w:val="NoSpacing"/>
              <w:rPr>
                <w:rFonts w:ascii="Calibri" w:hAnsi="Calibri" w:cs="Calibri"/>
                <w:sz w:val="22"/>
                <w:szCs w:val="22"/>
              </w:rPr>
            </w:pPr>
            <w:r w:rsidRPr="002F73F1">
              <w:rPr>
                <w:rFonts w:ascii="Calibri" w:hAnsi="Calibri" w:cs="Calibri"/>
                <w:sz w:val="22"/>
                <w:szCs w:val="22"/>
              </w:rPr>
              <w:t>7/27/2025</w:t>
            </w:r>
          </w:p>
        </w:tc>
        <w:tc>
          <w:tcPr>
            <w:tcW w:w="1340" w:type="dxa"/>
          </w:tcPr>
          <w:p w14:paraId="10FCE485" w14:textId="33F32D86" w:rsidR="0088305E" w:rsidRPr="002F73F1" w:rsidRDefault="00FD6FA5" w:rsidP="001F5A9F">
            <w:pPr>
              <w:pStyle w:val="NoSpacing"/>
              <w:rPr>
                <w:rFonts w:ascii="Calibri" w:hAnsi="Calibri" w:cs="Calibri"/>
                <w:sz w:val="22"/>
                <w:szCs w:val="22"/>
              </w:rPr>
            </w:pPr>
            <w:r w:rsidRPr="002F73F1">
              <w:rPr>
                <w:rFonts w:ascii="Calibri" w:hAnsi="Calibri" w:cs="Calibri"/>
                <w:sz w:val="22"/>
                <w:szCs w:val="22"/>
              </w:rPr>
              <w:t>12/31/2024</w:t>
            </w:r>
          </w:p>
        </w:tc>
        <w:tc>
          <w:tcPr>
            <w:tcW w:w="1118" w:type="dxa"/>
          </w:tcPr>
          <w:p w14:paraId="50D77E42" w14:textId="445CFA44" w:rsidR="0088305E" w:rsidRPr="002F73F1" w:rsidRDefault="00FD6FA5" w:rsidP="001F5A9F">
            <w:pPr>
              <w:pStyle w:val="NoSpacing"/>
              <w:rPr>
                <w:rFonts w:ascii="Calibri" w:hAnsi="Calibri" w:cs="Calibri"/>
                <w:sz w:val="22"/>
                <w:szCs w:val="22"/>
              </w:rPr>
            </w:pPr>
            <w:r w:rsidRPr="002F73F1">
              <w:rPr>
                <w:rFonts w:ascii="Calibri" w:hAnsi="Calibri" w:cs="Calibri"/>
                <w:sz w:val="22"/>
                <w:szCs w:val="22"/>
              </w:rPr>
              <w:t>Yes</w:t>
            </w:r>
          </w:p>
        </w:tc>
        <w:tc>
          <w:tcPr>
            <w:tcW w:w="1148" w:type="dxa"/>
          </w:tcPr>
          <w:p w14:paraId="76138FCD" w14:textId="64F668CE" w:rsidR="0088305E" w:rsidRPr="002F73F1" w:rsidRDefault="00FD6FA5" w:rsidP="001F5A9F">
            <w:pPr>
              <w:pStyle w:val="NoSpacing"/>
              <w:rPr>
                <w:rFonts w:ascii="Calibri" w:hAnsi="Calibri" w:cs="Calibri"/>
                <w:sz w:val="22"/>
                <w:szCs w:val="22"/>
              </w:rPr>
            </w:pPr>
            <w:r w:rsidRPr="002F73F1">
              <w:rPr>
                <w:rFonts w:ascii="Calibri" w:hAnsi="Calibri" w:cs="Calibri"/>
                <w:sz w:val="22"/>
                <w:szCs w:val="22"/>
              </w:rPr>
              <w:t>Yes</w:t>
            </w:r>
          </w:p>
        </w:tc>
        <w:tc>
          <w:tcPr>
            <w:tcW w:w="1340" w:type="dxa"/>
          </w:tcPr>
          <w:p w14:paraId="6780A5E7" w14:textId="4F135CE3" w:rsidR="0088305E" w:rsidRPr="002F73F1" w:rsidRDefault="00FD6FA5" w:rsidP="001F5A9F">
            <w:pPr>
              <w:pStyle w:val="NoSpacing"/>
              <w:rPr>
                <w:rFonts w:ascii="Calibri" w:hAnsi="Calibri" w:cs="Calibri"/>
                <w:sz w:val="22"/>
                <w:szCs w:val="22"/>
              </w:rPr>
            </w:pPr>
            <w:r w:rsidRPr="002F73F1">
              <w:rPr>
                <w:rFonts w:ascii="Calibri" w:hAnsi="Calibri" w:cs="Calibri"/>
                <w:sz w:val="22"/>
                <w:szCs w:val="22"/>
              </w:rPr>
              <w:t>11/28/2025</w:t>
            </w:r>
          </w:p>
        </w:tc>
        <w:tc>
          <w:tcPr>
            <w:tcW w:w="1282" w:type="dxa"/>
          </w:tcPr>
          <w:p w14:paraId="4D6987A0" w14:textId="1987F58B" w:rsidR="0088305E" w:rsidRPr="002F73F1" w:rsidRDefault="00FD6FA5" w:rsidP="001F5A9F">
            <w:pPr>
              <w:pStyle w:val="NoSpacing"/>
              <w:rPr>
                <w:rFonts w:ascii="Calibri" w:hAnsi="Calibri" w:cs="Calibri"/>
                <w:sz w:val="22"/>
                <w:szCs w:val="22"/>
              </w:rPr>
            </w:pPr>
            <w:r w:rsidRPr="002F73F1">
              <w:rPr>
                <w:rFonts w:ascii="Calibri" w:hAnsi="Calibri" w:cs="Calibri"/>
                <w:sz w:val="22"/>
                <w:szCs w:val="22"/>
              </w:rPr>
              <w:t>10/01/2025</w:t>
            </w:r>
          </w:p>
        </w:tc>
      </w:tr>
      <w:tr w:rsidR="0020518C" w:rsidRPr="002F73F1" w14:paraId="2B21EEAE" w14:textId="77777777" w:rsidTr="008D4634">
        <w:tc>
          <w:tcPr>
            <w:tcW w:w="2029" w:type="dxa"/>
          </w:tcPr>
          <w:p w14:paraId="1F650A96" w14:textId="693CC2BD" w:rsidR="0020518C" w:rsidRPr="002F73F1" w:rsidRDefault="00F44E46" w:rsidP="001F5A9F">
            <w:pPr>
              <w:pStyle w:val="NoSpacing"/>
              <w:rPr>
                <w:rFonts w:ascii="Calibri" w:hAnsi="Calibri" w:cs="Calibri"/>
                <w:sz w:val="22"/>
                <w:szCs w:val="22"/>
              </w:rPr>
            </w:pPr>
            <w:r w:rsidRPr="002F73F1">
              <w:rPr>
                <w:rFonts w:ascii="Calibri" w:hAnsi="Calibri" w:cs="Calibri"/>
                <w:sz w:val="22"/>
                <w:szCs w:val="22"/>
              </w:rPr>
              <w:t>CPL 02-00-1</w:t>
            </w:r>
            <w:r w:rsidR="00DD0456" w:rsidRPr="002F73F1">
              <w:rPr>
                <w:rFonts w:ascii="Calibri" w:hAnsi="Calibri" w:cs="Calibri"/>
                <w:sz w:val="22"/>
                <w:szCs w:val="22"/>
              </w:rPr>
              <w:t>64</w:t>
            </w:r>
            <w:r w:rsidRPr="002F73F1">
              <w:rPr>
                <w:rFonts w:ascii="Calibri" w:hAnsi="Calibri" w:cs="Calibri"/>
                <w:sz w:val="22"/>
                <w:szCs w:val="22"/>
              </w:rPr>
              <w:t xml:space="preserve"> FOM Chapter 6 Update: Penalties and Debt Collection (7/</w:t>
            </w:r>
            <w:r w:rsidR="00DD0456" w:rsidRPr="002F73F1">
              <w:rPr>
                <w:rFonts w:ascii="Calibri" w:hAnsi="Calibri" w:cs="Calibri"/>
                <w:sz w:val="22"/>
                <w:szCs w:val="22"/>
              </w:rPr>
              <w:t>1</w:t>
            </w:r>
            <w:r w:rsidRPr="002F73F1">
              <w:rPr>
                <w:rFonts w:ascii="Calibri" w:hAnsi="Calibri" w:cs="Calibri"/>
                <w:sz w:val="22"/>
                <w:szCs w:val="22"/>
              </w:rPr>
              <w:t>4/2025)</w:t>
            </w:r>
          </w:p>
        </w:tc>
        <w:tc>
          <w:tcPr>
            <w:tcW w:w="1278" w:type="dxa"/>
          </w:tcPr>
          <w:p w14:paraId="0253CF86" w14:textId="1EEF5ADE" w:rsidR="0020518C" w:rsidRPr="002F73F1" w:rsidRDefault="00EA0BF4" w:rsidP="001F5A9F">
            <w:pPr>
              <w:pStyle w:val="NoSpacing"/>
              <w:rPr>
                <w:rFonts w:ascii="Calibri" w:hAnsi="Calibri" w:cs="Calibri"/>
                <w:sz w:val="22"/>
                <w:szCs w:val="22"/>
              </w:rPr>
            </w:pPr>
            <w:r w:rsidRPr="002F73F1">
              <w:rPr>
                <w:rFonts w:ascii="Calibri" w:hAnsi="Calibri" w:cs="Calibri"/>
                <w:sz w:val="22"/>
                <w:szCs w:val="22"/>
              </w:rPr>
              <w:t>9/22/2025</w:t>
            </w:r>
          </w:p>
        </w:tc>
        <w:tc>
          <w:tcPr>
            <w:tcW w:w="1340" w:type="dxa"/>
          </w:tcPr>
          <w:p w14:paraId="644CEF8A" w14:textId="691FC501" w:rsidR="0020518C" w:rsidRPr="002F73F1" w:rsidRDefault="00EA0BF4" w:rsidP="001F5A9F">
            <w:pPr>
              <w:pStyle w:val="NoSpacing"/>
              <w:rPr>
                <w:rFonts w:ascii="Calibri" w:hAnsi="Calibri" w:cs="Calibri"/>
                <w:sz w:val="22"/>
                <w:szCs w:val="22"/>
              </w:rPr>
            </w:pPr>
            <w:r w:rsidRPr="002F73F1">
              <w:rPr>
                <w:rFonts w:ascii="Calibri" w:hAnsi="Calibri" w:cs="Calibri"/>
                <w:sz w:val="22"/>
                <w:szCs w:val="22"/>
              </w:rPr>
              <w:t>9/22/2025</w:t>
            </w:r>
          </w:p>
        </w:tc>
        <w:tc>
          <w:tcPr>
            <w:tcW w:w="1118" w:type="dxa"/>
          </w:tcPr>
          <w:p w14:paraId="768E733F" w14:textId="79905AB2" w:rsidR="0020518C" w:rsidRPr="002F73F1" w:rsidRDefault="00EA0BF4" w:rsidP="001F5A9F">
            <w:pPr>
              <w:pStyle w:val="NoSpacing"/>
              <w:rPr>
                <w:rFonts w:ascii="Calibri" w:hAnsi="Calibri" w:cs="Calibri"/>
                <w:sz w:val="22"/>
                <w:szCs w:val="22"/>
              </w:rPr>
            </w:pPr>
            <w:r w:rsidRPr="002F73F1">
              <w:rPr>
                <w:rFonts w:ascii="Calibri" w:hAnsi="Calibri" w:cs="Calibri"/>
                <w:sz w:val="22"/>
                <w:szCs w:val="22"/>
              </w:rPr>
              <w:t>No</w:t>
            </w:r>
            <w:r w:rsidR="002C6CF3">
              <w:rPr>
                <w:rFonts w:ascii="Calibri" w:hAnsi="Calibri" w:cs="Calibri"/>
                <w:sz w:val="22"/>
                <w:szCs w:val="22"/>
              </w:rPr>
              <w:t xml:space="preserve"> – HIOSH </w:t>
            </w:r>
            <w:r w:rsidR="00231366">
              <w:rPr>
                <w:rFonts w:ascii="Calibri" w:hAnsi="Calibri" w:cs="Calibri"/>
                <w:sz w:val="22"/>
                <w:szCs w:val="22"/>
              </w:rPr>
              <w:t>has more stringent policy (see above)</w:t>
            </w:r>
          </w:p>
        </w:tc>
        <w:tc>
          <w:tcPr>
            <w:tcW w:w="1148" w:type="dxa"/>
          </w:tcPr>
          <w:p w14:paraId="51E8413B" w14:textId="4C4756B0" w:rsidR="0020518C" w:rsidRPr="002F73F1" w:rsidRDefault="00EA0BF4" w:rsidP="001F5A9F">
            <w:pPr>
              <w:pStyle w:val="NoSpacing"/>
              <w:rPr>
                <w:rFonts w:ascii="Calibri" w:hAnsi="Calibri" w:cs="Calibri"/>
                <w:sz w:val="22"/>
                <w:szCs w:val="22"/>
              </w:rPr>
            </w:pPr>
            <w:r w:rsidRPr="002F73F1">
              <w:rPr>
                <w:rFonts w:ascii="Calibri" w:hAnsi="Calibri" w:cs="Calibri"/>
                <w:sz w:val="22"/>
                <w:szCs w:val="22"/>
              </w:rPr>
              <w:t>Not Applicable</w:t>
            </w:r>
          </w:p>
        </w:tc>
        <w:tc>
          <w:tcPr>
            <w:tcW w:w="1340" w:type="dxa"/>
          </w:tcPr>
          <w:p w14:paraId="561B4C53" w14:textId="65F498BD" w:rsidR="0020518C" w:rsidRPr="002F73F1" w:rsidRDefault="00EA0BF4" w:rsidP="001F5A9F">
            <w:pPr>
              <w:pStyle w:val="NoSpacing"/>
              <w:rPr>
                <w:rFonts w:ascii="Calibri" w:hAnsi="Calibri" w:cs="Calibri"/>
                <w:sz w:val="22"/>
                <w:szCs w:val="22"/>
              </w:rPr>
            </w:pPr>
            <w:r w:rsidRPr="002F73F1">
              <w:rPr>
                <w:rFonts w:ascii="Calibri" w:hAnsi="Calibri" w:cs="Calibri"/>
                <w:sz w:val="22"/>
                <w:szCs w:val="22"/>
              </w:rPr>
              <w:t>Not Applicable</w:t>
            </w:r>
          </w:p>
        </w:tc>
        <w:tc>
          <w:tcPr>
            <w:tcW w:w="1282" w:type="dxa"/>
          </w:tcPr>
          <w:p w14:paraId="704BE876" w14:textId="2988CB16" w:rsidR="0020518C" w:rsidRPr="002F73F1" w:rsidRDefault="00EA0BF4" w:rsidP="001F5A9F">
            <w:pPr>
              <w:pStyle w:val="NoSpacing"/>
              <w:rPr>
                <w:rFonts w:ascii="Calibri" w:hAnsi="Calibri" w:cs="Calibri"/>
                <w:sz w:val="22"/>
                <w:szCs w:val="22"/>
              </w:rPr>
            </w:pPr>
            <w:r w:rsidRPr="002F73F1">
              <w:rPr>
                <w:rFonts w:ascii="Calibri" w:hAnsi="Calibri" w:cs="Calibri"/>
                <w:sz w:val="22"/>
                <w:szCs w:val="22"/>
              </w:rPr>
              <w:t>Not Applicable</w:t>
            </w:r>
          </w:p>
        </w:tc>
      </w:tr>
    </w:tbl>
    <w:p w14:paraId="26B0F638" w14:textId="77777777" w:rsidR="002338F1" w:rsidRPr="002F73F1" w:rsidRDefault="002338F1" w:rsidP="00B409CB">
      <w:pPr>
        <w:pStyle w:val="NoSpacing"/>
        <w:rPr>
          <w:rFonts w:ascii="Calibri" w:hAnsi="Calibri" w:cs="Calibri"/>
          <w:b/>
          <w:bCs/>
        </w:rPr>
      </w:pPr>
    </w:p>
    <w:p w14:paraId="4F4A3714" w14:textId="6E0464BB" w:rsidR="006606C6" w:rsidRPr="001771F3" w:rsidRDefault="00242DFC" w:rsidP="001771F3">
      <w:pPr>
        <w:textAlignment w:val="baseline"/>
        <w:rPr>
          <w:rFonts w:ascii="Calibri" w:hAnsi="Calibri" w:cs="Calibri"/>
        </w:rPr>
      </w:pPr>
      <w:r w:rsidRPr="002F73F1">
        <w:rPr>
          <w:rFonts w:ascii="Calibri" w:hAnsi="Calibri" w:cs="Calibri"/>
        </w:rPr>
        <w:t xml:space="preserve">The directive for Communicating OSHA Fatality Inspection Procedures to a Fallen Worker’s Family was the only FPC this review period where adoption was encouraged.  </w:t>
      </w:r>
      <w:r w:rsidR="00143347" w:rsidRPr="002F73F1">
        <w:rPr>
          <w:rFonts w:ascii="Calibri" w:hAnsi="Calibri" w:cs="Calibri"/>
        </w:rPr>
        <w:t>HIOSH</w:t>
      </w:r>
      <w:r w:rsidRPr="002F73F1">
        <w:rPr>
          <w:rFonts w:ascii="Calibri" w:hAnsi="Calibri" w:cs="Calibri"/>
        </w:rPr>
        <w:t xml:space="preserve"> adopted </w:t>
      </w:r>
      <w:r w:rsidR="00143347" w:rsidRPr="002F73F1">
        <w:rPr>
          <w:rFonts w:ascii="Calibri" w:hAnsi="Calibri" w:cs="Calibri"/>
        </w:rPr>
        <w:t>an alternative approach on 10/01/2025</w:t>
      </w:r>
      <w:r w:rsidRPr="002F73F1">
        <w:rPr>
          <w:rFonts w:ascii="Calibri" w:hAnsi="Calibri" w:cs="Calibri"/>
        </w:rPr>
        <w:t xml:space="preserve">. </w:t>
      </w:r>
    </w:p>
    <w:p w14:paraId="7A00E1C9" w14:textId="2D4F1E4D" w:rsidR="009617A9" w:rsidRPr="002F73F1" w:rsidRDefault="00274A24" w:rsidP="00B409CB">
      <w:pPr>
        <w:pStyle w:val="NoSpacing"/>
        <w:rPr>
          <w:rFonts w:ascii="Calibri" w:hAnsi="Calibri" w:cs="Calibri"/>
          <w:b/>
          <w:bCs/>
        </w:rPr>
      </w:pPr>
      <w:r w:rsidRPr="002F73F1">
        <w:rPr>
          <w:rFonts w:ascii="Calibri" w:hAnsi="Calibri" w:cs="Calibri"/>
          <w:b/>
        </w:rPr>
        <w:t>Table 5</w:t>
      </w:r>
    </w:p>
    <w:p w14:paraId="55FF0A1B" w14:textId="46770A66" w:rsidR="00274A24" w:rsidRPr="002F73F1" w:rsidRDefault="00274A24" w:rsidP="00B409CB">
      <w:pPr>
        <w:pStyle w:val="NoSpacing"/>
        <w:rPr>
          <w:rFonts w:ascii="Calibri" w:hAnsi="Calibri" w:cs="Calibri"/>
          <w:b/>
          <w:bCs/>
        </w:rPr>
      </w:pPr>
      <w:r w:rsidRPr="002F73F1">
        <w:rPr>
          <w:rFonts w:ascii="Calibri" w:hAnsi="Calibri" w:cs="Calibri"/>
          <w:b/>
        </w:rPr>
        <w:t xml:space="preserve">Status of FY 2024 and FY 2025 Federal </w:t>
      </w:r>
      <w:r w:rsidR="002702F6" w:rsidRPr="002F73F1">
        <w:rPr>
          <w:rFonts w:ascii="Calibri" w:hAnsi="Calibri" w:cs="Calibri"/>
          <w:b/>
        </w:rPr>
        <w:t>Directives</w:t>
      </w:r>
      <w:r w:rsidRPr="002F73F1">
        <w:rPr>
          <w:rFonts w:ascii="Calibri" w:hAnsi="Calibri" w:cs="Calibri"/>
          <w:b/>
        </w:rPr>
        <w:t xml:space="preserve"> Where Adoption Was Encouraged</w:t>
      </w:r>
    </w:p>
    <w:p w14:paraId="6AAC1584" w14:textId="3A76C7EF" w:rsidR="00274A24" w:rsidRDefault="00274A24" w:rsidP="00B409CB">
      <w:pPr>
        <w:pStyle w:val="NoSpacing"/>
        <w:rPr>
          <w:rFonts w:ascii="Calibri" w:hAnsi="Calibri" w:cs="Calibri"/>
        </w:rPr>
      </w:pPr>
      <w:r w:rsidRPr="002F73F1">
        <w:rPr>
          <w:rFonts w:ascii="Calibri" w:hAnsi="Calibri" w:cs="Calibri"/>
        </w:rPr>
        <w:t>(May include delinquent FPCs from earlier fiscal years)</w:t>
      </w:r>
    </w:p>
    <w:p w14:paraId="3EFC0153" w14:textId="77777777" w:rsidR="00022D20" w:rsidRPr="002F73F1" w:rsidRDefault="00022D20" w:rsidP="00B409CB">
      <w:pPr>
        <w:pStyle w:val="NoSpacing"/>
        <w:rPr>
          <w:rFonts w:ascii="Calibri" w:hAnsi="Calibri" w:cs="Calibri"/>
        </w:rPr>
      </w:pPr>
    </w:p>
    <w:tbl>
      <w:tblPr>
        <w:tblStyle w:val="TableGrid"/>
        <w:tblW w:w="9535" w:type="dxa"/>
        <w:tblLook w:val="04A0" w:firstRow="1" w:lastRow="0" w:firstColumn="1" w:lastColumn="0" w:noHBand="0" w:noVBand="1"/>
      </w:tblPr>
      <w:tblGrid>
        <w:gridCol w:w="2030"/>
        <w:gridCol w:w="1278"/>
        <w:gridCol w:w="1340"/>
        <w:gridCol w:w="1118"/>
        <w:gridCol w:w="1147"/>
        <w:gridCol w:w="1340"/>
        <w:gridCol w:w="1282"/>
      </w:tblGrid>
      <w:tr w:rsidR="007F48C3" w:rsidRPr="002F73F1" w14:paraId="2287A027" w14:textId="77777777" w:rsidTr="005F3DFD">
        <w:trPr>
          <w:cantSplit/>
          <w:tblHeader/>
        </w:trPr>
        <w:tc>
          <w:tcPr>
            <w:tcW w:w="2030" w:type="dxa"/>
          </w:tcPr>
          <w:p w14:paraId="2ED175BF" w14:textId="77777777" w:rsidR="007F48C3" w:rsidRPr="002F73F1" w:rsidRDefault="007F48C3" w:rsidP="001F5A9F">
            <w:pPr>
              <w:pStyle w:val="NoSpacing"/>
              <w:rPr>
                <w:rFonts w:ascii="Calibri" w:hAnsi="Calibri" w:cs="Calibri"/>
                <w:b/>
                <w:bCs/>
                <w:sz w:val="22"/>
                <w:szCs w:val="22"/>
              </w:rPr>
            </w:pPr>
            <w:r w:rsidRPr="002F73F1">
              <w:rPr>
                <w:rFonts w:ascii="Calibri" w:hAnsi="Calibri" w:cs="Calibri"/>
                <w:b/>
                <w:sz w:val="22"/>
                <w:szCs w:val="22"/>
              </w:rPr>
              <w:t>FPC Directive/Subject</w:t>
            </w:r>
          </w:p>
        </w:tc>
        <w:tc>
          <w:tcPr>
            <w:tcW w:w="1278" w:type="dxa"/>
          </w:tcPr>
          <w:p w14:paraId="349EDF2D" w14:textId="77777777" w:rsidR="007F48C3" w:rsidRPr="002F73F1" w:rsidRDefault="007F48C3" w:rsidP="001F5A9F">
            <w:pPr>
              <w:pStyle w:val="NoSpacing"/>
              <w:rPr>
                <w:rFonts w:ascii="Calibri" w:hAnsi="Calibri" w:cs="Calibri"/>
                <w:b/>
                <w:bCs/>
                <w:sz w:val="22"/>
                <w:szCs w:val="22"/>
              </w:rPr>
            </w:pPr>
            <w:r w:rsidRPr="002F73F1">
              <w:rPr>
                <w:rFonts w:ascii="Calibri" w:hAnsi="Calibri" w:cs="Calibri"/>
                <w:b/>
                <w:sz w:val="22"/>
                <w:szCs w:val="22"/>
              </w:rPr>
              <w:t>Response Due Date</w:t>
            </w:r>
          </w:p>
        </w:tc>
        <w:tc>
          <w:tcPr>
            <w:tcW w:w="1340" w:type="dxa"/>
          </w:tcPr>
          <w:p w14:paraId="4DE4A36E" w14:textId="77777777" w:rsidR="007F48C3" w:rsidRPr="002F73F1" w:rsidRDefault="007F48C3" w:rsidP="001F5A9F">
            <w:pPr>
              <w:pStyle w:val="NoSpacing"/>
              <w:rPr>
                <w:rFonts w:ascii="Calibri" w:hAnsi="Calibri" w:cs="Calibri"/>
                <w:b/>
                <w:bCs/>
                <w:sz w:val="22"/>
                <w:szCs w:val="22"/>
              </w:rPr>
            </w:pPr>
            <w:r w:rsidRPr="002F73F1">
              <w:rPr>
                <w:rFonts w:ascii="Calibri" w:hAnsi="Calibri" w:cs="Calibri"/>
                <w:b/>
                <w:sz w:val="22"/>
                <w:szCs w:val="22"/>
              </w:rPr>
              <w:t>State Plan Response Date</w:t>
            </w:r>
          </w:p>
        </w:tc>
        <w:tc>
          <w:tcPr>
            <w:tcW w:w="1118" w:type="dxa"/>
          </w:tcPr>
          <w:p w14:paraId="575E83E2" w14:textId="77777777" w:rsidR="007F48C3" w:rsidRPr="002F73F1" w:rsidRDefault="007F48C3" w:rsidP="001F5A9F">
            <w:pPr>
              <w:pStyle w:val="NoSpacing"/>
              <w:rPr>
                <w:rFonts w:ascii="Calibri" w:hAnsi="Calibri" w:cs="Calibri"/>
                <w:b/>
                <w:bCs/>
                <w:sz w:val="22"/>
                <w:szCs w:val="22"/>
              </w:rPr>
            </w:pPr>
            <w:r w:rsidRPr="002F73F1">
              <w:rPr>
                <w:rFonts w:ascii="Calibri" w:hAnsi="Calibri" w:cs="Calibri"/>
                <w:b/>
                <w:sz w:val="22"/>
                <w:szCs w:val="22"/>
              </w:rPr>
              <w:t>Intent to Adopt</w:t>
            </w:r>
          </w:p>
        </w:tc>
        <w:tc>
          <w:tcPr>
            <w:tcW w:w="1147" w:type="dxa"/>
          </w:tcPr>
          <w:p w14:paraId="5FF65588" w14:textId="77777777" w:rsidR="007F48C3" w:rsidRPr="002F73F1" w:rsidRDefault="007F48C3" w:rsidP="001F5A9F">
            <w:pPr>
              <w:pStyle w:val="NoSpacing"/>
              <w:rPr>
                <w:rFonts w:ascii="Calibri" w:hAnsi="Calibri" w:cs="Calibri"/>
                <w:b/>
                <w:bCs/>
                <w:sz w:val="22"/>
                <w:szCs w:val="22"/>
              </w:rPr>
            </w:pPr>
            <w:r w:rsidRPr="002F73F1">
              <w:rPr>
                <w:rFonts w:ascii="Calibri" w:hAnsi="Calibri" w:cs="Calibri"/>
                <w:b/>
                <w:sz w:val="22"/>
                <w:szCs w:val="22"/>
              </w:rPr>
              <w:t>Adopt Identical</w:t>
            </w:r>
          </w:p>
        </w:tc>
        <w:tc>
          <w:tcPr>
            <w:tcW w:w="1340" w:type="dxa"/>
          </w:tcPr>
          <w:p w14:paraId="083C39D8" w14:textId="77777777" w:rsidR="007F48C3" w:rsidRPr="002F73F1" w:rsidRDefault="007F48C3" w:rsidP="001F5A9F">
            <w:pPr>
              <w:pStyle w:val="NoSpacing"/>
              <w:rPr>
                <w:rFonts w:ascii="Calibri" w:hAnsi="Calibri" w:cs="Calibri"/>
                <w:b/>
                <w:bCs/>
                <w:sz w:val="22"/>
                <w:szCs w:val="22"/>
              </w:rPr>
            </w:pPr>
            <w:r w:rsidRPr="002F73F1">
              <w:rPr>
                <w:rFonts w:ascii="Calibri" w:hAnsi="Calibri" w:cs="Calibri"/>
                <w:b/>
                <w:sz w:val="22"/>
                <w:szCs w:val="22"/>
              </w:rPr>
              <w:t>Adoption Due Date</w:t>
            </w:r>
          </w:p>
        </w:tc>
        <w:tc>
          <w:tcPr>
            <w:tcW w:w="1282" w:type="dxa"/>
          </w:tcPr>
          <w:p w14:paraId="0983DB7A" w14:textId="77777777" w:rsidR="007F48C3" w:rsidRPr="002F73F1" w:rsidRDefault="007F48C3" w:rsidP="001F5A9F">
            <w:pPr>
              <w:pStyle w:val="NoSpacing"/>
              <w:rPr>
                <w:rFonts w:ascii="Calibri" w:hAnsi="Calibri" w:cs="Calibri"/>
                <w:b/>
                <w:bCs/>
                <w:sz w:val="22"/>
                <w:szCs w:val="22"/>
              </w:rPr>
            </w:pPr>
            <w:r w:rsidRPr="002F73F1">
              <w:rPr>
                <w:rFonts w:ascii="Calibri" w:hAnsi="Calibri" w:cs="Calibri"/>
                <w:b/>
                <w:sz w:val="22"/>
                <w:szCs w:val="22"/>
              </w:rPr>
              <w:t>State Plan Adoption Date</w:t>
            </w:r>
          </w:p>
        </w:tc>
      </w:tr>
      <w:tr w:rsidR="002338F1" w:rsidRPr="002F73F1" w14:paraId="16BD031B" w14:textId="77777777" w:rsidTr="001F5A9F">
        <w:tc>
          <w:tcPr>
            <w:tcW w:w="2030" w:type="dxa"/>
          </w:tcPr>
          <w:p w14:paraId="4817C0EC" w14:textId="4FD557F1" w:rsidR="002338F1" w:rsidRPr="002F73F1" w:rsidRDefault="002338F1" w:rsidP="002338F1">
            <w:pPr>
              <w:pStyle w:val="NoSpacing"/>
              <w:rPr>
                <w:rFonts w:ascii="Calibri" w:hAnsi="Calibri" w:cs="Calibri"/>
                <w:sz w:val="22"/>
                <w:szCs w:val="22"/>
              </w:rPr>
            </w:pPr>
            <w:r w:rsidRPr="002F73F1">
              <w:rPr>
                <w:rFonts w:ascii="Calibri" w:hAnsi="Calibri" w:cs="Calibri"/>
                <w:sz w:val="22"/>
                <w:szCs w:val="22"/>
              </w:rPr>
              <w:t xml:space="preserve">CPL 02-00-171 Communicating </w:t>
            </w:r>
            <w:r w:rsidRPr="002F73F1">
              <w:rPr>
                <w:rFonts w:ascii="Calibri" w:hAnsi="Calibri" w:cs="Calibri"/>
                <w:sz w:val="22"/>
                <w:szCs w:val="22"/>
              </w:rPr>
              <w:lastRenderedPageBreak/>
              <w:t>OSHA Fatality Inspection Procedures to a Fallen Worker’s Family (8/26/2024)</w:t>
            </w:r>
          </w:p>
        </w:tc>
        <w:tc>
          <w:tcPr>
            <w:tcW w:w="1278" w:type="dxa"/>
          </w:tcPr>
          <w:p w14:paraId="525105E2" w14:textId="5B5CC034" w:rsidR="002338F1" w:rsidRPr="002F73F1" w:rsidRDefault="002338F1" w:rsidP="002338F1">
            <w:pPr>
              <w:pStyle w:val="NoSpacing"/>
              <w:rPr>
                <w:rFonts w:ascii="Calibri" w:hAnsi="Calibri" w:cs="Calibri"/>
                <w:sz w:val="22"/>
                <w:szCs w:val="22"/>
              </w:rPr>
            </w:pPr>
            <w:r w:rsidRPr="002F73F1">
              <w:rPr>
                <w:rFonts w:ascii="Calibri" w:hAnsi="Calibri" w:cs="Calibri"/>
                <w:sz w:val="22"/>
                <w:szCs w:val="22"/>
              </w:rPr>
              <w:lastRenderedPageBreak/>
              <w:t>10/25/2024</w:t>
            </w:r>
          </w:p>
        </w:tc>
        <w:tc>
          <w:tcPr>
            <w:tcW w:w="1340" w:type="dxa"/>
          </w:tcPr>
          <w:p w14:paraId="095B9B60" w14:textId="78DADCDC" w:rsidR="002338F1" w:rsidRPr="002F73F1" w:rsidRDefault="002338F1" w:rsidP="002338F1">
            <w:pPr>
              <w:pStyle w:val="NoSpacing"/>
              <w:rPr>
                <w:rFonts w:ascii="Calibri" w:hAnsi="Calibri" w:cs="Calibri"/>
                <w:sz w:val="22"/>
                <w:szCs w:val="22"/>
              </w:rPr>
            </w:pPr>
            <w:r w:rsidRPr="002F73F1">
              <w:rPr>
                <w:rFonts w:ascii="Calibri" w:hAnsi="Calibri" w:cs="Calibri"/>
                <w:sz w:val="22"/>
                <w:szCs w:val="22"/>
              </w:rPr>
              <w:t>11/6/2024</w:t>
            </w:r>
          </w:p>
        </w:tc>
        <w:tc>
          <w:tcPr>
            <w:tcW w:w="1118" w:type="dxa"/>
          </w:tcPr>
          <w:p w14:paraId="1A647769" w14:textId="685C0271" w:rsidR="002338F1" w:rsidRPr="002F73F1" w:rsidRDefault="002338F1" w:rsidP="002338F1">
            <w:pPr>
              <w:pStyle w:val="NoSpacing"/>
              <w:rPr>
                <w:rFonts w:ascii="Calibri" w:hAnsi="Calibri" w:cs="Calibri"/>
                <w:sz w:val="22"/>
                <w:szCs w:val="22"/>
              </w:rPr>
            </w:pPr>
            <w:r w:rsidRPr="002F73F1">
              <w:rPr>
                <w:rFonts w:ascii="Calibri" w:hAnsi="Calibri" w:cs="Calibri"/>
                <w:sz w:val="22"/>
                <w:szCs w:val="22"/>
              </w:rPr>
              <w:t>Yes</w:t>
            </w:r>
          </w:p>
        </w:tc>
        <w:tc>
          <w:tcPr>
            <w:tcW w:w="1147" w:type="dxa"/>
          </w:tcPr>
          <w:p w14:paraId="1B45C034" w14:textId="3E6D9F39" w:rsidR="002338F1" w:rsidRPr="002F73F1" w:rsidRDefault="002338F1" w:rsidP="002338F1">
            <w:pPr>
              <w:pStyle w:val="NoSpacing"/>
              <w:rPr>
                <w:rFonts w:ascii="Calibri" w:hAnsi="Calibri" w:cs="Calibri"/>
                <w:sz w:val="22"/>
                <w:szCs w:val="22"/>
              </w:rPr>
            </w:pPr>
            <w:r w:rsidRPr="002F73F1">
              <w:rPr>
                <w:rFonts w:ascii="Calibri" w:hAnsi="Calibri" w:cs="Calibri"/>
                <w:sz w:val="22"/>
                <w:szCs w:val="22"/>
              </w:rPr>
              <w:t>No</w:t>
            </w:r>
          </w:p>
        </w:tc>
        <w:tc>
          <w:tcPr>
            <w:tcW w:w="1340" w:type="dxa"/>
          </w:tcPr>
          <w:p w14:paraId="5DEB4230" w14:textId="30344E8D" w:rsidR="002338F1" w:rsidRPr="002F73F1" w:rsidRDefault="002338F1" w:rsidP="002338F1">
            <w:pPr>
              <w:pStyle w:val="NoSpacing"/>
              <w:rPr>
                <w:rFonts w:ascii="Calibri" w:hAnsi="Calibri" w:cs="Calibri"/>
                <w:sz w:val="22"/>
                <w:szCs w:val="22"/>
              </w:rPr>
            </w:pPr>
            <w:r w:rsidRPr="002F73F1">
              <w:rPr>
                <w:rFonts w:ascii="Calibri" w:hAnsi="Calibri" w:cs="Calibri"/>
                <w:sz w:val="22"/>
                <w:szCs w:val="22"/>
              </w:rPr>
              <w:t>None</w:t>
            </w:r>
          </w:p>
        </w:tc>
        <w:tc>
          <w:tcPr>
            <w:tcW w:w="1282" w:type="dxa"/>
          </w:tcPr>
          <w:p w14:paraId="2557073A" w14:textId="2AF19D3E" w:rsidR="002338F1" w:rsidRPr="002F73F1" w:rsidRDefault="002338F1" w:rsidP="002338F1">
            <w:pPr>
              <w:pStyle w:val="NoSpacing"/>
              <w:rPr>
                <w:rFonts w:ascii="Calibri" w:hAnsi="Calibri" w:cs="Calibri"/>
                <w:sz w:val="22"/>
                <w:szCs w:val="22"/>
              </w:rPr>
            </w:pPr>
            <w:r w:rsidRPr="002F73F1">
              <w:rPr>
                <w:rFonts w:ascii="Calibri" w:hAnsi="Calibri" w:cs="Calibri"/>
                <w:sz w:val="22"/>
                <w:szCs w:val="22"/>
              </w:rPr>
              <w:t>10/01/2025</w:t>
            </w:r>
          </w:p>
        </w:tc>
      </w:tr>
    </w:tbl>
    <w:p w14:paraId="57B8B969" w14:textId="77777777" w:rsidR="000A65F0" w:rsidRPr="002F73F1" w:rsidRDefault="000A65F0" w:rsidP="004466AB">
      <w:pPr>
        <w:pStyle w:val="NoSpacing"/>
        <w:rPr>
          <w:rFonts w:ascii="Calibri" w:hAnsi="Calibri" w:cs="Calibri"/>
        </w:rPr>
      </w:pPr>
    </w:p>
    <w:p w14:paraId="3C5293B1" w14:textId="754574EC" w:rsidR="006606C6" w:rsidRDefault="00AA2A14" w:rsidP="00F12B43">
      <w:pPr>
        <w:pStyle w:val="Heading4"/>
        <w:numPr>
          <w:ilvl w:val="0"/>
          <w:numId w:val="6"/>
        </w:numPr>
        <w:rPr>
          <w:rFonts w:cs="Calibri"/>
        </w:rPr>
      </w:pPr>
      <w:bookmarkStart w:id="11" w:name="_Toc232656483"/>
      <w:r w:rsidRPr="002F73F1">
        <w:rPr>
          <w:rFonts w:cs="Calibri"/>
        </w:rPr>
        <w:t>VARIANCES</w:t>
      </w:r>
      <w:bookmarkEnd w:id="11"/>
    </w:p>
    <w:p w14:paraId="3028C4A6" w14:textId="77777777" w:rsidR="006606C6" w:rsidRPr="006606C6" w:rsidRDefault="006606C6" w:rsidP="006606C6">
      <w:pPr>
        <w:pStyle w:val="NoSpacing"/>
      </w:pPr>
    </w:p>
    <w:p w14:paraId="7631319F" w14:textId="79D29375" w:rsidR="006B15F6" w:rsidRPr="002F73F1" w:rsidRDefault="006B15F6" w:rsidP="006B15F6">
      <w:pPr>
        <w:pStyle w:val="NoSpacing"/>
        <w:rPr>
          <w:rFonts w:ascii="Calibri" w:hAnsi="Calibri" w:cs="Calibri"/>
        </w:rPr>
      </w:pPr>
      <w:r w:rsidRPr="002F73F1">
        <w:rPr>
          <w:rFonts w:ascii="Calibri" w:hAnsi="Calibri" w:cs="Calibri"/>
        </w:rPr>
        <w:t>There were no permanent and/or temporary variances requested or granted during this evaluation period.</w:t>
      </w:r>
    </w:p>
    <w:p w14:paraId="485CD84A" w14:textId="77777777" w:rsidR="006B15F6" w:rsidRPr="002F73F1" w:rsidRDefault="006B15F6" w:rsidP="006B15F6">
      <w:pPr>
        <w:pStyle w:val="NoSpacing"/>
        <w:rPr>
          <w:rFonts w:ascii="Calibri" w:hAnsi="Calibri" w:cs="Calibri"/>
        </w:rPr>
      </w:pPr>
    </w:p>
    <w:p w14:paraId="20C98E93" w14:textId="2978B3FC" w:rsidR="00AA2A14" w:rsidRDefault="00AC55D7" w:rsidP="006606C6">
      <w:pPr>
        <w:pStyle w:val="Heading4"/>
        <w:numPr>
          <w:ilvl w:val="0"/>
          <w:numId w:val="6"/>
        </w:numPr>
        <w:tabs>
          <w:tab w:val="left" w:pos="630"/>
        </w:tabs>
        <w:ind w:left="1260" w:hanging="990"/>
        <w:rPr>
          <w:rFonts w:cs="Calibri"/>
        </w:rPr>
      </w:pPr>
      <w:bookmarkStart w:id="12" w:name="_Toc232656484"/>
      <w:r w:rsidRPr="002F73F1">
        <w:rPr>
          <w:rFonts w:cs="Calibri"/>
        </w:rPr>
        <w:t>STATE AND LOCAL GOVERNMENT WORKER PROGRAM</w:t>
      </w:r>
      <w:bookmarkEnd w:id="12"/>
    </w:p>
    <w:p w14:paraId="4BE9DC4C" w14:textId="77777777" w:rsidR="006606C6" w:rsidRPr="006606C6" w:rsidRDefault="006606C6" w:rsidP="006606C6">
      <w:pPr>
        <w:pStyle w:val="NoSpacing"/>
      </w:pPr>
    </w:p>
    <w:p w14:paraId="74E8ACDF" w14:textId="75685864" w:rsidR="00F454F3" w:rsidRPr="002F73F1" w:rsidRDefault="00A10059" w:rsidP="00F454F3">
      <w:pPr>
        <w:pStyle w:val="NoSpacing"/>
        <w:rPr>
          <w:rFonts w:ascii="Calibri" w:hAnsi="Calibri" w:cs="Calibri"/>
        </w:rPr>
      </w:pPr>
      <w:r w:rsidRPr="002F73F1">
        <w:rPr>
          <w:rFonts w:ascii="Calibri" w:hAnsi="Calibri" w:cs="Calibri"/>
        </w:rPr>
        <w:t>According to the Bureau of Labor Statistics (BLS), approximately 14% of Hawaii employees work in state and local government agencies.</w:t>
      </w:r>
      <w:r w:rsidR="00FF363C" w:rsidRPr="002F73F1">
        <w:rPr>
          <w:rFonts w:ascii="Calibri" w:hAnsi="Calibri" w:cs="Calibri"/>
        </w:rPr>
        <w:t xml:space="preserve">  HIOSH projected in the 23(g) grant to conduct </w:t>
      </w:r>
      <w:r w:rsidR="006D69AD" w:rsidRPr="002F73F1">
        <w:rPr>
          <w:rFonts w:ascii="Calibri" w:hAnsi="Calibri" w:cs="Calibri"/>
        </w:rPr>
        <w:t xml:space="preserve">57 </w:t>
      </w:r>
      <w:r w:rsidR="00424BAA" w:rsidRPr="002F73F1">
        <w:rPr>
          <w:rFonts w:ascii="Calibri" w:hAnsi="Calibri" w:cs="Calibri"/>
        </w:rPr>
        <w:t>state and local government agency inspections, accounting for 10% of their projected inspections.</w:t>
      </w:r>
      <w:r w:rsidR="00890559" w:rsidRPr="002F73F1">
        <w:rPr>
          <w:rFonts w:ascii="Calibri" w:hAnsi="Calibri" w:cs="Calibri"/>
        </w:rPr>
        <w:t xml:space="preserve">  According to the end-of-year SAMM 6 data, </w:t>
      </w:r>
      <w:r w:rsidR="008F1C2D" w:rsidRPr="002F73F1">
        <w:rPr>
          <w:rFonts w:ascii="Calibri" w:hAnsi="Calibri" w:cs="Calibri"/>
        </w:rPr>
        <w:t>82 (16.</w:t>
      </w:r>
      <w:r w:rsidR="00A66992" w:rsidRPr="002F73F1">
        <w:rPr>
          <w:rFonts w:ascii="Calibri" w:hAnsi="Calibri" w:cs="Calibri"/>
        </w:rPr>
        <w:t xml:space="preserve">63%) inspections were conducted in state and local government agency establishments.  </w:t>
      </w:r>
      <w:r w:rsidR="000C73D9" w:rsidRPr="002F73F1">
        <w:rPr>
          <w:rFonts w:ascii="Calibri" w:hAnsi="Calibri" w:cs="Calibri"/>
        </w:rPr>
        <w:t xml:space="preserve">The FRL for state and local government agency inspections is </w:t>
      </w:r>
      <w:r w:rsidR="00797D69" w:rsidRPr="002F73F1">
        <w:rPr>
          <w:rFonts w:ascii="Calibri" w:hAnsi="Calibri" w:cs="Calibri"/>
        </w:rPr>
        <w:t>8.29%</w:t>
      </w:r>
      <w:r w:rsidR="00B150FF" w:rsidRPr="002F73F1">
        <w:rPr>
          <w:rFonts w:ascii="Calibri" w:hAnsi="Calibri" w:cs="Calibri"/>
        </w:rPr>
        <w:t>; as HIOSH conducted more than this no further review is required</w:t>
      </w:r>
      <w:r w:rsidR="00AB5D86" w:rsidRPr="002F73F1">
        <w:rPr>
          <w:rFonts w:ascii="Calibri" w:hAnsi="Calibri" w:cs="Calibri"/>
        </w:rPr>
        <w:t>.</w:t>
      </w:r>
      <w:r w:rsidR="00103FA5" w:rsidRPr="002F73F1">
        <w:rPr>
          <w:rFonts w:ascii="Calibri" w:hAnsi="Calibri" w:cs="Calibri"/>
        </w:rPr>
        <w:t xml:space="preserve">  Of the 82 state and local government agency inspections, </w:t>
      </w:r>
      <w:r w:rsidR="002F2D83" w:rsidRPr="002F73F1">
        <w:rPr>
          <w:rFonts w:ascii="Calibri" w:hAnsi="Calibri" w:cs="Calibri"/>
        </w:rPr>
        <w:t xml:space="preserve">26 were programmed and </w:t>
      </w:r>
      <w:r w:rsidR="000D759A" w:rsidRPr="002F73F1">
        <w:rPr>
          <w:rFonts w:ascii="Calibri" w:hAnsi="Calibri" w:cs="Calibri"/>
        </w:rPr>
        <w:t>56 were unprogrammed inspections.</w:t>
      </w:r>
    </w:p>
    <w:p w14:paraId="3BA45B0D" w14:textId="77777777" w:rsidR="00813C90" w:rsidRPr="002F73F1" w:rsidRDefault="00813C90" w:rsidP="00F454F3">
      <w:pPr>
        <w:pStyle w:val="NoSpacing"/>
        <w:rPr>
          <w:rFonts w:ascii="Calibri" w:hAnsi="Calibri" w:cs="Calibri"/>
        </w:rPr>
      </w:pPr>
    </w:p>
    <w:p w14:paraId="4AC8FE3F" w14:textId="10CBB7FA" w:rsidR="00AC55D7" w:rsidRDefault="006606C6" w:rsidP="006606C6">
      <w:pPr>
        <w:pStyle w:val="Heading4"/>
        <w:numPr>
          <w:ilvl w:val="0"/>
          <w:numId w:val="6"/>
        </w:numPr>
        <w:ind w:left="630" w:hanging="270"/>
        <w:rPr>
          <w:rFonts w:cs="Calibri"/>
        </w:rPr>
      </w:pPr>
      <w:r>
        <w:rPr>
          <w:rFonts w:cs="Calibri"/>
        </w:rPr>
        <w:t xml:space="preserve"> </w:t>
      </w:r>
      <w:bookmarkStart w:id="13" w:name="_Toc232656485"/>
      <w:r w:rsidR="00D4579F" w:rsidRPr="002F73F1">
        <w:rPr>
          <w:rFonts w:cs="Calibri"/>
        </w:rPr>
        <w:t>WHISTLEBLOWER PROGRAM</w:t>
      </w:r>
      <w:bookmarkEnd w:id="13"/>
    </w:p>
    <w:p w14:paraId="2B189CEA" w14:textId="77777777" w:rsidR="006606C6" w:rsidRPr="006606C6" w:rsidRDefault="006606C6" w:rsidP="006606C6">
      <w:pPr>
        <w:pStyle w:val="NoSpacing"/>
      </w:pPr>
    </w:p>
    <w:p w14:paraId="6A0DFDDE" w14:textId="054D8C3B" w:rsidR="002530B1" w:rsidRPr="002F73F1" w:rsidRDefault="5A815376" w:rsidP="6A891D6D">
      <w:pPr>
        <w:pStyle w:val="NoSpacing"/>
        <w:rPr>
          <w:rFonts w:ascii="Calibri" w:hAnsi="Calibri" w:cs="Calibri"/>
        </w:rPr>
      </w:pPr>
      <w:r w:rsidRPr="002C32C7">
        <w:rPr>
          <w:rFonts w:ascii="Calibri" w:hAnsi="Calibri" w:cs="Calibri"/>
        </w:rPr>
        <w:t xml:space="preserve">Claims of workplace retaliation for reporting occupational safety and health issues are investigated by HIOSH.  During FY </w:t>
      </w:r>
      <w:r w:rsidR="35840154" w:rsidRPr="002C32C7">
        <w:rPr>
          <w:rFonts w:ascii="Calibri" w:hAnsi="Calibri" w:cs="Calibri"/>
        </w:rPr>
        <w:t>2025</w:t>
      </w:r>
      <w:r w:rsidRPr="002C32C7">
        <w:rPr>
          <w:rFonts w:ascii="Calibri" w:hAnsi="Calibri" w:cs="Calibri"/>
        </w:rPr>
        <w:t xml:space="preserve"> the whistleblower protection program was staffed by one</w:t>
      </w:r>
      <w:r w:rsidR="006A998D" w:rsidRPr="002C32C7">
        <w:rPr>
          <w:rFonts w:ascii="Calibri" w:hAnsi="Calibri" w:cs="Calibri"/>
        </w:rPr>
        <w:t xml:space="preserve"> full</w:t>
      </w:r>
      <w:r w:rsidR="234CBE71" w:rsidRPr="002C32C7">
        <w:rPr>
          <w:rFonts w:ascii="Calibri" w:hAnsi="Calibri" w:cs="Calibri"/>
        </w:rPr>
        <w:t>-</w:t>
      </w:r>
      <w:r w:rsidR="006A998D" w:rsidRPr="002C32C7">
        <w:rPr>
          <w:rFonts w:ascii="Calibri" w:hAnsi="Calibri" w:cs="Calibri"/>
        </w:rPr>
        <w:t>time</w:t>
      </w:r>
      <w:r w:rsidRPr="002C32C7">
        <w:rPr>
          <w:rFonts w:ascii="Calibri" w:hAnsi="Calibri" w:cs="Calibri"/>
        </w:rPr>
        <w:t xml:space="preserve"> supervisor and </w:t>
      </w:r>
      <w:r w:rsidR="0F42E7F1" w:rsidRPr="002C32C7">
        <w:rPr>
          <w:rFonts w:ascii="Calibri" w:hAnsi="Calibri" w:cs="Calibri"/>
        </w:rPr>
        <w:t>one</w:t>
      </w:r>
      <w:r w:rsidRPr="002C32C7">
        <w:rPr>
          <w:rFonts w:ascii="Calibri" w:hAnsi="Calibri" w:cs="Calibri"/>
        </w:rPr>
        <w:t xml:space="preserve"> investigator, who</w:t>
      </w:r>
      <w:r w:rsidRPr="002F73F1">
        <w:rPr>
          <w:rFonts w:ascii="Calibri" w:hAnsi="Calibri" w:cs="Calibri"/>
        </w:rPr>
        <w:t xml:space="preserve"> </w:t>
      </w:r>
      <w:r w:rsidR="5A24C457" w:rsidRPr="002F73F1">
        <w:rPr>
          <w:rFonts w:ascii="Calibri" w:hAnsi="Calibri" w:cs="Calibri"/>
        </w:rPr>
        <w:t>perform</w:t>
      </w:r>
      <w:r w:rsidR="0413D4DC" w:rsidRPr="002F73F1">
        <w:rPr>
          <w:rFonts w:ascii="Calibri" w:hAnsi="Calibri" w:cs="Calibri"/>
        </w:rPr>
        <w:t>ed</w:t>
      </w:r>
      <w:r w:rsidR="5A24C457" w:rsidRPr="002F73F1">
        <w:rPr>
          <w:rFonts w:ascii="Calibri" w:hAnsi="Calibri" w:cs="Calibri"/>
        </w:rPr>
        <w:t xml:space="preserve"> retaliation duties exclusively</w:t>
      </w:r>
      <w:r w:rsidRPr="002F73F1">
        <w:rPr>
          <w:rFonts w:ascii="Calibri" w:hAnsi="Calibri" w:cs="Calibri"/>
        </w:rPr>
        <w:t xml:space="preserve">.  </w:t>
      </w:r>
      <w:r w:rsidR="41850A03" w:rsidRPr="002F73F1">
        <w:rPr>
          <w:rFonts w:ascii="Calibri" w:hAnsi="Calibri" w:cs="Calibri"/>
        </w:rPr>
        <w:t xml:space="preserve">In addition, at least one other HIOSH staff member was </w:t>
      </w:r>
      <w:r w:rsidR="006606C6" w:rsidRPr="002F73F1">
        <w:rPr>
          <w:rFonts w:ascii="Calibri" w:hAnsi="Calibri" w:cs="Calibri"/>
        </w:rPr>
        <w:t>trained</w:t>
      </w:r>
      <w:r w:rsidR="41850A03" w:rsidRPr="002F73F1">
        <w:rPr>
          <w:rFonts w:ascii="Calibri" w:hAnsi="Calibri" w:cs="Calibri"/>
        </w:rPr>
        <w:t xml:space="preserve"> to help perform retaliation duties, at least in a part-time capacity. </w:t>
      </w:r>
      <w:r w:rsidR="0AD00881" w:rsidRPr="002F73F1">
        <w:rPr>
          <w:rFonts w:ascii="Calibri" w:hAnsi="Calibri" w:cs="Calibri"/>
        </w:rPr>
        <w:t xml:space="preserve">Dedicating these staff members to </w:t>
      </w:r>
      <w:r w:rsidR="5D96E434" w:rsidRPr="002F73F1">
        <w:rPr>
          <w:rFonts w:ascii="Calibri" w:hAnsi="Calibri" w:cs="Calibri"/>
        </w:rPr>
        <w:t>retaliation</w:t>
      </w:r>
      <w:r w:rsidR="0AD00881" w:rsidRPr="002F73F1">
        <w:rPr>
          <w:rFonts w:ascii="Calibri" w:hAnsi="Calibri" w:cs="Calibri"/>
        </w:rPr>
        <w:t xml:space="preserve"> </w:t>
      </w:r>
      <w:r w:rsidR="390AA6B6" w:rsidRPr="002F73F1">
        <w:rPr>
          <w:rFonts w:ascii="Calibri" w:hAnsi="Calibri" w:cs="Calibri"/>
        </w:rPr>
        <w:t>exclusively</w:t>
      </w:r>
      <w:r w:rsidR="0AD00881" w:rsidRPr="002F73F1">
        <w:rPr>
          <w:rFonts w:ascii="Calibri" w:hAnsi="Calibri" w:cs="Calibri"/>
        </w:rPr>
        <w:t xml:space="preserve"> has significantly improved the </w:t>
      </w:r>
      <w:r w:rsidR="23E86296" w:rsidRPr="002F73F1">
        <w:rPr>
          <w:rFonts w:ascii="Calibri" w:hAnsi="Calibri" w:cs="Calibri"/>
        </w:rPr>
        <w:t xml:space="preserve">closure rate, including a substantial increase in </w:t>
      </w:r>
      <w:proofErr w:type="gramStart"/>
      <w:r w:rsidR="23E86296" w:rsidRPr="002F73F1">
        <w:rPr>
          <w:rFonts w:ascii="Calibri" w:hAnsi="Calibri" w:cs="Calibri"/>
        </w:rPr>
        <w:t>settlements</w:t>
      </w:r>
      <w:proofErr w:type="gramEnd"/>
      <w:r w:rsidR="23E86296" w:rsidRPr="002F73F1">
        <w:rPr>
          <w:rFonts w:ascii="Calibri" w:hAnsi="Calibri" w:cs="Calibri"/>
        </w:rPr>
        <w:t xml:space="preserve"> </w:t>
      </w:r>
      <w:r w:rsidR="002C32C7" w:rsidRPr="002F73F1">
        <w:rPr>
          <w:rFonts w:ascii="Calibri" w:hAnsi="Calibri" w:cs="Calibri"/>
        </w:rPr>
        <w:t>and</w:t>
      </w:r>
      <w:r w:rsidR="23E86296" w:rsidRPr="002F73F1">
        <w:rPr>
          <w:rFonts w:ascii="Calibri" w:hAnsi="Calibri" w:cs="Calibri"/>
        </w:rPr>
        <w:t xml:space="preserve"> contributed to the progress made in case documentation.  </w:t>
      </w:r>
      <w:r w:rsidR="321D8C13" w:rsidRPr="0006025C">
        <w:rPr>
          <w:rFonts w:ascii="Calibri" w:hAnsi="Calibri" w:cs="Calibri"/>
          <w:b/>
          <w:bCs/>
        </w:rPr>
        <w:t>Observation</w:t>
      </w:r>
      <w:r w:rsidR="1E239FCC" w:rsidRPr="0006025C">
        <w:rPr>
          <w:rFonts w:ascii="Calibri" w:hAnsi="Calibri" w:cs="Calibri"/>
          <w:b/>
          <w:bCs/>
        </w:rPr>
        <w:t xml:space="preserve"> </w:t>
      </w:r>
      <w:r w:rsidR="23E86296" w:rsidRPr="0006025C">
        <w:rPr>
          <w:rFonts w:ascii="Calibri" w:hAnsi="Calibri" w:cs="Calibri"/>
          <w:b/>
          <w:bCs/>
        </w:rPr>
        <w:t>FY 2023</w:t>
      </w:r>
      <w:r w:rsidR="3AE3CF3B" w:rsidRPr="0006025C">
        <w:rPr>
          <w:rFonts w:ascii="Calibri" w:hAnsi="Calibri" w:cs="Calibri"/>
          <w:b/>
          <w:bCs/>
        </w:rPr>
        <w:t xml:space="preserve">-OB-05 (FY 2024-05) </w:t>
      </w:r>
      <w:r w:rsidR="3AE3CF3B" w:rsidRPr="006A5196">
        <w:rPr>
          <w:rFonts w:ascii="Calibri" w:hAnsi="Calibri" w:cs="Calibri"/>
          <w:b/>
          <w:bCs/>
        </w:rPr>
        <w:t xml:space="preserve">is </w:t>
      </w:r>
      <w:r w:rsidR="002C32C7" w:rsidRPr="006A5196">
        <w:rPr>
          <w:rFonts w:ascii="Calibri" w:hAnsi="Calibri" w:cs="Calibri"/>
          <w:b/>
          <w:bCs/>
        </w:rPr>
        <w:t>closed.</w:t>
      </w:r>
    </w:p>
    <w:p w14:paraId="60C2590E" w14:textId="77777777" w:rsidR="002530B1" w:rsidRPr="002F73F1" w:rsidRDefault="002530B1" w:rsidP="002530B1">
      <w:pPr>
        <w:pStyle w:val="NoSpacing"/>
        <w:rPr>
          <w:rFonts w:ascii="Calibri" w:hAnsi="Calibri" w:cs="Calibri"/>
        </w:rPr>
      </w:pPr>
    </w:p>
    <w:p w14:paraId="1ADF4CA6" w14:textId="1FF3B737" w:rsidR="002530B1" w:rsidRPr="002F73F1" w:rsidRDefault="002530B1" w:rsidP="002530B1">
      <w:pPr>
        <w:pStyle w:val="NoSpacing"/>
        <w:rPr>
          <w:rFonts w:ascii="Calibri" w:hAnsi="Calibri" w:cs="Calibri"/>
        </w:rPr>
      </w:pPr>
      <w:r w:rsidRPr="002F73F1">
        <w:rPr>
          <w:rFonts w:ascii="Calibri" w:hAnsi="Calibri" w:cs="Calibri"/>
        </w:rPr>
        <w:t xml:space="preserve">Proper documentation in retaliation case files is important to ensure the totality of the case is recorded and understood by all parties conducting any type of review, after the case has been completed.  </w:t>
      </w:r>
    </w:p>
    <w:p w14:paraId="7A6C2770" w14:textId="1B3D72F2" w:rsidR="002530B1" w:rsidRPr="002F73F1" w:rsidRDefault="002530B1" w:rsidP="6A891D6D">
      <w:pPr>
        <w:pStyle w:val="NoSpacing"/>
        <w:widowControl w:val="0"/>
        <w:contextualSpacing/>
        <w:rPr>
          <w:rFonts w:ascii="Calibri" w:hAnsi="Calibri" w:cs="Calibri"/>
          <w:highlight w:val="yellow"/>
        </w:rPr>
      </w:pPr>
    </w:p>
    <w:p w14:paraId="5B880126" w14:textId="2D363575" w:rsidR="002530B1" w:rsidRPr="002F73F1" w:rsidRDefault="2EB43E3C" w:rsidP="002530B1">
      <w:pPr>
        <w:pStyle w:val="NoSpacing"/>
        <w:rPr>
          <w:rFonts w:ascii="Calibri" w:hAnsi="Calibri" w:cs="Calibri"/>
          <w:highlight w:val="yellow"/>
        </w:rPr>
      </w:pPr>
      <w:r w:rsidRPr="002F73F1">
        <w:rPr>
          <w:rFonts w:ascii="Calibri" w:eastAsia="Calibri" w:hAnsi="Calibri" w:cs="Calibri"/>
          <w:color w:val="000000" w:themeColor="text1"/>
        </w:rPr>
        <w:t xml:space="preserve">During the case file review, </w:t>
      </w:r>
      <w:r w:rsidR="1AEA1A89" w:rsidRPr="002F73F1">
        <w:rPr>
          <w:rFonts w:ascii="Calibri" w:eastAsia="Calibri" w:hAnsi="Calibri" w:cs="Calibri"/>
          <w:color w:val="000000" w:themeColor="text1"/>
        </w:rPr>
        <w:t xml:space="preserve">it was apparent that HIOSH made substantial progress in </w:t>
      </w:r>
      <w:r w:rsidR="26B42E39" w:rsidRPr="002F73F1">
        <w:rPr>
          <w:rFonts w:ascii="Calibri" w:eastAsia="Calibri" w:hAnsi="Calibri" w:cs="Calibri"/>
          <w:color w:val="000000" w:themeColor="text1"/>
        </w:rPr>
        <w:t>transitioning</w:t>
      </w:r>
      <w:r w:rsidR="430139FA" w:rsidRPr="002F73F1">
        <w:rPr>
          <w:rFonts w:ascii="Calibri" w:eastAsia="Calibri" w:hAnsi="Calibri" w:cs="Calibri"/>
          <w:color w:val="000000" w:themeColor="text1"/>
        </w:rPr>
        <w:t xml:space="preserve"> to </w:t>
      </w:r>
      <w:r w:rsidR="312E17FA" w:rsidRPr="002F73F1">
        <w:rPr>
          <w:rFonts w:ascii="Calibri" w:eastAsia="Calibri" w:hAnsi="Calibri" w:cs="Calibri"/>
          <w:color w:val="000000" w:themeColor="text1"/>
        </w:rPr>
        <w:t>electronic</w:t>
      </w:r>
      <w:r w:rsidR="430139FA" w:rsidRPr="002F73F1">
        <w:rPr>
          <w:rFonts w:ascii="Calibri" w:eastAsia="Calibri" w:hAnsi="Calibri" w:cs="Calibri"/>
          <w:color w:val="000000" w:themeColor="text1"/>
        </w:rPr>
        <w:t xml:space="preserve"> case files and in </w:t>
      </w:r>
      <w:r w:rsidR="1AEA1A89" w:rsidRPr="002F73F1">
        <w:rPr>
          <w:rFonts w:ascii="Calibri" w:eastAsia="Calibri" w:hAnsi="Calibri" w:cs="Calibri"/>
          <w:color w:val="000000" w:themeColor="text1"/>
        </w:rPr>
        <w:t xml:space="preserve">formalizing its case file documentation and structure. </w:t>
      </w:r>
      <w:r w:rsidR="1AEA1A89" w:rsidRPr="002F73F1">
        <w:rPr>
          <w:rFonts w:ascii="Calibri" w:eastAsia="Calibri" w:hAnsi="Calibri" w:cs="Calibri"/>
        </w:rPr>
        <w:t xml:space="preserve"> E</w:t>
      </w:r>
      <w:r w:rsidRPr="002F73F1">
        <w:rPr>
          <w:rFonts w:ascii="Calibri" w:eastAsia="Calibri" w:hAnsi="Calibri" w:cs="Calibri"/>
          <w:color w:val="000000" w:themeColor="text1"/>
        </w:rPr>
        <w:t xml:space="preserve">vidence that required documentation, such as final signatures, correspondence between </w:t>
      </w:r>
      <w:r w:rsidRPr="002F73F1">
        <w:rPr>
          <w:rFonts w:ascii="Calibri" w:eastAsia="Calibri" w:hAnsi="Calibri" w:cs="Calibri"/>
          <w:color w:val="000000" w:themeColor="text1"/>
        </w:rPr>
        <w:lastRenderedPageBreak/>
        <w:t>HIOSH and the parties, evidence of review by a supervisor,</w:t>
      </w:r>
      <w:r w:rsidR="4A48E12F" w:rsidRPr="002F73F1">
        <w:rPr>
          <w:rFonts w:ascii="Calibri" w:eastAsia="Calibri" w:hAnsi="Calibri" w:cs="Calibri"/>
          <w:color w:val="000000" w:themeColor="text1"/>
        </w:rPr>
        <w:t xml:space="preserve"> </w:t>
      </w:r>
      <w:r w:rsidRPr="002F73F1">
        <w:rPr>
          <w:rFonts w:ascii="Calibri" w:eastAsia="Calibri" w:hAnsi="Calibri" w:cs="Calibri"/>
          <w:color w:val="000000" w:themeColor="text1"/>
        </w:rPr>
        <w:t>interview summaries, rebuttal interviews, etc. were noted</w:t>
      </w:r>
      <w:r w:rsidR="66B16049" w:rsidRPr="002F73F1">
        <w:rPr>
          <w:rFonts w:ascii="Calibri" w:eastAsia="Calibri" w:hAnsi="Calibri" w:cs="Calibri"/>
          <w:color w:val="000000" w:themeColor="text1"/>
        </w:rPr>
        <w:t xml:space="preserve"> in most cases</w:t>
      </w:r>
      <w:r w:rsidRPr="002F73F1">
        <w:rPr>
          <w:rFonts w:ascii="Calibri" w:eastAsia="Calibri" w:hAnsi="Calibri" w:cs="Calibri"/>
          <w:color w:val="000000" w:themeColor="text1"/>
        </w:rPr>
        <w:t xml:space="preserve">.  </w:t>
      </w:r>
      <w:r w:rsidR="00BB4ADB" w:rsidRPr="002C32C7">
        <w:rPr>
          <w:rFonts w:ascii="Calibri" w:eastAsia="Calibri" w:hAnsi="Calibri" w:cs="Calibri"/>
          <w:b/>
          <w:color w:val="000000" w:themeColor="text1"/>
        </w:rPr>
        <w:t>Observation</w:t>
      </w:r>
      <w:r w:rsidRPr="002C32C7">
        <w:rPr>
          <w:rFonts w:ascii="Calibri" w:eastAsia="Calibri" w:hAnsi="Calibri" w:cs="Calibri"/>
          <w:color w:val="000000" w:themeColor="text1"/>
        </w:rPr>
        <w:t xml:space="preserve"> </w:t>
      </w:r>
      <w:r w:rsidRPr="002C32C7">
        <w:rPr>
          <w:rFonts w:ascii="Calibri" w:eastAsia="Calibri" w:hAnsi="Calibri" w:cs="Calibri"/>
          <w:b/>
          <w:color w:val="000000" w:themeColor="text1"/>
        </w:rPr>
        <w:t xml:space="preserve">FY </w:t>
      </w:r>
      <w:r w:rsidR="1900100C" w:rsidRPr="002C32C7">
        <w:rPr>
          <w:rFonts w:ascii="Calibri" w:eastAsia="Calibri" w:hAnsi="Calibri" w:cs="Calibri"/>
          <w:b/>
          <w:color w:val="000000" w:themeColor="text1"/>
        </w:rPr>
        <w:t>2024-</w:t>
      </w:r>
      <w:r w:rsidR="00157951" w:rsidRPr="002C32C7">
        <w:rPr>
          <w:rFonts w:ascii="Calibri" w:eastAsia="Calibri" w:hAnsi="Calibri" w:cs="Calibri"/>
          <w:b/>
          <w:color w:val="000000" w:themeColor="text1"/>
        </w:rPr>
        <w:t>OB-</w:t>
      </w:r>
      <w:r w:rsidR="73CB9796" w:rsidRPr="002C32C7">
        <w:rPr>
          <w:rFonts w:ascii="Calibri" w:eastAsia="Calibri" w:hAnsi="Calibri" w:cs="Calibri"/>
          <w:b/>
          <w:color w:val="000000" w:themeColor="text1"/>
        </w:rPr>
        <w:t>0</w:t>
      </w:r>
      <w:r w:rsidR="00157951" w:rsidRPr="002C32C7">
        <w:rPr>
          <w:rFonts w:ascii="Calibri" w:eastAsia="Calibri" w:hAnsi="Calibri" w:cs="Calibri"/>
          <w:b/>
          <w:color w:val="000000" w:themeColor="text1"/>
        </w:rPr>
        <w:t>5</w:t>
      </w:r>
      <w:r w:rsidR="0092696C" w:rsidRPr="002C32C7">
        <w:rPr>
          <w:rFonts w:ascii="Calibri" w:eastAsia="Calibri" w:hAnsi="Calibri" w:cs="Calibri"/>
          <w:b/>
          <w:color w:val="000000" w:themeColor="text1"/>
        </w:rPr>
        <w:t xml:space="preserve"> </w:t>
      </w:r>
      <w:r w:rsidR="002C32C7">
        <w:rPr>
          <w:rFonts w:ascii="Calibri" w:eastAsia="Calibri" w:hAnsi="Calibri" w:cs="Calibri"/>
          <w:b/>
          <w:color w:val="000000" w:themeColor="text1"/>
        </w:rPr>
        <w:t xml:space="preserve">is closed </w:t>
      </w:r>
      <w:r w:rsidR="0092696C" w:rsidRPr="002C32C7">
        <w:rPr>
          <w:rFonts w:ascii="Calibri" w:eastAsia="Calibri" w:hAnsi="Calibri" w:cs="Calibri"/>
          <w:bCs/>
          <w:color w:val="000000" w:themeColor="text1"/>
        </w:rPr>
        <w:t>and</w:t>
      </w:r>
      <w:r w:rsidR="0092696C" w:rsidRPr="002C32C7">
        <w:rPr>
          <w:rFonts w:ascii="Calibri" w:eastAsia="Calibri" w:hAnsi="Calibri" w:cs="Calibri"/>
          <w:b/>
          <w:color w:val="000000" w:themeColor="text1"/>
        </w:rPr>
        <w:t xml:space="preserve"> Finding FY 2024-</w:t>
      </w:r>
      <w:r w:rsidR="0092696C" w:rsidRPr="005F0E5B">
        <w:rPr>
          <w:rFonts w:ascii="Calibri" w:eastAsia="Calibri" w:hAnsi="Calibri" w:cs="Calibri"/>
          <w:b/>
          <w:color w:val="000000" w:themeColor="text1"/>
        </w:rPr>
        <w:t>07</w:t>
      </w:r>
      <w:r w:rsidRPr="005F0E5B">
        <w:rPr>
          <w:rFonts w:ascii="Calibri" w:eastAsia="Calibri" w:hAnsi="Calibri" w:cs="Calibri"/>
          <w:b/>
          <w:color w:val="000000" w:themeColor="text1"/>
        </w:rPr>
        <w:t xml:space="preserve"> </w:t>
      </w:r>
      <w:r w:rsidR="002C32C7" w:rsidRPr="005F0E5B">
        <w:rPr>
          <w:rFonts w:ascii="Calibri" w:eastAsia="Calibri" w:hAnsi="Calibri" w:cs="Calibri"/>
          <w:b/>
          <w:color w:val="000000" w:themeColor="text1"/>
        </w:rPr>
        <w:t>is completed.</w:t>
      </w:r>
      <w:r w:rsidR="002C32C7">
        <w:rPr>
          <w:rFonts w:ascii="Calibri" w:eastAsia="Calibri" w:hAnsi="Calibri" w:cs="Calibri"/>
          <w:color w:val="000000" w:themeColor="text1"/>
        </w:rPr>
        <w:t xml:space="preserve"> </w:t>
      </w:r>
    </w:p>
    <w:p w14:paraId="229CDA42" w14:textId="77777777" w:rsidR="006E278F" w:rsidRPr="002F73F1" w:rsidRDefault="006E278F">
      <w:pPr>
        <w:pStyle w:val="NoSpacing"/>
        <w:rPr>
          <w:rFonts w:ascii="Calibri" w:hAnsi="Calibri" w:cs="Calibri"/>
          <w:highlight w:val="yellow"/>
        </w:rPr>
      </w:pPr>
    </w:p>
    <w:p w14:paraId="4869D2FF" w14:textId="6DA4E5B3" w:rsidR="00813C90" w:rsidRPr="002F73F1" w:rsidRDefault="5A815376">
      <w:pPr>
        <w:pStyle w:val="NoSpacing"/>
        <w:rPr>
          <w:rFonts w:ascii="Calibri" w:hAnsi="Calibri" w:cs="Calibri"/>
        </w:rPr>
      </w:pPr>
      <w:r w:rsidRPr="002F73F1">
        <w:rPr>
          <w:rFonts w:ascii="Calibri" w:hAnsi="Calibri" w:cs="Calibri"/>
        </w:rPr>
        <w:t xml:space="preserve">There was only one request for a federal review processed this review period.  The request was </w:t>
      </w:r>
      <w:r w:rsidR="6CBC51CE" w:rsidRPr="002F73F1">
        <w:rPr>
          <w:rFonts w:ascii="Calibri" w:hAnsi="Calibri" w:cs="Calibri"/>
        </w:rPr>
        <w:t xml:space="preserve">denied because the </w:t>
      </w:r>
      <w:r w:rsidR="002C32C7">
        <w:rPr>
          <w:rFonts w:ascii="Calibri" w:hAnsi="Calibri" w:cs="Calibri"/>
        </w:rPr>
        <w:t>c</w:t>
      </w:r>
      <w:r w:rsidR="6CBC51CE" w:rsidRPr="002F73F1">
        <w:rPr>
          <w:rFonts w:ascii="Calibri" w:hAnsi="Calibri" w:cs="Calibri"/>
        </w:rPr>
        <w:t>omplainant had not exhausted their state appeal rights</w:t>
      </w:r>
      <w:r w:rsidRPr="002F73F1">
        <w:rPr>
          <w:rFonts w:ascii="Calibri" w:hAnsi="Calibri" w:cs="Calibri"/>
        </w:rPr>
        <w:t xml:space="preserve">.  </w:t>
      </w:r>
    </w:p>
    <w:p w14:paraId="6EF83805" w14:textId="77777777" w:rsidR="00E5676C" w:rsidRPr="002F73F1" w:rsidRDefault="00E5676C" w:rsidP="002530B1">
      <w:pPr>
        <w:pStyle w:val="NoSpacing"/>
        <w:rPr>
          <w:rFonts w:ascii="Calibri" w:hAnsi="Calibri" w:cs="Calibri"/>
        </w:rPr>
      </w:pPr>
    </w:p>
    <w:p w14:paraId="2F3B2E84" w14:textId="126D8011" w:rsidR="000C5EAD" w:rsidRDefault="001522DE" w:rsidP="002C32C7">
      <w:pPr>
        <w:pStyle w:val="Heading4"/>
        <w:numPr>
          <w:ilvl w:val="0"/>
          <w:numId w:val="6"/>
        </w:numPr>
        <w:rPr>
          <w:rFonts w:cs="Calibri"/>
        </w:rPr>
      </w:pPr>
      <w:bookmarkStart w:id="14" w:name="_Toc232656486"/>
      <w:r w:rsidRPr="002F73F1">
        <w:rPr>
          <w:rFonts w:cs="Calibri"/>
        </w:rPr>
        <w:t>COMPLAINT ABOUT STATE PROGRAM ADMINISTRATION (CASPA)</w:t>
      </w:r>
      <w:bookmarkEnd w:id="14"/>
    </w:p>
    <w:p w14:paraId="04B83690" w14:textId="77777777" w:rsidR="002C32C7" w:rsidRPr="002C32C7" w:rsidRDefault="002C32C7" w:rsidP="002C32C7">
      <w:pPr>
        <w:pStyle w:val="NoSpacing"/>
      </w:pPr>
    </w:p>
    <w:p w14:paraId="3DE2B754" w14:textId="0E0C8F45" w:rsidR="00AB0FE3" w:rsidRPr="002F73F1" w:rsidRDefault="00EC060B" w:rsidP="00AB0FE3">
      <w:pPr>
        <w:pStyle w:val="NoSpacing"/>
        <w:rPr>
          <w:rFonts w:ascii="Calibri" w:hAnsi="Calibri" w:cs="Calibri"/>
        </w:rPr>
      </w:pPr>
      <w:r w:rsidRPr="002F73F1">
        <w:rPr>
          <w:rFonts w:ascii="Calibri" w:hAnsi="Calibri" w:cs="Calibri"/>
        </w:rPr>
        <w:t xml:space="preserve">There were no CASPAs </w:t>
      </w:r>
      <w:r w:rsidR="000A01C4" w:rsidRPr="002F73F1">
        <w:rPr>
          <w:rFonts w:ascii="Calibri" w:hAnsi="Calibri" w:cs="Calibri"/>
        </w:rPr>
        <w:t xml:space="preserve">accepted for investigation </w:t>
      </w:r>
      <w:r w:rsidRPr="002F73F1">
        <w:rPr>
          <w:rFonts w:ascii="Calibri" w:hAnsi="Calibri" w:cs="Calibri"/>
        </w:rPr>
        <w:t xml:space="preserve">since the </w:t>
      </w:r>
      <w:r w:rsidR="002C32C7">
        <w:rPr>
          <w:rFonts w:ascii="Calibri" w:hAnsi="Calibri" w:cs="Calibri"/>
        </w:rPr>
        <w:t>FY 2023 C</w:t>
      </w:r>
      <w:r w:rsidRPr="002F73F1">
        <w:rPr>
          <w:rFonts w:ascii="Calibri" w:hAnsi="Calibri" w:cs="Calibri"/>
        </w:rPr>
        <w:t>omprehensive FAME Report.</w:t>
      </w:r>
    </w:p>
    <w:p w14:paraId="2A60B210" w14:textId="77777777" w:rsidR="00714096" w:rsidRPr="002F73F1" w:rsidRDefault="00714096" w:rsidP="00AB0FE3">
      <w:pPr>
        <w:pStyle w:val="NoSpacing"/>
        <w:rPr>
          <w:rFonts w:ascii="Calibri" w:hAnsi="Calibri" w:cs="Calibri"/>
        </w:rPr>
      </w:pPr>
    </w:p>
    <w:p w14:paraId="60EC872D" w14:textId="5833A6EA" w:rsidR="00C1536B" w:rsidRDefault="00C1536B" w:rsidP="002C32C7">
      <w:pPr>
        <w:pStyle w:val="Heading4"/>
        <w:numPr>
          <w:ilvl w:val="0"/>
          <w:numId w:val="6"/>
        </w:numPr>
        <w:rPr>
          <w:rFonts w:cs="Calibri"/>
        </w:rPr>
      </w:pPr>
      <w:bookmarkStart w:id="15" w:name="_Toc232656487"/>
      <w:r w:rsidRPr="002F73F1">
        <w:rPr>
          <w:rFonts w:cs="Calibri"/>
        </w:rPr>
        <w:t>VOLUNTARY COMPLIANCE PROGRAM</w:t>
      </w:r>
      <w:bookmarkEnd w:id="15"/>
    </w:p>
    <w:p w14:paraId="16F45C13" w14:textId="77777777" w:rsidR="002C32C7" w:rsidRPr="002C32C7" w:rsidRDefault="002C32C7" w:rsidP="002C32C7">
      <w:pPr>
        <w:pStyle w:val="NoSpacing"/>
      </w:pPr>
    </w:p>
    <w:p w14:paraId="1F2AD0BA" w14:textId="55B754CD" w:rsidR="00D61AF3" w:rsidRPr="002F73F1" w:rsidRDefault="00852DD2" w:rsidP="00D61AF3">
      <w:pPr>
        <w:pStyle w:val="NoSpacing"/>
        <w:rPr>
          <w:rFonts w:ascii="Calibri" w:hAnsi="Calibri" w:cs="Calibri"/>
        </w:rPr>
      </w:pPr>
      <w:r w:rsidRPr="002F73F1">
        <w:rPr>
          <w:rFonts w:ascii="Calibri" w:hAnsi="Calibri" w:cs="Calibri"/>
        </w:rPr>
        <w:t xml:space="preserve">During this evaluation period, there was one new potential </w:t>
      </w:r>
      <w:r w:rsidR="00677B23" w:rsidRPr="002F73F1">
        <w:rPr>
          <w:rFonts w:ascii="Calibri" w:hAnsi="Calibri" w:cs="Calibri"/>
        </w:rPr>
        <w:t xml:space="preserve">Voluntary Protection Program (VPP) </w:t>
      </w:r>
      <w:r w:rsidRPr="002F73F1">
        <w:rPr>
          <w:rFonts w:ascii="Calibri" w:hAnsi="Calibri" w:cs="Calibri"/>
        </w:rPr>
        <w:t>applicant who</w:t>
      </w:r>
      <w:r w:rsidR="002C32C7">
        <w:rPr>
          <w:rFonts w:ascii="Calibri" w:hAnsi="Calibri" w:cs="Calibri"/>
        </w:rPr>
        <w:t xml:space="preserve"> showed interest in the program.</w:t>
      </w:r>
      <w:r w:rsidRPr="002F73F1">
        <w:rPr>
          <w:rFonts w:ascii="Calibri" w:hAnsi="Calibri" w:cs="Calibri"/>
        </w:rPr>
        <w:t xml:space="preserve"> </w:t>
      </w:r>
      <w:r w:rsidR="000F6E65" w:rsidRPr="002F73F1">
        <w:rPr>
          <w:rFonts w:ascii="Calibri" w:eastAsia="Times New Roman" w:hAnsi="Calibri" w:cs="Calibri"/>
          <w:kern w:val="0"/>
          <w14:ligatures w14:val="none"/>
        </w:rPr>
        <w:t xml:space="preserve">There were three facilities with VPP status, but one was listed as inactive since FY 2021 following two </w:t>
      </w:r>
      <w:r w:rsidR="00585B4B" w:rsidRPr="002F73F1">
        <w:rPr>
          <w:rFonts w:ascii="Calibri" w:eastAsia="Times New Roman" w:hAnsi="Calibri" w:cs="Calibri"/>
          <w:kern w:val="0"/>
          <w14:ligatures w14:val="none"/>
        </w:rPr>
        <w:t>accidents and</w:t>
      </w:r>
      <w:r w:rsidR="000F6E65" w:rsidRPr="002F73F1">
        <w:rPr>
          <w:rFonts w:ascii="Calibri" w:eastAsia="Times New Roman" w:hAnsi="Calibri" w:cs="Calibri"/>
          <w:kern w:val="0"/>
          <w14:ligatures w14:val="none"/>
        </w:rPr>
        <w:t xml:space="preserve"> </w:t>
      </w:r>
      <w:r w:rsidR="00955605" w:rsidRPr="002F73F1">
        <w:rPr>
          <w:rFonts w:ascii="Calibri" w:eastAsia="Times New Roman" w:hAnsi="Calibri" w:cs="Calibri"/>
          <w:kern w:val="0"/>
          <w14:ligatures w14:val="none"/>
        </w:rPr>
        <w:t>w</w:t>
      </w:r>
      <w:r w:rsidR="00250C6A" w:rsidRPr="002F73F1">
        <w:rPr>
          <w:rFonts w:ascii="Calibri" w:eastAsia="Times New Roman" w:hAnsi="Calibri" w:cs="Calibri"/>
          <w:kern w:val="0"/>
          <w14:ligatures w14:val="none"/>
        </w:rPr>
        <w:t>as dropped from the program</w:t>
      </w:r>
      <w:r w:rsidR="000F6E65" w:rsidRPr="002F73F1">
        <w:rPr>
          <w:rFonts w:ascii="Calibri" w:eastAsia="Times New Roman" w:hAnsi="Calibri" w:cs="Calibri"/>
          <w:kern w:val="0"/>
          <w14:ligatures w14:val="none"/>
        </w:rPr>
        <w:t xml:space="preserve">.  The re-evaluation scheduled for FY 2023 was postponed at the request of the </w:t>
      </w:r>
      <w:r w:rsidR="00585B4B">
        <w:rPr>
          <w:rFonts w:ascii="Calibri" w:eastAsia="Times New Roman" w:hAnsi="Calibri" w:cs="Calibri"/>
          <w:kern w:val="0"/>
          <w14:ligatures w14:val="none"/>
        </w:rPr>
        <w:t>company.</w:t>
      </w:r>
      <w:r w:rsidR="0051477F">
        <w:rPr>
          <w:rFonts w:ascii="Calibri" w:eastAsia="Times New Roman" w:hAnsi="Calibri" w:cs="Calibri"/>
          <w:kern w:val="0"/>
          <w14:ligatures w14:val="none"/>
        </w:rPr>
        <w:t xml:space="preserve">  </w:t>
      </w:r>
      <w:r w:rsidR="000F6E65" w:rsidRPr="002F73F1">
        <w:rPr>
          <w:rFonts w:ascii="Calibri" w:eastAsia="Times New Roman" w:hAnsi="Calibri" w:cs="Calibri"/>
          <w:kern w:val="0"/>
          <w14:ligatures w14:val="none"/>
        </w:rPr>
        <w:t>A re-evaluation was conducted at one of the other two facilities in early FY 2024</w:t>
      </w:r>
      <w:r w:rsidR="00D82720" w:rsidRPr="002F73F1">
        <w:rPr>
          <w:rFonts w:ascii="Calibri" w:eastAsia="Times New Roman" w:hAnsi="Calibri" w:cs="Calibri"/>
          <w:bCs/>
          <w:kern w:val="0"/>
          <w14:ligatures w14:val="none"/>
        </w:rPr>
        <w:t>.</w:t>
      </w:r>
    </w:p>
    <w:p w14:paraId="361FE07B" w14:textId="77777777" w:rsidR="003516B5" w:rsidRPr="002F73F1" w:rsidRDefault="003516B5" w:rsidP="00D61AF3">
      <w:pPr>
        <w:pStyle w:val="NoSpacing"/>
        <w:rPr>
          <w:rFonts w:ascii="Calibri" w:hAnsi="Calibri" w:cs="Calibri"/>
        </w:rPr>
      </w:pPr>
    </w:p>
    <w:p w14:paraId="2B8B0763" w14:textId="00114103" w:rsidR="000C4B28" w:rsidRDefault="00585B4B" w:rsidP="002C32C7">
      <w:pPr>
        <w:pStyle w:val="Heading4"/>
        <w:numPr>
          <w:ilvl w:val="0"/>
          <w:numId w:val="6"/>
        </w:numPr>
        <w:rPr>
          <w:rFonts w:cs="Calibri"/>
        </w:rPr>
      </w:pPr>
      <w:r>
        <w:rPr>
          <w:rFonts w:cs="Calibri"/>
        </w:rPr>
        <w:t xml:space="preserve">  </w:t>
      </w:r>
      <w:bookmarkStart w:id="16" w:name="_Toc232656488"/>
      <w:r w:rsidR="00835ED3" w:rsidRPr="002F73F1">
        <w:rPr>
          <w:rFonts w:cs="Calibri"/>
        </w:rPr>
        <w:t>STATE AND LOCAL GOVERNMENT 23(G) ON-SITE CONSULTATION PROGRAM</w:t>
      </w:r>
      <w:bookmarkEnd w:id="16"/>
    </w:p>
    <w:p w14:paraId="4A35FEE2" w14:textId="77777777" w:rsidR="002C32C7" w:rsidRPr="002C32C7" w:rsidRDefault="002C32C7" w:rsidP="002C32C7">
      <w:pPr>
        <w:pStyle w:val="NoSpacing"/>
      </w:pPr>
    </w:p>
    <w:p w14:paraId="2CEC0F1F" w14:textId="179CEB91" w:rsidR="00576BA3" w:rsidRPr="002F73F1" w:rsidRDefault="00576BA3" w:rsidP="00576BA3">
      <w:pPr>
        <w:pStyle w:val="NoSpacing"/>
        <w:rPr>
          <w:rFonts w:ascii="Calibri" w:hAnsi="Calibri" w:cs="Calibri"/>
        </w:rPr>
      </w:pPr>
      <w:r w:rsidRPr="002F73F1">
        <w:rPr>
          <w:rFonts w:ascii="Calibri" w:hAnsi="Calibri" w:cs="Calibri"/>
        </w:rPr>
        <w:t xml:space="preserve">This section covers consultation services provided solely to state or local government agencies that are funded under Section 23(g) of the OSH Act.  </w:t>
      </w:r>
      <w:r w:rsidR="00134DAB" w:rsidRPr="002F73F1">
        <w:rPr>
          <w:rFonts w:ascii="Calibri" w:hAnsi="Calibri" w:cs="Calibri"/>
        </w:rPr>
        <w:t>Consultation Services are provided to state and local government employers through the Consultation, Education, and Training Section.  Consultation for the private sector is funded</w:t>
      </w:r>
      <w:r w:rsidR="00314FF2" w:rsidRPr="002F73F1">
        <w:rPr>
          <w:rFonts w:ascii="Calibri" w:hAnsi="Calibri" w:cs="Calibri"/>
        </w:rPr>
        <w:t xml:space="preserve"> under Section 21(d) of the Occupational Safety and Health (OSH) Act and is evaluated separately in the FY 2025 Regional Annual Consultation Evaluation Report (RACER).</w:t>
      </w:r>
    </w:p>
    <w:p w14:paraId="4AB06D72" w14:textId="77777777" w:rsidR="00314FF2" w:rsidRPr="002F73F1" w:rsidRDefault="00314FF2" w:rsidP="00576BA3">
      <w:pPr>
        <w:pStyle w:val="NoSpacing"/>
        <w:rPr>
          <w:rFonts w:ascii="Calibri" w:hAnsi="Calibri" w:cs="Calibri"/>
        </w:rPr>
      </w:pPr>
    </w:p>
    <w:p w14:paraId="21DE35C5" w14:textId="77777777" w:rsidR="00614E86" w:rsidRPr="002F73F1" w:rsidRDefault="001F42E4" w:rsidP="00576BA3">
      <w:pPr>
        <w:pStyle w:val="NoSpacing"/>
        <w:rPr>
          <w:rFonts w:ascii="Calibri" w:hAnsi="Calibri" w:cs="Calibri"/>
        </w:rPr>
      </w:pPr>
      <w:r w:rsidRPr="002F73F1">
        <w:rPr>
          <w:rFonts w:ascii="Calibri" w:hAnsi="Calibri" w:cs="Calibri"/>
        </w:rPr>
        <w:t xml:space="preserve">In FY 2025, </w:t>
      </w:r>
      <w:r w:rsidR="002B3754" w:rsidRPr="002F73F1">
        <w:rPr>
          <w:rFonts w:ascii="Calibri" w:hAnsi="Calibri" w:cs="Calibri"/>
        </w:rPr>
        <w:t>six initial consultation visits were conducted in state and local government workplaces.</w:t>
      </w:r>
      <w:r w:rsidR="006F6206" w:rsidRPr="002F73F1">
        <w:rPr>
          <w:rFonts w:ascii="Calibri" w:hAnsi="Calibri" w:cs="Calibri"/>
        </w:rPr>
        <w:t xml:space="preserve">  Five of the six </w:t>
      </w:r>
      <w:r w:rsidR="00AF142D" w:rsidRPr="002F73F1">
        <w:rPr>
          <w:rFonts w:ascii="Calibri" w:hAnsi="Calibri" w:cs="Calibri"/>
        </w:rPr>
        <w:t xml:space="preserve">(83.33%) </w:t>
      </w:r>
      <w:r w:rsidR="006F6206" w:rsidRPr="002F73F1">
        <w:rPr>
          <w:rFonts w:ascii="Calibri" w:hAnsi="Calibri" w:cs="Calibri"/>
        </w:rPr>
        <w:t>visits were in high hazard establishments</w:t>
      </w:r>
      <w:r w:rsidR="00AF142D" w:rsidRPr="002F73F1">
        <w:rPr>
          <w:rFonts w:ascii="Calibri" w:hAnsi="Calibri" w:cs="Calibri"/>
        </w:rPr>
        <w:t xml:space="preserve">, falling short of the </w:t>
      </w:r>
      <w:r w:rsidR="00A82CD4" w:rsidRPr="002F73F1">
        <w:rPr>
          <w:rFonts w:ascii="Calibri" w:hAnsi="Calibri" w:cs="Calibri"/>
        </w:rPr>
        <w:t xml:space="preserve">goal of </w:t>
      </w:r>
      <w:r w:rsidR="00AF142D" w:rsidRPr="002F73F1">
        <w:rPr>
          <w:rFonts w:ascii="Calibri" w:hAnsi="Calibri" w:cs="Calibri"/>
        </w:rPr>
        <w:t>90%</w:t>
      </w:r>
      <w:r w:rsidR="00A82CD4" w:rsidRPr="002F73F1">
        <w:rPr>
          <w:rFonts w:ascii="Calibri" w:hAnsi="Calibri" w:cs="Calibri"/>
        </w:rPr>
        <w:t xml:space="preserve"> (MARC 1).  </w:t>
      </w:r>
      <w:r w:rsidR="00FE4956" w:rsidRPr="002F73F1">
        <w:rPr>
          <w:rFonts w:ascii="Calibri" w:hAnsi="Calibri" w:cs="Calibri"/>
        </w:rPr>
        <w:t xml:space="preserve">All (100%) visits were to establishments with 250 or fewer employees and to businesses with 500 or less employees controlled (MARC 2A and 2B).  The consultant conferred with employees </w:t>
      </w:r>
      <w:r w:rsidR="00614E86" w:rsidRPr="002F73F1">
        <w:rPr>
          <w:rFonts w:ascii="Calibri" w:hAnsi="Calibri" w:cs="Calibri"/>
        </w:rPr>
        <w:t>100% of the time (MARC 3).</w:t>
      </w:r>
    </w:p>
    <w:p w14:paraId="6E066312" w14:textId="77777777" w:rsidR="00614E86" w:rsidRPr="002F73F1" w:rsidRDefault="00614E86" w:rsidP="00576BA3">
      <w:pPr>
        <w:pStyle w:val="NoSpacing"/>
        <w:rPr>
          <w:rFonts w:ascii="Calibri" w:hAnsi="Calibri" w:cs="Calibri"/>
        </w:rPr>
      </w:pPr>
    </w:p>
    <w:p w14:paraId="1D4404BD" w14:textId="1D32243B" w:rsidR="00314FF2" w:rsidRPr="002F73F1" w:rsidRDefault="00614E86" w:rsidP="00576BA3">
      <w:pPr>
        <w:pStyle w:val="NoSpacing"/>
        <w:rPr>
          <w:rFonts w:ascii="Calibri" w:hAnsi="Calibri" w:cs="Calibri"/>
        </w:rPr>
      </w:pPr>
      <w:r w:rsidRPr="002F73F1">
        <w:rPr>
          <w:rFonts w:ascii="Calibri" w:hAnsi="Calibri" w:cs="Calibri"/>
        </w:rPr>
        <w:t xml:space="preserve">During this evaluation period, </w:t>
      </w:r>
      <w:r w:rsidR="007E6439" w:rsidRPr="002F73F1">
        <w:rPr>
          <w:rFonts w:ascii="Calibri" w:hAnsi="Calibri" w:cs="Calibri"/>
        </w:rPr>
        <w:t xml:space="preserve">33 serious hazards </w:t>
      </w:r>
      <w:r w:rsidR="00687DC6" w:rsidRPr="002F73F1">
        <w:rPr>
          <w:rFonts w:ascii="Calibri" w:hAnsi="Calibri" w:cs="Calibri"/>
        </w:rPr>
        <w:t>were identified</w:t>
      </w:r>
      <w:r w:rsidR="00A310E1" w:rsidRPr="002F73F1">
        <w:rPr>
          <w:rFonts w:ascii="Calibri" w:hAnsi="Calibri" w:cs="Calibri"/>
        </w:rPr>
        <w:t xml:space="preserve"> and all (100%) corrected timely.  </w:t>
      </w:r>
      <w:r w:rsidR="00516973" w:rsidRPr="002F73F1">
        <w:rPr>
          <w:rFonts w:ascii="Calibri" w:hAnsi="Calibri" w:cs="Calibri"/>
        </w:rPr>
        <w:t xml:space="preserve">One was corrected on-site and 32 were corrected within the original timeframe (MARC 4A and 4B).  No serious hazards </w:t>
      </w:r>
      <w:r w:rsidR="00A90E20" w:rsidRPr="002F73F1">
        <w:rPr>
          <w:rFonts w:ascii="Calibri" w:hAnsi="Calibri" w:cs="Calibri"/>
        </w:rPr>
        <w:t xml:space="preserve">were referred to enforcement (MARC 4C).  All </w:t>
      </w:r>
      <w:r w:rsidR="0068192B" w:rsidRPr="002F73F1">
        <w:rPr>
          <w:rFonts w:ascii="Calibri" w:hAnsi="Calibri" w:cs="Calibri"/>
        </w:rPr>
        <w:t>(100%) serious hazards were corrected within the original timeframe or on-site</w:t>
      </w:r>
      <w:r w:rsidR="00BE3916" w:rsidRPr="002F73F1">
        <w:rPr>
          <w:rFonts w:ascii="Calibri" w:hAnsi="Calibri" w:cs="Calibri"/>
        </w:rPr>
        <w:t xml:space="preserve">, exceeding the goal of 65% (MARC 4D).  There were no uncorrected serious hazards with correction dates 90 days </w:t>
      </w:r>
      <w:proofErr w:type="gramStart"/>
      <w:r w:rsidR="00BE3916" w:rsidRPr="002F73F1">
        <w:rPr>
          <w:rFonts w:ascii="Calibri" w:hAnsi="Calibri" w:cs="Calibri"/>
        </w:rPr>
        <w:t>past</w:t>
      </w:r>
      <w:proofErr w:type="gramEnd"/>
      <w:r w:rsidR="00BE3916" w:rsidRPr="002F73F1">
        <w:rPr>
          <w:rFonts w:ascii="Calibri" w:hAnsi="Calibri" w:cs="Calibri"/>
        </w:rPr>
        <w:t xml:space="preserve"> due (MARC 5).</w:t>
      </w:r>
    </w:p>
    <w:p w14:paraId="5A388A83" w14:textId="77777777" w:rsidR="00311D5A" w:rsidRPr="002F73F1" w:rsidRDefault="00311D5A" w:rsidP="00576BA3">
      <w:pPr>
        <w:pStyle w:val="NoSpacing"/>
        <w:rPr>
          <w:rFonts w:ascii="Calibri" w:hAnsi="Calibri" w:cs="Calibri"/>
        </w:rPr>
      </w:pPr>
    </w:p>
    <w:p w14:paraId="553B368F" w14:textId="40CABA0A" w:rsidR="00311D5A" w:rsidRPr="002F73F1" w:rsidRDefault="00ED58F6" w:rsidP="00576BA3">
      <w:pPr>
        <w:pStyle w:val="NoSpacing"/>
        <w:rPr>
          <w:rFonts w:ascii="Calibri" w:hAnsi="Calibri" w:cs="Calibri"/>
        </w:rPr>
      </w:pPr>
      <w:r w:rsidRPr="002F73F1">
        <w:rPr>
          <w:rFonts w:ascii="Calibri" w:hAnsi="Calibri" w:cs="Calibri"/>
        </w:rPr>
        <w:lastRenderedPageBreak/>
        <w:t>The last on-site review was conducted for the state and local government consultation program on September 3-4, 2024.</w:t>
      </w:r>
      <w:r w:rsidR="003505D8" w:rsidRPr="002F73F1">
        <w:rPr>
          <w:rFonts w:ascii="Calibri" w:hAnsi="Calibri" w:cs="Calibri"/>
        </w:rPr>
        <w:t xml:space="preserve">  </w:t>
      </w:r>
      <w:r w:rsidR="00C60B86" w:rsidRPr="002F73F1">
        <w:rPr>
          <w:rFonts w:ascii="Calibri" w:hAnsi="Calibri" w:cs="Calibri"/>
        </w:rPr>
        <w:t>The purpose of the visit was to assess the quality of the program’s services and its internal quality assurance program in accordance with Consultation Policies and Procedures Manual (CSP 02-00-004) and 29 Code of Federal Regulations (CFR) Part 1908 – Consultation Agreements.</w:t>
      </w:r>
    </w:p>
    <w:p w14:paraId="16AA2830" w14:textId="77777777" w:rsidR="00FA5AE0" w:rsidRPr="002F73F1" w:rsidRDefault="00FA5AE0" w:rsidP="00576BA3">
      <w:pPr>
        <w:pStyle w:val="NoSpacing"/>
        <w:rPr>
          <w:rFonts w:ascii="Calibri" w:hAnsi="Calibri" w:cs="Calibri"/>
        </w:rPr>
      </w:pPr>
    </w:p>
    <w:p w14:paraId="5A3B1EB3" w14:textId="07110BC9" w:rsidR="00196086" w:rsidRDefault="00FA5AE0" w:rsidP="0032574F">
      <w:pPr>
        <w:pStyle w:val="NoSpacing"/>
        <w:rPr>
          <w:rFonts w:ascii="Calibri" w:hAnsi="Calibri" w:cs="Calibri"/>
        </w:rPr>
        <w:sectPr w:rsidR="00196086" w:rsidSect="00363E87">
          <w:footerReference w:type="default" r:id="rId13"/>
          <w:pgSz w:w="12240" w:h="15840"/>
          <w:pgMar w:top="1440" w:right="1440" w:bottom="1440" w:left="1440" w:header="720" w:footer="720" w:gutter="0"/>
          <w:cols w:space="720"/>
          <w:titlePg/>
          <w:docGrid w:linePitch="360"/>
        </w:sectPr>
      </w:pPr>
      <w:r w:rsidRPr="002F73F1">
        <w:rPr>
          <w:rFonts w:ascii="Calibri" w:hAnsi="Calibri" w:cs="Calibri"/>
        </w:rPr>
        <w:t>There were no findings that resulted from the on-site review.  Recommendations</w:t>
      </w:r>
      <w:r w:rsidR="00585B4B">
        <w:rPr>
          <w:rFonts w:ascii="Calibri" w:hAnsi="Calibri" w:cs="Calibri"/>
        </w:rPr>
        <w:t xml:space="preserve"> for improvement</w:t>
      </w:r>
      <w:r w:rsidRPr="002F73F1">
        <w:rPr>
          <w:rFonts w:ascii="Calibri" w:hAnsi="Calibri" w:cs="Calibri"/>
        </w:rPr>
        <w:t xml:space="preserve"> included: </w:t>
      </w:r>
      <w:r w:rsidR="00FF3BF1" w:rsidRPr="002F73F1">
        <w:rPr>
          <w:rFonts w:ascii="Calibri" w:hAnsi="Calibri" w:cs="Calibri"/>
        </w:rPr>
        <w:t>conducting on-the-job</w:t>
      </w:r>
      <w:r w:rsidR="00714096">
        <w:rPr>
          <w:rFonts w:ascii="Calibri" w:hAnsi="Calibri" w:cs="Calibri"/>
        </w:rPr>
        <w:t xml:space="preserve"> </w:t>
      </w:r>
      <w:r w:rsidR="00FF3BF1" w:rsidRPr="002F73F1">
        <w:rPr>
          <w:rFonts w:ascii="Calibri" w:hAnsi="Calibri" w:cs="Calibri"/>
        </w:rPr>
        <w:t>evaluations semi-annually</w:t>
      </w:r>
      <w:r w:rsidR="002465E9" w:rsidRPr="002F73F1">
        <w:rPr>
          <w:rFonts w:ascii="Calibri" w:hAnsi="Calibri" w:cs="Calibri"/>
        </w:rPr>
        <w:t>,</w:t>
      </w:r>
      <w:r w:rsidR="00215B4A" w:rsidRPr="002F73F1">
        <w:rPr>
          <w:rFonts w:ascii="Calibri" w:hAnsi="Calibri" w:cs="Calibri"/>
        </w:rPr>
        <w:t xml:space="preserve"> proper NAICS coding in OIS, </w:t>
      </w:r>
      <w:r w:rsidR="00EB18BE" w:rsidRPr="002F73F1">
        <w:rPr>
          <w:rFonts w:ascii="Calibri" w:hAnsi="Calibri" w:cs="Calibri"/>
        </w:rPr>
        <w:t xml:space="preserve">hazard verification includes description and/or picture of corrective </w:t>
      </w:r>
      <w:r w:rsidR="00964583" w:rsidRPr="002F73F1">
        <w:rPr>
          <w:rFonts w:ascii="Calibri" w:hAnsi="Calibri" w:cs="Calibri"/>
        </w:rPr>
        <w:t>method</w:t>
      </w:r>
      <w:r w:rsidR="00964583">
        <w:rPr>
          <w:rFonts w:ascii="Calibri" w:hAnsi="Calibri" w:cs="Calibri"/>
        </w:rPr>
        <w:t xml:space="preserve"> and</w:t>
      </w:r>
      <w:r w:rsidR="00EB18BE" w:rsidRPr="002F73F1">
        <w:rPr>
          <w:rFonts w:ascii="Calibri" w:hAnsi="Calibri" w:cs="Calibri"/>
        </w:rPr>
        <w:t xml:space="preserve"> </w:t>
      </w:r>
      <w:r w:rsidR="002E47AA" w:rsidRPr="002F73F1">
        <w:rPr>
          <w:rFonts w:ascii="Calibri" w:hAnsi="Calibri" w:cs="Calibri"/>
        </w:rPr>
        <w:t xml:space="preserve">ensuring the </w:t>
      </w:r>
      <w:r w:rsidR="00D93A5E" w:rsidRPr="002F73F1">
        <w:rPr>
          <w:rFonts w:ascii="Calibri" w:hAnsi="Calibri" w:cs="Calibri"/>
        </w:rPr>
        <w:t xml:space="preserve">summary of informal training in the written report to employer </w:t>
      </w:r>
      <w:r w:rsidR="002E47AA" w:rsidRPr="002F73F1">
        <w:rPr>
          <w:rFonts w:ascii="Calibri" w:hAnsi="Calibri" w:cs="Calibri"/>
        </w:rPr>
        <w:t>includes number of employees trained</w:t>
      </w:r>
      <w:r w:rsidR="00361E83" w:rsidRPr="002F73F1">
        <w:rPr>
          <w:rFonts w:ascii="Calibri" w:hAnsi="Calibri" w:cs="Calibri"/>
        </w:rPr>
        <w:t>.  Overall, program requirements were met.  The next on-site review is scheduled for FY 2026.</w:t>
      </w:r>
    </w:p>
    <w:p w14:paraId="642D9494" w14:textId="77777777" w:rsidR="00C07838" w:rsidRPr="002F73F1" w:rsidRDefault="00C07838" w:rsidP="0051477F">
      <w:pPr>
        <w:pStyle w:val="Heading2"/>
        <w:spacing w:before="0" w:after="0"/>
        <w:jc w:val="center"/>
        <w:rPr>
          <w:rFonts w:cs="Calibri"/>
        </w:rPr>
      </w:pPr>
      <w:bookmarkStart w:id="17" w:name="_Toc232656489"/>
      <w:r w:rsidRPr="002F73F1">
        <w:rPr>
          <w:rFonts w:cs="Calibri"/>
        </w:rPr>
        <w:lastRenderedPageBreak/>
        <w:t>Appendix A – New and Continued Findings and Recommendations</w:t>
      </w:r>
      <w:bookmarkEnd w:id="17"/>
    </w:p>
    <w:p w14:paraId="5DFAB2D1" w14:textId="43A9EA40" w:rsidR="00135E23" w:rsidRPr="002F73F1" w:rsidRDefault="00C07838" w:rsidP="0051477F">
      <w:pPr>
        <w:pStyle w:val="NoSpacing"/>
        <w:jc w:val="center"/>
        <w:rPr>
          <w:rFonts w:ascii="Calibri" w:hAnsi="Calibri" w:cs="Calibri"/>
        </w:rPr>
      </w:pPr>
      <w:r w:rsidRPr="002F73F1">
        <w:rPr>
          <w:rFonts w:ascii="Calibri" w:hAnsi="Calibri" w:cs="Calibri"/>
        </w:rPr>
        <w:t>FY 2025 HIOSH Comprehensive FAME Report</w:t>
      </w:r>
    </w:p>
    <w:p w14:paraId="0EB6FB3D" w14:textId="77777777" w:rsidR="00C07838" w:rsidRPr="002F73F1" w:rsidRDefault="00C07838" w:rsidP="00C07838">
      <w:pPr>
        <w:pStyle w:val="NoSpacing"/>
        <w:rPr>
          <w:rFonts w:ascii="Calibri" w:hAnsi="Calibri" w:cs="Calibri"/>
        </w:rPr>
      </w:pPr>
    </w:p>
    <w:tbl>
      <w:tblPr>
        <w:tblStyle w:val="TableGrid"/>
        <w:tblW w:w="12775" w:type="dxa"/>
        <w:tblLook w:val="04A0" w:firstRow="1" w:lastRow="0" w:firstColumn="1" w:lastColumn="0" w:noHBand="0" w:noVBand="1"/>
      </w:tblPr>
      <w:tblGrid>
        <w:gridCol w:w="2337"/>
        <w:gridCol w:w="3508"/>
        <w:gridCol w:w="3881"/>
        <w:gridCol w:w="3049"/>
      </w:tblGrid>
      <w:tr w:rsidR="00135E23" w:rsidRPr="002F73F1" w14:paraId="0666981F" w14:textId="77777777" w:rsidTr="0051477F">
        <w:trPr>
          <w:cantSplit/>
          <w:tblHeader/>
        </w:trPr>
        <w:tc>
          <w:tcPr>
            <w:tcW w:w="2337" w:type="dxa"/>
          </w:tcPr>
          <w:p w14:paraId="486C5C89" w14:textId="6C8A5B54" w:rsidR="00135E23" w:rsidRPr="002F73F1" w:rsidRDefault="00135E23" w:rsidP="00C62E89">
            <w:pPr>
              <w:pStyle w:val="NoSpacing"/>
              <w:rPr>
                <w:rFonts w:ascii="Calibri" w:hAnsi="Calibri" w:cs="Calibri"/>
                <w:b/>
                <w:bCs/>
              </w:rPr>
            </w:pPr>
            <w:r w:rsidRPr="002F73F1">
              <w:rPr>
                <w:rFonts w:ascii="Calibri" w:hAnsi="Calibri" w:cs="Calibri"/>
                <w:b/>
              </w:rPr>
              <w:t>FY 2025-#</w:t>
            </w:r>
          </w:p>
        </w:tc>
        <w:tc>
          <w:tcPr>
            <w:tcW w:w="3508" w:type="dxa"/>
          </w:tcPr>
          <w:p w14:paraId="0026BF9A" w14:textId="4A1DD65C" w:rsidR="00135E23" w:rsidRPr="002F73F1" w:rsidRDefault="00135E23" w:rsidP="00C62E89">
            <w:pPr>
              <w:pStyle w:val="NoSpacing"/>
              <w:rPr>
                <w:rFonts w:ascii="Calibri" w:hAnsi="Calibri" w:cs="Calibri"/>
                <w:b/>
                <w:bCs/>
              </w:rPr>
            </w:pPr>
            <w:r w:rsidRPr="002F73F1">
              <w:rPr>
                <w:rFonts w:ascii="Calibri" w:hAnsi="Calibri" w:cs="Calibri"/>
                <w:b/>
              </w:rPr>
              <w:t>Finding</w:t>
            </w:r>
          </w:p>
        </w:tc>
        <w:tc>
          <w:tcPr>
            <w:tcW w:w="3881" w:type="dxa"/>
          </w:tcPr>
          <w:p w14:paraId="69912387" w14:textId="4CFCA6C0" w:rsidR="00135E23" w:rsidRPr="002F73F1" w:rsidRDefault="00135E23" w:rsidP="00C62E89">
            <w:pPr>
              <w:pStyle w:val="NoSpacing"/>
              <w:rPr>
                <w:rFonts w:ascii="Calibri" w:hAnsi="Calibri" w:cs="Calibri"/>
                <w:b/>
                <w:bCs/>
              </w:rPr>
            </w:pPr>
            <w:r w:rsidRPr="002F73F1">
              <w:rPr>
                <w:rFonts w:ascii="Calibri" w:hAnsi="Calibri" w:cs="Calibri"/>
                <w:b/>
              </w:rPr>
              <w:t>Recommendation</w:t>
            </w:r>
          </w:p>
        </w:tc>
        <w:tc>
          <w:tcPr>
            <w:tcW w:w="3049" w:type="dxa"/>
          </w:tcPr>
          <w:p w14:paraId="000CCECF" w14:textId="470D3FD1" w:rsidR="00135E23" w:rsidRPr="002F73F1" w:rsidRDefault="00EE1A2B" w:rsidP="00C62E89">
            <w:pPr>
              <w:pStyle w:val="NoSpacing"/>
              <w:rPr>
                <w:rFonts w:ascii="Calibri" w:hAnsi="Calibri" w:cs="Calibri"/>
                <w:b/>
                <w:bCs/>
              </w:rPr>
            </w:pPr>
            <w:r w:rsidRPr="002F73F1">
              <w:rPr>
                <w:rFonts w:ascii="Calibri" w:hAnsi="Calibri" w:cs="Calibri"/>
                <w:b/>
              </w:rPr>
              <w:t xml:space="preserve">FY </w:t>
            </w:r>
            <w:proofErr w:type="gramStart"/>
            <w:r w:rsidRPr="002F73F1">
              <w:rPr>
                <w:rFonts w:ascii="Calibri" w:hAnsi="Calibri" w:cs="Calibri"/>
                <w:b/>
              </w:rPr>
              <w:t>2024-#</w:t>
            </w:r>
            <w:proofErr w:type="gramEnd"/>
            <w:r w:rsidRPr="002F73F1">
              <w:rPr>
                <w:rFonts w:ascii="Calibri" w:hAnsi="Calibri" w:cs="Calibri"/>
                <w:b/>
              </w:rPr>
              <w:t xml:space="preserve"> or FY 202</w:t>
            </w:r>
            <w:r w:rsidR="00A97EEC">
              <w:rPr>
                <w:rFonts w:ascii="Calibri" w:hAnsi="Calibri" w:cs="Calibri"/>
                <w:b/>
              </w:rPr>
              <w:t>4</w:t>
            </w:r>
            <w:r w:rsidRPr="002F73F1">
              <w:rPr>
                <w:rFonts w:ascii="Calibri" w:hAnsi="Calibri" w:cs="Calibri"/>
                <w:b/>
              </w:rPr>
              <w:t>-OB-#</w:t>
            </w:r>
          </w:p>
        </w:tc>
      </w:tr>
      <w:tr w:rsidR="003C0A96" w:rsidRPr="002F73F1" w14:paraId="1802DBE3" w14:textId="77777777" w:rsidTr="0051477F">
        <w:tc>
          <w:tcPr>
            <w:tcW w:w="2337" w:type="dxa"/>
          </w:tcPr>
          <w:p w14:paraId="6725B7D8" w14:textId="27DCA568" w:rsidR="003C0A96" w:rsidRPr="002F73F1" w:rsidRDefault="003C0A96" w:rsidP="003C0A96">
            <w:pPr>
              <w:pStyle w:val="NoSpacing"/>
              <w:rPr>
                <w:rFonts w:ascii="Calibri" w:hAnsi="Calibri" w:cs="Calibri"/>
              </w:rPr>
            </w:pPr>
            <w:r w:rsidRPr="002F73F1">
              <w:rPr>
                <w:rFonts w:ascii="Calibri" w:hAnsi="Calibri" w:cs="Calibri"/>
              </w:rPr>
              <w:t>FY 2025-01</w:t>
            </w:r>
          </w:p>
        </w:tc>
        <w:tc>
          <w:tcPr>
            <w:tcW w:w="3508" w:type="dxa"/>
          </w:tcPr>
          <w:p w14:paraId="2D0AC1FF" w14:textId="00A68E92" w:rsidR="003C0A96" w:rsidRPr="002F73F1" w:rsidRDefault="003C0A96" w:rsidP="003C0A96">
            <w:pPr>
              <w:pStyle w:val="NoSpacing"/>
              <w:rPr>
                <w:rFonts w:ascii="Calibri" w:hAnsi="Calibri" w:cs="Calibri"/>
              </w:rPr>
            </w:pPr>
            <w:r w:rsidRPr="002F73F1">
              <w:rPr>
                <w:rFonts w:ascii="Calibri" w:hAnsi="Calibri" w:cs="Calibri"/>
              </w:rPr>
              <w:t>In 11 of 24 (46%) cases, files did not contain adequate evidence that substantiated the employer had or could have known of the hazardous condition.</w:t>
            </w:r>
          </w:p>
        </w:tc>
        <w:tc>
          <w:tcPr>
            <w:tcW w:w="3881" w:type="dxa"/>
          </w:tcPr>
          <w:p w14:paraId="10C11607" w14:textId="04A78302" w:rsidR="003C0A96" w:rsidRPr="002F73F1" w:rsidRDefault="003C0A96" w:rsidP="003C0A96">
            <w:pPr>
              <w:pStyle w:val="NoSpacing"/>
              <w:rPr>
                <w:rFonts w:ascii="Calibri" w:hAnsi="Calibri" w:cs="Calibri"/>
              </w:rPr>
            </w:pPr>
            <w:r w:rsidRPr="002F73F1">
              <w:rPr>
                <w:rFonts w:ascii="Calibri" w:hAnsi="Calibri" w:cs="Calibri"/>
              </w:rPr>
              <w:t>HIOSH should develop a system to ensure adequate evidence of employer knowledge is gathered and documented in the case file.</w:t>
            </w:r>
          </w:p>
        </w:tc>
        <w:tc>
          <w:tcPr>
            <w:tcW w:w="3049" w:type="dxa"/>
          </w:tcPr>
          <w:p w14:paraId="5A76BB78" w14:textId="335F1ACD" w:rsidR="003C0A96" w:rsidRPr="002F73F1" w:rsidRDefault="003C0A96" w:rsidP="003C0A96">
            <w:pPr>
              <w:pStyle w:val="NoSpacing"/>
              <w:rPr>
                <w:rFonts w:ascii="Calibri" w:hAnsi="Calibri" w:cs="Calibri"/>
              </w:rPr>
            </w:pPr>
            <w:r w:rsidRPr="002F73F1">
              <w:rPr>
                <w:rFonts w:ascii="Calibri" w:hAnsi="Calibri" w:cs="Calibri"/>
              </w:rPr>
              <w:t>FY 2024-03</w:t>
            </w:r>
          </w:p>
        </w:tc>
      </w:tr>
      <w:tr w:rsidR="003C0A96" w:rsidRPr="002F73F1" w14:paraId="4E686A24" w14:textId="77777777" w:rsidTr="0051477F">
        <w:tc>
          <w:tcPr>
            <w:tcW w:w="2337" w:type="dxa"/>
          </w:tcPr>
          <w:p w14:paraId="703BD724" w14:textId="6293F074" w:rsidR="003C0A96" w:rsidRPr="002F73F1" w:rsidRDefault="003C0A96" w:rsidP="003C0A96">
            <w:pPr>
              <w:pStyle w:val="NoSpacing"/>
              <w:rPr>
                <w:rFonts w:ascii="Calibri" w:hAnsi="Calibri" w:cs="Calibri"/>
              </w:rPr>
            </w:pPr>
            <w:r w:rsidRPr="002F73F1">
              <w:rPr>
                <w:rFonts w:ascii="Calibri" w:hAnsi="Calibri" w:cs="Calibri"/>
              </w:rPr>
              <w:t>FY 2025-02</w:t>
            </w:r>
          </w:p>
        </w:tc>
        <w:tc>
          <w:tcPr>
            <w:tcW w:w="3508" w:type="dxa"/>
          </w:tcPr>
          <w:p w14:paraId="42B9817B" w14:textId="62561EA6" w:rsidR="003C0A96" w:rsidRPr="002F73F1" w:rsidRDefault="003C0A96" w:rsidP="003C0A96">
            <w:pPr>
              <w:pStyle w:val="NoSpacing"/>
              <w:rPr>
                <w:rFonts w:ascii="Calibri" w:hAnsi="Calibri" w:cs="Calibri"/>
              </w:rPr>
            </w:pPr>
            <w:r w:rsidRPr="001771F3">
              <w:rPr>
                <w:rFonts w:ascii="Calibri" w:hAnsi="Calibri" w:cs="Calibri"/>
              </w:rPr>
              <w:t>The Final Rule on Crane Operator Certification Requirements, promulgated in FY 2018, has not been adopted.</w:t>
            </w:r>
          </w:p>
        </w:tc>
        <w:tc>
          <w:tcPr>
            <w:tcW w:w="3881" w:type="dxa"/>
          </w:tcPr>
          <w:p w14:paraId="61A919D5" w14:textId="2094DF65" w:rsidR="003C0A96" w:rsidRPr="002F73F1" w:rsidRDefault="003C0A96" w:rsidP="00D90730">
            <w:pPr>
              <w:tabs>
                <w:tab w:val="left" w:pos="2880"/>
              </w:tabs>
              <w:rPr>
                <w:rFonts w:ascii="Calibri" w:hAnsi="Calibri" w:cs="Calibri"/>
              </w:rPr>
            </w:pPr>
            <w:r w:rsidRPr="002F73F1">
              <w:rPr>
                <w:rFonts w:ascii="Calibri" w:hAnsi="Calibri" w:cs="Calibri"/>
              </w:rPr>
              <w:t xml:space="preserve">HIOSH should take action to ensure the Final Rule on Crane Operator Certification Requirements, promulgated in FY 2018, is adopted.  </w:t>
            </w:r>
          </w:p>
        </w:tc>
        <w:tc>
          <w:tcPr>
            <w:tcW w:w="3049" w:type="dxa"/>
          </w:tcPr>
          <w:p w14:paraId="10630757" w14:textId="77777777" w:rsidR="00CE0FD2" w:rsidRDefault="00CE0FD2" w:rsidP="003C0A96">
            <w:pPr>
              <w:pStyle w:val="NoSpacing"/>
              <w:rPr>
                <w:rFonts w:ascii="Calibri" w:hAnsi="Calibri" w:cs="Calibri"/>
              </w:rPr>
            </w:pPr>
            <w:r>
              <w:rPr>
                <w:rFonts w:ascii="Calibri" w:hAnsi="Calibri" w:cs="Calibri"/>
              </w:rPr>
              <w:t>New</w:t>
            </w:r>
          </w:p>
          <w:p w14:paraId="2F50EB87" w14:textId="1CE2AB76" w:rsidR="00A97EEC" w:rsidRPr="002F73F1" w:rsidRDefault="00A97EEC" w:rsidP="003C0A96">
            <w:pPr>
              <w:pStyle w:val="NoSpacing"/>
              <w:rPr>
                <w:rFonts w:ascii="Calibri" w:hAnsi="Calibri" w:cs="Calibri"/>
              </w:rPr>
            </w:pPr>
          </w:p>
        </w:tc>
      </w:tr>
      <w:tr w:rsidR="003C0A96" w:rsidRPr="002F73F1" w14:paraId="2168B7C1" w14:textId="77777777" w:rsidTr="0051477F">
        <w:tc>
          <w:tcPr>
            <w:tcW w:w="2337" w:type="dxa"/>
          </w:tcPr>
          <w:p w14:paraId="36B18434" w14:textId="495E1BB7" w:rsidR="003C0A96" w:rsidRPr="002F73F1" w:rsidRDefault="003C0A96" w:rsidP="003C0A96">
            <w:pPr>
              <w:pStyle w:val="NoSpacing"/>
              <w:rPr>
                <w:rFonts w:ascii="Calibri" w:hAnsi="Calibri" w:cs="Calibri"/>
              </w:rPr>
            </w:pPr>
            <w:r w:rsidRPr="002F73F1">
              <w:rPr>
                <w:rFonts w:ascii="Calibri" w:hAnsi="Calibri" w:cs="Calibri"/>
              </w:rPr>
              <w:t>FY 2025-03</w:t>
            </w:r>
          </w:p>
        </w:tc>
        <w:tc>
          <w:tcPr>
            <w:tcW w:w="3508" w:type="dxa"/>
          </w:tcPr>
          <w:p w14:paraId="532995F5" w14:textId="45F8BCC3" w:rsidR="003C0A96" w:rsidRPr="002F73F1" w:rsidRDefault="003C0A96" w:rsidP="00D90730">
            <w:pPr>
              <w:tabs>
                <w:tab w:val="left" w:pos="2880"/>
              </w:tabs>
              <w:rPr>
                <w:rFonts w:ascii="Calibri" w:hAnsi="Calibri" w:cs="Calibri"/>
              </w:rPr>
            </w:pPr>
            <w:r w:rsidRPr="002F73F1">
              <w:rPr>
                <w:rFonts w:ascii="Calibri" w:hAnsi="Calibri" w:cs="Calibri"/>
              </w:rPr>
              <w:t xml:space="preserve">The Final Rule on the Standards Improvement Project – Phase IV, promulgated in FY 2019, has not been adopted. </w:t>
            </w:r>
          </w:p>
        </w:tc>
        <w:tc>
          <w:tcPr>
            <w:tcW w:w="3881" w:type="dxa"/>
          </w:tcPr>
          <w:p w14:paraId="7D6AB463" w14:textId="2BDB58FB" w:rsidR="003C0A96" w:rsidRPr="002F73F1" w:rsidRDefault="003C0A96" w:rsidP="003C0A96">
            <w:pPr>
              <w:tabs>
                <w:tab w:val="left" w:pos="2880"/>
              </w:tabs>
              <w:rPr>
                <w:rFonts w:ascii="Calibri" w:hAnsi="Calibri" w:cs="Calibri"/>
              </w:rPr>
            </w:pPr>
            <w:r w:rsidRPr="002F73F1">
              <w:rPr>
                <w:rFonts w:ascii="Calibri" w:hAnsi="Calibri" w:cs="Calibri"/>
              </w:rPr>
              <w:t xml:space="preserve">HIOSH should take action to ensure the Final Rule on the Standards Improvement Project – Phase IV, promulgated in FY 2019, is adopted.  </w:t>
            </w:r>
          </w:p>
        </w:tc>
        <w:tc>
          <w:tcPr>
            <w:tcW w:w="3049" w:type="dxa"/>
          </w:tcPr>
          <w:p w14:paraId="3D806C2A" w14:textId="77777777" w:rsidR="00A97EEC" w:rsidRDefault="00A97EEC" w:rsidP="003C0A96">
            <w:pPr>
              <w:pStyle w:val="NoSpacing"/>
              <w:rPr>
                <w:rFonts w:ascii="Calibri" w:hAnsi="Calibri" w:cs="Calibri"/>
              </w:rPr>
            </w:pPr>
            <w:r>
              <w:rPr>
                <w:rFonts w:ascii="Calibri" w:hAnsi="Calibri" w:cs="Calibri"/>
              </w:rPr>
              <w:t>New</w:t>
            </w:r>
          </w:p>
          <w:p w14:paraId="019738BF" w14:textId="3ED88996" w:rsidR="003C0A96" w:rsidRPr="002F73F1" w:rsidRDefault="003C0A96" w:rsidP="003C0A96">
            <w:pPr>
              <w:pStyle w:val="NoSpacing"/>
              <w:rPr>
                <w:rFonts w:ascii="Calibri" w:hAnsi="Calibri" w:cs="Calibri"/>
              </w:rPr>
            </w:pPr>
          </w:p>
        </w:tc>
      </w:tr>
      <w:tr w:rsidR="003C0A96" w:rsidRPr="002F73F1" w14:paraId="1C532FE7" w14:textId="77777777" w:rsidTr="0051477F">
        <w:tc>
          <w:tcPr>
            <w:tcW w:w="2337" w:type="dxa"/>
          </w:tcPr>
          <w:p w14:paraId="45E20B6D" w14:textId="2D28CB73" w:rsidR="003C0A96" w:rsidRPr="002F73F1" w:rsidRDefault="003C0A96" w:rsidP="003C0A96">
            <w:pPr>
              <w:pStyle w:val="NoSpacing"/>
              <w:rPr>
                <w:rFonts w:ascii="Calibri" w:hAnsi="Calibri" w:cs="Calibri"/>
              </w:rPr>
            </w:pPr>
            <w:r w:rsidRPr="002F73F1">
              <w:rPr>
                <w:rFonts w:ascii="Calibri" w:hAnsi="Calibri" w:cs="Calibri"/>
              </w:rPr>
              <w:t>FY 2025-</w:t>
            </w:r>
            <w:r w:rsidR="00032207" w:rsidRPr="002F73F1">
              <w:rPr>
                <w:rFonts w:ascii="Calibri" w:hAnsi="Calibri" w:cs="Calibri"/>
              </w:rPr>
              <w:t>0</w:t>
            </w:r>
            <w:r w:rsidR="00032207">
              <w:rPr>
                <w:rFonts w:ascii="Calibri" w:hAnsi="Calibri" w:cs="Calibri"/>
              </w:rPr>
              <w:t>4</w:t>
            </w:r>
          </w:p>
        </w:tc>
        <w:tc>
          <w:tcPr>
            <w:tcW w:w="3508" w:type="dxa"/>
          </w:tcPr>
          <w:p w14:paraId="0BDD212E" w14:textId="3BD1A93D" w:rsidR="003C0A96" w:rsidRPr="002F73F1" w:rsidRDefault="003C0A96" w:rsidP="003C0A96">
            <w:pPr>
              <w:tabs>
                <w:tab w:val="left" w:pos="2880"/>
              </w:tabs>
              <w:rPr>
                <w:rFonts w:ascii="Calibri" w:hAnsi="Calibri" w:cs="Calibri"/>
              </w:rPr>
            </w:pPr>
            <w:r w:rsidRPr="002F73F1">
              <w:rPr>
                <w:rFonts w:ascii="Calibri" w:hAnsi="Calibri" w:cs="Calibri"/>
              </w:rPr>
              <w:t xml:space="preserve">The Final Rule on the Beryllium Standard for General Industry, promulgated in FY 2020, has not been adopted. </w:t>
            </w:r>
          </w:p>
        </w:tc>
        <w:tc>
          <w:tcPr>
            <w:tcW w:w="3881" w:type="dxa"/>
          </w:tcPr>
          <w:p w14:paraId="3D4E8740" w14:textId="3C08CE6E" w:rsidR="003C0A96" w:rsidRPr="002F73F1" w:rsidRDefault="003C0A96" w:rsidP="003C0A96">
            <w:pPr>
              <w:tabs>
                <w:tab w:val="left" w:pos="2880"/>
              </w:tabs>
              <w:rPr>
                <w:rFonts w:ascii="Calibri" w:hAnsi="Calibri" w:cs="Calibri"/>
              </w:rPr>
            </w:pPr>
            <w:r w:rsidRPr="002F73F1">
              <w:rPr>
                <w:rFonts w:ascii="Calibri" w:hAnsi="Calibri" w:cs="Calibri"/>
              </w:rPr>
              <w:t xml:space="preserve">HIOSH should take action to ensure the Final Rule on the Beryllium Standard for General Industry, promulgated in FY 2020, is adopted. </w:t>
            </w:r>
          </w:p>
        </w:tc>
        <w:tc>
          <w:tcPr>
            <w:tcW w:w="3049" w:type="dxa"/>
          </w:tcPr>
          <w:p w14:paraId="7B939588" w14:textId="77777777" w:rsidR="00585B4B" w:rsidRDefault="00585B4B" w:rsidP="003C0A96">
            <w:pPr>
              <w:pStyle w:val="NoSpacing"/>
              <w:rPr>
                <w:rFonts w:ascii="Calibri" w:hAnsi="Calibri" w:cs="Calibri"/>
              </w:rPr>
            </w:pPr>
            <w:r>
              <w:rPr>
                <w:rFonts w:ascii="Calibri" w:hAnsi="Calibri" w:cs="Calibri"/>
              </w:rPr>
              <w:t>New</w:t>
            </w:r>
          </w:p>
          <w:p w14:paraId="69D32E19" w14:textId="5BC6F89F" w:rsidR="003C0A96" w:rsidRDefault="003C0A96" w:rsidP="003C0A96">
            <w:pPr>
              <w:pStyle w:val="NoSpacing"/>
              <w:rPr>
                <w:rFonts w:ascii="Calibri" w:hAnsi="Calibri" w:cs="Calibri"/>
              </w:rPr>
            </w:pPr>
          </w:p>
          <w:p w14:paraId="08A77C2B" w14:textId="5AB5C3A3" w:rsidR="00585B4B" w:rsidRPr="002F73F1" w:rsidRDefault="00585B4B" w:rsidP="003C0A96">
            <w:pPr>
              <w:pStyle w:val="NoSpacing"/>
              <w:rPr>
                <w:rFonts w:ascii="Calibri" w:hAnsi="Calibri" w:cs="Calibri"/>
              </w:rPr>
            </w:pPr>
          </w:p>
        </w:tc>
      </w:tr>
      <w:tr w:rsidR="003C0A96" w:rsidRPr="002F73F1" w14:paraId="07A47D69" w14:textId="77777777" w:rsidTr="0051477F">
        <w:tc>
          <w:tcPr>
            <w:tcW w:w="2337" w:type="dxa"/>
          </w:tcPr>
          <w:p w14:paraId="29FA5E47" w14:textId="1111B453" w:rsidR="003C0A96" w:rsidRPr="002F73F1" w:rsidRDefault="003C0A96" w:rsidP="003C0A96">
            <w:pPr>
              <w:pStyle w:val="NoSpacing"/>
              <w:rPr>
                <w:rFonts w:ascii="Calibri" w:hAnsi="Calibri" w:cs="Calibri"/>
              </w:rPr>
            </w:pPr>
            <w:r w:rsidRPr="002F73F1">
              <w:rPr>
                <w:rFonts w:ascii="Calibri" w:hAnsi="Calibri" w:cs="Calibri"/>
              </w:rPr>
              <w:t>FY 2025-</w:t>
            </w:r>
            <w:r w:rsidR="00032207" w:rsidRPr="002F73F1">
              <w:rPr>
                <w:rFonts w:ascii="Calibri" w:hAnsi="Calibri" w:cs="Calibri"/>
              </w:rPr>
              <w:t>0</w:t>
            </w:r>
            <w:r w:rsidR="00032207">
              <w:rPr>
                <w:rFonts w:ascii="Calibri" w:hAnsi="Calibri" w:cs="Calibri"/>
              </w:rPr>
              <w:t>5</w:t>
            </w:r>
          </w:p>
        </w:tc>
        <w:tc>
          <w:tcPr>
            <w:tcW w:w="3508" w:type="dxa"/>
          </w:tcPr>
          <w:p w14:paraId="5E76938C" w14:textId="77777777" w:rsidR="003C0A96" w:rsidRPr="002F73F1" w:rsidRDefault="003C0A96" w:rsidP="003C0A96">
            <w:pPr>
              <w:tabs>
                <w:tab w:val="left" w:pos="2880"/>
              </w:tabs>
              <w:rPr>
                <w:rFonts w:ascii="Calibri" w:hAnsi="Calibri" w:cs="Calibri"/>
              </w:rPr>
            </w:pPr>
            <w:r w:rsidRPr="002F73F1">
              <w:rPr>
                <w:rFonts w:ascii="Calibri" w:hAnsi="Calibri" w:cs="Calibri"/>
              </w:rPr>
              <w:t xml:space="preserve">The Final Rule on the Beryllium Standard for </w:t>
            </w:r>
            <w:r w:rsidRPr="002F73F1">
              <w:rPr>
                <w:rFonts w:ascii="Calibri" w:hAnsi="Calibri" w:cs="Calibri"/>
                <w:sz w:val="22"/>
                <w:szCs w:val="22"/>
              </w:rPr>
              <w:t>Construction and Shipyards</w:t>
            </w:r>
            <w:r w:rsidRPr="002F73F1">
              <w:rPr>
                <w:rFonts w:ascii="Calibri" w:hAnsi="Calibri" w:cs="Calibri"/>
              </w:rPr>
              <w:t xml:space="preserve">, promulgated in FY 2020, has not been adopted. </w:t>
            </w:r>
          </w:p>
          <w:p w14:paraId="04FF9900" w14:textId="77777777" w:rsidR="003C0A96" w:rsidRPr="002F73F1" w:rsidRDefault="003C0A96" w:rsidP="003C0A96">
            <w:pPr>
              <w:tabs>
                <w:tab w:val="left" w:pos="2880"/>
              </w:tabs>
              <w:rPr>
                <w:rFonts w:ascii="Calibri" w:hAnsi="Calibri" w:cs="Calibri"/>
              </w:rPr>
            </w:pPr>
          </w:p>
        </w:tc>
        <w:tc>
          <w:tcPr>
            <w:tcW w:w="3881" w:type="dxa"/>
          </w:tcPr>
          <w:p w14:paraId="5C9D38E4" w14:textId="5A1A964A" w:rsidR="003C0A96" w:rsidRPr="002F73F1" w:rsidRDefault="003C0A96" w:rsidP="003C0A96">
            <w:pPr>
              <w:tabs>
                <w:tab w:val="left" w:pos="2880"/>
              </w:tabs>
              <w:rPr>
                <w:rFonts w:ascii="Calibri" w:hAnsi="Calibri" w:cs="Calibri"/>
              </w:rPr>
            </w:pPr>
            <w:r w:rsidRPr="002F73F1">
              <w:rPr>
                <w:rFonts w:ascii="Calibri" w:hAnsi="Calibri" w:cs="Calibri"/>
              </w:rPr>
              <w:t xml:space="preserve">HIOSH should take action to ensure the Final Rule on the Beryllium Standard for </w:t>
            </w:r>
            <w:r w:rsidRPr="002F73F1">
              <w:rPr>
                <w:rFonts w:ascii="Calibri" w:hAnsi="Calibri" w:cs="Calibri"/>
                <w:sz w:val="22"/>
                <w:szCs w:val="22"/>
              </w:rPr>
              <w:t>Construction and Shipyards</w:t>
            </w:r>
            <w:r w:rsidRPr="002F73F1">
              <w:rPr>
                <w:rFonts w:ascii="Calibri" w:hAnsi="Calibri" w:cs="Calibri"/>
              </w:rPr>
              <w:t xml:space="preserve">, promulgated in FY 2020, is adopted.  </w:t>
            </w:r>
          </w:p>
        </w:tc>
        <w:tc>
          <w:tcPr>
            <w:tcW w:w="3049" w:type="dxa"/>
          </w:tcPr>
          <w:p w14:paraId="17AD54DD" w14:textId="77777777" w:rsidR="00585B4B" w:rsidRDefault="00585B4B" w:rsidP="003C0A96">
            <w:pPr>
              <w:pStyle w:val="NoSpacing"/>
              <w:rPr>
                <w:rFonts w:ascii="Calibri" w:hAnsi="Calibri" w:cs="Calibri"/>
              </w:rPr>
            </w:pPr>
            <w:r>
              <w:rPr>
                <w:rFonts w:ascii="Calibri" w:hAnsi="Calibri" w:cs="Calibri"/>
              </w:rPr>
              <w:t>New</w:t>
            </w:r>
          </w:p>
          <w:p w14:paraId="169C5CE5" w14:textId="7B3CDA21" w:rsidR="003C0A96" w:rsidRPr="002F73F1" w:rsidRDefault="003C0A96" w:rsidP="003C0A96">
            <w:pPr>
              <w:pStyle w:val="NoSpacing"/>
              <w:rPr>
                <w:rFonts w:ascii="Calibri" w:hAnsi="Calibri" w:cs="Calibri"/>
              </w:rPr>
            </w:pPr>
          </w:p>
        </w:tc>
      </w:tr>
      <w:tr w:rsidR="003C0A96" w:rsidRPr="002F73F1" w14:paraId="20425061" w14:textId="77777777" w:rsidTr="0051477F">
        <w:tc>
          <w:tcPr>
            <w:tcW w:w="2337" w:type="dxa"/>
          </w:tcPr>
          <w:p w14:paraId="46DDA8FE" w14:textId="4532D88F" w:rsidR="003C0A96" w:rsidRPr="002F73F1" w:rsidRDefault="003C0A96" w:rsidP="003C0A96">
            <w:pPr>
              <w:pStyle w:val="NoSpacing"/>
              <w:rPr>
                <w:rFonts w:ascii="Calibri" w:hAnsi="Calibri" w:cs="Calibri"/>
              </w:rPr>
            </w:pPr>
            <w:r w:rsidRPr="002F73F1">
              <w:rPr>
                <w:rFonts w:ascii="Calibri" w:hAnsi="Calibri" w:cs="Calibri"/>
              </w:rPr>
              <w:t>FY 2025-</w:t>
            </w:r>
            <w:r w:rsidR="00032207" w:rsidRPr="002F73F1">
              <w:rPr>
                <w:rFonts w:ascii="Calibri" w:hAnsi="Calibri" w:cs="Calibri"/>
              </w:rPr>
              <w:t>0</w:t>
            </w:r>
            <w:r w:rsidR="00032207">
              <w:rPr>
                <w:rFonts w:ascii="Calibri" w:hAnsi="Calibri" w:cs="Calibri"/>
              </w:rPr>
              <w:t>6</w:t>
            </w:r>
          </w:p>
        </w:tc>
        <w:tc>
          <w:tcPr>
            <w:tcW w:w="3508" w:type="dxa"/>
          </w:tcPr>
          <w:p w14:paraId="7D1DA036" w14:textId="77777777" w:rsidR="003C0A96" w:rsidRPr="002F73F1" w:rsidRDefault="003C0A96" w:rsidP="003C0A96">
            <w:pPr>
              <w:tabs>
                <w:tab w:val="left" w:pos="2880"/>
              </w:tabs>
              <w:rPr>
                <w:rFonts w:ascii="Calibri" w:hAnsi="Calibri" w:cs="Calibri"/>
              </w:rPr>
            </w:pPr>
            <w:r w:rsidRPr="002F73F1">
              <w:rPr>
                <w:rFonts w:ascii="Calibri" w:hAnsi="Calibri" w:cs="Calibri"/>
              </w:rPr>
              <w:t xml:space="preserve">The Final Rule on Cranes and Derricks in Construction: Railroad Roadway Work, promulgated in FY 2020, has not been adopted. </w:t>
            </w:r>
          </w:p>
          <w:p w14:paraId="40A8ED05" w14:textId="77777777" w:rsidR="003C0A96" w:rsidRPr="002F73F1" w:rsidRDefault="003C0A96" w:rsidP="003C0A96">
            <w:pPr>
              <w:tabs>
                <w:tab w:val="left" w:pos="2880"/>
              </w:tabs>
              <w:rPr>
                <w:rFonts w:ascii="Calibri" w:hAnsi="Calibri" w:cs="Calibri"/>
              </w:rPr>
            </w:pPr>
          </w:p>
        </w:tc>
        <w:tc>
          <w:tcPr>
            <w:tcW w:w="3881" w:type="dxa"/>
          </w:tcPr>
          <w:p w14:paraId="2B999D01" w14:textId="6C6A5ABE" w:rsidR="003C0A96" w:rsidRPr="00820E87" w:rsidRDefault="005937F4" w:rsidP="003C0A96">
            <w:pPr>
              <w:tabs>
                <w:tab w:val="left" w:pos="2880"/>
              </w:tabs>
              <w:rPr>
                <w:rFonts w:ascii="Calibri" w:hAnsi="Calibri" w:cs="Calibri"/>
                <w:color w:val="000000" w:themeColor="text1"/>
              </w:rPr>
            </w:pPr>
            <w:r w:rsidRPr="00820E87">
              <w:rPr>
                <w:rFonts w:ascii="Calibri" w:hAnsi="Calibri" w:cs="Calibri"/>
                <w:color w:val="000000" w:themeColor="text1"/>
                <w14:ligatures w14:val="none"/>
              </w:rPr>
              <w:t>HIOSH should take action to ensure the Final Rule on Cranes and Derricks in Construction: Railroad Roadway Work, promulgated in FY 2020, is adopted or deemed inapplicable</w:t>
            </w:r>
            <w:r w:rsidR="00820E87" w:rsidRPr="00820E87">
              <w:rPr>
                <w:rFonts w:ascii="Calibri" w:hAnsi="Calibri" w:cs="Calibri"/>
                <w:color w:val="000000" w:themeColor="text1"/>
                <w14:ligatures w14:val="none"/>
              </w:rPr>
              <w:t>.</w:t>
            </w:r>
          </w:p>
        </w:tc>
        <w:tc>
          <w:tcPr>
            <w:tcW w:w="3049" w:type="dxa"/>
          </w:tcPr>
          <w:p w14:paraId="10402535" w14:textId="77777777" w:rsidR="00585B4B" w:rsidRDefault="00585B4B" w:rsidP="003C0A96">
            <w:pPr>
              <w:pStyle w:val="NoSpacing"/>
              <w:rPr>
                <w:rFonts w:ascii="Calibri" w:hAnsi="Calibri" w:cs="Calibri"/>
              </w:rPr>
            </w:pPr>
            <w:r>
              <w:rPr>
                <w:rFonts w:ascii="Calibri" w:hAnsi="Calibri" w:cs="Calibri"/>
              </w:rPr>
              <w:t>New</w:t>
            </w:r>
          </w:p>
          <w:p w14:paraId="3F28EE14" w14:textId="6889132E" w:rsidR="003C0A96" w:rsidRPr="002F73F1" w:rsidRDefault="003C0A96" w:rsidP="003C0A96">
            <w:pPr>
              <w:pStyle w:val="NoSpacing"/>
              <w:rPr>
                <w:rFonts w:ascii="Calibri" w:hAnsi="Calibri" w:cs="Calibri"/>
              </w:rPr>
            </w:pPr>
          </w:p>
        </w:tc>
      </w:tr>
      <w:tr w:rsidR="003C0A96" w:rsidRPr="002F73F1" w14:paraId="049FC3FB" w14:textId="77777777" w:rsidTr="0051477F">
        <w:tc>
          <w:tcPr>
            <w:tcW w:w="2337" w:type="dxa"/>
          </w:tcPr>
          <w:p w14:paraId="2BD84A14" w14:textId="1E4052A8" w:rsidR="003C0A96" w:rsidRPr="002F73F1" w:rsidRDefault="003C0A96" w:rsidP="003C0A96">
            <w:pPr>
              <w:pStyle w:val="NoSpacing"/>
              <w:rPr>
                <w:rFonts w:ascii="Calibri" w:hAnsi="Calibri" w:cs="Calibri"/>
              </w:rPr>
            </w:pPr>
            <w:r w:rsidRPr="002F73F1">
              <w:rPr>
                <w:rFonts w:ascii="Calibri" w:hAnsi="Calibri" w:cs="Calibri"/>
              </w:rPr>
              <w:lastRenderedPageBreak/>
              <w:t>FY 2025-</w:t>
            </w:r>
            <w:r w:rsidR="00032207" w:rsidRPr="002F73F1">
              <w:rPr>
                <w:rFonts w:ascii="Calibri" w:hAnsi="Calibri" w:cs="Calibri"/>
              </w:rPr>
              <w:t>0</w:t>
            </w:r>
            <w:r w:rsidR="00032207">
              <w:rPr>
                <w:rFonts w:ascii="Calibri" w:hAnsi="Calibri" w:cs="Calibri"/>
              </w:rPr>
              <w:t>7</w:t>
            </w:r>
          </w:p>
        </w:tc>
        <w:tc>
          <w:tcPr>
            <w:tcW w:w="3508" w:type="dxa"/>
          </w:tcPr>
          <w:p w14:paraId="239EA6BA" w14:textId="0369EA74" w:rsidR="003C0A96" w:rsidRPr="002F73F1" w:rsidRDefault="003C0A96" w:rsidP="003C0A96">
            <w:pPr>
              <w:tabs>
                <w:tab w:val="left" w:pos="2880"/>
              </w:tabs>
              <w:rPr>
                <w:rFonts w:ascii="Calibri" w:hAnsi="Calibri" w:cs="Calibri"/>
              </w:rPr>
            </w:pPr>
            <w:r w:rsidRPr="002F73F1">
              <w:rPr>
                <w:rFonts w:ascii="Calibri" w:hAnsi="Calibri" w:cs="Calibri"/>
              </w:rPr>
              <w:t>The Final Rule to Improve Tracking of Workplace Injuries and Illnesses, promulgated in FY 2023, has not been adopted.</w:t>
            </w:r>
          </w:p>
        </w:tc>
        <w:tc>
          <w:tcPr>
            <w:tcW w:w="3881" w:type="dxa"/>
          </w:tcPr>
          <w:p w14:paraId="186EEFA9" w14:textId="115413E0" w:rsidR="003C0A96" w:rsidRPr="002F73F1" w:rsidRDefault="003C0A96" w:rsidP="003C0A96">
            <w:pPr>
              <w:tabs>
                <w:tab w:val="left" w:pos="2880"/>
              </w:tabs>
              <w:rPr>
                <w:rFonts w:ascii="Calibri" w:hAnsi="Calibri" w:cs="Calibri"/>
              </w:rPr>
            </w:pPr>
            <w:r w:rsidRPr="002F73F1">
              <w:rPr>
                <w:rFonts w:ascii="Calibri" w:hAnsi="Calibri" w:cs="Calibri"/>
              </w:rPr>
              <w:t xml:space="preserve">HIOSH should take action to ensure the to Improve Tracking of Workplace Injuries and Illnesses, promulgated in FY 2023, is adopted.  </w:t>
            </w:r>
          </w:p>
        </w:tc>
        <w:tc>
          <w:tcPr>
            <w:tcW w:w="3049" w:type="dxa"/>
          </w:tcPr>
          <w:p w14:paraId="2BF58241" w14:textId="77777777" w:rsidR="00585B4B" w:rsidRDefault="00585B4B" w:rsidP="003C0A96">
            <w:pPr>
              <w:pStyle w:val="NoSpacing"/>
              <w:rPr>
                <w:rFonts w:ascii="Calibri" w:hAnsi="Calibri" w:cs="Calibri"/>
              </w:rPr>
            </w:pPr>
            <w:r>
              <w:rPr>
                <w:rFonts w:ascii="Calibri" w:hAnsi="Calibri" w:cs="Calibri"/>
              </w:rPr>
              <w:t>New</w:t>
            </w:r>
          </w:p>
          <w:p w14:paraId="72ECE1CF" w14:textId="2D948F80" w:rsidR="003C0A96" w:rsidRPr="002F73F1" w:rsidRDefault="003C0A96" w:rsidP="003C0A96">
            <w:pPr>
              <w:pStyle w:val="NoSpacing"/>
              <w:rPr>
                <w:rFonts w:ascii="Calibri" w:hAnsi="Calibri" w:cs="Calibri"/>
              </w:rPr>
            </w:pPr>
          </w:p>
        </w:tc>
      </w:tr>
    </w:tbl>
    <w:p w14:paraId="517BB4B4" w14:textId="77777777" w:rsidR="00196086" w:rsidRPr="002F73F1" w:rsidRDefault="00196086" w:rsidP="0032574F">
      <w:pPr>
        <w:rPr>
          <w:rFonts w:ascii="Calibri" w:hAnsi="Calibri" w:cs="Calibri"/>
        </w:rPr>
        <w:sectPr w:rsidR="00196086" w:rsidRPr="002F73F1" w:rsidSect="00DE4EAD">
          <w:headerReference w:type="default" r:id="rId14"/>
          <w:pgSz w:w="15840" w:h="12240" w:orient="landscape" w:code="1"/>
          <w:pgMar w:top="1440" w:right="1440" w:bottom="1440" w:left="1440" w:header="720" w:footer="720" w:gutter="0"/>
          <w:cols w:space="720"/>
          <w:docGrid w:linePitch="360"/>
        </w:sectPr>
      </w:pPr>
    </w:p>
    <w:p w14:paraId="6C106665" w14:textId="77777777" w:rsidR="002E301D" w:rsidRPr="002F73F1" w:rsidRDefault="002E301D" w:rsidP="0051477F">
      <w:pPr>
        <w:pStyle w:val="Heading2"/>
        <w:spacing w:before="0" w:after="0"/>
        <w:jc w:val="center"/>
        <w:rPr>
          <w:rFonts w:cs="Calibri"/>
        </w:rPr>
      </w:pPr>
      <w:bookmarkStart w:id="18" w:name="_Toc232656490"/>
      <w:r w:rsidRPr="002F73F1">
        <w:rPr>
          <w:rFonts w:cs="Calibri"/>
        </w:rPr>
        <w:lastRenderedPageBreak/>
        <w:t>Appendix B – Observations and Federal Monitoring Plans</w:t>
      </w:r>
      <w:bookmarkEnd w:id="18"/>
    </w:p>
    <w:p w14:paraId="7E362B33" w14:textId="0B6E8C2A" w:rsidR="00D93625" w:rsidRPr="002F73F1" w:rsidRDefault="002E301D" w:rsidP="00217D17">
      <w:pPr>
        <w:pStyle w:val="NoSpacing"/>
        <w:jc w:val="center"/>
        <w:rPr>
          <w:rFonts w:ascii="Calibri" w:hAnsi="Calibri" w:cs="Calibri"/>
        </w:rPr>
      </w:pPr>
      <w:r w:rsidRPr="002F73F1">
        <w:rPr>
          <w:rFonts w:ascii="Calibri" w:hAnsi="Calibri" w:cs="Calibri"/>
        </w:rPr>
        <w:t>FY 2025 HIOSH Comprehensive FAME Report</w:t>
      </w:r>
    </w:p>
    <w:p w14:paraId="7E902A90" w14:textId="77777777" w:rsidR="002E301D" w:rsidRPr="002F73F1" w:rsidRDefault="002E301D" w:rsidP="002E301D">
      <w:pPr>
        <w:pStyle w:val="NoSpacing"/>
        <w:rPr>
          <w:rFonts w:ascii="Calibri" w:hAnsi="Calibri" w:cs="Calibri"/>
        </w:rPr>
      </w:pPr>
    </w:p>
    <w:tbl>
      <w:tblPr>
        <w:tblStyle w:val="TableGrid"/>
        <w:tblW w:w="13115" w:type="dxa"/>
        <w:tblLook w:val="04A0" w:firstRow="1" w:lastRow="0" w:firstColumn="1" w:lastColumn="0" w:noHBand="0" w:noVBand="1"/>
      </w:tblPr>
      <w:tblGrid>
        <w:gridCol w:w="1870"/>
        <w:gridCol w:w="1870"/>
        <w:gridCol w:w="3635"/>
        <w:gridCol w:w="3870"/>
        <w:gridCol w:w="1870"/>
      </w:tblGrid>
      <w:tr w:rsidR="00807DAC" w:rsidRPr="00217D17" w14:paraId="5439FD7B" w14:textId="77777777" w:rsidTr="00644A43">
        <w:trPr>
          <w:cantSplit/>
          <w:tblHeader/>
        </w:trPr>
        <w:tc>
          <w:tcPr>
            <w:tcW w:w="1870" w:type="dxa"/>
          </w:tcPr>
          <w:p w14:paraId="23AB6E8D" w14:textId="77777777" w:rsidR="00807DAC" w:rsidRPr="00217D17" w:rsidRDefault="00807DAC" w:rsidP="00EE1A2B">
            <w:pPr>
              <w:pStyle w:val="NoSpacing"/>
              <w:rPr>
                <w:rFonts w:ascii="Calibri" w:hAnsi="Calibri" w:cs="Calibri"/>
                <w:b/>
                <w:bCs/>
              </w:rPr>
            </w:pPr>
            <w:r w:rsidRPr="00217D17">
              <w:rPr>
                <w:rFonts w:ascii="Calibri" w:hAnsi="Calibri" w:cs="Calibri"/>
                <w:b/>
              </w:rPr>
              <w:t>Observation #</w:t>
            </w:r>
          </w:p>
          <w:p w14:paraId="5C52FD8B" w14:textId="1598B033" w:rsidR="00807DAC" w:rsidRPr="00217D17" w:rsidRDefault="00807DAC" w:rsidP="00EE1A2B">
            <w:pPr>
              <w:pStyle w:val="NoSpacing"/>
              <w:rPr>
                <w:rFonts w:ascii="Calibri" w:hAnsi="Calibri" w:cs="Calibri"/>
                <w:b/>
                <w:bCs/>
              </w:rPr>
            </w:pPr>
            <w:r w:rsidRPr="00217D17">
              <w:rPr>
                <w:rFonts w:ascii="Calibri" w:hAnsi="Calibri" w:cs="Calibri"/>
                <w:b/>
              </w:rPr>
              <w:t>FY 202</w:t>
            </w:r>
            <w:r w:rsidR="000D54C1" w:rsidRPr="00217D17">
              <w:rPr>
                <w:rFonts w:ascii="Calibri" w:hAnsi="Calibri" w:cs="Calibri"/>
                <w:b/>
              </w:rPr>
              <w:t>5</w:t>
            </w:r>
            <w:r w:rsidRPr="00217D17">
              <w:rPr>
                <w:rFonts w:ascii="Calibri" w:hAnsi="Calibri" w:cs="Calibri"/>
                <w:b/>
              </w:rPr>
              <w:t>-OB-#</w:t>
            </w:r>
          </w:p>
        </w:tc>
        <w:tc>
          <w:tcPr>
            <w:tcW w:w="1870" w:type="dxa"/>
          </w:tcPr>
          <w:p w14:paraId="76D5A7BE" w14:textId="07AE7C6E" w:rsidR="00807DAC" w:rsidRPr="00217D17" w:rsidRDefault="000D54C1" w:rsidP="00EE1A2B">
            <w:pPr>
              <w:pStyle w:val="NoSpacing"/>
              <w:rPr>
                <w:rFonts w:ascii="Calibri" w:hAnsi="Calibri" w:cs="Calibri"/>
                <w:b/>
                <w:bCs/>
              </w:rPr>
            </w:pPr>
            <w:r w:rsidRPr="00217D17">
              <w:rPr>
                <w:rFonts w:ascii="Calibri" w:hAnsi="Calibri" w:cs="Calibri"/>
                <w:b/>
              </w:rPr>
              <w:t>Observation# FY 2024-</w:t>
            </w:r>
            <w:proofErr w:type="gramStart"/>
            <w:r w:rsidRPr="00217D17">
              <w:rPr>
                <w:rFonts w:ascii="Calibri" w:hAnsi="Calibri" w:cs="Calibri"/>
                <w:b/>
              </w:rPr>
              <w:t>OB-#</w:t>
            </w:r>
            <w:proofErr w:type="gramEnd"/>
            <w:r w:rsidRPr="00217D17">
              <w:rPr>
                <w:rFonts w:ascii="Calibri" w:hAnsi="Calibri" w:cs="Calibri"/>
                <w:b/>
              </w:rPr>
              <w:t xml:space="preserve"> or FY 2024-#</w:t>
            </w:r>
          </w:p>
        </w:tc>
        <w:tc>
          <w:tcPr>
            <w:tcW w:w="3635" w:type="dxa"/>
          </w:tcPr>
          <w:p w14:paraId="7D911397" w14:textId="7D105C83" w:rsidR="00807DAC" w:rsidRPr="00217D17" w:rsidRDefault="000D54C1" w:rsidP="00EE1A2B">
            <w:pPr>
              <w:pStyle w:val="NoSpacing"/>
              <w:rPr>
                <w:rFonts w:ascii="Calibri" w:hAnsi="Calibri" w:cs="Calibri"/>
                <w:b/>
                <w:bCs/>
              </w:rPr>
            </w:pPr>
            <w:r w:rsidRPr="00217D17">
              <w:rPr>
                <w:rFonts w:ascii="Calibri" w:hAnsi="Calibri" w:cs="Calibri"/>
                <w:b/>
              </w:rPr>
              <w:t>Observation</w:t>
            </w:r>
          </w:p>
        </w:tc>
        <w:tc>
          <w:tcPr>
            <w:tcW w:w="3870" w:type="dxa"/>
          </w:tcPr>
          <w:p w14:paraId="41A97387" w14:textId="3D53BB17" w:rsidR="00807DAC" w:rsidRPr="00217D17" w:rsidRDefault="000D54C1" w:rsidP="00EE1A2B">
            <w:pPr>
              <w:pStyle w:val="NoSpacing"/>
              <w:rPr>
                <w:rFonts w:ascii="Calibri" w:hAnsi="Calibri" w:cs="Calibri"/>
                <w:b/>
                <w:bCs/>
              </w:rPr>
            </w:pPr>
            <w:r w:rsidRPr="00217D17">
              <w:rPr>
                <w:rFonts w:ascii="Calibri" w:hAnsi="Calibri" w:cs="Calibri"/>
                <w:b/>
              </w:rPr>
              <w:t>Federal Monitoring Plan</w:t>
            </w:r>
          </w:p>
        </w:tc>
        <w:tc>
          <w:tcPr>
            <w:tcW w:w="1870" w:type="dxa"/>
          </w:tcPr>
          <w:p w14:paraId="1CC1DCA2" w14:textId="7C5E4F80" w:rsidR="00807DAC" w:rsidRPr="00217D17" w:rsidRDefault="000D54C1" w:rsidP="00EE1A2B">
            <w:pPr>
              <w:pStyle w:val="NoSpacing"/>
              <w:rPr>
                <w:rFonts w:ascii="Calibri" w:hAnsi="Calibri" w:cs="Calibri"/>
                <w:b/>
                <w:bCs/>
              </w:rPr>
            </w:pPr>
            <w:r w:rsidRPr="00217D17">
              <w:rPr>
                <w:rFonts w:ascii="Calibri" w:hAnsi="Calibri" w:cs="Calibri"/>
                <w:b/>
              </w:rPr>
              <w:t>Current Status</w:t>
            </w:r>
          </w:p>
        </w:tc>
      </w:tr>
      <w:tr w:rsidR="003A456A" w:rsidRPr="00217D17" w14:paraId="5DED3076" w14:textId="77777777" w:rsidTr="00702FE6">
        <w:tc>
          <w:tcPr>
            <w:tcW w:w="1870" w:type="dxa"/>
          </w:tcPr>
          <w:p w14:paraId="4615E481" w14:textId="6A73F96F" w:rsidR="003A456A" w:rsidRPr="00217D17" w:rsidRDefault="00470926" w:rsidP="003A456A">
            <w:pPr>
              <w:pStyle w:val="NoSpacing"/>
              <w:rPr>
                <w:rFonts w:ascii="Calibri" w:hAnsi="Calibri" w:cs="Calibri"/>
              </w:rPr>
            </w:pPr>
            <w:r w:rsidRPr="00217D17">
              <w:rPr>
                <w:rFonts w:ascii="Calibri" w:hAnsi="Calibri" w:cs="Calibri"/>
              </w:rPr>
              <w:t xml:space="preserve">Not </w:t>
            </w:r>
            <w:r w:rsidR="006875DA" w:rsidRPr="00217D17">
              <w:rPr>
                <w:rFonts w:ascii="Calibri" w:hAnsi="Calibri" w:cs="Calibri"/>
              </w:rPr>
              <w:t>Applicable</w:t>
            </w:r>
          </w:p>
        </w:tc>
        <w:tc>
          <w:tcPr>
            <w:tcW w:w="1870" w:type="dxa"/>
          </w:tcPr>
          <w:p w14:paraId="50EBFECE" w14:textId="691A74E5" w:rsidR="003A456A" w:rsidRPr="00217D17" w:rsidRDefault="003A456A" w:rsidP="003A456A">
            <w:pPr>
              <w:pStyle w:val="NoSpacing"/>
              <w:rPr>
                <w:rFonts w:ascii="Calibri" w:hAnsi="Calibri" w:cs="Calibri"/>
              </w:rPr>
            </w:pPr>
            <w:r w:rsidRPr="00217D17">
              <w:rPr>
                <w:rFonts w:ascii="Calibri" w:hAnsi="Calibri" w:cs="Calibri"/>
              </w:rPr>
              <w:t>FY 2024-OB-01</w:t>
            </w:r>
          </w:p>
        </w:tc>
        <w:tc>
          <w:tcPr>
            <w:tcW w:w="3635" w:type="dxa"/>
          </w:tcPr>
          <w:p w14:paraId="089B0BCB" w14:textId="4E64ECDD" w:rsidR="003A456A" w:rsidRPr="00217D17" w:rsidRDefault="003A456A" w:rsidP="00217D17">
            <w:pPr>
              <w:pStyle w:val="Default"/>
            </w:pPr>
            <w:r w:rsidRPr="00217D17">
              <w:t xml:space="preserve">Allocated positions remained vacant for extended periods of time. </w:t>
            </w:r>
          </w:p>
        </w:tc>
        <w:tc>
          <w:tcPr>
            <w:tcW w:w="3870" w:type="dxa"/>
          </w:tcPr>
          <w:p w14:paraId="16B94389" w14:textId="77777777" w:rsidR="003A456A" w:rsidRPr="00217D17" w:rsidRDefault="003A456A" w:rsidP="003A456A">
            <w:pPr>
              <w:pStyle w:val="Default"/>
            </w:pPr>
            <w:r w:rsidRPr="00217D17">
              <w:t xml:space="preserve">OSHA will monitor the progress of filling vacancies during quarterly </w:t>
            </w:r>
          </w:p>
          <w:p w14:paraId="3F200DE3" w14:textId="5C609F35" w:rsidR="003A456A" w:rsidRPr="00217D17" w:rsidRDefault="003A456A" w:rsidP="003A456A">
            <w:pPr>
              <w:pStyle w:val="NoSpacing"/>
              <w:rPr>
                <w:rFonts w:ascii="Calibri" w:hAnsi="Calibri" w:cs="Calibri"/>
              </w:rPr>
            </w:pPr>
            <w:r w:rsidRPr="00217D17">
              <w:rPr>
                <w:rFonts w:ascii="Calibri" w:hAnsi="Calibri" w:cs="Calibri"/>
              </w:rPr>
              <w:t xml:space="preserve">meetings with HIOSH. </w:t>
            </w:r>
          </w:p>
        </w:tc>
        <w:tc>
          <w:tcPr>
            <w:tcW w:w="1870" w:type="dxa"/>
          </w:tcPr>
          <w:p w14:paraId="4BC19E92" w14:textId="0736726D" w:rsidR="003A456A" w:rsidRPr="00217D17" w:rsidRDefault="003A456A" w:rsidP="00217D17">
            <w:pPr>
              <w:pStyle w:val="NoSpacing"/>
              <w:jc w:val="center"/>
              <w:rPr>
                <w:rFonts w:ascii="Calibri" w:hAnsi="Calibri" w:cs="Calibri"/>
              </w:rPr>
            </w:pPr>
            <w:r w:rsidRPr="00217D17">
              <w:rPr>
                <w:rFonts w:ascii="Calibri" w:hAnsi="Calibri" w:cs="Calibri"/>
              </w:rPr>
              <w:t>Closed</w:t>
            </w:r>
          </w:p>
        </w:tc>
      </w:tr>
      <w:tr w:rsidR="003A456A" w:rsidRPr="00217D17" w14:paraId="1422E064" w14:textId="77777777" w:rsidTr="00702FE6">
        <w:tc>
          <w:tcPr>
            <w:tcW w:w="1870" w:type="dxa"/>
          </w:tcPr>
          <w:p w14:paraId="3866A63D" w14:textId="3A482F03" w:rsidR="003A456A" w:rsidRPr="00217D17" w:rsidRDefault="006875DA" w:rsidP="003A456A">
            <w:pPr>
              <w:pStyle w:val="NoSpacing"/>
              <w:rPr>
                <w:rFonts w:ascii="Calibri" w:hAnsi="Calibri" w:cs="Calibri"/>
              </w:rPr>
            </w:pPr>
            <w:r w:rsidRPr="00217D17">
              <w:rPr>
                <w:rFonts w:ascii="Calibri" w:hAnsi="Calibri" w:cs="Calibri"/>
              </w:rPr>
              <w:t>Not Applicable</w:t>
            </w:r>
          </w:p>
        </w:tc>
        <w:tc>
          <w:tcPr>
            <w:tcW w:w="1870" w:type="dxa"/>
          </w:tcPr>
          <w:p w14:paraId="550442C8" w14:textId="3014AEF6" w:rsidR="003A456A" w:rsidRPr="00217D17" w:rsidRDefault="003A456A" w:rsidP="003A456A">
            <w:pPr>
              <w:pStyle w:val="NoSpacing"/>
              <w:rPr>
                <w:rFonts w:ascii="Calibri" w:hAnsi="Calibri" w:cs="Calibri"/>
              </w:rPr>
            </w:pPr>
            <w:r w:rsidRPr="00217D17">
              <w:rPr>
                <w:rFonts w:ascii="Calibri" w:hAnsi="Calibri" w:cs="Calibri"/>
              </w:rPr>
              <w:t>FY 2024-OB-02</w:t>
            </w:r>
          </w:p>
        </w:tc>
        <w:tc>
          <w:tcPr>
            <w:tcW w:w="3635" w:type="dxa"/>
          </w:tcPr>
          <w:p w14:paraId="1F82DD95" w14:textId="10DFABA9" w:rsidR="003A456A" w:rsidRPr="00217D17" w:rsidRDefault="003A456A" w:rsidP="00D90730">
            <w:pPr>
              <w:pStyle w:val="Default"/>
            </w:pPr>
            <w:r w:rsidRPr="00217D17">
              <w:t xml:space="preserve">HIOSH conducted 232 (SAMM 7a) safety inspections, which </w:t>
            </w:r>
            <w:r w:rsidR="00C84E89" w:rsidRPr="00217D17">
              <w:t>were</w:t>
            </w:r>
            <w:r w:rsidRPr="00217D17">
              <w:t xml:space="preserve"> below the lower end of the Further Review Level (FRL) of 285. </w:t>
            </w:r>
          </w:p>
        </w:tc>
        <w:tc>
          <w:tcPr>
            <w:tcW w:w="3870" w:type="dxa"/>
          </w:tcPr>
          <w:p w14:paraId="25D5B5CA" w14:textId="77777777" w:rsidR="003A456A" w:rsidRPr="00217D17" w:rsidRDefault="003A456A" w:rsidP="003A456A">
            <w:pPr>
              <w:pStyle w:val="Default"/>
            </w:pPr>
            <w:r w:rsidRPr="00217D17">
              <w:t xml:space="preserve">OSHA will monitor the progress of conducting safety inspections during quarterly meetings with HIOSH. </w:t>
            </w:r>
          </w:p>
          <w:p w14:paraId="7A7B5852" w14:textId="347C765E" w:rsidR="003A456A" w:rsidRPr="00217D17" w:rsidRDefault="003A456A" w:rsidP="003A456A">
            <w:pPr>
              <w:pStyle w:val="NoSpacing"/>
              <w:rPr>
                <w:rFonts w:ascii="Calibri" w:hAnsi="Calibri" w:cs="Calibri"/>
              </w:rPr>
            </w:pPr>
          </w:p>
        </w:tc>
        <w:tc>
          <w:tcPr>
            <w:tcW w:w="1870" w:type="dxa"/>
          </w:tcPr>
          <w:p w14:paraId="68F82EA8" w14:textId="61B276D5" w:rsidR="003A456A" w:rsidRPr="00217D17" w:rsidRDefault="003A456A" w:rsidP="00217D17">
            <w:pPr>
              <w:pStyle w:val="NoSpacing"/>
              <w:jc w:val="center"/>
              <w:rPr>
                <w:rFonts w:ascii="Calibri" w:hAnsi="Calibri" w:cs="Calibri"/>
              </w:rPr>
            </w:pPr>
            <w:r w:rsidRPr="00217D17">
              <w:rPr>
                <w:rFonts w:ascii="Calibri" w:hAnsi="Calibri" w:cs="Calibri"/>
              </w:rPr>
              <w:t>Closed</w:t>
            </w:r>
          </w:p>
        </w:tc>
      </w:tr>
      <w:tr w:rsidR="003A456A" w:rsidRPr="00217D17" w14:paraId="4824B825" w14:textId="77777777" w:rsidTr="00702FE6">
        <w:tc>
          <w:tcPr>
            <w:tcW w:w="1870" w:type="dxa"/>
          </w:tcPr>
          <w:p w14:paraId="2DC830D8" w14:textId="2CB3E80A" w:rsidR="003A456A" w:rsidRPr="00217D17" w:rsidRDefault="006875DA" w:rsidP="003A456A">
            <w:pPr>
              <w:pStyle w:val="NoSpacing"/>
              <w:rPr>
                <w:rFonts w:ascii="Calibri" w:hAnsi="Calibri" w:cs="Calibri"/>
              </w:rPr>
            </w:pPr>
            <w:r w:rsidRPr="00217D17">
              <w:rPr>
                <w:rFonts w:ascii="Calibri" w:hAnsi="Calibri" w:cs="Calibri"/>
              </w:rPr>
              <w:t>Not Applicable</w:t>
            </w:r>
          </w:p>
        </w:tc>
        <w:tc>
          <w:tcPr>
            <w:tcW w:w="1870" w:type="dxa"/>
          </w:tcPr>
          <w:p w14:paraId="74068EE7" w14:textId="22F28911" w:rsidR="003A456A" w:rsidRPr="00217D17" w:rsidRDefault="003A456A" w:rsidP="003A456A">
            <w:pPr>
              <w:pStyle w:val="NoSpacing"/>
              <w:rPr>
                <w:rFonts w:ascii="Calibri" w:hAnsi="Calibri" w:cs="Calibri"/>
              </w:rPr>
            </w:pPr>
            <w:r w:rsidRPr="00217D17">
              <w:rPr>
                <w:rFonts w:ascii="Calibri" w:hAnsi="Calibri" w:cs="Calibri"/>
              </w:rPr>
              <w:t>FY 2024-OB-03</w:t>
            </w:r>
          </w:p>
        </w:tc>
        <w:tc>
          <w:tcPr>
            <w:tcW w:w="3635" w:type="dxa"/>
          </w:tcPr>
          <w:p w14:paraId="3AA53C37" w14:textId="661F1799" w:rsidR="003A456A" w:rsidRPr="00217D17" w:rsidRDefault="003A456A" w:rsidP="00D90730">
            <w:pPr>
              <w:pStyle w:val="Default"/>
            </w:pPr>
            <w:r w:rsidRPr="00217D17">
              <w:t xml:space="preserve">The average number of days to initiate complaint inspections was 23 days (SAMM 1a) and above the negotiated Further Review Level (FRL) of 7 days. </w:t>
            </w:r>
          </w:p>
        </w:tc>
        <w:tc>
          <w:tcPr>
            <w:tcW w:w="3870" w:type="dxa"/>
          </w:tcPr>
          <w:p w14:paraId="6A544410" w14:textId="77777777" w:rsidR="003A456A" w:rsidRPr="00217D17" w:rsidRDefault="003A456A" w:rsidP="003A456A">
            <w:pPr>
              <w:pStyle w:val="Default"/>
            </w:pPr>
            <w:r w:rsidRPr="00217D17">
              <w:t xml:space="preserve">OSHA will monitor progress quarterly to ensure complaint inspections are initiated within the </w:t>
            </w:r>
          </w:p>
          <w:p w14:paraId="7003CD0A" w14:textId="3DC3F7FF" w:rsidR="003A456A" w:rsidRPr="00217D17" w:rsidRDefault="003A456A" w:rsidP="003A456A">
            <w:pPr>
              <w:pStyle w:val="NoSpacing"/>
              <w:rPr>
                <w:rFonts w:ascii="Calibri" w:hAnsi="Calibri" w:cs="Calibri"/>
              </w:rPr>
            </w:pPr>
            <w:r w:rsidRPr="00217D17">
              <w:rPr>
                <w:rFonts w:ascii="Calibri" w:hAnsi="Calibri" w:cs="Calibri"/>
              </w:rPr>
              <w:t xml:space="preserve">negotiated time frame. </w:t>
            </w:r>
          </w:p>
        </w:tc>
        <w:tc>
          <w:tcPr>
            <w:tcW w:w="1870" w:type="dxa"/>
          </w:tcPr>
          <w:p w14:paraId="5CDDE846" w14:textId="081E23A8" w:rsidR="003A456A" w:rsidRPr="00217D17" w:rsidRDefault="003A456A" w:rsidP="00217D17">
            <w:pPr>
              <w:pStyle w:val="NoSpacing"/>
              <w:jc w:val="center"/>
              <w:rPr>
                <w:rFonts w:ascii="Calibri" w:hAnsi="Calibri" w:cs="Calibri"/>
              </w:rPr>
            </w:pPr>
            <w:r w:rsidRPr="00217D17">
              <w:rPr>
                <w:rFonts w:ascii="Calibri" w:hAnsi="Calibri" w:cs="Calibri"/>
              </w:rPr>
              <w:t>Closed</w:t>
            </w:r>
          </w:p>
        </w:tc>
      </w:tr>
      <w:tr w:rsidR="003A456A" w:rsidRPr="00217D17" w14:paraId="620F6394" w14:textId="77777777" w:rsidTr="00702FE6">
        <w:tc>
          <w:tcPr>
            <w:tcW w:w="1870" w:type="dxa"/>
          </w:tcPr>
          <w:p w14:paraId="05EC2BB4" w14:textId="1E3E455C" w:rsidR="003A456A" w:rsidRPr="00217D17" w:rsidRDefault="003A456A" w:rsidP="003A456A">
            <w:pPr>
              <w:pStyle w:val="NoSpacing"/>
              <w:rPr>
                <w:rFonts w:ascii="Calibri" w:hAnsi="Calibri" w:cs="Calibri"/>
              </w:rPr>
            </w:pPr>
            <w:r w:rsidRPr="00217D17">
              <w:rPr>
                <w:rFonts w:ascii="Calibri" w:hAnsi="Calibri" w:cs="Calibri"/>
              </w:rPr>
              <w:t>FY 2025-OB-0</w:t>
            </w:r>
            <w:r w:rsidR="008837BE" w:rsidRPr="00217D17">
              <w:rPr>
                <w:rFonts w:ascii="Calibri" w:hAnsi="Calibri" w:cs="Calibri"/>
              </w:rPr>
              <w:t>1</w:t>
            </w:r>
          </w:p>
        </w:tc>
        <w:tc>
          <w:tcPr>
            <w:tcW w:w="1870" w:type="dxa"/>
          </w:tcPr>
          <w:p w14:paraId="50553F34" w14:textId="5C60532F" w:rsidR="003A456A" w:rsidRPr="00217D17" w:rsidRDefault="003A456A" w:rsidP="003A456A">
            <w:pPr>
              <w:pStyle w:val="NoSpacing"/>
              <w:rPr>
                <w:rFonts w:ascii="Calibri" w:hAnsi="Calibri" w:cs="Calibri"/>
              </w:rPr>
            </w:pPr>
            <w:r w:rsidRPr="00217D17">
              <w:rPr>
                <w:rFonts w:ascii="Calibri" w:hAnsi="Calibri" w:cs="Calibri"/>
              </w:rPr>
              <w:t>FY 2024-OB-04</w:t>
            </w:r>
          </w:p>
        </w:tc>
        <w:tc>
          <w:tcPr>
            <w:tcW w:w="3635" w:type="dxa"/>
          </w:tcPr>
          <w:p w14:paraId="71668B2C" w14:textId="7740E0A4" w:rsidR="003A456A" w:rsidRPr="00217D17" w:rsidRDefault="003A456A" w:rsidP="003A456A">
            <w:pPr>
              <w:pStyle w:val="Default"/>
            </w:pPr>
            <w:r w:rsidRPr="00217D17">
              <w:t>The average serious, willful, repeat, unclassified (SWRU) of 1.19 (SAMM 5A) was below the established Further Review Level (FRL) of 1.38</w:t>
            </w:r>
          </w:p>
        </w:tc>
        <w:tc>
          <w:tcPr>
            <w:tcW w:w="3870" w:type="dxa"/>
          </w:tcPr>
          <w:p w14:paraId="0EF6F8E1" w14:textId="77777777" w:rsidR="003A456A" w:rsidRPr="00217D17" w:rsidRDefault="003A456A" w:rsidP="003A456A">
            <w:pPr>
              <w:pStyle w:val="NoSpacing"/>
              <w:rPr>
                <w:rFonts w:ascii="Calibri" w:hAnsi="Calibri" w:cs="Calibri"/>
              </w:rPr>
            </w:pPr>
            <w:r w:rsidRPr="00217D17">
              <w:rPr>
                <w:rFonts w:ascii="Calibri" w:hAnsi="Calibri" w:cs="Calibri"/>
              </w:rPr>
              <w:t>OSHA will monitor progress quarterly to ensure serious, willful, repeat, unclassified (SWRU) (SAMM 5A) violations are within the FRL.</w:t>
            </w:r>
          </w:p>
          <w:p w14:paraId="05F61CA9" w14:textId="77777777" w:rsidR="003A456A" w:rsidRPr="00217D17" w:rsidRDefault="003A456A" w:rsidP="003A456A">
            <w:pPr>
              <w:pStyle w:val="NoSpacing"/>
              <w:rPr>
                <w:rFonts w:ascii="Calibri" w:hAnsi="Calibri" w:cs="Calibri"/>
              </w:rPr>
            </w:pPr>
          </w:p>
        </w:tc>
        <w:tc>
          <w:tcPr>
            <w:tcW w:w="1870" w:type="dxa"/>
          </w:tcPr>
          <w:p w14:paraId="4DB634AB" w14:textId="33B6889C" w:rsidR="003A456A" w:rsidRPr="00217D17" w:rsidRDefault="003A456A" w:rsidP="00217D17">
            <w:pPr>
              <w:pStyle w:val="NoSpacing"/>
              <w:jc w:val="center"/>
              <w:rPr>
                <w:rFonts w:ascii="Calibri" w:hAnsi="Calibri" w:cs="Calibri"/>
              </w:rPr>
            </w:pPr>
            <w:r w:rsidRPr="00217D17">
              <w:rPr>
                <w:rFonts w:ascii="Calibri" w:hAnsi="Calibri" w:cs="Calibri"/>
              </w:rPr>
              <w:t>Continued</w:t>
            </w:r>
          </w:p>
        </w:tc>
      </w:tr>
      <w:tr w:rsidR="003A456A" w:rsidRPr="00217D17" w14:paraId="3934F103" w14:textId="77777777" w:rsidTr="0051477F">
        <w:trPr>
          <w:trHeight w:val="629"/>
        </w:trPr>
        <w:tc>
          <w:tcPr>
            <w:tcW w:w="1870" w:type="dxa"/>
          </w:tcPr>
          <w:p w14:paraId="28B9BEF9" w14:textId="1855BC56" w:rsidR="003A456A" w:rsidRPr="00217D17" w:rsidRDefault="003A456A" w:rsidP="003A456A">
            <w:pPr>
              <w:pStyle w:val="NoSpacing"/>
              <w:rPr>
                <w:rFonts w:ascii="Calibri" w:hAnsi="Calibri" w:cs="Calibri"/>
              </w:rPr>
            </w:pPr>
            <w:r w:rsidRPr="00217D17">
              <w:rPr>
                <w:rFonts w:ascii="Calibri" w:hAnsi="Calibri" w:cs="Calibri"/>
              </w:rPr>
              <w:t>FY 2025-OB-0</w:t>
            </w:r>
            <w:r w:rsidR="008837BE" w:rsidRPr="00217D17">
              <w:rPr>
                <w:rFonts w:ascii="Calibri" w:hAnsi="Calibri" w:cs="Calibri"/>
              </w:rPr>
              <w:t>2</w:t>
            </w:r>
          </w:p>
        </w:tc>
        <w:tc>
          <w:tcPr>
            <w:tcW w:w="1870" w:type="dxa"/>
          </w:tcPr>
          <w:p w14:paraId="78E02D73" w14:textId="170C525A" w:rsidR="003A456A" w:rsidRPr="00217D17" w:rsidRDefault="003A456A" w:rsidP="003A456A">
            <w:pPr>
              <w:pStyle w:val="NoSpacing"/>
              <w:rPr>
                <w:rFonts w:ascii="Calibri" w:hAnsi="Calibri" w:cs="Calibri"/>
              </w:rPr>
            </w:pPr>
            <w:r w:rsidRPr="00217D17">
              <w:rPr>
                <w:rFonts w:ascii="Calibri" w:hAnsi="Calibri" w:cs="Calibri"/>
              </w:rPr>
              <w:t>FY 2024-04</w:t>
            </w:r>
          </w:p>
        </w:tc>
        <w:tc>
          <w:tcPr>
            <w:tcW w:w="3635" w:type="dxa"/>
          </w:tcPr>
          <w:p w14:paraId="4B3C8133" w14:textId="3F3CFCE1" w:rsidR="003A456A" w:rsidRPr="00217D17" w:rsidRDefault="003A456A" w:rsidP="003A456A">
            <w:pPr>
              <w:pStyle w:val="NoSpacing"/>
              <w:rPr>
                <w:rFonts w:ascii="Calibri" w:hAnsi="Calibri" w:cs="Calibri"/>
              </w:rPr>
            </w:pPr>
            <w:r w:rsidRPr="00217D17">
              <w:rPr>
                <w:rFonts w:ascii="Calibri" w:hAnsi="Calibri" w:cs="Calibri"/>
              </w:rPr>
              <w:t xml:space="preserve">In </w:t>
            </w:r>
            <w:r w:rsidR="00217D17" w:rsidRPr="00217D17">
              <w:rPr>
                <w:rFonts w:ascii="Calibri" w:hAnsi="Calibri" w:cs="Calibri"/>
              </w:rPr>
              <w:t>two</w:t>
            </w:r>
            <w:r w:rsidRPr="00217D17">
              <w:rPr>
                <w:rFonts w:ascii="Calibri" w:hAnsi="Calibri" w:cs="Calibri"/>
              </w:rPr>
              <w:t xml:space="preserve"> of 15 (13%) case files of unionized facilities, there was no evidence that union or other labor representatives were contacted to participate in the opening and closing conference or walk around inspections and provided copies of the citations.</w:t>
            </w:r>
          </w:p>
        </w:tc>
        <w:tc>
          <w:tcPr>
            <w:tcW w:w="3870" w:type="dxa"/>
          </w:tcPr>
          <w:p w14:paraId="371B0E14" w14:textId="77777777" w:rsidR="003A456A" w:rsidRPr="00217D17" w:rsidRDefault="003A456A" w:rsidP="003A456A">
            <w:pPr>
              <w:pStyle w:val="NoSpacing"/>
              <w:rPr>
                <w:rFonts w:ascii="Calibri" w:hAnsi="Calibri" w:cs="Calibri"/>
              </w:rPr>
            </w:pPr>
            <w:r w:rsidRPr="00217D17">
              <w:rPr>
                <w:rFonts w:ascii="Calibri" w:hAnsi="Calibri" w:cs="Calibri"/>
              </w:rPr>
              <w:t>OSHA will discuss this metric with HIOSH during quarterly meetings to ensure that union or other labor representatives are invited to participate during inspections, the union contact documented in the file and copies of the citations provided and documented in the file.</w:t>
            </w:r>
          </w:p>
          <w:p w14:paraId="6B355512" w14:textId="77777777" w:rsidR="003A456A" w:rsidRPr="00217D17" w:rsidRDefault="003A456A" w:rsidP="003A456A">
            <w:pPr>
              <w:pStyle w:val="NoSpacing"/>
              <w:rPr>
                <w:rFonts w:ascii="Calibri" w:hAnsi="Calibri" w:cs="Calibri"/>
              </w:rPr>
            </w:pPr>
          </w:p>
        </w:tc>
        <w:tc>
          <w:tcPr>
            <w:tcW w:w="1870" w:type="dxa"/>
          </w:tcPr>
          <w:p w14:paraId="1D44A7BC" w14:textId="0CC0E6FF" w:rsidR="00217D17" w:rsidRPr="00217D17" w:rsidRDefault="00217D17" w:rsidP="00217D17">
            <w:pPr>
              <w:pStyle w:val="NoSpacing"/>
              <w:jc w:val="center"/>
              <w:rPr>
                <w:rFonts w:ascii="Calibri" w:hAnsi="Calibri" w:cs="Calibri"/>
              </w:rPr>
            </w:pPr>
            <w:r w:rsidRPr="00217D17">
              <w:rPr>
                <w:rFonts w:ascii="Calibri" w:hAnsi="Calibri" w:cs="Calibri"/>
              </w:rPr>
              <w:lastRenderedPageBreak/>
              <w:t>New</w:t>
            </w:r>
          </w:p>
          <w:p w14:paraId="780D81AE" w14:textId="45099FCF" w:rsidR="003A456A" w:rsidRPr="00217D17" w:rsidRDefault="00217D17" w:rsidP="00217D17">
            <w:pPr>
              <w:pStyle w:val="NoSpacing"/>
              <w:jc w:val="center"/>
              <w:rPr>
                <w:rFonts w:ascii="Calibri" w:hAnsi="Calibri" w:cs="Calibri"/>
              </w:rPr>
            </w:pPr>
            <w:r w:rsidRPr="00217D17">
              <w:rPr>
                <w:rFonts w:ascii="Calibri" w:hAnsi="Calibri" w:cs="Calibri"/>
              </w:rPr>
              <w:t>(</w:t>
            </w:r>
            <w:r w:rsidR="003A456A" w:rsidRPr="00217D17">
              <w:rPr>
                <w:rFonts w:ascii="Calibri" w:hAnsi="Calibri" w:cs="Calibri"/>
              </w:rPr>
              <w:t>Converted from a Finding</w:t>
            </w:r>
            <w:r w:rsidRPr="00217D17">
              <w:rPr>
                <w:rFonts w:ascii="Calibri" w:hAnsi="Calibri" w:cs="Calibri"/>
              </w:rPr>
              <w:t>)</w:t>
            </w:r>
          </w:p>
        </w:tc>
      </w:tr>
      <w:tr w:rsidR="003A456A" w:rsidRPr="00217D17" w14:paraId="01C975CF" w14:textId="77777777" w:rsidTr="00702FE6">
        <w:tc>
          <w:tcPr>
            <w:tcW w:w="1870" w:type="dxa"/>
          </w:tcPr>
          <w:p w14:paraId="00707A15" w14:textId="6DC87C80" w:rsidR="003A456A" w:rsidRPr="00217D17" w:rsidRDefault="003A456A" w:rsidP="003A456A">
            <w:pPr>
              <w:pStyle w:val="NoSpacing"/>
              <w:rPr>
                <w:rFonts w:ascii="Calibri" w:hAnsi="Calibri" w:cs="Calibri"/>
              </w:rPr>
            </w:pPr>
            <w:r w:rsidRPr="00217D17">
              <w:rPr>
                <w:rFonts w:ascii="Calibri" w:hAnsi="Calibri" w:cs="Calibri"/>
              </w:rPr>
              <w:t>FY 2025-OB-0</w:t>
            </w:r>
            <w:r w:rsidR="008837BE" w:rsidRPr="00217D17">
              <w:rPr>
                <w:rFonts w:ascii="Calibri" w:hAnsi="Calibri" w:cs="Calibri"/>
              </w:rPr>
              <w:t>3</w:t>
            </w:r>
          </w:p>
        </w:tc>
        <w:tc>
          <w:tcPr>
            <w:tcW w:w="1870" w:type="dxa"/>
          </w:tcPr>
          <w:p w14:paraId="76082C86" w14:textId="6FC92FE8" w:rsidR="003A456A" w:rsidRPr="00217D17" w:rsidRDefault="003A456A" w:rsidP="003A456A">
            <w:pPr>
              <w:pStyle w:val="NoSpacing"/>
              <w:rPr>
                <w:rFonts w:ascii="Calibri" w:hAnsi="Calibri" w:cs="Calibri"/>
              </w:rPr>
            </w:pPr>
            <w:r w:rsidRPr="00217D17">
              <w:rPr>
                <w:rFonts w:ascii="Calibri" w:hAnsi="Calibri" w:cs="Calibri"/>
              </w:rPr>
              <w:t xml:space="preserve">FY 2024-05 </w:t>
            </w:r>
          </w:p>
        </w:tc>
        <w:tc>
          <w:tcPr>
            <w:tcW w:w="3635" w:type="dxa"/>
          </w:tcPr>
          <w:p w14:paraId="32A11A07" w14:textId="5300CC14" w:rsidR="003A456A" w:rsidRPr="00217D17" w:rsidRDefault="003A456A" w:rsidP="00D90730">
            <w:pPr>
              <w:tabs>
                <w:tab w:val="left" w:pos="2880"/>
              </w:tabs>
              <w:rPr>
                <w:rFonts w:ascii="Calibri" w:hAnsi="Calibri" w:cs="Calibri"/>
              </w:rPr>
            </w:pPr>
            <w:r w:rsidRPr="00217D17">
              <w:rPr>
                <w:rFonts w:ascii="Calibri" w:hAnsi="Calibri" w:cs="Calibri"/>
              </w:rPr>
              <w:t xml:space="preserve">The Final Rule on the Hazard Communication Standard (First Correction), promulgated in FY 2024, has not been adopted. </w:t>
            </w:r>
          </w:p>
        </w:tc>
        <w:tc>
          <w:tcPr>
            <w:tcW w:w="3870" w:type="dxa"/>
          </w:tcPr>
          <w:p w14:paraId="69703B9B" w14:textId="58A31EF9" w:rsidR="003A456A" w:rsidRPr="00217D17" w:rsidRDefault="003A456A" w:rsidP="00D90730">
            <w:pPr>
              <w:tabs>
                <w:tab w:val="left" w:pos="2880"/>
              </w:tabs>
              <w:rPr>
                <w:rFonts w:ascii="Calibri" w:hAnsi="Calibri" w:cs="Calibri"/>
                <w:b/>
              </w:rPr>
            </w:pPr>
            <w:r w:rsidRPr="00217D17">
              <w:rPr>
                <w:rFonts w:ascii="Calibri" w:hAnsi="Calibri" w:cs="Calibri"/>
              </w:rPr>
              <w:t>OSHA will continue to monitor and discuss rulemaking updates with HIOSH to ensure this standard is adopted.</w:t>
            </w:r>
          </w:p>
        </w:tc>
        <w:tc>
          <w:tcPr>
            <w:tcW w:w="1870" w:type="dxa"/>
          </w:tcPr>
          <w:p w14:paraId="11ABAAF0" w14:textId="143FDC5B" w:rsidR="003A456A" w:rsidRPr="00217D17" w:rsidRDefault="003A456A" w:rsidP="00217D17">
            <w:pPr>
              <w:pStyle w:val="NoSpacing"/>
              <w:jc w:val="center"/>
              <w:rPr>
                <w:rFonts w:ascii="Calibri" w:hAnsi="Calibri" w:cs="Calibri"/>
              </w:rPr>
            </w:pPr>
            <w:r w:rsidRPr="00217D17">
              <w:rPr>
                <w:rFonts w:ascii="Calibri" w:hAnsi="Calibri" w:cs="Calibri"/>
              </w:rPr>
              <w:t>New (</w:t>
            </w:r>
            <w:r w:rsidR="00217D17">
              <w:rPr>
                <w:rFonts w:ascii="Calibri" w:hAnsi="Calibri" w:cs="Calibri"/>
              </w:rPr>
              <w:t>C</w:t>
            </w:r>
            <w:r w:rsidRPr="00217D17">
              <w:rPr>
                <w:rFonts w:ascii="Calibri" w:hAnsi="Calibri" w:cs="Calibri"/>
              </w:rPr>
              <w:t xml:space="preserve">onverted from </w:t>
            </w:r>
            <w:r w:rsidR="00393DE0" w:rsidRPr="00217D17">
              <w:rPr>
                <w:rFonts w:ascii="Calibri" w:hAnsi="Calibri" w:cs="Calibri"/>
              </w:rPr>
              <w:t xml:space="preserve">a </w:t>
            </w:r>
            <w:r w:rsidRPr="00217D17">
              <w:rPr>
                <w:rFonts w:ascii="Calibri" w:hAnsi="Calibri" w:cs="Calibri"/>
              </w:rPr>
              <w:t>Finding)</w:t>
            </w:r>
          </w:p>
        </w:tc>
      </w:tr>
      <w:tr w:rsidR="003A456A" w:rsidRPr="00217D17" w14:paraId="09EC683B" w14:textId="77777777" w:rsidTr="00702FE6">
        <w:tc>
          <w:tcPr>
            <w:tcW w:w="1870" w:type="dxa"/>
          </w:tcPr>
          <w:p w14:paraId="61105A8F" w14:textId="751DCE85" w:rsidR="003A456A" w:rsidRPr="00217D17" w:rsidRDefault="003A456A" w:rsidP="003A456A">
            <w:pPr>
              <w:pStyle w:val="NoSpacing"/>
              <w:rPr>
                <w:rFonts w:ascii="Calibri" w:hAnsi="Calibri" w:cs="Calibri"/>
              </w:rPr>
            </w:pPr>
            <w:r w:rsidRPr="00217D17">
              <w:rPr>
                <w:rFonts w:ascii="Calibri" w:hAnsi="Calibri" w:cs="Calibri"/>
              </w:rPr>
              <w:t>FY 2025-OB-0</w:t>
            </w:r>
            <w:r w:rsidR="008837BE" w:rsidRPr="00217D17">
              <w:rPr>
                <w:rFonts w:ascii="Calibri" w:hAnsi="Calibri" w:cs="Calibri"/>
              </w:rPr>
              <w:t>4</w:t>
            </w:r>
          </w:p>
        </w:tc>
        <w:tc>
          <w:tcPr>
            <w:tcW w:w="1870" w:type="dxa"/>
          </w:tcPr>
          <w:p w14:paraId="4B6F12BD" w14:textId="70F5594F" w:rsidR="003A456A" w:rsidRPr="00217D17" w:rsidRDefault="003A456A" w:rsidP="003A456A">
            <w:pPr>
              <w:pStyle w:val="NoSpacing"/>
              <w:rPr>
                <w:rFonts w:ascii="Calibri" w:hAnsi="Calibri" w:cs="Calibri"/>
              </w:rPr>
            </w:pPr>
            <w:r w:rsidRPr="00217D17">
              <w:rPr>
                <w:rFonts w:ascii="Calibri" w:hAnsi="Calibri" w:cs="Calibri"/>
              </w:rPr>
              <w:t xml:space="preserve">FY 2024-05 </w:t>
            </w:r>
          </w:p>
        </w:tc>
        <w:tc>
          <w:tcPr>
            <w:tcW w:w="3635" w:type="dxa"/>
          </w:tcPr>
          <w:p w14:paraId="7F2EC0FC" w14:textId="38C59F1C" w:rsidR="003A456A" w:rsidRPr="00217D17" w:rsidRDefault="003A456A" w:rsidP="003A456A">
            <w:pPr>
              <w:tabs>
                <w:tab w:val="left" w:pos="2880"/>
              </w:tabs>
              <w:rPr>
                <w:rFonts w:ascii="Calibri" w:hAnsi="Calibri" w:cs="Calibri"/>
              </w:rPr>
            </w:pPr>
            <w:r w:rsidRPr="00217D17">
              <w:rPr>
                <w:rFonts w:ascii="Calibri" w:hAnsi="Calibri" w:cs="Calibri"/>
              </w:rPr>
              <w:t>The Final Rule on Personal Protective Equipment in Construction, promulgated in FY 2025, has not been adopted.</w:t>
            </w:r>
          </w:p>
        </w:tc>
        <w:tc>
          <w:tcPr>
            <w:tcW w:w="3870" w:type="dxa"/>
          </w:tcPr>
          <w:p w14:paraId="3FAE8C11" w14:textId="5782DC0A" w:rsidR="003A456A" w:rsidRPr="00217D17" w:rsidRDefault="003A456A" w:rsidP="003A456A">
            <w:pPr>
              <w:tabs>
                <w:tab w:val="left" w:pos="2880"/>
              </w:tabs>
              <w:rPr>
                <w:rFonts w:ascii="Calibri" w:hAnsi="Calibri" w:cs="Calibri"/>
                <w:b/>
              </w:rPr>
            </w:pPr>
            <w:r w:rsidRPr="00217D17">
              <w:rPr>
                <w:rFonts w:ascii="Calibri" w:hAnsi="Calibri" w:cs="Calibri"/>
              </w:rPr>
              <w:t>OSHA will continue to monitor and discuss rulemaking updates with HIOSH to ensure this standard is adopted.</w:t>
            </w:r>
          </w:p>
        </w:tc>
        <w:tc>
          <w:tcPr>
            <w:tcW w:w="1870" w:type="dxa"/>
          </w:tcPr>
          <w:p w14:paraId="26404038" w14:textId="0F702C21" w:rsidR="003A456A" w:rsidRPr="00217D17" w:rsidRDefault="003A456A" w:rsidP="00217D17">
            <w:pPr>
              <w:pStyle w:val="NoSpacing"/>
              <w:jc w:val="center"/>
              <w:rPr>
                <w:rFonts w:ascii="Calibri" w:hAnsi="Calibri" w:cs="Calibri"/>
              </w:rPr>
            </w:pPr>
            <w:r w:rsidRPr="00217D17">
              <w:rPr>
                <w:rFonts w:ascii="Calibri" w:hAnsi="Calibri" w:cs="Calibri"/>
              </w:rPr>
              <w:t>New (</w:t>
            </w:r>
            <w:r w:rsidR="00217D17">
              <w:rPr>
                <w:rFonts w:ascii="Calibri" w:hAnsi="Calibri" w:cs="Calibri"/>
              </w:rPr>
              <w:t>C</w:t>
            </w:r>
            <w:r w:rsidRPr="00217D17">
              <w:rPr>
                <w:rFonts w:ascii="Calibri" w:hAnsi="Calibri" w:cs="Calibri"/>
              </w:rPr>
              <w:t xml:space="preserve">onverted from </w:t>
            </w:r>
            <w:r w:rsidR="00393DE0" w:rsidRPr="00217D17">
              <w:rPr>
                <w:rFonts w:ascii="Calibri" w:hAnsi="Calibri" w:cs="Calibri"/>
              </w:rPr>
              <w:t xml:space="preserve">a </w:t>
            </w:r>
            <w:r w:rsidRPr="00217D17">
              <w:rPr>
                <w:rFonts w:ascii="Calibri" w:hAnsi="Calibri" w:cs="Calibri"/>
              </w:rPr>
              <w:t>Finding)</w:t>
            </w:r>
          </w:p>
        </w:tc>
      </w:tr>
      <w:tr w:rsidR="003A456A" w:rsidRPr="00217D17" w14:paraId="5EECEBF9" w14:textId="77777777" w:rsidTr="00702FE6">
        <w:tc>
          <w:tcPr>
            <w:tcW w:w="1870" w:type="dxa"/>
          </w:tcPr>
          <w:p w14:paraId="64869B76" w14:textId="7DF9B5E4" w:rsidR="003A456A" w:rsidRPr="00217D17" w:rsidRDefault="003A456A" w:rsidP="003A456A">
            <w:pPr>
              <w:pStyle w:val="NoSpacing"/>
              <w:rPr>
                <w:rFonts w:ascii="Calibri" w:hAnsi="Calibri" w:cs="Calibri"/>
              </w:rPr>
            </w:pPr>
            <w:r w:rsidRPr="00217D17">
              <w:rPr>
                <w:rFonts w:ascii="Calibri" w:hAnsi="Calibri" w:cs="Calibri"/>
              </w:rPr>
              <w:t>FY 2025-OB-0</w:t>
            </w:r>
            <w:r w:rsidR="008837BE" w:rsidRPr="00217D17">
              <w:rPr>
                <w:rFonts w:ascii="Calibri" w:hAnsi="Calibri" w:cs="Calibri"/>
              </w:rPr>
              <w:t>5</w:t>
            </w:r>
          </w:p>
        </w:tc>
        <w:tc>
          <w:tcPr>
            <w:tcW w:w="1870" w:type="dxa"/>
          </w:tcPr>
          <w:p w14:paraId="1B06DF5A" w14:textId="5D59AE5A" w:rsidR="003A456A" w:rsidRPr="00217D17" w:rsidRDefault="003A456A" w:rsidP="003A456A">
            <w:pPr>
              <w:pStyle w:val="NoSpacing"/>
              <w:rPr>
                <w:rFonts w:ascii="Calibri" w:hAnsi="Calibri" w:cs="Calibri"/>
              </w:rPr>
            </w:pPr>
            <w:r w:rsidRPr="00217D17">
              <w:rPr>
                <w:rFonts w:ascii="Calibri" w:hAnsi="Calibri" w:cs="Calibri"/>
              </w:rPr>
              <w:t xml:space="preserve">FY 2024-05 </w:t>
            </w:r>
          </w:p>
        </w:tc>
        <w:tc>
          <w:tcPr>
            <w:tcW w:w="3635" w:type="dxa"/>
          </w:tcPr>
          <w:p w14:paraId="71B33F3B" w14:textId="1C6EDB13" w:rsidR="003A456A" w:rsidRPr="00217D17" w:rsidRDefault="003A456A" w:rsidP="003A456A">
            <w:pPr>
              <w:tabs>
                <w:tab w:val="left" w:pos="2880"/>
              </w:tabs>
              <w:rPr>
                <w:rFonts w:ascii="Calibri" w:hAnsi="Calibri" w:cs="Calibri"/>
              </w:rPr>
            </w:pPr>
            <w:r w:rsidRPr="00217D17">
              <w:rPr>
                <w:rFonts w:ascii="Calibri" w:hAnsi="Calibri" w:cs="Calibri"/>
                <w:bCs/>
              </w:rPr>
              <w:t xml:space="preserve">HIOSH has not provided a response for intent or adoption data for </w:t>
            </w:r>
            <w:r w:rsidRPr="00217D17">
              <w:rPr>
                <w:rFonts w:ascii="Calibri" w:hAnsi="Calibri" w:cs="Calibri"/>
              </w:rPr>
              <w:t>CPL 02-00-172 Part 1904 Recordkeeping Policies and Procedures Directive (Issued by OSHA 5/29/2025).</w:t>
            </w:r>
          </w:p>
        </w:tc>
        <w:tc>
          <w:tcPr>
            <w:tcW w:w="3870" w:type="dxa"/>
          </w:tcPr>
          <w:p w14:paraId="048DBBD7" w14:textId="19AFF78B" w:rsidR="003A456A" w:rsidRPr="00217D17" w:rsidRDefault="003A456A" w:rsidP="003A456A">
            <w:pPr>
              <w:tabs>
                <w:tab w:val="left" w:pos="2880"/>
              </w:tabs>
              <w:rPr>
                <w:rFonts w:ascii="Calibri" w:hAnsi="Calibri" w:cs="Calibri"/>
              </w:rPr>
            </w:pPr>
            <w:r w:rsidRPr="00217D17">
              <w:rPr>
                <w:rFonts w:ascii="Calibri" w:hAnsi="Calibri" w:cs="Calibri"/>
              </w:rPr>
              <w:t>OSHA will continue to monitor and discuss federal program change updates with HIOSH to ensure this directive or the equivalent is adopted.</w:t>
            </w:r>
          </w:p>
        </w:tc>
        <w:tc>
          <w:tcPr>
            <w:tcW w:w="1870" w:type="dxa"/>
          </w:tcPr>
          <w:p w14:paraId="4C6BCEE4" w14:textId="54828DA8" w:rsidR="003A456A" w:rsidRPr="00217D17" w:rsidRDefault="003A456A" w:rsidP="00217D17">
            <w:pPr>
              <w:pStyle w:val="NoSpacing"/>
              <w:jc w:val="center"/>
              <w:rPr>
                <w:rFonts w:ascii="Calibri" w:hAnsi="Calibri" w:cs="Calibri"/>
              </w:rPr>
            </w:pPr>
            <w:r w:rsidRPr="00217D17">
              <w:rPr>
                <w:rFonts w:ascii="Calibri" w:hAnsi="Calibri" w:cs="Calibri"/>
              </w:rPr>
              <w:t>New (</w:t>
            </w:r>
            <w:r w:rsidR="00217D17">
              <w:rPr>
                <w:rFonts w:ascii="Calibri" w:hAnsi="Calibri" w:cs="Calibri"/>
              </w:rPr>
              <w:t>C</w:t>
            </w:r>
            <w:r w:rsidRPr="00217D17">
              <w:rPr>
                <w:rFonts w:ascii="Calibri" w:hAnsi="Calibri" w:cs="Calibri"/>
              </w:rPr>
              <w:t xml:space="preserve">onverted from </w:t>
            </w:r>
            <w:r w:rsidR="00393DE0" w:rsidRPr="00217D17">
              <w:rPr>
                <w:rFonts w:ascii="Calibri" w:hAnsi="Calibri" w:cs="Calibri"/>
              </w:rPr>
              <w:t xml:space="preserve">a </w:t>
            </w:r>
            <w:r w:rsidRPr="00217D17">
              <w:rPr>
                <w:rFonts w:ascii="Calibri" w:hAnsi="Calibri" w:cs="Calibri"/>
              </w:rPr>
              <w:t>Finding)</w:t>
            </w:r>
          </w:p>
        </w:tc>
      </w:tr>
      <w:tr w:rsidR="003A456A" w:rsidRPr="00217D17" w14:paraId="1DE2C1F7" w14:textId="77777777" w:rsidTr="00702FE6">
        <w:tc>
          <w:tcPr>
            <w:tcW w:w="1870" w:type="dxa"/>
          </w:tcPr>
          <w:p w14:paraId="6C7A7809" w14:textId="33ADC2F5" w:rsidR="003A456A" w:rsidRPr="00217D17" w:rsidRDefault="006875DA" w:rsidP="003A456A">
            <w:pPr>
              <w:pStyle w:val="NoSpacing"/>
              <w:rPr>
                <w:rFonts w:ascii="Calibri" w:hAnsi="Calibri" w:cs="Calibri"/>
              </w:rPr>
            </w:pPr>
            <w:r w:rsidRPr="00217D17">
              <w:rPr>
                <w:rFonts w:ascii="Calibri" w:hAnsi="Calibri" w:cs="Calibri"/>
              </w:rPr>
              <w:t>Not Applicable</w:t>
            </w:r>
          </w:p>
        </w:tc>
        <w:tc>
          <w:tcPr>
            <w:tcW w:w="1870" w:type="dxa"/>
          </w:tcPr>
          <w:p w14:paraId="315BDE71" w14:textId="1F37D34F" w:rsidR="003A456A" w:rsidRPr="00217D17" w:rsidRDefault="003A456A" w:rsidP="003A456A">
            <w:pPr>
              <w:pStyle w:val="NoSpacing"/>
              <w:rPr>
                <w:rFonts w:ascii="Calibri" w:hAnsi="Calibri" w:cs="Calibri"/>
              </w:rPr>
            </w:pPr>
            <w:r w:rsidRPr="00217D17">
              <w:rPr>
                <w:rFonts w:ascii="Calibri" w:hAnsi="Calibri" w:cs="Calibri"/>
              </w:rPr>
              <w:t>FY 2024-OB-05</w:t>
            </w:r>
          </w:p>
        </w:tc>
        <w:tc>
          <w:tcPr>
            <w:tcW w:w="3635" w:type="dxa"/>
          </w:tcPr>
          <w:p w14:paraId="2C71618E" w14:textId="3BB2487A" w:rsidR="003A456A" w:rsidRPr="00217D17" w:rsidRDefault="003A456A" w:rsidP="003A456A">
            <w:pPr>
              <w:tabs>
                <w:tab w:val="left" w:pos="2880"/>
              </w:tabs>
              <w:rPr>
                <w:rFonts w:ascii="Calibri" w:hAnsi="Calibri" w:cs="Calibri"/>
                <w:bCs/>
              </w:rPr>
            </w:pPr>
            <w:r w:rsidRPr="00217D17">
              <w:rPr>
                <w:rFonts w:ascii="Calibri" w:hAnsi="Calibri" w:cs="Calibri"/>
              </w:rPr>
              <w:t xml:space="preserve">Staff in the whistleblower protection program serve two functions with enforcement and retaliation duties. This has led to a constant turnover of personnel, lack of training, and consistency. </w:t>
            </w:r>
          </w:p>
        </w:tc>
        <w:tc>
          <w:tcPr>
            <w:tcW w:w="3870" w:type="dxa"/>
          </w:tcPr>
          <w:p w14:paraId="14B84986" w14:textId="20AFC130" w:rsidR="003A456A" w:rsidRPr="00217D17" w:rsidRDefault="003A456A" w:rsidP="006875DA">
            <w:pPr>
              <w:pStyle w:val="Default"/>
            </w:pPr>
            <w:r w:rsidRPr="00217D17">
              <w:t xml:space="preserve">OSHA will monitor progress and discuss ensuring continuity of operations with a minimum of at least one investigator and one supervisor dedicated and trained in workplace retaliation. </w:t>
            </w:r>
          </w:p>
        </w:tc>
        <w:tc>
          <w:tcPr>
            <w:tcW w:w="1870" w:type="dxa"/>
          </w:tcPr>
          <w:p w14:paraId="7CE95159" w14:textId="4C290634" w:rsidR="003A456A" w:rsidRPr="00217D17" w:rsidRDefault="003A456A" w:rsidP="0051477F">
            <w:pPr>
              <w:pStyle w:val="NoSpacing"/>
              <w:jc w:val="center"/>
              <w:rPr>
                <w:rFonts w:ascii="Calibri" w:hAnsi="Calibri" w:cs="Calibri"/>
              </w:rPr>
            </w:pPr>
            <w:r w:rsidRPr="00217D17">
              <w:rPr>
                <w:rFonts w:ascii="Calibri" w:hAnsi="Calibri" w:cs="Calibri"/>
              </w:rPr>
              <w:t>Closed</w:t>
            </w:r>
          </w:p>
        </w:tc>
      </w:tr>
    </w:tbl>
    <w:p w14:paraId="6DF37252" w14:textId="77777777" w:rsidR="00EE1A2B" w:rsidRPr="002F73F1" w:rsidRDefault="00EE1A2B" w:rsidP="00EE1A2B">
      <w:pPr>
        <w:pStyle w:val="NoSpacing"/>
        <w:rPr>
          <w:rFonts w:ascii="Calibri" w:hAnsi="Calibri" w:cs="Calibri"/>
        </w:rPr>
      </w:pPr>
    </w:p>
    <w:p w14:paraId="56E694EB" w14:textId="77777777" w:rsidR="00196086" w:rsidRPr="002F73F1" w:rsidRDefault="00196086" w:rsidP="0052342E">
      <w:pPr>
        <w:pStyle w:val="NoSpacing"/>
        <w:rPr>
          <w:rFonts w:ascii="Calibri" w:hAnsi="Calibri" w:cs="Calibri"/>
        </w:rPr>
        <w:sectPr w:rsidR="00196086" w:rsidRPr="002F73F1" w:rsidSect="00363E87">
          <w:headerReference w:type="default" r:id="rId15"/>
          <w:pgSz w:w="15840" w:h="12240" w:orient="landscape"/>
          <w:pgMar w:top="1440" w:right="1440" w:bottom="1440" w:left="1440" w:header="720" w:footer="720" w:gutter="0"/>
          <w:cols w:space="720"/>
          <w:docGrid w:linePitch="360"/>
        </w:sectPr>
      </w:pPr>
    </w:p>
    <w:p w14:paraId="53F2AD71" w14:textId="77777777" w:rsidR="004D3317" w:rsidRPr="002F73F1" w:rsidRDefault="004D3317" w:rsidP="0051477F">
      <w:pPr>
        <w:pStyle w:val="Heading2"/>
        <w:spacing w:before="0" w:after="0"/>
        <w:jc w:val="center"/>
        <w:rPr>
          <w:rFonts w:cs="Calibri"/>
        </w:rPr>
      </w:pPr>
      <w:bookmarkStart w:id="19" w:name="_Toc232656491"/>
      <w:r w:rsidRPr="002F73F1">
        <w:rPr>
          <w:rFonts w:cs="Calibri"/>
        </w:rPr>
        <w:lastRenderedPageBreak/>
        <w:t>Appendix C – Status of FY 2024 Findings and Recommendations</w:t>
      </w:r>
      <w:bookmarkEnd w:id="19"/>
    </w:p>
    <w:p w14:paraId="3320013E" w14:textId="38CB8878" w:rsidR="004D3317" w:rsidRDefault="004D3317" w:rsidP="002C32C7">
      <w:pPr>
        <w:pStyle w:val="NoSpacing"/>
        <w:jc w:val="center"/>
        <w:rPr>
          <w:rFonts w:ascii="Calibri" w:hAnsi="Calibri" w:cs="Calibri"/>
        </w:rPr>
      </w:pPr>
      <w:r w:rsidRPr="002F73F1">
        <w:rPr>
          <w:rFonts w:ascii="Calibri" w:hAnsi="Calibri" w:cs="Calibri"/>
        </w:rPr>
        <w:t>FY 2025 HIOSH Comprehensive FAME Report</w:t>
      </w:r>
    </w:p>
    <w:p w14:paraId="406B111D" w14:textId="77777777" w:rsidR="00393DE0" w:rsidRPr="002F73F1" w:rsidRDefault="00393DE0" w:rsidP="00393DE0">
      <w:pPr>
        <w:pStyle w:val="NoSpacing"/>
        <w:rPr>
          <w:rFonts w:ascii="Calibri" w:hAnsi="Calibri" w:cs="Calibri"/>
        </w:rPr>
      </w:pPr>
    </w:p>
    <w:tbl>
      <w:tblPr>
        <w:tblStyle w:val="TableGrid"/>
        <w:tblW w:w="13675" w:type="dxa"/>
        <w:tblLook w:val="04A0" w:firstRow="1" w:lastRow="0" w:firstColumn="1" w:lastColumn="0" w:noHBand="0" w:noVBand="1"/>
      </w:tblPr>
      <w:tblGrid>
        <w:gridCol w:w="1345"/>
        <w:gridCol w:w="2340"/>
        <w:gridCol w:w="2700"/>
        <w:gridCol w:w="3870"/>
        <w:gridCol w:w="1375"/>
        <w:gridCol w:w="2045"/>
      </w:tblGrid>
      <w:tr w:rsidR="00240696" w:rsidRPr="002F73F1" w14:paraId="5F612733" w14:textId="77777777" w:rsidTr="002C32C7">
        <w:trPr>
          <w:cantSplit/>
          <w:tblHeader/>
        </w:trPr>
        <w:tc>
          <w:tcPr>
            <w:tcW w:w="1345" w:type="dxa"/>
          </w:tcPr>
          <w:p w14:paraId="42515948" w14:textId="083C1324" w:rsidR="00791EF7" w:rsidRPr="002F73F1" w:rsidRDefault="00791EF7" w:rsidP="002C32C7">
            <w:pPr>
              <w:pStyle w:val="NoSpacing"/>
              <w:jc w:val="center"/>
              <w:rPr>
                <w:rFonts w:ascii="Calibri" w:hAnsi="Calibri" w:cs="Calibri"/>
                <w:b/>
                <w:bCs/>
              </w:rPr>
            </w:pPr>
            <w:r w:rsidRPr="002F73F1">
              <w:rPr>
                <w:rFonts w:ascii="Calibri" w:hAnsi="Calibri" w:cs="Calibri"/>
                <w:b/>
              </w:rPr>
              <w:t>FY 2024-#</w:t>
            </w:r>
          </w:p>
        </w:tc>
        <w:tc>
          <w:tcPr>
            <w:tcW w:w="2340" w:type="dxa"/>
          </w:tcPr>
          <w:p w14:paraId="45DAF267" w14:textId="6B27871F" w:rsidR="00791EF7" w:rsidRPr="002F73F1" w:rsidRDefault="00791EF7" w:rsidP="002C32C7">
            <w:pPr>
              <w:pStyle w:val="NoSpacing"/>
              <w:jc w:val="center"/>
              <w:rPr>
                <w:rFonts w:ascii="Calibri" w:hAnsi="Calibri" w:cs="Calibri"/>
                <w:b/>
                <w:bCs/>
              </w:rPr>
            </w:pPr>
            <w:r w:rsidRPr="002F73F1">
              <w:rPr>
                <w:rFonts w:ascii="Calibri" w:hAnsi="Calibri" w:cs="Calibri"/>
                <w:b/>
              </w:rPr>
              <w:t>Finding</w:t>
            </w:r>
          </w:p>
        </w:tc>
        <w:tc>
          <w:tcPr>
            <w:tcW w:w="2700" w:type="dxa"/>
          </w:tcPr>
          <w:p w14:paraId="7B922BB0" w14:textId="176C5F70" w:rsidR="00791EF7" w:rsidRPr="002F73F1" w:rsidRDefault="00791EF7" w:rsidP="002C32C7">
            <w:pPr>
              <w:pStyle w:val="NoSpacing"/>
              <w:jc w:val="center"/>
              <w:rPr>
                <w:rFonts w:ascii="Calibri" w:hAnsi="Calibri" w:cs="Calibri"/>
                <w:b/>
                <w:bCs/>
              </w:rPr>
            </w:pPr>
            <w:r w:rsidRPr="002F73F1">
              <w:rPr>
                <w:rFonts w:ascii="Calibri" w:hAnsi="Calibri" w:cs="Calibri"/>
                <w:b/>
              </w:rPr>
              <w:t>Recommendation</w:t>
            </w:r>
          </w:p>
        </w:tc>
        <w:tc>
          <w:tcPr>
            <w:tcW w:w="3870" w:type="dxa"/>
          </w:tcPr>
          <w:p w14:paraId="31A2E9B6" w14:textId="1E40C6A8" w:rsidR="00791EF7" w:rsidRPr="002F73F1" w:rsidRDefault="00791EF7" w:rsidP="002C32C7">
            <w:pPr>
              <w:pStyle w:val="NoSpacing"/>
              <w:jc w:val="center"/>
              <w:rPr>
                <w:rFonts w:ascii="Calibri" w:hAnsi="Calibri" w:cs="Calibri"/>
                <w:b/>
                <w:bCs/>
              </w:rPr>
            </w:pPr>
            <w:r w:rsidRPr="002F73F1">
              <w:rPr>
                <w:rFonts w:ascii="Calibri" w:hAnsi="Calibri" w:cs="Calibri"/>
                <w:b/>
              </w:rPr>
              <w:t>State Plan C</w:t>
            </w:r>
            <w:r w:rsidR="00610FB3" w:rsidRPr="002F73F1">
              <w:rPr>
                <w:rFonts w:ascii="Calibri" w:hAnsi="Calibri" w:cs="Calibri"/>
                <w:b/>
              </w:rPr>
              <w:t>orrective Action</w:t>
            </w:r>
          </w:p>
        </w:tc>
        <w:tc>
          <w:tcPr>
            <w:tcW w:w="1375" w:type="dxa"/>
          </w:tcPr>
          <w:p w14:paraId="51ECBED0" w14:textId="4AB635BC" w:rsidR="00791EF7" w:rsidRPr="00217D17" w:rsidRDefault="00610FB3" w:rsidP="002C32C7">
            <w:pPr>
              <w:pStyle w:val="NoSpacing"/>
              <w:jc w:val="center"/>
              <w:rPr>
                <w:rFonts w:ascii="Calibri" w:hAnsi="Calibri" w:cs="Calibri"/>
                <w:b/>
              </w:rPr>
            </w:pPr>
            <w:r w:rsidRPr="002F73F1">
              <w:rPr>
                <w:rFonts w:ascii="Calibri" w:hAnsi="Calibri" w:cs="Calibri"/>
                <w:b/>
              </w:rPr>
              <w:t xml:space="preserve">Completion Date (if </w:t>
            </w:r>
            <w:r w:rsidR="00217D17">
              <w:rPr>
                <w:rFonts w:ascii="Calibri" w:hAnsi="Calibri" w:cs="Calibri"/>
                <w:b/>
              </w:rPr>
              <w:t>A</w:t>
            </w:r>
            <w:r w:rsidRPr="002F73F1">
              <w:rPr>
                <w:rFonts w:ascii="Calibri" w:hAnsi="Calibri" w:cs="Calibri"/>
                <w:b/>
              </w:rPr>
              <w:t>pplicable)</w:t>
            </w:r>
          </w:p>
        </w:tc>
        <w:tc>
          <w:tcPr>
            <w:tcW w:w="2045" w:type="dxa"/>
          </w:tcPr>
          <w:p w14:paraId="02610749" w14:textId="43F8C434" w:rsidR="00610FB3" w:rsidRPr="002F73F1" w:rsidRDefault="00610FB3" w:rsidP="002C32C7">
            <w:pPr>
              <w:pStyle w:val="NoSpacing"/>
              <w:jc w:val="center"/>
              <w:rPr>
                <w:rFonts w:ascii="Calibri" w:hAnsi="Calibri" w:cs="Calibri"/>
                <w:b/>
                <w:bCs/>
              </w:rPr>
            </w:pPr>
            <w:r w:rsidRPr="002F73F1">
              <w:rPr>
                <w:rFonts w:ascii="Calibri" w:hAnsi="Calibri" w:cs="Calibri"/>
                <w:b/>
              </w:rPr>
              <w:t xml:space="preserve">Current Status </w:t>
            </w:r>
            <w:r w:rsidR="00217D17">
              <w:rPr>
                <w:rFonts w:ascii="Calibri" w:hAnsi="Calibri" w:cs="Calibri"/>
                <w:b/>
              </w:rPr>
              <w:t>(if Not Completed)</w:t>
            </w:r>
          </w:p>
        </w:tc>
      </w:tr>
      <w:tr w:rsidR="00240696" w:rsidRPr="002F73F1" w14:paraId="09D44E25" w14:textId="77777777" w:rsidTr="002C32C7">
        <w:tc>
          <w:tcPr>
            <w:tcW w:w="1345" w:type="dxa"/>
          </w:tcPr>
          <w:p w14:paraId="104872A9" w14:textId="60B18168" w:rsidR="00610FB3" w:rsidRPr="006875DA" w:rsidRDefault="00FE29F2" w:rsidP="0052342E">
            <w:pPr>
              <w:pStyle w:val="NoSpacing"/>
              <w:rPr>
                <w:rFonts w:ascii="Calibri" w:hAnsi="Calibri" w:cs="Calibri"/>
              </w:rPr>
            </w:pPr>
            <w:r w:rsidRPr="006875DA">
              <w:rPr>
                <w:rFonts w:ascii="Calibri" w:hAnsi="Calibri" w:cs="Calibri"/>
              </w:rPr>
              <w:t xml:space="preserve">FY </w:t>
            </w:r>
            <w:r w:rsidR="000D4EAE" w:rsidRPr="006875DA">
              <w:rPr>
                <w:rFonts w:ascii="Calibri" w:hAnsi="Calibri" w:cs="Calibri"/>
              </w:rPr>
              <w:t>20</w:t>
            </w:r>
            <w:r w:rsidR="00C54CD0" w:rsidRPr="006875DA">
              <w:rPr>
                <w:rFonts w:ascii="Calibri" w:hAnsi="Calibri" w:cs="Calibri"/>
              </w:rPr>
              <w:t>24-01</w:t>
            </w:r>
          </w:p>
        </w:tc>
        <w:tc>
          <w:tcPr>
            <w:tcW w:w="2340" w:type="dxa"/>
          </w:tcPr>
          <w:p w14:paraId="466370F2" w14:textId="5159EF5C" w:rsidR="00610FB3" w:rsidRPr="006875DA" w:rsidRDefault="00C54CD0" w:rsidP="0052342E">
            <w:pPr>
              <w:pStyle w:val="NoSpacing"/>
              <w:rPr>
                <w:rFonts w:ascii="Calibri" w:hAnsi="Calibri" w:cs="Calibri"/>
              </w:rPr>
            </w:pPr>
            <w:r w:rsidRPr="006875DA">
              <w:rPr>
                <w:rFonts w:ascii="Calibri" w:hAnsi="Calibri" w:cs="Calibri"/>
              </w:rPr>
              <w:t>In FY 2023, inspection and UPA records were not established and/or maintained for all opened inspections and UPAs.</w:t>
            </w:r>
          </w:p>
        </w:tc>
        <w:tc>
          <w:tcPr>
            <w:tcW w:w="2700" w:type="dxa"/>
          </w:tcPr>
          <w:p w14:paraId="6FF0CC8D" w14:textId="2E8BDF89" w:rsidR="00610FB3" w:rsidRPr="006875DA" w:rsidRDefault="00C54CD0" w:rsidP="0052342E">
            <w:pPr>
              <w:pStyle w:val="NoSpacing"/>
              <w:rPr>
                <w:rFonts w:ascii="Calibri" w:hAnsi="Calibri" w:cs="Calibri"/>
              </w:rPr>
            </w:pPr>
            <w:r w:rsidRPr="006875DA">
              <w:rPr>
                <w:rFonts w:ascii="Calibri" w:hAnsi="Calibri" w:cs="Calibri"/>
              </w:rPr>
              <w:t>HIOSH should develop a system to ensure records for all opened inspections are developed and m</w:t>
            </w:r>
            <w:r w:rsidR="00EC66A4" w:rsidRPr="006875DA">
              <w:rPr>
                <w:rFonts w:ascii="Calibri" w:hAnsi="Calibri" w:cs="Calibri"/>
              </w:rPr>
              <w:t>aintained, in accordance with retention requirements.</w:t>
            </w:r>
          </w:p>
        </w:tc>
        <w:tc>
          <w:tcPr>
            <w:tcW w:w="3870" w:type="dxa"/>
          </w:tcPr>
          <w:p w14:paraId="03E438DC" w14:textId="052E43A5" w:rsidR="00610FB3" w:rsidRPr="006875DA" w:rsidRDefault="00FB400A" w:rsidP="0052342E">
            <w:pPr>
              <w:pStyle w:val="NoSpacing"/>
              <w:rPr>
                <w:rFonts w:ascii="Calibri" w:hAnsi="Calibri" w:cs="Calibri"/>
              </w:rPr>
            </w:pPr>
            <w:r w:rsidRPr="006875DA">
              <w:rPr>
                <w:rFonts w:ascii="Calibri" w:eastAsia="Times New Roman" w:hAnsi="Calibri" w:cs="Calibri"/>
                <w:kern w:val="0"/>
                <w14:ligatures w14:val="none"/>
              </w:rPr>
              <w:t xml:space="preserve">Beginning in February 2024, documentation for dismissed UPAs and no-inspection cases was incorporated into HIOSH’s documentation system. Dismissed UPAs and related correspondence are recorded electronically in the OIS and physically in HIOSH’s “Closed Complaint” records. These cases are reviewed and verified by the ATS manager or supervisor prior to </w:t>
            </w:r>
            <w:proofErr w:type="gramStart"/>
            <w:r w:rsidR="00DC33E2" w:rsidRPr="006875DA">
              <w:rPr>
                <w:rFonts w:ascii="Calibri" w:eastAsia="Times New Roman" w:hAnsi="Calibri" w:cs="Calibri"/>
                <w:kern w:val="0"/>
                <w14:ligatures w14:val="none"/>
              </w:rPr>
              <w:t>archiving</w:t>
            </w:r>
            <w:proofErr w:type="gramEnd"/>
            <w:r w:rsidR="00DC33E2" w:rsidRPr="006875DA">
              <w:rPr>
                <w:rFonts w:ascii="Calibri" w:eastAsia="Times New Roman" w:hAnsi="Calibri" w:cs="Calibri"/>
                <w:kern w:val="0"/>
                <w14:ligatures w14:val="none"/>
              </w:rPr>
              <w:t xml:space="preserve"> them</w:t>
            </w:r>
            <w:r w:rsidRPr="006875DA">
              <w:rPr>
                <w:rFonts w:ascii="Calibri" w:eastAsia="Times New Roman" w:hAnsi="Calibri" w:cs="Calibri"/>
                <w:kern w:val="0"/>
                <w14:ligatures w14:val="none"/>
              </w:rPr>
              <w:t xml:space="preserve"> to ensure all required documentation was complete. No-inspection cases are also documented in OIS, with corresponding case files created and stored in HIOSH’s existing filing system. Enforcement managers are responsible for verifying the accuracy of these records before archiving.</w:t>
            </w:r>
          </w:p>
        </w:tc>
        <w:tc>
          <w:tcPr>
            <w:tcW w:w="1375" w:type="dxa"/>
          </w:tcPr>
          <w:p w14:paraId="6565F84E" w14:textId="68F0F006" w:rsidR="00610FB3" w:rsidRPr="006875DA" w:rsidRDefault="00660CD8" w:rsidP="0052342E">
            <w:pPr>
              <w:pStyle w:val="NoSpacing"/>
              <w:rPr>
                <w:rFonts w:ascii="Calibri" w:hAnsi="Calibri" w:cs="Calibri"/>
              </w:rPr>
            </w:pPr>
            <w:r w:rsidRPr="006875DA">
              <w:rPr>
                <w:rFonts w:ascii="Calibri" w:hAnsi="Calibri" w:cs="Calibri"/>
              </w:rPr>
              <w:t>12/05/2025</w:t>
            </w:r>
          </w:p>
        </w:tc>
        <w:tc>
          <w:tcPr>
            <w:tcW w:w="2045" w:type="dxa"/>
          </w:tcPr>
          <w:p w14:paraId="07D7D553" w14:textId="77777777" w:rsidR="00217D17" w:rsidRDefault="00284B54" w:rsidP="00217D17">
            <w:pPr>
              <w:pStyle w:val="NoSpacing"/>
              <w:jc w:val="center"/>
              <w:rPr>
                <w:rFonts w:ascii="Calibri" w:hAnsi="Calibri" w:cs="Calibri"/>
              </w:rPr>
            </w:pPr>
            <w:r w:rsidRPr="002C32C7">
              <w:rPr>
                <w:rFonts w:ascii="Calibri" w:hAnsi="Calibri" w:cs="Calibri"/>
              </w:rPr>
              <w:t>C</w:t>
            </w:r>
            <w:r w:rsidR="00393DE0" w:rsidRPr="002C32C7">
              <w:rPr>
                <w:rFonts w:ascii="Calibri" w:hAnsi="Calibri" w:cs="Calibri"/>
              </w:rPr>
              <w:t>ompleted</w:t>
            </w:r>
          </w:p>
          <w:p w14:paraId="13F3C4DF" w14:textId="3FDDF4E2" w:rsidR="00610FB3" w:rsidRPr="006875DA" w:rsidRDefault="00284B54" w:rsidP="002C32C7">
            <w:pPr>
              <w:pStyle w:val="NoSpacing"/>
              <w:jc w:val="center"/>
              <w:rPr>
                <w:rFonts w:ascii="Calibri" w:hAnsi="Calibri" w:cs="Calibri"/>
              </w:rPr>
            </w:pPr>
            <w:r w:rsidRPr="006875DA">
              <w:rPr>
                <w:rFonts w:ascii="Calibri" w:hAnsi="Calibri" w:cs="Calibri"/>
                <w:b/>
                <w:bCs/>
              </w:rPr>
              <w:t xml:space="preserve"> </w:t>
            </w:r>
          </w:p>
        </w:tc>
      </w:tr>
      <w:tr w:rsidR="00240696" w:rsidRPr="002F73F1" w14:paraId="143B9794" w14:textId="77777777" w:rsidTr="002C32C7">
        <w:tc>
          <w:tcPr>
            <w:tcW w:w="1345" w:type="dxa"/>
          </w:tcPr>
          <w:p w14:paraId="71060FD2" w14:textId="5D600037" w:rsidR="00BD14F6" w:rsidRPr="002F73F1" w:rsidRDefault="00BD14F6" w:rsidP="00BD14F6">
            <w:pPr>
              <w:pStyle w:val="NoSpacing"/>
              <w:rPr>
                <w:rFonts w:ascii="Calibri" w:hAnsi="Calibri" w:cs="Calibri"/>
              </w:rPr>
            </w:pPr>
            <w:r w:rsidRPr="002F73F1">
              <w:rPr>
                <w:rFonts w:ascii="Calibri" w:hAnsi="Calibri" w:cs="Calibri"/>
              </w:rPr>
              <w:t>FY 2024-02</w:t>
            </w:r>
          </w:p>
        </w:tc>
        <w:tc>
          <w:tcPr>
            <w:tcW w:w="2340" w:type="dxa"/>
          </w:tcPr>
          <w:p w14:paraId="1099E4FA" w14:textId="0E08291B" w:rsidR="00BD14F6" w:rsidRPr="002F73F1" w:rsidRDefault="00BD14F6" w:rsidP="00BD14F6">
            <w:pPr>
              <w:pStyle w:val="NoSpacing"/>
              <w:rPr>
                <w:rFonts w:ascii="Calibri" w:hAnsi="Calibri" w:cs="Calibri"/>
              </w:rPr>
            </w:pPr>
            <w:r w:rsidRPr="002F73F1">
              <w:rPr>
                <w:rFonts w:ascii="Calibri" w:hAnsi="Calibri" w:cs="Calibri"/>
              </w:rPr>
              <w:t xml:space="preserve">In FY 2023, there was no evidence in one of two (50%) fatality investigation files reviewed that the </w:t>
            </w:r>
            <w:r w:rsidRPr="002F73F1">
              <w:rPr>
                <w:rFonts w:ascii="Calibri" w:hAnsi="Calibri" w:cs="Calibri"/>
              </w:rPr>
              <w:lastRenderedPageBreak/>
              <w:t>families of victims were contacted during the investigation.</w:t>
            </w:r>
          </w:p>
        </w:tc>
        <w:tc>
          <w:tcPr>
            <w:tcW w:w="2700" w:type="dxa"/>
          </w:tcPr>
          <w:p w14:paraId="7AF1FDB1" w14:textId="1687EFBD" w:rsidR="00BD14F6" w:rsidRPr="002F73F1" w:rsidRDefault="00BD14F6" w:rsidP="00BD14F6">
            <w:pPr>
              <w:pStyle w:val="NoSpacing"/>
              <w:rPr>
                <w:rFonts w:ascii="Calibri" w:hAnsi="Calibri" w:cs="Calibri"/>
              </w:rPr>
            </w:pPr>
            <w:r w:rsidRPr="002F73F1">
              <w:rPr>
                <w:rFonts w:ascii="Calibri" w:hAnsi="Calibri" w:cs="Calibri"/>
              </w:rPr>
              <w:lastRenderedPageBreak/>
              <w:t xml:space="preserve">HIOSH should develop a system to ensure the victim’s families are contacted and the </w:t>
            </w:r>
            <w:r w:rsidRPr="002F73F1">
              <w:rPr>
                <w:rFonts w:ascii="Calibri" w:hAnsi="Calibri" w:cs="Calibri"/>
              </w:rPr>
              <w:lastRenderedPageBreak/>
              <w:t>information documented in the investigation file.</w:t>
            </w:r>
          </w:p>
        </w:tc>
        <w:tc>
          <w:tcPr>
            <w:tcW w:w="3870" w:type="dxa"/>
          </w:tcPr>
          <w:p w14:paraId="309E7C51" w14:textId="16692A25" w:rsidR="00BD14F6" w:rsidRPr="002F73F1" w:rsidRDefault="00BD14F6" w:rsidP="00BD14F6">
            <w:pPr>
              <w:pStyle w:val="NoSpacing"/>
              <w:rPr>
                <w:rFonts w:ascii="Calibri" w:hAnsi="Calibri" w:cs="Calibri"/>
              </w:rPr>
            </w:pPr>
            <w:r w:rsidRPr="002F73F1">
              <w:rPr>
                <w:rFonts w:ascii="Calibri" w:hAnsi="Calibri" w:cs="Calibri"/>
              </w:rPr>
              <w:lastRenderedPageBreak/>
              <w:t xml:space="preserve">In May 2024, enforcement managers conducted training for enforcement personnel on documentation requirements for fatality investigations, with a particular </w:t>
            </w:r>
            <w:r w:rsidRPr="002F73F1">
              <w:rPr>
                <w:rFonts w:ascii="Calibri" w:hAnsi="Calibri" w:cs="Calibri"/>
              </w:rPr>
              <w:lastRenderedPageBreak/>
              <w:t>emphasis on next-of-kin communications such as but not limited to letters, phone calls and/or emails.  Moving forward, each branch manager will place greater focus on fatality investigations, especially on ensuring proper communication with the next of kin.</w:t>
            </w:r>
          </w:p>
        </w:tc>
        <w:tc>
          <w:tcPr>
            <w:tcW w:w="1375" w:type="dxa"/>
          </w:tcPr>
          <w:p w14:paraId="4B140392" w14:textId="24608856" w:rsidR="00BD14F6" w:rsidRPr="002F73F1" w:rsidRDefault="00BD14F6" w:rsidP="00BD14F6">
            <w:pPr>
              <w:pStyle w:val="NoSpacing"/>
              <w:rPr>
                <w:rFonts w:ascii="Calibri" w:hAnsi="Calibri" w:cs="Calibri"/>
              </w:rPr>
            </w:pPr>
            <w:r w:rsidRPr="002F73F1">
              <w:rPr>
                <w:rFonts w:ascii="Calibri" w:hAnsi="Calibri" w:cs="Calibri"/>
              </w:rPr>
              <w:lastRenderedPageBreak/>
              <w:t>12/05/2025</w:t>
            </w:r>
          </w:p>
        </w:tc>
        <w:tc>
          <w:tcPr>
            <w:tcW w:w="2045" w:type="dxa"/>
          </w:tcPr>
          <w:p w14:paraId="1161AE6A" w14:textId="77777777" w:rsidR="00217D17" w:rsidRDefault="00BD14F6" w:rsidP="002C32C7">
            <w:pPr>
              <w:pStyle w:val="NoSpacing"/>
              <w:jc w:val="center"/>
              <w:rPr>
                <w:rFonts w:ascii="Calibri" w:hAnsi="Calibri" w:cs="Calibri"/>
                <w:bCs/>
              </w:rPr>
            </w:pPr>
            <w:r w:rsidRPr="007E4D9E">
              <w:rPr>
                <w:rFonts w:ascii="Calibri" w:hAnsi="Calibri" w:cs="Calibri"/>
                <w:bCs/>
              </w:rPr>
              <w:t>C</w:t>
            </w:r>
            <w:r w:rsidR="00393DE0" w:rsidRPr="007E4D9E">
              <w:rPr>
                <w:rFonts w:ascii="Calibri" w:hAnsi="Calibri" w:cs="Calibri"/>
                <w:bCs/>
              </w:rPr>
              <w:t>ompleted</w:t>
            </w:r>
          </w:p>
          <w:p w14:paraId="59D9D134" w14:textId="5C7DB16B" w:rsidR="00BD14F6" w:rsidRPr="002F73F1" w:rsidRDefault="00BD14F6" w:rsidP="00BD14F6">
            <w:pPr>
              <w:pStyle w:val="NoSpacing"/>
              <w:rPr>
                <w:rFonts w:ascii="Calibri" w:hAnsi="Calibri" w:cs="Calibri"/>
                <w:b/>
                <w:bCs/>
              </w:rPr>
            </w:pPr>
            <w:r w:rsidRPr="002F73F1">
              <w:rPr>
                <w:rFonts w:ascii="Calibri" w:hAnsi="Calibri" w:cs="Calibri"/>
              </w:rPr>
              <w:t xml:space="preserve">  </w:t>
            </w:r>
          </w:p>
        </w:tc>
      </w:tr>
      <w:tr w:rsidR="00240696" w:rsidRPr="002F73F1" w14:paraId="5318821D" w14:textId="77777777" w:rsidTr="002C32C7">
        <w:tc>
          <w:tcPr>
            <w:tcW w:w="1345" w:type="dxa"/>
          </w:tcPr>
          <w:p w14:paraId="2BBFCE17" w14:textId="19B2EBD6" w:rsidR="00186493" w:rsidRPr="002F73F1" w:rsidRDefault="00186493" w:rsidP="00186493">
            <w:pPr>
              <w:pStyle w:val="NoSpacing"/>
              <w:rPr>
                <w:rFonts w:ascii="Calibri" w:hAnsi="Calibri" w:cs="Calibri"/>
              </w:rPr>
            </w:pPr>
            <w:r w:rsidRPr="002F73F1">
              <w:rPr>
                <w:rFonts w:ascii="Calibri" w:hAnsi="Calibri" w:cs="Calibri"/>
              </w:rPr>
              <w:t>FY 2024-03</w:t>
            </w:r>
          </w:p>
        </w:tc>
        <w:tc>
          <w:tcPr>
            <w:tcW w:w="2340" w:type="dxa"/>
          </w:tcPr>
          <w:p w14:paraId="7852027F" w14:textId="785F9D6B" w:rsidR="00186493" w:rsidRPr="002F73F1" w:rsidRDefault="00186493" w:rsidP="00186493">
            <w:pPr>
              <w:pStyle w:val="NoSpacing"/>
              <w:rPr>
                <w:rFonts w:ascii="Calibri" w:hAnsi="Calibri" w:cs="Calibri"/>
              </w:rPr>
            </w:pPr>
            <w:r w:rsidRPr="002F73F1">
              <w:rPr>
                <w:rFonts w:ascii="Calibri" w:hAnsi="Calibri" w:cs="Calibri"/>
              </w:rPr>
              <w:t>In FY 2023, 15 of 39 (38.46%) cases, files did not contain adequate evidence that substantiated the employer had or could have known of the hazardous condition.</w:t>
            </w:r>
          </w:p>
        </w:tc>
        <w:tc>
          <w:tcPr>
            <w:tcW w:w="2700" w:type="dxa"/>
          </w:tcPr>
          <w:p w14:paraId="7D36C08A" w14:textId="7A7E2572" w:rsidR="00186493" w:rsidRPr="002F73F1" w:rsidRDefault="00186493" w:rsidP="00186493">
            <w:pPr>
              <w:pStyle w:val="NoSpacing"/>
              <w:rPr>
                <w:rFonts w:ascii="Calibri" w:hAnsi="Calibri" w:cs="Calibri"/>
              </w:rPr>
            </w:pPr>
            <w:r w:rsidRPr="002F73F1">
              <w:rPr>
                <w:rFonts w:ascii="Calibri" w:hAnsi="Calibri" w:cs="Calibri"/>
              </w:rPr>
              <w:t>HIOSH should develop a system to ensure adequate evidence of employer knowledge is gathered and documented in the case file.</w:t>
            </w:r>
          </w:p>
        </w:tc>
        <w:tc>
          <w:tcPr>
            <w:tcW w:w="3870" w:type="dxa"/>
          </w:tcPr>
          <w:p w14:paraId="38855875" w14:textId="0C2FC4C5" w:rsidR="00186493" w:rsidRPr="002F73F1" w:rsidRDefault="00186493" w:rsidP="00186493">
            <w:pPr>
              <w:pStyle w:val="NoSpacing"/>
              <w:rPr>
                <w:rFonts w:ascii="Calibri" w:hAnsi="Calibri" w:cs="Calibri"/>
              </w:rPr>
            </w:pPr>
            <w:r w:rsidRPr="002F73F1">
              <w:rPr>
                <w:rFonts w:ascii="Calibri" w:eastAsia="Times New Roman" w:hAnsi="Calibri" w:cs="Calibri"/>
              </w:rPr>
              <w:t xml:space="preserve">HIOSH implemented an internal audit procedure from November 2024 through March 2025. As of July 31, 2025, </w:t>
            </w:r>
            <w:r w:rsidR="00217D17">
              <w:rPr>
                <w:rFonts w:ascii="Calibri" w:eastAsia="Times New Roman" w:hAnsi="Calibri" w:cs="Calibri"/>
              </w:rPr>
              <w:t>seven</w:t>
            </w:r>
            <w:r w:rsidR="003256AD">
              <w:rPr>
                <w:rFonts w:ascii="Calibri" w:eastAsia="Times New Roman" w:hAnsi="Calibri" w:cs="Calibri"/>
              </w:rPr>
              <w:t xml:space="preserve"> </w:t>
            </w:r>
            <w:r w:rsidRPr="002F73F1">
              <w:rPr>
                <w:rFonts w:ascii="Calibri" w:eastAsia="Times New Roman" w:hAnsi="Calibri" w:cs="Calibri"/>
              </w:rPr>
              <w:t xml:space="preserve">out of 13 enforcement personnel have completed or are scheduled to complete the OTI Legal Aspects course by the end of October 2025. The remaining personnel will be enrolled </w:t>
            </w:r>
            <w:proofErr w:type="gramStart"/>
            <w:r w:rsidRPr="002F73F1">
              <w:rPr>
                <w:rFonts w:ascii="Calibri" w:eastAsia="Times New Roman" w:hAnsi="Calibri" w:cs="Calibri"/>
              </w:rPr>
              <w:t>in</w:t>
            </w:r>
            <w:proofErr w:type="gramEnd"/>
            <w:r w:rsidRPr="002F73F1">
              <w:rPr>
                <w:rFonts w:ascii="Calibri" w:eastAsia="Times New Roman" w:hAnsi="Calibri" w:cs="Calibri"/>
              </w:rPr>
              <w:t xml:space="preserve"> the same course during FY26, subject to class availability.  </w:t>
            </w:r>
          </w:p>
        </w:tc>
        <w:tc>
          <w:tcPr>
            <w:tcW w:w="1375" w:type="dxa"/>
          </w:tcPr>
          <w:p w14:paraId="6E9F50C0" w14:textId="3A12A635" w:rsidR="00186493" w:rsidRPr="002F73F1" w:rsidRDefault="003E01AC" w:rsidP="00186493">
            <w:pPr>
              <w:pStyle w:val="NoSpacing"/>
              <w:rPr>
                <w:rFonts w:ascii="Calibri" w:hAnsi="Calibri" w:cs="Calibri"/>
              </w:rPr>
            </w:pPr>
            <w:r w:rsidRPr="002F73F1">
              <w:rPr>
                <w:rFonts w:ascii="Calibri" w:hAnsi="Calibri" w:cs="Calibri"/>
              </w:rPr>
              <w:t>Not Applicable</w:t>
            </w:r>
          </w:p>
        </w:tc>
        <w:tc>
          <w:tcPr>
            <w:tcW w:w="2045" w:type="dxa"/>
          </w:tcPr>
          <w:p w14:paraId="79A2D7AE" w14:textId="77777777" w:rsidR="00186493" w:rsidRPr="00217D17" w:rsidRDefault="00417E27" w:rsidP="00217D17">
            <w:pPr>
              <w:pStyle w:val="NoSpacing"/>
              <w:jc w:val="center"/>
              <w:rPr>
                <w:rFonts w:ascii="Calibri" w:hAnsi="Calibri" w:cs="Calibri"/>
                <w:bCs/>
              </w:rPr>
            </w:pPr>
            <w:r w:rsidRPr="00217D17">
              <w:rPr>
                <w:rFonts w:ascii="Calibri" w:hAnsi="Calibri" w:cs="Calibri"/>
                <w:bCs/>
              </w:rPr>
              <w:t>Open</w:t>
            </w:r>
          </w:p>
          <w:p w14:paraId="70E9C431" w14:textId="51202757" w:rsidR="00393DE0" w:rsidRPr="002F73F1" w:rsidRDefault="00393DE0" w:rsidP="00217D17">
            <w:pPr>
              <w:pStyle w:val="NoSpacing"/>
              <w:jc w:val="center"/>
              <w:rPr>
                <w:rFonts w:ascii="Calibri" w:hAnsi="Calibri" w:cs="Calibri"/>
                <w:b/>
                <w:bCs/>
              </w:rPr>
            </w:pPr>
            <w:r w:rsidRPr="00217D17">
              <w:rPr>
                <w:rFonts w:ascii="Calibri" w:hAnsi="Calibri" w:cs="Calibri"/>
                <w:bCs/>
              </w:rPr>
              <w:t>(As of 9/30/25)</w:t>
            </w:r>
          </w:p>
        </w:tc>
      </w:tr>
      <w:tr w:rsidR="00240696" w:rsidRPr="002F73F1" w14:paraId="115152C1" w14:textId="77777777" w:rsidTr="00217D17">
        <w:tc>
          <w:tcPr>
            <w:tcW w:w="1345" w:type="dxa"/>
          </w:tcPr>
          <w:p w14:paraId="2AC0B1D8" w14:textId="45078238" w:rsidR="00C77BBC" w:rsidRPr="002F73F1" w:rsidRDefault="00F92466" w:rsidP="00186493">
            <w:pPr>
              <w:pStyle w:val="NoSpacing"/>
              <w:rPr>
                <w:rFonts w:ascii="Calibri" w:hAnsi="Calibri" w:cs="Calibri"/>
              </w:rPr>
            </w:pPr>
            <w:r w:rsidRPr="002F73F1">
              <w:rPr>
                <w:rFonts w:ascii="Calibri" w:hAnsi="Calibri" w:cs="Calibri"/>
              </w:rPr>
              <w:t>FY 2024-04</w:t>
            </w:r>
          </w:p>
        </w:tc>
        <w:tc>
          <w:tcPr>
            <w:tcW w:w="2340" w:type="dxa"/>
          </w:tcPr>
          <w:p w14:paraId="3D736730" w14:textId="00BDA546" w:rsidR="00C77BBC" w:rsidRPr="002F73F1" w:rsidRDefault="00F92466" w:rsidP="00186493">
            <w:pPr>
              <w:pStyle w:val="NoSpacing"/>
              <w:rPr>
                <w:rFonts w:ascii="Calibri" w:hAnsi="Calibri" w:cs="Calibri"/>
              </w:rPr>
            </w:pPr>
            <w:r w:rsidRPr="002F73F1">
              <w:rPr>
                <w:rFonts w:ascii="Calibri" w:hAnsi="Calibri" w:cs="Calibri"/>
              </w:rPr>
              <w:t xml:space="preserve">In FY 2023, seven of </w:t>
            </w:r>
            <w:r w:rsidR="0050310B">
              <w:rPr>
                <w:rFonts w:ascii="Calibri" w:hAnsi="Calibri" w:cs="Calibri"/>
              </w:rPr>
              <w:t>10</w:t>
            </w:r>
            <w:r w:rsidRPr="002F73F1">
              <w:rPr>
                <w:rFonts w:ascii="Calibri" w:hAnsi="Calibri" w:cs="Calibri"/>
              </w:rPr>
              <w:t xml:space="preserve"> (70%) case files there was no evidence that union or other labor representatives were contacted to participate in the opening and closing </w:t>
            </w:r>
            <w:r w:rsidRPr="002F73F1">
              <w:rPr>
                <w:rFonts w:ascii="Calibri" w:hAnsi="Calibri" w:cs="Calibri"/>
              </w:rPr>
              <w:lastRenderedPageBreak/>
              <w:t>conferences or walk around inspections and provided with copies of the citations.</w:t>
            </w:r>
          </w:p>
        </w:tc>
        <w:tc>
          <w:tcPr>
            <w:tcW w:w="2700" w:type="dxa"/>
          </w:tcPr>
          <w:p w14:paraId="0F4A6D5D" w14:textId="4B6EB6B3" w:rsidR="00C77BBC" w:rsidRPr="002F73F1" w:rsidRDefault="004379D0" w:rsidP="00186493">
            <w:pPr>
              <w:pStyle w:val="NoSpacing"/>
              <w:rPr>
                <w:rFonts w:ascii="Calibri" w:hAnsi="Calibri" w:cs="Calibri"/>
              </w:rPr>
            </w:pPr>
            <w:r w:rsidRPr="002F73F1">
              <w:rPr>
                <w:rFonts w:ascii="Calibri" w:hAnsi="Calibri" w:cs="Calibri"/>
              </w:rPr>
              <w:lastRenderedPageBreak/>
              <w:t xml:space="preserve">HIOSH should ensure that union or other labor representatives are invited to participate during inspections, the union contact documented in the file and copies of the citations provided and </w:t>
            </w:r>
            <w:r w:rsidRPr="002F73F1">
              <w:rPr>
                <w:rFonts w:ascii="Calibri" w:hAnsi="Calibri" w:cs="Calibri"/>
              </w:rPr>
              <w:lastRenderedPageBreak/>
              <w:t>documented in the file.  Corrective action complete, awaiting verification.</w:t>
            </w:r>
          </w:p>
        </w:tc>
        <w:tc>
          <w:tcPr>
            <w:tcW w:w="3870" w:type="dxa"/>
          </w:tcPr>
          <w:p w14:paraId="355242DB" w14:textId="15F8FC35" w:rsidR="00C77BBC" w:rsidRPr="002F73F1" w:rsidRDefault="00CD4119" w:rsidP="00186493">
            <w:pPr>
              <w:pStyle w:val="NoSpacing"/>
              <w:rPr>
                <w:rFonts w:ascii="Calibri" w:eastAsia="Times New Roman" w:hAnsi="Calibri" w:cs="Calibri"/>
              </w:rPr>
            </w:pPr>
            <w:r w:rsidRPr="002F73F1">
              <w:rPr>
                <w:rFonts w:ascii="Calibri" w:eastAsia="Times New Roman" w:hAnsi="Calibri" w:cs="Calibri"/>
              </w:rPr>
              <w:lastRenderedPageBreak/>
              <w:t>Beginning in January 2025, ATS implemented a written procedure to ensure copies of the citations were sent to the union or other labor representatives.  Retraining of the Enforcement personnel was completed by the enforcement managers by the end of June 2024.</w:t>
            </w:r>
          </w:p>
        </w:tc>
        <w:tc>
          <w:tcPr>
            <w:tcW w:w="1375" w:type="dxa"/>
          </w:tcPr>
          <w:p w14:paraId="2FDB9CA2" w14:textId="4565DCD4" w:rsidR="00C77BBC" w:rsidRPr="002F73F1" w:rsidRDefault="003A1D52" w:rsidP="00186493">
            <w:pPr>
              <w:pStyle w:val="NoSpacing"/>
              <w:rPr>
                <w:rFonts w:ascii="Calibri" w:hAnsi="Calibri" w:cs="Calibri"/>
              </w:rPr>
            </w:pPr>
            <w:r w:rsidRPr="002F73F1">
              <w:rPr>
                <w:rFonts w:ascii="Calibri" w:hAnsi="Calibri" w:cs="Calibri"/>
              </w:rPr>
              <w:t>N</w:t>
            </w:r>
            <w:r w:rsidR="00BB299F" w:rsidRPr="002F73F1">
              <w:rPr>
                <w:rFonts w:ascii="Calibri" w:hAnsi="Calibri" w:cs="Calibri"/>
              </w:rPr>
              <w:t xml:space="preserve">ot </w:t>
            </w:r>
            <w:r w:rsidR="00393DE0">
              <w:rPr>
                <w:rFonts w:ascii="Calibri" w:hAnsi="Calibri" w:cs="Calibri"/>
              </w:rPr>
              <w:t>A</w:t>
            </w:r>
            <w:r w:rsidR="00BB299F" w:rsidRPr="002F73F1">
              <w:rPr>
                <w:rFonts w:ascii="Calibri" w:hAnsi="Calibri" w:cs="Calibri"/>
              </w:rPr>
              <w:t>pplicable</w:t>
            </w:r>
          </w:p>
        </w:tc>
        <w:tc>
          <w:tcPr>
            <w:tcW w:w="2045" w:type="dxa"/>
          </w:tcPr>
          <w:p w14:paraId="3E3FF424" w14:textId="447EA332" w:rsidR="00217D17" w:rsidRDefault="003A1D52" w:rsidP="002C32C7">
            <w:pPr>
              <w:pStyle w:val="NoSpacing"/>
              <w:jc w:val="center"/>
              <w:rPr>
                <w:rFonts w:ascii="Calibri" w:hAnsi="Calibri" w:cs="Calibri"/>
              </w:rPr>
            </w:pPr>
            <w:r w:rsidRPr="002F73F1">
              <w:rPr>
                <w:rFonts w:ascii="Calibri" w:hAnsi="Calibri" w:cs="Calibri"/>
              </w:rPr>
              <w:t xml:space="preserve">Converted to </w:t>
            </w:r>
            <w:r w:rsidR="00393DE0">
              <w:rPr>
                <w:rFonts w:ascii="Calibri" w:hAnsi="Calibri" w:cs="Calibri"/>
              </w:rPr>
              <w:t xml:space="preserve">an </w:t>
            </w:r>
            <w:r w:rsidR="00217D17">
              <w:rPr>
                <w:rFonts w:ascii="Calibri" w:hAnsi="Calibri" w:cs="Calibri"/>
              </w:rPr>
              <w:t>O</w:t>
            </w:r>
            <w:r w:rsidRPr="002F73F1">
              <w:rPr>
                <w:rFonts w:ascii="Calibri" w:hAnsi="Calibri" w:cs="Calibri"/>
              </w:rPr>
              <w:t>bservation</w:t>
            </w:r>
          </w:p>
          <w:p w14:paraId="1714BADC" w14:textId="03D284DE" w:rsidR="00C77BBC" w:rsidRPr="002F73F1" w:rsidRDefault="00F82672" w:rsidP="002C32C7">
            <w:pPr>
              <w:pStyle w:val="NoSpacing"/>
              <w:jc w:val="center"/>
              <w:rPr>
                <w:rFonts w:ascii="Calibri" w:hAnsi="Calibri" w:cs="Calibri"/>
              </w:rPr>
            </w:pPr>
            <w:r w:rsidRPr="002F73F1">
              <w:rPr>
                <w:rFonts w:ascii="Calibri" w:hAnsi="Calibri" w:cs="Calibri"/>
              </w:rPr>
              <w:t>(FY 2025-OB-02)</w:t>
            </w:r>
          </w:p>
        </w:tc>
      </w:tr>
      <w:tr w:rsidR="00240696" w:rsidRPr="002F73F1" w14:paraId="758F469A" w14:textId="77777777" w:rsidTr="009B49CD">
        <w:tc>
          <w:tcPr>
            <w:tcW w:w="1345" w:type="dxa"/>
          </w:tcPr>
          <w:p w14:paraId="01CDA7F2" w14:textId="670285E1" w:rsidR="00ED3986" w:rsidRPr="002F73F1" w:rsidRDefault="00032212" w:rsidP="00186493">
            <w:pPr>
              <w:pStyle w:val="NoSpacing"/>
              <w:rPr>
                <w:rFonts w:ascii="Calibri" w:hAnsi="Calibri" w:cs="Calibri"/>
              </w:rPr>
            </w:pPr>
            <w:r w:rsidRPr="002F73F1">
              <w:rPr>
                <w:rFonts w:ascii="Calibri" w:hAnsi="Calibri" w:cs="Calibri"/>
              </w:rPr>
              <w:t>FY 2024-05</w:t>
            </w:r>
          </w:p>
        </w:tc>
        <w:tc>
          <w:tcPr>
            <w:tcW w:w="2340" w:type="dxa"/>
          </w:tcPr>
          <w:p w14:paraId="49B0AB62" w14:textId="6A2971F0" w:rsidR="00ED3986" w:rsidRPr="002F73F1" w:rsidRDefault="00032212" w:rsidP="00186493">
            <w:pPr>
              <w:pStyle w:val="NoSpacing"/>
              <w:rPr>
                <w:rFonts w:ascii="Calibri" w:hAnsi="Calibri" w:cs="Calibri"/>
              </w:rPr>
            </w:pPr>
            <w:r w:rsidRPr="002F73F1">
              <w:rPr>
                <w:rFonts w:ascii="Calibri" w:hAnsi="Calibri" w:cs="Calibri"/>
              </w:rPr>
              <w:t>HIOSH has not completed adoption of all the required standards by the adoption due date.</w:t>
            </w:r>
          </w:p>
        </w:tc>
        <w:tc>
          <w:tcPr>
            <w:tcW w:w="2700" w:type="dxa"/>
          </w:tcPr>
          <w:p w14:paraId="19AB987C" w14:textId="450E03F1" w:rsidR="00ED3986" w:rsidRPr="002F73F1" w:rsidRDefault="00032212" w:rsidP="00186493">
            <w:pPr>
              <w:pStyle w:val="NoSpacing"/>
              <w:rPr>
                <w:rFonts w:ascii="Calibri" w:hAnsi="Calibri" w:cs="Calibri"/>
              </w:rPr>
            </w:pPr>
            <w:r w:rsidRPr="002F73F1">
              <w:rPr>
                <w:rFonts w:ascii="Calibri" w:hAnsi="Calibri" w:cs="Calibri"/>
              </w:rPr>
              <w:t>HIOSH should ensure the standards are adopted by the due date.</w:t>
            </w:r>
          </w:p>
        </w:tc>
        <w:tc>
          <w:tcPr>
            <w:tcW w:w="3870" w:type="dxa"/>
          </w:tcPr>
          <w:p w14:paraId="67059B45" w14:textId="105544FC" w:rsidR="00ED3986" w:rsidRPr="002F73F1" w:rsidRDefault="00E32B10" w:rsidP="00186493">
            <w:pPr>
              <w:pStyle w:val="NoSpacing"/>
              <w:rPr>
                <w:rFonts w:ascii="Calibri" w:eastAsia="Times New Roman" w:hAnsi="Calibri" w:cs="Calibri"/>
              </w:rPr>
            </w:pPr>
            <w:r w:rsidRPr="002F73F1">
              <w:rPr>
                <w:rFonts w:ascii="Calibri" w:eastAsia="Times New Roman" w:hAnsi="Calibri" w:cs="Calibri"/>
              </w:rPr>
              <w:t>The adoption process requires modification of the Hawaii Administrative Rules (HAR). HIOSH is currently reviewing and documenting all significant changes to applicable standards in preparation for initiating the state’s formal adoption procedures. The proposed amendments are anticipated to be ready for public hearing by mid to late September 2025.</w:t>
            </w:r>
            <w:r w:rsidR="007E4D9E">
              <w:rPr>
                <w:rFonts w:ascii="Calibri" w:eastAsia="Times New Roman" w:hAnsi="Calibri" w:cs="Calibri"/>
              </w:rPr>
              <w:t xml:space="preserve"> </w:t>
            </w:r>
            <w:r w:rsidR="00901CB5">
              <w:rPr>
                <w:rFonts w:ascii="Calibri" w:eastAsia="Times New Roman" w:hAnsi="Calibri" w:cs="Calibri"/>
              </w:rPr>
              <w:t>Therefore, OSHA</w:t>
            </w:r>
            <w:r w:rsidR="00C84E89">
              <w:rPr>
                <w:rFonts w:ascii="Calibri" w:eastAsia="Times New Roman" w:hAnsi="Calibri" w:cs="Calibri"/>
              </w:rPr>
              <w:t xml:space="preserve"> has </w:t>
            </w:r>
            <w:r w:rsidR="007E4D9E">
              <w:rPr>
                <w:rFonts w:ascii="Calibri" w:eastAsia="Times New Roman" w:hAnsi="Calibri" w:cs="Calibri"/>
              </w:rPr>
              <w:t>closed</w:t>
            </w:r>
            <w:r w:rsidR="00F12B43">
              <w:rPr>
                <w:rFonts w:ascii="Calibri" w:eastAsia="Times New Roman" w:hAnsi="Calibri" w:cs="Calibri"/>
              </w:rPr>
              <w:t xml:space="preserve"> this finding,</w:t>
            </w:r>
            <w:r w:rsidR="009277D8">
              <w:rPr>
                <w:rFonts w:ascii="Calibri" w:eastAsia="Times New Roman" w:hAnsi="Calibri" w:cs="Calibri"/>
              </w:rPr>
              <w:t xml:space="preserve"> and </w:t>
            </w:r>
            <w:r w:rsidR="00F12B43">
              <w:rPr>
                <w:rFonts w:ascii="Calibri" w:eastAsia="Times New Roman" w:hAnsi="Calibri" w:cs="Calibri"/>
              </w:rPr>
              <w:t xml:space="preserve">all </w:t>
            </w:r>
            <w:r w:rsidR="00C84E89">
              <w:rPr>
                <w:rFonts w:ascii="Calibri" w:eastAsia="Times New Roman" w:hAnsi="Calibri" w:cs="Calibri"/>
              </w:rPr>
              <w:t xml:space="preserve">outstanding </w:t>
            </w:r>
            <w:r w:rsidR="007E4D9E">
              <w:rPr>
                <w:rFonts w:ascii="Calibri" w:eastAsia="Times New Roman" w:hAnsi="Calibri" w:cs="Calibri"/>
              </w:rPr>
              <w:t xml:space="preserve">standards </w:t>
            </w:r>
            <w:r w:rsidR="009277D8">
              <w:rPr>
                <w:rFonts w:ascii="Calibri" w:eastAsia="Times New Roman" w:hAnsi="Calibri" w:cs="Calibri"/>
              </w:rPr>
              <w:t xml:space="preserve">will be </w:t>
            </w:r>
            <w:r w:rsidR="00C84E89">
              <w:rPr>
                <w:rFonts w:ascii="Calibri" w:eastAsia="Times New Roman" w:hAnsi="Calibri" w:cs="Calibri"/>
              </w:rPr>
              <w:t xml:space="preserve">categorized </w:t>
            </w:r>
            <w:r w:rsidR="005F0E5B">
              <w:rPr>
                <w:rFonts w:ascii="Calibri" w:eastAsia="Times New Roman" w:hAnsi="Calibri" w:cs="Calibri"/>
              </w:rPr>
              <w:t>individually</w:t>
            </w:r>
            <w:r w:rsidR="005F0E5B">
              <w:rPr>
                <w:rFonts w:ascii="Calibri" w:eastAsia="Times New Roman" w:hAnsi="Calibri" w:cs="Calibri"/>
              </w:rPr>
              <w:t xml:space="preserve"> </w:t>
            </w:r>
            <w:r w:rsidR="00C84E89">
              <w:rPr>
                <w:rFonts w:ascii="Calibri" w:eastAsia="Times New Roman" w:hAnsi="Calibri" w:cs="Calibri"/>
              </w:rPr>
              <w:t>as new findings (see Appendix A).</w:t>
            </w:r>
          </w:p>
        </w:tc>
        <w:tc>
          <w:tcPr>
            <w:tcW w:w="1375" w:type="dxa"/>
          </w:tcPr>
          <w:p w14:paraId="5D22982E" w14:textId="33C242B1" w:rsidR="00ED3986" w:rsidRPr="002F73F1" w:rsidRDefault="00AF3DF2" w:rsidP="00964583">
            <w:pPr>
              <w:pStyle w:val="NoSpacing"/>
              <w:jc w:val="center"/>
              <w:rPr>
                <w:rFonts w:ascii="Calibri" w:hAnsi="Calibri" w:cs="Calibri"/>
              </w:rPr>
            </w:pPr>
            <w:r w:rsidRPr="002F73F1">
              <w:rPr>
                <w:rFonts w:ascii="Calibri" w:hAnsi="Calibri" w:cs="Calibri"/>
              </w:rPr>
              <w:t>4/1/2026</w:t>
            </w:r>
          </w:p>
        </w:tc>
        <w:tc>
          <w:tcPr>
            <w:tcW w:w="2045" w:type="dxa"/>
          </w:tcPr>
          <w:p w14:paraId="13350F0E" w14:textId="272AA045" w:rsidR="00ED3986" w:rsidRPr="002F73F1" w:rsidRDefault="005F7830" w:rsidP="00964583">
            <w:pPr>
              <w:pStyle w:val="NoSpacing"/>
              <w:jc w:val="center"/>
              <w:rPr>
                <w:rFonts w:ascii="Calibri" w:hAnsi="Calibri" w:cs="Calibri"/>
              </w:rPr>
            </w:pPr>
            <w:r w:rsidRPr="002C32C7">
              <w:rPr>
                <w:rFonts w:ascii="Calibri" w:hAnsi="Calibri" w:cs="Calibri"/>
              </w:rPr>
              <w:t>Closed</w:t>
            </w:r>
          </w:p>
        </w:tc>
      </w:tr>
      <w:tr w:rsidR="00240696" w:rsidRPr="002F73F1" w14:paraId="46F3F18E" w14:textId="77777777" w:rsidTr="00FC5BB1">
        <w:tc>
          <w:tcPr>
            <w:tcW w:w="1345" w:type="dxa"/>
          </w:tcPr>
          <w:p w14:paraId="76D34D5A" w14:textId="61317BEF" w:rsidR="00FD2FD3" w:rsidRPr="002F73F1" w:rsidRDefault="00FD2FD3" w:rsidP="00186493">
            <w:pPr>
              <w:pStyle w:val="NoSpacing"/>
              <w:rPr>
                <w:rFonts w:ascii="Calibri" w:hAnsi="Calibri" w:cs="Calibri"/>
              </w:rPr>
            </w:pPr>
            <w:r w:rsidRPr="002F73F1">
              <w:rPr>
                <w:rFonts w:ascii="Calibri" w:hAnsi="Calibri" w:cs="Calibri"/>
              </w:rPr>
              <w:t>FY 2024-06</w:t>
            </w:r>
          </w:p>
        </w:tc>
        <w:tc>
          <w:tcPr>
            <w:tcW w:w="2340" w:type="dxa"/>
          </w:tcPr>
          <w:p w14:paraId="234B7680" w14:textId="12DC7BAF" w:rsidR="00FD2FD3" w:rsidRPr="002F73F1" w:rsidRDefault="00A47DAD" w:rsidP="00186493">
            <w:pPr>
              <w:pStyle w:val="NoSpacing"/>
              <w:rPr>
                <w:rFonts w:ascii="Calibri" w:hAnsi="Calibri" w:cs="Calibri"/>
              </w:rPr>
            </w:pPr>
            <w:r>
              <w:rPr>
                <w:rFonts w:ascii="Calibri" w:hAnsi="Calibri" w:cs="Calibri"/>
              </w:rPr>
              <w:t>The r</w:t>
            </w:r>
            <w:r w:rsidR="00FD2FD3" w:rsidRPr="002F73F1">
              <w:rPr>
                <w:rFonts w:ascii="Calibri" w:hAnsi="Calibri" w:cs="Calibri"/>
              </w:rPr>
              <w:t xml:space="preserve">equirement for adopting federal program changes were not completed within six months of the effective date of the directive or official issuance of </w:t>
            </w:r>
            <w:r w:rsidR="00FD2FD3" w:rsidRPr="002F73F1">
              <w:rPr>
                <w:rFonts w:ascii="Calibri" w:hAnsi="Calibri" w:cs="Calibri"/>
              </w:rPr>
              <w:lastRenderedPageBreak/>
              <w:t xml:space="preserve">the </w:t>
            </w:r>
            <w:r w:rsidR="009465F2">
              <w:rPr>
                <w:rFonts w:ascii="Calibri" w:hAnsi="Calibri" w:cs="Calibri"/>
              </w:rPr>
              <w:t>F</w:t>
            </w:r>
            <w:r w:rsidR="00FD2FD3" w:rsidRPr="002F73F1">
              <w:rPr>
                <w:rFonts w:ascii="Calibri" w:hAnsi="Calibri" w:cs="Calibri"/>
              </w:rPr>
              <w:t xml:space="preserve">ederal </w:t>
            </w:r>
            <w:r w:rsidR="009465F2">
              <w:rPr>
                <w:rFonts w:ascii="Calibri" w:hAnsi="Calibri" w:cs="Calibri"/>
              </w:rPr>
              <w:t>R</w:t>
            </w:r>
            <w:r w:rsidR="00FD2FD3" w:rsidRPr="002F73F1">
              <w:rPr>
                <w:rFonts w:ascii="Calibri" w:hAnsi="Calibri" w:cs="Calibri"/>
              </w:rPr>
              <w:t>egister notice.</w:t>
            </w:r>
          </w:p>
        </w:tc>
        <w:tc>
          <w:tcPr>
            <w:tcW w:w="2700" w:type="dxa"/>
          </w:tcPr>
          <w:p w14:paraId="210DC945" w14:textId="33921B02" w:rsidR="00FD2FD3" w:rsidRPr="002F73F1" w:rsidRDefault="00FD2FD3" w:rsidP="00186493">
            <w:pPr>
              <w:pStyle w:val="NoSpacing"/>
              <w:rPr>
                <w:rFonts w:ascii="Calibri" w:hAnsi="Calibri" w:cs="Calibri"/>
              </w:rPr>
            </w:pPr>
            <w:r w:rsidRPr="002F73F1">
              <w:rPr>
                <w:rFonts w:ascii="Calibri" w:hAnsi="Calibri" w:cs="Calibri"/>
              </w:rPr>
              <w:lastRenderedPageBreak/>
              <w:t>HIOSH should ensure they meet the requirements for response and adoption of OSHA’s federal program changes.</w:t>
            </w:r>
          </w:p>
        </w:tc>
        <w:tc>
          <w:tcPr>
            <w:tcW w:w="3870" w:type="dxa"/>
          </w:tcPr>
          <w:p w14:paraId="28EF1B75" w14:textId="61345C18" w:rsidR="00FD2FD3" w:rsidRPr="002F73F1" w:rsidRDefault="006A7067" w:rsidP="00186493">
            <w:pPr>
              <w:pStyle w:val="NoSpacing"/>
              <w:rPr>
                <w:rFonts w:ascii="Calibri" w:eastAsia="Times New Roman" w:hAnsi="Calibri" w:cs="Calibri"/>
              </w:rPr>
            </w:pPr>
            <w:r w:rsidRPr="002F73F1">
              <w:rPr>
                <w:rFonts w:ascii="Calibri" w:eastAsia="Times New Roman" w:hAnsi="Calibri" w:cs="Calibri"/>
              </w:rPr>
              <w:t xml:space="preserve">HIOSH has hired additional personnel within the ATS Branch to support the adoption process. With this increased capacity, HIOSH aims to complete all FPCs within six months of the directive’s effective date or the publication of the Federal Register notice.  HIOSH </w:t>
            </w:r>
            <w:r w:rsidR="009277D8">
              <w:rPr>
                <w:rFonts w:ascii="Calibri" w:eastAsia="Times New Roman" w:hAnsi="Calibri" w:cs="Calibri"/>
              </w:rPr>
              <w:t xml:space="preserve">adopted all </w:t>
            </w:r>
            <w:r w:rsidR="009277D8">
              <w:rPr>
                <w:rFonts w:ascii="Calibri" w:eastAsia="Times New Roman" w:hAnsi="Calibri" w:cs="Calibri"/>
              </w:rPr>
              <w:lastRenderedPageBreak/>
              <w:t xml:space="preserve">outstanding directives that were currently pending. </w:t>
            </w:r>
          </w:p>
        </w:tc>
        <w:tc>
          <w:tcPr>
            <w:tcW w:w="1375" w:type="dxa"/>
          </w:tcPr>
          <w:p w14:paraId="6B284D67" w14:textId="5FC498AB" w:rsidR="009277D8" w:rsidRDefault="005A50EF" w:rsidP="00964583">
            <w:pPr>
              <w:pStyle w:val="NoSpacing"/>
              <w:jc w:val="center"/>
              <w:rPr>
                <w:rFonts w:ascii="Calibri" w:hAnsi="Calibri" w:cs="Calibri"/>
              </w:rPr>
            </w:pPr>
            <w:r>
              <w:rPr>
                <w:rFonts w:ascii="Calibri" w:hAnsi="Calibri" w:cs="Calibri"/>
              </w:rPr>
              <w:lastRenderedPageBreak/>
              <w:t>0</w:t>
            </w:r>
            <w:r w:rsidR="009277D8">
              <w:rPr>
                <w:rFonts w:ascii="Calibri" w:hAnsi="Calibri" w:cs="Calibri"/>
              </w:rPr>
              <w:t>9/30/2025</w:t>
            </w:r>
          </w:p>
          <w:p w14:paraId="77FD249A" w14:textId="71CFDFB7" w:rsidR="009277D8" w:rsidRPr="002F73F1" w:rsidRDefault="009277D8" w:rsidP="00186493">
            <w:pPr>
              <w:pStyle w:val="NoSpacing"/>
              <w:rPr>
                <w:rFonts w:ascii="Calibri" w:hAnsi="Calibri" w:cs="Calibri"/>
              </w:rPr>
            </w:pPr>
          </w:p>
        </w:tc>
        <w:tc>
          <w:tcPr>
            <w:tcW w:w="2045" w:type="dxa"/>
          </w:tcPr>
          <w:p w14:paraId="457224A0" w14:textId="537CA593" w:rsidR="00FD2FD3" w:rsidRPr="002F73F1" w:rsidRDefault="00393DE0" w:rsidP="00217D17">
            <w:pPr>
              <w:pStyle w:val="NoSpacing"/>
              <w:jc w:val="center"/>
              <w:rPr>
                <w:rFonts w:ascii="Calibri" w:hAnsi="Calibri" w:cs="Calibri"/>
              </w:rPr>
            </w:pPr>
            <w:r w:rsidRPr="00C84E89">
              <w:rPr>
                <w:rFonts w:ascii="Calibri" w:hAnsi="Calibri" w:cs="Calibri"/>
              </w:rPr>
              <w:t xml:space="preserve">Completed </w:t>
            </w:r>
          </w:p>
        </w:tc>
      </w:tr>
      <w:tr w:rsidR="00240696" w:rsidRPr="002F73F1" w14:paraId="3A56C9A1" w14:textId="77777777" w:rsidTr="00FC5BB1">
        <w:tc>
          <w:tcPr>
            <w:tcW w:w="1345" w:type="dxa"/>
          </w:tcPr>
          <w:p w14:paraId="37448327" w14:textId="4197B001" w:rsidR="0095729A" w:rsidRPr="002F73F1" w:rsidRDefault="0095729A" w:rsidP="00186493">
            <w:pPr>
              <w:pStyle w:val="NoSpacing"/>
              <w:rPr>
                <w:rFonts w:ascii="Calibri" w:hAnsi="Calibri" w:cs="Calibri"/>
              </w:rPr>
            </w:pPr>
            <w:r w:rsidRPr="002F73F1">
              <w:rPr>
                <w:rFonts w:ascii="Calibri" w:hAnsi="Calibri" w:cs="Calibri"/>
              </w:rPr>
              <w:t>FY 2024-07</w:t>
            </w:r>
          </w:p>
        </w:tc>
        <w:tc>
          <w:tcPr>
            <w:tcW w:w="2340" w:type="dxa"/>
          </w:tcPr>
          <w:p w14:paraId="5A6839CC" w14:textId="66601EB7" w:rsidR="0095729A" w:rsidRPr="002F73F1" w:rsidRDefault="00743A7F" w:rsidP="00186493">
            <w:pPr>
              <w:pStyle w:val="NoSpacing"/>
              <w:rPr>
                <w:rFonts w:ascii="Calibri" w:hAnsi="Calibri" w:cs="Calibri"/>
              </w:rPr>
            </w:pPr>
            <w:r w:rsidRPr="002F73F1">
              <w:rPr>
                <w:rFonts w:ascii="Calibri" w:hAnsi="Calibri" w:cs="Calibri"/>
              </w:rPr>
              <w:t>Retaliation case files lacked the required documentation, such as interview summaries, activity logs, evidence of review by a supervisor, or other documents required to be in the retaliation case file.</w:t>
            </w:r>
          </w:p>
        </w:tc>
        <w:tc>
          <w:tcPr>
            <w:tcW w:w="2700" w:type="dxa"/>
          </w:tcPr>
          <w:p w14:paraId="6B7E1DA6" w14:textId="5CC560EC" w:rsidR="0095729A" w:rsidRPr="002F73F1" w:rsidRDefault="009D17BC" w:rsidP="00186493">
            <w:pPr>
              <w:pStyle w:val="NoSpacing"/>
              <w:rPr>
                <w:rFonts w:ascii="Calibri" w:hAnsi="Calibri" w:cs="Calibri"/>
              </w:rPr>
            </w:pPr>
            <w:r w:rsidRPr="002F73F1">
              <w:rPr>
                <w:rFonts w:ascii="Calibri" w:hAnsi="Calibri" w:cs="Calibri"/>
              </w:rPr>
              <w:t>HIOSH should promulgate its own case file requirement policy, using OSHA's CPL 02-03-009 as a model, or incorporate detailed case file procedures and document requirements in its Whistleblower Investigations Manual (WIM).</w:t>
            </w:r>
          </w:p>
        </w:tc>
        <w:tc>
          <w:tcPr>
            <w:tcW w:w="3870" w:type="dxa"/>
          </w:tcPr>
          <w:p w14:paraId="604461A3" w14:textId="41EE20B1" w:rsidR="0095729A" w:rsidRPr="002F73F1" w:rsidRDefault="00025906" w:rsidP="00186493">
            <w:pPr>
              <w:pStyle w:val="NoSpacing"/>
              <w:rPr>
                <w:rFonts w:ascii="Calibri" w:eastAsia="Times New Roman" w:hAnsi="Calibri" w:cs="Calibri"/>
              </w:rPr>
            </w:pPr>
            <w:r w:rsidRPr="002F73F1">
              <w:rPr>
                <w:rFonts w:ascii="Calibri" w:eastAsia="Times New Roman" w:hAnsi="Calibri" w:cs="Calibri"/>
              </w:rPr>
              <w:t xml:space="preserve">HIOSH has adopted a WIM that integrates FWIM. Electronic case files have been integrated following the federal CPL. </w:t>
            </w:r>
          </w:p>
        </w:tc>
        <w:tc>
          <w:tcPr>
            <w:tcW w:w="1375" w:type="dxa"/>
          </w:tcPr>
          <w:p w14:paraId="3A629FA1" w14:textId="07EB80DC" w:rsidR="005A50EF" w:rsidRPr="002F73F1" w:rsidRDefault="005A50EF" w:rsidP="005A50EF">
            <w:pPr>
              <w:pStyle w:val="NoSpacing"/>
              <w:rPr>
                <w:rFonts w:ascii="Calibri" w:hAnsi="Calibri" w:cs="Calibri"/>
              </w:rPr>
            </w:pPr>
            <w:r>
              <w:rPr>
                <w:rFonts w:ascii="Calibri" w:hAnsi="Calibri" w:cs="Calibri"/>
              </w:rPr>
              <w:t>09/30/2025</w:t>
            </w:r>
          </w:p>
        </w:tc>
        <w:tc>
          <w:tcPr>
            <w:tcW w:w="2045" w:type="dxa"/>
          </w:tcPr>
          <w:p w14:paraId="7492AF2A" w14:textId="19388004" w:rsidR="0095729A" w:rsidRPr="002F73F1" w:rsidRDefault="00393DE0" w:rsidP="00217D17">
            <w:pPr>
              <w:pStyle w:val="NoSpacing"/>
              <w:jc w:val="center"/>
              <w:rPr>
                <w:rFonts w:ascii="Calibri" w:hAnsi="Calibri" w:cs="Calibri"/>
                <w:b/>
                <w:bCs/>
              </w:rPr>
            </w:pPr>
            <w:r w:rsidRPr="002C32C7">
              <w:rPr>
                <w:rFonts w:ascii="Calibri" w:hAnsi="Calibri" w:cs="Calibri"/>
              </w:rPr>
              <w:t xml:space="preserve">Completed </w:t>
            </w:r>
          </w:p>
        </w:tc>
      </w:tr>
    </w:tbl>
    <w:p w14:paraId="4EC7E60D" w14:textId="77777777" w:rsidR="00791EF7" w:rsidRPr="002F73F1" w:rsidRDefault="00791EF7" w:rsidP="0052342E">
      <w:pPr>
        <w:pStyle w:val="NoSpacing"/>
        <w:rPr>
          <w:rFonts w:ascii="Calibri" w:hAnsi="Calibri" w:cs="Calibri"/>
        </w:rPr>
      </w:pPr>
    </w:p>
    <w:p w14:paraId="4AABC002" w14:textId="77777777" w:rsidR="00196086" w:rsidRPr="002F73F1" w:rsidRDefault="00196086">
      <w:pPr>
        <w:rPr>
          <w:rFonts w:ascii="Calibri" w:hAnsi="Calibri" w:cs="Calibri"/>
        </w:rPr>
        <w:sectPr w:rsidR="00196086" w:rsidRPr="002F73F1" w:rsidSect="00363E87">
          <w:headerReference w:type="default" r:id="rId16"/>
          <w:pgSz w:w="15840" w:h="12240" w:orient="landscape"/>
          <w:pgMar w:top="1440" w:right="1440" w:bottom="1440" w:left="1440" w:header="720" w:footer="720" w:gutter="0"/>
          <w:cols w:space="720"/>
          <w:docGrid w:linePitch="360"/>
        </w:sectPr>
      </w:pPr>
    </w:p>
    <w:p w14:paraId="6CBE7FEE" w14:textId="07CB8EBD" w:rsidR="004D3317" w:rsidRPr="002F73F1" w:rsidRDefault="004D3317" w:rsidP="002C32C7">
      <w:pPr>
        <w:pStyle w:val="Heading2"/>
        <w:spacing w:before="0" w:after="0"/>
        <w:jc w:val="center"/>
        <w:rPr>
          <w:rFonts w:cs="Calibri"/>
          <w:sz w:val="28"/>
          <w:szCs w:val="28"/>
        </w:rPr>
      </w:pPr>
      <w:bookmarkStart w:id="20" w:name="_Toc225937243"/>
      <w:bookmarkStart w:id="21" w:name="_Toc232656492"/>
      <w:r w:rsidRPr="002F73F1">
        <w:rPr>
          <w:rFonts w:cs="Calibri"/>
          <w:sz w:val="28"/>
          <w:szCs w:val="28"/>
        </w:rPr>
        <w:lastRenderedPageBreak/>
        <w:t>Appendix D – FY 2025 State Activity Mandated Measures (SAMM) Report</w:t>
      </w:r>
      <w:bookmarkEnd w:id="20"/>
      <w:bookmarkEnd w:id="21"/>
    </w:p>
    <w:p w14:paraId="19D8FA84" w14:textId="633EC425" w:rsidR="00704CE0" w:rsidRPr="002F73F1" w:rsidRDefault="004D3317" w:rsidP="00E75179">
      <w:pPr>
        <w:pStyle w:val="NoSpacing"/>
        <w:jc w:val="center"/>
        <w:rPr>
          <w:rFonts w:ascii="Calibri" w:hAnsi="Calibri" w:cs="Calibri"/>
        </w:rPr>
      </w:pPr>
      <w:r w:rsidRPr="002F73F1">
        <w:rPr>
          <w:rFonts w:ascii="Calibri" w:hAnsi="Calibri" w:cs="Calibri"/>
        </w:rPr>
        <w:t>FY 2025 HIOSH Comprehensive FAME Report</w:t>
      </w:r>
    </w:p>
    <w:p w14:paraId="0EE832DE" w14:textId="77777777" w:rsidR="004D3317" w:rsidRPr="002F73F1" w:rsidRDefault="004D3317" w:rsidP="004D3317">
      <w:pPr>
        <w:pStyle w:val="NoSpacing"/>
        <w:rPr>
          <w:rFonts w:ascii="Calibri" w:hAnsi="Calibri" w:cs="Calibri"/>
        </w:rPr>
      </w:pPr>
    </w:p>
    <w:tbl>
      <w:tblPr>
        <w:tblStyle w:val="GridTable41"/>
        <w:tblW w:w="10350" w:type="dxa"/>
        <w:tblInd w:w="-365" w:type="dxa"/>
        <w:shd w:val="clear" w:color="auto" w:fill="FFFFFF"/>
        <w:tblLook w:val="06A0" w:firstRow="1" w:lastRow="0" w:firstColumn="1" w:lastColumn="0" w:noHBand="1" w:noVBand="1"/>
        <w:tblCaption w:val="FY 20XX SAMM Report"/>
        <w:tblDescription w:val="Appendix D"/>
      </w:tblPr>
      <w:tblGrid>
        <w:gridCol w:w="1034"/>
        <w:gridCol w:w="2255"/>
        <w:gridCol w:w="1282"/>
        <w:gridCol w:w="1408"/>
        <w:gridCol w:w="4371"/>
      </w:tblGrid>
      <w:tr w:rsidR="00B1519B" w:rsidRPr="002F73F1" w14:paraId="0B969530" w14:textId="77777777" w:rsidTr="00B1519B">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FFFFFF" w:themeFill="background1"/>
          </w:tcPr>
          <w:p w14:paraId="19D88D55" w14:textId="2C73AE82" w:rsidR="00B1519B" w:rsidRPr="002F73F1" w:rsidRDefault="00B1519B" w:rsidP="00B1519B">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color w:val="auto"/>
                <w:sz w:val="24"/>
                <w:szCs w:val="24"/>
              </w:rPr>
              <w:t>SAMM Number</w:t>
            </w:r>
          </w:p>
        </w:tc>
        <w:tc>
          <w:tcPr>
            <w:tcW w:w="2255" w:type="dxa"/>
            <w:tcBorders>
              <w:left w:val="single" w:sz="4" w:space="0" w:color="000000"/>
              <w:right w:val="single" w:sz="4" w:space="0" w:color="000000"/>
            </w:tcBorders>
            <w:shd w:val="clear" w:color="auto" w:fill="FFFFFF" w:themeFill="background1"/>
          </w:tcPr>
          <w:p w14:paraId="23B2B4F8" w14:textId="611ACF57" w:rsidR="00B1519B" w:rsidRPr="002F73F1" w:rsidRDefault="00B1519B" w:rsidP="00B1519B">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color w:val="auto"/>
                <w:sz w:val="24"/>
                <w:szCs w:val="24"/>
              </w:rPr>
              <w:t>SAMM Name</w:t>
            </w:r>
          </w:p>
        </w:tc>
        <w:tc>
          <w:tcPr>
            <w:tcW w:w="1282" w:type="dxa"/>
            <w:tcBorders>
              <w:left w:val="single" w:sz="4" w:space="0" w:color="000000"/>
              <w:right w:val="single" w:sz="4" w:space="0" w:color="000000"/>
            </w:tcBorders>
            <w:shd w:val="clear" w:color="auto" w:fill="FFFFFF" w:themeFill="background1"/>
          </w:tcPr>
          <w:p w14:paraId="19D565B0" w14:textId="471C4DCF" w:rsidR="00B1519B" w:rsidRPr="002F73F1" w:rsidRDefault="00B1519B" w:rsidP="00B1519B">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color w:val="auto"/>
                <w:sz w:val="24"/>
                <w:szCs w:val="24"/>
              </w:rPr>
              <w:t>State Plan Data</w:t>
            </w:r>
          </w:p>
        </w:tc>
        <w:tc>
          <w:tcPr>
            <w:tcW w:w="1408" w:type="dxa"/>
            <w:tcBorders>
              <w:left w:val="single" w:sz="4" w:space="0" w:color="000000"/>
              <w:right w:val="single" w:sz="4" w:space="0" w:color="000000"/>
            </w:tcBorders>
            <w:shd w:val="clear" w:color="auto" w:fill="FFFFFF" w:themeFill="background1"/>
          </w:tcPr>
          <w:p w14:paraId="2AAAD161" w14:textId="282A2054" w:rsidR="00B1519B" w:rsidRPr="002F73F1" w:rsidRDefault="00B1519B" w:rsidP="00B1519B">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color w:val="auto"/>
                <w:sz w:val="24"/>
                <w:szCs w:val="24"/>
              </w:rPr>
              <w:t>Further Review Level</w:t>
            </w:r>
          </w:p>
        </w:tc>
        <w:tc>
          <w:tcPr>
            <w:tcW w:w="4371" w:type="dxa"/>
            <w:tcBorders>
              <w:left w:val="single" w:sz="4" w:space="0" w:color="000000"/>
            </w:tcBorders>
            <w:shd w:val="clear" w:color="auto" w:fill="FFFFFF" w:themeFill="background1"/>
          </w:tcPr>
          <w:p w14:paraId="762F31CE" w14:textId="378C7FB4" w:rsidR="00B1519B" w:rsidRPr="002F73F1" w:rsidRDefault="00B1519B" w:rsidP="00B1519B">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color w:val="auto"/>
                <w:sz w:val="24"/>
                <w:szCs w:val="24"/>
              </w:rPr>
              <w:t>Notes</w:t>
            </w:r>
          </w:p>
        </w:tc>
      </w:tr>
      <w:tr w:rsidR="00063AB1" w:rsidRPr="002F73F1" w14:paraId="7F978BEC"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2AE614E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1a</w:t>
            </w:r>
          </w:p>
        </w:tc>
        <w:tc>
          <w:tcPr>
            <w:tcW w:w="2255" w:type="dxa"/>
            <w:shd w:val="clear" w:color="auto" w:fill="FFFFFF"/>
          </w:tcPr>
          <w:p w14:paraId="57BC99D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hyperlink w:anchor="Measure1">
              <w:r w:rsidRPr="002F73F1">
                <w:rPr>
                  <w:rFonts w:cs="Calibri"/>
                  <w:color w:val="000000"/>
                </w:rPr>
                <w:t>Average Number of Workdays to Initiate Serious Complaint Inspections (State Formula)</w:t>
              </w:r>
            </w:hyperlink>
          </w:p>
        </w:tc>
        <w:tc>
          <w:tcPr>
            <w:tcW w:w="1282" w:type="dxa"/>
            <w:shd w:val="clear" w:color="auto" w:fill="FFFFFF"/>
          </w:tcPr>
          <w:p w14:paraId="7965ADB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4.40</w:t>
            </w:r>
          </w:p>
        </w:tc>
        <w:tc>
          <w:tcPr>
            <w:tcW w:w="1408" w:type="dxa"/>
            <w:shd w:val="clear" w:color="auto" w:fill="FFFFFF"/>
          </w:tcPr>
          <w:p w14:paraId="4CC6D1B9"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9</w:t>
            </w:r>
          </w:p>
        </w:tc>
        <w:tc>
          <w:tcPr>
            <w:tcW w:w="4371" w:type="dxa"/>
            <w:shd w:val="clear" w:color="auto" w:fill="FFFFFF"/>
          </w:tcPr>
          <w:p w14:paraId="02688A8A"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negotiated by OSHA and the State Plan.</w:t>
            </w:r>
          </w:p>
        </w:tc>
      </w:tr>
      <w:tr w:rsidR="00063AB1" w:rsidRPr="002F73F1" w14:paraId="2F10D3DF"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73DFDAFD"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1b</w:t>
            </w:r>
          </w:p>
        </w:tc>
        <w:tc>
          <w:tcPr>
            <w:tcW w:w="2255" w:type="dxa"/>
            <w:shd w:val="clear" w:color="auto" w:fill="FFFFFF"/>
          </w:tcPr>
          <w:p w14:paraId="6DE10F39"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hyperlink w:anchor="Measure1" w:history="1">
              <w:r w:rsidRPr="002F73F1">
                <w:rPr>
                  <w:rFonts w:cs="Calibri"/>
                  <w:color w:val="000000"/>
                </w:rPr>
                <w:t>Average Number of Workdays to</w:t>
              </w:r>
              <w:r w:rsidRPr="002F73F1" w:rsidDel="003E70D0">
                <w:rPr>
                  <w:rFonts w:cs="Calibri"/>
                  <w:color w:val="000000"/>
                </w:rPr>
                <w:t xml:space="preserve"> </w:t>
              </w:r>
              <w:r w:rsidRPr="002F73F1">
                <w:rPr>
                  <w:rFonts w:cs="Calibri"/>
                  <w:color w:val="000000"/>
                </w:rPr>
                <w:t>Initiate Other-than-Serious Complaint Inspections (State Formula)</w:t>
              </w:r>
            </w:hyperlink>
          </w:p>
        </w:tc>
        <w:tc>
          <w:tcPr>
            <w:tcW w:w="1282" w:type="dxa"/>
            <w:shd w:val="clear" w:color="auto" w:fill="FFFFFF"/>
          </w:tcPr>
          <w:p w14:paraId="6E11EC8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7.41</w:t>
            </w:r>
          </w:p>
        </w:tc>
        <w:tc>
          <w:tcPr>
            <w:tcW w:w="1408" w:type="dxa"/>
            <w:shd w:val="clear" w:color="auto" w:fill="FFFFFF"/>
          </w:tcPr>
          <w:p w14:paraId="40ABC36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14</w:t>
            </w:r>
          </w:p>
        </w:tc>
        <w:tc>
          <w:tcPr>
            <w:tcW w:w="4371" w:type="dxa"/>
            <w:shd w:val="clear" w:color="auto" w:fill="FFFFFF"/>
          </w:tcPr>
          <w:p w14:paraId="1873D721"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negotiated by OSHA and the State Plan.</w:t>
            </w:r>
          </w:p>
        </w:tc>
      </w:tr>
      <w:tr w:rsidR="00063AB1" w:rsidRPr="002F73F1" w14:paraId="38A7EBF2" w14:textId="77777777" w:rsidTr="00A87309">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339CE56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1c*</w:t>
            </w:r>
          </w:p>
        </w:tc>
        <w:tc>
          <w:tcPr>
            <w:tcW w:w="2255" w:type="dxa"/>
            <w:shd w:val="clear" w:color="auto" w:fill="FFFFFF"/>
          </w:tcPr>
          <w:p w14:paraId="2519A6F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1" w:history="1">
              <w:r w:rsidRPr="002F73F1">
                <w:rPr>
                  <w:rFonts w:cs="Calibri"/>
                  <w:color w:val="000000"/>
                </w:rPr>
                <w:t>Average Number of Workdays to</w:t>
              </w:r>
              <w:r w:rsidRPr="002F73F1" w:rsidDel="003E70D0">
                <w:rPr>
                  <w:rFonts w:cs="Calibri"/>
                  <w:color w:val="000000"/>
                </w:rPr>
                <w:t xml:space="preserve"> </w:t>
              </w:r>
              <w:r w:rsidRPr="002F73F1">
                <w:rPr>
                  <w:rFonts w:cs="Calibri"/>
                  <w:color w:val="000000"/>
                </w:rPr>
                <w:t>Initiate Serious Complaint Inspections (Federal Formula)</w:t>
              </w:r>
            </w:hyperlink>
          </w:p>
        </w:tc>
        <w:tc>
          <w:tcPr>
            <w:tcW w:w="1282" w:type="dxa"/>
            <w:shd w:val="clear" w:color="auto" w:fill="FFFFFF"/>
          </w:tcPr>
          <w:p w14:paraId="64281A7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0.85</w:t>
            </w:r>
          </w:p>
        </w:tc>
        <w:tc>
          <w:tcPr>
            <w:tcW w:w="1408" w:type="dxa"/>
            <w:shd w:val="clear" w:color="auto" w:fill="FFFFFF"/>
          </w:tcPr>
          <w:p w14:paraId="718B356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N/A</w:t>
            </w:r>
          </w:p>
        </w:tc>
        <w:tc>
          <w:tcPr>
            <w:tcW w:w="4371" w:type="dxa"/>
            <w:shd w:val="clear" w:color="auto" w:fill="FFFFFF"/>
          </w:tcPr>
          <w:p w14:paraId="048D37F2"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This measure is for informational purposes only and is not a mandated measure.</w:t>
            </w:r>
          </w:p>
        </w:tc>
      </w:tr>
      <w:tr w:rsidR="00063AB1" w:rsidRPr="002F73F1" w14:paraId="6E2666BA" w14:textId="77777777" w:rsidTr="00A87309">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1D13832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1d*</w:t>
            </w:r>
          </w:p>
        </w:tc>
        <w:tc>
          <w:tcPr>
            <w:tcW w:w="2255" w:type="dxa"/>
            <w:shd w:val="clear" w:color="auto" w:fill="FFFFFF"/>
          </w:tcPr>
          <w:p w14:paraId="109A1EC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1" w:history="1">
              <w:r w:rsidRPr="002F73F1">
                <w:rPr>
                  <w:rFonts w:cs="Calibri"/>
                  <w:color w:val="000000"/>
                </w:rPr>
                <w:t>Average Number of Workdays to Initiate Other-than-Serious Complaint Inspections (Federal Formula)</w:t>
              </w:r>
            </w:hyperlink>
          </w:p>
        </w:tc>
        <w:tc>
          <w:tcPr>
            <w:tcW w:w="1282" w:type="dxa"/>
            <w:shd w:val="clear" w:color="auto" w:fill="FFFFFF"/>
          </w:tcPr>
          <w:p w14:paraId="039C261F"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2.94</w:t>
            </w:r>
          </w:p>
        </w:tc>
        <w:tc>
          <w:tcPr>
            <w:tcW w:w="1408" w:type="dxa"/>
            <w:shd w:val="clear" w:color="auto" w:fill="FFFFFF"/>
          </w:tcPr>
          <w:p w14:paraId="186F149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N/A</w:t>
            </w:r>
          </w:p>
        </w:tc>
        <w:tc>
          <w:tcPr>
            <w:tcW w:w="4371" w:type="dxa"/>
            <w:shd w:val="clear" w:color="auto" w:fill="FFFFFF"/>
          </w:tcPr>
          <w:p w14:paraId="787651A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This measure is for informational purposes only and is not a mandated measure.</w:t>
            </w:r>
          </w:p>
        </w:tc>
      </w:tr>
      <w:tr w:rsidR="00063AB1" w:rsidRPr="002F73F1" w14:paraId="131C2C25"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523FD44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2a</w:t>
            </w:r>
          </w:p>
        </w:tc>
        <w:tc>
          <w:tcPr>
            <w:tcW w:w="2255" w:type="dxa"/>
            <w:shd w:val="clear" w:color="auto" w:fill="FFFFFF"/>
          </w:tcPr>
          <w:p w14:paraId="75C042A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hyperlink w:anchor="Measure2" w:history="1">
              <w:r w:rsidRPr="002F73F1">
                <w:rPr>
                  <w:rFonts w:cs="Calibri"/>
                  <w:color w:val="000000"/>
                </w:rPr>
                <w:t xml:space="preserve">Average Number of Workdays to Initiate Serious Complaint Investigations (State Formula) </w:t>
              </w:r>
            </w:hyperlink>
          </w:p>
        </w:tc>
        <w:tc>
          <w:tcPr>
            <w:tcW w:w="1282" w:type="dxa"/>
            <w:shd w:val="clear" w:color="auto" w:fill="FFFFFF"/>
          </w:tcPr>
          <w:p w14:paraId="6BC9A861"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3.37</w:t>
            </w:r>
          </w:p>
        </w:tc>
        <w:tc>
          <w:tcPr>
            <w:tcW w:w="1408" w:type="dxa"/>
            <w:shd w:val="clear" w:color="auto" w:fill="FFFFFF"/>
          </w:tcPr>
          <w:p w14:paraId="324D7592"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4</w:t>
            </w:r>
          </w:p>
        </w:tc>
        <w:tc>
          <w:tcPr>
            <w:tcW w:w="4371" w:type="dxa"/>
            <w:shd w:val="clear" w:color="auto" w:fill="FFFFFF"/>
          </w:tcPr>
          <w:p w14:paraId="60A41DE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negotiated by OSHA and the State Plan.</w:t>
            </w:r>
          </w:p>
        </w:tc>
      </w:tr>
      <w:tr w:rsidR="00063AB1" w:rsidRPr="002F73F1" w14:paraId="26E554A0"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3AD6394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2b</w:t>
            </w:r>
          </w:p>
        </w:tc>
        <w:tc>
          <w:tcPr>
            <w:tcW w:w="2255" w:type="dxa"/>
            <w:shd w:val="clear" w:color="auto" w:fill="FFFFFF"/>
          </w:tcPr>
          <w:p w14:paraId="475FDDE3"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hyperlink w:anchor="Measure2" w:history="1">
              <w:r w:rsidRPr="002F73F1">
                <w:rPr>
                  <w:rFonts w:cs="Calibri"/>
                  <w:color w:val="000000"/>
                </w:rPr>
                <w:t xml:space="preserve">Average Number of Workdays to Initiate Other-than-Serious Complaint Investigations (State Formula) </w:t>
              </w:r>
            </w:hyperlink>
          </w:p>
        </w:tc>
        <w:tc>
          <w:tcPr>
            <w:tcW w:w="1282" w:type="dxa"/>
            <w:shd w:val="clear" w:color="auto" w:fill="FFFFFF"/>
          </w:tcPr>
          <w:p w14:paraId="43D034C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3.70</w:t>
            </w:r>
          </w:p>
        </w:tc>
        <w:tc>
          <w:tcPr>
            <w:tcW w:w="1408" w:type="dxa"/>
            <w:shd w:val="clear" w:color="auto" w:fill="FFFFFF"/>
          </w:tcPr>
          <w:p w14:paraId="258615B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5</w:t>
            </w:r>
          </w:p>
        </w:tc>
        <w:tc>
          <w:tcPr>
            <w:tcW w:w="4371" w:type="dxa"/>
            <w:shd w:val="clear" w:color="auto" w:fill="FFFFFF"/>
          </w:tcPr>
          <w:p w14:paraId="23FC737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negotiated by OSHA and the State Plan.</w:t>
            </w:r>
          </w:p>
        </w:tc>
      </w:tr>
      <w:tr w:rsidR="00063AB1" w:rsidRPr="002F73F1" w14:paraId="0FC4053B" w14:textId="77777777" w:rsidTr="00A87309">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46EC35C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2c*</w:t>
            </w:r>
          </w:p>
        </w:tc>
        <w:tc>
          <w:tcPr>
            <w:tcW w:w="2255" w:type="dxa"/>
            <w:shd w:val="clear" w:color="auto" w:fill="FFFFFF"/>
          </w:tcPr>
          <w:p w14:paraId="6ED8AB5F"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2" w:history="1">
              <w:r w:rsidRPr="002F73F1">
                <w:rPr>
                  <w:rFonts w:cs="Calibri"/>
                  <w:color w:val="000000"/>
                </w:rPr>
                <w:t xml:space="preserve">Average Number of Workdays to Initiate Serious Complaint Investigations (Federal Formula) </w:t>
              </w:r>
            </w:hyperlink>
          </w:p>
        </w:tc>
        <w:tc>
          <w:tcPr>
            <w:tcW w:w="1282" w:type="dxa"/>
            <w:shd w:val="clear" w:color="auto" w:fill="FFFFFF"/>
          </w:tcPr>
          <w:p w14:paraId="09335AA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0.93</w:t>
            </w:r>
          </w:p>
        </w:tc>
        <w:tc>
          <w:tcPr>
            <w:tcW w:w="1408" w:type="dxa"/>
            <w:shd w:val="clear" w:color="auto" w:fill="FFFFFF"/>
          </w:tcPr>
          <w:p w14:paraId="122A0F0A"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N/A</w:t>
            </w:r>
          </w:p>
        </w:tc>
        <w:tc>
          <w:tcPr>
            <w:tcW w:w="4371" w:type="dxa"/>
            <w:shd w:val="clear" w:color="auto" w:fill="FFFFFF"/>
          </w:tcPr>
          <w:p w14:paraId="728FBFF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This measure is for informational purposes only and is not a mandated measure.</w:t>
            </w:r>
          </w:p>
        </w:tc>
      </w:tr>
      <w:tr w:rsidR="00063AB1" w:rsidRPr="002F73F1" w14:paraId="0360C962" w14:textId="77777777" w:rsidTr="00A87309">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6E09593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lastRenderedPageBreak/>
              <w:t>2d*</w:t>
            </w:r>
          </w:p>
        </w:tc>
        <w:tc>
          <w:tcPr>
            <w:tcW w:w="2255" w:type="dxa"/>
            <w:shd w:val="clear" w:color="auto" w:fill="FFFFFF"/>
          </w:tcPr>
          <w:p w14:paraId="77B04FF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2" w:history="1">
              <w:r w:rsidRPr="002F73F1">
                <w:rPr>
                  <w:rFonts w:cs="Calibri"/>
                  <w:color w:val="000000"/>
                </w:rPr>
                <w:t>Average Number of Workdays to Initiate Other-than-Serious Complaint Investigations (Federal Formula)</w:t>
              </w:r>
            </w:hyperlink>
          </w:p>
        </w:tc>
        <w:tc>
          <w:tcPr>
            <w:tcW w:w="1282" w:type="dxa"/>
            <w:shd w:val="clear" w:color="auto" w:fill="FFFFFF"/>
          </w:tcPr>
          <w:p w14:paraId="41F8D7E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0.90</w:t>
            </w:r>
          </w:p>
        </w:tc>
        <w:tc>
          <w:tcPr>
            <w:tcW w:w="1408" w:type="dxa"/>
            <w:shd w:val="clear" w:color="auto" w:fill="FFFFFF"/>
          </w:tcPr>
          <w:p w14:paraId="027F87A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N/A</w:t>
            </w:r>
          </w:p>
        </w:tc>
        <w:tc>
          <w:tcPr>
            <w:tcW w:w="4371" w:type="dxa"/>
            <w:shd w:val="clear" w:color="auto" w:fill="FFFFFF"/>
          </w:tcPr>
          <w:p w14:paraId="71848149"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This measure is for informational purposes only and is not a mandated measure.</w:t>
            </w:r>
          </w:p>
        </w:tc>
      </w:tr>
      <w:tr w:rsidR="00063AB1" w:rsidRPr="002F73F1" w14:paraId="647922A1"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331A6262"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3</w:t>
            </w:r>
          </w:p>
        </w:tc>
        <w:tc>
          <w:tcPr>
            <w:tcW w:w="2255" w:type="dxa"/>
            <w:shd w:val="clear" w:color="auto" w:fill="FFFFFF"/>
          </w:tcPr>
          <w:p w14:paraId="163D22C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hyperlink w:anchor="Measure3" w:history="1">
              <w:r w:rsidRPr="002F73F1">
                <w:rPr>
                  <w:rFonts w:cs="Calibri"/>
                  <w:color w:val="000000"/>
                </w:rPr>
                <w:t>Percent of Imminent Danger Complaints and Referrals responded to within One Workday</w:t>
              </w:r>
            </w:hyperlink>
          </w:p>
        </w:tc>
        <w:tc>
          <w:tcPr>
            <w:tcW w:w="1282" w:type="dxa"/>
            <w:shd w:val="clear" w:color="auto" w:fill="FFFFFF"/>
          </w:tcPr>
          <w:p w14:paraId="426B98E3"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100%</w:t>
            </w:r>
          </w:p>
        </w:tc>
        <w:tc>
          <w:tcPr>
            <w:tcW w:w="1408" w:type="dxa"/>
            <w:shd w:val="clear" w:color="auto" w:fill="FFFFFF"/>
          </w:tcPr>
          <w:p w14:paraId="34D5149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100%</w:t>
            </w:r>
          </w:p>
        </w:tc>
        <w:tc>
          <w:tcPr>
            <w:tcW w:w="4371" w:type="dxa"/>
            <w:shd w:val="clear" w:color="auto" w:fill="FFFFFF"/>
          </w:tcPr>
          <w:p w14:paraId="6D8362F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roofErr w:type="gramStart"/>
            <w:r w:rsidRPr="002F73F1">
              <w:rPr>
                <w:rFonts w:cs="Calibri"/>
              </w:rPr>
              <w:t>The further</w:t>
            </w:r>
            <w:proofErr w:type="gramEnd"/>
            <w:r w:rsidRPr="002F73F1">
              <w:rPr>
                <w:rFonts w:cs="Calibri"/>
              </w:rPr>
              <w:t xml:space="preserve"> review level is fixed for all State Plans.</w:t>
            </w:r>
          </w:p>
        </w:tc>
      </w:tr>
      <w:tr w:rsidR="00063AB1" w:rsidRPr="002F73F1" w14:paraId="06717BF2"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1632669D"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4</w:t>
            </w:r>
          </w:p>
        </w:tc>
        <w:tc>
          <w:tcPr>
            <w:tcW w:w="2255" w:type="dxa"/>
            <w:shd w:val="clear" w:color="auto" w:fill="FFFFFF"/>
          </w:tcPr>
          <w:p w14:paraId="26974CA2"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hyperlink w:anchor="Measure4" w:history="1">
              <w:r w:rsidRPr="002F73F1">
                <w:rPr>
                  <w:rFonts w:cs="Calibri"/>
                  <w:color w:val="000000"/>
                </w:rPr>
                <w:t>Number of Denials where Entry Not Obtained</w:t>
              </w:r>
            </w:hyperlink>
          </w:p>
        </w:tc>
        <w:tc>
          <w:tcPr>
            <w:tcW w:w="1282" w:type="dxa"/>
            <w:shd w:val="clear" w:color="auto" w:fill="FFFFFF"/>
          </w:tcPr>
          <w:p w14:paraId="1563B42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0</w:t>
            </w:r>
          </w:p>
        </w:tc>
        <w:tc>
          <w:tcPr>
            <w:tcW w:w="1408" w:type="dxa"/>
            <w:shd w:val="clear" w:color="auto" w:fill="FFFFFF"/>
          </w:tcPr>
          <w:p w14:paraId="2D02F2B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0</w:t>
            </w:r>
          </w:p>
        </w:tc>
        <w:tc>
          <w:tcPr>
            <w:tcW w:w="4371" w:type="dxa"/>
            <w:shd w:val="clear" w:color="auto" w:fill="FFFFFF"/>
          </w:tcPr>
          <w:p w14:paraId="6526394F"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roofErr w:type="gramStart"/>
            <w:r w:rsidRPr="002F73F1">
              <w:rPr>
                <w:rFonts w:cs="Calibri"/>
              </w:rPr>
              <w:t>The further</w:t>
            </w:r>
            <w:proofErr w:type="gramEnd"/>
            <w:r w:rsidRPr="002F73F1">
              <w:rPr>
                <w:rFonts w:cs="Calibri"/>
              </w:rPr>
              <w:t xml:space="preserve"> review level is fixed for all State Plans.</w:t>
            </w:r>
          </w:p>
        </w:tc>
      </w:tr>
      <w:tr w:rsidR="00063AB1" w:rsidRPr="002F73F1" w14:paraId="208275C4" w14:textId="77777777" w:rsidTr="00A87309">
        <w:trPr>
          <w:cantSplit/>
          <w:trHeight w:val="854"/>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4AACAA23"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5a</w:t>
            </w:r>
          </w:p>
        </w:tc>
        <w:tc>
          <w:tcPr>
            <w:tcW w:w="2255" w:type="dxa"/>
            <w:shd w:val="clear" w:color="auto" w:fill="FFFFFF"/>
          </w:tcPr>
          <w:p w14:paraId="5D07D58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hyperlink w:anchor="Measure5" w:history="1">
              <w:r w:rsidRPr="002F73F1">
                <w:rPr>
                  <w:rFonts w:cs="Calibri"/>
                  <w:color w:val="000000"/>
                </w:rPr>
                <w:t>Average Number of Serious/Willful/Repeat Violations per Inspection with Violations</w:t>
              </w:r>
            </w:hyperlink>
          </w:p>
        </w:tc>
        <w:tc>
          <w:tcPr>
            <w:tcW w:w="1282" w:type="dxa"/>
            <w:shd w:val="clear" w:color="auto" w:fill="FFFFFF"/>
          </w:tcPr>
          <w:p w14:paraId="1097B3ED"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1.19</w:t>
            </w:r>
          </w:p>
        </w:tc>
        <w:tc>
          <w:tcPr>
            <w:tcW w:w="1408" w:type="dxa"/>
            <w:shd w:val="clear" w:color="auto" w:fill="FFFFFF"/>
          </w:tcPr>
          <w:p w14:paraId="26DE45B2"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color w:val="C45911"/>
              </w:rPr>
            </w:pPr>
            <w:r w:rsidRPr="002F73F1">
              <w:rPr>
                <w:rFonts w:cs="Calibri"/>
              </w:rPr>
              <w:t>- 20% of 1.72</w:t>
            </w:r>
          </w:p>
          <w:p w14:paraId="382472CA"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p>
          <w:p w14:paraId="695480E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69E20FB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rPr>
            </w:pPr>
            <w:r w:rsidRPr="002F73F1">
              <w:rPr>
                <w:rFonts w:eastAsia="PMingLiU" w:cs="Calibri"/>
                <w:color w:val="000000"/>
              </w:rPr>
              <w:t xml:space="preserve">The further review level is based on a three-year national average.  The minimum not requiring further review is 1.38. </w:t>
            </w:r>
          </w:p>
        </w:tc>
      </w:tr>
      <w:tr w:rsidR="00063AB1" w:rsidRPr="002F73F1" w14:paraId="42C7649C"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47ECAB3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5b</w:t>
            </w:r>
          </w:p>
        </w:tc>
        <w:tc>
          <w:tcPr>
            <w:tcW w:w="2255" w:type="dxa"/>
            <w:shd w:val="clear" w:color="auto" w:fill="FFFFFF"/>
          </w:tcPr>
          <w:p w14:paraId="5D70E34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5" w:history="1">
              <w:r w:rsidRPr="002F73F1">
                <w:rPr>
                  <w:rFonts w:cs="Calibri"/>
                  <w:color w:val="000000"/>
                </w:rPr>
                <w:t>Average Number of Other-than-Serious Violations per Inspection with Violations</w:t>
              </w:r>
            </w:hyperlink>
          </w:p>
        </w:tc>
        <w:tc>
          <w:tcPr>
            <w:tcW w:w="1282" w:type="dxa"/>
            <w:shd w:val="clear" w:color="auto" w:fill="FFFFFF"/>
          </w:tcPr>
          <w:p w14:paraId="4ECBD829"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1.55</w:t>
            </w:r>
          </w:p>
        </w:tc>
        <w:tc>
          <w:tcPr>
            <w:tcW w:w="1408" w:type="dxa"/>
            <w:shd w:val="clear" w:color="auto" w:fill="FFFFFF"/>
          </w:tcPr>
          <w:p w14:paraId="7D306DAA"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color w:val="C45911"/>
              </w:rPr>
            </w:pPr>
            <w:r w:rsidRPr="002F73F1">
              <w:rPr>
                <w:rFonts w:cs="Calibri"/>
              </w:rPr>
              <w:t>- 20% of 0.95</w:t>
            </w:r>
          </w:p>
          <w:p w14:paraId="45EC0B9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0B8685C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rPr>
            </w:pPr>
            <w:r w:rsidRPr="002F73F1">
              <w:rPr>
                <w:rFonts w:eastAsia="PMingLiU" w:cs="Calibri"/>
                <w:color w:val="000000"/>
              </w:rPr>
              <w:t>The further review level is based on a three-year national average.  The minimum not requiring further review is 0.76.</w:t>
            </w:r>
          </w:p>
        </w:tc>
      </w:tr>
      <w:tr w:rsidR="00063AB1" w:rsidRPr="002F73F1" w14:paraId="3831F4BD"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766B806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6</w:t>
            </w:r>
          </w:p>
        </w:tc>
        <w:tc>
          <w:tcPr>
            <w:tcW w:w="2255" w:type="dxa"/>
            <w:shd w:val="clear" w:color="auto" w:fill="FFFFFF"/>
          </w:tcPr>
          <w:p w14:paraId="152AA194"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 xml:space="preserve">Percent of Total inspections in State and Local Government </w:t>
            </w:r>
          </w:p>
        </w:tc>
        <w:tc>
          <w:tcPr>
            <w:tcW w:w="1282" w:type="dxa"/>
            <w:shd w:val="clear" w:color="auto" w:fill="FFFFFF"/>
          </w:tcPr>
          <w:p w14:paraId="1F85657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16.63%</w:t>
            </w:r>
          </w:p>
        </w:tc>
        <w:tc>
          <w:tcPr>
            <w:tcW w:w="1408" w:type="dxa"/>
            <w:shd w:val="clear" w:color="auto" w:fill="FFFFFF"/>
          </w:tcPr>
          <w:p w14:paraId="5B9135C7"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- 20% of</w:t>
            </w:r>
          </w:p>
          <w:p w14:paraId="6CC9070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Grant 10.36%</w:t>
            </w:r>
          </w:p>
        </w:tc>
        <w:tc>
          <w:tcPr>
            <w:tcW w:w="4371" w:type="dxa"/>
            <w:shd w:val="clear" w:color="auto" w:fill="FFFFFF"/>
          </w:tcPr>
          <w:p w14:paraId="7720964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rPr>
            </w:pPr>
            <w:r w:rsidRPr="002F73F1">
              <w:rPr>
                <w:rFonts w:eastAsia="PMingLiU" w:cs="Calibri"/>
                <w:color w:val="000000"/>
              </w:rPr>
              <w:t>The further review level is based on a number negotiated by OSHA and the State Plan through the grant application.  The minimum not requiring further review is 8.29%.</w:t>
            </w:r>
          </w:p>
        </w:tc>
      </w:tr>
      <w:tr w:rsidR="00063AB1" w:rsidRPr="002F73F1" w14:paraId="346519AA"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6F86D37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7a</w:t>
            </w:r>
          </w:p>
        </w:tc>
        <w:tc>
          <w:tcPr>
            <w:tcW w:w="2255" w:type="dxa"/>
            <w:shd w:val="clear" w:color="auto" w:fill="FFFFFF"/>
          </w:tcPr>
          <w:p w14:paraId="226C8B0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hyperlink w:anchor="Measure7" w:history="1">
              <w:r w:rsidRPr="002F73F1">
                <w:rPr>
                  <w:rFonts w:cs="Calibri"/>
                  <w:color w:val="000000"/>
                </w:rPr>
                <w:t>Number of Safety Inspections</w:t>
              </w:r>
            </w:hyperlink>
          </w:p>
        </w:tc>
        <w:tc>
          <w:tcPr>
            <w:tcW w:w="1282" w:type="dxa"/>
            <w:shd w:val="clear" w:color="auto" w:fill="FFFFFF"/>
          </w:tcPr>
          <w:p w14:paraId="391D4D2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270</w:t>
            </w:r>
          </w:p>
        </w:tc>
        <w:tc>
          <w:tcPr>
            <w:tcW w:w="1408" w:type="dxa"/>
            <w:shd w:val="clear" w:color="auto" w:fill="FFFFFF"/>
          </w:tcPr>
          <w:p w14:paraId="342595F4"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xml:space="preserve">- 20% of </w:t>
            </w:r>
          </w:p>
          <w:p w14:paraId="20F681B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Grant 300</w:t>
            </w:r>
          </w:p>
        </w:tc>
        <w:tc>
          <w:tcPr>
            <w:tcW w:w="4371" w:type="dxa"/>
            <w:shd w:val="clear" w:color="auto" w:fill="FFFFFF"/>
          </w:tcPr>
          <w:p w14:paraId="2BDC102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rPr>
            </w:pPr>
            <w:r w:rsidRPr="002F73F1">
              <w:rPr>
                <w:rFonts w:cs="Calibri"/>
                <w:color w:val="000000"/>
              </w:rPr>
              <w:t xml:space="preserve">The further review level is based on a number negotiated by OSHA and the State Plan through the grant application.  </w:t>
            </w:r>
            <w:r w:rsidRPr="002F73F1">
              <w:rPr>
                <w:rFonts w:eastAsia="PMingLiU" w:cs="Calibri"/>
                <w:color w:val="000000"/>
              </w:rPr>
              <w:t>The minimum not requiring further review is 240.</w:t>
            </w:r>
          </w:p>
        </w:tc>
      </w:tr>
      <w:tr w:rsidR="00063AB1" w:rsidRPr="002F73F1" w14:paraId="713CA201"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259652A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7b</w:t>
            </w:r>
          </w:p>
        </w:tc>
        <w:tc>
          <w:tcPr>
            <w:tcW w:w="2255" w:type="dxa"/>
            <w:shd w:val="clear" w:color="auto" w:fill="FFFFFF"/>
          </w:tcPr>
          <w:p w14:paraId="12ED4D2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7" w:history="1">
              <w:r w:rsidRPr="002F73F1">
                <w:rPr>
                  <w:rFonts w:cs="Calibri"/>
                  <w:color w:val="000000"/>
                </w:rPr>
                <w:t>Number of Health Inspections</w:t>
              </w:r>
            </w:hyperlink>
          </w:p>
        </w:tc>
        <w:tc>
          <w:tcPr>
            <w:tcW w:w="1282" w:type="dxa"/>
            <w:shd w:val="clear" w:color="auto" w:fill="FFFFFF"/>
          </w:tcPr>
          <w:p w14:paraId="34B5700A"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223</w:t>
            </w:r>
          </w:p>
        </w:tc>
        <w:tc>
          <w:tcPr>
            <w:tcW w:w="1408" w:type="dxa"/>
            <w:shd w:val="clear" w:color="auto" w:fill="FFFFFF"/>
          </w:tcPr>
          <w:p w14:paraId="2F98032E"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xml:space="preserve">- 20% of </w:t>
            </w:r>
          </w:p>
          <w:p w14:paraId="75BEC37D"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Grant 250</w:t>
            </w:r>
          </w:p>
        </w:tc>
        <w:tc>
          <w:tcPr>
            <w:tcW w:w="4371" w:type="dxa"/>
            <w:shd w:val="clear" w:color="auto" w:fill="FFFFFF"/>
          </w:tcPr>
          <w:p w14:paraId="325E931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rPr>
            </w:pPr>
            <w:r w:rsidRPr="002F73F1">
              <w:rPr>
                <w:rFonts w:cs="Calibri"/>
                <w:color w:val="000000"/>
              </w:rPr>
              <w:t xml:space="preserve">The further review level is based on a number negotiated by OSHA and the State Plan through the grant application.  </w:t>
            </w:r>
            <w:r w:rsidRPr="002F73F1">
              <w:rPr>
                <w:rFonts w:eastAsia="PMingLiU" w:cs="Calibri"/>
                <w:color w:val="000000"/>
              </w:rPr>
              <w:t>The minimum not requiring further review is 200.</w:t>
            </w:r>
          </w:p>
        </w:tc>
      </w:tr>
      <w:tr w:rsidR="00063AB1" w:rsidRPr="002F73F1" w14:paraId="145BD3FD"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3E1FEE5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8a</w:t>
            </w:r>
          </w:p>
        </w:tc>
        <w:tc>
          <w:tcPr>
            <w:tcW w:w="2255" w:type="dxa"/>
            <w:shd w:val="clear" w:color="auto" w:fill="FFFFFF"/>
          </w:tcPr>
          <w:p w14:paraId="6A080BC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hyperlink w:anchor="Measure8" w:history="1">
              <w:r w:rsidRPr="002F73F1">
                <w:rPr>
                  <w:rFonts w:cs="Calibri"/>
                  <w:color w:val="000000"/>
                </w:rPr>
                <w:t>Average Current Penalty per Private Sector Serious Violation Total (1 to greater than 250 workers)</w:t>
              </w:r>
            </w:hyperlink>
          </w:p>
        </w:tc>
        <w:tc>
          <w:tcPr>
            <w:tcW w:w="1282" w:type="dxa"/>
            <w:shd w:val="clear" w:color="auto" w:fill="FFFFFF"/>
          </w:tcPr>
          <w:p w14:paraId="51B8884A"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$4,463.21</w:t>
            </w:r>
          </w:p>
        </w:tc>
        <w:tc>
          <w:tcPr>
            <w:tcW w:w="1408" w:type="dxa"/>
            <w:shd w:val="clear" w:color="auto" w:fill="FFFFFF"/>
          </w:tcPr>
          <w:p w14:paraId="2F516529"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xml:space="preserve">- 25% of </w:t>
            </w:r>
          </w:p>
          <w:p w14:paraId="60A2AD69"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eastAsia="PMingLiU" w:cs="Calibri"/>
                <w:color w:val="70AD47"/>
              </w:rPr>
            </w:pPr>
            <w:r w:rsidRPr="002F73F1">
              <w:rPr>
                <w:rFonts w:eastAsia="PMingLiU" w:cs="Calibri"/>
              </w:rPr>
              <w:t>$3,926.69</w:t>
            </w:r>
          </w:p>
          <w:p w14:paraId="5BE374FA"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400B80DF" w14:textId="77777777" w:rsidR="00063AB1" w:rsidRPr="002F73F1" w:rsidRDefault="00063AB1" w:rsidP="00A87309">
            <w:pPr>
              <w:widowControl w:val="0"/>
              <w:tabs>
                <w:tab w:val="left" w:pos="2416"/>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rPr>
            </w:pPr>
            <w:r w:rsidRPr="002F73F1">
              <w:rPr>
                <w:rFonts w:cs="Calibri"/>
                <w:color w:val="000000"/>
              </w:rPr>
              <w:t>The further review level is based on a three-year national average.  The minimum not requiring further review is $2,945.02.</w:t>
            </w:r>
          </w:p>
        </w:tc>
      </w:tr>
      <w:tr w:rsidR="00063AB1" w:rsidRPr="002F73F1" w14:paraId="3C3D24E4"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21E056BF"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bCs w:val="0"/>
              </w:rPr>
            </w:pPr>
            <w:r w:rsidRPr="002F73F1">
              <w:rPr>
                <w:rFonts w:eastAsia="PMingLiU" w:cs="Calibri"/>
              </w:rPr>
              <w:lastRenderedPageBreak/>
              <w:t>8b</w:t>
            </w:r>
          </w:p>
        </w:tc>
        <w:tc>
          <w:tcPr>
            <w:tcW w:w="2255" w:type="dxa"/>
            <w:shd w:val="clear" w:color="auto" w:fill="FFFFFF"/>
          </w:tcPr>
          <w:p w14:paraId="366C9BF4"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8" w:history="1">
              <w:r w:rsidRPr="002F73F1">
                <w:rPr>
                  <w:rFonts w:cs="Calibri"/>
                  <w:color w:val="000000"/>
                </w:rPr>
                <w:t>Average Current Penalty per Private Sector Serious Violation (1 – 25 workers)</w:t>
              </w:r>
            </w:hyperlink>
          </w:p>
        </w:tc>
        <w:tc>
          <w:tcPr>
            <w:tcW w:w="1282" w:type="dxa"/>
            <w:shd w:val="clear" w:color="auto" w:fill="FFFFFF"/>
          </w:tcPr>
          <w:p w14:paraId="7FA7ACD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$2,618.00</w:t>
            </w:r>
          </w:p>
        </w:tc>
        <w:tc>
          <w:tcPr>
            <w:tcW w:w="1408" w:type="dxa"/>
            <w:shd w:val="clear" w:color="auto" w:fill="FFFFFF"/>
          </w:tcPr>
          <w:p w14:paraId="5E9DAB36"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xml:space="preserve">- 25% of </w:t>
            </w:r>
          </w:p>
          <w:p w14:paraId="61BE1600"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color w:val="70AD47"/>
              </w:rPr>
            </w:pPr>
            <w:r w:rsidRPr="002F73F1">
              <w:rPr>
                <w:rFonts w:cs="Calibri"/>
              </w:rPr>
              <w:t>$2,602.76</w:t>
            </w:r>
          </w:p>
          <w:p w14:paraId="545EE09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56DB75A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color w:val="000000"/>
              </w:rPr>
              <w:t xml:space="preserve">The further review level is based on a three-year national average.  The minimum not requiring further review is $1,952.07. </w:t>
            </w:r>
          </w:p>
        </w:tc>
      </w:tr>
      <w:tr w:rsidR="00063AB1" w:rsidRPr="002F73F1" w14:paraId="77DEC145"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10BD128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8c</w:t>
            </w:r>
          </w:p>
        </w:tc>
        <w:tc>
          <w:tcPr>
            <w:tcW w:w="2255" w:type="dxa"/>
            <w:shd w:val="clear" w:color="auto" w:fill="FFFFFF"/>
          </w:tcPr>
          <w:p w14:paraId="407C746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SAMM8c" w:history="1">
              <w:r w:rsidRPr="002F73F1">
                <w:rPr>
                  <w:rFonts w:cs="Calibri"/>
                  <w:color w:val="000000"/>
                </w:rPr>
                <w:t>Average Current Penalty per Private Sector Serious Violation (26 – 100 workers)</w:t>
              </w:r>
            </w:hyperlink>
          </w:p>
        </w:tc>
        <w:tc>
          <w:tcPr>
            <w:tcW w:w="1282" w:type="dxa"/>
            <w:shd w:val="clear" w:color="auto" w:fill="FFFFFF"/>
          </w:tcPr>
          <w:p w14:paraId="018A3F1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$4,871.21</w:t>
            </w:r>
          </w:p>
          <w:p w14:paraId="2FA39E51"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p w14:paraId="32FD430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1408" w:type="dxa"/>
            <w:shd w:val="clear" w:color="auto" w:fill="FFFFFF"/>
          </w:tcPr>
          <w:p w14:paraId="3901FC7D"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xml:space="preserve">- 25% of </w:t>
            </w:r>
          </w:p>
          <w:p w14:paraId="1C40106E"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color w:val="70AD47"/>
              </w:rPr>
            </w:pPr>
            <w:r w:rsidRPr="002F73F1">
              <w:rPr>
                <w:rFonts w:cs="Calibri"/>
              </w:rPr>
              <w:t>$4,443.40</w:t>
            </w:r>
          </w:p>
          <w:p w14:paraId="60C312F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36BC7B9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rPr>
            </w:pPr>
            <w:r w:rsidRPr="002F73F1">
              <w:rPr>
                <w:rFonts w:cs="Calibri"/>
                <w:color w:val="000000"/>
              </w:rPr>
              <w:t>The further review level is based on a three-year national average.  The minimum not requiring further review is $3,332.55.</w:t>
            </w:r>
          </w:p>
        </w:tc>
      </w:tr>
      <w:tr w:rsidR="00063AB1" w:rsidRPr="002F73F1" w14:paraId="2E90B250"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37A97DB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8d</w:t>
            </w:r>
          </w:p>
        </w:tc>
        <w:tc>
          <w:tcPr>
            <w:tcW w:w="2255" w:type="dxa"/>
            <w:shd w:val="clear" w:color="auto" w:fill="FFFFFF"/>
          </w:tcPr>
          <w:p w14:paraId="7C487C84"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SAMM8d" w:history="1">
              <w:r w:rsidRPr="002F73F1">
                <w:rPr>
                  <w:rFonts w:cs="Calibri"/>
                  <w:color w:val="000000"/>
                </w:rPr>
                <w:t>Average Current Penalty per Private Sector Serious Violation (101 – 250 workers)</w:t>
              </w:r>
            </w:hyperlink>
          </w:p>
        </w:tc>
        <w:tc>
          <w:tcPr>
            <w:tcW w:w="1282" w:type="dxa"/>
            <w:shd w:val="clear" w:color="auto" w:fill="FFFFFF"/>
          </w:tcPr>
          <w:p w14:paraId="03DDC62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$5,760.71</w:t>
            </w:r>
          </w:p>
        </w:tc>
        <w:tc>
          <w:tcPr>
            <w:tcW w:w="1408" w:type="dxa"/>
            <w:shd w:val="clear" w:color="auto" w:fill="FFFFFF"/>
          </w:tcPr>
          <w:p w14:paraId="6E074C62"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xml:space="preserve">- 25% of </w:t>
            </w:r>
          </w:p>
          <w:p w14:paraId="290A4EBA"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color w:val="70AD47"/>
              </w:rPr>
            </w:pPr>
            <w:r w:rsidRPr="002F73F1">
              <w:rPr>
                <w:rFonts w:cs="Calibri"/>
              </w:rPr>
              <w:t>$6,330.65</w:t>
            </w:r>
          </w:p>
          <w:p w14:paraId="0B7B0A9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0A530919"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rPr>
            </w:pPr>
            <w:r w:rsidRPr="002F73F1">
              <w:rPr>
                <w:rFonts w:cs="Calibri"/>
                <w:color w:val="000000"/>
              </w:rPr>
              <w:t>The further review level is based on a three-year national average.  The minimum not requiring further review is $4,747.99.</w:t>
            </w:r>
          </w:p>
        </w:tc>
      </w:tr>
      <w:tr w:rsidR="00063AB1" w:rsidRPr="002F73F1" w14:paraId="009824AC"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001583A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8e</w:t>
            </w:r>
          </w:p>
        </w:tc>
        <w:tc>
          <w:tcPr>
            <w:tcW w:w="2255" w:type="dxa"/>
            <w:shd w:val="clear" w:color="auto" w:fill="FFFFFF"/>
          </w:tcPr>
          <w:p w14:paraId="54694AC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8" w:history="1">
              <w:r w:rsidRPr="002F73F1">
                <w:rPr>
                  <w:rFonts w:cs="Calibri"/>
                  <w:color w:val="000000"/>
                </w:rPr>
                <w:t>Average Current Penalty per Private Sector Serious Violation (greater than 250 workers)</w:t>
              </w:r>
            </w:hyperlink>
          </w:p>
        </w:tc>
        <w:tc>
          <w:tcPr>
            <w:tcW w:w="1282" w:type="dxa"/>
            <w:shd w:val="clear" w:color="auto" w:fill="FFFFFF"/>
          </w:tcPr>
          <w:p w14:paraId="66679B33"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$7,160.55</w:t>
            </w:r>
          </w:p>
        </w:tc>
        <w:tc>
          <w:tcPr>
            <w:tcW w:w="1408" w:type="dxa"/>
            <w:shd w:val="clear" w:color="auto" w:fill="FFFFFF"/>
          </w:tcPr>
          <w:p w14:paraId="2FB9DD41"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xml:space="preserve">- 25% of </w:t>
            </w:r>
          </w:p>
          <w:p w14:paraId="0869C568"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$7,873.27</w:t>
            </w:r>
          </w:p>
          <w:p w14:paraId="5CC6E27F"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54EC196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rPr>
            </w:pPr>
            <w:r w:rsidRPr="002F73F1">
              <w:rPr>
                <w:rFonts w:cs="Calibri"/>
                <w:color w:val="000000"/>
              </w:rPr>
              <w:t>The further review level is based on a three-year national average.  The minimum not requiring further review is $5,904.95.</w:t>
            </w:r>
          </w:p>
        </w:tc>
      </w:tr>
      <w:tr w:rsidR="00063AB1" w:rsidRPr="002F73F1" w14:paraId="316FE6CE"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67C38531"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9a</w:t>
            </w:r>
          </w:p>
        </w:tc>
        <w:tc>
          <w:tcPr>
            <w:tcW w:w="2255" w:type="dxa"/>
            <w:shd w:val="clear" w:color="auto" w:fill="FFFFFF"/>
          </w:tcPr>
          <w:p w14:paraId="52D9972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9" w:history="1">
              <w:r w:rsidRPr="002F73F1">
                <w:rPr>
                  <w:rFonts w:cs="Calibri"/>
                  <w:color w:val="000000"/>
                </w:rPr>
                <w:t>Percent In-Compliance Programmed Safety</w:t>
              </w:r>
            </w:hyperlink>
          </w:p>
        </w:tc>
        <w:tc>
          <w:tcPr>
            <w:tcW w:w="1282" w:type="dxa"/>
            <w:shd w:val="clear" w:color="auto" w:fill="FFFFFF"/>
          </w:tcPr>
          <w:p w14:paraId="0089474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22.15%</w:t>
            </w:r>
          </w:p>
        </w:tc>
        <w:tc>
          <w:tcPr>
            <w:tcW w:w="1408" w:type="dxa"/>
            <w:shd w:val="clear" w:color="auto" w:fill="FFFFFF"/>
          </w:tcPr>
          <w:p w14:paraId="2D8055E5"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+ 20% of 30.44%</w:t>
            </w:r>
          </w:p>
          <w:p w14:paraId="2F6C09A3"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70AD47"/>
              </w:rPr>
            </w:pPr>
          </w:p>
        </w:tc>
        <w:tc>
          <w:tcPr>
            <w:tcW w:w="4371" w:type="dxa"/>
            <w:shd w:val="clear" w:color="auto" w:fill="FFFFFF"/>
          </w:tcPr>
          <w:p w14:paraId="5EBA703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based on a three-year national average.  The minimum not requiring further review is 36.53%.</w:t>
            </w:r>
          </w:p>
        </w:tc>
      </w:tr>
      <w:tr w:rsidR="00063AB1" w:rsidRPr="002F73F1" w14:paraId="1B6AD92D"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2CF62F8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9b</w:t>
            </w:r>
          </w:p>
        </w:tc>
        <w:tc>
          <w:tcPr>
            <w:tcW w:w="2255" w:type="dxa"/>
            <w:shd w:val="clear" w:color="auto" w:fill="FFFFFF"/>
          </w:tcPr>
          <w:p w14:paraId="7B89F47A"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9" w:history="1">
              <w:r w:rsidRPr="002F73F1">
                <w:rPr>
                  <w:rFonts w:cs="Calibri"/>
                  <w:color w:val="000000"/>
                </w:rPr>
                <w:t>Percent In-Compliance Unprogrammed Safety</w:t>
              </w:r>
            </w:hyperlink>
          </w:p>
        </w:tc>
        <w:tc>
          <w:tcPr>
            <w:tcW w:w="1282" w:type="dxa"/>
            <w:shd w:val="clear" w:color="auto" w:fill="FFFFFF"/>
          </w:tcPr>
          <w:p w14:paraId="7674F37D"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19.05%</w:t>
            </w:r>
          </w:p>
        </w:tc>
        <w:tc>
          <w:tcPr>
            <w:tcW w:w="1408" w:type="dxa"/>
            <w:shd w:val="clear" w:color="auto" w:fill="FFFFFF"/>
          </w:tcPr>
          <w:p w14:paraId="7FADF652"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+ 20% of 38.03%</w:t>
            </w:r>
          </w:p>
          <w:p w14:paraId="4FCFA7F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6C6C8D0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based on a three-year national average.  The minimum not requiring further review is 45.64%.</w:t>
            </w:r>
          </w:p>
        </w:tc>
      </w:tr>
      <w:tr w:rsidR="00063AB1" w:rsidRPr="002F73F1" w14:paraId="5274408B"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6D1A5D99"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9c</w:t>
            </w:r>
          </w:p>
        </w:tc>
        <w:tc>
          <w:tcPr>
            <w:tcW w:w="2255" w:type="dxa"/>
            <w:shd w:val="clear" w:color="auto" w:fill="FFFFFF"/>
          </w:tcPr>
          <w:p w14:paraId="2785B703"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9" w:history="1">
              <w:r w:rsidRPr="002F73F1">
                <w:rPr>
                  <w:rFonts w:cs="Calibri"/>
                  <w:color w:val="000000"/>
                </w:rPr>
                <w:t>Percent In-Compliance Programmed Health</w:t>
              </w:r>
            </w:hyperlink>
          </w:p>
        </w:tc>
        <w:tc>
          <w:tcPr>
            <w:tcW w:w="1282" w:type="dxa"/>
            <w:shd w:val="clear" w:color="auto" w:fill="FFFFFF"/>
          </w:tcPr>
          <w:p w14:paraId="4FCAAE74"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31.61%</w:t>
            </w:r>
          </w:p>
        </w:tc>
        <w:tc>
          <w:tcPr>
            <w:tcW w:w="1408" w:type="dxa"/>
            <w:shd w:val="clear" w:color="auto" w:fill="FFFFFF"/>
          </w:tcPr>
          <w:p w14:paraId="2D93731B"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+ 20% of</w:t>
            </w:r>
          </w:p>
          <w:p w14:paraId="0CB399EB"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43.40%</w:t>
            </w:r>
          </w:p>
        </w:tc>
        <w:tc>
          <w:tcPr>
            <w:tcW w:w="4371" w:type="dxa"/>
            <w:shd w:val="clear" w:color="auto" w:fill="FFFFFF"/>
          </w:tcPr>
          <w:p w14:paraId="61248E4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The further review level is based on a three-year national average.  The minimum not requiring further review is 52.08%.</w:t>
            </w:r>
          </w:p>
        </w:tc>
      </w:tr>
      <w:tr w:rsidR="00063AB1" w:rsidRPr="002F73F1" w14:paraId="5DCB39EA" w14:textId="77777777" w:rsidTr="00A87309">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50DCF82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9d</w:t>
            </w:r>
          </w:p>
        </w:tc>
        <w:tc>
          <w:tcPr>
            <w:tcW w:w="2255" w:type="dxa"/>
            <w:shd w:val="clear" w:color="auto" w:fill="FFFFFF"/>
          </w:tcPr>
          <w:p w14:paraId="4828B9F9"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9" w:history="1">
              <w:r w:rsidRPr="002F73F1">
                <w:rPr>
                  <w:rFonts w:cs="Calibri"/>
                  <w:color w:val="000000"/>
                </w:rPr>
                <w:t>Percent In-Compliance Unprogrammed Health</w:t>
              </w:r>
            </w:hyperlink>
          </w:p>
          <w:p w14:paraId="5D735C13"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p>
        </w:tc>
        <w:tc>
          <w:tcPr>
            <w:tcW w:w="1282" w:type="dxa"/>
            <w:shd w:val="clear" w:color="auto" w:fill="FFFFFF"/>
          </w:tcPr>
          <w:p w14:paraId="2DA01DD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63.33%</w:t>
            </w:r>
          </w:p>
        </w:tc>
        <w:tc>
          <w:tcPr>
            <w:tcW w:w="1408" w:type="dxa"/>
            <w:shd w:val="clear" w:color="auto" w:fill="FFFFFF"/>
          </w:tcPr>
          <w:p w14:paraId="72A5B23F"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+ 20% of</w:t>
            </w:r>
          </w:p>
          <w:p w14:paraId="59B3FF5D"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43.63%</w:t>
            </w:r>
          </w:p>
          <w:p w14:paraId="695882F3"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p>
        </w:tc>
        <w:tc>
          <w:tcPr>
            <w:tcW w:w="4371" w:type="dxa"/>
            <w:shd w:val="clear" w:color="auto" w:fill="FFFFFF"/>
          </w:tcPr>
          <w:p w14:paraId="03A4A143"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The further review level is based on a three-year national average.  The minimum not requiring further review is 52.35%.</w:t>
            </w:r>
          </w:p>
        </w:tc>
      </w:tr>
      <w:tr w:rsidR="00063AB1" w:rsidRPr="002F73F1" w14:paraId="1F867B7A" w14:textId="77777777" w:rsidTr="00A87309">
        <w:trPr>
          <w:trHeight w:val="1142"/>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5879B72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10</w:t>
            </w:r>
          </w:p>
        </w:tc>
        <w:tc>
          <w:tcPr>
            <w:tcW w:w="2255" w:type="dxa"/>
            <w:shd w:val="clear" w:color="auto" w:fill="FFFFFF"/>
          </w:tcPr>
          <w:p w14:paraId="5074114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10" w:history="1">
              <w:r w:rsidRPr="002F73F1">
                <w:rPr>
                  <w:rFonts w:cs="Calibri"/>
                  <w:color w:val="000000"/>
                </w:rPr>
                <w:t>Percent of Work-related Fatalities Responded to in One Workday</w:t>
              </w:r>
            </w:hyperlink>
          </w:p>
          <w:p w14:paraId="0FC7E741"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p>
        </w:tc>
        <w:tc>
          <w:tcPr>
            <w:tcW w:w="1282" w:type="dxa"/>
            <w:shd w:val="clear" w:color="auto" w:fill="FFFFFF"/>
          </w:tcPr>
          <w:p w14:paraId="02FF51E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100%</w:t>
            </w:r>
          </w:p>
        </w:tc>
        <w:tc>
          <w:tcPr>
            <w:tcW w:w="1408" w:type="dxa"/>
            <w:shd w:val="clear" w:color="auto" w:fill="FFFFFF"/>
          </w:tcPr>
          <w:p w14:paraId="17F5C19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100%</w:t>
            </w:r>
          </w:p>
        </w:tc>
        <w:tc>
          <w:tcPr>
            <w:tcW w:w="4371" w:type="dxa"/>
            <w:shd w:val="clear" w:color="auto" w:fill="FFFFFF"/>
          </w:tcPr>
          <w:p w14:paraId="4A1194CE"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roofErr w:type="gramStart"/>
            <w:r w:rsidRPr="002F73F1">
              <w:rPr>
                <w:rFonts w:cs="Calibri"/>
              </w:rPr>
              <w:t>The further</w:t>
            </w:r>
            <w:proofErr w:type="gramEnd"/>
            <w:r w:rsidRPr="002F73F1">
              <w:rPr>
                <w:rFonts w:cs="Calibri"/>
              </w:rPr>
              <w:t xml:space="preserve"> review level is fixed for all State Plans.</w:t>
            </w:r>
          </w:p>
        </w:tc>
      </w:tr>
      <w:tr w:rsidR="00063AB1" w:rsidRPr="002F73F1" w14:paraId="4AF6FBE7" w14:textId="77777777" w:rsidTr="00A87309">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053BCC9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11a</w:t>
            </w:r>
          </w:p>
        </w:tc>
        <w:tc>
          <w:tcPr>
            <w:tcW w:w="2255" w:type="dxa"/>
            <w:shd w:val="clear" w:color="auto" w:fill="FFFFFF"/>
          </w:tcPr>
          <w:p w14:paraId="62248B74"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11" w:history="1">
              <w:r w:rsidRPr="002F73F1">
                <w:rPr>
                  <w:rFonts w:cs="Calibri"/>
                  <w:color w:val="000000"/>
                </w:rPr>
                <w:t>Average Safety Lapse Time</w:t>
              </w:r>
            </w:hyperlink>
          </w:p>
        </w:tc>
        <w:tc>
          <w:tcPr>
            <w:tcW w:w="1282" w:type="dxa"/>
            <w:shd w:val="clear" w:color="auto" w:fill="FFFFFF"/>
          </w:tcPr>
          <w:p w14:paraId="2F06CFB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41.24</w:t>
            </w:r>
          </w:p>
        </w:tc>
        <w:tc>
          <w:tcPr>
            <w:tcW w:w="1408" w:type="dxa"/>
            <w:shd w:val="clear" w:color="auto" w:fill="FFFFFF"/>
          </w:tcPr>
          <w:p w14:paraId="335C3D09"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+ 20% of 56.29</w:t>
            </w:r>
          </w:p>
          <w:p w14:paraId="749E3EA9"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75D6C2AA"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The further review level is based on a three-year national average.  The minimum not requiring further review is 67.54.</w:t>
            </w:r>
          </w:p>
        </w:tc>
      </w:tr>
      <w:tr w:rsidR="00063AB1" w:rsidRPr="002F73F1" w14:paraId="229BAB77" w14:textId="77777777" w:rsidTr="00A87309">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002AA869"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11b</w:t>
            </w:r>
          </w:p>
        </w:tc>
        <w:tc>
          <w:tcPr>
            <w:tcW w:w="2255" w:type="dxa"/>
            <w:shd w:val="clear" w:color="auto" w:fill="FFFFFF"/>
          </w:tcPr>
          <w:p w14:paraId="7F8B6F4D"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11" w:history="1">
              <w:r w:rsidRPr="002F73F1">
                <w:rPr>
                  <w:rFonts w:cs="Calibri"/>
                  <w:color w:val="000000"/>
                </w:rPr>
                <w:t>Average Health Lapse Time</w:t>
              </w:r>
            </w:hyperlink>
          </w:p>
        </w:tc>
        <w:tc>
          <w:tcPr>
            <w:tcW w:w="1282" w:type="dxa"/>
            <w:shd w:val="clear" w:color="auto" w:fill="FFFFFF"/>
          </w:tcPr>
          <w:p w14:paraId="2339CEC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45.98</w:t>
            </w:r>
          </w:p>
        </w:tc>
        <w:tc>
          <w:tcPr>
            <w:tcW w:w="1408" w:type="dxa"/>
            <w:shd w:val="clear" w:color="auto" w:fill="FFFFFF"/>
          </w:tcPr>
          <w:p w14:paraId="7BBF004F"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+ 20% of 67.00</w:t>
            </w:r>
          </w:p>
          <w:p w14:paraId="697BCA3D"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4D0A639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based on a three-year national average.  The minimum not requiring further review is 80.40.</w:t>
            </w:r>
          </w:p>
        </w:tc>
      </w:tr>
      <w:tr w:rsidR="00063AB1" w:rsidRPr="002F73F1" w14:paraId="70890E80" w14:textId="77777777" w:rsidTr="00A87309">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490DC7A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lastRenderedPageBreak/>
              <w:t>12</w:t>
            </w:r>
          </w:p>
        </w:tc>
        <w:tc>
          <w:tcPr>
            <w:tcW w:w="2255" w:type="dxa"/>
            <w:shd w:val="clear" w:color="auto" w:fill="FFFFFF"/>
          </w:tcPr>
          <w:p w14:paraId="30B0255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Percent Penalty Retained</w:t>
            </w:r>
          </w:p>
        </w:tc>
        <w:tc>
          <w:tcPr>
            <w:tcW w:w="1282" w:type="dxa"/>
            <w:shd w:val="clear" w:color="auto" w:fill="FFFFFF"/>
          </w:tcPr>
          <w:p w14:paraId="7095106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70.85%</w:t>
            </w:r>
          </w:p>
        </w:tc>
        <w:tc>
          <w:tcPr>
            <w:tcW w:w="1408" w:type="dxa"/>
            <w:shd w:val="clear" w:color="auto" w:fill="FFFFFF"/>
          </w:tcPr>
          <w:p w14:paraId="21A36084"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- 20% of 70.58%</w:t>
            </w:r>
          </w:p>
          <w:p w14:paraId="13BA6FD0"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72603974"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based on a three-year national average.  The minimum not requiring further review is 56.47%.</w:t>
            </w:r>
          </w:p>
        </w:tc>
      </w:tr>
      <w:tr w:rsidR="00063AB1" w:rsidRPr="002F73F1" w14:paraId="605C57E3" w14:textId="77777777" w:rsidTr="00A87309">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54FE2BFA"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13</w:t>
            </w:r>
          </w:p>
        </w:tc>
        <w:tc>
          <w:tcPr>
            <w:tcW w:w="2255" w:type="dxa"/>
            <w:shd w:val="clear" w:color="auto" w:fill="FFFFFF"/>
          </w:tcPr>
          <w:p w14:paraId="35E9E9D1"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13" w:history="1">
              <w:r w:rsidRPr="002F73F1">
                <w:rPr>
                  <w:rFonts w:cs="Calibri"/>
                  <w:color w:val="000000"/>
                </w:rPr>
                <w:t>Percent of Initial Inspections with Employee Walk Around Representation or Employee Interview</w:t>
              </w:r>
            </w:hyperlink>
          </w:p>
        </w:tc>
        <w:tc>
          <w:tcPr>
            <w:tcW w:w="1282" w:type="dxa"/>
            <w:shd w:val="clear" w:color="auto" w:fill="FFFFFF"/>
          </w:tcPr>
          <w:p w14:paraId="69BBC22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100%</w:t>
            </w:r>
          </w:p>
        </w:tc>
        <w:tc>
          <w:tcPr>
            <w:tcW w:w="1408" w:type="dxa"/>
            <w:shd w:val="clear" w:color="auto" w:fill="FFFFFF"/>
          </w:tcPr>
          <w:p w14:paraId="63143A1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100%</w:t>
            </w:r>
          </w:p>
        </w:tc>
        <w:tc>
          <w:tcPr>
            <w:tcW w:w="4371" w:type="dxa"/>
            <w:shd w:val="clear" w:color="auto" w:fill="FFFFFF"/>
          </w:tcPr>
          <w:p w14:paraId="1A058216"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roofErr w:type="gramStart"/>
            <w:r w:rsidRPr="002F73F1">
              <w:rPr>
                <w:rFonts w:cs="Calibri"/>
              </w:rPr>
              <w:t>The further</w:t>
            </w:r>
            <w:proofErr w:type="gramEnd"/>
            <w:r w:rsidRPr="002F73F1">
              <w:rPr>
                <w:rFonts w:cs="Calibri"/>
              </w:rPr>
              <w:t xml:space="preserve"> review level is fixed for all State Plans.</w:t>
            </w:r>
          </w:p>
        </w:tc>
      </w:tr>
      <w:tr w:rsidR="00063AB1" w:rsidRPr="002F73F1" w14:paraId="31C9C38C" w14:textId="77777777" w:rsidTr="00A87309">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51A48DC2"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14</w:t>
            </w:r>
          </w:p>
        </w:tc>
        <w:tc>
          <w:tcPr>
            <w:tcW w:w="2255" w:type="dxa"/>
            <w:shd w:val="clear" w:color="auto" w:fill="FFFFFF"/>
          </w:tcPr>
          <w:p w14:paraId="30DF33B4"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14" w:history="1">
              <w:r w:rsidRPr="002F73F1">
                <w:rPr>
                  <w:rFonts w:cs="Calibri"/>
                  <w:color w:val="000000"/>
                </w:rPr>
                <w:t>Average Number of Days 11(c) Investigation Pending</w:t>
              </w:r>
            </w:hyperlink>
          </w:p>
        </w:tc>
        <w:tc>
          <w:tcPr>
            <w:tcW w:w="1282" w:type="dxa"/>
            <w:shd w:val="clear" w:color="auto" w:fill="FFFFFF"/>
          </w:tcPr>
          <w:p w14:paraId="7DCF4D43"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175.81</w:t>
            </w:r>
          </w:p>
        </w:tc>
        <w:tc>
          <w:tcPr>
            <w:tcW w:w="1408" w:type="dxa"/>
            <w:shd w:val="clear" w:color="auto" w:fill="FFFFFF"/>
          </w:tcPr>
          <w:p w14:paraId="14D4117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275</w:t>
            </w:r>
          </w:p>
        </w:tc>
        <w:tc>
          <w:tcPr>
            <w:tcW w:w="4371" w:type="dxa"/>
            <w:shd w:val="clear" w:color="auto" w:fill="FFFFFF"/>
          </w:tcPr>
          <w:p w14:paraId="26AF6531"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negotiated by OSHA and the State Plan.</w:t>
            </w:r>
          </w:p>
        </w:tc>
      </w:tr>
      <w:tr w:rsidR="00063AB1" w:rsidRPr="002F73F1" w14:paraId="7CB26274" w14:textId="77777777" w:rsidTr="00A87309">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245F94EC"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15</w:t>
            </w:r>
          </w:p>
        </w:tc>
        <w:tc>
          <w:tcPr>
            <w:tcW w:w="2255" w:type="dxa"/>
            <w:shd w:val="clear" w:color="auto" w:fill="FFFFFF"/>
          </w:tcPr>
          <w:p w14:paraId="01E0EB0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15" w:history="1">
              <w:r w:rsidRPr="002F73F1">
                <w:rPr>
                  <w:rFonts w:cs="Calibri"/>
                  <w:color w:val="000000"/>
                </w:rPr>
                <w:t>Percent of 11(c) Cases Pending Investigation Over 90 Days</w:t>
              </w:r>
            </w:hyperlink>
          </w:p>
        </w:tc>
        <w:tc>
          <w:tcPr>
            <w:tcW w:w="1282" w:type="dxa"/>
            <w:shd w:val="clear" w:color="auto" w:fill="FFFFFF"/>
          </w:tcPr>
          <w:p w14:paraId="2CA4C4A8"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68.75%</w:t>
            </w:r>
          </w:p>
        </w:tc>
        <w:tc>
          <w:tcPr>
            <w:tcW w:w="1408" w:type="dxa"/>
            <w:shd w:val="clear" w:color="auto" w:fill="FFFFFF"/>
          </w:tcPr>
          <w:p w14:paraId="48193075"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eastAsia="PMingLiU" w:cs="Calibri"/>
              </w:rPr>
              <w:t>+ 20% of 80%</w:t>
            </w:r>
          </w:p>
        </w:tc>
        <w:tc>
          <w:tcPr>
            <w:tcW w:w="4371" w:type="dxa"/>
            <w:shd w:val="clear" w:color="auto" w:fill="FFFFFF"/>
          </w:tcPr>
          <w:p w14:paraId="0964D7AB"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negotiated by OSHA and the State Plan.  The minimum not requiring further review is 96%.</w:t>
            </w:r>
          </w:p>
        </w:tc>
      </w:tr>
      <w:tr w:rsidR="00063AB1" w:rsidRPr="002F73F1" w14:paraId="72490969" w14:textId="77777777" w:rsidTr="00A87309">
        <w:tc>
          <w:tcPr>
            <w:cnfStyle w:val="001000000000" w:firstRow="0" w:lastRow="0" w:firstColumn="1" w:lastColumn="0" w:oddVBand="0" w:evenVBand="0" w:oddHBand="0" w:evenHBand="0" w:firstRowFirstColumn="0" w:firstRowLastColumn="0" w:lastRowFirstColumn="0" w:lastRowLastColumn="0"/>
            <w:tcW w:w="1034" w:type="dxa"/>
            <w:shd w:val="clear" w:color="auto" w:fill="FFFFFF"/>
          </w:tcPr>
          <w:p w14:paraId="62780A34"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rPr>
            </w:pPr>
            <w:r w:rsidRPr="002F73F1">
              <w:rPr>
                <w:rFonts w:eastAsia="PMingLiU" w:cs="Calibri"/>
              </w:rPr>
              <w:t>16</w:t>
            </w:r>
          </w:p>
        </w:tc>
        <w:tc>
          <w:tcPr>
            <w:tcW w:w="2255" w:type="dxa"/>
            <w:shd w:val="clear" w:color="auto" w:fill="FFFFFF"/>
          </w:tcPr>
          <w:p w14:paraId="322C55B7"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rPr>
            </w:pPr>
            <w:hyperlink w:anchor="Measure16" w:history="1">
              <w:r w:rsidRPr="002F73F1">
                <w:rPr>
                  <w:rFonts w:cs="Calibri"/>
                  <w:color w:val="000000"/>
                </w:rPr>
                <w:t>Percent of Enforcement Presence</w:t>
              </w:r>
            </w:hyperlink>
          </w:p>
        </w:tc>
        <w:tc>
          <w:tcPr>
            <w:tcW w:w="1282" w:type="dxa"/>
            <w:shd w:val="clear" w:color="auto" w:fill="FFFFFF"/>
          </w:tcPr>
          <w:p w14:paraId="69E12BBD"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1.55%</w:t>
            </w:r>
          </w:p>
        </w:tc>
        <w:tc>
          <w:tcPr>
            <w:tcW w:w="1408" w:type="dxa"/>
            <w:shd w:val="clear" w:color="auto" w:fill="FFFFFF"/>
          </w:tcPr>
          <w:p w14:paraId="7E57DED4" w14:textId="77777777" w:rsidR="00063AB1" w:rsidRPr="002F73F1" w:rsidRDefault="00063AB1" w:rsidP="00A87309">
            <w:pPr>
              <w:cnfStyle w:val="000000000000" w:firstRow="0" w:lastRow="0" w:firstColumn="0" w:lastColumn="0" w:oddVBand="0" w:evenVBand="0" w:oddHBand="0" w:evenHBand="0" w:firstRowFirstColumn="0" w:firstRowLastColumn="0" w:lastRowFirstColumn="0" w:lastRowLastColumn="0"/>
              <w:rPr>
                <w:rFonts w:cs="Calibri"/>
              </w:rPr>
            </w:pPr>
            <w:r w:rsidRPr="002F73F1">
              <w:rPr>
                <w:rFonts w:cs="Calibri"/>
              </w:rPr>
              <w:t>- 20% of 0.97%</w:t>
            </w:r>
          </w:p>
          <w:p w14:paraId="0C0C5DCF"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4371" w:type="dxa"/>
            <w:shd w:val="clear" w:color="auto" w:fill="FFFFFF"/>
          </w:tcPr>
          <w:p w14:paraId="51778C2A" w14:textId="77777777" w:rsidR="00063AB1" w:rsidRPr="002F73F1" w:rsidRDefault="00063AB1" w:rsidP="00A87309">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rPr>
            </w:pPr>
            <w:r w:rsidRPr="002F73F1">
              <w:rPr>
                <w:rFonts w:cs="Calibri"/>
              </w:rPr>
              <w:t>The further review level is based on a three-year national average.  The minimum not requiring further review is 0.78%.</w:t>
            </w:r>
          </w:p>
        </w:tc>
      </w:tr>
    </w:tbl>
    <w:p w14:paraId="76FAFF65" w14:textId="77777777" w:rsidR="00063AB1" w:rsidRPr="002F73F1" w:rsidRDefault="00063AB1" w:rsidP="00063AB1">
      <w:pPr>
        <w:spacing w:after="0" w:line="240" w:lineRule="auto"/>
        <w:rPr>
          <w:rFonts w:ascii="Calibri" w:eastAsia="Times New Roman" w:hAnsi="Calibri" w:cs="Calibri"/>
          <w:b/>
          <w:bCs/>
          <w:color w:val="1F497D"/>
          <w:kern w:val="0"/>
          <w:sz w:val="28"/>
          <w:szCs w:val="28"/>
          <w14:ligatures w14:val="none"/>
        </w:rPr>
      </w:pPr>
    </w:p>
    <w:p w14:paraId="1624C872" w14:textId="6FE751BF" w:rsidR="00063AB1" w:rsidRPr="002F73F1" w:rsidRDefault="00063AB1" w:rsidP="00063AB1">
      <w:pPr>
        <w:rPr>
          <w:rFonts w:ascii="Calibri" w:eastAsia="Calibri" w:hAnsi="Calibri" w:cs="Calibri"/>
          <w:bCs/>
          <w:kern w:val="0"/>
          <w:sz w:val="22"/>
          <w:szCs w:val="22"/>
          <w14:ligatures w14:val="none"/>
        </w:rPr>
      </w:pPr>
      <w:r w:rsidRPr="002F73F1">
        <w:rPr>
          <w:rFonts w:ascii="Calibri" w:eastAsia="Calibri" w:hAnsi="Calibri" w:cs="Calibri"/>
          <w:kern w:val="0"/>
          <w:sz w:val="22"/>
          <w:szCs w:val="22"/>
          <w14:ligatures w14:val="none"/>
        </w:rPr>
        <w:t>NOTE: The national averages in this report are three-year rolling averages.  Unless otherwise noted, the data contained in this Appendix D is pulled from the State Activity Mandated Measures (SAMM) Report in OIS run on December 09, 2025, as part of OSHA’s official end-of-year data run.</w:t>
      </w:r>
    </w:p>
    <w:p w14:paraId="68F6E7E6" w14:textId="77777777" w:rsidR="00287808" w:rsidRPr="002F73F1" w:rsidRDefault="00287808" w:rsidP="006B1CD5">
      <w:pPr>
        <w:pStyle w:val="Heading2"/>
        <w:rPr>
          <w:rFonts w:cs="Calibri"/>
        </w:rPr>
      </w:pPr>
    </w:p>
    <w:sectPr w:rsidR="00287808" w:rsidRPr="002F73F1" w:rsidSect="00535749">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D5CA8" w14:textId="77777777" w:rsidR="003C0608" w:rsidRDefault="003C0608" w:rsidP="000D0FBA">
      <w:pPr>
        <w:spacing w:after="0" w:line="240" w:lineRule="auto"/>
      </w:pPr>
      <w:r>
        <w:separator/>
      </w:r>
    </w:p>
  </w:endnote>
  <w:endnote w:type="continuationSeparator" w:id="0">
    <w:p w14:paraId="649A9125" w14:textId="77777777" w:rsidR="003C0608" w:rsidRDefault="003C0608" w:rsidP="000D0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7ADE6" w14:textId="77777777" w:rsidR="00DB2BA0" w:rsidRPr="007F73DA" w:rsidRDefault="00DB2BA0" w:rsidP="00363E87">
    <w:pPr>
      <w:pStyle w:val="Footer"/>
      <w:jc w:val="center"/>
      <w:rPr>
        <w:rFonts w:ascii="Calibri" w:hAnsi="Calibri" w:cs="Calibri"/>
      </w:rPr>
    </w:pPr>
    <w:r w:rsidRPr="007F73DA">
      <w:rPr>
        <w:rFonts w:ascii="Calibri" w:hAnsi="Calibri" w:cs="Calibri"/>
      </w:rPr>
      <w:fldChar w:fldCharType="begin"/>
    </w:r>
    <w:r w:rsidRPr="007F73DA">
      <w:rPr>
        <w:rFonts w:ascii="Calibri" w:hAnsi="Calibri" w:cs="Calibri"/>
      </w:rPr>
      <w:instrText xml:space="preserve"> PAGE   \* MERGEFORMAT </w:instrText>
    </w:r>
    <w:r w:rsidRPr="007F73DA">
      <w:rPr>
        <w:rFonts w:ascii="Calibri" w:hAnsi="Calibri" w:cs="Calibri"/>
      </w:rPr>
      <w:fldChar w:fldCharType="separate"/>
    </w:r>
    <w:r w:rsidRPr="007F73DA">
      <w:rPr>
        <w:rFonts w:ascii="Calibri" w:hAnsi="Calibri" w:cs="Calibri"/>
        <w:noProof/>
      </w:rPr>
      <w:t>1</w:t>
    </w:r>
    <w:r w:rsidRPr="007F73DA">
      <w:rPr>
        <w:rFonts w:ascii="Calibri" w:hAnsi="Calibri" w:cs="Calibr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38B2B" w14:textId="77777777" w:rsidR="003C0608" w:rsidRDefault="003C0608" w:rsidP="000D0FBA">
      <w:pPr>
        <w:spacing w:after="0" w:line="240" w:lineRule="auto"/>
      </w:pPr>
      <w:r>
        <w:separator/>
      </w:r>
    </w:p>
  </w:footnote>
  <w:footnote w:type="continuationSeparator" w:id="0">
    <w:p w14:paraId="7FBF8D79" w14:textId="77777777" w:rsidR="003C0608" w:rsidRDefault="003C0608" w:rsidP="000D0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14D9" w14:textId="5C056310" w:rsidR="00196086" w:rsidRDefault="00196086" w:rsidP="00C07838">
    <w:pPr>
      <w:pStyle w:val="NoSpacing"/>
      <w:rPr>
        <w:rFonts w:ascii="Calibri" w:hAnsi="Calibri" w:cs="Calibri"/>
      </w:rPr>
    </w:pPr>
  </w:p>
  <w:p w14:paraId="0DCBBE9C" w14:textId="254B3E39" w:rsidR="00196086" w:rsidRDefault="00196086" w:rsidP="006E29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E2CC" w14:textId="67BD8125" w:rsidR="00196086" w:rsidRPr="00363E87" w:rsidRDefault="00196086" w:rsidP="00644A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10F18" w14:textId="3455A048" w:rsidR="00196086" w:rsidRDefault="00196086" w:rsidP="0047603E">
    <w:pPr>
      <w:pStyle w:val="Header"/>
      <w:tabs>
        <w:tab w:val="clear" w:pos="4680"/>
        <w:tab w:val="clear" w:pos="9360"/>
        <w:tab w:val="left" w:pos="2889"/>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D3AA" w14:textId="558BBC2A" w:rsidR="00363E87" w:rsidRDefault="00363E87" w:rsidP="00363E87">
    <w:pPr>
      <w:pStyle w:val="Header"/>
      <w:tabs>
        <w:tab w:val="clear" w:pos="4680"/>
        <w:tab w:val="clear" w:pos="9360"/>
        <w:tab w:val="left" w:pos="2889"/>
      </w:tabs>
    </w:pPr>
  </w:p>
  <w:p w14:paraId="001CC901" w14:textId="77777777" w:rsidR="000D0FBA" w:rsidRDefault="000D0F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3B6A"/>
    <w:multiLevelType w:val="hybridMultilevel"/>
    <w:tmpl w:val="2026CCFA"/>
    <w:lvl w:ilvl="0" w:tplc="371CB862">
      <w:start w:val="1"/>
      <w:numFmt w:val="lowerLetter"/>
      <w:lvlText w:val="%1)"/>
      <w:lvlJc w:val="left"/>
      <w:pPr>
        <w:ind w:left="2520" w:hanging="360"/>
      </w:pPr>
      <w:rPr>
        <w:rFonts w:ascii="Calibri" w:hAnsi="Calibri" w:cs="Calibri" w:hint="default"/>
        <w:b/>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1CD371DA"/>
    <w:multiLevelType w:val="hybridMultilevel"/>
    <w:tmpl w:val="A074F47A"/>
    <w:lvl w:ilvl="0" w:tplc="93640E3E">
      <w:start w:val="1"/>
      <w:numFmt w:val="lowerLetter"/>
      <w:lvlText w:val="%1)"/>
      <w:lvlJc w:val="left"/>
      <w:pPr>
        <w:ind w:left="720" w:hanging="360"/>
      </w:pPr>
      <w:rPr>
        <w:rFonts w:ascii="Calibri" w:hAnsi="Calibri" w:cs="Calibri" w:hint="default"/>
        <w:b/>
        <w:bCs w:val="0"/>
      </w:rPr>
    </w:lvl>
    <w:lvl w:ilvl="1" w:tplc="04090019">
      <w:start w:val="1"/>
      <w:numFmt w:val="lowerLetter"/>
      <w:lvlText w:val="%2."/>
      <w:lvlJc w:val="left"/>
      <w:pPr>
        <w:ind w:left="1440" w:hanging="360"/>
      </w:pPr>
    </w:lvl>
    <w:lvl w:ilvl="2" w:tplc="38A8D91C">
      <w:start w:val="1"/>
      <w:numFmt w:val="lowerRoman"/>
      <w:lvlText w:val="%3."/>
      <w:lvlJc w:val="right"/>
      <w:pPr>
        <w:ind w:left="1800" w:hanging="180"/>
      </w:pPr>
      <w:rPr>
        <w:rFonts w:ascii="Calibri" w:hAnsi="Calibri" w:cs="Calibri" w:hint="default"/>
        <w:b/>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B1879"/>
    <w:multiLevelType w:val="hybridMultilevel"/>
    <w:tmpl w:val="7A1CF1D2"/>
    <w:lvl w:ilvl="0" w:tplc="92EC02E0">
      <w:start w:val="1"/>
      <w:numFmt w:val="upperLetter"/>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008ED"/>
    <w:multiLevelType w:val="hybridMultilevel"/>
    <w:tmpl w:val="EFF4151A"/>
    <w:lvl w:ilvl="0" w:tplc="EC9A4E38">
      <w:start w:val="1"/>
      <w:numFmt w:val="upperRoman"/>
      <w:lvlText w:val="%1."/>
      <w:lvlJc w:val="right"/>
      <w:pPr>
        <w:ind w:left="720" w:hanging="360"/>
      </w:pPr>
      <w:rPr>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FC505B"/>
    <w:multiLevelType w:val="hybridMultilevel"/>
    <w:tmpl w:val="06A65F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C39166D"/>
    <w:multiLevelType w:val="hybridMultilevel"/>
    <w:tmpl w:val="6DD882D6"/>
    <w:lvl w:ilvl="0" w:tplc="819E0CC2">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571E51"/>
    <w:multiLevelType w:val="hybridMultilevel"/>
    <w:tmpl w:val="80A48BC0"/>
    <w:lvl w:ilvl="0" w:tplc="81F61A00">
      <w:start w:val="1"/>
      <w:numFmt w:val="lowerLetter"/>
      <w:lvlText w:val="%1)"/>
      <w:lvlJc w:val="left"/>
      <w:pPr>
        <w:ind w:left="720" w:hanging="360"/>
      </w:pPr>
      <w:rPr>
        <w:rFonts w:ascii="Calibri" w:hAnsi="Calibri" w:cs="Calibri"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C52FEA"/>
    <w:multiLevelType w:val="hybridMultilevel"/>
    <w:tmpl w:val="E752F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4771CB1"/>
    <w:multiLevelType w:val="hybridMultilevel"/>
    <w:tmpl w:val="9A620DCC"/>
    <w:lvl w:ilvl="0" w:tplc="9C1A24DC">
      <w:start w:val="1"/>
      <w:numFmt w:val="upperRoman"/>
      <w:lvlText w:val="%1."/>
      <w:lvlJc w:val="righ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3802CF"/>
    <w:multiLevelType w:val="hybridMultilevel"/>
    <w:tmpl w:val="0F267A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4C7F28"/>
    <w:multiLevelType w:val="hybridMultilevel"/>
    <w:tmpl w:val="1ECAAACC"/>
    <w:lvl w:ilvl="0" w:tplc="81F61A00">
      <w:start w:val="1"/>
      <w:numFmt w:val="lowerLetter"/>
      <w:lvlText w:val="%1)"/>
      <w:lvlJc w:val="left"/>
      <w:pPr>
        <w:ind w:left="720" w:hanging="360"/>
      </w:pPr>
      <w:rPr>
        <w:rFonts w:ascii="Calibri" w:hAnsi="Calibri" w:cs="Calibri" w:hint="default"/>
        <w:b/>
        <w:bCs w:val="0"/>
      </w:rPr>
    </w:lvl>
    <w:lvl w:ilvl="1" w:tplc="04090019">
      <w:start w:val="1"/>
      <w:numFmt w:val="lowerLetter"/>
      <w:lvlText w:val="%2."/>
      <w:lvlJc w:val="left"/>
      <w:pPr>
        <w:ind w:left="1440" w:hanging="360"/>
      </w:pPr>
    </w:lvl>
    <w:lvl w:ilvl="2" w:tplc="03D09660">
      <w:start w:val="1"/>
      <w:numFmt w:val="lowerRoman"/>
      <w:lvlText w:val="%3."/>
      <w:lvlJc w:val="right"/>
      <w:pPr>
        <w:ind w:left="2160" w:hanging="180"/>
      </w:pPr>
      <w:rPr>
        <w:b/>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B930CA"/>
    <w:multiLevelType w:val="hybridMultilevel"/>
    <w:tmpl w:val="46E88432"/>
    <w:lvl w:ilvl="0" w:tplc="04B4D2AC">
      <w:start w:val="1"/>
      <w:numFmt w:val="lowerLetter"/>
      <w:lvlText w:val="%1)"/>
      <w:lvlJc w:val="left"/>
      <w:pPr>
        <w:ind w:left="720" w:hanging="360"/>
      </w:pPr>
      <w:rPr>
        <w:rFonts w:ascii="Calibri" w:hAnsi="Calibri" w:cs="Calibri"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5D614C"/>
    <w:multiLevelType w:val="hybridMultilevel"/>
    <w:tmpl w:val="A2C884F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EE63387"/>
    <w:multiLevelType w:val="hybridMultilevel"/>
    <w:tmpl w:val="EA2C16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3B10E8A"/>
    <w:multiLevelType w:val="hybridMultilevel"/>
    <w:tmpl w:val="CE1ED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65198369">
    <w:abstractNumId w:val="3"/>
  </w:num>
  <w:num w:numId="2" w16cid:durableId="1032919533">
    <w:abstractNumId w:val="8"/>
  </w:num>
  <w:num w:numId="3" w16cid:durableId="504782264">
    <w:abstractNumId w:val="2"/>
  </w:num>
  <w:num w:numId="4" w16cid:durableId="1641958603">
    <w:abstractNumId w:val="9"/>
  </w:num>
  <w:num w:numId="5" w16cid:durableId="1010522820">
    <w:abstractNumId w:val="12"/>
  </w:num>
  <w:num w:numId="6" w16cid:durableId="1950818227">
    <w:abstractNumId w:val="5"/>
  </w:num>
  <w:num w:numId="7" w16cid:durableId="2002538507">
    <w:abstractNumId w:val="13"/>
  </w:num>
  <w:num w:numId="8" w16cid:durableId="1839298426">
    <w:abstractNumId w:val="7"/>
  </w:num>
  <w:num w:numId="9" w16cid:durableId="596250500">
    <w:abstractNumId w:val="14"/>
  </w:num>
  <w:num w:numId="10" w16cid:durableId="1099909916">
    <w:abstractNumId w:val="4"/>
  </w:num>
  <w:num w:numId="11" w16cid:durableId="1724327440">
    <w:abstractNumId w:val="11"/>
  </w:num>
  <w:num w:numId="12" w16cid:durableId="263539250">
    <w:abstractNumId w:val="1"/>
  </w:num>
  <w:num w:numId="13" w16cid:durableId="448665687">
    <w:abstractNumId w:val="0"/>
  </w:num>
  <w:num w:numId="14" w16cid:durableId="252476215">
    <w:abstractNumId w:val="6"/>
  </w:num>
  <w:num w:numId="15" w16cid:durableId="16161393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insDel="0"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80C"/>
    <w:rsid w:val="000006B5"/>
    <w:rsid w:val="00002871"/>
    <w:rsid w:val="00002DB3"/>
    <w:rsid w:val="0000598C"/>
    <w:rsid w:val="0000614C"/>
    <w:rsid w:val="0000702F"/>
    <w:rsid w:val="0001057A"/>
    <w:rsid w:val="000109FE"/>
    <w:rsid w:val="00011810"/>
    <w:rsid w:val="000125B8"/>
    <w:rsid w:val="00014BFB"/>
    <w:rsid w:val="00017C06"/>
    <w:rsid w:val="000216D2"/>
    <w:rsid w:val="00021AD6"/>
    <w:rsid w:val="000224BD"/>
    <w:rsid w:val="00022D20"/>
    <w:rsid w:val="0002494D"/>
    <w:rsid w:val="00024F90"/>
    <w:rsid w:val="000257A2"/>
    <w:rsid w:val="00025906"/>
    <w:rsid w:val="00025CC5"/>
    <w:rsid w:val="0002752A"/>
    <w:rsid w:val="000302C6"/>
    <w:rsid w:val="000315C3"/>
    <w:rsid w:val="00032207"/>
    <w:rsid w:val="00032212"/>
    <w:rsid w:val="00032DDE"/>
    <w:rsid w:val="0003378F"/>
    <w:rsid w:val="00037179"/>
    <w:rsid w:val="000371E3"/>
    <w:rsid w:val="00040326"/>
    <w:rsid w:val="00040BB5"/>
    <w:rsid w:val="00043751"/>
    <w:rsid w:val="00044232"/>
    <w:rsid w:val="00044371"/>
    <w:rsid w:val="00046844"/>
    <w:rsid w:val="00046D9D"/>
    <w:rsid w:val="000474DB"/>
    <w:rsid w:val="00050C26"/>
    <w:rsid w:val="00050C2A"/>
    <w:rsid w:val="00051B2F"/>
    <w:rsid w:val="00056237"/>
    <w:rsid w:val="00057FF2"/>
    <w:rsid w:val="0006025C"/>
    <w:rsid w:val="00062BCA"/>
    <w:rsid w:val="00063AB1"/>
    <w:rsid w:val="00064C69"/>
    <w:rsid w:val="00065474"/>
    <w:rsid w:val="000662B7"/>
    <w:rsid w:val="00066C6D"/>
    <w:rsid w:val="00071B42"/>
    <w:rsid w:val="00072DE7"/>
    <w:rsid w:val="000740E5"/>
    <w:rsid w:val="00074519"/>
    <w:rsid w:val="00075824"/>
    <w:rsid w:val="00080BB5"/>
    <w:rsid w:val="00082149"/>
    <w:rsid w:val="0008322E"/>
    <w:rsid w:val="000834BB"/>
    <w:rsid w:val="000841B7"/>
    <w:rsid w:val="00086260"/>
    <w:rsid w:val="000864D4"/>
    <w:rsid w:val="000875EC"/>
    <w:rsid w:val="00087C7D"/>
    <w:rsid w:val="00090417"/>
    <w:rsid w:val="00090556"/>
    <w:rsid w:val="00092731"/>
    <w:rsid w:val="00092FBB"/>
    <w:rsid w:val="00093DE5"/>
    <w:rsid w:val="00094644"/>
    <w:rsid w:val="00095F33"/>
    <w:rsid w:val="00097073"/>
    <w:rsid w:val="00097469"/>
    <w:rsid w:val="000A01C4"/>
    <w:rsid w:val="000A493F"/>
    <w:rsid w:val="000A4E77"/>
    <w:rsid w:val="000A65F0"/>
    <w:rsid w:val="000A6CF5"/>
    <w:rsid w:val="000B0303"/>
    <w:rsid w:val="000B39AA"/>
    <w:rsid w:val="000B7681"/>
    <w:rsid w:val="000B7AD5"/>
    <w:rsid w:val="000C015A"/>
    <w:rsid w:val="000C30A4"/>
    <w:rsid w:val="000C32EB"/>
    <w:rsid w:val="000C4B28"/>
    <w:rsid w:val="000C549F"/>
    <w:rsid w:val="000C5CAB"/>
    <w:rsid w:val="000C5E81"/>
    <w:rsid w:val="000C5EAD"/>
    <w:rsid w:val="000C6578"/>
    <w:rsid w:val="000C680D"/>
    <w:rsid w:val="000C73D9"/>
    <w:rsid w:val="000C7BEB"/>
    <w:rsid w:val="000D01DC"/>
    <w:rsid w:val="000D0FBA"/>
    <w:rsid w:val="000D14CE"/>
    <w:rsid w:val="000D26D6"/>
    <w:rsid w:val="000D3605"/>
    <w:rsid w:val="000D4ABE"/>
    <w:rsid w:val="000D4EAE"/>
    <w:rsid w:val="000D54C1"/>
    <w:rsid w:val="000D55C2"/>
    <w:rsid w:val="000D759A"/>
    <w:rsid w:val="000E07A0"/>
    <w:rsid w:val="000E0E0C"/>
    <w:rsid w:val="000E2E39"/>
    <w:rsid w:val="000E3946"/>
    <w:rsid w:val="000E3FD6"/>
    <w:rsid w:val="000E72AC"/>
    <w:rsid w:val="000F1EC7"/>
    <w:rsid w:val="000F3F3D"/>
    <w:rsid w:val="000F4AF0"/>
    <w:rsid w:val="000F5E01"/>
    <w:rsid w:val="000F5E9A"/>
    <w:rsid w:val="000F64A0"/>
    <w:rsid w:val="000F6E65"/>
    <w:rsid w:val="000F71F4"/>
    <w:rsid w:val="00101049"/>
    <w:rsid w:val="00101785"/>
    <w:rsid w:val="00102DDB"/>
    <w:rsid w:val="00103FA5"/>
    <w:rsid w:val="001041ED"/>
    <w:rsid w:val="00105980"/>
    <w:rsid w:val="001170D5"/>
    <w:rsid w:val="00121B7E"/>
    <w:rsid w:val="001224D1"/>
    <w:rsid w:val="0012514E"/>
    <w:rsid w:val="00126203"/>
    <w:rsid w:val="00127B4A"/>
    <w:rsid w:val="00127D40"/>
    <w:rsid w:val="00132431"/>
    <w:rsid w:val="00132A97"/>
    <w:rsid w:val="00133140"/>
    <w:rsid w:val="00133432"/>
    <w:rsid w:val="00133E17"/>
    <w:rsid w:val="00134DAB"/>
    <w:rsid w:val="00135E23"/>
    <w:rsid w:val="00142866"/>
    <w:rsid w:val="00143347"/>
    <w:rsid w:val="001455EE"/>
    <w:rsid w:val="0015015E"/>
    <w:rsid w:val="00151847"/>
    <w:rsid w:val="001522DA"/>
    <w:rsid w:val="001522DE"/>
    <w:rsid w:val="0015470C"/>
    <w:rsid w:val="0015480F"/>
    <w:rsid w:val="001576C0"/>
    <w:rsid w:val="00157951"/>
    <w:rsid w:val="00157EE4"/>
    <w:rsid w:val="00162355"/>
    <w:rsid w:val="00162428"/>
    <w:rsid w:val="0016249E"/>
    <w:rsid w:val="00165CAE"/>
    <w:rsid w:val="00166E81"/>
    <w:rsid w:val="00170CFA"/>
    <w:rsid w:val="00171170"/>
    <w:rsid w:val="001724FC"/>
    <w:rsid w:val="00173C9D"/>
    <w:rsid w:val="001771F3"/>
    <w:rsid w:val="001823DD"/>
    <w:rsid w:val="00182EC1"/>
    <w:rsid w:val="00183567"/>
    <w:rsid w:val="00184F5B"/>
    <w:rsid w:val="00186493"/>
    <w:rsid w:val="001871F2"/>
    <w:rsid w:val="00190499"/>
    <w:rsid w:val="00191E7A"/>
    <w:rsid w:val="00192900"/>
    <w:rsid w:val="00192F6F"/>
    <w:rsid w:val="00193AED"/>
    <w:rsid w:val="00196086"/>
    <w:rsid w:val="001961CF"/>
    <w:rsid w:val="00197BE5"/>
    <w:rsid w:val="001A040C"/>
    <w:rsid w:val="001A1EA9"/>
    <w:rsid w:val="001A2E9B"/>
    <w:rsid w:val="001A30B7"/>
    <w:rsid w:val="001A39DB"/>
    <w:rsid w:val="001A410E"/>
    <w:rsid w:val="001A4D11"/>
    <w:rsid w:val="001A4F30"/>
    <w:rsid w:val="001A54FE"/>
    <w:rsid w:val="001A6120"/>
    <w:rsid w:val="001A766C"/>
    <w:rsid w:val="001B21C5"/>
    <w:rsid w:val="001B21FE"/>
    <w:rsid w:val="001B2A46"/>
    <w:rsid w:val="001B2B14"/>
    <w:rsid w:val="001B3465"/>
    <w:rsid w:val="001B4313"/>
    <w:rsid w:val="001B4726"/>
    <w:rsid w:val="001B5E6D"/>
    <w:rsid w:val="001B695F"/>
    <w:rsid w:val="001C1B03"/>
    <w:rsid w:val="001C2A59"/>
    <w:rsid w:val="001C353C"/>
    <w:rsid w:val="001C3B98"/>
    <w:rsid w:val="001C3CC7"/>
    <w:rsid w:val="001C54B0"/>
    <w:rsid w:val="001C5CB0"/>
    <w:rsid w:val="001C6F61"/>
    <w:rsid w:val="001C73AC"/>
    <w:rsid w:val="001C7434"/>
    <w:rsid w:val="001D11BF"/>
    <w:rsid w:val="001D1FA7"/>
    <w:rsid w:val="001D2976"/>
    <w:rsid w:val="001D7706"/>
    <w:rsid w:val="001E1A94"/>
    <w:rsid w:val="001E43A0"/>
    <w:rsid w:val="001E488A"/>
    <w:rsid w:val="001E587C"/>
    <w:rsid w:val="001E68D4"/>
    <w:rsid w:val="001E6EF4"/>
    <w:rsid w:val="001E7826"/>
    <w:rsid w:val="001F17AD"/>
    <w:rsid w:val="001F182E"/>
    <w:rsid w:val="001F20CC"/>
    <w:rsid w:val="001F2FCF"/>
    <w:rsid w:val="001F3D2B"/>
    <w:rsid w:val="001F42E4"/>
    <w:rsid w:val="001F4F89"/>
    <w:rsid w:val="001F5A9F"/>
    <w:rsid w:val="001F6240"/>
    <w:rsid w:val="002025F8"/>
    <w:rsid w:val="00204A26"/>
    <w:rsid w:val="0020518C"/>
    <w:rsid w:val="00207C3A"/>
    <w:rsid w:val="002112E5"/>
    <w:rsid w:val="002116E9"/>
    <w:rsid w:val="002137EB"/>
    <w:rsid w:val="002155F2"/>
    <w:rsid w:val="002156E3"/>
    <w:rsid w:val="00215B4A"/>
    <w:rsid w:val="002168BA"/>
    <w:rsid w:val="00217D17"/>
    <w:rsid w:val="0022047B"/>
    <w:rsid w:val="00221065"/>
    <w:rsid w:val="00221EB0"/>
    <w:rsid w:val="0022791B"/>
    <w:rsid w:val="0023031B"/>
    <w:rsid w:val="00230C37"/>
    <w:rsid w:val="00231366"/>
    <w:rsid w:val="00231683"/>
    <w:rsid w:val="00231EE2"/>
    <w:rsid w:val="002338F1"/>
    <w:rsid w:val="002341F4"/>
    <w:rsid w:val="00235B5B"/>
    <w:rsid w:val="00236179"/>
    <w:rsid w:val="0024058D"/>
    <w:rsid w:val="00240696"/>
    <w:rsid w:val="002424AF"/>
    <w:rsid w:val="00242DFC"/>
    <w:rsid w:val="0024487A"/>
    <w:rsid w:val="002454A1"/>
    <w:rsid w:val="002465E9"/>
    <w:rsid w:val="00250C6A"/>
    <w:rsid w:val="002524A5"/>
    <w:rsid w:val="00252598"/>
    <w:rsid w:val="00252CD3"/>
    <w:rsid w:val="002530B1"/>
    <w:rsid w:val="00254E1D"/>
    <w:rsid w:val="0025533D"/>
    <w:rsid w:val="00255FF4"/>
    <w:rsid w:val="0025678A"/>
    <w:rsid w:val="00256925"/>
    <w:rsid w:val="00256AE5"/>
    <w:rsid w:val="00256C59"/>
    <w:rsid w:val="00260321"/>
    <w:rsid w:val="00260B25"/>
    <w:rsid w:val="00261D70"/>
    <w:rsid w:val="00262B9E"/>
    <w:rsid w:val="002635B1"/>
    <w:rsid w:val="0026547B"/>
    <w:rsid w:val="00265817"/>
    <w:rsid w:val="0026684D"/>
    <w:rsid w:val="002672D9"/>
    <w:rsid w:val="00267808"/>
    <w:rsid w:val="002702F6"/>
    <w:rsid w:val="002707AD"/>
    <w:rsid w:val="00274A24"/>
    <w:rsid w:val="002754B8"/>
    <w:rsid w:val="00277065"/>
    <w:rsid w:val="00277F78"/>
    <w:rsid w:val="00280034"/>
    <w:rsid w:val="002806CE"/>
    <w:rsid w:val="00281730"/>
    <w:rsid w:val="00283C22"/>
    <w:rsid w:val="0028443B"/>
    <w:rsid w:val="00284B54"/>
    <w:rsid w:val="00284EAF"/>
    <w:rsid w:val="002867AC"/>
    <w:rsid w:val="00287704"/>
    <w:rsid w:val="00287808"/>
    <w:rsid w:val="002878CF"/>
    <w:rsid w:val="0029037D"/>
    <w:rsid w:val="00290FDD"/>
    <w:rsid w:val="00291470"/>
    <w:rsid w:val="002929F8"/>
    <w:rsid w:val="002943F6"/>
    <w:rsid w:val="00296647"/>
    <w:rsid w:val="002A2D4F"/>
    <w:rsid w:val="002A33AF"/>
    <w:rsid w:val="002A4493"/>
    <w:rsid w:val="002A4ED9"/>
    <w:rsid w:val="002B19E2"/>
    <w:rsid w:val="002B335F"/>
    <w:rsid w:val="002B3754"/>
    <w:rsid w:val="002B3A0F"/>
    <w:rsid w:val="002B476A"/>
    <w:rsid w:val="002B502F"/>
    <w:rsid w:val="002B5C77"/>
    <w:rsid w:val="002C32C7"/>
    <w:rsid w:val="002C376E"/>
    <w:rsid w:val="002C3785"/>
    <w:rsid w:val="002C41E8"/>
    <w:rsid w:val="002C5C67"/>
    <w:rsid w:val="002C6CF3"/>
    <w:rsid w:val="002D17A4"/>
    <w:rsid w:val="002D185A"/>
    <w:rsid w:val="002D22D5"/>
    <w:rsid w:val="002D2E1A"/>
    <w:rsid w:val="002D43BE"/>
    <w:rsid w:val="002D4484"/>
    <w:rsid w:val="002D4C5A"/>
    <w:rsid w:val="002D53ED"/>
    <w:rsid w:val="002D5C5E"/>
    <w:rsid w:val="002E0C99"/>
    <w:rsid w:val="002E0F09"/>
    <w:rsid w:val="002E301D"/>
    <w:rsid w:val="002E3286"/>
    <w:rsid w:val="002E47AA"/>
    <w:rsid w:val="002E4B84"/>
    <w:rsid w:val="002E5EDE"/>
    <w:rsid w:val="002E782A"/>
    <w:rsid w:val="002F02A7"/>
    <w:rsid w:val="002F177E"/>
    <w:rsid w:val="002F2D83"/>
    <w:rsid w:val="002F54BC"/>
    <w:rsid w:val="002F5F8F"/>
    <w:rsid w:val="002F676A"/>
    <w:rsid w:val="002F6E07"/>
    <w:rsid w:val="002F73F1"/>
    <w:rsid w:val="003016F1"/>
    <w:rsid w:val="00301F2E"/>
    <w:rsid w:val="00301F5C"/>
    <w:rsid w:val="00303288"/>
    <w:rsid w:val="00303823"/>
    <w:rsid w:val="00303F3D"/>
    <w:rsid w:val="00304FC6"/>
    <w:rsid w:val="00311D5A"/>
    <w:rsid w:val="00312157"/>
    <w:rsid w:val="00312762"/>
    <w:rsid w:val="00314B32"/>
    <w:rsid w:val="00314EC2"/>
    <w:rsid w:val="00314FF2"/>
    <w:rsid w:val="00322FC3"/>
    <w:rsid w:val="00323BEA"/>
    <w:rsid w:val="00324FAC"/>
    <w:rsid w:val="003256AD"/>
    <w:rsid w:val="00325722"/>
    <w:rsid w:val="0032574F"/>
    <w:rsid w:val="00325A43"/>
    <w:rsid w:val="00325D0E"/>
    <w:rsid w:val="0032688F"/>
    <w:rsid w:val="00330955"/>
    <w:rsid w:val="00332D2E"/>
    <w:rsid w:val="003341B0"/>
    <w:rsid w:val="00334A4D"/>
    <w:rsid w:val="003351C2"/>
    <w:rsid w:val="00335D59"/>
    <w:rsid w:val="00337FC1"/>
    <w:rsid w:val="003417F9"/>
    <w:rsid w:val="00341B5B"/>
    <w:rsid w:val="003445D3"/>
    <w:rsid w:val="00345441"/>
    <w:rsid w:val="003505D8"/>
    <w:rsid w:val="0035082E"/>
    <w:rsid w:val="00350C3C"/>
    <w:rsid w:val="003513BB"/>
    <w:rsid w:val="00351692"/>
    <w:rsid w:val="003516B5"/>
    <w:rsid w:val="00351A8C"/>
    <w:rsid w:val="00354138"/>
    <w:rsid w:val="00355196"/>
    <w:rsid w:val="003557A0"/>
    <w:rsid w:val="00360025"/>
    <w:rsid w:val="00360173"/>
    <w:rsid w:val="0036103E"/>
    <w:rsid w:val="003612B1"/>
    <w:rsid w:val="00361634"/>
    <w:rsid w:val="00361E83"/>
    <w:rsid w:val="00363C96"/>
    <w:rsid w:val="00363E87"/>
    <w:rsid w:val="00366217"/>
    <w:rsid w:val="00366552"/>
    <w:rsid w:val="0037073C"/>
    <w:rsid w:val="00371DE9"/>
    <w:rsid w:val="003739E2"/>
    <w:rsid w:val="00373CF5"/>
    <w:rsid w:val="003760BD"/>
    <w:rsid w:val="0037683E"/>
    <w:rsid w:val="003773C7"/>
    <w:rsid w:val="00381EBC"/>
    <w:rsid w:val="00386C48"/>
    <w:rsid w:val="00387780"/>
    <w:rsid w:val="00390595"/>
    <w:rsid w:val="00390DBC"/>
    <w:rsid w:val="00393DE0"/>
    <w:rsid w:val="00396B55"/>
    <w:rsid w:val="003973AF"/>
    <w:rsid w:val="003A0056"/>
    <w:rsid w:val="003A1747"/>
    <w:rsid w:val="003A1D52"/>
    <w:rsid w:val="003A23B3"/>
    <w:rsid w:val="003A2DF4"/>
    <w:rsid w:val="003A3DD7"/>
    <w:rsid w:val="003A456A"/>
    <w:rsid w:val="003A7984"/>
    <w:rsid w:val="003A7FF9"/>
    <w:rsid w:val="003B1809"/>
    <w:rsid w:val="003B2CA8"/>
    <w:rsid w:val="003B368E"/>
    <w:rsid w:val="003B5550"/>
    <w:rsid w:val="003B59DA"/>
    <w:rsid w:val="003B6AA5"/>
    <w:rsid w:val="003C0608"/>
    <w:rsid w:val="003C0A96"/>
    <w:rsid w:val="003C11D0"/>
    <w:rsid w:val="003C516E"/>
    <w:rsid w:val="003C6CF9"/>
    <w:rsid w:val="003C7519"/>
    <w:rsid w:val="003C78E3"/>
    <w:rsid w:val="003D07AD"/>
    <w:rsid w:val="003D1659"/>
    <w:rsid w:val="003D3E16"/>
    <w:rsid w:val="003D44AF"/>
    <w:rsid w:val="003D47CA"/>
    <w:rsid w:val="003D6E19"/>
    <w:rsid w:val="003D7813"/>
    <w:rsid w:val="003E01AC"/>
    <w:rsid w:val="003E2277"/>
    <w:rsid w:val="003E2981"/>
    <w:rsid w:val="003E2BD9"/>
    <w:rsid w:val="003E39E8"/>
    <w:rsid w:val="003E49DA"/>
    <w:rsid w:val="003E5DC9"/>
    <w:rsid w:val="003E76FC"/>
    <w:rsid w:val="003F11DB"/>
    <w:rsid w:val="003F2230"/>
    <w:rsid w:val="003F2B2F"/>
    <w:rsid w:val="003F639E"/>
    <w:rsid w:val="004016B6"/>
    <w:rsid w:val="00401B9F"/>
    <w:rsid w:val="00402454"/>
    <w:rsid w:val="00402457"/>
    <w:rsid w:val="004035FB"/>
    <w:rsid w:val="00406C3C"/>
    <w:rsid w:val="004073B5"/>
    <w:rsid w:val="00410B7F"/>
    <w:rsid w:val="00411B5F"/>
    <w:rsid w:val="0041247B"/>
    <w:rsid w:val="004128AA"/>
    <w:rsid w:val="00413A75"/>
    <w:rsid w:val="004145BA"/>
    <w:rsid w:val="00414848"/>
    <w:rsid w:val="00414BD4"/>
    <w:rsid w:val="00414E68"/>
    <w:rsid w:val="004159F4"/>
    <w:rsid w:val="00415A4D"/>
    <w:rsid w:val="0041658E"/>
    <w:rsid w:val="004168E8"/>
    <w:rsid w:val="004177FE"/>
    <w:rsid w:val="00417E27"/>
    <w:rsid w:val="004206B7"/>
    <w:rsid w:val="00421AB2"/>
    <w:rsid w:val="00424BAA"/>
    <w:rsid w:val="00424DB7"/>
    <w:rsid w:val="00426505"/>
    <w:rsid w:val="00427C79"/>
    <w:rsid w:val="00431700"/>
    <w:rsid w:val="00432AD4"/>
    <w:rsid w:val="00432B63"/>
    <w:rsid w:val="00433FF5"/>
    <w:rsid w:val="00434093"/>
    <w:rsid w:val="00434F23"/>
    <w:rsid w:val="00435473"/>
    <w:rsid w:val="004379D0"/>
    <w:rsid w:val="00441495"/>
    <w:rsid w:val="00444398"/>
    <w:rsid w:val="0044485A"/>
    <w:rsid w:val="004450DC"/>
    <w:rsid w:val="0044658E"/>
    <w:rsid w:val="004465F1"/>
    <w:rsid w:val="004466AB"/>
    <w:rsid w:val="00447423"/>
    <w:rsid w:val="0045154E"/>
    <w:rsid w:val="004516FD"/>
    <w:rsid w:val="0045280B"/>
    <w:rsid w:val="00452BD9"/>
    <w:rsid w:val="00455210"/>
    <w:rsid w:val="00455A7E"/>
    <w:rsid w:val="004577C7"/>
    <w:rsid w:val="00457955"/>
    <w:rsid w:val="00457FD3"/>
    <w:rsid w:val="004602A4"/>
    <w:rsid w:val="004604E4"/>
    <w:rsid w:val="00460918"/>
    <w:rsid w:val="00460A5A"/>
    <w:rsid w:val="00460B3F"/>
    <w:rsid w:val="004628A9"/>
    <w:rsid w:val="00463309"/>
    <w:rsid w:val="00464106"/>
    <w:rsid w:val="00464371"/>
    <w:rsid w:val="004654FC"/>
    <w:rsid w:val="00466A93"/>
    <w:rsid w:val="00470926"/>
    <w:rsid w:val="00470DD0"/>
    <w:rsid w:val="00471F26"/>
    <w:rsid w:val="004725FC"/>
    <w:rsid w:val="004732ED"/>
    <w:rsid w:val="00474F55"/>
    <w:rsid w:val="0047603E"/>
    <w:rsid w:val="004776F5"/>
    <w:rsid w:val="004779DE"/>
    <w:rsid w:val="0048026C"/>
    <w:rsid w:val="004817C0"/>
    <w:rsid w:val="004821B4"/>
    <w:rsid w:val="00483BA3"/>
    <w:rsid w:val="004845C7"/>
    <w:rsid w:val="004849F7"/>
    <w:rsid w:val="00484B20"/>
    <w:rsid w:val="00485349"/>
    <w:rsid w:val="00486BC4"/>
    <w:rsid w:val="004902EF"/>
    <w:rsid w:val="00490719"/>
    <w:rsid w:val="0049374C"/>
    <w:rsid w:val="00494FD7"/>
    <w:rsid w:val="004955A7"/>
    <w:rsid w:val="00495851"/>
    <w:rsid w:val="00496A0E"/>
    <w:rsid w:val="0049745F"/>
    <w:rsid w:val="0049783F"/>
    <w:rsid w:val="004A07D3"/>
    <w:rsid w:val="004A0F65"/>
    <w:rsid w:val="004A17CF"/>
    <w:rsid w:val="004A2283"/>
    <w:rsid w:val="004A357F"/>
    <w:rsid w:val="004A3CE7"/>
    <w:rsid w:val="004B0FCD"/>
    <w:rsid w:val="004B17FA"/>
    <w:rsid w:val="004B2E07"/>
    <w:rsid w:val="004B3713"/>
    <w:rsid w:val="004B58E9"/>
    <w:rsid w:val="004C031A"/>
    <w:rsid w:val="004C1489"/>
    <w:rsid w:val="004C1DA1"/>
    <w:rsid w:val="004C2AAA"/>
    <w:rsid w:val="004C48A2"/>
    <w:rsid w:val="004C63D3"/>
    <w:rsid w:val="004C734B"/>
    <w:rsid w:val="004D18E9"/>
    <w:rsid w:val="004D20D1"/>
    <w:rsid w:val="004D2BFF"/>
    <w:rsid w:val="004D3317"/>
    <w:rsid w:val="004D5443"/>
    <w:rsid w:val="004D6235"/>
    <w:rsid w:val="004D66D8"/>
    <w:rsid w:val="004E0AFF"/>
    <w:rsid w:val="004E0C41"/>
    <w:rsid w:val="004E1FC8"/>
    <w:rsid w:val="004E2E8D"/>
    <w:rsid w:val="004E4A36"/>
    <w:rsid w:val="004E5F49"/>
    <w:rsid w:val="004E61C3"/>
    <w:rsid w:val="004F0B36"/>
    <w:rsid w:val="004F1586"/>
    <w:rsid w:val="004F1F1C"/>
    <w:rsid w:val="004F21DF"/>
    <w:rsid w:val="004F28B7"/>
    <w:rsid w:val="004F6836"/>
    <w:rsid w:val="0050310B"/>
    <w:rsid w:val="00503BC2"/>
    <w:rsid w:val="00503CD5"/>
    <w:rsid w:val="005043A1"/>
    <w:rsid w:val="00504A51"/>
    <w:rsid w:val="005056CA"/>
    <w:rsid w:val="005068ED"/>
    <w:rsid w:val="00506F46"/>
    <w:rsid w:val="005070DB"/>
    <w:rsid w:val="005073DD"/>
    <w:rsid w:val="00507E01"/>
    <w:rsid w:val="005115B5"/>
    <w:rsid w:val="0051477F"/>
    <w:rsid w:val="00514D3E"/>
    <w:rsid w:val="00516973"/>
    <w:rsid w:val="00520749"/>
    <w:rsid w:val="00520A21"/>
    <w:rsid w:val="00520A2E"/>
    <w:rsid w:val="0052342E"/>
    <w:rsid w:val="00523E9E"/>
    <w:rsid w:val="005251CF"/>
    <w:rsid w:val="00525FB9"/>
    <w:rsid w:val="00527357"/>
    <w:rsid w:val="005275A1"/>
    <w:rsid w:val="00531C89"/>
    <w:rsid w:val="0053207F"/>
    <w:rsid w:val="00532860"/>
    <w:rsid w:val="00532BB0"/>
    <w:rsid w:val="00533579"/>
    <w:rsid w:val="00533DAC"/>
    <w:rsid w:val="00535749"/>
    <w:rsid w:val="005408C0"/>
    <w:rsid w:val="00540F56"/>
    <w:rsid w:val="0054451C"/>
    <w:rsid w:val="005446D2"/>
    <w:rsid w:val="00545E37"/>
    <w:rsid w:val="00545FF7"/>
    <w:rsid w:val="00546766"/>
    <w:rsid w:val="005512BB"/>
    <w:rsid w:val="00552919"/>
    <w:rsid w:val="005542E0"/>
    <w:rsid w:val="00554927"/>
    <w:rsid w:val="00554B1A"/>
    <w:rsid w:val="005605D1"/>
    <w:rsid w:val="005608E9"/>
    <w:rsid w:val="00561F77"/>
    <w:rsid w:val="00562512"/>
    <w:rsid w:val="005637C7"/>
    <w:rsid w:val="00567658"/>
    <w:rsid w:val="0057145E"/>
    <w:rsid w:val="00575E2E"/>
    <w:rsid w:val="0057637D"/>
    <w:rsid w:val="00576BA3"/>
    <w:rsid w:val="00576D44"/>
    <w:rsid w:val="00582AB6"/>
    <w:rsid w:val="00583F32"/>
    <w:rsid w:val="00584D93"/>
    <w:rsid w:val="0058590A"/>
    <w:rsid w:val="00585B4B"/>
    <w:rsid w:val="005903AF"/>
    <w:rsid w:val="00591264"/>
    <w:rsid w:val="005937F4"/>
    <w:rsid w:val="00597469"/>
    <w:rsid w:val="00597B24"/>
    <w:rsid w:val="00597E05"/>
    <w:rsid w:val="005A04AA"/>
    <w:rsid w:val="005A25AA"/>
    <w:rsid w:val="005A2F8D"/>
    <w:rsid w:val="005A3EE9"/>
    <w:rsid w:val="005A5052"/>
    <w:rsid w:val="005A50EF"/>
    <w:rsid w:val="005B0905"/>
    <w:rsid w:val="005B3840"/>
    <w:rsid w:val="005B5352"/>
    <w:rsid w:val="005B5877"/>
    <w:rsid w:val="005C0CC0"/>
    <w:rsid w:val="005C0E8A"/>
    <w:rsid w:val="005C1BF1"/>
    <w:rsid w:val="005C2348"/>
    <w:rsid w:val="005C2668"/>
    <w:rsid w:val="005C2B8D"/>
    <w:rsid w:val="005C2F9E"/>
    <w:rsid w:val="005C38CD"/>
    <w:rsid w:val="005C3E08"/>
    <w:rsid w:val="005C5F02"/>
    <w:rsid w:val="005C67BA"/>
    <w:rsid w:val="005C6D0B"/>
    <w:rsid w:val="005C74CC"/>
    <w:rsid w:val="005C7832"/>
    <w:rsid w:val="005D3DE3"/>
    <w:rsid w:val="005D3E29"/>
    <w:rsid w:val="005D447F"/>
    <w:rsid w:val="005D4878"/>
    <w:rsid w:val="005D5BDA"/>
    <w:rsid w:val="005D689A"/>
    <w:rsid w:val="005E1A51"/>
    <w:rsid w:val="005E1B06"/>
    <w:rsid w:val="005E2E4A"/>
    <w:rsid w:val="005E488A"/>
    <w:rsid w:val="005E4B9A"/>
    <w:rsid w:val="005E4FB7"/>
    <w:rsid w:val="005E5D5D"/>
    <w:rsid w:val="005E6704"/>
    <w:rsid w:val="005E6EF4"/>
    <w:rsid w:val="005F0A1C"/>
    <w:rsid w:val="005F0E03"/>
    <w:rsid w:val="005F0E5B"/>
    <w:rsid w:val="005F0FE1"/>
    <w:rsid w:val="005F1092"/>
    <w:rsid w:val="005F39DD"/>
    <w:rsid w:val="005F3DFD"/>
    <w:rsid w:val="005F4B33"/>
    <w:rsid w:val="005F601E"/>
    <w:rsid w:val="005F70A2"/>
    <w:rsid w:val="005F730F"/>
    <w:rsid w:val="005F7830"/>
    <w:rsid w:val="005F7B3C"/>
    <w:rsid w:val="006007E3"/>
    <w:rsid w:val="006007EF"/>
    <w:rsid w:val="00600A2C"/>
    <w:rsid w:val="0060537D"/>
    <w:rsid w:val="006068C3"/>
    <w:rsid w:val="0060736C"/>
    <w:rsid w:val="00607418"/>
    <w:rsid w:val="006078D3"/>
    <w:rsid w:val="00607C76"/>
    <w:rsid w:val="00610FB3"/>
    <w:rsid w:val="00611335"/>
    <w:rsid w:val="006116F2"/>
    <w:rsid w:val="00611AED"/>
    <w:rsid w:val="00613399"/>
    <w:rsid w:val="00614A90"/>
    <w:rsid w:val="00614E86"/>
    <w:rsid w:val="00615FB0"/>
    <w:rsid w:val="006167C7"/>
    <w:rsid w:val="006168DC"/>
    <w:rsid w:val="00617CD5"/>
    <w:rsid w:val="006201DC"/>
    <w:rsid w:val="0062041E"/>
    <w:rsid w:val="006216FC"/>
    <w:rsid w:val="00621959"/>
    <w:rsid w:val="00621C45"/>
    <w:rsid w:val="00622FEF"/>
    <w:rsid w:val="006242A5"/>
    <w:rsid w:val="00626675"/>
    <w:rsid w:val="00626B67"/>
    <w:rsid w:val="0063123A"/>
    <w:rsid w:val="00633D94"/>
    <w:rsid w:val="0063663D"/>
    <w:rsid w:val="00636B26"/>
    <w:rsid w:val="0063730B"/>
    <w:rsid w:val="006408C8"/>
    <w:rsid w:val="00641E6E"/>
    <w:rsid w:val="00641FF3"/>
    <w:rsid w:val="00643E70"/>
    <w:rsid w:val="00644A43"/>
    <w:rsid w:val="00645DB0"/>
    <w:rsid w:val="00650B64"/>
    <w:rsid w:val="00651195"/>
    <w:rsid w:val="00651540"/>
    <w:rsid w:val="00651903"/>
    <w:rsid w:val="0065333C"/>
    <w:rsid w:val="006536F8"/>
    <w:rsid w:val="00654D4E"/>
    <w:rsid w:val="00654F6A"/>
    <w:rsid w:val="006558DD"/>
    <w:rsid w:val="00656481"/>
    <w:rsid w:val="00656DBE"/>
    <w:rsid w:val="006606C6"/>
    <w:rsid w:val="00660CD8"/>
    <w:rsid w:val="00661187"/>
    <w:rsid w:val="00662532"/>
    <w:rsid w:val="00662CE6"/>
    <w:rsid w:val="0066379E"/>
    <w:rsid w:val="00667007"/>
    <w:rsid w:val="00667C5C"/>
    <w:rsid w:val="006729FA"/>
    <w:rsid w:val="0067645E"/>
    <w:rsid w:val="00677B23"/>
    <w:rsid w:val="0068192B"/>
    <w:rsid w:val="00685741"/>
    <w:rsid w:val="0068580C"/>
    <w:rsid w:val="00686554"/>
    <w:rsid w:val="00686AAA"/>
    <w:rsid w:val="006873CA"/>
    <w:rsid w:val="006875DA"/>
    <w:rsid w:val="00687DC6"/>
    <w:rsid w:val="006904C3"/>
    <w:rsid w:val="00690AC6"/>
    <w:rsid w:val="00692B42"/>
    <w:rsid w:val="00692FA8"/>
    <w:rsid w:val="00697397"/>
    <w:rsid w:val="006A3817"/>
    <w:rsid w:val="006A41BD"/>
    <w:rsid w:val="006A49B3"/>
    <w:rsid w:val="006A5196"/>
    <w:rsid w:val="006A5BA0"/>
    <w:rsid w:val="006A60C1"/>
    <w:rsid w:val="006A7067"/>
    <w:rsid w:val="006A7A5E"/>
    <w:rsid w:val="006A998D"/>
    <w:rsid w:val="006B07F8"/>
    <w:rsid w:val="006B15F6"/>
    <w:rsid w:val="006B1CD5"/>
    <w:rsid w:val="006B3D55"/>
    <w:rsid w:val="006B49F1"/>
    <w:rsid w:val="006B508E"/>
    <w:rsid w:val="006B525E"/>
    <w:rsid w:val="006B6D1F"/>
    <w:rsid w:val="006B6EB1"/>
    <w:rsid w:val="006B71A1"/>
    <w:rsid w:val="006B7A2B"/>
    <w:rsid w:val="006C1666"/>
    <w:rsid w:val="006C1F5A"/>
    <w:rsid w:val="006C21C5"/>
    <w:rsid w:val="006C386B"/>
    <w:rsid w:val="006C3B91"/>
    <w:rsid w:val="006C7B02"/>
    <w:rsid w:val="006C7F5D"/>
    <w:rsid w:val="006D16D0"/>
    <w:rsid w:val="006D4301"/>
    <w:rsid w:val="006D69AD"/>
    <w:rsid w:val="006D7C87"/>
    <w:rsid w:val="006E22B5"/>
    <w:rsid w:val="006E2580"/>
    <w:rsid w:val="006E278F"/>
    <w:rsid w:val="006E29B7"/>
    <w:rsid w:val="006E7274"/>
    <w:rsid w:val="006E72ED"/>
    <w:rsid w:val="006F0257"/>
    <w:rsid w:val="006F053F"/>
    <w:rsid w:val="006F0D8C"/>
    <w:rsid w:val="006F17AE"/>
    <w:rsid w:val="006F1A33"/>
    <w:rsid w:val="006F3643"/>
    <w:rsid w:val="006F6206"/>
    <w:rsid w:val="006F7710"/>
    <w:rsid w:val="006F78AD"/>
    <w:rsid w:val="00702FE6"/>
    <w:rsid w:val="00703FBB"/>
    <w:rsid w:val="00704CE0"/>
    <w:rsid w:val="00705706"/>
    <w:rsid w:val="00705DCC"/>
    <w:rsid w:val="00705ED1"/>
    <w:rsid w:val="00706119"/>
    <w:rsid w:val="00710B30"/>
    <w:rsid w:val="007136BD"/>
    <w:rsid w:val="007137B8"/>
    <w:rsid w:val="00713894"/>
    <w:rsid w:val="00714096"/>
    <w:rsid w:val="007143DC"/>
    <w:rsid w:val="00715F59"/>
    <w:rsid w:val="00716851"/>
    <w:rsid w:val="00717029"/>
    <w:rsid w:val="0072116E"/>
    <w:rsid w:val="007229E9"/>
    <w:rsid w:val="00724447"/>
    <w:rsid w:val="007246FC"/>
    <w:rsid w:val="007254C4"/>
    <w:rsid w:val="00726952"/>
    <w:rsid w:val="00726D19"/>
    <w:rsid w:val="00730BBF"/>
    <w:rsid w:val="00732BCA"/>
    <w:rsid w:val="00735AE5"/>
    <w:rsid w:val="00735EF7"/>
    <w:rsid w:val="00737C30"/>
    <w:rsid w:val="00741020"/>
    <w:rsid w:val="00741655"/>
    <w:rsid w:val="00742BF2"/>
    <w:rsid w:val="007435FC"/>
    <w:rsid w:val="00743A7F"/>
    <w:rsid w:val="007443F3"/>
    <w:rsid w:val="00747D88"/>
    <w:rsid w:val="00751C28"/>
    <w:rsid w:val="007554CD"/>
    <w:rsid w:val="00757287"/>
    <w:rsid w:val="007624AA"/>
    <w:rsid w:val="00762593"/>
    <w:rsid w:val="00763617"/>
    <w:rsid w:val="00763C38"/>
    <w:rsid w:val="00764ABD"/>
    <w:rsid w:val="00764FE1"/>
    <w:rsid w:val="00765079"/>
    <w:rsid w:val="00767FA6"/>
    <w:rsid w:val="0077087D"/>
    <w:rsid w:val="007723C3"/>
    <w:rsid w:val="007732AA"/>
    <w:rsid w:val="007747EF"/>
    <w:rsid w:val="007750BE"/>
    <w:rsid w:val="007763AE"/>
    <w:rsid w:val="00777699"/>
    <w:rsid w:val="00780C82"/>
    <w:rsid w:val="00780DAC"/>
    <w:rsid w:val="00782355"/>
    <w:rsid w:val="007827A6"/>
    <w:rsid w:val="007837E2"/>
    <w:rsid w:val="00791AF8"/>
    <w:rsid w:val="00791EF7"/>
    <w:rsid w:val="00795506"/>
    <w:rsid w:val="00797C81"/>
    <w:rsid w:val="00797D69"/>
    <w:rsid w:val="007A02BB"/>
    <w:rsid w:val="007A070A"/>
    <w:rsid w:val="007A0816"/>
    <w:rsid w:val="007A1145"/>
    <w:rsid w:val="007A3EAC"/>
    <w:rsid w:val="007A52D5"/>
    <w:rsid w:val="007A65CF"/>
    <w:rsid w:val="007A6BF0"/>
    <w:rsid w:val="007A75D5"/>
    <w:rsid w:val="007A787F"/>
    <w:rsid w:val="007B063E"/>
    <w:rsid w:val="007B0F53"/>
    <w:rsid w:val="007B1249"/>
    <w:rsid w:val="007B16DF"/>
    <w:rsid w:val="007B3210"/>
    <w:rsid w:val="007B48E9"/>
    <w:rsid w:val="007B724B"/>
    <w:rsid w:val="007B72F9"/>
    <w:rsid w:val="007C0972"/>
    <w:rsid w:val="007C1875"/>
    <w:rsid w:val="007C26AE"/>
    <w:rsid w:val="007C304D"/>
    <w:rsid w:val="007C7B52"/>
    <w:rsid w:val="007D112E"/>
    <w:rsid w:val="007D32C0"/>
    <w:rsid w:val="007D774B"/>
    <w:rsid w:val="007D7AB4"/>
    <w:rsid w:val="007E088A"/>
    <w:rsid w:val="007E0F29"/>
    <w:rsid w:val="007E4070"/>
    <w:rsid w:val="007E4594"/>
    <w:rsid w:val="007E4D9E"/>
    <w:rsid w:val="007E5E33"/>
    <w:rsid w:val="007E6439"/>
    <w:rsid w:val="007E79DB"/>
    <w:rsid w:val="007F1177"/>
    <w:rsid w:val="007F12EB"/>
    <w:rsid w:val="007F32D9"/>
    <w:rsid w:val="007F4556"/>
    <w:rsid w:val="007F48C3"/>
    <w:rsid w:val="007F5191"/>
    <w:rsid w:val="007F5351"/>
    <w:rsid w:val="007F6F46"/>
    <w:rsid w:val="007F73DA"/>
    <w:rsid w:val="008026D2"/>
    <w:rsid w:val="00804D06"/>
    <w:rsid w:val="0080551C"/>
    <w:rsid w:val="0080678E"/>
    <w:rsid w:val="00807DAC"/>
    <w:rsid w:val="00810272"/>
    <w:rsid w:val="008128F1"/>
    <w:rsid w:val="00812FFC"/>
    <w:rsid w:val="00813C90"/>
    <w:rsid w:val="00814314"/>
    <w:rsid w:val="008149EA"/>
    <w:rsid w:val="00814CBD"/>
    <w:rsid w:val="008150FC"/>
    <w:rsid w:val="008152BE"/>
    <w:rsid w:val="008172EC"/>
    <w:rsid w:val="008179A5"/>
    <w:rsid w:val="00820CA9"/>
    <w:rsid w:val="00820E87"/>
    <w:rsid w:val="00821964"/>
    <w:rsid w:val="008220E1"/>
    <w:rsid w:val="0082334D"/>
    <w:rsid w:val="00823E4D"/>
    <w:rsid w:val="00824A3F"/>
    <w:rsid w:val="00826EA5"/>
    <w:rsid w:val="00830091"/>
    <w:rsid w:val="00830498"/>
    <w:rsid w:val="00831F2B"/>
    <w:rsid w:val="008335D9"/>
    <w:rsid w:val="008337E7"/>
    <w:rsid w:val="00834953"/>
    <w:rsid w:val="00835ED3"/>
    <w:rsid w:val="00836AAF"/>
    <w:rsid w:val="00836B3B"/>
    <w:rsid w:val="00841496"/>
    <w:rsid w:val="00841717"/>
    <w:rsid w:val="00842E8D"/>
    <w:rsid w:val="00843CD5"/>
    <w:rsid w:val="00844E40"/>
    <w:rsid w:val="00847478"/>
    <w:rsid w:val="00847EAF"/>
    <w:rsid w:val="00852025"/>
    <w:rsid w:val="00852DD2"/>
    <w:rsid w:val="00853C4D"/>
    <w:rsid w:val="008558C8"/>
    <w:rsid w:val="00855AFC"/>
    <w:rsid w:val="00855C85"/>
    <w:rsid w:val="00855F41"/>
    <w:rsid w:val="008578FF"/>
    <w:rsid w:val="008609A4"/>
    <w:rsid w:val="0086124E"/>
    <w:rsid w:val="008621FE"/>
    <w:rsid w:val="00862952"/>
    <w:rsid w:val="008640BA"/>
    <w:rsid w:val="00864480"/>
    <w:rsid w:val="008644E5"/>
    <w:rsid w:val="0086452B"/>
    <w:rsid w:val="00865D24"/>
    <w:rsid w:val="0086698C"/>
    <w:rsid w:val="00867664"/>
    <w:rsid w:val="0087127D"/>
    <w:rsid w:val="008737AF"/>
    <w:rsid w:val="00874958"/>
    <w:rsid w:val="0087503A"/>
    <w:rsid w:val="00880F6F"/>
    <w:rsid w:val="008815C9"/>
    <w:rsid w:val="008825CF"/>
    <w:rsid w:val="0088305E"/>
    <w:rsid w:val="008837BE"/>
    <w:rsid w:val="00883D6B"/>
    <w:rsid w:val="008842A9"/>
    <w:rsid w:val="00884AE0"/>
    <w:rsid w:val="008872F5"/>
    <w:rsid w:val="00887E7D"/>
    <w:rsid w:val="00890559"/>
    <w:rsid w:val="00891090"/>
    <w:rsid w:val="00892C48"/>
    <w:rsid w:val="00895923"/>
    <w:rsid w:val="0089755F"/>
    <w:rsid w:val="008A09BB"/>
    <w:rsid w:val="008A1FD0"/>
    <w:rsid w:val="008A3A6F"/>
    <w:rsid w:val="008A6B23"/>
    <w:rsid w:val="008B0E0A"/>
    <w:rsid w:val="008B0F9E"/>
    <w:rsid w:val="008B109F"/>
    <w:rsid w:val="008B1FB5"/>
    <w:rsid w:val="008B26B1"/>
    <w:rsid w:val="008B2E82"/>
    <w:rsid w:val="008B7237"/>
    <w:rsid w:val="008B734A"/>
    <w:rsid w:val="008B7CF2"/>
    <w:rsid w:val="008C0598"/>
    <w:rsid w:val="008C0C2D"/>
    <w:rsid w:val="008C33D1"/>
    <w:rsid w:val="008C39C1"/>
    <w:rsid w:val="008C4839"/>
    <w:rsid w:val="008C4F6B"/>
    <w:rsid w:val="008C612C"/>
    <w:rsid w:val="008C6F33"/>
    <w:rsid w:val="008D0AE9"/>
    <w:rsid w:val="008D0D9F"/>
    <w:rsid w:val="008D2031"/>
    <w:rsid w:val="008D26D4"/>
    <w:rsid w:val="008D4634"/>
    <w:rsid w:val="008D7B06"/>
    <w:rsid w:val="008D7C86"/>
    <w:rsid w:val="008E03BE"/>
    <w:rsid w:val="008E0D73"/>
    <w:rsid w:val="008E192F"/>
    <w:rsid w:val="008E356B"/>
    <w:rsid w:val="008E380D"/>
    <w:rsid w:val="008E66B7"/>
    <w:rsid w:val="008E66DD"/>
    <w:rsid w:val="008E6E3A"/>
    <w:rsid w:val="008E7560"/>
    <w:rsid w:val="008F1C2D"/>
    <w:rsid w:val="008F1FB3"/>
    <w:rsid w:val="008F5024"/>
    <w:rsid w:val="008F5AE4"/>
    <w:rsid w:val="008F5B32"/>
    <w:rsid w:val="008F6585"/>
    <w:rsid w:val="008F6956"/>
    <w:rsid w:val="008F789F"/>
    <w:rsid w:val="00900615"/>
    <w:rsid w:val="00900B62"/>
    <w:rsid w:val="00901CB5"/>
    <w:rsid w:val="0090368B"/>
    <w:rsid w:val="00903F15"/>
    <w:rsid w:val="00910274"/>
    <w:rsid w:val="00913BE0"/>
    <w:rsid w:val="0091547C"/>
    <w:rsid w:val="00916E08"/>
    <w:rsid w:val="00920EE5"/>
    <w:rsid w:val="00920F54"/>
    <w:rsid w:val="00921D21"/>
    <w:rsid w:val="00923CA9"/>
    <w:rsid w:val="009246FA"/>
    <w:rsid w:val="0092696C"/>
    <w:rsid w:val="009277D8"/>
    <w:rsid w:val="00927B80"/>
    <w:rsid w:val="009307E9"/>
    <w:rsid w:val="00931BD4"/>
    <w:rsid w:val="00932E22"/>
    <w:rsid w:val="0093413E"/>
    <w:rsid w:val="0093489D"/>
    <w:rsid w:val="0093498D"/>
    <w:rsid w:val="009363E6"/>
    <w:rsid w:val="00936A03"/>
    <w:rsid w:val="00937997"/>
    <w:rsid w:val="009443E7"/>
    <w:rsid w:val="00945B95"/>
    <w:rsid w:val="009464FC"/>
    <w:rsid w:val="009465F2"/>
    <w:rsid w:val="00951567"/>
    <w:rsid w:val="00951C6F"/>
    <w:rsid w:val="00953C64"/>
    <w:rsid w:val="00954750"/>
    <w:rsid w:val="00955564"/>
    <w:rsid w:val="00955605"/>
    <w:rsid w:val="009565A5"/>
    <w:rsid w:val="00956A35"/>
    <w:rsid w:val="00956F64"/>
    <w:rsid w:val="0095729A"/>
    <w:rsid w:val="00957FBB"/>
    <w:rsid w:val="00960003"/>
    <w:rsid w:val="009617A9"/>
    <w:rsid w:val="00961C25"/>
    <w:rsid w:val="00961D4F"/>
    <w:rsid w:val="00964583"/>
    <w:rsid w:val="009669F9"/>
    <w:rsid w:val="00966C26"/>
    <w:rsid w:val="0096757E"/>
    <w:rsid w:val="00970442"/>
    <w:rsid w:val="00971420"/>
    <w:rsid w:val="009715B0"/>
    <w:rsid w:val="00972EC4"/>
    <w:rsid w:val="00973B96"/>
    <w:rsid w:val="00974593"/>
    <w:rsid w:val="00977E33"/>
    <w:rsid w:val="009807DB"/>
    <w:rsid w:val="009813D5"/>
    <w:rsid w:val="009836B2"/>
    <w:rsid w:val="00984286"/>
    <w:rsid w:val="009842B1"/>
    <w:rsid w:val="009849FC"/>
    <w:rsid w:val="00984F98"/>
    <w:rsid w:val="00985425"/>
    <w:rsid w:val="0098693B"/>
    <w:rsid w:val="00986B24"/>
    <w:rsid w:val="0098729C"/>
    <w:rsid w:val="00987AEC"/>
    <w:rsid w:val="00987D32"/>
    <w:rsid w:val="0099042C"/>
    <w:rsid w:val="00990E85"/>
    <w:rsid w:val="00991016"/>
    <w:rsid w:val="0099214E"/>
    <w:rsid w:val="00992232"/>
    <w:rsid w:val="00992AF8"/>
    <w:rsid w:val="00993BDB"/>
    <w:rsid w:val="009941B3"/>
    <w:rsid w:val="00995518"/>
    <w:rsid w:val="009957EF"/>
    <w:rsid w:val="00996D73"/>
    <w:rsid w:val="0099716B"/>
    <w:rsid w:val="009A1264"/>
    <w:rsid w:val="009A1FCC"/>
    <w:rsid w:val="009A205C"/>
    <w:rsid w:val="009A3A9B"/>
    <w:rsid w:val="009A3FFE"/>
    <w:rsid w:val="009A48F7"/>
    <w:rsid w:val="009A63CC"/>
    <w:rsid w:val="009A77B5"/>
    <w:rsid w:val="009B0427"/>
    <w:rsid w:val="009B0A19"/>
    <w:rsid w:val="009B1F34"/>
    <w:rsid w:val="009B218F"/>
    <w:rsid w:val="009B3050"/>
    <w:rsid w:val="009B4378"/>
    <w:rsid w:val="009B49CD"/>
    <w:rsid w:val="009B4FA8"/>
    <w:rsid w:val="009C2390"/>
    <w:rsid w:val="009C25D6"/>
    <w:rsid w:val="009C297C"/>
    <w:rsid w:val="009C3517"/>
    <w:rsid w:val="009C392C"/>
    <w:rsid w:val="009C4A9D"/>
    <w:rsid w:val="009C6E3C"/>
    <w:rsid w:val="009C7BB0"/>
    <w:rsid w:val="009D17BC"/>
    <w:rsid w:val="009D1A22"/>
    <w:rsid w:val="009D1E03"/>
    <w:rsid w:val="009D2AF0"/>
    <w:rsid w:val="009D2BD4"/>
    <w:rsid w:val="009D43B0"/>
    <w:rsid w:val="009D4ACE"/>
    <w:rsid w:val="009D518F"/>
    <w:rsid w:val="009D7266"/>
    <w:rsid w:val="009D7D42"/>
    <w:rsid w:val="009E09C8"/>
    <w:rsid w:val="009E131C"/>
    <w:rsid w:val="009E38E4"/>
    <w:rsid w:val="009E3922"/>
    <w:rsid w:val="009E53FE"/>
    <w:rsid w:val="009E5E9E"/>
    <w:rsid w:val="009E60EF"/>
    <w:rsid w:val="009E6421"/>
    <w:rsid w:val="009E7179"/>
    <w:rsid w:val="009F15AF"/>
    <w:rsid w:val="009F2C3E"/>
    <w:rsid w:val="009F390B"/>
    <w:rsid w:val="009F4399"/>
    <w:rsid w:val="009F4E17"/>
    <w:rsid w:val="009F572F"/>
    <w:rsid w:val="009F69A1"/>
    <w:rsid w:val="009F6CC7"/>
    <w:rsid w:val="00A000CE"/>
    <w:rsid w:val="00A00702"/>
    <w:rsid w:val="00A00C3E"/>
    <w:rsid w:val="00A01FE3"/>
    <w:rsid w:val="00A03F6E"/>
    <w:rsid w:val="00A049D0"/>
    <w:rsid w:val="00A06558"/>
    <w:rsid w:val="00A0747B"/>
    <w:rsid w:val="00A10059"/>
    <w:rsid w:val="00A100D6"/>
    <w:rsid w:val="00A111EA"/>
    <w:rsid w:val="00A11F78"/>
    <w:rsid w:val="00A15B44"/>
    <w:rsid w:val="00A1619C"/>
    <w:rsid w:val="00A16AE3"/>
    <w:rsid w:val="00A17CD5"/>
    <w:rsid w:val="00A20308"/>
    <w:rsid w:val="00A203FC"/>
    <w:rsid w:val="00A246A6"/>
    <w:rsid w:val="00A250FB"/>
    <w:rsid w:val="00A25535"/>
    <w:rsid w:val="00A26B8C"/>
    <w:rsid w:val="00A3009E"/>
    <w:rsid w:val="00A30BFF"/>
    <w:rsid w:val="00A310E1"/>
    <w:rsid w:val="00A32301"/>
    <w:rsid w:val="00A32CD5"/>
    <w:rsid w:val="00A33072"/>
    <w:rsid w:val="00A33C1D"/>
    <w:rsid w:val="00A352E6"/>
    <w:rsid w:val="00A36D6D"/>
    <w:rsid w:val="00A3763B"/>
    <w:rsid w:val="00A40580"/>
    <w:rsid w:val="00A40FDA"/>
    <w:rsid w:val="00A436BE"/>
    <w:rsid w:val="00A4414C"/>
    <w:rsid w:val="00A47D88"/>
    <w:rsid w:val="00A47DAD"/>
    <w:rsid w:val="00A502DC"/>
    <w:rsid w:val="00A509BA"/>
    <w:rsid w:val="00A52AB0"/>
    <w:rsid w:val="00A56FD3"/>
    <w:rsid w:val="00A6206B"/>
    <w:rsid w:val="00A64565"/>
    <w:rsid w:val="00A66992"/>
    <w:rsid w:val="00A67D52"/>
    <w:rsid w:val="00A67F9F"/>
    <w:rsid w:val="00A72108"/>
    <w:rsid w:val="00A722C8"/>
    <w:rsid w:val="00A72EC6"/>
    <w:rsid w:val="00A73716"/>
    <w:rsid w:val="00A74D47"/>
    <w:rsid w:val="00A7519C"/>
    <w:rsid w:val="00A75EA0"/>
    <w:rsid w:val="00A80804"/>
    <w:rsid w:val="00A813E1"/>
    <w:rsid w:val="00A81FBA"/>
    <w:rsid w:val="00A82CD4"/>
    <w:rsid w:val="00A83C4F"/>
    <w:rsid w:val="00A8447D"/>
    <w:rsid w:val="00A86A64"/>
    <w:rsid w:val="00A87309"/>
    <w:rsid w:val="00A90E20"/>
    <w:rsid w:val="00A91275"/>
    <w:rsid w:val="00A94B04"/>
    <w:rsid w:val="00A94D0D"/>
    <w:rsid w:val="00A96076"/>
    <w:rsid w:val="00A97EEC"/>
    <w:rsid w:val="00AA0730"/>
    <w:rsid w:val="00AA0C24"/>
    <w:rsid w:val="00AA2A14"/>
    <w:rsid w:val="00AA423B"/>
    <w:rsid w:val="00AA44DE"/>
    <w:rsid w:val="00AA4DEA"/>
    <w:rsid w:val="00AA659C"/>
    <w:rsid w:val="00AA6BFB"/>
    <w:rsid w:val="00AA73AC"/>
    <w:rsid w:val="00AB0022"/>
    <w:rsid w:val="00AB0FE3"/>
    <w:rsid w:val="00AB1B0C"/>
    <w:rsid w:val="00AB1E7A"/>
    <w:rsid w:val="00AB322F"/>
    <w:rsid w:val="00AB5BEE"/>
    <w:rsid w:val="00AB5D86"/>
    <w:rsid w:val="00AB5EAA"/>
    <w:rsid w:val="00AB7025"/>
    <w:rsid w:val="00AC25B6"/>
    <w:rsid w:val="00AC463D"/>
    <w:rsid w:val="00AC4932"/>
    <w:rsid w:val="00AC4ED3"/>
    <w:rsid w:val="00AC4F55"/>
    <w:rsid w:val="00AC55D7"/>
    <w:rsid w:val="00AC6CD0"/>
    <w:rsid w:val="00AC7BD3"/>
    <w:rsid w:val="00AD0244"/>
    <w:rsid w:val="00AD0BE1"/>
    <w:rsid w:val="00AD45F1"/>
    <w:rsid w:val="00AD4F64"/>
    <w:rsid w:val="00AD5DEE"/>
    <w:rsid w:val="00AD6CA0"/>
    <w:rsid w:val="00AD712E"/>
    <w:rsid w:val="00AE1332"/>
    <w:rsid w:val="00AE1947"/>
    <w:rsid w:val="00AE263C"/>
    <w:rsid w:val="00AE294F"/>
    <w:rsid w:val="00AE5A9B"/>
    <w:rsid w:val="00AE756D"/>
    <w:rsid w:val="00AF142D"/>
    <w:rsid w:val="00AF3B96"/>
    <w:rsid w:val="00AF3DA4"/>
    <w:rsid w:val="00AF3DF2"/>
    <w:rsid w:val="00AF5709"/>
    <w:rsid w:val="00AF6375"/>
    <w:rsid w:val="00AF694E"/>
    <w:rsid w:val="00B001BE"/>
    <w:rsid w:val="00B013C4"/>
    <w:rsid w:val="00B02334"/>
    <w:rsid w:val="00B023E1"/>
    <w:rsid w:val="00B02A26"/>
    <w:rsid w:val="00B02D26"/>
    <w:rsid w:val="00B0394D"/>
    <w:rsid w:val="00B04FAB"/>
    <w:rsid w:val="00B05F20"/>
    <w:rsid w:val="00B07204"/>
    <w:rsid w:val="00B10C78"/>
    <w:rsid w:val="00B12171"/>
    <w:rsid w:val="00B13123"/>
    <w:rsid w:val="00B13B7F"/>
    <w:rsid w:val="00B150FF"/>
    <w:rsid w:val="00B1519B"/>
    <w:rsid w:val="00B17E0D"/>
    <w:rsid w:val="00B206E5"/>
    <w:rsid w:val="00B21B8A"/>
    <w:rsid w:val="00B2529D"/>
    <w:rsid w:val="00B25CD2"/>
    <w:rsid w:val="00B304C1"/>
    <w:rsid w:val="00B3051A"/>
    <w:rsid w:val="00B30DFD"/>
    <w:rsid w:val="00B316F2"/>
    <w:rsid w:val="00B31A6C"/>
    <w:rsid w:val="00B323B2"/>
    <w:rsid w:val="00B3248E"/>
    <w:rsid w:val="00B325BB"/>
    <w:rsid w:val="00B3310B"/>
    <w:rsid w:val="00B33307"/>
    <w:rsid w:val="00B33A91"/>
    <w:rsid w:val="00B35D48"/>
    <w:rsid w:val="00B36363"/>
    <w:rsid w:val="00B3651C"/>
    <w:rsid w:val="00B36B38"/>
    <w:rsid w:val="00B409CB"/>
    <w:rsid w:val="00B4468D"/>
    <w:rsid w:val="00B4492A"/>
    <w:rsid w:val="00B5024A"/>
    <w:rsid w:val="00B50820"/>
    <w:rsid w:val="00B546B1"/>
    <w:rsid w:val="00B61872"/>
    <w:rsid w:val="00B62788"/>
    <w:rsid w:val="00B62B36"/>
    <w:rsid w:val="00B6544D"/>
    <w:rsid w:val="00B6569A"/>
    <w:rsid w:val="00B6660D"/>
    <w:rsid w:val="00B72605"/>
    <w:rsid w:val="00B773FF"/>
    <w:rsid w:val="00B77C70"/>
    <w:rsid w:val="00B8189F"/>
    <w:rsid w:val="00B81E52"/>
    <w:rsid w:val="00B83BAB"/>
    <w:rsid w:val="00B8585C"/>
    <w:rsid w:val="00B9074F"/>
    <w:rsid w:val="00B91212"/>
    <w:rsid w:val="00B91253"/>
    <w:rsid w:val="00B925E4"/>
    <w:rsid w:val="00B93817"/>
    <w:rsid w:val="00B94145"/>
    <w:rsid w:val="00B943FD"/>
    <w:rsid w:val="00B96D58"/>
    <w:rsid w:val="00B96E8C"/>
    <w:rsid w:val="00B97859"/>
    <w:rsid w:val="00BA2215"/>
    <w:rsid w:val="00BA2524"/>
    <w:rsid w:val="00BA3CC4"/>
    <w:rsid w:val="00BA3FF1"/>
    <w:rsid w:val="00BA5DE4"/>
    <w:rsid w:val="00BA7542"/>
    <w:rsid w:val="00BB2249"/>
    <w:rsid w:val="00BB299F"/>
    <w:rsid w:val="00BB2D35"/>
    <w:rsid w:val="00BB4ADB"/>
    <w:rsid w:val="00BB4F21"/>
    <w:rsid w:val="00BB6678"/>
    <w:rsid w:val="00BB68C7"/>
    <w:rsid w:val="00BC22A1"/>
    <w:rsid w:val="00BC28E9"/>
    <w:rsid w:val="00BC6306"/>
    <w:rsid w:val="00BC65C2"/>
    <w:rsid w:val="00BC72D0"/>
    <w:rsid w:val="00BD0FB1"/>
    <w:rsid w:val="00BD14F6"/>
    <w:rsid w:val="00BD281C"/>
    <w:rsid w:val="00BD3E36"/>
    <w:rsid w:val="00BD50A5"/>
    <w:rsid w:val="00BD7E18"/>
    <w:rsid w:val="00BE3916"/>
    <w:rsid w:val="00BE4F85"/>
    <w:rsid w:val="00BE5BE9"/>
    <w:rsid w:val="00BE5ECE"/>
    <w:rsid w:val="00BE6B93"/>
    <w:rsid w:val="00BE71FE"/>
    <w:rsid w:val="00BF0E50"/>
    <w:rsid w:val="00BF69D8"/>
    <w:rsid w:val="00BF6D06"/>
    <w:rsid w:val="00BF7A67"/>
    <w:rsid w:val="00C002BE"/>
    <w:rsid w:val="00C07838"/>
    <w:rsid w:val="00C10655"/>
    <w:rsid w:val="00C109D5"/>
    <w:rsid w:val="00C11156"/>
    <w:rsid w:val="00C12185"/>
    <w:rsid w:val="00C14071"/>
    <w:rsid w:val="00C14402"/>
    <w:rsid w:val="00C1536B"/>
    <w:rsid w:val="00C178B2"/>
    <w:rsid w:val="00C2091A"/>
    <w:rsid w:val="00C22CAF"/>
    <w:rsid w:val="00C23703"/>
    <w:rsid w:val="00C261ED"/>
    <w:rsid w:val="00C273FC"/>
    <w:rsid w:val="00C31F18"/>
    <w:rsid w:val="00C34712"/>
    <w:rsid w:val="00C35B79"/>
    <w:rsid w:val="00C35E71"/>
    <w:rsid w:val="00C43668"/>
    <w:rsid w:val="00C4450D"/>
    <w:rsid w:val="00C464B3"/>
    <w:rsid w:val="00C46908"/>
    <w:rsid w:val="00C47301"/>
    <w:rsid w:val="00C506AB"/>
    <w:rsid w:val="00C53422"/>
    <w:rsid w:val="00C539C3"/>
    <w:rsid w:val="00C53C45"/>
    <w:rsid w:val="00C54CD0"/>
    <w:rsid w:val="00C56811"/>
    <w:rsid w:val="00C575A4"/>
    <w:rsid w:val="00C6091D"/>
    <w:rsid w:val="00C60B86"/>
    <w:rsid w:val="00C61B69"/>
    <w:rsid w:val="00C62E89"/>
    <w:rsid w:val="00C63F41"/>
    <w:rsid w:val="00C673FC"/>
    <w:rsid w:val="00C7003C"/>
    <w:rsid w:val="00C729E5"/>
    <w:rsid w:val="00C72B08"/>
    <w:rsid w:val="00C76382"/>
    <w:rsid w:val="00C7724F"/>
    <w:rsid w:val="00C77BBC"/>
    <w:rsid w:val="00C80BE7"/>
    <w:rsid w:val="00C80E53"/>
    <w:rsid w:val="00C8148D"/>
    <w:rsid w:val="00C83F90"/>
    <w:rsid w:val="00C84E89"/>
    <w:rsid w:val="00C84F3F"/>
    <w:rsid w:val="00C85036"/>
    <w:rsid w:val="00C85167"/>
    <w:rsid w:val="00C8516A"/>
    <w:rsid w:val="00C85A14"/>
    <w:rsid w:val="00C863BC"/>
    <w:rsid w:val="00C90949"/>
    <w:rsid w:val="00C91076"/>
    <w:rsid w:val="00C91925"/>
    <w:rsid w:val="00C92AAD"/>
    <w:rsid w:val="00C92B57"/>
    <w:rsid w:val="00C95BF1"/>
    <w:rsid w:val="00C9641A"/>
    <w:rsid w:val="00CA1D30"/>
    <w:rsid w:val="00CA4127"/>
    <w:rsid w:val="00CA4B26"/>
    <w:rsid w:val="00CA6E8F"/>
    <w:rsid w:val="00CB16C8"/>
    <w:rsid w:val="00CB3985"/>
    <w:rsid w:val="00CB489B"/>
    <w:rsid w:val="00CB68E7"/>
    <w:rsid w:val="00CB6CDD"/>
    <w:rsid w:val="00CB7CDC"/>
    <w:rsid w:val="00CC0125"/>
    <w:rsid w:val="00CC04B7"/>
    <w:rsid w:val="00CC1F43"/>
    <w:rsid w:val="00CC4C5E"/>
    <w:rsid w:val="00CC4D4E"/>
    <w:rsid w:val="00CC7089"/>
    <w:rsid w:val="00CC7925"/>
    <w:rsid w:val="00CD4119"/>
    <w:rsid w:val="00CD46EA"/>
    <w:rsid w:val="00CD5A3C"/>
    <w:rsid w:val="00CD6A72"/>
    <w:rsid w:val="00CE0C72"/>
    <w:rsid w:val="00CE0FD2"/>
    <w:rsid w:val="00CE124B"/>
    <w:rsid w:val="00CE1F54"/>
    <w:rsid w:val="00CE20F4"/>
    <w:rsid w:val="00CE2EC9"/>
    <w:rsid w:val="00CE3F16"/>
    <w:rsid w:val="00CE5F03"/>
    <w:rsid w:val="00CE605D"/>
    <w:rsid w:val="00CE72F2"/>
    <w:rsid w:val="00CE75ED"/>
    <w:rsid w:val="00CF2551"/>
    <w:rsid w:val="00CF25E8"/>
    <w:rsid w:val="00CF2629"/>
    <w:rsid w:val="00CF3E2F"/>
    <w:rsid w:val="00CF403D"/>
    <w:rsid w:val="00CF43BA"/>
    <w:rsid w:val="00CF4C63"/>
    <w:rsid w:val="00CF4C97"/>
    <w:rsid w:val="00D0413D"/>
    <w:rsid w:val="00D05A4B"/>
    <w:rsid w:val="00D05ECD"/>
    <w:rsid w:val="00D11105"/>
    <w:rsid w:val="00D1295B"/>
    <w:rsid w:val="00D12B45"/>
    <w:rsid w:val="00D144CF"/>
    <w:rsid w:val="00D174A6"/>
    <w:rsid w:val="00D17502"/>
    <w:rsid w:val="00D205C4"/>
    <w:rsid w:val="00D23CC8"/>
    <w:rsid w:val="00D240F2"/>
    <w:rsid w:val="00D251D7"/>
    <w:rsid w:val="00D259B8"/>
    <w:rsid w:val="00D26865"/>
    <w:rsid w:val="00D26DF1"/>
    <w:rsid w:val="00D32526"/>
    <w:rsid w:val="00D331C1"/>
    <w:rsid w:val="00D34E75"/>
    <w:rsid w:val="00D35753"/>
    <w:rsid w:val="00D35FA3"/>
    <w:rsid w:val="00D3730F"/>
    <w:rsid w:val="00D40341"/>
    <w:rsid w:val="00D41BC4"/>
    <w:rsid w:val="00D43C8D"/>
    <w:rsid w:val="00D44DB3"/>
    <w:rsid w:val="00D45798"/>
    <w:rsid w:val="00D4579F"/>
    <w:rsid w:val="00D45A6B"/>
    <w:rsid w:val="00D463EA"/>
    <w:rsid w:val="00D5110E"/>
    <w:rsid w:val="00D51CAC"/>
    <w:rsid w:val="00D52143"/>
    <w:rsid w:val="00D546F8"/>
    <w:rsid w:val="00D56A04"/>
    <w:rsid w:val="00D5736E"/>
    <w:rsid w:val="00D60312"/>
    <w:rsid w:val="00D6196E"/>
    <w:rsid w:val="00D61AF3"/>
    <w:rsid w:val="00D61AFC"/>
    <w:rsid w:val="00D62C8D"/>
    <w:rsid w:val="00D64758"/>
    <w:rsid w:val="00D664CC"/>
    <w:rsid w:val="00D672B2"/>
    <w:rsid w:val="00D70D6C"/>
    <w:rsid w:val="00D729FF"/>
    <w:rsid w:val="00D81163"/>
    <w:rsid w:val="00D81EAE"/>
    <w:rsid w:val="00D82720"/>
    <w:rsid w:val="00D82E71"/>
    <w:rsid w:val="00D840EF"/>
    <w:rsid w:val="00D846B7"/>
    <w:rsid w:val="00D85918"/>
    <w:rsid w:val="00D90141"/>
    <w:rsid w:val="00D90730"/>
    <w:rsid w:val="00D90EE7"/>
    <w:rsid w:val="00D921BB"/>
    <w:rsid w:val="00D93625"/>
    <w:rsid w:val="00D938E3"/>
    <w:rsid w:val="00D93A5E"/>
    <w:rsid w:val="00D93C49"/>
    <w:rsid w:val="00D944D4"/>
    <w:rsid w:val="00D953C2"/>
    <w:rsid w:val="00D956D8"/>
    <w:rsid w:val="00D9584C"/>
    <w:rsid w:val="00DA0226"/>
    <w:rsid w:val="00DA06E3"/>
    <w:rsid w:val="00DA221B"/>
    <w:rsid w:val="00DA319D"/>
    <w:rsid w:val="00DA68F9"/>
    <w:rsid w:val="00DA6CAC"/>
    <w:rsid w:val="00DB1230"/>
    <w:rsid w:val="00DB2204"/>
    <w:rsid w:val="00DB2BA0"/>
    <w:rsid w:val="00DB48C3"/>
    <w:rsid w:val="00DB4F5F"/>
    <w:rsid w:val="00DB6E2C"/>
    <w:rsid w:val="00DB75B3"/>
    <w:rsid w:val="00DB7F47"/>
    <w:rsid w:val="00DC0ED2"/>
    <w:rsid w:val="00DC33E2"/>
    <w:rsid w:val="00DC37EA"/>
    <w:rsid w:val="00DC3A41"/>
    <w:rsid w:val="00DC4A6A"/>
    <w:rsid w:val="00DC5168"/>
    <w:rsid w:val="00DC5E3C"/>
    <w:rsid w:val="00DC68AA"/>
    <w:rsid w:val="00DC7835"/>
    <w:rsid w:val="00DD0137"/>
    <w:rsid w:val="00DD0456"/>
    <w:rsid w:val="00DD369E"/>
    <w:rsid w:val="00DD37AB"/>
    <w:rsid w:val="00DD3B1C"/>
    <w:rsid w:val="00DD4E8D"/>
    <w:rsid w:val="00DD53A9"/>
    <w:rsid w:val="00DD61FB"/>
    <w:rsid w:val="00DD6201"/>
    <w:rsid w:val="00DE04B9"/>
    <w:rsid w:val="00DE3D1B"/>
    <w:rsid w:val="00DE4EAD"/>
    <w:rsid w:val="00DE5020"/>
    <w:rsid w:val="00DE5EA2"/>
    <w:rsid w:val="00DE5FCB"/>
    <w:rsid w:val="00DE6611"/>
    <w:rsid w:val="00DE6D9E"/>
    <w:rsid w:val="00DE7003"/>
    <w:rsid w:val="00DE7186"/>
    <w:rsid w:val="00DE71B4"/>
    <w:rsid w:val="00DF15D4"/>
    <w:rsid w:val="00DF382F"/>
    <w:rsid w:val="00DF4BDB"/>
    <w:rsid w:val="00DF6B28"/>
    <w:rsid w:val="00DF78F5"/>
    <w:rsid w:val="00DF7DDC"/>
    <w:rsid w:val="00E0087A"/>
    <w:rsid w:val="00E0161A"/>
    <w:rsid w:val="00E02C6F"/>
    <w:rsid w:val="00E02CEB"/>
    <w:rsid w:val="00E05BF1"/>
    <w:rsid w:val="00E06800"/>
    <w:rsid w:val="00E1092B"/>
    <w:rsid w:val="00E11776"/>
    <w:rsid w:val="00E14329"/>
    <w:rsid w:val="00E20088"/>
    <w:rsid w:val="00E2079E"/>
    <w:rsid w:val="00E2597F"/>
    <w:rsid w:val="00E25BCA"/>
    <w:rsid w:val="00E25E42"/>
    <w:rsid w:val="00E2676B"/>
    <w:rsid w:val="00E26775"/>
    <w:rsid w:val="00E274A6"/>
    <w:rsid w:val="00E27B96"/>
    <w:rsid w:val="00E32168"/>
    <w:rsid w:val="00E32B10"/>
    <w:rsid w:val="00E34547"/>
    <w:rsid w:val="00E351F5"/>
    <w:rsid w:val="00E36716"/>
    <w:rsid w:val="00E40555"/>
    <w:rsid w:val="00E413EA"/>
    <w:rsid w:val="00E416BB"/>
    <w:rsid w:val="00E42B48"/>
    <w:rsid w:val="00E42EB5"/>
    <w:rsid w:val="00E452F2"/>
    <w:rsid w:val="00E500A3"/>
    <w:rsid w:val="00E53659"/>
    <w:rsid w:val="00E548D7"/>
    <w:rsid w:val="00E55E8B"/>
    <w:rsid w:val="00E5676C"/>
    <w:rsid w:val="00E56806"/>
    <w:rsid w:val="00E60A83"/>
    <w:rsid w:val="00E61847"/>
    <w:rsid w:val="00E63717"/>
    <w:rsid w:val="00E6406A"/>
    <w:rsid w:val="00E67363"/>
    <w:rsid w:val="00E6745E"/>
    <w:rsid w:val="00E70446"/>
    <w:rsid w:val="00E708E7"/>
    <w:rsid w:val="00E70E83"/>
    <w:rsid w:val="00E72419"/>
    <w:rsid w:val="00E7253A"/>
    <w:rsid w:val="00E72DA9"/>
    <w:rsid w:val="00E75179"/>
    <w:rsid w:val="00E755DE"/>
    <w:rsid w:val="00E76A31"/>
    <w:rsid w:val="00E778F6"/>
    <w:rsid w:val="00E77D3B"/>
    <w:rsid w:val="00E83AED"/>
    <w:rsid w:val="00E86198"/>
    <w:rsid w:val="00E91CBE"/>
    <w:rsid w:val="00E94751"/>
    <w:rsid w:val="00E94D6B"/>
    <w:rsid w:val="00E951B2"/>
    <w:rsid w:val="00E95232"/>
    <w:rsid w:val="00E95599"/>
    <w:rsid w:val="00E95723"/>
    <w:rsid w:val="00E963A8"/>
    <w:rsid w:val="00E966ED"/>
    <w:rsid w:val="00E96EBA"/>
    <w:rsid w:val="00EA0BF4"/>
    <w:rsid w:val="00EA1ADA"/>
    <w:rsid w:val="00EA1FE0"/>
    <w:rsid w:val="00EA2601"/>
    <w:rsid w:val="00EA26CF"/>
    <w:rsid w:val="00EA51C3"/>
    <w:rsid w:val="00EA5FDC"/>
    <w:rsid w:val="00EA6180"/>
    <w:rsid w:val="00EA6F44"/>
    <w:rsid w:val="00EA7C39"/>
    <w:rsid w:val="00EB18BE"/>
    <w:rsid w:val="00EB2510"/>
    <w:rsid w:val="00EB4157"/>
    <w:rsid w:val="00EB534B"/>
    <w:rsid w:val="00EB59D8"/>
    <w:rsid w:val="00EB5A24"/>
    <w:rsid w:val="00EB6D1E"/>
    <w:rsid w:val="00EB74E3"/>
    <w:rsid w:val="00EC05DE"/>
    <w:rsid w:val="00EC060B"/>
    <w:rsid w:val="00EC10E6"/>
    <w:rsid w:val="00EC1F14"/>
    <w:rsid w:val="00EC2791"/>
    <w:rsid w:val="00EC66A4"/>
    <w:rsid w:val="00EC6D80"/>
    <w:rsid w:val="00EC70AA"/>
    <w:rsid w:val="00EC73ED"/>
    <w:rsid w:val="00EC79CB"/>
    <w:rsid w:val="00EC7F25"/>
    <w:rsid w:val="00ED000F"/>
    <w:rsid w:val="00ED15D6"/>
    <w:rsid w:val="00ED2F07"/>
    <w:rsid w:val="00ED3986"/>
    <w:rsid w:val="00ED58F6"/>
    <w:rsid w:val="00EE0A7D"/>
    <w:rsid w:val="00EE1A2B"/>
    <w:rsid w:val="00EE34C0"/>
    <w:rsid w:val="00EE68F3"/>
    <w:rsid w:val="00EE72A9"/>
    <w:rsid w:val="00EF1C49"/>
    <w:rsid w:val="00EF3462"/>
    <w:rsid w:val="00EF387D"/>
    <w:rsid w:val="00EF4B31"/>
    <w:rsid w:val="00EF5586"/>
    <w:rsid w:val="00F0091C"/>
    <w:rsid w:val="00F00C5B"/>
    <w:rsid w:val="00F05416"/>
    <w:rsid w:val="00F05689"/>
    <w:rsid w:val="00F10889"/>
    <w:rsid w:val="00F1164F"/>
    <w:rsid w:val="00F128BE"/>
    <w:rsid w:val="00F12B0C"/>
    <w:rsid w:val="00F12B43"/>
    <w:rsid w:val="00F13A70"/>
    <w:rsid w:val="00F1465F"/>
    <w:rsid w:val="00F15435"/>
    <w:rsid w:val="00F227A2"/>
    <w:rsid w:val="00F2354D"/>
    <w:rsid w:val="00F26FE1"/>
    <w:rsid w:val="00F27CE6"/>
    <w:rsid w:val="00F3030B"/>
    <w:rsid w:val="00F32A6A"/>
    <w:rsid w:val="00F32CD8"/>
    <w:rsid w:val="00F32DE0"/>
    <w:rsid w:val="00F32FAF"/>
    <w:rsid w:val="00F35860"/>
    <w:rsid w:val="00F36443"/>
    <w:rsid w:val="00F3666D"/>
    <w:rsid w:val="00F37827"/>
    <w:rsid w:val="00F37D82"/>
    <w:rsid w:val="00F40031"/>
    <w:rsid w:val="00F4199A"/>
    <w:rsid w:val="00F42088"/>
    <w:rsid w:val="00F42C13"/>
    <w:rsid w:val="00F4384B"/>
    <w:rsid w:val="00F439AB"/>
    <w:rsid w:val="00F44E2F"/>
    <w:rsid w:val="00F44E46"/>
    <w:rsid w:val="00F454F3"/>
    <w:rsid w:val="00F50DB5"/>
    <w:rsid w:val="00F52018"/>
    <w:rsid w:val="00F52BD9"/>
    <w:rsid w:val="00F53237"/>
    <w:rsid w:val="00F545E6"/>
    <w:rsid w:val="00F5505C"/>
    <w:rsid w:val="00F57101"/>
    <w:rsid w:val="00F618B8"/>
    <w:rsid w:val="00F642BB"/>
    <w:rsid w:val="00F71826"/>
    <w:rsid w:val="00F72150"/>
    <w:rsid w:val="00F729BE"/>
    <w:rsid w:val="00F735D4"/>
    <w:rsid w:val="00F744F0"/>
    <w:rsid w:val="00F748C1"/>
    <w:rsid w:val="00F80310"/>
    <w:rsid w:val="00F80B60"/>
    <w:rsid w:val="00F82672"/>
    <w:rsid w:val="00F831D1"/>
    <w:rsid w:val="00F8366E"/>
    <w:rsid w:val="00F84979"/>
    <w:rsid w:val="00F85692"/>
    <w:rsid w:val="00F85A9E"/>
    <w:rsid w:val="00F92466"/>
    <w:rsid w:val="00F929EA"/>
    <w:rsid w:val="00F94ADB"/>
    <w:rsid w:val="00FA002E"/>
    <w:rsid w:val="00FA1C47"/>
    <w:rsid w:val="00FA3D44"/>
    <w:rsid w:val="00FA5AE0"/>
    <w:rsid w:val="00FA5B14"/>
    <w:rsid w:val="00FA66B3"/>
    <w:rsid w:val="00FA7109"/>
    <w:rsid w:val="00FB0BC9"/>
    <w:rsid w:val="00FB1A3C"/>
    <w:rsid w:val="00FB224F"/>
    <w:rsid w:val="00FB400A"/>
    <w:rsid w:val="00FB4CFF"/>
    <w:rsid w:val="00FB518C"/>
    <w:rsid w:val="00FB5A36"/>
    <w:rsid w:val="00FC0743"/>
    <w:rsid w:val="00FC42CA"/>
    <w:rsid w:val="00FC4CC0"/>
    <w:rsid w:val="00FC5529"/>
    <w:rsid w:val="00FC5BB1"/>
    <w:rsid w:val="00FC6AA7"/>
    <w:rsid w:val="00FD29A9"/>
    <w:rsid w:val="00FD2E19"/>
    <w:rsid w:val="00FD2FD3"/>
    <w:rsid w:val="00FD6D50"/>
    <w:rsid w:val="00FD6FA5"/>
    <w:rsid w:val="00FE0D60"/>
    <w:rsid w:val="00FE0DCB"/>
    <w:rsid w:val="00FE29F2"/>
    <w:rsid w:val="00FE3628"/>
    <w:rsid w:val="00FE4744"/>
    <w:rsid w:val="00FE4956"/>
    <w:rsid w:val="00FE6E18"/>
    <w:rsid w:val="00FE7D7E"/>
    <w:rsid w:val="00FF0DF3"/>
    <w:rsid w:val="00FF1067"/>
    <w:rsid w:val="00FF1A3F"/>
    <w:rsid w:val="00FF2C0C"/>
    <w:rsid w:val="00FF363C"/>
    <w:rsid w:val="00FF3BF1"/>
    <w:rsid w:val="00FF412F"/>
    <w:rsid w:val="00FF4A1A"/>
    <w:rsid w:val="00FF602A"/>
    <w:rsid w:val="031B935D"/>
    <w:rsid w:val="0387DDEB"/>
    <w:rsid w:val="03A8E283"/>
    <w:rsid w:val="0413D4DC"/>
    <w:rsid w:val="046FAE29"/>
    <w:rsid w:val="05678360"/>
    <w:rsid w:val="05E54ACC"/>
    <w:rsid w:val="067EBFAF"/>
    <w:rsid w:val="06B44E06"/>
    <w:rsid w:val="0AD00881"/>
    <w:rsid w:val="0B86EBEA"/>
    <w:rsid w:val="0D657276"/>
    <w:rsid w:val="0E9DCD01"/>
    <w:rsid w:val="0F42E7F1"/>
    <w:rsid w:val="10A7C73B"/>
    <w:rsid w:val="1900100C"/>
    <w:rsid w:val="1AB9BE29"/>
    <w:rsid w:val="1AEA1A89"/>
    <w:rsid w:val="1DDF4DC2"/>
    <w:rsid w:val="1E239FCC"/>
    <w:rsid w:val="1E7F159F"/>
    <w:rsid w:val="1F31DE22"/>
    <w:rsid w:val="1F9E1971"/>
    <w:rsid w:val="224B3C8D"/>
    <w:rsid w:val="234CBE71"/>
    <w:rsid w:val="23E86296"/>
    <w:rsid w:val="26B42E39"/>
    <w:rsid w:val="26CB09D6"/>
    <w:rsid w:val="2804FB47"/>
    <w:rsid w:val="2B23344D"/>
    <w:rsid w:val="2EB43E3C"/>
    <w:rsid w:val="312E17FA"/>
    <w:rsid w:val="31726BAF"/>
    <w:rsid w:val="321D8C13"/>
    <w:rsid w:val="34EB8CD0"/>
    <w:rsid w:val="35840154"/>
    <w:rsid w:val="38B5E7EF"/>
    <w:rsid w:val="390AA6B6"/>
    <w:rsid w:val="3AE3CF3B"/>
    <w:rsid w:val="3B67EC2C"/>
    <w:rsid w:val="413F3D9A"/>
    <w:rsid w:val="41850A03"/>
    <w:rsid w:val="430139FA"/>
    <w:rsid w:val="49BF3544"/>
    <w:rsid w:val="4A48E12F"/>
    <w:rsid w:val="5141ED8A"/>
    <w:rsid w:val="514F9F12"/>
    <w:rsid w:val="530CC5F0"/>
    <w:rsid w:val="54B74579"/>
    <w:rsid w:val="54C384FF"/>
    <w:rsid w:val="5A24C457"/>
    <w:rsid w:val="5A815376"/>
    <w:rsid w:val="5C3BAA6D"/>
    <w:rsid w:val="5D96E434"/>
    <w:rsid w:val="605907BE"/>
    <w:rsid w:val="62D73C6B"/>
    <w:rsid w:val="661FAC21"/>
    <w:rsid w:val="66B16049"/>
    <w:rsid w:val="670C81F7"/>
    <w:rsid w:val="6A891D6D"/>
    <w:rsid w:val="6C3FF4A6"/>
    <w:rsid w:val="6CBC51CE"/>
    <w:rsid w:val="705B3080"/>
    <w:rsid w:val="7096538A"/>
    <w:rsid w:val="73CB9796"/>
    <w:rsid w:val="79579E27"/>
    <w:rsid w:val="7A07C158"/>
    <w:rsid w:val="7B1F5E5A"/>
    <w:rsid w:val="7C5499DB"/>
    <w:rsid w:val="7E061145"/>
    <w:rsid w:val="7E1AE0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96906"/>
  <w15:chartTrackingRefBased/>
  <w15:docId w15:val="{D4A685EF-D274-4EDD-8667-910619595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C4"/>
  </w:style>
  <w:style w:type="paragraph" w:styleId="Heading1">
    <w:name w:val="heading 1"/>
    <w:basedOn w:val="NoSpacing"/>
    <w:next w:val="NoSpacing"/>
    <w:link w:val="Heading1Char"/>
    <w:uiPriority w:val="9"/>
    <w:qFormat/>
    <w:rsid w:val="00AF3DA4"/>
    <w:pPr>
      <w:keepNext/>
      <w:keepLines/>
      <w:spacing w:before="360" w:after="80"/>
      <w:outlineLvl w:val="0"/>
    </w:pPr>
    <w:rPr>
      <w:rFonts w:ascii="Calibri" w:eastAsiaTheme="majorEastAsia" w:hAnsi="Calibri" w:cstheme="majorBidi"/>
      <w:b/>
      <w:color w:val="000000" w:themeColor="text1"/>
      <w:sz w:val="32"/>
      <w:szCs w:val="40"/>
    </w:rPr>
  </w:style>
  <w:style w:type="paragraph" w:styleId="Heading2">
    <w:name w:val="heading 2"/>
    <w:basedOn w:val="NoSpacing"/>
    <w:next w:val="NoSpacing"/>
    <w:link w:val="Heading2Char"/>
    <w:uiPriority w:val="9"/>
    <w:unhideWhenUsed/>
    <w:qFormat/>
    <w:rsid w:val="00AF3DA4"/>
    <w:pPr>
      <w:keepNext/>
      <w:keepLines/>
      <w:spacing w:before="160" w:after="80"/>
      <w:outlineLvl w:val="1"/>
    </w:pPr>
    <w:rPr>
      <w:rFonts w:ascii="Calibri" w:eastAsiaTheme="majorEastAsia" w:hAnsi="Calibri" w:cstheme="majorBidi"/>
      <w:b/>
      <w:color w:val="000000" w:themeColor="text1"/>
      <w:sz w:val="32"/>
      <w:szCs w:val="32"/>
    </w:rPr>
  </w:style>
  <w:style w:type="paragraph" w:styleId="Heading3">
    <w:name w:val="heading 3"/>
    <w:basedOn w:val="NoSpacing"/>
    <w:next w:val="NoSpacing"/>
    <w:link w:val="Heading3Char"/>
    <w:uiPriority w:val="9"/>
    <w:unhideWhenUsed/>
    <w:qFormat/>
    <w:rsid w:val="005C5F02"/>
    <w:pPr>
      <w:keepNext/>
      <w:keepLines/>
      <w:spacing w:before="160" w:after="80"/>
      <w:outlineLvl w:val="2"/>
    </w:pPr>
    <w:rPr>
      <w:rFonts w:ascii="Calibri" w:eastAsiaTheme="majorEastAsia" w:hAnsi="Calibri" w:cstheme="majorBidi"/>
      <w:b/>
      <w:color w:val="000000" w:themeColor="text1"/>
      <w:szCs w:val="28"/>
    </w:rPr>
  </w:style>
  <w:style w:type="paragraph" w:styleId="Heading4">
    <w:name w:val="heading 4"/>
    <w:basedOn w:val="NoSpacing"/>
    <w:next w:val="NoSpacing"/>
    <w:link w:val="Heading4Char"/>
    <w:uiPriority w:val="9"/>
    <w:unhideWhenUsed/>
    <w:qFormat/>
    <w:rsid w:val="00090556"/>
    <w:pPr>
      <w:keepNext/>
      <w:keepLines/>
      <w:spacing w:before="80" w:after="40"/>
      <w:outlineLvl w:val="3"/>
    </w:pPr>
    <w:rPr>
      <w:rFonts w:ascii="Calibri" w:eastAsiaTheme="majorEastAsia" w:hAnsi="Calibri" w:cstheme="majorBidi"/>
      <w:b/>
      <w:iCs/>
      <w:color w:val="000000" w:themeColor="text1"/>
    </w:rPr>
  </w:style>
  <w:style w:type="paragraph" w:styleId="Heading5">
    <w:name w:val="heading 5"/>
    <w:basedOn w:val="Normal"/>
    <w:next w:val="Normal"/>
    <w:link w:val="Heading5Char"/>
    <w:uiPriority w:val="9"/>
    <w:semiHidden/>
    <w:unhideWhenUsed/>
    <w:qFormat/>
    <w:rsid w:val="006858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858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580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580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580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DA4"/>
    <w:rPr>
      <w:rFonts w:ascii="Calibri" w:eastAsiaTheme="majorEastAsia" w:hAnsi="Calibri" w:cstheme="majorBidi"/>
      <w:b/>
      <w:color w:val="000000" w:themeColor="text1"/>
      <w:sz w:val="32"/>
      <w:szCs w:val="40"/>
    </w:rPr>
  </w:style>
  <w:style w:type="character" w:customStyle="1" w:styleId="Heading2Char">
    <w:name w:val="Heading 2 Char"/>
    <w:basedOn w:val="DefaultParagraphFont"/>
    <w:link w:val="Heading2"/>
    <w:uiPriority w:val="9"/>
    <w:rsid w:val="00AF3DA4"/>
    <w:rPr>
      <w:rFonts w:ascii="Calibri" w:eastAsiaTheme="majorEastAsia" w:hAnsi="Calibri" w:cstheme="majorBidi"/>
      <w:b/>
      <w:color w:val="000000" w:themeColor="text1"/>
      <w:sz w:val="32"/>
      <w:szCs w:val="32"/>
    </w:rPr>
  </w:style>
  <w:style w:type="character" w:customStyle="1" w:styleId="Heading3Char">
    <w:name w:val="Heading 3 Char"/>
    <w:basedOn w:val="DefaultParagraphFont"/>
    <w:link w:val="Heading3"/>
    <w:uiPriority w:val="9"/>
    <w:rsid w:val="005C5F02"/>
    <w:rPr>
      <w:rFonts w:ascii="Calibri" w:eastAsiaTheme="majorEastAsia" w:hAnsi="Calibri" w:cstheme="majorBidi"/>
      <w:b/>
      <w:color w:val="000000" w:themeColor="text1"/>
      <w:szCs w:val="28"/>
    </w:rPr>
  </w:style>
  <w:style w:type="character" w:customStyle="1" w:styleId="Heading4Char">
    <w:name w:val="Heading 4 Char"/>
    <w:basedOn w:val="DefaultParagraphFont"/>
    <w:link w:val="Heading4"/>
    <w:uiPriority w:val="9"/>
    <w:rsid w:val="00090556"/>
    <w:rPr>
      <w:rFonts w:ascii="Calibri" w:eastAsiaTheme="majorEastAsia" w:hAnsi="Calibri" w:cstheme="majorBidi"/>
      <w:b/>
      <w:iCs/>
      <w:color w:val="000000" w:themeColor="text1"/>
    </w:rPr>
  </w:style>
  <w:style w:type="character" w:customStyle="1" w:styleId="Heading5Char">
    <w:name w:val="Heading 5 Char"/>
    <w:basedOn w:val="DefaultParagraphFont"/>
    <w:link w:val="Heading5"/>
    <w:uiPriority w:val="9"/>
    <w:semiHidden/>
    <w:rsid w:val="0068580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858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858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58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8580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5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80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80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580C"/>
    <w:pPr>
      <w:spacing w:before="160"/>
      <w:jc w:val="center"/>
    </w:pPr>
    <w:rPr>
      <w:i/>
      <w:iCs/>
      <w:color w:val="404040" w:themeColor="text1" w:themeTint="BF"/>
    </w:rPr>
  </w:style>
  <w:style w:type="character" w:customStyle="1" w:styleId="QuoteChar">
    <w:name w:val="Quote Char"/>
    <w:basedOn w:val="DefaultParagraphFont"/>
    <w:link w:val="Quote"/>
    <w:uiPriority w:val="29"/>
    <w:rsid w:val="0068580C"/>
    <w:rPr>
      <w:i/>
      <w:iCs/>
      <w:color w:val="404040" w:themeColor="text1" w:themeTint="BF"/>
    </w:rPr>
  </w:style>
  <w:style w:type="paragraph" w:styleId="ListParagraph">
    <w:name w:val="List Paragraph"/>
    <w:basedOn w:val="Normal"/>
    <w:uiPriority w:val="34"/>
    <w:qFormat/>
    <w:rsid w:val="0068580C"/>
    <w:pPr>
      <w:ind w:left="720"/>
      <w:contextualSpacing/>
    </w:pPr>
  </w:style>
  <w:style w:type="character" w:styleId="IntenseEmphasis">
    <w:name w:val="Intense Emphasis"/>
    <w:basedOn w:val="DefaultParagraphFont"/>
    <w:uiPriority w:val="21"/>
    <w:qFormat/>
    <w:rsid w:val="0068580C"/>
    <w:rPr>
      <w:i/>
      <w:iCs/>
      <w:color w:val="0F4761" w:themeColor="accent1" w:themeShade="BF"/>
    </w:rPr>
  </w:style>
  <w:style w:type="paragraph" w:styleId="IntenseQuote">
    <w:name w:val="Intense Quote"/>
    <w:basedOn w:val="Normal"/>
    <w:next w:val="Normal"/>
    <w:link w:val="IntenseQuoteChar"/>
    <w:uiPriority w:val="30"/>
    <w:qFormat/>
    <w:rsid w:val="00685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80C"/>
    <w:rPr>
      <w:i/>
      <w:iCs/>
      <w:color w:val="0F4761" w:themeColor="accent1" w:themeShade="BF"/>
    </w:rPr>
  </w:style>
  <w:style w:type="character" w:styleId="IntenseReference">
    <w:name w:val="Intense Reference"/>
    <w:basedOn w:val="DefaultParagraphFont"/>
    <w:uiPriority w:val="32"/>
    <w:qFormat/>
    <w:rsid w:val="0068580C"/>
    <w:rPr>
      <w:b/>
      <w:bCs/>
      <w:smallCaps/>
      <w:color w:val="0F4761" w:themeColor="accent1" w:themeShade="BF"/>
      <w:spacing w:val="5"/>
    </w:rPr>
  </w:style>
  <w:style w:type="paragraph" w:styleId="NoSpacing">
    <w:name w:val="No Spacing"/>
    <w:uiPriority w:val="1"/>
    <w:qFormat/>
    <w:rsid w:val="00A32301"/>
    <w:pPr>
      <w:spacing w:after="0" w:line="240" w:lineRule="auto"/>
    </w:pPr>
  </w:style>
  <w:style w:type="character" w:styleId="CommentReference">
    <w:name w:val="annotation reference"/>
    <w:basedOn w:val="DefaultParagraphFont"/>
    <w:uiPriority w:val="99"/>
    <w:semiHidden/>
    <w:unhideWhenUsed/>
    <w:rsid w:val="00B13B7F"/>
    <w:rPr>
      <w:sz w:val="16"/>
      <w:szCs w:val="16"/>
    </w:rPr>
  </w:style>
  <w:style w:type="paragraph" w:styleId="CommentText">
    <w:name w:val="annotation text"/>
    <w:basedOn w:val="Normal"/>
    <w:link w:val="CommentTextChar"/>
    <w:uiPriority w:val="99"/>
    <w:unhideWhenUsed/>
    <w:rsid w:val="00B13B7F"/>
    <w:pPr>
      <w:spacing w:line="240" w:lineRule="auto"/>
    </w:pPr>
    <w:rPr>
      <w:sz w:val="20"/>
      <w:szCs w:val="20"/>
    </w:rPr>
  </w:style>
  <w:style w:type="character" w:customStyle="1" w:styleId="CommentTextChar">
    <w:name w:val="Comment Text Char"/>
    <w:basedOn w:val="DefaultParagraphFont"/>
    <w:link w:val="CommentText"/>
    <w:uiPriority w:val="99"/>
    <w:rsid w:val="00B13B7F"/>
    <w:rPr>
      <w:sz w:val="20"/>
      <w:szCs w:val="20"/>
    </w:rPr>
  </w:style>
  <w:style w:type="paragraph" w:styleId="CommentSubject">
    <w:name w:val="annotation subject"/>
    <w:basedOn w:val="CommentText"/>
    <w:next w:val="CommentText"/>
    <w:link w:val="CommentSubjectChar"/>
    <w:uiPriority w:val="99"/>
    <w:semiHidden/>
    <w:unhideWhenUsed/>
    <w:rsid w:val="00B13B7F"/>
    <w:rPr>
      <w:b/>
    </w:rPr>
  </w:style>
  <w:style w:type="character" w:customStyle="1" w:styleId="CommentSubjectChar">
    <w:name w:val="Comment Subject Char"/>
    <w:basedOn w:val="CommentTextChar"/>
    <w:link w:val="CommentSubject"/>
    <w:uiPriority w:val="99"/>
    <w:semiHidden/>
    <w:rsid w:val="00B13B7F"/>
    <w:rPr>
      <w:b/>
      <w:sz w:val="20"/>
      <w:szCs w:val="20"/>
    </w:rPr>
  </w:style>
  <w:style w:type="table" w:styleId="TableGrid">
    <w:name w:val="Table Grid"/>
    <w:basedOn w:val="TableNormal"/>
    <w:uiPriority w:val="39"/>
    <w:rsid w:val="008B7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70442"/>
    <w:pPr>
      <w:spacing w:after="0" w:line="240" w:lineRule="auto"/>
    </w:pPr>
  </w:style>
  <w:style w:type="table" w:customStyle="1" w:styleId="GridTable41">
    <w:name w:val="Grid Table 41"/>
    <w:basedOn w:val="TableNormal"/>
    <w:next w:val="GridTable4"/>
    <w:uiPriority w:val="49"/>
    <w:rsid w:val="00063AB1"/>
    <w:pPr>
      <w:spacing w:after="0" w:line="240" w:lineRule="auto"/>
    </w:pPr>
    <w:rPr>
      <w:rFonts w:ascii="Calibri" w:eastAsia="Times New Roman" w:hAnsi="Calibri" w:cs="Times New Roman"/>
      <w:bCs/>
      <w:kern w:val="0"/>
      <w:sz w:val="22"/>
      <w:szCs w:val="22"/>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063AB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0D0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FBA"/>
  </w:style>
  <w:style w:type="paragraph" w:styleId="Footer">
    <w:name w:val="footer"/>
    <w:basedOn w:val="Normal"/>
    <w:link w:val="FooterChar"/>
    <w:uiPriority w:val="99"/>
    <w:unhideWhenUsed/>
    <w:rsid w:val="000D0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FBA"/>
  </w:style>
  <w:style w:type="character" w:styleId="Mention">
    <w:name w:val="Mention"/>
    <w:basedOn w:val="DefaultParagraphFont"/>
    <w:uiPriority w:val="99"/>
    <w:unhideWhenUsed/>
    <w:rsid w:val="000D0FBA"/>
    <w:rPr>
      <w:color w:val="2B579A"/>
      <w:shd w:val="clear" w:color="auto" w:fill="E1DFDD"/>
    </w:rPr>
  </w:style>
  <w:style w:type="paragraph" w:customStyle="1" w:styleId="Default">
    <w:name w:val="Default"/>
    <w:rsid w:val="000D0FBA"/>
    <w:pPr>
      <w:autoSpaceDE w:val="0"/>
      <w:autoSpaceDN w:val="0"/>
      <w:adjustRightInd w:val="0"/>
      <w:spacing w:after="0" w:line="240" w:lineRule="auto"/>
    </w:pPr>
    <w:rPr>
      <w:rFonts w:ascii="Calibri" w:hAnsi="Calibri" w:cs="Calibri"/>
      <w:bCs/>
      <w:color w:val="000000"/>
      <w:kern w:val="0"/>
    </w:rPr>
  </w:style>
  <w:style w:type="paragraph" w:styleId="TOC1">
    <w:name w:val="toc 1"/>
    <w:basedOn w:val="Normal"/>
    <w:next w:val="Normal"/>
    <w:autoRedefine/>
    <w:uiPriority w:val="39"/>
    <w:unhideWhenUsed/>
    <w:rsid w:val="000D0FBA"/>
    <w:pPr>
      <w:spacing w:after="100"/>
    </w:pPr>
    <w:rPr>
      <w:bCs/>
    </w:rPr>
  </w:style>
  <w:style w:type="paragraph" w:styleId="TOC2">
    <w:name w:val="toc 2"/>
    <w:basedOn w:val="Normal"/>
    <w:next w:val="Normal"/>
    <w:autoRedefine/>
    <w:uiPriority w:val="39"/>
    <w:unhideWhenUsed/>
    <w:rsid w:val="009A3FFE"/>
    <w:pPr>
      <w:tabs>
        <w:tab w:val="left" w:pos="720"/>
        <w:tab w:val="right" w:leader="dot" w:pos="9350"/>
      </w:tabs>
      <w:spacing w:after="100"/>
      <w:ind w:left="450" w:hanging="450"/>
    </w:pPr>
    <w:rPr>
      <w:bCs/>
    </w:rPr>
  </w:style>
  <w:style w:type="paragraph" w:styleId="TOC3">
    <w:name w:val="toc 3"/>
    <w:basedOn w:val="Normal"/>
    <w:next w:val="Normal"/>
    <w:autoRedefine/>
    <w:uiPriority w:val="39"/>
    <w:unhideWhenUsed/>
    <w:rsid w:val="009A3FFE"/>
    <w:pPr>
      <w:tabs>
        <w:tab w:val="left" w:pos="960"/>
        <w:tab w:val="right" w:leader="dot" w:pos="9350"/>
      </w:tabs>
      <w:spacing w:after="0" w:line="240" w:lineRule="auto"/>
      <w:ind w:left="475"/>
    </w:pPr>
    <w:rPr>
      <w:bCs/>
    </w:rPr>
  </w:style>
  <w:style w:type="character" w:styleId="Hyperlink">
    <w:name w:val="Hyperlink"/>
    <w:basedOn w:val="DefaultParagraphFont"/>
    <w:uiPriority w:val="99"/>
    <w:unhideWhenUsed/>
    <w:rsid w:val="000D0FBA"/>
    <w:rPr>
      <w:color w:val="467886" w:themeColor="hyperlink"/>
      <w:u w:val="single"/>
    </w:rPr>
  </w:style>
  <w:style w:type="paragraph" w:styleId="TOCHeading">
    <w:name w:val="TOC Heading"/>
    <w:basedOn w:val="Heading1"/>
    <w:next w:val="Normal"/>
    <w:uiPriority w:val="39"/>
    <w:unhideWhenUsed/>
    <w:qFormat/>
    <w:rsid w:val="000D0FBA"/>
    <w:pPr>
      <w:spacing w:before="240" w:after="0" w:line="259" w:lineRule="auto"/>
      <w:outlineLvl w:val="9"/>
    </w:pPr>
    <w:rPr>
      <w:rFonts w:asciiTheme="majorHAnsi" w:hAnsiTheme="majorHAnsi"/>
      <w:b w:val="0"/>
      <w:color w:val="0F4761" w:themeColor="accent1" w:themeShade="BF"/>
      <w:kern w:val="0"/>
      <w:szCs w:val="32"/>
      <w14:ligatures w14:val="none"/>
    </w:rPr>
  </w:style>
  <w:style w:type="paragraph" w:styleId="TOC4">
    <w:name w:val="toc 4"/>
    <w:basedOn w:val="Normal"/>
    <w:next w:val="Normal"/>
    <w:autoRedefine/>
    <w:uiPriority w:val="39"/>
    <w:unhideWhenUsed/>
    <w:rsid w:val="009A3FFE"/>
    <w:pPr>
      <w:tabs>
        <w:tab w:val="left" w:pos="1200"/>
        <w:tab w:val="right" w:leader="dot" w:pos="9350"/>
      </w:tabs>
      <w:spacing w:after="100"/>
      <w:ind w:left="720" w:firstLine="1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15f527-c7ed-4337-9c3b-d3541cbb08f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00E495FDC05346A392541EA9DB2049" ma:contentTypeVersion="11" ma:contentTypeDescription="Create a new document." ma:contentTypeScope="" ma:versionID="15ea37f0ce178173ae742ee41bdf3ed1">
  <xsd:schema xmlns:xsd="http://www.w3.org/2001/XMLSchema" xmlns:xs="http://www.w3.org/2001/XMLSchema" xmlns:p="http://schemas.microsoft.com/office/2006/metadata/properties" xmlns:ns2="0c15f527-c7ed-4337-9c3b-d3541cbb08fe" targetNamespace="http://schemas.microsoft.com/office/2006/metadata/properties" ma:root="true" ma:fieldsID="b089da83aa50045c7f2885105390943a" ns2:_="">
    <xsd:import namespace="0c15f527-c7ed-4337-9c3b-d3541cbb08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5f527-c7ed-4337-9c3b-d3541cbb0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51542A-6A66-489A-A4FC-65E1C3FB7C89}">
  <ds:schemaRefs>
    <ds:schemaRef ds:uri="http://schemas.microsoft.com/office/2006/metadata/properties"/>
    <ds:schemaRef ds:uri="http://schemas.microsoft.com/office/infopath/2007/PartnerControls"/>
    <ds:schemaRef ds:uri="0c15f527-c7ed-4337-9c3b-d3541cbb08fe"/>
  </ds:schemaRefs>
</ds:datastoreItem>
</file>

<file path=customXml/itemProps2.xml><?xml version="1.0" encoding="utf-8"?>
<ds:datastoreItem xmlns:ds="http://schemas.openxmlformats.org/officeDocument/2006/customXml" ds:itemID="{C59FABC3-87EB-49B6-945B-855A9B3D3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5f527-c7ed-4337-9c3b-d3541cbb0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B171EE-B47F-4CA2-91F5-F2E86180190F}">
  <ds:schemaRefs>
    <ds:schemaRef ds:uri="http://schemas.openxmlformats.org/officeDocument/2006/bibliography"/>
  </ds:schemaRefs>
</ds:datastoreItem>
</file>

<file path=customXml/itemProps4.xml><?xml version="1.0" encoding="utf-8"?>
<ds:datastoreItem xmlns:ds="http://schemas.openxmlformats.org/officeDocument/2006/customXml" ds:itemID="{344747FE-E12B-4FCF-B7EE-2C99B6B318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31</Pages>
  <Words>8706</Words>
  <Characters>48841</Characters>
  <Application>Microsoft Office Word</Application>
  <DocSecurity>0</DocSecurity>
  <Lines>1878</Lines>
  <Paragraphs>834</Paragraphs>
  <ScaleCrop>false</ScaleCrop>
  <Company/>
  <LinksUpToDate>false</LinksUpToDate>
  <CharactersWithSpaces>56713</CharactersWithSpaces>
  <SharedDoc>false</SharedDoc>
  <HLinks>
    <vt:vector size="306" baseType="variant">
      <vt:variant>
        <vt:i4>5570588</vt:i4>
      </vt:variant>
      <vt:variant>
        <vt:i4>216</vt:i4>
      </vt:variant>
      <vt:variant>
        <vt:i4>0</vt:i4>
      </vt:variant>
      <vt:variant>
        <vt:i4>5</vt:i4>
      </vt:variant>
      <vt:variant>
        <vt:lpwstr/>
      </vt:variant>
      <vt:variant>
        <vt:lpwstr>Measure16</vt:lpwstr>
      </vt:variant>
      <vt:variant>
        <vt:i4>5570588</vt:i4>
      </vt:variant>
      <vt:variant>
        <vt:i4>213</vt:i4>
      </vt:variant>
      <vt:variant>
        <vt:i4>0</vt:i4>
      </vt:variant>
      <vt:variant>
        <vt:i4>5</vt:i4>
      </vt:variant>
      <vt:variant>
        <vt:lpwstr/>
      </vt:variant>
      <vt:variant>
        <vt:lpwstr>Measure15</vt:lpwstr>
      </vt:variant>
      <vt:variant>
        <vt:i4>5570588</vt:i4>
      </vt:variant>
      <vt:variant>
        <vt:i4>210</vt:i4>
      </vt:variant>
      <vt:variant>
        <vt:i4>0</vt:i4>
      </vt:variant>
      <vt:variant>
        <vt:i4>5</vt:i4>
      </vt:variant>
      <vt:variant>
        <vt:lpwstr/>
      </vt:variant>
      <vt:variant>
        <vt:lpwstr>Measure14</vt:lpwstr>
      </vt:variant>
      <vt:variant>
        <vt:i4>5570588</vt:i4>
      </vt:variant>
      <vt:variant>
        <vt:i4>207</vt:i4>
      </vt:variant>
      <vt:variant>
        <vt:i4>0</vt:i4>
      </vt:variant>
      <vt:variant>
        <vt:i4>5</vt:i4>
      </vt:variant>
      <vt:variant>
        <vt:lpwstr/>
      </vt:variant>
      <vt:variant>
        <vt:lpwstr>Measure13</vt:lpwstr>
      </vt:variant>
      <vt:variant>
        <vt:i4>5570588</vt:i4>
      </vt:variant>
      <vt:variant>
        <vt:i4>204</vt:i4>
      </vt:variant>
      <vt:variant>
        <vt:i4>0</vt:i4>
      </vt:variant>
      <vt:variant>
        <vt:i4>5</vt:i4>
      </vt:variant>
      <vt:variant>
        <vt:lpwstr/>
      </vt:variant>
      <vt:variant>
        <vt:lpwstr>Measure11</vt:lpwstr>
      </vt:variant>
      <vt:variant>
        <vt:i4>5570588</vt:i4>
      </vt:variant>
      <vt:variant>
        <vt:i4>201</vt:i4>
      </vt:variant>
      <vt:variant>
        <vt:i4>0</vt:i4>
      </vt:variant>
      <vt:variant>
        <vt:i4>5</vt:i4>
      </vt:variant>
      <vt:variant>
        <vt:lpwstr/>
      </vt:variant>
      <vt:variant>
        <vt:lpwstr>Measure11</vt:lpwstr>
      </vt:variant>
      <vt:variant>
        <vt:i4>5570588</vt:i4>
      </vt:variant>
      <vt:variant>
        <vt:i4>198</vt:i4>
      </vt:variant>
      <vt:variant>
        <vt:i4>0</vt:i4>
      </vt:variant>
      <vt:variant>
        <vt:i4>5</vt:i4>
      </vt:variant>
      <vt:variant>
        <vt:lpwstr/>
      </vt:variant>
      <vt:variant>
        <vt:lpwstr>Measure10</vt:lpwstr>
      </vt:variant>
      <vt:variant>
        <vt:i4>6094876</vt:i4>
      </vt:variant>
      <vt:variant>
        <vt:i4>195</vt:i4>
      </vt:variant>
      <vt:variant>
        <vt:i4>0</vt:i4>
      </vt:variant>
      <vt:variant>
        <vt:i4>5</vt:i4>
      </vt:variant>
      <vt:variant>
        <vt:lpwstr/>
      </vt:variant>
      <vt:variant>
        <vt:lpwstr>Measure9</vt:lpwstr>
      </vt:variant>
      <vt:variant>
        <vt:i4>6094876</vt:i4>
      </vt:variant>
      <vt:variant>
        <vt:i4>192</vt:i4>
      </vt:variant>
      <vt:variant>
        <vt:i4>0</vt:i4>
      </vt:variant>
      <vt:variant>
        <vt:i4>5</vt:i4>
      </vt:variant>
      <vt:variant>
        <vt:lpwstr/>
      </vt:variant>
      <vt:variant>
        <vt:lpwstr>Measure9</vt:lpwstr>
      </vt:variant>
      <vt:variant>
        <vt:i4>6094876</vt:i4>
      </vt:variant>
      <vt:variant>
        <vt:i4>189</vt:i4>
      </vt:variant>
      <vt:variant>
        <vt:i4>0</vt:i4>
      </vt:variant>
      <vt:variant>
        <vt:i4>5</vt:i4>
      </vt:variant>
      <vt:variant>
        <vt:lpwstr/>
      </vt:variant>
      <vt:variant>
        <vt:lpwstr>Measure9</vt:lpwstr>
      </vt:variant>
      <vt:variant>
        <vt:i4>6094876</vt:i4>
      </vt:variant>
      <vt:variant>
        <vt:i4>186</vt:i4>
      </vt:variant>
      <vt:variant>
        <vt:i4>0</vt:i4>
      </vt:variant>
      <vt:variant>
        <vt:i4>5</vt:i4>
      </vt:variant>
      <vt:variant>
        <vt:lpwstr/>
      </vt:variant>
      <vt:variant>
        <vt:lpwstr>Measure9</vt:lpwstr>
      </vt:variant>
      <vt:variant>
        <vt:i4>6029340</vt:i4>
      </vt:variant>
      <vt:variant>
        <vt:i4>183</vt:i4>
      </vt:variant>
      <vt:variant>
        <vt:i4>0</vt:i4>
      </vt:variant>
      <vt:variant>
        <vt:i4>5</vt:i4>
      </vt:variant>
      <vt:variant>
        <vt:lpwstr/>
      </vt:variant>
      <vt:variant>
        <vt:lpwstr>Measure8</vt:lpwstr>
      </vt:variant>
      <vt:variant>
        <vt:i4>6815782</vt:i4>
      </vt:variant>
      <vt:variant>
        <vt:i4>180</vt:i4>
      </vt:variant>
      <vt:variant>
        <vt:i4>0</vt:i4>
      </vt:variant>
      <vt:variant>
        <vt:i4>5</vt:i4>
      </vt:variant>
      <vt:variant>
        <vt:lpwstr/>
      </vt:variant>
      <vt:variant>
        <vt:lpwstr>SAMM8d</vt:lpwstr>
      </vt:variant>
      <vt:variant>
        <vt:i4>7274534</vt:i4>
      </vt:variant>
      <vt:variant>
        <vt:i4>177</vt:i4>
      </vt:variant>
      <vt:variant>
        <vt:i4>0</vt:i4>
      </vt:variant>
      <vt:variant>
        <vt:i4>5</vt:i4>
      </vt:variant>
      <vt:variant>
        <vt:lpwstr/>
      </vt:variant>
      <vt:variant>
        <vt:lpwstr>SAMM8c</vt:lpwstr>
      </vt:variant>
      <vt:variant>
        <vt:i4>6029340</vt:i4>
      </vt:variant>
      <vt:variant>
        <vt:i4>174</vt:i4>
      </vt:variant>
      <vt:variant>
        <vt:i4>0</vt:i4>
      </vt:variant>
      <vt:variant>
        <vt:i4>5</vt:i4>
      </vt:variant>
      <vt:variant>
        <vt:lpwstr/>
      </vt:variant>
      <vt:variant>
        <vt:lpwstr>Measure8</vt:lpwstr>
      </vt:variant>
      <vt:variant>
        <vt:i4>6029340</vt:i4>
      </vt:variant>
      <vt:variant>
        <vt:i4>171</vt:i4>
      </vt:variant>
      <vt:variant>
        <vt:i4>0</vt:i4>
      </vt:variant>
      <vt:variant>
        <vt:i4>5</vt:i4>
      </vt:variant>
      <vt:variant>
        <vt:lpwstr/>
      </vt:variant>
      <vt:variant>
        <vt:lpwstr>Measure8</vt:lpwstr>
      </vt:variant>
      <vt:variant>
        <vt:i4>5439516</vt:i4>
      </vt:variant>
      <vt:variant>
        <vt:i4>168</vt:i4>
      </vt:variant>
      <vt:variant>
        <vt:i4>0</vt:i4>
      </vt:variant>
      <vt:variant>
        <vt:i4>5</vt:i4>
      </vt:variant>
      <vt:variant>
        <vt:lpwstr/>
      </vt:variant>
      <vt:variant>
        <vt:lpwstr>Measure7</vt:lpwstr>
      </vt:variant>
      <vt:variant>
        <vt:i4>5439516</vt:i4>
      </vt:variant>
      <vt:variant>
        <vt:i4>165</vt:i4>
      </vt:variant>
      <vt:variant>
        <vt:i4>0</vt:i4>
      </vt:variant>
      <vt:variant>
        <vt:i4>5</vt:i4>
      </vt:variant>
      <vt:variant>
        <vt:lpwstr/>
      </vt:variant>
      <vt:variant>
        <vt:lpwstr>Measure7</vt:lpwstr>
      </vt:variant>
      <vt:variant>
        <vt:i4>5308444</vt:i4>
      </vt:variant>
      <vt:variant>
        <vt:i4>162</vt:i4>
      </vt:variant>
      <vt:variant>
        <vt:i4>0</vt:i4>
      </vt:variant>
      <vt:variant>
        <vt:i4>5</vt:i4>
      </vt:variant>
      <vt:variant>
        <vt:lpwstr/>
      </vt:variant>
      <vt:variant>
        <vt:lpwstr>Measure5</vt:lpwstr>
      </vt:variant>
      <vt:variant>
        <vt:i4>5308444</vt:i4>
      </vt:variant>
      <vt:variant>
        <vt:i4>159</vt:i4>
      </vt:variant>
      <vt:variant>
        <vt:i4>0</vt:i4>
      </vt:variant>
      <vt:variant>
        <vt:i4>5</vt:i4>
      </vt:variant>
      <vt:variant>
        <vt:lpwstr/>
      </vt:variant>
      <vt:variant>
        <vt:lpwstr>Measure5</vt:lpwstr>
      </vt:variant>
      <vt:variant>
        <vt:i4>5242908</vt:i4>
      </vt:variant>
      <vt:variant>
        <vt:i4>156</vt:i4>
      </vt:variant>
      <vt:variant>
        <vt:i4>0</vt:i4>
      </vt:variant>
      <vt:variant>
        <vt:i4>5</vt:i4>
      </vt:variant>
      <vt:variant>
        <vt:lpwstr/>
      </vt:variant>
      <vt:variant>
        <vt:lpwstr>Measure4</vt:lpwstr>
      </vt:variant>
      <vt:variant>
        <vt:i4>5701660</vt:i4>
      </vt:variant>
      <vt:variant>
        <vt:i4>153</vt:i4>
      </vt:variant>
      <vt:variant>
        <vt:i4>0</vt:i4>
      </vt:variant>
      <vt:variant>
        <vt:i4>5</vt:i4>
      </vt:variant>
      <vt:variant>
        <vt:lpwstr/>
      </vt:variant>
      <vt:variant>
        <vt:lpwstr>Measure3</vt:lpwstr>
      </vt:variant>
      <vt:variant>
        <vt:i4>5636124</vt:i4>
      </vt:variant>
      <vt:variant>
        <vt:i4>150</vt:i4>
      </vt:variant>
      <vt:variant>
        <vt:i4>0</vt:i4>
      </vt:variant>
      <vt:variant>
        <vt:i4>5</vt:i4>
      </vt:variant>
      <vt:variant>
        <vt:lpwstr/>
      </vt:variant>
      <vt:variant>
        <vt:lpwstr>Measure2</vt:lpwstr>
      </vt:variant>
      <vt:variant>
        <vt:i4>5636124</vt:i4>
      </vt:variant>
      <vt:variant>
        <vt:i4>147</vt:i4>
      </vt:variant>
      <vt:variant>
        <vt:i4>0</vt:i4>
      </vt:variant>
      <vt:variant>
        <vt:i4>5</vt:i4>
      </vt:variant>
      <vt:variant>
        <vt:lpwstr/>
      </vt:variant>
      <vt:variant>
        <vt:lpwstr>Measure2</vt:lpwstr>
      </vt:variant>
      <vt:variant>
        <vt:i4>5636124</vt:i4>
      </vt:variant>
      <vt:variant>
        <vt:i4>144</vt:i4>
      </vt:variant>
      <vt:variant>
        <vt:i4>0</vt:i4>
      </vt:variant>
      <vt:variant>
        <vt:i4>5</vt:i4>
      </vt:variant>
      <vt:variant>
        <vt:lpwstr/>
      </vt:variant>
      <vt:variant>
        <vt:lpwstr>Measure2</vt:lpwstr>
      </vt:variant>
      <vt:variant>
        <vt:i4>5636124</vt:i4>
      </vt:variant>
      <vt:variant>
        <vt:i4>141</vt:i4>
      </vt:variant>
      <vt:variant>
        <vt:i4>0</vt:i4>
      </vt:variant>
      <vt:variant>
        <vt:i4>5</vt:i4>
      </vt:variant>
      <vt:variant>
        <vt:lpwstr/>
      </vt:variant>
      <vt:variant>
        <vt:lpwstr>Measure2</vt:lpwstr>
      </vt:variant>
      <vt:variant>
        <vt:i4>5570588</vt:i4>
      </vt:variant>
      <vt:variant>
        <vt:i4>138</vt:i4>
      </vt:variant>
      <vt:variant>
        <vt:i4>0</vt:i4>
      </vt:variant>
      <vt:variant>
        <vt:i4>5</vt:i4>
      </vt:variant>
      <vt:variant>
        <vt:lpwstr/>
      </vt:variant>
      <vt:variant>
        <vt:lpwstr>Measure1</vt:lpwstr>
      </vt:variant>
      <vt:variant>
        <vt:i4>5570588</vt:i4>
      </vt:variant>
      <vt:variant>
        <vt:i4>135</vt:i4>
      </vt:variant>
      <vt:variant>
        <vt:i4>0</vt:i4>
      </vt:variant>
      <vt:variant>
        <vt:i4>5</vt:i4>
      </vt:variant>
      <vt:variant>
        <vt:lpwstr/>
      </vt:variant>
      <vt:variant>
        <vt:lpwstr>Measure1</vt:lpwstr>
      </vt:variant>
      <vt:variant>
        <vt:i4>5570588</vt:i4>
      </vt:variant>
      <vt:variant>
        <vt:i4>132</vt:i4>
      </vt:variant>
      <vt:variant>
        <vt:i4>0</vt:i4>
      </vt:variant>
      <vt:variant>
        <vt:i4>5</vt:i4>
      </vt:variant>
      <vt:variant>
        <vt:lpwstr/>
      </vt:variant>
      <vt:variant>
        <vt:lpwstr>Measure1</vt:lpwstr>
      </vt:variant>
      <vt:variant>
        <vt:i4>5570588</vt:i4>
      </vt:variant>
      <vt:variant>
        <vt:i4>129</vt:i4>
      </vt:variant>
      <vt:variant>
        <vt:i4>0</vt:i4>
      </vt:variant>
      <vt:variant>
        <vt:i4>5</vt:i4>
      </vt:variant>
      <vt:variant>
        <vt:lpwstr/>
      </vt:variant>
      <vt:variant>
        <vt:lpwstr>Measure1</vt:lpwstr>
      </vt:variant>
      <vt:variant>
        <vt:i4>1900593</vt:i4>
      </vt:variant>
      <vt:variant>
        <vt:i4>122</vt:i4>
      </vt:variant>
      <vt:variant>
        <vt:i4>0</vt:i4>
      </vt:variant>
      <vt:variant>
        <vt:i4>5</vt:i4>
      </vt:variant>
      <vt:variant>
        <vt:lpwstr/>
      </vt:variant>
      <vt:variant>
        <vt:lpwstr>_Toc232656492</vt:lpwstr>
      </vt:variant>
      <vt:variant>
        <vt:i4>1900593</vt:i4>
      </vt:variant>
      <vt:variant>
        <vt:i4>116</vt:i4>
      </vt:variant>
      <vt:variant>
        <vt:i4>0</vt:i4>
      </vt:variant>
      <vt:variant>
        <vt:i4>5</vt:i4>
      </vt:variant>
      <vt:variant>
        <vt:lpwstr/>
      </vt:variant>
      <vt:variant>
        <vt:lpwstr>_Toc232656491</vt:lpwstr>
      </vt:variant>
      <vt:variant>
        <vt:i4>1900593</vt:i4>
      </vt:variant>
      <vt:variant>
        <vt:i4>110</vt:i4>
      </vt:variant>
      <vt:variant>
        <vt:i4>0</vt:i4>
      </vt:variant>
      <vt:variant>
        <vt:i4>5</vt:i4>
      </vt:variant>
      <vt:variant>
        <vt:lpwstr/>
      </vt:variant>
      <vt:variant>
        <vt:lpwstr>_Toc232656490</vt:lpwstr>
      </vt:variant>
      <vt:variant>
        <vt:i4>1835057</vt:i4>
      </vt:variant>
      <vt:variant>
        <vt:i4>104</vt:i4>
      </vt:variant>
      <vt:variant>
        <vt:i4>0</vt:i4>
      </vt:variant>
      <vt:variant>
        <vt:i4>5</vt:i4>
      </vt:variant>
      <vt:variant>
        <vt:lpwstr/>
      </vt:variant>
      <vt:variant>
        <vt:lpwstr>_Toc232656489</vt:lpwstr>
      </vt:variant>
      <vt:variant>
        <vt:i4>1835057</vt:i4>
      </vt:variant>
      <vt:variant>
        <vt:i4>98</vt:i4>
      </vt:variant>
      <vt:variant>
        <vt:i4>0</vt:i4>
      </vt:variant>
      <vt:variant>
        <vt:i4>5</vt:i4>
      </vt:variant>
      <vt:variant>
        <vt:lpwstr/>
      </vt:variant>
      <vt:variant>
        <vt:lpwstr>_Toc232656488</vt:lpwstr>
      </vt:variant>
      <vt:variant>
        <vt:i4>1835057</vt:i4>
      </vt:variant>
      <vt:variant>
        <vt:i4>92</vt:i4>
      </vt:variant>
      <vt:variant>
        <vt:i4>0</vt:i4>
      </vt:variant>
      <vt:variant>
        <vt:i4>5</vt:i4>
      </vt:variant>
      <vt:variant>
        <vt:lpwstr/>
      </vt:variant>
      <vt:variant>
        <vt:lpwstr>_Toc232656487</vt:lpwstr>
      </vt:variant>
      <vt:variant>
        <vt:i4>1835057</vt:i4>
      </vt:variant>
      <vt:variant>
        <vt:i4>86</vt:i4>
      </vt:variant>
      <vt:variant>
        <vt:i4>0</vt:i4>
      </vt:variant>
      <vt:variant>
        <vt:i4>5</vt:i4>
      </vt:variant>
      <vt:variant>
        <vt:lpwstr/>
      </vt:variant>
      <vt:variant>
        <vt:lpwstr>_Toc232656486</vt:lpwstr>
      </vt:variant>
      <vt:variant>
        <vt:i4>1835057</vt:i4>
      </vt:variant>
      <vt:variant>
        <vt:i4>80</vt:i4>
      </vt:variant>
      <vt:variant>
        <vt:i4>0</vt:i4>
      </vt:variant>
      <vt:variant>
        <vt:i4>5</vt:i4>
      </vt:variant>
      <vt:variant>
        <vt:lpwstr/>
      </vt:variant>
      <vt:variant>
        <vt:lpwstr>_Toc232656485</vt:lpwstr>
      </vt:variant>
      <vt:variant>
        <vt:i4>1835057</vt:i4>
      </vt:variant>
      <vt:variant>
        <vt:i4>74</vt:i4>
      </vt:variant>
      <vt:variant>
        <vt:i4>0</vt:i4>
      </vt:variant>
      <vt:variant>
        <vt:i4>5</vt:i4>
      </vt:variant>
      <vt:variant>
        <vt:lpwstr/>
      </vt:variant>
      <vt:variant>
        <vt:lpwstr>_Toc232656484</vt:lpwstr>
      </vt:variant>
      <vt:variant>
        <vt:i4>1835057</vt:i4>
      </vt:variant>
      <vt:variant>
        <vt:i4>68</vt:i4>
      </vt:variant>
      <vt:variant>
        <vt:i4>0</vt:i4>
      </vt:variant>
      <vt:variant>
        <vt:i4>5</vt:i4>
      </vt:variant>
      <vt:variant>
        <vt:lpwstr/>
      </vt:variant>
      <vt:variant>
        <vt:lpwstr>_Toc232656483</vt:lpwstr>
      </vt:variant>
      <vt:variant>
        <vt:i4>1835057</vt:i4>
      </vt:variant>
      <vt:variant>
        <vt:i4>62</vt:i4>
      </vt:variant>
      <vt:variant>
        <vt:i4>0</vt:i4>
      </vt:variant>
      <vt:variant>
        <vt:i4>5</vt:i4>
      </vt:variant>
      <vt:variant>
        <vt:lpwstr/>
      </vt:variant>
      <vt:variant>
        <vt:lpwstr>_Toc232656482</vt:lpwstr>
      </vt:variant>
      <vt:variant>
        <vt:i4>1835057</vt:i4>
      </vt:variant>
      <vt:variant>
        <vt:i4>56</vt:i4>
      </vt:variant>
      <vt:variant>
        <vt:i4>0</vt:i4>
      </vt:variant>
      <vt:variant>
        <vt:i4>5</vt:i4>
      </vt:variant>
      <vt:variant>
        <vt:lpwstr/>
      </vt:variant>
      <vt:variant>
        <vt:lpwstr>_Toc232656481</vt:lpwstr>
      </vt:variant>
      <vt:variant>
        <vt:i4>1835057</vt:i4>
      </vt:variant>
      <vt:variant>
        <vt:i4>50</vt:i4>
      </vt:variant>
      <vt:variant>
        <vt:i4>0</vt:i4>
      </vt:variant>
      <vt:variant>
        <vt:i4>5</vt:i4>
      </vt:variant>
      <vt:variant>
        <vt:lpwstr/>
      </vt:variant>
      <vt:variant>
        <vt:lpwstr>_Toc232656480</vt:lpwstr>
      </vt:variant>
      <vt:variant>
        <vt:i4>1245233</vt:i4>
      </vt:variant>
      <vt:variant>
        <vt:i4>44</vt:i4>
      </vt:variant>
      <vt:variant>
        <vt:i4>0</vt:i4>
      </vt:variant>
      <vt:variant>
        <vt:i4>5</vt:i4>
      </vt:variant>
      <vt:variant>
        <vt:lpwstr/>
      </vt:variant>
      <vt:variant>
        <vt:lpwstr>_Toc232656479</vt:lpwstr>
      </vt:variant>
      <vt:variant>
        <vt:i4>1245233</vt:i4>
      </vt:variant>
      <vt:variant>
        <vt:i4>38</vt:i4>
      </vt:variant>
      <vt:variant>
        <vt:i4>0</vt:i4>
      </vt:variant>
      <vt:variant>
        <vt:i4>5</vt:i4>
      </vt:variant>
      <vt:variant>
        <vt:lpwstr/>
      </vt:variant>
      <vt:variant>
        <vt:lpwstr>_Toc232656478</vt:lpwstr>
      </vt:variant>
      <vt:variant>
        <vt:i4>1245233</vt:i4>
      </vt:variant>
      <vt:variant>
        <vt:i4>32</vt:i4>
      </vt:variant>
      <vt:variant>
        <vt:i4>0</vt:i4>
      </vt:variant>
      <vt:variant>
        <vt:i4>5</vt:i4>
      </vt:variant>
      <vt:variant>
        <vt:lpwstr/>
      </vt:variant>
      <vt:variant>
        <vt:lpwstr>_Toc232656477</vt:lpwstr>
      </vt:variant>
      <vt:variant>
        <vt:i4>1245233</vt:i4>
      </vt:variant>
      <vt:variant>
        <vt:i4>26</vt:i4>
      </vt:variant>
      <vt:variant>
        <vt:i4>0</vt:i4>
      </vt:variant>
      <vt:variant>
        <vt:i4>5</vt:i4>
      </vt:variant>
      <vt:variant>
        <vt:lpwstr/>
      </vt:variant>
      <vt:variant>
        <vt:lpwstr>_Toc232656476</vt:lpwstr>
      </vt:variant>
      <vt:variant>
        <vt:i4>1245233</vt:i4>
      </vt:variant>
      <vt:variant>
        <vt:i4>20</vt:i4>
      </vt:variant>
      <vt:variant>
        <vt:i4>0</vt:i4>
      </vt:variant>
      <vt:variant>
        <vt:i4>5</vt:i4>
      </vt:variant>
      <vt:variant>
        <vt:lpwstr/>
      </vt:variant>
      <vt:variant>
        <vt:lpwstr>_Toc232656475</vt:lpwstr>
      </vt:variant>
      <vt:variant>
        <vt:i4>1245233</vt:i4>
      </vt:variant>
      <vt:variant>
        <vt:i4>14</vt:i4>
      </vt:variant>
      <vt:variant>
        <vt:i4>0</vt:i4>
      </vt:variant>
      <vt:variant>
        <vt:i4>5</vt:i4>
      </vt:variant>
      <vt:variant>
        <vt:lpwstr/>
      </vt:variant>
      <vt:variant>
        <vt:lpwstr>_Toc232656474</vt:lpwstr>
      </vt:variant>
      <vt:variant>
        <vt:i4>1245233</vt:i4>
      </vt:variant>
      <vt:variant>
        <vt:i4>8</vt:i4>
      </vt:variant>
      <vt:variant>
        <vt:i4>0</vt:i4>
      </vt:variant>
      <vt:variant>
        <vt:i4>5</vt:i4>
      </vt:variant>
      <vt:variant>
        <vt:lpwstr/>
      </vt:variant>
      <vt:variant>
        <vt:lpwstr>_Toc232656473</vt:lpwstr>
      </vt:variant>
      <vt:variant>
        <vt:i4>1245233</vt:i4>
      </vt:variant>
      <vt:variant>
        <vt:i4>2</vt:i4>
      </vt:variant>
      <vt:variant>
        <vt:i4>0</vt:i4>
      </vt:variant>
      <vt:variant>
        <vt:i4>5</vt:i4>
      </vt:variant>
      <vt:variant>
        <vt:lpwstr/>
      </vt:variant>
      <vt:variant>
        <vt:lpwstr>_Toc232656472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dc:creator>
  <cp:keywords/>
  <dc:description/>
  <cp:lastModifiedBy>Gibbs, Danielle - OSHA</cp:lastModifiedBy>
  <cp:revision>5</cp:revision>
  <dcterms:created xsi:type="dcterms:W3CDTF">2026-06-24T14:13:00Z</dcterms:created>
  <dcterms:modified xsi:type="dcterms:W3CDTF">2026-06-24T19:43:00Z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69000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0x0101004F00E495FDC05346A392541EA9DB2049</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en</vt:lpwstr>
  </property>
</Properties>
</file>