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50E3CC2" w14:textId="687085E0" w:rsidR="008526A3" w:rsidRPr="003D67AA" w:rsidRDefault="008526A3" w:rsidP="006A4906">
      <w:pPr>
        <w:jc w:val="center"/>
        <w:rPr>
          <w:b/>
          <w:sz w:val="30"/>
          <w:szCs w:val="30"/>
        </w:rPr>
      </w:pPr>
      <w:bookmarkStart w:id="0" w:name="_Toc118900169"/>
      <w:bookmarkStart w:id="1" w:name="_Toc118905008"/>
      <w:r w:rsidRPr="003D67AA">
        <w:rPr>
          <w:b/>
          <w:sz w:val="30"/>
          <w:szCs w:val="30"/>
        </w:rPr>
        <w:t>FY</w:t>
      </w:r>
      <w:r w:rsidRPr="003D67AA">
        <w:rPr>
          <w:b/>
          <w:spacing w:val="-6"/>
          <w:sz w:val="30"/>
          <w:szCs w:val="30"/>
        </w:rPr>
        <w:t xml:space="preserve"> </w:t>
      </w:r>
      <w:r w:rsidRPr="003D67AA">
        <w:rPr>
          <w:b/>
          <w:sz w:val="30"/>
          <w:szCs w:val="30"/>
        </w:rPr>
        <w:t>202</w:t>
      </w:r>
      <w:r w:rsidR="004A7873" w:rsidRPr="003D67AA">
        <w:rPr>
          <w:b/>
          <w:sz w:val="30"/>
          <w:szCs w:val="30"/>
        </w:rPr>
        <w:t>5</w:t>
      </w:r>
      <w:r w:rsidRPr="003D67AA">
        <w:rPr>
          <w:b/>
          <w:spacing w:val="-4"/>
          <w:sz w:val="30"/>
          <w:szCs w:val="30"/>
        </w:rPr>
        <w:t xml:space="preserve"> </w:t>
      </w:r>
      <w:r w:rsidRPr="003D67AA">
        <w:rPr>
          <w:b/>
          <w:spacing w:val="-2"/>
          <w:sz w:val="30"/>
          <w:szCs w:val="30"/>
        </w:rPr>
        <w:t xml:space="preserve">Comprehensive </w:t>
      </w:r>
      <w:r w:rsidRPr="003D67AA">
        <w:rPr>
          <w:b/>
          <w:sz w:val="30"/>
          <w:szCs w:val="30"/>
        </w:rPr>
        <w:t>Federal</w:t>
      </w:r>
      <w:r w:rsidRPr="003D67AA">
        <w:rPr>
          <w:b/>
          <w:spacing w:val="-11"/>
          <w:sz w:val="30"/>
          <w:szCs w:val="30"/>
        </w:rPr>
        <w:t xml:space="preserve"> </w:t>
      </w:r>
      <w:r w:rsidRPr="003D67AA">
        <w:rPr>
          <w:b/>
          <w:sz w:val="30"/>
          <w:szCs w:val="30"/>
        </w:rPr>
        <w:t>Annual</w:t>
      </w:r>
      <w:r w:rsidRPr="003D67AA">
        <w:rPr>
          <w:b/>
          <w:spacing w:val="-10"/>
          <w:sz w:val="30"/>
          <w:szCs w:val="30"/>
        </w:rPr>
        <w:t xml:space="preserve"> </w:t>
      </w:r>
      <w:r w:rsidRPr="003D67AA">
        <w:rPr>
          <w:b/>
          <w:sz w:val="30"/>
          <w:szCs w:val="30"/>
        </w:rPr>
        <w:t>Monitoring</w:t>
      </w:r>
      <w:r w:rsidRPr="003D67AA">
        <w:rPr>
          <w:b/>
          <w:spacing w:val="-11"/>
          <w:sz w:val="30"/>
          <w:szCs w:val="30"/>
        </w:rPr>
        <w:t xml:space="preserve"> </w:t>
      </w:r>
      <w:r w:rsidRPr="003D67AA">
        <w:rPr>
          <w:b/>
          <w:sz w:val="30"/>
          <w:szCs w:val="30"/>
        </w:rPr>
        <w:t>Evaluation</w:t>
      </w:r>
      <w:r w:rsidRPr="003D67AA">
        <w:rPr>
          <w:b/>
          <w:spacing w:val="-12"/>
          <w:sz w:val="30"/>
          <w:szCs w:val="30"/>
        </w:rPr>
        <w:t xml:space="preserve"> </w:t>
      </w:r>
      <w:r w:rsidRPr="003D67AA">
        <w:rPr>
          <w:b/>
          <w:sz w:val="30"/>
          <w:szCs w:val="30"/>
        </w:rPr>
        <w:t>(FAME)</w:t>
      </w:r>
      <w:r w:rsidR="0072522C" w:rsidRPr="003D67AA">
        <w:rPr>
          <w:b/>
          <w:spacing w:val="-12"/>
          <w:sz w:val="30"/>
          <w:szCs w:val="30"/>
        </w:rPr>
        <w:t xml:space="preserve"> </w:t>
      </w:r>
      <w:r w:rsidRPr="003D67AA">
        <w:rPr>
          <w:b/>
          <w:spacing w:val="-2"/>
          <w:sz w:val="30"/>
          <w:szCs w:val="30"/>
        </w:rPr>
        <w:t>Report</w:t>
      </w:r>
    </w:p>
    <w:p w14:paraId="4B416583" w14:textId="77777777" w:rsidR="002C41D2" w:rsidRPr="003D67AA" w:rsidRDefault="002C41D2" w:rsidP="006A4906">
      <w:pPr>
        <w:adjustRightInd/>
        <w:spacing w:before="4"/>
        <w:jc w:val="center"/>
        <w:rPr>
          <w:rFonts w:asciiTheme="minorHAnsi" w:hAnsiTheme="minorHAnsi" w:cstheme="minorHAnsi"/>
        </w:rPr>
      </w:pPr>
    </w:p>
    <w:p w14:paraId="318EE5F2" w14:textId="77777777" w:rsidR="008526A3" w:rsidRPr="003D67AA" w:rsidRDefault="008526A3" w:rsidP="006A4906">
      <w:pPr>
        <w:adjustRightInd/>
        <w:spacing w:before="4"/>
        <w:jc w:val="center"/>
        <w:rPr>
          <w:rFonts w:asciiTheme="minorHAnsi" w:hAnsiTheme="minorHAnsi" w:cstheme="minorHAnsi"/>
        </w:rPr>
      </w:pPr>
    </w:p>
    <w:p w14:paraId="26E03379" w14:textId="77777777" w:rsidR="002C41D2" w:rsidRPr="003D67AA" w:rsidRDefault="002C41D2" w:rsidP="006A4906">
      <w:pPr>
        <w:adjustRightInd/>
        <w:spacing w:before="4"/>
        <w:jc w:val="center"/>
        <w:rPr>
          <w:rFonts w:asciiTheme="minorHAnsi" w:hAnsiTheme="minorHAnsi" w:cstheme="minorHAnsi"/>
        </w:rPr>
      </w:pPr>
    </w:p>
    <w:p w14:paraId="02237D7B" w14:textId="1BE4A247" w:rsidR="002C41D2" w:rsidRPr="003D67AA" w:rsidRDefault="002C41D2" w:rsidP="006A4906">
      <w:pPr>
        <w:adjustRightInd/>
        <w:jc w:val="center"/>
        <w:rPr>
          <w:rFonts w:asciiTheme="minorHAnsi" w:hAnsiTheme="minorHAnsi" w:cstheme="minorHAnsi"/>
          <w:b/>
          <w:bCs/>
          <w:sz w:val="28"/>
          <w:szCs w:val="28"/>
        </w:rPr>
      </w:pPr>
      <w:r w:rsidRPr="003D67AA">
        <w:rPr>
          <w:rFonts w:asciiTheme="minorHAnsi" w:hAnsiTheme="minorHAnsi" w:cstheme="minorHAnsi"/>
          <w:b/>
          <w:bCs/>
          <w:sz w:val="28"/>
          <w:szCs w:val="28"/>
        </w:rPr>
        <w:t>State</w:t>
      </w:r>
      <w:r w:rsidRPr="003D67AA">
        <w:rPr>
          <w:rFonts w:asciiTheme="minorHAnsi" w:hAnsiTheme="minorHAnsi" w:cstheme="minorHAnsi"/>
          <w:b/>
          <w:bCs/>
          <w:spacing w:val="-3"/>
          <w:sz w:val="28"/>
          <w:szCs w:val="28"/>
        </w:rPr>
        <w:t xml:space="preserve"> </w:t>
      </w:r>
      <w:r w:rsidRPr="003D67AA">
        <w:rPr>
          <w:rFonts w:asciiTheme="minorHAnsi" w:hAnsiTheme="minorHAnsi" w:cstheme="minorHAnsi"/>
          <w:b/>
          <w:bCs/>
          <w:sz w:val="28"/>
          <w:szCs w:val="28"/>
        </w:rPr>
        <w:t>of</w:t>
      </w:r>
      <w:r w:rsidRPr="003D67AA">
        <w:rPr>
          <w:rFonts w:asciiTheme="minorHAnsi" w:hAnsiTheme="minorHAnsi" w:cstheme="minorHAnsi"/>
          <w:b/>
          <w:bCs/>
          <w:spacing w:val="-2"/>
          <w:sz w:val="28"/>
          <w:szCs w:val="28"/>
        </w:rPr>
        <w:t xml:space="preserve"> Alaska</w:t>
      </w:r>
    </w:p>
    <w:p w14:paraId="269186F7" w14:textId="77777777" w:rsidR="002C41D2" w:rsidRPr="003D67AA" w:rsidRDefault="002C41D2" w:rsidP="006A4906">
      <w:pPr>
        <w:adjustRightInd/>
        <w:jc w:val="center"/>
        <w:rPr>
          <w:rFonts w:asciiTheme="minorHAnsi" w:hAnsiTheme="minorHAnsi" w:cstheme="minorHAnsi"/>
          <w:b/>
          <w:bCs/>
          <w:sz w:val="28"/>
          <w:szCs w:val="28"/>
        </w:rPr>
      </w:pPr>
      <w:r w:rsidRPr="003D67AA">
        <w:rPr>
          <w:rFonts w:asciiTheme="minorHAnsi" w:hAnsiTheme="minorHAnsi" w:cstheme="minorHAnsi"/>
          <w:b/>
          <w:bCs/>
          <w:sz w:val="28"/>
          <w:szCs w:val="28"/>
        </w:rPr>
        <w:t>Department</w:t>
      </w:r>
      <w:r w:rsidRPr="003D67AA">
        <w:rPr>
          <w:rFonts w:asciiTheme="minorHAnsi" w:hAnsiTheme="minorHAnsi" w:cstheme="minorHAnsi"/>
          <w:b/>
          <w:bCs/>
          <w:spacing w:val="-9"/>
          <w:sz w:val="28"/>
          <w:szCs w:val="28"/>
        </w:rPr>
        <w:t xml:space="preserve"> </w:t>
      </w:r>
      <w:r w:rsidRPr="003D67AA">
        <w:rPr>
          <w:rFonts w:asciiTheme="minorHAnsi" w:hAnsiTheme="minorHAnsi" w:cstheme="minorHAnsi"/>
          <w:b/>
          <w:bCs/>
          <w:sz w:val="28"/>
          <w:szCs w:val="28"/>
        </w:rPr>
        <w:t>of</w:t>
      </w:r>
      <w:r w:rsidRPr="003D67AA">
        <w:rPr>
          <w:rFonts w:asciiTheme="minorHAnsi" w:hAnsiTheme="minorHAnsi" w:cstheme="minorHAnsi"/>
          <w:b/>
          <w:bCs/>
          <w:spacing w:val="-8"/>
          <w:sz w:val="28"/>
          <w:szCs w:val="28"/>
        </w:rPr>
        <w:t xml:space="preserve"> </w:t>
      </w:r>
      <w:r w:rsidRPr="003D67AA">
        <w:rPr>
          <w:rFonts w:asciiTheme="minorHAnsi" w:hAnsiTheme="minorHAnsi" w:cstheme="minorHAnsi"/>
          <w:b/>
          <w:bCs/>
          <w:sz w:val="28"/>
          <w:szCs w:val="28"/>
        </w:rPr>
        <w:t>Labor</w:t>
      </w:r>
      <w:r w:rsidRPr="003D67AA">
        <w:rPr>
          <w:rFonts w:asciiTheme="minorHAnsi" w:hAnsiTheme="minorHAnsi" w:cstheme="minorHAnsi"/>
          <w:b/>
          <w:bCs/>
          <w:spacing w:val="-8"/>
          <w:sz w:val="28"/>
          <w:szCs w:val="28"/>
        </w:rPr>
        <w:t xml:space="preserve"> </w:t>
      </w:r>
      <w:r w:rsidRPr="003D67AA">
        <w:rPr>
          <w:rFonts w:asciiTheme="minorHAnsi" w:hAnsiTheme="minorHAnsi" w:cstheme="minorHAnsi"/>
          <w:b/>
          <w:bCs/>
          <w:sz w:val="28"/>
          <w:szCs w:val="28"/>
        </w:rPr>
        <w:t>and</w:t>
      </w:r>
      <w:r w:rsidRPr="003D67AA">
        <w:rPr>
          <w:rFonts w:asciiTheme="minorHAnsi" w:hAnsiTheme="minorHAnsi" w:cstheme="minorHAnsi"/>
          <w:b/>
          <w:bCs/>
          <w:spacing w:val="-7"/>
          <w:sz w:val="28"/>
          <w:szCs w:val="28"/>
        </w:rPr>
        <w:t xml:space="preserve"> </w:t>
      </w:r>
      <w:r w:rsidRPr="003D67AA">
        <w:rPr>
          <w:rFonts w:asciiTheme="minorHAnsi" w:hAnsiTheme="minorHAnsi" w:cstheme="minorHAnsi"/>
          <w:b/>
          <w:bCs/>
          <w:sz w:val="28"/>
          <w:szCs w:val="28"/>
        </w:rPr>
        <w:t>Workforce</w:t>
      </w:r>
    </w:p>
    <w:p w14:paraId="37F37CD0" w14:textId="77777777" w:rsidR="002C41D2" w:rsidRPr="003D67AA" w:rsidRDefault="002C41D2" w:rsidP="006A4906">
      <w:pPr>
        <w:adjustRightInd/>
        <w:jc w:val="center"/>
        <w:rPr>
          <w:rFonts w:asciiTheme="minorHAnsi" w:hAnsiTheme="minorHAnsi" w:cstheme="minorHAnsi"/>
          <w:b/>
          <w:bCs/>
          <w:sz w:val="28"/>
          <w:szCs w:val="28"/>
        </w:rPr>
      </w:pPr>
      <w:r w:rsidRPr="003D67AA">
        <w:rPr>
          <w:rFonts w:asciiTheme="minorHAnsi" w:hAnsiTheme="minorHAnsi" w:cstheme="minorHAnsi"/>
          <w:b/>
          <w:bCs/>
          <w:sz w:val="28"/>
          <w:szCs w:val="28"/>
        </w:rPr>
        <w:t>Development Labor Standards and Safety Division</w:t>
      </w:r>
    </w:p>
    <w:p w14:paraId="13080232" w14:textId="77777777" w:rsidR="002C41D2" w:rsidRPr="003D67AA" w:rsidRDefault="002C41D2" w:rsidP="006A4906">
      <w:pPr>
        <w:adjustRightInd/>
        <w:jc w:val="center"/>
        <w:rPr>
          <w:rFonts w:asciiTheme="minorHAnsi" w:hAnsiTheme="minorHAnsi" w:cstheme="minorHAnsi"/>
          <w:b/>
          <w:bCs/>
          <w:sz w:val="28"/>
          <w:szCs w:val="28"/>
        </w:rPr>
      </w:pPr>
      <w:r w:rsidRPr="003D67AA">
        <w:rPr>
          <w:rFonts w:asciiTheme="minorHAnsi" w:hAnsiTheme="minorHAnsi" w:cstheme="minorHAnsi"/>
          <w:b/>
          <w:bCs/>
          <w:sz w:val="28"/>
          <w:szCs w:val="28"/>
        </w:rPr>
        <w:t>Alaska</w:t>
      </w:r>
      <w:r w:rsidRPr="003D67AA">
        <w:rPr>
          <w:rFonts w:asciiTheme="minorHAnsi" w:hAnsiTheme="minorHAnsi" w:cstheme="minorHAnsi"/>
          <w:b/>
          <w:bCs/>
          <w:spacing w:val="-6"/>
          <w:sz w:val="28"/>
          <w:szCs w:val="28"/>
        </w:rPr>
        <w:t xml:space="preserve"> </w:t>
      </w:r>
      <w:r w:rsidRPr="003D67AA">
        <w:rPr>
          <w:rFonts w:asciiTheme="minorHAnsi" w:hAnsiTheme="minorHAnsi" w:cstheme="minorHAnsi"/>
          <w:b/>
          <w:bCs/>
          <w:sz w:val="28"/>
          <w:szCs w:val="28"/>
        </w:rPr>
        <w:t>Occupational</w:t>
      </w:r>
      <w:r w:rsidRPr="003D67AA">
        <w:rPr>
          <w:rFonts w:asciiTheme="minorHAnsi" w:hAnsiTheme="minorHAnsi" w:cstheme="minorHAnsi"/>
          <w:b/>
          <w:bCs/>
          <w:spacing w:val="-5"/>
          <w:sz w:val="28"/>
          <w:szCs w:val="28"/>
        </w:rPr>
        <w:t xml:space="preserve"> </w:t>
      </w:r>
      <w:r w:rsidRPr="003D67AA">
        <w:rPr>
          <w:rFonts w:asciiTheme="minorHAnsi" w:hAnsiTheme="minorHAnsi" w:cstheme="minorHAnsi"/>
          <w:b/>
          <w:bCs/>
          <w:sz w:val="28"/>
          <w:szCs w:val="28"/>
        </w:rPr>
        <w:t>Safety</w:t>
      </w:r>
      <w:r w:rsidRPr="003D67AA">
        <w:rPr>
          <w:rFonts w:asciiTheme="minorHAnsi" w:hAnsiTheme="minorHAnsi" w:cstheme="minorHAnsi"/>
          <w:b/>
          <w:bCs/>
          <w:spacing w:val="-8"/>
          <w:sz w:val="28"/>
          <w:szCs w:val="28"/>
        </w:rPr>
        <w:t xml:space="preserve"> </w:t>
      </w:r>
      <w:r w:rsidRPr="003D67AA">
        <w:rPr>
          <w:rFonts w:asciiTheme="minorHAnsi" w:hAnsiTheme="minorHAnsi" w:cstheme="minorHAnsi"/>
          <w:b/>
          <w:bCs/>
          <w:sz w:val="28"/>
          <w:szCs w:val="28"/>
        </w:rPr>
        <w:t>and</w:t>
      </w:r>
      <w:r w:rsidRPr="003D67AA">
        <w:rPr>
          <w:rFonts w:asciiTheme="minorHAnsi" w:hAnsiTheme="minorHAnsi" w:cstheme="minorHAnsi"/>
          <w:b/>
          <w:bCs/>
          <w:spacing w:val="-5"/>
          <w:sz w:val="28"/>
          <w:szCs w:val="28"/>
        </w:rPr>
        <w:t xml:space="preserve"> </w:t>
      </w:r>
      <w:r w:rsidRPr="003D67AA">
        <w:rPr>
          <w:rFonts w:asciiTheme="minorHAnsi" w:hAnsiTheme="minorHAnsi" w:cstheme="minorHAnsi"/>
          <w:b/>
          <w:bCs/>
          <w:sz w:val="28"/>
          <w:szCs w:val="28"/>
        </w:rPr>
        <w:t>Health</w:t>
      </w:r>
      <w:r w:rsidRPr="003D67AA">
        <w:rPr>
          <w:rFonts w:asciiTheme="minorHAnsi" w:hAnsiTheme="minorHAnsi" w:cstheme="minorHAnsi"/>
          <w:b/>
          <w:bCs/>
          <w:spacing w:val="-4"/>
          <w:sz w:val="28"/>
          <w:szCs w:val="28"/>
        </w:rPr>
        <w:t xml:space="preserve"> </w:t>
      </w:r>
      <w:r w:rsidRPr="003D67AA">
        <w:rPr>
          <w:rFonts w:asciiTheme="minorHAnsi" w:hAnsiTheme="minorHAnsi" w:cstheme="minorHAnsi"/>
          <w:b/>
          <w:bCs/>
          <w:spacing w:val="-2"/>
          <w:sz w:val="28"/>
          <w:szCs w:val="28"/>
        </w:rPr>
        <w:t>(AKOSH)</w:t>
      </w:r>
    </w:p>
    <w:p w14:paraId="3548E858" w14:textId="77777777" w:rsidR="002C41D2" w:rsidRPr="003D67AA" w:rsidRDefault="002C41D2" w:rsidP="006A4906">
      <w:pPr>
        <w:adjustRightInd/>
        <w:jc w:val="center"/>
        <w:rPr>
          <w:rFonts w:asciiTheme="minorHAnsi" w:hAnsiTheme="minorHAnsi" w:cstheme="minorHAnsi"/>
          <w:sz w:val="20"/>
        </w:rPr>
      </w:pPr>
    </w:p>
    <w:p w14:paraId="490649F1" w14:textId="0B725E79" w:rsidR="002C41D2" w:rsidRPr="003D67AA" w:rsidRDefault="003777F3" w:rsidP="006A4906">
      <w:pPr>
        <w:adjustRightInd/>
        <w:spacing w:before="8"/>
        <w:jc w:val="center"/>
      </w:pPr>
      <w:r w:rsidRPr="003D67AA">
        <w:rPr>
          <w:noProof/>
        </w:rPr>
        <w:drawing>
          <wp:inline distT="0" distB="0" distL="0" distR="0" wp14:anchorId="3D9F016D" wp14:editId="7E269BA1">
            <wp:extent cx="2107372" cy="2003729"/>
            <wp:effectExtent l="0" t="0" r="7620" b="0"/>
            <wp:docPr id="925588868" name="Picture 9255888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588868" name="Picture 925588868">
                      <a:extLst>
                        <a:ext uri="{C183D7F6-B498-43B3-948B-1728B52AA6E4}">
                          <adec:decorative xmlns:adec="http://schemas.microsoft.com/office/drawing/2017/decorative" val="1"/>
                        </a:ext>
                      </a:extLst>
                    </pic:cNvPr>
                    <pic:cNvPicPr/>
                  </pic:nvPicPr>
                  <pic:blipFill>
                    <a:blip r:embed="rId11"/>
                    <a:stretch>
                      <a:fillRect/>
                    </a:stretch>
                  </pic:blipFill>
                  <pic:spPr>
                    <a:xfrm>
                      <a:off x="0" y="0"/>
                      <a:ext cx="2182765" cy="2075414"/>
                    </a:xfrm>
                    <a:prstGeom prst="rect">
                      <a:avLst/>
                    </a:prstGeom>
                  </pic:spPr>
                </pic:pic>
              </a:graphicData>
            </a:graphic>
          </wp:inline>
        </w:drawing>
      </w:r>
    </w:p>
    <w:p w14:paraId="2FC02CE2" w14:textId="77777777" w:rsidR="002C41D2" w:rsidRPr="003D67AA" w:rsidRDefault="002C41D2" w:rsidP="006A4906">
      <w:pPr>
        <w:adjustRightInd/>
        <w:jc w:val="center"/>
        <w:rPr>
          <w:rFonts w:asciiTheme="minorHAnsi" w:hAnsiTheme="minorHAnsi" w:cstheme="minorHAnsi"/>
        </w:rPr>
      </w:pPr>
    </w:p>
    <w:p w14:paraId="7A86A759" w14:textId="3150CB1B" w:rsidR="002C41D2" w:rsidRPr="003D67AA" w:rsidRDefault="002C41D2" w:rsidP="006A4906">
      <w:pPr>
        <w:jc w:val="center"/>
        <w:rPr>
          <w:rFonts w:asciiTheme="minorHAnsi" w:hAnsiTheme="minorHAnsi" w:cstheme="minorHAnsi"/>
          <w:b/>
          <w:bCs/>
          <w:sz w:val="28"/>
          <w:szCs w:val="28"/>
        </w:rPr>
      </w:pPr>
      <w:bookmarkStart w:id="2" w:name="_Toc126075754"/>
      <w:r w:rsidRPr="003D67AA">
        <w:rPr>
          <w:rFonts w:asciiTheme="minorHAnsi" w:hAnsiTheme="minorHAnsi" w:cstheme="minorHAnsi"/>
          <w:b/>
          <w:bCs/>
          <w:sz w:val="28"/>
          <w:szCs w:val="28"/>
        </w:rPr>
        <w:t>Evaluation</w:t>
      </w:r>
      <w:r w:rsidRPr="003D67AA">
        <w:rPr>
          <w:rFonts w:asciiTheme="minorHAnsi" w:hAnsiTheme="minorHAnsi" w:cstheme="minorHAnsi"/>
          <w:b/>
          <w:bCs/>
          <w:spacing w:val="-5"/>
          <w:sz w:val="28"/>
          <w:szCs w:val="28"/>
        </w:rPr>
        <w:t xml:space="preserve"> </w:t>
      </w:r>
      <w:r w:rsidRPr="003D67AA">
        <w:rPr>
          <w:rFonts w:asciiTheme="minorHAnsi" w:hAnsiTheme="minorHAnsi" w:cstheme="minorHAnsi"/>
          <w:b/>
          <w:bCs/>
          <w:sz w:val="28"/>
          <w:szCs w:val="28"/>
        </w:rPr>
        <w:t>Period:</w:t>
      </w:r>
      <w:r w:rsidRPr="003D67AA">
        <w:rPr>
          <w:rFonts w:asciiTheme="minorHAnsi" w:hAnsiTheme="minorHAnsi" w:cstheme="minorHAnsi"/>
          <w:b/>
          <w:bCs/>
          <w:spacing w:val="-5"/>
          <w:sz w:val="28"/>
          <w:szCs w:val="28"/>
        </w:rPr>
        <w:t xml:space="preserve"> </w:t>
      </w:r>
      <w:r w:rsidRPr="003D67AA">
        <w:rPr>
          <w:rFonts w:asciiTheme="minorHAnsi" w:hAnsiTheme="minorHAnsi" w:cstheme="minorHAnsi"/>
          <w:b/>
          <w:bCs/>
          <w:sz w:val="28"/>
          <w:szCs w:val="28"/>
        </w:rPr>
        <w:t>October</w:t>
      </w:r>
      <w:r w:rsidRPr="003D67AA">
        <w:rPr>
          <w:rFonts w:asciiTheme="minorHAnsi" w:hAnsiTheme="minorHAnsi" w:cstheme="minorHAnsi"/>
          <w:b/>
          <w:bCs/>
          <w:spacing w:val="-4"/>
          <w:sz w:val="28"/>
          <w:szCs w:val="28"/>
        </w:rPr>
        <w:t xml:space="preserve"> </w:t>
      </w:r>
      <w:r w:rsidRPr="003D67AA">
        <w:rPr>
          <w:rFonts w:asciiTheme="minorHAnsi" w:hAnsiTheme="minorHAnsi" w:cstheme="minorHAnsi"/>
          <w:b/>
          <w:bCs/>
          <w:sz w:val="28"/>
          <w:szCs w:val="28"/>
        </w:rPr>
        <w:t>1,</w:t>
      </w:r>
      <w:r w:rsidRPr="003D67AA">
        <w:rPr>
          <w:rFonts w:asciiTheme="minorHAnsi" w:hAnsiTheme="minorHAnsi" w:cstheme="minorHAnsi"/>
          <w:b/>
          <w:bCs/>
          <w:spacing w:val="-7"/>
          <w:sz w:val="28"/>
          <w:szCs w:val="28"/>
        </w:rPr>
        <w:t xml:space="preserve"> </w:t>
      </w:r>
      <w:r w:rsidRPr="003D67AA">
        <w:rPr>
          <w:rFonts w:asciiTheme="minorHAnsi" w:hAnsiTheme="minorHAnsi" w:cstheme="minorHAnsi"/>
          <w:b/>
          <w:bCs/>
          <w:sz w:val="28"/>
          <w:szCs w:val="28"/>
        </w:rPr>
        <w:t>202</w:t>
      </w:r>
      <w:r w:rsidR="00D74850" w:rsidRPr="003D67AA">
        <w:rPr>
          <w:rFonts w:asciiTheme="minorHAnsi" w:hAnsiTheme="minorHAnsi" w:cstheme="minorHAnsi"/>
          <w:b/>
          <w:bCs/>
          <w:sz w:val="28"/>
          <w:szCs w:val="28"/>
        </w:rPr>
        <w:t>4</w:t>
      </w:r>
      <w:r w:rsidRPr="003D67AA">
        <w:rPr>
          <w:rFonts w:asciiTheme="minorHAnsi" w:hAnsiTheme="minorHAnsi" w:cstheme="minorHAnsi"/>
          <w:b/>
          <w:bCs/>
          <w:spacing w:val="-2"/>
          <w:sz w:val="28"/>
          <w:szCs w:val="28"/>
        </w:rPr>
        <w:t xml:space="preserve"> </w:t>
      </w:r>
      <w:r w:rsidRPr="003D67AA">
        <w:rPr>
          <w:rFonts w:asciiTheme="minorHAnsi" w:hAnsiTheme="minorHAnsi" w:cstheme="minorHAnsi"/>
          <w:b/>
          <w:bCs/>
          <w:sz w:val="28"/>
          <w:szCs w:val="28"/>
        </w:rPr>
        <w:t>–</w:t>
      </w:r>
      <w:r w:rsidRPr="003D67AA">
        <w:rPr>
          <w:rFonts w:asciiTheme="minorHAnsi" w:hAnsiTheme="minorHAnsi" w:cstheme="minorHAnsi"/>
          <w:b/>
          <w:bCs/>
          <w:spacing w:val="-3"/>
          <w:sz w:val="28"/>
          <w:szCs w:val="28"/>
        </w:rPr>
        <w:t xml:space="preserve"> </w:t>
      </w:r>
      <w:r w:rsidRPr="003D67AA">
        <w:rPr>
          <w:rFonts w:asciiTheme="minorHAnsi" w:hAnsiTheme="minorHAnsi" w:cstheme="minorHAnsi"/>
          <w:b/>
          <w:bCs/>
          <w:sz w:val="28"/>
          <w:szCs w:val="28"/>
        </w:rPr>
        <w:t>September</w:t>
      </w:r>
      <w:r w:rsidRPr="003D67AA">
        <w:rPr>
          <w:rFonts w:asciiTheme="minorHAnsi" w:hAnsiTheme="minorHAnsi" w:cstheme="minorHAnsi"/>
          <w:b/>
          <w:bCs/>
          <w:spacing w:val="-4"/>
          <w:sz w:val="28"/>
          <w:szCs w:val="28"/>
        </w:rPr>
        <w:t xml:space="preserve"> </w:t>
      </w:r>
      <w:r w:rsidRPr="003D67AA">
        <w:rPr>
          <w:rFonts w:asciiTheme="minorHAnsi" w:hAnsiTheme="minorHAnsi" w:cstheme="minorHAnsi"/>
          <w:b/>
          <w:bCs/>
          <w:sz w:val="28"/>
          <w:szCs w:val="28"/>
        </w:rPr>
        <w:t>30,</w:t>
      </w:r>
      <w:r w:rsidRPr="003D67AA">
        <w:rPr>
          <w:rFonts w:asciiTheme="minorHAnsi" w:hAnsiTheme="minorHAnsi" w:cstheme="minorHAnsi"/>
          <w:b/>
          <w:bCs/>
          <w:spacing w:val="-4"/>
          <w:sz w:val="28"/>
          <w:szCs w:val="28"/>
        </w:rPr>
        <w:t xml:space="preserve"> </w:t>
      </w:r>
      <w:r w:rsidRPr="003D67AA">
        <w:rPr>
          <w:rFonts w:asciiTheme="minorHAnsi" w:hAnsiTheme="minorHAnsi" w:cstheme="minorHAnsi"/>
          <w:b/>
          <w:bCs/>
          <w:spacing w:val="-2"/>
          <w:sz w:val="28"/>
          <w:szCs w:val="28"/>
        </w:rPr>
        <w:t>202</w:t>
      </w:r>
      <w:bookmarkEnd w:id="2"/>
      <w:r w:rsidR="00D74850" w:rsidRPr="003D67AA">
        <w:rPr>
          <w:rFonts w:asciiTheme="minorHAnsi" w:hAnsiTheme="minorHAnsi" w:cstheme="minorHAnsi"/>
          <w:b/>
          <w:bCs/>
          <w:spacing w:val="-2"/>
          <w:sz w:val="28"/>
          <w:szCs w:val="28"/>
        </w:rPr>
        <w:t>5</w:t>
      </w:r>
    </w:p>
    <w:p w14:paraId="140A449E" w14:textId="77777777" w:rsidR="002C41D2" w:rsidRPr="003D67AA" w:rsidRDefault="002C41D2" w:rsidP="006A4906">
      <w:pPr>
        <w:adjustRightInd/>
        <w:jc w:val="center"/>
        <w:rPr>
          <w:rFonts w:asciiTheme="minorHAnsi" w:hAnsiTheme="minorHAnsi" w:cstheme="minorHAnsi"/>
          <w:b/>
        </w:rPr>
      </w:pPr>
    </w:p>
    <w:p w14:paraId="3A803F3E" w14:textId="77777777" w:rsidR="002C41D2" w:rsidRPr="003D67AA" w:rsidRDefault="002C41D2" w:rsidP="006A4906">
      <w:pPr>
        <w:adjustRightInd/>
        <w:jc w:val="center"/>
        <w:rPr>
          <w:rFonts w:asciiTheme="minorHAnsi" w:hAnsiTheme="minorHAnsi" w:cstheme="minorHAnsi"/>
          <w:b/>
          <w:bCs/>
        </w:rPr>
      </w:pPr>
      <w:r w:rsidRPr="003D67AA">
        <w:rPr>
          <w:rFonts w:asciiTheme="minorHAnsi" w:hAnsiTheme="minorHAnsi" w:cstheme="minorHAnsi"/>
          <w:b/>
          <w:bCs/>
        </w:rPr>
        <w:t>Initial</w:t>
      </w:r>
      <w:r w:rsidRPr="003D67AA">
        <w:rPr>
          <w:rFonts w:asciiTheme="minorHAnsi" w:hAnsiTheme="minorHAnsi" w:cstheme="minorHAnsi"/>
          <w:b/>
          <w:bCs/>
          <w:spacing w:val="-7"/>
        </w:rPr>
        <w:t xml:space="preserve"> </w:t>
      </w:r>
      <w:r w:rsidRPr="003D67AA">
        <w:rPr>
          <w:rFonts w:asciiTheme="minorHAnsi" w:hAnsiTheme="minorHAnsi" w:cstheme="minorHAnsi"/>
          <w:b/>
          <w:bCs/>
        </w:rPr>
        <w:t>Approval</w:t>
      </w:r>
      <w:r w:rsidRPr="003D67AA">
        <w:rPr>
          <w:rFonts w:asciiTheme="minorHAnsi" w:hAnsiTheme="minorHAnsi" w:cstheme="minorHAnsi"/>
          <w:b/>
          <w:bCs/>
          <w:spacing w:val="-7"/>
        </w:rPr>
        <w:t xml:space="preserve"> </w:t>
      </w:r>
      <w:r w:rsidRPr="003D67AA">
        <w:rPr>
          <w:rFonts w:asciiTheme="minorHAnsi" w:hAnsiTheme="minorHAnsi" w:cstheme="minorHAnsi"/>
          <w:b/>
          <w:bCs/>
        </w:rPr>
        <w:t>Date:</w:t>
      </w:r>
      <w:r w:rsidRPr="003D67AA">
        <w:rPr>
          <w:rFonts w:asciiTheme="minorHAnsi" w:hAnsiTheme="minorHAnsi" w:cstheme="minorHAnsi"/>
          <w:b/>
          <w:bCs/>
          <w:spacing w:val="-6"/>
        </w:rPr>
        <w:t xml:space="preserve"> </w:t>
      </w:r>
      <w:r w:rsidRPr="003D67AA">
        <w:rPr>
          <w:rFonts w:asciiTheme="minorHAnsi" w:hAnsiTheme="minorHAnsi" w:cstheme="minorHAnsi"/>
          <w:b/>
          <w:bCs/>
        </w:rPr>
        <w:t>August</w:t>
      </w:r>
      <w:r w:rsidRPr="003D67AA">
        <w:rPr>
          <w:rFonts w:asciiTheme="minorHAnsi" w:hAnsiTheme="minorHAnsi" w:cstheme="minorHAnsi"/>
          <w:b/>
          <w:bCs/>
          <w:spacing w:val="-7"/>
        </w:rPr>
        <w:t xml:space="preserve"> </w:t>
      </w:r>
      <w:r w:rsidRPr="003D67AA">
        <w:rPr>
          <w:rFonts w:asciiTheme="minorHAnsi" w:hAnsiTheme="minorHAnsi" w:cstheme="minorHAnsi"/>
          <w:b/>
          <w:bCs/>
        </w:rPr>
        <w:t>10,</w:t>
      </w:r>
      <w:r w:rsidRPr="003D67AA">
        <w:rPr>
          <w:rFonts w:asciiTheme="minorHAnsi" w:hAnsiTheme="minorHAnsi" w:cstheme="minorHAnsi"/>
          <w:b/>
          <w:bCs/>
          <w:spacing w:val="-6"/>
        </w:rPr>
        <w:t xml:space="preserve"> </w:t>
      </w:r>
      <w:r w:rsidRPr="003D67AA">
        <w:rPr>
          <w:rFonts w:asciiTheme="minorHAnsi" w:hAnsiTheme="minorHAnsi" w:cstheme="minorHAnsi"/>
          <w:b/>
          <w:bCs/>
          <w:spacing w:val="-4"/>
        </w:rPr>
        <w:t>1973</w:t>
      </w:r>
    </w:p>
    <w:p w14:paraId="6506FF91" w14:textId="29EF6642" w:rsidR="002C41D2" w:rsidRPr="003D67AA" w:rsidRDefault="002C41D2" w:rsidP="006A4906">
      <w:pPr>
        <w:adjustRightInd/>
        <w:spacing w:line="242" w:lineRule="auto"/>
        <w:jc w:val="center"/>
        <w:rPr>
          <w:rFonts w:asciiTheme="minorHAnsi" w:hAnsiTheme="minorHAnsi" w:cstheme="minorHAnsi"/>
          <w:b/>
          <w:bCs/>
        </w:rPr>
      </w:pPr>
      <w:r w:rsidRPr="003D67AA">
        <w:rPr>
          <w:rFonts w:asciiTheme="minorHAnsi" w:hAnsiTheme="minorHAnsi" w:cstheme="minorHAnsi"/>
          <w:b/>
          <w:bCs/>
        </w:rPr>
        <w:t>State</w:t>
      </w:r>
      <w:r w:rsidRPr="003D67AA">
        <w:rPr>
          <w:rFonts w:asciiTheme="minorHAnsi" w:hAnsiTheme="minorHAnsi" w:cstheme="minorHAnsi"/>
          <w:b/>
          <w:bCs/>
          <w:spacing w:val="-7"/>
        </w:rPr>
        <w:t xml:space="preserve"> </w:t>
      </w:r>
      <w:r w:rsidRPr="003D67AA">
        <w:rPr>
          <w:rFonts w:asciiTheme="minorHAnsi" w:hAnsiTheme="minorHAnsi" w:cstheme="minorHAnsi"/>
          <w:b/>
          <w:bCs/>
        </w:rPr>
        <w:t>Plan</w:t>
      </w:r>
      <w:r w:rsidRPr="003D67AA">
        <w:rPr>
          <w:rFonts w:asciiTheme="minorHAnsi" w:hAnsiTheme="minorHAnsi" w:cstheme="minorHAnsi"/>
          <w:b/>
          <w:bCs/>
          <w:spacing w:val="-6"/>
        </w:rPr>
        <w:t xml:space="preserve"> </w:t>
      </w:r>
      <w:r w:rsidRPr="003D67AA">
        <w:rPr>
          <w:rFonts w:asciiTheme="minorHAnsi" w:hAnsiTheme="minorHAnsi" w:cstheme="minorHAnsi"/>
          <w:b/>
          <w:bCs/>
        </w:rPr>
        <w:t>Certification</w:t>
      </w:r>
      <w:r w:rsidRPr="003D67AA">
        <w:rPr>
          <w:rFonts w:asciiTheme="minorHAnsi" w:hAnsiTheme="minorHAnsi" w:cstheme="minorHAnsi"/>
          <w:b/>
          <w:bCs/>
          <w:spacing w:val="-6"/>
        </w:rPr>
        <w:t xml:space="preserve"> </w:t>
      </w:r>
      <w:r w:rsidRPr="003D67AA">
        <w:rPr>
          <w:rFonts w:asciiTheme="minorHAnsi" w:hAnsiTheme="minorHAnsi" w:cstheme="minorHAnsi"/>
          <w:b/>
          <w:bCs/>
        </w:rPr>
        <w:t>Date:</w:t>
      </w:r>
      <w:r w:rsidRPr="003D67AA">
        <w:rPr>
          <w:rFonts w:asciiTheme="minorHAnsi" w:hAnsiTheme="minorHAnsi" w:cstheme="minorHAnsi"/>
          <w:b/>
          <w:bCs/>
          <w:spacing w:val="40"/>
        </w:rPr>
        <w:t xml:space="preserve"> </w:t>
      </w:r>
      <w:r w:rsidRPr="003D67AA">
        <w:rPr>
          <w:rFonts w:asciiTheme="minorHAnsi" w:hAnsiTheme="minorHAnsi" w:cstheme="minorHAnsi"/>
          <w:b/>
          <w:bCs/>
        </w:rPr>
        <w:t>September</w:t>
      </w:r>
      <w:r w:rsidRPr="003D67AA">
        <w:rPr>
          <w:rFonts w:asciiTheme="minorHAnsi" w:hAnsiTheme="minorHAnsi" w:cstheme="minorHAnsi"/>
          <w:b/>
          <w:bCs/>
          <w:spacing w:val="-7"/>
        </w:rPr>
        <w:t xml:space="preserve"> </w:t>
      </w:r>
      <w:r w:rsidRPr="003D67AA">
        <w:rPr>
          <w:rFonts w:asciiTheme="minorHAnsi" w:hAnsiTheme="minorHAnsi" w:cstheme="minorHAnsi"/>
          <w:b/>
          <w:bCs/>
        </w:rPr>
        <w:t>13,</w:t>
      </w:r>
      <w:r w:rsidRPr="003D67AA">
        <w:rPr>
          <w:rFonts w:asciiTheme="minorHAnsi" w:hAnsiTheme="minorHAnsi" w:cstheme="minorHAnsi"/>
          <w:b/>
          <w:bCs/>
          <w:spacing w:val="-6"/>
        </w:rPr>
        <w:t xml:space="preserve"> </w:t>
      </w:r>
      <w:r w:rsidRPr="003D67AA">
        <w:rPr>
          <w:rFonts w:asciiTheme="minorHAnsi" w:hAnsiTheme="minorHAnsi" w:cstheme="minorHAnsi"/>
          <w:b/>
          <w:bCs/>
        </w:rPr>
        <w:t>1977</w:t>
      </w:r>
    </w:p>
    <w:p w14:paraId="588759E8" w14:textId="77777777" w:rsidR="002C41D2" w:rsidRPr="003D67AA" w:rsidRDefault="002C41D2" w:rsidP="006A4906">
      <w:pPr>
        <w:adjustRightInd/>
        <w:spacing w:line="242" w:lineRule="auto"/>
        <w:jc w:val="center"/>
        <w:rPr>
          <w:rFonts w:asciiTheme="minorHAnsi" w:hAnsiTheme="minorHAnsi" w:cstheme="minorHAnsi"/>
          <w:b/>
          <w:bCs/>
        </w:rPr>
      </w:pPr>
      <w:r w:rsidRPr="003D67AA">
        <w:rPr>
          <w:rFonts w:asciiTheme="minorHAnsi" w:hAnsiTheme="minorHAnsi" w:cstheme="minorHAnsi"/>
          <w:b/>
          <w:bCs/>
        </w:rPr>
        <w:t>Final Approval Date:</w:t>
      </w:r>
      <w:r w:rsidRPr="003D67AA">
        <w:rPr>
          <w:rFonts w:asciiTheme="minorHAnsi" w:hAnsiTheme="minorHAnsi" w:cstheme="minorHAnsi"/>
          <w:b/>
          <w:bCs/>
          <w:spacing w:val="40"/>
        </w:rPr>
        <w:t xml:space="preserve"> </w:t>
      </w:r>
      <w:r w:rsidRPr="003D67AA">
        <w:rPr>
          <w:rFonts w:asciiTheme="minorHAnsi" w:hAnsiTheme="minorHAnsi" w:cstheme="minorHAnsi"/>
          <w:b/>
          <w:bCs/>
        </w:rPr>
        <w:t>September 28, 1984</w:t>
      </w:r>
    </w:p>
    <w:p w14:paraId="5B90F943" w14:textId="77777777" w:rsidR="002C41D2" w:rsidRPr="003D67AA" w:rsidRDefault="002C41D2" w:rsidP="006A4906">
      <w:pPr>
        <w:jc w:val="center"/>
        <w:rPr>
          <w:rFonts w:asciiTheme="minorHAnsi" w:hAnsiTheme="minorHAnsi" w:cstheme="minorHAnsi"/>
        </w:rPr>
      </w:pPr>
    </w:p>
    <w:p w14:paraId="63B77354" w14:textId="77777777" w:rsidR="002C41D2" w:rsidRPr="003D67AA" w:rsidRDefault="002C41D2" w:rsidP="006A4906">
      <w:pPr>
        <w:jc w:val="center"/>
        <w:rPr>
          <w:rFonts w:asciiTheme="minorHAnsi" w:hAnsiTheme="minorHAnsi" w:cstheme="minorHAnsi"/>
        </w:rPr>
      </w:pPr>
    </w:p>
    <w:p w14:paraId="2E614044" w14:textId="77777777" w:rsidR="002C41D2" w:rsidRPr="003D67AA" w:rsidRDefault="002C41D2" w:rsidP="006A4906">
      <w:pPr>
        <w:adjustRightInd/>
        <w:jc w:val="center"/>
        <w:rPr>
          <w:rFonts w:asciiTheme="minorHAnsi" w:hAnsiTheme="minorHAnsi" w:cstheme="minorHAnsi"/>
          <w:b/>
          <w:bCs/>
        </w:rPr>
      </w:pPr>
      <w:r w:rsidRPr="003D67AA">
        <w:rPr>
          <w:rFonts w:asciiTheme="minorHAnsi" w:hAnsiTheme="minorHAnsi" w:cstheme="minorHAnsi"/>
          <w:b/>
          <w:bCs/>
        </w:rPr>
        <w:t>Prepared</w:t>
      </w:r>
      <w:r w:rsidRPr="003D67AA">
        <w:rPr>
          <w:rFonts w:asciiTheme="minorHAnsi" w:hAnsiTheme="minorHAnsi" w:cstheme="minorHAnsi"/>
          <w:b/>
          <w:bCs/>
          <w:spacing w:val="-15"/>
        </w:rPr>
        <w:t xml:space="preserve"> </w:t>
      </w:r>
      <w:r w:rsidRPr="003D67AA">
        <w:rPr>
          <w:rFonts w:asciiTheme="minorHAnsi" w:hAnsiTheme="minorHAnsi" w:cstheme="minorHAnsi"/>
          <w:b/>
          <w:bCs/>
          <w:spacing w:val="-5"/>
        </w:rPr>
        <w:t>by:</w:t>
      </w:r>
    </w:p>
    <w:p w14:paraId="63EB3B08" w14:textId="6032B20A" w:rsidR="002C41D2" w:rsidRPr="003D67AA" w:rsidRDefault="002C41D2" w:rsidP="006A4906">
      <w:pPr>
        <w:adjustRightInd/>
        <w:jc w:val="center"/>
        <w:rPr>
          <w:rFonts w:asciiTheme="minorHAnsi" w:hAnsiTheme="minorHAnsi" w:cstheme="minorHAnsi"/>
          <w:b/>
          <w:bCs/>
        </w:rPr>
      </w:pPr>
      <w:r w:rsidRPr="003D67AA">
        <w:rPr>
          <w:rFonts w:asciiTheme="minorHAnsi" w:hAnsiTheme="minorHAnsi" w:cstheme="minorHAnsi"/>
          <w:b/>
          <w:bCs/>
        </w:rPr>
        <w:t>U.S. Department of Labor</w:t>
      </w:r>
    </w:p>
    <w:p w14:paraId="524482F0" w14:textId="77777777" w:rsidR="002C41D2" w:rsidRPr="003D67AA" w:rsidRDefault="002C41D2" w:rsidP="006A4906">
      <w:pPr>
        <w:adjustRightInd/>
        <w:jc w:val="center"/>
        <w:rPr>
          <w:rFonts w:asciiTheme="minorHAnsi" w:hAnsiTheme="minorHAnsi" w:cstheme="minorHAnsi"/>
          <w:b/>
          <w:bCs/>
        </w:rPr>
      </w:pPr>
      <w:r w:rsidRPr="003D67AA">
        <w:rPr>
          <w:rFonts w:asciiTheme="minorHAnsi" w:hAnsiTheme="minorHAnsi" w:cstheme="minorHAnsi"/>
          <w:b/>
          <w:bCs/>
        </w:rPr>
        <w:t>Occupational</w:t>
      </w:r>
      <w:r w:rsidRPr="003D67AA">
        <w:rPr>
          <w:rFonts w:asciiTheme="minorHAnsi" w:hAnsiTheme="minorHAnsi" w:cstheme="minorHAnsi"/>
          <w:b/>
          <w:bCs/>
          <w:spacing w:val="-9"/>
        </w:rPr>
        <w:t xml:space="preserve"> </w:t>
      </w:r>
      <w:r w:rsidRPr="003D67AA">
        <w:rPr>
          <w:rFonts w:asciiTheme="minorHAnsi" w:hAnsiTheme="minorHAnsi" w:cstheme="minorHAnsi"/>
          <w:b/>
          <w:bCs/>
        </w:rPr>
        <w:t>Safety</w:t>
      </w:r>
      <w:r w:rsidRPr="003D67AA">
        <w:rPr>
          <w:rFonts w:asciiTheme="minorHAnsi" w:hAnsiTheme="minorHAnsi" w:cstheme="minorHAnsi"/>
          <w:b/>
          <w:bCs/>
          <w:spacing w:val="-13"/>
        </w:rPr>
        <w:t xml:space="preserve"> </w:t>
      </w:r>
      <w:r w:rsidRPr="003D67AA">
        <w:rPr>
          <w:rFonts w:asciiTheme="minorHAnsi" w:hAnsiTheme="minorHAnsi" w:cstheme="minorHAnsi"/>
          <w:b/>
          <w:bCs/>
        </w:rPr>
        <w:t>and</w:t>
      </w:r>
      <w:r w:rsidRPr="003D67AA">
        <w:rPr>
          <w:rFonts w:asciiTheme="minorHAnsi" w:hAnsiTheme="minorHAnsi" w:cstheme="minorHAnsi"/>
          <w:b/>
          <w:bCs/>
          <w:spacing w:val="-7"/>
        </w:rPr>
        <w:t xml:space="preserve"> </w:t>
      </w:r>
      <w:r w:rsidRPr="003D67AA">
        <w:rPr>
          <w:rFonts w:asciiTheme="minorHAnsi" w:hAnsiTheme="minorHAnsi" w:cstheme="minorHAnsi"/>
          <w:b/>
          <w:bCs/>
        </w:rPr>
        <w:t>Health</w:t>
      </w:r>
      <w:r w:rsidRPr="003D67AA">
        <w:rPr>
          <w:rFonts w:asciiTheme="minorHAnsi" w:hAnsiTheme="minorHAnsi" w:cstheme="minorHAnsi"/>
          <w:b/>
          <w:bCs/>
          <w:spacing w:val="-9"/>
        </w:rPr>
        <w:t xml:space="preserve"> </w:t>
      </w:r>
      <w:r w:rsidRPr="003D67AA">
        <w:rPr>
          <w:rFonts w:asciiTheme="minorHAnsi" w:hAnsiTheme="minorHAnsi" w:cstheme="minorHAnsi"/>
          <w:b/>
          <w:bCs/>
        </w:rPr>
        <w:t>Administration</w:t>
      </w:r>
    </w:p>
    <w:p w14:paraId="296013A5" w14:textId="1BE71930" w:rsidR="002C41D2" w:rsidRPr="003D67AA" w:rsidRDefault="00D74850" w:rsidP="006A4906">
      <w:pPr>
        <w:adjustRightInd/>
        <w:jc w:val="center"/>
        <w:rPr>
          <w:rFonts w:asciiTheme="minorHAnsi" w:hAnsiTheme="minorHAnsi" w:cstheme="minorHAnsi"/>
          <w:b/>
          <w:bCs/>
        </w:rPr>
      </w:pPr>
      <w:r w:rsidRPr="003D67AA">
        <w:rPr>
          <w:rFonts w:asciiTheme="minorHAnsi" w:hAnsiTheme="minorHAnsi" w:cstheme="minorHAnsi"/>
          <w:b/>
          <w:bCs/>
        </w:rPr>
        <w:t>San Francisco Region</w:t>
      </w:r>
    </w:p>
    <w:p w14:paraId="65DE6E57" w14:textId="7EC7E4D3" w:rsidR="002C41D2" w:rsidRPr="003D67AA" w:rsidRDefault="00D74850" w:rsidP="006A4906">
      <w:pPr>
        <w:adjustRightInd/>
        <w:jc w:val="center"/>
        <w:rPr>
          <w:rFonts w:asciiTheme="minorHAnsi" w:hAnsiTheme="minorHAnsi" w:cstheme="minorHAnsi"/>
          <w:b/>
          <w:bCs/>
        </w:rPr>
      </w:pPr>
      <w:r w:rsidRPr="003D67AA">
        <w:rPr>
          <w:rFonts w:asciiTheme="minorHAnsi" w:hAnsiTheme="minorHAnsi" w:cstheme="minorHAnsi"/>
          <w:b/>
          <w:bCs/>
        </w:rPr>
        <w:t>San Francisco, California</w:t>
      </w:r>
    </w:p>
    <w:p w14:paraId="34F4CEB9" w14:textId="77777777" w:rsidR="00AD7D86" w:rsidRPr="003D67AA" w:rsidRDefault="00AD7D86" w:rsidP="006A4906">
      <w:pPr>
        <w:adjustRightInd/>
        <w:spacing w:before="6"/>
        <w:jc w:val="center"/>
        <w:rPr>
          <w:rFonts w:asciiTheme="minorHAnsi" w:hAnsiTheme="minorHAnsi" w:cstheme="minorHAnsi"/>
        </w:rPr>
      </w:pPr>
      <w:bookmarkStart w:id="3" w:name="Evaluation_Period:_October_1,_2020_–_Sep"/>
      <w:bookmarkEnd w:id="3"/>
    </w:p>
    <w:p w14:paraId="406263B7" w14:textId="77777777" w:rsidR="002C41D2" w:rsidRPr="003D67AA" w:rsidRDefault="002C41D2" w:rsidP="006A4906">
      <w:pPr>
        <w:adjustRightInd/>
        <w:spacing w:before="6"/>
        <w:jc w:val="center"/>
        <w:rPr>
          <w:rFonts w:asciiTheme="minorHAnsi" w:hAnsiTheme="minorHAnsi" w:cstheme="minorHAnsi"/>
        </w:rPr>
      </w:pPr>
    </w:p>
    <w:bookmarkEnd w:id="0"/>
    <w:bookmarkEnd w:id="1"/>
    <w:p w14:paraId="4AF00819" w14:textId="77777777" w:rsidR="008526A3" w:rsidRPr="003D67AA" w:rsidRDefault="00AD7D86" w:rsidP="006A4906">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
        </w:rPr>
      </w:pPr>
      <w:r w:rsidRPr="003D67AA">
        <w:rPr>
          <w:rFonts w:asciiTheme="minorHAnsi" w:hAnsiTheme="minorHAnsi" w:cstheme="minorHAnsi"/>
          <w:noProof/>
        </w:rPr>
        <w:drawing>
          <wp:inline distT="0" distB="0" distL="0" distR="0" wp14:anchorId="5127C121" wp14:editId="7D28F8EF">
            <wp:extent cx="1600200" cy="1009650"/>
            <wp:effectExtent l="0" t="0" r="0" b="0"/>
            <wp:docPr id="4" name="Picture 4" descr="center_col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nter_col_s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0200" cy="1009650"/>
                    </a:xfrm>
                    <a:prstGeom prst="rect">
                      <a:avLst/>
                    </a:prstGeom>
                    <a:noFill/>
                    <a:ln>
                      <a:noFill/>
                    </a:ln>
                  </pic:spPr>
                </pic:pic>
              </a:graphicData>
            </a:graphic>
          </wp:inline>
        </w:drawing>
      </w:r>
    </w:p>
    <w:p w14:paraId="103DC62E" w14:textId="2FC3708C" w:rsidR="009F1AA9" w:rsidRPr="003D67AA" w:rsidRDefault="00A238CA" w:rsidP="001D35ED">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r w:rsidRPr="003D67AA">
        <w:rPr>
          <w:rFonts w:asciiTheme="minorHAnsi" w:eastAsia="PMingLiU" w:hAnsiTheme="minorHAnsi" w:cstheme="minorHAnsi"/>
          <w:b/>
        </w:rPr>
        <w:br w:type="column"/>
      </w:r>
    </w:p>
    <w:p w14:paraId="38FBF684" w14:textId="77777777" w:rsidR="00127B02" w:rsidRPr="003D67AA" w:rsidRDefault="00127B02" w:rsidP="008526A3">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b/>
          <w:bCs/>
          <w:sz w:val="32"/>
          <w:szCs w:val="32"/>
          <w:lang w:eastAsia="ja-JP"/>
        </w:rPr>
      </w:pPr>
    </w:p>
    <w:sdt>
      <w:sdtPr>
        <w:rPr>
          <w:sz w:val="28"/>
          <w:szCs w:val="28"/>
        </w:rPr>
        <w:id w:val="-518696442"/>
        <w:docPartObj>
          <w:docPartGallery w:val="Table of Contents"/>
          <w:docPartUnique/>
        </w:docPartObj>
      </w:sdtPr>
      <w:sdtEndPr>
        <w:rPr>
          <w:sz w:val="24"/>
          <w:szCs w:val="24"/>
        </w:rPr>
      </w:sdtEndPr>
      <w:sdtContent>
        <w:p w14:paraId="4A59042B" w14:textId="72394C16" w:rsidR="008A0177" w:rsidRPr="00126D04" w:rsidRDefault="007F3E4C" w:rsidP="006A4906">
          <w:pPr>
            <w:jc w:val="center"/>
            <w:rPr>
              <w:b/>
              <w:bCs/>
            </w:rPr>
          </w:pPr>
          <w:r w:rsidRPr="00126D04">
            <w:rPr>
              <w:b/>
              <w:bCs/>
            </w:rPr>
            <w:t>Table of Contents</w:t>
          </w:r>
        </w:p>
        <w:p w14:paraId="354B777E" w14:textId="714A997D" w:rsidR="00126D04" w:rsidRDefault="008A0177">
          <w:pPr>
            <w:pStyle w:val="TOC2"/>
            <w:tabs>
              <w:tab w:val="left" w:pos="720"/>
              <w:tab w:val="right" w:leader="dot" w:pos="10160"/>
            </w:tabs>
          </w:pPr>
          <w:r w:rsidRPr="00126D04">
            <w:rPr>
              <w:smallCaps w:val="0"/>
              <w:sz w:val="24"/>
              <w:szCs w:val="24"/>
            </w:rPr>
            <w:fldChar w:fldCharType="begin"/>
          </w:r>
          <w:r w:rsidRPr="00126D04">
            <w:rPr>
              <w:smallCaps w:val="0"/>
              <w:sz w:val="24"/>
              <w:szCs w:val="24"/>
            </w:rPr>
            <w:instrText xml:space="preserve"> TOC \o "1-3" \h \z \u </w:instrText>
          </w:r>
          <w:r w:rsidRPr="00126D04">
            <w:rPr>
              <w:smallCaps w:val="0"/>
              <w:sz w:val="24"/>
              <w:szCs w:val="24"/>
            </w:rPr>
            <w:fldChar w:fldCharType="separate"/>
          </w:r>
          <w:hyperlink w:anchor="_Toc234421182" w:history="1">
            <w:r w:rsidR="00126D04" w:rsidRPr="00126D04">
              <w:rPr>
                <w:rStyle w:val="Hyperlink"/>
                <w:rFonts w:cstheme="minorHAnsi"/>
                <w:smallCaps w:val="0"/>
                <w:noProof/>
                <w:sz w:val="24"/>
                <w:szCs w:val="24"/>
              </w:rPr>
              <w:t>I.</w:t>
            </w:r>
            <w:r w:rsidR="00126D04" w:rsidRPr="00126D04">
              <w:rPr>
                <w:rFonts w:asciiTheme="minorHAnsi" w:eastAsiaTheme="minorEastAsia" w:hAnsiTheme="minorHAnsi" w:cstheme="minorBidi"/>
                <w:smallCaps w:val="0"/>
                <w:noProof/>
                <w:kern w:val="2"/>
                <w:sz w:val="24"/>
                <w:szCs w:val="24"/>
                <w14:ligatures w14:val="standardContextual"/>
              </w:rPr>
              <w:tab/>
            </w:r>
            <w:r w:rsidR="00126D04" w:rsidRPr="00126D04">
              <w:rPr>
                <w:rStyle w:val="Hyperlink"/>
                <w:rFonts w:cstheme="minorHAnsi"/>
                <w:smallCaps w:val="0"/>
                <w:noProof/>
                <w:sz w:val="24"/>
                <w:szCs w:val="24"/>
              </w:rPr>
              <w:t>Executive Summary</w:t>
            </w:r>
            <w:r w:rsidR="00126D04" w:rsidRPr="00126D04">
              <w:rPr>
                <w:smallCaps w:val="0"/>
                <w:noProof/>
                <w:webHidden/>
                <w:sz w:val="24"/>
                <w:szCs w:val="24"/>
              </w:rPr>
              <w:tab/>
            </w:r>
            <w:r w:rsidR="00126D04" w:rsidRPr="00126D04">
              <w:rPr>
                <w:smallCaps w:val="0"/>
                <w:noProof/>
                <w:webHidden/>
                <w:sz w:val="24"/>
                <w:szCs w:val="24"/>
              </w:rPr>
              <w:fldChar w:fldCharType="begin"/>
            </w:r>
            <w:r w:rsidR="00126D04" w:rsidRPr="00126D04">
              <w:rPr>
                <w:smallCaps w:val="0"/>
                <w:noProof/>
                <w:webHidden/>
                <w:sz w:val="24"/>
                <w:szCs w:val="24"/>
              </w:rPr>
              <w:instrText xml:space="preserve"> PAGEREF _Toc234421182 \h </w:instrText>
            </w:r>
            <w:r w:rsidR="00126D04" w:rsidRPr="00126D04">
              <w:rPr>
                <w:smallCaps w:val="0"/>
                <w:noProof/>
                <w:webHidden/>
                <w:sz w:val="24"/>
                <w:szCs w:val="24"/>
              </w:rPr>
            </w:r>
            <w:r w:rsidR="00126D04" w:rsidRPr="00126D04">
              <w:rPr>
                <w:smallCaps w:val="0"/>
                <w:noProof/>
                <w:webHidden/>
                <w:sz w:val="24"/>
                <w:szCs w:val="24"/>
              </w:rPr>
              <w:fldChar w:fldCharType="separate"/>
            </w:r>
            <w:r w:rsidR="00126D04" w:rsidRPr="00126D04">
              <w:rPr>
                <w:smallCaps w:val="0"/>
                <w:noProof/>
                <w:webHidden/>
                <w:sz w:val="24"/>
                <w:szCs w:val="24"/>
              </w:rPr>
              <w:t>3</w:t>
            </w:r>
            <w:r w:rsidR="00126D04" w:rsidRPr="00126D04">
              <w:rPr>
                <w:smallCaps w:val="0"/>
                <w:noProof/>
                <w:webHidden/>
                <w:sz w:val="24"/>
                <w:szCs w:val="24"/>
              </w:rPr>
              <w:fldChar w:fldCharType="end"/>
            </w:r>
          </w:hyperlink>
        </w:p>
        <w:p w14:paraId="1D2CE6E1" w14:textId="77777777" w:rsidR="00B91E9E" w:rsidRPr="00DE0D23" w:rsidRDefault="00B91E9E" w:rsidP="00B91E9E"/>
        <w:p w14:paraId="2B33EA2D" w14:textId="56A4436C" w:rsidR="00126D04" w:rsidRPr="00DE0D23" w:rsidRDefault="00126D04">
          <w:pPr>
            <w:pStyle w:val="TOC2"/>
            <w:tabs>
              <w:tab w:val="left" w:pos="720"/>
              <w:tab w:val="right" w:leader="dot" w:pos="10160"/>
            </w:tabs>
            <w:rPr>
              <w:rFonts w:asciiTheme="minorHAnsi" w:eastAsiaTheme="minorEastAsia" w:hAnsiTheme="minorHAnsi" w:cstheme="minorBidi"/>
              <w:smallCaps w:val="0"/>
              <w:noProof/>
              <w:kern w:val="2"/>
              <w:sz w:val="24"/>
              <w:szCs w:val="24"/>
              <w14:ligatures w14:val="standardContextual"/>
            </w:rPr>
          </w:pPr>
          <w:hyperlink w:anchor="_Toc234421183" w:history="1">
            <w:r w:rsidRPr="00DE0D23">
              <w:rPr>
                <w:rStyle w:val="Hyperlink"/>
                <w:rFonts w:cstheme="minorHAnsi"/>
                <w:smallCaps w:val="0"/>
                <w:noProof/>
                <w:sz w:val="24"/>
                <w:szCs w:val="24"/>
              </w:rPr>
              <w:t>II.</w:t>
            </w:r>
            <w:r w:rsidRPr="00DE0D23">
              <w:rPr>
                <w:rFonts w:asciiTheme="minorHAnsi" w:eastAsiaTheme="minorEastAsia" w:hAnsiTheme="minorHAnsi" w:cstheme="minorBidi"/>
                <w:smallCaps w:val="0"/>
                <w:noProof/>
                <w:kern w:val="2"/>
                <w:sz w:val="24"/>
                <w:szCs w:val="24"/>
                <w14:ligatures w14:val="standardContextual"/>
              </w:rPr>
              <w:tab/>
            </w:r>
            <w:r w:rsidRPr="00DE0D23">
              <w:rPr>
                <w:rStyle w:val="Hyperlink"/>
                <w:rFonts w:cstheme="minorHAnsi"/>
                <w:smallCaps w:val="0"/>
                <w:noProof/>
                <w:sz w:val="24"/>
                <w:szCs w:val="24"/>
              </w:rPr>
              <w:t>State Plan Background</w:t>
            </w:r>
            <w:r w:rsidRPr="00DE0D23">
              <w:rPr>
                <w:smallCaps w:val="0"/>
                <w:noProof/>
                <w:webHidden/>
                <w:sz w:val="24"/>
                <w:szCs w:val="24"/>
              </w:rPr>
              <w:tab/>
            </w:r>
            <w:r w:rsidRPr="00DE0D23">
              <w:rPr>
                <w:smallCaps w:val="0"/>
                <w:noProof/>
                <w:webHidden/>
                <w:sz w:val="24"/>
                <w:szCs w:val="24"/>
              </w:rPr>
              <w:fldChar w:fldCharType="begin"/>
            </w:r>
            <w:r w:rsidRPr="00DE0D23">
              <w:rPr>
                <w:smallCaps w:val="0"/>
                <w:noProof/>
                <w:webHidden/>
                <w:sz w:val="24"/>
                <w:szCs w:val="24"/>
              </w:rPr>
              <w:instrText xml:space="preserve"> PAGEREF _Toc234421183 \h </w:instrText>
            </w:r>
            <w:r w:rsidRPr="00DE0D23">
              <w:rPr>
                <w:smallCaps w:val="0"/>
                <w:noProof/>
                <w:webHidden/>
                <w:sz w:val="24"/>
                <w:szCs w:val="24"/>
              </w:rPr>
            </w:r>
            <w:r w:rsidRPr="00DE0D23">
              <w:rPr>
                <w:smallCaps w:val="0"/>
                <w:noProof/>
                <w:webHidden/>
                <w:sz w:val="24"/>
                <w:szCs w:val="24"/>
              </w:rPr>
              <w:fldChar w:fldCharType="separate"/>
            </w:r>
            <w:r w:rsidRPr="00DE0D23">
              <w:rPr>
                <w:smallCaps w:val="0"/>
                <w:noProof/>
                <w:webHidden/>
                <w:sz w:val="24"/>
                <w:szCs w:val="24"/>
              </w:rPr>
              <w:t>4</w:t>
            </w:r>
            <w:r w:rsidRPr="00DE0D23">
              <w:rPr>
                <w:smallCaps w:val="0"/>
                <w:noProof/>
                <w:webHidden/>
                <w:sz w:val="24"/>
                <w:szCs w:val="24"/>
              </w:rPr>
              <w:fldChar w:fldCharType="end"/>
            </w:r>
          </w:hyperlink>
        </w:p>
        <w:p w14:paraId="01AB8C2E" w14:textId="0AF4A808" w:rsidR="00126D04" w:rsidRPr="00DE0D23" w:rsidRDefault="00374D15" w:rsidP="00DE0D23">
          <w:pPr>
            <w:pStyle w:val="TOC3"/>
            <w:rPr>
              <w:rFonts w:asciiTheme="minorHAnsi" w:eastAsiaTheme="minorEastAsia" w:hAnsiTheme="minorHAnsi" w:cstheme="minorBidi"/>
              <w:i w:val="0"/>
              <w:iCs w:val="0"/>
              <w:noProof/>
              <w:kern w:val="2"/>
              <w:sz w:val="24"/>
              <w:szCs w:val="24"/>
              <w14:ligatures w14:val="standardContextual"/>
            </w:rPr>
          </w:pPr>
          <w:r w:rsidRPr="00DE0D23">
            <w:rPr>
              <w:i w:val="0"/>
              <w:iCs w:val="0"/>
              <w:sz w:val="24"/>
              <w:szCs w:val="24"/>
            </w:rPr>
            <w:tab/>
          </w:r>
          <w:hyperlink w:anchor="_Toc234421184" w:history="1">
            <w:r w:rsidR="00126D04" w:rsidRPr="00DE0D23">
              <w:rPr>
                <w:rStyle w:val="Hyperlink"/>
                <w:i w:val="0"/>
                <w:iCs w:val="0"/>
                <w:noProof/>
                <w:sz w:val="24"/>
                <w:szCs w:val="24"/>
              </w:rPr>
              <w:t>A.</w:t>
            </w:r>
            <w:r w:rsidR="00EF376F" w:rsidRPr="00DE0D23">
              <w:rPr>
                <w:rStyle w:val="Hyperlink"/>
                <w:i w:val="0"/>
                <w:iCs w:val="0"/>
                <w:noProof/>
                <w:sz w:val="24"/>
                <w:szCs w:val="24"/>
              </w:rPr>
              <w:t xml:space="preserve">  </w:t>
            </w:r>
            <w:r w:rsidR="00126D04" w:rsidRPr="00DE0D23">
              <w:rPr>
                <w:rStyle w:val="Hyperlink"/>
                <w:i w:val="0"/>
                <w:iCs w:val="0"/>
                <w:noProof/>
                <w:sz w:val="24"/>
                <w:szCs w:val="24"/>
              </w:rPr>
              <w:t>Background</w:t>
            </w:r>
            <w:r w:rsidR="00126D04" w:rsidRPr="00DE0D23">
              <w:rPr>
                <w:i w:val="0"/>
                <w:iCs w:val="0"/>
                <w:noProof/>
                <w:webHidden/>
                <w:sz w:val="24"/>
                <w:szCs w:val="24"/>
              </w:rPr>
              <w:tab/>
            </w:r>
            <w:r w:rsidR="00126D04" w:rsidRPr="00DE0D23">
              <w:rPr>
                <w:i w:val="0"/>
                <w:iCs w:val="0"/>
                <w:noProof/>
                <w:webHidden/>
                <w:sz w:val="24"/>
                <w:szCs w:val="24"/>
              </w:rPr>
              <w:fldChar w:fldCharType="begin"/>
            </w:r>
            <w:r w:rsidR="00126D04" w:rsidRPr="00DE0D23">
              <w:rPr>
                <w:i w:val="0"/>
                <w:iCs w:val="0"/>
                <w:noProof/>
                <w:webHidden/>
                <w:sz w:val="24"/>
                <w:szCs w:val="24"/>
              </w:rPr>
              <w:instrText xml:space="preserve"> PAGEREF _Toc234421184 \h </w:instrText>
            </w:r>
            <w:r w:rsidR="00126D04" w:rsidRPr="00DE0D23">
              <w:rPr>
                <w:i w:val="0"/>
                <w:iCs w:val="0"/>
                <w:noProof/>
                <w:webHidden/>
                <w:sz w:val="24"/>
                <w:szCs w:val="24"/>
              </w:rPr>
            </w:r>
            <w:r w:rsidR="00126D04" w:rsidRPr="00DE0D23">
              <w:rPr>
                <w:i w:val="0"/>
                <w:iCs w:val="0"/>
                <w:noProof/>
                <w:webHidden/>
                <w:sz w:val="24"/>
                <w:szCs w:val="24"/>
              </w:rPr>
              <w:fldChar w:fldCharType="separate"/>
            </w:r>
            <w:r w:rsidR="00126D04" w:rsidRPr="00DE0D23">
              <w:rPr>
                <w:i w:val="0"/>
                <w:iCs w:val="0"/>
                <w:noProof/>
                <w:webHidden/>
                <w:sz w:val="24"/>
                <w:szCs w:val="24"/>
              </w:rPr>
              <w:t>4</w:t>
            </w:r>
            <w:r w:rsidR="00126D04" w:rsidRPr="00DE0D23">
              <w:rPr>
                <w:i w:val="0"/>
                <w:iCs w:val="0"/>
                <w:noProof/>
                <w:webHidden/>
                <w:sz w:val="24"/>
                <w:szCs w:val="24"/>
              </w:rPr>
              <w:fldChar w:fldCharType="end"/>
            </w:r>
          </w:hyperlink>
        </w:p>
        <w:p w14:paraId="2D2D6D4B" w14:textId="028C02DF" w:rsidR="00126D04" w:rsidRPr="00DE0D23" w:rsidRDefault="00EF376F" w:rsidP="00DE0D23">
          <w:pPr>
            <w:pStyle w:val="TOC3"/>
            <w:rPr>
              <w:i w:val="0"/>
              <w:iCs w:val="0"/>
              <w:sz w:val="24"/>
              <w:szCs w:val="24"/>
            </w:rPr>
          </w:pPr>
          <w:r w:rsidRPr="00DE0D23">
            <w:rPr>
              <w:i w:val="0"/>
              <w:iCs w:val="0"/>
              <w:sz w:val="24"/>
              <w:szCs w:val="24"/>
            </w:rPr>
            <w:tab/>
          </w:r>
          <w:hyperlink w:anchor="_Toc234421185" w:history="1">
            <w:r w:rsidR="00126D04" w:rsidRPr="00DE0D23">
              <w:rPr>
                <w:rStyle w:val="Hyperlink"/>
                <w:i w:val="0"/>
                <w:iCs w:val="0"/>
                <w:noProof/>
                <w:sz w:val="24"/>
                <w:szCs w:val="24"/>
              </w:rPr>
              <w:t>B.</w:t>
            </w:r>
            <w:r w:rsidRPr="00DE0D23">
              <w:rPr>
                <w:rStyle w:val="Hyperlink"/>
                <w:i w:val="0"/>
                <w:iCs w:val="0"/>
                <w:noProof/>
                <w:sz w:val="24"/>
                <w:szCs w:val="24"/>
              </w:rPr>
              <w:t xml:space="preserve">  </w:t>
            </w:r>
            <w:r w:rsidR="00126D04" w:rsidRPr="00DE0D23">
              <w:rPr>
                <w:rStyle w:val="Hyperlink"/>
                <w:i w:val="0"/>
                <w:iCs w:val="0"/>
                <w:noProof/>
                <w:sz w:val="24"/>
                <w:szCs w:val="24"/>
              </w:rPr>
              <w:t>New Issues</w:t>
            </w:r>
            <w:r w:rsidR="00126D04" w:rsidRPr="00DE0D23">
              <w:rPr>
                <w:i w:val="0"/>
                <w:iCs w:val="0"/>
                <w:noProof/>
                <w:webHidden/>
                <w:sz w:val="24"/>
                <w:szCs w:val="24"/>
              </w:rPr>
              <w:tab/>
            </w:r>
            <w:r w:rsidR="00126D04" w:rsidRPr="00DE0D23">
              <w:rPr>
                <w:i w:val="0"/>
                <w:iCs w:val="0"/>
                <w:noProof/>
                <w:webHidden/>
                <w:sz w:val="24"/>
                <w:szCs w:val="24"/>
              </w:rPr>
              <w:fldChar w:fldCharType="begin"/>
            </w:r>
            <w:r w:rsidR="00126D04" w:rsidRPr="00DE0D23">
              <w:rPr>
                <w:i w:val="0"/>
                <w:iCs w:val="0"/>
                <w:noProof/>
                <w:webHidden/>
                <w:sz w:val="24"/>
                <w:szCs w:val="24"/>
              </w:rPr>
              <w:instrText xml:space="preserve"> PAGEREF _Toc234421185 \h </w:instrText>
            </w:r>
            <w:r w:rsidR="00126D04" w:rsidRPr="00DE0D23">
              <w:rPr>
                <w:i w:val="0"/>
                <w:iCs w:val="0"/>
                <w:noProof/>
                <w:webHidden/>
                <w:sz w:val="24"/>
                <w:szCs w:val="24"/>
              </w:rPr>
            </w:r>
            <w:r w:rsidR="00126D04" w:rsidRPr="00DE0D23">
              <w:rPr>
                <w:i w:val="0"/>
                <w:iCs w:val="0"/>
                <w:noProof/>
                <w:webHidden/>
                <w:sz w:val="24"/>
                <w:szCs w:val="24"/>
              </w:rPr>
              <w:fldChar w:fldCharType="separate"/>
            </w:r>
            <w:r w:rsidR="00126D04" w:rsidRPr="00DE0D23">
              <w:rPr>
                <w:i w:val="0"/>
                <w:iCs w:val="0"/>
                <w:noProof/>
                <w:webHidden/>
                <w:sz w:val="24"/>
                <w:szCs w:val="24"/>
              </w:rPr>
              <w:t>5</w:t>
            </w:r>
            <w:r w:rsidR="00126D04" w:rsidRPr="00DE0D23">
              <w:rPr>
                <w:i w:val="0"/>
                <w:iCs w:val="0"/>
                <w:noProof/>
                <w:webHidden/>
                <w:sz w:val="24"/>
                <w:szCs w:val="24"/>
              </w:rPr>
              <w:fldChar w:fldCharType="end"/>
            </w:r>
          </w:hyperlink>
        </w:p>
        <w:p w14:paraId="0705031B" w14:textId="77777777" w:rsidR="00B91E9E" w:rsidRPr="00DE0D23" w:rsidRDefault="00B91E9E" w:rsidP="00B91E9E"/>
        <w:p w14:paraId="42C6B303" w14:textId="4BB6277B" w:rsidR="00126D04" w:rsidRPr="00DE0D23" w:rsidRDefault="00126D04">
          <w:pPr>
            <w:pStyle w:val="TOC2"/>
            <w:tabs>
              <w:tab w:val="left" w:pos="720"/>
              <w:tab w:val="right" w:leader="dot" w:pos="10160"/>
            </w:tabs>
            <w:rPr>
              <w:rFonts w:asciiTheme="minorHAnsi" w:eastAsiaTheme="minorEastAsia" w:hAnsiTheme="minorHAnsi" w:cstheme="minorBidi"/>
              <w:smallCaps w:val="0"/>
              <w:noProof/>
              <w:kern w:val="2"/>
              <w:sz w:val="24"/>
              <w:szCs w:val="24"/>
              <w14:ligatures w14:val="standardContextual"/>
            </w:rPr>
          </w:pPr>
          <w:hyperlink w:anchor="_Toc234421186" w:history="1">
            <w:r w:rsidRPr="00DE0D23">
              <w:rPr>
                <w:rStyle w:val="Hyperlink"/>
                <w:rFonts w:cstheme="minorHAnsi"/>
                <w:smallCaps w:val="0"/>
                <w:noProof/>
                <w:sz w:val="24"/>
                <w:szCs w:val="24"/>
              </w:rPr>
              <w:t>III.</w:t>
            </w:r>
            <w:r w:rsidRPr="00DE0D23">
              <w:rPr>
                <w:rFonts w:asciiTheme="minorHAnsi" w:eastAsiaTheme="minorEastAsia" w:hAnsiTheme="minorHAnsi" w:cstheme="minorBidi"/>
                <w:smallCaps w:val="0"/>
                <w:noProof/>
                <w:kern w:val="2"/>
                <w:sz w:val="24"/>
                <w:szCs w:val="24"/>
                <w14:ligatures w14:val="standardContextual"/>
              </w:rPr>
              <w:tab/>
            </w:r>
            <w:r w:rsidRPr="00DE0D23">
              <w:rPr>
                <w:rStyle w:val="Hyperlink"/>
                <w:rFonts w:cstheme="minorHAnsi"/>
                <w:smallCaps w:val="0"/>
                <w:noProof/>
                <w:sz w:val="24"/>
                <w:szCs w:val="24"/>
              </w:rPr>
              <w:t>Assessment of State Plan Progress and Performance</w:t>
            </w:r>
            <w:r w:rsidRPr="00DE0D23">
              <w:rPr>
                <w:smallCaps w:val="0"/>
                <w:noProof/>
                <w:webHidden/>
                <w:sz w:val="24"/>
                <w:szCs w:val="24"/>
              </w:rPr>
              <w:tab/>
            </w:r>
            <w:r w:rsidRPr="00DE0D23">
              <w:rPr>
                <w:smallCaps w:val="0"/>
                <w:noProof/>
                <w:webHidden/>
                <w:sz w:val="24"/>
                <w:szCs w:val="24"/>
              </w:rPr>
              <w:fldChar w:fldCharType="begin"/>
            </w:r>
            <w:r w:rsidRPr="00DE0D23">
              <w:rPr>
                <w:smallCaps w:val="0"/>
                <w:noProof/>
                <w:webHidden/>
                <w:sz w:val="24"/>
                <w:szCs w:val="24"/>
              </w:rPr>
              <w:instrText xml:space="preserve"> PAGEREF _Toc234421186 \h </w:instrText>
            </w:r>
            <w:r w:rsidRPr="00DE0D23">
              <w:rPr>
                <w:smallCaps w:val="0"/>
                <w:noProof/>
                <w:webHidden/>
                <w:sz w:val="24"/>
                <w:szCs w:val="24"/>
              </w:rPr>
            </w:r>
            <w:r w:rsidRPr="00DE0D23">
              <w:rPr>
                <w:smallCaps w:val="0"/>
                <w:noProof/>
                <w:webHidden/>
                <w:sz w:val="24"/>
                <w:szCs w:val="24"/>
              </w:rPr>
              <w:fldChar w:fldCharType="separate"/>
            </w:r>
            <w:r w:rsidRPr="00DE0D23">
              <w:rPr>
                <w:smallCaps w:val="0"/>
                <w:noProof/>
                <w:webHidden/>
                <w:sz w:val="24"/>
                <w:szCs w:val="24"/>
              </w:rPr>
              <w:t>5</w:t>
            </w:r>
            <w:r w:rsidRPr="00DE0D23">
              <w:rPr>
                <w:smallCaps w:val="0"/>
                <w:noProof/>
                <w:webHidden/>
                <w:sz w:val="24"/>
                <w:szCs w:val="24"/>
              </w:rPr>
              <w:fldChar w:fldCharType="end"/>
            </w:r>
          </w:hyperlink>
        </w:p>
        <w:p w14:paraId="5BCE3F9F" w14:textId="49A0F288" w:rsidR="00126D04" w:rsidRPr="00DE0D23" w:rsidRDefault="00FA01D7" w:rsidP="00DE0D23">
          <w:pPr>
            <w:pStyle w:val="TOC3"/>
            <w:rPr>
              <w:rFonts w:asciiTheme="minorHAnsi" w:eastAsiaTheme="minorEastAsia" w:hAnsiTheme="minorHAnsi" w:cstheme="minorBidi"/>
              <w:i w:val="0"/>
              <w:iCs w:val="0"/>
              <w:noProof/>
              <w:kern w:val="2"/>
              <w:sz w:val="24"/>
              <w:szCs w:val="24"/>
              <w14:ligatures w14:val="standardContextual"/>
            </w:rPr>
          </w:pPr>
          <w:r w:rsidRPr="00DE0D23">
            <w:rPr>
              <w:i w:val="0"/>
              <w:iCs w:val="0"/>
              <w:sz w:val="24"/>
              <w:szCs w:val="24"/>
            </w:rPr>
            <w:t xml:space="preserve">     </w:t>
          </w:r>
          <w:hyperlink w:anchor="_Toc234421187" w:history="1">
            <w:r w:rsidR="00126D04" w:rsidRPr="00DE0D23">
              <w:rPr>
                <w:rStyle w:val="Hyperlink"/>
                <w:i w:val="0"/>
                <w:iCs w:val="0"/>
                <w:noProof/>
                <w:sz w:val="24"/>
                <w:szCs w:val="24"/>
              </w:rPr>
              <w:t>A.</w:t>
            </w:r>
            <w:r w:rsidR="00DE0D23" w:rsidRPr="00DE0D23">
              <w:rPr>
                <w:rFonts w:asciiTheme="minorHAnsi" w:eastAsiaTheme="minorEastAsia" w:hAnsiTheme="minorHAnsi" w:cstheme="minorBidi"/>
                <w:i w:val="0"/>
                <w:iCs w:val="0"/>
                <w:noProof/>
                <w:kern w:val="2"/>
                <w:sz w:val="24"/>
                <w:szCs w:val="24"/>
                <w14:ligatures w14:val="standardContextual"/>
              </w:rPr>
              <w:t xml:space="preserve"> </w:t>
            </w:r>
            <w:r w:rsidR="00126D04" w:rsidRPr="00DE0D23">
              <w:rPr>
                <w:rStyle w:val="Hyperlink"/>
                <w:i w:val="0"/>
                <w:iCs w:val="0"/>
                <w:noProof/>
                <w:sz w:val="24"/>
                <w:szCs w:val="24"/>
              </w:rPr>
              <w:t>Data and Methodology</w:t>
            </w:r>
            <w:r w:rsidR="00126D04" w:rsidRPr="00DE0D23">
              <w:rPr>
                <w:i w:val="0"/>
                <w:iCs w:val="0"/>
                <w:noProof/>
                <w:webHidden/>
                <w:sz w:val="24"/>
                <w:szCs w:val="24"/>
              </w:rPr>
              <w:tab/>
            </w:r>
            <w:r w:rsidR="00126D04" w:rsidRPr="00DE0D23">
              <w:rPr>
                <w:i w:val="0"/>
                <w:iCs w:val="0"/>
                <w:noProof/>
                <w:webHidden/>
                <w:sz w:val="24"/>
                <w:szCs w:val="24"/>
              </w:rPr>
              <w:fldChar w:fldCharType="begin"/>
            </w:r>
            <w:r w:rsidR="00126D04" w:rsidRPr="00DE0D23">
              <w:rPr>
                <w:i w:val="0"/>
                <w:iCs w:val="0"/>
                <w:noProof/>
                <w:webHidden/>
                <w:sz w:val="24"/>
                <w:szCs w:val="24"/>
              </w:rPr>
              <w:instrText xml:space="preserve"> PAGEREF _Toc234421187 \h </w:instrText>
            </w:r>
            <w:r w:rsidR="00126D04" w:rsidRPr="00DE0D23">
              <w:rPr>
                <w:i w:val="0"/>
                <w:iCs w:val="0"/>
                <w:noProof/>
                <w:webHidden/>
                <w:sz w:val="24"/>
                <w:szCs w:val="24"/>
              </w:rPr>
            </w:r>
            <w:r w:rsidR="00126D04" w:rsidRPr="00DE0D23">
              <w:rPr>
                <w:i w:val="0"/>
                <w:iCs w:val="0"/>
                <w:noProof/>
                <w:webHidden/>
                <w:sz w:val="24"/>
                <w:szCs w:val="24"/>
              </w:rPr>
              <w:fldChar w:fldCharType="separate"/>
            </w:r>
            <w:r w:rsidR="00126D04" w:rsidRPr="00DE0D23">
              <w:rPr>
                <w:i w:val="0"/>
                <w:iCs w:val="0"/>
                <w:noProof/>
                <w:webHidden/>
                <w:sz w:val="24"/>
                <w:szCs w:val="24"/>
              </w:rPr>
              <w:t>5</w:t>
            </w:r>
            <w:r w:rsidR="00126D04" w:rsidRPr="00DE0D23">
              <w:rPr>
                <w:i w:val="0"/>
                <w:iCs w:val="0"/>
                <w:noProof/>
                <w:webHidden/>
                <w:sz w:val="24"/>
                <w:szCs w:val="24"/>
              </w:rPr>
              <w:fldChar w:fldCharType="end"/>
            </w:r>
          </w:hyperlink>
        </w:p>
        <w:p w14:paraId="126BA62F" w14:textId="595992FB" w:rsidR="00126D04" w:rsidRPr="00DE0D23" w:rsidRDefault="00FA01D7" w:rsidP="00DE0D23">
          <w:pPr>
            <w:pStyle w:val="TOC3"/>
            <w:rPr>
              <w:rFonts w:asciiTheme="minorHAnsi" w:eastAsiaTheme="minorEastAsia" w:hAnsiTheme="minorHAnsi" w:cstheme="minorBidi"/>
              <w:i w:val="0"/>
              <w:iCs w:val="0"/>
              <w:noProof/>
              <w:kern w:val="2"/>
              <w:sz w:val="24"/>
              <w:szCs w:val="24"/>
              <w14:ligatures w14:val="standardContextual"/>
            </w:rPr>
          </w:pPr>
          <w:r w:rsidRPr="00DE0D23">
            <w:rPr>
              <w:i w:val="0"/>
              <w:iCs w:val="0"/>
              <w:sz w:val="24"/>
              <w:szCs w:val="24"/>
            </w:rPr>
            <w:t xml:space="preserve">     </w:t>
          </w:r>
          <w:hyperlink w:anchor="_Toc234421188" w:history="1">
            <w:r w:rsidR="00126D04" w:rsidRPr="00DE0D23">
              <w:rPr>
                <w:rStyle w:val="Hyperlink"/>
                <w:i w:val="0"/>
                <w:iCs w:val="0"/>
                <w:noProof/>
                <w:sz w:val="24"/>
                <w:szCs w:val="24"/>
              </w:rPr>
              <w:t>B.</w:t>
            </w:r>
            <w:r w:rsidR="00DE0D23" w:rsidRPr="00DE0D23">
              <w:rPr>
                <w:rFonts w:asciiTheme="minorHAnsi" w:eastAsiaTheme="minorEastAsia" w:hAnsiTheme="minorHAnsi" w:cstheme="minorBidi"/>
                <w:i w:val="0"/>
                <w:iCs w:val="0"/>
                <w:noProof/>
                <w:kern w:val="2"/>
                <w:sz w:val="24"/>
                <w:szCs w:val="24"/>
                <w14:ligatures w14:val="standardContextual"/>
              </w:rPr>
              <w:t xml:space="preserve">  </w:t>
            </w:r>
            <w:r w:rsidR="00126D04" w:rsidRPr="00DE0D23">
              <w:rPr>
                <w:rStyle w:val="Hyperlink"/>
                <w:i w:val="0"/>
                <w:iCs w:val="0"/>
                <w:noProof/>
                <w:sz w:val="24"/>
                <w:szCs w:val="24"/>
              </w:rPr>
              <w:t>Review of State Plan</w:t>
            </w:r>
            <w:r w:rsidR="002372C5" w:rsidRPr="00DE0D23">
              <w:rPr>
                <w:rStyle w:val="Hyperlink"/>
                <w:i w:val="0"/>
                <w:iCs w:val="0"/>
                <w:noProof/>
                <w:sz w:val="24"/>
                <w:szCs w:val="24"/>
              </w:rPr>
              <w:t xml:space="preserve"> </w:t>
            </w:r>
            <w:r w:rsidR="00126D04" w:rsidRPr="00DE0D23">
              <w:rPr>
                <w:rStyle w:val="Hyperlink"/>
                <w:i w:val="0"/>
                <w:iCs w:val="0"/>
                <w:noProof/>
                <w:sz w:val="24"/>
                <w:szCs w:val="24"/>
              </w:rPr>
              <w:t>Performance</w:t>
            </w:r>
            <w:r w:rsidR="00126D04" w:rsidRPr="00DE0D23">
              <w:rPr>
                <w:i w:val="0"/>
                <w:iCs w:val="0"/>
                <w:noProof/>
                <w:webHidden/>
                <w:sz w:val="24"/>
                <w:szCs w:val="24"/>
              </w:rPr>
              <w:tab/>
            </w:r>
            <w:r w:rsidR="00126D04" w:rsidRPr="00DE0D23">
              <w:rPr>
                <w:i w:val="0"/>
                <w:iCs w:val="0"/>
                <w:noProof/>
                <w:webHidden/>
                <w:sz w:val="24"/>
                <w:szCs w:val="24"/>
              </w:rPr>
              <w:fldChar w:fldCharType="begin"/>
            </w:r>
            <w:r w:rsidR="00126D04" w:rsidRPr="00DE0D23">
              <w:rPr>
                <w:i w:val="0"/>
                <w:iCs w:val="0"/>
                <w:noProof/>
                <w:webHidden/>
                <w:sz w:val="24"/>
                <w:szCs w:val="24"/>
              </w:rPr>
              <w:instrText xml:space="preserve"> PAGEREF _Toc234421188 \h </w:instrText>
            </w:r>
            <w:r w:rsidR="00126D04" w:rsidRPr="00DE0D23">
              <w:rPr>
                <w:i w:val="0"/>
                <w:iCs w:val="0"/>
                <w:noProof/>
                <w:webHidden/>
                <w:sz w:val="24"/>
                <w:szCs w:val="24"/>
              </w:rPr>
            </w:r>
            <w:r w:rsidR="00126D04" w:rsidRPr="00DE0D23">
              <w:rPr>
                <w:i w:val="0"/>
                <w:iCs w:val="0"/>
                <w:noProof/>
                <w:webHidden/>
                <w:sz w:val="24"/>
                <w:szCs w:val="24"/>
              </w:rPr>
              <w:fldChar w:fldCharType="separate"/>
            </w:r>
            <w:r w:rsidR="00126D04" w:rsidRPr="00DE0D23">
              <w:rPr>
                <w:i w:val="0"/>
                <w:iCs w:val="0"/>
                <w:noProof/>
                <w:webHidden/>
                <w:sz w:val="24"/>
                <w:szCs w:val="24"/>
              </w:rPr>
              <w:t>6</w:t>
            </w:r>
            <w:r w:rsidR="00126D04" w:rsidRPr="00DE0D23">
              <w:rPr>
                <w:i w:val="0"/>
                <w:iCs w:val="0"/>
                <w:noProof/>
                <w:webHidden/>
                <w:sz w:val="24"/>
                <w:szCs w:val="24"/>
              </w:rPr>
              <w:fldChar w:fldCharType="end"/>
            </w:r>
          </w:hyperlink>
        </w:p>
        <w:p w14:paraId="46D3105F" w14:textId="6151044F" w:rsidR="00126D04" w:rsidRPr="00DE0D23" w:rsidRDefault="00FA01D7" w:rsidP="00DE0D23">
          <w:pPr>
            <w:pStyle w:val="TOC3"/>
            <w:rPr>
              <w:rFonts w:asciiTheme="minorHAnsi" w:eastAsiaTheme="minorEastAsia" w:hAnsiTheme="minorHAnsi" w:cstheme="minorBidi"/>
              <w:i w:val="0"/>
              <w:iCs w:val="0"/>
              <w:noProof/>
              <w:kern w:val="2"/>
              <w:sz w:val="24"/>
              <w:szCs w:val="24"/>
              <w14:ligatures w14:val="standardContextual"/>
            </w:rPr>
          </w:pPr>
          <w:r w:rsidRPr="00DE0D23">
            <w:rPr>
              <w:i w:val="0"/>
              <w:iCs w:val="0"/>
              <w:sz w:val="24"/>
              <w:szCs w:val="24"/>
            </w:rPr>
            <w:t xml:space="preserve">       </w:t>
          </w:r>
          <w:hyperlink w:anchor="_Toc234421189" w:history="1">
            <w:r w:rsidR="00126D04" w:rsidRPr="00DE0D23">
              <w:rPr>
                <w:rStyle w:val="Hyperlink"/>
                <w:rFonts w:cstheme="minorHAnsi"/>
                <w:i w:val="0"/>
                <w:iCs w:val="0"/>
                <w:noProof/>
                <w:sz w:val="24"/>
                <w:szCs w:val="24"/>
              </w:rPr>
              <w:t>1</w:t>
            </w:r>
            <w:r w:rsidRPr="00DE0D23">
              <w:rPr>
                <w:rStyle w:val="Hyperlink"/>
                <w:rFonts w:cstheme="minorHAnsi"/>
                <w:i w:val="0"/>
                <w:iCs w:val="0"/>
                <w:noProof/>
                <w:sz w:val="24"/>
                <w:szCs w:val="24"/>
              </w:rPr>
              <w:t xml:space="preserve">.  </w:t>
            </w:r>
            <w:r w:rsidR="00374D15" w:rsidRPr="00DE0D23">
              <w:rPr>
                <w:rStyle w:val="Hyperlink"/>
                <w:rFonts w:cstheme="minorHAnsi"/>
                <w:i w:val="0"/>
                <w:iCs w:val="0"/>
                <w:noProof/>
                <w:sz w:val="24"/>
                <w:szCs w:val="24"/>
              </w:rPr>
              <w:t xml:space="preserve"> </w:t>
            </w:r>
            <w:r w:rsidR="00126D04" w:rsidRPr="00DE0D23">
              <w:rPr>
                <w:rStyle w:val="Hyperlink"/>
                <w:rFonts w:cstheme="minorHAnsi"/>
                <w:i w:val="0"/>
                <w:iCs w:val="0"/>
                <w:noProof/>
                <w:sz w:val="24"/>
                <w:szCs w:val="24"/>
              </w:rPr>
              <w:t>Program Administration</w:t>
            </w:r>
            <w:r w:rsidR="00126D04" w:rsidRPr="00DE0D23">
              <w:rPr>
                <w:i w:val="0"/>
                <w:iCs w:val="0"/>
                <w:noProof/>
                <w:webHidden/>
                <w:sz w:val="24"/>
                <w:szCs w:val="24"/>
              </w:rPr>
              <w:tab/>
            </w:r>
            <w:r w:rsidR="00126D04" w:rsidRPr="00DE0D23">
              <w:rPr>
                <w:i w:val="0"/>
                <w:iCs w:val="0"/>
                <w:noProof/>
                <w:webHidden/>
                <w:sz w:val="24"/>
                <w:szCs w:val="24"/>
              </w:rPr>
              <w:fldChar w:fldCharType="begin"/>
            </w:r>
            <w:r w:rsidR="00126D04" w:rsidRPr="00DE0D23">
              <w:rPr>
                <w:i w:val="0"/>
                <w:iCs w:val="0"/>
                <w:noProof/>
                <w:webHidden/>
                <w:sz w:val="24"/>
                <w:szCs w:val="24"/>
              </w:rPr>
              <w:instrText xml:space="preserve"> PAGEREF _Toc234421189 \h </w:instrText>
            </w:r>
            <w:r w:rsidR="00126D04" w:rsidRPr="00DE0D23">
              <w:rPr>
                <w:i w:val="0"/>
                <w:iCs w:val="0"/>
                <w:noProof/>
                <w:webHidden/>
                <w:sz w:val="24"/>
                <w:szCs w:val="24"/>
              </w:rPr>
            </w:r>
            <w:r w:rsidR="00126D04" w:rsidRPr="00DE0D23">
              <w:rPr>
                <w:i w:val="0"/>
                <w:iCs w:val="0"/>
                <w:noProof/>
                <w:webHidden/>
                <w:sz w:val="24"/>
                <w:szCs w:val="24"/>
              </w:rPr>
              <w:fldChar w:fldCharType="separate"/>
            </w:r>
            <w:r w:rsidR="00126D04" w:rsidRPr="00DE0D23">
              <w:rPr>
                <w:i w:val="0"/>
                <w:iCs w:val="0"/>
                <w:noProof/>
                <w:webHidden/>
                <w:sz w:val="24"/>
                <w:szCs w:val="24"/>
              </w:rPr>
              <w:t>6</w:t>
            </w:r>
            <w:r w:rsidR="00126D04" w:rsidRPr="00DE0D23">
              <w:rPr>
                <w:i w:val="0"/>
                <w:iCs w:val="0"/>
                <w:noProof/>
                <w:webHidden/>
                <w:sz w:val="24"/>
                <w:szCs w:val="24"/>
              </w:rPr>
              <w:fldChar w:fldCharType="end"/>
            </w:r>
          </w:hyperlink>
        </w:p>
        <w:p w14:paraId="2A27E84D" w14:textId="7FD674EF" w:rsidR="00126D04" w:rsidRPr="00DE0D23" w:rsidRDefault="00FA01D7" w:rsidP="00DE0D23">
          <w:pPr>
            <w:pStyle w:val="TOC3"/>
            <w:rPr>
              <w:rFonts w:asciiTheme="minorHAnsi" w:eastAsiaTheme="minorEastAsia" w:hAnsiTheme="minorHAnsi" w:cstheme="minorBidi"/>
              <w:i w:val="0"/>
              <w:iCs w:val="0"/>
              <w:noProof/>
              <w:kern w:val="2"/>
              <w:sz w:val="24"/>
              <w:szCs w:val="24"/>
              <w14:ligatures w14:val="standardContextual"/>
            </w:rPr>
          </w:pPr>
          <w:r w:rsidRPr="00DE0D23">
            <w:rPr>
              <w:i w:val="0"/>
              <w:iCs w:val="0"/>
              <w:sz w:val="24"/>
              <w:szCs w:val="24"/>
            </w:rPr>
            <w:tab/>
          </w:r>
          <w:hyperlink w:anchor="_Toc234421190" w:history="1">
            <w:r w:rsidR="00126D04" w:rsidRPr="00DE0D23">
              <w:rPr>
                <w:rStyle w:val="Hyperlink"/>
                <w:rFonts w:cstheme="minorHAnsi"/>
                <w:i w:val="0"/>
                <w:iCs w:val="0"/>
                <w:noProof/>
                <w:spacing w:val="-2"/>
                <w:sz w:val="24"/>
                <w:szCs w:val="24"/>
              </w:rPr>
              <w:t>2.</w:t>
            </w:r>
            <w:r w:rsidRPr="00DE0D23">
              <w:rPr>
                <w:rStyle w:val="Hyperlink"/>
                <w:rFonts w:cstheme="minorHAnsi"/>
                <w:i w:val="0"/>
                <w:iCs w:val="0"/>
                <w:noProof/>
                <w:spacing w:val="-2"/>
                <w:sz w:val="24"/>
                <w:szCs w:val="24"/>
              </w:rPr>
              <w:t xml:space="preserve"> </w:t>
            </w:r>
            <w:r w:rsidR="00374D15" w:rsidRPr="00DE0D23">
              <w:rPr>
                <w:rStyle w:val="Hyperlink"/>
                <w:rFonts w:cstheme="minorHAnsi"/>
                <w:i w:val="0"/>
                <w:iCs w:val="0"/>
                <w:noProof/>
                <w:spacing w:val="-2"/>
                <w:sz w:val="24"/>
                <w:szCs w:val="24"/>
              </w:rPr>
              <w:t xml:space="preserve"> </w:t>
            </w:r>
            <w:r w:rsidR="00126D04" w:rsidRPr="00DE0D23">
              <w:rPr>
                <w:rStyle w:val="Hyperlink"/>
                <w:rFonts w:cstheme="minorHAnsi"/>
                <w:i w:val="0"/>
                <w:iCs w:val="0"/>
                <w:noProof/>
                <w:sz w:val="24"/>
                <w:szCs w:val="24"/>
              </w:rPr>
              <w:t>Enforcement</w:t>
            </w:r>
            <w:r w:rsidR="00126D04" w:rsidRPr="00DE0D23">
              <w:rPr>
                <w:i w:val="0"/>
                <w:iCs w:val="0"/>
                <w:noProof/>
                <w:webHidden/>
                <w:sz w:val="24"/>
                <w:szCs w:val="24"/>
              </w:rPr>
              <w:tab/>
            </w:r>
            <w:r w:rsidR="00126D04" w:rsidRPr="00DE0D23">
              <w:rPr>
                <w:i w:val="0"/>
                <w:iCs w:val="0"/>
                <w:noProof/>
                <w:webHidden/>
                <w:sz w:val="24"/>
                <w:szCs w:val="24"/>
              </w:rPr>
              <w:fldChar w:fldCharType="begin"/>
            </w:r>
            <w:r w:rsidR="00126D04" w:rsidRPr="00DE0D23">
              <w:rPr>
                <w:i w:val="0"/>
                <w:iCs w:val="0"/>
                <w:noProof/>
                <w:webHidden/>
                <w:sz w:val="24"/>
                <w:szCs w:val="24"/>
              </w:rPr>
              <w:instrText xml:space="preserve"> PAGEREF _Toc234421190 \h </w:instrText>
            </w:r>
            <w:r w:rsidR="00126D04" w:rsidRPr="00DE0D23">
              <w:rPr>
                <w:i w:val="0"/>
                <w:iCs w:val="0"/>
                <w:noProof/>
                <w:webHidden/>
                <w:sz w:val="24"/>
                <w:szCs w:val="24"/>
              </w:rPr>
            </w:r>
            <w:r w:rsidR="00126D04" w:rsidRPr="00DE0D23">
              <w:rPr>
                <w:i w:val="0"/>
                <w:iCs w:val="0"/>
                <w:noProof/>
                <w:webHidden/>
                <w:sz w:val="24"/>
                <w:szCs w:val="24"/>
              </w:rPr>
              <w:fldChar w:fldCharType="separate"/>
            </w:r>
            <w:r w:rsidR="00126D04" w:rsidRPr="00DE0D23">
              <w:rPr>
                <w:i w:val="0"/>
                <w:iCs w:val="0"/>
                <w:noProof/>
                <w:webHidden/>
                <w:sz w:val="24"/>
                <w:szCs w:val="24"/>
              </w:rPr>
              <w:t>7</w:t>
            </w:r>
            <w:r w:rsidR="00126D04" w:rsidRPr="00DE0D23">
              <w:rPr>
                <w:i w:val="0"/>
                <w:iCs w:val="0"/>
                <w:noProof/>
                <w:webHidden/>
                <w:sz w:val="24"/>
                <w:szCs w:val="24"/>
              </w:rPr>
              <w:fldChar w:fldCharType="end"/>
            </w:r>
          </w:hyperlink>
        </w:p>
        <w:p w14:paraId="58079901" w14:textId="6A16981D" w:rsidR="00126D04" w:rsidRPr="00DE0D23" w:rsidRDefault="00374D15" w:rsidP="00DE0D23">
          <w:pPr>
            <w:pStyle w:val="TOC3"/>
            <w:rPr>
              <w:rFonts w:asciiTheme="minorHAnsi" w:eastAsiaTheme="minorEastAsia" w:hAnsiTheme="minorHAnsi" w:cstheme="minorBidi"/>
              <w:i w:val="0"/>
              <w:iCs w:val="0"/>
              <w:noProof/>
              <w:kern w:val="2"/>
              <w:sz w:val="24"/>
              <w:szCs w:val="24"/>
              <w14:ligatures w14:val="standardContextual"/>
            </w:rPr>
          </w:pPr>
          <w:r w:rsidRPr="00DE0D23">
            <w:rPr>
              <w:i w:val="0"/>
              <w:iCs w:val="0"/>
              <w:sz w:val="24"/>
              <w:szCs w:val="24"/>
            </w:rPr>
            <w:tab/>
          </w:r>
          <w:hyperlink w:anchor="_Toc234421191" w:history="1">
            <w:r w:rsidR="00126D04" w:rsidRPr="00DE0D23">
              <w:rPr>
                <w:rStyle w:val="Hyperlink"/>
                <w:i w:val="0"/>
                <w:iCs w:val="0"/>
                <w:noProof/>
                <w:sz w:val="24"/>
                <w:szCs w:val="24"/>
              </w:rPr>
              <w:t>3.</w:t>
            </w:r>
            <w:r w:rsidRPr="00DE0D23">
              <w:rPr>
                <w:rStyle w:val="Hyperlink"/>
                <w:i w:val="0"/>
                <w:iCs w:val="0"/>
                <w:noProof/>
                <w:sz w:val="24"/>
                <w:szCs w:val="24"/>
              </w:rPr>
              <w:t xml:space="preserve">  </w:t>
            </w:r>
            <w:r w:rsidR="00126D04" w:rsidRPr="00DE0D23">
              <w:rPr>
                <w:rStyle w:val="Hyperlink"/>
                <w:i w:val="0"/>
                <w:iCs w:val="0"/>
                <w:noProof/>
                <w:sz w:val="24"/>
                <w:szCs w:val="24"/>
              </w:rPr>
              <w:t>Review Procedures</w:t>
            </w:r>
            <w:r w:rsidR="00126D04" w:rsidRPr="00DE0D23">
              <w:rPr>
                <w:i w:val="0"/>
                <w:iCs w:val="0"/>
                <w:noProof/>
                <w:webHidden/>
                <w:sz w:val="24"/>
                <w:szCs w:val="24"/>
              </w:rPr>
              <w:tab/>
            </w:r>
            <w:r w:rsidR="00126D04" w:rsidRPr="00DE0D23">
              <w:rPr>
                <w:i w:val="0"/>
                <w:iCs w:val="0"/>
                <w:noProof/>
                <w:webHidden/>
                <w:sz w:val="24"/>
                <w:szCs w:val="24"/>
              </w:rPr>
              <w:fldChar w:fldCharType="begin"/>
            </w:r>
            <w:r w:rsidR="00126D04" w:rsidRPr="00DE0D23">
              <w:rPr>
                <w:i w:val="0"/>
                <w:iCs w:val="0"/>
                <w:noProof/>
                <w:webHidden/>
                <w:sz w:val="24"/>
                <w:szCs w:val="24"/>
              </w:rPr>
              <w:instrText xml:space="preserve"> PAGEREF _Toc234421191 \h </w:instrText>
            </w:r>
            <w:r w:rsidR="00126D04" w:rsidRPr="00DE0D23">
              <w:rPr>
                <w:i w:val="0"/>
                <w:iCs w:val="0"/>
                <w:noProof/>
                <w:webHidden/>
                <w:sz w:val="24"/>
                <w:szCs w:val="24"/>
              </w:rPr>
            </w:r>
            <w:r w:rsidR="00126D04" w:rsidRPr="00DE0D23">
              <w:rPr>
                <w:i w:val="0"/>
                <w:iCs w:val="0"/>
                <w:noProof/>
                <w:webHidden/>
                <w:sz w:val="24"/>
                <w:szCs w:val="24"/>
              </w:rPr>
              <w:fldChar w:fldCharType="separate"/>
            </w:r>
            <w:r w:rsidR="00126D04" w:rsidRPr="00DE0D23">
              <w:rPr>
                <w:i w:val="0"/>
                <w:iCs w:val="0"/>
                <w:noProof/>
                <w:webHidden/>
                <w:sz w:val="24"/>
                <w:szCs w:val="24"/>
              </w:rPr>
              <w:t>13</w:t>
            </w:r>
            <w:r w:rsidR="00126D04" w:rsidRPr="00DE0D23">
              <w:rPr>
                <w:i w:val="0"/>
                <w:iCs w:val="0"/>
                <w:noProof/>
                <w:webHidden/>
                <w:sz w:val="24"/>
                <w:szCs w:val="24"/>
              </w:rPr>
              <w:fldChar w:fldCharType="end"/>
            </w:r>
          </w:hyperlink>
        </w:p>
        <w:p w14:paraId="36859CB2" w14:textId="5210D05E" w:rsidR="00126D04" w:rsidRPr="00DE0D23" w:rsidRDefault="00374D15" w:rsidP="00DE0D23">
          <w:pPr>
            <w:pStyle w:val="TOC3"/>
            <w:rPr>
              <w:rFonts w:asciiTheme="minorHAnsi" w:eastAsiaTheme="minorEastAsia" w:hAnsiTheme="minorHAnsi" w:cstheme="minorBidi"/>
              <w:i w:val="0"/>
              <w:iCs w:val="0"/>
              <w:noProof/>
              <w:kern w:val="2"/>
              <w:sz w:val="24"/>
              <w:szCs w:val="24"/>
              <w14:ligatures w14:val="standardContextual"/>
            </w:rPr>
          </w:pPr>
          <w:r w:rsidRPr="00DE0D23">
            <w:rPr>
              <w:i w:val="0"/>
              <w:iCs w:val="0"/>
              <w:sz w:val="24"/>
              <w:szCs w:val="24"/>
            </w:rPr>
            <w:tab/>
          </w:r>
          <w:hyperlink w:anchor="_Toc234421192" w:history="1">
            <w:r w:rsidR="00126D04" w:rsidRPr="00DE0D23">
              <w:rPr>
                <w:rStyle w:val="Hyperlink"/>
                <w:rFonts w:cstheme="minorHAnsi"/>
                <w:i w:val="0"/>
                <w:iCs w:val="0"/>
                <w:noProof/>
                <w:sz w:val="24"/>
                <w:szCs w:val="24"/>
              </w:rPr>
              <w:t>4.</w:t>
            </w:r>
            <w:r w:rsidRPr="00DE0D23">
              <w:rPr>
                <w:rStyle w:val="Hyperlink"/>
                <w:rFonts w:cstheme="minorHAnsi"/>
                <w:i w:val="0"/>
                <w:iCs w:val="0"/>
                <w:noProof/>
                <w:sz w:val="24"/>
                <w:szCs w:val="24"/>
              </w:rPr>
              <w:t xml:space="preserve">  </w:t>
            </w:r>
            <w:r w:rsidR="00126D04" w:rsidRPr="00DE0D23">
              <w:rPr>
                <w:rStyle w:val="Hyperlink"/>
                <w:rFonts w:cstheme="minorHAnsi"/>
                <w:i w:val="0"/>
                <w:iCs w:val="0"/>
                <w:noProof/>
                <w:sz w:val="24"/>
                <w:szCs w:val="24"/>
              </w:rPr>
              <w:t>Standards and Federal Program Change</w:t>
            </w:r>
            <w:r w:rsidR="00783106" w:rsidRPr="00DE0D23">
              <w:rPr>
                <w:rStyle w:val="Hyperlink"/>
                <w:rFonts w:cstheme="minorHAnsi"/>
                <w:i w:val="0"/>
                <w:iCs w:val="0"/>
                <w:noProof/>
                <w:sz w:val="24"/>
                <w:szCs w:val="24"/>
              </w:rPr>
              <w:t>s</w:t>
            </w:r>
            <w:r w:rsidR="00126D04" w:rsidRPr="00DE0D23">
              <w:rPr>
                <w:rStyle w:val="Hyperlink"/>
                <w:rFonts w:cstheme="minorHAnsi"/>
                <w:i w:val="0"/>
                <w:iCs w:val="0"/>
                <w:noProof/>
                <w:sz w:val="24"/>
                <w:szCs w:val="24"/>
              </w:rPr>
              <w:t xml:space="preserve"> (FPC</w:t>
            </w:r>
            <w:r w:rsidR="00783106" w:rsidRPr="00DE0D23">
              <w:rPr>
                <w:rStyle w:val="Hyperlink"/>
                <w:rFonts w:cstheme="minorHAnsi"/>
                <w:i w:val="0"/>
                <w:iCs w:val="0"/>
                <w:noProof/>
                <w:sz w:val="24"/>
                <w:szCs w:val="24"/>
              </w:rPr>
              <w:t>s</w:t>
            </w:r>
            <w:r w:rsidR="00126D04" w:rsidRPr="00DE0D23">
              <w:rPr>
                <w:rStyle w:val="Hyperlink"/>
                <w:rFonts w:cstheme="minorHAnsi"/>
                <w:i w:val="0"/>
                <w:iCs w:val="0"/>
                <w:noProof/>
                <w:sz w:val="24"/>
                <w:szCs w:val="24"/>
              </w:rPr>
              <w:t>) Adoption</w:t>
            </w:r>
            <w:r w:rsidR="00126D04" w:rsidRPr="00DE0D23">
              <w:rPr>
                <w:i w:val="0"/>
                <w:iCs w:val="0"/>
                <w:noProof/>
                <w:webHidden/>
                <w:sz w:val="24"/>
                <w:szCs w:val="24"/>
              </w:rPr>
              <w:tab/>
            </w:r>
            <w:r w:rsidR="00126D04" w:rsidRPr="00DE0D23">
              <w:rPr>
                <w:i w:val="0"/>
                <w:iCs w:val="0"/>
                <w:noProof/>
                <w:webHidden/>
                <w:sz w:val="24"/>
                <w:szCs w:val="24"/>
              </w:rPr>
              <w:fldChar w:fldCharType="begin"/>
            </w:r>
            <w:r w:rsidR="00126D04" w:rsidRPr="00DE0D23">
              <w:rPr>
                <w:i w:val="0"/>
                <w:iCs w:val="0"/>
                <w:noProof/>
                <w:webHidden/>
                <w:sz w:val="24"/>
                <w:szCs w:val="24"/>
              </w:rPr>
              <w:instrText xml:space="preserve"> PAGEREF _Toc234421192 \h </w:instrText>
            </w:r>
            <w:r w:rsidR="00126D04" w:rsidRPr="00DE0D23">
              <w:rPr>
                <w:i w:val="0"/>
                <w:iCs w:val="0"/>
                <w:noProof/>
                <w:webHidden/>
                <w:sz w:val="24"/>
                <w:szCs w:val="24"/>
              </w:rPr>
            </w:r>
            <w:r w:rsidR="00126D04" w:rsidRPr="00DE0D23">
              <w:rPr>
                <w:i w:val="0"/>
                <w:iCs w:val="0"/>
                <w:noProof/>
                <w:webHidden/>
                <w:sz w:val="24"/>
                <w:szCs w:val="24"/>
              </w:rPr>
              <w:fldChar w:fldCharType="separate"/>
            </w:r>
            <w:r w:rsidR="00126D04" w:rsidRPr="00DE0D23">
              <w:rPr>
                <w:i w:val="0"/>
                <w:iCs w:val="0"/>
                <w:noProof/>
                <w:webHidden/>
                <w:sz w:val="24"/>
                <w:szCs w:val="24"/>
              </w:rPr>
              <w:t>15</w:t>
            </w:r>
            <w:r w:rsidR="00126D04" w:rsidRPr="00DE0D23">
              <w:rPr>
                <w:i w:val="0"/>
                <w:iCs w:val="0"/>
                <w:noProof/>
                <w:webHidden/>
                <w:sz w:val="24"/>
                <w:szCs w:val="24"/>
              </w:rPr>
              <w:fldChar w:fldCharType="end"/>
            </w:r>
          </w:hyperlink>
        </w:p>
        <w:p w14:paraId="3ED930A1" w14:textId="4760B11F" w:rsidR="00126D04" w:rsidRPr="00DE0D23" w:rsidRDefault="00EF376F" w:rsidP="00DE0D23">
          <w:pPr>
            <w:pStyle w:val="TOC3"/>
            <w:rPr>
              <w:rFonts w:asciiTheme="minorHAnsi" w:eastAsiaTheme="minorEastAsia" w:hAnsiTheme="minorHAnsi" w:cstheme="minorBidi"/>
              <w:i w:val="0"/>
              <w:iCs w:val="0"/>
              <w:noProof/>
              <w:kern w:val="2"/>
              <w:sz w:val="24"/>
              <w:szCs w:val="24"/>
              <w14:ligatures w14:val="standardContextual"/>
            </w:rPr>
          </w:pPr>
          <w:r w:rsidRPr="00DE0D23">
            <w:rPr>
              <w:i w:val="0"/>
              <w:iCs w:val="0"/>
              <w:sz w:val="24"/>
              <w:szCs w:val="24"/>
            </w:rPr>
            <w:tab/>
          </w:r>
          <w:hyperlink w:anchor="_Toc234421193" w:history="1">
            <w:r w:rsidR="00126D04" w:rsidRPr="00DE0D23">
              <w:rPr>
                <w:rStyle w:val="Hyperlink"/>
                <w:rFonts w:cstheme="minorHAnsi"/>
                <w:i w:val="0"/>
                <w:iCs w:val="0"/>
                <w:noProof/>
                <w:sz w:val="24"/>
                <w:szCs w:val="24"/>
              </w:rPr>
              <w:t>5.</w:t>
            </w:r>
            <w:r w:rsidRPr="00DE0D23">
              <w:rPr>
                <w:rStyle w:val="Hyperlink"/>
                <w:rFonts w:cstheme="minorHAnsi"/>
                <w:i w:val="0"/>
                <w:iCs w:val="0"/>
                <w:noProof/>
                <w:sz w:val="24"/>
                <w:szCs w:val="24"/>
              </w:rPr>
              <w:t xml:space="preserve">  </w:t>
            </w:r>
            <w:r w:rsidR="00126D04" w:rsidRPr="00DE0D23">
              <w:rPr>
                <w:rStyle w:val="Hyperlink"/>
                <w:i w:val="0"/>
                <w:iCs w:val="0"/>
                <w:noProof/>
                <w:sz w:val="24"/>
                <w:szCs w:val="24"/>
              </w:rPr>
              <w:t>Variances</w:t>
            </w:r>
            <w:r w:rsidR="00126D04" w:rsidRPr="00DE0D23">
              <w:rPr>
                <w:i w:val="0"/>
                <w:iCs w:val="0"/>
                <w:noProof/>
                <w:webHidden/>
                <w:sz w:val="24"/>
                <w:szCs w:val="24"/>
              </w:rPr>
              <w:tab/>
            </w:r>
            <w:r w:rsidR="00126D04" w:rsidRPr="00DE0D23">
              <w:rPr>
                <w:i w:val="0"/>
                <w:iCs w:val="0"/>
                <w:noProof/>
                <w:webHidden/>
                <w:sz w:val="24"/>
                <w:szCs w:val="24"/>
              </w:rPr>
              <w:fldChar w:fldCharType="begin"/>
            </w:r>
            <w:r w:rsidR="00126D04" w:rsidRPr="00DE0D23">
              <w:rPr>
                <w:i w:val="0"/>
                <w:iCs w:val="0"/>
                <w:noProof/>
                <w:webHidden/>
                <w:sz w:val="24"/>
                <w:szCs w:val="24"/>
              </w:rPr>
              <w:instrText xml:space="preserve"> PAGEREF _Toc234421193 \h </w:instrText>
            </w:r>
            <w:r w:rsidR="00126D04" w:rsidRPr="00DE0D23">
              <w:rPr>
                <w:i w:val="0"/>
                <w:iCs w:val="0"/>
                <w:noProof/>
                <w:webHidden/>
                <w:sz w:val="24"/>
                <w:szCs w:val="24"/>
              </w:rPr>
            </w:r>
            <w:r w:rsidR="00126D04" w:rsidRPr="00DE0D23">
              <w:rPr>
                <w:i w:val="0"/>
                <w:iCs w:val="0"/>
                <w:noProof/>
                <w:webHidden/>
                <w:sz w:val="24"/>
                <w:szCs w:val="24"/>
              </w:rPr>
              <w:fldChar w:fldCharType="separate"/>
            </w:r>
            <w:r w:rsidR="00126D04" w:rsidRPr="00DE0D23">
              <w:rPr>
                <w:i w:val="0"/>
                <w:iCs w:val="0"/>
                <w:noProof/>
                <w:webHidden/>
                <w:sz w:val="24"/>
                <w:szCs w:val="24"/>
              </w:rPr>
              <w:t>18</w:t>
            </w:r>
            <w:r w:rsidR="00126D04" w:rsidRPr="00DE0D23">
              <w:rPr>
                <w:i w:val="0"/>
                <w:iCs w:val="0"/>
                <w:noProof/>
                <w:webHidden/>
                <w:sz w:val="24"/>
                <w:szCs w:val="24"/>
              </w:rPr>
              <w:fldChar w:fldCharType="end"/>
            </w:r>
          </w:hyperlink>
        </w:p>
        <w:p w14:paraId="2D2B73C5" w14:textId="31EC45B7" w:rsidR="00126D04" w:rsidRPr="00DE0D23" w:rsidRDefault="00EF376F" w:rsidP="00DE0D23">
          <w:pPr>
            <w:pStyle w:val="TOC3"/>
            <w:rPr>
              <w:rFonts w:asciiTheme="minorHAnsi" w:eastAsiaTheme="minorEastAsia" w:hAnsiTheme="minorHAnsi" w:cstheme="minorBidi"/>
              <w:i w:val="0"/>
              <w:iCs w:val="0"/>
              <w:noProof/>
              <w:kern w:val="2"/>
              <w:sz w:val="24"/>
              <w:szCs w:val="24"/>
              <w14:ligatures w14:val="standardContextual"/>
            </w:rPr>
          </w:pPr>
          <w:r w:rsidRPr="00DE0D23">
            <w:rPr>
              <w:i w:val="0"/>
              <w:iCs w:val="0"/>
              <w:sz w:val="24"/>
              <w:szCs w:val="24"/>
            </w:rPr>
            <w:tab/>
          </w:r>
          <w:hyperlink w:anchor="_Toc234421194" w:history="1">
            <w:r w:rsidR="00126D04" w:rsidRPr="00DE0D23">
              <w:rPr>
                <w:rStyle w:val="Hyperlink"/>
                <w:i w:val="0"/>
                <w:iCs w:val="0"/>
                <w:noProof/>
                <w:sz w:val="24"/>
                <w:szCs w:val="24"/>
              </w:rPr>
              <w:t>6.</w:t>
            </w:r>
            <w:r w:rsidRPr="00DE0D23">
              <w:rPr>
                <w:rStyle w:val="Hyperlink"/>
                <w:i w:val="0"/>
                <w:iCs w:val="0"/>
                <w:noProof/>
                <w:sz w:val="24"/>
                <w:szCs w:val="24"/>
              </w:rPr>
              <w:t xml:space="preserve">  </w:t>
            </w:r>
            <w:r w:rsidR="00126D04" w:rsidRPr="00DE0D23">
              <w:rPr>
                <w:rStyle w:val="Hyperlink"/>
                <w:i w:val="0"/>
                <w:iCs w:val="0"/>
                <w:noProof/>
                <w:sz w:val="24"/>
                <w:szCs w:val="24"/>
              </w:rPr>
              <w:t xml:space="preserve">State and </w:t>
            </w:r>
            <w:r w:rsidR="002372C5" w:rsidRPr="00DE0D23">
              <w:rPr>
                <w:rStyle w:val="Hyperlink"/>
                <w:i w:val="0"/>
                <w:iCs w:val="0"/>
                <w:noProof/>
                <w:sz w:val="24"/>
                <w:szCs w:val="24"/>
              </w:rPr>
              <w:t>L</w:t>
            </w:r>
            <w:r w:rsidR="00126D04" w:rsidRPr="00DE0D23">
              <w:rPr>
                <w:rStyle w:val="Hyperlink"/>
                <w:i w:val="0"/>
                <w:iCs w:val="0"/>
                <w:noProof/>
                <w:sz w:val="24"/>
                <w:szCs w:val="24"/>
              </w:rPr>
              <w:t xml:space="preserve">ocal </w:t>
            </w:r>
            <w:r w:rsidR="002372C5" w:rsidRPr="00DE0D23">
              <w:rPr>
                <w:rStyle w:val="Hyperlink"/>
                <w:i w:val="0"/>
                <w:iCs w:val="0"/>
                <w:noProof/>
                <w:sz w:val="24"/>
                <w:szCs w:val="24"/>
              </w:rPr>
              <w:t>G</w:t>
            </w:r>
            <w:r w:rsidR="00126D04" w:rsidRPr="00DE0D23">
              <w:rPr>
                <w:rStyle w:val="Hyperlink"/>
                <w:i w:val="0"/>
                <w:iCs w:val="0"/>
                <w:noProof/>
                <w:sz w:val="24"/>
                <w:szCs w:val="24"/>
              </w:rPr>
              <w:t xml:space="preserve">overnment </w:t>
            </w:r>
            <w:r w:rsidR="002372C5" w:rsidRPr="00DE0D23">
              <w:rPr>
                <w:rStyle w:val="Hyperlink"/>
                <w:i w:val="0"/>
                <w:iCs w:val="0"/>
                <w:noProof/>
                <w:sz w:val="24"/>
                <w:szCs w:val="24"/>
              </w:rPr>
              <w:t>W</w:t>
            </w:r>
            <w:r w:rsidR="00126D04" w:rsidRPr="00DE0D23">
              <w:rPr>
                <w:rStyle w:val="Hyperlink"/>
                <w:i w:val="0"/>
                <w:iCs w:val="0"/>
                <w:noProof/>
                <w:sz w:val="24"/>
                <w:szCs w:val="24"/>
              </w:rPr>
              <w:t xml:space="preserve">orker </w:t>
            </w:r>
            <w:r w:rsidR="002372C5" w:rsidRPr="00DE0D23">
              <w:rPr>
                <w:rStyle w:val="Hyperlink"/>
                <w:i w:val="0"/>
                <w:iCs w:val="0"/>
                <w:noProof/>
                <w:sz w:val="24"/>
                <w:szCs w:val="24"/>
              </w:rPr>
              <w:t>P</w:t>
            </w:r>
            <w:r w:rsidR="00126D04" w:rsidRPr="00DE0D23">
              <w:rPr>
                <w:rStyle w:val="Hyperlink"/>
                <w:i w:val="0"/>
                <w:iCs w:val="0"/>
                <w:noProof/>
                <w:sz w:val="24"/>
                <w:szCs w:val="24"/>
              </w:rPr>
              <w:t>rogram</w:t>
            </w:r>
            <w:r w:rsidR="00126D04" w:rsidRPr="00DE0D23">
              <w:rPr>
                <w:i w:val="0"/>
                <w:iCs w:val="0"/>
                <w:noProof/>
                <w:webHidden/>
                <w:sz w:val="24"/>
                <w:szCs w:val="24"/>
              </w:rPr>
              <w:tab/>
            </w:r>
            <w:r w:rsidR="00126D04" w:rsidRPr="00DE0D23">
              <w:rPr>
                <w:i w:val="0"/>
                <w:iCs w:val="0"/>
                <w:noProof/>
                <w:webHidden/>
                <w:sz w:val="24"/>
                <w:szCs w:val="24"/>
              </w:rPr>
              <w:fldChar w:fldCharType="begin"/>
            </w:r>
            <w:r w:rsidR="00126D04" w:rsidRPr="00DE0D23">
              <w:rPr>
                <w:i w:val="0"/>
                <w:iCs w:val="0"/>
                <w:noProof/>
                <w:webHidden/>
                <w:sz w:val="24"/>
                <w:szCs w:val="24"/>
              </w:rPr>
              <w:instrText xml:space="preserve"> PAGEREF _Toc234421194 \h </w:instrText>
            </w:r>
            <w:r w:rsidR="00126D04" w:rsidRPr="00DE0D23">
              <w:rPr>
                <w:i w:val="0"/>
                <w:iCs w:val="0"/>
                <w:noProof/>
                <w:webHidden/>
                <w:sz w:val="24"/>
                <w:szCs w:val="24"/>
              </w:rPr>
            </w:r>
            <w:r w:rsidR="00126D04" w:rsidRPr="00DE0D23">
              <w:rPr>
                <w:i w:val="0"/>
                <w:iCs w:val="0"/>
                <w:noProof/>
                <w:webHidden/>
                <w:sz w:val="24"/>
                <w:szCs w:val="24"/>
              </w:rPr>
              <w:fldChar w:fldCharType="separate"/>
            </w:r>
            <w:r w:rsidR="00126D04" w:rsidRPr="00DE0D23">
              <w:rPr>
                <w:i w:val="0"/>
                <w:iCs w:val="0"/>
                <w:noProof/>
                <w:webHidden/>
                <w:sz w:val="24"/>
                <w:szCs w:val="24"/>
              </w:rPr>
              <w:t>18</w:t>
            </w:r>
            <w:r w:rsidR="00126D04" w:rsidRPr="00DE0D23">
              <w:rPr>
                <w:i w:val="0"/>
                <w:iCs w:val="0"/>
                <w:noProof/>
                <w:webHidden/>
                <w:sz w:val="24"/>
                <w:szCs w:val="24"/>
              </w:rPr>
              <w:fldChar w:fldCharType="end"/>
            </w:r>
          </w:hyperlink>
        </w:p>
        <w:p w14:paraId="770519E4" w14:textId="00B09051" w:rsidR="00126D04" w:rsidRPr="00DE0D23" w:rsidRDefault="00EF376F" w:rsidP="00DE0D23">
          <w:pPr>
            <w:pStyle w:val="TOC3"/>
            <w:rPr>
              <w:rFonts w:asciiTheme="minorHAnsi" w:eastAsiaTheme="minorEastAsia" w:hAnsiTheme="minorHAnsi" w:cstheme="minorBidi"/>
              <w:i w:val="0"/>
              <w:iCs w:val="0"/>
              <w:noProof/>
              <w:kern w:val="2"/>
              <w:sz w:val="24"/>
              <w:szCs w:val="24"/>
              <w14:ligatures w14:val="standardContextual"/>
            </w:rPr>
          </w:pPr>
          <w:r w:rsidRPr="00DE0D23">
            <w:rPr>
              <w:i w:val="0"/>
              <w:iCs w:val="0"/>
              <w:sz w:val="24"/>
              <w:szCs w:val="24"/>
            </w:rPr>
            <w:tab/>
          </w:r>
          <w:hyperlink w:anchor="_Toc234421195" w:history="1">
            <w:r w:rsidR="00126D04" w:rsidRPr="00DE0D23">
              <w:rPr>
                <w:rStyle w:val="Hyperlink"/>
                <w:i w:val="0"/>
                <w:iCs w:val="0"/>
                <w:noProof/>
                <w:sz w:val="24"/>
                <w:szCs w:val="24"/>
              </w:rPr>
              <w:t>7.</w:t>
            </w:r>
            <w:r w:rsidRPr="00DE0D23">
              <w:rPr>
                <w:rStyle w:val="Hyperlink"/>
                <w:i w:val="0"/>
                <w:iCs w:val="0"/>
                <w:noProof/>
                <w:sz w:val="24"/>
                <w:szCs w:val="24"/>
              </w:rPr>
              <w:t xml:space="preserve">  </w:t>
            </w:r>
            <w:r w:rsidR="00126D04" w:rsidRPr="00DE0D23">
              <w:rPr>
                <w:rStyle w:val="Hyperlink"/>
                <w:i w:val="0"/>
                <w:iCs w:val="0"/>
                <w:noProof/>
                <w:sz w:val="24"/>
                <w:szCs w:val="24"/>
              </w:rPr>
              <w:t>Whistleblower Program</w:t>
            </w:r>
            <w:r w:rsidR="00126D04" w:rsidRPr="00DE0D23">
              <w:rPr>
                <w:i w:val="0"/>
                <w:iCs w:val="0"/>
                <w:noProof/>
                <w:webHidden/>
                <w:sz w:val="24"/>
                <w:szCs w:val="24"/>
              </w:rPr>
              <w:tab/>
            </w:r>
            <w:r w:rsidR="00126D04" w:rsidRPr="00DE0D23">
              <w:rPr>
                <w:i w:val="0"/>
                <w:iCs w:val="0"/>
                <w:noProof/>
                <w:webHidden/>
                <w:sz w:val="24"/>
                <w:szCs w:val="24"/>
              </w:rPr>
              <w:fldChar w:fldCharType="begin"/>
            </w:r>
            <w:r w:rsidR="00126D04" w:rsidRPr="00DE0D23">
              <w:rPr>
                <w:i w:val="0"/>
                <w:iCs w:val="0"/>
                <w:noProof/>
                <w:webHidden/>
                <w:sz w:val="24"/>
                <w:szCs w:val="24"/>
              </w:rPr>
              <w:instrText xml:space="preserve"> PAGEREF _Toc234421195 \h </w:instrText>
            </w:r>
            <w:r w:rsidR="00126D04" w:rsidRPr="00DE0D23">
              <w:rPr>
                <w:i w:val="0"/>
                <w:iCs w:val="0"/>
                <w:noProof/>
                <w:webHidden/>
                <w:sz w:val="24"/>
                <w:szCs w:val="24"/>
              </w:rPr>
            </w:r>
            <w:r w:rsidR="00126D04" w:rsidRPr="00DE0D23">
              <w:rPr>
                <w:i w:val="0"/>
                <w:iCs w:val="0"/>
                <w:noProof/>
                <w:webHidden/>
                <w:sz w:val="24"/>
                <w:szCs w:val="24"/>
              </w:rPr>
              <w:fldChar w:fldCharType="separate"/>
            </w:r>
            <w:r w:rsidR="00126D04" w:rsidRPr="00DE0D23">
              <w:rPr>
                <w:i w:val="0"/>
                <w:iCs w:val="0"/>
                <w:noProof/>
                <w:webHidden/>
                <w:sz w:val="24"/>
                <w:szCs w:val="24"/>
              </w:rPr>
              <w:t>18</w:t>
            </w:r>
            <w:r w:rsidR="00126D04" w:rsidRPr="00DE0D23">
              <w:rPr>
                <w:i w:val="0"/>
                <w:iCs w:val="0"/>
                <w:noProof/>
                <w:webHidden/>
                <w:sz w:val="24"/>
                <w:szCs w:val="24"/>
              </w:rPr>
              <w:fldChar w:fldCharType="end"/>
            </w:r>
          </w:hyperlink>
        </w:p>
        <w:p w14:paraId="19BF2B0E" w14:textId="0559BDB2" w:rsidR="00126D04" w:rsidRPr="00DE0D23" w:rsidRDefault="00EF376F" w:rsidP="00DE0D23">
          <w:pPr>
            <w:pStyle w:val="TOC3"/>
            <w:rPr>
              <w:rFonts w:asciiTheme="minorHAnsi" w:eastAsiaTheme="minorEastAsia" w:hAnsiTheme="minorHAnsi" w:cstheme="minorBidi"/>
              <w:i w:val="0"/>
              <w:iCs w:val="0"/>
              <w:noProof/>
              <w:kern w:val="2"/>
              <w:sz w:val="24"/>
              <w:szCs w:val="24"/>
              <w14:ligatures w14:val="standardContextual"/>
            </w:rPr>
          </w:pPr>
          <w:r w:rsidRPr="00DE0D23">
            <w:rPr>
              <w:i w:val="0"/>
              <w:iCs w:val="0"/>
              <w:sz w:val="24"/>
              <w:szCs w:val="24"/>
            </w:rPr>
            <w:tab/>
          </w:r>
          <w:hyperlink w:anchor="_Toc234421196" w:history="1">
            <w:r w:rsidR="00126D04" w:rsidRPr="00DE0D23">
              <w:rPr>
                <w:rStyle w:val="Hyperlink"/>
                <w:rFonts w:cstheme="minorHAnsi"/>
                <w:i w:val="0"/>
                <w:iCs w:val="0"/>
                <w:noProof/>
                <w:sz w:val="24"/>
                <w:szCs w:val="24"/>
              </w:rPr>
              <w:t>8.</w:t>
            </w:r>
            <w:r w:rsidRPr="00DE0D23">
              <w:rPr>
                <w:rStyle w:val="Hyperlink"/>
                <w:rFonts w:cstheme="minorHAnsi"/>
                <w:i w:val="0"/>
                <w:iCs w:val="0"/>
                <w:noProof/>
                <w:sz w:val="24"/>
                <w:szCs w:val="24"/>
              </w:rPr>
              <w:t xml:space="preserve">  </w:t>
            </w:r>
            <w:r w:rsidR="00126D04" w:rsidRPr="00DE0D23">
              <w:rPr>
                <w:rStyle w:val="Hyperlink"/>
                <w:rFonts w:cstheme="minorHAnsi"/>
                <w:i w:val="0"/>
                <w:iCs w:val="0"/>
                <w:noProof/>
                <w:sz w:val="24"/>
                <w:szCs w:val="24"/>
              </w:rPr>
              <w:t>Complaint About State Program Administration (CASPA)</w:t>
            </w:r>
            <w:r w:rsidR="00126D04" w:rsidRPr="00DE0D23">
              <w:rPr>
                <w:i w:val="0"/>
                <w:iCs w:val="0"/>
                <w:noProof/>
                <w:webHidden/>
                <w:sz w:val="24"/>
                <w:szCs w:val="24"/>
              </w:rPr>
              <w:tab/>
            </w:r>
            <w:r w:rsidR="00126D04" w:rsidRPr="00DE0D23">
              <w:rPr>
                <w:i w:val="0"/>
                <w:iCs w:val="0"/>
                <w:noProof/>
                <w:webHidden/>
                <w:sz w:val="24"/>
                <w:szCs w:val="24"/>
              </w:rPr>
              <w:fldChar w:fldCharType="begin"/>
            </w:r>
            <w:r w:rsidR="00126D04" w:rsidRPr="00DE0D23">
              <w:rPr>
                <w:i w:val="0"/>
                <w:iCs w:val="0"/>
                <w:noProof/>
                <w:webHidden/>
                <w:sz w:val="24"/>
                <w:szCs w:val="24"/>
              </w:rPr>
              <w:instrText xml:space="preserve"> PAGEREF _Toc234421196 \h </w:instrText>
            </w:r>
            <w:r w:rsidR="00126D04" w:rsidRPr="00DE0D23">
              <w:rPr>
                <w:i w:val="0"/>
                <w:iCs w:val="0"/>
                <w:noProof/>
                <w:webHidden/>
                <w:sz w:val="24"/>
                <w:szCs w:val="24"/>
              </w:rPr>
            </w:r>
            <w:r w:rsidR="00126D04" w:rsidRPr="00DE0D23">
              <w:rPr>
                <w:i w:val="0"/>
                <w:iCs w:val="0"/>
                <w:noProof/>
                <w:webHidden/>
                <w:sz w:val="24"/>
                <w:szCs w:val="24"/>
              </w:rPr>
              <w:fldChar w:fldCharType="separate"/>
            </w:r>
            <w:r w:rsidR="00126D04" w:rsidRPr="00DE0D23">
              <w:rPr>
                <w:i w:val="0"/>
                <w:iCs w:val="0"/>
                <w:noProof/>
                <w:webHidden/>
                <w:sz w:val="24"/>
                <w:szCs w:val="24"/>
              </w:rPr>
              <w:t>19</w:t>
            </w:r>
            <w:r w:rsidR="00126D04" w:rsidRPr="00DE0D23">
              <w:rPr>
                <w:i w:val="0"/>
                <w:iCs w:val="0"/>
                <w:noProof/>
                <w:webHidden/>
                <w:sz w:val="24"/>
                <w:szCs w:val="24"/>
              </w:rPr>
              <w:fldChar w:fldCharType="end"/>
            </w:r>
          </w:hyperlink>
        </w:p>
        <w:p w14:paraId="55E368DD" w14:textId="43CD3D60" w:rsidR="00126D04" w:rsidRPr="00DE0D23" w:rsidRDefault="00EF376F" w:rsidP="00DE0D23">
          <w:pPr>
            <w:pStyle w:val="TOC3"/>
            <w:rPr>
              <w:rFonts w:asciiTheme="minorHAnsi" w:eastAsiaTheme="minorEastAsia" w:hAnsiTheme="minorHAnsi" w:cstheme="minorBidi"/>
              <w:i w:val="0"/>
              <w:iCs w:val="0"/>
              <w:noProof/>
              <w:kern w:val="2"/>
              <w:sz w:val="24"/>
              <w:szCs w:val="24"/>
              <w14:ligatures w14:val="standardContextual"/>
            </w:rPr>
          </w:pPr>
          <w:r w:rsidRPr="00DE0D23">
            <w:rPr>
              <w:i w:val="0"/>
              <w:iCs w:val="0"/>
              <w:sz w:val="24"/>
              <w:szCs w:val="24"/>
            </w:rPr>
            <w:tab/>
          </w:r>
          <w:hyperlink w:anchor="_Toc234421197" w:history="1">
            <w:r w:rsidR="00126D04" w:rsidRPr="00DE0D23">
              <w:rPr>
                <w:rStyle w:val="Hyperlink"/>
                <w:rFonts w:cstheme="minorHAnsi"/>
                <w:i w:val="0"/>
                <w:iCs w:val="0"/>
                <w:noProof/>
                <w:sz w:val="24"/>
                <w:szCs w:val="24"/>
              </w:rPr>
              <w:t>9.</w:t>
            </w:r>
            <w:r w:rsidRPr="00DE0D23">
              <w:rPr>
                <w:rStyle w:val="Hyperlink"/>
                <w:rFonts w:cstheme="minorHAnsi"/>
                <w:i w:val="0"/>
                <w:iCs w:val="0"/>
                <w:noProof/>
                <w:sz w:val="24"/>
                <w:szCs w:val="24"/>
              </w:rPr>
              <w:t xml:space="preserve">  </w:t>
            </w:r>
            <w:r w:rsidR="00126D04" w:rsidRPr="00DE0D23">
              <w:rPr>
                <w:rStyle w:val="Hyperlink"/>
                <w:rFonts w:cstheme="minorHAnsi"/>
                <w:i w:val="0"/>
                <w:iCs w:val="0"/>
                <w:noProof/>
                <w:sz w:val="24"/>
                <w:szCs w:val="24"/>
              </w:rPr>
              <w:t>Voluntary Compliance Program</w:t>
            </w:r>
            <w:r w:rsidR="00126D04" w:rsidRPr="00DE0D23">
              <w:rPr>
                <w:i w:val="0"/>
                <w:iCs w:val="0"/>
                <w:noProof/>
                <w:webHidden/>
                <w:sz w:val="24"/>
                <w:szCs w:val="24"/>
              </w:rPr>
              <w:tab/>
            </w:r>
            <w:r w:rsidR="00126D04" w:rsidRPr="00DE0D23">
              <w:rPr>
                <w:i w:val="0"/>
                <w:iCs w:val="0"/>
                <w:noProof/>
                <w:webHidden/>
                <w:sz w:val="24"/>
                <w:szCs w:val="24"/>
              </w:rPr>
              <w:fldChar w:fldCharType="begin"/>
            </w:r>
            <w:r w:rsidR="00126D04" w:rsidRPr="00DE0D23">
              <w:rPr>
                <w:i w:val="0"/>
                <w:iCs w:val="0"/>
                <w:noProof/>
                <w:webHidden/>
                <w:sz w:val="24"/>
                <w:szCs w:val="24"/>
              </w:rPr>
              <w:instrText xml:space="preserve"> PAGEREF _Toc234421197 \h </w:instrText>
            </w:r>
            <w:r w:rsidR="00126D04" w:rsidRPr="00DE0D23">
              <w:rPr>
                <w:i w:val="0"/>
                <w:iCs w:val="0"/>
                <w:noProof/>
                <w:webHidden/>
                <w:sz w:val="24"/>
                <w:szCs w:val="24"/>
              </w:rPr>
            </w:r>
            <w:r w:rsidR="00126D04" w:rsidRPr="00DE0D23">
              <w:rPr>
                <w:i w:val="0"/>
                <w:iCs w:val="0"/>
                <w:noProof/>
                <w:webHidden/>
                <w:sz w:val="24"/>
                <w:szCs w:val="24"/>
              </w:rPr>
              <w:fldChar w:fldCharType="separate"/>
            </w:r>
            <w:r w:rsidR="00126D04" w:rsidRPr="00DE0D23">
              <w:rPr>
                <w:i w:val="0"/>
                <w:iCs w:val="0"/>
                <w:noProof/>
                <w:webHidden/>
                <w:sz w:val="24"/>
                <w:szCs w:val="24"/>
              </w:rPr>
              <w:t>19</w:t>
            </w:r>
            <w:r w:rsidR="00126D04" w:rsidRPr="00DE0D23">
              <w:rPr>
                <w:i w:val="0"/>
                <w:iCs w:val="0"/>
                <w:noProof/>
                <w:webHidden/>
                <w:sz w:val="24"/>
                <w:szCs w:val="24"/>
              </w:rPr>
              <w:fldChar w:fldCharType="end"/>
            </w:r>
          </w:hyperlink>
        </w:p>
        <w:p w14:paraId="103AC9A5" w14:textId="2F37666D" w:rsidR="00126D04" w:rsidRPr="00DE0D23" w:rsidRDefault="00EF376F" w:rsidP="00DE0D23">
          <w:pPr>
            <w:pStyle w:val="TOC3"/>
            <w:rPr>
              <w:i w:val="0"/>
              <w:iCs w:val="0"/>
              <w:sz w:val="24"/>
              <w:szCs w:val="24"/>
            </w:rPr>
          </w:pPr>
          <w:r w:rsidRPr="00DE0D23">
            <w:rPr>
              <w:i w:val="0"/>
              <w:iCs w:val="0"/>
              <w:sz w:val="24"/>
              <w:szCs w:val="24"/>
            </w:rPr>
            <w:tab/>
          </w:r>
          <w:hyperlink w:anchor="_Toc234421198" w:history="1">
            <w:r w:rsidR="00126D04" w:rsidRPr="00DE0D23">
              <w:rPr>
                <w:rStyle w:val="Hyperlink"/>
                <w:i w:val="0"/>
                <w:iCs w:val="0"/>
                <w:noProof/>
                <w:sz w:val="24"/>
                <w:szCs w:val="24"/>
              </w:rPr>
              <w:t>10.</w:t>
            </w:r>
            <w:r w:rsidRPr="00DE0D23">
              <w:rPr>
                <w:rStyle w:val="Hyperlink"/>
                <w:i w:val="0"/>
                <w:iCs w:val="0"/>
                <w:noProof/>
                <w:sz w:val="24"/>
                <w:szCs w:val="24"/>
              </w:rPr>
              <w:t xml:space="preserve">  </w:t>
            </w:r>
            <w:r w:rsidR="00126D04" w:rsidRPr="00DE0D23">
              <w:rPr>
                <w:rStyle w:val="Hyperlink"/>
                <w:i w:val="0"/>
                <w:iCs w:val="0"/>
                <w:noProof/>
                <w:sz w:val="24"/>
                <w:szCs w:val="24"/>
              </w:rPr>
              <w:t>State and Local Government 23(g) On-Site Consultation Program</w:t>
            </w:r>
            <w:r w:rsidR="00126D04" w:rsidRPr="00DE0D23">
              <w:rPr>
                <w:i w:val="0"/>
                <w:iCs w:val="0"/>
                <w:noProof/>
                <w:webHidden/>
                <w:sz w:val="24"/>
                <w:szCs w:val="24"/>
              </w:rPr>
              <w:tab/>
            </w:r>
            <w:r w:rsidR="00126D04" w:rsidRPr="00DE0D23">
              <w:rPr>
                <w:i w:val="0"/>
                <w:iCs w:val="0"/>
                <w:noProof/>
                <w:webHidden/>
                <w:sz w:val="24"/>
                <w:szCs w:val="24"/>
              </w:rPr>
              <w:fldChar w:fldCharType="begin"/>
            </w:r>
            <w:r w:rsidR="00126D04" w:rsidRPr="00DE0D23">
              <w:rPr>
                <w:i w:val="0"/>
                <w:iCs w:val="0"/>
                <w:noProof/>
                <w:webHidden/>
                <w:sz w:val="24"/>
                <w:szCs w:val="24"/>
              </w:rPr>
              <w:instrText xml:space="preserve"> PAGEREF _Toc234421198 \h </w:instrText>
            </w:r>
            <w:r w:rsidR="00126D04" w:rsidRPr="00DE0D23">
              <w:rPr>
                <w:i w:val="0"/>
                <w:iCs w:val="0"/>
                <w:noProof/>
                <w:webHidden/>
                <w:sz w:val="24"/>
                <w:szCs w:val="24"/>
              </w:rPr>
            </w:r>
            <w:r w:rsidR="00126D04" w:rsidRPr="00DE0D23">
              <w:rPr>
                <w:i w:val="0"/>
                <w:iCs w:val="0"/>
                <w:noProof/>
                <w:webHidden/>
                <w:sz w:val="24"/>
                <w:szCs w:val="24"/>
              </w:rPr>
              <w:fldChar w:fldCharType="separate"/>
            </w:r>
            <w:r w:rsidR="00126D04" w:rsidRPr="00DE0D23">
              <w:rPr>
                <w:i w:val="0"/>
                <w:iCs w:val="0"/>
                <w:noProof/>
                <w:webHidden/>
                <w:sz w:val="24"/>
                <w:szCs w:val="24"/>
              </w:rPr>
              <w:t>19</w:t>
            </w:r>
            <w:r w:rsidR="00126D04" w:rsidRPr="00DE0D23">
              <w:rPr>
                <w:i w:val="0"/>
                <w:iCs w:val="0"/>
                <w:noProof/>
                <w:webHidden/>
                <w:sz w:val="24"/>
                <w:szCs w:val="24"/>
              </w:rPr>
              <w:fldChar w:fldCharType="end"/>
            </w:r>
          </w:hyperlink>
        </w:p>
        <w:p w14:paraId="5DF2D41B" w14:textId="77777777" w:rsidR="00B91E9E" w:rsidRPr="00DE0D23" w:rsidRDefault="00B91E9E" w:rsidP="00B91E9E"/>
        <w:p w14:paraId="3A566CE0" w14:textId="19FB3A14" w:rsidR="00126D04" w:rsidRPr="00126D04" w:rsidRDefault="00126D04">
          <w:pPr>
            <w:pStyle w:val="TOC2"/>
            <w:tabs>
              <w:tab w:val="right" w:leader="dot" w:pos="10160"/>
            </w:tabs>
            <w:rPr>
              <w:rFonts w:asciiTheme="minorHAnsi" w:eastAsiaTheme="minorEastAsia" w:hAnsiTheme="minorHAnsi" w:cstheme="minorBidi"/>
              <w:smallCaps w:val="0"/>
              <w:noProof/>
              <w:kern w:val="2"/>
              <w:sz w:val="24"/>
              <w:szCs w:val="24"/>
              <w14:ligatures w14:val="standardContextual"/>
            </w:rPr>
          </w:pPr>
          <w:hyperlink w:anchor="_Toc234421199" w:history="1">
            <w:r w:rsidRPr="00126D04">
              <w:rPr>
                <w:rStyle w:val="Hyperlink"/>
                <w:smallCaps w:val="0"/>
                <w:noProof/>
                <w:sz w:val="24"/>
                <w:szCs w:val="24"/>
              </w:rPr>
              <w:t>Appendix A – New and Continued Findings and Recommendations</w:t>
            </w:r>
            <w:r w:rsidRPr="00126D04">
              <w:rPr>
                <w:smallCaps w:val="0"/>
                <w:noProof/>
                <w:webHidden/>
                <w:sz w:val="24"/>
                <w:szCs w:val="24"/>
              </w:rPr>
              <w:tab/>
            </w:r>
            <w:r w:rsidRPr="00126D04">
              <w:rPr>
                <w:smallCaps w:val="0"/>
                <w:noProof/>
                <w:webHidden/>
                <w:sz w:val="24"/>
                <w:szCs w:val="24"/>
              </w:rPr>
              <w:fldChar w:fldCharType="begin"/>
            </w:r>
            <w:r w:rsidRPr="00126D04">
              <w:rPr>
                <w:smallCaps w:val="0"/>
                <w:noProof/>
                <w:webHidden/>
                <w:sz w:val="24"/>
                <w:szCs w:val="24"/>
              </w:rPr>
              <w:instrText xml:space="preserve"> PAGEREF _Toc234421199 \h </w:instrText>
            </w:r>
            <w:r w:rsidRPr="00126D04">
              <w:rPr>
                <w:smallCaps w:val="0"/>
                <w:noProof/>
                <w:webHidden/>
                <w:sz w:val="24"/>
                <w:szCs w:val="24"/>
              </w:rPr>
            </w:r>
            <w:r w:rsidRPr="00126D04">
              <w:rPr>
                <w:smallCaps w:val="0"/>
                <w:noProof/>
                <w:webHidden/>
                <w:sz w:val="24"/>
                <w:szCs w:val="24"/>
              </w:rPr>
              <w:fldChar w:fldCharType="separate"/>
            </w:r>
            <w:r w:rsidRPr="00126D04">
              <w:rPr>
                <w:smallCaps w:val="0"/>
                <w:noProof/>
                <w:webHidden/>
                <w:sz w:val="24"/>
                <w:szCs w:val="24"/>
              </w:rPr>
              <w:t>21</w:t>
            </w:r>
            <w:r w:rsidRPr="00126D04">
              <w:rPr>
                <w:smallCaps w:val="0"/>
                <w:noProof/>
                <w:webHidden/>
                <w:sz w:val="24"/>
                <w:szCs w:val="24"/>
              </w:rPr>
              <w:fldChar w:fldCharType="end"/>
            </w:r>
          </w:hyperlink>
        </w:p>
        <w:p w14:paraId="209B8E1E" w14:textId="1E70AD44" w:rsidR="00126D04" w:rsidRPr="00126D04" w:rsidRDefault="00126D04">
          <w:pPr>
            <w:pStyle w:val="TOC2"/>
            <w:tabs>
              <w:tab w:val="right" w:leader="dot" w:pos="10160"/>
            </w:tabs>
            <w:rPr>
              <w:rFonts w:asciiTheme="minorHAnsi" w:eastAsiaTheme="minorEastAsia" w:hAnsiTheme="minorHAnsi" w:cstheme="minorBidi"/>
              <w:smallCaps w:val="0"/>
              <w:noProof/>
              <w:kern w:val="2"/>
              <w:sz w:val="24"/>
              <w:szCs w:val="24"/>
              <w14:ligatures w14:val="standardContextual"/>
            </w:rPr>
          </w:pPr>
          <w:hyperlink w:anchor="_Toc234421200" w:history="1">
            <w:r w:rsidRPr="00126D04">
              <w:rPr>
                <w:rStyle w:val="Hyperlink"/>
                <w:smallCaps w:val="0"/>
                <w:noProof/>
                <w:sz w:val="24"/>
                <w:szCs w:val="24"/>
              </w:rPr>
              <w:t xml:space="preserve">Appendix B – Observations and </w:t>
            </w:r>
            <w:r w:rsidR="00783106">
              <w:rPr>
                <w:rStyle w:val="Hyperlink"/>
                <w:smallCaps w:val="0"/>
                <w:noProof/>
                <w:sz w:val="24"/>
                <w:szCs w:val="24"/>
              </w:rPr>
              <w:t>Federal M</w:t>
            </w:r>
            <w:r w:rsidRPr="00126D04">
              <w:rPr>
                <w:rStyle w:val="Hyperlink"/>
                <w:smallCaps w:val="0"/>
                <w:noProof/>
                <w:sz w:val="24"/>
                <w:szCs w:val="24"/>
              </w:rPr>
              <w:t>onitoring</w:t>
            </w:r>
            <w:r w:rsidR="00783106">
              <w:rPr>
                <w:rStyle w:val="Hyperlink"/>
                <w:smallCaps w:val="0"/>
                <w:noProof/>
                <w:sz w:val="24"/>
                <w:szCs w:val="24"/>
              </w:rPr>
              <w:t xml:space="preserve"> Plans</w:t>
            </w:r>
            <w:r w:rsidRPr="00126D04">
              <w:rPr>
                <w:smallCaps w:val="0"/>
                <w:noProof/>
                <w:webHidden/>
                <w:sz w:val="24"/>
                <w:szCs w:val="24"/>
              </w:rPr>
              <w:tab/>
            </w:r>
            <w:r w:rsidRPr="00126D04">
              <w:rPr>
                <w:smallCaps w:val="0"/>
                <w:noProof/>
                <w:webHidden/>
                <w:sz w:val="24"/>
                <w:szCs w:val="24"/>
              </w:rPr>
              <w:fldChar w:fldCharType="begin"/>
            </w:r>
            <w:r w:rsidRPr="00126D04">
              <w:rPr>
                <w:smallCaps w:val="0"/>
                <w:noProof/>
                <w:webHidden/>
                <w:sz w:val="24"/>
                <w:szCs w:val="24"/>
              </w:rPr>
              <w:instrText xml:space="preserve"> PAGEREF _Toc234421200 \h </w:instrText>
            </w:r>
            <w:r w:rsidRPr="00126D04">
              <w:rPr>
                <w:smallCaps w:val="0"/>
                <w:noProof/>
                <w:webHidden/>
                <w:sz w:val="24"/>
                <w:szCs w:val="24"/>
              </w:rPr>
            </w:r>
            <w:r w:rsidRPr="00126D04">
              <w:rPr>
                <w:smallCaps w:val="0"/>
                <w:noProof/>
                <w:webHidden/>
                <w:sz w:val="24"/>
                <w:szCs w:val="24"/>
              </w:rPr>
              <w:fldChar w:fldCharType="separate"/>
            </w:r>
            <w:r w:rsidRPr="00126D04">
              <w:rPr>
                <w:smallCaps w:val="0"/>
                <w:noProof/>
                <w:webHidden/>
                <w:sz w:val="24"/>
                <w:szCs w:val="24"/>
              </w:rPr>
              <w:t>22</w:t>
            </w:r>
            <w:r w:rsidRPr="00126D04">
              <w:rPr>
                <w:smallCaps w:val="0"/>
                <w:noProof/>
                <w:webHidden/>
                <w:sz w:val="24"/>
                <w:szCs w:val="24"/>
              </w:rPr>
              <w:fldChar w:fldCharType="end"/>
            </w:r>
          </w:hyperlink>
        </w:p>
        <w:p w14:paraId="0AA7C5FB" w14:textId="3B1F382A" w:rsidR="00126D04" w:rsidRPr="00126D04" w:rsidRDefault="00126D04">
          <w:pPr>
            <w:pStyle w:val="TOC2"/>
            <w:tabs>
              <w:tab w:val="right" w:leader="dot" w:pos="10160"/>
            </w:tabs>
            <w:rPr>
              <w:rFonts w:asciiTheme="minorHAnsi" w:eastAsiaTheme="minorEastAsia" w:hAnsiTheme="minorHAnsi" w:cstheme="minorBidi"/>
              <w:smallCaps w:val="0"/>
              <w:noProof/>
              <w:kern w:val="2"/>
              <w:sz w:val="24"/>
              <w:szCs w:val="24"/>
              <w14:ligatures w14:val="standardContextual"/>
            </w:rPr>
          </w:pPr>
          <w:hyperlink w:anchor="_Toc234421201" w:history="1">
            <w:r w:rsidRPr="00126D04">
              <w:rPr>
                <w:rStyle w:val="Hyperlink"/>
                <w:smallCaps w:val="0"/>
                <w:noProof/>
                <w:sz w:val="24"/>
                <w:szCs w:val="24"/>
              </w:rPr>
              <w:t>Appendix C - Status of FY 2024 Findings and Recommendations</w:t>
            </w:r>
            <w:r w:rsidRPr="00126D04">
              <w:rPr>
                <w:smallCaps w:val="0"/>
                <w:noProof/>
                <w:webHidden/>
                <w:sz w:val="24"/>
                <w:szCs w:val="24"/>
              </w:rPr>
              <w:tab/>
            </w:r>
            <w:r w:rsidRPr="00126D04">
              <w:rPr>
                <w:smallCaps w:val="0"/>
                <w:noProof/>
                <w:webHidden/>
                <w:sz w:val="24"/>
                <w:szCs w:val="24"/>
              </w:rPr>
              <w:fldChar w:fldCharType="begin"/>
            </w:r>
            <w:r w:rsidRPr="00126D04">
              <w:rPr>
                <w:smallCaps w:val="0"/>
                <w:noProof/>
                <w:webHidden/>
                <w:sz w:val="24"/>
                <w:szCs w:val="24"/>
              </w:rPr>
              <w:instrText xml:space="preserve"> PAGEREF _Toc234421201 \h </w:instrText>
            </w:r>
            <w:r w:rsidRPr="00126D04">
              <w:rPr>
                <w:smallCaps w:val="0"/>
                <w:noProof/>
                <w:webHidden/>
                <w:sz w:val="24"/>
                <w:szCs w:val="24"/>
              </w:rPr>
            </w:r>
            <w:r w:rsidRPr="00126D04">
              <w:rPr>
                <w:smallCaps w:val="0"/>
                <w:noProof/>
                <w:webHidden/>
                <w:sz w:val="24"/>
                <w:szCs w:val="24"/>
              </w:rPr>
              <w:fldChar w:fldCharType="separate"/>
            </w:r>
            <w:r w:rsidRPr="00126D04">
              <w:rPr>
                <w:smallCaps w:val="0"/>
                <w:noProof/>
                <w:webHidden/>
                <w:sz w:val="24"/>
                <w:szCs w:val="24"/>
              </w:rPr>
              <w:t>24</w:t>
            </w:r>
            <w:r w:rsidRPr="00126D04">
              <w:rPr>
                <w:smallCaps w:val="0"/>
                <w:noProof/>
                <w:webHidden/>
                <w:sz w:val="24"/>
                <w:szCs w:val="24"/>
              </w:rPr>
              <w:fldChar w:fldCharType="end"/>
            </w:r>
          </w:hyperlink>
        </w:p>
        <w:p w14:paraId="6162E0AF" w14:textId="04CEC2C1" w:rsidR="00126D04" w:rsidRPr="00126D04" w:rsidRDefault="00126D04">
          <w:pPr>
            <w:pStyle w:val="TOC2"/>
            <w:tabs>
              <w:tab w:val="right" w:leader="dot" w:pos="10160"/>
            </w:tabs>
            <w:rPr>
              <w:rFonts w:asciiTheme="minorHAnsi" w:eastAsiaTheme="minorEastAsia" w:hAnsiTheme="minorHAnsi" w:cstheme="minorBidi"/>
              <w:smallCaps w:val="0"/>
              <w:noProof/>
              <w:kern w:val="2"/>
              <w:sz w:val="24"/>
              <w:szCs w:val="24"/>
              <w14:ligatures w14:val="standardContextual"/>
            </w:rPr>
          </w:pPr>
          <w:hyperlink w:anchor="_Toc234421202" w:history="1">
            <w:r w:rsidRPr="00126D04">
              <w:rPr>
                <w:rStyle w:val="Hyperlink"/>
                <w:smallCaps w:val="0"/>
                <w:noProof/>
                <w:sz w:val="24"/>
                <w:szCs w:val="24"/>
              </w:rPr>
              <w:t>Appendix D – FY 2025 State Activity Mandated Measures (SAMM) Report</w:t>
            </w:r>
            <w:r w:rsidRPr="00126D04">
              <w:rPr>
                <w:smallCaps w:val="0"/>
                <w:noProof/>
                <w:webHidden/>
                <w:sz w:val="24"/>
                <w:szCs w:val="24"/>
              </w:rPr>
              <w:tab/>
            </w:r>
            <w:r w:rsidRPr="00126D04">
              <w:rPr>
                <w:smallCaps w:val="0"/>
                <w:noProof/>
                <w:webHidden/>
                <w:sz w:val="24"/>
                <w:szCs w:val="24"/>
              </w:rPr>
              <w:fldChar w:fldCharType="begin"/>
            </w:r>
            <w:r w:rsidRPr="00126D04">
              <w:rPr>
                <w:smallCaps w:val="0"/>
                <w:noProof/>
                <w:webHidden/>
                <w:sz w:val="24"/>
                <w:szCs w:val="24"/>
              </w:rPr>
              <w:instrText xml:space="preserve"> PAGEREF _Toc234421202 \h </w:instrText>
            </w:r>
            <w:r w:rsidRPr="00126D04">
              <w:rPr>
                <w:smallCaps w:val="0"/>
                <w:noProof/>
                <w:webHidden/>
                <w:sz w:val="24"/>
                <w:szCs w:val="24"/>
              </w:rPr>
            </w:r>
            <w:r w:rsidRPr="00126D04">
              <w:rPr>
                <w:smallCaps w:val="0"/>
                <w:noProof/>
                <w:webHidden/>
                <w:sz w:val="24"/>
                <w:szCs w:val="24"/>
              </w:rPr>
              <w:fldChar w:fldCharType="separate"/>
            </w:r>
            <w:r w:rsidRPr="00126D04">
              <w:rPr>
                <w:smallCaps w:val="0"/>
                <w:noProof/>
                <w:webHidden/>
                <w:sz w:val="24"/>
                <w:szCs w:val="24"/>
              </w:rPr>
              <w:t>25</w:t>
            </w:r>
            <w:r w:rsidRPr="00126D04">
              <w:rPr>
                <w:smallCaps w:val="0"/>
                <w:noProof/>
                <w:webHidden/>
                <w:sz w:val="24"/>
                <w:szCs w:val="24"/>
              </w:rPr>
              <w:fldChar w:fldCharType="end"/>
            </w:r>
          </w:hyperlink>
        </w:p>
        <w:p w14:paraId="5401B499" w14:textId="295283C0" w:rsidR="008A0177" w:rsidRPr="00544A95" w:rsidRDefault="008A0177">
          <w:r w:rsidRPr="00126D04">
            <w:rPr>
              <w:b/>
              <w:bCs/>
              <w:noProof/>
            </w:rPr>
            <w:fldChar w:fldCharType="end"/>
          </w:r>
        </w:p>
      </w:sdtContent>
    </w:sdt>
    <w:p w14:paraId="194CFE74" w14:textId="77777777" w:rsidR="00D60A29" w:rsidRPr="003D67AA" w:rsidRDefault="00D60A29" w:rsidP="006E7A97">
      <w:pPr>
        <w:tabs>
          <w:tab w:val="left" w:pos="1125"/>
        </w:tabs>
        <w:rPr>
          <w:rFonts w:asciiTheme="minorHAnsi" w:hAnsiTheme="minorHAnsi" w:cstheme="minorHAnsi"/>
          <w:b/>
        </w:rPr>
      </w:pPr>
    </w:p>
    <w:p w14:paraId="19274A78" w14:textId="2E96212D" w:rsidR="005D1101" w:rsidRPr="003D67AA" w:rsidRDefault="005D1101" w:rsidP="006E7A97">
      <w:pPr>
        <w:tabs>
          <w:tab w:val="left" w:pos="1125"/>
        </w:tabs>
        <w:rPr>
          <w:rFonts w:asciiTheme="minorHAnsi" w:hAnsiTheme="minorHAnsi" w:cstheme="minorHAnsi"/>
          <w:b/>
        </w:rPr>
      </w:pPr>
    </w:p>
    <w:p w14:paraId="06BA3459" w14:textId="251BBDDC" w:rsidR="005D1101" w:rsidRPr="003D67AA" w:rsidRDefault="005D1101" w:rsidP="006E7A97">
      <w:pPr>
        <w:tabs>
          <w:tab w:val="left" w:pos="1125"/>
        </w:tabs>
        <w:rPr>
          <w:rFonts w:asciiTheme="minorHAnsi" w:hAnsiTheme="minorHAnsi" w:cstheme="minorHAnsi"/>
          <w:b/>
        </w:rPr>
      </w:pPr>
    </w:p>
    <w:p w14:paraId="29FEFC95" w14:textId="77777777" w:rsidR="005A5B9A" w:rsidRPr="003D67AA" w:rsidRDefault="005A5B9A" w:rsidP="007A71AC">
      <w:pPr>
        <w:tabs>
          <w:tab w:val="left" w:pos="1125"/>
        </w:tabs>
        <w:rPr>
          <w:rFonts w:asciiTheme="minorHAnsi" w:hAnsiTheme="minorHAnsi" w:cstheme="minorHAnsi"/>
          <w:i/>
          <w:sz w:val="20"/>
          <w:szCs w:val="20"/>
        </w:rPr>
      </w:pPr>
    </w:p>
    <w:p w14:paraId="792F5613" w14:textId="77777777" w:rsidR="00FE4F9D" w:rsidRPr="003D67AA" w:rsidRDefault="00FE4F9D">
      <w:pPr>
        <w:widowControl/>
        <w:autoSpaceDE/>
        <w:autoSpaceDN/>
        <w:adjustRightInd/>
        <w:rPr>
          <w:rFonts w:asciiTheme="minorHAnsi" w:hAnsiTheme="minorHAnsi" w:cstheme="minorHAnsi"/>
          <w:b/>
          <w:sz w:val="32"/>
          <w:szCs w:val="32"/>
        </w:rPr>
      </w:pPr>
      <w:r w:rsidRPr="003D67AA">
        <w:rPr>
          <w:rFonts w:asciiTheme="minorHAnsi" w:hAnsiTheme="minorHAnsi" w:cstheme="minorHAnsi"/>
          <w:b/>
          <w:sz w:val="32"/>
          <w:szCs w:val="32"/>
        </w:rPr>
        <w:br w:type="page"/>
      </w:r>
    </w:p>
    <w:p w14:paraId="362CAD88" w14:textId="4017373A" w:rsidR="008B1863" w:rsidRPr="003D67AA" w:rsidRDefault="008B1863" w:rsidP="00971774">
      <w:pPr>
        <w:pStyle w:val="Heading2"/>
        <w:numPr>
          <w:ilvl w:val="0"/>
          <w:numId w:val="22"/>
        </w:numPr>
        <w:tabs>
          <w:tab w:val="left" w:pos="540"/>
        </w:tabs>
        <w:ind w:left="540"/>
        <w:rPr>
          <w:rFonts w:cstheme="minorHAnsi"/>
          <w:color w:val="auto"/>
          <w:szCs w:val="28"/>
        </w:rPr>
      </w:pPr>
      <w:bookmarkStart w:id="4" w:name="_Toc234421182"/>
      <w:r w:rsidRPr="003D67AA">
        <w:rPr>
          <w:rFonts w:cstheme="minorHAnsi"/>
          <w:color w:val="auto"/>
          <w:szCs w:val="28"/>
        </w:rPr>
        <w:lastRenderedPageBreak/>
        <w:t>Executive Summary</w:t>
      </w:r>
      <w:bookmarkEnd w:id="4"/>
    </w:p>
    <w:p w14:paraId="7A9DFEBD" w14:textId="77777777" w:rsidR="007A45B2" w:rsidRPr="003D67AA" w:rsidRDefault="007A45B2" w:rsidP="007A45B2">
      <w:pPr>
        <w:widowControl/>
        <w:autoSpaceDE/>
        <w:autoSpaceDN/>
        <w:adjustRightInd/>
        <w:rPr>
          <w:rFonts w:asciiTheme="minorHAnsi" w:hAnsiTheme="minorHAnsi" w:cstheme="minorHAnsi"/>
          <w:i/>
        </w:rPr>
      </w:pPr>
    </w:p>
    <w:p w14:paraId="57FD64DA" w14:textId="0CE27ED8" w:rsidR="00FE4F9D" w:rsidRPr="003D67AA" w:rsidRDefault="00FE4F9D" w:rsidP="00D9385E">
      <w:pPr>
        <w:pStyle w:val="BodyText"/>
        <w:rPr>
          <w:rFonts w:asciiTheme="minorHAnsi" w:hAnsiTheme="minorHAnsi" w:cstheme="minorHAnsi"/>
        </w:rPr>
      </w:pPr>
      <w:r w:rsidRPr="003D67AA">
        <w:rPr>
          <w:rFonts w:asciiTheme="minorHAnsi" w:hAnsiTheme="minorHAnsi" w:cstheme="minorBidi"/>
        </w:rPr>
        <w:t xml:space="preserve">The </w:t>
      </w:r>
      <w:r w:rsidR="00A26446" w:rsidRPr="003D67AA">
        <w:rPr>
          <w:rFonts w:asciiTheme="minorHAnsi" w:hAnsiTheme="minorHAnsi" w:cstheme="minorBidi"/>
        </w:rPr>
        <w:t xml:space="preserve">primary </w:t>
      </w:r>
      <w:r w:rsidRPr="003D67AA">
        <w:rPr>
          <w:rFonts w:asciiTheme="minorHAnsi" w:hAnsiTheme="minorHAnsi" w:cstheme="minorBidi"/>
        </w:rPr>
        <w:t xml:space="preserve">purpose of this report is to assess the </w:t>
      </w:r>
      <w:r w:rsidR="00A26446" w:rsidRPr="003D67AA">
        <w:rPr>
          <w:rFonts w:asciiTheme="minorHAnsi" w:hAnsiTheme="minorHAnsi" w:cstheme="minorBidi"/>
        </w:rPr>
        <w:t xml:space="preserve">Alaska State Plan’s program </w:t>
      </w:r>
      <w:r w:rsidRPr="003D67AA">
        <w:rPr>
          <w:rFonts w:asciiTheme="minorHAnsi" w:hAnsiTheme="minorHAnsi" w:cstheme="minorBidi"/>
        </w:rPr>
        <w:t>performance</w:t>
      </w:r>
      <w:r w:rsidRPr="003D67AA">
        <w:rPr>
          <w:rFonts w:asciiTheme="minorHAnsi" w:hAnsiTheme="minorHAnsi" w:cstheme="minorBidi"/>
          <w:spacing w:val="-3"/>
        </w:rPr>
        <w:t xml:space="preserve"> </w:t>
      </w:r>
      <w:r w:rsidRPr="003D67AA">
        <w:rPr>
          <w:rFonts w:asciiTheme="minorHAnsi" w:hAnsiTheme="minorHAnsi" w:cstheme="minorBidi"/>
        </w:rPr>
        <w:t>during</w:t>
      </w:r>
      <w:r w:rsidRPr="003D67AA">
        <w:rPr>
          <w:rFonts w:asciiTheme="minorHAnsi" w:hAnsiTheme="minorHAnsi" w:cstheme="minorBidi"/>
          <w:spacing w:val="-4"/>
        </w:rPr>
        <w:t xml:space="preserve"> </w:t>
      </w:r>
      <w:r w:rsidRPr="003D67AA">
        <w:rPr>
          <w:rFonts w:asciiTheme="minorHAnsi" w:hAnsiTheme="minorHAnsi" w:cstheme="minorBidi"/>
        </w:rPr>
        <w:t>Fiscal</w:t>
      </w:r>
      <w:r w:rsidRPr="003D67AA">
        <w:rPr>
          <w:rFonts w:asciiTheme="minorHAnsi" w:hAnsiTheme="minorHAnsi" w:cstheme="minorBidi"/>
          <w:spacing w:val="-4"/>
        </w:rPr>
        <w:t xml:space="preserve"> </w:t>
      </w:r>
      <w:r w:rsidRPr="003D67AA">
        <w:rPr>
          <w:rFonts w:asciiTheme="minorHAnsi" w:hAnsiTheme="minorHAnsi" w:cstheme="minorBidi"/>
        </w:rPr>
        <w:t>Year</w:t>
      </w:r>
      <w:r w:rsidRPr="003D67AA">
        <w:rPr>
          <w:rFonts w:asciiTheme="minorHAnsi" w:hAnsiTheme="minorHAnsi" w:cstheme="minorBidi"/>
          <w:spacing w:val="-3"/>
        </w:rPr>
        <w:t xml:space="preserve"> </w:t>
      </w:r>
      <w:r w:rsidRPr="003D67AA">
        <w:rPr>
          <w:rFonts w:asciiTheme="minorHAnsi" w:hAnsiTheme="minorHAnsi" w:cstheme="minorBidi"/>
        </w:rPr>
        <w:t>(FY)</w:t>
      </w:r>
      <w:r w:rsidRPr="003D67AA">
        <w:rPr>
          <w:rFonts w:asciiTheme="minorHAnsi" w:hAnsiTheme="minorHAnsi" w:cstheme="minorBidi"/>
          <w:spacing w:val="-3"/>
        </w:rPr>
        <w:t xml:space="preserve"> </w:t>
      </w:r>
      <w:r w:rsidRPr="003D67AA">
        <w:rPr>
          <w:rFonts w:asciiTheme="minorHAnsi" w:hAnsiTheme="minorHAnsi" w:cstheme="minorBidi"/>
        </w:rPr>
        <w:t>202</w:t>
      </w:r>
      <w:r w:rsidR="00ED113A" w:rsidRPr="003D67AA">
        <w:rPr>
          <w:rFonts w:asciiTheme="minorHAnsi" w:hAnsiTheme="minorHAnsi" w:cstheme="minorBidi"/>
        </w:rPr>
        <w:t>5</w:t>
      </w:r>
      <w:r w:rsidR="00A26446" w:rsidRPr="003D67AA">
        <w:rPr>
          <w:rFonts w:asciiTheme="minorHAnsi" w:hAnsiTheme="minorHAnsi" w:cstheme="minorBidi"/>
        </w:rPr>
        <w:t xml:space="preserve">.  The criteria used to measure performance include those </w:t>
      </w:r>
      <w:r w:rsidRPr="003D67AA">
        <w:rPr>
          <w:rFonts w:asciiTheme="minorHAnsi" w:hAnsiTheme="minorHAnsi" w:cstheme="minorBidi"/>
        </w:rPr>
        <w:t>mandated</w:t>
      </w:r>
      <w:r w:rsidRPr="003D67AA">
        <w:rPr>
          <w:rFonts w:asciiTheme="minorHAnsi" w:hAnsiTheme="minorHAnsi" w:cstheme="minorBidi"/>
          <w:spacing w:val="-4"/>
        </w:rPr>
        <w:t xml:space="preserve"> </w:t>
      </w:r>
      <w:r w:rsidRPr="003D67AA">
        <w:rPr>
          <w:rFonts w:asciiTheme="minorHAnsi" w:hAnsiTheme="minorHAnsi" w:cstheme="minorBidi"/>
        </w:rPr>
        <w:t>by the Occupational Safety and Health Administration (OSHA)</w:t>
      </w:r>
      <w:r w:rsidR="00146F40" w:rsidRPr="003D67AA">
        <w:rPr>
          <w:rFonts w:asciiTheme="minorHAnsi" w:hAnsiTheme="minorHAnsi" w:cstheme="minorBidi"/>
        </w:rPr>
        <w:t>.  This report ga</w:t>
      </w:r>
      <w:r w:rsidRPr="003D67AA">
        <w:rPr>
          <w:rFonts w:asciiTheme="minorHAnsi" w:hAnsiTheme="minorHAnsi" w:cstheme="minorBidi"/>
        </w:rPr>
        <w:t>uge</w:t>
      </w:r>
      <w:r w:rsidR="00146F40" w:rsidRPr="003D67AA">
        <w:rPr>
          <w:rFonts w:asciiTheme="minorHAnsi" w:hAnsiTheme="minorHAnsi" w:cstheme="minorBidi"/>
        </w:rPr>
        <w:t>s</w:t>
      </w:r>
      <w:r w:rsidRPr="003D67AA">
        <w:rPr>
          <w:rFonts w:asciiTheme="minorHAnsi" w:hAnsiTheme="minorHAnsi" w:cstheme="minorBidi"/>
        </w:rPr>
        <w:t xml:space="preserve"> progress </w:t>
      </w:r>
      <w:r w:rsidR="002161D6" w:rsidRPr="003D67AA">
        <w:rPr>
          <w:rFonts w:asciiTheme="minorHAnsi" w:hAnsiTheme="minorHAnsi" w:cstheme="minorBidi"/>
        </w:rPr>
        <w:t>toward resolving outstanding findings</w:t>
      </w:r>
      <w:r w:rsidR="00F72BD0" w:rsidRPr="003D67AA">
        <w:rPr>
          <w:rFonts w:asciiTheme="minorHAnsi" w:hAnsiTheme="minorHAnsi" w:cstheme="minorBidi"/>
        </w:rPr>
        <w:t xml:space="preserve"> and observations</w:t>
      </w:r>
      <w:r w:rsidR="002161D6" w:rsidRPr="003D67AA">
        <w:rPr>
          <w:rFonts w:asciiTheme="minorHAnsi" w:hAnsiTheme="minorHAnsi" w:cstheme="minorBidi"/>
        </w:rPr>
        <w:t xml:space="preserve"> from the</w:t>
      </w:r>
      <w:r w:rsidRPr="003D67AA">
        <w:rPr>
          <w:rFonts w:asciiTheme="minorHAnsi" w:hAnsiTheme="minorHAnsi" w:cstheme="minorBidi"/>
        </w:rPr>
        <w:t xml:space="preserve"> FY 202</w:t>
      </w:r>
      <w:r w:rsidR="00ED113A" w:rsidRPr="003D67AA">
        <w:rPr>
          <w:rFonts w:asciiTheme="minorHAnsi" w:hAnsiTheme="minorHAnsi" w:cstheme="minorBidi"/>
        </w:rPr>
        <w:t>4</w:t>
      </w:r>
      <w:r w:rsidRPr="003D67AA">
        <w:rPr>
          <w:rFonts w:asciiTheme="minorHAnsi" w:hAnsiTheme="minorHAnsi" w:cstheme="minorBidi"/>
        </w:rPr>
        <w:t xml:space="preserve"> Follow-up Federal Annual Monitoring and Evaluation (FAME) </w:t>
      </w:r>
      <w:r w:rsidR="00271CDA" w:rsidRPr="003D67AA">
        <w:rPr>
          <w:rFonts w:asciiTheme="minorHAnsi" w:hAnsiTheme="minorHAnsi" w:cstheme="minorBidi"/>
        </w:rPr>
        <w:t>R</w:t>
      </w:r>
      <w:r w:rsidRPr="003D67AA">
        <w:rPr>
          <w:rFonts w:asciiTheme="minorHAnsi" w:hAnsiTheme="minorHAnsi" w:cstheme="minorBidi"/>
        </w:rPr>
        <w:t>eport.</w:t>
      </w:r>
      <w:r w:rsidRPr="003D67AA">
        <w:rPr>
          <w:rFonts w:asciiTheme="minorHAnsi" w:hAnsiTheme="minorHAnsi" w:cstheme="minorBidi"/>
          <w:spacing w:val="40"/>
        </w:rPr>
        <w:t xml:space="preserve"> </w:t>
      </w:r>
      <w:r w:rsidR="00815BD9" w:rsidRPr="003D67AA">
        <w:rPr>
          <w:rFonts w:asciiTheme="minorHAnsi" w:hAnsiTheme="minorHAnsi" w:cstheme="minorHAnsi"/>
        </w:rPr>
        <w:t xml:space="preserve">The Alaska Occupational Safety and Health </w:t>
      </w:r>
      <w:r w:rsidR="008046A6" w:rsidRPr="003D67AA">
        <w:rPr>
          <w:rFonts w:asciiTheme="minorHAnsi" w:hAnsiTheme="minorHAnsi" w:cstheme="minorHAnsi"/>
        </w:rPr>
        <w:t xml:space="preserve">(AKOSH) </w:t>
      </w:r>
      <w:r w:rsidR="00E35AC7" w:rsidRPr="003D67AA">
        <w:rPr>
          <w:rFonts w:asciiTheme="minorHAnsi" w:hAnsiTheme="minorHAnsi" w:cstheme="minorHAnsi"/>
        </w:rPr>
        <w:t xml:space="preserve">program </w:t>
      </w:r>
      <w:r w:rsidR="007D7F7A" w:rsidRPr="003D67AA">
        <w:rPr>
          <w:rFonts w:asciiTheme="minorHAnsi" w:hAnsiTheme="minorHAnsi" w:cstheme="minorHAnsi"/>
        </w:rPr>
        <w:t xml:space="preserve">is responsible for </w:t>
      </w:r>
      <w:r w:rsidR="004749D3" w:rsidRPr="003D67AA">
        <w:rPr>
          <w:rFonts w:asciiTheme="minorHAnsi" w:hAnsiTheme="minorHAnsi" w:cstheme="minorHAnsi"/>
        </w:rPr>
        <w:t xml:space="preserve">the </w:t>
      </w:r>
      <w:r w:rsidR="007D7F7A" w:rsidRPr="003D67AA">
        <w:rPr>
          <w:rFonts w:asciiTheme="minorHAnsi" w:hAnsiTheme="minorHAnsi" w:cstheme="minorHAnsi"/>
        </w:rPr>
        <w:t>enforcement of regulations</w:t>
      </w:r>
      <w:r w:rsidR="00A6348B" w:rsidRPr="003D67AA">
        <w:rPr>
          <w:rFonts w:asciiTheme="minorHAnsi" w:hAnsiTheme="minorHAnsi" w:cstheme="minorHAnsi"/>
        </w:rPr>
        <w:t xml:space="preserve"> and</w:t>
      </w:r>
      <w:r w:rsidR="007D7F7A" w:rsidRPr="003D67AA">
        <w:rPr>
          <w:rFonts w:asciiTheme="minorHAnsi" w:hAnsiTheme="minorHAnsi" w:cstheme="minorHAnsi"/>
        </w:rPr>
        <w:t xml:space="preserve"> protecting workers from health and safety hazards in </w:t>
      </w:r>
      <w:proofErr w:type="gramStart"/>
      <w:r w:rsidR="007D7F7A" w:rsidRPr="003D67AA">
        <w:rPr>
          <w:rFonts w:asciiTheme="minorHAnsi" w:hAnsiTheme="minorHAnsi" w:cstheme="minorHAnsi"/>
        </w:rPr>
        <w:t>the majority of</w:t>
      </w:r>
      <w:proofErr w:type="gramEnd"/>
      <w:r w:rsidR="007D7F7A" w:rsidRPr="003D67AA">
        <w:rPr>
          <w:rFonts w:asciiTheme="minorHAnsi" w:hAnsiTheme="minorHAnsi" w:cstheme="minorHAnsi"/>
        </w:rPr>
        <w:t xml:space="preserve"> Alaska’s workplaces. </w:t>
      </w:r>
    </w:p>
    <w:p w14:paraId="6301BABF" w14:textId="77777777" w:rsidR="008046A6" w:rsidRPr="003D67AA" w:rsidRDefault="008046A6" w:rsidP="00D9385E">
      <w:pPr>
        <w:pStyle w:val="BodyText"/>
        <w:rPr>
          <w:rFonts w:asciiTheme="minorHAnsi" w:hAnsiTheme="minorHAnsi" w:cstheme="minorBidi"/>
          <w:highlight w:val="yellow"/>
        </w:rPr>
      </w:pPr>
    </w:p>
    <w:p w14:paraId="4B26539E" w14:textId="58E5DDFA" w:rsidR="00B62EB0" w:rsidRPr="003D67AA" w:rsidRDefault="00B62EB0" w:rsidP="00B62EB0">
      <w:pPr>
        <w:widowControl/>
        <w:autoSpaceDE/>
        <w:autoSpaceDN/>
        <w:adjustRightInd/>
        <w:rPr>
          <w:rFonts w:asciiTheme="minorHAnsi" w:hAnsiTheme="minorHAnsi" w:cstheme="minorHAnsi"/>
          <w:iCs/>
        </w:rPr>
      </w:pPr>
      <w:r w:rsidRPr="003D67AA">
        <w:rPr>
          <w:rFonts w:asciiTheme="minorHAnsi" w:hAnsiTheme="minorHAnsi" w:cstheme="minorHAnsi"/>
          <w:iCs/>
        </w:rPr>
        <w:t xml:space="preserve">This is AKOSH’s </w:t>
      </w:r>
      <w:r w:rsidR="009A60E3" w:rsidRPr="003D67AA">
        <w:rPr>
          <w:rFonts w:asciiTheme="minorHAnsi" w:hAnsiTheme="minorHAnsi" w:cstheme="minorHAnsi"/>
          <w:iCs/>
        </w:rPr>
        <w:t>second</w:t>
      </w:r>
      <w:r w:rsidRPr="003D67AA">
        <w:rPr>
          <w:rFonts w:asciiTheme="minorHAnsi" w:hAnsiTheme="minorHAnsi" w:cstheme="minorHAnsi"/>
          <w:iCs/>
        </w:rPr>
        <w:t xml:space="preserve"> year in </w:t>
      </w:r>
      <w:r w:rsidR="006A4906">
        <w:rPr>
          <w:rFonts w:asciiTheme="minorHAnsi" w:hAnsiTheme="minorHAnsi" w:cstheme="minorHAnsi"/>
          <w:iCs/>
        </w:rPr>
        <w:t>its</w:t>
      </w:r>
      <w:r w:rsidRPr="003D67AA">
        <w:rPr>
          <w:rFonts w:asciiTheme="minorHAnsi" w:hAnsiTheme="minorHAnsi" w:cstheme="minorHAnsi"/>
          <w:iCs/>
        </w:rPr>
        <w:t xml:space="preserve"> five-year strategic plan (FY 202</w:t>
      </w:r>
      <w:r w:rsidR="009A60E3" w:rsidRPr="003D67AA">
        <w:rPr>
          <w:rFonts w:asciiTheme="minorHAnsi" w:hAnsiTheme="minorHAnsi" w:cstheme="minorHAnsi"/>
          <w:iCs/>
        </w:rPr>
        <w:t>4</w:t>
      </w:r>
      <w:r w:rsidRPr="003D67AA">
        <w:rPr>
          <w:rFonts w:asciiTheme="minorHAnsi" w:hAnsiTheme="minorHAnsi" w:cstheme="minorHAnsi"/>
          <w:iCs/>
        </w:rPr>
        <w:t>-202</w:t>
      </w:r>
      <w:r w:rsidR="009A60E3" w:rsidRPr="003D67AA">
        <w:rPr>
          <w:rFonts w:asciiTheme="minorHAnsi" w:hAnsiTheme="minorHAnsi" w:cstheme="minorHAnsi"/>
          <w:iCs/>
        </w:rPr>
        <w:t>8</w:t>
      </w:r>
      <w:r w:rsidRPr="003D67AA">
        <w:rPr>
          <w:rFonts w:asciiTheme="minorHAnsi" w:hAnsiTheme="minorHAnsi" w:cstheme="minorHAnsi"/>
          <w:iCs/>
        </w:rPr>
        <w:t xml:space="preserve">) and annual goals were established for measuring the performance and effectiveness of its programs and services.  Details are addressed in AKOSH’s FY 2025 State OSHA Annual Report (SOAR).  </w:t>
      </w:r>
    </w:p>
    <w:p w14:paraId="1FE26416" w14:textId="77777777" w:rsidR="00B62EB0" w:rsidRPr="003D67AA" w:rsidRDefault="00B62EB0" w:rsidP="00D9385E">
      <w:pPr>
        <w:pStyle w:val="BodyText"/>
        <w:rPr>
          <w:rFonts w:asciiTheme="minorHAnsi" w:hAnsiTheme="minorHAnsi" w:cstheme="minorBidi"/>
          <w:highlight w:val="yellow"/>
        </w:rPr>
      </w:pPr>
    </w:p>
    <w:p w14:paraId="20970D99" w14:textId="5A628286" w:rsidR="0090329A" w:rsidRPr="003D67AA" w:rsidRDefault="00F15FE4" w:rsidP="00D9385E">
      <w:pPr>
        <w:pStyle w:val="BodyText"/>
        <w:rPr>
          <w:rFonts w:asciiTheme="minorHAnsi" w:hAnsiTheme="minorHAnsi" w:cstheme="minorBidi"/>
        </w:rPr>
      </w:pPr>
      <w:r w:rsidRPr="003D67AA">
        <w:rPr>
          <w:rFonts w:asciiTheme="minorHAnsi" w:hAnsiTheme="minorHAnsi" w:cstheme="minorBidi"/>
        </w:rPr>
        <w:t xml:space="preserve">AKOSH focused on reducing worker injuries and illnesses in construction, healthcare, seafood processing, transportation and warehousing, and state and local government workplaces; promoting safety and health culture in the Alaskan workplace through compliance assistance, cooperative programs, and consultation assistance; and securing public confidence through excellence in the development and delivery of enforcement and consultation services.  </w:t>
      </w:r>
      <w:r w:rsidR="007F26AA" w:rsidRPr="003D67AA">
        <w:rPr>
          <w:rFonts w:asciiTheme="minorHAnsi" w:hAnsiTheme="minorHAnsi" w:cstheme="minorBidi"/>
        </w:rPr>
        <w:t xml:space="preserve">The State Plan continued to provide training and </w:t>
      </w:r>
      <w:r w:rsidR="0031332C" w:rsidRPr="003D67AA">
        <w:rPr>
          <w:rFonts w:asciiTheme="minorHAnsi" w:hAnsiTheme="minorHAnsi" w:cstheme="minorBidi"/>
        </w:rPr>
        <w:t>ensured</w:t>
      </w:r>
      <w:r w:rsidR="006E150A" w:rsidRPr="003D67AA">
        <w:rPr>
          <w:rFonts w:asciiTheme="minorHAnsi" w:hAnsiTheme="minorHAnsi" w:cstheme="minorBidi"/>
        </w:rPr>
        <w:t xml:space="preserve"> </w:t>
      </w:r>
      <w:r w:rsidR="007F26AA" w:rsidRPr="003D67AA">
        <w:rPr>
          <w:rFonts w:asciiTheme="minorHAnsi" w:hAnsiTheme="minorHAnsi" w:cstheme="minorBidi"/>
        </w:rPr>
        <w:t xml:space="preserve">high quality of services </w:t>
      </w:r>
      <w:proofErr w:type="gramStart"/>
      <w:r w:rsidR="007F26AA" w:rsidRPr="003D67AA">
        <w:rPr>
          <w:rFonts w:asciiTheme="minorHAnsi" w:hAnsiTheme="minorHAnsi" w:cstheme="minorBidi"/>
        </w:rPr>
        <w:t>were</w:t>
      </w:r>
      <w:proofErr w:type="gramEnd"/>
      <w:r w:rsidR="007F26AA" w:rsidRPr="003D67AA">
        <w:rPr>
          <w:rFonts w:asciiTheme="minorHAnsi" w:hAnsiTheme="minorHAnsi" w:cstheme="minorBidi"/>
        </w:rPr>
        <w:t xml:space="preserve"> provided.  </w:t>
      </w:r>
      <w:r w:rsidRPr="003D67AA">
        <w:rPr>
          <w:rFonts w:asciiTheme="minorHAnsi" w:hAnsiTheme="minorHAnsi" w:cstheme="minorBidi"/>
        </w:rPr>
        <w:t xml:space="preserve">Successes included </w:t>
      </w:r>
      <w:r w:rsidR="00FD467A" w:rsidRPr="003D67AA">
        <w:rPr>
          <w:rFonts w:asciiTheme="minorHAnsi" w:hAnsiTheme="minorHAnsi" w:cstheme="minorBidi"/>
        </w:rPr>
        <w:t xml:space="preserve">exceeding </w:t>
      </w:r>
      <w:r w:rsidR="007E4F59" w:rsidRPr="003D67AA">
        <w:rPr>
          <w:rFonts w:asciiTheme="minorHAnsi" w:hAnsiTheme="minorHAnsi" w:cstheme="minorBidi"/>
        </w:rPr>
        <w:t xml:space="preserve">goals for </w:t>
      </w:r>
      <w:r w:rsidR="00FD467A" w:rsidRPr="003D67AA">
        <w:rPr>
          <w:rFonts w:asciiTheme="minorHAnsi" w:hAnsiTheme="minorHAnsi" w:cstheme="minorBidi"/>
        </w:rPr>
        <w:t>response time</w:t>
      </w:r>
      <w:r w:rsidR="007E4F59" w:rsidRPr="003D67AA">
        <w:rPr>
          <w:rFonts w:asciiTheme="minorHAnsi" w:hAnsiTheme="minorHAnsi" w:cstheme="minorBidi"/>
        </w:rPr>
        <w:t>s</w:t>
      </w:r>
      <w:r w:rsidR="00FD467A" w:rsidRPr="003D67AA">
        <w:rPr>
          <w:rFonts w:asciiTheme="minorHAnsi" w:hAnsiTheme="minorHAnsi" w:cstheme="minorBidi"/>
        </w:rPr>
        <w:t xml:space="preserve"> to initiate complaint</w:t>
      </w:r>
      <w:r w:rsidR="007E4F59" w:rsidRPr="003D67AA">
        <w:rPr>
          <w:rFonts w:asciiTheme="minorHAnsi" w:hAnsiTheme="minorHAnsi" w:cstheme="minorBidi"/>
        </w:rPr>
        <w:t xml:space="preserve"> inspections</w:t>
      </w:r>
      <w:r w:rsidR="0090329A" w:rsidRPr="003D67AA">
        <w:rPr>
          <w:rFonts w:asciiTheme="minorHAnsi" w:hAnsiTheme="minorHAnsi" w:cstheme="minorBidi"/>
        </w:rPr>
        <w:t>, as well as the number of projected inspections</w:t>
      </w:r>
      <w:r w:rsidR="00C71463" w:rsidRPr="003D67AA">
        <w:rPr>
          <w:rFonts w:asciiTheme="minorHAnsi" w:hAnsiTheme="minorHAnsi" w:cstheme="minorBidi"/>
        </w:rPr>
        <w:t xml:space="preserve"> for seafood processing, transportation and warehousing</w:t>
      </w:r>
      <w:r w:rsidR="00CC1AEA" w:rsidRPr="003D67AA">
        <w:rPr>
          <w:rFonts w:asciiTheme="minorHAnsi" w:hAnsiTheme="minorHAnsi" w:cstheme="minorBidi"/>
        </w:rPr>
        <w:t xml:space="preserve">, </w:t>
      </w:r>
      <w:r w:rsidR="0090329A" w:rsidRPr="003D67AA">
        <w:rPr>
          <w:rFonts w:asciiTheme="minorHAnsi" w:hAnsiTheme="minorHAnsi" w:cstheme="minorBidi"/>
        </w:rPr>
        <w:t>in state and local government workplaces</w:t>
      </w:r>
      <w:r w:rsidR="00C20F99" w:rsidRPr="003D67AA">
        <w:rPr>
          <w:rFonts w:asciiTheme="minorHAnsi" w:hAnsiTheme="minorHAnsi" w:cstheme="minorBidi"/>
        </w:rPr>
        <w:t xml:space="preserve">.  Unfortunately, throughout FY 2025, AKOSH experienced staffing fluctuations with departures, coupled with </w:t>
      </w:r>
      <w:r w:rsidR="000E4FED">
        <w:rPr>
          <w:rFonts w:asciiTheme="minorHAnsi" w:hAnsiTheme="minorHAnsi" w:cstheme="minorBidi"/>
        </w:rPr>
        <w:t xml:space="preserve">a </w:t>
      </w:r>
      <w:r w:rsidR="006D46F0" w:rsidRPr="003D67AA">
        <w:rPr>
          <w:rFonts w:asciiTheme="minorHAnsi" w:hAnsiTheme="minorHAnsi" w:cstheme="minorBidi"/>
        </w:rPr>
        <w:t>statewide</w:t>
      </w:r>
      <w:r w:rsidR="00C20F99" w:rsidRPr="003D67AA">
        <w:rPr>
          <w:rFonts w:asciiTheme="minorHAnsi" w:hAnsiTheme="minorHAnsi" w:cstheme="minorBidi"/>
        </w:rPr>
        <w:t xml:space="preserve"> hiring freeze that impacted the ability to recruit.  </w:t>
      </w:r>
      <w:r w:rsidR="007F0163" w:rsidRPr="003D67AA">
        <w:rPr>
          <w:rFonts w:asciiTheme="minorHAnsi" w:hAnsiTheme="minorHAnsi" w:cstheme="minorBidi"/>
        </w:rPr>
        <w:t xml:space="preserve">At the end of the review period, </w:t>
      </w:r>
      <w:r w:rsidR="00C20F99" w:rsidRPr="003D67AA">
        <w:rPr>
          <w:rFonts w:asciiTheme="minorHAnsi" w:hAnsiTheme="minorHAnsi" w:cstheme="minorBidi"/>
        </w:rPr>
        <w:t xml:space="preserve">AKOSH did not meet </w:t>
      </w:r>
      <w:r w:rsidR="00E81E0E" w:rsidRPr="003D67AA">
        <w:rPr>
          <w:rFonts w:asciiTheme="minorHAnsi" w:hAnsiTheme="minorHAnsi" w:cstheme="minorBidi"/>
        </w:rPr>
        <w:t>staffing benchmarks</w:t>
      </w:r>
      <w:r w:rsidR="00C20F99" w:rsidRPr="003D67AA">
        <w:rPr>
          <w:rFonts w:asciiTheme="minorHAnsi" w:hAnsiTheme="minorHAnsi" w:cstheme="minorBidi"/>
        </w:rPr>
        <w:t xml:space="preserve"> but was in the process of </w:t>
      </w:r>
      <w:proofErr w:type="gramStart"/>
      <w:r w:rsidR="00C20F99" w:rsidRPr="003D67AA">
        <w:rPr>
          <w:rFonts w:asciiTheme="minorHAnsi" w:hAnsiTheme="minorHAnsi" w:cstheme="minorBidi"/>
        </w:rPr>
        <w:t>recruiting</w:t>
      </w:r>
      <w:proofErr w:type="gramEnd"/>
      <w:r w:rsidR="00C20F99" w:rsidRPr="003D67AA">
        <w:rPr>
          <w:rFonts w:asciiTheme="minorHAnsi" w:hAnsiTheme="minorHAnsi" w:cstheme="minorBidi"/>
        </w:rPr>
        <w:t xml:space="preserve"> for vacant positions.  In addition, travel restrictions</w:t>
      </w:r>
      <w:r w:rsidR="007F0163" w:rsidRPr="003D67AA">
        <w:rPr>
          <w:rFonts w:asciiTheme="minorHAnsi" w:hAnsiTheme="minorHAnsi" w:cstheme="minorBidi"/>
        </w:rPr>
        <w:t xml:space="preserve"> were implemented by the Governor</w:t>
      </w:r>
      <w:r w:rsidR="00C20F99" w:rsidRPr="003D67AA">
        <w:rPr>
          <w:rFonts w:asciiTheme="minorHAnsi" w:hAnsiTheme="minorHAnsi" w:cstheme="minorBidi"/>
        </w:rPr>
        <w:t xml:space="preserve"> for a portion of the review period that limited the ability to conduct certain inspections</w:t>
      </w:r>
      <w:r w:rsidR="00E014B8" w:rsidRPr="003D67AA">
        <w:rPr>
          <w:rFonts w:asciiTheme="minorHAnsi" w:hAnsiTheme="minorHAnsi" w:cstheme="minorBidi"/>
        </w:rPr>
        <w:t xml:space="preserve">.  This impacted AKOSH’s ability to meet inspection projections.  </w:t>
      </w:r>
    </w:p>
    <w:p w14:paraId="0D2EF811" w14:textId="77777777" w:rsidR="005B2597" w:rsidRPr="003D67AA" w:rsidRDefault="005B2597" w:rsidP="00D9385E">
      <w:pPr>
        <w:pStyle w:val="BodyText"/>
        <w:rPr>
          <w:rFonts w:asciiTheme="minorHAnsi" w:hAnsiTheme="minorHAnsi" w:cstheme="minorBidi"/>
        </w:rPr>
      </w:pPr>
    </w:p>
    <w:p w14:paraId="2DF8A544" w14:textId="581FD6BD" w:rsidR="00894B44" w:rsidRPr="003D67AA" w:rsidRDefault="00C171EC" w:rsidP="00D9385E">
      <w:pPr>
        <w:pStyle w:val="BodyText"/>
        <w:rPr>
          <w:rFonts w:asciiTheme="minorHAnsi" w:hAnsiTheme="minorHAnsi" w:cstheme="minorBidi"/>
        </w:rPr>
      </w:pPr>
      <w:r w:rsidRPr="003D67AA">
        <w:rPr>
          <w:rFonts w:asciiTheme="minorHAnsi" w:hAnsiTheme="minorHAnsi" w:cstheme="minorBidi"/>
        </w:rPr>
        <w:t>Since the FY 2023 Comprehensive FAME</w:t>
      </w:r>
      <w:r w:rsidR="00F15FE4" w:rsidRPr="003D67AA">
        <w:rPr>
          <w:rFonts w:asciiTheme="minorHAnsi" w:hAnsiTheme="minorHAnsi" w:cstheme="minorBidi"/>
        </w:rPr>
        <w:t xml:space="preserve">, AKOSH </w:t>
      </w:r>
      <w:r w:rsidR="002370FB" w:rsidRPr="003D67AA">
        <w:rPr>
          <w:rFonts w:asciiTheme="minorHAnsi" w:hAnsiTheme="minorHAnsi" w:cstheme="minorBidi"/>
        </w:rPr>
        <w:t xml:space="preserve">adopted </w:t>
      </w:r>
      <w:r w:rsidR="00772D72" w:rsidRPr="003D67AA">
        <w:rPr>
          <w:rFonts w:asciiTheme="minorHAnsi" w:hAnsiTheme="minorHAnsi" w:cstheme="minorBidi"/>
        </w:rPr>
        <w:t>1</w:t>
      </w:r>
      <w:r w:rsidR="00B81BEE" w:rsidRPr="003D67AA">
        <w:rPr>
          <w:rFonts w:asciiTheme="minorHAnsi" w:hAnsiTheme="minorHAnsi" w:cstheme="minorBidi"/>
        </w:rPr>
        <w:t>1</w:t>
      </w:r>
      <w:r w:rsidR="00772D72" w:rsidRPr="003D67AA">
        <w:rPr>
          <w:rFonts w:asciiTheme="minorHAnsi" w:hAnsiTheme="minorHAnsi" w:cstheme="minorBidi"/>
        </w:rPr>
        <w:t xml:space="preserve"> federal program changes within required timeframes, including six standards and</w:t>
      </w:r>
      <w:r w:rsidR="00B81BEE" w:rsidRPr="003D67AA">
        <w:rPr>
          <w:rFonts w:asciiTheme="minorHAnsi" w:hAnsiTheme="minorHAnsi" w:cstheme="minorBidi"/>
        </w:rPr>
        <w:t xml:space="preserve"> five directives.  In addition, AKOSH adopted six state-initiated changes </w:t>
      </w:r>
      <w:r w:rsidR="00894B44" w:rsidRPr="003D67AA">
        <w:rPr>
          <w:rFonts w:asciiTheme="minorHAnsi" w:hAnsiTheme="minorHAnsi" w:cstheme="minorBidi"/>
        </w:rPr>
        <w:t xml:space="preserve">that went </w:t>
      </w:r>
      <w:r w:rsidR="0092607C" w:rsidRPr="003D67AA">
        <w:rPr>
          <w:rFonts w:asciiTheme="minorHAnsi" w:hAnsiTheme="minorHAnsi" w:cstheme="minorBidi"/>
        </w:rPr>
        <w:t>into</w:t>
      </w:r>
      <w:r w:rsidR="00894B44" w:rsidRPr="003D67AA">
        <w:rPr>
          <w:rFonts w:asciiTheme="minorHAnsi" w:hAnsiTheme="minorHAnsi" w:cstheme="minorBidi"/>
        </w:rPr>
        <w:t xml:space="preserve"> effect.  </w:t>
      </w:r>
    </w:p>
    <w:p w14:paraId="2379CFFF" w14:textId="77777777" w:rsidR="00894B44" w:rsidRPr="003D67AA" w:rsidRDefault="00894B44" w:rsidP="00D9385E">
      <w:pPr>
        <w:pStyle w:val="BodyText"/>
        <w:rPr>
          <w:rFonts w:asciiTheme="minorHAnsi" w:hAnsiTheme="minorHAnsi" w:cstheme="minorBidi"/>
          <w:highlight w:val="yellow"/>
        </w:rPr>
      </w:pPr>
    </w:p>
    <w:p w14:paraId="6084166E" w14:textId="08D7489D" w:rsidR="00FE4F9D" w:rsidRPr="003D67AA" w:rsidRDefault="00FC6B66" w:rsidP="00D9385E">
      <w:pPr>
        <w:pStyle w:val="BodyText"/>
        <w:rPr>
          <w:rFonts w:asciiTheme="minorHAnsi" w:hAnsiTheme="minorHAnsi" w:cstheme="minorBidi"/>
        </w:rPr>
      </w:pPr>
      <w:r w:rsidRPr="003D67AA">
        <w:rPr>
          <w:rFonts w:asciiTheme="minorHAnsi" w:hAnsiTheme="minorHAnsi" w:cstheme="minorBidi"/>
        </w:rPr>
        <w:t>Overall, the</w:t>
      </w:r>
      <w:r w:rsidR="00F15FE4" w:rsidRPr="003D67AA">
        <w:rPr>
          <w:rFonts w:asciiTheme="minorHAnsi" w:hAnsiTheme="minorHAnsi" w:cstheme="minorBidi"/>
        </w:rPr>
        <w:t xml:space="preserve"> Alaska State Plan made progress to </w:t>
      </w:r>
      <w:proofErr w:type="gramStart"/>
      <w:r w:rsidR="003852B3">
        <w:rPr>
          <w:rFonts w:asciiTheme="minorHAnsi" w:hAnsiTheme="minorHAnsi" w:cstheme="minorBidi"/>
        </w:rPr>
        <w:t xml:space="preserve">complete </w:t>
      </w:r>
      <w:r w:rsidR="00F15FE4" w:rsidRPr="003D67AA">
        <w:rPr>
          <w:rFonts w:asciiTheme="minorHAnsi" w:hAnsiTheme="minorHAnsi" w:cstheme="minorBidi"/>
        </w:rPr>
        <w:t xml:space="preserve"> </w:t>
      </w:r>
      <w:r w:rsidR="00421DD9" w:rsidRPr="003D67AA">
        <w:rPr>
          <w:rFonts w:asciiTheme="minorHAnsi" w:hAnsiTheme="minorHAnsi" w:cstheme="minorBidi"/>
        </w:rPr>
        <w:t>two</w:t>
      </w:r>
      <w:proofErr w:type="gramEnd"/>
      <w:r w:rsidR="00421DD9" w:rsidRPr="003D67AA">
        <w:rPr>
          <w:rFonts w:asciiTheme="minorHAnsi" w:hAnsiTheme="minorHAnsi" w:cstheme="minorBidi"/>
        </w:rPr>
        <w:t xml:space="preserve"> findings and </w:t>
      </w:r>
      <w:r w:rsidR="005A0DA8" w:rsidRPr="003D67AA">
        <w:rPr>
          <w:rFonts w:asciiTheme="minorHAnsi" w:hAnsiTheme="minorHAnsi" w:cstheme="minorBidi"/>
        </w:rPr>
        <w:t>six</w:t>
      </w:r>
      <w:r w:rsidR="00F15FE4" w:rsidRPr="003D67AA">
        <w:rPr>
          <w:rFonts w:asciiTheme="minorHAnsi" w:hAnsiTheme="minorHAnsi" w:cstheme="minorBidi"/>
        </w:rPr>
        <w:t xml:space="preserve"> observations from the FY 2024 Follow-Up FAME Report.  There </w:t>
      </w:r>
      <w:r w:rsidR="005B6BD9" w:rsidRPr="003D67AA">
        <w:rPr>
          <w:rFonts w:asciiTheme="minorHAnsi" w:hAnsiTheme="minorHAnsi" w:cstheme="minorBidi"/>
        </w:rPr>
        <w:t>was one</w:t>
      </w:r>
      <w:r w:rsidR="000306AE" w:rsidRPr="003D67AA">
        <w:rPr>
          <w:rFonts w:asciiTheme="minorHAnsi" w:hAnsiTheme="minorHAnsi" w:cstheme="minorBidi"/>
        </w:rPr>
        <w:t xml:space="preserve"> </w:t>
      </w:r>
      <w:r w:rsidR="00F15FE4" w:rsidRPr="003D67AA">
        <w:rPr>
          <w:rFonts w:asciiTheme="minorHAnsi" w:hAnsiTheme="minorHAnsi" w:cstheme="minorBidi"/>
        </w:rPr>
        <w:t xml:space="preserve">new finding </w:t>
      </w:r>
      <w:r w:rsidR="00DB0B5E" w:rsidRPr="003D67AA">
        <w:rPr>
          <w:rFonts w:asciiTheme="minorHAnsi" w:hAnsiTheme="minorHAnsi" w:cstheme="minorBidi"/>
        </w:rPr>
        <w:t xml:space="preserve">that resulted from this review period.  </w:t>
      </w:r>
      <w:r w:rsidR="005A0DA8" w:rsidRPr="003D67AA">
        <w:rPr>
          <w:rFonts w:asciiTheme="minorHAnsi" w:hAnsiTheme="minorHAnsi" w:cstheme="minorBidi"/>
        </w:rPr>
        <w:t>In addition, there</w:t>
      </w:r>
      <w:r w:rsidR="003768D8" w:rsidRPr="003D67AA">
        <w:rPr>
          <w:rFonts w:asciiTheme="minorHAnsi" w:hAnsiTheme="minorHAnsi" w:cstheme="minorBidi"/>
        </w:rPr>
        <w:t xml:space="preserve"> were </w:t>
      </w:r>
      <w:r w:rsidR="0079182F" w:rsidRPr="003D67AA">
        <w:rPr>
          <w:rFonts w:asciiTheme="minorHAnsi" w:hAnsiTheme="minorHAnsi" w:cstheme="minorBidi"/>
        </w:rPr>
        <w:t>three</w:t>
      </w:r>
      <w:r w:rsidR="00F15FE4" w:rsidRPr="003D67AA">
        <w:rPr>
          <w:rFonts w:asciiTheme="minorHAnsi" w:hAnsiTheme="minorHAnsi" w:cstheme="minorBidi"/>
        </w:rPr>
        <w:t xml:space="preserve"> observations</w:t>
      </w:r>
      <w:r w:rsidR="00743943" w:rsidRPr="003D67AA">
        <w:rPr>
          <w:rFonts w:asciiTheme="minorHAnsi" w:hAnsiTheme="minorHAnsi" w:cstheme="minorBidi"/>
        </w:rPr>
        <w:t xml:space="preserve">, </w:t>
      </w:r>
      <w:r w:rsidR="004446BB">
        <w:rPr>
          <w:rFonts w:asciiTheme="minorHAnsi" w:hAnsiTheme="minorHAnsi" w:cstheme="minorBidi"/>
        </w:rPr>
        <w:t>two</w:t>
      </w:r>
      <w:r w:rsidR="00743943" w:rsidRPr="003D67AA">
        <w:rPr>
          <w:rFonts w:asciiTheme="minorHAnsi" w:hAnsiTheme="minorHAnsi" w:cstheme="minorBidi"/>
        </w:rPr>
        <w:t xml:space="preserve"> new and </w:t>
      </w:r>
      <w:r w:rsidR="004446BB">
        <w:rPr>
          <w:rFonts w:asciiTheme="minorHAnsi" w:hAnsiTheme="minorHAnsi" w:cstheme="minorBidi"/>
        </w:rPr>
        <w:t>one</w:t>
      </w:r>
      <w:r w:rsidR="00743943" w:rsidRPr="003D67AA">
        <w:rPr>
          <w:rFonts w:asciiTheme="minorHAnsi" w:hAnsiTheme="minorHAnsi" w:cstheme="minorBidi"/>
        </w:rPr>
        <w:t xml:space="preserve"> continued,</w:t>
      </w:r>
      <w:r w:rsidR="00F15FE4" w:rsidRPr="003D67AA">
        <w:rPr>
          <w:rFonts w:asciiTheme="minorHAnsi" w:hAnsiTheme="minorHAnsi" w:cstheme="minorBidi"/>
        </w:rPr>
        <w:t xml:space="preserve"> </w:t>
      </w:r>
      <w:r w:rsidR="003768D8" w:rsidRPr="003D67AA">
        <w:rPr>
          <w:rFonts w:asciiTheme="minorHAnsi" w:hAnsiTheme="minorHAnsi" w:cstheme="minorBidi"/>
        </w:rPr>
        <w:t xml:space="preserve">that will be </w:t>
      </w:r>
      <w:r w:rsidR="00743943" w:rsidRPr="003D67AA">
        <w:rPr>
          <w:rFonts w:asciiTheme="minorHAnsi" w:hAnsiTheme="minorHAnsi" w:cstheme="minorBidi"/>
        </w:rPr>
        <w:t xml:space="preserve">monitored into </w:t>
      </w:r>
      <w:r w:rsidR="003768D8" w:rsidRPr="003D67AA">
        <w:rPr>
          <w:rFonts w:asciiTheme="minorHAnsi" w:hAnsiTheme="minorHAnsi" w:cstheme="minorBidi"/>
        </w:rPr>
        <w:t>FY 2026</w:t>
      </w:r>
      <w:r w:rsidR="00F15FE4" w:rsidRPr="003D67AA">
        <w:rPr>
          <w:rFonts w:asciiTheme="minorHAnsi" w:hAnsiTheme="minorHAnsi" w:cstheme="minorBidi"/>
        </w:rPr>
        <w:t>.  </w:t>
      </w:r>
      <w:r w:rsidR="00D31A60" w:rsidRPr="003D67AA">
        <w:rPr>
          <w:rFonts w:asciiTheme="minorHAnsi" w:hAnsiTheme="minorHAnsi" w:cstheme="minorBidi"/>
        </w:rPr>
        <w:t xml:space="preserve">Appendix A describes new and continued findings and recommendations. </w:t>
      </w:r>
      <w:r w:rsidR="00F4401D" w:rsidRPr="003D67AA">
        <w:rPr>
          <w:rFonts w:asciiTheme="minorHAnsi" w:hAnsiTheme="minorHAnsi" w:cstheme="minorBidi"/>
        </w:rPr>
        <w:t xml:space="preserve"> </w:t>
      </w:r>
      <w:r w:rsidR="00D31A60" w:rsidRPr="003D67AA">
        <w:rPr>
          <w:rFonts w:asciiTheme="minorHAnsi" w:hAnsiTheme="minorHAnsi" w:cstheme="minorBidi"/>
        </w:rPr>
        <w:t xml:space="preserve">Appendix B describes observations subject to continued monitoring, the related federal monitoring plan, and closed observations. </w:t>
      </w:r>
      <w:r w:rsidR="00F4401D" w:rsidRPr="003D67AA">
        <w:rPr>
          <w:rFonts w:asciiTheme="minorHAnsi" w:hAnsiTheme="minorHAnsi" w:cstheme="minorBidi"/>
        </w:rPr>
        <w:t xml:space="preserve"> </w:t>
      </w:r>
      <w:r w:rsidR="00D31A60" w:rsidRPr="003D67AA">
        <w:rPr>
          <w:rFonts w:asciiTheme="minorHAnsi" w:hAnsiTheme="minorHAnsi" w:cstheme="minorBidi"/>
        </w:rPr>
        <w:t xml:space="preserve">Appendix C describes the status of previous findings with associated completed corrective actions. </w:t>
      </w:r>
      <w:r w:rsidR="000D31A6" w:rsidRPr="003D67AA">
        <w:rPr>
          <w:rFonts w:asciiTheme="minorHAnsi" w:hAnsiTheme="minorHAnsi" w:cstheme="minorBidi"/>
        </w:rPr>
        <w:t xml:space="preserve"> </w:t>
      </w:r>
    </w:p>
    <w:p w14:paraId="73A2CAB0" w14:textId="672D9091" w:rsidR="007110C1" w:rsidRPr="003D67AA" w:rsidRDefault="003D67AA" w:rsidP="003D67AA">
      <w:pPr>
        <w:pStyle w:val="BodyText"/>
        <w:rPr>
          <w:rFonts w:asciiTheme="minorHAnsi" w:hAnsiTheme="minorHAnsi" w:cstheme="minorBidi"/>
          <w:highlight w:val="yellow"/>
        </w:rPr>
      </w:pPr>
      <w:r>
        <w:rPr>
          <w:rFonts w:asciiTheme="minorHAnsi" w:hAnsiTheme="minorHAnsi" w:cstheme="minorBidi"/>
          <w:highlight w:val="yellow"/>
        </w:rPr>
        <w:br w:type="column"/>
      </w:r>
    </w:p>
    <w:p w14:paraId="00268BE4" w14:textId="2DC45440" w:rsidR="008B1863" w:rsidRDefault="008B1863" w:rsidP="00BF1B16">
      <w:pPr>
        <w:pStyle w:val="Heading2"/>
        <w:numPr>
          <w:ilvl w:val="0"/>
          <w:numId w:val="22"/>
        </w:numPr>
        <w:spacing w:before="0"/>
        <w:rPr>
          <w:rFonts w:cstheme="minorHAnsi"/>
          <w:color w:val="auto"/>
        </w:rPr>
      </w:pPr>
      <w:bookmarkStart w:id="5" w:name="_Toc234421183"/>
      <w:r w:rsidRPr="003D67AA">
        <w:rPr>
          <w:rFonts w:cstheme="minorHAnsi"/>
          <w:color w:val="auto"/>
        </w:rPr>
        <w:t xml:space="preserve">State </w:t>
      </w:r>
      <w:r w:rsidR="00836129" w:rsidRPr="003D67AA">
        <w:rPr>
          <w:rFonts w:cstheme="minorHAnsi"/>
          <w:color w:val="auto"/>
        </w:rPr>
        <w:t>Plan Background</w:t>
      </w:r>
      <w:bookmarkEnd w:id="5"/>
    </w:p>
    <w:p w14:paraId="72F77419" w14:textId="77777777" w:rsidR="008907D0" w:rsidRPr="008907D0" w:rsidRDefault="008907D0" w:rsidP="008907D0"/>
    <w:p w14:paraId="61D15D74" w14:textId="2F2DB15A" w:rsidR="008B7258" w:rsidRPr="003D67AA" w:rsidRDefault="008B7258" w:rsidP="008907D0">
      <w:pPr>
        <w:pStyle w:val="Heading3"/>
        <w:numPr>
          <w:ilvl w:val="0"/>
          <w:numId w:val="23"/>
        </w:numPr>
        <w:spacing w:before="0"/>
      </w:pPr>
      <w:bookmarkStart w:id="6" w:name="_Toc234421184"/>
      <w:r w:rsidRPr="003D67AA">
        <w:t>Background</w:t>
      </w:r>
      <w:bookmarkEnd w:id="6"/>
    </w:p>
    <w:p w14:paraId="15D5E350" w14:textId="77777777" w:rsidR="00B037A3" w:rsidRPr="003D67AA" w:rsidRDefault="00B037A3" w:rsidP="007110C1">
      <w:pPr>
        <w:pStyle w:val="ListParagraph"/>
        <w:spacing w:line="240" w:lineRule="auto"/>
        <w:ind w:left="420"/>
        <w:rPr>
          <w:rFonts w:asciiTheme="minorHAnsi" w:hAnsiTheme="minorHAnsi" w:cstheme="minorHAnsi"/>
          <w:b/>
        </w:rPr>
      </w:pPr>
    </w:p>
    <w:p w14:paraId="0B80C5F2" w14:textId="3B079F97" w:rsidR="007B6A83" w:rsidRPr="003D67AA" w:rsidRDefault="007B6A83" w:rsidP="007A6636">
      <w:pPr>
        <w:pStyle w:val="ListParagraph"/>
        <w:spacing w:line="240" w:lineRule="auto"/>
        <w:ind w:left="0"/>
        <w:rPr>
          <w:rFonts w:asciiTheme="minorHAnsi" w:hAnsiTheme="minorHAnsi" w:cstheme="minorBidi"/>
          <w:sz w:val="24"/>
          <w:szCs w:val="24"/>
        </w:rPr>
      </w:pPr>
      <w:r w:rsidRPr="003D67AA">
        <w:rPr>
          <w:rFonts w:asciiTheme="minorHAnsi" w:hAnsiTheme="minorHAnsi" w:cstheme="minorBidi"/>
          <w:sz w:val="24"/>
          <w:szCs w:val="24"/>
        </w:rPr>
        <w:t xml:space="preserve">The State of Alaska, </w:t>
      </w:r>
      <w:r w:rsidR="00D801BB" w:rsidRPr="003D67AA">
        <w:rPr>
          <w:rFonts w:asciiTheme="minorHAnsi" w:hAnsiTheme="minorHAnsi" w:cstheme="minorBidi"/>
          <w:sz w:val="24"/>
          <w:szCs w:val="24"/>
        </w:rPr>
        <w:t xml:space="preserve">under an agreement with OSHA, operates an occupational safety and health program administered by AKOSH under the Department of Labor and Workforce Development, Labor Standards and Safety Division, </w:t>
      </w:r>
      <w:r w:rsidRPr="003D67AA">
        <w:rPr>
          <w:rFonts w:asciiTheme="minorHAnsi" w:hAnsiTheme="minorHAnsi" w:cstheme="minorBidi"/>
          <w:sz w:val="24"/>
          <w:szCs w:val="24"/>
        </w:rPr>
        <w:t>in accordance with Section 18 of the Occupational Safety and Health</w:t>
      </w:r>
      <w:r w:rsidR="00266DB3" w:rsidRPr="003D67AA">
        <w:rPr>
          <w:rFonts w:asciiTheme="minorHAnsi" w:hAnsiTheme="minorHAnsi" w:cstheme="minorBidi"/>
          <w:sz w:val="24"/>
          <w:szCs w:val="24"/>
        </w:rPr>
        <w:t xml:space="preserve"> (OSH)</w:t>
      </w:r>
      <w:r w:rsidRPr="003D67AA">
        <w:rPr>
          <w:rFonts w:asciiTheme="minorHAnsi" w:hAnsiTheme="minorHAnsi" w:cstheme="minorBidi"/>
          <w:sz w:val="24"/>
          <w:szCs w:val="24"/>
        </w:rPr>
        <w:t xml:space="preserve"> Act of 1970</w:t>
      </w:r>
      <w:r w:rsidR="00C300F3" w:rsidRPr="003D67AA">
        <w:rPr>
          <w:rFonts w:asciiTheme="minorHAnsi" w:hAnsiTheme="minorHAnsi" w:cstheme="minorBidi"/>
          <w:sz w:val="24"/>
          <w:szCs w:val="24"/>
        </w:rPr>
        <w:t>.</w:t>
      </w:r>
      <w:r w:rsidRPr="003D67AA">
        <w:rPr>
          <w:rFonts w:asciiTheme="minorHAnsi" w:hAnsiTheme="minorHAnsi" w:cstheme="minorBidi"/>
          <w:sz w:val="24"/>
          <w:szCs w:val="24"/>
        </w:rPr>
        <w:t xml:space="preserve">  Alaska received approval for the </w:t>
      </w:r>
      <w:r w:rsidR="000E4FED">
        <w:rPr>
          <w:rFonts w:asciiTheme="minorHAnsi" w:hAnsiTheme="minorHAnsi" w:cstheme="minorBidi"/>
          <w:sz w:val="24"/>
          <w:szCs w:val="24"/>
        </w:rPr>
        <w:t>S</w:t>
      </w:r>
      <w:r w:rsidRPr="003D67AA">
        <w:rPr>
          <w:rFonts w:asciiTheme="minorHAnsi" w:hAnsiTheme="minorHAnsi" w:cstheme="minorBidi"/>
          <w:sz w:val="24"/>
          <w:szCs w:val="24"/>
        </w:rPr>
        <w:t xml:space="preserve">tate </w:t>
      </w:r>
      <w:r w:rsidR="000E4FED">
        <w:rPr>
          <w:rFonts w:asciiTheme="minorHAnsi" w:hAnsiTheme="minorHAnsi" w:cstheme="minorBidi"/>
          <w:sz w:val="24"/>
          <w:szCs w:val="24"/>
        </w:rPr>
        <w:t>P</w:t>
      </w:r>
      <w:r w:rsidRPr="003D67AA">
        <w:rPr>
          <w:rFonts w:asciiTheme="minorHAnsi" w:hAnsiTheme="minorHAnsi" w:cstheme="minorBidi"/>
          <w:sz w:val="24"/>
          <w:szCs w:val="24"/>
        </w:rPr>
        <w:t>lan on August 10, 1973.  On September 13, 1977, OSHA certified that all developmental steps were completed as specified in its plan and final approval was granted on September 28, 1984.</w:t>
      </w:r>
    </w:p>
    <w:p w14:paraId="66367A3A" w14:textId="77777777" w:rsidR="007B6A83" w:rsidRPr="003D67AA" w:rsidRDefault="007B6A83" w:rsidP="007A6636">
      <w:pPr>
        <w:pStyle w:val="ListParagraph"/>
        <w:spacing w:line="240" w:lineRule="auto"/>
        <w:ind w:left="0"/>
        <w:rPr>
          <w:rFonts w:asciiTheme="minorHAnsi" w:hAnsiTheme="minorHAnsi" w:cstheme="minorBidi"/>
          <w:sz w:val="24"/>
          <w:szCs w:val="24"/>
          <w:highlight w:val="yellow"/>
        </w:rPr>
      </w:pPr>
    </w:p>
    <w:p w14:paraId="265F91CF" w14:textId="3F1A1026" w:rsidR="00586F09" w:rsidRPr="003D67AA" w:rsidRDefault="00586F09" w:rsidP="007A6636">
      <w:pPr>
        <w:pStyle w:val="ListParagraph"/>
        <w:spacing w:line="240" w:lineRule="auto"/>
        <w:ind w:left="0"/>
        <w:rPr>
          <w:rFonts w:asciiTheme="minorHAnsi" w:hAnsiTheme="minorHAnsi" w:cstheme="minorBidi"/>
          <w:sz w:val="24"/>
          <w:szCs w:val="24"/>
        </w:rPr>
      </w:pPr>
      <w:r w:rsidRPr="003D67AA">
        <w:rPr>
          <w:rFonts w:asciiTheme="minorHAnsi" w:hAnsiTheme="minorHAnsi" w:cstheme="minorBidi"/>
          <w:sz w:val="24"/>
          <w:szCs w:val="24"/>
        </w:rPr>
        <w:t>During the period of this report, key leadership positions included the Commissioner, Catherine Muñoz, who was the State Plan Designee.  The Division Director, Tanya Keith, headed the Labor Standards and Safety Division.  AKOSH is divided into two sections: Enforcement and Consultation and Training (C&amp;T).  Dale Williamson served as the Chief of Enforcement and had oversight over the enforcement division and whistleblower retaliation program.  Mitch Wallace served as the Chief of C&amp;T</w:t>
      </w:r>
      <w:r w:rsidR="002452B6" w:rsidRPr="003D67AA">
        <w:rPr>
          <w:rFonts w:asciiTheme="minorHAnsi" w:hAnsiTheme="minorHAnsi" w:cstheme="minorBidi"/>
          <w:sz w:val="24"/>
          <w:szCs w:val="24"/>
        </w:rPr>
        <w:t xml:space="preserve"> and managed the consultation program.</w:t>
      </w:r>
      <w:r w:rsidR="00F4145C" w:rsidRPr="003D67AA">
        <w:rPr>
          <w:rFonts w:asciiTheme="minorHAnsi" w:hAnsiTheme="minorHAnsi" w:cstheme="minorBidi"/>
          <w:sz w:val="24"/>
          <w:szCs w:val="24"/>
        </w:rPr>
        <w:t xml:space="preserve">  The program</w:t>
      </w:r>
      <w:r w:rsidR="00AB2592" w:rsidRPr="003D67AA">
        <w:rPr>
          <w:rFonts w:asciiTheme="minorHAnsi" w:hAnsiTheme="minorHAnsi" w:cstheme="minorBidi"/>
          <w:sz w:val="24"/>
          <w:szCs w:val="24"/>
        </w:rPr>
        <w:t>’s</w:t>
      </w:r>
      <w:r w:rsidR="00F4145C" w:rsidRPr="003D67AA">
        <w:rPr>
          <w:rFonts w:asciiTheme="minorHAnsi" w:hAnsiTheme="minorHAnsi" w:cstheme="minorBidi"/>
          <w:sz w:val="24"/>
          <w:szCs w:val="24"/>
        </w:rPr>
        <w:t xml:space="preserve"> headquarter</w:t>
      </w:r>
      <w:r w:rsidR="00AB2592" w:rsidRPr="003D67AA">
        <w:rPr>
          <w:rFonts w:asciiTheme="minorHAnsi" w:hAnsiTheme="minorHAnsi" w:cstheme="minorBidi"/>
          <w:sz w:val="24"/>
          <w:szCs w:val="24"/>
        </w:rPr>
        <w:t>s is</w:t>
      </w:r>
      <w:r w:rsidR="00F4145C" w:rsidRPr="003D67AA">
        <w:rPr>
          <w:rFonts w:asciiTheme="minorHAnsi" w:hAnsiTheme="minorHAnsi" w:cstheme="minorBidi"/>
          <w:sz w:val="24"/>
          <w:szCs w:val="24"/>
        </w:rPr>
        <w:t xml:space="preserve"> in Anchorage, Alaska. </w:t>
      </w:r>
    </w:p>
    <w:p w14:paraId="3B698BF7" w14:textId="77777777" w:rsidR="00586F09" w:rsidRPr="003D67AA" w:rsidRDefault="00586F09" w:rsidP="007A6636">
      <w:pPr>
        <w:pStyle w:val="ListParagraph"/>
        <w:spacing w:line="240" w:lineRule="auto"/>
        <w:ind w:left="0"/>
        <w:rPr>
          <w:rFonts w:asciiTheme="minorHAnsi" w:hAnsiTheme="minorHAnsi" w:cstheme="minorBidi"/>
          <w:sz w:val="24"/>
          <w:szCs w:val="24"/>
        </w:rPr>
      </w:pPr>
      <w:r w:rsidRPr="003D67AA">
        <w:rPr>
          <w:rFonts w:asciiTheme="minorHAnsi" w:hAnsiTheme="minorHAnsi" w:cstheme="minorBidi"/>
          <w:sz w:val="24"/>
          <w:szCs w:val="24"/>
        </w:rPr>
        <w:t> </w:t>
      </w:r>
    </w:p>
    <w:p w14:paraId="41B130AD" w14:textId="31B4A1C7" w:rsidR="00D954F2" w:rsidRPr="003D67AA" w:rsidRDefault="00D954F2" w:rsidP="007A6636">
      <w:pPr>
        <w:pStyle w:val="ListParagraph"/>
        <w:spacing w:line="240" w:lineRule="auto"/>
        <w:ind w:left="0"/>
        <w:rPr>
          <w:rFonts w:asciiTheme="minorHAnsi" w:hAnsiTheme="minorHAnsi" w:cstheme="minorBidi"/>
          <w:sz w:val="24"/>
          <w:szCs w:val="24"/>
        </w:rPr>
      </w:pPr>
      <w:r w:rsidRPr="003D67AA">
        <w:rPr>
          <w:rFonts w:asciiTheme="minorHAnsi" w:hAnsiTheme="minorHAnsi" w:cstheme="minorBidi"/>
          <w:sz w:val="24"/>
          <w:szCs w:val="24"/>
        </w:rPr>
        <w:t>According to the demographic profile provided in the FY 2025 23(g) grant application, there were approximately 333,684 workers employed in 29,766 businesses.  AKOSH exercises jurisdiction over all private sector employers except for employers at Denali National Park, Metlakatla Indian Reservation, maritime industries, federal government-owned and contractor-operated (GOCO) native health care facilities, artificial islands, and select military installations.  The program does not cover federal agencies and federal employees.  AKOSH retains jurisdiction in state and local government workplaces.  AKOSH has developed and adopted state-specific standards for several hazardous operations in general industry and construction including oil and gas operations, logging, telecommunications, and electric power generation, transmission, and distribution.</w:t>
      </w:r>
    </w:p>
    <w:p w14:paraId="354E501F" w14:textId="77777777" w:rsidR="00D954F2" w:rsidRPr="003D67AA" w:rsidRDefault="00D954F2" w:rsidP="007A6636">
      <w:pPr>
        <w:pStyle w:val="ListParagraph"/>
        <w:spacing w:line="240" w:lineRule="auto"/>
        <w:ind w:left="0"/>
        <w:rPr>
          <w:rFonts w:asciiTheme="minorHAnsi" w:hAnsiTheme="minorHAnsi" w:cstheme="minorBidi"/>
          <w:sz w:val="24"/>
          <w:szCs w:val="24"/>
        </w:rPr>
      </w:pPr>
    </w:p>
    <w:p w14:paraId="1D090BC2" w14:textId="6ED94E96" w:rsidR="00593AC9" w:rsidRPr="003D67AA" w:rsidRDefault="00593AC9" w:rsidP="007A6636">
      <w:pPr>
        <w:pStyle w:val="ListParagraph"/>
        <w:spacing w:line="240" w:lineRule="auto"/>
        <w:ind w:left="0"/>
        <w:rPr>
          <w:rFonts w:asciiTheme="minorHAnsi" w:hAnsiTheme="minorHAnsi" w:cstheme="minorBidi"/>
          <w:sz w:val="24"/>
          <w:szCs w:val="24"/>
        </w:rPr>
      </w:pPr>
      <w:r w:rsidRPr="003D67AA">
        <w:rPr>
          <w:rFonts w:asciiTheme="minorHAnsi" w:hAnsiTheme="minorHAnsi" w:cstheme="minorBidi"/>
          <w:sz w:val="24"/>
          <w:szCs w:val="24"/>
        </w:rPr>
        <w:t xml:space="preserve">The </w:t>
      </w:r>
      <w:proofErr w:type="gramStart"/>
      <w:r w:rsidRPr="003D67AA">
        <w:rPr>
          <w:rFonts w:asciiTheme="minorHAnsi" w:hAnsiTheme="minorHAnsi" w:cstheme="minorBidi"/>
          <w:sz w:val="24"/>
          <w:szCs w:val="24"/>
        </w:rPr>
        <w:t>23(g) grant</w:t>
      </w:r>
      <w:proofErr w:type="gramEnd"/>
      <w:r w:rsidRPr="003D67AA">
        <w:rPr>
          <w:rFonts w:asciiTheme="minorHAnsi" w:hAnsiTheme="minorHAnsi" w:cstheme="minorBidi"/>
          <w:sz w:val="24"/>
          <w:szCs w:val="24"/>
        </w:rPr>
        <w:t xml:space="preserve"> provided funding for a staff comprised of 1.90 full-time equivalent (FTE) managers, 1.63 FTE first-line supervisors, 6.00 FTE safety compliance officers, 5.00 FTE health compliance officers, 1.00 FTE whistleblower retaliation investigator, </w:t>
      </w:r>
      <w:r w:rsidR="006D25F1" w:rsidRPr="003D67AA">
        <w:rPr>
          <w:rFonts w:asciiTheme="minorHAnsi" w:hAnsiTheme="minorHAnsi" w:cstheme="minorBidi"/>
          <w:sz w:val="24"/>
          <w:szCs w:val="24"/>
        </w:rPr>
        <w:t xml:space="preserve">and </w:t>
      </w:r>
      <w:r w:rsidRPr="003D67AA">
        <w:rPr>
          <w:rFonts w:asciiTheme="minorHAnsi" w:hAnsiTheme="minorHAnsi" w:cstheme="minorBidi"/>
          <w:sz w:val="24"/>
          <w:szCs w:val="24"/>
        </w:rPr>
        <w:t xml:space="preserve">4.74 FTE clerical/administrative staff.  AKOSH </w:t>
      </w:r>
      <w:proofErr w:type="gramStart"/>
      <w:r w:rsidRPr="003D67AA">
        <w:rPr>
          <w:rFonts w:asciiTheme="minorHAnsi" w:hAnsiTheme="minorHAnsi" w:cstheme="minorBidi"/>
          <w:sz w:val="24"/>
          <w:szCs w:val="24"/>
        </w:rPr>
        <w:t>funded</w:t>
      </w:r>
      <w:proofErr w:type="gramEnd"/>
      <w:r w:rsidRPr="003D67AA">
        <w:rPr>
          <w:rFonts w:asciiTheme="minorHAnsi" w:hAnsiTheme="minorHAnsi" w:cstheme="minorBidi"/>
          <w:sz w:val="24"/>
          <w:szCs w:val="24"/>
        </w:rPr>
        <w:t xml:space="preserve"> 1.25 FTE safety consultant positions and 0.80 FTE health consultant positions as state and local government consultants under the 23(g) grant.  An additional 1.00 FTE was funded for compliance assistance activities and was split between several safety and health consultant positions.  The remainder of the consultation program activities and FTEs were funded by the 21(d) Cooperative Agreement and were evaluated in the FY 2025 Regional Annual Consultation Evaluation Report (RACER).   </w:t>
      </w:r>
    </w:p>
    <w:p w14:paraId="3231941C" w14:textId="77777777" w:rsidR="00593AC9" w:rsidRPr="003D67AA" w:rsidRDefault="00593AC9" w:rsidP="007A6636">
      <w:pPr>
        <w:pStyle w:val="ListParagraph"/>
        <w:spacing w:line="240" w:lineRule="auto"/>
        <w:ind w:left="0"/>
        <w:rPr>
          <w:rFonts w:asciiTheme="minorHAnsi" w:hAnsiTheme="minorHAnsi" w:cstheme="minorBidi"/>
          <w:sz w:val="24"/>
          <w:szCs w:val="24"/>
        </w:rPr>
      </w:pPr>
    </w:p>
    <w:p w14:paraId="130AD6E5" w14:textId="0420B26A" w:rsidR="00275761" w:rsidRPr="003D67AA" w:rsidRDefault="00E8212E" w:rsidP="00275761">
      <w:pPr>
        <w:pStyle w:val="ListParagraph"/>
        <w:spacing w:after="0" w:line="240" w:lineRule="auto"/>
        <w:ind w:left="0"/>
        <w:rPr>
          <w:rFonts w:asciiTheme="minorHAnsi" w:hAnsiTheme="minorHAnsi" w:cstheme="minorBidi"/>
          <w:sz w:val="24"/>
          <w:szCs w:val="24"/>
        </w:rPr>
      </w:pPr>
      <w:r w:rsidRPr="003D67AA">
        <w:rPr>
          <w:rFonts w:asciiTheme="minorHAnsi" w:hAnsiTheme="minorHAnsi" w:cstheme="minorBidi"/>
          <w:sz w:val="24"/>
          <w:szCs w:val="24"/>
        </w:rPr>
        <w:t xml:space="preserve">In FY 2025, the initial federal base award to fund the 23(g) program was $1,620,600. </w:t>
      </w:r>
      <w:r w:rsidR="00105132" w:rsidRPr="003D67AA">
        <w:rPr>
          <w:rFonts w:asciiTheme="minorHAnsi" w:hAnsiTheme="minorHAnsi" w:cstheme="minorBidi"/>
          <w:sz w:val="24"/>
          <w:szCs w:val="24"/>
        </w:rPr>
        <w:t xml:space="preserve"> </w:t>
      </w:r>
      <w:r w:rsidRPr="003D67AA">
        <w:rPr>
          <w:rFonts w:asciiTheme="minorHAnsi" w:hAnsiTheme="minorHAnsi" w:cstheme="minorBidi"/>
          <w:sz w:val="24"/>
          <w:szCs w:val="24"/>
        </w:rPr>
        <w:t>Alaska matched the federal funds and added $397,525 in 100% state funds, bringing the total award to $3,638,725.  Alaska accepted the base award increase of $5,000 and reduced $10,000 in state funds, bringing the total award to $3,638,725.  Alaska did not accept any additional one-time only funds or de</w:t>
      </w:r>
      <w:r w:rsidR="00FA101F" w:rsidRPr="003D67AA">
        <w:rPr>
          <w:rFonts w:asciiTheme="minorHAnsi" w:hAnsiTheme="minorHAnsi" w:cstheme="minorBidi"/>
          <w:sz w:val="24"/>
          <w:szCs w:val="24"/>
        </w:rPr>
        <w:t>-obligate any funds</w:t>
      </w:r>
      <w:r w:rsidRPr="003D67AA">
        <w:rPr>
          <w:rFonts w:asciiTheme="minorHAnsi" w:hAnsiTheme="minorHAnsi" w:cstheme="minorBidi"/>
          <w:sz w:val="24"/>
          <w:szCs w:val="24"/>
        </w:rPr>
        <w:t xml:space="preserve">.  Alaska did not spend $204,599.72 </w:t>
      </w:r>
      <w:proofErr w:type="gramStart"/>
      <w:r w:rsidRPr="003D67AA">
        <w:rPr>
          <w:rFonts w:asciiTheme="minorHAnsi" w:hAnsiTheme="minorHAnsi" w:cstheme="minorBidi"/>
          <w:sz w:val="24"/>
          <w:szCs w:val="24"/>
        </w:rPr>
        <w:t>in</w:t>
      </w:r>
      <w:proofErr w:type="gramEnd"/>
      <w:r w:rsidRPr="003D67AA">
        <w:rPr>
          <w:rFonts w:asciiTheme="minorHAnsi" w:hAnsiTheme="minorHAnsi" w:cstheme="minorBidi"/>
          <w:sz w:val="24"/>
          <w:szCs w:val="24"/>
        </w:rPr>
        <w:t xml:space="preserve"> 100% state funds.  The final expenditure was $3,434,125.28 ($1,625,600 federal</w:t>
      </w:r>
      <w:r w:rsidR="0046687F" w:rsidRPr="003D67AA">
        <w:rPr>
          <w:rFonts w:asciiTheme="minorHAnsi" w:hAnsiTheme="minorHAnsi" w:cstheme="minorBidi"/>
          <w:sz w:val="24"/>
          <w:szCs w:val="24"/>
        </w:rPr>
        <w:t xml:space="preserve"> and</w:t>
      </w:r>
      <w:r w:rsidRPr="003D67AA">
        <w:rPr>
          <w:rFonts w:asciiTheme="minorHAnsi" w:hAnsiTheme="minorHAnsi" w:cstheme="minorBidi"/>
          <w:sz w:val="24"/>
          <w:szCs w:val="24"/>
        </w:rPr>
        <w:t xml:space="preserve"> $1,808,525.28 state).  A financial monitoring review is scheduled every two </w:t>
      </w:r>
      <w:r w:rsidRPr="003D67AA">
        <w:rPr>
          <w:rFonts w:asciiTheme="minorHAnsi" w:hAnsiTheme="minorHAnsi" w:cstheme="minorBidi"/>
          <w:sz w:val="24"/>
          <w:szCs w:val="24"/>
        </w:rPr>
        <w:lastRenderedPageBreak/>
        <w:t xml:space="preserve">years and was last conducted in </w:t>
      </w:r>
      <w:r w:rsidR="00976450" w:rsidRPr="003D67AA">
        <w:rPr>
          <w:rFonts w:asciiTheme="minorHAnsi" w:hAnsiTheme="minorHAnsi" w:cstheme="minorBidi"/>
          <w:sz w:val="24"/>
          <w:szCs w:val="24"/>
        </w:rPr>
        <w:t xml:space="preserve">FY </w:t>
      </w:r>
      <w:r w:rsidRPr="003D67AA">
        <w:rPr>
          <w:rFonts w:asciiTheme="minorHAnsi" w:hAnsiTheme="minorHAnsi" w:cstheme="minorBidi"/>
          <w:sz w:val="24"/>
          <w:szCs w:val="24"/>
        </w:rPr>
        <w:t>2025.</w:t>
      </w:r>
      <w:r w:rsidR="001B7885" w:rsidRPr="003D67AA">
        <w:rPr>
          <w:rFonts w:asciiTheme="minorHAnsi" w:hAnsiTheme="minorHAnsi" w:cstheme="minorBidi"/>
          <w:sz w:val="24"/>
          <w:szCs w:val="24"/>
        </w:rPr>
        <w:t xml:space="preserve">  There were </w:t>
      </w:r>
      <w:r w:rsidR="005C3F44" w:rsidRPr="003D67AA">
        <w:rPr>
          <w:rFonts w:asciiTheme="minorHAnsi" w:hAnsiTheme="minorHAnsi" w:cstheme="minorBidi"/>
          <w:sz w:val="24"/>
          <w:szCs w:val="24"/>
        </w:rPr>
        <w:t>two findings regarding</w:t>
      </w:r>
      <w:r w:rsidR="003019FA" w:rsidRPr="003D67AA">
        <w:rPr>
          <w:rFonts w:asciiTheme="minorHAnsi" w:hAnsiTheme="minorHAnsi" w:cstheme="minorBidi"/>
          <w:sz w:val="24"/>
          <w:szCs w:val="24"/>
        </w:rPr>
        <w:t xml:space="preserve"> OSHA Information System </w:t>
      </w:r>
      <w:r w:rsidR="00D41FAA">
        <w:rPr>
          <w:rFonts w:asciiTheme="minorHAnsi" w:hAnsiTheme="minorHAnsi" w:cstheme="minorBidi"/>
          <w:sz w:val="24"/>
          <w:szCs w:val="24"/>
        </w:rPr>
        <w:t xml:space="preserve">(OIS) </w:t>
      </w:r>
      <w:r w:rsidR="003019FA" w:rsidRPr="003D67AA">
        <w:rPr>
          <w:rFonts w:asciiTheme="minorHAnsi" w:hAnsiTheme="minorHAnsi" w:cstheme="minorBidi"/>
          <w:sz w:val="24"/>
          <w:szCs w:val="24"/>
        </w:rPr>
        <w:t xml:space="preserve">access </w:t>
      </w:r>
      <w:r w:rsidR="001014FA" w:rsidRPr="003D67AA">
        <w:rPr>
          <w:rFonts w:asciiTheme="minorHAnsi" w:hAnsiTheme="minorHAnsi" w:cstheme="minorBidi"/>
          <w:sz w:val="24"/>
          <w:szCs w:val="24"/>
        </w:rPr>
        <w:t xml:space="preserve">management and </w:t>
      </w:r>
      <w:r w:rsidR="00FE346B" w:rsidRPr="003D67AA">
        <w:rPr>
          <w:rFonts w:asciiTheme="minorHAnsi" w:hAnsiTheme="minorHAnsi" w:cstheme="minorBidi"/>
          <w:sz w:val="24"/>
          <w:szCs w:val="24"/>
        </w:rPr>
        <w:t>vehicle management</w:t>
      </w:r>
      <w:r w:rsidR="00437A07" w:rsidRPr="003D67AA">
        <w:rPr>
          <w:rFonts w:asciiTheme="minorHAnsi" w:hAnsiTheme="minorHAnsi" w:cstheme="minorBidi"/>
          <w:sz w:val="24"/>
          <w:szCs w:val="24"/>
        </w:rPr>
        <w:t xml:space="preserve">, and </w:t>
      </w:r>
      <w:r w:rsidR="00621C51" w:rsidRPr="003D67AA">
        <w:rPr>
          <w:rFonts w:asciiTheme="minorHAnsi" w:hAnsiTheme="minorHAnsi" w:cstheme="minorBidi"/>
          <w:sz w:val="24"/>
          <w:szCs w:val="24"/>
        </w:rPr>
        <w:t>corrective actions were completed after the review.</w:t>
      </w:r>
    </w:p>
    <w:p w14:paraId="0EFFDEBB" w14:textId="77777777" w:rsidR="00EA3C6B" w:rsidRPr="003D67AA" w:rsidRDefault="00EA3C6B" w:rsidP="00275761">
      <w:pPr>
        <w:pStyle w:val="ListParagraph"/>
        <w:spacing w:after="0" w:line="240" w:lineRule="auto"/>
        <w:ind w:left="0"/>
        <w:rPr>
          <w:rFonts w:asciiTheme="minorHAnsi" w:hAnsiTheme="minorHAnsi" w:cstheme="minorBidi"/>
          <w:sz w:val="24"/>
          <w:szCs w:val="24"/>
          <w:highlight w:val="yellow"/>
        </w:rPr>
      </w:pPr>
    </w:p>
    <w:p w14:paraId="4FF00F18" w14:textId="5127B86A" w:rsidR="008F4B71" w:rsidRPr="003D67AA" w:rsidRDefault="00836129" w:rsidP="00562946">
      <w:pPr>
        <w:pStyle w:val="Heading3"/>
        <w:numPr>
          <w:ilvl w:val="0"/>
          <w:numId w:val="23"/>
        </w:numPr>
        <w:spacing w:before="0"/>
      </w:pPr>
      <w:bookmarkStart w:id="7" w:name="_Toc234421185"/>
      <w:r w:rsidRPr="003D67AA">
        <w:t>New Issues</w:t>
      </w:r>
      <w:bookmarkEnd w:id="7"/>
    </w:p>
    <w:p w14:paraId="16D77890" w14:textId="77777777" w:rsidR="00AB0C16" w:rsidRPr="003D67AA" w:rsidRDefault="00AB0C16" w:rsidP="001571A6">
      <w:pPr>
        <w:ind w:left="420"/>
        <w:rPr>
          <w:rFonts w:asciiTheme="minorHAnsi" w:hAnsiTheme="minorHAnsi" w:cstheme="minorHAnsi"/>
        </w:rPr>
      </w:pPr>
    </w:p>
    <w:p w14:paraId="198CBCE8" w14:textId="05145143" w:rsidR="007F4BE2" w:rsidRPr="003D67AA" w:rsidRDefault="00F4401D" w:rsidP="007A6636">
      <w:pPr>
        <w:rPr>
          <w:rFonts w:asciiTheme="minorHAnsi" w:hAnsiTheme="minorHAnsi" w:cstheme="minorBidi"/>
        </w:rPr>
      </w:pPr>
      <w:r w:rsidRPr="003D67AA">
        <w:rPr>
          <w:rFonts w:asciiTheme="minorHAnsi" w:hAnsiTheme="minorHAnsi" w:cstheme="minorBidi"/>
        </w:rPr>
        <w:t>In May 2025</w:t>
      </w:r>
      <w:r w:rsidR="00C27BFD" w:rsidRPr="003D67AA">
        <w:rPr>
          <w:rFonts w:asciiTheme="minorHAnsi" w:hAnsiTheme="minorHAnsi" w:cstheme="minorBidi"/>
        </w:rPr>
        <w:t xml:space="preserve"> through the remainder of the review period</w:t>
      </w:r>
      <w:r w:rsidRPr="003D67AA">
        <w:rPr>
          <w:rFonts w:asciiTheme="minorHAnsi" w:hAnsiTheme="minorHAnsi" w:cstheme="minorBidi"/>
        </w:rPr>
        <w:t xml:space="preserve">, </w:t>
      </w:r>
      <w:r w:rsidR="009E49AD" w:rsidRPr="003D67AA">
        <w:rPr>
          <w:rFonts w:asciiTheme="minorHAnsi" w:hAnsiTheme="minorHAnsi" w:cstheme="minorBidi"/>
        </w:rPr>
        <w:t>Alaska was under travel restrictions</w:t>
      </w:r>
      <w:r w:rsidR="008B089E" w:rsidRPr="003D67AA">
        <w:rPr>
          <w:rFonts w:asciiTheme="minorHAnsi" w:hAnsiTheme="minorHAnsi" w:cstheme="minorBidi"/>
        </w:rPr>
        <w:t xml:space="preserve"> that limited inspection activities to those that were loc</w:t>
      </w:r>
      <w:r w:rsidR="00400832" w:rsidRPr="003D67AA">
        <w:rPr>
          <w:rFonts w:asciiTheme="minorHAnsi" w:hAnsiTheme="minorHAnsi" w:cstheme="minorBidi"/>
        </w:rPr>
        <w:t xml:space="preserve">al travel </w:t>
      </w:r>
      <w:r w:rsidR="008B089E" w:rsidRPr="003D67AA">
        <w:rPr>
          <w:rFonts w:asciiTheme="minorHAnsi" w:hAnsiTheme="minorHAnsi" w:cstheme="minorBidi"/>
        </w:rPr>
        <w:t xml:space="preserve">or </w:t>
      </w:r>
      <w:proofErr w:type="gramStart"/>
      <w:r w:rsidR="008B089E" w:rsidRPr="003D67AA">
        <w:rPr>
          <w:rFonts w:asciiTheme="minorHAnsi" w:hAnsiTheme="minorHAnsi" w:cstheme="minorBidi"/>
        </w:rPr>
        <w:t>statutorily-required</w:t>
      </w:r>
      <w:proofErr w:type="gramEnd"/>
      <w:r w:rsidR="00400832" w:rsidRPr="003D67AA">
        <w:rPr>
          <w:rFonts w:asciiTheme="minorHAnsi" w:hAnsiTheme="minorHAnsi" w:cstheme="minorBidi"/>
        </w:rPr>
        <w:t xml:space="preserve">, such as complaint inspections.  This </w:t>
      </w:r>
      <w:r w:rsidR="00E50C01" w:rsidRPr="003D67AA">
        <w:rPr>
          <w:rFonts w:asciiTheme="minorHAnsi" w:hAnsiTheme="minorHAnsi" w:cstheme="minorBidi"/>
        </w:rPr>
        <w:t>had an impact on</w:t>
      </w:r>
      <w:r w:rsidR="00276093" w:rsidRPr="003D67AA">
        <w:rPr>
          <w:rFonts w:asciiTheme="minorHAnsi" w:hAnsiTheme="minorHAnsi" w:cstheme="minorBidi"/>
        </w:rPr>
        <w:t xml:space="preserve"> </w:t>
      </w:r>
      <w:r w:rsidR="00077145" w:rsidRPr="003D67AA">
        <w:rPr>
          <w:rFonts w:asciiTheme="minorHAnsi" w:hAnsiTheme="minorHAnsi" w:cstheme="minorBidi"/>
        </w:rPr>
        <w:t>the ability to conduc</w:t>
      </w:r>
      <w:r w:rsidR="004A1172" w:rsidRPr="003D67AA">
        <w:rPr>
          <w:rFonts w:asciiTheme="minorHAnsi" w:hAnsiTheme="minorHAnsi" w:cstheme="minorBidi"/>
        </w:rPr>
        <w:t>t certain</w:t>
      </w:r>
      <w:r w:rsidR="00077145" w:rsidRPr="003D67AA">
        <w:rPr>
          <w:rFonts w:asciiTheme="minorHAnsi" w:hAnsiTheme="minorHAnsi" w:cstheme="minorBidi"/>
        </w:rPr>
        <w:t xml:space="preserve"> </w:t>
      </w:r>
      <w:r w:rsidR="00276093" w:rsidRPr="003D67AA">
        <w:rPr>
          <w:rFonts w:asciiTheme="minorHAnsi" w:hAnsiTheme="minorHAnsi" w:cstheme="minorBidi"/>
        </w:rPr>
        <w:t xml:space="preserve">programmed inspections </w:t>
      </w:r>
      <w:r w:rsidR="004A1172" w:rsidRPr="003D67AA">
        <w:rPr>
          <w:rFonts w:asciiTheme="minorHAnsi" w:hAnsiTheme="minorHAnsi" w:cstheme="minorBidi"/>
        </w:rPr>
        <w:t xml:space="preserve">in geographical areas of the state. </w:t>
      </w:r>
    </w:p>
    <w:p w14:paraId="278184D0" w14:textId="77777777" w:rsidR="007A6636" w:rsidRPr="003D67AA" w:rsidRDefault="007A6636" w:rsidP="007A6636">
      <w:pPr>
        <w:rPr>
          <w:rFonts w:asciiTheme="minorHAnsi" w:hAnsiTheme="minorHAnsi" w:cstheme="minorBidi"/>
        </w:rPr>
      </w:pPr>
    </w:p>
    <w:p w14:paraId="5B9CEC1A" w14:textId="5FCCB3DF" w:rsidR="00D12CEE" w:rsidRPr="003D67AA" w:rsidRDefault="00D12CEE" w:rsidP="007A6636">
      <w:pPr>
        <w:rPr>
          <w:rFonts w:asciiTheme="minorHAnsi" w:hAnsiTheme="minorHAnsi" w:cstheme="minorBidi"/>
        </w:rPr>
      </w:pPr>
      <w:r w:rsidRPr="003D67AA">
        <w:rPr>
          <w:rFonts w:asciiTheme="minorHAnsi" w:hAnsiTheme="minorHAnsi" w:cstheme="minorBidi"/>
        </w:rPr>
        <w:t>In addition</w:t>
      </w:r>
      <w:r w:rsidR="00331029" w:rsidRPr="003D67AA">
        <w:rPr>
          <w:rFonts w:asciiTheme="minorHAnsi" w:hAnsiTheme="minorHAnsi" w:cstheme="minorBidi"/>
        </w:rPr>
        <w:t xml:space="preserve">, the Governor of Alaska directed a hiring freeze, which </w:t>
      </w:r>
      <w:r w:rsidR="001506E6" w:rsidRPr="003D67AA">
        <w:rPr>
          <w:rFonts w:asciiTheme="minorHAnsi" w:hAnsiTheme="minorHAnsi" w:cstheme="minorBidi"/>
        </w:rPr>
        <w:t xml:space="preserve">affected </w:t>
      </w:r>
      <w:r w:rsidR="00331029" w:rsidRPr="003D67AA">
        <w:rPr>
          <w:rFonts w:asciiTheme="minorHAnsi" w:hAnsiTheme="minorHAnsi" w:cstheme="minorBidi"/>
        </w:rPr>
        <w:t>AKOSH</w:t>
      </w:r>
      <w:r w:rsidR="001506E6" w:rsidRPr="003D67AA">
        <w:rPr>
          <w:rFonts w:asciiTheme="minorHAnsi" w:hAnsiTheme="minorHAnsi" w:cstheme="minorBidi"/>
        </w:rPr>
        <w:t xml:space="preserve">’s enforcement program to recruit for vacant positions without a waiver.  </w:t>
      </w:r>
      <w:r w:rsidR="00FD24D3" w:rsidRPr="003D67AA">
        <w:rPr>
          <w:rFonts w:asciiTheme="minorHAnsi" w:hAnsiTheme="minorHAnsi" w:cstheme="minorBidi"/>
        </w:rPr>
        <w:t xml:space="preserve">AKOSH was able to </w:t>
      </w:r>
      <w:r w:rsidR="00583CEE" w:rsidRPr="003D67AA">
        <w:rPr>
          <w:rFonts w:asciiTheme="minorHAnsi" w:hAnsiTheme="minorHAnsi" w:cstheme="minorBidi"/>
        </w:rPr>
        <w:t>submit a waiver and recruit for some positions, but t</w:t>
      </w:r>
      <w:r w:rsidR="00C91ECB" w:rsidRPr="003D67AA">
        <w:rPr>
          <w:rFonts w:asciiTheme="minorHAnsi" w:hAnsiTheme="minorHAnsi" w:cstheme="minorBidi"/>
        </w:rPr>
        <w:t xml:space="preserve">here </w:t>
      </w:r>
      <w:r w:rsidR="00583CEE" w:rsidRPr="003D67AA">
        <w:rPr>
          <w:rFonts w:asciiTheme="minorHAnsi" w:hAnsiTheme="minorHAnsi" w:cstheme="minorBidi"/>
        </w:rPr>
        <w:t xml:space="preserve">remained </w:t>
      </w:r>
      <w:r w:rsidR="00C91ECB" w:rsidRPr="003D67AA">
        <w:rPr>
          <w:rFonts w:asciiTheme="minorHAnsi" w:hAnsiTheme="minorHAnsi" w:cstheme="minorBidi"/>
        </w:rPr>
        <w:t xml:space="preserve">four vacant </w:t>
      </w:r>
      <w:r w:rsidR="00FD24D3" w:rsidRPr="003D67AA">
        <w:rPr>
          <w:rFonts w:asciiTheme="minorHAnsi" w:hAnsiTheme="minorHAnsi" w:cstheme="minorBidi"/>
        </w:rPr>
        <w:t xml:space="preserve">compliance positions at the end of the review period.  </w:t>
      </w:r>
      <w:r w:rsidR="00583CEE" w:rsidRPr="003D67AA">
        <w:rPr>
          <w:rFonts w:asciiTheme="minorHAnsi" w:hAnsiTheme="minorHAnsi" w:cstheme="minorBidi"/>
        </w:rPr>
        <w:t xml:space="preserve">This directly impacted AKOSH’s ability to meet inspection goals.  </w:t>
      </w:r>
    </w:p>
    <w:p w14:paraId="2AFBADBE" w14:textId="77777777" w:rsidR="005D1101" w:rsidRPr="003D67AA" w:rsidRDefault="005D1101" w:rsidP="007A45B2">
      <w:pPr>
        <w:rPr>
          <w:rFonts w:asciiTheme="minorHAnsi" w:hAnsiTheme="minorHAnsi" w:cstheme="minorHAnsi"/>
          <w:iCs/>
        </w:rPr>
      </w:pPr>
    </w:p>
    <w:p w14:paraId="66474800" w14:textId="67B8B5D9" w:rsidR="00B91749" w:rsidRDefault="00A81F5B" w:rsidP="00057A5F">
      <w:pPr>
        <w:pStyle w:val="Heading2"/>
        <w:numPr>
          <w:ilvl w:val="0"/>
          <w:numId w:val="22"/>
        </w:numPr>
        <w:spacing w:before="0"/>
        <w:rPr>
          <w:rStyle w:val="Heading1Char"/>
          <w:rFonts w:asciiTheme="minorHAnsi" w:hAnsiTheme="minorHAnsi" w:cstheme="minorHAnsi"/>
          <w:b/>
          <w:bCs/>
          <w:color w:val="auto"/>
          <w:sz w:val="26"/>
          <w:szCs w:val="26"/>
        </w:rPr>
      </w:pPr>
      <w:bookmarkStart w:id="8" w:name="_Toc234421186"/>
      <w:r w:rsidRPr="003D67AA">
        <w:rPr>
          <w:rStyle w:val="Heading1Char"/>
          <w:rFonts w:asciiTheme="minorHAnsi" w:hAnsiTheme="minorHAnsi" w:cstheme="minorHAnsi"/>
          <w:b/>
          <w:bCs/>
          <w:color w:val="auto"/>
          <w:sz w:val="26"/>
          <w:szCs w:val="26"/>
        </w:rPr>
        <w:t>Assessment of State Plan Progress and Performance</w:t>
      </w:r>
      <w:bookmarkEnd w:id="8"/>
    </w:p>
    <w:p w14:paraId="0E243DCB" w14:textId="77777777" w:rsidR="00DA08BC" w:rsidRPr="00DA08BC" w:rsidRDefault="00DA08BC" w:rsidP="00DA08BC"/>
    <w:p w14:paraId="57A220B5" w14:textId="2A9F9D15" w:rsidR="00B91749" w:rsidRPr="003D67AA" w:rsidRDefault="00782EEC" w:rsidP="00DA08BC">
      <w:pPr>
        <w:pStyle w:val="Heading3"/>
        <w:numPr>
          <w:ilvl w:val="0"/>
          <w:numId w:val="26"/>
        </w:numPr>
        <w:spacing w:before="0"/>
      </w:pPr>
      <w:bookmarkStart w:id="9" w:name="_Toc234421187"/>
      <w:r w:rsidRPr="003D67AA">
        <w:t>Data</w:t>
      </w:r>
      <w:r w:rsidR="00B91749" w:rsidRPr="003D67AA">
        <w:t xml:space="preserve"> </w:t>
      </w:r>
      <w:r w:rsidR="008B7258" w:rsidRPr="003D67AA">
        <w:t xml:space="preserve">and </w:t>
      </w:r>
      <w:r w:rsidR="00B91749" w:rsidRPr="003D67AA">
        <w:t>Methodology</w:t>
      </w:r>
      <w:bookmarkEnd w:id="9"/>
    </w:p>
    <w:p w14:paraId="71675C83" w14:textId="77777777" w:rsidR="00AD6D69" w:rsidRPr="003D67AA" w:rsidRDefault="00AD6D69" w:rsidP="00AD6D69"/>
    <w:p w14:paraId="27C618E8" w14:textId="2ACE3303" w:rsidR="00896790" w:rsidRPr="003D67AA" w:rsidRDefault="00896790" w:rsidP="00A44C3C">
      <w:r w:rsidRPr="003D67AA">
        <w:t xml:space="preserve">OSHA established a two-year cycle for the FAME process.  FY 2025 was a comprehensive year where OSHA conducted an on-site program evaluation and case file review.  A </w:t>
      </w:r>
      <w:r w:rsidR="006221BA" w:rsidRPr="003D67AA">
        <w:t>three</w:t>
      </w:r>
      <w:r w:rsidRPr="003D67AA">
        <w:t>-person OSHA team</w:t>
      </w:r>
      <w:r w:rsidR="005C1061" w:rsidRPr="003D67AA">
        <w:t xml:space="preserve">, which included </w:t>
      </w:r>
      <w:r w:rsidR="006221BA" w:rsidRPr="003D67AA">
        <w:t>one</w:t>
      </w:r>
      <w:r w:rsidR="005C1061" w:rsidRPr="003D67AA">
        <w:t xml:space="preserve"> whistleblower investigat</w:t>
      </w:r>
      <w:r w:rsidR="006221BA" w:rsidRPr="003D67AA">
        <w:t>or</w:t>
      </w:r>
      <w:r w:rsidR="005C1061" w:rsidRPr="003D67AA">
        <w:t xml:space="preserve">, </w:t>
      </w:r>
      <w:r w:rsidRPr="003D67AA">
        <w:t xml:space="preserve">conducted a full on-site case file review </w:t>
      </w:r>
      <w:r w:rsidR="006221BA" w:rsidRPr="003D67AA">
        <w:t xml:space="preserve">and interviews </w:t>
      </w:r>
      <w:r w:rsidRPr="003D67AA">
        <w:t xml:space="preserve">on </w:t>
      </w:r>
      <w:r w:rsidR="006E1C54" w:rsidRPr="003D67AA">
        <w:t>December 1-5, 2025,</w:t>
      </w:r>
      <w:r w:rsidRPr="003D67AA">
        <w:t xml:space="preserve"> at the Alaska State Plan office in Anchorage.  A total of </w:t>
      </w:r>
      <w:r w:rsidR="006221BA" w:rsidRPr="003D67AA">
        <w:t>44</w:t>
      </w:r>
      <w:r w:rsidRPr="003D67AA">
        <w:t xml:space="preserve"> safety and health inspection files</w:t>
      </w:r>
      <w:r w:rsidR="00BB2473" w:rsidRPr="003D67AA">
        <w:t xml:space="preserve"> representing all offices</w:t>
      </w:r>
      <w:r w:rsidRPr="003D67AA">
        <w:t xml:space="preserve"> were randomly selected from closed inspections conducted during the evaluation period of October 1, </w:t>
      </w:r>
      <w:proofErr w:type="gramStart"/>
      <w:r w:rsidRPr="003D67AA">
        <w:t>2024</w:t>
      </w:r>
      <w:proofErr w:type="gramEnd"/>
      <w:r w:rsidRPr="003D67AA">
        <w:t xml:space="preserve"> through September 30, 2025.  The selected population included the following: </w:t>
      </w:r>
    </w:p>
    <w:p w14:paraId="4A67786F" w14:textId="254CCF0B" w:rsidR="00AB42CA" w:rsidRPr="003D67AA" w:rsidRDefault="00052130" w:rsidP="00971774">
      <w:pPr>
        <w:pStyle w:val="ListParagraph"/>
        <w:numPr>
          <w:ilvl w:val="0"/>
          <w:numId w:val="25"/>
        </w:numPr>
        <w:spacing w:line="240" w:lineRule="auto"/>
        <w:rPr>
          <w:sz w:val="24"/>
          <w:szCs w:val="24"/>
        </w:rPr>
      </w:pPr>
      <w:r w:rsidRPr="003D67AA">
        <w:rPr>
          <w:sz w:val="24"/>
          <w:szCs w:val="24"/>
        </w:rPr>
        <w:t>Two</w:t>
      </w:r>
      <w:r w:rsidR="00AB42CA" w:rsidRPr="003D67AA">
        <w:rPr>
          <w:sz w:val="24"/>
          <w:szCs w:val="24"/>
        </w:rPr>
        <w:t xml:space="preserve"> </w:t>
      </w:r>
      <w:r w:rsidR="00A3444A" w:rsidRPr="003D67AA">
        <w:rPr>
          <w:sz w:val="24"/>
          <w:szCs w:val="24"/>
        </w:rPr>
        <w:t xml:space="preserve">(2) </w:t>
      </w:r>
      <w:r w:rsidR="00AB42CA" w:rsidRPr="003D67AA">
        <w:rPr>
          <w:sz w:val="24"/>
          <w:szCs w:val="24"/>
        </w:rPr>
        <w:t xml:space="preserve">fatality inspection files </w:t>
      </w:r>
    </w:p>
    <w:p w14:paraId="2C961A77" w14:textId="2F9215FD" w:rsidR="00AB42CA" w:rsidRPr="003D67AA" w:rsidRDefault="004F0DDE" w:rsidP="00971774">
      <w:pPr>
        <w:pStyle w:val="ListParagraph"/>
        <w:numPr>
          <w:ilvl w:val="0"/>
          <w:numId w:val="25"/>
        </w:numPr>
        <w:spacing w:line="240" w:lineRule="auto"/>
        <w:rPr>
          <w:sz w:val="24"/>
          <w:szCs w:val="24"/>
        </w:rPr>
      </w:pPr>
      <w:r w:rsidRPr="003D67AA">
        <w:rPr>
          <w:sz w:val="24"/>
          <w:szCs w:val="24"/>
        </w:rPr>
        <w:t>Twelve</w:t>
      </w:r>
      <w:r w:rsidR="00AB42CA" w:rsidRPr="003D67AA">
        <w:rPr>
          <w:sz w:val="24"/>
          <w:szCs w:val="24"/>
        </w:rPr>
        <w:t xml:space="preserve"> </w:t>
      </w:r>
      <w:r w:rsidR="00A3444A" w:rsidRPr="003D67AA">
        <w:rPr>
          <w:sz w:val="24"/>
          <w:szCs w:val="24"/>
        </w:rPr>
        <w:t xml:space="preserve">(12) </w:t>
      </w:r>
      <w:r w:rsidR="00AB42CA" w:rsidRPr="003D67AA">
        <w:rPr>
          <w:sz w:val="24"/>
          <w:szCs w:val="24"/>
        </w:rPr>
        <w:t>complaint inspection</w:t>
      </w:r>
      <w:r w:rsidR="00523AA3">
        <w:rPr>
          <w:sz w:val="24"/>
          <w:szCs w:val="24"/>
        </w:rPr>
        <w:t xml:space="preserve"> files</w:t>
      </w:r>
    </w:p>
    <w:p w14:paraId="3A081A8F" w14:textId="04B4652A" w:rsidR="00AB42CA" w:rsidRPr="003D67AA" w:rsidRDefault="008E087D" w:rsidP="00971774">
      <w:pPr>
        <w:pStyle w:val="ListParagraph"/>
        <w:numPr>
          <w:ilvl w:val="0"/>
          <w:numId w:val="25"/>
        </w:numPr>
        <w:spacing w:line="240" w:lineRule="auto"/>
        <w:rPr>
          <w:sz w:val="24"/>
          <w:szCs w:val="24"/>
        </w:rPr>
      </w:pPr>
      <w:r w:rsidRPr="003D67AA">
        <w:rPr>
          <w:sz w:val="24"/>
          <w:szCs w:val="24"/>
        </w:rPr>
        <w:t>Thirteen</w:t>
      </w:r>
      <w:r w:rsidR="00AB42CA" w:rsidRPr="003D67AA">
        <w:rPr>
          <w:sz w:val="24"/>
          <w:szCs w:val="24"/>
        </w:rPr>
        <w:t xml:space="preserve"> </w:t>
      </w:r>
      <w:r w:rsidR="00A3444A" w:rsidRPr="003D67AA">
        <w:rPr>
          <w:sz w:val="24"/>
          <w:szCs w:val="24"/>
        </w:rPr>
        <w:t xml:space="preserve">(13) </w:t>
      </w:r>
      <w:r w:rsidR="00AB42CA" w:rsidRPr="003D67AA">
        <w:rPr>
          <w:sz w:val="24"/>
          <w:szCs w:val="24"/>
        </w:rPr>
        <w:t>referral inspections</w:t>
      </w:r>
      <w:r w:rsidR="00E57568" w:rsidRPr="003D67AA">
        <w:rPr>
          <w:sz w:val="24"/>
          <w:szCs w:val="24"/>
        </w:rPr>
        <w:t>,</w:t>
      </w:r>
      <w:r w:rsidR="00AB42CA" w:rsidRPr="003D67AA">
        <w:rPr>
          <w:sz w:val="24"/>
          <w:szCs w:val="24"/>
        </w:rPr>
        <w:t xml:space="preserve"> including employer</w:t>
      </w:r>
      <w:r w:rsidR="005B2EC5" w:rsidRPr="003D67AA">
        <w:rPr>
          <w:sz w:val="24"/>
          <w:szCs w:val="24"/>
        </w:rPr>
        <w:t>-</w:t>
      </w:r>
      <w:r w:rsidR="00AB42CA" w:rsidRPr="003D67AA">
        <w:rPr>
          <w:sz w:val="24"/>
          <w:szCs w:val="24"/>
        </w:rPr>
        <w:t xml:space="preserve">reported </w:t>
      </w:r>
      <w:r w:rsidR="005B2EC5" w:rsidRPr="003D67AA">
        <w:rPr>
          <w:sz w:val="24"/>
          <w:szCs w:val="24"/>
        </w:rPr>
        <w:t>referrals</w:t>
      </w:r>
    </w:p>
    <w:p w14:paraId="6F8BEFD6" w14:textId="52F7D245" w:rsidR="005B2EC5" w:rsidRPr="003D67AA" w:rsidRDefault="005B2EC5" w:rsidP="00971774">
      <w:pPr>
        <w:pStyle w:val="ListParagraph"/>
        <w:numPr>
          <w:ilvl w:val="0"/>
          <w:numId w:val="25"/>
        </w:numPr>
        <w:spacing w:line="240" w:lineRule="auto"/>
        <w:rPr>
          <w:sz w:val="24"/>
          <w:szCs w:val="24"/>
        </w:rPr>
      </w:pPr>
      <w:r w:rsidRPr="003D67AA">
        <w:rPr>
          <w:sz w:val="24"/>
          <w:szCs w:val="24"/>
        </w:rPr>
        <w:t>Eleven</w:t>
      </w:r>
      <w:r w:rsidR="00A3444A" w:rsidRPr="003D67AA">
        <w:rPr>
          <w:sz w:val="24"/>
          <w:szCs w:val="24"/>
        </w:rPr>
        <w:t xml:space="preserve"> (11)</w:t>
      </w:r>
      <w:r w:rsidRPr="003D67AA">
        <w:rPr>
          <w:sz w:val="24"/>
          <w:szCs w:val="24"/>
        </w:rPr>
        <w:t xml:space="preserve"> unprogrammed related inspection</w:t>
      </w:r>
      <w:r w:rsidR="004D0348">
        <w:rPr>
          <w:sz w:val="24"/>
          <w:szCs w:val="24"/>
        </w:rPr>
        <w:t xml:space="preserve"> files</w:t>
      </w:r>
    </w:p>
    <w:p w14:paraId="5ECCDC14" w14:textId="51454625" w:rsidR="005B2EC5" w:rsidRPr="003D67AA" w:rsidRDefault="00675504" w:rsidP="00971774">
      <w:pPr>
        <w:pStyle w:val="ListParagraph"/>
        <w:numPr>
          <w:ilvl w:val="0"/>
          <w:numId w:val="25"/>
        </w:numPr>
        <w:spacing w:after="0" w:line="240" w:lineRule="auto"/>
        <w:rPr>
          <w:sz w:val="24"/>
          <w:szCs w:val="24"/>
        </w:rPr>
      </w:pPr>
      <w:r w:rsidRPr="003D67AA">
        <w:rPr>
          <w:sz w:val="24"/>
          <w:szCs w:val="24"/>
        </w:rPr>
        <w:t>Six</w:t>
      </w:r>
      <w:r w:rsidR="00DE4022" w:rsidRPr="003D67AA">
        <w:rPr>
          <w:sz w:val="24"/>
          <w:szCs w:val="24"/>
        </w:rPr>
        <w:t xml:space="preserve"> </w:t>
      </w:r>
      <w:r w:rsidR="00A3444A" w:rsidRPr="003D67AA">
        <w:rPr>
          <w:sz w:val="24"/>
          <w:szCs w:val="24"/>
        </w:rPr>
        <w:t xml:space="preserve">(6) </w:t>
      </w:r>
      <w:r w:rsidR="00DE4022" w:rsidRPr="003D67AA">
        <w:rPr>
          <w:sz w:val="24"/>
          <w:szCs w:val="24"/>
        </w:rPr>
        <w:t>program</w:t>
      </w:r>
      <w:r w:rsidR="00E57568" w:rsidRPr="003D67AA">
        <w:rPr>
          <w:sz w:val="24"/>
          <w:szCs w:val="24"/>
        </w:rPr>
        <w:t>med</w:t>
      </w:r>
      <w:r w:rsidR="00DE4022" w:rsidRPr="003D67AA">
        <w:rPr>
          <w:sz w:val="24"/>
          <w:szCs w:val="24"/>
        </w:rPr>
        <w:t xml:space="preserve"> planned inspection</w:t>
      </w:r>
      <w:r w:rsidR="004D0348">
        <w:rPr>
          <w:sz w:val="24"/>
          <w:szCs w:val="24"/>
        </w:rPr>
        <w:t xml:space="preserve"> files</w:t>
      </w:r>
    </w:p>
    <w:p w14:paraId="6AF78C46" w14:textId="77777777" w:rsidR="00917271" w:rsidRPr="003D67AA" w:rsidRDefault="00917271" w:rsidP="00E64D93"/>
    <w:p w14:paraId="0EAF4EF9" w14:textId="1F3996B2" w:rsidR="009C64B4" w:rsidRPr="003D67AA" w:rsidRDefault="00F314AB" w:rsidP="0028120C">
      <w:pPr>
        <w:rPr>
          <w:rFonts w:asciiTheme="minorHAnsi" w:eastAsia="Calibri" w:hAnsiTheme="minorHAnsi" w:cstheme="minorHAnsi"/>
        </w:rPr>
      </w:pPr>
      <w:r w:rsidRPr="003D67AA">
        <w:rPr>
          <w:rFonts w:asciiTheme="minorHAnsi" w:eastAsia="Calibri" w:hAnsiTheme="minorHAnsi" w:cstheme="minorHAnsi"/>
        </w:rPr>
        <w:t xml:space="preserve">A total of </w:t>
      </w:r>
      <w:r w:rsidR="008A3ED3" w:rsidRPr="003D67AA">
        <w:rPr>
          <w:rFonts w:asciiTheme="minorHAnsi" w:eastAsia="Calibri" w:hAnsiTheme="minorHAnsi" w:cstheme="minorHAnsi"/>
        </w:rPr>
        <w:t>16</w:t>
      </w:r>
      <w:r w:rsidRPr="003D67AA">
        <w:rPr>
          <w:rFonts w:asciiTheme="minorHAnsi" w:eastAsia="Calibri" w:hAnsiTheme="minorHAnsi" w:cstheme="minorHAnsi"/>
        </w:rPr>
        <w:t xml:space="preserve"> retaliation </w:t>
      </w:r>
      <w:r w:rsidRPr="003D67AA" w:rsidDel="00CB3CFF">
        <w:rPr>
          <w:rFonts w:asciiTheme="minorHAnsi" w:eastAsia="Calibri" w:hAnsiTheme="minorHAnsi" w:cstheme="minorHAnsi"/>
        </w:rPr>
        <w:t xml:space="preserve">investigations </w:t>
      </w:r>
      <w:r w:rsidRPr="003D67AA">
        <w:rPr>
          <w:rFonts w:asciiTheme="minorHAnsi" w:eastAsia="Calibri" w:hAnsiTheme="minorHAnsi" w:cstheme="minorHAnsi"/>
        </w:rPr>
        <w:t xml:space="preserve">were </w:t>
      </w:r>
      <w:r w:rsidR="009C0626" w:rsidRPr="003D67AA">
        <w:rPr>
          <w:rFonts w:asciiTheme="minorHAnsi" w:eastAsia="Calibri" w:hAnsiTheme="minorHAnsi" w:cstheme="minorHAnsi"/>
        </w:rPr>
        <w:t>completed,</w:t>
      </w:r>
      <w:r w:rsidRPr="003D67AA">
        <w:rPr>
          <w:rFonts w:asciiTheme="minorHAnsi" w:eastAsia="Calibri" w:hAnsiTheme="minorHAnsi" w:cstheme="minorHAnsi"/>
        </w:rPr>
        <w:t xml:space="preserve"> and </w:t>
      </w:r>
      <w:r w:rsidR="008A3ED3" w:rsidRPr="003D67AA">
        <w:rPr>
          <w:rFonts w:asciiTheme="minorHAnsi" w:eastAsia="Calibri" w:hAnsiTheme="minorHAnsi" w:cstheme="minorHAnsi"/>
        </w:rPr>
        <w:t>69</w:t>
      </w:r>
      <w:r w:rsidRPr="003D67AA">
        <w:rPr>
          <w:rFonts w:asciiTheme="minorHAnsi" w:eastAsia="Calibri" w:hAnsiTheme="minorHAnsi" w:cstheme="minorHAnsi"/>
        </w:rPr>
        <w:t xml:space="preserve"> complaints were administratively closed in FY 202</w:t>
      </w:r>
      <w:r w:rsidR="00D669E2" w:rsidRPr="003D67AA">
        <w:rPr>
          <w:rFonts w:asciiTheme="minorHAnsi" w:eastAsia="Calibri" w:hAnsiTheme="minorHAnsi" w:cstheme="minorHAnsi"/>
        </w:rPr>
        <w:t>5</w:t>
      </w:r>
      <w:r w:rsidRPr="003D67AA">
        <w:rPr>
          <w:rFonts w:asciiTheme="minorHAnsi" w:eastAsia="Calibri" w:hAnsiTheme="minorHAnsi" w:cstheme="minorHAnsi"/>
        </w:rPr>
        <w:t>.  A</w:t>
      </w:r>
      <w:r w:rsidR="00AF245D" w:rsidRPr="003D67AA">
        <w:rPr>
          <w:rFonts w:asciiTheme="minorHAnsi" w:eastAsia="Calibri" w:hAnsiTheme="minorHAnsi" w:cstheme="minorHAnsi"/>
        </w:rPr>
        <w:t xml:space="preserve">s the </w:t>
      </w:r>
      <w:r w:rsidR="004E6B07" w:rsidRPr="003D67AA">
        <w:rPr>
          <w:rFonts w:asciiTheme="minorHAnsi" w:eastAsia="Calibri" w:hAnsiTheme="minorHAnsi" w:cstheme="minorHAnsi"/>
        </w:rPr>
        <w:t xml:space="preserve">total number of </w:t>
      </w:r>
      <w:r w:rsidRPr="003D67AA">
        <w:rPr>
          <w:rFonts w:asciiTheme="minorHAnsi" w:eastAsia="Calibri" w:hAnsiTheme="minorHAnsi" w:cstheme="minorHAnsi"/>
        </w:rPr>
        <w:t>completed and administratively closed investigation files w</w:t>
      </w:r>
      <w:r w:rsidR="004E6B07" w:rsidRPr="003D67AA">
        <w:rPr>
          <w:rFonts w:asciiTheme="minorHAnsi" w:eastAsia="Calibri" w:hAnsiTheme="minorHAnsi" w:cstheme="minorHAnsi"/>
        </w:rPr>
        <w:t xml:space="preserve">as less than 100, all files were selected for </w:t>
      </w:r>
      <w:r w:rsidR="00CB490F" w:rsidRPr="003D67AA">
        <w:rPr>
          <w:rFonts w:asciiTheme="minorHAnsi" w:eastAsia="Calibri" w:hAnsiTheme="minorHAnsi" w:cstheme="minorHAnsi"/>
        </w:rPr>
        <w:t>review</w:t>
      </w:r>
      <w:r w:rsidRPr="003D67AA">
        <w:rPr>
          <w:rFonts w:asciiTheme="minorHAnsi" w:eastAsia="Calibri" w:hAnsiTheme="minorHAnsi" w:cstheme="minorHAnsi"/>
        </w:rPr>
        <w:t xml:space="preserve">. This resulted in </w:t>
      </w:r>
      <w:r w:rsidR="00763174" w:rsidRPr="003D67AA">
        <w:rPr>
          <w:rFonts w:asciiTheme="minorHAnsi" w:eastAsia="Calibri" w:hAnsiTheme="minorHAnsi" w:cstheme="minorHAnsi"/>
        </w:rPr>
        <w:t>8</w:t>
      </w:r>
      <w:r w:rsidR="009C0626" w:rsidRPr="003D67AA">
        <w:rPr>
          <w:rFonts w:asciiTheme="minorHAnsi" w:eastAsia="Calibri" w:hAnsiTheme="minorHAnsi" w:cstheme="minorHAnsi"/>
        </w:rPr>
        <w:t>5</w:t>
      </w:r>
      <w:r w:rsidRPr="003D67AA">
        <w:rPr>
          <w:rFonts w:asciiTheme="minorHAnsi" w:eastAsia="Calibri" w:hAnsiTheme="minorHAnsi" w:cstheme="minorHAnsi"/>
        </w:rPr>
        <w:t xml:space="preserve"> case files</w:t>
      </w:r>
      <w:r w:rsidR="006F1052" w:rsidRPr="003D67AA">
        <w:rPr>
          <w:rFonts w:asciiTheme="minorHAnsi" w:eastAsia="Calibri" w:hAnsiTheme="minorHAnsi" w:cstheme="minorHAnsi"/>
        </w:rPr>
        <w:t xml:space="preserve"> </w:t>
      </w:r>
      <w:r w:rsidR="00CB490F" w:rsidRPr="003D67AA">
        <w:rPr>
          <w:rFonts w:asciiTheme="minorHAnsi" w:eastAsia="Calibri" w:hAnsiTheme="minorHAnsi" w:cstheme="minorHAnsi"/>
        </w:rPr>
        <w:t>w</w:t>
      </w:r>
      <w:r w:rsidRPr="003D67AA">
        <w:rPr>
          <w:rFonts w:asciiTheme="minorHAnsi" w:eastAsia="Calibri" w:hAnsiTheme="minorHAnsi" w:cstheme="minorHAnsi"/>
        </w:rPr>
        <w:t>hich consisted of:</w:t>
      </w:r>
    </w:p>
    <w:p w14:paraId="1B20046A" w14:textId="45D40478" w:rsidR="00F314AB" w:rsidRPr="003D67AA" w:rsidRDefault="008B7EA8" w:rsidP="00971774">
      <w:pPr>
        <w:widowControl/>
        <w:numPr>
          <w:ilvl w:val="0"/>
          <w:numId w:val="9"/>
        </w:numPr>
        <w:autoSpaceDE/>
        <w:autoSpaceDN/>
        <w:adjustRightInd/>
        <w:spacing w:after="160"/>
        <w:ind w:left="720"/>
        <w:contextualSpacing/>
        <w:rPr>
          <w:rFonts w:asciiTheme="minorHAnsi" w:eastAsia="Calibri" w:hAnsiTheme="minorHAnsi" w:cstheme="minorHAnsi"/>
        </w:rPr>
      </w:pPr>
      <w:r w:rsidRPr="003D67AA">
        <w:rPr>
          <w:rFonts w:asciiTheme="minorHAnsi" w:eastAsia="Calibri" w:hAnsiTheme="minorHAnsi" w:cstheme="minorHAnsi"/>
        </w:rPr>
        <w:t>Sixty-nine</w:t>
      </w:r>
      <w:r w:rsidR="00F314AB" w:rsidRPr="003D67AA">
        <w:rPr>
          <w:rFonts w:asciiTheme="minorHAnsi" w:eastAsia="Calibri" w:hAnsiTheme="minorHAnsi" w:cstheme="minorHAnsi"/>
        </w:rPr>
        <w:t xml:space="preserve"> (</w:t>
      </w:r>
      <w:r w:rsidRPr="003D67AA">
        <w:rPr>
          <w:rFonts w:asciiTheme="minorHAnsi" w:eastAsia="Calibri" w:hAnsiTheme="minorHAnsi" w:cstheme="minorHAnsi"/>
        </w:rPr>
        <w:t>6</w:t>
      </w:r>
      <w:r w:rsidR="00F314AB" w:rsidRPr="003D67AA">
        <w:rPr>
          <w:rFonts w:asciiTheme="minorHAnsi" w:eastAsia="Calibri" w:hAnsiTheme="minorHAnsi" w:cstheme="minorHAnsi"/>
        </w:rPr>
        <w:t>9) Administratively Closed</w:t>
      </w:r>
    </w:p>
    <w:p w14:paraId="36560890" w14:textId="5C27AD5B" w:rsidR="00F314AB" w:rsidRPr="003D67AA" w:rsidRDefault="00A9675E" w:rsidP="00971774">
      <w:pPr>
        <w:widowControl/>
        <w:numPr>
          <w:ilvl w:val="0"/>
          <w:numId w:val="9"/>
        </w:numPr>
        <w:autoSpaceDE/>
        <w:autoSpaceDN/>
        <w:adjustRightInd/>
        <w:spacing w:after="160"/>
        <w:ind w:left="720"/>
        <w:contextualSpacing/>
        <w:rPr>
          <w:rFonts w:asciiTheme="minorHAnsi" w:eastAsia="Calibri" w:hAnsiTheme="minorHAnsi" w:cstheme="minorHAnsi"/>
        </w:rPr>
      </w:pPr>
      <w:r>
        <w:rPr>
          <w:rFonts w:asciiTheme="minorHAnsi" w:eastAsia="Calibri" w:hAnsiTheme="minorHAnsi" w:cstheme="minorHAnsi"/>
        </w:rPr>
        <w:t>Seven</w:t>
      </w:r>
      <w:r w:rsidR="00F314AB" w:rsidRPr="003D67AA">
        <w:rPr>
          <w:rFonts w:asciiTheme="minorHAnsi" w:eastAsia="Calibri" w:hAnsiTheme="minorHAnsi" w:cstheme="minorHAnsi"/>
        </w:rPr>
        <w:t xml:space="preserve"> (</w:t>
      </w:r>
      <w:r w:rsidR="000A2953" w:rsidRPr="003D67AA">
        <w:rPr>
          <w:rFonts w:asciiTheme="minorHAnsi" w:eastAsia="Calibri" w:hAnsiTheme="minorHAnsi" w:cstheme="minorHAnsi"/>
        </w:rPr>
        <w:t>7</w:t>
      </w:r>
      <w:r w:rsidR="00F314AB" w:rsidRPr="003D67AA">
        <w:rPr>
          <w:rFonts w:asciiTheme="minorHAnsi" w:eastAsia="Calibri" w:hAnsiTheme="minorHAnsi" w:cstheme="minorHAnsi"/>
        </w:rPr>
        <w:t>) Dismissed</w:t>
      </w:r>
    </w:p>
    <w:p w14:paraId="1D933CAE" w14:textId="353294DF" w:rsidR="00F314AB" w:rsidRPr="003D67AA" w:rsidRDefault="00271DF4" w:rsidP="00971774">
      <w:pPr>
        <w:widowControl/>
        <w:numPr>
          <w:ilvl w:val="0"/>
          <w:numId w:val="9"/>
        </w:numPr>
        <w:autoSpaceDE/>
        <w:autoSpaceDN/>
        <w:adjustRightInd/>
        <w:spacing w:after="160"/>
        <w:ind w:left="720"/>
        <w:contextualSpacing/>
        <w:rPr>
          <w:rFonts w:asciiTheme="minorHAnsi" w:eastAsia="Calibri" w:hAnsiTheme="minorHAnsi" w:cstheme="minorHAnsi"/>
        </w:rPr>
      </w:pPr>
      <w:r w:rsidRPr="003D67AA">
        <w:rPr>
          <w:rFonts w:asciiTheme="minorHAnsi" w:eastAsia="Calibri" w:hAnsiTheme="minorHAnsi" w:cstheme="minorHAnsi"/>
        </w:rPr>
        <w:t>One</w:t>
      </w:r>
      <w:r w:rsidR="00F314AB" w:rsidRPr="003D67AA">
        <w:rPr>
          <w:rFonts w:asciiTheme="minorHAnsi" w:eastAsia="Calibri" w:hAnsiTheme="minorHAnsi" w:cstheme="minorHAnsi"/>
        </w:rPr>
        <w:t xml:space="preserve"> (</w:t>
      </w:r>
      <w:r w:rsidRPr="003D67AA">
        <w:rPr>
          <w:rFonts w:asciiTheme="minorHAnsi" w:eastAsia="Calibri" w:hAnsiTheme="minorHAnsi" w:cstheme="minorHAnsi"/>
        </w:rPr>
        <w:t>1</w:t>
      </w:r>
      <w:r w:rsidR="00F314AB" w:rsidRPr="003D67AA">
        <w:rPr>
          <w:rFonts w:asciiTheme="minorHAnsi" w:eastAsia="Calibri" w:hAnsiTheme="minorHAnsi" w:cstheme="minorHAnsi"/>
        </w:rPr>
        <w:t>) Settled Other</w:t>
      </w:r>
    </w:p>
    <w:p w14:paraId="348B93D0" w14:textId="77777777" w:rsidR="00F314AB" w:rsidRPr="003D67AA" w:rsidRDefault="00F314AB" w:rsidP="00971774">
      <w:pPr>
        <w:widowControl/>
        <w:numPr>
          <w:ilvl w:val="0"/>
          <w:numId w:val="9"/>
        </w:numPr>
        <w:autoSpaceDE/>
        <w:autoSpaceDN/>
        <w:adjustRightInd/>
        <w:spacing w:after="160"/>
        <w:ind w:left="720"/>
        <w:contextualSpacing/>
        <w:rPr>
          <w:rFonts w:asciiTheme="minorHAnsi" w:eastAsia="Calibri" w:hAnsiTheme="minorHAnsi" w:cstheme="minorHAnsi"/>
        </w:rPr>
      </w:pPr>
      <w:r w:rsidRPr="003D67AA">
        <w:rPr>
          <w:rFonts w:asciiTheme="minorHAnsi" w:eastAsia="Calibri" w:hAnsiTheme="minorHAnsi" w:cstheme="minorHAnsi"/>
        </w:rPr>
        <w:t>Four (4) Settled</w:t>
      </w:r>
    </w:p>
    <w:p w14:paraId="69B259AB" w14:textId="2CB27E8B" w:rsidR="00F314AB" w:rsidRPr="003D67AA" w:rsidRDefault="00A242A3" w:rsidP="00971774">
      <w:pPr>
        <w:widowControl/>
        <w:numPr>
          <w:ilvl w:val="0"/>
          <w:numId w:val="9"/>
        </w:numPr>
        <w:autoSpaceDE/>
        <w:autoSpaceDN/>
        <w:adjustRightInd/>
        <w:spacing w:after="160"/>
        <w:ind w:left="720"/>
        <w:contextualSpacing/>
        <w:rPr>
          <w:rFonts w:asciiTheme="minorHAnsi" w:eastAsia="Calibri" w:hAnsiTheme="minorHAnsi" w:cstheme="minorHAnsi"/>
        </w:rPr>
      </w:pPr>
      <w:r w:rsidRPr="003D67AA">
        <w:rPr>
          <w:rFonts w:asciiTheme="minorHAnsi" w:eastAsia="Calibri" w:hAnsiTheme="minorHAnsi" w:cstheme="minorHAnsi"/>
        </w:rPr>
        <w:t>One</w:t>
      </w:r>
      <w:r w:rsidR="00F314AB" w:rsidRPr="003D67AA">
        <w:rPr>
          <w:rFonts w:asciiTheme="minorHAnsi" w:eastAsia="Calibri" w:hAnsiTheme="minorHAnsi" w:cstheme="minorHAnsi"/>
        </w:rPr>
        <w:t xml:space="preserve"> (</w:t>
      </w:r>
      <w:r w:rsidRPr="003D67AA">
        <w:rPr>
          <w:rFonts w:asciiTheme="minorHAnsi" w:eastAsia="Calibri" w:hAnsiTheme="minorHAnsi" w:cstheme="minorHAnsi"/>
        </w:rPr>
        <w:t>1</w:t>
      </w:r>
      <w:r w:rsidR="00F314AB" w:rsidRPr="003D67AA">
        <w:rPr>
          <w:rFonts w:asciiTheme="minorHAnsi" w:eastAsia="Calibri" w:hAnsiTheme="minorHAnsi" w:cstheme="minorHAnsi"/>
        </w:rPr>
        <w:t>) Withdrawn</w:t>
      </w:r>
    </w:p>
    <w:p w14:paraId="7A26DD6B" w14:textId="1BBAF951" w:rsidR="00F314AB" w:rsidRPr="003D67AA" w:rsidRDefault="00A242A3" w:rsidP="00971774">
      <w:pPr>
        <w:widowControl/>
        <w:numPr>
          <w:ilvl w:val="0"/>
          <w:numId w:val="9"/>
        </w:numPr>
        <w:autoSpaceDE/>
        <w:autoSpaceDN/>
        <w:adjustRightInd/>
        <w:spacing w:after="160"/>
        <w:ind w:left="720"/>
        <w:contextualSpacing/>
        <w:rPr>
          <w:rFonts w:asciiTheme="minorHAnsi" w:eastAsia="Calibri" w:hAnsiTheme="minorHAnsi" w:cstheme="minorHAnsi"/>
        </w:rPr>
      </w:pPr>
      <w:r w:rsidRPr="003D67AA">
        <w:rPr>
          <w:rFonts w:asciiTheme="minorHAnsi" w:eastAsia="Calibri" w:hAnsiTheme="minorHAnsi" w:cstheme="minorHAnsi"/>
        </w:rPr>
        <w:t>Three</w:t>
      </w:r>
      <w:r w:rsidR="00F314AB" w:rsidRPr="003D67AA">
        <w:rPr>
          <w:rFonts w:asciiTheme="minorHAnsi" w:eastAsia="Calibri" w:hAnsiTheme="minorHAnsi" w:cstheme="minorHAnsi"/>
        </w:rPr>
        <w:t xml:space="preserve"> (</w:t>
      </w:r>
      <w:r w:rsidRPr="003D67AA">
        <w:rPr>
          <w:rFonts w:asciiTheme="minorHAnsi" w:eastAsia="Calibri" w:hAnsiTheme="minorHAnsi" w:cstheme="minorHAnsi"/>
        </w:rPr>
        <w:t>3</w:t>
      </w:r>
      <w:r w:rsidR="00F314AB" w:rsidRPr="003D67AA">
        <w:rPr>
          <w:rFonts w:asciiTheme="minorHAnsi" w:eastAsia="Calibri" w:hAnsiTheme="minorHAnsi" w:cstheme="minorHAnsi"/>
        </w:rPr>
        <w:t>) Merit</w:t>
      </w:r>
    </w:p>
    <w:p w14:paraId="598AA8FB" w14:textId="77777777" w:rsidR="0034204F" w:rsidRPr="003D67AA" w:rsidRDefault="0034204F" w:rsidP="0034204F">
      <w:pPr>
        <w:widowControl/>
        <w:autoSpaceDE/>
        <w:autoSpaceDN/>
        <w:adjustRightInd/>
        <w:spacing w:after="160"/>
        <w:contextualSpacing/>
        <w:rPr>
          <w:rFonts w:asciiTheme="minorHAnsi" w:eastAsia="Calibri" w:hAnsiTheme="minorHAnsi" w:cstheme="minorHAnsi"/>
        </w:rPr>
      </w:pPr>
    </w:p>
    <w:p w14:paraId="6AC5BB11" w14:textId="428043C8" w:rsidR="002F1C66" w:rsidRDefault="008B7258" w:rsidP="00E66FB6">
      <w:pPr>
        <w:widowControl/>
        <w:autoSpaceDE/>
        <w:autoSpaceDN/>
        <w:adjustRightInd/>
        <w:rPr>
          <w:rFonts w:asciiTheme="minorHAnsi" w:hAnsiTheme="minorHAnsi" w:cstheme="minorHAnsi"/>
          <w:bCs/>
        </w:rPr>
      </w:pPr>
      <w:r w:rsidRPr="003D67AA">
        <w:rPr>
          <w:rFonts w:asciiTheme="minorHAnsi" w:hAnsiTheme="minorHAnsi" w:cstheme="minorHAnsi"/>
          <w:bCs/>
        </w:rPr>
        <w:lastRenderedPageBreak/>
        <w:t>The analyses and conclusions described in this report are based on information obtained from a variety of monitoring sources, including</w:t>
      </w:r>
      <w:r w:rsidR="00F0311C" w:rsidRPr="003D67AA">
        <w:rPr>
          <w:rFonts w:asciiTheme="minorHAnsi" w:hAnsiTheme="minorHAnsi" w:cstheme="minorHAnsi"/>
          <w:bCs/>
        </w:rPr>
        <w:t xml:space="preserve"> the</w:t>
      </w:r>
      <w:r w:rsidR="00834C68" w:rsidRPr="003D67AA">
        <w:rPr>
          <w:rFonts w:asciiTheme="minorHAnsi" w:hAnsiTheme="minorHAnsi" w:cstheme="minorHAnsi"/>
          <w:bCs/>
        </w:rPr>
        <w:t xml:space="preserve"> following</w:t>
      </w:r>
      <w:r w:rsidRPr="003D67AA">
        <w:rPr>
          <w:rFonts w:asciiTheme="minorHAnsi" w:hAnsiTheme="minorHAnsi" w:cstheme="minorHAnsi"/>
          <w:bCs/>
        </w:rPr>
        <w:t>:</w:t>
      </w:r>
    </w:p>
    <w:p w14:paraId="64AD5692" w14:textId="77777777" w:rsidR="003852B3" w:rsidRPr="003D67AA" w:rsidRDefault="003852B3" w:rsidP="00E66FB6">
      <w:pPr>
        <w:widowControl/>
        <w:autoSpaceDE/>
        <w:autoSpaceDN/>
        <w:adjustRightInd/>
        <w:rPr>
          <w:rFonts w:asciiTheme="minorHAnsi" w:hAnsiTheme="minorHAnsi" w:cstheme="minorHAnsi"/>
          <w:bCs/>
        </w:rPr>
      </w:pPr>
    </w:p>
    <w:p w14:paraId="4DA51177" w14:textId="53F65A74" w:rsidR="00467220" w:rsidRPr="003D67AA" w:rsidRDefault="00467220" w:rsidP="00971774">
      <w:pPr>
        <w:numPr>
          <w:ilvl w:val="0"/>
          <w:numId w:val="11"/>
        </w:numPr>
        <w:tabs>
          <w:tab w:val="clear" w:pos="720"/>
        </w:tabs>
        <w:rPr>
          <w:rFonts w:asciiTheme="minorHAnsi" w:hAnsiTheme="minorHAnsi" w:cstheme="minorHAnsi"/>
          <w:bCs/>
        </w:rPr>
      </w:pPr>
      <w:r w:rsidRPr="003D67AA">
        <w:rPr>
          <w:rFonts w:asciiTheme="minorHAnsi" w:hAnsiTheme="minorHAnsi" w:cstheme="minorHAnsi"/>
          <w:bCs/>
        </w:rPr>
        <w:t>State Activity Mandated Measures (SAMM) Report (Appendix D)</w:t>
      </w:r>
      <w:r w:rsidR="00932BB1" w:rsidRPr="003D67AA">
        <w:rPr>
          <w:rFonts w:asciiTheme="minorHAnsi" w:hAnsiTheme="minorHAnsi" w:cstheme="minorHAnsi"/>
          <w:bCs/>
        </w:rPr>
        <w:t>,</w:t>
      </w:r>
      <w:r w:rsidRPr="003D67AA">
        <w:rPr>
          <w:rFonts w:asciiTheme="minorHAnsi" w:hAnsiTheme="minorHAnsi" w:cstheme="minorHAnsi"/>
          <w:bCs/>
        </w:rPr>
        <w:t xml:space="preserve"> dated 1</w:t>
      </w:r>
      <w:r w:rsidR="00D00DF0" w:rsidRPr="003D67AA">
        <w:rPr>
          <w:rFonts w:asciiTheme="minorHAnsi" w:hAnsiTheme="minorHAnsi" w:cstheme="minorHAnsi"/>
          <w:bCs/>
        </w:rPr>
        <w:t>2</w:t>
      </w:r>
      <w:r w:rsidRPr="003D67AA">
        <w:rPr>
          <w:rFonts w:asciiTheme="minorHAnsi" w:hAnsiTheme="minorHAnsi" w:cstheme="minorHAnsi"/>
          <w:bCs/>
        </w:rPr>
        <w:t>/</w:t>
      </w:r>
      <w:r w:rsidR="00D00DF0" w:rsidRPr="003D67AA">
        <w:rPr>
          <w:rFonts w:asciiTheme="minorHAnsi" w:hAnsiTheme="minorHAnsi" w:cstheme="minorHAnsi"/>
          <w:bCs/>
        </w:rPr>
        <w:t>9</w:t>
      </w:r>
      <w:r w:rsidRPr="003D67AA">
        <w:rPr>
          <w:rFonts w:asciiTheme="minorHAnsi" w:hAnsiTheme="minorHAnsi" w:cstheme="minorHAnsi"/>
          <w:bCs/>
        </w:rPr>
        <w:t>/202</w:t>
      </w:r>
      <w:r w:rsidR="007B2B51" w:rsidRPr="003D67AA">
        <w:rPr>
          <w:rFonts w:asciiTheme="minorHAnsi" w:hAnsiTheme="minorHAnsi" w:cstheme="minorHAnsi"/>
          <w:bCs/>
        </w:rPr>
        <w:t>5</w:t>
      </w:r>
      <w:r w:rsidRPr="003D67AA">
        <w:rPr>
          <w:rFonts w:asciiTheme="minorHAnsi" w:hAnsiTheme="minorHAnsi" w:cstheme="minorHAnsi"/>
          <w:bCs/>
        </w:rPr>
        <w:t>  </w:t>
      </w:r>
    </w:p>
    <w:p w14:paraId="509BD361" w14:textId="4160EFD8" w:rsidR="00467220" w:rsidRPr="003D67AA" w:rsidRDefault="00467220" w:rsidP="00971774">
      <w:pPr>
        <w:numPr>
          <w:ilvl w:val="0"/>
          <w:numId w:val="12"/>
        </w:numPr>
        <w:tabs>
          <w:tab w:val="clear" w:pos="720"/>
        </w:tabs>
        <w:rPr>
          <w:rFonts w:asciiTheme="minorHAnsi" w:hAnsiTheme="minorHAnsi" w:cstheme="minorHAnsi"/>
          <w:bCs/>
        </w:rPr>
      </w:pPr>
      <w:r w:rsidRPr="003D67AA">
        <w:rPr>
          <w:rFonts w:asciiTheme="minorHAnsi" w:hAnsiTheme="minorHAnsi" w:cstheme="minorHAnsi"/>
          <w:bCs/>
        </w:rPr>
        <w:t>State Information Report (SIR)</w:t>
      </w:r>
      <w:r w:rsidR="00932BB1" w:rsidRPr="003D67AA">
        <w:rPr>
          <w:rFonts w:asciiTheme="minorHAnsi" w:hAnsiTheme="minorHAnsi" w:cstheme="minorHAnsi"/>
          <w:bCs/>
        </w:rPr>
        <w:t>,</w:t>
      </w:r>
      <w:r w:rsidRPr="003D67AA">
        <w:rPr>
          <w:rFonts w:asciiTheme="minorHAnsi" w:hAnsiTheme="minorHAnsi" w:cstheme="minorHAnsi"/>
          <w:bCs/>
        </w:rPr>
        <w:t xml:space="preserve"> dated 1</w:t>
      </w:r>
      <w:r w:rsidR="00D00DF0" w:rsidRPr="003D67AA">
        <w:rPr>
          <w:rFonts w:asciiTheme="minorHAnsi" w:hAnsiTheme="minorHAnsi" w:cstheme="minorHAnsi"/>
          <w:bCs/>
        </w:rPr>
        <w:t>2</w:t>
      </w:r>
      <w:r w:rsidRPr="003D67AA">
        <w:rPr>
          <w:rFonts w:asciiTheme="minorHAnsi" w:hAnsiTheme="minorHAnsi" w:cstheme="minorHAnsi"/>
          <w:bCs/>
        </w:rPr>
        <w:t>/</w:t>
      </w:r>
      <w:r w:rsidR="00D00DF0" w:rsidRPr="003D67AA">
        <w:rPr>
          <w:rFonts w:asciiTheme="minorHAnsi" w:hAnsiTheme="minorHAnsi" w:cstheme="minorHAnsi"/>
          <w:bCs/>
        </w:rPr>
        <w:t>9</w:t>
      </w:r>
      <w:r w:rsidRPr="003D67AA">
        <w:rPr>
          <w:rFonts w:asciiTheme="minorHAnsi" w:hAnsiTheme="minorHAnsi" w:cstheme="minorHAnsi"/>
          <w:bCs/>
        </w:rPr>
        <w:t>/202</w:t>
      </w:r>
      <w:r w:rsidR="007B2B51" w:rsidRPr="003D67AA">
        <w:rPr>
          <w:rFonts w:asciiTheme="minorHAnsi" w:hAnsiTheme="minorHAnsi" w:cstheme="minorHAnsi"/>
          <w:bCs/>
        </w:rPr>
        <w:t>5</w:t>
      </w:r>
      <w:r w:rsidRPr="003D67AA">
        <w:rPr>
          <w:rFonts w:asciiTheme="minorHAnsi" w:hAnsiTheme="minorHAnsi" w:cstheme="minorHAnsi"/>
          <w:bCs/>
        </w:rPr>
        <w:t> </w:t>
      </w:r>
    </w:p>
    <w:p w14:paraId="0508FF37" w14:textId="748D37B3" w:rsidR="00467220" w:rsidRPr="003D67AA" w:rsidRDefault="00467220" w:rsidP="00971774">
      <w:pPr>
        <w:numPr>
          <w:ilvl w:val="0"/>
          <w:numId w:val="13"/>
        </w:numPr>
        <w:tabs>
          <w:tab w:val="clear" w:pos="720"/>
        </w:tabs>
        <w:rPr>
          <w:rFonts w:asciiTheme="minorHAnsi" w:hAnsiTheme="minorHAnsi" w:cstheme="minorHAnsi"/>
          <w:bCs/>
        </w:rPr>
      </w:pPr>
      <w:r w:rsidRPr="003D67AA">
        <w:rPr>
          <w:rFonts w:asciiTheme="minorHAnsi" w:hAnsiTheme="minorHAnsi" w:cstheme="minorHAnsi"/>
          <w:bCs/>
        </w:rPr>
        <w:t>Mandated Activities Report for Consultation (MARC)</w:t>
      </w:r>
      <w:r w:rsidR="00932BB1" w:rsidRPr="003D67AA">
        <w:rPr>
          <w:rFonts w:asciiTheme="minorHAnsi" w:hAnsiTheme="minorHAnsi" w:cstheme="minorHAnsi"/>
          <w:bCs/>
        </w:rPr>
        <w:t>,</w:t>
      </w:r>
      <w:r w:rsidRPr="003D67AA">
        <w:rPr>
          <w:rFonts w:asciiTheme="minorHAnsi" w:hAnsiTheme="minorHAnsi" w:cstheme="minorHAnsi"/>
          <w:bCs/>
        </w:rPr>
        <w:t xml:space="preserve"> dated 1</w:t>
      </w:r>
      <w:r w:rsidR="00DF5910" w:rsidRPr="003D67AA">
        <w:rPr>
          <w:rFonts w:asciiTheme="minorHAnsi" w:hAnsiTheme="minorHAnsi" w:cstheme="minorHAnsi"/>
          <w:bCs/>
        </w:rPr>
        <w:t>2</w:t>
      </w:r>
      <w:r w:rsidRPr="003D67AA">
        <w:rPr>
          <w:rFonts w:asciiTheme="minorHAnsi" w:hAnsiTheme="minorHAnsi" w:cstheme="minorHAnsi"/>
          <w:bCs/>
        </w:rPr>
        <w:t>/</w:t>
      </w:r>
      <w:r w:rsidR="00DF5910" w:rsidRPr="003D67AA">
        <w:rPr>
          <w:rFonts w:asciiTheme="minorHAnsi" w:hAnsiTheme="minorHAnsi" w:cstheme="minorHAnsi"/>
          <w:bCs/>
        </w:rPr>
        <w:t>30</w:t>
      </w:r>
      <w:r w:rsidRPr="003D67AA">
        <w:rPr>
          <w:rFonts w:asciiTheme="minorHAnsi" w:hAnsiTheme="minorHAnsi" w:cstheme="minorHAnsi"/>
          <w:bCs/>
        </w:rPr>
        <w:t>/202</w:t>
      </w:r>
      <w:r w:rsidR="007B2B51" w:rsidRPr="003D67AA">
        <w:rPr>
          <w:rFonts w:asciiTheme="minorHAnsi" w:hAnsiTheme="minorHAnsi" w:cstheme="minorHAnsi"/>
          <w:bCs/>
        </w:rPr>
        <w:t>5</w:t>
      </w:r>
      <w:r w:rsidRPr="003D67AA">
        <w:rPr>
          <w:rFonts w:asciiTheme="minorHAnsi" w:hAnsiTheme="minorHAnsi" w:cstheme="minorHAnsi"/>
          <w:bCs/>
        </w:rPr>
        <w:t>  </w:t>
      </w:r>
    </w:p>
    <w:p w14:paraId="4533A5B1" w14:textId="77777777" w:rsidR="00467220" w:rsidRPr="003D67AA" w:rsidRDefault="00467220" w:rsidP="00971774">
      <w:pPr>
        <w:numPr>
          <w:ilvl w:val="0"/>
          <w:numId w:val="14"/>
        </w:numPr>
        <w:tabs>
          <w:tab w:val="clear" w:pos="720"/>
        </w:tabs>
        <w:rPr>
          <w:rFonts w:asciiTheme="minorHAnsi" w:hAnsiTheme="minorHAnsi" w:cstheme="minorHAnsi"/>
          <w:bCs/>
        </w:rPr>
      </w:pPr>
      <w:r w:rsidRPr="003D67AA">
        <w:rPr>
          <w:rFonts w:asciiTheme="minorHAnsi" w:hAnsiTheme="minorHAnsi" w:cstheme="minorHAnsi"/>
          <w:bCs/>
        </w:rPr>
        <w:t>State OSHA Annual Report (SOAR)  </w:t>
      </w:r>
    </w:p>
    <w:p w14:paraId="6968406E" w14:textId="77777777" w:rsidR="00467220" w:rsidRPr="003D67AA" w:rsidRDefault="00467220" w:rsidP="00971774">
      <w:pPr>
        <w:numPr>
          <w:ilvl w:val="0"/>
          <w:numId w:val="15"/>
        </w:numPr>
        <w:tabs>
          <w:tab w:val="clear" w:pos="720"/>
        </w:tabs>
        <w:rPr>
          <w:rFonts w:asciiTheme="minorHAnsi" w:hAnsiTheme="minorHAnsi" w:cstheme="minorHAnsi"/>
          <w:bCs/>
        </w:rPr>
      </w:pPr>
      <w:r w:rsidRPr="003D67AA">
        <w:rPr>
          <w:rFonts w:asciiTheme="minorHAnsi" w:hAnsiTheme="minorHAnsi" w:cstheme="minorHAnsi"/>
          <w:bCs/>
        </w:rPr>
        <w:t>State Plan Annual Performance Plan (APP) </w:t>
      </w:r>
    </w:p>
    <w:p w14:paraId="5F7CA097" w14:textId="77777777" w:rsidR="00467220" w:rsidRPr="003D67AA" w:rsidRDefault="00467220" w:rsidP="00971774">
      <w:pPr>
        <w:numPr>
          <w:ilvl w:val="0"/>
          <w:numId w:val="16"/>
        </w:numPr>
        <w:tabs>
          <w:tab w:val="clear" w:pos="720"/>
        </w:tabs>
        <w:rPr>
          <w:rFonts w:asciiTheme="minorHAnsi" w:hAnsiTheme="minorHAnsi" w:cstheme="minorHAnsi"/>
          <w:bCs/>
        </w:rPr>
      </w:pPr>
      <w:r w:rsidRPr="003D67AA">
        <w:rPr>
          <w:rFonts w:asciiTheme="minorHAnsi" w:hAnsiTheme="minorHAnsi" w:cstheme="minorHAnsi"/>
          <w:bCs/>
        </w:rPr>
        <w:t>FY 2025 State Plan 23(g) Grant Application   </w:t>
      </w:r>
    </w:p>
    <w:p w14:paraId="4B299885" w14:textId="77777777" w:rsidR="00467220" w:rsidRPr="003D67AA" w:rsidRDefault="00467220" w:rsidP="00971774">
      <w:pPr>
        <w:numPr>
          <w:ilvl w:val="0"/>
          <w:numId w:val="17"/>
        </w:numPr>
        <w:tabs>
          <w:tab w:val="clear" w:pos="720"/>
        </w:tabs>
        <w:rPr>
          <w:rFonts w:asciiTheme="minorHAnsi" w:hAnsiTheme="minorHAnsi" w:cstheme="minorHAnsi"/>
          <w:bCs/>
        </w:rPr>
      </w:pPr>
      <w:r w:rsidRPr="003D67AA">
        <w:rPr>
          <w:rFonts w:asciiTheme="minorHAnsi" w:hAnsiTheme="minorHAnsi" w:cstheme="minorHAnsi"/>
          <w:bCs/>
        </w:rPr>
        <w:t>Quarterly monitoring meetings between OSHA and the State Plan  </w:t>
      </w:r>
    </w:p>
    <w:p w14:paraId="15CD1417" w14:textId="77777777" w:rsidR="00467220" w:rsidRPr="003D67AA" w:rsidRDefault="00467220" w:rsidP="00971774">
      <w:pPr>
        <w:numPr>
          <w:ilvl w:val="0"/>
          <w:numId w:val="18"/>
        </w:numPr>
        <w:tabs>
          <w:tab w:val="clear" w:pos="720"/>
        </w:tabs>
        <w:rPr>
          <w:rFonts w:asciiTheme="minorHAnsi" w:hAnsiTheme="minorHAnsi" w:cstheme="minorHAnsi"/>
          <w:bCs/>
        </w:rPr>
      </w:pPr>
      <w:r w:rsidRPr="003D67AA">
        <w:rPr>
          <w:rFonts w:asciiTheme="minorHAnsi" w:hAnsiTheme="minorHAnsi" w:cstheme="minorHAnsi"/>
          <w:bCs/>
        </w:rPr>
        <w:t>Full case file review  </w:t>
      </w:r>
    </w:p>
    <w:p w14:paraId="47E93B32" w14:textId="5407EB69" w:rsidR="00467220" w:rsidRPr="003D67AA" w:rsidRDefault="00467220" w:rsidP="00971774">
      <w:pPr>
        <w:numPr>
          <w:ilvl w:val="0"/>
          <w:numId w:val="19"/>
        </w:numPr>
        <w:tabs>
          <w:tab w:val="clear" w:pos="720"/>
        </w:tabs>
        <w:rPr>
          <w:rFonts w:asciiTheme="minorHAnsi" w:hAnsiTheme="minorHAnsi" w:cstheme="minorHAnsi"/>
          <w:bCs/>
        </w:rPr>
      </w:pPr>
      <w:r w:rsidRPr="003D67AA">
        <w:rPr>
          <w:rFonts w:asciiTheme="minorHAnsi" w:hAnsiTheme="minorHAnsi" w:cstheme="minorHAnsi"/>
          <w:bCs/>
        </w:rPr>
        <w:t>OSHA Information System (OIS)</w:t>
      </w:r>
    </w:p>
    <w:p w14:paraId="5990D264" w14:textId="77777777" w:rsidR="00467220" w:rsidRPr="003D67AA" w:rsidRDefault="00467220" w:rsidP="00971774">
      <w:pPr>
        <w:numPr>
          <w:ilvl w:val="0"/>
          <w:numId w:val="20"/>
        </w:numPr>
        <w:tabs>
          <w:tab w:val="clear" w:pos="720"/>
        </w:tabs>
        <w:rPr>
          <w:rFonts w:asciiTheme="minorHAnsi" w:hAnsiTheme="minorHAnsi" w:cstheme="minorHAnsi"/>
          <w:bCs/>
        </w:rPr>
      </w:pPr>
      <w:r w:rsidRPr="003D67AA">
        <w:rPr>
          <w:rFonts w:asciiTheme="minorHAnsi" w:hAnsiTheme="minorHAnsi" w:cstheme="minorHAnsi"/>
          <w:bCs/>
        </w:rPr>
        <w:t>Complaint About State Program Administration (CASPA) investigations  </w:t>
      </w:r>
    </w:p>
    <w:p w14:paraId="02705FDC" w14:textId="25652D00" w:rsidR="00467220" w:rsidRPr="003D67AA" w:rsidRDefault="00467220" w:rsidP="00971774">
      <w:pPr>
        <w:numPr>
          <w:ilvl w:val="0"/>
          <w:numId w:val="21"/>
        </w:numPr>
        <w:tabs>
          <w:tab w:val="clear" w:pos="720"/>
        </w:tabs>
        <w:rPr>
          <w:rFonts w:asciiTheme="minorHAnsi" w:hAnsiTheme="minorHAnsi" w:cstheme="minorHAnsi"/>
          <w:bCs/>
        </w:rPr>
      </w:pPr>
      <w:r w:rsidRPr="003D67AA">
        <w:rPr>
          <w:rFonts w:asciiTheme="minorHAnsi" w:hAnsiTheme="minorHAnsi" w:cstheme="minorHAnsi"/>
          <w:bCs/>
        </w:rPr>
        <w:t>State Plan Application (SPA) Portal</w:t>
      </w:r>
    </w:p>
    <w:p w14:paraId="13D146BC" w14:textId="7783C5E3" w:rsidR="00897073" w:rsidRPr="003D67AA" w:rsidRDefault="00897073" w:rsidP="00971774">
      <w:pPr>
        <w:numPr>
          <w:ilvl w:val="0"/>
          <w:numId w:val="21"/>
        </w:numPr>
        <w:tabs>
          <w:tab w:val="clear" w:pos="720"/>
        </w:tabs>
        <w:rPr>
          <w:rFonts w:asciiTheme="minorHAnsi" w:hAnsiTheme="minorHAnsi" w:cstheme="minorHAnsi"/>
          <w:bCs/>
        </w:rPr>
      </w:pPr>
      <w:r w:rsidRPr="003D67AA">
        <w:rPr>
          <w:rFonts w:asciiTheme="minorHAnsi" w:hAnsiTheme="minorHAnsi" w:cstheme="minorHAnsi"/>
          <w:bCs/>
        </w:rPr>
        <w:t>AKOSH C&amp;T FY 2025 On-Site Review Report</w:t>
      </w:r>
    </w:p>
    <w:p w14:paraId="7794E0D6" w14:textId="77777777" w:rsidR="00467220" w:rsidRPr="003D67AA" w:rsidRDefault="00467220" w:rsidP="00467220">
      <w:pPr>
        <w:ind w:left="1080"/>
        <w:rPr>
          <w:rFonts w:asciiTheme="minorHAnsi" w:hAnsiTheme="minorHAnsi" w:cstheme="minorHAnsi"/>
          <w:bCs/>
        </w:rPr>
      </w:pPr>
    </w:p>
    <w:p w14:paraId="750D9368" w14:textId="11FA00CE" w:rsidR="004766E7" w:rsidRPr="003D67AA" w:rsidRDefault="004766E7" w:rsidP="00E66FB6">
      <w:pPr>
        <w:rPr>
          <w:rFonts w:asciiTheme="minorHAnsi" w:hAnsiTheme="minorHAnsi" w:cstheme="minorHAnsi"/>
        </w:rPr>
      </w:pPr>
      <w:r w:rsidRPr="003D67AA">
        <w:rPr>
          <w:rFonts w:asciiTheme="minorHAnsi" w:hAnsiTheme="minorHAnsi" w:cstheme="minorHAnsi"/>
        </w:rPr>
        <w:t xml:space="preserve">Each </w:t>
      </w:r>
      <w:r w:rsidR="0070376B" w:rsidRPr="003D67AA">
        <w:rPr>
          <w:rFonts w:asciiTheme="minorHAnsi" w:hAnsiTheme="minorHAnsi" w:cstheme="minorHAnsi"/>
          <w:bCs/>
        </w:rPr>
        <w:t>SAMM</w:t>
      </w:r>
      <w:r w:rsidR="00311426" w:rsidRPr="003D67AA">
        <w:rPr>
          <w:rFonts w:asciiTheme="minorHAnsi" w:hAnsiTheme="minorHAnsi" w:cstheme="minorHAnsi"/>
        </w:rPr>
        <w:t xml:space="preserve"> </w:t>
      </w:r>
      <w:r w:rsidRPr="003D67AA">
        <w:rPr>
          <w:rFonts w:asciiTheme="minorHAnsi" w:hAnsiTheme="minorHAnsi" w:cstheme="minorHAnsi"/>
        </w:rPr>
        <w:t>has an agreed</w:t>
      </w:r>
      <w:r w:rsidR="005C203B" w:rsidRPr="003D67AA">
        <w:rPr>
          <w:rFonts w:asciiTheme="minorHAnsi" w:hAnsiTheme="minorHAnsi" w:cstheme="minorHAnsi"/>
        </w:rPr>
        <w:t>-</w:t>
      </w:r>
      <w:r w:rsidRPr="003D67AA">
        <w:rPr>
          <w:rFonts w:asciiTheme="minorHAnsi" w:hAnsiTheme="minorHAnsi" w:cstheme="minorHAnsi"/>
        </w:rPr>
        <w:t xml:space="preserve">upon </w:t>
      </w:r>
      <w:r w:rsidR="00311426" w:rsidRPr="003D67AA">
        <w:rPr>
          <w:rFonts w:asciiTheme="minorHAnsi" w:hAnsiTheme="minorHAnsi" w:cstheme="minorHAnsi"/>
        </w:rPr>
        <w:t>Further Review</w:t>
      </w:r>
      <w:r w:rsidR="00917B95" w:rsidRPr="003D67AA">
        <w:rPr>
          <w:rFonts w:asciiTheme="minorHAnsi" w:hAnsiTheme="minorHAnsi" w:cstheme="minorHAnsi"/>
        </w:rPr>
        <w:t xml:space="preserve"> </w:t>
      </w:r>
      <w:r w:rsidR="00311426" w:rsidRPr="003D67AA">
        <w:rPr>
          <w:rFonts w:asciiTheme="minorHAnsi" w:hAnsiTheme="minorHAnsi" w:cstheme="minorHAnsi"/>
        </w:rPr>
        <w:t>L</w:t>
      </w:r>
      <w:r w:rsidRPr="003D67AA">
        <w:rPr>
          <w:rFonts w:asciiTheme="minorHAnsi" w:hAnsiTheme="minorHAnsi" w:cstheme="minorHAnsi"/>
        </w:rPr>
        <w:t xml:space="preserve">evel (FRL) which can be either a </w:t>
      </w:r>
      <w:r w:rsidR="001404C5" w:rsidRPr="003D67AA">
        <w:rPr>
          <w:rFonts w:asciiTheme="minorHAnsi" w:hAnsiTheme="minorHAnsi" w:cstheme="minorHAnsi"/>
        </w:rPr>
        <w:t>negotiated</w:t>
      </w:r>
      <w:r w:rsidRPr="003D67AA">
        <w:rPr>
          <w:rFonts w:asciiTheme="minorHAnsi" w:hAnsiTheme="minorHAnsi" w:cstheme="minorHAnsi"/>
        </w:rPr>
        <w:t xml:space="preserve"> number</w:t>
      </w:r>
      <w:r w:rsidR="001404C5" w:rsidRPr="003D67AA">
        <w:rPr>
          <w:rFonts w:asciiTheme="minorHAnsi" w:hAnsiTheme="minorHAnsi" w:cstheme="minorHAnsi"/>
        </w:rPr>
        <w:t xml:space="preserve"> </w:t>
      </w:r>
      <w:r w:rsidRPr="003D67AA">
        <w:rPr>
          <w:rFonts w:asciiTheme="minorHAnsi" w:hAnsiTheme="minorHAnsi" w:cstheme="minorHAnsi"/>
        </w:rPr>
        <w:t xml:space="preserve">or a </w:t>
      </w:r>
      <w:r w:rsidR="007E4D84" w:rsidRPr="003D67AA">
        <w:rPr>
          <w:rFonts w:asciiTheme="minorHAnsi" w:hAnsiTheme="minorHAnsi" w:cstheme="minorHAnsi"/>
        </w:rPr>
        <w:t xml:space="preserve">percentage </w:t>
      </w:r>
      <w:r w:rsidRPr="003D67AA">
        <w:rPr>
          <w:rFonts w:asciiTheme="minorHAnsi" w:hAnsiTheme="minorHAnsi" w:cstheme="minorHAnsi"/>
        </w:rPr>
        <w:t xml:space="preserve">above </w:t>
      </w:r>
      <w:r w:rsidR="002E2F2A" w:rsidRPr="003D67AA">
        <w:rPr>
          <w:rFonts w:asciiTheme="minorHAnsi" w:hAnsiTheme="minorHAnsi" w:cstheme="minorHAnsi"/>
        </w:rPr>
        <w:t xml:space="preserve">or </w:t>
      </w:r>
      <w:r w:rsidRPr="003D67AA">
        <w:rPr>
          <w:rFonts w:asciiTheme="minorHAnsi" w:hAnsiTheme="minorHAnsi" w:cstheme="minorHAnsi"/>
        </w:rPr>
        <w:t>below the national average.  State Plan SAMM data that falls outside the FRL triggers a closer look at the underlying performance of the mandatory activity</w:t>
      </w:r>
      <w:r w:rsidR="008610E8" w:rsidRPr="003D67AA">
        <w:rPr>
          <w:rFonts w:asciiTheme="minorHAnsi" w:hAnsiTheme="minorHAnsi" w:cstheme="minorHAnsi"/>
        </w:rPr>
        <w:t xml:space="preserve">.  In FY 2025, OSHA revised its SAMMs, and the Alaska State Plan renegotiated its measures, which were approved by OSHA.  </w:t>
      </w:r>
      <w:r w:rsidRPr="003D67AA">
        <w:rPr>
          <w:rFonts w:asciiTheme="minorHAnsi" w:hAnsiTheme="minorHAnsi" w:cstheme="minorHAnsi"/>
        </w:rPr>
        <w:t>Appendix D presents the State Plan’s FY 20</w:t>
      </w:r>
      <w:r w:rsidR="002423E5" w:rsidRPr="003D67AA">
        <w:rPr>
          <w:rFonts w:asciiTheme="minorHAnsi" w:hAnsiTheme="minorHAnsi" w:cstheme="minorHAnsi"/>
        </w:rPr>
        <w:t>2</w:t>
      </w:r>
      <w:r w:rsidR="005634AA" w:rsidRPr="003D67AA">
        <w:rPr>
          <w:rFonts w:asciiTheme="minorHAnsi" w:hAnsiTheme="minorHAnsi" w:cstheme="minorHAnsi"/>
        </w:rPr>
        <w:t>5</w:t>
      </w:r>
      <w:r w:rsidRPr="003D67AA">
        <w:rPr>
          <w:rFonts w:asciiTheme="minorHAnsi" w:hAnsiTheme="minorHAnsi" w:cstheme="minorHAnsi"/>
        </w:rPr>
        <w:t xml:space="preserve"> </w:t>
      </w:r>
      <w:r w:rsidR="005634AA" w:rsidRPr="003D67AA">
        <w:rPr>
          <w:rFonts w:asciiTheme="minorHAnsi" w:hAnsiTheme="minorHAnsi" w:cstheme="minorHAnsi"/>
        </w:rPr>
        <w:t>SAMM</w:t>
      </w:r>
      <w:r w:rsidRPr="003D67AA">
        <w:rPr>
          <w:rFonts w:asciiTheme="minorHAnsi" w:hAnsiTheme="minorHAnsi" w:cstheme="minorHAnsi"/>
        </w:rPr>
        <w:t xml:space="preserve"> Report and includes the FRL for each measure.</w:t>
      </w:r>
    </w:p>
    <w:p w14:paraId="4D4D1D1A" w14:textId="25932835" w:rsidR="00E11C47" w:rsidRPr="003D67AA" w:rsidRDefault="005A02B8" w:rsidP="00971774">
      <w:pPr>
        <w:pStyle w:val="Heading3"/>
        <w:numPr>
          <w:ilvl w:val="0"/>
          <w:numId w:val="26"/>
        </w:numPr>
      </w:pPr>
      <w:bookmarkStart w:id="10" w:name="_Toc234421188"/>
      <w:r w:rsidRPr="003D67AA">
        <w:t>Review of State Plan Performance</w:t>
      </w:r>
      <w:bookmarkEnd w:id="10"/>
      <w:r w:rsidRPr="003D67AA">
        <w:t xml:space="preserve"> </w:t>
      </w:r>
    </w:p>
    <w:p w14:paraId="0051E541" w14:textId="77777777" w:rsidR="00E11C47" w:rsidRPr="003D67AA" w:rsidRDefault="00E11C47" w:rsidP="00E11C47"/>
    <w:p w14:paraId="00A3EE7B" w14:textId="5D10D979" w:rsidR="00E11C47" w:rsidRPr="003D67AA" w:rsidRDefault="00E11C47" w:rsidP="00AC1870">
      <w:r w:rsidRPr="003D67AA">
        <w:t>This section is an assessment of AKOSH’s performance in meeting mandated activities and program elements.  AKOSH’s</w:t>
      </w:r>
      <w:r w:rsidR="003847E9" w:rsidRPr="003D67AA">
        <w:t xml:space="preserve"> assessment of</w:t>
      </w:r>
      <w:r w:rsidRPr="003D67AA">
        <w:t xml:space="preserve"> progress</w:t>
      </w:r>
      <w:r w:rsidR="003847E9" w:rsidRPr="003D67AA">
        <w:t xml:space="preserve"> towards</w:t>
      </w:r>
      <w:r w:rsidRPr="003D67AA">
        <w:t xml:space="preserve"> achieving its five-year strategic and annual performance plan goals is addressed in </w:t>
      </w:r>
      <w:r w:rsidR="00336530" w:rsidRPr="003D67AA">
        <w:t>FY</w:t>
      </w:r>
      <w:r w:rsidRPr="003D67AA">
        <w:t xml:space="preserve"> 2025 SOAR.  </w:t>
      </w:r>
    </w:p>
    <w:p w14:paraId="27D9C5BD" w14:textId="751BF9DA" w:rsidR="00782EEC" w:rsidRPr="003D67AA" w:rsidRDefault="00782EEC" w:rsidP="00971774">
      <w:pPr>
        <w:pStyle w:val="Heading3"/>
        <w:numPr>
          <w:ilvl w:val="0"/>
          <w:numId w:val="10"/>
        </w:numPr>
        <w:ind w:left="1080"/>
        <w:rPr>
          <w:rFonts w:asciiTheme="minorHAnsi" w:hAnsiTheme="minorHAnsi" w:cstheme="minorHAnsi"/>
          <w:b w:val="0"/>
          <w:caps/>
        </w:rPr>
      </w:pPr>
      <w:bookmarkStart w:id="11" w:name="_Toc234421189"/>
      <w:r w:rsidRPr="003D67AA">
        <w:rPr>
          <w:rFonts w:asciiTheme="minorHAnsi" w:hAnsiTheme="minorHAnsi" w:cstheme="minorHAnsi"/>
        </w:rPr>
        <w:t>P</w:t>
      </w:r>
      <w:r w:rsidR="0084723E" w:rsidRPr="003D67AA">
        <w:rPr>
          <w:rFonts w:asciiTheme="minorHAnsi" w:hAnsiTheme="minorHAnsi" w:cstheme="minorHAnsi"/>
        </w:rPr>
        <w:t>rogram</w:t>
      </w:r>
      <w:r w:rsidRPr="003D67AA">
        <w:rPr>
          <w:rFonts w:asciiTheme="minorHAnsi" w:hAnsiTheme="minorHAnsi" w:cstheme="minorHAnsi"/>
        </w:rPr>
        <w:t xml:space="preserve"> Administration</w:t>
      </w:r>
      <w:bookmarkEnd w:id="11"/>
    </w:p>
    <w:p w14:paraId="540C7A10" w14:textId="77777777" w:rsidR="00A10C12" w:rsidRPr="003D67AA" w:rsidRDefault="00A10C12" w:rsidP="00C579B7">
      <w:pPr>
        <w:pStyle w:val="ListParagraph"/>
        <w:tabs>
          <w:tab w:val="left" w:pos="900"/>
        </w:tabs>
        <w:spacing w:line="240" w:lineRule="auto"/>
        <w:ind w:left="900"/>
        <w:rPr>
          <w:rFonts w:asciiTheme="minorHAnsi" w:hAnsiTheme="minorHAnsi" w:cstheme="minorHAnsi"/>
          <w:b/>
          <w:caps/>
        </w:rPr>
      </w:pPr>
    </w:p>
    <w:p w14:paraId="0FB8A9C0" w14:textId="77777777" w:rsidR="00CC66DD" w:rsidRPr="003D67AA" w:rsidRDefault="00782EEC" w:rsidP="00C579B7">
      <w:pPr>
        <w:pStyle w:val="ListParagraph"/>
        <w:numPr>
          <w:ilvl w:val="0"/>
          <w:numId w:val="4"/>
        </w:numPr>
        <w:spacing w:line="240" w:lineRule="auto"/>
        <w:ind w:left="1440"/>
        <w:rPr>
          <w:rFonts w:asciiTheme="minorHAnsi" w:hAnsiTheme="minorHAnsi" w:cstheme="minorHAnsi"/>
          <w:sz w:val="24"/>
          <w:szCs w:val="24"/>
        </w:rPr>
      </w:pPr>
      <w:r w:rsidRPr="003D67AA">
        <w:rPr>
          <w:rFonts w:asciiTheme="minorHAnsi" w:hAnsiTheme="minorHAnsi" w:cstheme="minorHAnsi"/>
          <w:sz w:val="24"/>
          <w:szCs w:val="24"/>
        </w:rPr>
        <w:t xml:space="preserve">Training </w:t>
      </w:r>
    </w:p>
    <w:p w14:paraId="4DD676B9" w14:textId="77777777" w:rsidR="00625D5C" w:rsidRPr="003D67AA" w:rsidRDefault="00625D5C" w:rsidP="00C579B7">
      <w:pPr>
        <w:pStyle w:val="ListParagraph"/>
        <w:spacing w:line="240" w:lineRule="auto"/>
        <w:ind w:left="0"/>
        <w:rPr>
          <w:rFonts w:asciiTheme="minorHAnsi" w:hAnsiTheme="minorHAnsi" w:cstheme="minorHAnsi"/>
          <w:sz w:val="24"/>
          <w:szCs w:val="24"/>
        </w:rPr>
      </w:pPr>
    </w:p>
    <w:p w14:paraId="57C0CAB9" w14:textId="0E6CC845" w:rsidR="00892500" w:rsidRPr="003D67AA" w:rsidRDefault="006D6D9F" w:rsidP="008367CA">
      <w:pPr>
        <w:pStyle w:val="ListParagraph"/>
        <w:spacing w:line="240" w:lineRule="auto"/>
        <w:ind w:left="0"/>
        <w:rPr>
          <w:rFonts w:asciiTheme="minorHAnsi" w:hAnsiTheme="minorHAnsi" w:cstheme="minorHAnsi"/>
          <w:sz w:val="24"/>
          <w:szCs w:val="24"/>
        </w:rPr>
      </w:pPr>
      <w:r w:rsidRPr="003D67AA">
        <w:rPr>
          <w:rFonts w:asciiTheme="minorHAnsi" w:hAnsiTheme="minorHAnsi" w:cstheme="minorHAnsi"/>
          <w:sz w:val="24"/>
          <w:szCs w:val="24"/>
        </w:rPr>
        <w:t>A pe</w:t>
      </w:r>
      <w:r w:rsidR="00DB5F94" w:rsidRPr="003D67AA">
        <w:rPr>
          <w:rFonts w:asciiTheme="minorHAnsi" w:hAnsiTheme="minorHAnsi" w:cstheme="minorHAnsi"/>
          <w:sz w:val="24"/>
          <w:szCs w:val="24"/>
        </w:rPr>
        <w:t xml:space="preserve">rformance </w:t>
      </w:r>
      <w:r w:rsidR="00EB7006" w:rsidRPr="003D67AA">
        <w:rPr>
          <w:rFonts w:asciiTheme="minorHAnsi" w:hAnsiTheme="minorHAnsi" w:cstheme="minorHAnsi"/>
          <w:sz w:val="24"/>
          <w:szCs w:val="24"/>
        </w:rPr>
        <w:t xml:space="preserve">goal </w:t>
      </w:r>
      <w:r w:rsidRPr="003D67AA">
        <w:rPr>
          <w:rFonts w:asciiTheme="minorHAnsi" w:hAnsiTheme="minorHAnsi" w:cstheme="minorHAnsi"/>
          <w:sz w:val="24"/>
          <w:szCs w:val="24"/>
        </w:rPr>
        <w:t xml:space="preserve">under the 23(g) grant focuses </w:t>
      </w:r>
      <w:r w:rsidR="00EB7006" w:rsidRPr="003D67AA">
        <w:rPr>
          <w:rFonts w:asciiTheme="minorHAnsi" w:hAnsiTheme="minorHAnsi" w:cstheme="minorHAnsi"/>
          <w:sz w:val="24"/>
          <w:szCs w:val="24"/>
        </w:rPr>
        <w:t>on</w:t>
      </w:r>
      <w:r w:rsidR="00400969" w:rsidRPr="003D67AA">
        <w:rPr>
          <w:rFonts w:asciiTheme="minorHAnsi" w:hAnsiTheme="minorHAnsi" w:cstheme="minorHAnsi"/>
          <w:sz w:val="24"/>
          <w:szCs w:val="24"/>
        </w:rPr>
        <w:t xml:space="preserve"> AKOSH staff receiving professional development</w:t>
      </w:r>
      <w:r w:rsidR="00EB7006" w:rsidRPr="003D67AA">
        <w:rPr>
          <w:rFonts w:asciiTheme="minorHAnsi" w:hAnsiTheme="minorHAnsi" w:cstheme="minorHAnsi"/>
          <w:sz w:val="24"/>
          <w:szCs w:val="24"/>
        </w:rPr>
        <w:t xml:space="preserve"> </w:t>
      </w:r>
      <w:r w:rsidR="00306F02" w:rsidRPr="003D67AA">
        <w:rPr>
          <w:rFonts w:asciiTheme="minorHAnsi" w:hAnsiTheme="minorHAnsi" w:cstheme="minorHAnsi"/>
          <w:sz w:val="24"/>
          <w:szCs w:val="24"/>
        </w:rPr>
        <w:t xml:space="preserve">training </w:t>
      </w:r>
      <w:r w:rsidR="00400969" w:rsidRPr="003D67AA">
        <w:rPr>
          <w:rFonts w:asciiTheme="minorHAnsi" w:hAnsiTheme="minorHAnsi" w:cstheme="minorHAnsi"/>
          <w:sz w:val="24"/>
          <w:szCs w:val="24"/>
        </w:rPr>
        <w:t xml:space="preserve">to ensure </w:t>
      </w:r>
      <w:r w:rsidR="00694278" w:rsidRPr="003D67AA">
        <w:rPr>
          <w:rFonts w:asciiTheme="minorHAnsi" w:hAnsiTheme="minorHAnsi" w:cstheme="minorHAnsi"/>
          <w:sz w:val="24"/>
          <w:szCs w:val="24"/>
        </w:rPr>
        <w:t xml:space="preserve">a high quality of services </w:t>
      </w:r>
      <w:r w:rsidR="008C47EA" w:rsidRPr="003D67AA">
        <w:rPr>
          <w:rFonts w:asciiTheme="minorHAnsi" w:hAnsiTheme="minorHAnsi" w:cstheme="minorHAnsi"/>
          <w:sz w:val="24"/>
          <w:szCs w:val="24"/>
        </w:rPr>
        <w:t>was provided</w:t>
      </w:r>
      <w:r w:rsidR="004315B5" w:rsidRPr="003D67AA">
        <w:rPr>
          <w:rFonts w:asciiTheme="minorHAnsi" w:hAnsiTheme="minorHAnsi" w:cstheme="minorHAnsi"/>
          <w:sz w:val="24"/>
          <w:szCs w:val="24"/>
        </w:rPr>
        <w:t xml:space="preserve">.  </w:t>
      </w:r>
      <w:r w:rsidR="003C1C65" w:rsidRPr="003D67AA">
        <w:rPr>
          <w:rFonts w:asciiTheme="minorHAnsi" w:hAnsiTheme="minorHAnsi" w:cstheme="minorHAnsi"/>
          <w:sz w:val="24"/>
          <w:szCs w:val="24"/>
        </w:rPr>
        <w:t xml:space="preserve">AKOSH identified </w:t>
      </w:r>
      <w:r w:rsidR="00824DE9" w:rsidRPr="003D67AA">
        <w:rPr>
          <w:rFonts w:asciiTheme="minorHAnsi" w:hAnsiTheme="minorHAnsi" w:cstheme="minorHAnsi"/>
          <w:sz w:val="24"/>
          <w:szCs w:val="24"/>
        </w:rPr>
        <w:t xml:space="preserve">required training courses for </w:t>
      </w:r>
      <w:r w:rsidR="00613C40" w:rsidRPr="003D67AA">
        <w:rPr>
          <w:rFonts w:asciiTheme="minorHAnsi" w:hAnsiTheme="minorHAnsi" w:cstheme="minorHAnsi"/>
          <w:sz w:val="24"/>
          <w:szCs w:val="24"/>
        </w:rPr>
        <w:t>compliance</w:t>
      </w:r>
      <w:r w:rsidR="00201A93" w:rsidRPr="003D67AA">
        <w:rPr>
          <w:rFonts w:asciiTheme="minorHAnsi" w:hAnsiTheme="minorHAnsi" w:cstheme="minorHAnsi"/>
          <w:sz w:val="24"/>
          <w:szCs w:val="24"/>
        </w:rPr>
        <w:t xml:space="preserve">, consultation, and whistleblower investigator </w:t>
      </w:r>
      <w:r w:rsidR="00824DE9" w:rsidRPr="003D67AA">
        <w:rPr>
          <w:rFonts w:asciiTheme="minorHAnsi" w:hAnsiTheme="minorHAnsi" w:cstheme="minorHAnsi"/>
          <w:sz w:val="24"/>
          <w:szCs w:val="24"/>
        </w:rPr>
        <w:t>staff</w:t>
      </w:r>
      <w:r w:rsidR="00201A93" w:rsidRPr="003D67AA">
        <w:rPr>
          <w:rFonts w:asciiTheme="minorHAnsi" w:hAnsiTheme="minorHAnsi" w:cstheme="minorHAnsi"/>
          <w:sz w:val="24"/>
          <w:szCs w:val="24"/>
        </w:rPr>
        <w:t>.  Training was</w:t>
      </w:r>
      <w:r w:rsidR="00824DE9" w:rsidRPr="003D67AA">
        <w:rPr>
          <w:rFonts w:asciiTheme="minorHAnsi" w:hAnsiTheme="minorHAnsi" w:cstheme="minorHAnsi"/>
          <w:sz w:val="24"/>
          <w:szCs w:val="24"/>
        </w:rPr>
        <w:t xml:space="preserve"> i</w:t>
      </w:r>
      <w:r w:rsidR="008A2473" w:rsidRPr="003D67AA">
        <w:rPr>
          <w:rFonts w:asciiTheme="minorHAnsi" w:hAnsiTheme="minorHAnsi" w:cstheme="minorHAnsi"/>
          <w:sz w:val="24"/>
          <w:szCs w:val="24"/>
        </w:rPr>
        <w:t xml:space="preserve">n accordance with OSHA’s </w:t>
      </w:r>
      <w:r w:rsidR="00824DE9" w:rsidRPr="003D67AA">
        <w:rPr>
          <w:rFonts w:asciiTheme="minorHAnsi" w:hAnsiTheme="minorHAnsi" w:cstheme="minorHAnsi"/>
          <w:sz w:val="24"/>
          <w:szCs w:val="24"/>
        </w:rPr>
        <w:t xml:space="preserve">TED 01-00-19 Directive, </w:t>
      </w:r>
      <w:r w:rsidR="00213E10" w:rsidRPr="003D67AA">
        <w:rPr>
          <w:rFonts w:asciiTheme="minorHAnsi" w:hAnsiTheme="minorHAnsi" w:cstheme="minorHAnsi"/>
          <w:sz w:val="24"/>
          <w:szCs w:val="24"/>
        </w:rPr>
        <w:t xml:space="preserve">Mandatory Training Program for OSHA Compliance Personnel, </w:t>
      </w:r>
      <w:r w:rsidR="003C1C65" w:rsidRPr="003D67AA">
        <w:rPr>
          <w:rFonts w:asciiTheme="minorHAnsi" w:hAnsiTheme="minorHAnsi" w:cstheme="minorHAnsi"/>
          <w:sz w:val="24"/>
          <w:szCs w:val="24"/>
        </w:rPr>
        <w:t xml:space="preserve">which was </w:t>
      </w:r>
      <w:r w:rsidR="00213E10" w:rsidRPr="003D67AA">
        <w:rPr>
          <w:rFonts w:asciiTheme="minorHAnsi" w:hAnsiTheme="minorHAnsi" w:cstheme="minorHAnsi"/>
          <w:sz w:val="24"/>
          <w:szCs w:val="24"/>
        </w:rPr>
        <w:t xml:space="preserve">amended by AKOSH </w:t>
      </w:r>
      <w:r w:rsidR="00AD7155" w:rsidRPr="003D67AA">
        <w:rPr>
          <w:rFonts w:asciiTheme="minorHAnsi" w:hAnsiTheme="minorHAnsi" w:cstheme="minorHAnsi"/>
          <w:sz w:val="24"/>
          <w:szCs w:val="24"/>
        </w:rPr>
        <w:t>Program Directive (</w:t>
      </w:r>
      <w:r w:rsidR="00213E10" w:rsidRPr="003D67AA">
        <w:rPr>
          <w:rFonts w:asciiTheme="minorHAnsi" w:hAnsiTheme="minorHAnsi" w:cstheme="minorHAnsi"/>
          <w:sz w:val="24"/>
          <w:szCs w:val="24"/>
        </w:rPr>
        <w:t>PD</w:t>
      </w:r>
      <w:r w:rsidR="00AD7155" w:rsidRPr="003D67AA">
        <w:rPr>
          <w:rFonts w:asciiTheme="minorHAnsi" w:hAnsiTheme="minorHAnsi" w:cstheme="minorHAnsi"/>
          <w:sz w:val="24"/>
          <w:szCs w:val="24"/>
        </w:rPr>
        <w:t>)</w:t>
      </w:r>
      <w:r w:rsidR="00213E10" w:rsidRPr="003D67AA">
        <w:rPr>
          <w:rFonts w:asciiTheme="minorHAnsi" w:hAnsiTheme="minorHAnsi" w:cstheme="minorHAnsi"/>
          <w:sz w:val="24"/>
          <w:szCs w:val="24"/>
        </w:rPr>
        <w:t xml:space="preserve"> 16-02</w:t>
      </w:r>
      <w:r w:rsidR="00201A93" w:rsidRPr="003D67AA">
        <w:rPr>
          <w:rFonts w:asciiTheme="minorHAnsi" w:hAnsiTheme="minorHAnsi" w:cstheme="minorHAnsi"/>
          <w:sz w:val="24"/>
          <w:szCs w:val="24"/>
        </w:rPr>
        <w:t>, and PD 19-05 Mandatory Training Program for AKOSH Whistleblower Investigators.</w:t>
      </w:r>
      <w:r w:rsidR="0082642E" w:rsidRPr="003D67AA">
        <w:rPr>
          <w:rFonts w:asciiTheme="minorHAnsi" w:hAnsiTheme="minorHAnsi" w:cstheme="minorHAnsi"/>
          <w:sz w:val="24"/>
          <w:szCs w:val="24"/>
        </w:rPr>
        <w:t xml:space="preserve">  </w:t>
      </w:r>
      <w:r w:rsidR="00296519" w:rsidRPr="003D67AA">
        <w:rPr>
          <w:rFonts w:asciiTheme="minorHAnsi" w:hAnsiTheme="minorHAnsi" w:cstheme="minorHAnsi"/>
          <w:sz w:val="24"/>
          <w:szCs w:val="24"/>
        </w:rPr>
        <w:t>In FY 202</w:t>
      </w:r>
      <w:r w:rsidR="00590B5A" w:rsidRPr="003D67AA">
        <w:rPr>
          <w:rFonts w:asciiTheme="minorHAnsi" w:hAnsiTheme="minorHAnsi" w:cstheme="minorHAnsi"/>
          <w:sz w:val="24"/>
          <w:szCs w:val="24"/>
        </w:rPr>
        <w:t>5</w:t>
      </w:r>
      <w:r w:rsidR="00296519" w:rsidRPr="003D67AA">
        <w:rPr>
          <w:rFonts w:asciiTheme="minorHAnsi" w:hAnsiTheme="minorHAnsi" w:cstheme="minorHAnsi"/>
          <w:sz w:val="24"/>
          <w:szCs w:val="24"/>
        </w:rPr>
        <w:t>, training opportunities for enforcement</w:t>
      </w:r>
      <w:r w:rsidR="00590B5A" w:rsidRPr="003D67AA">
        <w:rPr>
          <w:rFonts w:asciiTheme="minorHAnsi" w:hAnsiTheme="minorHAnsi" w:cstheme="minorHAnsi"/>
          <w:sz w:val="24"/>
          <w:szCs w:val="24"/>
        </w:rPr>
        <w:t>, whistleblower investigator,</w:t>
      </w:r>
      <w:r w:rsidR="00296519" w:rsidRPr="003D67AA">
        <w:rPr>
          <w:rFonts w:asciiTheme="minorHAnsi" w:hAnsiTheme="minorHAnsi" w:cstheme="minorHAnsi"/>
          <w:sz w:val="24"/>
          <w:szCs w:val="24"/>
        </w:rPr>
        <w:t xml:space="preserve"> and consultation personnel included</w:t>
      </w:r>
      <w:r w:rsidR="00C83111" w:rsidRPr="003D67AA">
        <w:rPr>
          <w:rFonts w:asciiTheme="minorHAnsi" w:hAnsiTheme="minorHAnsi" w:cstheme="minorHAnsi"/>
          <w:sz w:val="24"/>
          <w:szCs w:val="24"/>
        </w:rPr>
        <w:t xml:space="preserve"> </w:t>
      </w:r>
      <w:r w:rsidR="00FA3E0C" w:rsidRPr="003D67AA">
        <w:rPr>
          <w:rFonts w:asciiTheme="minorHAnsi" w:hAnsiTheme="minorHAnsi" w:cstheme="minorHAnsi"/>
          <w:sz w:val="24"/>
          <w:szCs w:val="24"/>
        </w:rPr>
        <w:t xml:space="preserve">38 </w:t>
      </w:r>
      <w:r w:rsidR="008C4855" w:rsidRPr="003D67AA">
        <w:rPr>
          <w:rFonts w:asciiTheme="minorHAnsi" w:hAnsiTheme="minorHAnsi" w:cstheme="minorHAnsi"/>
          <w:sz w:val="24"/>
          <w:szCs w:val="24"/>
        </w:rPr>
        <w:t>OSHA Training Institute</w:t>
      </w:r>
      <w:r w:rsidR="00892500" w:rsidRPr="003D67AA">
        <w:rPr>
          <w:rFonts w:asciiTheme="minorHAnsi" w:hAnsiTheme="minorHAnsi" w:cstheme="minorHAnsi"/>
          <w:sz w:val="24"/>
          <w:szCs w:val="24"/>
        </w:rPr>
        <w:t xml:space="preserve"> (OTI) courses, </w:t>
      </w:r>
      <w:r w:rsidR="004A62FE" w:rsidRPr="003D67AA">
        <w:rPr>
          <w:rFonts w:asciiTheme="minorHAnsi" w:hAnsiTheme="minorHAnsi" w:cstheme="minorHAnsi"/>
          <w:sz w:val="24"/>
          <w:szCs w:val="24"/>
        </w:rPr>
        <w:t xml:space="preserve">21 </w:t>
      </w:r>
      <w:r w:rsidR="00892500" w:rsidRPr="003D67AA">
        <w:rPr>
          <w:rFonts w:asciiTheme="minorHAnsi" w:hAnsiTheme="minorHAnsi" w:cstheme="minorHAnsi"/>
          <w:sz w:val="24"/>
          <w:szCs w:val="24"/>
        </w:rPr>
        <w:t xml:space="preserve">OTI webinars, </w:t>
      </w:r>
      <w:r w:rsidR="00FA3E0C" w:rsidRPr="003D67AA">
        <w:rPr>
          <w:rFonts w:asciiTheme="minorHAnsi" w:hAnsiTheme="minorHAnsi" w:cstheme="minorHAnsi"/>
          <w:sz w:val="24"/>
          <w:szCs w:val="24"/>
        </w:rPr>
        <w:t xml:space="preserve">three University of Washington OTI Education Center </w:t>
      </w:r>
      <w:r w:rsidR="004A62FE" w:rsidRPr="003D67AA">
        <w:rPr>
          <w:rFonts w:asciiTheme="minorHAnsi" w:hAnsiTheme="minorHAnsi" w:cstheme="minorHAnsi"/>
          <w:sz w:val="24"/>
          <w:szCs w:val="24"/>
        </w:rPr>
        <w:t>courses, and 11 other</w:t>
      </w:r>
      <w:r w:rsidR="008539AC" w:rsidRPr="003D67AA">
        <w:rPr>
          <w:rFonts w:asciiTheme="minorHAnsi" w:hAnsiTheme="minorHAnsi" w:cstheme="minorHAnsi"/>
          <w:sz w:val="24"/>
          <w:szCs w:val="24"/>
        </w:rPr>
        <w:t xml:space="preserve"> </w:t>
      </w:r>
      <w:r w:rsidR="00590B5A" w:rsidRPr="003D67AA">
        <w:rPr>
          <w:rFonts w:asciiTheme="minorHAnsi" w:hAnsiTheme="minorHAnsi" w:cstheme="minorHAnsi"/>
          <w:sz w:val="24"/>
          <w:szCs w:val="24"/>
        </w:rPr>
        <w:t>courses</w:t>
      </w:r>
      <w:r w:rsidR="004A62FE" w:rsidRPr="003D67AA">
        <w:rPr>
          <w:rFonts w:asciiTheme="minorHAnsi" w:hAnsiTheme="minorHAnsi" w:cstheme="minorHAnsi"/>
          <w:sz w:val="24"/>
          <w:szCs w:val="24"/>
        </w:rPr>
        <w:t xml:space="preserve">. </w:t>
      </w:r>
    </w:p>
    <w:p w14:paraId="62F2E783" w14:textId="77777777" w:rsidR="00296519" w:rsidRPr="003D67AA" w:rsidRDefault="00296519" w:rsidP="00296519">
      <w:pPr>
        <w:pStyle w:val="ListParagraph"/>
        <w:ind w:left="1260"/>
        <w:rPr>
          <w:rFonts w:asciiTheme="minorHAnsi" w:hAnsiTheme="minorHAnsi" w:cstheme="minorHAnsi"/>
          <w:sz w:val="24"/>
          <w:szCs w:val="24"/>
        </w:rPr>
      </w:pPr>
    </w:p>
    <w:p w14:paraId="3AA2CF19" w14:textId="77777777" w:rsidR="00CC66DD" w:rsidRPr="003D67AA" w:rsidRDefault="00782EEC" w:rsidP="00C33BB5">
      <w:pPr>
        <w:pStyle w:val="ListParagraph"/>
        <w:numPr>
          <w:ilvl w:val="0"/>
          <w:numId w:val="4"/>
        </w:numPr>
        <w:spacing w:line="240" w:lineRule="auto"/>
        <w:ind w:left="1440"/>
        <w:rPr>
          <w:rFonts w:asciiTheme="minorHAnsi" w:hAnsiTheme="minorHAnsi" w:cstheme="minorHAnsi"/>
          <w:sz w:val="24"/>
          <w:szCs w:val="24"/>
        </w:rPr>
      </w:pPr>
      <w:r w:rsidRPr="003D67AA">
        <w:rPr>
          <w:rFonts w:asciiTheme="minorHAnsi" w:hAnsiTheme="minorHAnsi" w:cstheme="minorHAnsi"/>
          <w:sz w:val="24"/>
          <w:szCs w:val="24"/>
        </w:rPr>
        <w:t xml:space="preserve">OSHA Information System </w:t>
      </w:r>
      <w:r w:rsidR="00E63693" w:rsidRPr="003D67AA">
        <w:rPr>
          <w:rFonts w:asciiTheme="minorHAnsi" w:hAnsiTheme="minorHAnsi" w:cstheme="minorHAnsi"/>
          <w:sz w:val="24"/>
          <w:szCs w:val="24"/>
        </w:rPr>
        <w:t>(OIS)</w:t>
      </w:r>
    </w:p>
    <w:p w14:paraId="0F289A66" w14:textId="77777777" w:rsidR="00625D5C" w:rsidRPr="003D67AA" w:rsidRDefault="00625D5C" w:rsidP="002461A7">
      <w:pPr>
        <w:pStyle w:val="ListParagraph"/>
        <w:spacing w:line="240" w:lineRule="auto"/>
        <w:ind w:left="1260"/>
        <w:rPr>
          <w:rFonts w:asciiTheme="minorHAnsi" w:hAnsiTheme="minorHAnsi" w:cstheme="minorHAnsi"/>
          <w:sz w:val="24"/>
          <w:szCs w:val="24"/>
        </w:rPr>
      </w:pPr>
    </w:p>
    <w:p w14:paraId="27B9C6C1" w14:textId="6F4EC896" w:rsidR="00CC66DD" w:rsidRDefault="002C76AE" w:rsidP="00AC0791">
      <w:pPr>
        <w:pStyle w:val="ListParagraph"/>
        <w:spacing w:line="240" w:lineRule="auto"/>
        <w:ind w:left="0"/>
        <w:rPr>
          <w:rFonts w:asciiTheme="minorHAnsi" w:hAnsiTheme="minorHAnsi" w:cstheme="minorHAnsi"/>
          <w:sz w:val="24"/>
          <w:szCs w:val="24"/>
        </w:rPr>
      </w:pPr>
      <w:r w:rsidRPr="003D67AA">
        <w:rPr>
          <w:rFonts w:asciiTheme="minorHAnsi" w:hAnsiTheme="minorHAnsi" w:cstheme="minorHAnsi"/>
          <w:sz w:val="24"/>
          <w:szCs w:val="24"/>
        </w:rPr>
        <w:t xml:space="preserve">AKOSH captured enforcement activities in </w:t>
      </w:r>
      <w:r w:rsidR="008D0224" w:rsidRPr="003D67AA">
        <w:rPr>
          <w:rFonts w:asciiTheme="minorHAnsi" w:hAnsiTheme="minorHAnsi" w:cstheme="minorHAnsi"/>
          <w:sz w:val="24"/>
          <w:szCs w:val="24"/>
        </w:rPr>
        <w:t>OIS</w:t>
      </w:r>
      <w:r w:rsidRPr="003D67AA">
        <w:rPr>
          <w:rFonts w:asciiTheme="minorHAnsi" w:hAnsiTheme="minorHAnsi" w:cstheme="minorHAnsi"/>
          <w:sz w:val="24"/>
          <w:szCs w:val="24"/>
        </w:rPr>
        <w:t xml:space="preserve">.  </w:t>
      </w:r>
      <w:r w:rsidR="002A0592" w:rsidRPr="003D67AA">
        <w:rPr>
          <w:rFonts w:asciiTheme="minorHAnsi" w:hAnsiTheme="minorHAnsi" w:cstheme="minorHAnsi"/>
          <w:sz w:val="24"/>
          <w:szCs w:val="24"/>
        </w:rPr>
        <w:t xml:space="preserve">Management </w:t>
      </w:r>
      <w:r w:rsidR="008733C5" w:rsidRPr="003D67AA">
        <w:rPr>
          <w:rFonts w:asciiTheme="minorHAnsi" w:hAnsiTheme="minorHAnsi" w:cstheme="minorHAnsi"/>
          <w:sz w:val="24"/>
          <w:szCs w:val="24"/>
        </w:rPr>
        <w:t xml:space="preserve">and administrative staff </w:t>
      </w:r>
      <w:r w:rsidR="002A0592" w:rsidRPr="003D67AA">
        <w:rPr>
          <w:rFonts w:asciiTheme="minorHAnsi" w:hAnsiTheme="minorHAnsi" w:cstheme="minorHAnsi"/>
          <w:sz w:val="24"/>
          <w:szCs w:val="24"/>
        </w:rPr>
        <w:t>used OIS reports and internal trackers as mechanisms to monitor data</w:t>
      </w:r>
      <w:r w:rsidR="00A347F3" w:rsidRPr="003D67AA">
        <w:rPr>
          <w:rFonts w:asciiTheme="minorHAnsi" w:hAnsiTheme="minorHAnsi" w:cstheme="minorHAnsi"/>
          <w:sz w:val="24"/>
          <w:szCs w:val="24"/>
        </w:rPr>
        <w:t xml:space="preserve"> and timelines, such as lapse time, </w:t>
      </w:r>
      <w:r w:rsidR="008733C5" w:rsidRPr="003D67AA">
        <w:rPr>
          <w:rFonts w:asciiTheme="minorHAnsi" w:hAnsiTheme="minorHAnsi" w:cstheme="minorHAnsi"/>
          <w:sz w:val="24"/>
          <w:szCs w:val="24"/>
        </w:rPr>
        <w:t xml:space="preserve">citation delivery, </w:t>
      </w:r>
      <w:r w:rsidR="00A347F3" w:rsidRPr="003D67AA">
        <w:rPr>
          <w:rFonts w:asciiTheme="minorHAnsi" w:hAnsiTheme="minorHAnsi" w:cstheme="minorHAnsi"/>
          <w:sz w:val="24"/>
          <w:szCs w:val="24"/>
        </w:rPr>
        <w:t xml:space="preserve">contest periods, abatement due dates, etc.  </w:t>
      </w:r>
      <w:r w:rsidR="005654AD" w:rsidRPr="003D67AA">
        <w:rPr>
          <w:rFonts w:asciiTheme="minorHAnsi" w:hAnsiTheme="minorHAnsi" w:cstheme="minorHAnsi"/>
          <w:sz w:val="24"/>
          <w:szCs w:val="24"/>
        </w:rPr>
        <w:t xml:space="preserve">Reports were run at least every two weeks and discussed </w:t>
      </w:r>
      <w:r w:rsidR="005654AD" w:rsidRPr="003D67AA">
        <w:rPr>
          <w:rFonts w:asciiTheme="minorHAnsi" w:hAnsiTheme="minorHAnsi" w:cstheme="minorHAnsi"/>
          <w:sz w:val="24"/>
          <w:szCs w:val="24"/>
        </w:rPr>
        <w:lastRenderedPageBreak/>
        <w:t xml:space="preserve">during staff meetings.  </w:t>
      </w:r>
      <w:r w:rsidR="001F56D6" w:rsidRPr="003D67AA">
        <w:rPr>
          <w:rFonts w:asciiTheme="minorHAnsi" w:hAnsiTheme="minorHAnsi" w:cstheme="minorHAnsi"/>
          <w:sz w:val="24"/>
          <w:szCs w:val="24"/>
        </w:rPr>
        <w:t>This helped management</w:t>
      </w:r>
      <w:r w:rsidR="00DA6A2F" w:rsidRPr="003D67AA">
        <w:rPr>
          <w:rFonts w:asciiTheme="minorHAnsi" w:hAnsiTheme="minorHAnsi" w:cstheme="minorHAnsi"/>
          <w:sz w:val="24"/>
          <w:szCs w:val="24"/>
        </w:rPr>
        <w:t xml:space="preserve"> and enforcement staff to manage active case files as well as those issued and </w:t>
      </w:r>
      <w:proofErr w:type="gramStart"/>
      <w:r w:rsidR="00DA6A2F" w:rsidRPr="003D67AA">
        <w:rPr>
          <w:rFonts w:asciiTheme="minorHAnsi" w:hAnsiTheme="minorHAnsi" w:cstheme="minorHAnsi"/>
          <w:sz w:val="24"/>
          <w:szCs w:val="24"/>
        </w:rPr>
        <w:t>waiting</w:t>
      </w:r>
      <w:proofErr w:type="gramEnd"/>
      <w:r w:rsidR="00DA6A2F" w:rsidRPr="003D67AA">
        <w:rPr>
          <w:rFonts w:asciiTheme="minorHAnsi" w:hAnsiTheme="minorHAnsi" w:cstheme="minorHAnsi"/>
          <w:sz w:val="24"/>
          <w:szCs w:val="24"/>
        </w:rPr>
        <w:t xml:space="preserve"> for </w:t>
      </w:r>
      <w:r w:rsidR="0009332E" w:rsidRPr="003D67AA">
        <w:rPr>
          <w:rFonts w:asciiTheme="minorHAnsi" w:hAnsiTheme="minorHAnsi" w:cstheme="minorHAnsi"/>
          <w:sz w:val="24"/>
          <w:szCs w:val="24"/>
        </w:rPr>
        <w:t xml:space="preserve">post-inspection action (e.g., Abatement, penalty payment, etc.). </w:t>
      </w:r>
      <w:r w:rsidR="001F56D6" w:rsidRPr="003D67AA">
        <w:rPr>
          <w:rFonts w:asciiTheme="minorHAnsi" w:hAnsiTheme="minorHAnsi" w:cstheme="minorHAnsi"/>
          <w:sz w:val="24"/>
          <w:szCs w:val="24"/>
        </w:rPr>
        <w:t xml:space="preserve"> </w:t>
      </w:r>
    </w:p>
    <w:p w14:paraId="378B1317" w14:textId="77777777" w:rsidR="00573314" w:rsidRPr="003D67AA" w:rsidRDefault="00573314" w:rsidP="00AC0791">
      <w:pPr>
        <w:pStyle w:val="ListParagraph"/>
        <w:spacing w:line="240" w:lineRule="auto"/>
        <w:ind w:left="0"/>
        <w:rPr>
          <w:rFonts w:asciiTheme="minorHAnsi" w:hAnsiTheme="minorHAnsi" w:cstheme="minorHAnsi"/>
          <w:sz w:val="24"/>
          <w:szCs w:val="24"/>
        </w:rPr>
      </w:pPr>
    </w:p>
    <w:p w14:paraId="19884F41" w14:textId="77777777" w:rsidR="00CC66DD" w:rsidRPr="003D67AA" w:rsidRDefault="00782EEC" w:rsidP="000E51DA">
      <w:pPr>
        <w:pStyle w:val="ListParagraph"/>
        <w:numPr>
          <w:ilvl w:val="0"/>
          <w:numId w:val="4"/>
        </w:numPr>
        <w:spacing w:line="240" w:lineRule="auto"/>
        <w:ind w:left="1440"/>
        <w:rPr>
          <w:rFonts w:asciiTheme="minorHAnsi" w:hAnsiTheme="minorHAnsi" w:cstheme="minorHAnsi"/>
          <w:sz w:val="24"/>
          <w:szCs w:val="24"/>
        </w:rPr>
      </w:pPr>
      <w:r w:rsidRPr="003D67AA">
        <w:rPr>
          <w:rFonts w:asciiTheme="minorHAnsi" w:hAnsiTheme="minorHAnsi" w:cstheme="minorHAnsi"/>
          <w:sz w:val="24"/>
          <w:szCs w:val="24"/>
        </w:rPr>
        <w:t>State Internal Evaluation Program Repor</w:t>
      </w:r>
      <w:r w:rsidR="00F66AFB" w:rsidRPr="003D67AA">
        <w:rPr>
          <w:rFonts w:asciiTheme="minorHAnsi" w:hAnsiTheme="minorHAnsi" w:cstheme="minorHAnsi"/>
          <w:sz w:val="24"/>
          <w:szCs w:val="24"/>
        </w:rPr>
        <w:t>t</w:t>
      </w:r>
      <w:r w:rsidR="00876C2D" w:rsidRPr="003D67AA">
        <w:rPr>
          <w:rFonts w:asciiTheme="minorHAnsi" w:hAnsiTheme="minorHAnsi" w:cstheme="minorHAnsi"/>
          <w:sz w:val="24"/>
          <w:szCs w:val="24"/>
        </w:rPr>
        <w:t xml:space="preserve"> </w:t>
      </w:r>
      <w:r w:rsidR="008F3F73" w:rsidRPr="003D67AA">
        <w:rPr>
          <w:rFonts w:asciiTheme="minorHAnsi" w:hAnsiTheme="minorHAnsi" w:cstheme="minorHAnsi"/>
          <w:sz w:val="24"/>
          <w:szCs w:val="24"/>
        </w:rPr>
        <w:t>(SIEP)</w:t>
      </w:r>
    </w:p>
    <w:p w14:paraId="5FF7BAA7" w14:textId="77777777" w:rsidR="00625D5C" w:rsidRPr="003D67AA" w:rsidRDefault="00625D5C" w:rsidP="00CC66DD">
      <w:pPr>
        <w:pStyle w:val="ListParagraph"/>
        <w:spacing w:line="240" w:lineRule="auto"/>
        <w:ind w:left="1260"/>
        <w:rPr>
          <w:rFonts w:asciiTheme="minorHAnsi" w:hAnsiTheme="minorHAnsi" w:cstheme="minorHAnsi"/>
          <w:sz w:val="24"/>
          <w:szCs w:val="24"/>
        </w:rPr>
      </w:pPr>
    </w:p>
    <w:p w14:paraId="50F6BED7" w14:textId="678660A8" w:rsidR="00AD578A" w:rsidRPr="003D67AA" w:rsidRDefault="00FB7F95" w:rsidP="00D23EBA">
      <w:pPr>
        <w:pStyle w:val="ListParagraph"/>
        <w:spacing w:line="240" w:lineRule="auto"/>
        <w:ind w:left="0"/>
        <w:rPr>
          <w:rFonts w:asciiTheme="minorHAnsi" w:hAnsiTheme="minorHAnsi" w:cstheme="minorHAnsi"/>
          <w:sz w:val="24"/>
          <w:szCs w:val="24"/>
        </w:rPr>
      </w:pPr>
      <w:r w:rsidRPr="003D67AA">
        <w:rPr>
          <w:rFonts w:asciiTheme="minorHAnsi" w:hAnsiTheme="minorHAnsi" w:cstheme="minorHAnsi"/>
          <w:sz w:val="24"/>
          <w:szCs w:val="24"/>
        </w:rPr>
        <w:t>AKOSH conducted a comprehensive internal evaluation program</w:t>
      </w:r>
      <w:r w:rsidR="00151864" w:rsidRPr="003D67AA">
        <w:rPr>
          <w:rFonts w:asciiTheme="minorHAnsi" w:hAnsiTheme="minorHAnsi" w:cstheme="minorHAnsi"/>
          <w:sz w:val="24"/>
          <w:szCs w:val="24"/>
        </w:rPr>
        <w:t xml:space="preserve"> </w:t>
      </w:r>
      <w:r w:rsidR="00266192" w:rsidRPr="003D67AA">
        <w:rPr>
          <w:rFonts w:asciiTheme="minorHAnsi" w:hAnsiTheme="minorHAnsi" w:cstheme="minorHAnsi"/>
          <w:sz w:val="24"/>
          <w:szCs w:val="24"/>
        </w:rPr>
        <w:t>review</w:t>
      </w:r>
      <w:r w:rsidRPr="003D67AA">
        <w:rPr>
          <w:rFonts w:asciiTheme="minorHAnsi" w:hAnsiTheme="minorHAnsi" w:cstheme="minorHAnsi"/>
          <w:sz w:val="24"/>
          <w:szCs w:val="24"/>
        </w:rPr>
        <w:t xml:space="preserve"> </w:t>
      </w:r>
      <w:r w:rsidR="00941486" w:rsidRPr="003D67AA">
        <w:rPr>
          <w:rFonts w:asciiTheme="minorHAnsi" w:hAnsiTheme="minorHAnsi" w:cstheme="minorHAnsi"/>
          <w:sz w:val="24"/>
          <w:szCs w:val="24"/>
        </w:rPr>
        <w:t xml:space="preserve">and provided </w:t>
      </w:r>
      <w:r w:rsidR="0063459E" w:rsidRPr="003D67AA">
        <w:rPr>
          <w:rFonts w:asciiTheme="minorHAnsi" w:hAnsiTheme="minorHAnsi" w:cstheme="minorHAnsi"/>
          <w:sz w:val="24"/>
          <w:szCs w:val="24"/>
        </w:rPr>
        <w:t xml:space="preserve">OSHA with </w:t>
      </w:r>
      <w:r w:rsidR="00941486" w:rsidRPr="003D67AA">
        <w:rPr>
          <w:rFonts w:asciiTheme="minorHAnsi" w:hAnsiTheme="minorHAnsi" w:cstheme="minorHAnsi"/>
          <w:sz w:val="24"/>
          <w:szCs w:val="24"/>
        </w:rPr>
        <w:t>their results.  The contents of Alaska’s SIEP included, but were not limited to, the</w:t>
      </w:r>
      <w:r w:rsidR="0012165B" w:rsidRPr="003D67AA">
        <w:rPr>
          <w:rFonts w:asciiTheme="minorHAnsi" w:hAnsiTheme="minorHAnsi" w:cstheme="minorHAnsi"/>
          <w:sz w:val="24"/>
          <w:szCs w:val="24"/>
        </w:rPr>
        <w:t xml:space="preserve"> following: </w:t>
      </w:r>
      <w:r w:rsidR="00024ABC" w:rsidRPr="003D67AA">
        <w:rPr>
          <w:rFonts w:asciiTheme="minorHAnsi" w:hAnsiTheme="minorHAnsi" w:cstheme="minorHAnsi"/>
          <w:sz w:val="24"/>
          <w:szCs w:val="24"/>
        </w:rPr>
        <w:t xml:space="preserve">Inspection scheduling, fatality/catastrophe investigations, </w:t>
      </w:r>
      <w:r w:rsidR="00AC05C4" w:rsidRPr="003D67AA">
        <w:rPr>
          <w:rFonts w:asciiTheme="minorHAnsi" w:hAnsiTheme="minorHAnsi" w:cstheme="minorHAnsi"/>
          <w:sz w:val="24"/>
          <w:szCs w:val="24"/>
        </w:rPr>
        <w:t>complaints</w:t>
      </w:r>
      <w:r w:rsidR="008179BF" w:rsidRPr="003D67AA">
        <w:rPr>
          <w:rFonts w:asciiTheme="minorHAnsi" w:hAnsiTheme="minorHAnsi" w:cstheme="minorHAnsi"/>
          <w:sz w:val="24"/>
          <w:szCs w:val="24"/>
        </w:rPr>
        <w:t xml:space="preserve">, referrals, abatement, </w:t>
      </w:r>
      <w:r w:rsidR="00C315CE" w:rsidRPr="003D67AA">
        <w:rPr>
          <w:rFonts w:asciiTheme="minorHAnsi" w:hAnsiTheme="minorHAnsi" w:cstheme="minorHAnsi"/>
          <w:sz w:val="24"/>
          <w:szCs w:val="24"/>
        </w:rPr>
        <w:t xml:space="preserve">settlements, </w:t>
      </w:r>
      <w:r w:rsidR="00A21377" w:rsidRPr="003D67AA">
        <w:rPr>
          <w:rFonts w:asciiTheme="minorHAnsi" w:hAnsiTheme="minorHAnsi" w:cstheme="minorHAnsi"/>
          <w:sz w:val="24"/>
          <w:szCs w:val="24"/>
        </w:rPr>
        <w:t xml:space="preserve">contests, </w:t>
      </w:r>
      <w:r w:rsidR="00C315CE" w:rsidRPr="003D67AA">
        <w:rPr>
          <w:rFonts w:asciiTheme="minorHAnsi" w:hAnsiTheme="minorHAnsi" w:cstheme="minorHAnsi"/>
          <w:sz w:val="24"/>
          <w:szCs w:val="24"/>
        </w:rPr>
        <w:t xml:space="preserve">case file documentation, </w:t>
      </w:r>
      <w:r w:rsidR="00205618" w:rsidRPr="003D67AA">
        <w:rPr>
          <w:rFonts w:asciiTheme="minorHAnsi" w:hAnsiTheme="minorHAnsi" w:cstheme="minorHAnsi"/>
          <w:sz w:val="24"/>
          <w:szCs w:val="24"/>
        </w:rPr>
        <w:t xml:space="preserve">citation processing, whistleblower activities, </w:t>
      </w:r>
      <w:r w:rsidR="00A21377" w:rsidRPr="003D67AA">
        <w:rPr>
          <w:rFonts w:asciiTheme="minorHAnsi" w:hAnsiTheme="minorHAnsi" w:cstheme="minorHAnsi"/>
          <w:sz w:val="24"/>
          <w:szCs w:val="24"/>
        </w:rPr>
        <w:t>case controls, standards adoption, training</w:t>
      </w:r>
      <w:r w:rsidR="00431726" w:rsidRPr="003D67AA">
        <w:rPr>
          <w:rFonts w:asciiTheme="minorHAnsi" w:hAnsiTheme="minorHAnsi" w:cstheme="minorHAnsi"/>
          <w:sz w:val="24"/>
          <w:szCs w:val="24"/>
        </w:rPr>
        <w:t xml:space="preserve">.  </w:t>
      </w:r>
      <w:r w:rsidR="00676175" w:rsidRPr="003D67AA">
        <w:rPr>
          <w:rFonts w:asciiTheme="minorHAnsi" w:hAnsiTheme="minorHAnsi" w:cstheme="minorHAnsi"/>
          <w:sz w:val="24"/>
          <w:szCs w:val="24"/>
        </w:rPr>
        <w:t xml:space="preserve">The most recent SIEP was completed on </w:t>
      </w:r>
      <w:r w:rsidR="00435AD6" w:rsidRPr="003D67AA">
        <w:rPr>
          <w:rFonts w:asciiTheme="minorHAnsi" w:hAnsiTheme="minorHAnsi" w:cstheme="minorHAnsi"/>
          <w:sz w:val="24"/>
          <w:szCs w:val="24"/>
        </w:rPr>
        <w:t xml:space="preserve">March 5, 2026. There were no significant issues identified. </w:t>
      </w:r>
    </w:p>
    <w:p w14:paraId="2AC0DD73" w14:textId="77777777" w:rsidR="00AD578A" w:rsidRPr="003D67AA" w:rsidRDefault="00AD578A" w:rsidP="00057A5F">
      <w:pPr>
        <w:pStyle w:val="ListParagraph"/>
        <w:spacing w:after="0" w:line="240" w:lineRule="auto"/>
        <w:ind w:left="0"/>
        <w:rPr>
          <w:rFonts w:asciiTheme="minorHAnsi" w:hAnsiTheme="minorHAnsi" w:cstheme="minorHAnsi"/>
          <w:sz w:val="24"/>
          <w:szCs w:val="24"/>
          <w:highlight w:val="yellow"/>
        </w:rPr>
      </w:pPr>
    </w:p>
    <w:p w14:paraId="400B88F8" w14:textId="77777777" w:rsidR="00845CC9" w:rsidRPr="003D67AA" w:rsidRDefault="00F66AFB" w:rsidP="00057A5F">
      <w:pPr>
        <w:pStyle w:val="ListParagraph"/>
        <w:numPr>
          <w:ilvl w:val="0"/>
          <w:numId w:val="4"/>
        </w:numPr>
        <w:spacing w:after="0" w:line="240" w:lineRule="auto"/>
        <w:ind w:left="1440"/>
        <w:rPr>
          <w:rFonts w:asciiTheme="minorHAnsi" w:hAnsiTheme="minorHAnsi" w:cstheme="minorHAnsi"/>
          <w:sz w:val="24"/>
          <w:szCs w:val="24"/>
        </w:rPr>
      </w:pPr>
      <w:r w:rsidRPr="003D67AA">
        <w:rPr>
          <w:rFonts w:asciiTheme="minorHAnsi" w:hAnsiTheme="minorHAnsi" w:cstheme="minorHAnsi"/>
          <w:sz w:val="24"/>
          <w:szCs w:val="24"/>
        </w:rPr>
        <w:t>Staffing</w:t>
      </w:r>
      <w:r w:rsidR="005C203B" w:rsidRPr="003D67AA">
        <w:rPr>
          <w:rFonts w:asciiTheme="minorHAnsi" w:hAnsiTheme="minorHAnsi" w:cstheme="minorHAnsi"/>
          <w:sz w:val="24"/>
          <w:szCs w:val="24"/>
        </w:rPr>
        <w:t xml:space="preserve"> </w:t>
      </w:r>
    </w:p>
    <w:p w14:paraId="12F2E7A0" w14:textId="77777777" w:rsidR="00625D5C" w:rsidRPr="003D67AA" w:rsidRDefault="00625D5C" w:rsidP="007626CB">
      <w:pPr>
        <w:pStyle w:val="ListParagraph"/>
        <w:spacing w:line="240" w:lineRule="auto"/>
        <w:ind w:left="1260"/>
        <w:rPr>
          <w:rFonts w:asciiTheme="minorHAnsi" w:hAnsiTheme="minorHAnsi" w:cstheme="minorHAnsi"/>
          <w:sz w:val="24"/>
          <w:szCs w:val="24"/>
        </w:rPr>
      </w:pPr>
    </w:p>
    <w:p w14:paraId="24786AC9" w14:textId="2B67BCD4" w:rsidR="00DA082F" w:rsidRPr="003D67AA" w:rsidRDefault="00244971" w:rsidP="00D23EBA">
      <w:pPr>
        <w:pStyle w:val="ListParagraph"/>
        <w:spacing w:line="240" w:lineRule="auto"/>
        <w:ind w:left="0"/>
        <w:rPr>
          <w:rFonts w:asciiTheme="minorHAnsi" w:hAnsiTheme="minorHAnsi" w:cstheme="minorHAnsi"/>
          <w:sz w:val="24"/>
          <w:szCs w:val="24"/>
        </w:rPr>
      </w:pPr>
      <w:r w:rsidRPr="003D67AA">
        <w:rPr>
          <w:rFonts w:asciiTheme="minorHAnsi" w:hAnsiTheme="minorHAnsi" w:cstheme="minorHAnsi"/>
          <w:sz w:val="24"/>
          <w:szCs w:val="24"/>
        </w:rPr>
        <w:t xml:space="preserve">Benchmarks for </w:t>
      </w:r>
      <w:r w:rsidR="006557DC" w:rsidRPr="003D67AA">
        <w:rPr>
          <w:rFonts w:asciiTheme="minorHAnsi" w:hAnsiTheme="minorHAnsi" w:cstheme="minorHAnsi"/>
          <w:sz w:val="24"/>
          <w:szCs w:val="24"/>
        </w:rPr>
        <w:t xml:space="preserve">compliance </w:t>
      </w:r>
      <w:r w:rsidRPr="003D67AA">
        <w:rPr>
          <w:rFonts w:asciiTheme="minorHAnsi" w:hAnsiTheme="minorHAnsi" w:cstheme="minorHAnsi"/>
          <w:sz w:val="24"/>
          <w:szCs w:val="24"/>
        </w:rPr>
        <w:t xml:space="preserve">staff </w:t>
      </w:r>
      <w:r w:rsidR="00A95482" w:rsidRPr="003D67AA">
        <w:rPr>
          <w:rFonts w:asciiTheme="minorHAnsi" w:hAnsiTheme="minorHAnsi" w:cstheme="minorHAnsi"/>
          <w:sz w:val="24"/>
          <w:szCs w:val="24"/>
        </w:rPr>
        <w:t>were</w:t>
      </w:r>
      <w:r w:rsidRPr="003D67AA">
        <w:rPr>
          <w:rFonts w:asciiTheme="minorHAnsi" w:hAnsiTheme="minorHAnsi" w:cstheme="minorHAnsi"/>
          <w:sz w:val="24"/>
          <w:szCs w:val="24"/>
        </w:rPr>
        <w:t xml:space="preserve"> four safety and five health</w:t>
      </w:r>
      <w:r w:rsidR="008E3D76" w:rsidRPr="003D67AA">
        <w:rPr>
          <w:rFonts w:asciiTheme="minorHAnsi" w:hAnsiTheme="minorHAnsi" w:cstheme="minorHAnsi"/>
          <w:sz w:val="24"/>
          <w:szCs w:val="24"/>
        </w:rPr>
        <w:t xml:space="preserve"> officers</w:t>
      </w:r>
      <w:r w:rsidRPr="003D67AA">
        <w:rPr>
          <w:rFonts w:asciiTheme="minorHAnsi" w:hAnsiTheme="minorHAnsi" w:cstheme="minorHAnsi"/>
          <w:sz w:val="24"/>
          <w:szCs w:val="24"/>
        </w:rPr>
        <w:t xml:space="preserve">. </w:t>
      </w:r>
      <w:r w:rsidR="006468ED" w:rsidRPr="003D67AA">
        <w:rPr>
          <w:rFonts w:asciiTheme="minorHAnsi" w:hAnsiTheme="minorHAnsi" w:cstheme="minorHAnsi"/>
          <w:sz w:val="24"/>
          <w:szCs w:val="24"/>
        </w:rPr>
        <w:t xml:space="preserve"> </w:t>
      </w:r>
      <w:r w:rsidR="00DF111D" w:rsidRPr="003D67AA">
        <w:rPr>
          <w:rFonts w:asciiTheme="minorHAnsi" w:hAnsiTheme="minorHAnsi" w:cstheme="minorHAnsi"/>
          <w:sz w:val="24"/>
          <w:szCs w:val="24"/>
        </w:rPr>
        <w:t>At the end of the review period</w:t>
      </w:r>
      <w:r w:rsidRPr="003D67AA">
        <w:rPr>
          <w:rFonts w:asciiTheme="minorHAnsi" w:hAnsiTheme="minorHAnsi" w:cstheme="minorHAnsi"/>
          <w:sz w:val="24"/>
          <w:szCs w:val="24"/>
        </w:rPr>
        <w:t>,</w:t>
      </w:r>
      <w:r w:rsidR="00992065" w:rsidRPr="003D67AA">
        <w:rPr>
          <w:rFonts w:asciiTheme="minorHAnsi" w:hAnsiTheme="minorHAnsi" w:cstheme="minorHAnsi"/>
          <w:sz w:val="24"/>
          <w:szCs w:val="24"/>
        </w:rPr>
        <w:t xml:space="preserve"> AKOSH had three safety </w:t>
      </w:r>
      <w:r w:rsidR="00354E1F" w:rsidRPr="003D67AA">
        <w:rPr>
          <w:rFonts w:asciiTheme="minorHAnsi" w:hAnsiTheme="minorHAnsi" w:cstheme="minorHAnsi"/>
          <w:sz w:val="24"/>
          <w:szCs w:val="24"/>
        </w:rPr>
        <w:t>compliance officers (one</w:t>
      </w:r>
      <w:r w:rsidR="004B6391" w:rsidRPr="003D67AA">
        <w:rPr>
          <w:rFonts w:asciiTheme="minorHAnsi" w:hAnsiTheme="minorHAnsi" w:cstheme="minorHAnsi"/>
          <w:sz w:val="24"/>
          <w:szCs w:val="24"/>
        </w:rPr>
        <w:t xml:space="preserve"> </w:t>
      </w:r>
      <w:r w:rsidR="00354E1F" w:rsidRPr="003D67AA">
        <w:rPr>
          <w:rFonts w:asciiTheme="minorHAnsi" w:hAnsiTheme="minorHAnsi" w:cstheme="minorHAnsi"/>
          <w:sz w:val="24"/>
          <w:szCs w:val="24"/>
        </w:rPr>
        <w:t>in Anchorage, Juneau, and Fairbanks</w:t>
      </w:r>
      <w:r w:rsidR="004B6391" w:rsidRPr="003D67AA">
        <w:rPr>
          <w:rFonts w:asciiTheme="minorHAnsi" w:hAnsiTheme="minorHAnsi" w:cstheme="minorHAnsi"/>
          <w:sz w:val="24"/>
          <w:szCs w:val="24"/>
        </w:rPr>
        <w:t xml:space="preserve">) and four health </w:t>
      </w:r>
      <w:r w:rsidR="005B4EC8" w:rsidRPr="003D67AA">
        <w:rPr>
          <w:rFonts w:asciiTheme="minorHAnsi" w:hAnsiTheme="minorHAnsi" w:cstheme="minorHAnsi"/>
          <w:sz w:val="24"/>
          <w:szCs w:val="24"/>
        </w:rPr>
        <w:t xml:space="preserve">compliance officers </w:t>
      </w:r>
      <w:r w:rsidR="003778AF" w:rsidRPr="003D67AA">
        <w:rPr>
          <w:rFonts w:asciiTheme="minorHAnsi" w:hAnsiTheme="minorHAnsi" w:cstheme="minorHAnsi"/>
          <w:sz w:val="24"/>
          <w:szCs w:val="24"/>
        </w:rPr>
        <w:t>(</w:t>
      </w:r>
      <w:r w:rsidR="004B6391" w:rsidRPr="003D67AA">
        <w:rPr>
          <w:rFonts w:asciiTheme="minorHAnsi" w:hAnsiTheme="minorHAnsi" w:cstheme="minorHAnsi"/>
          <w:sz w:val="24"/>
          <w:szCs w:val="24"/>
        </w:rPr>
        <w:t xml:space="preserve">all </w:t>
      </w:r>
      <w:r w:rsidR="00EC5E82" w:rsidRPr="003D67AA">
        <w:rPr>
          <w:rFonts w:asciiTheme="minorHAnsi" w:hAnsiTheme="minorHAnsi" w:cstheme="minorHAnsi"/>
          <w:sz w:val="24"/>
          <w:szCs w:val="24"/>
        </w:rPr>
        <w:t xml:space="preserve">located </w:t>
      </w:r>
      <w:r w:rsidR="004B6391" w:rsidRPr="003D67AA">
        <w:rPr>
          <w:rFonts w:asciiTheme="minorHAnsi" w:hAnsiTheme="minorHAnsi" w:cstheme="minorHAnsi"/>
          <w:sz w:val="24"/>
          <w:szCs w:val="24"/>
        </w:rPr>
        <w:t>in Anchorage</w:t>
      </w:r>
      <w:r w:rsidR="003778AF" w:rsidRPr="003D67AA">
        <w:rPr>
          <w:rFonts w:asciiTheme="minorHAnsi" w:hAnsiTheme="minorHAnsi" w:cstheme="minorHAnsi"/>
          <w:sz w:val="24"/>
          <w:szCs w:val="24"/>
        </w:rPr>
        <w:t>).  This did not meet the benchmark for safety compliance officers; however, AKOSH</w:t>
      </w:r>
      <w:r w:rsidR="00122866" w:rsidRPr="003D67AA">
        <w:rPr>
          <w:rFonts w:asciiTheme="minorHAnsi" w:hAnsiTheme="minorHAnsi" w:cstheme="minorHAnsi"/>
          <w:sz w:val="24"/>
          <w:szCs w:val="24"/>
        </w:rPr>
        <w:t xml:space="preserve"> was in the process of recruiting the </w:t>
      </w:r>
      <w:r w:rsidR="00643CCA" w:rsidRPr="003D67AA">
        <w:rPr>
          <w:rFonts w:asciiTheme="minorHAnsi" w:hAnsiTheme="minorHAnsi" w:cstheme="minorHAnsi"/>
          <w:sz w:val="24"/>
          <w:szCs w:val="24"/>
        </w:rPr>
        <w:t xml:space="preserve">fourth safety at the </w:t>
      </w:r>
      <w:r w:rsidR="00645269" w:rsidRPr="003D67AA">
        <w:rPr>
          <w:rFonts w:asciiTheme="minorHAnsi" w:hAnsiTheme="minorHAnsi" w:cstheme="minorHAnsi"/>
          <w:sz w:val="24"/>
          <w:szCs w:val="24"/>
        </w:rPr>
        <w:t xml:space="preserve">review period and </w:t>
      </w:r>
      <w:r w:rsidR="003778AF" w:rsidRPr="003D67AA">
        <w:rPr>
          <w:rFonts w:asciiTheme="minorHAnsi" w:hAnsiTheme="minorHAnsi" w:cstheme="minorHAnsi"/>
          <w:sz w:val="24"/>
          <w:szCs w:val="24"/>
        </w:rPr>
        <w:t xml:space="preserve">filled the position early in </w:t>
      </w:r>
      <w:r w:rsidR="008D2D07" w:rsidRPr="003D67AA">
        <w:rPr>
          <w:rFonts w:asciiTheme="minorHAnsi" w:hAnsiTheme="minorHAnsi" w:cstheme="minorHAnsi"/>
          <w:sz w:val="24"/>
          <w:szCs w:val="24"/>
        </w:rPr>
        <w:t>October 2025.</w:t>
      </w:r>
      <w:r w:rsidR="00645269" w:rsidRPr="003D67AA">
        <w:rPr>
          <w:rFonts w:asciiTheme="minorHAnsi" w:hAnsiTheme="minorHAnsi" w:cstheme="minorHAnsi"/>
          <w:sz w:val="24"/>
          <w:szCs w:val="24"/>
        </w:rPr>
        <w:t xml:space="preserve">  </w:t>
      </w:r>
      <w:r w:rsidR="005B4EC8" w:rsidRPr="003D67AA">
        <w:rPr>
          <w:rFonts w:asciiTheme="minorHAnsi" w:hAnsiTheme="minorHAnsi" w:cstheme="minorHAnsi"/>
          <w:sz w:val="24"/>
          <w:szCs w:val="24"/>
        </w:rPr>
        <w:t xml:space="preserve">The Anchorage office had three vacant safety </w:t>
      </w:r>
      <w:r w:rsidR="00675B03" w:rsidRPr="003D67AA">
        <w:rPr>
          <w:rFonts w:asciiTheme="minorHAnsi" w:hAnsiTheme="minorHAnsi" w:cstheme="minorHAnsi"/>
          <w:sz w:val="24"/>
          <w:szCs w:val="24"/>
        </w:rPr>
        <w:t xml:space="preserve">officer positions </w:t>
      </w:r>
      <w:r w:rsidR="005B4EC8" w:rsidRPr="003D67AA">
        <w:rPr>
          <w:rFonts w:asciiTheme="minorHAnsi" w:hAnsiTheme="minorHAnsi" w:cstheme="minorHAnsi"/>
          <w:sz w:val="24"/>
          <w:szCs w:val="24"/>
        </w:rPr>
        <w:t xml:space="preserve">and one vacant health position.  </w:t>
      </w:r>
      <w:r w:rsidR="00D0465E" w:rsidRPr="003D67AA">
        <w:rPr>
          <w:rFonts w:asciiTheme="minorHAnsi" w:hAnsiTheme="minorHAnsi" w:cstheme="minorHAnsi"/>
          <w:sz w:val="24"/>
          <w:szCs w:val="24"/>
        </w:rPr>
        <w:t xml:space="preserve">At the end of the review period, </w:t>
      </w:r>
      <w:r w:rsidR="005B4EC8" w:rsidRPr="003D67AA">
        <w:rPr>
          <w:rFonts w:asciiTheme="minorHAnsi" w:hAnsiTheme="minorHAnsi" w:cstheme="minorHAnsi"/>
          <w:sz w:val="24"/>
          <w:szCs w:val="24"/>
        </w:rPr>
        <w:t>AKOSH</w:t>
      </w:r>
      <w:r w:rsidR="00184AE1" w:rsidRPr="003D67AA">
        <w:rPr>
          <w:rFonts w:asciiTheme="minorHAnsi" w:hAnsiTheme="minorHAnsi" w:cstheme="minorHAnsi"/>
          <w:sz w:val="24"/>
          <w:szCs w:val="24"/>
        </w:rPr>
        <w:t xml:space="preserve"> </w:t>
      </w:r>
      <w:r w:rsidR="00D13A38" w:rsidRPr="003D67AA">
        <w:rPr>
          <w:rFonts w:asciiTheme="minorHAnsi" w:hAnsiTheme="minorHAnsi" w:cstheme="minorHAnsi"/>
          <w:sz w:val="24"/>
          <w:szCs w:val="24"/>
        </w:rPr>
        <w:t>remained</w:t>
      </w:r>
      <w:r w:rsidR="00184AE1" w:rsidRPr="003D67AA">
        <w:rPr>
          <w:rFonts w:asciiTheme="minorHAnsi" w:hAnsiTheme="minorHAnsi" w:cstheme="minorHAnsi"/>
          <w:sz w:val="24"/>
          <w:szCs w:val="24"/>
        </w:rPr>
        <w:t xml:space="preserve"> under a statewide hiring freeze and submitted a waiver to recruit for additional CSHO positions.</w:t>
      </w:r>
      <w:r w:rsidR="0062180C" w:rsidRPr="003D67AA">
        <w:rPr>
          <w:rFonts w:asciiTheme="minorHAnsi" w:hAnsiTheme="minorHAnsi" w:cstheme="minorHAnsi"/>
          <w:sz w:val="24"/>
          <w:szCs w:val="24"/>
        </w:rPr>
        <w:t xml:space="preserve">  </w:t>
      </w:r>
      <w:r w:rsidR="00C74620" w:rsidRPr="003D67AA">
        <w:rPr>
          <w:rFonts w:asciiTheme="minorHAnsi" w:hAnsiTheme="minorHAnsi" w:cstheme="minorHAnsi"/>
          <w:sz w:val="24"/>
          <w:szCs w:val="24"/>
        </w:rPr>
        <w:t xml:space="preserve"> </w:t>
      </w:r>
    </w:p>
    <w:p w14:paraId="1D046498" w14:textId="60357332" w:rsidR="005215C7" w:rsidRPr="003D67AA" w:rsidRDefault="00782EEC" w:rsidP="00971774">
      <w:pPr>
        <w:pStyle w:val="Heading3"/>
        <w:numPr>
          <w:ilvl w:val="0"/>
          <w:numId w:val="10"/>
        </w:numPr>
        <w:ind w:left="1080"/>
        <w:rPr>
          <w:rFonts w:asciiTheme="minorHAnsi" w:hAnsiTheme="minorHAnsi" w:cstheme="minorHAnsi"/>
          <w:spacing w:val="-2"/>
        </w:rPr>
      </w:pPr>
      <w:bookmarkStart w:id="12" w:name="_Toc234421190"/>
      <w:r w:rsidRPr="003D67AA">
        <w:rPr>
          <w:rFonts w:asciiTheme="minorHAnsi" w:hAnsiTheme="minorHAnsi" w:cstheme="minorHAnsi"/>
        </w:rPr>
        <w:t>E</w:t>
      </w:r>
      <w:r w:rsidR="00DE6C8D" w:rsidRPr="003D67AA">
        <w:rPr>
          <w:rFonts w:asciiTheme="minorHAnsi" w:hAnsiTheme="minorHAnsi" w:cstheme="minorHAnsi"/>
        </w:rPr>
        <w:t>nforcement</w:t>
      </w:r>
      <w:bookmarkEnd w:id="12"/>
    </w:p>
    <w:p w14:paraId="68705EA8" w14:textId="77777777" w:rsidR="0054056E" w:rsidRPr="003D67AA" w:rsidRDefault="0054056E" w:rsidP="0054056E">
      <w:pPr>
        <w:tabs>
          <w:tab w:val="left" w:pos="2550"/>
        </w:tabs>
      </w:pPr>
    </w:p>
    <w:p w14:paraId="005E57BB" w14:textId="568A392B" w:rsidR="007D1118" w:rsidRPr="003D67AA" w:rsidRDefault="0018518A" w:rsidP="0054056E">
      <w:pPr>
        <w:tabs>
          <w:tab w:val="left" w:pos="2550"/>
        </w:tabs>
      </w:pPr>
      <w:r w:rsidRPr="003D67AA">
        <w:t>AKOSH’s</w:t>
      </w:r>
      <w:r w:rsidR="00D4333A" w:rsidRPr="003D67AA">
        <w:t xml:space="preserve"> </w:t>
      </w:r>
      <w:r w:rsidR="0034464C" w:rsidRPr="003D67AA">
        <w:t>Field Operations Manual (FOM)</w:t>
      </w:r>
      <w:r w:rsidR="00D4333A" w:rsidRPr="003D67AA">
        <w:t xml:space="preserve">, effective October 16, 2020, </w:t>
      </w:r>
      <w:r w:rsidR="00E910BC" w:rsidRPr="003D67AA">
        <w:t xml:space="preserve">outlined policies and procedures for </w:t>
      </w:r>
      <w:r w:rsidR="00011F0F" w:rsidRPr="003D67AA">
        <w:t xml:space="preserve">conducting </w:t>
      </w:r>
      <w:r w:rsidR="00673E4A" w:rsidRPr="003D67AA">
        <w:t xml:space="preserve">enforcement-related activities.  </w:t>
      </w:r>
      <w:r w:rsidR="00D4333A" w:rsidRPr="003D67AA">
        <w:t xml:space="preserve">At the end of the review period, </w:t>
      </w:r>
      <w:r w:rsidRPr="003D67AA">
        <w:t xml:space="preserve">AKOSH was making modifications to address concerns </w:t>
      </w:r>
      <w:r w:rsidR="00D66A49" w:rsidRPr="003D67AA">
        <w:t xml:space="preserve">brought forth by OSHA to ensure the manual was at least as effective as OSHA’s FOM. </w:t>
      </w:r>
    </w:p>
    <w:p w14:paraId="7D1BCCBA" w14:textId="77777777" w:rsidR="007D1118" w:rsidRPr="003D67AA" w:rsidRDefault="007D1118" w:rsidP="0054056E">
      <w:pPr>
        <w:tabs>
          <w:tab w:val="left" w:pos="2550"/>
        </w:tabs>
      </w:pPr>
    </w:p>
    <w:p w14:paraId="3085E11D" w14:textId="77777777" w:rsidR="00845CC9" w:rsidRPr="003D67AA" w:rsidRDefault="00782EEC" w:rsidP="00971774">
      <w:pPr>
        <w:pStyle w:val="ListParagraph"/>
        <w:numPr>
          <w:ilvl w:val="0"/>
          <w:numId w:val="8"/>
        </w:numPr>
        <w:spacing w:line="240" w:lineRule="auto"/>
        <w:ind w:left="1440"/>
        <w:rPr>
          <w:rFonts w:asciiTheme="minorHAnsi" w:hAnsiTheme="minorHAnsi" w:cstheme="minorHAnsi"/>
          <w:sz w:val="24"/>
          <w:szCs w:val="24"/>
        </w:rPr>
      </w:pPr>
      <w:r w:rsidRPr="003D67AA">
        <w:rPr>
          <w:rFonts w:asciiTheme="minorHAnsi" w:hAnsiTheme="minorHAnsi" w:cstheme="minorHAnsi"/>
          <w:sz w:val="24"/>
          <w:szCs w:val="24"/>
        </w:rPr>
        <w:t>Complaints</w:t>
      </w:r>
    </w:p>
    <w:p w14:paraId="518D8093" w14:textId="77777777" w:rsidR="00625D5C" w:rsidRPr="003D67AA" w:rsidRDefault="00625D5C" w:rsidP="00845CC9">
      <w:pPr>
        <w:pStyle w:val="ListParagraph"/>
        <w:spacing w:line="240" w:lineRule="auto"/>
        <w:ind w:left="1260"/>
        <w:rPr>
          <w:rFonts w:asciiTheme="minorHAnsi" w:hAnsiTheme="minorHAnsi" w:cstheme="minorHAnsi"/>
          <w:sz w:val="24"/>
          <w:szCs w:val="24"/>
        </w:rPr>
      </w:pPr>
    </w:p>
    <w:p w14:paraId="496D6024" w14:textId="553D7B8C" w:rsidR="000D09BD" w:rsidRPr="003D67AA" w:rsidRDefault="00F416FE" w:rsidP="00BF5A8E">
      <w:pPr>
        <w:pStyle w:val="ListParagraph"/>
        <w:spacing w:after="0" w:line="240" w:lineRule="auto"/>
        <w:ind w:left="0"/>
        <w:rPr>
          <w:rFonts w:asciiTheme="minorHAnsi" w:hAnsiTheme="minorHAnsi" w:cstheme="minorBidi"/>
          <w:sz w:val="24"/>
          <w:szCs w:val="24"/>
        </w:rPr>
      </w:pPr>
      <w:r w:rsidRPr="003D67AA">
        <w:rPr>
          <w:rFonts w:asciiTheme="minorHAnsi" w:hAnsiTheme="minorHAnsi" w:cstheme="minorBidi"/>
          <w:sz w:val="24"/>
          <w:szCs w:val="24"/>
        </w:rPr>
        <w:t xml:space="preserve">According to OIS, </w:t>
      </w:r>
      <w:r w:rsidR="007D68EF" w:rsidRPr="003D67AA">
        <w:rPr>
          <w:rFonts w:asciiTheme="minorHAnsi" w:hAnsiTheme="minorHAnsi" w:cstheme="minorBidi"/>
          <w:sz w:val="24"/>
          <w:szCs w:val="24"/>
        </w:rPr>
        <w:t xml:space="preserve">AKOSH received </w:t>
      </w:r>
      <w:r w:rsidR="00761FE1" w:rsidRPr="003D67AA">
        <w:rPr>
          <w:rFonts w:asciiTheme="minorHAnsi" w:hAnsiTheme="minorHAnsi" w:cstheme="minorBidi"/>
          <w:sz w:val="24"/>
          <w:szCs w:val="24"/>
        </w:rPr>
        <w:t>192</w:t>
      </w:r>
      <w:r w:rsidR="000D09BD" w:rsidRPr="003D67AA">
        <w:rPr>
          <w:rFonts w:asciiTheme="minorHAnsi" w:hAnsiTheme="minorHAnsi" w:cstheme="minorBidi"/>
          <w:sz w:val="24"/>
          <w:szCs w:val="24"/>
        </w:rPr>
        <w:t xml:space="preserve"> valid complaints in FY 202</w:t>
      </w:r>
      <w:r w:rsidR="007D68EF" w:rsidRPr="003D67AA">
        <w:rPr>
          <w:rFonts w:asciiTheme="minorHAnsi" w:hAnsiTheme="minorHAnsi" w:cstheme="minorBidi"/>
          <w:sz w:val="24"/>
          <w:szCs w:val="24"/>
        </w:rPr>
        <w:t>5</w:t>
      </w:r>
      <w:r w:rsidR="00C85C25" w:rsidRPr="003D67AA">
        <w:rPr>
          <w:rFonts w:asciiTheme="minorHAnsi" w:hAnsiTheme="minorHAnsi" w:cstheme="minorBidi"/>
          <w:sz w:val="24"/>
          <w:szCs w:val="24"/>
        </w:rPr>
        <w:t xml:space="preserve">, </w:t>
      </w:r>
      <w:r w:rsidR="001449B3" w:rsidRPr="003D67AA">
        <w:rPr>
          <w:rFonts w:asciiTheme="minorHAnsi" w:hAnsiTheme="minorHAnsi" w:cstheme="minorBidi"/>
          <w:sz w:val="24"/>
          <w:szCs w:val="24"/>
        </w:rPr>
        <w:t>16</w:t>
      </w:r>
      <w:r w:rsidRPr="003D67AA">
        <w:rPr>
          <w:rFonts w:asciiTheme="minorHAnsi" w:hAnsiTheme="minorHAnsi" w:cstheme="minorBidi"/>
          <w:sz w:val="24"/>
          <w:szCs w:val="24"/>
        </w:rPr>
        <w:t>4</w:t>
      </w:r>
      <w:r w:rsidR="00C85C25" w:rsidRPr="003D67AA">
        <w:rPr>
          <w:rFonts w:asciiTheme="minorHAnsi" w:hAnsiTheme="minorHAnsi" w:cstheme="minorBidi"/>
          <w:sz w:val="24"/>
          <w:szCs w:val="24"/>
        </w:rPr>
        <w:t xml:space="preserve"> </w:t>
      </w:r>
      <w:r w:rsidRPr="003D67AA">
        <w:rPr>
          <w:rFonts w:asciiTheme="minorHAnsi" w:hAnsiTheme="minorHAnsi" w:cstheme="minorBidi"/>
          <w:sz w:val="24"/>
          <w:szCs w:val="24"/>
        </w:rPr>
        <w:t xml:space="preserve">of which </w:t>
      </w:r>
      <w:r w:rsidR="00C85C25" w:rsidRPr="003D67AA">
        <w:rPr>
          <w:rFonts w:asciiTheme="minorHAnsi" w:hAnsiTheme="minorHAnsi" w:cstheme="minorBidi"/>
          <w:sz w:val="24"/>
          <w:szCs w:val="24"/>
        </w:rPr>
        <w:t xml:space="preserve">resulted in a complaint inspection and </w:t>
      </w:r>
      <w:r w:rsidRPr="003D67AA">
        <w:rPr>
          <w:rFonts w:asciiTheme="minorHAnsi" w:hAnsiTheme="minorHAnsi" w:cstheme="minorBidi"/>
          <w:sz w:val="24"/>
          <w:szCs w:val="24"/>
        </w:rPr>
        <w:t>28</w:t>
      </w:r>
      <w:r w:rsidR="00C85C25" w:rsidRPr="003D67AA">
        <w:rPr>
          <w:rFonts w:asciiTheme="minorHAnsi" w:hAnsiTheme="minorHAnsi" w:cstheme="minorBidi"/>
          <w:sz w:val="24"/>
          <w:szCs w:val="24"/>
        </w:rPr>
        <w:t xml:space="preserve"> </w:t>
      </w:r>
      <w:r w:rsidR="00484761" w:rsidRPr="003D67AA">
        <w:rPr>
          <w:rFonts w:asciiTheme="minorHAnsi" w:hAnsiTheme="minorHAnsi" w:cstheme="minorBidi"/>
          <w:sz w:val="24"/>
          <w:szCs w:val="24"/>
        </w:rPr>
        <w:t>that were handled as</w:t>
      </w:r>
      <w:r w:rsidR="00C85C25" w:rsidRPr="003D67AA">
        <w:rPr>
          <w:rFonts w:asciiTheme="minorHAnsi" w:hAnsiTheme="minorHAnsi" w:cstheme="minorBidi"/>
          <w:sz w:val="24"/>
          <w:szCs w:val="24"/>
        </w:rPr>
        <w:t xml:space="preserve"> complaint investigation</w:t>
      </w:r>
      <w:r w:rsidR="00484761" w:rsidRPr="003D67AA">
        <w:rPr>
          <w:rFonts w:asciiTheme="minorHAnsi" w:hAnsiTheme="minorHAnsi" w:cstheme="minorBidi"/>
          <w:sz w:val="24"/>
          <w:szCs w:val="24"/>
        </w:rPr>
        <w:t>s</w:t>
      </w:r>
      <w:r w:rsidR="00C85C25" w:rsidRPr="003D67AA">
        <w:rPr>
          <w:rFonts w:asciiTheme="minorHAnsi" w:hAnsiTheme="minorHAnsi" w:cstheme="minorBidi"/>
          <w:sz w:val="24"/>
          <w:szCs w:val="24"/>
        </w:rPr>
        <w:t xml:space="preserve">.  </w:t>
      </w:r>
      <w:r w:rsidR="000D09BD" w:rsidRPr="003D67AA">
        <w:rPr>
          <w:rFonts w:asciiTheme="minorHAnsi" w:hAnsiTheme="minorHAnsi" w:cstheme="minorBidi"/>
          <w:sz w:val="24"/>
          <w:szCs w:val="24"/>
        </w:rPr>
        <w:t xml:space="preserve">The average number of </w:t>
      </w:r>
      <w:r w:rsidR="004805DC" w:rsidRPr="003D67AA">
        <w:rPr>
          <w:rFonts w:asciiTheme="minorHAnsi" w:hAnsiTheme="minorHAnsi" w:cstheme="minorBidi"/>
          <w:sz w:val="24"/>
          <w:szCs w:val="24"/>
        </w:rPr>
        <w:t>workdays</w:t>
      </w:r>
      <w:r w:rsidR="000D09BD" w:rsidRPr="003D67AA">
        <w:rPr>
          <w:rFonts w:asciiTheme="minorHAnsi" w:hAnsiTheme="minorHAnsi" w:cstheme="minorBidi"/>
          <w:sz w:val="24"/>
          <w:szCs w:val="24"/>
        </w:rPr>
        <w:t xml:space="preserve"> to initiate </w:t>
      </w:r>
      <w:r w:rsidR="00072689" w:rsidRPr="003D67AA">
        <w:rPr>
          <w:rFonts w:asciiTheme="minorHAnsi" w:hAnsiTheme="minorHAnsi" w:cstheme="minorBidi"/>
          <w:sz w:val="24"/>
          <w:szCs w:val="24"/>
        </w:rPr>
        <w:t xml:space="preserve">serious </w:t>
      </w:r>
      <w:r w:rsidR="000D09BD" w:rsidRPr="003D67AA">
        <w:rPr>
          <w:rFonts w:asciiTheme="minorHAnsi" w:hAnsiTheme="minorHAnsi" w:cstheme="minorBidi"/>
          <w:sz w:val="24"/>
          <w:szCs w:val="24"/>
        </w:rPr>
        <w:t xml:space="preserve">complaint inspections </w:t>
      </w:r>
      <w:r w:rsidR="00B41A1C" w:rsidRPr="003D67AA">
        <w:rPr>
          <w:rFonts w:asciiTheme="minorHAnsi" w:hAnsiTheme="minorHAnsi" w:cstheme="minorBidi"/>
          <w:sz w:val="24"/>
          <w:szCs w:val="24"/>
        </w:rPr>
        <w:t xml:space="preserve">(SAMM 1a) </w:t>
      </w:r>
      <w:r w:rsidR="000D09BD" w:rsidRPr="003D67AA">
        <w:rPr>
          <w:rFonts w:asciiTheme="minorHAnsi" w:hAnsiTheme="minorHAnsi" w:cstheme="minorBidi"/>
          <w:sz w:val="24"/>
          <w:szCs w:val="24"/>
        </w:rPr>
        <w:t xml:space="preserve">was </w:t>
      </w:r>
      <w:r w:rsidR="0048020A" w:rsidRPr="003D67AA">
        <w:rPr>
          <w:rFonts w:asciiTheme="minorHAnsi" w:hAnsiTheme="minorHAnsi" w:cstheme="minorBidi"/>
          <w:sz w:val="24"/>
          <w:szCs w:val="24"/>
        </w:rPr>
        <w:t>3.90</w:t>
      </w:r>
      <w:r w:rsidR="000D09BD" w:rsidRPr="003D67AA">
        <w:rPr>
          <w:rFonts w:asciiTheme="minorHAnsi" w:hAnsiTheme="minorHAnsi" w:cstheme="minorBidi"/>
          <w:sz w:val="24"/>
          <w:szCs w:val="24"/>
        </w:rPr>
        <w:t xml:space="preserve"> </w:t>
      </w:r>
      <w:r w:rsidR="00072689" w:rsidRPr="003D67AA">
        <w:rPr>
          <w:rFonts w:asciiTheme="minorHAnsi" w:hAnsiTheme="minorHAnsi" w:cstheme="minorBidi"/>
          <w:sz w:val="24"/>
          <w:szCs w:val="24"/>
        </w:rPr>
        <w:t>and for other-than-serious complaint inspections</w:t>
      </w:r>
      <w:r w:rsidR="00B41A1C" w:rsidRPr="003D67AA">
        <w:rPr>
          <w:rFonts w:asciiTheme="minorHAnsi" w:hAnsiTheme="minorHAnsi" w:cstheme="minorBidi"/>
          <w:sz w:val="24"/>
          <w:szCs w:val="24"/>
        </w:rPr>
        <w:t xml:space="preserve"> (SAMM 1b)</w:t>
      </w:r>
      <w:r w:rsidR="00F07404" w:rsidRPr="003D67AA">
        <w:rPr>
          <w:rFonts w:asciiTheme="minorHAnsi" w:hAnsiTheme="minorHAnsi" w:cstheme="minorBidi"/>
          <w:sz w:val="24"/>
          <w:szCs w:val="24"/>
        </w:rPr>
        <w:t xml:space="preserve"> was </w:t>
      </w:r>
      <w:r w:rsidR="0048020A" w:rsidRPr="003D67AA">
        <w:rPr>
          <w:rFonts w:asciiTheme="minorHAnsi" w:hAnsiTheme="minorHAnsi" w:cstheme="minorBidi"/>
          <w:sz w:val="24"/>
          <w:szCs w:val="24"/>
        </w:rPr>
        <w:t>4.</w:t>
      </w:r>
      <w:r w:rsidR="008936D0" w:rsidRPr="003D67AA">
        <w:rPr>
          <w:rFonts w:asciiTheme="minorHAnsi" w:hAnsiTheme="minorHAnsi" w:cstheme="minorBidi"/>
          <w:sz w:val="24"/>
          <w:szCs w:val="24"/>
        </w:rPr>
        <w:t>43</w:t>
      </w:r>
      <w:r w:rsidR="0048020A" w:rsidRPr="003D67AA">
        <w:rPr>
          <w:rFonts w:asciiTheme="minorHAnsi" w:hAnsiTheme="minorHAnsi" w:cstheme="minorBidi"/>
          <w:sz w:val="24"/>
          <w:szCs w:val="24"/>
        </w:rPr>
        <w:t>.</w:t>
      </w:r>
      <w:r w:rsidR="005538F5" w:rsidRPr="003D67AA">
        <w:rPr>
          <w:rFonts w:asciiTheme="minorHAnsi" w:hAnsiTheme="minorHAnsi" w:cstheme="minorBidi"/>
          <w:sz w:val="24"/>
          <w:szCs w:val="24"/>
        </w:rPr>
        <w:t xml:space="preserve">  </w:t>
      </w:r>
      <w:r w:rsidR="004464E7" w:rsidRPr="003D67AA">
        <w:rPr>
          <w:rFonts w:asciiTheme="minorHAnsi" w:hAnsiTheme="minorHAnsi" w:cstheme="minorBidi"/>
          <w:sz w:val="24"/>
          <w:szCs w:val="24"/>
        </w:rPr>
        <w:t>The FRL</w:t>
      </w:r>
      <w:r w:rsidR="006E7E80" w:rsidRPr="003D67AA">
        <w:rPr>
          <w:rFonts w:asciiTheme="minorHAnsi" w:hAnsiTheme="minorHAnsi" w:cstheme="minorBidi"/>
          <w:sz w:val="24"/>
          <w:szCs w:val="24"/>
        </w:rPr>
        <w:t>s</w:t>
      </w:r>
      <w:r w:rsidR="004464E7" w:rsidRPr="003D67AA">
        <w:rPr>
          <w:rFonts w:asciiTheme="minorHAnsi" w:hAnsiTheme="minorHAnsi" w:cstheme="minorBidi"/>
          <w:sz w:val="24"/>
          <w:szCs w:val="24"/>
        </w:rPr>
        <w:t xml:space="preserve"> for </w:t>
      </w:r>
      <w:r w:rsidR="00B41A1C" w:rsidRPr="003D67AA">
        <w:rPr>
          <w:rFonts w:asciiTheme="minorHAnsi" w:hAnsiTheme="minorHAnsi" w:cstheme="minorBidi"/>
          <w:sz w:val="24"/>
          <w:szCs w:val="24"/>
        </w:rPr>
        <w:t>SAMM 1a and 1b</w:t>
      </w:r>
      <w:r w:rsidR="006E7E80" w:rsidRPr="003D67AA">
        <w:rPr>
          <w:rFonts w:asciiTheme="minorHAnsi" w:hAnsiTheme="minorHAnsi" w:cstheme="minorBidi"/>
          <w:sz w:val="24"/>
          <w:szCs w:val="24"/>
        </w:rPr>
        <w:t xml:space="preserve"> were </w:t>
      </w:r>
      <w:r w:rsidR="00E92749" w:rsidRPr="003D67AA">
        <w:rPr>
          <w:rFonts w:asciiTheme="minorHAnsi" w:hAnsiTheme="minorHAnsi" w:cstheme="minorBidi"/>
          <w:sz w:val="24"/>
          <w:szCs w:val="24"/>
        </w:rPr>
        <w:t xml:space="preserve">no more than </w:t>
      </w:r>
      <w:r w:rsidR="00BF5A8E" w:rsidRPr="003D67AA">
        <w:rPr>
          <w:rFonts w:asciiTheme="minorHAnsi" w:hAnsiTheme="minorHAnsi" w:cstheme="minorBidi"/>
          <w:sz w:val="24"/>
          <w:szCs w:val="24"/>
        </w:rPr>
        <w:t>seven</w:t>
      </w:r>
      <w:r w:rsidR="006E7E80" w:rsidRPr="003D67AA">
        <w:rPr>
          <w:rFonts w:asciiTheme="minorHAnsi" w:hAnsiTheme="minorHAnsi" w:cstheme="minorBidi"/>
          <w:sz w:val="24"/>
          <w:szCs w:val="24"/>
        </w:rPr>
        <w:t xml:space="preserve"> working days, which </w:t>
      </w:r>
      <w:r w:rsidR="00141B09" w:rsidRPr="003D67AA">
        <w:rPr>
          <w:rFonts w:asciiTheme="minorHAnsi" w:hAnsiTheme="minorHAnsi" w:cstheme="minorBidi"/>
          <w:sz w:val="24"/>
          <w:szCs w:val="24"/>
        </w:rPr>
        <w:t>were</w:t>
      </w:r>
      <w:r w:rsidR="006E7E80" w:rsidRPr="003D67AA">
        <w:rPr>
          <w:rFonts w:asciiTheme="minorHAnsi" w:hAnsiTheme="minorHAnsi" w:cstheme="minorBidi"/>
          <w:sz w:val="24"/>
          <w:szCs w:val="24"/>
        </w:rPr>
        <w:t xml:space="preserve"> negotiated by AKOSH</w:t>
      </w:r>
      <w:r w:rsidR="00F722BE" w:rsidRPr="003D67AA">
        <w:rPr>
          <w:rFonts w:asciiTheme="minorHAnsi" w:hAnsiTheme="minorHAnsi" w:cstheme="minorBidi"/>
          <w:sz w:val="24"/>
          <w:szCs w:val="24"/>
        </w:rPr>
        <w:t xml:space="preserve"> and OSHA through the 23(g) grant</w:t>
      </w:r>
      <w:r w:rsidR="006E7E80" w:rsidRPr="003D67AA">
        <w:rPr>
          <w:rFonts w:asciiTheme="minorHAnsi" w:hAnsiTheme="minorHAnsi" w:cstheme="minorBidi"/>
          <w:sz w:val="24"/>
          <w:szCs w:val="24"/>
        </w:rPr>
        <w:t xml:space="preserve">.  </w:t>
      </w:r>
      <w:r w:rsidR="000D09BD" w:rsidRPr="003D67AA">
        <w:rPr>
          <w:rFonts w:asciiTheme="minorHAnsi" w:hAnsiTheme="minorHAnsi" w:cstheme="minorBidi"/>
          <w:sz w:val="24"/>
          <w:szCs w:val="24"/>
        </w:rPr>
        <w:t xml:space="preserve">The average number of </w:t>
      </w:r>
      <w:r w:rsidR="00764DD7" w:rsidRPr="003D67AA">
        <w:rPr>
          <w:rFonts w:asciiTheme="minorHAnsi" w:hAnsiTheme="minorHAnsi" w:cstheme="minorBidi"/>
          <w:sz w:val="24"/>
          <w:szCs w:val="24"/>
        </w:rPr>
        <w:t>workdays</w:t>
      </w:r>
      <w:r w:rsidR="000D09BD" w:rsidRPr="003D67AA">
        <w:rPr>
          <w:rFonts w:asciiTheme="minorHAnsi" w:hAnsiTheme="minorHAnsi" w:cstheme="minorBidi"/>
          <w:sz w:val="24"/>
          <w:szCs w:val="24"/>
        </w:rPr>
        <w:t xml:space="preserve"> to initiate </w:t>
      </w:r>
      <w:r w:rsidR="00764DD7" w:rsidRPr="003D67AA">
        <w:rPr>
          <w:rFonts w:asciiTheme="minorHAnsi" w:hAnsiTheme="minorHAnsi" w:cstheme="minorBidi"/>
          <w:sz w:val="24"/>
          <w:szCs w:val="24"/>
        </w:rPr>
        <w:t xml:space="preserve">serious </w:t>
      </w:r>
      <w:r w:rsidR="000D09BD" w:rsidRPr="003D67AA">
        <w:rPr>
          <w:rFonts w:asciiTheme="minorHAnsi" w:hAnsiTheme="minorHAnsi" w:cstheme="minorBidi"/>
          <w:sz w:val="24"/>
          <w:szCs w:val="24"/>
        </w:rPr>
        <w:t>complaint investigations</w:t>
      </w:r>
      <w:r w:rsidR="006236C1" w:rsidRPr="003D67AA">
        <w:rPr>
          <w:rFonts w:asciiTheme="minorHAnsi" w:hAnsiTheme="minorHAnsi" w:cstheme="minorBidi"/>
          <w:sz w:val="24"/>
          <w:szCs w:val="24"/>
        </w:rPr>
        <w:t xml:space="preserve"> (SAMM 2A)</w:t>
      </w:r>
      <w:r w:rsidR="00D105E8" w:rsidRPr="003D67AA">
        <w:rPr>
          <w:rFonts w:asciiTheme="minorHAnsi" w:hAnsiTheme="minorHAnsi" w:cstheme="minorBidi"/>
          <w:sz w:val="24"/>
          <w:szCs w:val="24"/>
        </w:rPr>
        <w:t xml:space="preserve"> was </w:t>
      </w:r>
      <w:r w:rsidR="00915018" w:rsidRPr="003D67AA">
        <w:rPr>
          <w:rFonts w:asciiTheme="minorHAnsi" w:hAnsiTheme="minorHAnsi" w:cstheme="minorBidi"/>
          <w:sz w:val="24"/>
          <w:szCs w:val="24"/>
        </w:rPr>
        <w:t>5.0</w:t>
      </w:r>
      <w:r w:rsidR="000D09BD" w:rsidRPr="003D67AA">
        <w:rPr>
          <w:rFonts w:asciiTheme="minorHAnsi" w:hAnsiTheme="minorHAnsi" w:cstheme="minorBidi"/>
          <w:sz w:val="24"/>
          <w:szCs w:val="24"/>
        </w:rPr>
        <w:t xml:space="preserve"> </w:t>
      </w:r>
      <w:r w:rsidR="00F07404" w:rsidRPr="003D67AA">
        <w:rPr>
          <w:rFonts w:asciiTheme="minorHAnsi" w:hAnsiTheme="minorHAnsi" w:cstheme="minorBidi"/>
          <w:sz w:val="24"/>
          <w:szCs w:val="24"/>
        </w:rPr>
        <w:t xml:space="preserve">and for other-than-serious complaint investigations was </w:t>
      </w:r>
      <w:r w:rsidR="00915018" w:rsidRPr="003D67AA">
        <w:rPr>
          <w:rFonts w:asciiTheme="minorHAnsi" w:hAnsiTheme="minorHAnsi" w:cstheme="minorBidi"/>
          <w:sz w:val="24"/>
          <w:szCs w:val="24"/>
        </w:rPr>
        <w:t>6.89</w:t>
      </w:r>
      <w:r w:rsidR="00F07404" w:rsidRPr="003D67AA">
        <w:rPr>
          <w:rFonts w:asciiTheme="minorHAnsi" w:hAnsiTheme="minorHAnsi" w:cstheme="minorBidi"/>
          <w:sz w:val="24"/>
          <w:szCs w:val="24"/>
        </w:rPr>
        <w:t xml:space="preserve">.  </w:t>
      </w:r>
      <w:r w:rsidR="00BF5A8E" w:rsidRPr="003D67AA">
        <w:rPr>
          <w:rFonts w:asciiTheme="minorHAnsi" w:hAnsiTheme="minorHAnsi" w:cstheme="minorBidi"/>
          <w:sz w:val="24"/>
          <w:szCs w:val="24"/>
        </w:rPr>
        <w:t>The FRLs for SAMM</w:t>
      </w:r>
      <w:r w:rsidR="00291EC9" w:rsidRPr="003D67AA">
        <w:rPr>
          <w:rFonts w:asciiTheme="minorHAnsi" w:hAnsiTheme="minorHAnsi" w:cstheme="minorBidi"/>
          <w:sz w:val="24"/>
          <w:szCs w:val="24"/>
        </w:rPr>
        <w:t xml:space="preserve"> 2</w:t>
      </w:r>
      <w:r w:rsidR="00BF5A8E" w:rsidRPr="003D67AA">
        <w:rPr>
          <w:rFonts w:asciiTheme="minorHAnsi" w:hAnsiTheme="minorHAnsi" w:cstheme="minorBidi"/>
          <w:sz w:val="24"/>
          <w:szCs w:val="24"/>
        </w:rPr>
        <w:t xml:space="preserve">a and </w:t>
      </w:r>
      <w:r w:rsidR="00291EC9" w:rsidRPr="003D67AA">
        <w:rPr>
          <w:rFonts w:asciiTheme="minorHAnsi" w:hAnsiTheme="minorHAnsi" w:cstheme="minorBidi"/>
          <w:sz w:val="24"/>
          <w:szCs w:val="24"/>
        </w:rPr>
        <w:t>2</w:t>
      </w:r>
      <w:r w:rsidR="00BF5A8E" w:rsidRPr="003D67AA">
        <w:rPr>
          <w:rFonts w:asciiTheme="minorHAnsi" w:hAnsiTheme="minorHAnsi" w:cstheme="minorBidi"/>
          <w:sz w:val="24"/>
          <w:szCs w:val="24"/>
        </w:rPr>
        <w:t>b were five working days</w:t>
      </w:r>
      <w:r w:rsidR="001E11DE" w:rsidRPr="003D67AA">
        <w:rPr>
          <w:rFonts w:asciiTheme="minorHAnsi" w:hAnsiTheme="minorHAnsi" w:cstheme="minorBidi"/>
          <w:sz w:val="24"/>
          <w:szCs w:val="24"/>
        </w:rPr>
        <w:t xml:space="preserve"> each</w:t>
      </w:r>
      <w:r w:rsidR="00BF5A8E" w:rsidRPr="003D67AA">
        <w:rPr>
          <w:rFonts w:asciiTheme="minorHAnsi" w:hAnsiTheme="minorHAnsi" w:cstheme="minorBidi"/>
          <w:sz w:val="24"/>
          <w:szCs w:val="24"/>
        </w:rPr>
        <w:t xml:space="preserve"> </w:t>
      </w:r>
      <w:r w:rsidR="003D701B" w:rsidRPr="003D67AA">
        <w:rPr>
          <w:rFonts w:asciiTheme="minorHAnsi" w:hAnsiTheme="minorHAnsi" w:cstheme="minorBidi"/>
          <w:sz w:val="24"/>
          <w:szCs w:val="24"/>
        </w:rPr>
        <w:t>and</w:t>
      </w:r>
      <w:r w:rsidR="003C3699" w:rsidRPr="003D67AA">
        <w:rPr>
          <w:rFonts w:asciiTheme="minorHAnsi" w:hAnsiTheme="minorHAnsi" w:cstheme="minorBidi"/>
          <w:sz w:val="24"/>
          <w:szCs w:val="24"/>
        </w:rPr>
        <w:t xml:space="preserve"> </w:t>
      </w:r>
      <w:r w:rsidR="00907635" w:rsidRPr="003D67AA">
        <w:rPr>
          <w:rFonts w:asciiTheme="minorHAnsi" w:hAnsiTheme="minorHAnsi" w:cstheme="minorBidi"/>
          <w:sz w:val="24"/>
          <w:szCs w:val="24"/>
        </w:rPr>
        <w:t xml:space="preserve">were </w:t>
      </w:r>
      <w:r w:rsidR="003D701B" w:rsidRPr="003D67AA">
        <w:rPr>
          <w:rFonts w:asciiTheme="minorHAnsi" w:hAnsiTheme="minorHAnsi" w:cstheme="minorBidi"/>
          <w:sz w:val="24"/>
          <w:szCs w:val="24"/>
        </w:rPr>
        <w:t xml:space="preserve">also </w:t>
      </w:r>
      <w:r w:rsidR="003C3699" w:rsidRPr="003D67AA">
        <w:rPr>
          <w:rFonts w:asciiTheme="minorHAnsi" w:hAnsiTheme="minorHAnsi" w:cstheme="minorBidi"/>
          <w:sz w:val="24"/>
          <w:szCs w:val="24"/>
        </w:rPr>
        <w:t>negotiated through the 23(g) grant</w:t>
      </w:r>
      <w:r w:rsidR="00BF5A8E" w:rsidRPr="003D67AA">
        <w:rPr>
          <w:rFonts w:asciiTheme="minorHAnsi" w:hAnsiTheme="minorHAnsi" w:cstheme="minorBidi"/>
          <w:sz w:val="24"/>
          <w:szCs w:val="24"/>
        </w:rPr>
        <w:t>.</w:t>
      </w:r>
      <w:r w:rsidR="00600471" w:rsidRPr="003D67AA">
        <w:rPr>
          <w:rFonts w:asciiTheme="minorHAnsi" w:hAnsiTheme="minorHAnsi" w:cstheme="minorBidi"/>
          <w:sz w:val="24"/>
          <w:szCs w:val="24"/>
        </w:rPr>
        <w:t xml:space="preserve">  </w:t>
      </w:r>
      <w:r w:rsidR="00BC1AC5" w:rsidRPr="003D67AA">
        <w:rPr>
          <w:rFonts w:asciiTheme="minorHAnsi" w:hAnsiTheme="minorHAnsi" w:cstheme="minorBidi"/>
          <w:sz w:val="24"/>
          <w:szCs w:val="24"/>
        </w:rPr>
        <w:t xml:space="preserve">AKOSH conducted inspections for </w:t>
      </w:r>
      <w:proofErr w:type="gramStart"/>
      <w:r w:rsidR="00B6259E" w:rsidRPr="003D67AA">
        <w:rPr>
          <w:rFonts w:asciiTheme="minorHAnsi" w:hAnsiTheme="minorHAnsi" w:cstheme="minorBidi"/>
          <w:sz w:val="24"/>
          <w:szCs w:val="24"/>
        </w:rPr>
        <w:t>the majority of</w:t>
      </w:r>
      <w:proofErr w:type="gramEnd"/>
      <w:r w:rsidR="00B6259E" w:rsidRPr="003D67AA">
        <w:rPr>
          <w:rFonts w:asciiTheme="minorHAnsi" w:hAnsiTheme="minorHAnsi" w:cstheme="minorBidi"/>
          <w:sz w:val="24"/>
          <w:szCs w:val="24"/>
        </w:rPr>
        <w:t xml:space="preserve"> </w:t>
      </w:r>
      <w:r w:rsidR="00BC1AC5" w:rsidRPr="003D67AA">
        <w:rPr>
          <w:rFonts w:asciiTheme="minorHAnsi" w:hAnsiTheme="minorHAnsi" w:cstheme="minorBidi"/>
          <w:sz w:val="24"/>
          <w:szCs w:val="24"/>
        </w:rPr>
        <w:t>complaints</w:t>
      </w:r>
      <w:r w:rsidR="0099544F" w:rsidRPr="003D67AA">
        <w:rPr>
          <w:rFonts w:asciiTheme="minorHAnsi" w:hAnsiTheme="minorHAnsi" w:cstheme="minorBidi"/>
          <w:sz w:val="24"/>
          <w:szCs w:val="24"/>
        </w:rPr>
        <w:t xml:space="preserve"> received</w:t>
      </w:r>
      <w:r w:rsidR="00082006" w:rsidRPr="003D67AA">
        <w:rPr>
          <w:rFonts w:asciiTheme="minorHAnsi" w:hAnsiTheme="minorHAnsi" w:cstheme="minorBidi"/>
          <w:sz w:val="24"/>
          <w:szCs w:val="24"/>
        </w:rPr>
        <w:t>.</w:t>
      </w:r>
      <w:r w:rsidR="009C4F7D" w:rsidRPr="003D67AA">
        <w:rPr>
          <w:rFonts w:asciiTheme="minorHAnsi" w:hAnsiTheme="minorHAnsi" w:cstheme="minorBidi"/>
          <w:sz w:val="24"/>
          <w:szCs w:val="24"/>
        </w:rPr>
        <w:t xml:space="preserve"> </w:t>
      </w:r>
      <w:r w:rsidR="007E2F77" w:rsidRPr="003D67AA">
        <w:rPr>
          <w:rFonts w:asciiTheme="minorHAnsi" w:hAnsiTheme="minorHAnsi" w:cstheme="minorBidi"/>
          <w:sz w:val="24"/>
          <w:szCs w:val="24"/>
        </w:rPr>
        <w:t xml:space="preserve"> </w:t>
      </w:r>
      <w:r w:rsidR="00912728" w:rsidRPr="003D67AA">
        <w:rPr>
          <w:rFonts w:asciiTheme="minorHAnsi" w:hAnsiTheme="minorHAnsi" w:cstheme="minorBidi"/>
          <w:sz w:val="24"/>
          <w:szCs w:val="24"/>
        </w:rPr>
        <w:t xml:space="preserve">Therefore, outliers </w:t>
      </w:r>
      <w:r w:rsidR="0099544F" w:rsidRPr="003D67AA">
        <w:rPr>
          <w:rFonts w:asciiTheme="minorHAnsi" w:hAnsiTheme="minorHAnsi" w:cstheme="minorBidi"/>
          <w:sz w:val="24"/>
          <w:szCs w:val="24"/>
        </w:rPr>
        <w:t xml:space="preserve">for complaint investigations </w:t>
      </w:r>
      <w:r w:rsidR="00912728" w:rsidRPr="003D67AA">
        <w:rPr>
          <w:rFonts w:asciiTheme="minorHAnsi" w:hAnsiTheme="minorHAnsi" w:cstheme="minorBidi"/>
          <w:sz w:val="24"/>
          <w:szCs w:val="24"/>
        </w:rPr>
        <w:t xml:space="preserve">had a larger impact on the data </w:t>
      </w:r>
      <w:r w:rsidR="0099544F" w:rsidRPr="003D67AA">
        <w:rPr>
          <w:rFonts w:asciiTheme="minorHAnsi" w:hAnsiTheme="minorHAnsi" w:cstheme="minorBidi"/>
          <w:sz w:val="24"/>
          <w:szCs w:val="24"/>
        </w:rPr>
        <w:t xml:space="preserve">due </w:t>
      </w:r>
      <w:r w:rsidR="3592AA75" w:rsidRPr="003D67AA">
        <w:rPr>
          <w:rFonts w:asciiTheme="minorHAnsi" w:hAnsiTheme="minorHAnsi" w:cstheme="minorBidi"/>
          <w:sz w:val="24"/>
          <w:szCs w:val="24"/>
        </w:rPr>
        <w:t xml:space="preserve">to </w:t>
      </w:r>
      <w:r w:rsidR="0099544F" w:rsidRPr="003D67AA">
        <w:rPr>
          <w:rFonts w:asciiTheme="minorHAnsi" w:hAnsiTheme="minorHAnsi" w:cstheme="minorBidi"/>
          <w:sz w:val="24"/>
          <w:szCs w:val="24"/>
        </w:rPr>
        <w:t>a smalle</w:t>
      </w:r>
      <w:r w:rsidR="00C3207E" w:rsidRPr="003D67AA">
        <w:rPr>
          <w:rFonts w:asciiTheme="minorHAnsi" w:hAnsiTheme="minorHAnsi" w:cstheme="minorBidi"/>
          <w:sz w:val="24"/>
          <w:szCs w:val="24"/>
        </w:rPr>
        <w:t>r quantity.</w:t>
      </w:r>
      <w:r w:rsidR="00912728" w:rsidRPr="003D67AA">
        <w:rPr>
          <w:rFonts w:asciiTheme="minorHAnsi" w:hAnsiTheme="minorHAnsi" w:cstheme="minorBidi"/>
          <w:sz w:val="24"/>
          <w:szCs w:val="24"/>
        </w:rPr>
        <w:t xml:space="preserve"> </w:t>
      </w:r>
      <w:r w:rsidR="00C710AF" w:rsidRPr="003D67AA">
        <w:rPr>
          <w:rFonts w:asciiTheme="minorHAnsi" w:hAnsiTheme="minorHAnsi" w:cstheme="minorBidi"/>
          <w:sz w:val="24"/>
          <w:szCs w:val="24"/>
        </w:rPr>
        <w:t xml:space="preserve"> </w:t>
      </w:r>
      <w:r w:rsidR="006160CF" w:rsidRPr="003D67AA">
        <w:rPr>
          <w:rFonts w:asciiTheme="minorHAnsi" w:hAnsiTheme="minorHAnsi" w:cstheme="minorBidi"/>
          <w:sz w:val="24"/>
          <w:szCs w:val="24"/>
        </w:rPr>
        <w:t>An isolated instance involving administrative oversight</w:t>
      </w:r>
      <w:r w:rsidR="00581576" w:rsidRPr="003D67AA">
        <w:rPr>
          <w:rFonts w:asciiTheme="minorHAnsi" w:hAnsiTheme="minorHAnsi" w:cstheme="minorBidi"/>
          <w:sz w:val="24"/>
          <w:szCs w:val="24"/>
        </w:rPr>
        <w:t xml:space="preserve">, </w:t>
      </w:r>
      <w:r w:rsidR="00C710AF" w:rsidRPr="003D67AA">
        <w:rPr>
          <w:rFonts w:asciiTheme="minorHAnsi" w:hAnsiTheme="minorHAnsi" w:cstheme="minorBidi"/>
          <w:sz w:val="24"/>
          <w:szCs w:val="24"/>
        </w:rPr>
        <w:t xml:space="preserve">coupled </w:t>
      </w:r>
      <w:r w:rsidR="00205523" w:rsidRPr="003D67AA">
        <w:rPr>
          <w:rFonts w:asciiTheme="minorHAnsi" w:hAnsiTheme="minorHAnsi" w:cstheme="minorBidi"/>
          <w:sz w:val="24"/>
          <w:szCs w:val="24"/>
        </w:rPr>
        <w:t>with a higher number of compliance officer vacancies</w:t>
      </w:r>
      <w:r w:rsidR="002C03A4" w:rsidRPr="003D67AA">
        <w:rPr>
          <w:rFonts w:asciiTheme="minorHAnsi" w:hAnsiTheme="minorHAnsi" w:cstheme="minorBidi"/>
          <w:sz w:val="24"/>
          <w:szCs w:val="24"/>
        </w:rPr>
        <w:t>,</w:t>
      </w:r>
      <w:r w:rsidR="00205523" w:rsidRPr="003D67AA">
        <w:rPr>
          <w:rFonts w:asciiTheme="minorHAnsi" w:hAnsiTheme="minorHAnsi" w:cstheme="minorBidi"/>
          <w:sz w:val="24"/>
          <w:szCs w:val="24"/>
        </w:rPr>
        <w:t xml:space="preserve"> contributed to a </w:t>
      </w:r>
      <w:r w:rsidR="006160CF" w:rsidRPr="003D67AA">
        <w:rPr>
          <w:rFonts w:asciiTheme="minorHAnsi" w:hAnsiTheme="minorHAnsi" w:cstheme="minorBidi"/>
          <w:sz w:val="24"/>
          <w:szCs w:val="24"/>
        </w:rPr>
        <w:t>higher-than-average</w:t>
      </w:r>
      <w:r w:rsidR="00205523" w:rsidRPr="003D67AA">
        <w:rPr>
          <w:rFonts w:asciiTheme="minorHAnsi" w:hAnsiTheme="minorHAnsi" w:cstheme="minorBidi"/>
          <w:sz w:val="24"/>
          <w:szCs w:val="24"/>
        </w:rPr>
        <w:t xml:space="preserve"> response time for complaint investigations.  </w:t>
      </w:r>
      <w:proofErr w:type="gramStart"/>
      <w:r w:rsidR="003D701B" w:rsidRPr="003D67AA">
        <w:rPr>
          <w:rFonts w:asciiTheme="minorHAnsi" w:hAnsiTheme="minorHAnsi" w:cstheme="minorBidi"/>
          <w:sz w:val="24"/>
          <w:szCs w:val="24"/>
        </w:rPr>
        <w:t>At this time</w:t>
      </w:r>
      <w:proofErr w:type="gramEnd"/>
      <w:r w:rsidR="003D701B" w:rsidRPr="003D67AA">
        <w:rPr>
          <w:rFonts w:asciiTheme="minorHAnsi" w:hAnsiTheme="minorHAnsi" w:cstheme="minorBidi"/>
          <w:sz w:val="24"/>
          <w:szCs w:val="24"/>
        </w:rPr>
        <w:t xml:space="preserve">, this does not rise to the level of </w:t>
      </w:r>
      <w:proofErr w:type="gramStart"/>
      <w:r w:rsidR="003D701B" w:rsidRPr="003D67AA">
        <w:rPr>
          <w:rFonts w:asciiTheme="minorHAnsi" w:hAnsiTheme="minorHAnsi" w:cstheme="minorBidi"/>
          <w:sz w:val="24"/>
          <w:szCs w:val="24"/>
        </w:rPr>
        <w:t>an observation</w:t>
      </w:r>
      <w:proofErr w:type="gramEnd"/>
      <w:r w:rsidR="003D701B" w:rsidRPr="003D67AA">
        <w:rPr>
          <w:rFonts w:asciiTheme="minorHAnsi" w:hAnsiTheme="minorHAnsi" w:cstheme="minorBidi"/>
          <w:sz w:val="24"/>
          <w:szCs w:val="24"/>
        </w:rPr>
        <w:t xml:space="preserve">.  </w:t>
      </w:r>
      <w:r w:rsidR="00A4696D" w:rsidRPr="003D67AA">
        <w:rPr>
          <w:rFonts w:asciiTheme="minorHAnsi" w:hAnsiTheme="minorHAnsi" w:cstheme="minorBidi"/>
          <w:sz w:val="24"/>
          <w:szCs w:val="24"/>
        </w:rPr>
        <w:t xml:space="preserve">OSHA will continue to monitor these metrics through the SAMM report in the next evaluation period.  </w:t>
      </w:r>
    </w:p>
    <w:p w14:paraId="22905A4A" w14:textId="77777777" w:rsidR="00BF5A8E" w:rsidRPr="003D67AA" w:rsidRDefault="00BF5A8E" w:rsidP="00BF5A8E">
      <w:pPr>
        <w:pStyle w:val="ListParagraph"/>
        <w:spacing w:after="0" w:line="240" w:lineRule="auto"/>
        <w:ind w:left="0"/>
        <w:rPr>
          <w:rFonts w:asciiTheme="minorHAnsi" w:hAnsiTheme="minorHAnsi" w:cstheme="minorHAnsi"/>
        </w:rPr>
      </w:pPr>
    </w:p>
    <w:p w14:paraId="44DA2F40" w14:textId="71B65620" w:rsidR="006744E0" w:rsidRPr="003D67AA" w:rsidRDefault="000D09BD" w:rsidP="00A4696D">
      <w:pPr>
        <w:pStyle w:val="BodyText"/>
        <w:rPr>
          <w:rFonts w:asciiTheme="minorHAnsi" w:hAnsiTheme="minorHAnsi" w:cstheme="minorHAnsi"/>
        </w:rPr>
      </w:pPr>
      <w:r w:rsidRPr="003D67AA">
        <w:rPr>
          <w:rFonts w:asciiTheme="minorHAnsi" w:hAnsiTheme="minorHAnsi" w:cstheme="minorHAnsi"/>
        </w:rPr>
        <w:lastRenderedPageBreak/>
        <w:t>AKOSH</w:t>
      </w:r>
      <w:r w:rsidRPr="003D67AA">
        <w:rPr>
          <w:rFonts w:asciiTheme="minorHAnsi" w:hAnsiTheme="minorHAnsi" w:cstheme="minorHAnsi"/>
          <w:spacing w:val="-5"/>
        </w:rPr>
        <w:t xml:space="preserve"> </w:t>
      </w:r>
      <w:r w:rsidR="0086222D" w:rsidRPr="003D67AA">
        <w:rPr>
          <w:rFonts w:asciiTheme="minorHAnsi" w:hAnsiTheme="minorHAnsi" w:cstheme="minorHAnsi"/>
          <w:spacing w:val="-5"/>
        </w:rPr>
        <w:t xml:space="preserve">received </w:t>
      </w:r>
      <w:r w:rsidR="005532F1" w:rsidRPr="003D67AA">
        <w:rPr>
          <w:rFonts w:asciiTheme="minorHAnsi" w:hAnsiTheme="minorHAnsi" w:cstheme="minorHAnsi"/>
        </w:rPr>
        <w:t>21</w:t>
      </w:r>
      <w:r w:rsidR="0086222D" w:rsidRPr="003D67AA">
        <w:rPr>
          <w:rFonts w:asciiTheme="minorHAnsi" w:hAnsiTheme="minorHAnsi" w:cstheme="minorHAnsi"/>
        </w:rPr>
        <w:t xml:space="preserve"> imminent danger </w:t>
      </w:r>
      <w:r w:rsidR="002B52D6" w:rsidRPr="003D67AA">
        <w:rPr>
          <w:rFonts w:asciiTheme="minorHAnsi" w:hAnsiTheme="minorHAnsi" w:cstheme="minorHAnsi"/>
        </w:rPr>
        <w:t xml:space="preserve">complaints and </w:t>
      </w:r>
      <w:r w:rsidR="0040268F" w:rsidRPr="003D67AA">
        <w:rPr>
          <w:rFonts w:asciiTheme="minorHAnsi" w:hAnsiTheme="minorHAnsi" w:cstheme="minorHAnsi"/>
        </w:rPr>
        <w:t>referrals during</w:t>
      </w:r>
      <w:r w:rsidR="002B52D6" w:rsidRPr="003D67AA">
        <w:rPr>
          <w:rFonts w:asciiTheme="minorHAnsi" w:hAnsiTheme="minorHAnsi" w:cstheme="minorHAnsi"/>
        </w:rPr>
        <w:t xml:space="preserve"> this review period</w:t>
      </w:r>
      <w:r w:rsidR="00343B25" w:rsidRPr="003D67AA">
        <w:rPr>
          <w:rFonts w:asciiTheme="minorHAnsi" w:hAnsiTheme="minorHAnsi" w:cstheme="minorHAnsi"/>
        </w:rPr>
        <w:t xml:space="preserve"> and</w:t>
      </w:r>
      <w:r w:rsidR="002B52D6" w:rsidRPr="003D67AA">
        <w:rPr>
          <w:rFonts w:asciiTheme="minorHAnsi" w:hAnsiTheme="minorHAnsi" w:cstheme="minorHAnsi"/>
        </w:rPr>
        <w:t xml:space="preserve"> responded to all </w:t>
      </w:r>
      <w:r w:rsidR="005532F1" w:rsidRPr="003D67AA">
        <w:rPr>
          <w:rFonts w:asciiTheme="minorHAnsi" w:hAnsiTheme="minorHAnsi" w:cstheme="minorHAnsi"/>
        </w:rPr>
        <w:t>21</w:t>
      </w:r>
      <w:r w:rsidR="002B52D6" w:rsidRPr="003D67AA">
        <w:rPr>
          <w:rFonts w:asciiTheme="minorHAnsi" w:hAnsiTheme="minorHAnsi" w:cstheme="minorHAnsi"/>
        </w:rPr>
        <w:t xml:space="preserve"> </w:t>
      </w:r>
      <w:r w:rsidR="0086222D" w:rsidRPr="003D67AA">
        <w:rPr>
          <w:rFonts w:asciiTheme="minorHAnsi" w:hAnsiTheme="minorHAnsi" w:cstheme="minorHAnsi"/>
        </w:rPr>
        <w:t>(100</w:t>
      </w:r>
      <w:r w:rsidRPr="003D67AA">
        <w:rPr>
          <w:rFonts w:asciiTheme="minorHAnsi" w:hAnsiTheme="minorHAnsi" w:cstheme="minorHAnsi"/>
        </w:rPr>
        <w:t>%</w:t>
      </w:r>
      <w:r w:rsidR="0086222D" w:rsidRPr="003D67AA">
        <w:rPr>
          <w:rFonts w:asciiTheme="minorHAnsi" w:hAnsiTheme="minorHAnsi" w:cstheme="minorHAnsi"/>
        </w:rPr>
        <w:t>)</w:t>
      </w:r>
      <w:r w:rsidRPr="003D67AA">
        <w:rPr>
          <w:rFonts w:asciiTheme="minorHAnsi" w:hAnsiTheme="minorHAnsi" w:cstheme="minorHAnsi"/>
          <w:spacing w:val="-5"/>
        </w:rPr>
        <w:t xml:space="preserve"> </w:t>
      </w:r>
      <w:r w:rsidRPr="003D67AA">
        <w:rPr>
          <w:rFonts w:asciiTheme="minorHAnsi" w:hAnsiTheme="minorHAnsi" w:cstheme="minorHAnsi"/>
        </w:rPr>
        <w:t xml:space="preserve">within one </w:t>
      </w:r>
      <w:r w:rsidR="002B52D6" w:rsidRPr="003D67AA">
        <w:rPr>
          <w:rFonts w:asciiTheme="minorHAnsi" w:hAnsiTheme="minorHAnsi" w:cstheme="minorHAnsi"/>
        </w:rPr>
        <w:t>work</w:t>
      </w:r>
      <w:r w:rsidRPr="003D67AA">
        <w:rPr>
          <w:rFonts w:asciiTheme="minorHAnsi" w:hAnsiTheme="minorHAnsi" w:cstheme="minorHAnsi"/>
        </w:rPr>
        <w:t>day (SAMM 3</w:t>
      </w:r>
      <w:r w:rsidR="0040268F" w:rsidRPr="003D67AA">
        <w:rPr>
          <w:rFonts w:asciiTheme="minorHAnsi" w:hAnsiTheme="minorHAnsi" w:cstheme="minorHAnsi"/>
        </w:rPr>
        <w:t>), which was in line with the</w:t>
      </w:r>
      <w:r w:rsidR="005A2C1C" w:rsidRPr="003D67AA">
        <w:rPr>
          <w:rFonts w:asciiTheme="minorHAnsi" w:hAnsiTheme="minorHAnsi" w:cstheme="minorHAnsi"/>
        </w:rPr>
        <w:t xml:space="preserve"> fixed</w:t>
      </w:r>
      <w:r w:rsidR="0040268F" w:rsidRPr="003D67AA">
        <w:rPr>
          <w:rFonts w:asciiTheme="minorHAnsi" w:hAnsiTheme="minorHAnsi" w:cstheme="minorHAnsi"/>
        </w:rPr>
        <w:t xml:space="preserve"> FRL of 100% for all state plans. </w:t>
      </w:r>
    </w:p>
    <w:p w14:paraId="7CEAED6B" w14:textId="77777777" w:rsidR="006744E0" w:rsidRPr="003D67AA" w:rsidRDefault="006744E0" w:rsidP="00D23EBA">
      <w:pPr>
        <w:pStyle w:val="paragraph"/>
        <w:spacing w:before="0" w:beforeAutospacing="0" w:after="0" w:afterAutospacing="0"/>
        <w:textAlignment w:val="baseline"/>
        <w:rPr>
          <w:rStyle w:val="normaltextrun"/>
          <w:rFonts w:asciiTheme="minorHAnsi" w:hAnsiTheme="minorHAnsi" w:cstheme="minorHAnsi"/>
          <w:b/>
          <w:bCs/>
          <w:highlight w:val="yellow"/>
        </w:rPr>
      </w:pPr>
    </w:p>
    <w:p w14:paraId="797357A8" w14:textId="69B23DF3" w:rsidR="00FD1113" w:rsidRPr="003D67AA" w:rsidRDefault="0024596F" w:rsidP="00A832FE">
      <w:pPr>
        <w:pStyle w:val="BodyText"/>
        <w:rPr>
          <w:rFonts w:asciiTheme="minorHAnsi" w:hAnsiTheme="minorHAnsi" w:cstheme="minorBidi"/>
          <w:highlight w:val="yellow"/>
        </w:rPr>
      </w:pPr>
      <w:r w:rsidRPr="003D67AA">
        <w:rPr>
          <w:rFonts w:asciiTheme="minorHAnsi" w:hAnsiTheme="minorHAnsi" w:cstheme="minorBidi"/>
        </w:rPr>
        <w:t>OSHA reviewed 34 inspection files that result</w:t>
      </w:r>
      <w:r w:rsidR="002B2B9D" w:rsidRPr="003D67AA">
        <w:rPr>
          <w:rFonts w:asciiTheme="minorHAnsi" w:hAnsiTheme="minorHAnsi" w:cstheme="minorBidi"/>
        </w:rPr>
        <w:t>ed from a</w:t>
      </w:r>
      <w:r w:rsidR="00A832FE" w:rsidRPr="003D67AA">
        <w:rPr>
          <w:rFonts w:asciiTheme="minorHAnsi" w:hAnsiTheme="minorHAnsi" w:cstheme="minorBidi"/>
        </w:rPr>
        <w:t>n unprogrammed activity (U</w:t>
      </w:r>
      <w:r w:rsidR="002B2B9D" w:rsidRPr="003D67AA">
        <w:rPr>
          <w:rFonts w:asciiTheme="minorHAnsi" w:hAnsiTheme="minorHAnsi" w:cstheme="minorBidi"/>
        </w:rPr>
        <w:t>PA</w:t>
      </w:r>
      <w:r w:rsidR="00A832FE" w:rsidRPr="003D67AA">
        <w:rPr>
          <w:rFonts w:asciiTheme="minorHAnsi" w:hAnsiTheme="minorHAnsi" w:cstheme="minorBidi"/>
        </w:rPr>
        <w:t>)</w:t>
      </w:r>
      <w:r w:rsidR="002B2B9D" w:rsidRPr="003D67AA">
        <w:rPr>
          <w:rFonts w:asciiTheme="minorHAnsi" w:hAnsiTheme="minorHAnsi" w:cstheme="minorBidi"/>
        </w:rPr>
        <w:t xml:space="preserve">.  </w:t>
      </w:r>
      <w:r w:rsidR="000472FA" w:rsidRPr="003D67AA">
        <w:rPr>
          <w:rFonts w:asciiTheme="minorHAnsi" w:hAnsiTheme="minorHAnsi" w:cstheme="minorBidi"/>
        </w:rPr>
        <w:t xml:space="preserve">Overall, complaint inspections were handled in accordance with policies and procedures.  </w:t>
      </w:r>
      <w:r w:rsidR="008A70FF" w:rsidRPr="003D67AA">
        <w:rPr>
          <w:rFonts w:asciiTheme="minorHAnsi" w:hAnsiTheme="minorHAnsi" w:cstheme="minorBidi"/>
        </w:rPr>
        <w:t>In one</w:t>
      </w:r>
      <w:r w:rsidR="00445386" w:rsidRPr="003D67AA">
        <w:rPr>
          <w:rFonts w:asciiTheme="minorHAnsi" w:hAnsiTheme="minorHAnsi" w:cstheme="minorBidi"/>
        </w:rPr>
        <w:t xml:space="preserve"> (3%)</w:t>
      </w:r>
      <w:r w:rsidR="008A70FF" w:rsidRPr="003D67AA">
        <w:rPr>
          <w:rFonts w:asciiTheme="minorHAnsi" w:hAnsiTheme="minorHAnsi" w:cstheme="minorBidi"/>
        </w:rPr>
        <w:t xml:space="preserve"> case file, there was no documentation substantiating that all complaint allegations were addressed.  </w:t>
      </w:r>
      <w:r w:rsidR="00462B4E" w:rsidRPr="003D67AA">
        <w:rPr>
          <w:rFonts w:asciiTheme="minorHAnsi" w:hAnsiTheme="minorHAnsi" w:cstheme="minorBidi"/>
        </w:rPr>
        <w:t>In addition, one</w:t>
      </w:r>
      <w:r w:rsidR="00445386" w:rsidRPr="003D67AA">
        <w:rPr>
          <w:rFonts w:asciiTheme="minorHAnsi" w:hAnsiTheme="minorHAnsi" w:cstheme="minorBidi"/>
        </w:rPr>
        <w:t xml:space="preserve"> (3%) </w:t>
      </w:r>
      <w:r w:rsidR="00462B4E" w:rsidRPr="003D67AA">
        <w:rPr>
          <w:rFonts w:asciiTheme="minorHAnsi" w:hAnsiTheme="minorHAnsi" w:cstheme="minorBidi"/>
        </w:rPr>
        <w:t xml:space="preserve">inspection file was </w:t>
      </w:r>
      <w:proofErr w:type="gramStart"/>
      <w:r w:rsidR="00462B4E" w:rsidRPr="003D67AA">
        <w:rPr>
          <w:rFonts w:asciiTheme="minorHAnsi" w:hAnsiTheme="minorHAnsi" w:cstheme="minorBidi"/>
        </w:rPr>
        <w:t>missing</w:t>
      </w:r>
      <w:proofErr w:type="gramEnd"/>
      <w:r w:rsidR="00462B4E" w:rsidRPr="003D67AA">
        <w:rPr>
          <w:rFonts w:asciiTheme="minorHAnsi" w:hAnsiTheme="minorHAnsi" w:cstheme="minorBidi"/>
        </w:rPr>
        <w:t xml:space="preserve"> the </w:t>
      </w:r>
      <w:r w:rsidR="00445386" w:rsidRPr="003D67AA">
        <w:rPr>
          <w:rFonts w:asciiTheme="minorHAnsi" w:hAnsiTheme="minorHAnsi" w:cstheme="minorBidi"/>
        </w:rPr>
        <w:t xml:space="preserve">inspection results </w:t>
      </w:r>
      <w:r w:rsidR="00462B4E" w:rsidRPr="003D67AA">
        <w:rPr>
          <w:rFonts w:asciiTheme="minorHAnsi" w:hAnsiTheme="minorHAnsi" w:cstheme="minorBidi"/>
        </w:rPr>
        <w:t>letter to the complainant</w:t>
      </w:r>
      <w:r w:rsidR="00445386" w:rsidRPr="003D67AA">
        <w:rPr>
          <w:rFonts w:asciiTheme="minorHAnsi" w:hAnsiTheme="minorHAnsi" w:cstheme="minorBidi"/>
        </w:rPr>
        <w:t xml:space="preserve">. </w:t>
      </w:r>
      <w:r w:rsidR="000472FA" w:rsidRPr="003D67AA">
        <w:rPr>
          <w:rFonts w:asciiTheme="minorHAnsi" w:hAnsiTheme="minorHAnsi" w:cstheme="minorBidi"/>
        </w:rPr>
        <w:t xml:space="preserve"> These were </w:t>
      </w:r>
      <w:r w:rsidR="00AA0012" w:rsidRPr="003D67AA">
        <w:rPr>
          <w:rFonts w:asciiTheme="minorHAnsi" w:hAnsiTheme="minorHAnsi" w:cstheme="minorBidi"/>
        </w:rPr>
        <w:t>discussed</w:t>
      </w:r>
      <w:r w:rsidR="000472FA" w:rsidRPr="003D67AA">
        <w:rPr>
          <w:rFonts w:asciiTheme="minorHAnsi" w:hAnsiTheme="minorHAnsi" w:cstheme="minorBidi"/>
        </w:rPr>
        <w:t xml:space="preserve"> with AKOSH during the review and a</w:t>
      </w:r>
      <w:r w:rsidR="001067D5" w:rsidRPr="003D67AA">
        <w:rPr>
          <w:rFonts w:asciiTheme="minorHAnsi" w:hAnsiTheme="minorHAnsi" w:cstheme="minorBidi"/>
        </w:rPr>
        <w:t>t this time</w:t>
      </w:r>
      <w:r w:rsidR="000472FA" w:rsidRPr="003D67AA">
        <w:rPr>
          <w:rFonts w:asciiTheme="minorHAnsi" w:hAnsiTheme="minorHAnsi" w:cstheme="minorBidi"/>
        </w:rPr>
        <w:t xml:space="preserve"> </w:t>
      </w:r>
      <w:r w:rsidR="001067D5" w:rsidRPr="003D67AA">
        <w:rPr>
          <w:rFonts w:asciiTheme="minorHAnsi" w:hAnsiTheme="minorHAnsi" w:cstheme="minorBidi"/>
        </w:rPr>
        <w:t xml:space="preserve">do not rise to the level of </w:t>
      </w:r>
      <w:proofErr w:type="gramStart"/>
      <w:r w:rsidR="001067D5" w:rsidRPr="003D67AA">
        <w:rPr>
          <w:rFonts w:asciiTheme="minorHAnsi" w:hAnsiTheme="minorHAnsi" w:cstheme="minorBidi"/>
        </w:rPr>
        <w:t>an observation</w:t>
      </w:r>
      <w:proofErr w:type="gramEnd"/>
      <w:r w:rsidR="00A832FE" w:rsidRPr="003D67AA">
        <w:rPr>
          <w:rFonts w:asciiTheme="minorHAnsi" w:hAnsiTheme="minorHAnsi" w:cstheme="minorBidi"/>
        </w:rPr>
        <w:t xml:space="preserve">. </w:t>
      </w:r>
    </w:p>
    <w:p w14:paraId="5C3D6DA0" w14:textId="1C84E44F" w:rsidR="005F1E57" w:rsidRPr="003D67AA" w:rsidRDefault="005F1E57" w:rsidP="00D23EBA">
      <w:pPr>
        <w:pStyle w:val="BodyText"/>
        <w:ind w:right="790"/>
        <w:rPr>
          <w:rFonts w:asciiTheme="minorHAnsi" w:hAnsiTheme="minorHAnsi" w:cstheme="minorHAnsi"/>
          <w:highlight w:val="yellow"/>
        </w:rPr>
      </w:pPr>
    </w:p>
    <w:p w14:paraId="2372AD2A" w14:textId="2FE87C9D" w:rsidR="00D16021" w:rsidRPr="003D67AA" w:rsidRDefault="002C3A21" w:rsidP="001F0DD4">
      <w:pPr>
        <w:pStyle w:val="BodyText"/>
        <w:rPr>
          <w:rFonts w:asciiTheme="minorHAnsi" w:hAnsiTheme="minorHAnsi" w:cstheme="minorHAnsi"/>
        </w:rPr>
      </w:pPr>
      <w:r w:rsidRPr="003D67AA">
        <w:rPr>
          <w:rFonts w:asciiTheme="minorHAnsi" w:hAnsiTheme="minorHAnsi" w:cstheme="minorHAnsi"/>
        </w:rPr>
        <w:t>There</w:t>
      </w:r>
      <w:r w:rsidRPr="003D67AA">
        <w:rPr>
          <w:rFonts w:asciiTheme="minorHAnsi" w:hAnsiTheme="minorHAnsi" w:cstheme="minorHAnsi"/>
          <w:spacing w:val="-4"/>
        </w:rPr>
        <w:t xml:space="preserve"> </w:t>
      </w:r>
      <w:proofErr w:type="gramStart"/>
      <w:r w:rsidR="00154361" w:rsidRPr="003D67AA">
        <w:rPr>
          <w:rFonts w:asciiTheme="minorHAnsi" w:hAnsiTheme="minorHAnsi" w:cstheme="minorHAnsi"/>
        </w:rPr>
        <w:t>were</w:t>
      </w:r>
      <w:proofErr w:type="gramEnd"/>
      <w:r w:rsidR="00154361" w:rsidRPr="003D67AA">
        <w:rPr>
          <w:rFonts w:asciiTheme="minorHAnsi" w:hAnsiTheme="minorHAnsi" w:cstheme="minorHAnsi"/>
        </w:rPr>
        <w:t xml:space="preserve"> </w:t>
      </w:r>
      <w:r w:rsidR="00A94040" w:rsidRPr="003D67AA">
        <w:rPr>
          <w:rFonts w:asciiTheme="minorHAnsi" w:hAnsiTheme="minorHAnsi" w:cstheme="minorHAnsi"/>
        </w:rPr>
        <w:t>no</w:t>
      </w:r>
      <w:r w:rsidRPr="003D67AA">
        <w:rPr>
          <w:rFonts w:asciiTheme="minorHAnsi" w:hAnsiTheme="minorHAnsi" w:cstheme="minorHAnsi"/>
          <w:spacing w:val="-1"/>
        </w:rPr>
        <w:t xml:space="preserve"> </w:t>
      </w:r>
      <w:proofErr w:type="gramStart"/>
      <w:r w:rsidRPr="003D67AA">
        <w:rPr>
          <w:rFonts w:asciiTheme="minorHAnsi" w:hAnsiTheme="minorHAnsi" w:cstheme="minorHAnsi"/>
        </w:rPr>
        <w:t>denial</w:t>
      </w:r>
      <w:proofErr w:type="gramEnd"/>
      <w:r w:rsidRPr="003D67AA">
        <w:rPr>
          <w:rFonts w:asciiTheme="minorHAnsi" w:hAnsiTheme="minorHAnsi" w:cstheme="minorHAnsi"/>
          <w:spacing w:val="-1"/>
        </w:rPr>
        <w:t xml:space="preserve"> </w:t>
      </w:r>
      <w:r w:rsidRPr="003D67AA">
        <w:rPr>
          <w:rFonts w:asciiTheme="minorHAnsi" w:hAnsiTheme="minorHAnsi" w:cstheme="minorHAnsi"/>
        </w:rPr>
        <w:t>of</w:t>
      </w:r>
      <w:r w:rsidRPr="003D67AA">
        <w:rPr>
          <w:rFonts w:asciiTheme="minorHAnsi" w:hAnsiTheme="minorHAnsi" w:cstheme="minorHAnsi"/>
          <w:spacing w:val="-2"/>
        </w:rPr>
        <w:t xml:space="preserve"> </w:t>
      </w:r>
      <w:r w:rsidRPr="003D67AA">
        <w:rPr>
          <w:rFonts w:asciiTheme="minorHAnsi" w:hAnsiTheme="minorHAnsi" w:cstheme="minorHAnsi"/>
        </w:rPr>
        <w:t>entries where</w:t>
      </w:r>
      <w:r w:rsidR="00227503" w:rsidRPr="003D67AA">
        <w:rPr>
          <w:rFonts w:asciiTheme="minorHAnsi" w:hAnsiTheme="minorHAnsi" w:cstheme="minorHAnsi"/>
        </w:rPr>
        <w:t xml:space="preserve"> the</w:t>
      </w:r>
      <w:r w:rsidRPr="003D67AA">
        <w:rPr>
          <w:rFonts w:asciiTheme="minorHAnsi" w:hAnsiTheme="minorHAnsi" w:cstheme="minorHAnsi"/>
        </w:rPr>
        <w:t xml:space="preserve"> entry</w:t>
      </w:r>
      <w:r w:rsidRPr="003D67AA">
        <w:rPr>
          <w:rFonts w:asciiTheme="minorHAnsi" w:hAnsiTheme="minorHAnsi" w:cstheme="minorHAnsi"/>
          <w:spacing w:val="-6"/>
        </w:rPr>
        <w:t xml:space="preserve"> </w:t>
      </w:r>
      <w:r w:rsidRPr="003D67AA">
        <w:rPr>
          <w:rFonts w:asciiTheme="minorHAnsi" w:hAnsiTheme="minorHAnsi" w:cstheme="minorHAnsi"/>
        </w:rPr>
        <w:t>was</w:t>
      </w:r>
      <w:r w:rsidRPr="003D67AA">
        <w:rPr>
          <w:rFonts w:asciiTheme="minorHAnsi" w:hAnsiTheme="minorHAnsi" w:cstheme="minorHAnsi"/>
          <w:spacing w:val="1"/>
        </w:rPr>
        <w:t xml:space="preserve"> </w:t>
      </w:r>
      <w:r w:rsidRPr="003D67AA">
        <w:rPr>
          <w:rFonts w:asciiTheme="minorHAnsi" w:hAnsiTheme="minorHAnsi" w:cstheme="minorHAnsi"/>
        </w:rPr>
        <w:t>not</w:t>
      </w:r>
      <w:r w:rsidRPr="003D67AA">
        <w:rPr>
          <w:rFonts w:asciiTheme="minorHAnsi" w:hAnsiTheme="minorHAnsi" w:cstheme="minorHAnsi"/>
          <w:spacing w:val="-1"/>
        </w:rPr>
        <w:t xml:space="preserve"> </w:t>
      </w:r>
      <w:r w:rsidRPr="003D67AA">
        <w:rPr>
          <w:rFonts w:asciiTheme="minorHAnsi" w:hAnsiTheme="minorHAnsi" w:cstheme="minorHAnsi"/>
        </w:rPr>
        <w:t>obtained</w:t>
      </w:r>
      <w:r w:rsidRPr="003D67AA">
        <w:rPr>
          <w:rFonts w:asciiTheme="minorHAnsi" w:hAnsiTheme="minorHAnsi" w:cstheme="minorHAnsi"/>
          <w:spacing w:val="-1"/>
        </w:rPr>
        <w:t xml:space="preserve"> </w:t>
      </w:r>
      <w:r w:rsidRPr="003D67AA">
        <w:rPr>
          <w:rFonts w:asciiTheme="minorHAnsi" w:hAnsiTheme="minorHAnsi" w:cstheme="minorHAnsi"/>
        </w:rPr>
        <w:t xml:space="preserve">(SAMM </w:t>
      </w:r>
      <w:r w:rsidRPr="003D67AA">
        <w:rPr>
          <w:rFonts w:asciiTheme="minorHAnsi" w:hAnsiTheme="minorHAnsi" w:cstheme="minorHAnsi"/>
          <w:spacing w:val="-5"/>
        </w:rPr>
        <w:t>4).</w:t>
      </w:r>
      <w:r w:rsidR="000D1098" w:rsidRPr="003D67AA">
        <w:rPr>
          <w:rFonts w:asciiTheme="minorHAnsi" w:hAnsiTheme="minorHAnsi" w:cstheme="minorHAnsi"/>
          <w:spacing w:val="-5"/>
        </w:rPr>
        <w:t xml:space="preserve">  </w:t>
      </w:r>
      <w:r w:rsidR="00CE1937" w:rsidRPr="003D67AA">
        <w:rPr>
          <w:rFonts w:asciiTheme="minorHAnsi" w:hAnsiTheme="minorHAnsi" w:cstheme="minorHAnsi"/>
          <w:spacing w:val="-5"/>
        </w:rPr>
        <w:t xml:space="preserve">The FRL for this measure is fixed at zero for all state plans. </w:t>
      </w:r>
    </w:p>
    <w:p w14:paraId="32C67373" w14:textId="77777777" w:rsidR="00782EEC" w:rsidRPr="003D67AA" w:rsidRDefault="00782EEC" w:rsidP="002D0DA5">
      <w:pPr>
        <w:widowControl/>
        <w:tabs>
          <w:tab w:val="left" w:pos="1800"/>
        </w:tabs>
        <w:autoSpaceDE/>
        <w:autoSpaceDN/>
        <w:adjustRightInd/>
        <w:ind w:left="2340"/>
        <w:contextualSpacing/>
        <w:rPr>
          <w:rFonts w:asciiTheme="minorHAnsi" w:hAnsiTheme="minorHAnsi" w:cstheme="minorHAnsi"/>
          <w:b/>
        </w:rPr>
      </w:pPr>
    </w:p>
    <w:p w14:paraId="41B85751" w14:textId="77777777" w:rsidR="0045017C" w:rsidRPr="003D67AA" w:rsidRDefault="00782EEC" w:rsidP="00971774">
      <w:pPr>
        <w:pStyle w:val="ListParagraph"/>
        <w:numPr>
          <w:ilvl w:val="0"/>
          <w:numId w:val="7"/>
        </w:numPr>
        <w:spacing w:after="0"/>
        <w:ind w:left="1440"/>
        <w:rPr>
          <w:rFonts w:asciiTheme="minorHAnsi" w:hAnsiTheme="minorHAnsi" w:cstheme="minorHAnsi"/>
          <w:sz w:val="24"/>
          <w:szCs w:val="24"/>
        </w:rPr>
      </w:pPr>
      <w:r w:rsidRPr="003D67AA">
        <w:rPr>
          <w:rFonts w:asciiTheme="minorHAnsi" w:hAnsiTheme="minorHAnsi" w:cstheme="minorHAnsi"/>
          <w:sz w:val="24"/>
          <w:szCs w:val="24"/>
        </w:rPr>
        <w:t xml:space="preserve">Fatalities </w:t>
      </w:r>
    </w:p>
    <w:p w14:paraId="6B3E8B5E" w14:textId="428034EB" w:rsidR="000472FA" w:rsidRPr="003D67AA" w:rsidRDefault="000472FA" w:rsidP="000472FA">
      <w:pPr>
        <w:rPr>
          <w:rFonts w:asciiTheme="minorHAnsi" w:hAnsiTheme="minorHAnsi" w:cstheme="minorHAnsi"/>
        </w:rPr>
      </w:pPr>
    </w:p>
    <w:p w14:paraId="0C5DD271" w14:textId="77777777" w:rsidR="0094460C" w:rsidRDefault="004D476B" w:rsidP="001F0DD4">
      <w:pPr>
        <w:pStyle w:val="BodyText"/>
        <w:rPr>
          <w:rFonts w:asciiTheme="minorHAnsi" w:hAnsiTheme="minorHAnsi" w:cstheme="minorHAnsi"/>
        </w:rPr>
      </w:pPr>
      <w:r w:rsidRPr="003D67AA">
        <w:rPr>
          <w:rFonts w:asciiTheme="minorHAnsi" w:hAnsiTheme="minorHAnsi" w:cstheme="minorHAnsi"/>
        </w:rPr>
        <w:t>According to the SAMM report, t</w:t>
      </w:r>
      <w:r w:rsidR="00EA3CC0" w:rsidRPr="003D67AA">
        <w:rPr>
          <w:rFonts w:asciiTheme="minorHAnsi" w:hAnsiTheme="minorHAnsi" w:cstheme="minorHAnsi"/>
        </w:rPr>
        <w:t xml:space="preserve">here were </w:t>
      </w:r>
      <w:r w:rsidR="00814CFB" w:rsidRPr="003D67AA">
        <w:rPr>
          <w:rFonts w:asciiTheme="minorHAnsi" w:hAnsiTheme="minorHAnsi" w:cstheme="minorHAnsi"/>
        </w:rPr>
        <w:t>five</w:t>
      </w:r>
      <w:r w:rsidR="00923991" w:rsidRPr="003D67AA">
        <w:rPr>
          <w:rFonts w:asciiTheme="minorHAnsi" w:hAnsiTheme="minorHAnsi" w:cstheme="minorHAnsi"/>
        </w:rPr>
        <w:t xml:space="preserve"> fatality </w:t>
      </w:r>
      <w:r w:rsidR="001A3095" w:rsidRPr="003D67AA">
        <w:rPr>
          <w:rFonts w:asciiTheme="minorHAnsi" w:hAnsiTheme="minorHAnsi" w:cstheme="minorHAnsi"/>
        </w:rPr>
        <w:t>investigations conducted</w:t>
      </w:r>
      <w:r w:rsidR="006F4C73" w:rsidRPr="003D67AA">
        <w:rPr>
          <w:rFonts w:asciiTheme="minorHAnsi" w:hAnsiTheme="minorHAnsi" w:cstheme="minorHAnsi"/>
        </w:rPr>
        <w:t xml:space="preserve"> during the review period</w:t>
      </w:r>
      <w:r w:rsidR="005F2A1D" w:rsidRPr="003D67AA">
        <w:rPr>
          <w:rFonts w:asciiTheme="minorHAnsi" w:hAnsiTheme="minorHAnsi" w:cstheme="minorHAnsi"/>
        </w:rPr>
        <w:t xml:space="preserve">, </w:t>
      </w:r>
      <w:r w:rsidR="00E74F66" w:rsidRPr="003D67AA">
        <w:rPr>
          <w:rFonts w:asciiTheme="minorHAnsi" w:hAnsiTheme="minorHAnsi" w:cstheme="minorHAnsi"/>
        </w:rPr>
        <w:t>two (40%)</w:t>
      </w:r>
      <w:r w:rsidR="005F2A1D" w:rsidRPr="003D67AA">
        <w:rPr>
          <w:rFonts w:asciiTheme="minorHAnsi" w:hAnsiTheme="minorHAnsi" w:cstheme="minorHAnsi"/>
        </w:rPr>
        <w:t xml:space="preserve"> of which were responded to within one workday</w:t>
      </w:r>
      <w:r w:rsidR="00914A02" w:rsidRPr="003D67AA">
        <w:rPr>
          <w:rFonts w:asciiTheme="minorHAnsi" w:hAnsiTheme="minorHAnsi" w:cstheme="minorHAnsi"/>
        </w:rPr>
        <w:t xml:space="preserve"> (SAMM 10)</w:t>
      </w:r>
      <w:r w:rsidRPr="003D67AA">
        <w:rPr>
          <w:rFonts w:asciiTheme="minorHAnsi" w:hAnsiTheme="minorHAnsi" w:cstheme="minorHAnsi"/>
        </w:rPr>
        <w:t xml:space="preserve">.  The FRL for this measure was fixed at 100% for all state plans. </w:t>
      </w:r>
      <w:r w:rsidR="006F4C73" w:rsidRPr="003D67AA">
        <w:rPr>
          <w:rFonts w:asciiTheme="minorHAnsi" w:hAnsiTheme="minorHAnsi" w:cstheme="minorHAnsi"/>
        </w:rPr>
        <w:t xml:space="preserve"> </w:t>
      </w:r>
      <w:r w:rsidR="00E11040" w:rsidRPr="003D67AA">
        <w:rPr>
          <w:rFonts w:asciiTheme="minorHAnsi" w:hAnsiTheme="minorHAnsi" w:cstheme="minorHAnsi"/>
        </w:rPr>
        <w:t>The</w:t>
      </w:r>
      <w:r w:rsidR="00C73853" w:rsidRPr="003D67AA">
        <w:rPr>
          <w:rFonts w:asciiTheme="minorHAnsi" w:hAnsiTheme="minorHAnsi" w:cstheme="minorHAnsi"/>
        </w:rPr>
        <w:t xml:space="preserve"> five fatality investigations resulted in eight inspections</w:t>
      </w:r>
      <w:r w:rsidR="0094460C" w:rsidRPr="003D67AA">
        <w:rPr>
          <w:rFonts w:asciiTheme="minorHAnsi" w:hAnsiTheme="minorHAnsi" w:cstheme="minorHAnsi"/>
        </w:rPr>
        <w:t xml:space="preserve">.  Outliers for timely initiation of an inspection included the following: </w:t>
      </w:r>
    </w:p>
    <w:p w14:paraId="7E18EC64" w14:textId="77777777" w:rsidR="00DE0D23" w:rsidRPr="003D67AA" w:rsidRDefault="00DE0D23" w:rsidP="001F0DD4">
      <w:pPr>
        <w:pStyle w:val="BodyText"/>
        <w:rPr>
          <w:rFonts w:asciiTheme="minorHAnsi" w:hAnsiTheme="minorHAnsi" w:cstheme="minorHAnsi"/>
        </w:rPr>
      </w:pPr>
    </w:p>
    <w:p w14:paraId="01CA528C" w14:textId="3B7DE418" w:rsidR="0094460C" w:rsidRDefault="0025694F" w:rsidP="00971774">
      <w:pPr>
        <w:pStyle w:val="BodyText"/>
        <w:numPr>
          <w:ilvl w:val="0"/>
          <w:numId w:val="34"/>
        </w:numPr>
        <w:rPr>
          <w:rFonts w:asciiTheme="minorHAnsi" w:hAnsiTheme="minorHAnsi" w:cstheme="minorHAnsi"/>
        </w:rPr>
      </w:pPr>
      <w:r w:rsidRPr="003D67AA">
        <w:rPr>
          <w:rFonts w:asciiTheme="minorHAnsi" w:hAnsiTheme="minorHAnsi" w:cstheme="minorHAnsi"/>
        </w:rPr>
        <w:t>One fatality report</w:t>
      </w:r>
      <w:r w:rsidR="00154361" w:rsidRPr="003D67AA">
        <w:rPr>
          <w:rFonts w:asciiTheme="minorHAnsi" w:hAnsiTheme="minorHAnsi" w:cstheme="minorHAnsi"/>
        </w:rPr>
        <w:t xml:space="preserve"> </w:t>
      </w:r>
      <w:r w:rsidR="009307E1" w:rsidRPr="003D67AA">
        <w:rPr>
          <w:rFonts w:asciiTheme="minorHAnsi" w:hAnsiTheme="minorHAnsi" w:cstheme="minorHAnsi"/>
        </w:rPr>
        <w:t xml:space="preserve">resulted in </w:t>
      </w:r>
      <w:r w:rsidRPr="003D67AA">
        <w:rPr>
          <w:rFonts w:asciiTheme="minorHAnsi" w:hAnsiTheme="minorHAnsi" w:cstheme="minorHAnsi"/>
        </w:rPr>
        <w:t>two inspections</w:t>
      </w:r>
      <w:r w:rsidR="009307E1" w:rsidRPr="003D67AA">
        <w:rPr>
          <w:rFonts w:asciiTheme="minorHAnsi" w:hAnsiTheme="minorHAnsi" w:cstheme="minorHAnsi"/>
        </w:rPr>
        <w:t>,</w:t>
      </w:r>
      <w:r w:rsidR="00154361" w:rsidRPr="003D67AA">
        <w:rPr>
          <w:rFonts w:asciiTheme="minorHAnsi" w:hAnsiTheme="minorHAnsi" w:cstheme="minorHAnsi"/>
        </w:rPr>
        <w:t xml:space="preserve"> which</w:t>
      </w:r>
      <w:r w:rsidRPr="003D67AA">
        <w:rPr>
          <w:rFonts w:asciiTheme="minorHAnsi" w:hAnsiTheme="minorHAnsi" w:cstheme="minorHAnsi"/>
        </w:rPr>
        <w:t xml:space="preserve"> </w:t>
      </w:r>
      <w:r w:rsidR="00154361" w:rsidRPr="003D67AA">
        <w:rPr>
          <w:rFonts w:asciiTheme="minorHAnsi" w:hAnsiTheme="minorHAnsi" w:cstheme="minorHAnsi"/>
        </w:rPr>
        <w:t>were</w:t>
      </w:r>
      <w:r w:rsidR="00C369CD" w:rsidRPr="003D67AA">
        <w:rPr>
          <w:rFonts w:asciiTheme="minorHAnsi" w:hAnsiTheme="minorHAnsi" w:cstheme="minorHAnsi"/>
        </w:rPr>
        <w:t xml:space="preserve"> opened </w:t>
      </w:r>
      <w:r w:rsidR="004C7AB5" w:rsidRPr="003D67AA">
        <w:rPr>
          <w:rFonts w:asciiTheme="minorHAnsi" w:hAnsiTheme="minorHAnsi" w:cstheme="minorHAnsi"/>
        </w:rPr>
        <w:t>six and seven days after the report was received</w:t>
      </w:r>
      <w:r w:rsidR="0045467B" w:rsidRPr="003D67AA">
        <w:rPr>
          <w:rFonts w:asciiTheme="minorHAnsi" w:hAnsiTheme="minorHAnsi" w:cstheme="minorHAnsi"/>
        </w:rPr>
        <w:t xml:space="preserve"> respectively</w:t>
      </w:r>
      <w:r w:rsidR="004C7AB5" w:rsidRPr="003D67AA">
        <w:rPr>
          <w:rFonts w:asciiTheme="minorHAnsi" w:hAnsiTheme="minorHAnsi" w:cstheme="minorHAnsi"/>
        </w:rPr>
        <w:t>.  These two inspections were</w:t>
      </w:r>
      <w:r w:rsidRPr="003D67AA">
        <w:rPr>
          <w:rFonts w:asciiTheme="minorHAnsi" w:hAnsiTheme="minorHAnsi" w:cstheme="minorHAnsi"/>
        </w:rPr>
        <w:t xml:space="preserve"> transferred to federal jurisdiction</w:t>
      </w:r>
      <w:r w:rsidR="004C7AB5" w:rsidRPr="003D67AA">
        <w:rPr>
          <w:rFonts w:asciiTheme="minorHAnsi" w:hAnsiTheme="minorHAnsi" w:cstheme="minorHAnsi"/>
        </w:rPr>
        <w:t xml:space="preserve"> and not </w:t>
      </w:r>
      <w:r w:rsidR="00EE58FA" w:rsidRPr="003D67AA">
        <w:rPr>
          <w:rFonts w:asciiTheme="minorHAnsi" w:hAnsiTheme="minorHAnsi" w:cstheme="minorHAnsi"/>
        </w:rPr>
        <w:t>recoded</w:t>
      </w:r>
      <w:r w:rsidR="004C7AB5" w:rsidRPr="003D67AA">
        <w:rPr>
          <w:rFonts w:asciiTheme="minorHAnsi" w:hAnsiTheme="minorHAnsi" w:cstheme="minorHAnsi"/>
        </w:rPr>
        <w:t xml:space="preserve"> in OIS </w:t>
      </w:r>
      <w:r w:rsidR="00EE58FA" w:rsidRPr="003D67AA">
        <w:rPr>
          <w:rFonts w:asciiTheme="minorHAnsi" w:hAnsiTheme="minorHAnsi" w:cstheme="minorHAnsi"/>
        </w:rPr>
        <w:t xml:space="preserve">as “no inspection.” </w:t>
      </w:r>
    </w:p>
    <w:p w14:paraId="6F60A64D" w14:textId="77777777" w:rsidR="00DE0D23" w:rsidRPr="003D67AA" w:rsidRDefault="00DE0D23" w:rsidP="00DE0D23">
      <w:pPr>
        <w:pStyle w:val="BodyText"/>
        <w:ind w:left="720"/>
        <w:rPr>
          <w:rFonts w:asciiTheme="minorHAnsi" w:hAnsiTheme="minorHAnsi" w:cstheme="minorHAnsi"/>
        </w:rPr>
      </w:pPr>
    </w:p>
    <w:p w14:paraId="652599A0" w14:textId="056317A9" w:rsidR="00EE58FA" w:rsidRDefault="008551CC" w:rsidP="00971774">
      <w:pPr>
        <w:pStyle w:val="BodyText"/>
        <w:numPr>
          <w:ilvl w:val="0"/>
          <w:numId w:val="34"/>
        </w:numPr>
        <w:rPr>
          <w:rFonts w:asciiTheme="minorHAnsi" w:hAnsiTheme="minorHAnsi" w:cstheme="minorHAnsi"/>
        </w:rPr>
      </w:pPr>
      <w:r w:rsidRPr="003D67AA">
        <w:rPr>
          <w:rFonts w:asciiTheme="minorHAnsi" w:hAnsiTheme="minorHAnsi" w:cstheme="minorHAnsi"/>
        </w:rPr>
        <w:t xml:space="preserve">One inspection was an active crime scene and </w:t>
      </w:r>
      <w:r w:rsidR="00277F09" w:rsidRPr="003D67AA">
        <w:rPr>
          <w:rFonts w:asciiTheme="minorHAnsi" w:hAnsiTheme="minorHAnsi" w:cstheme="minorHAnsi"/>
        </w:rPr>
        <w:t xml:space="preserve">under the control of the </w:t>
      </w:r>
      <w:r w:rsidRPr="003D67AA">
        <w:rPr>
          <w:rFonts w:asciiTheme="minorHAnsi" w:hAnsiTheme="minorHAnsi" w:cstheme="minorHAnsi"/>
        </w:rPr>
        <w:t>police department</w:t>
      </w:r>
      <w:r w:rsidR="00C13BCE" w:rsidRPr="003D67AA">
        <w:rPr>
          <w:rFonts w:asciiTheme="minorHAnsi" w:hAnsiTheme="minorHAnsi" w:cstheme="minorHAnsi"/>
        </w:rPr>
        <w:t xml:space="preserve">.  This prevented AKOSH from accessing it and opening an inspection within one </w:t>
      </w:r>
      <w:r w:rsidR="00336530" w:rsidRPr="003D67AA">
        <w:rPr>
          <w:rFonts w:asciiTheme="minorHAnsi" w:hAnsiTheme="minorHAnsi" w:cstheme="minorHAnsi"/>
        </w:rPr>
        <w:t>workday</w:t>
      </w:r>
      <w:r w:rsidR="00C13BCE" w:rsidRPr="003D67AA">
        <w:rPr>
          <w:rFonts w:asciiTheme="minorHAnsi" w:hAnsiTheme="minorHAnsi" w:cstheme="minorHAnsi"/>
        </w:rPr>
        <w:t xml:space="preserve">. </w:t>
      </w:r>
    </w:p>
    <w:p w14:paraId="3BFEA9B8" w14:textId="77777777" w:rsidR="00DE0D23" w:rsidRPr="003D67AA" w:rsidRDefault="00DE0D23" w:rsidP="00DE0D23">
      <w:pPr>
        <w:pStyle w:val="BodyText"/>
        <w:rPr>
          <w:rFonts w:asciiTheme="minorHAnsi" w:hAnsiTheme="minorHAnsi" w:cstheme="minorHAnsi"/>
        </w:rPr>
      </w:pPr>
    </w:p>
    <w:p w14:paraId="219956EC" w14:textId="7DDDFB78" w:rsidR="009307E1" w:rsidRDefault="009307E1" w:rsidP="00971774">
      <w:pPr>
        <w:pStyle w:val="BodyText"/>
        <w:numPr>
          <w:ilvl w:val="0"/>
          <w:numId w:val="34"/>
        </w:numPr>
        <w:rPr>
          <w:rFonts w:asciiTheme="minorHAnsi" w:hAnsiTheme="minorHAnsi" w:cstheme="minorHAnsi"/>
        </w:rPr>
      </w:pPr>
      <w:r w:rsidRPr="003D67AA">
        <w:rPr>
          <w:rFonts w:asciiTheme="minorHAnsi" w:hAnsiTheme="minorHAnsi" w:cstheme="minorHAnsi"/>
        </w:rPr>
        <w:t xml:space="preserve">One fatality report, which resulted in two inspections, </w:t>
      </w:r>
      <w:r w:rsidR="00127430" w:rsidRPr="003D67AA">
        <w:rPr>
          <w:rFonts w:asciiTheme="minorHAnsi" w:hAnsiTheme="minorHAnsi" w:cstheme="minorHAnsi"/>
        </w:rPr>
        <w:t xml:space="preserve">was opened late due to the State Trooper reporting the fatality to AKOSH after hours.  AKOSH made attempts to contact the State Trooper the following </w:t>
      </w:r>
      <w:r w:rsidR="00154361" w:rsidRPr="003D67AA">
        <w:rPr>
          <w:rFonts w:asciiTheme="minorHAnsi" w:hAnsiTheme="minorHAnsi" w:cstheme="minorHAnsi"/>
        </w:rPr>
        <w:t>day and</w:t>
      </w:r>
      <w:r w:rsidR="00127430" w:rsidRPr="003D67AA">
        <w:rPr>
          <w:rFonts w:asciiTheme="minorHAnsi" w:hAnsiTheme="minorHAnsi" w:cstheme="minorHAnsi"/>
        </w:rPr>
        <w:t xml:space="preserve"> </w:t>
      </w:r>
      <w:r w:rsidR="00707A18" w:rsidRPr="003D67AA">
        <w:rPr>
          <w:rFonts w:asciiTheme="minorHAnsi" w:hAnsiTheme="minorHAnsi" w:cstheme="minorHAnsi"/>
        </w:rPr>
        <w:t xml:space="preserve">opened two inspections the </w:t>
      </w:r>
      <w:r w:rsidR="00F15402" w:rsidRPr="003D67AA">
        <w:rPr>
          <w:rFonts w:asciiTheme="minorHAnsi" w:hAnsiTheme="minorHAnsi" w:cstheme="minorHAnsi"/>
        </w:rPr>
        <w:t xml:space="preserve">next day. </w:t>
      </w:r>
    </w:p>
    <w:p w14:paraId="65687AB3" w14:textId="77777777" w:rsidR="00DE0D23" w:rsidRPr="003D67AA" w:rsidRDefault="00DE0D23" w:rsidP="00DE0D23">
      <w:pPr>
        <w:pStyle w:val="BodyText"/>
        <w:rPr>
          <w:rFonts w:asciiTheme="minorHAnsi" w:hAnsiTheme="minorHAnsi" w:cstheme="minorHAnsi"/>
        </w:rPr>
      </w:pPr>
    </w:p>
    <w:p w14:paraId="3EB5BB49" w14:textId="1B40C17F" w:rsidR="00D174DF" w:rsidRPr="003D67AA" w:rsidRDefault="00EB587C" w:rsidP="001F0DD4">
      <w:pPr>
        <w:pStyle w:val="BodyText"/>
        <w:rPr>
          <w:rFonts w:asciiTheme="minorHAnsi" w:hAnsiTheme="minorHAnsi" w:cstheme="minorHAnsi"/>
        </w:rPr>
      </w:pPr>
      <w:r w:rsidRPr="003D67AA">
        <w:rPr>
          <w:rFonts w:asciiTheme="minorHAnsi" w:hAnsiTheme="minorHAnsi" w:cstheme="minorHAnsi"/>
        </w:rPr>
        <w:t xml:space="preserve">AKOSH communicated these outliers during the quarterly meetings with OSHA.  </w:t>
      </w:r>
      <w:r w:rsidR="00277F09" w:rsidRPr="003D67AA">
        <w:rPr>
          <w:rFonts w:asciiTheme="minorHAnsi" w:hAnsiTheme="minorHAnsi" w:cstheme="minorHAnsi"/>
        </w:rPr>
        <w:t>At this time, t</w:t>
      </w:r>
      <w:r w:rsidR="000A19A1" w:rsidRPr="003D67AA">
        <w:rPr>
          <w:rFonts w:asciiTheme="minorHAnsi" w:hAnsiTheme="minorHAnsi" w:cstheme="minorHAnsi"/>
        </w:rPr>
        <w:t>h</w:t>
      </w:r>
      <w:r w:rsidRPr="003D67AA">
        <w:rPr>
          <w:rFonts w:asciiTheme="minorHAnsi" w:hAnsiTheme="minorHAnsi" w:cstheme="minorHAnsi"/>
        </w:rPr>
        <w:t>is</w:t>
      </w:r>
      <w:r w:rsidR="00277F09" w:rsidRPr="003D67AA">
        <w:rPr>
          <w:rFonts w:asciiTheme="minorHAnsi" w:hAnsiTheme="minorHAnsi" w:cstheme="minorHAnsi"/>
        </w:rPr>
        <w:t xml:space="preserve"> </w:t>
      </w:r>
      <w:r w:rsidRPr="003D67AA">
        <w:rPr>
          <w:rFonts w:asciiTheme="minorHAnsi" w:hAnsiTheme="minorHAnsi" w:cstheme="minorHAnsi"/>
        </w:rPr>
        <w:t>does</w:t>
      </w:r>
      <w:r w:rsidR="000A19A1" w:rsidRPr="003D67AA">
        <w:rPr>
          <w:rFonts w:asciiTheme="minorHAnsi" w:hAnsiTheme="minorHAnsi" w:cstheme="minorHAnsi"/>
        </w:rPr>
        <w:t xml:space="preserve"> not rise to the level of </w:t>
      </w:r>
      <w:proofErr w:type="gramStart"/>
      <w:r w:rsidR="000A19A1" w:rsidRPr="003D67AA">
        <w:rPr>
          <w:rFonts w:asciiTheme="minorHAnsi" w:hAnsiTheme="minorHAnsi" w:cstheme="minorHAnsi"/>
        </w:rPr>
        <w:t>an observation</w:t>
      </w:r>
      <w:proofErr w:type="gramEnd"/>
      <w:r w:rsidR="007851E5" w:rsidRPr="003D67AA">
        <w:rPr>
          <w:rFonts w:asciiTheme="minorHAnsi" w:hAnsiTheme="minorHAnsi" w:cstheme="minorHAnsi"/>
        </w:rPr>
        <w:t>,</w:t>
      </w:r>
      <w:r w:rsidR="000A19A1" w:rsidRPr="003D67AA">
        <w:rPr>
          <w:rFonts w:asciiTheme="minorHAnsi" w:hAnsiTheme="minorHAnsi" w:cstheme="minorHAnsi"/>
        </w:rPr>
        <w:t xml:space="preserve"> and </w:t>
      </w:r>
      <w:r w:rsidR="004159A7" w:rsidRPr="003D67AA">
        <w:rPr>
          <w:rFonts w:asciiTheme="minorHAnsi" w:hAnsiTheme="minorHAnsi" w:cstheme="minorHAnsi"/>
        </w:rPr>
        <w:t xml:space="preserve">OSHA will continue to monitor this data </w:t>
      </w:r>
      <w:r w:rsidR="000A19A1" w:rsidRPr="003D67AA">
        <w:rPr>
          <w:rFonts w:asciiTheme="minorHAnsi" w:hAnsiTheme="minorHAnsi" w:cstheme="minorHAnsi"/>
        </w:rPr>
        <w:t xml:space="preserve">through the SAMM report.  </w:t>
      </w:r>
      <w:r w:rsidR="000F4B1A" w:rsidRPr="003D67AA">
        <w:rPr>
          <w:rFonts w:asciiTheme="minorHAnsi" w:hAnsiTheme="minorHAnsi" w:cstheme="minorHAnsi"/>
        </w:rPr>
        <w:t xml:space="preserve">It was also discussed that </w:t>
      </w:r>
      <w:r w:rsidR="00277F09" w:rsidRPr="003D67AA">
        <w:rPr>
          <w:rFonts w:asciiTheme="minorHAnsi" w:hAnsiTheme="minorHAnsi" w:cstheme="minorHAnsi"/>
        </w:rPr>
        <w:t>AKOSH shou</w:t>
      </w:r>
      <w:r w:rsidR="004C7AB5" w:rsidRPr="003D67AA">
        <w:rPr>
          <w:rFonts w:asciiTheme="minorHAnsi" w:hAnsiTheme="minorHAnsi" w:cstheme="minorHAnsi"/>
        </w:rPr>
        <w:t xml:space="preserve">ld ensure any </w:t>
      </w:r>
      <w:r w:rsidR="00B81C70" w:rsidRPr="003D67AA">
        <w:rPr>
          <w:rFonts w:asciiTheme="minorHAnsi" w:hAnsiTheme="minorHAnsi" w:cstheme="minorHAnsi"/>
        </w:rPr>
        <w:t xml:space="preserve">fatalities </w:t>
      </w:r>
      <w:r w:rsidR="004C7AB5" w:rsidRPr="003D67AA">
        <w:rPr>
          <w:rFonts w:asciiTheme="minorHAnsi" w:hAnsiTheme="minorHAnsi" w:cstheme="minorHAnsi"/>
        </w:rPr>
        <w:t xml:space="preserve">not in </w:t>
      </w:r>
      <w:r w:rsidR="006918BD" w:rsidRPr="003D67AA">
        <w:rPr>
          <w:rFonts w:asciiTheme="minorHAnsi" w:hAnsiTheme="minorHAnsi" w:cstheme="minorHAnsi"/>
        </w:rPr>
        <w:t xml:space="preserve">the State Plan’s jurisdiction are coded properly in OIS.  </w:t>
      </w:r>
    </w:p>
    <w:p w14:paraId="542B63A7" w14:textId="4767923A" w:rsidR="00EA3CC0" w:rsidRPr="003D67AA" w:rsidRDefault="00EA3CC0" w:rsidP="00EA3CC0">
      <w:pPr>
        <w:rPr>
          <w:rFonts w:asciiTheme="minorHAnsi" w:hAnsiTheme="minorHAnsi" w:cstheme="minorHAnsi"/>
        </w:rPr>
      </w:pPr>
    </w:p>
    <w:p w14:paraId="048E16BC" w14:textId="7AFDD11E" w:rsidR="006D7DF3" w:rsidRPr="003D67AA" w:rsidRDefault="006918BD" w:rsidP="005679BE">
      <w:pPr>
        <w:rPr>
          <w:rFonts w:asciiTheme="minorHAnsi" w:hAnsiTheme="minorHAnsi" w:cstheme="minorBidi"/>
        </w:rPr>
      </w:pPr>
      <w:r w:rsidRPr="003D67AA">
        <w:rPr>
          <w:rFonts w:asciiTheme="minorHAnsi" w:hAnsiTheme="minorHAnsi" w:cstheme="minorBidi"/>
        </w:rPr>
        <w:t>OSHA reviewed two fatality inspections as part of the case file review</w:t>
      </w:r>
      <w:r w:rsidR="0042470E" w:rsidRPr="003D67AA">
        <w:rPr>
          <w:rFonts w:asciiTheme="minorHAnsi" w:hAnsiTheme="minorHAnsi" w:cstheme="minorBidi"/>
        </w:rPr>
        <w:t xml:space="preserve">, and both contained the fatality/catastrophe report.  </w:t>
      </w:r>
      <w:r w:rsidR="001F529A" w:rsidRPr="003D67AA">
        <w:rPr>
          <w:rFonts w:asciiTheme="minorHAnsi" w:hAnsiTheme="minorHAnsi" w:cstheme="minorBidi"/>
        </w:rPr>
        <w:t xml:space="preserve">In </w:t>
      </w:r>
      <w:r w:rsidR="006C6085" w:rsidRPr="003D67AA">
        <w:rPr>
          <w:rFonts w:asciiTheme="minorHAnsi" w:hAnsiTheme="minorHAnsi" w:cstheme="minorBidi"/>
        </w:rPr>
        <w:t>one</w:t>
      </w:r>
      <w:r w:rsidR="00C2102E" w:rsidRPr="003D67AA">
        <w:rPr>
          <w:rFonts w:asciiTheme="minorHAnsi" w:hAnsiTheme="minorHAnsi" w:cstheme="minorBidi"/>
        </w:rPr>
        <w:t xml:space="preserve"> </w:t>
      </w:r>
      <w:r w:rsidR="001F529A" w:rsidRPr="003D67AA">
        <w:rPr>
          <w:rFonts w:asciiTheme="minorHAnsi" w:hAnsiTheme="minorHAnsi" w:cstheme="minorBidi"/>
        </w:rPr>
        <w:t>case file</w:t>
      </w:r>
      <w:r w:rsidR="00C2102E" w:rsidRPr="003D67AA">
        <w:rPr>
          <w:rFonts w:asciiTheme="minorHAnsi" w:hAnsiTheme="minorHAnsi" w:cstheme="minorBidi"/>
        </w:rPr>
        <w:t xml:space="preserve">, </w:t>
      </w:r>
      <w:r w:rsidR="008268A8" w:rsidRPr="003D67AA">
        <w:rPr>
          <w:rFonts w:asciiTheme="minorHAnsi" w:hAnsiTheme="minorHAnsi" w:cstheme="minorBidi"/>
        </w:rPr>
        <w:t>a</w:t>
      </w:r>
      <w:r w:rsidR="00C2102E" w:rsidRPr="003D67AA">
        <w:rPr>
          <w:rFonts w:asciiTheme="minorHAnsi" w:hAnsiTheme="minorHAnsi" w:cstheme="minorBidi"/>
        </w:rPr>
        <w:t xml:space="preserve"> </w:t>
      </w:r>
      <w:r w:rsidR="001F529A" w:rsidRPr="003D67AA">
        <w:rPr>
          <w:rFonts w:asciiTheme="minorHAnsi" w:hAnsiTheme="minorHAnsi" w:cstheme="minorBidi"/>
        </w:rPr>
        <w:t>copy of the police report</w:t>
      </w:r>
      <w:r w:rsidR="008268A8" w:rsidRPr="003D67AA">
        <w:rPr>
          <w:rFonts w:asciiTheme="minorHAnsi" w:hAnsiTheme="minorHAnsi" w:cstheme="minorBidi"/>
        </w:rPr>
        <w:t xml:space="preserve"> was not obtained</w:t>
      </w:r>
      <w:r w:rsidR="001F529A" w:rsidRPr="003D67AA">
        <w:rPr>
          <w:rFonts w:asciiTheme="minorHAnsi" w:hAnsiTheme="minorHAnsi" w:cstheme="minorBidi"/>
        </w:rPr>
        <w:t xml:space="preserve">.  It was recommended as </w:t>
      </w:r>
      <w:proofErr w:type="gramStart"/>
      <w:r w:rsidR="001F529A" w:rsidRPr="003D67AA">
        <w:rPr>
          <w:rFonts w:asciiTheme="minorHAnsi" w:hAnsiTheme="minorHAnsi" w:cstheme="minorBidi"/>
        </w:rPr>
        <w:t>a best</w:t>
      </w:r>
      <w:proofErr w:type="gramEnd"/>
      <w:r w:rsidR="001F529A" w:rsidRPr="003D67AA">
        <w:rPr>
          <w:rFonts w:asciiTheme="minorHAnsi" w:hAnsiTheme="minorHAnsi" w:cstheme="minorBidi"/>
        </w:rPr>
        <w:t xml:space="preserve"> practice</w:t>
      </w:r>
      <w:r w:rsidR="00154361" w:rsidRPr="003D67AA">
        <w:rPr>
          <w:rFonts w:asciiTheme="minorHAnsi" w:hAnsiTheme="minorHAnsi" w:cstheme="minorBidi"/>
        </w:rPr>
        <w:t xml:space="preserve"> </w:t>
      </w:r>
      <w:r w:rsidR="001F529A" w:rsidRPr="003D67AA">
        <w:rPr>
          <w:rFonts w:asciiTheme="minorHAnsi" w:hAnsiTheme="minorHAnsi" w:cstheme="minorBidi"/>
        </w:rPr>
        <w:t xml:space="preserve">to </w:t>
      </w:r>
      <w:r w:rsidR="008268A8" w:rsidRPr="003D67AA">
        <w:rPr>
          <w:rFonts w:asciiTheme="minorHAnsi" w:hAnsiTheme="minorHAnsi" w:cstheme="minorBidi"/>
        </w:rPr>
        <w:t>acquire</w:t>
      </w:r>
      <w:r w:rsidR="001F529A" w:rsidRPr="003D67AA">
        <w:rPr>
          <w:rFonts w:asciiTheme="minorHAnsi" w:hAnsiTheme="minorHAnsi" w:cstheme="minorBidi"/>
        </w:rPr>
        <w:t xml:space="preserve"> a copy of the police report</w:t>
      </w:r>
      <w:r w:rsidR="008268A8" w:rsidRPr="003D67AA">
        <w:rPr>
          <w:rFonts w:asciiTheme="minorHAnsi" w:hAnsiTheme="minorHAnsi" w:cstheme="minorBidi"/>
        </w:rPr>
        <w:t xml:space="preserve"> and maintain it in </w:t>
      </w:r>
      <w:r w:rsidR="001F529A" w:rsidRPr="003D67AA">
        <w:rPr>
          <w:rFonts w:asciiTheme="minorHAnsi" w:hAnsiTheme="minorHAnsi" w:cstheme="minorBidi"/>
        </w:rPr>
        <w:t xml:space="preserve">the inspection file.  </w:t>
      </w:r>
      <w:r w:rsidR="008268A8" w:rsidRPr="003D67AA">
        <w:rPr>
          <w:rFonts w:asciiTheme="minorHAnsi" w:hAnsiTheme="minorHAnsi" w:cstheme="minorBidi"/>
        </w:rPr>
        <w:t xml:space="preserve">These </w:t>
      </w:r>
      <w:r w:rsidR="000C4128" w:rsidRPr="003D67AA">
        <w:rPr>
          <w:rFonts w:asciiTheme="minorHAnsi" w:hAnsiTheme="minorHAnsi" w:cstheme="minorBidi"/>
        </w:rPr>
        <w:t xml:space="preserve">outliers do not rise to the level of a finding at this time and will continue to be monitored by OSHA.  </w:t>
      </w:r>
      <w:r w:rsidR="00881899" w:rsidRPr="003D67AA" w:rsidDel="00D20C11">
        <w:rPr>
          <w:rFonts w:asciiTheme="minorHAnsi" w:hAnsiTheme="minorHAnsi" w:cstheme="minorBidi"/>
          <w:b/>
        </w:rPr>
        <w:t>Observation F</w:t>
      </w:r>
      <w:r w:rsidR="000836C6" w:rsidRPr="003D67AA" w:rsidDel="00D20C11">
        <w:rPr>
          <w:rFonts w:asciiTheme="minorHAnsi" w:hAnsiTheme="minorHAnsi" w:cstheme="minorBidi"/>
          <w:b/>
        </w:rPr>
        <w:t>Y</w:t>
      </w:r>
      <w:r w:rsidR="00881899" w:rsidRPr="003D67AA" w:rsidDel="00D20C11">
        <w:rPr>
          <w:rFonts w:asciiTheme="minorHAnsi" w:hAnsiTheme="minorHAnsi" w:cstheme="minorBidi"/>
          <w:b/>
        </w:rPr>
        <w:t xml:space="preserve"> 2024-OB-01 is closed.</w:t>
      </w:r>
      <w:r w:rsidR="00881899" w:rsidRPr="003D67AA" w:rsidDel="00D20C11">
        <w:rPr>
          <w:rFonts w:asciiTheme="minorHAnsi" w:hAnsiTheme="minorHAnsi" w:cstheme="minorBidi"/>
        </w:rPr>
        <w:t xml:space="preserve"> </w:t>
      </w:r>
    </w:p>
    <w:p w14:paraId="66B85720" w14:textId="2065948F" w:rsidR="008914AE" w:rsidRPr="003D67AA" w:rsidRDefault="008914AE" w:rsidP="005679BE">
      <w:pPr>
        <w:pStyle w:val="BodyText"/>
        <w:ind w:right="829"/>
        <w:rPr>
          <w:rFonts w:asciiTheme="minorHAnsi" w:hAnsiTheme="minorHAnsi" w:cstheme="minorHAnsi"/>
        </w:rPr>
      </w:pPr>
    </w:p>
    <w:p w14:paraId="6336AD7A" w14:textId="40F19EB5" w:rsidR="00625D5C" w:rsidRPr="003D67AA" w:rsidRDefault="00782EEC" w:rsidP="00971774">
      <w:pPr>
        <w:pStyle w:val="ListParagraph"/>
        <w:numPr>
          <w:ilvl w:val="0"/>
          <w:numId w:val="7"/>
        </w:numPr>
        <w:spacing w:after="0"/>
        <w:ind w:left="1440"/>
        <w:rPr>
          <w:rFonts w:asciiTheme="minorHAnsi" w:hAnsiTheme="minorHAnsi" w:cstheme="minorHAnsi"/>
          <w:sz w:val="24"/>
          <w:szCs w:val="24"/>
        </w:rPr>
      </w:pPr>
      <w:r w:rsidRPr="003D67AA">
        <w:rPr>
          <w:rFonts w:asciiTheme="minorHAnsi" w:hAnsiTheme="minorHAnsi" w:cstheme="minorHAnsi"/>
          <w:sz w:val="24"/>
          <w:szCs w:val="24"/>
        </w:rPr>
        <w:t>Targeting and Programmed Inspection</w:t>
      </w:r>
      <w:r w:rsidR="002F0909" w:rsidRPr="003D67AA">
        <w:rPr>
          <w:rFonts w:asciiTheme="minorHAnsi" w:hAnsiTheme="minorHAnsi" w:cstheme="minorHAnsi"/>
          <w:sz w:val="24"/>
          <w:szCs w:val="24"/>
        </w:rPr>
        <w:t>s</w:t>
      </w:r>
    </w:p>
    <w:p w14:paraId="2B62EDB1" w14:textId="77777777" w:rsidR="001D4083" w:rsidRPr="003D67AA" w:rsidRDefault="001D4083" w:rsidP="001D4083">
      <w:pPr>
        <w:rPr>
          <w:rFonts w:asciiTheme="minorHAnsi" w:hAnsiTheme="minorHAnsi" w:cstheme="minorHAnsi"/>
        </w:rPr>
      </w:pPr>
    </w:p>
    <w:p w14:paraId="3E78316B" w14:textId="77777777" w:rsidR="00C461A2" w:rsidRPr="003D67AA" w:rsidRDefault="001D4083" w:rsidP="00B3679A">
      <w:pPr>
        <w:rPr>
          <w:rFonts w:asciiTheme="minorHAnsi" w:hAnsiTheme="minorHAnsi" w:cstheme="minorHAnsi"/>
        </w:rPr>
      </w:pPr>
      <w:r w:rsidRPr="003D67AA">
        <w:rPr>
          <w:rFonts w:asciiTheme="minorHAnsi" w:hAnsiTheme="minorHAnsi" w:cstheme="minorHAnsi"/>
        </w:rPr>
        <w:t>In</w:t>
      </w:r>
      <w:r w:rsidRPr="003D67AA">
        <w:rPr>
          <w:rFonts w:asciiTheme="minorHAnsi" w:hAnsiTheme="minorHAnsi" w:cstheme="minorHAnsi"/>
          <w:spacing w:val="-4"/>
        </w:rPr>
        <w:t xml:space="preserve"> </w:t>
      </w:r>
      <w:r w:rsidRPr="003D67AA">
        <w:rPr>
          <w:rFonts w:asciiTheme="minorHAnsi" w:hAnsiTheme="minorHAnsi" w:cstheme="minorHAnsi"/>
        </w:rPr>
        <w:t>the</w:t>
      </w:r>
      <w:r w:rsidRPr="003D67AA">
        <w:rPr>
          <w:rFonts w:asciiTheme="minorHAnsi" w:hAnsiTheme="minorHAnsi" w:cstheme="minorHAnsi"/>
          <w:spacing w:val="-3"/>
        </w:rPr>
        <w:t xml:space="preserve"> </w:t>
      </w:r>
      <w:r w:rsidRPr="003D67AA">
        <w:rPr>
          <w:rFonts w:asciiTheme="minorHAnsi" w:hAnsiTheme="minorHAnsi" w:cstheme="minorHAnsi"/>
        </w:rPr>
        <w:t>FY</w:t>
      </w:r>
      <w:r w:rsidRPr="003D67AA">
        <w:rPr>
          <w:rFonts w:asciiTheme="minorHAnsi" w:hAnsiTheme="minorHAnsi" w:cstheme="minorHAnsi"/>
          <w:spacing w:val="-5"/>
        </w:rPr>
        <w:t xml:space="preserve"> </w:t>
      </w:r>
      <w:r w:rsidRPr="003D67AA">
        <w:rPr>
          <w:rFonts w:asciiTheme="minorHAnsi" w:hAnsiTheme="minorHAnsi" w:cstheme="minorHAnsi"/>
        </w:rPr>
        <w:t>2025</w:t>
      </w:r>
      <w:r w:rsidRPr="003D67AA">
        <w:rPr>
          <w:rFonts w:asciiTheme="minorHAnsi" w:hAnsiTheme="minorHAnsi" w:cstheme="minorHAnsi"/>
          <w:spacing w:val="-4"/>
        </w:rPr>
        <w:t xml:space="preserve"> </w:t>
      </w:r>
      <w:r w:rsidRPr="003D67AA">
        <w:rPr>
          <w:rFonts w:asciiTheme="minorHAnsi" w:hAnsiTheme="minorHAnsi" w:cstheme="minorHAnsi"/>
        </w:rPr>
        <w:t>23(g)</w:t>
      </w:r>
      <w:r w:rsidRPr="003D67AA">
        <w:rPr>
          <w:rFonts w:asciiTheme="minorHAnsi" w:hAnsiTheme="minorHAnsi" w:cstheme="minorHAnsi"/>
          <w:spacing w:val="-3"/>
        </w:rPr>
        <w:t xml:space="preserve"> </w:t>
      </w:r>
      <w:r w:rsidRPr="003D67AA">
        <w:rPr>
          <w:rFonts w:asciiTheme="minorHAnsi" w:hAnsiTheme="minorHAnsi" w:cstheme="minorHAnsi"/>
        </w:rPr>
        <w:t>grant,</w:t>
      </w:r>
      <w:r w:rsidR="009F7D8F" w:rsidRPr="003D67AA">
        <w:rPr>
          <w:rFonts w:asciiTheme="minorHAnsi" w:hAnsiTheme="minorHAnsi" w:cstheme="minorHAnsi"/>
        </w:rPr>
        <w:t xml:space="preserve"> AKOSH</w:t>
      </w:r>
      <w:r w:rsidR="00C461A2" w:rsidRPr="003D67AA">
        <w:rPr>
          <w:rFonts w:asciiTheme="minorHAnsi" w:hAnsiTheme="minorHAnsi" w:cstheme="minorHAnsi"/>
        </w:rPr>
        <w:t xml:space="preserve"> set annual performance goals to reduce the number of worker </w:t>
      </w:r>
      <w:r w:rsidR="00C461A2" w:rsidRPr="003D67AA">
        <w:rPr>
          <w:rFonts w:asciiTheme="minorHAnsi" w:hAnsiTheme="minorHAnsi" w:cstheme="minorHAnsi"/>
        </w:rPr>
        <w:lastRenderedPageBreak/>
        <w:t xml:space="preserve">injuries and illnesses in the </w:t>
      </w:r>
      <w:r w:rsidRPr="003D67AA">
        <w:rPr>
          <w:rFonts w:asciiTheme="minorHAnsi" w:hAnsiTheme="minorHAnsi" w:cstheme="minorHAnsi"/>
        </w:rPr>
        <w:t xml:space="preserve">construction, healthcare, seafood </w:t>
      </w:r>
      <w:proofErr w:type="gramStart"/>
      <w:r w:rsidRPr="003D67AA">
        <w:rPr>
          <w:rFonts w:asciiTheme="minorHAnsi" w:hAnsiTheme="minorHAnsi" w:cstheme="minorHAnsi"/>
        </w:rPr>
        <w:t>processing, and</w:t>
      </w:r>
      <w:proofErr w:type="gramEnd"/>
      <w:r w:rsidRPr="003D67AA">
        <w:rPr>
          <w:rFonts w:asciiTheme="minorHAnsi" w:hAnsiTheme="minorHAnsi" w:cstheme="minorHAnsi"/>
        </w:rPr>
        <w:t xml:space="preserve"> transportation and warehousing industries.</w:t>
      </w:r>
      <w:r w:rsidRPr="003D67AA">
        <w:rPr>
          <w:rFonts w:asciiTheme="minorHAnsi" w:hAnsiTheme="minorHAnsi" w:cstheme="minorHAnsi"/>
          <w:spacing w:val="40"/>
        </w:rPr>
        <w:t xml:space="preserve"> </w:t>
      </w:r>
      <w:r w:rsidRPr="003D67AA">
        <w:rPr>
          <w:rFonts w:asciiTheme="minorHAnsi" w:hAnsiTheme="minorHAnsi" w:cstheme="minorHAnsi"/>
        </w:rPr>
        <w:t xml:space="preserve">These industries were targeted through scheduled planned inspections, and consultation and training activities such as outreach, education, and compliance assistance. </w:t>
      </w:r>
      <w:r w:rsidR="006C3E03" w:rsidRPr="003D67AA">
        <w:rPr>
          <w:rFonts w:asciiTheme="minorHAnsi" w:hAnsiTheme="minorHAnsi" w:cstheme="minorHAnsi"/>
        </w:rPr>
        <w:t xml:space="preserve"> </w:t>
      </w:r>
    </w:p>
    <w:p w14:paraId="169B00D5" w14:textId="77777777" w:rsidR="00C461A2" w:rsidRPr="003D67AA" w:rsidRDefault="00C461A2" w:rsidP="00B3679A">
      <w:pPr>
        <w:rPr>
          <w:rFonts w:asciiTheme="minorHAnsi" w:hAnsiTheme="minorHAnsi" w:cstheme="minorHAnsi"/>
        </w:rPr>
      </w:pPr>
    </w:p>
    <w:p w14:paraId="7341D0A6" w14:textId="6CCAB3F7" w:rsidR="00B64314" w:rsidRPr="003D67AA" w:rsidRDefault="006C3E03" w:rsidP="00CE1370">
      <w:pPr>
        <w:pStyle w:val="BodyText"/>
        <w:rPr>
          <w:rFonts w:asciiTheme="minorHAnsi" w:hAnsiTheme="minorHAnsi" w:cstheme="minorHAnsi"/>
        </w:rPr>
      </w:pPr>
      <w:r w:rsidRPr="003D67AA">
        <w:rPr>
          <w:rFonts w:asciiTheme="minorHAnsi" w:hAnsiTheme="minorHAnsi" w:cstheme="minorHAnsi"/>
        </w:rPr>
        <w:t xml:space="preserve">According to </w:t>
      </w:r>
      <w:r w:rsidR="00C461A2" w:rsidRPr="003D67AA">
        <w:rPr>
          <w:rFonts w:asciiTheme="minorHAnsi" w:hAnsiTheme="minorHAnsi" w:cstheme="minorHAnsi"/>
        </w:rPr>
        <w:t>the FY 2025</w:t>
      </w:r>
      <w:r w:rsidRPr="003D67AA">
        <w:rPr>
          <w:rFonts w:asciiTheme="minorHAnsi" w:hAnsiTheme="minorHAnsi" w:cstheme="minorHAnsi"/>
        </w:rPr>
        <w:t xml:space="preserve"> </w:t>
      </w:r>
      <w:r w:rsidR="004D160D" w:rsidRPr="003D67AA">
        <w:rPr>
          <w:rFonts w:asciiTheme="minorHAnsi" w:hAnsiTheme="minorHAnsi" w:cstheme="minorHAnsi"/>
        </w:rPr>
        <w:t>SOAR, AKOSH</w:t>
      </w:r>
      <w:r w:rsidR="00C461A2" w:rsidRPr="003D67AA">
        <w:rPr>
          <w:rFonts w:asciiTheme="minorHAnsi" w:hAnsiTheme="minorHAnsi" w:cstheme="minorHAnsi"/>
        </w:rPr>
        <w:t xml:space="preserve"> exceeded </w:t>
      </w:r>
      <w:r w:rsidR="006A4906">
        <w:rPr>
          <w:rFonts w:asciiTheme="minorHAnsi" w:hAnsiTheme="minorHAnsi" w:cstheme="minorHAnsi"/>
        </w:rPr>
        <w:t>its</w:t>
      </w:r>
      <w:r w:rsidR="00C461A2" w:rsidRPr="003D67AA">
        <w:rPr>
          <w:rFonts w:asciiTheme="minorHAnsi" w:hAnsiTheme="minorHAnsi" w:cstheme="minorHAnsi"/>
        </w:rPr>
        <w:t xml:space="preserve"> goals </w:t>
      </w:r>
      <w:r w:rsidR="00B64314" w:rsidRPr="003D67AA">
        <w:rPr>
          <w:rFonts w:asciiTheme="minorHAnsi" w:hAnsiTheme="minorHAnsi" w:cstheme="minorHAnsi"/>
        </w:rPr>
        <w:t xml:space="preserve">in the seafood processing and transportation and warehousing industries.  </w:t>
      </w:r>
      <w:r w:rsidR="009D41B3" w:rsidRPr="003D67AA">
        <w:rPr>
          <w:rFonts w:asciiTheme="minorHAnsi" w:hAnsiTheme="minorHAnsi" w:cstheme="minorHAnsi"/>
        </w:rPr>
        <w:t xml:space="preserve">A total of 16 inspections were conducted in the seafood processing industry compared to the projected goal of four.  Thirty-one inspections were conducted in the transportation and warehousing industries, surpassing their projection of 10.  However, AKOSH fell short in attaining inspection </w:t>
      </w:r>
      <w:r w:rsidR="004D160D" w:rsidRPr="003D67AA">
        <w:rPr>
          <w:rFonts w:asciiTheme="minorHAnsi" w:hAnsiTheme="minorHAnsi" w:cstheme="minorHAnsi"/>
        </w:rPr>
        <w:t xml:space="preserve">goals in the construction and healthcare industries.  With a goal of 135 construction inspections, </w:t>
      </w:r>
      <w:r w:rsidR="00BE4E68" w:rsidRPr="003D67AA">
        <w:rPr>
          <w:rFonts w:asciiTheme="minorHAnsi" w:hAnsiTheme="minorHAnsi" w:cstheme="minorHAnsi"/>
        </w:rPr>
        <w:t xml:space="preserve">AKOSH completed 86.  In healthcare, AKOSH narrowly missed </w:t>
      </w:r>
      <w:r w:rsidR="006A4906">
        <w:rPr>
          <w:rFonts w:asciiTheme="minorHAnsi" w:hAnsiTheme="minorHAnsi" w:cstheme="minorHAnsi"/>
        </w:rPr>
        <w:t>its</w:t>
      </w:r>
      <w:r w:rsidR="00BE4E68" w:rsidRPr="003D67AA">
        <w:rPr>
          <w:rFonts w:asciiTheme="minorHAnsi" w:hAnsiTheme="minorHAnsi" w:cstheme="minorHAnsi"/>
        </w:rPr>
        <w:t xml:space="preserve"> projection of 30 inspections with </w:t>
      </w:r>
      <w:proofErr w:type="gramStart"/>
      <w:r w:rsidR="00BE4E68" w:rsidRPr="003D67AA">
        <w:rPr>
          <w:rFonts w:asciiTheme="minorHAnsi" w:hAnsiTheme="minorHAnsi" w:cstheme="minorHAnsi"/>
        </w:rPr>
        <w:t>27</w:t>
      </w:r>
      <w:proofErr w:type="gramEnd"/>
      <w:r w:rsidR="00BE4E68" w:rsidRPr="003D67AA">
        <w:rPr>
          <w:rFonts w:asciiTheme="minorHAnsi" w:hAnsiTheme="minorHAnsi" w:cstheme="minorHAnsi"/>
        </w:rPr>
        <w:t xml:space="preserve"> total.</w:t>
      </w:r>
      <w:r w:rsidR="004238B4" w:rsidRPr="003D67AA">
        <w:rPr>
          <w:rFonts w:asciiTheme="minorHAnsi" w:hAnsiTheme="minorHAnsi" w:cstheme="minorHAnsi"/>
        </w:rPr>
        <w:t xml:space="preserve">  </w:t>
      </w:r>
    </w:p>
    <w:p w14:paraId="746EDD15" w14:textId="77777777" w:rsidR="00BB75A1" w:rsidRPr="003D67AA" w:rsidRDefault="00BB75A1" w:rsidP="001D4083">
      <w:pPr>
        <w:pStyle w:val="BodyText"/>
        <w:rPr>
          <w:rFonts w:asciiTheme="minorHAnsi" w:hAnsiTheme="minorHAnsi" w:cstheme="minorHAnsi"/>
          <w:spacing w:val="79"/>
        </w:rPr>
      </w:pPr>
    </w:p>
    <w:p w14:paraId="119F6CB0" w14:textId="75D79E0B" w:rsidR="005471A6" w:rsidRPr="003D67AA" w:rsidRDefault="00857AD6" w:rsidP="005679BE">
      <w:pPr>
        <w:widowControl/>
        <w:autoSpaceDE/>
        <w:autoSpaceDN/>
        <w:adjustRightInd/>
        <w:spacing w:after="200"/>
        <w:contextualSpacing/>
        <w:rPr>
          <w:rFonts w:asciiTheme="minorHAnsi" w:hAnsiTheme="minorHAnsi" w:cstheme="minorHAnsi"/>
          <w:highlight w:val="yellow"/>
        </w:rPr>
      </w:pPr>
      <w:r w:rsidRPr="003D67AA">
        <w:rPr>
          <w:rFonts w:asciiTheme="minorHAnsi" w:hAnsiTheme="minorHAnsi" w:cstheme="minorHAnsi"/>
        </w:rPr>
        <w:t>The p</w:t>
      </w:r>
      <w:r w:rsidR="005471A6" w:rsidRPr="003D67AA">
        <w:rPr>
          <w:rFonts w:asciiTheme="minorHAnsi" w:hAnsiTheme="minorHAnsi" w:cstheme="minorHAnsi"/>
        </w:rPr>
        <w:t>ercent of enforcement presence (SAMM 1</w:t>
      </w:r>
      <w:r w:rsidRPr="003D67AA">
        <w:rPr>
          <w:rFonts w:asciiTheme="minorHAnsi" w:hAnsiTheme="minorHAnsi" w:cstheme="minorHAnsi"/>
        </w:rPr>
        <w:t>6</w:t>
      </w:r>
      <w:r w:rsidR="005471A6" w:rsidRPr="003D67AA">
        <w:rPr>
          <w:rFonts w:asciiTheme="minorHAnsi" w:hAnsiTheme="minorHAnsi" w:cstheme="minorHAnsi"/>
        </w:rPr>
        <w:t>) describe</w:t>
      </w:r>
      <w:r w:rsidR="00F5668A" w:rsidRPr="003D67AA">
        <w:rPr>
          <w:rFonts w:asciiTheme="minorHAnsi" w:hAnsiTheme="minorHAnsi" w:cstheme="minorHAnsi"/>
        </w:rPr>
        <w:t>d</w:t>
      </w:r>
      <w:r w:rsidR="005471A6" w:rsidRPr="003D67AA">
        <w:rPr>
          <w:rFonts w:asciiTheme="minorHAnsi" w:hAnsiTheme="minorHAnsi" w:cstheme="minorHAnsi"/>
        </w:rPr>
        <w:t xml:space="preserve"> the number of safety and healt</w:t>
      </w:r>
      <w:r w:rsidR="002005A3" w:rsidRPr="003D67AA">
        <w:rPr>
          <w:rFonts w:asciiTheme="minorHAnsi" w:hAnsiTheme="minorHAnsi" w:cstheme="minorHAnsi"/>
        </w:rPr>
        <w:t>h</w:t>
      </w:r>
      <w:r w:rsidR="001E0E98" w:rsidRPr="003D67AA">
        <w:rPr>
          <w:rFonts w:asciiTheme="minorHAnsi" w:hAnsiTheme="minorHAnsi" w:cstheme="minorHAnsi"/>
        </w:rPr>
        <w:t xml:space="preserve"> </w:t>
      </w:r>
      <w:r w:rsidR="005471A6" w:rsidRPr="003D67AA">
        <w:rPr>
          <w:rFonts w:asciiTheme="minorHAnsi" w:hAnsiTheme="minorHAnsi" w:cstheme="minorHAnsi"/>
        </w:rPr>
        <w:t>inspections</w:t>
      </w:r>
      <w:r w:rsidR="005471A6" w:rsidRPr="003D67AA">
        <w:rPr>
          <w:rFonts w:asciiTheme="minorHAnsi" w:hAnsiTheme="minorHAnsi" w:cstheme="minorHAnsi"/>
          <w:spacing w:val="-4"/>
        </w:rPr>
        <w:t xml:space="preserve"> </w:t>
      </w:r>
      <w:r w:rsidR="005471A6" w:rsidRPr="003D67AA">
        <w:rPr>
          <w:rFonts w:asciiTheme="minorHAnsi" w:hAnsiTheme="minorHAnsi" w:cstheme="minorHAnsi"/>
        </w:rPr>
        <w:t>conducted</w:t>
      </w:r>
      <w:r w:rsidR="005471A6" w:rsidRPr="003D67AA">
        <w:rPr>
          <w:rFonts w:asciiTheme="minorHAnsi" w:hAnsiTheme="minorHAnsi" w:cstheme="minorHAnsi"/>
          <w:spacing w:val="-4"/>
        </w:rPr>
        <w:t xml:space="preserve"> </w:t>
      </w:r>
      <w:r w:rsidR="005471A6" w:rsidRPr="003D67AA">
        <w:rPr>
          <w:rFonts w:asciiTheme="minorHAnsi" w:hAnsiTheme="minorHAnsi" w:cstheme="minorHAnsi"/>
        </w:rPr>
        <w:t>compared</w:t>
      </w:r>
      <w:r w:rsidR="005471A6" w:rsidRPr="003D67AA">
        <w:rPr>
          <w:rFonts w:asciiTheme="minorHAnsi" w:hAnsiTheme="minorHAnsi" w:cstheme="minorHAnsi"/>
          <w:spacing w:val="-4"/>
        </w:rPr>
        <w:t xml:space="preserve"> </w:t>
      </w:r>
      <w:r w:rsidR="005471A6" w:rsidRPr="003D67AA">
        <w:rPr>
          <w:rFonts w:asciiTheme="minorHAnsi" w:hAnsiTheme="minorHAnsi" w:cstheme="minorHAnsi"/>
        </w:rPr>
        <w:t>to</w:t>
      </w:r>
      <w:r w:rsidR="005471A6" w:rsidRPr="003D67AA">
        <w:rPr>
          <w:rFonts w:asciiTheme="minorHAnsi" w:hAnsiTheme="minorHAnsi" w:cstheme="minorHAnsi"/>
          <w:spacing w:val="-4"/>
        </w:rPr>
        <w:t xml:space="preserve"> </w:t>
      </w:r>
      <w:r w:rsidR="005471A6" w:rsidRPr="003D67AA">
        <w:rPr>
          <w:rFonts w:asciiTheme="minorHAnsi" w:hAnsiTheme="minorHAnsi" w:cstheme="minorHAnsi"/>
        </w:rPr>
        <w:t>the</w:t>
      </w:r>
      <w:r w:rsidR="005471A6" w:rsidRPr="003D67AA">
        <w:rPr>
          <w:rFonts w:asciiTheme="minorHAnsi" w:hAnsiTheme="minorHAnsi" w:cstheme="minorHAnsi"/>
          <w:spacing w:val="-5"/>
        </w:rPr>
        <w:t xml:space="preserve"> </w:t>
      </w:r>
      <w:r w:rsidR="005471A6" w:rsidRPr="003D67AA">
        <w:rPr>
          <w:rFonts w:asciiTheme="minorHAnsi" w:hAnsiTheme="minorHAnsi" w:cstheme="minorHAnsi"/>
        </w:rPr>
        <w:t>number</w:t>
      </w:r>
      <w:r w:rsidR="005471A6" w:rsidRPr="003D67AA">
        <w:rPr>
          <w:rFonts w:asciiTheme="minorHAnsi" w:hAnsiTheme="minorHAnsi" w:cstheme="minorHAnsi"/>
          <w:spacing w:val="-5"/>
        </w:rPr>
        <w:t xml:space="preserve"> </w:t>
      </w:r>
      <w:r w:rsidR="005471A6" w:rsidRPr="003D67AA">
        <w:rPr>
          <w:rFonts w:asciiTheme="minorHAnsi" w:hAnsiTheme="minorHAnsi" w:cstheme="minorHAnsi"/>
        </w:rPr>
        <w:t>of</w:t>
      </w:r>
      <w:r w:rsidR="005471A6" w:rsidRPr="003D67AA">
        <w:rPr>
          <w:rFonts w:asciiTheme="minorHAnsi" w:hAnsiTheme="minorHAnsi" w:cstheme="minorHAnsi"/>
          <w:spacing w:val="-5"/>
        </w:rPr>
        <w:t xml:space="preserve"> </w:t>
      </w:r>
      <w:r w:rsidR="005471A6" w:rsidRPr="003D67AA">
        <w:rPr>
          <w:rFonts w:asciiTheme="minorHAnsi" w:hAnsiTheme="minorHAnsi" w:cstheme="minorHAnsi"/>
        </w:rPr>
        <w:t>employer</w:t>
      </w:r>
      <w:r w:rsidR="005471A6" w:rsidRPr="003D67AA">
        <w:rPr>
          <w:rFonts w:asciiTheme="minorHAnsi" w:hAnsiTheme="minorHAnsi" w:cstheme="minorHAnsi"/>
          <w:spacing w:val="-3"/>
        </w:rPr>
        <w:t xml:space="preserve"> </w:t>
      </w:r>
      <w:r w:rsidR="005471A6" w:rsidRPr="003D67AA">
        <w:rPr>
          <w:rFonts w:asciiTheme="minorHAnsi" w:hAnsiTheme="minorHAnsi" w:cstheme="minorHAnsi"/>
        </w:rPr>
        <w:t>establishments</w:t>
      </w:r>
      <w:r w:rsidR="005471A6" w:rsidRPr="003D67AA">
        <w:rPr>
          <w:rFonts w:asciiTheme="minorHAnsi" w:hAnsiTheme="minorHAnsi" w:cstheme="minorHAnsi"/>
          <w:spacing w:val="-4"/>
        </w:rPr>
        <w:t xml:space="preserve"> </w:t>
      </w:r>
      <w:r w:rsidR="005471A6" w:rsidRPr="003D67AA">
        <w:rPr>
          <w:rFonts w:asciiTheme="minorHAnsi" w:hAnsiTheme="minorHAnsi" w:cstheme="minorHAnsi"/>
        </w:rPr>
        <w:t>in the state.</w:t>
      </w:r>
      <w:r w:rsidR="005471A6" w:rsidRPr="003D67AA">
        <w:rPr>
          <w:rFonts w:asciiTheme="minorHAnsi" w:hAnsiTheme="minorHAnsi" w:cstheme="minorHAnsi"/>
          <w:spacing w:val="40"/>
        </w:rPr>
        <w:t xml:space="preserve"> </w:t>
      </w:r>
      <w:r w:rsidR="00EE54EB" w:rsidRPr="003D67AA">
        <w:rPr>
          <w:rFonts w:asciiTheme="minorHAnsi" w:hAnsiTheme="minorHAnsi" w:cstheme="minorHAnsi"/>
        </w:rPr>
        <w:t>AKOSH</w:t>
      </w:r>
      <w:r w:rsidR="005471A6" w:rsidRPr="003D67AA">
        <w:rPr>
          <w:rFonts w:asciiTheme="minorHAnsi" w:hAnsiTheme="minorHAnsi" w:cstheme="minorHAnsi"/>
        </w:rPr>
        <w:t xml:space="preserve"> had a</w:t>
      </w:r>
      <w:r w:rsidR="00CE1370" w:rsidRPr="003D67AA">
        <w:rPr>
          <w:rFonts w:asciiTheme="minorHAnsi" w:hAnsiTheme="minorHAnsi" w:cstheme="minorHAnsi"/>
        </w:rPr>
        <w:t>n</w:t>
      </w:r>
      <w:r w:rsidR="005471A6" w:rsidRPr="003D67AA">
        <w:rPr>
          <w:rFonts w:asciiTheme="minorHAnsi" w:hAnsiTheme="minorHAnsi" w:cstheme="minorHAnsi"/>
        </w:rPr>
        <w:t xml:space="preserve"> enforcement presence of </w:t>
      </w:r>
      <w:r w:rsidR="00974226" w:rsidRPr="003D67AA">
        <w:rPr>
          <w:rFonts w:asciiTheme="minorHAnsi" w:hAnsiTheme="minorHAnsi" w:cstheme="minorHAnsi"/>
        </w:rPr>
        <w:t>1.</w:t>
      </w:r>
      <w:r w:rsidR="007851E5" w:rsidRPr="003D67AA">
        <w:rPr>
          <w:rFonts w:asciiTheme="minorHAnsi" w:hAnsiTheme="minorHAnsi" w:cstheme="minorHAnsi"/>
        </w:rPr>
        <w:t>34</w:t>
      </w:r>
      <w:r w:rsidR="00974226" w:rsidRPr="003D67AA">
        <w:rPr>
          <w:rFonts w:asciiTheme="minorHAnsi" w:hAnsiTheme="minorHAnsi" w:cstheme="minorHAnsi"/>
        </w:rPr>
        <w:t>%</w:t>
      </w:r>
      <w:r w:rsidR="005471A6" w:rsidRPr="003D67AA">
        <w:rPr>
          <w:rFonts w:asciiTheme="minorHAnsi" w:hAnsiTheme="minorHAnsi" w:cstheme="minorHAnsi"/>
        </w:rPr>
        <w:t xml:space="preserve">, which was </w:t>
      </w:r>
      <w:r w:rsidR="00EE54EB" w:rsidRPr="003D67AA">
        <w:rPr>
          <w:rFonts w:asciiTheme="minorHAnsi" w:hAnsiTheme="minorHAnsi" w:cstheme="minorHAnsi"/>
        </w:rPr>
        <w:t>greater</w:t>
      </w:r>
      <w:r w:rsidR="005471A6" w:rsidRPr="003D67AA">
        <w:rPr>
          <w:rFonts w:asciiTheme="minorHAnsi" w:hAnsiTheme="minorHAnsi" w:cstheme="minorHAnsi"/>
        </w:rPr>
        <w:t xml:space="preserve"> than the FRL </w:t>
      </w:r>
      <w:r w:rsidR="00FE2014" w:rsidRPr="003D67AA">
        <w:rPr>
          <w:rFonts w:asciiTheme="minorHAnsi" w:hAnsiTheme="minorHAnsi" w:cstheme="minorHAnsi"/>
        </w:rPr>
        <w:t xml:space="preserve">of </w:t>
      </w:r>
      <w:r w:rsidR="00CE1370" w:rsidRPr="003D67AA">
        <w:rPr>
          <w:rFonts w:asciiTheme="minorHAnsi" w:hAnsiTheme="minorHAnsi" w:cstheme="minorHAnsi"/>
        </w:rPr>
        <w:t>0.78%.  This was based on -</w:t>
      </w:r>
      <w:r w:rsidR="001D104C" w:rsidRPr="003D67AA">
        <w:rPr>
          <w:rFonts w:asciiTheme="minorHAnsi" w:hAnsiTheme="minorHAnsi" w:cstheme="minorHAnsi"/>
        </w:rPr>
        <w:t xml:space="preserve">20% </w:t>
      </w:r>
      <w:r w:rsidR="00CE1370" w:rsidRPr="003D67AA">
        <w:rPr>
          <w:rFonts w:asciiTheme="minorHAnsi" w:hAnsiTheme="minorHAnsi" w:cstheme="minorHAnsi"/>
        </w:rPr>
        <w:t>of the three-year national average of</w:t>
      </w:r>
      <w:r w:rsidR="00DB7DAD" w:rsidRPr="003D67AA">
        <w:rPr>
          <w:rFonts w:asciiTheme="minorHAnsi" w:hAnsiTheme="minorHAnsi" w:cstheme="minorHAnsi"/>
        </w:rPr>
        <w:t xml:space="preserve"> 0.97%</w:t>
      </w:r>
      <w:r w:rsidR="001D104C" w:rsidRPr="003D67AA">
        <w:rPr>
          <w:rFonts w:asciiTheme="minorHAnsi" w:hAnsiTheme="minorHAnsi" w:cstheme="minorHAnsi"/>
        </w:rPr>
        <w:t>.</w:t>
      </w:r>
      <w:r w:rsidR="00ED2903" w:rsidRPr="003D67AA">
        <w:rPr>
          <w:rFonts w:asciiTheme="minorHAnsi" w:hAnsiTheme="minorHAnsi" w:cstheme="minorHAnsi"/>
        </w:rPr>
        <w:t xml:space="preserve">  </w:t>
      </w:r>
      <w:r w:rsidR="005471A6" w:rsidRPr="003D67AA">
        <w:rPr>
          <w:rFonts w:asciiTheme="minorHAnsi" w:hAnsiTheme="minorHAnsi" w:cstheme="minorHAnsi"/>
        </w:rPr>
        <w:t xml:space="preserve">AKOSH’s </w:t>
      </w:r>
      <w:r w:rsidR="00BD4566" w:rsidRPr="003D67AA">
        <w:rPr>
          <w:rFonts w:asciiTheme="minorHAnsi" w:hAnsiTheme="minorHAnsi" w:cstheme="minorHAnsi"/>
        </w:rPr>
        <w:t xml:space="preserve">high </w:t>
      </w:r>
      <w:r w:rsidR="005471A6" w:rsidRPr="003D67AA">
        <w:rPr>
          <w:rFonts w:asciiTheme="minorHAnsi" w:hAnsiTheme="minorHAnsi" w:cstheme="minorHAnsi"/>
        </w:rPr>
        <w:t>enforcement presence indicate</w:t>
      </w:r>
      <w:r w:rsidR="00851830" w:rsidRPr="003D67AA">
        <w:rPr>
          <w:rFonts w:asciiTheme="minorHAnsi" w:hAnsiTheme="minorHAnsi" w:cstheme="minorHAnsi"/>
        </w:rPr>
        <w:t>d</w:t>
      </w:r>
      <w:r w:rsidR="005471A6" w:rsidRPr="003D67AA">
        <w:rPr>
          <w:rFonts w:asciiTheme="minorHAnsi" w:hAnsiTheme="minorHAnsi" w:cstheme="minorHAnsi"/>
        </w:rPr>
        <w:t xml:space="preserve"> that the State Plan </w:t>
      </w:r>
      <w:r w:rsidR="001D104C" w:rsidRPr="003D67AA">
        <w:rPr>
          <w:rFonts w:asciiTheme="minorHAnsi" w:hAnsiTheme="minorHAnsi" w:cstheme="minorHAnsi"/>
        </w:rPr>
        <w:t>reached</w:t>
      </w:r>
      <w:r w:rsidR="005471A6" w:rsidRPr="003D67AA">
        <w:rPr>
          <w:rFonts w:asciiTheme="minorHAnsi" w:hAnsiTheme="minorHAnsi" w:cstheme="minorHAnsi"/>
        </w:rPr>
        <w:t xml:space="preserve"> more employers with enforcement activity than the national average.</w:t>
      </w:r>
    </w:p>
    <w:p w14:paraId="64FA2F3D" w14:textId="47BC882A" w:rsidR="00F81492" w:rsidRPr="003D67AA" w:rsidRDefault="00602332" w:rsidP="00B94C9C">
      <w:pPr>
        <w:pStyle w:val="BodyText"/>
        <w:rPr>
          <w:rFonts w:asciiTheme="minorHAnsi" w:hAnsiTheme="minorHAnsi" w:cstheme="minorHAnsi"/>
        </w:rPr>
      </w:pPr>
      <w:r w:rsidRPr="003D67AA">
        <w:rPr>
          <w:rFonts w:asciiTheme="minorHAnsi" w:hAnsiTheme="minorHAnsi" w:cstheme="minorHAnsi"/>
        </w:rPr>
        <w:t>Overall, a</w:t>
      </w:r>
      <w:r w:rsidR="005471A6" w:rsidRPr="003D67AA">
        <w:rPr>
          <w:rFonts w:asciiTheme="minorHAnsi" w:hAnsiTheme="minorHAnsi" w:cstheme="minorHAnsi"/>
        </w:rPr>
        <w:t xml:space="preserve"> total of </w:t>
      </w:r>
      <w:r w:rsidR="001C72B5" w:rsidRPr="003D67AA">
        <w:rPr>
          <w:rFonts w:asciiTheme="minorHAnsi" w:hAnsiTheme="minorHAnsi" w:cstheme="minorHAnsi"/>
        </w:rPr>
        <w:t>175</w:t>
      </w:r>
      <w:r w:rsidR="005471A6" w:rsidRPr="003D67AA">
        <w:rPr>
          <w:rFonts w:asciiTheme="minorHAnsi" w:hAnsiTheme="minorHAnsi" w:cstheme="minorHAnsi"/>
        </w:rPr>
        <w:t xml:space="preserve"> </w:t>
      </w:r>
      <w:r w:rsidR="001C72B5" w:rsidRPr="003D67AA">
        <w:rPr>
          <w:rFonts w:asciiTheme="minorHAnsi" w:hAnsiTheme="minorHAnsi" w:cstheme="minorHAnsi"/>
        </w:rPr>
        <w:t xml:space="preserve">(88%) </w:t>
      </w:r>
      <w:r w:rsidR="005471A6" w:rsidRPr="003D67AA">
        <w:rPr>
          <w:rFonts w:asciiTheme="minorHAnsi" w:hAnsiTheme="minorHAnsi" w:cstheme="minorHAnsi"/>
        </w:rPr>
        <w:t xml:space="preserve">safety </w:t>
      </w:r>
      <w:r w:rsidR="003201B8" w:rsidRPr="003D67AA">
        <w:rPr>
          <w:rFonts w:asciiTheme="minorHAnsi" w:hAnsiTheme="minorHAnsi" w:cstheme="minorHAnsi"/>
        </w:rPr>
        <w:t xml:space="preserve">(SAMM 7a) </w:t>
      </w:r>
      <w:r w:rsidR="005471A6" w:rsidRPr="003D67AA">
        <w:rPr>
          <w:rFonts w:asciiTheme="minorHAnsi" w:hAnsiTheme="minorHAnsi" w:cstheme="minorHAnsi"/>
        </w:rPr>
        <w:t xml:space="preserve">and </w:t>
      </w:r>
      <w:r w:rsidR="001C72B5" w:rsidRPr="003D67AA">
        <w:rPr>
          <w:rFonts w:asciiTheme="minorHAnsi" w:hAnsiTheme="minorHAnsi" w:cstheme="minorHAnsi"/>
        </w:rPr>
        <w:t>102</w:t>
      </w:r>
      <w:r w:rsidR="00A55278" w:rsidRPr="003D67AA">
        <w:rPr>
          <w:rFonts w:asciiTheme="minorHAnsi" w:hAnsiTheme="minorHAnsi" w:cstheme="minorHAnsi"/>
        </w:rPr>
        <w:t xml:space="preserve"> (80%)</w:t>
      </w:r>
      <w:r w:rsidR="005471A6" w:rsidRPr="003D67AA">
        <w:rPr>
          <w:rFonts w:asciiTheme="minorHAnsi" w:hAnsiTheme="minorHAnsi" w:cstheme="minorHAnsi"/>
        </w:rPr>
        <w:t xml:space="preserve"> health inspections </w:t>
      </w:r>
      <w:r w:rsidR="003201B8" w:rsidRPr="003D67AA">
        <w:rPr>
          <w:rFonts w:asciiTheme="minorHAnsi" w:hAnsiTheme="minorHAnsi" w:cstheme="minorHAnsi"/>
        </w:rPr>
        <w:t xml:space="preserve">(SAMM 7b) </w:t>
      </w:r>
      <w:r w:rsidR="005471A6" w:rsidRPr="003D67AA">
        <w:rPr>
          <w:rFonts w:asciiTheme="minorHAnsi" w:hAnsiTheme="minorHAnsi" w:cstheme="minorHAnsi"/>
        </w:rPr>
        <w:t>were conducted in FY 202</w:t>
      </w:r>
      <w:r w:rsidR="008A5516" w:rsidRPr="003D67AA">
        <w:rPr>
          <w:rFonts w:asciiTheme="minorHAnsi" w:hAnsiTheme="minorHAnsi" w:cstheme="minorHAnsi"/>
        </w:rPr>
        <w:t>5</w:t>
      </w:r>
      <w:r w:rsidR="005471A6" w:rsidRPr="003D67AA">
        <w:rPr>
          <w:rFonts w:asciiTheme="minorHAnsi" w:hAnsiTheme="minorHAnsi" w:cstheme="minorHAnsi"/>
        </w:rPr>
        <w:t xml:space="preserve">, which did not meet the projected inspection goals of </w:t>
      </w:r>
      <w:r w:rsidR="00471409" w:rsidRPr="003D67AA">
        <w:rPr>
          <w:rFonts w:asciiTheme="minorHAnsi" w:hAnsiTheme="minorHAnsi" w:cstheme="minorHAnsi"/>
        </w:rPr>
        <w:t xml:space="preserve">197 </w:t>
      </w:r>
      <w:r w:rsidR="005471A6" w:rsidRPr="003D67AA">
        <w:rPr>
          <w:rFonts w:asciiTheme="minorHAnsi" w:hAnsiTheme="minorHAnsi" w:cstheme="minorHAnsi"/>
        </w:rPr>
        <w:t xml:space="preserve">for safety and </w:t>
      </w:r>
      <w:r w:rsidR="00471409" w:rsidRPr="003D67AA">
        <w:rPr>
          <w:rFonts w:asciiTheme="minorHAnsi" w:hAnsiTheme="minorHAnsi" w:cstheme="minorHAnsi"/>
        </w:rPr>
        <w:t xml:space="preserve">128 </w:t>
      </w:r>
      <w:r w:rsidR="005471A6" w:rsidRPr="003D67AA">
        <w:rPr>
          <w:rFonts w:asciiTheme="minorHAnsi" w:hAnsiTheme="minorHAnsi" w:cstheme="minorHAnsi"/>
        </w:rPr>
        <w:t>for health</w:t>
      </w:r>
      <w:r w:rsidR="00F361DB" w:rsidRPr="003D67AA">
        <w:rPr>
          <w:rFonts w:asciiTheme="minorHAnsi" w:hAnsiTheme="minorHAnsi" w:cstheme="minorHAnsi"/>
        </w:rPr>
        <w:t>, but were above the FRLs</w:t>
      </w:r>
      <w:r w:rsidR="00500CDB" w:rsidRPr="003D67AA">
        <w:rPr>
          <w:rFonts w:asciiTheme="minorHAnsi" w:hAnsiTheme="minorHAnsi" w:cstheme="minorHAnsi"/>
        </w:rPr>
        <w:t xml:space="preserve"> </w:t>
      </w:r>
      <w:r w:rsidR="00F361DB" w:rsidRPr="003D67AA">
        <w:rPr>
          <w:rFonts w:asciiTheme="minorHAnsi" w:hAnsiTheme="minorHAnsi" w:cstheme="minorHAnsi"/>
        </w:rPr>
        <w:t xml:space="preserve">of 158 for safety and 102 for health.  </w:t>
      </w:r>
      <w:r w:rsidR="000E59FE" w:rsidRPr="003D67AA">
        <w:rPr>
          <w:rFonts w:asciiTheme="minorHAnsi" w:hAnsiTheme="minorHAnsi" w:cstheme="minorHAnsi"/>
        </w:rPr>
        <w:t>The FRL</w:t>
      </w:r>
      <w:r w:rsidR="00BD134D" w:rsidRPr="003D67AA">
        <w:rPr>
          <w:rFonts w:asciiTheme="minorHAnsi" w:hAnsiTheme="minorHAnsi" w:cstheme="minorHAnsi"/>
        </w:rPr>
        <w:t>s</w:t>
      </w:r>
      <w:r w:rsidR="000E59FE" w:rsidRPr="003D67AA">
        <w:rPr>
          <w:rFonts w:asciiTheme="minorHAnsi" w:hAnsiTheme="minorHAnsi" w:cstheme="minorHAnsi"/>
        </w:rPr>
        <w:t xml:space="preserve"> </w:t>
      </w:r>
      <w:r w:rsidR="00717D0E" w:rsidRPr="003D67AA">
        <w:rPr>
          <w:rFonts w:asciiTheme="minorHAnsi" w:hAnsiTheme="minorHAnsi" w:cstheme="minorHAnsi"/>
        </w:rPr>
        <w:t>w</w:t>
      </w:r>
      <w:r w:rsidR="00BD134D" w:rsidRPr="003D67AA">
        <w:rPr>
          <w:rFonts w:asciiTheme="minorHAnsi" w:hAnsiTheme="minorHAnsi" w:cstheme="minorHAnsi"/>
        </w:rPr>
        <w:t>ere</w:t>
      </w:r>
      <w:r w:rsidR="00717D0E" w:rsidRPr="003D67AA">
        <w:rPr>
          <w:rFonts w:asciiTheme="minorHAnsi" w:hAnsiTheme="minorHAnsi" w:cstheme="minorHAnsi"/>
        </w:rPr>
        <w:t xml:space="preserve"> </w:t>
      </w:r>
      <w:r w:rsidR="00F361DB" w:rsidRPr="003D67AA">
        <w:rPr>
          <w:rFonts w:asciiTheme="minorHAnsi" w:hAnsiTheme="minorHAnsi" w:cstheme="minorHAnsi"/>
        </w:rPr>
        <w:t xml:space="preserve">based on </w:t>
      </w:r>
      <w:r w:rsidR="001373A8" w:rsidRPr="003D67AA">
        <w:rPr>
          <w:rFonts w:asciiTheme="minorHAnsi" w:hAnsiTheme="minorHAnsi" w:cstheme="minorHAnsi"/>
        </w:rPr>
        <w:t>-20% of the goal</w:t>
      </w:r>
      <w:r w:rsidR="00B94C9C" w:rsidRPr="003D67AA">
        <w:rPr>
          <w:rFonts w:asciiTheme="minorHAnsi" w:hAnsiTheme="minorHAnsi" w:cstheme="minorHAnsi"/>
        </w:rPr>
        <w:t>s</w:t>
      </w:r>
      <w:r w:rsidR="001373A8" w:rsidRPr="003D67AA">
        <w:rPr>
          <w:rFonts w:asciiTheme="minorHAnsi" w:hAnsiTheme="minorHAnsi" w:cstheme="minorHAnsi"/>
        </w:rPr>
        <w:t xml:space="preserve"> negotiated by AKOSH and OSHA in the 23(g) grant.  </w:t>
      </w:r>
      <w:r w:rsidR="00A2375B" w:rsidRPr="003D67AA">
        <w:rPr>
          <w:rFonts w:asciiTheme="minorHAnsi" w:hAnsiTheme="minorHAnsi" w:cstheme="minorHAnsi"/>
        </w:rPr>
        <w:t xml:space="preserve">Significant contributors </w:t>
      </w:r>
      <w:r w:rsidR="000F5C3E" w:rsidRPr="003D67AA">
        <w:rPr>
          <w:rFonts w:asciiTheme="minorHAnsi" w:hAnsiTheme="minorHAnsi" w:cstheme="minorHAnsi"/>
        </w:rPr>
        <w:t>to the lower</w:t>
      </w:r>
      <w:r w:rsidR="00382288" w:rsidRPr="003D67AA">
        <w:rPr>
          <w:rFonts w:asciiTheme="minorHAnsi" w:hAnsiTheme="minorHAnsi" w:cstheme="minorHAnsi"/>
        </w:rPr>
        <w:t xml:space="preserve"> </w:t>
      </w:r>
      <w:r w:rsidR="00A2375B" w:rsidRPr="003D67AA">
        <w:rPr>
          <w:rFonts w:asciiTheme="minorHAnsi" w:hAnsiTheme="minorHAnsi" w:cstheme="minorHAnsi"/>
        </w:rPr>
        <w:t>total number of inspections</w:t>
      </w:r>
      <w:r w:rsidR="005A4C9C" w:rsidRPr="003D67AA">
        <w:rPr>
          <w:rFonts w:asciiTheme="minorHAnsi" w:hAnsiTheme="minorHAnsi" w:cstheme="minorHAnsi"/>
        </w:rPr>
        <w:t xml:space="preserve"> conducted</w:t>
      </w:r>
      <w:r w:rsidR="00A2375B" w:rsidRPr="003D67AA">
        <w:rPr>
          <w:rFonts w:asciiTheme="minorHAnsi" w:hAnsiTheme="minorHAnsi" w:cstheme="minorHAnsi"/>
        </w:rPr>
        <w:t xml:space="preserve"> included</w:t>
      </w:r>
      <w:r w:rsidR="003564B1" w:rsidRPr="003D67AA">
        <w:rPr>
          <w:rFonts w:asciiTheme="minorHAnsi" w:hAnsiTheme="minorHAnsi" w:cstheme="minorHAnsi"/>
        </w:rPr>
        <w:t xml:space="preserve"> a high </w:t>
      </w:r>
      <w:proofErr w:type="gramStart"/>
      <w:r w:rsidR="003564B1" w:rsidRPr="003D67AA">
        <w:rPr>
          <w:rFonts w:asciiTheme="minorHAnsi" w:hAnsiTheme="minorHAnsi" w:cstheme="minorHAnsi"/>
        </w:rPr>
        <w:t>vacancy rate</w:t>
      </w:r>
      <w:proofErr w:type="gramEnd"/>
      <w:r w:rsidR="003564B1" w:rsidRPr="003D67AA">
        <w:rPr>
          <w:rFonts w:asciiTheme="minorHAnsi" w:hAnsiTheme="minorHAnsi" w:cstheme="minorHAnsi"/>
        </w:rPr>
        <w:t xml:space="preserve"> </w:t>
      </w:r>
      <w:proofErr w:type="gramStart"/>
      <w:r w:rsidR="003564B1" w:rsidRPr="003D67AA">
        <w:rPr>
          <w:rFonts w:asciiTheme="minorHAnsi" w:hAnsiTheme="minorHAnsi" w:cstheme="minorHAnsi"/>
        </w:rPr>
        <w:t>of</w:t>
      </w:r>
      <w:proofErr w:type="gramEnd"/>
      <w:r w:rsidR="003564B1" w:rsidRPr="003D67AA">
        <w:rPr>
          <w:rFonts w:asciiTheme="minorHAnsi" w:hAnsiTheme="minorHAnsi" w:cstheme="minorHAnsi"/>
        </w:rPr>
        <w:t xml:space="preserve"> </w:t>
      </w:r>
      <w:proofErr w:type="gramStart"/>
      <w:r w:rsidR="003564B1" w:rsidRPr="003D67AA">
        <w:rPr>
          <w:rFonts w:asciiTheme="minorHAnsi" w:hAnsiTheme="minorHAnsi" w:cstheme="minorHAnsi"/>
        </w:rPr>
        <w:t>compliance staff</w:t>
      </w:r>
      <w:proofErr w:type="gramEnd"/>
      <w:r w:rsidR="003564B1" w:rsidRPr="003D67AA">
        <w:rPr>
          <w:rFonts w:asciiTheme="minorHAnsi" w:hAnsiTheme="minorHAnsi" w:cstheme="minorHAnsi"/>
        </w:rPr>
        <w:t>.  AKOSH was under a hiring freeze that hindered the ability to recruit additional enforcement officers</w:t>
      </w:r>
      <w:r w:rsidR="005A4C9C" w:rsidRPr="003D67AA">
        <w:rPr>
          <w:rFonts w:asciiTheme="minorHAnsi" w:hAnsiTheme="minorHAnsi" w:cstheme="minorHAnsi"/>
        </w:rPr>
        <w:t xml:space="preserve"> without </w:t>
      </w:r>
      <w:r w:rsidR="004517C9" w:rsidRPr="003D67AA">
        <w:rPr>
          <w:rFonts w:asciiTheme="minorHAnsi" w:hAnsiTheme="minorHAnsi" w:cstheme="minorHAnsi"/>
        </w:rPr>
        <w:t>a waiver approved</w:t>
      </w:r>
      <w:r w:rsidR="003564B1" w:rsidRPr="003D67AA">
        <w:rPr>
          <w:rFonts w:asciiTheme="minorHAnsi" w:hAnsiTheme="minorHAnsi" w:cstheme="minorHAnsi"/>
        </w:rPr>
        <w:t>.  In addition, there was a travel ban from May 2025 through the end of the review period</w:t>
      </w:r>
      <w:r w:rsidR="00795726" w:rsidRPr="003D67AA">
        <w:rPr>
          <w:rFonts w:asciiTheme="minorHAnsi" w:hAnsiTheme="minorHAnsi" w:cstheme="minorHAnsi"/>
        </w:rPr>
        <w:t xml:space="preserve"> which impacted non-local travel.  Inspections that were </w:t>
      </w:r>
      <w:r w:rsidR="00786B3C" w:rsidRPr="003D67AA">
        <w:rPr>
          <w:rFonts w:asciiTheme="minorHAnsi" w:hAnsiTheme="minorHAnsi" w:cstheme="minorHAnsi"/>
        </w:rPr>
        <w:t xml:space="preserve">not </w:t>
      </w:r>
      <w:r w:rsidR="001C704B" w:rsidRPr="003D67AA">
        <w:rPr>
          <w:rFonts w:asciiTheme="minorHAnsi" w:hAnsiTheme="minorHAnsi" w:cstheme="minorHAnsi"/>
        </w:rPr>
        <w:t>statutorily required</w:t>
      </w:r>
      <w:r w:rsidR="00795726" w:rsidRPr="003D67AA">
        <w:rPr>
          <w:rFonts w:asciiTheme="minorHAnsi" w:hAnsiTheme="minorHAnsi" w:cstheme="minorHAnsi"/>
        </w:rPr>
        <w:t xml:space="preserve"> were</w:t>
      </w:r>
      <w:r w:rsidR="00786B3C" w:rsidRPr="003D67AA">
        <w:rPr>
          <w:rFonts w:asciiTheme="minorHAnsi" w:hAnsiTheme="minorHAnsi" w:cstheme="minorHAnsi"/>
        </w:rPr>
        <w:t xml:space="preserve"> </w:t>
      </w:r>
      <w:r w:rsidR="004517C9" w:rsidRPr="003D67AA">
        <w:rPr>
          <w:rFonts w:asciiTheme="minorHAnsi" w:hAnsiTheme="minorHAnsi" w:cstheme="minorHAnsi"/>
        </w:rPr>
        <w:t xml:space="preserve">also </w:t>
      </w:r>
      <w:r w:rsidR="00786B3C" w:rsidRPr="003D67AA">
        <w:rPr>
          <w:rFonts w:asciiTheme="minorHAnsi" w:hAnsiTheme="minorHAnsi" w:cstheme="minorHAnsi"/>
        </w:rPr>
        <w:t xml:space="preserve">not permitted. </w:t>
      </w:r>
      <w:r w:rsidR="00044B59" w:rsidRPr="003D67AA">
        <w:rPr>
          <w:rFonts w:asciiTheme="minorHAnsi" w:hAnsiTheme="minorHAnsi" w:cstheme="minorHAnsi"/>
        </w:rPr>
        <w:t xml:space="preserve"> </w:t>
      </w:r>
    </w:p>
    <w:p w14:paraId="432C859D" w14:textId="749C0458" w:rsidR="00AA5F70" w:rsidRPr="003D67AA" w:rsidRDefault="00AA5F70" w:rsidP="00AA5F70">
      <w:pPr>
        <w:pStyle w:val="BodyText"/>
        <w:rPr>
          <w:rFonts w:asciiTheme="minorHAnsi" w:hAnsiTheme="minorHAnsi" w:cstheme="minorHAnsi"/>
        </w:rPr>
      </w:pPr>
    </w:p>
    <w:p w14:paraId="74AA1AC3" w14:textId="6532E3D4" w:rsidR="00AA5F70" w:rsidRPr="003D67AA" w:rsidRDefault="00AA5F70" w:rsidP="00AA5F70">
      <w:pPr>
        <w:pStyle w:val="BodyText"/>
        <w:rPr>
          <w:rFonts w:asciiTheme="minorHAnsi" w:hAnsiTheme="minorHAnsi" w:cstheme="minorHAnsi"/>
        </w:rPr>
      </w:pPr>
      <w:r w:rsidRPr="003D67AA">
        <w:rPr>
          <w:rFonts w:asciiTheme="minorHAnsi" w:hAnsiTheme="minorHAnsi" w:cstheme="minorHAnsi"/>
        </w:rPr>
        <w:t>The case file review identified</w:t>
      </w:r>
      <w:r w:rsidR="008B7376" w:rsidRPr="003D67AA">
        <w:rPr>
          <w:rFonts w:asciiTheme="minorHAnsi" w:hAnsiTheme="minorHAnsi" w:cstheme="minorHAnsi"/>
        </w:rPr>
        <w:t xml:space="preserve"> </w:t>
      </w:r>
      <w:r w:rsidR="007B52BB" w:rsidRPr="003D67AA">
        <w:rPr>
          <w:rFonts w:asciiTheme="minorHAnsi" w:hAnsiTheme="minorHAnsi" w:cstheme="minorHAnsi"/>
        </w:rPr>
        <w:t>three</w:t>
      </w:r>
      <w:r w:rsidR="008B7376" w:rsidRPr="003D67AA">
        <w:rPr>
          <w:rFonts w:asciiTheme="minorHAnsi" w:hAnsiTheme="minorHAnsi" w:cstheme="minorHAnsi"/>
        </w:rPr>
        <w:t xml:space="preserve"> inspections </w:t>
      </w:r>
      <w:r w:rsidR="003625B8" w:rsidRPr="003D67AA">
        <w:rPr>
          <w:rFonts w:asciiTheme="minorHAnsi" w:hAnsiTheme="minorHAnsi" w:cstheme="minorHAnsi"/>
        </w:rPr>
        <w:t xml:space="preserve">that AKOSH opened </w:t>
      </w:r>
      <w:r w:rsidR="008B7376" w:rsidRPr="003D67AA">
        <w:rPr>
          <w:rFonts w:asciiTheme="minorHAnsi" w:hAnsiTheme="minorHAnsi" w:cstheme="minorHAnsi"/>
        </w:rPr>
        <w:t>where</w:t>
      </w:r>
      <w:r w:rsidR="00DC520B" w:rsidRPr="003D67AA">
        <w:rPr>
          <w:rFonts w:asciiTheme="minorHAnsi" w:hAnsiTheme="minorHAnsi" w:cstheme="minorHAnsi"/>
        </w:rPr>
        <w:t xml:space="preserve"> </w:t>
      </w:r>
      <w:r w:rsidR="00154361" w:rsidRPr="003D67AA">
        <w:rPr>
          <w:rFonts w:asciiTheme="minorHAnsi" w:hAnsiTheme="minorHAnsi" w:cstheme="minorHAnsi"/>
        </w:rPr>
        <w:t xml:space="preserve">it was </w:t>
      </w:r>
      <w:r w:rsidR="00DC520B" w:rsidRPr="003D67AA">
        <w:rPr>
          <w:rFonts w:asciiTheme="minorHAnsi" w:hAnsiTheme="minorHAnsi" w:cstheme="minorHAnsi"/>
        </w:rPr>
        <w:t>not warranted.</w:t>
      </w:r>
      <w:r w:rsidR="008B7376" w:rsidRPr="003D67AA">
        <w:rPr>
          <w:rFonts w:asciiTheme="minorHAnsi" w:hAnsiTheme="minorHAnsi" w:cstheme="minorHAnsi"/>
        </w:rPr>
        <w:t xml:space="preserve"> </w:t>
      </w:r>
      <w:r w:rsidR="003625B8" w:rsidRPr="003D67AA">
        <w:rPr>
          <w:rFonts w:asciiTheme="minorHAnsi" w:hAnsiTheme="minorHAnsi" w:cstheme="minorHAnsi"/>
        </w:rPr>
        <w:t xml:space="preserve"> </w:t>
      </w:r>
      <w:r w:rsidR="004961A0" w:rsidRPr="003D67AA">
        <w:rPr>
          <w:rFonts w:asciiTheme="minorHAnsi" w:hAnsiTheme="minorHAnsi" w:cstheme="minorHAnsi"/>
        </w:rPr>
        <w:t>In one case, t</w:t>
      </w:r>
      <w:r w:rsidR="00DF5E41" w:rsidRPr="003D67AA">
        <w:rPr>
          <w:rFonts w:asciiTheme="minorHAnsi" w:hAnsiTheme="minorHAnsi" w:cstheme="minorHAnsi"/>
        </w:rPr>
        <w:t xml:space="preserve">wo safety inspections </w:t>
      </w:r>
      <w:r w:rsidR="00451DF7" w:rsidRPr="003D67AA">
        <w:rPr>
          <w:rFonts w:asciiTheme="minorHAnsi" w:hAnsiTheme="minorHAnsi" w:cstheme="minorHAnsi"/>
        </w:rPr>
        <w:t xml:space="preserve">were conducted concurrently at </w:t>
      </w:r>
      <w:r w:rsidR="004961A0" w:rsidRPr="003D67AA">
        <w:rPr>
          <w:rFonts w:asciiTheme="minorHAnsi" w:hAnsiTheme="minorHAnsi" w:cstheme="minorHAnsi"/>
        </w:rPr>
        <w:t>the same</w:t>
      </w:r>
      <w:r w:rsidR="00DF5E41" w:rsidRPr="003D67AA">
        <w:rPr>
          <w:rFonts w:asciiTheme="minorHAnsi" w:hAnsiTheme="minorHAnsi" w:cstheme="minorHAnsi"/>
        </w:rPr>
        <w:t xml:space="preserve"> </w:t>
      </w:r>
      <w:r w:rsidRPr="003D67AA">
        <w:rPr>
          <w:rFonts w:asciiTheme="minorHAnsi" w:hAnsiTheme="minorHAnsi" w:cstheme="minorHAnsi"/>
        </w:rPr>
        <w:t>establishment</w:t>
      </w:r>
      <w:r w:rsidR="00451DF7" w:rsidRPr="003D67AA">
        <w:rPr>
          <w:rFonts w:asciiTheme="minorHAnsi" w:hAnsiTheme="minorHAnsi" w:cstheme="minorHAnsi"/>
        </w:rPr>
        <w:t xml:space="preserve">; </w:t>
      </w:r>
      <w:r w:rsidR="00A07C60" w:rsidRPr="003D67AA">
        <w:rPr>
          <w:rFonts w:asciiTheme="minorHAnsi" w:hAnsiTheme="minorHAnsi" w:cstheme="minorHAnsi"/>
        </w:rPr>
        <w:t>o</w:t>
      </w:r>
      <w:r w:rsidR="00345D19" w:rsidRPr="003D67AA">
        <w:rPr>
          <w:rFonts w:asciiTheme="minorHAnsi" w:hAnsiTheme="minorHAnsi" w:cstheme="minorHAnsi"/>
        </w:rPr>
        <w:t xml:space="preserve">ne was for the </w:t>
      </w:r>
      <w:r w:rsidR="00765728" w:rsidRPr="003D67AA">
        <w:rPr>
          <w:rFonts w:asciiTheme="minorHAnsi" w:hAnsiTheme="minorHAnsi" w:cstheme="minorHAnsi"/>
        </w:rPr>
        <w:t>initiation</w:t>
      </w:r>
      <w:r w:rsidR="00345D19" w:rsidRPr="003D67AA">
        <w:rPr>
          <w:rFonts w:asciiTheme="minorHAnsi" w:hAnsiTheme="minorHAnsi" w:cstheme="minorHAnsi"/>
        </w:rPr>
        <w:t xml:space="preserve"> of a</w:t>
      </w:r>
      <w:r w:rsidR="00A07C60" w:rsidRPr="003D67AA">
        <w:rPr>
          <w:rFonts w:asciiTheme="minorHAnsi" w:hAnsiTheme="minorHAnsi" w:cstheme="minorHAnsi"/>
        </w:rPr>
        <w:t>n immin</w:t>
      </w:r>
      <w:r w:rsidR="00765728" w:rsidRPr="003D67AA">
        <w:rPr>
          <w:rFonts w:asciiTheme="minorHAnsi" w:hAnsiTheme="minorHAnsi" w:cstheme="minorHAnsi"/>
        </w:rPr>
        <w:t>ent danger inspection requiring the application of a red tag</w:t>
      </w:r>
      <w:r w:rsidR="004D7FBE" w:rsidRPr="003D67AA">
        <w:rPr>
          <w:rFonts w:asciiTheme="minorHAnsi" w:hAnsiTheme="minorHAnsi" w:cstheme="minorHAnsi"/>
        </w:rPr>
        <w:t xml:space="preserve">, and </w:t>
      </w:r>
      <w:r w:rsidR="00154361" w:rsidRPr="003D67AA">
        <w:rPr>
          <w:rFonts w:asciiTheme="minorHAnsi" w:hAnsiTheme="minorHAnsi" w:cstheme="minorHAnsi"/>
        </w:rPr>
        <w:t>the second</w:t>
      </w:r>
      <w:r w:rsidR="00345D19" w:rsidRPr="003D67AA">
        <w:rPr>
          <w:rFonts w:asciiTheme="minorHAnsi" w:hAnsiTheme="minorHAnsi" w:cstheme="minorHAnsi"/>
        </w:rPr>
        <w:t xml:space="preserve"> </w:t>
      </w:r>
      <w:r w:rsidR="00154361" w:rsidRPr="003D67AA">
        <w:rPr>
          <w:rFonts w:asciiTheme="minorHAnsi" w:hAnsiTheme="minorHAnsi" w:cstheme="minorHAnsi"/>
        </w:rPr>
        <w:t xml:space="preserve">inspection </w:t>
      </w:r>
      <w:r w:rsidR="00451DF7" w:rsidRPr="003D67AA">
        <w:rPr>
          <w:rFonts w:asciiTheme="minorHAnsi" w:hAnsiTheme="minorHAnsi" w:cstheme="minorHAnsi"/>
        </w:rPr>
        <w:t xml:space="preserve">was </w:t>
      </w:r>
      <w:r w:rsidR="00345D19" w:rsidRPr="003D67AA">
        <w:rPr>
          <w:rFonts w:asciiTheme="minorHAnsi" w:hAnsiTheme="minorHAnsi" w:cstheme="minorHAnsi"/>
        </w:rPr>
        <w:t xml:space="preserve">to investigate </w:t>
      </w:r>
      <w:r w:rsidR="004D7FBE" w:rsidRPr="003D67AA">
        <w:rPr>
          <w:rFonts w:asciiTheme="minorHAnsi" w:hAnsiTheme="minorHAnsi" w:cstheme="minorHAnsi"/>
        </w:rPr>
        <w:t xml:space="preserve">PSM-related hazards.  </w:t>
      </w:r>
      <w:r w:rsidR="00451DF7" w:rsidRPr="003D67AA">
        <w:rPr>
          <w:rFonts w:asciiTheme="minorHAnsi" w:hAnsiTheme="minorHAnsi" w:cstheme="minorHAnsi"/>
        </w:rPr>
        <w:t>Although these inspections were conducted by two safety compliance officers, they</w:t>
      </w:r>
      <w:r w:rsidR="004D7FBE" w:rsidRPr="003D67AA">
        <w:rPr>
          <w:rFonts w:asciiTheme="minorHAnsi" w:hAnsiTheme="minorHAnsi" w:cstheme="minorHAnsi"/>
        </w:rPr>
        <w:t xml:space="preserve"> should have been covered under one </w:t>
      </w:r>
      <w:r w:rsidR="00A149D6" w:rsidRPr="003D67AA">
        <w:rPr>
          <w:rFonts w:asciiTheme="minorHAnsi" w:hAnsiTheme="minorHAnsi" w:cstheme="minorHAnsi"/>
        </w:rPr>
        <w:t xml:space="preserve">safety inspection.  In addition, one inspection resulted from an employer reporting a non-work-related fatality </w:t>
      </w:r>
      <w:r w:rsidR="007B52BB" w:rsidRPr="003D67AA">
        <w:rPr>
          <w:rFonts w:asciiTheme="minorHAnsi" w:hAnsiTheme="minorHAnsi" w:cstheme="minorHAnsi"/>
        </w:rPr>
        <w:t xml:space="preserve">that could have been investigated as a rapid response investigation (RRI).  </w:t>
      </w:r>
      <w:r w:rsidR="001F01A5" w:rsidRPr="003D67AA">
        <w:rPr>
          <w:rFonts w:asciiTheme="minorHAnsi" w:hAnsiTheme="minorHAnsi" w:cstheme="minorHAnsi"/>
        </w:rPr>
        <w:t>Lastly, a</w:t>
      </w:r>
      <w:r w:rsidR="007B52BB" w:rsidRPr="003D67AA">
        <w:rPr>
          <w:rFonts w:asciiTheme="minorHAnsi" w:hAnsiTheme="minorHAnsi" w:cstheme="minorHAnsi"/>
        </w:rPr>
        <w:t xml:space="preserve"> </w:t>
      </w:r>
      <w:r w:rsidR="004708E5" w:rsidRPr="003D67AA">
        <w:rPr>
          <w:rFonts w:asciiTheme="minorHAnsi" w:hAnsiTheme="minorHAnsi" w:cstheme="minorHAnsi"/>
        </w:rPr>
        <w:t>third inspection</w:t>
      </w:r>
      <w:r w:rsidRPr="003D67AA">
        <w:rPr>
          <w:rFonts w:asciiTheme="minorHAnsi" w:hAnsiTheme="minorHAnsi" w:cstheme="minorHAnsi"/>
        </w:rPr>
        <w:t xml:space="preserve"> was determined to be federal jurisdiction and transferred to the OSHA Northwest Area Office in Anchorage.  However, AKOSH coded this in OIS as an inspection where it should have been a “No Inspection.” </w:t>
      </w:r>
    </w:p>
    <w:p w14:paraId="240B9B15" w14:textId="77777777" w:rsidR="00323E4A" w:rsidRPr="003D67AA" w:rsidRDefault="00323E4A" w:rsidP="00AA5F70">
      <w:pPr>
        <w:pStyle w:val="BodyText"/>
        <w:rPr>
          <w:rFonts w:asciiTheme="minorHAnsi" w:hAnsiTheme="minorHAnsi" w:cstheme="minorHAnsi"/>
        </w:rPr>
      </w:pPr>
    </w:p>
    <w:p w14:paraId="1235ED33" w14:textId="4686784A" w:rsidR="00323E4A" w:rsidRPr="003D67AA" w:rsidRDefault="00323E4A" w:rsidP="007A7176">
      <w:pPr>
        <w:pStyle w:val="BodyText"/>
        <w:rPr>
          <w:rFonts w:asciiTheme="minorHAnsi" w:hAnsiTheme="minorHAnsi" w:cstheme="minorHAnsi"/>
        </w:rPr>
      </w:pPr>
      <w:r w:rsidRPr="003D67AA">
        <w:rPr>
          <w:rFonts w:asciiTheme="minorHAnsi" w:hAnsiTheme="minorHAnsi" w:cstheme="minorHAnsi"/>
        </w:rPr>
        <w:t xml:space="preserve">Overall, case files contained documentation as required by the AKOSH FOM, </w:t>
      </w:r>
      <w:r w:rsidR="00C47A2C" w:rsidRPr="003D67AA">
        <w:rPr>
          <w:rFonts w:asciiTheme="minorHAnsi" w:hAnsiTheme="minorHAnsi" w:cstheme="minorHAnsi"/>
        </w:rPr>
        <w:t>such as</w:t>
      </w:r>
      <w:r w:rsidR="005564DA" w:rsidRPr="003D67AA">
        <w:rPr>
          <w:rFonts w:asciiTheme="minorHAnsi" w:hAnsiTheme="minorHAnsi" w:cstheme="minorHAnsi"/>
        </w:rPr>
        <w:t xml:space="preserve"> the</w:t>
      </w:r>
      <w:r w:rsidRPr="003D67AA">
        <w:rPr>
          <w:rFonts w:asciiTheme="minorHAnsi" w:hAnsiTheme="minorHAnsi" w:cstheme="minorHAnsi"/>
        </w:rPr>
        <w:t xml:space="preserve"> OIS forms, inspection narrative</w:t>
      </w:r>
      <w:r w:rsidR="005564DA" w:rsidRPr="003D67AA">
        <w:rPr>
          <w:rFonts w:asciiTheme="minorHAnsi" w:hAnsiTheme="minorHAnsi" w:cstheme="minorHAnsi"/>
        </w:rPr>
        <w:t>s</w:t>
      </w:r>
      <w:r w:rsidRPr="003D67AA">
        <w:rPr>
          <w:rFonts w:asciiTheme="minorHAnsi" w:hAnsiTheme="minorHAnsi" w:cstheme="minorHAnsi"/>
        </w:rPr>
        <w:t>, diary sheet</w:t>
      </w:r>
      <w:r w:rsidR="005564DA" w:rsidRPr="003D67AA">
        <w:rPr>
          <w:rFonts w:asciiTheme="minorHAnsi" w:hAnsiTheme="minorHAnsi" w:cstheme="minorHAnsi"/>
        </w:rPr>
        <w:t>s</w:t>
      </w:r>
      <w:r w:rsidRPr="003D67AA">
        <w:rPr>
          <w:rFonts w:asciiTheme="minorHAnsi" w:hAnsiTheme="minorHAnsi" w:cstheme="minorHAnsi"/>
        </w:rPr>
        <w:t xml:space="preserve">, inspection photographs, and OSHA recordkeeping forms. </w:t>
      </w:r>
      <w:r w:rsidR="009E0E44" w:rsidRPr="003D67AA">
        <w:rPr>
          <w:rFonts w:asciiTheme="minorHAnsi" w:hAnsiTheme="minorHAnsi" w:cstheme="minorHAnsi"/>
        </w:rPr>
        <w:t xml:space="preserve"> </w:t>
      </w:r>
      <w:r w:rsidR="006C59D4" w:rsidRPr="003D67AA">
        <w:rPr>
          <w:rFonts w:asciiTheme="minorHAnsi" w:hAnsiTheme="minorHAnsi" w:cstheme="minorHAnsi"/>
        </w:rPr>
        <w:t xml:space="preserve">No trends were identified related to </w:t>
      </w:r>
      <w:r w:rsidR="00A71693" w:rsidRPr="003D67AA">
        <w:rPr>
          <w:rFonts w:asciiTheme="minorHAnsi" w:hAnsiTheme="minorHAnsi" w:cstheme="minorHAnsi"/>
        </w:rPr>
        <w:t xml:space="preserve">case file documentation deficiencies. </w:t>
      </w:r>
      <w:r w:rsidRPr="003D67AA">
        <w:rPr>
          <w:rFonts w:asciiTheme="minorHAnsi" w:hAnsiTheme="minorHAnsi" w:cstheme="minorHAnsi"/>
        </w:rPr>
        <w:t xml:space="preserve"> </w:t>
      </w:r>
      <w:r w:rsidR="00462B01" w:rsidRPr="003D67AA">
        <w:rPr>
          <w:rFonts w:asciiTheme="minorHAnsi" w:hAnsiTheme="minorHAnsi" w:cstheme="minorHAnsi"/>
        </w:rPr>
        <w:t>Minor</w:t>
      </w:r>
      <w:r w:rsidR="007F7967" w:rsidRPr="003D67AA">
        <w:rPr>
          <w:rFonts w:asciiTheme="minorHAnsi" w:hAnsiTheme="minorHAnsi" w:cstheme="minorHAnsi"/>
        </w:rPr>
        <w:t xml:space="preserve"> outliers</w:t>
      </w:r>
      <w:r w:rsidR="00052C79" w:rsidRPr="003D67AA">
        <w:rPr>
          <w:rFonts w:asciiTheme="minorHAnsi" w:hAnsiTheme="minorHAnsi" w:cstheme="minorHAnsi"/>
        </w:rPr>
        <w:t xml:space="preserve"> were</w:t>
      </w:r>
      <w:r w:rsidRPr="003D67AA">
        <w:rPr>
          <w:rFonts w:asciiTheme="minorHAnsi" w:hAnsiTheme="minorHAnsi" w:cstheme="minorHAnsi"/>
        </w:rPr>
        <w:t xml:space="preserve"> discussed with AKOSH during the time of the on-site review.</w:t>
      </w:r>
      <w:r w:rsidR="00052C79" w:rsidRPr="003D67AA">
        <w:rPr>
          <w:rFonts w:asciiTheme="minorHAnsi" w:hAnsiTheme="minorHAnsi" w:cstheme="minorHAnsi"/>
        </w:rPr>
        <w:t xml:space="preserve"> </w:t>
      </w:r>
    </w:p>
    <w:p w14:paraId="39D986BC" w14:textId="77777777" w:rsidR="00323E4A" w:rsidRPr="003D67AA" w:rsidRDefault="00323E4A" w:rsidP="00323E4A">
      <w:pPr>
        <w:pStyle w:val="BodyText"/>
        <w:rPr>
          <w:rFonts w:asciiTheme="minorHAnsi" w:hAnsiTheme="minorHAnsi" w:cstheme="minorHAnsi"/>
        </w:rPr>
      </w:pPr>
    </w:p>
    <w:p w14:paraId="43FB136C" w14:textId="26CBEDD8" w:rsidR="00323E4A" w:rsidRPr="003D67AA" w:rsidRDefault="00323E4A" w:rsidP="00A97FFE">
      <w:pPr>
        <w:pStyle w:val="BodyText"/>
        <w:rPr>
          <w:rFonts w:asciiTheme="minorHAnsi" w:hAnsiTheme="minorHAnsi" w:cstheme="minorHAnsi"/>
        </w:rPr>
      </w:pPr>
      <w:r w:rsidRPr="003D67AA">
        <w:rPr>
          <w:rFonts w:asciiTheme="minorHAnsi" w:hAnsiTheme="minorHAnsi" w:cstheme="minorBidi"/>
        </w:rPr>
        <w:t xml:space="preserve">OIS coding deficiencies were identified in </w:t>
      </w:r>
      <w:r w:rsidR="006E4AB6" w:rsidRPr="003D67AA">
        <w:rPr>
          <w:rFonts w:asciiTheme="minorHAnsi" w:hAnsiTheme="minorHAnsi" w:cstheme="minorBidi"/>
        </w:rPr>
        <w:t xml:space="preserve">four </w:t>
      </w:r>
      <w:r w:rsidRPr="003D67AA">
        <w:rPr>
          <w:rFonts w:asciiTheme="minorHAnsi" w:hAnsiTheme="minorHAnsi" w:cstheme="minorBidi"/>
        </w:rPr>
        <w:t>(</w:t>
      </w:r>
      <w:r w:rsidR="006E4AB6" w:rsidRPr="003D67AA">
        <w:rPr>
          <w:rFonts w:asciiTheme="minorHAnsi" w:hAnsiTheme="minorHAnsi" w:cstheme="minorBidi"/>
        </w:rPr>
        <w:t>10</w:t>
      </w:r>
      <w:r w:rsidRPr="003D67AA">
        <w:rPr>
          <w:rFonts w:asciiTheme="minorHAnsi" w:hAnsiTheme="minorHAnsi" w:cstheme="minorBidi"/>
        </w:rPr>
        <w:t>%) case files reviewed</w:t>
      </w:r>
      <w:r w:rsidR="006E4AB6" w:rsidRPr="003D67AA">
        <w:rPr>
          <w:rFonts w:asciiTheme="minorHAnsi" w:hAnsiTheme="minorHAnsi" w:cstheme="minorBidi"/>
        </w:rPr>
        <w:t xml:space="preserve"> related to the use of </w:t>
      </w:r>
      <w:r w:rsidR="00A93F89" w:rsidRPr="003D67AA">
        <w:rPr>
          <w:rFonts w:asciiTheme="minorHAnsi" w:hAnsiTheme="minorHAnsi" w:cstheme="minorBidi"/>
        </w:rPr>
        <w:t xml:space="preserve">a </w:t>
      </w:r>
      <w:r w:rsidR="006E4AB6" w:rsidRPr="003D67AA">
        <w:rPr>
          <w:rFonts w:asciiTheme="minorHAnsi" w:hAnsiTheme="minorHAnsi" w:cstheme="minorBidi"/>
        </w:rPr>
        <w:t>“</w:t>
      </w:r>
      <w:r w:rsidR="00CF2A1C" w:rsidRPr="003D67AA">
        <w:rPr>
          <w:rFonts w:asciiTheme="minorHAnsi" w:hAnsiTheme="minorHAnsi" w:cstheme="minorBidi"/>
        </w:rPr>
        <w:t xml:space="preserve">Records Only” </w:t>
      </w:r>
      <w:r w:rsidR="0041316B" w:rsidRPr="003D67AA">
        <w:rPr>
          <w:rFonts w:asciiTheme="minorHAnsi" w:hAnsiTheme="minorHAnsi" w:cstheme="minorBidi"/>
        </w:rPr>
        <w:t>scope</w:t>
      </w:r>
      <w:r w:rsidRPr="003D67AA">
        <w:rPr>
          <w:rFonts w:asciiTheme="minorHAnsi" w:hAnsiTheme="minorHAnsi" w:cstheme="minorHAnsi"/>
        </w:rPr>
        <w:t xml:space="preserve"> where an inspection was opened</w:t>
      </w:r>
      <w:r w:rsidR="003327A3" w:rsidRPr="003D67AA">
        <w:rPr>
          <w:rFonts w:asciiTheme="minorHAnsi" w:hAnsiTheme="minorHAnsi" w:cstheme="minorHAnsi"/>
        </w:rPr>
        <w:t xml:space="preserve">.  </w:t>
      </w:r>
      <w:r w:rsidRPr="003D67AA">
        <w:rPr>
          <w:rFonts w:asciiTheme="minorHAnsi" w:hAnsiTheme="minorHAnsi" w:cstheme="minorHAnsi"/>
        </w:rPr>
        <w:t xml:space="preserve">This was addressed as part of </w:t>
      </w:r>
      <w:r w:rsidR="00DB097D" w:rsidRPr="003D67AA">
        <w:rPr>
          <w:rFonts w:asciiTheme="minorHAnsi" w:hAnsiTheme="minorHAnsi" w:cstheme="minorHAnsi"/>
        </w:rPr>
        <w:t xml:space="preserve">the Complaint About State </w:t>
      </w:r>
      <w:r w:rsidR="00DB097D" w:rsidRPr="003D67AA">
        <w:rPr>
          <w:rFonts w:asciiTheme="minorHAnsi" w:hAnsiTheme="minorHAnsi" w:cstheme="minorHAnsi"/>
        </w:rPr>
        <w:lastRenderedPageBreak/>
        <w:t>Program Administration (</w:t>
      </w:r>
      <w:r w:rsidRPr="003D67AA">
        <w:rPr>
          <w:rFonts w:asciiTheme="minorHAnsi" w:hAnsiTheme="minorHAnsi" w:cstheme="minorHAnsi"/>
        </w:rPr>
        <w:t>CASPA</w:t>
      </w:r>
      <w:r w:rsidR="00DB097D" w:rsidRPr="003D67AA">
        <w:rPr>
          <w:rFonts w:asciiTheme="minorHAnsi" w:hAnsiTheme="minorHAnsi" w:cstheme="minorHAnsi"/>
        </w:rPr>
        <w:t>)</w:t>
      </w:r>
      <w:r w:rsidRPr="003D67AA">
        <w:rPr>
          <w:rFonts w:asciiTheme="minorHAnsi" w:hAnsiTheme="minorHAnsi" w:cstheme="minorHAnsi"/>
        </w:rPr>
        <w:t xml:space="preserve"> 2023-AK-02</w:t>
      </w:r>
      <w:r w:rsidR="00AE6638" w:rsidRPr="003D67AA">
        <w:rPr>
          <w:rFonts w:asciiTheme="minorHAnsi" w:hAnsiTheme="minorHAnsi" w:cstheme="minorHAnsi"/>
        </w:rPr>
        <w:t xml:space="preserve">.  Subsequently, </w:t>
      </w:r>
      <w:r w:rsidR="003327A3" w:rsidRPr="003D67AA">
        <w:rPr>
          <w:rFonts w:asciiTheme="minorHAnsi" w:hAnsiTheme="minorHAnsi" w:cstheme="minorHAnsi"/>
        </w:rPr>
        <w:t xml:space="preserve">AKOSH submitted an </w:t>
      </w:r>
      <w:r w:rsidR="00E34EB6" w:rsidRPr="003D67AA">
        <w:rPr>
          <w:rFonts w:asciiTheme="minorHAnsi" w:hAnsiTheme="minorHAnsi" w:cstheme="minorHAnsi"/>
        </w:rPr>
        <w:t>action plan</w:t>
      </w:r>
      <w:r w:rsidR="003327A3" w:rsidRPr="003D67AA">
        <w:rPr>
          <w:rFonts w:asciiTheme="minorHAnsi" w:hAnsiTheme="minorHAnsi" w:cstheme="minorHAnsi"/>
        </w:rPr>
        <w:t xml:space="preserve"> to address this, </w:t>
      </w:r>
      <w:r w:rsidR="00AB1C59" w:rsidRPr="003D67AA">
        <w:rPr>
          <w:rFonts w:asciiTheme="minorHAnsi" w:hAnsiTheme="minorHAnsi" w:cstheme="minorHAnsi"/>
        </w:rPr>
        <w:t>which included</w:t>
      </w:r>
      <w:r w:rsidR="003327A3" w:rsidRPr="003D67AA">
        <w:rPr>
          <w:rFonts w:asciiTheme="minorHAnsi" w:hAnsiTheme="minorHAnsi" w:cstheme="minorHAnsi"/>
        </w:rPr>
        <w:t xml:space="preserve"> </w:t>
      </w:r>
      <w:r w:rsidRPr="003D67AA">
        <w:rPr>
          <w:rFonts w:asciiTheme="minorHAnsi" w:hAnsiTheme="minorHAnsi" w:cstheme="minorHAnsi"/>
        </w:rPr>
        <w:t>discontinu</w:t>
      </w:r>
      <w:r w:rsidR="003327A3" w:rsidRPr="003D67AA">
        <w:rPr>
          <w:rFonts w:asciiTheme="minorHAnsi" w:hAnsiTheme="minorHAnsi" w:cstheme="minorHAnsi"/>
        </w:rPr>
        <w:t xml:space="preserve">ing the use of </w:t>
      </w:r>
      <w:r w:rsidR="003A55B1" w:rsidRPr="003D67AA">
        <w:rPr>
          <w:rFonts w:asciiTheme="minorHAnsi" w:hAnsiTheme="minorHAnsi" w:cstheme="minorHAnsi"/>
        </w:rPr>
        <w:t>the</w:t>
      </w:r>
      <w:r w:rsidR="0092217D" w:rsidRPr="003D67AA">
        <w:rPr>
          <w:rFonts w:asciiTheme="minorHAnsi" w:hAnsiTheme="minorHAnsi" w:cstheme="minorHAnsi"/>
        </w:rPr>
        <w:t xml:space="preserve"> </w:t>
      </w:r>
      <w:r w:rsidR="00002789" w:rsidRPr="003D67AA">
        <w:rPr>
          <w:rFonts w:asciiTheme="minorHAnsi" w:hAnsiTheme="minorHAnsi" w:cstheme="minorHAnsi"/>
        </w:rPr>
        <w:t>r</w:t>
      </w:r>
      <w:r w:rsidRPr="003D67AA">
        <w:rPr>
          <w:rFonts w:asciiTheme="minorHAnsi" w:hAnsiTheme="minorHAnsi" w:cstheme="minorHAnsi"/>
        </w:rPr>
        <w:t xml:space="preserve">ecords </w:t>
      </w:r>
      <w:r w:rsidR="00002789" w:rsidRPr="003D67AA">
        <w:rPr>
          <w:rFonts w:asciiTheme="minorHAnsi" w:hAnsiTheme="minorHAnsi" w:cstheme="minorHAnsi"/>
        </w:rPr>
        <w:t>o</w:t>
      </w:r>
      <w:r w:rsidRPr="003D67AA">
        <w:rPr>
          <w:rFonts w:asciiTheme="minorHAnsi" w:hAnsiTheme="minorHAnsi" w:cstheme="minorHAnsi"/>
        </w:rPr>
        <w:t>nly</w:t>
      </w:r>
      <w:r w:rsidR="0092217D" w:rsidRPr="003D67AA">
        <w:rPr>
          <w:rFonts w:asciiTheme="minorHAnsi" w:hAnsiTheme="minorHAnsi" w:cstheme="minorHAnsi"/>
        </w:rPr>
        <w:t xml:space="preserve"> </w:t>
      </w:r>
      <w:r w:rsidR="00AB1C59" w:rsidRPr="003D67AA">
        <w:rPr>
          <w:rFonts w:asciiTheme="minorHAnsi" w:hAnsiTheme="minorHAnsi" w:cstheme="minorHAnsi"/>
        </w:rPr>
        <w:t>c</w:t>
      </w:r>
      <w:r w:rsidR="0092217D" w:rsidRPr="003D67AA">
        <w:rPr>
          <w:rFonts w:asciiTheme="minorHAnsi" w:hAnsiTheme="minorHAnsi" w:cstheme="minorHAnsi"/>
        </w:rPr>
        <w:t>ode</w:t>
      </w:r>
      <w:r w:rsidR="00AB1C59" w:rsidRPr="003D67AA">
        <w:rPr>
          <w:rFonts w:asciiTheme="minorHAnsi" w:hAnsiTheme="minorHAnsi" w:cstheme="minorHAnsi"/>
        </w:rPr>
        <w:t xml:space="preserve"> in OIS</w:t>
      </w:r>
      <w:r w:rsidR="0092217D" w:rsidRPr="003D67AA">
        <w:rPr>
          <w:rFonts w:asciiTheme="minorHAnsi" w:hAnsiTheme="minorHAnsi" w:cstheme="minorHAnsi"/>
        </w:rPr>
        <w:t>.</w:t>
      </w:r>
      <w:r w:rsidRPr="003D67AA">
        <w:rPr>
          <w:rFonts w:asciiTheme="minorHAnsi" w:hAnsiTheme="minorHAnsi" w:cstheme="minorHAnsi"/>
        </w:rPr>
        <w:t xml:space="preserve"> </w:t>
      </w:r>
      <w:r w:rsidR="00AB1C59" w:rsidRPr="003D67AA">
        <w:rPr>
          <w:rFonts w:asciiTheme="minorHAnsi" w:hAnsiTheme="minorHAnsi" w:cstheme="minorHAnsi"/>
        </w:rPr>
        <w:t xml:space="preserve"> </w:t>
      </w:r>
      <w:r w:rsidR="00C974EB" w:rsidRPr="003D67AA">
        <w:rPr>
          <w:rFonts w:asciiTheme="minorHAnsi" w:hAnsiTheme="minorHAnsi" w:cstheme="minorHAnsi"/>
        </w:rPr>
        <w:t>However, a</w:t>
      </w:r>
      <w:r w:rsidR="00047ADF" w:rsidRPr="003D67AA">
        <w:rPr>
          <w:rFonts w:asciiTheme="minorHAnsi" w:hAnsiTheme="minorHAnsi" w:cstheme="minorHAnsi"/>
        </w:rPr>
        <w:t xml:space="preserve">ccording to OIS, </w:t>
      </w:r>
      <w:r w:rsidR="00D9673B" w:rsidRPr="003D67AA">
        <w:rPr>
          <w:rFonts w:asciiTheme="minorHAnsi" w:hAnsiTheme="minorHAnsi" w:cstheme="minorHAnsi"/>
        </w:rPr>
        <w:t xml:space="preserve">AKOSH continued to </w:t>
      </w:r>
      <w:r w:rsidR="0009291B" w:rsidRPr="003D67AA">
        <w:rPr>
          <w:rFonts w:asciiTheme="minorHAnsi" w:hAnsiTheme="minorHAnsi" w:cstheme="minorHAnsi"/>
        </w:rPr>
        <w:t>code inspections as records only</w:t>
      </w:r>
      <w:r w:rsidR="005C0CB9" w:rsidRPr="003D67AA">
        <w:rPr>
          <w:rFonts w:asciiTheme="minorHAnsi" w:hAnsiTheme="minorHAnsi" w:cstheme="minorHAnsi"/>
        </w:rPr>
        <w:t xml:space="preserve"> through the remainder of the review period.  </w:t>
      </w:r>
      <w:r w:rsidR="005C0CB9" w:rsidRPr="00F97B69">
        <w:rPr>
          <w:rFonts w:asciiTheme="minorHAnsi" w:hAnsiTheme="minorHAnsi" w:cstheme="minorHAnsi"/>
          <w:b/>
          <w:bCs/>
        </w:rPr>
        <w:t>This will be monitored by OSHA as an observation.</w:t>
      </w:r>
      <w:r w:rsidR="005C0CB9" w:rsidRPr="003D67AA">
        <w:rPr>
          <w:rFonts w:asciiTheme="minorHAnsi" w:hAnsiTheme="minorHAnsi" w:cstheme="minorHAnsi"/>
        </w:rPr>
        <w:t xml:space="preserve">  </w:t>
      </w:r>
    </w:p>
    <w:p w14:paraId="3F081BC8" w14:textId="77777777" w:rsidR="005C0CB9" w:rsidRPr="003D67AA" w:rsidRDefault="005C0CB9" w:rsidP="00A97FFE">
      <w:pPr>
        <w:pStyle w:val="BodyText"/>
        <w:rPr>
          <w:rFonts w:asciiTheme="minorHAnsi" w:hAnsiTheme="minorHAnsi" w:cstheme="minorHAnsi"/>
        </w:rPr>
      </w:pPr>
    </w:p>
    <w:p w14:paraId="75094114" w14:textId="7F740989" w:rsidR="005C0CB9" w:rsidRPr="003D67AA" w:rsidRDefault="005C0CB9" w:rsidP="00A97FFE">
      <w:pPr>
        <w:pStyle w:val="BodyText"/>
        <w:rPr>
          <w:rFonts w:asciiTheme="minorHAnsi" w:hAnsiTheme="minorHAnsi" w:cstheme="minorHAnsi"/>
        </w:rPr>
      </w:pPr>
      <w:r w:rsidRPr="003D67AA">
        <w:rPr>
          <w:rFonts w:asciiTheme="minorHAnsi" w:hAnsiTheme="minorHAnsi" w:cstheme="minorHAnsi"/>
          <w:b/>
          <w:bCs/>
        </w:rPr>
        <w:t>Observation FY 2025-OB-</w:t>
      </w:r>
      <w:r w:rsidR="00EE3321" w:rsidRPr="003D67AA">
        <w:rPr>
          <w:rFonts w:asciiTheme="minorHAnsi" w:hAnsiTheme="minorHAnsi" w:cstheme="minorHAnsi"/>
          <w:b/>
          <w:bCs/>
        </w:rPr>
        <w:t>01</w:t>
      </w:r>
      <w:r w:rsidRPr="003D67AA">
        <w:rPr>
          <w:rFonts w:asciiTheme="minorHAnsi" w:hAnsiTheme="minorHAnsi" w:cstheme="minorHAnsi"/>
          <w:b/>
          <w:bCs/>
        </w:rPr>
        <w:t xml:space="preserve">: </w:t>
      </w:r>
      <w:r w:rsidR="007868CC">
        <w:rPr>
          <w:rFonts w:asciiTheme="minorHAnsi" w:hAnsiTheme="minorHAnsi" w:cstheme="minorHAnsi"/>
        </w:rPr>
        <w:t>Four (10%) of i</w:t>
      </w:r>
      <w:r w:rsidR="00A1086D" w:rsidRPr="003D67AA">
        <w:rPr>
          <w:rFonts w:asciiTheme="minorHAnsi" w:hAnsiTheme="minorHAnsi" w:cstheme="minorHAnsi"/>
        </w:rPr>
        <w:t xml:space="preserve">nspection files were </w:t>
      </w:r>
      <w:r w:rsidR="00170BF7" w:rsidRPr="003D67AA">
        <w:rPr>
          <w:rFonts w:asciiTheme="minorHAnsi" w:hAnsiTheme="minorHAnsi" w:cstheme="minorHAnsi"/>
        </w:rPr>
        <w:t xml:space="preserve">improperly </w:t>
      </w:r>
      <w:r w:rsidR="00C0564D" w:rsidRPr="003D67AA">
        <w:rPr>
          <w:rFonts w:asciiTheme="minorHAnsi" w:hAnsiTheme="minorHAnsi" w:cstheme="minorHAnsi"/>
        </w:rPr>
        <w:t>code</w:t>
      </w:r>
      <w:r w:rsidR="00A1086D" w:rsidRPr="003D67AA">
        <w:rPr>
          <w:rFonts w:asciiTheme="minorHAnsi" w:hAnsiTheme="minorHAnsi" w:cstheme="minorHAnsi"/>
        </w:rPr>
        <w:t>d</w:t>
      </w:r>
      <w:r w:rsidR="00C0564D" w:rsidRPr="003D67AA">
        <w:rPr>
          <w:rFonts w:asciiTheme="minorHAnsi" w:hAnsiTheme="minorHAnsi" w:cstheme="minorHAnsi"/>
        </w:rPr>
        <w:t xml:space="preserve"> </w:t>
      </w:r>
      <w:r w:rsidR="00A1086D" w:rsidRPr="003D67AA">
        <w:rPr>
          <w:rFonts w:asciiTheme="minorHAnsi" w:hAnsiTheme="minorHAnsi" w:cstheme="minorHAnsi"/>
        </w:rPr>
        <w:t xml:space="preserve">as </w:t>
      </w:r>
      <w:r w:rsidR="004976A7" w:rsidRPr="003D67AA">
        <w:rPr>
          <w:rFonts w:asciiTheme="minorHAnsi" w:hAnsiTheme="minorHAnsi" w:cstheme="minorHAnsi"/>
        </w:rPr>
        <w:t xml:space="preserve">“Records Only.”  </w:t>
      </w:r>
      <w:r w:rsidR="00A76284" w:rsidRPr="003D67AA">
        <w:rPr>
          <w:rFonts w:asciiTheme="minorHAnsi" w:hAnsiTheme="minorHAnsi" w:cstheme="minorHAnsi"/>
        </w:rPr>
        <w:t xml:space="preserve">  </w:t>
      </w:r>
    </w:p>
    <w:p w14:paraId="6BD9C560" w14:textId="77777777" w:rsidR="00E34EB6" w:rsidRPr="003D67AA" w:rsidRDefault="00E34EB6" w:rsidP="00A97FFE">
      <w:pPr>
        <w:pStyle w:val="BodyText"/>
        <w:rPr>
          <w:rFonts w:asciiTheme="minorHAnsi" w:hAnsiTheme="minorHAnsi" w:cstheme="minorHAnsi"/>
        </w:rPr>
      </w:pPr>
    </w:p>
    <w:p w14:paraId="55F9CDC0" w14:textId="68CA1C10" w:rsidR="005C0CB9" w:rsidRPr="003D67AA" w:rsidRDefault="005C0CB9" w:rsidP="00A97FFE">
      <w:pPr>
        <w:pStyle w:val="BodyText"/>
        <w:rPr>
          <w:rFonts w:asciiTheme="minorHAnsi" w:hAnsiTheme="minorHAnsi" w:cstheme="minorHAnsi"/>
        </w:rPr>
      </w:pPr>
      <w:r w:rsidRPr="003D67AA">
        <w:rPr>
          <w:rFonts w:asciiTheme="minorHAnsi" w:hAnsiTheme="minorHAnsi" w:cstheme="minorHAnsi"/>
          <w:b/>
          <w:bCs/>
        </w:rPr>
        <w:t xml:space="preserve">Federal Monitoring Plan: </w:t>
      </w:r>
      <w:r w:rsidRPr="003D67AA">
        <w:rPr>
          <w:rFonts w:asciiTheme="minorHAnsi" w:hAnsiTheme="minorHAnsi" w:cstheme="minorHAnsi"/>
        </w:rPr>
        <w:t xml:space="preserve">OSHA will </w:t>
      </w:r>
      <w:r w:rsidR="009542D5" w:rsidRPr="003D67AA">
        <w:rPr>
          <w:rFonts w:asciiTheme="minorHAnsi" w:hAnsiTheme="minorHAnsi" w:cstheme="minorHAnsi"/>
        </w:rPr>
        <w:t xml:space="preserve">monitor and </w:t>
      </w:r>
      <w:r w:rsidRPr="003D67AA">
        <w:rPr>
          <w:rFonts w:asciiTheme="minorHAnsi" w:hAnsiTheme="minorHAnsi" w:cstheme="minorHAnsi"/>
        </w:rPr>
        <w:t xml:space="preserve">ensure </w:t>
      </w:r>
      <w:r w:rsidR="009542D5" w:rsidRPr="003D67AA">
        <w:rPr>
          <w:rFonts w:asciiTheme="minorHAnsi" w:hAnsiTheme="minorHAnsi" w:cstheme="minorHAnsi"/>
        </w:rPr>
        <w:t>that</w:t>
      </w:r>
      <w:r w:rsidRPr="003D67AA">
        <w:rPr>
          <w:rFonts w:asciiTheme="minorHAnsi" w:hAnsiTheme="minorHAnsi" w:cstheme="minorHAnsi"/>
        </w:rPr>
        <w:t xml:space="preserve"> AKOSH </w:t>
      </w:r>
      <w:r w:rsidR="00F8470D" w:rsidRPr="003D67AA">
        <w:rPr>
          <w:rFonts w:asciiTheme="minorHAnsi" w:hAnsiTheme="minorHAnsi" w:cstheme="minorHAnsi"/>
        </w:rPr>
        <w:t xml:space="preserve">discontinues the use of “Records Only” and </w:t>
      </w:r>
      <w:r w:rsidR="00D7581A" w:rsidRPr="003D67AA">
        <w:rPr>
          <w:rFonts w:asciiTheme="minorHAnsi" w:hAnsiTheme="minorHAnsi" w:cstheme="minorHAnsi"/>
        </w:rPr>
        <w:t>applies</w:t>
      </w:r>
      <w:r w:rsidR="00B407E8" w:rsidRPr="003D67AA">
        <w:rPr>
          <w:rFonts w:asciiTheme="minorHAnsi" w:hAnsiTheme="minorHAnsi" w:cstheme="minorHAnsi"/>
        </w:rPr>
        <w:t xml:space="preserve"> proper coding</w:t>
      </w:r>
      <w:r w:rsidR="00D7581A" w:rsidRPr="003D67AA">
        <w:rPr>
          <w:rFonts w:asciiTheme="minorHAnsi" w:hAnsiTheme="minorHAnsi" w:cstheme="minorHAnsi"/>
        </w:rPr>
        <w:t xml:space="preserve"> in OIS</w:t>
      </w:r>
      <w:r w:rsidR="00B407E8" w:rsidRPr="003D67AA">
        <w:rPr>
          <w:rFonts w:asciiTheme="minorHAnsi" w:hAnsiTheme="minorHAnsi" w:cstheme="minorHAnsi"/>
        </w:rPr>
        <w:t xml:space="preserve"> with respect to inspection scope.</w:t>
      </w:r>
    </w:p>
    <w:p w14:paraId="70E82B7D" w14:textId="77777777" w:rsidR="00460C09" w:rsidRPr="003D67AA" w:rsidRDefault="00460C09" w:rsidP="00460C09">
      <w:pPr>
        <w:tabs>
          <w:tab w:val="left" w:pos="1890"/>
        </w:tabs>
        <w:rPr>
          <w:rFonts w:asciiTheme="minorHAnsi" w:hAnsiTheme="minorHAnsi" w:cstheme="minorHAnsi"/>
        </w:rPr>
      </w:pPr>
    </w:p>
    <w:p w14:paraId="6A5A1FD7" w14:textId="3B5DBCB4" w:rsidR="00956490" w:rsidRPr="003D67AA" w:rsidRDefault="00782EEC" w:rsidP="00971774">
      <w:pPr>
        <w:pStyle w:val="ListParagraph"/>
        <w:numPr>
          <w:ilvl w:val="0"/>
          <w:numId w:val="7"/>
        </w:numPr>
        <w:spacing w:after="0"/>
        <w:ind w:left="1440"/>
        <w:rPr>
          <w:rFonts w:asciiTheme="minorHAnsi" w:hAnsiTheme="minorHAnsi" w:cstheme="minorHAnsi"/>
          <w:sz w:val="24"/>
          <w:szCs w:val="24"/>
        </w:rPr>
      </w:pPr>
      <w:r w:rsidRPr="003D67AA">
        <w:rPr>
          <w:rFonts w:asciiTheme="minorHAnsi" w:hAnsiTheme="minorHAnsi" w:cstheme="minorHAnsi"/>
          <w:sz w:val="24"/>
          <w:szCs w:val="24"/>
        </w:rPr>
        <w:t xml:space="preserve">Citations and Penalties </w:t>
      </w:r>
    </w:p>
    <w:p w14:paraId="3DF4952F" w14:textId="77777777" w:rsidR="00A94A87" w:rsidRPr="003D67AA" w:rsidRDefault="00A94A87" w:rsidP="00A94A87">
      <w:pPr>
        <w:rPr>
          <w:rFonts w:asciiTheme="minorHAnsi" w:hAnsiTheme="minorHAnsi" w:cstheme="minorHAnsi"/>
        </w:rPr>
      </w:pPr>
    </w:p>
    <w:p w14:paraId="7078D86C" w14:textId="5CC40920" w:rsidR="0060491B" w:rsidRPr="003D67AA" w:rsidRDefault="00913428" w:rsidP="00751162">
      <w:pPr>
        <w:pStyle w:val="BodyText"/>
        <w:rPr>
          <w:rFonts w:asciiTheme="minorHAnsi" w:hAnsiTheme="minorHAnsi" w:cstheme="minorHAnsi"/>
        </w:rPr>
      </w:pPr>
      <w:r w:rsidRPr="003D67AA">
        <w:rPr>
          <w:rFonts w:asciiTheme="minorHAnsi" w:hAnsiTheme="minorHAnsi" w:cstheme="minorHAnsi"/>
        </w:rPr>
        <w:t xml:space="preserve">According to OIS, </w:t>
      </w:r>
      <w:r w:rsidR="0060491B" w:rsidRPr="003D67AA">
        <w:rPr>
          <w:rFonts w:asciiTheme="minorHAnsi" w:hAnsiTheme="minorHAnsi" w:cstheme="minorHAnsi"/>
        </w:rPr>
        <w:t xml:space="preserve">AKOSH’s in-compliance rate </w:t>
      </w:r>
      <w:r w:rsidR="00E37B5A" w:rsidRPr="003D67AA">
        <w:rPr>
          <w:rFonts w:asciiTheme="minorHAnsi" w:hAnsiTheme="minorHAnsi" w:cstheme="minorHAnsi"/>
        </w:rPr>
        <w:t xml:space="preserve">for </w:t>
      </w:r>
      <w:r w:rsidR="006E4B42" w:rsidRPr="003D67AA">
        <w:rPr>
          <w:rFonts w:asciiTheme="minorHAnsi" w:hAnsiTheme="minorHAnsi" w:cstheme="minorHAnsi"/>
        </w:rPr>
        <w:t>programmed safety inspections (SAMM 9a) was</w:t>
      </w:r>
      <w:r w:rsidR="0060491B" w:rsidRPr="003D67AA">
        <w:rPr>
          <w:rFonts w:asciiTheme="minorHAnsi" w:hAnsiTheme="minorHAnsi" w:cstheme="minorHAnsi"/>
        </w:rPr>
        <w:t xml:space="preserve"> 46.15%</w:t>
      </w:r>
      <w:r w:rsidR="006E4B42" w:rsidRPr="003D67AA">
        <w:rPr>
          <w:rFonts w:asciiTheme="minorHAnsi" w:hAnsiTheme="minorHAnsi" w:cstheme="minorHAnsi"/>
        </w:rPr>
        <w:t>,</w:t>
      </w:r>
      <w:r w:rsidR="0060491B" w:rsidRPr="003D67AA">
        <w:rPr>
          <w:rFonts w:asciiTheme="minorHAnsi" w:hAnsiTheme="minorHAnsi" w:cstheme="minorHAnsi"/>
        </w:rPr>
        <w:t xml:space="preserve"> </w:t>
      </w:r>
      <w:r w:rsidR="00FA221F" w:rsidRPr="003D67AA">
        <w:rPr>
          <w:rFonts w:asciiTheme="minorHAnsi" w:hAnsiTheme="minorHAnsi" w:cstheme="minorHAnsi"/>
        </w:rPr>
        <w:t>which was</w:t>
      </w:r>
      <w:r w:rsidR="00360007" w:rsidRPr="003D67AA">
        <w:rPr>
          <w:rFonts w:asciiTheme="minorHAnsi" w:hAnsiTheme="minorHAnsi" w:cstheme="minorHAnsi"/>
        </w:rPr>
        <w:t xml:space="preserve"> above the FRL of 36.53%</w:t>
      </w:r>
      <w:r w:rsidR="001845C6" w:rsidRPr="003D67AA">
        <w:rPr>
          <w:rFonts w:asciiTheme="minorHAnsi" w:hAnsiTheme="minorHAnsi" w:cstheme="minorHAnsi"/>
        </w:rPr>
        <w:t xml:space="preserve">. </w:t>
      </w:r>
      <w:r w:rsidR="00A76823" w:rsidRPr="003D67AA">
        <w:rPr>
          <w:rFonts w:asciiTheme="minorHAnsi" w:hAnsiTheme="minorHAnsi" w:cstheme="minorHAnsi"/>
        </w:rPr>
        <w:t xml:space="preserve"> </w:t>
      </w:r>
      <w:r w:rsidR="001845C6" w:rsidRPr="003D67AA">
        <w:rPr>
          <w:rFonts w:asciiTheme="minorHAnsi" w:hAnsiTheme="minorHAnsi" w:cstheme="minorHAnsi"/>
        </w:rPr>
        <w:t xml:space="preserve">The in-compliance rate </w:t>
      </w:r>
      <w:r w:rsidR="0060491B" w:rsidRPr="003D67AA">
        <w:rPr>
          <w:rFonts w:asciiTheme="minorHAnsi" w:hAnsiTheme="minorHAnsi" w:cstheme="minorHAnsi"/>
        </w:rPr>
        <w:t>for unprogrammed safety inspections (SAMM 9b)</w:t>
      </w:r>
      <w:r w:rsidR="001845C6" w:rsidRPr="003D67AA">
        <w:rPr>
          <w:rFonts w:asciiTheme="minorHAnsi" w:hAnsiTheme="minorHAnsi" w:cstheme="minorHAnsi"/>
        </w:rPr>
        <w:t xml:space="preserve"> was 54.40%</w:t>
      </w:r>
      <w:r w:rsidR="006E4B42" w:rsidRPr="003D67AA">
        <w:rPr>
          <w:rFonts w:asciiTheme="minorHAnsi" w:hAnsiTheme="minorHAnsi" w:cstheme="minorHAnsi"/>
        </w:rPr>
        <w:t>, which</w:t>
      </w:r>
      <w:r w:rsidR="001845C6" w:rsidRPr="003D67AA">
        <w:rPr>
          <w:rFonts w:asciiTheme="minorHAnsi" w:hAnsiTheme="minorHAnsi" w:cstheme="minorHAnsi"/>
        </w:rPr>
        <w:t xml:space="preserve"> was above the FRL of 45.</w:t>
      </w:r>
      <w:r w:rsidR="00DD7C12" w:rsidRPr="003D67AA">
        <w:rPr>
          <w:rFonts w:asciiTheme="minorHAnsi" w:hAnsiTheme="minorHAnsi" w:cstheme="minorHAnsi"/>
        </w:rPr>
        <w:t>64%.  The in-compliance rate for</w:t>
      </w:r>
      <w:r w:rsidR="0060491B" w:rsidRPr="003D67AA">
        <w:rPr>
          <w:rFonts w:asciiTheme="minorHAnsi" w:hAnsiTheme="minorHAnsi" w:cstheme="minorHAnsi"/>
        </w:rPr>
        <w:t xml:space="preserve"> programmed health </w:t>
      </w:r>
      <w:r w:rsidR="00DD7C12" w:rsidRPr="003D67AA">
        <w:rPr>
          <w:rFonts w:asciiTheme="minorHAnsi" w:hAnsiTheme="minorHAnsi" w:cstheme="minorHAnsi"/>
        </w:rPr>
        <w:t xml:space="preserve">inspections </w:t>
      </w:r>
      <w:r w:rsidR="0060491B" w:rsidRPr="003D67AA">
        <w:rPr>
          <w:rFonts w:asciiTheme="minorHAnsi" w:hAnsiTheme="minorHAnsi" w:cstheme="minorHAnsi"/>
        </w:rPr>
        <w:t>(SAMM 9c)</w:t>
      </w:r>
      <w:r w:rsidR="00DD7C12" w:rsidRPr="003D67AA">
        <w:rPr>
          <w:rFonts w:asciiTheme="minorHAnsi" w:hAnsiTheme="minorHAnsi" w:cstheme="minorHAnsi"/>
        </w:rPr>
        <w:t xml:space="preserve"> was 37.50%</w:t>
      </w:r>
      <w:r w:rsidR="00516F57" w:rsidRPr="003D67AA">
        <w:rPr>
          <w:rFonts w:asciiTheme="minorHAnsi" w:hAnsiTheme="minorHAnsi" w:cstheme="minorHAnsi"/>
        </w:rPr>
        <w:t>, which</w:t>
      </w:r>
      <w:r w:rsidR="00DD7C12" w:rsidRPr="003D67AA">
        <w:rPr>
          <w:rFonts w:asciiTheme="minorHAnsi" w:hAnsiTheme="minorHAnsi" w:cstheme="minorHAnsi"/>
        </w:rPr>
        <w:t xml:space="preserve"> was below the FRL of 52.08%.  The in-compliance rate for </w:t>
      </w:r>
      <w:r w:rsidR="0060491B" w:rsidRPr="003D67AA">
        <w:rPr>
          <w:rFonts w:asciiTheme="minorHAnsi" w:hAnsiTheme="minorHAnsi" w:cstheme="minorHAnsi"/>
        </w:rPr>
        <w:t xml:space="preserve">unprogrammed health </w:t>
      </w:r>
      <w:r w:rsidR="00DD7C12" w:rsidRPr="003D67AA">
        <w:rPr>
          <w:rFonts w:asciiTheme="minorHAnsi" w:hAnsiTheme="minorHAnsi" w:cstheme="minorHAnsi"/>
        </w:rPr>
        <w:t xml:space="preserve">inspections </w:t>
      </w:r>
      <w:r w:rsidR="0060491B" w:rsidRPr="003D67AA">
        <w:rPr>
          <w:rFonts w:asciiTheme="minorHAnsi" w:hAnsiTheme="minorHAnsi" w:cstheme="minorHAnsi"/>
        </w:rPr>
        <w:t>(SAMM 9d)</w:t>
      </w:r>
      <w:r w:rsidR="00DD7C12" w:rsidRPr="003D67AA">
        <w:rPr>
          <w:rFonts w:asciiTheme="minorHAnsi" w:hAnsiTheme="minorHAnsi" w:cstheme="minorHAnsi"/>
        </w:rPr>
        <w:t xml:space="preserve"> was </w:t>
      </w:r>
      <w:r w:rsidR="006062CC" w:rsidRPr="003D67AA">
        <w:rPr>
          <w:rFonts w:asciiTheme="minorHAnsi" w:hAnsiTheme="minorHAnsi" w:cstheme="minorHAnsi"/>
        </w:rPr>
        <w:t>53.85%</w:t>
      </w:r>
      <w:r w:rsidR="008237CE" w:rsidRPr="003D67AA">
        <w:rPr>
          <w:rFonts w:asciiTheme="minorHAnsi" w:hAnsiTheme="minorHAnsi" w:cstheme="minorHAnsi"/>
        </w:rPr>
        <w:t>, which</w:t>
      </w:r>
      <w:r w:rsidR="006062CC" w:rsidRPr="003D67AA">
        <w:rPr>
          <w:rFonts w:asciiTheme="minorHAnsi" w:hAnsiTheme="minorHAnsi" w:cstheme="minorHAnsi"/>
        </w:rPr>
        <w:t xml:space="preserve"> was slightly above the FRL of 52.35%.  </w:t>
      </w:r>
      <w:r w:rsidR="00516F57" w:rsidRPr="003D67AA">
        <w:rPr>
          <w:rFonts w:asciiTheme="minorHAnsi" w:hAnsiTheme="minorHAnsi" w:cstheme="minorHAnsi"/>
        </w:rPr>
        <w:t xml:space="preserve">All FRLs were based on +20% of the three-year national averages. </w:t>
      </w:r>
      <w:r w:rsidR="00751162" w:rsidRPr="003D67AA">
        <w:rPr>
          <w:rFonts w:asciiTheme="minorHAnsi" w:hAnsiTheme="minorHAnsi" w:cstheme="minorHAnsi"/>
        </w:rPr>
        <w:t xml:space="preserve"> </w:t>
      </w:r>
      <w:r w:rsidR="0060491B" w:rsidRPr="003D67AA">
        <w:rPr>
          <w:rFonts w:asciiTheme="minorHAnsi" w:hAnsiTheme="minorHAnsi" w:cstheme="minorHAnsi"/>
        </w:rPr>
        <w:t xml:space="preserve">AKOSH attributed higher in-compliance rates to their workplace violence targeting program, </w:t>
      </w:r>
      <w:r w:rsidR="00DA352E" w:rsidRPr="003D67AA">
        <w:rPr>
          <w:rFonts w:asciiTheme="minorHAnsi" w:hAnsiTheme="minorHAnsi" w:cstheme="minorHAnsi"/>
        </w:rPr>
        <w:t xml:space="preserve">where </w:t>
      </w:r>
      <w:r w:rsidR="00D923E5" w:rsidRPr="003D67AA">
        <w:rPr>
          <w:rFonts w:asciiTheme="minorHAnsi" w:hAnsiTheme="minorHAnsi" w:cstheme="minorHAnsi"/>
        </w:rPr>
        <w:t>it was more difficult to issue a citation without a standard</w:t>
      </w:r>
      <w:r w:rsidR="00BA5DC3" w:rsidRPr="003D67AA">
        <w:rPr>
          <w:rFonts w:asciiTheme="minorHAnsi" w:hAnsiTheme="minorHAnsi" w:cstheme="minorHAnsi"/>
        </w:rPr>
        <w:t xml:space="preserve"> other than the general duty clause</w:t>
      </w:r>
      <w:r w:rsidR="00DA352E" w:rsidRPr="003D67AA">
        <w:rPr>
          <w:rFonts w:asciiTheme="minorHAnsi" w:hAnsiTheme="minorHAnsi" w:cstheme="minorHAnsi"/>
        </w:rPr>
        <w:t xml:space="preserve">.  As a result, </w:t>
      </w:r>
      <w:r w:rsidR="0060491B" w:rsidRPr="003D67AA">
        <w:rPr>
          <w:rFonts w:asciiTheme="minorHAnsi" w:hAnsiTheme="minorHAnsi" w:cstheme="minorHAnsi"/>
        </w:rPr>
        <w:t>Hazard Alert Letter</w:t>
      </w:r>
      <w:r w:rsidR="00DA352E" w:rsidRPr="003D67AA">
        <w:rPr>
          <w:rFonts w:asciiTheme="minorHAnsi" w:hAnsiTheme="minorHAnsi" w:cstheme="minorHAnsi"/>
        </w:rPr>
        <w:t>s</w:t>
      </w:r>
      <w:r w:rsidR="0060491B" w:rsidRPr="003D67AA">
        <w:rPr>
          <w:rFonts w:asciiTheme="minorHAnsi" w:hAnsiTheme="minorHAnsi" w:cstheme="minorHAnsi"/>
        </w:rPr>
        <w:t xml:space="preserve"> (HALs) w</w:t>
      </w:r>
      <w:r w:rsidR="00DA352E" w:rsidRPr="003D67AA">
        <w:rPr>
          <w:rFonts w:asciiTheme="minorHAnsi" w:hAnsiTheme="minorHAnsi" w:cstheme="minorHAnsi"/>
        </w:rPr>
        <w:t>ere</w:t>
      </w:r>
      <w:r w:rsidR="0060491B" w:rsidRPr="003D67AA">
        <w:rPr>
          <w:rFonts w:asciiTheme="minorHAnsi" w:hAnsiTheme="minorHAnsi" w:cstheme="minorHAnsi"/>
        </w:rPr>
        <w:t xml:space="preserve"> issued</w:t>
      </w:r>
      <w:r w:rsidR="005B3251" w:rsidRPr="003D67AA">
        <w:rPr>
          <w:rFonts w:asciiTheme="minorHAnsi" w:hAnsiTheme="minorHAnsi" w:cstheme="minorHAnsi"/>
        </w:rPr>
        <w:t>.</w:t>
      </w:r>
      <w:r w:rsidR="0060491B" w:rsidRPr="003D67AA">
        <w:rPr>
          <w:rFonts w:asciiTheme="minorHAnsi" w:hAnsiTheme="minorHAnsi" w:cstheme="minorHAnsi"/>
        </w:rPr>
        <w:t xml:space="preserve">  In addition, the </w:t>
      </w:r>
      <w:r w:rsidR="00BA5DC3" w:rsidRPr="003D67AA">
        <w:rPr>
          <w:rFonts w:asciiTheme="minorHAnsi" w:hAnsiTheme="minorHAnsi" w:cstheme="minorHAnsi"/>
        </w:rPr>
        <w:t xml:space="preserve">Governor’s </w:t>
      </w:r>
      <w:r w:rsidR="0060491B" w:rsidRPr="003D67AA">
        <w:rPr>
          <w:rFonts w:asciiTheme="minorHAnsi" w:hAnsiTheme="minorHAnsi" w:cstheme="minorHAnsi"/>
        </w:rPr>
        <w:t xml:space="preserve">travel </w:t>
      </w:r>
      <w:r w:rsidR="00BA5DC3" w:rsidRPr="003D67AA">
        <w:rPr>
          <w:rFonts w:asciiTheme="minorHAnsi" w:hAnsiTheme="minorHAnsi" w:cstheme="minorHAnsi"/>
        </w:rPr>
        <w:t xml:space="preserve">restriction yielded </w:t>
      </w:r>
      <w:r w:rsidR="0060491B" w:rsidRPr="003D67AA">
        <w:rPr>
          <w:rFonts w:asciiTheme="minorHAnsi" w:hAnsiTheme="minorHAnsi" w:cstheme="minorHAnsi"/>
        </w:rPr>
        <w:t xml:space="preserve">enforcement staff conducting fewer comprehensive, programmed inspections.  According to </w:t>
      </w:r>
      <w:r w:rsidR="0031389B" w:rsidRPr="003D67AA">
        <w:rPr>
          <w:rFonts w:asciiTheme="minorHAnsi" w:hAnsiTheme="minorHAnsi" w:cstheme="minorHAnsi"/>
        </w:rPr>
        <w:t>OIS</w:t>
      </w:r>
      <w:r w:rsidR="0060491B" w:rsidRPr="003D67AA">
        <w:rPr>
          <w:rFonts w:asciiTheme="minorHAnsi" w:hAnsiTheme="minorHAnsi" w:cstheme="minorHAnsi"/>
        </w:rPr>
        <w:t>, 14.86% of safety inspections and 7.84% of health inspections were programmed</w:t>
      </w:r>
      <w:r w:rsidR="0031389B" w:rsidRPr="003D67AA">
        <w:rPr>
          <w:rFonts w:asciiTheme="minorHAnsi" w:hAnsiTheme="minorHAnsi" w:cstheme="minorHAnsi"/>
        </w:rPr>
        <w:t xml:space="preserve"> (SIR 1c)</w:t>
      </w:r>
      <w:r w:rsidR="0060491B" w:rsidRPr="003D67AA">
        <w:rPr>
          <w:rFonts w:asciiTheme="minorHAnsi" w:hAnsiTheme="minorHAnsi" w:cstheme="minorHAnsi"/>
        </w:rPr>
        <w:t xml:space="preserve">.  Lastly, AKOSH often conducted concurrent safety or health inspections to increase the total number of inspections per worksite knowing it could yield higher in-compliance rates.  </w:t>
      </w:r>
      <w:r w:rsidR="00AA3135">
        <w:rPr>
          <w:rFonts w:asciiTheme="minorHAnsi" w:hAnsiTheme="minorHAnsi" w:cstheme="minorHAnsi"/>
        </w:rPr>
        <w:t xml:space="preserve">At this time, this did not rise to the level of </w:t>
      </w:r>
      <w:proofErr w:type="gramStart"/>
      <w:r w:rsidR="00AA3135">
        <w:rPr>
          <w:rFonts w:asciiTheme="minorHAnsi" w:hAnsiTheme="minorHAnsi" w:cstheme="minorHAnsi"/>
        </w:rPr>
        <w:t>an observation</w:t>
      </w:r>
      <w:proofErr w:type="gramEnd"/>
      <w:r w:rsidR="00AA3135">
        <w:rPr>
          <w:rFonts w:asciiTheme="minorHAnsi" w:hAnsiTheme="minorHAnsi" w:cstheme="minorHAnsi"/>
        </w:rPr>
        <w:t>.</w:t>
      </w:r>
    </w:p>
    <w:p w14:paraId="67139321" w14:textId="77777777" w:rsidR="0060491B" w:rsidRPr="003D67AA" w:rsidRDefault="0060491B" w:rsidP="0075418B">
      <w:pPr>
        <w:pStyle w:val="BodyText"/>
        <w:ind w:right="90"/>
        <w:rPr>
          <w:rFonts w:asciiTheme="minorHAnsi" w:hAnsiTheme="minorHAnsi" w:cstheme="minorHAnsi"/>
        </w:rPr>
      </w:pPr>
    </w:p>
    <w:p w14:paraId="75004867" w14:textId="069D3B4A" w:rsidR="0060491B" w:rsidRPr="003D67AA" w:rsidRDefault="00951C5D" w:rsidP="0075418B">
      <w:pPr>
        <w:pStyle w:val="BodyText"/>
        <w:ind w:right="90"/>
        <w:rPr>
          <w:rFonts w:asciiTheme="minorHAnsi" w:hAnsiTheme="minorHAnsi" w:cstheme="minorHAnsi"/>
        </w:rPr>
      </w:pPr>
      <w:r w:rsidRPr="003D67AA">
        <w:rPr>
          <w:rFonts w:asciiTheme="minorHAnsi" w:hAnsiTheme="minorHAnsi" w:cstheme="minorHAnsi"/>
        </w:rPr>
        <w:t xml:space="preserve">OSHA </w:t>
      </w:r>
      <w:r w:rsidR="009542B8" w:rsidRPr="003D67AA">
        <w:rPr>
          <w:rFonts w:asciiTheme="minorHAnsi" w:hAnsiTheme="minorHAnsi" w:cstheme="minorHAnsi"/>
        </w:rPr>
        <w:t>evaluated</w:t>
      </w:r>
      <w:r w:rsidRPr="003D67AA">
        <w:rPr>
          <w:rFonts w:asciiTheme="minorHAnsi" w:hAnsiTheme="minorHAnsi" w:cstheme="minorHAnsi"/>
        </w:rPr>
        <w:t xml:space="preserve"> </w:t>
      </w:r>
      <w:r w:rsidR="0060491B" w:rsidRPr="003D67AA">
        <w:rPr>
          <w:rFonts w:asciiTheme="minorHAnsi" w:hAnsiTheme="minorHAnsi" w:cstheme="minorHAnsi"/>
        </w:rPr>
        <w:t>18 in-compliance case files</w:t>
      </w:r>
      <w:r w:rsidRPr="003D67AA">
        <w:rPr>
          <w:rFonts w:asciiTheme="minorHAnsi" w:hAnsiTheme="minorHAnsi" w:cstheme="minorHAnsi"/>
        </w:rPr>
        <w:t xml:space="preserve"> as part of the case file </w:t>
      </w:r>
      <w:r w:rsidR="009542B8" w:rsidRPr="003D67AA">
        <w:rPr>
          <w:rFonts w:asciiTheme="minorHAnsi" w:hAnsiTheme="minorHAnsi" w:cstheme="minorHAnsi"/>
        </w:rPr>
        <w:t xml:space="preserve">review.  Five of these files contained a HAL </w:t>
      </w:r>
      <w:proofErr w:type="gramStart"/>
      <w:r w:rsidR="009542B8" w:rsidRPr="003D67AA">
        <w:rPr>
          <w:rFonts w:asciiTheme="minorHAnsi" w:hAnsiTheme="minorHAnsi" w:cstheme="minorHAnsi"/>
        </w:rPr>
        <w:t>issued</w:t>
      </w:r>
      <w:proofErr w:type="gramEnd"/>
      <w:r w:rsidR="009542B8" w:rsidRPr="003D67AA">
        <w:rPr>
          <w:rFonts w:asciiTheme="minorHAnsi" w:hAnsiTheme="minorHAnsi" w:cstheme="minorHAnsi"/>
        </w:rPr>
        <w:t xml:space="preserve">.  In three cases, AKOSH issued citations but </w:t>
      </w:r>
      <w:r w:rsidR="008A3794" w:rsidRPr="003D67AA">
        <w:rPr>
          <w:rFonts w:asciiTheme="minorHAnsi" w:hAnsiTheme="minorHAnsi" w:cstheme="minorHAnsi"/>
        </w:rPr>
        <w:t xml:space="preserve">deleted them during the informal conference due to </w:t>
      </w:r>
      <w:r w:rsidR="006B28F9" w:rsidRPr="003D67AA">
        <w:rPr>
          <w:rFonts w:asciiTheme="minorHAnsi" w:hAnsiTheme="minorHAnsi" w:cstheme="minorHAnsi"/>
        </w:rPr>
        <w:t xml:space="preserve">insufficient </w:t>
      </w:r>
      <w:r w:rsidR="007E7AA7" w:rsidRPr="003D67AA">
        <w:rPr>
          <w:rFonts w:asciiTheme="minorHAnsi" w:hAnsiTheme="minorHAnsi" w:cstheme="minorHAnsi"/>
        </w:rPr>
        <w:t xml:space="preserve">evidence to support the </w:t>
      </w:r>
      <w:r w:rsidR="006B28F9" w:rsidRPr="003D67AA">
        <w:rPr>
          <w:rFonts w:asciiTheme="minorHAnsi" w:hAnsiTheme="minorHAnsi" w:cstheme="minorHAnsi"/>
        </w:rPr>
        <w:t xml:space="preserve">burden of proof </w:t>
      </w:r>
      <w:r w:rsidR="007E7AA7" w:rsidRPr="003D67AA">
        <w:rPr>
          <w:rFonts w:asciiTheme="minorHAnsi" w:hAnsiTheme="minorHAnsi" w:cstheme="minorHAnsi"/>
        </w:rPr>
        <w:t>for</w:t>
      </w:r>
      <w:r w:rsidR="006B28F9" w:rsidRPr="003D67AA">
        <w:rPr>
          <w:rFonts w:asciiTheme="minorHAnsi" w:hAnsiTheme="minorHAnsi" w:cstheme="minorHAnsi"/>
        </w:rPr>
        <w:t xml:space="preserve"> prima facie elements.</w:t>
      </w:r>
      <w:r w:rsidR="00EC73B6" w:rsidRPr="003D67AA">
        <w:rPr>
          <w:rFonts w:asciiTheme="minorHAnsi" w:hAnsiTheme="minorHAnsi" w:cstheme="minorHAnsi"/>
          <w:i/>
          <w:iCs/>
        </w:rPr>
        <w:t xml:space="preserve"> </w:t>
      </w:r>
      <w:r w:rsidR="005F1BAC" w:rsidRPr="003D67AA">
        <w:rPr>
          <w:rFonts w:asciiTheme="minorHAnsi" w:hAnsiTheme="minorHAnsi" w:cstheme="minorHAnsi"/>
          <w:i/>
          <w:iCs/>
        </w:rPr>
        <w:t xml:space="preserve"> </w:t>
      </w:r>
      <w:r w:rsidR="005F1BAC" w:rsidRPr="003D67AA">
        <w:rPr>
          <w:rFonts w:asciiTheme="minorHAnsi" w:hAnsiTheme="minorHAnsi" w:cstheme="minorHAnsi"/>
        </w:rPr>
        <w:t xml:space="preserve">Overall, AKOSH </w:t>
      </w:r>
      <w:r w:rsidR="000F1A05" w:rsidRPr="003D67AA">
        <w:rPr>
          <w:rFonts w:asciiTheme="minorHAnsi" w:hAnsiTheme="minorHAnsi" w:cstheme="minorHAnsi"/>
        </w:rPr>
        <w:t xml:space="preserve">pursued issuing violations where there was </w:t>
      </w:r>
      <w:r w:rsidR="00C035E3" w:rsidRPr="003D67AA">
        <w:rPr>
          <w:rFonts w:asciiTheme="minorHAnsi" w:hAnsiTheme="minorHAnsi" w:cstheme="minorHAnsi"/>
        </w:rPr>
        <w:t>adequate</w:t>
      </w:r>
      <w:r w:rsidR="000F1A05" w:rsidRPr="003D67AA">
        <w:rPr>
          <w:rFonts w:asciiTheme="minorHAnsi" w:hAnsiTheme="minorHAnsi" w:cstheme="minorHAnsi"/>
        </w:rPr>
        <w:t xml:space="preserve"> evidence to support it. </w:t>
      </w:r>
    </w:p>
    <w:p w14:paraId="43FC7790" w14:textId="77777777" w:rsidR="0060491B" w:rsidRPr="003D67AA" w:rsidRDefault="0060491B" w:rsidP="00A94A87">
      <w:pPr>
        <w:rPr>
          <w:rFonts w:asciiTheme="minorHAnsi" w:hAnsiTheme="minorHAnsi" w:cstheme="minorHAnsi"/>
        </w:rPr>
      </w:pPr>
    </w:p>
    <w:p w14:paraId="539CAB21" w14:textId="76FA45DA" w:rsidR="0078128A" w:rsidRPr="003D67AA" w:rsidRDefault="0078128A" w:rsidP="0078128A">
      <w:pPr>
        <w:pStyle w:val="BodyText"/>
        <w:rPr>
          <w:rFonts w:asciiTheme="minorHAnsi" w:hAnsiTheme="minorHAnsi" w:cstheme="minorHAnsi"/>
        </w:rPr>
      </w:pPr>
      <w:r w:rsidRPr="003D67AA">
        <w:rPr>
          <w:rFonts w:asciiTheme="minorHAnsi" w:hAnsiTheme="minorHAnsi" w:cstheme="minorHAnsi"/>
        </w:rPr>
        <w:t xml:space="preserve">The </w:t>
      </w:r>
      <w:r w:rsidR="00F6508C" w:rsidRPr="003D67AA">
        <w:rPr>
          <w:rFonts w:asciiTheme="minorHAnsi" w:hAnsiTheme="minorHAnsi" w:cstheme="minorHAnsi"/>
        </w:rPr>
        <w:t xml:space="preserve">average </w:t>
      </w:r>
      <w:r w:rsidRPr="003D67AA">
        <w:rPr>
          <w:rFonts w:asciiTheme="minorHAnsi" w:hAnsiTheme="minorHAnsi" w:cstheme="minorHAnsi"/>
        </w:rPr>
        <w:t xml:space="preserve">lapse time for safety inspections (SAMM 11a) was </w:t>
      </w:r>
      <w:r w:rsidR="00413EC6" w:rsidRPr="003D67AA">
        <w:rPr>
          <w:rFonts w:asciiTheme="minorHAnsi" w:hAnsiTheme="minorHAnsi" w:cstheme="minorHAnsi"/>
        </w:rPr>
        <w:t>74.37</w:t>
      </w:r>
      <w:r w:rsidRPr="003D67AA">
        <w:rPr>
          <w:rFonts w:asciiTheme="minorHAnsi" w:hAnsiTheme="minorHAnsi" w:cstheme="minorHAnsi"/>
        </w:rPr>
        <w:t xml:space="preserve"> workdays and was above the </w:t>
      </w:r>
      <w:r w:rsidR="008072BC" w:rsidRPr="003D67AA">
        <w:rPr>
          <w:rFonts w:asciiTheme="minorHAnsi" w:hAnsiTheme="minorHAnsi" w:cstheme="minorHAnsi"/>
        </w:rPr>
        <w:t>FRL of 67.54</w:t>
      </w:r>
      <w:r w:rsidRPr="003D67AA">
        <w:rPr>
          <w:rFonts w:asciiTheme="minorHAnsi" w:hAnsiTheme="minorHAnsi" w:cstheme="minorHAnsi"/>
        </w:rPr>
        <w:t xml:space="preserve">. </w:t>
      </w:r>
      <w:r w:rsidR="00D657A3" w:rsidRPr="003D67AA">
        <w:rPr>
          <w:rFonts w:asciiTheme="minorHAnsi" w:hAnsiTheme="minorHAnsi" w:cstheme="minorHAnsi"/>
        </w:rPr>
        <w:t xml:space="preserve"> </w:t>
      </w:r>
      <w:r w:rsidRPr="003D67AA">
        <w:rPr>
          <w:rFonts w:asciiTheme="minorHAnsi" w:hAnsiTheme="minorHAnsi" w:cstheme="minorHAnsi"/>
        </w:rPr>
        <w:t xml:space="preserve">The </w:t>
      </w:r>
      <w:r w:rsidR="00F6508C" w:rsidRPr="003D67AA">
        <w:rPr>
          <w:rFonts w:asciiTheme="minorHAnsi" w:hAnsiTheme="minorHAnsi" w:cstheme="minorHAnsi"/>
        </w:rPr>
        <w:t xml:space="preserve">average </w:t>
      </w:r>
      <w:r w:rsidRPr="003D67AA">
        <w:rPr>
          <w:rFonts w:asciiTheme="minorHAnsi" w:hAnsiTheme="minorHAnsi" w:cstheme="minorHAnsi"/>
        </w:rPr>
        <w:t xml:space="preserve">lapse time for health inspections (SAMM 11b) was </w:t>
      </w:r>
      <w:r w:rsidR="00413EC6" w:rsidRPr="003D67AA">
        <w:rPr>
          <w:rFonts w:asciiTheme="minorHAnsi" w:hAnsiTheme="minorHAnsi" w:cstheme="minorHAnsi"/>
        </w:rPr>
        <w:t>81</w:t>
      </w:r>
      <w:r w:rsidR="00606A4B" w:rsidRPr="003D67AA">
        <w:rPr>
          <w:rFonts w:asciiTheme="minorHAnsi" w:hAnsiTheme="minorHAnsi" w:cstheme="minorHAnsi"/>
        </w:rPr>
        <w:t>.00</w:t>
      </w:r>
      <w:r w:rsidRPr="003D67AA">
        <w:rPr>
          <w:rFonts w:asciiTheme="minorHAnsi" w:hAnsiTheme="minorHAnsi" w:cstheme="minorHAnsi"/>
        </w:rPr>
        <w:t xml:space="preserve"> </w:t>
      </w:r>
      <w:r w:rsidR="00F50F64" w:rsidRPr="003D67AA">
        <w:rPr>
          <w:rFonts w:asciiTheme="minorHAnsi" w:hAnsiTheme="minorHAnsi" w:cstheme="minorHAnsi"/>
        </w:rPr>
        <w:t>days,</w:t>
      </w:r>
      <w:r w:rsidRPr="003D67AA">
        <w:rPr>
          <w:rFonts w:asciiTheme="minorHAnsi" w:hAnsiTheme="minorHAnsi" w:cstheme="minorHAnsi"/>
        </w:rPr>
        <w:t xml:space="preserve"> which was</w:t>
      </w:r>
      <w:r w:rsidR="00F6508C" w:rsidRPr="003D67AA">
        <w:rPr>
          <w:rFonts w:asciiTheme="minorHAnsi" w:hAnsiTheme="minorHAnsi" w:cstheme="minorHAnsi"/>
        </w:rPr>
        <w:t xml:space="preserve"> slightly</w:t>
      </w:r>
      <w:r w:rsidRPr="003D67AA">
        <w:rPr>
          <w:rFonts w:asciiTheme="minorHAnsi" w:hAnsiTheme="minorHAnsi" w:cstheme="minorHAnsi"/>
        </w:rPr>
        <w:t xml:space="preserve"> </w:t>
      </w:r>
      <w:r w:rsidR="002B579D" w:rsidRPr="003D67AA">
        <w:rPr>
          <w:rFonts w:asciiTheme="minorHAnsi" w:hAnsiTheme="minorHAnsi" w:cstheme="minorHAnsi"/>
        </w:rPr>
        <w:t>above</w:t>
      </w:r>
      <w:r w:rsidRPr="003D67AA">
        <w:rPr>
          <w:rFonts w:asciiTheme="minorHAnsi" w:hAnsiTheme="minorHAnsi" w:cstheme="minorHAnsi"/>
        </w:rPr>
        <w:t xml:space="preserve"> the </w:t>
      </w:r>
      <w:r w:rsidR="00F354C9" w:rsidRPr="003D67AA">
        <w:rPr>
          <w:rFonts w:asciiTheme="minorHAnsi" w:hAnsiTheme="minorHAnsi" w:cstheme="minorHAnsi"/>
        </w:rPr>
        <w:t>FRL of 80.40</w:t>
      </w:r>
      <w:r w:rsidRPr="003D67AA">
        <w:rPr>
          <w:rFonts w:asciiTheme="minorHAnsi" w:hAnsiTheme="minorHAnsi" w:cstheme="minorHAnsi"/>
        </w:rPr>
        <w:t>.</w:t>
      </w:r>
      <w:r w:rsidRPr="003D67AA">
        <w:rPr>
          <w:rFonts w:asciiTheme="minorHAnsi" w:hAnsiTheme="minorHAnsi" w:cstheme="minorHAnsi"/>
          <w:spacing w:val="40"/>
        </w:rPr>
        <w:t xml:space="preserve"> </w:t>
      </w:r>
      <w:r w:rsidRPr="003D67AA">
        <w:rPr>
          <w:rFonts w:asciiTheme="minorHAnsi" w:hAnsiTheme="minorHAnsi" w:cstheme="minorHAnsi"/>
        </w:rPr>
        <w:t>The lapse</w:t>
      </w:r>
      <w:r w:rsidRPr="003D67AA">
        <w:rPr>
          <w:rFonts w:asciiTheme="minorHAnsi" w:hAnsiTheme="minorHAnsi" w:cstheme="minorHAnsi"/>
          <w:spacing w:val="-5"/>
        </w:rPr>
        <w:t xml:space="preserve"> </w:t>
      </w:r>
      <w:r w:rsidRPr="003D67AA">
        <w:rPr>
          <w:rFonts w:asciiTheme="minorHAnsi" w:hAnsiTheme="minorHAnsi" w:cstheme="minorHAnsi"/>
        </w:rPr>
        <w:t>time</w:t>
      </w:r>
      <w:r w:rsidRPr="003D67AA">
        <w:rPr>
          <w:rFonts w:asciiTheme="minorHAnsi" w:hAnsiTheme="minorHAnsi" w:cstheme="minorHAnsi"/>
          <w:spacing w:val="-5"/>
        </w:rPr>
        <w:t xml:space="preserve"> </w:t>
      </w:r>
      <w:r w:rsidRPr="003D67AA">
        <w:rPr>
          <w:rFonts w:asciiTheme="minorHAnsi" w:hAnsiTheme="minorHAnsi" w:cstheme="minorHAnsi"/>
        </w:rPr>
        <w:t>has</w:t>
      </w:r>
      <w:r w:rsidRPr="003D67AA">
        <w:rPr>
          <w:rFonts w:asciiTheme="minorHAnsi" w:hAnsiTheme="minorHAnsi" w:cstheme="minorHAnsi"/>
          <w:spacing w:val="-4"/>
        </w:rPr>
        <w:t xml:space="preserve"> </w:t>
      </w:r>
      <w:r w:rsidRPr="003D67AA">
        <w:rPr>
          <w:rFonts w:asciiTheme="minorHAnsi" w:hAnsiTheme="minorHAnsi" w:cstheme="minorHAnsi"/>
        </w:rPr>
        <w:t>increased</w:t>
      </w:r>
      <w:r w:rsidRPr="003D67AA">
        <w:rPr>
          <w:rFonts w:asciiTheme="minorHAnsi" w:hAnsiTheme="minorHAnsi" w:cstheme="minorHAnsi"/>
          <w:spacing w:val="-2"/>
        </w:rPr>
        <w:t xml:space="preserve"> </w:t>
      </w:r>
      <w:r w:rsidRPr="003D67AA">
        <w:rPr>
          <w:rFonts w:asciiTheme="minorHAnsi" w:hAnsiTheme="minorHAnsi" w:cstheme="minorHAnsi"/>
        </w:rPr>
        <w:t>for</w:t>
      </w:r>
      <w:r w:rsidRPr="003D67AA">
        <w:rPr>
          <w:rFonts w:asciiTheme="minorHAnsi" w:hAnsiTheme="minorHAnsi" w:cstheme="minorHAnsi"/>
          <w:spacing w:val="-5"/>
        </w:rPr>
        <w:t xml:space="preserve"> </w:t>
      </w:r>
      <w:r w:rsidRPr="003D67AA">
        <w:rPr>
          <w:rFonts w:asciiTheme="minorHAnsi" w:hAnsiTheme="minorHAnsi" w:cstheme="minorHAnsi"/>
        </w:rPr>
        <w:t>both</w:t>
      </w:r>
      <w:r w:rsidRPr="003D67AA">
        <w:rPr>
          <w:rFonts w:asciiTheme="minorHAnsi" w:hAnsiTheme="minorHAnsi" w:cstheme="minorHAnsi"/>
          <w:spacing w:val="-4"/>
        </w:rPr>
        <w:t xml:space="preserve"> </w:t>
      </w:r>
      <w:r w:rsidRPr="003D67AA">
        <w:rPr>
          <w:rFonts w:asciiTheme="minorHAnsi" w:hAnsiTheme="minorHAnsi" w:cstheme="minorHAnsi"/>
        </w:rPr>
        <w:t>inspection</w:t>
      </w:r>
      <w:r w:rsidRPr="003D67AA">
        <w:rPr>
          <w:rFonts w:asciiTheme="minorHAnsi" w:hAnsiTheme="minorHAnsi" w:cstheme="minorHAnsi"/>
          <w:spacing w:val="-4"/>
        </w:rPr>
        <w:t xml:space="preserve"> </w:t>
      </w:r>
      <w:r w:rsidRPr="003D67AA">
        <w:rPr>
          <w:rFonts w:asciiTheme="minorHAnsi" w:hAnsiTheme="minorHAnsi" w:cstheme="minorHAnsi"/>
        </w:rPr>
        <w:t>types</w:t>
      </w:r>
      <w:r w:rsidR="00865537" w:rsidRPr="003D67AA">
        <w:rPr>
          <w:rFonts w:asciiTheme="minorHAnsi" w:hAnsiTheme="minorHAnsi" w:cstheme="minorHAnsi"/>
        </w:rPr>
        <w:t xml:space="preserve"> compared to FY 2024 and is attributed to</w:t>
      </w:r>
      <w:r w:rsidR="008E08BA" w:rsidRPr="003D67AA">
        <w:rPr>
          <w:rFonts w:asciiTheme="minorHAnsi" w:hAnsiTheme="minorHAnsi" w:cstheme="minorHAnsi"/>
        </w:rPr>
        <w:t xml:space="preserve"> new</w:t>
      </w:r>
      <w:r w:rsidR="00606A4B" w:rsidRPr="003D67AA">
        <w:rPr>
          <w:rFonts w:asciiTheme="minorHAnsi" w:hAnsiTheme="minorHAnsi" w:cstheme="minorHAnsi"/>
        </w:rPr>
        <w:t xml:space="preserve">er </w:t>
      </w:r>
      <w:r w:rsidR="008128B5" w:rsidRPr="003D67AA">
        <w:rPr>
          <w:rFonts w:asciiTheme="minorHAnsi" w:hAnsiTheme="minorHAnsi" w:cstheme="minorHAnsi"/>
        </w:rPr>
        <w:t xml:space="preserve">enforcement officers, </w:t>
      </w:r>
      <w:r w:rsidR="00CE44E9" w:rsidRPr="003D67AA">
        <w:rPr>
          <w:rFonts w:asciiTheme="minorHAnsi" w:hAnsiTheme="minorHAnsi" w:cstheme="minorHAnsi"/>
        </w:rPr>
        <w:t xml:space="preserve">heavier workloads due to limited staffing, </w:t>
      </w:r>
      <w:r w:rsidR="00865537" w:rsidRPr="003D67AA">
        <w:rPr>
          <w:rFonts w:asciiTheme="minorHAnsi" w:hAnsiTheme="minorHAnsi" w:cstheme="minorHAnsi"/>
        </w:rPr>
        <w:t xml:space="preserve">more complex inspections (e.g., </w:t>
      </w:r>
      <w:r w:rsidR="000D2E96" w:rsidRPr="003D67AA">
        <w:rPr>
          <w:rFonts w:asciiTheme="minorHAnsi" w:hAnsiTheme="minorHAnsi" w:cstheme="minorHAnsi"/>
        </w:rPr>
        <w:t xml:space="preserve">Process Safety Management-related) or </w:t>
      </w:r>
      <w:r w:rsidR="002D20CA" w:rsidRPr="003D67AA">
        <w:rPr>
          <w:rFonts w:asciiTheme="minorHAnsi" w:hAnsiTheme="minorHAnsi" w:cstheme="minorHAnsi"/>
        </w:rPr>
        <w:t xml:space="preserve">cases having </w:t>
      </w:r>
      <w:r w:rsidR="000D2E96" w:rsidRPr="003D67AA">
        <w:rPr>
          <w:rFonts w:asciiTheme="minorHAnsi" w:hAnsiTheme="minorHAnsi" w:cstheme="minorHAnsi"/>
        </w:rPr>
        <w:t>a higher volume of citatio</w:t>
      </w:r>
      <w:r w:rsidR="00F42906" w:rsidRPr="003D67AA">
        <w:rPr>
          <w:rFonts w:asciiTheme="minorHAnsi" w:hAnsiTheme="minorHAnsi" w:cstheme="minorHAnsi"/>
        </w:rPr>
        <w:t xml:space="preserve">ns or </w:t>
      </w:r>
      <w:r w:rsidR="00AB101B" w:rsidRPr="003D67AA">
        <w:rPr>
          <w:rFonts w:asciiTheme="minorHAnsi" w:hAnsiTheme="minorHAnsi" w:cstheme="minorHAnsi"/>
        </w:rPr>
        <w:t>they included willful violations</w:t>
      </w:r>
      <w:r w:rsidR="000D2E96" w:rsidRPr="003D67AA">
        <w:rPr>
          <w:rFonts w:asciiTheme="minorHAnsi" w:hAnsiTheme="minorHAnsi" w:cstheme="minorHAnsi"/>
        </w:rPr>
        <w:t>.</w:t>
      </w:r>
      <w:r w:rsidRPr="003D67AA">
        <w:rPr>
          <w:rFonts w:asciiTheme="minorHAnsi" w:hAnsiTheme="minorHAnsi" w:cstheme="minorHAnsi"/>
        </w:rPr>
        <w:t xml:space="preserve"> </w:t>
      </w:r>
      <w:r w:rsidR="008E08BA" w:rsidRPr="003D67AA">
        <w:rPr>
          <w:rFonts w:asciiTheme="minorHAnsi" w:hAnsiTheme="minorHAnsi" w:cstheme="minorHAnsi"/>
        </w:rPr>
        <w:t xml:space="preserve"> AKOSH </w:t>
      </w:r>
      <w:r w:rsidR="00AB101B" w:rsidRPr="003D67AA">
        <w:rPr>
          <w:rFonts w:asciiTheme="minorHAnsi" w:hAnsiTheme="minorHAnsi" w:cstheme="minorHAnsi"/>
        </w:rPr>
        <w:t xml:space="preserve">and OSHA </w:t>
      </w:r>
      <w:r w:rsidR="0080367E" w:rsidRPr="003D67AA">
        <w:rPr>
          <w:rFonts w:asciiTheme="minorHAnsi" w:hAnsiTheme="minorHAnsi" w:cstheme="minorHAnsi"/>
        </w:rPr>
        <w:t xml:space="preserve">will continue to </w:t>
      </w:r>
      <w:r w:rsidR="008E08BA" w:rsidRPr="003D67AA">
        <w:rPr>
          <w:rFonts w:asciiTheme="minorHAnsi" w:hAnsiTheme="minorHAnsi" w:cstheme="minorHAnsi"/>
        </w:rPr>
        <w:t xml:space="preserve">monitor </w:t>
      </w:r>
      <w:r w:rsidR="00AF786F" w:rsidRPr="003D67AA">
        <w:rPr>
          <w:rFonts w:asciiTheme="minorHAnsi" w:hAnsiTheme="minorHAnsi" w:cstheme="minorHAnsi"/>
        </w:rPr>
        <w:t>this</w:t>
      </w:r>
      <w:r w:rsidR="0080367E" w:rsidRPr="003D67AA">
        <w:rPr>
          <w:rFonts w:asciiTheme="minorHAnsi" w:hAnsiTheme="minorHAnsi" w:cstheme="minorHAnsi"/>
        </w:rPr>
        <w:t xml:space="preserve"> through quarterly meetings and the SAMM report, and it will be discussed in </w:t>
      </w:r>
      <w:r w:rsidR="002D20CA" w:rsidRPr="003D67AA">
        <w:rPr>
          <w:rFonts w:asciiTheme="minorHAnsi" w:hAnsiTheme="minorHAnsi" w:cstheme="minorHAnsi"/>
        </w:rPr>
        <w:t xml:space="preserve">the next review period. </w:t>
      </w:r>
    </w:p>
    <w:p w14:paraId="3E4A3447" w14:textId="77777777" w:rsidR="002D20CA" w:rsidRPr="003D67AA" w:rsidRDefault="002D20CA" w:rsidP="0078128A">
      <w:pPr>
        <w:pStyle w:val="BodyText"/>
        <w:rPr>
          <w:rFonts w:asciiTheme="minorHAnsi" w:hAnsiTheme="minorHAnsi" w:cstheme="minorHAnsi"/>
        </w:rPr>
      </w:pPr>
    </w:p>
    <w:p w14:paraId="038E2258" w14:textId="3D3B7AAA" w:rsidR="00730DF6" w:rsidRPr="003D67AA" w:rsidRDefault="00656993" w:rsidP="00656993">
      <w:pPr>
        <w:pStyle w:val="BodyText"/>
        <w:rPr>
          <w:rFonts w:asciiTheme="minorHAnsi" w:hAnsiTheme="minorHAnsi" w:cstheme="minorHAnsi"/>
        </w:rPr>
      </w:pPr>
      <w:r w:rsidRPr="003D67AA">
        <w:rPr>
          <w:rFonts w:asciiTheme="minorHAnsi" w:hAnsiTheme="minorHAnsi" w:cstheme="minorHAnsi"/>
        </w:rPr>
        <w:t xml:space="preserve">The case file review revealed </w:t>
      </w:r>
      <w:r w:rsidR="001F76BE" w:rsidRPr="003D67AA">
        <w:rPr>
          <w:rFonts w:asciiTheme="minorHAnsi" w:hAnsiTheme="minorHAnsi" w:cstheme="minorHAnsi"/>
        </w:rPr>
        <w:t xml:space="preserve">in </w:t>
      </w:r>
      <w:r w:rsidR="00EB6F07" w:rsidRPr="003D67AA">
        <w:rPr>
          <w:rFonts w:asciiTheme="minorHAnsi" w:hAnsiTheme="minorHAnsi" w:cstheme="minorHAnsi"/>
        </w:rPr>
        <w:t>12</w:t>
      </w:r>
      <w:r w:rsidRPr="003D67AA">
        <w:rPr>
          <w:rFonts w:asciiTheme="minorHAnsi" w:hAnsiTheme="minorHAnsi" w:cstheme="minorHAnsi"/>
        </w:rPr>
        <w:t xml:space="preserve"> of</w:t>
      </w:r>
      <w:r w:rsidR="00EB6F07" w:rsidRPr="003D67AA">
        <w:rPr>
          <w:rFonts w:asciiTheme="minorHAnsi" w:hAnsiTheme="minorHAnsi" w:cstheme="minorHAnsi"/>
        </w:rPr>
        <w:t xml:space="preserve"> 44 (</w:t>
      </w:r>
      <w:r w:rsidR="001C36D4" w:rsidRPr="003D67AA">
        <w:rPr>
          <w:rFonts w:asciiTheme="minorHAnsi" w:hAnsiTheme="minorHAnsi" w:cstheme="minorHAnsi"/>
        </w:rPr>
        <w:t>27%)</w:t>
      </w:r>
      <w:r w:rsidRPr="003D67AA">
        <w:rPr>
          <w:rFonts w:asciiTheme="minorHAnsi" w:hAnsiTheme="minorHAnsi" w:cstheme="minorHAnsi"/>
        </w:rPr>
        <w:t xml:space="preserve"> cases</w:t>
      </w:r>
      <w:r w:rsidR="00EE0C3F" w:rsidRPr="003D67AA">
        <w:rPr>
          <w:rFonts w:asciiTheme="minorHAnsi" w:hAnsiTheme="minorHAnsi" w:cstheme="minorHAnsi"/>
        </w:rPr>
        <w:t xml:space="preserve">, </w:t>
      </w:r>
      <w:r w:rsidR="00343C30" w:rsidRPr="003D67AA">
        <w:rPr>
          <w:rFonts w:asciiTheme="minorHAnsi" w:hAnsiTheme="minorHAnsi" w:cstheme="minorHAnsi"/>
        </w:rPr>
        <w:t>violations</w:t>
      </w:r>
      <w:r w:rsidR="00EE0C3F" w:rsidRPr="003D67AA">
        <w:rPr>
          <w:rFonts w:asciiTheme="minorHAnsi" w:hAnsiTheme="minorHAnsi" w:cstheme="minorHAnsi"/>
        </w:rPr>
        <w:t xml:space="preserve"> </w:t>
      </w:r>
      <w:r w:rsidR="00D142B4" w:rsidRPr="003D67AA">
        <w:rPr>
          <w:rFonts w:asciiTheme="minorHAnsi" w:hAnsiTheme="minorHAnsi" w:cstheme="minorHAnsi"/>
        </w:rPr>
        <w:t>contained insufficient</w:t>
      </w:r>
      <w:r w:rsidRPr="003D67AA">
        <w:rPr>
          <w:rFonts w:asciiTheme="minorHAnsi" w:hAnsiTheme="minorHAnsi" w:cstheme="minorHAnsi"/>
        </w:rPr>
        <w:t xml:space="preserve"> </w:t>
      </w:r>
      <w:r w:rsidR="001C36D4" w:rsidRPr="003D67AA">
        <w:rPr>
          <w:rFonts w:asciiTheme="minorHAnsi" w:hAnsiTheme="minorHAnsi" w:cstheme="minorHAnsi"/>
        </w:rPr>
        <w:t xml:space="preserve">prima facie elements </w:t>
      </w:r>
      <w:r w:rsidRPr="003D67AA">
        <w:rPr>
          <w:rFonts w:asciiTheme="minorHAnsi" w:hAnsiTheme="minorHAnsi" w:cstheme="minorHAnsi"/>
        </w:rPr>
        <w:t xml:space="preserve">to </w:t>
      </w:r>
      <w:r w:rsidR="00EE0C3F" w:rsidRPr="003D67AA">
        <w:rPr>
          <w:rFonts w:asciiTheme="minorHAnsi" w:hAnsiTheme="minorHAnsi" w:cstheme="minorHAnsi"/>
        </w:rPr>
        <w:t>support a</w:t>
      </w:r>
      <w:r w:rsidRPr="003D67AA">
        <w:rPr>
          <w:rFonts w:asciiTheme="minorHAnsi" w:hAnsiTheme="minorHAnsi" w:cstheme="minorHAnsi"/>
        </w:rPr>
        <w:t xml:space="preserve"> </w:t>
      </w:r>
      <w:r w:rsidR="00343C30" w:rsidRPr="003D67AA">
        <w:rPr>
          <w:rFonts w:asciiTheme="minorHAnsi" w:hAnsiTheme="minorHAnsi" w:cstheme="minorHAnsi"/>
        </w:rPr>
        <w:t>citation</w:t>
      </w:r>
      <w:r w:rsidRPr="003D67AA">
        <w:rPr>
          <w:rFonts w:asciiTheme="minorHAnsi" w:hAnsiTheme="minorHAnsi" w:cstheme="minorHAnsi"/>
        </w:rPr>
        <w:t xml:space="preserve"> issued.  </w:t>
      </w:r>
      <w:r w:rsidR="00545BB6" w:rsidRPr="003D67AA">
        <w:rPr>
          <w:rFonts w:asciiTheme="minorHAnsi" w:hAnsiTheme="minorHAnsi" w:cstheme="minorHAnsi"/>
        </w:rPr>
        <w:t>This included t</w:t>
      </w:r>
      <w:r w:rsidR="004B0FC8" w:rsidRPr="003D67AA">
        <w:rPr>
          <w:rFonts w:asciiTheme="minorHAnsi" w:hAnsiTheme="minorHAnsi" w:cstheme="minorHAnsi"/>
        </w:rPr>
        <w:t>hree</w:t>
      </w:r>
      <w:r w:rsidRPr="003D67AA">
        <w:rPr>
          <w:rFonts w:asciiTheme="minorHAnsi" w:hAnsiTheme="minorHAnsi" w:cstheme="minorHAnsi"/>
        </w:rPr>
        <w:t xml:space="preserve"> </w:t>
      </w:r>
      <w:r w:rsidR="00343C30" w:rsidRPr="003D67AA">
        <w:rPr>
          <w:rFonts w:asciiTheme="minorHAnsi" w:hAnsiTheme="minorHAnsi" w:cstheme="minorHAnsi"/>
        </w:rPr>
        <w:t>violations</w:t>
      </w:r>
      <w:r w:rsidRPr="003D67AA">
        <w:rPr>
          <w:rFonts w:asciiTheme="minorHAnsi" w:hAnsiTheme="minorHAnsi" w:cstheme="minorHAnsi"/>
        </w:rPr>
        <w:t xml:space="preserve"> </w:t>
      </w:r>
      <w:r w:rsidR="0088741B" w:rsidRPr="003D67AA">
        <w:rPr>
          <w:rFonts w:asciiTheme="minorHAnsi" w:hAnsiTheme="minorHAnsi" w:cstheme="minorHAnsi"/>
        </w:rPr>
        <w:t>with an</w:t>
      </w:r>
      <w:r w:rsidRPr="003D67AA">
        <w:rPr>
          <w:rFonts w:asciiTheme="minorHAnsi" w:hAnsiTheme="minorHAnsi" w:cstheme="minorHAnsi"/>
        </w:rPr>
        <w:t xml:space="preserve"> incorrect</w:t>
      </w:r>
      <w:r w:rsidR="0088741B" w:rsidRPr="003D67AA">
        <w:rPr>
          <w:rFonts w:asciiTheme="minorHAnsi" w:hAnsiTheme="minorHAnsi" w:cstheme="minorHAnsi"/>
        </w:rPr>
        <w:t xml:space="preserve"> OSHA</w:t>
      </w:r>
      <w:r w:rsidRPr="003D67AA">
        <w:rPr>
          <w:rFonts w:asciiTheme="minorHAnsi" w:hAnsiTheme="minorHAnsi" w:cstheme="minorHAnsi"/>
        </w:rPr>
        <w:t xml:space="preserve"> standard applied, </w:t>
      </w:r>
      <w:r w:rsidR="004B0FC8" w:rsidRPr="003D67AA">
        <w:rPr>
          <w:rFonts w:asciiTheme="minorHAnsi" w:hAnsiTheme="minorHAnsi" w:cstheme="minorHAnsi"/>
        </w:rPr>
        <w:t>two</w:t>
      </w:r>
      <w:r w:rsidRPr="003D67AA">
        <w:rPr>
          <w:rFonts w:asciiTheme="minorHAnsi" w:hAnsiTheme="minorHAnsi" w:cstheme="minorHAnsi"/>
        </w:rPr>
        <w:t xml:space="preserve"> lacked the information to </w:t>
      </w:r>
      <w:r w:rsidR="008D147B" w:rsidRPr="003D67AA">
        <w:rPr>
          <w:rFonts w:asciiTheme="minorHAnsi" w:hAnsiTheme="minorHAnsi" w:cstheme="minorHAnsi"/>
        </w:rPr>
        <w:t>demonstrate</w:t>
      </w:r>
      <w:r w:rsidRPr="003D67AA">
        <w:rPr>
          <w:rFonts w:asciiTheme="minorHAnsi" w:hAnsiTheme="minorHAnsi" w:cstheme="minorHAnsi"/>
        </w:rPr>
        <w:t xml:space="preserve"> the standard was violated, three </w:t>
      </w:r>
      <w:r w:rsidR="00FE1453" w:rsidRPr="003D67AA">
        <w:rPr>
          <w:rFonts w:asciiTheme="minorHAnsi" w:hAnsiTheme="minorHAnsi" w:cstheme="minorHAnsi"/>
        </w:rPr>
        <w:t xml:space="preserve">contained </w:t>
      </w:r>
      <w:r w:rsidR="008D147B" w:rsidRPr="003D67AA">
        <w:rPr>
          <w:rFonts w:asciiTheme="minorHAnsi" w:hAnsiTheme="minorHAnsi" w:cstheme="minorHAnsi"/>
        </w:rPr>
        <w:t>an</w:t>
      </w:r>
      <w:r w:rsidRPr="003D67AA">
        <w:rPr>
          <w:rFonts w:asciiTheme="minorHAnsi" w:hAnsiTheme="minorHAnsi" w:cstheme="minorHAnsi"/>
        </w:rPr>
        <w:t xml:space="preserve"> </w:t>
      </w:r>
      <w:r w:rsidR="008476EB" w:rsidRPr="003D67AA">
        <w:rPr>
          <w:rFonts w:asciiTheme="minorHAnsi" w:hAnsiTheme="minorHAnsi" w:cstheme="minorHAnsi"/>
        </w:rPr>
        <w:t>insufficient</w:t>
      </w:r>
      <w:r w:rsidRPr="003D67AA">
        <w:rPr>
          <w:rFonts w:asciiTheme="minorHAnsi" w:hAnsiTheme="minorHAnsi" w:cstheme="minorHAnsi"/>
        </w:rPr>
        <w:t xml:space="preserve"> employee exposure, and nine lacked adequate employer knowledge of the hazardous condition. </w:t>
      </w:r>
      <w:r w:rsidR="00D838F7" w:rsidRPr="003D67AA">
        <w:rPr>
          <w:rFonts w:asciiTheme="minorHAnsi" w:hAnsiTheme="minorHAnsi" w:cstheme="minorHAnsi"/>
        </w:rPr>
        <w:t xml:space="preserve"> This resulted in AKOSH vacating citations in six of the 12 files mentioned.  </w:t>
      </w:r>
      <w:r w:rsidR="00730DF6" w:rsidRPr="003D67AA">
        <w:rPr>
          <w:rFonts w:asciiTheme="minorHAnsi" w:hAnsiTheme="minorHAnsi" w:cstheme="minorHAnsi"/>
        </w:rPr>
        <w:t xml:space="preserve">In addition, five </w:t>
      </w:r>
      <w:r w:rsidR="00730DF6" w:rsidRPr="003D67AA">
        <w:rPr>
          <w:rFonts w:asciiTheme="minorHAnsi" w:hAnsiTheme="minorHAnsi" w:cstheme="minorHAnsi"/>
        </w:rPr>
        <w:lastRenderedPageBreak/>
        <w:t xml:space="preserve">(11%) case files contained citations where the hazardous operation/condition was not properly described.  In an additional two (5%) case files, serious </w:t>
      </w:r>
      <w:r w:rsidR="00CE4B37" w:rsidRPr="003D67AA">
        <w:rPr>
          <w:rFonts w:asciiTheme="minorHAnsi" w:hAnsiTheme="minorHAnsi" w:cstheme="minorHAnsi"/>
        </w:rPr>
        <w:t>violations</w:t>
      </w:r>
      <w:r w:rsidR="00730DF6" w:rsidRPr="003D67AA">
        <w:rPr>
          <w:rFonts w:asciiTheme="minorHAnsi" w:hAnsiTheme="minorHAnsi" w:cstheme="minorHAnsi"/>
        </w:rPr>
        <w:t xml:space="preserve"> were issued to the employer for health hazards where exposure monitoring was not performed to determine employee exposure levels.  </w:t>
      </w:r>
    </w:p>
    <w:p w14:paraId="6234F83B" w14:textId="77777777" w:rsidR="00730DF6" w:rsidRPr="003D67AA" w:rsidRDefault="00730DF6" w:rsidP="00656993">
      <w:pPr>
        <w:pStyle w:val="BodyText"/>
        <w:rPr>
          <w:rFonts w:asciiTheme="minorHAnsi" w:hAnsiTheme="minorHAnsi" w:cstheme="minorHAnsi"/>
        </w:rPr>
      </w:pPr>
    </w:p>
    <w:p w14:paraId="317A68B8" w14:textId="2DDDB256" w:rsidR="00730DF6" w:rsidRPr="003D67AA" w:rsidRDefault="00D9546E" w:rsidP="00656993">
      <w:pPr>
        <w:pStyle w:val="BodyText"/>
        <w:rPr>
          <w:rFonts w:asciiTheme="minorHAnsi" w:hAnsiTheme="minorHAnsi" w:cstheme="minorHAnsi"/>
        </w:rPr>
      </w:pPr>
      <w:r w:rsidRPr="003D67AA">
        <w:rPr>
          <w:rFonts w:asciiTheme="minorHAnsi" w:hAnsiTheme="minorHAnsi" w:cstheme="minorHAnsi"/>
          <w:b/>
          <w:bCs/>
        </w:rPr>
        <w:t xml:space="preserve">Finding </w:t>
      </w:r>
      <w:r w:rsidR="00394433" w:rsidRPr="003D67AA">
        <w:rPr>
          <w:rFonts w:asciiTheme="minorHAnsi" w:hAnsiTheme="minorHAnsi" w:cstheme="minorHAnsi"/>
          <w:b/>
          <w:bCs/>
        </w:rPr>
        <w:t>FY 2025-</w:t>
      </w:r>
      <w:r w:rsidR="00FA6F15" w:rsidRPr="003D67AA">
        <w:rPr>
          <w:rFonts w:asciiTheme="minorHAnsi" w:hAnsiTheme="minorHAnsi" w:cstheme="minorHAnsi"/>
          <w:b/>
          <w:bCs/>
        </w:rPr>
        <w:t>01</w:t>
      </w:r>
      <w:r w:rsidR="00394433" w:rsidRPr="003D67AA">
        <w:rPr>
          <w:rFonts w:asciiTheme="minorHAnsi" w:hAnsiTheme="minorHAnsi" w:cstheme="minorHAnsi"/>
          <w:b/>
          <w:bCs/>
        </w:rPr>
        <w:t xml:space="preserve">: </w:t>
      </w:r>
      <w:r w:rsidR="003E516B" w:rsidRPr="003D67AA">
        <w:rPr>
          <w:rFonts w:asciiTheme="minorHAnsi" w:hAnsiTheme="minorHAnsi" w:cstheme="minorHAnsi"/>
        </w:rPr>
        <w:t>In 12 of 44 (27%) i</w:t>
      </w:r>
      <w:r w:rsidR="00994B2A" w:rsidRPr="003D67AA">
        <w:rPr>
          <w:rFonts w:asciiTheme="minorHAnsi" w:hAnsiTheme="minorHAnsi" w:cstheme="minorHAnsi"/>
        </w:rPr>
        <w:t>nspection files</w:t>
      </w:r>
      <w:r w:rsidR="003E516B" w:rsidRPr="003D67AA">
        <w:rPr>
          <w:rFonts w:asciiTheme="minorHAnsi" w:hAnsiTheme="minorHAnsi" w:cstheme="minorHAnsi"/>
        </w:rPr>
        <w:t xml:space="preserve">, </w:t>
      </w:r>
      <w:r w:rsidR="00417AC6" w:rsidRPr="003D67AA">
        <w:rPr>
          <w:rFonts w:asciiTheme="minorHAnsi" w:hAnsiTheme="minorHAnsi" w:cstheme="minorHAnsi"/>
        </w:rPr>
        <w:t>prima facie elements of a violation</w:t>
      </w:r>
      <w:r w:rsidR="001E0572" w:rsidRPr="003D67AA">
        <w:rPr>
          <w:rFonts w:asciiTheme="minorHAnsi" w:hAnsiTheme="minorHAnsi" w:cstheme="minorHAnsi"/>
        </w:rPr>
        <w:t xml:space="preserve"> were not sufficiently documented</w:t>
      </w:r>
      <w:r w:rsidR="0046138C" w:rsidRPr="003D67AA">
        <w:rPr>
          <w:rFonts w:asciiTheme="minorHAnsi" w:hAnsiTheme="minorHAnsi" w:cstheme="minorHAnsi"/>
        </w:rPr>
        <w:t xml:space="preserve"> to substantiate the citations issued. </w:t>
      </w:r>
    </w:p>
    <w:p w14:paraId="7AD86549" w14:textId="77777777" w:rsidR="0046138C" w:rsidRPr="003D67AA" w:rsidRDefault="0046138C" w:rsidP="00656993">
      <w:pPr>
        <w:pStyle w:val="BodyText"/>
        <w:rPr>
          <w:rFonts w:asciiTheme="minorHAnsi" w:hAnsiTheme="minorHAnsi" w:cstheme="minorHAnsi"/>
        </w:rPr>
      </w:pPr>
    </w:p>
    <w:p w14:paraId="461E1677" w14:textId="2D0F5A45" w:rsidR="00D838F7" w:rsidRPr="003D67AA" w:rsidRDefault="00D9546E" w:rsidP="00656993">
      <w:pPr>
        <w:pStyle w:val="BodyText"/>
        <w:rPr>
          <w:rFonts w:asciiTheme="minorHAnsi" w:hAnsiTheme="minorHAnsi" w:cstheme="minorHAnsi"/>
        </w:rPr>
      </w:pPr>
      <w:r w:rsidRPr="003D67AA">
        <w:rPr>
          <w:rFonts w:asciiTheme="minorHAnsi" w:hAnsiTheme="minorHAnsi" w:cstheme="minorHAnsi"/>
          <w:b/>
          <w:bCs/>
        </w:rPr>
        <w:t>Recommendation FY 2025-</w:t>
      </w:r>
      <w:r w:rsidR="00FA6F15" w:rsidRPr="003D67AA">
        <w:rPr>
          <w:rFonts w:asciiTheme="minorHAnsi" w:hAnsiTheme="minorHAnsi" w:cstheme="minorHAnsi"/>
          <w:b/>
          <w:bCs/>
        </w:rPr>
        <w:t>01</w:t>
      </w:r>
      <w:r w:rsidR="004020A8" w:rsidRPr="003D67AA">
        <w:rPr>
          <w:rFonts w:asciiTheme="minorHAnsi" w:hAnsiTheme="minorHAnsi" w:cstheme="minorHAnsi"/>
          <w:b/>
          <w:bCs/>
        </w:rPr>
        <w:t xml:space="preserve">: </w:t>
      </w:r>
      <w:r w:rsidR="00FA6F15" w:rsidRPr="003D67AA">
        <w:rPr>
          <w:rFonts w:asciiTheme="minorHAnsi" w:hAnsiTheme="minorHAnsi" w:cstheme="minorHAnsi"/>
        </w:rPr>
        <w:t xml:space="preserve">AKOSH should ensure that </w:t>
      </w:r>
      <w:r w:rsidR="00E86A3E" w:rsidRPr="003D67AA">
        <w:rPr>
          <w:rFonts w:asciiTheme="minorHAnsi" w:hAnsiTheme="minorHAnsi" w:cstheme="minorHAnsi"/>
        </w:rPr>
        <w:t xml:space="preserve">internal controls are used </w:t>
      </w:r>
      <w:r w:rsidR="00362A24" w:rsidRPr="003D67AA">
        <w:rPr>
          <w:rFonts w:asciiTheme="minorHAnsi" w:hAnsiTheme="minorHAnsi" w:cstheme="minorHAnsi"/>
        </w:rPr>
        <w:t xml:space="preserve">to </w:t>
      </w:r>
      <w:r w:rsidR="00A9452F" w:rsidRPr="003D67AA">
        <w:rPr>
          <w:rFonts w:asciiTheme="minorHAnsi" w:hAnsiTheme="minorHAnsi" w:cstheme="minorHAnsi"/>
        </w:rPr>
        <w:t>verify violations</w:t>
      </w:r>
      <w:r w:rsidR="00FA6F15" w:rsidRPr="003D67AA">
        <w:rPr>
          <w:rFonts w:asciiTheme="minorHAnsi" w:hAnsiTheme="minorHAnsi" w:cstheme="minorHAnsi"/>
        </w:rPr>
        <w:t xml:space="preserve"> </w:t>
      </w:r>
      <w:r w:rsidR="00742278" w:rsidRPr="003D67AA">
        <w:rPr>
          <w:rFonts w:asciiTheme="minorHAnsi" w:hAnsiTheme="minorHAnsi" w:cstheme="minorHAnsi"/>
        </w:rPr>
        <w:t xml:space="preserve">contain </w:t>
      </w:r>
      <w:r w:rsidR="008134E6" w:rsidRPr="003D67AA">
        <w:rPr>
          <w:rFonts w:asciiTheme="minorHAnsi" w:hAnsiTheme="minorHAnsi" w:cstheme="minorHAnsi"/>
        </w:rPr>
        <w:t>sufficient</w:t>
      </w:r>
      <w:r w:rsidR="00327A25" w:rsidRPr="003D67AA">
        <w:rPr>
          <w:rFonts w:asciiTheme="minorHAnsi" w:hAnsiTheme="minorHAnsi" w:cstheme="minorHAnsi"/>
        </w:rPr>
        <w:t xml:space="preserve"> documentation of</w:t>
      </w:r>
      <w:r w:rsidR="008134E6" w:rsidRPr="003D67AA">
        <w:rPr>
          <w:rFonts w:asciiTheme="minorHAnsi" w:hAnsiTheme="minorHAnsi" w:cstheme="minorHAnsi"/>
        </w:rPr>
        <w:t xml:space="preserve"> prima facie evidence </w:t>
      </w:r>
      <w:r w:rsidR="00423E37" w:rsidRPr="003D67AA">
        <w:rPr>
          <w:rFonts w:asciiTheme="minorHAnsi" w:hAnsiTheme="minorHAnsi" w:cstheme="minorHAnsi"/>
        </w:rPr>
        <w:t>prior to citation issuance.</w:t>
      </w:r>
      <w:r w:rsidR="008134E6" w:rsidRPr="003D67AA">
        <w:rPr>
          <w:rFonts w:asciiTheme="minorHAnsi" w:hAnsiTheme="minorHAnsi" w:cstheme="minorHAnsi"/>
        </w:rPr>
        <w:t xml:space="preserve"> </w:t>
      </w:r>
    </w:p>
    <w:p w14:paraId="4471890B" w14:textId="77777777" w:rsidR="00AB4857" w:rsidRPr="003D67AA" w:rsidRDefault="00AB4857" w:rsidP="0003233E">
      <w:pPr>
        <w:tabs>
          <w:tab w:val="left" w:pos="1260"/>
          <w:tab w:val="left" w:pos="1350"/>
        </w:tabs>
        <w:rPr>
          <w:rFonts w:asciiTheme="minorHAnsi" w:hAnsiTheme="minorHAnsi" w:cstheme="minorHAnsi"/>
          <w:spacing w:val="40"/>
        </w:rPr>
      </w:pPr>
    </w:p>
    <w:p w14:paraId="627759C0" w14:textId="4903ECF2" w:rsidR="00585560" w:rsidRPr="003D67AA" w:rsidRDefault="00585560" w:rsidP="00585560">
      <w:pPr>
        <w:rPr>
          <w:rFonts w:asciiTheme="minorHAnsi" w:hAnsiTheme="minorHAnsi" w:cstheme="minorHAnsi"/>
        </w:rPr>
      </w:pPr>
      <w:r w:rsidRPr="003D67AA">
        <w:rPr>
          <w:rFonts w:asciiTheme="minorHAnsi" w:hAnsiTheme="minorHAnsi" w:cstheme="minorHAnsi"/>
        </w:rPr>
        <w:t>The</w:t>
      </w:r>
      <w:r w:rsidRPr="003D67AA">
        <w:rPr>
          <w:rFonts w:asciiTheme="minorHAnsi" w:hAnsiTheme="minorHAnsi" w:cstheme="minorHAnsi"/>
          <w:spacing w:val="-5"/>
        </w:rPr>
        <w:t xml:space="preserve"> </w:t>
      </w:r>
      <w:r w:rsidRPr="003D67AA">
        <w:rPr>
          <w:rFonts w:asciiTheme="minorHAnsi" w:hAnsiTheme="minorHAnsi" w:cstheme="minorHAnsi"/>
        </w:rPr>
        <w:t>average</w:t>
      </w:r>
      <w:r w:rsidRPr="003D67AA">
        <w:rPr>
          <w:rFonts w:asciiTheme="minorHAnsi" w:hAnsiTheme="minorHAnsi" w:cstheme="minorHAnsi"/>
          <w:spacing w:val="-5"/>
        </w:rPr>
        <w:t xml:space="preserve"> </w:t>
      </w:r>
      <w:r w:rsidRPr="003D67AA">
        <w:rPr>
          <w:rFonts w:asciiTheme="minorHAnsi" w:hAnsiTheme="minorHAnsi" w:cstheme="minorHAnsi"/>
        </w:rPr>
        <w:t>number</w:t>
      </w:r>
      <w:r w:rsidRPr="003D67AA">
        <w:rPr>
          <w:rFonts w:asciiTheme="minorHAnsi" w:hAnsiTheme="minorHAnsi" w:cstheme="minorHAnsi"/>
          <w:spacing w:val="-5"/>
        </w:rPr>
        <w:t xml:space="preserve"> </w:t>
      </w:r>
      <w:r w:rsidRPr="003D67AA">
        <w:rPr>
          <w:rFonts w:asciiTheme="minorHAnsi" w:hAnsiTheme="minorHAnsi" w:cstheme="minorHAnsi"/>
        </w:rPr>
        <w:t>of</w:t>
      </w:r>
      <w:r w:rsidRPr="003D67AA">
        <w:rPr>
          <w:rFonts w:asciiTheme="minorHAnsi" w:hAnsiTheme="minorHAnsi" w:cstheme="minorHAnsi"/>
          <w:spacing w:val="-5"/>
        </w:rPr>
        <w:t xml:space="preserve"> </w:t>
      </w:r>
      <w:r w:rsidRPr="003D67AA">
        <w:rPr>
          <w:rFonts w:asciiTheme="minorHAnsi" w:hAnsiTheme="minorHAnsi" w:cstheme="minorHAnsi"/>
        </w:rPr>
        <w:t>serious,</w:t>
      </w:r>
      <w:r w:rsidRPr="003D67AA">
        <w:rPr>
          <w:rFonts w:asciiTheme="minorHAnsi" w:hAnsiTheme="minorHAnsi" w:cstheme="minorHAnsi"/>
          <w:spacing w:val="-4"/>
        </w:rPr>
        <w:t xml:space="preserve"> </w:t>
      </w:r>
      <w:r w:rsidRPr="003D67AA">
        <w:rPr>
          <w:rFonts w:asciiTheme="minorHAnsi" w:hAnsiTheme="minorHAnsi" w:cstheme="minorHAnsi"/>
        </w:rPr>
        <w:t>willful,</w:t>
      </w:r>
      <w:r w:rsidRPr="003D67AA">
        <w:rPr>
          <w:rFonts w:asciiTheme="minorHAnsi" w:hAnsiTheme="minorHAnsi" w:cstheme="minorHAnsi"/>
          <w:spacing w:val="-4"/>
        </w:rPr>
        <w:t xml:space="preserve"> </w:t>
      </w:r>
      <w:r w:rsidRPr="003D67AA">
        <w:rPr>
          <w:rFonts w:asciiTheme="minorHAnsi" w:hAnsiTheme="minorHAnsi" w:cstheme="minorHAnsi"/>
        </w:rPr>
        <w:t>repeat,</w:t>
      </w:r>
      <w:r w:rsidRPr="003D67AA">
        <w:rPr>
          <w:rFonts w:asciiTheme="minorHAnsi" w:hAnsiTheme="minorHAnsi" w:cstheme="minorHAnsi"/>
          <w:spacing w:val="-4"/>
        </w:rPr>
        <w:t xml:space="preserve"> </w:t>
      </w:r>
      <w:r w:rsidRPr="003D67AA">
        <w:rPr>
          <w:rFonts w:asciiTheme="minorHAnsi" w:hAnsiTheme="minorHAnsi" w:cstheme="minorHAnsi"/>
        </w:rPr>
        <w:t>and</w:t>
      </w:r>
      <w:r w:rsidRPr="003D67AA">
        <w:rPr>
          <w:rFonts w:asciiTheme="minorHAnsi" w:hAnsiTheme="minorHAnsi" w:cstheme="minorHAnsi"/>
          <w:spacing w:val="-4"/>
        </w:rPr>
        <w:t xml:space="preserve"> </w:t>
      </w:r>
      <w:r w:rsidRPr="003D67AA">
        <w:rPr>
          <w:rFonts w:asciiTheme="minorHAnsi" w:hAnsiTheme="minorHAnsi" w:cstheme="minorHAnsi"/>
        </w:rPr>
        <w:t>unclassified</w:t>
      </w:r>
      <w:r w:rsidRPr="003D67AA">
        <w:rPr>
          <w:rFonts w:asciiTheme="minorHAnsi" w:hAnsiTheme="minorHAnsi" w:cstheme="minorHAnsi"/>
          <w:spacing w:val="-4"/>
        </w:rPr>
        <w:t xml:space="preserve"> </w:t>
      </w:r>
      <w:r w:rsidRPr="003D67AA">
        <w:rPr>
          <w:rFonts w:asciiTheme="minorHAnsi" w:hAnsiTheme="minorHAnsi" w:cstheme="minorHAnsi"/>
        </w:rPr>
        <w:t>(SWRU)</w:t>
      </w:r>
      <w:r w:rsidRPr="003D67AA">
        <w:rPr>
          <w:rFonts w:asciiTheme="minorHAnsi" w:hAnsiTheme="minorHAnsi" w:cstheme="minorHAnsi"/>
          <w:spacing w:val="-5"/>
        </w:rPr>
        <w:t xml:space="preserve"> </w:t>
      </w:r>
      <w:r w:rsidRPr="003D67AA">
        <w:rPr>
          <w:rFonts w:asciiTheme="minorHAnsi" w:hAnsiTheme="minorHAnsi" w:cstheme="minorHAnsi"/>
        </w:rPr>
        <w:t xml:space="preserve">violations per inspection with violations </w:t>
      </w:r>
      <w:r w:rsidR="00696D88" w:rsidRPr="003D67AA">
        <w:rPr>
          <w:rFonts w:asciiTheme="minorHAnsi" w:hAnsiTheme="minorHAnsi" w:cstheme="minorHAnsi"/>
        </w:rPr>
        <w:t xml:space="preserve">(SAMM 5a) </w:t>
      </w:r>
      <w:r w:rsidRPr="003D67AA">
        <w:rPr>
          <w:rFonts w:asciiTheme="minorHAnsi" w:hAnsiTheme="minorHAnsi" w:cstheme="minorHAnsi"/>
        </w:rPr>
        <w:t xml:space="preserve">was 1.60, which was </w:t>
      </w:r>
      <w:r w:rsidR="00696D88" w:rsidRPr="003D67AA">
        <w:rPr>
          <w:rFonts w:asciiTheme="minorHAnsi" w:hAnsiTheme="minorHAnsi" w:cstheme="minorHAnsi"/>
        </w:rPr>
        <w:t xml:space="preserve">above the </w:t>
      </w:r>
      <w:r w:rsidR="00B8584E" w:rsidRPr="003D67AA">
        <w:rPr>
          <w:rFonts w:asciiTheme="minorHAnsi" w:hAnsiTheme="minorHAnsi" w:cstheme="minorHAnsi"/>
        </w:rPr>
        <w:t>FRL of 1.38</w:t>
      </w:r>
      <w:r w:rsidR="00C870EA" w:rsidRPr="003D67AA">
        <w:rPr>
          <w:rFonts w:asciiTheme="minorHAnsi" w:hAnsiTheme="minorHAnsi" w:cstheme="minorHAnsi"/>
        </w:rPr>
        <w:t xml:space="preserve">.  </w:t>
      </w:r>
      <w:r w:rsidRPr="003D67AA">
        <w:rPr>
          <w:rFonts w:asciiTheme="minorHAnsi" w:hAnsiTheme="minorHAnsi" w:cstheme="minorHAnsi"/>
        </w:rPr>
        <w:t>The average number of other-than-serious violations per inspection with violations</w:t>
      </w:r>
      <w:r w:rsidR="00C870EA" w:rsidRPr="003D67AA">
        <w:rPr>
          <w:rFonts w:asciiTheme="minorHAnsi" w:hAnsiTheme="minorHAnsi" w:cstheme="minorHAnsi"/>
        </w:rPr>
        <w:t xml:space="preserve"> (SAMM 5b)</w:t>
      </w:r>
      <w:r w:rsidRPr="003D67AA">
        <w:rPr>
          <w:rFonts w:asciiTheme="minorHAnsi" w:hAnsiTheme="minorHAnsi" w:cstheme="minorHAnsi"/>
        </w:rPr>
        <w:t xml:space="preserve"> was 1.23 which was higher than the </w:t>
      </w:r>
      <w:r w:rsidR="00C870EA" w:rsidRPr="003D67AA">
        <w:rPr>
          <w:rFonts w:asciiTheme="minorHAnsi" w:hAnsiTheme="minorHAnsi" w:cstheme="minorHAnsi"/>
        </w:rPr>
        <w:t>FRL of 0.76</w:t>
      </w:r>
      <w:r w:rsidRPr="003D67AA">
        <w:rPr>
          <w:rFonts w:asciiTheme="minorHAnsi" w:hAnsiTheme="minorHAnsi" w:cstheme="minorHAnsi"/>
        </w:rPr>
        <w:t xml:space="preserve">.  The case file review revealed AKOSH classified violations as serious or other-than-serious based on the severity of an injury or illness that was reasonably expected.  </w:t>
      </w:r>
    </w:p>
    <w:p w14:paraId="5C52182F" w14:textId="77777777" w:rsidR="00031573" w:rsidRPr="003D67AA" w:rsidRDefault="00031573" w:rsidP="00585560">
      <w:pPr>
        <w:rPr>
          <w:rFonts w:asciiTheme="minorHAnsi" w:hAnsiTheme="minorHAnsi" w:cstheme="minorHAnsi"/>
        </w:rPr>
      </w:pPr>
    </w:p>
    <w:p w14:paraId="72E9EC9C" w14:textId="4106D86A" w:rsidR="00716995" w:rsidRPr="003D67AA" w:rsidRDefault="00CF44F3" w:rsidP="00716995">
      <w:pPr>
        <w:pStyle w:val="BodyText"/>
        <w:rPr>
          <w:rFonts w:asciiTheme="minorHAnsi" w:hAnsiTheme="minorHAnsi" w:cstheme="minorHAnsi"/>
        </w:rPr>
      </w:pPr>
      <w:r w:rsidRPr="003D67AA">
        <w:rPr>
          <w:rFonts w:asciiTheme="minorHAnsi" w:hAnsiTheme="minorHAnsi" w:cstheme="minorHAnsi"/>
        </w:rPr>
        <w:t>The case file review identified apparent v</w:t>
      </w:r>
      <w:r w:rsidR="00716995" w:rsidRPr="003D67AA">
        <w:rPr>
          <w:rFonts w:asciiTheme="minorHAnsi" w:hAnsiTheme="minorHAnsi" w:cstheme="minorHAnsi"/>
        </w:rPr>
        <w:t xml:space="preserve">iolative conditions in two (5%) cases and AKOSH did not issue a citation in these instances.  In one </w:t>
      </w:r>
      <w:r w:rsidRPr="003D67AA">
        <w:rPr>
          <w:rFonts w:asciiTheme="minorHAnsi" w:hAnsiTheme="minorHAnsi" w:cstheme="minorHAnsi"/>
        </w:rPr>
        <w:t>file</w:t>
      </w:r>
      <w:r w:rsidR="00716995" w:rsidRPr="003D67AA">
        <w:rPr>
          <w:rFonts w:asciiTheme="minorHAnsi" w:hAnsiTheme="minorHAnsi" w:cstheme="minorHAnsi"/>
        </w:rPr>
        <w:t xml:space="preserve">, there was an apparent violation where the employer was not recording </w:t>
      </w:r>
      <w:proofErr w:type="gramStart"/>
      <w:r w:rsidR="00716995" w:rsidRPr="003D67AA">
        <w:rPr>
          <w:rFonts w:asciiTheme="minorHAnsi" w:hAnsiTheme="minorHAnsi" w:cstheme="minorHAnsi"/>
        </w:rPr>
        <w:t>sharps</w:t>
      </w:r>
      <w:proofErr w:type="gramEnd"/>
      <w:r w:rsidR="00716995" w:rsidRPr="003D67AA">
        <w:rPr>
          <w:rFonts w:asciiTheme="minorHAnsi" w:hAnsiTheme="minorHAnsi" w:cstheme="minorHAnsi"/>
        </w:rPr>
        <w:t>/needlestick injuries as privacy cases.  In another case, the employer was not cited for failing to report a fatality to AKOSH within eight hours.  The case files were missing explanations as to why the violations were not addressed.  This was discussed with AKOSH at the time of the case file review</w:t>
      </w:r>
      <w:r w:rsidRPr="003D67AA">
        <w:rPr>
          <w:rFonts w:asciiTheme="minorHAnsi" w:hAnsiTheme="minorHAnsi" w:cstheme="minorHAnsi"/>
        </w:rPr>
        <w:t>,</w:t>
      </w:r>
      <w:r w:rsidR="00716995" w:rsidRPr="003D67AA">
        <w:rPr>
          <w:rFonts w:asciiTheme="minorHAnsi" w:hAnsiTheme="minorHAnsi" w:cstheme="minorHAnsi"/>
        </w:rPr>
        <w:t xml:space="preserve"> and it was recommended that case file</w:t>
      </w:r>
      <w:r w:rsidR="005E2F48" w:rsidRPr="003D67AA">
        <w:rPr>
          <w:rFonts w:asciiTheme="minorHAnsi" w:hAnsiTheme="minorHAnsi" w:cstheme="minorHAnsi"/>
        </w:rPr>
        <w:t xml:space="preserve">s are thoroughly reviewed to ensure violations are issued where warranted or there is documentation to support why a violation was not issued.  At this time this does not rise to the level of </w:t>
      </w:r>
      <w:proofErr w:type="gramStart"/>
      <w:r w:rsidR="005E2F48" w:rsidRPr="003D67AA">
        <w:rPr>
          <w:rFonts w:asciiTheme="minorHAnsi" w:hAnsiTheme="minorHAnsi" w:cstheme="minorHAnsi"/>
        </w:rPr>
        <w:t>an observation</w:t>
      </w:r>
      <w:proofErr w:type="gramEnd"/>
      <w:r w:rsidR="005E2F48" w:rsidRPr="003D67AA">
        <w:rPr>
          <w:rFonts w:asciiTheme="minorHAnsi" w:hAnsiTheme="minorHAnsi" w:cstheme="minorHAnsi"/>
        </w:rPr>
        <w:t>,</w:t>
      </w:r>
      <w:r w:rsidR="00614D4B" w:rsidRPr="003D67AA">
        <w:rPr>
          <w:rFonts w:asciiTheme="minorHAnsi" w:hAnsiTheme="minorHAnsi" w:cstheme="minorHAnsi"/>
        </w:rPr>
        <w:t xml:space="preserve"> and OSHA will continue to monitor violation metrics with AKOSH through the SAMM report.</w:t>
      </w:r>
    </w:p>
    <w:p w14:paraId="23BE9C1A" w14:textId="77777777" w:rsidR="00585560" w:rsidRPr="003D67AA" w:rsidRDefault="00585560" w:rsidP="0003233E">
      <w:pPr>
        <w:tabs>
          <w:tab w:val="left" w:pos="1260"/>
          <w:tab w:val="left" w:pos="1350"/>
        </w:tabs>
        <w:rPr>
          <w:rFonts w:asciiTheme="minorHAnsi" w:hAnsiTheme="minorHAnsi" w:cstheme="minorHAnsi"/>
          <w:spacing w:val="40"/>
        </w:rPr>
      </w:pPr>
    </w:p>
    <w:p w14:paraId="3CFA8D3D" w14:textId="1A2E26B5" w:rsidR="0079602F" w:rsidRPr="003D67AA" w:rsidRDefault="00147258" w:rsidP="00973803">
      <w:pPr>
        <w:rPr>
          <w:rFonts w:asciiTheme="minorHAnsi" w:hAnsiTheme="minorHAnsi" w:cstheme="minorHAnsi"/>
        </w:rPr>
      </w:pPr>
      <w:r w:rsidRPr="003D67AA">
        <w:rPr>
          <w:rFonts w:asciiTheme="minorHAnsi" w:hAnsiTheme="minorHAnsi" w:cstheme="minorHAnsi"/>
        </w:rPr>
        <w:t>AKOSH’s penalty structure align</w:t>
      </w:r>
      <w:r w:rsidR="009416CC" w:rsidRPr="003D67AA">
        <w:rPr>
          <w:rFonts w:asciiTheme="minorHAnsi" w:hAnsiTheme="minorHAnsi" w:cstheme="minorHAnsi"/>
        </w:rPr>
        <w:t>ed</w:t>
      </w:r>
      <w:r w:rsidRPr="003D67AA">
        <w:rPr>
          <w:rFonts w:asciiTheme="minorHAnsi" w:hAnsiTheme="minorHAnsi" w:cstheme="minorHAnsi"/>
        </w:rPr>
        <w:t xml:space="preserve"> with OSHA’s and </w:t>
      </w:r>
      <w:r w:rsidR="006E2FE6" w:rsidRPr="003D67AA">
        <w:rPr>
          <w:rFonts w:asciiTheme="minorHAnsi" w:hAnsiTheme="minorHAnsi" w:cstheme="minorHAnsi"/>
        </w:rPr>
        <w:t>was updated</w:t>
      </w:r>
      <w:r w:rsidR="009416CC" w:rsidRPr="003D67AA">
        <w:rPr>
          <w:rFonts w:asciiTheme="minorHAnsi" w:hAnsiTheme="minorHAnsi" w:cstheme="minorHAnsi"/>
        </w:rPr>
        <w:t xml:space="preserve"> annually in conjunction with OSHA’s Federal Civil Penalties for Inflation Adjustments.  </w:t>
      </w:r>
      <w:r w:rsidR="009862F3" w:rsidRPr="003D67AA">
        <w:rPr>
          <w:rFonts w:asciiTheme="minorHAnsi" w:hAnsiTheme="minorHAnsi" w:cstheme="minorHAnsi"/>
        </w:rPr>
        <w:t>The</w:t>
      </w:r>
      <w:r w:rsidR="009862F3" w:rsidRPr="003D67AA">
        <w:rPr>
          <w:rFonts w:asciiTheme="minorHAnsi" w:hAnsiTheme="minorHAnsi" w:cstheme="minorHAnsi"/>
          <w:spacing w:val="-2"/>
        </w:rPr>
        <w:t xml:space="preserve"> </w:t>
      </w:r>
      <w:r w:rsidR="009862F3" w:rsidRPr="003D67AA">
        <w:rPr>
          <w:rFonts w:asciiTheme="minorHAnsi" w:hAnsiTheme="minorHAnsi" w:cstheme="minorHAnsi"/>
        </w:rPr>
        <w:t>average current</w:t>
      </w:r>
      <w:r w:rsidR="009862F3" w:rsidRPr="003D67AA">
        <w:rPr>
          <w:rFonts w:asciiTheme="minorHAnsi" w:hAnsiTheme="minorHAnsi" w:cstheme="minorHAnsi"/>
          <w:spacing w:val="-1"/>
        </w:rPr>
        <w:t xml:space="preserve"> </w:t>
      </w:r>
      <w:r w:rsidR="009862F3" w:rsidRPr="003D67AA">
        <w:rPr>
          <w:rFonts w:asciiTheme="minorHAnsi" w:hAnsiTheme="minorHAnsi" w:cstheme="minorHAnsi"/>
        </w:rPr>
        <w:t>penalty</w:t>
      </w:r>
      <w:r w:rsidR="009862F3" w:rsidRPr="003D67AA">
        <w:rPr>
          <w:rFonts w:asciiTheme="minorHAnsi" w:hAnsiTheme="minorHAnsi" w:cstheme="minorHAnsi"/>
          <w:spacing w:val="-6"/>
        </w:rPr>
        <w:t xml:space="preserve"> </w:t>
      </w:r>
      <w:r w:rsidR="009862F3" w:rsidRPr="003D67AA">
        <w:rPr>
          <w:rFonts w:asciiTheme="minorHAnsi" w:hAnsiTheme="minorHAnsi" w:cstheme="minorHAnsi"/>
        </w:rPr>
        <w:t>per</w:t>
      </w:r>
      <w:r w:rsidR="009862F3" w:rsidRPr="003D67AA">
        <w:rPr>
          <w:rFonts w:asciiTheme="minorHAnsi" w:hAnsiTheme="minorHAnsi" w:cstheme="minorHAnsi"/>
          <w:spacing w:val="-2"/>
        </w:rPr>
        <w:t xml:space="preserve"> </w:t>
      </w:r>
      <w:r w:rsidR="00E1655F" w:rsidRPr="003D67AA">
        <w:rPr>
          <w:rFonts w:asciiTheme="minorHAnsi" w:hAnsiTheme="minorHAnsi" w:cstheme="minorHAnsi"/>
          <w:spacing w:val="-2"/>
        </w:rPr>
        <w:t xml:space="preserve">private sector </w:t>
      </w:r>
      <w:r w:rsidR="009862F3" w:rsidRPr="003D67AA">
        <w:rPr>
          <w:rFonts w:asciiTheme="minorHAnsi" w:hAnsiTheme="minorHAnsi" w:cstheme="minorHAnsi"/>
        </w:rPr>
        <w:t>serious</w:t>
      </w:r>
      <w:r w:rsidR="009862F3" w:rsidRPr="003D67AA">
        <w:rPr>
          <w:rFonts w:asciiTheme="minorHAnsi" w:hAnsiTheme="minorHAnsi" w:cstheme="minorHAnsi"/>
          <w:spacing w:val="-1"/>
        </w:rPr>
        <w:t xml:space="preserve"> </w:t>
      </w:r>
      <w:r w:rsidR="009862F3" w:rsidRPr="003D67AA">
        <w:rPr>
          <w:rFonts w:asciiTheme="minorHAnsi" w:hAnsiTheme="minorHAnsi" w:cstheme="minorHAnsi"/>
        </w:rPr>
        <w:t>violation</w:t>
      </w:r>
      <w:r w:rsidR="009862F3" w:rsidRPr="003D67AA">
        <w:rPr>
          <w:rFonts w:asciiTheme="minorHAnsi" w:hAnsiTheme="minorHAnsi" w:cstheme="minorHAnsi"/>
          <w:spacing w:val="-1"/>
        </w:rPr>
        <w:t xml:space="preserve"> </w:t>
      </w:r>
      <w:r w:rsidR="009862F3" w:rsidRPr="003D67AA">
        <w:rPr>
          <w:rFonts w:asciiTheme="minorHAnsi" w:hAnsiTheme="minorHAnsi" w:cstheme="minorHAnsi"/>
        </w:rPr>
        <w:t>for</w:t>
      </w:r>
      <w:r w:rsidR="009862F3" w:rsidRPr="003D67AA">
        <w:rPr>
          <w:rFonts w:asciiTheme="minorHAnsi" w:hAnsiTheme="minorHAnsi" w:cstheme="minorHAnsi"/>
          <w:spacing w:val="-2"/>
        </w:rPr>
        <w:t xml:space="preserve"> </w:t>
      </w:r>
      <w:r w:rsidR="009862F3" w:rsidRPr="003D67AA">
        <w:rPr>
          <w:rFonts w:asciiTheme="minorHAnsi" w:hAnsiTheme="minorHAnsi" w:cstheme="minorHAnsi"/>
        </w:rPr>
        <w:t xml:space="preserve">employers </w:t>
      </w:r>
      <w:r w:rsidR="002951FE" w:rsidRPr="003D67AA">
        <w:rPr>
          <w:rFonts w:asciiTheme="minorHAnsi" w:hAnsiTheme="minorHAnsi" w:cstheme="minorHAnsi"/>
        </w:rPr>
        <w:t>with 1-250+ workers</w:t>
      </w:r>
      <w:r w:rsidR="00BB2523" w:rsidRPr="003D67AA">
        <w:rPr>
          <w:rFonts w:asciiTheme="minorHAnsi" w:hAnsiTheme="minorHAnsi" w:cstheme="minorHAnsi"/>
        </w:rPr>
        <w:t xml:space="preserve"> (SAMM 8a)</w:t>
      </w:r>
      <w:r w:rsidR="002951FE" w:rsidRPr="003D67AA">
        <w:rPr>
          <w:rFonts w:asciiTheme="minorHAnsi" w:hAnsiTheme="minorHAnsi" w:cstheme="minorHAnsi"/>
        </w:rPr>
        <w:t xml:space="preserve"> </w:t>
      </w:r>
      <w:r w:rsidR="009862F3" w:rsidRPr="003D67AA">
        <w:rPr>
          <w:rFonts w:asciiTheme="minorHAnsi" w:hAnsiTheme="minorHAnsi" w:cstheme="minorHAnsi"/>
          <w:spacing w:val="-5"/>
        </w:rPr>
        <w:t>was</w:t>
      </w:r>
      <w:r w:rsidR="00132363" w:rsidRPr="003D67AA">
        <w:rPr>
          <w:rFonts w:asciiTheme="minorHAnsi" w:hAnsiTheme="minorHAnsi" w:cstheme="minorHAnsi"/>
          <w:spacing w:val="-5"/>
        </w:rPr>
        <w:t xml:space="preserve"> </w:t>
      </w:r>
      <w:r w:rsidR="009862F3" w:rsidRPr="003D67AA">
        <w:rPr>
          <w:rFonts w:asciiTheme="minorHAnsi" w:hAnsiTheme="minorHAnsi" w:cstheme="minorHAnsi"/>
        </w:rPr>
        <w:t>$</w:t>
      </w:r>
      <w:r w:rsidR="002951FE" w:rsidRPr="003D67AA">
        <w:rPr>
          <w:rFonts w:asciiTheme="minorHAnsi" w:hAnsiTheme="minorHAnsi" w:cstheme="minorHAnsi"/>
        </w:rPr>
        <w:t>4,711.12</w:t>
      </w:r>
      <w:r w:rsidR="009862F3" w:rsidRPr="003D67AA">
        <w:rPr>
          <w:rFonts w:asciiTheme="minorHAnsi" w:hAnsiTheme="minorHAnsi" w:cstheme="minorHAnsi"/>
        </w:rPr>
        <w:t>,</w:t>
      </w:r>
      <w:r w:rsidR="009862F3" w:rsidRPr="003D67AA">
        <w:rPr>
          <w:rFonts w:asciiTheme="minorHAnsi" w:hAnsiTheme="minorHAnsi" w:cstheme="minorHAnsi"/>
          <w:spacing w:val="-3"/>
        </w:rPr>
        <w:t xml:space="preserve"> </w:t>
      </w:r>
      <w:r w:rsidR="009862F3" w:rsidRPr="003D67AA">
        <w:rPr>
          <w:rFonts w:asciiTheme="minorHAnsi" w:hAnsiTheme="minorHAnsi" w:cstheme="minorHAnsi"/>
        </w:rPr>
        <w:t>which</w:t>
      </w:r>
      <w:r w:rsidR="009862F3" w:rsidRPr="003D67AA">
        <w:rPr>
          <w:rFonts w:asciiTheme="minorHAnsi" w:hAnsiTheme="minorHAnsi" w:cstheme="minorHAnsi"/>
          <w:spacing w:val="-3"/>
        </w:rPr>
        <w:t xml:space="preserve"> </w:t>
      </w:r>
      <w:r w:rsidR="009862F3" w:rsidRPr="003D67AA">
        <w:rPr>
          <w:rFonts w:asciiTheme="minorHAnsi" w:hAnsiTheme="minorHAnsi" w:cstheme="minorHAnsi"/>
        </w:rPr>
        <w:t>was</w:t>
      </w:r>
      <w:r w:rsidR="009862F3" w:rsidRPr="003D67AA">
        <w:rPr>
          <w:rFonts w:asciiTheme="minorHAnsi" w:hAnsiTheme="minorHAnsi" w:cstheme="minorHAnsi"/>
          <w:spacing w:val="-3"/>
        </w:rPr>
        <w:t xml:space="preserve"> </w:t>
      </w:r>
      <w:r w:rsidR="002951FE" w:rsidRPr="003D67AA">
        <w:rPr>
          <w:rFonts w:asciiTheme="minorHAnsi" w:hAnsiTheme="minorHAnsi" w:cstheme="minorHAnsi"/>
          <w:spacing w:val="-3"/>
        </w:rPr>
        <w:t xml:space="preserve">above the </w:t>
      </w:r>
      <w:r w:rsidR="00BB2523" w:rsidRPr="003D67AA">
        <w:rPr>
          <w:rFonts w:asciiTheme="minorHAnsi" w:hAnsiTheme="minorHAnsi" w:cstheme="minorHAnsi"/>
          <w:spacing w:val="-3"/>
        </w:rPr>
        <w:t>FRL of</w:t>
      </w:r>
      <w:r w:rsidR="002951FE" w:rsidRPr="003D67AA">
        <w:rPr>
          <w:rFonts w:asciiTheme="minorHAnsi" w:hAnsiTheme="minorHAnsi" w:cstheme="minorHAnsi"/>
          <w:spacing w:val="-3"/>
        </w:rPr>
        <w:t xml:space="preserve"> $</w:t>
      </w:r>
      <w:r w:rsidR="00BB2523" w:rsidRPr="003D67AA">
        <w:rPr>
          <w:rFonts w:asciiTheme="minorHAnsi" w:hAnsiTheme="minorHAnsi" w:cstheme="minorHAnsi"/>
          <w:spacing w:val="-3"/>
        </w:rPr>
        <w:t>2,945.02</w:t>
      </w:r>
      <w:r w:rsidR="009862F3" w:rsidRPr="003D67AA">
        <w:rPr>
          <w:rFonts w:asciiTheme="minorHAnsi" w:hAnsiTheme="minorHAnsi" w:cstheme="minorHAnsi"/>
        </w:rPr>
        <w:t xml:space="preserve">. </w:t>
      </w:r>
      <w:r w:rsidR="00B17E4A" w:rsidRPr="003D67AA">
        <w:rPr>
          <w:rFonts w:asciiTheme="minorHAnsi" w:hAnsiTheme="minorHAnsi" w:cstheme="minorHAnsi"/>
        </w:rPr>
        <w:t xml:space="preserve"> </w:t>
      </w:r>
      <w:r w:rsidR="00124585" w:rsidRPr="003D67AA">
        <w:rPr>
          <w:rFonts w:asciiTheme="minorHAnsi" w:hAnsiTheme="minorHAnsi" w:cstheme="minorHAnsi"/>
        </w:rPr>
        <w:t xml:space="preserve">AKOSH’s average current penalties for all </w:t>
      </w:r>
      <w:r w:rsidR="00C72E84" w:rsidRPr="003D67AA">
        <w:rPr>
          <w:rFonts w:asciiTheme="minorHAnsi" w:hAnsiTheme="minorHAnsi" w:cstheme="minorHAnsi"/>
        </w:rPr>
        <w:t xml:space="preserve">ranges of </w:t>
      </w:r>
      <w:r w:rsidR="00306427" w:rsidRPr="003D67AA">
        <w:rPr>
          <w:rFonts w:asciiTheme="minorHAnsi" w:hAnsiTheme="minorHAnsi" w:cstheme="minorHAnsi"/>
        </w:rPr>
        <w:t xml:space="preserve">workers were above the national average and FRLs.  </w:t>
      </w:r>
      <w:r w:rsidRPr="003D67AA">
        <w:rPr>
          <w:rFonts w:asciiTheme="minorHAnsi" w:hAnsiTheme="minorHAnsi" w:cstheme="minorHAnsi"/>
        </w:rPr>
        <w:t xml:space="preserve">Table A below shows the average current penalty per serious violation in the private sector based on the number of workers controlled by an establishment.  </w:t>
      </w:r>
    </w:p>
    <w:p w14:paraId="1C171A8E" w14:textId="4E5BBA5B" w:rsidR="009862F3" w:rsidRPr="003D67AA" w:rsidRDefault="009862F3" w:rsidP="00973803">
      <w:pPr>
        <w:spacing w:before="266"/>
        <w:ind w:right="429"/>
        <w:rPr>
          <w:rFonts w:asciiTheme="minorHAnsi" w:hAnsiTheme="minorHAnsi" w:cstheme="minorHAnsi"/>
          <w:b/>
          <w:bCs/>
          <w:spacing w:val="-10"/>
        </w:rPr>
      </w:pPr>
      <w:r w:rsidRPr="003D67AA">
        <w:rPr>
          <w:rFonts w:asciiTheme="minorHAnsi" w:hAnsiTheme="minorHAnsi" w:cstheme="minorHAnsi"/>
          <w:b/>
          <w:bCs/>
        </w:rPr>
        <w:t>Table</w:t>
      </w:r>
      <w:r w:rsidRPr="003D67AA">
        <w:rPr>
          <w:rFonts w:asciiTheme="minorHAnsi" w:hAnsiTheme="minorHAnsi" w:cstheme="minorHAnsi"/>
          <w:b/>
          <w:bCs/>
          <w:spacing w:val="-1"/>
        </w:rPr>
        <w:t xml:space="preserve"> </w:t>
      </w:r>
      <w:r w:rsidR="00F97AC8" w:rsidRPr="003D67AA">
        <w:rPr>
          <w:rFonts w:asciiTheme="minorHAnsi" w:hAnsiTheme="minorHAnsi" w:cstheme="minorHAnsi"/>
          <w:b/>
          <w:bCs/>
          <w:spacing w:val="-10"/>
        </w:rPr>
        <w:t>A</w:t>
      </w:r>
    </w:p>
    <w:p w14:paraId="0A1A44D5" w14:textId="06F5138B" w:rsidR="000B7590" w:rsidRPr="003D67AA" w:rsidRDefault="001B3CF8" w:rsidP="00973803">
      <w:pPr>
        <w:spacing w:before="2" w:after="6"/>
        <w:ind w:right="429"/>
        <w:rPr>
          <w:rFonts w:asciiTheme="minorHAnsi" w:hAnsiTheme="minorHAnsi" w:cstheme="minorHAnsi"/>
          <w:b/>
          <w:bCs/>
        </w:rPr>
      </w:pPr>
      <w:r w:rsidRPr="003D67AA">
        <w:rPr>
          <w:rFonts w:asciiTheme="minorHAnsi" w:hAnsiTheme="minorHAnsi" w:cstheme="minorHAnsi"/>
          <w:b/>
          <w:bCs/>
        </w:rPr>
        <w:t>Average Current Serious Penalty in Private Sector (SAMM 8)</w:t>
      </w:r>
    </w:p>
    <w:tbl>
      <w:tblPr>
        <w:tblW w:w="8895"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0"/>
        <w:gridCol w:w="1972"/>
        <w:gridCol w:w="2348"/>
        <w:gridCol w:w="2415"/>
      </w:tblGrid>
      <w:tr w:rsidR="0082642E" w:rsidRPr="003D67AA" w14:paraId="14B79CA9" w14:textId="77777777" w:rsidTr="00B13B05">
        <w:trPr>
          <w:trHeight w:val="300"/>
        </w:trPr>
        <w:tc>
          <w:tcPr>
            <w:tcW w:w="2160" w:type="dxa"/>
            <w:tcBorders>
              <w:top w:val="single" w:sz="6" w:space="0" w:color="auto"/>
              <w:left w:val="single" w:sz="6" w:space="0" w:color="auto"/>
              <w:bottom w:val="single" w:sz="6" w:space="0" w:color="auto"/>
              <w:right w:val="single" w:sz="6" w:space="0" w:color="auto"/>
            </w:tcBorders>
            <w:hideMark/>
          </w:tcPr>
          <w:p w14:paraId="35D05276" w14:textId="77777777" w:rsidR="00550C51" w:rsidRPr="003D67AA" w:rsidRDefault="00550C51" w:rsidP="00973803">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b/>
                <w:sz w:val="22"/>
                <w:szCs w:val="22"/>
              </w:rPr>
              <w:t>Number of Workers</w:t>
            </w:r>
            <w:r w:rsidRPr="003D67AA">
              <w:rPr>
                <w:rFonts w:asciiTheme="minorHAnsi" w:hAnsiTheme="minorHAnsi" w:cstheme="minorHAnsi"/>
                <w:sz w:val="22"/>
                <w:szCs w:val="22"/>
              </w:rPr>
              <w:t> </w:t>
            </w:r>
          </w:p>
        </w:tc>
        <w:tc>
          <w:tcPr>
            <w:tcW w:w="1972" w:type="dxa"/>
            <w:tcBorders>
              <w:top w:val="single" w:sz="6" w:space="0" w:color="auto"/>
              <w:left w:val="single" w:sz="6" w:space="0" w:color="auto"/>
              <w:bottom w:val="single" w:sz="6" w:space="0" w:color="auto"/>
              <w:right w:val="single" w:sz="6" w:space="0" w:color="auto"/>
            </w:tcBorders>
            <w:hideMark/>
          </w:tcPr>
          <w:p w14:paraId="13F84B24" w14:textId="2D5524AA" w:rsidR="00550C51" w:rsidRPr="003D67AA" w:rsidRDefault="00550C51" w:rsidP="00065888">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b/>
                <w:sz w:val="22"/>
                <w:szCs w:val="22"/>
              </w:rPr>
              <w:t>AKOSH FY 2025</w:t>
            </w:r>
          </w:p>
        </w:tc>
        <w:tc>
          <w:tcPr>
            <w:tcW w:w="2348" w:type="dxa"/>
            <w:tcBorders>
              <w:top w:val="single" w:sz="6" w:space="0" w:color="auto"/>
              <w:left w:val="single" w:sz="6" w:space="0" w:color="auto"/>
              <w:bottom w:val="single" w:sz="6" w:space="0" w:color="auto"/>
              <w:right w:val="single" w:sz="6" w:space="0" w:color="auto"/>
            </w:tcBorders>
            <w:hideMark/>
          </w:tcPr>
          <w:p w14:paraId="3767687D" w14:textId="77777777" w:rsidR="00550C51" w:rsidRPr="003D67AA" w:rsidRDefault="00550C51" w:rsidP="00065888">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b/>
                <w:sz w:val="22"/>
                <w:szCs w:val="22"/>
              </w:rPr>
              <w:t>3-Year National Average</w:t>
            </w:r>
            <w:r w:rsidRPr="003D67AA">
              <w:rPr>
                <w:rFonts w:asciiTheme="minorHAnsi" w:hAnsiTheme="minorHAnsi" w:cstheme="minorHAnsi"/>
                <w:sz w:val="22"/>
                <w:szCs w:val="22"/>
              </w:rPr>
              <w:t> </w:t>
            </w:r>
          </w:p>
        </w:tc>
        <w:tc>
          <w:tcPr>
            <w:tcW w:w="2415" w:type="dxa"/>
            <w:tcBorders>
              <w:top w:val="single" w:sz="6" w:space="0" w:color="auto"/>
              <w:left w:val="single" w:sz="6" w:space="0" w:color="auto"/>
              <w:bottom w:val="single" w:sz="6" w:space="0" w:color="auto"/>
              <w:right w:val="single" w:sz="6" w:space="0" w:color="auto"/>
            </w:tcBorders>
            <w:hideMark/>
          </w:tcPr>
          <w:p w14:paraId="15205708" w14:textId="77777777" w:rsidR="00550C51" w:rsidRPr="003D67AA" w:rsidRDefault="00550C51" w:rsidP="00065888">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b/>
                <w:sz w:val="22"/>
                <w:szCs w:val="22"/>
              </w:rPr>
              <w:t>FRL</w:t>
            </w:r>
            <w:r w:rsidRPr="003D67AA">
              <w:rPr>
                <w:rFonts w:asciiTheme="minorHAnsi" w:hAnsiTheme="minorHAnsi" w:cstheme="minorHAnsi"/>
                <w:sz w:val="22"/>
                <w:szCs w:val="22"/>
              </w:rPr>
              <w:t> </w:t>
            </w:r>
          </w:p>
        </w:tc>
      </w:tr>
      <w:tr w:rsidR="0082642E" w:rsidRPr="003D67AA" w14:paraId="1245D6AE" w14:textId="77777777" w:rsidTr="00B13B05">
        <w:trPr>
          <w:trHeight w:val="300"/>
        </w:trPr>
        <w:tc>
          <w:tcPr>
            <w:tcW w:w="2160" w:type="dxa"/>
            <w:tcBorders>
              <w:top w:val="single" w:sz="6" w:space="0" w:color="auto"/>
              <w:left w:val="single" w:sz="6" w:space="0" w:color="auto"/>
              <w:bottom w:val="single" w:sz="6" w:space="0" w:color="auto"/>
              <w:right w:val="single" w:sz="6" w:space="0" w:color="auto"/>
            </w:tcBorders>
            <w:hideMark/>
          </w:tcPr>
          <w:p w14:paraId="6301AF32" w14:textId="68F7B293" w:rsidR="00550C51" w:rsidRPr="003D67AA" w:rsidRDefault="00550C51" w:rsidP="00065888">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1-250+ </w:t>
            </w:r>
          </w:p>
        </w:tc>
        <w:tc>
          <w:tcPr>
            <w:tcW w:w="1972" w:type="dxa"/>
            <w:tcBorders>
              <w:top w:val="single" w:sz="6" w:space="0" w:color="auto"/>
              <w:left w:val="single" w:sz="6" w:space="0" w:color="auto"/>
              <w:bottom w:val="single" w:sz="6" w:space="0" w:color="auto"/>
              <w:right w:val="single" w:sz="6" w:space="0" w:color="auto"/>
            </w:tcBorders>
          </w:tcPr>
          <w:p w14:paraId="52AB0D05" w14:textId="6BA103F7" w:rsidR="00550C51" w:rsidRPr="003D67AA" w:rsidRDefault="00553C0F" w:rsidP="00065888">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$4,711.12</w:t>
            </w:r>
          </w:p>
        </w:tc>
        <w:tc>
          <w:tcPr>
            <w:tcW w:w="2348" w:type="dxa"/>
            <w:tcBorders>
              <w:top w:val="single" w:sz="6" w:space="0" w:color="auto"/>
              <w:left w:val="single" w:sz="6" w:space="0" w:color="auto"/>
              <w:bottom w:val="single" w:sz="6" w:space="0" w:color="auto"/>
              <w:right w:val="single" w:sz="6" w:space="0" w:color="auto"/>
            </w:tcBorders>
          </w:tcPr>
          <w:p w14:paraId="071F5C53" w14:textId="5B4E1EC4" w:rsidR="00550C51" w:rsidRPr="003D67AA" w:rsidRDefault="003D42AC" w:rsidP="00065888">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$3,926.69</w:t>
            </w:r>
          </w:p>
        </w:tc>
        <w:tc>
          <w:tcPr>
            <w:tcW w:w="2415" w:type="dxa"/>
            <w:tcBorders>
              <w:top w:val="single" w:sz="6" w:space="0" w:color="auto"/>
              <w:left w:val="single" w:sz="6" w:space="0" w:color="auto"/>
              <w:bottom w:val="single" w:sz="6" w:space="0" w:color="auto"/>
              <w:right w:val="single" w:sz="6" w:space="0" w:color="auto"/>
            </w:tcBorders>
          </w:tcPr>
          <w:p w14:paraId="59259805" w14:textId="28F071C2" w:rsidR="00550C51" w:rsidRPr="003D67AA" w:rsidRDefault="0026552D" w:rsidP="00065888">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$2,945.02</w:t>
            </w:r>
          </w:p>
        </w:tc>
      </w:tr>
      <w:tr w:rsidR="0082642E" w:rsidRPr="003D67AA" w14:paraId="28E9F045" w14:textId="77777777" w:rsidTr="00B13B05">
        <w:trPr>
          <w:trHeight w:val="300"/>
        </w:trPr>
        <w:tc>
          <w:tcPr>
            <w:tcW w:w="2160" w:type="dxa"/>
            <w:tcBorders>
              <w:top w:val="single" w:sz="6" w:space="0" w:color="auto"/>
              <w:left w:val="single" w:sz="6" w:space="0" w:color="auto"/>
              <w:bottom w:val="single" w:sz="6" w:space="0" w:color="auto"/>
              <w:right w:val="single" w:sz="6" w:space="0" w:color="auto"/>
            </w:tcBorders>
            <w:hideMark/>
          </w:tcPr>
          <w:p w14:paraId="1C49830A" w14:textId="018AA446" w:rsidR="003D42AC" w:rsidRPr="003D67AA" w:rsidRDefault="003D42AC" w:rsidP="003D42AC">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1-25 </w:t>
            </w:r>
          </w:p>
        </w:tc>
        <w:tc>
          <w:tcPr>
            <w:tcW w:w="1972" w:type="dxa"/>
            <w:tcBorders>
              <w:top w:val="single" w:sz="6" w:space="0" w:color="auto"/>
              <w:left w:val="single" w:sz="6" w:space="0" w:color="auto"/>
              <w:bottom w:val="single" w:sz="6" w:space="0" w:color="auto"/>
              <w:right w:val="single" w:sz="6" w:space="0" w:color="auto"/>
            </w:tcBorders>
          </w:tcPr>
          <w:p w14:paraId="4B34E874" w14:textId="0DE93E19" w:rsidR="003D42AC" w:rsidRPr="003D67AA" w:rsidRDefault="003D42AC" w:rsidP="003D42AC">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$3,287.00</w:t>
            </w:r>
          </w:p>
        </w:tc>
        <w:tc>
          <w:tcPr>
            <w:tcW w:w="2348" w:type="dxa"/>
            <w:tcBorders>
              <w:top w:val="single" w:sz="6" w:space="0" w:color="auto"/>
              <w:left w:val="single" w:sz="6" w:space="0" w:color="auto"/>
              <w:bottom w:val="single" w:sz="6" w:space="0" w:color="auto"/>
              <w:right w:val="single" w:sz="6" w:space="0" w:color="auto"/>
            </w:tcBorders>
          </w:tcPr>
          <w:p w14:paraId="47C69177" w14:textId="5EFF2EA0" w:rsidR="003D42AC" w:rsidRPr="003D67AA" w:rsidRDefault="003D42AC" w:rsidP="003D42AC">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$2,602.76</w:t>
            </w:r>
          </w:p>
        </w:tc>
        <w:tc>
          <w:tcPr>
            <w:tcW w:w="2415" w:type="dxa"/>
            <w:tcBorders>
              <w:top w:val="single" w:sz="6" w:space="0" w:color="auto"/>
              <w:left w:val="single" w:sz="6" w:space="0" w:color="auto"/>
              <w:bottom w:val="single" w:sz="6" w:space="0" w:color="auto"/>
              <w:right w:val="single" w:sz="6" w:space="0" w:color="auto"/>
            </w:tcBorders>
          </w:tcPr>
          <w:p w14:paraId="27C76E94" w14:textId="160913FD" w:rsidR="003D42AC" w:rsidRPr="003D67AA" w:rsidRDefault="0026552D" w:rsidP="003D42AC">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$1,952.07</w:t>
            </w:r>
          </w:p>
        </w:tc>
      </w:tr>
      <w:tr w:rsidR="0082642E" w:rsidRPr="003D67AA" w14:paraId="77790C3A" w14:textId="77777777" w:rsidTr="00B13B05">
        <w:trPr>
          <w:trHeight w:val="300"/>
        </w:trPr>
        <w:tc>
          <w:tcPr>
            <w:tcW w:w="2160" w:type="dxa"/>
            <w:tcBorders>
              <w:top w:val="single" w:sz="6" w:space="0" w:color="auto"/>
              <w:left w:val="single" w:sz="6" w:space="0" w:color="auto"/>
              <w:bottom w:val="single" w:sz="6" w:space="0" w:color="auto"/>
              <w:right w:val="single" w:sz="6" w:space="0" w:color="auto"/>
            </w:tcBorders>
            <w:hideMark/>
          </w:tcPr>
          <w:p w14:paraId="31B34C00" w14:textId="3ECCB000" w:rsidR="003D42AC" w:rsidRPr="003D67AA" w:rsidRDefault="003D42AC" w:rsidP="003D42AC">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26-100 </w:t>
            </w:r>
          </w:p>
        </w:tc>
        <w:tc>
          <w:tcPr>
            <w:tcW w:w="1972" w:type="dxa"/>
            <w:tcBorders>
              <w:top w:val="single" w:sz="6" w:space="0" w:color="auto"/>
              <w:left w:val="single" w:sz="6" w:space="0" w:color="auto"/>
              <w:bottom w:val="single" w:sz="6" w:space="0" w:color="auto"/>
              <w:right w:val="single" w:sz="6" w:space="0" w:color="auto"/>
            </w:tcBorders>
          </w:tcPr>
          <w:p w14:paraId="46777A09" w14:textId="440781D2" w:rsidR="003D42AC" w:rsidRPr="003D67AA" w:rsidRDefault="003D42AC" w:rsidP="003D42AC">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$4,761.57</w:t>
            </w:r>
          </w:p>
        </w:tc>
        <w:tc>
          <w:tcPr>
            <w:tcW w:w="2348" w:type="dxa"/>
            <w:tcBorders>
              <w:top w:val="single" w:sz="6" w:space="0" w:color="auto"/>
              <w:left w:val="single" w:sz="6" w:space="0" w:color="auto"/>
              <w:bottom w:val="single" w:sz="6" w:space="0" w:color="auto"/>
              <w:right w:val="single" w:sz="6" w:space="0" w:color="auto"/>
            </w:tcBorders>
          </w:tcPr>
          <w:p w14:paraId="70918388" w14:textId="7EAC9FC4" w:rsidR="003D42AC" w:rsidRPr="003D67AA" w:rsidRDefault="003D42AC" w:rsidP="003D42AC">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$4,443.40</w:t>
            </w:r>
          </w:p>
        </w:tc>
        <w:tc>
          <w:tcPr>
            <w:tcW w:w="2415" w:type="dxa"/>
            <w:tcBorders>
              <w:top w:val="single" w:sz="6" w:space="0" w:color="auto"/>
              <w:left w:val="single" w:sz="6" w:space="0" w:color="auto"/>
              <w:bottom w:val="single" w:sz="6" w:space="0" w:color="auto"/>
              <w:right w:val="single" w:sz="6" w:space="0" w:color="auto"/>
            </w:tcBorders>
          </w:tcPr>
          <w:p w14:paraId="196FF790" w14:textId="063802F5" w:rsidR="003D42AC" w:rsidRPr="003D67AA" w:rsidRDefault="0026552D" w:rsidP="003D42AC">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$3,332.55</w:t>
            </w:r>
          </w:p>
        </w:tc>
      </w:tr>
      <w:tr w:rsidR="0082642E" w:rsidRPr="003D67AA" w14:paraId="16573A1E" w14:textId="77777777" w:rsidTr="00B13B05">
        <w:trPr>
          <w:trHeight w:val="300"/>
        </w:trPr>
        <w:tc>
          <w:tcPr>
            <w:tcW w:w="2160" w:type="dxa"/>
            <w:tcBorders>
              <w:top w:val="single" w:sz="6" w:space="0" w:color="auto"/>
              <w:left w:val="single" w:sz="6" w:space="0" w:color="auto"/>
              <w:bottom w:val="single" w:sz="6" w:space="0" w:color="auto"/>
              <w:right w:val="single" w:sz="6" w:space="0" w:color="auto"/>
            </w:tcBorders>
            <w:hideMark/>
          </w:tcPr>
          <w:p w14:paraId="79D700C2" w14:textId="4D88CE09" w:rsidR="003D42AC" w:rsidRPr="003D67AA" w:rsidRDefault="003D42AC" w:rsidP="003D42AC">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101-250 </w:t>
            </w:r>
          </w:p>
        </w:tc>
        <w:tc>
          <w:tcPr>
            <w:tcW w:w="1972" w:type="dxa"/>
            <w:tcBorders>
              <w:top w:val="single" w:sz="6" w:space="0" w:color="auto"/>
              <w:left w:val="single" w:sz="6" w:space="0" w:color="auto"/>
              <w:bottom w:val="single" w:sz="6" w:space="0" w:color="auto"/>
              <w:right w:val="single" w:sz="6" w:space="0" w:color="auto"/>
            </w:tcBorders>
          </w:tcPr>
          <w:p w14:paraId="4844FDB3" w14:textId="47789358" w:rsidR="003D42AC" w:rsidRPr="003D67AA" w:rsidRDefault="003D42AC" w:rsidP="003D42AC">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$5,885.00</w:t>
            </w:r>
          </w:p>
        </w:tc>
        <w:tc>
          <w:tcPr>
            <w:tcW w:w="2348" w:type="dxa"/>
            <w:tcBorders>
              <w:top w:val="single" w:sz="6" w:space="0" w:color="auto"/>
              <w:left w:val="single" w:sz="6" w:space="0" w:color="auto"/>
              <w:bottom w:val="single" w:sz="6" w:space="0" w:color="auto"/>
              <w:right w:val="single" w:sz="6" w:space="0" w:color="auto"/>
            </w:tcBorders>
          </w:tcPr>
          <w:p w14:paraId="19C5932C" w14:textId="3F7A14C5" w:rsidR="003D42AC" w:rsidRPr="003D67AA" w:rsidRDefault="003D42AC" w:rsidP="003D42AC">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$6,330.65</w:t>
            </w:r>
          </w:p>
        </w:tc>
        <w:tc>
          <w:tcPr>
            <w:tcW w:w="2415" w:type="dxa"/>
            <w:tcBorders>
              <w:top w:val="single" w:sz="6" w:space="0" w:color="auto"/>
              <w:left w:val="single" w:sz="6" w:space="0" w:color="auto"/>
              <w:bottom w:val="single" w:sz="6" w:space="0" w:color="auto"/>
              <w:right w:val="single" w:sz="6" w:space="0" w:color="auto"/>
            </w:tcBorders>
          </w:tcPr>
          <w:p w14:paraId="4BABBBFA" w14:textId="6DDCB022" w:rsidR="003D42AC" w:rsidRPr="003D67AA" w:rsidRDefault="0026552D" w:rsidP="003D42AC">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w:t>
            </w:r>
            <w:r w:rsidR="008F1954" w:rsidRPr="003D67AA">
              <w:rPr>
                <w:rFonts w:asciiTheme="minorHAnsi" w:hAnsiTheme="minorHAnsi" w:cstheme="minorHAnsi"/>
                <w:sz w:val="22"/>
                <w:szCs w:val="22"/>
              </w:rPr>
              <w:t>4,747.99</w:t>
            </w:r>
          </w:p>
        </w:tc>
      </w:tr>
      <w:tr w:rsidR="0082642E" w:rsidRPr="003D67AA" w14:paraId="5F30A962" w14:textId="77777777" w:rsidTr="00B13B05">
        <w:trPr>
          <w:trHeight w:val="300"/>
        </w:trPr>
        <w:tc>
          <w:tcPr>
            <w:tcW w:w="2160" w:type="dxa"/>
            <w:tcBorders>
              <w:top w:val="single" w:sz="6" w:space="0" w:color="auto"/>
              <w:left w:val="single" w:sz="6" w:space="0" w:color="auto"/>
              <w:bottom w:val="single" w:sz="6" w:space="0" w:color="auto"/>
              <w:right w:val="single" w:sz="6" w:space="0" w:color="auto"/>
            </w:tcBorders>
            <w:hideMark/>
          </w:tcPr>
          <w:p w14:paraId="2B5D51A3" w14:textId="14551301" w:rsidR="003D42AC" w:rsidRPr="003D67AA" w:rsidRDefault="003D42AC" w:rsidP="003D42AC">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250+ </w:t>
            </w:r>
          </w:p>
        </w:tc>
        <w:tc>
          <w:tcPr>
            <w:tcW w:w="1972" w:type="dxa"/>
            <w:tcBorders>
              <w:top w:val="single" w:sz="6" w:space="0" w:color="auto"/>
              <w:left w:val="single" w:sz="6" w:space="0" w:color="auto"/>
              <w:bottom w:val="single" w:sz="6" w:space="0" w:color="auto"/>
              <w:right w:val="single" w:sz="6" w:space="0" w:color="auto"/>
            </w:tcBorders>
          </w:tcPr>
          <w:p w14:paraId="3611B1A8" w14:textId="179E2C47" w:rsidR="003D42AC" w:rsidRPr="003D67AA" w:rsidRDefault="003D42AC" w:rsidP="003D42AC">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$8,002.61</w:t>
            </w:r>
          </w:p>
        </w:tc>
        <w:tc>
          <w:tcPr>
            <w:tcW w:w="2348" w:type="dxa"/>
            <w:tcBorders>
              <w:top w:val="single" w:sz="6" w:space="0" w:color="auto"/>
              <w:left w:val="single" w:sz="6" w:space="0" w:color="auto"/>
              <w:bottom w:val="single" w:sz="6" w:space="0" w:color="auto"/>
              <w:right w:val="single" w:sz="6" w:space="0" w:color="auto"/>
            </w:tcBorders>
          </w:tcPr>
          <w:p w14:paraId="5FD952E5" w14:textId="497B9911" w:rsidR="003D42AC" w:rsidRPr="003D67AA" w:rsidRDefault="003D42AC" w:rsidP="003D42AC">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$7,873.27</w:t>
            </w:r>
          </w:p>
        </w:tc>
        <w:tc>
          <w:tcPr>
            <w:tcW w:w="2415" w:type="dxa"/>
            <w:tcBorders>
              <w:top w:val="single" w:sz="6" w:space="0" w:color="auto"/>
              <w:left w:val="single" w:sz="6" w:space="0" w:color="auto"/>
              <w:bottom w:val="single" w:sz="6" w:space="0" w:color="auto"/>
              <w:right w:val="single" w:sz="6" w:space="0" w:color="auto"/>
            </w:tcBorders>
          </w:tcPr>
          <w:p w14:paraId="2F4E055E" w14:textId="4C19D70E" w:rsidR="003D42AC" w:rsidRPr="003D67AA" w:rsidRDefault="008F1954" w:rsidP="003D42AC">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$5,904.95</w:t>
            </w:r>
          </w:p>
        </w:tc>
      </w:tr>
    </w:tbl>
    <w:p w14:paraId="387A58D5" w14:textId="0667FC59" w:rsidR="009C7E6E" w:rsidRPr="003D67AA" w:rsidRDefault="00F1519C" w:rsidP="00BE4D14">
      <w:pPr>
        <w:pStyle w:val="paragraph"/>
        <w:spacing w:before="0" w:beforeAutospacing="0" w:after="0" w:afterAutospacing="0"/>
        <w:textAlignment w:val="baseline"/>
        <w:rPr>
          <w:rStyle w:val="eop"/>
          <w:rFonts w:asciiTheme="minorHAnsi" w:hAnsiTheme="minorHAnsi" w:cstheme="minorHAnsi"/>
        </w:rPr>
      </w:pPr>
      <w:r w:rsidRPr="003D67AA">
        <w:rPr>
          <w:rStyle w:val="normaltextrun"/>
          <w:rFonts w:asciiTheme="minorHAnsi" w:hAnsiTheme="minorHAnsi" w:cstheme="minorHAnsi"/>
          <w:b/>
          <w:bCs/>
        </w:rPr>
        <w:tab/>
      </w:r>
      <w:r w:rsidRPr="003D67AA">
        <w:rPr>
          <w:rStyle w:val="eop"/>
          <w:rFonts w:asciiTheme="minorHAnsi" w:hAnsiTheme="minorHAnsi" w:cstheme="minorHAnsi"/>
        </w:rPr>
        <w:t> </w:t>
      </w:r>
    </w:p>
    <w:p w14:paraId="4EEEBACA" w14:textId="0753BC77" w:rsidR="006E2FE6" w:rsidRDefault="006E2FE6" w:rsidP="006E2FE6">
      <w:pPr>
        <w:rPr>
          <w:rFonts w:asciiTheme="minorHAnsi" w:hAnsiTheme="minorHAnsi" w:cstheme="minorHAnsi"/>
        </w:rPr>
      </w:pPr>
      <w:r w:rsidRPr="003D67AA">
        <w:rPr>
          <w:rFonts w:asciiTheme="minorHAnsi" w:hAnsiTheme="minorHAnsi" w:cstheme="minorHAnsi"/>
        </w:rPr>
        <w:t xml:space="preserve">The case file review showed in one </w:t>
      </w:r>
      <w:r w:rsidR="0058497C" w:rsidRPr="003D67AA">
        <w:rPr>
          <w:rFonts w:asciiTheme="minorHAnsi" w:hAnsiTheme="minorHAnsi" w:cstheme="minorHAnsi"/>
        </w:rPr>
        <w:t>inspection that</w:t>
      </w:r>
      <w:r w:rsidRPr="003D67AA">
        <w:rPr>
          <w:rFonts w:asciiTheme="minorHAnsi" w:hAnsiTheme="minorHAnsi" w:cstheme="minorHAnsi"/>
        </w:rPr>
        <w:t xml:space="preserve"> the penalty reduction factor for inspection history was incorrectly applied for an employer that received a serious citation within the previous five years.  This resulted in a 10% penalty reduction where it should have been a 10% increase.  However, this was </w:t>
      </w:r>
      <w:r w:rsidRPr="003D67AA">
        <w:rPr>
          <w:rFonts w:asciiTheme="minorHAnsi" w:hAnsiTheme="minorHAnsi" w:cstheme="minorHAnsi"/>
        </w:rPr>
        <w:lastRenderedPageBreak/>
        <w:t xml:space="preserve">an isolated instance and was addressed with AKOSH during the case file review process.  </w:t>
      </w:r>
    </w:p>
    <w:p w14:paraId="530A586A" w14:textId="77777777" w:rsidR="006E2FE6" w:rsidRPr="003D67AA" w:rsidRDefault="006E2FE6" w:rsidP="00BE4D14">
      <w:pPr>
        <w:pStyle w:val="paragraph"/>
        <w:spacing w:before="0" w:beforeAutospacing="0" w:after="0" w:afterAutospacing="0"/>
        <w:textAlignment w:val="baseline"/>
        <w:rPr>
          <w:rFonts w:asciiTheme="minorHAnsi" w:hAnsiTheme="minorHAnsi" w:cstheme="minorHAnsi"/>
          <w:sz w:val="18"/>
          <w:szCs w:val="18"/>
        </w:rPr>
      </w:pPr>
    </w:p>
    <w:p w14:paraId="3D7A68E4" w14:textId="431493D1" w:rsidR="000129EA" w:rsidRPr="003D67AA" w:rsidRDefault="009C6968" w:rsidP="00C023B0">
      <w:pPr>
        <w:pStyle w:val="ListParagraph"/>
        <w:numPr>
          <w:ilvl w:val="0"/>
          <w:numId w:val="4"/>
        </w:numPr>
        <w:spacing w:after="0" w:line="240" w:lineRule="auto"/>
        <w:ind w:left="1440"/>
        <w:rPr>
          <w:rFonts w:asciiTheme="minorHAnsi" w:hAnsiTheme="minorHAnsi" w:cstheme="minorHAnsi"/>
          <w:sz w:val="24"/>
          <w:szCs w:val="24"/>
        </w:rPr>
      </w:pPr>
      <w:r w:rsidRPr="003D67AA">
        <w:rPr>
          <w:rFonts w:asciiTheme="minorHAnsi" w:hAnsiTheme="minorHAnsi" w:cstheme="minorHAnsi"/>
          <w:sz w:val="24"/>
          <w:szCs w:val="24"/>
        </w:rPr>
        <w:t xml:space="preserve">  </w:t>
      </w:r>
      <w:r w:rsidR="00782EEC" w:rsidRPr="003D67AA">
        <w:rPr>
          <w:rFonts w:asciiTheme="minorHAnsi" w:hAnsiTheme="minorHAnsi" w:cstheme="minorHAnsi"/>
          <w:sz w:val="24"/>
          <w:szCs w:val="24"/>
        </w:rPr>
        <w:t>Abatemen</w:t>
      </w:r>
      <w:r w:rsidR="00A214BE" w:rsidRPr="003D67AA">
        <w:rPr>
          <w:rFonts w:asciiTheme="minorHAnsi" w:hAnsiTheme="minorHAnsi" w:cstheme="minorHAnsi"/>
          <w:sz w:val="24"/>
          <w:szCs w:val="24"/>
        </w:rPr>
        <w:t>t</w:t>
      </w:r>
    </w:p>
    <w:p w14:paraId="3398F0EF" w14:textId="77777777" w:rsidR="00C023B0" w:rsidRPr="003D67AA" w:rsidRDefault="00C023B0" w:rsidP="006C3BB0">
      <w:pPr>
        <w:rPr>
          <w:rFonts w:asciiTheme="minorHAnsi" w:hAnsiTheme="minorHAnsi" w:cstheme="minorHAnsi"/>
        </w:rPr>
      </w:pPr>
    </w:p>
    <w:p w14:paraId="17B7A8C6" w14:textId="7BD27351" w:rsidR="00DE0D23" w:rsidRDefault="001260F8" w:rsidP="00C023B0">
      <w:pPr>
        <w:rPr>
          <w:rFonts w:asciiTheme="minorHAnsi" w:hAnsiTheme="minorHAnsi" w:cstheme="minorHAnsi"/>
        </w:rPr>
      </w:pPr>
      <w:r w:rsidRPr="003D67AA">
        <w:rPr>
          <w:rFonts w:asciiTheme="minorHAnsi" w:hAnsiTheme="minorHAnsi" w:cstheme="minorHAnsi"/>
        </w:rPr>
        <w:t>The case file review confirmed appropriate</w:t>
      </w:r>
      <w:r w:rsidR="0088402E" w:rsidRPr="003D67AA">
        <w:rPr>
          <w:rFonts w:asciiTheme="minorHAnsi" w:hAnsiTheme="minorHAnsi" w:cstheme="minorHAnsi"/>
        </w:rPr>
        <w:t xml:space="preserve"> </w:t>
      </w:r>
      <w:r w:rsidR="00260009" w:rsidRPr="003D67AA">
        <w:rPr>
          <w:rFonts w:asciiTheme="minorHAnsi" w:hAnsiTheme="minorHAnsi" w:cstheme="minorHAnsi"/>
        </w:rPr>
        <w:t>abatement periods</w:t>
      </w:r>
      <w:r w:rsidR="004B1EB8" w:rsidRPr="003D67AA">
        <w:rPr>
          <w:rFonts w:asciiTheme="minorHAnsi" w:hAnsiTheme="minorHAnsi" w:cstheme="minorHAnsi"/>
        </w:rPr>
        <w:t xml:space="preserve"> were</w:t>
      </w:r>
      <w:r w:rsidR="00A7081F" w:rsidRPr="003D67AA">
        <w:rPr>
          <w:rFonts w:asciiTheme="minorHAnsi" w:hAnsiTheme="minorHAnsi" w:cstheme="minorHAnsi"/>
        </w:rPr>
        <w:t xml:space="preserve"> </w:t>
      </w:r>
      <w:r w:rsidR="005532A0" w:rsidRPr="003D67AA">
        <w:rPr>
          <w:rFonts w:asciiTheme="minorHAnsi" w:hAnsiTheme="minorHAnsi" w:cstheme="minorHAnsi"/>
        </w:rPr>
        <w:t xml:space="preserve">required when </w:t>
      </w:r>
      <w:r w:rsidR="0034196C" w:rsidRPr="003D67AA">
        <w:rPr>
          <w:rFonts w:asciiTheme="minorHAnsi" w:hAnsiTheme="minorHAnsi" w:cstheme="minorHAnsi"/>
        </w:rPr>
        <w:t>hazards</w:t>
      </w:r>
      <w:r w:rsidR="00A7081F" w:rsidRPr="003D67AA">
        <w:rPr>
          <w:rFonts w:asciiTheme="minorHAnsi" w:hAnsiTheme="minorHAnsi" w:cstheme="minorHAnsi"/>
        </w:rPr>
        <w:t xml:space="preserve"> w</w:t>
      </w:r>
      <w:r w:rsidR="0034196C" w:rsidRPr="003D67AA">
        <w:rPr>
          <w:rFonts w:asciiTheme="minorHAnsi" w:hAnsiTheme="minorHAnsi" w:cstheme="minorHAnsi"/>
        </w:rPr>
        <w:t>ere</w:t>
      </w:r>
      <w:r w:rsidR="00A7081F" w:rsidRPr="003D67AA">
        <w:rPr>
          <w:rFonts w:asciiTheme="minorHAnsi" w:hAnsiTheme="minorHAnsi" w:cstheme="minorHAnsi"/>
        </w:rPr>
        <w:t xml:space="preserve"> not corrected at the time the </w:t>
      </w:r>
      <w:r w:rsidRPr="003D67AA">
        <w:rPr>
          <w:rFonts w:asciiTheme="minorHAnsi" w:hAnsiTheme="minorHAnsi" w:cstheme="minorHAnsi"/>
        </w:rPr>
        <w:t>citations were issued.</w:t>
      </w:r>
      <w:r w:rsidR="00870FBC" w:rsidRPr="003D67AA">
        <w:rPr>
          <w:rFonts w:asciiTheme="minorHAnsi" w:hAnsiTheme="minorHAnsi" w:cstheme="minorHAnsi"/>
        </w:rPr>
        <w:t xml:space="preserve">  There were no case files reviewed that were marked for follow-up or to verify abatement.</w:t>
      </w:r>
      <w:r w:rsidRPr="003D67AA">
        <w:rPr>
          <w:rFonts w:asciiTheme="minorHAnsi" w:hAnsiTheme="minorHAnsi" w:cstheme="minorHAnsi"/>
        </w:rPr>
        <w:t xml:space="preserve"> </w:t>
      </w:r>
      <w:r w:rsidR="00FA206E" w:rsidRPr="003D67AA">
        <w:rPr>
          <w:rFonts w:asciiTheme="minorHAnsi" w:hAnsiTheme="minorHAnsi" w:cstheme="minorHAnsi"/>
        </w:rPr>
        <w:t xml:space="preserve"> </w:t>
      </w:r>
      <w:r w:rsidR="00C700C0" w:rsidRPr="003D67AA">
        <w:rPr>
          <w:rFonts w:asciiTheme="minorHAnsi" w:hAnsiTheme="minorHAnsi" w:cstheme="minorHAnsi"/>
        </w:rPr>
        <w:t>In five (</w:t>
      </w:r>
      <w:r w:rsidR="001C49F3" w:rsidRPr="003D67AA">
        <w:rPr>
          <w:rFonts w:asciiTheme="minorHAnsi" w:hAnsiTheme="minorHAnsi" w:cstheme="minorHAnsi"/>
        </w:rPr>
        <w:t xml:space="preserve">11%) of case files reviewed, </w:t>
      </w:r>
      <w:r w:rsidR="009558C3" w:rsidRPr="003D67AA">
        <w:rPr>
          <w:rFonts w:asciiTheme="minorHAnsi" w:hAnsiTheme="minorHAnsi" w:cstheme="minorHAnsi"/>
        </w:rPr>
        <w:t xml:space="preserve">the following deficiencies were noted with regards to abatement: </w:t>
      </w:r>
    </w:p>
    <w:p w14:paraId="10B34A39" w14:textId="77777777" w:rsidR="00DE0D23" w:rsidRPr="003D67AA" w:rsidRDefault="00DE0D23" w:rsidP="00C023B0">
      <w:pPr>
        <w:rPr>
          <w:rFonts w:asciiTheme="minorHAnsi" w:hAnsiTheme="minorHAnsi" w:cstheme="minorHAnsi"/>
        </w:rPr>
      </w:pPr>
    </w:p>
    <w:p w14:paraId="5DC4C02F" w14:textId="4AC15BB5" w:rsidR="0088402E" w:rsidRDefault="009558C3" w:rsidP="00971774">
      <w:pPr>
        <w:pStyle w:val="ListParagraph"/>
        <w:numPr>
          <w:ilvl w:val="0"/>
          <w:numId w:val="36"/>
        </w:numPr>
        <w:spacing w:line="240" w:lineRule="auto"/>
        <w:rPr>
          <w:rFonts w:asciiTheme="minorHAnsi" w:hAnsiTheme="minorHAnsi" w:cstheme="minorHAnsi"/>
          <w:sz w:val="24"/>
          <w:szCs w:val="24"/>
        </w:rPr>
      </w:pPr>
      <w:r w:rsidRPr="003D67AA">
        <w:rPr>
          <w:rFonts w:asciiTheme="minorHAnsi" w:hAnsiTheme="minorHAnsi" w:cstheme="minorHAnsi"/>
          <w:sz w:val="24"/>
          <w:szCs w:val="24"/>
        </w:rPr>
        <w:t xml:space="preserve">One </w:t>
      </w:r>
      <w:r w:rsidR="000B2653" w:rsidRPr="003D67AA">
        <w:rPr>
          <w:rFonts w:asciiTheme="minorHAnsi" w:hAnsiTheme="minorHAnsi" w:cstheme="minorHAnsi"/>
          <w:sz w:val="24"/>
          <w:szCs w:val="24"/>
        </w:rPr>
        <w:t>case file</w:t>
      </w:r>
      <w:r w:rsidRPr="003D67AA">
        <w:rPr>
          <w:rFonts w:asciiTheme="minorHAnsi" w:hAnsiTheme="minorHAnsi" w:cstheme="minorHAnsi"/>
          <w:sz w:val="24"/>
          <w:szCs w:val="24"/>
        </w:rPr>
        <w:t xml:space="preserve"> </w:t>
      </w:r>
      <w:r w:rsidR="004E5D74" w:rsidRPr="003D67AA">
        <w:rPr>
          <w:rFonts w:asciiTheme="minorHAnsi" w:hAnsiTheme="minorHAnsi" w:cstheme="minorHAnsi"/>
          <w:sz w:val="24"/>
          <w:szCs w:val="24"/>
        </w:rPr>
        <w:t xml:space="preserve">contained an employer’s </w:t>
      </w:r>
      <w:r w:rsidR="00B639C0" w:rsidRPr="003D67AA">
        <w:rPr>
          <w:rFonts w:asciiTheme="minorHAnsi" w:hAnsiTheme="minorHAnsi" w:cstheme="minorHAnsi"/>
          <w:sz w:val="24"/>
          <w:szCs w:val="24"/>
        </w:rPr>
        <w:t xml:space="preserve">certification of abatement but was missing </w:t>
      </w:r>
      <w:r w:rsidR="004E5D74" w:rsidRPr="003D67AA">
        <w:rPr>
          <w:rFonts w:asciiTheme="minorHAnsi" w:hAnsiTheme="minorHAnsi" w:cstheme="minorHAnsi"/>
          <w:sz w:val="24"/>
          <w:szCs w:val="24"/>
        </w:rPr>
        <w:t xml:space="preserve">the method of corrective action. </w:t>
      </w:r>
    </w:p>
    <w:p w14:paraId="0E905A46" w14:textId="77777777" w:rsidR="00DE0D23" w:rsidRPr="003D67AA" w:rsidRDefault="00DE0D23" w:rsidP="00DE0D23">
      <w:pPr>
        <w:pStyle w:val="ListParagraph"/>
        <w:spacing w:line="240" w:lineRule="auto"/>
        <w:ind w:left="833"/>
        <w:rPr>
          <w:rFonts w:asciiTheme="minorHAnsi" w:hAnsiTheme="minorHAnsi" w:cstheme="minorHAnsi"/>
          <w:sz w:val="24"/>
          <w:szCs w:val="24"/>
        </w:rPr>
      </w:pPr>
    </w:p>
    <w:p w14:paraId="1319B520" w14:textId="4072B130" w:rsidR="00DE0D23" w:rsidRDefault="00B639C0" w:rsidP="00DE0D23">
      <w:pPr>
        <w:pStyle w:val="ListParagraph"/>
        <w:numPr>
          <w:ilvl w:val="0"/>
          <w:numId w:val="36"/>
        </w:numPr>
        <w:spacing w:after="0" w:line="240" w:lineRule="auto"/>
        <w:ind w:left="835"/>
        <w:rPr>
          <w:rFonts w:asciiTheme="minorHAnsi" w:hAnsiTheme="minorHAnsi" w:cstheme="minorHAnsi"/>
          <w:sz w:val="24"/>
          <w:szCs w:val="24"/>
        </w:rPr>
      </w:pPr>
      <w:r w:rsidRPr="003D67AA">
        <w:rPr>
          <w:rFonts w:asciiTheme="minorHAnsi" w:hAnsiTheme="minorHAnsi" w:cstheme="minorHAnsi"/>
          <w:sz w:val="24"/>
          <w:szCs w:val="24"/>
        </w:rPr>
        <w:t xml:space="preserve">Three case files </w:t>
      </w:r>
      <w:r w:rsidR="000B2653" w:rsidRPr="003D67AA">
        <w:rPr>
          <w:rFonts w:asciiTheme="minorHAnsi" w:hAnsiTheme="minorHAnsi" w:cstheme="minorHAnsi"/>
          <w:sz w:val="24"/>
          <w:szCs w:val="24"/>
        </w:rPr>
        <w:t xml:space="preserve">contained abatement that referenced employees ceasing the work in lieu of correcting a hazardous condition. </w:t>
      </w:r>
      <w:r w:rsidR="00842F40" w:rsidRPr="003D67AA">
        <w:rPr>
          <w:rFonts w:asciiTheme="minorHAnsi" w:hAnsiTheme="minorHAnsi" w:cstheme="minorHAnsi"/>
          <w:sz w:val="24"/>
          <w:szCs w:val="24"/>
        </w:rPr>
        <w:t xml:space="preserve"> Two of these involved cases where workers were exposed to fall hazards. </w:t>
      </w:r>
    </w:p>
    <w:p w14:paraId="3A900250" w14:textId="77777777" w:rsidR="00DE0D23" w:rsidRPr="00DE0D23" w:rsidRDefault="00DE0D23" w:rsidP="00DE0D23">
      <w:pPr>
        <w:rPr>
          <w:rFonts w:asciiTheme="minorHAnsi" w:hAnsiTheme="minorHAnsi" w:cstheme="minorHAnsi"/>
        </w:rPr>
      </w:pPr>
    </w:p>
    <w:p w14:paraId="54BC1880" w14:textId="32E062EC" w:rsidR="00876A41" w:rsidRPr="00DE0D23" w:rsidRDefault="000B2653" w:rsidP="00DE0D23">
      <w:pPr>
        <w:pStyle w:val="ListParagraph"/>
        <w:numPr>
          <w:ilvl w:val="0"/>
          <w:numId w:val="36"/>
        </w:numPr>
        <w:spacing w:after="0" w:line="240" w:lineRule="auto"/>
        <w:ind w:left="835"/>
        <w:rPr>
          <w:rFonts w:asciiTheme="minorHAnsi" w:hAnsiTheme="minorHAnsi" w:cstheme="minorHAnsi"/>
        </w:rPr>
      </w:pPr>
      <w:r w:rsidRPr="003D67AA">
        <w:rPr>
          <w:rFonts w:asciiTheme="minorHAnsi" w:hAnsiTheme="minorHAnsi" w:cstheme="minorHAnsi"/>
          <w:sz w:val="24"/>
          <w:szCs w:val="24"/>
        </w:rPr>
        <w:t xml:space="preserve">One case file </w:t>
      </w:r>
      <w:r w:rsidR="00864E04" w:rsidRPr="003D67AA">
        <w:rPr>
          <w:rFonts w:asciiTheme="minorHAnsi" w:hAnsiTheme="minorHAnsi" w:cstheme="minorHAnsi"/>
          <w:sz w:val="24"/>
          <w:szCs w:val="24"/>
        </w:rPr>
        <w:t>indicated the violation was corrected during inspection; however, at the time of citation issuance,</w:t>
      </w:r>
      <w:r w:rsidR="007124B8" w:rsidRPr="003D67AA">
        <w:rPr>
          <w:rFonts w:asciiTheme="minorHAnsi" w:hAnsiTheme="minorHAnsi" w:cstheme="minorHAnsi"/>
          <w:sz w:val="24"/>
          <w:szCs w:val="24"/>
        </w:rPr>
        <w:t xml:space="preserve"> the case file </w:t>
      </w:r>
      <w:r w:rsidR="001D101B" w:rsidRPr="003D67AA">
        <w:rPr>
          <w:rFonts w:asciiTheme="minorHAnsi" w:hAnsiTheme="minorHAnsi" w:cstheme="minorHAnsi"/>
          <w:sz w:val="24"/>
          <w:szCs w:val="24"/>
        </w:rPr>
        <w:t xml:space="preserve">documentation </w:t>
      </w:r>
      <w:r w:rsidR="00EF057F" w:rsidRPr="003D67AA">
        <w:rPr>
          <w:rFonts w:asciiTheme="minorHAnsi" w:hAnsiTheme="minorHAnsi" w:cstheme="minorHAnsi"/>
          <w:sz w:val="24"/>
          <w:szCs w:val="24"/>
        </w:rPr>
        <w:t>reflected that</w:t>
      </w:r>
      <w:r w:rsidR="001D101B" w:rsidRPr="003D67AA">
        <w:rPr>
          <w:rFonts w:asciiTheme="minorHAnsi" w:hAnsiTheme="minorHAnsi" w:cstheme="minorHAnsi"/>
          <w:sz w:val="24"/>
          <w:szCs w:val="24"/>
        </w:rPr>
        <w:t xml:space="preserve"> the</w:t>
      </w:r>
      <w:r w:rsidR="00864E04" w:rsidRPr="003D67AA">
        <w:rPr>
          <w:rFonts w:asciiTheme="minorHAnsi" w:hAnsiTheme="minorHAnsi" w:cstheme="minorHAnsi"/>
          <w:sz w:val="24"/>
          <w:szCs w:val="24"/>
        </w:rPr>
        <w:t xml:space="preserve"> employer was still in the process of abating</w:t>
      </w:r>
      <w:r w:rsidR="00030C40" w:rsidRPr="003D67AA">
        <w:rPr>
          <w:rFonts w:asciiTheme="minorHAnsi" w:hAnsiTheme="minorHAnsi" w:cstheme="minorHAnsi"/>
          <w:sz w:val="24"/>
          <w:szCs w:val="24"/>
        </w:rPr>
        <w:t xml:space="preserve"> the violation.  </w:t>
      </w:r>
    </w:p>
    <w:p w14:paraId="3FD577D0" w14:textId="77777777" w:rsidR="00DE0D23" w:rsidRPr="003D67AA" w:rsidRDefault="00DE0D23" w:rsidP="00DE0D23">
      <w:pPr>
        <w:pStyle w:val="ListParagraph"/>
        <w:spacing w:after="0" w:line="240" w:lineRule="auto"/>
        <w:ind w:left="833"/>
        <w:rPr>
          <w:rFonts w:asciiTheme="minorHAnsi" w:hAnsiTheme="minorHAnsi" w:cstheme="minorHAnsi"/>
        </w:rPr>
      </w:pPr>
    </w:p>
    <w:p w14:paraId="32FB2657" w14:textId="34E09ECC" w:rsidR="00030C40" w:rsidRPr="003D67AA" w:rsidRDefault="00E741B5" w:rsidP="00E741B5">
      <w:pPr>
        <w:pStyle w:val="BodyText"/>
        <w:rPr>
          <w:rFonts w:asciiTheme="minorHAnsi" w:hAnsiTheme="minorHAnsi" w:cstheme="minorHAnsi"/>
        </w:rPr>
      </w:pPr>
      <w:r w:rsidRPr="003D67AA">
        <w:rPr>
          <w:rFonts w:asciiTheme="minorHAnsi" w:hAnsiTheme="minorHAnsi" w:cstheme="minorHAnsi"/>
        </w:rPr>
        <w:t>Additionally</w:t>
      </w:r>
      <w:r w:rsidR="00AE3A02" w:rsidRPr="003D67AA">
        <w:rPr>
          <w:rFonts w:asciiTheme="minorHAnsi" w:hAnsiTheme="minorHAnsi" w:cstheme="minorHAnsi"/>
        </w:rPr>
        <w:t xml:space="preserve">, in one inspection file reviewed, </w:t>
      </w:r>
      <w:r w:rsidR="00A937EF" w:rsidRPr="003D67AA">
        <w:rPr>
          <w:rFonts w:asciiTheme="minorHAnsi" w:hAnsiTheme="minorHAnsi" w:cstheme="minorHAnsi"/>
        </w:rPr>
        <w:t xml:space="preserve">the </w:t>
      </w:r>
      <w:r w:rsidRPr="003D67AA">
        <w:rPr>
          <w:rFonts w:asciiTheme="minorHAnsi" w:hAnsiTheme="minorHAnsi" w:cstheme="minorHAnsi"/>
        </w:rPr>
        <w:t xml:space="preserve">abatement was added </w:t>
      </w:r>
      <w:r w:rsidR="00AE3A02" w:rsidRPr="003D67AA">
        <w:rPr>
          <w:rFonts w:asciiTheme="minorHAnsi" w:hAnsiTheme="minorHAnsi" w:cstheme="minorHAnsi"/>
        </w:rPr>
        <w:t xml:space="preserve">to the </w:t>
      </w:r>
      <w:r w:rsidR="00A245E8" w:rsidRPr="003D67AA">
        <w:rPr>
          <w:rFonts w:asciiTheme="minorHAnsi" w:hAnsiTheme="minorHAnsi" w:cstheme="minorHAnsi"/>
        </w:rPr>
        <w:t xml:space="preserve">case </w:t>
      </w:r>
      <w:r w:rsidR="00AE3A02" w:rsidRPr="003D67AA">
        <w:rPr>
          <w:rFonts w:asciiTheme="minorHAnsi" w:hAnsiTheme="minorHAnsi" w:cstheme="minorHAnsi"/>
        </w:rPr>
        <w:t>file over six months after it was received</w:t>
      </w:r>
      <w:r w:rsidR="00A73336" w:rsidRPr="003D67AA">
        <w:rPr>
          <w:rFonts w:asciiTheme="minorHAnsi" w:hAnsiTheme="minorHAnsi" w:cstheme="minorHAnsi"/>
        </w:rPr>
        <w:t xml:space="preserve">.  Although workers were not exposed to hazards during this timeframe, AKOSH should ensure they </w:t>
      </w:r>
      <w:r w:rsidR="00E22275" w:rsidRPr="003D67AA">
        <w:rPr>
          <w:rFonts w:asciiTheme="minorHAnsi" w:hAnsiTheme="minorHAnsi" w:cstheme="minorHAnsi"/>
        </w:rPr>
        <w:t xml:space="preserve">follow internal controls </w:t>
      </w:r>
      <w:r w:rsidR="00A245E8" w:rsidRPr="003D67AA">
        <w:rPr>
          <w:rFonts w:asciiTheme="minorHAnsi" w:hAnsiTheme="minorHAnsi" w:cstheme="minorHAnsi"/>
        </w:rPr>
        <w:t>and</w:t>
      </w:r>
      <w:r w:rsidR="00E22275" w:rsidRPr="003D67AA">
        <w:rPr>
          <w:rFonts w:asciiTheme="minorHAnsi" w:hAnsiTheme="minorHAnsi" w:cstheme="minorHAnsi"/>
        </w:rPr>
        <w:t xml:space="preserve"> ensure abatement is maintained in the case file.  </w:t>
      </w:r>
      <w:r w:rsidR="00E72EF1" w:rsidRPr="003D67AA">
        <w:rPr>
          <w:rFonts w:asciiTheme="minorHAnsi" w:hAnsiTheme="minorHAnsi" w:cstheme="minorHAnsi"/>
        </w:rPr>
        <w:t>A</w:t>
      </w:r>
      <w:r w:rsidR="00A11504" w:rsidRPr="003D67AA">
        <w:rPr>
          <w:rFonts w:asciiTheme="minorHAnsi" w:hAnsiTheme="minorHAnsi" w:cstheme="minorHAnsi"/>
        </w:rPr>
        <w:t>batement documentation</w:t>
      </w:r>
      <w:r w:rsidR="00030C40" w:rsidRPr="003D67AA">
        <w:rPr>
          <w:rFonts w:asciiTheme="minorHAnsi" w:hAnsiTheme="minorHAnsi" w:cstheme="minorHAnsi"/>
        </w:rPr>
        <w:t xml:space="preserve"> was a concern in the FY 2023 Comprehensive FAME case file </w:t>
      </w:r>
      <w:r w:rsidR="00EF057F" w:rsidRPr="003D67AA">
        <w:rPr>
          <w:rFonts w:asciiTheme="minorHAnsi" w:hAnsiTheme="minorHAnsi" w:cstheme="minorHAnsi"/>
        </w:rPr>
        <w:t>review and</w:t>
      </w:r>
      <w:r w:rsidR="00B12204" w:rsidRPr="003D67AA">
        <w:rPr>
          <w:rFonts w:asciiTheme="minorHAnsi" w:hAnsiTheme="minorHAnsi" w:cstheme="minorHAnsi"/>
        </w:rPr>
        <w:t xml:space="preserve"> </w:t>
      </w:r>
      <w:r w:rsidR="00C93E89" w:rsidRPr="003D67AA">
        <w:rPr>
          <w:rFonts w:asciiTheme="minorHAnsi" w:hAnsiTheme="minorHAnsi" w:cstheme="minorHAnsi"/>
        </w:rPr>
        <w:t>result</w:t>
      </w:r>
      <w:r w:rsidR="00B12204" w:rsidRPr="003D67AA">
        <w:rPr>
          <w:rFonts w:asciiTheme="minorHAnsi" w:hAnsiTheme="minorHAnsi" w:cstheme="minorHAnsi"/>
        </w:rPr>
        <w:t>ed</w:t>
      </w:r>
      <w:r w:rsidR="00C93E89" w:rsidRPr="003D67AA">
        <w:rPr>
          <w:rFonts w:asciiTheme="minorHAnsi" w:hAnsiTheme="minorHAnsi" w:cstheme="minorHAnsi"/>
        </w:rPr>
        <w:t xml:space="preserve"> in an observation that was continued into FY 2024.  </w:t>
      </w:r>
      <w:r w:rsidR="002D2B24" w:rsidRPr="003D67AA">
        <w:rPr>
          <w:rFonts w:asciiTheme="minorHAnsi" w:hAnsiTheme="minorHAnsi" w:cstheme="minorHAnsi"/>
        </w:rPr>
        <w:t>Although improvement was made from FY 2023</w:t>
      </w:r>
      <w:r w:rsidR="00CC5F39" w:rsidRPr="003D67AA">
        <w:rPr>
          <w:rFonts w:asciiTheme="minorHAnsi" w:hAnsiTheme="minorHAnsi" w:cstheme="minorHAnsi"/>
        </w:rPr>
        <w:t xml:space="preserve">, abatement documentation continues to be a concern.  This observation is continued.  </w:t>
      </w:r>
    </w:p>
    <w:p w14:paraId="1DA26E96" w14:textId="77777777" w:rsidR="00CC5F39" w:rsidRPr="003D67AA" w:rsidRDefault="00CC5F39" w:rsidP="00030C40">
      <w:pPr>
        <w:rPr>
          <w:rFonts w:asciiTheme="minorHAnsi" w:hAnsiTheme="minorHAnsi" w:cstheme="minorHAnsi"/>
        </w:rPr>
      </w:pPr>
    </w:p>
    <w:p w14:paraId="736B1B7C" w14:textId="1DE293EC" w:rsidR="00CC5F39" w:rsidRPr="003D67AA" w:rsidRDefault="00683F20" w:rsidP="00030C40">
      <w:pPr>
        <w:rPr>
          <w:rFonts w:asciiTheme="minorHAnsi" w:hAnsiTheme="minorHAnsi" w:cstheme="minorHAnsi"/>
        </w:rPr>
      </w:pPr>
      <w:r w:rsidRPr="003D67AA">
        <w:rPr>
          <w:rFonts w:asciiTheme="minorHAnsi" w:hAnsiTheme="minorHAnsi" w:cstheme="minorHAnsi"/>
          <w:b/>
          <w:bCs/>
        </w:rPr>
        <w:t xml:space="preserve">Observation </w:t>
      </w:r>
      <w:r w:rsidR="00CC5F39" w:rsidRPr="003D67AA">
        <w:rPr>
          <w:rFonts w:asciiTheme="minorHAnsi" w:hAnsiTheme="minorHAnsi" w:cstheme="minorHAnsi"/>
          <w:b/>
          <w:bCs/>
        </w:rPr>
        <w:t>FY 2025-OB-</w:t>
      </w:r>
      <w:r w:rsidR="00EE3321" w:rsidRPr="003D67AA">
        <w:rPr>
          <w:rFonts w:asciiTheme="minorHAnsi" w:hAnsiTheme="minorHAnsi" w:cstheme="minorHAnsi"/>
          <w:b/>
          <w:bCs/>
        </w:rPr>
        <w:t>02</w:t>
      </w:r>
      <w:r w:rsidR="00CC5F39" w:rsidRPr="003D67AA">
        <w:rPr>
          <w:rFonts w:asciiTheme="minorHAnsi" w:hAnsiTheme="minorHAnsi" w:cstheme="minorHAnsi"/>
          <w:b/>
          <w:bCs/>
        </w:rPr>
        <w:t>:</w:t>
      </w:r>
      <w:r w:rsidR="00CC5F39" w:rsidRPr="003D67AA">
        <w:rPr>
          <w:rFonts w:asciiTheme="minorHAnsi" w:hAnsiTheme="minorHAnsi" w:cstheme="minorHAnsi"/>
        </w:rPr>
        <w:t xml:space="preserve"> In </w:t>
      </w:r>
      <w:r w:rsidR="00C4727A" w:rsidRPr="003D67AA">
        <w:rPr>
          <w:rFonts w:asciiTheme="minorHAnsi" w:hAnsiTheme="minorHAnsi" w:cstheme="minorHAnsi"/>
        </w:rPr>
        <w:t>five of 44</w:t>
      </w:r>
      <w:r w:rsidR="00A822CD" w:rsidRPr="003D67AA">
        <w:rPr>
          <w:rFonts w:asciiTheme="minorHAnsi" w:hAnsiTheme="minorHAnsi" w:cstheme="minorHAnsi"/>
        </w:rPr>
        <w:t xml:space="preserve"> (11%)</w:t>
      </w:r>
      <w:r w:rsidR="00C4727A" w:rsidRPr="003D67AA">
        <w:rPr>
          <w:rFonts w:asciiTheme="minorHAnsi" w:hAnsiTheme="minorHAnsi" w:cstheme="minorHAnsi"/>
        </w:rPr>
        <w:t xml:space="preserve"> case files reviewed, there was inadequate evidence of abatement</w:t>
      </w:r>
      <w:r w:rsidR="000A0694" w:rsidRPr="003D67AA">
        <w:rPr>
          <w:rFonts w:asciiTheme="minorHAnsi" w:hAnsiTheme="minorHAnsi" w:cstheme="minorHAnsi"/>
        </w:rPr>
        <w:t xml:space="preserve"> maintained in the case file. </w:t>
      </w:r>
    </w:p>
    <w:p w14:paraId="4CFB94FF" w14:textId="77777777" w:rsidR="00A822CD" w:rsidRPr="003D67AA" w:rsidRDefault="00A822CD" w:rsidP="00030C40">
      <w:pPr>
        <w:rPr>
          <w:rFonts w:asciiTheme="minorHAnsi" w:hAnsiTheme="minorHAnsi" w:cstheme="minorHAnsi"/>
        </w:rPr>
      </w:pPr>
    </w:p>
    <w:p w14:paraId="44B607DC" w14:textId="5349CFF0" w:rsidR="00B167DD" w:rsidRPr="003D67AA" w:rsidRDefault="00B167DD" w:rsidP="00B167DD">
      <w:pPr>
        <w:pStyle w:val="BodyText"/>
        <w:rPr>
          <w:rFonts w:asciiTheme="minorHAnsi" w:hAnsiTheme="minorHAnsi" w:cstheme="minorHAnsi"/>
        </w:rPr>
      </w:pPr>
      <w:r w:rsidRPr="003D67AA">
        <w:rPr>
          <w:rFonts w:asciiTheme="minorHAnsi" w:hAnsiTheme="minorHAnsi" w:cstheme="minorHAnsi"/>
          <w:b/>
          <w:bCs/>
        </w:rPr>
        <w:t>Federal Monitoring Plan:</w:t>
      </w:r>
      <w:r w:rsidRPr="003D67AA">
        <w:rPr>
          <w:rFonts w:asciiTheme="minorHAnsi" w:hAnsiTheme="minorHAnsi" w:cstheme="minorHAnsi"/>
        </w:rPr>
        <w:t xml:space="preserve"> OSHA will continue to monitor and discuss with AKOSH to ensure case files contain adequate abatement, as required by the AKOSH FOM. </w:t>
      </w:r>
    </w:p>
    <w:p w14:paraId="1EBE56BF" w14:textId="77777777" w:rsidR="001644E6" w:rsidRPr="003D67AA" w:rsidRDefault="001644E6" w:rsidP="00667FAC">
      <w:pPr>
        <w:pStyle w:val="BodyText"/>
        <w:rPr>
          <w:rFonts w:asciiTheme="minorHAnsi" w:hAnsiTheme="minorHAnsi" w:cstheme="minorHAnsi"/>
          <w:b/>
        </w:rPr>
      </w:pPr>
    </w:p>
    <w:p w14:paraId="4590F126" w14:textId="77777777" w:rsidR="00A153C3" w:rsidRPr="003D67AA" w:rsidRDefault="00782EEC" w:rsidP="00A153C3">
      <w:pPr>
        <w:pStyle w:val="ListParagraph"/>
        <w:numPr>
          <w:ilvl w:val="0"/>
          <w:numId w:val="4"/>
        </w:numPr>
        <w:ind w:left="1440"/>
        <w:rPr>
          <w:rFonts w:asciiTheme="minorHAnsi" w:hAnsiTheme="minorHAnsi" w:cstheme="minorHAnsi"/>
          <w:sz w:val="24"/>
          <w:szCs w:val="24"/>
        </w:rPr>
      </w:pPr>
      <w:r w:rsidRPr="003D67AA">
        <w:rPr>
          <w:rFonts w:asciiTheme="minorHAnsi" w:hAnsiTheme="minorHAnsi" w:cstheme="minorHAnsi"/>
          <w:sz w:val="24"/>
          <w:szCs w:val="24"/>
        </w:rPr>
        <w:t xml:space="preserve">Worker and Union Involvement </w:t>
      </w:r>
    </w:p>
    <w:p w14:paraId="028823B9" w14:textId="526C9572" w:rsidR="00AF7A63" w:rsidRPr="003D67AA" w:rsidRDefault="00D924F1" w:rsidP="00AF7A63">
      <w:pPr>
        <w:rPr>
          <w:rFonts w:asciiTheme="minorHAnsi" w:hAnsiTheme="minorHAnsi" w:cstheme="minorHAnsi"/>
          <w:b/>
          <w:bCs/>
        </w:rPr>
      </w:pPr>
      <w:r w:rsidRPr="003D67AA">
        <w:t xml:space="preserve">Overall, improvement was noted </w:t>
      </w:r>
      <w:r w:rsidR="00A870E7" w:rsidRPr="003D67AA">
        <w:t>compared to</w:t>
      </w:r>
      <w:r w:rsidRPr="003D67AA">
        <w:t xml:space="preserve"> the FY 2023 Comprehensive FAME review with respect to documentation of</w:t>
      </w:r>
      <w:r w:rsidR="00A870E7" w:rsidRPr="003D67AA">
        <w:t xml:space="preserve"> employee</w:t>
      </w:r>
      <w:r w:rsidRPr="003D67AA">
        <w:t xml:space="preserve"> interview statements.  </w:t>
      </w:r>
      <w:r w:rsidR="00C14058" w:rsidRPr="003D67AA">
        <w:t xml:space="preserve">However, </w:t>
      </w:r>
      <w:r w:rsidR="007850B6" w:rsidRPr="003D67AA">
        <w:t>d</w:t>
      </w:r>
      <w:r w:rsidR="00FE5445" w:rsidRPr="003D67AA">
        <w:t xml:space="preserve">uring the case file review, </w:t>
      </w:r>
      <w:r w:rsidR="0035711D" w:rsidRPr="003D67AA">
        <w:t>OSHA</w:t>
      </w:r>
      <w:r w:rsidR="00FE5445" w:rsidRPr="003D67AA">
        <w:t xml:space="preserve"> identified </w:t>
      </w:r>
      <w:r w:rsidR="00C824F0" w:rsidRPr="003D67AA">
        <w:t xml:space="preserve">in </w:t>
      </w:r>
      <w:r w:rsidR="00F65454" w:rsidRPr="003D67AA">
        <w:t>five</w:t>
      </w:r>
      <w:r w:rsidR="00C824F0" w:rsidRPr="003D67AA">
        <w:t xml:space="preserve"> </w:t>
      </w:r>
      <w:r w:rsidR="008A747B" w:rsidRPr="003D67AA">
        <w:t xml:space="preserve">(11%) </w:t>
      </w:r>
      <w:r w:rsidR="00C824F0" w:rsidRPr="003D67AA">
        <w:t>i</w:t>
      </w:r>
      <w:r w:rsidR="00C2338C" w:rsidRPr="003D67AA">
        <w:t>nspection</w:t>
      </w:r>
      <w:r w:rsidR="00C824F0" w:rsidRPr="003D67AA">
        <w:t>s, employee</w:t>
      </w:r>
      <w:r w:rsidR="000D1C91" w:rsidRPr="003D67AA">
        <w:t xml:space="preserve"> interviews were not</w:t>
      </w:r>
      <w:r w:rsidR="00DE121F" w:rsidRPr="003D67AA">
        <w:t xml:space="preserve"> conducted in accordance with the AKOSH FOM</w:t>
      </w:r>
      <w:r w:rsidRPr="003D67AA">
        <w:t xml:space="preserve">, </w:t>
      </w:r>
      <w:r w:rsidR="00AF7A63" w:rsidRPr="003D67AA">
        <w:t>compared to 30% in FY 2023</w:t>
      </w:r>
      <w:r w:rsidR="00DE121F" w:rsidRPr="003D67AA">
        <w:t xml:space="preserve">.  </w:t>
      </w:r>
      <w:r w:rsidR="00C2338C" w:rsidRPr="003D67AA">
        <w:t>T</w:t>
      </w:r>
      <w:r w:rsidR="00BE69CB" w:rsidRPr="003D67AA">
        <w:t>hree</w:t>
      </w:r>
      <w:r w:rsidR="00537B08" w:rsidRPr="003D67AA">
        <w:t xml:space="preserve"> </w:t>
      </w:r>
      <w:r w:rsidR="00A153C3" w:rsidRPr="003D67AA">
        <w:t>case files</w:t>
      </w:r>
      <w:r w:rsidR="00C2338C" w:rsidRPr="003D67AA">
        <w:t xml:space="preserve"> did not </w:t>
      </w:r>
      <w:r w:rsidR="00E92F74" w:rsidRPr="003D67AA">
        <w:t>have documentation to show interviews were conducted with non-managerial workers</w:t>
      </w:r>
      <w:r w:rsidR="00537B08" w:rsidRPr="003D67AA">
        <w:t>.</w:t>
      </w:r>
      <w:r w:rsidR="00BE69CB" w:rsidRPr="003D67AA">
        <w:t xml:space="preserve">  </w:t>
      </w:r>
      <w:r w:rsidR="001968FE" w:rsidRPr="003D67AA">
        <w:t>In</w:t>
      </w:r>
      <w:r w:rsidR="00BE69CB" w:rsidRPr="003D67AA">
        <w:t xml:space="preserve"> two </w:t>
      </w:r>
      <w:r w:rsidR="001968FE" w:rsidRPr="003D67AA">
        <w:t>of these inspections, a</w:t>
      </w:r>
      <w:r w:rsidR="00A153C3" w:rsidRPr="003D67AA">
        <w:t xml:space="preserve"> worker </w:t>
      </w:r>
      <w:r w:rsidR="00E92F74" w:rsidRPr="003D67AA">
        <w:t>sustained a</w:t>
      </w:r>
      <w:r w:rsidR="00A153C3" w:rsidRPr="003D67AA">
        <w:t xml:space="preserve"> serious injur</w:t>
      </w:r>
      <w:r w:rsidR="00E92F74" w:rsidRPr="003D67AA">
        <w:t>y</w:t>
      </w:r>
      <w:r w:rsidR="00A153C3" w:rsidRPr="003D67AA">
        <w:t xml:space="preserve">. </w:t>
      </w:r>
      <w:r w:rsidR="00302072" w:rsidRPr="003D67AA">
        <w:t xml:space="preserve"> In </w:t>
      </w:r>
      <w:r w:rsidR="00E75125" w:rsidRPr="003D67AA">
        <w:t xml:space="preserve">another </w:t>
      </w:r>
      <w:r w:rsidR="00302072" w:rsidRPr="003D67AA">
        <w:t>case, there was</w:t>
      </w:r>
      <w:r w:rsidR="00537B08" w:rsidRPr="003D67AA">
        <w:t xml:space="preserve"> </w:t>
      </w:r>
      <w:r w:rsidR="00095C6F" w:rsidRPr="003D67AA">
        <w:t>no employee contact information</w:t>
      </w:r>
      <w:r w:rsidR="00E75125" w:rsidRPr="003D67AA">
        <w:t xml:space="preserve"> (e.g., </w:t>
      </w:r>
      <w:r w:rsidR="00BD7CE9" w:rsidRPr="003D67AA">
        <w:t>home</w:t>
      </w:r>
      <w:r w:rsidR="00E75125" w:rsidRPr="003D67AA">
        <w:t xml:space="preserve"> address or phone number) documented</w:t>
      </w:r>
      <w:r w:rsidR="00095C6F" w:rsidRPr="003D67AA">
        <w:t xml:space="preserve">, or a reason for </w:t>
      </w:r>
      <w:r w:rsidR="00F65454" w:rsidRPr="003D67AA">
        <w:t xml:space="preserve">not obtaining the </w:t>
      </w:r>
      <w:r w:rsidR="00537B08" w:rsidRPr="003D67AA">
        <w:t xml:space="preserve">contact information. </w:t>
      </w:r>
      <w:r w:rsidR="00BD7CE9" w:rsidRPr="003D67AA">
        <w:t xml:space="preserve"> </w:t>
      </w:r>
      <w:r w:rsidR="00F65454" w:rsidRPr="003D67AA">
        <w:t xml:space="preserve">Lastly, </w:t>
      </w:r>
      <w:r w:rsidR="00F0384C" w:rsidRPr="003D67AA">
        <w:t>an</w:t>
      </w:r>
      <w:r w:rsidR="00F65454" w:rsidRPr="003D67AA">
        <w:t xml:space="preserve"> inspection contained </w:t>
      </w:r>
      <w:r w:rsidR="007D355D" w:rsidRPr="003D67AA">
        <w:t xml:space="preserve">a </w:t>
      </w:r>
      <w:r w:rsidR="00F65454" w:rsidRPr="003D67AA">
        <w:t xml:space="preserve">typed interview, but the </w:t>
      </w:r>
      <w:r w:rsidR="00034FE1" w:rsidRPr="003D67AA">
        <w:t>document</w:t>
      </w:r>
      <w:r w:rsidR="00611202" w:rsidRPr="003D67AA">
        <w:t xml:space="preserve"> did not include</w:t>
      </w:r>
      <w:r w:rsidR="00BD4250" w:rsidRPr="003D67AA">
        <w:t xml:space="preserve"> </w:t>
      </w:r>
      <w:r w:rsidR="00F8441B" w:rsidRPr="003D67AA">
        <w:t xml:space="preserve">a </w:t>
      </w:r>
      <w:r w:rsidR="00C37094" w:rsidRPr="003D67AA">
        <w:t>confidentiality</w:t>
      </w:r>
      <w:r w:rsidR="005A1034" w:rsidRPr="003D67AA">
        <w:t xml:space="preserve"> clause</w:t>
      </w:r>
      <w:r w:rsidR="00F8441B" w:rsidRPr="003D67AA">
        <w:t>,</w:t>
      </w:r>
      <w:r w:rsidR="00F527C5" w:rsidRPr="003D67AA">
        <w:t xml:space="preserve"> </w:t>
      </w:r>
      <w:r w:rsidR="005A1034" w:rsidRPr="003D67AA">
        <w:t xml:space="preserve">nor did it acknowledge the employee’s right to review the </w:t>
      </w:r>
      <w:r w:rsidR="00F8441B" w:rsidRPr="003D67AA">
        <w:t xml:space="preserve">information for accuracy. </w:t>
      </w:r>
      <w:r w:rsidR="0019407D" w:rsidRPr="003D67AA">
        <w:t xml:space="preserve"> </w:t>
      </w:r>
      <w:r w:rsidR="0057434D" w:rsidRPr="003D67AA">
        <w:t xml:space="preserve">Nonetheless, overall improvement was </w:t>
      </w:r>
      <w:r w:rsidR="00BF49C0" w:rsidRPr="003D67AA">
        <w:t>noted,</w:t>
      </w:r>
      <w:r w:rsidR="0057434D" w:rsidRPr="003D67AA">
        <w:t xml:space="preserve"> and </w:t>
      </w:r>
      <w:r w:rsidR="00AF7A63" w:rsidRPr="003D67AA">
        <w:rPr>
          <w:b/>
          <w:bCs/>
        </w:rPr>
        <w:t xml:space="preserve">Finding FY 2024-01 is </w:t>
      </w:r>
      <w:r w:rsidR="003852B3">
        <w:rPr>
          <w:b/>
          <w:bCs/>
        </w:rPr>
        <w:t>completed</w:t>
      </w:r>
      <w:r w:rsidR="00AF7A63" w:rsidRPr="003D67AA">
        <w:rPr>
          <w:b/>
          <w:bCs/>
        </w:rPr>
        <w:t xml:space="preserve">. </w:t>
      </w:r>
    </w:p>
    <w:p w14:paraId="22EE0466" w14:textId="77777777" w:rsidR="009C34A6" w:rsidRPr="003D67AA" w:rsidRDefault="009C34A6" w:rsidP="0019407D">
      <w:pPr>
        <w:rPr>
          <w:rFonts w:asciiTheme="minorHAnsi" w:hAnsiTheme="minorHAnsi" w:cstheme="minorHAnsi"/>
        </w:rPr>
      </w:pPr>
    </w:p>
    <w:p w14:paraId="5C3323CC" w14:textId="69EBD57D" w:rsidR="00561986" w:rsidRPr="003D67AA" w:rsidRDefault="00FB2D6F" w:rsidP="00C023B0">
      <w:r w:rsidRPr="003D67AA">
        <w:rPr>
          <w:rFonts w:asciiTheme="minorHAnsi" w:hAnsiTheme="minorHAnsi" w:cstheme="minorHAnsi"/>
        </w:rPr>
        <w:t>The</w:t>
      </w:r>
      <w:r w:rsidRPr="003D67AA">
        <w:rPr>
          <w:rFonts w:asciiTheme="minorHAnsi" w:hAnsiTheme="minorHAnsi" w:cstheme="minorHAnsi"/>
          <w:spacing w:val="-1"/>
        </w:rPr>
        <w:t xml:space="preserve"> </w:t>
      </w:r>
      <w:r w:rsidRPr="003D67AA">
        <w:rPr>
          <w:rFonts w:asciiTheme="minorHAnsi" w:hAnsiTheme="minorHAnsi" w:cstheme="minorHAnsi"/>
        </w:rPr>
        <w:t>percent of</w:t>
      </w:r>
      <w:r w:rsidRPr="003D67AA">
        <w:rPr>
          <w:rFonts w:asciiTheme="minorHAnsi" w:hAnsiTheme="minorHAnsi" w:cstheme="minorHAnsi"/>
          <w:spacing w:val="-1"/>
        </w:rPr>
        <w:t xml:space="preserve"> </w:t>
      </w:r>
      <w:r w:rsidRPr="003D67AA">
        <w:rPr>
          <w:rFonts w:asciiTheme="minorHAnsi" w:hAnsiTheme="minorHAnsi" w:cstheme="minorHAnsi"/>
        </w:rPr>
        <w:t xml:space="preserve">initial inspections with </w:t>
      </w:r>
      <w:r w:rsidR="003D0F30" w:rsidRPr="003D67AA">
        <w:rPr>
          <w:rFonts w:asciiTheme="minorHAnsi" w:hAnsiTheme="minorHAnsi" w:cstheme="minorHAnsi"/>
        </w:rPr>
        <w:t>employee</w:t>
      </w:r>
      <w:r w:rsidRPr="003D67AA">
        <w:rPr>
          <w:rFonts w:asciiTheme="minorHAnsi" w:hAnsiTheme="minorHAnsi" w:cstheme="minorHAnsi"/>
        </w:rPr>
        <w:t xml:space="preserve"> walk around representation or</w:t>
      </w:r>
      <w:r w:rsidRPr="003D67AA">
        <w:rPr>
          <w:rFonts w:asciiTheme="minorHAnsi" w:hAnsiTheme="minorHAnsi" w:cstheme="minorHAnsi"/>
          <w:spacing w:val="-1"/>
        </w:rPr>
        <w:t xml:space="preserve"> </w:t>
      </w:r>
      <w:r w:rsidR="003D0F30" w:rsidRPr="003D67AA">
        <w:rPr>
          <w:rFonts w:asciiTheme="minorHAnsi" w:hAnsiTheme="minorHAnsi" w:cstheme="minorHAnsi"/>
        </w:rPr>
        <w:t>employee</w:t>
      </w:r>
      <w:r w:rsidRPr="003D67AA">
        <w:rPr>
          <w:rFonts w:asciiTheme="minorHAnsi" w:hAnsiTheme="minorHAnsi" w:cstheme="minorHAnsi"/>
        </w:rPr>
        <w:t xml:space="preserve"> interview</w:t>
      </w:r>
      <w:r w:rsidR="00EF02E6" w:rsidRPr="003D67AA">
        <w:rPr>
          <w:rFonts w:asciiTheme="minorHAnsi" w:hAnsiTheme="minorHAnsi" w:cstheme="minorHAnsi"/>
        </w:rPr>
        <w:t>s</w:t>
      </w:r>
      <w:r w:rsidR="003D0F30" w:rsidRPr="003D67AA">
        <w:rPr>
          <w:rFonts w:asciiTheme="minorHAnsi" w:hAnsiTheme="minorHAnsi" w:cstheme="minorHAnsi"/>
        </w:rPr>
        <w:t xml:space="preserve"> (SAMM 13)</w:t>
      </w:r>
      <w:r w:rsidRPr="003D67AA">
        <w:rPr>
          <w:rFonts w:asciiTheme="minorHAnsi" w:hAnsiTheme="minorHAnsi" w:cstheme="minorHAnsi"/>
        </w:rPr>
        <w:t xml:space="preserve"> was </w:t>
      </w:r>
      <w:r w:rsidR="000C4C00" w:rsidRPr="003D67AA">
        <w:rPr>
          <w:rFonts w:asciiTheme="minorHAnsi" w:hAnsiTheme="minorHAnsi" w:cstheme="minorHAnsi"/>
        </w:rPr>
        <w:t>98.56</w:t>
      </w:r>
      <w:r w:rsidRPr="003D67AA">
        <w:rPr>
          <w:rFonts w:asciiTheme="minorHAnsi" w:hAnsiTheme="minorHAnsi" w:cstheme="minorHAnsi"/>
        </w:rPr>
        <w:t>%</w:t>
      </w:r>
      <w:r w:rsidR="003D0F30" w:rsidRPr="003D67AA">
        <w:rPr>
          <w:rFonts w:asciiTheme="minorHAnsi" w:hAnsiTheme="minorHAnsi" w:cstheme="minorHAnsi"/>
        </w:rPr>
        <w:t xml:space="preserve">.  The FRL for this measure </w:t>
      </w:r>
      <w:r w:rsidR="00D8222B" w:rsidRPr="003D67AA">
        <w:rPr>
          <w:rFonts w:asciiTheme="minorHAnsi" w:hAnsiTheme="minorHAnsi" w:cstheme="minorHAnsi"/>
        </w:rPr>
        <w:t>was</w:t>
      </w:r>
      <w:r w:rsidR="003D0F30" w:rsidRPr="003D67AA">
        <w:rPr>
          <w:rFonts w:asciiTheme="minorHAnsi" w:hAnsiTheme="minorHAnsi" w:cstheme="minorHAnsi"/>
        </w:rPr>
        <w:t xml:space="preserve"> fixed at </w:t>
      </w:r>
      <w:r w:rsidRPr="003D67AA">
        <w:rPr>
          <w:rFonts w:asciiTheme="minorHAnsi" w:hAnsiTheme="minorHAnsi" w:cstheme="minorHAnsi"/>
        </w:rPr>
        <w:t>100%</w:t>
      </w:r>
      <w:r w:rsidR="003D0F30" w:rsidRPr="003D67AA">
        <w:rPr>
          <w:rFonts w:asciiTheme="minorHAnsi" w:hAnsiTheme="minorHAnsi" w:cstheme="minorHAnsi"/>
        </w:rPr>
        <w:t xml:space="preserve"> for all state plans</w:t>
      </w:r>
      <w:r w:rsidRPr="003D67AA">
        <w:t>.</w:t>
      </w:r>
      <w:r w:rsidR="003D0F30" w:rsidRPr="003D67AA">
        <w:t xml:space="preserve">  According to AKOSH, the outliers </w:t>
      </w:r>
      <w:r w:rsidR="003D4CD4" w:rsidRPr="003D67AA">
        <w:t>were</w:t>
      </w:r>
      <w:r w:rsidR="003D0F30" w:rsidRPr="003D67AA">
        <w:t xml:space="preserve"> </w:t>
      </w:r>
      <w:r w:rsidR="00387374" w:rsidRPr="003D67AA">
        <w:t xml:space="preserve">OIS </w:t>
      </w:r>
      <w:r w:rsidR="00800D9C" w:rsidRPr="003D67AA">
        <w:t xml:space="preserve">coding errors </w:t>
      </w:r>
      <w:r w:rsidR="003D4CD4" w:rsidRPr="003D67AA">
        <w:t>from</w:t>
      </w:r>
      <w:r w:rsidR="00800D9C" w:rsidRPr="003D67AA">
        <w:t xml:space="preserve"> </w:t>
      </w:r>
      <w:r w:rsidR="0076453A" w:rsidRPr="003D67AA">
        <w:t xml:space="preserve">“Records Only” </w:t>
      </w:r>
      <w:r w:rsidR="00800D9C" w:rsidRPr="003D67AA">
        <w:t xml:space="preserve">inspections that </w:t>
      </w:r>
      <w:r w:rsidR="0076453A" w:rsidRPr="003D67AA">
        <w:t xml:space="preserve">were initiated via phone </w:t>
      </w:r>
      <w:proofErr w:type="gramStart"/>
      <w:r w:rsidR="0076453A" w:rsidRPr="003D67AA">
        <w:t>as a result of</w:t>
      </w:r>
      <w:proofErr w:type="gramEnd"/>
      <w:r w:rsidR="0076453A" w:rsidRPr="003D67AA">
        <w:t xml:space="preserve"> e</w:t>
      </w:r>
      <w:r w:rsidR="00800D9C" w:rsidRPr="003D67AA">
        <w:t>mployers not reporting injuries and illnesses timely</w:t>
      </w:r>
      <w:r w:rsidR="0076453A" w:rsidRPr="003D67AA">
        <w:t>.  During these inspections</w:t>
      </w:r>
      <w:r w:rsidR="0019407D" w:rsidRPr="003D67AA">
        <w:t xml:space="preserve">, </w:t>
      </w:r>
      <w:r w:rsidR="00BE6BCF" w:rsidRPr="003D67AA">
        <w:t xml:space="preserve">only recordkeeping and reporting </w:t>
      </w:r>
      <w:r w:rsidR="007F19DF" w:rsidRPr="003D67AA">
        <w:t>were</w:t>
      </w:r>
      <w:r w:rsidR="00BE6BCF" w:rsidRPr="003D67AA">
        <w:t xml:space="preserve"> evaluated, and </w:t>
      </w:r>
      <w:r w:rsidR="0019407D" w:rsidRPr="003D67AA">
        <w:t>there were no workers interview</w:t>
      </w:r>
      <w:r w:rsidR="00C13D75" w:rsidRPr="003D67AA">
        <w:t>ed</w:t>
      </w:r>
      <w:r w:rsidR="0019407D" w:rsidRPr="003D67AA">
        <w:t xml:space="preserve">.  </w:t>
      </w:r>
      <w:r w:rsidR="003A4A23" w:rsidRPr="003D67AA">
        <w:t xml:space="preserve">This was </w:t>
      </w:r>
      <w:r w:rsidR="00C13D75" w:rsidRPr="003D67AA">
        <w:t xml:space="preserve">also discussed in </w:t>
      </w:r>
      <w:r w:rsidR="003A4A23" w:rsidRPr="003D67AA">
        <w:t>the FY 2024 Follow-Up FAME report</w:t>
      </w:r>
      <w:r w:rsidR="00BE6BCF" w:rsidRPr="003D67AA">
        <w:t>.  H</w:t>
      </w:r>
      <w:r w:rsidR="003A4A23" w:rsidRPr="003D67AA">
        <w:t xml:space="preserve">owever, </w:t>
      </w:r>
      <w:r w:rsidR="00711A2C" w:rsidRPr="003D67AA">
        <w:t xml:space="preserve">AKOSH addressed this concern </w:t>
      </w:r>
      <w:r w:rsidR="003A4A23" w:rsidRPr="003D67AA">
        <w:t>during</w:t>
      </w:r>
      <w:r w:rsidR="00711A2C" w:rsidRPr="003D67AA">
        <w:t xml:space="preserve"> th</w:t>
      </w:r>
      <w:r w:rsidR="003A4A23" w:rsidRPr="003D67AA">
        <w:t>e current</w:t>
      </w:r>
      <w:r w:rsidR="00711A2C" w:rsidRPr="003D67AA">
        <w:t xml:space="preserve"> review period</w:t>
      </w:r>
      <w:r w:rsidR="003A4A23" w:rsidRPr="003D67AA">
        <w:t xml:space="preserve"> and </w:t>
      </w:r>
      <w:r w:rsidR="00360A0C" w:rsidRPr="003D67AA">
        <w:t>instruct</w:t>
      </w:r>
      <w:r w:rsidR="003A4A23" w:rsidRPr="003D67AA">
        <w:t>ed</w:t>
      </w:r>
      <w:r w:rsidR="00360A0C" w:rsidRPr="003D67AA">
        <w:t xml:space="preserve"> compliance staff to ensure they properly record the employee involvement in OIS, even </w:t>
      </w:r>
      <w:r w:rsidR="00C427F6" w:rsidRPr="003D67AA">
        <w:t xml:space="preserve">if </w:t>
      </w:r>
      <w:r w:rsidR="003A4A23" w:rsidRPr="003D67AA">
        <w:t>it</w:t>
      </w:r>
      <w:r w:rsidR="00C427F6" w:rsidRPr="003D67AA">
        <w:t xml:space="preserve"> was </w:t>
      </w:r>
      <w:r w:rsidR="003A4A23" w:rsidRPr="003D67AA">
        <w:t>with an</w:t>
      </w:r>
      <w:r w:rsidR="00C427F6" w:rsidRPr="003D67AA">
        <w:t xml:space="preserve"> employer representative.  </w:t>
      </w:r>
      <w:r w:rsidR="00561986" w:rsidRPr="003D67AA">
        <w:t xml:space="preserve">At this time, this does not rise to the level of an observation and will continue to be monitored by OSHA during the next review period through the SAMM report.  </w:t>
      </w:r>
    </w:p>
    <w:p w14:paraId="30D3338D" w14:textId="77777777" w:rsidR="00561986" w:rsidRPr="003D67AA" w:rsidRDefault="00561986" w:rsidP="00C023B0"/>
    <w:p w14:paraId="205CED7F" w14:textId="692E6546" w:rsidR="00307EA8" w:rsidRPr="003D67AA" w:rsidRDefault="00540404" w:rsidP="00C023B0">
      <w:r w:rsidRPr="003D67AA">
        <w:t xml:space="preserve">The case file review </w:t>
      </w:r>
      <w:r w:rsidR="0031051B" w:rsidRPr="003D67AA">
        <w:t xml:space="preserve">contained 17 inspections </w:t>
      </w:r>
      <w:r w:rsidR="00B324BF" w:rsidRPr="003D67AA">
        <w:t>where employees were represented by a union.</w:t>
      </w:r>
      <w:r w:rsidR="00D00EEE" w:rsidRPr="003D67AA">
        <w:t xml:space="preserve">  </w:t>
      </w:r>
      <w:r w:rsidR="00480C25" w:rsidRPr="003D67AA">
        <w:t xml:space="preserve">In </w:t>
      </w:r>
      <w:r w:rsidR="001274A9" w:rsidRPr="003D67AA">
        <w:t>1</w:t>
      </w:r>
      <w:r w:rsidR="00630138" w:rsidRPr="003D67AA">
        <w:t>2</w:t>
      </w:r>
      <w:r w:rsidR="00480C25" w:rsidRPr="003D67AA">
        <w:t xml:space="preserve"> </w:t>
      </w:r>
      <w:r w:rsidR="002A5FFA" w:rsidRPr="003D67AA">
        <w:t>(</w:t>
      </w:r>
      <w:r w:rsidR="00630138" w:rsidRPr="003D67AA">
        <w:t>71</w:t>
      </w:r>
      <w:r w:rsidR="002A5FFA" w:rsidRPr="003D67AA">
        <w:t xml:space="preserve">%) </w:t>
      </w:r>
      <w:r w:rsidR="00480C25" w:rsidRPr="003D67AA">
        <w:t>of the 17 files reviewed, it was unclear</w:t>
      </w:r>
      <w:r w:rsidR="0062430B" w:rsidRPr="003D67AA">
        <w:t xml:space="preserve">, or </w:t>
      </w:r>
      <w:r w:rsidR="002D51A0" w:rsidRPr="003D67AA">
        <w:t>not documented</w:t>
      </w:r>
      <w:r w:rsidR="0062430B" w:rsidRPr="003D67AA">
        <w:t>,</w:t>
      </w:r>
      <w:r w:rsidR="002D51A0" w:rsidRPr="003D67AA">
        <w:t xml:space="preserve"> if the employee representative was afforded the opportunity to participate in the inspection process</w:t>
      </w:r>
      <w:r w:rsidR="0069023A" w:rsidRPr="003D67AA">
        <w:t>, including the opening conference, walk-around, closing conference, and</w:t>
      </w:r>
      <w:r w:rsidR="002A5FFA" w:rsidRPr="003D67AA">
        <w:t>/or</w:t>
      </w:r>
      <w:r w:rsidR="0069023A" w:rsidRPr="003D67AA">
        <w:t xml:space="preserve"> an informal conference</w:t>
      </w:r>
      <w:r w:rsidR="002A5FFA" w:rsidRPr="003D67AA">
        <w:t xml:space="preserve">.  </w:t>
      </w:r>
      <w:r w:rsidR="00D37AFD" w:rsidRPr="003D67AA">
        <w:t xml:space="preserve">However, AKOSH documented the employee representative and/or union names in the case files.  </w:t>
      </w:r>
      <w:r w:rsidR="00B6369E" w:rsidRPr="003D67AA">
        <w:t xml:space="preserve">It was recommended as </w:t>
      </w:r>
      <w:proofErr w:type="gramStart"/>
      <w:r w:rsidR="00B6369E" w:rsidRPr="003D67AA">
        <w:t>a best</w:t>
      </w:r>
      <w:proofErr w:type="gramEnd"/>
      <w:r w:rsidR="00B6369E" w:rsidRPr="003D67AA">
        <w:t xml:space="preserve"> practice that AKOSH document </w:t>
      </w:r>
      <w:r w:rsidR="00E70EC2" w:rsidRPr="003D67AA">
        <w:t xml:space="preserve">in the case file the employee representative’s involvement in the inspection.  </w:t>
      </w:r>
      <w:r w:rsidR="00307EA8" w:rsidRPr="003D67AA">
        <w:t>Lastly, in one case file, AKOSH did not send a copy of the citations to the union at the time of issuance.  However, this was identified as an oversight and resolved prior to OSHA’s case file review</w:t>
      </w:r>
      <w:r w:rsidR="00431C04" w:rsidRPr="003D67AA">
        <w:t xml:space="preserve">.  </w:t>
      </w:r>
      <w:r w:rsidR="0007753E" w:rsidRPr="003D67AA">
        <w:t>These</w:t>
      </w:r>
      <w:r w:rsidR="005223C8" w:rsidRPr="003D67AA">
        <w:t xml:space="preserve"> items</w:t>
      </w:r>
      <w:r w:rsidR="00DA0F57" w:rsidRPr="003D67AA">
        <w:t xml:space="preserve"> do not rise to the level of </w:t>
      </w:r>
      <w:proofErr w:type="gramStart"/>
      <w:r w:rsidR="00DA0F57" w:rsidRPr="003D67AA">
        <w:t>an observation</w:t>
      </w:r>
      <w:proofErr w:type="gramEnd"/>
      <w:r w:rsidR="00431C04" w:rsidRPr="003D67AA">
        <w:t xml:space="preserve"> at this time</w:t>
      </w:r>
      <w:r w:rsidR="005223C8" w:rsidRPr="003D67AA">
        <w:t xml:space="preserve"> but will continue to be monitored by OSHA</w:t>
      </w:r>
      <w:r w:rsidR="00DA0F57" w:rsidRPr="003D67AA">
        <w:t>.</w:t>
      </w:r>
    </w:p>
    <w:p w14:paraId="70A96A43" w14:textId="77777777" w:rsidR="00307EA8" w:rsidRPr="003D67AA" w:rsidRDefault="00307EA8" w:rsidP="00C023B0"/>
    <w:p w14:paraId="4FD262E5" w14:textId="4686A8FD" w:rsidR="00782EEC" w:rsidRPr="003D67AA" w:rsidRDefault="00782EEC" w:rsidP="00971774">
      <w:pPr>
        <w:pStyle w:val="Heading3"/>
        <w:numPr>
          <w:ilvl w:val="0"/>
          <w:numId w:val="30"/>
        </w:numPr>
        <w:spacing w:before="0"/>
        <w:ind w:left="1080"/>
        <w:rPr>
          <w:rStyle w:val="Heading3Char"/>
          <w:b/>
        </w:rPr>
      </w:pPr>
      <w:bookmarkStart w:id="13" w:name="_Toc234421191"/>
      <w:r w:rsidRPr="003D67AA">
        <w:rPr>
          <w:rStyle w:val="Heading3Char"/>
          <w:b/>
          <w:bCs/>
        </w:rPr>
        <w:t>R</w:t>
      </w:r>
      <w:r w:rsidR="00F65CC1" w:rsidRPr="003D67AA">
        <w:rPr>
          <w:rStyle w:val="Heading3Char"/>
          <w:b/>
          <w:bCs/>
        </w:rPr>
        <w:t>eview</w:t>
      </w:r>
      <w:r w:rsidRPr="003D67AA">
        <w:rPr>
          <w:rStyle w:val="Heading3Char"/>
          <w:b/>
          <w:bCs/>
        </w:rPr>
        <w:t xml:space="preserve"> P</w:t>
      </w:r>
      <w:r w:rsidR="00F65CC1" w:rsidRPr="003D67AA">
        <w:rPr>
          <w:rStyle w:val="Heading3Char"/>
          <w:b/>
          <w:bCs/>
        </w:rPr>
        <w:t>rocedures</w:t>
      </w:r>
      <w:bookmarkEnd w:id="13"/>
    </w:p>
    <w:p w14:paraId="5F1019D3" w14:textId="77777777" w:rsidR="00F71909" w:rsidRPr="003D67AA" w:rsidRDefault="00F71909" w:rsidP="000D34E1">
      <w:pPr>
        <w:tabs>
          <w:tab w:val="left" w:pos="1530"/>
          <w:tab w:val="left" w:pos="1800"/>
        </w:tabs>
        <w:ind w:left="1080" w:hanging="720"/>
        <w:rPr>
          <w:rFonts w:asciiTheme="minorHAnsi" w:hAnsiTheme="minorHAnsi" w:cstheme="minorHAnsi"/>
          <w:b/>
          <w:smallCaps/>
        </w:rPr>
      </w:pPr>
    </w:p>
    <w:p w14:paraId="49E90597" w14:textId="3447C2E1" w:rsidR="00F71909" w:rsidRPr="003D67AA" w:rsidRDefault="00782EEC" w:rsidP="006676D3">
      <w:pPr>
        <w:pStyle w:val="ListParagraph"/>
        <w:numPr>
          <w:ilvl w:val="0"/>
          <w:numId w:val="5"/>
        </w:numPr>
        <w:spacing w:line="240" w:lineRule="auto"/>
        <w:ind w:left="1440"/>
        <w:rPr>
          <w:rFonts w:asciiTheme="minorHAnsi" w:hAnsiTheme="minorHAnsi" w:cstheme="minorHAnsi"/>
          <w:sz w:val="24"/>
          <w:szCs w:val="24"/>
        </w:rPr>
      </w:pPr>
      <w:r w:rsidRPr="003D67AA">
        <w:rPr>
          <w:rFonts w:asciiTheme="minorHAnsi" w:hAnsiTheme="minorHAnsi" w:cstheme="minorHAnsi"/>
          <w:sz w:val="24"/>
          <w:szCs w:val="24"/>
        </w:rPr>
        <w:t>Informal Conferences</w:t>
      </w:r>
    </w:p>
    <w:p w14:paraId="14465120" w14:textId="77777777" w:rsidR="002B3F1A" w:rsidRPr="003D67AA" w:rsidRDefault="002B3F1A" w:rsidP="00B966F8">
      <w:pPr>
        <w:pStyle w:val="ListParagraph"/>
        <w:tabs>
          <w:tab w:val="left" w:pos="1170"/>
        </w:tabs>
        <w:spacing w:after="0" w:line="240" w:lineRule="auto"/>
        <w:ind w:left="1170"/>
        <w:rPr>
          <w:rFonts w:asciiTheme="minorHAnsi" w:hAnsiTheme="minorHAnsi" w:cstheme="minorHAnsi"/>
          <w:sz w:val="24"/>
          <w:szCs w:val="24"/>
        </w:rPr>
      </w:pPr>
    </w:p>
    <w:p w14:paraId="00F1C39A" w14:textId="34C1E064" w:rsidR="0042408A" w:rsidRPr="003D67AA" w:rsidRDefault="00340795" w:rsidP="006676D3">
      <w:pPr>
        <w:tabs>
          <w:tab w:val="left" w:pos="1170"/>
        </w:tabs>
        <w:rPr>
          <w:rFonts w:asciiTheme="minorHAnsi" w:hAnsiTheme="minorHAnsi" w:cstheme="minorHAnsi"/>
        </w:rPr>
      </w:pPr>
      <w:r w:rsidRPr="003D67AA">
        <w:rPr>
          <w:rFonts w:asciiTheme="minorHAnsi" w:hAnsiTheme="minorHAnsi" w:cstheme="minorHAnsi"/>
        </w:rPr>
        <w:t xml:space="preserve">Informal conferences were </w:t>
      </w:r>
      <w:r w:rsidR="00953AC8" w:rsidRPr="003D67AA">
        <w:rPr>
          <w:rFonts w:asciiTheme="minorHAnsi" w:hAnsiTheme="minorHAnsi" w:cstheme="minorHAnsi"/>
        </w:rPr>
        <w:t>provided as an opportunity for employers</w:t>
      </w:r>
      <w:r w:rsidR="007E224A" w:rsidRPr="003D67AA">
        <w:rPr>
          <w:rFonts w:asciiTheme="minorHAnsi" w:hAnsiTheme="minorHAnsi" w:cstheme="minorHAnsi"/>
        </w:rPr>
        <w:t xml:space="preserve">, employees, and their representatives </w:t>
      </w:r>
      <w:r w:rsidR="00953AC8" w:rsidRPr="003D67AA">
        <w:rPr>
          <w:rFonts w:asciiTheme="minorHAnsi" w:hAnsiTheme="minorHAnsi" w:cstheme="minorHAnsi"/>
        </w:rPr>
        <w:t xml:space="preserve">to discuss </w:t>
      </w:r>
      <w:r w:rsidR="006C1481" w:rsidRPr="003D67AA">
        <w:rPr>
          <w:rFonts w:asciiTheme="minorHAnsi" w:hAnsiTheme="minorHAnsi" w:cstheme="minorHAnsi"/>
        </w:rPr>
        <w:t xml:space="preserve">the details of the inspection, </w:t>
      </w:r>
      <w:r w:rsidR="00953AC8" w:rsidRPr="003D67AA">
        <w:rPr>
          <w:rFonts w:asciiTheme="minorHAnsi" w:hAnsiTheme="minorHAnsi" w:cstheme="minorHAnsi"/>
        </w:rPr>
        <w:t>citations, penalties</w:t>
      </w:r>
      <w:r w:rsidR="007E224A" w:rsidRPr="003D67AA">
        <w:rPr>
          <w:rFonts w:asciiTheme="minorHAnsi" w:hAnsiTheme="minorHAnsi" w:cstheme="minorHAnsi"/>
        </w:rPr>
        <w:t>, and the contest process</w:t>
      </w:r>
      <w:r w:rsidR="00806C87" w:rsidRPr="003D67AA">
        <w:rPr>
          <w:rFonts w:asciiTheme="minorHAnsi" w:hAnsiTheme="minorHAnsi" w:cstheme="minorHAnsi"/>
        </w:rPr>
        <w:t xml:space="preserve">, </w:t>
      </w:r>
      <w:r w:rsidR="00416623" w:rsidRPr="003D67AA">
        <w:rPr>
          <w:rFonts w:asciiTheme="minorHAnsi" w:hAnsiTheme="minorHAnsi" w:cstheme="minorHAnsi"/>
        </w:rPr>
        <w:t>with the goal of</w:t>
      </w:r>
      <w:r w:rsidR="00806C87" w:rsidRPr="003D67AA">
        <w:rPr>
          <w:rFonts w:asciiTheme="minorHAnsi" w:hAnsiTheme="minorHAnsi" w:cstheme="minorHAnsi"/>
        </w:rPr>
        <w:t xml:space="preserve"> enter</w:t>
      </w:r>
      <w:r w:rsidR="00416623" w:rsidRPr="003D67AA">
        <w:rPr>
          <w:rFonts w:asciiTheme="minorHAnsi" w:hAnsiTheme="minorHAnsi" w:cstheme="minorHAnsi"/>
        </w:rPr>
        <w:t>ing</w:t>
      </w:r>
      <w:r w:rsidR="00806C87" w:rsidRPr="003D67AA">
        <w:rPr>
          <w:rFonts w:asciiTheme="minorHAnsi" w:hAnsiTheme="minorHAnsi" w:cstheme="minorHAnsi"/>
        </w:rPr>
        <w:t xml:space="preserve"> an informal settlement agreement (ISA) negotiation</w:t>
      </w:r>
      <w:r w:rsidR="00416623" w:rsidRPr="003D67AA">
        <w:rPr>
          <w:rFonts w:asciiTheme="minorHAnsi" w:hAnsiTheme="minorHAnsi" w:cstheme="minorHAnsi"/>
        </w:rPr>
        <w:t xml:space="preserve"> prior to contest</w:t>
      </w:r>
      <w:r w:rsidR="00806C87" w:rsidRPr="003D67AA">
        <w:rPr>
          <w:rFonts w:asciiTheme="minorHAnsi" w:hAnsiTheme="minorHAnsi" w:cstheme="minorHAnsi"/>
        </w:rPr>
        <w:t xml:space="preserve">.  </w:t>
      </w:r>
      <w:r w:rsidR="00A479FD" w:rsidRPr="003D67AA">
        <w:rPr>
          <w:rFonts w:asciiTheme="minorHAnsi" w:hAnsiTheme="minorHAnsi" w:cstheme="minorHAnsi"/>
        </w:rPr>
        <w:t xml:space="preserve">As a settlement </w:t>
      </w:r>
      <w:r w:rsidR="00A25AE8" w:rsidRPr="003D67AA">
        <w:rPr>
          <w:rFonts w:asciiTheme="minorHAnsi" w:hAnsiTheme="minorHAnsi" w:cstheme="minorHAnsi"/>
        </w:rPr>
        <w:t xml:space="preserve">negotiation </w:t>
      </w:r>
      <w:r w:rsidR="00A479FD" w:rsidRPr="003D67AA">
        <w:rPr>
          <w:rFonts w:asciiTheme="minorHAnsi" w:hAnsiTheme="minorHAnsi" w:cstheme="minorHAnsi"/>
        </w:rPr>
        <w:t xml:space="preserve">tool, </w:t>
      </w:r>
      <w:r w:rsidR="00F24029" w:rsidRPr="003D67AA">
        <w:rPr>
          <w:rFonts w:asciiTheme="minorHAnsi" w:hAnsiTheme="minorHAnsi" w:cstheme="minorHAnsi"/>
        </w:rPr>
        <w:t xml:space="preserve">AKOSH continued implementing </w:t>
      </w:r>
      <w:r w:rsidR="006A4906">
        <w:rPr>
          <w:rFonts w:asciiTheme="minorHAnsi" w:hAnsiTheme="minorHAnsi" w:cstheme="minorHAnsi"/>
        </w:rPr>
        <w:t>its</w:t>
      </w:r>
      <w:r w:rsidR="00F24029" w:rsidRPr="003D67AA">
        <w:rPr>
          <w:rFonts w:asciiTheme="minorHAnsi" w:hAnsiTheme="minorHAnsi" w:cstheme="minorHAnsi"/>
        </w:rPr>
        <w:t xml:space="preserve"> “Diversionary Program for Inspections with Initial Citations” policy.  </w:t>
      </w:r>
      <w:r w:rsidR="0029347B" w:rsidRPr="003D67AA">
        <w:rPr>
          <w:rFonts w:asciiTheme="minorHAnsi" w:hAnsiTheme="minorHAnsi" w:cstheme="minorHAnsi"/>
        </w:rPr>
        <w:t xml:space="preserve">Under this program, AKOSH’s Chief of Enforcement (or designee) may use discretion to reduce penalties for employers that </w:t>
      </w:r>
      <w:r w:rsidR="009C39E6" w:rsidRPr="003D67AA">
        <w:rPr>
          <w:rFonts w:asciiTheme="minorHAnsi" w:hAnsiTheme="minorHAnsi" w:cstheme="minorHAnsi"/>
        </w:rPr>
        <w:t>qualified</w:t>
      </w:r>
      <w:r w:rsidR="0029347B" w:rsidRPr="003D67AA">
        <w:rPr>
          <w:rFonts w:asciiTheme="minorHAnsi" w:hAnsiTheme="minorHAnsi" w:cstheme="minorHAnsi"/>
        </w:rPr>
        <w:t xml:space="preserve"> the program and agreed to </w:t>
      </w:r>
      <w:r w:rsidR="009C39E6" w:rsidRPr="003D67AA">
        <w:rPr>
          <w:rFonts w:asciiTheme="minorHAnsi" w:hAnsiTheme="minorHAnsi" w:cstheme="minorHAnsi"/>
        </w:rPr>
        <w:t>complete</w:t>
      </w:r>
      <w:r w:rsidR="0029347B" w:rsidRPr="003D67AA">
        <w:rPr>
          <w:rFonts w:asciiTheme="minorHAnsi" w:hAnsiTheme="minorHAnsi" w:cstheme="minorHAnsi"/>
        </w:rPr>
        <w:t xml:space="preserve"> a limited or comprehensive scope C&amp;T visit </w:t>
      </w:r>
      <w:r w:rsidR="009C5771" w:rsidRPr="003D67AA">
        <w:rPr>
          <w:rFonts w:asciiTheme="minorHAnsi" w:hAnsiTheme="minorHAnsi" w:cstheme="minorHAnsi"/>
        </w:rPr>
        <w:t xml:space="preserve">after the </w:t>
      </w:r>
      <w:r w:rsidR="0029347B" w:rsidRPr="003D67AA">
        <w:rPr>
          <w:rFonts w:asciiTheme="minorHAnsi" w:hAnsiTheme="minorHAnsi" w:cstheme="minorHAnsi"/>
        </w:rPr>
        <w:t>inspection’s ISA negotiations.</w:t>
      </w:r>
      <w:r w:rsidR="00FF599D" w:rsidRPr="003D67AA">
        <w:rPr>
          <w:rFonts w:asciiTheme="minorHAnsi" w:hAnsiTheme="minorHAnsi" w:cstheme="minorHAnsi"/>
        </w:rPr>
        <w:t xml:space="preserve">  </w:t>
      </w:r>
      <w:r w:rsidR="0029347B" w:rsidRPr="003D67AA">
        <w:rPr>
          <w:rFonts w:asciiTheme="minorHAnsi" w:hAnsiTheme="minorHAnsi" w:cstheme="minorHAnsi"/>
        </w:rPr>
        <w:t>Upon successful completion of the program, the policy allowed AKOSH to reduce up to 50% of monetary penalties for a limited scope visit, or up to 100% for a comprehensive scope visit</w:t>
      </w:r>
      <w:r w:rsidR="009C39E6" w:rsidRPr="003D67AA">
        <w:rPr>
          <w:rFonts w:asciiTheme="minorHAnsi" w:hAnsiTheme="minorHAnsi" w:cstheme="minorHAnsi"/>
        </w:rPr>
        <w:t>.</w:t>
      </w:r>
      <w:r w:rsidR="00B96984" w:rsidRPr="003D67AA">
        <w:rPr>
          <w:rFonts w:asciiTheme="minorHAnsi" w:hAnsiTheme="minorHAnsi" w:cstheme="minorHAnsi"/>
        </w:rPr>
        <w:t xml:space="preserve">  </w:t>
      </w:r>
      <w:r w:rsidR="00FF599D" w:rsidRPr="003D67AA">
        <w:rPr>
          <w:rFonts w:asciiTheme="minorHAnsi" w:hAnsiTheme="minorHAnsi" w:cstheme="minorHAnsi"/>
        </w:rPr>
        <w:t xml:space="preserve">Information and data about the </w:t>
      </w:r>
      <w:r w:rsidR="00A25AE8" w:rsidRPr="003D67AA">
        <w:rPr>
          <w:rFonts w:asciiTheme="minorHAnsi" w:hAnsiTheme="minorHAnsi" w:cstheme="minorHAnsi"/>
        </w:rPr>
        <w:t>Diversionary Program</w:t>
      </w:r>
      <w:r w:rsidR="00FF599D" w:rsidRPr="003D67AA">
        <w:rPr>
          <w:rFonts w:asciiTheme="minorHAnsi" w:hAnsiTheme="minorHAnsi" w:cstheme="minorHAnsi"/>
        </w:rPr>
        <w:t xml:space="preserve"> were routinely discussed with OSHA during quarterly meetings.  </w:t>
      </w:r>
      <w:r w:rsidR="0042408A" w:rsidRPr="003D67AA">
        <w:rPr>
          <w:rFonts w:asciiTheme="minorHAnsi" w:hAnsiTheme="minorHAnsi" w:cstheme="minorHAnsi"/>
        </w:rPr>
        <w:t xml:space="preserve">According to AKOSH, at the </w:t>
      </w:r>
      <w:r w:rsidR="00FF599D" w:rsidRPr="003D67AA">
        <w:rPr>
          <w:rFonts w:asciiTheme="minorHAnsi" w:hAnsiTheme="minorHAnsi" w:cstheme="minorHAnsi"/>
        </w:rPr>
        <w:t>end</w:t>
      </w:r>
      <w:r w:rsidR="0042408A" w:rsidRPr="003D67AA">
        <w:rPr>
          <w:rFonts w:asciiTheme="minorHAnsi" w:hAnsiTheme="minorHAnsi" w:cstheme="minorHAnsi"/>
        </w:rPr>
        <w:t xml:space="preserve"> of FY 202</w:t>
      </w:r>
      <w:r w:rsidR="0027183E" w:rsidRPr="003D67AA">
        <w:rPr>
          <w:rFonts w:asciiTheme="minorHAnsi" w:hAnsiTheme="minorHAnsi" w:cstheme="minorHAnsi"/>
        </w:rPr>
        <w:t>5</w:t>
      </w:r>
      <w:r w:rsidR="0042408A" w:rsidRPr="003D67AA">
        <w:rPr>
          <w:rFonts w:asciiTheme="minorHAnsi" w:hAnsiTheme="minorHAnsi" w:cstheme="minorHAnsi"/>
        </w:rPr>
        <w:t xml:space="preserve">, </w:t>
      </w:r>
      <w:r w:rsidR="00D868CC" w:rsidRPr="003D67AA">
        <w:rPr>
          <w:rFonts w:asciiTheme="minorHAnsi" w:hAnsiTheme="minorHAnsi" w:cstheme="minorHAnsi"/>
        </w:rPr>
        <w:t>20</w:t>
      </w:r>
      <w:r w:rsidR="0042408A" w:rsidRPr="003D67AA">
        <w:rPr>
          <w:rFonts w:asciiTheme="minorHAnsi" w:hAnsiTheme="minorHAnsi" w:cstheme="minorHAnsi"/>
        </w:rPr>
        <w:t xml:space="preserve"> employers </w:t>
      </w:r>
      <w:r w:rsidR="00565F91" w:rsidRPr="003D67AA">
        <w:rPr>
          <w:rFonts w:asciiTheme="minorHAnsi" w:hAnsiTheme="minorHAnsi" w:cstheme="minorHAnsi"/>
        </w:rPr>
        <w:t xml:space="preserve">successfully completed their </w:t>
      </w:r>
      <w:r w:rsidR="0042408A" w:rsidRPr="003D67AA">
        <w:rPr>
          <w:rFonts w:asciiTheme="minorHAnsi" w:hAnsiTheme="minorHAnsi" w:cstheme="minorHAnsi"/>
        </w:rPr>
        <w:t>participat</w:t>
      </w:r>
      <w:r w:rsidR="00565F91" w:rsidRPr="003D67AA">
        <w:rPr>
          <w:rFonts w:asciiTheme="minorHAnsi" w:hAnsiTheme="minorHAnsi" w:cstheme="minorHAnsi"/>
        </w:rPr>
        <w:t>ion</w:t>
      </w:r>
      <w:r w:rsidR="0042408A" w:rsidRPr="003D67AA">
        <w:rPr>
          <w:rFonts w:asciiTheme="minorHAnsi" w:hAnsiTheme="minorHAnsi" w:cstheme="minorHAnsi"/>
        </w:rPr>
        <w:t xml:space="preserve"> in the Diversionary Program</w:t>
      </w:r>
      <w:r w:rsidR="00504268" w:rsidRPr="003D67AA">
        <w:rPr>
          <w:rFonts w:asciiTheme="minorHAnsi" w:hAnsiTheme="minorHAnsi" w:cstheme="minorHAnsi"/>
        </w:rPr>
        <w:t xml:space="preserve"> and received a 100% penalty reduction on their citations.</w:t>
      </w:r>
      <w:r w:rsidR="0042408A" w:rsidRPr="003D67AA">
        <w:rPr>
          <w:rFonts w:asciiTheme="minorHAnsi" w:hAnsiTheme="minorHAnsi" w:cstheme="minorHAnsi"/>
        </w:rPr>
        <w:t xml:space="preserve">  There were </w:t>
      </w:r>
      <w:r w:rsidR="0001523A" w:rsidRPr="003D67AA">
        <w:rPr>
          <w:rFonts w:asciiTheme="minorHAnsi" w:hAnsiTheme="minorHAnsi" w:cstheme="minorHAnsi"/>
        </w:rPr>
        <w:t>four</w:t>
      </w:r>
      <w:r w:rsidR="0042408A" w:rsidRPr="003D67AA">
        <w:rPr>
          <w:rFonts w:asciiTheme="minorHAnsi" w:hAnsiTheme="minorHAnsi" w:cstheme="minorHAnsi"/>
        </w:rPr>
        <w:t xml:space="preserve"> </w:t>
      </w:r>
      <w:r w:rsidR="001C4BD3" w:rsidRPr="003D67AA">
        <w:rPr>
          <w:rFonts w:asciiTheme="minorHAnsi" w:hAnsiTheme="minorHAnsi" w:cstheme="minorHAnsi"/>
        </w:rPr>
        <w:t xml:space="preserve">additional </w:t>
      </w:r>
      <w:proofErr w:type="gramStart"/>
      <w:r w:rsidR="0042408A" w:rsidRPr="003D67AA">
        <w:rPr>
          <w:rFonts w:asciiTheme="minorHAnsi" w:hAnsiTheme="minorHAnsi" w:cstheme="minorHAnsi"/>
        </w:rPr>
        <w:t>employers</w:t>
      </w:r>
      <w:proofErr w:type="gramEnd"/>
      <w:r w:rsidR="0042408A" w:rsidRPr="003D67AA">
        <w:rPr>
          <w:rFonts w:asciiTheme="minorHAnsi" w:hAnsiTheme="minorHAnsi" w:cstheme="minorHAnsi"/>
        </w:rPr>
        <w:t xml:space="preserve"> that did not complete a C&amp;T </w:t>
      </w:r>
      <w:r w:rsidR="001021F2" w:rsidRPr="003D67AA">
        <w:rPr>
          <w:rFonts w:asciiTheme="minorHAnsi" w:hAnsiTheme="minorHAnsi" w:cstheme="minorHAnsi"/>
        </w:rPr>
        <w:t>visit,</w:t>
      </w:r>
      <w:r w:rsidR="0042408A" w:rsidRPr="003D67AA">
        <w:rPr>
          <w:rFonts w:asciiTheme="minorHAnsi" w:hAnsiTheme="minorHAnsi" w:cstheme="minorHAnsi"/>
        </w:rPr>
        <w:t xml:space="preserve"> and their penalties </w:t>
      </w:r>
      <w:r w:rsidR="0001523A" w:rsidRPr="003D67AA">
        <w:rPr>
          <w:rFonts w:asciiTheme="minorHAnsi" w:hAnsiTheme="minorHAnsi" w:cstheme="minorHAnsi"/>
        </w:rPr>
        <w:t xml:space="preserve">were not </w:t>
      </w:r>
      <w:r w:rsidR="001C4BD3" w:rsidRPr="003D67AA">
        <w:rPr>
          <w:rFonts w:asciiTheme="minorHAnsi" w:hAnsiTheme="minorHAnsi" w:cstheme="minorHAnsi"/>
        </w:rPr>
        <w:t>reduced or eliminated</w:t>
      </w:r>
      <w:r w:rsidR="0042408A" w:rsidRPr="003D67AA">
        <w:rPr>
          <w:rFonts w:asciiTheme="minorHAnsi" w:hAnsiTheme="minorHAnsi" w:cstheme="minorHAnsi"/>
        </w:rPr>
        <w:t>.</w:t>
      </w:r>
      <w:r w:rsidR="00FF599D" w:rsidRPr="003D67AA">
        <w:rPr>
          <w:rFonts w:asciiTheme="minorHAnsi" w:hAnsiTheme="minorHAnsi" w:cstheme="minorHAnsi"/>
        </w:rPr>
        <w:t xml:space="preserve">  </w:t>
      </w:r>
    </w:p>
    <w:p w14:paraId="61C21A14" w14:textId="77777777" w:rsidR="00A25AE8" w:rsidRPr="003D67AA" w:rsidRDefault="00A25AE8" w:rsidP="006676D3">
      <w:pPr>
        <w:tabs>
          <w:tab w:val="left" w:pos="1170"/>
        </w:tabs>
        <w:rPr>
          <w:rFonts w:asciiTheme="minorHAnsi" w:hAnsiTheme="minorHAnsi" w:cstheme="minorHAnsi"/>
        </w:rPr>
      </w:pPr>
    </w:p>
    <w:p w14:paraId="2B3806DE" w14:textId="761DB6FF" w:rsidR="004057CC" w:rsidRDefault="004057CC" w:rsidP="004057CC">
      <w:pPr>
        <w:tabs>
          <w:tab w:val="left" w:pos="1170"/>
        </w:tabs>
        <w:rPr>
          <w:rFonts w:asciiTheme="minorHAnsi" w:hAnsiTheme="minorHAnsi" w:cstheme="minorHAnsi"/>
        </w:rPr>
      </w:pPr>
      <w:r w:rsidRPr="003D67AA">
        <w:rPr>
          <w:rFonts w:asciiTheme="minorHAnsi" w:hAnsiTheme="minorHAnsi" w:cstheme="minorHAnsi"/>
        </w:rPr>
        <w:t xml:space="preserve">The case file review included an evaluation of three </w:t>
      </w:r>
      <w:r w:rsidR="007015BF" w:rsidRPr="003D67AA">
        <w:rPr>
          <w:rFonts w:asciiTheme="minorHAnsi" w:hAnsiTheme="minorHAnsi" w:cstheme="minorHAnsi"/>
        </w:rPr>
        <w:t>inspections</w:t>
      </w:r>
      <w:r w:rsidRPr="003D67AA">
        <w:rPr>
          <w:rFonts w:asciiTheme="minorHAnsi" w:hAnsiTheme="minorHAnsi" w:cstheme="minorHAnsi"/>
        </w:rPr>
        <w:t xml:space="preserve"> where the employer participated in the Diversionary Program as part of the ISA.  </w:t>
      </w:r>
      <w:r w:rsidR="007015BF" w:rsidRPr="003D67AA">
        <w:rPr>
          <w:rFonts w:asciiTheme="minorHAnsi" w:hAnsiTheme="minorHAnsi" w:cstheme="minorHAnsi"/>
        </w:rPr>
        <w:t xml:space="preserve">Upon completion of a C&amp;T visit, a letter was sent to the employer confirming completion of the visit and hazard abatement, </w:t>
      </w:r>
      <w:r w:rsidR="00B60846" w:rsidRPr="003D67AA">
        <w:rPr>
          <w:rFonts w:asciiTheme="minorHAnsi" w:hAnsiTheme="minorHAnsi" w:cstheme="minorHAnsi"/>
        </w:rPr>
        <w:t>where</w:t>
      </w:r>
      <w:r w:rsidR="007015BF" w:rsidRPr="003D67AA">
        <w:rPr>
          <w:rFonts w:asciiTheme="minorHAnsi" w:hAnsiTheme="minorHAnsi" w:cstheme="minorHAnsi"/>
        </w:rPr>
        <w:t xml:space="preserve"> applicable, and the employer provided the letter to AKOSH</w:t>
      </w:r>
      <w:r w:rsidR="003C3579" w:rsidRPr="003D67AA">
        <w:rPr>
          <w:rFonts w:asciiTheme="minorHAnsi" w:hAnsiTheme="minorHAnsi" w:cstheme="minorHAnsi"/>
        </w:rPr>
        <w:t xml:space="preserve"> enforcement</w:t>
      </w:r>
      <w:r w:rsidR="007015BF" w:rsidRPr="003D67AA">
        <w:rPr>
          <w:rFonts w:asciiTheme="minorHAnsi" w:hAnsiTheme="minorHAnsi" w:cstheme="minorHAnsi"/>
        </w:rPr>
        <w:t xml:space="preserve">. </w:t>
      </w:r>
      <w:r w:rsidR="006C5601" w:rsidRPr="003D67AA">
        <w:rPr>
          <w:rFonts w:asciiTheme="minorHAnsi" w:hAnsiTheme="minorHAnsi" w:cstheme="minorHAnsi"/>
        </w:rPr>
        <w:t xml:space="preserve"> However, </w:t>
      </w:r>
      <w:r w:rsidR="003C3579" w:rsidRPr="003D67AA">
        <w:rPr>
          <w:rFonts w:asciiTheme="minorHAnsi" w:hAnsiTheme="minorHAnsi" w:cstheme="minorHAnsi"/>
        </w:rPr>
        <w:t xml:space="preserve">OSHA identified </w:t>
      </w:r>
      <w:r w:rsidR="006C5601" w:rsidRPr="003D67AA">
        <w:rPr>
          <w:rFonts w:asciiTheme="minorHAnsi" w:hAnsiTheme="minorHAnsi" w:cstheme="minorHAnsi"/>
        </w:rPr>
        <w:t xml:space="preserve">there was no </w:t>
      </w:r>
      <w:r w:rsidR="006C5601" w:rsidRPr="003D67AA">
        <w:rPr>
          <w:rFonts w:asciiTheme="minorHAnsi" w:hAnsiTheme="minorHAnsi" w:cstheme="minorHAnsi"/>
        </w:rPr>
        <w:lastRenderedPageBreak/>
        <w:t xml:space="preserve">mechanism in place </w:t>
      </w:r>
      <w:r w:rsidR="003C3579" w:rsidRPr="003D67AA">
        <w:rPr>
          <w:rFonts w:asciiTheme="minorHAnsi" w:hAnsiTheme="minorHAnsi" w:cstheme="minorHAnsi"/>
        </w:rPr>
        <w:t>for AKOSH enforcement to</w:t>
      </w:r>
      <w:r w:rsidR="006C5601" w:rsidRPr="003D67AA">
        <w:rPr>
          <w:rFonts w:asciiTheme="minorHAnsi" w:hAnsiTheme="minorHAnsi" w:cstheme="minorHAnsi"/>
        </w:rPr>
        <w:t xml:space="preserve"> verify the scope of the C&amp;T visit, which directly impact</w:t>
      </w:r>
      <w:r w:rsidR="003C3579" w:rsidRPr="003D67AA">
        <w:rPr>
          <w:rFonts w:asciiTheme="minorHAnsi" w:hAnsiTheme="minorHAnsi" w:cstheme="minorHAnsi"/>
        </w:rPr>
        <w:t>ed</w:t>
      </w:r>
      <w:r w:rsidR="006C5601" w:rsidRPr="003D67AA">
        <w:rPr>
          <w:rFonts w:asciiTheme="minorHAnsi" w:hAnsiTheme="minorHAnsi" w:cstheme="minorHAnsi"/>
        </w:rPr>
        <w:t xml:space="preserve"> the penalty reduction amount</w:t>
      </w:r>
      <w:r w:rsidR="00C13F32" w:rsidRPr="003D67AA">
        <w:rPr>
          <w:rFonts w:asciiTheme="minorHAnsi" w:hAnsiTheme="minorHAnsi" w:cstheme="minorHAnsi"/>
        </w:rPr>
        <w:t>.</w:t>
      </w:r>
      <w:r w:rsidR="006C5601" w:rsidRPr="003D67AA">
        <w:rPr>
          <w:rFonts w:asciiTheme="minorHAnsi" w:hAnsiTheme="minorHAnsi" w:cstheme="minorHAnsi"/>
        </w:rPr>
        <w:t xml:space="preserve">  </w:t>
      </w:r>
      <w:r w:rsidRPr="003D67AA">
        <w:rPr>
          <w:rFonts w:asciiTheme="minorHAnsi" w:hAnsiTheme="minorHAnsi" w:cstheme="minorHAnsi"/>
        </w:rPr>
        <w:t>In all three case files</w:t>
      </w:r>
      <w:r w:rsidR="003C3579" w:rsidRPr="003D67AA">
        <w:rPr>
          <w:rFonts w:asciiTheme="minorHAnsi" w:hAnsiTheme="minorHAnsi" w:cstheme="minorHAnsi"/>
        </w:rPr>
        <w:t xml:space="preserve"> reviewed</w:t>
      </w:r>
      <w:r w:rsidRPr="003D67AA">
        <w:rPr>
          <w:rFonts w:asciiTheme="minorHAnsi" w:hAnsiTheme="minorHAnsi" w:cstheme="minorHAnsi"/>
        </w:rPr>
        <w:t xml:space="preserve">, </w:t>
      </w:r>
      <w:r w:rsidR="00A269E1" w:rsidRPr="003D67AA">
        <w:rPr>
          <w:rFonts w:asciiTheme="minorHAnsi" w:hAnsiTheme="minorHAnsi" w:cstheme="minorHAnsi"/>
        </w:rPr>
        <w:t xml:space="preserve">AKOSH reduced </w:t>
      </w:r>
      <w:r w:rsidRPr="003D67AA">
        <w:rPr>
          <w:rFonts w:asciiTheme="minorHAnsi" w:hAnsiTheme="minorHAnsi" w:cstheme="minorHAnsi"/>
        </w:rPr>
        <w:t xml:space="preserve">penalties </w:t>
      </w:r>
      <w:r w:rsidR="007015BF" w:rsidRPr="003D67AA">
        <w:rPr>
          <w:rFonts w:asciiTheme="minorHAnsi" w:hAnsiTheme="minorHAnsi" w:cstheme="minorHAnsi"/>
        </w:rPr>
        <w:t xml:space="preserve">by </w:t>
      </w:r>
      <w:r w:rsidRPr="003D67AA">
        <w:rPr>
          <w:rFonts w:asciiTheme="minorHAnsi" w:hAnsiTheme="minorHAnsi" w:cstheme="minorHAnsi"/>
        </w:rPr>
        <w:t xml:space="preserve">100% after the employer completed a limited scope C&amp;T visit, which was inconsistent with </w:t>
      </w:r>
      <w:r w:rsidR="007015BF" w:rsidRPr="003D67AA">
        <w:rPr>
          <w:rFonts w:asciiTheme="minorHAnsi" w:hAnsiTheme="minorHAnsi" w:cstheme="minorHAnsi"/>
        </w:rPr>
        <w:t>its</w:t>
      </w:r>
      <w:r w:rsidRPr="003D67AA">
        <w:rPr>
          <w:rFonts w:asciiTheme="minorHAnsi" w:hAnsiTheme="minorHAnsi" w:cstheme="minorHAnsi"/>
        </w:rPr>
        <w:t xml:space="preserve"> Diversionary Program policy.</w:t>
      </w:r>
    </w:p>
    <w:p w14:paraId="10017DD0" w14:textId="77777777" w:rsidR="00B66D2C" w:rsidRPr="003D67AA" w:rsidRDefault="00B66D2C" w:rsidP="004057CC">
      <w:pPr>
        <w:tabs>
          <w:tab w:val="left" w:pos="1170"/>
        </w:tabs>
        <w:rPr>
          <w:rFonts w:asciiTheme="minorHAnsi" w:hAnsiTheme="minorHAnsi" w:cstheme="minorHAnsi"/>
        </w:rPr>
      </w:pPr>
    </w:p>
    <w:p w14:paraId="1F6C4F31" w14:textId="77777777" w:rsidR="004057CC" w:rsidRPr="003D67AA" w:rsidRDefault="004057CC" w:rsidP="004057CC">
      <w:pPr>
        <w:tabs>
          <w:tab w:val="left" w:pos="1170"/>
        </w:tabs>
        <w:rPr>
          <w:rFonts w:asciiTheme="minorHAnsi" w:hAnsiTheme="minorHAnsi" w:cstheme="minorHAnsi"/>
        </w:rPr>
      </w:pPr>
    </w:p>
    <w:p w14:paraId="1926BB6F" w14:textId="6B35A831" w:rsidR="004057CC" w:rsidRPr="003D67AA" w:rsidRDefault="00426551" w:rsidP="004057CC">
      <w:pPr>
        <w:tabs>
          <w:tab w:val="left" w:pos="1170"/>
        </w:tabs>
        <w:rPr>
          <w:rFonts w:asciiTheme="minorHAnsi" w:hAnsiTheme="minorHAnsi" w:cstheme="minorHAnsi"/>
        </w:rPr>
      </w:pPr>
      <w:r w:rsidRPr="003D67AA">
        <w:rPr>
          <w:rFonts w:asciiTheme="minorHAnsi" w:hAnsiTheme="minorHAnsi" w:cstheme="minorHAnsi"/>
          <w:b/>
          <w:bCs/>
        </w:rPr>
        <w:t>Observation FY 2025-OB</w:t>
      </w:r>
      <w:r w:rsidR="004057CC" w:rsidRPr="003D67AA">
        <w:rPr>
          <w:rFonts w:asciiTheme="minorHAnsi" w:hAnsiTheme="minorHAnsi" w:cstheme="minorHAnsi"/>
          <w:b/>
          <w:bCs/>
        </w:rPr>
        <w:t>-</w:t>
      </w:r>
      <w:r w:rsidR="00EE3321" w:rsidRPr="003D67AA">
        <w:rPr>
          <w:rFonts w:asciiTheme="minorHAnsi" w:hAnsiTheme="minorHAnsi" w:cstheme="minorHAnsi"/>
          <w:b/>
          <w:bCs/>
        </w:rPr>
        <w:t>03</w:t>
      </w:r>
      <w:r w:rsidR="004057CC" w:rsidRPr="003D67AA">
        <w:rPr>
          <w:rFonts w:asciiTheme="minorHAnsi" w:hAnsiTheme="minorHAnsi" w:cstheme="minorHAnsi"/>
          <w:b/>
          <w:bCs/>
        </w:rPr>
        <w:t>:</w:t>
      </w:r>
      <w:r w:rsidR="004057CC" w:rsidRPr="003D67AA">
        <w:rPr>
          <w:rFonts w:asciiTheme="minorHAnsi" w:hAnsiTheme="minorHAnsi" w:cstheme="minorHAnsi"/>
        </w:rPr>
        <w:t xml:space="preserve"> </w:t>
      </w:r>
      <w:r w:rsidR="002D391F" w:rsidRPr="003D67AA">
        <w:rPr>
          <w:rFonts w:asciiTheme="minorHAnsi" w:hAnsiTheme="minorHAnsi" w:cstheme="minorHAnsi"/>
        </w:rPr>
        <w:t xml:space="preserve">Penalty reductions were not properly applied to citations for employers </w:t>
      </w:r>
      <w:r w:rsidR="009356E3" w:rsidRPr="003D67AA">
        <w:rPr>
          <w:rFonts w:asciiTheme="minorHAnsi" w:hAnsiTheme="minorHAnsi" w:cstheme="minorHAnsi"/>
        </w:rPr>
        <w:t xml:space="preserve">who successfully completed a C&amp;T visit as part of the </w:t>
      </w:r>
      <w:r w:rsidR="002D391F" w:rsidRPr="003D67AA">
        <w:rPr>
          <w:rFonts w:asciiTheme="minorHAnsi" w:hAnsiTheme="minorHAnsi" w:cstheme="minorHAnsi"/>
        </w:rPr>
        <w:t>Diversionary Program.</w:t>
      </w:r>
    </w:p>
    <w:p w14:paraId="7DF14060" w14:textId="77777777" w:rsidR="004057CC" w:rsidRPr="003D67AA" w:rsidRDefault="004057CC" w:rsidP="004057CC">
      <w:pPr>
        <w:tabs>
          <w:tab w:val="left" w:pos="1170"/>
        </w:tabs>
        <w:rPr>
          <w:rFonts w:asciiTheme="minorHAnsi" w:hAnsiTheme="minorHAnsi" w:cstheme="minorHAnsi"/>
        </w:rPr>
      </w:pPr>
    </w:p>
    <w:p w14:paraId="2B3FA5C7" w14:textId="5819B326" w:rsidR="004057CC" w:rsidRPr="003D67AA" w:rsidRDefault="00071D78" w:rsidP="004057CC">
      <w:pPr>
        <w:tabs>
          <w:tab w:val="left" w:pos="1170"/>
        </w:tabs>
        <w:rPr>
          <w:rFonts w:asciiTheme="minorHAnsi" w:hAnsiTheme="minorHAnsi" w:cstheme="minorHAnsi"/>
        </w:rPr>
      </w:pPr>
      <w:r w:rsidRPr="003D67AA">
        <w:rPr>
          <w:rFonts w:asciiTheme="minorHAnsi" w:hAnsiTheme="minorHAnsi" w:cstheme="minorHAnsi"/>
          <w:b/>
          <w:bCs/>
        </w:rPr>
        <w:t>Federal Monitoring Plan</w:t>
      </w:r>
      <w:r w:rsidR="004057CC" w:rsidRPr="003D67AA">
        <w:rPr>
          <w:rFonts w:asciiTheme="minorHAnsi" w:hAnsiTheme="minorHAnsi" w:cstheme="minorHAnsi"/>
          <w:b/>
          <w:bCs/>
        </w:rPr>
        <w:t>:</w:t>
      </w:r>
      <w:r w:rsidR="004057CC" w:rsidRPr="003D67AA">
        <w:rPr>
          <w:rFonts w:asciiTheme="minorHAnsi" w:hAnsiTheme="minorHAnsi" w:cstheme="minorHAnsi"/>
        </w:rPr>
        <w:t xml:space="preserve"> </w:t>
      </w:r>
      <w:r w:rsidRPr="003D67AA">
        <w:rPr>
          <w:rFonts w:asciiTheme="minorHAnsi" w:hAnsiTheme="minorHAnsi" w:cstheme="minorHAnsi"/>
        </w:rPr>
        <w:t xml:space="preserve">OSHA will monitor </w:t>
      </w:r>
      <w:r w:rsidR="004057CC" w:rsidRPr="003D67AA">
        <w:rPr>
          <w:rFonts w:asciiTheme="minorHAnsi" w:hAnsiTheme="minorHAnsi" w:cstheme="minorHAnsi"/>
        </w:rPr>
        <w:t>AKOSH</w:t>
      </w:r>
      <w:r w:rsidRPr="003D67AA">
        <w:rPr>
          <w:rFonts w:asciiTheme="minorHAnsi" w:hAnsiTheme="minorHAnsi" w:cstheme="minorHAnsi"/>
        </w:rPr>
        <w:t xml:space="preserve">’s Diversionary Program and </w:t>
      </w:r>
      <w:r w:rsidR="004057CC" w:rsidRPr="003D67AA">
        <w:rPr>
          <w:rFonts w:asciiTheme="minorHAnsi" w:hAnsiTheme="minorHAnsi" w:cstheme="minorHAnsi"/>
        </w:rPr>
        <w:t>ensure a mechanism is in place</w:t>
      </w:r>
      <w:r w:rsidRPr="003D67AA">
        <w:rPr>
          <w:rFonts w:asciiTheme="minorHAnsi" w:hAnsiTheme="minorHAnsi" w:cstheme="minorHAnsi"/>
        </w:rPr>
        <w:t xml:space="preserve"> for AKOSH to verify </w:t>
      </w:r>
      <w:r w:rsidR="00E20CFE" w:rsidRPr="003D67AA">
        <w:rPr>
          <w:rFonts w:asciiTheme="minorHAnsi" w:hAnsiTheme="minorHAnsi" w:cstheme="minorHAnsi"/>
        </w:rPr>
        <w:t>the scope of C&amp;T visit</w:t>
      </w:r>
      <w:r w:rsidR="005E5C3C" w:rsidRPr="003D67AA">
        <w:rPr>
          <w:rFonts w:asciiTheme="minorHAnsi" w:hAnsiTheme="minorHAnsi" w:cstheme="minorHAnsi"/>
        </w:rPr>
        <w:t xml:space="preserve"> completed</w:t>
      </w:r>
      <w:r w:rsidR="00E20CFE" w:rsidRPr="003D67AA">
        <w:rPr>
          <w:rFonts w:asciiTheme="minorHAnsi" w:hAnsiTheme="minorHAnsi" w:cstheme="minorHAnsi"/>
        </w:rPr>
        <w:t xml:space="preserve"> and </w:t>
      </w:r>
      <w:r w:rsidR="004057CC" w:rsidRPr="003D67AA">
        <w:rPr>
          <w:rFonts w:asciiTheme="minorHAnsi" w:hAnsiTheme="minorHAnsi" w:cstheme="minorHAnsi"/>
        </w:rPr>
        <w:t xml:space="preserve">apply proper penalty reductions consistent with the </w:t>
      </w:r>
      <w:r w:rsidR="00E20CFE" w:rsidRPr="003D67AA">
        <w:rPr>
          <w:rFonts w:asciiTheme="minorHAnsi" w:hAnsiTheme="minorHAnsi" w:cstheme="minorHAnsi"/>
        </w:rPr>
        <w:t>policy.</w:t>
      </w:r>
    </w:p>
    <w:p w14:paraId="4072C788" w14:textId="77777777" w:rsidR="00A25AE8" w:rsidRPr="003D67AA" w:rsidRDefault="00A25AE8" w:rsidP="006676D3">
      <w:pPr>
        <w:tabs>
          <w:tab w:val="left" w:pos="1170"/>
        </w:tabs>
        <w:rPr>
          <w:rFonts w:asciiTheme="minorHAnsi" w:hAnsiTheme="minorHAnsi" w:cstheme="minorHAnsi"/>
        </w:rPr>
      </w:pPr>
    </w:p>
    <w:p w14:paraId="1B1452F0" w14:textId="487D16A7" w:rsidR="00B96984" w:rsidRPr="003D67AA" w:rsidRDefault="00B96984" w:rsidP="00B96984">
      <w:pPr>
        <w:tabs>
          <w:tab w:val="left" w:pos="1170"/>
        </w:tabs>
        <w:rPr>
          <w:rFonts w:asciiTheme="minorHAnsi" w:hAnsiTheme="minorHAnsi" w:cstheme="minorHAnsi"/>
        </w:rPr>
      </w:pPr>
      <w:r w:rsidRPr="003D67AA">
        <w:rPr>
          <w:rFonts w:asciiTheme="minorHAnsi" w:hAnsiTheme="minorHAnsi" w:cstheme="minorHAnsi"/>
        </w:rPr>
        <w:t xml:space="preserve">The </w:t>
      </w:r>
      <w:proofErr w:type="gramStart"/>
      <w:r w:rsidRPr="003D67AA">
        <w:rPr>
          <w:rFonts w:asciiTheme="minorHAnsi" w:hAnsiTheme="minorHAnsi" w:cstheme="minorHAnsi"/>
        </w:rPr>
        <w:t>case file</w:t>
      </w:r>
      <w:proofErr w:type="gramEnd"/>
      <w:r w:rsidRPr="003D67AA">
        <w:rPr>
          <w:rFonts w:asciiTheme="minorHAnsi" w:hAnsiTheme="minorHAnsi" w:cstheme="minorHAnsi"/>
        </w:rPr>
        <w:t xml:space="preserve"> review included 12 inspection files where an informal conference was held.  In 11 (92%) of these, an informal conference was held prior to the end of the 15-day contest period.  There was one inspection that was contested prior to an informal conference, and AKOSH withdrew the citations during the contest period prior to the case going to the review board for a hearing.  In one case, the informal conference was held within the 15-day contest period, but the </w:t>
      </w:r>
      <w:r w:rsidR="000840F9" w:rsidRPr="003D67AA">
        <w:rPr>
          <w:rFonts w:asciiTheme="minorHAnsi" w:hAnsiTheme="minorHAnsi" w:cstheme="minorHAnsi"/>
        </w:rPr>
        <w:t xml:space="preserve">ISA </w:t>
      </w:r>
      <w:r w:rsidRPr="003D67AA">
        <w:rPr>
          <w:rFonts w:asciiTheme="minorHAnsi" w:hAnsiTheme="minorHAnsi" w:cstheme="minorHAnsi"/>
        </w:rPr>
        <w:t xml:space="preserve">was signed after the contest period ended.  </w:t>
      </w:r>
      <w:proofErr w:type="gramStart"/>
      <w:r w:rsidRPr="003D67AA">
        <w:rPr>
          <w:rFonts w:asciiTheme="minorHAnsi" w:hAnsiTheme="minorHAnsi" w:cstheme="minorHAnsi"/>
        </w:rPr>
        <w:t>At this time</w:t>
      </w:r>
      <w:proofErr w:type="gramEnd"/>
      <w:r w:rsidRPr="003D67AA">
        <w:rPr>
          <w:rFonts w:asciiTheme="minorHAnsi" w:hAnsiTheme="minorHAnsi" w:cstheme="minorHAnsi"/>
        </w:rPr>
        <w:t xml:space="preserve">, this </w:t>
      </w:r>
      <w:r w:rsidR="00DA5C21" w:rsidRPr="003D67AA">
        <w:rPr>
          <w:rFonts w:asciiTheme="minorHAnsi" w:hAnsiTheme="minorHAnsi" w:cstheme="minorHAnsi"/>
        </w:rPr>
        <w:t xml:space="preserve">does not rise to the level of </w:t>
      </w:r>
      <w:proofErr w:type="gramStart"/>
      <w:r w:rsidR="00DA5C21" w:rsidRPr="003D67AA">
        <w:rPr>
          <w:rFonts w:asciiTheme="minorHAnsi" w:hAnsiTheme="minorHAnsi" w:cstheme="minorHAnsi"/>
        </w:rPr>
        <w:t>an observation</w:t>
      </w:r>
      <w:proofErr w:type="gramEnd"/>
      <w:r w:rsidR="00640AB0" w:rsidRPr="003D67AA">
        <w:rPr>
          <w:rFonts w:asciiTheme="minorHAnsi" w:hAnsiTheme="minorHAnsi" w:cstheme="minorHAnsi"/>
        </w:rPr>
        <w:t xml:space="preserve">.  However, </w:t>
      </w:r>
      <w:r w:rsidR="00DA5C21" w:rsidRPr="003D67AA">
        <w:rPr>
          <w:rFonts w:asciiTheme="minorHAnsi" w:hAnsiTheme="minorHAnsi" w:cstheme="minorHAnsi"/>
        </w:rPr>
        <w:t xml:space="preserve">AKOSH should ensure </w:t>
      </w:r>
      <w:r w:rsidR="006F6CFC" w:rsidRPr="003D67AA">
        <w:rPr>
          <w:rFonts w:asciiTheme="minorHAnsi" w:hAnsiTheme="minorHAnsi" w:cstheme="minorHAnsi"/>
        </w:rPr>
        <w:t>all ISAs are signed and executed prior to the expiration of the contest period.</w:t>
      </w:r>
      <w:r w:rsidR="00044104" w:rsidRPr="003D67AA">
        <w:rPr>
          <w:rFonts w:asciiTheme="minorHAnsi" w:hAnsiTheme="minorHAnsi" w:cstheme="minorHAnsi"/>
        </w:rPr>
        <w:t xml:space="preserve">  </w:t>
      </w:r>
    </w:p>
    <w:p w14:paraId="75BE7017" w14:textId="77777777" w:rsidR="00B96984" w:rsidRPr="003D67AA" w:rsidRDefault="00B96984" w:rsidP="00B96984">
      <w:pPr>
        <w:tabs>
          <w:tab w:val="left" w:pos="1170"/>
        </w:tabs>
        <w:rPr>
          <w:rFonts w:asciiTheme="minorHAnsi" w:hAnsiTheme="minorHAnsi" w:cstheme="minorHAnsi"/>
        </w:rPr>
      </w:pPr>
    </w:p>
    <w:p w14:paraId="25DF1752" w14:textId="79905838" w:rsidR="00B96984" w:rsidRPr="003D67AA" w:rsidRDefault="00B96984" w:rsidP="00B96984">
      <w:pPr>
        <w:tabs>
          <w:tab w:val="left" w:pos="1170"/>
        </w:tabs>
        <w:rPr>
          <w:rFonts w:asciiTheme="minorHAnsi" w:hAnsiTheme="minorHAnsi" w:cstheme="minorHAnsi"/>
        </w:rPr>
      </w:pPr>
      <w:r w:rsidRPr="003D67AA">
        <w:rPr>
          <w:rFonts w:asciiTheme="minorHAnsi" w:hAnsiTheme="minorHAnsi" w:cstheme="minorHAnsi"/>
        </w:rPr>
        <w:t>The case file review revealed that violations were vacated in six (50%) of the 12 inspections, reclassified in two (33%), and penalties were reduced in eight (67%).  Examples of the justification to modify citations were mainly due to insufficient burden of proof of the violative condition, such as a</w:t>
      </w:r>
      <w:r w:rsidR="00640AB0" w:rsidRPr="003D67AA">
        <w:rPr>
          <w:rFonts w:asciiTheme="minorHAnsi" w:hAnsiTheme="minorHAnsi" w:cstheme="minorHAnsi"/>
        </w:rPr>
        <w:t>n OSHA</w:t>
      </w:r>
      <w:r w:rsidRPr="003D67AA">
        <w:rPr>
          <w:rFonts w:asciiTheme="minorHAnsi" w:hAnsiTheme="minorHAnsi" w:cstheme="minorHAnsi"/>
        </w:rPr>
        <w:t xml:space="preserve"> standard not applying to the </w:t>
      </w:r>
      <w:r w:rsidR="00640AB0" w:rsidRPr="003D67AA">
        <w:rPr>
          <w:rFonts w:asciiTheme="minorHAnsi" w:hAnsiTheme="minorHAnsi" w:cstheme="minorHAnsi"/>
        </w:rPr>
        <w:t xml:space="preserve">hazardous </w:t>
      </w:r>
      <w:r w:rsidRPr="003D67AA">
        <w:rPr>
          <w:rFonts w:asciiTheme="minorHAnsi" w:hAnsiTheme="minorHAnsi" w:cstheme="minorHAnsi"/>
        </w:rPr>
        <w:t xml:space="preserve">condition, or lack of employer knowledge.  Improvement was noted </w:t>
      </w:r>
      <w:r w:rsidR="00640AB0" w:rsidRPr="003D67AA">
        <w:rPr>
          <w:rFonts w:asciiTheme="minorHAnsi" w:hAnsiTheme="minorHAnsi" w:cstheme="minorHAnsi"/>
        </w:rPr>
        <w:t>since</w:t>
      </w:r>
      <w:r w:rsidRPr="003D67AA">
        <w:rPr>
          <w:rFonts w:asciiTheme="minorHAnsi" w:hAnsiTheme="minorHAnsi" w:cstheme="minorHAnsi"/>
        </w:rPr>
        <w:t xml:space="preserve"> the FY 2023 Comprehensive FAME review </w:t>
      </w:r>
      <w:proofErr w:type="gramStart"/>
      <w:r w:rsidRPr="003D67AA">
        <w:rPr>
          <w:rFonts w:asciiTheme="minorHAnsi" w:hAnsiTheme="minorHAnsi" w:cstheme="minorHAnsi"/>
        </w:rPr>
        <w:t>with regard to</w:t>
      </w:r>
      <w:proofErr w:type="gramEnd"/>
      <w:r w:rsidRPr="003D67AA">
        <w:rPr>
          <w:rFonts w:asciiTheme="minorHAnsi" w:hAnsiTheme="minorHAnsi" w:cstheme="minorHAnsi"/>
        </w:rPr>
        <w:t xml:space="preserve"> documenting these modifications, in accordance with the AKOSH FOM.  There were </w:t>
      </w:r>
      <w:r w:rsidR="00640AB0" w:rsidRPr="003D67AA">
        <w:rPr>
          <w:rFonts w:asciiTheme="minorHAnsi" w:hAnsiTheme="minorHAnsi" w:cstheme="minorHAnsi"/>
        </w:rPr>
        <w:t xml:space="preserve">only </w:t>
      </w:r>
      <w:r w:rsidRPr="003D67AA">
        <w:rPr>
          <w:rFonts w:asciiTheme="minorHAnsi" w:hAnsiTheme="minorHAnsi" w:cstheme="minorHAnsi"/>
        </w:rPr>
        <w:t xml:space="preserve">two (17%) cases reviewed where modifications were not </w:t>
      </w:r>
      <w:r w:rsidR="00640AB0" w:rsidRPr="003D67AA">
        <w:rPr>
          <w:rFonts w:asciiTheme="minorHAnsi" w:hAnsiTheme="minorHAnsi" w:cstheme="minorHAnsi"/>
        </w:rPr>
        <w:t xml:space="preserve">adequately </w:t>
      </w:r>
      <w:r w:rsidRPr="003D67AA">
        <w:rPr>
          <w:rFonts w:asciiTheme="minorHAnsi" w:hAnsiTheme="minorHAnsi" w:cstheme="minorHAnsi"/>
        </w:rPr>
        <w:t xml:space="preserve">documented, compared to 75% in FY 2023.  </w:t>
      </w:r>
      <w:r w:rsidRPr="003852B3">
        <w:rPr>
          <w:rFonts w:asciiTheme="minorHAnsi" w:hAnsiTheme="minorHAnsi" w:cstheme="minorHAnsi"/>
          <w:b/>
          <w:bCs/>
        </w:rPr>
        <w:t xml:space="preserve">Finding </w:t>
      </w:r>
      <w:r w:rsidR="00742A91" w:rsidRPr="003852B3">
        <w:rPr>
          <w:rFonts w:asciiTheme="minorHAnsi" w:hAnsiTheme="minorHAnsi" w:cstheme="minorHAnsi"/>
          <w:b/>
          <w:bCs/>
        </w:rPr>
        <w:t>FY</w:t>
      </w:r>
      <w:r w:rsidRPr="003852B3">
        <w:rPr>
          <w:rFonts w:asciiTheme="minorHAnsi" w:hAnsiTheme="minorHAnsi" w:cstheme="minorHAnsi"/>
          <w:b/>
          <w:bCs/>
        </w:rPr>
        <w:t xml:space="preserve"> 2024-02 is </w:t>
      </w:r>
      <w:r w:rsidR="003852B3">
        <w:rPr>
          <w:rFonts w:asciiTheme="minorHAnsi" w:hAnsiTheme="minorHAnsi" w:cstheme="minorHAnsi"/>
          <w:b/>
          <w:bCs/>
        </w:rPr>
        <w:t xml:space="preserve">completed. </w:t>
      </w:r>
    </w:p>
    <w:p w14:paraId="60295BFC" w14:textId="77777777" w:rsidR="00B96984" w:rsidRPr="003D67AA" w:rsidRDefault="00B96984" w:rsidP="00FF599D">
      <w:pPr>
        <w:tabs>
          <w:tab w:val="left" w:pos="1170"/>
        </w:tabs>
        <w:rPr>
          <w:rFonts w:asciiTheme="minorHAnsi" w:hAnsiTheme="minorHAnsi" w:cstheme="minorHAnsi"/>
        </w:rPr>
      </w:pPr>
    </w:p>
    <w:p w14:paraId="0CE90615" w14:textId="28547C6A" w:rsidR="003F5D78" w:rsidRPr="003D67AA" w:rsidRDefault="00B13D6F" w:rsidP="00FF599D">
      <w:pPr>
        <w:tabs>
          <w:tab w:val="left" w:pos="1170"/>
        </w:tabs>
        <w:rPr>
          <w:rFonts w:asciiTheme="minorHAnsi" w:hAnsiTheme="minorHAnsi" w:cstheme="minorHAnsi"/>
        </w:rPr>
      </w:pPr>
      <w:r w:rsidRPr="003D67AA">
        <w:rPr>
          <w:rFonts w:asciiTheme="minorHAnsi" w:hAnsiTheme="minorHAnsi" w:cstheme="minorHAnsi"/>
        </w:rPr>
        <w:t>According to Appendix D, AKOSH retained</w:t>
      </w:r>
      <w:r w:rsidRPr="003D67AA">
        <w:rPr>
          <w:rFonts w:asciiTheme="minorHAnsi" w:hAnsiTheme="minorHAnsi" w:cstheme="minorHAnsi"/>
          <w:spacing w:val="-3"/>
        </w:rPr>
        <w:t xml:space="preserve"> </w:t>
      </w:r>
      <w:r w:rsidRPr="003D67AA">
        <w:rPr>
          <w:rFonts w:asciiTheme="minorHAnsi" w:hAnsiTheme="minorHAnsi" w:cstheme="minorHAnsi"/>
        </w:rPr>
        <w:t>41.25%</w:t>
      </w:r>
      <w:r w:rsidRPr="003D67AA">
        <w:rPr>
          <w:rFonts w:asciiTheme="minorHAnsi" w:hAnsiTheme="minorHAnsi" w:cstheme="minorHAnsi"/>
          <w:spacing w:val="-4"/>
        </w:rPr>
        <w:t xml:space="preserve"> </w:t>
      </w:r>
      <w:r w:rsidRPr="003D67AA">
        <w:rPr>
          <w:rFonts w:asciiTheme="minorHAnsi" w:hAnsiTheme="minorHAnsi" w:cstheme="minorHAnsi"/>
        </w:rPr>
        <w:t>of</w:t>
      </w:r>
      <w:r w:rsidRPr="003D67AA">
        <w:rPr>
          <w:rFonts w:asciiTheme="minorHAnsi" w:hAnsiTheme="minorHAnsi" w:cstheme="minorHAnsi"/>
          <w:spacing w:val="-4"/>
        </w:rPr>
        <w:t xml:space="preserve"> </w:t>
      </w:r>
      <w:r w:rsidRPr="003D67AA">
        <w:rPr>
          <w:rFonts w:asciiTheme="minorHAnsi" w:hAnsiTheme="minorHAnsi" w:cstheme="minorHAnsi"/>
        </w:rPr>
        <w:t>its</w:t>
      </w:r>
      <w:r w:rsidRPr="003D67AA">
        <w:rPr>
          <w:rFonts w:asciiTheme="minorHAnsi" w:hAnsiTheme="minorHAnsi" w:cstheme="minorHAnsi"/>
          <w:spacing w:val="-3"/>
        </w:rPr>
        <w:t xml:space="preserve"> </w:t>
      </w:r>
      <w:r w:rsidRPr="003D67AA">
        <w:rPr>
          <w:rFonts w:asciiTheme="minorHAnsi" w:hAnsiTheme="minorHAnsi" w:cstheme="minorHAnsi"/>
        </w:rPr>
        <w:t>initial</w:t>
      </w:r>
      <w:r w:rsidRPr="003D67AA">
        <w:rPr>
          <w:rFonts w:asciiTheme="minorHAnsi" w:hAnsiTheme="minorHAnsi" w:cstheme="minorHAnsi"/>
          <w:spacing w:val="-3"/>
        </w:rPr>
        <w:t xml:space="preserve"> </w:t>
      </w:r>
      <w:r w:rsidRPr="003D67AA">
        <w:rPr>
          <w:rFonts w:asciiTheme="minorHAnsi" w:hAnsiTheme="minorHAnsi" w:cstheme="minorHAnsi"/>
        </w:rPr>
        <w:t>penalties during the review period</w:t>
      </w:r>
      <w:r w:rsidR="00E206A0" w:rsidRPr="003D67AA">
        <w:rPr>
          <w:rFonts w:asciiTheme="minorHAnsi" w:hAnsiTheme="minorHAnsi" w:cstheme="minorHAnsi"/>
        </w:rPr>
        <w:t xml:space="preserve"> (SAMM 12)</w:t>
      </w:r>
      <w:r w:rsidRPr="003D67AA">
        <w:rPr>
          <w:rFonts w:asciiTheme="minorHAnsi" w:hAnsiTheme="minorHAnsi" w:cstheme="minorHAnsi"/>
        </w:rPr>
        <w:t xml:space="preserve">, which was an increase compared to 29.41% in FY 2024, yet below the FRL of 56.47%.  </w:t>
      </w:r>
      <w:r w:rsidR="00FF599D" w:rsidRPr="003D67AA">
        <w:rPr>
          <w:rFonts w:asciiTheme="minorHAnsi" w:hAnsiTheme="minorHAnsi" w:cstheme="minorHAnsi"/>
        </w:rPr>
        <w:t>The Diversionary Program had a</w:t>
      </w:r>
      <w:r w:rsidR="008A3FFF" w:rsidRPr="003D67AA">
        <w:rPr>
          <w:rFonts w:asciiTheme="minorHAnsi" w:hAnsiTheme="minorHAnsi" w:cstheme="minorHAnsi"/>
        </w:rPr>
        <w:t xml:space="preserve"> significant</w:t>
      </w:r>
      <w:r w:rsidR="00FF599D" w:rsidRPr="003D67AA">
        <w:rPr>
          <w:rFonts w:asciiTheme="minorHAnsi" w:hAnsiTheme="minorHAnsi" w:cstheme="minorHAnsi"/>
        </w:rPr>
        <w:t xml:space="preserve"> impact on AKOSH’s penalties rete</w:t>
      </w:r>
      <w:r w:rsidR="00E206A0" w:rsidRPr="003D67AA">
        <w:rPr>
          <w:rFonts w:asciiTheme="minorHAnsi" w:hAnsiTheme="minorHAnsi" w:cstheme="minorHAnsi"/>
        </w:rPr>
        <w:t>ntion</w:t>
      </w:r>
      <w:r w:rsidR="00A23649" w:rsidRPr="003D67AA">
        <w:rPr>
          <w:rFonts w:asciiTheme="minorHAnsi" w:hAnsiTheme="minorHAnsi" w:cstheme="minorHAnsi"/>
        </w:rPr>
        <w:t xml:space="preserve"> since it was identified that AKOSH was </w:t>
      </w:r>
      <w:r w:rsidR="00F62569" w:rsidRPr="003D67AA">
        <w:rPr>
          <w:rFonts w:asciiTheme="minorHAnsi" w:hAnsiTheme="minorHAnsi" w:cstheme="minorHAnsi"/>
        </w:rPr>
        <w:t>reducing penalties by 100% where the policy did not permit such reduction</w:t>
      </w:r>
      <w:r w:rsidR="00FF599D" w:rsidRPr="003D67AA">
        <w:rPr>
          <w:rFonts w:asciiTheme="minorHAnsi" w:hAnsiTheme="minorHAnsi" w:cstheme="minorHAnsi"/>
        </w:rPr>
        <w:t xml:space="preserve">. </w:t>
      </w:r>
      <w:r w:rsidR="00CC38AD" w:rsidRPr="003D67AA">
        <w:rPr>
          <w:rFonts w:asciiTheme="minorHAnsi" w:hAnsiTheme="minorHAnsi" w:cstheme="minorHAnsi"/>
        </w:rPr>
        <w:t xml:space="preserve"> Penalty retention was also impacted </w:t>
      </w:r>
      <w:r w:rsidR="00C633D7" w:rsidRPr="003D67AA">
        <w:rPr>
          <w:rFonts w:asciiTheme="minorHAnsi" w:hAnsiTheme="minorHAnsi" w:cstheme="minorHAnsi"/>
        </w:rPr>
        <w:t>when AKOSH vacated citations and penalties as a part of settleme</w:t>
      </w:r>
      <w:r w:rsidR="00E24EB3" w:rsidRPr="003D67AA">
        <w:rPr>
          <w:rFonts w:asciiTheme="minorHAnsi" w:hAnsiTheme="minorHAnsi" w:cstheme="minorHAnsi"/>
        </w:rPr>
        <w:t>nt</w:t>
      </w:r>
      <w:r w:rsidR="006B6B42" w:rsidRPr="003D67AA">
        <w:rPr>
          <w:rFonts w:asciiTheme="minorHAnsi" w:hAnsiTheme="minorHAnsi" w:cstheme="minorHAnsi"/>
        </w:rPr>
        <w:t xml:space="preserve"> conferences</w:t>
      </w:r>
      <w:r w:rsidR="00E24EB3" w:rsidRPr="003D67AA">
        <w:rPr>
          <w:rFonts w:asciiTheme="minorHAnsi" w:hAnsiTheme="minorHAnsi" w:cstheme="minorHAnsi"/>
        </w:rPr>
        <w:t xml:space="preserve">.  OSHA addressed </w:t>
      </w:r>
      <w:r w:rsidR="00CC38AD" w:rsidRPr="003D67AA">
        <w:rPr>
          <w:rFonts w:asciiTheme="minorHAnsi" w:hAnsiTheme="minorHAnsi" w:cstheme="minorHAnsi"/>
        </w:rPr>
        <w:t xml:space="preserve">concerns </w:t>
      </w:r>
      <w:r w:rsidR="00E24EB3" w:rsidRPr="003D67AA">
        <w:rPr>
          <w:rFonts w:asciiTheme="minorHAnsi" w:hAnsiTheme="minorHAnsi" w:cstheme="minorHAnsi"/>
        </w:rPr>
        <w:t xml:space="preserve">with respect to </w:t>
      </w:r>
      <w:r w:rsidR="00CC38AD" w:rsidRPr="003D67AA">
        <w:rPr>
          <w:rFonts w:asciiTheme="minorHAnsi" w:hAnsiTheme="minorHAnsi" w:cstheme="minorHAnsi"/>
        </w:rPr>
        <w:t xml:space="preserve">vacating citations and penalties </w:t>
      </w:r>
      <w:proofErr w:type="gramStart"/>
      <w:r w:rsidR="006B6B42" w:rsidRPr="003D67AA">
        <w:rPr>
          <w:rFonts w:asciiTheme="minorHAnsi" w:hAnsiTheme="minorHAnsi" w:cstheme="minorHAnsi"/>
        </w:rPr>
        <w:t>as a result of</w:t>
      </w:r>
      <w:proofErr w:type="gramEnd"/>
      <w:r w:rsidR="00CC38AD" w:rsidRPr="003D67AA">
        <w:rPr>
          <w:rFonts w:asciiTheme="minorHAnsi" w:hAnsiTheme="minorHAnsi" w:cstheme="minorHAnsi"/>
        </w:rPr>
        <w:t xml:space="preserve"> </w:t>
      </w:r>
      <w:r w:rsidR="001C0698" w:rsidRPr="003D67AA">
        <w:rPr>
          <w:rFonts w:asciiTheme="minorHAnsi" w:hAnsiTheme="minorHAnsi" w:cstheme="minorHAnsi"/>
        </w:rPr>
        <w:t xml:space="preserve">insufficient </w:t>
      </w:r>
      <w:r w:rsidR="00CC38AD" w:rsidRPr="003D67AA">
        <w:rPr>
          <w:rFonts w:asciiTheme="minorHAnsi" w:hAnsiTheme="minorHAnsi" w:cstheme="minorHAnsi"/>
        </w:rPr>
        <w:t xml:space="preserve">prima facie </w:t>
      </w:r>
      <w:r w:rsidR="001C0698" w:rsidRPr="003D67AA">
        <w:rPr>
          <w:rFonts w:asciiTheme="minorHAnsi" w:hAnsiTheme="minorHAnsi" w:cstheme="minorHAnsi"/>
        </w:rPr>
        <w:t>evidence</w:t>
      </w:r>
      <w:r w:rsidR="00CC38AD" w:rsidRPr="003D67AA">
        <w:rPr>
          <w:rFonts w:asciiTheme="minorHAnsi" w:hAnsiTheme="minorHAnsi" w:cstheme="minorHAnsi"/>
        </w:rPr>
        <w:t xml:space="preserve"> under the citations and penalties section of this report.</w:t>
      </w:r>
      <w:r w:rsidR="001C0698" w:rsidRPr="003D67AA">
        <w:rPr>
          <w:rFonts w:asciiTheme="minorHAnsi" w:hAnsiTheme="minorHAnsi" w:cstheme="minorHAnsi"/>
        </w:rPr>
        <w:t xml:space="preserve"> </w:t>
      </w:r>
      <w:r w:rsidR="006B6B42" w:rsidRPr="003D67AA">
        <w:rPr>
          <w:rFonts w:asciiTheme="minorHAnsi" w:hAnsiTheme="minorHAnsi" w:cstheme="minorHAnsi"/>
        </w:rPr>
        <w:t xml:space="preserve"> L</w:t>
      </w:r>
      <w:r w:rsidR="00362894" w:rsidRPr="003D67AA">
        <w:rPr>
          <w:rFonts w:asciiTheme="minorHAnsi" w:hAnsiTheme="minorHAnsi" w:cstheme="minorHAnsi"/>
        </w:rPr>
        <w:t xml:space="preserve">ow </w:t>
      </w:r>
      <w:r w:rsidR="00FC5D0F" w:rsidRPr="003D67AA">
        <w:rPr>
          <w:rFonts w:asciiTheme="minorHAnsi" w:hAnsiTheme="minorHAnsi" w:cstheme="minorHAnsi"/>
        </w:rPr>
        <w:t xml:space="preserve">penalty retention </w:t>
      </w:r>
      <w:r w:rsidR="00362894" w:rsidRPr="003D67AA">
        <w:rPr>
          <w:rFonts w:asciiTheme="minorHAnsi" w:hAnsiTheme="minorHAnsi" w:cstheme="minorHAnsi"/>
        </w:rPr>
        <w:t xml:space="preserve">was identified as an observation in the FY 2023 and FY 2024 FAME </w:t>
      </w:r>
      <w:r w:rsidR="0001618E" w:rsidRPr="003D67AA">
        <w:rPr>
          <w:rFonts w:asciiTheme="minorHAnsi" w:hAnsiTheme="minorHAnsi" w:cstheme="minorHAnsi"/>
        </w:rPr>
        <w:t>r</w:t>
      </w:r>
      <w:r w:rsidR="00362894" w:rsidRPr="003D67AA">
        <w:rPr>
          <w:rFonts w:asciiTheme="minorHAnsi" w:hAnsiTheme="minorHAnsi" w:cstheme="minorHAnsi"/>
        </w:rPr>
        <w:t>eports and will continue to be monitored by OSHA</w:t>
      </w:r>
      <w:r w:rsidR="00FC5D0F" w:rsidRPr="003D67AA">
        <w:rPr>
          <w:rFonts w:asciiTheme="minorHAnsi" w:hAnsiTheme="minorHAnsi" w:cstheme="minorHAnsi"/>
        </w:rPr>
        <w:t xml:space="preserve"> through the SAMM report and quarterly meetings. </w:t>
      </w:r>
      <w:r w:rsidR="007822AF" w:rsidRPr="003D67AA">
        <w:rPr>
          <w:rFonts w:asciiTheme="minorHAnsi" w:hAnsiTheme="minorHAnsi" w:cstheme="minorHAnsi"/>
        </w:rPr>
        <w:t xml:space="preserve"> </w:t>
      </w:r>
      <w:r w:rsidR="006B6B42" w:rsidRPr="003D67AA">
        <w:rPr>
          <w:rFonts w:asciiTheme="minorHAnsi" w:hAnsiTheme="minorHAnsi" w:cstheme="minorHAnsi"/>
        </w:rPr>
        <w:t>However</w:t>
      </w:r>
      <w:r w:rsidR="00B57D16" w:rsidRPr="003D67AA">
        <w:rPr>
          <w:rFonts w:asciiTheme="minorHAnsi" w:hAnsiTheme="minorHAnsi" w:cstheme="minorHAnsi"/>
        </w:rPr>
        <w:t xml:space="preserve">, </w:t>
      </w:r>
      <w:r w:rsidR="007822AF" w:rsidRPr="003D67AA">
        <w:rPr>
          <w:rFonts w:asciiTheme="minorHAnsi" w:hAnsiTheme="minorHAnsi" w:cstheme="minorHAnsi"/>
        </w:rPr>
        <w:t>AKOSH should ensure that penalties ar</w:t>
      </w:r>
      <w:r w:rsidR="00156D40" w:rsidRPr="003D67AA">
        <w:rPr>
          <w:rFonts w:asciiTheme="minorHAnsi" w:hAnsiTheme="minorHAnsi" w:cstheme="minorHAnsi"/>
        </w:rPr>
        <w:t>e appropriately reduced in accordance with their policies and procedur</w:t>
      </w:r>
      <w:r w:rsidR="003D7039" w:rsidRPr="003D67AA">
        <w:rPr>
          <w:rFonts w:asciiTheme="minorHAnsi" w:hAnsiTheme="minorHAnsi" w:cstheme="minorHAnsi"/>
        </w:rPr>
        <w:t>e</w:t>
      </w:r>
      <w:r w:rsidR="00156D40" w:rsidRPr="003D67AA">
        <w:rPr>
          <w:rFonts w:asciiTheme="minorHAnsi" w:hAnsiTheme="minorHAnsi" w:cstheme="minorHAnsi"/>
        </w:rPr>
        <w:t xml:space="preserve">s. </w:t>
      </w:r>
      <w:r w:rsidR="00717452" w:rsidRPr="003D67AA">
        <w:rPr>
          <w:rFonts w:asciiTheme="minorHAnsi" w:hAnsiTheme="minorHAnsi" w:cstheme="minorHAnsi"/>
        </w:rPr>
        <w:t xml:space="preserve"> </w:t>
      </w:r>
      <w:r w:rsidR="007C18D5" w:rsidRPr="003D67AA">
        <w:rPr>
          <w:rFonts w:asciiTheme="minorHAnsi" w:hAnsiTheme="minorHAnsi" w:cstheme="minorHAnsi"/>
        </w:rPr>
        <w:t xml:space="preserve">  </w:t>
      </w:r>
      <w:r w:rsidR="009E0E44" w:rsidRPr="003D67AA">
        <w:rPr>
          <w:rFonts w:asciiTheme="minorHAnsi" w:hAnsiTheme="minorHAnsi" w:cstheme="minorHAnsi"/>
        </w:rPr>
        <w:t xml:space="preserve"> </w:t>
      </w:r>
      <w:r w:rsidR="00347955" w:rsidRPr="003D67AA">
        <w:rPr>
          <w:rFonts w:asciiTheme="minorHAnsi" w:hAnsiTheme="minorHAnsi" w:cstheme="minorHAnsi"/>
          <w:b/>
          <w:bCs/>
        </w:rPr>
        <w:t xml:space="preserve">Observation </w:t>
      </w:r>
      <w:r w:rsidR="00AC665B" w:rsidRPr="003D67AA">
        <w:rPr>
          <w:rFonts w:asciiTheme="minorHAnsi" w:hAnsiTheme="minorHAnsi" w:cstheme="minorHAnsi"/>
          <w:b/>
          <w:bCs/>
        </w:rPr>
        <w:t>FY 2024-OB-</w:t>
      </w:r>
      <w:r w:rsidR="00717452" w:rsidRPr="003D67AA">
        <w:rPr>
          <w:rFonts w:asciiTheme="minorHAnsi" w:hAnsiTheme="minorHAnsi" w:cstheme="minorHAnsi"/>
          <w:b/>
          <w:bCs/>
        </w:rPr>
        <w:t>0</w:t>
      </w:r>
      <w:r w:rsidR="00AC665B" w:rsidRPr="003D67AA">
        <w:rPr>
          <w:rFonts w:asciiTheme="minorHAnsi" w:hAnsiTheme="minorHAnsi" w:cstheme="minorHAnsi"/>
          <w:b/>
          <w:bCs/>
        </w:rPr>
        <w:t xml:space="preserve">3 </w:t>
      </w:r>
      <w:r w:rsidR="002C62FA" w:rsidRPr="003D67AA">
        <w:rPr>
          <w:rFonts w:asciiTheme="minorHAnsi" w:hAnsiTheme="minorHAnsi" w:cstheme="minorHAnsi"/>
          <w:b/>
          <w:bCs/>
        </w:rPr>
        <w:t xml:space="preserve">is </w:t>
      </w:r>
      <w:r w:rsidR="006A6FB2" w:rsidRPr="003D67AA">
        <w:rPr>
          <w:rFonts w:asciiTheme="minorHAnsi" w:hAnsiTheme="minorHAnsi" w:cstheme="minorHAnsi"/>
          <w:b/>
          <w:bCs/>
        </w:rPr>
        <w:t>closed</w:t>
      </w:r>
      <w:r w:rsidR="00AC665B" w:rsidRPr="003D67AA">
        <w:rPr>
          <w:rFonts w:asciiTheme="minorHAnsi" w:hAnsiTheme="minorHAnsi" w:cstheme="minorHAnsi"/>
          <w:b/>
          <w:bCs/>
        </w:rPr>
        <w:t>.</w:t>
      </w:r>
      <w:r w:rsidR="00AC665B" w:rsidRPr="003D67AA">
        <w:rPr>
          <w:rFonts w:asciiTheme="minorHAnsi" w:hAnsiTheme="minorHAnsi" w:cstheme="minorHAnsi"/>
        </w:rPr>
        <w:t xml:space="preserve"> </w:t>
      </w:r>
    </w:p>
    <w:p w14:paraId="6DA51DBB" w14:textId="77777777" w:rsidR="00582701" w:rsidRPr="003D67AA" w:rsidRDefault="00582701" w:rsidP="00286EE4">
      <w:pPr>
        <w:widowControl/>
        <w:tabs>
          <w:tab w:val="left" w:pos="1890"/>
        </w:tabs>
        <w:autoSpaceDE/>
        <w:autoSpaceDN/>
        <w:adjustRightInd/>
        <w:contextualSpacing/>
        <w:rPr>
          <w:rFonts w:asciiTheme="minorHAnsi" w:hAnsiTheme="minorHAnsi" w:cstheme="minorHAnsi"/>
        </w:rPr>
      </w:pPr>
    </w:p>
    <w:p w14:paraId="09D0693E" w14:textId="295E3FAA" w:rsidR="002C5E14" w:rsidRPr="003D67AA" w:rsidRDefault="00782EEC" w:rsidP="00127A57">
      <w:pPr>
        <w:pStyle w:val="ListParagraph"/>
        <w:numPr>
          <w:ilvl w:val="0"/>
          <w:numId w:val="5"/>
        </w:numPr>
        <w:spacing w:after="0"/>
        <w:ind w:left="1440"/>
        <w:rPr>
          <w:rFonts w:asciiTheme="minorHAnsi" w:hAnsiTheme="minorHAnsi" w:cstheme="minorHAnsi"/>
        </w:rPr>
      </w:pPr>
      <w:r w:rsidRPr="003D67AA">
        <w:rPr>
          <w:rFonts w:asciiTheme="minorHAnsi" w:hAnsiTheme="minorHAnsi" w:cstheme="minorHAnsi"/>
          <w:sz w:val="24"/>
          <w:szCs w:val="24"/>
        </w:rPr>
        <w:t>Formal Review of Citations</w:t>
      </w:r>
      <w:bookmarkStart w:id="14" w:name="_Hlk157596070"/>
    </w:p>
    <w:p w14:paraId="7CF42A07" w14:textId="77777777" w:rsidR="00625D5C" w:rsidRPr="003D67AA" w:rsidRDefault="00625D5C" w:rsidP="00002D1A">
      <w:pPr>
        <w:pStyle w:val="BodyText"/>
        <w:rPr>
          <w:rFonts w:asciiTheme="minorHAnsi" w:hAnsiTheme="minorHAnsi" w:cstheme="minorHAnsi"/>
        </w:rPr>
      </w:pPr>
    </w:p>
    <w:p w14:paraId="5AE3FDFB" w14:textId="6DB5CD1A" w:rsidR="00782EEC" w:rsidRDefault="00BF3CF0" w:rsidP="00123994">
      <w:pPr>
        <w:pStyle w:val="BodyText"/>
        <w:rPr>
          <w:rFonts w:asciiTheme="minorHAnsi" w:hAnsiTheme="minorHAnsi" w:cstheme="minorHAnsi"/>
        </w:rPr>
      </w:pPr>
      <w:r w:rsidRPr="003D67AA">
        <w:rPr>
          <w:rFonts w:asciiTheme="minorHAnsi" w:hAnsiTheme="minorHAnsi" w:cstheme="minorHAnsi"/>
        </w:rPr>
        <w:t>For</w:t>
      </w:r>
      <w:r w:rsidR="00031A3F" w:rsidRPr="003D67AA">
        <w:rPr>
          <w:rFonts w:asciiTheme="minorHAnsi" w:hAnsiTheme="minorHAnsi" w:cstheme="minorHAnsi"/>
          <w:spacing w:val="-3"/>
        </w:rPr>
        <w:t xml:space="preserve"> private sector inspections, </w:t>
      </w:r>
      <w:r w:rsidR="00BB0D7F" w:rsidRPr="003D67AA">
        <w:rPr>
          <w:rFonts w:asciiTheme="minorHAnsi" w:hAnsiTheme="minorHAnsi" w:cstheme="minorHAnsi"/>
          <w:spacing w:val="-3"/>
        </w:rPr>
        <w:t>102 of 179</w:t>
      </w:r>
      <w:r w:rsidR="007263CE" w:rsidRPr="003D67AA">
        <w:rPr>
          <w:rFonts w:asciiTheme="minorHAnsi" w:hAnsiTheme="minorHAnsi" w:cstheme="minorHAnsi"/>
          <w:spacing w:val="-3"/>
        </w:rPr>
        <w:t xml:space="preserve"> (56.89%)</w:t>
      </w:r>
      <w:r w:rsidR="00BB0D7F" w:rsidRPr="003D67AA">
        <w:rPr>
          <w:rFonts w:asciiTheme="minorHAnsi" w:hAnsiTheme="minorHAnsi" w:cstheme="minorHAnsi"/>
          <w:spacing w:val="-3"/>
        </w:rPr>
        <w:t xml:space="preserve"> violations </w:t>
      </w:r>
      <w:r w:rsidR="00E33F2A" w:rsidRPr="003D67AA">
        <w:rPr>
          <w:rFonts w:asciiTheme="minorHAnsi" w:hAnsiTheme="minorHAnsi" w:cstheme="minorHAnsi"/>
        </w:rPr>
        <w:t>were</w:t>
      </w:r>
      <w:r w:rsidR="00E33F2A" w:rsidRPr="003D67AA">
        <w:rPr>
          <w:rFonts w:asciiTheme="minorHAnsi" w:hAnsiTheme="minorHAnsi" w:cstheme="minorHAnsi"/>
          <w:spacing w:val="-4"/>
        </w:rPr>
        <w:t xml:space="preserve"> </w:t>
      </w:r>
      <w:r w:rsidR="00E33F2A" w:rsidRPr="003D67AA">
        <w:rPr>
          <w:rFonts w:asciiTheme="minorHAnsi" w:hAnsiTheme="minorHAnsi" w:cstheme="minorHAnsi"/>
        </w:rPr>
        <w:t>vacated</w:t>
      </w:r>
      <w:r w:rsidR="00E33F2A" w:rsidRPr="003D67AA">
        <w:rPr>
          <w:rFonts w:asciiTheme="minorHAnsi" w:hAnsiTheme="minorHAnsi" w:cstheme="minorHAnsi"/>
          <w:spacing w:val="-1"/>
        </w:rPr>
        <w:t xml:space="preserve"> </w:t>
      </w:r>
      <w:r w:rsidR="00E33F2A" w:rsidRPr="003D67AA">
        <w:rPr>
          <w:rFonts w:asciiTheme="minorHAnsi" w:hAnsiTheme="minorHAnsi" w:cstheme="minorHAnsi"/>
        </w:rPr>
        <w:t>after</w:t>
      </w:r>
      <w:r w:rsidR="00E33F2A" w:rsidRPr="003D67AA">
        <w:rPr>
          <w:rFonts w:asciiTheme="minorHAnsi" w:hAnsiTheme="minorHAnsi" w:cstheme="minorHAnsi"/>
          <w:spacing w:val="-4"/>
        </w:rPr>
        <w:t xml:space="preserve"> </w:t>
      </w:r>
      <w:r w:rsidR="00E33F2A" w:rsidRPr="003D67AA">
        <w:rPr>
          <w:rFonts w:asciiTheme="minorHAnsi" w:hAnsiTheme="minorHAnsi" w:cstheme="minorHAnsi"/>
        </w:rPr>
        <w:t>a</w:t>
      </w:r>
      <w:r w:rsidR="00E33F2A" w:rsidRPr="003D67AA">
        <w:rPr>
          <w:rFonts w:asciiTheme="minorHAnsi" w:hAnsiTheme="minorHAnsi" w:cstheme="minorHAnsi"/>
          <w:spacing w:val="-4"/>
        </w:rPr>
        <w:t xml:space="preserve"> </w:t>
      </w:r>
      <w:r w:rsidR="00E33F2A" w:rsidRPr="003D67AA">
        <w:rPr>
          <w:rFonts w:asciiTheme="minorHAnsi" w:hAnsiTheme="minorHAnsi" w:cstheme="minorHAnsi"/>
        </w:rPr>
        <w:t>contest</w:t>
      </w:r>
      <w:r w:rsidR="00E33F2A" w:rsidRPr="003D67AA">
        <w:rPr>
          <w:rFonts w:asciiTheme="minorHAnsi" w:hAnsiTheme="minorHAnsi" w:cstheme="minorHAnsi"/>
          <w:spacing w:val="-3"/>
        </w:rPr>
        <w:t xml:space="preserve"> </w:t>
      </w:r>
      <w:r w:rsidR="00E33F2A" w:rsidRPr="003D67AA">
        <w:rPr>
          <w:rFonts w:asciiTheme="minorHAnsi" w:hAnsiTheme="minorHAnsi" w:cstheme="minorHAnsi"/>
        </w:rPr>
        <w:t>was</w:t>
      </w:r>
      <w:r w:rsidR="00E33F2A" w:rsidRPr="003D67AA">
        <w:rPr>
          <w:rFonts w:asciiTheme="minorHAnsi" w:hAnsiTheme="minorHAnsi" w:cstheme="minorHAnsi"/>
          <w:spacing w:val="-3"/>
        </w:rPr>
        <w:t xml:space="preserve"> </w:t>
      </w:r>
      <w:r w:rsidR="00E33F2A" w:rsidRPr="003D67AA">
        <w:rPr>
          <w:rFonts w:asciiTheme="minorHAnsi" w:hAnsiTheme="minorHAnsi" w:cstheme="minorHAnsi"/>
        </w:rPr>
        <w:t>filed</w:t>
      </w:r>
      <w:r w:rsidR="00031A3F" w:rsidRPr="003D67AA">
        <w:rPr>
          <w:rFonts w:asciiTheme="minorHAnsi" w:hAnsiTheme="minorHAnsi" w:cstheme="minorHAnsi"/>
        </w:rPr>
        <w:t xml:space="preserve"> (SIR 5b), which was </w:t>
      </w:r>
      <w:r w:rsidR="006D779F" w:rsidRPr="003D67AA">
        <w:rPr>
          <w:rFonts w:asciiTheme="minorHAnsi" w:hAnsiTheme="minorHAnsi" w:cstheme="minorHAnsi"/>
        </w:rPr>
        <w:t>a</w:t>
      </w:r>
      <w:r w:rsidR="00E33F2A" w:rsidRPr="003D67AA">
        <w:rPr>
          <w:rFonts w:asciiTheme="minorHAnsi" w:hAnsiTheme="minorHAnsi" w:cstheme="minorHAnsi"/>
        </w:rPr>
        <w:t>bove</w:t>
      </w:r>
      <w:r w:rsidR="00E33F2A" w:rsidRPr="003D67AA">
        <w:rPr>
          <w:rFonts w:asciiTheme="minorHAnsi" w:hAnsiTheme="minorHAnsi" w:cstheme="minorHAnsi"/>
          <w:spacing w:val="-4"/>
        </w:rPr>
        <w:t xml:space="preserve"> </w:t>
      </w:r>
      <w:r w:rsidR="00E33F2A" w:rsidRPr="003D67AA">
        <w:rPr>
          <w:rFonts w:asciiTheme="minorHAnsi" w:hAnsiTheme="minorHAnsi" w:cstheme="minorHAnsi"/>
        </w:rPr>
        <w:t>the national</w:t>
      </w:r>
      <w:r w:rsidR="00E33F2A" w:rsidRPr="003D67AA">
        <w:rPr>
          <w:rFonts w:asciiTheme="minorHAnsi" w:hAnsiTheme="minorHAnsi" w:cstheme="minorHAnsi"/>
          <w:spacing w:val="-1"/>
        </w:rPr>
        <w:t xml:space="preserve"> </w:t>
      </w:r>
      <w:r w:rsidR="00E33F2A" w:rsidRPr="003D67AA">
        <w:rPr>
          <w:rFonts w:asciiTheme="minorHAnsi" w:hAnsiTheme="minorHAnsi" w:cstheme="minorHAnsi"/>
        </w:rPr>
        <w:t>average</w:t>
      </w:r>
      <w:r w:rsidR="00E33F2A" w:rsidRPr="003D67AA">
        <w:rPr>
          <w:rFonts w:asciiTheme="minorHAnsi" w:hAnsiTheme="minorHAnsi" w:cstheme="minorHAnsi"/>
          <w:spacing w:val="-2"/>
        </w:rPr>
        <w:t xml:space="preserve"> </w:t>
      </w:r>
      <w:r w:rsidR="00E33F2A" w:rsidRPr="003D67AA">
        <w:rPr>
          <w:rFonts w:asciiTheme="minorHAnsi" w:hAnsiTheme="minorHAnsi" w:cstheme="minorHAnsi"/>
        </w:rPr>
        <w:t>of</w:t>
      </w:r>
      <w:r w:rsidR="00E33F2A" w:rsidRPr="003D67AA">
        <w:rPr>
          <w:rFonts w:asciiTheme="minorHAnsi" w:hAnsiTheme="minorHAnsi" w:cstheme="minorHAnsi"/>
          <w:spacing w:val="-2"/>
        </w:rPr>
        <w:t xml:space="preserve"> </w:t>
      </w:r>
      <w:r w:rsidR="006D779F" w:rsidRPr="003D67AA">
        <w:rPr>
          <w:rFonts w:asciiTheme="minorHAnsi" w:hAnsiTheme="minorHAnsi" w:cstheme="minorHAnsi"/>
        </w:rPr>
        <w:t>16.24</w:t>
      </w:r>
      <w:r w:rsidR="00E33F2A" w:rsidRPr="003D67AA">
        <w:rPr>
          <w:rFonts w:asciiTheme="minorHAnsi" w:hAnsiTheme="minorHAnsi" w:cstheme="minorHAnsi"/>
        </w:rPr>
        <w:t>%</w:t>
      </w:r>
      <w:r w:rsidR="006D779F" w:rsidRPr="003D67AA">
        <w:rPr>
          <w:rFonts w:asciiTheme="minorHAnsi" w:hAnsiTheme="minorHAnsi" w:cstheme="minorHAnsi"/>
          <w:spacing w:val="-2"/>
        </w:rPr>
        <w:t xml:space="preserve">.  </w:t>
      </w:r>
      <w:r w:rsidR="00C052A3" w:rsidRPr="003D67AA">
        <w:rPr>
          <w:rFonts w:asciiTheme="minorHAnsi" w:hAnsiTheme="minorHAnsi" w:cstheme="minorHAnsi"/>
          <w:spacing w:val="-2"/>
        </w:rPr>
        <w:t xml:space="preserve">In addition, 33 of 77 (42.86%) </w:t>
      </w:r>
      <w:r w:rsidR="00E33F2A" w:rsidRPr="003D67AA">
        <w:rPr>
          <w:rFonts w:asciiTheme="minorHAnsi" w:hAnsiTheme="minorHAnsi" w:cstheme="minorHAnsi"/>
        </w:rPr>
        <w:t>violations</w:t>
      </w:r>
      <w:r w:rsidR="00E33F2A" w:rsidRPr="003D67AA">
        <w:rPr>
          <w:rFonts w:asciiTheme="minorHAnsi" w:hAnsiTheme="minorHAnsi" w:cstheme="minorHAnsi"/>
          <w:spacing w:val="-1"/>
        </w:rPr>
        <w:t xml:space="preserve"> </w:t>
      </w:r>
      <w:r w:rsidR="00E33F2A" w:rsidRPr="003D67AA">
        <w:rPr>
          <w:rFonts w:asciiTheme="minorHAnsi" w:hAnsiTheme="minorHAnsi" w:cstheme="minorHAnsi"/>
        </w:rPr>
        <w:t>were</w:t>
      </w:r>
      <w:r w:rsidR="00E33F2A" w:rsidRPr="003D67AA">
        <w:rPr>
          <w:rFonts w:asciiTheme="minorHAnsi" w:hAnsiTheme="minorHAnsi" w:cstheme="minorHAnsi"/>
          <w:spacing w:val="-2"/>
        </w:rPr>
        <w:t xml:space="preserve"> </w:t>
      </w:r>
      <w:r w:rsidR="00E33F2A" w:rsidRPr="003D67AA">
        <w:rPr>
          <w:rFonts w:asciiTheme="minorHAnsi" w:hAnsiTheme="minorHAnsi" w:cstheme="minorHAnsi"/>
        </w:rPr>
        <w:lastRenderedPageBreak/>
        <w:t>reclassified after the contest</w:t>
      </w:r>
      <w:r w:rsidR="00C052A3" w:rsidRPr="003D67AA">
        <w:rPr>
          <w:rFonts w:asciiTheme="minorHAnsi" w:hAnsiTheme="minorHAnsi" w:cstheme="minorHAnsi"/>
        </w:rPr>
        <w:t xml:space="preserve"> </w:t>
      </w:r>
      <w:r w:rsidR="008E1FA6" w:rsidRPr="003D67AA">
        <w:rPr>
          <w:rFonts w:asciiTheme="minorHAnsi" w:hAnsiTheme="minorHAnsi" w:cstheme="minorHAnsi"/>
        </w:rPr>
        <w:t xml:space="preserve">had been filed (SIR 6b), which was above the national average of 12.32%. </w:t>
      </w:r>
      <w:r w:rsidR="00E33F2A" w:rsidRPr="003D67AA">
        <w:rPr>
          <w:rFonts w:asciiTheme="minorHAnsi" w:hAnsiTheme="minorHAnsi" w:cstheme="minorHAnsi"/>
        </w:rPr>
        <w:t xml:space="preserve">However, </w:t>
      </w:r>
      <w:r w:rsidR="00AF21D4" w:rsidRPr="003D67AA">
        <w:rPr>
          <w:rFonts w:asciiTheme="minorHAnsi" w:hAnsiTheme="minorHAnsi" w:cstheme="minorHAnsi"/>
        </w:rPr>
        <w:t>t</w:t>
      </w:r>
      <w:r w:rsidR="00E33F2A" w:rsidRPr="003D67AA">
        <w:rPr>
          <w:rFonts w:asciiTheme="minorHAnsi" w:hAnsiTheme="minorHAnsi" w:cstheme="minorHAnsi"/>
        </w:rPr>
        <w:t xml:space="preserve">he penalty retention rate following a contest was </w:t>
      </w:r>
      <w:r w:rsidR="007A170B" w:rsidRPr="003D67AA">
        <w:rPr>
          <w:rFonts w:asciiTheme="minorHAnsi" w:hAnsiTheme="minorHAnsi" w:cstheme="minorHAnsi"/>
        </w:rPr>
        <w:t>88.39%</w:t>
      </w:r>
      <w:r w:rsidR="00E33F2A" w:rsidRPr="003D67AA">
        <w:rPr>
          <w:rFonts w:asciiTheme="minorHAnsi" w:hAnsiTheme="minorHAnsi" w:cstheme="minorHAnsi"/>
        </w:rPr>
        <w:t>, compared to the national average</w:t>
      </w:r>
      <w:r w:rsidR="00E33F2A" w:rsidRPr="003D67AA">
        <w:rPr>
          <w:rFonts w:asciiTheme="minorHAnsi" w:hAnsiTheme="minorHAnsi" w:cstheme="minorHAnsi"/>
          <w:spacing w:val="-2"/>
        </w:rPr>
        <w:t xml:space="preserve"> </w:t>
      </w:r>
      <w:r w:rsidR="00E33F2A" w:rsidRPr="003D67AA">
        <w:rPr>
          <w:rFonts w:asciiTheme="minorHAnsi" w:hAnsiTheme="minorHAnsi" w:cstheme="minorHAnsi"/>
        </w:rPr>
        <w:t>of</w:t>
      </w:r>
      <w:r w:rsidR="00E33F2A" w:rsidRPr="003D67AA">
        <w:rPr>
          <w:rFonts w:asciiTheme="minorHAnsi" w:hAnsiTheme="minorHAnsi" w:cstheme="minorHAnsi"/>
          <w:spacing w:val="-2"/>
        </w:rPr>
        <w:t xml:space="preserve"> </w:t>
      </w:r>
      <w:r w:rsidR="007A170B" w:rsidRPr="003D67AA">
        <w:rPr>
          <w:rFonts w:asciiTheme="minorHAnsi" w:hAnsiTheme="minorHAnsi" w:cstheme="minorHAnsi"/>
        </w:rPr>
        <w:t>69.93</w:t>
      </w:r>
      <w:r w:rsidR="00E33F2A" w:rsidRPr="003D67AA">
        <w:rPr>
          <w:rFonts w:asciiTheme="minorHAnsi" w:hAnsiTheme="minorHAnsi" w:cstheme="minorHAnsi"/>
        </w:rPr>
        <w:t>% (SIR</w:t>
      </w:r>
      <w:r w:rsidR="00E33F2A" w:rsidRPr="003D67AA">
        <w:rPr>
          <w:rFonts w:asciiTheme="minorHAnsi" w:hAnsiTheme="minorHAnsi" w:cstheme="minorHAnsi"/>
          <w:spacing w:val="-1"/>
        </w:rPr>
        <w:t xml:space="preserve"> </w:t>
      </w:r>
      <w:r w:rsidR="00E33F2A" w:rsidRPr="003D67AA">
        <w:rPr>
          <w:rFonts w:asciiTheme="minorHAnsi" w:hAnsiTheme="minorHAnsi" w:cstheme="minorHAnsi"/>
        </w:rPr>
        <w:t>7</w:t>
      </w:r>
      <w:r w:rsidR="007A170B" w:rsidRPr="003D67AA">
        <w:rPr>
          <w:rFonts w:asciiTheme="minorHAnsi" w:hAnsiTheme="minorHAnsi" w:cstheme="minorHAnsi"/>
        </w:rPr>
        <w:t>b</w:t>
      </w:r>
      <w:r w:rsidR="00E33F2A" w:rsidRPr="003D67AA">
        <w:rPr>
          <w:rFonts w:asciiTheme="minorHAnsi" w:hAnsiTheme="minorHAnsi" w:cstheme="minorHAnsi"/>
        </w:rPr>
        <w:t>).</w:t>
      </w:r>
      <w:r w:rsidR="00E33F2A" w:rsidRPr="003D67AA">
        <w:rPr>
          <w:rFonts w:asciiTheme="minorHAnsi" w:hAnsiTheme="minorHAnsi" w:cstheme="minorHAnsi"/>
          <w:spacing w:val="40"/>
        </w:rPr>
        <w:t xml:space="preserve"> </w:t>
      </w:r>
      <w:r w:rsidR="00E33F2A" w:rsidRPr="003D67AA">
        <w:rPr>
          <w:rFonts w:asciiTheme="minorHAnsi" w:hAnsiTheme="minorHAnsi" w:cstheme="minorHAnsi"/>
        </w:rPr>
        <w:t xml:space="preserve">The </w:t>
      </w:r>
      <w:r w:rsidR="0029201E" w:rsidRPr="003D67AA">
        <w:rPr>
          <w:rFonts w:asciiTheme="minorHAnsi" w:hAnsiTheme="minorHAnsi" w:cstheme="minorHAnsi"/>
        </w:rPr>
        <w:t>case</w:t>
      </w:r>
      <w:r w:rsidR="00E33F2A" w:rsidRPr="003D67AA">
        <w:rPr>
          <w:rFonts w:asciiTheme="minorHAnsi" w:hAnsiTheme="minorHAnsi" w:cstheme="minorHAnsi"/>
          <w:spacing w:val="-2"/>
        </w:rPr>
        <w:t xml:space="preserve"> </w:t>
      </w:r>
      <w:r w:rsidR="00E33F2A" w:rsidRPr="003D67AA">
        <w:rPr>
          <w:rFonts w:asciiTheme="minorHAnsi" w:hAnsiTheme="minorHAnsi" w:cstheme="minorHAnsi"/>
        </w:rPr>
        <w:t>file</w:t>
      </w:r>
      <w:r w:rsidR="00E33F2A" w:rsidRPr="003D67AA">
        <w:rPr>
          <w:rFonts w:asciiTheme="minorHAnsi" w:hAnsiTheme="minorHAnsi" w:cstheme="minorHAnsi"/>
          <w:spacing w:val="-2"/>
        </w:rPr>
        <w:t xml:space="preserve"> </w:t>
      </w:r>
      <w:r w:rsidR="00E33F2A" w:rsidRPr="003D67AA">
        <w:rPr>
          <w:rFonts w:asciiTheme="minorHAnsi" w:hAnsiTheme="minorHAnsi" w:cstheme="minorHAnsi"/>
        </w:rPr>
        <w:t>review</w:t>
      </w:r>
      <w:r w:rsidR="00E33F2A" w:rsidRPr="003D67AA">
        <w:rPr>
          <w:rFonts w:asciiTheme="minorHAnsi" w:hAnsiTheme="minorHAnsi" w:cstheme="minorHAnsi"/>
          <w:spacing w:val="-2"/>
        </w:rPr>
        <w:t xml:space="preserve"> </w:t>
      </w:r>
      <w:r w:rsidR="00A07F89" w:rsidRPr="003D67AA">
        <w:rPr>
          <w:rFonts w:asciiTheme="minorHAnsi" w:hAnsiTheme="minorHAnsi" w:cstheme="minorHAnsi"/>
        </w:rPr>
        <w:t>include</w:t>
      </w:r>
      <w:r w:rsidR="0029201E" w:rsidRPr="003D67AA">
        <w:rPr>
          <w:rFonts w:asciiTheme="minorHAnsi" w:hAnsiTheme="minorHAnsi" w:cstheme="minorHAnsi"/>
        </w:rPr>
        <w:t xml:space="preserve">d two inspections that were contested.  However, </w:t>
      </w:r>
      <w:r w:rsidR="005E1278" w:rsidRPr="003D67AA">
        <w:rPr>
          <w:rFonts w:asciiTheme="minorHAnsi" w:hAnsiTheme="minorHAnsi" w:cstheme="minorHAnsi"/>
        </w:rPr>
        <w:t xml:space="preserve">both cases did not make it to </w:t>
      </w:r>
      <w:r w:rsidR="00763A17" w:rsidRPr="003D67AA">
        <w:rPr>
          <w:rFonts w:asciiTheme="minorHAnsi" w:hAnsiTheme="minorHAnsi" w:cstheme="minorHAnsi"/>
        </w:rPr>
        <w:t>formal</w:t>
      </w:r>
      <w:r w:rsidR="005E1278" w:rsidRPr="003D67AA">
        <w:rPr>
          <w:rFonts w:asciiTheme="minorHAnsi" w:hAnsiTheme="minorHAnsi" w:cstheme="minorHAnsi"/>
        </w:rPr>
        <w:t xml:space="preserve"> hearing and were settled informally </w:t>
      </w:r>
      <w:r w:rsidR="00515876" w:rsidRPr="003D67AA">
        <w:rPr>
          <w:rFonts w:asciiTheme="minorHAnsi" w:hAnsiTheme="minorHAnsi" w:cstheme="minorHAnsi"/>
        </w:rPr>
        <w:t xml:space="preserve">by AKOSH.  In one case, </w:t>
      </w:r>
      <w:r w:rsidR="004F2C5B" w:rsidRPr="003D67AA">
        <w:rPr>
          <w:rFonts w:asciiTheme="minorHAnsi" w:hAnsiTheme="minorHAnsi" w:cstheme="minorHAnsi"/>
        </w:rPr>
        <w:t xml:space="preserve">all citations were vacated.  In the second file, </w:t>
      </w:r>
      <w:r w:rsidR="00D329B8" w:rsidRPr="003D67AA">
        <w:rPr>
          <w:rFonts w:asciiTheme="minorHAnsi" w:hAnsiTheme="minorHAnsi" w:cstheme="minorHAnsi"/>
        </w:rPr>
        <w:t>citations were vacated</w:t>
      </w:r>
      <w:r w:rsidR="006F6975" w:rsidRPr="003D67AA">
        <w:rPr>
          <w:rFonts w:asciiTheme="minorHAnsi" w:hAnsiTheme="minorHAnsi" w:cstheme="minorHAnsi"/>
        </w:rPr>
        <w:t xml:space="preserve"> or </w:t>
      </w:r>
      <w:r w:rsidR="002C5FF5" w:rsidRPr="003D67AA">
        <w:rPr>
          <w:rFonts w:asciiTheme="minorHAnsi" w:hAnsiTheme="minorHAnsi" w:cstheme="minorHAnsi"/>
        </w:rPr>
        <w:t>reclassified,</w:t>
      </w:r>
      <w:r w:rsidR="00763A17" w:rsidRPr="003D67AA">
        <w:rPr>
          <w:rFonts w:asciiTheme="minorHAnsi" w:hAnsiTheme="minorHAnsi" w:cstheme="minorHAnsi"/>
        </w:rPr>
        <w:t xml:space="preserve"> </w:t>
      </w:r>
      <w:r w:rsidR="006F6975" w:rsidRPr="003D67AA">
        <w:rPr>
          <w:rFonts w:asciiTheme="minorHAnsi" w:hAnsiTheme="minorHAnsi" w:cstheme="minorHAnsi"/>
        </w:rPr>
        <w:t xml:space="preserve">and </w:t>
      </w:r>
      <w:r w:rsidR="00D329B8" w:rsidRPr="003D67AA">
        <w:rPr>
          <w:rFonts w:asciiTheme="minorHAnsi" w:hAnsiTheme="minorHAnsi" w:cstheme="minorHAnsi"/>
        </w:rPr>
        <w:t>penalties were reduced</w:t>
      </w:r>
      <w:r w:rsidR="00210A12" w:rsidRPr="003D67AA">
        <w:rPr>
          <w:rFonts w:asciiTheme="minorHAnsi" w:hAnsiTheme="minorHAnsi" w:cstheme="minorHAnsi"/>
        </w:rPr>
        <w:t xml:space="preserve"> by 86%</w:t>
      </w:r>
      <w:r w:rsidR="00C875D5" w:rsidRPr="003D67AA">
        <w:rPr>
          <w:rFonts w:asciiTheme="minorHAnsi" w:hAnsiTheme="minorHAnsi" w:cstheme="minorHAnsi"/>
        </w:rPr>
        <w:t xml:space="preserve">. </w:t>
      </w:r>
      <w:bookmarkEnd w:id="14"/>
      <w:r w:rsidR="006F6975" w:rsidRPr="003D67AA">
        <w:rPr>
          <w:rFonts w:asciiTheme="minorHAnsi" w:hAnsiTheme="minorHAnsi" w:cstheme="minorHAnsi"/>
        </w:rPr>
        <w:t xml:space="preserve"> There was </w:t>
      </w:r>
      <w:r w:rsidR="00763A17" w:rsidRPr="003D67AA">
        <w:rPr>
          <w:rFonts w:asciiTheme="minorHAnsi" w:hAnsiTheme="minorHAnsi" w:cstheme="minorHAnsi"/>
        </w:rPr>
        <w:t xml:space="preserve">sufficient </w:t>
      </w:r>
      <w:r w:rsidR="006F6975" w:rsidRPr="003D67AA">
        <w:rPr>
          <w:rFonts w:asciiTheme="minorHAnsi" w:hAnsiTheme="minorHAnsi" w:cstheme="minorHAnsi"/>
        </w:rPr>
        <w:t xml:space="preserve">documentation of the </w:t>
      </w:r>
      <w:r w:rsidR="003200D8" w:rsidRPr="003D67AA">
        <w:rPr>
          <w:rFonts w:asciiTheme="minorHAnsi" w:hAnsiTheme="minorHAnsi" w:cstheme="minorHAnsi"/>
        </w:rPr>
        <w:t xml:space="preserve">modification </w:t>
      </w:r>
      <w:r w:rsidR="00763A17" w:rsidRPr="003D67AA">
        <w:rPr>
          <w:rFonts w:asciiTheme="minorHAnsi" w:hAnsiTheme="minorHAnsi" w:cstheme="minorHAnsi"/>
        </w:rPr>
        <w:t>justification</w:t>
      </w:r>
      <w:r w:rsidR="003200D8" w:rsidRPr="003D67AA">
        <w:rPr>
          <w:rFonts w:asciiTheme="minorHAnsi" w:hAnsiTheme="minorHAnsi" w:cstheme="minorHAnsi"/>
        </w:rPr>
        <w:t>s</w:t>
      </w:r>
      <w:r w:rsidR="00763A17" w:rsidRPr="003D67AA">
        <w:rPr>
          <w:rFonts w:asciiTheme="minorHAnsi" w:hAnsiTheme="minorHAnsi" w:cstheme="minorHAnsi"/>
        </w:rPr>
        <w:t xml:space="preserve"> in the case file</w:t>
      </w:r>
      <w:r w:rsidR="00DE0D23">
        <w:rPr>
          <w:rFonts w:asciiTheme="minorHAnsi" w:hAnsiTheme="minorHAnsi" w:cstheme="minorHAnsi"/>
        </w:rPr>
        <w:t>.</w:t>
      </w:r>
    </w:p>
    <w:p w14:paraId="3E4D1B6F" w14:textId="77777777" w:rsidR="00DE0D23" w:rsidRPr="003D67AA" w:rsidRDefault="00DE0D23" w:rsidP="00123994">
      <w:pPr>
        <w:pStyle w:val="BodyText"/>
        <w:rPr>
          <w:rFonts w:asciiTheme="minorHAnsi" w:hAnsiTheme="minorHAnsi" w:cstheme="minorHAnsi"/>
        </w:rPr>
      </w:pPr>
    </w:p>
    <w:p w14:paraId="290D9A2D" w14:textId="48F6E600" w:rsidR="00782EEC" w:rsidRPr="003D67AA" w:rsidRDefault="00782EEC" w:rsidP="003D67AA">
      <w:pPr>
        <w:pStyle w:val="Heading3"/>
        <w:numPr>
          <w:ilvl w:val="0"/>
          <w:numId w:val="29"/>
        </w:numPr>
        <w:spacing w:before="0"/>
        <w:ind w:left="1080"/>
        <w:rPr>
          <w:rFonts w:asciiTheme="minorHAnsi" w:hAnsiTheme="minorHAnsi" w:cstheme="minorHAnsi"/>
          <w:b w:val="0"/>
          <w:caps/>
        </w:rPr>
      </w:pPr>
      <w:bookmarkStart w:id="15" w:name="_Toc234421192"/>
      <w:r w:rsidRPr="003D67AA">
        <w:rPr>
          <w:rFonts w:asciiTheme="minorHAnsi" w:hAnsiTheme="minorHAnsi" w:cstheme="minorHAnsi"/>
        </w:rPr>
        <w:t>Stand</w:t>
      </w:r>
      <w:r w:rsidR="009A23E7" w:rsidRPr="003D67AA">
        <w:rPr>
          <w:rFonts w:asciiTheme="minorHAnsi" w:hAnsiTheme="minorHAnsi" w:cstheme="minorHAnsi"/>
        </w:rPr>
        <w:t>ards and Federal Program Change</w:t>
      </w:r>
      <w:r w:rsidR="004F0F17">
        <w:rPr>
          <w:rFonts w:asciiTheme="minorHAnsi" w:hAnsiTheme="minorHAnsi" w:cstheme="minorHAnsi"/>
        </w:rPr>
        <w:t>s</w:t>
      </w:r>
      <w:r w:rsidRPr="003D67AA">
        <w:rPr>
          <w:rFonts w:asciiTheme="minorHAnsi" w:hAnsiTheme="minorHAnsi" w:cstheme="minorHAnsi"/>
        </w:rPr>
        <w:t xml:space="preserve"> (</w:t>
      </w:r>
      <w:r w:rsidR="009A23E7" w:rsidRPr="003D67AA">
        <w:rPr>
          <w:rFonts w:asciiTheme="minorHAnsi" w:hAnsiTheme="minorHAnsi" w:cstheme="minorHAnsi"/>
        </w:rPr>
        <w:t>FPC</w:t>
      </w:r>
      <w:r w:rsidR="004F0F17">
        <w:rPr>
          <w:rFonts w:asciiTheme="minorHAnsi" w:hAnsiTheme="minorHAnsi" w:cstheme="minorHAnsi"/>
        </w:rPr>
        <w:t>s</w:t>
      </w:r>
      <w:r w:rsidR="009A23E7" w:rsidRPr="003D67AA">
        <w:rPr>
          <w:rFonts w:asciiTheme="minorHAnsi" w:hAnsiTheme="minorHAnsi" w:cstheme="minorHAnsi"/>
        </w:rPr>
        <w:t xml:space="preserve">) </w:t>
      </w:r>
      <w:r w:rsidRPr="003D67AA">
        <w:rPr>
          <w:rFonts w:asciiTheme="minorHAnsi" w:hAnsiTheme="minorHAnsi" w:cstheme="minorHAnsi"/>
        </w:rPr>
        <w:t>Adoption</w:t>
      </w:r>
      <w:bookmarkEnd w:id="15"/>
    </w:p>
    <w:p w14:paraId="7B7C0F0C" w14:textId="77777777" w:rsidR="00537FEA" w:rsidRPr="003D67AA" w:rsidRDefault="00537FEA" w:rsidP="00537FEA">
      <w:pPr>
        <w:pStyle w:val="ListParagraph"/>
        <w:ind w:left="900"/>
        <w:rPr>
          <w:rFonts w:asciiTheme="minorHAnsi" w:hAnsiTheme="minorHAnsi" w:cstheme="minorHAnsi"/>
          <w:b/>
          <w:caps/>
          <w:sz w:val="24"/>
          <w:szCs w:val="24"/>
        </w:rPr>
      </w:pPr>
    </w:p>
    <w:p w14:paraId="0A4B41BD" w14:textId="77777777" w:rsidR="00D024C7" w:rsidRPr="003D67AA" w:rsidRDefault="00782EEC" w:rsidP="00127A57">
      <w:pPr>
        <w:pStyle w:val="ListParagraph"/>
        <w:numPr>
          <w:ilvl w:val="0"/>
          <w:numId w:val="6"/>
        </w:numPr>
        <w:spacing w:line="240" w:lineRule="auto"/>
        <w:ind w:left="1440"/>
        <w:rPr>
          <w:rFonts w:asciiTheme="minorHAnsi" w:hAnsiTheme="minorHAnsi" w:cstheme="minorHAnsi"/>
          <w:sz w:val="24"/>
          <w:szCs w:val="24"/>
        </w:rPr>
      </w:pPr>
      <w:r w:rsidRPr="003D67AA">
        <w:rPr>
          <w:rFonts w:asciiTheme="minorHAnsi" w:hAnsiTheme="minorHAnsi" w:cstheme="minorHAnsi"/>
          <w:sz w:val="24"/>
          <w:szCs w:val="24"/>
        </w:rPr>
        <w:t>Standards Adoption</w:t>
      </w:r>
    </w:p>
    <w:p w14:paraId="6019886F" w14:textId="77777777" w:rsidR="00625D5C" w:rsidRPr="003D67AA" w:rsidRDefault="00625D5C" w:rsidP="00D024C7">
      <w:pPr>
        <w:pStyle w:val="ListParagraph"/>
        <w:tabs>
          <w:tab w:val="left" w:pos="2160"/>
        </w:tabs>
        <w:spacing w:line="240" w:lineRule="auto"/>
        <w:ind w:left="810"/>
        <w:rPr>
          <w:rFonts w:asciiTheme="minorHAnsi" w:hAnsiTheme="minorHAnsi" w:cstheme="minorHAnsi"/>
          <w:sz w:val="24"/>
          <w:szCs w:val="24"/>
        </w:rPr>
      </w:pPr>
    </w:p>
    <w:p w14:paraId="01A1A0A9" w14:textId="018AB7A1" w:rsidR="002B0881" w:rsidRPr="003D67AA" w:rsidRDefault="002B0881" w:rsidP="00003B1A">
      <w:pPr>
        <w:pStyle w:val="ListParagraph"/>
        <w:tabs>
          <w:tab w:val="left" w:pos="2160"/>
        </w:tabs>
        <w:spacing w:after="0" w:line="240" w:lineRule="auto"/>
        <w:ind w:left="0"/>
        <w:rPr>
          <w:rFonts w:asciiTheme="minorHAnsi" w:hAnsiTheme="minorHAnsi" w:cstheme="minorHAnsi"/>
          <w:sz w:val="24"/>
          <w:szCs w:val="24"/>
        </w:rPr>
      </w:pPr>
      <w:r w:rsidRPr="003D67AA">
        <w:rPr>
          <w:rFonts w:asciiTheme="minorHAnsi" w:hAnsiTheme="minorHAnsi" w:cstheme="minorHAnsi"/>
          <w:sz w:val="24"/>
          <w:szCs w:val="24"/>
        </w:rPr>
        <w:t xml:space="preserve">Certain sections of the safety and health Code of Federal Regulations (CFR) have been adopted and are covered in the Alaska Administrative Code (AAC) under 8 AAC 61.1010. The regulatory language “as amended” provides that once a federal change to a CFR is adopted by reference and receives public notice in the Federal Register, the effective date in Alaska is the same as that published in the Federal Register. </w:t>
      </w:r>
      <w:r w:rsidR="00D97E96" w:rsidRPr="003D67AA">
        <w:rPr>
          <w:rFonts w:asciiTheme="minorHAnsi" w:hAnsiTheme="minorHAnsi" w:cstheme="minorHAnsi"/>
          <w:sz w:val="24"/>
          <w:szCs w:val="24"/>
        </w:rPr>
        <w:t xml:space="preserve"> </w:t>
      </w:r>
      <w:r w:rsidRPr="003D67AA">
        <w:rPr>
          <w:rFonts w:asciiTheme="minorHAnsi" w:hAnsiTheme="minorHAnsi" w:cstheme="minorHAnsi"/>
          <w:sz w:val="24"/>
          <w:szCs w:val="24"/>
        </w:rPr>
        <w:t>For new OSHA standards, with code numbers that do not fall under the previously adopted 8 AAC 61.1010, AKOSH must go through a regulation adoption process, which requires a period of public notice and comment.</w:t>
      </w:r>
    </w:p>
    <w:p w14:paraId="0927A540" w14:textId="77777777" w:rsidR="002B0881" w:rsidRPr="003D67AA" w:rsidRDefault="002B0881" w:rsidP="004C1425">
      <w:pPr>
        <w:tabs>
          <w:tab w:val="left" w:pos="2160"/>
        </w:tabs>
        <w:rPr>
          <w:rFonts w:asciiTheme="minorHAnsi" w:hAnsiTheme="minorHAnsi" w:cstheme="minorHAnsi"/>
          <w:highlight w:val="yellow"/>
        </w:rPr>
      </w:pPr>
    </w:p>
    <w:p w14:paraId="03825D6F" w14:textId="63C6D318" w:rsidR="00117F2C" w:rsidRPr="003D67AA" w:rsidRDefault="00E93223" w:rsidP="004C1425">
      <w:pPr>
        <w:tabs>
          <w:tab w:val="left" w:pos="2160"/>
        </w:tabs>
        <w:rPr>
          <w:rFonts w:asciiTheme="minorHAnsi" w:hAnsiTheme="minorHAnsi" w:cstheme="minorHAnsi"/>
        </w:rPr>
      </w:pPr>
      <w:r w:rsidRPr="003D67AA">
        <w:rPr>
          <w:rFonts w:asciiTheme="minorHAnsi" w:hAnsiTheme="minorHAnsi" w:cstheme="minorHAnsi"/>
        </w:rPr>
        <w:t xml:space="preserve">In FY 2024 and FY 2025, OSHA issued </w:t>
      </w:r>
      <w:r w:rsidR="00CA0E1B">
        <w:rPr>
          <w:rFonts w:asciiTheme="minorHAnsi" w:hAnsiTheme="minorHAnsi" w:cstheme="minorHAnsi"/>
        </w:rPr>
        <w:t>five</w:t>
      </w:r>
      <w:r w:rsidRPr="003D67AA">
        <w:rPr>
          <w:rFonts w:asciiTheme="minorHAnsi" w:hAnsiTheme="minorHAnsi" w:cstheme="minorHAnsi"/>
        </w:rPr>
        <w:t xml:space="preserve"> standards where adoption was required.  AKOSH notified OSHA timely of its intent to adopt within the required 60 days of the standard promulgation date</w:t>
      </w:r>
      <w:r w:rsidR="00C3738A" w:rsidRPr="003D67AA">
        <w:rPr>
          <w:rFonts w:asciiTheme="minorHAnsi" w:hAnsiTheme="minorHAnsi" w:cstheme="minorHAnsi"/>
        </w:rPr>
        <w:t xml:space="preserve">.  </w:t>
      </w:r>
      <w:r w:rsidR="00A92FC8" w:rsidRPr="003D67AA">
        <w:rPr>
          <w:rFonts w:asciiTheme="minorHAnsi" w:hAnsiTheme="minorHAnsi" w:cstheme="minorHAnsi"/>
        </w:rPr>
        <w:t xml:space="preserve">All </w:t>
      </w:r>
      <w:r w:rsidR="00CA0E1B">
        <w:rPr>
          <w:rFonts w:asciiTheme="minorHAnsi" w:hAnsiTheme="minorHAnsi" w:cstheme="minorHAnsi"/>
        </w:rPr>
        <w:t>five</w:t>
      </w:r>
      <w:r w:rsidR="00A92FC8" w:rsidRPr="003D67AA">
        <w:rPr>
          <w:rFonts w:asciiTheme="minorHAnsi" w:hAnsiTheme="minorHAnsi" w:cstheme="minorHAnsi"/>
        </w:rPr>
        <w:t xml:space="preserve"> standards were adopted identical to OSHA’s standards and within the six-month required timeframe</w:t>
      </w:r>
      <w:r w:rsidR="00F97AC8" w:rsidRPr="003D67AA">
        <w:rPr>
          <w:rFonts w:asciiTheme="minorHAnsi" w:hAnsiTheme="minorHAnsi" w:cstheme="minorHAnsi"/>
        </w:rPr>
        <w:t>.  This included th</w:t>
      </w:r>
      <w:r w:rsidR="002A78A9" w:rsidRPr="003D67AA">
        <w:rPr>
          <w:rFonts w:asciiTheme="minorHAnsi" w:hAnsiTheme="minorHAnsi" w:cstheme="minorHAnsi"/>
        </w:rPr>
        <w:t>e Final Rule on the Hazard Communication Standard</w:t>
      </w:r>
      <w:r w:rsidR="00F97AC8" w:rsidRPr="003D67AA">
        <w:rPr>
          <w:rFonts w:asciiTheme="minorHAnsi" w:hAnsiTheme="minorHAnsi" w:cstheme="minorHAnsi"/>
        </w:rPr>
        <w:t xml:space="preserve">, which was </w:t>
      </w:r>
      <w:r w:rsidR="00DE24B5" w:rsidRPr="003D67AA">
        <w:rPr>
          <w:rFonts w:asciiTheme="minorHAnsi" w:hAnsiTheme="minorHAnsi" w:cstheme="minorHAnsi"/>
        </w:rPr>
        <w:t>reissued with a</w:t>
      </w:r>
      <w:r w:rsidR="002A78A9" w:rsidRPr="003D67AA">
        <w:rPr>
          <w:rFonts w:asciiTheme="minorHAnsi" w:hAnsiTheme="minorHAnsi" w:cstheme="minorHAnsi"/>
        </w:rPr>
        <w:t xml:space="preserve"> correction prior to the adoption due date</w:t>
      </w:r>
      <w:r w:rsidR="00F97AC8" w:rsidRPr="003D67AA">
        <w:rPr>
          <w:rFonts w:asciiTheme="minorHAnsi" w:hAnsiTheme="minorHAnsi" w:cstheme="minorHAnsi"/>
        </w:rPr>
        <w:t xml:space="preserve">.  This </w:t>
      </w:r>
      <w:r w:rsidR="001A7669" w:rsidRPr="003D67AA">
        <w:rPr>
          <w:rFonts w:asciiTheme="minorHAnsi" w:hAnsiTheme="minorHAnsi" w:cstheme="minorHAnsi"/>
        </w:rPr>
        <w:t xml:space="preserve">correction </w:t>
      </w:r>
      <w:r w:rsidR="002A78A9" w:rsidRPr="003D67AA">
        <w:rPr>
          <w:rFonts w:asciiTheme="minorHAnsi" w:hAnsiTheme="minorHAnsi" w:cstheme="minorHAnsi"/>
        </w:rPr>
        <w:t xml:space="preserve">was due to OSHA identifying errors in the regulatory text and appendices, although minor and primarily typographical in nature.  </w:t>
      </w:r>
    </w:p>
    <w:p w14:paraId="48A668F4" w14:textId="77777777" w:rsidR="00F002D4" w:rsidRPr="003D67AA" w:rsidRDefault="00F002D4" w:rsidP="00F002D4">
      <w:pPr>
        <w:tabs>
          <w:tab w:val="left" w:pos="2160"/>
        </w:tabs>
        <w:rPr>
          <w:rFonts w:asciiTheme="minorHAnsi" w:hAnsiTheme="minorHAnsi" w:cstheme="minorHAnsi"/>
        </w:rPr>
      </w:pPr>
    </w:p>
    <w:p w14:paraId="331525BF" w14:textId="4B41A672" w:rsidR="00F002D4" w:rsidRPr="003D67AA" w:rsidRDefault="00F002D4" w:rsidP="00F002D4">
      <w:pPr>
        <w:rPr>
          <w:rFonts w:asciiTheme="minorHAnsi" w:hAnsiTheme="minorHAnsi" w:cstheme="minorHAnsi"/>
          <w:b/>
        </w:rPr>
      </w:pPr>
      <w:r w:rsidRPr="003D67AA">
        <w:rPr>
          <w:rFonts w:asciiTheme="minorHAnsi" w:hAnsiTheme="minorHAnsi" w:cstheme="minorHAnsi"/>
          <w:b/>
          <w:bCs/>
        </w:rPr>
        <w:t xml:space="preserve">Table </w:t>
      </w:r>
      <w:r w:rsidR="00F97AC8" w:rsidRPr="003D67AA">
        <w:rPr>
          <w:rFonts w:asciiTheme="minorHAnsi" w:hAnsiTheme="minorHAnsi" w:cstheme="minorHAnsi"/>
          <w:b/>
          <w:bCs/>
        </w:rPr>
        <w:t>B</w:t>
      </w:r>
    </w:p>
    <w:p w14:paraId="71332554" w14:textId="08633C79" w:rsidR="00F002D4" w:rsidRPr="003D67AA" w:rsidRDefault="00F002D4" w:rsidP="00212E78">
      <w:pPr>
        <w:tabs>
          <w:tab w:val="left" w:pos="8367"/>
        </w:tabs>
        <w:rPr>
          <w:rFonts w:asciiTheme="minorHAnsi" w:hAnsiTheme="minorHAnsi" w:cstheme="minorHAnsi"/>
          <w:b/>
          <w:bCs/>
        </w:rPr>
      </w:pPr>
      <w:r w:rsidRPr="003D67AA">
        <w:rPr>
          <w:rFonts w:asciiTheme="minorHAnsi" w:hAnsiTheme="minorHAnsi" w:cstheme="minorHAnsi"/>
          <w:b/>
          <w:bCs/>
        </w:rPr>
        <w:t>Status of FY 2024 and FY 2025 Federal Standards Where Adoption Was Required</w:t>
      </w:r>
    </w:p>
    <w:tbl>
      <w:tblPr>
        <w:tblStyle w:val="TableGridLight"/>
        <w:tblW w:w="10255" w:type="dxa"/>
        <w:tblLook w:val="06A0" w:firstRow="1" w:lastRow="0" w:firstColumn="1" w:lastColumn="0" w:noHBand="1" w:noVBand="1"/>
        <w:tblCaption w:val="Status of FY 2021 Federal Standards Adoption"/>
        <w:tblDescription w:val="Table A"/>
      </w:tblPr>
      <w:tblGrid>
        <w:gridCol w:w="2695"/>
        <w:gridCol w:w="1260"/>
        <w:gridCol w:w="1258"/>
        <w:gridCol w:w="1262"/>
        <w:gridCol w:w="1154"/>
        <w:gridCol w:w="1278"/>
        <w:gridCol w:w="1348"/>
      </w:tblGrid>
      <w:tr w:rsidR="00040A36" w:rsidRPr="003D67AA" w14:paraId="48D99B59" w14:textId="77777777" w:rsidTr="00B8579A">
        <w:tc>
          <w:tcPr>
            <w:tcW w:w="2695" w:type="dxa"/>
            <w:hideMark/>
          </w:tcPr>
          <w:p w14:paraId="522C09F7" w14:textId="77777777" w:rsidR="00F002D4" w:rsidRPr="003D67AA" w:rsidRDefault="00F002D4" w:rsidP="00065888">
            <w:pPr>
              <w:widowControl/>
              <w:autoSpaceDE/>
              <w:autoSpaceDN/>
              <w:adjustRightInd/>
              <w:rPr>
                <w:rFonts w:asciiTheme="minorHAnsi" w:eastAsia="Calibri" w:hAnsiTheme="minorHAnsi" w:cstheme="minorHAnsi"/>
                <w:b/>
              </w:rPr>
            </w:pPr>
            <w:r w:rsidRPr="003D67AA">
              <w:rPr>
                <w:rFonts w:asciiTheme="minorHAnsi" w:eastAsia="Calibri" w:hAnsiTheme="minorHAnsi" w:cstheme="minorHAnsi"/>
                <w:b/>
              </w:rPr>
              <w:t>Standard</w:t>
            </w:r>
          </w:p>
        </w:tc>
        <w:tc>
          <w:tcPr>
            <w:tcW w:w="1260" w:type="dxa"/>
          </w:tcPr>
          <w:p w14:paraId="7E872BB5" w14:textId="77777777" w:rsidR="00F002D4" w:rsidRPr="003D67AA" w:rsidRDefault="00F002D4" w:rsidP="00065888">
            <w:pPr>
              <w:widowControl/>
              <w:autoSpaceDE/>
              <w:autoSpaceDN/>
              <w:adjustRightInd/>
              <w:rPr>
                <w:rFonts w:asciiTheme="minorHAnsi" w:eastAsia="Calibri" w:hAnsiTheme="minorHAnsi" w:cstheme="minorHAnsi"/>
                <w:b/>
              </w:rPr>
            </w:pPr>
            <w:r w:rsidRPr="003D67AA">
              <w:rPr>
                <w:rFonts w:asciiTheme="minorHAnsi" w:eastAsia="Calibri" w:hAnsiTheme="minorHAnsi" w:cstheme="minorHAnsi"/>
                <w:b/>
              </w:rPr>
              <w:t>Response Due Date</w:t>
            </w:r>
          </w:p>
        </w:tc>
        <w:tc>
          <w:tcPr>
            <w:tcW w:w="1258" w:type="dxa"/>
            <w:hideMark/>
          </w:tcPr>
          <w:p w14:paraId="22A4BCEF" w14:textId="77777777" w:rsidR="00F002D4" w:rsidRPr="003D67AA" w:rsidRDefault="00F002D4" w:rsidP="00065888">
            <w:pPr>
              <w:widowControl/>
              <w:autoSpaceDE/>
              <w:autoSpaceDN/>
              <w:adjustRightInd/>
              <w:rPr>
                <w:rFonts w:asciiTheme="minorHAnsi" w:eastAsia="Calibri" w:hAnsiTheme="minorHAnsi" w:cstheme="minorHAnsi"/>
                <w:b/>
              </w:rPr>
            </w:pPr>
            <w:r w:rsidRPr="003D67AA">
              <w:rPr>
                <w:rFonts w:asciiTheme="minorHAnsi" w:eastAsia="Calibri" w:hAnsiTheme="minorHAnsi" w:cstheme="minorHAnsi"/>
                <w:b/>
              </w:rPr>
              <w:t>State Plan Response Date</w:t>
            </w:r>
          </w:p>
        </w:tc>
        <w:tc>
          <w:tcPr>
            <w:tcW w:w="1262" w:type="dxa"/>
            <w:hideMark/>
          </w:tcPr>
          <w:p w14:paraId="24F0F22B" w14:textId="77777777" w:rsidR="00F002D4" w:rsidRPr="003D67AA" w:rsidRDefault="00F002D4" w:rsidP="00065888">
            <w:pPr>
              <w:widowControl/>
              <w:autoSpaceDE/>
              <w:autoSpaceDN/>
              <w:adjustRightInd/>
              <w:rPr>
                <w:rFonts w:asciiTheme="minorHAnsi" w:eastAsia="Calibri" w:hAnsiTheme="minorHAnsi" w:cstheme="minorHAnsi"/>
                <w:b/>
              </w:rPr>
            </w:pPr>
            <w:r w:rsidRPr="003D67AA">
              <w:rPr>
                <w:rFonts w:asciiTheme="minorHAnsi" w:eastAsia="Calibri" w:hAnsiTheme="minorHAnsi" w:cstheme="minorHAnsi"/>
                <w:b/>
              </w:rPr>
              <w:t>Intent to Adopt</w:t>
            </w:r>
          </w:p>
        </w:tc>
        <w:tc>
          <w:tcPr>
            <w:tcW w:w="1154" w:type="dxa"/>
            <w:hideMark/>
          </w:tcPr>
          <w:p w14:paraId="4A873130" w14:textId="77777777" w:rsidR="00F002D4" w:rsidRPr="003D67AA" w:rsidRDefault="00F002D4" w:rsidP="00065888">
            <w:pPr>
              <w:widowControl/>
              <w:autoSpaceDE/>
              <w:autoSpaceDN/>
              <w:adjustRightInd/>
              <w:rPr>
                <w:rFonts w:asciiTheme="minorHAnsi" w:eastAsia="Calibri" w:hAnsiTheme="minorHAnsi" w:cstheme="minorHAnsi"/>
                <w:b/>
              </w:rPr>
            </w:pPr>
            <w:r w:rsidRPr="003D67AA">
              <w:rPr>
                <w:rFonts w:asciiTheme="minorHAnsi" w:eastAsia="Calibri" w:hAnsiTheme="minorHAnsi" w:cstheme="minorHAnsi"/>
                <w:b/>
              </w:rPr>
              <w:t>Adopt Identical</w:t>
            </w:r>
          </w:p>
        </w:tc>
        <w:tc>
          <w:tcPr>
            <w:tcW w:w="1278" w:type="dxa"/>
            <w:hideMark/>
          </w:tcPr>
          <w:p w14:paraId="3F76E8E9" w14:textId="77777777" w:rsidR="00F002D4" w:rsidRPr="003D67AA" w:rsidRDefault="00F002D4" w:rsidP="00065888">
            <w:pPr>
              <w:widowControl/>
              <w:autoSpaceDE/>
              <w:autoSpaceDN/>
              <w:adjustRightInd/>
              <w:rPr>
                <w:rFonts w:asciiTheme="minorHAnsi" w:eastAsia="Calibri" w:hAnsiTheme="minorHAnsi" w:cstheme="minorHAnsi"/>
                <w:b/>
              </w:rPr>
            </w:pPr>
            <w:r w:rsidRPr="003D67AA">
              <w:rPr>
                <w:rFonts w:asciiTheme="minorHAnsi" w:eastAsia="Calibri" w:hAnsiTheme="minorHAnsi" w:cstheme="minorHAnsi"/>
                <w:b/>
              </w:rPr>
              <w:t>Adoption Due Date</w:t>
            </w:r>
          </w:p>
        </w:tc>
        <w:tc>
          <w:tcPr>
            <w:tcW w:w="1348" w:type="dxa"/>
            <w:hideMark/>
          </w:tcPr>
          <w:p w14:paraId="4FD210C1" w14:textId="77777777" w:rsidR="00F002D4" w:rsidRPr="003D67AA" w:rsidRDefault="00F002D4" w:rsidP="00065888">
            <w:pPr>
              <w:widowControl/>
              <w:autoSpaceDE/>
              <w:autoSpaceDN/>
              <w:adjustRightInd/>
              <w:rPr>
                <w:rFonts w:asciiTheme="minorHAnsi" w:eastAsia="Calibri" w:hAnsiTheme="minorHAnsi" w:cstheme="minorHAnsi"/>
                <w:b/>
              </w:rPr>
            </w:pPr>
            <w:r w:rsidRPr="003D67AA">
              <w:rPr>
                <w:rFonts w:asciiTheme="minorHAnsi" w:eastAsia="Calibri" w:hAnsiTheme="minorHAnsi" w:cstheme="minorHAnsi"/>
                <w:b/>
              </w:rPr>
              <w:t>State Plan Adoption Date</w:t>
            </w:r>
          </w:p>
        </w:tc>
      </w:tr>
      <w:tr w:rsidR="00040A36" w:rsidRPr="003D67AA" w14:paraId="5D5C9452" w14:textId="77777777" w:rsidTr="00B8579A">
        <w:tc>
          <w:tcPr>
            <w:tcW w:w="2695" w:type="dxa"/>
          </w:tcPr>
          <w:p w14:paraId="544B2513" w14:textId="77777777" w:rsidR="003404D2" w:rsidRPr="003D67AA" w:rsidRDefault="003404D2" w:rsidP="003404D2">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 xml:space="preserve">29 CFR Part 1903 </w:t>
            </w:r>
          </w:p>
          <w:p w14:paraId="61DA22D7" w14:textId="77777777" w:rsidR="003404D2" w:rsidRPr="003D67AA" w:rsidRDefault="003404D2" w:rsidP="003404D2">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Final Rule on the Federal Civil Penalties for Inflation Adjustments for 2024</w:t>
            </w:r>
          </w:p>
          <w:p w14:paraId="5F297A00" w14:textId="08778340" w:rsidR="003404D2" w:rsidRPr="003D67AA" w:rsidRDefault="003404D2" w:rsidP="003404D2">
            <w:pPr>
              <w:rPr>
                <w:rFonts w:asciiTheme="minorHAnsi" w:hAnsiTheme="minorHAnsi" w:cstheme="minorHAnsi"/>
                <w:sz w:val="22"/>
                <w:szCs w:val="22"/>
              </w:rPr>
            </w:pPr>
            <w:r w:rsidRPr="003D67AA">
              <w:rPr>
                <w:rFonts w:asciiTheme="minorHAnsi" w:hAnsiTheme="minorHAnsi" w:cstheme="minorHAnsi"/>
                <w:sz w:val="22"/>
                <w:szCs w:val="22"/>
              </w:rPr>
              <w:t>(1/15/2024)</w:t>
            </w:r>
          </w:p>
        </w:tc>
        <w:tc>
          <w:tcPr>
            <w:tcW w:w="1260" w:type="dxa"/>
          </w:tcPr>
          <w:p w14:paraId="553A3594" w14:textId="6BF2EC5D" w:rsidR="003404D2" w:rsidRPr="003D67AA" w:rsidRDefault="003404D2" w:rsidP="003404D2">
            <w:pPr>
              <w:rPr>
                <w:rFonts w:asciiTheme="minorHAnsi" w:eastAsia="Calibri" w:hAnsiTheme="minorHAnsi" w:cstheme="minorHAnsi"/>
                <w:sz w:val="22"/>
                <w:szCs w:val="22"/>
              </w:rPr>
            </w:pPr>
            <w:r w:rsidRPr="003D67AA">
              <w:rPr>
                <w:rFonts w:asciiTheme="minorHAnsi" w:hAnsiTheme="minorHAnsi" w:cstheme="minorHAnsi"/>
                <w:sz w:val="22"/>
                <w:szCs w:val="22"/>
              </w:rPr>
              <w:t>3/15/2024</w:t>
            </w:r>
          </w:p>
        </w:tc>
        <w:tc>
          <w:tcPr>
            <w:tcW w:w="1258" w:type="dxa"/>
          </w:tcPr>
          <w:p w14:paraId="352657F7" w14:textId="65011F15" w:rsidR="003404D2" w:rsidRPr="003D67AA" w:rsidRDefault="00F76CF1" w:rsidP="003404D2">
            <w:pPr>
              <w:rPr>
                <w:rFonts w:asciiTheme="minorHAnsi" w:hAnsiTheme="minorHAnsi" w:cstheme="minorHAnsi"/>
                <w:sz w:val="22"/>
                <w:szCs w:val="22"/>
              </w:rPr>
            </w:pPr>
            <w:r w:rsidRPr="003D67AA">
              <w:rPr>
                <w:rFonts w:asciiTheme="minorHAnsi" w:hAnsiTheme="minorHAnsi" w:cstheme="minorHAnsi"/>
                <w:sz w:val="22"/>
                <w:szCs w:val="22"/>
              </w:rPr>
              <w:t>2/2/2024</w:t>
            </w:r>
          </w:p>
        </w:tc>
        <w:tc>
          <w:tcPr>
            <w:tcW w:w="1262" w:type="dxa"/>
          </w:tcPr>
          <w:p w14:paraId="1B097979" w14:textId="1F02D664" w:rsidR="003404D2" w:rsidRPr="003D67AA" w:rsidRDefault="003404D2" w:rsidP="003404D2">
            <w:pPr>
              <w:rPr>
                <w:rFonts w:asciiTheme="minorHAnsi" w:hAnsiTheme="minorHAnsi" w:cstheme="minorHAnsi"/>
                <w:sz w:val="22"/>
                <w:szCs w:val="22"/>
              </w:rPr>
            </w:pPr>
            <w:r w:rsidRPr="003D67AA">
              <w:rPr>
                <w:rFonts w:asciiTheme="minorHAnsi" w:hAnsiTheme="minorHAnsi" w:cstheme="minorHAnsi"/>
                <w:spacing w:val="-5"/>
                <w:sz w:val="22"/>
                <w:szCs w:val="22"/>
              </w:rPr>
              <w:t>Yes</w:t>
            </w:r>
          </w:p>
        </w:tc>
        <w:tc>
          <w:tcPr>
            <w:tcW w:w="1154" w:type="dxa"/>
          </w:tcPr>
          <w:p w14:paraId="5585C928" w14:textId="4AE77107" w:rsidR="003404D2" w:rsidRPr="003D67AA" w:rsidRDefault="003404D2" w:rsidP="003404D2">
            <w:pPr>
              <w:rPr>
                <w:rFonts w:asciiTheme="minorHAnsi" w:hAnsiTheme="minorHAnsi" w:cstheme="minorHAnsi"/>
                <w:sz w:val="22"/>
                <w:szCs w:val="22"/>
              </w:rPr>
            </w:pPr>
            <w:r w:rsidRPr="003D67AA">
              <w:rPr>
                <w:rFonts w:asciiTheme="minorHAnsi" w:hAnsiTheme="minorHAnsi" w:cstheme="minorHAnsi"/>
                <w:spacing w:val="-5"/>
                <w:sz w:val="22"/>
                <w:szCs w:val="22"/>
              </w:rPr>
              <w:t>Yes</w:t>
            </w:r>
          </w:p>
        </w:tc>
        <w:tc>
          <w:tcPr>
            <w:tcW w:w="1278" w:type="dxa"/>
          </w:tcPr>
          <w:p w14:paraId="0882F833" w14:textId="2BE7E3F3" w:rsidR="003404D2" w:rsidRPr="003D67AA" w:rsidRDefault="003404D2" w:rsidP="003404D2">
            <w:pPr>
              <w:rPr>
                <w:rFonts w:asciiTheme="minorHAnsi" w:hAnsiTheme="minorHAnsi" w:cstheme="minorHAnsi"/>
                <w:sz w:val="22"/>
                <w:szCs w:val="22"/>
              </w:rPr>
            </w:pPr>
            <w:r w:rsidRPr="003D67AA">
              <w:rPr>
                <w:rFonts w:asciiTheme="minorHAnsi" w:hAnsiTheme="minorHAnsi" w:cstheme="minorHAnsi"/>
                <w:sz w:val="22"/>
                <w:szCs w:val="22"/>
              </w:rPr>
              <w:t>7/15/2024</w:t>
            </w:r>
          </w:p>
        </w:tc>
        <w:tc>
          <w:tcPr>
            <w:tcW w:w="1348" w:type="dxa"/>
          </w:tcPr>
          <w:p w14:paraId="237868E3" w14:textId="19309F00" w:rsidR="003404D2" w:rsidRPr="003D67AA" w:rsidRDefault="00003C84" w:rsidP="003404D2">
            <w:pPr>
              <w:rPr>
                <w:rFonts w:asciiTheme="minorHAnsi" w:hAnsiTheme="minorHAnsi" w:cstheme="minorHAnsi"/>
                <w:sz w:val="22"/>
                <w:szCs w:val="22"/>
              </w:rPr>
            </w:pPr>
            <w:r w:rsidRPr="003D67AA">
              <w:rPr>
                <w:rFonts w:asciiTheme="minorHAnsi" w:hAnsiTheme="minorHAnsi" w:cstheme="minorHAnsi"/>
                <w:sz w:val="22"/>
                <w:szCs w:val="22"/>
              </w:rPr>
              <w:t>2/1/2024</w:t>
            </w:r>
          </w:p>
        </w:tc>
      </w:tr>
      <w:tr w:rsidR="00040A36" w:rsidRPr="003D67AA" w14:paraId="6A3DECE1" w14:textId="77777777" w:rsidTr="00B8579A">
        <w:tc>
          <w:tcPr>
            <w:tcW w:w="2695" w:type="dxa"/>
          </w:tcPr>
          <w:p w14:paraId="59CD2164" w14:textId="77777777" w:rsidR="003404D2" w:rsidRPr="003D67AA" w:rsidRDefault="003404D2" w:rsidP="003404D2">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 xml:space="preserve">29 CFR 1910 </w:t>
            </w:r>
          </w:p>
          <w:p w14:paraId="2D86ED78" w14:textId="77777777" w:rsidR="003404D2" w:rsidRPr="003D67AA" w:rsidRDefault="003404D2" w:rsidP="003404D2">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Final Rule on the Hazard Communication Standard</w:t>
            </w:r>
          </w:p>
          <w:p w14:paraId="6DCA1D91" w14:textId="2C50DCE7" w:rsidR="003404D2" w:rsidRPr="003D67AA" w:rsidRDefault="003404D2" w:rsidP="003404D2">
            <w:pPr>
              <w:rPr>
                <w:rFonts w:asciiTheme="minorHAnsi" w:hAnsiTheme="minorHAnsi" w:cstheme="minorHAnsi"/>
                <w:sz w:val="22"/>
                <w:szCs w:val="22"/>
              </w:rPr>
            </w:pPr>
            <w:r w:rsidRPr="003D67AA">
              <w:rPr>
                <w:rFonts w:asciiTheme="minorHAnsi" w:hAnsiTheme="minorHAnsi" w:cstheme="minorHAnsi"/>
                <w:sz w:val="22"/>
                <w:szCs w:val="22"/>
              </w:rPr>
              <w:t>(5/20/2024)</w:t>
            </w:r>
          </w:p>
        </w:tc>
        <w:tc>
          <w:tcPr>
            <w:tcW w:w="1260" w:type="dxa"/>
          </w:tcPr>
          <w:p w14:paraId="7DDD3124" w14:textId="35374842" w:rsidR="003404D2" w:rsidRPr="003D67AA" w:rsidRDefault="003404D2" w:rsidP="003404D2">
            <w:pPr>
              <w:rPr>
                <w:rFonts w:asciiTheme="minorHAnsi" w:eastAsia="Calibri" w:hAnsiTheme="minorHAnsi" w:cstheme="minorHAnsi"/>
                <w:sz w:val="22"/>
                <w:szCs w:val="22"/>
              </w:rPr>
            </w:pPr>
            <w:r w:rsidRPr="003D67AA">
              <w:rPr>
                <w:rFonts w:asciiTheme="minorHAnsi" w:hAnsiTheme="minorHAnsi" w:cstheme="minorHAnsi"/>
                <w:sz w:val="22"/>
                <w:szCs w:val="22"/>
              </w:rPr>
              <w:t>7/19/2024</w:t>
            </w:r>
          </w:p>
        </w:tc>
        <w:tc>
          <w:tcPr>
            <w:tcW w:w="1258" w:type="dxa"/>
          </w:tcPr>
          <w:p w14:paraId="29B340D1" w14:textId="4EBF4632" w:rsidR="003404D2" w:rsidRPr="003D67AA" w:rsidRDefault="00CF2BB8" w:rsidP="003404D2">
            <w:pPr>
              <w:rPr>
                <w:rFonts w:asciiTheme="minorHAnsi" w:hAnsiTheme="minorHAnsi" w:cstheme="minorHAnsi"/>
                <w:sz w:val="22"/>
                <w:szCs w:val="22"/>
              </w:rPr>
            </w:pPr>
            <w:r w:rsidRPr="003D67AA">
              <w:rPr>
                <w:rFonts w:asciiTheme="minorHAnsi" w:hAnsiTheme="minorHAnsi" w:cstheme="minorHAnsi"/>
                <w:sz w:val="22"/>
                <w:szCs w:val="22"/>
              </w:rPr>
              <w:t>5/29/2024</w:t>
            </w:r>
          </w:p>
        </w:tc>
        <w:tc>
          <w:tcPr>
            <w:tcW w:w="1262" w:type="dxa"/>
          </w:tcPr>
          <w:p w14:paraId="5CCA6CD0" w14:textId="23C44C53" w:rsidR="003404D2" w:rsidRPr="003D67AA" w:rsidRDefault="003404D2" w:rsidP="003404D2">
            <w:pPr>
              <w:rPr>
                <w:rFonts w:asciiTheme="minorHAnsi" w:hAnsiTheme="minorHAnsi" w:cstheme="minorHAnsi"/>
                <w:sz w:val="22"/>
                <w:szCs w:val="22"/>
              </w:rPr>
            </w:pPr>
            <w:r w:rsidRPr="003D67AA">
              <w:rPr>
                <w:rFonts w:asciiTheme="minorHAnsi" w:hAnsiTheme="minorHAnsi" w:cstheme="minorHAnsi"/>
                <w:spacing w:val="-5"/>
                <w:sz w:val="22"/>
                <w:szCs w:val="22"/>
              </w:rPr>
              <w:t>Yes</w:t>
            </w:r>
          </w:p>
        </w:tc>
        <w:tc>
          <w:tcPr>
            <w:tcW w:w="1154" w:type="dxa"/>
          </w:tcPr>
          <w:p w14:paraId="5CBD4E10" w14:textId="3CB0C3F9" w:rsidR="003404D2" w:rsidRPr="003D67AA" w:rsidRDefault="003404D2" w:rsidP="003404D2">
            <w:pPr>
              <w:rPr>
                <w:rFonts w:asciiTheme="minorHAnsi" w:hAnsiTheme="minorHAnsi" w:cstheme="minorHAnsi"/>
                <w:sz w:val="22"/>
                <w:szCs w:val="22"/>
              </w:rPr>
            </w:pPr>
            <w:r w:rsidRPr="003D67AA">
              <w:rPr>
                <w:rFonts w:asciiTheme="minorHAnsi" w:hAnsiTheme="minorHAnsi" w:cstheme="minorHAnsi"/>
                <w:spacing w:val="-5"/>
                <w:sz w:val="22"/>
                <w:szCs w:val="22"/>
              </w:rPr>
              <w:t>Yes</w:t>
            </w:r>
          </w:p>
        </w:tc>
        <w:tc>
          <w:tcPr>
            <w:tcW w:w="1278" w:type="dxa"/>
          </w:tcPr>
          <w:p w14:paraId="6568A83B" w14:textId="645B0DA8" w:rsidR="003404D2" w:rsidRPr="003D67AA" w:rsidRDefault="003404D2" w:rsidP="003404D2">
            <w:pPr>
              <w:rPr>
                <w:rFonts w:asciiTheme="minorHAnsi" w:hAnsiTheme="minorHAnsi" w:cstheme="minorHAnsi"/>
                <w:sz w:val="22"/>
                <w:szCs w:val="22"/>
              </w:rPr>
            </w:pPr>
            <w:r w:rsidRPr="003D67AA">
              <w:rPr>
                <w:rFonts w:asciiTheme="minorHAnsi" w:hAnsiTheme="minorHAnsi" w:cstheme="minorHAnsi"/>
                <w:sz w:val="22"/>
                <w:szCs w:val="22"/>
              </w:rPr>
              <w:t>11/20/2024</w:t>
            </w:r>
          </w:p>
        </w:tc>
        <w:tc>
          <w:tcPr>
            <w:tcW w:w="1348" w:type="dxa"/>
          </w:tcPr>
          <w:p w14:paraId="7B0AD944" w14:textId="3BEDA7A8" w:rsidR="003404D2" w:rsidRPr="003D67AA" w:rsidRDefault="00003C84" w:rsidP="003404D2">
            <w:pPr>
              <w:rPr>
                <w:rFonts w:asciiTheme="minorHAnsi" w:hAnsiTheme="minorHAnsi" w:cstheme="minorHAnsi"/>
                <w:sz w:val="22"/>
                <w:szCs w:val="22"/>
              </w:rPr>
            </w:pPr>
            <w:r w:rsidRPr="003D67AA">
              <w:rPr>
                <w:rFonts w:asciiTheme="minorHAnsi" w:hAnsiTheme="minorHAnsi" w:cstheme="minorHAnsi"/>
                <w:sz w:val="22"/>
                <w:szCs w:val="22"/>
              </w:rPr>
              <w:t xml:space="preserve">9/3/2024 </w:t>
            </w:r>
          </w:p>
        </w:tc>
      </w:tr>
      <w:tr w:rsidR="00040A36" w:rsidRPr="003D67AA" w14:paraId="3B8C17C8" w14:textId="77777777" w:rsidTr="00B8579A">
        <w:tc>
          <w:tcPr>
            <w:tcW w:w="2695" w:type="dxa"/>
          </w:tcPr>
          <w:p w14:paraId="5853ED81" w14:textId="77777777" w:rsidR="003404D2" w:rsidRPr="003D67AA" w:rsidRDefault="003404D2" w:rsidP="003404D2">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 xml:space="preserve">29 CFR 1910 </w:t>
            </w:r>
          </w:p>
          <w:p w14:paraId="26CB538B" w14:textId="77777777" w:rsidR="003404D2" w:rsidRPr="003D67AA" w:rsidRDefault="003404D2" w:rsidP="003404D2">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Final Rule on the Hazard Communication Standard (First Correction)</w:t>
            </w:r>
          </w:p>
          <w:p w14:paraId="64B55239" w14:textId="6150C1A1" w:rsidR="003404D2" w:rsidRPr="003D67AA" w:rsidRDefault="003404D2" w:rsidP="003404D2">
            <w:pPr>
              <w:rPr>
                <w:rFonts w:asciiTheme="minorHAnsi" w:hAnsiTheme="minorHAnsi" w:cstheme="minorHAnsi"/>
                <w:sz w:val="22"/>
                <w:szCs w:val="22"/>
              </w:rPr>
            </w:pPr>
            <w:r w:rsidRPr="003D67AA">
              <w:rPr>
                <w:rFonts w:asciiTheme="minorHAnsi" w:hAnsiTheme="minorHAnsi" w:cstheme="minorHAnsi"/>
                <w:sz w:val="22"/>
                <w:szCs w:val="22"/>
              </w:rPr>
              <w:t>(10/9/2024)</w:t>
            </w:r>
          </w:p>
        </w:tc>
        <w:tc>
          <w:tcPr>
            <w:tcW w:w="1260" w:type="dxa"/>
          </w:tcPr>
          <w:p w14:paraId="1B20306C" w14:textId="722117ED" w:rsidR="003404D2" w:rsidRPr="003D67AA" w:rsidRDefault="003404D2" w:rsidP="003404D2">
            <w:pPr>
              <w:rPr>
                <w:rFonts w:asciiTheme="minorHAnsi" w:eastAsia="Calibri" w:hAnsiTheme="minorHAnsi" w:cstheme="minorHAnsi"/>
                <w:sz w:val="22"/>
                <w:szCs w:val="22"/>
              </w:rPr>
            </w:pPr>
            <w:r w:rsidRPr="003D67AA">
              <w:rPr>
                <w:rFonts w:asciiTheme="minorHAnsi" w:hAnsiTheme="minorHAnsi" w:cstheme="minorHAnsi"/>
                <w:sz w:val="22"/>
                <w:szCs w:val="22"/>
              </w:rPr>
              <w:t>12/9/2024</w:t>
            </w:r>
          </w:p>
        </w:tc>
        <w:tc>
          <w:tcPr>
            <w:tcW w:w="1258" w:type="dxa"/>
          </w:tcPr>
          <w:p w14:paraId="3CEE5F4C" w14:textId="6D8953E0" w:rsidR="003404D2" w:rsidRPr="003D67AA" w:rsidRDefault="00CF2BB8" w:rsidP="003404D2">
            <w:pPr>
              <w:rPr>
                <w:rFonts w:asciiTheme="minorHAnsi" w:hAnsiTheme="minorHAnsi" w:cstheme="minorHAnsi"/>
                <w:sz w:val="22"/>
                <w:szCs w:val="22"/>
              </w:rPr>
            </w:pPr>
            <w:r w:rsidRPr="003D67AA">
              <w:rPr>
                <w:rFonts w:asciiTheme="minorHAnsi" w:hAnsiTheme="minorHAnsi" w:cstheme="minorHAnsi"/>
                <w:sz w:val="22"/>
                <w:szCs w:val="22"/>
              </w:rPr>
              <w:t>12/5/2024</w:t>
            </w:r>
          </w:p>
        </w:tc>
        <w:tc>
          <w:tcPr>
            <w:tcW w:w="1262" w:type="dxa"/>
          </w:tcPr>
          <w:p w14:paraId="1FCACC11" w14:textId="5DE8311A" w:rsidR="003404D2" w:rsidRPr="003D67AA" w:rsidRDefault="003404D2" w:rsidP="003404D2">
            <w:pPr>
              <w:rPr>
                <w:rFonts w:asciiTheme="minorHAnsi" w:hAnsiTheme="minorHAnsi" w:cstheme="minorHAnsi"/>
                <w:sz w:val="22"/>
                <w:szCs w:val="22"/>
              </w:rPr>
            </w:pPr>
            <w:r w:rsidRPr="003D67AA">
              <w:rPr>
                <w:rFonts w:asciiTheme="minorHAnsi" w:hAnsiTheme="minorHAnsi" w:cstheme="minorHAnsi"/>
                <w:spacing w:val="-5"/>
                <w:sz w:val="22"/>
                <w:szCs w:val="22"/>
              </w:rPr>
              <w:t>Yes</w:t>
            </w:r>
          </w:p>
        </w:tc>
        <w:tc>
          <w:tcPr>
            <w:tcW w:w="1154" w:type="dxa"/>
          </w:tcPr>
          <w:p w14:paraId="42035967" w14:textId="2FB091AE" w:rsidR="003404D2" w:rsidRPr="003D67AA" w:rsidRDefault="003404D2" w:rsidP="003404D2">
            <w:pPr>
              <w:rPr>
                <w:rFonts w:asciiTheme="minorHAnsi" w:hAnsiTheme="minorHAnsi" w:cstheme="minorHAnsi"/>
                <w:sz w:val="22"/>
                <w:szCs w:val="22"/>
              </w:rPr>
            </w:pPr>
            <w:r w:rsidRPr="003D67AA">
              <w:rPr>
                <w:rFonts w:asciiTheme="minorHAnsi" w:hAnsiTheme="minorHAnsi" w:cstheme="minorHAnsi"/>
                <w:spacing w:val="-5"/>
                <w:sz w:val="22"/>
                <w:szCs w:val="22"/>
              </w:rPr>
              <w:t>Yes</w:t>
            </w:r>
          </w:p>
        </w:tc>
        <w:tc>
          <w:tcPr>
            <w:tcW w:w="1278" w:type="dxa"/>
          </w:tcPr>
          <w:p w14:paraId="1589AB39" w14:textId="23D194E2" w:rsidR="003404D2" w:rsidRPr="003D67AA" w:rsidRDefault="003404D2" w:rsidP="003404D2">
            <w:pPr>
              <w:rPr>
                <w:rFonts w:asciiTheme="minorHAnsi" w:hAnsiTheme="minorHAnsi" w:cstheme="minorHAnsi"/>
                <w:sz w:val="22"/>
                <w:szCs w:val="22"/>
              </w:rPr>
            </w:pPr>
            <w:r w:rsidRPr="003D67AA">
              <w:rPr>
                <w:rFonts w:asciiTheme="minorHAnsi" w:hAnsiTheme="minorHAnsi" w:cstheme="minorHAnsi"/>
                <w:sz w:val="22"/>
                <w:szCs w:val="22"/>
              </w:rPr>
              <w:t>4/9/2025</w:t>
            </w:r>
          </w:p>
        </w:tc>
        <w:tc>
          <w:tcPr>
            <w:tcW w:w="1348" w:type="dxa"/>
          </w:tcPr>
          <w:p w14:paraId="5D7A6546" w14:textId="46889879" w:rsidR="003404D2" w:rsidRPr="003D67AA" w:rsidRDefault="00A92FC8" w:rsidP="003404D2">
            <w:pPr>
              <w:rPr>
                <w:rFonts w:asciiTheme="minorHAnsi" w:hAnsiTheme="minorHAnsi" w:cstheme="minorHAnsi"/>
                <w:sz w:val="22"/>
                <w:szCs w:val="22"/>
              </w:rPr>
            </w:pPr>
            <w:r w:rsidRPr="003D67AA">
              <w:rPr>
                <w:rFonts w:asciiTheme="minorHAnsi" w:hAnsiTheme="minorHAnsi" w:cstheme="minorHAnsi"/>
                <w:sz w:val="22"/>
                <w:szCs w:val="22"/>
              </w:rPr>
              <w:t>3/3/2025</w:t>
            </w:r>
          </w:p>
        </w:tc>
      </w:tr>
      <w:tr w:rsidR="003D67AA" w:rsidRPr="003D67AA" w14:paraId="55884307" w14:textId="77777777" w:rsidTr="003D67AA">
        <w:trPr>
          <w:cantSplit/>
        </w:trPr>
        <w:tc>
          <w:tcPr>
            <w:tcW w:w="2695" w:type="dxa"/>
          </w:tcPr>
          <w:p w14:paraId="2BDA8FA0" w14:textId="77777777" w:rsidR="003404D2" w:rsidRPr="003D67AA" w:rsidRDefault="003404D2" w:rsidP="003404D2">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lastRenderedPageBreak/>
              <w:t xml:space="preserve">29 CFR 1926 </w:t>
            </w:r>
          </w:p>
          <w:p w14:paraId="7AC4C7DC" w14:textId="77777777" w:rsidR="003404D2" w:rsidRPr="003D67AA" w:rsidRDefault="003404D2" w:rsidP="003404D2">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 xml:space="preserve">Personal Protective Equipment in Construction </w:t>
            </w:r>
          </w:p>
          <w:p w14:paraId="6C523D57" w14:textId="6A3441D9" w:rsidR="003404D2" w:rsidRPr="003D67AA" w:rsidRDefault="003404D2" w:rsidP="003404D2">
            <w:pPr>
              <w:rPr>
                <w:rFonts w:asciiTheme="minorHAnsi" w:hAnsiTheme="minorHAnsi" w:cstheme="minorHAnsi"/>
                <w:sz w:val="22"/>
                <w:szCs w:val="22"/>
              </w:rPr>
            </w:pPr>
            <w:r w:rsidRPr="003D67AA">
              <w:rPr>
                <w:rFonts w:asciiTheme="minorHAnsi" w:hAnsiTheme="minorHAnsi" w:cstheme="minorHAnsi"/>
                <w:sz w:val="22"/>
                <w:szCs w:val="22"/>
              </w:rPr>
              <w:t>(12/12/2024)</w:t>
            </w:r>
          </w:p>
        </w:tc>
        <w:tc>
          <w:tcPr>
            <w:tcW w:w="1260" w:type="dxa"/>
          </w:tcPr>
          <w:p w14:paraId="2A081C55" w14:textId="71CF16A4" w:rsidR="003404D2" w:rsidRPr="003D67AA" w:rsidRDefault="003404D2" w:rsidP="003404D2">
            <w:pPr>
              <w:rPr>
                <w:rFonts w:asciiTheme="minorHAnsi" w:eastAsia="Calibri" w:hAnsiTheme="minorHAnsi" w:cstheme="minorHAnsi"/>
                <w:sz w:val="22"/>
                <w:szCs w:val="22"/>
              </w:rPr>
            </w:pPr>
            <w:r w:rsidRPr="003D67AA">
              <w:rPr>
                <w:rFonts w:asciiTheme="minorHAnsi" w:hAnsiTheme="minorHAnsi" w:cstheme="minorHAnsi"/>
                <w:sz w:val="22"/>
                <w:szCs w:val="22"/>
              </w:rPr>
              <w:t>2/10/2025</w:t>
            </w:r>
          </w:p>
        </w:tc>
        <w:tc>
          <w:tcPr>
            <w:tcW w:w="1258" w:type="dxa"/>
          </w:tcPr>
          <w:p w14:paraId="1433A7BF" w14:textId="2D6AFA9F" w:rsidR="003404D2" w:rsidRPr="003D67AA" w:rsidRDefault="003D41E9" w:rsidP="003404D2">
            <w:pPr>
              <w:rPr>
                <w:rFonts w:asciiTheme="minorHAnsi" w:hAnsiTheme="minorHAnsi" w:cstheme="minorHAnsi"/>
                <w:sz w:val="22"/>
                <w:szCs w:val="22"/>
              </w:rPr>
            </w:pPr>
            <w:r w:rsidRPr="003D67AA">
              <w:rPr>
                <w:rFonts w:asciiTheme="minorHAnsi" w:hAnsiTheme="minorHAnsi" w:cstheme="minorHAnsi"/>
                <w:sz w:val="22"/>
                <w:szCs w:val="22"/>
              </w:rPr>
              <w:t>2/10/2025</w:t>
            </w:r>
          </w:p>
        </w:tc>
        <w:tc>
          <w:tcPr>
            <w:tcW w:w="1262" w:type="dxa"/>
          </w:tcPr>
          <w:p w14:paraId="1CB70D13" w14:textId="357F0BB6" w:rsidR="003404D2" w:rsidRPr="003D67AA" w:rsidRDefault="003404D2" w:rsidP="003404D2">
            <w:pPr>
              <w:rPr>
                <w:rFonts w:asciiTheme="minorHAnsi" w:hAnsiTheme="minorHAnsi" w:cstheme="minorHAnsi"/>
                <w:sz w:val="22"/>
                <w:szCs w:val="22"/>
              </w:rPr>
            </w:pPr>
            <w:r w:rsidRPr="003D67AA">
              <w:rPr>
                <w:rFonts w:asciiTheme="minorHAnsi" w:hAnsiTheme="minorHAnsi" w:cstheme="minorHAnsi"/>
                <w:spacing w:val="-5"/>
                <w:sz w:val="22"/>
                <w:szCs w:val="22"/>
              </w:rPr>
              <w:t>Yes</w:t>
            </w:r>
          </w:p>
        </w:tc>
        <w:tc>
          <w:tcPr>
            <w:tcW w:w="1154" w:type="dxa"/>
          </w:tcPr>
          <w:p w14:paraId="357D5EB4" w14:textId="3865C610" w:rsidR="003404D2" w:rsidRPr="003D67AA" w:rsidRDefault="003404D2" w:rsidP="003404D2">
            <w:pPr>
              <w:rPr>
                <w:rFonts w:asciiTheme="minorHAnsi" w:hAnsiTheme="minorHAnsi" w:cstheme="minorHAnsi"/>
                <w:sz w:val="22"/>
                <w:szCs w:val="22"/>
              </w:rPr>
            </w:pPr>
            <w:r w:rsidRPr="003D67AA">
              <w:rPr>
                <w:rFonts w:asciiTheme="minorHAnsi" w:hAnsiTheme="minorHAnsi" w:cstheme="minorHAnsi"/>
                <w:sz w:val="22"/>
                <w:szCs w:val="22"/>
              </w:rPr>
              <w:t>Yes</w:t>
            </w:r>
          </w:p>
        </w:tc>
        <w:tc>
          <w:tcPr>
            <w:tcW w:w="1278" w:type="dxa"/>
          </w:tcPr>
          <w:p w14:paraId="25A70033" w14:textId="6BCDAABD" w:rsidR="003404D2" w:rsidRPr="003D67AA" w:rsidRDefault="003404D2" w:rsidP="003404D2">
            <w:pPr>
              <w:rPr>
                <w:rFonts w:asciiTheme="minorHAnsi" w:hAnsiTheme="minorHAnsi" w:cstheme="minorHAnsi"/>
                <w:sz w:val="22"/>
                <w:szCs w:val="22"/>
              </w:rPr>
            </w:pPr>
            <w:r w:rsidRPr="003D67AA">
              <w:rPr>
                <w:rFonts w:asciiTheme="minorHAnsi" w:hAnsiTheme="minorHAnsi" w:cstheme="minorHAnsi"/>
                <w:sz w:val="22"/>
                <w:szCs w:val="22"/>
              </w:rPr>
              <w:t>6/12/2025</w:t>
            </w:r>
          </w:p>
        </w:tc>
        <w:tc>
          <w:tcPr>
            <w:tcW w:w="1348" w:type="dxa"/>
          </w:tcPr>
          <w:p w14:paraId="12BF7215" w14:textId="09169594" w:rsidR="003404D2" w:rsidRPr="003D67AA" w:rsidRDefault="00A92FC8" w:rsidP="003404D2">
            <w:pPr>
              <w:rPr>
                <w:rFonts w:asciiTheme="minorHAnsi" w:hAnsiTheme="minorHAnsi" w:cstheme="minorHAnsi"/>
                <w:sz w:val="22"/>
                <w:szCs w:val="22"/>
              </w:rPr>
            </w:pPr>
            <w:r w:rsidRPr="003D67AA">
              <w:rPr>
                <w:rFonts w:asciiTheme="minorHAnsi" w:hAnsiTheme="minorHAnsi" w:cstheme="minorHAnsi"/>
                <w:sz w:val="22"/>
                <w:szCs w:val="22"/>
              </w:rPr>
              <w:t>6/3/2025</w:t>
            </w:r>
          </w:p>
        </w:tc>
      </w:tr>
      <w:tr w:rsidR="00040A36" w:rsidRPr="003D67AA" w14:paraId="3261DA9C" w14:textId="77777777" w:rsidTr="00CA0E1B">
        <w:trPr>
          <w:cantSplit/>
        </w:trPr>
        <w:tc>
          <w:tcPr>
            <w:tcW w:w="2695" w:type="dxa"/>
          </w:tcPr>
          <w:p w14:paraId="68514262" w14:textId="77777777" w:rsidR="003404D2" w:rsidRPr="003D67AA" w:rsidRDefault="003404D2" w:rsidP="003404D2">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 xml:space="preserve">29 CFR Part 1903 </w:t>
            </w:r>
          </w:p>
          <w:p w14:paraId="106C98A6" w14:textId="77777777" w:rsidR="003404D2" w:rsidRPr="003D67AA" w:rsidRDefault="003404D2" w:rsidP="003404D2">
            <w:pPr>
              <w:widowControl/>
              <w:autoSpaceDE/>
              <w:autoSpaceDN/>
              <w:adjustRightInd/>
              <w:textAlignment w:val="baseline"/>
              <w:rPr>
                <w:rFonts w:asciiTheme="minorHAnsi" w:hAnsiTheme="minorHAnsi" w:cstheme="minorHAnsi"/>
                <w:sz w:val="22"/>
                <w:szCs w:val="22"/>
              </w:rPr>
            </w:pPr>
            <w:r w:rsidRPr="003D67AA">
              <w:rPr>
                <w:rFonts w:asciiTheme="minorHAnsi" w:hAnsiTheme="minorHAnsi" w:cstheme="minorHAnsi"/>
                <w:sz w:val="22"/>
                <w:szCs w:val="22"/>
              </w:rPr>
              <w:t>Final Rule on the Federal Civil Penalties for Inflation Adjustments for 2025</w:t>
            </w:r>
          </w:p>
          <w:p w14:paraId="6780549C" w14:textId="3128D320" w:rsidR="003404D2" w:rsidRPr="003D67AA" w:rsidRDefault="003404D2" w:rsidP="003404D2">
            <w:pPr>
              <w:rPr>
                <w:rFonts w:asciiTheme="minorHAnsi" w:hAnsiTheme="minorHAnsi" w:cstheme="minorHAnsi"/>
                <w:sz w:val="22"/>
                <w:szCs w:val="22"/>
              </w:rPr>
            </w:pPr>
            <w:r w:rsidRPr="003D67AA">
              <w:rPr>
                <w:rFonts w:asciiTheme="minorHAnsi" w:hAnsiTheme="minorHAnsi" w:cstheme="minorHAnsi"/>
                <w:sz w:val="22"/>
                <w:szCs w:val="22"/>
              </w:rPr>
              <w:t>(1/10/2025)</w:t>
            </w:r>
          </w:p>
        </w:tc>
        <w:tc>
          <w:tcPr>
            <w:tcW w:w="1260" w:type="dxa"/>
          </w:tcPr>
          <w:p w14:paraId="413AC22F" w14:textId="06383CA8" w:rsidR="003404D2" w:rsidRPr="003D67AA" w:rsidRDefault="003404D2" w:rsidP="003404D2">
            <w:pPr>
              <w:rPr>
                <w:rFonts w:asciiTheme="minorHAnsi" w:eastAsia="Calibri" w:hAnsiTheme="minorHAnsi" w:cstheme="minorHAnsi"/>
                <w:sz w:val="22"/>
                <w:szCs w:val="22"/>
              </w:rPr>
            </w:pPr>
            <w:r w:rsidRPr="003D67AA">
              <w:rPr>
                <w:rFonts w:asciiTheme="minorHAnsi" w:hAnsiTheme="minorHAnsi" w:cstheme="minorHAnsi"/>
                <w:sz w:val="22"/>
                <w:szCs w:val="22"/>
              </w:rPr>
              <w:t>3/11/2025</w:t>
            </w:r>
          </w:p>
        </w:tc>
        <w:tc>
          <w:tcPr>
            <w:tcW w:w="1258" w:type="dxa"/>
          </w:tcPr>
          <w:p w14:paraId="063852EE" w14:textId="310D1C53" w:rsidR="003404D2" w:rsidRPr="003D67AA" w:rsidRDefault="003D41E9" w:rsidP="003404D2">
            <w:pPr>
              <w:rPr>
                <w:rFonts w:asciiTheme="minorHAnsi" w:hAnsiTheme="minorHAnsi" w:cstheme="minorHAnsi"/>
                <w:sz w:val="22"/>
                <w:szCs w:val="22"/>
              </w:rPr>
            </w:pPr>
            <w:r w:rsidRPr="003D67AA">
              <w:rPr>
                <w:rFonts w:asciiTheme="minorHAnsi" w:hAnsiTheme="minorHAnsi" w:cstheme="minorHAnsi"/>
                <w:sz w:val="22"/>
                <w:szCs w:val="22"/>
              </w:rPr>
              <w:t>1/15/2025</w:t>
            </w:r>
          </w:p>
        </w:tc>
        <w:tc>
          <w:tcPr>
            <w:tcW w:w="1262" w:type="dxa"/>
          </w:tcPr>
          <w:p w14:paraId="39D21D5F" w14:textId="443C2A61" w:rsidR="003404D2" w:rsidRPr="003D67AA" w:rsidRDefault="003404D2" w:rsidP="003404D2">
            <w:pPr>
              <w:rPr>
                <w:rFonts w:asciiTheme="minorHAnsi" w:hAnsiTheme="minorHAnsi" w:cstheme="minorHAnsi"/>
                <w:sz w:val="22"/>
                <w:szCs w:val="22"/>
              </w:rPr>
            </w:pPr>
            <w:r w:rsidRPr="003D67AA">
              <w:rPr>
                <w:rFonts w:asciiTheme="minorHAnsi" w:hAnsiTheme="minorHAnsi" w:cstheme="minorHAnsi"/>
                <w:spacing w:val="-5"/>
                <w:sz w:val="22"/>
                <w:szCs w:val="22"/>
              </w:rPr>
              <w:t>Yes</w:t>
            </w:r>
          </w:p>
        </w:tc>
        <w:tc>
          <w:tcPr>
            <w:tcW w:w="1154" w:type="dxa"/>
          </w:tcPr>
          <w:p w14:paraId="4CBDA618" w14:textId="53329724" w:rsidR="003404D2" w:rsidRPr="003D67AA" w:rsidRDefault="003404D2" w:rsidP="003404D2">
            <w:pPr>
              <w:rPr>
                <w:rFonts w:asciiTheme="minorHAnsi" w:hAnsiTheme="minorHAnsi" w:cstheme="minorHAnsi"/>
                <w:sz w:val="22"/>
                <w:szCs w:val="22"/>
              </w:rPr>
            </w:pPr>
            <w:r w:rsidRPr="003D67AA">
              <w:rPr>
                <w:rFonts w:asciiTheme="minorHAnsi" w:hAnsiTheme="minorHAnsi" w:cstheme="minorHAnsi"/>
                <w:spacing w:val="-5"/>
                <w:sz w:val="22"/>
                <w:szCs w:val="22"/>
              </w:rPr>
              <w:t>Yes</w:t>
            </w:r>
          </w:p>
        </w:tc>
        <w:tc>
          <w:tcPr>
            <w:tcW w:w="1278" w:type="dxa"/>
          </w:tcPr>
          <w:p w14:paraId="2299C5BB" w14:textId="56DD19FE" w:rsidR="003404D2" w:rsidRPr="003D67AA" w:rsidRDefault="003404D2" w:rsidP="003404D2">
            <w:pPr>
              <w:rPr>
                <w:rFonts w:asciiTheme="minorHAnsi" w:hAnsiTheme="minorHAnsi" w:cstheme="minorHAnsi"/>
                <w:sz w:val="22"/>
                <w:szCs w:val="22"/>
              </w:rPr>
            </w:pPr>
            <w:r w:rsidRPr="003D67AA">
              <w:rPr>
                <w:rFonts w:asciiTheme="minorHAnsi" w:hAnsiTheme="minorHAnsi" w:cstheme="minorHAnsi"/>
                <w:sz w:val="22"/>
                <w:szCs w:val="22"/>
              </w:rPr>
              <w:t>7/10/2025</w:t>
            </w:r>
          </w:p>
        </w:tc>
        <w:tc>
          <w:tcPr>
            <w:tcW w:w="1348" w:type="dxa"/>
          </w:tcPr>
          <w:p w14:paraId="004356B4" w14:textId="52C1FCA4" w:rsidR="003404D2" w:rsidRPr="003D67AA" w:rsidRDefault="00A92FC8" w:rsidP="003404D2">
            <w:pPr>
              <w:rPr>
                <w:rFonts w:asciiTheme="minorHAnsi" w:hAnsiTheme="minorHAnsi" w:cstheme="minorHAnsi"/>
                <w:sz w:val="22"/>
                <w:szCs w:val="22"/>
              </w:rPr>
            </w:pPr>
            <w:r w:rsidRPr="003D67AA">
              <w:rPr>
                <w:rFonts w:asciiTheme="minorHAnsi" w:hAnsiTheme="minorHAnsi" w:cstheme="minorHAnsi"/>
                <w:sz w:val="22"/>
                <w:szCs w:val="22"/>
              </w:rPr>
              <w:t>2/1/2025</w:t>
            </w:r>
          </w:p>
        </w:tc>
      </w:tr>
    </w:tbl>
    <w:p w14:paraId="030096D0" w14:textId="77777777" w:rsidR="00F002D4" w:rsidRPr="003D67AA" w:rsidRDefault="00F002D4" w:rsidP="00270834">
      <w:pPr>
        <w:tabs>
          <w:tab w:val="left" w:pos="2160"/>
        </w:tabs>
        <w:ind w:left="1170"/>
        <w:rPr>
          <w:rFonts w:asciiTheme="minorHAnsi" w:hAnsiTheme="minorHAnsi" w:cstheme="minorHAnsi"/>
          <w:sz w:val="28"/>
          <w:szCs w:val="28"/>
        </w:rPr>
      </w:pPr>
    </w:p>
    <w:p w14:paraId="32CC1F30" w14:textId="26985A6A" w:rsidR="005C2890" w:rsidRPr="003D67AA" w:rsidRDefault="00F002D4" w:rsidP="00643E33">
      <w:pPr>
        <w:pStyle w:val="ListParagraph"/>
        <w:numPr>
          <w:ilvl w:val="0"/>
          <w:numId w:val="6"/>
        </w:numPr>
        <w:spacing w:after="0"/>
        <w:ind w:left="1440"/>
        <w:rPr>
          <w:rFonts w:asciiTheme="minorHAnsi" w:hAnsiTheme="minorHAnsi" w:cstheme="minorHAnsi"/>
          <w:sz w:val="24"/>
          <w:szCs w:val="24"/>
        </w:rPr>
      </w:pPr>
      <w:r w:rsidRPr="003D67AA">
        <w:rPr>
          <w:rFonts w:asciiTheme="minorHAnsi" w:hAnsiTheme="minorHAnsi" w:cstheme="minorHAnsi"/>
          <w:sz w:val="24"/>
          <w:szCs w:val="24"/>
        </w:rPr>
        <w:t>Federal Program Changes</w:t>
      </w:r>
      <w:r w:rsidR="00650929">
        <w:rPr>
          <w:rFonts w:asciiTheme="minorHAnsi" w:hAnsiTheme="minorHAnsi" w:cstheme="minorHAnsi"/>
          <w:sz w:val="24"/>
          <w:szCs w:val="24"/>
        </w:rPr>
        <w:t xml:space="preserve"> (FPC) Adoption</w:t>
      </w:r>
    </w:p>
    <w:p w14:paraId="29241069" w14:textId="77777777" w:rsidR="00643E33" w:rsidRPr="003D67AA" w:rsidRDefault="00643E33" w:rsidP="00643E33">
      <w:pPr>
        <w:rPr>
          <w:rFonts w:asciiTheme="minorHAnsi" w:hAnsiTheme="minorHAnsi" w:cstheme="minorHAnsi"/>
        </w:rPr>
      </w:pPr>
    </w:p>
    <w:p w14:paraId="69724BC4" w14:textId="6D9FC20D" w:rsidR="00643E33" w:rsidRPr="003D67AA" w:rsidRDefault="00993DB8" w:rsidP="00643E33">
      <w:pPr>
        <w:rPr>
          <w:rFonts w:asciiTheme="minorHAnsi" w:hAnsiTheme="minorHAnsi" w:cstheme="minorHAnsi"/>
        </w:rPr>
      </w:pPr>
      <w:r w:rsidRPr="003D67AA">
        <w:rPr>
          <w:rFonts w:asciiTheme="minorHAnsi" w:hAnsiTheme="minorHAnsi" w:cstheme="minorHAnsi"/>
        </w:rPr>
        <w:t xml:space="preserve">During FY 2024 and FY 2025, OSHA issued one federal program change (FPC) where adoption was required.  </w:t>
      </w:r>
      <w:r w:rsidR="000C09E2" w:rsidRPr="003D67AA">
        <w:rPr>
          <w:rFonts w:asciiTheme="minorHAnsi" w:hAnsiTheme="minorHAnsi" w:cstheme="minorHAnsi"/>
        </w:rPr>
        <w:t xml:space="preserve">AKOSH </w:t>
      </w:r>
      <w:proofErr w:type="gramStart"/>
      <w:r w:rsidR="000C09E2" w:rsidRPr="003D67AA">
        <w:rPr>
          <w:rFonts w:asciiTheme="minorHAnsi" w:hAnsiTheme="minorHAnsi" w:cstheme="minorHAnsi"/>
        </w:rPr>
        <w:t>provided</w:t>
      </w:r>
      <w:proofErr w:type="gramEnd"/>
      <w:r w:rsidR="00033FC0" w:rsidRPr="003D67AA">
        <w:rPr>
          <w:rFonts w:asciiTheme="minorHAnsi" w:hAnsiTheme="minorHAnsi" w:cstheme="minorHAnsi"/>
        </w:rPr>
        <w:t xml:space="preserve"> </w:t>
      </w:r>
      <w:r w:rsidR="000C09E2" w:rsidRPr="003D67AA">
        <w:rPr>
          <w:rFonts w:asciiTheme="minorHAnsi" w:hAnsiTheme="minorHAnsi" w:cstheme="minorHAnsi"/>
        </w:rPr>
        <w:t xml:space="preserve">intent to adopt this directive within the required </w:t>
      </w:r>
      <w:r w:rsidR="00033FC0" w:rsidRPr="003D67AA">
        <w:rPr>
          <w:rFonts w:asciiTheme="minorHAnsi" w:hAnsiTheme="minorHAnsi" w:cstheme="minorHAnsi"/>
        </w:rPr>
        <w:t xml:space="preserve">timeline and adopted within the six-month required timeline.  </w:t>
      </w:r>
    </w:p>
    <w:p w14:paraId="157A3A14" w14:textId="77777777" w:rsidR="00EC39B3" w:rsidRPr="003D67AA" w:rsidRDefault="00EC39B3" w:rsidP="00643E33">
      <w:pPr>
        <w:rPr>
          <w:rFonts w:asciiTheme="minorHAnsi" w:hAnsiTheme="minorHAnsi" w:cstheme="minorHAnsi"/>
        </w:rPr>
      </w:pPr>
    </w:p>
    <w:p w14:paraId="4AD1832D" w14:textId="6301B930" w:rsidR="00FE078D" w:rsidRPr="003D67AA" w:rsidRDefault="00FE078D" w:rsidP="00AA6FB3">
      <w:pPr>
        <w:widowControl/>
        <w:autoSpaceDE/>
        <w:autoSpaceDN/>
        <w:adjustRightInd/>
        <w:rPr>
          <w:rFonts w:asciiTheme="minorHAnsi" w:hAnsiTheme="minorHAnsi" w:cstheme="minorHAnsi"/>
          <w:b/>
        </w:rPr>
      </w:pPr>
      <w:r w:rsidRPr="003D67AA">
        <w:rPr>
          <w:rFonts w:asciiTheme="minorHAnsi" w:hAnsiTheme="minorHAnsi" w:cstheme="minorHAnsi"/>
          <w:b/>
          <w:bCs/>
        </w:rPr>
        <w:t xml:space="preserve">Table </w:t>
      </w:r>
      <w:r w:rsidR="00875D44" w:rsidRPr="003D67AA">
        <w:rPr>
          <w:rFonts w:asciiTheme="minorHAnsi" w:hAnsiTheme="minorHAnsi" w:cstheme="minorHAnsi"/>
          <w:b/>
          <w:bCs/>
        </w:rPr>
        <w:t>C</w:t>
      </w:r>
    </w:p>
    <w:p w14:paraId="05ADD6F2" w14:textId="08E04577" w:rsidR="00FE078D" w:rsidRDefault="00FE078D" w:rsidP="00AA6FB3">
      <w:pPr>
        <w:widowControl/>
        <w:autoSpaceDE/>
        <w:autoSpaceDN/>
        <w:adjustRightInd/>
        <w:rPr>
          <w:rFonts w:asciiTheme="minorHAnsi" w:hAnsiTheme="minorHAnsi" w:cstheme="minorHAnsi"/>
          <w:b/>
          <w:bCs/>
        </w:rPr>
      </w:pPr>
      <w:r w:rsidRPr="003D67AA">
        <w:rPr>
          <w:rFonts w:asciiTheme="minorHAnsi" w:hAnsiTheme="minorHAnsi" w:cstheme="minorHAnsi"/>
          <w:b/>
          <w:bCs/>
        </w:rPr>
        <w:t>Status of FY 202</w:t>
      </w:r>
      <w:r w:rsidR="00AA6FB3" w:rsidRPr="003D67AA">
        <w:rPr>
          <w:rFonts w:asciiTheme="minorHAnsi" w:hAnsiTheme="minorHAnsi" w:cstheme="minorHAnsi"/>
          <w:b/>
          <w:bCs/>
        </w:rPr>
        <w:t>4</w:t>
      </w:r>
      <w:r w:rsidRPr="003D67AA">
        <w:rPr>
          <w:rFonts w:asciiTheme="minorHAnsi" w:hAnsiTheme="minorHAnsi" w:cstheme="minorHAnsi"/>
          <w:b/>
          <w:bCs/>
        </w:rPr>
        <w:t xml:space="preserve"> and FY 202</w:t>
      </w:r>
      <w:r w:rsidR="00AA6FB3" w:rsidRPr="003D67AA">
        <w:rPr>
          <w:rFonts w:asciiTheme="minorHAnsi" w:hAnsiTheme="minorHAnsi" w:cstheme="minorHAnsi"/>
          <w:b/>
          <w:bCs/>
        </w:rPr>
        <w:t>5</w:t>
      </w:r>
      <w:r w:rsidRPr="003D67AA">
        <w:rPr>
          <w:rFonts w:asciiTheme="minorHAnsi" w:hAnsiTheme="minorHAnsi" w:cstheme="minorHAnsi"/>
          <w:b/>
          <w:bCs/>
        </w:rPr>
        <w:t xml:space="preserve"> Federal Program Changes (FPCs) Where Adoption Was Required</w:t>
      </w:r>
    </w:p>
    <w:p w14:paraId="37941664" w14:textId="77777777" w:rsidR="00DE0D23" w:rsidRPr="003D67AA" w:rsidRDefault="00DE0D23" w:rsidP="00AA6FB3">
      <w:pPr>
        <w:widowControl/>
        <w:autoSpaceDE/>
        <w:autoSpaceDN/>
        <w:adjustRightInd/>
        <w:rPr>
          <w:rFonts w:asciiTheme="minorHAnsi" w:hAnsiTheme="minorHAnsi" w:cstheme="minorHAnsi"/>
          <w:b/>
          <w:bCs/>
        </w:rPr>
      </w:pPr>
    </w:p>
    <w:tbl>
      <w:tblPr>
        <w:tblStyle w:val="TableGridLight"/>
        <w:tblW w:w="10267" w:type="dxa"/>
        <w:tblLook w:val="06A0" w:firstRow="1" w:lastRow="0" w:firstColumn="1" w:lastColumn="0" w:noHBand="1" w:noVBand="1"/>
        <w:tblCaption w:val="Status of FY 20XX Federal Program Change (FPC) Adoption"/>
        <w:tblDescription w:val="Table B"/>
      </w:tblPr>
      <w:tblGrid>
        <w:gridCol w:w="2695"/>
        <w:gridCol w:w="1260"/>
        <w:gridCol w:w="1260"/>
        <w:gridCol w:w="1260"/>
        <w:gridCol w:w="1147"/>
        <w:gridCol w:w="1283"/>
        <w:gridCol w:w="1362"/>
      </w:tblGrid>
      <w:tr w:rsidR="00040A36" w:rsidRPr="003D67AA" w14:paraId="48B5A0AB" w14:textId="77777777" w:rsidTr="00B8579A">
        <w:trPr>
          <w:trHeight w:val="20"/>
        </w:trPr>
        <w:tc>
          <w:tcPr>
            <w:tcW w:w="2695" w:type="dxa"/>
            <w:hideMark/>
          </w:tcPr>
          <w:p w14:paraId="791BB935" w14:textId="77777777" w:rsidR="00FE078D" w:rsidRPr="003D67AA" w:rsidRDefault="00FE078D" w:rsidP="00FE078D">
            <w:pPr>
              <w:widowControl/>
              <w:autoSpaceDE/>
              <w:autoSpaceDN/>
              <w:adjustRightInd/>
              <w:rPr>
                <w:rFonts w:asciiTheme="minorHAnsi" w:eastAsia="Calibri" w:hAnsiTheme="minorHAnsi" w:cstheme="minorHAnsi"/>
                <w:b/>
              </w:rPr>
            </w:pPr>
            <w:r w:rsidRPr="003D67AA">
              <w:rPr>
                <w:rFonts w:asciiTheme="minorHAnsi" w:eastAsia="Calibri" w:hAnsiTheme="minorHAnsi" w:cstheme="minorHAnsi"/>
                <w:b/>
              </w:rPr>
              <w:t>FPC Directive/Subject</w:t>
            </w:r>
          </w:p>
        </w:tc>
        <w:tc>
          <w:tcPr>
            <w:tcW w:w="1260" w:type="dxa"/>
          </w:tcPr>
          <w:p w14:paraId="379D2868" w14:textId="77777777" w:rsidR="00FE078D" w:rsidRPr="003D67AA" w:rsidRDefault="00FE078D" w:rsidP="00FE078D">
            <w:pPr>
              <w:widowControl/>
              <w:autoSpaceDE/>
              <w:autoSpaceDN/>
              <w:adjustRightInd/>
              <w:rPr>
                <w:rFonts w:asciiTheme="minorHAnsi" w:eastAsia="Calibri" w:hAnsiTheme="minorHAnsi" w:cstheme="minorHAnsi"/>
                <w:b/>
              </w:rPr>
            </w:pPr>
            <w:r w:rsidRPr="003D67AA">
              <w:rPr>
                <w:rFonts w:asciiTheme="minorHAnsi" w:eastAsia="Calibri" w:hAnsiTheme="minorHAnsi" w:cstheme="minorHAnsi"/>
                <w:b/>
              </w:rPr>
              <w:t>Response Due Date</w:t>
            </w:r>
          </w:p>
        </w:tc>
        <w:tc>
          <w:tcPr>
            <w:tcW w:w="1260" w:type="dxa"/>
            <w:hideMark/>
          </w:tcPr>
          <w:p w14:paraId="2323E4E4" w14:textId="77777777" w:rsidR="00FE078D" w:rsidRPr="003D67AA" w:rsidRDefault="00FE078D" w:rsidP="00FE078D">
            <w:pPr>
              <w:widowControl/>
              <w:autoSpaceDE/>
              <w:autoSpaceDN/>
              <w:adjustRightInd/>
              <w:rPr>
                <w:rFonts w:asciiTheme="minorHAnsi" w:hAnsiTheme="minorHAnsi" w:cstheme="minorHAnsi"/>
                <w:b/>
              </w:rPr>
            </w:pPr>
            <w:r w:rsidRPr="003D67AA">
              <w:rPr>
                <w:rFonts w:asciiTheme="minorHAnsi" w:eastAsia="Calibri" w:hAnsiTheme="minorHAnsi" w:cstheme="minorHAnsi"/>
                <w:b/>
              </w:rPr>
              <w:t>State Plan Response Date</w:t>
            </w:r>
          </w:p>
        </w:tc>
        <w:tc>
          <w:tcPr>
            <w:tcW w:w="1260" w:type="dxa"/>
            <w:hideMark/>
          </w:tcPr>
          <w:p w14:paraId="3310C0C4" w14:textId="77777777" w:rsidR="00FE078D" w:rsidRPr="003D67AA" w:rsidRDefault="00FE078D" w:rsidP="00FE078D">
            <w:pPr>
              <w:widowControl/>
              <w:autoSpaceDE/>
              <w:autoSpaceDN/>
              <w:adjustRightInd/>
              <w:rPr>
                <w:rFonts w:asciiTheme="minorHAnsi" w:hAnsiTheme="minorHAnsi" w:cstheme="minorHAnsi"/>
                <w:b/>
              </w:rPr>
            </w:pPr>
            <w:r w:rsidRPr="003D67AA">
              <w:rPr>
                <w:rFonts w:asciiTheme="minorHAnsi" w:eastAsia="Calibri" w:hAnsiTheme="minorHAnsi" w:cstheme="minorHAnsi"/>
                <w:b/>
              </w:rPr>
              <w:t>Intent to Adopt</w:t>
            </w:r>
          </w:p>
        </w:tc>
        <w:tc>
          <w:tcPr>
            <w:tcW w:w="1147" w:type="dxa"/>
            <w:hideMark/>
          </w:tcPr>
          <w:p w14:paraId="24BFF30D" w14:textId="77777777" w:rsidR="00FE078D" w:rsidRPr="003D67AA" w:rsidRDefault="00FE078D" w:rsidP="00FE078D">
            <w:pPr>
              <w:widowControl/>
              <w:autoSpaceDE/>
              <w:autoSpaceDN/>
              <w:adjustRightInd/>
              <w:rPr>
                <w:rFonts w:asciiTheme="minorHAnsi" w:hAnsiTheme="minorHAnsi" w:cstheme="minorHAnsi"/>
                <w:b/>
              </w:rPr>
            </w:pPr>
            <w:r w:rsidRPr="003D67AA">
              <w:rPr>
                <w:rFonts w:asciiTheme="minorHAnsi" w:eastAsia="Calibri" w:hAnsiTheme="minorHAnsi" w:cstheme="minorHAnsi"/>
                <w:b/>
              </w:rPr>
              <w:t>Adopt Identical</w:t>
            </w:r>
          </w:p>
        </w:tc>
        <w:tc>
          <w:tcPr>
            <w:tcW w:w="1283" w:type="dxa"/>
            <w:hideMark/>
          </w:tcPr>
          <w:p w14:paraId="72DBF703" w14:textId="77777777" w:rsidR="00FE078D" w:rsidRPr="003D67AA" w:rsidRDefault="00FE078D" w:rsidP="00FE078D">
            <w:pPr>
              <w:widowControl/>
              <w:autoSpaceDE/>
              <w:autoSpaceDN/>
              <w:adjustRightInd/>
              <w:rPr>
                <w:rFonts w:asciiTheme="minorHAnsi" w:hAnsiTheme="minorHAnsi" w:cstheme="minorHAnsi"/>
                <w:b/>
              </w:rPr>
            </w:pPr>
            <w:r w:rsidRPr="003D67AA">
              <w:rPr>
                <w:rFonts w:asciiTheme="minorHAnsi" w:eastAsia="Calibri" w:hAnsiTheme="minorHAnsi" w:cstheme="minorHAnsi"/>
                <w:b/>
              </w:rPr>
              <w:t>Adoption Due Date</w:t>
            </w:r>
          </w:p>
        </w:tc>
        <w:tc>
          <w:tcPr>
            <w:tcW w:w="1362" w:type="dxa"/>
            <w:hideMark/>
          </w:tcPr>
          <w:p w14:paraId="7BA01E41" w14:textId="77777777" w:rsidR="00FE078D" w:rsidRPr="003D67AA" w:rsidRDefault="00FE078D" w:rsidP="00FE078D">
            <w:pPr>
              <w:widowControl/>
              <w:autoSpaceDE/>
              <w:autoSpaceDN/>
              <w:adjustRightInd/>
              <w:rPr>
                <w:rFonts w:asciiTheme="minorHAnsi" w:hAnsiTheme="minorHAnsi" w:cstheme="minorHAnsi"/>
                <w:b/>
              </w:rPr>
            </w:pPr>
            <w:r w:rsidRPr="003D67AA">
              <w:rPr>
                <w:rFonts w:asciiTheme="minorHAnsi" w:eastAsia="Calibri" w:hAnsiTheme="minorHAnsi" w:cstheme="minorHAnsi"/>
                <w:b/>
              </w:rPr>
              <w:t>State Plan Adoption Date</w:t>
            </w:r>
          </w:p>
        </w:tc>
      </w:tr>
      <w:tr w:rsidR="00040A36" w:rsidRPr="003D67AA" w14:paraId="4FDDBFA7" w14:textId="77777777" w:rsidTr="00B8579A">
        <w:trPr>
          <w:trHeight w:val="20"/>
        </w:trPr>
        <w:tc>
          <w:tcPr>
            <w:tcW w:w="2695" w:type="dxa"/>
          </w:tcPr>
          <w:p w14:paraId="5062CE61" w14:textId="77777777" w:rsidR="004210D0" w:rsidRPr="003D67AA" w:rsidRDefault="004210D0" w:rsidP="004210D0">
            <w:pPr>
              <w:widowControl/>
              <w:autoSpaceDE/>
              <w:autoSpaceDN/>
              <w:adjustRightInd/>
              <w:textAlignment w:val="baseline"/>
              <w:rPr>
                <w:rFonts w:cs="Calibri"/>
                <w:sz w:val="22"/>
                <w:szCs w:val="22"/>
              </w:rPr>
            </w:pPr>
            <w:r w:rsidRPr="003D67AA">
              <w:rPr>
                <w:rFonts w:cs="Calibri"/>
                <w:sz w:val="22"/>
                <w:szCs w:val="22"/>
              </w:rPr>
              <w:t>CPL 03-00-027</w:t>
            </w:r>
          </w:p>
          <w:p w14:paraId="79944C8E" w14:textId="77777777" w:rsidR="004210D0" w:rsidRPr="003D67AA" w:rsidRDefault="004210D0" w:rsidP="004210D0">
            <w:pPr>
              <w:widowControl/>
              <w:autoSpaceDE/>
              <w:autoSpaceDN/>
              <w:adjustRightInd/>
              <w:textAlignment w:val="baseline"/>
              <w:rPr>
                <w:rFonts w:cs="Calibri"/>
                <w:sz w:val="22"/>
                <w:szCs w:val="22"/>
              </w:rPr>
            </w:pPr>
            <w:r w:rsidRPr="003D67AA">
              <w:rPr>
                <w:rFonts w:cs="Calibri"/>
                <w:sz w:val="22"/>
                <w:szCs w:val="22"/>
              </w:rPr>
              <w:t>National Emphasis Program on Amputations in Manufacturing Industries</w:t>
            </w:r>
          </w:p>
          <w:p w14:paraId="65C9E32E" w14:textId="4949E450" w:rsidR="004210D0" w:rsidRPr="003D67AA" w:rsidRDefault="004210D0" w:rsidP="004210D0">
            <w:pPr>
              <w:widowControl/>
              <w:autoSpaceDE/>
              <w:autoSpaceDN/>
              <w:adjustRightInd/>
              <w:rPr>
                <w:rFonts w:asciiTheme="minorHAnsi" w:eastAsia="Calibri" w:hAnsiTheme="minorHAnsi" w:cstheme="minorHAnsi"/>
              </w:rPr>
            </w:pPr>
            <w:r w:rsidRPr="003D67AA">
              <w:rPr>
                <w:rFonts w:cs="Calibri"/>
                <w:sz w:val="22"/>
                <w:szCs w:val="22"/>
              </w:rPr>
              <w:t>(5/29/2025)</w:t>
            </w:r>
          </w:p>
        </w:tc>
        <w:tc>
          <w:tcPr>
            <w:tcW w:w="1260" w:type="dxa"/>
          </w:tcPr>
          <w:p w14:paraId="0D1D4B35" w14:textId="32C8AD4D" w:rsidR="004210D0" w:rsidRPr="003D67AA" w:rsidRDefault="004210D0" w:rsidP="004210D0">
            <w:pPr>
              <w:widowControl/>
              <w:autoSpaceDE/>
              <w:autoSpaceDN/>
              <w:adjustRightInd/>
              <w:rPr>
                <w:rFonts w:asciiTheme="minorHAnsi" w:eastAsia="Calibri" w:hAnsiTheme="minorHAnsi" w:cstheme="minorHAnsi"/>
                <w:sz w:val="22"/>
                <w:szCs w:val="22"/>
              </w:rPr>
            </w:pPr>
            <w:r w:rsidRPr="003D67AA">
              <w:rPr>
                <w:rFonts w:cs="Calibri"/>
                <w:sz w:val="22"/>
                <w:szCs w:val="22"/>
              </w:rPr>
              <w:t>8/29/2025</w:t>
            </w:r>
          </w:p>
        </w:tc>
        <w:tc>
          <w:tcPr>
            <w:tcW w:w="1260" w:type="dxa"/>
          </w:tcPr>
          <w:p w14:paraId="37DAEE85" w14:textId="38D3D6A3" w:rsidR="004210D0" w:rsidRPr="003D67AA" w:rsidRDefault="00887157" w:rsidP="004210D0">
            <w:pPr>
              <w:widowControl/>
              <w:autoSpaceDE/>
              <w:autoSpaceDN/>
              <w:adjustRightInd/>
              <w:rPr>
                <w:rFonts w:asciiTheme="minorHAnsi" w:eastAsia="Calibri" w:hAnsiTheme="minorHAnsi" w:cstheme="minorHAnsi"/>
                <w:sz w:val="22"/>
                <w:szCs w:val="22"/>
              </w:rPr>
            </w:pPr>
            <w:r w:rsidRPr="003D67AA">
              <w:rPr>
                <w:rFonts w:asciiTheme="minorHAnsi" w:eastAsia="Calibri" w:hAnsiTheme="minorHAnsi" w:cstheme="minorHAnsi"/>
                <w:sz w:val="22"/>
                <w:szCs w:val="22"/>
              </w:rPr>
              <w:t>8/29/2025</w:t>
            </w:r>
          </w:p>
        </w:tc>
        <w:tc>
          <w:tcPr>
            <w:tcW w:w="1260" w:type="dxa"/>
          </w:tcPr>
          <w:p w14:paraId="64FD3BFB" w14:textId="29B583BF" w:rsidR="004210D0" w:rsidRPr="003D67AA" w:rsidRDefault="004210D0" w:rsidP="004210D0">
            <w:pPr>
              <w:widowControl/>
              <w:autoSpaceDE/>
              <w:autoSpaceDN/>
              <w:adjustRightInd/>
              <w:rPr>
                <w:rFonts w:asciiTheme="minorHAnsi" w:eastAsia="Calibri" w:hAnsiTheme="minorHAnsi" w:cstheme="minorHAnsi"/>
                <w:sz w:val="22"/>
                <w:szCs w:val="22"/>
              </w:rPr>
            </w:pPr>
            <w:r w:rsidRPr="003D67AA">
              <w:rPr>
                <w:rFonts w:asciiTheme="minorHAnsi" w:hAnsiTheme="minorHAnsi" w:cstheme="minorHAnsi"/>
                <w:sz w:val="22"/>
                <w:szCs w:val="22"/>
              </w:rPr>
              <w:t>Yes</w:t>
            </w:r>
          </w:p>
        </w:tc>
        <w:tc>
          <w:tcPr>
            <w:tcW w:w="1147" w:type="dxa"/>
          </w:tcPr>
          <w:p w14:paraId="61F2F9F4" w14:textId="69340E89" w:rsidR="004210D0" w:rsidRPr="003D67AA" w:rsidRDefault="00887157" w:rsidP="004210D0">
            <w:pPr>
              <w:widowControl/>
              <w:autoSpaceDE/>
              <w:autoSpaceDN/>
              <w:adjustRightInd/>
              <w:rPr>
                <w:rFonts w:asciiTheme="minorHAnsi" w:eastAsia="Calibri" w:hAnsiTheme="minorHAnsi" w:cstheme="minorHAnsi"/>
                <w:sz w:val="22"/>
                <w:szCs w:val="22"/>
              </w:rPr>
            </w:pPr>
            <w:r w:rsidRPr="003D67AA">
              <w:rPr>
                <w:rFonts w:asciiTheme="minorHAnsi" w:eastAsia="Calibri" w:hAnsiTheme="minorHAnsi" w:cstheme="minorHAnsi"/>
                <w:sz w:val="22"/>
                <w:szCs w:val="22"/>
              </w:rPr>
              <w:t>Yes</w:t>
            </w:r>
          </w:p>
        </w:tc>
        <w:tc>
          <w:tcPr>
            <w:tcW w:w="1283" w:type="dxa"/>
          </w:tcPr>
          <w:p w14:paraId="416BE373" w14:textId="1F65B219" w:rsidR="004210D0" w:rsidRPr="003D67AA" w:rsidRDefault="004210D0" w:rsidP="004210D0">
            <w:pPr>
              <w:widowControl/>
              <w:autoSpaceDE/>
              <w:autoSpaceDN/>
              <w:adjustRightInd/>
              <w:rPr>
                <w:rFonts w:asciiTheme="minorHAnsi" w:eastAsia="Calibri" w:hAnsiTheme="minorHAnsi" w:cstheme="minorHAnsi"/>
                <w:sz w:val="22"/>
                <w:szCs w:val="22"/>
              </w:rPr>
            </w:pPr>
            <w:r w:rsidRPr="003D67AA">
              <w:rPr>
                <w:rFonts w:cs="Calibri"/>
                <w:sz w:val="22"/>
                <w:szCs w:val="22"/>
              </w:rPr>
              <w:t>12/31/2025</w:t>
            </w:r>
          </w:p>
        </w:tc>
        <w:tc>
          <w:tcPr>
            <w:tcW w:w="1362" w:type="dxa"/>
          </w:tcPr>
          <w:p w14:paraId="63019C80" w14:textId="334BAAA4" w:rsidR="004210D0" w:rsidRPr="003D67AA" w:rsidRDefault="00D77939" w:rsidP="004210D0">
            <w:pPr>
              <w:widowControl/>
              <w:autoSpaceDE/>
              <w:autoSpaceDN/>
              <w:adjustRightInd/>
              <w:rPr>
                <w:rFonts w:asciiTheme="minorHAnsi" w:eastAsia="Calibri" w:hAnsiTheme="minorHAnsi" w:cstheme="minorHAnsi"/>
                <w:sz w:val="22"/>
                <w:szCs w:val="22"/>
              </w:rPr>
            </w:pPr>
            <w:r w:rsidRPr="003D67AA">
              <w:rPr>
                <w:rFonts w:asciiTheme="minorHAnsi" w:eastAsia="Calibri" w:hAnsiTheme="minorHAnsi" w:cstheme="minorHAnsi"/>
                <w:sz w:val="22"/>
                <w:szCs w:val="22"/>
              </w:rPr>
              <w:t>10/14/2025</w:t>
            </w:r>
          </w:p>
        </w:tc>
      </w:tr>
    </w:tbl>
    <w:p w14:paraId="1B84F59D" w14:textId="77777777" w:rsidR="0079602F" w:rsidRPr="003D67AA" w:rsidRDefault="0079602F" w:rsidP="00F21E24">
      <w:pPr>
        <w:widowControl/>
        <w:autoSpaceDE/>
        <w:autoSpaceDN/>
        <w:adjustRightInd/>
        <w:rPr>
          <w:rFonts w:asciiTheme="minorHAnsi" w:hAnsiTheme="minorHAnsi" w:cstheme="minorHAnsi"/>
          <w:b/>
          <w:bCs/>
        </w:rPr>
      </w:pPr>
    </w:p>
    <w:p w14:paraId="500D3EE9" w14:textId="281F0A68" w:rsidR="00CA5529" w:rsidRPr="003D67AA" w:rsidRDefault="00CA5529" w:rsidP="00CA5529">
      <w:pPr>
        <w:rPr>
          <w:rFonts w:asciiTheme="minorHAnsi" w:hAnsiTheme="minorHAnsi" w:cstheme="minorHAnsi"/>
        </w:rPr>
      </w:pPr>
      <w:r w:rsidRPr="003D67AA">
        <w:rPr>
          <w:rFonts w:asciiTheme="minorHAnsi" w:hAnsiTheme="minorHAnsi" w:cstheme="minorHAnsi"/>
        </w:rPr>
        <w:t xml:space="preserve">Four FPCs were issued between FY 2024 and FY 2025 where equivalency was required.  AKOSH provided timely intent to adopt for three (75%) of these directives.  AKOSH </w:t>
      </w:r>
      <w:proofErr w:type="gramStart"/>
      <w:r w:rsidRPr="003D67AA">
        <w:rPr>
          <w:rFonts w:asciiTheme="minorHAnsi" w:hAnsiTheme="minorHAnsi" w:cstheme="minorHAnsi"/>
        </w:rPr>
        <w:t>provided</w:t>
      </w:r>
      <w:proofErr w:type="gramEnd"/>
      <w:r w:rsidRPr="003D67AA">
        <w:rPr>
          <w:rFonts w:asciiTheme="minorHAnsi" w:hAnsiTheme="minorHAnsi" w:cstheme="minorHAnsi"/>
        </w:rPr>
        <w:t xml:space="preserve"> its intent to adopt the FOM Chapter 6 Updates one day after the required deadline.  In addition, AKOSH </w:t>
      </w:r>
      <w:proofErr w:type="gramStart"/>
      <w:r w:rsidRPr="003D67AA">
        <w:rPr>
          <w:rFonts w:asciiTheme="minorHAnsi" w:hAnsiTheme="minorHAnsi" w:cstheme="minorHAnsi"/>
        </w:rPr>
        <w:t>provided</w:t>
      </w:r>
      <w:proofErr w:type="gramEnd"/>
      <w:r w:rsidRPr="003D67AA">
        <w:rPr>
          <w:rFonts w:asciiTheme="minorHAnsi" w:hAnsiTheme="minorHAnsi" w:cstheme="minorHAnsi"/>
        </w:rPr>
        <w:t xml:space="preserve"> intent to adopt the Consultation Policies and Procedures Manual, which was issued in FY 2023, beyond the 60-day deadline.  However, all directives were adopted within the required timeframe.  At this time, this does not rise to the level of </w:t>
      </w:r>
      <w:r w:rsidR="00033FC0" w:rsidRPr="003D67AA">
        <w:rPr>
          <w:rFonts w:asciiTheme="minorHAnsi" w:hAnsiTheme="minorHAnsi" w:cstheme="minorHAnsi"/>
        </w:rPr>
        <w:t>observation</w:t>
      </w:r>
      <w:r w:rsidRPr="003D67AA">
        <w:rPr>
          <w:rFonts w:asciiTheme="minorHAnsi" w:hAnsiTheme="minorHAnsi" w:cstheme="minorHAnsi"/>
        </w:rPr>
        <w:t xml:space="preserve"> but continue</w:t>
      </w:r>
      <w:r w:rsidR="00033FC0" w:rsidRPr="003D67AA">
        <w:rPr>
          <w:rFonts w:asciiTheme="minorHAnsi" w:hAnsiTheme="minorHAnsi" w:cstheme="minorHAnsi"/>
        </w:rPr>
        <w:t>s</w:t>
      </w:r>
      <w:r w:rsidRPr="003D67AA">
        <w:rPr>
          <w:rFonts w:asciiTheme="minorHAnsi" w:hAnsiTheme="minorHAnsi" w:cstheme="minorHAnsi"/>
        </w:rPr>
        <w:t xml:space="preserve"> to be monitored by OSHA </w:t>
      </w:r>
      <w:r w:rsidR="00033FC0" w:rsidRPr="003D67AA">
        <w:rPr>
          <w:rFonts w:asciiTheme="minorHAnsi" w:hAnsiTheme="minorHAnsi" w:cstheme="minorHAnsi"/>
        </w:rPr>
        <w:t>and discussed frequently with AKOSH</w:t>
      </w:r>
      <w:r w:rsidRPr="003D67AA">
        <w:rPr>
          <w:rFonts w:asciiTheme="minorHAnsi" w:hAnsiTheme="minorHAnsi" w:cstheme="minorHAnsi"/>
        </w:rPr>
        <w:t xml:space="preserve">.  </w:t>
      </w:r>
    </w:p>
    <w:p w14:paraId="1E613371" w14:textId="77777777" w:rsidR="00F21E24" w:rsidRPr="003D67AA" w:rsidRDefault="00F21E24" w:rsidP="00F21E24">
      <w:pPr>
        <w:widowControl/>
        <w:autoSpaceDE/>
        <w:autoSpaceDN/>
        <w:adjustRightInd/>
        <w:rPr>
          <w:rFonts w:asciiTheme="minorHAnsi" w:hAnsiTheme="minorHAnsi" w:cstheme="minorHAnsi"/>
          <w:b/>
          <w:bCs/>
        </w:rPr>
      </w:pPr>
    </w:p>
    <w:p w14:paraId="156D8B0E" w14:textId="750C4373" w:rsidR="00FE078D" w:rsidRPr="003D67AA" w:rsidRDefault="0007655C" w:rsidP="00AA6FB3">
      <w:pPr>
        <w:widowControl/>
        <w:autoSpaceDE/>
        <w:autoSpaceDN/>
        <w:adjustRightInd/>
        <w:rPr>
          <w:rFonts w:asciiTheme="minorHAnsi" w:hAnsiTheme="minorHAnsi" w:cstheme="minorHAnsi"/>
          <w:b/>
        </w:rPr>
      </w:pPr>
      <w:r w:rsidRPr="003D67AA">
        <w:rPr>
          <w:rFonts w:asciiTheme="minorHAnsi" w:hAnsiTheme="minorHAnsi" w:cstheme="minorHAnsi"/>
          <w:b/>
          <w:bCs/>
        </w:rPr>
        <w:t>T</w:t>
      </w:r>
      <w:r w:rsidR="00FE078D" w:rsidRPr="003D67AA">
        <w:rPr>
          <w:rFonts w:asciiTheme="minorHAnsi" w:hAnsiTheme="minorHAnsi" w:cstheme="minorHAnsi"/>
          <w:b/>
          <w:bCs/>
        </w:rPr>
        <w:t xml:space="preserve">able </w:t>
      </w:r>
      <w:r w:rsidR="009B3DFD" w:rsidRPr="003D67AA">
        <w:rPr>
          <w:rFonts w:asciiTheme="minorHAnsi" w:hAnsiTheme="minorHAnsi" w:cstheme="minorHAnsi"/>
          <w:b/>
          <w:bCs/>
        </w:rPr>
        <w:t>D</w:t>
      </w:r>
    </w:p>
    <w:p w14:paraId="267C5E12" w14:textId="3970AC11" w:rsidR="00FE078D" w:rsidRPr="003D67AA" w:rsidRDefault="00FE078D" w:rsidP="00AA6FB3">
      <w:pPr>
        <w:widowControl/>
        <w:autoSpaceDE/>
        <w:autoSpaceDN/>
        <w:adjustRightInd/>
        <w:rPr>
          <w:rFonts w:asciiTheme="minorHAnsi" w:hAnsiTheme="minorHAnsi" w:cstheme="minorHAnsi"/>
          <w:b/>
          <w:bCs/>
        </w:rPr>
      </w:pPr>
      <w:r w:rsidRPr="003D67AA">
        <w:rPr>
          <w:rFonts w:asciiTheme="minorHAnsi" w:hAnsiTheme="minorHAnsi" w:cstheme="minorHAnsi"/>
          <w:b/>
          <w:bCs/>
        </w:rPr>
        <w:t>Status of FY 202</w:t>
      </w:r>
      <w:r w:rsidR="00E31DED" w:rsidRPr="003D67AA">
        <w:rPr>
          <w:rFonts w:asciiTheme="minorHAnsi" w:hAnsiTheme="minorHAnsi" w:cstheme="minorHAnsi"/>
          <w:b/>
          <w:bCs/>
        </w:rPr>
        <w:t>4</w:t>
      </w:r>
      <w:r w:rsidRPr="003D67AA">
        <w:rPr>
          <w:rFonts w:asciiTheme="minorHAnsi" w:hAnsiTheme="minorHAnsi" w:cstheme="minorHAnsi"/>
          <w:b/>
          <w:bCs/>
        </w:rPr>
        <w:t xml:space="preserve"> and FY 202</w:t>
      </w:r>
      <w:r w:rsidR="00E31DED" w:rsidRPr="003D67AA">
        <w:rPr>
          <w:rFonts w:asciiTheme="minorHAnsi" w:hAnsiTheme="minorHAnsi" w:cstheme="minorHAnsi"/>
          <w:b/>
          <w:bCs/>
        </w:rPr>
        <w:t>5</w:t>
      </w:r>
      <w:r w:rsidRPr="003D67AA">
        <w:rPr>
          <w:rFonts w:asciiTheme="minorHAnsi" w:hAnsiTheme="minorHAnsi" w:cstheme="minorHAnsi"/>
          <w:b/>
          <w:bCs/>
        </w:rPr>
        <w:t xml:space="preserve"> Federal Program Changes (FPCs) Where Equivalency Was Required</w:t>
      </w:r>
    </w:p>
    <w:p w14:paraId="0C31A50B" w14:textId="77777777" w:rsidR="00FE078D" w:rsidRDefault="00FE078D" w:rsidP="00AA6FB3">
      <w:pPr>
        <w:tabs>
          <w:tab w:val="num" w:pos="1440"/>
        </w:tabs>
        <w:rPr>
          <w:rFonts w:asciiTheme="minorHAnsi" w:hAnsiTheme="minorHAnsi" w:cstheme="minorHAnsi"/>
          <w:bCs/>
        </w:rPr>
      </w:pPr>
      <w:r w:rsidRPr="003D67AA">
        <w:rPr>
          <w:rFonts w:asciiTheme="minorHAnsi" w:hAnsiTheme="minorHAnsi" w:cstheme="minorHAnsi"/>
          <w:bCs/>
        </w:rPr>
        <w:t>(May include any delinquent FPCs from earlier fiscal years)</w:t>
      </w:r>
    </w:p>
    <w:p w14:paraId="4FD2F123" w14:textId="77777777" w:rsidR="00DE0D23" w:rsidRPr="003D67AA" w:rsidRDefault="00DE0D23" w:rsidP="00AA6FB3">
      <w:pPr>
        <w:tabs>
          <w:tab w:val="num" w:pos="1440"/>
        </w:tabs>
        <w:rPr>
          <w:rFonts w:asciiTheme="minorHAnsi" w:hAnsiTheme="minorHAnsi" w:cstheme="minorHAnsi"/>
        </w:rPr>
      </w:pPr>
    </w:p>
    <w:tbl>
      <w:tblPr>
        <w:tblStyle w:val="TableGridLight"/>
        <w:tblW w:w="10267" w:type="dxa"/>
        <w:tblLook w:val="06A0" w:firstRow="1" w:lastRow="0" w:firstColumn="1" w:lastColumn="0" w:noHBand="1" w:noVBand="1"/>
        <w:tblCaption w:val="Status of FY 20XX Federal Program Change (FPC) Adoption"/>
        <w:tblDescription w:val="Table B"/>
      </w:tblPr>
      <w:tblGrid>
        <w:gridCol w:w="2685"/>
        <w:gridCol w:w="1278"/>
        <w:gridCol w:w="1286"/>
        <w:gridCol w:w="1229"/>
        <w:gridCol w:w="1146"/>
        <w:gridCol w:w="1283"/>
        <w:gridCol w:w="1360"/>
      </w:tblGrid>
      <w:tr w:rsidR="00FF7C12" w:rsidRPr="003D67AA" w14:paraId="59EF036A" w14:textId="77777777" w:rsidTr="00F4177A">
        <w:trPr>
          <w:cantSplit/>
          <w:trHeight w:val="20"/>
        </w:trPr>
        <w:tc>
          <w:tcPr>
            <w:tcW w:w="2695" w:type="dxa"/>
            <w:hideMark/>
          </w:tcPr>
          <w:p w14:paraId="67955BEE" w14:textId="77777777" w:rsidR="00FE078D" w:rsidRPr="003D67AA" w:rsidRDefault="00FE078D" w:rsidP="00FE078D">
            <w:pPr>
              <w:widowControl/>
              <w:autoSpaceDE/>
              <w:autoSpaceDN/>
              <w:adjustRightInd/>
              <w:rPr>
                <w:rFonts w:asciiTheme="minorHAnsi" w:eastAsia="Calibri" w:hAnsiTheme="minorHAnsi" w:cstheme="minorHAnsi"/>
                <w:b/>
              </w:rPr>
            </w:pPr>
            <w:r w:rsidRPr="003D67AA">
              <w:rPr>
                <w:rFonts w:asciiTheme="minorHAnsi" w:eastAsia="Calibri" w:hAnsiTheme="minorHAnsi" w:cstheme="minorHAnsi"/>
                <w:b/>
              </w:rPr>
              <w:t>FPC Directive/Subject</w:t>
            </w:r>
          </w:p>
        </w:tc>
        <w:tc>
          <w:tcPr>
            <w:tcW w:w="1260" w:type="dxa"/>
          </w:tcPr>
          <w:p w14:paraId="67F4977E" w14:textId="77777777" w:rsidR="00FE078D" w:rsidRPr="003D67AA" w:rsidRDefault="00FE078D" w:rsidP="00FE078D">
            <w:pPr>
              <w:widowControl/>
              <w:autoSpaceDE/>
              <w:autoSpaceDN/>
              <w:adjustRightInd/>
              <w:rPr>
                <w:rFonts w:asciiTheme="minorHAnsi" w:eastAsia="Calibri" w:hAnsiTheme="minorHAnsi" w:cstheme="minorHAnsi"/>
                <w:b/>
              </w:rPr>
            </w:pPr>
            <w:r w:rsidRPr="003D67AA">
              <w:rPr>
                <w:rFonts w:asciiTheme="minorHAnsi" w:eastAsia="Calibri" w:hAnsiTheme="minorHAnsi" w:cstheme="minorHAnsi"/>
                <w:b/>
              </w:rPr>
              <w:t>Response Due Date</w:t>
            </w:r>
          </w:p>
        </w:tc>
        <w:tc>
          <w:tcPr>
            <w:tcW w:w="1286" w:type="dxa"/>
            <w:hideMark/>
          </w:tcPr>
          <w:p w14:paraId="2D64BB67" w14:textId="77777777" w:rsidR="00FE078D" w:rsidRPr="003D67AA" w:rsidRDefault="00FE078D" w:rsidP="00FE078D">
            <w:pPr>
              <w:widowControl/>
              <w:autoSpaceDE/>
              <w:autoSpaceDN/>
              <w:adjustRightInd/>
              <w:rPr>
                <w:rFonts w:asciiTheme="minorHAnsi" w:hAnsiTheme="minorHAnsi" w:cstheme="minorHAnsi"/>
                <w:b/>
              </w:rPr>
            </w:pPr>
            <w:r w:rsidRPr="003D67AA">
              <w:rPr>
                <w:rFonts w:asciiTheme="minorHAnsi" w:eastAsia="Calibri" w:hAnsiTheme="minorHAnsi" w:cstheme="minorHAnsi"/>
                <w:b/>
              </w:rPr>
              <w:t>State Plan Response Date</w:t>
            </w:r>
          </w:p>
        </w:tc>
        <w:tc>
          <w:tcPr>
            <w:tcW w:w="1234" w:type="dxa"/>
            <w:hideMark/>
          </w:tcPr>
          <w:p w14:paraId="0C763736" w14:textId="77777777" w:rsidR="00FE078D" w:rsidRPr="003D67AA" w:rsidRDefault="00FE078D" w:rsidP="00FE078D">
            <w:pPr>
              <w:widowControl/>
              <w:autoSpaceDE/>
              <w:autoSpaceDN/>
              <w:adjustRightInd/>
              <w:rPr>
                <w:rFonts w:asciiTheme="minorHAnsi" w:hAnsiTheme="minorHAnsi" w:cstheme="minorHAnsi"/>
                <w:b/>
              </w:rPr>
            </w:pPr>
            <w:r w:rsidRPr="003D67AA">
              <w:rPr>
                <w:rFonts w:asciiTheme="minorHAnsi" w:eastAsia="Calibri" w:hAnsiTheme="minorHAnsi" w:cstheme="minorHAnsi"/>
                <w:b/>
              </w:rPr>
              <w:t>Intent to Adopt</w:t>
            </w:r>
          </w:p>
        </w:tc>
        <w:tc>
          <w:tcPr>
            <w:tcW w:w="1147" w:type="dxa"/>
            <w:hideMark/>
          </w:tcPr>
          <w:p w14:paraId="2E30CF76" w14:textId="77777777" w:rsidR="00FE078D" w:rsidRPr="003D67AA" w:rsidRDefault="00FE078D" w:rsidP="00FE078D">
            <w:pPr>
              <w:widowControl/>
              <w:autoSpaceDE/>
              <w:autoSpaceDN/>
              <w:adjustRightInd/>
              <w:rPr>
                <w:rFonts w:asciiTheme="minorHAnsi" w:hAnsiTheme="minorHAnsi" w:cstheme="minorHAnsi"/>
                <w:b/>
              </w:rPr>
            </w:pPr>
            <w:r w:rsidRPr="003D67AA">
              <w:rPr>
                <w:rFonts w:asciiTheme="minorHAnsi" w:eastAsia="Calibri" w:hAnsiTheme="minorHAnsi" w:cstheme="minorHAnsi"/>
                <w:b/>
              </w:rPr>
              <w:t>Adopt Identical</w:t>
            </w:r>
          </w:p>
        </w:tc>
        <w:tc>
          <w:tcPr>
            <w:tcW w:w="1283" w:type="dxa"/>
            <w:hideMark/>
          </w:tcPr>
          <w:p w14:paraId="2193A83A" w14:textId="77777777" w:rsidR="00FE078D" w:rsidRPr="003D67AA" w:rsidRDefault="00FE078D" w:rsidP="00FE078D">
            <w:pPr>
              <w:widowControl/>
              <w:autoSpaceDE/>
              <w:autoSpaceDN/>
              <w:adjustRightInd/>
              <w:rPr>
                <w:rFonts w:asciiTheme="minorHAnsi" w:hAnsiTheme="minorHAnsi" w:cstheme="minorHAnsi"/>
                <w:b/>
              </w:rPr>
            </w:pPr>
            <w:r w:rsidRPr="003D67AA">
              <w:rPr>
                <w:rFonts w:asciiTheme="minorHAnsi" w:eastAsia="Calibri" w:hAnsiTheme="minorHAnsi" w:cstheme="minorHAnsi"/>
                <w:b/>
              </w:rPr>
              <w:t>Adoption Due Date</w:t>
            </w:r>
          </w:p>
        </w:tc>
        <w:tc>
          <w:tcPr>
            <w:tcW w:w="1362" w:type="dxa"/>
            <w:hideMark/>
          </w:tcPr>
          <w:p w14:paraId="38A9820D" w14:textId="77777777" w:rsidR="00FE078D" w:rsidRPr="003D67AA" w:rsidRDefault="00FE078D" w:rsidP="00FE078D">
            <w:pPr>
              <w:widowControl/>
              <w:autoSpaceDE/>
              <w:autoSpaceDN/>
              <w:adjustRightInd/>
              <w:rPr>
                <w:rFonts w:asciiTheme="minorHAnsi" w:hAnsiTheme="minorHAnsi" w:cstheme="minorHAnsi"/>
                <w:b/>
              </w:rPr>
            </w:pPr>
            <w:r w:rsidRPr="003D67AA">
              <w:rPr>
                <w:rFonts w:asciiTheme="minorHAnsi" w:eastAsia="Calibri" w:hAnsiTheme="minorHAnsi" w:cstheme="minorHAnsi"/>
                <w:b/>
              </w:rPr>
              <w:t>State Plan Adoption Date</w:t>
            </w:r>
          </w:p>
        </w:tc>
      </w:tr>
      <w:tr w:rsidR="00FF7C12" w:rsidRPr="003D67AA" w14:paraId="77F3BDB8" w14:textId="77777777" w:rsidTr="00F4177A">
        <w:trPr>
          <w:cantSplit/>
          <w:trHeight w:val="20"/>
        </w:trPr>
        <w:tc>
          <w:tcPr>
            <w:tcW w:w="2695" w:type="dxa"/>
          </w:tcPr>
          <w:p w14:paraId="574D5E18" w14:textId="77777777" w:rsidR="00F6281A" w:rsidRPr="003D67AA" w:rsidRDefault="00F6281A" w:rsidP="00F6281A">
            <w:pPr>
              <w:widowControl/>
              <w:autoSpaceDE/>
              <w:autoSpaceDN/>
              <w:adjustRightInd/>
              <w:rPr>
                <w:rFonts w:asciiTheme="minorHAnsi" w:hAnsiTheme="minorHAnsi" w:cstheme="minorHAnsi"/>
                <w:sz w:val="22"/>
                <w:szCs w:val="22"/>
              </w:rPr>
            </w:pPr>
            <w:r w:rsidRPr="003D67AA">
              <w:rPr>
                <w:rFonts w:asciiTheme="minorHAnsi" w:hAnsiTheme="minorHAnsi" w:cstheme="minorHAnsi"/>
                <w:sz w:val="22"/>
                <w:szCs w:val="22"/>
              </w:rPr>
              <w:lastRenderedPageBreak/>
              <w:t>CSP 02-00-005</w:t>
            </w:r>
          </w:p>
          <w:p w14:paraId="2F16C491" w14:textId="77777777" w:rsidR="0014252B" w:rsidRPr="003D67AA" w:rsidRDefault="0014252B" w:rsidP="0014252B">
            <w:pPr>
              <w:widowControl/>
              <w:autoSpaceDE/>
              <w:autoSpaceDN/>
              <w:adjustRightInd/>
              <w:rPr>
                <w:rFonts w:asciiTheme="minorHAnsi" w:hAnsiTheme="minorHAnsi" w:cstheme="minorHAnsi"/>
                <w:sz w:val="22"/>
                <w:szCs w:val="22"/>
              </w:rPr>
            </w:pPr>
            <w:proofErr w:type="gramStart"/>
            <w:r w:rsidRPr="003D67AA">
              <w:rPr>
                <w:rFonts w:asciiTheme="minorHAnsi" w:hAnsiTheme="minorHAnsi" w:cstheme="minorHAnsi"/>
                <w:sz w:val="22"/>
                <w:szCs w:val="22"/>
              </w:rPr>
              <w:t>Consultation Policies and Procedures Manual</w:t>
            </w:r>
            <w:proofErr w:type="gramEnd"/>
            <w:r w:rsidRPr="003D67AA">
              <w:rPr>
                <w:rFonts w:asciiTheme="minorHAnsi" w:hAnsiTheme="minorHAnsi" w:cstheme="minorHAnsi"/>
                <w:sz w:val="22"/>
                <w:szCs w:val="22"/>
              </w:rPr>
              <w:t xml:space="preserve"> </w:t>
            </w:r>
          </w:p>
          <w:p w14:paraId="7772815C" w14:textId="1A28798E" w:rsidR="0014252B" w:rsidRPr="003D67AA" w:rsidRDefault="0014252B" w:rsidP="0014252B">
            <w:pPr>
              <w:widowControl/>
              <w:autoSpaceDE/>
              <w:autoSpaceDN/>
              <w:adjustRightInd/>
              <w:rPr>
                <w:rFonts w:asciiTheme="minorHAnsi" w:eastAsia="Calibri" w:hAnsiTheme="minorHAnsi" w:cstheme="minorHAnsi"/>
                <w:b/>
                <w:sz w:val="22"/>
                <w:szCs w:val="22"/>
              </w:rPr>
            </w:pPr>
            <w:r w:rsidRPr="003D67AA">
              <w:rPr>
                <w:rFonts w:asciiTheme="minorHAnsi" w:hAnsiTheme="minorHAnsi" w:cstheme="minorHAnsi"/>
                <w:sz w:val="22"/>
                <w:szCs w:val="22"/>
              </w:rPr>
              <w:t xml:space="preserve">(9/29/2023)   </w:t>
            </w:r>
          </w:p>
        </w:tc>
        <w:tc>
          <w:tcPr>
            <w:tcW w:w="1260" w:type="dxa"/>
          </w:tcPr>
          <w:p w14:paraId="7ED9AE6A" w14:textId="1DCBEABF" w:rsidR="0014252B" w:rsidRPr="003D67AA" w:rsidRDefault="0014252B" w:rsidP="0014252B">
            <w:pPr>
              <w:widowControl/>
              <w:autoSpaceDE/>
              <w:autoSpaceDN/>
              <w:adjustRightInd/>
              <w:rPr>
                <w:rFonts w:asciiTheme="minorHAnsi" w:eastAsia="Calibri" w:hAnsiTheme="minorHAnsi" w:cstheme="minorHAnsi"/>
                <w:b/>
                <w:sz w:val="22"/>
                <w:szCs w:val="22"/>
              </w:rPr>
            </w:pPr>
            <w:r w:rsidRPr="003D67AA">
              <w:rPr>
                <w:rFonts w:asciiTheme="minorHAnsi" w:hAnsiTheme="minorHAnsi" w:cstheme="minorHAnsi"/>
                <w:sz w:val="22"/>
                <w:szCs w:val="22"/>
              </w:rPr>
              <w:t>11/28/2023</w:t>
            </w:r>
          </w:p>
        </w:tc>
        <w:tc>
          <w:tcPr>
            <w:tcW w:w="1286" w:type="dxa"/>
          </w:tcPr>
          <w:p w14:paraId="00050C6D" w14:textId="68328BA0" w:rsidR="0014252B" w:rsidRPr="003D67AA" w:rsidRDefault="00402517" w:rsidP="0014252B">
            <w:pPr>
              <w:widowControl/>
              <w:autoSpaceDE/>
              <w:autoSpaceDN/>
              <w:adjustRightInd/>
              <w:rPr>
                <w:rFonts w:asciiTheme="minorHAnsi" w:eastAsia="Calibri" w:hAnsiTheme="minorHAnsi" w:cstheme="minorHAnsi"/>
                <w:bCs/>
                <w:sz w:val="22"/>
                <w:szCs w:val="22"/>
              </w:rPr>
            </w:pPr>
            <w:r w:rsidRPr="003D67AA">
              <w:rPr>
                <w:rFonts w:asciiTheme="minorHAnsi" w:eastAsia="Calibri" w:hAnsiTheme="minorHAnsi" w:cstheme="minorHAnsi"/>
                <w:bCs/>
                <w:sz w:val="22"/>
                <w:szCs w:val="22"/>
              </w:rPr>
              <w:t>12/20/2023</w:t>
            </w:r>
          </w:p>
        </w:tc>
        <w:tc>
          <w:tcPr>
            <w:tcW w:w="1234" w:type="dxa"/>
          </w:tcPr>
          <w:p w14:paraId="5CBA6512" w14:textId="7619D1D1" w:rsidR="0014252B" w:rsidRPr="003D67AA" w:rsidRDefault="00A70890" w:rsidP="0014252B">
            <w:pPr>
              <w:widowControl/>
              <w:autoSpaceDE/>
              <w:autoSpaceDN/>
              <w:adjustRightInd/>
              <w:rPr>
                <w:rFonts w:asciiTheme="minorHAnsi" w:eastAsia="Calibri" w:hAnsiTheme="minorHAnsi" w:cstheme="minorHAnsi"/>
                <w:bCs/>
                <w:sz w:val="22"/>
                <w:szCs w:val="22"/>
              </w:rPr>
            </w:pPr>
            <w:r w:rsidRPr="003D67AA">
              <w:rPr>
                <w:rFonts w:asciiTheme="minorHAnsi" w:eastAsia="Calibri" w:hAnsiTheme="minorHAnsi" w:cstheme="minorHAnsi"/>
                <w:bCs/>
                <w:sz w:val="22"/>
                <w:szCs w:val="22"/>
              </w:rPr>
              <w:t>Yes</w:t>
            </w:r>
          </w:p>
        </w:tc>
        <w:tc>
          <w:tcPr>
            <w:tcW w:w="1147" w:type="dxa"/>
          </w:tcPr>
          <w:p w14:paraId="75C45B93" w14:textId="44031B22" w:rsidR="0014252B" w:rsidRPr="003D67AA" w:rsidRDefault="00A70890" w:rsidP="0014252B">
            <w:pPr>
              <w:widowControl/>
              <w:autoSpaceDE/>
              <w:autoSpaceDN/>
              <w:adjustRightInd/>
              <w:rPr>
                <w:rFonts w:asciiTheme="minorHAnsi" w:eastAsia="Calibri" w:hAnsiTheme="minorHAnsi" w:cstheme="minorHAnsi"/>
                <w:bCs/>
                <w:sz w:val="22"/>
                <w:szCs w:val="22"/>
              </w:rPr>
            </w:pPr>
            <w:r w:rsidRPr="003D67AA">
              <w:rPr>
                <w:rFonts w:asciiTheme="minorHAnsi" w:eastAsia="Calibri" w:hAnsiTheme="minorHAnsi" w:cstheme="minorHAnsi"/>
                <w:bCs/>
                <w:sz w:val="22"/>
                <w:szCs w:val="22"/>
              </w:rPr>
              <w:t>Yes</w:t>
            </w:r>
          </w:p>
        </w:tc>
        <w:tc>
          <w:tcPr>
            <w:tcW w:w="1283" w:type="dxa"/>
          </w:tcPr>
          <w:p w14:paraId="08F9FDA8" w14:textId="34CE0090" w:rsidR="0014252B" w:rsidRPr="003D67AA" w:rsidRDefault="0014252B" w:rsidP="0014252B">
            <w:pPr>
              <w:widowControl/>
              <w:autoSpaceDE/>
              <w:autoSpaceDN/>
              <w:adjustRightInd/>
              <w:rPr>
                <w:rFonts w:asciiTheme="minorHAnsi" w:eastAsia="Calibri" w:hAnsiTheme="minorHAnsi" w:cstheme="minorHAnsi"/>
                <w:bCs/>
                <w:sz w:val="22"/>
                <w:szCs w:val="22"/>
              </w:rPr>
            </w:pPr>
            <w:r w:rsidRPr="003D67AA">
              <w:rPr>
                <w:rFonts w:asciiTheme="minorHAnsi" w:hAnsiTheme="minorHAnsi" w:cstheme="minorHAnsi"/>
                <w:bCs/>
                <w:sz w:val="22"/>
                <w:szCs w:val="22"/>
              </w:rPr>
              <w:t>3/27/2024</w:t>
            </w:r>
          </w:p>
        </w:tc>
        <w:tc>
          <w:tcPr>
            <w:tcW w:w="1362" w:type="dxa"/>
          </w:tcPr>
          <w:p w14:paraId="7984D531" w14:textId="36C36BD2" w:rsidR="0014252B" w:rsidRPr="003D67AA" w:rsidRDefault="00A70890" w:rsidP="0014252B">
            <w:pPr>
              <w:widowControl/>
              <w:autoSpaceDE/>
              <w:autoSpaceDN/>
              <w:adjustRightInd/>
              <w:rPr>
                <w:rFonts w:asciiTheme="minorHAnsi" w:eastAsia="Calibri" w:hAnsiTheme="minorHAnsi" w:cstheme="minorHAnsi"/>
                <w:bCs/>
                <w:sz w:val="22"/>
                <w:szCs w:val="22"/>
              </w:rPr>
            </w:pPr>
            <w:r w:rsidRPr="003D67AA">
              <w:rPr>
                <w:rFonts w:asciiTheme="minorHAnsi" w:eastAsia="Calibri" w:hAnsiTheme="minorHAnsi" w:cstheme="minorHAnsi"/>
                <w:bCs/>
                <w:sz w:val="22"/>
                <w:szCs w:val="22"/>
              </w:rPr>
              <w:t>2/16/2024</w:t>
            </w:r>
          </w:p>
        </w:tc>
      </w:tr>
      <w:tr w:rsidR="00FF7C12" w:rsidRPr="003D67AA" w14:paraId="7FFE8F62" w14:textId="77777777" w:rsidTr="00F4177A">
        <w:trPr>
          <w:cantSplit/>
          <w:trHeight w:val="20"/>
        </w:trPr>
        <w:tc>
          <w:tcPr>
            <w:tcW w:w="2695" w:type="dxa"/>
          </w:tcPr>
          <w:p w14:paraId="63CFA6FF" w14:textId="77777777" w:rsidR="0014252B" w:rsidRPr="003D67AA" w:rsidRDefault="0014252B" w:rsidP="0014252B">
            <w:pPr>
              <w:widowControl/>
              <w:autoSpaceDE/>
              <w:autoSpaceDN/>
              <w:adjustRightInd/>
              <w:textAlignment w:val="baseline"/>
              <w:rPr>
                <w:rFonts w:cs="Calibri"/>
                <w:sz w:val="22"/>
                <w:szCs w:val="22"/>
              </w:rPr>
            </w:pPr>
            <w:r w:rsidRPr="003D67AA">
              <w:rPr>
                <w:rFonts w:cs="Calibri"/>
                <w:sz w:val="22"/>
                <w:szCs w:val="22"/>
              </w:rPr>
              <w:t xml:space="preserve">CPL 02-01-065 </w:t>
            </w:r>
          </w:p>
          <w:p w14:paraId="30468357" w14:textId="77777777" w:rsidR="0014252B" w:rsidRPr="003D67AA" w:rsidRDefault="0014252B" w:rsidP="0014252B">
            <w:pPr>
              <w:widowControl/>
              <w:autoSpaceDE/>
              <w:autoSpaceDN/>
              <w:adjustRightInd/>
              <w:textAlignment w:val="baseline"/>
              <w:rPr>
                <w:rFonts w:cs="Calibri"/>
                <w:sz w:val="22"/>
                <w:szCs w:val="22"/>
              </w:rPr>
            </w:pPr>
            <w:r w:rsidRPr="003D67AA">
              <w:rPr>
                <w:rFonts w:cs="Calibri"/>
                <w:sz w:val="22"/>
                <w:szCs w:val="22"/>
              </w:rPr>
              <w:t>Process Safety Management of Highly Hazardous Chemicals</w:t>
            </w:r>
          </w:p>
          <w:p w14:paraId="174BC16E" w14:textId="1C29805E" w:rsidR="0014252B" w:rsidRPr="003D67AA" w:rsidRDefault="0014252B" w:rsidP="0014252B">
            <w:pPr>
              <w:widowControl/>
              <w:autoSpaceDE/>
              <w:autoSpaceDN/>
              <w:adjustRightInd/>
              <w:rPr>
                <w:rFonts w:asciiTheme="minorHAnsi" w:hAnsiTheme="minorHAnsi" w:cstheme="minorHAnsi"/>
                <w:sz w:val="22"/>
                <w:szCs w:val="22"/>
              </w:rPr>
            </w:pPr>
            <w:r w:rsidRPr="003D67AA">
              <w:rPr>
                <w:rFonts w:cs="Calibri"/>
                <w:sz w:val="22"/>
                <w:szCs w:val="22"/>
              </w:rPr>
              <w:t>(1/26/2024)</w:t>
            </w:r>
          </w:p>
        </w:tc>
        <w:tc>
          <w:tcPr>
            <w:tcW w:w="1260" w:type="dxa"/>
          </w:tcPr>
          <w:p w14:paraId="50485607" w14:textId="7F2E4EDE" w:rsidR="0014252B" w:rsidRPr="003D67AA" w:rsidRDefault="0014252B" w:rsidP="0014252B">
            <w:pPr>
              <w:widowControl/>
              <w:autoSpaceDE/>
              <w:autoSpaceDN/>
              <w:adjustRightInd/>
              <w:rPr>
                <w:rFonts w:asciiTheme="minorHAnsi" w:hAnsiTheme="minorHAnsi" w:cstheme="minorHAnsi"/>
                <w:sz w:val="22"/>
                <w:szCs w:val="22"/>
              </w:rPr>
            </w:pPr>
            <w:r w:rsidRPr="003D67AA">
              <w:rPr>
                <w:rFonts w:cs="Calibri"/>
                <w:sz w:val="22"/>
                <w:szCs w:val="22"/>
              </w:rPr>
              <w:t>3/26/2024</w:t>
            </w:r>
          </w:p>
        </w:tc>
        <w:tc>
          <w:tcPr>
            <w:tcW w:w="1286" w:type="dxa"/>
          </w:tcPr>
          <w:p w14:paraId="021925CF" w14:textId="16BC8960" w:rsidR="0014252B" w:rsidRPr="003D67AA" w:rsidRDefault="00A70890" w:rsidP="0014252B">
            <w:pPr>
              <w:widowControl/>
              <w:autoSpaceDE/>
              <w:autoSpaceDN/>
              <w:adjustRightInd/>
              <w:rPr>
                <w:rFonts w:asciiTheme="minorHAnsi" w:hAnsiTheme="minorHAnsi" w:cstheme="minorHAnsi"/>
                <w:sz w:val="22"/>
                <w:szCs w:val="22"/>
              </w:rPr>
            </w:pPr>
            <w:r w:rsidRPr="003D67AA">
              <w:rPr>
                <w:rFonts w:asciiTheme="minorHAnsi" w:hAnsiTheme="minorHAnsi" w:cstheme="minorHAnsi"/>
                <w:sz w:val="22"/>
                <w:szCs w:val="22"/>
              </w:rPr>
              <w:t>3/4/2024</w:t>
            </w:r>
          </w:p>
        </w:tc>
        <w:tc>
          <w:tcPr>
            <w:tcW w:w="1234" w:type="dxa"/>
          </w:tcPr>
          <w:p w14:paraId="19CC32D2" w14:textId="4F7408C1" w:rsidR="0014252B" w:rsidRPr="003D67AA" w:rsidRDefault="00A70890" w:rsidP="0014252B">
            <w:pPr>
              <w:widowControl/>
              <w:autoSpaceDE/>
              <w:autoSpaceDN/>
              <w:adjustRightInd/>
              <w:rPr>
                <w:rFonts w:asciiTheme="minorHAnsi" w:hAnsiTheme="minorHAnsi" w:cstheme="minorHAnsi"/>
                <w:sz w:val="22"/>
                <w:szCs w:val="22"/>
              </w:rPr>
            </w:pPr>
            <w:r w:rsidRPr="003D67AA">
              <w:rPr>
                <w:rFonts w:asciiTheme="minorHAnsi" w:hAnsiTheme="minorHAnsi" w:cstheme="minorHAnsi"/>
                <w:sz w:val="22"/>
                <w:szCs w:val="22"/>
              </w:rPr>
              <w:t>Yes</w:t>
            </w:r>
          </w:p>
        </w:tc>
        <w:tc>
          <w:tcPr>
            <w:tcW w:w="1147" w:type="dxa"/>
          </w:tcPr>
          <w:p w14:paraId="49C653BE" w14:textId="5D2DE16A" w:rsidR="0014252B" w:rsidRPr="003D67AA" w:rsidRDefault="00A70890" w:rsidP="0014252B">
            <w:pPr>
              <w:widowControl/>
              <w:autoSpaceDE/>
              <w:autoSpaceDN/>
              <w:adjustRightInd/>
              <w:rPr>
                <w:rFonts w:asciiTheme="minorHAnsi" w:hAnsiTheme="minorHAnsi" w:cstheme="minorHAnsi"/>
                <w:sz w:val="22"/>
                <w:szCs w:val="22"/>
              </w:rPr>
            </w:pPr>
            <w:r w:rsidRPr="003D67AA">
              <w:rPr>
                <w:rFonts w:asciiTheme="minorHAnsi" w:hAnsiTheme="minorHAnsi" w:cstheme="minorHAnsi"/>
                <w:sz w:val="22"/>
                <w:szCs w:val="22"/>
              </w:rPr>
              <w:t>Yes</w:t>
            </w:r>
          </w:p>
        </w:tc>
        <w:tc>
          <w:tcPr>
            <w:tcW w:w="1283" w:type="dxa"/>
          </w:tcPr>
          <w:p w14:paraId="58878C5E" w14:textId="68B8AE26" w:rsidR="0014252B" w:rsidRPr="003D67AA" w:rsidRDefault="0014252B" w:rsidP="0014252B">
            <w:pPr>
              <w:widowControl/>
              <w:autoSpaceDE/>
              <w:autoSpaceDN/>
              <w:adjustRightInd/>
              <w:rPr>
                <w:rFonts w:asciiTheme="minorHAnsi" w:hAnsiTheme="minorHAnsi" w:cstheme="minorHAnsi"/>
                <w:sz w:val="22"/>
                <w:szCs w:val="22"/>
              </w:rPr>
            </w:pPr>
            <w:r w:rsidRPr="003D67AA">
              <w:rPr>
                <w:rFonts w:cs="Calibri"/>
                <w:sz w:val="22"/>
                <w:szCs w:val="22"/>
              </w:rPr>
              <w:t>7/26/2024</w:t>
            </w:r>
          </w:p>
        </w:tc>
        <w:tc>
          <w:tcPr>
            <w:tcW w:w="1362" w:type="dxa"/>
          </w:tcPr>
          <w:p w14:paraId="6320E503" w14:textId="5E68F34B" w:rsidR="0014252B" w:rsidRPr="003D67AA" w:rsidRDefault="00A70890" w:rsidP="0014252B">
            <w:pPr>
              <w:widowControl/>
              <w:autoSpaceDE/>
              <w:autoSpaceDN/>
              <w:adjustRightInd/>
              <w:textAlignment w:val="baseline"/>
              <w:rPr>
                <w:rFonts w:asciiTheme="minorHAnsi" w:hAnsiTheme="minorHAnsi" w:cstheme="minorHAnsi"/>
                <w:bCs/>
                <w:sz w:val="22"/>
                <w:szCs w:val="22"/>
              </w:rPr>
            </w:pPr>
            <w:r w:rsidRPr="003D67AA">
              <w:rPr>
                <w:rFonts w:asciiTheme="minorHAnsi" w:hAnsiTheme="minorHAnsi" w:cstheme="minorHAnsi"/>
                <w:bCs/>
                <w:sz w:val="22"/>
                <w:szCs w:val="22"/>
              </w:rPr>
              <w:t>3/12/2024</w:t>
            </w:r>
          </w:p>
        </w:tc>
      </w:tr>
      <w:tr w:rsidR="00FF7C12" w:rsidRPr="003D67AA" w14:paraId="7EEF060A" w14:textId="77777777" w:rsidTr="00F4177A">
        <w:trPr>
          <w:cantSplit/>
          <w:trHeight w:val="20"/>
        </w:trPr>
        <w:tc>
          <w:tcPr>
            <w:tcW w:w="2695" w:type="dxa"/>
          </w:tcPr>
          <w:p w14:paraId="32C798A2" w14:textId="77777777" w:rsidR="0014252B" w:rsidRPr="003D67AA" w:rsidRDefault="0014252B" w:rsidP="0014252B">
            <w:pPr>
              <w:widowControl/>
              <w:autoSpaceDE/>
              <w:autoSpaceDN/>
              <w:adjustRightInd/>
              <w:rPr>
                <w:rFonts w:cs="Calibri"/>
                <w:sz w:val="22"/>
                <w:szCs w:val="22"/>
              </w:rPr>
            </w:pPr>
            <w:r w:rsidRPr="003D67AA">
              <w:rPr>
                <w:rFonts w:cs="Calibri"/>
                <w:sz w:val="22"/>
                <w:szCs w:val="22"/>
              </w:rPr>
              <w:t xml:space="preserve">CPL 02-00-172 </w:t>
            </w:r>
          </w:p>
          <w:p w14:paraId="2E374104" w14:textId="77777777" w:rsidR="0014252B" w:rsidRPr="003D67AA" w:rsidRDefault="0014252B" w:rsidP="0014252B">
            <w:pPr>
              <w:widowControl/>
              <w:autoSpaceDE/>
              <w:autoSpaceDN/>
              <w:adjustRightInd/>
              <w:rPr>
                <w:rFonts w:cs="Calibri"/>
                <w:sz w:val="22"/>
                <w:szCs w:val="22"/>
              </w:rPr>
            </w:pPr>
            <w:r w:rsidRPr="003D67AA">
              <w:rPr>
                <w:rFonts w:cs="Calibri"/>
                <w:sz w:val="22"/>
                <w:szCs w:val="22"/>
              </w:rPr>
              <w:t>Part 1904 Recordkeeping Policies and Procedures Directive</w:t>
            </w:r>
          </w:p>
          <w:p w14:paraId="1ECC3770" w14:textId="18C5F8D8" w:rsidR="0014252B" w:rsidRPr="003D67AA" w:rsidRDefault="0014252B" w:rsidP="0014252B">
            <w:pPr>
              <w:widowControl/>
              <w:autoSpaceDE/>
              <w:autoSpaceDN/>
              <w:adjustRightInd/>
              <w:textAlignment w:val="baseline"/>
              <w:rPr>
                <w:rFonts w:cs="Calibri"/>
                <w:sz w:val="22"/>
                <w:szCs w:val="22"/>
              </w:rPr>
            </w:pPr>
            <w:r w:rsidRPr="003D67AA">
              <w:rPr>
                <w:rFonts w:cs="Calibri"/>
                <w:sz w:val="22"/>
                <w:szCs w:val="22"/>
              </w:rPr>
              <w:t>(1/10/2025)</w:t>
            </w:r>
          </w:p>
        </w:tc>
        <w:tc>
          <w:tcPr>
            <w:tcW w:w="1260" w:type="dxa"/>
          </w:tcPr>
          <w:p w14:paraId="1B7793A3" w14:textId="7DE82765" w:rsidR="0014252B" w:rsidRPr="003D67AA" w:rsidRDefault="0014252B" w:rsidP="0014252B">
            <w:pPr>
              <w:widowControl/>
              <w:autoSpaceDE/>
              <w:autoSpaceDN/>
              <w:adjustRightInd/>
              <w:rPr>
                <w:rFonts w:cs="Calibri"/>
                <w:sz w:val="22"/>
                <w:szCs w:val="22"/>
              </w:rPr>
            </w:pPr>
            <w:r w:rsidRPr="003D67AA">
              <w:rPr>
                <w:rFonts w:cs="Calibri"/>
                <w:sz w:val="22"/>
                <w:szCs w:val="22"/>
              </w:rPr>
              <w:t>7/28/2025</w:t>
            </w:r>
          </w:p>
        </w:tc>
        <w:tc>
          <w:tcPr>
            <w:tcW w:w="1286" w:type="dxa"/>
          </w:tcPr>
          <w:p w14:paraId="5567A6C9" w14:textId="30F802E5" w:rsidR="0014252B" w:rsidRPr="003D67AA" w:rsidRDefault="00A70890" w:rsidP="0014252B">
            <w:pPr>
              <w:widowControl/>
              <w:autoSpaceDE/>
              <w:autoSpaceDN/>
              <w:adjustRightInd/>
              <w:rPr>
                <w:rFonts w:asciiTheme="minorHAnsi" w:hAnsiTheme="minorHAnsi" w:cstheme="minorHAnsi"/>
                <w:sz w:val="22"/>
                <w:szCs w:val="22"/>
              </w:rPr>
            </w:pPr>
            <w:r w:rsidRPr="003D67AA">
              <w:rPr>
                <w:rFonts w:asciiTheme="minorHAnsi" w:hAnsiTheme="minorHAnsi" w:cstheme="minorHAnsi"/>
                <w:sz w:val="22"/>
                <w:szCs w:val="22"/>
              </w:rPr>
              <w:t>6/9/2024</w:t>
            </w:r>
          </w:p>
        </w:tc>
        <w:tc>
          <w:tcPr>
            <w:tcW w:w="1234" w:type="dxa"/>
          </w:tcPr>
          <w:p w14:paraId="04764D4E" w14:textId="75863CA7" w:rsidR="0014252B" w:rsidRPr="003D67AA" w:rsidRDefault="00A70890" w:rsidP="0014252B">
            <w:pPr>
              <w:widowControl/>
              <w:autoSpaceDE/>
              <w:autoSpaceDN/>
              <w:adjustRightInd/>
              <w:rPr>
                <w:rFonts w:asciiTheme="minorHAnsi" w:hAnsiTheme="minorHAnsi" w:cstheme="minorHAnsi"/>
                <w:sz w:val="22"/>
                <w:szCs w:val="22"/>
              </w:rPr>
            </w:pPr>
            <w:r w:rsidRPr="003D67AA">
              <w:rPr>
                <w:rFonts w:asciiTheme="minorHAnsi" w:hAnsiTheme="minorHAnsi" w:cstheme="minorHAnsi"/>
                <w:sz w:val="22"/>
                <w:szCs w:val="22"/>
              </w:rPr>
              <w:t>Yes</w:t>
            </w:r>
          </w:p>
        </w:tc>
        <w:tc>
          <w:tcPr>
            <w:tcW w:w="1147" w:type="dxa"/>
          </w:tcPr>
          <w:p w14:paraId="49806C79" w14:textId="3E5F5CAF" w:rsidR="0014252B" w:rsidRPr="003D67AA" w:rsidRDefault="00A70890" w:rsidP="0014252B">
            <w:pPr>
              <w:widowControl/>
              <w:autoSpaceDE/>
              <w:autoSpaceDN/>
              <w:adjustRightInd/>
              <w:rPr>
                <w:rFonts w:asciiTheme="minorHAnsi" w:hAnsiTheme="minorHAnsi" w:cstheme="minorHAnsi"/>
                <w:sz w:val="22"/>
                <w:szCs w:val="22"/>
              </w:rPr>
            </w:pPr>
            <w:r w:rsidRPr="003D67AA">
              <w:rPr>
                <w:rFonts w:asciiTheme="minorHAnsi" w:hAnsiTheme="minorHAnsi" w:cstheme="minorHAnsi"/>
                <w:sz w:val="22"/>
                <w:szCs w:val="22"/>
              </w:rPr>
              <w:t>Yes</w:t>
            </w:r>
          </w:p>
        </w:tc>
        <w:tc>
          <w:tcPr>
            <w:tcW w:w="1283" w:type="dxa"/>
          </w:tcPr>
          <w:p w14:paraId="5ECE2E34" w14:textId="59A250DF" w:rsidR="0014252B" w:rsidRPr="003D67AA" w:rsidRDefault="0014252B" w:rsidP="0014252B">
            <w:pPr>
              <w:widowControl/>
              <w:autoSpaceDE/>
              <w:autoSpaceDN/>
              <w:adjustRightInd/>
              <w:rPr>
                <w:rFonts w:cs="Calibri"/>
                <w:sz w:val="22"/>
                <w:szCs w:val="22"/>
              </w:rPr>
            </w:pPr>
            <w:r w:rsidRPr="003D67AA">
              <w:rPr>
                <w:rFonts w:cs="Calibri"/>
                <w:sz w:val="22"/>
                <w:szCs w:val="22"/>
              </w:rPr>
              <w:t>11/29/2025</w:t>
            </w:r>
          </w:p>
        </w:tc>
        <w:tc>
          <w:tcPr>
            <w:tcW w:w="1362" w:type="dxa"/>
          </w:tcPr>
          <w:p w14:paraId="26CF6F56" w14:textId="14AA90E9" w:rsidR="0014252B" w:rsidRPr="003D67AA" w:rsidRDefault="00A70890" w:rsidP="0014252B">
            <w:pPr>
              <w:widowControl/>
              <w:autoSpaceDE/>
              <w:autoSpaceDN/>
              <w:adjustRightInd/>
              <w:textAlignment w:val="baseline"/>
              <w:rPr>
                <w:rFonts w:asciiTheme="minorHAnsi" w:hAnsiTheme="minorHAnsi" w:cstheme="minorHAnsi"/>
                <w:bCs/>
                <w:sz w:val="22"/>
                <w:szCs w:val="22"/>
              </w:rPr>
            </w:pPr>
            <w:r w:rsidRPr="003D67AA">
              <w:rPr>
                <w:rFonts w:asciiTheme="minorHAnsi" w:hAnsiTheme="minorHAnsi" w:cstheme="minorHAnsi"/>
                <w:bCs/>
                <w:sz w:val="22"/>
                <w:szCs w:val="22"/>
              </w:rPr>
              <w:t>6/9/2024</w:t>
            </w:r>
          </w:p>
        </w:tc>
      </w:tr>
      <w:tr w:rsidR="00FF7C12" w:rsidRPr="003D67AA" w14:paraId="24F6B220" w14:textId="77777777" w:rsidTr="00F4177A">
        <w:trPr>
          <w:cantSplit/>
          <w:trHeight w:val="20"/>
        </w:trPr>
        <w:tc>
          <w:tcPr>
            <w:tcW w:w="2695" w:type="dxa"/>
          </w:tcPr>
          <w:p w14:paraId="271C3DEF" w14:textId="77777777" w:rsidR="0014252B" w:rsidRPr="003D67AA" w:rsidRDefault="0014252B" w:rsidP="0014252B">
            <w:pPr>
              <w:widowControl/>
              <w:autoSpaceDE/>
              <w:autoSpaceDN/>
              <w:adjustRightInd/>
              <w:rPr>
                <w:rFonts w:cs="Calibri"/>
                <w:sz w:val="22"/>
                <w:szCs w:val="22"/>
              </w:rPr>
            </w:pPr>
            <w:r w:rsidRPr="003D67AA">
              <w:rPr>
                <w:rFonts w:cs="Calibri"/>
                <w:sz w:val="22"/>
                <w:szCs w:val="22"/>
              </w:rPr>
              <w:t xml:space="preserve">CPL 02-01-067 </w:t>
            </w:r>
          </w:p>
          <w:p w14:paraId="0180B82B" w14:textId="77777777" w:rsidR="0014252B" w:rsidRPr="003D67AA" w:rsidRDefault="0014252B" w:rsidP="0014252B">
            <w:pPr>
              <w:widowControl/>
              <w:autoSpaceDE/>
              <w:autoSpaceDN/>
              <w:adjustRightInd/>
              <w:rPr>
                <w:rFonts w:cs="Calibri"/>
                <w:sz w:val="22"/>
                <w:szCs w:val="22"/>
              </w:rPr>
            </w:pPr>
            <w:r w:rsidRPr="003D67AA">
              <w:rPr>
                <w:rFonts w:cs="Calibri"/>
                <w:sz w:val="22"/>
                <w:szCs w:val="22"/>
              </w:rPr>
              <w:t>Site Specific Targeting</w:t>
            </w:r>
          </w:p>
          <w:p w14:paraId="410AAA20" w14:textId="422601E4" w:rsidR="0014252B" w:rsidRPr="003D67AA" w:rsidRDefault="0014252B" w:rsidP="0014252B">
            <w:pPr>
              <w:widowControl/>
              <w:autoSpaceDE/>
              <w:autoSpaceDN/>
              <w:adjustRightInd/>
              <w:rPr>
                <w:rFonts w:cs="Calibri"/>
                <w:sz w:val="22"/>
                <w:szCs w:val="22"/>
              </w:rPr>
            </w:pPr>
            <w:r w:rsidRPr="003D67AA">
              <w:rPr>
                <w:rFonts w:cs="Calibri"/>
                <w:sz w:val="22"/>
                <w:szCs w:val="22"/>
              </w:rPr>
              <w:t>(4/8/2025)</w:t>
            </w:r>
          </w:p>
        </w:tc>
        <w:tc>
          <w:tcPr>
            <w:tcW w:w="1260" w:type="dxa"/>
          </w:tcPr>
          <w:p w14:paraId="512D5794" w14:textId="4723717A" w:rsidR="0014252B" w:rsidRPr="003D67AA" w:rsidRDefault="0014252B" w:rsidP="0014252B">
            <w:pPr>
              <w:widowControl/>
              <w:autoSpaceDE/>
              <w:autoSpaceDN/>
              <w:adjustRightInd/>
              <w:rPr>
                <w:rFonts w:cs="Calibri"/>
                <w:sz w:val="22"/>
                <w:szCs w:val="22"/>
              </w:rPr>
            </w:pPr>
            <w:r w:rsidRPr="003D67AA">
              <w:rPr>
                <w:rFonts w:cs="Calibri"/>
                <w:sz w:val="22"/>
                <w:szCs w:val="22"/>
              </w:rPr>
              <w:t>7/27/2025</w:t>
            </w:r>
          </w:p>
        </w:tc>
        <w:tc>
          <w:tcPr>
            <w:tcW w:w="1286" w:type="dxa"/>
          </w:tcPr>
          <w:p w14:paraId="5385AD52" w14:textId="55721207" w:rsidR="0014252B" w:rsidRPr="003D67AA" w:rsidRDefault="00CB7557" w:rsidP="0014252B">
            <w:pPr>
              <w:widowControl/>
              <w:autoSpaceDE/>
              <w:autoSpaceDN/>
              <w:adjustRightInd/>
              <w:rPr>
                <w:rFonts w:asciiTheme="minorHAnsi" w:hAnsiTheme="minorHAnsi" w:cstheme="minorHAnsi"/>
                <w:sz w:val="22"/>
                <w:szCs w:val="22"/>
              </w:rPr>
            </w:pPr>
            <w:r w:rsidRPr="003D67AA">
              <w:rPr>
                <w:rFonts w:asciiTheme="minorHAnsi" w:hAnsiTheme="minorHAnsi" w:cstheme="minorHAnsi"/>
                <w:sz w:val="22"/>
                <w:szCs w:val="22"/>
              </w:rPr>
              <w:t>7/17/2025</w:t>
            </w:r>
          </w:p>
        </w:tc>
        <w:tc>
          <w:tcPr>
            <w:tcW w:w="1234" w:type="dxa"/>
          </w:tcPr>
          <w:p w14:paraId="4A56F37D" w14:textId="021E40A5" w:rsidR="0014252B" w:rsidRPr="003D67AA" w:rsidRDefault="001067CA" w:rsidP="0014252B">
            <w:pPr>
              <w:widowControl/>
              <w:autoSpaceDE/>
              <w:autoSpaceDN/>
              <w:adjustRightInd/>
              <w:rPr>
                <w:rFonts w:asciiTheme="minorHAnsi" w:hAnsiTheme="minorHAnsi" w:cstheme="minorHAnsi"/>
                <w:sz w:val="22"/>
                <w:szCs w:val="22"/>
              </w:rPr>
            </w:pPr>
            <w:r w:rsidRPr="003D67AA">
              <w:rPr>
                <w:rFonts w:asciiTheme="minorHAnsi" w:hAnsiTheme="minorHAnsi" w:cstheme="minorHAnsi"/>
                <w:sz w:val="22"/>
                <w:szCs w:val="22"/>
              </w:rPr>
              <w:t>Yes</w:t>
            </w:r>
          </w:p>
        </w:tc>
        <w:tc>
          <w:tcPr>
            <w:tcW w:w="1147" w:type="dxa"/>
          </w:tcPr>
          <w:p w14:paraId="04C7CDF1" w14:textId="430968E2" w:rsidR="0014252B" w:rsidRPr="003D67AA" w:rsidRDefault="001067CA" w:rsidP="0014252B">
            <w:pPr>
              <w:widowControl/>
              <w:autoSpaceDE/>
              <w:autoSpaceDN/>
              <w:adjustRightInd/>
              <w:rPr>
                <w:rFonts w:asciiTheme="minorHAnsi" w:hAnsiTheme="minorHAnsi" w:cstheme="minorHAnsi"/>
                <w:sz w:val="22"/>
                <w:szCs w:val="22"/>
              </w:rPr>
            </w:pPr>
            <w:r w:rsidRPr="003D67AA">
              <w:rPr>
                <w:rFonts w:asciiTheme="minorHAnsi" w:hAnsiTheme="minorHAnsi" w:cstheme="minorHAnsi"/>
                <w:sz w:val="22"/>
                <w:szCs w:val="22"/>
              </w:rPr>
              <w:t>No</w:t>
            </w:r>
          </w:p>
        </w:tc>
        <w:tc>
          <w:tcPr>
            <w:tcW w:w="1283" w:type="dxa"/>
          </w:tcPr>
          <w:p w14:paraId="00344DA1" w14:textId="72904A2F" w:rsidR="0014252B" w:rsidRPr="003D67AA" w:rsidRDefault="0014252B" w:rsidP="0014252B">
            <w:pPr>
              <w:widowControl/>
              <w:autoSpaceDE/>
              <w:autoSpaceDN/>
              <w:adjustRightInd/>
              <w:rPr>
                <w:rFonts w:cs="Calibri"/>
                <w:sz w:val="22"/>
                <w:szCs w:val="22"/>
              </w:rPr>
            </w:pPr>
            <w:r w:rsidRPr="003D67AA">
              <w:rPr>
                <w:rFonts w:cs="Calibri"/>
                <w:sz w:val="22"/>
                <w:szCs w:val="22"/>
              </w:rPr>
              <w:t>11/28/2025</w:t>
            </w:r>
          </w:p>
        </w:tc>
        <w:tc>
          <w:tcPr>
            <w:tcW w:w="1362" w:type="dxa"/>
          </w:tcPr>
          <w:p w14:paraId="7192BA01" w14:textId="2D2B1987" w:rsidR="0014252B" w:rsidRPr="003D67AA" w:rsidRDefault="001067CA" w:rsidP="0014252B">
            <w:pPr>
              <w:widowControl/>
              <w:autoSpaceDE/>
              <w:autoSpaceDN/>
              <w:adjustRightInd/>
              <w:textAlignment w:val="baseline"/>
              <w:rPr>
                <w:rFonts w:asciiTheme="minorHAnsi" w:hAnsiTheme="minorHAnsi" w:cstheme="minorHAnsi"/>
                <w:bCs/>
                <w:sz w:val="22"/>
                <w:szCs w:val="22"/>
              </w:rPr>
            </w:pPr>
            <w:r w:rsidRPr="003D67AA">
              <w:rPr>
                <w:rFonts w:asciiTheme="minorHAnsi" w:hAnsiTheme="minorHAnsi" w:cstheme="minorHAnsi"/>
                <w:bCs/>
                <w:sz w:val="22"/>
                <w:szCs w:val="22"/>
              </w:rPr>
              <w:t>6/</w:t>
            </w:r>
            <w:r w:rsidR="00CB7557" w:rsidRPr="003D67AA">
              <w:rPr>
                <w:rFonts w:asciiTheme="minorHAnsi" w:hAnsiTheme="minorHAnsi" w:cstheme="minorHAnsi"/>
                <w:bCs/>
                <w:sz w:val="22"/>
                <w:szCs w:val="22"/>
              </w:rPr>
              <w:t>15/2021</w:t>
            </w:r>
          </w:p>
        </w:tc>
      </w:tr>
      <w:tr w:rsidR="00FF7C12" w:rsidRPr="003D67AA" w14:paraId="2DB9D895" w14:textId="77777777" w:rsidTr="00F4177A">
        <w:trPr>
          <w:cantSplit/>
          <w:trHeight w:val="20"/>
        </w:trPr>
        <w:tc>
          <w:tcPr>
            <w:tcW w:w="2695" w:type="dxa"/>
          </w:tcPr>
          <w:p w14:paraId="4DB69A47" w14:textId="77777777" w:rsidR="0014252B" w:rsidRPr="003D67AA" w:rsidRDefault="0014252B" w:rsidP="0014252B">
            <w:pPr>
              <w:widowControl/>
              <w:autoSpaceDE/>
              <w:autoSpaceDN/>
              <w:adjustRightInd/>
              <w:rPr>
                <w:rFonts w:cs="Calibri"/>
                <w:sz w:val="22"/>
                <w:szCs w:val="22"/>
              </w:rPr>
            </w:pPr>
            <w:r w:rsidRPr="003D67AA">
              <w:rPr>
                <w:rFonts w:cs="Calibri"/>
                <w:sz w:val="22"/>
                <w:szCs w:val="22"/>
              </w:rPr>
              <w:t xml:space="preserve">CPL 02-00-164 </w:t>
            </w:r>
          </w:p>
          <w:p w14:paraId="714980F0" w14:textId="77777777" w:rsidR="0014252B" w:rsidRPr="003D67AA" w:rsidRDefault="0014252B" w:rsidP="0014252B">
            <w:pPr>
              <w:widowControl/>
              <w:autoSpaceDE/>
              <w:autoSpaceDN/>
              <w:adjustRightInd/>
              <w:rPr>
                <w:rFonts w:cs="Calibri"/>
                <w:sz w:val="22"/>
                <w:szCs w:val="22"/>
              </w:rPr>
            </w:pPr>
            <w:r w:rsidRPr="003D67AA">
              <w:rPr>
                <w:rFonts w:cs="Calibri"/>
                <w:sz w:val="22"/>
                <w:szCs w:val="22"/>
              </w:rPr>
              <w:t>Field Operations Manual (FOM) Update, Chapter 6, Penalties and Debt Collection</w:t>
            </w:r>
          </w:p>
          <w:p w14:paraId="1C4A889D" w14:textId="2BE46DA7" w:rsidR="0014252B" w:rsidRPr="003D67AA" w:rsidRDefault="0014252B" w:rsidP="0014252B">
            <w:pPr>
              <w:widowControl/>
              <w:autoSpaceDE/>
              <w:autoSpaceDN/>
              <w:adjustRightInd/>
              <w:rPr>
                <w:rFonts w:cs="Calibri"/>
                <w:sz w:val="22"/>
                <w:szCs w:val="22"/>
              </w:rPr>
            </w:pPr>
            <w:r w:rsidRPr="003D67AA">
              <w:rPr>
                <w:rFonts w:cs="Calibri"/>
                <w:sz w:val="22"/>
                <w:szCs w:val="22"/>
              </w:rPr>
              <w:t>(7/2/2025)</w:t>
            </w:r>
          </w:p>
        </w:tc>
        <w:tc>
          <w:tcPr>
            <w:tcW w:w="1260" w:type="dxa"/>
          </w:tcPr>
          <w:p w14:paraId="7267B2D8" w14:textId="754F59E2" w:rsidR="0014252B" w:rsidRPr="003D67AA" w:rsidRDefault="0014252B" w:rsidP="0014252B">
            <w:pPr>
              <w:widowControl/>
              <w:autoSpaceDE/>
              <w:autoSpaceDN/>
              <w:adjustRightInd/>
              <w:rPr>
                <w:rFonts w:cs="Calibri"/>
                <w:sz w:val="22"/>
                <w:szCs w:val="22"/>
              </w:rPr>
            </w:pPr>
            <w:r w:rsidRPr="003D67AA">
              <w:rPr>
                <w:rFonts w:cs="Calibri"/>
                <w:sz w:val="22"/>
                <w:szCs w:val="22"/>
              </w:rPr>
              <w:t>9/22/2025</w:t>
            </w:r>
          </w:p>
        </w:tc>
        <w:tc>
          <w:tcPr>
            <w:tcW w:w="1286" w:type="dxa"/>
          </w:tcPr>
          <w:p w14:paraId="0F44F112" w14:textId="6E4BCA2B" w:rsidR="0014252B" w:rsidRPr="003D67AA" w:rsidRDefault="00CB7557" w:rsidP="0014252B">
            <w:pPr>
              <w:widowControl/>
              <w:autoSpaceDE/>
              <w:autoSpaceDN/>
              <w:adjustRightInd/>
              <w:rPr>
                <w:rFonts w:asciiTheme="minorHAnsi" w:hAnsiTheme="minorHAnsi" w:cstheme="minorHAnsi"/>
                <w:sz w:val="22"/>
                <w:szCs w:val="22"/>
              </w:rPr>
            </w:pPr>
            <w:r w:rsidRPr="003D67AA">
              <w:rPr>
                <w:rFonts w:asciiTheme="minorHAnsi" w:hAnsiTheme="minorHAnsi" w:cstheme="minorHAnsi"/>
                <w:sz w:val="22"/>
                <w:szCs w:val="22"/>
              </w:rPr>
              <w:t>9/23/2025</w:t>
            </w:r>
          </w:p>
        </w:tc>
        <w:tc>
          <w:tcPr>
            <w:tcW w:w="1234" w:type="dxa"/>
          </w:tcPr>
          <w:p w14:paraId="62E108E4" w14:textId="3A975797" w:rsidR="0014252B" w:rsidRPr="003D67AA" w:rsidRDefault="00CB7557" w:rsidP="0014252B">
            <w:pPr>
              <w:widowControl/>
              <w:autoSpaceDE/>
              <w:autoSpaceDN/>
              <w:adjustRightInd/>
              <w:rPr>
                <w:rFonts w:asciiTheme="minorHAnsi" w:hAnsiTheme="minorHAnsi" w:cstheme="minorHAnsi"/>
                <w:sz w:val="22"/>
                <w:szCs w:val="22"/>
              </w:rPr>
            </w:pPr>
            <w:r w:rsidRPr="003D67AA">
              <w:rPr>
                <w:rFonts w:asciiTheme="minorHAnsi" w:hAnsiTheme="minorHAnsi" w:cstheme="minorHAnsi"/>
                <w:sz w:val="22"/>
                <w:szCs w:val="22"/>
              </w:rPr>
              <w:t>Yes</w:t>
            </w:r>
          </w:p>
        </w:tc>
        <w:tc>
          <w:tcPr>
            <w:tcW w:w="1147" w:type="dxa"/>
          </w:tcPr>
          <w:p w14:paraId="6E1F0C5C" w14:textId="4A1C629B" w:rsidR="0014252B" w:rsidRPr="003D67AA" w:rsidRDefault="00CB7557" w:rsidP="0014252B">
            <w:pPr>
              <w:widowControl/>
              <w:autoSpaceDE/>
              <w:autoSpaceDN/>
              <w:adjustRightInd/>
              <w:rPr>
                <w:rFonts w:asciiTheme="minorHAnsi" w:hAnsiTheme="minorHAnsi" w:cstheme="minorHAnsi"/>
                <w:sz w:val="22"/>
                <w:szCs w:val="22"/>
              </w:rPr>
            </w:pPr>
            <w:r w:rsidRPr="003D67AA">
              <w:rPr>
                <w:rFonts w:asciiTheme="minorHAnsi" w:hAnsiTheme="minorHAnsi" w:cstheme="minorHAnsi"/>
                <w:sz w:val="22"/>
                <w:szCs w:val="22"/>
              </w:rPr>
              <w:t>Yes</w:t>
            </w:r>
          </w:p>
        </w:tc>
        <w:tc>
          <w:tcPr>
            <w:tcW w:w="1283" w:type="dxa"/>
          </w:tcPr>
          <w:p w14:paraId="382A1717" w14:textId="1436D87F" w:rsidR="0014252B" w:rsidRPr="003D67AA" w:rsidRDefault="0014252B" w:rsidP="0014252B">
            <w:pPr>
              <w:widowControl/>
              <w:autoSpaceDE/>
              <w:autoSpaceDN/>
              <w:adjustRightInd/>
              <w:rPr>
                <w:rFonts w:cs="Calibri"/>
                <w:sz w:val="22"/>
                <w:szCs w:val="22"/>
              </w:rPr>
            </w:pPr>
            <w:r w:rsidRPr="003D67AA">
              <w:rPr>
                <w:rFonts w:cs="Calibri"/>
                <w:sz w:val="22"/>
                <w:szCs w:val="22"/>
              </w:rPr>
              <w:t>1/24/2026</w:t>
            </w:r>
          </w:p>
        </w:tc>
        <w:tc>
          <w:tcPr>
            <w:tcW w:w="1362" w:type="dxa"/>
          </w:tcPr>
          <w:p w14:paraId="41C495F6" w14:textId="0C4DE17D" w:rsidR="0014252B" w:rsidRPr="003D67AA" w:rsidRDefault="00C61E80" w:rsidP="0014252B">
            <w:pPr>
              <w:widowControl/>
              <w:autoSpaceDE/>
              <w:autoSpaceDN/>
              <w:adjustRightInd/>
              <w:textAlignment w:val="baseline"/>
              <w:rPr>
                <w:rFonts w:asciiTheme="minorHAnsi" w:hAnsiTheme="minorHAnsi" w:cstheme="minorHAnsi"/>
                <w:bCs/>
                <w:sz w:val="22"/>
                <w:szCs w:val="22"/>
              </w:rPr>
            </w:pPr>
            <w:r w:rsidRPr="003D67AA">
              <w:rPr>
                <w:rFonts w:asciiTheme="minorHAnsi" w:hAnsiTheme="minorHAnsi" w:cstheme="minorHAnsi"/>
                <w:bCs/>
                <w:sz w:val="22"/>
                <w:szCs w:val="22"/>
              </w:rPr>
              <w:t>1/</w:t>
            </w:r>
            <w:r w:rsidR="00F152F4" w:rsidRPr="003D67AA">
              <w:rPr>
                <w:rFonts w:asciiTheme="minorHAnsi" w:hAnsiTheme="minorHAnsi" w:cstheme="minorHAnsi"/>
                <w:bCs/>
                <w:sz w:val="22"/>
                <w:szCs w:val="22"/>
              </w:rPr>
              <w:t>7/2026</w:t>
            </w:r>
          </w:p>
        </w:tc>
      </w:tr>
    </w:tbl>
    <w:p w14:paraId="7E8CCA13" w14:textId="77777777" w:rsidR="00D67E18" w:rsidRPr="003D67AA" w:rsidRDefault="00D67E18" w:rsidP="00F21E24">
      <w:pPr>
        <w:widowControl/>
        <w:autoSpaceDE/>
        <w:autoSpaceDN/>
        <w:adjustRightInd/>
        <w:rPr>
          <w:rFonts w:asciiTheme="minorHAnsi" w:hAnsiTheme="minorHAnsi" w:cstheme="minorHAnsi"/>
          <w:b/>
          <w:bCs/>
        </w:rPr>
      </w:pPr>
    </w:p>
    <w:p w14:paraId="51E193DD" w14:textId="77777777" w:rsidR="00F21E24" w:rsidRPr="003D67AA" w:rsidRDefault="00F21E24" w:rsidP="00F21E24">
      <w:pPr>
        <w:rPr>
          <w:rFonts w:asciiTheme="minorHAnsi" w:hAnsiTheme="minorHAnsi" w:cstheme="minorHAnsi"/>
        </w:rPr>
      </w:pPr>
      <w:r w:rsidRPr="003D67AA">
        <w:rPr>
          <w:rFonts w:asciiTheme="minorHAnsi" w:hAnsiTheme="minorHAnsi" w:cstheme="minorHAnsi"/>
        </w:rPr>
        <w:t xml:space="preserve">The directive for </w:t>
      </w:r>
      <w:r w:rsidRPr="003D67AA">
        <w:rPr>
          <w:rFonts w:cs="Calibri"/>
          <w:bCs/>
        </w:rPr>
        <w:t xml:space="preserve">Communicating OSHA Fatality Inspection Procedures to a Fallen Worker’s Family was the only FPC this review period where </w:t>
      </w:r>
      <w:r w:rsidRPr="003D67AA">
        <w:rPr>
          <w:rFonts w:asciiTheme="minorHAnsi" w:hAnsiTheme="minorHAnsi" w:cstheme="minorHAnsi"/>
        </w:rPr>
        <w:t xml:space="preserve">adoption was encouraged. </w:t>
      </w:r>
      <w:r w:rsidR="00F4177A" w:rsidRPr="003D67AA">
        <w:rPr>
          <w:rFonts w:asciiTheme="minorHAnsi" w:hAnsiTheme="minorHAnsi" w:cstheme="minorHAnsi"/>
        </w:rPr>
        <w:t xml:space="preserve"> </w:t>
      </w:r>
      <w:r w:rsidRPr="003D67AA">
        <w:rPr>
          <w:rFonts w:asciiTheme="minorHAnsi" w:hAnsiTheme="minorHAnsi" w:cstheme="minorHAnsi"/>
        </w:rPr>
        <w:t xml:space="preserve">AKOSH provided timely intent to adopt this directive identical to OSHA within the required timeframe.  </w:t>
      </w:r>
    </w:p>
    <w:p w14:paraId="012A6140" w14:textId="77777777" w:rsidR="00F21E24" w:rsidRPr="003D67AA" w:rsidRDefault="00F21E24" w:rsidP="00F21E24">
      <w:pPr>
        <w:widowControl/>
        <w:autoSpaceDE/>
        <w:autoSpaceDN/>
        <w:adjustRightInd/>
        <w:rPr>
          <w:rFonts w:asciiTheme="minorHAnsi" w:hAnsiTheme="minorHAnsi" w:cstheme="minorHAnsi"/>
          <w:b/>
          <w:bCs/>
        </w:rPr>
      </w:pPr>
    </w:p>
    <w:p w14:paraId="43FD7CBD" w14:textId="65759251" w:rsidR="00FE078D" w:rsidRPr="003D67AA" w:rsidRDefault="00FE078D" w:rsidP="00AA6FB3">
      <w:pPr>
        <w:widowControl/>
        <w:autoSpaceDE/>
        <w:autoSpaceDN/>
        <w:adjustRightInd/>
        <w:rPr>
          <w:rFonts w:asciiTheme="minorHAnsi" w:hAnsiTheme="minorHAnsi" w:cstheme="minorHAnsi"/>
          <w:b/>
        </w:rPr>
      </w:pPr>
      <w:r w:rsidRPr="003D67AA">
        <w:rPr>
          <w:rFonts w:asciiTheme="minorHAnsi" w:hAnsiTheme="minorHAnsi" w:cstheme="minorHAnsi"/>
          <w:b/>
          <w:bCs/>
        </w:rPr>
        <w:t xml:space="preserve">Table </w:t>
      </w:r>
      <w:r w:rsidR="00875D44" w:rsidRPr="003D67AA">
        <w:rPr>
          <w:rFonts w:asciiTheme="minorHAnsi" w:hAnsiTheme="minorHAnsi" w:cstheme="minorHAnsi"/>
          <w:b/>
          <w:bCs/>
        </w:rPr>
        <w:t>E</w:t>
      </w:r>
    </w:p>
    <w:p w14:paraId="6EA749BB" w14:textId="63FB78A6" w:rsidR="00FE078D" w:rsidRPr="003D67AA" w:rsidRDefault="00FE078D" w:rsidP="00AA6FB3">
      <w:pPr>
        <w:widowControl/>
        <w:autoSpaceDE/>
        <w:autoSpaceDN/>
        <w:adjustRightInd/>
        <w:rPr>
          <w:rFonts w:asciiTheme="minorHAnsi" w:hAnsiTheme="minorHAnsi" w:cstheme="minorHAnsi"/>
          <w:b/>
          <w:bCs/>
        </w:rPr>
      </w:pPr>
      <w:r w:rsidRPr="003D67AA">
        <w:rPr>
          <w:rFonts w:asciiTheme="minorHAnsi" w:hAnsiTheme="minorHAnsi" w:cstheme="minorHAnsi"/>
          <w:b/>
          <w:bCs/>
        </w:rPr>
        <w:t>Status of FY 202</w:t>
      </w:r>
      <w:r w:rsidR="00AA6FB3" w:rsidRPr="003D67AA">
        <w:rPr>
          <w:rFonts w:asciiTheme="minorHAnsi" w:hAnsiTheme="minorHAnsi" w:cstheme="minorHAnsi"/>
          <w:b/>
          <w:bCs/>
        </w:rPr>
        <w:t>4</w:t>
      </w:r>
      <w:r w:rsidRPr="003D67AA">
        <w:rPr>
          <w:rFonts w:asciiTheme="minorHAnsi" w:hAnsiTheme="minorHAnsi" w:cstheme="minorHAnsi"/>
          <w:b/>
          <w:bCs/>
        </w:rPr>
        <w:t xml:space="preserve"> and FY 202</w:t>
      </w:r>
      <w:r w:rsidR="00AA6FB3" w:rsidRPr="003D67AA">
        <w:rPr>
          <w:rFonts w:asciiTheme="minorHAnsi" w:hAnsiTheme="minorHAnsi" w:cstheme="minorHAnsi"/>
          <w:b/>
          <w:bCs/>
        </w:rPr>
        <w:t>5</w:t>
      </w:r>
      <w:r w:rsidRPr="003D67AA">
        <w:rPr>
          <w:rFonts w:asciiTheme="minorHAnsi" w:hAnsiTheme="minorHAnsi" w:cstheme="minorHAnsi"/>
          <w:b/>
          <w:bCs/>
        </w:rPr>
        <w:t xml:space="preserve"> Federal Program Changes (FPCs) Where Adoption Was Encouraged</w:t>
      </w:r>
    </w:p>
    <w:p w14:paraId="22C47A6E" w14:textId="77777777" w:rsidR="00FE078D" w:rsidRDefault="00FE078D" w:rsidP="00AA6FB3">
      <w:pPr>
        <w:tabs>
          <w:tab w:val="num" w:pos="1440"/>
        </w:tabs>
        <w:rPr>
          <w:rFonts w:asciiTheme="minorHAnsi" w:hAnsiTheme="minorHAnsi" w:cstheme="minorHAnsi"/>
          <w:bCs/>
        </w:rPr>
      </w:pPr>
      <w:r w:rsidRPr="003D67AA">
        <w:rPr>
          <w:rFonts w:asciiTheme="minorHAnsi" w:hAnsiTheme="minorHAnsi" w:cstheme="minorHAnsi"/>
          <w:bCs/>
        </w:rPr>
        <w:t>(May include any delinquent FPCs from earlier fiscal years)</w:t>
      </w:r>
    </w:p>
    <w:p w14:paraId="750A6339" w14:textId="77777777" w:rsidR="00DE0D23" w:rsidRPr="003D67AA" w:rsidRDefault="00DE0D23" w:rsidP="00AA6FB3">
      <w:pPr>
        <w:tabs>
          <w:tab w:val="num" w:pos="1440"/>
        </w:tabs>
        <w:rPr>
          <w:rFonts w:asciiTheme="minorHAnsi" w:hAnsiTheme="minorHAnsi" w:cstheme="minorHAnsi"/>
          <w:bCs/>
        </w:rPr>
      </w:pPr>
    </w:p>
    <w:tbl>
      <w:tblPr>
        <w:tblStyle w:val="TableGridLight"/>
        <w:tblW w:w="10255" w:type="dxa"/>
        <w:tblLook w:val="06A0" w:firstRow="1" w:lastRow="0" w:firstColumn="1" w:lastColumn="0" w:noHBand="1" w:noVBand="1"/>
        <w:tblCaption w:val="Status of FY 20XX Federal Program Change (FPC) Adoption"/>
        <w:tblDescription w:val="Table B"/>
      </w:tblPr>
      <w:tblGrid>
        <w:gridCol w:w="2689"/>
        <w:gridCol w:w="1278"/>
        <w:gridCol w:w="1886"/>
        <w:gridCol w:w="1436"/>
        <w:gridCol w:w="1259"/>
        <w:gridCol w:w="1707"/>
      </w:tblGrid>
      <w:tr w:rsidR="00A37D08" w:rsidRPr="003D67AA" w14:paraId="284A3AB9" w14:textId="77777777" w:rsidTr="00B50EF4">
        <w:trPr>
          <w:trHeight w:val="20"/>
        </w:trPr>
        <w:tc>
          <w:tcPr>
            <w:tcW w:w="2695" w:type="dxa"/>
            <w:hideMark/>
          </w:tcPr>
          <w:p w14:paraId="66998C39" w14:textId="77777777" w:rsidR="00FE078D" w:rsidRPr="003D67AA" w:rsidRDefault="00FE078D" w:rsidP="00FE078D">
            <w:pPr>
              <w:widowControl/>
              <w:autoSpaceDE/>
              <w:autoSpaceDN/>
              <w:adjustRightInd/>
              <w:rPr>
                <w:rFonts w:asciiTheme="minorHAnsi" w:eastAsia="Calibri" w:hAnsiTheme="minorHAnsi" w:cstheme="minorHAnsi"/>
                <w:b/>
              </w:rPr>
            </w:pPr>
            <w:r w:rsidRPr="003D67AA">
              <w:rPr>
                <w:rFonts w:asciiTheme="minorHAnsi" w:eastAsia="Calibri" w:hAnsiTheme="minorHAnsi" w:cstheme="minorHAnsi"/>
                <w:b/>
              </w:rPr>
              <w:t>FPC Directive/Subject</w:t>
            </w:r>
          </w:p>
        </w:tc>
        <w:tc>
          <w:tcPr>
            <w:tcW w:w="1260" w:type="dxa"/>
          </w:tcPr>
          <w:p w14:paraId="2BA564BD" w14:textId="77777777" w:rsidR="00FE078D" w:rsidRPr="003D67AA" w:rsidRDefault="00FE078D" w:rsidP="00FE078D">
            <w:pPr>
              <w:widowControl/>
              <w:autoSpaceDE/>
              <w:autoSpaceDN/>
              <w:adjustRightInd/>
              <w:rPr>
                <w:rFonts w:asciiTheme="minorHAnsi" w:eastAsia="Calibri" w:hAnsiTheme="minorHAnsi" w:cstheme="minorHAnsi"/>
                <w:b/>
              </w:rPr>
            </w:pPr>
            <w:r w:rsidRPr="003D67AA">
              <w:rPr>
                <w:rFonts w:asciiTheme="minorHAnsi" w:eastAsia="Calibri" w:hAnsiTheme="minorHAnsi" w:cstheme="minorHAnsi"/>
                <w:b/>
              </w:rPr>
              <w:t>Response Due Date</w:t>
            </w:r>
          </w:p>
        </w:tc>
        <w:tc>
          <w:tcPr>
            <w:tcW w:w="1890" w:type="dxa"/>
            <w:hideMark/>
          </w:tcPr>
          <w:p w14:paraId="03166E12" w14:textId="77777777" w:rsidR="00FE078D" w:rsidRPr="003D67AA" w:rsidRDefault="00FE078D" w:rsidP="00FE078D">
            <w:pPr>
              <w:widowControl/>
              <w:autoSpaceDE/>
              <w:autoSpaceDN/>
              <w:adjustRightInd/>
              <w:rPr>
                <w:rFonts w:asciiTheme="minorHAnsi" w:hAnsiTheme="minorHAnsi" w:cstheme="minorHAnsi"/>
                <w:b/>
              </w:rPr>
            </w:pPr>
            <w:r w:rsidRPr="003D67AA">
              <w:rPr>
                <w:rFonts w:asciiTheme="minorHAnsi" w:eastAsia="Calibri" w:hAnsiTheme="minorHAnsi" w:cstheme="minorHAnsi"/>
                <w:b/>
              </w:rPr>
              <w:t>State Plan Response Date</w:t>
            </w:r>
          </w:p>
        </w:tc>
        <w:tc>
          <w:tcPr>
            <w:tcW w:w="1440" w:type="dxa"/>
            <w:hideMark/>
          </w:tcPr>
          <w:p w14:paraId="0E895FFD" w14:textId="77777777" w:rsidR="00FE078D" w:rsidRPr="003D67AA" w:rsidRDefault="00FE078D" w:rsidP="00FE078D">
            <w:pPr>
              <w:widowControl/>
              <w:autoSpaceDE/>
              <w:autoSpaceDN/>
              <w:adjustRightInd/>
              <w:rPr>
                <w:rFonts w:asciiTheme="minorHAnsi" w:hAnsiTheme="minorHAnsi" w:cstheme="minorHAnsi"/>
                <w:b/>
              </w:rPr>
            </w:pPr>
            <w:r w:rsidRPr="003D67AA">
              <w:rPr>
                <w:rFonts w:asciiTheme="minorHAnsi" w:eastAsia="Calibri" w:hAnsiTheme="minorHAnsi" w:cstheme="minorHAnsi"/>
                <w:b/>
              </w:rPr>
              <w:t>Intent to Adopt</w:t>
            </w:r>
          </w:p>
        </w:tc>
        <w:tc>
          <w:tcPr>
            <w:tcW w:w="1260" w:type="dxa"/>
            <w:hideMark/>
          </w:tcPr>
          <w:p w14:paraId="47343046" w14:textId="77777777" w:rsidR="00FE078D" w:rsidRPr="003D67AA" w:rsidRDefault="00FE078D" w:rsidP="00FE078D">
            <w:pPr>
              <w:widowControl/>
              <w:autoSpaceDE/>
              <w:autoSpaceDN/>
              <w:adjustRightInd/>
              <w:rPr>
                <w:rFonts w:asciiTheme="minorHAnsi" w:hAnsiTheme="minorHAnsi" w:cstheme="minorHAnsi"/>
                <w:b/>
              </w:rPr>
            </w:pPr>
            <w:r w:rsidRPr="003D67AA">
              <w:rPr>
                <w:rFonts w:asciiTheme="minorHAnsi" w:eastAsia="Calibri" w:hAnsiTheme="minorHAnsi" w:cstheme="minorHAnsi"/>
                <w:b/>
              </w:rPr>
              <w:t>Adopt Identical</w:t>
            </w:r>
          </w:p>
        </w:tc>
        <w:tc>
          <w:tcPr>
            <w:tcW w:w="1710" w:type="dxa"/>
            <w:hideMark/>
          </w:tcPr>
          <w:p w14:paraId="382CC339" w14:textId="77777777" w:rsidR="00FE078D" w:rsidRPr="003D67AA" w:rsidRDefault="00FE078D" w:rsidP="00FE078D">
            <w:pPr>
              <w:widowControl/>
              <w:autoSpaceDE/>
              <w:autoSpaceDN/>
              <w:adjustRightInd/>
              <w:rPr>
                <w:rFonts w:asciiTheme="minorHAnsi" w:hAnsiTheme="minorHAnsi" w:cstheme="minorHAnsi"/>
                <w:b/>
              </w:rPr>
            </w:pPr>
            <w:r w:rsidRPr="003D67AA">
              <w:rPr>
                <w:rFonts w:asciiTheme="minorHAnsi" w:eastAsia="Calibri" w:hAnsiTheme="minorHAnsi" w:cstheme="minorHAnsi"/>
                <w:b/>
              </w:rPr>
              <w:t>State Plan Adoption Date</w:t>
            </w:r>
          </w:p>
        </w:tc>
      </w:tr>
      <w:tr w:rsidR="00A37D08" w:rsidRPr="003D67AA" w14:paraId="5FE596AF" w14:textId="77777777" w:rsidTr="00B50EF4">
        <w:trPr>
          <w:trHeight w:val="20"/>
        </w:trPr>
        <w:tc>
          <w:tcPr>
            <w:tcW w:w="2695" w:type="dxa"/>
          </w:tcPr>
          <w:p w14:paraId="7ED64B8A" w14:textId="77777777" w:rsidR="001D7033" w:rsidRPr="003D67AA" w:rsidRDefault="001D7033" w:rsidP="001D7033">
            <w:pPr>
              <w:widowControl/>
              <w:autoSpaceDE/>
              <w:autoSpaceDN/>
              <w:adjustRightInd/>
              <w:textAlignment w:val="baseline"/>
              <w:rPr>
                <w:rFonts w:cs="Calibri"/>
                <w:bCs/>
                <w:sz w:val="22"/>
                <w:szCs w:val="22"/>
              </w:rPr>
            </w:pPr>
            <w:r w:rsidRPr="003D67AA">
              <w:rPr>
                <w:rFonts w:cs="Calibri"/>
                <w:bCs/>
                <w:sz w:val="22"/>
                <w:szCs w:val="22"/>
              </w:rPr>
              <w:t xml:space="preserve">CPL 02-00-171 </w:t>
            </w:r>
          </w:p>
          <w:p w14:paraId="7E1CDAC0" w14:textId="77777777" w:rsidR="001D7033" w:rsidRPr="003D67AA" w:rsidRDefault="001D7033" w:rsidP="001D7033">
            <w:pPr>
              <w:widowControl/>
              <w:autoSpaceDE/>
              <w:autoSpaceDN/>
              <w:adjustRightInd/>
              <w:textAlignment w:val="baseline"/>
              <w:rPr>
                <w:rFonts w:cs="Calibri"/>
                <w:bCs/>
                <w:sz w:val="22"/>
                <w:szCs w:val="22"/>
              </w:rPr>
            </w:pPr>
            <w:r w:rsidRPr="003D67AA">
              <w:rPr>
                <w:rFonts w:cs="Calibri"/>
                <w:bCs/>
                <w:sz w:val="22"/>
                <w:szCs w:val="22"/>
              </w:rPr>
              <w:t>Communicating OSHA Fatality Inspection Procedures to a Fallen Worker’s Family</w:t>
            </w:r>
          </w:p>
          <w:p w14:paraId="09A0744A" w14:textId="3400EE10" w:rsidR="001D7033" w:rsidRPr="003D67AA" w:rsidRDefault="001D7033" w:rsidP="001D7033">
            <w:pPr>
              <w:widowControl/>
              <w:autoSpaceDE/>
              <w:autoSpaceDN/>
              <w:adjustRightInd/>
              <w:rPr>
                <w:rFonts w:asciiTheme="minorHAnsi" w:eastAsia="Calibri" w:hAnsiTheme="minorHAnsi" w:cstheme="minorHAnsi"/>
                <w:bCs/>
                <w:sz w:val="22"/>
                <w:szCs w:val="22"/>
              </w:rPr>
            </w:pPr>
            <w:r w:rsidRPr="003D67AA">
              <w:rPr>
                <w:rFonts w:cs="Calibri"/>
                <w:bCs/>
                <w:sz w:val="22"/>
                <w:szCs w:val="22"/>
              </w:rPr>
              <w:t>(8/26/2024)</w:t>
            </w:r>
          </w:p>
        </w:tc>
        <w:tc>
          <w:tcPr>
            <w:tcW w:w="1260" w:type="dxa"/>
          </w:tcPr>
          <w:p w14:paraId="6B99E644" w14:textId="22B9AE76" w:rsidR="001D7033" w:rsidRPr="003D67AA" w:rsidRDefault="001D7033" w:rsidP="001D7033">
            <w:pPr>
              <w:widowControl/>
              <w:autoSpaceDE/>
              <w:autoSpaceDN/>
              <w:adjustRightInd/>
              <w:rPr>
                <w:rFonts w:asciiTheme="minorHAnsi" w:eastAsia="Calibri" w:hAnsiTheme="minorHAnsi" w:cstheme="minorHAnsi"/>
                <w:bCs/>
                <w:sz w:val="22"/>
                <w:szCs w:val="22"/>
              </w:rPr>
            </w:pPr>
            <w:r w:rsidRPr="003D67AA">
              <w:rPr>
                <w:rFonts w:cs="Calibri"/>
                <w:bCs/>
                <w:sz w:val="22"/>
                <w:szCs w:val="22"/>
              </w:rPr>
              <w:t>10/25/2024</w:t>
            </w:r>
          </w:p>
        </w:tc>
        <w:tc>
          <w:tcPr>
            <w:tcW w:w="1890" w:type="dxa"/>
          </w:tcPr>
          <w:p w14:paraId="0A239F11" w14:textId="00AFD62C" w:rsidR="001D7033" w:rsidRPr="003D67AA" w:rsidRDefault="001D7033" w:rsidP="001D7033">
            <w:pPr>
              <w:widowControl/>
              <w:autoSpaceDE/>
              <w:autoSpaceDN/>
              <w:adjustRightInd/>
              <w:rPr>
                <w:rFonts w:asciiTheme="minorHAnsi" w:eastAsia="Calibri" w:hAnsiTheme="minorHAnsi" w:cstheme="minorHAnsi"/>
                <w:bCs/>
                <w:sz w:val="22"/>
                <w:szCs w:val="22"/>
              </w:rPr>
            </w:pPr>
            <w:r w:rsidRPr="003D67AA">
              <w:rPr>
                <w:rFonts w:asciiTheme="minorHAnsi" w:hAnsiTheme="minorHAnsi" w:cstheme="minorHAnsi"/>
                <w:bCs/>
                <w:sz w:val="22"/>
                <w:szCs w:val="22"/>
              </w:rPr>
              <w:t>10/2</w:t>
            </w:r>
            <w:r w:rsidR="009A1B0D" w:rsidRPr="003D67AA">
              <w:rPr>
                <w:rFonts w:asciiTheme="minorHAnsi" w:hAnsiTheme="minorHAnsi" w:cstheme="minorHAnsi"/>
                <w:bCs/>
                <w:sz w:val="22"/>
                <w:szCs w:val="22"/>
              </w:rPr>
              <w:t>2</w:t>
            </w:r>
            <w:r w:rsidRPr="003D67AA">
              <w:rPr>
                <w:rFonts w:asciiTheme="minorHAnsi" w:hAnsiTheme="minorHAnsi" w:cstheme="minorHAnsi"/>
                <w:bCs/>
                <w:sz w:val="22"/>
                <w:szCs w:val="22"/>
              </w:rPr>
              <w:t>/2024</w:t>
            </w:r>
          </w:p>
        </w:tc>
        <w:tc>
          <w:tcPr>
            <w:tcW w:w="1440" w:type="dxa"/>
          </w:tcPr>
          <w:p w14:paraId="1399F312" w14:textId="24F1C27E" w:rsidR="001D7033" w:rsidRPr="003D67AA" w:rsidRDefault="001D7033" w:rsidP="001D7033">
            <w:pPr>
              <w:widowControl/>
              <w:autoSpaceDE/>
              <w:autoSpaceDN/>
              <w:adjustRightInd/>
              <w:rPr>
                <w:rFonts w:asciiTheme="minorHAnsi" w:eastAsia="Calibri" w:hAnsiTheme="minorHAnsi" w:cstheme="minorHAnsi"/>
                <w:bCs/>
                <w:sz w:val="22"/>
                <w:szCs w:val="22"/>
              </w:rPr>
            </w:pPr>
            <w:r w:rsidRPr="003D67AA">
              <w:rPr>
                <w:rFonts w:asciiTheme="minorHAnsi" w:hAnsiTheme="minorHAnsi" w:cstheme="minorHAnsi"/>
                <w:bCs/>
                <w:sz w:val="22"/>
                <w:szCs w:val="22"/>
              </w:rPr>
              <w:t>Yes</w:t>
            </w:r>
          </w:p>
        </w:tc>
        <w:tc>
          <w:tcPr>
            <w:tcW w:w="1260" w:type="dxa"/>
          </w:tcPr>
          <w:p w14:paraId="140EAD3E" w14:textId="54088D61" w:rsidR="001D7033" w:rsidRPr="003D67AA" w:rsidRDefault="001D7033" w:rsidP="001D7033">
            <w:pPr>
              <w:widowControl/>
              <w:autoSpaceDE/>
              <w:autoSpaceDN/>
              <w:adjustRightInd/>
              <w:rPr>
                <w:rFonts w:asciiTheme="minorHAnsi" w:eastAsia="Calibri" w:hAnsiTheme="minorHAnsi" w:cstheme="minorHAnsi"/>
                <w:bCs/>
                <w:sz w:val="22"/>
                <w:szCs w:val="22"/>
              </w:rPr>
            </w:pPr>
            <w:r w:rsidRPr="003D67AA">
              <w:rPr>
                <w:rFonts w:asciiTheme="minorHAnsi" w:eastAsia="Calibri" w:hAnsiTheme="minorHAnsi" w:cstheme="minorHAnsi"/>
                <w:bCs/>
                <w:sz w:val="22"/>
                <w:szCs w:val="22"/>
              </w:rPr>
              <w:t>Yes</w:t>
            </w:r>
          </w:p>
        </w:tc>
        <w:tc>
          <w:tcPr>
            <w:tcW w:w="1710" w:type="dxa"/>
          </w:tcPr>
          <w:p w14:paraId="1218E3BD" w14:textId="1CC6F637" w:rsidR="001D7033" w:rsidRPr="003D67AA" w:rsidRDefault="009A1B0D" w:rsidP="001D7033">
            <w:pPr>
              <w:widowControl/>
              <w:autoSpaceDE/>
              <w:autoSpaceDN/>
              <w:adjustRightInd/>
              <w:rPr>
                <w:rFonts w:asciiTheme="minorHAnsi" w:eastAsia="Calibri" w:hAnsiTheme="minorHAnsi" w:cstheme="minorHAnsi"/>
                <w:bCs/>
                <w:sz w:val="22"/>
                <w:szCs w:val="22"/>
              </w:rPr>
            </w:pPr>
            <w:r w:rsidRPr="003D67AA">
              <w:rPr>
                <w:rFonts w:asciiTheme="minorHAnsi" w:hAnsiTheme="minorHAnsi" w:cstheme="minorHAnsi"/>
                <w:bCs/>
                <w:sz w:val="22"/>
                <w:szCs w:val="22"/>
              </w:rPr>
              <w:t>10/23/2024</w:t>
            </w:r>
          </w:p>
        </w:tc>
      </w:tr>
    </w:tbl>
    <w:p w14:paraId="39F82AE9" w14:textId="77777777" w:rsidR="0079602F" w:rsidRPr="003D67AA" w:rsidRDefault="0079602F" w:rsidP="00FE078D">
      <w:pPr>
        <w:rPr>
          <w:rFonts w:asciiTheme="minorHAnsi" w:hAnsiTheme="minorHAnsi" w:cstheme="minorHAnsi"/>
        </w:rPr>
      </w:pPr>
    </w:p>
    <w:p w14:paraId="67CFDEB3" w14:textId="60A59FE7" w:rsidR="00033FC0" w:rsidRPr="003D67AA" w:rsidRDefault="00033FC0" w:rsidP="00FE078D">
      <w:pPr>
        <w:rPr>
          <w:rFonts w:asciiTheme="minorHAnsi" w:hAnsiTheme="minorHAnsi" w:cstheme="minorHAnsi"/>
        </w:rPr>
      </w:pPr>
      <w:r w:rsidRPr="003D67AA">
        <w:rPr>
          <w:rFonts w:asciiTheme="minorHAnsi" w:hAnsiTheme="minorHAnsi" w:cstheme="minorHAnsi"/>
        </w:rPr>
        <w:t xml:space="preserve">AKOSH </w:t>
      </w:r>
      <w:r w:rsidR="00B10131" w:rsidRPr="003D67AA">
        <w:rPr>
          <w:rFonts w:asciiTheme="minorHAnsi" w:hAnsiTheme="minorHAnsi" w:cstheme="minorHAnsi"/>
        </w:rPr>
        <w:t>adopted and implemented five state-initiated changes in FY 2024</w:t>
      </w:r>
      <w:r w:rsidR="005351DE" w:rsidRPr="003D67AA">
        <w:rPr>
          <w:rFonts w:asciiTheme="minorHAnsi" w:hAnsiTheme="minorHAnsi" w:cstheme="minorHAnsi"/>
        </w:rPr>
        <w:t xml:space="preserve">.  The Diversionary Program </w:t>
      </w:r>
      <w:r w:rsidR="009F269B" w:rsidRPr="003D67AA">
        <w:rPr>
          <w:rFonts w:asciiTheme="minorHAnsi" w:hAnsiTheme="minorHAnsi" w:cstheme="minorHAnsi"/>
        </w:rPr>
        <w:t xml:space="preserve">was a state-initiated change that was adopted in FY 2024 and effective FY 2025.  OSHA </w:t>
      </w:r>
      <w:r w:rsidR="00535D36" w:rsidRPr="003D67AA">
        <w:rPr>
          <w:rFonts w:asciiTheme="minorHAnsi" w:hAnsiTheme="minorHAnsi" w:cstheme="minorHAnsi"/>
        </w:rPr>
        <w:t>continues</w:t>
      </w:r>
      <w:r w:rsidR="009F269B" w:rsidRPr="003D67AA">
        <w:rPr>
          <w:rFonts w:asciiTheme="minorHAnsi" w:hAnsiTheme="minorHAnsi" w:cstheme="minorHAnsi"/>
        </w:rPr>
        <w:t xml:space="preserve"> </w:t>
      </w:r>
      <w:r w:rsidR="00B418F7" w:rsidRPr="003D67AA">
        <w:rPr>
          <w:rFonts w:asciiTheme="minorHAnsi" w:hAnsiTheme="minorHAnsi" w:cstheme="minorHAnsi"/>
        </w:rPr>
        <w:t xml:space="preserve">to monitor </w:t>
      </w:r>
      <w:r w:rsidR="00F54BC2" w:rsidRPr="003D67AA">
        <w:rPr>
          <w:rFonts w:asciiTheme="minorHAnsi" w:hAnsiTheme="minorHAnsi" w:cstheme="minorHAnsi"/>
        </w:rPr>
        <w:t xml:space="preserve">this program </w:t>
      </w:r>
      <w:r w:rsidR="00535D36" w:rsidRPr="003D67AA">
        <w:rPr>
          <w:rFonts w:asciiTheme="minorHAnsi" w:hAnsiTheme="minorHAnsi" w:cstheme="minorHAnsi"/>
        </w:rPr>
        <w:t xml:space="preserve">to ensure the State Plan operates at least as </w:t>
      </w:r>
      <w:proofErr w:type="gramStart"/>
      <w:r w:rsidR="00535D36" w:rsidRPr="003D67AA">
        <w:rPr>
          <w:rFonts w:asciiTheme="minorHAnsi" w:hAnsiTheme="minorHAnsi" w:cstheme="minorHAnsi"/>
        </w:rPr>
        <w:t>effective</w:t>
      </w:r>
      <w:proofErr w:type="gramEnd"/>
      <w:r w:rsidR="00535D36" w:rsidRPr="003D67AA">
        <w:rPr>
          <w:rFonts w:asciiTheme="minorHAnsi" w:hAnsiTheme="minorHAnsi" w:cstheme="minorHAnsi"/>
        </w:rPr>
        <w:t xml:space="preserve"> as OSHA</w:t>
      </w:r>
      <w:r w:rsidR="00B10131" w:rsidRPr="003D67AA">
        <w:rPr>
          <w:rFonts w:asciiTheme="minorHAnsi" w:hAnsiTheme="minorHAnsi" w:cstheme="minorHAnsi"/>
        </w:rPr>
        <w:t>.</w:t>
      </w:r>
      <w:r w:rsidR="005351DE" w:rsidRPr="003D67AA">
        <w:rPr>
          <w:rFonts w:asciiTheme="minorHAnsi" w:hAnsiTheme="minorHAnsi" w:cstheme="minorHAnsi"/>
        </w:rPr>
        <w:t xml:space="preserve"> </w:t>
      </w:r>
      <w:r w:rsidR="00535D36" w:rsidRPr="003D67AA">
        <w:rPr>
          <w:rFonts w:asciiTheme="minorHAnsi" w:hAnsiTheme="minorHAnsi" w:cstheme="minorHAnsi"/>
        </w:rPr>
        <w:t xml:space="preserve"> </w:t>
      </w:r>
      <w:r w:rsidR="005351DE" w:rsidRPr="003D67AA">
        <w:rPr>
          <w:rFonts w:asciiTheme="minorHAnsi" w:hAnsiTheme="minorHAnsi" w:cstheme="minorHAnsi"/>
        </w:rPr>
        <w:t xml:space="preserve">A summary of these changes is provided in Table F.  </w:t>
      </w:r>
    </w:p>
    <w:p w14:paraId="68FD04D9" w14:textId="77777777" w:rsidR="00033FC0" w:rsidRPr="003D67AA" w:rsidRDefault="00033FC0" w:rsidP="00FE078D">
      <w:pPr>
        <w:rPr>
          <w:rFonts w:asciiTheme="minorHAnsi" w:hAnsiTheme="minorHAnsi" w:cstheme="minorHAnsi"/>
        </w:rPr>
      </w:pPr>
    </w:p>
    <w:p w14:paraId="12D74CB8" w14:textId="77777777" w:rsidR="00DE0D23" w:rsidRDefault="00DE0D23" w:rsidP="00E31DED">
      <w:pPr>
        <w:widowControl/>
        <w:autoSpaceDE/>
        <w:autoSpaceDN/>
        <w:adjustRightInd/>
        <w:rPr>
          <w:rFonts w:asciiTheme="minorHAnsi" w:hAnsiTheme="minorHAnsi" w:cstheme="minorHAnsi"/>
          <w:b/>
          <w:bCs/>
        </w:rPr>
      </w:pPr>
    </w:p>
    <w:p w14:paraId="157EFF5D" w14:textId="2A8D8941" w:rsidR="00FE078D" w:rsidRPr="003D67AA" w:rsidRDefault="00FE078D" w:rsidP="00E31DED">
      <w:pPr>
        <w:widowControl/>
        <w:autoSpaceDE/>
        <w:autoSpaceDN/>
        <w:adjustRightInd/>
        <w:rPr>
          <w:rFonts w:asciiTheme="minorHAnsi" w:hAnsiTheme="minorHAnsi" w:cstheme="minorHAnsi"/>
          <w:b/>
          <w:bCs/>
        </w:rPr>
      </w:pPr>
      <w:r w:rsidRPr="003D67AA">
        <w:rPr>
          <w:rFonts w:asciiTheme="minorHAnsi" w:hAnsiTheme="minorHAnsi" w:cstheme="minorHAnsi"/>
          <w:b/>
          <w:bCs/>
        </w:rPr>
        <w:lastRenderedPageBreak/>
        <w:t xml:space="preserve">Table </w:t>
      </w:r>
      <w:r w:rsidR="00875D44" w:rsidRPr="003D67AA">
        <w:rPr>
          <w:rFonts w:asciiTheme="minorHAnsi" w:hAnsiTheme="minorHAnsi" w:cstheme="minorHAnsi"/>
          <w:b/>
          <w:bCs/>
        </w:rPr>
        <w:t>F</w:t>
      </w:r>
    </w:p>
    <w:p w14:paraId="441745A9" w14:textId="468AEC24" w:rsidR="00FE078D" w:rsidRDefault="00FE078D" w:rsidP="00E31DED">
      <w:pPr>
        <w:tabs>
          <w:tab w:val="left" w:pos="8367"/>
        </w:tabs>
        <w:rPr>
          <w:rFonts w:asciiTheme="minorHAnsi" w:hAnsiTheme="minorHAnsi" w:cstheme="minorHAnsi"/>
          <w:b/>
          <w:bCs/>
        </w:rPr>
      </w:pPr>
      <w:r w:rsidRPr="003D67AA">
        <w:rPr>
          <w:rFonts w:asciiTheme="minorHAnsi" w:hAnsiTheme="minorHAnsi" w:cstheme="minorHAnsi"/>
          <w:b/>
          <w:bCs/>
        </w:rPr>
        <w:t>FY 202</w:t>
      </w:r>
      <w:r w:rsidR="00AA6FB3" w:rsidRPr="003D67AA">
        <w:rPr>
          <w:rFonts w:asciiTheme="minorHAnsi" w:hAnsiTheme="minorHAnsi" w:cstheme="minorHAnsi"/>
          <w:b/>
          <w:bCs/>
        </w:rPr>
        <w:t>4</w:t>
      </w:r>
      <w:r w:rsidRPr="003D67AA">
        <w:rPr>
          <w:rFonts w:asciiTheme="minorHAnsi" w:hAnsiTheme="minorHAnsi" w:cstheme="minorHAnsi"/>
          <w:b/>
          <w:bCs/>
        </w:rPr>
        <w:t xml:space="preserve"> and FY 202</w:t>
      </w:r>
      <w:r w:rsidR="00AA6FB3" w:rsidRPr="003D67AA">
        <w:rPr>
          <w:rFonts w:asciiTheme="minorHAnsi" w:hAnsiTheme="minorHAnsi" w:cstheme="minorHAnsi"/>
          <w:b/>
          <w:bCs/>
        </w:rPr>
        <w:t>5</w:t>
      </w:r>
      <w:r w:rsidRPr="003D67AA">
        <w:rPr>
          <w:rFonts w:asciiTheme="minorHAnsi" w:hAnsiTheme="minorHAnsi" w:cstheme="minorHAnsi"/>
          <w:b/>
          <w:bCs/>
        </w:rPr>
        <w:t xml:space="preserve"> State-Initiated Changes</w:t>
      </w:r>
    </w:p>
    <w:p w14:paraId="68F6EAE9" w14:textId="77777777" w:rsidR="00DE0D23" w:rsidRPr="003D67AA" w:rsidRDefault="00DE0D23" w:rsidP="00E31DED">
      <w:pPr>
        <w:tabs>
          <w:tab w:val="left" w:pos="8367"/>
        </w:tabs>
        <w:rPr>
          <w:rFonts w:asciiTheme="minorHAnsi" w:hAnsiTheme="minorHAnsi" w:cstheme="minorHAnsi"/>
          <w:b/>
          <w:i/>
        </w:rPr>
      </w:pPr>
    </w:p>
    <w:tbl>
      <w:tblPr>
        <w:tblStyle w:val="TableGridLight"/>
        <w:tblW w:w="10255" w:type="dxa"/>
        <w:tblLayout w:type="fixed"/>
        <w:tblLook w:val="05A0" w:firstRow="1" w:lastRow="0" w:firstColumn="1" w:lastColumn="1" w:noHBand="0" w:noVBand="1"/>
        <w:tblCaption w:val="Status of FY 2021 Federal Standards Adoption"/>
        <w:tblDescription w:val="Table A"/>
      </w:tblPr>
      <w:tblGrid>
        <w:gridCol w:w="5665"/>
        <w:gridCol w:w="1980"/>
        <w:gridCol w:w="2610"/>
      </w:tblGrid>
      <w:tr w:rsidR="00FE078D" w:rsidRPr="00DE0D23" w14:paraId="1172E573" w14:textId="77777777" w:rsidTr="00537C3B">
        <w:trPr>
          <w:trHeight w:val="350"/>
        </w:trPr>
        <w:tc>
          <w:tcPr>
            <w:tcW w:w="5665" w:type="dxa"/>
            <w:hideMark/>
          </w:tcPr>
          <w:p w14:paraId="4BD84B0C" w14:textId="77777777" w:rsidR="00FE078D" w:rsidRPr="00DE0D23" w:rsidRDefault="00FE078D" w:rsidP="00FE078D">
            <w:pPr>
              <w:tabs>
                <w:tab w:val="center" w:pos="1778"/>
                <w:tab w:val="left" w:pos="2691"/>
              </w:tabs>
              <w:rPr>
                <w:rFonts w:asciiTheme="minorHAnsi" w:eastAsia="Calibri" w:hAnsiTheme="minorHAnsi" w:cstheme="minorHAnsi"/>
                <w:b/>
              </w:rPr>
            </w:pPr>
            <w:r w:rsidRPr="00DE0D23">
              <w:rPr>
                <w:rFonts w:asciiTheme="minorHAnsi" w:eastAsia="Calibri" w:hAnsiTheme="minorHAnsi" w:cstheme="minorHAnsi"/>
                <w:b/>
                <w:bCs/>
              </w:rPr>
              <w:t>State-Initiated Change</w:t>
            </w:r>
          </w:p>
        </w:tc>
        <w:tc>
          <w:tcPr>
            <w:tcW w:w="1980" w:type="dxa"/>
          </w:tcPr>
          <w:p w14:paraId="43C3DF5B" w14:textId="77777777" w:rsidR="00FE078D" w:rsidRPr="00DE0D23" w:rsidRDefault="00FE078D" w:rsidP="00FE078D">
            <w:pPr>
              <w:rPr>
                <w:rFonts w:asciiTheme="minorHAnsi" w:eastAsia="Calibri" w:hAnsiTheme="minorHAnsi" w:cstheme="minorHAnsi"/>
                <w:b/>
                <w:bCs/>
              </w:rPr>
            </w:pPr>
            <w:r w:rsidRPr="00DE0D23">
              <w:rPr>
                <w:rFonts w:asciiTheme="minorHAnsi" w:eastAsia="Calibri" w:hAnsiTheme="minorHAnsi" w:cstheme="minorHAnsi"/>
                <w:b/>
                <w:bCs/>
              </w:rPr>
              <w:t>Adoption Date</w:t>
            </w:r>
          </w:p>
        </w:tc>
        <w:tc>
          <w:tcPr>
            <w:tcW w:w="2610" w:type="dxa"/>
            <w:hideMark/>
          </w:tcPr>
          <w:p w14:paraId="4C5C7149" w14:textId="77777777" w:rsidR="00FE078D" w:rsidRPr="00DE0D23" w:rsidRDefault="00FE078D" w:rsidP="00FE078D">
            <w:pPr>
              <w:rPr>
                <w:rFonts w:asciiTheme="minorHAnsi" w:eastAsia="Calibri" w:hAnsiTheme="minorHAnsi" w:cstheme="minorHAnsi"/>
                <w:b/>
              </w:rPr>
            </w:pPr>
            <w:r w:rsidRPr="00DE0D23">
              <w:rPr>
                <w:rFonts w:asciiTheme="minorHAnsi" w:eastAsia="Calibri" w:hAnsiTheme="minorHAnsi" w:cstheme="minorHAnsi"/>
                <w:b/>
                <w:bCs/>
              </w:rPr>
              <w:t>Effective Date</w:t>
            </w:r>
          </w:p>
        </w:tc>
      </w:tr>
      <w:tr w:rsidR="003F26F1" w:rsidRPr="00DE0D23" w14:paraId="4DF518C5" w14:textId="77777777" w:rsidTr="00537C3B">
        <w:trPr>
          <w:trHeight w:val="350"/>
        </w:trPr>
        <w:tc>
          <w:tcPr>
            <w:tcW w:w="5665" w:type="dxa"/>
          </w:tcPr>
          <w:p w14:paraId="4F688454" w14:textId="7A365B43" w:rsidR="003F26F1" w:rsidRPr="00DE0D23" w:rsidRDefault="003F26F1" w:rsidP="003F26F1">
            <w:pPr>
              <w:tabs>
                <w:tab w:val="center" w:pos="1778"/>
                <w:tab w:val="left" w:pos="2691"/>
              </w:tabs>
              <w:rPr>
                <w:rFonts w:asciiTheme="minorHAnsi" w:hAnsiTheme="minorHAnsi" w:cstheme="minorHAnsi"/>
              </w:rPr>
            </w:pPr>
            <w:r w:rsidRPr="00DE0D23">
              <w:rPr>
                <w:rFonts w:asciiTheme="minorHAnsi" w:hAnsiTheme="minorHAnsi" w:cstheme="minorHAnsi"/>
              </w:rPr>
              <w:t>Field Operations Manual (FOM) Penalties Supplement 2024</w:t>
            </w:r>
          </w:p>
        </w:tc>
        <w:tc>
          <w:tcPr>
            <w:tcW w:w="1980" w:type="dxa"/>
          </w:tcPr>
          <w:p w14:paraId="77A97D74" w14:textId="12580311" w:rsidR="003F26F1" w:rsidRPr="00DE0D23" w:rsidRDefault="003F26F1" w:rsidP="003F26F1">
            <w:pPr>
              <w:rPr>
                <w:rFonts w:asciiTheme="minorHAnsi" w:eastAsia="Calibri" w:hAnsiTheme="minorHAnsi" w:cstheme="minorHAnsi"/>
              </w:rPr>
            </w:pPr>
            <w:r w:rsidRPr="00DE0D23">
              <w:rPr>
                <w:rFonts w:asciiTheme="minorHAnsi" w:eastAsia="Calibri" w:hAnsiTheme="minorHAnsi" w:cstheme="minorHAnsi"/>
              </w:rPr>
              <w:t>1/12/2024</w:t>
            </w:r>
          </w:p>
        </w:tc>
        <w:tc>
          <w:tcPr>
            <w:tcW w:w="2610" w:type="dxa"/>
          </w:tcPr>
          <w:p w14:paraId="3C3EBD68" w14:textId="557A620A" w:rsidR="003F26F1" w:rsidRPr="00DE0D23" w:rsidRDefault="003F26F1" w:rsidP="003F26F1">
            <w:pPr>
              <w:rPr>
                <w:rFonts w:asciiTheme="minorHAnsi" w:eastAsia="Calibri" w:hAnsiTheme="minorHAnsi" w:cstheme="minorHAnsi"/>
              </w:rPr>
            </w:pPr>
            <w:r w:rsidRPr="00DE0D23">
              <w:rPr>
                <w:rFonts w:asciiTheme="minorHAnsi" w:eastAsia="Calibri" w:hAnsiTheme="minorHAnsi" w:cstheme="minorHAnsi"/>
              </w:rPr>
              <w:t>2/1/2024</w:t>
            </w:r>
          </w:p>
        </w:tc>
      </w:tr>
      <w:tr w:rsidR="0057070D" w:rsidRPr="00DE0D23" w14:paraId="21B4A1F3" w14:textId="77777777" w:rsidTr="00537C3B">
        <w:trPr>
          <w:trHeight w:val="350"/>
        </w:trPr>
        <w:tc>
          <w:tcPr>
            <w:tcW w:w="5665" w:type="dxa"/>
          </w:tcPr>
          <w:p w14:paraId="6E24DB4D" w14:textId="554036B3" w:rsidR="0057070D" w:rsidRPr="00DE0D23" w:rsidRDefault="0057070D" w:rsidP="0057070D">
            <w:pPr>
              <w:tabs>
                <w:tab w:val="center" w:pos="1778"/>
                <w:tab w:val="left" w:pos="2691"/>
              </w:tabs>
              <w:rPr>
                <w:rFonts w:asciiTheme="minorHAnsi" w:hAnsiTheme="minorHAnsi" w:cstheme="minorHAnsi"/>
              </w:rPr>
            </w:pPr>
            <w:r w:rsidRPr="00DE0D23">
              <w:rPr>
                <w:rFonts w:asciiTheme="minorHAnsi" w:hAnsiTheme="minorHAnsi" w:cstheme="minorHAnsi"/>
              </w:rPr>
              <w:t>AKOSH Emphasis Program Seafoods</w:t>
            </w:r>
          </w:p>
        </w:tc>
        <w:tc>
          <w:tcPr>
            <w:tcW w:w="1980" w:type="dxa"/>
          </w:tcPr>
          <w:p w14:paraId="16FE13C8" w14:textId="1B7F4DB7" w:rsidR="0057070D" w:rsidRPr="00DE0D23" w:rsidRDefault="0057070D" w:rsidP="0057070D">
            <w:pPr>
              <w:rPr>
                <w:rFonts w:asciiTheme="minorHAnsi" w:eastAsia="Calibri" w:hAnsiTheme="minorHAnsi" w:cstheme="minorHAnsi"/>
              </w:rPr>
            </w:pPr>
            <w:r w:rsidRPr="00DE0D23">
              <w:rPr>
                <w:rFonts w:asciiTheme="minorHAnsi" w:eastAsia="Calibri" w:hAnsiTheme="minorHAnsi" w:cstheme="minorHAnsi"/>
              </w:rPr>
              <w:t>2/27/2024</w:t>
            </w:r>
          </w:p>
        </w:tc>
        <w:tc>
          <w:tcPr>
            <w:tcW w:w="2610" w:type="dxa"/>
          </w:tcPr>
          <w:p w14:paraId="2C49AE68" w14:textId="7DD53367" w:rsidR="0057070D" w:rsidRPr="00DE0D23" w:rsidRDefault="0057070D" w:rsidP="0057070D">
            <w:pPr>
              <w:rPr>
                <w:rFonts w:asciiTheme="minorHAnsi" w:eastAsia="Calibri" w:hAnsiTheme="minorHAnsi" w:cstheme="minorHAnsi"/>
              </w:rPr>
            </w:pPr>
            <w:r w:rsidRPr="00DE0D23">
              <w:rPr>
                <w:rFonts w:asciiTheme="minorHAnsi" w:eastAsia="Calibri" w:hAnsiTheme="minorHAnsi" w:cstheme="minorHAnsi"/>
              </w:rPr>
              <w:t>2/27/2024</w:t>
            </w:r>
          </w:p>
        </w:tc>
      </w:tr>
      <w:tr w:rsidR="0057070D" w:rsidRPr="00DE0D23" w14:paraId="5E0A3D84" w14:textId="77777777" w:rsidTr="00E31DED">
        <w:trPr>
          <w:trHeight w:val="593"/>
        </w:trPr>
        <w:tc>
          <w:tcPr>
            <w:tcW w:w="5665" w:type="dxa"/>
          </w:tcPr>
          <w:p w14:paraId="2DCFB25E" w14:textId="483D9215" w:rsidR="0057070D" w:rsidRPr="00DE0D23" w:rsidRDefault="0057070D" w:rsidP="0057070D">
            <w:pPr>
              <w:tabs>
                <w:tab w:val="center" w:pos="1778"/>
                <w:tab w:val="left" w:pos="2691"/>
              </w:tabs>
              <w:rPr>
                <w:rFonts w:asciiTheme="minorHAnsi" w:eastAsia="Calibri" w:hAnsiTheme="minorHAnsi" w:cstheme="minorHAnsi"/>
                <w:b/>
                <w:bCs/>
              </w:rPr>
            </w:pPr>
            <w:r w:rsidRPr="00DE0D23">
              <w:rPr>
                <w:rFonts w:asciiTheme="minorHAnsi" w:hAnsiTheme="minorHAnsi" w:cstheme="minorHAnsi"/>
              </w:rPr>
              <w:t xml:space="preserve">Consultation &amp; Training Policy Regarding Exemption from Enforcement Inspections </w:t>
            </w:r>
            <w:r w:rsidR="00537C3B" w:rsidRPr="00DE0D23">
              <w:rPr>
                <w:rFonts w:asciiTheme="minorHAnsi" w:hAnsiTheme="minorHAnsi" w:cstheme="minorHAnsi"/>
              </w:rPr>
              <w:t>with</w:t>
            </w:r>
            <w:r w:rsidRPr="00DE0D23">
              <w:rPr>
                <w:rFonts w:asciiTheme="minorHAnsi" w:hAnsiTheme="minorHAnsi" w:cstheme="minorHAnsi"/>
              </w:rPr>
              <w:t xml:space="preserve"> Appendix A</w:t>
            </w:r>
          </w:p>
        </w:tc>
        <w:tc>
          <w:tcPr>
            <w:tcW w:w="1980" w:type="dxa"/>
          </w:tcPr>
          <w:p w14:paraId="13FA99FE" w14:textId="76D468E6" w:rsidR="0057070D" w:rsidRPr="00DE0D23" w:rsidRDefault="0057070D" w:rsidP="0057070D">
            <w:pPr>
              <w:rPr>
                <w:rFonts w:asciiTheme="minorHAnsi" w:eastAsia="Calibri" w:hAnsiTheme="minorHAnsi" w:cstheme="minorHAnsi"/>
              </w:rPr>
            </w:pPr>
            <w:r w:rsidRPr="00DE0D23">
              <w:rPr>
                <w:rFonts w:asciiTheme="minorHAnsi" w:eastAsia="Calibri" w:hAnsiTheme="minorHAnsi" w:cstheme="minorHAnsi"/>
              </w:rPr>
              <w:t>6/14/2024</w:t>
            </w:r>
          </w:p>
        </w:tc>
        <w:tc>
          <w:tcPr>
            <w:tcW w:w="2610" w:type="dxa"/>
          </w:tcPr>
          <w:p w14:paraId="0FF25096" w14:textId="5E1E52AE" w:rsidR="0057070D" w:rsidRPr="00DE0D23" w:rsidRDefault="0057070D" w:rsidP="0057070D">
            <w:pPr>
              <w:rPr>
                <w:rFonts w:asciiTheme="minorHAnsi" w:eastAsia="Calibri" w:hAnsiTheme="minorHAnsi" w:cstheme="minorHAnsi"/>
              </w:rPr>
            </w:pPr>
            <w:r w:rsidRPr="00DE0D23">
              <w:rPr>
                <w:rFonts w:asciiTheme="minorHAnsi" w:eastAsia="Calibri" w:hAnsiTheme="minorHAnsi" w:cstheme="minorHAnsi"/>
              </w:rPr>
              <w:t>6/14/2024</w:t>
            </w:r>
          </w:p>
        </w:tc>
      </w:tr>
      <w:tr w:rsidR="0057070D" w:rsidRPr="00DE0D23" w14:paraId="13F9F68A" w14:textId="77777777" w:rsidTr="00537C3B">
        <w:trPr>
          <w:trHeight w:val="386"/>
        </w:trPr>
        <w:tc>
          <w:tcPr>
            <w:tcW w:w="5665" w:type="dxa"/>
          </w:tcPr>
          <w:p w14:paraId="5449689F" w14:textId="13F3154A" w:rsidR="0057070D" w:rsidRPr="00DE0D23" w:rsidRDefault="0057070D" w:rsidP="0057070D">
            <w:pPr>
              <w:tabs>
                <w:tab w:val="center" w:pos="1778"/>
                <w:tab w:val="left" w:pos="2691"/>
              </w:tabs>
              <w:rPr>
                <w:rFonts w:asciiTheme="minorHAnsi" w:eastAsia="Calibri" w:hAnsiTheme="minorHAnsi" w:cstheme="minorHAnsi"/>
                <w:b/>
                <w:bCs/>
              </w:rPr>
            </w:pPr>
            <w:r w:rsidRPr="00DE0D23">
              <w:rPr>
                <w:rFonts w:asciiTheme="minorHAnsi" w:hAnsiTheme="minorHAnsi" w:cstheme="minorHAnsi"/>
              </w:rPr>
              <w:t>AKOSH Assisted Living Facilities LEP Healthcare</w:t>
            </w:r>
          </w:p>
        </w:tc>
        <w:tc>
          <w:tcPr>
            <w:tcW w:w="1980" w:type="dxa"/>
          </w:tcPr>
          <w:p w14:paraId="1F3F7467" w14:textId="5AE9E03B" w:rsidR="0057070D" w:rsidRPr="00DE0D23" w:rsidRDefault="0057070D" w:rsidP="0057070D">
            <w:pPr>
              <w:rPr>
                <w:rFonts w:asciiTheme="minorHAnsi" w:eastAsia="Calibri" w:hAnsiTheme="minorHAnsi" w:cstheme="minorHAnsi"/>
              </w:rPr>
            </w:pPr>
            <w:r w:rsidRPr="00DE0D23">
              <w:rPr>
                <w:rFonts w:asciiTheme="minorHAnsi" w:eastAsia="Calibri" w:hAnsiTheme="minorHAnsi" w:cstheme="minorHAnsi"/>
              </w:rPr>
              <w:t>7/16/2024</w:t>
            </w:r>
          </w:p>
        </w:tc>
        <w:tc>
          <w:tcPr>
            <w:tcW w:w="2610" w:type="dxa"/>
          </w:tcPr>
          <w:p w14:paraId="606168AF" w14:textId="45210D2C" w:rsidR="0057070D" w:rsidRPr="00DE0D23" w:rsidRDefault="0057070D" w:rsidP="0057070D">
            <w:pPr>
              <w:rPr>
                <w:rFonts w:asciiTheme="minorHAnsi" w:eastAsia="Calibri" w:hAnsiTheme="minorHAnsi" w:cstheme="minorHAnsi"/>
              </w:rPr>
            </w:pPr>
            <w:r w:rsidRPr="00DE0D23">
              <w:rPr>
                <w:rFonts w:asciiTheme="minorHAnsi" w:eastAsia="Calibri" w:hAnsiTheme="minorHAnsi" w:cstheme="minorHAnsi"/>
              </w:rPr>
              <w:t>7/16/2024</w:t>
            </w:r>
          </w:p>
        </w:tc>
      </w:tr>
      <w:tr w:rsidR="0057070D" w:rsidRPr="00DE0D23" w14:paraId="71F040A1" w14:textId="77777777" w:rsidTr="00537C3B">
        <w:trPr>
          <w:trHeight w:val="350"/>
        </w:trPr>
        <w:tc>
          <w:tcPr>
            <w:tcW w:w="5665" w:type="dxa"/>
          </w:tcPr>
          <w:p w14:paraId="684B81AF" w14:textId="54FD2AE3" w:rsidR="0057070D" w:rsidRPr="00DE0D23" w:rsidRDefault="0057070D" w:rsidP="0057070D">
            <w:pPr>
              <w:tabs>
                <w:tab w:val="center" w:pos="1778"/>
                <w:tab w:val="left" w:pos="2691"/>
              </w:tabs>
              <w:rPr>
                <w:rFonts w:asciiTheme="minorHAnsi" w:eastAsia="Calibri" w:hAnsiTheme="minorHAnsi" w:cstheme="minorHAnsi"/>
                <w:b/>
                <w:bCs/>
              </w:rPr>
            </w:pPr>
            <w:r w:rsidRPr="00DE0D23">
              <w:rPr>
                <w:rFonts w:asciiTheme="minorHAnsi" w:hAnsiTheme="minorHAnsi" w:cstheme="minorHAnsi"/>
              </w:rPr>
              <w:t>Local Emphasis Program for Workplace Violence in Alaska</w:t>
            </w:r>
          </w:p>
        </w:tc>
        <w:tc>
          <w:tcPr>
            <w:tcW w:w="1980" w:type="dxa"/>
          </w:tcPr>
          <w:p w14:paraId="33BAF429" w14:textId="002055B7" w:rsidR="0057070D" w:rsidRPr="00DE0D23" w:rsidRDefault="0057070D" w:rsidP="0057070D">
            <w:pPr>
              <w:rPr>
                <w:rFonts w:asciiTheme="minorHAnsi" w:eastAsia="Calibri" w:hAnsiTheme="minorHAnsi" w:cstheme="minorHAnsi"/>
              </w:rPr>
            </w:pPr>
            <w:r w:rsidRPr="00DE0D23">
              <w:rPr>
                <w:rFonts w:asciiTheme="minorHAnsi" w:eastAsia="Calibri" w:hAnsiTheme="minorHAnsi" w:cstheme="minorHAnsi"/>
              </w:rPr>
              <w:t>7/29/2024</w:t>
            </w:r>
          </w:p>
        </w:tc>
        <w:tc>
          <w:tcPr>
            <w:tcW w:w="2610" w:type="dxa"/>
          </w:tcPr>
          <w:p w14:paraId="26359DB7" w14:textId="74202996" w:rsidR="0057070D" w:rsidRPr="00DE0D23" w:rsidRDefault="0057070D" w:rsidP="0057070D">
            <w:pPr>
              <w:rPr>
                <w:rFonts w:asciiTheme="minorHAnsi" w:eastAsia="Calibri" w:hAnsiTheme="minorHAnsi" w:cstheme="minorHAnsi"/>
              </w:rPr>
            </w:pPr>
            <w:r w:rsidRPr="00DE0D23">
              <w:rPr>
                <w:rFonts w:asciiTheme="minorHAnsi" w:eastAsia="Calibri" w:hAnsiTheme="minorHAnsi" w:cstheme="minorHAnsi"/>
              </w:rPr>
              <w:t>7/29/2024</w:t>
            </w:r>
          </w:p>
        </w:tc>
      </w:tr>
      <w:tr w:rsidR="001419AC" w:rsidRPr="00DE0D23" w14:paraId="0843B228" w14:textId="77777777" w:rsidTr="00537C3B">
        <w:trPr>
          <w:trHeight w:val="350"/>
        </w:trPr>
        <w:tc>
          <w:tcPr>
            <w:tcW w:w="5665" w:type="dxa"/>
          </w:tcPr>
          <w:p w14:paraId="5DC11E65" w14:textId="09B41B48" w:rsidR="001419AC" w:rsidRPr="00DE0D23" w:rsidRDefault="001419AC" w:rsidP="0057070D">
            <w:pPr>
              <w:tabs>
                <w:tab w:val="center" w:pos="1778"/>
                <w:tab w:val="left" w:pos="2691"/>
              </w:tabs>
              <w:rPr>
                <w:rFonts w:asciiTheme="minorHAnsi" w:hAnsiTheme="minorHAnsi" w:cstheme="minorHAnsi"/>
              </w:rPr>
            </w:pPr>
            <w:r w:rsidRPr="00DE0D23">
              <w:rPr>
                <w:rFonts w:asciiTheme="minorHAnsi" w:hAnsiTheme="minorHAnsi" w:cstheme="minorHAnsi"/>
              </w:rPr>
              <w:t>Informal Settlement Guidance (Diversionary Program)</w:t>
            </w:r>
          </w:p>
        </w:tc>
        <w:tc>
          <w:tcPr>
            <w:tcW w:w="1980" w:type="dxa"/>
          </w:tcPr>
          <w:p w14:paraId="54B7FC3B" w14:textId="755C09E0" w:rsidR="001419AC" w:rsidRPr="00DE0D23" w:rsidRDefault="005351DE" w:rsidP="0057070D">
            <w:pPr>
              <w:rPr>
                <w:rFonts w:asciiTheme="minorHAnsi" w:eastAsia="Calibri" w:hAnsiTheme="minorHAnsi" w:cstheme="minorHAnsi"/>
              </w:rPr>
            </w:pPr>
            <w:r w:rsidRPr="00DE0D23">
              <w:rPr>
                <w:rFonts w:asciiTheme="minorHAnsi" w:eastAsia="Calibri" w:hAnsiTheme="minorHAnsi" w:cstheme="minorHAnsi"/>
              </w:rPr>
              <w:t>7/1/2024</w:t>
            </w:r>
          </w:p>
        </w:tc>
        <w:tc>
          <w:tcPr>
            <w:tcW w:w="2610" w:type="dxa"/>
          </w:tcPr>
          <w:p w14:paraId="315440B8" w14:textId="324B4DCF" w:rsidR="001419AC" w:rsidRPr="00DE0D23" w:rsidRDefault="005351DE" w:rsidP="0057070D">
            <w:pPr>
              <w:rPr>
                <w:rFonts w:asciiTheme="minorHAnsi" w:eastAsia="Calibri" w:hAnsiTheme="minorHAnsi" w:cstheme="minorHAnsi"/>
              </w:rPr>
            </w:pPr>
            <w:r w:rsidRPr="00DE0D23">
              <w:rPr>
                <w:rFonts w:asciiTheme="minorHAnsi" w:eastAsia="Calibri" w:hAnsiTheme="minorHAnsi" w:cstheme="minorHAnsi"/>
              </w:rPr>
              <w:t>2/5/2025</w:t>
            </w:r>
          </w:p>
        </w:tc>
      </w:tr>
    </w:tbl>
    <w:p w14:paraId="5E17C632" w14:textId="77777777" w:rsidR="0014786F" w:rsidRPr="003D67AA" w:rsidRDefault="0014786F" w:rsidP="0014786F">
      <w:pPr>
        <w:pStyle w:val="Heading3"/>
        <w:spacing w:before="0"/>
        <w:rPr>
          <w:rFonts w:asciiTheme="minorHAnsi" w:hAnsiTheme="minorHAnsi" w:cstheme="minorHAnsi"/>
          <w:caps/>
        </w:rPr>
      </w:pPr>
    </w:p>
    <w:p w14:paraId="7B57E598" w14:textId="7C3A8D51" w:rsidR="00D67E18" w:rsidRPr="003D67AA" w:rsidRDefault="00865F63" w:rsidP="006A094D">
      <w:pPr>
        <w:pStyle w:val="Heading3"/>
        <w:numPr>
          <w:ilvl w:val="0"/>
          <w:numId w:val="27"/>
        </w:numPr>
        <w:spacing w:before="0"/>
        <w:ind w:left="1080"/>
        <w:rPr>
          <w:rFonts w:asciiTheme="minorHAnsi" w:hAnsiTheme="minorHAnsi" w:cstheme="minorHAnsi"/>
          <w:caps/>
        </w:rPr>
      </w:pPr>
      <w:bookmarkStart w:id="16" w:name="_Toc234421193"/>
      <w:r w:rsidRPr="003D67AA">
        <w:t>Variances</w:t>
      </w:r>
      <w:bookmarkEnd w:id="16"/>
    </w:p>
    <w:p w14:paraId="7DCC3541" w14:textId="42D60F71" w:rsidR="001F7C70" w:rsidRPr="003D67AA" w:rsidRDefault="00D67E18" w:rsidP="007E3326">
      <w:pPr>
        <w:rPr>
          <w:caps/>
        </w:rPr>
      </w:pPr>
      <w:r w:rsidRPr="003D67AA">
        <w:rPr>
          <w:caps/>
        </w:rPr>
        <w:t xml:space="preserve"> </w:t>
      </w:r>
    </w:p>
    <w:p w14:paraId="2FE6FA63" w14:textId="6C8E1228" w:rsidR="00D63A4C" w:rsidRPr="003D67AA" w:rsidRDefault="00D81D49" w:rsidP="007E3326">
      <w:pPr>
        <w:rPr>
          <w:b/>
          <w:bCs/>
          <w:caps/>
        </w:rPr>
      </w:pPr>
      <w:r w:rsidRPr="003D67AA">
        <w:t>In FY 2024, t</w:t>
      </w:r>
      <w:r w:rsidR="006110D9" w:rsidRPr="003D67AA">
        <w:t xml:space="preserve">here was </w:t>
      </w:r>
      <w:r w:rsidR="003118AF" w:rsidRPr="003D67AA">
        <w:t>a permanent</w:t>
      </w:r>
      <w:r w:rsidR="006110D9" w:rsidRPr="003D67AA">
        <w:t xml:space="preserve"> variance request </w:t>
      </w:r>
      <w:r w:rsidR="00EA6C3E" w:rsidRPr="003D67AA">
        <w:t>related to the size of a room used for sleeping</w:t>
      </w:r>
      <w:r w:rsidR="00365D12" w:rsidRPr="003D67AA">
        <w:t xml:space="preserve"> purposes</w:t>
      </w:r>
      <w:r w:rsidR="00EA6C3E" w:rsidRPr="003D67AA">
        <w:t xml:space="preserve"> and for the size of </w:t>
      </w:r>
      <w:r w:rsidR="00717BAE" w:rsidRPr="003D67AA">
        <w:t xml:space="preserve">windows in </w:t>
      </w:r>
      <w:r w:rsidR="003118AF" w:rsidRPr="003D67AA">
        <w:t>living quarter</w:t>
      </w:r>
      <w:r w:rsidR="00717BAE" w:rsidRPr="003D67AA">
        <w:t>s</w:t>
      </w:r>
      <w:r w:rsidR="00EA6C3E" w:rsidRPr="003D67AA">
        <w:t>.  The variance was reviewed for conf</w:t>
      </w:r>
      <w:r w:rsidRPr="003D67AA">
        <w:t>licts and adequacy of protection</w:t>
      </w:r>
      <w:r w:rsidR="00511975" w:rsidRPr="003D67AA">
        <w:t xml:space="preserve">, </w:t>
      </w:r>
      <w:r w:rsidR="0066123F" w:rsidRPr="003D67AA">
        <w:t>which included</w:t>
      </w:r>
      <w:r w:rsidR="00511975" w:rsidRPr="003D67AA">
        <w:t xml:space="preserve"> reducing the occupancy </w:t>
      </w:r>
      <w:r w:rsidR="00C83F49" w:rsidRPr="003D67AA">
        <w:t>requirements for each room</w:t>
      </w:r>
      <w:r w:rsidR="009832E4" w:rsidRPr="003D67AA">
        <w:t xml:space="preserve"> and supplying mechanical ventilation devices</w:t>
      </w:r>
      <w:r w:rsidR="00C83F49" w:rsidRPr="003D67AA">
        <w:t xml:space="preserve">.  </w:t>
      </w:r>
      <w:r w:rsidR="009E247A" w:rsidRPr="003D67AA">
        <w:t>AKOSH</w:t>
      </w:r>
      <w:r w:rsidR="00D63A4C" w:rsidRPr="003D67AA">
        <w:t xml:space="preserve"> granted</w:t>
      </w:r>
      <w:r w:rsidR="00A971E6" w:rsidRPr="003D67AA">
        <w:t xml:space="preserve"> </w:t>
      </w:r>
      <w:r w:rsidR="009E247A" w:rsidRPr="003D67AA">
        <w:t>the variance and it was</w:t>
      </w:r>
      <w:r w:rsidR="00A971E6" w:rsidRPr="003D67AA">
        <w:t xml:space="preserve"> effective August 1, 2024</w:t>
      </w:r>
      <w:r w:rsidR="00D63A4C" w:rsidRPr="003D67AA">
        <w:t xml:space="preserve">.  There were no variances requested in FY 2025. </w:t>
      </w:r>
    </w:p>
    <w:p w14:paraId="392A0427" w14:textId="77777777" w:rsidR="00782EEC" w:rsidRPr="003D67AA" w:rsidRDefault="00782EEC" w:rsidP="00782EEC">
      <w:pPr>
        <w:rPr>
          <w:rFonts w:asciiTheme="minorHAnsi" w:hAnsiTheme="minorHAnsi" w:cstheme="minorHAnsi"/>
        </w:rPr>
      </w:pPr>
    </w:p>
    <w:p w14:paraId="3C2511A7" w14:textId="5BEF1BAA" w:rsidR="00F37C95" w:rsidRPr="003D67AA" w:rsidRDefault="00865F63" w:rsidP="00971774">
      <w:pPr>
        <w:pStyle w:val="Heading3"/>
        <w:numPr>
          <w:ilvl w:val="0"/>
          <w:numId w:val="28"/>
        </w:numPr>
        <w:spacing w:before="0"/>
        <w:ind w:left="1080"/>
      </w:pPr>
      <w:bookmarkStart w:id="17" w:name="_Toc234421194"/>
      <w:r w:rsidRPr="003D67AA">
        <w:t xml:space="preserve">State and </w:t>
      </w:r>
      <w:r w:rsidR="00C10AB3">
        <w:t>L</w:t>
      </w:r>
      <w:r w:rsidRPr="003D67AA">
        <w:t>ocal</w:t>
      </w:r>
      <w:r w:rsidR="00C10AB3">
        <w:t xml:space="preserve"> G</w:t>
      </w:r>
      <w:r w:rsidRPr="003D67AA">
        <w:t xml:space="preserve">overnment </w:t>
      </w:r>
      <w:r w:rsidR="00C10AB3">
        <w:t>W</w:t>
      </w:r>
      <w:r w:rsidRPr="003D67AA">
        <w:t xml:space="preserve">orker </w:t>
      </w:r>
      <w:r w:rsidR="00C10AB3">
        <w:t>P</w:t>
      </w:r>
      <w:r w:rsidRPr="003D67AA">
        <w:t>rogram</w:t>
      </w:r>
      <w:bookmarkEnd w:id="17"/>
    </w:p>
    <w:p w14:paraId="2A2FC6EC" w14:textId="77777777" w:rsidR="00625D5C" w:rsidRPr="003D67AA" w:rsidRDefault="00625D5C" w:rsidP="009C7298">
      <w:pPr>
        <w:pStyle w:val="ListParagraph"/>
        <w:spacing w:after="0" w:line="240" w:lineRule="auto"/>
        <w:ind w:left="270"/>
        <w:rPr>
          <w:rFonts w:asciiTheme="minorHAnsi" w:hAnsiTheme="minorHAnsi" w:cstheme="minorHAnsi"/>
          <w:sz w:val="24"/>
          <w:szCs w:val="24"/>
        </w:rPr>
      </w:pPr>
    </w:p>
    <w:p w14:paraId="49E2F01D" w14:textId="29FB0335" w:rsidR="00AF1FB9" w:rsidRPr="003D67AA" w:rsidRDefault="00B909FB" w:rsidP="0064264F">
      <w:pPr>
        <w:rPr>
          <w:b/>
          <w:caps/>
        </w:rPr>
      </w:pPr>
      <w:r w:rsidRPr="003D67AA">
        <w:t xml:space="preserve">AKOSH conducted </w:t>
      </w:r>
      <w:r w:rsidR="00A940D3" w:rsidRPr="003D67AA">
        <w:t>29 of</w:t>
      </w:r>
      <w:r w:rsidR="0078355F" w:rsidRPr="003D67AA">
        <w:t xml:space="preserve"> their</w:t>
      </w:r>
      <w:r w:rsidR="00A940D3" w:rsidRPr="003D67AA">
        <w:t xml:space="preserve"> 277 (10.47%)</w:t>
      </w:r>
      <w:r w:rsidRPr="003D67AA">
        <w:t xml:space="preserve"> inspections in state and local government workplaces (SAMM 6).  This </w:t>
      </w:r>
      <w:r w:rsidR="0078355F" w:rsidRPr="003D67AA">
        <w:t>exceeded the</w:t>
      </w:r>
      <w:r w:rsidR="00BC4DE4" w:rsidRPr="003D67AA">
        <w:t xml:space="preserve"> projection of 16, which was negotiated in the </w:t>
      </w:r>
      <w:r w:rsidR="0078355F" w:rsidRPr="003D67AA">
        <w:t>23(g) grant</w:t>
      </w:r>
      <w:r w:rsidR="00BD2077" w:rsidRPr="003D67AA">
        <w:t>, and the FRL of 3.94%</w:t>
      </w:r>
      <w:r w:rsidR="00BC4DE4" w:rsidRPr="003D67AA">
        <w:t xml:space="preserve">.  </w:t>
      </w:r>
      <w:r w:rsidR="00AF1FB9" w:rsidRPr="003D67AA">
        <w:t xml:space="preserve">The penalty structure for state and local government employers was identical to </w:t>
      </w:r>
      <w:r w:rsidR="0016000B" w:rsidRPr="003D67AA">
        <w:t xml:space="preserve">those in the </w:t>
      </w:r>
      <w:r w:rsidR="00AF1FB9" w:rsidRPr="003D67AA">
        <w:t>private sector.</w:t>
      </w:r>
    </w:p>
    <w:p w14:paraId="52DD7A2C" w14:textId="77777777" w:rsidR="00981B3E" w:rsidRPr="003D67AA" w:rsidRDefault="00981B3E" w:rsidP="00BC4DE4">
      <w:pPr>
        <w:rPr>
          <w:rFonts w:asciiTheme="minorHAnsi" w:hAnsiTheme="minorHAnsi" w:cstheme="minorHAnsi"/>
          <w:b/>
        </w:rPr>
      </w:pPr>
    </w:p>
    <w:p w14:paraId="2EEBFE60" w14:textId="7A179913" w:rsidR="00BC4DE4" w:rsidRPr="003D67AA" w:rsidRDefault="00BC4DE4" w:rsidP="00BC4DE4">
      <w:pPr>
        <w:rPr>
          <w:rFonts w:asciiTheme="minorHAnsi" w:hAnsiTheme="minorHAnsi" w:cstheme="minorHAnsi"/>
          <w:bCs/>
        </w:rPr>
      </w:pPr>
      <w:r w:rsidRPr="003D67AA">
        <w:rPr>
          <w:rFonts w:asciiTheme="minorHAnsi" w:hAnsiTheme="minorHAnsi" w:cstheme="minorHAnsi"/>
          <w:bCs/>
        </w:rPr>
        <w:t>State and local government workplaces in Alaska</w:t>
      </w:r>
      <w:r w:rsidR="002B522D" w:rsidRPr="003D67AA">
        <w:rPr>
          <w:rFonts w:asciiTheme="minorHAnsi" w:hAnsiTheme="minorHAnsi" w:cstheme="minorHAnsi"/>
          <w:bCs/>
        </w:rPr>
        <w:t xml:space="preserve"> who request an informal conference prior to contest may </w:t>
      </w:r>
      <w:r w:rsidR="00C4502B" w:rsidRPr="003D67AA">
        <w:rPr>
          <w:rFonts w:asciiTheme="minorHAnsi" w:hAnsiTheme="minorHAnsi" w:cstheme="minorHAnsi"/>
          <w:bCs/>
        </w:rPr>
        <w:t>consider alternative payments to satisfy proposed penalty assessments in connection with alleged violations.  Th</w:t>
      </w:r>
      <w:r w:rsidR="00214FFC" w:rsidRPr="003D67AA">
        <w:rPr>
          <w:rFonts w:asciiTheme="minorHAnsi" w:hAnsiTheme="minorHAnsi" w:cstheme="minorHAnsi"/>
          <w:bCs/>
        </w:rPr>
        <w:t xml:space="preserve">is includes, but is not limited to, </w:t>
      </w:r>
      <w:r w:rsidR="00C4502B" w:rsidRPr="003D67AA">
        <w:rPr>
          <w:rFonts w:asciiTheme="minorHAnsi" w:hAnsiTheme="minorHAnsi" w:cstheme="minorHAnsi"/>
          <w:bCs/>
        </w:rPr>
        <w:t>penalty inves</w:t>
      </w:r>
      <w:r w:rsidR="00FA0556" w:rsidRPr="003D67AA">
        <w:rPr>
          <w:rFonts w:asciiTheme="minorHAnsi" w:hAnsiTheme="minorHAnsi" w:cstheme="minorHAnsi"/>
          <w:bCs/>
        </w:rPr>
        <w:t xml:space="preserve">tment </w:t>
      </w:r>
      <w:r w:rsidR="00214FFC" w:rsidRPr="003D67AA">
        <w:rPr>
          <w:rFonts w:asciiTheme="minorHAnsi" w:hAnsiTheme="minorHAnsi" w:cstheme="minorHAnsi"/>
          <w:bCs/>
        </w:rPr>
        <w:t>addressing</w:t>
      </w:r>
      <w:r w:rsidR="00FA0556" w:rsidRPr="003D67AA">
        <w:rPr>
          <w:rFonts w:asciiTheme="minorHAnsi" w:hAnsiTheme="minorHAnsi" w:cstheme="minorHAnsi"/>
          <w:bCs/>
        </w:rPr>
        <w:t xml:space="preserve"> workplace safety and health hazards and improvements</w:t>
      </w:r>
      <w:r w:rsidR="00214FFC" w:rsidRPr="003D67AA">
        <w:rPr>
          <w:rFonts w:asciiTheme="minorHAnsi" w:hAnsiTheme="minorHAnsi" w:cstheme="minorHAnsi"/>
          <w:bCs/>
        </w:rPr>
        <w:t xml:space="preserve"> </w:t>
      </w:r>
      <w:r w:rsidR="00FA0556" w:rsidRPr="003D67AA">
        <w:rPr>
          <w:rFonts w:asciiTheme="minorHAnsi" w:hAnsiTheme="minorHAnsi" w:cstheme="minorHAnsi"/>
          <w:bCs/>
        </w:rPr>
        <w:t>beyond the hazards in which the citations were</w:t>
      </w:r>
      <w:r w:rsidR="00214FFC" w:rsidRPr="003D67AA">
        <w:rPr>
          <w:rFonts w:asciiTheme="minorHAnsi" w:hAnsiTheme="minorHAnsi" w:cstheme="minorHAnsi"/>
          <w:bCs/>
        </w:rPr>
        <w:t xml:space="preserve"> originally</w:t>
      </w:r>
      <w:r w:rsidR="00FA0556" w:rsidRPr="003D67AA">
        <w:rPr>
          <w:rFonts w:asciiTheme="minorHAnsi" w:hAnsiTheme="minorHAnsi" w:cstheme="minorHAnsi"/>
          <w:bCs/>
        </w:rPr>
        <w:t xml:space="preserve"> issued for.  </w:t>
      </w:r>
    </w:p>
    <w:p w14:paraId="0BD39FAD" w14:textId="77777777" w:rsidR="00BC4DE4" w:rsidRPr="003D67AA" w:rsidRDefault="00BC4DE4" w:rsidP="00BC4DE4">
      <w:pPr>
        <w:rPr>
          <w:rFonts w:asciiTheme="minorHAnsi" w:hAnsiTheme="minorHAnsi" w:cstheme="minorHAnsi"/>
          <w:b/>
        </w:rPr>
      </w:pPr>
    </w:p>
    <w:p w14:paraId="19FF64F7" w14:textId="56BC3F81" w:rsidR="00BC4909" w:rsidRPr="003D67AA" w:rsidRDefault="00CA6DB2" w:rsidP="00971774">
      <w:pPr>
        <w:pStyle w:val="Heading3"/>
        <w:numPr>
          <w:ilvl w:val="0"/>
          <w:numId w:val="31"/>
        </w:numPr>
        <w:spacing w:before="0"/>
        <w:ind w:left="1080"/>
      </w:pPr>
      <w:bookmarkStart w:id="18" w:name="_Toc234421195"/>
      <w:r w:rsidRPr="003D67AA">
        <w:t>Whistleblower Program</w:t>
      </w:r>
      <w:bookmarkEnd w:id="18"/>
      <w:r w:rsidRPr="003D67AA">
        <w:t xml:space="preserve"> </w:t>
      </w:r>
    </w:p>
    <w:p w14:paraId="68177401" w14:textId="77777777" w:rsidR="00625D5C" w:rsidRPr="003D67AA" w:rsidRDefault="00625D5C" w:rsidP="009C7298">
      <w:pPr>
        <w:ind w:left="270"/>
        <w:rPr>
          <w:rFonts w:asciiTheme="minorHAnsi" w:hAnsiTheme="minorHAnsi" w:cstheme="minorHAnsi"/>
        </w:rPr>
      </w:pPr>
    </w:p>
    <w:p w14:paraId="59EBB1F0" w14:textId="68BBA9E8" w:rsidR="00BF7921" w:rsidRPr="003D67AA" w:rsidRDefault="00D951E3" w:rsidP="00CA6DB2">
      <w:pPr>
        <w:rPr>
          <w:rFonts w:asciiTheme="minorHAnsi" w:eastAsia="Calibri" w:hAnsiTheme="minorHAnsi" w:cstheme="minorHAnsi"/>
        </w:rPr>
      </w:pPr>
      <w:r w:rsidRPr="003D67AA">
        <w:rPr>
          <w:rFonts w:asciiTheme="minorHAnsi" w:hAnsiTheme="minorHAnsi" w:cstheme="minorHAnsi"/>
        </w:rPr>
        <w:t xml:space="preserve">Claims of workplace retaliation for reporting occupational safety and health issues </w:t>
      </w:r>
      <w:r w:rsidR="0014786F" w:rsidRPr="003D67AA">
        <w:rPr>
          <w:rFonts w:asciiTheme="minorHAnsi" w:hAnsiTheme="minorHAnsi" w:cstheme="minorHAnsi"/>
        </w:rPr>
        <w:t>we</w:t>
      </w:r>
      <w:r w:rsidRPr="003D67AA">
        <w:rPr>
          <w:rFonts w:asciiTheme="minorHAnsi" w:hAnsiTheme="minorHAnsi" w:cstheme="minorHAnsi"/>
        </w:rPr>
        <w:t>re</w:t>
      </w:r>
      <w:r w:rsidR="00CB490F" w:rsidRPr="003D67AA">
        <w:rPr>
          <w:rFonts w:asciiTheme="minorHAnsi" w:hAnsiTheme="minorHAnsi" w:cstheme="minorHAnsi"/>
        </w:rPr>
        <w:t xml:space="preserve"> </w:t>
      </w:r>
      <w:r w:rsidRPr="003D67AA">
        <w:rPr>
          <w:rFonts w:asciiTheme="minorHAnsi" w:hAnsiTheme="minorHAnsi" w:cstheme="minorHAnsi"/>
        </w:rPr>
        <w:t>investigated by AKOSH Whistleblower Investigations under Title 8, Part 4, Chapter 61, Article</w:t>
      </w:r>
      <w:r w:rsidR="009222A6" w:rsidRPr="003D67AA">
        <w:rPr>
          <w:rFonts w:asciiTheme="minorHAnsi" w:hAnsiTheme="minorHAnsi" w:cstheme="minorHAnsi"/>
        </w:rPr>
        <w:t xml:space="preserve"> </w:t>
      </w:r>
      <w:r w:rsidRPr="003D67AA">
        <w:rPr>
          <w:rFonts w:asciiTheme="minorHAnsi" w:hAnsiTheme="minorHAnsi" w:cstheme="minorHAnsi"/>
        </w:rPr>
        <w:t>7, of the Alaska Administrative Code.</w:t>
      </w:r>
      <w:r w:rsidR="005D577E" w:rsidRPr="003D67AA">
        <w:rPr>
          <w:rFonts w:asciiTheme="minorHAnsi" w:hAnsiTheme="minorHAnsi" w:cstheme="minorHAnsi"/>
        </w:rPr>
        <w:t xml:space="preserve">  </w:t>
      </w:r>
      <w:r w:rsidR="00BF7921" w:rsidRPr="003D67AA">
        <w:rPr>
          <w:rFonts w:asciiTheme="minorHAnsi" w:eastAsia="Calibri" w:hAnsiTheme="minorHAnsi" w:cstheme="minorHAnsi"/>
        </w:rPr>
        <w:t xml:space="preserve">Based on case files reviewed, OSHA policies and procedures outlined in the AKOSH PD </w:t>
      </w:r>
      <w:r w:rsidR="005D577E" w:rsidRPr="003D67AA">
        <w:rPr>
          <w:rFonts w:asciiTheme="minorHAnsi" w:eastAsia="Calibri" w:hAnsiTheme="minorHAnsi" w:cstheme="minorHAnsi"/>
        </w:rPr>
        <w:t>25</w:t>
      </w:r>
      <w:r w:rsidR="00235ED9" w:rsidRPr="003D67AA">
        <w:rPr>
          <w:rFonts w:asciiTheme="minorHAnsi" w:eastAsia="Calibri" w:hAnsiTheme="minorHAnsi" w:cstheme="minorHAnsi"/>
        </w:rPr>
        <w:t>-0</w:t>
      </w:r>
      <w:r w:rsidR="005D577E" w:rsidRPr="003D67AA">
        <w:rPr>
          <w:rFonts w:asciiTheme="minorHAnsi" w:eastAsia="Calibri" w:hAnsiTheme="minorHAnsi" w:cstheme="minorHAnsi"/>
        </w:rPr>
        <w:t>2</w:t>
      </w:r>
      <w:r w:rsidR="00BF7921" w:rsidRPr="003D67AA">
        <w:rPr>
          <w:rFonts w:asciiTheme="minorHAnsi" w:eastAsia="Calibri" w:hAnsiTheme="minorHAnsi" w:cstheme="minorHAnsi"/>
        </w:rPr>
        <w:t xml:space="preserve"> Whistleblower Investigation Manual (WIM) were generally followed. </w:t>
      </w:r>
    </w:p>
    <w:p w14:paraId="42163840" w14:textId="77777777" w:rsidR="00BF7921" w:rsidRPr="003D67AA" w:rsidRDefault="00BF7921" w:rsidP="004B7111">
      <w:pPr>
        <w:ind w:left="270"/>
        <w:contextualSpacing/>
        <w:rPr>
          <w:rFonts w:asciiTheme="minorHAnsi" w:eastAsia="Calibri" w:hAnsiTheme="minorHAnsi" w:cstheme="minorHAnsi"/>
        </w:rPr>
      </w:pPr>
    </w:p>
    <w:p w14:paraId="79928260" w14:textId="17ECF148" w:rsidR="00C26518" w:rsidRPr="003D67AA" w:rsidRDefault="00BF7921" w:rsidP="0018338E">
      <w:pPr>
        <w:contextualSpacing/>
        <w:rPr>
          <w:rFonts w:asciiTheme="minorHAnsi" w:eastAsia="Calibri" w:hAnsiTheme="minorHAnsi" w:cstheme="minorHAnsi"/>
        </w:rPr>
      </w:pPr>
      <w:r w:rsidRPr="003D67AA">
        <w:rPr>
          <w:rFonts w:asciiTheme="minorHAnsi" w:eastAsia="Calibri" w:hAnsiTheme="minorHAnsi" w:cstheme="minorHAnsi"/>
        </w:rPr>
        <w:t>During FY 202</w:t>
      </w:r>
      <w:r w:rsidR="008747E5" w:rsidRPr="003D67AA">
        <w:rPr>
          <w:rFonts w:asciiTheme="minorHAnsi" w:eastAsia="Calibri" w:hAnsiTheme="minorHAnsi" w:cstheme="minorHAnsi"/>
        </w:rPr>
        <w:t>5</w:t>
      </w:r>
      <w:r w:rsidRPr="003D67AA">
        <w:rPr>
          <w:rFonts w:asciiTheme="minorHAnsi" w:eastAsia="Calibri" w:hAnsiTheme="minorHAnsi" w:cstheme="minorHAnsi"/>
        </w:rPr>
        <w:t>, AKOSH had one</w:t>
      </w:r>
      <w:r w:rsidR="008747E5" w:rsidRPr="003D67AA">
        <w:rPr>
          <w:rFonts w:asciiTheme="minorHAnsi" w:eastAsia="Calibri" w:hAnsiTheme="minorHAnsi" w:cstheme="minorHAnsi"/>
        </w:rPr>
        <w:t xml:space="preserve"> </w:t>
      </w:r>
      <w:r w:rsidRPr="003D67AA">
        <w:rPr>
          <w:rFonts w:asciiTheme="minorHAnsi" w:eastAsia="Calibri" w:hAnsiTheme="minorHAnsi" w:cstheme="minorHAnsi"/>
        </w:rPr>
        <w:t>whistleblower protection investigator.</w:t>
      </w:r>
      <w:r w:rsidR="008747E5" w:rsidRPr="003D67AA">
        <w:rPr>
          <w:rFonts w:asciiTheme="minorHAnsi" w:eastAsia="Calibri" w:hAnsiTheme="minorHAnsi" w:cstheme="minorHAnsi"/>
        </w:rPr>
        <w:t xml:space="preserve">  </w:t>
      </w:r>
      <w:r w:rsidRPr="003D67AA">
        <w:rPr>
          <w:rFonts w:asciiTheme="minorHAnsi" w:eastAsia="Calibri" w:hAnsiTheme="minorHAnsi" w:cstheme="minorHAnsi"/>
        </w:rPr>
        <w:t>The investigator attended several</w:t>
      </w:r>
      <w:r w:rsidR="008D457E" w:rsidRPr="003D67AA">
        <w:rPr>
          <w:rFonts w:asciiTheme="minorHAnsi" w:eastAsia="Calibri" w:hAnsiTheme="minorHAnsi" w:cstheme="minorHAnsi"/>
        </w:rPr>
        <w:t xml:space="preserve"> </w:t>
      </w:r>
      <w:r w:rsidRPr="003D67AA">
        <w:rPr>
          <w:rFonts w:asciiTheme="minorHAnsi" w:eastAsia="Calibri" w:hAnsiTheme="minorHAnsi" w:cstheme="minorHAnsi"/>
        </w:rPr>
        <w:t>mandatory and recommended classes during th</w:t>
      </w:r>
      <w:r w:rsidR="008747E5" w:rsidRPr="003D67AA">
        <w:rPr>
          <w:rFonts w:asciiTheme="minorHAnsi" w:eastAsia="Calibri" w:hAnsiTheme="minorHAnsi" w:cstheme="minorHAnsi"/>
        </w:rPr>
        <w:t>is fiscal year</w:t>
      </w:r>
      <w:r w:rsidRPr="003D67AA">
        <w:rPr>
          <w:rFonts w:asciiTheme="minorHAnsi" w:eastAsia="Calibri" w:hAnsiTheme="minorHAnsi" w:cstheme="minorHAnsi"/>
        </w:rPr>
        <w:t xml:space="preserve"> and </w:t>
      </w:r>
      <w:r w:rsidR="0018338E" w:rsidRPr="003D67AA">
        <w:rPr>
          <w:rFonts w:asciiTheme="minorHAnsi" w:eastAsia="Calibri" w:hAnsiTheme="minorHAnsi" w:cstheme="minorHAnsi"/>
        </w:rPr>
        <w:t>has</w:t>
      </w:r>
      <w:r w:rsidRPr="003D67AA">
        <w:rPr>
          <w:rFonts w:asciiTheme="minorHAnsi" w:eastAsia="Calibri" w:hAnsiTheme="minorHAnsi" w:cstheme="minorHAnsi"/>
        </w:rPr>
        <w:t xml:space="preserve"> </w:t>
      </w:r>
      <w:r w:rsidR="00BF279B" w:rsidRPr="003D67AA">
        <w:rPr>
          <w:rFonts w:asciiTheme="minorHAnsi" w:eastAsia="Calibri" w:hAnsiTheme="minorHAnsi" w:cstheme="minorHAnsi"/>
        </w:rPr>
        <w:t>completed</w:t>
      </w:r>
      <w:r w:rsidR="008D457E" w:rsidRPr="003D67AA">
        <w:rPr>
          <w:rFonts w:asciiTheme="minorHAnsi" w:eastAsia="Calibri" w:hAnsiTheme="minorHAnsi" w:cstheme="minorHAnsi"/>
        </w:rPr>
        <w:t xml:space="preserve"> </w:t>
      </w:r>
      <w:r w:rsidRPr="003D67AA">
        <w:rPr>
          <w:rFonts w:asciiTheme="minorHAnsi" w:eastAsia="Calibri" w:hAnsiTheme="minorHAnsi" w:cstheme="minorHAnsi"/>
        </w:rPr>
        <w:t>any remaining classes as outlined in the WIM</w:t>
      </w:r>
      <w:r w:rsidR="00BF279B" w:rsidRPr="003D67AA">
        <w:rPr>
          <w:rFonts w:asciiTheme="minorHAnsi" w:eastAsia="Calibri" w:hAnsiTheme="minorHAnsi" w:cstheme="minorHAnsi"/>
        </w:rPr>
        <w:t>.</w:t>
      </w:r>
    </w:p>
    <w:p w14:paraId="6C822058" w14:textId="7EA05BDB" w:rsidR="00775A19" w:rsidRPr="003D67AA" w:rsidRDefault="00775A19" w:rsidP="00775A19">
      <w:r w:rsidRPr="003D67AA">
        <w:lastRenderedPageBreak/>
        <w:t xml:space="preserve">AKOSH negotiated with OSHA the average number of days 11(c) investigation pending (SAMM 14) as part of their 23(g) grant. </w:t>
      </w:r>
      <w:r w:rsidR="00553AD5" w:rsidRPr="003D67AA">
        <w:t xml:space="preserve"> </w:t>
      </w:r>
      <w:r w:rsidRPr="003D67AA">
        <w:t xml:space="preserve">During the review period, </w:t>
      </w:r>
      <w:r w:rsidR="00AD7BAE" w:rsidRPr="003D67AA">
        <w:t>AKOSH</w:t>
      </w:r>
      <w:r w:rsidRPr="003D67AA">
        <w:t xml:space="preserve">’s average number was </w:t>
      </w:r>
      <w:r w:rsidR="00984DA4" w:rsidRPr="003D67AA">
        <w:t>34</w:t>
      </w:r>
      <w:r w:rsidRPr="003D67AA">
        <w:t xml:space="preserve"> days, which was</w:t>
      </w:r>
      <w:r w:rsidR="0001700A" w:rsidRPr="003D67AA">
        <w:t xml:space="preserve"> below</w:t>
      </w:r>
      <w:r w:rsidRPr="003D67AA">
        <w:t xml:space="preserve"> the FRL.  In addition, </w:t>
      </w:r>
      <w:r w:rsidR="0001700A" w:rsidRPr="003D67AA">
        <w:t>AKOSH</w:t>
      </w:r>
      <w:r w:rsidRPr="003D67AA">
        <w:t xml:space="preserve"> negotiated the percentage of 11</w:t>
      </w:r>
      <w:r w:rsidR="00553AD5" w:rsidRPr="003D67AA">
        <w:t>(</w:t>
      </w:r>
      <w:r w:rsidRPr="003D67AA">
        <w:t>c</w:t>
      </w:r>
      <w:r w:rsidR="00553AD5" w:rsidRPr="003D67AA">
        <w:t>)</w:t>
      </w:r>
      <w:r w:rsidRPr="003D67AA">
        <w:t xml:space="preserve"> cases pending investigation over 90 days (SAMM 15). </w:t>
      </w:r>
      <w:r w:rsidR="00553AD5" w:rsidRPr="003D67AA">
        <w:t xml:space="preserve"> </w:t>
      </w:r>
      <w:r w:rsidR="00740DE1" w:rsidRPr="003D67AA">
        <w:t>During this</w:t>
      </w:r>
      <w:r w:rsidRPr="003D67AA">
        <w:t xml:space="preserve"> review period, </w:t>
      </w:r>
      <w:r w:rsidR="0001700A" w:rsidRPr="003D67AA">
        <w:t>0</w:t>
      </w:r>
      <w:r w:rsidRPr="003D67AA">
        <w:t>% of cases were pending investigation over 90 days, which was below the negotiated FRL.</w:t>
      </w:r>
    </w:p>
    <w:p w14:paraId="39C598C2" w14:textId="7F41B876" w:rsidR="00775A19" w:rsidRPr="003D67AA" w:rsidRDefault="009B1BEE" w:rsidP="008B2949">
      <w:pPr>
        <w:contextualSpacing/>
        <w:rPr>
          <w:rFonts w:asciiTheme="minorHAnsi" w:eastAsia="Calibri" w:hAnsiTheme="minorHAnsi" w:cstheme="minorHAnsi"/>
        </w:rPr>
      </w:pPr>
      <w:r w:rsidRPr="003D67AA">
        <w:rPr>
          <w:rFonts w:asciiTheme="minorHAnsi" w:eastAsia="Calibri" w:hAnsiTheme="minorHAnsi" w:cstheme="minorHAnsi"/>
        </w:rPr>
        <w:tab/>
      </w:r>
    </w:p>
    <w:p w14:paraId="20B3FA38" w14:textId="434F3C68" w:rsidR="00C26518" w:rsidRPr="003D67AA" w:rsidRDefault="00C26518" w:rsidP="00CA6DB2">
      <w:pPr>
        <w:spacing w:line="252" w:lineRule="auto"/>
        <w:rPr>
          <w:rFonts w:asciiTheme="minorHAnsi" w:eastAsia="Calibri" w:hAnsiTheme="minorHAnsi" w:cstheme="minorHAnsi"/>
        </w:rPr>
      </w:pPr>
      <w:r w:rsidRPr="003D67AA">
        <w:rPr>
          <w:rFonts w:asciiTheme="minorHAnsi" w:hAnsiTheme="minorHAnsi" w:cstheme="minorHAnsi"/>
        </w:rPr>
        <w:t>During the case file review</w:t>
      </w:r>
      <w:r w:rsidR="00BF279B" w:rsidRPr="003D67AA">
        <w:rPr>
          <w:rFonts w:asciiTheme="minorHAnsi" w:hAnsiTheme="minorHAnsi" w:cstheme="minorHAnsi"/>
        </w:rPr>
        <w:t>,</w:t>
      </w:r>
      <w:r w:rsidRPr="003D67AA">
        <w:rPr>
          <w:rFonts w:asciiTheme="minorHAnsi" w:hAnsiTheme="minorHAnsi" w:cstheme="minorHAnsi"/>
        </w:rPr>
        <w:t xml:space="preserve"> evidence that required documentation</w:t>
      </w:r>
      <w:r w:rsidR="00424549" w:rsidRPr="003D67AA">
        <w:rPr>
          <w:rFonts w:asciiTheme="minorHAnsi" w:hAnsiTheme="minorHAnsi" w:cstheme="minorHAnsi"/>
        </w:rPr>
        <w:t>,</w:t>
      </w:r>
      <w:r w:rsidRPr="003D67AA">
        <w:rPr>
          <w:rFonts w:asciiTheme="minorHAnsi" w:hAnsiTheme="minorHAnsi" w:cstheme="minorHAnsi"/>
        </w:rPr>
        <w:t xml:space="preserve"> such as final signatures on settlement agreements, correspondence between AKOSH and the parties, evidence of review by a supervisor, letters of designation, complaint summaries, interview summaries, rebuttal interviews, etc. were noted.  </w:t>
      </w:r>
    </w:p>
    <w:p w14:paraId="76BE168F" w14:textId="77777777" w:rsidR="00BF7921" w:rsidRPr="003D67AA" w:rsidRDefault="00BF7921" w:rsidP="004B7111">
      <w:pPr>
        <w:ind w:left="270"/>
        <w:contextualSpacing/>
        <w:rPr>
          <w:rFonts w:asciiTheme="minorHAnsi" w:eastAsia="Calibri" w:hAnsiTheme="minorHAnsi" w:cstheme="minorHAnsi"/>
        </w:rPr>
      </w:pPr>
    </w:p>
    <w:p w14:paraId="292DC4CE" w14:textId="1A753AD7" w:rsidR="00D951E3" w:rsidRPr="003D67AA" w:rsidRDefault="00BF7921" w:rsidP="007953A9">
      <w:pPr>
        <w:contextualSpacing/>
        <w:rPr>
          <w:rFonts w:asciiTheme="minorHAnsi" w:eastAsia="Calibri" w:hAnsiTheme="minorHAnsi" w:cstheme="minorHAnsi"/>
        </w:rPr>
      </w:pPr>
      <w:r w:rsidRPr="003D67AA">
        <w:rPr>
          <w:rFonts w:asciiTheme="minorHAnsi" w:eastAsia="Calibri" w:hAnsiTheme="minorHAnsi" w:cstheme="minorHAnsi"/>
        </w:rPr>
        <w:t>Proper documentation in retaliation case files is important to ensure the totality of the case is</w:t>
      </w:r>
      <w:r w:rsidR="008D457E" w:rsidRPr="003D67AA">
        <w:rPr>
          <w:rFonts w:asciiTheme="minorHAnsi" w:eastAsia="Calibri" w:hAnsiTheme="minorHAnsi" w:cstheme="minorHAnsi"/>
        </w:rPr>
        <w:t xml:space="preserve"> </w:t>
      </w:r>
      <w:r w:rsidRPr="003D67AA">
        <w:rPr>
          <w:rFonts w:asciiTheme="minorHAnsi" w:eastAsia="Calibri" w:hAnsiTheme="minorHAnsi" w:cstheme="minorHAnsi"/>
        </w:rPr>
        <w:t>recorded and understood by all parties conducting any type of review after the case has been completed.  In the case files reviewed proper documentation</w:t>
      </w:r>
      <w:r w:rsidR="00555D03" w:rsidRPr="003D67AA">
        <w:rPr>
          <w:rFonts w:asciiTheme="minorHAnsi" w:eastAsia="Calibri" w:hAnsiTheme="minorHAnsi" w:cstheme="minorHAnsi"/>
        </w:rPr>
        <w:t xml:space="preserve"> </w:t>
      </w:r>
      <w:r w:rsidR="007953A9" w:rsidRPr="003D67AA">
        <w:rPr>
          <w:rFonts w:asciiTheme="minorHAnsi" w:eastAsia="Calibri" w:hAnsiTheme="minorHAnsi" w:cstheme="minorHAnsi"/>
        </w:rPr>
        <w:t>were</w:t>
      </w:r>
      <w:r w:rsidR="00555D03" w:rsidRPr="003D67AA">
        <w:rPr>
          <w:rFonts w:asciiTheme="minorHAnsi" w:eastAsia="Calibri" w:hAnsiTheme="minorHAnsi" w:cstheme="minorHAnsi"/>
        </w:rPr>
        <w:t xml:space="preserve"> </w:t>
      </w:r>
      <w:r w:rsidR="007953A9" w:rsidRPr="003D67AA">
        <w:rPr>
          <w:rFonts w:asciiTheme="minorHAnsi" w:eastAsia="Calibri" w:hAnsiTheme="minorHAnsi" w:cstheme="minorHAnsi"/>
        </w:rPr>
        <w:t xml:space="preserve">noted, </w:t>
      </w:r>
      <w:r w:rsidRPr="003D67AA">
        <w:rPr>
          <w:rFonts w:asciiTheme="minorHAnsi" w:eastAsia="Calibri" w:hAnsiTheme="minorHAnsi" w:cstheme="minorHAnsi"/>
        </w:rPr>
        <w:t xml:space="preserve">specifically proof of delivery </w:t>
      </w:r>
      <w:r w:rsidR="00D37B46" w:rsidRPr="003D67AA">
        <w:rPr>
          <w:rFonts w:asciiTheme="minorHAnsi" w:eastAsia="Calibri" w:hAnsiTheme="minorHAnsi" w:cstheme="minorHAnsi"/>
        </w:rPr>
        <w:t>was noted for</w:t>
      </w:r>
      <w:r w:rsidRPr="003D67AA">
        <w:rPr>
          <w:rFonts w:asciiTheme="minorHAnsi" w:eastAsia="Calibri" w:hAnsiTheme="minorHAnsi" w:cstheme="minorHAnsi"/>
        </w:rPr>
        <w:t xml:space="preserve"> official letters.</w:t>
      </w:r>
      <w:r w:rsidR="007953A9" w:rsidRPr="003D67AA">
        <w:rPr>
          <w:rFonts w:asciiTheme="minorHAnsi" w:eastAsia="Calibri" w:hAnsiTheme="minorHAnsi" w:cstheme="minorHAnsi"/>
        </w:rPr>
        <w:t xml:space="preserve"> </w:t>
      </w:r>
      <w:r w:rsidR="00553AD5" w:rsidRPr="003D67AA">
        <w:rPr>
          <w:rFonts w:asciiTheme="minorHAnsi" w:eastAsia="Calibri" w:hAnsiTheme="minorHAnsi" w:cstheme="minorHAnsi"/>
        </w:rPr>
        <w:t xml:space="preserve"> </w:t>
      </w:r>
      <w:r w:rsidR="007953A9" w:rsidRPr="003D67AA">
        <w:rPr>
          <w:rFonts w:asciiTheme="minorHAnsi" w:eastAsia="Calibri" w:hAnsiTheme="minorHAnsi" w:cstheme="minorHAnsi"/>
          <w:b/>
        </w:rPr>
        <w:t xml:space="preserve">Observation FY </w:t>
      </w:r>
      <w:r w:rsidR="007953A9" w:rsidRPr="003D67AA">
        <w:rPr>
          <w:rFonts w:asciiTheme="minorHAnsi" w:eastAsia="Calibri" w:hAnsiTheme="minorHAnsi" w:cstheme="minorHAnsi"/>
          <w:b/>
          <w:bCs/>
        </w:rPr>
        <w:t>202</w:t>
      </w:r>
      <w:r w:rsidR="00424549" w:rsidRPr="003D67AA">
        <w:rPr>
          <w:rFonts w:asciiTheme="minorHAnsi" w:eastAsia="Calibri" w:hAnsiTheme="minorHAnsi" w:cstheme="minorHAnsi"/>
          <w:b/>
          <w:bCs/>
        </w:rPr>
        <w:t>4</w:t>
      </w:r>
      <w:r w:rsidR="007953A9" w:rsidRPr="003D67AA">
        <w:rPr>
          <w:rFonts w:asciiTheme="minorHAnsi" w:eastAsia="Calibri" w:hAnsiTheme="minorHAnsi" w:cstheme="minorHAnsi"/>
          <w:b/>
        </w:rPr>
        <w:t>-OB-</w:t>
      </w:r>
      <w:r w:rsidR="11DE1B1A" w:rsidRPr="00621CFF">
        <w:rPr>
          <w:rFonts w:asciiTheme="minorHAnsi" w:eastAsia="Calibri" w:hAnsiTheme="minorHAnsi" w:cstheme="minorHAnsi"/>
          <w:b/>
          <w:bCs/>
        </w:rPr>
        <w:t>0</w:t>
      </w:r>
      <w:r w:rsidR="00424549" w:rsidRPr="00621CFF">
        <w:rPr>
          <w:rFonts w:asciiTheme="minorHAnsi" w:eastAsia="Calibri" w:hAnsiTheme="minorHAnsi" w:cstheme="minorHAnsi"/>
          <w:b/>
          <w:bCs/>
        </w:rPr>
        <w:t>4</w:t>
      </w:r>
      <w:r w:rsidR="007953A9" w:rsidRPr="00621CFF">
        <w:rPr>
          <w:rFonts w:asciiTheme="minorHAnsi" w:eastAsia="Calibri" w:hAnsiTheme="minorHAnsi" w:cstheme="minorHAnsi"/>
          <w:b/>
          <w:bCs/>
        </w:rPr>
        <w:t xml:space="preserve"> is closed.</w:t>
      </w:r>
      <w:r w:rsidR="007953A9" w:rsidRPr="003D67AA">
        <w:rPr>
          <w:rFonts w:asciiTheme="minorHAnsi" w:eastAsia="Calibri" w:hAnsiTheme="minorHAnsi" w:cstheme="minorHAnsi"/>
        </w:rPr>
        <w:t xml:space="preserve"> </w:t>
      </w:r>
    </w:p>
    <w:p w14:paraId="2F9C1F22" w14:textId="77777777" w:rsidR="00060A46" w:rsidRPr="003D67AA" w:rsidRDefault="00060A46" w:rsidP="009C7298">
      <w:pPr>
        <w:ind w:left="270"/>
        <w:contextualSpacing/>
        <w:rPr>
          <w:rFonts w:asciiTheme="minorHAnsi" w:eastAsia="Calibri" w:hAnsiTheme="minorHAnsi" w:cstheme="minorHAnsi"/>
        </w:rPr>
      </w:pPr>
    </w:p>
    <w:p w14:paraId="77CAC240" w14:textId="14F95523" w:rsidR="002A40DB" w:rsidRPr="003D67AA" w:rsidRDefault="00CA6DB2" w:rsidP="00971774">
      <w:pPr>
        <w:pStyle w:val="Heading3"/>
        <w:numPr>
          <w:ilvl w:val="0"/>
          <w:numId w:val="32"/>
        </w:numPr>
        <w:spacing w:before="0"/>
        <w:ind w:left="1080"/>
        <w:rPr>
          <w:rFonts w:asciiTheme="minorHAnsi" w:hAnsiTheme="minorHAnsi" w:cstheme="minorHAnsi"/>
          <w:b w:val="0"/>
        </w:rPr>
      </w:pPr>
      <w:bookmarkStart w:id="19" w:name="_Toc234421196"/>
      <w:r w:rsidRPr="003D67AA">
        <w:rPr>
          <w:rFonts w:asciiTheme="minorHAnsi" w:hAnsiTheme="minorHAnsi" w:cstheme="minorHAnsi"/>
        </w:rPr>
        <w:t xml:space="preserve">Complaint About State Program Administration </w:t>
      </w:r>
      <w:r w:rsidR="00782EEC" w:rsidRPr="003D67AA">
        <w:rPr>
          <w:rFonts w:asciiTheme="minorHAnsi" w:hAnsiTheme="minorHAnsi" w:cstheme="minorHAnsi"/>
        </w:rPr>
        <w:t>(CASPA)</w:t>
      </w:r>
      <w:bookmarkEnd w:id="19"/>
      <w:r w:rsidR="00782EEC" w:rsidRPr="003D67AA">
        <w:rPr>
          <w:rFonts w:asciiTheme="minorHAnsi" w:hAnsiTheme="minorHAnsi" w:cstheme="minorHAnsi"/>
        </w:rPr>
        <w:t xml:space="preserve"> </w:t>
      </w:r>
    </w:p>
    <w:p w14:paraId="5DA4B97A" w14:textId="7ACF1B22" w:rsidR="00625D5C" w:rsidRPr="003D67AA" w:rsidRDefault="005603FB" w:rsidP="009C7298">
      <w:pPr>
        <w:ind w:left="270" w:hanging="180"/>
        <w:rPr>
          <w:rFonts w:asciiTheme="minorHAnsi" w:hAnsiTheme="minorHAnsi" w:cstheme="minorHAnsi"/>
        </w:rPr>
      </w:pPr>
      <w:r w:rsidRPr="003D67AA">
        <w:rPr>
          <w:rFonts w:asciiTheme="minorHAnsi" w:hAnsiTheme="minorHAnsi" w:cstheme="minorHAnsi"/>
        </w:rPr>
        <w:t xml:space="preserve">  </w:t>
      </w:r>
    </w:p>
    <w:p w14:paraId="13DB1A33" w14:textId="5BD605A4" w:rsidR="00F86FA5" w:rsidRPr="003D67AA" w:rsidRDefault="00E911D4" w:rsidP="00CA6DB2">
      <w:pPr>
        <w:rPr>
          <w:rFonts w:asciiTheme="minorHAnsi" w:hAnsiTheme="minorHAnsi" w:cstheme="minorHAnsi"/>
        </w:rPr>
      </w:pPr>
      <w:r w:rsidRPr="003D67AA">
        <w:rPr>
          <w:rFonts w:asciiTheme="minorHAnsi" w:hAnsiTheme="minorHAnsi" w:cstheme="minorHAnsi"/>
        </w:rPr>
        <w:t xml:space="preserve">There were no new CASPAs accepted during the </w:t>
      </w:r>
      <w:r w:rsidR="004F321C" w:rsidRPr="003D67AA">
        <w:rPr>
          <w:rFonts w:asciiTheme="minorHAnsi" w:hAnsiTheme="minorHAnsi" w:cstheme="minorHAnsi"/>
        </w:rPr>
        <w:t>review period</w:t>
      </w:r>
      <w:r w:rsidRPr="003D67AA">
        <w:rPr>
          <w:rFonts w:asciiTheme="minorHAnsi" w:hAnsiTheme="minorHAnsi" w:cstheme="minorHAnsi"/>
        </w:rPr>
        <w:t xml:space="preserve">.  </w:t>
      </w:r>
      <w:r w:rsidR="008C0DBA" w:rsidRPr="003D67AA">
        <w:rPr>
          <w:rFonts w:asciiTheme="minorHAnsi" w:hAnsiTheme="minorHAnsi" w:cstheme="minorHAnsi"/>
        </w:rPr>
        <w:t xml:space="preserve">However, </w:t>
      </w:r>
      <w:r w:rsidR="003C7CF6" w:rsidRPr="003D67AA">
        <w:rPr>
          <w:rFonts w:asciiTheme="minorHAnsi" w:hAnsiTheme="minorHAnsi" w:cstheme="minorHAnsi"/>
        </w:rPr>
        <w:t xml:space="preserve">OSHA </w:t>
      </w:r>
      <w:r w:rsidR="009404E3" w:rsidRPr="003D67AA">
        <w:rPr>
          <w:rFonts w:asciiTheme="minorHAnsi" w:hAnsiTheme="minorHAnsi" w:cstheme="minorHAnsi"/>
        </w:rPr>
        <w:t>completed its investigation for</w:t>
      </w:r>
      <w:r w:rsidR="00FB0202" w:rsidRPr="003D67AA">
        <w:rPr>
          <w:rFonts w:asciiTheme="minorHAnsi" w:hAnsiTheme="minorHAnsi" w:cstheme="minorHAnsi"/>
        </w:rPr>
        <w:t xml:space="preserve"> </w:t>
      </w:r>
      <w:r w:rsidR="009404E3" w:rsidRPr="003D67AA">
        <w:rPr>
          <w:rFonts w:asciiTheme="minorHAnsi" w:hAnsiTheme="minorHAnsi" w:cstheme="minorHAnsi"/>
        </w:rPr>
        <w:t xml:space="preserve">CASPA </w:t>
      </w:r>
      <w:r w:rsidR="008C0DBA" w:rsidRPr="003D67AA">
        <w:rPr>
          <w:rFonts w:asciiTheme="minorHAnsi" w:hAnsiTheme="minorHAnsi" w:cstheme="minorHAnsi"/>
        </w:rPr>
        <w:t>#</w:t>
      </w:r>
      <w:r w:rsidR="0050405B" w:rsidRPr="003D67AA">
        <w:rPr>
          <w:rFonts w:asciiTheme="minorHAnsi" w:hAnsiTheme="minorHAnsi" w:cstheme="minorHAnsi"/>
        </w:rPr>
        <w:t xml:space="preserve"> </w:t>
      </w:r>
      <w:r w:rsidR="008C0DBA" w:rsidRPr="003D67AA">
        <w:rPr>
          <w:rFonts w:asciiTheme="minorHAnsi" w:hAnsiTheme="minorHAnsi" w:cstheme="minorHAnsi"/>
        </w:rPr>
        <w:t>AK</w:t>
      </w:r>
      <w:r w:rsidR="00A7025C" w:rsidRPr="003D67AA">
        <w:rPr>
          <w:rFonts w:asciiTheme="minorHAnsi" w:hAnsiTheme="minorHAnsi" w:cstheme="minorHAnsi"/>
        </w:rPr>
        <w:t>-</w:t>
      </w:r>
      <w:r w:rsidR="009404E3" w:rsidRPr="003D67AA">
        <w:rPr>
          <w:rFonts w:asciiTheme="minorHAnsi" w:hAnsiTheme="minorHAnsi" w:cstheme="minorHAnsi"/>
        </w:rPr>
        <w:t>2023</w:t>
      </w:r>
      <w:r w:rsidR="00A7025C" w:rsidRPr="003D67AA">
        <w:rPr>
          <w:rFonts w:asciiTheme="minorHAnsi" w:hAnsiTheme="minorHAnsi" w:cstheme="minorHAnsi"/>
        </w:rPr>
        <w:t>-</w:t>
      </w:r>
      <w:r w:rsidR="009404E3" w:rsidRPr="003D67AA">
        <w:rPr>
          <w:rFonts w:asciiTheme="minorHAnsi" w:hAnsiTheme="minorHAnsi" w:cstheme="minorHAnsi"/>
        </w:rPr>
        <w:t>02</w:t>
      </w:r>
      <w:r w:rsidR="00A7025C" w:rsidRPr="003D67AA">
        <w:rPr>
          <w:rFonts w:asciiTheme="minorHAnsi" w:hAnsiTheme="minorHAnsi" w:cstheme="minorHAnsi"/>
        </w:rPr>
        <w:t>, which was initiated during FY 2023</w:t>
      </w:r>
      <w:r w:rsidR="003328E5" w:rsidRPr="003D67AA">
        <w:rPr>
          <w:rFonts w:asciiTheme="minorHAnsi" w:hAnsiTheme="minorHAnsi" w:cstheme="minorHAnsi"/>
        </w:rPr>
        <w:t>.</w:t>
      </w:r>
      <w:r w:rsidR="002F1E1F" w:rsidRPr="003D67AA">
        <w:rPr>
          <w:rFonts w:asciiTheme="minorHAnsi" w:hAnsiTheme="minorHAnsi" w:cstheme="minorHAnsi"/>
        </w:rPr>
        <w:t xml:space="preserve">  AKOSH completed all </w:t>
      </w:r>
      <w:r w:rsidR="005876AB" w:rsidRPr="003D67AA">
        <w:rPr>
          <w:rFonts w:asciiTheme="minorHAnsi" w:hAnsiTheme="minorHAnsi" w:cstheme="minorHAnsi"/>
        </w:rPr>
        <w:t xml:space="preserve">required corrective </w:t>
      </w:r>
      <w:r w:rsidR="002F1E1F" w:rsidRPr="003D67AA">
        <w:rPr>
          <w:rFonts w:asciiTheme="minorHAnsi" w:hAnsiTheme="minorHAnsi" w:cstheme="minorHAnsi"/>
        </w:rPr>
        <w:t>actions</w:t>
      </w:r>
      <w:r w:rsidR="005876AB" w:rsidRPr="003D67AA">
        <w:rPr>
          <w:rFonts w:asciiTheme="minorHAnsi" w:hAnsiTheme="minorHAnsi" w:cstheme="minorHAnsi"/>
        </w:rPr>
        <w:t>.</w:t>
      </w:r>
      <w:r w:rsidR="00F86FA5" w:rsidRPr="003D67AA">
        <w:rPr>
          <w:rFonts w:asciiTheme="minorHAnsi" w:hAnsiTheme="minorHAnsi" w:cstheme="minorHAnsi"/>
        </w:rPr>
        <w:t xml:space="preserve"> </w:t>
      </w:r>
      <w:r w:rsidR="00B734A2" w:rsidRPr="003D67AA">
        <w:rPr>
          <w:rFonts w:asciiTheme="minorHAnsi" w:hAnsiTheme="minorHAnsi" w:cstheme="minorHAnsi"/>
        </w:rPr>
        <w:t xml:space="preserve"> CASPA AK-2023-02 is closed.</w:t>
      </w:r>
      <w:r w:rsidR="00B734A2" w:rsidRPr="003D67AA">
        <w:rPr>
          <w:rFonts w:asciiTheme="minorHAnsi" w:hAnsiTheme="minorHAnsi" w:cstheme="minorHAnsi"/>
          <w:b/>
          <w:bCs/>
        </w:rPr>
        <w:t xml:space="preserve"> </w:t>
      </w:r>
    </w:p>
    <w:p w14:paraId="7B61D305" w14:textId="77777777" w:rsidR="00C81BFE" w:rsidRPr="003D67AA" w:rsidRDefault="00C81BFE" w:rsidP="00C81BFE">
      <w:pPr>
        <w:ind w:left="180"/>
        <w:rPr>
          <w:rFonts w:asciiTheme="minorHAnsi" w:hAnsiTheme="minorHAnsi" w:cstheme="minorHAnsi"/>
        </w:rPr>
      </w:pPr>
    </w:p>
    <w:p w14:paraId="5F3CDA3E" w14:textId="6D2FB0C3" w:rsidR="009829B5" w:rsidRPr="003D67AA" w:rsidRDefault="00CA6DB2" w:rsidP="00971774">
      <w:pPr>
        <w:pStyle w:val="Heading3"/>
        <w:numPr>
          <w:ilvl w:val="0"/>
          <w:numId w:val="32"/>
        </w:numPr>
        <w:spacing w:before="0"/>
        <w:ind w:left="1080"/>
        <w:rPr>
          <w:rFonts w:asciiTheme="minorHAnsi" w:hAnsiTheme="minorHAnsi" w:cstheme="minorHAnsi"/>
          <w:b w:val="0"/>
          <w:caps/>
        </w:rPr>
      </w:pPr>
      <w:bookmarkStart w:id="20" w:name="_Toc234421197"/>
      <w:r w:rsidRPr="003D67AA">
        <w:rPr>
          <w:rFonts w:asciiTheme="minorHAnsi" w:hAnsiTheme="minorHAnsi" w:cstheme="minorHAnsi"/>
        </w:rPr>
        <w:t>Voluntary Compliance Program</w:t>
      </w:r>
      <w:bookmarkEnd w:id="20"/>
    </w:p>
    <w:p w14:paraId="116CA537" w14:textId="77777777" w:rsidR="00625D5C" w:rsidRPr="003D67AA" w:rsidRDefault="00625D5C" w:rsidP="009C7298">
      <w:pPr>
        <w:ind w:left="270"/>
        <w:rPr>
          <w:rFonts w:asciiTheme="minorHAnsi" w:hAnsiTheme="minorHAnsi" w:cstheme="minorHAnsi"/>
        </w:rPr>
      </w:pPr>
    </w:p>
    <w:p w14:paraId="3244C385" w14:textId="64922229" w:rsidR="009829B5" w:rsidRPr="003D67AA" w:rsidRDefault="009829B5" w:rsidP="00CA6DB2">
      <w:pPr>
        <w:rPr>
          <w:rFonts w:asciiTheme="minorHAnsi" w:hAnsiTheme="minorHAnsi" w:cstheme="minorHAnsi"/>
          <w:highlight w:val="yellow"/>
        </w:rPr>
      </w:pPr>
      <w:r w:rsidRPr="003D67AA">
        <w:rPr>
          <w:rFonts w:asciiTheme="minorHAnsi" w:hAnsiTheme="minorHAnsi" w:cstheme="minorHAnsi"/>
        </w:rPr>
        <w:t>The Voluntary Protection Program (VPP) is administered under the 23(g) grant and managed</w:t>
      </w:r>
      <w:r w:rsidRPr="003D67AA">
        <w:rPr>
          <w:rFonts w:asciiTheme="minorHAnsi" w:hAnsiTheme="minorHAnsi" w:cstheme="minorHAnsi"/>
          <w:spacing w:val="-3"/>
        </w:rPr>
        <w:t xml:space="preserve"> </w:t>
      </w:r>
      <w:r w:rsidRPr="003D67AA">
        <w:rPr>
          <w:rFonts w:asciiTheme="minorHAnsi" w:hAnsiTheme="minorHAnsi" w:cstheme="minorHAnsi"/>
        </w:rPr>
        <w:t>by</w:t>
      </w:r>
      <w:r w:rsidRPr="003D67AA">
        <w:rPr>
          <w:rFonts w:asciiTheme="minorHAnsi" w:hAnsiTheme="minorHAnsi" w:cstheme="minorHAnsi"/>
          <w:spacing w:val="-7"/>
        </w:rPr>
        <w:t xml:space="preserve"> </w:t>
      </w:r>
      <w:r w:rsidRPr="003D67AA">
        <w:rPr>
          <w:rFonts w:asciiTheme="minorHAnsi" w:hAnsiTheme="minorHAnsi" w:cstheme="minorHAnsi"/>
        </w:rPr>
        <w:t>the</w:t>
      </w:r>
      <w:r w:rsidRPr="003D67AA">
        <w:rPr>
          <w:rFonts w:asciiTheme="minorHAnsi" w:hAnsiTheme="minorHAnsi" w:cstheme="minorHAnsi"/>
          <w:spacing w:val="-4"/>
        </w:rPr>
        <w:t xml:space="preserve"> </w:t>
      </w:r>
      <w:r w:rsidR="00F61928" w:rsidRPr="003D67AA">
        <w:rPr>
          <w:rFonts w:asciiTheme="minorHAnsi" w:hAnsiTheme="minorHAnsi" w:cstheme="minorHAnsi"/>
        </w:rPr>
        <w:t>C&amp;T</w:t>
      </w:r>
      <w:r w:rsidRPr="003D67AA">
        <w:rPr>
          <w:rFonts w:asciiTheme="minorHAnsi" w:hAnsiTheme="minorHAnsi" w:cstheme="minorHAnsi"/>
          <w:spacing w:val="-5"/>
        </w:rPr>
        <w:t xml:space="preserve"> </w:t>
      </w:r>
      <w:r w:rsidR="00627F97" w:rsidRPr="003D67AA">
        <w:t>program</w:t>
      </w:r>
      <w:r w:rsidRPr="003D67AA">
        <w:t xml:space="preserve">. </w:t>
      </w:r>
      <w:r w:rsidR="00191AD4" w:rsidRPr="003D67AA">
        <w:t xml:space="preserve"> AKOSH’s goal</w:t>
      </w:r>
      <w:r w:rsidR="00874F67" w:rsidRPr="003D67AA">
        <w:t xml:space="preserve"> was to maintain </w:t>
      </w:r>
      <w:r w:rsidR="00191AD4" w:rsidRPr="003D67AA">
        <w:t>seven</w:t>
      </w:r>
      <w:r w:rsidR="00874F67" w:rsidRPr="003D67AA">
        <w:t xml:space="preserve"> VPP sites over the course of the strategic plan. </w:t>
      </w:r>
      <w:r w:rsidR="00E735F7" w:rsidRPr="003D67AA">
        <w:t xml:space="preserve"> </w:t>
      </w:r>
      <w:r w:rsidR="0056208F" w:rsidRPr="003D67AA">
        <w:rPr>
          <w:rFonts w:asciiTheme="minorHAnsi" w:hAnsiTheme="minorHAnsi" w:cstheme="minorHAnsi"/>
        </w:rPr>
        <w:t xml:space="preserve">AKOSH provided this data to OSHA quarterly during monitoring meetings.  </w:t>
      </w:r>
      <w:r w:rsidR="00507808" w:rsidRPr="003D67AA">
        <w:rPr>
          <w:rFonts w:asciiTheme="minorHAnsi" w:hAnsiTheme="minorHAnsi" w:cstheme="minorHAnsi"/>
        </w:rPr>
        <w:t>AKOSH did not award any new VPP sites during the review period</w:t>
      </w:r>
      <w:r w:rsidR="00257E62" w:rsidRPr="003D67AA">
        <w:rPr>
          <w:rFonts w:asciiTheme="minorHAnsi" w:hAnsiTheme="minorHAnsi" w:cstheme="minorHAnsi"/>
        </w:rPr>
        <w:t xml:space="preserve">.  </w:t>
      </w:r>
      <w:r w:rsidRPr="003D67AA">
        <w:rPr>
          <w:rFonts w:cstheme="minorHAnsi"/>
        </w:rPr>
        <w:t>There</w:t>
      </w:r>
      <w:r w:rsidR="004D388C" w:rsidRPr="003D67AA">
        <w:rPr>
          <w:rFonts w:cstheme="minorHAnsi"/>
        </w:rPr>
        <w:t xml:space="preserve"> </w:t>
      </w:r>
      <w:r w:rsidR="00DA4583" w:rsidRPr="003D67AA">
        <w:rPr>
          <w:rFonts w:cstheme="minorHAnsi"/>
        </w:rPr>
        <w:t>was</w:t>
      </w:r>
      <w:r w:rsidRPr="003D67AA">
        <w:rPr>
          <w:rFonts w:cstheme="minorHAnsi"/>
          <w:spacing w:val="-2"/>
        </w:rPr>
        <w:t xml:space="preserve"> </w:t>
      </w:r>
      <w:r w:rsidR="00DA4583" w:rsidRPr="003D67AA">
        <w:rPr>
          <w:rFonts w:cstheme="minorHAnsi"/>
        </w:rPr>
        <w:t>one withdraw</w:t>
      </w:r>
      <w:r w:rsidR="00257E62" w:rsidRPr="003D67AA">
        <w:rPr>
          <w:rFonts w:cstheme="minorHAnsi"/>
        </w:rPr>
        <w:t>a</w:t>
      </w:r>
      <w:r w:rsidR="00DA4583" w:rsidRPr="003D67AA">
        <w:rPr>
          <w:rFonts w:cstheme="minorHAnsi"/>
        </w:rPr>
        <w:t xml:space="preserve">l </w:t>
      </w:r>
      <w:r w:rsidRPr="003D67AA">
        <w:rPr>
          <w:rFonts w:asciiTheme="minorHAnsi" w:hAnsiTheme="minorHAnsi" w:cstheme="minorHAnsi"/>
        </w:rPr>
        <w:t>from</w:t>
      </w:r>
      <w:r w:rsidRPr="003D67AA">
        <w:rPr>
          <w:rFonts w:asciiTheme="minorHAnsi" w:hAnsiTheme="minorHAnsi" w:cstheme="minorHAnsi"/>
          <w:spacing w:val="-1"/>
        </w:rPr>
        <w:t xml:space="preserve"> </w:t>
      </w:r>
      <w:r w:rsidRPr="003D67AA">
        <w:rPr>
          <w:rFonts w:asciiTheme="minorHAnsi" w:hAnsiTheme="minorHAnsi" w:cstheme="minorHAnsi"/>
        </w:rPr>
        <w:t>the</w:t>
      </w:r>
      <w:r w:rsidRPr="003D67AA">
        <w:rPr>
          <w:rFonts w:asciiTheme="minorHAnsi" w:hAnsiTheme="minorHAnsi" w:cstheme="minorHAnsi"/>
          <w:spacing w:val="-2"/>
        </w:rPr>
        <w:t xml:space="preserve"> </w:t>
      </w:r>
      <w:r w:rsidRPr="003D67AA">
        <w:rPr>
          <w:rFonts w:asciiTheme="minorHAnsi" w:hAnsiTheme="minorHAnsi" w:cstheme="minorHAnsi"/>
        </w:rPr>
        <w:t>program</w:t>
      </w:r>
      <w:r w:rsidRPr="003D67AA">
        <w:rPr>
          <w:rFonts w:asciiTheme="minorHAnsi" w:hAnsiTheme="minorHAnsi" w:cstheme="minorHAnsi"/>
          <w:spacing w:val="-1"/>
        </w:rPr>
        <w:t xml:space="preserve"> </w:t>
      </w:r>
      <w:r w:rsidRPr="003D67AA">
        <w:rPr>
          <w:rFonts w:asciiTheme="minorHAnsi" w:hAnsiTheme="minorHAnsi" w:cstheme="minorHAnsi"/>
        </w:rPr>
        <w:t>during</w:t>
      </w:r>
      <w:r w:rsidRPr="003D67AA">
        <w:rPr>
          <w:rFonts w:asciiTheme="minorHAnsi" w:hAnsiTheme="minorHAnsi" w:cstheme="minorHAnsi"/>
          <w:spacing w:val="-4"/>
        </w:rPr>
        <w:t xml:space="preserve"> </w:t>
      </w:r>
      <w:r w:rsidRPr="003D67AA">
        <w:rPr>
          <w:rFonts w:asciiTheme="minorHAnsi" w:hAnsiTheme="minorHAnsi" w:cstheme="minorHAnsi"/>
        </w:rPr>
        <w:t>the fiscal year</w:t>
      </w:r>
      <w:r w:rsidR="00257E62" w:rsidRPr="003D67AA">
        <w:rPr>
          <w:rFonts w:asciiTheme="minorHAnsi" w:hAnsiTheme="minorHAnsi" w:cstheme="minorHAnsi"/>
        </w:rPr>
        <w:t>, resulting in six total at the end of FY 2025</w:t>
      </w:r>
      <w:r w:rsidRPr="003D67AA">
        <w:rPr>
          <w:rFonts w:asciiTheme="minorHAnsi" w:hAnsiTheme="minorHAnsi" w:cstheme="minorHAnsi"/>
        </w:rPr>
        <w:t>.</w:t>
      </w:r>
      <w:r w:rsidRPr="003D67AA">
        <w:rPr>
          <w:rFonts w:asciiTheme="minorHAnsi" w:hAnsiTheme="minorHAnsi" w:cstheme="minorHAnsi"/>
          <w:spacing w:val="40"/>
        </w:rPr>
        <w:t xml:space="preserve"> </w:t>
      </w:r>
    </w:p>
    <w:p w14:paraId="09F931BA" w14:textId="77777777" w:rsidR="009829B5" w:rsidRPr="003D67AA" w:rsidRDefault="009829B5" w:rsidP="00202A89">
      <w:pPr>
        <w:ind w:left="360"/>
        <w:rPr>
          <w:rFonts w:asciiTheme="minorHAnsi" w:hAnsiTheme="minorHAnsi" w:cstheme="minorHAnsi"/>
          <w:highlight w:val="yellow"/>
        </w:rPr>
      </w:pPr>
    </w:p>
    <w:p w14:paraId="41260A00" w14:textId="3DBCAD5E" w:rsidR="009829B5" w:rsidRPr="003D67AA" w:rsidRDefault="009829B5" w:rsidP="00CA6DB2">
      <w:pPr>
        <w:rPr>
          <w:rFonts w:asciiTheme="minorHAnsi" w:hAnsiTheme="minorHAnsi" w:cstheme="minorHAnsi"/>
          <w:b/>
          <w:caps/>
        </w:rPr>
      </w:pPr>
      <w:r w:rsidRPr="003D67AA">
        <w:rPr>
          <w:rFonts w:asciiTheme="minorHAnsi" w:hAnsiTheme="minorHAnsi" w:cstheme="minorHAnsi"/>
        </w:rPr>
        <w:t>In the FY 202</w:t>
      </w:r>
      <w:r w:rsidR="00A5392F" w:rsidRPr="003D67AA">
        <w:rPr>
          <w:rFonts w:asciiTheme="minorHAnsi" w:hAnsiTheme="minorHAnsi" w:cstheme="minorHAnsi"/>
        </w:rPr>
        <w:t>5</w:t>
      </w:r>
      <w:r w:rsidRPr="003D67AA">
        <w:rPr>
          <w:rFonts w:asciiTheme="minorHAnsi" w:hAnsiTheme="minorHAnsi" w:cstheme="minorHAnsi"/>
        </w:rPr>
        <w:t xml:space="preserve"> State Plan 23(g) grant, the annual performance plan continued the goal to maintain at least one partnership agreement in construction, healthcare, seafood processing or</w:t>
      </w:r>
      <w:r w:rsidR="004D388C" w:rsidRPr="003D67AA">
        <w:rPr>
          <w:rFonts w:asciiTheme="minorHAnsi" w:hAnsiTheme="minorHAnsi" w:cstheme="minorHAnsi"/>
        </w:rPr>
        <w:t xml:space="preserve"> </w:t>
      </w:r>
      <w:r w:rsidRPr="003D67AA">
        <w:rPr>
          <w:rFonts w:asciiTheme="minorHAnsi" w:hAnsiTheme="minorHAnsi" w:cstheme="minorHAnsi"/>
        </w:rPr>
        <w:t>the public sector over the course of the five-year strategic plan.</w:t>
      </w:r>
      <w:r w:rsidR="00202A89" w:rsidRPr="003D67AA">
        <w:rPr>
          <w:rFonts w:asciiTheme="minorHAnsi" w:hAnsiTheme="minorHAnsi" w:cstheme="minorHAnsi"/>
        </w:rPr>
        <w:t xml:space="preserve">  A</w:t>
      </w:r>
      <w:r w:rsidRPr="003D67AA">
        <w:rPr>
          <w:rFonts w:asciiTheme="minorHAnsi" w:hAnsiTheme="minorHAnsi" w:cstheme="minorHAnsi"/>
        </w:rPr>
        <w:t>t the end of FY 202</w:t>
      </w:r>
      <w:r w:rsidR="00C641CF" w:rsidRPr="003D67AA">
        <w:rPr>
          <w:rFonts w:asciiTheme="minorHAnsi" w:hAnsiTheme="minorHAnsi" w:cstheme="minorHAnsi"/>
        </w:rPr>
        <w:t>5</w:t>
      </w:r>
      <w:r w:rsidRPr="003D67AA">
        <w:rPr>
          <w:rFonts w:asciiTheme="minorHAnsi" w:hAnsiTheme="minorHAnsi" w:cstheme="minorHAnsi"/>
        </w:rPr>
        <w:t>, there</w:t>
      </w:r>
      <w:r w:rsidR="004D388C" w:rsidRPr="003D67AA">
        <w:rPr>
          <w:rFonts w:asciiTheme="minorHAnsi" w:hAnsiTheme="minorHAnsi" w:cstheme="minorHAnsi"/>
        </w:rPr>
        <w:t xml:space="preserve"> </w:t>
      </w:r>
      <w:r w:rsidRPr="003D67AA">
        <w:rPr>
          <w:rFonts w:asciiTheme="minorHAnsi" w:hAnsiTheme="minorHAnsi" w:cstheme="minorHAnsi"/>
        </w:rPr>
        <w:t xml:space="preserve">were </w:t>
      </w:r>
      <w:r w:rsidR="00257E62" w:rsidRPr="003D67AA">
        <w:rPr>
          <w:rFonts w:asciiTheme="minorHAnsi" w:hAnsiTheme="minorHAnsi" w:cstheme="minorHAnsi"/>
        </w:rPr>
        <w:t>11</w:t>
      </w:r>
      <w:r w:rsidRPr="003D67AA">
        <w:rPr>
          <w:rFonts w:asciiTheme="minorHAnsi" w:hAnsiTheme="minorHAnsi" w:cstheme="minorHAnsi"/>
        </w:rPr>
        <w:t xml:space="preserve"> participants in </w:t>
      </w:r>
      <w:r w:rsidR="00257E62" w:rsidRPr="003D67AA">
        <w:rPr>
          <w:rFonts w:asciiTheme="minorHAnsi" w:hAnsiTheme="minorHAnsi" w:cstheme="minorHAnsi"/>
        </w:rPr>
        <w:t>AKOSH’s</w:t>
      </w:r>
      <w:r w:rsidRPr="003D67AA">
        <w:rPr>
          <w:rFonts w:asciiTheme="minorHAnsi" w:hAnsiTheme="minorHAnsi" w:cstheme="minorHAnsi"/>
        </w:rPr>
        <w:t xml:space="preserve"> construction partnership </w:t>
      </w:r>
      <w:r w:rsidR="00E648E5" w:rsidRPr="003D67AA">
        <w:rPr>
          <w:rFonts w:asciiTheme="minorHAnsi" w:hAnsiTheme="minorHAnsi" w:cstheme="minorHAnsi"/>
        </w:rPr>
        <w:t>program</w:t>
      </w:r>
      <w:r w:rsidR="00257E62" w:rsidRPr="003D67AA">
        <w:rPr>
          <w:rFonts w:asciiTheme="minorHAnsi" w:hAnsiTheme="minorHAnsi" w:cstheme="minorHAnsi"/>
          <w:spacing w:val="-4"/>
        </w:rPr>
        <w:t xml:space="preserve">, “Alaska </w:t>
      </w:r>
      <w:r w:rsidRPr="003D67AA">
        <w:rPr>
          <w:rFonts w:asciiTheme="minorHAnsi" w:hAnsiTheme="minorHAnsi" w:cstheme="minorHAnsi"/>
        </w:rPr>
        <w:t>Construction</w:t>
      </w:r>
      <w:r w:rsidRPr="003D67AA">
        <w:rPr>
          <w:rFonts w:asciiTheme="minorHAnsi" w:hAnsiTheme="minorHAnsi" w:cstheme="minorHAnsi"/>
          <w:spacing w:val="-4"/>
        </w:rPr>
        <w:t xml:space="preserve"> </w:t>
      </w:r>
      <w:r w:rsidRPr="003D67AA">
        <w:rPr>
          <w:rFonts w:asciiTheme="minorHAnsi" w:hAnsiTheme="minorHAnsi" w:cstheme="minorHAnsi"/>
        </w:rPr>
        <w:t>Health</w:t>
      </w:r>
      <w:r w:rsidRPr="003D67AA">
        <w:rPr>
          <w:rFonts w:asciiTheme="minorHAnsi" w:hAnsiTheme="minorHAnsi" w:cstheme="minorHAnsi"/>
          <w:spacing w:val="-4"/>
        </w:rPr>
        <w:t xml:space="preserve"> </w:t>
      </w:r>
      <w:r w:rsidRPr="003D67AA">
        <w:rPr>
          <w:rFonts w:asciiTheme="minorHAnsi" w:hAnsiTheme="minorHAnsi" w:cstheme="minorHAnsi"/>
        </w:rPr>
        <w:t>and</w:t>
      </w:r>
      <w:r w:rsidRPr="003D67AA">
        <w:rPr>
          <w:rFonts w:asciiTheme="minorHAnsi" w:hAnsiTheme="minorHAnsi" w:cstheme="minorHAnsi"/>
          <w:spacing w:val="-4"/>
        </w:rPr>
        <w:t xml:space="preserve"> </w:t>
      </w:r>
      <w:r w:rsidRPr="003D67AA">
        <w:rPr>
          <w:rFonts w:asciiTheme="minorHAnsi" w:hAnsiTheme="minorHAnsi" w:cstheme="minorHAnsi"/>
        </w:rPr>
        <w:t>Safety</w:t>
      </w:r>
      <w:r w:rsidRPr="003D67AA">
        <w:rPr>
          <w:rFonts w:asciiTheme="minorHAnsi" w:hAnsiTheme="minorHAnsi" w:cstheme="minorHAnsi"/>
          <w:spacing w:val="-7"/>
        </w:rPr>
        <w:t xml:space="preserve"> </w:t>
      </w:r>
      <w:r w:rsidRPr="003D67AA">
        <w:rPr>
          <w:rFonts w:asciiTheme="minorHAnsi" w:hAnsiTheme="minorHAnsi" w:cstheme="minorHAnsi"/>
        </w:rPr>
        <w:t>Excellence</w:t>
      </w:r>
      <w:r w:rsidRPr="003D67AA">
        <w:rPr>
          <w:rFonts w:asciiTheme="minorHAnsi" w:hAnsiTheme="minorHAnsi" w:cstheme="minorHAnsi"/>
          <w:spacing w:val="-5"/>
        </w:rPr>
        <w:t xml:space="preserve"> </w:t>
      </w:r>
      <w:r w:rsidRPr="003D67AA">
        <w:rPr>
          <w:rFonts w:asciiTheme="minorHAnsi" w:hAnsiTheme="minorHAnsi" w:cstheme="minorHAnsi"/>
        </w:rPr>
        <w:t>Program</w:t>
      </w:r>
      <w:r w:rsidR="00257E62" w:rsidRPr="003D67AA">
        <w:rPr>
          <w:rFonts w:asciiTheme="minorHAnsi" w:hAnsiTheme="minorHAnsi" w:cstheme="minorHAnsi"/>
        </w:rPr>
        <w:t>”</w:t>
      </w:r>
      <w:r w:rsidRPr="003D67AA">
        <w:rPr>
          <w:rFonts w:asciiTheme="minorHAnsi" w:hAnsiTheme="minorHAnsi" w:cstheme="minorHAnsi"/>
          <w:spacing w:val="-4"/>
        </w:rPr>
        <w:t xml:space="preserve"> </w:t>
      </w:r>
      <w:r w:rsidRPr="003D67AA">
        <w:rPr>
          <w:rFonts w:asciiTheme="minorHAnsi" w:hAnsiTheme="minorHAnsi" w:cstheme="minorHAnsi"/>
        </w:rPr>
        <w:t>(</w:t>
      </w:r>
      <w:r w:rsidR="00257E62" w:rsidRPr="003D67AA">
        <w:rPr>
          <w:rFonts w:asciiTheme="minorHAnsi" w:hAnsiTheme="minorHAnsi" w:cstheme="minorHAnsi"/>
        </w:rPr>
        <w:t xml:space="preserve">AK </w:t>
      </w:r>
      <w:r w:rsidRPr="003D67AA">
        <w:rPr>
          <w:rFonts w:asciiTheme="minorHAnsi" w:hAnsiTheme="minorHAnsi" w:cstheme="minorHAnsi"/>
        </w:rPr>
        <w:t xml:space="preserve">CHASE). </w:t>
      </w:r>
      <w:r w:rsidR="00E648E5" w:rsidRPr="003D67AA">
        <w:rPr>
          <w:rFonts w:asciiTheme="minorHAnsi" w:hAnsiTheme="minorHAnsi" w:cstheme="minorHAnsi"/>
        </w:rPr>
        <w:t xml:space="preserve"> </w:t>
      </w:r>
      <w:r w:rsidRPr="003D67AA">
        <w:rPr>
          <w:rFonts w:asciiTheme="minorHAnsi" w:hAnsiTheme="minorHAnsi" w:cstheme="minorHAnsi"/>
        </w:rPr>
        <w:t>Th</w:t>
      </w:r>
      <w:r w:rsidR="00043174" w:rsidRPr="003D67AA">
        <w:rPr>
          <w:rFonts w:asciiTheme="minorHAnsi" w:hAnsiTheme="minorHAnsi" w:cstheme="minorHAnsi"/>
        </w:rPr>
        <w:t xml:space="preserve">is </w:t>
      </w:r>
      <w:r w:rsidR="00444DCF" w:rsidRPr="003D67AA">
        <w:rPr>
          <w:rFonts w:asciiTheme="minorHAnsi" w:hAnsiTheme="minorHAnsi" w:cstheme="minorHAnsi"/>
        </w:rPr>
        <w:t>involved</w:t>
      </w:r>
      <w:r w:rsidR="00043174" w:rsidRPr="003D67AA">
        <w:rPr>
          <w:rFonts w:asciiTheme="minorHAnsi" w:hAnsiTheme="minorHAnsi" w:cstheme="minorHAnsi"/>
        </w:rPr>
        <w:t xml:space="preserve"> a three-tier </w:t>
      </w:r>
      <w:r w:rsidR="005B09BE" w:rsidRPr="003D67AA">
        <w:rPr>
          <w:rFonts w:asciiTheme="minorHAnsi" w:hAnsiTheme="minorHAnsi" w:cstheme="minorHAnsi"/>
        </w:rPr>
        <w:t xml:space="preserve">system </w:t>
      </w:r>
      <w:r w:rsidR="00444DCF" w:rsidRPr="003D67AA">
        <w:rPr>
          <w:rFonts w:asciiTheme="minorHAnsi" w:hAnsiTheme="minorHAnsi" w:cstheme="minorHAnsi"/>
        </w:rPr>
        <w:t>with</w:t>
      </w:r>
      <w:r w:rsidR="008F2897" w:rsidRPr="003D67AA">
        <w:rPr>
          <w:rFonts w:asciiTheme="minorHAnsi" w:hAnsiTheme="minorHAnsi" w:cstheme="minorHAnsi"/>
        </w:rPr>
        <w:t xml:space="preserve"> </w:t>
      </w:r>
      <w:r w:rsidR="005B09BE" w:rsidRPr="003D67AA">
        <w:rPr>
          <w:rFonts w:asciiTheme="minorHAnsi" w:hAnsiTheme="minorHAnsi" w:cstheme="minorHAnsi"/>
        </w:rPr>
        <w:t xml:space="preserve">one </w:t>
      </w:r>
      <w:proofErr w:type="gramStart"/>
      <w:r w:rsidR="005B09BE" w:rsidRPr="003D67AA">
        <w:rPr>
          <w:rFonts w:asciiTheme="minorHAnsi" w:hAnsiTheme="minorHAnsi" w:cstheme="minorHAnsi"/>
        </w:rPr>
        <w:t>employer</w:t>
      </w:r>
      <w:proofErr w:type="gramEnd"/>
      <w:r w:rsidR="005B09BE" w:rsidRPr="003D67AA">
        <w:rPr>
          <w:rFonts w:asciiTheme="minorHAnsi" w:hAnsiTheme="minorHAnsi" w:cstheme="minorHAnsi"/>
        </w:rPr>
        <w:t xml:space="preserve"> </w:t>
      </w:r>
      <w:r w:rsidR="008F2897" w:rsidRPr="003D67AA">
        <w:rPr>
          <w:rFonts w:asciiTheme="minorHAnsi" w:hAnsiTheme="minorHAnsi" w:cstheme="minorHAnsi"/>
        </w:rPr>
        <w:t>at</w:t>
      </w:r>
      <w:r w:rsidR="005B09BE" w:rsidRPr="003D67AA">
        <w:rPr>
          <w:rFonts w:asciiTheme="minorHAnsi" w:hAnsiTheme="minorHAnsi" w:cstheme="minorHAnsi"/>
        </w:rPr>
        <w:t xml:space="preserve"> flag level, four </w:t>
      </w:r>
      <w:r w:rsidR="00444DCF" w:rsidRPr="003D67AA">
        <w:rPr>
          <w:rFonts w:asciiTheme="minorHAnsi" w:hAnsiTheme="minorHAnsi" w:cstheme="minorHAnsi"/>
        </w:rPr>
        <w:t xml:space="preserve">at </w:t>
      </w:r>
      <w:r w:rsidR="008F2897" w:rsidRPr="003D67AA">
        <w:rPr>
          <w:rFonts w:asciiTheme="minorHAnsi" w:hAnsiTheme="minorHAnsi" w:cstheme="minorHAnsi"/>
        </w:rPr>
        <w:t xml:space="preserve">gold level, and six </w:t>
      </w:r>
      <w:r w:rsidR="00444DCF" w:rsidRPr="003D67AA">
        <w:rPr>
          <w:rFonts w:asciiTheme="minorHAnsi" w:hAnsiTheme="minorHAnsi" w:cstheme="minorHAnsi"/>
        </w:rPr>
        <w:t xml:space="preserve">at </w:t>
      </w:r>
      <w:r w:rsidR="008F2897" w:rsidRPr="003D67AA">
        <w:rPr>
          <w:rFonts w:asciiTheme="minorHAnsi" w:hAnsiTheme="minorHAnsi" w:cstheme="minorHAnsi"/>
        </w:rPr>
        <w:t>blue level.  T</w:t>
      </w:r>
      <w:r w:rsidRPr="003D67AA">
        <w:rPr>
          <w:rFonts w:asciiTheme="minorHAnsi" w:hAnsiTheme="minorHAnsi" w:cstheme="minorHAnsi"/>
        </w:rPr>
        <w:t xml:space="preserve">he partnership goal was </w:t>
      </w:r>
      <w:r w:rsidRPr="003D67AA">
        <w:rPr>
          <w:rFonts w:asciiTheme="minorHAnsi" w:hAnsiTheme="minorHAnsi" w:cstheme="minorHAnsi"/>
          <w:spacing w:val="-4"/>
        </w:rPr>
        <w:t>met.</w:t>
      </w:r>
    </w:p>
    <w:p w14:paraId="4BBC164D" w14:textId="77777777" w:rsidR="00360232" w:rsidRPr="003D67AA" w:rsidRDefault="00360232" w:rsidP="000D34E1">
      <w:pPr>
        <w:ind w:left="450"/>
        <w:rPr>
          <w:rFonts w:asciiTheme="minorHAnsi" w:hAnsiTheme="minorHAnsi" w:cstheme="minorHAnsi"/>
          <w:b/>
          <w:caps/>
        </w:rPr>
      </w:pPr>
    </w:p>
    <w:p w14:paraId="05E0128D" w14:textId="158459AA" w:rsidR="00345D9F" w:rsidRPr="003D67AA" w:rsidRDefault="00CA6DB2" w:rsidP="00971774">
      <w:pPr>
        <w:pStyle w:val="Heading3"/>
        <w:numPr>
          <w:ilvl w:val="0"/>
          <w:numId w:val="33"/>
        </w:numPr>
        <w:spacing w:before="0"/>
        <w:ind w:left="1080"/>
        <w:rPr>
          <w:rStyle w:val="Heading3Char"/>
        </w:rPr>
      </w:pPr>
      <w:bookmarkStart w:id="21" w:name="_Toc234421198"/>
      <w:r w:rsidRPr="003D67AA">
        <w:rPr>
          <w:rStyle w:val="Heading3Char"/>
          <w:b/>
          <w:bCs/>
        </w:rPr>
        <w:t>State and Local Government 23(g) On-Site Consultation Program</w:t>
      </w:r>
      <w:bookmarkEnd w:id="21"/>
      <w:r w:rsidRPr="003D67AA">
        <w:rPr>
          <w:rStyle w:val="Heading3Char"/>
          <w:b/>
          <w:bCs/>
        </w:rPr>
        <w:t xml:space="preserve"> </w:t>
      </w:r>
    </w:p>
    <w:p w14:paraId="470F5E37" w14:textId="77777777" w:rsidR="00D2787A" w:rsidRPr="003D67AA" w:rsidRDefault="00D2787A" w:rsidP="001B4590">
      <w:pPr>
        <w:widowControl/>
        <w:tabs>
          <w:tab w:val="left" w:pos="1350"/>
        </w:tabs>
        <w:autoSpaceDE/>
        <w:autoSpaceDN/>
        <w:adjustRightInd/>
        <w:contextualSpacing/>
        <w:rPr>
          <w:rFonts w:asciiTheme="minorHAnsi" w:hAnsiTheme="minorHAnsi" w:cstheme="minorHAnsi"/>
        </w:rPr>
      </w:pPr>
    </w:p>
    <w:p w14:paraId="683A26A9" w14:textId="60EB8BBC" w:rsidR="00345D9F" w:rsidRPr="003D67AA" w:rsidRDefault="0089134F" w:rsidP="00CA6DB2">
      <w:pPr>
        <w:widowControl/>
        <w:autoSpaceDE/>
        <w:autoSpaceDN/>
        <w:adjustRightInd/>
        <w:contextualSpacing/>
        <w:rPr>
          <w:rFonts w:asciiTheme="minorHAnsi" w:hAnsiTheme="minorHAnsi" w:cstheme="minorHAnsi"/>
        </w:rPr>
      </w:pPr>
      <w:r w:rsidRPr="003D67AA">
        <w:rPr>
          <w:rFonts w:asciiTheme="minorHAnsi" w:hAnsiTheme="minorHAnsi" w:cstheme="minorHAnsi"/>
        </w:rPr>
        <w:t xml:space="preserve">Consultation services are provided to employers through C&amp;T.  </w:t>
      </w:r>
      <w:r w:rsidR="00843304" w:rsidRPr="003D67AA">
        <w:rPr>
          <w:rFonts w:asciiTheme="minorHAnsi" w:hAnsiTheme="minorHAnsi" w:cstheme="minorHAnsi"/>
        </w:rPr>
        <w:t>These</w:t>
      </w:r>
      <w:r w:rsidR="00220E63" w:rsidRPr="003D67AA">
        <w:rPr>
          <w:rFonts w:asciiTheme="minorHAnsi" w:hAnsiTheme="minorHAnsi" w:cstheme="minorHAnsi"/>
        </w:rPr>
        <w:t xml:space="preserve"> services provided to state and local government </w:t>
      </w:r>
      <w:proofErr w:type="gramStart"/>
      <w:r w:rsidR="00220E63" w:rsidRPr="003D67AA">
        <w:rPr>
          <w:rFonts w:asciiTheme="minorHAnsi" w:hAnsiTheme="minorHAnsi" w:cstheme="minorHAnsi"/>
        </w:rPr>
        <w:t>employers</w:t>
      </w:r>
      <w:proofErr w:type="gramEnd"/>
      <w:r w:rsidR="00220E63" w:rsidRPr="003D67AA">
        <w:rPr>
          <w:rFonts w:asciiTheme="minorHAnsi" w:hAnsiTheme="minorHAnsi" w:cstheme="minorHAnsi"/>
        </w:rPr>
        <w:t xml:space="preserve"> </w:t>
      </w:r>
      <w:r w:rsidR="00CD5937" w:rsidRPr="003D67AA">
        <w:rPr>
          <w:rFonts w:asciiTheme="minorHAnsi" w:hAnsiTheme="minorHAnsi" w:cstheme="minorHAnsi"/>
        </w:rPr>
        <w:t xml:space="preserve">are funded under Section 23(g) of the OSH Act.  </w:t>
      </w:r>
      <w:r w:rsidR="00220E63" w:rsidRPr="003D67AA">
        <w:rPr>
          <w:rFonts w:asciiTheme="minorHAnsi" w:hAnsiTheme="minorHAnsi" w:cstheme="minorHAnsi"/>
        </w:rPr>
        <w:t xml:space="preserve">Consultation for the private sector is funded under Section 21(d) of the OSH Act and is evaluated separately in the </w:t>
      </w:r>
      <w:r w:rsidR="006926F4" w:rsidRPr="003D67AA">
        <w:rPr>
          <w:rFonts w:asciiTheme="minorHAnsi" w:hAnsiTheme="minorHAnsi" w:cstheme="minorHAnsi"/>
        </w:rPr>
        <w:t>FY 2025</w:t>
      </w:r>
      <w:r w:rsidR="00220E63" w:rsidRPr="003D67AA">
        <w:rPr>
          <w:rFonts w:asciiTheme="minorHAnsi" w:hAnsiTheme="minorHAnsi" w:cstheme="minorHAnsi"/>
        </w:rPr>
        <w:t xml:space="preserve"> RACER.</w:t>
      </w:r>
    </w:p>
    <w:p w14:paraId="43041FB0" w14:textId="77777777" w:rsidR="00345D9F" w:rsidRPr="003D67AA" w:rsidRDefault="00345D9F" w:rsidP="00256F45">
      <w:pPr>
        <w:widowControl/>
        <w:tabs>
          <w:tab w:val="left" w:pos="1350"/>
        </w:tabs>
        <w:autoSpaceDE/>
        <w:autoSpaceDN/>
        <w:adjustRightInd/>
        <w:spacing w:after="200"/>
        <w:ind w:left="270"/>
        <w:contextualSpacing/>
        <w:rPr>
          <w:rFonts w:asciiTheme="minorHAnsi" w:hAnsiTheme="minorHAnsi" w:cstheme="minorHAnsi"/>
        </w:rPr>
      </w:pPr>
    </w:p>
    <w:p w14:paraId="64912189" w14:textId="11E4C0AD" w:rsidR="00F957A4" w:rsidRPr="003D67AA" w:rsidRDefault="00D726EB" w:rsidP="00CA6DB2">
      <w:pPr>
        <w:widowControl/>
        <w:tabs>
          <w:tab w:val="left" w:pos="1350"/>
        </w:tabs>
        <w:autoSpaceDE/>
        <w:autoSpaceDN/>
        <w:adjustRightInd/>
        <w:contextualSpacing/>
        <w:rPr>
          <w:rFonts w:asciiTheme="minorHAnsi" w:hAnsiTheme="minorHAnsi" w:cstheme="minorHAnsi"/>
          <w:highlight w:val="yellow"/>
        </w:rPr>
      </w:pPr>
      <w:r w:rsidRPr="003D67AA">
        <w:rPr>
          <w:rFonts w:asciiTheme="minorHAnsi" w:hAnsiTheme="minorHAnsi" w:cstheme="minorHAnsi"/>
        </w:rPr>
        <w:lastRenderedPageBreak/>
        <w:t>According to OIS, i</w:t>
      </w:r>
      <w:r w:rsidR="00220E63" w:rsidRPr="003D67AA">
        <w:rPr>
          <w:rFonts w:asciiTheme="minorHAnsi" w:hAnsiTheme="minorHAnsi" w:cstheme="minorHAnsi"/>
        </w:rPr>
        <w:t>n FY 202</w:t>
      </w:r>
      <w:r w:rsidRPr="003D67AA">
        <w:rPr>
          <w:rFonts w:asciiTheme="minorHAnsi" w:hAnsiTheme="minorHAnsi" w:cstheme="minorHAnsi"/>
        </w:rPr>
        <w:t>5</w:t>
      </w:r>
      <w:r w:rsidR="00220E63" w:rsidRPr="003D67AA">
        <w:rPr>
          <w:rFonts w:asciiTheme="minorHAnsi" w:hAnsiTheme="minorHAnsi" w:cstheme="minorHAnsi"/>
        </w:rPr>
        <w:t xml:space="preserve">, </w:t>
      </w:r>
      <w:r w:rsidRPr="003D67AA">
        <w:rPr>
          <w:rFonts w:asciiTheme="minorHAnsi" w:hAnsiTheme="minorHAnsi" w:cstheme="minorHAnsi"/>
        </w:rPr>
        <w:t>48</w:t>
      </w:r>
      <w:r w:rsidR="007748F3" w:rsidRPr="003D67AA">
        <w:rPr>
          <w:rFonts w:asciiTheme="minorHAnsi" w:hAnsiTheme="minorHAnsi" w:cstheme="minorHAnsi"/>
        </w:rPr>
        <w:t xml:space="preserve"> </w:t>
      </w:r>
      <w:r w:rsidR="004A2AF4" w:rsidRPr="003D67AA">
        <w:rPr>
          <w:rFonts w:asciiTheme="minorHAnsi" w:hAnsiTheme="minorHAnsi" w:cstheme="minorHAnsi"/>
        </w:rPr>
        <w:t xml:space="preserve">(74%) </w:t>
      </w:r>
      <w:r w:rsidR="001819BE" w:rsidRPr="003D67AA">
        <w:rPr>
          <w:rFonts w:asciiTheme="minorHAnsi" w:hAnsiTheme="minorHAnsi" w:cstheme="minorHAnsi"/>
        </w:rPr>
        <w:t xml:space="preserve">total </w:t>
      </w:r>
      <w:r w:rsidR="00220E63" w:rsidRPr="003D67AA">
        <w:rPr>
          <w:rFonts w:asciiTheme="minorHAnsi" w:hAnsiTheme="minorHAnsi" w:cstheme="minorHAnsi"/>
        </w:rPr>
        <w:t>consultation visits were conducted in state and local government workplaces</w:t>
      </w:r>
      <w:r w:rsidR="001819BE" w:rsidRPr="003D67AA">
        <w:rPr>
          <w:rFonts w:asciiTheme="minorHAnsi" w:hAnsiTheme="minorHAnsi" w:cstheme="minorHAnsi"/>
        </w:rPr>
        <w:t xml:space="preserve">, </w:t>
      </w:r>
      <w:r w:rsidR="00962F9D" w:rsidRPr="003D67AA">
        <w:rPr>
          <w:rFonts w:asciiTheme="minorHAnsi" w:hAnsiTheme="minorHAnsi" w:cstheme="minorHAnsi"/>
        </w:rPr>
        <w:t xml:space="preserve">26 safety and 22 health.  </w:t>
      </w:r>
      <w:r w:rsidR="004A2AF4" w:rsidRPr="003D67AA">
        <w:rPr>
          <w:rFonts w:asciiTheme="minorHAnsi" w:hAnsiTheme="minorHAnsi" w:cstheme="minorHAnsi"/>
        </w:rPr>
        <w:t xml:space="preserve">AKOSH exceeded </w:t>
      </w:r>
      <w:r w:rsidR="00544A95">
        <w:rPr>
          <w:rFonts w:asciiTheme="minorHAnsi" w:hAnsiTheme="minorHAnsi" w:cstheme="minorHAnsi"/>
        </w:rPr>
        <w:t>its</w:t>
      </w:r>
      <w:r w:rsidR="004A2AF4" w:rsidRPr="003D67AA">
        <w:rPr>
          <w:rFonts w:asciiTheme="minorHAnsi" w:hAnsiTheme="minorHAnsi" w:cstheme="minorHAnsi"/>
        </w:rPr>
        <w:t xml:space="preserve"> goal of 15 health consultation </w:t>
      </w:r>
      <w:r w:rsidR="003A24C4" w:rsidRPr="003D67AA">
        <w:rPr>
          <w:rFonts w:asciiTheme="minorHAnsi" w:hAnsiTheme="minorHAnsi" w:cstheme="minorHAnsi"/>
        </w:rPr>
        <w:t>visits but</w:t>
      </w:r>
      <w:r w:rsidR="004A2AF4" w:rsidRPr="003D67AA">
        <w:rPr>
          <w:rFonts w:asciiTheme="minorHAnsi" w:hAnsiTheme="minorHAnsi" w:cstheme="minorHAnsi"/>
        </w:rPr>
        <w:t xml:space="preserve"> fell short of their goal of 40 safety consultation visits.  </w:t>
      </w:r>
      <w:r w:rsidR="005C108C" w:rsidRPr="003D67AA">
        <w:rPr>
          <w:rFonts w:asciiTheme="minorHAnsi" w:hAnsiTheme="minorHAnsi" w:cstheme="minorHAnsi"/>
        </w:rPr>
        <w:t>Of these 48 visits, 35</w:t>
      </w:r>
      <w:r w:rsidR="001819BE" w:rsidRPr="003D67AA">
        <w:rPr>
          <w:rFonts w:asciiTheme="minorHAnsi" w:hAnsiTheme="minorHAnsi" w:cstheme="minorHAnsi"/>
        </w:rPr>
        <w:t xml:space="preserve"> were initial visits</w:t>
      </w:r>
      <w:r w:rsidR="005C108C" w:rsidRPr="003D67AA">
        <w:rPr>
          <w:rFonts w:asciiTheme="minorHAnsi" w:hAnsiTheme="minorHAnsi" w:cstheme="minorHAnsi"/>
        </w:rPr>
        <w:t xml:space="preserve">, </w:t>
      </w:r>
      <w:r w:rsidR="00F957A4" w:rsidRPr="003D67AA">
        <w:rPr>
          <w:rFonts w:asciiTheme="minorHAnsi" w:hAnsiTheme="minorHAnsi" w:cstheme="minorHAnsi"/>
        </w:rPr>
        <w:t xml:space="preserve">seven </w:t>
      </w:r>
      <w:r w:rsidR="006613A4" w:rsidRPr="003D67AA">
        <w:rPr>
          <w:rFonts w:asciiTheme="minorHAnsi" w:hAnsiTheme="minorHAnsi" w:cstheme="minorHAnsi"/>
        </w:rPr>
        <w:t xml:space="preserve">were </w:t>
      </w:r>
      <w:r w:rsidR="00F957A4" w:rsidRPr="003D67AA">
        <w:rPr>
          <w:rFonts w:asciiTheme="minorHAnsi" w:hAnsiTheme="minorHAnsi" w:cstheme="minorHAnsi"/>
        </w:rPr>
        <w:t>follow-ups, and six</w:t>
      </w:r>
      <w:r w:rsidR="006613A4" w:rsidRPr="003D67AA">
        <w:rPr>
          <w:rFonts w:asciiTheme="minorHAnsi" w:hAnsiTheme="minorHAnsi" w:cstheme="minorHAnsi"/>
        </w:rPr>
        <w:t xml:space="preserve"> were</w:t>
      </w:r>
      <w:r w:rsidR="00F957A4" w:rsidRPr="003D67AA">
        <w:rPr>
          <w:rFonts w:asciiTheme="minorHAnsi" w:hAnsiTheme="minorHAnsi" w:cstheme="minorHAnsi"/>
        </w:rPr>
        <w:t xml:space="preserve"> training &amp; education</w:t>
      </w:r>
      <w:r w:rsidR="00220E63" w:rsidRPr="003D67AA">
        <w:rPr>
          <w:rFonts w:asciiTheme="minorHAnsi" w:hAnsiTheme="minorHAnsi" w:cstheme="minorHAnsi"/>
        </w:rPr>
        <w:t xml:space="preserve">.  </w:t>
      </w:r>
    </w:p>
    <w:p w14:paraId="2858B18C" w14:textId="77777777" w:rsidR="00F957A4" w:rsidRPr="003D67AA" w:rsidRDefault="00F957A4" w:rsidP="00CA6DB2">
      <w:pPr>
        <w:widowControl/>
        <w:tabs>
          <w:tab w:val="left" w:pos="1350"/>
        </w:tabs>
        <w:autoSpaceDE/>
        <w:autoSpaceDN/>
        <w:adjustRightInd/>
        <w:contextualSpacing/>
        <w:rPr>
          <w:rFonts w:asciiTheme="minorHAnsi" w:hAnsiTheme="minorHAnsi" w:cstheme="minorHAnsi"/>
          <w:highlight w:val="yellow"/>
        </w:rPr>
      </w:pPr>
    </w:p>
    <w:p w14:paraId="1BBC2403" w14:textId="7DAE1ED7" w:rsidR="00345D9F" w:rsidRPr="003D67AA" w:rsidRDefault="002A7C9B" w:rsidP="00CA6DB2">
      <w:pPr>
        <w:widowControl/>
        <w:tabs>
          <w:tab w:val="left" w:pos="1350"/>
        </w:tabs>
        <w:autoSpaceDE/>
        <w:autoSpaceDN/>
        <w:adjustRightInd/>
        <w:contextualSpacing/>
        <w:rPr>
          <w:rFonts w:asciiTheme="minorHAnsi" w:hAnsiTheme="minorHAnsi" w:cstheme="minorHAnsi"/>
        </w:rPr>
      </w:pPr>
      <w:r w:rsidRPr="003D67AA">
        <w:rPr>
          <w:rFonts w:asciiTheme="minorHAnsi" w:hAnsiTheme="minorHAnsi" w:cstheme="minorHAnsi"/>
        </w:rPr>
        <w:t>AKOSH conducted 22</w:t>
      </w:r>
      <w:r w:rsidR="00220E63" w:rsidRPr="003D67AA">
        <w:rPr>
          <w:rFonts w:asciiTheme="minorHAnsi" w:hAnsiTheme="minorHAnsi" w:cstheme="minorHAnsi"/>
        </w:rPr>
        <w:t xml:space="preserve"> (</w:t>
      </w:r>
      <w:r w:rsidRPr="003D67AA">
        <w:rPr>
          <w:rFonts w:asciiTheme="minorHAnsi" w:hAnsiTheme="minorHAnsi" w:cstheme="minorHAnsi"/>
        </w:rPr>
        <w:t>62.86%) visits</w:t>
      </w:r>
      <w:r w:rsidR="00220E63" w:rsidRPr="003D67AA">
        <w:rPr>
          <w:rFonts w:asciiTheme="minorHAnsi" w:hAnsiTheme="minorHAnsi" w:cstheme="minorHAnsi"/>
        </w:rPr>
        <w:t xml:space="preserve"> in high hazard industries</w:t>
      </w:r>
      <w:r w:rsidRPr="003D67AA">
        <w:rPr>
          <w:rFonts w:asciiTheme="minorHAnsi" w:hAnsiTheme="minorHAnsi" w:cstheme="minorHAnsi"/>
        </w:rPr>
        <w:t xml:space="preserve"> (MARC 1)</w:t>
      </w:r>
      <w:r w:rsidR="00220E63" w:rsidRPr="003D67AA">
        <w:rPr>
          <w:rFonts w:asciiTheme="minorHAnsi" w:hAnsiTheme="minorHAnsi" w:cstheme="minorHAnsi"/>
        </w:rPr>
        <w:t xml:space="preserve">. </w:t>
      </w:r>
      <w:r w:rsidR="00A5712D" w:rsidRPr="003D67AA">
        <w:rPr>
          <w:rFonts w:asciiTheme="minorHAnsi" w:hAnsiTheme="minorHAnsi" w:cstheme="minorHAnsi"/>
        </w:rPr>
        <w:t xml:space="preserve"> </w:t>
      </w:r>
      <w:r w:rsidR="00220E63" w:rsidRPr="003D67AA">
        <w:rPr>
          <w:rFonts w:asciiTheme="minorHAnsi" w:hAnsiTheme="minorHAnsi" w:cstheme="minorHAnsi"/>
        </w:rPr>
        <w:t xml:space="preserve">Smaller businesses with fewer than 250 employees received </w:t>
      </w:r>
      <w:r w:rsidR="00A5712D" w:rsidRPr="003D67AA">
        <w:rPr>
          <w:rFonts w:asciiTheme="minorHAnsi" w:hAnsiTheme="minorHAnsi" w:cstheme="minorHAnsi"/>
        </w:rPr>
        <w:t>34</w:t>
      </w:r>
      <w:r w:rsidR="00220E63" w:rsidRPr="003D67AA">
        <w:rPr>
          <w:rFonts w:asciiTheme="minorHAnsi" w:hAnsiTheme="minorHAnsi" w:cstheme="minorHAnsi"/>
        </w:rPr>
        <w:t xml:space="preserve"> (97.</w:t>
      </w:r>
      <w:r w:rsidR="00A5712D" w:rsidRPr="003D67AA">
        <w:rPr>
          <w:rFonts w:asciiTheme="minorHAnsi" w:hAnsiTheme="minorHAnsi" w:cstheme="minorHAnsi"/>
        </w:rPr>
        <w:t>14</w:t>
      </w:r>
      <w:r w:rsidR="00220E63" w:rsidRPr="003D67AA">
        <w:rPr>
          <w:rFonts w:asciiTheme="minorHAnsi" w:hAnsiTheme="minorHAnsi" w:cstheme="minorHAnsi"/>
        </w:rPr>
        <w:t>%) visits</w:t>
      </w:r>
      <w:r w:rsidR="005E42A2" w:rsidRPr="003D67AA">
        <w:rPr>
          <w:rFonts w:asciiTheme="minorHAnsi" w:hAnsiTheme="minorHAnsi" w:cstheme="minorHAnsi"/>
        </w:rPr>
        <w:t xml:space="preserve"> (MARC 2a)</w:t>
      </w:r>
      <w:r w:rsidR="00220E63" w:rsidRPr="003D67AA">
        <w:rPr>
          <w:rFonts w:asciiTheme="minorHAnsi" w:hAnsiTheme="minorHAnsi" w:cstheme="minorHAnsi"/>
        </w:rPr>
        <w:t xml:space="preserve">, and businesses with fewer than 500 employees received </w:t>
      </w:r>
      <w:r w:rsidR="00A5712D" w:rsidRPr="003D67AA">
        <w:rPr>
          <w:rFonts w:asciiTheme="minorHAnsi" w:hAnsiTheme="minorHAnsi" w:cstheme="minorHAnsi"/>
        </w:rPr>
        <w:t>31</w:t>
      </w:r>
      <w:r w:rsidR="00220E63" w:rsidRPr="003D67AA">
        <w:rPr>
          <w:rFonts w:asciiTheme="minorHAnsi" w:hAnsiTheme="minorHAnsi" w:cstheme="minorHAnsi"/>
        </w:rPr>
        <w:t xml:space="preserve"> (8</w:t>
      </w:r>
      <w:r w:rsidR="00A5712D" w:rsidRPr="003D67AA">
        <w:rPr>
          <w:rFonts w:asciiTheme="minorHAnsi" w:hAnsiTheme="minorHAnsi" w:cstheme="minorHAnsi"/>
        </w:rPr>
        <w:t>8</w:t>
      </w:r>
      <w:r w:rsidR="00220E63" w:rsidRPr="003D67AA">
        <w:rPr>
          <w:rFonts w:asciiTheme="minorHAnsi" w:hAnsiTheme="minorHAnsi" w:cstheme="minorHAnsi"/>
        </w:rPr>
        <w:t>.</w:t>
      </w:r>
      <w:r w:rsidR="00A5712D" w:rsidRPr="003D67AA">
        <w:rPr>
          <w:rFonts w:asciiTheme="minorHAnsi" w:hAnsiTheme="minorHAnsi" w:cstheme="minorHAnsi"/>
        </w:rPr>
        <w:t>57</w:t>
      </w:r>
      <w:r w:rsidR="00220E63" w:rsidRPr="003D67AA">
        <w:rPr>
          <w:rFonts w:asciiTheme="minorHAnsi" w:hAnsiTheme="minorHAnsi" w:cstheme="minorHAnsi"/>
        </w:rPr>
        <w:t>%) visits</w:t>
      </w:r>
      <w:r w:rsidR="005E42A2" w:rsidRPr="003D67AA">
        <w:rPr>
          <w:rFonts w:asciiTheme="minorHAnsi" w:hAnsiTheme="minorHAnsi" w:cstheme="minorHAnsi"/>
        </w:rPr>
        <w:t xml:space="preserve"> (MARC 2b)</w:t>
      </w:r>
      <w:r w:rsidR="00A5712D" w:rsidRPr="003D67AA">
        <w:rPr>
          <w:rFonts w:asciiTheme="minorHAnsi" w:hAnsiTheme="minorHAnsi" w:cstheme="minorHAnsi"/>
        </w:rPr>
        <w:t>.</w:t>
      </w:r>
      <w:r w:rsidR="00220E63" w:rsidRPr="003D67AA">
        <w:rPr>
          <w:rFonts w:asciiTheme="minorHAnsi" w:hAnsiTheme="minorHAnsi" w:cstheme="minorHAnsi"/>
        </w:rPr>
        <w:t xml:space="preserve"> </w:t>
      </w:r>
      <w:r w:rsidR="00A5712D" w:rsidRPr="003D67AA">
        <w:rPr>
          <w:rFonts w:asciiTheme="minorHAnsi" w:hAnsiTheme="minorHAnsi" w:cstheme="minorHAnsi"/>
        </w:rPr>
        <w:t xml:space="preserve"> </w:t>
      </w:r>
      <w:r w:rsidR="005E42A2" w:rsidRPr="003D67AA">
        <w:rPr>
          <w:rFonts w:asciiTheme="minorHAnsi" w:hAnsiTheme="minorHAnsi" w:cstheme="minorHAnsi"/>
        </w:rPr>
        <w:t>C</w:t>
      </w:r>
      <w:r w:rsidR="00220E63" w:rsidRPr="003D67AA">
        <w:rPr>
          <w:rFonts w:asciiTheme="minorHAnsi" w:hAnsiTheme="minorHAnsi" w:cstheme="minorHAnsi"/>
        </w:rPr>
        <w:t>onsultant</w:t>
      </w:r>
      <w:r w:rsidR="005E42A2" w:rsidRPr="003D67AA">
        <w:rPr>
          <w:rFonts w:asciiTheme="minorHAnsi" w:hAnsiTheme="minorHAnsi" w:cstheme="minorHAnsi"/>
        </w:rPr>
        <w:t>s</w:t>
      </w:r>
      <w:r w:rsidR="00220E63" w:rsidRPr="003D67AA">
        <w:rPr>
          <w:rFonts w:asciiTheme="minorHAnsi" w:hAnsiTheme="minorHAnsi" w:cstheme="minorHAnsi"/>
        </w:rPr>
        <w:t xml:space="preserve"> conferred with employees 100% of the time (MARC 3).</w:t>
      </w:r>
    </w:p>
    <w:p w14:paraId="7093C7E6" w14:textId="77777777" w:rsidR="00345D9F" w:rsidRPr="003D67AA" w:rsidRDefault="00345D9F" w:rsidP="00256F45">
      <w:pPr>
        <w:widowControl/>
        <w:tabs>
          <w:tab w:val="left" w:pos="1350"/>
        </w:tabs>
        <w:autoSpaceDE/>
        <w:autoSpaceDN/>
        <w:adjustRightInd/>
        <w:spacing w:after="200"/>
        <w:ind w:left="270"/>
        <w:contextualSpacing/>
        <w:rPr>
          <w:rFonts w:asciiTheme="minorHAnsi" w:hAnsiTheme="minorHAnsi" w:cstheme="minorHAnsi"/>
        </w:rPr>
      </w:pPr>
    </w:p>
    <w:p w14:paraId="2469E436" w14:textId="1FB919C6" w:rsidR="00345D9F" w:rsidRPr="003D67AA" w:rsidRDefault="00220E63" w:rsidP="00CA6DB2">
      <w:pPr>
        <w:widowControl/>
        <w:tabs>
          <w:tab w:val="left" w:pos="1350"/>
        </w:tabs>
        <w:autoSpaceDE/>
        <w:autoSpaceDN/>
        <w:adjustRightInd/>
        <w:contextualSpacing/>
        <w:rPr>
          <w:rFonts w:asciiTheme="minorHAnsi" w:hAnsiTheme="minorHAnsi" w:cstheme="minorHAnsi"/>
        </w:rPr>
      </w:pPr>
      <w:r w:rsidRPr="003D67AA">
        <w:rPr>
          <w:rFonts w:asciiTheme="minorHAnsi" w:hAnsiTheme="minorHAnsi" w:cstheme="minorHAnsi"/>
        </w:rPr>
        <w:t xml:space="preserve">During this evaluation period, </w:t>
      </w:r>
      <w:r w:rsidR="00C44D36" w:rsidRPr="003D67AA">
        <w:rPr>
          <w:rFonts w:asciiTheme="minorHAnsi" w:hAnsiTheme="minorHAnsi" w:cstheme="minorHAnsi"/>
        </w:rPr>
        <w:t>58</w:t>
      </w:r>
      <w:r w:rsidRPr="003D67AA">
        <w:rPr>
          <w:rFonts w:asciiTheme="minorHAnsi" w:hAnsiTheme="minorHAnsi" w:cstheme="minorHAnsi"/>
        </w:rPr>
        <w:t xml:space="preserve"> serious hazards were identified</w:t>
      </w:r>
      <w:r w:rsidR="00C44D36" w:rsidRPr="003D67AA">
        <w:rPr>
          <w:rFonts w:asciiTheme="minorHAnsi" w:hAnsiTheme="minorHAnsi" w:cstheme="minorHAnsi"/>
        </w:rPr>
        <w:t>.  According to OIS, 43</w:t>
      </w:r>
      <w:r w:rsidRPr="003D67AA">
        <w:rPr>
          <w:rFonts w:asciiTheme="minorHAnsi" w:hAnsiTheme="minorHAnsi" w:cstheme="minorHAnsi"/>
        </w:rPr>
        <w:t xml:space="preserve"> (100%) were corrected in a timely manner</w:t>
      </w:r>
      <w:r w:rsidR="00B16F99" w:rsidRPr="003D67AA">
        <w:rPr>
          <w:rFonts w:asciiTheme="minorHAnsi" w:hAnsiTheme="minorHAnsi" w:cstheme="minorHAnsi"/>
        </w:rPr>
        <w:t xml:space="preserve"> within the review period</w:t>
      </w:r>
      <w:r w:rsidRPr="003D67AA">
        <w:rPr>
          <w:rFonts w:asciiTheme="minorHAnsi" w:hAnsiTheme="minorHAnsi" w:cstheme="minorHAnsi"/>
        </w:rPr>
        <w:t xml:space="preserve">. </w:t>
      </w:r>
      <w:r w:rsidR="00B16F99" w:rsidRPr="003D67AA">
        <w:rPr>
          <w:rFonts w:asciiTheme="minorHAnsi" w:hAnsiTheme="minorHAnsi" w:cstheme="minorHAnsi"/>
        </w:rPr>
        <w:t xml:space="preserve"> </w:t>
      </w:r>
      <w:r w:rsidRPr="003D67AA">
        <w:rPr>
          <w:rFonts w:asciiTheme="minorHAnsi" w:hAnsiTheme="minorHAnsi" w:cstheme="minorHAnsi"/>
        </w:rPr>
        <w:t xml:space="preserve">There were </w:t>
      </w:r>
      <w:r w:rsidR="005F3A0A" w:rsidRPr="003D67AA">
        <w:rPr>
          <w:rFonts w:asciiTheme="minorHAnsi" w:hAnsiTheme="minorHAnsi" w:cstheme="minorHAnsi"/>
        </w:rPr>
        <w:t>11</w:t>
      </w:r>
      <w:r w:rsidRPr="003D67AA">
        <w:rPr>
          <w:rFonts w:asciiTheme="minorHAnsi" w:hAnsiTheme="minorHAnsi" w:cstheme="minorHAnsi"/>
        </w:rPr>
        <w:t xml:space="preserve"> hazards corrected on-site, </w:t>
      </w:r>
      <w:r w:rsidR="005F3A0A" w:rsidRPr="003D67AA">
        <w:rPr>
          <w:rFonts w:asciiTheme="minorHAnsi" w:hAnsiTheme="minorHAnsi" w:cstheme="minorHAnsi"/>
        </w:rPr>
        <w:t>30</w:t>
      </w:r>
      <w:r w:rsidRPr="003D67AA">
        <w:rPr>
          <w:rFonts w:asciiTheme="minorHAnsi" w:hAnsiTheme="minorHAnsi" w:cstheme="minorHAnsi"/>
        </w:rPr>
        <w:t xml:space="preserve"> within the original time, and </w:t>
      </w:r>
      <w:r w:rsidR="005F3A0A" w:rsidRPr="003D67AA">
        <w:rPr>
          <w:rFonts w:asciiTheme="minorHAnsi" w:hAnsiTheme="minorHAnsi" w:cstheme="minorHAnsi"/>
        </w:rPr>
        <w:t>two</w:t>
      </w:r>
      <w:r w:rsidRPr="003D67AA">
        <w:rPr>
          <w:rFonts w:asciiTheme="minorHAnsi" w:hAnsiTheme="minorHAnsi" w:cstheme="minorHAnsi"/>
        </w:rPr>
        <w:t xml:space="preserve"> within the extension time frame. </w:t>
      </w:r>
      <w:r w:rsidR="005F3A0A" w:rsidRPr="003D67AA">
        <w:rPr>
          <w:rFonts w:asciiTheme="minorHAnsi" w:hAnsiTheme="minorHAnsi" w:cstheme="minorHAnsi"/>
        </w:rPr>
        <w:t xml:space="preserve"> </w:t>
      </w:r>
      <w:r w:rsidRPr="003D67AA">
        <w:rPr>
          <w:rFonts w:asciiTheme="minorHAnsi" w:hAnsiTheme="minorHAnsi" w:cstheme="minorHAnsi"/>
        </w:rPr>
        <w:t xml:space="preserve">Of these, </w:t>
      </w:r>
      <w:r w:rsidR="005F3A0A" w:rsidRPr="003D67AA">
        <w:rPr>
          <w:rFonts w:asciiTheme="minorHAnsi" w:hAnsiTheme="minorHAnsi" w:cstheme="minorHAnsi"/>
        </w:rPr>
        <w:t>41</w:t>
      </w:r>
      <w:r w:rsidRPr="003D67AA">
        <w:rPr>
          <w:rFonts w:asciiTheme="minorHAnsi" w:hAnsiTheme="minorHAnsi" w:cstheme="minorHAnsi"/>
        </w:rPr>
        <w:t xml:space="preserve"> (</w:t>
      </w:r>
      <w:r w:rsidR="005F3A0A" w:rsidRPr="003D67AA">
        <w:rPr>
          <w:rFonts w:asciiTheme="minorHAnsi" w:hAnsiTheme="minorHAnsi" w:cstheme="minorHAnsi"/>
        </w:rPr>
        <w:t>95.35</w:t>
      </w:r>
      <w:r w:rsidRPr="003D67AA">
        <w:rPr>
          <w:rFonts w:asciiTheme="minorHAnsi" w:hAnsiTheme="minorHAnsi" w:cstheme="minorHAnsi"/>
        </w:rPr>
        <w:t>%) were corrected within the original timeframe or on-site</w:t>
      </w:r>
      <w:r w:rsidR="00984F15" w:rsidRPr="003D67AA">
        <w:rPr>
          <w:rFonts w:asciiTheme="minorHAnsi" w:hAnsiTheme="minorHAnsi" w:cstheme="minorHAnsi"/>
        </w:rPr>
        <w:t>, exceeding</w:t>
      </w:r>
      <w:r w:rsidRPr="003D67AA">
        <w:rPr>
          <w:rFonts w:asciiTheme="minorHAnsi" w:hAnsiTheme="minorHAnsi" w:cstheme="minorHAnsi"/>
        </w:rPr>
        <w:t xml:space="preserve"> the </w:t>
      </w:r>
      <w:r w:rsidR="00984F15" w:rsidRPr="003D67AA">
        <w:rPr>
          <w:rFonts w:asciiTheme="minorHAnsi" w:hAnsiTheme="minorHAnsi" w:cstheme="minorHAnsi"/>
        </w:rPr>
        <w:t>reference level</w:t>
      </w:r>
      <w:r w:rsidRPr="003D67AA">
        <w:rPr>
          <w:rFonts w:asciiTheme="minorHAnsi" w:hAnsiTheme="minorHAnsi" w:cstheme="minorHAnsi"/>
        </w:rPr>
        <w:t xml:space="preserve"> of 65%. </w:t>
      </w:r>
      <w:r w:rsidR="00984F15" w:rsidRPr="003D67AA">
        <w:rPr>
          <w:rFonts w:asciiTheme="minorHAnsi" w:hAnsiTheme="minorHAnsi" w:cstheme="minorHAnsi"/>
        </w:rPr>
        <w:t xml:space="preserve"> </w:t>
      </w:r>
      <w:r w:rsidRPr="003D67AA">
        <w:rPr>
          <w:rFonts w:asciiTheme="minorHAnsi" w:hAnsiTheme="minorHAnsi" w:cstheme="minorHAnsi"/>
        </w:rPr>
        <w:t>No employers were referred to enforcement (MARC 4</w:t>
      </w:r>
      <w:r w:rsidR="008F7EE0" w:rsidRPr="003D67AA">
        <w:rPr>
          <w:rFonts w:asciiTheme="minorHAnsi" w:hAnsiTheme="minorHAnsi" w:cstheme="minorHAnsi"/>
        </w:rPr>
        <w:t>a</w:t>
      </w:r>
      <w:r w:rsidRPr="003D67AA">
        <w:rPr>
          <w:rFonts w:asciiTheme="minorHAnsi" w:hAnsiTheme="minorHAnsi" w:cstheme="minorHAnsi"/>
        </w:rPr>
        <w:t>-4</w:t>
      </w:r>
      <w:r w:rsidR="008F7EE0" w:rsidRPr="003D67AA">
        <w:rPr>
          <w:rFonts w:asciiTheme="minorHAnsi" w:hAnsiTheme="minorHAnsi" w:cstheme="minorHAnsi"/>
        </w:rPr>
        <w:t>d</w:t>
      </w:r>
      <w:r w:rsidRPr="003D67AA">
        <w:rPr>
          <w:rFonts w:asciiTheme="minorHAnsi" w:hAnsiTheme="minorHAnsi" w:cstheme="minorHAnsi"/>
        </w:rPr>
        <w:t>).</w:t>
      </w:r>
      <w:r w:rsidR="00D660D0" w:rsidRPr="003D67AA">
        <w:rPr>
          <w:rFonts w:asciiTheme="minorHAnsi" w:hAnsiTheme="minorHAnsi" w:cstheme="minorHAnsi"/>
        </w:rPr>
        <w:t xml:space="preserve">  </w:t>
      </w:r>
      <w:r w:rsidR="00D660D0" w:rsidRPr="003D67AA">
        <w:rPr>
          <w:rFonts w:cs="Calibri"/>
        </w:rPr>
        <w:t xml:space="preserve">There were no serious hazards uncorrected with a correction date greater than 90 days </w:t>
      </w:r>
      <w:proofErr w:type="gramStart"/>
      <w:r w:rsidR="00D660D0" w:rsidRPr="003D67AA">
        <w:rPr>
          <w:rFonts w:cs="Calibri"/>
        </w:rPr>
        <w:t>past</w:t>
      </w:r>
      <w:proofErr w:type="gramEnd"/>
      <w:r w:rsidR="00D660D0" w:rsidRPr="003D67AA">
        <w:rPr>
          <w:rFonts w:cs="Calibri"/>
        </w:rPr>
        <w:t xml:space="preserve"> due (MARC 5).</w:t>
      </w:r>
    </w:p>
    <w:p w14:paraId="38933220" w14:textId="77777777" w:rsidR="007C2235" w:rsidRPr="003D67AA" w:rsidRDefault="007C2235" w:rsidP="00256F45">
      <w:pPr>
        <w:widowControl/>
        <w:tabs>
          <w:tab w:val="left" w:pos="1350"/>
        </w:tabs>
        <w:autoSpaceDE/>
        <w:autoSpaceDN/>
        <w:adjustRightInd/>
        <w:ind w:left="270"/>
        <w:contextualSpacing/>
        <w:rPr>
          <w:rFonts w:asciiTheme="minorHAnsi" w:hAnsiTheme="minorHAnsi" w:cstheme="minorHAnsi"/>
        </w:rPr>
      </w:pPr>
    </w:p>
    <w:p w14:paraId="5BCB9D76" w14:textId="00CD9FB2" w:rsidR="0013369A" w:rsidRPr="003D67AA" w:rsidRDefault="00681485" w:rsidP="00CA6DB2">
      <w:pPr>
        <w:widowControl/>
        <w:tabs>
          <w:tab w:val="left" w:pos="1350"/>
        </w:tabs>
        <w:autoSpaceDE/>
        <w:autoSpaceDN/>
        <w:adjustRightInd/>
        <w:contextualSpacing/>
        <w:rPr>
          <w:rFonts w:asciiTheme="minorHAnsi" w:hAnsiTheme="minorHAnsi" w:cstheme="minorHAnsi"/>
        </w:rPr>
      </w:pPr>
      <w:r w:rsidRPr="003D67AA">
        <w:rPr>
          <w:rFonts w:asciiTheme="minorHAnsi" w:hAnsiTheme="minorHAnsi" w:cstheme="minorHAnsi"/>
          <w:bCs/>
        </w:rPr>
        <w:t xml:space="preserve">OSHA </w:t>
      </w:r>
      <w:r w:rsidR="0013369A" w:rsidRPr="003D67AA">
        <w:rPr>
          <w:rFonts w:asciiTheme="minorHAnsi" w:hAnsiTheme="minorHAnsi" w:cstheme="minorHAnsi"/>
          <w:bCs/>
        </w:rPr>
        <w:t xml:space="preserve">conducted an on-site review of the consultation program in May 2025 which included a review of </w:t>
      </w:r>
      <w:r w:rsidR="005E27F4" w:rsidRPr="003D67AA">
        <w:rPr>
          <w:rFonts w:asciiTheme="minorHAnsi" w:hAnsiTheme="minorHAnsi" w:cstheme="minorHAnsi"/>
          <w:bCs/>
        </w:rPr>
        <w:t xml:space="preserve">10 state and local government </w:t>
      </w:r>
      <w:r w:rsidR="0013369A" w:rsidRPr="003D67AA">
        <w:rPr>
          <w:rFonts w:asciiTheme="minorHAnsi" w:hAnsiTheme="minorHAnsi" w:cstheme="minorHAnsi"/>
          <w:bCs/>
        </w:rPr>
        <w:t xml:space="preserve">consultation </w:t>
      </w:r>
      <w:r w:rsidR="005E27F4" w:rsidRPr="003D67AA">
        <w:rPr>
          <w:rFonts w:asciiTheme="minorHAnsi" w:hAnsiTheme="minorHAnsi" w:cstheme="minorHAnsi"/>
          <w:bCs/>
        </w:rPr>
        <w:t>visit</w:t>
      </w:r>
      <w:r w:rsidR="00EB6E8D" w:rsidRPr="003D67AA">
        <w:rPr>
          <w:rFonts w:asciiTheme="minorHAnsi" w:hAnsiTheme="minorHAnsi" w:cstheme="minorHAnsi"/>
          <w:bCs/>
        </w:rPr>
        <w:t>s which were</w:t>
      </w:r>
      <w:r w:rsidR="005E27F4" w:rsidRPr="003D67AA">
        <w:rPr>
          <w:rFonts w:asciiTheme="minorHAnsi" w:hAnsiTheme="minorHAnsi" w:cstheme="minorHAnsi"/>
          <w:bCs/>
        </w:rPr>
        <w:t xml:space="preserve"> </w:t>
      </w:r>
      <w:r w:rsidR="0013369A" w:rsidRPr="003D67AA">
        <w:rPr>
          <w:rFonts w:asciiTheme="minorHAnsi" w:hAnsiTheme="minorHAnsi" w:cstheme="minorHAnsi"/>
          <w:bCs/>
        </w:rPr>
        <w:t>funded under the 23(g) grant.</w:t>
      </w:r>
      <w:r w:rsidR="005E27F4" w:rsidRPr="003D67AA">
        <w:rPr>
          <w:rFonts w:asciiTheme="minorHAnsi" w:hAnsiTheme="minorHAnsi" w:cstheme="minorHAnsi"/>
          <w:bCs/>
        </w:rPr>
        <w:t xml:space="preserve"> </w:t>
      </w:r>
    </w:p>
    <w:p w14:paraId="6ABC106B" w14:textId="77777777" w:rsidR="00345D9F" w:rsidRPr="003D67AA" w:rsidRDefault="00345D9F" w:rsidP="00984F15">
      <w:pPr>
        <w:widowControl/>
        <w:tabs>
          <w:tab w:val="left" w:pos="1350"/>
        </w:tabs>
        <w:autoSpaceDE/>
        <w:autoSpaceDN/>
        <w:adjustRightInd/>
        <w:spacing w:after="200"/>
        <w:contextualSpacing/>
        <w:rPr>
          <w:rFonts w:asciiTheme="minorHAnsi" w:hAnsiTheme="minorHAnsi" w:cstheme="minorHAnsi"/>
        </w:rPr>
      </w:pPr>
    </w:p>
    <w:p w14:paraId="6901FD1D" w14:textId="6D351F59" w:rsidR="00C24429" w:rsidRPr="003D67AA" w:rsidRDefault="00457DBB" w:rsidP="007A53AE">
      <w:pPr>
        <w:widowControl/>
        <w:autoSpaceDE/>
        <w:autoSpaceDN/>
        <w:adjustRightInd/>
        <w:contextualSpacing/>
        <w:rPr>
          <w:rFonts w:asciiTheme="minorHAnsi" w:hAnsiTheme="minorHAnsi" w:cstheme="minorHAnsi"/>
        </w:rPr>
      </w:pPr>
      <w:r w:rsidRPr="003D67AA">
        <w:rPr>
          <w:rFonts w:asciiTheme="minorHAnsi" w:hAnsiTheme="minorHAnsi" w:cstheme="minorHAnsi"/>
        </w:rPr>
        <w:t>The use of OIS e</w:t>
      </w:r>
      <w:r w:rsidR="00EB6E8D" w:rsidRPr="003D67AA">
        <w:rPr>
          <w:rFonts w:asciiTheme="minorHAnsi" w:hAnsiTheme="minorHAnsi" w:cstheme="minorHAnsi"/>
        </w:rPr>
        <w:t>mphasis c</w:t>
      </w:r>
      <w:r w:rsidR="00220E63" w:rsidRPr="003D67AA">
        <w:rPr>
          <w:rFonts w:asciiTheme="minorHAnsi" w:hAnsiTheme="minorHAnsi" w:cstheme="minorHAnsi"/>
        </w:rPr>
        <w:t>oding</w:t>
      </w:r>
      <w:r w:rsidRPr="003D67AA">
        <w:rPr>
          <w:rFonts w:asciiTheme="minorHAnsi" w:hAnsiTheme="minorHAnsi" w:cstheme="minorHAnsi"/>
        </w:rPr>
        <w:t xml:space="preserve"> improved from the previous FY 2023 on-site review.  </w:t>
      </w:r>
      <w:r w:rsidR="001D249D" w:rsidRPr="003D67AA">
        <w:rPr>
          <w:rFonts w:asciiTheme="minorHAnsi" w:hAnsiTheme="minorHAnsi" w:cstheme="minorHAnsi"/>
        </w:rPr>
        <w:t>However, discrepancies</w:t>
      </w:r>
      <w:r w:rsidR="00EC1355" w:rsidRPr="003D67AA">
        <w:rPr>
          <w:rFonts w:asciiTheme="minorHAnsi" w:hAnsiTheme="minorHAnsi" w:cstheme="minorHAnsi"/>
        </w:rPr>
        <w:t xml:space="preserve"> </w:t>
      </w:r>
      <w:r w:rsidR="00220E63" w:rsidRPr="003D67AA">
        <w:rPr>
          <w:rFonts w:asciiTheme="minorHAnsi" w:hAnsiTheme="minorHAnsi" w:cstheme="minorHAnsi"/>
        </w:rPr>
        <w:t xml:space="preserve">were </w:t>
      </w:r>
      <w:r w:rsidR="00EC1355" w:rsidRPr="003D67AA">
        <w:rPr>
          <w:rFonts w:asciiTheme="minorHAnsi" w:hAnsiTheme="minorHAnsi" w:cstheme="minorHAnsi"/>
        </w:rPr>
        <w:t xml:space="preserve">identified </w:t>
      </w:r>
      <w:r w:rsidR="00D03A2C" w:rsidRPr="003D67AA">
        <w:rPr>
          <w:rFonts w:asciiTheme="minorHAnsi" w:hAnsiTheme="minorHAnsi" w:cstheme="minorHAnsi"/>
        </w:rPr>
        <w:t>in</w:t>
      </w:r>
      <w:r w:rsidR="00220E63" w:rsidRPr="003D67AA">
        <w:rPr>
          <w:rFonts w:asciiTheme="minorHAnsi" w:hAnsiTheme="minorHAnsi" w:cstheme="minorHAnsi"/>
        </w:rPr>
        <w:t xml:space="preserve"> </w:t>
      </w:r>
      <w:r w:rsidR="00C43BE4" w:rsidRPr="003D67AA">
        <w:rPr>
          <w:rFonts w:asciiTheme="minorHAnsi" w:hAnsiTheme="minorHAnsi" w:cstheme="minorHAnsi"/>
        </w:rPr>
        <w:t>4</w:t>
      </w:r>
      <w:r w:rsidR="00220E63" w:rsidRPr="003D67AA">
        <w:rPr>
          <w:rFonts w:asciiTheme="minorHAnsi" w:hAnsiTheme="minorHAnsi" w:cstheme="minorHAnsi"/>
        </w:rPr>
        <w:t xml:space="preserve"> out of 1</w:t>
      </w:r>
      <w:r w:rsidR="00C43BE4" w:rsidRPr="003D67AA">
        <w:rPr>
          <w:rFonts w:asciiTheme="minorHAnsi" w:hAnsiTheme="minorHAnsi" w:cstheme="minorHAnsi"/>
        </w:rPr>
        <w:t>0</w:t>
      </w:r>
      <w:r w:rsidR="00220E63" w:rsidRPr="003D67AA">
        <w:rPr>
          <w:rFonts w:asciiTheme="minorHAnsi" w:hAnsiTheme="minorHAnsi" w:cstheme="minorHAnsi"/>
        </w:rPr>
        <w:t xml:space="preserve"> (4</w:t>
      </w:r>
      <w:r w:rsidR="00C43BE4" w:rsidRPr="003D67AA">
        <w:rPr>
          <w:rFonts w:asciiTheme="minorHAnsi" w:hAnsiTheme="minorHAnsi" w:cstheme="minorHAnsi"/>
        </w:rPr>
        <w:t>0</w:t>
      </w:r>
      <w:r w:rsidR="00220E63" w:rsidRPr="003D67AA">
        <w:rPr>
          <w:rFonts w:asciiTheme="minorHAnsi" w:hAnsiTheme="minorHAnsi" w:cstheme="minorHAnsi"/>
        </w:rPr>
        <w:t xml:space="preserve">%) </w:t>
      </w:r>
      <w:r w:rsidR="00C43BE4" w:rsidRPr="003D67AA">
        <w:rPr>
          <w:rFonts w:asciiTheme="minorHAnsi" w:hAnsiTheme="minorHAnsi" w:cstheme="minorHAnsi"/>
        </w:rPr>
        <w:t>state and local government visit</w:t>
      </w:r>
      <w:r w:rsidR="00220E63" w:rsidRPr="003D67AA">
        <w:rPr>
          <w:rFonts w:asciiTheme="minorHAnsi" w:hAnsiTheme="minorHAnsi" w:cstheme="minorHAnsi"/>
        </w:rPr>
        <w:t xml:space="preserve"> files.</w:t>
      </w:r>
      <w:r w:rsidR="00D03A2C" w:rsidRPr="003D67AA">
        <w:rPr>
          <w:rFonts w:asciiTheme="minorHAnsi" w:hAnsiTheme="minorHAnsi" w:cstheme="minorHAnsi"/>
        </w:rPr>
        <w:t xml:space="preserve">  </w:t>
      </w:r>
      <w:r w:rsidR="00220E63" w:rsidRPr="003D67AA">
        <w:rPr>
          <w:rFonts w:asciiTheme="minorHAnsi" w:hAnsiTheme="minorHAnsi" w:cstheme="minorHAnsi"/>
        </w:rPr>
        <w:t xml:space="preserve">Examples of </w:t>
      </w:r>
      <w:r w:rsidR="00EC1355" w:rsidRPr="003D67AA">
        <w:rPr>
          <w:rFonts w:asciiTheme="minorHAnsi" w:hAnsiTheme="minorHAnsi" w:cstheme="minorHAnsi"/>
        </w:rPr>
        <w:t xml:space="preserve">outliers included </w:t>
      </w:r>
      <w:r w:rsidR="00C43BE4" w:rsidRPr="003D67AA">
        <w:rPr>
          <w:rFonts w:asciiTheme="minorHAnsi" w:hAnsiTheme="minorHAnsi" w:cstheme="minorHAnsi"/>
        </w:rPr>
        <w:t xml:space="preserve">missing </w:t>
      </w:r>
      <w:r w:rsidR="00F64917" w:rsidRPr="003D67AA">
        <w:rPr>
          <w:rFonts w:asciiTheme="minorHAnsi" w:hAnsiTheme="minorHAnsi" w:cstheme="minorHAnsi"/>
        </w:rPr>
        <w:t>state</w:t>
      </w:r>
      <w:r w:rsidR="00D31B1F" w:rsidRPr="003D67AA">
        <w:rPr>
          <w:rFonts w:asciiTheme="minorHAnsi" w:hAnsiTheme="minorHAnsi" w:cstheme="minorHAnsi"/>
        </w:rPr>
        <w:t xml:space="preserve"> emphasis code</w:t>
      </w:r>
      <w:r w:rsidR="00F64917" w:rsidRPr="003D67AA">
        <w:rPr>
          <w:rFonts w:asciiTheme="minorHAnsi" w:hAnsiTheme="minorHAnsi" w:cstheme="minorHAnsi"/>
        </w:rPr>
        <w:t>s</w:t>
      </w:r>
      <w:r w:rsidR="00D31B1F" w:rsidRPr="003D67AA">
        <w:rPr>
          <w:rFonts w:asciiTheme="minorHAnsi" w:hAnsiTheme="minorHAnsi" w:cstheme="minorHAnsi"/>
        </w:rPr>
        <w:t xml:space="preserve"> designating the visit as a </w:t>
      </w:r>
      <w:r w:rsidR="00837227" w:rsidRPr="003D67AA">
        <w:rPr>
          <w:rFonts w:asciiTheme="minorHAnsi" w:hAnsiTheme="minorHAnsi" w:cstheme="minorHAnsi"/>
        </w:rPr>
        <w:t xml:space="preserve">public entity </w:t>
      </w:r>
      <w:r w:rsidR="00D31B1F" w:rsidRPr="003D67AA">
        <w:rPr>
          <w:rFonts w:asciiTheme="minorHAnsi" w:hAnsiTheme="minorHAnsi" w:cstheme="minorHAnsi"/>
        </w:rPr>
        <w:t>and one missing code for the National Emphasis Program for Respirable Crystalline Silica.</w:t>
      </w:r>
      <w:r w:rsidR="004F201F" w:rsidRPr="003D67AA">
        <w:rPr>
          <w:rFonts w:asciiTheme="minorHAnsi" w:hAnsiTheme="minorHAnsi" w:cstheme="minorHAnsi"/>
        </w:rPr>
        <w:t xml:space="preserve"> </w:t>
      </w:r>
      <w:r w:rsidR="00EC1355" w:rsidRPr="003D67AA">
        <w:rPr>
          <w:rFonts w:asciiTheme="minorHAnsi" w:hAnsiTheme="minorHAnsi" w:cstheme="minorHAnsi"/>
        </w:rPr>
        <w:t xml:space="preserve"> </w:t>
      </w:r>
      <w:r w:rsidR="00837227" w:rsidRPr="003D67AA">
        <w:rPr>
          <w:rFonts w:asciiTheme="minorHAnsi" w:hAnsiTheme="minorHAnsi" w:cstheme="minorHAnsi"/>
        </w:rPr>
        <w:t xml:space="preserve">This </w:t>
      </w:r>
      <w:r w:rsidR="00D64BE5" w:rsidRPr="003D67AA">
        <w:rPr>
          <w:rFonts w:asciiTheme="minorHAnsi" w:hAnsiTheme="minorHAnsi" w:cstheme="minorHAnsi"/>
        </w:rPr>
        <w:t>was addressed in the FY 2025 Consultation On-Site Review Report</w:t>
      </w:r>
      <w:r w:rsidRPr="003D67AA">
        <w:rPr>
          <w:rFonts w:asciiTheme="minorHAnsi" w:hAnsiTheme="minorHAnsi" w:cstheme="minorHAnsi"/>
        </w:rPr>
        <w:t xml:space="preserve"> and AKOSH submitted an action plan to OSHA to address this concern.  </w:t>
      </w:r>
      <w:r w:rsidR="00D64BE5" w:rsidRPr="003D67AA">
        <w:rPr>
          <w:rFonts w:asciiTheme="minorHAnsi" w:hAnsiTheme="minorHAnsi" w:cstheme="minorHAnsi"/>
          <w:b/>
          <w:bCs/>
        </w:rPr>
        <w:t>Observation FY 2024-OB-05 is closed.</w:t>
      </w:r>
      <w:r w:rsidR="00D64BE5" w:rsidRPr="003D67AA">
        <w:rPr>
          <w:rFonts w:asciiTheme="minorHAnsi" w:hAnsiTheme="minorHAnsi" w:cstheme="minorHAnsi"/>
        </w:rPr>
        <w:t xml:space="preserve"> </w:t>
      </w:r>
    </w:p>
    <w:p w14:paraId="394C99FC" w14:textId="77777777" w:rsidR="00C24429" w:rsidRPr="003D67AA" w:rsidRDefault="00C24429" w:rsidP="00F64917">
      <w:pPr>
        <w:widowControl/>
        <w:tabs>
          <w:tab w:val="left" w:pos="450"/>
          <w:tab w:val="left" w:pos="1350"/>
        </w:tabs>
        <w:autoSpaceDE/>
        <w:autoSpaceDN/>
        <w:adjustRightInd/>
        <w:spacing w:after="200"/>
        <w:contextualSpacing/>
        <w:rPr>
          <w:rFonts w:asciiTheme="minorHAnsi" w:hAnsiTheme="minorHAnsi" w:cstheme="minorHAnsi"/>
        </w:rPr>
      </w:pPr>
    </w:p>
    <w:p w14:paraId="6B0EC848" w14:textId="3284437E" w:rsidR="00C24429" w:rsidRPr="003D67AA" w:rsidRDefault="001D249D" w:rsidP="007A53AE">
      <w:pPr>
        <w:widowControl/>
        <w:tabs>
          <w:tab w:val="left" w:pos="450"/>
          <w:tab w:val="left" w:pos="1350"/>
        </w:tabs>
        <w:autoSpaceDE/>
        <w:autoSpaceDN/>
        <w:adjustRightInd/>
        <w:contextualSpacing/>
        <w:rPr>
          <w:rFonts w:asciiTheme="minorHAnsi" w:hAnsiTheme="minorHAnsi" w:cstheme="minorHAnsi"/>
        </w:rPr>
      </w:pPr>
      <w:r w:rsidRPr="003D67AA">
        <w:rPr>
          <w:rFonts w:asciiTheme="minorHAnsi" w:hAnsiTheme="minorHAnsi" w:cstheme="minorHAnsi"/>
        </w:rPr>
        <w:t xml:space="preserve">Consultants also demonstrated improvement </w:t>
      </w:r>
      <w:proofErr w:type="gramStart"/>
      <w:r w:rsidRPr="003D67AA">
        <w:rPr>
          <w:rFonts w:asciiTheme="minorHAnsi" w:hAnsiTheme="minorHAnsi" w:cstheme="minorHAnsi"/>
        </w:rPr>
        <w:t xml:space="preserve">with </w:t>
      </w:r>
      <w:r w:rsidR="00BE1719" w:rsidRPr="003D67AA">
        <w:rPr>
          <w:rFonts w:asciiTheme="minorHAnsi" w:hAnsiTheme="minorHAnsi" w:cstheme="minorHAnsi"/>
        </w:rPr>
        <w:t>regard to</w:t>
      </w:r>
      <w:proofErr w:type="gramEnd"/>
      <w:r w:rsidR="00BE1719" w:rsidRPr="003D67AA">
        <w:rPr>
          <w:rFonts w:asciiTheme="minorHAnsi" w:hAnsiTheme="minorHAnsi" w:cstheme="minorHAnsi"/>
        </w:rPr>
        <w:t xml:space="preserve"> applying the proper OSHA</w:t>
      </w:r>
      <w:r w:rsidR="00220E63" w:rsidRPr="003D67AA">
        <w:rPr>
          <w:rFonts w:asciiTheme="minorHAnsi" w:hAnsiTheme="minorHAnsi" w:cstheme="minorHAnsi"/>
        </w:rPr>
        <w:t xml:space="preserve"> standards</w:t>
      </w:r>
      <w:r w:rsidR="00B92472" w:rsidRPr="003D67AA">
        <w:rPr>
          <w:rFonts w:asciiTheme="minorHAnsi" w:hAnsiTheme="minorHAnsi" w:cstheme="minorHAnsi"/>
        </w:rPr>
        <w:t xml:space="preserve"> </w:t>
      </w:r>
      <w:r w:rsidR="00C433ED" w:rsidRPr="003D67AA">
        <w:rPr>
          <w:rFonts w:asciiTheme="minorHAnsi" w:hAnsiTheme="minorHAnsi" w:cstheme="minorHAnsi"/>
        </w:rPr>
        <w:t>to the</w:t>
      </w:r>
      <w:r w:rsidR="00B92472" w:rsidRPr="003D67AA">
        <w:rPr>
          <w:rFonts w:asciiTheme="minorHAnsi" w:hAnsiTheme="minorHAnsi" w:cstheme="minorHAnsi"/>
        </w:rPr>
        <w:t xml:space="preserve"> hazards identified</w:t>
      </w:r>
      <w:r w:rsidR="00E34037" w:rsidRPr="003D67AA">
        <w:rPr>
          <w:rFonts w:asciiTheme="minorHAnsi" w:hAnsiTheme="minorHAnsi" w:cstheme="minorHAnsi"/>
        </w:rPr>
        <w:t xml:space="preserve"> during the visit</w:t>
      </w:r>
      <w:r w:rsidR="00B92472" w:rsidRPr="003D67AA">
        <w:rPr>
          <w:rFonts w:asciiTheme="minorHAnsi" w:hAnsiTheme="minorHAnsi" w:cstheme="minorHAnsi"/>
        </w:rPr>
        <w:t xml:space="preserve">.  </w:t>
      </w:r>
      <w:r w:rsidR="00E34037" w:rsidRPr="003D67AA">
        <w:rPr>
          <w:rFonts w:asciiTheme="minorHAnsi" w:hAnsiTheme="minorHAnsi" w:cstheme="minorHAnsi"/>
        </w:rPr>
        <w:t>During this review, only o</w:t>
      </w:r>
      <w:r w:rsidR="004D17CD" w:rsidRPr="003D67AA">
        <w:rPr>
          <w:rFonts w:asciiTheme="minorHAnsi" w:hAnsiTheme="minorHAnsi" w:cstheme="minorHAnsi"/>
        </w:rPr>
        <w:t xml:space="preserve">ne </w:t>
      </w:r>
      <w:r w:rsidR="00E34037" w:rsidRPr="003D67AA">
        <w:rPr>
          <w:rFonts w:asciiTheme="minorHAnsi" w:hAnsiTheme="minorHAnsi" w:cstheme="minorHAnsi"/>
        </w:rPr>
        <w:t xml:space="preserve">(1%) </w:t>
      </w:r>
      <w:r w:rsidR="004D17CD" w:rsidRPr="003D67AA">
        <w:rPr>
          <w:rFonts w:asciiTheme="minorHAnsi" w:hAnsiTheme="minorHAnsi" w:cstheme="minorHAnsi"/>
        </w:rPr>
        <w:t xml:space="preserve">hazard </w:t>
      </w:r>
      <w:r w:rsidR="00397C3C" w:rsidRPr="003D67AA">
        <w:rPr>
          <w:rFonts w:asciiTheme="minorHAnsi" w:hAnsiTheme="minorHAnsi" w:cstheme="minorHAnsi"/>
        </w:rPr>
        <w:t xml:space="preserve">had an incorrect standard used.  </w:t>
      </w:r>
      <w:r w:rsidR="00397C3C" w:rsidRPr="003D67AA">
        <w:rPr>
          <w:rFonts w:asciiTheme="minorHAnsi" w:hAnsiTheme="minorHAnsi" w:cstheme="minorHAnsi"/>
          <w:b/>
          <w:bCs/>
        </w:rPr>
        <w:t xml:space="preserve">Observation FY 2024-OB-06 is closed. </w:t>
      </w:r>
    </w:p>
    <w:p w14:paraId="25D6A075" w14:textId="77777777" w:rsidR="00C24429" w:rsidRPr="003D67AA" w:rsidRDefault="00C24429" w:rsidP="00F64917">
      <w:pPr>
        <w:widowControl/>
        <w:tabs>
          <w:tab w:val="left" w:pos="1350"/>
        </w:tabs>
        <w:autoSpaceDE/>
        <w:autoSpaceDN/>
        <w:adjustRightInd/>
        <w:spacing w:after="200"/>
        <w:contextualSpacing/>
        <w:rPr>
          <w:rFonts w:asciiTheme="minorHAnsi" w:hAnsiTheme="minorHAnsi" w:cstheme="minorHAnsi"/>
        </w:rPr>
      </w:pPr>
    </w:p>
    <w:p w14:paraId="79200FC3" w14:textId="7CF0C6A0" w:rsidR="00666CB1" w:rsidRPr="003D67AA" w:rsidRDefault="00FD6877" w:rsidP="007A53AE">
      <w:pPr>
        <w:widowControl/>
        <w:tabs>
          <w:tab w:val="left" w:pos="1350"/>
        </w:tabs>
        <w:autoSpaceDE/>
        <w:autoSpaceDN/>
        <w:adjustRightInd/>
        <w:contextualSpacing/>
        <w:rPr>
          <w:rFonts w:asciiTheme="minorHAnsi" w:hAnsiTheme="minorHAnsi" w:cstheme="minorHAnsi"/>
        </w:rPr>
      </w:pPr>
      <w:r w:rsidRPr="003D67AA">
        <w:rPr>
          <w:rFonts w:asciiTheme="minorHAnsi" w:hAnsiTheme="minorHAnsi" w:cstheme="minorHAnsi"/>
        </w:rPr>
        <w:t>Employees were represented by a union i</w:t>
      </w:r>
      <w:r w:rsidR="0065507E" w:rsidRPr="003D67AA">
        <w:rPr>
          <w:rFonts w:asciiTheme="minorHAnsi" w:hAnsiTheme="minorHAnsi" w:cstheme="minorHAnsi"/>
        </w:rPr>
        <w:t xml:space="preserve">n </w:t>
      </w:r>
      <w:r w:rsidR="007C25E7" w:rsidRPr="003D67AA">
        <w:rPr>
          <w:rFonts w:asciiTheme="minorHAnsi" w:hAnsiTheme="minorHAnsi" w:cstheme="minorHAnsi"/>
        </w:rPr>
        <w:t xml:space="preserve">all </w:t>
      </w:r>
      <w:r w:rsidR="0065507E" w:rsidRPr="003D67AA">
        <w:rPr>
          <w:rFonts w:asciiTheme="minorHAnsi" w:hAnsiTheme="minorHAnsi" w:cstheme="minorHAnsi"/>
        </w:rPr>
        <w:t xml:space="preserve">10 </w:t>
      </w:r>
      <w:proofErr w:type="gramStart"/>
      <w:r w:rsidR="0065507E" w:rsidRPr="003D67AA">
        <w:rPr>
          <w:rFonts w:asciiTheme="minorHAnsi" w:hAnsiTheme="minorHAnsi" w:cstheme="minorHAnsi"/>
        </w:rPr>
        <w:t>state</w:t>
      </w:r>
      <w:proofErr w:type="gramEnd"/>
      <w:r w:rsidR="0065507E" w:rsidRPr="003D67AA">
        <w:rPr>
          <w:rFonts w:asciiTheme="minorHAnsi" w:hAnsiTheme="minorHAnsi" w:cstheme="minorHAnsi"/>
        </w:rPr>
        <w:t xml:space="preserve"> and local government visit files reviewed</w:t>
      </w:r>
      <w:r w:rsidRPr="003D67AA">
        <w:rPr>
          <w:rFonts w:asciiTheme="minorHAnsi" w:hAnsiTheme="minorHAnsi" w:cstheme="minorHAnsi"/>
        </w:rPr>
        <w:t>.</w:t>
      </w:r>
      <w:r w:rsidR="006545CE" w:rsidRPr="003D67AA">
        <w:rPr>
          <w:rFonts w:asciiTheme="minorHAnsi" w:hAnsiTheme="minorHAnsi" w:cstheme="minorHAnsi"/>
        </w:rPr>
        <w:t xml:space="preserve">  Six of the</w:t>
      </w:r>
      <w:r w:rsidR="007C25E7" w:rsidRPr="003D67AA">
        <w:rPr>
          <w:rFonts w:asciiTheme="minorHAnsi" w:hAnsiTheme="minorHAnsi" w:cstheme="minorHAnsi"/>
        </w:rPr>
        <w:t>se</w:t>
      </w:r>
      <w:r w:rsidR="006545CE" w:rsidRPr="003D67AA">
        <w:rPr>
          <w:rFonts w:asciiTheme="minorHAnsi" w:hAnsiTheme="minorHAnsi" w:cstheme="minorHAnsi"/>
        </w:rPr>
        <w:t xml:space="preserve"> 10 visit files contained hazards</w:t>
      </w:r>
      <w:r w:rsidR="00BE1719" w:rsidRPr="003D67AA">
        <w:rPr>
          <w:rFonts w:asciiTheme="minorHAnsi" w:hAnsiTheme="minorHAnsi" w:cstheme="minorHAnsi"/>
        </w:rPr>
        <w:t>,</w:t>
      </w:r>
      <w:r w:rsidR="000A30E4" w:rsidRPr="003D67AA">
        <w:rPr>
          <w:rFonts w:asciiTheme="minorHAnsi" w:hAnsiTheme="minorHAnsi" w:cstheme="minorHAnsi"/>
        </w:rPr>
        <w:t xml:space="preserve"> and</w:t>
      </w:r>
      <w:r w:rsidR="003A24C4" w:rsidRPr="003D67AA">
        <w:rPr>
          <w:rFonts w:asciiTheme="minorHAnsi" w:hAnsiTheme="minorHAnsi" w:cstheme="minorHAnsi"/>
        </w:rPr>
        <w:t xml:space="preserve"> there was sufficient documentation of the </w:t>
      </w:r>
      <w:r w:rsidR="000A30E4" w:rsidRPr="003D67AA">
        <w:rPr>
          <w:rFonts w:asciiTheme="minorHAnsi" w:hAnsiTheme="minorHAnsi" w:cstheme="minorHAnsi"/>
        </w:rPr>
        <w:t>list of hazards provided to the union representative</w:t>
      </w:r>
      <w:r w:rsidR="007C25E7" w:rsidRPr="003D67AA">
        <w:rPr>
          <w:rFonts w:asciiTheme="minorHAnsi" w:hAnsiTheme="minorHAnsi" w:cstheme="minorHAnsi"/>
        </w:rPr>
        <w:t xml:space="preserve"> in four (66.67%)</w:t>
      </w:r>
      <w:r w:rsidR="00BE1719" w:rsidRPr="003D67AA">
        <w:rPr>
          <w:rFonts w:asciiTheme="minorHAnsi" w:hAnsiTheme="minorHAnsi" w:cstheme="minorHAnsi"/>
        </w:rPr>
        <w:t xml:space="preserve"> of these</w:t>
      </w:r>
      <w:r w:rsidR="000A30E4" w:rsidRPr="003D67AA">
        <w:rPr>
          <w:rFonts w:asciiTheme="minorHAnsi" w:hAnsiTheme="minorHAnsi" w:cstheme="minorHAnsi"/>
        </w:rPr>
        <w:t xml:space="preserve">.  </w:t>
      </w:r>
      <w:r w:rsidR="007C25E7" w:rsidRPr="003D67AA">
        <w:rPr>
          <w:rFonts w:asciiTheme="minorHAnsi" w:hAnsiTheme="minorHAnsi" w:cstheme="minorHAnsi"/>
        </w:rPr>
        <w:t xml:space="preserve">In the remaining two files, it was </w:t>
      </w:r>
      <w:r w:rsidR="00B35B1D" w:rsidRPr="003D67AA">
        <w:rPr>
          <w:rFonts w:asciiTheme="minorHAnsi" w:hAnsiTheme="minorHAnsi" w:cstheme="minorHAnsi"/>
        </w:rPr>
        <w:t>unknown if the list of hazards was se</w:t>
      </w:r>
      <w:r w:rsidR="007C25E7" w:rsidRPr="003D67AA">
        <w:rPr>
          <w:rFonts w:asciiTheme="minorHAnsi" w:hAnsiTheme="minorHAnsi" w:cstheme="minorHAnsi"/>
        </w:rPr>
        <w:t xml:space="preserve">nt to the union, although AKOSH’s policy </w:t>
      </w:r>
      <w:r w:rsidR="00252742" w:rsidRPr="003D67AA">
        <w:rPr>
          <w:rFonts w:asciiTheme="minorHAnsi" w:hAnsiTheme="minorHAnsi" w:cstheme="minorHAnsi"/>
        </w:rPr>
        <w:t>wa</w:t>
      </w:r>
      <w:r w:rsidR="007C25E7" w:rsidRPr="003D67AA">
        <w:rPr>
          <w:rFonts w:asciiTheme="minorHAnsi" w:hAnsiTheme="minorHAnsi" w:cstheme="minorHAnsi"/>
        </w:rPr>
        <w:t>s to provide a copy</w:t>
      </w:r>
      <w:r w:rsidR="00BE1719" w:rsidRPr="003D67AA">
        <w:rPr>
          <w:rFonts w:asciiTheme="minorHAnsi" w:hAnsiTheme="minorHAnsi" w:cstheme="minorHAnsi"/>
        </w:rPr>
        <w:t xml:space="preserve"> to them</w:t>
      </w:r>
      <w:r w:rsidR="007C25E7" w:rsidRPr="003D67AA">
        <w:rPr>
          <w:rFonts w:asciiTheme="minorHAnsi" w:hAnsiTheme="minorHAnsi" w:cstheme="minorHAnsi"/>
        </w:rPr>
        <w:t xml:space="preserve">.  </w:t>
      </w:r>
      <w:r w:rsidR="009F126A" w:rsidRPr="003D67AA">
        <w:rPr>
          <w:rFonts w:asciiTheme="minorHAnsi" w:hAnsiTheme="minorHAnsi" w:cstheme="minorHAnsi"/>
        </w:rPr>
        <w:t xml:space="preserve">This was an improvement from the previous FY 2023 on-site review.  </w:t>
      </w:r>
      <w:r w:rsidR="007C25E7" w:rsidRPr="003D67AA">
        <w:rPr>
          <w:rFonts w:asciiTheme="minorHAnsi" w:hAnsiTheme="minorHAnsi" w:cstheme="minorHAnsi"/>
          <w:b/>
          <w:bCs/>
        </w:rPr>
        <w:t xml:space="preserve">Observation FY 2024-OB-07 is closed.  </w:t>
      </w:r>
    </w:p>
    <w:p w14:paraId="710F05E0" w14:textId="77777777" w:rsidR="00270834" w:rsidRPr="003D67AA" w:rsidRDefault="00270834" w:rsidP="003A24C4">
      <w:pPr>
        <w:widowControl/>
        <w:autoSpaceDE/>
        <w:autoSpaceDN/>
        <w:adjustRightInd/>
        <w:contextualSpacing/>
        <w:rPr>
          <w:rFonts w:asciiTheme="minorHAnsi" w:hAnsiTheme="minorHAnsi" w:cstheme="minorHAnsi"/>
          <w:b/>
          <w:bCs/>
        </w:rPr>
      </w:pPr>
    </w:p>
    <w:p w14:paraId="774F84B4" w14:textId="77777777" w:rsidR="00270834" w:rsidRPr="003D67AA" w:rsidRDefault="00270834" w:rsidP="003A24C4">
      <w:pPr>
        <w:widowControl/>
        <w:autoSpaceDE/>
        <w:autoSpaceDN/>
        <w:adjustRightInd/>
        <w:contextualSpacing/>
        <w:rPr>
          <w:rFonts w:asciiTheme="minorHAnsi" w:hAnsiTheme="minorHAnsi" w:cstheme="minorHAnsi"/>
          <w:b/>
          <w:bCs/>
        </w:rPr>
      </w:pPr>
    </w:p>
    <w:p w14:paraId="403CD6E8" w14:textId="77777777" w:rsidR="00220E63" w:rsidRPr="003D67AA" w:rsidRDefault="00220E63" w:rsidP="00220E63">
      <w:pPr>
        <w:tabs>
          <w:tab w:val="left" w:pos="1170"/>
        </w:tabs>
        <w:rPr>
          <w:rFonts w:asciiTheme="minorHAnsi" w:hAnsiTheme="minorHAnsi" w:cstheme="minorHAnsi"/>
          <w:b/>
          <w:caps/>
          <w:sz w:val="22"/>
          <w:szCs w:val="22"/>
        </w:rPr>
      </w:pPr>
    </w:p>
    <w:p w14:paraId="01AF4888" w14:textId="5368BBA2" w:rsidR="00220E63" w:rsidRPr="003D67AA" w:rsidRDefault="00220E63" w:rsidP="004F201F">
      <w:pPr>
        <w:widowControl/>
        <w:tabs>
          <w:tab w:val="left" w:pos="1350"/>
        </w:tabs>
        <w:autoSpaceDE/>
        <w:autoSpaceDN/>
        <w:adjustRightInd/>
        <w:ind w:left="450"/>
        <w:contextualSpacing/>
        <w:rPr>
          <w:rFonts w:asciiTheme="minorHAnsi" w:hAnsiTheme="minorHAnsi" w:cstheme="minorHAnsi"/>
          <w:iCs/>
        </w:rPr>
      </w:pPr>
    </w:p>
    <w:p w14:paraId="5CD2538C" w14:textId="794E31D3" w:rsidR="00D5761F" w:rsidRPr="003D67AA" w:rsidRDefault="00D5761F" w:rsidP="004F201F">
      <w:pPr>
        <w:widowControl/>
        <w:tabs>
          <w:tab w:val="left" w:pos="1350"/>
        </w:tabs>
        <w:autoSpaceDE/>
        <w:autoSpaceDN/>
        <w:adjustRightInd/>
        <w:ind w:left="450"/>
        <w:contextualSpacing/>
        <w:rPr>
          <w:rFonts w:asciiTheme="minorHAnsi" w:hAnsiTheme="minorHAnsi" w:cstheme="minorHAnsi"/>
          <w:iCs/>
        </w:rPr>
        <w:sectPr w:rsidR="00D5761F" w:rsidRPr="003D67AA" w:rsidSect="00411BC1">
          <w:footerReference w:type="default" r:id="rId13"/>
          <w:footerReference w:type="first" r:id="rId14"/>
          <w:pgSz w:w="12240" w:h="15840"/>
          <w:pgMar w:top="1170" w:right="900" w:bottom="720" w:left="1170" w:header="720" w:footer="443" w:gutter="0"/>
          <w:pgNumType w:start="1"/>
          <w:cols w:space="720"/>
          <w:titlePg/>
          <w:rtlGutter/>
          <w:docGrid w:linePitch="360"/>
        </w:sectPr>
      </w:pPr>
    </w:p>
    <w:p w14:paraId="3717BA01" w14:textId="77777777" w:rsidR="00E84F2B" w:rsidRPr="00DE0D23" w:rsidRDefault="00E84F2B" w:rsidP="00544A95">
      <w:pPr>
        <w:pStyle w:val="Heading2"/>
        <w:spacing w:before="0"/>
        <w:jc w:val="center"/>
        <w:rPr>
          <w:szCs w:val="28"/>
        </w:rPr>
      </w:pPr>
      <w:bookmarkStart w:id="22" w:name="_Toc234421199"/>
      <w:r w:rsidRPr="00DE0D23">
        <w:rPr>
          <w:szCs w:val="28"/>
        </w:rPr>
        <w:lastRenderedPageBreak/>
        <w:t>Appendix A – New and Continued Findings and Recommendations</w:t>
      </w:r>
      <w:bookmarkEnd w:id="22"/>
    </w:p>
    <w:p w14:paraId="2447980C" w14:textId="77777777" w:rsidR="00E84F2B" w:rsidRDefault="00E84F2B" w:rsidP="00544A95">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9C64FE">
        <w:rPr>
          <w:rFonts w:asciiTheme="minorHAnsi" w:hAnsiTheme="minorHAnsi" w:cstheme="minorHAnsi"/>
        </w:rPr>
        <w:t xml:space="preserve">FY </w:t>
      </w:r>
      <w:r w:rsidRPr="009831EF">
        <w:rPr>
          <w:rFonts w:asciiTheme="minorHAnsi" w:hAnsiTheme="minorHAnsi" w:cstheme="minorHAnsi"/>
        </w:rPr>
        <w:t>2</w:t>
      </w:r>
      <w:r w:rsidRPr="003D1ECF">
        <w:rPr>
          <w:rFonts w:asciiTheme="minorHAnsi" w:hAnsiTheme="minorHAnsi" w:cstheme="minorHAnsi"/>
        </w:rPr>
        <w:t>025</w:t>
      </w:r>
      <w:r w:rsidRPr="0027745A">
        <w:rPr>
          <w:rFonts w:asciiTheme="minorHAnsi" w:hAnsiTheme="minorHAnsi" w:cstheme="minorHAnsi"/>
          <w:color w:val="0070C0"/>
        </w:rPr>
        <w:t xml:space="preserve"> </w:t>
      </w:r>
      <w:r>
        <w:rPr>
          <w:rFonts w:asciiTheme="minorHAnsi" w:hAnsiTheme="minorHAnsi" w:cstheme="minorHAnsi"/>
        </w:rPr>
        <w:t>Alaska Occupational Safety and Health</w:t>
      </w:r>
      <w:r w:rsidRPr="0052541A">
        <w:rPr>
          <w:rFonts w:asciiTheme="minorHAnsi" w:hAnsiTheme="minorHAnsi" w:cstheme="minorHAnsi"/>
        </w:rPr>
        <w:t xml:space="preserve"> </w:t>
      </w:r>
      <w:r w:rsidRPr="009C64FE">
        <w:rPr>
          <w:rFonts w:asciiTheme="minorHAnsi" w:hAnsiTheme="minorHAnsi" w:cstheme="minorHAnsi"/>
        </w:rPr>
        <w:t>Comprehensive FAME Report</w:t>
      </w:r>
    </w:p>
    <w:p w14:paraId="257CE1D9" w14:textId="77777777" w:rsidR="00E84F2B" w:rsidRPr="009C64FE" w:rsidRDefault="00E84F2B" w:rsidP="00E84F2B">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rPr>
          <w:rFonts w:asciiTheme="minorHAnsi" w:eastAsia="PMingLiU" w:hAnsiTheme="minorHAnsi" w:cstheme="minorHAnsi"/>
          <w:sz w:val="22"/>
          <w:szCs w:val="22"/>
        </w:rPr>
      </w:pPr>
    </w:p>
    <w:p w14:paraId="3A4DD99A" w14:textId="77777777" w:rsidR="00D1582D" w:rsidRPr="003D67AA" w:rsidRDefault="00D1582D" w:rsidP="00E84F2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4EE4058B" w14:textId="77777777" w:rsidR="00D1582D" w:rsidRDefault="00D1582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646D1AA3"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00FA755A"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6973A920"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002B29AC"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4222C15B"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38F5FD64"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5F777DAD"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2F121A2C"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2593E58A"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48ADA196"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4A88AEAC"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0DE4D638"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1DE98C94"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3628055E"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602347F1"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4C0E5404"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25981752"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7AD9712B"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2F30F606"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54CA1229"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774A5488"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506A5A66"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0A1BD374"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1C5FF405"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64C3CFE2"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621633EC"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19BD7FA0"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43AC6EEF"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26FB2F0A"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7BFD11A6" w14:textId="77777777" w:rsidR="00E23CCD"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p w14:paraId="7F1C9334" w14:textId="77777777" w:rsidR="00E23CCD" w:rsidRPr="003D67AA" w:rsidRDefault="00E23CCD" w:rsidP="0043577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16"/>
          <w:szCs w:val="16"/>
        </w:rPr>
      </w:pPr>
    </w:p>
    <w:tbl>
      <w:tblPr>
        <w:tblStyle w:val="TableGridLight"/>
        <w:tblpPr w:leftFromText="180" w:rightFromText="180" w:vertAnchor="page" w:horzAnchor="margin" w:tblpY="2580"/>
        <w:tblW w:w="12870" w:type="dxa"/>
        <w:tblLook w:val="01E0" w:firstRow="1" w:lastRow="1" w:firstColumn="1" w:lastColumn="1" w:noHBand="0" w:noVBand="0"/>
      </w:tblPr>
      <w:tblGrid>
        <w:gridCol w:w="1440"/>
        <w:gridCol w:w="4721"/>
        <w:gridCol w:w="4819"/>
        <w:gridCol w:w="1890"/>
      </w:tblGrid>
      <w:tr w:rsidR="00E84F2B" w:rsidRPr="00DE0D23" w14:paraId="41FA08C4" w14:textId="77777777" w:rsidTr="00E84F2B">
        <w:trPr>
          <w:trHeight w:val="350"/>
        </w:trPr>
        <w:tc>
          <w:tcPr>
            <w:tcW w:w="1440" w:type="dxa"/>
          </w:tcPr>
          <w:p w14:paraId="3E7D4330" w14:textId="77777777" w:rsidR="00B474AB" w:rsidRPr="00DE0D23" w:rsidRDefault="00B474AB" w:rsidP="00E84F2B">
            <w:pPr>
              <w:widowControl/>
              <w:autoSpaceDE/>
              <w:autoSpaceDN/>
              <w:adjustRightInd/>
              <w:rPr>
                <w:rFonts w:cs="Calibri"/>
                <w:b/>
              </w:rPr>
            </w:pPr>
            <w:r w:rsidRPr="00DE0D23">
              <w:rPr>
                <w:rFonts w:cs="Calibri"/>
                <w:b/>
              </w:rPr>
              <w:t>FY 2025-#</w:t>
            </w:r>
          </w:p>
        </w:tc>
        <w:tc>
          <w:tcPr>
            <w:tcW w:w="4721" w:type="dxa"/>
          </w:tcPr>
          <w:p w14:paraId="66876EF0" w14:textId="77777777" w:rsidR="00B474AB" w:rsidRPr="00DE0D23" w:rsidRDefault="00B474AB" w:rsidP="00E84F2B">
            <w:pPr>
              <w:widowControl/>
              <w:autoSpaceDE/>
              <w:autoSpaceDN/>
              <w:adjustRightInd/>
              <w:rPr>
                <w:rFonts w:cs="Calibri"/>
                <w:b/>
              </w:rPr>
            </w:pPr>
            <w:r w:rsidRPr="00DE0D23">
              <w:rPr>
                <w:rFonts w:cs="Calibri"/>
                <w:b/>
              </w:rPr>
              <w:t>Finding</w:t>
            </w:r>
          </w:p>
        </w:tc>
        <w:tc>
          <w:tcPr>
            <w:tcW w:w="4819" w:type="dxa"/>
          </w:tcPr>
          <w:p w14:paraId="74B7D99B" w14:textId="77777777" w:rsidR="00B474AB" w:rsidRPr="00DE0D23" w:rsidRDefault="00B474AB" w:rsidP="00E84F2B">
            <w:pPr>
              <w:widowControl/>
              <w:autoSpaceDE/>
              <w:autoSpaceDN/>
              <w:adjustRightInd/>
              <w:rPr>
                <w:rFonts w:cs="Calibri"/>
                <w:b/>
              </w:rPr>
            </w:pPr>
            <w:r w:rsidRPr="00DE0D23">
              <w:rPr>
                <w:rFonts w:cs="Calibri"/>
                <w:b/>
              </w:rPr>
              <w:t>Recommendation</w:t>
            </w:r>
          </w:p>
        </w:tc>
        <w:tc>
          <w:tcPr>
            <w:tcW w:w="1890" w:type="dxa"/>
          </w:tcPr>
          <w:p w14:paraId="4C240924" w14:textId="77777777" w:rsidR="00B474AB" w:rsidRPr="00DE0D23" w:rsidRDefault="00B474AB" w:rsidP="00E84F2B">
            <w:pPr>
              <w:widowControl/>
              <w:autoSpaceDE/>
              <w:autoSpaceDN/>
              <w:adjustRightInd/>
              <w:rPr>
                <w:rFonts w:cs="Calibri"/>
                <w:b/>
              </w:rPr>
            </w:pPr>
            <w:r w:rsidRPr="00DE0D23">
              <w:rPr>
                <w:rFonts w:cs="Calibri"/>
                <w:b/>
              </w:rPr>
              <w:t xml:space="preserve">FY </w:t>
            </w:r>
            <w:proofErr w:type="gramStart"/>
            <w:r w:rsidRPr="00DE0D23">
              <w:rPr>
                <w:rFonts w:cs="Calibri"/>
                <w:b/>
              </w:rPr>
              <w:t>2024-#</w:t>
            </w:r>
            <w:proofErr w:type="gramEnd"/>
            <w:r w:rsidRPr="00DE0D23">
              <w:rPr>
                <w:rFonts w:cs="Calibri"/>
                <w:b/>
              </w:rPr>
              <w:t xml:space="preserve"> or </w:t>
            </w:r>
          </w:p>
          <w:p w14:paraId="1D7F9168" w14:textId="77777777" w:rsidR="00B474AB" w:rsidRPr="00DE0D23" w:rsidRDefault="00B474AB" w:rsidP="00E84F2B">
            <w:pPr>
              <w:widowControl/>
              <w:autoSpaceDE/>
              <w:autoSpaceDN/>
              <w:adjustRightInd/>
              <w:rPr>
                <w:rFonts w:cs="Calibri"/>
                <w:b/>
              </w:rPr>
            </w:pPr>
            <w:r w:rsidRPr="00DE0D23">
              <w:rPr>
                <w:rFonts w:cs="Calibri"/>
                <w:b/>
              </w:rPr>
              <w:t>FY 2024-OB-#</w:t>
            </w:r>
          </w:p>
        </w:tc>
      </w:tr>
      <w:tr w:rsidR="00E84F2B" w:rsidRPr="00DE0D23" w14:paraId="0023F600" w14:textId="77777777" w:rsidTr="00E84F2B">
        <w:tc>
          <w:tcPr>
            <w:tcW w:w="1440" w:type="dxa"/>
          </w:tcPr>
          <w:p w14:paraId="302F13B5" w14:textId="77777777" w:rsidR="00B474AB" w:rsidRPr="00DE0D23" w:rsidRDefault="00B474AB" w:rsidP="00E84F2B">
            <w:pPr>
              <w:widowControl/>
              <w:autoSpaceDE/>
              <w:autoSpaceDN/>
              <w:adjustRightInd/>
              <w:rPr>
                <w:rFonts w:cs="Calibri"/>
              </w:rPr>
            </w:pPr>
            <w:r w:rsidRPr="00DE0D23">
              <w:rPr>
                <w:rFonts w:cs="Calibri"/>
              </w:rPr>
              <w:t>FY 2025-01</w:t>
            </w:r>
          </w:p>
        </w:tc>
        <w:tc>
          <w:tcPr>
            <w:tcW w:w="4721" w:type="dxa"/>
          </w:tcPr>
          <w:p w14:paraId="1913CBB1" w14:textId="6172EAE0" w:rsidR="00B474AB" w:rsidRPr="00DE0D23" w:rsidRDefault="00B474AB" w:rsidP="00E84F2B">
            <w:pPr>
              <w:pStyle w:val="BodyText"/>
              <w:rPr>
                <w:rFonts w:asciiTheme="minorHAnsi" w:hAnsiTheme="minorHAnsi" w:cstheme="minorHAnsi"/>
              </w:rPr>
            </w:pPr>
            <w:r w:rsidRPr="00DE0D23">
              <w:rPr>
                <w:rFonts w:asciiTheme="minorHAnsi" w:hAnsiTheme="minorHAnsi" w:cstheme="minorHAnsi"/>
              </w:rPr>
              <w:t xml:space="preserve">In 12 of 44 (27%) inspection files, prima facie elements of a violation were not sufficiently documented to substantiate the citations issued. </w:t>
            </w:r>
          </w:p>
        </w:tc>
        <w:tc>
          <w:tcPr>
            <w:tcW w:w="4819" w:type="dxa"/>
          </w:tcPr>
          <w:p w14:paraId="2779FCF9" w14:textId="0FC05B15" w:rsidR="00B474AB" w:rsidRPr="00DE0D23" w:rsidRDefault="00B474AB" w:rsidP="00E84F2B">
            <w:pPr>
              <w:widowControl/>
              <w:autoSpaceDE/>
              <w:autoSpaceDN/>
              <w:adjustRightInd/>
              <w:rPr>
                <w:rFonts w:cs="Calibri"/>
              </w:rPr>
            </w:pPr>
            <w:r w:rsidRPr="00DE0D23">
              <w:rPr>
                <w:rFonts w:asciiTheme="minorHAnsi" w:hAnsiTheme="minorHAnsi" w:cstheme="minorHAnsi"/>
              </w:rPr>
              <w:t>AKOSH should ensure that internal controls are used to verify violations contain sufficient documentation of prima facie evidence prior to citation issuance.</w:t>
            </w:r>
          </w:p>
        </w:tc>
        <w:tc>
          <w:tcPr>
            <w:tcW w:w="1890" w:type="dxa"/>
          </w:tcPr>
          <w:p w14:paraId="0DEAB4BA" w14:textId="77777777" w:rsidR="00B474AB" w:rsidRPr="00DE0D23" w:rsidRDefault="00B474AB" w:rsidP="00E84F2B">
            <w:pPr>
              <w:widowControl/>
              <w:autoSpaceDE/>
              <w:autoSpaceDN/>
              <w:adjustRightInd/>
              <w:ind w:left="-19"/>
              <w:rPr>
                <w:rFonts w:cs="Calibri"/>
              </w:rPr>
            </w:pPr>
            <w:r w:rsidRPr="00DE0D23">
              <w:rPr>
                <w:rFonts w:cs="Calibri"/>
              </w:rPr>
              <w:t>Not Applicable</w:t>
            </w:r>
          </w:p>
        </w:tc>
      </w:tr>
    </w:tbl>
    <w:p w14:paraId="56A333A2" w14:textId="77777777" w:rsidR="007F7F24" w:rsidRDefault="007F7F24" w:rsidP="00435774">
      <w:pPr>
        <w:rPr>
          <w:rFonts w:asciiTheme="minorHAnsi" w:eastAsia="PMingLiU" w:hAnsiTheme="minorHAnsi" w:cstheme="minorHAnsi"/>
        </w:rPr>
        <w:sectPr w:rsidR="007F7F24" w:rsidSect="00411BC1">
          <w:headerReference w:type="default" r:id="rId15"/>
          <w:footerReference w:type="default" r:id="rId16"/>
          <w:pgSz w:w="15840" w:h="12240" w:orient="landscape"/>
          <w:pgMar w:top="1440" w:right="1440" w:bottom="1440" w:left="1440" w:header="720" w:footer="720" w:gutter="0"/>
          <w:cols w:space="720"/>
          <w:rtlGutter/>
          <w:docGrid w:linePitch="360"/>
        </w:sectPr>
      </w:pPr>
    </w:p>
    <w:p w14:paraId="2825CF47" w14:textId="4DA7641E" w:rsidR="00E84F2B" w:rsidRPr="00DE0D23" w:rsidRDefault="00E84F2B" w:rsidP="00544A95">
      <w:pPr>
        <w:pStyle w:val="Heading2"/>
        <w:jc w:val="center"/>
        <w:rPr>
          <w:szCs w:val="28"/>
        </w:rPr>
      </w:pPr>
      <w:bookmarkStart w:id="23" w:name="_Toc234421200"/>
      <w:r w:rsidRPr="00DE0D23">
        <w:rPr>
          <w:szCs w:val="28"/>
        </w:rPr>
        <w:lastRenderedPageBreak/>
        <w:t>Appendix B – Observations</w:t>
      </w:r>
      <w:r w:rsidR="00F92679" w:rsidRPr="00DE0D23">
        <w:rPr>
          <w:szCs w:val="28"/>
        </w:rPr>
        <w:t xml:space="preserve"> and </w:t>
      </w:r>
      <w:r w:rsidR="00A91109" w:rsidRPr="00DE0D23">
        <w:rPr>
          <w:szCs w:val="28"/>
        </w:rPr>
        <w:t xml:space="preserve">Federal </w:t>
      </w:r>
      <w:r w:rsidRPr="00DE0D23">
        <w:rPr>
          <w:szCs w:val="28"/>
        </w:rPr>
        <w:t>Monitoring</w:t>
      </w:r>
      <w:bookmarkEnd w:id="23"/>
      <w:r w:rsidR="00A91109" w:rsidRPr="00DE0D23">
        <w:rPr>
          <w:szCs w:val="28"/>
        </w:rPr>
        <w:t xml:space="preserve"> Plans</w:t>
      </w:r>
    </w:p>
    <w:p w14:paraId="4D8D9E20" w14:textId="10A980B3" w:rsidR="00E84F2B" w:rsidRDefault="00E84F2B" w:rsidP="00544A95">
      <w:pPr>
        <w:jc w:val="center"/>
      </w:pPr>
      <w:r>
        <w:t>FY 2025 Alaska Occupational Safety and Health Comprehensive FAME Report</w:t>
      </w:r>
    </w:p>
    <w:p w14:paraId="1C94B851" w14:textId="4CF80877" w:rsidR="00E84F2B" w:rsidRDefault="00E84F2B" w:rsidP="00E84F2B">
      <w:pPr>
        <w:rPr>
          <w:rFonts w:asciiTheme="minorHAnsi" w:eastAsia="PMingLiU" w:hAnsiTheme="minorHAnsi" w:cstheme="minorHAnsi"/>
        </w:rPr>
      </w:pPr>
    </w:p>
    <w:tbl>
      <w:tblPr>
        <w:tblStyle w:val="TableGridLight"/>
        <w:tblpPr w:leftFromText="180" w:rightFromText="180" w:vertAnchor="page" w:horzAnchor="margin" w:tblpY="2697"/>
        <w:tblW w:w="13680" w:type="dxa"/>
        <w:tblLayout w:type="fixed"/>
        <w:tblLook w:val="01E0" w:firstRow="1" w:lastRow="1" w:firstColumn="1" w:lastColumn="1" w:noHBand="0" w:noVBand="0"/>
      </w:tblPr>
      <w:tblGrid>
        <w:gridCol w:w="1795"/>
        <w:gridCol w:w="1805"/>
        <w:gridCol w:w="4680"/>
        <w:gridCol w:w="3960"/>
        <w:gridCol w:w="1440"/>
      </w:tblGrid>
      <w:tr w:rsidR="00E84F2B" w:rsidRPr="003D67AA" w14:paraId="4F5B9226" w14:textId="77777777" w:rsidTr="00E84F2B">
        <w:trPr>
          <w:cantSplit/>
          <w:trHeight w:val="829"/>
        </w:trPr>
        <w:tc>
          <w:tcPr>
            <w:tcW w:w="1795" w:type="dxa"/>
          </w:tcPr>
          <w:p w14:paraId="04A3F48B" w14:textId="77777777" w:rsidR="00E84F2B" w:rsidRPr="003D67AA" w:rsidRDefault="00E84F2B" w:rsidP="00E84F2B">
            <w:pPr>
              <w:adjustRightInd/>
              <w:rPr>
                <w:rFonts w:asciiTheme="minorHAnsi" w:hAnsiTheme="minorHAnsi" w:cstheme="minorHAnsi"/>
                <w:b/>
                <w:bCs/>
                <w:sz w:val="22"/>
                <w:szCs w:val="22"/>
              </w:rPr>
            </w:pPr>
            <w:r w:rsidRPr="003D67AA">
              <w:rPr>
                <w:rFonts w:asciiTheme="minorHAnsi" w:hAnsiTheme="minorHAnsi" w:cstheme="minorHAnsi"/>
                <w:b/>
                <w:bCs/>
                <w:sz w:val="22"/>
                <w:szCs w:val="22"/>
              </w:rPr>
              <w:t>Observation</w:t>
            </w:r>
            <w:r w:rsidRPr="003D67AA">
              <w:rPr>
                <w:rFonts w:asciiTheme="minorHAnsi" w:hAnsiTheme="minorHAnsi" w:cstheme="minorHAnsi"/>
                <w:b/>
                <w:bCs/>
                <w:spacing w:val="-15"/>
                <w:sz w:val="22"/>
                <w:szCs w:val="22"/>
              </w:rPr>
              <w:t xml:space="preserve"> </w:t>
            </w:r>
            <w:r w:rsidRPr="003D67AA">
              <w:rPr>
                <w:rFonts w:asciiTheme="minorHAnsi" w:hAnsiTheme="minorHAnsi" w:cstheme="minorHAnsi"/>
                <w:b/>
                <w:bCs/>
                <w:sz w:val="22"/>
                <w:szCs w:val="22"/>
              </w:rPr>
              <w:t>#</w:t>
            </w:r>
          </w:p>
          <w:p w14:paraId="20E92C46" w14:textId="77777777" w:rsidR="00E84F2B" w:rsidRPr="003D67AA" w:rsidRDefault="00E84F2B" w:rsidP="00E84F2B">
            <w:pPr>
              <w:adjustRightInd/>
              <w:rPr>
                <w:rFonts w:asciiTheme="minorHAnsi" w:hAnsiTheme="minorHAnsi" w:cstheme="minorHAnsi"/>
                <w:b/>
                <w:bCs/>
                <w:sz w:val="22"/>
                <w:szCs w:val="22"/>
              </w:rPr>
            </w:pPr>
            <w:r w:rsidRPr="003D67AA">
              <w:rPr>
                <w:rFonts w:asciiTheme="minorHAnsi" w:hAnsiTheme="minorHAnsi" w:cstheme="minorHAnsi"/>
                <w:b/>
                <w:bCs/>
                <w:spacing w:val="-2"/>
                <w:sz w:val="22"/>
                <w:szCs w:val="22"/>
              </w:rPr>
              <w:t>FY</w:t>
            </w:r>
            <w:r w:rsidRPr="003D67AA">
              <w:rPr>
                <w:rFonts w:asciiTheme="minorHAnsi" w:hAnsiTheme="minorHAnsi" w:cstheme="minorHAnsi"/>
                <w:b/>
                <w:bCs/>
                <w:spacing w:val="-4"/>
                <w:sz w:val="22"/>
                <w:szCs w:val="22"/>
              </w:rPr>
              <w:t xml:space="preserve"> </w:t>
            </w:r>
            <w:r w:rsidRPr="003D67AA">
              <w:rPr>
                <w:rFonts w:asciiTheme="minorHAnsi" w:hAnsiTheme="minorHAnsi" w:cstheme="minorHAnsi"/>
                <w:b/>
                <w:bCs/>
                <w:spacing w:val="-2"/>
                <w:sz w:val="22"/>
                <w:szCs w:val="22"/>
              </w:rPr>
              <w:t>2025-OB-</w:t>
            </w:r>
            <w:r w:rsidRPr="003D67AA">
              <w:rPr>
                <w:rFonts w:asciiTheme="minorHAnsi" w:hAnsiTheme="minorHAnsi" w:cstheme="minorHAnsi"/>
                <w:b/>
                <w:bCs/>
                <w:spacing w:val="-10"/>
                <w:sz w:val="22"/>
                <w:szCs w:val="22"/>
              </w:rPr>
              <w:t>#</w:t>
            </w:r>
          </w:p>
        </w:tc>
        <w:tc>
          <w:tcPr>
            <w:tcW w:w="1805" w:type="dxa"/>
          </w:tcPr>
          <w:p w14:paraId="2C54409D" w14:textId="77777777" w:rsidR="00E84F2B" w:rsidRPr="003D67AA" w:rsidRDefault="00E84F2B" w:rsidP="00E84F2B">
            <w:pPr>
              <w:adjustRightInd/>
              <w:spacing w:line="276" w:lineRule="exact"/>
              <w:ind w:right="133"/>
              <w:rPr>
                <w:rFonts w:asciiTheme="minorHAnsi" w:hAnsiTheme="minorHAnsi" w:cstheme="minorHAnsi"/>
                <w:b/>
                <w:bCs/>
                <w:sz w:val="22"/>
                <w:szCs w:val="22"/>
              </w:rPr>
            </w:pPr>
            <w:r w:rsidRPr="003D67AA">
              <w:rPr>
                <w:rFonts w:asciiTheme="minorHAnsi" w:hAnsiTheme="minorHAnsi" w:cstheme="minorHAnsi"/>
                <w:b/>
                <w:bCs/>
                <w:spacing w:val="-2"/>
                <w:sz w:val="22"/>
                <w:szCs w:val="22"/>
              </w:rPr>
              <w:t xml:space="preserve">Observation # </w:t>
            </w:r>
            <w:r w:rsidRPr="003D67AA">
              <w:rPr>
                <w:rFonts w:asciiTheme="minorHAnsi" w:hAnsiTheme="minorHAnsi" w:cstheme="minorHAnsi"/>
                <w:b/>
                <w:bCs/>
                <w:sz w:val="22"/>
                <w:szCs w:val="22"/>
              </w:rPr>
              <w:t>FY</w:t>
            </w:r>
            <w:r w:rsidRPr="003D67AA">
              <w:rPr>
                <w:rFonts w:asciiTheme="minorHAnsi" w:hAnsiTheme="minorHAnsi" w:cstheme="minorHAnsi"/>
                <w:b/>
                <w:bCs/>
                <w:spacing w:val="-15"/>
                <w:sz w:val="22"/>
                <w:szCs w:val="22"/>
              </w:rPr>
              <w:t xml:space="preserve"> </w:t>
            </w:r>
            <w:r w:rsidRPr="003D67AA">
              <w:rPr>
                <w:rFonts w:asciiTheme="minorHAnsi" w:hAnsiTheme="minorHAnsi" w:cstheme="minorHAnsi"/>
                <w:b/>
                <w:bCs/>
                <w:sz w:val="22"/>
                <w:szCs w:val="22"/>
              </w:rPr>
              <w:t>2024-</w:t>
            </w:r>
            <w:proofErr w:type="gramStart"/>
            <w:r w:rsidRPr="003D67AA">
              <w:rPr>
                <w:rFonts w:asciiTheme="minorHAnsi" w:hAnsiTheme="minorHAnsi" w:cstheme="minorHAnsi"/>
                <w:b/>
                <w:bCs/>
                <w:sz w:val="22"/>
                <w:szCs w:val="22"/>
              </w:rPr>
              <w:t>OB-#</w:t>
            </w:r>
            <w:proofErr w:type="gramEnd"/>
            <w:r w:rsidRPr="003D67AA">
              <w:rPr>
                <w:rFonts w:asciiTheme="minorHAnsi" w:hAnsiTheme="minorHAnsi" w:cstheme="minorHAnsi"/>
                <w:b/>
                <w:bCs/>
                <w:sz w:val="22"/>
                <w:szCs w:val="22"/>
              </w:rPr>
              <w:t xml:space="preserve"> </w:t>
            </w:r>
            <w:r w:rsidRPr="003D67AA">
              <w:rPr>
                <w:rFonts w:asciiTheme="minorHAnsi" w:hAnsiTheme="minorHAnsi" w:cstheme="minorHAnsi"/>
                <w:b/>
                <w:bCs/>
                <w:i/>
                <w:iCs/>
                <w:sz w:val="22"/>
                <w:szCs w:val="22"/>
              </w:rPr>
              <w:t xml:space="preserve">or </w:t>
            </w:r>
            <w:r w:rsidRPr="003D67AA">
              <w:rPr>
                <w:rFonts w:asciiTheme="minorHAnsi" w:hAnsiTheme="minorHAnsi" w:cstheme="minorHAnsi"/>
                <w:b/>
                <w:bCs/>
                <w:sz w:val="22"/>
                <w:szCs w:val="22"/>
              </w:rPr>
              <w:t>FY 2024-#</w:t>
            </w:r>
          </w:p>
        </w:tc>
        <w:tc>
          <w:tcPr>
            <w:tcW w:w="4680" w:type="dxa"/>
          </w:tcPr>
          <w:p w14:paraId="373F8FF1" w14:textId="77777777" w:rsidR="00E84F2B" w:rsidRPr="003D67AA" w:rsidRDefault="00E84F2B" w:rsidP="00E84F2B">
            <w:pPr>
              <w:adjustRightInd/>
              <w:spacing w:line="275" w:lineRule="exact"/>
              <w:ind w:right="1350"/>
              <w:rPr>
                <w:rFonts w:asciiTheme="minorHAnsi" w:hAnsiTheme="minorHAnsi" w:cstheme="minorHAnsi"/>
                <w:b/>
                <w:sz w:val="22"/>
                <w:szCs w:val="22"/>
              </w:rPr>
            </w:pPr>
            <w:r w:rsidRPr="003D67AA">
              <w:rPr>
                <w:rFonts w:asciiTheme="minorHAnsi" w:hAnsiTheme="minorHAnsi" w:cstheme="minorHAnsi"/>
                <w:b/>
                <w:spacing w:val="-2"/>
                <w:sz w:val="22"/>
                <w:szCs w:val="22"/>
              </w:rPr>
              <w:t>Observation</w:t>
            </w:r>
          </w:p>
        </w:tc>
        <w:tc>
          <w:tcPr>
            <w:tcW w:w="3960" w:type="dxa"/>
          </w:tcPr>
          <w:p w14:paraId="1C81E047" w14:textId="77777777" w:rsidR="00E84F2B" w:rsidRPr="003D67AA" w:rsidRDefault="00E84F2B" w:rsidP="00E84F2B">
            <w:pPr>
              <w:adjustRightInd/>
              <w:spacing w:line="275" w:lineRule="exact"/>
              <w:rPr>
                <w:rFonts w:asciiTheme="minorHAnsi" w:hAnsiTheme="minorHAnsi" w:cstheme="minorHAnsi"/>
                <w:b/>
                <w:bCs/>
                <w:sz w:val="22"/>
                <w:szCs w:val="22"/>
              </w:rPr>
            </w:pPr>
            <w:r w:rsidRPr="003D67AA">
              <w:rPr>
                <w:rFonts w:asciiTheme="minorHAnsi" w:hAnsiTheme="minorHAnsi" w:cstheme="minorHAnsi"/>
                <w:b/>
                <w:bCs/>
                <w:sz w:val="22"/>
                <w:szCs w:val="22"/>
              </w:rPr>
              <w:t>Federal</w:t>
            </w:r>
            <w:r w:rsidRPr="003D67AA">
              <w:rPr>
                <w:rFonts w:asciiTheme="minorHAnsi" w:hAnsiTheme="minorHAnsi" w:cstheme="minorHAnsi"/>
                <w:b/>
                <w:bCs/>
                <w:spacing w:val="-6"/>
                <w:sz w:val="22"/>
                <w:szCs w:val="22"/>
              </w:rPr>
              <w:t xml:space="preserve"> </w:t>
            </w:r>
            <w:r w:rsidRPr="003D67AA">
              <w:rPr>
                <w:rFonts w:asciiTheme="minorHAnsi" w:hAnsiTheme="minorHAnsi" w:cstheme="minorHAnsi"/>
                <w:b/>
                <w:bCs/>
                <w:sz w:val="22"/>
                <w:szCs w:val="22"/>
              </w:rPr>
              <w:t>Monitoring</w:t>
            </w:r>
            <w:r w:rsidRPr="003D67AA">
              <w:rPr>
                <w:rFonts w:asciiTheme="minorHAnsi" w:hAnsiTheme="minorHAnsi" w:cstheme="minorHAnsi"/>
                <w:b/>
                <w:bCs/>
                <w:spacing w:val="-5"/>
                <w:sz w:val="22"/>
                <w:szCs w:val="22"/>
              </w:rPr>
              <w:t xml:space="preserve"> </w:t>
            </w:r>
            <w:r w:rsidRPr="003D67AA">
              <w:rPr>
                <w:rFonts w:asciiTheme="minorHAnsi" w:hAnsiTheme="minorHAnsi" w:cstheme="minorHAnsi"/>
                <w:b/>
                <w:bCs/>
                <w:spacing w:val="-4"/>
                <w:sz w:val="22"/>
                <w:szCs w:val="22"/>
              </w:rPr>
              <w:t>Plan</w:t>
            </w:r>
          </w:p>
        </w:tc>
        <w:tc>
          <w:tcPr>
            <w:tcW w:w="1440" w:type="dxa"/>
          </w:tcPr>
          <w:p w14:paraId="3D85C176" w14:textId="77777777" w:rsidR="00E84F2B" w:rsidRPr="003D67AA" w:rsidRDefault="00E84F2B" w:rsidP="00E84F2B">
            <w:pPr>
              <w:adjustRightInd/>
              <w:ind w:right="129"/>
              <w:rPr>
                <w:rFonts w:asciiTheme="minorHAnsi" w:hAnsiTheme="minorHAnsi" w:cstheme="minorHAnsi"/>
                <w:b/>
                <w:bCs/>
                <w:sz w:val="22"/>
                <w:szCs w:val="22"/>
              </w:rPr>
            </w:pPr>
            <w:r w:rsidRPr="003D67AA">
              <w:rPr>
                <w:rFonts w:asciiTheme="minorHAnsi" w:hAnsiTheme="minorHAnsi" w:cstheme="minorHAnsi"/>
                <w:b/>
                <w:bCs/>
                <w:spacing w:val="-2"/>
                <w:sz w:val="22"/>
                <w:szCs w:val="22"/>
              </w:rPr>
              <w:t>Current Status</w:t>
            </w:r>
          </w:p>
        </w:tc>
      </w:tr>
      <w:tr w:rsidR="00E84F2B" w:rsidRPr="003D67AA" w14:paraId="394A5E9C" w14:textId="77777777" w:rsidTr="00E84F2B">
        <w:trPr>
          <w:trHeight w:val="1264"/>
        </w:trPr>
        <w:tc>
          <w:tcPr>
            <w:tcW w:w="1795" w:type="dxa"/>
          </w:tcPr>
          <w:p w14:paraId="0702A42F" w14:textId="77777777" w:rsidR="00E84F2B" w:rsidRPr="003D67AA" w:rsidRDefault="00E84F2B" w:rsidP="00E84F2B">
            <w:pPr>
              <w:adjustRightInd/>
              <w:spacing w:line="247" w:lineRule="exact"/>
              <w:rPr>
                <w:rFonts w:asciiTheme="minorHAnsi" w:hAnsiTheme="minorHAnsi" w:cstheme="minorHAnsi"/>
                <w:sz w:val="22"/>
                <w:szCs w:val="22"/>
              </w:rPr>
            </w:pPr>
            <w:r w:rsidRPr="003D67AA">
              <w:rPr>
                <w:rFonts w:asciiTheme="minorHAnsi" w:hAnsiTheme="minorHAnsi" w:cstheme="minorHAnsi"/>
                <w:sz w:val="22"/>
                <w:szCs w:val="22"/>
              </w:rPr>
              <w:t>FY 2025-OB-01</w:t>
            </w:r>
          </w:p>
        </w:tc>
        <w:tc>
          <w:tcPr>
            <w:tcW w:w="1805" w:type="dxa"/>
          </w:tcPr>
          <w:p w14:paraId="0B615387" w14:textId="77777777" w:rsidR="00E84F2B" w:rsidRPr="003D67AA" w:rsidRDefault="00E84F2B" w:rsidP="00E84F2B">
            <w:pPr>
              <w:adjustRightInd/>
              <w:rPr>
                <w:rStyle w:val="normaltextrun"/>
                <w:rFonts w:eastAsiaTheme="minorEastAsia" w:cstheme="minorHAnsi"/>
                <w:sz w:val="22"/>
                <w:szCs w:val="22"/>
              </w:rPr>
            </w:pPr>
            <w:r w:rsidRPr="003D67AA">
              <w:rPr>
                <w:rStyle w:val="normaltextrun"/>
                <w:rFonts w:eastAsiaTheme="minorEastAsia" w:cstheme="minorHAnsi"/>
                <w:sz w:val="22"/>
                <w:szCs w:val="22"/>
              </w:rPr>
              <w:t xml:space="preserve">Not Applicable </w:t>
            </w:r>
          </w:p>
        </w:tc>
        <w:tc>
          <w:tcPr>
            <w:tcW w:w="4680" w:type="dxa"/>
          </w:tcPr>
          <w:p w14:paraId="2FCE1B37" w14:textId="7C19D25B" w:rsidR="00E84F2B" w:rsidRPr="003D67AA" w:rsidRDefault="007868CC" w:rsidP="00E84F2B">
            <w:pPr>
              <w:pStyle w:val="BodyText"/>
              <w:rPr>
                <w:rFonts w:asciiTheme="minorHAnsi" w:hAnsiTheme="minorHAnsi" w:cstheme="minorHAnsi"/>
                <w:sz w:val="22"/>
                <w:szCs w:val="22"/>
              </w:rPr>
            </w:pPr>
            <w:r>
              <w:rPr>
                <w:rFonts w:asciiTheme="minorHAnsi" w:hAnsiTheme="minorHAnsi" w:cstheme="minorHAnsi"/>
                <w:sz w:val="22"/>
                <w:szCs w:val="22"/>
              </w:rPr>
              <w:t>Four (10%) of i</w:t>
            </w:r>
            <w:r w:rsidR="00E84F2B" w:rsidRPr="003D67AA">
              <w:rPr>
                <w:rFonts w:asciiTheme="minorHAnsi" w:hAnsiTheme="minorHAnsi" w:cstheme="minorHAnsi"/>
                <w:sz w:val="22"/>
                <w:szCs w:val="22"/>
              </w:rPr>
              <w:t xml:space="preserve">nspection files were improperly coded as “Records Only.”    </w:t>
            </w:r>
          </w:p>
        </w:tc>
        <w:tc>
          <w:tcPr>
            <w:tcW w:w="3960" w:type="dxa"/>
          </w:tcPr>
          <w:p w14:paraId="10F6D72A" w14:textId="77777777" w:rsidR="00E84F2B" w:rsidRPr="003D67AA" w:rsidRDefault="00E84F2B" w:rsidP="00E84F2B">
            <w:pPr>
              <w:adjustRightInd/>
              <w:ind w:right="137"/>
              <w:rPr>
                <w:rFonts w:asciiTheme="minorHAnsi" w:hAnsiTheme="minorHAnsi" w:cstheme="minorHAnsi"/>
                <w:sz w:val="22"/>
                <w:szCs w:val="22"/>
              </w:rPr>
            </w:pPr>
            <w:r w:rsidRPr="003D67AA">
              <w:rPr>
                <w:rFonts w:asciiTheme="minorHAnsi" w:hAnsiTheme="minorHAnsi" w:cstheme="minorHAnsi"/>
                <w:sz w:val="22"/>
                <w:szCs w:val="22"/>
              </w:rPr>
              <w:t>OSHA will monitor and ensure that AKOSH discontinues the use of “Records Only” and applies proper coding in OIS with respect to inspection scope.</w:t>
            </w:r>
          </w:p>
        </w:tc>
        <w:tc>
          <w:tcPr>
            <w:tcW w:w="1440" w:type="dxa"/>
          </w:tcPr>
          <w:p w14:paraId="68A912FD" w14:textId="77777777" w:rsidR="00E84F2B" w:rsidRPr="003D67AA" w:rsidRDefault="00E84F2B" w:rsidP="00E84F2B">
            <w:pPr>
              <w:adjustRightInd/>
              <w:spacing w:line="247" w:lineRule="exact"/>
              <w:rPr>
                <w:rFonts w:asciiTheme="minorHAnsi" w:hAnsiTheme="minorHAnsi" w:cstheme="minorHAnsi"/>
                <w:sz w:val="22"/>
                <w:szCs w:val="22"/>
              </w:rPr>
            </w:pPr>
            <w:r w:rsidRPr="003D67AA">
              <w:rPr>
                <w:rFonts w:asciiTheme="minorHAnsi" w:hAnsiTheme="minorHAnsi" w:cstheme="minorHAnsi"/>
                <w:sz w:val="22"/>
                <w:szCs w:val="22"/>
              </w:rPr>
              <w:t>New</w:t>
            </w:r>
          </w:p>
        </w:tc>
      </w:tr>
      <w:tr w:rsidR="00E84F2B" w:rsidRPr="003D67AA" w14:paraId="7D9C4C5F" w14:textId="77777777" w:rsidTr="00E84F2B">
        <w:trPr>
          <w:trHeight w:val="1264"/>
        </w:trPr>
        <w:tc>
          <w:tcPr>
            <w:tcW w:w="1795" w:type="dxa"/>
          </w:tcPr>
          <w:p w14:paraId="751C5352" w14:textId="77777777" w:rsidR="00E84F2B" w:rsidRPr="003D67AA" w:rsidRDefault="00E84F2B" w:rsidP="00E84F2B">
            <w:pPr>
              <w:adjustRightInd/>
              <w:spacing w:line="247" w:lineRule="exact"/>
              <w:rPr>
                <w:rFonts w:asciiTheme="minorHAnsi" w:hAnsiTheme="minorHAnsi" w:cstheme="minorHAnsi"/>
                <w:sz w:val="22"/>
                <w:szCs w:val="22"/>
              </w:rPr>
            </w:pPr>
            <w:r w:rsidRPr="003D67AA">
              <w:rPr>
                <w:rFonts w:asciiTheme="minorHAnsi" w:hAnsiTheme="minorHAnsi" w:cstheme="minorHAnsi"/>
                <w:sz w:val="22"/>
                <w:szCs w:val="22"/>
              </w:rPr>
              <w:t>FY 2025-OB-02</w:t>
            </w:r>
          </w:p>
        </w:tc>
        <w:tc>
          <w:tcPr>
            <w:tcW w:w="1805" w:type="dxa"/>
          </w:tcPr>
          <w:p w14:paraId="01A1BF68" w14:textId="77777777" w:rsidR="00E84F2B" w:rsidRDefault="00E84F2B" w:rsidP="00E84F2B">
            <w:pPr>
              <w:adjustRightInd/>
              <w:rPr>
                <w:rStyle w:val="normaltextrun"/>
                <w:rFonts w:eastAsiaTheme="minorEastAsia" w:cstheme="minorHAnsi"/>
                <w:sz w:val="22"/>
                <w:szCs w:val="22"/>
              </w:rPr>
            </w:pPr>
            <w:r w:rsidRPr="003D67AA">
              <w:rPr>
                <w:rStyle w:val="normaltextrun"/>
                <w:rFonts w:eastAsiaTheme="minorEastAsia" w:cstheme="minorHAnsi"/>
                <w:sz w:val="22"/>
                <w:szCs w:val="22"/>
              </w:rPr>
              <w:t>FY 2024-OB-02</w:t>
            </w:r>
          </w:p>
          <w:p w14:paraId="5C34DAA1" w14:textId="77777777" w:rsidR="00E23CCD" w:rsidRPr="00544A95" w:rsidRDefault="00E23CCD" w:rsidP="00544A95">
            <w:pPr>
              <w:rPr>
                <w:rFonts w:eastAsiaTheme="minorEastAsia"/>
              </w:rPr>
            </w:pPr>
          </w:p>
          <w:p w14:paraId="060B292C" w14:textId="77777777" w:rsidR="00E23CCD" w:rsidRDefault="00E23CCD" w:rsidP="00E23CCD">
            <w:pPr>
              <w:rPr>
                <w:rStyle w:val="normaltextrun"/>
                <w:rFonts w:eastAsiaTheme="minorEastAsia" w:cstheme="minorHAnsi"/>
                <w:sz w:val="22"/>
                <w:szCs w:val="22"/>
              </w:rPr>
            </w:pPr>
          </w:p>
          <w:p w14:paraId="5AB56A06" w14:textId="77777777" w:rsidR="00E23CCD" w:rsidRPr="00544A95" w:rsidRDefault="00E23CCD" w:rsidP="00544A95">
            <w:pPr>
              <w:rPr>
                <w:rFonts w:eastAsiaTheme="minorEastAsia"/>
              </w:rPr>
            </w:pPr>
          </w:p>
        </w:tc>
        <w:tc>
          <w:tcPr>
            <w:tcW w:w="4680" w:type="dxa"/>
          </w:tcPr>
          <w:p w14:paraId="7CB13E1E" w14:textId="51BB0707" w:rsidR="00E84F2B" w:rsidRPr="003D67AA" w:rsidRDefault="00E84F2B" w:rsidP="00E84F2B">
            <w:pPr>
              <w:rPr>
                <w:rFonts w:asciiTheme="minorHAnsi" w:hAnsiTheme="minorHAnsi" w:cstheme="minorHAnsi"/>
                <w:sz w:val="22"/>
                <w:szCs w:val="22"/>
              </w:rPr>
            </w:pPr>
            <w:r w:rsidRPr="003D67AA">
              <w:rPr>
                <w:rFonts w:asciiTheme="minorHAnsi" w:hAnsiTheme="minorHAnsi" w:cstheme="minorHAnsi"/>
                <w:sz w:val="22"/>
                <w:szCs w:val="22"/>
              </w:rPr>
              <w:t xml:space="preserve">In five of 44 (11%) case files reviewed, there was inadequate evidence of abatement maintained in the case file. </w:t>
            </w:r>
          </w:p>
          <w:p w14:paraId="36A91237" w14:textId="77777777" w:rsidR="00E84F2B" w:rsidRPr="003D67AA" w:rsidRDefault="00E84F2B" w:rsidP="00E84F2B">
            <w:pPr>
              <w:pStyle w:val="BodyText"/>
              <w:rPr>
                <w:rFonts w:asciiTheme="minorHAnsi" w:hAnsiTheme="minorHAnsi" w:cstheme="minorHAnsi"/>
                <w:sz w:val="22"/>
                <w:szCs w:val="22"/>
              </w:rPr>
            </w:pPr>
          </w:p>
        </w:tc>
        <w:tc>
          <w:tcPr>
            <w:tcW w:w="3960" w:type="dxa"/>
          </w:tcPr>
          <w:p w14:paraId="0F2C91A3" w14:textId="77777777" w:rsidR="00E84F2B" w:rsidRPr="003D67AA" w:rsidRDefault="00E84F2B" w:rsidP="00E84F2B">
            <w:pPr>
              <w:pStyle w:val="BodyText"/>
              <w:rPr>
                <w:rFonts w:asciiTheme="minorHAnsi" w:hAnsiTheme="minorHAnsi" w:cstheme="minorHAnsi"/>
                <w:sz w:val="22"/>
                <w:szCs w:val="22"/>
              </w:rPr>
            </w:pPr>
            <w:r w:rsidRPr="003D67AA">
              <w:rPr>
                <w:rFonts w:asciiTheme="minorHAnsi" w:hAnsiTheme="minorHAnsi" w:cstheme="minorHAnsi"/>
                <w:sz w:val="22"/>
                <w:szCs w:val="22"/>
              </w:rPr>
              <w:t xml:space="preserve">OSHA will continue to monitor and discuss with AKOSH to ensure case files contain adequate abatement, as required by the AKOSH FOM. </w:t>
            </w:r>
          </w:p>
        </w:tc>
        <w:tc>
          <w:tcPr>
            <w:tcW w:w="1440" w:type="dxa"/>
          </w:tcPr>
          <w:p w14:paraId="3BDBE2E5" w14:textId="77777777" w:rsidR="00E84F2B" w:rsidRPr="003D67AA" w:rsidRDefault="00E84F2B" w:rsidP="00E84F2B">
            <w:pPr>
              <w:adjustRightInd/>
              <w:spacing w:line="247" w:lineRule="exact"/>
              <w:rPr>
                <w:rFonts w:asciiTheme="minorHAnsi" w:hAnsiTheme="minorHAnsi" w:cstheme="minorHAnsi"/>
                <w:sz w:val="22"/>
                <w:szCs w:val="22"/>
              </w:rPr>
            </w:pPr>
            <w:r w:rsidRPr="003D67AA">
              <w:rPr>
                <w:rFonts w:asciiTheme="minorHAnsi" w:hAnsiTheme="minorHAnsi" w:cstheme="minorHAnsi"/>
                <w:sz w:val="22"/>
                <w:szCs w:val="22"/>
              </w:rPr>
              <w:t>Continued</w:t>
            </w:r>
          </w:p>
        </w:tc>
      </w:tr>
      <w:tr w:rsidR="00E84F2B" w:rsidRPr="003D67AA" w14:paraId="46922571" w14:textId="77777777" w:rsidTr="00E84F2B">
        <w:trPr>
          <w:trHeight w:val="1264"/>
        </w:trPr>
        <w:tc>
          <w:tcPr>
            <w:tcW w:w="1795" w:type="dxa"/>
          </w:tcPr>
          <w:p w14:paraId="702AC8E7" w14:textId="77777777" w:rsidR="00E84F2B" w:rsidRPr="003D67AA" w:rsidRDefault="00E84F2B" w:rsidP="00E84F2B">
            <w:pPr>
              <w:adjustRightInd/>
              <w:spacing w:line="247" w:lineRule="exact"/>
              <w:rPr>
                <w:rFonts w:asciiTheme="minorHAnsi" w:hAnsiTheme="minorHAnsi" w:cstheme="minorHAnsi"/>
                <w:sz w:val="22"/>
                <w:szCs w:val="22"/>
              </w:rPr>
            </w:pPr>
            <w:r w:rsidRPr="003D67AA">
              <w:rPr>
                <w:rFonts w:asciiTheme="minorHAnsi" w:hAnsiTheme="minorHAnsi" w:cstheme="minorHAnsi"/>
                <w:sz w:val="22"/>
                <w:szCs w:val="22"/>
              </w:rPr>
              <w:t>FY 2025-OB-03</w:t>
            </w:r>
          </w:p>
        </w:tc>
        <w:tc>
          <w:tcPr>
            <w:tcW w:w="1805" w:type="dxa"/>
          </w:tcPr>
          <w:p w14:paraId="346A3171" w14:textId="77777777" w:rsidR="00E84F2B" w:rsidRPr="003D67AA" w:rsidRDefault="00E84F2B" w:rsidP="00E84F2B">
            <w:pPr>
              <w:adjustRightInd/>
              <w:rPr>
                <w:rStyle w:val="normaltextrun"/>
                <w:rFonts w:eastAsiaTheme="minorEastAsia" w:cstheme="minorHAnsi"/>
                <w:sz w:val="22"/>
                <w:szCs w:val="22"/>
              </w:rPr>
            </w:pPr>
            <w:r w:rsidRPr="003D67AA">
              <w:rPr>
                <w:rStyle w:val="normaltextrun"/>
                <w:rFonts w:eastAsiaTheme="minorEastAsia" w:cstheme="minorHAnsi"/>
                <w:sz w:val="22"/>
                <w:szCs w:val="22"/>
              </w:rPr>
              <w:t>Not Applicable</w:t>
            </w:r>
          </w:p>
        </w:tc>
        <w:tc>
          <w:tcPr>
            <w:tcW w:w="4680" w:type="dxa"/>
          </w:tcPr>
          <w:p w14:paraId="68F788B3" w14:textId="77777777" w:rsidR="00E84F2B" w:rsidRPr="003D67AA" w:rsidRDefault="00E84F2B" w:rsidP="00E84F2B">
            <w:pPr>
              <w:tabs>
                <w:tab w:val="left" w:pos="1170"/>
              </w:tabs>
              <w:rPr>
                <w:rFonts w:asciiTheme="minorHAnsi" w:hAnsiTheme="minorHAnsi" w:cstheme="minorHAnsi"/>
                <w:sz w:val="22"/>
                <w:szCs w:val="22"/>
              </w:rPr>
            </w:pPr>
            <w:r w:rsidRPr="003D67AA">
              <w:rPr>
                <w:rFonts w:asciiTheme="minorHAnsi" w:hAnsiTheme="minorHAnsi" w:cstheme="minorHAnsi"/>
                <w:sz w:val="22"/>
                <w:szCs w:val="22"/>
              </w:rPr>
              <w:t>Penalty reductions were not properly applied to citations for employers who successfully completed a C&amp;T visit as part of the Diversionary Program.</w:t>
            </w:r>
          </w:p>
        </w:tc>
        <w:tc>
          <w:tcPr>
            <w:tcW w:w="3960" w:type="dxa"/>
          </w:tcPr>
          <w:p w14:paraId="7B443442" w14:textId="77777777" w:rsidR="00E84F2B" w:rsidRPr="003D67AA" w:rsidRDefault="00E84F2B" w:rsidP="00E84F2B">
            <w:pPr>
              <w:tabs>
                <w:tab w:val="left" w:pos="1170"/>
              </w:tabs>
              <w:rPr>
                <w:rFonts w:asciiTheme="minorHAnsi" w:hAnsiTheme="minorHAnsi" w:cstheme="minorHAnsi"/>
                <w:sz w:val="22"/>
                <w:szCs w:val="22"/>
              </w:rPr>
            </w:pPr>
            <w:r w:rsidRPr="003D67AA">
              <w:rPr>
                <w:rFonts w:asciiTheme="minorHAnsi" w:hAnsiTheme="minorHAnsi" w:cstheme="minorHAnsi"/>
                <w:sz w:val="22"/>
                <w:szCs w:val="22"/>
              </w:rPr>
              <w:t>OSHA will monitor AKOSH’s Diversionary Program and ensure a mechanism is in place for AKOSH to verify the scope of C&amp;T visit completed and apply proper penalty reductions consistent with the policy.</w:t>
            </w:r>
          </w:p>
        </w:tc>
        <w:tc>
          <w:tcPr>
            <w:tcW w:w="1440" w:type="dxa"/>
          </w:tcPr>
          <w:p w14:paraId="0295C423" w14:textId="77777777" w:rsidR="00E84F2B" w:rsidRPr="003D67AA" w:rsidRDefault="00E84F2B" w:rsidP="00E84F2B">
            <w:pPr>
              <w:adjustRightInd/>
              <w:spacing w:line="247" w:lineRule="exact"/>
              <w:rPr>
                <w:rFonts w:asciiTheme="minorHAnsi" w:hAnsiTheme="minorHAnsi" w:cstheme="minorHAnsi"/>
                <w:sz w:val="22"/>
                <w:szCs w:val="22"/>
              </w:rPr>
            </w:pPr>
            <w:r w:rsidRPr="003D67AA">
              <w:rPr>
                <w:rFonts w:asciiTheme="minorHAnsi" w:hAnsiTheme="minorHAnsi" w:cstheme="minorHAnsi"/>
                <w:sz w:val="22"/>
                <w:szCs w:val="22"/>
              </w:rPr>
              <w:t>New</w:t>
            </w:r>
          </w:p>
        </w:tc>
      </w:tr>
      <w:tr w:rsidR="00E84F2B" w:rsidRPr="003D67AA" w14:paraId="7B8B8662" w14:textId="77777777" w:rsidTr="00E84F2B">
        <w:trPr>
          <w:trHeight w:val="1264"/>
        </w:trPr>
        <w:tc>
          <w:tcPr>
            <w:tcW w:w="1795" w:type="dxa"/>
          </w:tcPr>
          <w:p w14:paraId="6FB338C4" w14:textId="77777777" w:rsidR="00E84F2B" w:rsidRPr="003D67AA" w:rsidRDefault="00E84F2B" w:rsidP="00E84F2B">
            <w:pPr>
              <w:adjustRightInd/>
              <w:spacing w:line="247" w:lineRule="exact"/>
              <w:rPr>
                <w:rFonts w:asciiTheme="minorHAnsi" w:hAnsiTheme="minorHAnsi" w:cstheme="minorHAnsi"/>
                <w:sz w:val="22"/>
                <w:szCs w:val="22"/>
              </w:rPr>
            </w:pPr>
            <w:r w:rsidRPr="003D67AA">
              <w:rPr>
                <w:rFonts w:asciiTheme="minorHAnsi" w:hAnsiTheme="minorHAnsi" w:cstheme="minorHAnsi"/>
                <w:sz w:val="22"/>
                <w:szCs w:val="22"/>
              </w:rPr>
              <w:t>Not Applicable</w:t>
            </w:r>
          </w:p>
        </w:tc>
        <w:tc>
          <w:tcPr>
            <w:tcW w:w="1805" w:type="dxa"/>
          </w:tcPr>
          <w:p w14:paraId="4995AA71" w14:textId="77777777" w:rsidR="00E84F2B" w:rsidRPr="003D67AA" w:rsidRDefault="00E84F2B" w:rsidP="00E84F2B">
            <w:pPr>
              <w:adjustRightInd/>
              <w:rPr>
                <w:rStyle w:val="normaltextrun"/>
                <w:rFonts w:eastAsiaTheme="minorEastAsia" w:cstheme="minorHAnsi"/>
                <w:sz w:val="22"/>
                <w:szCs w:val="22"/>
              </w:rPr>
            </w:pPr>
            <w:r w:rsidRPr="003D67AA">
              <w:rPr>
                <w:rStyle w:val="normaltextrun"/>
                <w:rFonts w:eastAsiaTheme="minorEastAsia" w:cstheme="minorHAnsi"/>
                <w:sz w:val="22"/>
                <w:szCs w:val="22"/>
              </w:rPr>
              <w:t>FY 2024-OB-01</w:t>
            </w:r>
          </w:p>
        </w:tc>
        <w:tc>
          <w:tcPr>
            <w:tcW w:w="4680" w:type="dxa"/>
          </w:tcPr>
          <w:p w14:paraId="0DB898FB" w14:textId="77777777" w:rsidR="00E84F2B" w:rsidRPr="003D67AA" w:rsidRDefault="00E84F2B" w:rsidP="00E84F2B">
            <w:r w:rsidRPr="003D67AA">
              <w:rPr>
                <w:rFonts w:asciiTheme="minorHAnsi" w:hAnsiTheme="minorHAnsi" w:cstheme="minorHAnsi"/>
                <w:sz w:val="22"/>
                <w:szCs w:val="22"/>
              </w:rPr>
              <w:t xml:space="preserve">In FY 2023, three of four (75%) fatality inspection files were </w:t>
            </w:r>
            <w:proofErr w:type="gramStart"/>
            <w:r w:rsidRPr="003D67AA">
              <w:rPr>
                <w:rFonts w:asciiTheme="minorHAnsi" w:hAnsiTheme="minorHAnsi" w:cstheme="minorHAnsi"/>
                <w:sz w:val="22"/>
                <w:szCs w:val="22"/>
              </w:rPr>
              <w:t>missing</w:t>
            </w:r>
            <w:proofErr w:type="gramEnd"/>
            <w:r w:rsidRPr="003D67AA">
              <w:rPr>
                <w:rFonts w:asciiTheme="minorHAnsi" w:hAnsiTheme="minorHAnsi" w:cstheme="minorHAnsi"/>
                <w:sz w:val="22"/>
                <w:szCs w:val="22"/>
              </w:rPr>
              <w:t xml:space="preserve"> the investigative summary. Three of three (100%) unprogrammed activities (UPAs) not inspected did not have the fatality/catastrophe report, were missing supporting documentation, the contact sheet, and official cause of death.</w:t>
            </w:r>
          </w:p>
        </w:tc>
        <w:tc>
          <w:tcPr>
            <w:tcW w:w="3960" w:type="dxa"/>
          </w:tcPr>
          <w:p w14:paraId="7DD1862F" w14:textId="77777777" w:rsidR="00E84F2B" w:rsidRPr="003D67AA" w:rsidRDefault="00E84F2B" w:rsidP="00E84F2B">
            <w:pPr>
              <w:pStyle w:val="BodyText"/>
              <w:rPr>
                <w:rFonts w:asciiTheme="minorHAnsi" w:hAnsiTheme="minorHAnsi" w:cstheme="minorHAnsi"/>
                <w:sz w:val="22"/>
                <w:szCs w:val="22"/>
              </w:rPr>
            </w:pPr>
            <w:r w:rsidRPr="003D67AA">
              <w:rPr>
                <w:rFonts w:asciiTheme="minorHAnsi" w:hAnsiTheme="minorHAnsi" w:cstheme="minorHAnsi"/>
                <w:sz w:val="22"/>
                <w:szCs w:val="22"/>
              </w:rPr>
              <w:t>OSHA</w:t>
            </w:r>
            <w:r w:rsidRPr="003D67AA">
              <w:rPr>
                <w:rFonts w:asciiTheme="minorHAnsi" w:hAnsiTheme="minorHAnsi" w:cstheme="minorHAnsi"/>
                <w:spacing w:val="-5"/>
                <w:sz w:val="22"/>
                <w:szCs w:val="22"/>
              </w:rPr>
              <w:t xml:space="preserve"> </w:t>
            </w:r>
            <w:r w:rsidRPr="003D67AA">
              <w:rPr>
                <w:rFonts w:asciiTheme="minorHAnsi" w:hAnsiTheme="minorHAnsi" w:cstheme="minorHAnsi"/>
                <w:sz w:val="22"/>
                <w:szCs w:val="22"/>
              </w:rPr>
              <w:t>will</w:t>
            </w:r>
            <w:r w:rsidRPr="003D67AA">
              <w:rPr>
                <w:rFonts w:asciiTheme="minorHAnsi" w:hAnsiTheme="minorHAnsi" w:cstheme="minorHAnsi"/>
                <w:spacing w:val="-4"/>
                <w:sz w:val="22"/>
                <w:szCs w:val="22"/>
              </w:rPr>
              <w:t xml:space="preserve"> continue to </w:t>
            </w:r>
            <w:r w:rsidRPr="003D67AA">
              <w:rPr>
                <w:rFonts w:asciiTheme="minorHAnsi" w:hAnsiTheme="minorHAnsi" w:cstheme="minorHAnsi"/>
                <w:sz w:val="22"/>
                <w:szCs w:val="22"/>
              </w:rPr>
              <w:t>monitor</w:t>
            </w:r>
            <w:r w:rsidRPr="003D67AA">
              <w:rPr>
                <w:rFonts w:asciiTheme="minorHAnsi" w:hAnsiTheme="minorHAnsi" w:cstheme="minorHAnsi"/>
                <w:spacing w:val="-5"/>
                <w:sz w:val="22"/>
                <w:szCs w:val="22"/>
              </w:rPr>
              <w:t xml:space="preserve"> </w:t>
            </w:r>
            <w:r w:rsidRPr="003D67AA">
              <w:rPr>
                <w:rFonts w:asciiTheme="minorHAnsi" w:hAnsiTheme="minorHAnsi" w:cstheme="minorHAnsi"/>
                <w:sz w:val="22"/>
                <w:szCs w:val="22"/>
              </w:rPr>
              <w:t>quarterly and encourage the state to conduct training and periodic evaluations of Fatality investigation casefile development and management.</w:t>
            </w:r>
          </w:p>
          <w:p w14:paraId="6A15B155" w14:textId="77777777" w:rsidR="00E84F2B" w:rsidRPr="003D67AA" w:rsidRDefault="00E84F2B" w:rsidP="00E84F2B">
            <w:pPr>
              <w:adjustRightInd/>
              <w:ind w:right="137"/>
            </w:pPr>
          </w:p>
        </w:tc>
        <w:tc>
          <w:tcPr>
            <w:tcW w:w="1440" w:type="dxa"/>
          </w:tcPr>
          <w:p w14:paraId="5D40F83F" w14:textId="77777777" w:rsidR="00E84F2B" w:rsidRPr="003D67AA" w:rsidRDefault="00E84F2B" w:rsidP="00E84F2B">
            <w:pPr>
              <w:adjustRightInd/>
              <w:spacing w:line="246" w:lineRule="exact"/>
              <w:rPr>
                <w:rFonts w:asciiTheme="minorHAnsi" w:hAnsiTheme="minorHAnsi" w:cstheme="minorHAnsi"/>
                <w:sz w:val="22"/>
                <w:szCs w:val="22"/>
              </w:rPr>
            </w:pPr>
            <w:r w:rsidRPr="003D67AA">
              <w:rPr>
                <w:rFonts w:asciiTheme="minorHAnsi" w:hAnsiTheme="minorHAnsi" w:cstheme="minorHAnsi"/>
                <w:sz w:val="22"/>
                <w:szCs w:val="22"/>
              </w:rPr>
              <w:t>Closed</w:t>
            </w:r>
          </w:p>
          <w:p w14:paraId="20807815" w14:textId="77777777" w:rsidR="00E84F2B" w:rsidRPr="003D67AA" w:rsidRDefault="00E84F2B" w:rsidP="00E84F2B">
            <w:pPr>
              <w:adjustRightInd/>
              <w:spacing w:line="247" w:lineRule="exact"/>
              <w:rPr>
                <w:rFonts w:asciiTheme="minorHAnsi" w:hAnsiTheme="minorHAnsi" w:cstheme="minorHAnsi"/>
                <w:sz w:val="22"/>
                <w:szCs w:val="22"/>
              </w:rPr>
            </w:pPr>
          </w:p>
        </w:tc>
      </w:tr>
      <w:tr w:rsidR="00E84F2B" w:rsidRPr="003D67AA" w14:paraId="3AF82598" w14:textId="77777777" w:rsidTr="00E84F2B">
        <w:trPr>
          <w:trHeight w:val="1264"/>
        </w:trPr>
        <w:tc>
          <w:tcPr>
            <w:tcW w:w="1795" w:type="dxa"/>
          </w:tcPr>
          <w:p w14:paraId="32AF45C1" w14:textId="77777777" w:rsidR="00E84F2B" w:rsidRPr="003D67AA" w:rsidRDefault="00E84F2B" w:rsidP="00E84F2B">
            <w:pPr>
              <w:adjustRightInd/>
              <w:spacing w:line="247" w:lineRule="exact"/>
              <w:rPr>
                <w:rFonts w:asciiTheme="minorHAnsi" w:hAnsiTheme="minorHAnsi" w:cstheme="minorHAnsi"/>
                <w:sz w:val="22"/>
                <w:szCs w:val="22"/>
              </w:rPr>
            </w:pPr>
            <w:r w:rsidRPr="003D67AA">
              <w:rPr>
                <w:rStyle w:val="normaltextrun"/>
                <w:rFonts w:cs="Calibri"/>
                <w:sz w:val="22"/>
                <w:szCs w:val="22"/>
              </w:rPr>
              <w:lastRenderedPageBreak/>
              <w:t>Not Applicable</w:t>
            </w:r>
          </w:p>
        </w:tc>
        <w:tc>
          <w:tcPr>
            <w:tcW w:w="1805" w:type="dxa"/>
          </w:tcPr>
          <w:p w14:paraId="0913C32D" w14:textId="77777777" w:rsidR="00E84F2B" w:rsidRPr="003D67AA" w:rsidRDefault="00E84F2B" w:rsidP="00E84F2B">
            <w:pPr>
              <w:adjustRightInd/>
              <w:rPr>
                <w:rFonts w:asciiTheme="minorHAnsi" w:hAnsiTheme="minorHAnsi" w:cstheme="minorHAnsi"/>
                <w:sz w:val="22"/>
                <w:szCs w:val="22"/>
              </w:rPr>
            </w:pPr>
            <w:r w:rsidRPr="003D67AA">
              <w:rPr>
                <w:rStyle w:val="normaltextrun"/>
                <w:rFonts w:eastAsiaTheme="minorEastAsia" w:cs="Calibri"/>
                <w:sz w:val="22"/>
                <w:szCs w:val="22"/>
              </w:rPr>
              <w:t>FY 2024-OB-</w:t>
            </w:r>
            <w:r w:rsidRPr="003D67AA">
              <w:rPr>
                <w:rStyle w:val="normaltextrun"/>
                <w:rFonts w:cs="Calibri"/>
                <w:sz w:val="22"/>
                <w:szCs w:val="22"/>
              </w:rPr>
              <w:t>03</w:t>
            </w:r>
          </w:p>
        </w:tc>
        <w:tc>
          <w:tcPr>
            <w:tcW w:w="4680" w:type="dxa"/>
          </w:tcPr>
          <w:p w14:paraId="56334274" w14:textId="77777777" w:rsidR="00E84F2B" w:rsidRPr="003D67AA" w:rsidRDefault="00E84F2B" w:rsidP="00E84F2B">
            <w:pPr>
              <w:pStyle w:val="paragraph"/>
              <w:spacing w:before="0" w:beforeAutospacing="0" w:after="0" w:afterAutospacing="0"/>
              <w:textAlignment w:val="baseline"/>
              <w:rPr>
                <w:rFonts w:ascii="Segoe UI" w:hAnsi="Segoe UI" w:cs="Segoe UI"/>
                <w:sz w:val="18"/>
                <w:szCs w:val="18"/>
              </w:rPr>
            </w:pPr>
            <w:r w:rsidRPr="003D67AA">
              <w:rPr>
                <w:rStyle w:val="normaltextrun"/>
                <w:rFonts w:ascii="Calibri" w:hAnsi="Calibri" w:cs="Calibri"/>
                <w:sz w:val="22"/>
                <w:szCs w:val="22"/>
              </w:rPr>
              <w:t>In FY 2024, the penalty retention rate was 29.41%.</w:t>
            </w:r>
            <w:r w:rsidRPr="003D67AA">
              <w:rPr>
                <w:rStyle w:val="eop"/>
                <w:rFonts w:ascii="Calibri" w:hAnsi="Calibri" w:cs="Calibri"/>
                <w:sz w:val="22"/>
                <w:szCs w:val="22"/>
              </w:rPr>
              <w:t> </w:t>
            </w:r>
          </w:p>
          <w:p w14:paraId="07894352" w14:textId="77777777" w:rsidR="00E84F2B" w:rsidRPr="003D67AA" w:rsidRDefault="00E84F2B" w:rsidP="00E84F2B">
            <w:r w:rsidRPr="003D67AA">
              <w:rPr>
                <w:rStyle w:val="eop"/>
                <w:rFonts w:cs="Calibri"/>
                <w:sz w:val="22"/>
                <w:szCs w:val="22"/>
              </w:rPr>
              <w:t> </w:t>
            </w:r>
          </w:p>
        </w:tc>
        <w:tc>
          <w:tcPr>
            <w:tcW w:w="3960" w:type="dxa"/>
          </w:tcPr>
          <w:p w14:paraId="37E858D6" w14:textId="3B386E92" w:rsidR="00E84F2B" w:rsidRPr="003D67AA" w:rsidRDefault="00E84F2B" w:rsidP="00E84F2B">
            <w:pPr>
              <w:adjustRightInd/>
              <w:ind w:right="137"/>
              <w:rPr>
                <w:rFonts w:asciiTheme="minorHAnsi" w:hAnsiTheme="minorHAnsi" w:cstheme="minorHAnsi"/>
                <w:sz w:val="22"/>
                <w:szCs w:val="22"/>
              </w:rPr>
            </w:pPr>
            <w:r w:rsidRPr="003D67AA">
              <w:rPr>
                <w:rStyle w:val="normaltextrun"/>
                <w:rFonts w:cs="Calibri"/>
                <w:sz w:val="22"/>
                <w:szCs w:val="22"/>
              </w:rPr>
              <w:t>OSHA will continue to monitor quarterly and encourage the state to conduct training or change policies on penalty retention especially in cases where injuries have occurred and where high gravity serious violations are issued.</w:t>
            </w:r>
            <w:r w:rsidRPr="003D67AA">
              <w:rPr>
                <w:rStyle w:val="eop"/>
                <w:rFonts w:cs="Calibri"/>
                <w:sz w:val="22"/>
                <w:szCs w:val="22"/>
              </w:rPr>
              <w:t> </w:t>
            </w:r>
          </w:p>
        </w:tc>
        <w:tc>
          <w:tcPr>
            <w:tcW w:w="1440" w:type="dxa"/>
          </w:tcPr>
          <w:p w14:paraId="67A4DE7C" w14:textId="77777777" w:rsidR="00E84F2B" w:rsidRPr="003D67AA" w:rsidRDefault="00E84F2B" w:rsidP="00E84F2B">
            <w:pPr>
              <w:adjustRightInd/>
              <w:spacing w:line="247" w:lineRule="exact"/>
              <w:rPr>
                <w:rFonts w:asciiTheme="minorHAnsi" w:hAnsiTheme="minorHAnsi" w:cstheme="minorHAnsi"/>
                <w:sz w:val="22"/>
                <w:szCs w:val="22"/>
              </w:rPr>
            </w:pPr>
            <w:r w:rsidRPr="003D67AA">
              <w:rPr>
                <w:rStyle w:val="normaltextrun"/>
                <w:rFonts w:cs="Calibri"/>
                <w:sz w:val="22"/>
                <w:szCs w:val="22"/>
              </w:rPr>
              <w:t>Closed </w:t>
            </w:r>
            <w:r w:rsidRPr="003D67AA">
              <w:rPr>
                <w:rStyle w:val="eop"/>
                <w:rFonts w:cs="Calibri"/>
                <w:sz w:val="22"/>
                <w:szCs w:val="22"/>
              </w:rPr>
              <w:t> </w:t>
            </w:r>
          </w:p>
        </w:tc>
      </w:tr>
      <w:tr w:rsidR="00E84F2B" w:rsidRPr="003D67AA" w14:paraId="7407E4DB" w14:textId="77777777" w:rsidTr="00E84F2B">
        <w:trPr>
          <w:trHeight w:val="413"/>
        </w:trPr>
        <w:tc>
          <w:tcPr>
            <w:tcW w:w="1795" w:type="dxa"/>
          </w:tcPr>
          <w:p w14:paraId="5CC71D4C" w14:textId="77777777" w:rsidR="00E84F2B" w:rsidRPr="003D67AA" w:rsidRDefault="00E84F2B" w:rsidP="00E84F2B">
            <w:pPr>
              <w:adjustRightInd/>
              <w:spacing w:line="247" w:lineRule="exact"/>
              <w:rPr>
                <w:rFonts w:asciiTheme="minorHAnsi" w:hAnsiTheme="minorHAnsi" w:cstheme="minorHAnsi"/>
                <w:sz w:val="22"/>
                <w:szCs w:val="22"/>
              </w:rPr>
            </w:pPr>
            <w:r w:rsidRPr="003D67AA">
              <w:rPr>
                <w:rFonts w:asciiTheme="minorHAnsi" w:hAnsiTheme="minorHAnsi" w:cstheme="minorHAnsi"/>
                <w:sz w:val="22"/>
                <w:szCs w:val="22"/>
              </w:rPr>
              <w:t>Not Applicable</w:t>
            </w:r>
          </w:p>
        </w:tc>
        <w:tc>
          <w:tcPr>
            <w:tcW w:w="1805" w:type="dxa"/>
          </w:tcPr>
          <w:p w14:paraId="5DBBC7B8" w14:textId="77777777" w:rsidR="00E84F2B" w:rsidRPr="003D67AA" w:rsidRDefault="00E84F2B" w:rsidP="00E84F2B">
            <w:pPr>
              <w:adjustRightInd/>
              <w:rPr>
                <w:rStyle w:val="normaltextrun"/>
                <w:rFonts w:asciiTheme="minorHAnsi" w:eastAsiaTheme="minorEastAsia" w:hAnsiTheme="minorHAnsi" w:cstheme="minorHAnsi"/>
                <w:sz w:val="22"/>
                <w:szCs w:val="22"/>
              </w:rPr>
            </w:pPr>
            <w:r w:rsidRPr="003D67AA">
              <w:rPr>
                <w:rStyle w:val="normaltextrun"/>
                <w:rFonts w:eastAsiaTheme="minorEastAsia" w:cstheme="minorHAnsi"/>
                <w:sz w:val="22"/>
                <w:szCs w:val="22"/>
              </w:rPr>
              <w:t>FY 2024-OB-04</w:t>
            </w:r>
          </w:p>
        </w:tc>
        <w:tc>
          <w:tcPr>
            <w:tcW w:w="4680" w:type="dxa"/>
          </w:tcPr>
          <w:p w14:paraId="07E9D941" w14:textId="77777777" w:rsidR="00E84F2B" w:rsidRPr="003D67AA" w:rsidRDefault="00E84F2B" w:rsidP="00E84F2B">
            <w:pPr>
              <w:tabs>
                <w:tab w:val="left" w:pos="1170"/>
              </w:tabs>
              <w:rPr>
                <w:rFonts w:asciiTheme="minorHAnsi" w:hAnsiTheme="minorHAnsi" w:cstheme="minorHAnsi"/>
                <w:sz w:val="22"/>
                <w:szCs w:val="22"/>
              </w:rPr>
            </w:pPr>
            <w:r w:rsidRPr="003D67AA">
              <w:rPr>
                <w:rFonts w:asciiTheme="minorHAnsi" w:hAnsiTheme="minorHAnsi" w:cstheme="minorHAnsi"/>
                <w:iCs/>
                <w:sz w:val="22"/>
                <w:szCs w:val="22"/>
              </w:rPr>
              <w:t>In FY 2023, 33% (25 of 76) of retaliation case files lacked the required documentation, specifically proof of delivery of official letters.</w:t>
            </w:r>
          </w:p>
        </w:tc>
        <w:tc>
          <w:tcPr>
            <w:tcW w:w="3960" w:type="dxa"/>
          </w:tcPr>
          <w:p w14:paraId="31404C4F" w14:textId="77777777" w:rsidR="00E84F2B" w:rsidRPr="003D67AA" w:rsidRDefault="00E84F2B" w:rsidP="00E84F2B">
            <w:pPr>
              <w:adjustRightInd/>
              <w:ind w:right="137"/>
              <w:rPr>
                <w:rFonts w:asciiTheme="minorHAnsi" w:hAnsiTheme="minorHAnsi" w:cstheme="minorHAnsi"/>
                <w:sz w:val="22"/>
                <w:szCs w:val="22"/>
              </w:rPr>
            </w:pPr>
            <w:r w:rsidRPr="003D67AA">
              <w:rPr>
                <w:rFonts w:asciiTheme="minorHAnsi" w:hAnsiTheme="minorHAnsi" w:cstheme="minorHAnsi"/>
                <w:sz w:val="22"/>
                <w:szCs w:val="22"/>
              </w:rPr>
              <w:t>OSHA will monitor the lack of required documentation during quarterly meetings with AKOSH.</w:t>
            </w:r>
          </w:p>
        </w:tc>
        <w:tc>
          <w:tcPr>
            <w:tcW w:w="1440" w:type="dxa"/>
          </w:tcPr>
          <w:p w14:paraId="0ABC474C" w14:textId="77777777" w:rsidR="00E84F2B" w:rsidRPr="003D67AA" w:rsidRDefault="00E84F2B" w:rsidP="00E84F2B">
            <w:pPr>
              <w:adjustRightInd/>
              <w:spacing w:line="246" w:lineRule="exact"/>
              <w:rPr>
                <w:rFonts w:asciiTheme="minorHAnsi" w:hAnsiTheme="minorHAnsi" w:cstheme="minorHAnsi"/>
                <w:sz w:val="22"/>
                <w:szCs w:val="22"/>
              </w:rPr>
            </w:pPr>
            <w:r w:rsidRPr="003D67AA">
              <w:rPr>
                <w:rFonts w:asciiTheme="minorHAnsi" w:hAnsiTheme="minorHAnsi" w:cstheme="minorHAnsi"/>
                <w:sz w:val="22"/>
                <w:szCs w:val="22"/>
              </w:rPr>
              <w:t>Closed</w:t>
            </w:r>
          </w:p>
        </w:tc>
      </w:tr>
      <w:tr w:rsidR="00E84F2B" w:rsidRPr="003D67AA" w14:paraId="1A50BDD8" w14:textId="77777777" w:rsidTr="00E84F2B">
        <w:trPr>
          <w:trHeight w:val="413"/>
        </w:trPr>
        <w:tc>
          <w:tcPr>
            <w:tcW w:w="1795" w:type="dxa"/>
          </w:tcPr>
          <w:p w14:paraId="6DE392E0" w14:textId="77777777" w:rsidR="00E84F2B" w:rsidRPr="003D67AA" w:rsidRDefault="00E84F2B" w:rsidP="00E84F2B">
            <w:pPr>
              <w:adjustRightInd/>
              <w:spacing w:line="247" w:lineRule="exact"/>
              <w:rPr>
                <w:rFonts w:asciiTheme="minorHAnsi" w:hAnsiTheme="minorHAnsi" w:cstheme="minorHAnsi"/>
                <w:sz w:val="22"/>
                <w:szCs w:val="22"/>
              </w:rPr>
            </w:pPr>
            <w:r w:rsidRPr="003D67AA">
              <w:rPr>
                <w:rFonts w:asciiTheme="minorHAnsi" w:hAnsiTheme="minorHAnsi" w:cstheme="minorHAnsi"/>
                <w:sz w:val="22"/>
                <w:szCs w:val="22"/>
              </w:rPr>
              <w:t>Not Applicable</w:t>
            </w:r>
          </w:p>
        </w:tc>
        <w:tc>
          <w:tcPr>
            <w:tcW w:w="1805" w:type="dxa"/>
          </w:tcPr>
          <w:p w14:paraId="4E869C2D" w14:textId="77777777" w:rsidR="00E84F2B" w:rsidRPr="003D67AA" w:rsidRDefault="00E84F2B" w:rsidP="00E84F2B">
            <w:pPr>
              <w:adjustRightInd/>
              <w:rPr>
                <w:rFonts w:asciiTheme="minorHAnsi" w:hAnsiTheme="minorHAnsi" w:cstheme="minorHAnsi"/>
                <w:sz w:val="22"/>
                <w:szCs w:val="22"/>
              </w:rPr>
            </w:pPr>
            <w:r w:rsidRPr="003D67AA">
              <w:rPr>
                <w:rStyle w:val="normaltextrun"/>
                <w:rFonts w:eastAsiaTheme="minorEastAsia" w:cstheme="minorHAnsi"/>
                <w:sz w:val="22"/>
                <w:szCs w:val="22"/>
              </w:rPr>
              <w:t>FY 2024-OB-05</w:t>
            </w:r>
          </w:p>
        </w:tc>
        <w:tc>
          <w:tcPr>
            <w:tcW w:w="4680" w:type="dxa"/>
          </w:tcPr>
          <w:p w14:paraId="1D224D7B" w14:textId="77777777" w:rsidR="00E84F2B" w:rsidRPr="003D67AA" w:rsidRDefault="00E84F2B" w:rsidP="00E84F2B">
            <w:pPr>
              <w:widowControl/>
              <w:tabs>
                <w:tab w:val="left" w:pos="1350"/>
              </w:tabs>
              <w:autoSpaceDE/>
              <w:adjustRightInd/>
              <w:rPr>
                <w:rFonts w:asciiTheme="minorHAnsi" w:hAnsiTheme="minorHAnsi" w:cstheme="minorHAnsi"/>
                <w:sz w:val="22"/>
                <w:szCs w:val="22"/>
              </w:rPr>
            </w:pPr>
            <w:r w:rsidRPr="003D67AA">
              <w:rPr>
                <w:rFonts w:asciiTheme="minorHAnsi" w:hAnsiTheme="minorHAnsi" w:cstheme="minorHAnsi"/>
                <w:sz w:val="22"/>
                <w:szCs w:val="22"/>
              </w:rPr>
              <w:t>In FY 2023, five of 11 (45%) state and local government consultation visit files did not use appropriate emphasis codes.</w:t>
            </w:r>
          </w:p>
          <w:p w14:paraId="48032713" w14:textId="77777777" w:rsidR="00E84F2B" w:rsidRPr="003D67AA" w:rsidRDefault="00E84F2B" w:rsidP="00E84F2B">
            <w:pPr>
              <w:tabs>
                <w:tab w:val="left" w:pos="1170"/>
              </w:tabs>
              <w:rPr>
                <w:rFonts w:asciiTheme="minorHAnsi" w:hAnsiTheme="minorHAnsi" w:cstheme="minorHAnsi"/>
                <w:sz w:val="22"/>
                <w:szCs w:val="22"/>
              </w:rPr>
            </w:pPr>
          </w:p>
        </w:tc>
        <w:tc>
          <w:tcPr>
            <w:tcW w:w="3960" w:type="dxa"/>
          </w:tcPr>
          <w:p w14:paraId="3BFED101" w14:textId="77777777" w:rsidR="00E84F2B" w:rsidRPr="003D67AA" w:rsidRDefault="00E84F2B" w:rsidP="00E84F2B">
            <w:pPr>
              <w:widowControl/>
              <w:tabs>
                <w:tab w:val="left" w:pos="1350"/>
              </w:tabs>
              <w:autoSpaceDE/>
              <w:adjustRightInd/>
              <w:rPr>
                <w:rFonts w:asciiTheme="minorHAnsi" w:hAnsiTheme="minorHAnsi" w:cstheme="minorHAnsi"/>
                <w:sz w:val="22"/>
                <w:szCs w:val="22"/>
              </w:rPr>
            </w:pPr>
            <w:r w:rsidRPr="003D67AA">
              <w:rPr>
                <w:rFonts w:asciiTheme="minorHAnsi" w:hAnsiTheme="minorHAnsi" w:cstheme="minorHAnsi"/>
                <w:sz w:val="22"/>
                <w:szCs w:val="22"/>
              </w:rPr>
              <w:t xml:space="preserve">OSHA will work with AKOSH and send them updated coding sheets and provide training to consultants as needed. </w:t>
            </w:r>
          </w:p>
          <w:p w14:paraId="39A4E9AE" w14:textId="77777777" w:rsidR="00E84F2B" w:rsidRPr="003D67AA" w:rsidRDefault="00E84F2B" w:rsidP="00E84F2B">
            <w:pPr>
              <w:adjustRightInd/>
              <w:ind w:right="137"/>
              <w:rPr>
                <w:rFonts w:asciiTheme="minorHAnsi" w:hAnsiTheme="minorHAnsi" w:cstheme="minorHAnsi"/>
                <w:sz w:val="22"/>
                <w:szCs w:val="22"/>
              </w:rPr>
            </w:pPr>
          </w:p>
        </w:tc>
        <w:tc>
          <w:tcPr>
            <w:tcW w:w="1440" w:type="dxa"/>
          </w:tcPr>
          <w:p w14:paraId="06A59BA5" w14:textId="77777777" w:rsidR="00E84F2B" w:rsidRPr="003D67AA" w:rsidRDefault="00E84F2B" w:rsidP="00E84F2B">
            <w:pPr>
              <w:adjustRightInd/>
              <w:spacing w:line="246" w:lineRule="exact"/>
              <w:rPr>
                <w:rFonts w:asciiTheme="minorHAnsi" w:hAnsiTheme="minorHAnsi" w:cstheme="minorHAnsi"/>
                <w:sz w:val="22"/>
                <w:szCs w:val="22"/>
              </w:rPr>
            </w:pPr>
            <w:r w:rsidRPr="003D67AA">
              <w:rPr>
                <w:rFonts w:asciiTheme="minorHAnsi" w:hAnsiTheme="minorHAnsi" w:cstheme="minorHAnsi"/>
                <w:sz w:val="22"/>
                <w:szCs w:val="22"/>
              </w:rPr>
              <w:t>Closed</w:t>
            </w:r>
          </w:p>
        </w:tc>
      </w:tr>
      <w:tr w:rsidR="00E84F2B" w:rsidRPr="003D67AA" w14:paraId="0F36EB65" w14:textId="77777777" w:rsidTr="00E84F2B">
        <w:trPr>
          <w:trHeight w:val="1012"/>
        </w:trPr>
        <w:tc>
          <w:tcPr>
            <w:tcW w:w="1795" w:type="dxa"/>
          </w:tcPr>
          <w:p w14:paraId="268FC416" w14:textId="77777777" w:rsidR="00E84F2B" w:rsidRPr="003D67AA" w:rsidRDefault="00E84F2B" w:rsidP="00E84F2B">
            <w:pPr>
              <w:adjustRightInd/>
              <w:spacing w:line="247" w:lineRule="exact"/>
              <w:rPr>
                <w:rFonts w:asciiTheme="minorHAnsi" w:hAnsiTheme="minorHAnsi" w:cstheme="minorHAnsi"/>
                <w:sz w:val="22"/>
                <w:szCs w:val="22"/>
              </w:rPr>
            </w:pPr>
            <w:r w:rsidRPr="003D67AA">
              <w:rPr>
                <w:rFonts w:asciiTheme="minorHAnsi" w:hAnsiTheme="minorHAnsi" w:cstheme="minorHAnsi"/>
                <w:sz w:val="22"/>
                <w:szCs w:val="22"/>
              </w:rPr>
              <w:t>Not Applicable</w:t>
            </w:r>
          </w:p>
        </w:tc>
        <w:tc>
          <w:tcPr>
            <w:tcW w:w="1805" w:type="dxa"/>
          </w:tcPr>
          <w:p w14:paraId="746257CE" w14:textId="77777777" w:rsidR="00E84F2B" w:rsidRPr="003D67AA" w:rsidRDefault="00E84F2B" w:rsidP="00E84F2B">
            <w:pPr>
              <w:adjustRightInd/>
              <w:rPr>
                <w:rFonts w:asciiTheme="minorHAnsi" w:hAnsiTheme="minorHAnsi" w:cstheme="minorHAnsi"/>
                <w:sz w:val="22"/>
                <w:szCs w:val="22"/>
              </w:rPr>
            </w:pPr>
            <w:r w:rsidRPr="003D67AA">
              <w:rPr>
                <w:rFonts w:asciiTheme="minorHAnsi" w:eastAsiaTheme="minorEastAsia" w:hAnsiTheme="minorHAnsi" w:cstheme="minorHAnsi"/>
                <w:sz w:val="22"/>
                <w:szCs w:val="22"/>
              </w:rPr>
              <w:t>FY 2024-OB-</w:t>
            </w:r>
            <w:r w:rsidRPr="003D67AA">
              <w:rPr>
                <w:rFonts w:asciiTheme="minorHAnsi" w:hAnsiTheme="minorHAnsi" w:cstheme="minorHAnsi"/>
                <w:sz w:val="22"/>
                <w:szCs w:val="22"/>
              </w:rPr>
              <w:t>06</w:t>
            </w:r>
          </w:p>
        </w:tc>
        <w:tc>
          <w:tcPr>
            <w:tcW w:w="4680" w:type="dxa"/>
          </w:tcPr>
          <w:p w14:paraId="7BCF758A" w14:textId="77777777" w:rsidR="00E84F2B" w:rsidRPr="003D67AA" w:rsidRDefault="00E84F2B" w:rsidP="00E84F2B">
            <w:pPr>
              <w:adjustRightInd/>
              <w:rPr>
                <w:rFonts w:asciiTheme="minorHAnsi" w:hAnsiTheme="minorHAnsi" w:cstheme="minorHAnsi"/>
                <w:sz w:val="22"/>
                <w:szCs w:val="22"/>
              </w:rPr>
            </w:pPr>
            <w:r w:rsidRPr="003D67AA">
              <w:rPr>
                <w:rFonts w:asciiTheme="minorHAnsi" w:hAnsiTheme="minorHAnsi" w:cstheme="minorHAnsi"/>
                <w:sz w:val="22"/>
                <w:szCs w:val="22"/>
              </w:rPr>
              <w:t>In FY 2023, three of 11 (27%) state and local government consultation files had incorrect OSHA standards for hazards identified.</w:t>
            </w:r>
          </w:p>
        </w:tc>
        <w:tc>
          <w:tcPr>
            <w:tcW w:w="3960" w:type="dxa"/>
          </w:tcPr>
          <w:p w14:paraId="60DD2B23" w14:textId="77777777" w:rsidR="00E84F2B" w:rsidRPr="003D67AA" w:rsidRDefault="00E84F2B" w:rsidP="00E84F2B">
            <w:pPr>
              <w:adjustRightInd/>
              <w:ind w:right="137"/>
              <w:rPr>
                <w:rFonts w:asciiTheme="minorHAnsi" w:hAnsiTheme="minorHAnsi" w:cstheme="minorHAnsi"/>
                <w:sz w:val="22"/>
                <w:szCs w:val="22"/>
              </w:rPr>
            </w:pPr>
            <w:r w:rsidRPr="003D67AA">
              <w:rPr>
                <w:rFonts w:asciiTheme="minorHAnsi" w:hAnsiTheme="minorHAnsi" w:cstheme="minorHAnsi"/>
                <w:sz w:val="22"/>
                <w:szCs w:val="22"/>
              </w:rPr>
              <w:t>OSHA will monitor AKOSH to ensure they are providing refresher training for consultants for 1910, 1926, and 1915 standards.</w:t>
            </w:r>
          </w:p>
        </w:tc>
        <w:tc>
          <w:tcPr>
            <w:tcW w:w="1440" w:type="dxa"/>
          </w:tcPr>
          <w:p w14:paraId="1FCCCF3C" w14:textId="77777777" w:rsidR="00E84F2B" w:rsidRPr="003D67AA" w:rsidRDefault="00E84F2B" w:rsidP="00E84F2B">
            <w:pPr>
              <w:adjustRightInd/>
              <w:spacing w:line="247" w:lineRule="exact"/>
              <w:rPr>
                <w:rFonts w:asciiTheme="minorHAnsi" w:hAnsiTheme="minorHAnsi" w:cstheme="minorHAnsi"/>
                <w:sz w:val="22"/>
                <w:szCs w:val="22"/>
              </w:rPr>
            </w:pPr>
            <w:r w:rsidRPr="003D67AA">
              <w:rPr>
                <w:rFonts w:asciiTheme="minorHAnsi" w:hAnsiTheme="minorHAnsi" w:cstheme="minorHAnsi"/>
                <w:sz w:val="22"/>
                <w:szCs w:val="22"/>
              </w:rPr>
              <w:t>Closed</w:t>
            </w:r>
          </w:p>
        </w:tc>
      </w:tr>
      <w:tr w:rsidR="00E84F2B" w:rsidRPr="003D67AA" w14:paraId="3DB3ACD8" w14:textId="77777777" w:rsidTr="00E84F2B">
        <w:trPr>
          <w:trHeight w:val="1012"/>
        </w:trPr>
        <w:tc>
          <w:tcPr>
            <w:tcW w:w="1795" w:type="dxa"/>
          </w:tcPr>
          <w:p w14:paraId="48F136D1" w14:textId="77777777" w:rsidR="00E84F2B" w:rsidRPr="003D67AA" w:rsidRDefault="00E84F2B" w:rsidP="00E84F2B">
            <w:pPr>
              <w:adjustRightInd/>
              <w:spacing w:line="247" w:lineRule="exact"/>
              <w:rPr>
                <w:rFonts w:asciiTheme="minorHAnsi" w:hAnsiTheme="minorHAnsi" w:cstheme="minorHAnsi"/>
                <w:sz w:val="22"/>
                <w:szCs w:val="22"/>
              </w:rPr>
            </w:pPr>
            <w:r w:rsidRPr="003D67AA">
              <w:rPr>
                <w:rFonts w:asciiTheme="minorHAnsi" w:hAnsiTheme="minorHAnsi" w:cstheme="minorHAnsi"/>
                <w:sz w:val="22"/>
                <w:szCs w:val="22"/>
              </w:rPr>
              <w:t>Not Applicable</w:t>
            </w:r>
          </w:p>
        </w:tc>
        <w:tc>
          <w:tcPr>
            <w:tcW w:w="1805" w:type="dxa"/>
          </w:tcPr>
          <w:p w14:paraId="68D0C172" w14:textId="77777777" w:rsidR="00E84F2B" w:rsidRPr="003D67AA" w:rsidRDefault="00E84F2B" w:rsidP="00E84F2B">
            <w:pPr>
              <w:adjustRightInd/>
              <w:rPr>
                <w:rStyle w:val="normaltextrun"/>
                <w:rFonts w:eastAsiaTheme="minorEastAsia" w:cstheme="minorHAnsi"/>
                <w:sz w:val="22"/>
                <w:szCs w:val="22"/>
              </w:rPr>
            </w:pPr>
            <w:r w:rsidRPr="003D67AA">
              <w:rPr>
                <w:rFonts w:asciiTheme="minorHAnsi" w:eastAsiaTheme="minorEastAsia" w:hAnsiTheme="minorHAnsi" w:cstheme="minorHAnsi"/>
                <w:sz w:val="22"/>
                <w:szCs w:val="22"/>
              </w:rPr>
              <w:t>FY 2024-OB-</w:t>
            </w:r>
            <w:r w:rsidRPr="003D67AA">
              <w:rPr>
                <w:rFonts w:asciiTheme="minorHAnsi" w:hAnsiTheme="minorHAnsi" w:cstheme="minorHAnsi"/>
                <w:sz w:val="22"/>
                <w:szCs w:val="22"/>
              </w:rPr>
              <w:t>07</w:t>
            </w:r>
          </w:p>
        </w:tc>
        <w:tc>
          <w:tcPr>
            <w:tcW w:w="4680" w:type="dxa"/>
          </w:tcPr>
          <w:p w14:paraId="2B9A243B" w14:textId="77777777" w:rsidR="00E84F2B" w:rsidRPr="003D67AA" w:rsidRDefault="00E84F2B" w:rsidP="00E84F2B">
            <w:pPr>
              <w:adjustRightInd/>
              <w:rPr>
                <w:rFonts w:asciiTheme="minorHAnsi" w:hAnsiTheme="minorHAnsi" w:cstheme="minorHAnsi"/>
                <w:iCs/>
                <w:sz w:val="22"/>
                <w:szCs w:val="22"/>
              </w:rPr>
            </w:pPr>
            <w:r w:rsidRPr="003D67AA">
              <w:rPr>
                <w:rFonts w:asciiTheme="minorHAnsi" w:hAnsiTheme="minorHAnsi" w:cstheme="minorHAnsi"/>
                <w:iCs/>
                <w:sz w:val="22"/>
                <w:szCs w:val="22"/>
              </w:rPr>
              <w:t>In FY 2023, in seven of nine (78%) state and local government consultation visit files the consultant did not provide the list of hazards to the employee representative at union sites.</w:t>
            </w:r>
          </w:p>
        </w:tc>
        <w:tc>
          <w:tcPr>
            <w:tcW w:w="3960" w:type="dxa"/>
          </w:tcPr>
          <w:p w14:paraId="536CC1E6" w14:textId="77777777" w:rsidR="00E84F2B" w:rsidRPr="003D67AA" w:rsidRDefault="00E84F2B" w:rsidP="00E84F2B">
            <w:pPr>
              <w:adjustRightInd/>
              <w:ind w:right="137"/>
              <w:rPr>
                <w:rFonts w:asciiTheme="minorHAnsi" w:hAnsiTheme="minorHAnsi" w:cstheme="minorHAnsi"/>
                <w:sz w:val="22"/>
                <w:szCs w:val="22"/>
              </w:rPr>
            </w:pPr>
            <w:r w:rsidRPr="003D67AA">
              <w:rPr>
                <w:rFonts w:asciiTheme="minorHAnsi" w:hAnsiTheme="minorHAnsi" w:cstheme="minorHAnsi"/>
                <w:sz w:val="22"/>
                <w:szCs w:val="22"/>
              </w:rPr>
              <w:t>OSHA will ask AKOSH during quarterly meetings if they are providing the list of hazards to Union sites as a reminder and to keep it in their awareness.</w:t>
            </w:r>
          </w:p>
        </w:tc>
        <w:tc>
          <w:tcPr>
            <w:tcW w:w="1440" w:type="dxa"/>
          </w:tcPr>
          <w:p w14:paraId="0E5785ED" w14:textId="77777777" w:rsidR="00E84F2B" w:rsidRPr="003D67AA" w:rsidRDefault="00E84F2B" w:rsidP="00E84F2B">
            <w:pPr>
              <w:adjustRightInd/>
              <w:spacing w:line="247" w:lineRule="exact"/>
              <w:rPr>
                <w:rFonts w:asciiTheme="minorHAnsi" w:hAnsiTheme="minorHAnsi" w:cstheme="minorHAnsi"/>
                <w:sz w:val="22"/>
                <w:szCs w:val="22"/>
              </w:rPr>
            </w:pPr>
            <w:r w:rsidRPr="003D67AA">
              <w:rPr>
                <w:rFonts w:asciiTheme="minorHAnsi" w:hAnsiTheme="minorHAnsi" w:cstheme="minorHAnsi"/>
                <w:sz w:val="22"/>
                <w:szCs w:val="22"/>
              </w:rPr>
              <w:t>Closed</w:t>
            </w:r>
          </w:p>
          <w:p w14:paraId="4EB981C1" w14:textId="77777777" w:rsidR="00E84F2B" w:rsidRPr="003D67AA" w:rsidRDefault="00E84F2B" w:rsidP="00E84F2B">
            <w:pPr>
              <w:adjustRightInd/>
              <w:spacing w:line="247" w:lineRule="exact"/>
              <w:rPr>
                <w:rFonts w:asciiTheme="minorHAnsi" w:hAnsiTheme="minorHAnsi" w:cstheme="minorHAnsi"/>
                <w:sz w:val="22"/>
                <w:szCs w:val="22"/>
                <w:highlight w:val="yellow"/>
              </w:rPr>
            </w:pPr>
          </w:p>
        </w:tc>
      </w:tr>
    </w:tbl>
    <w:p w14:paraId="020E73A5" w14:textId="77777777" w:rsidR="006413F0" w:rsidRDefault="006413F0" w:rsidP="007A71AC">
      <w:pPr>
        <w:widowControl/>
        <w:autoSpaceDE/>
        <w:autoSpaceDN/>
        <w:adjustRightInd/>
        <w:rPr>
          <w:rFonts w:asciiTheme="minorHAnsi" w:hAnsiTheme="minorHAnsi" w:cstheme="minorHAnsi"/>
          <w:iCs/>
          <w:sz w:val="22"/>
          <w:szCs w:val="22"/>
        </w:rPr>
      </w:pPr>
    </w:p>
    <w:p w14:paraId="00B06E29" w14:textId="77777777" w:rsidR="00E23CCD" w:rsidRDefault="00E23CCD" w:rsidP="007A71AC">
      <w:pPr>
        <w:widowControl/>
        <w:autoSpaceDE/>
        <w:autoSpaceDN/>
        <w:adjustRightInd/>
        <w:rPr>
          <w:rFonts w:asciiTheme="minorHAnsi" w:hAnsiTheme="minorHAnsi" w:cstheme="minorHAnsi"/>
          <w:iCs/>
          <w:sz w:val="22"/>
          <w:szCs w:val="22"/>
        </w:rPr>
      </w:pPr>
    </w:p>
    <w:p w14:paraId="7285DE62" w14:textId="77777777" w:rsidR="00E23CCD" w:rsidRDefault="00E23CCD" w:rsidP="007A71AC">
      <w:pPr>
        <w:widowControl/>
        <w:autoSpaceDE/>
        <w:autoSpaceDN/>
        <w:adjustRightInd/>
        <w:rPr>
          <w:rFonts w:asciiTheme="minorHAnsi" w:hAnsiTheme="minorHAnsi" w:cstheme="minorHAnsi"/>
          <w:iCs/>
          <w:sz w:val="22"/>
          <w:szCs w:val="22"/>
        </w:rPr>
      </w:pPr>
    </w:p>
    <w:p w14:paraId="4BC3FF23" w14:textId="77777777" w:rsidR="00E23CCD" w:rsidRDefault="00E23CCD" w:rsidP="007A71AC">
      <w:pPr>
        <w:widowControl/>
        <w:autoSpaceDE/>
        <w:autoSpaceDN/>
        <w:adjustRightInd/>
        <w:rPr>
          <w:rFonts w:asciiTheme="minorHAnsi" w:hAnsiTheme="minorHAnsi" w:cstheme="minorHAnsi"/>
          <w:iCs/>
          <w:sz w:val="22"/>
          <w:szCs w:val="22"/>
        </w:rPr>
      </w:pPr>
    </w:p>
    <w:p w14:paraId="6B76C4B2" w14:textId="77777777" w:rsidR="00E23CCD" w:rsidRDefault="00E23CCD" w:rsidP="007A71AC">
      <w:pPr>
        <w:widowControl/>
        <w:autoSpaceDE/>
        <w:autoSpaceDN/>
        <w:adjustRightInd/>
        <w:rPr>
          <w:rFonts w:asciiTheme="minorHAnsi" w:hAnsiTheme="minorHAnsi" w:cstheme="minorHAnsi"/>
          <w:iCs/>
          <w:sz w:val="22"/>
          <w:szCs w:val="22"/>
        </w:rPr>
      </w:pPr>
    </w:p>
    <w:p w14:paraId="13519A1C" w14:textId="77777777" w:rsidR="00E23CCD" w:rsidRDefault="00E23CCD" w:rsidP="007A71AC">
      <w:pPr>
        <w:widowControl/>
        <w:autoSpaceDE/>
        <w:autoSpaceDN/>
        <w:adjustRightInd/>
        <w:rPr>
          <w:rFonts w:asciiTheme="minorHAnsi" w:hAnsiTheme="minorHAnsi" w:cstheme="minorHAnsi"/>
          <w:iCs/>
          <w:sz w:val="22"/>
          <w:szCs w:val="22"/>
        </w:rPr>
      </w:pPr>
    </w:p>
    <w:p w14:paraId="784726A2" w14:textId="77777777" w:rsidR="00E23CCD" w:rsidRDefault="00E23CCD" w:rsidP="007A71AC">
      <w:pPr>
        <w:widowControl/>
        <w:autoSpaceDE/>
        <w:autoSpaceDN/>
        <w:adjustRightInd/>
        <w:rPr>
          <w:rFonts w:asciiTheme="minorHAnsi" w:hAnsiTheme="minorHAnsi" w:cstheme="minorHAnsi"/>
          <w:iCs/>
          <w:sz w:val="22"/>
          <w:szCs w:val="22"/>
        </w:rPr>
      </w:pPr>
    </w:p>
    <w:p w14:paraId="3EDD06A3" w14:textId="77777777" w:rsidR="00E23CCD" w:rsidRDefault="00E23CCD" w:rsidP="007A71AC">
      <w:pPr>
        <w:widowControl/>
        <w:autoSpaceDE/>
        <w:autoSpaceDN/>
        <w:adjustRightInd/>
        <w:rPr>
          <w:rFonts w:asciiTheme="minorHAnsi" w:hAnsiTheme="minorHAnsi" w:cstheme="minorHAnsi"/>
          <w:iCs/>
          <w:sz w:val="22"/>
          <w:szCs w:val="22"/>
        </w:rPr>
      </w:pPr>
    </w:p>
    <w:p w14:paraId="57519DDD" w14:textId="77777777" w:rsidR="00E23CCD" w:rsidRDefault="00E23CCD" w:rsidP="007A71AC">
      <w:pPr>
        <w:widowControl/>
        <w:autoSpaceDE/>
        <w:autoSpaceDN/>
        <w:adjustRightInd/>
        <w:rPr>
          <w:rFonts w:asciiTheme="minorHAnsi" w:hAnsiTheme="minorHAnsi" w:cstheme="minorHAnsi"/>
          <w:iCs/>
          <w:sz w:val="22"/>
          <w:szCs w:val="22"/>
        </w:rPr>
      </w:pPr>
    </w:p>
    <w:p w14:paraId="1833B7E4" w14:textId="77777777" w:rsidR="00E23CCD" w:rsidRDefault="00E23CCD" w:rsidP="007A71AC">
      <w:pPr>
        <w:widowControl/>
        <w:autoSpaceDE/>
        <w:autoSpaceDN/>
        <w:adjustRightInd/>
        <w:rPr>
          <w:rFonts w:asciiTheme="minorHAnsi" w:hAnsiTheme="minorHAnsi" w:cstheme="minorHAnsi"/>
          <w:iCs/>
          <w:sz w:val="22"/>
          <w:szCs w:val="22"/>
        </w:rPr>
      </w:pPr>
    </w:p>
    <w:p w14:paraId="660C2DD6" w14:textId="77777777" w:rsidR="00E23CCD" w:rsidRDefault="00E23CCD" w:rsidP="007A71AC">
      <w:pPr>
        <w:widowControl/>
        <w:autoSpaceDE/>
        <w:autoSpaceDN/>
        <w:adjustRightInd/>
        <w:rPr>
          <w:rFonts w:asciiTheme="minorHAnsi" w:hAnsiTheme="minorHAnsi" w:cstheme="minorHAnsi"/>
          <w:iCs/>
          <w:sz w:val="22"/>
          <w:szCs w:val="22"/>
        </w:rPr>
      </w:pPr>
    </w:p>
    <w:p w14:paraId="346122FE" w14:textId="77777777" w:rsidR="00E23CCD" w:rsidRDefault="00E23CCD" w:rsidP="007A71AC">
      <w:pPr>
        <w:widowControl/>
        <w:autoSpaceDE/>
        <w:autoSpaceDN/>
        <w:adjustRightInd/>
        <w:rPr>
          <w:rFonts w:asciiTheme="minorHAnsi" w:hAnsiTheme="minorHAnsi" w:cstheme="minorHAnsi"/>
          <w:iCs/>
          <w:sz w:val="22"/>
          <w:szCs w:val="22"/>
        </w:rPr>
      </w:pPr>
    </w:p>
    <w:p w14:paraId="19392ADE" w14:textId="77777777" w:rsidR="00E23CCD" w:rsidRDefault="00E23CCD" w:rsidP="007A71AC">
      <w:pPr>
        <w:widowControl/>
        <w:autoSpaceDE/>
        <w:autoSpaceDN/>
        <w:adjustRightInd/>
        <w:rPr>
          <w:rFonts w:asciiTheme="minorHAnsi" w:hAnsiTheme="minorHAnsi" w:cstheme="minorHAnsi"/>
          <w:iCs/>
          <w:sz w:val="22"/>
          <w:szCs w:val="22"/>
        </w:rPr>
        <w:sectPr w:rsidR="00E23CCD" w:rsidSect="00411BC1">
          <w:headerReference w:type="default" r:id="rId17"/>
          <w:footerReference w:type="default" r:id="rId18"/>
          <w:pgSz w:w="15840" w:h="12240" w:orient="landscape"/>
          <w:pgMar w:top="1440" w:right="1440" w:bottom="1440" w:left="1440" w:header="720" w:footer="720" w:gutter="0"/>
          <w:cols w:space="720"/>
          <w:rtlGutter/>
          <w:docGrid w:linePitch="360"/>
        </w:sectPr>
      </w:pPr>
    </w:p>
    <w:p w14:paraId="2D8F2C25" w14:textId="77777777" w:rsidR="0052265F" w:rsidRPr="003D67AA" w:rsidRDefault="0052265F" w:rsidP="007A71AC">
      <w:pPr>
        <w:widowControl/>
        <w:autoSpaceDE/>
        <w:autoSpaceDN/>
        <w:adjustRightInd/>
        <w:rPr>
          <w:rFonts w:asciiTheme="minorHAnsi" w:hAnsiTheme="minorHAnsi" w:cstheme="minorHAnsi"/>
          <w:iCs/>
          <w:sz w:val="22"/>
          <w:szCs w:val="22"/>
        </w:rPr>
      </w:pPr>
    </w:p>
    <w:tbl>
      <w:tblPr>
        <w:tblStyle w:val="TableGridLight"/>
        <w:tblpPr w:leftFromText="180" w:rightFromText="180" w:vertAnchor="page" w:horzAnchor="margin" w:tblpY="2831"/>
        <w:tblW w:w="13410" w:type="dxa"/>
        <w:tblLayout w:type="fixed"/>
        <w:tblLook w:val="00A0" w:firstRow="1" w:lastRow="0" w:firstColumn="1" w:lastColumn="0" w:noHBand="0" w:noVBand="0"/>
      </w:tblPr>
      <w:tblGrid>
        <w:gridCol w:w="1345"/>
        <w:gridCol w:w="2610"/>
        <w:gridCol w:w="3060"/>
        <w:gridCol w:w="2700"/>
        <w:gridCol w:w="1445"/>
        <w:gridCol w:w="2250"/>
      </w:tblGrid>
      <w:tr w:rsidR="00E84F2B" w:rsidRPr="003D67AA" w14:paraId="7C0D45D9" w14:textId="77777777" w:rsidTr="00E84F2B">
        <w:trPr>
          <w:trHeight w:val="412"/>
          <w:tblHeader/>
        </w:trPr>
        <w:tc>
          <w:tcPr>
            <w:tcW w:w="1345" w:type="dxa"/>
          </w:tcPr>
          <w:p w14:paraId="1165DF7E" w14:textId="77777777" w:rsidR="00B474AB" w:rsidRPr="003D67AA" w:rsidRDefault="00B474AB" w:rsidP="00E84F2B">
            <w:pPr>
              <w:rPr>
                <w:rFonts w:cs="Calibri"/>
                <w:b/>
                <w:bCs/>
                <w:sz w:val="22"/>
                <w:szCs w:val="22"/>
              </w:rPr>
            </w:pPr>
            <w:bookmarkStart w:id="24" w:name="_Appendix_C_-"/>
            <w:bookmarkEnd w:id="24"/>
            <w:r w:rsidRPr="003D67AA">
              <w:rPr>
                <w:rFonts w:cs="Calibri"/>
                <w:b/>
                <w:bCs/>
                <w:sz w:val="22"/>
                <w:szCs w:val="22"/>
              </w:rPr>
              <w:t>FY 2024-#</w:t>
            </w:r>
          </w:p>
        </w:tc>
        <w:tc>
          <w:tcPr>
            <w:tcW w:w="2610" w:type="dxa"/>
          </w:tcPr>
          <w:p w14:paraId="0C3BA777" w14:textId="77777777" w:rsidR="00B474AB" w:rsidRPr="003D67AA" w:rsidRDefault="00B474AB" w:rsidP="00E84F2B">
            <w:pPr>
              <w:rPr>
                <w:rFonts w:cs="Calibri"/>
                <w:b/>
                <w:sz w:val="22"/>
                <w:szCs w:val="22"/>
              </w:rPr>
            </w:pPr>
            <w:r w:rsidRPr="003D67AA">
              <w:rPr>
                <w:rFonts w:cs="Calibri"/>
                <w:b/>
                <w:sz w:val="22"/>
                <w:szCs w:val="22"/>
              </w:rPr>
              <w:t>Finding</w:t>
            </w:r>
          </w:p>
        </w:tc>
        <w:tc>
          <w:tcPr>
            <w:tcW w:w="3060" w:type="dxa"/>
          </w:tcPr>
          <w:p w14:paraId="679426AB" w14:textId="77777777" w:rsidR="00B474AB" w:rsidRPr="003D67AA" w:rsidRDefault="00B474AB" w:rsidP="00E84F2B">
            <w:pPr>
              <w:rPr>
                <w:rFonts w:cs="Calibri"/>
                <w:b/>
                <w:sz w:val="22"/>
                <w:szCs w:val="22"/>
              </w:rPr>
            </w:pPr>
            <w:r w:rsidRPr="003D67AA">
              <w:rPr>
                <w:rFonts w:cs="Calibri"/>
                <w:b/>
                <w:sz w:val="22"/>
                <w:szCs w:val="22"/>
              </w:rPr>
              <w:t>Recommendation</w:t>
            </w:r>
          </w:p>
        </w:tc>
        <w:tc>
          <w:tcPr>
            <w:tcW w:w="2700" w:type="dxa"/>
          </w:tcPr>
          <w:p w14:paraId="399C4EEE" w14:textId="77777777" w:rsidR="00B474AB" w:rsidRPr="003D67AA" w:rsidRDefault="00B474AB" w:rsidP="00E84F2B">
            <w:pPr>
              <w:rPr>
                <w:rFonts w:cs="Calibri"/>
                <w:b/>
                <w:sz w:val="22"/>
                <w:szCs w:val="22"/>
              </w:rPr>
            </w:pPr>
            <w:r w:rsidRPr="003D67AA">
              <w:rPr>
                <w:rFonts w:cs="Calibri"/>
                <w:b/>
                <w:sz w:val="22"/>
                <w:szCs w:val="22"/>
              </w:rPr>
              <w:t>State Plan Corrective Action</w:t>
            </w:r>
          </w:p>
        </w:tc>
        <w:tc>
          <w:tcPr>
            <w:tcW w:w="1445" w:type="dxa"/>
          </w:tcPr>
          <w:p w14:paraId="3C8CCE03" w14:textId="77777777" w:rsidR="00B474AB" w:rsidRPr="003D67AA" w:rsidRDefault="00B474AB" w:rsidP="00E84F2B">
            <w:pPr>
              <w:rPr>
                <w:rFonts w:cs="Calibri"/>
                <w:b/>
                <w:sz w:val="22"/>
                <w:szCs w:val="22"/>
              </w:rPr>
            </w:pPr>
            <w:r w:rsidRPr="003D67AA">
              <w:rPr>
                <w:rFonts w:cs="Calibri"/>
                <w:b/>
                <w:sz w:val="22"/>
                <w:szCs w:val="22"/>
              </w:rPr>
              <w:t>Completion Date</w:t>
            </w:r>
          </w:p>
        </w:tc>
        <w:tc>
          <w:tcPr>
            <w:tcW w:w="2250" w:type="dxa"/>
          </w:tcPr>
          <w:p w14:paraId="00C822DC" w14:textId="77777777" w:rsidR="00B474AB" w:rsidRPr="003D67AA" w:rsidRDefault="00B474AB" w:rsidP="00E84F2B">
            <w:pPr>
              <w:rPr>
                <w:rFonts w:cs="Calibri"/>
                <w:b/>
                <w:sz w:val="22"/>
                <w:szCs w:val="22"/>
              </w:rPr>
            </w:pPr>
            <w:r w:rsidRPr="003D67AA">
              <w:rPr>
                <w:rFonts w:cs="Calibri"/>
                <w:b/>
                <w:sz w:val="22"/>
                <w:szCs w:val="22"/>
              </w:rPr>
              <w:t xml:space="preserve">Current Status </w:t>
            </w:r>
          </w:p>
          <w:p w14:paraId="18EDF644" w14:textId="136A3431" w:rsidR="00B474AB" w:rsidRPr="003D67AA" w:rsidRDefault="00B474AB" w:rsidP="00E84F2B">
            <w:pPr>
              <w:rPr>
                <w:rFonts w:cs="Calibri"/>
                <w:b/>
                <w:sz w:val="22"/>
                <w:szCs w:val="22"/>
              </w:rPr>
            </w:pPr>
          </w:p>
        </w:tc>
      </w:tr>
      <w:tr w:rsidR="00E84F2B" w:rsidRPr="003D67AA" w14:paraId="01BA65CA" w14:textId="77777777" w:rsidTr="00E84F2B">
        <w:trPr>
          <w:cantSplit/>
          <w:trHeight w:val="2989"/>
        </w:trPr>
        <w:tc>
          <w:tcPr>
            <w:tcW w:w="1345" w:type="dxa"/>
          </w:tcPr>
          <w:p w14:paraId="243D958D" w14:textId="77777777" w:rsidR="00B474AB" w:rsidRPr="003D67AA" w:rsidRDefault="00B474AB" w:rsidP="00E84F2B">
            <w:pPr>
              <w:pStyle w:val="Default"/>
              <w:ind w:left="-28"/>
              <w:rPr>
                <w:rFonts w:asciiTheme="minorHAnsi" w:hAnsiTheme="minorHAnsi" w:cstheme="minorHAnsi"/>
                <w:color w:val="auto"/>
                <w:sz w:val="22"/>
                <w:szCs w:val="22"/>
              </w:rPr>
            </w:pPr>
            <w:r w:rsidRPr="003D67AA">
              <w:rPr>
                <w:rFonts w:asciiTheme="minorHAnsi" w:hAnsiTheme="minorHAnsi" w:cstheme="minorHAnsi"/>
                <w:color w:val="auto"/>
                <w:sz w:val="22"/>
                <w:szCs w:val="22"/>
              </w:rPr>
              <w:t>FY 2024-01</w:t>
            </w:r>
          </w:p>
        </w:tc>
        <w:tc>
          <w:tcPr>
            <w:tcW w:w="2610" w:type="dxa"/>
          </w:tcPr>
          <w:p w14:paraId="699EF9E4" w14:textId="77777777" w:rsidR="00B474AB" w:rsidRPr="003D67AA" w:rsidRDefault="00B474AB" w:rsidP="00E84F2B">
            <w:pPr>
              <w:rPr>
                <w:rFonts w:asciiTheme="minorHAnsi" w:eastAsia="PMingLiU" w:hAnsiTheme="minorHAnsi" w:cstheme="minorHAnsi"/>
                <w:b/>
                <w:sz w:val="22"/>
                <w:szCs w:val="22"/>
              </w:rPr>
            </w:pPr>
            <w:r w:rsidRPr="003D67AA">
              <w:rPr>
                <w:rFonts w:asciiTheme="minorHAnsi" w:hAnsiTheme="minorHAnsi" w:cstheme="minorHAnsi"/>
                <w:sz w:val="22"/>
                <w:szCs w:val="22"/>
              </w:rPr>
              <w:t>In FY 2023, in 16 out of 53 case files (30%) there were no employee interviews documented.</w:t>
            </w:r>
          </w:p>
        </w:tc>
        <w:tc>
          <w:tcPr>
            <w:tcW w:w="3060" w:type="dxa"/>
          </w:tcPr>
          <w:p w14:paraId="12E59E76" w14:textId="0F0973A2" w:rsidR="00B474AB" w:rsidRPr="003D67AA" w:rsidRDefault="00B474AB" w:rsidP="00E84F2B">
            <w:pPr>
              <w:rPr>
                <w:rFonts w:asciiTheme="minorHAnsi" w:hAnsiTheme="minorHAnsi" w:cstheme="minorHAnsi"/>
                <w:sz w:val="22"/>
                <w:szCs w:val="22"/>
              </w:rPr>
            </w:pPr>
            <w:r w:rsidRPr="003D67AA">
              <w:rPr>
                <w:rFonts w:asciiTheme="minorHAnsi" w:hAnsiTheme="minorHAnsi" w:cstheme="minorHAnsi"/>
                <w:sz w:val="22"/>
                <w:szCs w:val="22"/>
              </w:rPr>
              <w:t>AKOSH should ensure that the inspection site is visited and workplace exposure to hazards including worker involvement is documented in high hazard industries, where injury has occurred, and where NEP and state emphasis programs are coded.</w:t>
            </w:r>
          </w:p>
        </w:tc>
        <w:tc>
          <w:tcPr>
            <w:tcW w:w="2700" w:type="dxa"/>
          </w:tcPr>
          <w:p w14:paraId="0DFCC74C" w14:textId="77777777" w:rsidR="00B474AB" w:rsidRPr="003D67AA" w:rsidRDefault="00B474AB" w:rsidP="00E84F2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sz w:val="22"/>
                <w:szCs w:val="22"/>
              </w:rPr>
            </w:pPr>
            <w:r w:rsidRPr="003D67AA">
              <w:rPr>
                <w:rFonts w:asciiTheme="minorHAnsi" w:hAnsiTheme="minorHAnsi" w:cstheme="minorHAnsi"/>
                <w:sz w:val="22"/>
                <w:szCs w:val="22"/>
              </w:rPr>
              <w:t xml:space="preserve">AKOSH will ensure that worker involvement is documented in every inspection regardless of scope.  </w:t>
            </w:r>
          </w:p>
        </w:tc>
        <w:tc>
          <w:tcPr>
            <w:tcW w:w="1445" w:type="dxa"/>
          </w:tcPr>
          <w:p w14:paraId="35766B74" w14:textId="77777777" w:rsidR="00B474AB" w:rsidRPr="003D67AA" w:rsidRDefault="00B474AB" w:rsidP="00E84F2B">
            <w:pPr>
              <w:tabs>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eastAsia="PMingLiU" w:hAnsiTheme="minorHAnsi" w:cstheme="minorHAnsi"/>
                <w:b/>
                <w:bCs/>
                <w:sz w:val="22"/>
                <w:szCs w:val="22"/>
              </w:rPr>
            </w:pPr>
            <w:r w:rsidRPr="003D67AA">
              <w:rPr>
                <w:rFonts w:asciiTheme="minorHAnsi" w:hAnsiTheme="minorHAnsi" w:cstheme="minorHAnsi"/>
                <w:sz w:val="22"/>
                <w:szCs w:val="22"/>
              </w:rPr>
              <w:t>6/26/2025</w:t>
            </w:r>
          </w:p>
        </w:tc>
        <w:tc>
          <w:tcPr>
            <w:tcW w:w="2250" w:type="dxa"/>
          </w:tcPr>
          <w:p w14:paraId="1B050780" w14:textId="72C79F08" w:rsidR="00B474AB" w:rsidRPr="003D67AA" w:rsidRDefault="00B474AB" w:rsidP="00E84F2B">
            <w:pPr>
              <w:rPr>
                <w:rFonts w:asciiTheme="minorHAnsi" w:hAnsiTheme="minorHAnsi" w:cstheme="minorHAnsi"/>
                <w:sz w:val="22"/>
                <w:szCs w:val="22"/>
              </w:rPr>
            </w:pPr>
            <w:r w:rsidRPr="003D67AA">
              <w:rPr>
                <w:rFonts w:asciiTheme="minorHAnsi" w:hAnsiTheme="minorHAnsi" w:cstheme="minorHAnsi"/>
                <w:sz w:val="22"/>
                <w:szCs w:val="22"/>
              </w:rPr>
              <w:t>C</w:t>
            </w:r>
            <w:r w:rsidR="00F97B69">
              <w:rPr>
                <w:rFonts w:asciiTheme="minorHAnsi" w:hAnsiTheme="minorHAnsi" w:cstheme="minorHAnsi"/>
                <w:sz w:val="22"/>
                <w:szCs w:val="22"/>
              </w:rPr>
              <w:t>ompleted</w:t>
            </w:r>
          </w:p>
          <w:p w14:paraId="2AFD827B" w14:textId="6C60FA4A" w:rsidR="00B474AB" w:rsidRPr="003D67AA" w:rsidRDefault="00B474AB" w:rsidP="00E84F2B">
            <w:pPr>
              <w:rPr>
                <w:rFonts w:asciiTheme="minorHAnsi" w:hAnsiTheme="minorHAnsi" w:cstheme="minorHAnsi"/>
                <w:sz w:val="22"/>
                <w:szCs w:val="22"/>
              </w:rPr>
            </w:pPr>
          </w:p>
          <w:p w14:paraId="5A837F60" w14:textId="77777777" w:rsidR="00B474AB" w:rsidRPr="003D67AA" w:rsidRDefault="00B474AB" w:rsidP="00E84F2B">
            <w:pPr>
              <w:tabs>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sz w:val="22"/>
                <w:szCs w:val="22"/>
              </w:rPr>
            </w:pPr>
          </w:p>
        </w:tc>
      </w:tr>
      <w:tr w:rsidR="00E84F2B" w:rsidRPr="003D67AA" w14:paraId="4ED77E8A" w14:textId="77777777" w:rsidTr="00E84F2B">
        <w:trPr>
          <w:trHeight w:val="2989"/>
        </w:trPr>
        <w:tc>
          <w:tcPr>
            <w:tcW w:w="1345" w:type="dxa"/>
          </w:tcPr>
          <w:p w14:paraId="66DF96AD" w14:textId="77777777" w:rsidR="00B474AB" w:rsidRPr="003D67AA" w:rsidRDefault="00B474AB" w:rsidP="00E84F2B">
            <w:pPr>
              <w:pStyle w:val="Default"/>
              <w:ind w:left="-28"/>
              <w:rPr>
                <w:rFonts w:asciiTheme="minorHAnsi" w:hAnsiTheme="minorHAnsi" w:cstheme="minorHAnsi"/>
                <w:color w:val="auto"/>
                <w:sz w:val="22"/>
                <w:szCs w:val="22"/>
              </w:rPr>
            </w:pPr>
            <w:r w:rsidRPr="003D67AA">
              <w:rPr>
                <w:rFonts w:asciiTheme="minorHAnsi" w:hAnsiTheme="minorHAnsi" w:cstheme="minorHAnsi"/>
                <w:color w:val="auto"/>
                <w:sz w:val="22"/>
                <w:szCs w:val="22"/>
              </w:rPr>
              <w:t>FY 2024-02</w:t>
            </w:r>
          </w:p>
        </w:tc>
        <w:tc>
          <w:tcPr>
            <w:tcW w:w="2610" w:type="dxa"/>
          </w:tcPr>
          <w:p w14:paraId="2AA44FB5" w14:textId="77777777" w:rsidR="00B474AB" w:rsidRPr="003D67AA" w:rsidDel="006E3302" w:rsidRDefault="00B474AB" w:rsidP="00E84F2B">
            <w:pPr>
              <w:pStyle w:val="pf0"/>
              <w:rPr>
                <w:rFonts w:asciiTheme="minorHAnsi" w:hAnsiTheme="minorHAnsi" w:cstheme="minorHAnsi"/>
                <w:sz w:val="22"/>
                <w:szCs w:val="22"/>
              </w:rPr>
            </w:pPr>
            <w:r w:rsidRPr="003D67AA">
              <w:rPr>
                <w:rFonts w:asciiTheme="minorHAnsi" w:hAnsiTheme="minorHAnsi" w:cstheme="minorHAnsi"/>
                <w:sz w:val="22"/>
                <w:szCs w:val="22"/>
              </w:rPr>
              <w:t>In FY 2023, in 18 of 24 (75%) of inspections with citations where an informal conference was held, there was insufficient documentation for justification of penalty reductions for inspections in which willful</w:t>
            </w:r>
            <w:proofErr w:type="gramStart"/>
            <w:r w:rsidRPr="003D67AA">
              <w:rPr>
                <w:rFonts w:asciiTheme="minorHAnsi" w:hAnsiTheme="minorHAnsi" w:cstheme="minorHAnsi"/>
                <w:sz w:val="22"/>
                <w:szCs w:val="22"/>
              </w:rPr>
              <w:t>, repeat</w:t>
            </w:r>
            <w:proofErr w:type="gramEnd"/>
            <w:r w:rsidRPr="003D67AA">
              <w:rPr>
                <w:rFonts w:asciiTheme="minorHAnsi" w:hAnsiTheme="minorHAnsi" w:cstheme="minorHAnsi"/>
                <w:sz w:val="22"/>
                <w:szCs w:val="22"/>
              </w:rPr>
              <w:t xml:space="preserve"> serious, serious high gravity citations and disabling injuries occurred.  </w:t>
            </w:r>
          </w:p>
        </w:tc>
        <w:tc>
          <w:tcPr>
            <w:tcW w:w="3060" w:type="dxa"/>
          </w:tcPr>
          <w:p w14:paraId="7C928999" w14:textId="78A5CA64" w:rsidR="00B474AB" w:rsidRPr="003D67AA" w:rsidRDefault="00B474AB" w:rsidP="00E84F2B">
            <w:pPr>
              <w:pStyle w:val="ListParagraph"/>
              <w:tabs>
                <w:tab w:val="left" w:pos="28"/>
              </w:tabs>
              <w:ind w:left="28"/>
              <w:rPr>
                <w:rFonts w:asciiTheme="minorHAnsi" w:hAnsiTheme="minorHAnsi" w:cstheme="minorHAnsi"/>
                <w:spacing w:val="-2"/>
              </w:rPr>
            </w:pPr>
            <w:r w:rsidRPr="003D67AA">
              <w:rPr>
                <w:rFonts w:asciiTheme="minorHAnsi" w:hAnsiTheme="minorHAnsi" w:cstheme="minorHAnsi"/>
              </w:rPr>
              <w:t>AKOSH</w:t>
            </w:r>
            <w:r w:rsidRPr="003D67AA">
              <w:rPr>
                <w:rFonts w:asciiTheme="minorHAnsi" w:hAnsiTheme="minorHAnsi" w:cstheme="minorHAnsi"/>
                <w:spacing w:val="-3"/>
              </w:rPr>
              <w:t xml:space="preserve"> </w:t>
            </w:r>
            <w:r w:rsidRPr="003D67AA">
              <w:rPr>
                <w:rFonts w:asciiTheme="minorHAnsi" w:hAnsiTheme="minorHAnsi" w:cstheme="minorHAnsi"/>
              </w:rPr>
              <w:t>should ensure that penalty modifications and withdrawals are adequately documented in the case file as required by the AKOSH FOM</w:t>
            </w:r>
            <w:r w:rsidRPr="003D67AA">
              <w:rPr>
                <w:rFonts w:asciiTheme="minorHAnsi" w:hAnsiTheme="minorHAnsi" w:cstheme="minorHAnsi"/>
                <w:spacing w:val="-2"/>
              </w:rPr>
              <w:t xml:space="preserve">. </w:t>
            </w:r>
          </w:p>
          <w:p w14:paraId="1CB5B14A" w14:textId="77777777" w:rsidR="00B474AB" w:rsidRPr="003D67AA" w:rsidRDefault="00B474AB" w:rsidP="00E84F2B">
            <w:pPr>
              <w:rPr>
                <w:rFonts w:asciiTheme="minorHAnsi" w:hAnsiTheme="minorHAnsi" w:cstheme="minorHAnsi"/>
                <w:sz w:val="22"/>
                <w:szCs w:val="22"/>
              </w:rPr>
            </w:pPr>
          </w:p>
        </w:tc>
        <w:tc>
          <w:tcPr>
            <w:tcW w:w="2700" w:type="dxa"/>
          </w:tcPr>
          <w:p w14:paraId="015F1D5B" w14:textId="77777777" w:rsidR="00B474AB" w:rsidRPr="003D67AA" w:rsidRDefault="00B474AB" w:rsidP="00E84F2B">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sz w:val="22"/>
                <w:szCs w:val="22"/>
              </w:rPr>
            </w:pPr>
            <w:r w:rsidRPr="003D67AA">
              <w:rPr>
                <w:rFonts w:asciiTheme="minorHAnsi" w:hAnsiTheme="minorHAnsi" w:cstheme="minorHAnsi"/>
                <w:sz w:val="22"/>
                <w:szCs w:val="22"/>
              </w:rPr>
              <w:t>AKOSH will articulate changes to citations and penalties more clearly in the informal settlement agreement worksheet.</w:t>
            </w:r>
          </w:p>
        </w:tc>
        <w:tc>
          <w:tcPr>
            <w:tcW w:w="1445" w:type="dxa"/>
          </w:tcPr>
          <w:p w14:paraId="38F5EBC0" w14:textId="77777777" w:rsidR="00B474AB" w:rsidRPr="003D67AA" w:rsidRDefault="00B474AB" w:rsidP="00E84F2B">
            <w:pPr>
              <w:tabs>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heme="minorHAnsi" w:hAnsiTheme="minorHAnsi" w:cstheme="minorHAnsi"/>
                <w:sz w:val="22"/>
                <w:szCs w:val="22"/>
              </w:rPr>
            </w:pPr>
            <w:r w:rsidRPr="003D67AA">
              <w:rPr>
                <w:rFonts w:asciiTheme="minorHAnsi" w:hAnsiTheme="minorHAnsi" w:cstheme="minorHAnsi"/>
                <w:sz w:val="22"/>
                <w:szCs w:val="22"/>
              </w:rPr>
              <w:t>6/26/2025</w:t>
            </w:r>
          </w:p>
        </w:tc>
        <w:tc>
          <w:tcPr>
            <w:tcW w:w="2250" w:type="dxa"/>
          </w:tcPr>
          <w:p w14:paraId="4D61E75D" w14:textId="47A4D921" w:rsidR="00B474AB" w:rsidRPr="003D67AA" w:rsidRDefault="00B474AB" w:rsidP="00E84F2B">
            <w:pPr>
              <w:rPr>
                <w:rFonts w:asciiTheme="minorHAnsi" w:hAnsiTheme="minorHAnsi" w:cstheme="minorHAnsi"/>
                <w:sz w:val="22"/>
                <w:szCs w:val="22"/>
              </w:rPr>
            </w:pPr>
            <w:r w:rsidRPr="003D67AA">
              <w:rPr>
                <w:rFonts w:asciiTheme="minorHAnsi" w:hAnsiTheme="minorHAnsi" w:cstheme="minorHAnsi"/>
                <w:sz w:val="22"/>
                <w:szCs w:val="22"/>
              </w:rPr>
              <w:t>C</w:t>
            </w:r>
            <w:r w:rsidR="00F97B69">
              <w:rPr>
                <w:rFonts w:asciiTheme="minorHAnsi" w:hAnsiTheme="minorHAnsi" w:cstheme="minorHAnsi"/>
                <w:sz w:val="22"/>
                <w:szCs w:val="22"/>
              </w:rPr>
              <w:t xml:space="preserve">ompleted </w:t>
            </w:r>
          </w:p>
          <w:p w14:paraId="3FF5AC15" w14:textId="5F6ED574" w:rsidR="00B474AB" w:rsidRPr="003D67AA" w:rsidRDefault="00B474AB" w:rsidP="00E84F2B">
            <w:pPr>
              <w:rPr>
                <w:rFonts w:asciiTheme="minorHAnsi" w:hAnsiTheme="minorHAnsi" w:cstheme="minorHAnsi"/>
                <w:sz w:val="22"/>
                <w:szCs w:val="22"/>
              </w:rPr>
            </w:pPr>
          </w:p>
        </w:tc>
      </w:tr>
    </w:tbl>
    <w:p w14:paraId="0521E50A" w14:textId="77777777" w:rsidR="00E84F2B" w:rsidRPr="00DE0D23" w:rsidRDefault="00E84F2B" w:rsidP="00544A95">
      <w:pPr>
        <w:pStyle w:val="Heading2"/>
        <w:jc w:val="center"/>
        <w:rPr>
          <w:szCs w:val="28"/>
        </w:rPr>
      </w:pPr>
      <w:bookmarkStart w:id="25" w:name="_Toc234421201"/>
      <w:r w:rsidRPr="00DE0D23">
        <w:rPr>
          <w:szCs w:val="28"/>
        </w:rPr>
        <w:t>Appendix C - Status of FY 2024 Findings and Recommendations</w:t>
      </w:r>
      <w:bookmarkEnd w:id="25"/>
    </w:p>
    <w:p w14:paraId="005C580D" w14:textId="77777777" w:rsidR="00E84F2B" w:rsidRDefault="00E84F2B" w:rsidP="00544A95">
      <w:pPr>
        <w:jc w:val="center"/>
      </w:pPr>
      <w:r>
        <w:t>FY 2025 Alaska Occupational Safety and Health Comprehensive FAME Report</w:t>
      </w:r>
    </w:p>
    <w:p w14:paraId="1CF121C4" w14:textId="77777777" w:rsidR="00E84F2B" w:rsidRDefault="00E84F2B" w:rsidP="00E84F2B">
      <w:pPr>
        <w:rPr>
          <w:rFonts w:asciiTheme="minorHAnsi" w:eastAsia="PMingLiU" w:hAnsiTheme="minorHAnsi" w:cstheme="minorHAnsi"/>
          <w:i/>
          <w:sz w:val="22"/>
          <w:szCs w:val="22"/>
        </w:rPr>
      </w:pPr>
    </w:p>
    <w:p w14:paraId="193AF050" w14:textId="77777777" w:rsidR="00E84F2B" w:rsidRDefault="00E84F2B" w:rsidP="00E84F2B">
      <w:pPr>
        <w:rPr>
          <w:rFonts w:asciiTheme="minorHAnsi" w:eastAsia="PMingLiU" w:hAnsiTheme="minorHAnsi" w:cstheme="minorHAnsi"/>
          <w:i/>
          <w:sz w:val="22"/>
          <w:szCs w:val="22"/>
        </w:rPr>
      </w:pPr>
    </w:p>
    <w:p w14:paraId="13F237DE" w14:textId="25243658" w:rsidR="00E84F2B" w:rsidRPr="00E84F2B" w:rsidRDefault="00E84F2B" w:rsidP="00E84F2B">
      <w:pPr>
        <w:rPr>
          <w:rFonts w:asciiTheme="minorHAnsi" w:eastAsia="PMingLiU" w:hAnsiTheme="minorHAnsi" w:cstheme="minorHAnsi"/>
          <w:sz w:val="22"/>
          <w:szCs w:val="22"/>
        </w:rPr>
        <w:sectPr w:rsidR="00E84F2B" w:rsidRPr="00E84F2B" w:rsidSect="00411BC1">
          <w:footerReference w:type="default" r:id="rId19"/>
          <w:pgSz w:w="15840" w:h="12240" w:orient="landscape"/>
          <w:pgMar w:top="1440" w:right="1440" w:bottom="1440" w:left="1440" w:header="720" w:footer="720" w:gutter="0"/>
          <w:cols w:space="720"/>
          <w:rtlGutter/>
          <w:docGrid w:linePitch="360"/>
        </w:sectPr>
      </w:pPr>
    </w:p>
    <w:p w14:paraId="2FA132E2" w14:textId="77777777" w:rsidR="00E84F2B" w:rsidRPr="00DE0D23" w:rsidRDefault="00E84F2B" w:rsidP="00544A95">
      <w:pPr>
        <w:pStyle w:val="Heading2"/>
        <w:jc w:val="center"/>
        <w:rPr>
          <w:color w:val="0070C0"/>
          <w:szCs w:val="28"/>
        </w:rPr>
      </w:pPr>
      <w:bookmarkStart w:id="26" w:name="_Toc234421202"/>
      <w:r w:rsidRPr="00DE0D23">
        <w:rPr>
          <w:szCs w:val="28"/>
        </w:rPr>
        <w:lastRenderedPageBreak/>
        <w:t>Appendix D – FY 2025 State Activity Mandated Measures (SAMM) Report</w:t>
      </w:r>
      <w:bookmarkEnd w:id="26"/>
    </w:p>
    <w:p w14:paraId="5629DEA5" w14:textId="77777777" w:rsidR="00E84F2B" w:rsidRDefault="00E84F2B" w:rsidP="00544A95">
      <w:pPr>
        <w:jc w:val="center"/>
      </w:pPr>
      <w:r>
        <w:t>FY 2025 Alaska Occupational Safety and Health Comprehensive FAME Report</w:t>
      </w:r>
    </w:p>
    <w:p w14:paraId="0428E336" w14:textId="77777777" w:rsidR="00E84F2B" w:rsidRPr="003D67AA" w:rsidRDefault="00E84F2B" w:rsidP="0096341F">
      <w:pPr>
        <w:widowControl/>
        <w:autoSpaceDE/>
        <w:autoSpaceDN/>
        <w:adjustRightInd/>
        <w:rPr>
          <w:rFonts w:cs="Calibri"/>
          <w:b/>
          <w:sz w:val="28"/>
          <w:szCs w:val="28"/>
        </w:rPr>
      </w:pPr>
    </w:p>
    <w:tbl>
      <w:tblPr>
        <w:tblStyle w:val="TableGridLight"/>
        <w:tblW w:w="10350" w:type="dxa"/>
        <w:tblLook w:val="06A0" w:firstRow="1" w:lastRow="0" w:firstColumn="1" w:lastColumn="0" w:noHBand="1" w:noVBand="1"/>
        <w:tblCaption w:val="FY 20XX SAMM Report"/>
        <w:tblDescription w:val="Appendix D"/>
      </w:tblPr>
      <w:tblGrid>
        <w:gridCol w:w="1034"/>
        <w:gridCol w:w="2441"/>
        <w:gridCol w:w="1276"/>
        <w:gridCol w:w="1395"/>
        <w:gridCol w:w="4204"/>
      </w:tblGrid>
      <w:tr w:rsidR="00E84F2B" w:rsidRPr="003852B3" w14:paraId="02971F93" w14:textId="77777777" w:rsidTr="005266C6">
        <w:tc>
          <w:tcPr>
            <w:tcW w:w="1034" w:type="dxa"/>
          </w:tcPr>
          <w:p w14:paraId="52939860"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rPr>
            </w:pPr>
            <w:r w:rsidRPr="003852B3">
              <w:rPr>
                <w:rFonts w:asciiTheme="minorHAnsi" w:eastAsia="PMingLiU" w:hAnsiTheme="minorHAnsi" w:cstheme="minorHAnsi"/>
                <w:b/>
                <w:bCs/>
              </w:rPr>
              <w:t>SAMM Number</w:t>
            </w:r>
          </w:p>
        </w:tc>
        <w:tc>
          <w:tcPr>
            <w:tcW w:w="2255" w:type="dxa"/>
          </w:tcPr>
          <w:p w14:paraId="03497D7C"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rPr>
            </w:pPr>
            <w:r w:rsidRPr="003852B3">
              <w:rPr>
                <w:rFonts w:asciiTheme="minorHAnsi" w:eastAsia="PMingLiU" w:hAnsiTheme="minorHAnsi" w:cstheme="minorHAnsi"/>
                <w:b/>
                <w:bCs/>
              </w:rPr>
              <w:t>SAMM Name</w:t>
            </w:r>
          </w:p>
        </w:tc>
        <w:tc>
          <w:tcPr>
            <w:tcW w:w="1282" w:type="dxa"/>
          </w:tcPr>
          <w:p w14:paraId="355FB306"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rPr>
            </w:pPr>
            <w:r w:rsidRPr="003852B3">
              <w:rPr>
                <w:rFonts w:asciiTheme="minorHAnsi" w:eastAsia="PMingLiU" w:hAnsiTheme="minorHAnsi" w:cstheme="minorHAnsi"/>
                <w:b/>
                <w:bCs/>
              </w:rPr>
              <w:t>State Plan Data</w:t>
            </w:r>
          </w:p>
        </w:tc>
        <w:tc>
          <w:tcPr>
            <w:tcW w:w="1408" w:type="dxa"/>
          </w:tcPr>
          <w:p w14:paraId="3363B0C5"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rPr>
            </w:pPr>
            <w:r w:rsidRPr="003852B3">
              <w:rPr>
                <w:rFonts w:asciiTheme="minorHAnsi" w:eastAsia="PMingLiU" w:hAnsiTheme="minorHAnsi" w:cstheme="minorHAnsi"/>
                <w:b/>
                <w:bCs/>
              </w:rPr>
              <w:t>Further Review Level</w:t>
            </w:r>
          </w:p>
        </w:tc>
        <w:tc>
          <w:tcPr>
            <w:tcW w:w="4371" w:type="dxa"/>
          </w:tcPr>
          <w:p w14:paraId="128139E7"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bCs/>
              </w:rPr>
            </w:pPr>
            <w:r w:rsidRPr="003852B3">
              <w:rPr>
                <w:rFonts w:asciiTheme="minorHAnsi" w:eastAsia="PMingLiU" w:hAnsiTheme="minorHAnsi" w:cstheme="minorHAnsi"/>
                <w:b/>
                <w:bCs/>
              </w:rPr>
              <w:t>Notes</w:t>
            </w:r>
          </w:p>
        </w:tc>
      </w:tr>
      <w:tr w:rsidR="00E84F2B" w:rsidRPr="003852B3" w14:paraId="6FFE1A41" w14:textId="77777777" w:rsidTr="005266C6">
        <w:tc>
          <w:tcPr>
            <w:tcW w:w="1034" w:type="dxa"/>
          </w:tcPr>
          <w:p w14:paraId="7AA2F6E8"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1a</w:t>
            </w:r>
          </w:p>
        </w:tc>
        <w:tc>
          <w:tcPr>
            <w:tcW w:w="2255" w:type="dxa"/>
          </w:tcPr>
          <w:p w14:paraId="58E71E70"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hyperlink w:anchor="Measure1">
              <w:r w:rsidRPr="003852B3">
                <w:rPr>
                  <w:rFonts w:asciiTheme="minorHAnsi" w:hAnsiTheme="minorHAnsi" w:cstheme="minorHAnsi"/>
                </w:rPr>
                <w:t>Average Number of Workdays to Initiate Serious Complaint Inspections (State Formula)</w:t>
              </w:r>
            </w:hyperlink>
          </w:p>
        </w:tc>
        <w:tc>
          <w:tcPr>
            <w:tcW w:w="1282" w:type="dxa"/>
          </w:tcPr>
          <w:p w14:paraId="35879EB5"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3.90</w:t>
            </w:r>
          </w:p>
        </w:tc>
        <w:tc>
          <w:tcPr>
            <w:tcW w:w="1408" w:type="dxa"/>
          </w:tcPr>
          <w:p w14:paraId="2EE04E70"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7</w:t>
            </w:r>
          </w:p>
        </w:tc>
        <w:tc>
          <w:tcPr>
            <w:tcW w:w="4371" w:type="dxa"/>
          </w:tcPr>
          <w:p w14:paraId="6E2DD981"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The further review level is negotiated by OSHA and the State Plan.</w:t>
            </w:r>
          </w:p>
        </w:tc>
      </w:tr>
      <w:tr w:rsidR="00E84F2B" w:rsidRPr="003852B3" w14:paraId="579F671E" w14:textId="77777777" w:rsidTr="005266C6">
        <w:tc>
          <w:tcPr>
            <w:tcW w:w="1034" w:type="dxa"/>
          </w:tcPr>
          <w:p w14:paraId="02421B24"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1b</w:t>
            </w:r>
          </w:p>
        </w:tc>
        <w:tc>
          <w:tcPr>
            <w:tcW w:w="2255" w:type="dxa"/>
          </w:tcPr>
          <w:p w14:paraId="3D17DA5E"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hyperlink w:anchor="Measure1" w:history="1">
              <w:r w:rsidRPr="003852B3">
                <w:rPr>
                  <w:rFonts w:asciiTheme="minorHAnsi" w:hAnsiTheme="minorHAnsi" w:cstheme="minorHAnsi"/>
                </w:rPr>
                <w:t>Average Number of Workdays to</w:t>
              </w:r>
              <w:r w:rsidRPr="003852B3" w:rsidDel="003E70D0">
                <w:rPr>
                  <w:rFonts w:asciiTheme="minorHAnsi" w:hAnsiTheme="minorHAnsi" w:cstheme="minorHAnsi"/>
                </w:rPr>
                <w:t xml:space="preserve"> </w:t>
              </w:r>
              <w:r w:rsidRPr="003852B3">
                <w:rPr>
                  <w:rFonts w:asciiTheme="minorHAnsi" w:hAnsiTheme="minorHAnsi" w:cstheme="minorHAnsi"/>
                </w:rPr>
                <w:t xml:space="preserve">Initiate </w:t>
              </w:r>
              <w:r w:rsidRPr="003852B3">
                <w:rPr>
                  <w:rFonts w:asciiTheme="minorHAnsi" w:hAnsiTheme="minorHAnsi" w:cstheme="minorHAnsi"/>
                  <w:bCs/>
                </w:rPr>
                <w:t>Other-than-Serious Complaint Inspections (State Formula)</w:t>
              </w:r>
            </w:hyperlink>
          </w:p>
        </w:tc>
        <w:tc>
          <w:tcPr>
            <w:tcW w:w="1282" w:type="dxa"/>
          </w:tcPr>
          <w:p w14:paraId="57211B05"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4.43</w:t>
            </w:r>
          </w:p>
        </w:tc>
        <w:tc>
          <w:tcPr>
            <w:tcW w:w="1408" w:type="dxa"/>
          </w:tcPr>
          <w:p w14:paraId="2C167B9D"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7</w:t>
            </w:r>
          </w:p>
        </w:tc>
        <w:tc>
          <w:tcPr>
            <w:tcW w:w="4371" w:type="dxa"/>
          </w:tcPr>
          <w:p w14:paraId="759105FB"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The further review level is negotiated by OSHA and the State Plan.</w:t>
            </w:r>
          </w:p>
        </w:tc>
      </w:tr>
      <w:tr w:rsidR="00E84F2B" w:rsidRPr="003852B3" w14:paraId="6F73F6BE" w14:textId="77777777" w:rsidTr="005266C6">
        <w:trPr>
          <w:trHeight w:val="1448"/>
        </w:trPr>
        <w:tc>
          <w:tcPr>
            <w:tcW w:w="1034" w:type="dxa"/>
          </w:tcPr>
          <w:p w14:paraId="1943CA55"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1c*</w:t>
            </w:r>
          </w:p>
        </w:tc>
        <w:tc>
          <w:tcPr>
            <w:tcW w:w="2255" w:type="dxa"/>
          </w:tcPr>
          <w:p w14:paraId="58B5EFF3"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1" w:history="1">
              <w:r w:rsidRPr="003852B3">
                <w:rPr>
                  <w:rFonts w:asciiTheme="minorHAnsi" w:hAnsiTheme="minorHAnsi" w:cstheme="minorHAnsi"/>
                </w:rPr>
                <w:t>Average Number of Workdays to</w:t>
              </w:r>
              <w:r w:rsidRPr="003852B3" w:rsidDel="003E70D0">
                <w:rPr>
                  <w:rFonts w:asciiTheme="minorHAnsi" w:hAnsiTheme="minorHAnsi" w:cstheme="minorHAnsi"/>
                </w:rPr>
                <w:t xml:space="preserve"> </w:t>
              </w:r>
              <w:r w:rsidRPr="003852B3">
                <w:rPr>
                  <w:rFonts w:asciiTheme="minorHAnsi" w:hAnsiTheme="minorHAnsi" w:cstheme="minorHAnsi"/>
                </w:rPr>
                <w:t xml:space="preserve">Initiate </w:t>
              </w:r>
              <w:r w:rsidRPr="003852B3">
                <w:rPr>
                  <w:rFonts w:asciiTheme="minorHAnsi" w:hAnsiTheme="minorHAnsi" w:cstheme="minorHAnsi"/>
                  <w:bCs/>
                </w:rPr>
                <w:t>Serious Complaint Inspections (Federal Formula)</w:t>
              </w:r>
            </w:hyperlink>
          </w:p>
        </w:tc>
        <w:tc>
          <w:tcPr>
            <w:tcW w:w="1282" w:type="dxa"/>
          </w:tcPr>
          <w:p w14:paraId="56C32BA5"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1.90</w:t>
            </w:r>
          </w:p>
        </w:tc>
        <w:tc>
          <w:tcPr>
            <w:tcW w:w="1408" w:type="dxa"/>
          </w:tcPr>
          <w:p w14:paraId="186E4823"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3852B3">
              <w:rPr>
                <w:rFonts w:asciiTheme="minorHAnsi" w:hAnsiTheme="minorHAnsi" w:cstheme="minorHAnsi"/>
              </w:rPr>
              <w:t>N/A</w:t>
            </w:r>
          </w:p>
        </w:tc>
        <w:tc>
          <w:tcPr>
            <w:tcW w:w="4371" w:type="dxa"/>
          </w:tcPr>
          <w:p w14:paraId="59D22F78"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3852B3">
              <w:rPr>
                <w:rFonts w:asciiTheme="minorHAnsi" w:hAnsiTheme="minorHAnsi" w:cstheme="minorHAnsi"/>
              </w:rPr>
              <w:t>This measure is for informational purposes only and is not a mandated measure.</w:t>
            </w:r>
          </w:p>
        </w:tc>
      </w:tr>
      <w:tr w:rsidR="00E84F2B" w:rsidRPr="003852B3" w14:paraId="4BC61FF5" w14:textId="77777777" w:rsidTr="005266C6">
        <w:trPr>
          <w:trHeight w:val="1493"/>
        </w:trPr>
        <w:tc>
          <w:tcPr>
            <w:tcW w:w="1034" w:type="dxa"/>
          </w:tcPr>
          <w:p w14:paraId="4ECDC34B"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1d*</w:t>
            </w:r>
          </w:p>
        </w:tc>
        <w:tc>
          <w:tcPr>
            <w:tcW w:w="2255" w:type="dxa"/>
          </w:tcPr>
          <w:p w14:paraId="46CA0038"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1" w:history="1">
              <w:r w:rsidRPr="003852B3">
                <w:rPr>
                  <w:rFonts w:asciiTheme="minorHAnsi" w:hAnsiTheme="minorHAnsi" w:cstheme="minorHAnsi"/>
                </w:rPr>
                <w:t xml:space="preserve">Average Number of Workdays to Initiate </w:t>
              </w:r>
              <w:r w:rsidRPr="003852B3">
                <w:rPr>
                  <w:rFonts w:asciiTheme="minorHAnsi" w:hAnsiTheme="minorHAnsi" w:cstheme="minorHAnsi"/>
                  <w:bCs/>
                </w:rPr>
                <w:t>Other-than-Serious Complaint Inspections (Federal Formula)</w:t>
              </w:r>
            </w:hyperlink>
          </w:p>
        </w:tc>
        <w:tc>
          <w:tcPr>
            <w:tcW w:w="1282" w:type="dxa"/>
          </w:tcPr>
          <w:p w14:paraId="4E77345E"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1.84</w:t>
            </w:r>
          </w:p>
        </w:tc>
        <w:tc>
          <w:tcPr>
            <w:tcW w:w="1408" w:type="dxa"/>
          </w:tcPr>
          <w:p w14:paraId="4E20D3B0"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3852B3">
              <w:rPr>
                <w:rFonts w:asciiTheme="minorHAnsi" w:hAnsiTheme="minorHAnsi" w:cstheme="minorHAnsi"/>
              </w:rPr>
              <w:t>N/A</w:t>
            </w:r>
          </w:p>
        </w:tc>
        <w:tc>
          <w:tcPr>
            <w:tcW w:w="4371" w:type="dxa"/>
          </w:tcPr>
          <w:p w14:paraId="5C65E319"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3852B3">
              <w:rPr>
                <w:rFonts w:asciiTheme="minorHAnsi" w:hAnsiTheme="minorHAnsi" w:cstheme="minorHAnsi"/>
              </w:rPr>
              <w:t>This measure is for informational purposes only and is not a mandated measure.</w:t>
            </w:r>
          </w:p>
        </w:tc>
      </w:tr>
      <w:tr w:rsidR="00E84F2B" w:rsidRPr="003852B3" w14:paraId="3811D738" w14:textId="77777777" w:rsidTr="005266C6">
        <w:tc>
          <w:tcPr>
            <w:tcW w:w="1034" w:type="dxa"/>
          </w:tcPr>
          <w:p w14:paraId="0AC4C6BC"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2a</w:t>
            </w:r>
          </w:p>
        </w:tc>
        <w:tc>
          <w:tcPr>
            <w:tcW w:w="2255" w:type="dxa"/>
          </w:tcPr>
          <w:p w14:paraId="3A08CDC6"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hyperlink w:anchor="Measure2" w:history="1">
              <w:r w:rsidRPr="003852B3">
                <w:rPr>
                  <w:rFonts w:asciiTheme="minorHAnsi" w:hAnsiTheme="minorHAnsi" w:cstheme="minorHAnsi"/>
                </w:rPr>
                <w:t xml:space="preserve">Average Number of Workdays </w:t>
              </w:r>
              <w:r w:rsidRPr="003852B3">
                <w:rPr>
                  <w:rFonts w:asciiTheme="minorHAnsi" w:hAnsiTheme="minorHAnsi" w:cstheme="minorHAnsi"/>
                  <w:bCs/>
                </w:rPr>
                <w:t xml:space="preserve">to Initiate Serious Complaint Investigations (State Formula) </w:t>
              </w:r>
            </w:hyperlink>
          </w:p>
        </w:tc>
        <w:tc>
          <w:tcPr>
            <w:tcW w:w="1282" w:type="dxa"/>
          </w:tcPr>
          <w:p w14:paraId="7ECAF699"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5.00</w:t>
            </w:r>
          </w:p>
        </w:tc>
        <w:tc>
          <w:tcPr>
            <w:tcW w:w="1408" w:type="dxa"/>
          </w:tcPr>
          <w:p w14:paraId="4B634B56"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5</w:t>
            </w:r>
          </w:p>
        </w:tc>
        <w:tc>
          <w:tcPr>
            <w:tcW w:w="4371" w:type="dxa"/>
          </w:tcPr>
          <w:p w14:paraId="3B4DF08B"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The further review level is negotiated by OSHA and the State Plan.</w:t>
            </w:r>
          </w:p>
        </w:tc>
      </w:tr>
      <w:tr w:rsidR="00E84F2B" w:rsidRPr="003852B3" w14:paraId="08324FF9" w14:textId="77777777" w:rsidTr="005266C6">
        <w:tc>
          <w:tcPr>
            <w:tcW w:w="1034" w:type="dxa"/>
          </w:tcPr>
          <w:p w14:paraId="1F7A4734"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2b</w:t>
            </w:r>
          </w:p>
        </w:tc>
        <w:tc>
          <w:tcPr>
            <w:tcW w:w="2255" w:type="dxa"/>
          </w:tcPr>
          <w:p w14:paraId="310A50C9"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hyperlink w:anchor="Measure2" w:history="1">
              <w:r w:rsidRPr="003852B3">
                <w:rPr>
                  <w:rFonts w:asciiTheme="minorHAnsi" w:hAnsiTheme="minorHAnsi" w:cstheme="minorHAnsi"/>
                </w:rPr>
                <w:t xml:space="preserve">Average Number of Workdays </w:t>
              </w:r>
              <w:r w:rsidRPr="003852B3">
                <w:rPr>
                  <w:rFonts w:asciiTheme="minorHAnsi" w:hAnsiTheme="minorHAnsi" w:cstheme="minorHAnsi"/>
                  <w:bCs/>
                </w:rPr>
                <w:t xml:space="preserve">to Initiate Other-than-Serious Complaint Investigations (State Formula) </w:t>
              </w:r>
            </w:hyperlink>
          </w:p>
        </w:tc>
        <w:tc>
          <w:tcPr>
            <w:tcW w:w="1282" w:type="dxa"/>
          </w:tcPr>
          <w:p w14:paraId="73CA0004"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6.89</w:t>
            </w:r>
          </w:p>
        </w:tc>
        <w:tc>
          <w:tcPr>
            <w:tcW w:w="1408" w:type="dxa"/>
          </w:tcPr>
          <w:p w14:paraId="276F80DB"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5</w:t>
            </w:r>
          </w:p>
        </w:tc>
        <w:tc>
          <w:tcPr>
            <w:tcW w:w="4371" w:type="dxa"/>
          </w:tcPr>
          <w:p w14:paraId="7BAF1E82"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The further review level is negotiated by OSHA and the State Plan.</w:t>
            </w:r>
          </w:p>
        </w:tc>
      </w:tr>
      <w:tr w:rsidR="00E84F2B" w:rsidRPr="003852B3" w14:paraId="273DF7B4" w14:textId="77777777" w:rsidTr="005266C6">
        <w:trPr>
          <w:trHeight w:val="1484"/>
        </w:trPr>
        <w:tc>
          <w:tcPr>
            <w:tcW w:w="1034" w:type="dxa"/>
          </w:tcPr>
          <w:p w14:paraId="0D32C8EB"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2c*</w:t>
            </w:r>
          </w:p>
        </w:tc>
        <w:tc>
          <w:tcPr>
            <w:tcW w:w="2255" w:type="dxa"/>
          </w:tcPr>
          <w:p w14:paraId="7052A175"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2" w:history="1">
              <w:r w:rsidRPr="003852B3">
                <w:rPr>
                  <w:rFonts w:asciiTheme="minorHAnsi" w:hAnsiTheme="minorHAnsi" w:cstheme="minorHAnsi"/>
                </w:rPr>
                <w:t xml:space="preserve">Average Number of Workdays to Initiate </w:t>
              </w:r>
              <w:r w:rsidRPr="003852B3">
                <w:rPr>
                  <w:rFonts w:asciiTheme="minorHAnsi" w:hAnsiTheme="minorHAnsi" w:cstheme="minorHAnsi"/>
                  <w:bCs/>
                </w:rPr>
                <w:t xml:space="preserve">Serious Complaint Investigations (Federal Formula) </w:t>
              </w:r>
            </w:hyperlink>
          </w:p>
        </w:tc>
        <w:tc>
          <w:tcPr>
            <w:tcW w:w="1282" w:type="dxa"/>
          </w:tcPr>
          <w:p w14:paraId="2D08E749"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2.25</w:t>
            </w:r>
          </w:p>
        </w:tc>
        <w:tc>
          <w:tcPr>
            <w:tcW w:w="1408" w:type="dxa"/>
          </w:tcPr>
          <w:p w14:paraId="499DB702"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3852B3">
              <w:rPr>
                <w:rFonts w:asciiTheme="minorHAnsi" w:hAnsiTheme="minorHAnsi" w:cstheme="minorHAnsi"/>
              </w:rPr>
              <w:t>N/A</w:t>
            </w:r>
          </w:p>
        </w:tc>
        <w:tc>
          <w:tcPr>
            <w:tcW w:w="4371" w:type="dxa"/>
          </w:tcPr>
          <w:p w14:paraId="42829940"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3852B3">
              <w:rPr>
                <w:rFonts w:asciiTheme="minorHAnsi" w:hAnsiTheme="minorHAnsi" w:cstheme="minorHAnsi"/>
              </w:rPr>
              <w:t>This measure is for informational purposes only and is not a mandated measure.</w:t>
            </w:r>
          </w:p>
        </w:tc>
      </w:tr>
      <w:tr w:rsidR="00E84F2B" w:rsidRPr="003852B3" w14:paraId="143732D7" w14:textId="77777777" w:rsidTr="005266C6">
        <w:trPr>
          <w:trHeight w:val="1799"/>
        </w:trPr>
        <w:tc>
          <w:tcPr>
            <w:tcW w:w="1034" w:type="dxa"/>
          </w:tcPr>
          <w:p w14:paraId="0F548ADC"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lastRenderedPageBreak/>
              <w:t>2d*</w:t>
            </w:r>
          </w:p>
        </w:tc>
        <w:tc>
          <w:tcPr>
            <w:tcW w:w="2255" w:type="dxa"/>
          </w:tcPr>
          <w:p w14:paraId="395FE4ED"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2" w:history="1">
              <w:r w:rsidRPr="003852B3">
                <w:rPr>
                  <w:rFonts w:asciiTheme="minorHAnsi" w:hAnsiTheme="minorHAnsi" w:cstheme="minorHAnsi"/>
                </w:rPr>
                <w:t>Average Number of Workdays to</w:t>
              </w:r>
              <w:r w:rsidRPr="003852B3">
                <w:rPr>
                  <w:rFonts w:asciiTheme="minorHAnsi" w:hAnsiTheme="minorHAnsi" w:cstheme="minorHAnsi"/>
                  <w:bCs/>
                </w:rPr>
                <w:t xml:space="preserve"> Initiate Other-than-Serious Complaint Investigations (Federal Formula)</w:t>
              </w:r>
            </w:hyperlink>
          </w:p>
        </w:tc>
        <w:tc>
          <w:tcPr>
            <w:tcW w:w="1282" w:type="dxa"/>
          </w:tcPr>
          <w:p w14:paraId="2EDE2B1F"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6.33</w:t>
            </w:r>
          </w:p>
        </w:tc>
        <w:tc>
          <w:tcPr>
            <w:tcW w:w="1408" w:type="dxa"/>
          </w:tcPr>
          <w:p w14:paraId="1C2901A1"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3852B3">
              <w:rPr>
                <w:rFonts w:asciiTheme="minorHAnsi" w:hAnsiTheme="minorHAnsi" w:cstheme="minorHAnsi"/>
              </w:rPr>
              <w:t>N/A</w:t>
            </w:r>
          </w:p>
        </w:tc>
        <w:tc>
          <w:tcPr>
            <w:tcW w:w="4371" w:type="dxa"/>
          </w:tcPr>
          <w:p w14:paraId="6C304E42"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3852B3">
              <w:rPr>
                <w:rFonts w:asciiTheme="minorHAnsi" w:hAnsiTheme="minorHAnsi" w:cstheme="minorHAnsi"/>
              </w:rPr>
              <w:t>This measure is for informational purposes only and is not a mandated measure.</w:t>
            </w:r>
          </w:p>
        </w:tc>
      </w:tr>
      <w:tr w:rsidR="00E84F2B" w:rsidRPr="003852B3" w14:paraId="10D7CA83" w14:textId="77777777" w:rsidTr="005266C6">
        <w:tc>
          <w:tcPr>
            <w:tcW w:w="1034" w:type="dxa"/>
          </w:tcPr>
          <w:p w14:paraId="24A61522"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3</w:t>
            </w:r>
          </w:p>
        </w:tc>
        <w:tc>
          <w:tcPr>
            <w:tcW w:w="2255" w:type="dxa"/>
          </w:tcPr>
          <w:p w14:paraId="12858794"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hyperlink w:anchor="Measure3" w:history="1">
              <w:r w:rsidRPr="003852B3">
                <w:rPr>
                  <w:rFonts w:asciiTheme="minorHAnsi" w:hAnsiTheme="minorHAnsi" w:cstheme="minorHAnsi"/>
                </w:rPr>
                <w:t>Percent of Imminent</w:t>
              </w:r>
              <w:r w:rsidRPr="003852B3">
                <w:rPr>
                  <w:rFonts w:asciiTheme="minorHAnsi" w:hAnsiTheme="minorHAnsi" w:cstheme="minorHAnsi"/>
                  <w:bCs/>
                </w:rPr>
                <w:t xml:space="preserve"> Danger Complaints and Referrals responded to within One Workday</w:t>
              </w:r>
            </w:hyperlink>
          </w:p>
        </w:tc>
        <w:tc>
          <w:tcPr>
            <w:tcW w:w="1282" w:type="dxa"/>
          </w:tcPr>
          <w:p w14:paraId="27AF0485"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100%</w:t>
            </w:r>
          </w:p>
        </w:tc>
        <w:tc>
          <w:tcPr>
            <w:tcW w:w="1408" w:type="dxa"/>
          </w:tcPr>
          <w:p w14:paraId="004D2E4C"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100%</w:t>
            </w:r>
          </w:p>
        </w:tc>
        <w:tc>
          <w:tcPr>
            <w:tcW w:w="4371" w:type="dxa"/>
          </w:tcPr>
          <w:p w14:paraId="2BF5D421"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roofErr w:type="gramStart"/>
            <w:r w:rsidRPr="003852B3">
              <w:rPr>
                <w:rFonts w:asciiTheme="minorHAnsi" w:hAnsiTheme="minorHAnsi" w:cstheme="minorHAnsi"/>
              </w:rPr>
              <w:t>The further</w:t>
            </w:r>
            <w:proofErr w:type="gramEnd"/>
            <w:r w:rsidRPr="003852B3">
              <w:rPr>
                <w:rFonts w:asciiTheme="minorHAnsi" w:hAnsiTheme="minorHAnsi" w:cstheme="minorHAnsi"/>
              </w:rPr>
              <w:t xml:space="preserve"> review level is fixed for all State Plans.</w:t>
            </w:r>
          </w:p>
        </w:tc>
      </w:tr>
      <w:tr w:rsidR="00E84F2B" w:rsidRPr="003852B3" w14:paraId="3CD77705" w14:textId="77777777" w:rsidTr="005266C6">
        <w:tc>
          <w:tcPr>
            <w:tcW w:w="1034" w:type="dxa"/>
          </w:tcPr>
          <w:p w14:paraId="4180C142"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4</w:t>
            </w:r>
          </w:p>
        </w:tc>
        <w:tc>
          <w:tcPr>
            <w:tcW w:w="2255" w:type="dxa"/>
          </w:tcPr>
          <w:p w14:paraId="0382C743"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hyperlink w:anchor="Measure4" w:history="1">
              <w:r w:rsidRPr="003852B3">
                <w:rPr>
                  <w:rFonts w:asciiTheme="minorHAnsi" w:hAnsiTheme="minorHAnsi" w:cstheme="minorHAnsi"/>
                </w:rPr>
                <w:t>Number of Denials where Entry Not Obtained</w:t>
              </w:r>
            </w:hyperlink>
          </w:p>
        </w:tc>
        <w:tc>
          <w:tcPr>
            <w:tcW w:w="1282" w:type="dxa"/>
          </w:tcPr>
          <w:p w14:paraId="4B23175A"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0</w:t>
            </w:r>
          </w:p>
        </w:tc>
        <w:tc>
          <w:tcPr>
            <w:tcW w:w="1408" w:type="dxa"/>
          </w:tcPr>
          <w:p w14:paraId="1C43B283"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0</w:t>
            </w:r>
          </w:p>
        </w:tc>
        <w:tc>
          <w:tcPr>
            <w:tcW w:w="4371" w:type="dxa"/>
          </w:tcPr>
          <w:p w14:paraId="6C2404C2"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roofErr w:type="gramStart"/>
            <w:r w:rsidRPr="003852B3">
              <w:rPr>
                <w:rFonts w:asciiTheme="minorHAnsi" w:hAnsiTheme="minorHAnsi" w:cstheme="minorHAnsi"/>
              </w:rPr>
              <w:t>The further</w:t>
            </w:r>
            <w:proofErr w:type="gramEnd"/>
            <w:r w:rsidRPr="003852B3">
              <w:rPr>
                <w:rFonts w:asciiTheme="minorHAnsi" w:hAnsiTheme="minorHAnsi" w:cstheme="minorHAnsi"/>
              </w:rPr>
              <w:t xml:space="preserve"> review level is fixed for all State Plans.</w:t>
            </w:r>
          </w:p>
        </w:tc>
      </w:tr>
      <w:tr w:rsidR="00E84F2B" w:rsidRPr="003852B3" w14:paraId="21FF0608" w14:textId="77777777" w:rsidTr="005266C6">
        <w:trPr>
          <w:trHeight w:val="854"/>
        </w:trPr>
        <w:tc>
          <w:tcPr>
            <w:tcW w:w="1034" w:type="dxa"/>
          </w:tcPr>
          <w:p w14:paraId="30FDCE10"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5a</w:t>
            </w:r>
          </w:p>
        </w:tc>
        <w:tc>
          <w:tcPr>
            <w:tcW w:w="2255" w:type="dxa"/>
          </w:tcPr>
          <w:p w14:paraId="13D70E16"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hyperlink w:anchor="Measure5" w:history="1">
              <w:r w:rsidRPr="003852B3">
                <w:rPr>
                  <w:rFonts w:asciiTheme="minorHAnsi" w:hAnsiTheme="minorHAnsi" w:cstheme="minorHAnsi"/>
                </w:rPr>
                <w:t>Average Number of Serious/Willful/Repeat Violations per Inspection with Violations</w:t>
              </w:r>
            </w:hyperlink>
          </w:p>
        </w:tc>
        <w:tc>
          <w:tcPr>
            <w:tcW w:w="1282" w:type="dxa"/>
          </w:tcPr>
          <w:p w14:paraId="3C442667"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1.60</w:t>
            </w:r>
          </w:p>
        </w:tc>
        <w:tc>
          <w:tcPr>
            <w:tcW w:w="1408" w:type="dxa"/>
          </w:tcPr>
          <w:p w14:paraId="1D82110A" w14:textId="77777777" w:rsidR="00666275" w:rsidRPr="003852B3" w:rsidRDefault="00666275" w:rsidP="00666275">
            <w:pPr>
              <w:widowControl/>
              <w:autoSpaceDE/>
              <w:autoSpaceDN/>
              <w:adjustRightInd/>
              <w:rPr>
                <w:rFonts w:asciiTheme="minorHAnsi" w:hAnsiTheme="minorHAnsi" w:cstheme="minorHAnsi"/>
              </w:rPr>
            </w:pPr>
            <w:r w:rsidRPr="003852B3">
              <w:rPr>
                <w:rFonts w:asciiTheme="minorHAnsi" w:hAnsiTheme="minorHAnsi" w:cstheme="minorHAnsi"/>
              </w:rPr>
              <w:t>- 20% of 1.72</w:t>
            </w:r>
          </w:p>
          <w:p w14:paraId="21D47B62" w14:textId="77777777" w:rsidR="00666275" w:rsidRPr="003852B3" w:rsidRDefault="00666275" w:rsidP="00666275">
            <w:pPr>
              <w:widowControl/>
              <w:autoSpaceDE/>
              <w:autoSpaceDN/>
              <w:adjustRightInd/>
              <w:rPr>
                <w:rFonts w:asciiTheme="minorHAnsi" w:hAnsiTheme="minorHAnsi" w:cstheme="minorHAnsi"/>
              </w:rPr>
            </w:pPr>
          </w:p>
          <w:p w14:paraId="6F8E34C4"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4371" w:type="dxa"/>
          </w:tcPr>
          <w:p w14:paraId="3D8B3F0F"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 xml:space="preserve">The further review level is based on a three-year national average.  The minimum not requiring further review is 1.38. </w:t>
            </w:r>
          </w:p>
        </w:tc>
      </w:tr>
      <w:tr w:rsidR="00E84F2B" w:rsidRPr="003852B3" w14:paraId="7749E5A0" w14:textId="77777777" w:rsidTr="005266C6">
        <w:tc>
          <w:tcPr>
            <w:tcW w:w="1034" w:type="dxa"/>
          </w:tcPr>
          <w:p w14:paraId="4F9723BE"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5b</w:t>
            </w:r>
          </w:p>
        </w:tc>
        <w:tc>
          <w:tcPr>
            <w:tcW w:w="2255" w:type="dxa"/>
          </w:tcPr>
          <w:p w14:paraId="74430AC2"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5" w:history="1">
              <w:r w:rsidRPr="003852B3">
                <w:rPr>
                  <w:rFonts w:asciiTheme="minorHAnsi" w:hAnsiTheme="minorHAnsi" w:cstheme="minorHAnsi"/>
                </w:rPr>
                <w:t>Average Number of Other-than-Serious Violations per Inspection with Violations</w:t>
              </w:r>
            </w:hyperlink>
          </w:p>
        </w:tc>
        <w:tc>
          <w:tcPr>
            <w:tcW w:w="1282" w:type="dxa"/>
          </w:tcPr>
          <w:p w14:paraId="4B00B368"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1.23</w:t>
            </w:r>
          </w:p>
        </w:tc>
        <w:tc>
          <w:tcPr>
            <w:tcW w:w="1408" w:type="dxa"/>
          </w:tcPr>
          <w:p w14:paraId="74EF6B3A" w14:textId="77777777" w:rsidR="00666275" w:rsidRPr="003852B3" w:rsidRDefault="00666275" w:rsidP="00666275">
            <w:pPr>
              <w:widowControl/>
              <w:autoSpaceDE/>
              <w:autoSpaceDN/>
              <w:adjustRightInd/>
              <w:rPr>
                <w:rFonts w:asciiTheme="minorHAnsi" w:hAnsiTheme="minorHAnsi" w:cstheme="minorHAnsi"/>
              </w:rPr>
            </w:pPr>
            <w:r w:rsidRPr="003852B3">
              <w:rPr>
                <w:rFonts w:asciiTheme="minorHAnsi" w:hAnsiTheme="minorHAnsi" w:cstheme="minorHAnsi"/>
              </w:rPr>
              <w:t>- 20% of 0.95</w:t>
            </w:r>
          </w:p>
          <w:p w14:paraId="1FF19718"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4371" w:type="dxa"/>
          </w:tcPr>
          <w:p w14:paraId="123E337C"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The further review level is based on a three-year national average.  The minimum not requiring further review is 0.76.</w:t>
            </w:r>
          </w:p>
        </w:tc>
      </w:tr>
      <w:tr w:rsidR="00E84F2B" w:rsidRPr="003852B3" w14:paraId="28F0110E" w14:textId="77777777" w:rsidTr="005266C6">
        <w:tc>
          <w:tcPr>
            <w:tcW w:w="1034" w:type="dxa"/>
          </w:tcPr>
          <w:p w14:paraId="68FB1333"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6</w:t>
            </w:r>
          </w:p>
        </w:tc>
        <w:tc>
          <w:tcPr>
            <w:tcW w:w="2255" w:type="dxa"/>
          </w:tcPr>
          <w:p w14:paraId="031C70E9"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 xml:space="preserve">Percent of Total inspections in State and Local Government </w:t>
            </w:r>
          </w:p>
        </w:tc>
        <w:tc>
          <w:tcPr>
            <w:tcW w:w="1282" w:type="dxa"/>
          </w:tcPr>
          <w:p w14:paraId="752444E7"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10.47%</w:t>
            </w:r>
          </w:p>
        </w:tc>
        <w:tc>
          <w:tcPr>
            <w:tcW w:w="1408" w:type="dxa"/>
          </w:tcPr>
          <w:p w14:paraId="0B743CD9" w14:textId="77777777" w:rsidR="00666275" w:rsidRPr="003852B3" w:rsidRDefault="00666275" w:rsidP="00666275">
            <w:pPr>
              <w:widowControl/>
              <w:autoSpaceDE/>
              <w:autoSpaceDN/>
              <w:adjustRightInd/>
              <w:rPr>
                <w:rFonts w:asciiTheme="minorHAnsi" w:hAnsiTheme="minorHAnsi" w:cstheme="minorHAnsi"/>
              </w:rPr>
            </w:pPr>
            <w:r w:rsidRPr="003852B3">
              <w:rPr>
                <w:rFonts w:asciiTheme="minorHAnsi" w:hAnsiTheme="minorHAnsi" w:cstheme="minorHAnsi"/>
              </w:rPr>
              <w:t>- 20% of</w:t>
            </w:r>
          </w:p>
          <w:p w14:paraId="054EFCAB"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Grant 4.92%</w:t>
            </w:r>
          </w:p>
        </w:tc>
        <w:tc>
          <w:tcPr>
            <w:tcW w:w="4371" w:type="dxa"/>
          </w:tcPr>
          <w:p w14:paraId="423FE990"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The further review level is based on a number negotiated by OSHA and the State Plan through the grant application.  The minimum not requiring further review is 3.94%.</w:t>
            </w:r>
          </w:p>
        </w:tc>
      </w:tr>
      <w:tr w:rsidR="00E84F2B" w:rsidRPr="003852B3" w14:paraId="569A48A6" w14:textId="77777777" w:rsidTr="005266C6">
        <w:tc>
          <w:tcPr>
            <w:tcW w:w="1034" w:type="dxa"/>
          </w:tcPr>
          <w:p w14:paraId="1CCB1477"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7a</w:t>
            </w:r>
          </w:p>
        </w:tc>
        <w:tc>
          <w:tcPr>
            <w:tcW w:w="2255" w:type="dxa"/>
          </w:tcPr>
          <w:p w14:paraId="35DCCC8F"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hyperlink w:anchor="Measure7" w:history="1">
              <w:r w:rsidRPr="003852B3">
                <w:rPr>
                  <w:rFonts w:asciiTheme="minorHAnsi" w:hAnsiTheme="minorHAnsi" w:cstheme="minorHAnsi"/>
                </w:rPr>
                <w:t>Number of Safety Inspections</w:t>
              </w:r>
            </w:hyperlink>
          </w:p>
        </w:tc>
        <w:tc>
          <w:tcPr>
            <w:tcW w:w="1282" w:type="dxa"/>
          </w:tcPr>
          <w:p w14:paraId="72A04DAE"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175</w:t>
            </w:r>
          </w:p>
        </w:tc>
        <w:tc>
          <w:tcPr>
            <w:tcW w:w="1408" w:type="dxa"/>
          </w:tcPr>
          <w:p w14:paraId="0AD11436" w14:textId="77777777" w:rsidR="00666275" w:rsidRPr="003852B3" w:rsidRDefault="00666275" w:rsidP="00666275">
            <w:pPr>
              <w:widowControl/>
              <w:autoSpaceDE/>
              <w:autoSpaceDN/>
              <w:adjustRightInd/>
              <w:rPr>
                <w:rFonts w:asciiTheme="minorHAnsi" w:hAnsiTheme="minorHAnsi" w:cstheme="minorHAnsi"/>
              </w:rPr>
            </w:pPr>
            <w:r w:rsidRPr="003852B3">
              <w:rPr>
                <w:rFonts w:asciiTheme="minorHAnsi" w:hAnsiTheme="minorHAnsi" w:cstheme="minorHAnsi"/>
              </w:rPr>
              <w:t xml:space="preserve">- 20% of </w:t>
            </w:r>
          </w:p>
          <w:p w14:paraId="120102CF"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Grant 197</w:t>
            </w:r>
          </w:p>
        </w:tc>
        <w:tc>
          <w:tcPr>
            <w:tcW w:w="4371" w:type="dxa"/>
          </w:tcPr>
          <w:p w14:paraId="4BD5729A"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 xml:space="preserve">The further review level is based on a number negotiated by OSHA and the State Plan through the grant application.  </w:t>
            </w:r>
            <w:r w:rsidRPr="003852B3">
              <w:rPr>
                <w:rFonts w:asciiTheme="minorHAnsi" w:eastAsia="PMingLiU" w:hAnsiTheme="minorHAnsi" w:cstheme="minorHAnsi"/>
              </w:rPr>
              <w:t>The minimum not requiring further review is 158.</w:t>
            </w:r>
          </w:p>
        </w:tc>
      </w:tr>
      <w:tr w:rsidR="00E84F2B" w:rsidRPr="003852B3" w14:paraId="7772CCCB" w14:textId="77777777" w:rsidTr="005266C6">
        <w:tc>
          <w:tcPr>
            <w:tcW w:w="1034" w:type="dxa"/>
          </w:tcPr>
          <w:p w14:paraId="77E1E5D0"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7b</w:t>
            </w:r>
          </w:p>
        </w:tc>
        <w:tc>
          <w:tcPr>
            <w:tcW w:w="2255" w:type="dxa"/>
          </w:tcPr>
          <w:p w14:paraId="303A50C7"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7" w:history="1">
              <w:r w:rsidRPr="003852B3">
                <w:rPr>
                  <w:rFonts w:asciiTheme="minorHAnsi" w:hAnsiTheme="minorHAnsi" w:cstheme="minorHAnsi"/>
                </w:rPr>
                <w:t>Number of Health Inspections</w:t>
              </w:r>
            </w:hyperlink>
          </w:p>
        </w:tc>
        <w:tc>
          <w:tcPr>
            <w:tcW w:w="1282" w:type="dxa"/>
          </w:tcPr>
          <w:p w14:paraId="4839B1A4"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102</w:t>
            </w:r>
          </w:p>
        </w:tc>
        <w:tc>
          <w:tcPr>
            <w:tcW w:w="1408" w:type="dxa"/>
          </w:tcPr>
          <w:p w14:paraId="6860C820" w14:textId="77777777" w:rsidR="00666275" w:rsidRPr="003852B3" w:rsidRDefault="00666275" w:rsidP="00666275">
            <w:pPr>
              <w:widowControl/>
              <w:autoSpaceDE/>
              <w:autoSpaceDN/>
              <w:adjustRightInd/>
              <w:rPr>
                <w:rFonts w:asciiTheme="minorHAnsi" w:hAnsiTheme="minorHAnsi" w:cstheme="minorHAnsi"/>
              </w:rPr>
            </w:pPr>
            <w:r w:rsidRPr="003852B3">
              <w:rPr>
                <w:rFonts w:asciiTheme="minorHAnsi" w:hAnsiTheme="minorHAnsi" w:cstheme="minorHAnsi"/>
              </w:rPr>
              <w:t xml:space="preserve">- 20% of </w:t>
            </w:r>
          </w:p>
          <w:p w14:paraId="63EA74E0"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Grant 128</w:t>
            </w:r>
          </w:p>
        </w:tc>
        <w:tc>
          <w:tcPr>
            <w:tcW w:w="4371" w:type="dxa"/>
          </w:tcPr>
          <w:p w14:paraId="34929BE1"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 xml:space="preserve">The further review level is based on a number negotiated by OSHA and the State Plan through the grant application.  </w:t>
            </w:r>
            <w:r w:rsidRPr="003852B3">
              <w:rPr>
                <w:rFonts w:asciiTheme="minorHAnsi" w:eastAsia="PMingLiU" w:hAnsiTheme="minorHAnsi" w:cstheme="minorHAnsi"/>
              </w:rPr>
              <w:t>The minimum not requiring further review is 102.</w:t>
            </w:r>
          </w:p>
        </w:tc>
      </w:tr>
      <w:tr w:rsidR="00E84F2B" w:rsidRPr="003852B3" w14:paraId="5097672F" w14:textId="77777777" w:rsidTr="005266C6">
        <w:tc>
          <w:tcPr>
            <w:tcW w:w="1034" w:type="dxa"/>
          </w:tcPr>
          <w:p w14:paraId="0A278195"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8a</w:t>
            </w:r>
          </w:p>
        </w:tc>
        <w:tc>
          <w:tcPr>
            <w:tcW w:w="2255" w:type="dxa"/>
          </w:tcPr>
          <w:p w14:paraId="28A2F218"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hyperlink w:anchor="Measure8" w:history="1">
              <w:r w:rsidRPr="003852B3">
                <w:rPr>
                  <w:rFonts w:asciiTheme="minorHAnsi" w:hAnsiTheme="minorHAnsi" w:cstheme="minorHAnsi"/>
                </w:rPr>
                <w:t>Average Current Penalty per Private Sector Serious Violation Total (1 to greater than 250 workers)</w:t>
              </w:r>
            </w:hyperlink>
          </w:p>
        </w:tc>
        <w:tc>
          <w:tcPr>
            <w:tcW w:w="1282" w:type="dxa"/>
          </w:tcPr>
          <w:p w14:paraId="0E2E48B5"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$4,711.12</w:t>
            </w:r>
          </w:p>
        </w:tc>
        <w:tc>
          <w:tcPr>
            <w:tcW w:w="1408" w:type="dxa"/>
          </w:tcPr>
          <w:p w14:paraId="20A7EDE5" w14:textId="77777777" w:rsidR="00666275" w:rsidRPr="003852B3" w:rsidRDefault="00666275" w:rsidP="00666275">
            <w:pPr>
              <w:widowControl/>
              <w:autoSpaceDE/>
              <w:autoSpaceDN/>
              <w:adjustRightInd/>
              <w:rPr>
                <w:rFonts w:asciiTheme="minorHAnsi" w:hAnsiTheme="minorHAnsi" w:cstheme="minorHAnsi"/>
              </w:rPr>
            </w:pPr>
            <w:r w:rsidRPr="003852B3">
              <w:rPr>
                <w:rFonts w:asciiTheme="minorHAnsi" w:hAnsiTheme="minorHAnsi" w:cstheme="minorHAnsi"/>
              </w:rPr>
              <w:t xml:space="preserve">- 25% of </w:t>
            </w:r>
          </w:p>
          <w:p w14:paraId="655E2F20" w14:textId="77777777" w:rsidR="00666275" w:rsidRPr="003852B3" w:rsidRDefault="00666275" w:rsidP="00666275">
            <w:pPr>
              <w:widowControl/>
              <w:autoSpaceDE/>
              <w:autoSpaceDN/>
              <w:adjustRightInd/>
              <w:rPr>
                <w:rFonts w:asciiTheme="minorHAnsi" w:eastAsia="PMingLiU" w:hAnsiTheme="minorHAnsi" w:cstheme="minorHAnsi"/>
              </w:rPr>
            </w:pPr>
            <w:r w:rsidRPr="003852B3">
              <w:rPr>
                <w:rFonts w:asciiTheme="minorHAnsi" w:eastAsia="PMingLiU" w:hAnsiTheme="minorHAnsi" w:cstheme="minorHAnsi"/>
              </w:rPr>
              <w:t>$3,926.69</w:t>
            </w:r>
          </w:p>
          <w:p w14:paraId="6942BCA8"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4371" w:type="dxa"/>
          </w:tcPr>
          <w:p w14:paraId="404C77A9" w14:textId="77777777" w:rsidR="00666275" w:rsidRPr="003852B3" w:rsidRDefault="00666275" w:rsidP="00666275">
            <w:pPr>
              <w:tabs>
                <w:tab w:val="left" w:pos="2416"/>
              </w:tabs>
              <w:rPr>
                <w:rFonts w:asciiTheme="minorHAnsi" w:hAnsiTheme="minorHAnsi" w:cstheme="minorHAnsi"/>
              </w:rPr>
            </w:pPr>
            <w:r w:rsidRPr="003852B3">
              <w:rPr>
                <w:rFonts w:asciiTheme="minorHAnsi" w:hAnsiTheme="minorHAnsi" w:cstheme="minorHAnsi"/>
              </w:rPr>
              <w:t>The further review level is based on a three-year national average.  The minimum not requiring further review is $2,945.02.</w:t>
            </w:r>
          </w:p>
        </w:tc>
      </w:tr>
      <w:tr w:rsidR="00E84F2B" w:rsidRPr="003852B3" w14:paraId="08FD60FE" w14:textId="77777777" w:rsidTr="005266C6">
        <w:tc>
          <w:tcPr>
            <w:tcW w:w="1034" w:type="dxa"/>
          </w:tcPr>
          <w:p w14:paraId="5B5E5947"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8b</w:t>
            </w:r>
          </w:p>
        </w:tc>
        <w:tc>
          <w:tcPr>
            <w:tcW w:w="2255" w:type="dxa"/>
          </w:tcPr>
          <w:p w14:paraId="4D93E583"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8" w:history="1">
              <w:r w:rsidRPr="003852B3">
                <w:rPr>
                  <w:rFonts w:asciiTheme="minorHAnsi" w:hAnsiTheme="minorHAnsi" w:cstheme="minorHAnsi"/>
                </w:rPr>
                <w:t xml:space="preserve">Average Current </w:t>
              </w:r>
              <w:r w:rsidRPr="003852B3">
                <w:rPr>
                  <w:rFonts w:asciiTheme="minorHAnsi" w:hAnsiTheme="minorHAnsi" w:cstheme="minorHAnsi"/>
                </w:rPr>
                <w:lastRenderedPageBreak/>
                <w:t>Penalty per Private Sector Serious Violation (1 – 25 workers)</w:t>
              </w:r>
            </w:hyperlink>
          </w:p>
        </w:tc>
        <w:tc>
          <w:tcPr>
            <w:tcW w:w="1282" w:type="dxa"/>
          </w:tcPr>
          <w:p w14:paraId="3DD8C1EF"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lastRenderedPageBreak/>
              <w:t>$3,287.00</w:t>
            </w:r>
          </w:p>
        </w:tc>
        <w:tc>
          <w:tcPr>
            <w:tcW w:w="1408" w:type="dxa"/>
          </w:tcPr>
          <w:p w14:paraId="3F94C484" w14:textId="77777777" w:rsidR="00666275" w:rsidRPr="003852B3" w:rsidRDefault="00666275" w:rsidP="00666275">
            <w:pPr>
              <w:widowControl/>
              <w:autoSpaceDE/>
              <w:autoSpaceDN/>
              <w:adjustRightInd/>
              <w:rPr>
                <w:rFonts w:asciiTheme="minorHAnsi" w:hAnsiTheme="minorHAnsi" w:cstheme="minorHAnsi"/>
              </w:rPr>
            </w:pPr>
            <w:r w:rsidRPr="003852B3">
              <w:rPr>
                <w:rFonts w:asciiTheme="minorHAnsi" w:hAnsiTheme="minorHAnsi" w:cstheme="minorHAnsi"/>
              </w:rPr>
              <w:t xml:space="preserve">- 25% of </w:t>
            </w:r>
          </w:p>
          <w:p w14:paraId="4943DBDC" w14:textId="77777777" w:rsidR="00666275" w:rsidRPr="003852B3" w:rsidRDefault="00666275" w:rsidP="00666275">
            <w:pPr>
              <w:widowControl/>
              <w:autoSpaceDE/>
              <w:autoSpaceDN/>
              <w:adjustRightInd/>
              <w:rPr>
                <w:rFonts w:asciiTheme="minorHAnsi" w:hAnsiTheme="minorHAnsi" w:cstheme="minorHAnsi"/>
              </w:rPr>
            </w:pPr>
            <w:r w:rsidRPr="003852B3">
              <w:rPr>
                <w:rFonts w:asciiTheme="minorHAnsi" w:hAnsiTheme="minorHAnsi" w:cstheme="minorHAnsi"/>
              </w:rPr>
              <w:lastRenderedPageBreak/>
              <w:t>$2,602.76</w:t>
            </w:r>
          </w:p>
          <w:p w14:paraId="4B5673F1"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4371" w:type="dxa"/>
          </w:tcPr>
          <w:p w14:paraId="4EAAC967"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lastRenderedPageBreak/>
              <w:t xml:space="preserve">The further review level is based on a </w:t>
            </w:r>
            <w:r w:rsidRPr="003852B3">
              <w:rPr>
                <w:rFonts w:asciiTheme="minorHAnsi" w:hAnsiTheme="minorHAnsi" w:cstheme="minorHAnsi"/>
              </w:rPr>
              <w:lastRenderedPageBreak/>
              <w:t xml:space="preserve">three-year national average.  The minimum not requiring further review is $1,952.07. </w:t>
            </w:r>
          </w:p>
        </w:tc>
      </w:tr>
      <w:tr w:rsidR="00E84F2B" w:rsidRPr="003852B3" w14:paraId="3CD679BC" w14:textId="77777777" w:rsidTr="005266C6">
        <w:tc>
          <w:tcPr>
            <w:tcW w:w="1034" w:type="dxa"/>
          </w:tcPr>
          <w:p w14:paraId="7B7EAB50"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lastRenderedPageBreak/>
              <w:t>8c</w:t>
            </w:r>
          </w:p>
        </w:tc>
        <w:tc>
          <w:tcPr>
            <w:tcW w:w="2255" w:type="dxa"/>
          </w:tcPr>
          <w:p w14:paraId="457F215C"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SAMM8c" w:history="1">
              <w:r w:rsidRPr="003852B3">
                <w:rPr>
                  <w:rFonts w:asciiTheme="minorHAnsi" w:hAnsiTheme="minorHAnsi" w:cstheme="minorHAnsi"/>
                </w:rPr>
                <w:t>Average Current Penalty per Private Sector Serious Violation (26 – 100 workers)</w:t>
              </w:r>
            </w:hyperlink>
          </w:p>
        </w:tc>
        <w:tc>
          <w:tcPr>
            <w:tcW w:w="1282" w:type="dxa"/>
          </w:tcPr>
          <w:p w14:paraId="392FA5A8"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$4,761.57</w:t>
            </w:r>
          </w:p>
          <w:p w14:paraId="73F2F2B3"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p w14:paraId="4A55A09B"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1408" w:type="dxa"/>
          </w:tcPr>
          <w:p w14:paraId="51FF4395" w14:textId="77777777" w:rsidR="00666275" w:rsidRPr="003852B3" w:rsidRDefault="00666275" w:rsidP="00666275">
            <w:pPr>
              <w:widowControl/>
              <w:autoSpaceDE/>
              <w:autoSpaceDN/>
              <w:adjustRightInd/>
              <w:rPr>
                <w:rFonts w:asciiTheme="minorHAnsi" w:hAnsiTheme="minorHAnsi" w:cstheme="minorHAnsi"/>
              </w:rPr>
            </w:pPr>
            <w:r w:rsidRPr="003852B3">
              <w:rPr>
                <w:rFonts w:asciiTheme="minorHAnsi" w:hAnsiTheme="minorHAnsi" w:cstheme="minorHAnsi"/>
              </w:rPr>
              <w:t xml:space="preserve">- 25% of </w:t>
            </w:r>
          </w:p>
          <w:p w14:paraId="48D08CD6" w14:textId="77777777" w:rsidR="00666275" w:rsidRPr="003852B3" w:rsidRDefault="00666275" w:rsidP="00666275">
            <w:pPr>
              <w:widowControl/>
              <w:autoSpaceDE/>
              <w:autoSpaceDN/>
              <w:adjustRightInd/>
              <w:rPr>
                <w:rFonts w:asciiTheme="minorHAnsi" w:hAnsiTheme="minorHAnsi" w:cstheme="minorHAnsi"/>
              </w:rPr>
            </w:pPr>
            <w:r w:rsidRPr="003852B3">
              <w:rPr>
                <w:rFonts w:asciiTheme="minorHAnsi" w:hAnsiTheme="minorHAnsi" w:cstheme="minorHAnsi"/>
              </w:rPr>
              <w:t>$4,443.40</w:t>
            </w:r>
          </w:p>
          <w:p w14:paraId="03B7C231"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4371" w:type="dxa"/>
          </w:tcPr>
          <w:p w14:paraId="3BA17A1D"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The further review level is based on a three-year national average.  The minimum not requiring further review is $3,332.55.</w:t>
            </w:r>
          </w:p>
        </w:tc>
      </w:tr>
      <w:tr w:rsidR="00E84F2B" w:rsidRPr="003852B3" w14:paraId="5FBF3C3E" w14:textId="77777777" w:rsidTr="002D6A7D">
        <w:trPr>
          <w:cantSplit/>
        </w:trPr>
        <w:tc>
          <w:tcPr>
            <w:tcW w:w="1034" w:type="dxa"/>
          </w:tcPr>
          <w:p w14:paraId="0B08FAEA"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8d</w:t>
            </w:r>
          </w:p>
        </w:tc>
        <w:tc>
          <w:tcPr>
            <w:tcW w:w="2255" w:type="dxa"/>
          </w:tcPr>
          <w:p w14:paraId="728E9FC6"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SAMM8d" w:history="1">
              <w:r w:rsidRPr="003852B3">
                <w:rPr>
                  <w:rFonts w:asciiTheme="minorHAnsi" w:hAnsiTheme="minorHAnsi" w:cstheme="minorHAnsi"/>
                </w:rPr>
                <w:t>Average Current Penalty per Private Sector Serious Violation (101 – 250 workers)</w:t>
              </w:r>
            </w:hyperlink>
          </w:p>
        </w:tc>
        <w:tc>
          <w:tcPr>
            <w:tcW w:w="1282" w:type="dxa"/>
          </w:tcPr>
          <w:p w14:paraId="649454AE"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$5,885.00</w:t>
            </w:r>
          </w:p>
        </w:tc>
        <w:tc>
          <w:tcPr>
            <w:tcW w:w="1408" w:type="dxa"/>
          </w:tcPr>
          <w:p w14:paraId="29818AD4" w14:textId="77777777" w:rsidR="00666275" w:rsidRPr="003852B3" w:rsidRDefault="00666275" w:rsidP="00666275">
            <w:pPr>
              <w:widowControl/>
              <w:autoSpaceDE/>
              <w:autoSpaceDN/>
              <w:adjustRightInd/>
              <w:rPr>
                <w:rFonts w:asciiTheme="minorHAnsi" w:hAnsiTheme="minorHAnsi" w:cstheme="minorHAnsi"/>
              </w:rPr>
            </w:pPr>
            <w:r w:rsidRPr="003852B3">
              <w:rPr>
                <w:rFonts w:asciiTheme="minorHAnsi" w:hAnsiTheme="minorHAnsi" w:cstheme="minorHAnsi"/>
              </w:rPr>
              <w:t xml:space="preserve">- 25% of </w:t>
            </w:r>
          </w:p>
          <w:p w14:paraId="69B7A4E7" w14:textId="77777777" w:rsidR="00666275" w:rsidRPr="003852B3" w:rsidRDefault="00666275" w:rsidP="00666275">
            <w:pPr>
              <w:widowControl/>
              <w:autoSpaceDE/>
              <w:autoSpaceDN/>
              <w:adjustRightInd/>
              <w:rPr>
                <w:rFonts w:asciiTheme="minorHAnsi" w:hAnsiTheme="minorHAnsi" w:cstheme="minorHAnsi"/>
              </w:rPr>
            </w:pPr>
            <w:r w:rsidRPr="003852B3">
              <w:rPr>
                <w:rFonts w:asciiTheme="minorHAnsi" w:hAnsiTheme="minorHAnsi" w:cstheme="minorHAnsi"/>
              </w:rPr>
              <w:t>$6,330.65</w:t>
            </w:r>
          </w:p>
          <w:p w14:paraId="453E3378"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4371" w:type="dxa"/>
          </w:tcPr>
          <w:p w14:paraId="7E495E9A"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The further review level is based on a three-year national average.  The minimum not requiring further review is $4,747.99.</w:t>
            </w:r>
          </w:p>
        </w:tc>
      </w:tr>
      <w:tr w:rsidR="00E84F2B" w:rsidRPr="003852B3" w14:paraId="44CD3596" w14:textId="77777777" w:rsidTr="005266C6">
        <w:tc>
          <w:tcPr>
            <w:tcW w:w="1034" w:type="dxa"/>
          </w:tcPr>
          <w:p w14:paraId="467711EE"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8e</w:t>
            </w:r>
          </w:p>
        </w:tc>
        <w:tc>
          <w:tcPr>
            <w:tcW w:w="2255" w:type="dxa"/>
          </w:tcPr>
          <w:p w14:paraId="60F7B784"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8" w:history="1">
              <w:r w:rsidRPr="003852B3">
                <w:rPr>
                  <w:rFonts w:asciiTheme="minorHAnsi" w:hAnsiTheme="minorHAnsi" w:cstheme="minorHAnsi"/>
                </w:rPr>
                <w:t>Average Current Penalty per Private Sector Serious Violation (greater than 250 workers)</w:t>
              </w:r>
            </w:hyperlink>
          </w:p>
        </w:tc>
        <w:tc>
          <w:tcPr>
            <w:tcW w:w="1282" w:type="dxa"/>
          </w:tcPr>
          <w:p w14:paraId="1A483DEA"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$8,002.61</w:t>
            </w:r>
          </w:p>
        </w:tc>
        <w:tc>
          <w:tcPr>
            <w:tcW w:w="1408" w:type="dxa"/>
          </w:tcPr>
          <w:p w14:paraId="607BF041" w14:textId="77777777" w:rsidR="00666275" w:rsidRPr="003852B3" w:rsidRDefault="00666275" w:rsidP="00666275">
            <w:pPr>
              <w:widowControl/>
              <w:autoSpaceDE/>
              <w:autoSpaceDN/>
              <w:adjustRightInd/>
              <w:rPr>
                <w:rFonts w:asciiTheme="minorHAnsi" w:hAnsiTheme="minorHAnsi" w:cstheme="minorHAnsi"/>
              </w:rPr>
            </w:pPr>
            <w:r w:rsidRPr="003852B3">
              <w:rPr>
                <w:rFonts w:asciiTheme="minorHAnsi" w:hAnsiTheme="minorHAnsi" w:cstheme="minorHAnsi"/>
              </w:rPr>
              <w:t xml:space="preserve">- 25% of </w:t>
            </w:r>
          </w:p>
          <w:p w14:paraId="0DBCDAF0" w14:textId="77777777" w:rsidR="00666275" w:rsidRPr="003852B3" w:rsidRDefault="00666275" w:rsidP="00666275">
            <w:pPr>
              <w:widowControl/>
              <w:autoSpaceDE/>
              <w:autoSpaceDN/>
              <w:adjustRightInd/>
              <w:rPr>
                <w:rFonts w:asciiTheme="minorHAnsi" w:hAnsiTheme="minorHAnsi" w:cstheme="minorHAnsi"/>
              </w:rPr>
            </w:pPr>
            <w:r w:rsidRPr="003852B3">
              <w:rPr>
                <w:rFonts w:asciiTheme="minorHAnsi" w:hAnsiTheme="minorHAnsi" w:cstheme="minorHAnsi"/>
              </w:rPr>
              <w:t>$7,873.27</w:t>
            </w:r>
          </w:p>
          <w:p w14:paraId="2127DD31" w14:textId="77777777" w:rsidR="00666275" w:rsidRPr="003852B3" w:rsidRDefault="00666275" w:rsidP="00666275">
            <w:pPr>
              <w:widowControl/>
              <w:autoSpaceDE/>
              <w:autoSpaceDN/>
              <w:adjustRightInd/>
              <w:rPr>
                <w:rFonts w:asciiTheme="minorHAnsi" w:eastAsia="PMingLiU" w:hAnsiTheme="minorHAnsi" w:cstheme="minorHAnsi"/>
              </w:rPr>
            </w:pPr>
          </w:p>
        </w:tc>
        <w:tc>
          <w:tcPr>
            <w:tcW w:w="4371" w:type="dxa"/>
          </w:tcPr>
          <w:p w14:paraId="115D5687"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The further review level is based on a three-year national average.  The minimum not requiring further review is $5,904.95.</w:t>
            </w:r>
          </w:p>
        </w:tc>
      </w:tr>
      <w:tr w:rsidR="00E84F2B" w:rsidRPr="003852B3" w14:paraId="596A9B29" w14:textId="77777777" w:rsidTr="005266C6">
        <w:tc>
          <w:tcPr>
            <w:tcW w:w="1034" w:type="dxa"/>
          </w:tcPr>
          <w:p w14:paraId="0F8D8C58"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9a</w:t>
            </w:r>
          </w:p>
        </w:tc>
        <w:tc>
          <w:tcPr>
            <w:tcW w:w="2255" w:type="dxa"/>
          </w:tcPr>
          <w:p w14:paraId="444DBF12"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9" w:history="1">
              <w:r w:rsidRPr="003852B3">
                <w:rPr>
                  <w:rFonts w:asciiTheme="minorHAnsi" w:hAnsiTheme="minorHAnsi" w:cstheme="minorHAnsi"/>
                </w:rPr>
                <w:t>Percent In-Compliance Programmed Safety</w:t>
              </w:r>
            </w:hyperlink>
          </w:p>
        </w:tc>
        <w:tc>
          <w:tcPr>
            <w:tcW w:w="1282" w:type="dxa"/>
          </w:tcPr>
          <w:p w14:paraId="75A7EABB"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46.15%</w:t>
            </w:r>
          </w:p>
        </w:tc>
        <w:tc>
          <w:tcPr>
            <w:tcW w:w="1408" w:type="dxa"/>
          </w:tcPr>
          <w:p w14:paraId="45E4F5EE" w14:textId="77777777" w:rsidR="00666275" w:rsidRPr="003852B3" w:rsidRDefault="00666275" w:rsidP="00666275">
            <w:pPr>
              <w:widowControl/>
              <w:autoSpaceDE/>
              <w:autoSpaceDN/>
              <w:adjustRightInd/>
              <w:rPr>
                <w:rFonts w:asciiTheme="minorHAnsi" w:hAnsiTheme="minorHAnsi" w:cstheme="minorHAnsi"/>
              </w:rPr>
            </w:pPr>
            <w:r w:rsidRPr="003852B3">
              <w:rPr>
                <w:rFonts w:asciiTheme="minorHAnsi" w:hAnsiTheme="minorHAnsi" w:cstheme="minorHAnsi"/>
              </w:rPr>
              <w:t>+ 20% of 30.44%</w:t>
            </w:r>
          </w:p>
          <w:p w14:paraId="7BBB77CF" w14:textId="7E57A142" w:rsidR="00666275" w:rsidRPr="003852B3" w:rsidRDefault="00B53722"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I’m</w:t>
            </w:r>
          </w:p>
        </w:tc>
        <w:tc>
          <w:tcPr>
            <w:tcW w:w="4371" w:type="dxa"/>
          </w:tcPr>
          <w:p w14:paraId="61F043EC"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The further review level is based on a three-year national average.  The minimum not requiring further review is 36.53%.</w:t>
            </w:r>
          </w:p>
        </w:tc>
      </w:tr>
      <w:tr w:rsidR="00E84F2B" w:rsidRPr="003852B3" w14:paraId="2876B78C" w14:textId="77777777" w:rsidTr="005266C6">
        <w:tc>
          <w:tcPr>
            <w:tcW w:w="1034" w:type="dxa"/>
          </w:tcPr>
          <w:p w14:paraId="69CF5958"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9b</w:t>
            </w:r>
          </w:p>
        </w:tc>
        <w:tc>
          <w:tcPr>
            <w:tcW w:w="2255" w:type="dxa"/>
          </w:tcPr>
          <w:p w14:paraId="52A382EC"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9" w:history="1">
              <w:r w:rsidRPr="003852B3">
                <w:rPr>
                  <w:rFonts w:asciiTheme="minorHAnsi" w:hAnsiTheme="minorHAnsi" w:cstheme="minorHAnsi"/>
                  <w:bCs/>
                </w:rPr>
                <w:t>Percent In-Compliance Unprogrammed Safety</w:t>
              </w:r>
            </w:hyperlink>
          </w:p>
        </w:tc>
        <w:tc>
          <w:tcPr>
            <w:tcW w:w="1282" w:type="dxa"/>
          </w:tcPr>
          <w:p w14:paraId="65E27E89"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54.40%</w:t>
            </w:r>
          </w:p>
        </w:tc>
        <w:tc>
          <w:tcPr>
            <w:tcW w:w="1408" w:type="dxa"/>
          </w:tcPr>
          <w:p w14:paraId="3D1D2FB4" w14:textId="77777777" w:rsidR="00666275" w:rsidRPr="003852B3" w:rsidRDefault="00666275" w:rsidP="00666275">
            <w:pPr>
              <w:widowControl/>
              <w:autoSpaceDE/>
              <w:autoSpaceDN/>
              <w:adjustRightInd/>
              <w:rPr>
                <w:rFonts w:asciiTheme="minorHAnsi" w:hAnsiTheme="minorHAnsi" w:cstheme="minorHAnsi"/>
              </w:rPr>
            </w:pPr>
            <w:r w:rsidRPr="003852B3">
              <w:rPr>
                <w:rFonts w:asciiTheme="minorHAnsi" w:hAnsiTheme="minorHAnsi" w:cstheme="minorHAnsi"/>
              </w:rPr>
              <w:t>+ 20% of 38.03%</w:t>
            </w:r>
          </w:p>
          <w:p w14:paraId="23BBCF61"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4371" w:type="dxa"/>
          </w:tcPr>
          <w:p w14:paraId="770F7E8C"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The further review level is based on a three-year national average.  The minimum not requiring further review is 45.64%.</w:t>
            </w:r>
          </w:p>
        </w:tc>
      </w:tr>
      <w:tr w:rsidR="00E84F2B" w:rsidRPr="003852B3" w14:paraId="3D09296D" w14:textId="77777777" w:rsidTr="005266C6">
        <w:tc>
          <w:tcPr>
            <w:tcW w:w="1034" w:type="dxa"/>
          </w:tcPr>
          <w:p w14:paraId="6D6C44E8"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9c</w:t>
            </w:r>
          </w:p>
        </w:tc>
        <w:tc>
          <w:tcPr>
            <w:tcW w:w="2255" w:type="dxa"/>
          </w:tcPr>
          <w:p w14:paraId="6D9C6A52"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9" w:history="1">
              <w:r w:rsidRPr="003852B3">
                <w:rPr>
                  <w:rFonts w:asciiTheme="minorHAnsi" w:hAnsiTheme="minorHAnsi" w:cstheme="minorHAnsi"/>
                  <w:bCs/>
                </w:rPr>
                <w:t>Percent In-Compliance Programmed Health</w:t>
              </w:r>
            </w:hyperlink>
          </w:p>
        </w:tc>
        <w:tc>
          <w:tcPr>
            <w:tcW w:w="1282" w:type="dxa"/>
          </w:tcPr>
          <w:p w14:paraId="24A7B750"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37.50%</w:t>
            </w:r>
          </w:p>
        </w:tc>
        <w:tc>
          <w:tcPr>
            <w:tcW w:w="1408" w:type="dxa"/>
          </w:tcPr>
          <w:p w14:paraId="513044B7" w14:textId="77777777" w:rsidR="00666275" w:rsidRPr="003852B3" w:rsidRDefault="00666275" w:rsidP="00666275">
            <w:pPr>
              <w:widowControl/>
              <w:autoSpaceDE/>
              <w:autoSpaceDN/>
              <w:adjustRightInd/>
              <w:rPr>
                <w:rFonts w:asciiTheme="minorHAnsi" w:hAnsiTheme="minorHAnsi" w:cstheme="minorHAnsi"/>
              </w:rPr>
            </w:pPr>
            <w:r w:rsidRPr="003852B3">
              <w:rPr>
                <w:rFonts w:asciiTheme="minorHAnsi" w:hAnsiTheme="minorHAnsi" w:cstheme="minorHAnsi"/>
              </w:rPr>
              <w:t>+ 20% of</w:t>
            </w:r>
          </w:p>
          <w:p w14:paraId="43C8F35A" w14:textId="77777777" w:rsidR="00666275" w:rsidRPr="003852B3" w:rsidRDefault="00666275" w:rsidP="00666275">
            <w:pPr>
              <w:widowControl/>
              <w:autoSpaceDE/>
              <w:autoSpaceDN/>
              <w:adjustRightInd/>
              <w:rPr>
                <w:rFonts w:asciiTheme="minorHAnsi" w:hAnsiTheme="minorHAnsi" w:cstheme="minorHAnsi"/>
              </w:rPr>
            </w:pPr>
            <w:r w:rsidRPr="003852B3">
              <w:rPr>
                <w:rFonts w:asciiTheme="minorHAnsi" w:hAnsiTheme="minorHAnsi" w:cstheme="minorHAnsi"/>
              </w:rPr>
              <w:t>43.40%</w:t>
            </w:r>
          </w:p>
        </w:tc>
        <w:tc>
          <w:tcPr>
            <w:tcW w:w="4371" w:type="dxa"/>
          </w:tcPr>
          <w:p w14:paraId="0F2C997E"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3852B3">
              <w:rPr>
                <w:rFonts w:asciiTheme="minorHAnsi" w:hAnsiTheme="minorHAnsi" w:cstheme="minorHAnsi"/>
              </w:rPr>
              <w:t>The further review level is based on a three-year national average.  The minimum not requiring further review is 52.08%.</w:t>
            </w:r>
          </w:p>
        </w:tc>
      </w:tr>
      <w:tr w:rsidR="00E84F2B" w:rsidRPr="003852B3" w14:paraId="7F890079" w14:textId="77777777" w:rsidTr="005266C6">
        <w:tc>
          <w:tcPr>
            <w:tcW w:w="1034" w:type="dxa"/>
          </w:tcPr>
          <w:p w14:paraId="23870C59"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9d</w:t>
            </w:r>
          </w:p>
        </w:tc>
        <w:tc>
          <w:tcPr>
            <w:tcW w:w="2255" w:type="dxa"/>
          </w:tcPr>
          <w:p w14:paraId="5ED59C9E" w14:textId="38547CF2"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9" w:history="1">
              <w:r w:rsidRPr="003852B3">
                <w:rPr>
                  <w:rFonts w:asciiTheme="minorHAnsi" w:hAnsiTheme="minorHAnsi" w:cstheme="minorHAnsi"/>
                  <w:bCs/>
                </w:rPr>
                <w:t>Percent In-Compliance Unprogrammed Health</w:t>
              </w:r>
            </w:hyperlink>
          </w:p>
        </w:tc>
        <w:tc>
          <w:tcPr>
            <w:tcW w:w="1282" w:type="dxa"/>
          </w:tcPr>
          <w:p w14:paraId="43E64BE4"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53.85%</w:t>
            </w:r>
          </w:p>
        </w:tc>
        <w:tc>
          <w:tcPr>
            <w:tcW w:w="1408" w:type="dxa"/>
          </w:tcPr>
          <w:p w14:paraId="74FA3248" w14:textId="77777777" w:rsidR="00666275" w:rsidRPr="003852B3" w:rsidRDefault="00666275" w:rsidP="00666275">
            <w:pPr>
              <w:widowControl/>
              <w:autoSpaceDE/>
              <w:autoSpaceDN/>
              <w:adjustRightInd/>
              <w:rPr>
                <w:rFonts w:asciiTheme="minorHAnsi" w:hAnsiTheme="minorHAnsi" w:cstheme="minorHAnsi"/>
              </w:rPr>
            </w:pPr>
            <w:r w:rsidRPr="003852B3">
              <w:rPr>
                <w:rFonts w:asciiTheme="minorHAnsi" w:hAnsiTheme="minorHAnsi" w:cstheme="minorHAnsi"/>
              </w:rPr>
              <w:t>+ 20% of</w:t>
            </w:r>
          </w:p>
          <w:p w14:paraId="3D67E6CC" w14:textId="77777777" w:rsidR="00666275" w:rsidRPr="003852B3" w:rsidRDefault="00666275" w:rsidP="00666275">
            <w:pPr>
              <w:widowControl/>
              <w:autoSpaceDE/>
              <w:autoSpaceDN/>
              <w:adjustRightInd/>
              <w:rPr>
                <w:rFonts w:asciiTheme="minorHAnsi" w:hAnsiTheme="minorHAnsi" w:cstheme="minorHAnsi"/>
              </w:rPr>
            </w:pPr>
            <w:r w:rsidRPr="003852B3">
              <w:rPr>
                <w:rFonts w:asciiTheme="minorHAnsi" w:hAnsiTheme="minorHAnsi" w:cstheme="minorHAnsi"/>
              </w:rPr>
              <w:t>43.63%</w:t>
            </w:r>
          </w:p>
          <w:p w14:paraId="560DF6A7" w14:textId="77777777" w:rsidR="00666275" w:rsidRPr="003852B3" w:rsidRDefault="00666275" w:rsidP="00666275">
            <w:pPr>
              <w:widowControl/>
              <w:autoSpaceDE/>
              <w:autoSpaceDN/>
              <w:adjustRightInd/>
              <w:rPr>
                <w:rFonts w:asciiTheme="minorHAnsi" w:hAnsiTheme="minorHAnsi" w:cstheme="minorHAnsi"/>
              </w:rPr>
            </w:pPr>
          </w:p>
        </w:tc>
        <w:tc>
          <w:tcPr>
            <w:tcW w:w="4371" w:type="dxa"/>
          </w:tcPr>
          <w:p w14:paraId="70BC36A3"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3852B3">
              <w:rPr>
                <w:rFonts w:asciiTheme="minorHAnsi" w:hAnsiTheme="minorHAnsi" w:cstheme="minorHAnsi"/>
              </w:rPr>
              <w:t>The further review level is based on a three-year national average.  The minimum not requiring further review is 52.35%.</w:t>
            </w:r>
          </w:p>
        </w:tc>
      </w:tr>
      <w:tr w:rsidR="00E84F2B" w:rsidRPr="003852B3" w14:paraId="67BE8678" w14:textId="77777777" w:rsidTr="005266C6">
        <w:trPr>
          <w:trHeight w:val="1142"/>
        </w:trPr>
        <w:tc>
          <w:tcPr>
            <w:tcW w:w="1034" w:type="dxa"/>
          </w:tcPr>
          <w:p w14:paraId="45E42C80"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10</w:t>
            </w:r>
          </w:p>
        </w:tc>
        <w:tc>
          <w:tcPr>
            <w:tcW w:w="2255" w:type="dxa"/>
          </w:tcPr>
          <w:p w14:paraId="5EBA98D9" w14:textId="1772F609"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10" w:history="1">
              <w:r w:rsidRPr="003852B3">
                <w:rPr>
                  <w:rFonts w:asciiTheme="minorHAnsi" w:hAnsiTheme="minorHAnsi" w:cstheme="minorHAnsi"/>
                </w:rPr>
                <w:t xml:space="preserve">Percent of </w:t>
              </w:r>
              <w:r w:rsidRPr="003852B3">
                <w:rPr>
                  <w:rFonts w:asciiTheme="minorHAnsi" w:hAnsiTheme="minorHAnsi" w:cstheme="minorHAnsi"/>
                  <w:bCs/>
                </w:rPr>
                <w:t>Work-related Fatalities Responded to in One Workday</w:t>
              </w:r>
            </w:hyperlink>
          </w:p>
        </w:tc>
        <w:tc>
          <w:tcPr>
            <w:tcW w:w="1282" w:type="dxa"/>
          </w:tcPr>
          <w:p w14:paraId="37869446"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40.00%</w:t>
            </w:r>
          </w:p>
        </w:tc>
        <w:tc>
          <w:tcPr>
            <w:tcW w:w="1408" w:type="dxa"/>
          </w:tcPr>
          <w:p w14:paraId="40F31A4B"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100%</w:t>
            </w:r>
          </w:p>
        </w:tc>
        <w:tc>
          <w:tcPr>
            <w:tcW w:w="4371" w:type="dxa"/>
          </w:tcPr>
          <w:p w14:paraId="4944996B"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roofErr w:type="gramStart"/>
            <w:r w:rsidRPr="003852B3">
              <w:rPr>
                <w:rFonts w:asciiTheme="minorHAnsi" w:hAnsiTheme="minorHAnsi" w:cstheme="minorHAnsi"/>
              </w:rPr>
              <w:t>The further</w:t>
            </w:r>
            <w:proofErr w:type="gramEnd"/>
            <w:r w:rsidRPr="003852B3">
              <w:rPr>
                <w:rFonts w:asciiTheme="minorHAnsi" w:hAnsiTheme="minorHAnsi" w:cstheme="minorHAnsi"/>
              </w:rPr>
              <w:t xml:space="preserve"> review level is fixed for all State Plans.</w:t>
            </w:r>
          </w:p>
        </w:tc>
      </w:tr>
      <w:tr w:rsidR="00E84F2B" w:rsidRPr="003852B3" w14:paraId="67941B0E" w14:textId="77777777" w:rsidTr="005266C6">
        <w:tc>
          <w:tcPr>
            <w:tcW w:w="1034" w:type="dxa"/>
          </w:tcPr>
          <w:p w14:paraId="13399951"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11a</w:t>
            </w:r>
          </w:p>
        </w:tc>
        <w:tc>
          <w:tcPr>
            <w:tcW w:w="2255" w:type="dxa"/>
          </w:tcPr>
          <w:p w14:paraId="23BB653C"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11" w:history="1">
              <w:r w:rsidRPr="003852B3">
                <w:rPr>
                  <w:rFonts w:asciiTheme="minorHAnsi" w:hAnsiTheme="minorHAnsi" w:cstheme="minorHAnsi"/>
                </w:rPr>
                <w:t>Average Safety Lapse Time</w:t>
              </w:r>
            </w:hyperlink>
          </w:p>
        </w:tc>
        <w:tc>
          <w:tcPr>
            <w:tcW w:w="1282" w:type="dxa"/>
          </w:tcPr>
          <w:p w14:paraId="67277A19"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74.37</w:t>
            </w:r>
          </w:p>
        </w:tc>
        <w:tc>
          <w:tcPr>
            <w:tcW w:w="1408" w:type="dxa"/>
          </w:tcPr>
          <w:p w14:paraId="7083FFF9" w14:textId="77777777" w:rsidR="00666275" w:rsidRPr="003852B3" w:rsidRDefault="00666275" w:rsidP="00666275">
            <w:pPr>
              <w:widowControl/>
              <w:autoSpaceDE/>
              <w:autoSpaceDN/>
              <w:adjustRightInd/>
              <w:rPr>
                <w:rFonts w:asciiTheme="minorHAnsi" w:hAnsiTheme="minorHAnsi" w:cstheme="minorHAnsi"/>
              </w:rPr>
            </w:pPr>
            <w:r w:rsidRPr="003852B3">
              <w:rPr>
                <w:rFonts w:asciiTheme="minorHAnsi" w:hAnsiTheme="minorHAnsi" w:cstheme="minorHAnsi"/>
              </w:rPr>
              <w:t>+ 20% of 56.29</w:t>
            </w:r>
          </w:p>
          <w:p w14:paraId="12FFED12"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4371" w:type="dxa"/>
          </w:tcPr>
          <w:p w14:paraId="7F367785"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3852B3">
              <w:rPr>
                <w:rFonts w:asciiTheme="minorHAnsi" w:hAnsiTheme="minorHAnsi" w:cstheme="minorHAnsi"/>
              </w:rPr>
              <w:t>The further review level is based on a three-year national average.  The minimum not requiring further review is 67.54.</w:t>
            </w:r>
          </w:p>
        </w:tc>
      </w:tr>
      <w:tr w:rsidR="00E84F2B" w:rsidRPr="003852B3" w14:paraId="72527C8F" w14:textId="77777777" w:rsidTr="005266C6">
        <w:tc>
          <w:tcPr>
            <w:tcW w:w="1034" w:type="dxa"/>
          </w:tcPr>
          <w:p w14:paraId="37DEDE19"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11b</w:t>
            </w:r>
          </w:p>
        </w:tc>
        <w:tc>
          <w:tcPr>
            <w:tcW w:w="2255" w:type="dxa"/>
          </w:tcPr>
          <w:p w14:paraId="7BFB4224"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11" w:history="1">
              <w:r w:rsidRPr="003852B3">
                <w:rPr>
                  <w:rFonts w:asciiTheme="minorHAnsi" w:hAnsiTheme="minorHAnsi" w:cstheme="minorHAnsi"/>
                </w:rPr>
                <w:t>Average Health Lapse Time</w:t>
              </w:r>
            </w:hyperlink>
          </w:p>
        </w:tc>
        <w:tc>
          <w:tcPr>
            <w:tcW w:w="1282" w:type="dxa"/>
          </w:tcPr>
          <w:p w14:paraId="71254FD8"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81.00</w:t>
            </w:r>
          </w:p>
        </w:tc>
        <w:tc>
          <w:tcPr>
            <w:tcW w:w="1408" w:type="dxa"/>
          </w:tcPr>
          <w:p w14:paraId="3F74F98B" w14:textId="77777777" w:rsidR="00666275" w:rsidRPr="003852B3" w:rsidRDefault="00666275" w:rsidP="00666275">
            <w:pPr>
              <w:widowControl/>
              <w:autoSpaceDE/>
              <w:autoSpaceDN/>
              <w:adjustRightInd/>
              <w:rPr>
                <w:rFonts w:asciiTheme="minorHAnsi" w:hAnsiTheme="minorHAnsi" w:cstheme="minorHAnsi"/>
              </w:rPr>
            </w:pPr>
            <w:r w:rsidRPr="003852B3">
              <w:rPr>
                <w:rFonts w:asciiTheme="minorHAnsi" w:hAnsiTheme="minorHAnsi" w:cstheme="minorHAnsi"/>
              </w:rPr>
              <w:t>+ 20% of 67.00</w:t>
            </w:r>
          </w:p>
          <w:p w14:paraId="05962EE1"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4371" w:type="dxa"/>
          </w:tcPr>
          <w:p w14:paraId="6D9117FF"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 xml:space="preserve">The further review level is based on a three-year national average.  The minimum not requiring further review is </w:t>
            </w:r>
            <w:r w:rsidRPr="003852B3">
              <w:rPr>
                <w:rFonts w:asciiTheme="minorHAnsi" w:hAnsiTheme="minorHAnsi" w:cstheme="minorHAnsi"/>
              </w:rPr>
              <w:lastRenderedPageBreak/>
              <w:t>80.40.</w:t>
            </w:r>
          </w:p>
        </w:tc>
      </w:tr>
      <w:tr w:rsidR="00E84F2B" w:rsidRPr="003852B3" w14:paraId="0E4EA9F2" w14:textId="77777777" w:rsidTr="005266C6">
        <w:tc>
          <w:tcPr>
            <w:tcW w:w="1034" w:type="dxa"/>
          </w:tcPr>
          <w:p w14:paraId="61815B94"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lastRenderedPageBreak/>
              <w:t>12</w:t>
            </w:r>
          </w:p>
        </w:tc>
        <w:tc>
          <w:tcPr>
            <w:tcW w:w="2255" w:type="dxa"/>
          </w:tcPr>
          <w:p w14:paraId="3AA330AE"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r w:rsidRPr="003852B3">
              <w:rPr>
                <w:rFonts w:asciiTheme="minorHAnsi" w:hAnsiTheme="minorHAnsi" w:cstheme="minorHAnsi"/>
              </w:rPr>
              <w:t>Percent Penalty Retained</w:t>
            </w:r>
          </w:p>
        </w:tc>
        <w:tc>
          <w:tcPr>
            <w:tcW w:w="1282" w:type="dxa"/>
          </w:tcPr>
          <w:p w14:paraId="218F5CFA"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41.25%</w:t>
            </w:r>
          </w:p>
        </w:tc>
        <w:tc>
          <w:tcPr>
            <w:tcW w:w="1408" w:type="dxa"/>
          </w:tcPr>
          <w:p w14:paraId="13EEAD87" w14:textId="77777777" w:rsidR="00666275" w:rsidRPr="003852B3" w:rsidRDefault="00666275" w:rsidP="00666275">
            <w:pPr>
              <w:widowControl/>
              <w:autoSpaceDE/>
              <w:autoSpaceDN/>
              <w:adjustRightInd/>
              <w:rPr>
                <w:rFonts w:asciiTheme="minorHAnsi" w:hAnsiTheme="minorHAnsi" w:cstheme="minorHAnsi"/>
              </w:rPr>
            </w:pPr>
            <w:r w:rsidRPr="003852B3">
              <w:rPr>
                <w:rFonts w:asciiTheme="minorHAnsi" w:hAnsiTheme="minorHAnsi" w:cstheme="minorHAnsi"/>
              </w:rPr>
              <w:t>- 20% of 70.58%</w:t>
            </w:r>
          </w:p>
          <w:p w14:paraId="4683CB31"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4371" w:type="dxa"/>
          </w:tcPr>
          <w:p w14:paraId="4916E4A7"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The further review level is based on a three-year national average.  The minimum not requiring further review is 56.47%.</w:t>
            </w:r>
          </w:p>
        </w:tc>
      </w:tr>
      <w:tr w:rsidR="00E84F2B" w:rsidRPr="003852B3" w14:paraId="1948732A" w14:textId="77777777" w:rsidTr="005266C6">
        <w:tc>
          <w:tcPr>
            <w:tcW w:w="1034" w:type="dxa"/>
          </w:tcPr>
          <w:p w14:paraId="7ADA6321"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13</w:t>
            </w:r>
          </w:p>
        </w:tc>
        <w:tc>
          <w:tcPr>
            <w:tcW w:w="2255" w:type="dxa"/>
          </w:tcPr>
          <w:p w14:paraId="2719EE5D"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13" w:history="1">
              <w:r w:rsidRPr="003852B3">
                <w:rPr>
                  <w:rFonts w:asciiTheme="minorHAnsi" w:hAnsiTheme="minorHAnsi" w:cstheme="minorHAnsi"/>
                </w:rPr>
                <w:t>Percent of Initial Inspections with Employee Walk Around Representation or Employee Interview</w:t>
              </w:r>
            </w:hyperlink>
          </w:p>
        </w:tc>
        <w:tc>
          <w:tcPr>
            <w:tcW w:w="1282" w:type="dxa"/>
          </w:tcPr>
          <w:p w14:paraId="28DA258D"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98.56%</w:t>
            </w:r>
          </w:p>
        </w:tc>
        <w:tc>
          <w:tcPr>
            <w:tcW w:w="1408" w:type="dxa"/>
          </w:tcPr>
          <w:p w14:paraId="53DF5BCD"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100%</w:t>
            </w:r>
          </w:p>
        </w:tc>
        <w:tc>
          <w:tcPr>
            <w:tcW w:w="4371" w:type="dxa"/>
          </w:tcPr>
          <w:p w14:paraId="3AD1AF8C"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roofErr w:type="gramStart"/>
            <w:r w:rsidRPr="003852B3">
              <w:rPr>
                <w:rFonts w:asciiTheme="minorHAnsi" w:hAnsiTheme="minorHAnsi" w:cstheme="minorHAnsi"/>
              </w:rPr>
              <w:t>The further</w:t>
            </w:r>
            <w:proofErr w:type="gramEnd"/>
            <w:r w:rsidRPr="003852B3">
              <w:rPr>
                <w:rFonts w:asciiTheme="minorHAnsi" w:hAnsiTheme="minorHAnsi" w:cstheme="minorHAnsi"/>
              </w:rPr>
              <w:t xml:space="preserve"> review level is fixed for all State Plans.</w:t>
            </w:r>
          </w:p>
        </w:tc>
      </w:tr>
      <w:tr w:rsidR="00E84F2B" w:rsidRPr="003852B3" w14:paraId="0B8C7070" w14:textId="77777777" w:rsidTr="005266C6">
        <w:tc>
          <w:tcPr>
            <w:tcW w:w="1034" w:type="dxa"/>
          </w:tcPr>
          <w:p w14:paraId="0B76DBEA"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14</w:t>
            </w:r>
          </w:p>
        </w:tc>
        <w:tc>
          <w:tcPr>
            <w:tcW w:w="2255" w:type="dxa"/>
          </w:tcPr>
          <w:p w14:paraId="69DF68B0"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14" w:history="1">
              <w:r w:rsidRPr="003852B3">
                <w:rPr>
                  <w:rFonts w:asciiTheme="minorHAnsi" w:hAnsiTheme="minorHAnsi" w:cstheme="minorHAnsi"/>
                </w:rPr>
                <w:t>Average Number of Days 11(c) Investigation Pending</w:t>
              </w:r>
            </w:hyperlink>
          </w:p>
        </w:tc>
        <w:tc>
          <w:tcPr>
            <w:tcW w:w="1282" w:type="dxa"/>
          </w:tcPr>
          <w:p w14:paraId="3AC0091F"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34.25</w:t>
            </w:r>
          </w:p>
        </w:tc>
        <w:tc>
          <w:tcPr>
            <w:tcW w:w="1408" w:type="dxa"/>
          </w:tcPr>
          <w:p w14:paraId="742AB44A"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210</w:t>
            </w:r>
          </w:p>
        </w:tc>
        <w:tc>
          <w:tcPr>
            <w:tcW w:w="4371" w:type="dxa"/>
          </w:tcPr>
          <w:p w14:paraId="25536668"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The further review level is negotiated by OSHA and the State Plan.</w:t>
            </w:r>
          </w:p>
        </w:tc>
      </w:tr>
      <w:tr w:rsidR="00E84F2B" w:rsidRPr="003852B3" w14:paraId="4BF361BD" w14:textId="77777777" w:rsidTr="005266C6">
        <w:tc>
          <w:tcPr>
            <w:tcW w:w="1034" w:type="dxa"/>
          </w:tcPr>
          <w:p w14:paraId="25C22532"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15</w:t>
            </w:r>
          </w:p>
        </w:tc>
        <w:tc>
          <w:tcPr>
            <w:tcW w:w="2255" w:type="dxa"/>
          </w:tcPr>
          <w:p w14:paraId="2419C4F6"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15" w:history="1">
              <w:r w:rsidRPr="003852B3">
                <w:rPr>
                  <w:rFonts w:asciiTheme="minorHAnsi" w:hAnsiTheme="minorHAnsi" w:cstheme="minorHAnsi"/>
                </w:rPr>
                <w:t>Percent of 11(c) Cases Pending Investigation Over 90 Days</w:t>
              </w:r>
            </w:hyperlink>
          </w:p>
        </w:tc>
        <w:tc>
          <w:tcPr>
            <w:tcW w:w="1282" w:type="dxa"/>
          </w:tcPr>
          <w:p w14:paraId="0BA5C406"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0.00%</w:t>
            </w:r>
          </w:p>
        </w:tc>
        <w:tc>
          <w:tcPr>
            <w:tcW w:w="1408" w:type="dxa"/>
          </w:tcPr>
          <w:p w14:paraId="715DC58F"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+ 20% of 21.5%</w:t>
            </w:r>
          </w:p>
        </w:tc>
        <w:tc>
          <w:tcPr>
            <w:tcW w:w="4371" w:type="dxa"/>
          </w:tcPr>
          <w:p w14:paraId="357105AC"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The further review level is negotiated by OSHA and the State Plan.  The minimum not requiring further review is 25.80%.</w:t>
            </w:r>
          </w:p>
        </w:tc>
      </w:tr>
      <w:tr w:rsidR="00E84F2B" w:rsidRPr="003852B3" w14:paraId="2CA49636" w14:textId="77777777" w:rsidTr="005266C6">
        <w:tc>
          <w:tcPr>
            <w:tcW w:w="1034" w:type="dxa"/>
          </w:tcPr>
          <w:p w14:paraId="52F969B9"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eastAsia="PMingLiU" w:hAnsiTheme="minorHAnsi" w:cstheme="minorHAnsi"/>
              </w:rPr>
              <w:t>16</w:t>
            </w:r>
          </w:p>
        </w:tc>
        <w:tc>
          <w:tcPr>
            <w:tcW w:w="2255" w:type="dxa"/>
          </w:tcPr>
          <w:p w14:paraId="4559C4C9"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hAnsiTheme="minorHAnsi" w:cstheme="minorHAnsi"/>
              </w:rPr>
            </w:pPr>
            <w:hyperlink w:anchor="Measure16" w:history="1">
              <w:r w:rsidRPr="003852B3">
                <w:rPr>
                  <w:rFonts w:asciiTheme="minorHAnsi" w:hAnsiTheme="minorHAnsi" w:cstheme="minorHAnsi"/>
                </w:rPr>
                <w:t>Percent of Enforcement Presence</w:t>
              </w:r>
            </w:hyperlink>
          </w:p>
        </w:tc>
        <w:tc>
          <w:tcPr>
            <w:tcW w:w="1282" w:type="dxa"/>
          </w:tcPr>
          <w:p w14:paraId="1FDF200C"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1.34%</w:t>
            </w:r>
          </w:p>
        </w:tc>
        <w:tc>
          <w:tcPr>
            <w:tcW w:w="1408" w:type="dxa"/>
          </w:tcPr>
          <w:p w14:paraId="4DDD3BB5" w14:textId="77777777" w:rsidR="00666275" w:rsidRPr="003852B3" w:rsidRDefault="00666275" w:rsidP="00666275">
            <w:pPr>
              <w:widowControl/>
              <w:autoSpaceDE/>
              <w:autoSpaceDN/>
              <w:adjustRightInd/>
              <w:rPr>
                <w:rFonts w:asciiTheme="minorHAnsi" w:hAnsiTheme="minorHAnsi" w:cstheme="minorHAnsi"/>
              </w:rPr>
            </w:pPr>
            <w:r w:rsidRPr="003852B3">
              <w:rPr>
                <w:rFonts w:asciiTheme="minorHAnsi" w:hAnsiTheme="minorHAnsi" w:cstheme="minorHAnsi"/>
              </w:rPr>
              <w:t>- 20% of 0.97%</w:t>
            </w:r>
          </w:p>
          <w:p w14:paraId="3B48764E"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p>
        </w:tc>
        <w:tc>
          <w:tcPr>
            <w:tcW w:w="4371" w:type="dxa"/>
          </w:tcPr>
          <w:p w14:paraId="65EF6939" w14:textId="77777777" w:rsidR="00666275" w:rsidRPr="003852B3" w:rsidRDefault="00666275" w:rsidP="00666275">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rPr>
            </w:pPr>
            <w:r w:rsidRPr="003852B3">
              <w:rPr>
                <w:rFonts w:asciiTheme="minorHAnsi" w:hAnsiTheme="minorHAnsi" w:cstheme="minorHAnsi"/>
              </w:rPr>
              <w:t>The further review level is based on a three-year national average.  The minimum not requiring further review is 0.78%.</w:t>
            </w:r>
          </w:p>
        </w:tc>
      </w:tr>
    </w:tbl>
    <w:p w14:paraId="14151BF5" w14:textId="77777777" w:rsidR="00183629" w:rsidRPr="003D67AA" w:rsidRDefault="00183629" w:rsidP="0096341F">
      <w:pPr>
        <w:widowControl/>
        <w:autoSpaceDE/>
        <w:autoSpaceDN/>
        <w:adjustRightInd/>
        <w:rPr>
          <w:rFonts w:cs="Calibri"/>
          <w:b/>
          <w:sz w:val="28"/>
          <w:szCs w:val="28"/>
        </w:rPr>
      </w:pPr>
    </w:p>
    <w:p w14:paraId="6E8A3F17" w14:textId="7458AF92" w:rsidR="0075534D" w:rsidRPr="007D7E81" w:rsidRDefault="0096341F" w:rsidP="007D7E81">
      <w:r w:rsidRPr="003D67AA">
        <w:rPr>
          <w:rFonts w:cstheme="minorHAnsi"/>
        </w:rPr>
        <w:t xml:space="preserve">NOTE: </w:t>
      </w:r>
      <w:r w:rsidRPr="003D67AA">
        <w:t xml:space="preserve">The national averages in this report are three-year rolling averages.  Unless otherwise noted, the data contained in this Appendix D is pulled from the SAMM Report in OIS run on </w:t>
      </w:r>
      <w:r w:rsidR="00E2258A" w:rsidRPr="003D67AA">
        <w:t>December 9, 2025</w:t>
      </w:r>
      <w:r w:rsidRPr="003D67AA">
        <w:t>, as part of OSHA’s official end-of-year data run.</w:t>
      </w:r>
    </w:p>
    <w:sectPr w:rsidR="0075534D" w:rsidRPr="007D7E81" w:rsidSect="0052541A">
      <w:headerReference w:type="default" r:id="rId20"/>
      <w:footerReference w:type="default" r:id="rId21"/>
      <w:pgSz w:w="12240" w:h="15840" w:code="1"/>
      <w:pgMar w:top="720" w:right="720" w:bottom="720" w:left="900" w:header="720" w:footer="62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46473" w14:textId="77777777" w:rsidR="007111B1" w:rsidRDefault="007111B1" w:rsidP="00C872A0">
      <w:r>
        <w:separator/>
      </w:r>
    </w:p>
  </w:endnote>
  <w:endnote w:type="continuationSeparator" w:id="0">
    <w:p w14:paraId="3C6DE540" w14:textId="77777777" w:rsidR="007111B1" w:rsidRDefault="007111B1" w:rsidP="00C872A0">
      <w:r>
        <w:continuationSeparator/>
      </w:r>
    </w:p>
  </w:endnote>
  <w:endnote w:type="continuationNotice" w:id="1">
    <w:p w14:paraId="3714D57E" w14:textId="77777777" w:rsidR="007111B1" w:rsidRDefault="007111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Microsoft Uighur">
    <w:panose1 w:val="02000000000000000000"/>
    <w:charset w:val="B2"/>
    <w:family w:val="auto"/>
    <w:pitch w:val="variable"/>
    <w:sig w:usb0="8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620547"/>
      <w:docPartObj>
        <w:docPartGallery w:val="Page Numbers (Bottom of Page)"/>
        <w:docPartUnique/>
      </w:docPartObj>
    </w:sdtPr>
    <w:sdtEndPr>
      <w:rPr>
        <w:noProof/>
      </w:rPr>
    </w:sdtEndPr>
    <w:sdtContent>
      <w:p w14:paraId="39D65DD9" w14:textId="0A8B3327" w:rsidR="00770948" w:rsidRDefault="00770948">
        <w:pPr>
          <w:pStyle w:val="Footer"/>
          <w:jc w:val="center"/>
        </w:pPr>
        <w:r>
          <w:fldChar w:fldCharType="begin"/>
        </w:r>
        <w:r>
          <w:instrText xml:space="preserve"> PAGE   \* MERGEFORMAT </w:instrText>
        </w:r>
        <w:r>
          <w:fldChar w:fldCharType="separate"/>
        </w:r>
        <w:r w:rsidR="00F64C92">
          <w:rPr>
            <w:noProof/>
          </w:rPr>
          <w:t>11</w:t>
        </w:r>
        <w:r>
          <w:rPr>
            <w:noProof/>
          </w:rPr>
          <w:fldChar w:fldCharType="end"/>
        </w:r>
      </w:p>
    </w:sdtContent>
  </w:sdt>
  <w:p w14:paraId="6FDB16CF" w14:textId="77777777" w:rsidR="00770948" w:rsidRPr="000E07E7" w:rsidRDefault="00770948" w:rsidP="000E07E7">
    <w:pPr>
      <w:pStyle w:val="Footer"/>
    </w:pPr>
  </w:p>
  <w:p w14:paraId="656F4050" w14:textId="77777777" w:rsidR="009436A6" w:rsidRDefault="009436A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19D98" w14:textId="4AB4AD5C" w:rsidR="00770948" w:rsidRDefault="00770948">
    <w:pPr>
      <w:pStyle w:val="Footer"/>
      <w:jc w:val="center"/>
    </w:pPr>
  </w:p>
  <w:p w14:paraId="1927C436" w14:textId="77777777" w:rsidR="00770948" w:rsidRDefault="00770948" w:rsidP="005C489D">
    <w:pPr>
      <w:pStyle w:val="Footer"/>
      <w:tabs>
        <w:tab w:val="clear" w:pos="4680"/>
        <w:tab w:val="clear" w:pos="9360"/>
        <w:tab w:val="left" w:pos="3270"/>
      </w:tabs>
    </w:pPr>
  </w:p>
  <w:p w14:paraId="4624BC50" w14:textId="77777777" w:rsidR="009436A6" w:rsidRDefault="009436A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4110C" w14:textId="0540CB0D" w:rsidR="002F0F67" w:rsidDel="009C6C1C" w:rsidRDefault="009C6C1C">
    <w:pPr>
      <w:pStyle w:val="Footer"/>
      <w:jc w:val="center"/>
    </w:pPr>
    <w:r>
      <w:fldChar w:fldCharType="begin"/>
    </w:r>
    <w:r>
      <w:instrText xml:space="preserve"> PAGE   \* MERGEFORMAT </w:instrText>
    </w:r>
    <w:r>
      <w:fldChar w:fldCharType="separate"/>
    </w:r>
    <w:r>
      <w:rPr>
        <w:noProof/>
      </w:rPr>
      <w:t>1</w:t>
    </w:r>
    <w:r>
      <w:rPr>
        <w:noProof/>
      </w:rPr>
      <w:fldChar w:fldCharType="end"/>
    </w:r>
  </w:p>
  <w:p w14:paraId="3F3A1442" w14:textId="77777777" w:rsidR="008C1562" w:rsidRDefault="008C1562" w:rsidP="0052541A">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9F033" w14:textId="77C62D7F" w:rsidR="00632169" w:rsidDel="009C6C1C" w:rsidRDefault="00632169">
    <w:pPr>
      <w:pStyle w:val="Footer"/>
      <w:jc w:val="center"/>
    </w:pPr>
    <w:r>
      <w:fldChar w:fldCharType="begin"/>
    </w:r>
    <w:r>
      <w:instrText xml:space="preserve"> PAGE   \* MERGEFORMAT </w:instrText>
    </w:r>
    <w:r>
      <w:fldChar w:fldCharType="separate"/>
    </w:r>
    <w:r>
      <w:rPr>
        <w:noProof/>
      </w:rPr>
      <w:t>1</w:t>
    </w:r>
    <w:r>
      <w:rPr>
        <w:noProof/>
      </w:rPr>
      <w:fldChar w:fldCharType="end"/>
    </w:r>
  </w:p>
  <w:p w14:paraId="59A08ED2" w14:textId="77777777" w:rsidR="00632169" w:rsidRDefault="00632169" w:rsidP="0052541A">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89EA6" w14:textId="3CFEC6A4" w:rsidR="00C626DE" w:rsidDel="009C6C1C" w:rsidRDefault="00C626DE">
    <w:pPr>
      <w:pStyle w:val="Footer"/>
      <w:jc w:val="center"/>
    </w:pPr>
    <w:r>
      <w:fldChar w:fldCharType="begin"/>
    </w:r>
    <w:r>
      <w:instrText xml:space="preserve"> PAGE   \* MERGEFORMAT </w:instrText>
    </w:r>
    <w:r>
      <w:fldChar w:fldCharType="separate"/>
    </w:r>
    <w:r>
      <w:rPr>
        <w:noProof/>
      </w:rPr>
      <w:t>1</w:t>
    </w:r>
    <w:r>
      <w:rPr>
        <w:noProof/>
      </w:rPr>
      <w:fldChar w:fldCharType="end"/>
    </w:r>
  </w:p>
  <w:p w14:paraId="50DB1906" w14:textId="77777777" w:rsidR="00C626DE" w:rsidRDefault="00C626DE" w:rsidP="0052541A">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ADBA9" w14:textId="4638E6A6" w:rsidR="00770948" w:rsidRPr="000E07E7" w:rsidRDefault="009C6C1C" w:rsidP="00B06231">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DCF04" w14:textId="77777777" w:rsidR="007111B1" w:rsidRDefault="007111B1" w:rsidP="00C872A0">
      <w:r>
        <w:separator/>
      </w:r>
    </w:p>
  </w:footnote>
  <w:footnote w:type="continuationSeparator" w:id="0">
    <w:p w14:paraId="3BE5B61F" w14:textId="77777777" w:rsidR="007111B1" w:rsidRDefault="007111B1" w:rsidP="00C872A0">
      <w:r>
        <w:continuationSeparator/>
      </w:r>
    </w:p>
  </w:footnote>
  <w:footnote w:type="continuationNotice" w:id="1">
    <w:p w14:paraId="70A10FE4" w14:textId="77777777" w:rsidR="007111B1" w:rsidRDefault="007111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05DC2" w14:textId="69A33634" w:rsidR="00770948" w:rsidRPr="00DC50D4" w:rsidRDefault="00770948" w:rsidP="00DC50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F0ED9" w14:textId="77777777" w:rsidR="00E23CCD" w:rsidRPr="00DC50D4" w:rsidRDefault="00E23CCD" w:rsidP="00DC50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5AE05" w14:textId="55DC703D" w:rsidR="00770948" w:rsidRPr="00122159" w:rsidRDefault="00770948" w:rsidP="00122159">
    <w:pPr>
      <w:keepNext/>
      <w:keepLines/>
      <w:widowControl/>
      <w:autoSpaceDE/>
      <w:autoSpaceDN/>
      <w:adjustRightInd/>
      <w:spacing w:line="276" w:lineRule="auto"/>
      <w:jc w:val="center"/>
      <w:outlineLvl w:val="0"/>
      <w:rPr>
        <w:b/>
        <w:bCs/>
        <w:color w:val="0070C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2"/>
    <w:multiLevelType w:val="multilevel"/>
    <w:tmpl w:val="021C6D6A"/>
    <w:name w:val="Roman"/>
    <w:lvl w:ilvl="0">
      <w:start w:val="1"/>
      <w:numFmt w:val="upperRoman"/>
      <w:lvlText w:val="%1."/>
      <w:lvlJc w:val="left"/>
      <w:rPr>
        <w:rFonts w:cs="Times New Roman"/>
      </w:rPr>
    </w:lvl>
    <w:lvl w:ilvl="1">
      <w:start w:val="1"/>
      <w:numFmt w:val="upperLetter"/>
      <w:lvlText w:val="%2."/>
      <w:lvlJc w:val="left"/>
      <w:rPr>
        <w:rFonts w:cs="Times New Roman"/>
      </w:rPr>
    </w:lvl>
    <w:lvl w:ilvl="2">
      <w:start w:val="1"/>
      <w:numFmt w:val="decimal"/>
      <w:lvlText w:val="%3."/>
      <w:lvlJc w:val="left"/>
      <w:rPr>
        <w:rFonts w:cs="Times New Roman"/>
      </w:rPr>
    </w:lvl>
    <w:lvl w:ilvl="3">
      <w:start w:val="1"/>
      <w:numFmt w:val="lowerLetter"/>
      <w:lvlText w:val="%4."/>
      <w:lvlJc w:val="left"/>
      <w:rPr>
        <w:rFonts w:cs="Times New Roman"/>
      </w:rPr>
    </w:lvl>
    <w:lvl w:ilvl="4">
      <w:start w:val="1"/>
      <w:numFmt w:val="lowerRoman"/>
      <w:lvlText w:val="%5."/>
      <w:lvlJc w:val="left"/>
      <w:rPr>
        <w:rFonts w:cs="Times New Roman"/>
      </w:rPr>
    </w:lvl>
    <w:lvl w:ilvl="5">
      <w:start w:val="1"/>
      <w:numFmt w:val="lowerLetter"/>
      <w:lvlText w:val="(%6)"/>
      <w:lvlJc w:val="left"/>
      <w:rPr>
        <w:rFonts w:cs="Times New Roman"/>
      </w:rPr>
    </w:lvl>
    <w:lvl w:ilvl="6">
      <w:start w:val="1"/>
      <w:numFmt w:val="lowerRoman"/>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2" w15:restartNumberingAfterBreak="0">
    <w:nsid w:val="00000003"/>
    <w:multiLevelType w:val="multilevel"/>
    <w:tmpl w:val="00000000"/>
    <w:name w:val="AutoList11"/>
    <w:lvl w:ilvl="0">
      <w:start w:val="1"/>
      <w:numFmt w:val="upperLetter"/>
      <w:lvlText w:val="%1."/>
      <w:lvlJc w:val="left"/>
      <w:rPr>
        <w:rFonts w:cs="Times New Roman"/>
      </w:rPr>
    </w:lvl>
    <w:lvl w:ilvl="1">
      <w:start w:val="1"/>
      <w:numFmt w:val="decimal"/>
      <w:pStyle w:val="Level2"/>
      <w:lvlText w:val="%2."/>
      <w:lvlJc w:val="left"/>
      <w:rPr>
        <w:rFonts w:cs="Times New Roman"/>
      </w:rPr>
    </w:lvl>
    <w:lvl w:ilvl="2">
      <w:start w:val="1"/>
      <w:numFmt w:val="lowerLetter"/>
      <w:pStyle w:val="Level3"/>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3" w15:restartNumberingAfterBreak="0">
    <w:nsid w:val="00000004"/>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4" w15:restartNumberingAfterBreak="0">
    <w:nsid w:val="00000005"/>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5" w15:restartNumberingAfterBreak="0">
    <w:nsid w:val="00000006"/>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00000007"/>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7" w15:restartNumberingAfterBreak="0">
    <w:nsid w:val="00000008"/>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8" w15:restartNumberingAfterBreak="0">
    <w:nsid w:val="00000009"/>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9" w15:restartNumberingAfterBreak="0">
    <w:nsid w:val="0000000A"/>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0000000B"/>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1" w15:restartNumberingAfterBreak="0">
    <w:nsid w:val="0000000C"/>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2" w15:restartNumberingAfterBreak="0">
    <w:nsid w:val="0000000D"/>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3" w15:restartNumberingAfterBreak="0">
    <w:nsid w:val="0000000E"/>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0000000F"/>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5" w15:restartNumberingAfterBreak="0">
    <w:nsid w:val="00000010"/>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6" w15:restartNumberingAfterBreak="0">
    <w:nsid w:val="0000001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00000012"/>
    <w:multiLevelType w:val="multilevel"/>
    <w:tmpl w:val="00000000"/>
    <w:name w:val="ParaNumbers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8" w15:restartNumberingAfterBreak="0">
    <w:nsid w:val="00000013"/>
    <w:multiLevelType w:val="multilevel"/>
    <w:tmpl w:val="00000000"/>
    <w:name w:val="AutoList23"/>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9" w15:restartNumberingAfterBreak="0">
    <w:nsid w:val="00000014"/>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00000015"/>
    <w:multiLevelType w:val="multilevel"/>
    <w:tmpl w:val="00000000"/>
    <w:name w:val="AutoList2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1" w15:restartNumberingAfterBreak="0">
    <w:nsid w:val="00000016"/>
    <w:multiLevelType w:val="multilevel"/>
    <w:tmpl w:val="00000000"/>
    <w:name w:val="AutoList2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2" w15:restartNumberingAfterBreak="0">
    <w:nsid w:val="00000017"/>
    <w:multiLevelType w:val="multilevel"/>
    <w:tmpl w:val="00000000"/>
    <w:name w:val="AutoList26"/>
    <w:lvl w:ilvl="0">
      <w:start w:val="1"/>
      <w:numFmt w:val="decimal"/>
      <w:pStyle w:val="Level1"/>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3" w15:restartNumberingAfterBreak="0">
    <w:nsid w:val="03C377FA"/>
    <w:multiLevelType w:val="hybridMultilevel"/>
    <w:tmpl w:val="F36E6D16"/>
    <w:lvl w:ilvl="0" w:tplc="7278E63E">
      <w:start w:val="2"/>
      <w:numFmt w:val="lowerLetter"/>
      <w:lvlText w:val="%1)"/>
      <w:lvlJc w:val="left"/>
      <w:pPr>
        <w:ind w:left="1530" w:hanging="360"/>
      </w:pPr>
      <w:rPr>
        <w:rFonts w:asciiTheme="minorHAnsi" w:hAnsiTheme="minorHAnsi" w:cstheme="minorHAnsi" w:hint="default"/>
        <w:i w:val="0"/>
        <w:iCs/>
      </w:rPr>
    </w:lvl>
    <w:lvl w:ilvl="1" w:tplc="04090019">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24" w15:restartNumberingAfterBreak="0">
    <w:nsid w:val="094C5F7A"/>
    <w:multiLevelType w:val="hybridMultilevel"/>
    <w:tmpl w:val="63A4E4D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A796D96"/>
    <w:multiLevelType w:val="multilevel"/>
    <w:tmpl w:val="E1B69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03B68C7"/>
    <w:multiLevelType w:val="hybridMultilevel"/>
    <w:tmpl w:val="7DF0D5F6"/>
    <w:lvl w:ilvl="0" w:tplc="DB889466">
      <w:start w:val="1"/>
      <w:numFmt w:val="lowerLetter"/>
      <w:lvlText w:val="%1)"/>
      <w:lvlJc w:val="left"/>
      <w:pPr>
        <w:ind w:left="2520" w:hanging="360"/>
      </w:pPr>
      <w:rPr>
        <w:rFonts w:asciiTheme="minorHAnsi" w:hAnsiTheme="minorHAnsi" w:cstheme="minorHAnsi" w:hint="default"/>
        <w:b w:val="0"/>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15:restartNumberingAfterBreak="0">
    <w:nsid w:val="192E3DE1"/>
    <w:multiLevelType w:val="hybridMultilevel"/>
    <w:tmpl w:val="5FD4C15E"/>
    <w:lvl w:ilvl="0" w:tplc="1B5E4F0E">
      <w:start w:val="5"/>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1997706D"/>
    <w:multiLevelType w:val="hybridMultilevel"/>
    <w:tmpl w:val="97225974"/>
    <w:lvl w:ilvl="0" w:tplc="BF6E9080">
      <w:start w:val="3"/>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B1E0BCF"/>
    <w:multiLevelType w:val="hybridMultilevel"/>
    <w:tmpl w:val="71F8A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0685F38"/>
    <w:multiLevelType w:val="hybridMultilevel"/>
    <w:tmpl w:val="B2AE2B1C"/>
    <w:lvl w:ilvl="0" w:tplc="16EE22CC">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54E56BF"/>
    <w:multiLevelType w:val="hybridMultilevel"/>
    <w:tmpl w:val="98A0B7A2"/>
    <w:lvl w:ilvl="0" w:tplc="4E1A983A">
      <w:start w:val="6"/>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2A506B41"/>
    <w:multiLevelType w:val="multilevel"/>
    <w:tmpl w:val="FAFC3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2E64E1F"/>
    <w:multiLevelType w:val="hybridMultilevel"/>
    <w:tmpl w:val="2E3AF526"/>
    <w:lvl w:ilvl="0" w:tplc="D1C04A9A">
      <w:start w:val="4"/>
      <w:numFmt w:val="decimal"/>
      <w:lvlText w:val="%1."/>
      <w:lvlJc w:val="left"/>
      <w:pPr>
        <w:ind w:left="25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3940190"/>
    <w:multiLevelType w:val="hybridMultilevel"/>
    <w:tmpl w:val="EE12D198"/>
    <w:lvl w:ilvl="0" w:tplc="80B04484">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71902CC"/>
    <w:multiLevelType w:val="hybridMultilevel"/>
    <w:tmpl w:val="E004B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7ED3D9D"/>
    <w:multiLevelType w:val="hybridMultilevel"/>
    <w:tmpl w:val="CBDC4A82"/>
    <w:lvl w:ilvl="0" w:tplc="CA907800">
      <w:start w:val="1"/>
      <w:numFmt w:val="lowerLetter"/>
      <w:lvlText w:val="%1)"/>
      <w:lvlJc w:val="left"/>
      <w:pPr>
        <w:ind w:left="2060" w:hanging="360"/>
      </w:pPr>
    </w:lvl>
    <w:lvl w:ilvl="1" w:tplc="2474C288">
      <w:start w:val="1"/>
      <w:numFmt w:val="lowerLetter"/>
      <w:lvlText w:val="%2)"/>
      <w:lvlJc w:val="left"/>
      <w:pPr>
        <w:ind w:left="2060" w:hanging="360"/>
      </w:pPr>
    </w:lvl>
    <w:lvl w:ilvl="2" w:tplc="7F9ACCAC">
      <w:start w:val="1"/>
      <w:numFmt w:val="lowerLetter"/>
      <w:lvlText w:val="%3)"/>
      <w:lvlJc w:val="left"/>
      <w:pPr>
        <w:ind w:left="2060" w:hanging="360"/>
      </w:pPr>
    </w:lvl>
    <w:lvl w:ilvl="3" w:tplc="77604120">
      <w:start w:val="1"/>
      <w:numFmt w:val="lowerLetter"/>
      <w:lvlText w:val="%4)"/>
      <w:lvlJc w:val="left"/>
      <w:pPr>
        <w:ind w:left="2060" w:hanging="360"/>
      </w:pPr>
    </w:lvl>
    <w:lvl w:ilvl="4" w:tplc="E440F162">
      <w:start w:val="1"/>
      <w:numFmt w:val="lowerLetter"/>
      <w:lvlText w:val="%5)"/>
      <w:lvlJc w:val="left"/>
      <w:pPr>
        <w:ind w:left="2060" w:hanging="360"/>
      </w:pPr>
    </w:lvl>
    <w:lvl w:ilvl="5" w:tplc="CD3C01BC">
      <w:start w:val="1"/>
      <w:numFmt w:val="lowerLetter"/>
      <w:lvlText w:val="%6)"/>
      <w:lvlJc w:val="left"/>
      <w:pPr>
        <w:ind w:left="2060" w:hanging="360"/>
      </w:pPr>
    </w:lvl>
    <w:lvl w:ilvl="6" w:tplc="DBDADAE4">
      <w:start w:val="1"/>
      <w:numFmt w:val="lowerLetter"/>
      <w:lvlText w:val="%7)"/>
      <w:lvlJc w:val="left"/>
      <w:pPr>
        <w:ind w:left="2060" w:hanging="360"/>
      </w:pPr>
    </w:lvl>
    <w:lvl w:ilvl="7" w:tplc="1A54824C">
      <w:start w:val="1"/>
      <w:numFmt w:val="lowerLetter"/>
      <w:lvlText w:val="%8)"/>
      <w:lvlJc w:val="left"/>
      <w:pPr>
        <w:ind w:left="2060" w:hanging="360"/>
      </w:pPr>
    </w:lvl>
    <w:lvl w:ilvl="8" w:tplc="16226518">
      <w:start w:val="1"/>
      <w:numFmt w:val="lowerLetter"/>
      <w:lvlText w:val="%9)"/>
      <w:lvlJc w:val="left"/>
      <w:pPr>
        <w:ind w:left="2060" w:hanging="360"/>
      </w:pPr>
    </w:lvl>
  </w:abstractNum>
  <w:abstractNum w:abstractNumId="37" w15:restartNumberingAfterBreak="0">
    <w:nsid w:val="3E06258D"/>
    <w:multiLevelType w:val="hybridMultilevel"/>
    <w:tmpl w:val="71D21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0704845"/>
    <w:multiLevelType w:val="hybridMultilevel"/>
    <w:tmpl w:val="F1166E4C"/>
    <w:lvl w:ilvl="0" w:tplc="C0F87F64">
      <w:start w:val="1"/>
      <w:numFmt w:val="lowerLetter"/>
      <w:lvlText w:val="%1)"/>
      <w:lvlJc w:val="left"/>
      <w:pPr>
        <w:ind w:left="2520" w:hanging="360"/>
      </w:pPr>
      <w:rPr>
        <w:rFonts w:asciiTheme="minorHAnsi" w:eastAsia="Times New Roman" w:hAnsiTheme="minorHAnsi" w:cstheme="minorHAnsi" w:hint="default"/>
        <w:b w:val="0"/>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9" w15:restartNumberingAfterBreak="0">
    <w:nsid w:val="40DA2272"/>
    <w:multiLevelType w:val="hybridMultilevel"/>
    <w:tmpl w:val="42EE3968"/>
    <w:lvl w:ilvl="0" w:tplc="271A570C">
      <w:start w:val="8"/>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3FB414E"/>
    <w:multiLevelType w:val="multilevel"/>
    <w:tmpl w:val="14043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6405133"/>
    <w:multiLevelType w:val="hybridMultilevel"/>
    <w:tmpl w:val="D05CF9E8"/>
    <w:lvl w:ilvl="0" w:tplc="C12C6DDE">
      <w:start w:val="10"/>
      <w:numFmt w:val="decimal"/>
      <w:lvlText w:val="%1."/>
      <w:lvlJc w:val="left"/>
      <w:pPr>
        <w:ind w:left="25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EB77A24"/>
    <w:multiLevelType w:val="multilevel"/>
    <w:tmpl w:val="398AD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3052F7D"/>
    <w:multiLevelType w:val="hybridMultilevel"/>
    <w:tmpl w:val="0066A0F2"/>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44" w15:restartNumberingAfterBreak="0">
    <w:nsid w:val="54894283"/>
    <w:multiLevelType w:val="multilevel"/>
    <w:tmpl w:val="98E28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8337858"/>
    <w:multiLevelType w:val="hybridMultilevel"/>
    <w:tmpl w:val="EADEF8A8"/>
    <w:lvl w:ilvl="0" w:tplc="0254B114">
      <w:start w:val="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5E9F3E31"/>
    <w:multiLevelType w:val="hybridMultilevel"/>
    <w:tmpl w:val="8536DBBC"/>
    <w:lvl w:ilvl="0" w:tplc="44865C54">
      <w:start w:val="1"/>
      <w:numFmt w:val="lowerLetter"/>
      <w:lvlText w:val="%1)"/>
      <w:lvlJc w:val="left"/>
      <w:pPr>
        <w:ind w:left="2160" w:hanging="360"/>
      </w:pPr>
      <w:rPr>
        <w:rFonts w:asciiTheme="minorHAnsi" w:eastAsia="Times New Roman" w:hAnsiTheme="minorHAnsi" w:cstheme="minorHAnsi" w:hint="default"/>
        <w:b w:val="0"/>
      </w:rPr>
    </w:lvl>
    <w:lvl w:ilvl="1" w:tplc="04090003">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 w15:restartNumberingAfterBreak="0">
    <w:nsid w:val="601C5F95"/>
    <w:multiLevelType w:val="multilevel"/>
    <w:tmpl w:val="312E1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24E178D"/>
    <w:multiLevelType w:val="multilevel"/>
    <w:tmpl w:val="477E0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38C43C1"/>
    <w:multiLevelType w:val="multilevel"/>
    <w:tmpl w:val="1D328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9827903"/>
    <w:multiLevelType w:val="multilevel"/>
    <w:tmpl w:val="734CA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DFB17D7"/>
    <w:multiLevelType w:val="hybridMultilevel"/>
    <w:tmpl w:val="F1A62D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F881146"/>
    <w:multiLevelType w:val="hybridMultilevel"/>
    <w:tmpl w:val="A5CC165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0274EDB"/>
    <w:multiLevelType w:val="hybridMultilevel"/>
    <w:tmpl w:val="EDDCC6C8"/>
    <w:lvl w:ilvl="0" w:tplc="2AE884D4">
      <w:start w:val="7"/>
      <w:numFmt w:val="decimal"/>
      <w:lvlText w:val="%1."/>
      <w:lvlJc w:val="left"/>
      <w:pPr>
        <w:ind w:left="25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3387F81"/>
    <w:multiLevelType w:val="multilevel"/>
    <w:tmpl w:val="83B41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62966E6"/>
    <w:multiLevelType w:val="multilevel"/>
    <w:tmpl w:val="8AA69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8F934D4"/>
    <w:multiLevelType w:val="hybridMultilevel"/>
    <w:tmpl w:val="3A8EA6D0"/>
    <w:lvl w:ilvl="0" w:tplc="CFD6FE10">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7" w15:restartNumberingAfterBreak="0">
    <w:nsid w:val="7EFC4DE5"/>
    <w:multiLevelType w:val="hybridMultilevel"/>
    <w:tmpl w:val="1A2C8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39020156">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2" w16cid:durableId="644355823">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3" w16cid:durableId="989946234">
    <w:abstractNumId w:val="22"/>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4" w16cid:durableId="1260869701">
    <w:abstractNumId w:val="46"/>
  </w:num>
  <w:num w:numId="5" w16cid:durableId="1723752772">
    <w:abstractNumId w:val="38"/>
  </w:num>
  <w:num w:numId="6" w16cid:durableId="673991640">
    <w:abstractNumId w:val="26"/>
  </w:num>
  <w:num w:numId="7" w16cid:durableId="2977328">
    <w:abstractNumId w:val="23"/>
  </w:num>
  <w:num w:numId="8" w16cid:durableId="432088442">
    <w:abstractNumId w:val="56"/>
  </w:num>
  <w:num w:numId="9" w16cid:durableId="1457672634">
    <w:abstractNumId w:val="57"/>
  </w:num>
  <w:num w:numId="10" w16cid:durableId="1000501946">
    <w:abstractNumId w:val="30"/>
  </w:num>
  <w:num w:numId="11" w16cid:durableId="1678732267">
    <w:abstractNumId w:val="25"/>
  </w:num>
  <w:num w:numId="12" w16cid:durableId="903952933">
    <w:abstractNumId w:val="47"/>
  </w:num>
  <w:num w:numId="13" w16cid:durableId="609314598">
    <w:abstractNumId w:val="50"/>
  </w:num>
  <w:num w:numId="14" w16cid:durableId="1285380637">
    <w:abstractNumId w:val="49"/>
  </w:num>
  <w:num w:numId="15" w16cid:durableId="1004472565">
    <w:abstractNumId w:val="42"/>
  </w:num>
  <w:num w:numId="16" w16cid:durableId="98571508">
    <w:abstractNumId w:val="48"/>
  </w:num>
  <w:num w:numId="17" w16cid:durableId="1124270399">
    <w:abstractNumId w:val="55"/>
  </w:num>
  <w:num w:numId="18" w16cid:durableId="548303522">
    <w:abstractNumId w:val="54"/>
  </w:num>
  <w:num w:numId="19" w16cid:durableId="1740398099">
    <w:abstractNumId w:val="32"/>
  </w:num>
  <w:num w:numId="20" w16cid:durableId="1005403381">
    <w:abstractNumId w:val="40"/>
  </w:num>
  <w:num w:numId="21" w16cid:durableId="1789086203">
    <w:abstractNumId w:val="44"/>
  </w:num>
  <w:num w:numId="22" w16cid:durableId="575555192">
    <w:abstractNumId w:val="34"/>
  </w:num>
  <w:num w:numId="23" w16cid:durableId="1548569307">
    <w:abstractNumId w:val="51"/>
  </w:num>
  <w:num w:numId="24" w16cid:durableId="277638511">
    <w:abstractNumId w:val="28"/>
  </w:num>
  <w:num w:numId="25" w16cid:durableId="1958830580">
    <w:abstractNumId w:val="29"/>
  </w:num>
  <w:num w:numId="26" w16cid:durableId="2076540079">
    <w:abstractNumId w:val="24"/>
  </w:num>
  <w:num w:numId="27" w16cid:durableId="1218904137">
    <w:abstractNumId w:val="27"/>
  </w:num>
  <w:num w:numId="28" w16cid:durableId="1410736821">
    <w:abstractNumId w:val="31"/>
  </w:num>
  <w:num w:numId="29" w16cid:durableId="740950647">
    <w:abstractNumId w:val="33"/>
  </w:num>
  <w:num w:numId="30" w16cid:durableId="1487744665">
    <w:abstractNumId w:val="45"/>
  </w:num>
  <w:num w:numId="31" w16cid:durableId="347172814">
    <w:abstractNumId w:val="53"/>
  </w:num>
  <w:num w:numId="32" w16cid:durableId="195972409">
    <w:abstractNumId w:val="39"/>
  </w:num>
  <w:num w:numId="33" w16cid:durableId="717554452">
    <w:abstractNumId w:val="41"/>
  </w:num>
  <w:num w:numId="34" w16cid:durableId="244069170">
    <w:abstractNumId w:val="37"/>
  </w:num>
  <w:num w:numId="35" w16cid:durableId="120075982">
    <w:abstractNumId w:val="35"/>
  </w:num>
  <w:num w:numId="36" w16cid:durableId="596720385">
    <w:abstractNumId w:val="43"/>
  </w:num>
  <w:num w:numId="37" w16cid:durableId="1568606379">
    <w:abstractNumId w:val="36"/>
  </w:num>
  <w:num w:numId="38" w16cid:durableId="313221035">
    <w:abstractNumId w:val="5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displayBackgroundShape/>
  <w:embedSystemFonts/>
  <w:bordersDoNotSurroundHeader/>
  <w:bordersDoNotSurroundFooter/>
  <w:gutterAtTop/>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2A0"/>
    <w:rsid w:val="00000E38"/>
    <w:rsid w:val="000011DF"/>
    <w:rsid w:val="000016D5"/>
    <w:rsid w:val="00001D13"/>
    <w:rsid w:val="0000201A"/>
    <w:rsid w:val="00002330"/>
    <w:rsid w:val="0000258F"/>
    <w:rsid w:val="00002789"/>
    <w:rsid w:val="00002B73"/>
    <w:rsid w:val="00002CF2"/>
    <w:rsid w:val="00002D1A"/>
    <w:rsid w:val="0000307D"/>
    <w:rsid w:val="000035E5"/>
    <w:rsid w:val="000036AB"/>
    <w:rsid w:val="00003845"/>
    <w:rsid w:val="00003B1A"/>
    <w:rsid w:val="00003C84"/>
    <w:rsid w:val="00003D8E"/>
    <w:rsid w:val="0000402C"/>
    <w:rsid w:val="00004200"/>
    <w:rsid w:val="00004CCF"/>
    <w:rsid w:val="000050D5"/>
    <w:rsid w:val="000057D0"/>
    <w:rsid w:val="00005E1F"/>
    <w:rsid w:val="00006B3B"/>
    <w:rsid w:val="00007781"/>
    <w:rsid w:val="00010CDC"/>
    <w:rsid w:val="00011267"/>
    <w:rsid w:val="000114DE"/>
    <w:rsid w:val="000116C0"/>
    <w:rsid w:val="0001174D"/>
    <w:rsid w:val="00011792"/>
    <w:rsid w:val="00011A06"/>
    <w:rsid w:val="00011F0F"/>
    <w:rsid w:val="00011FE6"/>
    <w:rsid w:val="000129EA"/>
    <w:rsid w:val="000130C9"/>
    <w:rsid w:val="0001315C"/>
    <w:rsid w:val="00013402"/>
    <w:rsid w:val="00013406"/>
    <w:rsid w:val="00014190"/>
    <w:rsid w:val="0001487A"/>
    <w:rsid w:val="000149E1"/>
    <w:rsid w:val="00014BA6"/>
    <w:rsid w:val="00014C7A"/>
    <w:rsid w:val="0001523A"/>
    <w:rsid w:val="00015312"/>
    <w:rsid w:val="00015EB6"/>
    <w:rsid w:val="0001618E"/>
    <w:rsid w:val="00016214"/>
    <w:rsid w:val="00016803"/>
    <w:rsid w:val="000169C0"/>
    <w:rsid w:val="0001700A"/>
    <w:rsid w:val="0001706D"/>
    <w:rsid w:val="00017349"/>
    <w:rsid w:val="0001763E"/>
    <w:rsid w:val="00017917"/>
    <w:rsid w:val="0001791A"/>
    <w:rsid w:val="00017A71"/>
    <w:rsid w:val="000203E9"/>
    <w:rsid w:val="00020527"/>
    <w:rsid w:val="00021184"/>
    <w:rsid w:val="00021274"/>
    <w:rsid w:val="000214B1"/>
    <w:rsid w:val="000217D1"/>
    <w:rsid w:val="00021A05"/>
    <w:rsid w:val="00021CDD"/>
    <w:rsid w:val="00021FE0"/>
    <w:rsid w:val="000222C2"/>
    <w:rsid w:val="000225C5"/>
    <w:rsid w:val="00022BEE"/>
    <w:rsid w:val="00023946"/>
    <w:rsid w:val="00023DCC"/>
    <w:rsid w:val="00023E67"/>
    <w:rsid w:val="00023E73"/>
    <w:rsid w:val="0002482C"/>
    <w:rsid w:val="000248F0"/>
    <w:rsid w:val="00024ABC"/>
    <w:rsid w:val="0002591A"/>
    <w:rsid w:val="00025A0C"/>
    <w:rsid w:val="00025ABF"/>
    <w:rsid w:val="00025F57"/>
    <w:rsid w:val="00026D63"/>
    <w:rsid w:val="00026DAC"/>
    <w:rsid w:val="00026E73"/>
    <w:rsid w:val="00027093"/>
    <w:rsid w:val="000275EE"/>
    <w:rsid w:val="000278DA"/>
    <w:rsid w:val="00027996"/>
    <w:rsid w:val="00030038"/>
    <w:rsid w:val="000306AE"/>
    <w:rsid w:val="00030C40"/>
    <w:rsid w:val="00031531"/>
    <w:rsid w:val="00031573"/>
    <w:rsid w:val="00031A3F"/>
    <w:rsid w:val="0003233E"/>
    <w:rsid w:val="00032342"/>
    <w:rsid w:val="00032611"/>
    <w:rsid w:val="00032AE3"/>
    <w:rsid w:val="000338E4"/>
    <w:rsid w:val="00033A04"/>
    <w:rsid w:val="00033D77"/>
    <w:rsid w:val="00033E02"/>
    <w:rsid w:val="00033E6D"/>
    <w:rsid w:val="00033FC0"/>
    <w:rsid w:val="00034096"/>
    <w:rsid w:val="0003442F"/>
    <w:rsid w:val="0003444C"/>
    <w:rsid w:val="000346C2"/>
    <w:rsid w:val="00034779"/>
    <w:rsid w:val="00034FE1"/>
    <w:rsid w:val="00035083"/>
    <w:rsid w:val="000350A3"/>
    <w:rsid w:val="0003567C"/>
    <w:rsid w:val="0003610E"/>
    <w:rsid w:val="00036865"/>
    <w:rsid w:val="00036BF8"/>
    <w:rsid w:val="00036EB4"/>
    <w:rsid w:val="00036F0D"/>
    <w:rsid w:val="00036FA8"/>
    <w:rsid w:val="000371FD"/>
    <w:rsid w:val="000378C0"/>
    <w:rsid w:val="00037BF4"/>
    <w:rsid w:val="00037E77"/>
    <w:rsid w:val="00037F48"/>
    <w:rsid w:val="00040373"/>
    <w:rsid w:val="000404ED"/>
    <w:rsid w:val="00040A36"/>
    <w:rsid w:val="00041B44"/>
    <w:rsid w:val="00042327"/>
    <w:rsid w:val="0004262E"/>
    <w:rsid w:val="00042CE4"/>
    <w:rsid w:val="00042FE4"/>
    <w:rsid w:val="0004309F"/>
    <w:rsid w:val="00043174"/>
    <w:rsid w:val="00043515"/>
    <w:rsid w:val="0004407D"/>
    <w:rsid w:val="00044104"/>
    <w:rsid w:val="00044436"/>
    <w:rsid w:val="000447C9"/>
    <w:rsid w:val="000449F8"/>
    <w:rsid w:val="00044B59"/>
    <w:rsid w:val="00044CCF"/>
    <w:rsid w:val="00045479"/>
    <w:rsid w:val="000458DA"/>
    <w:rsid w:val="00045BD6"/>
    <w:rsid w:val="00045C51"/>
    <w:rsid w:val="00045D5B"/>
    <w:rsid w:val="00045E31"/>
    <w:rsid w:val="00046151"/>
    <w:rsid w:val="00046433"/>
    <w:rsid w:val="000464DF"/>
    <w:rsid w:val="0004660A"/>
    <w:rsid w:val="000468C6"/>
    <w:rsid w:val="00046BEE"/>
    <w:rsid w:val="00046D96"/>
    <w:rsid w:val="00046E13"/>
    <w:rsid w:val="000470EE"/>
    <w:rsid w:val="000472FA"/>
    <w:rsid w:val="000474F0"/>
    <w:rsid w:val="0004790B"/>
    <w:rsid w:val="00047ADF"/>
    <w:rsid w:val="00047FA4"/>
    <w:rsid w:val="0005007B"/>
    <w:rsid w:val="00050653"/>
    <w:rsid w:val="00050914"/>
    <w:rsid w:val="0005162E"/>
    <w:rsid w:val="000517FA"/>
    <w:rsid w:val="0005192E"/>
    <w:rsid w:val="00051F72"/>
    <w:rsid w:val="00052130"/>
    <w:rsid w:val="00052B36"/>
    <w:rsid w:val="00052C79"/>
    <w:rsid w:val="00053A2C"/>
    <w:rsid w:val="00053EC6"/>
    <w:rsid w:val="0005467B"/>
    <w:rsid w:val="00055243"/>
    <w:rsid w:val="00055B40"/>
    <w:rsid w:val="00055F2C"/>
    <w:rsid w:val="000567EE"/>
    <w:rsid w:val="00056819"/>
    <w:rsid w:val="000576A2"/>
    <w:rsid w:val="00057840"/>
    <w:rsid w:val="00057A5F"/>
    <w:rsid w:val="00060A46"/>
    <w:rsid w:val="00060C07"/>
    <w:rsid w:val="00060D39"/>
    <w:rsid w:val="00060F42"/>
    <w:rsid w:val="00061069"/>
    <w:rsid w:val="0006119C"/>
    <w:rsid w:val="000615D0"/>
    <w:rsid w:val="00061875"/>
    <w:rsid w:val="00061F75"/>
    <w:rsid w:val="00061F82"/>
    <w:rsid w:val="000625FB"/>
    <w:rsid w:val="00062EF6"/>
    <w:rsid w:val="0006301E"/>
    <w:rsid w:val="0006339B"/>
    <w:rsid w:val="0006398D"/>
    <w:rsid w:val="00063E31"/>
    <w:rsid w:val="0006419A"/>
    <w:rsid w:val="0006434A"/>
    <w:rsid w:val="00064492"/>
    <w:rsid w:val="0006476B"/>
    <w:rsid w:val="000651F2"/>
    <w:rsid w:val="00065888"/>
    <w:rsid w:val="00065AB2"/>
    <w:rsid w:val="00065B7B"/>
    <w:rsid w:val="00066A7B"/>
    <w:rsid w:val="00066C52"/>
    <w:rsid w:val="000675BF"/>
    <w:rsid w:val="00067CFF"/>
    <w:rsid w:val="00067E01"/>
    <w:rsid w:val="000701E4"/>
    <w:rsid w:val="00070726"/>
    <w:rsid w:val="0007073F"/>
    <w:rsid w:val="00070D8E"/>
    <w:rsid w:val="00070FD1"/>
    <w:rsid w:val="00071008"/>
    <w:rsid w:val="0007157F"/>
    <w:rsid w:val="00071D78"/>
    <w:rsid w:val="00071E71"/>
    <w:rsid w:val="000724F1"/>
    <w:rsid w:val="00072689"/>
    <w:rsid w:val="00072E92"/>
    <w:rsid w:val="0007306B"/>
    <w:rsid w:val="00073999"/>
    <w:rsid w:val="00073EE4"/>
    <w:rsid w:val="000743D1"/>
    <w:rsid w:val="00074876"/>
    <w:rsid w:val="00074FC2"/>
    <w:rsid w:val="000753C6"/>
    <w:rsid w:val="00076071"/>
    <w:rsid w:val="0007655C"/>
    <w:rsid w:val="00076601"/>
    <w:rsid w:val="000767C0"/>
    <w:rsid w:val="00077145"/>
    <w:rsid w:val="00077410"/>
    <w:rsid w:val="000774D6"/>
    <w:rsid w:val="00077517"/>
    <w:rsid w:val="0007753E"/>
    <w:rsid w:val="000776F1"/>
    <w:rsid w:val="00077D78"/>
    <w:rsid w:val="00077FA2"/>
    <w:rsid w:val="00080050"/>
    <w:rsid w:val="000814CA"/>
    <w:rsid w:val="0008164D"/>
    <w:rsid w:val="00081FD8"/>
    <w:rsid w:val="00082006"/>
    <w:rsid w:val="00082843"/>
    <w:rsid w:val="00082A10"/>
    <w:rsid w:val="000836C6"/>
    <w:rsid w:val="00083A76"/>
    <w:rsid w:val="000840F9"/>
    <w:rsid w:val="0008420D"/>
    <w:rsid w:val="000845C4"/>
    <w:rsid w:val="0008467B"/>
    <w:rsid w:val="000849DB"/>
    <w:rsid w:val="00084BFD"/>
    <w:rsid w:val="00084E20"/>
    <w:rsid w:val="0008505B"/>
    <w:rsid w:val="0008520E"/>
    <w:rsid w:val="00085230"/>
    <w:rsid w:val="00085266"/>
    <w:rsid w:val="000859E6"/>
    <w:rsid w:val="00085CC5"/>
    <w:rsid w:val="00085EAA"/>
    <w:rsid w:val="00085EB3"/>
    <w:rsid w:val="00086135"/>
    <w:rsid w:val="00086863"/>
    <w:rsid w:val="00086AA8"/>
    <w:rsid w:val="00086F2F"/>
    <w:rsid w:val="0008759E"/>
    <w:rsid w:val="00087D67"/>
    <w:rsid w:val="00087EE9"/>
    <w:rsid w:val="00090155"/>
    <w:rsid w:val="000902ED"/>
    <w:rsid w:val="000909A6"/>
    <w:rsid w:val="00091167"/>
    <w:rsid w:val="000912B6"/>
    <w:rsid w:val="0009134A"/>
    <w:rsid w:val="00091612"/>
    <w:rsid w:val="00091ABD"/>
    <w:rsid w:val="00091AE2"/>
    <w:rsid w:val="00091B54"/>
    <w:rsid w:val="00091DB2"/>
    <w:rsid w:val="00091DDD"/>
    <w:rsid w:val="000923E0"/>
    <w:rsid w:val="00092555"/>
    <w:rsid w:val="000928C4"/>
    <w:rsid w:val="0009291B"/>
    <w:rsid w:val="000929B5"/>
    <w:rsid w:val="00092B56"/>
    <w:rsid w:val="00092C24"/>
    <w:rsid w:val="00092F1B"/>
    <w:rsid w:val="00093239"/>
    <w:rsid w:val="000932CA"/>
    <w:rsid w:val="0009332E"/>
    <w:rsid w:val="00093610"/>
    <w:rsid w:val="00094540"/>
    <w:rsid w:val="00094A1F"/>
    <w:rsid w:val="00094F59"/>
    <w:rsid w:val="0009535D"/>
    <w:rsid w:val="0009563D"/>
    <w:rsid w:val="000957C0"/>
    <w:rsid w:val="0009583F"/>
    <w:rsid w:val="0009588E"/>
    <w:rsid w:val="000959D8"/>
    <w:rsid w:val="00095B10"/>
    <w:rsid w:val="00095C6F"/>
    <w:rsid w:val="000969E2"/>
    <w:rsid w:val="00096CBF"/>
    <w:rsid w:val="000970C8"/>
    <w:rsid w:val="0009748F"/>
    <w:rsid w:val="00097AE1"/>
    <w:rsid w:val="00097F85"/>
    <w:rsid w:val="000A04B5"/>
    <w:rsid w:val="000A0694"/>
    <w:rsid w:val="000A0CB8"/>
    <w:rsid w:val="000A134A"/>
    <w:rsid w:val="000A1898"/>
    <w:rsid w:val="000A19A1"/>
    <w:rsid w:val="000A1B4C"/>
    <w:rsid w:val="000A1CE9"/>
    <w:rsid w:val="000A2953"/>
    <w:rsid w:val="000A2DE7"/>
    <w:rsid w:val="000A30E4"/>
    <w:rsid w:val="000A33AD"/>
    <w:rsid w:val="000A3677"/>
    <w:rsid w:val="000A37EE"/>
    <w:rsid w:val="000A3878"/>
    <w:rsid w:val="000A3B08"/>
    <w:rsid w:val="000A40EC"/>
    <w:rsid w:val="000A4670"/>
    <w:rsid w:val="000A4B53"/>
    <w:rsid w:val="000A53DB"/>
    <w:rsid w:val="000A55DB"/>
    <w:rsid w:val="000A5866"/>
    <w:rsid w:val="000A6082"/>
    <w:rsid w:val="000A658C"/>
    <w:rsid w:val="000A66C6"/>
    <w:rsid w:val="000A680A"/>
    <w:rsid w:val="000A6E45"/>
    <w:rsid w:val="000A7279"/>
    <w:rsid w:val="000A7A05"/>
    <w:rsid w:val="000A7B80"/>
    <w:rsid w:val="000B07D7"/>
    <w:rsid w:val="000B07D8"/>
    <w:rsid w:val="000B16DF"/>
    <w:rsid w:val="000B1A57"/>
    <w:rsid w:val="000B1A5B"/>
    <w:rsid w:val="000B1ECC"/>
    <w:rsid w:val="000B2188"/>
    <w:rsid w:val="000B22E4"/>
    <w:rsid w:val="000B2653"/>
    <w:rsid w:val="000B30D6"/>
    <w:rsid w:val="000B3A37"/>
    <w:rsid w:val="000B47A9"/>
    <w:rsid w:val="000B4852"/>
    <w:rsid w:val="000B5EA7"/>
    <w:rsid w:val="000B6117"/>
    <w:rsid w:val="000B6882"/>
    <w:rsid w:val="000B6C3A"/>
    <w:rsid w:val="000B7378"/>
    <w:rsid w:val="000B7590"/>
    <w:rsid w:val="000B75BA"/>
    <w:rsid w:val="000B779A"/>
    <w:rsid w:val="000B7932"/>
    <w:rsid w:val="000B79E9"/>
    <w:rsid w:val="000B7B09"/>
    <w:rsid w:val="000B7D98"/>
    <w:rsid w:val="000C04C6"/>
    <w:rsid w:val="000C09E2"/>
    <w:rsid w:val="000C0E15"/>
    <w:rsid w:val="000C12C6"/>
    <w:rsid w:val="000C1882"/>
    <w:rsid w:val="000C1E80"/>
    <w:rsid w:val="000C1ED8"/>
    <w:rsid w:val="000C235D"/>
    <w:rsid w:val="000C295F"/>
    <w:rsid w:val="000C2E74"/>
    <w:rsid w:val="000C317A"/>
    <w:rsid w:val="000C368E"/>
    <w:rsid w:val="000C38BD"/>
    <w:rsid w:val="000C3B3A"/>
    <w:rsid w:val="000C4128"/>
    <w:rsid w:val="000C4141"/>
    <w:rsid w:val="000C43DE"/>
    <w:rsid w:val="000C45F6"/>
    <w:rsid w:val="000C46E4"/>
    <w:rsid w:val="000C4B6B"/>
    <w:rsid w:val="000C4C00"/>
    <w:rsid w:val="000C5546"/>
    <w:rsid w:val="000C5C82"/>
    <w:rsid w:val="000C6E63"/>
    <w:rsid w:val="000C7C9A"/>
    <w:rsid w:val="000D00FE"/>
    <w:rsid w:val="000D0247"/>
    <w:rsid w:val="000D0695"/>
    <w:rsid w:val="000D08E3"/>
    <w:rsid w:val="000D09BD"/>
    <w:rsid w:val="000D0EDA"/>
    <w:rsid w:val="000D1098"/>
    <w:rsid w:val="000D1822"/>
    <w:rsid w:val="000D188C"/>
    <w:rsid w:val="000D190C"/>
    <w:rsid w:val="000D1963"/>
    <w:rsid w:val="000D1C91"/>
    <w:rsid w:val="000D206E"/>
    <w:rsid w:val="000D2C1E"/>
    <w:rsid w:val="000D2E96"/>
    <w:rsid w:val="000D2EB1"/>
    <w:rsid w:val="000D2F7B"/>
    <w:rsid w:val="000D31A6"/>
    <w:rsid w:val="000D31F2"/>
    <w:rsid w:val="000D333E"/>
    <w:rsid w:val="000D343F"/>
    <w:rsid w:val="000D34E1"/>
    <w:rsid w:val="000D382E"/>
    <w:rsid w:val="000D3CED"/>
    <w:rsid w:val="000D4310"/>
    <w:rsid w:val="000D4577"/>
    <w:rsid w:val="000D4997"/>
    <w:rsid w:val="000D4A64"/>
    <w:rsid w:val="000D53F6"/>
    <w:rsid w:val="000D57A4"/>
    <w:rsid w:val="000D5B42"/>
    <w:rsid w:val="000D5C67"/>
    <w:rsid w:val="000D5D8A"/>
    <w:rsid w:val="000D5E78"/>
    <w:rsid w:val="000D6F8C"/>
    <w:rsid w:val="000D750A"/>
    <w:rsid w:val="000D7876"/>
    <w:rsid w:val="000D7AAD"/>
    <w:rsid w:val="000E0408"/>
    <w:rsid w:val="000E07E7"/>
    <w:rsid w:val="000E0C95"/>
    <w:rsid w:val="000E0DD1"/>
    <w:rsid w:val="000E1AA2"/>
    <w:rsid w:val="000E1D3F"/>
    <w:rsid w:val="000E20A2"/>
    <w:rsid w:val="000E241C"/>
    <w:rsid w:val="000E38F7"/>
    <w:rsid w:val="000E4201"/>
    <w:rsid w:val="000E4416"/>
    <w:rsid w:val="000E46F3"/>
    <w:rsid w:val="000E4A13"/>
    <w:rsid w:val="000E4FED"/>
    <w:rsid w:val="000E518A"/>
    <w:rsid w:val="000E51DA"/>
    <w:rsid w:val="000E55F8"/>
    <w:rsid w:val="000E59FE"/>
    <w:rsid w:val="000E5C64"/>
    <w:rsid w:val="000E6068"/>
    <w:rsid w:val="000E6208"/>
    <w:rsid w:val="000E6466"/>
    <w:rsid w:val="000E6B80"/>
    <w:rsid w:val="000E7A49"/>
    <w:rsid w:val="000E7CE8"/>
    <w:rsid w:val="000E7F42"/>
    <w:rsid w:val="000F1A05"/>
    <w:rsid w:val="000F1D68"/>
    <w:rsid w:val="000F1E49"/>
    <w:rsid w:val="000F1F5B"/>
    <w:rsid w:val="000F34B9"/>
    <w:rsid w:val="000F3960"/>
    <w:rsid w:val="000F39F8"/>
    <w:rsid w:val="000F46ED"/>
    <w:rsid w:val="000F4979"/>
    <w:rsid w:val="000F4AA8"/>
    <w:rsid w:val="000F4B1A"/>
    <w:rsid w:val="000F4DA3"/>
    <w:rsid w:val="000F5631"/>
    <w:rsid w:val="000F5767"/>
    <w:rsid w:val="000F5A36"/>
    <w:rsid w:val="000F5C3E"/>
    <w:rsid w:val="000F6996"/>
    <w:rsid w:val="000F6A5C"/>
    <w:rsid w:val="000F7ECC"/>
    <w:rsid w:val="000F7F0F"/>
    <w:rsid w:val="0010035F"/>
    <w:rsid w:val="001009BE"/>
    <w:rsid w:val="001014FA"/>
    <w:rsid w:val="00101605"/>
    <w:rsid w:val="00101A85"/>
    <w:rsid w:val="00101A9A"/>
    <w:rsid w:val="001021F2"/>
    <w:rsid w:val="001026F3"/>
    <w:rsid w:val="00102AB9"/>
    <w:rsid w:val="001039FA"/>
    <w:rsid w:val="001040D6"/>
    <w:rsid w:val="00104F1D"/>
    <w:rsid w:val="00105132"/>
    <w:rsid w:val="001051A5"/>
    <w:rsid w:val="001053E8"/>
    <w:rsid w:val="001056A7"/>
    <w:rsid w:val="0010584B"/>
    <w:rsid w:val="00105C9B"/>
    <w:rsid w:val="001061C3"/>
    <w:rsid w:val="001067CA"/>
    <w:rsid w:val="001067D5"/>
    <w:rsid w:val="00106E87"/>
    <w:rsid w:val="00107328"/>
    <w:rsid w:val="001075FD"/>
    <w:rsid w:val="00107A06"/>
    <w:rsid w:val="00107B02"/>
    <w:rsid w:val="0011011A"/>
    <w:rsid w:val="00110CB0"/>
    <w:rsid w:val="001113A1"/>
    <w:rsid w:val="001119E6"/>
    <w:rsid w:val="0011271F"/>
    <w:rsid w:val="001129FA"/>
    <w:rsid w:val="00112C81"/>
    <w:rsid w:val="00113252"/>
    <w:rsid w:val="0011326F"/>
    <w:rsid w:val="00114605"/>
    <w:rsid w:val="00114B24"/>
    <w:rsid w:val="0011522A"/>
    <w:rsid w:val="00115B48"/>
    <w:rsid w:val="00115DF5"/>
    <w:rsid w:val="00116055"/>
    <w:rsid w:val="00116E4C"/>
    <w:rsid w:val="001170E4"/>
    <w:rsid w:val="00117115"/>
    <w:rsid w:val="001174A0"/>
    <w:rsid w:val="001177C7"/>
    <w:rsid w:val="00117F2C"/>
    <w:rsid w:val="00120866"/>
    <w:rsid w:val="00120DC8"/>
    <w:rsid w:val="0012164B"/>
    <w:rsid w:val="0012165B"/>
    <w:rsid w:val="00121FAF"/>
    <w:rsid w:val="00122159"/>
    <w:rsid w:val="00122228"/>
    <w:rsid w:val="0012279E"/>
    <w:rsid w:val="00122839"/>
    <w:rsid w:val="00122866"/>
    <w:rsid w:val="0012287E"/>
    <w:rsid w:val="00122BD3"/>
    <w:rsid w:val="00123788"/>
    <w:rsid w:val="00123994"/>
    <w:rsid w:val="00124464"/>
    <w:rsid w:val="001244C7"/>
    <w:rsid w:val="00124585"/>
    <w:rsid w:val="0012480A"/>
    <w:rsid w:val="00124C1F"/>
    <w:rsid w:val="00125065"/>
    <w:rsid w:val="00125345"/>
    <w:rsid w:val="00125669"/>
    <w:rsid w:val="00125C8A"/>
    <w:rsid w:val="00125E98"/>
    <w:rsid w:val="001260F8"/>
    <w:rsid w:val="00126144"/>
    <w:rsid w:val="00126D04"/>
    <w:rsid w:val="00126EE6"/>
    <w:rsid w:val="0012709E"/>
    <w:rsid w:val="00127430"/>
    <w:rsid w:val="001274A9"/>
    <w:rsid w:val="00127A57"/>
    <w:rsid w:val="00127B02"/>
    <w:rsid w:val="00127BD9"/>
    <w:rsid w:val="00127BF2"/>
    <w:rsid w:val="00127C83"/>
    <w:rsid w:val="00130130"/>
    <w:rsid w:val="00130419"/>
    <w:rsid w:val="0013079B"/>
    <w:rsid w:val="00130E83"/>
    <w:rsid w:val="00131406"/>
    <w:rsid w:val="00132363"/>
    <w:rsid w:val="00132E83"/>
    <w:rsid w:val="00132F71"/>
    <w:rsid w:val="001330E6"/>
    <w:rsid w:val="0013369A"/>
    <w:rsid w:val="001341FE"/>
    <w:rsid w:val="0013481B"/>
    <w:rsid w:val="00134F5D"/>
    <w:rsid w:val="001356B1"/>
    <w:rsid w:val="001358F0"/>
    <w:rsid w:val="00135BF7"/>
    <w:rsid w:val="00135C41"/>
    <w:rsid w:val="00136059"/>
    <w:rsid w:val="0013637F"/>
    <w:rsid w:val="0013690E"/>
    <w:rsid w:val="00136DA3"/>
    <w:rsid w:val="001370FD"/>
    <w:rsid w:val="001373A8"/>
    <w:rsid w:val="00137482"/>
    <w:rsid w:val="0013792A"/>
    <w:rsid w:val="00137EAB"/>
    <w:rsid w:val="00137FBD"/>
    <w:rsid w:val="001404C5"/>
    <w:rsid w:val="00140566"/>
    <w:rsid w:val="00140C21"/>
    <w:rsid w:val="001411E6"/>
    <w:rsid w:val="00141245"/>
    <w:rsid w:val="0014127C"/>
    <w:rsid w:val="00141758"/>
    <w:rsid w:val="001419AC"/>
    <w:rsid w:val="00141AE2"/>
    <w:rsid w:val="00141B09"/>
    <w:rsid w:val="0014209E"/>
    <w:rsid w:val="00142198"/>
    <w:rsid w:val="0014252B"/>
    <w:rsid w:val="001429D3"/>
    <w:rsid w:val="00142A3C"/>
    <w:rsid w:val="00143416"/>
    <w:rsid w:val="00143518"/>
    <w:rsid w:val="00143ACD"/>
    <w:rsid w:val="00143C23"/>
    <w:rsid w:val="00143F3C"/>
    <w:rsid w:val="0014420A"/>
    <w:rsid w:val="001449B3"/>
    <w:rsid w:val="00144A53"/>
    <w:rsid w:val="00144C56"/>
    <w:rsid w:val="00144F31"/>
    <w:rsid w:val="00145148"/>
    <w:rsid w:val="0014579F"/>
    <w:rsid w:val="001458D5"/>
    <w:rsid w:val="00145BC1"/>
    <w:rsid w:val="00145E94"/>
    <w:rsid w:val="001469F6"/>
    <w:rsid w:val="00146F40"/>
    <w:rsid w:val="001471B8"/>
    <w:rsid w:val="00147258"/>
    <w:rsid w:val="0014786F"/>
    <w:rsid w:val="00147F8B"/>
    <w:rsid w:val="0015025B"/>
    <w:rsid w:val="001506E6"/>
    <w:rsid w:val="001508E3"/>
    <w:rsid w:val="00150F03"/>
    <w:rsid w:val="001515BB"/>
    <w:rsid w:val="00151720"/>
    <w:rsid w:val="00151864"/>
    <w:rsid w:val="00152207"/>
    <w:rsid w:val="00152304"/>
    <w:rsid w:val="00153607"/>
    <w:rsid w:val="00153761"/>
    <w:rsid w:val="00153855"/>
    <w:rsid w:val="00153E46"/>
    <w:rsid w:val="00154361"/>
    <w:rsid w:val="00154B3A"/>
    <w:rsid w:val="0015516E"/>
    <w:rsid w:val="001554FD"/>
    <w:rsid w:val="00155591"/>
    <w:rsid w:val="001561CA"/>
    <w:rsid w:val="00156AB7"/>
    <w:rsid w:val="00156BBB"/>
    <w:rsid w:val="00156C52"/>
    <w:rsid w:val="00156CD6"/>
    <w:rsid w:val="00156D40"/>
    <w:rsid w:val="00156E0C"/>
    <w:rsid w:val="001571A6"/>
    <w:rsid w:val="0015724D"/>
    <w:rsid w:val="00157520"/>
    <w:rsid w:val="0016000B"/>
    <w:rsid w:val="0016077F"/>
    <w:rsid w:val="00161341"/>
    <w:rsid w:val="00161740"/>
    <w:rsid w:val="0016190B"/>
    <w:rsid w:val="00161BE0"/>
    <w:rsid w:val="0016253A"/>
    <w:rsid w:val="00162B66"/>
    <w:rsid w:val="001630E6"/>
    <w:rsid w:val="0016396F"/>
    <w:rsid w:val="00163E90"/>
    <w:rsid w:val="001644E6"/>
    <w:rsid w:val="00164EBC"/>
    <w:rsid w:val="00165389"/>
    <w:rsid w:val="00165863"/>
    <w:rsid w:val="001659CC"/>
    <w:rsid w:val="00165C3B"/>
    <w:rsid w:val="00165F16"/>
    <w:rsid w:val="001663A0"/>
    <w:rsid w:val="001663E7"/>
    <w:rsid w:val="0016674E"/>
    <w:rsid w:val="001669C5"/>
    <w:rsid w:val="00166CCD"/>
    <w:rsid w:val="00167045"/>
    <w:rsid w:val="00167F1C"/>
    <w:rsid w:val="00170BF7"/>
    <w:rsid w:val="00170F40"/>
    <w:rsid w:val="00172085"/>
    <w:rsid w:val="0017244D"/>
    <w:rsid w:val="001729BD"/>
    <w:rsid w:val="00173495"/>
    <w:rsid w:val="00173853"/>
    <w:rsid w:val="001741E0"/>
    <w:rsid w:val="00174506"/>
    <w:rsid w:val="00174599"/>
    <w:rsid w:val="0017552C"/>
    <w:rsid w:val="0017643C"/>
    <w:rsid w:val="00176575"/>
    <w:rsid w:val="00176DF8"/>
    <w:rsid w:val="0017715C"/>
    <w:rsid w:val="00177A1E"/>
    <w:rsid w:val="00177D70"/>
    <w:rsid w:val="00177F34"/>
    <w:rsid w:val="0018028A"/>
    <w:rsid w:val="001819BE"/>
    <w:rsid w:val="00181B91"/>
    <w:rsid w:val="00181F3C"/>
    <w:rsid w:val="00182004"/>
    <w:rsid w:val="00182B5C"/>
    <w:rsid w:val="00182CE0"/>
    <w:rsid w:val="0018338E"/>
    <w:rsid w:val="00183629"/>
    <w:rsid w:val="0018378E"/>
    <w:rsid w:val="00183A0E"/>
    <w:rsid w:val="00183DED"/>
    <w:rsid w:val="001841D8"/>
    <w:rsid w:val="001843E2"/>
    <w:rsid w:val="001845C6"/>
    <w:rsid w:val="00184AE1"/>
    <w:rsid w:val="0018518A"/>
    <w:rsid w:val="00185B4A"/>
    <w:rsid w:val="00185D9A"/>
    <w:rsid w:val="001861B8"/>
    <w:rsid w:val="00187065"/>
    <w:rsid w:val="00187182"/>
    <w:rsid w:val="001902FE"/>
    <w:rsid w:val="0019045D"/>
    <w:rsid w:val="00190A80"/>
    <w:rsid w:val="001914FF"/>
    <w:rsid w:val="001916C3"/>
    <w:rsid w:val="00191AD4"/>
    <w:rsid w:val="001927A4"/>
    <w:rsid w:val="00192881"/>
    <w:rsid w:val="001928C1"/>
    <w:rsid w:val="001928EF"/>
    <w:rsid w:val="00192C14"/>
    <w:rsid w:val="00192C85"/>
    <w:rsid w:val="00193740"/>
    <w:rsid w:val="00193E53"/>
    <w:rsid w:val="0019407D"/>
    <w:rsid w:val="001941DE"/>
    <w:rsid w:val="001945FF"/>
    <w:rsid w:val="00195153"/>
    <w:rsid w:val="00195213"/>
    <w:rsid w:val="001952E6"/>
    <w:rsid w:val="001958C8"/>
    <w:rsid w:val="001968FE"/>
    <w:rsid w:val="00197029"/>
    <w:rsid w:val="001979C9"/>
    <w:rsid w:val="00197AF8"/>
    <w:rsid w:val="00197EA8"/>
    <w:rsid w:val="001A0848"/>
    <w:rsid w:val="001A08EB"/>
    <w:rsid w:val="001A0F8E"/>
    <w:rsid w:val="001A2892"/>
    <w:rsid w:val="001A2967"/>
    <w:rsid w:val="001A3015"/>
    <w:rsid w:val="001A3095"/>
    <w:rsid w:val="001A3671"/>
    <w:rsid w:val="001A4331"/>
    <w:rsid w:val="001A4734"/>
    <w:rsid w:val="001A4B1A"/>
    <w:rsid w:val="001A5E67"/>
    <w:rsid w:val="001A6A5A"/>
    <w:rsid w:val="001A6B79"/>
    <w:rsid w:val="001A6BA4"/>
    <w:rsid w:val="001A6C6C"/>
    <w:rsid w:val="001A7669"/>
    <w:rsid w:val="001A7AF9"/>
    <w:rsid w:val="001A7BB9"/>
    <w:rsid w:val="001A7F60"/>
    <w:rsid w:val="001B0219"/>
    <w:rsid w:val="001B02D7"/>
    <w:rsid w:val="001B0458"/>
    <w:rsid w:val="001B0632"/>
    <w:rsid w:val="001B0ABB"/>
    <w:rsid w:val="001B0AF1"/>
    <w:rsid w:val="001B0E38"/>
    <w:rsid w:val="001B10F5"/>
    <w:rsid w:val="001B160F"/>
    <w:rsid w:val="001B2325"/>
    <w:rsid w:val="001B284A"/>
    <w:rsid w:val="001B2B0F"/>
    <w:rsid w:val="001B2EA9"/>
    <w:rsid w:val="001B30A1"/>
    <w:rsid w:val="001B30D1"/>
    <w:rsid w:val="001B346B"/>
    <w:rsid w:val="001B3CF8"/>
    <w:rsid w:val="001B4207"/>
    <w:rsid w:val="001B4356"/>
    <w:rsid w:val="001B4590"/>
    <w:rsid w:val="001B4728"/>
    <w:rsid w:val="001B4FE9"/>
    <w:rsid w:val="001B6A1E"/>
    <w:rsid w:val="001B6AF0"/>
    <w:rsid w:val="001B6DA7"/>
    <w:rsid w:val="001B6F6B"/>
    <w:rsid w:val="001B70C2"/>
    <w:rsid w:val="001B7609"/>
    <w:rsid w:val="001B77A2"/>
    <w:rsid w:val="001B7885"/>
    <w:rsid w:val="001C0283"/>
    <w:rsid w:val="001C0698"/>
    <w:rsid w:val="001C0A3F"/>
    <w:rsid w:val="001C154D"/>
    <w:rsid w:val="001C170E"/>
    <w:rsid w:val="001C17DA"/>
    <w:rsid w:val="001C1D16"/>
    <w:rsid w:val="001C2749"/>
    <w:rsid w:val="001C2B11"/>
    <w:rsid w:val="001C3276"/>
    <w:rsid w:val="001C36D4"/>
    <w:rsid w:val="001C44E8"/>
    <w:rsid w:val="001C4773"/>
    <w:rsid w:val="001C49B0"/>
    <w:rsid w:val="001C49F3"/>
    <w:rsid w:val="001C4BD3"/>
    <w:rsid w:val="001C560E"/>
    <w:rsid w:val="001C58C2"/>
    <w:rsid w:val="001C61A2"/>
    <w:rsid w:val="001C620B"/>
    <w:rsid w:val="001C6601"/>
    <w:rsid w:val="001C7022"/>
    <w:rsid w:val="001C704B"/>
    <w:rsid w:val="001C72B5"/>
    <w:rsid w:val="001C76EA"/>
    <w:rsid w:val="001C7DC0"/>
    <w:rsid w:val="001D06DD"/>
    <w:rsid w:val="001D09FF"/>
    <w:rsid w:val="001D101B"/>
    <w:rsid w:val="001D104C"/>
    <w:rsid w:val="001D1456"/>
    <w:rsid w:val="001D1819"/>
    <w:rsid w:val="001D1A16"/>
    <w:rsid w:val="001D1B98"/>
    <w:rsid w:val="001D232D"/>
    <w:rsid w:val="001D249D"/>
    <w:rsid w:val="001D330C"/>
    <w:rsid w:val="001D35ED"/>
    <w:rsid w:val="001D38EA"/>
    <w:rsid w:val="001D4083"/>
    <w:rsid w:val="001D42BF"/>
    <w:rsid w:val="001D4D2A"/>
    <w:rsid w:val="001D58F6"/>
    <w:rsid w:val="001D5E06"/>
    <w:rsid w:val="001D6530"/>
    <w:rsid w:val="001D681F"/>
    <w:rsid w:val="001D6D59"/>
    <w:rsid w:val="001D7033"/>
    <w:rsid w:val="001D725B"/>
    <w:rsid w:val="001D7421"/>
    <w:rsid w:val="001D7428"/>
    <w:rsid w:val="001D75C1"/>
    <w:rsid w:val="001D7613"/>
    <w:rsid w:val="001D7E13"/>
    <w:rsid w:val="001E0572"/>
    <w:rsid w:val="001E0E98"/>
    <w:rsid w:val="001E0EFF"/>
    <w:rsid w:val="001E11DE"/>
    <w:rsid w:val="001E156D"/>
    <w:rsid w:val="001E1B35"/>
    <w:rsid w:val="001E1BAF"/>
    <w:rsid w:val="001E1C5D"/>
    <w:rsid w:val="001E1FD1"/>
    <w:rsid w:val="001E283C"/>
    <w:rsid w:val="001E2D62"/>
    <w:rsid w:val="001E3858"/>
    <w:rsid w:val="001E4F79"/>
    <w:rsid w:val="001E542D"/>
    <w:rsid w:val="001E559F"/>
    <w:rsid w:val="001E5ABD"/>
    <w:rsid w:val="001E5C43"/>
    <w:rsid w:val="001E5FE4"/>
    <w:rsid w:val="001E67F4"/>
    <w:rsid w:val="001E7C4F"/>
    <w:rsid w:val="001E7D64"/>
    <w:rsid w:val="001F01A5"/>
    <w:rsid w:val="001F0B51"/>
    <w:rsid w:val="001F0D9E"/>
    <w:rsid w:val="001F0DD4"/>
    <w:rsid w:val="001F148A"/>
    <w:rsid w:val="001F1D8A"/>
    <w:rsid w:val="001F2552"/>
    <w:rsid w:val="001F2ADB"/>
    <w:rsid w:val="001F3750"/>
    <w:rsid w:val="001F39C1"/>
    <w:rsid w:val="001F40E1"/>
    <w:rsid w:val="001F4E78"/>
    <w:rsid w:val="001F5249"/>
    <w:rsid w:val="001F529A"/>
    <w:rsid w:val="001F56D6"/>
    <w:rsid w:val="001F58B8"/>
    <w:rsid w:val="001F592A"/>
    <w:rsid w:val="001F5A91"/>
    <w:rsid w:val="001F69BA"/>
    <w:rsid w:val="001F6D73"/>
    <w:rsid w:val="001F6D79"/>
    <w:rsid w:val="001F75B0"/>
    <w:rsid w:val="001F76BE"/>
    <w:rsid w:val="001F7C70"/>
    <w:rsid w:val="002005A3"/>
    <w:rsid w:val="002008F4"/>
    <w:rsid w:val="00200CB3"/>
    <w:rsid w:val="00200D27"/>
    <w:rsid w:val="002011AC"/>
    <w:rsid w:val="00201921"/>
    <w:rsid w:val="00201A93"/>
    <w:rsid w:val="00201EB9"/>
    <w:rsid w:val="00202A89"/>
    <w:rsid w:val="00202BD7"/>
    <w:rsid w:val="00202E5A"/>
    <w:rsid w:val="002048CC"/>
    <w:rsid w:val="00204D27"/>
    <w:rsid w:val="00205391"/>
    <w:rsid w:val="00205523"/>
    <w:rsid w:val="00205618"/>
    <w:rsid w:val="00205A99"/>
    <w:rsid w:val="00205B95"/>
    <w:rsid w:val="0020661D"/>
    <w:rsid w:val="00206F6D"/>
    <w:rsid w:val="0020733F"/>
    <w:rsid w:val="0020769C"/>
    <w:rsid w:val="00207991"/>
    <w:rsid w:val="00207B94"/>
    <w:rsid w:val="00207D90"/>
    <w:rsid w:val="00210A12"/>
    <w:rsid w:val="00210D39"/>
    <w:rsid w:val="00210E15"/>
    <w:rsid w:val="00211626"/>
    <w:rsid w:val="002125B4"/>
    <w:rsid w:val="0021277A"/>
    <w:rsid w:val="00212BC7"/>
    <w:rsid w:val="00212C19"/>
    <w:rsid w:val="00212DA9"/>
    <w:rsid w:val="00212E78"/>
    <w:rsid w:val="0021396C"/>
    <w:rsid w:val="00213E10"/>
    <w:rsid w:val="00213F2D"/>
    <w:rsid w:val="00213FCA"/>
    <w:rsid w:val="002149A6"/>
    <w:rsid w:val="00214A44"/>
    <w:rsid w:val="00214FFC"/>
    <w:rsid w:val="00215605"/>
    <w:rsid w:val="002161D6"/>
    <w:rsid w:val="00216316"/>
    <w:rsid w:val="00216621"/>
    <w:rsid w:val="0021695A"/>
    <w:rsid w:val="00216A0F"/>
    <w:rsid w:val="00216B0E"/>
    <w:rsid w:val="00216B3F"/>
    <w:rsid w:val="00217320"/>
    <w:rsid w:val="00217433"/>
    <w:rsid w:val="00217437"/>
    <w:rsid w:val="00220E63"/>
    <w:rsid w:val="00221028"/>
    <w:rsid w:val="0022136F"/>
    <w:rsid w:val="002213EC"/>
    <w:rsid w:val="0022143A"/>
    <w:rsid w:val="00222350"/>
    <w:rsid w:val="00222E43"/>
    <w:rsid w:val="00223129"/>
    <w:rsid w:val="002231D3"/>
    <w:rsid w:val="002235F3"/>
    <w:rsid w:val="00223A32"/>
    <w:rsid w:val="00223AFB"/>
    <w:rsid w:val="00223D47"/>
    <w:rsid w:val="00224144"/>
    <w:rsid w:val="0022473F"/>
    <w:rsid w:val="002247E7"/>
    <w:rsid w:val="002251ED"/>
    <w:rsid w:val="00225290"/>
    <w:rsid w:val="0022537C"/>
    <w:rsid w:val="002255E3"/>
    <w:rsid w:val="00225908"/>
    <w:rsid w:val="0022596A"/>
    <w:rsid w:val="00225FBE"/>
    <w:rsid w:val="00226304"/>
    <w:rsid w:val="0022685E"/>
    <w:rsid w:val="00226918"/>
    <w:rsid w:val="00227503"/>
    <w:rsid w:val="00227617"/>
    <w:rsid w:val="00227868"/>
    <w:rsid w:val="002279A6"/>
    <w:rsid w:val="00230915"/>
    <w:rsid w:val="00230D53"/>
    <w:rsid w:val="00231613"/>
    <w:rsid w:val="002317D3"/>
    <w:rsid w:val="0023191A"/>
    <w:rsid w:val="0023191B"/>
    <w:rsid w:val="0023253D"/>
    <w:rsid w:val="00232AF1"/>
    <w:rsid w:val="0023372D"/>
    <w:rsid w:val="002337B2"/>
    <w:rsid w:val="00233C64"/>
    <w:rsid w:val="00235759"/>
    <w:rsid w:val="00235ED9"/>
    <w:rsid w:val="00236156"/>
    <w:rsid w:val="0023623A"/>
    <w:rsid w:val="00236A7B"/>
    <w:rsid w:val="00236C2E"/>
    <w:rsid w:val="00236C4D"/>
    <w:rsid w:val="00237094"/>
    <w:rsid w:val="002370FB"/>
    <w:rsid w:val="002372C5"/>
    <w:rsid w:val="0023788D"/>
    <w:rsid w:val="00237A4D"/>
    <w:rsid w:val="002404BA"/>
    <w:rsid w:val="00241416"/>
    <w:rsid w:val="00241A06"/>
    <w:rsid w:val="00241B7E"/>
    <w:rsid w:val="00241E48"/>
    <w:rsid w:val="002423E5"/>
    <w:rsid w:val="002427F7"/>
    <w:rsid w:val="00242A68"/>
    <w:rsid w:val="00242E05"/>
    <w:rsid w:val="00243015"/>
    <w:rsid w:val="0024338F"/>
    <w:rsid w:val="002435E9"/>
    <w:rsid w:val="002447CE"/>
    <w:rsid w:val="00244971"/>
    <w:rsid w:val="002452B6"/>
    <w:rsid w:val="002456F8"/>
    <w:rsid w:val="00245963"/>
    <w:rsid w:val="0024596F"/>
    <w:rsid w:val="002461A7"/>
    <w:rsid w:val="002463E7"/>
    <w:rsid w:val="0024748E"/>
    <w:rsid w:val="002475B6"/>
    <w:rsid w:val="002478DB"/>
    <w:rsid w:val="00247B58"/>
    <w:rsid w:val="002511A8"/>
    <w:rsid w:val="002512E8"/>
    <w:rsid w:val="00251FA2"/>
    <w:rsid w:val="002523FB"/>
    <w:rsid w:val="00252531"/>
    <w:rsid w:val="00252742"/>
    <w:rsid w:val="00253249"/>
    <w:rsid w:val="002536CB"/>
    <w:rsid w:val="00253B8A"/>
    <w:rsid w:val="00254DA1"/>
    <w:rsid w:val="00254E42"/>
    <w:rsid w:val="002551FF"/>
    <w:rsid w:val="0025526A"/>
    <w:rsid w:val="00255EA4"/>
    <w:rsid w:val="00256881"/>
    <w:rsid w:val="0025694F"/>
    <w:rsid w:val="00256A08"/>
    <w:rsid w:val="00256F45"/>
    <w:rsid w:val="00257226"/>
    <w:rsid w:val="0025780B"/>
    <w:rsid w:val="0025780D"/>
    <w:rsid w:val="00257E62"/>
    <w:rsid w:val="00260009"/>
    <w:rsid w:val="00260A89"/>
    <w:rsid w:val="00260C9F"/>
    <w:rsid w:val="002616FE"/>
    <w:rsid w:val="00261A11"/>
    <w:rsid w:val="00262042"/>
    <w:rsid w:val="00262A51"/>
    <w:rsid w:val="00262D2C"/>
    <w:rsid w:val="00262DDC"/>
    <w:rsid w:val="00262FB3"/>
    <w:rsid w:val="0026335F"/>
    <w:rsid w:val="0026362B"/>
    <w:rsid w:val="00264A3E"/>
    <w:rsid w:val="00264C38"/>
    <w:rsid w:val="0026548E"/>
    <w:rsid w:val="0026552D"/>
    <w:rsid w:val="00265778"/>
    <w:rsid w:val="00265BF4"/>
    <w:rsid w:val="00265D18"/>
    <w:rsid w:val="00265D21"/>
    <w:rsid w:val="00266192"/>
    <w:rsid w:val="002665B8"/>
    <w:rsid w:val="0026693F"/>
    <w:rsid w:val="00266DB3"/>
    <w:rsid w:val="0026768B"/>
    <w:rsid w:val="002679E5"/>
    <w:rsid w:val="00270695"/>
    <w:rsid w:val="002707B8"/>
    <w:rsid w:val="00270834"/>
    <w:rsid w:val="0027183E"/>
    <w:rsid w:val="00271CDA"/>
    <w:rsid w:val="00271DF4"/>
    <w:rsid w:val="002725BC"/>
    <w:rsid w:val="0027275A"/>
    <w:rsid w:val="002731DE"/>
    <w:rsid w:val="002735F9"/>
    <w:rsid w:val="00273CD1"/>
    <w:rsid w:val="0027420A"/>
    <w:rsid w:val="00274463"/>
    <w:rsid w:val="002745E7"/>
    <w:rsid w:val="00274EFC"/>
    <w:rsid w:val="00274FBB"/>
    <w:rsid w:val="0027502F"/>
    <w:rsid w:val="00275761"/>
    <w:rsid w:val="002757DA"/>
    <w:rsid w:val="00276093"/>
    <w:rsid w:val="0027729B"/>
    <w:rsid w:val="00277C24"/>
    <w:rsid w:val="00277F09"/>
    <w:rsid w:val="00280DFA"/>
    <w:rsid w:val="00281051"/>
    <w:rsid w:val="0028120C"/>
    <w:rsid w:val="00281425"/>
    <w:rsid w:val="0028166F"/>
    <w:rsid w:val="00281733"/>
    <w:rsid w:val="0028174D"/>
    <w:rsid w:val="00281A30"/>
    <w:rsid w:val="002823D9"/>
    <w:rsid w:val="002831C6"/>
    <w:rsid w:val="002831E4"/>
    <w:rsid w:val="00283DFE"/>
    <w:rsid w:val="00284EF7"/>
    <w:rsid w:val="00285593"/>
    <w:rsid w:val="00285A94"/>
    <w:rsid w:val="00286EE4"/>
    <w:rsid w:val="0028700E"/>
    <w:rsid w:val="002871DB"/>
    <w:rsid w:val="00287B40"/>
    <w:rsid w:val="00287EE7"/>
    <w:rsid w:val="00290058"/>
    <w:rsid w:val="00290A4C"/>
    <w:rsid w:val="00290B29"/>
    <w:rsid w:val="00291351"/>
    <w:rsid w:val="00291EC9"/>
    <w:rsid w:val="0029201E"/>
    <w:rsid w:val="002920BD"/>
    <w:rsid w:val="00292313"/>
    <w:rsid w:val="00292BCC"/>
    <w:rsid w:val="00293050"/>
    <w:rsid w:val="00293336"/>
    <w:rsid w:val="0029347B"/>
    <w:rsid w:val="0029380B"/>
    <w:rsid w:val="00293B3D"/>
    <w:rsid w:val="00293E55"/>
    <w:rsid w:val="00294168"/>
    <w:rsid w:val="00294245"/>
    <w:rsid w:val="00294632"/>
    <w:rsid w:val="002948AE"/>
    <w:rsid w:val="00294DAB"/>
    <w:rsid w:val="00294FD0"/>
    <w:rsid w:val="002951FE"/>
    <w:rsid w:val="002954DC"/>
    <w:rsid w:val="00295562"/>
    <w:rsid w:val="002958E9"/>
    <w:rsid w:val="00295A68"/>
    <w:rsid w:val="0029647F"/>
    <w:rsid w:val="00296519"/>
    <w:rsid w:val="0029684E"/>
    <w:rsid w:val="00296B1E"/>
    <w:rsid w:val="00297673"/>
    <w:rsid w:val="00297ABC"/>
    <w:rsid w:val="00297FB8"/>
    <w:rsid w:val="002A03DE"/>
    <w:rsid w:val="002A0592"/>
    <w:rsid w:val="002A06A6"/>
    <w:rsid w:val="002A0A17"/>
    <w:rsid w:val="002A1543"/>
    <w:rsid w:val="002A1D0A"/>
    <w:rsid w:val="002A241B"/>
    <w:rsid w:val="002A2421"/>
    <w:rsid w:val="002A286C"/>
    <w:rsid w:val="002A2FCC"/>
    <w:rsid w:val="002A3152"/>
    <w:rsid w:val="002A3633"/>
    <w:rsid w:val="002A40A1"/>
    <w:rsid w:val="002A40DB"/>
    <w:rsid w:val="002A4594"/>
    <w:rsid w:val="002A4934"/>
    <w:rsid w:val="002A4EDB"/>
    <w:rsid w:val="002A50A7"/>
    <w:rsid w:val="002A55F4"/>
    <w:rsid w:val="002A5FFA"/>
    <w:rsid w:val="002A65C4"/>
    <w:rsid w:val="002A6690"/>
    <w:rsid w:val="002A69E4"/>
    <w:rsid w:val="002A6AC7"/>
    <w:rsid w:val="002A6B24"/>
    <w:rsid w:val="002A6E3F"/>
    <w:rsid w:val="002A6EA8"/>
    <w:rsid w:val="002A762F"/>
    <w:rsid w:val="002A78A9"/>
    <w:rsid w:val="002A7C9B"/>
    <w:rsid w:val="002B04FA"/>
    <w:rsid w:val="002B0553"/>
    <w:rsid w:val="002B0881"/>
    <w:rsid w:val="002B1019"/>
    <w:rsid w:val="002B1CF0"/>
    <w:rsid w:val="002B2428"/>
    <w:rsid w:val="002B2B99"/>
    <w:rsid w:val="002B2B9D"/>
    <w:rsid w:val="002B334F"/>
    <w:rsid w:val="002B3537"/>
    <w:rsid w:val="002B365F"/>
    <w:rsid w:val="002B384E"/>
    <w:rsid w:val="002B3C35"/>
    <w:rsid w:val="002B3E37"/>
    <w:rsid w:val="002B3F1A"/>
    <w:rsid w:val="002B4100"/>
    <w:rsid w:val="002B4250"/>
    <w:rsid w:val="002B429D"/>
    <w:rsid w:val="002B43F3"/>
    <w:rsid w:val="002B4830"/>
    <w:rsid w:val="002B4EE8"/>
    <w:rsid w:val="002B4F49"/>
    <w:rsid w:val="002B522D"/>
    <w:rsid w:val="002B52D6"/>
    <w:rsid w:val="002B553E"/>
    <w:rsid w:val="002B579D"/>
    <w:rsid w:val="002B63FA"/>
    <w:rsid w:val="002B74B1"/>
    <w:rsid w:val="002B7C75"/>
    <w:rsid w:val="002B7D36"/>
    <w:rsid w:val="002C0113"/>
    <w:rsid w:val="002C03A4"/>
    <w:rsid w:val="002C089F"/>
    <w:rsid w:val="002C116C"/>
    <w:rsid w:val="002C148A"/>
    <w:rsid w:val="002C17F3"/>
    <w:rsid w:val="002C1E78"/>
    <w:rsid w:val="002C21A1"/>
    <w:rsid w:val="002C2242"/>
    <w:rsid w:val="002C29A5"/>
    <w:rsid w:val="002C2A4D"/>
    <w:rsid w:val="002C3014"/>
    <w:rsid w:val="002C3074"/>
    <w:rsid w:val="002C3175"/>
    <w:rsid w:val="002C3886"/>
    <w:rsid w:val="002C3A21"/>
    <w:rsid w:val="002C41D2"/>
    <w:rsid w:val="002C499D"/>
    <w:rsid w:val="002C4E89"/>
    <w:rsid w:val="002C4E8C"/>
    <w:rsid w:val="002C5E14"/>
    <w:rsid w:val="002C5FF5"/>
    <w:rsid w:val="002C62FA"/>
    <w:rsid w:val="002C642C"/>
    <w:rsid w:val="002C65D1"/>
    <w:rsid w:val="002C66F0"/>
    <w:rsid w:val="002C6EED"/>
    <w:rsid w:val="002C76AE"/>
    <w:rsid w:val="002C76F3"/>
    <w:rsid w:val="002C788A"/>
    <w:rsid w:val="002C791E"/>
    <w:rsid w:val="002C7B5C"/>
    <w:rsid w:val="002C7E5F"/>
    <w:rsid w:val="002D0261"/>
    <w:rsid w:val="002D0DA5"/>
    <w:rsid w:val="002D1D1E"/>
    <w:rsid w:val="002D20CA"/>
    <w:rsid w:val="002D221A"/>
    <w:rsid w:val="002D247E"/>
    <w:rsid w:val="002D27EC"/>
    <w:rsid w:val="002D2B24"/>
    <w:rsid w:val="002D33CA"/>
    <w:rsid w:val="002D3856"/>
    <w:rsid w:val="002D391F"/>
    <w:rsid w:val="002D415B"/>
    <w:rsid w:val="002D473A"/>
    <w:rsid w:val="002D48CF"/>
    <w:rsid w:val="002D4F37"/>
    <w:rsid w:val="002D51A0"/>
    <w:rsid w:val="002D54B7"/>
    <w:rsid w:val="002D61CE"/>
    <w:rsid w:val="002D662D"/>
    <w:rsid w:val="002D6890"/>
    <w:rsid w:val="002D6A7D"/>
    <w:rsid w:val="002D6E03"/>
    <w:rsid w:val="002D7406"/>
    <w:rsid w:val="002E030B"/>
    <w:rsid w:val="002E04B5"/>
    <w:rsid w:val="002E0B98"/>
    <w:rsid w:val="002E147F"/>
    <w:rsid w:val="002E1782"/>
    <w:rsid w:val="002E211F"/>
    <w:rsid w:val="002E249B"/>
    <w:rsid w:val="002E25EB"/>
    <w:rsid w:val="002E2B8A"/>
    <w:rsid w:val="002E2E4B"/>
    <w:rsid w:val="002E2F2A"/>
    <w:rsid w:val="002E34B3"/>
    <w:rsid w:val="002E397D"/>
    <w:rsid w:val="002E3BEA"/>
    <w:rsid w:val="002E43B7"/>
    <w:rsid w:val="002E4405"/>
    <w:rsid w:val="002E4A5B"/>
    <w:rsid w:val="002E4FDC"/>
    <w:rsid w:val="002E50F9"/>
    <w:rsid w:val="002E516E"/>
    <w:rsid w:val="002E55D7"/>
    <w:rsid w:val="002E57A8"/>
    <w:rsid w:val="002E5F0C"/>
    <w:rsid w:val="002E6386"/>
    <w:rsid w:val="002E6E73"/>
    <w:rsid w:val="002E6F0E"/>
    <w:rsid w:val="002E799C"/>
    <w:rsid w:val="002E7E95"/>
    <w:rsid w:val="002F0909"/>
    <w:rsid w:val="002F0D97"/>
    <w:rsid w:val="002F0F67"/>
    <w:rsid w:val="002F129B"/>
    <w:rsid w:val="002F140C"/>
    <w:rsid w:val="002F1500"/>
    <w:rsid w:val="002F1C66"/>
    <w:rsid w:val="002F1E1F"/>
    <w:rsid w:val="002F21DB"/>
    <w:rsid w:val="002F2C09"/>
    <w:rsid w:val="002F313C"/>
    <w:rsid w:val="002F32A3"/>
    <w:rsid w:val="002F340B"/>
    <w:rsid w:val="002F4D6B"/>
    <w:rsid w:val="002F4FA0"/>
    <w:rsid w:val="002F559F"/>
    <w:rsid w:val="002F5D7C"/>
    <w:rsid w:val="002F5F07"/>
    <w:rsid w:val="002F60D1"/>
    <w:rsid w:val="002F6664"/>
    <w:rsid w:val="002F6798"/>
    <w:rsid w:val="002F6A68"/>
    <w:rsid w:val="002F6BFC"/>
    <w:rsid w:val="002F6F80"/>
    <w:rsid w:val="002F7073"/>
    <w:rsid w:val="002F7593"/>
    <w:rsid w:val="002F78C9"/>
    <w:rsid w:val="002F7F47"/>
    <w:rsid w:val="00300055"/>
    <w:rsid w:val="0030101B"/>
    <w:rsid w:val="0030105C"/>
    <w:rsid w:val="0030169B"/>
    <w:rsid w:val="003019FA"/>
    <w:rsid w:val="00301B4E"/>
    <w:rsid w:val="00302072"/>
    <w:rsid w:val="003022A6"/>
    <w:rsid w:val="00303208"/>
    <w:rsid w:val="003038FC"/>
    <w:rsid w:val="00304846"/>
    <w:rsid w:val="003048C5"/>
    <w:rsid w:val="00304930"/>
    <w:rsid w:val="0030523E"/>
    <w:rsid w:val="0030565C"/>
    <w:rsid w:val="003056C8"/>
    <w:rsid w:val="00305D36"/>
    <w:rsid w:val="00306427"/>
    <w:rsid w:val="00306830"/>
    <w:rsid w:val="00306B8B"/>
    <w:rsid w:val="00306F02"/>
    <w:rsid w:val="00307623"/>
    <w:rsid w:val="00307EA8"/>
    <w:rsid w:val="003100F6"/>
    <w:rsid w:val="0031013F"/>
    <w:rsid w:val="0031051B"/>
    <w:rsid w:val="00310F74"/>
    <w:rsid w:val="00311426"/>
    <w:rsid w:val="003118AF"/>
    <w:rsid w:val="00311BCD"/>
    <w:rsid w:val="00312409"/>
    <w:rsid w:val="00312A2E"/>
    <w:rsid w:val="00312D97"/>
    <w:rsid w:val="00312FDE"/>
    <w:rsid w:val="00313021"/>
    <w:rsid w:val="0031332C"/>
    <w:rsid w:val="0031389B"/>
    <w:rsid w:val="00313C22"/>
    <w:rsid w:val="00313F05"/>
    <w:rsid w:val="003145C6"/>
    <w:rsid w:val="0031493F"/>
    <w:rsid w:val="0031498C"/>
    <w:rsid w:val="00314FC3"/>
    <w:rsid w:val="00315E58"/>
    <w:rsid w:val="00316945"/>
    <w:rsid w:val="00317110"/>
    <w:rsid w:val="003175DD"/>
    <w:rsid w:val="00317BB4"/>
    <w:rsid w:val="003200D8"/>
    <w:rsid w:val="003201B8"/>
    <w:rsid w:val="003201FA"/>
    <w:rsid w:val="0032088A"/>
    <w:rsid w:val="0032092E"/>
    <w:rsid w:val="00320A2E"/>
    <w:rsid w:val="00320A32"/>
    <w:rsid w:val="00321B97"/>
    <w:rsid w:val="00322080"/>
    <w:rsid w:val="00322518"/>
    <w:rsid w:val="00322CF3"/>
    <w:rsid w:val="003235C8"/>
    <w:rsid w:val="00323E4A"/>
    <w:rsid w:val="00324030"/>
    <w:rsid w:val="003249AC"/>
    <w:rsid w:val="0032597C"/>
    <w:rsid w:val="00326FD7"/>
    <w:rsid w:val="00327926"/>
    <w:rsid w:val="00327A25"/>
    <w:rsid w:val="00327D40"/>
    <w:rsid w:val="00327E12"/>
    <w:rsid w:val="003306BF"/>
    <w:rsid w:val="00330EDC"/>
    <w:rsid w:val="00331029"/>
    <w:rsid w:val="003318E3"/>
    <w:rsid w:val="00331F49"/>
    <w:rsid w:val="0033232A"/>
    <w:rsid w:val="003327A3"/>
    <w:rsid w:val="003328E5"/>
    <w:rsid w:val="00332ED3"/>
    <w:rsid w:val="00334155"/>
    <w:rsid w:val="00335569"/>
    <w:rsid w:val="00336084"/>
    <w:rsid w:val="00336530"/>
    <w:rsid w:val="00336613"/>
    <w:rsid w:val="00336D47"/>
    <w:rsid w:val="00336FF6"/>
    <w:rsid w:val="0033715B"/>
    <w:rsid w:val="0033782A"/>
    <w:rsid w:val="00340020"/>
    <w:rsid w:val="00340134"/>
    <w:rsid w:val="003404D2"/>
    <w:rsid w:val="00340795"/>
    <w:rsid w:val="00340ED2"/>
    <w:rsid w:val="0034196C"/>
    <w:rsid w:val="00341A42"/>
    <w:rsid w:val="00341DD1"/>
    <w:rsid w:val="0034204F"/>
    <w:rsid w:val="00342787"/>
    <w:rsid w:val="0034278F"/>
    <w:rsid w:val="003428B5"/>
    <w:rsid w:val="003433A8"/>
    <w:rsid w:val="00343604"/>
    <w:rsid w:val="00343664"/>
    <w:rsid w:val="00343A69"/>
    <w:rsid w:val="00343A9A"/>
    <w:rsid w:val="00343B25"/>
    <w:rsid w:val="00343C30"/>
    <w:rsid w:val="00344186"/>
    <w:rsid w:val="00344453"/>
    <w:rsid w:val="00344571"/>
    <w:rsid w:val="0034464C"/>
    <w:rsid w:val="003448F8"/>
    <w:rsid w:val="00344A4E"/>
    <w:rsid w:val="00344A67"/>
    <w:rsid w:val="00344AE6"/>
    <w:rsid w:val="00344B8F"/>
    <w:rsid w:val="00344D3F"/>
    <w:rsid w:val="0034504D"/>
    <w:rsid w:val="00345174"/>
    <w:rsid w:val="003451DC"/>
    <w:rsid w:val="003451FE"/>
    <w:rsid w:val="00345441"/>
    <w:rsid w:val="0034562A"/>
    <w:rsid w:val="00345CC2"/>
    <w:rsid w:val="00345D19"/>
    <w:rsid w:val="00345D9F"/>
    <w:rsid w:val="00346887"/>
    <w:rsid w:val="003468BE"/>
    <w:rsid w:val="00346BE7"/>
    <w:rsid w:val="003478A8"/>
    <w:rsid w:val="003478E3"/>
    <w:rsid w:val="00347955"/>
    <w:rsid w:val="003507EB"/>
    <w:rsid w:val="00351202"/>
    <w:rsid w:val="00351658"/>
    <w:rsid w:val="00351ABE"/>
    <w:rsid w:val="00351B10"/>
    <w:rsid w:val="00351DAD"/>
    <w:rsid w:val="00352A0C"/>
    <w:rsid w:val="00352ADE"/>
    <w:rsid w:val="0035328F"/>
    <w:rsid w:val="003547CD"/>
    <w:rsid w:val="0035483B"/>
    <w:rsid w:val="00354A2E"/>
    <w:rsid w:val="00354E1F"/>
    <w:rsid w:val="0035539D"/>
    <w:rsid w:val="003554AF"/>
    <w:rsid w:val="00355D22"/>
    <w:rsid w:val="00355FFA"/>
    <w:rsid w:val="0035620E"/>
    <w:rsid w:val="00356409"/>
    <w:rsid w:val="003564B1"/>
    <w:rsid w:val="0035711D"/>
    <w:rsid w:val="003571F2"/>
    <w:rsid w:val="003574E4"/>
    <w:rsid w:val="0035765D"/>
    <w:rsid w:val="00360007"/>
    <w:rsid w:val="00360232"/>
    <w:rsid w:val="00360735"/>
    <w:rsid w:val="00360A0C"/>
    <w:rsid w:val="00360B5C"/>
    <w:rsid w:val="00360CDE"/>
    <w:rsid w:val="00362139"/>
    <w:rsid w:val="0036255C"/>
    <w:rsid w:val="003625AF"/>
    <w:rsid w:val="003625B8"/>
    <w:rsid w:val="00362817"/>
    <w:rsid w:val="00362894"/>
    <w:rsid w:val="00362A24"/>
    <w:rsid w:val="00362BB1"/>
    <w:rsid w:val="00363176"/>
    <w:rsid w:val="0036327C"/>
    <w:rsid w:val="0036346F"/>
    <w:rsid w:val="00363AF6"/>
    <w:rsid w:val="00363CD8"/>
    <w:rsid w:val="00363D3C"/>
    <w:rsid w:val="0036420B"/>
    <w:rsid w:val="00364AB6"/>
    <w:rsid w:val="00364E0F"/>
    <w:rsid w:val="00364E96"/>
    <w:rsid w:val="00364FC9"/>
    <w:rsid w:val="00365725"/>
    <w:rsid w:val="00365A50"/>
    <w:rsid w:val="00365D12"/>
    <w:rsid w:val="00366859"/>
    <w:rsid w:val="00366FCA"/>
    <w:rsid w:val="0036746A"/>
    <w:rsid w:val="0036752E"/>
    <w:rsid w:val="003675BA"/>
    <w:rsid w:val="003679CC"/>
    <w:rsid w:val="003704DE"/>
    <w:rsid w:val="0037067A"/>
    <w:rsid w:val="00371330"/>
    <w:rsid w:val="0037218A"/>
    <w:rsid w:val="003721A1"/>
    <w:rsid w:val="00372C8E"/>
    <w:rsid w:val="00373067"/>
    <w:rsid w:val="0037313B"/>
    <w:rsid w:val="00373624"/>
    <w:rsid w:val="0037423D"/>
    <w:rsid w:val="00374643"/>
    <w:rsid w:val="0037470F"/>
    <w:rsid w:val="00374716"/>
    <w:rsid w:val="00374813"/>
    <w:rsid w:val="00374D15"/>
    <w:rsid w:val="00374E61"/>
    <w:rsid w:val="003751F5"/>
    <w:rsid w:val="0037554E"/>
    <w:rsid w:val="003758B0"/>
    <w:rsid w:val="003759CE"/>
    <w:rsid w:val="00375AFE"/>
    <w:rsid w:val="00375B6E"/>
    <w:rsid w:val="003768D8"/>
    <w:rsid w:val="00376EB4"/>
    <w:rsid w:val="003777CF"/>
    <w:rsid w:val="003777F3"/>
    <w:rsid w:val="003778AF"/>
    <w:rsid w:val="0037793F"/>
    <w:rsid w:val="00377F74"/>
    <w:rsid w:val="00380246"/>
    <w:rsid w:val="0038038C"/>
    <w:rsid w:val="0038069D"/>
    <w:rsid w:val="00380D0E"/>
    <w:rsid w:val="00380DBE"/>
    <w:rsid w:val="003810F0"/>
    <w:rsid w:val="003813E0"/>
    <w:rsid w:val="00381786"/>
    <w:rsid w:val="00382288"/>
    <w:rsid w:val="003822A8"/>
    <w:rsid w:val="00382632"/>
    <w:rsid w:val="00382B7F"/>
    <w:rsid w:val="00382CBA"/>
    <w:rsid w:val="00383151"/>
    <w:rsid w:val="00383223"/>
    <w:rsid w:val="00383817"/>
    <w:rsid w:val="0038382E"/>
    <w:rsid w:val="00383D91"/>
    <w:rsid w:val="00384005"/>
    <w:rsid w:val="0038403B"/>
    <w:rsid w:val="0038449E"/>
    <w:rsid w:val="003847E9"/>
    <w:rsid w:val="00384E00"/>
    <w:rsid w:val="003852B3"/>
    <w:rsid w:val="003854F5"/>
    <w:rsid w:val="00385EB0"/>
    <w:rsid w:val="003861AB"/>
    <w:rsid w:val="0038622A"/>
    <w:rsid w:val="0038635D"/>
    <w:rsid w:val="0038677D"/>
    <w:rsid w:val="00386A92"/>
    <w:rsid w:val="00387374"/>
    <w:rsid w:val="003873DA"/>
    <w:rsid w:val="00387739"/>
    <w:rsid w:val="00387B03"/>
    <w:rsid w:val="00387C8A"/>
    <w:rsid w:val="0039036E"/>
    <w:rsid w:val="00390792"/>
    <w:rsid w:val="00390B91"/>
    <w:rsid w:val="00390BC0"/>
    <w:rsid w:val="0039118A"/>
    <w:rsid w:val="00391ED8"/>
    <w:rsid w:val="0039206B"/>
    <w:rsid w:val="00392C0A"/>
    <w:rsid w:val="00392EDF"/>
    <w:rsid w:val="003931EE"/>
    <w:rsid w:val="00393295"/>
    <w:rsid w:val="00393AE9"/>
    <w:rsid w:val="00394433"/>
    <w:rsid w:val="00394858"/>
    <w:rsid w:val="003953A9"/>
    <w:rsid w:val="00395A18"/>
    <w:rsid w:val="00395B1D"/>
    <w:rsid w:val="00395B73"/>
    <w:rsid w:val="00395BAB"/>
    <w:rsid w:val="00395F20"/>
    <w:rsid w:val="0039632A"/>
    <w:rsid w:val="00396CFB"/>
    <w:rsid w:val="003970E5"/>
    <w:rsid w:val="003973EB"/>
    <w:rsid w:val="00397C3C"/>
    <w:rsid w:val="00397D93"/>
    <w:rsid w:val="003A117C"/>
    <w:rsid w:val="003A15AE"/>
    <w:rsid w:val="003A1E5E"/>
    <w:rsid w:val="003A1F58"/>
    <w:rsid w:val="003A20DA"/>
    <w:rsid w:val="003A2119"/>
    <w:rsid w:val="003A2233"/>
    <w:rsid w:val="003A229D"/>
    <w:rsid w:val="003A2308"/>
    <w:rsid w:val="003A24C4"/>
    <w:rsid w:val="003A2752"/>
    <w:rsid w:val="003A489A"/>
    <w:rsid w:val="003A4A23"/>
    <w:rsid w:val="003A4BF0"/>
    <w:rsid w:val="003A4DF2"/>
    <w:rsid w:val="003A50E8"/>
    <w:rsid w:val="003A5324"/>
    <w:rsid w:val="003A53CD"/>
    <w:rsid w:val="003A5576"/>
    <w:rsid w:val="003A55B1"/>
    <w:rsid w:val="003A594D"/>
    <w:rsid w:val="003A5FAF"/>
    <w:rsid w:val="003A6135"/>
    <w:rsid w:val="003A697E"/>
    <w:rsid w:val="003A6FD2"/>
    <w:rsid w:val="003A75D3"/>
    <w:rsid w:val="003A79DB"/>
    <w:rsid w:val="003A7D07"/>
    <w:rsid w:val="003B073C"/>
    <w:rsid w:val="003B076D"/>
    <w:rsid w:val="003B0D4E"/>
    <w:rsid w:val="003B17CE"/>
    <w:rsid w:val="003B18FC"/>
    <w:rsid w:val="003B285F"/>
    <w:rsid w:val="003B2922"/>
    <w:rsid w:val="003B2977"/>
    <w:rsid w:val="003B3314"/>
    <w:rsid w:val="003B3D85"/>
    <w:rsid w:val="003B3DD0"/>
    <w:rsid w:val="003B48D4"/>
    <w:rsid w:val="003B4BA4"/>
    <w:rsid w:val="003B5348"/>
    <w:rsid w:val="003B572B"/>
    <w:rsid w:val="003B5AD6"/>
    <w:rsid w:val="003B5AE9"/>
    <w:rsid w:val="003B5B99"/>
    <w:rsid w:val="003B5C62"/>
    <w:rsid w:val="003B5F09"/>
    <w:rsid w:val="003B61C9"/>
    <w:rsid w:val="003B6C81"/>
    <w:rsid w:val="003B74A6"/>
    <w:rsid w:val="003C06C7"/>
    <w:rsid w:val="003C0705"/>
    <w:rsid w:val="003C0894"/>
    <w:rsid w:val="003C0C4A"/>
    <w:rsid w:val="003C0D15"/>
    <w:rsid w:val="003C1C65"/>
    <w:rsid w:val="003C21F1"/>
    <w:rsid w:val="003C24E4"/>
    <w:rsid w:val="003C25AC"/>
    <w:rsid w:val="003C33DB"/>
    <w:rsid w:val="003C3579"/>
    <w:rsid w:val="003C3699"/>
    <w:rsid w:val="003C3B42"/>
    <w:rsid w:val="003C4331"/>
    <w:rsid w:val="003C44A6"/>
    <w:rsid w:val="003C45C1"/>
    <w:rsid w:val="003C466C"/>
    <w:rsid w:val="003C4930"/>
    <w:rsid w:val="003C4CEF"/>
    <w:rsid w:val="003C4DEE"/>
    <w:rsid w:val="003C5067"/>
    <w:rsid w:val="003C5371"/>
    <w:rsid w:val="003C553A"/>
    <w:rsid w:val="003C5C8B"/>
    <w:rsid w:val="003C664A"/>
    <w:rsid w:val="003C70C3"/>
    <w:rsid w:val="003C71D1"/>
    <w:rsid w:val="003C72C2"/>
    <w:rsid w:val="003C7CF6"/>
    <w:rsid w:val="003C7ED2"/>
    <w:rsid w:val="003D0A73"/>
    <w:rsid w:val="003D0F30"/>
    <w:rsid w:val="003D121A"/>
    <w:rsid w:val="003D1248"/>
    <w:rsid w:val="003D248B"/>
    <w:rsid w:val="003D2AC0"/>
    <w:rsid w:val="003D2F9B"/>
    <w:rsid w:val="003D41E9"/>
    <w:rsid w:val="003D4206"/>
    <w:rsid w:val="003D42AC"/>
    <w:rsid w:val="003D4830"/>
    <w:rsid w:val="003D4CD4"/>
    <w:rsid w:val="003D4DE8"/>
    <w:rsid w:val="003D4DFC"/>
    <w:rsid w:val="003D4ED4"/>
    <w:rsid w:val="003D5100"/>
    <w:rsid w:val="003D52C6"/>
    <w:rsid w:val="003D53B8"/>
    <w:rsid w:val="003D54AE"/>
    <w:rsid w:val="003D5D7B"/>
    <w:rsid w:val="003D665A"/>
    <w:rsid w:val="003D67AA"/>
    <w:rsid w:val="003D69C8"/>
    <w:rsid w:val="003D6A08"/>
    <w:rsid w:val="003D6D33"/>
    <w:rsid w:val="003D6EED"/>
    <w:rsid w:val="003D701B"/>
    <w:rsid w:val="003D7039"/>
    <w:rsid w:val="003D73EA"/>
    <w:rsid w:val="003D7419"/>
    <w:rsid w:val="003D750D"/>
    <w:rsid w:val="003D79CB"/>
    <w:rsid w:val="003E01A1"/>
    <w:rsid w:val="003E036A"/>
    <w:rsid w:val="003E06E0"/>
    <w:rsid w:val="003E0BA1"/>
    <w:rsid w:val="003E0CF9"/>
    <w:rsid w:val="003E1251"/>
    <w:rsid w:val="003E2170"/>
    <w:rsid w:val="003E252A"/>
    <w:rsid w:val="003E2778"/>
    <w:rsid w:val="003E2B42"/>
    <w:rsid w:val="003E2ED0"/>
    <w:rsid w:val="003E3180"/>
    <w:rsid w:val="003E328A"/>
    <w:rsid w:val="003E375A"/>
    <w:rsid w:val="003E3E3D"/>
    <w:rsid w:val="003E4294"/>
    <w:rsid w:val="003E4B5E"/>
    <w:rsid w:val="003E516B"/>
    <w:rsid w:val="003E586F"/>
    <w:rsid w:val="003E5E18"/>
    <w:rsid w:val="003E6165"/>
    <w:rsid w:val="003E649C"/>
    <w:rsid w:val="003E6A8F"/>
    <w:rsid w:val="003E6B10"/>
    <w:rsid w:val="003E6B45"/>
    <w:rsid w:val="003E6E8B"/>
    <w:rsid w:val="003E7A6E"/>
    <w:rsid w:val="003E7AEA"/>
    <w:rsid w:val="003E7CDF"/>
    <w:rsid w:val="003E7F07"/>
    <w:rsid w:val="003E7F38"/>
    <w:rsid w:val="003F0045"/>
    <w:rsid w:val="003F0994"/>
    <w:rsid w:val="003F0B16"/>
    <w:rsid w:val="003F0FB1"/>
    <w:rsid w:val="003F1344"/>
    <w:rsid w:val="003F15A4"/>
    <w:rsid w:val="003F1FDE"/>
    <w:rsid w:val="003F221B"/>
    <w:rsid w:val="003F26F1"/>
    <w:rsid w:val="003F2C9D"/>
    <w:rsid w:val="003F3CA7"/>
    <w:rsid w:val="003F43A0"/>
    <w:rsid w:val="003F4541"/>
    <w:rsid w:val="003F46FA"/>
    <w:rsid w:val="003F49AA"/>
    <w:rsid w:val="003F50A1"/>
    <w:rsid w:val="003F510C"/>
    <w:rsid w:val="003F5D78"/>
    <w:rsid w:val="003F6589"/>
    <w:rsid w:val="003F6B58"/>
    <w:rsid w:val="003F6C61"/>
    <w:rsid w:val="003F7844"/>
    <w:rsid w:val="003F78C1"/>
    <w:rsid w:val="003F7959"/>
    <w:rsid w:val="003F7A1E"/>
    <w:rsid w:val="00400012"/>
    <w:rsid w:val="00400014"/>
    <w:rsid w:val="00400031"/>
    <w:rsid w:val="004005DF"/>
    <w:rsid w:val="004007AC"/>
    <w:rsid w:val="00400832"/>
    <w:rsid w:val="00400969"/>
    <w:rsid w:val="00400DB0"/>
    <w:rsid w:val="004012C5"/>
    <w:rsid w:val="00401DF0"/>
    <w:rsid w:val="004020A8"/>
    <w:rsid w:val="004021B0"/>
    <w:rsid w:val="0040227E"/>
    <w:rsid w:val="00402517"/>
    <w:rsid w:val="0040268F"/>
    <w:rsid w:val="00402740"/>
    <w:rsid w:val="00402BE3"/>
    <w:rsid w:val="00403973"/>
    <w:rsid w:val="00403984"/>
    <w:rsid w:val="00403ADC"/>
    <w:rsid w:val="0040424A"/>
    <w:rsid w:val="004044D4"/>
    <w:rsid w:val="00404ECF"/>
    <w:rsid w:val="00404FD4"/>
    <w:rsid w:val="004057CC"/>
    <w:rsid w:val="00405C26"/>
    <w:rsid w:val="00406C07"/>
    <w:rsid w:val="00406E99"/>
    <w:rsid w:val="00407C6A"/>
    <w:rsid w:val="00407D3C"/>
    <w:rsid w:val="00407F7C"/>
    <w:rsid w:val="004103CD"/>
    <w:rsid w:val="00410A18"/>
    <w:rsid w:val="00410CBE"/>
    <w:rsid w:val="004114BD"/>
    <w:rsid w:val="004119E8"/>
    <w:rsid w:val="00411BC1"/>
    <w:rsid w:val="00411E44"/>
    <w:rsid w:val="00412286"/>
    <w:rsid w:val="00412CF2"/>
    <w:rsid w:val="004130A2"/>
    <w:rsid w:val="0041316B"/>
    <w:rsid w:val="004134D7"/>
    <w:rsid w:val="004138A5"/>
    <w:rsid w:val="004138DF"/>
    <w:rsid w:val="004138F3"/>
    <w:rsid w:val="00413EC6"/>
    <w:rsid w:val="00414885"/>
    <w:rsid w:val="004149CA"/>
    <w:rsid w:val="00414CC2"/>
    <w:rsid w:val="00414F98"/>
    <w:rsid w:val="0041560D"/>
    <w:rsid w:val="004159A7"/>
    <w:rsid w:val="00415DE2"/>
    <w:rsid w:val="00416112"/>
    <w:rsid w:val="00416623"/>
    <w:rsid w:val="00416B3C"/>
    <w:rsid w:val="004173E8"/>
    <w:rsid w:val="0041762D"/>
    <w:rsid w:val="004177F4"/>
    <w:rsid w:val="00417AC6"/>
    <w:rsid w:val="00417CFF"/>
    <w:rsid w:val="00420FBD"/>
    <w:rsid w:val="004210D0"/>
    <w:rsid w:val="00421DD9"/>
    <w:rsid w:val="00422070"/>
    <w:rsid w:val="004238B4"/>
    <w:rsid w:val="0042395F"/>
    <w:rsid w:val="00423E37"/>
    <w:rsid w:val="0042408A"/>
    <w:rsid w:val="00424549"/>
    <w:rsid w:val="0042470E"/>
    <w:rsid w:val="00424775"/>
    <w:rsid w:val="0042568D"/>
    <w:rsid w:val="00425BFD"/>
    <w:rsid w:val="00425D56"/>
    <w:rsid w:val="00425EE1"/>
    <w:rsid w:val="0042626E"/>
    <w:rsid w:val="00426551"/>
    <w:rsid w:val="00426918"/>
    <w:rsid w:val="0042694A"/>
    <w:rsid w:val="00426E39"/>
    <w:rsid w:val="0042710D"/>
    <w:rsid w:val="00427301"/>
    <w:rsid w:val="00427A2B"/>
    <w:rsid w:val="00430256"/>
    <w:rsid w:val="0043036A"/>
    <w:rsid w:val="00430627"/>
    <w:rsid w:val="004310F3"/>
    <w:rsid w:val="00431115"/>
    <w:rsid w:val="0043145D"/>
    <w:rsid w:val="00431578"/>
    <w:rsid w:val="004315B5"/>
    <w:rsid w:val="00431726"/>
    <w:rsid w:val="004319E7"/>
    <w:rsid w:val="00431C04"/>
    <w:rsid w:val="00431F6C"/>
    <w:rsid w:val="004326FF"/>
    <w:rsid w:val="00432851"/>
    <w:rsid w:val="004329F8"/>
    <w:rsid w:val="00432D45"/>
    <w:rsid w:val="004336D8"/>
    <w:rsid w:val="004338BE"/>
    <w:rsid w:val="00433D47"/>
    <w:rsid w:val="004340BE"/>
    <w:rsid w:val="00434D99"/>
    <w:rsid w:val="00434FA9"/>
    <w:rsid w:val="00435253"/>
    <w:rsid w:val="00435774"/>
    <w:rsid w:val="004359BB"/>
    <w:rsid w:val="00435AD6"/>
    <w:rsid w:val="00436664"/>
    <w:rsid w:val="00437A07"/>
    <w:rsid w:val="00437FBB"/>
    <w:rsid w:val="00440326"/>
    <w:rsid w:val="00440789"/>
    <w:rsid w:val="00440DF1"/>
    <w:rsid w:val="004419F6"/>
    <w:rsid w:val="00441F31"/>
    <w:rsid w:val="00442984"/>
    <w:rsid w:val="00442C77"/>
    <w:rsid w:val="00443D46"/>
    <w:rsid w:val="00443FAE"/>
    <w:rsid w:val="004446BB"/>
    <w:rsid w:val="00444979"/>
    <w:rsid w:val="00444DCF"/>
    <w:rsid w:val="00445386"/>
    <w:rsid w:val="004458DF"/>
    <w:rsid w:val="00446455"/>
    <w:rsid w:val="004464E7"/>
    <w:rsid w:val="0045017C"/>
    <w:rsid w:val="0045027D"/>
    <w:rsid w:val="00450C6E"/>
    <w:rsid w:val="00450F55"/>
    <w:rsid w:val="00451484"/>
    <w:rsid w:val="004516C5"/>
    <w:rsid w:val="004517C9"/>
    <w:rsid w:val="00451D3D"/>
    <w:rsid w:val="00451DA6"/>
    <w:rsid w:val="00451DF7"/>
    <w:rsid w:val="00453283"/>
    <w:rsid w:val="004537FD"/>
    <w:rsid w:val="004538F6"/>
    <w:rsid w:val="00453909"/>
    <w:rsid w:val="00454277"/>
    <w:rsid w:val="0045467B"/>
    <w:rsid w:val="00454FE1"/>
    <w:rsid w:val="0045524E"/>
    <w:rsid w:val="00456950"/>
    <w:rsid w:val="00456A15"/>
    <w:rsid w:val="00456A58"/>
    <w:rsid w:val="00456AB3"/>
    <w:rsid w:val="00456AB8"/>
    <w:rsid w:val="00456CC6"/>
    <w:rsid w:val="00457149"/>
    <w:rsid w:val="0045718B"/>
    <w:rsid w:val="00457532"/>
    <w:rsid w:val="00457930"/>
    <w:rsid w:val="00457DBB"/>
    <w:rsid w:val="0046047E"/>
    <w:rsid w:val="00460C09"/>
    <w:rsid w:val="0046138C"/>
    <w:rsid w:val="004614E2"/>
    <w:rsid w:val="004620E7"/>
    <w:rsid w:val="00462B01"/>
    <w:rsid w:val="00462B4E"/>
    <w:rsid w:val="00462EED"/>
    <w:rsid w:val="0046359A"/>
    <w:rsid w:val="0046438F"/>
    <w:rsid w:val="00464456"/>
    <w:rsid w:val="00464590"/>
    <w:rsid w:val="004645FE"/>
    <w:rsid w:val="00464C75"/>
    <w:rsid w:val="00464FC8"/>
    <w:rsid w:val="004650C0"/>
    <w:rsid w:val="0046538C"/>
    <w:rsid w:val="004658D1"/>
    <w:rsid w:val="004660A8"/>
    <w:rsid w:val="0046687F"/>
    <w:rsid w:val="00466B8D"/>
    <w:rsid w:val="00466F53"/>
    <w:rsid w:val="00467220"/>
    <w:rsid w:val="00467A27"/>
    <w:rsid w:val="00470794"/>
    <w:rsid w:val="004708E5"/>
    <w:rsid w:val="00471409"/>
    <w:rsid w:val="004729E0"/>
    <w:rsid w:val="00473456"/>
    <w:rsid w:val="00473598"/>
    <w:rsid w:val="00473748"/>
    <w:rsid w:val="00473850"/>
    <w:rsid w:val="00473DD7"/>
    <w:rsid w:val="00473E1A"/>
    <w:rsid w:val="00473E98"/>
    <w:rsid w:val="004740E8"/>
    <w:rsid w:val="00474123"/>
    <w:rsid w:val="00474334"/>
    <w:rsid w:val="004743A2"/>
    <w:rsid w:val="004745DA"/>
    <w:rsid w:val="00474896"/>
    <w:rsid w:val="004749D3"/>
    <w:rsid w:val="00475611"/>
    <w:rsid w:val="00475E79"/>
    <w:rsid w:val="0047648E"/>
    <w:rsid w:val="0047666F"/>
    <w:rsid w:val="004766E7"/>
    <w:rsid w:val="00476D34"/>
    <w:rsid w:val="004772B0"/>
    <w:rsid w:val="004772B1"/>
    <w:rsid w:val="004777E8"/>
    <w:rsid w:val="0047789A"/>
    <w:rsid w:val="00477951"/>
    <w:rsid w:val="004779FD"/>
    <w:rsid w:val="00477A2E"/>
    <w:rsid w:val="00477C55"/>
    <w:rsid w:val="00480117"/>
    <w:rsid w:val="004801C4"/>
    <w:rsid w:val="0048020A"/>
    <w:rsid w:val="004805DC"/>
    <w:rsid w:val="004809EA"/>
    <w:rsid w:val="00480A9E"/>
    <w:rsid w:val="00480AC1"/>
    <w:rsid w:val="00480BEA"/>
    <w:rsid w:val="00480C25"/>
    <w:rsid w:val="00480EE8"/>
    <w:rsid w:val="0048117C"/>
    <w:rsid w:val="004811CE"/>
    <w:rsid w:val="004811DB"/>
    <w:rsid w:val="004812F2"/>
    <w:rsid w:val="00481F6D"/>
    <w:rsid w:val="00482114"/>
    <w:rsid w:val="004826B8"/>
    <w:rsid w:val="00483113"/>
    <w:rsid w:val="004831FC"/>
    <w:rsid w:val="00483334"/>
    <w:rsid w:val="0048347F"/>
    <w:rsid w:val="00483488"/>
    <w:rsid w:val="004834B7"/>
    <w:rsid w:val="0048351C"/>
    <w:rsid w:val="00483779"/>
    <w:rsid w:val="0048380E"/>
    <w:rsid w:val="00483E7E"/>
    <w:rsid w:val="00483E93"/>
    <w:rsid w:val="00483ED3"/>
    <w:rsid w:val="00484761"/>
    <w:rsid w:val="00484CAB"/>
    <w:rsid w:val="00484D43"/>
    <w:rsid w:val="00485461"/>
    <w:rsid w:val="00485D5E"/>
    <w:rsid w:val="00486665"/>
    <w:rsid w:val="0048668C"/>
    <w:rsid w:val="00486901"/>
    <w:rsid w:val="00486971"/>
    <w:rsid w:val="00486BE3"/>
    <w:rsid w:val="00486D48"/>
    <w:rsid w:val="004875FD"/>
    <w:rsid w:val="00487D91"/>
    <w:rsid w:val="0049137F"/>
    <w:rsid w:val="00491A45"/>
    <w:rsid w:val="00491ECF"/>
    <w:rsid w:val="00491F1B"/>
    <w:rsid w:val="004923EB"/>
    <w:rsid w:val="0049240B"/>
    <w:rsid w:val="0049342D"/>
    <w:rsid w:val="0049391D"/>
    <w:rsid w:val="00493DD4"/>
    <w:rsid w:val="00493E60"/>
    <w:rsid w:val="00494033"/>
    <w:rsid w:val="0049420B"/>
    <w:rsid w:val="0049474F"/>
    <w:rsid w:val="004948ED"/>
    <w:rsid w:val="00494AE2"/>
    <w:rsid w:val="004954D4"/>
    <w:rsid w:val="00495CE5"/>
    <w:rsid w:val="004961A0"/>
    <w:rsid w:val="00496B76"/>
    <w:rsid w:val="00497316"/>
    <w:rsid w:val="004974D6"/>
    <w:rsid w:val="004976A7"/>
    <w:rsid w:val="00497C0D"/>
    <w:rsid w:val="00497CF7"/>
    <w:rsid w:val="004A0162"/>
    <w:rsid w:val="004A0661"/>
    <w:rsid w:val="004A1172"/>
    <w:rsid w:val="004A17E0"/>
    <w:rsid w:val="004A1CF7"/>
    <w:rsid w:val="004A2AF4"/>
    <w:rsid w:val="004A2CC9"/>
    <w:rsid w:val="004A326A"/>
    <w:rsid w:val="004A32E9"/>
    <w:rsid w:val="004A3469"/>
    <w:rsid w:val="004A3D16"/>
    <w:rsid w:val="004A4A66"/>
    <w:rsid w:val="004A5439"/>
    <w:rsid w:val="004A57F6"/>
    <w:rsid w:val="004A5A2F"/>
    <w:rsid w:val="004A613F"/>
    <w:rsid w:val="004A62FE"/>
    <w:rsid w:val="004A6B71"/>
    <w:rsid w:val="004A709F"/>
    <w:rsid w:val="004A7873"/>
    <w:rsid w:val="004B086D"/>
    <w:rsid w:val="004B0A7D"/>
    <w:rsid w:val="004B0D3A"/>
    <w:rsid w:val="004B0D97"/>
    <w:rsid w:val="004B0FC8"/>
    <w:rsid w:val="004B106A"/>
    <w:rsid w:val="004B1815"/>
    <w:rsid w:val="004B1EB8"/>
    <w:rsid w:val="004B20EE"/>
    <w:rsid w:val="004B220F"/>
    <w:rsid w:val="004B31ED"/>
    <w:rsid w:val="004B32C8"/>
    <w:rsid w:val="004B394F"/>
    <w:rsid w:val="004B3B84"/>
    <w:rsid w:val="004B3D81"/>
    <w:rsid w:val="004B47C9"/>
    <w:rsid w:val="004B4B5F"/>
    <w:rsid w:val="004B58C8"/>
    <w:rsid w:val="004B5D16"/>
    <w:rsid w:val="004B60FF"/>
    <w:rsid w:val="004B6391"/>
    <w:rsid w:val="004B7111"/>
    <w:rsid w:val="004B7980"/>
    <w:rsid w:val="004B7C60"/>
    <w:rsid w:val="004B7E33"/>
    <w:rsid w:val="004C04B4"/>
    <w:rsid w:val="004C0639"/>
    <w:rsid w:val="004C06FC"/>
    <w:rsid w:val="004C0A48"/>
    <w:rsid w:val="004C1425"/>
    <w:rsid w:val="004C1432"/>
    <w:rsid w:val="004C2429"/>
    <w:rsid w:val="004C28E6"/>
    <w:rsid w:val="004C2C49"/>
    <w:rsid w:val="004C2E9D"/>
    <w:rsid w:val="004C30EC"/>
    <w:rsid w:val="004C3635"/>
    <w:rsid w:val="004C3A01"/>
    <w:rsid w:val="004C3ECD"/>
    <w:rsid w:val="004C43E9"/>
    <w:rsid w:val="004C4576"/>
    <w:rsid w:val="004C4FC9"/>
    <w:rsid w:val="004C566A"/>
    <w:rsid w:val="004C59C1"/>
    <w:rsid w:val="004C5E86"/>
    <w:rsid w:val="004C6306"/>
    <w:rsid w:val="004C641B"/>
    <w:rsid w:val="004C6BCA"/>
    <w:rsid w:val="004C71D4"/>
    <w:rsid w:val="004C73E0"/>
    <w:rsid w:val="004C7523"/>
    <w:rsid w:val="004C7AB5"/>
    <w:rsid w:val="004C7EFC"/>
    <w:rsid w:val="004D0348"/>
    <w:rsid w:val="004D0505"/>
    <w:rsid w:val="004D05AE"/>
    <w:rsid w:val="004D05C8"/>
    <w:rsid w:val="004D0B18"/>
    <w:rsid w:val="004D0DD0"/>
    <w:rsid w:val="004D160D"/>
    <w:rsid w:val="004D1706"/>
    <w:rsid w:val="004D17CD"/>
    <w:rsid w:val="004D194A"/>
    <w:rsid w:val="004D1A7B"/>
    <w:rsid w:val="004D1DA5"/>
    <w:rsid w:val="004D2403"/>
    <w:rsid w:val="004D2EE0"/>
    <w:rsid w:val="004D32BA"/>
    <w:rsid w:val="004D388C"/>
    <w:rsid w:val="004D3C56"/>
    <w:rsid w:val="004D3D96"/>
    <w:rsid w:val="004D3FBB"/>
    <w:rsid w:val="004D476B"/>
    <w:rsid w:val="004D4799"/>
    <w:rsid w:val="004D492E"/>
    <w:rsid w:val="004D4A2C"/>
    <w:rsid w:val="004D6B92"/>
    <w:rsid w:val="004D72C5"/>
    <w:rsid w:val="004D72F9"/>
    <w:rsid w:val="004D7611"/>
    <w:rsid w:val="004D7FBE"/>
    <w:rsid w:val="004E0758"/>
    <w:rsid w:val="004E11D8"/>
    <w:rsid w:val="004E13CD"/>
    <w:rsid w:val="004E22AA"/>
    <w:rsid w:val="004E2BAB"/>
    <w:rsid w:val="004E2F2F"/>
    <w:rsid w:val="004E3225"/>
    <w:rsid w:val="004E3F5E"/>
    <w:rsid w:val="004E40FD"/>
    <w:rsid w:val="004E493C"/>
    <w:rsid w:val="004E4BDD"/>
    <w:rsid w:val="004E4C79"/>
    <w:rsid w:val="004E4D86"/>
    <w:rsid w:val="004E4F5C"/>
    <w:rsid w:val="004E5304"/>
    <w:rsid w:val="004E58BC"/>
    <w:rsid w:val="004E5D74"/>
    <w:rsid w:val="004E6043"/>
    <w:rsid w:val="004E6B07"/>
    <w:rsid w:val="004E7252"/>
    <w:rsid w:val="004E72DE"/>
    <w:rsid w:val="004E7417"/>
    <w:rsid w:val="004E7689"/>
    <w:rsid w:val="004F0127"/>
    <w:rsid w:val="004F04CC"/>
    <w:rsid w:val="004F0B2C"/>
    <w:rsid w:val="004F0DDE"/>
    <w:rsid w:val="004F0F17"/>
    <w:rsid w:val="004F0F93"/>
    <w:rsid w:val="004F1019"/>
    <w:rsid w:val="004F172B"/>
    <w:rsid w:val="004F1A7C"/>
    <w:rsid w:val="004F201F"/>
    <w:rsid w:val="004F2B2D"/>
    <w:rsid w:val="004F2B3A"/>
    <w:rsid w:val="004F2C5B"/>
    <w:rsid w:val="004F321C"/>
    <w:rsid w:val="004F3B0B"/>
    <w:rsid w:val="004F3EBA"/>
    <w:rsid w:val="004F4948"/>
    <w:rsid w:val="004F4B9A"/>
    <w:rsid w:val="004F4B9B"/>
    <w:rsid w:val="004F5120"/>
    <w:rsid w:val="004F5900"/>
    <w:rsid w:val="004F5962"/>
    <w:rsid w:val="004F5FF4"/>
    <w:rsid w:val="004F6629"/>
    <w:rsid w:val="004F6C49"/>
    <w:rsid w:val="004F6F84"/>
    <w:rsid w:val="004F706D"/>
    <w:rsid w:val="004F7345"/>
    <w:rsid w:val="004F7483"/>
    <w:rsid w:val="004F7758"/>
    <w:rsid w:val="004F7FCC"/>
    <w:rsid w:val="0050077F"/>
    <w:rsid w:val="00500AA7"/>
    <w:rsid w:val="00500CDB"/>
    <w:rsid w:val="00500DCB"/>
    <w:rsid w:val="00500DEF"/>
    <w:rsid w:val="00501371"/>
    <w:rsid w:val="00501CB0"/>
    <w:rsid w:val="00502044"/>
    <w:rsid w:val="00502D50"/>
    <w:rsid w:val="00502FDA"/>
    <w:rsid w:val="005033A1"/>
    <w:rsid w:val="0050405B"/>
    <w:rsid w:val="00504268"/>
    <w:rsid w:val="00504309"/>
    <w:rsid w:val="00504C3E"/>
    <w:rsid w:val="00504CDE"/>
    <w:rsid w:val="00505067"/>
    <w:rsid w:val="00505370"/>
    <w:rsid w:val="00505E18"/>
    <w:rsid w:val="00506808"/>
    <w:rsid w:val="00507808"/>
    <w:rsid w:val="00507C4E"/>
    <w:rsid w:val="005102D9"/>
    <w:rsid w:val="00510702"/>
    <w:rsid w:val="00510EAE"/>
    <w:rsid w:val="0051107A"/>
    <w:rsid w:val="00511316"/>
    <w:rsid w:val="0051191F"/>
    <w:rsid w:val="00511975"/>
    <w:rsid w:val="00511BBB"/>
    <w:rsid w:val="00512143"/>
    <w:rsid w:val="005129C3"/>
    <w:rsid w:val="005133E4"/>
    <w:rsid w:val="00513443"/>
    <w:rsid w:val="005135AB"/>
    <w:rsid w:val="00513906"/>
    <w:rsid w:val="00513988"/>
    <w:rsid w:val="00513B96"/>
    <w:rsid w:val="00513BF3"/>
    <w:rsid w:val="005142F4"/>
    <w:rsid w:val="0051489E"/>
    <w:rsid w:val="00514DB4"/>
    <w:rsid w:val="00514F41"/>
    <w:rsid w:val="00514FF8"/>
    <w:rsid w:val="00515876"/>
    <w:rsid w:val="005159AB"/>
    <w:rsid w:val="00516205"/>
    <w:rsid w:val="00516517"/>
    <w:rsid w:val="00516B13"/>
    <w:rsid w:val="00516F57"/>
    <w:rsid w:val="005175EF"/>
    <w:rsid w:val="005178DC"/>
    <w:rsid w:val="0051796D"/>
    <w:rsid w:val="005179A1"/>
    <w:rsid w:val="005200BE"/>
    <w:rsid w:val="0052038A"/>
    <w:rsid w:val="00521191"/>
    <w:rsid w:val="00521466"/>
    <w:rsid w:val="00521553"/>
    <w:rsid w:val="005215C7"/>
    <w:rsid w:val="00521C76"/>
    <w:rsid w:val="0052201E"/>
    <w:rsid w:val="00522159"/>
    <w:rsid w:val="005223C8"/>
    <w:rsid w:val="0052265F"/>
    <w:rsid w:val="00523AA3"/>
    <w:rsid w:val="00524233"/>
    <w:rsid w:val="0052483D"/>
    <w:rsid w:val="0052541A"/>
    <w:rsid w:val="00525476"/>
    <w:rsid w:val="00525A14"/>
    <w:rsid w:val="00525E41"/>
    <w:rsid w:val="00525F49"/>
    <w:rsid w:val="00525F5F"/>
    <w:rsid w:val="00525F70"/>
    <w:rsid w:val="00525F8E"/>
    <w:rsid w:val="0052604A"/>
    <w:rsid w:val="00526050"/>
    <w:rsid w:val="00526404"/>
    <w:rsid w:val="00526535"/>
    <w:rsid w:val="005266C6"/>
    <w:rsid w:val="00526E3E"/>
    <w:rsid w:val="00530311"/>
    <w:rsid w:val="00530615"/>
    <w:rsid w:val="00530FAA"/>
    <w:rsid w:val="00531978"/>
    <w:rsid w:val="0053231E"/>
    <w:rsid w:val="00532645"/>
    <w:rsid w:val="00532E09"/>
    <w:rsid w:val="00532FF5"/>
    <w:rsid w:val="00533217"/>
    <w:rsid w:val="00533639"/>
    <w:rsid w:val="00533757"/>
    <w:rsid w:val="0053478D"/>
    <w:rsid w:val="005348AF"/>
    <w:rsid w:val="00534C17"/>
    <w:rsid w:val="00534ECE"/>
    <w:rsid w:val="005351DE"/>
    <w:rsid w:val="005353EA"/>
    <w:rsid w:val="00535D36"/>
    <w:rsid w:val="005360BC"/>
    <w:rsid w:val="00536FF5"/>
    <w:rsid w:val="00537B08"/>
    <w:rsid w:val="00537C3B"/>
    <w:rsid w:val="00537FEA"/>
    <w:rsid w:val="00540177"/>
    <w:rsid w:val="00540404"/>
    <w:rsid w:val="005404A8"/>
    <w:rsid w:val="0054056E"/>
    <w:rsid w:val="00540A1E"/>
    <w:rsid w:val="00540D4C"/>
    <w:rsid w:val="00541BE6"/>
    <w:rsid w:val="00541BFD"/>
    <w:rsid w:val="00541F3C"/>
    <w:rsid w:val="005424B4"/>
    <w:rsid w:val="005426F4"/>
    <w:rsid w:val="00542FFC"/>
    <w:rsid w:val="00543416"/>
    <w:rsid w:val="00543D20"/>
    <w:rsid w:val="00543DC7"/>
    <w:rsid w:val="00543EF2"/>
    <w:rsid w:val="00543F37"/>
    <w:rsid w:val="00544A95"/>
    <w:rsid w:val="00544EE8"/>
    <w:rsid w:val="0054511F"/>
    <w:rsid w:val="00545AD4"/>
    <w:rsid w:val="00545BB6"/>
    <w:rsid w:val="00545CA2"/>
    <w:rsid w:val="005461C0"/>
    <w:rsid w:val="005471A6"/>
    <w:rsid w:val="005474AD"/>
    <w:rsid w:val="00550068"/>
    <w:rsid w:val="00550C51"/>
    <w:rsid w:val="00550C8E"/>
    <w:rsid w:val="0055121B"/>
    <w:rsid w:val="00551791"/>
    <w:rsid w:val="0055207F"/>
    <w:rsid w:val="00552133"/>
    <w:rsid w:val="00552627"/>
    <w:rsid w:val="00552EB3"/>
    <w:rsid w:val="00552FE2"/>
    <w:rsid w:val="005532A0"/>
    <w:rsid w:val="005532F1"/>
    <w:rsid w:val="00553377"/>
    <w:rsid w:val="005538F5"/>
    <w:rsid w:val="00553AD5"/>
    <w:rsid w:val="00553C0F"/>
    <w:rsid w:val="00553CD7"/>
    <w:rsid w:val="005543E0"/>
    <w:rsid w:val="00554B95"/>
    <w:rsid w:val="00555259"/>
    <w:rsid w:val="005556B2"/>
    <w:rsid w:val="005559B6"/>
    <w:rsid w:val="00555AB8"/>
    <w:rsid w:val="00555D03"/>
    <w:rsid w:val="00556392"/>
    <w:rsid w:val="005564DA"/>
    <w:rsid w:val="00557483"/>
    <w:rsid w:val="0055763B"/>
    <w:rsid w:val="00557B40"/>
    <w:rsid w:val="00557C0B"/>
    <w:rsid w:val="00557C4F"/>
    <w:rsid w:val="005602E8"/>
    <w:rsid w:val="005603FB"/>
    <w:rsid w:val="00560684"/>
    <w:rsid w:val="00561127"/>
    <w:rsid w:val="00561182"/>
    <w:rsid w:val="00561459"/>
    <w:rsid w:val="00561552"/>
    <w:rsid w:val="005618FB"/>
    <w:rsid w:val="00561986"/>
    <w:rsid w:val="00561B12"/>
    <w:rsid w:val="0056204C"/>
    <w:rsid w:val="0056208F"/>
    <w:rsid w:val="005623EA"/>
    <w:rsid w:val="00562433"/>
    <w:rsid w:val="005627D7"/>
    <w:rsid w:val="00562946"/>
    <w:rsid w:val="005629EE"/>
    <w:rsid w:val="00562F0E"/>
    <w:rsid w:val="005634AA"/>
    <w:rsid w:val="00564038"/>
    <w:rsid w:val="005647C8"/>
    <w:rsid w:val="00564D70"/>
    <w:rsid w:val="005653CE"/>
    <w:rsid w:val="005654AD"/>
    <w:rsid w:val="005659F5"/>
    <w:rsid w:val="00565D72"/>
    <w:rsid w:val="00565F80"/>
    <w:rsid w:val="00565F91"/>
    <w:rsid w:val="00566971"/>
    <w:rsid w:val="005672B5"/>
    <w:rsid w:val="005679BE"/>
    <w:rsid w:val="005700FC"/>
    <w:rsid w:val="00570204"/>
    <w:rsid w:val="0057070D"/>
    <w:rsid w:val="00570754"/>
    <w:rsid w:val="00570909"/>
    <w:rsid w:val="00570A5D"/>
    <w:rsid w:val="00571047"/>
    <w:rsid w:val="0057110B"/>
    <w:rsid w:val="005712AB"/>
    <w:rsid w:val="00571660"/>
    <w:rsid w:val="00572080"/>
    <w:rsid w:val="005726F2"/>
    <w:rsid w:val="0057283B"/>
    <w:rsid w:val="00572DDD"/>
    <w:rsid w:val="00573006"/>
    <w:rsid w:val="00573314"/>
    <w:rsid w:val="00573AC8"/>
    <w:rsid w:val="0057434D"/>
    <w:rsid w:val="005743DC"/>
    <w:rsid w:val="005745F6"/>
    <w:rsid w:val="0057560C"/>
    <w:rsid w:val="00575B51"/>
    <w:rsid w:val="00575CB4"/>
    <w:rsid w:val="00576178"/>
    <w:rsid w:val="00576237"/>
    <w:rsid w:val="00576727"/>
    <w:rsid w:val="00576B49"/>
    <w:rsid w:val="00576D10"/>
    <w:rsid w:val="0057789C"/>
    <w:rsid w:val="00581576"/>
    <w:rsid w:val="005816E5"/>
    <w:rsid w:val="0058182F"/>
    <w:rsid w:val="00581941"/>
    <w:rsid w:val="005819C5"/>
    <w:rsid w:val="00581E59"/>
    <w:rsid w:val="00581EEB"/>
    <w:rsid w:val="005824E9"/>
    <w:rsid w:val="00582646"/>
    <w:rsid w:val="00582701"/>
    <w:rsid w:val="00582B4D"/>
    <w:rsid w:val="005830AB"/>
    <w:rsid w:val="00583B08"/>
    <w:rsid w:val="00583CEE"/>
    <w:rsid w:val="0058464C"/>
    <w:rsid w:val="00584756"/>
    <w:rsid w:val="0058483D"/>
    <w:rsid w:val="0058497C"/>
    <w:rsid w:val="00584989"/>
    <w:rsid w:val="00585560"/>
    <w:rsid w:val="00585AE6"/>
    <w:rsid w:val="005860FD"/>
    <w:rsid w:val="00586BE0"/>
    <w:rsid w:val="00586F09"/>
    <w:rsid w:val="00587311"/>
    <w:rsid w:val="005876AB"/>
    <w:rsid w:val="005877AD"/>
    <w:rsid w:val="00587E7A"/>
    <w:rsid w:val="00587EE4"/>
    <w:rsid w:val="00590091"/>
    <w:rsid w:val="00590678"/>
    <w:rsid w:val="0059072C"/>
    <w:rsid w:val="00590918"/>
    <w:rsid w:val="00590B5A"/>
    <w:rsid w:val="005915D6"/>
    <w:rsid w:val="0059174C"/>
    <w:rsid w:val="00591A40"/>
    <w:rsid w:val="00591F96"/>
    <w:rsid w:val="005920EA"/>
    <w:rsid w:val="005921C2"/>
    <w:rsid w:val="005934D9"/>
    <w:rsid w:val="00593AC9"/>
    <w:rsid w:val="00593C04"/>
    <w:rsid w:val="00593CE9"/>
    <w:rsid w:val="00593F9A"/>
    <w:rsid w:val="00594F37"/>
    <w:rsid w:val="00595679"/>
    <w:rsid w:val="00595766"/>
    <w:rsid w:val="005958A1"/>
    <w:rsid w:val="0059657C"/>
    <w:rsid w:val="00597441"/>
    <w:rsid w:val="005A01AD"/>
    <w:rsid w:val="005A02B8"/>
    <w:rsid w:val="005A0888"/>
    <w:rsid w:val="005A0DA8"/>
    <w:rsid w:val="005A1034"/>
    <w:rsid w:val="005A175D"/>
    <w:rsid w:val="005A1AFE"/>
    <w:rsid w:val="005A254A"/>
    <w:rsid w:val="005A2B80"/>
    <w:rsid w:val="005A2C1C"/>
    <w:rsid w:val="005A2F63"/>
    <w:rsid w:val="005A2F6F"/>
    <w:rsid w:val="005A327A"/>
    <w:rsid w:val="005A32A1"/>
    <w:rsid w:val="005A362F"/>
    <w:rsid w:val="005A3770"/>
    <w:rsid w:val="005A3A8B"/>
    <w:rsid w:val="005A4353"/>
    <w:rsid w:val="005A4899"/>
    <w:rsid w:val="005A4C9C"/>
    <w:rsid w:val="005A573D"/>
    <w:rsid w:val="005A59F4"/>
    <w:rsid w:val="005A5B9A"/>
    <w:rsid w:val="005A5EEE"/>
    <w:rsid w:val="005A6655"/>
    <w:rsid w:val="005A6874"/>
    <w:rsid w:val="005A6B9B"/>
    <w:rsid w:val="005A762E"/>
    <w:rsid w:val="005A7708"/>
    <w:rsid w:val="005A7BCA"/>
    <w:rsid w:val="005B04B7"/>
    <w:rsid w:val="005B0650"/>
    <w:rsid w:val="005B080F"/>
    <w:rsid w:val="005B09BE"/>
    <w:rsid w:val="005B0F17"/>
    <w:rsid w:val="005B1B8F"/>
    <w:rsid w:val="005B22D1"/>
    <w:rsid w:val="005B2483"/>
    <w:rsid w:val="005B2597"/>
    <w:rsid w:val="005B25B2"/>
    <w:rsid w:val="005B2AC5"/>
    <w:rsid w:val="005B2EC5"/>
    <w:rsid w:val="005B2FB5"/>
    <w:rsid w:val="005B31DA"/>
    <w:rsid w:val="005B3251"/>
    <w:rsid w:val="005B3666"/>
    <w:rsid w:val="005B368D"/>
    <w:rsid w:val="005B37DB"/>
    <w:rsid w:val="005B3E85"/>
    <w:rsid w:val="005B40B2"/>
    <w:rsid w:val="005B4819"/>
    <w:rsid w:val="005B49A0"/>
    <w:rsid w:val="005B4AD3"/>
    <w:rsid w:val="005B4EC8"/>
    <w:rsid w:val="005B50B8"/>
    <w:rsid w:val="005B50F0"/>
    <w:rsid w:val="005B5B2D"/>
    <w:rsid w:val="005B5BFC"/>
    <w:rsid w:val="005B63FA"/>
    <w:rsid w:val="005B65D6"/>
    <w:rsid w:val="005B667B"/>
    <w:rsid w:val="005B66ED"/>
    <w:rsid w:val="005B6BD9"/>
    <w:rsid w:val="005B6F87"/>
    <w:rsid w:val="005B7711"/>
    <w:rsid w:val="005B780A"/>
    <w:rsid w:val="005C0178"/>
    <w:rsid w:val="005C0370"/>
    <w:rsid w:val="005C047E"/>
    <w:rsid w:val="005C0CB9"/>
    <w:rsid w:val="005C1061"/>
    <w:rsid w:val="005C108C"/>
    <w:rsid w:val="005C138B"/>
    <w:rsid w:val="005C1583"/>
    <w:rsid w:val="005C16F9"/>
    <w:rsid w:val="005C203B"/>
    <w:rsid w:val="005C2606"/>
    <w:rsid w:val="005C27EF"/>
    <w:rsid w:val="005C2890"/>
    <w:rsid w:val="005C3459"/>
    <w:rsid w:val="005C38FE"/>
    <w:rsid w:val="005C3F44"/>
    <w:rsid w:val="005C3F96"/>
    <w:rsid w:val="005C41D9"/>
    <w:rsid w:val="005C489D"/>
    <w:rsid w:val="005C59CE"/>
    <w:rsid w:val="005C5F99"/>
    <w:rsid w:val="005C6529"/>
    <w:rsid w:val="005C731B"/>
    <w:rsid w:val="005C7A39"/>
    <w:rsid w:val="005D027D"/>
    <w:rsid w:val="005D0611"/>
    <w:rsid w:val="005D06A0"/>
    <w:rsid w:val="005D09A1"/>
    <w:rsid w:val="005D0A4F"/>
    <w:rsid w:val="005D0BE2"/>
    <w:rsid w:val="005D0EDD"/>
    <w:rsid w:val="005D1101"/>
    <w:rsid w:val="005D12D5"/>
    <w:rsid w:val="005D1B1B"/>
    <w:rsid w:val="005D1F6C"/>
    <w:rsid w:val="005D1FFE"/>
    <w:rsid w:val="005D25EC"/>
    <w:rsid w:val="005D269E"/>
    <w:rsid w:val="005D290D"/>
    <w:rsid w:val="005D2A4A"/>
    <w:rsid w:val="005D2ABC"/>
    <w:rsid w:val="005D2B6F"/>
    <w:rsid w:val="005D2B8B"/>
    <w:rsid w:val="005D2D13"/>
    <w:rsid w:val="005D2FD2"/>
    <w:rsid w:val="005D312F"/>
    <w:rsid w:val="005D32C8"/>
    <w:rsid w:val="005D3805"/>
    <w:rsid w:val="005D38DC"/>
    <w:rsid w:val="005D42CF"/>
    <w:rsid w:val="005D4DC3"/>
    <w:rsid w:val="005D5070"/>
    <w:rsid w:val="005D5379"/>
    <w:rsid w:val="005D53F1"/>
    <w:rsid w:val="005D54CA"/>
    <w:rsid w:val="005D5717"/>
    <w:rsid w:val="005D577E"/>
    <w:rsid w:val="005D584A"/>
    <w:rsid w:val="005D5CD7"/>
    <w:rsid w:val="005D5CF3"/>
    <w:rsid w:val="005D67B2"/>
    <w:rsid w:val="005D67D5"/>
    <w:rsid w:val="005D6827"/>
    <w:rsid w:val="005D6AD3"/>
    <w:rsid w:val="005D7D4E"/>
    <w:rsid w:val="005D7FB3"/>
    <w:rsid w:val="005E10ED"/>
    <w:rsid w:val="005E1278"/>
    <w:rsid w:val="005E1543"/>
    <w:rsid w:val="005E18EB"/>
    <w:rsid w:val="005E1D1F"/>
    <w:rsid w:val="005E1E2E"/>
    <w:rsid w:val="005E20BF"/>
    <w:rsid w:val="005E2179"/>
    <w:rsid w:val="005E2647"/>
    <w:rsid w:val="005E27F4"/>
    <w:rsid w:val="005E28CB"/>
    <w:rsid w:val="005E28EB"/>
    <w:rsid w:val="005E2F48"/>
    <w:rsid w:val="005E2F8F"/>
    <w:rsid w:val="005E3EFB"/>
    <w:rsid w:val="005E42A2"/>
    <w:rsid w:val="005E4462"/>
    <w:rsid w:val="005E4946"/>
    <w:rsid w:val="005E4C19"/>
    <w:rsid w:val="005E4CE3"/>
    <w:rsid w:val="005E56E6"/>
    <w:rsid w:val="005E5A88"/>
    <w:rsid w:val="005E5B61"/>
    <w:rsid w:val="005E5C3C"/>
    <w:rsid w:val="005E61ED"/>
    <w:rsid w:val="005E6EC7"/>
    <w:rsid w:val="005E75EF"/>
    <w:rsid w:val="005F1373"/>
    <w:rsid w:val="005F1A31"/>
    <w:rsid w:val="005F1BAC"/>
    <w:rsid w:val="005F1E57"/>
    <w:rsid w:val="005F2249"/>
    <w:rsid w:val="005F240F"/>
    <w:rsid w:val="005F2A1D"/>
    <w:rsid w:val="005F3A0A"/>
    <w:rsid w:val="005F3FE8"/>
    <w:rsid w:val="005F4085"/>
    <w:rsid w:val="005F4DD8"/>
    <w:rsid w:val="005F4E1C"/>
    <w:rsid w:val="005F4E59"/>
    <w:rsid w:val="005F5720"/>
    <w:rsid w:val="005F5A45"/>
    <w:rsid w:val="005F5EC8"/>
    <w:rsid w:val="005F5EF5"/>
    <w:rsid w:val="005F70AA"/>
    <w:rsid w:val="005F77F9"/>
    <w:rsid w:val="005F793F"/>
    <w:rsid w:val="005F7B6C"/>
    <w:rsid w:val="005F7B78"/>
    <w:rsid w:val="005F7CBE"/>
    <w:rsid w:val="005F7DCB"/>
    <w:rsid w:val="005F7F1C"/>
    <w:rsid w:val="00600471"/>
    <w:rsid w:val="00600B02"/>
    <w:rsid w:val="00600B8B"/>
    <w:rsid w:val="00600BB9"/>
    <w:rsid w:val="00600F7E"/>
    <w:rsid w:val="00600F93"/>
    <w:rsid w:val="00601444"/>
    <w:rsid w:val="00601A7C"/>
    <w:rsid w:val="00601D42"/>
    <w:rsid w:val="00601EC8"/>
    <w:rsid w:val="00602332"/>
    <w:rsid w:val="006025A4"/>
    <w:rsid w:val="006026FF"/>
    <w:rsid w:val="00602922"/>
    <w:rsid w:val="00602BCD"/>
    <w:rsid w:val="00602D8C"/>
    <w:rsid w:val="006036FD"/>
    <w:rsid w:val="00603E84"/>
    <w:rsid w:val="0060491B"/>
    <w:rsid w:val="006049B0"/>
    <w:rsid w:val="006062CC"/>
    <w:rsid w:val="006063D5"/>
    <w:rsid w:val="00606A4B"/>
    <w:rsid w:val="00607404"/>
    <w:rsid w:val="006109F6"/>
    <w:rsid w:val="00610B02"/>
    <w:rsid w:val="006110D9"/>
    <w:rsid w:val="006111EA"/>
    <w:rsid w:val="00611202"/>
    <w:rsid w:val="006112B6"/>
    <w:rsid w:val="006116DB"/>
    <w:rsid w:val="00611924"/>
    <w:rsid w:val="00612222"/>
    <w:rsid w:val="006123F6"/>
    <w:rsid w:val="006124DB"/>
    <w:rsid w:val="0061276B"/>
    <w:rsid w:val="0061296A"/>
    <w:rsid w:val="00612CA8"/>
    <w:rsid w:val="00613649"/>
    <w:rsid w:val="00613C40"/>
    <w:rsid w:val="00613E43"/>
    <w:rsid w:val="006149DF"/>
    <w:rsid w:val="00614D4B"/>
    <w:rsid w:val="00615031"/>
    <w:rsid w:val="00615341"/>
    <w:rsid w:val="006160CF"/>
    <w:rsid w:val="006163AE"/>
    <w:rsid w:val="0061673B"/>
    <w:rsid w:val="00616912"/>
    <w:rsid w:val="00616ADA"/>
    <w:rsid w:val="00616F7C"/>
    <w:rsid w:val="006175A7"/>
    <w:rsid w:val="00620814"/>
    <w:rsid w:val="00620BF3"/>
    <w:rsid w:val="00620C2D"/>
    <w:rsid w:val="006210E1"/>
    <w:rsid w:val="0062180C"/>
    <w:rsid w:val="00621C51"/>
    <w:rsid w:val="00621CFF"/>
    <w:rsid w:val="006220FA"/>
    <w:rsid w:val="006221BA"/>
    <w:rsid w:val="0062269E"/>
    <w:rsid w:val="00622CDA"/>
    <w:rsid w:val="006232BB"/>
    <w:rsid w:val="006236C1"/>
    <w:rsid w:val="006238FF"/>
    <w:rsid w:val="006239C7"/>
    <w:rsid w:val="006239DF"/>
    <w:rsid w:val="00623BE6"/>
    <w:rsid w:val="0062430B"/>
    <w:rsid w:val="00624533"/>
    <w:rsid w:val="0062454B"/>
    <w:rsid w:val="006245FC"/>
    <w:rsid w:val="00624B50"/>
    <w:rsid w:val="00625028"/>
    <w:rsid w:val="0062522E"/>
    <w:rsid w:val="006252C6"/>
    <w:rsid w:val="0062576C"/>
    <w:rsid w:val="00625D5C"/>
    <w:rsid w:val="00626030"/>
    <w:rsid w:val="00626FE1"/>
    <w:rsid w:val="00627F97"/>
    <w:rsid w:val="00630016"/>
    <w:rsid w:val="00630138"/>
    <w:rsid w:val="00630505"/>
    <w:rsid w:val="006308C1"/>
    <w:rsid w:val="00630922"/>
    <w:rsid w:val="00630E11"/>
    <w:rsid w:val="00631143"/>
    <w:rsid w:val="00631459"/>
    <w:rsid w:val="0063154B"/>
    <w:rsid w:val="0063159D"/>
    <w:rsid w:val="00631819"/>
    <w:rsid w:val="00631C17"/>
    <w:rsid w:val="00631CAC"/>
    <w:rsid w:val="00631CD3"/>
    <w:rsid w:val="00632105"/>
    <w:rsid w:val="00632169"/>
    <w:rsid w:val="0063248E"/>
    <w:rsid w:val="006324CB"/>
    <w:rsid w:val="00632C4D"/>
    <w:rsid w:val="00632CF0"/>
    <w:rsid w:val="00632E7D"/>
    <w:rsid w:val="006331B0"/>
    <w:rsid w:val="00633DAF"/>
    <w:rsid w:val="0063400F"/>
    <w:rsid w:val="0063415D"/>
    <w:rsid w:val="0063459E"/>
    <w:rsid w:val="006345B2"/>
    <w:rsid w:val="00634CA0"/>
    <w:rsid w:val="00634EF4"/>
    <w:rsid w:val="00634FCC"/>
    <w:rsid w:val="006360DB"/>
    <w:rsid w:val="00636166"/>
    <w:rsid w:val="00636B85"/>
    <w:rsid w:val="00636C57"/>
    <w:rsid w:val="0063725F"/>
    <w:rsid w:val="00637263"/>
    <w:rsid w:val="0063731B"/>
    <w:rsid w:val="006375A7"/>
    <w:rsid w:val="006375CA"/>
    <w:rsid w:val="006376EB"/>
    <w:rsid w:val="0063778E"/>
    <w:rsid w:val="006402B4"/>
    <w:rsid w:val="006407EB"/>
    <w:rsid w:val="00640AB0"/>
    <w:rsid w:val="00640C5E"/>
    <w:rsid w:val="00640DA8"/>
    <w:rsid w:val="00640E10"/>
    <w:rsid w:val="006413F0"/>
    <w:rsid w:val="006422DA"/>
    <w:rsid w:val="0064264F"/>
    <w:rsid w:val="006427A6"/>
    <w:rsid w:val="00642850"/>
    <w:rsid w:val="00642918"/>
    <w:rsid w:val="006430FB"/>
    <w:rsid w:val="00643129"/>
    <w:rsid w:val="00643CCA"/>
    <w:rsid w:val="00643DC9"/>
    <w:rsid w:val="00643E33"/>
    <w:rsid w:val="00644D3A"/>
    <w:rsid w:val="00644DF0"/>
    <w:rsid w:val="00645269"/>
    <w:rsid w:val="00645576"/>
    <w:rsid w:val="00645AF9"/>
    <w:rsid w:val="00645C06"/>
    <w:rsid w:val="00646029"/>
    <w:rsid w:val="006460B8"/>
    <w:rsid w:val="0064646B"/>
    <w:rsid w:val="0064662F"/>
    <w:rsid w:val="00646825"/>
    <w:rsid w:val="006468ED"/>
    <w:rsid w:val="006479EF"/>
    <w:rsid w:val="00647AD3"/>
    <w:rsid w:val="00647E67"/>
    <w:rsid w:val="00650929"/>
    <w:rsid w:val="00650EB8"/>
    <w:rsid w:val="00650FE8"/>
    <w:rsid w:val="006514A3"/>
    <w:rsid w:val="00651D89"/>
    <w:rsid w:val="00651DF9"/>
    <w:rsid w:val="00652620"/>
    <w:rsid w:val="006529AA"/>
    <w:rsid w:val="0065346F"/>
    <w:rsid w:val="006544F6"/>
    <w:rsid w:val="006545CE"/>
    <w:rsid w:val="00654707"/>
    <w:rsid w:val="00654CCD"/>
    <w:rsid w:val="0065507E"/>
    <w:rsid w:val="006557DC"/>
    <w:rsid w:val="00656993"/>
    <w:rsid w:val="0065777D"/>
    <w:rsid w:val="00657971"/>
    <w:rsid w:val="0066010E"/>
    <w:rsid w:val="00660363"/>
    <w:rsid w:val="006604F9"/>
    <w:rsid w:val="00660950"/>
    <w:rsid w:val="00660D00"/>
    <w:rsid w:val="0066123F"/>
    <w:rsid w:val="006613A4"/>
    <w:rsid w:val="00661527"/>
    <w:rsid w:val="00661576"/>
    <w:rsid w:val="00661C98"/>
    <w:rsid w:val="0066216A"/>
    <w:rsid w:val="006621E9"/>
    <w:rsid w:val="0066229C"/>
    <w:rsid w:val="00663753"/>
    <w:rsid w:val="00663C71"/>
    <w:rsid w:val="00663DFE"/>
    <w:rsid w:val="00664470"/>
    <w:rsid w:val="006647E8"/>
    <w:rsid w:val="00664854"/>
    <w:rsid w:val="00664A50"/>
    <w:rsid w:val="00664D23"/>
    <w:rsid w:val="00665949"/>
    <w:rsid w:val="00665BF4"/>
    <w:rsid w:val="00666275"/>
    <w:rsid w:val="0066658E"/>
    <w:rsid w:val="006668BD"/>
    <w:rsid w:val="006668D8"/>
    <w:rsid w:val="00666CB1"/>
    <w:rsid w:val="00666D5A"/>
    <w:rsid w:val="006676D3"/>
    <w:rsid w:val="00667E6B"/>
    <w:rsid w:val="00667FAC"/>
    <w:rsid w:val="00670051"/>
    <w:rsid w:val="006701E7"/>
    <w:rsid w:val="00670523"/>
    <w:rsid w:val="00670587"/>
    <w:rsid w:val="0067169F"/>
    <w:rsid w:val="00671C66"/>
    <w:rsid w:val="0067201A"/>
    <w:rsid w:val="00672D7A"/>
    <w:rsid w:val="006731D5"/>
    <w:rsid w:val="00673BB2"/>
    <w:rsid w:val="00673E4A"/>
    <w:rsid w:val="0067419C"/>
    <w:rsid w:val="0067428F"/>
    <w:rsid w:val="006744E0"/>
    <w:rsid w:val="00674C2F"/>
    <w:rsid w:val="0067530B"/>
    <w:rsid w:val="00675504"/>
    <w:rsid w:val="00675544"/>
    <w:rsid w:val="00675794"/>
    <w:rsid w:val="00675B03"/>
    <w:rsid w:val="00676175"/>
    <w:rsid w:val="006764E6"/>
    <w:rsid w:val="006765F9"/>
    <w:rsid w:val="006766A9"/>
    <w:rsid w:val="00676A39"/>
    <w:rsid w:val="006776A8"/>
    <w:rsid w:val="00677E69"/>
    <w:rsid w:val="00680315"/>
    <w:rsid w:val="00680333"/>
    <w:rsid w:val="00680AFE"/>
    <w:rsid w:val="00680E08"/>
    <w:rsid w:val="00681150"/>
    <w:rsid w:val="00681398"/>
    <w:rsid w:val="00681485"/>
    <w:rsid w:val="00681DA9"/>
    <w:rsid w:val="00682175"/>
    <w:rsid w:val="006826DB"/>
    <w:rsid w:val="00682CFF"/>
    <w:rsid w:val="00682DFA"/>
    <w:rsid w:val="00682E32"/>
    <w:rsid w:val="00682F1F"/>
    <w:rsid w:val="00683C7D"/>
    <w:rsid w:val="00683F20"/>
    <w:rsid w:val="00684EC7"/>
    <w:rsid w:val="006854A7"/>
    <w:rsid w:val="006856D8"/>
    <w:rsid w:val="00685733"/>
    <w:rsid w:val="006859E7"/>
    <w:rsid w:val="00685EAC"/>
    <w:rsid w:val="0068689A"/>
    <w:rsid w:val="00686BCD"/>
    <w:rsid w:val="00686D1E"/>
    <w:rsid w:val="00686E4E"/>
    <w:rsid w:val="006876DE"/>
    <w:rsid w:val="00687F36"/>
    <w:rsid w:val="0069023A"/>
    <w:rsid w:val="006915C5"/>
    <w:rsid w:val="006918BD"/>
    <w:rsid w:val="006926F4"/>
    <w:rsid w:val="00692B5D"/>
    <w:rsid w:val="006936D1"/>
    <w:rsid w:val="00693E90"/>
    <w:rsid w:val="00694278"/>
    <w:rsid w:val="00694281"/>
    <w:rsid w:val="00694365"/>
    <w:rsid w:val="0069437A"/>
    <w:rsid w:val="00694616"/>
    <w:rsid w:val="00694658"/>
    <w:rsid w:val="00694DF9"/>
    <w:rsid w:val="00695011"/>
    <w:rsid w:val="00695C2F"/>
    <w:rsid w:val="00695D04"/>
    <w:rsid w:val="006968F8"/>
    <w:rsid w:val="00696D88"/>
    <w:rsid w:val="00696E76"/>
    <w:rsid w:val="006970A1"/>
    <w:rsid w:val="00697198"/>
    <w:rsid w:val="00697AE2"/>
    <w:rsid w:val="00697B04"/>
    <w:rsid w:val="006A0028"/>
    <w:rsid w:val="006A01D7"/>
    <w:rsid w:val="006A094D"/>
    <w:rsid w:val="006A1BB0"/>
    <w:rsid w:val="006A1FF7"/>
    <w:rsid w:val="006A2D77"/>
    <w:rsid w:val="006A411C"/>
    <w:rsid w:val="006A424B"/>
    <w:rsid w:val="006A45AF"/>
    <w:rsid w:val="006A4906"/>
    <w:rsid w:val="006A495B"/>
    <w:rsid w:val="006A4C3D"/>
    <w:rsid w:val="006A4FC9"/>
    <w:rsid w:val="006A5050"/>
    <w:rsid w:val="006A58E1"/>
    <w:rsid w:val="006A68E3"/>
    <w:rsid w:val="006A6EF2"/>
    <w:rsid w:val="006A6FB2"/>
    <w:rsid w:val="006A7678"/>
    <w:rsid w:val="006A7B6C"/>
    <w:rsid w:val="006A7CF4"/>
    <w:rsid w:val="006A7DA1"/>
    <w:rsid w:val="006B08CE"/>
    <w:rsid w:val="006B16CD"/>
    <w:rsid w:val="006B17F1"/>
    <w:rsid w:val="006B1AF1"/>
    <w:rsid w:val="006B2278"/>
    <w:rsid w:val="006B22CB"/>
    <w:rsid w:val="006B28F9"/>
    <w:rsid w:val="006B2BD1"/>
    <w:rsid w:val="006B2C36"/>
    <w:rsid w:val="006B4810"/>
    <w:rsid w:val="006B4C20"/>
    <w:rsid w:val="006B50DB"/>
    <w:rsid w:val="006B5F61"/>
    <w:rsid w:val="006B5FC7"/>
    <w:rsid w:val="006B6308"/>
    <w:rsid w:val="006B664F"/>
    <w:rsid w:val="006B6AE8"/>
    <w:rsid w:val="006B6B42"/>
    <w:rsid w:val="006B72DC"/>
    <w:rsid w:val="006B73B2"/>
    <w:rsid w:val="006B73E1"/>
    <w:rsid w:val="006B74E5"/>
    <w:rsid w:val="006B75C7"/>
    <w:rsid w:val="006B78B0"/>
    <w:rsid w:val="006C0056"/>
    <w:rsid w:val="006C0489"/>
    <w:rsid w:val="006C0D27"/>
    <w:rsid w:val="006C0D5C"/>
    <w:rsid w:val="006C0DF1"/>
    <w:rsid w:val="006C0E57"/>
    <w:rsid w:val="006C1481"/>
    <w:rsid w:val="006C170D"/>
    <w:rsid w:val="006C19FF"/>
    <w:rsid w:val="006C242D"/>
    <w:rsid w:val="006C2DF1"/>
    <w:rsid w:val="006C34A5"/>
    <w:rsid w:val="006C3745"/>
    <w:rsid w:val="006C3853"/>
    <w:rsid w:val="006C3BB0"/>
    <w:rsid w:val="006C3E03"/>
    <w:rsid w:val="006C4152"/>
    <w:rsid w:val="006C4363"/>
    <w:rsid w:val="006C4875"/>
    <w:rsid w:val="006C49DE"/>
    <w:rsid w:val="006C4B0D"/>
    <w:rsid w:val="006C4C7F"/>
    <w:rsid w:val="006C5601"/>
    <w:rsid w:val="006C59D4"/>
    <w:rsid w:val="006C59D8"/>
    <w:rsid w:val="006C5C95"/>
    <w:rsid w:val="006C5D3A"/>
    <w:rsid w:val="006C6085"/>
    <w:rsid w:val="006C70ED"/>
    <w:rsid w:val="006C7F09"/>
    <w:rsid w:val="006D045D"/>
    <w:rsid w:val="006D05F8"/>
    <w:rsid w:val="006D064D"/>
    <w:rsid w:val="006D0A25"/>
    <w:rsid w:val="006D1602"/>
    <w:rsid w:val="006D191E"/>
    <w:rsid w:val="006D219A"/>
    <w:rsid w:val="006D2321"/>
    <w:rsid w:val="006D25F1"/>
    <w:rsid w:val="006D2AEB"/>
    <w:rsid w:val="006D2FCF"/>
    <w:rsid w:val="006D3126"/>
    <w:rsid w:val="006D331F"/>
    <w:rsid w:val="006D3407"/>
    <w:rsid w:val="006D34ED"/>
    <w:rsid w:val="006D3DE8"/>
    <w:rsid w:val="006D3E87"/>
    <w:rsid w:val="006D44D3"/>
    <w:rsid w:val="006D46F0"/>
    <w:rsid w:val="006D4936"/>
    <w:rsid w:val="006D49F8"/>
    <w:rsid w:val="006D4D3A"/>
    <w:rsid w:val="006D4DE8"/>
    <w:rsid w:val="006D52C6"/>
    <w:rsid w:val="006D534D"/>
    <w:rsid w:val="006D5382"/>
    <w:rsid w:val="006D64A8"/>
    <w:rsid w:val="006D68FE"/>
    <w:rsid w:val="006D6A07"/>
    <w:rsid w:val="006D6BC5"/>
    <w:rsid w:val="006D6D9F"/>
    <w:rsid w:val="006D6F0C"/>
    <w:rsid w:val="006D779F"/>
    <w:rsid w:val="006D7DF3"/>
    <w:rsid w:val="006E02C8"/>
    <w:rsid w:val="006E0832"/>
    <w:rsid w:val="006E0A22"/>
    <w:rsid w:val="006E1122"/>
    <w:rsid w:val="006E11C5"/>
    <w:rsid w:val="006E150A"/>
    <w:rsid w:val="006E1C54"/>
    <w:rsid w:val="006E1F71"/>
    <w:rsid w:val="006E2139"/>
    <w:rsid w:val="006E21EA"/>
    <w:rsid w:val="006E226C"/>
    <w:rsid w:val="006E2B24"/>
    <w:rsid w:val="006E2E96"/>
    <w:rsid w:val="006E2FDD"/>
    <w:rsid w:val="006E2FE6"/>
    <w:rsid w:val="006E31AC"/>
    <w:rsid w:val="006E31DC"/>
    <w:rsid w:val="006E31EC"/>
    <w:rsid w:val="006E3379"/>
    <w:rsid w:val="006E3EE7"/>
    <w:rsid w:val="006E414C"/>
    <w:rsid w:val="006E4AB6"/>
    <w:rsid w:val="006E4ADC"/>
    <w:rsid w:val="006E4B42"/>
    <w:rsid w:val="006E4C78"/>
    <w:rsid w:val="006E55A9"/>
    <w:rsid w:val="006E5669"/>
    <w:rsid w:val="006E57EB"/>
    <w:rsid w:val="006E5803"/>
    <w:rsid w:val="006E5B1C"/>
    <w:rsid w:val="006E60B6"/>
    <w:rsid w:val="006E655A"/>
    <w:rsid w:val="006E691C"/>
    <w:rsid w:val="006E6CC3"/>
    <w:rsid w:val="006E7093"/>
    <w:rsid w:val="006E718C"/>
    <w:rsid w:val="006E73A3"/>
    <w:rsid w:val="006E73B6"/>
    <w:rsid w:val="006E7A97"/>
    <w:rsid w:val="006E7E80"/>
    <w:rsid w:val="006F01DD"/>
    <w:rsid w:val="006F05EC"/>
    <w:rsid w:val="006F1052"/>
    <w:rsid w:val="006F10FB"/>
    <w:rsid w:val="006F1799"/>
    <w:rsid w:val="006F1912"/>
    <w:rsid w:val="006F1CB6"/>
    <w:rsid w:val="006F22ED"/>
    <w:rsid w:val="006F2BE6"/>
    <w:rsid w:val="006F2D0C"/>
    <w:rsid w:val="006F3FF7"/>
    <w:rsid w:val="006F4157"/>
    <w:rsid w:val="006F42B6"/>
    <w:rsid w:val="006F4B4C"/>
    <w:rsid w:val="006F4C3E"/>
    <w:rsid w:val="006F4C73"/>
    <w:rsid w:val="006F4D78"/>
    <w:rsid w:val="006F511E"/>
    <w:rsid w:val="006F52DD"/>
    <w:rsid w:val="006F5CBA"/>
    <w:rsid w:val="006F5D63"/>
    <w:rsid w:val="006F5D72"/>
    <w:rsid w:val="006F5D8C"/>
    <w:rsid w:val="006F6116"/>
    <w:rsid w:val="006F6673"/>
    <w:rsid w:val="006F6975"/>
    <w:rsid w:val="006F6CFC"/>
    <w:rsid w:val="006F795E"/>
    <w:rsid w:val="006F7EA9"/>
    <w:rsid w:val="0070038E"/>
    <w:rsid w:val="00700807"/>
    <w:rsid w:val="00700C1C"/>
    <w:rsid w:val="007010B5"/>
    <w:rsid w:val="00701113"/>
    <w:rsid w:val="007012C9"/>
    <w:rsid w:val="00701521"/>
    <w:rsid w:val="007015BF"/>
    <w:rsid w:val="00701F1E"/>
    <w:rsid w:val="00702538"/>
    <w:rsid w:val="007025D9"/>
    <w:rsid w:val="0070369D"/>
    <w:rsid w:val="0070376B"/>
    <w:rsid w:val="00703A4E"/>
    <w:rsid w:val="00704431"/>
    <w:rsid w:val="00704FE0"/>
    <w:rsid w:val="007052B7"/>
    <w:rsid w:val="00705303"/>
    <w:rsid w:val="00705A09"/>
    <w:rsid w:val="00705D9E"/>
    <w:rsid w:val="00706042"/>
    <w:rsid w:val="0070679D"/>
    <w:rsid w:val="007079B3"/>
    <w:rsid w:val="00707A18"/>
    <w:rsid w:val="0071014C"/>
    <w:rsid w:val="00710360"/>
    <w:rsid w:val="00710AA7"/>
    <w:rsid w:val="007110C1"/>
    <w:rsid w:val="007111B1"/>
    <w:rsid w:val="00711A2C"/>
    <w:rsid w:val="00711CC5"/>
    <w:rsid w:val="007124B8"/>
    <w:rsid w:val="007129BE"/>
    <w:rsid w:val="00712C1B"/>
    <w:rsid w:val="00712EDC"/>
    <w:rsid w:val="00714046"/>
    <w:rsid w:val="007146B3"/>
    <w:rsid w:val="00714CC3"/>
    <w:rsid w:val="00714CF9"/>
    <w:rsid w:val="00715475"/>
    <w:rsid w:val="00715D55"/>
    <w:rsid w:val="00715EDB"/>
    <w:rsid w:val="0071611E"/>
    <w:rsid w:val="00716505"/>
    <w:rsid w:val="00716995"/>
    <w:rsid w:val="00716AA4"/>
    <w:rsid w:val="00716AAE"/>
    <w:rsid w:val="00716CB2"/>
    <w:rsid w:val="00717452"/>
    <w:rsid w:val="00717BAE"/>
    <w:rsid w:val="00717D0E"/>
    <w:rsid w:val="0072002A"/>
    <w:rsid w:val="0072015A"/>
    <w:rsid w:val="00720230"/>
    <w:rsid w:val="007207EB"/>
    <w:rsid w:val="00720865"/>
    <w:rsid w:val="00720D74"/>
    <w:rsid w:val="00720DA8"/>
    <w:rsid w:val="0072130F"/>
    <w:rsid w:val="00721A82"/>
    <w:rsid w:val="00721C9E"/>
    <w:rsid w:val="0072325B"/>
    <w:rsid w:val="007232E0"/>
    <w:rsid w:val="007237F8"/>
    <w:rsid w:val="00723BE7"/>
    <w:rsid w:val="007246EA"/>
    <w:rsid w:val="0072493E"/>
    <w:rsid w:val="007249B2"/>
    <w:rsid w:val="00724A9A"/>
    <w:rsid w:val="0072522C"/>
    <w:rsid w:val="00725392"/>
    <w:rsid w:val="007255A3"/>
    <w:rsid w:val="00725BBB"/>
    <w:rsid w:val="007263CE"/>
    <w:rsid w:val="007270F4"/>
    <w:rsid w:val="0072727D"/>
    <w:rsid w:val="00730858"/>
    <w:rsid w:val="007308A7"/>
    <w:rsid w:val="00730DF6"/>
    <w:rsid w:val="00730EA0"/>
    <w:rsid w:val="00731116"/>
    <w:rsid w:val="00731276"/>
    <w:rsid w:val="00732045"/>
    <w:rsid w:val="00732739"/>
    <w:rsid w:val="00733076"/>
    <w:rsid w:val="00733792"/>
    <w:rsid w:val="00733A22"/>
    <w:rsid w:val="007340FB"/>
    <w:rsid w:val="0073598B"/>
    <w:rsid w:val="00735B6B"/>
    <w:rsid w:val="00735CE1"/>
    <w:rsid w:val="007361C6"/>
    <w:rsid w:val="00736626"/>
    <w:rsid w:val="00736A1E"/>
    <w:rsid w:val="00736C2E"/>
    <w:rsid w:val="00736CCA"/>
    <w:rsid w:val="007379D8"/>
    <w:rsid w:val="00737B21"/>
    <w:rsid w:val="0074001E"/>
    <w:rsid w:val="007406E4"/>
    <w:rsid w:val="007408CB"/>
    <w:rsid w:val="00740DE1"/>
    <w:rsid w:val="00740F2A"/>
    <w:rsid w:val="0074154D"/>
    <w:rsid w:val="00741870"/>
    <w:rsid w:val="00741D03"/>
    <w:rsid w:val="00742278"/>
    <w:rsid w:val="00742293"/>
    <w:rsid w:val="007422ED"/>
    <w:rsid w:val="007424D5"/>
    <w:rsid w:val="007424D9"/>
    <w:rsid w:val="007427FE"/>
    <w:rsid w:val="00742A91"/>
    <w:rsid w:val="0074312B"/>
    <w:rsid w:val="00743943"/>
    <w:rsid w:val="00743D1E"/>
    <w:rsid w:val="00743DA7"/>
    <w:rsid w:val="007443F6"/>
    <w:rsid w:val="00744A55"/>
    <w:rsid w:val="007453B6"/>
    <w:rsid w:val="00745782"/>
    <w:rsid w:val="007458FA"/>
    <w:rsid w:val="00745D9A"/>
    <w:rsid w:val="00745FB1"/>
    <w:rsid w:val="007461C3"/>
    <w:rsid w:val="007467DE"/>
    <w:rsid w:val="007471BF"/>
    <w:rsid w:val="00747DDC"/>
    <w:rsid w:val="00747E84"/>
    <w:rsid w:val="00747FE1"/>
    <w:rsid w:val="0075070D"/>
    <w:rsid w:val="0075076B"/>
    <w:rsid w:val="007509BB"/>
    <w:rsid w:val="00750ADF"/>
    <w:rsid w:val="00750FF7"/>
    <w:rsid w:val="00751162"/>
    <w:rsid w:val="00751477"/>
    <w:rsid w:val="00751E9A"/>
    <w:rsid w:val="007529AA"/>
    <w:rsid w:val="00752A1F"/>
    <w:rsid w:val="00753357"/>
    <w:rsid w:val="00753EC3"/>
    <w:rsid w:val="0075418B"/>
    <w:rsid w:val="007546F8"/>
    <w:rsid w:val="007547CF"/>
    <w:rsid w:val="00754976"/>
    <w:rsid w:val="007549FD"/>
    <w:rsid w:val="00755256"/>
    <w:rsid w:val="007552CC"/>
    <w:rsid w:val="0075534D"/>
    <w:rsid w:val="00755907"/>
    <w:rsid w:val="007562DA"/>
    <w:rsid w:val="007564FB"/>
    <w:rsid w:val="00756D03"/>
    <w:rsid w:val="00756FE1"/>
    <w:rsid w:val="00757227"/>
    <w:rsid w:val="007573AB"/>
    <w:rsid w:val="0075756B"/>
    <w:rsid w:val="00757997"/>
    <w:rsid w:val="00757C70"/>
    <w:rsid w:val="00757D0F"/>
    <w:rsid w:val="007604F4"/>
    <w:rsid w:val="0076059A"/>
    <w:rsid w:val="007613CC"/>
    <w:rsid w:val="00761A47"/>
    <w:rsid w:val="00761D44"/>
    <w:rsid w:val="00761DDC"/>
    <w:rsid w:val="00761FE1"/>
    <w:rsid w:val="007623E7"/>
    <w:rsid w:val="007626CB"/>
    <w:rsid w:val="007627D2"/>
    <w:rsid w:val="00762C7C"/>
    <w:rsid w:val="00762D58"/>
    <w:rsid w:val="00762FBE"/>
    <w:rsid w:val="00763174"/>
    <w:rsid w:val="0076341A"/>
    <w:rsid w:val="007634A9"/>
    <w:rsid w:val="0076356B"/>
    <w:rsid w:val="00763A17"/>
    <w:rsid w:val="00763F97"/>
    <w:rsid w:val="0076453A"/>
    <w:rsid w:val="00764DD7"/>
    <w:rsid w:val="00764FC6"/>
    <w:rsid w:val="007651EA"/>
    <w:rsid w:val="007653C5"/>
    <w:rsid w:val="00765640"/>
    <w:rsid w:val="0076567C"/>
    <w:rsid w:val="00765728"/>
    <w:rsid w:val="0076610C"/>
    <w:rsid w:val="007664E4"/>
    <w:rsid w:val="00766640"/>
    <w:rsid w:val="00766862"/>
    <w:rsid w:val="00766A7A"/>
    <w:rsid w:val="00767363"/>
    <w:rsid w:val="007677E3"/>
    <w:rsid w:val="00767B3E"/>
    <w:rsid w:val="0077046D"/>
    <w:rsid w:val="00770948"/>
    <w:rsid w:val="00770C37"/>
    <w:rsid w:val="00771588"/>
    <w:rsid w:val="00771684"/>
    <w:rsid w:val="00771BAB"/>
    <w:rsid w:val="00771C54"/>
    <w:rsid w:val="00771E74"/>
    <w:rsid w:val="007722BB"/>
    <w:rsid w:val="00772802"/>
    <w:rsid w:val="00772D72"/>
    <w:rsid w:val="0077367E"/>
    <w:rsid w:val="007740BD"/>
    <w:rsid w:val="0077429C"/>
    <w:rsid w:val="007747BE"/>
    <w:rsid w:val="007748F3"/>
    <w:rsid w:val="0077505C"/>
    <w:rsid w:val="007750CC"/>
    <w:rsid w:val="007755E9"/>
    <w:rsid w:val="00775886"/>
    <w:rsid w:val="00775A19"/>
    <w:rsid w:val="00775BDF"/>
    <w:rsid w:val="00776293"/>
    <w:rsid w:val="00776601"/>
    <w:rsid w:val="007768DF"/>
    <w:rsid w:val="007768FB"/>
    <w:rsid w:val="00776B24"/>
    <w:rsid w:val="00776F99"/>
    <w:rsid w:val="00777C67"/>
    <w:rsid w:val="0078022E"/>
    <w:rsid w:val="007802AD"/>
    <w:rsid w:val="0078047F"/>
    <w:rsid w:val="00780AA1"/>
    <w:rsid w:val="00781203"/>
    <w:rsid w:val="00781288"/>
    <w:rsid w:val="0078128A"/>
    <w:rsid w:val="00781971"/>
    <w:rsid w:val="00781DD2"/>
    <w:rsid w:val="00781F73"/>
    <w:rsid w:val="00782131"/>
    <w:rsid w:val="007822AF"/>
    <w:rsid w:val="00782EEC"/>
    <w:rsid w:val="00782FF3"/>
    <w:rsid w:val="00783106"/>
    <w:rsid w:val="00783215"/>
    <w:rsid w:val="0078355F"/>
    <w:rsid w:val="0078362C"/>
    <w:rsid w:val="0078403F"/>
    <w:rsid w:val="007845E1"/>
    <w:rsid w:val="00784ACA"/>
    <w:rsid w:val="00784DC2"/>
    <w:rsid w:val="00784FD7"/>
    <w:rsid w:val="00785099"/>
    <w:rsid w:val="007850B6"/>
    <w:rsid w:val="007851E3"/>
    <w:rsid w:val="007851E5"/>
    <w:rsid w:val="00785307"/>
    <w:rsid w:val="00785878"/>
    <w:rsid w:val="00785927"/>
    <w:rsid w:val="00785982"/>
    <w:rsid w:val="00785CB3"/>
    <w:rsid w:val="00786373"/>
    <w:rsid w:val="007868CC"/>
    <w:rsid w:val="00786B3C"/>
    <w:rsid w:val="00787686"/>
    <w:rsid w:val="0078769B"/>
    <w:rsid w:val="00787E50"/>
    <w:rsid w:val="00787EFA"/>
    <w:rsid w:val="007907D2"/>
    <w:rsid w:val="007911BC"/>
    <w:rsid w:val="007913CD"/>
    <w:rsid w:val="0079182F"/>
    <w:rsid w:val="00791B61"/>
    <w:rsid w:val="00791FD7"/>
    <w:rsid w:val="0079205D"/>
    <w:rsid w:val="0079211D"/>
    <w:rsid w:val="00792650"/>
    <w:rsid w:val="0079305F"/>
    <w:rsid w:val="00793541"/>
    <w:rsid w:val="00793D9F"/>
    <w:rsid w:val="007953A9"/>
    <w:rsid w:val="00795726"/>
    <w:rsid w:val="00795EF2"/>
    <w:rsid w:val="0079602F"/>
    <w:rsid w:val="007961B2"/>
    <w:rsid w:val="007967F0"/>
    <w:rsid w:val="007968B8"/>
    <w:rsid w:val="00796B1B"/>
    <w:rsid w:val="00796D5D"/>
    <w:rsid w:val="00796E7A"/>
    <w:rsid w:val="00796FFA"/>
    <w:rsid w:val="00797216"/>
    <w:rsid w:val="00797D00"/>
    <w:rsid w:val="00797F92"/>
    <w:rsid w:val="007A032F"/>
    <w:rsid w:val="007A0484"/>
    <w:rsid w:val="007A090D"/>
    <w:rsid w:val="007A0B2C"/>
    <w:rsid w:val="007A0FAE"/>
    <w:rsid w:val="007A0FEC"/>
    <w:rsid w:val="007A12C9"/>
    <w:rsid w:val="007A170B"/>
    <w:rsid w:val="007A17BB"/>
    <w:rsid w:val="007A2721"/>
    <w:rsid w:val="007A272C"/>
    <w:rsid w:val="007A2B3E"/>
    <w:rsid w:val="007A2B7C"/>
    <w:rsid w:val="007A2D0A"/>
    <w:rsid w:val="007A2EE6"/>
    <w:rsid w:val="007A358F"/>
    <w:rsid w:val="007A45B2"/>
    <w:rsid w:val="007A4829"/>
    <w:rsid w:val="007A5118"/>
    <w:rsid w:val="007A53AE"/>
    <w:rsid w:val="007A584C"/>
    <w:rsid w:val="007A5A52"/>
    <w:rsid w:val="007A5A86"/>
    <w:rsid w:val="007A5F02"/>
    <w:rsid w:val="007A60F9"/>
    <w:rsid w:val="007A62F1"/>
    <w:rsid w:val="007A6486"/>
    <w:rsid w:val="007A6636"/>
    <w:rsid w:val="007A6814"/>
    <w:rsid w:val="007A6B44"/>
    <w:rsid w:val="007A7176"/>
    <w:rsid w:val="007A71AC"/>
    <w:rsid w:val="007A7AF1"/>
    <w:rsid w:val="007B0E92"/>
    <w:rsid w:val="007B11D6"/>
    <w:rsid w:val="007B18D0"/>
    <w:rsid w:val="007B1AAE"/>
    <w:rsid w:val="007B1F3E"/>
    <w:rsid w:val="007B2047"/>
    <w:rsid w:val="007B21AB"/>
    <w:rsid w:val="007B2A43"/>
    <w:rsid w:val="007B2ABD"/>
    <w:rsid w:val="007B2B51"/>
    <w:rsid w:val="007B2E9D"/>
    <w:rsid w:val="007B4CD0"/>
    <w:rsid w:val="007B52BB"/>
    <w:rsid w:val="007B56B1"/>
    <w:rsid w:val="007B5E8E"/>
    <w:rsid w:val="007B6843"/>
    <w:rsid w:val="007B68E8"/>
    <w:rsid w:val="007B6A83"/>
    <w:rsid w:val="007B6AAE"/>
    <w:rsid w:val="007B6FBA"/>
    <w:rsid w:val="007B7AF5"/>
    <w:rsid w:val="007B7C8C"/>
    <w:rsid w:val="007C04EE"/>
    <w:rsid w:val="007C079C"/>
    <w:rsid w:val="007C0B6B"/>
    <w:rsid w:val="007C0D75"/>
    <w:rsid w:val="007C0DCF"/>
    <w:rsid w:val="007C11C4"/>
    <w:rsid w:val="007C13B8"/>
    <w:rsid w:val="007C1739"/>
    <w:rsid w:val="007C18D5"/>
    <w:rsid w:val="007C18E1"/>
    <w:rsid w:val="007C1BC5"/>
    <w:rsid w:val="007C1C3E"/>
    <w:rsid w:val="007C1D3B"/>
    <w:rsid w:val="007C1F3B"/>
    <w:rsid w:val="007C2235"/>
    <w:rsid w:val="007C22D2"/>
    <w:rsid w:val="007C242B"/>
    <w:rsid w:val="007C25E7"/>
    <w:rsid w:val="007C2617"/>
    <w:rsid w:val="007C2FE3"/>
    <w:rsid w:val="007C3072"/>
    <w:rsid w:val="007C30E2"/>
    <w:rsid w:val="007C31F3"/>
    <w:rsid w:val="007C334B"/>
    <w:rsid w:val="007C38C6"/>
    <w:rsid w:val="007C4359"/>
    <w:rsid w:val="007C4D6B"/>
    <w:rsid w:val="007C4FEE"/>
    <w:rsid w:val="007C5026"/>
    <w:rsid w:val="007C518D"/>
    <w:rsid w:val="007C6608"/>
    <w:rsid w:val="007C68B5"/>
    <w:rsid w:val="007C79A2"/>
    <w:rsid w:val="007C7AF2"/>
    <w:rsid w:val="007C7F6C"/>
    <w:rsid w:val="007D03D1"/>
    <w:rsid w:val="007D1118"/>
    <w:rsid w:val="007D1457"/>
    <w:rsid w:val="007D14A3"/>
    <w:rsid w:val="007D1D38"/>
    <w:rsid w:val="007D1D5D"/>
    <w:rsid w:val="007D1F75"/>
    <w:rsid w:val="007D2511"/>
    <w:rsid w:val="007D2B66"/>
    <w:rsid w:val="007D2CE0"/>
    <w:rsid w:val="007D3388"/>
    <w:rsid w:val="007D33C9"/>
    <w:rsid w:val="007D354A"/>
    <w:rsid w:val="007D355D"/>
    <w:rsid w:val="007D3DBA"/>
    <w:rsid w:val="007D41D8"/>
    <w:rsid w:val="007D4FDA"/>
    <w:rsid w:val="007D56ED"/>
    <w:rsid w:val="007D5AD8"/>
    <w:rsid w:val="007D6269"/>
    <w:rsid w:val="007D62F3"/>
    <w:rsid w:val="007D6425"/>
    <w:rsid w:val="007D68EF"/>
    <w:rsid w:val="007D69A6"/>
    <w:rsid w:val="007D6AE8"/>
    <w:rsid w:val="007D6B79"/>
    <w:rsid w:val="007D6BB7"/>
    <w:rsid w:val="007D7604"/>
    <w:rsid w:val="007D7696"/>
    <w:rsid w:val="007D7E81"/>
    <w:rsid w:val="007D7EB7"/>
    <w:rsid w:val="007D7F7A"/>
    <w:rsid w:val="007E01D5"/>
    <w:rsid w:val="007E0906"/>
    <w:rsid w:val="007E0AC0"/>
    <w:rsid w:val="007E120E"/>
    <w:rsid w:val="007E1693"/>
    <w:rsid w:val="007E224A"/>
    <w:rsid w:val="007E23F4"/>
    <w:rsid w:val="007E2F77"/>
    <w:rsid w:val="007E3326"/>
    <w:rsid w:val="007E37C9"/>
    <w:rsid w:val="007E38CA"/>
    <w:rsid w:val="007E48CF"/>
    <w:rsid w:val="007E4AAC"/>
    <w:rsid w:val="007E4D84"/>
    <w:rsid w:val="007E4F59"/>
    <w:rsid w:val="007E530F"/>
    <w:rsid w:val="007E5FD3"/>
    <w:rsid w:val="007E65C9"/>
    <w:rsid w:val="007E6C6E"/>
    <w:rsid w:val="007E6DD8"/>
    <w:rsid w:val="007E7AA7"/>
    <w:rsid w:val="007E7C47"/>
    <w:rsid w:val="007F00F1"/>
    <w:rsid w:val="007F00FF"/>
    <w:rsid w:val="007F0163"/>
    <w:rsid w:val="007F035B"/>
    <w:rsid w:val="007F07C7"/>
    <w:rsid w:val="007F0C23"/>
    <w:rsid w:val="007F0D4B"/>
    <w:rsid w:val="007F12DB"/>
    <w:rsid w:val="007F1946"/>
    <w:rsid w:val="007F19DF"/>
    <w:rsid w:val="007F1D95"/>
    <w:rsid w:val="007F228D"/>
    <w:rsid w:val="007F26AA"/>
    <w:rsid w:val="007F2D88"/>
    <w:rsid w:val="007F31B2"/>
    <w:rsid w:val="007F34B6"/>
    <w:rsid w:val="007F352D"/>
    <w:rsid w:val="007F3D01"/>
    <w:rsid w:val="007F3E4C"/>
    <w:rsid w:val="007F446E"/>
    <w:rsid w:val="007F48D0"/>
    <w:rsid w:val="007F497E"/>
    <w:rsid w:val="007F49D7"/>
    <w:rsid w:val="007F4A73"/>
    <w:rsid w:val="007F4BE2"/>
    <w:rsid w:val="007F4C6D"/>
    <w:rsid w:val="007F5128"/>
    <w:rsid w:val="007F51FE"/>
    <w:rsid w:val="007F549E"/>
    <w:rsid w:val="007F5A4C"/>
    <w:rsid w:val="007F607A"/>
    <w:rsid w:val="007F6F13"/>
    <w:rsid w:val="007F6F3A"/>
    <w:rsid w:val="007F6FB1"/>
    <w:rsid w:val="007F6FEA"/>
    <w:rsid w:val="007F71DF"/>
    <w:rsid w:val="007F7347"/>
    <w:rsid w:val="007F74D4"/>
    <w:rsid w:val="007F7851"/>
    <w:rsid w:val="007F7967"/>
    <w:rsid w:val="007F7F24"/>
    <w:rsid w:val="00800D9C"/>
    <w:rsid w:val="00801268"/>
    <w:rsid w:val="00801EB3"/>
    <w:rsid w:val="00801FB4"/>
    <w:rsid w:val="00802AF1"/>
    <w:rsid w:val="00802B22"/>
    <w:rsid w:val="00803052"/>
    <w:rsid w:val="008033C2"/>
    <w:rsid w:val="0080342B"/>
    <w:rsid w:val="0080367E"/>
    <w:rsid w:val="00803AF3"/>
    <w:rsid w:val="00803DB8"/>
    <w:rsid w:val="00803E07"/>
    <w:rsid w:val="008046A6"/>
    <w:rsid w:val="008046D1"/>
    <w:rsid w:val="00804A32"/>
    <w:rsid w:val="008059CA"/>
    <w:rsid w:val="00805BC2"/>
    <w:rsid w:val="00805FBE"/>
    <w:rsid w:val="008067D8"/>
    <w:rsid w:val="00806A19"/>
    <w:rsid w:val="00806A3A"/>
    <w:rsid w:val="00806B04"/>
    <w:rsid w:val="00806C87"/>
    <w:rsid w:val="008070E0"/>
    <w:rsid w:val="008072BC"/>
    <w:rsid w:val="00807E3E"/>
    <w:rsid w:val="008100D9"/>
    <w:rsid w:val="00810178"/>
    <w:rsid w:val="00810570"/>
    <w:rsid w:val="00811680"/>
    <w:rsid w:val="00812232"/>
    <w:rsid w:val="0081239E"/>
    <w:rsid w:val="008125A6"/>
    <w:rsid w:val="008128B5"/>
    <w:rsid w:val="00812AA1"/>
    <w:rsid w:val="00812D0E"/>
    <w:rsid w:val="008131FA"/>
    <w:rsid w:val="008133AD"/>
    <w:rsid w:val="008133C0"/>
    <w:rsid w:val="008134E6"/>
    <w:rsid w:val="008135D0"/>
    <w:rsid w:val="00813944"/>
    <w:rsid w:val="00814A3A"/>
    <w:rsid w:val="00814CFB"/>
    <w:rsid w:val="00814DA7"/>
    <w:rsid w:val="0081561A"/>
    <w:rsid w:val="00815A3E"/>
    <w:rsid w:val="00815BD9"/>
    <w:rsid w:val="00815EB5"/>
    <w:rsid w:val="00815FB9"/>
    <w:rsid w:val="008167AF"/>
    <w:rsid w:val="008177EE"/>
    <w:rsid w:val="008179BF"/>
    <w:rsid w:val="008201A0"/>
    <w:rsid w:val="00820721"/>
    <w:rsid w:val="00820BED"/>
    <w:rsid w:val="00820FE0"/>
    <w:rsid w:val="00821692"/>
    <w:rsid w:val="008217CD"/>
    <w:rsid w:val="008219C8"/>
    <w:rsid w:val="00821B54"/>
    <w:rsid w:val="00822080"/>
    <w:rsid w:val="00822091"/>
    <w:rsid w:val="00822725"/>
    <w:rsid w:val="0082288E"/>
    <w:rsid w:val="00822A6D"/>
    <w:rsid w:val="00822B9A"/>
    <w:rsid w:val="00823311"/>
    <w:rsid w:val="008237CE"/>
    <w:rsid w:val="00823C69"/>
    <w:rsid w:val="008246E3"/>
    <w:rsid w:val="00824DE9"/>
    <w:rsid w:val="00824EEF"/>
    <w:rsid w:val="008251F3"/>
    <w:rsid w:val="008256C9"/>
    <w:rsid w:val="008257D9"/>
    <w:rsid w:val="008259CF"/>
    <w:rsid w:val="00825E35"/>
    <w:rsid w:val="008260B7"/>
    <w:rsid w:val="0082610A"/>
    <w:rsid w:val="0082642E"/>
    <w:rsid w:val="008268A8"/>
    <w:rsid w:val="00826B66"/>
    <w:rsid w:val="00826EF3"/>
    <w:rsid w:val="008272E0"/>
    <w:rsid w:val="00827369"/>
    <w:rsid w:val="008275B8"/>
    <w:rsid w:val="00827657"/>
    <w:rsid w:val="00827673"/>
    <w:rsid w:val="00827686"/>
    <w:rsid w:val="0082791E"/>
    <w:rsid w:val="00827C10"/>
    <w:rsid w:val="00827EC4"/>
    <w:rsid w:val="00827FA4"/>
    <w:rsid w:val="00830B47"/>
    <w:rsid w:val="00830CC4"/>
    <w:rsid w:val="00830DA4"/>
    <w:rsid w:val="00830FC5"/>
    <w:rsid w:val="0083168B"/>
    <w:rsid w:val="00831C40"/>
    <w:rsid w:val="00831D33"/>
    <w:rsid w:val="0083201A"/>
    <w:rsid w:val="008329DE"/>
    <w:rsid w:val="00832D88"/>
    <w:rsid w:val="0083305F"/>
    <w:rsid w:val="0083338D"/>
    <w:rsid w:val="00833478"/>
    <w:rsid w:val="00833709"/>
    <w:rsid w:val="00833722"/>
    <w:rsid w:val="00833FB6"/>
    <w:rsid w:val="0083401E"/>
    <w:rsid w:val="0083462A"/>
    <w:rsid w:val="00834B37"/>
    <w:rsid w:val="00834B7C"/>
    <w:rsid w:val="00834BC3"/>
    <w:rsid w:val="00834C68"/>
    <w:rsid w:val="00835FFF"/>
    <w:rsid w:val="00836129"/>
    <w:rsid w:val="00836157"/>
    <w:rsid w:val="00836328"/>
    <w:rsid w:val="008367CA"/>
    <w:rsid w:val="00836C1B"/>
    <w:rsid w:val="00837227"/>
    <w:rsid w:val="008377F1"/>
    <w:rsid w:val="0083791F"/>
    <w:rsid w:val="00837D70"/>
    <w:rsid w:val="00837EAE"/>
    <w:rsid w:val="0084028A"/>
    <w:rsid w:val="0084073F"/>
    <w:rsid w:val="00840888"/>
    <w:rsid w:val="00840A4D"/>
    <w:rsid w:val="00840FD8"/>
    <w:rsid w:val="00841B77"/>
    <w:rsid w:val="00841B85"/>
    <w:rsid w:val="008421BA"/>
    <w:rsid w:val="00842F40"/>
    <w:rsid w:val="00842FE7"/>
    <w:rsid w:val="00843218"/>
    <w:rsid w:val="00843304"/>
    <w:rsid w:val="00843911"/>
    <w:rsid w:val="00844434"/>
    <w:rsid w:val="00844782"/>
    <w:rsid w:val="008455EF"/>
    <w:rsid w:val="0084568C"/>
    <w:rsid w:val="00845891"/>
    <w:rsid w:val="00845CC9"/>
    <w:rsid w:val="00845DFC"/>
    <w:rsid w:val="008461AA"/>
    <w:rsid w:val="008461F7"/>
    <w:rsid w:val="0084695A"/>
    <w:rsid w:val="00846A00"/>
    <w:rsid w:val="0084723E"/>
    <w:rsid w:val="008476EB"/>
    <w:rsid w:val="00847CCF"/>
    <w:rsid w:val="008509AF"/>
    <w:rsid w:val="00850D36"/>
    <w:rsid w:val="00850E16"/>
    <w:rsid w:val="008513A9"/>
    <w:rsid w:val="00851700"/>
    <w:rsid w:val="00851740"/>
    <w:rsid w:val="00851830"/>
    <w:rsid w:val="00852018"/>
    <w:rsid w:val="00852184"/>
    <w:rsid w:val="008526A3"/>
    <w:rsid w:val="00852938"/>
    <w:rsid w:val="00852A55"/>
    <w:rsid w:val="00852B06"/>
    <w:rsid w:val="0085380A"/>
    <w:rsid w:val="008539AC"/>
    <w:rsid w:val="00853A8C"/>
    <w:rsid w:val="00853F28"/>
    <w:rsid w:val="008543A5"/>
    <w:rsid w:val="008543E8"/>
    <w:rsid w:val="00854BF4"/>
    <w:rsid w:val="008551CC"/>
    <w:rsid w:val="008557D8"/>
    <w:rsid w:val="00856121"/>
    <w:rsid w:val="0085674F"/>
    <w:rsid w:val="00856A80"/>
    <w:rsid w:val="00856BF5"/>
    <w:rsid w:val="00857AD6"/>
    <w:rsid w:val="00857F1D"/>
    <w:rsid w:val="0086010F"/>
    <w:rsid w:val="008606C9"/>
    <w:rsid w:val="008607A4"/>
    <w:rsid w:val="00860AAC"/>
    <w:rsid w:val="00860AF0"/>
    <w:rsid w:val="008610E8"/>
    <w:rsid w:val="008618B2"/>
    <w:rsid w:val="0086222D"/>
    <w:rsid w:val="0086250D"/>
    <w:rsid w:val="00862760"/>
    <w:rsid w:val="0086286F"/>
    <w:rsid w:val="00862DCE"/>
    <w:rsid w:val="0086327D"/>
    <w:rsid w:val="00863502"/>
    <w:rsid w:val="008641E0"/>
    <w:rsid w:val="00864E04"/>
    <w:rsid w:val="00864F73"/>
    <w:rsid w:val="00865234"/>
    <w:rsid w:val="00865537"/>
    <w:rsid w:val="00865A3C"/>
    <w:rsid w:val="00865F13"/>
    <w:rsid w:val="00865F63"/>
    <w:rsid w:val="00866A06"/>
    <w:rsid w:val="00866B7E"/>
    <w:rsid w:val="00866F1A"/>
    <w:rsid w:val="008675E9"/>
    <w:rsid w:val="00867A25"/>
    <w:rsid w:val="0087005A"/>
    <w:rsid w:val="008700BA"/>
    <w:rsid w:val="00870FBC"/>
    <w:rsid w:val="00871BF1"/>
    <w:rsid w:val="00871EE4"/>
    <w:rsid w:val="00872BE8"/>
    <w:rsid w:val="008733C5"/>
    <w:rsid w:val="00873666"/>
    <w:rsid w:val="00873CAB"/>
    <w:rsid w:val="008740D8"/>
    <w:rsid w:val="00874410"/>
    <w:rsid w:val="008745F9"/>
    <w:rsid w:val="00874736"/>
    <w:rsid w:val="008747E5"/>
    <w:rsid w:val="008748B4"/>
    <w:rsid w:val="00874F67"/>
    <w:rsid w:val="008751F6"/>
    <w:rsid w:val="00875CD0"/>
    <w:rsid w:val="00875CD5"/>
    <w:rsid w:val="00875D44"/>
    <w:rsid w:val="0087625D"/>
    <w:rsid w:val="00876854"/>
    <w:rsid w:val="00876986"/>
    <w:rsid w:val="008769F5"/>
    <w:rsid w:val="00876A41"/>
    <w:rsid w:val="00876B12"/>
    <w:rsid w:val="00876BB9"/>
    <w:rsid w:val="00876C2D"/>
    <w:rsid w:val="00877B4B"/>
    <w:rsid w:val="008804BC"/>
    <w:rsid w:val="008808C3"/>
    <w:rsid w:val="00880A34"/>
    <w:rsid w:val="00880D1A"/>
    <w:rsid w:val="008811D5"/>
    <w:rsid w:val="00881899"/>
    <w:rsid w:val="00881D81"/>
    <w:rsid w:val="00881E2C"/>
    <w:rsid w:val="00881EBA"/>
    <w:rsid w:val="008827D1"/>
    <w:rsid w:val="008828BB"/>
    <w:rsid w:val="00883566"/>
    <w:rsid w:val="0088402E"/>
    <w:rsid w:val="00884063"/>
    <w:rsid w:val="00884569"/>
    <w:rsid w:val="008849FF"/>
    <w:rsid w:val="00884ED9"/>
    <w:rsid w:val="008859AC"/>
    <w:rsid w:val="00885F05"/>
    <w:rsid w:val="008869B2"/>
    <w:rsid w:val="008869C8"/>
    <w:rsid w:val="00886AC3"/>
    <w:rsid w:val="00887157"/>
    <w:rsid w:val="008871E5"/>
    <w:rsid w:val="0088741B"/>
    <w:rsid w:val="0088742E"/>
    <w:rsid w:val="00887EC8"/>
    <w:rsid w:val="008903D4"/>
    <w:rsid w:val="00890745"/>
    <w:rsid w:val="008907D0"/>
    <w:rsid w:val="00890DD8"/>
    <w:rsid w:val="0089134F"/>
    <w:rsid w:val="008914AE"/>
    <w:rsid w:val="00891DD4"/>
    <w:rsid w:val="00892500"/>
    <w:rsid w:val="00893074"/>
    <w:rsid w:val="008936D0"/>
    <w:rsid w:val="008939BE"/>
    <w:rsid w:val="00893C59"/>
    <w:rsid w:val="008940EB"/>
    <w:rsid w:val="0089463F"/>
    <w:rsid w:val="0089486F"/>
    <w:rsid w:val="00894B11"/>
    <w:rsid w:val="00894B44"/>
    <w:rsid w:val="00894E6D"/>
    <w:rsid w:val="00895D11"/>
    <w:rsid w:val="00896574"/>
    <w:rsid w:val="00896790"/>
    <w:rsid w:val="008969EF"/>
    <w:rsid w:val="00897073"/>
    <w:rsid w:val="008970F1"/>
    <w:rsid w:val="008975B5"/>
    <w:rsid w:val="00897A2A"/>
    <w:rsid w:val="00897C71"/>
    <w:rsid w:val="008A0025"/>
    <w:rsid w:val="008A0177"/>
    <w:rsid w:val="008A0DE8"/>
    <w:rsid w:val="008A1825"/>
    <w:rsid w:val="008A1B0E"/>
    <w:rsid w:val="008A2094"/>
    <w:rsid w:val="008A2249"/>
    <w:rsid w:val="008A23C5"/>
    <w:rsid w:val="008A2473"/>
    <w:rsid w:val="008A2637"/>
    <w:rsid w:val="008A337D"/>
    <w:rsid w:val="008A338C"/>
    <w:rsid w:val="008A3648"/>
    <w:rsid w:val="008A3794"/>
    <w:rsid w:val="008A37BA"/>
    <w:rsid w:val="008A3B55"/>
    <w:rsid w:val="008A3CC3"/>
    <w:rsid w:val="008A3ED3"/>
    <w:rsid w:val="008A3FFF"/>
    <w:rsid w:val="008A4178"/>
    <w:rsid w:val="008A42F7"/>
    <w:rsid w:val="008A446D"/>
    <w:rsid w:val="008A4814"/>
    <w:rsid w:val="008A4E18"/>
    <w:rsid w:val="008A5152"/>
    <w:rsid w:val="008A5516"/>
    <w:rsid w:val="008A571F"/>
    <w:rsid w:val="008A5CE7"/>
    <w:rsid w:val="008A64F4"/>
    <w:rsid w:val="008A674D"/>
    <w:rsid w:val="008A6C3F"/>
    <w:rsid w:val="008A70FF"/>
    <w:rsid w:val="008A747B"/>
    <w:rsid w:val="008A75E3"/>
    <w:rsid w:val="008A78A6"/>
    <w:rsid w:val="008A78EC"/>
    <w:rsid w:val="008A7991"/>
    <w:rsid w:val="008A7C07"/>
    <w:rsid w:val="008B089E"/>
    <w:rsid w:val="008B0A38"/>
    <w:rsid w:val="008B0E67"/>
    <w:rsid w:val="008B11C9"/>
    <w:rsid w:val="008B155F"/>
    <w:rsid w:val="008B1863"/>
    <w:rsid w:val="008B1BC6"/>
    <w:rsid w:val="008B26D6"/>
    <w:rsid w:val="008B27B2"/>
    <w:rsid w:val="008B2949"/>
    <w:rsid w:val="008B3908"/>
    <w:rsid w:val="008B4146"/>
    <w:rsid w:val="008B4A36"/>
    <w:rsid w:val="008B4B7A"/>
    <w:rsid w:val="008B4EEE"/>
    <w:rsid w:val="008B58B5"/>
    <w:rsid w:val="008B6A01"/>
    <w:rsid w:val="008B6B71"/>
    <w:rsid w:val="008B7258"/>
    <w:rsid w:val="008B7351"/>
    <w:rsid w:val="008B7376"/>
    <w:rsid w:val="008B7EA8"/>
    <w:rsid w:val="008C0158"/>
    <w:rsid w:val="008C0314"/>
    <w:rsid w:val="008C08D6"/>
    <w:rsid w:val="008C0DBA"/>
    <w:rsid w:val="008C0EC9"/>
    <w:rsid w:val="008C1562"/>
    <w:rsid w:val="008C174F"/>
    <w:rsid w:val="008C1F97"/>
    <w:rsid w:val="008C258E"/>
    <w:rsid w:val="008C2EC4"/>
    <w:rsid w:val="008C3391"/>
    <w:rsid w:val="008C37B9"/>
    <w:rsid w:val="008C3CEA"/>
    <w:rsid w:val="008C3F3A"/>
    <w:rsid w:val="008C459C"/>
    <w:rsid w:val="008C47EA"/>
    <w:rsid w:val="008C4855"/>
    <w:rsid w:val="008C4902"/>
    <w:rsid w:val="008C4C76"/>
    <w:rsid w:val="008C4CFD"/>
    <w:rsid w:val="008C4FAA"/>
    <w:rsid w:val="008C5042"/>
    <w:rsid w:val="008C52CE"/>
    <w:rsid w:val="008C538D"/>
    <w:rsid w:val="008C544B"/>
    <w:rsid w:val="008C5ED0"/>
    <w:rsid w:val="008C6153"/>
    <w:rsid w:val="008C656C"/>
    <w:rsid w:val="008C65FC"/>
    <w:rsid w:val="008C66FC"/>
    <w:rsid w:val="008C6A2B"/>
    <w:rsid w:val="008C6A6F"/>
    <w:rsid w:val="008C6B42"/>
    <w:rsid w:val="008C77BB"/>
    <w:rsid w:val="008D0224"/>
    <w:rsid w:val="008D08EC"/>
    <w:rsid w:val="008D147B"/>
    <w:rsid w:val="008D1581"/>
    <w:rsid w:val="008D1788"/>
    <w:rsid w:val="008D1BAD"/>
    <w:rsid w:val="008D1C55"/>
    <w:rsid w:val="008D2CFC"/>
    <w:rsid w:val="008D2D07"/>
    <w:rsid w:val="008D32A2"/>
    <w:rsid w:val="008D32D8"/>
    <w:rsid w:val="008D3358"/>
    <w:rsid w:val="008D33E2"/>
    <w:rsid w:val="008D3B1E"/>
    <w:rsid w:val="008D3FE9"/>
    <w:rsid w:val="008D4019"/>
    <w:rsid w:val="008D457E"/>
    <w:rsid w:val="008D4A59"/>
    <w:rsid w:val="008D4ACC"/>
    <w:rsid w:val="008D51F3"/>
    <w:rsid w:val="008D579D"/>
    <w:rsid w:val="008D592A"/>
    <w:rsid w:val="008D70B6"/>
    <w:rsid w:val="008E051D"/>
    <w:rsid w:val="008E087D"/>
    <w:rsid w:val="008E08BA"/>
    <w:rsid w:val="008E0A05"/>
    <w:rsid w:val="008E0A24"/>
    <w:rsid w:val="008E0F34"/>
    <w:rsid w:val="008E10D2"/>
    <w:rsid w:val="008E140D"/>
    <w:rsid w:val="008E1A57"/>
    <w:rsid w:val="008E1E03"/>
    <w:rsid w:val="008E1F5C"/>
    <w:rsid w:val="008E1FA6"/>
    <w:rsid w:val="008E23F0"/>
    <w:rsid w:val="008E2549"/>
    <w:rsid w:val="008E2710"/>
    <w:rsid w:val="008E2B3B"/>
    <w:rsid w:val="008E2E78"/>
    <w:rsid w:val="008E308B"/>
    <w:rsid w:val="008E328D"/>
    <w:rsid w:val="008E39BA"/>
    <w:rsid w:val="008E3D76"/>
    <w:rsid w:val="008E3DF0"/>
    <w:rsid w:val="008E4A0D"/>
    <w:rsid w:val="008E527F"/>
    <w:rsid w:val="008E5FF7"/>
    <w:rsid w:val="008E6494"/>
    <w:rsid w:val="008E6813"/>
    <w:rsid w:val="008E69B6"/>
    <w:rsid w:val="008E6B7B"/>
    <w:rsid w:val="008E6C21"/>
    <w:rsid w:val="008E70A1"/>
    <w:rsid w:val="008E7142"/>
    <w:rsid w:val="008F061B"/>
    <w:rsid w:val="008F093F"/>
    <w:rsid w:val="008F0D2D"/>
    <w:rsid w:val="008F0F34"/>
    <w:rsid w:val="008F119A"/>
    <w:rsid w:val="008F1954"/>
    <w:rsid w:val="008F1B64"/>
    <w:rsid w:val="008F21A8"/>
    <w:rsid w:val="008F2897"/>
    <w:rsid w:val="008F2A12"/>
    <w:rsid w:val="008F3F73"/>
    <w:rsid w:val="008F414C"/>
    <w:rsid w:val="008F418F"/>
    <w:rsid w:val="008F431C"/>
    <w:rsid w:val="008F46AC"/>
    <w:rsid w:val="008F47B1"/>
    <w:rsid w:val="008F485B"/>
    <w:rsid w:val="008F4901"/>
    <w:rsid w:val="008F4B71"/>
    <w:rsid w:val="008F5289"/>
    <w:rsid w:val="008F5430"/>
    <w:rsid w:val="008F5643"/>
    <w:rsid w:val="008F57F8"/>
    <w:rsid w:val="008F61D7"/>
    <w:rsid w:val="008F6AD8"/>
    <w:rsid w:val="008F7235"/>
    <w:rsid w:val="008F723C"/>
    <w:rsid w:val="008F76EC"/>
    <w:rsid w:val="008F79E8"/>
    <w:rsid w:val="008F7A6E"/>
    <w:rsid w:val="008F7EE0"/>
    <w:rsid w:val="0090017E"/>
    <w:rsid w:val="00900408"/>
    <w:rsid w:val="00900626"/>
    <w:rsid w:val="00900DE5"/>
    <w:rsid w:val="00901219"/>
    <w:rsid w:val="00901B26"/>
    <w:rsid w:val="00901BA6"/>
    <w:rsid w:val="00902308"/>
    <w:rsid w:val="00902588"/>
    <w:rsid w:val="00902957"/>
    <w:rsid w:val="00902BCA"/>
    <w:rsid w:val="0090329A"/>
    <w:rsid w:val="0090372C"/>
    <w:rsid w:val="0090415A"/>
    <w:rsid w:val="009042CC"/>
    <w:rsid w:val="00904571"/>
    <w:rsid w:val="00904C51"/>
    <w:rsid w:val="00904ED9"/>
    <w:rsid w:val="00905456"/>
    <w:rsid w:val="009058D9"/>
    <w:rsid w:val="00905C7C"/>
    <w:rsid w:val="00905F8A"/>
    <w:rsid w:val="00906134"/>
    <w:rsid w:val="00907160"/>
    <w:rsid w:val="00907635"/>
    <w:rsid w:val="009076A8"/>
    <w:rsid w:val="00907EB4"/>
    <w:rsid w:val="00907EDA"/>
    <w:rsid w:val="00907EF2"/>
    <w:rsid w:val="0091053C"/>
    <w:rsid w:val="00910D95"/>
    <w:rsid w:val="00911209"/>
    <w:rsid w:val="009112B3"/>
    <w:rsid w:val="009119BE"/>
    <w:rsid w:val="00911F56"/>
    <w:rsid w:val="00912728"/>
    <w:rsid w:val="009127A4"/>
    <w:rsid w:val="00912AE9"/>
    <w:rsid w:val="00912B17"/>
    <w:rsid w:val="00912E2C"/>
    <w:rsid w:val="009130CF"/>
    <w:rsid w:val="00913428"/>
    <w:rsid w:val="009136F7"/>
    <w:rsid w:val="00913D5F"/>
    <w:rsid w:val="009140F0"/>
    <w:rsid w:val="0091489C"/>
    <w:rsid w:val="00914929"/>
    <w:rsid w:val="00914A02"/>
    <w:rsid w:val="00914A3B"/>
    <w:rsid w:val="00914A3E"/>
    <w:rsid w:val="00914A72"/>
    <w:rsid w:val="00914AA2"/>
    <w:rsid w:val="00915018"/>
    <w:rsid w:val="009150E4"/>
    <w:rsid w:val="0091512C"/>
    <w:rsid w:val="009159B2"/>
    <w:rsid w:val="0091695C"/>
    <w:rsid w:val="00916A3B"/>
    <w:rsid w:val="00917271"/>
    <w:rsid w:val="009179D3"/>
    <w:rsid w:val="00917B95"/>
    <w:rsid w:val="00917B96"/>
    <w:rsid w:val="00917DC9"/>
    <w:rsid w:val="009207EE"/>
    <w:rsid w:val="00920BBD"/>
    <w:rsid w:val="00920D21"/>
    <w:rsid w:val="00921073"/>
    <w:rsid w:val="00921D13"/>
    <w:rsid w:val="00921DAF"/>
    <w:rsid w:val="0092217D"/>
    <w:rsid w:val="009222A6"/>
    <w:rsid w:val="0092308C"/>
    <w:rsid w:val="009234C1"/>
    <w:rsid w:val="0092378D"/>
    <w:rsid w:val="00923991"/>
    <w:rsid w:val="00923AA1"/>
    <w:rsid w:val="00924D62"/>
    <w:rsid w:val="00925876"/>
    <w:rsid w:val="0092607C"/>
    <w:rsid w:val="0092646E"/>
    <w:rsid w:val="0092667F"/>
    <w:rsid w:val="00926A2D"/>
    <w:rsid w:val="00927635"/>
    <w:rsid w:val="00927F71"/>
    <w:rsid w:val="009307E1"/>
    <w:rsid w:val="00931097"/>
    <w:rsid w:val="009310B5"/>
    <w:rsid w:val="00931440"/>
    <w:rsid w:val="00931611"/>
    <w:rsid w:val="0093173B"/>
    <w:rsid w:val="00932835"/>
    <w:rsid w:val="009329AE"/>
    <w:rsid w:val="00932BB1"/>
    <w:rsid w:val="00932E30"/>
    <w:rsid w:val="00932E4E"/>
    <w:rsid w:val="00933497"/>
    <w:rsid w:val="00933C53"/>
    <w:rsid w:val="00933E0A"/>
    <w:rsid w:val="00933E9D"/>
    <w:rsid w:val="009341AE"/>
    <w:rsid w:val="0093486B"/>
    <w:rsid w:val="00934C3D"/>
    <w:rsid w:val="00934C83"/>
    <w:rsid w:val="00934DE0"/>
    <w:rsid w:val="0093524E"/>
    <w:rsid w:val="009356E3"/>
    <w:rsid w:val="009369AE"/>
    <w:rsid w:val="009404E3"/>
    <w:rsid w:val="00940E50"/>
    <w:rsid w:val="00941486"/>
    <w:rsid w:val="009416CC"/>
    <w:rsid w:val="00941ED5"/>
    <w:rsid w:val="00942666"/>
    <w:rsid w:val="00942FB8"/>
    <w:rsid w:val="009432AE"/>
    <w:rsid w:val="00943502"/>
    <w:rsid w:val="009436A6"/>
    <w:rsid w:val="00943AF5"/>
    <w:rsid w:val="00943C91"/>
    <w:rsid w:val="0094416D"/>
    <w:rsid w:val="0094439D"/>
    <w:rsid w:val="0094460C"/>
    <w:rsid w:val="00944AFA"/>
    <w:rsid w:val="00945019"/>
    <w:rsid w:val="00945650"/>
    <w:rsid w:val="00945BD8"/>
    <w:rsid w:val="00945FE2"/>
    <w:rsid w:val="0094611D"/>
    <w:rsid w:val="0094621D"/>
    <w:rsid w:val="009462D2"/>
    <w:rsid w:val="00946391"/>
    <w:rsid w:val="009475CF"/>
    <w:rsid w:val="009479B9"/>
    <w:rsid w:val="00950727"/>
    <w:rsid w:val="00951935"/>
    <w:rsid w:val="00951C5D"/>
    <w:rsid w:val="00951FDB"/>
    <w:rsid w:val="00952165"/>
    <w:rsid w:val="009522DA"/>
    <w:rsid w:val="0095235F"/>
    <w:rsid w:val="00952878"/>
    <w:rsid w:val="00952A0E"/>
    <w:rsid w:val="00953AC8"/>
    <w:rsid w:val="00953AF5"/>
    <w:rsid w:val="00953BB5"/>
    <w:rsid w:val="00953CDD"/>
    <w:rsid w:val="00953E02"/>
    <w:rsid w:val="009542B8"/>
    <w:rsid w:val="009542D5"/>
    <w:rsid w:val="00954323"/>
    <w:rsid w:val="00954A2C"/>
    <w:rsid w:val="009558C3"/>
    <w:rsid w:val="00956490"/>
    <w:rsid w:val="009567B8"/>
    <w:rsid w:val="00957277"/>
    <w:rsid w:val="00957344"/>
    <w:rsid w:val="009573A7"/>
    <w:rsid w:val="00957C69"/>
    <w:rsid w:val="00960281"/>
    <w:rsid w:val="00960D34"/>
    <w:rsid w:val="009611D2"/>
    <w:rsid w:val="009615EF"/>
    <w:rsid w:val="0096166C"/>
    <w:rsid w:val="00961AD5"/>
    <w:rsid w:val="009621A0"/>
    <w:rsid w:val="00962BC2"/>
    <w:rsid w:val="00962F9D"/>
    <w:rsid w:val="00963239"/>
    <w:rsid w:val="0096341F"/>
    <w:rsid w:val="00963481"/>
    <w:rsid w:val="00963787"/>
    <w:rsid w:val="00964224"/>
    <w:rsid w:val="00964B65"/>
    <w:rsid w:val="009650CD"/>
    <w:rsid w:val="009663FC"/>
    <w:rsid w:val="00966824"/>
    <w:rsid w:val="0096696A"/>
    <w:rsid w:val="00966C35"/>
    <w:rsid w:val="00967201"/>
    <w:rsid w:val="0096759C"/>
    <w:rsid w:val="0097020F"/>
    <w:rsid w:val="00971774"/>
    <w:rsid w:val="00971FDA"/>
    <w:rsid w:val="009722A8"/>
    <w:rsid w:val="00972548"/>
    <w:rsid w:val="009728FF"/>
    <w:rsid w:val="00972A3C"/>
    <w:rsid w:val="009737C4"/>
    <w:rsid w:val="00973803"/>
    <w:rsid w:val="00974226"/>
    <w:rsid w:val="00974415"/>
    <w:rsid w:val="00974888"/>
    <w:rsid w:val="00974B47"/>
    <w:rsid w:val="00974D53"/>
    <w:rsid w:val="00975991"/>
    <w:rsid w:val="00975CAC"/>
    <w:rsid w:val="00975DFB"/>
    <w:rsid w:val="00976450"/>
    <w:rsid w:val="00976B63"/>
    <w:rsid w:val="009772A5"/>
    <w:rsid w:val="00977550"/>
    <w:rsid w:val="00977B52"/>
    <w:rsid w:val="009802AA"/>
    <w:rsid w:val="00980B5D"/>
    <w:rsid w:val="00980CED"/>
    <w:rsid w:val="00981173"/>
    <w:rsid w:val="00981A75"/>
    <w:rsid w:val="00981B23"/>
    <w:rsid w:val="00981B3E"/>
    <w:rsid w:val="00981C2C"/>
    <w:rsid w:val="00981F83"/>
    <w:rsid w:val="009829B5"/>
    <w:rsid w:val="009832A1"/>
    <w:rsid w:val="009832E4"/>
    <w:rsid w:val="00983353"/>
    <w:rsid w:val="00983EA2"/>
    <w:rsid w:val="009841A8"/>
    <w:rsid w:val="0098423F"/>
    <w:rsid w:val="00984626"/>
    <w:rsid w:val="00984B39"/>
    <w:rsid w:val="00984DA4"/>
    <w:rsid w:val="00984F15"/>
    <w:rsid w:val="009855BB"/>
    <w:rsid w:val="00985994"/>
    <w:rsid w:val="009859FA"/>
    <w:rsid w:val="00985DCC"/>
    <w:rsid w:val="009862F3"/>
    <w:rsid w:val="009868BE"/>
    <w:rsid w:val="00986B64"/>
    <w:rsid w:val="00986EFA"/>
    <w:rsid w:val="009871DE"/>
    <w:rsid w:val="009876A4"/>
    <w:rsid w:val="009878D1"/>
    <w:rsid w:val="009879D1"/>
    <w:rsid w:val="00987D9E"/>
    <w:rsid w:val="0099006A"/>
    <w:rsid w:val="00991099"/>
    <w:rsid w:val="009911E9"/>
    <w:rsid w:val="0099122B"/>
    <w:rsid w:val="009917E9"/>
    <w:rsid w:val="00992065"/>
    <w:rsid w:val="00992502"/>
    <w:rsid w:val="00993252"/>
    <w:rsid w:val="00993738"/>
    <w:rsid w:val="00993789"/>
    <w:rsid w:val="00993DB8"/>
    <w:rsid w:val="009944AF"/>
    <w:rsid w:val="00994592"/>
    <w:rsid w:val="00994B2A"/>
    <w:rsid w:val="00994F61"/>
    <w:rsid w:val="00995217"/>
    <w:rsid w:val="0099544F"/>
    <w:rsid w:val="00995504"/>
    <w:rsid w:val="00996057"/>
    <w:rsid w:val="009962F6"/>
    <w:rsid w:val="00996375"/>
    <w:rsid w:val="00996394"/>
    <w:rsid w:val="0099673B"/>
    <w:rsid w:val="00996C89"/>
    <w:rsid w:val="00996D37"/>
    <w:rsid w:val="009979B9"/>
    <w:rsid w:val="00997FC6"/>
    <w:rsid w:val="009A03C7"/>
    <w:rsid w:val="009A0888"/>
    <w:rsid w:val="009A0DA1"/>
    <w:rsid w:val="009A10BA"/>
    <w:rsid w:val="009A1399"/>
    <w:rsid w:val="009A18BF"/>
    <w:rsid w:val="009A1B0D"/>
    <w:rsid w:val="009A1BEC"/>
    <w:rsid w:val="009A22FD"/>
    <w:rsid w:val="009A23E7"/>
    <w:rsid w:val="009A2510"/>
    <w:rsid w:val="009A2648"/>
    <w:rsid w:val="009A2A70"/>
    <w:rsid w:val="009A2ED6"/>
    <w:rsid w:val="009A31E7"/>
    <w:rsid w:val="009A3AA1"/>
    <w:rsid w:val="009A3B1B"/>
    <w:rsid w:val="009A4AF7"/>
    <w:rsid w:val="009A4DB6"/>
    <w:rsid w:val="009A4DF3"/>
    <w:rsid w:val="009A51FF"/>
    <w:rsid w:val="009A546A"/>
    <w:rsid w:val="009A5D81"/>
    <w:rsid w:val="009A60E3"/>
    <w:rsid w:val="009A621C"/>
    <w:rsid w:val="009A646F"/>
    <w:rsid w:val="009A663A"/>
    <w:rsid w:val="009A6677"/>
    <w:rsid w:val="009A6C60"/>
    <w:rsid w:val="009A6C66"/>
    <w:rsid w:val="009A6EF9"/>
    <w:rsid w:val="009A7238"/>
    <w:rsid w:val="009A7580"/>
    <w:rsid w:val="009A79FE"/>
    <w:rsid w:val="009A7BBC"/>
    <w:rsid w:val="009B02A1"/>
    <w:rsid w:val="009B0FEE"/>
    <w:rsid w:val="009B172C"/>
    <w:rsid w:val="009B18BF"/>
    <w:rsid w:val="009B1BEE"/>
    <w:rsid w:val="009B1F4D"/>
    <w:rsid w:val="009B2330"/>
    <w:rsid w:val="009B2A11"/>
    <w:rsid w:val="009B34D7"/>
    <w:rsid w:val="009B3DFD"/>
    <w:rsid w:val="009B4CB1"/>
    <w:rsid w:val="009B5581"/>
    <w:rsid w:val="009B5940"/>
    <w:rsid w:val="009B5965"/>
    <w:rsid w:val="009B61A1"/>
    <w:rsid w:val="009B63ED"/>
    <w:rsid w:val="009B6E4E"/>
    <w:rsid w:val="009B710D"/>
    <w:rsid w:val="009B7339"/>
    <w:rsid w:val="009B7366"/>
    <w:rsid w:val="009B790B"/>
    <w:rsid w:val="009B7D41"/>
    <w:rsid w:val="009B7E9D"/>
    <w:rsid w:val="009B7F9B"/>
    <w:rsid w:val="009C00A1"/>
    <w:rsid w:val="009C0626"/>
    <w:rsid w:val="009C117C"/>
    <w:rsid w:val="009C14B9"/>
    <w:rsid w:val="009C171A"/>
    <w:rsid w:val="009C34A6"/>
    <w:rsid w:val="009C3787"/>
    <w:rsid w:val="009C3862"/>
    <w:rsid w:val="009C39E6"/>
    <w:rsid w:val="009C3B8C"/>
    <w:rsid w:val="009C4171"/>
    <w:rsid w:val="009C475C"/>
    <w:rsid w:val="009C47AD"/>
    <w:rsid w:val="009C47D1"/>
    <w:rsid w:val="009C4F7D"/>
    <w:rsid w:val="009C5259"/>
    <w:rsid w:val="009C539C"/>
    <w:rsid w:val="009C5544"/>
    <w:rsid w:val="009C5771"/>
    <w:rsid w:val="009C5878"/>
    <w:rsid w:val="009C5A05"/>
    <w:rsid w:val="009C5CE5"/>
    <w:rsid w:val="009C6083"/>
    <w:rsid w:val="009C634D"/>
    <w:rsid w:val="009C64B4"/>
    <w:rsid w:val="009C6522"/>
    <w:rsid w:val="009C65F9"/>
    <w:rsid w:val="009C6968"/>
    <w:rsid w:val="009C6C0F"/>
    <w:rsid w:val="009C6C1C"/>
    <w:rsid w:val="009C7298"/>
    <w:rsid w:val="009C7408"/>
    <w:rsid w:val="009C74C5"/>
    <w:rsid w:val="009C75C9"/>
    <w:rsid w:val="009C7E6E"/>
    <w:rsid w:val="009D079D"/>
    <w:rsid w:val="009D0E4E"/>
    <w:rsid w:val="009D1492"/>
    <w:rsid w:val="009D169E"/>
    <w:rsid w:val="009D1703"/>
    <w:rsid w:val="009D17E7"/>
    <w:rsid w:val="009D2602"/>
    <w:rsid w:val="009D2EC6"/>
    <w:rsid w:val="009D2F69"/>
    <w:rsid w:val="009D3234"/>
    <w:rsid w:val="009D34C4"/>
    <w:rsid w:val="009D39DE"/>
    <w:rsid w:val="009D3AD7"/>
    <w:rsid w:val="009D3AEA"/>
    <w:rsid w:val="009D3F6D"/>
    <w:rsid w:val="009D41B3"/>
    <w:rsid w:val="009D41B7"/>
    <w:rsid w:val="009D4995"/>
    <w:rsid w:val="009D4A72"/>
    <w:rsid w:val="009D4D9F"/>
    <w:rsid w:val="009D5CA7"/>
    <w:rsid w:val="009D5E10"/>
    <w:rsid w:val="009D5EFA"/>
    <w:rsid w:val="009D5FC2"/>
    <w:rsid w:val="009D652E"/>
    <w:rsid w:val="009D656B"/>
    <w:rsid w:val="009D65CD"/>
    <w:rsid w:val="009D6941"/>
    <w:rsid w:val="009D6C38"/>
    <w:rsid w:val="009D6E2E"/>
    <w:rsid w:val="009D7298"/>
    <w:rsid w:val="009E03C7"/>
    <w:rsid w:val="009E0AFA"/>
    <w:rsid w:val="009E0E44"/>
    <w:rsid w:val="009E1A02"/>
    <w:rsid w:val="009E1A4B"/>
    <w:rsid w:val="009E247A"/>
    <w:rsid w:val="009E2B01"/>
    <w:rsid w:val="009E30B2"/>
    <w:rsid w:val="009E390C"/>
    <w:rsid w:val="009E3C1C"/>
    <w:rsid w:val="009E3F19"/>
    <w:rsid w:val="009E49AD"/>
    <w:rsid w:val="009E4C8D"/>
    <w:rsid w:val="009E5512"/>
    <w:rsid w:val="009E6ACB"/>
    <w:rsid w:val="009E6D84"/>
    <w:rsid w:val="009E7334"/>
    <w:rsid w:val="009E76CE"/>
    <w:rsid w:val="009E7F45"/>
    <w:rsid w:val="009F0CD5"/>
    <w:rsid w:val="009F0E00"/>
    <w:rsid w:val="009F0F8B"/>
    <w:rsid w:val="009F1043"/>
    <w:rsid w:val="009F126A"/>
    <w:rsid w:val="009F1434"/>
    <w:rsid w:val="009F16C9"/>
    <w:rsid w:val="009F19E4"/>
    <w:rsid w:val="009F1AA9"/>
    <w:rsid w:val="009F1DFD"/>
    <w:rsid w:val="009F269B"/>
    <w:rsid w:val="009F26DB"/>
    <w:rsid w:val="009F2D78"/>
    <w:rsid w:val="009F35EA"/>
    <w:rsid w:val="009F36CA"/>
    <w:rsid w:val="009F3907"/>
    <w:rsid w:val="009F492D"/>
    <w:rsid w:val="009F4B9D"/>
    <w:rsid w:val="009F4C06"/>
    <w:rsid w:val="009F4FE2"/>
    <w:rsid w:val="009F5072"/>
    <w:rsid w:val="009F5128"/>
    <w:rsid w:val="009F5142"/>
    <w:rsid w:val="009F515B"/>
    <w:rsid w:val="009F6167"/>
    <w:rsid w:val="009F752A"/>
    <w:rsid w:val="009F7D8F"/>
    <w:rsid w:val="009F7EBC"/>
    <w:rsid w:val="00A003BE"/>
    <w:rsid w:val="00A007BE"/>
    <w:rsid w:val="00A00EE1"/>
    <w:rsid w:val="00A022AB"/>
    <w:rsid w:val="00A02598"/>
    <w:rsid w:val="00A033DB"/>
    <w:rsid w:val="00A03435"/>
    <w:rsid w:val="00A03567"/>
    <w:rsid w:val="00A0385F"/>
    <w:rsid w:val="00A03B59"/>
    <w:rsid w:val="00A03F56"/>
    <w:rsid w:val="00A04196"/>
    <w:rsid w:val="00A0422E"/>
    <w:rsid w:val="00A04BC2"/>
    <w:rsid w:val="00A05F62"/>
    <w:rsid w:val="00A06023"/>
    <w:rsid w:val="00A06C2D"/>
    <w:rsid w:val="00A06EEC"/>
    <w:rsid w:val="00A073A2"/>
    <w:rsid w:val="00A079D0"/>
    <w:rsid w:val="00A07C60"/>
    <w:rsid w:val="00A07F89"/>
    <w:rsid w:val="00A10243"/>
    <w:rsid w:val="00A1086D"/>
    <w:rsid w:val="00A108E2"/>
    <w:rsid w:val="00A109DA"/>
    <w:rsid w:val="00A10A1A"/>
    <w:rsid w:val="00A10C12"/>
    <w:rsid w:val="00A11132"/>
    <w:rsid w:val="00A11504"/>
    <w:rsid w:val="00A116DA"/>
    <w:rsid w:val="00A11969"/>
    <w:rsid w:val="00A11B40"/>
    <w:rsid w:val="00A12619"/>
    <w:rsid w:val="00A13DD2"/>
    <w:rsid w:val="00A149D6"/>
    <w:rsid w:val="00A153C3"/>
    <w:rsid w:val="00A157B9"/>
    <w:rsid w:val="00A158FB"/>
    <w:rsid w:val="00A161AC"/>
    <w:rsid w:val="00A166AB"/>
    <w:rsid w:val="00A1712E"/>
    <w:rsid w:val="00A17317"/>
    <w:rsid w:val="00A174AB"/>
    <w:rsid w:val="00A178AC"/>
    <w:rsid w:val="00A17A5E"/>
    <w:rsid w:val="00A17D8B"/>
    <w:rsid w:val="00A17F2D"/>
    <w:rsid w:val="00A20367"/>
    <w:rsid w:val="00A205F7"/>
    <w:rsid w:val="00A20667"/>
    <w:rsid w:val="00A208CE"/>
    <w:rsid w:val="00A21377"/>
    <w:rsid w:val="00A214BE"/>
    <w:rsid w:val="00A214F2"/>
    <w:rsid w:val="00A22348"/>
    <w:rsid w:val="00A2241E"/>
    <w:rsid w:val="00A22666"/>
    <w:rsid w:val="00A22A1F"/>
    <w:rsid w:val="00A23649"/>
    <w:rsid w:val="00A2375B"/>
    <w:rsid w:val="00A238CA"/>
    <w:rsid w:val="00A23FF5"/>
    <w:rsid w:val="00A242A3"/>
    <w:rsid w:val="00A242D9"/>
    <w:rsid w:val="00A245E8"/>
    <w:rsid w:val="00A24C62"/>
    <w:rsid w:val="00A24DC4"/>
    <w:rsid w:val="00A254EC"/>
    <w:rsid w:val="00A25AE8"/>
    <w:rsid w:val="00A25F51"/>
    <w:rsid w:val="00A25FE4"/>
    <w:rsid w:val="00A26182"/>
    <w:rsid w:val="00A26446"/>
    <w:rsid w:val="00A269E1"/>
    <w:rsid w:val="00A26E3E"/>
    <w:rsid w:val="00A27020"/>
    <w:rsid w:val="00A27AD0"/>
    <w:rsid w:val="00A30382"/>
    <w:rsid w:val="00A306C7"/>
    <w:rsid w:val="00A30CEC"/>
    <w:rsid w:val="00A310CF"/>
    <w:rsid w:val="00A316A8"/>
    <w:rsid w:val="00A31E2C"/>
    <w:rsid w:val="00A322AC"/>
    <w:rsid w:val="00A32604"/>
    <w:rsid w:val="00A32E98"/>
    <w:rsid w:val="00A32EF3"/>
    <w:rsid w:val="00A32F81"/>
    <w:rsid w:val="00A33422"/>
    <w:rsid w:val="00A33E32"/>
    <w:rsid w:val="00A3444A"/>
    <w:rsid w:val="00A347F3"/>
    <w:rsid w:val="00A35312"/>
    <w:rsid w:val="00A354C8"/>
    <w:rsid w:val="00A35BF2"/>
    <w:rsid w:val="00A36008"/>
    <w:rsid w:val="00A37A8B"/>
    <w:rsid w:val="00A37D08"/>
    <w:rsid w:val="00A407E6"/>
    <w:rsid w:val="00A4170B"/>
    <w:rsid w:val="00A417AE"/>
    <w:rsid w:val="00A419D7"/>
    <w:rsid w:val="00A41FC3"/>
    <w:rsid w:val="00A422E4"/>
    <w:rsid w:val="00A42B50"/>
    <w:rsid w:val="00A43345"/>
    <w:rsid w:val="00A436EA"/>
    <w:rsid w:val="00A4371B"/>
    <w:rsid w:val="00A43A8E"/>
    <w:rsid w:val="00A4448D"/>
    <w:rsid w:val="00A4463A"/>
    <w:rsid w:val="00A447E6"/>
    <w:rsid w:val="00A44C3C"/>
    <w:rsid w:val="00A463E3"/>
    <w:rsid w:val="00A4696D"/>
    <w:rsid w:val="00A4793F"/>
    <w:rsid w:val="00A479FD"/>
    <w:rsid w:val="00A50AD6"/>
    <w:rsid w:val="00A50D0F"/>
    <w:rsid w:val="00A50E2B"/>
    <w:rsid w:val="00A51495"/>
    <w:rsid w:val="00A53354"/>
    <w:rsid w:val="00A5392F"/>
    <w:rsid w:val="00A53BE3"/>
    <w:rsid w:val="00A54097"/>
    <w:rsid w:val="00A54419"/>
    <w:rsid w:val="00A545F0"/>
    <w:rsid w:val="00A55278"/>
    <w:rsid w:val="00A55351"/>
    <w:rsid w:val="00A55C99"/>
    <w:rsid w:val="00A55DCA"/>
    <w:rsid w:val="00A5675B"/>
    <w:rsid w:val="00A569FB"/>
    <w:rsid w:val="00A56A47"/>
    <w:rsid w:val="00A56AC2"/>
    <w:rsid w:val="00A5712D"/>
    <w:rsid w:val="00A57342"/>
    <w:rsid w:val="00A575D6"/>
    <w:rsid w:val="00A57661"/>
    <w:rsid w:val="00A60085"/>
    <w:rsid w:val="00A603F2"/>
    <w:rsid w:val="00A60525"/>
    <w:rsid w:val="00A606AB"/>
    <w:rsid w:val="00A60E34"/>
    <w:rsid w:val="00A611D8"/>
    <w:rsid w:val="00A61329"/>
    <w:rsid w:val="00A61779"/>
    <w:rsid w:val="00A62606"/>
    <w:rsid w:val="00A62B0E"/>
    <w:rsid w:val="00A62EA7"/>
    <w:rsid w:val="00A62FFA"/>
    <w:rsid w:val="00A6348B"/>
    <w:rsid w:val="00A6459E"/>
    <w:rsid w:val="00A64686"/>
    <w:rsid w:val="00A64B41"/>
    <w:rsid w:val="00A64CAE"/>
    <w:rsid w:val="00A6578C"/>
    <w:rsid w:val="00A657ED"/>
    <w:rsid w:val="00A657F2"/>
    <w:rsid w:val="00A65854"/>
    <w:rsid w:val="00A6694F"/>
    <w:rsid w:val="00A669A1"/>
    <w:rsid w:val="00A66B87"/>
    <w:rsid w:val="00A7025C"/>
    <w:rsid w:val="00A7081F"/>
    <w:rsid w:val="00A70890"/>
    <w:rsid w:val="00A71693"/>
    <w:rsid w:val="00A71A0A"/>
    <w:rsid w:val="00A71AB6"/>
    <w:rsid w:val="00A7201D"/>
    <w:rsid w:val="00A720BC"/>
    <w:rsid w:val="00A72227"/>
    <w:rsid w:val="00A72C8A"/>
    <w:rsid w:val="00A72CC1"/>
    <w:rsid w:val="00A72D15"/>
    <w:rsid w:val="00A73336"/>
    <w:rsid w:val="00A737AC"/>
    <w:rsid w:val="00A73E12"/>
    <w:rsid w:val="00A74193"/>
    <w:rsid w:val="00A748F2"/>
    <w:rsid w:val="00A74939"/>
    <w:rsid w:val="00A75416"/>
    <w:rsid w:val="00A75E8D"/>
    <w:rsid w:val="00A75F0B"/>
    <w:rsid w:val="00A75F45"/>
    <w:rsid w:val="00A76284"/>
    <w:rsid w:val="00A76823"/>
    <w:rsid w:val="00A76E4B"/>
    <w:rsid w:val="00A77B52"/>
    <w:rsid w:val="00A77D02"/>
    <w:rsid w:val="00A77E6B"/>
    <w:rsid w:val="00A80044"/>
    <w:rsid w:val="00A81845"/>
    <w:rsid w:val="00A818D5"/>
    <w:rsid w:val="00A81B75"/>
    <w:rsid w:val="00A81F5B"/>
    <w:rsid w:val="00A822CD"/>
    <w:rsid w:val="00A8271D"/>
    <w:rsid w:val="00A82B34"/>
    <w:rsid w:val="00A832FE"/>
    <w:rsid w:val="00A83611"/>
    <w:rsid w:val="00A83CC6"/>
    <w:rsid w:val="00A8424C"/>
    <w:rsid w:val="00A843F2"/>
    <w:rsid w:val="00A8492D"/>
    <w:rsid w:val="00A849B2"/>
    <w:rsid w:val="00A84BDA"/>
    <w:rsid w:val="00A84C42"/>
    <w:rsid w:val="00A84EB2"/>
    <w:rsid w:val="00A8580C"/>
    <w:rsid w:val="00A85A45"/>
    <w:rsid w:val="00A85F3E"/>
    <w:rsid w:val="00A8609E"/>
    <w:rsid w:val="00A8681D"/>
    <w:rsid w:val="00A86A92"/>
    <w:rsid w:val="00A86B87"/>
    <w:rsid w:val="00A86CEB"/>
    <w:rsid w:val="00A870E7"/>
    <w:rsid w:val="00A87D24"/>
    <w:rsid w:val="00A87E9E"/>
    <w:rsid w:val="00A90463"/>
    <w:rsid w:val="00A90AA5"/>
    <w:rsid w:val="00A91109"/>
    <w:rsid w:val="00A912BA"/>
    <w:rsid w:val="00A91EE2"/>
    <w:rsid w:val="00A924F3"/>
    <w:rsid w:val="00A92526"/>
    <w:rsid w:val="00A92AF0"/>
    <w:rsid w:val="00A92FC8"/>
    <w:rsid w:val="00A9303F"/>
    <w:rsid w:val="00A93767"/>
    <w:rsid w:val="00A937EF"/>
    <w:rsid w:val="00A93DE0"/>
    <w:rsid w:val="00A93F1E"/>
    <w:rsid w:val="00A93F89"/>
    <w:rsid w:val="00A94040"/>
    <w:rsid w:val="00A940D3"/>
    <w:rsid w:val="00A94369"/>
    <w:rsid w:val="00A9452F"/>
    <w:rsid w:val="00A9484A"/>
    <w:rsid w:val="00A94A87"/>
    <w:rsid w:val="00A95482"/>
    <w:rsid w:val="00A95A60"/>
    <w:rsid w:val="00A95B43"/>
    <w:rsid w:val="00A95DC8"/>
    <w:rsid w:val="00A95F17"/>
    <w:rsid w:val="00A96157"/>
    <w:rsid w:val="00A9649D"/>
    <w:rsid w:val="00A9674C"/>
    <w:rsid w:val="00A9675E"/>
    <w:rsid w:val="00A971E6"/>
    <w:rsid w:val="00A97923"/>
    <w:rsid w:val="00A97FFE"/>
    <w:rsid w:val="00AA0012"/>
    <w:rsid w:val="00AA09C8"/>
    <w:rsid w:val="00AA0BD8"/>
    <w:rsid w:val="00AA0E31"/>
    <w:rsid w:val="00AA0FEB"/>
    <w:rsid w:val="00AA1803"/>
    <w:rsid w:val="00AA1AA6"/>
    <w:rsid w:val="00AA20EA"/>
    <w:rsid w:val="00AA2224"/>
    <w:rsid w:val="00AA3135"/>
    <w:rsid w:val="00AA34E5"/>
    <w:rsid w:val="00AA412A"/>
    <w:rsid w:val="00AA4155"/>
    <w:rsid w:val="00AA446F"/>
    <w:rsid w:val="00AA57EB"/>
    <w:rsid w:val="00AA59A6"/>
    <w:rsid w:val="00AA5AFB"/>
    <w:rsid w:val="00AA5C38"/>
    <w:rsid w:val="00AA5F70"/>
    <w:rsid w:val="00AA6836"/>
    <w:rsid w:val="00AA6FB3"/>
    <w:rsid w:val="00AA739B"/>
    <w:rsid w:val="00AB02C6"/>
    <w:rsid w:val="00AB053A"/>
    <w:rsid w:val="00AB0642"/>
    <w:rsid w:val="00AB0A61"/>
    <w:rsid w:val="00AB0C16"/>
    <w:rsid w:val="00AB0D80"/>
    <w:rsid w:val="00AB0D9D"/>
    <w:rsid w:val="00AB0E64"/>
    <w:rsid w:val="00AB101B"/>
    <w:rsid w:val="00AB1543"/>
    <w:rsid w:val="00AB15F1"/>
    <w:rsid w:val="00AB1690"/>
    <w:rsid w:val="00AB1967"/>
    <w:rsid w:val="00AB1C28"/>
    <w:rsid w:val="00AB1C59"/>
    <w:rsid w:val="00AB1DD6"/>
    <w:rsid w:val="00AB1FC8"/>
    <w:rsid w:val="00AB2592"/>
    <w:rsid w:val="00AB284D"/>
    <w:rsid w:val="00AB2F02"/>
    <w:rsid w:val="00AB304E"/>
    <w:rsid w:val="00AB328C"/>
    <w:rsid w:val="00AB3578"/>
    <w:rsid w:val="00AB3A43"/>
    <w:rsid w:val="00AB3CA3"/>
    <w:rsid w:val="00AB3FE8"/>
    <w:rsid w:val="00AB41AC"/>
    <w:rsid w:val="00AB42CA"/>
    <w:rsid w:val="00AB4301"/>
    <w:rsid w:val="00AB4857"/>
    <w:rsid w:val="00AB5650"/>
    <w:rsid w:val="00AB56EB"/>
    <w:rsid w:val="00AB6C17"/>
    <w:rsid w:val="00AB7A0B"/>
    <w:rsid w:val="00AC0161"/>
    <w:rsid w:val="00AC0240"/>
    <w:rsid w:val="00AC026D"/>
    <w:rsid w:val="00AC05AA"/>
    <w:rsid w:val="00AC05C4"/>
    <w:rsid w:val="00AC0791"/>
    <w:rsid w:val="00AC08A9"/>
    <w:rsid w:val="00AC0A1C"/>
    <w:rsid w:val="00AC0A9D"/>
    <w:rsid w:val="00AC0C2A"/>
    <w:rsid w:val="00AC0C9E"/>
    <w:rsid w:val="00AC1870"/>
    <w:rsid w:val="00AC1A59"/>
    <w:rsid w:val="00AC20C0"/>
    <w:rsid w:val="00AC2876"/>
    <w:rsid w:val="00AC3349"/>
    <w:rsid w:val="00AC33C8"/>
    <w:rsid w:val="00AC3540"/>
    <w:rsid w:val="00AC358B"/>
    <w:rsid w:val="00AC3BB6"/>
    <w:rsid w:val="00AC3E73"/>
    <w:rsid w:val="00AC449A"/>
    <w:rsid w:val="00AC44C0"/>
    <w:rsid w:val="00AC44D3"/>
    <w:rsid w:val="00AC47A0"/>
    <w:rsid w:val="00AC4C13"/>
    <w:rsid w:val="00AC4C74"/>
    <w:rsid w:val="00AC4CD2"/>
    <w:rsid w:val="00AC53C0"/>
    <w:rsid w:val="00AC5558"/>
    <w:rsid w:val="00AC5D5B"/>
    <w:rsid w:val="00AC665B"/>
    <w:rsid w:val="00AC6C97"/>
    <w:rsid w:val="00AC7571"/>
    <w:rsid w:val="00AC769B"/>
    <w:rsid w:val="00AC7BE1"/>
    <w:rsid w:val="00AC7E92"/>
    <w:rsid w:val="00AC7F2A"/>
    <w:rsid w:val="00AD004E"/>
    <w:rsid w:val="00AD0398"/>
    <w:rsid w:val="00AD059B"/>
    <w:rsid w:val="00AD05E7"/>
    <w:rsid w:val="00AD07BE"/>
    <w:rsid w:val="00AD0935"/>
    <w:rsid w:val="00AD102A"/>
    <w:rsid w:val="00AD1502"/>
    <w:rsid w:val="00AD1796"/>
    <w:rsid w:val="00AD1F46"/>
    <w:rsid w:val="00AD2353"/>
    <w:rsid w:val="00AD239A"/>
    <w:rsid w:val="00AD23C9"/>
    <w:rsid w:val="00AD26D4"/>
    <w:rsid w:val="00AD3102"/>
    <w:rsid w:val="00AD3907"/>
    <w:rsid w:val="00AD3A73"/>
    <w:rsid w:val="00AD3EDC"/>
    <w:rsid w:val="00AD4AD3"/>
    <w:rsid w:val="00AD4B24"/>
    <w:rsid w:val="00AD4BF1"/>
    <w:rsid w:val="00AD4FC4"/>
    <w:rsid w:val="00AD505E"/>
    <w:rsid w:val="00AD5621"/>
    <w:rsid w:val="00AD578A"/>
    <w:rsid w:val="00AD5A37"/>
    <w:rsid w:val="00AD5CCC"/>
    <w:rsid w:val="00AD5DA7"/>
    <w:rsid w:val="00AD6CC5"/>
    <w:rsid w:val="00AD6D69"/>
    <w:rsid w:val="00AD6EDE"/>
    <w:rsid w:val="00AD713A"/>
    <w:rsid w:val="00AD7155"/>
    <w:rsid w:val="00AD72CB"/>
    <w:rsid w:val="00AD7BAE"/>
    <w:rsid w:val="00AD7D86"/>
    <w:rsid w:val="00AD7E0B"/>
    <w:rsid w:val="00AE09C9"/>
    <w:rsid w:val="00AE0E58"/>
    <w:rsid w:val="00AE1160"/>
    <w:rsid w:val="00AE11C2"/>
    <w:rsid w:val="00AE199E"/>
    <w:rsid w:val="00AE1F59"/>
    <w:rsid w:val="00AE2C55"/>
    <w:rsid w:val="00AE312B"/>
    <w:rsid w:val="00AE364C"/>
    <w:rsid w:val="00AE369D"/>
    <w:rsid w:val="00AE3A02"/>
    <w:rsid w:val="00AE452B"/>
    <w:rsid w:val="00AE488F"/>
    <w:rsid w:val="00AE4AD5"/>
    <w:rsid w:val="00AE4D1A"/>
    <w:rsid w:val="00AE57B5"/>
    <w:rsid w:val="00AE594A"/>
    <w:rsid w:val="00AE6327"/>
    <w:rsid w:val="00AE6638"/>
    <w:rsid w:val="00AE6895"/>
    <w:rsid w:val="00AE709A"/>
    <w:rsid w:val="00AE7347"/>
    <w:rsid w:val="00AF0189"/>
    <w:rsid w:val="00AF061D"/>
    <w:rsid w:val="00AF0805"/>
    <w:rsid w:val="00AF0A77"/>
    <w:rsid w:val="00AF10A1"/>
    <w:rsid w:val="00AF10B2"/>
    <w:rsid w:val="00AF1256"/>
    <w:rsid w:val="00AF12CE"/>
    <w:rsid w:val="00AF1353"/>
    <w:rsid w:val="00AF1FB9"/>
    <w:rsid w:val="00AF2115"/>
    <w:rsid w:val="00AF21D4"/>
    <w:rsid w:val="00AF245D"/>
    <w:rsid w:val="00AF2466"/>
    <w:rsid w:val="00AF24E1"/>
    <w:rsid w:val="00AF31F1"/>
    <w:rsid w:val="00AF37EA"/>
    <w:rsid w:val="00AF3AF2"/>
    <w:rsid w:val="00AF3FE0"/>
    <w:rsid w:val="00AF41B1"/>
    <w:rsid w:val="00AF4204"/>
    <w:rsid w:val="00AF45EB"/>
    <w:rsid w:val="00AF4794"/>
    <w:rsid w:val="00AF58F2"/>
    <w:rsid w:val="00AF6950"/>
    <w:rsid w:val="00AF695E"/>
    <w:rsid w:val="00AF6A69"/>
    <w:rsid w:val="00AF6D66"/>
    <w:rsid w:val="00AF6E0F"/>
    <w:rsid w:val="00AF7191"/>
    <w:rsid w:val="00AF786F"/>
    <w:rsid w:val="00AF7A63"/>
    <w:rsid w:val="00AF7C74"/>
    <w:rsid w:val="00AF7E71"/>
    <w:rsid w:val="00B000E6"/>
    <w:rsid w:val="00B001EB"/>
    <w:rsid w:val="00B0025B"/>
    <w:rsid w:val="00B0038F"/>
    <w:rsid w:val="00B00586"/>
    <w:rsid w:val="00B00972"/>
    <w:rsid w:val="00B0098B"/>
    <w:rsid w:val="00B00CEF"/>
    <w:rsid w:val="00B01340"/>
    <w:rsid w:val="00B01422"/>
    <w:rsid w:val="00B01623"/>
    <w:rsid w:val="00B01C0A"/>
    <w:rsid w:val="00B01C60"/>
    <w:rsid w:val="00B022D0"/>
    <w:rsid w:val="00B029AC"/>
    <w:rsid w:val="00B037A3"/>
    <w:rsid w:val="00B03C11"/>
    <w:rsid w:val="00B041BF"/>
    <w:rsid w:val="00B04CA6"/>
    <w:rsid w:val="00B055B5"/>
    <w:rsid w:val="00B05805"/>
    <w:rsid w:val="00B05A7B"/>
    <w:rsid w:val="00B05CC3"/>
    <w:rsid w:val="00B06231"/>
    <w:rsid w:val="00B065C7"/>
    <w:rsid w:val="00B06B70"/>
    <w:rsid w:val="00B06D58"/>
    <w:rsid w:val="00B10131"/>
    <w:rsid w:val="00B10451"/>
    <w:rsid w:val="00B10B38"/>
    <w:rsid w:val="00B10F2E"/>
    <w:rsid w:val="00B1111A"/>
    <w:rsid w:val="00B117D1"/>
    <w:rsid w:val="00B12204"/>
    <w:rsid w:val="00B12634"/>
    <w:rsid w:val="00B13B05"/>
    <w:rsid w:val="00B13D6F"/>
    <w:rsid w:val="00B14287"/>
    <w:rsid w:val="00B144ED"/>
    <w:rsid w:val="00B156ED"/>
    <w:rsid w:val="00B167DD"/>
    <w:rsid w:val="00B16901"/>
    <w:rsid w:val="00B16F99"/>
    <w:rsid w:val="00B17721"/>
    <w:rsid w:val="00B17AC0"/>
    <w:rsid w:val="00B17B7B"/>
    <w:rsid w:val="00B17D41"/>
    <w:rsid w:val="00B17E4A"/>
    <w:rsid w:val="00B21333"/>
    <w:rsid w:val="00B22A6E"/>
    <w:rsid w:val="00B22DAA"/>
    <w:rsid w:val="00B22FE1"/>
    <w:rsid w:val="00B23FE5"/>
    <w:rsid w:val="00B2408B"/>
    <w:rsid w:val="00B24AD9"/>
    <w:rsid w:val="00B25959"/>
    <w:rsid w:val="00B25AAF"/>
    <w:rsid w:val="00B25C25"/>
    <w:rsid w:val="00B2659B"/>
    <w:rsid w:val="00B267CA"/>
    <w:rsid w:val="00B26E2B"/>
    <w:rsid w:val="00B2726D"/>
    <w:rsid w:val="00B279F3"/>
    <w:rsid w:val="00B27A20"/>
    <w:rsid w:val="00B31257"/>
    <w:rsid w:val="00B31298"/>
    <w:rsid w:val="00B31DEA"/>
    <w:rsid w:val="00B31DF9"/>
    <w:rsid w:val="00B322CB"/>
    <w:rsid w:val="00B324BF"/>
    <w:rsid w:val="00B328DD"/>
    <w:rsid w:val="00B329BE"/>
    <w:rsid w:val="00B32A7C"/>
    <w:rsid w:val="00B33B2E"/>
    <w:rsid w:val="00B343E4"/>
    <w:rsid w:val="00B34F6C"/>
    <w:rsid w:val="00B35330"/>
    <w:rsid w:val="00B3572E"/>
    <w:rsid w:val="00B35B1D"/>
    <w:rsid w:val="00B36459"/>
    <w:rsid w:val="00B3679A"/>
    <w:rsid w:val="00B36952"/>
    <w:rsid w:val="00B3706E"/>
    <w:rsid w:val="00B37764"/>
    <w:rsid w:val="00B377B6"/>
    <w:rsid w:val="00B37C89"/>
    <w:rsid w:val="00B40448"/>
    <w:rsid w:val="00B40734"/>
    <w:rsid w:val="00B407E8"/>
    <w:rsid w:val="00B40C69"/>
    <w:rsid w:val="00B40C90"/>
    <w:rsid w:val="00B41283"/>
    <w:rsid w:val="00B4160E"/>
    <w:rsid w:val="00B41665"/>
    <w:rsid w:val="00B418F7"/>
    <w:rsid w:val="00B41A1C"/>
    <w:rsid w:val="00B41A68"/>
    <w:rsid w:val="00B41FAA"/>
    <w:rsid w:val="00B429C5"/>
    <w:rsid w:val="00B42D1E"/>
    <w:rsid w:val="00B43381"/>
    <w:rsid w:val="00B4553A"/>
    <w:rsid w:val="00B464BF"/>
    <w:rsid w:val="00B46650"/>
    <w:rsid w:val="00B46B91"/>
    <w:rsid w:val="00B46E0B"/>
    <w:rsid w:val="00B46F12"/>
    <w:rsid w:val="00B46F4C"/>
    <w:rsid w:val="00B474AB"/>
    <w:rsid w:val="00B47D6B"/>
    <w:rsid w:val="00B47F2A"/>
    <w:rsid w:val="00B50EF4"/>
    <w:rsid w:val="00B5129B"/>
    <w:rsid w:val="00B5134D"/>
    <w:rsid w:val="00B516F5"/>
    <w:rsid w:val="00B51C2B"/>
    <w:rsid w:val="00B5223A"/>
    <w:rsid w:val="00B5360B"/>
    <w:rsid w:val="00B53722"/>
    <w:rsid w:val="00B53790"/>
    <w:rsid w:val="00B53D83"/>
    <w:rsid w:val="00B53E99"/>
    <w:rsid w:val="00B5413B"/>
    <w:rsid w:val="00B54341"/>
    <w:rsid w:val="00B54682"/>
    <w:rsid w:val="00B54DFC"/>
    <w:rsid w:val="00B559F2"/>
    <w:rsid w:val="00B560A0"/>
    <w:rsid w:val="00B565D8"/>
    <w:rsid w:val="00B56A4E"/>
    <w:rsid w:val="00B57130"/>
    <w:rsid w:val="00B57189"/>
    <w:rsid w:val="00B57482"/>
    <w:rsid w:val="00B57816"/>
    <w:rsid w:val="00B57D16"/>
    <w:rsid w:val="00B57D82"/>
    <w:rsid w:val="00B6053E"/>
    <w:rsid w:val="00B6078D"/>
    <w:rsid w:val="00B60846"/>
    <w:rsid w:val="00B6087C"/>
    <w:rsid w:val="00B60E4E"/>
    <w:rsid w:val="00B6104E"/>
    <w:rsid w:val="00B61656"/>
    <w:rsid w:val="00B61973"/>
    <w:rsid w:val="00B61ED6"/>
    <w:rsid w:val="00B62198"/>
    <w:rsid w:val="00B6259E"/>
    <w:rsid w:val="00B626DD"/>
    <w:rsid w:val="00B62E41"/>
    <w:rsid w:val="00B62EB0"/>
    <w:rsid w:val="00B63291"/>
    <w:rsid w:val="00B6369E"/>
    <w:rsid w:val="00B639C0"/>
    <w:rsid w:val="00B64314"/>
    <w:rsid w:val="00B64BEC"/>
    <w:rsid w:val="00B65916"/>
    <w:rsid w:val="00B66D2C"/>
    <w:rsid w:val="00B67734"/>
    <w:rsid w:val="00B707FB"/>
    <w:rsid w:val="00B70AD6"/>
    <w:rsid w:val="00B710C6"/>
    <w:rsid w:val="00B71940"/>
    <w:rsid w:val="00B72D36"/>
    <w:rsid w:val="00B734A2"/>
    <w:rsid w:val="00B735E5"/>
    <w:rsid w:val="00B7391C"/>
    <w:rsid w:val="00B743E8"/>
    <w:rsid w:val="00B75F07"/>
    <w:rsid w:val="00B75FEC"/>
    <w:rsid w:val="00B76239"/>
    <w:rsid w:val="00B76D24"/>
    <w:rsid w:val="00B775F5"/>
    <w:rsid w:val="00B77E14"/>
    <w:rsid w:val="00B808E4"/>
    <w:rsid w:val="00B810C9"/>
    <w:rsid w:val="00B81A7D"/>
    <w:rsid w:val="00B81BEE"/>
    <w:rsid w:val="00B81C70"/>
    <w:rsid w:val="00B827CC"/>
    <w:rsid w:val="00B82C12"/>
    <w:rsid w:val="00B83729"/>
    <w:rsid w:val="00B837A8"/>
    <w:rsid w:val="00B839FB"/>
    <w:rsid w:val="00B83DFF"/>
    <w:rsid w:val="00B84314"/>
    <w:rsid w:val="00B84A9F"/>
    <w:rsid w:val="00B84F66"/>
    <w:rsid w:val="00B8579A"/>
    <w:rsid w:val="00B8584E"/>
    <w:rsid w:val="00B85C12"/>
    <w:rsid w:val="00B8620B"/>
    <w:rsid w:val="00B86C7F"/>
    <w:rsid w:val="00B876E8"/>
    <w:rsid w:val="00B909F2"/>
    <w:rsid w:val="00B909FB"/>
    <w:rsid w:val="00B91358"/>
    <w:rsid w:val="00B91749"/>
    <w:rsid w:val="00B91E9E"/>
    <w:rsid w:val="00B92472"/>
    <w:rsid w:val="00B928DE"/>
    <w:rsid w:val="00B92912"/>
    <w:rsid w:val="00B92BEA"/>
    <w:rsid w:val="00B92D41"/>
    <w:rsid w:val="00B94A29"/>
    <w:rsid w:val="00B94C9C"/>
    <w:rsid w:val="00B955E9"/>
    <w:rsid w:val="00B95605"/>
    <w:rsid w:val="00B95E91"/>
    <w:rsid w:val="00B96268"/>
    <w:rsid w:val="00B966F8"/>
    <w:rsid w:val="00B96873"/>
    <w:rsid w:val="00B968AA"/>
    <w:rsid w:val="00B96984"/>
    <w:rsid w:val="00B96B6A"/>
    <w:rsid w:val="00B9765B"/>
    <w:rsid w:val="00B97709"/>
    <w:rsid w:val="00B97752"/>
    <w:rsid w:val="00BA0080"/>
    <w:rsid w:val="00BA0943"/>
    <w:rsid w:val="00BA0C23"/>
    <w:rsid w:val="00BA0C81"/>
    <w:rsid w:val="00BA1024"/>
    <w:rsid w:val="00BA141F"/>
    <w:rsid w:val="00BA147F"/>
    <w:rsid w:val="00BA19B4"/>
    <w:rsid w:val="00BA1F04"/>
    <w:rsid w:val="00BA21E1"/>
    <w:rsid w:val="00BA23ED"/>
    <w:rsid w:val="00BA25B3"/>
    <w:rsid w:val="00BA29B6"/>
    <w:rsid w:val="00BA2DBB"/>
    <w:rsid w:val="00BA3623"/>
    <w:rsid w:val="00BA423F"/>
    <w:rsid w:val="00BA4AF8"/>
    <w:rsid w:val="00BA5852"/>
    <w:rsid w:val="00BA5DC3"/>
    <w:rsid w:val="00BA64E8"/>
    <w:rsid w:val="00BA6508"/>
    <w:rsid w:val="00BA6512"/>
    <w:rsid w:val="00BA65DF"/>
    <w:rsid w:val="00BA666D"/>
    <w:rsid w:val="00BA75BB"/>
    <w:rsid w:val="00BA7CD8"/>
    <w:rsid w:val="00BB005D"/>
    <w:rsid w:val="00BB0343"/>
    <w:rsid w:val="00BB09F8"/>
    <w:rsid w:val="00BB0D7F"/>
    <w:rsid w:val="00BB0DDB"/>
    <w:rsid w:val="00BB134A"/>
    <w:rsid w:val="00BB16BC"/>
    <w:rsid w:val="00BB1AC0"/>
    <w:rsid w:val="00BB218D"/>
    <w:rsid w:val="00BB235B"/>
    <w:rsid w:val="00BB2473"/>
    <w:rsid w:val="00BB2523"/>
    <w:rsid w:val="00BB2557"/>
    <w:rsid w:val="00BB27EB"/>
    <w:rsid w:val="00BB2C23"/>
    <w:rsid w:val="00BB344E"/>
    <w:rsid w:val="00BB3CBD"/>
    <w:rsid w:val="00BB4009"/>
    <w:rsid w:val="00BB40DC"/>
    <w:rsid w:val="00BB458D"/>
    <w:rsid w:val="00BB5900"/>
    <w:rsid w:val="00BB5CDE"/>
    <w:rsid w:val="00BB6000"/>
    <w:rsid w:val="00BB600D"/>
    <w:rsid w:val="00BB72F4"/>
    <w:rsid w:val="00BB75A1"/>
    <w:rsid w:val="00BB7D5B"/>
    <w:rsid w:val="00BC008E"/>
    <w:rsid w:val="00BC0BB3"/>
    <w:rsid w:val="00BC0D98"/>
    <w:rsid w:val="00BC0E8D"/>
    <w:rsid w:val="00BC10BC"/>
    <w:rsid w:val="00BC17C3"/>
    <w:rsid w:val="00BC1AC5"/>
    <w:rsid w:val="00BC2023"/>
    <w:rsid w:val="00BC22EE"/>
    <w:rsid w:val="00BC23FB"/>
    <w:rsid w:val="00BC2458"/>
    <w:rsid w:val="00BC2788"/>
    <w:rsid w:val="00BC4747"/>
    <w:rsid w:val="00BC4909"/>
    <w:rsid w:val="00BC494B"/>
    <w:rsid w:val="00BC4B0A"/>
    <w:rsid w:val="00BC4D07"/>
    <w:rsid w:val="00BC4DE4"/>
    <w:rsid w:val="00BC552A"/>
    <w:rsid w:val="00BC6254"/>
    <w:rsid w:val="00BC6C0B"/>
    <w:rsid w:val="00BC6EDB"/>
    <w:rsid w:val="00BC711C"/>
    <w:rsid w:val="00BD017E"/>
    <w:rsid w:val="00BD05FC"/>
    <w:rsid w:val="00BD07F4"/>
    <w:rsid w:val="00BD134D"/>
    <w:rsid w:val="00BD1687"/>
    <w:rsid w:val="00BD2077"/>
    <w:rsid w:val="00BD26E9"/>
    <w:rsid w:val="00BD2B8D"/>
    <w:rsid w:val="00BD3829"/>
    <w:rsid w:val="00BD3834"/>
    <w:rsid w:val="00BD4250"/>
    <w:rsid w:val="00BD4566"/>
    <w:rsid w:val="00BD4DE8"/>
    <w:rsid w:val="00BD5923"/>
    <w:rsid w:val="00BD620F"/>
    <w:rsid w:val="00BD6750"/>
    <w:rsid w:val="00BD681A"/>
    <w:rsid w:val="00BD6993"/>
    <w:rsid w:val="00BD6D20"/>
    <w:rsid w:val="00BD6D88"/>
    <w:rsid w:val="00BD7018"/>
    <w:rsid w:val="00BD7A6B"/>
    <w:rsid w:val="00BD7CE9"/>
    <w:rsid w:val="00BD7D14"/>
    <w:rsid w:val="00BD7D58"/>
    <w:rsid w:val="00BD7DD0"/>
    <w:rsid w:val="00BE0493"/>
    <w:rsid w:val="00BE0900"/>
    <w:rsid w:val="00BE0D34"/>
    <w:rsid w:val="00BE0EF6"/>
    <w:rsid w:val="00BE1002"/>
    <w:rsid w:val="00BE110B"/>
    <w:rsid w:val="00BE1481"/>
    <w:rsid w:val="00BE1719"/>
    <w:rsid w:val="00BE1848"/>
    <w:rsid w:val="00BE2881"/>
    <w:rsid w:val="00BE308E"/>
    <w:rsid w:val="00BE38C3"/>
    <w:rsid w:val="00BE4522"/>
    <w:rsid w:val="00BE463A"/>
    <w:rsid w:val="00BE4D14"/>
    <w:rsid w:val="00BE4E68"/>
    <w:rsid w:val="00BE5918"/>
    <w:rsid w:val="00BE60E4"/>
    <w:rsid w:val="00BE6346"/>
    <w:rsid w:val="00BE6506"/>
    <w:rsid w:val="00BE69CB"/>
    <w:rsid w:val="00BE6BCF"/>
    <w:rsid w:val="00BE6EA2"/>
    <w:rsid w:val="00BE777A"/>
    <w:rsid w:val="00BE7E8E"/>
    <w:rsid w:val="00BF0A06"/>
    <w:rsid w:val="00BF0C9A"/>
    <w:rsid w:val="00BF1791"/>
    <w:rsid w:val="00BF1B16"/>
    <w:rsid w:val="00BF1FE0"/>
    <w:rsid w:val="00BF205B"/>
    <w:rsid w:val="00BF2661"/>
    <w:rsid w:val="00BF279B"/>
    <w:rsid w:val="00BF28D9"/>
    <w:rsid w:val="00BF2993"/>
    <w:rsid w:val="00BF2F14"/>
    <w:rsid w:val="00BF31FE"/>
    <w:rsid w:val="00BF3565"/>
    <w:rsid w:val="00BF3CF0"/>
    <w:rsid w:val="00BF4442"/>
    <w:rsid w:val="00BF487A"/>
    <w:rsid w:val="00BF49C0"/>
    <w:rsid w:val="00BF4D80"/>
    <w:rsid w:val="00BF4E9F"/>
    <w:rsid w:val="00BF558D"/>
    <w:rsid w:val="00BF5642"/>
    <w:rsid w:val="00BF5A8E"/>
    <w:rsid w:val="00BF6197"/>
    <w:rsid w:val="00BF640F"/>
    <w:rsid w:val="00BF6575"/>
    <w:rsid w:val="00BF6989"/>
    <w:rsid w:val="00BF7129"/>
    <w:rsid w:val="00BF772A"/>
    <w:rsid w:val="00BF7921"/>
    <w:rsid w:val="00BF7A8F"/>
    <w:rsid w:val="00BF7B50"/>
    <w:rsid w:val="00BF7C55"/>
    <w:rsid w:val="00C00706"/>
    <w:rsid w:val="00C01005"/>
    <w:rsid w:val="00C021F5"/>
    <w:rsid w:val="00C023B0"/>
    <w:rsid w:val="00C025A4"/>
    <w:rsid w:val="00C02714"/>
    <w:rsid w:val="00C02ABA"/>
    <w:rsid w:val="00C0333F"/>
    <w:rsid w:val="00C033E7"/>
    <w:rsid w:val="00C035BD"/>
    <w:rsid w:val="00C035E3"/>
    <w:rsid w:val="00C04166"/>
    <w:rsid w:val="00C0479A"/>
    <w:rsid w:val="00C052A3"/>
    <w:rsid w:val="00C05340"/>
    <w:rsid w:val="00C05631"/>
    <w:rsid w:val="00C0564D"/>
    <w:rsid w:val="00C058EB"/>
    <w:rsid w:val="00C05C5E"/>
    <w:rsid w:val="00C0660F"/>
    <w:rsid w:val="00C0760E"/>
    <w:rsid w:val="00C07BA7"/>
    <w:rsid w:val="00C07C83"/>
    <w:rsid w:val="00C07DF4"/>
    <w:rsid w:val="00C07FC9"/>
    <w:rsid w:val="00C10836"/>
    <w:rsid w:val="00C10AB3"/>
    <w:rsid w:val="00C10EF1"/>
    <w:rsid w:val="00C11114"/>
    <w:rsid w:val="00C114FB"/>
    <w:rsid w:val="00C11C14"/>
    <w:rsid w:val="00C11FD0"/>
    <w:rsid w:val="00C122BA"/>
    <w:rsid w:val="00C124C0"/>
    <w:rsid w:val="00C12D78"/>
    <w:rsid w:val="00C133B2"/>
    <w:rsid w:val="00C134F0"/>
    <w:rsid w:val="00C13BCE"/>
    <w:rsid w:val="00C13D75"/>
    <w:rsid w:val="00C13F32"/>
    <w:rsid w:val="00C14058"/>
    <w:rsid w:val="00C14A75"/>
    <w:rsid w:val="00C14B5F"/>
    <w:rsid w:val="00C14DDE"/>
    <w:rsid w:val="00C15234"/>
    <w:rsid w:val="00C15392"/>
    <w:rsid w:val="00C15A52"/>
    <w:rsid w:val="00C15E83"/>
    <w:rsid w:val="00C1632D"/>
    <w:rsid w:val="00C168F1"/>
    <w:rsid w:val="00C16A47"/>
    <w:rsid w:val="00C170C0"/>
    <w:rsid w:val="00C171EC"/>
    <w:rsid w:val="00C172C2"/>
    <w:rsid w:val="00C17DE9"/>
    <w:rsid w:val="00C204A6"/>
    <w:rsid w:val="00C20A05"/>
    <w:rsid w:val="00C20E68"/>
    <w:rsid w:val="00C20EE6"/>
    <w:rsid w:val="00C20F99"/>
    <w:rsid w:val="00C2102E"/>
    <w:rsid w:val="00C2107B"/>
    <w:rsid w:val="00C2145A"/>
    <w:rsid w:val="00C2197D"/>
    <w:rsid w:val="00C2200B"/>
    <w:rsid w:val="00C22DAC"/>
    <w:rsid w:val="00C2322D"/>
    <w:rsid w:val="00C2338C"/>
    <w:rsid w:val="00C23496"/>
    <w:rsid w:val="00C2352A"/>
    <w:rsid w:val="00C2360A"/>
    <w:rsid w:val="00C238DD"/>
    <w:rsid w:val="00C23BD1"/>
    <w:rsid w:val="00C24429"/>
    <w:rsid w:val="00C2476E"/>
    <w:rsid w:val="00C26214"/>
    <w:rsid w:val="00C26518"/>
    <w:rsid w:val="00C26D6D"/>
    <w:rsid w:val="00C27016"/>
    <w:rsid w:val="00C27BFD"/>
    <w:rsid w:val="00C300E4"/>
    <w:rsid w:val="00C300F3"/>
    <w:rsid w:val="00C303A9"/>
    <w:rsid w:val="00C306A7"/>
    <w:rsid w:val="00C30CD3"/>
    <w:rsid w:val="00C30FAA"/>
    <w:rsid w:val="00C31076"/>
    <w:rsid w:val="00C310F8"/>
    <w:rsid w:val="00C31569"/>
    <w:rsid w:val="00C3158B"/>
    <w:rsid w:val="00C315CE"/>
    <w:rsid w:val="00C318E1"/>
    <w:rsid w:val="00C31905"/>
    <w:rsid w:val="00C31AF7"/>
    <w:rsid w:val="00C3207E"/>
    <w:rsid w:val="00C32D63"/>
    <w:rsid w:val="00C33B75"/>
    <w:rsid w:val="00C33BB5"/>
    <w:rsid w:val="00C33CFA"/>
    <w:rsid w:val="00C33FE1"/>
    <w:rsid w:val="00C344E9"/>
    <w:rsid w:val="00C3471D"/>
    <w:rsid w:val="00C349B9"/>
    <w:rsid w:val="00C34BBD"/>
    <w:rsid w:val="00C350BB"/>
    <w:rsid w:val="00C35AF8"/>
    <w:rsid w:val="00C35B0A"/>
    <w:rsid w:val="00C35DFB"/>
    <w:rsid w:val="00C35F90"/>
    <w:rsid w:val="00C369CD"/>
    <w:rsid w:val="00C36BFD"/>
    <w:rsid w:val="00C37094"/>
    <w:rsid w:val="00C3738A"/>
    <w:rsid w:val="00C3774C"/>
    <w:rsid w:val="00C37756"/>
    <w:rsid w:val="00C3784E"/>
    <w:rsid w:val="00C40722"/>
    <w:rsid w:val="00C40921"/>
    <w:rsid w:val="00C42588"/>
    <w:rsid w:val="00C427F6"/>
    <w:rsid w:val="00C4307F"/>
    <w:rsid w:val="00C430B8"/>
    <w:rsid w:val="00C43178"/>
    <w:rsid w:val="00C433ED"/>
    <w:rsid w:val="00C43BE4"/>
    <w:rsid w:val="00C44026"/>
    <w:rsid w:val="00C44082"/>
    <w:rsid w:val="00C442D2"/>
    <w:rsid w:val="00C443EA"/>
    <w:rsid w:val="00C449C8"/>
    <w:rsid w:val="00C44D36"/>
    <w:rsid w:val="00C4502B"/>
    <w:rsid w:val="00C451D8"/>
    <w:rsid w:val="00C45370"/>
    <w:rsid w:val="00C455E3"/>
    <w:rsid w:val="00C461A2"/>
    <w:rsid w:val="00C4636A"/>
    <w:rsid w:val="00C4663F"/>
    <w:rsid w:val="00C4699A"/>
    <w:rsid w:val="00C4727A"/>
    <w:rsid w:val="00C47A2C"/>
    <w:rsid w:val="00C47C95"/>
    <w:rsid w:val="00C509AD"/>
    <w:rsid w:val="00C511AF"/>
    <w:rsid w:val="00C51598"/>
    <w:rsid w:val="00C51C0A"/>
    <w:rsid w:val="00C51C4A"/>
    <w:rsid w:val="00C51EEC"/>
    <w:rsid w:val="00C52663"/>
    <w:rsid w:val="00C52CB2"/>
    <w:rsid w:val="00C52EF4"/>
    <w:rsid w:val="00C5341A"/>
    <w:rsid w:val="00C534AC"/>
    <w:rsid w:val="00C53C45"/>
    <w:rsid w:val="00C549F3"/>
    <w:rsid w:val="00C554B9"/>
    <w:rsid w:val="00C55A51"/>
    <w:rsid w:val="00C55A71"/>
    <w:rsid w:val="00C56690"/>
    <w:rsid w:val="00C5684A"/>
    <w:rsid w:val="00C572AA"/>
    <w:rsid w:val="00C57312"/>
    <w:rsid w:val="00C579B7"/>
    <w:rsid w:val="00C57D9E"/>
    <w:rsid w:val="00C60217"/>
    <w:rsid w:val="00C6031D"/>
    <w:rsid w:val="00C608B8"/>
    <w:rsid w:val="00C60C19"/>
    <w:rsid w:val="00C60EDA"/>
    <w:rsid w:val="00C60FEC"/>
    <w:rsid w:val="00C610FD"/>
    <w:rsid w:val="00C61271"/>
    <w:rsid w:val="00C61E80"/>
    <w:rsid w:val="00C62188"/>
    <w:rsid w:val="00C626DE"/>
    <w:rsid w:val="00C632AD"/>
    <w:rsid w:val="00C633D7"/>
    <w:rsid w:val="00C6348B"/>
    <w:rsid w:val="00C63535"/>
    <w:rsid w:val="00C63620"/>
    <w:rsid w:val="00C637C0"/>
    <w:rsid w:val="00C63963"/>
    <w:rsid w:val="00C641CF"/>
    <w:rsid w:val="00C6472C"/>
    <w:rsid w:val="00C6558D"/>
    <w:rsid w:val="00C65D5B"/>
    <w:rsid w:val="00C66BC5"/>
    <w:rsid w:val="00C67434"/>
    <w:rsid w:val="00C67828"/>
    <w:rsid w:val="00C67D24"/>
    <w:rsid w:val="00C700C0"/>
    <w:rsid w:val="00C70348"/>
    <w:rsid w:val="00C70443"/>
    <w:rsid w:val="00C704AA"/>
    <w:rsid w:val="00C70BA5"/>
    <w:rsid w:val="00C710AF"/>
    <w:rsid w:val="00C71463"/>
    <w:rsid w:val="00C71652"/>
    <w:rsid w:val="00C717B4"/>
    <w:rsid w:val="00C7184D"/>
    <w:rsid w:val="00C72CA8"/>
    <w:rsid w:val="00C72DC0"/>
    <w:rsid w:val="00C72E84"/>
    <w:rsid w:val="00C7359D"/>
    <w:rsid w:val="00C73853"/>
    <w:rsid w:val="00C74019"/>
    <w:rsid w:val="00C74620"/>
    <w:rsid w:val="00C7489A"/>
    <w:rsid w:val="00C74911"/>
    <w:rsid w:val="00C75263"/>
    <w:rsid w:val="00C75C4B"/>
    <w:rsid w:val="00C7645D"/>
    <w:rsid w:val="00C76AC4"/>
    <w:rsid w:val="00C773B8"/>
    <w:rsid w:val="00C779B2"/>
    <w:rsid w:val="00C77F54"/>
    <w:rsid w:val="00C80798"/>
    <w:rsid w:val="00C810F1"/>
    <w:rsid w:val="00C818BD"/>
    <w:rsid w:val="00C81A90"/>
    <w:rsid w:val="00C81B55"/>
    <w:rsid w:val="00C81BFE"/>
    <w:rsid w:val="00C81C1F"/>
    <w:rsid w:val="00C82096"/>
    <w:rsid w:val="00C822E1"/>
    <w:rsid w:val="00C823B4"/>
    <w:rsid w:val="00C824F0"/>
    <w:rsid w:val="00C82687"/>
    <w:rsid w:val="00C82A5B"/>
    <w:rsid w:val="00C83111"/>
    <w:rsid w:val="00C833EA"/>
    <w:rsid w:val="00C836B0"/>
    <w:rsid w:val="00C83F49"/>
    <w:rsid w:val="00C84E07"/>
    <w:rsid w:val="00C8517B"/>
    <w:rsid w:val="00C8566E"/>
    <w:rsid w:val="00C85C25"/>
    <w:rsid w:val="00C85CAB"/>
    <w:rsid w:val="00C85F05"/>
    <w:rsid w:val="00C865A9"/>
    <w:rsid w:val="00C866D3"/>
    <w:rsid w:val="00C870EA"/>
    <w:rsid w:val="00C8717B"/>
    <w:rsid w:val="00C872A0"/>
    <w:rsid w:val="00C875D5"/>
    <w:rsid w:val="00C87736"/>
    <w:rsid w:val="00C90DC8"/>
    <w:rsid w:val="00C90EE5"/>
    <w:rsid w:val="00C91499"/>
    <w:rsid w:val="00C91ECB"/>
    <w:rsid w:val="00C92025"/>
    <w:rsid w:val="00C9328D"/>
    <w:rsid w:val="00C9353E"/>
    <w:rsid w:val="00C93544"/>
    <w:rsid w:val="00C93677"/>
    <w:rsid w:val="00C93E89"/>
    <w:rsid w:val="00C94277"/>
    <w:rsid w:val="00C94FA3"/>
    <w:rsid w:val="00C95040"/>
    <w:rsid w:val="00C9518A"/>
    <w:rsid w:val="00C95795"/>
    <w:rsid w:val="00C9589E"/>
    <w:rsid w:val="00C95953"/>
    <w:rsid w:val="00C95F1F"/>
    <w:rsid w:val="00C95FC8"/>
    <w:rsid w:val="00C969CA"/>
    <w:rsid w:val="00C974EB"/>
    <w:rsid w:val="00C97809"/>
    <w:rsid w:val="00C97DDC"/>
    <w:rsid w:val="00CA0030"/>
    <w:rsid w:val="00CA059B"/>
    <w:rsid w:val="00CA0734"/>
    <w:rsid w:val="00CA0E1B"/>
    <w:rsid w:val="00CA1905"/>
    <w:rsid w:val="00CA1C8C"/>
    <w:rsid w:val="00CA3319"/>
    <w:rsid w:val="00CA396C"/>
    <w:rsid w:val="00CA3D17"/>
    <w:rsid w:val="00CA40DC"/>
    <w:rsid w:val="00CA499E"/>
    <w:rsid w:val="00CA5380"/>
    <w:rsid w:val="00CA5529"/>
    <w:rsid w:val="00CA5663"/>
    <w:rsid w:val="00CA5C2E"/>
    <w:rsid w:val="00CA61D3"/>
    <w:rsid w:val="00CA68F4"/>
    <w:rsid w:val="00CA6DB2"/>
    <w:rsid w:val="00CA77DD"/>
    <w:rsid w:val="00CB001F"/>
    <w:rsid w:val="00CB00C0"/>
    <w:rsid w:val="00CB04A3"/>
    <w:rsid w:val="00CB0B25"/>
    <w:rsid w:val="00CB19BE"/>
    <w:rsid w:val="00CB1B3B"/>
    <w:rsid w:val="00CB21D0"/>
    <w:rsid w:val="00CB2B8B"/>
    <w:rsid w:val="00CB34BE"/>
    <w:rsid w:val="00CB3CFF"/>
    <w:rsid w:val="00CB42C9"/>
    <w:rsid w:val="00CB4392"/>
    <w:rsid w:val="00CB490F"/>
    <w:rsid w:val="00CB4B02"/>
    <w:rsid w:val="00CB5186"/>
    <w:rsid w:val="00CB5257"/>
    <w:rsid w:val="00CB52E3"/>
    <w:rsid w:val="00CB531E"/>
    <w:rsid w:val="00CB540B"/>
    <w:rsid w:val="00CB568E"/>
    <w:rsid w:val="00CB5ADD"/>
    <w:rsid w:val="00CB5CB3"/>
    <w:rsid w:val="00CB5D3F"/>
    <w:rsid w:val="00CB7557"/>
    <w:rsid w:val="00CB7600"/>
    <w:rsid w:val="00CB7633"/>
    <w:rsid w:val="00CB7918"/>
    <w:rsid w:val="00CB7D01"/>
    <w:rsid w:val="00CC007F"/>
    <w:rsid w:val="00CC014E"/>
    <w:rsid w:val="00CC06F5"/>
    <w:rsid w:val="00CC0AE7"/>
    <w:rsid w:val="00CC0B75"/>
    <w:rsid w:val="00CC1054"/>
    <w:rsid w:val="00CC105C"/>
    <w:rsid w:val="00CC1AEA"/>
    <w:rsid w:val="00CC22A8"/>
    <w:rsid w:val="00CC22BA"/>
    <w:rsid w:val="00CC33D2"/>
    <w:rsid w:val="00CC34B1"/>
    <w:rsid w:val="00CC38AD"/>
    <w:rsid w:val="00CC4104"/>
    <w:rsid w:val="00CC482D"/>
    <w:rsid w:val="00CC4C6A"/>
    <w:rsid w:val="00CC5347"/>
    <w:rsid w:val="00CC55B3"/>
    <w:rsid w:val="00CC5D98"/>
    <w:rsid w:val="00CC5F39"/>
    <w:rsid w:val="00CC665E"/>
    <w:rsid w:val="00CC66DD"/>
    <w:rsid w:val="00CC6B02"/>
    <w:rsid w:val="00CC6DD2"/>
    <w:rsid w:val="00CC6E46"/>
    <w:rsid w:val="00CC6E87"/>
    <w:rsid w:val="00CC79E0"/>
    <w:rsid w:val="00CD011B"/>
    <w:rsid w:val="00CD059B"/>
    <w:rsid w:val="00CD070B"/>
    <w:rsid w:val="00CD0962"/>
    <w:rsid w:val="00CD0C6A"/>
    <w:rsid w:val="00CD1748"/>
    <w:rsid w:val="00CD1DCC"/>
    <w:rsid w:val="00CD2506"/>
    <w:rsid w:val="00CD251B"/>
    <w:rsid w:val="00CD2DF6"/>
    <w:rsid w:val="00CD2E3D"/>
    <w:rsid w:val="00CD36ED"/>
    <w:rsid w:val="00CD4140"/>
    <w:rsid w:val="00CD4634"/>
    <w:rsid w:val="00CD4960"/>
    <w:rsid w:val="00CD53CD"/>
    <w:rsid w:val="00CD571D"/>
    <w:rsid w:val="00CD5937"/>
    <w:rsid w:val="00CD59ED"/>
    <w:rsid w:val="00CD5E06"/>
    <w:rsid w:val="00CD670F"/>
    <w:rsid w:val="00CD7A05"/>
    <w:rsid w:val="00CE0290"/>
    <w:rsid w:val="00CE066E"/>
    <w:rsid w:val="00CE0BF0"/>
    <w:rsid w:val="00CE0C62"/>
    <w:rsid w:val="00CE0EF4"/>
    <w:rsid w:val="00CE0F6B"/>
    <w:rsid w:val="00CE0FA9"/>
    <w:rsid w:val="00CE1258"/>
    <w:rsid w:val="00CE1370"/>
    <w:rsid w:val="00CE1937"/>
    <w:rsid w:val="00CE235B"/>
    <w:rsid w:val="00CE23EF"/>
    <w:rsid w:val="00CE2BEB"/>
    <w:rsid w:val="00CE37CA"/>
    <w:rsid w:val="00CE37F2"/>
    <w:rsid w:val="00CE3842"/>
    <w:rsid w:val="00CE3E5C"/>
    <w:rsid w:val="00CE3ECE"/>
    <w:rsid w:val="00CE4013"/>
    <w:rsid w:val="00CE44E9"/>
    <w:rsid w:val="00CE4800"/>
    <w:rsid w:val="00CE4B37"/>
    <w:rsid w:val="00CE4E2E"/>
    <w:rsid w:val="00CE57AA"/>
    <w:rsid w:val="00CE75A1"/>
    <w:rsid w:val="00CE7F54"/>
    <w:rsid w:val="00CF0568"/>
    <w:rsid w:val="00CF0A1C"/>
    <w:rsid w:val="00CF0BB6"/>
    <w:rsid w:val="00CF0C16"/>
    <w:rsid w:val="00CF1290"/>
    <w:rsid w:val="00CF12F0"/>
    <w:rsid w:val="00CF2185"/>
    <w:rsid w:val="00CF2280"/>
    <w:rsid w:val="00CF2A1C"/>
    <w:rsid w:val="00CF2BA3"/>
    <w:rsid w:val="00CF2BB8"/>
    <w:rsid w:val="00CF317C"/>
    <w:rsid w:val="00CF3423"/>
    <w:rsid w:val="00CF3B86"/>
    <w:rsid w:val="00CF44F3"/>
    <w:rsid w:val="00CF4C38"/>
    <w:rsid w:val="00CF504D"/>
    <w:rsid w:val="00CF57EA"/>
    <w:rsid w:val="00CF65A7"/>
    <w:rsid w:val="00CF68BA"/>
    <w:rsid w:val="00CF77A7"/>
    <w:rsid w:val="00CF7AAC"/>
    <w:rsid w:val="00CF7BEE"/>
    <w:rsid w:val="00D00330"/>
    <w:rsid w:val="00D00508"/>
    <w:rsid w:val="00D0089D"/>
    <w:rsid w:val="00D00A0B"/>
    <w:rsid w:val="00D00DF0"/>
    <w:rsid w:val="00D00EEE"/>
    <w:rsid w:val="00D00FD6"/>
    <w:rsid w:val="00D012B0"/>
    <w:rsid w:val="00D013A5"/>
    <w:rsid w:val="00D0196C"/>
    <w:rsid w:val="00D01BA1"/>
    <w:rsid w:val="00D01D7C"/>
    <w:rsid w:val="00D024C7"/>
    <w:rsid w:val="00D027E6"/>
    <w:rsid w:val="00D0280B"/>
    <w:rsid w:val="00D02A9C"/>
    <w:rsid w:val="00D02E83"/>
    <w:rsid w:val="00D03079"/>
    <w:rsid w:val="00D03457"/>
    <w:rsid w:val="00D03616"/>
    <w:rsid w:val="00D03A2C"/>
    <w:rsid w:val="00D03F7E"/>
    <w:rsid w:val="00D044D8"/>
    <w:rsid w:val="00D0465E"/>
    <w:rsid w:val="00D04D70"/>
    <w:rsid w:val="00D05841"/>
    <w:rsid w:val="00D059AC"/>
    <w:rsid w:val="00D059EB"/>
    <w:rsid w:val="00D05D30"/>
    <w:rsid w:val="00D05F8E"/>
    <w:rsid w:val="00D0665B"/>
    <w:rsid w:val="00D06FD8"/>
    <w:rsid w:val="00D079C1"/>
    <w:rsid w:val="00D07BB7"/>
    <w:rsid w:val="00D105E8"/>
    <w:rsid w:val="00D107B6"/>
    <w:rsid w:val="00D10866"/>
    <w:rsid w:val="00D10BDF"/>
    <w:rsid w:val="00D10E44"/>
    <w:rsid w:val="00D110CF"/>
    <w:rsid w:val="00D1186B"/>
    <w:rsid w:val="00D11C10"/>
    <w:rsid w:val="00D129B8"/>
    <w:rsid w:val="00D12C23"/>
    <w:rsid w:val="00D12CEE"/>
    <w:rsid w:val="00D12D23"/>
    <w:rsid w:val="00D12DCB"/>
    <w:rsid w:val="00D132FA"/>
    <w:rsid w:val="00D1345D"/>
    <w:rsid w:val="00D13A38"/>
    <w:rsid w:val="00D142B4"/>
    <w:rsid w:val="00D14485"/>
    <w:rsid w:val="00D144D9"/>
    <w:rsid w:val="00D14C57"/>
    <w:rsid w:val="00D15225"/>
    <w:rsid w:val="00D1582D"/>
    <w:rsid w:val="00D15BDA"/>
    <w:rsid w:val="00D15D33"/>
    <w:rsid w:val="00D16021"/>
    <w:rsid w:val="00D16052"/>
    <w:rsid w:val="00D1605F"/>
    <w:rsid w:val="00D164DD"/>
    <w:rsid w:val="00D16D30"/>
    <w:rsid w:val="00D1749C"/>
    <w:rsid w:val="00D174DF"/>
    <w:rsid w:val="00D17DF7"/>
    <w:rsid w:val="00D202A1"/>
    <w:rsid w:val="00D20824"/>
    <w:rsid w:val="00D20BE2"/>
    <w:rsid w:val="00D20C11"/>
    <w:rsid w:val="00D20CE3"/>
    <w:rsid w:val="00D21252"/>
    <w:rsid w:val="00D21442"/>
    <w:rsid w:val="00D214C1"/>
    <w:rsid w:val="00D21E51"/>
    <w:rsid w:val="00D22799"/>
    <w:rsid w:val="00D227EE"/>
    <w:rsid w:val="00D228CE"/>
    <w:rsid w:val="00D22BED"/>
    <w:rsid w:val="00D22E4F"/>
    <w:rsid w:val="00D230B9"/>
    <w:rsid w:val="00D23477"/>
    <w:rsid w:val="00D23754"/>
    <w:rsid w:val="00D237DB"/>
    <w:rsid w:val="00D23C79"/>
    <w:rsid w:val="00D23EBA"/>
    <w:rsid w:val="00D23F8C"/>
    <w:rsid w:val="00D2440D"/>
    <w:rsid w:val="00D24666"/>
    <w:rsid w:val="00D24728"/>
    <w:rsid w:val="00D25027"/>
    <w:rsid w:val="00D254BA"/>
    <w:rsid w:val="00D255A6"/>
    <w:rsid w:val="00D25BB8"/>
    <w:rsid w:val="00D26CA6"/>
    <w:rsid w:val="00D2764B"/>
    <w:rsid w:val="00D2769B"/>
    <w:rsid w:val="00D2787A"/>
    <w:rsid w:val="00D301DE"/>
    <w:rsid w:val="00D305A2"/>
    <w:rsid w:val="00D305E7"/>
    <w:rsid w:val="00D307F0"/>
    <w:rsid w:val="00D30A68"/>
    <w:rsid w:val="00D30CB9"/>
    <w:rsid w:val="00D30DCD"/>
    <w:rsid w:val="00D30ED4"/>
    <w:rsid w:val="00D31519"/>
    <w:rsid w:val="00D31A60"/>
    <w:rsid w:val="00D31B1F"/>
    <w:rsid w:val="00D31D31"/>
    <w:rsid w:val="00D31E7C"/>
    <w:rsid w:val="00D31F5B"/>
    <w:rsid w:val="00D32489"/>
    <w:rsid w:val="00D329B8"/>
    <w:rsid w:val="00D32C28"/>
    <w:rsid w:val="00D32F40"/>
    <w:rsid w:val="00D33E69"/>
    <w:rsid w:val="00D33EBD"/>
    <w:rsid w:val="00D3428F"/>
    <w:rsid w:val="00D34590"/>
    <w:rsid w:val="00D3493F"/>
    <w:rsid w:val="00D34A8A"/>
    <w:rsid w:val="00D34D18"/>
    <w:rsid w:val="00D35071"/>
    <w:rsid w:val="00D35209"/>
    <w:rsid w:val="00D35234"/>
    <w:rsid w:val="00D3569F"/>
    <w:rsid w:val="00D35D9C"/>
    <w:rsid w:val="00D365BF"/>
    <w:rsid w:val="00D37AFD"/>
    <w:rsid w:val="00D37B46"/>
    <w:rsid w:val="00D37B8F"/>
    <w:rsid w:val="00D37D8A"/>
    <w:rsid w:val="00D40517"/>
    <w:rsid w:val="00D40556"/>
    <w:rsid w:val="00D40574"/>
    <w:rsid w:val="00D40611"/>
    <w:rsid w:val="00D40A4C"/>
    <w:rsid w:val="00D40BD7"/>
    <w:rsid w:val="00D40CDC"/>
    <w:rsid w:val="00D40F1F"/>
    <w:rsid w:val="00D41512"/>
    <w:rsid w:val="00D41A52"/>
    <w:rsid w:val="00D41B0E"/>
    <w:rsid w:val="00D41FAA"/>
    <w:rsid w:val="00D42FA9"/>
    <w:rsid w:val="00D4303B"/>
    <w:rsid w:val="00D4333A"/>
    <w:rsid w:val="00D43A89"/>
    <w:rsid w:val="00D44789"/>
    <w:rsid w:val="00D44A5B"/>
    <w:rsid w:val="00D44CE7"/>
    <w:rsid w:val="00D44E6A"/>
    <w:rsid w:val="00D4541E"/>
    <w:rsid w:val="00D454CE"/>
    <w:rsid w:val="00D467DF"/>
    <w:rsid w:val="00D46800"/>
    <w:rsid w:val="00D46C2D"/>
    <w:rsid w:val="00D46C7E"/>
    <w:rsid w:val="00D46D6E"/>
    <w:rsid w:val="00D473C3"/>
    <w:rsid w:val="00D4786B"/>
    <w:rsid w:val="00D505FD"/>
    <w:rsid w:val="00D50B41"/>
    <w:rsid w:val="00D50E0E"/>
    <w:rsid w:val="00D50F27"/>
    <w:rsid w:val="00D515AF"/>
    <w:rsid w:val="00D519B7"/>
    <w:rsid w:val="00D51D7E"/>
    <w:rsid w:val="00D52977"/>
    <w:rsid w:val="00D533A4"/>
    <w:rsid w:val="00D54782"/>
    <w:rsid w:val="00D54C49"/>
    <w:rsid w:val="00D5553D"/>
    <w:rsid w:val="00D55598"/>
    <w:rsid w:val="00D557BF"/>
    <w:rsid w:val="00D55A1C"/>
    <w:rsid w:val="00D55ECE"/>
    <w:rsid w:val="00D56173"/>
    <w:rsid w:val="00D56353"/>
    <w:rsid w:val="00D56517"/>
    <w:rsid w:val="00D56978"/>
    <w:rsid w:val="00D571B4"/>
    <w:rsid w:val="00D5758F"/>
    <w:rsid w:val="00D5761F"/>
    <w:rsid w:val="00D57BD8"/>
    <w:rsid w:val="00D6004B"/>
    <w:rsid w:val="00D60601"/>
    <w:rsid w:val="00D606B2"/>
    <w:rsid w:val="00D6093B"/>
    <w:rsid w:val="00D60A29"/>
    <w:rsid w:val="00D60C9C"/>
    <w:rsid w:val="00D612C2"/>
    <w:rsid w:val="00D61884"/>
    <w:rsid w:val="00D62265"/>
    <w:rsid w:val="00D6289E"/>
    <w:rsid w:val="00D62AD9"/>
    <w:rsid w:val="00D62E19"/>
    <w:rsid w:val="00D63150"/>
    <w:rsid w:val="00D63273"/>
    <w:rsid w:val="00D6337A"/>
    <w:rsid w:val="00D63608"/>
    <w:rsid w:val="00D63780"/>
    <w:rsid w:val="00D63A4C"/>
    <w:rsid w:val="00D63C8B"/>
    <w:rsid w:val="00D641D6"/>
    <w:rsid w:val="00D6469A"/>
    <w:rsid w:val="00D64BE5"/>
    <w:rsid w:val="00D64E8B"/>
    <w:rsid w:val="00D6519A"/>
    <w:rsid w:val="00D657A3"/>
    <w:rsid w:val="00D65888"/>
    <w:rsid w:val="00D660D0"/>
    <w:rsid w:val="00D66301"/>
    <w:rsid w:val="00D669E2"/>
    <w:rsid w:val="00D66A49"/>
    <w:rsid w:val="00D67692"/>
    <w:rsid w:val="00D6797C"/>
    <w:rsid w:val="00D67E18"/>
    <w:rsid w:val="00D701DD"/>
    <w:rsid w:val="00D70B1F"/>
    <w:rsid w:val="00D70B34"/>
    <w:rsid w:val="00D717AD"/>
    <w:rsid w:val="00D71D84"/>
    <w:rsid w:val="00D71F7B"/>
    <w:rsid w:val="00D72068"/>
    <w:rsid w:val="00D72659"/>
    <w:rsid w:val="00D726EB"/>
    <w:rsid w:val="00D72BF2"/>
    <w:rsid w:val="00D72C6E"/>
    <w:rsid w:val="00D72DDD"/>
    <w:rsid w:val="00D73BFC"/>
    <w:rsid w:val="00D7419B"/>
    <w:rsid w:val="00D742B5"/>
    <w:rsid w:val="00D74850"/>
    <w:rsid w:val="00D7581A"/>
    <w:rsid w:val="00D76353"/>
    <w:rsid w:val="00D768B0"/>
    <w:rsid w:val="00D76AE8"/>
    <w:rsid w:val="00D771A1"/>
    <w:rsid w:val="00D77939"/>
    <w:rsid w:val="00D801BB"/>
    <w:rsid w:val="00D80209"/>
    <w:rsid w:val="00D8047B"/>
    <w:rsid w:val="00D80C33"/>
    <w:rsid w:val="00D81445"/>
    <w:rsid w:val="00D81A05"/>
    <w:rsid w:val="00D81B20"/>
    <w:rsid w:val="00D81D49"/>
    <w:rsid w:val="00D8222B"/>
    <w:rsid w:val="00D82509"/>
    <w:rsid w:val="00D825EA"/>
    <w:rsid w:val="00D82A17"/>
    <w:rsid w:val="00D838F7"/>
    <w:rsid w:val="00D83995"/>
    <w:rsid w:val="00D83CC0"/>
    <w:rsid w:val="00D83D8F"/>
    <w:rsid w:val="00D83EE5"/>
    <w:rsid w:val="00D83F7B"/>
    <w:rsid w:val="00D84138"/>
    <w:rsid w:val="00D84607"/>
    <w:rsid w:val="00D84901"/>
    <w:rsid w:val="00D8519C"/>
    <w:rsid w:val="00D85D0B"/>
    <w:rsid w:val="00D86250"/>
    <w:rsid w:val="00D8651C"/>
    <w:rsid w:val="00D86879"/>
    <w:rsid w:val="00D868CC"/>
    <w:rsid w:val="00D8741D"/>
    <w:rsid w:val="00D878A5"/>
    <w:rsid w:val="00D87E6A"/>
    <w:rsid w:val="00D87EFC"/>
    <w:rsid w:val="00D90C79"/>
    <w:rsid w:val="00D91654"/>
    <w:rsid w:val="00D91839"/>
    <w:rsid w:val="00D91EE9"/>
    <w:rsid w:val="00D91FB2"/>
    <w:rsid w:val="00D923E5"/>
    <w:rsid w:val="00D924F1"/>
    <w:rsid w:val="00D9282F"/>
    <w:rsid w:val="00D93450"/>
    <w:rsid w:val="00D9357E"/>
    <w:rsid w:val="00D935C7"/>
    <w:rsid w:val="00D9385E"/>
    <w:rsid w:val="00D93AA8"/>
    <w:rsid w:val="00D93C87"/>
    <w:rsid w:val="00D951E3"/>
    <w:rsid w:val="00D9546E"/>
    <w:rsid w:val="00D954F2"/>
    <w:rsid w:val="00D95665"/>
    <w:rsid w:val="00D9673B"/>
    <w:rsid w:val="00D96864"/>
    <w:rsid w:val="00D96B46"/>
    <w:rsid w:val="00D96D6A"/>
    <w:rsid w:val="00D96F97"/>
    <w:rsid w:val="00D971AD"/>
    <w:rsid w:val="00D97481"/>
    <w:rsid w:val="00D977DF"/>
    <w:rsid w:val="00D97C66"/>
    <w:rsid w:val="00D97E96"/>
    <w:rsid w:val="00DA082F"/>
    <w:rsid w:val="00DA08BC"/>
    <w:rsid w:val="00DA0F57"/>
    <w:rsid w:val="00DA10A4"/>
    <w:rsid w:val="00DA11A7"/>
    <w:rsid w:val="00DA1B1B"/>
    <w:rsid w:val="00DA1B90"/>
    <w:rsid w:val="00DA2282"/>
    <w:rsid w:val="00DA352E"/>
    <w:rsid w:val="00DA3583"/>
    <w:rsid w:val="00DA3AAC"/>
    <w:rsid w:val="00DA3D0D"/>
    <w:rsid w:val="00DA3F4A"/>
    <w:rsid w:val="00DA42B5"/>
    <w:rsid w:val="00DA4583"/>
    <w:rsid w:val="00DA4D52"/>
    <w:rsid w:val="00DA57A2"/>
    <w:rsid w:val="00DA5AB4"/>
    <w:rsid w:val="00DA5B20"/>
    <w:rsid w:val="00DA5C21"/>
    <w:rsid w:val="00DA6A2F"/>
    <w:rsid w:val="00DA6AE3"/>
    <w:rsid w:val="00DA70B4"/>
    <w:rsid w:val="00DA78F5"/>
    <w:rsid w:val="00DB0303"/>
    <w:rsid w:val="00DB04CF"/>
    <w:rsid w:val="00DB097D"/>
    <w:rsid w:val="00DB0B5E"/>
    <w:rsid w:val="00DB0CC6"/>
    <w:rsid w:val="00DB1AB1"/>
    <w:rsid w:val="00DB1C18"/>
    <w:rsid w:val="00DB24CD"/>
    <w:rsid w:val="00DB32BF"/>
    <w:rsid w:val="00DB3ABE"/>
    <w:rsid w:val="00DB4E9C"/>
    <w:rsid w:val="00DB4F8F"/>
    <w:rsid w:val="00DB50C4"/>
    <w:rsid w:val="00DB51FC"/>
    <w:rsid w:val="00DB53D8"/>
    <w:rsid w:val="00DB5B03"/>
    <w:rsid w:val="00DB5CF7"/>
    <w:rsid w:val="00DB5F94"/>
    <w:rsid w:val="00DB6078"/>
    <w:rsid w:val="00DB63A4"/>
    <w:rsid w:val="00DB65EE"/>
    <w:rsid w:val="00DB66DA"/>
    <w:rsid w:val="00DB6EA9"/>
    <w:rsid w:val="00DB731D"/>
    <w:rsid w:val="00DB76D9"/>
    <w:rsid w:val="00DB7A60"/>
    <w:rsid w:val="00DB7DAD"/>
    <w:rsid w:val="00DB7E15"/>
    <w:rsid w:val="00DC00E0"/>
    <w:rsid w:val="00DC0883"/>
    <w:rsid w:val="00DC0E99"/>
    <w:rsid w:val="00DC134B"/>
    <w:rsid w:val="00DC15FB"/>
    <w:rsid w:val="00DC162F"/>
    <w:rsid w:val="00DC1FEF"/>
    <w:rsid w:val="00DC257F"/>
    <w:rsid w:val="00DC2E09"/>
    <w:rsid w:val="00DC309D"/>
    <w:rsid w:val="00DC330A"/>
    <w:rsid w:val="00DC34C6"/>
    <w:rsid w:val="00DC3874"/>
    <w:rsid w:val="00DC3983"/>
    <w:rsid w:val="00DC4A62"/>
    <w:rsid w:val="00DC50D4"/>
    <w:rsid w:val="00DC520B"/>
    <w:rsid w:val="00DC5EEF"/>
    <w:rsid w:val="00DC6A5E"/>
    <w:rsid w:val="00DC6BD8"/>
    <w:rsid w:val="00DC6C16"/>
    <w:rsid w:val="00DC7221"/>
    <w:rsid w:val="00DC73EC"/>
    <w:rsid w:val="00DC75DC"/>
    <w:rsid w:val="00DC7835"/>
    <w:rsid w:val="00DC7CA9"/>
    <w:rsid w:val="00DC7D49"/>
    <w:rsid w:val="00DD020C"/>
    <w:rsid w:val="00DD0F62"/>
    <w:rsid w:val="00DD20B7"/>
    <w:rsid w:val="00DD233A"/>
    <w:rsid w:val="00DD254F"/>
    <w:rsid w:val="00DD2754"/>
    <w:rsid w:val="00DD2820"/>
    <w:rsid w:val="00DD2857"/>
    <w:rsid w:val="00DD3004"/>
    <w:rsid w:val="00DD3E52"/>
    <w:rsid w:val="00DD477D"/>
    <w:rsid w:val="00DD4ABA"/>
    <w:rsid w:val="00DD4DF9"/>
    <w:rsid w:val="00DD52BA"/>
    <w:rsid w:val="00DD52FE"/>
    <w:rsid w:val="00DD54CA"/>
    <w:rsid w:val="00DD57EB"/>
    <w:rsid w:val="00DD5DE3"/>
    <w:rsid w:val="00DD5F50"/>
    <w:rsid w:val="00DD6477"/>
    <w:rsid w:val="00DD6753"/>
    <w:rsid w:val="00DD68D2"/>
    <w:rsid w:val="00DD7206"/>
    <w:rsid w:val="00DD7A81"/>
    <w:rsid w:val="00DD7B11"/>
    <w:rsid w:val="00DD7C12"/>
    <w:rsid w:val="00DD7D54"/>
    <w:rsid w:val="00DE04F8"/>
    <w:rsid w:val="00DE096C"/>
    <w:rsid w:val="00DE0CA4"/>
    <w:rsid w:val="00DE0D23"/>
    <w:rsid w:val="00DE0FFB"/>
    <w:rsid w:val="00DE1018"/>
    <w:rsid w:val="00DE121F"/>
    <w:rsid w:val="00DE1FFC"/>
    <w:rsid w:val="00DE24B5"/>
    <w:rsid w:val="00DE29B0"/>
    <w:rsid w:val="00DE2CE8"/>
    <w:rsid w:val="00DE2D03"/>
    <w:rsid w:val="00DE358B"/>
    <w:rsid w:val="00DE368D"/>
    <w:rsid w:val="00DE38DF"/>
    <w:rsid w:val="00DE3A4D"/>
    <w:rsid w:val="00DE3B47"/>
    <w:rsid w:val="00DE3D20"/>
    <w:rsid w:val="00DE4022"/>
    <w:rsid w:val="00DE4028"/>
    <w:rsid w:val="00DE43D9"/>
    <w:rsid w:val="00DE49AB"/>
    <w:rsid w:val="00DE50C5"/>
    <w:rsid w:val="00DE5529"/>
    <w:rsid w:val="00DE5EF7"/>
    <w:rsid w:val="00DE6C8D"/>
    <w:rsid w:val="00DE6C9F"/>
    <w:rsid w:val="00DE6CFB"/>
    <w:rsid w:val="00DE7017"/>
    <w:rsid w:val="00DE7048"/>
    <w:rsid w:val="00DE711D"/>
    <w:rsid w:val="00DE7682"/>
    <w:rsid w:val="00DE76B9"/>
    <w:rsid w:val="00DE7FAC"/>
    <w:rsid w:val="00DF0057"/>
    <w:rsid w:val="00DF0540"/>
    <w:rsid w:val="00DF111D"/>
    <w:rsid w:val="00DF1356"/>
    <w:rsid w:val="00DF1669"/>
    <w:rsid w:val="00DF1EA5"/>
    <w:rsid w:val="00DF2212"/>
    <w:rsid w:val="00DF22CA"/>
    <w:rsid w:val="00DF2358"/>
    <w:rsid w:val="00DF263A"/>
    <w:rsid w:val="00DF29A3"/>
    <w:rsid w:val="00DF36C0"/>
    <w:rsid w:val="00DF505B"/>
    <w:rsid w:val="00DF523F"/>
    <w:rsid w:val="00DF5695"/>
    <w:rsid w:val="00DF5910"/>
    <w:rsid w:val="00DF5E41"/>
    <w:rsid w:val="00DF5FC4"/>
    <w:rsid w:val="00DF631B"/>
    <w:rsid w:val="00DF78FB"/>
    <w:rsid w:val="00DF7BC5"/>
    <w:rsid w:val="00E005BB"/>
    <w:rsid w:val="00E006B5"/>
    <w:rsid w:val="00E006CC"/>
    <w:rsid w:val="00E00E95"/>
    <w:rsid w:val="00E014B8"/>
    <w:rsid w:val="00E019D5"/>
    <w:rsid w:val="00E02095"/>
    <w:rsid w:val="00E02874"/>
    <w:rsid w:val="00E04989"/>
    <w:rsid w:val="00E04CFD"/>
    <w:rsid w:val="00E05350"/>
    <w:rsid w:val="00E053E2"/>
    <w:rsid w:val="00E05451"/>
    <w:rsid w:val="00E055E7"/>
    <w:rsid w:val="00E05851"/>
    <w:rsid w:val="00E0632E"/>
    <w:rsid w:val="00E065C0"/>
    <w:rsid w:val="00E06736"/>
    <w:rsid w:val="00E06AE5"/>
    <w:rsid w:val="00E06C90"/>
    <w:rsid w:val="00E07BFE"/>
    <w:rsid w:val="00E07EF2"/>
    <w:rsid w:val="00E07FDB"/>
    <w:rsid w:val="00E10B1D"/>
    <w:rsid w:val="00E10BCC"/>
    <w:rsid w:val="00E11040"/>
    <w:rsid w:val="00E11C47"/>
    <w:rsid w:val="00E11F9C"/>
    <w:rsid w:val="00E125C6"/>
    <w:rsid w:val="00E126C5"/>
    <w:rsid w:val="00E12D17"/>
    <w:rsid w:val="00E13D86"/>
    <w:rsid w:val="00E1432C"/>
    <w:rsid w:val="00E14457"/>
    <w:rsid w:val="00E14812"/>
    <w:rsid w:val="00E14872"/>
    <w:rsid w:val="00E148E5"/>
    <w:rsid w:val="00E14F51"/>
    <w:rsid w:val="00E16222"/>
    <w:rsid w:val="00E162B6"/>
    <w:rsid w:val="00E1655F"/>
    <w:rsid w:val="00E16F51"/>
    <w:rsid w:val="00E1739F"/>
    <w:rsid w:val="00E175D4"/>
    <w:rsid w:val="00E1762B"/>
    <w:rsid w:val="00E1785D"/>
    <w:rsid w:val="00E200F2"/>
    <w:rsid w:val="00E206A0"/>
    <w:rsid w:val="00E20734"/>
    <w:rsid w:val="00E207A5"/>
    <w:rsid w:val="00E20CFE"/>
    <w:rsid w:val="00E21285"/>
    <w:rsid w:val="00E21EC2"/>
    <w:rsid w:val="00E22275"/>
    <w:rsid w:val="00E2258A"/>
    <w:rsid w:val="00E22BE6"/>
    <w:rsid w:val="00E23CCD"/>
    <w:rsid w:val="00E242B4"/>
    <w:rsid w:val="00E24588"/>
    <w:rsid w:val="00E24AAC"/>
    <w:rsid w:val="00E24EB3"/>
    <w:rsid w:val="00E257D0"/>
    <w:rsid w:val="00E258BC"/>
    <w:rsid w:val="00E25BB6"/>
    <w:rsid w:val="00E25E85"/>
    <w:rsid w:val="00E25EE0"/>
    <w:rsid w:val="00E25FA3"/>
    <w:rsid w:val="00E260DE"/>
    <w:rsid w:val="00E268A9"/>
    <w:rsid w:val="00E26A13"/>
    <w:rsid w:val="00E27378"/>
    <w:rsid w:val="00E2791B"/>
    <w:rsid w:val="00E27F48"/>
    <w:rsid w:val="00E3031C"/>
    <w:rsid w:val="00E30C19"/>
    <w:rsid w:val="00E3116D"/>
    <w:rsid w:val="00E315F5"/>
    <w:rsid w:val="00E31629"/>
    <w:rsid w:val="00E31DED"/>
    <w:rsid w:val="00E332AE"/>
    <w:rsid w:val="00E335B1"/>
    <w:rsid w:val="00E33F2A"/>
    <w:rsid w:val="00E34037"/>
    <w:rsid w:val="00E340E7"/>
    <w:rsid w:val="00E346D9"/>
    <w:rsid w:val="00E34B22"/>
    <w:rsid w:val="00E34EB6"/>
    <w:rsid w:val="00E35AC7"/>
    <w:rsid w:val="00E37014"/>
    <w:rsid w:val="00E37663"/>
    <w:rsid w:val="00E376CA"/>
    <w:rsid w:val="00E3787C"/>
    <w:rsid w:val="00E37B5A"/>
    <w:rsid w:val="00E37C2B"/>
    <w:rsid w:val="00E37DDB"/>
    <w:rsid w:val="00E37E61"/>
    <w:rsid w:val="00E40951"/>
    <w:rsid w:val="00E40F7A"/>
    <w:rsid w:val="00E417C3"/>
    <w:rsid w:val="00E417E0"/>
    <w:rsid w:val="00E42190"/>
    <w:rsid w:val="00E42A6C"/>
    <w:rsid w:val="00E42DD4"/>
    <w:rsid w:val="00E4375E"/>
    <w:rsid w:val="00E437B8"/>
    <w:rsid w:val="00E43CED"/>
    <w:rsid w:val="00E43E68"/>
    <w:rsid w:val="00E454E2"/>
    <w:rsid w:val="00E4563A"/>
    <w:rsid w:val="00E458FF"/>
    <w:rsid w:val="00E45BC7"/>
    <w:rsid w:val="00E46472"/>
    <w:rsid w:val="00E4679F"/>
    <w:rsid w:val="00E46890"/>
    <w:rsid w:val="00E46CE1"/>
    <w:rsid w:val="00E46E66"/>
    <w:rsid w:val="00E4787F"/>
    <w:rsid w:val="00E50592"/>
    <w:rsid w:val="00E50850"/>
    <w:rsid w:val="00E509DF"/>
    <w:rsid w:val="00E50A96"/>
    <w:rsid w:val="00E50C01"/>
    <w:rsid w:val="00E50ECC"/>
    <w:rsid w:val="00E5131A"/>
    <w:rsid w:val="00E51633"/>
    <w:rsid w:val="00E517B6"/>
    <w:rsid w:val="00E5195F"/>
    <w:rsid w:val="00E51A3D"/>
    <w:rsid w:val="00E51AA9"/>
    <w:rsid w:val="00E51B47"/>
    <w:rsid w:val="00E51F18"/>
    <w:rsid w:val="00E52179"/>
    <w:rsid w:val="00E523AE"/>
    <w:rsid w:val="00E529F2"/>
    <w:rsid w:val="00E52AFC"/>
    <w:rsid w:val="00E52E82"/>
    <w:rsid w:val="00E52F76"/>
    <w:rsid w:val="00E537FF"/>
    <w:rsid w:val="00E5531D"/>
    <w:rsid w:val="00E556FA"/>
    <w:rsid w:val="00E557C1"/>
    <w:rsid w:val="00E563BF"/>
    <w:rsid w:val="00E565FB"/>
    <w:rsid w:val="00E5669C"/>
    <w:rsid w:val="00E56885"/>
    <w:rsid w:val="00E56AC9"/>
    <w:rsid w:val="00E57568"/>
    <w:rsid w:val="00E577BF"/>
    <w:rsid w:val="00E57F16"/>
    <w:rsid w:val="00E60DC6"/>
    <w:rsid w:val="00E61124"/>
    <w:rsid w:val="00E61452"/>
    <w:rsid w:val="00E61470"/>
    <w:rsid w:val="00E621AE"/>
    <w:rsid w:val="00E62301"/>
    <w:rsid w:val="00E62879"/>
    <w:rsid w:val="00E63693"/>
    <w:rsid w:val="00E63886"/>
    <w:rsid w:val="00E63ED1"/>
    <w:rsid w:val="00E644FB"/>
    <w:rsid w:val="00E648E5"/>
    <w:rsid w:val="00E64D93"/>
    <w:rsid w:val="00E65C6E"/>
    <w:rsid w:val="00E65D4D"/>
    <w:rsid w:val="00E65DDE"/>
    <w:rsid w:val="00E6605B"/>
    <w:rsid w:val="00E669C4"/>
    <w:rsid w:val="00E66CED"/>
    <w:rsid w:val="00E66EAD"/>
    <w:rsid w:val="00E66FB6"/>
    <w:rsid w:val="00E6740C"/>
    <w:rsid w:val="00E6765A"/>
    <w:rsid w:val="00E70BA6"/>
    <w:rsid w:val="00E70DF0"/>
    <w:rsid w:val="00E70E12"/>
    <w:rsid w:val="00E70E21"/>
    <w:rsid w:val="00E70EC2"/>
    <w:rsid w:val="00E70FCB"/>
    <w:rsid w:val="00E71027"/>
    <w:rsid w:val="00E715D1"/>
    <w:rsid w:val="00E71691"/>
    <w:rsid w:val="00E71D99"/>
    <w:rsid w:val="00E7224E"/>
    <w:rsid w:val="00E72466"/>
    <w:rsid w:val="00E72993"/>
    <w:rsid w:val="00E72ED0"/>
    <w:rsid w:val="00E72EF1"/>
    <w:rsid w:val="00E735F7"/>
    <w:rsid w:val="00E73886"/>
    <w:rsid w:val="00E73BC7"/>
    <w:rsid w:val="00E741B5"/>
    <w:rsid w:val="00E74B66"/>
    <w:rsid w:val="00E74F66"/>
    <w:rsid w:val="00E75125"/>
    <w:rsid w:val="00E759AB"/>
    <w:rsid w:val="00E75ACD"/>
    <w:rsid w:val="00E75F3F"/>
    <w:rsid w:val="00E76ADF"/>
    <w:rsid w:val="00E76C78"/>
    <w:rsid w:val="00E76F7F"/>
    <w:rsid w:val="00E77361"/>
    <w:rsid w:val="00E77F65"/>
    <w:rsid w:val="00E80073"/>
    <w:rsid w:val="00E81AA1"/>
    <w:rsid w:val="00E81E0E"/>
    <w:rsid w:val="00E8212E"/>
    <w:rsid w:val="00E821BF"/>
    <w:rsid w:val="00E8277A"/>
    <w:rsid w:val="00E83339"/>
    <w:rsid w:val="00E83352"/>
    <w:rsid w:val="00E835E9"/>
    <w:rsid w:val="00E8391D"/>
    <w:rsid w:val="00E83D98"/>
    <w:rsid w:val="00E840AA"/>
    <w:rsid w:val="00E84498"/>
    <w:rsid w:val="00E84CC3"/>
    <w:rsid w:val="00E84DB8"/>
    <w:rsid w:val="00E84F2B"/>
    <w:rsid w:val="00E85252"/>
    <w:rsid w:val="00E85665"/>
    <w:rsid w:val="00E858C0"/>
    <w:rsid w:val="00E858D7"/>
    <w:rsid w:val="00E85A6B"/>
    <w:rsid w:val="00E85FDB"/>
    <w:rsid w:val="00E866BB"/>
    <w:rsid w:val="00E8692D"/>
    <w:rsid w:val="00E86A3E"/>
    <w:rsid w:val="00E871EF"/>
    <w:rsid w:val="00E87299"/>
    <w:rsid w:val="00E909DF"/>
    <w:rsid w:val="00E90CE9"/>
    <w:rsid w:val="00E90EE0"/>
    <w:rsid w:val="00E910BC"/>
    <w:rsid w:val="00E911D4"/>
    <w:rsid w:val="00E91CD3"/>
    <w:rsid w:val="00E92647"/>
    <w:rsid w:val="00E92749"/>
    <w:rsid w:val="00E929CD"/>
    <w:rsid w:val="00E92F74"/>
    <w:rsid w:val="00E93223"/>
    <w:rsid w:val="00E93251"/>
    <w:rsid w:val="00E93AF5"/>
    <w:rsid w:val="00E93B22"/>
    <w:rsid w:val="00E940B0"/>
    <w:rsid w:val="00E94B12"/>
    <w:rsid w:val="00E94EB8"/>
    <w:rsid w:val="00E94FF8"/>
    <w:rsid w:val="00E95510"/>
    <w:rsid w:val="00E95592"/>
    <w:rsid w:val="00E95651"/>
    <w:rsid w:val="00E95809"/>
    <w:rsid w:val="00E9591D"/>
    <w:rsid w:val="00E95FC7"/>
    <w:rsid w:val="00E96A29"/>
    <w:rsid w:val="00E97016"/>
    <w:rsid w:val="00E97107"/>
    <w:rsid w:val="00E97123"/>
    <w:rsid w:val="00E97324"/>
    <w:rsid w:val="00EA0C90"/>
    <w:rsid w:val="00EA120A"/>
    <w:rsid w:val="00EA1480"/>
    <w:rsid w:val="00EA1C21"/>
    <w:rsid w:val="00EA1F2E"/>
    <w:rsid w:val="00EA2ABA"/>
    <w:rsid w:val="00EA2BE7"/>
    <w:rsid w:val="00EA2C7D"/>
    <w:rsid w:val="00EA2DE8"/>
    <w:rsid w:val="00EA2E7A"/>
    <w:rsid w:val="00EA350E"/>
    <w:rsid w:val="00EA3BAC"/>
    <w:rsid w:val="00EA3C6B"/>
    <w:rsid w:val="00EA3CC0"/>
    <w:rsid w:val="00EA5046"/>
    <w:rsid w:val="00EA546C"/>
    <w:rsid w:val="00EA5595"/>
    <w:rsid w:val="00EA5653"/>
    <w:rsid w:val="00EA5661"/>
    <w:rsid w:val="00EA5B26"/>
    <w:rsid w:val="00EA5B42"/>
    <w:rsid w:val="00EA60BB"/>
    <w:rsid w:val="00EA6C3E"/>
    <w:rsid w:val="00EA6DE9"/>
    <w:rsid w:val="00EA700C"/>
    <w:rsid w:val="00EA70FF"/>
    <w:rsid w:val="00EA73A2"/>
    <w:rsid w:val="00EA7869"/>
    <w:rsid w:val="00EA7911"/>
    <w:rsid w:val="00EA7C36"/>
    <w:rsid w:val="00EA7F30"/>
    <w:rsid w:val="00EB10BF"/>
    <w:rsid w:val="00EB1591"/>
    <w:rsid w:val="00EB167D"/>
    <w:rsid w:val="00EB1EB7"/>
    <w:rsid w:val="00EB264B"/>
    <w:rsid w:val="00EB30C9"/>
    <w:rsid w:val="00EB31F4"/>
    <w:rsid w:val="00EB3236"/>
    <w:rsid w:val="00EB37BB"/>
    <w:rsid w:val="00EB3E39"/>
    <w:rsid w:val="00EB4370"/>
    <w:rsid w:val="00EB478B"/>
    <w:rsid w:val="00EB4D50"/>
    <w:rsid w:val="00EB5047"/>
    <w:rsid w:val="00EB53B8"/>
    <w:rsid w:val="00EB586E"/>
    <w:rsid w:val="00EB587C"/>
    <w:rsid w:val="00EB5A1D"/>
    <w:rsid w:val="00EB5A71"/>
    <w:rsid w:val="00EB615D"/>
    <w:rsid w:val="00EB6B2A"/>
    <w:rsid w:val="00EB6D36"/>
    <w:rsid w:val="00EB6E8D"/>
    <w:rsid w:val="00EB6F07"/>
    <w:rsid w:val="00EB7006"/>
    <w:rsid w:val="00EB74CB"/>
    <w:rsid w:val="00EB7D4F"/>
    <w:rsid w:val="00EC1355"/>
    <w:rsid w:val="00EC19B9"/>
    <w:rsid w:val="00EC26B0"/>
    <w:rsid w:val="00EC3491"/>
    <w:rsid w:val="00EC3897"/>
    <w:rsid w:val="00EC39B3"/>
    <w:rsid w:val="00EC3E42"/>
    <w:rsid w:val="00EC4072"/>
    <w:rsid w:val="00EC4FED"/>
    <w:rsid w:val="00EC5A36"/>
    <w:rsid w:val="00EC5E82"/>
    <w:rsid w:val="00EC6173"/>
    <w:rsid w:val="00EC64EE"/>
    <w:rsid w:val="00EC6B24"/>
    <w:rsid w:val="00EC7073"/>
    <w:rsid w:val="00EC71CB"/>
    <w:rsid w:val="00EC73B6"/>
    <w:rsid w:val="00ED086E"/>
    <w:rsid w:val="00ED113A"/>
    <w:rsid w:val="00ED1876"/>
    <w:rsid w:val="00ED2903"/>
    <w:rsid w:val="00ED2C3C"/>
    <w:rsid w:val="00ED2DFB"/>
    <w:rsid w:val="00ED3388"/>
    <w:rsid w:val="00ED355D"/>
    <w:rsid w:val="00ED4213"/>
    <w:rsid w:val="00ED440C"/>
    <w:rsid w:val="00ED45F3"/>
    <w:rsid w:val="00ED4F20"/>
    <w:rsid w:val="00ED6A49"/>
    <w:rsid w:val="00ED6F8F"/>
    <w:rsid w:val="00ED7699"/>
    <w:rsid w:val="00EE05BF"/>
    <w:rsid w:val="00EE0C3F"/>
    <w:rsid w:val="00EE15CE"/>
    <w:rsid w:val="00EE1C69"/>
    <w:rsid w:val="00EE2397"/>
    <w:rsid w:val="00EE2BC4"/>
    <w:rsid w:val="00EE30D1"/>
    <w:rsid w:val="00EE3321"/>
    <w:rsid w:val="00EE3379"/>
    <w:rsid w:val="00EE39C0"/>
    <w:rsid w:val="00EE49C5"/>
    <w:rsid w:val="00EE52D6"/>
    <w:rsid w:val="00EE54EB"/>
    <w:rsid w:val="00EE562A"/>
    <w:rsid w:val="00EE5688"/>
    <w:rsid w:val="00EE58FA"/>
    <w:rsid w:val="00EE77F7"/>
    <w:rsid w:val="00EE7DB4"/>
    <w:rsid w:val="00EF02E6"/>
    <w:rsid w:val="00EF0435"/>
    <w:rsid w:val="00EF057F"/>
    <w:rsid w:val="00EF0641"/>
    <w:rsid w:val="00EF0AB5"/>
    <w:rsid w:val="00EF0BF8"/>
    <w:rsid w:val="00EF11AE"/>
    <w:rsid w:val="00EF1969"/>
    <w:rsid w:val="00EF1DFE"/>
    <w:rsid w:val="00EF2589"/>
    <w:rsid w:val="00EF25EC"/>
    <w:rsid w:val="00EF3338"/>
    <w:rsid w:val="00EF34B9"/>
    <w:rsid w:val="00EF376F"/>
    <w:rsid w:val="00EF383F"/>
    <w:rsid w:val="00EF3913"/>
    <w:rsid w:val="00EF40FB"/>
    <w:rsid w:val="00EF4CE6"/>
    <w:rsid w:val="00EF573C"/>
    <w:rsid w:val="00EF583A"/>
    <w:rsid w:val="00EF6541"/>
    <w:rsid w:val="00EF6872"/>
    <w:rsid w:val="00EF6A75"/>
    <w:rsid w:val="00EF6B35"/>
    <w:rsid w:val="00EF6D69"/>
    <w:rsid w:val="00F002D4"/>
    <w:rsid w:val="00F00619"/>
    <w:rsid w:val="00F00927"/>
    <w:rsid w:val="00F01915"/>
    <w:rsid w:val="00F0191F"/>
    <w:rsid w:val="00F01B6C"/>
    <w:rsid w:val="00F02B7B"/>
    <w:rsid w:val="00F0311C"/>
    <w:rsid w:val="00F0384C"/>
    <w:rsid w:val="00F04477"/>
    <w:rsid w:val="00F0548C"/>
    <w:rsid w:val="00F0566A"/>
    <w:rsid w:val="00F0678A"/>
    <w:rsid w:val="00F0739F"/>
    <w:rsid w:val="00F07404"/>
    <w:rsid w:val="00F074BF"/>
    <w:rsid w:val="00F077A8"/>
    <w:rsid w:val="00F07952"/>
    <w:rsid w:val="00F07B5E"/>
    <w:rsid w:val="00F102CD"/>
    <w:rsid w:val="00F1048B"/>
    <w:rsid w:val="00F105A6"/>
    <w:rsid w:val="00F10951"/>
    <w:rsid w:val="00F10B61"/>
    <w:rsid w:val="00F1161F"/>
    <w:rsid w:val="00F11779"/>
    <w:rsid w:val="00F11885"/>
    <w:rsid w:val="00F13185"/>
    <w:rsid w:val="00F1362C"/>
    <w:rsid w:val="00F14019"/>
    <w:rsid w:val="00F142FC"/>
    <w:rsid w:val="00F142FD"/>
    <w:rsid w:val="00F147CD"/>
    <w:rsid w:val="00F14AF4"/>
    <w:rsid w:val="00F1519C"/>
    <w:rsid w:val="00F152F4"/>
    <w:rsid w:val="00F15402"/>
    <w:rsid w:val="00F1544E"/>
    <w:rsid w:val="00F15B03"/>
    <w:rsid w:val="00F15FE4"/>
    <w:rsid w:val="00F1691A"/>
    <w:rsid w:val="00F170F4"/>
    <w:rsid w:val="00F177C2"/>
    <w:rsid w:val="00F17901"/>
    <w:rsid w:val="00F17B89"/>
    <w:rsid w:val="00F20142"/>
    <w:rsid w:val="00F20167"/>
    <w:rsid w:val="00F201B9"/>
    <w:rsid w:val="00F211B6"/>
    <w:rsid w:val="00F21A48"/>
    <w:rsid w:val="00F21E24"/>
    <w:rsid w:val="00F22DE6"/>
    <w:rsid w:val="00F23096"/>
    <w:rsid w:val="00F23738"/>
    <w:rsid w:val="00F23A17"/>
    <w:rsid w:val="00F23EDB"/>
    <w:rsid w:val="00F24029"/>
    <w:rsid w:val="00F24A1D"/>
    <w:rsid w:val="00F24A55"/>
    <w:rsid w:val="00F24E6F"/>
    <w:rsid w:val="00F24F01"/>
    <w:rsid w:val="00F253D3"/>
    <w:rsid w:val="00F255AF"/>
    <w:rsid w:val="00F25BBC"/>
    <w:rsid w:val="00F25DF0"/>
    <w:rsid w:val="00F25E6D"/>
    <w:rsid w:val="00F26228"/>
    <w:rsid w:val="00F26294"/>
    <w:rsid w:val="00F2667E"/>
    <w:rsid w:val="00F2681A"/>
    <w:rsid w:val="00F26870"/>
    <w:rsid w:val="00F26B12"/>
    <w:rsid w:val="00F27485"/>
    <w:rsid w:val="00F27D04"/>
    <w:rsid w:val="00F27D65"/>
    <w:rsid w:val="00F3012C"/>
    <w:rsid w:val="00F302A7"/>
    <w:rsid w:val="00F30E2D"/>
    <w:rsid w:val="00F314AB"/>
    <w:rsid w:val="00F3163D"/>
    <w:rsid w:val="00F3179E"/>
    <w:rsid w:val="00F31BDD"/>
    <w:rsid w:val="00F31C05"/>
    <w:rsid w:val="00F31DAC"/>
    <w:rsid w:val="00F31E07"/>
    <w:rsid w:val="00F3223B"/>
    <w:rsid w:val="00F32B4A"/>
    <w:rsid w:val="00F33246"/>
    <w:rsid w:val="00F33550"/>
    <w:rsid w:val="00F338E7"/>
    <w:rsid w:val="00F33973"/>
    <w:rsid w:val="00F340E5"/>
    <w:rsid w:val="00F34C56"/>
    <w:rsid w:val="00F34F2F"/>
    <w:rsid w:val="00F354C9"/>
    <w:rsid w:val="00F35629"/>
    <w:rsid w:val="00F35F68"/>
    <w:rsid w:val="00F361DB"/>
    <w:rsid w:val="00F36A1D"/>
    <w:rsid w:val="00F370C1"/>
    <w:rsid w:val="00F37574"/>
    <w:rsid w:val="00F3765A"/>
    <w:rsid w:val="00F379F7"/>
    <w:rsid w:val="00F37BD6"/>
    <w:rsid w:val="00F37C95"/>
    <w:rsid w:val="00F37F34"/>
    <w:rsid w:val="00F401A7"/>
    <w:rsid w:val="00F40E31"/>
    <w:rsid w:val="00F41349"/>
    <w:rsid w:val="00F4145C"/>
    <w:rsid w:val="00F416FE"/>
    <w:rsid w:val="00F4177A"/>
    <w:rsid w:val="00F4225D"/>
    <w:rsid w:val="00F425F5"/>
    <w:rsid w:val="00F42906"/>
    <w:rsid w:val="00F42E3D"/>
    <w:rsid w:val="00F4390F"/>
    <w:rsid w:val="00F4401D"/>
    <w:rsid w:val="00F45F89"/>
    <w:rsid w:val="00F46E26"/>
    <w:rsid w:val="00F5030C"/>
    <w:rsid w:val="00F50A51"/>
    <w:rsid w:val="00F50F64"/>
    <w:rsid w:val="00F512B7"/>
    <w:rsid w:val="00F519F0"/>
    <w:rsid w:val="00F527C5"/>
    <w:rsid w:val="00F52C95"/>
    <w:rsid w:val="00F5367B"/>
    <w:rsid w:val="00F5387B"/>
    <w:rsid w:val="00F54258"/>
    <w:rsid w:val="00F5467E"/>
    <w:rsid w:val="00F54812"/>
    <w:rsid w:val="00F54BA5"/>
    <w:rsid w:val="00F54BC2"/>
    <w:rsid w:val="00F54CD1"/>
    <w:rsid w:val="00F54FF0"/>
    <w:rsid w:val="00F5551A"/>
    <w:rsid w:val="00F562B6"/>
    <w:rsid w:val="00F5668A"/>
    <w:rsid w:val="00F56ED8"/>
    <w:rsid w:val="00F571F2"/>
    <w:rsid w:val="00F574EC"/>
    <w:rsid w:val="00F57CFE"/>
    <w:rsid w:val="00F57D5B"/>
    <w:rsid w:val="00F60A49"/>
    <w:rsid w:val="00F60F45"/>
    <w:rsid w:val="00F60FE0"/>
    <w:rsid w:val="00F61928"/>
    <w:rsid w:val="00F61E34"/>
    <w:rsid w:val="00F62569"/>
    <w:rsid w:val="00F6281A"/>
    <w:rsid w:val="00F63292"/>
    <w:rsid w:val="00F63864"/>
    <w:rsid w:val="00F63DA8"/>
    <w:rsid w:val="00F6407E"/>
    <w:rsid w:val="00F6486F"/>
    <w:rsid w:val="00F64917"/>
    <w:rsid w:val="00F64B8F"/>
    <w:rsid w:val="00F64C92"/>
    <w:rsid w:val="00F6508C"/>
    <w:rsid w:val="00F650A1"/>
    <w:rsid w:val="00F6523E"/>
    <w:rsid w:val="00F65306"/>
    <w:rsid w:val="00F653E6"/>
    <w:rsid w:val="00F65454"/>
    <w:rsid w:val="00F65CC1"/>
    <w:rsid w:val="00F66717"/>
    <w:rsid w:val="00F66AFB"/>
    <w:rsid w:val="00F66D2D"/>
    <w:rsid w:val="00F672C9"/>
    <w:rsid w:val="00F6733E"/>
    <w:rsid w:val="00F701FC"/>
    <w:rsid w:val="00F709FB"/>
    <w:rsid w:val="00F71596"/>
    <w:rsid w:val="00F71909"/>
    <w:rsid w:val="00F71C5A"/>
    <w:rsid w:val="00F71D98"/>
    <w:rsid w:val="00F722BE"/>
    <w:rsid w:val="00F72917"/>
    <w:rsid w:val="00F72BD0"/>
    <w:rsid w:val="00F730BC"/>
    <w:rsid w:val="00F73151"/>
    <w:rsid w:val="00F7399D"/>
    <w:rsid w:val="00F73E5E"/>
    <w:rsid w:val="00F74C40"/>
    <w:rsid w:val="00F7544B"/>
    <w:rsid w:val="00F7586C"/>
    <w:rsid w:val="00F76033"/>
    <w:rsid w:val="00F7699A"/>
    <w:rsid w:val="00F76CC4"/>
    <w:rsid w:val="00F76CF1"/>
    <w:rsid w:val="00F77272"/>
    <w:rsid w:val="00F8048B"/>
    <w:rsid w:val="00F8080B"/>
    <w:rsid w:val="00F81492"/>
    <w:rsid w:val="00F81E08"/>
    <w:rsid w:val="00F8230A"/>
    <w:rsid w:val="00F8252F"/>
    <w:rsid w:val="00F8342E"/>
    <w:rsid w:val="00F8391F"/>
    <w:rsid w:val="00F83B13"/>
    <w:rsid w:val="00F84226"/>
    <w:rsid w:val="00F84339"/>
    <w:rsid w:val="00F8441B"/>
    <w:rsid w:val="00F84593"/>
    <w:rsid w:val="00F846A9"/>
    <w:rsid w:val="00F8470D"/>
    <w:rsid w:val="00F847FD"/>
    <w:rsid w:val="00F856E9"/>
    <w:rsid w:val="00F85F5B"/>
    <w:rsid w:val="00F8607D"/>
    <w:rsid w:val="00F862D0"/>
    <w:rsid w:val="00F86355"/>
    <w:rsid w:val="00F869A4"/>
    <w:rsid w:val="00F86FA5"/>
    <w:rsid w:val="00F87E80"/>
    <w:rsid w:val="00F90159"/>
    <w:rsid w:val="00F9044E"/>
    <w:rsid w:val="00F904C0"/>
    <w:rsid w:val="00F90909"/>
    <w:rsid w:val="00F90C31"/>
    <w:rsid w:val="00F9194C"/>
    <w:rsid w:val="00F91AB4"/>
    <w:rsid w:val="00F925ED"/>
    <w:rsid w:val="00F92679"/>
    <w:rsid w:val="00F92E78"/>
    <w:rsid w:val="00F931B1"/>
    <w:rsid w:val="00F9384D"/>
    <w:rsid w:val="00F93B5C"/>
    <w:rsid w:val="00F93C85"/>
    <w:rsid w:val="00F94116"/>
    <w:rsid w:val="00F9493A"/>
    <w:rsid w:val="00F94C74"/>
    <w:rsid w:val="00F95126"/>
    <w:rsid w:val="00F957A4"/>
    <w:rsid w:val="00F95B7B"/>
    <w:rsid w:val="00F95D6A"/>
    <w:rsid w:val="00F962F3"/>
    <w:rsid w:val="00F96342"/>
    <w:rsid w:val="00F96371"/>
    <w:rsid w:val="00F96718"/>
    <w:rsid w:val="00F97964"/>
    <w:rsid w:val="00F97965"/>
    <w:rsid w:val="00F97AC8"/>
    <w:rsid w:val="00F97B69"/>
    <w:rsid w:val="00F97D25"/>
    <w:rsid w:val="00F97E2E"/>
    <w:rsid w:val="00F97E9A"/>
    <w:rsid w:val="00FA01D7"/>
    <w:rsid w:val="00FA0439"/>
    <w:rsid w:val="00FA04AD"/>
    <w:rsid w:val="00FA0556"/>
    <w:rsid w:val="00FA0677"/>
    <w:rsid w:val="00FA07B6"/>
    <w:rsid w:val="00FA0A78"/>
    <w:rsid w:val="00FA101F"/>
    <w:rsid w:val="00FA19CC"/>
    <w:rsid w:val="00FA1DC6"/>
    <w:rsid w:val="00FA1EA7"/>
    <w:rsid w:val="00FA2035"/>
    <w:rsid w:val="00FA206E"/>
    <w:rsid w:val="00FA221F"/>
    <w:rsid w:val="00FA296B"/>
    <w:rsid w:val="00FA2C37"/>
    <w:rsid w:val="00FA334E"/>
    <w:rsid w:val="00FA3E0C"/>
    <w:rsid w:val="00FA41CF"/>
    <w:rsid w:val="00FA465A"/>
    <w:rsid w:val="00FA467D"/>
    <w:rsid w:val="00FA4BE7"/>
    <w:rsid w:val="00FA4DEB"/>
    <w:rsid w:val="00FA4E44"/>
    <w:rsid w:val="00FA520E"/>
    <w:rsid w:val="00FA6045"/>
    <w:rsid w:val="00FA6216"/>
    <w:rsid w:val="00FA6334"/>
    <w:rsid w:val="00FA64CB"/>
    <w:rsid w:val="00FA69A5"/>
    <w:rsid w:val="00FA6AE7"/>
    <w:rsid w:val="00FA6B86"/>
    <w:rsid w:val="00FA6F15"/>
    <w:rsid w:val="00FA759D"/>
    <w:rsid w:val="00FB0202"/>
    <w:rsid w:val="00FB0625"/>
    <w:rsid w:val="00FB1FF0"/>
    <w:rsid w:val="00FB263C"/>
    <w:rsid w:val="00FB281B"/>
    <w:rsid w:val="00FB2C32"/>
    <w:rsid w:val="00FB2C37"/>
    <w:rsid w:val="00FB2D6F"/>
    <w:rsid w:val="00FB3248"/>
    <w:rsid w:val="00FB3681"/>
    <w:rsid w:val="00FB37FF"/>
    <w:rsid w:val="00FB38D2"/>
    <w:rsid w:val="00FB3C64"/>
    <w:rsid w:val="00FB3CAF"/>
    <w:rsid w:val="00FB43FD"/>
    <w:rsid w:val="00FB5436"/>
    <w:rsid w:val="00FB57A6"/>
    <w:rsid w:val="00FB5905"/>
    <w:rsid w:val="00FB7F49"/>
    <w:rsid w:val="00FB7F95"/>
    <w:rsid w:val="00FC08E1"/>
    <w:rsid w:val="00FC0D89"/>
    <w:rsid w:val="00FC0EF5"/>
    <w:rsid w:val="00FC0FA3"/>
    <w:rsid w:val="00FC129C"/>
    <w:rsid w:val="00FC1E77"/>
    <w:rsid w:val="00FC2261"/>
    <w:rsid w:val="00FC41C1"/>
    <w:rsid w:val="00FC4360"/>
    <w:rsid w:val="00FC45AA"/>
    <w:rsid w:val="00FC4D9D"/>
    <w:rsid w:val="00FC4FE1"/>
    <w:rsid w:val="00FC59C0"/>
    <w:rsid w:val="00FC5A33"/>
    <w:rsid w:val="00FC5D0F"/>
    <w:rsid w:val="00FC6328"/>
    <w:rsid w:val="00FC645D"/>
    <w:rsid w:val="00FC67DA"/>
    <w:rsid w:val="00FC6A29"/>
    <w:rsid w:val="00FC6A70"/>
    <w:rsid w:val="00FC6B66"/>
    <w:rsid w:val="00FC6FB3"/>
    <w:rsid w:val="00FC7253"/>
    <w:rsid w:val="00FC754D"/>
    <w:rsid w:val="00FC773E"/>
    <w:rsid w:val="00FC781D"/>
    <w:rsid w:val="00FC7928"/>
    <w:rsid w:val="00FC7F6A"/>
    <w:rsid w:val="00FD06BB"/>
    <w:rsid w:val="00FD0B7B"/>
    <w:rsid w:val="00FD0DD2"/>
    <w:rsid w:val="00FD0DFC"/>
    <w:rsid w:val="00FD1113"/>
    <w:rsid w:val="00FD1204"/>
    <w:rsid w:val="00FD158B"/>
    <w:rsid w:val="00FD1787"/>
    <w:rsid w:val="00FD20F9"/>
    <w:rsid w:val="00FD24D3"/>
    <w:rsid w:val="00FD2627"/>
    <w:rsid w:val="00FD2772"/>
    <w:rsid w:val="00FD28BE"/>
    <w:rsid w:val="00FD292E"/>
    <w:rsid w:val="00FD2E0E"/>
    <w:rsid w:val="00FD31FF"/>
    <w:rsid w:val="00FD467A"/>
    <w:rsid w:val="00FD4B0B"/>
    <w:rsid w:val="00FD4CCA"/>
    <w:rsid w:val="00FD513C"/>
    <w:rsid w:val="00FD5341"/>
    <w:rsid w:val="00FD62EC"/>
    <w:rsid w:val="00FD6877"/>
    <w:rsid w:val="00FD6B45"/>
    <w:rsid w:val="00FD6F8D"/>
    <w:rsid w:val="00FD7F0B"/>
    <w:rsid w:val="00FD7FE6"/>
    <w:rsid w:val="00FE00B5"/>
    <w:rsid w:val="00FE027F"/>
    <w:rsid w:val="00FE02DE"/>
    <w:rsid w:val="00FE078D"/>
    <w:rsid w:val="00FE0832"/>
    <w:rsid w:val="00FE09BF"/>
    <w:rsid w:val="00FE13F9"/>
    <w:rsid w:val="00FE1453"/>
    <w:rsid w:val="00FE1CD3"/>
    <w:rsid w:val="00FE2014"/>
    <w:rsid w:val="00FE2130"/>
    <w:rsid w:val="00FE287A"/>
    <w:rsid w:val="00FE2D7F"/>
    <w:rsid w:val="00FE2EE5"/>
    <w:rsid w:val="00FE32C0"/>
    <w:rsid w:val="00FE346B"/>
    <w:rsid w:val="00FE46DA"/>
    <w:rsid w:val="00FE4BB3"/>
    <w:rsid w:val="00FE4DA4"/>
    <w:rsid w:val="00FE4F9D"/>
    <w:rsid w:val="00FE51D0"/>
    <w:rsid w:val="00FE529C"/>
    <w:rsid w:val="00FE53E3"/>
    <w:rsid w:val="00FE5445"/>
    <w:rsid w:val="00FE5E2D"/>
    <w:rsid w:val="00FE5FA0"/>
    <w:rsid w:val="00FE6807"/>
    <w:rsid w:val="00FE6F63"/>
    <w:rsid w:val="00FE71B9"/>
    <w:rsid w:val="00FE76F1"/>
    <w:rsid w:val="00FF01BC"/>
    <w:rsid w:val="00FF142F"/>
    <w:rsid w:val="00FF15AD"/>
    <w:rsid w:val="00FF15DB"/>
    <w:rsid w:val="00FF164C"/>
    <w:rsid w:val="00FF1BB7"/>
    <w:rsid w:val="00FF1CA9"/>
    <w:rsid w:val="00FF1CF0"/>
    <w:rsid w:val="00FF2111"/>
    <w:rsid w:val="00FF22DD"/>
    <w:rsid w:val="00FF2778"/>
    <w:rsid w:val="00FF2B14"/>
    <w:rsid w:val="00FF2BC5"/>
    <w:rsid w:val="00FF2CFB"/>
    <w:rsid w:val="00FF3188"/>
    <w:rsid w:val="00FF3811"/>
    <w:rsid w:val="00FF3A79"/>
    <w:rsid w:val="00FF3EB2"/>
    <w:rsid w:val="00FF422C"/>
    <w:rsid w:val="00FF42A7"/>
    <w:rsid w:val="00FF42AA"/>
    <w:rsid w:val="00FF4630"/>
    <w:rsid w:val="00FF50FC"/>
    <w:rsid w:val="00FF50FF"/>
    <w:rsid w:val="00FF5114"/>
    <w:rsid w:val="00FF599D"/>
    <w:rsid w:val="00FF5B2E"/>
    <w:rsid w:val="00FF62C2"/>
    <w:rsid w:val="00FF6828"/>
    <w:rsid w:val="00FF6F0B"/>
    <w:rsid w:val="00FF7058"/>
    <w:rsid w:val="00FF72D8"/>
    <w:rsid w:val="00FF738C"/>
    <w:rsid w:val="00FF7521"/>
    <w:rsid w:val="00FF785E"/>
    <w:rsid w:val="00FF7B28"/>
    <w:rsid w:val="00FF7C12"/>
    <w:rsid w:val="00FF7DEE"/>
    <w:rsid w:val="017C9544"/>
    <w:rsid w:val="023D5731"/>
    <w:rsid w:val="03F68207"/>
    <w:rsid w:val="086D71B3"/>
    <w:rsid w:val="0A1C690E"/>
    <w:rsid w:val="0EB54198"/>
    <w:rsid w:val="110C124C"/>
    <w:rsid w:val="11C88DC0"/>
    <w:rsid w:val="11DE1B1A"/>
    <w:rsid w:val="146071A3"/>
    <w:rsid w:val="1561CD2E"/>
    <w:rsid w:val="187FF59B"/>
    <w:rsid w:val="1D3F23A2"/>
    <w:rsid w:val="1FBF639C"/>
    <w:rsid w:val="20240B8D"/>
    <w:rsid w:val="24DA73D2"/>
    <w:rsid w:val="25455046"/>
    <w:rsid w:val="2593D67C"/>
    <w:rsid w:val="2676757A"/>
    <w:rsid w:val="27537434"/>
    <w:rsid w:val="276D61C6"/>
    <w:rsid w:val="280D15CA"/>
    <w:rsid w:val="2863996A"/>
    <w:rsid w:val="28F31A0B"/>
    <w:rsid w:val="2F4620F4"/>
    <w:rsid w:val="301D648A"/>
    <w:rsid w:val="31E91E75"/>
    <w:rsid w:val="32A22985"/>
    <w:rsid w:val="32CB1025"/>
    <w:rsid w:val="3592AA75"/>
    <w:rsid w:val="3835210E"/>
    <w:rsid w:val="38DF896B"/>
    <w:rsid w:val="3A3B63CA"/>
    <w:rsid w:val="3A84EB7E"/>
    <w:rsid w:val="3BFB4582"/>
    <w:rsid w:val="40F12325"/>
    <w:rsid w:val="4382465E"/>
    <w:rsid w:val="440EA994"/>
    <w:rsid w:val="469F6B05"/>
    <w:rsid w:val="476EA098"/>
    <w:rsid w:val="47B6789D"/>
    <w:rsid w:val="47C48160"/>
    <w:rsid w:val="485C82DA"/>
    <w:rsid w:val="4AF0268A"/>
    <w:rsid w:val="4C469D88"/>
    <w:rsid w:val="4E56ECF5"/>
    <w:rsid w:val="50BC6C6C"/>
    <w:rsid w:val="54E66F2A"/>
    <w:rsid w:val="5A54A21D"/>
    <w:rsid w:val="5ABF9543"/>
    <w:rsid w:val="5B940CA6"/>
    <w:rsid w:val="5DDE2EF8"/>
    <w:rsid w:val="5E66BDBE"/>
    <w:rsid w:val="5FA01BD8"/>
    <w:rsid w:val="5FBC4454"/>
    <w:rsid w:val="5FD3A51F"/>
    <w:rsid w:val="612F0B70"/>
    <w:rsid w:val="627E1C44"/>
    <w:rsid w:val="6387FDBF"/>
    <w:rsid w:val="64379729"/>
    <w:rsid w:val="6585F746"/>
    <w:rsid w:val="686E1393"/>
    <w:rsid w:val="6B2ABD0E"/>
    <w:rsid w:val="6EA5A410"/>
    <w:rsid w:val="6F4D60F8"/>
    <w:rsid w:val="73B74E48"/>
    <w:rsid w:val="75061B82"/>
    <w:rsid w:val="751EBA1A"/>
    <w:rsid w:val="75C8CCA7"/>
    <w:rsid w:val="78E51FAA"/>
    <w:rsid w:val="7B004820"/>
    <w:rsid w:val="7EFB66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0673BE"/>
  <w15:docId w15:val="{5DC300C4-9C2B-4E45-BBA6-2F24E3696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uiPriority="0"/>
    <w:lsdException w:name="index 2" w:locked="1" w:uiPriority="0"/>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9A1"/>
    <w:pPr>
      <w:widowControl w:val="0"/>
      <w:autoSpaceDE w:val="0"/>
      <w:autoSpaceDN w:val="0"/>
      <w:adjustRightInd w:val="0"/>
    </w:pPr>
    <w:rPr>
      <w:sz w:val="24"/>
      <w:szCs w:val="24"/>
    </w:rPr>
  </w:style>
  <w:style w:type="paragraph" w:styleId="Heading1">
    <w:name w:val="heading 1"/>
    <w:basedOn w:val="Normal"/>
    <w:next w:val="Normal"/>
    <w:link w:val="Heading1Char"/>
    <w:uiPriority w:val="99"/>
    <w:qFormat/>
    <w:locked/>
    <w:rsid w:val="00216621"/>
    <w:pPr>
      <w:keepNext/>
      <w:keepLines/>
      <w:widowControl/>
      <w:autoSpaceDE/>
      <w:autoSpaceDN/>
      <w:adjustRightInd/>
      <w:spacing w:before="480" w:line="276" w:lineRule="auto"/>
      <w:outlineLvl w:val="0"/>
    </w:pPr>
    <w:rPr>
      <w:rFonts w:ascii="Cambria" w:hAnsi="Cambria"/>
      <w:b/>
      <w:bCs/>
      <w:color w:val="365F91"/>
      <w:sz w:val="28"/>
      <w:szCs w:val="28"/>
    </w:rPr>
  </w:style>
  <w:style w:type="paragraph" w:styleId="Heading2">
    <w:name w:val="heading 2"/>
    <w:basedOn w:val="Normal"/>
    <w:next w:val="Normal"/>
    <w:link w:val="Heading2Char"/>
    <w:uiPriority w:val="99"/>
    <w:qFormat/>
    <w:locked/>
    <w:rsid w:val="008133AD"/>
    <w:pPr>
      <w:keepNext/>
      <w:keepLines/>
      <w:spacing w:before="200"/>
      <w:outlineLvl w:val="1"/>
    </w:pPr>
    <w:rPr>
      <w:rFonts w:asciiTheme="minorHAnsi" w:hAnsiTheme="minorHAnsi"/>
      <w:b/>
      <w:bCs/>
      <w:color w:val="1D1B11" w:themeColor="background2" w:themeShade="1A"/>
      <w:sz w:val="28"/>
      <w:szCs w:val="26"/>
    </w:rPr>
  </w:style>
  <w:style w:type="paragraph" w:styleId="Heading3">
    <w:name w:val="heading 3"/>
    <w:basedOn w:val="Normal"/>
    <w:next w:val="Normal"/>
    <w:link w:val="Heading3Char"/>
    <w:uiPriority w:val="99"/>
    <w:qFormat/>
    <w:locked/>
    <w:rsid w:val="00560684"/>
    <w:pPr>
      <w:keepNext/>
      <w:keepLines/>
      <w:spacing w:before="200"/>
      <w:outlineLvl w:val="2"/>
    </w:pPr>
    <w:rPr>
      <w:b/>
      <w:bCs/>
    </w:rPr>
  </w:style>
  <w:style w:type="paragraph" w:styleId="Heading4">
    <w:name w:val="heading 4"/>
    <w:basedOn w:val="Normal"/>
    <w:next w:val="Normal"/>
    <w:link w:val="Heading4Char"/>
    <w:unhideWhenUsed/>
    <w:qFormat/>
    <w:locked/>
    <w:rsid w:val="00A669A1"/>
    <w:pPr>
      <w:keepNext/>
      <w:keepLines/>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nhideWhenUsed/>
    <w:qFormat/>
    <w:locked/>
    <w:rsid w:val="00A669A1"/>
    <w:pPr>
      <w:keepNext/>
      <w:keepLines/>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unhideWhenUsed/>
    <w:qFormat/>
    <w:locked/>
    <w:rsid w:val="00A669A1"/>
    <w:pPr>
      <w:keepNext/>
      <w:keepLines/>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unhideWhenUsed/>
    <w:qFormat/>
    <w:locked/>
    <w:rsid w:val="00A669A1"/>
    <w:pPr>
      <w:keepNext/>
      <w:keepLines/>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unhideWhenUsed/>
    <w:qFormat/>
    <w:locked/>
    <w:rsid w:val="00A669A1"/>
    <w:pPr>
      <w:keepNext/>
      <w:keepLines/>
      <w:spacing w:before="40"/>
      <w:outlineLvl w:val="7"/>
    </w:pPr>
    <w:rPr>
      <w:rFonts w:eastAsiaTheme="majorEastAsia"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16621"/>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8133AD"/>
    <w:rPr>
      <w:rFonts w:asciiTheme="minorHAnsi" w:hAnsiTheme="minorHAnsi"/>
      <w:b/>
      <w:bCs/>
      <w:color w:val="1D1B11" w:themeColor="background2" w:themeShade="1A"/>
      <w:sz w:val="28"/>
      <w:szCs w:val="26"/>
    </w:rPr>
  </w:style>
  <w:style w:type="character" w:customStyle="1" w:styleId="Heading3Char">
    <w:name w:val="Heading 3 Char"/>
    <w:basedOn w:val="DefaultParagraphFont"/>
    <w:link w:val="Heading3"/>
    <w:uiPriority w:val="99"/>
    <w:locked/>
    <w:rsid w:val="00296B1E"/>
    <w:rPr>
      <w:b/>
      <w:bCs/>
      <w:sz w:val="24"/>
      <w:szCs w:val="24"/>
    </w:rPr>
  </w:style>
  <w:style w:type="character" w:styleId="FootnoteReference">
    <w:name w:val="footnote reference"/>
    <w:basedOn w:val="DefaultParagraphFont"/>
    <w:uiPriority w:val="99"/>
    <w:rsid w:val="006B4C20"/>
    <w:rPr>
      <w:rFonts w:cs="Times New Roman"/>
    </w:rPr>
  </w:style>
  <w:style w:type="paragraph" w:customStyle="1" w:styleId="Level1">
    <w:name w:val="Level 1"/>
    <w:basedOn w:val="Normal"/>
    <w:uiPriority w:val="99"/>
    <w:rsid w:val="006B4C20"/>
    <w:pPr>
      <w:numPr>
        <w:numId w:val="3"/>
      </w:numPr>
      <w:ind w:left="222" w:hanging="8"/>
      <w:outlineLvl w:val="0"/>
    </w:pPr>
  </w:style>
  <w:style w:type="paragraph" w:styleId="TOC1">
    <w:name w:val="toc 1"/>
    <w:basedOn w:val="Normal"/>
    <w:next w:val="Normal"/>
    <w:uiPriority w:val="39"/>
    <w:rsid w:val="006B4C20"/>
    <w:pPr>
      <w:spacing w:before="120" w:after="120"/>
    </w:pPr>
    <w:rPr>
      <w:rFonts w:cs="Calibri"/>
      <w:b/>
      <w:bCs/>
      <w:caps/>
      <w:sz w:val="20"/>
      <w:szCs w:val="20"/>
    </w:rPr>
  </w:style>
  <w:style w:type="paragraph" w:styleId="TOC2">
    <w:name w:val="toc 2"/>
    <w:basedOn w:val="Normal"/>
    <w:next w:val="Normal"/>
    <w:uiPriority w:val="39"/>
    <w:rsid w:val="006B4C20"/>
    <w:pPr>
      <w:ind w:left="240"/>
    </w:pPr>
    <w:rPr>
      <w:rFonts w:cs="Calibri"/>
      <w:smallCaps/>
      <w:sz w:val="20"/>
      <w:szCs w:val="20"/>
    </w:rPr>
  </w:style>
  <w:style w:type="paragraph" w:customStyle="1" w:styleId="Level2">
    <w:name w:val="Level 2"/>
    <w:basedOn w:val="Normal"/>
    <w:uiPriority w:val="99"/>
    <w:rsid w:val="006B4C20"/>
    <w:pPr>
      <w:numPr>
        <w:ilvl w:val="1"/>
        <w:numId w:val="2"/>
      </w:numPr>
      <w:ind w:left="1440" w:hanging="720"/>
      <w:outlineLvl w:val="1"/>
    </w:pPr>
  </w:style>
  <w:style w:type="paragraph" w:customStyle="1" w:styleId="Level3">
    <w:name w:val="Level 3"/>
    <w:basedOn w:val="Normal"/>
    <w:uiPriority w:val="99"/>
    <w:rsid w:val="006B4C20"/>
    <w:pPr>
      <w:numPr>
        <w:ilvl w:val="2"/>
        <w:numId w:val="1"/>
      </w:numPr>
      <w:ind w:left="2160" w:hanging="720"/>
      <w:outlineLvl w:val="2"/>
    </w:pPr>
  </w:style>
  <w:style w:type="paragraph" w:customStyle="1" w:styleId="Level4">
    <w:name w:val="Level 4"/>
    <w:basedOn w:val="Normal"/>
    <w:uiPriority w:val="99"/>
    <w:rsid w:val="006B4C20"/>
    <w:pPr>
      <w:ind w:left="2160"/>
    </w:pPr>
  </w:style>
  <w:style w:type="character" w:customStyle="1" w:styleId="QuickFormat1">
    <w:name w:val="QuickFormat1"/>
    <w:uiPriority w:val="99"/>
    <w:rsid w:val="006B4C20"/>
    <w:rPr>
      <w:rFonts w:ascii="Microsoft Uighur" w:hAnsi="Microsoft Uighur"/>
      <w:color w:val="000000"/>
      <w:sz w:val="20"/>
    </w:rPr>
  </w:style>
  <w:style w:type="paragraph" w:customStyle="1" w:styleId="a">
    <w:name w:val="_"/>
    <w:basedOn w:val="Normal"/>
    <w:uiPriority w:val="99"/>
    <w:rsid w:val="006B4C20"/>
    <w:pPr>
      <w:ind w:left="42" w:hanging="42"/>
    </w:pPr>
  </w:style>
  <w:style w:type="paragraph" w:styleId="Index1">
    <w:name w:val="index 1"/>
    <w:basedOn w:val="Normal"/>
    <w:next w:val="Normal"/>
    <w:uiPriority w:val="99"/>
    <w:rsid w:val="006B4C20"/>
    <w:pPr>
      <w:ind w:left="412" w:hanging="1440"/>
    </w:pPr>
  </w:style>
  <w:style w:type="paragraph" w:styleId="Index2">
    <w:name w:val="index 2"/>
    <w:basedOn w:val="Normal"/>
    <w:next w:val="Normal"/>
    <w:uiPriority w:val="99"/>
    <w:rsid w:val="006B4C20"/>
    <w:pPr>
      <w:ind w:left="412" w:hanging="1028"/>
    </w:pPr>
  </w:style>
  <w:style w:type="paragraph" w:styleId="BalloonText">
    <w:name w:val="Balloon Text"/>
    <w:basedOn w:val="Normal"/>
    <w:link w:val="BalloonTextChar"/>
    <w:uiPriority w:val="99"/>
    <w:semiHidden/>
    <w:rsid w:val="009A546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A546A"/>
    <w:rPr>
      <w:rFonts w:ascii="Tahoma" w:hAnsi="Tahoma" w:cs="Tahoma"/>
      <w:sz w:val="16"/>
      <w:szCs w:val="16"/>
    </w:rPr>
  </w:style>
  <w:style w:type="paragraph" w:styleId="Header">
    <w:name w:val="header"/>
    <w:basedOn w:val="Normal"/>
    <w:link w:val="HeaderChar"/>
    <w:uiPriority w:val="99"/>
    <w:rsid w:val="00157520"/>
    <w:pPr>
      <w:tabs>
        <w:tab w:val="center" w:pos="4680"/>
        <w:tab w:val="right" w:pos="9360"/>
      </w:tabs>
    </w:pPr>
  </w:style>
  <w:style w:type="character" w:customStyle="1" w:styleId="HeaderChar">
    <w:name w:val="Header Char"/>
    <w:basedOn w:val="DefaultParagraphFont"/>
    <w:link w:val="Header"/>
    <w:uiPriority w:val="99"/>
    <w:locked/>
    <w:rsid w:val="00157520"/>
    <w:rPr>
      <w:rFonts w:ascii="Times New Roman" w:hAnsi="Times New Roman" w:cs="Times New Roman"/>
      <w:sz w:val="24"/>
      <w:szCs w:val="24"/>
    </w:rPr>
  </w:style>
  <w:style w:type="paragraph" w:styleId="Footer">
    <w:name w:val="footer"/>
    <w:basedOn w:val="Normal"/>
    <w:link w:val="FooterChar"/>
    <w:uiPriority w:val="99"/>
    <w:rsid w:val="00157520"/>
    <w:pPr>
      <w:tabs>
        <w:tab w:val="center" w:pos="4680"/>
        <w:tab w:val="right" w:pos="9360"/>
      </w:tabs>
    </w:pPr>
  </w:style>
  <w:style w:type="character" w:customStyle="1" w:styleId="FooterChar">
    <w:name w:val="Footer Char"/>
    <w:basedOn w:val="DefaultParagraphFont"/>
    <w:link w:val="Footer"/>
    <w:uiPriority w:val="99"/>
    <w:locked/>
    <w:rsid w:val="00157520"/>
    <w:rPr>
      <w:rFonts w:ascii="Times New Roman" w:hAnsi="Times New Roman" w:cs="Times New Roman"/>
      <w:sz w:val="24"/>
      <w:szCs w:val="24"/>
    </w:rPr>
  </w:style>
  <w:style w:type="paragraph" w:styleId="ListParagraph">
    <w:name w:val="List Paragraph"/>
    <w:basedOn w:val="Normal"/>
    <w:uiPriority w:val="1"/>
    <w:qFormat/>
    <w:rsid w:val="00F5367B"/>
    <w:pPr>
      <w:widowControl/>
      <w:autoSpaceDE/>
      <w:autoSpaceDN/>
      <w:adjustRightInd/>
      <w:spacing w:after="200" w:line="276" w:lineRule="auto"/>
      <w:ind w:left="720"/>
      <w:contextualSpacing/>
    </w:pPr>
    <w:rPr>
      <w:rFonts w:cs="Calibri"/>
      <w:sz w:val="22"/>
      <w:szCs w:val="22"/>
    </w:rPr>
  </w:style>
  <w:style w:type="character" w:customStyle="1" w:styleId="itxtrst">
    <w:name w:val="itxtrst"/>
    <w:basedOn w:val="DefaultParagraphFont"/>
    <w:uiPriority w:val="99"/>
    <w:rsid w:val="00FC1E77"/>
    <w:rPr>
      <w:rFonts w:cs="Times New Roman"/>
    </w:rPr>
  </w:style>
  <w:style w:type="table" w:styleId="TableGrid">
    <w:name w:val="Table Grid"/>
    <w:basedOn w:val="TableNormal"/>
    <w:uiPriority w:val="99"/>
    <w:locked/>
    <w:rsid w:val="00FC1E7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basedOn w:val="DefaultParagraphFont"/>
    <w:uiPriority w:val="99"/>
    <w:locked/>
    <w:rsid w:val="00C204A6"/>
    <w:rPr>
      <w:rFonts w:ascii="Times New Roman" w:hAnsi="Times New Roman" w:cs="Times New Roman"/>
      <w:bCs/>
      <w:sz w:val="24"/>
      <w:szCs w:val="24"/>
    </w:rPr>
  </w:style>
  <w:style w:type="paragraph" w:customStyle="1" w:styleId="Style2">
    <w:name w:val="Style2"/>
    <w:basedOn w:val="Normal"/>
    <w:next w:val="Normal"/>
    <w:link w:val="Style2Char"/>
    <w:uiPriority w:val="99"/>
    <w:rsid w:val="00FA6B86"/>
    <w:pPr>
      <w:spacing w:before="120" w:after="120"/>
      <w:ind w:left="720"/>
    </w:pPr>
  </w:style>
  <w:style w:type="character" w:customStyle="1" w:styleId="Style2Char">
    <w:name w:val="Style2 Char"/>
    <w:basedOn w:val="DefaultParagraphFont"/>
    <w:link w:val="Style2"/>
    <w:uiPriority w:val="99"/>
    <w:locked/>
    <w:rsid w:val="00FA6B86"/>
    <w:rPr>
      <w:rFonts w:ascii="Times New Roman" w:hAnsi="Times New Roman" w:cs="Times New Roman"/>
      <w:sz w:val="24"/>
      <w:szCs w:val="24"/>
    </w:rPr>
  </w:style>
  <w:style w:type="character" w:styleId="Hyperlink">
    <w:name w:val="Hyperlink"/>
    <w:basedOn w:val="DefaultParagraphFont"/>
    <w:uiPriority w:val="99"/>
    <w:rsid w:val="00FA6B86"/>
    <w:rPr>
      <w:rFonts w:cs="Times New Roman"/>
      <w:color w:val="0000FF"/>
      <w:u w:val="single"/>
    </w:rPr>
  </w:style>
  <w:style w:type="paragraph" w:styleId="TOAHeading">
    <w:name w:val="toa heading"/>
    <w:basedOn w:val="Normal"/>
    <w:next w:val="Normal"/>
    <w:uiPriority w:val="99"/>
    <w:rsid w:val="00FA6B86"/>
    <w:pPr>
      <w:spacing w:before="120"/>
    </w:pPr>
    <w:rPr>
      <w:rFonts w:ascii="Arial" w:hAnsi="Arial" w:cs="Arial"/>
      <w:b/>
      <w:bCs/>
    </w:rPr>
  </w:style>
  <w:style w:type="paragraph" w:customStyle="1" w:styleId="StyleStyle2Left1">
    <w:name w:val="Style Style2 + Left:  1&quot;"/>
    <w:basedOn w:val="Style2"/>
    <w:uiPriority w:val="99"/>
    <w:rsid w:val="00FA6B86"/>
    <w:pPr>
      <w:ind w:left="1440"/>
    </w:pPr>
    <w:rPr>
      <w:szCs w:val="20"/>
    </w:rPr>
  </w:style>
  <w:style w:type="paragraph" w:styleId="TOCHeading">
    <w:name w:val="TOC Heading"/>
    <w:basedOn w:val="Heading1"/>
    <w:next w:val="Normal"/>
    <w:uiPriority w:val="39"/>
    <w:qFormat/>
    <w:rsid w:val="00216621"/>
    <w:pPr>
      <w:outlineLvl w:val="9"/>
    </w:pPr>
    <w:rPr>
      <w:lang w:eastAsia="ja-JP"/>
    </w:rPr>
  </w:style>
  <w:style w:type="paragraph" w:customStyle="1" w:styleId="block1">
    <w:name w:val="block1"/>
    <w:basedOn w:val="Normal"/>
    <w:uiPriority w:val="99"/>
    <w:rsid w:val="00216621"/>
    <w:pPr>
      <w:widowControl/>
      <w:autoSpaceDE/>
      <w:autoSpaceDN/>
      <w:adjustRightInd/>
      <w:spacing w:before="100" w:beforeAutospacing="1" w:after="100" w:afterAutospacing="1"/>
    </w:pPr>
    <w:rPr>
      <w:sz w:val="19"/>
      <w:szCs w:val="19"/>
    </w:rPr>
  </w:style>
  <w:style w:type="paragraph" w:styleId="NoSpacing">
    <w:name w:val="No Spacing"/>
    <w:uiPriority w:val="99"/>
    <w:qFormat/>
    <w:rsid w:val="00CE0EF4"/>
  </w:style>
  <w:style w:type="paragraph" w:styleId="FootnoteText">
    <w:name w:val="footnote text"/>
    <w:basedOn w:val="Normal"/>
    <w:link w:val="FootnoteTextChar"/>
    <w:uiPriority w:val="99"/>
    <w:semiHidden/>
    <w:rsid w:val="00541BE6"/>
    <w:pPr>
      <w:widowControl/>
      <w:autoSpaceDE/>
      <w:autoSpaceDN/>
      <w:adjustRightInd/>
    </w:pPr>
    <w:rPr>
      <w:sz w:val="20"/>
      <w:szCs w:val="20"/>
    </w:rPr>
  </w:style>
  <w:style w:type="character" w:customStyle="1" w:styleId="FootnoteTextChar">
    <w:name w:val="Footnote Text Char"/>
    <w:basedOn w:val="DefaultParagraphFont"/>
    <w:link w:val="FootnoteText"/>
    <w:uiPriority w:val="99"/>
    <w:semiHidden/>
    <w:locked/>
    <w:rsid w:val="00541BE6"/>
    <w:rPr>
      <w:rFonts w:eastAsia="Times New Roman" w:cs="Times New Roman"/>
      <w:sz w:val="20"/>
      <w:szCs w:val="20"/>
    </w:rPr>
  </w:style>
  <w:style w:type="paragraph" w:customStyle="1" w:styleId="Default">
    <w:name w:val="Default"/>
    <w:rsid w:val="00200D27"/>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rsid w:val="002B7D36"/>
    <w:rPr>
      <w:rFonts w:cs="Times New Roman"/>
      <w:sz w:val="16"/>
      <w:szCs w:val="16"/>
    </w:rPr>
  </w:style>
  <w:style w:type="paragraph" w:styleId="CommentText">
    <w:name w:val="annotation text"/>
    <w:basedOn w:val="Normal"/>
    <w:link w:val="CommentTextChar"/>
    <w:uiPriority w:val="99"/>
    <w:rsid w:val="002B7D36"/>
    <w:pPr>
      <w:widowControl/>
      <w:autoSpaceDE/>
      <w:autoSpaceDN/>
      <w:adjustRightInd/>
    </w:pPr>
    <w:rPr>
      <w:rFonts w:cs="Calibri"/>
      <w:sz w:val="20"/>
      <w:szCs w:val="20"/>
    </w:rPr>
  </w:style>
  <w:style w:type="character" w:customStyle="1" w:styleId="CommentTextChar">
    <w:name w:val="Comment Text Char"/>
    <w:basedOn w:val="DefaultParagraphFont"/>
    <w:link w:val="CommentText"/>
    <w:uiPriority w:val="99"/>
    <w:locked/>
    <w:rsid w:val="002B7D36"/>
    <w:rPr>
      <w:rFonts w:eastAsia="Times New Roman" w:cs="Calibri"/>
      <w:sz w:val="20"/>
      <w:szCs w:val="20"/>
    </w:rPr>
  </w:style>
  <w:style w:type="character" w:styleId="FollowedHyperlink">
    <w:name w:val="FollowedHyperlink"/>
    <w:basedOn w:val="DefaultParagraphFont"/>
    <w:uiPriority w:val="99"/>
    <w:semiHidden/>
    <w:rsid w:val="00F6407E"/>
    <w:rPr>
      <w:rFonts w:cs="Times New Roman"/>
      <w:color w:val="800080"/>
      <w:u w:val="single"/>
    </w:rPr>
  </w:style>
  <w:style w:type="paragraph" w:styleId="TOC3">
    <w:name w:val="toc 3"/>
    <w:basedOn w:val="Normal"/>
    <w:next w:val="Normal"/>
    <w:autoRedefine/>
    <w:uiPriority w:val="39"/>
    <w:locked/>
    <w:rsid w:val="00DE0D23"/>
    <w:pPr>
      <w:tabs>
        <w:tab w:val="left" w:pos="990"/>
        <w:tab w:val="right" w:leader="dot" w:pos="10160"/>
      </w:tabs>
      <w:ind w:left="475" w:firstLine="335"/>
      <w:jc w:val="center"/>
    </w:pPr>
    <w:rPr>
      <w:rFonts w:cs="Calibri"/>
      <w:i/>
      <w:iCs/>
      <w:sz w:val="20"/>
      <w:szCs w:val="20"/>
    </w:rPr>
  </w:style>
  <w:style w:type="paragraph" w:styleId="TOC4">
    <w:name w:val="toc 4"/>
    <w:basedOn w:val="Normal"/>
    <w:next w:val="Normal"/>
    <w:autoRedefine/>
    <w:uiPriority w:val="99"/>
    <w:locked/>
    <w:rsid w:val="003C664A"/>
    <w:pPr>
      <w:ind w:left="720"/>
    </w:pPr>
    <w:rPr>
      <w:rFonts w:cs="Calibri"/>
      <w:sz w:val="18"/>
      <w:szCs w:val="18"/>
    </w:rPr>
  </w:style>
  <w:style w:type="paragraph" w:styleId="TOC5">
    <w:name w:val="toc 5"/>
    <w:basedOn w:val="Normal"/>
    <w:next w:val="Normal"/>
    <w:autoRedefine/>
    <w:uiPriority w:val="99"/>
    <w:locked/>
    <w:rsid w:val="003C664A"/>
    <w:pPr>
      <w:ind w:left="960"/>
    </w:pPr>
    <w:rPr>
      <w:rFonts w:cs="Calibri"/>
      <w:sz w:val="18"/>
      <w:szCs w:val="18"/>
    </w:rPr>
  </w:style>
  <w:style w:type="paragraph" w:styleId="TOC6">
    <w:name w:val="toc 6"/>
    <w:basedOn w:val="Normal"/>
    <w:next w:val="Normal"/>
    <w:autoRedefine/>
    <w:uiPriority w:val="99"/>
    <w:locked/>
    <w:rsid w:val="003C664A"/>
    <w:pPr>
      <w:ind w:left="1200"/>
    </w:pPr>
    <w:rPr>
      <w:rFonts w:cs="Calibri"/>
      <w:sz w:val="18"/>
      <w:szCs w:val="18"/>
    </w:rPr>
  </w:style>
  <w:style w:type="paragraph" w:styleId="TOC7">
    <w:name w:val="toc 7"/>
    <w:basedOn w:val="Normal"/>
    <w:next w:val="Normal"/>
    <w:autoRedefine/>
    <w:uiPriority w:val="99"/>
    <w:locked/>
    <w:rsid w:val="003C664A"/>
    <w:pPr>
      <w:ind w:left="1440"/>
    </w:pPr>
    <w:rPr>
      <w:rFonts w:cs="Calibri"/>
      <w:sz w:val="18"/>
      <w:szCs w:val="18"/>
    </w:rPr>
  </w:style>
  <w:style w:type="paragraph" w:styleId="TOC8">
    <w:name w:val="toc 8"/>
    <w:basedOn w:val="Normal"/>
    <w:next w:val="Normal"/>
    <w:autoRedefine/>
    <w:uiPriority w:val="99"/>
    <w:locked/>
    <w:rsid w:val="003C664A"/>
    <w:pPr>
      <w:ind w:left="1680"/>
    </w:pPr>
    <w:rPr>
      <w:rFonts w:cs="Calibri"/>
      <w:sz w:val="18"/>
      <w:szCs w:val="18"/>
    </w:rPr>
  </w:style>
  <w:style w:type="paragraph" w:styleId="TOC9">
    <w:name w:val="toc 9"/>
    <w:basedOn w:val="Normal"/>
    <w:next w:val="Normal"/>
    <w:autoRedefine/>
    <w:uiPriority w:val="99"/>
    <w:locked/>
    <w:rsid w:val="003C664A"/>
    <w:pPr>
      <w:ind w:left="1920"/>
    </w:pPr>
    <w:rPr>
      <w:rFonts w:cs="Calibri"/>
      <w:sz w:val="18"/>
      <w:szCs w:val="18"/>
    </w:rPr>
  </w:style>
  <w:style w:type="paragraph" w:styleId="CommentSubject">
    <w:name w:val="annotation subject"/>
    <w:basedOn w:val="CommentText"/>
    <w:next w:val="CommentText"/>
    <w:link w:val="CommentSubjectChar"/>
    <w:uiPriority w:val="99"/>
    <w:semiHidden/>
    <w:rsid w:val="00D1186B"/>
    <w:pPr>
      <w:widowControl w:val="0"/>
      <w:autoSpaceDE w:val="0"/>
      <w:autoSpaceDN w:val="0"/>
      <w:adjustRightInd w:val="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locked/>
    <w:rsid w:val="00D1186B"/>
    <w:rPr>
      <w:rFonts w:ascii="Times New Roman" w:eastAsia="Times New Roman" w:hAnsi="Times New Roman" w:cs="Calibri"/>
      <w:b/>
      <w:bCs/>
      <w:sz w:val="20"/>
      <w:szCs w:val="20"/>
    </w:rPr>
  </w:style>
  <w:style w:type="table" w:customStyle="1" w:styleId="TableGrid1">
    <w:name w:val="Table Grid1"/>
    <w:basedOn w:val="TableNormal"/>
    <w:next w:val="TableGrid"/>
    <w:uiPriority w:val="59"/>
    <w:rsid w:val="00F60A4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061D"/>
    <w:rPr>
      <w:rFonts w:ascii="Times New Roman" w:hAnsi="Times New Roman"/>
      <w:sz w:val="24"/>
      <w:szCs w:val="24"/>
    </w:rPr>
  </w:style>
  <w:style w:type="character" w:styleId="SubtleReference">
    <w:name w:val="Subtle Reference"/>
    <w:basedOn w:val="DefaultParagraphFont"/>
    <w:uiPriority w:val="31"/>
    <w:qFormat/>
    <w:rsid w:val="00DF78FB"/>
    <w:rPr>
      <w:smallCaps/>
      <w:color w:val="C0504D" w:themeColor="accent2"/>
      <w:u w:val="single"/>
    </w:rPr>
  </w:style>
  <w:style w:type="paragraph" w:styleId="NormalWeb">
    <w:name w:val="Normal (Web)"/>
    <w:basedOn w:val="Normal"/>
    <w:uiPriority w:val="99"/>
    <w:unhideWhenUsed/>
    <w:rsid w:val="001F5249"/>
  </w:style>
  <w:style w:type="table" w:customStyle="1" w:styleId="TableGrid5">
    <w:name w:val="Table Grid5"/>
    <w:basedOn w:val="TableNormal"/>
    <w:next w:val="TableGrid"/>
    <w:rsid w:val="00770948"/>
    <w:rPr>
      <w:rFonts w:ascii="Times New Roman" w:eastAsia="Calibri"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9C47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
    <w:name w:val="Grid Table 4"/>
    <w:basedOn w:val="TableNormal"/>
    <w:uiPriority w:val="49"/>
    <w:rsid w:val="00A042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4Char">
    <w:name w:val="Heading 4 Char"/>
    <w:basedOn w:val="DefaultParagraphFont"/>
    <w:link w:val="Heading4"/>
    <w:rsid w:val="00A669A1"/>
    <w:rPr>
      <w:rFonts w:eastAsiaTheme="majorEastAsia" w:cstheme="majorBidi"/>
      <w:i/>
      <w:iCs/>
      <w:color w:val="365F91" w:themeColor="accent1" w:themeShade="BF"/>
      <w:sz w:val="24"/>
      <w:szCs w:val="24"/>
    </w:rPr>
  </w:style>
  <w:style w:type="character" w:customStyle="1" w:styleId="Heading5Char">
    <w:name w:val="Heading 5 Char"/>
    <w:basedOn w:val="DefaultParagraphFont"/>
    <w:link w:val="Heading5"/>
    <w:rsid w:val="00A669A1"/>
    <w:rPr>
      <w:rFonts w:eastAsiaTheme="majorEastAsia" w:cstheme="majorBidi"/>
      <w:color w:val="365F91" w:themeColor="accent1" w:themeShade="BF"/>
      <w:sz w:val="24"/>
      <w:szCs w:val="24"/>
    </w:rPr>
  </w:style>
  <w:style w:type="character" w:styleId="Emphasis">
    <w:name w:val="Emphasis"/>
    <w:basedOn w:val="DefaultParagraphFont"/>
    <w:qFormat/>
    <w:locked/>
    <w:rsid w:val="00A669A1"/>
    <w:rPr>
      <w:i/>
      <w:iCs/>
    </w:rPr>
  </w:style>
  <w:style w:type="character" w:customStyle="1" w:styleId="Heading6Char">
    <w:name w:val="Heading 6 Char"/>
    <w:basedOn w:val="DefaultParagraphFont"/>
    <w:link w:val="Heading6"/>
    <w:rsid w:val="00A669A1"/>
    <w:rPr>
      <w:rFonts w:eastAsiaTheme="majorEastAsia" w:cstheme="majorBidi"/>
      <w:color w:val="243F60" w:themeColor="accent1" w:themeShade="7F"/>
      <w:sz w:val="24"/>
      <w:szCs w:val="24"/>
    </w:rPr>
  </w:style>
  <w:style w:type="character" w:customStyle="1" w:styleId="Heading7Char">
    <w:name w:val="Heading 7 Char"/>
    <w:basedOn w:val="DefaultParagraphFont"/>
    <w:link w:val="Heading7"/>
    <w:rsid w:val="00A669A1"/>
    <w:rPr>
      <w:rFonts w:eastAsiaTheme="majorEastAsia" w:cstheme="majorBidi"/>
      <w:i/>
      <w:iCs/>
      <w:color w:val="243F60" w:themeColor="accent1" w:themeShade="7F"/>
      <w:sz w:val="24"/>
      <w:szCs w:val="24"/>
    </w:rPr>
  </w:style>
  <w:style w:type="character" w:customStyle="1" w:styleId="Heading8Char">
    <w:name w:val="Heading 8 Char"/>
    <w:basedOn w:val="DefaultParagraphFont"/>
    <w:link w:val="Heading8"/>
    <w:rsid w:val="00A669A1"/>
    <w:rPr>
      <w:rFonts w:eastAsiaTheme="majorEastAsia" w:cstheme="majorBidi"/>
      <w:color w:val="272727" w:themeColor="text1" w:themeTint="D8"/>
      <w:sz w:val="21"/>
      <w:szCs w:val="21"/>
    </w:rPr>
  </w:style>
  <w:style w:type="paragraph" w:styleId="Title">
    <w:name w:val="Title"/>
    <w:basedOn w:val="Normal"/>
    <w:next w:val="Normal"/>
    <w:link w:val="TitleChar"/>
    <w:qFormat/>
    <w:locked/>
    <w:rsid w:val="00A669A1"/>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rsid w:val="00A669A1"/>
    <w:rPr>
      <w:rFonts w:eastAsiaTheme="majorEastAsia" w:cstheme="majorBidi"/>
      <w:spacing w:val="-10"/>
      <w:kern w:val="28"/>
      <w:sz w:val="56"/>
      <w:szCs w:val="56"/>
    </w:rPr>
  </w:style>
  <w:style w:type="paragraph" w:styleId="Subtitle">
    <w:name w:val="Subtitle"/>
    <w:basedOn w:val="Normal"/>
    <w:next w:val="Normal"/>
    <w:link w:val="SubtitleChar"/>
    <w:qFormat/>
    <w:locked/>
    <w:rsid w:val="00A669A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A669A1"/>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qFormat/>
    <w:rsid w:val="00A669A1"/>
    <w:rPr>
      <w:i/>
      <w:iCs/>
      <w:color w:val="404040" w:themeColor="text1" w:themeTint="BF"/>
    </w:rPr>
  </w:style>
  <w:style w:type="character" w:styleId="IntenseEmphasis">
    <w:name w:val="Intense Emphasis"/>
    <w:basedOn w:val="DefaultParagraphFont"/>
    <w:uiPriority w:val="21"/>
    <w:qFormat/>
    <w:rsid w:val="00A669A1"/>
    <w:rPr>
      <w:i/>
      <w:iCs/>
      <w:color w:val="4F81BD" w:themeColor="accent1"/>
    </w:rPr>
  </w:style>
  <w:style w:type="paragraph" w:styleId="Quote">
    <w:name w:val="Quote"/>
    <w:basedOn w:val="Normal"/>
    <w:next w:val="Normal"/>
    <w:link w:val="QuoteChar"/>
    <w:uiPriority w:val="29"/>
    <w:qFormat/>
    <w:rsid w:val="00A669A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669A1"/>
    <w:rPr>
      <w:i/>
      <w:iCs/>
      <w:color w:val="404040" w:themeColor="text1" w:themeTint="BF"/>
      <w:sz w:val="24"/>
      <w:szCs w:val="24"/>
    </w:rPr>
  </w:style>
  <w:style w:type="table" w:customStyle="1" w:styleId="GridTable41">
    <w:name w:val="Grid Table 41"/>
    <w:basedOn w:val="TableNormal"/>
    <w:next w:val="GridTable4"/>
    <w:uiPriority w:val="49"/>
    <w:rsid w:val="00820FE0"/>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UnresolvedMention">
    <w:name w:val="Unresolved Mention"/>
    <w:basedOn w:val="DefaultParagraphFont"/>
    <w:uiPriority w:val="99"/>
    <w:semiHidden/>
    <w:unhideWhenUsed/>
    <w:rsid w:val="002B0881"/>
    <w:rPr>
      <w:color w:val="605E5C"/>
      <w:shd w:val="clear" w:color="auto" w:fill="E1DFDD"/>
    </w:rPr>
  </w:style>
  <w:style w:type="paragraph" w:styleId="BodyText">
    <w:name w:val="Body Text"/>
    <w:basedOn w:val="Normal"/>
    <w:link w:val="BodyTextChar"/>
    <w:uiPriority w:val="1"/>
    <w:qFormat/>
    <w:rsid w:val="00296519"/>
    <w:pPr>
      <w:adjustRightInd/>
    </w:pPr>
    <w:rPr>
      <w:rFonts w:ascii="Times New Roman" w:hAnsi="Times New Roman"/>
    </w:rPr>
  </w:style>
  <w:style w:type="character" w:customStyle="1" w:styleId="BodyTextChar">
    <w:name w:val="Body Text Char"/>
    <w:basedOn w:val="DefaultParagraphFont"/>
    <w:link w:val="BodyText"/>
    <w:uiPriority w:val="1"/>
    <w:rsid w:val="00296519"/>
    <w:rPr>
      <w:rFonts w:ascii="Times New Roman" w:hAnsi="Times New Roman"/>
      <w:sz w:val="24"/>
      <w:szCs w:val="24"/>
    </w:rPr>
  </w:style>
  <w:style w:type="paragraph" w:customStyle="1" w:styleId="paragraph">
    <w:name w:val="paragraph"/>
    <w:basedOn w:val="Normal"/>
    <w:rsid w:val="00BE5918"/>
    <w:pPr>
      <w:widowControl/>
      <w:autoSpaceDE/>
      <w:autoSpaceDN/>
      <w:adjustRightInd/>
      <w:spacing w:before="100" w:beforeAutospacing="1" w:after="100" w:afterAutospacing="1"/>
    </w:pPr>
    <w:rPr>
      <w:rFonts w:ascii="Times New Roman" w:hAnsi="Times New Roman"/>
    </w:rPr>
  </w:style>
  <w:style w:type="character" w:customStyle="1" w:styleId="normaltextrun">
    <w:name w:val="normaltextrun"/>
    <w:basedOn w:val="DefaultParagraphFont"/>
    <w:rsid w:val="00BE5918"/>
  </w:style>
  <w:style w:type="character" w:customStyle="1" w:styleId="eop">
    <w:name w:val="eop"/>
    <w:basedOn w:val="DefaultParagraphFont"/>
    <w:rsid w:val="00BE5918"/>
  </w:style>
  <w:style w:type="paragraph" w:customStyle="1" w:styleId="pf0">
    <w:name w:val="pf0"/>
    <w:basedOn w:val="Normal"/>
    <w:rsid w:val="00D57BD8"/>
    <w:pPr>
      <w:widowControl/>
      <w:autoSpaceDE/>
      <w:autoSpaceDN/>
      <w:adjustRightInd/>
      <w:spacing w:before="100" w:beforeAutospacing="1" w:after="100" w:afterAutospacing="1"/>
    </w:pPr>
    <w:rPr>
      <w:rFonts w:ascii="Times New Roman" w:hAnsi="Times New Roman"/>
    </w:rPr>
  </w:style>
  <w:style w:type="character" w:customStyle="1" w:styleId="cf01">
    <w:name w:val="cf01"/>
    <w:basedOn w:val="DefaultParagraphFont"/>
    <w:rsid w:val="00D57BD8"/>
    <w:rPr>
      <w:rFonts w:ascii="Segoe UI" w:hAnsi="Segoe UI" w:cs="Segoe UI" w:hint="default"/>
      <w:b/>
      <w:bCs/>
      <w:sz w:val="18"/>
      <w:szCs w:val="18"/>
      <w:shd w:val="clear" w:color="auto" w:fill="FFFF00"/>
    </w:rPr>
  </w:style>
  <w:style w:type="paragraph" w:customStyle="1" w:styleId="TableParagraph">
    <w:name w:val="Table Paragraph"/>
    <w:basedOn w:val="Normal"/>
    <w:uiPriority w:val="1"/>
    <w:qFormat/>
    <w:rsid w:val="009862F3"/>
    <w:pPr>
      <w:adjustRightInd/>
    </w:pPr>
    <w:rPr>
      <w:rFonts w:ascii="Times New Roman" w:hAnsi="Times New Roman"/>
      <w:sz w:val="22"/>
      <w:szCs w:val="22"/>
    </w:rPr>
  </w:style>
  <w:style w:type="character" w:styleId="Mention">
    <w:name w:val="Mention"/>
    <w:basedOn w:val="DefaultParagraphFont"/>
    <w:uiPriority w:val="99"/>
    <w:unhideWhenUsed/>
    <w:rsid w:val="00501371"/>
    <w:rPr>
      <w:color w:val="2B579A"/>
      <w:shd w:val="clear" w:color="auto" w:fill="E1DFDD"/>
    </w:rPr>
  </w:style>
  <w:style w:type="table" w:styleId="TableGridLight">
    <w:name w:val="Grid Table Light"/>
    <w:basedOn w:val="TableNormal"/>
    <w:uiPriority w:val="40"/>
    <w:rsid w:val="000928C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43591">
      <w:bodyDiv w:val="1"/>
      <w:marLeft w:val="0"/>
      <w:marRight w:val="0"/>
      <w:marTop w:val="0"/>
      <w:marBottom w:val="0"/>
      <w:divBdr>
        <w:top w:val="none" w:sz="0" w:space="0" w:color="auto"/>
        <w:left w:val="none" w:sz="0" w:space="0" w:color="auto"/>
        <w:bottom w:val="none" w:sz="0" w:space="0" w:color="auto"/>
        <w:right w:val="none" w:sz="0" w:space="0" w:color="auto"/>
      </w:divBdr>
      <w:divsChild>
        <w:div w:id="410273206">
          <w:marLeft w:val="0"/>
          <w:marRight w:val="0"/>
          <w:marTop w:val="0"/>
          <w:marBottom w:val="0"/>
          <w:divBdr>
            <w:top w:val="none" w:sz="0" w:space="0" w:color="auto"/>
            <w:left w:val="none" w:sz="0" w:space="0" w:color="auto"/>
            <w:bottom w:val="none" w:sz="0" w:space="0" w:color="auto"/>
            <w:right w:val="none" w:sz="0" w:space="0" w:color="auto"/>
          </w:divBdr>
        </w:div>
        <w:div w:id="927227307">
          <w:marLeft w:val="0"/>
          <w:marRight w:val="0"/>
          <w:marTop w:val="0"/>
          <w:marBottom w:val="0"/>
          <w:divBdr>
            <w:top w:val="none" w:sz="0" w:space="0" w:color="auto"/>
            <w:left w:val="none" w:sz="0" w:space="0" w:color="auto"/>
            <w:bottom w:val="none" w:sz="0" w:space="0" w:color="auto"/>
            <w:right w:val="none" w:sz="0" w:space="0" w:color="auto"/>
          </w:divBdr>
        </w:div>
        <w:div w:id="2042438273">
          <w:marLeft w:val="0"/>
          <w:marRight w:val="0"/>
          <w:marTop w:val="0"/>
          <w:marBottom w:val="0"/>
          <w:divBdr>
            <w:top w:val="none" w:sz="0" w:space="0" w:color="auto"/>
            <w:left w:val="none" w:sz="0" w:space="0" w:color="auto"/>
            <w:bottom w:val="none" w:sz="0" w:space="0" w:color="auto"/>
            <w:right w:val="none" w:sz="0" w:space="0" w:color="auto"/>
          </w:divBdr>
        </w:div>
      </w:divsChild>
    </w:div>
    <w:div w:id="59526694">
      <w:bodyDiv w:val="1"/>
      <w:marLeft w:val="0"/>
      <w:marRight w:val="0"/>
      <w:marTop w:val="0"/>
      <w:marBottom w:val="0"/>
      <w:divBdr>
        <w:top w:val="none" w:sz="0" w:space="0" w:color="auto"/>
        <w:left w:val="none" w:sz="0" w:space="0" w:color="auto"/>
        <w:bottom w:val="none" w:sz="0" w:space="0" w:color="auto"/>
        <w:right w:val="none" w:sz="0" w:space="0" w:color="auto"/>
      </w:divBdr>
    </w:div>
    <w:div w:id="289867719">
      <w:bodyDiv w:val="1"/>
      <w:marLeft w:val="0"/>
      <w:marRight w:val="0"/>
      <w:marTop w:val="0"/>
      <w:marBottom w:val="0"/>
      <w:divBdr>
        <w:top w:val="none" w:sz="0" w:space="0" w:color="auto"/>
        <w:left w:val="none" w:sz="0" w:space="0" w:color="auto"/>
        <w:bottom w:val="none" w:sz="0" w:space="0" w:color="auto"/>
        <w:right w:val="none" w:sz="0" w:space="0" w:color="auto"/>
      </w:divBdr>
    </w:div>
    <w:div w:id="320812508">
      <w:bodyDiv w:val="1"/>
      <w:marLeft w:val="0"/>
      <w:marRight w:val="0"/>
      <w:marTop w:val="0"/>
      <w:marBottom w:val="0"/>
      <w:divBdr>
        <w:top w:val="none" w:sz="0" w:space="0" w:color="auto"/>
        <w:left w:val="none" w:sz="0" w:space="0" w:color="auto"/>
        <w:bottom w:val="none" w:sz="0" w:space="0" w:color="auto"/>
        <w:right w:val="none" w:sz="0" w:space="0" w:color="auto"/>
      </w:divBdr>
    </w:div>
    <w:div w:id="427698110">
      <w:bodyDiv w:val="1"/>
      <w:marLeft w:val="0"/>
      <w:marRight w:val="0"/>
      <w:marTop w:val="0"/>
      <w:marBottom w:val="0"/>
      <w:divBdr>
        <w:top w:val="none" w:sz="0" w:space="0" w:color="auto"/>
        <w:left w:val="none" w:sz="0" w:space="0" w:color="auto"/>
        <w:bottom w:val="none" w:sz="0" w:space="0" w:color="auto"/>
        <w:right w:val="none" w:sz="0" w:space="0" w:color="auto"/>
      </w:divBdr>
    </w:div>
    <w:div w:id="600190539">
      <w:bodyDiv w:val="1"/>
      <w:marLeft w:val="0"/>
      <w:marRight w:val="0"/>
      <w:marTop w:val="0"/>
      <w:marBottom w:val="0"/>
      <w:divBdr>
        <w:top w:val="none" w:sz="0" w:space="0" w:color="auto"/>
        <w:left w:val="none" w:sz="0" w:space="0" w:color="auto"/>
        <w:bottom w:val="none" w:sz="0" w:space="0" w:color="auto"/>
        <w:right w:val="none" w:sz="0" w:space="0" w:color="auto"/>
      </w:divBdr>
      <w:divsChild>
        <w:div w:id="557861591">
          <w:marLeft w:val="0"/>
          <w:marRight w:val="0"/>
          <w:marTop w:val="0"/>
          <w:marBottom w:val="0"/>
          <w:divBdr>
            <w:top w:val="none" w:sz="0" w:space="0" w:color="auto"/>
            <w:left w:val="none" w:sz="0" w:space="0" w:color="auto"/>
            <w:bottom w:val="none" w:sz="0" w:space="0" w:color="auto"/>
            <w:right w:val="none" w:sz="0" w:space="0" w:color="auto"/>
          </w:divBdr>
        </w:div>
        <w:div w:id="577641859">
          <w:marLeft w:val="0"/>
          <w:marRight w:val="0"/>
          <w:marTop w:val="0"/>
          <w:marBottom w:val="0"/>
          <w:divBdr>
            <w:top w:val="none" w:sz="0" w:space="0" w:color="auto"/>
            <w:left w:val="none" w:sz="0" w:space="0" w:color="auto"/>
            <w:bottom w:val="none" w:sz="0" w:space="0" w:color="auto"/>
            <w:right w:val="none" w:sz="0" w:space="0" w:color="auto"/>
          </w:divBdr>
        </w:div>
        <w:div w:id="805897220">
          <w:marLeft w:val="0"/>
          <w:marRight w:val="0"/>
          <w:marTop w:val="0"/>
          <w:marBottom w:val="0"/>
          <w:divBdr>
            <w:top w:val="none" w:sz="0" w:space="0" w:color="auto"/>
            <w:left w:val="none" w:sz="0" w:space="0" w:color="auto"/>
            <w:bottom w:val="none" w:sz="0" w:space="0" w:color="auto"/>
            <w:right w:val="none" w:sz="0" w:space="0" w:color="auto"/>
          </w:divBdr>
        </w:div>
        <w:div w:id="1270284806">
          <w:marLeft w:val="0"/>
          <w:marRight w:val="0"/>
          <w:marTop w:val="0"/>
          <w:marBottom w:val="0"/>
          <w:divBdr>
            <w:top w:val="none" w:sz="0" w:space="0" w:color="auto"/>
            <w:left w:val="none" w:sz="0" w:space="0" w:color="auto"/>
            <w:bottom w:val="none" w:sz="0" w:space="0" w:color="auto"/>
            <w:right w:val="none" w:sz="0" w:space="0" w:color="auto"/>
          </w:divBdr>
        </w:div>
        <w:div w:id="1645623501">
          <w:marLeft w:val="0"/>
          <w:marRight w:val="0"/>
          <w:marTop w:val="0"/>
          <w:marBottom w:val="0"/>
          <w:divBdr>
            <w:top w:val="none" w:sz="0" w:space="0" w:color="auto"/>
            <w:left w:val="none" w:sz="0" w:space="0" w:color="auto"/>
            <w:bottom w:val="none" w:sz="0" w:space="0" w:color="auto"/>
            <w:right w:val="none" w:sz="0" w:space="0" w:color="auto"/>
          </w:divBdr>
        </w:div>
      </w:divsChild>
    </w:div>
    <w:div w:id="953319194">
      <w:bodyDiv w:val="1"/>
      <w:marLeft w:val="0"/>
      <w:marRight w:val="0"/>
      <w:marTop w:val="0"/>
      <w:marBottom w:val="0"/>
      <w:divBdr>
        <w:top w:val="none" w:sz="0" w:space="0" w:color="auto"/>
        <w:left w:val="none" w:sz="0" w:space="0" w:color="auto"/>
        <w:bottom w:val="none" w:sz="0" w:space="0" w:color="auto"/>
        <w:right w:val="none" w:sz="0" w:space="0" w:color="auto"/>
      </w:divBdr>
      <w:divsChild>
        <w:div w:id="752311741">
          <w:marLeft w:val="0"/>
          <w:marRight w:val="0"/>
          <w:marTop w:val="0"/>
          <w:marBottom w:val="0"/>
          <w:divBdr>
            <w:top w:val="none" w:sz="0" w:space="0" w:color="auto"/>
            <w:left w:val="none" w:sz="0" w:space="0" w:color="auto"/>
            <w:bottom w:val="none" w:sz="0" w:space="0" w:color="auto"/>
            <w:right w:val="none" w:sz="0" w:space="0" w:color="auto"/>
          </w:divBdr>
        </w:div>
        <w:div w:id="1086927113">
          <w:marLeft w:val="0"/>
          <w:marRight w:val="0"/>
          <w:marTop w:val="0"/>
          <w:marBottom w:val="0"/>
          <w:divBdr>
            <w:top w:val="none" w:sz="0" w:space="0" w:color="auto"/>
            <w:left w:val="none" w:sz="0" w:space="0" w:color="auto"/>
            <w:bottom w:val="none" w:sz="0" w:space="0" w:color="auto"/>
            <w:right w:val="none" w:sz="0" w:space="0" w:color="auto"/>
          </w:divBdr>
        </w:div>
        <w:div w:id="1108744465">
          <w:marLeft w:val="0"/>
          <w:marRight w:val="0"/>
          <w:marTop w:val="0"/>
          <w:marBottom w:val="0"/>
          <w:divBdr>
            <w:top w:val="none" w:sz="0" w:space="0" w:color="auto"/>
            <w:left w:val="none" w:sz="0" w:space="0" w:color="auto"/>
            <w:bottom w:val="none" w:sz="0" w:space="0" w:color="auto"/>
            <w:right w:val="none" w:sz="0" w:space="0" w:color="auto"/>
          </w:divBdr>
        </w:div>
      </w:divsChild>
    </w:div>
    <w:div w:id="958335334">
      <w:bodyDiv w:val="1"/>
      <w:marLeft w:val="0"/>
      <w:marRight w:val="0"/>
      <w:marTop w:val="0"/>
      <w:marBottom w:val="0"/>
      <w:divBdr>
        <w:top w:val="none" w:sz="0" w:space="0" w:color="auto"/>
        <w:left w:val="none" w:sz="0" w:space="0" w:color="auto"/>
        <w:bottom w:val="none" w:sz="0" w:space="0" w:color="auto"/>
        <w:right w:val="none" w:sz="0" w:space="0" w:color="auto"/>
      </w:divBdr>
    </w:div>
    <w:div w:id="1005015936">
      <w:bodyDiv w:val="1"/>
      <w:marLeft w:val="0"/>
      <w:marRight w:val="0"/>
      <w:marTop w:val="0"/>
      <w:marBottom w:val="0"/>
      <w:divBdr>
        <w:top w:val="none" w:sz="0" w:space="0" w:color="auto"/>
        <w:left w:val="none" w:sz="0" w:space="0" w:color="auto"/>
        <w:bottom w:val="none" w:sz="0" w:space="0" w:color="auto"/>
        <w:right w:val="none" w:sz="0" w:space="0" w:color="auto"/>
      </w:divBdr>
      <w:divsChild>
        <w:div w:id="710885786">
          <w:marLeft w:val="0"/>
          <w:marRight w:val="0"/>
          <w:marTop w:val="0"/>
          <w:marBottom w:val="0"/>
          <w:divBdr>
            <w:top w:val="none" w:sz="0" w:space="0" w:color="auto"/>
            <w:left w:val="none" w:sz="0" w:space="0" w:color="auto"/>
            <w:bottom w:val="none" w:sz="0" w:space="0" w:color="auto"/>
            <w:right w:val="none" w:sz="0" w:space="0" w:color="auto"/>
          </w:divBdr>
        </w:div>
        <w:div w:id="1144850453">
          <w:marLeft w:val="0"/>
          <w:marRight w:val="0"/>
          <w:marTop w:val="0"/>
          <w:marBottom w:val="0"/>
          <w:divBdr>
            <w:top w:val="none" w:sz="0" w:space="0" w:color="auto"/>
            <w:left w:val="none" w:sz="0" w:space="0" w:color="auto"/>
            <w:bottom w:val="none" w:sz="0" w:space="0" w:color="auto"/>
            <w:right w:val="none" w:sz="0" w:space="0" w:color="auto"/>
          </w:divBdr>
        </w:div>
        <w:div w:id="1935899141">
          <w:marLeft w:val="0"/>
          <w:marRight w:val="0"/>
          <w:marTop w:val="0"/>
          <w:marBottom w:val="0"/>
          <w:divBdr>
            <w:top w:val="none" w:sz="0" w:space="0" w:color="auto"/>
            <w:left w:val="none" w:sz="0" w:space="0" w:color="auto"/>
            <w:bottom w:val="none" w:sz="0" w:space="0" w:color="auto"/>
            <w:right w:val="none" w:sz="0" w:space="0" w:color="auto"/>
          </w:divBdr>
        </w:div>
      </w:divsChild>
    </w:div>
    <w:div w:id="1024984492">
      <w:bodyDiv w:val="1"/>
      <w:marLeft w:val="0"/>
      <w:marRight w:val="0"/>
      <w:marTop w:val="0"/>
      <w:marBottom w:val="0"/>
      <w:divBdr>
        <w:top w:val="none" w:sz="0" w:space="0" w:color="auto"/>
        <w:left w:val="none" w:sz="0" w:space="0" w:color="auto"/>
        <w:bottom w:val="none" w:sz="0" w:space="0" w:color="auto"/>
        <w:right w:val="none" w:sz="0" w:space="0" w:color="auto"/>
      </w:divBdr>
      <w:divsChild>
        <w:div w:id="212430299">
          <w:marLeft w:val="0"/>
          <w:marRight w:val="0"/>
          <w:marTop w:val="0"/>
          <w:marBottom w:val="0"/>
          <w:divBdr>
            <w:top w:val="none" w:sz="0" w:space="0" w:color="auto"/>
            <w:left w:val="none" w:sz="0" w:space="0" w:color="auto"/>
            <w:bottom w:val="none" w:sz="0" w:space="0" w:color="auto"/>
            <w:right w:val="none" w:sz="0" w:space="0" w:color="auto"/>
          </w:divBdr>
        </w:div>
        <w:div w:id="471799147">
          <w:marLeft w:val="0"/>
          <w:marRight w:val="0"/>
          <w:marTop w:val="0"/>
          <w:marBottom w:val="0"/>
          <w:divBdr>
            <w:top w:val="none" w:sz="0" w:space="0" w:color="auto"/>
            <w:left w:val="none" w:sz="0" w:space="0" w:color="auto"/>
            <w:bottom w:val="none" w:sz="0" w:space="0" w:color="auto"/>
            <w:right w:val="none" w:sz="0" w:space="0" w:color="auto"/>
          </w:divBdr>
        </w:div>
        <w:div w:id="612244819">
          <w:marLeft w:val="0"/>
          <w:marRight w:val="0"/>
          <w:marTop w:val="0"/>
          <w:marBottom w:val="0"/>
          <w:divBdr>
            <w:top w:val="none" w:sz="0" w:space="0" w:color="auto"/>
            <w:left w:val="none" w:sz="0" w:space="0" w:color="auto"/>
            <w:bottom w:val="none" w:sz="0" w:space="0" w:color="auto"/>
            <w:right w:val="none" w:sz="0" w:space="0" w:color="auto"/>
          </w:divBdr>
        </w:div>
      </w:divsChild>
    </w:div>
    <w:div w:id="1145120416">
      <w:marLeft w:val="0"/>
      <w:marRight w:val="0"/>
      <w:marTop w:val="0"/>
      <w:marBottom w:val="0"/>
      <w:divBdr>
        <w:top w:val="none" w:sz="0" w:space="0" w:color="auto"/>
        <w:left w:val="none" w:sz="0" w:space="0" w:color="auto"/>
        <w:bottom w:val="none" w:sz="0" w:space="0" w:color="auto"/>
        <w:right w:val="none" w:sz="0" w:space="0" w:color="auto"/>
      </w:divBdr>
    </w:div>
    <w:div w:id="1145120417">
      <w:marLeft w:val="0"/>
      <w:marRight w:val="0"/>
      <w:marTop w:val="0"/>
      <w:marBottom w:val="0"/>
      <w:divBdr>
        <w:top w:val="none" w:sz="0" w:space="0" w:color="auto"/>
        <w:left w:val="none" w:sz="0" w:space="0" w:color="auto"/>
        <w:bottom w:val="none" w:sz="0" w:space="0" w:color="auto"/>
        <w:right w:val="none" w:sz="0" w:space="0" w:color="auto"/>
      </w:divBdr>
    </w:div>
    <w:div w:id="1145120418">
      <w:marLeft w:val="0"/>
      <w:marRight w:val="0"/>
      <w:marTop w:val="0"/>
      <w:marBottom w:val="0"/>
      <w:divBdr>
        <w:top w:val="none" w:sz="0" w:space="0" w:color="auto"/>
        <w:left w:val="none" w:sz="0" w:space="0" w:color="auto"/>
        <w:bottom w:val="none" w:sz="0" w:space="0" w:color="auto"/>
        <w:right w:val="none" w:sz="0" w:space="0" w:color="auto"/>
      </w:divBdr>
    </w:div>
    <w:div w:id="1145120419">
      <w:marLeft w:val="0"/>
      <w:marRight w:val="0"/>
      <w:marTop w:val="0"/>
      <w:marBottom w:val="0"/>
      <w:divBdr>
        <w:top w:val="none" w:sz="0" w:space="0" w:color="auto"/>
        <w:left w:val="none" w:sz="0" w:space="0" w:color="auto"/>
        <w:bottom w:val="none" w:sz="0" w:space="0" w:color="auto"/>
        <w:right w:val="none" w:sz="0" w:space="0" w:color="auto"/>
      </w:divBdr>
    </w:div>
    <w:div w:id="1145120420">
      <w:marLeft w:val="0"/>
      <w:marRight w:val="0"/>
      <w:marTop w:val="0"/>
      <w:marBottom w:val="0"/>
      <w:divBdr>
        <w:top w:val="none" w:sz="0" w:space="0" w:color="auto"/>
        <w:left w:val="none" w:sz="0" w:space="0" w:color="auto"/>
        <w:bottom w:val="none" w:sz="0" w:space="0" w:color="auto"/>
        <w:right w:val="none" w:sz="0" w:space="0" w:color="auto"/>
      </w:divBdr>
    </w:div>
    <w:div w:id="1145120421">
      <w:marLeft w:val="0"/>
      <w:marRight w:val="0"/>
      <w:marTop w:val="0"/>
      <w:marBottom w:val="0"/>
      <w:divBdr>
        <w:top w:val="none" w:sz="0" w:space="0" w:color="auto"/>
        <w:left w:val="none" w:sz="0" w:space="0" w:color="auto"/>
        <w:bottom w:val="none" w:sz="0" w:space="0" w:color="auto"/>
        <w:right w:val="none" w:sz="0" w:space="0" w:color="auto"/>
      </w:divBdr>
    </w:div>
    <w:div w:id="1145120422">
      <w:marLeft w:val="0"/>
      <w:marRight w:val="0"/>
      <w:marTop w:val="0"/>
      <w:marBottom w:val="0"/>
      <w:divBdr>
        <w:top w:val="none" w:sz="0" w:space="0" w:color="auto"/>
        <w:left w:val="none" w:sz="0" w:space="0" w:color="auto"/>
        <w:bottom w:val="none" w:sz="0" w:space="0" w:color="auto"/>
        <w:right w:val="none" w:sz="0" w:space="0" w:color="auto"/>
      </w:divBdr>
    </w:div>
    <w:div w:id="1385714468">
      <w:bodyDiv w:val="1"/>
      <w:marLeft w:val="0"/>
      <w:marRight w:val="0"/>
      <w:marTop w:val="0"/>
      <w:marBottom w:val="0"/>
      <w:divBdr>
        <w:top w:val="none" w:sz="0" w:space="0" w:color="auto"/>
        <w:left w:val="none" w:sz="0" w:space="0" w:color="auto"/>
        <w:bottom w:val="none" w:sz="0" w:space="0" w:color="auto"/>
        <w:right w:val="none" w:sz="0" w:space="0" w:color="auto"/>
      </w:divBdr>
    </w:div>
    <w:div w:id="1462766664">
      <w:bodyDiv w:val="1"/>
      <w:marLeft w:val="0"/>
      <w:marRight w:val="0"/>
      <w:marTop w:val="0"/>
      <w:marBottom w:val="0"/>
      <w:divBdr>
        <w:top w:val="none" w:sz="0" w:space="0" w:color="auto"/>
        <w:left w:val="none" w:sz="0" w:space="0" w:color="auto"/>
        <w:bottom w:val="none" w:sz="0" w:space="0" w:color="auto"/>
        <w:right w:val="none" w:sz="0" w:space="0" w:color="auto"/>
      </w:divBdr>
      <w:divsChild>
        <w:div w:id="286470787">
          <w:marLeft w:val="0"/>
          <w:marRight w:val="0"/>
          <w:marTop w:val="0"/>
          <w:marBottom w:val="0"/>
          <w:divBdr>
            <w:top w:val="none" w:sz="0" w:space="0" w:color="auto"/>
            <w:left w:val="none" w:sz="0" w:space="0" w:color="auto"/>
            <w:bottom w:val="none" w:sz="0" w:space="0" w:color="auto"/>
            <w:right w:val="none" w:sz="0" w:space="0" w:color="auto"/>
          </w:divBdr>
        </w:div>
        <w:div w:id="473522530">
          <w:marLeft w:val="0"/>
          <w:marRight w:val="0"/>
          <w:marTop w:val="0"/>
          <w:marBottom w:val="0"/>
          <w:divBdr>
            <w:top w:val="none" w:sz="0" w:space="0" w:color="auto"/>
            <w:left w:val="none" w:sz="0" w:space="0" w:color="auto"/>
            <w:bottom w:val="none" w:sz="0" w:space="0" w:color="auto"/>
            <w:right w:val="none" w:sz="0" w:space="0" w:color="auto"/>
          </w:divBdr>
        </w:div>
        <w:div w:id="1252668200">
          <w:marLeft w:val="0"/>
          <w:marRight w:val="0"/>
          <w:marTop w:val="0"/>
          <w:marBottom w:val="0"/>
          <w:divBdr>
            <w:top w:val="none" w:sz="0" w:space="0" w:color="auto"/>
            <w:left w:val="none" w:sz="0" w:space="0" w:color="auto"/>
            <w:bottom w:val="none" w:sz="0" w:space="0" w:color="auto"/>
            <w:right w:val="none" w:sz="0" w:space="0" w:color="auto"/>
          </w:divBdr>
        </w:div>
      </w:divsChild>
    </w:div>
    <w:div w:id="1566186005">
      <w:bodyDiv w:val="1"/>
      <w:marLeft w:val="0"/>
      <w:marRight w:val="0"/>
      <w:marTop w:val="0"/>
      <w:marBottom w:val="0"/>
      <w:divBdr>
        <w:top w:val="none" w:sz="0" w:space="0" w:color="auto"/>
        <w:left w:val="none" w:sz="0" w:space="0" w:color="auto"/>
        <w:bottom w:val="none" w:sz="0" w:space="0" w:color="auto"/>
        <w:right w:val="none" w:sz="0" w:space="0" w:color="auto"/>
      </w:divBdr>
      <w:divsChild>
        <w:div w:id="665937572">
          <w:marLeft w:val="0"/>
          <w:marRight w:val="0"/>
          <w:marTop w:val="0"/>
          <w:marBottom w:val="0"/>
          <w:divBdr>
            <w:top w:val="none" w:sz="0" w:space="0" w:color="auto"/>
            <w:left w:val="none" w:sz="0" w:space="0" w:color="auto"/>
            <w:bottom w:val="none" w:sz="0" w:space="0" w:color="auto"/>
            <w:right w:val="none" w:sz="0" w:space="0" w:color="auto"/>
          </w:divBdr>
        </w:div>
        <w:div w:id="1066143624">
          <w:marLeft w:val="0"/>
          <w:marRight w:val="0"/>
          <w:marTop w:val="0"/>
          <w:marBottom w:val="0"/>
          <w:divBdr>
            <w:top w:val="none" w:sz="0" w:space="0" w:color="auto"/>
            <w:left w:val="none" w:sz="0" w:space="0" w:color="auto"/>
            <w:bottom w:val="none" w:sz="0" w:space="0" w:color="auto"/>
            <w:right w:val="none" w:sz="0" w:space="0" w:color="auto"/>
          </w:divBdr>
        </w:div>
        <w:div w:id="1322319923">
          <w:marLeft w:val="0"/>
          <w:marRight w:val="0"/>
          <w:marTop w:val="0"/>
          <w:marBottom w:val="0"/>
          <w:divBdr>
            <w:top w:val="none" w:sz="0" w:space="0" w:color="auto"/>
            <w:left w:val="none" w:sz="0" w:space="0" w:color="auto"/>
            <w:bottom w:val="none" w:sz="0" w:space="0" w:color="auto"/>
            <w:right w:val="none" w:sz="0" w:space="0" w:color="auto"/>
          </w:divBdr>
        </w:div>
      </w:divsChild>
    </w:div>
    <w:div w:id="1851875326">
      <w:bodyDiv w:val="1"/>
      <w:marLeft w:val="0"/>
      <w:marRight w:val="0"/>
      <w:marTop w:val="0"/>
      <w:marBottom w:val="0"/>
      <w:divBdr>
        <w:top w:val="none" w:sz="0" w:space="0" w:color="auto"/>
        <w:left w:val="none" w:sz="0" w:space="0" w:color="auto"/>
        <w:bottom w:val="none" w:sz="0" w:space="0" w:color="auto"/>
        <w:right w:val="none" w:sz="0" w:space="0" w:color="auto"/>
      </w:divBdr>
    </w:div>
    <w:div w:id="1875381665">
      <w:bodyDiv w:val="1"/>
      <w:marLeft w:val="0"/>
      <w:marRight w:val="0"/>
      <w:marTop w:val="0"/>
      <w:marBottom w:val="0"/>
      <w:divBdr>
        <w:top w:val="none" w:sz="0" w:space="0" w:color="auto"/>
        <w:left w:val="none" w:sz="0" w:space="0" w:color="auto"/>
        <w:bottom w:val="none" w:sz="0" w:space="0" w:color="auto"/>
        <w:right w:val="none" w:sz="0" w:space="0" w:color="auto"/>
      </w:divBdr>
      <w:divsChild>
        <w:div w:id="442961025">
          <w:marLeft w:val="0"/>
          <w:marRight w:val="0"/>
          <w:marTop w:val="0"/>
          <w:marBottom w:val="0"/>
          <w:divBdr>
            <w:top w:val="none" w:sz="0" w:space="0" w:color="auto"/>
            <w:left w:val="none" w:sz="0" w:space="0" w:color="auto"/>
            <w:bottom w:val="none" w:sz="0" w:space="0" w:color="auto"/>
            <w:right w:val="none" w:sz="0" w:space="0" w:color="auto"/>
          </w:divBdr>
        </w:div>
        <w:div w:id="909274142">
          <w:marLeft w:val="0"/>
          <w:marRight w:val="0"/>
          <w:marTop w:val="0"/>
          <w:marBottom w:val="0"/>
          <w:divBdr>
            <w:top w:val="none" w:sz="0" w:space="0" w:color="auto"/>
            <w:left w:val="none" w:sz="0" w:space="0" w:color="auto"/>
            <w:bottom w:val="none" w:sz="0" w:space="0" w:color="auto"/>
            <w:right w:val="none" w:sz="0" w:space="0" w:color="auto"/>
          </w:divBdr>
        </w:div>
        <w:div w:id="1125007532">
          <w:marLeft w:val="0"/>
          <w:marRight w:val="0"/>
          <w:marTop w:val="0"/>
          <w:marBottom w:val="0"/>
          <w:divBdr>
            <w:top w:val="none" w:sz="0" w:space="0" w:color="auto"/>
            <w:left w:val="none" w:sz="0" w:space="0" w:color="auto"/>
            <w:bottom w:val="none" w:sz="0" w:space="0" w:color="auto"/>
            <w:right w:val="none" w:sz="0" w:space="0" w:color="auto"/>
          </w:divBdr>
        </w:div>
        <w:div w:id="1693996014">
          <w:marLeft w:val="0"/>
          <w:marRight w:val="0"/>
          <w:marTop w:val="0"/>
          <w:marBottom w:val="0"/>
          <w:divBdr>
            <w:top w:val="none" w:sz="0" w:space="0" w:color="auto"/>
            <w:left w:val="none" w:sz="0" w:space="0" w:color="auto"/>
            <w:bottom w:val="none" w:sz="0" w:space="0" w:color="auto"/>
            <w:right w:val="none" w:sz="0" w:space="0" w:color="auto"/>
          </w:divBdr>
        </w:div>
        <w:div w:id="1750351492">
          <w:marLeft w:val="0"/>
          <w:marRight w:val="0"/>
          <w:marTop w:val="0"/>
          <w:marBottom w:val="0"/>
          <w:divBdr>
            <w:top w:val="none" w:sz="0" w:space="0" w:color="auto"/>
            <w:left w:val="none" w:sz="0" w:space="0" w:color="auto"/>
            <w:bottom w:val="none" w:sz="0" w:space="0" w:color="auto"/>
            <w:right w:val="none" w:sz="0" w:space="0" w:color="auto"/>
          </w:divBdr>
        </w:div>
      </w:divsChild>
    </w:div>
    <w:div w:id="1973754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c15f527-c7ed-4337-9c3b-d3541cbb08f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F00E495FDC05346A392541EA9DB2049" ma:contentTypeVersion="11" ma:contentTypeDescription="Create a new document." ma:contentTypeScope="" ma:versionID="15ea37f0ce178173ae742ee41bdf3ed1">
  <xsd:schema xmlns:xsd="http://www.w3.org/2001/XMLSchema" xmlns:xs="http://www.w3.org/2001/XMLSchema" xmlns:p="http://schemas.microsoft.com/office/2006/metadata/properties" xmlns:ns2="0c15f527-c7ed-4337-9c3b-d3541cbb08fe" targetNamespace="http://schemas.microsoft.com/office/2006/metadata/properties" ma:root="true" ma:fieldsID="b089da83aa50045c7f2885105390943a" ns2:_="">
    <xsd:import namespace="0c15f527-c7ed-4337-9c3b-d3541cbb08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15f527-c7ed-4337-9c3b-d3541cbb08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D2F71E-F624-43F2-8664-357F2E898F09}">
  <ds:schemaRefs>
    <ds:schemaRef ds:uri="http://schemas.microsoft.com/office/2006/metadata/properties"/>
    <ds:schemaRef ds:uri="http://schemas.microsoft.com/office/infopath/2007/PartnerControls"/>
    <ds:schemaRef ds:uri="0c15f527-c7ed-4337-9c3b-d3541cbb08fe"/>
  </ds:schemaRefs>
</ds:datastoreItem>
</file>

<file path=customXml/itemProps2.xml><?xml version="1.0" encoding="utf-8"?>
<ds:datastoreItem xmlns:ds="http://schemas.openxmlformats.org/officeDocument/2006/customXml" ds:itemID="{00099845-78ED-48A3-9E3A-BBC154305BB9}">
  <ds:schemaRefs>
    <ds:schemaRef ds:uri="http://schemas.openxmlformats.org/officeDocument/2006/bibliography"/>
  </ds:schemaRefs>
</ds:datastoreItem>
</file>

<file path=customXml/itemProps3.xml><?xml version="1.0" encoding="utf-8"?>
<ds:datastoreItem xmlns:ds="http://schemas.openxmlformats.org/officeDocument/2006/customXml" ds:itemID="{55247EAF-6914-415E-B2F8-B7339C500CA7}">
  <ds:schemaRefs>
    <ds:schemaRef ds:uri="http://schemas.microsoft.com/sharepoint/v3/contenttype/forms"/>
  </ds:schemaRefs>
</ds:datastoreItem>
</file>

<file path=customXml/itemProps4.xml><?xml version="1.0" encoding="utf-8"?>
<ds:datastoreItem xmlns:ds="http://schemas.openxmlformats.org/officeDocument/2006/customXml" ds:itemID="{CC3CE870-F597-42D7-AF65-177A9AA014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15f527-c7ed-4337-9c3b-d3541cbb08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9767</Words>
  <Characters>54261</Characters>
  <Application>Microsoft Office Word</Application>
  <DocSecurity>0</DocSecurity>
  <Lines>1636</Lines>
  <Paragraphs>640</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63947</CharactersWithSpaces>
  <SharedDoc>false</SharedDoc>
  <HLinks>
    <vt:vector size="342" baseType="variant">
      <vt:variant>
        <vt:i4>5570588</vt:i4>
      </vt:variant>
      <vt:variant>
        <vt:i4>216</vt:i4>
      </vt:variant>
      <vt:variant>
        <vt:i4>0</vt:i4>
      </vt:variant>
      <vt:variant>
        <vt:i4>5</vt:i4>
      </vt:variant>
      <vt:variant>
        <vt:lpwstr/>
      </vt:variant>
      <vt:variant>
        <vt:lpwstr>Measure16</vt:lpwstr>
      </vt:variant>
      <vt:variant>
        <vt:i4>5570588</vt:i4>
      </vt:variant>
      <vt:variant>
        <vt:i4>213</vt:i4>
      </vt:variant>
      <vt:variant>
        <vt:i4>0</vt:i4>
      </vt:variant>
      <vt:variant>
        <vt:i4>5</vt:i4>
      </vt:variant>
      <vt:variant>
        <vt:lpwstr/>
      </vt:variant>
      <vt:variant>
        <vt:lpwstr>Measure15</vt:lpwstr>
      </vt:variant>
      <vt:variant>
        <vt:i4>5570588</vt:i4>
      </vt:variant>
      <vt:variant>
        <vt:i4>210</vt:i4>
      </vt:variant>
      <vt:variant>
        <vt:i4>0</vt:i4>
      </vt:variant>
      <vt:variant>
        <vt:i4>5</vt:i4>
      </vt:variant>
      <vt:variant>
        <vt:lpwstr/>
      </vt:variant>
      <vt:variant>
        <vt:lpwstr>Measure14</vt:lpwstr>
      </vt:variant>
      <vt:variant>
        <vt:i4>5570588</vt:i4>
      </vt:variant>
      <vt:variant>
        <vt:i4>207</vt:i4>
      </vt:variant>
      <vt:variant>
        <vt:i4>0</vt:i4>
      </vt:variant>
      <vt:variant>
        <vt:i4>5</vt:i4>
      </vt:variant>
      <vt:variant>
        <vt:lpwstr/>
      </vt:variant>
      <vt:variant>
        <vt:lpwstr>Measure13</vt:lpwstr>
      </vt:variant>
      <vt:variant>
        <vt:i4>5570588</vt:i4>
      </vt:variant>
      <vt:variant>
        <vt:i4>204</vt:i4>
      </vt:variant>
      <vt:variant>
        <vt:i4>0</vt:i4>
      </vt:variant>
      <vt:variant>
        <vt:i4>5</vt:i4>
      </vt:variant>
      <vt:variant>
        <vt:lpwstr/>
      </vt:variant>
      <vt:variant>
        <vt:lpwstr>Measure11</vt:lpwstr>
      </vt:variant>
      <vt:variant>
        <vt:i4>5570588</vt:i4>
      </vt:variant>
      <vt:variant>
        <vt:i4>201</vt:i4>
      </vt:variant>
      <vt:variant>
        <vt:i4>0</vt:i4>
      </vt:variant>
      <vt:variant>
        <vt:i4>5</vt:i4>
      </vt:variant>
      <vt:variant>
        <vt:lpwstr/>
      </vt:variant>
      <vt:variant>
        <vt:lpwstr>Measure11</vt:lpwstr>
      </vt:variant>
      <vt:variant>
        <vt:i4>5570588</vt:i4>
      </vt:variant>
      <vt:variant>
        <vt:i4>198</vt:i4>
      </vt:variant>
      <vt:variant>
        <vt:i4>0</vt:i4>
      </vt:variant>
      <vt:variant>
        <vt:i4>5</vt:i4>
      </vt:variant>
      <vt:variant>
        <vt:lpwstr/>
      </vt:variant>
      <vt:variant>
        <vt:lpwstr>Measure10</vt:lpwstr>
      </vt:variant>
      <vt:variant>
        <vt:i4>6094876</vt:i4>
      </vt:variant>
      <vt:variant>
        <vt:i4>195</vt:i4>
      </vt:variant>
      <vt:variant>
        <vt:i4>0</vt:i4>
      </vt:variant>
      <vt:variant>
        <vt:i4>5</vt:i4>
      </vt:variant>
      <vt:variant>
        <vt:lpwstr/>
      </vt:variant>
      <vt:variant>
        <vt:lpwstr>Measure9</vt:lpwstr>
      </vt:variant>
      <vt:variant>
        <vt:i4>6094876</vt:i4>
      </vt:variant>
      <vt:variant>
        <vt:i4>192</vt:i4>
      </vt:variant>
      <vt:variant>
        <vt:i4>0</vt:i4>
      </vt:variant>
      <vt:variant>
        <vt:i4>5</vt:i4>
      </vt:variant>
      <vt:variant>
        <vt:lpwstr/>
      </vt:variant>
      <vt:variant>
        <vt:lpwstr>Measure9</vt:lpwstr>
      </vt:variant>
      <vt:variant>
        <vt:i4>6094876</vt:i4>
      </vt:variant>
      <vt:variant>
        <vt:i4>189</vt:i4>
      </vt:variant>
      <vt:variant>
        <vt:i4>0</vt:i4>
      </vt:variant>
      <vt:variant>
        <vt:i4>5</vt:i4>
      </vt:variant>
      <vt:variant>
        <vt:lpwstr/>
      </vt:variant>
      <vt:variant>
        <vt:lpwstr>Measure9</vt:lpwstr>
      </vt:variant>
      <vt:variant>
        <vt:i4>6094876</vt:i4>
      </vt:variant>
      <vt:variant>
        <vt:i4>186</vt:i4>
      </vt:variant>
      <vt:variant>
        <vt:i4>0</vt:i4>
      </vt:variant>
      <vt:variant>
        <vt:i4>5</vt:i4>
      </vt:variant>
      <vt:variant>
        <vt:lpwstr/>
      </vt:variant>
      <vt:variant>
        <vt:lpwstr>Measure9</vt:lpwstr>
      </vt:variant>
      <vt:variant>
        <vt:i4>6029340</vt:i4>
      </vt:variant>
      <vt:variant>
        <vt:i4>183</vt:i4>
      </vt:variant>
      <vt:variant>
        <vt:i4>0</vt:i4>
      </vt:variant>
      <vt:variant>
        <vt:i4>5</vt:i4>
      </vt:variant>
      <vt:variant>
        <vt:lpwstr/>
      </vt:variant>
      <vt:variant>
        <vt:lpwstr>Measure8</vt:lpwstr>
      </vt:variant>
      <vt:variant>
        <vt:i4>6815782</vt:i4>
      </vt:variant>
      <vt:variant>
        <vt:i4>180</vt:i4>
      </vt:variant>
      <vt:variant>
        <vt:i4>0</vt:i4>
      </vt:variant>
      <vt:variant>
        <vt:i4>5</vt:i4>
      </vt:variant>
      <vt:variant>
        <vt:lpwstr/>
      </vt:variant>
      <vt:variant>
        <vt:lpwstr>SAMM8d</vt:lpwstr>
      </vt:variant>
      <vt:variant>
        <vt:i4>7274534</vt:i4>
      </vt:variant>
      <vt:variant>
        <vt:i4>177</vt:i4>
      </vt:variant>
      <vt:variant>
        <vt:i4>0</vt:i4>
      </vt:variant>
      <vt:variant>
        <vt:i4>5</vt:i4>
      </vt:variant>
      <vt:variant>
        <vt:lpwstr/>
      </vt:variant>
      <vt:variant>
        <vt:lpwstr>SAMM8c</vt:lpwstr>
      </vt:variant>
      <vt:variant>
        <vt:i4>6029340</vt:i4>
      </vt:variant>
      <vt:variant>
        <vt:i4>174</vt:i4>
      </vt:variant>
      <vt:variant>
        <vt:i4>0</vt:i4>
      </vt:variant>
      <vt:variant>
        <vt:i4>5</vt:i4>
      </vt:variant>
      <vt:variant>
        <vt:lpwstr/>
      </vt:variant>
      <vt:variant>
        <vt:lpwstr>Measure8</vt:lpwstr>
      </vt:variant>
      <vt:variant>
        <vt:i4>6029340</vt:i4>
      </vt:variant>
      <vt:variant>
        <vt:i4>171</vt:i4>
      </vt:variant>
      <vt:variant>
        <vt:i4>0</vt:i4>
      </vt:variant>
      <vt:variant>
        <vt:i4>5</vt:i4>
      </vt:variant>
      <vt:variant>
        <vt:lpwstr/>
      </vt:variant>
      <vt:variant>
        <vt:lpwstr>Measure8</vt:lpwstr>
      </vt:variant>
      <vt:variant>
        <vt:i4>5439516</vt:i4>
      </vt:variant>
      <vt:variant>
        <vt:i4>168</vt:i4>
      </vt:variant>
      <vt:variant>
        <vt:i4>0</vt:i4>
      </vt:variant>
      <vt:variant>
        <vt:i4>5</vt:i4>
      </vt:variant>
      <vt:variant>
        <vt:lpwstr/>
      </vt:variant>
      <vt:variant>
        <vt:lpwstr>Measure7</vt:lpwstr>
      </vt:variant>
      <vt:variant>
        <vt:i4>5439516</vt:i4>
      </vt:variant>
      <vt:variant>
        <vt:i4>165</vt:i4>
      </vt:variant>
      <vt:variant>
        <vt:i4>0</vt:i4>
      </vt:variant>
      <vt:variant>
        <vt:i4>5</vt:i4>
      </vt:variant>
      <vt:variant>
        <vt:lpwstr/>
      </vt:variant>
      <vt:variant>
        <vt:lpwstr>Measure7</vt:lpwstr>
      </vt:variant>
      <vt:variant>
        <vt:i4>5308444</vt:i4>
      </vt:variant>
      <vt:variant>
        <vt:i4>162</vt:i4>
      </vt:variant>
      <vt:variant>
        <vt:i4>0</vt:i4>
      </vt:variant>
      <vt:variant>
        <vt:i4>5</vt:i4>
      </vt:variant>
      <vt:variant>
        <vt:lpwstr/>
      </vt:variant>
      <vt:variant>
        <vt:lpwstr>Measure5</vt:lpwstr>
      </vt:variant>
      <vt:variant>
        <vt:i4>5308444</vt:i4>
      </vt:variant>
      <vt:variant>
        <vt:i4>159</vt:i4>
      </vt:variant>
      <vt:variant>
        <vt:i4>0</vt:i4>
      </vt:variant>
      <vt:variant>
        <vt:i4>5</vt:i4>
      </vt:variant>
      <vt:variant>
        <vt:lpwstr/>
      </vt:variant>
      <vt:variant>
        <vt:lpwstr>Measure5</vt:lpwstr>
      </vt:variant>
      <vt:variant>
        <vt:i4>5242908</vt:i4>
      </vt:variant>
      <vt:variant>
        <vt:i4>156</vt:i4>
      </vt:variant>
      <vt:variant>
        <vt:i4>0</vt:i4>
      </vt:variant>
      <vt:variant>
        <vt:i4>5</vt:i4>
      </vt:variant>
      <vt:variant>
        <vt:lpwstr/>
      </vt:variant>
      <vt:variant>
        <vt:lpwstr>Measure4</vt:lpwstr>
      </vt:variant>
      <vt:variant>
        <vt:i4>5701660</vt:i4>
      </vt:variant>
      <vt:variant>
        <vt:i4>153</vt:i4>
      </vt:variant>
      <vt:variant>
        <vt:i4>0</vt:i4>
      </vt:variant>
      <vt:variant>
        <vt:i4>5</vt:i4>
      </vt:variant>
      <vt:variant>
        <vt:lpwstr/>
      </vt:variant>
      <vt:variant>
        <vt:lpwstr>Measure3</vt:lpwstr>
      </vt:variant>
      <vt:variant>
        <vt:i4>5636124</vt:i4>
      </vt:variant>
      <vt:variant>
        <vt:i4>150</vt:i4>
      </vt:variant>
      <vt:variant>
        <vt:i4>0</vt:i4>
      </vt:variant>
      <vt:variant>
        <vt:i4>5</vt:i4>
      </vt:variant>
      <vt:variant>
        <vt:lpwstr/>
      </vt:variant>
      <vt:variant>
        <vt:lpwstr>Measure2</vt:lpwstr>
      </vt:variant>
      <vt:variant>
        <vt:i4>5636124</vt:i4>
      </vt:variant>
      <vt:variant>
        <vt:i4>147</vt:i4>
      </vt:variant>
      <vt:variant>
        <vt:i4>0</vt:i4>
      </vt:variant>
      <vt:variant>
        <vt:i4>5</vt:i4>
      </vt:variant>
      <vt:variant>
        <vt:lpwstr/>
      </vt:variant>
      <vt:variant>
        <vt:lpwstr>Measure2</vt:lpwstr>
      </vt:variant>
      <vt:variant>
        <vt:i4>5636124</vt:i4>
      </vt:variant>
      <vt:variant>
        <vt:i4>144</vt:i4>
      </vt:variant>
      <vt:variant>
        <vt:i4>0</vt:i4>
      </vt:variant>
      <vt:variant>
        <vt:i4>5</vt:i4>
      </vt:variant>
      <vt:variant>
        <vt:lpwstr/>
      </vt:variant>
      <vt:variant>
        <vt:lpwstr>Measure2</vt:lpwstr>
      </vt:variant>
      <vt:variant>
        <vt:i4>5636124</vt:i4>
      </vt:variant>
      <vt:variant>
        <vt:i4>141</vt:i4>
      </vt:variant>
      <vt:variant>
        <vt:i4>0</vt:i4>
      </vt:variant>
      <vt:variant>
        <vt:i4>5</vt:i4>
      </vt:variant>
      <vt:variant>
        <vt:lpwstr/>
      </vt:variant>
      <vt:variant>
        <vt:lpwstr>Measure2</vt:lpwstr>
      </vt:variant>
      <vt:variant>
        <vt:i4>5570588</vt:i4>
      </vt:variant>
      <vt:variant>
        <vt:i4>138</vt:i4>
      </vt:variant>
      <vt:variant>
        <vt:i4>0</vt:i4>
      </vt:variant>
      <vt:variant>
        <vt:i4>5</vt:i4>
      </vt:variant>
      <vt:variant>
        <vt:lpwstr/>
      </vt:variant>
      <vt:variant>
        <vt:lpwstr>Measure1</vt:lpwstr>
      </vt:variant>
      <vt:variant>
        <vt:i4>5570588</vt:i4>
      </vt:variant>
      <vt:variant>
        <vt:i4>135</vt:i4>
      </vt:variant>
      <vt:variant>
        <vt:i4>0</vt:i4>
      </vt:variant>
      <vt:variant>
        <vt:i4>5</vt:i4>
      </vt:variant>
      <vt:variant>
        <vt:lpwstr/>
      </vt:variant>
      <vt:variant>
        <vt:lpwstr>Measure1</vt:lpwstr>
      </vt:variant>
      <vt:variant>
        <vt:i4>5570588</vt:i4>
      </vt:variant>
      <vt:variant>
        <vt:i4>132</vt:i4>
      </vt:variant>
      <vt:variant>
        <vt:i4>0</vt:i4>
      </vt:variant>
      <vt:variant>
        <vt:i4>5</vt:i4>
      </vt:variant>
      <vt:variant>
        <vt:lpwstr/>
      </vt:variant>
      <vt:variant>
        <vt:lpwstr>Measure1</vt:lpwstr>
      </vt:variant>
      <vt:variant>
        <vt:i4>5570588</vt:i4>
      </vt:variant>
      <vt:variant>
        <vt:i4>129</vt:i4>
      </vt:variant>
      <vt:variant>
        <vt:i4>0</vt:i4>
      </vt:variant>
      <vt:variant>
        <vt:i4>5</vt:i4>
      </vt:variant>
      <vt:variant>
        <vt:lpwstr/>
      </vt:variant>
      <vt:variant>
        <vt:lpwstr>Measure1</vt:lpwstr>
      </vt:variant>
      <vt:variant>
        <vt:i4>1441847</vt:i4>
      </vt:variant>
      <vt:variant>
        <vt:i4>122</vt:i4>
      </vt:variant>
      <vt:variant>
        <vt:i4>0</vt:i4>
      </vt:variant>
      <vt:variant>
        <vt:i4>5</vt:i4>
      </vt:variant>
      <vt:variant>
        <vt:lpwstr/>
      </vt:variant>
      <vt:variant>
        <vt:lpwstr>_Toc217979504</vt:lpwstr>
      </vt:variant>
      <vt:variant>
        <vt:i4>1441847</vt:i4>
      </vt:variant>
      <vt:variant>
        <vt:i4>116</vt:i4>
      </vt:variant>
      <vt:variant>
        <vt:i4>0</vt:i4>
      </vt:variant>
      <vt:variant>
        <vt:i4>5</vt:i4>
      </vt:variant>
      <vt:variant>
        <vt:lpwstr/>
      </vt:variant>
      <vt:variant>
        <vt:lpwstr>_Toc217979503</vt:lpwstr>
      </vt:variant>
      <vt:variant>
        <vt:i4>1441847</vt:i4>
      </vt:variant>
      <vt:variant>
        <vt:i4>110</vt:i4>
      </vt:variant>
      <vt:variant>
        <vt:i4>0</vt:i4>
      </vt:variant>
      <vt:variant>
        <vt:i4>5</vt:i4>
      </vt:variant>
      <vt:variant>
        <vt:lpwstr/>
      </vt:variant>
      <vt:variant>
        <vt:lpwstr>_Toc217979502</vt:lpwstr>
      </vt:variant>
      <vt:variant>
        <vt:i4>1441847</vt:i4>
      </vt:variant>
      <vt:variant>
        <vt:i4>104</vt:i4>
      </vt:variant>
      <vt:variant>
        <vt:i4>0</vt:i4>
      </vt:variant>
      <vt:variant>
        <vt:i4>5</vt:i4>
      </vt:variant>
      <vt:variant>
        <vt:lpwstr/>
      </vt:variant>
      <vt:variant>
        <vt:lpwstr>_Toc217979501</vt:lpwstr>
      </vt:variant>
      <vt:variant>
        <vt:i4>1441847</vt:i4>
      </vt:variant>
      <vt:variant>
        <vt:i4>98</vt:i4>
      </vt:variant>
      <vt:variant>
        <vt:i4>0</vt:i4>
      </vt:variant>
      <vt:variant>
        <vt:i4>5</vt:i4>
      </vt:variant>
      <vt:variant>
        <vt:lpwstr/>
      </vt:variant>
      <vt:variant>
        <vt:lpwstr>_Toc217979500</vt:lpwstr>
      </vt:variant>
      <vt:variant>
        <vt:i4>2031670</vt:i4>
      </vt:variant>
      <vt:variant>
        <vt:i4>92</vt:i4>
      </vt:variant>
      <vt:variant>
        <vt:i4>0</vt:i4>
      </vt:variant>
      <vt:variant>
        <vt:i4>5</vt:i4>
      </vt:variant>
      <vt:variant>
        <vt:lpwstr/>
      </vt:variant>
      <vt:variant>
        <vt:lpwstr>_Toc217979499</vt:lpwstr>
      </vt:variant>
      <vt:variant>
        <vt:i4>2031670</vt:i4>
      </vt:variant>
      <vt:variant>
        <vt:i4>86</vt:i4>
      </vt:variant>
      <vt:variant>
        <vt:i4>0</vt:i4>
      </vt:variant>
      <vt:variant>
        <vt:i4>5</vt:i4>
      </vt:variant>
      <vt:variant>
        <vt:lpwstr/>
      </vt:variant>
      <vt:variant>
        <vt:lpwstr>_Toc217979498</vt:lpwstr>
      </vt:variant>
      <vt:variant>
        <vt:i4>2031670</vt:i4>
      </vt:variant>
      <vt:variant>
        <vt:i4>80</vt:i4>
      </vt:variant>
      <vt:variant>
        <vt:i4>0</vt:i4>
      </vt:variant>
      <vt:variant>
        <vt:i4>5</vt:i4>
      </vt:variant>
      <vt:variant>
        <vt:lpwstr/>
      </vt:variant>
      <vt:variant>
        <vt:lpwstr>_Toc217979497</vt:lpwstr>
      </vt:variant>
      <vt:variant>
        <vt:i4>2031670</vt:i4>
      </vt:variant>
      <vt:variant>
        <vt:i4>74</vt:i4>
      </vt:variant>
      <vt:variant>
        <vt:i4>0</vt:i4>
      </vt:variant>
      <vt:variant>
        <vt:i4>5</vt:i4>
      </vt:variant>
      <vt:variant>
        <vt:lpwstr/>
      </vt:variant>
      <vt:variant>
        <vt:lpwstr>_Toc217979496</vt:lpwstr>
      </vt:variant>
      <vt:variant>
        <vt:i4>2031670</vt:i4>
      </vt:variant>
      <vt:variant>
        <vt:i4>68</vt:i4>
      </vt:variant>
      <vt:variant>
        <vt:i4>0</vt:i4>
      </vt:variant>
      <vt:variant>
        <vt:i4>5</vt:i4>
      </vt:variant>
      <vt:variant>
        <vt:lpwstr/>
      </vt:variant>
      <vt:variant>
        <vt:lpwstr>_Toc217979495</vt:lpwstr>
      </vt:variant>
      <vt:variant>
        <vt:i4>2031670</vt:i4>
      </vt:variant>
      <vt:variant>
        <vt:i4>62</vt:i4>
      </vt:variant>
      <vt:variant>
        <vt:i4>0</vt:i4>
      </vt:variant>
      <vt:variant>
        <vt:i4>5</vt:i4>
      </vt:variant>
      <vt:variant>
        <vt:lpwstr/>
      </vt:variant>
      <vt:variant>
        <vt:lpwstr>_Toc217979494</vt:lpwstr>
      </vt:variant>
      <vt:variant>
        <vt:i4>2031670</vt:i4>
      </vt:variant>
      <vt:variant>
        <vt:i4>56</vt:i4>
      </vt:variant>
      <vt:variant>
        <vt:i4>0</vt:i4>
      </vt:variant>
      <vt:variant>
        <vt:i4>5</vt:i4>
      </vt:variant>
      <vt:variant>
        <vt:lpwstr/>
      </vt:variant>
      <vt:variant>
        <vt:lpwstr>_Toc217979493</vt:lpwstr>
      </vt:variant>
      <vt:variant>
        <vt:i4>2031670</vt:i4>
      </vt:variant>
      <vt:variant>
        <vt:i4>50</vt:i4>
      </vt:variant>
      <vt:variant>
        <vt:i4>0</vt:i4>
      </vt:variant>
      <vt:variant>
        <vt:i4>5</vt:i4>
      </vt:variant>
      <vt:variant>
        <vt:lpwstr/>
      </vt:variant>
      <vt:variant>
        <vt:lpwstr>_Toc217979492</vt:lpwstr>
      </vt:variant>
      <vt:variant>
        <vt:i4>2031670</vt:i4>
      </vt:variant>
      <vt:variant>
        <vt:i4>44</vt:i4>
      </vt:variant>
      <vt:variant>
        <vt:i4>0</vt:i4>
      </vt:variant>
      <vt:variant>
        <vt:i4>5</vt:i4>
      </vt:variant>
      <vt:variant>
        <vt:lpwstr/>
      </vt:variant>
      <vt:variant>
        <vt:lpwstr>_Toc217979491</vt:lpwstr>
      </vt:variant>
      <vt:variant>
        <vt:i4>2031670</vt:i4>
      </vt:variant>
      <vt:variant>
        <vt:i4>38</vt:i4>
      </vt:variant>
      <vt:variant>
        <vt:i4>0</vt:i4>
      </vt:variant>
      <vt:variant>
        <vt:i4>5</vt:i4>
      </vt:variant>
      <vt:variant>
        <vt:lpwstr/>
      </vt:variant>
      <vt:variant>
        <vt:lpwstr>_Toc217979490</vt:lpwstr>
      </vt:variant>
      <vt:variant>
        <vt:i4>1966134</vt:i4>
      </vt:variant>
      <vt:variant>
        <vt:i4>32</vt:i4>
      </vt:variant>
      <vt:variant>
        <vt:i4>0</vt:i4>
      </vt:variant>
      <vt:variant>
        <vt:i4>5</vt:i4>
      </vt:variant>
      <vt:variant>
        <vt:lpwstr/>
      </vt:variant>
      <vt:variant>
        <vt:lpwstr>_Toc217979489</vt:lpwstr>
      </vt:variant>
      <vt:variant>
        <vt:i4>1966134</vt:i4>
      </vt:variant>
      <vt:variant>
        <vt:i4>26</vt:i4>
      </vt:variant>
      <vt:variant>
        <vt:i4>0</vt:i4>
      </vt:variant>
      <vt:variant>
        <vt:i4>5</vt:i4>
      </vt:variant>
      <vt:variant>
        <vt:lpwstr/>
      </vt:variant>
      <vt:variant>
        <vt:lpwstr>_Toc217979488</vt:lpwstr>
      </vt:variant>
      <vt:variant>
        <vt:i4>1966134</vt:i4>
      </vt:variant>
      <vt:variant>
        <vt:i4>20</vt:i4>
      </vt:variant>
      <vt:variant>
        <vt:i4>0</vt:i4>
      </vt:variant>
      <vt:variant>
        <vt:i4>5</vt:i4>
      </vt:variant>
      <vt:variant>
        <vt:lpwstr/>
      </vt:variant>
      <vt:variant>
        <vt:lpwstr>_Toc217979487</vt:lpwstr>
      </vt:variant>
      <vt:variant>
        <vt:i4>1966134</vt:i4>
      </vt:variant>
      <vt:variant>
        <vt:i4>14</vt:i4>
      </vt:variant>
      <vt:variant>
        <vt:i4>0</vt:i4>
      </vt:variant>
      <vt:variant>
        <vt:i4>5</vt:i4>
      </vt:variant>
      <vt:variant>
        <vt:lpwstr/>
      </vt:variant>
      <vt:variant>
        <vt:lpwstr>_Toc217979486</vt:lpwstr>
      </vt:variant>
      <vt:variant>
        <vt:i4>1966134</vt:i4>
      </vt:variant>
      <vt:variant>
        <vt:i4>8</vt:i4>
      </vt:variant>
      <vt:variant>
        <vt:i4>0</vt:i4>
      </vt:variant>
      <vt:variant>
        <vt:i4>5</vt:i4>
      </vt:variant>
      <vt:variant>
        <vt:lpwstr/>
      </vt:variant>
      <vt:variant>
        <vt:lpwstr>_Toc217979485</vt:lpwstr>
      </vt:variant>
      <vt:variant>
        <vt:i4>1966134</vt:i4>
      </vt:variant>
      <vt:variant>
        <vt:i4>2</vt:i4>
      </vt:variant>
      <vt:variant>
        <vt:i4>0</vt:i4>
      </vt:variant>
      <vt:variant>
        <vt:i4>5</vt:i4>
      </vt:variant>
      <vt:variant>
        <vt:lpwstr/>
      </vt:variant>
      <vt:variant>
        <vt:lpwstr>_Toc217979484</vt:lpwstr>
      </vt:variant>
      <vt:variant>
        <vt:i4>4653178</vt:i4>
      </vt:variant>
      <vt:variant>
        <vt:i4>15</vt:i4>
      </vt:variant>
      <vt:variant>
        <vt:i4>0</vt:i4>
      </vt:variant>
      <vt:variant>
        <vt:i4>5</vt:i4>
      </vt:variant>
      <vt:variant>
        <vt:lpwstr>mailto:Himes.Ryan.J@dol.gov</vt:lpwstr>
      </vt:variant>
      <vt:variant>
        <vt:lpwstr/>
      </vt:variant>
      <vt:variant>
        <vt:i4>4653178</vt:i4>
      </vt:variant>
      <vt:variant>
        <vt:i4>12</vt:i4>
      </vt:variant>
      <vt:variant>
        <vt:i4>0</vt:i4>
      </vt:variant>
      <vt:variant>
        <vt:i4>5</vt:i4>
      </vt:variant>
      <vt:variant>
        <vt:lpwstr>mailto:Himes.Ryan.J@dol.gov</vt:lpwstr>
      </vt:variant>
      <vt:variant>
        <vt:lpwstr/>
      </vt:variant>
      <vt:variant>
        <vt:i4>1704036</vt:i4>
      </vt:variant>
      <vt:variant>
        <vt:i4>9</vt:i4>
      </vt:variant>
      <vt:variant>
        <vt:i4>0</vt:i4>
      </vt:variant>
      <vt:variant>
        <vt:i4>5</vt:i4>
      </vt:variant>
      <vt:variant>
        <vt:lpwstr>mailto:Christensen.Eric@dol.gov</vt:lpwstr>
      </vt:variant>
      <vt:variant>
        <vt:lpwstr/>
      </vt:variant>
      <vt:variant>
        <vt:i4>4653178</vt:i4>
      </vt:variant>
      <vt:variant>
        <vt:i4>6</vt:i4>
      </vt:variant>
      <vt:variant>
        <vt:i4>0</vt:i4>
      </vt:variant>
      <vt:variant>
        <vt:i4>5</vt:i4>
      </vt:variant>
      <vt:variant>
        <vt:lpwstr>mailto:Himes.Ryan.J@dol.gov</vt:lpwstr>
      </vt:variant>
      <vt:variant>
        <vt:lpwstr/>
      </vt:variant>
      <vt:variant>
        <vt:i4>1704036</vt:i4>
      </vt:variant>
      <vt:variant>
        <vt:i4>3</vt:i4>
      </vt:variant>
      <vt:variant>
        <vt:i4>0</vt:i4>
      </vt:variant>
      <vt:variant>
        <vt:i4>5</vt:i4>
      </vt:variant>
      <vt:variant>
        <vt:lpwstr>mailto:Christensen.Eric@dol.gov</vt:lpwstr>
      </vt:variant>
      <vt:variant>
        <vt:lpwstr/>
      </vt:variant>
      <vt:variant>
        <vt:i4>4653178</vt:i4>
      </vt:variant>
      <vt:variant>
        <vt:i4>0</vt:i4>
      </vt:variant>
      <vt:variant>
        <vt:i4>0</vt:i4>
      </vt:variant>
      <vt:variant>
        <vt:i4>5</vt:i4>
      </vt:variant>
      <vt:variant>
        <vt:lpwstr>mailto:Himes.Ryan.J@dol.gov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Gibbs, Danielle - OSHA;dgibbs</dc:creator>
  <cp:keywords/>
  <cp:lastModifiedBy>Smith, Britania C - OSHA</cp:lastModifiedBy>
  <cp:revision>3</cp:revision>
  <cp:lastPrinted>2024-04-25T16:04:00Z</cp:lastPrinted>
  <dcterms:created xsi:type="dcterms:W3CDTF">2026-07-14T12:44:00Z</dcterms:created>
  <dcterms:modified xsi:type="dcterms:W3CDTF">2026-07-14T12:48:00Z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0x0101004F00E495FDC05346A392541EA9DB2049</vt:lpwstr>
  </property>
  <property fmtid="{D5CDD505-2E9C-101B-9397-08002B2CF9AE}" pid="3" name="MediaServiceImageTags">
    <vt:lpwstr/>
  </property>
  <property fmtid="{D5CDD505-2E9C-101B-9397-08002B2CF9AE}" pid="4" name="docLang">
    <vt:lpwstr>en</vt:lpwstr>
  </property>
</Properties>
</file>