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6655" w14:textId="77777777" w:rsidR="00265082" w:rsidRDefault="00000000">
      <w:pPr>
        <w:pStyle w:val="BodyText"/>
        <w:ind w:left="373"/>
        <w:rPr>
          <w:sz w:val="20"/>
        </w:rPr>
      </w:pPr>
      <w:r>
        <w:rPr>
          <w:noProof/>
          <w:sz w:val="20"/>
        </w:rPr>
        <w:drawing>
          <wp:inline distT="0" distB="0" distL="0" distR="0" wp14:anchorId="59961DBC" wp14:editId="53DDEF78">
            <wp:extent cx="788469" cy="779526"/>
            <wp:effectExtent l="0" t="0" r="0" b="0"/>
            <wp:docPr id="2" name="Image 2" descr="State of Utah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 of Utah seal"/>
                    <pic:cNvPicPr/>
                  </pic:nvPicPr>
                  <pic:blipFill>
                    <a:blip r:embed="rId6" cstate="print"/>
                    <a:stretch>
                      <a:fillRect/>
                    </a:stretch>
                  </pic:blipFill>
                  <pic:spPr>
                    <a:xfrm>
                      <a:off x="0" y="0"/>
                      <a:ext cx="788469" cy="779526"/>
                    </a:xfrm>
                    <a:prstGeom prst="rect">
                      <a:avLst/>
                    </a:prstGeom>
                  </pic:spPr>
                </pic:pic>
              </a:graphicData>
            </a:graphic>
          </wp:inline>
        </w:drawing>
      </w:r>
    </w:p>
    <w:p w14:paraId="337C9E6D" w14:textId="77777777" w:rsidR="00265082" w:rsidRDefault="00000000">
      <w:pPr>
        <w:spacing w:before="53"/>
        <w:ind w:left="65"/>
        <w:jc w:val="center"/>
        <w:rPr>
          <w:b/>
          <w:sz w:val="26"/>
        </w:rPr>
      </w:pPr>
      <w:r>
        <w:rPr>
          <w:b/>
          <w:noProof/>
          <w:sz w:val="26"/>
        </w:rPr>
        <mc:AlternateContent>
          <mc:Choice Requires="wps">
            <w:drawing>
              <wp:anchor distT="0" distB="0" distL="0" distR="0" simplePos="0" relativeHeight="15728640" behindDoc="0" locked="0" layoutInCell="1" allowOverlap="1" wp14:anchorId="5CB5C84D" wp14:editId="0DED0D21">
                <wp:simplePos x="0" y="0"/>
                <wp:positionH relativeFrom="page">
                  <wp:posOffset>1533525</wp:posOffset>
                </wp:positionH>
                <wp:positionV relativeFrom="paragraph">
                  <wp:posOffset>-732790</wp:posOffset>
                </wp:positionV>
                <wp:extent cx="1270" cy="1533525"/>
                <wp:effectExtent l="0" t="0" r="0" b="0"/>
                <wp:wrapNone/>
                <wp:docPr id="3" name="Graphic 3" descr="Image separating state seal from contac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33525"/>
                        </a:xfrm>
                        <a:custGeom>
                          <a:avLst/>
                          <a:gdLst/>
                          <a:ahLst/>
                          <a:cxnLst/>
                          <a:rect l="l" t="t" r="r" b="b"/>
                          <a:pathLst>
                            <a:path h="1533525">
                              <a:moveTo>
                                <a:pt x="0" y="0"/>
                              </a:moveTo>
                              <a:lnTo>
                                <a:pt x="0" y="1533525"/>
                              </a:lnTo>
                            </a:path>
                          </a:pathLst>
                        </a:custGeom>
                        <a:ln w="50800">
                          <a:solidFill>
                            <a:srgbClr val="333399"/>
                          </a:solidFill>
                          <a:prstDash val="solid"/>
                        </a:ln>
                      </wps:spPr>
                      <wps:bodyPr wrap="square" lIns="0" tIns="0" rIns="0" bIns="0" rtlCol="0">
                        <a:prstTxWarp prst="textNoShape">
                          <a:avLst/>
                        </a:prstTxWarp>
                        <a:noAutofit/>
                      </wps:bodyPr>
                    </wps:wsp>
                  </a:graphicData>
                </a:graphic>
              </wp:anchor>
            </w:drawing>
          </mc:Choice>
          <mc:Fallback>
            <w:pict>
              <v:shape w14:anchorId="308D776C" id="Graphic 3" o:spid="_x0000_s1026" alt="Image separating state seal from contacts" style="position:absolute;margin-left:120.75pt;margin-top:-57.7pt;width:.1pt;height:120.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15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" path="m,l,1533525e" filled="f" strokecolor="#339" strokeweight="4pt">
                <v:path arrowok="t"/>
                <w10:wrap anchorx="page"/>
              </v:shape>
            </w:pict>
          </mc:Fallback>
        </mc:AlternateContent>
      </w:r>
      <w:r>
        <w:rPr>
          <w:b/>
          <w:sz w:val="26"/>
        </w:rPr>
        <w:t>State</w:t>
      </w:r>
      <w:r>
        <w:rPr>
          <w:b/>
          <w:spacing w:val="-4"/>
          <w:sz w:val="26"/>
        </w:rPr>
        <w:t xml:space="preserve"> </w:t>
      </w:r>
      <w:r>
        <w:rPr>
          <w:b/>
          <w:sz w:val="26"/>
        </w:rPr>
        <w:t>of</w:t>
      </w:r>
      <w:r>
        <w:rPr>
          <w:b/>
          <w:spacing w:val="-2"/>
          <w:sz w:val="26"/>
        </w:rPr>
        <w:t xml:space="preserve"> </w:t>
      </w:r>
      <w:r>
        <w:rPr>
          <w:b/>
          <w:spacing w:val="-4"/>
          <w:sz w:val="26"/>
        </w:rPr>
        <w:t>Utah</w:t>
      </w:r>
    </w:p>
    <w:p w14:paraId="4ED68361" w14:textId="77777777" w:rsidR="00265082" w:rsidRDefault="00000000">
      <w:pPr>
        <w:spacing w:before="41" w:line="184" w:lineRule="exact"/>
        <w:ind w:left="62"/>
        <w:jc w:val="center"/>
        <w:rPr>
          <w:sz w:val="16"/>
        </w:rPr>
      </w:pPr>
      <w:r>
        <w:rPr>
          <w:sz w:val="16"/>
        </w:rPr>
        <w:t>SPENCER</w:t>
      </w:r>
      <w:r>
        <w:rPr>
          <w:spacing w:val="-5"/>
          <w:sz w:val="16"/>
        </w:rPr>
        <w:t xml:space="preserve"> </w:t>
      </w:r>
      <w:r>
        <w:rPr>
          <w:sz w:val="16"/>
        </w:rPr>
        <w:t>J.</w:t>
      </w:r>
      <w:r>
        <w:rPr>
          <w:spacing w:val="-7"/>
          <w:sz w:val="16"/>
        </w:rPr>
        <w:t xml:space="preserve"> </w:t>
      </w:r>
      <w:r>
        <w:rPr>
          <w:spacing w:val="-5"/>
          <w:sz w:val="16"/>
        </w:rPr>
        <w:t>COX</w:t>
      </w:r>
    </w:p>
    <w:p w14:paraId="167AFA88" w14:textId="77777777" w:rsidR="00265082" w:rsidRDefault="00000000">
      <w:pPr>
        <w:spacing w:line="184" w:lineRule="exact"/>
        <w:ind w:left="65"/>
        <w:jc w:val="center"/>
        <w:rPr>
          <w:i/>
          <w:sz w:val="16"/>
        </w:rPr>
      </w:pPr>
      <w:r>
        <w:rPr>
          <w:i/>
          <w:spacing w:val="-2"/>
          <w:sz w:val="16"/>
        </w:rPr>
        <w:t>Governor</w:t>
      </w:r>
    </w:p>
    <w:p w14:paraId="06E9E22A" w14:textId="77777777" w:rsidR="00265082" w:rsidRDefault="00000000">
      <w:pPr>
        <w:spacing w:before="119"/>
        <w:ind w:left="63"/>
        <w:jc w:val="center"/>
        <w:rPr>
          <w:sz w:val="16"/>
        </w:rPr>
      </w:pPr>
      <w:r>
        <w:rPr>
          <w:sz w:val="16"/>
        </w:rPr>
        <w:t>DEIDRE</w:t>
      </w:r>
      <w:r>
        <w:rPr>
          <w:spacing w:val="-6"/>
          <w:sz w:val="16"/>
        </w:rPr>
        <w:t xml:space="preserve"> </w:t>
      </w:r>
      <w:r>
        <w:rPr>
          <w:sz w:val="16"/>
        </w:rPr>
        <w:t>M.</w:t>
      </w:r>
      <w:r>
        <w:rPr>
          <w:spacing w:val="-6"/>
          <w:sz w:val="16"/>
        </w:rPr>
        <w:t xml:space="preserve"> </w:t>
      </w:r>
      <w:r>
        <w:rPr>
          <w:spacing w:val="-2"/>
          <w:sz w:val="16"/>
        </w:rPr>
        <w:t>HENDERSON</w:t>
      </w:r>
    </w:p>
    <w:p w14:paraId="559625EC" w14:textId="77777777" w:rsidR="00265082" w:rsidRDefault="00000000">
      <w:pPr>
        <w:spacing w:before="1"/>
        <w:ind w:left="64"/>
        <w:jc w:val="center"/>
        <w:rPr>
          <w:i/>
          <w:sz w:val="16"/>
        </w:rPr>
      </w:pPr>
      <w:r>
        <w:rPr>
          <w:i/>
          <w:sz w:val="16"/>
        </w:rPr>
        <w:t>Lieutenant</w:t>
      </w:r>
      <w:r>
        <w:rPr>
          <w:i/>
          <w:spacing w:val="-8"/>
          <w:sz w:val="16"/>
        </w:rPr>
        <w:t xml:space="preserve"> </w:t>
      </w:r>
      <w:r>
        <w:rPr>
          <w:i/>
          <w:spacing w:val="-2"/>
          <w:sz w:val="16"/>
        </w:rPr>
        <w:t>Governor</w:t>
      </w:r>
    </w:p>
    <w:p w14:paraId="7C399F34" w14:textId="77777777" w:rsidR="00265082" w:rsidRDefault="00000000">
      <w:pPr>
        <w:spacing w:before="132"/>
        <w:ind w:right="5656"/>
        <w:jc w:val="center"/>
        <w:rPr>
          <w:b/>
        </w:rPr>
      </w:pPr>
      <w:r>
        <w:br w:type="column"/>
      </w:r>
      <w:r>
        <w:rPr>
          <w:b/>
        </w:rPr>
        <w:t>Labor</w:t>
      </w:r>
      <w:r>
        <w:rPr>
          <w:b/>
          <w:spacing w:val="-7"/>
        </w:rPr>
        <w:t xml:space="preserve"> </w:t>
      </w:r>
      <w:r>
        <w:rPr>
          <w:b/>
          <w:spacing w:val="-2"/>
        </w:rPr>
        <w:t>Commission</w:t>
      </w:r>
    </w:p>
    <w:p w14:paraId="499D913D" w14:textId="77777777" w:rsidR="00265082" w:rsidRDefault="00000000">
      <w:pPr>
        <w:spacing w:before="19"/>
        <w:ind w:left="2" w:right="5656"/>
        <w:jc w:val="center"/>
        <w:rPr>
          <w:sz w:val="16"/>
        </w:rPr>
      </w:pPr>
      <w:r>
        <w:rPr>
          <w:sz w:val="16"/>
        </w:rPr>
        <w:t>JACESON</w:t>
      </w:r>
      <w:r>
        <w:rPr>
          <w:spacing w:val="-6"/>
          <w:sz w:val="16"/>
        </w:rPr>
        <w:t xml:space="preserve"> </w:t>
      </w:r>
      <w:r>
        <w:rPr>
          <w:sz w:val="16"/>
        </w:rPr>
        <w:t>R.</w:t>
      </w:r>
      <w:r>
        <w:rPr>
          <w:spacing w:val="-6"/>
          <w:sz w:val="16"/>
        </w:rPr>
        <w:t xml:space="preserve"> </w:t>
      </w:r>
      <w:r>
        <w:rPr>
          <w:spacing w:val="-2"/>
          <w:sz w:val="16"/>
        </w:rPr>
        <w:t>MAUGHAN</w:t>
      </w:r>
    </w:p>
    <w:p w14:paraId="3CD9BB09" w14:textId="77777777" w:rsidR="00265082" w:rsidRDefault="00000000">
      <w:pPr>
        <w:ind w:left="4" w:right="5656"/>
        <w:jc w:val="center"/>
        <w:rPr>
          <w:i/>
          <w:sz w:val="16"/>
        </w:rPr>
      </w:pPr>
      <w:r>
        <w:rPr>
          <w:i/>
          <w:spacing w:val="-2"/>
          <w:sz w:val="16"/>
        </w:rPr>
        <w:t>Commissioner</w:t>
      </w:r>
    </w:p>
    <w:p w14:paraId="07E91500" w14:textId="77777777" w:rsidR="00265082" w:rsidRDefault="00000000">
      <w:pPr>
        <w:spacing w:before="93" w:line="259" w:lineRule="auto"/>
        <w:ind w:right="5656"/>
        <w:jc w:val="center"/>
        <w:rPr>
          <w:b/>
        </w:rPr>
      </w:pPr>
      <w:r>
        <w:rPr>
          <w:b/>
        </w:rPr>
        <w:t>Utah</w:t>
      </w:r>
      <w:r>
        <w:rPr>
          <w:b/>
          <w:spacing w:val="-14"/>
        </w:rPr>
        <w:t xml:space="preserve"> </w:t>
      </w:r>
      <w:r>
        <w:rPr>
          <w:b/>
        </w:rPr>
        <w:t>Occupational</w:t>
      </w:r>
      <w:r>
        <w:rPr>
          <w:b/>
          <w:spacing w:val="-14"/>
        </w:rPr>
        <w:t xml:space="preserve"> </w:t>
      </w:r>
      <w:r>
        <w:rPr>
          <w:b/>
        </w:rPr>
        <w:t>Safety and Health Division</w:t>
      </w:r>
    </w:p>
    <w:p w14:paraId="13D7547B" w14:textId="77777777" w:rsidR="00265082" w:rsidRDefault="00000000">
      <w:pPr>
        <w:spacing w:line="183" w:lineRule="exact"/>
        <w:ind w:left="1" w:right="5656"/>
        <w:jc w:val="center"/>
        <w:rPr>
          <w:sz w:val="16"/>
        </w:rPr>
      </w:pPr>
      <w:r>
        <w:rPr>
          <w:sz w:val="16"/>
        </w:rPr>
        <w:t>FLOYD</w:t>
      </w:r>
      <w:r>
        <w:rPr>
          <w:spacing w:val="-5"/>
          <w:sz w:val="16"/>
        </w:rPr>
        <w:t xml:space="preserve"> </w:t>
      </w:r>
      <w:r>
        <w:rPr>
          <w:sz w:val="16"/>
        </w:rPr>
        <w:t>C.</w:t>
      </w:r>
      <w:r>
        <w:rPr>
          <w:spacing w:val="-6"/>
          <w:sz w:val="16"/>
        </w:rPr>
        <w:t xml:space="preserve"> </w:t>
      </w:r>
      <w:r>
        <w:rPr>
          <w:spacing w:val="-2"/>
          <w:sz w:val="16"/>
        </w:rPr>
        <w:t>JOHNSON</w:t>
      </w:r>
    </w:p>
    <w:p w14:paraId="46D09DFE" w14:textId="77777777" w:rsidR="00265082" w:rsidRDefault="00000000">
      <w:pPr>
        <w:spacing w:line="184" w:lineRule="exact"/>
        <w:ind w:left="3" w:right="5656"/>
        <w:jc w:val="center"/>
        <w:rPr>
          <w:i/>
          <w:sz w:val="16"/>
        </w:rPr>
      </w:pPr>
      <w:r>
        <w:rPr>
          <w:i/>
          <w:sz w:val="16"/>
        </w:rPr>
        <w:t>Division</w:t>
      </w:r>
      <w:r>
        <w:rPr>
          <w:i/>
          <w:spacing w:val="-10"/>
          <w:sz w:val="16"/>
        </w:rPr>
        <w:t xml:space="preserve"> </w:t>
      </w:r>
      <w:r>
        <w:rPr>
          <w:i/>
          <w:spacing w:val="-2"/>
          <w:sz w:val="16"/>
        </w:rPr>
        <w:t>Director</w:t>
      </w:r>
    </w:p>
    <w:p w14:paraId="4C49F2AA" w14:textId="77777777" w:rsidR="00265082" w:rsidRDefault="00265082">
      <w:pPr>
        <w:spacing w:line="184" w:lineRule="exact"/>
        <w:jc w:val="center"/>
        <w:rPr>
          <w:i/>
          <w:sz w:val="16"/>
        </w:rPr>
        <w:sectPr w:rsidR="00265082">
          <w:footerReference w:type="default" r:id="rId7"/>
          <w:type w:val="continuous"/>
          <w:pgSz w:w="12240" w:h="15840"/>
          <w:pgMar w:top="300" w:right="1080" w:bottom="1080" w:left="360" w:header="0" w:footer="888" w:gutter="0"/>
          <w:pgNumType w:start="1"/>
          <w:cols w:num="2" w:space="720" w:equalWidth="0">
            <w:col w:w="1880" w:space="716"/>
            <w:col w:w="8204"/>
          </w:cols>
        </w:sectPr>
      </w:pPr>
    </w:p>
    <w:p w14:paraId="4BEF31FC" w14:textId="77777777" w:rsidR="00265082" w:rsidRDefault="00265082">
      <w:pPr>
        <w:pStyle w:val="BodyText"/>
        <w:rPr>
          <w:i/>
        </w:rPr>
      </w:pPr>
    </w:p>
    <w:p w14:paraId="325D5C4D" w14:textId="77777777" w:rsidR="00265082" w:rsidRDefault="00265082">
      <w:pPr>
        <w:pStyle w:val="BodyText"/>
        <w:spacing w:before="158"/>
        <w:rPr>
          <w:i/>
        </w:rPr>
      </w:pPr>
    </w:p>
    <w:p w14:paraId="42AAC1F3" w14:textId="77777777" w:rsidR="00265082" w:rsidRDefault="00000000">
      <w:pPr>
        <w:pStyle w:val="BodyText"/>
        <w:ind w:left="1080"/>
        <w:jc w:val="both"/>
      </w:pPr>
      <w:r>
        <w:t xml:space="preserve">June 24, </w:t>
      </w:r>
      <w:r>
        <w:rPr>
          <w:spacing w:val="-4"/>
        </w:rPr>
        <w:t>2025</w:t>
      </w:r>
    </w:p>
    <w:p w14:paraId="2BDF6829" w14:textId="77777777" w:rsidR="00265082" w:rsidRDefault="00265082">
      <w:pPr>
        <w:pStyle w:val="BodyText"/>
        <w:spacing w:before="240"/>
      </w:pPr>
    </w:p>
    <w:p w14:paraId="34ABC16A" w14:textId="77777777" w:rsidR="00265082" w:rsidRDefault="00000000">
      <w:pPr>
        <w:pStyle w:val="Heading1"/>
        <w:ind w:right="239"/>
        <w:jc w:val="both"/>
      </w:pPr>
      <w:r>
        <w:t>Re:</w:t>
      </w:r>
      <w:r>
        <w:rPr>
          <w:spacing w:val="-3"/>
        </w:rPr>
        <w:t xml:space="preserve"> </w:t>
      </w:r>
      <w:r>
        <w:t>Response</w:t>
      </w:r>
      <w:r>
        <w:rPr>
          <w:spacing w:val="-3"/>
        </w:rPr>
        <w:t xml:space="preserve"> </w:t>
      </w:r>
      <w:r>
        <w:t>of</w:t>
      </w:r>
      <w:r>
        <w:rPr>
          <w:spacing w:val="-3"/>
        </w:rPr>
        <w:t xml:space="preserve"> </w:t>
      </w:r>
      <w:r>
        <w:t>the</w:t>
      </w:r>
      <w:r>
        <w:rPr>
          <w:spacing w:val="-3"/>
        </w:rPr>
        <w:t xml:space="preserve"> </w:t>
      </w:r>
      <w:r>
        <w:t>Utah</w:t>
      </w:r>
      <w:r>
        <w:rPr>
          <w:spacing w:val="-4"/>
        </w:rPr>
        <w:t xml:space="preserve"> </w:t>
      </w:r>
      <w:r>
        <w:t>Occupational</w:t>
      </w:r>
      <w:r>
        <w:rPr>
          <w:spacing w:val="-3"/>
        </w:rPr>
        <w:t xml:space="preserve"> </w:t>
      </w:r>
      <w:r>
        <w:t>Safety</w:t>
      </w:r>
      <w:r>
        <w:rPr>
          <w:spacing w:val="-5"/>
        </w:rPr>
        <w:t xml:space="preserve"> </w:t>
      </w:r>
      <w:r>
        <w:t>and</w:t>
      </w:r>
      <w:r>
        <w:rPr>
          <w:spacing w:val="-4"/>
        </w:rPr>
        <w:t xml:space="preserve"> </w:t>
      </w:r>
      <w:r>
        <w:t>Health</w:t>
      </w:r>
      <w:r>
        <w:rPr>
          <w:spacing w:val="-5"/>
        </w:rPr>
        <w:t xml:space="preserve"> </w:t>
      </w:r>
      <w:r>
        <w:t>Division</w:t>
      </w:r>
      <w:r>
        <w:rPr>
          <w:spacing w:val="-4"/>
        </w:rPr>
        <w:t xml:space="preserve"> </w:t>
      </w:r>
      <w:r>
        <w:t>to</w:t>
      </w:r>
      <w:r>
        <w:rPr>
          <w:spacing w:val="-5"/>
        </w:rPr>
        <w:t xml:space="preserve"> </w:t>
      </w:r>
      <w:r>
        <w:t>the</w:t>
      </w:r>
      <w:r>
        <w:rPr>
          <w:spacing w:val="-3"/>
        </w:rPr>
        <w:t xml:space="preserve"> </w:t>
      </w:r>
      <w:r>
        <w:t>FY</w:t>
      </w:r>
      <w:r>
        <w:rPr>
          <w:spacing w:val="-4"/>
        </w:rPr>
        <w:t xml:space="preserve"> </w:t>
      </w:r>
      <w:r>
        <w:t>2024</w:t>
      </w:r>
      <w:r>
        <w:rPr>
          <w:spacing w:val="-3"/>
        </w:rPr>
        <w:t xml:space="preserve"> </w:t>
      </w:r>
      <w:r>
        <w:t>Follow-up Federal Annual Monitoring and Evaluation (FAME) Report</w:t>
      </w:r>
    </w:p>
    <w:p w14:paraId="3C27D527" w14:textId="77777777" w:rsidR="00265082" w:rsidRDefault="00265082">
      <w:pPr>
        <w:pStyle w:val="BodyText"/>
        <w:spacing w:before="240"/>
        <w:rPr>
          <w:b/>
        </w:rPr>
      </w:pPr>
    </w:p>
    <w:p w14:paraId="5F29043F" w14:textId="77777777" w:rsidR="00265082" w:rsidRDefault="00000000">
      <w:pPr>
        <w:pStyle w:val="BodyText"/>
        <w:ind w:left="1080"/>
        <w:jc w:val="both"/>
      </w:pPr>
      <w:r>
        <w:t>Dear</w:t>
      </w:r>
      <w:r>
        <w:rPr>
          <w:spacing w:val="-1"/>
        </w:rPr>
        <w:t xml:space="preserve"> </w:t>
      </w:r>
      <w:r>
        <w:t xml:space="preserve">Ms. </w:t>
      </w:r>
      <w:r>
        <w:rPr>
          <w:spacing w:val="-2"/>
        </w:rPr>
        <w:t>Rous,</w:t>
      </w:r>
    </w:p>
    <w:p w14:paraId="4394BEE0" w14:textId="77777777" w:rsidR="00265082" w:rsidRDefault="00265082">
      <w:pPr>
        <w:pStyle w:val="BodyText"/>
      </w:pPr>
    </w:p>
    <w:p w14:paraId="3C6B76FC" w14:textId="77777777" w:rsidR="00265082" w:rsidRDefault="00000000">
      <w:pPr>
        <w:pStyle w:val="BodyText"/>
        <w:ind w:left="1080" w:right="212"/>
        <w:jc w:val="both"/>
      </w:pPr>
      <w:r>
        <w:t>Thank you for the opportunity to participate in the FY 2024 Follow-up FAME of the Utah Occupational Safety and</w:t>
      </w:r>
      <w:r>
        <w:rPr>
          <w:spacing w:val="-1"/>
        </w:rPr>
        <w:t xml:space="preserve"> </w:t>
      </w:r>
      <w:r>
        <w:t>Health (UOSH) Division of the Utah Labor Commission.</w:t>
      </w:r>
      <w:r>
        <w:rPr>
          <w:spacing w:val="40"/>
        </w:rPr>
        <w:t xml:space="preserve"> </w:t>
      </w:r>
      <w:r>
        <w:t>It is a pleasure working with you and your staff, and UOSH looks forward to continuing to build a mutually beneficial relationship with the Denver Region.</w:t>
      </w:r>
      <w:r>
        <w:rPr>
          <w:spacing w:val="40"/>
        </w:rPr>
        <w:t xml:space="preserve"> </w:t>
      </w:r>
      <w:r>
        <w:t>This letter will serve as UOSH’s formal response to the specific observations set forth in the FY 2024 Follow-up FAME.</w:t>
      </w:r>
    </w:p>
    <w:p w14:paraId="01C072B3" w14:textId="77777777" w:rsidR="00265082" w:rsidRDefault="00000000">
      <w:pPr>
        <w:pStyle w:val="BodyText"/>
        <w:spacing w:before="275"/>
        <w:ind w:left="1079" w:right="213"/>
        <w:jc w:val="both"/>
      </w:pPr>
      <w:r>
        <w:t>UOSH continues its efforts to work effectively and consistently, despite the challenges associated with staff turnover and the subsequent required training thereof, UOSH continues to pursue its mission to help ensure a safe and healthy workplace for every worker in the State of Utah.</w:t>
      </w:r>
    </w:p>
    <w:p w14:paraId="4EFCE5A3" w14:textId="77777777" w:rsidR="00265082" w:rsidRDefault="00265082">
      <w:pPr>
        <w:pStyle w:val="BodyText"/>
      </w:pPr>
    </w:p>
    <w:p w14:paraId="5702894A" w14:textId="77777777" w:rsidR="00265082" w:rsidRDefault="00000000">
      <w:pPr>
        <w:pStyle w:val="BodyText"/>
        <w:ind w:left="1079" w:right="213"/>
        <w:jc w:val="both"/>
      </w:pPr>
      <w:r>
        <w:t>In FY2024 UOSH was negatively impacted by the unanticipated decrease of its federal grant funding</w:t>
      </w:r>
      <w:r>
        <w:rPr>
          <w:spacing w:val="-8"/>
        </w:rPr>
        <w:t xml:space="preserve"> </w:t>
      </w:r>
      <w:r>
        <w:t>near</w:t>
      </w:r>
      <w:r>
        <w:rPr>
          <w:spacing w:val="-9"/>
        </w:rPr>
        <w:t xml:space="preserve"> </w:t>
      </w:r>
      <w:r>
        <w:t>the</w:t>
      </w:r>
      <w:r>
        <w:rPr>
          <w:spacing w:val="-8"/>
        </w:rPr>
        <w:t xml:space="preserve"> </w:t>
      </w:r>
      <w:r>
        <w:t>end</w:t>
      </w:r>
      <w:r>
        <w:rPr>
          <w:spacing w:val="-10"/>
        </w:rPr>
        <w:t xml:space="preserve"> </w:t>
      </w:r>
      <w:r>
        <w:t>of</w:t>
      </w:r>
      <w:r>
        <w:rPr>
          <w:spacing w:val="-9"/>
        </w:rPr>
        <w:t xml:space="preserve"> </w:t>
      </w:r>
      <w:r>
        <w:t>the</w:t>
      </w:r>
      <w:r>
        <w:rPr>
          <w:spacing w:val="-8"/>
        </w:rPr>
        <w:t xml:space="preserve"> </w:t>
      </w:r>
      <w:r>
        <w:t>federal</w:t>
      </w:r>
      <w:r>
        <w:rPr>
          <w:spacing w:val="-9"/>
        </w:rPr>
        <w:t xml:space="preserve"> </w:t>
      </w:r>
      <w:r>
        <w:t>fiscal</w:t>
      </w:r>
      <w:r>
        <w:rPr>
          <w:spacing w:val="-8"/>
        </w:rPr>
        <w:t xml:space="preserve"> </w:t>
      </w:r>
      <w:r>
        <w:t>year.</w:t>
      </w:r>
      <w:r>
        <w:rPr>
          <w:spacing w:val="-8"/>
        </w:rPr>
        <w:t xml:space="preserve"> </w:t>
      </w:r>
      <w:r>
        <w:t>This</w:t>
      </w:r>
      <w:r>
        <w:rPr>
          <w:spacing w:val="-8"/>
        </w:rPr>
        <w:t xml:space="preserve"> </w:t>
      </w:r>
      <w:r>
        <w:t>decrease</w:t>
      </w:r>
      <w:r>
        <w:rPr>
          <w:spacing w:val="-8"/>
        </w:rPr>
        <w:t xml:space="preserve"> </w:t>
      </w:r>
      <w:r>
        <w:t>in</w:t>
      </w:r>
      <w:r>
        <w:rPr>
          <w:spacing w:val="-8"/>
        </w:rPr>
        <w:t xml:space="preserve"> </w:t>
      </w:r>
      <w:r>
        <w:t>funding</w:t>
      </w:r>
      <w:r>
        <w:rPr>
          <w:spacing w:val="-8"/>
        </w:rPr>
        <w:t xml:space="preserve"> </w:t>
      </w:r>
      <w:r>
        <w:t>has</w:t>
      </w:r>
      <w:r>
        <w:rPr>
          <w:spacing w:val="-8"/>
        </w:rPr>
        <w:t xml:space="preserve"> </w:t>
      </w:r>
      <w:r>
        <w:t>resulted</w:t>
      </w:r>
      <w:r>
        <w:rPr>
          <w:spacing w:val="-10"/>
        </w:rPr>
        <w:t xml:space="preserve"> </w:t>
      </w:r>
      <w:r>
        <w:t>in</w:t>
      </w:r>
      <w:r>
        <w:rPr>
          <w:spacing w:val="-10"/>
        </w:rPr>
        <w:t xml:space="preserve"> </w:t>
      </w:r>
      <w:r>
        <w:t>UOSH</w:t>
      </w:r>
      <w:r>
        <w:rPr>
          <w:spacing w:val="-9"/>
        </w:rPr>
        <w:t xml:space="preserve"> </w:t>
      </w:r>
      <w:r>
        <w:t>being forced to leave one of its CSHO positions vacant and continues to limit available resources</w:t>
      </w:r>
      <w:proofErr w:type="gramStart"/>
      <w:r>
        <w:t xml:space="preserve"> UOSH</w:t>
      </w:r>
      <w:proofErr w:type="gramEnd"/>
      <w:r>
        <w:t xml:space="preserve"> is able to appropriate to </w:t>
      </w:r>
      <w:proofErr w:type="gramStart"/>
      <w:r>
        <w:t>accomplishing</w:t>
      </w:r>
      <w:proofErr w:type="gramEnd"/>
      <w:r>
        <w:t xml:space="preserve"> its projected annual inspection goals. With the population growth</w:t>
      </w:r>
      <w:r>
        <w:rPr>
          <w:spacing w:val="-10"/>
        </w:rPr>
        <w:t xml:space="preserve"> </w:t>
      </w:r>
      <w:r>
        <w:t>in</w:t>
      </w:r>
      <w:r>
        <w:rPr>
          <w:spacing w:val="-10"/>
        </w:rPr>
        <w:t xml:space="preserve"> </w:t>
      </w:r>
      <w:r>
        <w:t>Utah</w:t>
      </w:r>
      <w:r>
        <w:rPr>
          <w:spacing w:val="-10"/>
        </w:rPr>
        <w:t xml:space="preserve"> </w:t>
      </w:r>
      <w:r>
        <w:t>and</w:t>
      </w:r>
      <w:r>
        <w:rPr>
          <w:spacing w:val="-10"/>
        </w:rPr>
        <w:t xml:space="preserve"> </w:t>
      </w:r>
      <w:r>
        <w:t>the</w:t>
      </w:r>
      <w:r>
        <w:rPr>
          <w:spacing w:val="-9"/>
        </w:rPr>
        <w:t xml:space="preserve"> </w:t>
      </w:r>
      <w:r>
        <w:t>potential</w:t>
      </w:r>
      <w:r>
        <w:rPr>
          <w:spacing w:val="-10"/>
        </w:rPr>
        <w:t xml:space="preserve"> </w:t>
      </w:r>
      <w:r>
        <w:t>for</w:t>
      </w:r>
      <w:r>
        <w:rPr>
          <w:spacing w:val="-9"/>
        </w:rPr>
        <w:t xml:space="preserve"> </w:t>
      </w:r>
      <w:r>
        <w:t>further</w:t>
      </w:r>
      <w:r>
        <w:rPr>
          <w:spacing w:val="-10"/>
        </w:rPr>
        <w:t xml:space="preserve"> </w:t>
      </w:r>
      <w:r>
        <w:t>cuts</w:t>
      </w:r>
      <w:r>
        <w:rPr>
          <w:spacing w:val="-11"/>
        </w:rPr>
        <w:t xml:space="preserve"> </w:t>
      </w:r>
      <w:r>
        <w:t>in</w:t>
      </w:r>
      <w:r>
        <w:rPr>
          <w:spacing w:val="-10"/>
        </w:rPr>
        <w:t xml:space="preserve"> </w:t>
      </w:r>
      <w:r>
        <w:t>its</w:t>
      </w:r>
      <w:r>
        <w:rPr>
          <w:spacing w:val="-9"/>
        </w:rPr>
        <w:t xml:space="preserve"> </w:t>
      </w:r>
      <w:r>
        <w:t>operational</w:t>
      </w:r>
      <w:r>
        <w:rPr>
          <w:spacing w:val="-9"/>
        </w:rPr>
        <w:t xml:space="preserve"> </w:t>
      </w:r>
      <w:r>
        <w:t>funding,</w:t>
      </w:r>
      <w:r>
        <w:rPr>
          <w:spacing w:val="-10"/>
        </w:rPr>
        <w:t xml:space="preserve"> </w:t>
      </w:r>
      <w:r>
        <w:t>UOSH</w:t>
      </w:r>
      <w:r>
        <w:rPr>
          <w:spacing w:val="-10"/>
        </w:rPr>
        <w:t xml:space="preserve"> </w:t>
      </w:r>
      <w:r>
        <w:t>is</w:t>
      </w:r>
      <w:r>
        <w:rPr>
          <w:spacing w:val="-9"/>
        </w:rPr>
        <w:t xml:space="preserve"> </w:t>
      </w:r>
      <w:r>
        <w:t>very</w:t>
      </w:r>
      <w:r>
        <w:rPr>
          <w:spacing w:val="-10"/>
        </w:rPr>
        <w:t xml:space="preserve"> </w:t>
      </w:r>
      <w:r>
        <w:t>concerned about its continued ability to adequately address the growing number of complaints and accidents received annually. This is illustrated by a 200% increase in reported complaints since 2020.</w:t>
      </w:r>
    </w:p>
    <w:p w14:paraId="1759BC05" w14:textId="77777777" w:rsidR="00265082" w:rsidRDefault="00000000">
      <w:pPr>
        <w:pStyle w:val="BodyText"/>
        <w:spacing w:before="120"/>
        <w:ind w:left="1079" w:right="212"/>
        <w:jc w:val="both"/>
      </w:pPr>
      <w:r>
        <w:t>Despite these challenges, UOSH is committed to carefully prioritizing its ongoing operational functions.</w:t>
      </w:r>
      <w:r>
        <w:rPr>
          <w:spacing w:val="-3"/>
        </w:rPr>
        <w:t xml:space="preserve"> </w:t>
      </w:r>
      <w:r>
        <w:t>Additionally,</w:t>
      </w:r>
      <w:r>
        <w:rPr>
          <w:spacing w:val="-5"/>
        </w:rPr>
        <w:t xml:space="preserve"> </w:t>
      </w:r>
      <w:r>
        <w:t>UOSH</w:t>
      </w:r>
      <w:r>
        <w:rPr>
          <w:spacing w:val="-4"/>
        </w:rPr>
        <w:t xml:space="preserve"> </w:t>
      </w:r>
      <w:r>
        <w:t>is</w:t>
      </w:r>
      <w:r>
        <w:rPr>
          <w:spacing w:val="-3"/>
        </w:rPr>
        <w:t xml:space="preserve"> </w:t>
      </w:r>
      <w:r>
        <w:t>committed</w:t>
      </w:r>
      <w:r>
        <w:rPr>
          <w:spacing w:val="-3"/>
        </w:rPr>
        <w:t xml:space="preserve"> </w:t>
      </w:r>
      <w:r>
        <w:t>to</w:t>
      </w:r>
      <w:r>
        <w:rPr>
          <w:spacing w:val="-3"/>
        </w:rPr>
        <w:t xml:space="preserve"> </w:t>
      </w:r>
      <w:r>
        <w:t>addressing</w:t>
      </w:r>
      <w:r>
        <w:rPr>
          <w:spacing w:val="-3"/>
        </w:rPr>
        <w:t xml:space="preserve"> </w:t>
      </w:r>
      <w:r>
        <w:t>the</w:t>
      </w:r>
      <w:r>
        <w:rPr>
          <w:spacing w:val="-3"/>
        </w:rPr>
        <w:t xml:space="preserve"> </w:t>
      </w:r>
      <w:r>
        <w:t>continued</w:t>
      </w:r>
      <w:r>
        <w:rPr>
          <w:spacing w:val="-5"/>
        </w:rPr>
        <w:t xml:space="preserve"> </w:t>
      </w:r>
      <w:r>
        <w:t>observations</w:t>
      </w:r>
      <w:r>
        <w:rPr>
          <w:spacing w:val="-4"/>
        </w:rPr>
        <w:t xml:space="preserve"> </w:t>
      </w:r>
      <w:r>
        <w:t>presented</w:t>
      </w:r>
      <w:r>
        <w:rPr>
          <w:spacing w:val="-3"/>
        </w:rPr>
        <w:t xml:space="preserve"> </w:t>
      </w:r>
      <w:r>
        <w:t>in previous FAME audits and believes that many, if not all, will be closed during the FY 2025 Comprehensive FAME.</w:t>
      </w:r>
    </w:p>
    <w:p w14:paraId="688EC103" w14:textId="77777777" w:rsidR="00265082" w:rsidRDefault="00000000">
      <w:pPr>
        <w:pStyle w:val="BodyText"/>
        <w:spacing w:before="120"/>
        <w:ind w:left="1079" w:right="215"/>
        <w:jc w:val="both"/>
      </w:pPr>
      <w:r>
        <w:t xml:space="preserve">UOSH responds specifically as follows to the Observations presented in the FY 2024 Follow-up </w:t>
      </w:r>
      <w:r>
        <w:rPr>
          <w:spacing w:val="-2"/>
        </w:rPr>
        <w:t>FAME:</w:t>
      </w:r>
    </w:p>
    <w:p w14:paraId="478F8EF1" w14:textId="77777777" w:rsidR="00265082" w:rsidRDefault="00265082">
      <w:pPr>
        <w:pStyle w:val="BodyText"/>
        <w:spacing w:before="120"/>
      </w:pPr>
    </w:p>
    <w:p w14:paraId="696BA13E" w14:textId="77777777" w:rsidR="00265082" w:rsidRDefault="00000000">
      <w:pPr>
        <w:ind w:left="1079" w:right="274"/>
        <w:rPr>
          <w:i/>
          <w:sz w:val="24"/>
        </w:rPr>
      </w:pPr>
      <w:r>
        <w:rPr>
          <w:b/>
          <w:sz w:val="24"/>
        </w:rPr>
        <w:t>Observation FY 2024-OB-01 (previously FY 2023-OB-02):</w:t>
      </w:r>
      <w:r>
        <w:rPr>
          <w:b/>
          <w:spacing w:val="40"/>
          <w:sz w:val="24"/>
        </w:rPr>
        <w:t xml:space="preserve"> </w:t>
      </w:r>
      <w:r>
        <w:rPr>
          <w:i/>
          <w:sz w:val="24"/>
        </w:rPr>
        <w:t>In FY 2023, five of 14 (35.71%) complaints</w:t>
      </w:r>
      <w:r>
        <w:rPr>
          <w:i/>
          <w:spacing w:val="-4"/>
          <w:sz w:val="24"/>
        </w:rPr>
        <w:t xml:space="preserve"> </w:t>
      </w:r>
      <w:r>
        <w:rPr>
          <w:i/>
          <w:sz w:val="24"/>
        </w:rPr>
        <w:t>assessed</w:t>
      </w:r>
      <w:r>
        <w:rPr>
          <w:i/>
          <w:spacing w:val="-3"/>
          <w:sz w:val="24"/>
        </w:rPr>
        <w:t xml:space="preserve"> </w:t>
      </w:r>
      <w:r>
        <w:rPr>
          <w:i/>
          <w:sz w:val="24"/>
        </w:rPr>
        <w:t>as</w:t>
      </w:r>
      <w:r>
        <w:rPr>
          <w:i/>
          <w:spacing w:val="-4"/>
          <w:sz w:val="24"/>
        </w:rPr>
        <w:t xml:space="preserve"> </w:t>
      </w:r>
      <w:r>
        <w:rPr>
          <w:i/>
          <w:sz w:val="24"/>
        </w:rPr>
        <w:t>not</w:t>
      </w:r>
      <w:r>
        <w:rPr>
          <w:i/>
          <w:spacing w:val="-3"/>
          <w:sz w:val="24"/>
        </w:rPr>
        <w:t xml:space="preserve"> </w:t>
      </w:r>
      <w:r>
        <w:rPr>
          <w:i/>
          <w:sz w:val="24"/>
        </w:rPr>
        <w:t>valid</w:t>
      </w:r>
      <w:r>
        <w:rPr>
          <w:i/>
          <w:spacing w:val="-3"/>
          <w:sz w:val="24"/>
        </w:rPr>
        <w:t xml:space="preserve"> </w:t>
      </w:r>
      <w:r>
        <w:rPr>
          <w:i/>
          <w:sz w:val="24"/>
        </w:rPr>
        <w:t>contained</w:t>
      </w:r>
      <w:r>
        <w:rPr>
          <w:i/>
          <w:spacing w:val="-3"/>
          <w:sz w:val="24"/>
        </w:rPr>
        <w:t xml:space="preserve"> </w:t>
      </w:r>
      <w:r>
        <w:rPr>
          <w:i/>
          <w:sz w:val="24"/>
        </w:rPr>
        <w:t>allegations</w:t>
      </w:r>
      <w:r>
        <w:rPr>
          <w:i/>
          <w:spacing w:val="-3"/>
          <w:sz w:val="24"/>
        </w:rPr>
        <w:t xml:space="preserve"> </w:t>
      </w:r>
      <w:r>
        <w:rPr>
          <w:i/>
          <w:sz w:val="24"/>
        </w:rPr>
        <w:t>or</w:t>
      </w:r>
      <w:r>
        <w:rPr>
          <w:i/>
          <w:spacing w:val="-4"/>
          <w:sz w:val="24"/>
        </w:rPr>
        <w:t xml:space="preserve"> </w:t>
      </w:r>
      <w:r>
        <w:rPr>
          <w:i/>
          <w:sz w:val="24"/>
        </w:rPr>
        <w:t>information</w:t>
      </w:r>
      <w:r>
        <w:rPr>
          <w:i/>
          <w:spacing w:val="-5"/>
          <w:sz w:val="24"/>
        </w:rPr>
        <w:t xml:space="preserve"> </w:t>
      </w:r>
      <w:r>
        <w:rPr>
          <w:i/>
          <w:sz w:val="24"/>
        </w:rPr>
        <w:t>that</w:t>
      </w:r>
      <w:r>
        <w:rPr>
          <w:i/>
          <w:spacing w:val="-3"/>
          <w:sz w:val="24"/>
        </w:rPr>
        <w:t xml:space="preserve"> </w:t>
      </w:r>
      <w:r>
        <w:rPr>
          <w:i/>
          <w:sz w:val="24"/>
        </w:rPr>
        <w:t>should</w:t>
      </w:r>
      <w:r>
        <w:rPr>
          <w:i/>
          <w:spacing w:val="-3"/>
          <w:sz w:val="24"/>
        </w:rPr>
        <w:t xml:space="preserve"> </w:t>
      </w:r>
      <w:r>
        <w:rPr>
          <w:i/>
          <w:sz w:val="24"/>
        </w:rPr>
        <w:t>have</w:t>
      </w:r>
      <w:r>
        <w:rPr>
          <w:i/>
          <w:spacing w:val="-3"/>
          <w:sz w:val="24"/>
        </w:rPr>
        <w:t xml:space="preserve"> </w:t>
      </w:r>
      <w:r>
        <w:rPr>
          <w:i/>
          <w:sz w:val="24"/>
        </w:rPr>
        <w:t>resulted</w:t>
      </w:r>
      <w:r>
        <w:rPr>
          <w:i/>
          <w:spacing w:val="-5"/>
          <w:sz w:val="24"/>
        </w:rPr>
        <w:t xml:space="preserve"> </w:t>
      </w:r>
      <w:r>
        <w:rPr>
          <w:i/>
          <w:sz w:val="24"/>
        </w:rPr>
        <w:t>in a “valid” assessment or that should have resulted in UOSH contacting the complainant for further information.</w:t>
      </w:r>
    </w:p>
    <w:p w14:paraId="6115C4BA" w14:textId="77777777" w:rsidR="00265082" w:rsidRDefault="00265082">
      <w:pPr>
        <w:rPr>
          <w:i/>
          <w:sz w:val="24"/>
        </w:rPr>
        <w:sectPr w:rsidR="00265082">
          <w:type w:val="continuous"/>
          <w:pgSz w:w="12240" w:h="15840"/>
          <w:pgMar w:top="300" w:right="1080" w:bottom="1080" w:left="360" w:header="0" w:footer="888" w:gutter="0"/>
          <w:cols w:space="720"/>
        </w:sectPr>
      </w:pPr>
    </w:p>
    <w:p w14:paraId="1B29016B" w14:textId="77777777" w:rsidR="00265082" w:rsidRDefault="00000000">
      <w:pPr>
        <w:pStyle w:val="Heading1"/>
        <w:spacing w:before="72"/>
      </w:pPr>
      <w:r>
        <w:rPr>
          <w:u w:val="single"/>
        </w:rPr>
        <w:lastRenderedPageBreak/>
        <w:t>UOSH</w:t>
      </w:r>
      <w:r>
        <w:rPr>
          <w:spacing w:val="-2"/>
          <w:u w:val="single"/>
        </w:rPr>
        <w:t xml:space="preserve"> Response:</w:t>
      </w:r>
    </w:p>
    <w:p w14:paraId="0F28244A" w14:textId="77777777" w:rsidR="00265082" w:rsidRDefault="00000000">
      <w:pPr>
        <w:pStyle w:val="BodyText"/>
        <w:ind w:left="1080" w:right="108"/>
      </w:pPr>
      <w:r>
        <w:t>It is UOSH’s practice to contact the complainant when further information is required. However, documentation of that process did not occur in some instances. As a result, UOSH has made entering</w:t>
      </w:r>
      <w:r>
        <w:rPr>
          <w:spacing w:val="-2"/>
        </w:rPr>
        <w:t xml:space="preserve"> </w:t>
      </w:r>
      <w:r>
        <w:t>a</w:t>
      </w:r>
      <w:r>
        <w:rPr>
          <w:spacing w:val="-3"/>
        </w:rPr>
        <w:t xml:space="preserve"> </w:t>
      </w:r>
      <w:r>
        <w:t>more</w:t>
      </w:r>
      <w:r>
        <w:rPr>
          <w:spacing w:val="-2"/>
        </w:rPr>
        <w:t xml:space="preserve"> </w:t>
      </w:r>
      <w:r>
        <w:t>detailed</w:t>
      </w:r>
      <w:r>
        <w:rPr>
          <w:spacing w:val="-4"/>
        </w:rPr>
        <w:t xml:space="preserve"> </w:t>
      </w:r>
      <w:r>
        <w:t>description</w:t>
      </w:r>
      <w:r>
        <w:rPr>
          <w:spacing w:val="-4"/>
        </w:rPr>
        <w:t xml:space="preserve"> </w:t>
      </w:r>
      <w:r>
        <w:t>as</w:t>
      </w:r>
      <w:r>
        <w:rPr>
          <w:spacing w:val="-2"/>
        </w:rPr>
        <w:t xml:space="preserve"> </w:t>
      </w:r>
      <w:r>
        <w:t>to</w:t>
      </w:r>
      <w:r>
        <w:rPr>
          <w:spacing w:val="-3"/>
        </w:rPr>
        <w:t xml:space="preserve"> </w:t>
      </w:r>
      <w:r>
        <w:t>why</w:t>
      </w:r>
      <w:r>
        <w:rPr>
          <w:spacing w:val="-2"/>
        </w:rPr>
        <w:t xml:space="preserve"> </w:t>
      </w:r>
      <w:r>
        <w:t>particular</w:t>
      </w:r>
      <w:r>
        <w:rPr>
          <w:spacing w:val="-3"/>
        </w:rPr>
        <w:t xml:space="preserve"> </w:t>
      </w:r>
      <w:r>
        <w:t>decisions</w:t>
      </w:r>
      <w:r>
        <w:rPr>
          <w:spacing w:val="-2"/>
        </w:rPr>
        <w:t xml:space="preserve"> </w:t>
      </w:r>
      <w:r>
        <w:t>are</w:t>
      </w:r>
      <w:r>
        <w:rPr>
          <w:spacing w:val="-3"/>
        </w:rPr>
        <w:t xml:space="preserve"> </w:t>
      </w:r>
      <w:r>
        <w:t>made</w:t>
      </w:r>
      <w:r>
        <w:rPr>
          <w:spacing w:val="-2"/>
        </w:rPr>
        <w:t xml:space="preserve"> </w:t>
      </w:r>
      <w:r>
        <w:t>in</w:t>
      </w:r>
      <w:r>
        <w:rPr>
          <w:spacing w:val="-3"/>
        </w:rPr>
        <w:t xml:space="preserve"> </w:t>
      </w:r>
      <w:r>
        <w:t>each</w:t>
      </w:r>
      <w:r>
        <w:rPr>
          <w:spacing w:val="-4"/>
        </w:rPr>
        <w:t xml:space="preserve"> </w:t>
      </w:r>
      <w:r>
        <w:t>case</w:t>
      </w:r>
      <w:r>
        <w:rPr>
          <w:spacing w:val="-2"/>
        </w:rPr>
        <w:t xml:space="preserve"> </w:t>
      </w:r>
      <w:r>
        <w:t>a</w:t>
      </w:r>
      <w:r>
        <w:rPr>
          <w:spacing w:val="-3"/>
        </w:rPr>
        <w:t xml:space="preserve"> </w:t>
      </w:r>
      <w:r>
        <w:t xml:space="preserve">primary </w:t>
      </w:r>
      <w:r>
        <w:rPr>
          <w:spacing w:val="-2"/>
        </w:rPr>
        <w:t>focus.</w:t>
      </w:r>
    </w:p>
    <w:p w14:paraId="1204EA20" w14:textId="77777777" w:rsidR="00265082" w:rsidRDefault="00265082">
      <w:pPr>
        <w:pStyle w:val="BodyText"/>
      </w:pPr>
    </w:p>
    <w:p w14:paraId="61968CCA" w14:textId="77777777" w:rsidR="00265082" w:rsidRDefault="00265082">
      <w:pPr>
        <w:pStyle w:val="BodyText"/>
        <w:spacing w:before="4"/>
      </w:pPr>
    </w:p>
    <w:p w14:paraId="67A3FFF1" w14:textId="77777777" w:rsidR="00265082" w:rsidRDefault="00000000">
      <w:pPr>
        <w:ind w:left="1079" w:right="274"/>
        <w:rPr>
          <w:i/>
          <w:sz w:val="24"/>
        </w:rPr>
      </w:pPr>
      <w:r>
        <w:rPr>
          <w:b/>
          <w:sz w:val="24"/>
        </w:rPr>
        <w:t>Observation FY 2024-OB-02 (previously FY 2023-OB-03):</w:t>
      </w:r>
      <w:r>
        <w:rPr>
          <w:b/>
          <w:spacing w:val="40"/>
          <w:sz w:val="24"/>
        </w:rPr>
        <w:t xml:space="preserve"> </w:t>
      </w:r>
      <w:r>
        <w:rPr>
          <w:i/>
          <w:sz w:val="24"/>
        </w:rPr>
        <w:t>In FY 2023, there were seven health cases in which sampling did not occur even though the case files included information of worker exposure to air contaminants.</w:t>
      </w:r>
      <w:r>
        <w:rPr>
          <w:i/>
          <w:spacing w:val="40"/>
          <w:sz w:val="24"/>
        </w:rPr>
        <w:t xml:space="preserve"> </w:t>
      </w:r>
      <w:r>
        <w:rPr>
          <w:i/>
          <w:sz w:val="24"/>
        </w:rPr>
        <w:t>In four of the seven (57.14%) cases, the case file did not include an evaluation of worker exposure to an air contaminant, nor did the case file include documentation</w:t>
      </w:r>
      <w:r>
        <w:rPr>
          <w:i/>
          <w:spacing w:val="-2"/>
          <w:sz w:val="24"/>
        </w:rPr>
        <w:t xml:space="preserve"> </w:t>
      </w:r>
      <w:r>
        <w:rPr>
          <w:i/>
          <w:sz w:val="24"/>
        </w:rPr>
        <w:t>explaining</w:t>
      </w:r>
      <w:r>
        <w:rPr>
          <w:i/>
          <w:spacing w:val="-2"/>
          <w:sz w:val="24"/>
        </w:rPr>
        <w:t xml:space="preserve"> </w:t>
      </w:r>
      <w:r>
        <w:rPr>
          <w:i/>
          <w:sz w:val="24"/>
        </w:rPr>
        <w:t>why</w:t>
      </w:r>
      <w:r>
        <w:rPr>
          <w:i/>
          <w:spacing w:val="-2"/>
          <w:sz w:val="24"/>
        </w:rPr>
        <w:t xml:space="preserve"> </w:t>
      </w:r>
      <w:r>
        <w:rPr>
          <w:i/>
          <w:sz w:val="24"/>
        </w:rPr>
        <w:t>an</w:t>
      </w:r>
      <w:r>
        <w:rPr>
          <w:i/>
          <w:spacing w:val="-2"/>
          <w:sz w:val="24"/>
        </w:rPr>
        <w:t xml:space="preserve"> </w:t>
      </w:r>
      <w:r>
        <w:rPr>
          <w:i/>
          <w:sz w:val="24"/>
        </w:rPr>
        <w:t>evaluation</w:t>
      </w:r>
      <w:r>
        <w:rPr>
          <w:i/>
          <w:spacing w:val="-2"/>
          <w:sz w:val="24"/>
        </w:rPr>
        <w:t xml:space="preserve"> </w:t>
      </w:r>
      <w:r>
        <w:rPr>
          <w:i/>
          <w:sz w:val="24"/>
        </w:rPr>
        <w:t>did</w:t>
      </w:r>
      <w:r>
        <w:rPr>
          <w:i/>
          <w:spacing w:val="-4"/>
          <w:sz w:val="24"/>
        </w:rPr>
        <w:t xml:space="preserve"> </w:t>
      </w:r>
      <w:r>
        <w:rPr>
          <w:i/>
          <w:sz w:val="24"/>
        </w:rPr>
        <w:t>not</w:t>
      </w:r>
      <w:r>
        <w:rPr>
          <w:i/>
          <w:spacing w:val="-2"/>
          <w:sz w:val="24"/>
        </w:rPr>
        <w:t xml:space="preserve"> </w:t>
      </w:r>
      <w:r>
        <w:rPr>
          <w:i/>
          <w:sz w:val="24"/>
        </w:rPr>
        <w:t>occur.</w:t>
      </w:r>
      <w:r>
        <w:rPr>
          <w:i/>
          <w:spacing w:val="40"/>
          <w:sz w:val="24"/>
        </w:rPr>
        <w:t xml:space="preserve"> </w:t>
      </w:r>
      <w:r>
        <w:rPr>
          <w:i/>
          <w:sz w:val="24"/>
        </w:rPr>
        <w:t>UOSH</w:t>
      </w:r>
      <w:r>
        <w:rPr>
          <w:i/>
          <w:spacing w:val="-3"/>
          <w:sz w:val="24"/>
        </w:rPr>
        <w:t xml:space="preserve"> </w:t>
      </w:r>
      <w:r>
        <w:rPr>
          <w:i/>
          <w:sz w:val="24"/>
        </w:rPr>
        <w:t>did</w:t>
      </w:r>
      <w:r>
        <w:rPr>
          <w:i/>
          <w:spacing w:val="-2"/>
          <w:sz w:val="24"/>
        </w:rPr>
        <w:t xml:space="preserve"> </w:t>
      </w:r>
      <w:r>
        <w:rPr>
          <w:i/>
          <w:sz w:val="24"/>
        </w:rPr>
        <w:t>not</w:t>
      </w:r>
      <w:r>
        <w:rPr>
          <w:i/>
          <w:spacing w:val="-2"/>
          <w:sz w:val="24"/>
        </w:rPr>
        <w:t xml:space="preserve"> </w:t>
      </w:r>
      <w:r>
        <w:rPr>
          <w:i/>
          <w:sz w:val="24"/>
        </w:rPr>
        <w:t>follow</w:t>
      </w:r>
      <w:r>
        <w:rPr>
          <w:i/>
          <w:spacing w:val="-3"/>
          <w:sz w:val="24"/>
        </w:rPr>
        <w:t xml:space="preserve"> </w:t>
      </w:r>
      <w:r>
        <w:rPr>
          <w:i/>
          <w:sz w:val="24"/>
        </w:rPr>
        <w:t>the</w:t>
      </w:r>
      <w:r>
        <w:rPr>
          <w:i/>
          <w:spacing w:val="-3"/>
          <w:sz w:val="24"/>
        </w:rPr>
        <w:t xml:space="preserve"> </w:t>
      </w:r>
      <w:r>
        <w:rPr>
          <w:i/>
          <w:sz w:val="24"/>
        </w:rPr>
        <w:t>guidance</w:t>
      </w:r>
      <w:r>
        <w:rPr>
          <w:i/>
          <w:spacing w:val="-2"/>
          <w:sz w:val="24"/>
        </w:rPr>
        <w:t xml:space="preserve"> </w:t>
      </w:r>
      <w:r>
        <w:rPr>
          <w:i/>
          <w:sz w:val="24"/>
        </w:rPr>
        <w:t>in Chapter 9, Section I.G.4 and in Chapter 3, Section II.B.4 of the UOSH FOM.</w:t>
      </w:r>
    </w:p>
    <w:p w14:paraId="199EA33C" w14:textId="77777777" w:rsidR="00265082" w:rsidRDefault="00265082">
      <w:pPr>
        <w:pStyle w:val="BodyText"/>
        <w:spacing w:before="120"/>
        <w:rPr>
          <w:i/>
        </w:rPr>
      </w:pPr>
    </w:p>
    <w:p w14:paraId="75E8F0BD" w14:textId="77777777" w:rsidR="00265082" w:rsidRDefault="00000000">
      <w:pPr>
        <w:pStyle w:val="Heading1"/>
      </w:pPr>
      <w:r>
        <w:rPr>
          <w:u w:val="single"/>
        </w:rPr>
        <w:t>UOSH</w:t>
      </w:r>
      <w:r>
        <w:rPr>
          <w:spacing w:val="-2"/>
          <w:u w:val="single"/>
        </w:rPr>
        <w:t xml:space="preserve"> Response:</w:t>
      </w:r>
    </w:p>
    <w:p w14:paraId="0468687E" w14:textId="77777777" w:rsidR="00265082" w:rsidRDefault="00000000">
      <w:pPr>
        <w:pStyle w:val="BodyText"/>
        <w:ind w:left="1080" w:right="274"/>
      </w:pPr>
      <w:r>
        <w:t>UOSH instituted a process upon assignment of health complaints alleging exposure to air contaminants</w:t>
      </w:r>
      <w:r>
        <w:rPr>
          <w:spacing w:val="-2"/>
        </w:rPr>
        <w:t xml:space="preserve"> </w:t>
      </w:r>
      <w:r>
        <w:t>to</w:t>
      </w:r>
      <w:r>
        <w:rPr>
          <w:spacing w:val="-2"/>
        </w:rPr>
        <w:t xml:space="preserve"> </w:t>
      </w:r>
      <w:r>
        <w:t>ensure</w:t>
      </w:r>
      <w:r>
        <w:rPr>
          <w:spacing w:val="-2"/>
        </w:rPr>
        <w:t xml:space="preserve"> </w:t>
      </w:r>
      <w:r>
        <w:t>that</w:t>
      </w:r>
      <w:r>
        <w:rPr>
          <w:spacing w:val="-2"/>
        </w:rPr>
        <w:t xml:space="preserve"> </w:t>
      </w:r>
      <w:r>
        <w:t>compliance</w:t>
      </w:r>
      <w:r>
        <w:rPr>
          <w:spacing w:val="-2"/>
        </w:rPr>
        <w:t xml:space="preserve"> </w:t>
      </w:r>
      <w:r>
        <w:t>officers</w:t>
      </w:r>
      <w:r>
        <w:rPr>
          <w:spacing w:val="-3"/>
        </w:rPr>
        <w:t xml:space="preserve"> </w:t>
      </w:r>
      <w:r>
        <w:t>are</w:t>
      </w:r>
      <w:r>
        <w:rPr>
          <w:spacing w:val="-2"/>
        </w:rPr>
        <w:t xml:space="preserve"> </w:t>
      </w:r>
      <w:r>
        <w:t>instructed</w:t>
      </w:r>
      <w:r>
        <w:rPr>
          <w:spacing w:val="-2"/>
        </w:rPr>
        <w:t xml:space="preserve"> </w:t>
      </w:r>
      <w:r>
        <w:t>to</w:t>
      </w:r>
      <w:r>
        <w:rPr>
          <w:spacing w:val="-2"/>
        </w:rPr>
        <w:t xml:space="preserve"> </w:t>
      </w:r>
      <w:r>
        <w:t>evaluate</w:t>
      </w:r>
      <w:r>
        <w:rPr>
          <w:spacing w:val="-3"/>
        </w:rPr>
        <w:t xml:space="preserve"> </w:t>
      </w:r>
      <w:r>
        <w:t>worker</w:t>
      </w:r>
      <w:r>
        <w:rPr>
          <w:spacing w:val="-2"/>
        </w:rPr>
        <w:t xml:space="preserve"> </w:t>
      </w:r>
      <w:r>
        <w:t>exposures</w:t>
      </w:r>
      <w:r>
        <w:rPr>
          <w:spacing w:val="-2"/>
        </w:rPr>
        <w:t xml:space="preserve"> </w:t>
      </w:r>
      <w:r>
        <w:t>more closely. In instances where the probability of overexposure exists, the CSHO will document that information</w:t>
      </w:r>
      <w:r>
        <w:rPr>
          <w:spacing w:val="-4"/>
        </w:rPr>
        <w:t xml:space="preserve"> </w:t>
      </w:r>
      <w:r>
        <w:t>and</w:t>
      </w:r>
      <w:r>
        <w:rPr>
          <w:spacing w:val="-3"/>
        </w:rPr>
        <w:t xml:space="preserve"> </w:t>
      </w:r>
      <w:r>
        <w:t>proceed</w:t>
      </w:r>
      <w:r>
        <w:rPr>
          <w:spacing w:val="-4"/>
        </w:rPr>
        <w:t xml:space="preserve"> </w:t>
      </w:r>
      <w:r>
        <w:t>to</w:t>
      </w:r>
      <w:r>
        <w:rPr>
          <w:spacing w:val="-3"/>
        </w:rPr>
        <w:t xml:space="preserve"> </w:t>
      </w:r>
      <w:r>
        <w:t>initiate</w:t>
      </w:r>
      <w:r>
        <w:rPr>
          <w:spacing w:val="-3"/>
        </w:rPr>
        <w:t xml:space="preserve"> </w:t>
      </w:r>
      <w:r>
        <w:t>an</w:t>
      </w:r>
      <w:r>
        <w:rPr>
          <w:spacing w:val="-4"/>
        </w:rPr>
        <w:t xml:space="preserve"> </w:t>
      </w:r>
      <w:r>
        <w:t>appropriate</w:t>
      </w:r>
      <w:r>
        <w:rPr>
          <w:spacing w:val="-4"/>
        </w:rPr>
        <w:t xml:space="preserve"> </w:t>
      </w:r>
      <w:r>
        <w:t>assessment</w:t>
      </w:r>
      <w:r>
        <w:rPr>
          <w:spacing w:val="-4"/>
        </w:rPr>
        <w:t xml:space="preserve"> </w:t>
      </w:r>
      <w:r>
        <w:t>of</w:t>
      </w:r>
      <w:r>
        <w:rPr>
          <w:spacing w:val="-3"/>
        </w:rPr>
        <w:t xml:space="preserve"> </w:t>
      </w:r>
      <w:r>
        <w:t>the</w:t>
      </w:r>
      <w:r>
        <w:rPr>
          <w:spacing w:val="-3"/>
        </w:rPr>
        <w:t xml:space="preserve"> </w:t>
      </w:r>
      <w:r>
        <w:t>existing</w:t>
      </w:r>
      <w:r>
        <w:rPr>
          <w:spacing w:val="-3"/>
        </w:rPr>
        <w:t xml:space="preserve"> </w:t>
      </w:r>
      <w:r>
        <w:t>exposure</w:t>
      </w:r>
      <w:r>
        <w:rPr>
          <w:spacing w:val="-4"/>
        </w:rPr>
        <w:t xml:space="preserve"> </w:t>
      </w:r>
      <w:r>
        <w:t>level</w:t>
      </w:r>
      <w:r>
        <w:rPr>
          <w:spacing w:val="-3"/>
        </w:rPr>
        <w:t xml:space="preserve"> </w:t>
      </w:r>
      <w:r>
        <w:t>based on the approved OSHA sampling method. Additionally, the UOSH case file review process now includes supervisor review of case files to ensure that an evaluation of worker exposure to an air contaminant occurred or that the case file includes documentation explaining why an evaluation did not occur.</w:t>
      </w:r>
    </w:p>
    <w:p w14:paraId="347D578E" w14:textId="77777777" w:rsidR="00265082" w:rsidRDefault="00265082">
      <w:pPr>
        <w:pStyle w:val="BodyText"/>
        <w:spacing w:before="120"/>
      </w:pPr>
    </w:p>
    <w:p w14:paraId="4794BBC0" w14:textId="77777777" w:rsidR="00265082" w:rsidRDefault="00000000">
      <w:pPr>
        <w:ind w:left="1079" w:right="580"/>
        <w:rPr>
          <w:i/>
          <w:sz w:val="24"/>
        </w:rPr>
      </w:pPr>
      <w:r>
        <w:rPr>
          <w:b/>
          <w:sz w:val="24"/>
        </w:rPr>
        <w:t>Observation</w:t>
      </w:r>
      <w:r>
        <w:rPr>
          <w:b/>
          <w:spacing w:val="-4"/>
          <w:sz w:val="24"/>
        </w:rPr>
        <w:t xml:space="preserve"> </w:t>
      </w:r>
      <w:r>
        <w:rPr>
          <w:b/>
          <w:sz w:val="24"/>
        </w:rPr>
        <w:t>FY</w:t>
      </w:r>
      <w:r>
        <w:rPr>
          <w:b/>
          <w:spacing w:val="-4"/>
          <w:sz w:val="24"/>
        </w:rPr>
        <w:t xml:space="preserve"> </w:t>
      </w:r>
      <w:r>
        <w:rPr>
          <w:b/>
          <w:sz w:val="24"/>
        </w:rPr>
        <w:t>2024-OB-03</w:t>
      </w:r>
      <w:r>
        <w:rPr>
          <w:b/>
          <w:spacing w:val="-3"/>
          <w:sz w:val="24"/>
        </w:rPr>
        <w:t xml:space="preserve"> </w:t>
      </w:r>
      <w:r>
        <w:rPr>
          <w:b/>
          <w:sz w:val="24"/>
        </w:rPr>
        <w:t>(previously</w:t>
      </w:r>
      <w:r>
        <w:rPr>
          <w:b/>
          <w:spacing w:val="-3"/>
          <w:sz w:val="24"/>
        </w:rPr>
        <w:t xml:space="preserve"> </w:t>
      </w:r>
      <w:r>
        <w:rPr>
          <w:b/>
          <w:sz w:val="24"/>
        </w:rPr>
        <w:t>FY</w:t>
      </w:r>
      <w:r>
        <w:rPr>
          <w:b/>
          <w:spacing w:val="-4"/>
          <w:sz w:val="24"/>
        </w:rPr>
        <w:t xml:space="preserve"> </w:t>
      </w:r>
      <w:r>
        <w:rPr>
          <w:b/>
          <w:sz w:val="24"/>
        </w:rPr>
        <w:t>2023-OB-04):</w:t>
      </w:r>
      <w:r>
        <w:rPr>
          <w:b/>
          <w:spacing w:val="40"/>
          <w:sz w:val="24"/>
        </w:rPr>
        <w:t xml:space="preserve"> </w:t>
      </w:r>
      <w:r>
        <w:rPr>
          <w:i/>
          <w:sz w:val="24"/>
        </w:rPr>
        <w:t>In</w:t>
      </w:r>
      <w:r>
        <w:rPr>
          <w:i/>
          <w:spacing w:val="-3"/>
          <w:sz w:val="24"/>
        </w:rPr>
        <w:t xml:space="preserve"> </w:t>
      </w:r>
      <w:r>
        <w:rPr>
          <w:i/>
          <w:sz w:val="24"/>
        </w:rPr>
        <w:t>FY</w:t>
      </w:r>
      <w:r>
        <w:rPr>
          <w:i/>
          <w:spacing w:val="-4"/>
          <w:sz w:val="24"/>
        </w:rPr>
        <w:t xml:space="preserve"> </w:t>
      </w:r>
      <w:r>
        <w:rPr>
          <w:i/>
          <w:sz w:val="24"/>
        </w:rPr>
        <w:t>2023,</w:t>
      </w:r>
      <w:r>
        <w:rPr>
          <w:i/>
          <w:spacing w:val="-3"/>
          <w:sz w:val="24"/>
        </w:rPr>
        <w:t xml:space="preserve"> </w:t>
      </w:r>
      <w:r>
        <w:rPr>
          <w:i/>
          <w:sz w:val="24"/>
        </w:rPr>
        <w:t>19</w:t>
      </w:r>
      <w:r>
        <w:rPr>
          <w:i/>
          <w:spacing w:val="-3"/>
          <w:sz w:val="24"/>
        </w:rPr>
        <w:t xml:space="preserve"> </w:t>
      </w:r>
      <w:r>
        <w:rPr>
          <w:i/>
          <w:sz w:val="24"/>
        </w:rPr>
        <w:t>of</w:t>
      </w:r>
      <w:r>
        <w:rPr>
          <w:i/>
          <w:spacing w:val="-3"/>
          <w:sz w:val="24"/>
        </w:rPr>
        <w:t xml:space="preserve"> </w:t>
      </w:r>
      <w:r>
        <w:rPr>
          <w:i/>
          <w:sz w:val="24"/>
        </w:rPr>
        <w:t>59</w:t>
      </w:r>
      <w:r>
        <w:rPr>
          <w:i/>
          <w:spacing w:val="-3"/>
          <w:sz w:val="24"/>
        </w:rPr>
        <w:t xml:space="preserve"> </w:t>
      </w:r>
      <w:r>
        <w:rPr>
          <w:i/>
          <w:sz w:val="24"/>
        </w:rPr>
        <w:t>(32.20%) case files contained violation worksheets with inadequate evidence of employer knowledge.</w:t>
      </w:r>
    </w:p>
    <w:p w14:paraId="2FF3946F" w14:textId="77777777" w:rsidR="00265082" w:rsidRDefault="00000000">
      <w:pPr>
        <w:ind w:left="1079" w:right="274"/>
        <w:rPr>
          <w:sz w:val="24"/>
        </w:rPr>
      </w:pPr>
      <w:r>
        <w:rPr>
          <w:i/>
          <w:sz w:val="24"/>
        </w:rPr>
        <w:t>UOSH</w:t>
      </w:r>
      <w:r>
        <w:rPr>
          <w:i/>
          <w:spacing w:val="-3"/>
          <w:sz w:val="24"/>
        </w:rPr>
        <w:t xml:space="preserve"> </w:t>
      </w:r>
      <w:r>
        <w:rPr>
          <w:i/>
          <w:sz w:val="24"/>
        </w:rPr>
        <w:t>did</w:t>
      </w:r>
      <w:r>
        <w:rPr>
          <w:i/>
          <w:spacing w:val="-2"/>
          <w:sz w:val="24"/>
        </w:rPr>
        <w:t xml:space="preserve"> </w:t>
      </w:r>
      <w:r>
        <w:rPr>
          <w:i/>
          <w:sz w:val="24"/>
        </w:rPr>
        <w:t>not</w:t>
      </w:r>
      <w:r>
        <w:rPr>
          <w:i/>
          <w:spacing w:val="-2"/>
          <w:sz w:val="24"/>
        </w:rPr>
        <w:t xml:space="preserve"> </w:t>
      </w:r>
      <w:r>
        <w:rPr>
          <w:i/>
          <w:sz w:val="24"/>
        </w:rPr>
        <w:t>follow</w:t>
      </w:r>
      <w:r>
        <w:rPr>
          <w:i/>
          <w:spacing w:val="-3"/>
          <w:sz w:val="24"/>
        </w:rPr>
        <w:t xml:space="preserve"> </w:t>
      </w:r>
      <w:r>
        <w:rPr>
          <w:i/>
          <w:sz w:val="24"/>
        </w:rPr>
        <w:t>the</w:t>
      </w:r>
      <w:r>
        <w:rPr>
          <w:i/>
          <w:spacing w:val="-3"/>
          <w:sz w:val="24"/>
        </w:rPr>
        <w:t xml:space="preserve"> </w:t>
      </w:r>
      <w:r>
        <w:rPr>
          <w:i/>
          <w:sz w:val="24"/>
        </w:rPr>
        <w:t>guidance</w:t>
      </w:r>
      <w:r>
        <w:rPr>
          <w:i/>
          <w:spacing w:val="-2"/>
          <w:sz w:val="24"/>
        </w:rPr>
        <w:t xml:space="preserve"> </w:t>
      </w:r>
      <w:r>
        <w:rPr>
          <w:i/>
          <w:sz w:val="24"/>
        </w:rPr>
        <w:t>in</w:t>
      </w:r>
      <w:r>
        <w:rPr>
          <w:i/>
          <w:spacing w:val="-4"/>
          <w:sz w:val="24"/>
        </w:rPr>
        <w:t xml:space="preserve"> </w:t>
      </w:r>
      <w:r>
        <w:rPr>
          <w:i/>
          <w:sz w:val="24"/>
        </w:rPr>
        <w:t>Chapter</w:t>
      </w:r>
      <w:r>
        <w:rPr>
          <w:i/>
          <w:spacing w:val="-2"/>
          <w:sz w:val="24"/>
        </w:rPr>
        <w:t xml:space="preserve"> </w:t>
      </w:r>
      <w:r>
        <w:rPr>
          <w:i/>
          <w:sz w:val="24"/>
        </w:rPr>
        <w:t>5,</w:t>
      </w:r>
      <w:r>
        <w:rPr>
          <w:i/>
          <w:spacing w:val="-2"/>
          <w:sz w:val="24"/>
        </w:rPr>
        <w:t xml:space="preserve"> </w:t>
      </w:r>
      <w:r>
        <w:rPr>
          <w:i/>
          <w:sz w:val="24"/>
        </w:rPr>
        <w:t>Section</w:t>
      </w:r>
      <w:r>
        <w:rPr>
          <w:i/>
          <w:spacing w:val="-4"/>
          <w:sz w:val="24"/>
        </w:rPr>
        <w:t xml:space="preserve"> </w:t>
      </w:r>
      <w:r>
        <w:rPr>
          <w:i/>
          <w:sz w:val="24"/>
        </w:rPr>
        <w:t>II.C.2.i</w:t>
      </w:r>
      <w:r>
        <w:rPr>
          <w:i/>
          <w:spacing w:val="-2"/>
          <w:sz w:val="24"/>
        </w:rPr>
        <w:t xml:space="preserve"> </w:t>
      </w:r>
      <w:r>
        <w:rPr>
          <w:i/>
          <w:sz w:val="24"/>
        </w:rPr>
        <w:t>and</w:t>
      </w:r>
      <w:r>
        <w:rPr>
          <w:i/>
          <w:spacing w:val="-2"/>
          <w:sz w:val="24"/>
        </w:rPr>
        <w:t xml:space="preserve"> </w:t>
      </w:r>
      <w:r>
        <w:rPr>
          <w:i/>
          <w:sz w:val="24"/>
        </w:rPr>
        <w:t>Chapter</w:t>
      </w:r>
      <w:r>
        <w:rPr>
          <w:i/>
          <w:spacing w:val="-2"/>
          <w:sz w:val="24"/>
        </w:rPr>
        <w:t xml:space="preserve"> </w:t>
      </w:r>
      <w:r>
        <w:rPr>
          <w:i/>
          <w:sz w:val="24"/>
        </w:rPr>
        <w:t>4,</w:t>
      </w:r>
      <w:r>
        <w:rPr>
          <w:i/>
          <w:spacing w:val="-2"/>
          <w:sz w:val="24"/>
        </w:rPr>
        <w:t xml:space="preserve"> </w:t>
      </w:r>
      <w:r>
        <w:rPr>
          <w:i/>
          <w:sz w:val="24"/>
        </w:rPr>
        <w:t>Section</w:t>
      </w:r>
      <w:r>
        <w:rPr>
          <w:i/>
          <w:spacing w:val="-2"/>
          <w:sz w:val="24"/>
        </w:rPr>
        <w:t xml:space="preserve"> </w:t>
      </w:r>
      <w:r>
        <w:rPr>
          <w:i/>
          <w:sz w:val="24"/>
        </w:rPr>
        <w:t>II.C.4</w:t>
      </w:r>
      <w:r>
        <w:rPr>
          <w:i/>
          <w:spacing w:val="-2"/>
          <w:sz w:val="24"/>
        </w:rPr>
        <w:t xml:space="preserve"> </w:t>
      </w:r>
      <w:r>
        <w:rPr>
          <w:i/>
          <w:sz w:val="24"/>
        </w:rPr>
        <w:t>of the UOSH FOM</w:t>
      </w:r>
      <w:r>
        <w:rPr>
          <w:sz w:val="24"/>
        </w:rPr>
        <w:t>.</w:t>
      </w:r>
    </w:p>
    <w:p w14:paraId="2E923E71" w14:textId="77777777" w:rsidR="00265082" w:rsidRDefault="00265082">
      <w:pPr>
        <w:pStyle w:val="BodyText"/>
        <w:spacing w:before="220"/>
      </w:pPr>
    </w:p>
    <w:p w14:paraId="3B723FE8" w14:textId="77777777" w:rsidR="00265082" w:rsidRDefault="00000000">
      <w:pPr>
        <w:pStyle w:val="Heading1"/>
      </w:pPr>
      <w:r>
        <w:rPr>
          <w:u w:val="single"/>
        </w:rPr>
        <w:t>UOSH</w:t>
      </w:r>
      <w:r>
        <w:rPr>
          <w:spacing w:val="-2"/>
          <w:u w:val="single"/>
        </w:rPr>
        <w:t xml:space="preserve"> Response:</w:t>
      </w:r>
    </w:p>
    <w:p w14:paraId="290A6C5E" w14:textId="77777777" w:rsidR="00265082" w:rsidRDefault="00000000">
      <w:pPr>
        <w:pStyle w:val="BodyText"/>
        <w:spacing w:before="120"/>
        <w:ind w:left="1080" w:right="274"/>
      </w:pPr>
      <w:r>
        <w:t xml:space="preserve">UOSH has conducted several informative training sessions for its CSHOs regarding the importance of collecting evidence of employer knowledge during an inspection </w:t>
      </w:r>
      <w:proofErr w:type="gramStart"/>
      <w:r>
        <w:t>in order to</w:t>
      </w:r>
      <w:proofErr w:type="gramEnd"/>
      <w:r>
        <w:t xml:space="preserve"> establish early in the process </w:t>
      </w:r>
      <w:proofErr w:type="gramStart"/>
      <w:r>
        <w:t>whether or not</w:t>
      </w:r>
      <w:proofErr w:type="gramEnd"/>
      <w:r>
        <w:t xml:space="preserve"> an affirmative defense could be proven by an employer.</w:t>
      </w:r>
      <w:r>
        <w:rPr>
          <w:spacing w:val="-3"/>
        </w:rPr>
        <w:t xml:space="preserve"> </w:t>
      </w:r>
      <w:r>
        <w:t>Additionally,</w:t>
      </w:r>
      <w:r>
        <w:rPr>
          <w:spacing w:val="-5"/>
        </w:rPr>
        <w:t xml:space="preserve"> </w:t>
      </w:r>
      <w:r>
        <w:t>UOSH</w:t>
      </w:r>
      <w:r>
        <w:rPr>
          <w:spacing w:val="-4"/>
        </w:rPr>
        <w:t xml:space="preserve"> </w:t>
      </w:r>
      <w:r>
        <w:t>supervisors</w:t>
      </w:r>
      <w:r>
        <w:rPr>
          <w:spacing w:val="-3"/>
        </w:rPr>
        <w:t xml:space="preserve"> </w:t>
      </w:r>
      <w:r>
        <w:t>are</w:t>
      </w:r>
      <w:r>
        <w:rPr>
          <w:spacing w:val="-4"/>
        </w:rPr>
        <w:t xml:space="preserve"> </w:t>
      </w:r>
      <w:r>
        <w:t>reviewing</w:t>
      </w:r>
      <w:r>
        <w:rPr>
          <w:spacing w:val="-3"/>
        </w:rPr>
        <w:t xml:space="preserve"> </w:t>
      </w:r>
      <w:r>
        <w:t>selected</w:t>
      </w:r>
      <w:r>
        <w:rPr>
          <w:spacing w:val="-3"/>
        </w:rPr>
        <w:t xml:space="preserve"> </w:t>
      </w:r>
      <w:r>
        <w:t>case</w:t>
      </w:r>
      <w:r>
        <w:rPr>
          <w:spacing w:val="-3"/>
        </w:rPr>
        <w:t xml:space="preserve"> </w:t>
      </w:r>
      <w:r>
        <w:t>files</w:t>
      </w:r>
      <w:r>
        <w:rPr>
          <w:spacing w:val="-3"/>
        </w:rPr>
        <w:t xml:space="preserve"> </w:t>
      </w:r>
      <w:r>
        <w:t>to</w:t>
      </w:r>
      <w:r>
        <w:rPr>
          <w:spacing w:val="-3"/>
        </w:rPr>
        <w:t xml:space="preserve"> </w:t>
      </w:r>
      <w:r>
        <w:t>determine</w:t>
      </w:r>
      <w:r>
        <w:rPr>
          <w:spacing w:val="-5"/>
        </w:rPr>
        <w:t xml:space="preserve"> </w:t>
      </w:r>
      <w:r>
        <w:t>if adequate employer knowledge is documented.</w:t>
      </w:r>
    </w:p>
    <w:p w14:paraId="0FEC17C3" w14:textId="77777777" w:rsidR="00265082" w:rsidRDefault="00265082">
      <w:pPr>
        <w:pStyle w:val="BodyText"/>
        <w:spacing w:before="240"/>
      </w:pPr>
    </w:p>
    <w:p w14:paraId="6F583D7F" w14:textId="77777777" w:rsidR="00265082" w:rsidRDefault="00000000">
      <w:pPr>
        <w:ind w:left="1079" w:right="258"/>
        <w:rPr>
          <w:i/>
          <w:sz w:val="24"/>
        </w:rPr>
      </w:pPr>
      <w:r>
        <w:rPr>
          <w:b/>
          <w:sz w:val="24"/>
        </w:rPr>
        <w:t>Observation FY 2024-OB-04 (previously FY 2023-OB-05):</w:t>
      </w:r>
      <w:r>
        <w:rPr>
          <w:b/>
          <w:spacing w:val="40"/>
          <w:sz w:val="24"/>
        </w:rPr>
        <w:t xml:space="preserve"> </w:t>
      </w:r>
      <w:r>
        <w:rPr>
          <w:i/>
          <w:sz w:val="24"/>
        </w:rPr>
        <w:t>In FY 2023, twelve of 25 (48%) complaint</w:t>
      </w:r>
      <w:r>
        <w:rPr>
          <w:i/>
          <w:spacing w:val="-1"/>
          <w:sz w:val="24"/>
        </w:rPr>
        <w:t xml:space="preserve"> </w:t>
      </w:r>
      <w:r>
        <w:rPr>
          <w:i/>
          <w:sz w:val="24"/>
        </w:rPr>
        <w:t>investigations</w:t>
      </w:r>
      <w:r>
        <w:rPr>
          <w:i/>
          <w:spacing w:val="-1"/>
          <w:sz w:val="24"/>
        </w:rPr>
        <w:t xml:space="preserve"> </w:t>
      </w:r>
      <w:r>
        <w:rPr>
          <w:i/>
          <w:sz w:val="24"/>
        </w:rPr>
        <w:t>reviewed were closed prior to completion or receipt of abatement.</w:t>
      </w:r>
      <w:r>
        <w:rPr>
          <w:i/>
          <w:spacing w:val="40"/>
          <w:sz w:val="24"/>
        </w:rPr>
        <w:t xml:space="preserve"> </w:t>
      </w:r>
      <w:r>
        <w:rPr>
          <w:i/>
          <w:sz w:val="24"/>
        </w:rPr>
        <w:t>Seven of</w:t>
      </w:r>
      <w:r>
        <w:rPr>
          <w:i/>
          <w:spacing w:val="-3"/>
          <w:sz w:val="24"/>
        </w:rPr>
        <w:t xml:space="preserve"> </w:t>
      </w:r>
      <w:r>
        <w:rPr>
          <w:i/>
          <w:sz w:val="24"/>
        </w:rPr>
        <w:t>25</w:t>
      </w:r>
      <w:r>
        <w:rPr>
          <w:i/>
          <w:spacing w:val="-3"/>
          <w:sz w:val="24"/>
        </w:rPr>
        <w:t xml:space="preserve"> </w:t>
      </w:r>
      <w:r>
        <w:rPr>
          <w:i/>
          <w:sz w:val="24"/>
        </w:rPr>
        <w:t>(28%)</w:t>
      </w:r>
      <w:r>
        <w:rPr>
          <w:i/>
          <w:spacing w:val="-4"/>
          <w:sz w:val="24"/>
        </w:rPr>
        <w:t xml:space="preserve"> </w:t>
      </w:r>
      <w:r>
        <w:rPr>
          <w:i/>
          <w:sz w:val="24"/>
        </w:rPr>
        <w:t>complaint</w:t>
      </w:r>
      <w:r>
        <w:rPr>
          <w:i/>
          <w:spacing w:val="-4"/>
          <w:sz w:val="24"/>
        </w:rPr>
        <w:t xml:space="preserve"> </w:t>
      </w:r>
      <w:proofErr w:type="gramStart"/>
      <w:r>
        <w:rPr>
          <w:i/>
          <w:sz w:val="24"/>
        </w:rPr>
        <w:t>investigation</w:t>
      </w:r>
      <w:r>
        <w:rPr>
          <w:i/>
          <w:spacing w:val="-5"/>
          <w:sz w:val="24"/>
        </w:rPr>
        <w:t xml:space="preserve"> </w:t>
      </w:r>
      <w:r>
        <w:rPr>
          <w:i/>
          <w:sz w:val="24"/>
        </w:rPr>
        <w:t>case</w:t>
      </w:r>
      <w:proofErr w:type="gramEnd"/>
      <w:r>
        <w:rPr>
          <w:i/>
          <w:spacing w:val="-3"/>
          <w:sz w:val="24"/>
        </w:rPr>
        <w:t xml:space="preserve"> </w:t>
      </w:r>
      <w:r>
        <w:rPr>
          <w:i/>
          <w:sz w:val="24"/>
        </w:rPr>
        <w:t>files</w:t>
      </w:r>
      <w:r>
        <w:rPr>
          <w:i/>
          <w:spacing w:val="-3"/>
          <w:sz w:val="24"/>
        </w:rPr>
        <w:t xml:space="preserve"> </w:t>
      </w:r>
      <w:r>
        <w:rPr>
          <w:i/>
          <w:sz w:val="24"/>
        </w:rPr>
        <w:t>did</w:t>
      </w:r>
      <w:r>
        <w:rPr>
          <w:i/>
          <w:spacing w:val="-5"/>
          <w:sz w:val="24"/>
        </w:rPr>
        <w:t xml:space="preserve"> </w:t>
      </w:r>
      <w:r>
        <w:rPr>
          <w:i/>
          <w:sz w:val="24"/>
        </w:rPr>
        <w:t>not</w:t>
      </w:r>
      <w:r>
        <w:rPr>
          <w:i/>
          <w:spacing w:val="-3"/>
          <w:sz w:val="24"/>
        </w:rPr>
        <w:t xml:space="preserve"> </w:t>
      </w:r>
      <w:r>
        <w:rPr>
          <w:i/>
          <w:sz w:val="24"/>
        </w:rPr>
        <w:t>contain</w:t>
      </w:r>
      <w:r>
        <w:rPr>
          <w:i/>
          <w:spacing w:val="-5"/>
          <w:sz w:val="24"/>
        </w:rPr>
        <w:t xml:space="preserve"> </w:t>
      </w:r>
      <w:r>
        <w:rPr>
          <w:i/>
          <w:sz w:val="24"/>
        </w:rPr>
        <w:t>documentation</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written</w:t>
      </w:r>
      <w:r>
        <w:rPr>
          <w:i/>
          <w:spacing w:val="-3"/>
          <w:sz w:val="24"/>
        </w:rPr>
        <w:t xml:space="preserve"> </w:t>
      </w:r>
      <w:r>
        <w:rPr>
          <w:i/>
          <w:sz w:val="24"/>
        </w:rPr>
        <w:t>response from the employer regarding abatement.</w:t>
      </w:r>
      <w:r>
        <w:rPr>
          <w:i/>
          <w:spacing w:val="80"/>
          <w:w w:val="150"/>
          <w:sz w:val="24"/>
        </w:rPr>
        <w:t xml:space="preserve"> </w:t>
      </w:r>
      <w:r>
        <w:rPr>
          <w:i/>
          <w:sz w:val="24"/>
        </w:rPr>
        <w:t>UOSH did not follow the guidance in Chapter 9,</w:t>
      </w:r>
      <w:r>
        <w:rPr>
          <w:i/>
          <w:spacing w:val="40"/>
          <w:sz w:val="24"/>
        </w:rPr>
        <w:t xml:space="preserve"> </w:t>
      </w:r>
      <w:r>
        <w:rPr>
          <w:i/>
          <w:sz w:val="24"/>
        </w:rPr>
        <w:t>Section I.H.9 and Chapter 9, Section I.H.3.b of the UOSH FOM.</w:t>
      </w:r>
    </w:p>
    <w:p w14:paraId="273C310B" w14:textId="77777777" w:rsidR="00265082" w:rsidRDefault="00265082">
      <w:pPr>
        <w:rPr>
          <w:i/>
          <w:sz w:val="24"/>
        </w:rPr>
        <w:sectPr w:rsidR="00265082">
          <w:footerReference w:type="default" r:id="rId8"/>
          <w:pgSz w:w="12240" w:h="15840"/>
          <w:pgMar w:top="1080" w:right="1080" w:bottom="1080" w:left="360" w:header="0" w:footer="888" w:gutter="0"/>
          <w:cols w:space="720"/>
        </w:sectPr>
      </w:pPr>
    </w:p>
    <w:p w14:paraId="4B3228DF" w14:textId="77777777" w:rsidR="00265082" w:rsidRDefault="00000000">
      <w:pPr>
        <w:pStyle w:val="Heading1"/>
        <w:spacing w:before="72"/>
      </w:pPr>
      <w:r>
        <w:rPr>
          <w:u w:val="single"/>
        </w:rPr>
        <w:lastRenderedPageBreak/>
        <w:t>UOSH</w:t>
      </w:r>
      <w:r>
        <w:rPr>
          <w:spacing w:val="-2"/>
          <w:u w:val="single"/>
        </w:rPr>
        <w:t xml:space="preserve"> Response:</w:t>
      </w:r>
    </w:p>
    <w:p w14:paraId="5E56BD7D" w14:textId="77777777" w:rsidR="00265082" w:rsidRDefault="00000000">
      <w:pPr>
        <w:pStyle w:val="BodyText"/>
        <w:spacing w:before="120"/>
        <w:ind w:left="1079" w:right="274"/>
      </w:pPr>
      <w:r>
        <w:t>Complaints are processed from beginning to end by either the health or safety supervisor. The complaint</w:t>
      </w:r>
      <w:r>
        <w:rPr>
          <w:spacing w:val="-5"/>
        </w:rPr>
        <w:t xml:space="preserve"> </w:t>
      </w:r>
      <w:r>
        <w:t>investigation</w:t>
      </w:r>
      <w:r>
        <w:rPr>
          <w:spacing w:val="-5"/>
        </w:rPr>
        <w:t xml:space="preserve"> </w:t>
      </w:r>
      <w:r>
        <w:t>is</w:t>
      </w:r>
      <w:r>
        <w:rPr>
          <w:spacing w:val="-3"/>
        </w:rPr>
        <w:t xml:space="preserve"> </w:t>
      </w:r>
      <w:r>
        <w:t>closed</w:t>
      </w:r>
      <w:r>
        <w:rPr>
          <w:spacing w:val="-3"/>
        </w:rPr>
        <w:t xml:space="preserve"> </w:t>
      </w:r>
      <w:r>
        <w:t>when</w:t>
      </w:r>
      <w:r>
        <w:rPr>
          <w:spacing w:val="-3"/>
        </w:rPr>
        <w:t xml:space="preserve"> </w:t>
      </w:r>
      <w:r>
        <w:t>a</w:t>
      </w:r>
      <w:r>
        <w:rPr>
          <w:spacing w:val="-3"/>
        </w:rPr>
        <w:t xml:space="preserve"> </w:t>
      </w:r>
      <w:r>
        <w:t>review</w:t>
      </w:r>
      <w:r>
        <w:rPr>
          <w:spacing w:val="-4"/>
        </w:rPr>
        <w:t xml:space="preserve"> </w:t>
      </w:r>
      <w:r>
        <w:t>by</w:t>
      </w:r>
      <w:r>
        <w:rPr>
          <w:spacing w:val="-3"/>
        </w:rPr>
        <w:t xml:space="preserve"> </w:t>
      </w:r>
      <w:r>
        <w:t>a</w:t>
      </w:r>
      <w:r>
        <w:rPr>
          <w:spacing w:val="-3"/>
        </w:rPr>
        <w:t xml:space="preserve"> </w:t>
      </w:r>
      <w:r>
        <w:t>supervisor</w:t>
      </w:r>
      <w:r>
        <w:rPr>
          <w:spacing w:val="-3"/>
        </w:rPr>
        <w:t xml:space="preserve"> </w:t>
      </w:r>
      <w:r>
        <w:t>of</w:t>
      </w:r>
      <w:r>
        <w:rPr>
          <w:spacing w:val="-3"/>
        </w:rPr>
        <w:t xml:space="preserve"> </w:t>
      </w:r>
      <w:r>
        <w:t>the</w:t>
      </w:r>
      <w:r>
        <w:rPr>
          <w:spacing w:val="-4"/>
        </w:rPr>
        <w:t xml:space="preserve"> </w:t>
      </w:r>
      <w:r>
        <w:t>employer’s</w:t>
      </w:r>
      <w:r>
        <w:rPr>
          <w:spacing w:val="-3"/>
        </w:rPr>
        <w:t xml:space="preserve"> </w:t>
      </w:r>
      <w:r>
        <w:t>response</w:t>
      </w:r>
      <w:r>
        <w:rPr>
          <w:spacing w:val="-3"/>
        </w:rPr>
        <w:t xml:space="preserve"> </w:t>
      </w:r>
      <w:r>
        <w:t>to</w:t>
      </w:r>
      <w:r>
        <w:rPr>
          <w:spacing w:val="-3"/>
        </w:rPr>
        <w:t xml:space="preserve"> </w:t>
      </w:r>
      <w:r>
        <w:t>the complaint is assessed as adequate and/or abated.</w:t>
      </w:r>
    </w:p>
    <w:p w14:paraId="40B05361" w14:textId="77777777" w:rsidR="00265082" w:rsidRDefault="00265082">
      <w:pPr>
        <w:pStyle w:val="BodyText"/>
        <w:spacing w:before="240"/>
      </w:pPr>
    </w:p>
    <w:p w14:paraId="477B8A74" w14:textId="77777777" w:rsidR="00265082" w:rsidRDefault="00000000">
      <w:pPr>
        <w:pStyle w:val="BodyText"/>
        <w:ind w:left="1080" w:right="274"/>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corrections</w:t>
      </w:r>
      <w:r>
        <w:rPr>
          <w:spacing w:val="-3"/>
        </w:rPr>
        <w:t xml:space="preserve"> </w:t>
      </w:r>
      <w:r>
        <w:t>listed</w:t>
      </w:r>
      <w:r>
        <w:rPr>
          <w:spacing w:val="-5"/>
        </w:rPr>
        <w:t xml:space="preserve"> </w:t>
      </w:r>
      <w:r>
        <w:t>above,</w:t>
      </w:r>
      <w:r>
        <w:rPr>
          <w:spacing w:val="-3"/>
        </w:rPr>
        <w:t xml:space="preserve"> </w:t>
      </w:r>
      <w:r>
        <w:t>UOSH</w:t>
      </w:r>
      <w:r>
        <w:rPr>
          <w:spacing w:val="-4"/>
        </w:rPr>
        <w:t xml:space="preserve"> </w:t>
      </w:r>
      <w:r>
        <w:t>will</w:t>
      </w:r>
      <w:r>
        <w:rPr>
          <w:spacing w:val="-3"/>
        </w:rPr>
        <w:t xml:space="preserve"> </w:t>
      </w:r>
      <w:r>
        <w:t>continue</w:t>
      </w:r>
      <w:r>
        <w:rPr>
          <w:spacing w:val="-3"/>
        </w:rPr>
        <w:t xml:space="preserve"> </w:t>
      </w:r>
      <w:r>
        <w:t>to</w:t>
      </w:r>
      <w:r>
        <w:rPr>
          <w:spacing w:val="-3"/>
        </w:rPr>
        <w:t xml:space="preserve"> </w:t>
      </w:r>
      <w:r>
        <w:t>work</w:t>
      </w:r>
      <w:r>
        <w:rPr>
          <w:spacing w:val="-5"/>
        </w:rPr>
        <w:t xml:space="preserve"> </w:t>
      </w:r>
      <w:r>
        <w:t>toward</w:t>
      </w:r>
      <w:r>
        <w:rPr>
          <w:spacing w:val="-3"/>
        </w:rPr>
        <w:t xml:space="preserve"> </w:t>
      </w:r>
      <w:r>
        <w:t>consistency</w:t>
      </w:r>
      <w:r>
        <w:rPr>
          <w:spacing w:val="-3"/>
        </w:rPr>
        <w:t xml:space="preserve"> </w:t>
      </w:r>
      <w:r>
        <w:t>and efficiency in its day-to-day operations to provide effective health and safety support and enforcement in the State of Utah.</w:t>
      </w:r>
    </w:p>
    <w:p w14:paraId="697B524A" w14:textId="77777777" w:rsidR="00265082" w:rsidRDefault="00265082">
      <w:pPr>
        <w:pStyle w:val="BodyText"/>
        <w:spacing w:before="240"/>
      </w:pPr>
    </w:p>
    <w:p w14:paraId="3B10CC08" w14:textId="77777777" w:rsidR="00265082" w:rsidRDefault="00000000">
      <w:pPr>
        <w:pStyle w:val="BodyText"/>
        <w:ind w:left="1080" w:right="580"/>
      </w:pPr>
      <w:r>
        <w:t>UOSH</w:t>
      </w:r>
      <w:r>
        <w:rPr>
          <w:spacing w:val="-4"/>
        </w:rPr>
        <w:t xml:space="preserve"> </w:t>
      </w:r>
      <w:r>
        <w:t>requests</w:t>
      </w:r>
      <w:r>
        <w:rPr>
          <w:spacing w:val="-3"/>
        </w:rPr>
        <w:t xml:space="preserve"> </w:t>
      </w:r>
      <w:r>
        <w:t>that</w:t>
      </w:r>
      <w:r>
        <w:rPr>
          <w:spacing w:val="-4"/>
        </w:rPr>
        <w:t xml:space="preserve"> </w:t>
      </w:r>
      <w:r>
        <w:t>this</w:t>
      </w:r>
      <w:r>
        <w:rPr>
          <w:spacing w:val="-4"/>
        </w:rPr>
        <w:t xml:space="preserve"> </w:t>
      </w:r>
      <w:r>
        <w:t>letter</w:t>
      </w:r>
      <w:r>
        <w:rPr>
          <w:spacing w:val="-3"/>
        </w:rPr>
        <w:t xml:space="preserve"> </w:t>
      </w:r>
      <w:r>
        <w:t>be</w:t>
      </w:r>
      <w:r>
        <w:rPr>
          <w:spacing w:val="-3"/>
        </w:rPr>
        <w:t xml:space="preserve"> </w:t>
      </w:r>
      <w:r>
        <w:t>posted</w:t>
      </w:r>
      <w:r>
        <w:rPr>
          <w:spacing w:val="-3"/>
        </w:rPr>
        <w:t xml:space="preserve"> </w:t>
      </w:r>
      <w:r>
        <w:t>on</w:t>
      </w:r>
      <w:r>
        <w:rPr>
          <w:spacing w:val="-3"/>
        </w:rPr>
        <w:t xml:space="preserve"> </w:t>
      </w:r>
      <w:r>
        <w:t>OSHA’s</w:t>
      </w:r>
      <w:r>
        <w:rPr>
          <w:spacing w:val="-3"/>
        </w:rPr>
        <w:t xml:space="preserve"> </w:t>
      </w:r>
      <w:r>
        <w:t>webpage</w:t>
      </w:r>
      <w:r>
        <w:rPr>
          <w:spacing w:val="-3"/>
        </w:rPr>
        <w:t xml:space="preserve"> </w:t>
      </w:r>
      <w:r>
        <w:t>in</w:t>
      </w:r>
      <w:r>
        <w:rPr>
          <w:spacing w:val="-3"/>
        </w:rPr>
        <w:t xml:space="preserve"> </w:t>
      </w:r>
      <w:r>
        <w:t>conjunction</w:t>
      </w:r>
      <w:r>
        <w:rPr>
          <w:spacing w:val="-3"/>
        </w:rPr>
        <w:t xml:space="preserve"> </w:t>
      </w:r>
      <w:r>
        <w:t>with</w:t>
      </w:r>
      <w:r>
        <w:rPr>
          <w:spacing w:val="-5"/>
        </w:rPr>
        <w:t xml:space="preserve"> </w:t>
      </w:r>
      <w:r>
        <w:t>the</w:t>
      </w:r>
      <w:r>
        <w:rPr>
          <w:spacing w:val="-4"/>
        </w:rPr>
        <w:t xml:space="preserve"> </w:t>
      </w:r>
      <w:r>
        <w:t>FY</w:t>
      </w:r>
      <w:r>
        <w:rPr>
          <w:spacing w:val="-4"/>
        </w:rPr>
        <w:t xml:space="preserve"> </w:t>
      </w:r>
      <w:r>
        <w:t>2024 Follow-up FAME.</w:t>
      </w:r>
    </w:p>
    <w:p w14:paraId="0E701F02" w14:textId="77777777" w:rsidR="00265082" w:rsidRDefault="00265082">
      <w:pPr>
        <w:pStyle w:val="BodyText"/>
        <w:spacing w:before="240"/>
      </w:pPr>
    </w:p>
    <w:p w14:paraId="7E6249DE" w14:textId="77777777" w:rsidR="00265082" w:rsidRDefault="00000000">
      <w:pPr>
        <w:pStyle w:val="BodyText"/>
        <w:ind w:left="1080" w:right="274"/>
      </w:pPr>
      <w:r>
        <w:t>If</w:t>
      </w:r>
      <w:r>
        <w:rPr>
          <w:spacing w:val="-3"/>
        </w:rPr>
        <w:t xml:space="preserve"> </w:t>
      </w:r>
      <w:r>
        <w:t>you</w:t>
      </w:r>
      <w:r>
        <w:rPr>
          <w:spacing w:val="-3"/>
        </w:rPr>
        <w:t xml:space="preserve"> </w:t>
      </w:r>
      <w:r>
        <w:t>have</w:t>
      </w:r>
      <w:r>
        <w:rPr>
          <w:spacing w:val="-4"/>
        </w:rPr>
        <w:t xml:space="preserve"> </w:t>
      </w:r>
      <w:r>
        <w:t>any</w:t>
      </w:r>
      <w:r>
        <w:rPr>
          <w:spacing w:val="-3"/>
        </w:rPr>
        <w:t xml:space="preserve"> </w:t>
      </w:r>
      <w:r>
        <w:t>comments</w:t>
      </w:r>
      <w:r>
        <w:rPr>
          <w:spacing w:val="-3"/>
        </w:rPr>
        <w:t xml:space="preserve"> </w:t>
      </w:r>
      <w:r>
        <w:t>or</w:t>
      </w:r>
      <w:r>
        <w:rPr>
          <w:spacing w:val="-3"/>
        </w:rPr>
        <w:t xml:space="preserve"> </w:t>
      </w:r>
      <w:r>
        <w:t>concerns</w:t>
      </w:r>
      <w:r>
        <w:rPr>
          <w:spacing w:val="-3"/>
        </w:rPr>
        <w:t xml:space="preserve"> </w:t>
      </w:r>
      <w:r>
        <w:t>regarding</w:t>
      </w:r>
      <w:r>
        <w:rPr>
          <w:spacing w:val="-3"/>
        </w:rPr>
        <w:t xml:space="preserve"> </w:t>
      </w:r>
      <w:r>
        <w:t>this</w:t>
      </w:r>
      <w:r>
        <w:rPr>
          <w:spacing w:val="-3"/>
        </w:rPr>
        <w:t xml:space="preserve"> </w:t>
      </w:r>
      <w:r>
        <w:t>response</w:t>
      </w:r>
      <w:r>
        <w:rPr>
          <w:spacing w:val="-3"/>
        </w:rPr>
        <w:t xml:space="preserve"> </w:t>
      </w:r>
      <w:r>
        <w:t>or</w:t>
      </w:r>
      <w:r>
        <w:rPr>
          <w:spacing w:val="-3"/>
        </w:rPr>
        <w:t xml:space="preserve"> </w:t>
      </w:r>
      <w:r>
        <w:t>any</w:t>
      </w:r>
      <w:r>
        <w:rPr>
          <w:spacing w:val="-3"/>
        </w:rPr>
        <w:t xml:space="preserve"> </w:t>
      </w:r>
      <w:r>
        <w:t>UOSH</w:t>
      </w:r>
      <w:r>
        <w:rPr>
          <w:spacing w:val="-4"/>
        </w:rPr>
        <w:t xml:space="preserve"> </w:t>
      </w:r>
      <w:r>
        <w:t>matter,</w:t>
      </w:r>
      <w:r>
        <w:rPr>
          <w:spacing w:val="-5"/>
        </w:rPr>
        <w:t xml:space="preserve"> </w:t>
      </w:r>
      <w:r>
        <w:t>please</w:t>
      </w:r>
      <w:r>
        <w:rPr>
          <w:spacing w:val="-4"/>
        </w:rPr>
        <w:t xml:space="preserve"> </w:t>
      </w:r>
      <w:r>
        <w:t>feel free to contact me.</w:t>
      </w:r>
    </w:p>
    <w:p w14:paraId="1BB8C80E" w14:textId="77777777" w:rsidR="00265082" w:rsidRDefault="00265082">
      <w:pPr>
        <w:pStyle w:val="BodyText"/>
        <w:spacing w:before="240"/>
      </w:pPr>
    </w:p>
    <w:p w14:paraId="1ADF850C" w14:textId="77777777" w:rsidR="00265082" w:rsidRDefault="00000000">
      <w:pPr>
        <w:pStyle w:val="BodyText"/>
        <w:ind w:left="1080"/>
      </w:pPr>
      <w:r>
        <w:rPr>
          <w:spacing w:val="-2"/>
        </w:rPr>
        <w:t>Sincerely,</w:t>
      </w:r>
    </w:p>
    <w:p w14:paraId="0BFFED89" w14:textId="77777777" w:rsidR="00265082" w:rsidRDefault="00000000">
      <w:pPr>
        <w:spacing w:before="41" w:line="578" w:lineRule="exact"/>
        <w:ind w:left="1046"/>
        <w:rPr>
          <w:rFonts w:ascii="Arial Narrow"/>
          <w:sz w:val="53"/>
        </w:rPr>
      </w:pPr>
      <w:hyperlink r:id="rId9">
        <w:r>
          <w:rPr>
            <w:rFonts w:ascii="Arial Narrow"/>
            <w:spacing w:val="23"/>
            <w:sz w:val="53"/>
            <w:u w:val="single" w:color="1372E5"/>
          </w:rPr>
          <w:t xml:space="preserve"> </w:t>
        </w:r>
        <w:r>
          <w:rPr>
            <w:rFonts w:ascii="Arial Narrow"/>
            <w:w w:val="80"/>
            <w:sz w:val="53"/>
            <w:u w:val="single" w:color="1372E5"/>
          </w:rPr>
          <w:t>Jaceson</w:t>
        </w:r>
        <w:r>
          <w:rPr>
            <w:rFonts w:ascii="Arial Narrow"/>
            <w:spacing w:val="-2"/>
            <w:w w:val="95"/>
            <w:sz w:val="53"/>
            <w:u w:val="single" w:color="1372E5"/>
          </w:rPr>
          <w:t xml:space="preserve"> Maugha</w:t>
        </w:r>
      </w:hyperlink>
      <w:r>
        <w:rPr>
          <w:rFonts w:ascii="Arial Narrow"/>
          <w:spacing w:val="-2"/>
          <w:w w:val="95"/>
          <w:sz w:val="53"/>
          <w:u w:val="single" w:color="1372E5"/>
        </w:rPr>
        <w:t>n</w:t>
      </w:r>
      <w:r>
        <w:rPr>
          <w:rFonts w:ascii="Arial Narrow"/>
          <w:spacing w:val="40"/>
          <w:sz w:val="53"/>
          <w:u w:val="single" w:color="1372E5"/>
        </w:rPr>
        <w:t xml:space="preserve"> </w:t>
      </w:r>
    </w:p>
    <w:p w14:paraId="744861E1" w14:textId="77777777" w:rsidR="00265082" w:rsidRDefault="00000000">
      <w:pPr>
        <w:spacing w:line="177" w:lineRule="exact"/>
        <w:ind w:left="1046"/>
        <w:rPr>
          <w:rFonts w:ascii="Calibri"/>
          <w:sz w:val="17"/>
        </w:rPr>
      </w:pPr>
      <w:hyperlink r:id="rId10">
        <w:r>
          <w:rPr>
            <w:rFonts w:ascii="Calibri"/>
            <w:color w:val="1372E5"/>
            <w:sz w:val="17"/>
          </w:rPr>
          <w:t>Jaceson</w:t>
        </w:r>
        <w:r>
          <w:rPr>
            <w:rFonts w:ascii="Calibri"/>
            <w:color w:val="1372E5"/>
            <w:spacing w:val="1"/>
            <w:sz w:val="17"/>
          </w:rPr>
          <w:t xml:space="preserve"> </w:t>
        </w:r>
        <w:r>
          <w:rPr>
            <w:rFonts w:ascii="Calibri"/>
            <w:color w:val="1372E5"/>
            <w:sz w:val="17"/>
          </w:rPr>
          <w:t>Maughan</w:t>
        </w:r>
        <w:r>
          <w:rPr>
            <w:rFonts w:ascii="Calibri"/>
            <w:color w:val="1372E5"/>
            <w:spacing w:val="2"/>
            <w:sz w:val="17"/>
          </w:rPr>
          <w:t xml:space="preserve"> </w:t>
        </w:r>
        <w:r>
          <w:rPr>
            <w:rFonts w:ascii="Calibri"/>
            <w:color w:val="1372E5"/>
            <w:sz w:val="17"/>
          </w:rPr>
          <w:t>(Jun</w:t>
        </w:r>
        <w:r>
          <w:rPr>
            <w:rFonts w:ascii="Calibri"/>
            <w:color w:val="1372E5"/>
            <w:spacing w:val="1"/>
            <w:sz w:val="17"/>
          </w:rPr>
          <w:t xml:space="preserve"> </w:t>
        </w:r>
        <w:r>
          <w:rPr>
            <w:rFonts w:ascii="Calibri"/>
            <w:color w:val="1372E5"/>
            <w:sz w:val="17"/>
          </w:rPr>
          <w:t>24,</w:t>
        </w:r>
        <w:r>
          <w:rPr>
            <w:rFonts w:ascii="Calibri"/>
            <w:color w:val="1372E5"/>
            <w:spacing w:val="2"/>
            <w:sz w:val="17"/>
          </w:rPr>
          <w:t xml:space="preserve"> </w:t>
        </w:r>
        <w:proofErr w:type="gramStart"/>
        <w:r>
          <w:rPr>
            <w:rFonts w:ascii="Calibri"/>
            <w:color w:val="1372E5"/>
            <w:sz w:val="17"/>
          </w:rPr>
          <w:t>2025</w:t>
        </w:r>
        <w:proofErr w:type="gramEnd"/>
        <w:r>
          <w:rPr>
            <w:rFonts w:ascii="Calibri"/>
            <w:color w:val="1372E5"/>
            <w:spacing w:val="1"/>
            <w:sz w:val="17"/>
          </w:rPr>
          <w:t xml:space="preserve"> </w:t>
        </w:r>
        <w:r>
          <w:rPr>
            <w:rFonts w:ascii="Calibri"/>
            <w:color w:val="1372E5"/>
            <w:sz w:val="17"/>
          </w:rPr>
          <w:t>14:37</w:t>
        </w:r>
        <w:r>
          <w:rPr>
            <w:rFonts w:ascii="Calibri"/>
            <w:color w:val="1372E5"/>
            <w:spacing w:val="2"/>
            <w:sz w:val="17"/>
          </w:rPr>
          <w:t xml:space="preserve"> </w:t>
        </w:r>
        <w:r>
          <w:rPr>
            <w:rFonts w:ascii="Calibri"/>
            <w:color w:val="1372E5"/>
            <w:spacing w:val="-4"/>
            <w:sz w:val="17"/>
          </w:rPr>
          <w:t>MDT)</w:t>
        </w:r>
      </w:hyperlink>
    </w:p>
    <w:p w14:paraId="17DFEF06" w14:textId="77777777" w:rsidR="00265082" w:rsidRDefault="00000000">
      <w:pPr>
        <w:pStyle w:val="BodyText"/>
        <w:spacing w:before="33"/>
        <w:ind w:left="1080" w:right="6401"/>
      </w:pPr>
      <w:r>
        <w:t>Jaceson</w:t>
      </w:r>
      <w:r>
        <w:rPr>
          <w:spacing w:val="-15"/>
        </w:rPr>
        <w:t xml:space="preserve"> </w:t>
      </w:r>
      <w:r>
        <w:t>R.</w:t>
      </w:r>
      <w:r>
        <w:rPr>
          <w:spacing w:val="-15"/>
        </w:rPr>
        <w:t xml:space="preserve"> </w:t>
      </w:r>
      <w:r>
        <w:t xml:space="preserve">Maughan </w:t>
      </w:r>
      <w:r>
        <w:rPr>
          <w:spacing w:val="-2"/>
        </w:rPr>
        <w:t>Commissioner</w:t>
      </w:r>
    </w:p>
    <w:p w14:paraId="04E17D71" w14:textId="77777777" w:rsidR="00265082" w:rsidRDefault="00000000">
      <w:pPr>
        <w:pStyle w:val="BodyText"/>
        <w:ind w:left="1080"/>
      </w:pPr>
      <w:r>
        <w:t>Utah</w:t>
      </w:r>
      <w:r>
        <w:rPr>
          <w:spacing w:val="-2"/>
        </w:rPr>
        <w:t xml:space="preserve"> </w:t>
      </w:r>
      <w:r>
        <w:t>Labor</w:t>
      </w:r>
      <w:r>
        <w:rPr>
          <w:spacing w:val="-2"/>
        </w:rPr>
        <w:t xml:space="preserve"> Commission</w:t>
      </w:r>
    </w:p>
    <w:sectPr w:rsidR="00265082">
      <w:pgSz w:w="12240" w:h="15840"/>
      <w:pgMar w:top="1080" w:right="1080" w:bottom="1080" w:left="36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FA7F" w14:textId="77777777" w:rsidR="0032651A" w:rsidRDefault="0032651A">
      <w:r>
        <w:separator/>
      </w:r>
    </w:p>
  </w:endnote>
  <w:endnote w:type="continuationSeparator" w:id="0">
    <w:p w14:paraId="10038671" w14:textId="77777777" w:rsidR="0032651A" w:rsidRDefault="0032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175F" w14:textId="77777777" w:rsidR="00265082" w:rsidRDefault="00000000">
    <w:pPr>
      <w:pStyle w:val="BodyText"/>
      <w:spacing w:line="14" w:lineRule="auto"/>
      <w:rPr>
        <w:sz w:val="20"/>
      </w:rPr>
    </w:pPr>
    <w:r>
      <w:rPr>
        <w:noProof/>
        <w:sz w:val="20"/>
      </w:rPr>
      <mc:AlternateContent>
        <mc:Choice Requires="wps">
          <w:drawing>
            <wp:anchor distT="0" distB="0" distL="0" distR="0" simplePos="0" relativeHeight="487531520" behindDoc="1" locked="0" layoutInCell="1" allowOverlap="1" wp14:anchorId="1628F70E" wp14:editId="3C9A9FFD">
              <wp:simplePos x="0" y="0"/>
              <wp:positionH relativeFrom="page">
                <wp:posOffset>1387803</wp:posOffset>
              </wp:positionH>
              <wp:positionV relativeFrom="page">
                <wp:posOffset>9354594</wp:posOffset>
              </wp:positionV>
              <wp:extent cx="4575810" cy="259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5810" cy="259715"/>
                      </a:xfrm>
                      <a:prstGeom prst="rect">
                        <a:avLst/>
                      </a:prstGeom>
                    </wps:spPr>
                    <wps:txbx>
                      <w:txbxContent>
                        <w:p w14:paraId="6DF88383" w14:textId="77777777" w:rsidR="00265082" w:rsidRDefault="00000000">
                          <w:pPr>
                            <w:spacing w:before="19"/>
                            <w:ind w:left="777" w:hanging="758"/>
                            <w:rPr>
                              <w:sz w:val="16"/>
                            </w:rPr>
                          </w:pPr>
                          <w:r>
                            <w:rPr>
                              <w:sz w:val="16"/>
                            </w:rPr>
                            <w:t>160</w:t>
                          </w:r>
                          <w:r>
                            <w:rPr>
                              <w:spacing w:val="-2"/>
                              <w:sz w:val="16"/>
                            </w:rPr>
                            <w:t xml:space="preserve"> </w:t>
                          </w:r>
                          <w:r>
                            <w:rPr>
                              <w:sz w:val="16"/>
                            </w:rPr>
                            <w:t>East</w:t>
                          </w:r>
                          <w:r>
                            <w:rPr>
                              <w:spacing w:val="-3"/>
                              <w:sz w:val="16"/>
                            </w:rPr>
                            <w:t xml:space="preserve"> </w:t>
                          </w:r>
                          <w:r>
                            <w:rPr>
                              <w:sz w:val="16"/>
                            </w:rPr>
                            <w:t>300</w:t>
                          </w:r>
                          <w:r>
                            <w:rPr>
                              <w:spacing w:val="-2"/>
                              <w:sz w:val="16"/>
                            </w:rPr>
                            <w:t xml:space="preserve"> </w:t>
                          </w:r>
                          <w:r>
                            <w:rPr>
                              <w:sz w:val="16"/>
                            </w:rPr>
                            <w:t>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3"/>
                              <w:sz w:val="16"/>
                            </w:rPr>
                            <w:t xml:space="preserve"> </w:t>
                          </w:r>
                          <w:r>
                            <w:rPr>
                              <w:sz w:val="16"/>
                            </w:rPr>
                            <w:t>•</w:t>
                          </w:r>
                          <w:r>
                            <w:rPr>
                              <w:spacing w:val="-2"/>
                              <w:sz w:val="16"/>
                            </w:rPr>
                            <w:t xml:space="preserve"> </w:t>
                          </w:r>
                          <w:r>
                            <w:rPr>
                              <w:sz w:val="16"/>
                            </w:rPr>
                            <w:t>PO</w:t>
                          </w:r>
                          <w:r>
                            <w:rPr>
                              <w:spacing w:val="-3"/>
                              <w:sz w:val="16"/>
                            </w:rPr>
                            <w:t xml:space="preserve"> </w:t>
                          </w:r>
                          <w:r>
                            <w:rPr>
                              <w:sz w:val="16"/>
                            </w:rPr>
                            <w:t>Box</w:t>
                          </w:r>
                          <w:r>
                            <w:rPr>
                              <w:spacing w:val="-2"/>
                              <w:sz w:val="16"/>
                            </w:rPr>
                            <w:t xml:space="preserve"> </w:t>
                          </w:r>
                          <w:r>
                            <w:rPr>
                              <w:sz w:val="16"/>
                            </w:rPr>
                            <w:t>146650</w:t>
                          </w:r>
                          <w:r>
                            <w:rPr>
                              <w:spacing w:val="-2"/>
                              <w:sz w:val="16"/>
                            </w:rPr>
                            <w:t xml:space="preserve"> </w:t>
                          </w:r>
                          <w:r>
                            <w:rPr>
                              <w:sz w:val="16"/>
                            </w:rPr>
                            <w:t>•</w:t>
                          </w:r>
                          <w:r>
                            <w:rPr>
                              <w:spacing w:val="-2"/>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2"/>
                              <w:sz w:val="16"/>
                            </w:rPr>
                            <w:t xml:space="preserve"> </w:t>
                          </w:r>
                          <w:r>
                            <w:rPr>
                              <w:sz w:val="16"/>
                            </w:rPr>
                            <w:t>Utah</w:t>
                          </w:r>
                          <w:r>
                            <w:rPr>
                              <w:spacing w:val="-1"/>
                              <w:sz w:val="16"/>
                            </w:rPr>
                            <w:t xml:space="preserve"> </w:t>
                          </w:r>
                          <w:r>
                            <w:rPr>
                              <w:sz w:val="16"/>
                            </w:rPr>
                            <w:t>84114-6650</w:t>
                          </w:r>
                          <w:r>
                            <w:rPr>
                              <w:spacing w:val="-2"/>
                              <w:sz w:val="16"/>
                            </w:rPr>
                            <w:t xml:space="preserve"> </w:t>
                          </w:r>
                          <w:r>
                            <w:rPr>
                              <w:sz w:val="16"/>
                            </w:rPr>
                            <w:t>•</w:t>
                          </w:r>
                          <w:r>
                            <w:rPr>
                              <w:spacing w:val="-2"/>
                              <w:sz w:val="16"/>
                            </w:rPr>
                            <w:t xml:space="preserve"> </w:t>
                          </w:r>
                          <w:r>
                            <w:rPr>
                              <w:sz w:val="16"/>
                            </w:rPr>
                            <w:t>Telephone</w:t>
                          </w:r>
                          <w:r>
                            <w:rPr>
                              <w:spacing w:val="-3"/>
                              <w:sz w:val="16"/>
                            </w:rPr>
                            <w:t xml:space="preserve"> </w:t>
                          </w:r>
                          <w:r>
                            <w:rPr>
                              <w:sz w:val="16"/>
                            </w:rPr>
                            <w:t>(801)</w:t>
                          </w:r>
                          <w:r>
                            <w:rPr>
                              <w:spacing w:val="-3"/>
                              <w:sz w:val="16"/>
                            </w:rPr>
                            <w:t xml:space="preserve"> </w:t>
                          </w:r>
                          <w:r>
                            <w:rPr>
                              <w:sz w:val="16"/>
                            </w:rPr>
                            <w:t>530-6901</w:t>
                          </w:r>
                          <w:r>
                            <w:rPr>
                              <w:spacing w:val="40"/>
                              <w:sz w:val="16"/>
                            </w:rPr>
                            <w:t xml:space="preserve"> </w:t>
                          </w:r>
                          <w:r>
                            <w:rPr>
                              <w:sz w:val="16"/>
                            </w:rPr>
                            <w:t xml:space="preserve">Facsimile (801) 530-7606 • Toll Free (800) 530-5090 • </w:t>
                          </w:r>
                          <w:hyperlink r:id="rId1">
                            <w:r>
                              <w:rPr>
                                <w:sz w:val="16"/>
                              </w:rPr>
                              <w:t>www.laborcommission.utah.gov</w:t>
                            </w:r>
                          </w:hyperlink>
                        </w:p>
                      </w:txbxContent>
                    </wps:txbx>
                    <wps:bodyPr wrap="square" lIns="0" tIns="0" rIns="0" bIns="0" rtlCol="0">
                      <a:noAutofit/>
                    </wps:bodyPr>
                  </wps:wsp>
                </a:graphicData>
              </a:graphic>
            </wp:anchor>
          </w:drawing>
        </mc:Choice>
        <mc:Fallback>
          <w:pict>
            <v:shapetype w14:anchorId="1628F70E" id="_x0000_t202" coordsize="21600,21600" o:spt="202" path="m,l,21600r21600,l21600,xe">
              <v:stroke joinstyle="miter"/>
              <v:path gradientshapeok="t" o:connecttype="rect"/>
            </v:shapetype>
            <v:shape id="Textbox 1" o:spid="_x0000_s1026" type="#_x0000_t202" style="position:absolute;margin-left:109.3pt;margin-top:736.6pt;width:360.3pt;height:20.4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" filled="f" stroked="f">
              <v:textbox inset="0,0,0,0">
                <w:txbxContent>
                  <w:p w14:paraId="6DF88383" w14:textId="77777777" w:rsidR="00265082" w:rsidRDefault="00000000">
                    <w:pPr>
                      <w:spacing w:before="19"/>
                      <w:ind w:left="777" w:hanging="758"/>
                      <w:rPr>
                        <w:sz w:val="16"/>
                      </w:rPr>
                    </w:pPr>
                    <w:r>
                      <w:rPr>
                        <w:sz w:val="16"/>
                      </w:rPr>
                      <w:t>160</w:t>
                    </w:r>
                    <w:r>
                      <w:rPr>
                        <w:spacing w:val="-2"/>
                        <w:sz w:val="16"/>
                      </w:rPr>
                      <w:t xml:space="preserve"> </w:t>
                    </w:r>
                    <w:r>
                      <w:rPr>
                        <w:sz w:val="16"/>
                      </w:rPr>
                      <w:t>East</w:t>
                    </w:r>
                    <w:r>
                      <w:rPr>
                        <w:spacing w:val="-3"/>
                        <w:sz w:val="16"/>
                      </w:rPr>
                      <w:t xml:space="preserve"> </w:t>
                    </w:r>
                    <w:r>
                      <w:rPr>
                        <w:sz w:val="16"/>
                      </w:rPr>
                      <w:t>300</w:t>
                    </w:r>
                    <w:r>
                      <w:rPr>
                        <w:spacing w:val="-2"/>
                        <w:sz w:val="16"/>
                      </w:rPr>
                      <w:t xml:space="preserve"> </w:t>
                    </w:r>
                    <w:r>
                      <w:rPr>
                        <w:sz w:val="16"/>
                      </w:rPr>
                      <w:t>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3"/>
                        <w:sz w:val="16"/>
                      </w:rPr>
                      <w:t xml:space="preserve"> </w:t>
                    </w:r>
                    <w:r>
                      <w:rPr>
                        <w:sz w:val="16"/>
                      </w:rPr>
                      <w:t>•</w:t>
                    </w:r>
                    <w:r>
                      <w:rPr>
                        <w:spacing w:val="-2"/>
                        <w:sz w:val="16"/>
                      </w:rPr>
                      <w:t xml:space="preserve"> </w:t>
                    </w:r>
                    <w:r>
                      <w:rPr>
                        <w:sz w:val="16"/>
                      </w:rPr>
                      <w:t>PO</w:t>
                    </w:r>
                    <w:r>
                      <w:rPr>
                        <w:spacing w:val="-3"/>
                        <w:sz w:val="16"/>
                      </w:rPr>
                      <w:t xml:space="preserve"> </w:t>
                    </w:r>
                    <w:r>
                      <w:rPr>
                        <w:sz w:val="16"/>
                      </w:rPr>
                      <w:t>Box</w:t>
                    </w:r>
                    <w:r>
                      <w:rPr>
                        <w:spacing w:val="-2"/>
                        <w:sz w:val="16"/>
                      </w:rPr>
                      <w:t xml:space="preserve"> </w:t>
                    </w:r>
                    <w:r>
                      <w:rPr>
                        <w:sz w:val="16"/>
                      </w:rPr>
                      <w:t>146650</w:t>
                    </w:r>
                    <w:r>
                      <w:rPr>
                        <w:spacing w:val="-2"/>
                        <w:sz w:val="16"/>
                      </w:rPr>
                      <w:t xml:space="preserve"> </w:t>
                    </w:r>
                    <w:r>
                      <w:rPr>
                        <w:sz w:val="16"/>
                      </w:rPr>
                      <w:t>•</w:t>
                    </w:r>
                    <w:r>
                      <w:rPr>
                        <w:spacing w:val="-2"/>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2"/>
                        <w:sz w:val="16"/>
                      </w:rPr>
                      <w:t xml:space="preserve"> </w:t>
                    </w:r>
                    <w:r>
                      <w:rPr>
                        <w:sz w:val="16"/>
                      </w:rPr>
                      <w:t>Utah</w:t>
                    </w:r>
                    <w:r>
                      <w:rPr>
                        <w:spacing w:val="-1"/>
                        <w:sz w:val="16"/>
                      </w:rPr>
                      <w:t xml:space="preserve"> </w:t>
                    </w:r>
                    <w:r>
                      <w:rPr>
                        <w:sz w:val="16"/>
                      </w:rPr>
                      <w:t>84114-6650</w:t>
                    </w:r>
                    <w:r>
                      <w:rPr>
                        <w:spacing w:val="-2"/>
                        <w:sz w:val="16"/>
                      </w:rPr>
                      <w:t xml:space="preserve"> </w:t>
                    </w:r>
                    <w:r>
                      <w:rPr>
                        <w:sz w:val="16"/>
                      </w:rPr>
                      <w:t>•</w:t>
                    </w:r>
                    <w:r>
                      <w:rPr>
                        <w:spacing w:val="-2"/>
                        <w:sz w:val="16"/>
                      </w:rPr>
                      <w:t xml:space="preserve"> </w:t>
                    </w:r>
                    <w:r>
                      <w:rPr>
                        <w:sz w:val="16"/>
                      </w:rPr>
                      <w:t>Telephone</w:t>
                    </w:r>
                    <w:r>
                      <w:rPr>
                        <w:spacing w:val="-3"/>
                        <w:sz w:val="16"/>
                      </w:rPr>
                      <w:t xml:space="preserve"> </w:t>
                    </w:r>
                    <w:r>
                      <w:rPr>
                        <w:sz w:val="16"/>
                      </w:rPr>
                      <w:t>(801)</w:t>
                    </w:r>
                    <w:r>
                      <w:rPr>
                        <w:spacing w:val="-3"/>
                        <w:sz w:val="16"/>
                      </w:rPr>
                      <w:t xml:space="preserve"> </w:t>
                    </w:r>
                    <w:r>
                      <w:rPr>
                        <w:sz w:val="16"/>
                      </w:rPr>
                      <w:t>530-6901</w:t>
                    </w:r>
                    <w:r>
                      <w:rPr>
                        <w:spacing w:val="40"/>
                        <w:sz w:val="16"/>
                      </w:rPr>
                      <w:t xml:space="preserve"> </w:t>
                    </w:r>
                    <w:r>
                      <w:rPr>
                        <w:sz w:val="16"/>
                      </w:rPr>
                      <w:t xml:space="preserve">Facsimile (801) 530-7606 • Toll Free (800) 530-5090 • </w:t>
                    </w:r>
                    <w:hyperlink r:id="rId2">
                      <w:r>
                        <w:rPr>
                          <w:sz w:val="16"/>
                        </w:rPr>
                        <w:t>www.laborcommission.utah.gov</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4BCA" w14:textId="77777777" w:rsidR="00265082" w:rsidRDefault="00000000">
    <w:pPr>
      <w:pStyle w:val="BodyText"/>
      <w:spacing w:line="14" w:lineRule="auto"/>
      <w:rPr>
        <w:sz w:val="20"/>
      </w:rPr>
    </w:pPr>
    <w:r>
      <w:rPr>
        <w:noProof/>
        <w:sz w:val="20"/>
      </w:rPr>
      <mc:AlternateContent>
        <mc:Choice Requires="wps">
          <w:drawing>
            <wp:anchor distT="0" distB="0" distL="0" distR="0" simplePos="0" relativeHeight="487532032" behindDoc="1" locked="0" layoutInCell="1" allowOverlap="1" wp14:anchorId="12F886D4" wp14:editId="6359254A">
              <wp:simplePos x="0" y="0"/>
              <wp:positionH relativeFrom="page">
                <wp:posOffset>1707843</wp:posOffset>
              </wp:positionH>
              <wp:positionV relativeFrom="page">
                <wp:posOffset>9354594</wp:posOffset>
              </wp:positionV>
              <wp:extent cx="4575810" cy="2597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5810" cy="259715"/>
                      </a:xfrm>
                      <a:prstGeom prst="rect">
                        <a:avLst/>
                      </a:prstGeom>
                    </wps:spPr>
                    <wps:txbx>
                      <w:txbxContent>
                        <w:p w14:paraId="5A1268E4" w14:textId="77777777" w:rsidR="00265082" w:rsidRDefault="00000000">
                          <w:pPr>
                            <w:spacing w:before="19"/>
                            <w:ind w:left="777" w:hanging="758"/>
                            <w:rPr>
                              <w:sz w:val="16"/>
                            </w:rPr>
                          </w:pPr>
                          <w:r>
                            <w:rPr>
                              <w:sz w:val="16"/>
                            </w:rPr>
                            <w:t>160</w:t>
                          </w:r>
                          <w:r>
                            <w:rPr>
                              <w:spacing w:val="-2"/>
                              <w:sz w:val="16"/>
                            </w:rPr>
                            <w:t xml:space="preserve"> </w:t>
                          </w:r>
                          <w:r>
                            <w:rPr>
                              <w:sz w:val="16"/>
                            </w:rPr>
                            <w:t>East</w:t>
                          </w:r>
                          <w:r>
                            <w:rPr>
                              <w:spacing w:val="-3"/>
                              <w:sz w:val="16"/>
                            </w:rPr>
                            <w:t xml:space="preserve"> </w:t>
                          </w:r>
                          <w:r>
                            <w:rPr>
                              <w:sz w:val="16"/>
                            </w:rPr>
                            <w:t>300</w:t>
                          </w:r>
                          <w:r>
                            <w:rPr>
                              <w:spacing w:val="-2"/>
                              <w:sz w:val="16"/>
                            </w:rPr>
                            <w:t xml:space="preserve"> </w:t>
                          </w:r>
                          <w:r>
                            <w:rPr>
                              <w:sz w:val="16"/>
                            </w:rPr>
                            <w:t>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3"/>
                              <w:sz w:val="16"/>
                            </w:rPr>
                            <w:t xml:space="preserve"> </w:t>
                          </w:r>
                          <w:r>
                            <w:rPr>
                              <w:sz w:val="16"/>
                            </w:rPr>
                            <w:t>•</w:t>
                          </w:r>
                          <w:r>
                            <w:rPr>
                              <w:spacing w:val="-2"/>
                              <w:sz w:val="16"/>
                            </w:rPr>
                            <w:t xml:space="preserve"> </w:t>
                          </w:r>
                          <w:r>
                            <w:rPr>
                              <w:sz w:val="16"/>
                            </w:rPr>
                            <w:t>PO</w:t>
                          </w:r>
                          <w:r>
                            <w:rPr>
                              <w:spacing w:val="-3"/>
                              <w:sz w:val="16"/>
                            </w:rPr>
                            <w:t xml:space="preserve"> </w:t>
                          </w:r>
                          <w:r>
                            <w:rPr>
                              <w:sz w:val="16"/>
                            </w:rPr>
                            <w:t>Box</w:t>
                          </w:r>
                          <w:r>
                            <w:rPr>
                              <w:spacing w:val="-2"/>
                              <w:sz w:val="16"/>
                            </w:rPr>
                            <w:t xml:space="preserve"> </w:t>
                          </w:r>
                          <w:r>
                            <w:rPr>
                              <w:sz w:val="16"/>
                            </w:rPr>
                            <w:t>146650</w:t>
                          </w:r>
                          <w:r>
                            <w:rPr>
                              <w:spacing w:val="-2"/>
                              <w:sz w:val="16"/>
                            </w:rPr>
                            <w:t xml:space="preserve"> </w:t>
                          </w:r>
                          <w:r>
                            <w:rPr>
                              <w:sz w:val="16"/>
                            </w:rPr>
                            <w:t>•</w:t>
                          </w:r>
                          <w:r>
                            <w:rPr>
                              <w:spacing w:val="-2"/>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2"/>
                              <w:sz w:val="16"/>
                            </w:rPr>
                            <w:t xml:space="preserve"> </w:t>
                          </w:r>
                          <w:r>
                            <w:rPr>
                              <w:sz w:val="16"/>
                            </w:rPr>
                            <w:t>Utah</w:t>
                          </w:r>
                          <w:r>
                            <w:rPr>
                              <w:spacing w:val="-1"/>
                              <w:sz w:val="16"/>
                            </w:rPr>
                            <w:t xml:space="preserve"> </w:t>
                          </w:r>
                          <w:r>
                            <w:rPr>
                              <w:sz w:val="16"/>
                            </w:rPr>
                            <w:t>84114-6650</w:t>
                          </w:r>
                          <w:r>
                            <w:rPr>
                              <w:spacing w:val="-2"/>
                              <w:sz w:val="16"/>
                            </w:rPr>
                            <w:t xml:space="preserve"> </w:t>
                          </w:r>
                          <w:r>
                            <w:rPr>
                              <w:sz w:val="16"/>
                            </w:rPr>
                            <w:t>•</w:t>
                          </w:r>
                          <w:r>
                            <w:rPr>
                              <w:spacing w:val="-2"/>
                              <w:sz w:val="16"/>
                            </w:rPr>
                            <w:t xml:space="preserve"> </w:t>
                          </w:r>
                          <w:r>
                            <w:rPr>
                              <w:sz w:val="16"/>
                            </w:rPr>
                            <w:t>Telephone</w:t>
                          </w:r>
                          <w:r>
                            <w:rPr>
                              <w:spacing w:val="-3"/>
                              <w:sz w:val="16"/>
                            </w:rPr>
                            <w:t xml:space="preserve"> </w:t>
                          </w:r>
                          <w:r>
                            <w:rPr>
                              <w:sz w:val="16"/>
                            </w:rPr>
                            <w:t>(801)</w:t>
                          </w:r>
                          <w:r>
                            <w:rPr>
                              <w:spacing w:val="-3"/>
                              <w:sz w:val="16"/>
                            </w:rPr>
                            <w:t xml:space="preserve"> </w:t>
                          </w:r>
                          <w:r>
                            <w:rPr>
                              <w:sz w:val="16"/>
                            </w:rPr>
                            <w:t>530-6901</w:t>
                          </w:r>
                          <w:r>
                            <w:rPr>
                              <w:spacing w:val="40"/>
                              <w:sz w:val="16"/>
                            </w:rPr>
                            <w:t xml:space="preserve"> </w:t>
                          </w:r>
                          <w:r>
                            <w:rPr>
                              <w:sz w:val="16"/>
                            </w:rPr>
                            <w:t xml:space="preserve">Facsimile (801) 530-7606 • Toll Free (800) 530-5090 • </w:t>
                          </w:r>
                          <w:hyperlink r:id="rId1">
                            <w:r>
                              <w:rPr>
                                <w:sz w:val="16"/>
                              </w:rPr>
                              <w:t>www.laborcommission.utah.gov</w:t>
                            </w:r>
                          </w:hyperlink>
                        </w:p>
                      </w:txbxContent>
                    </wps:txbx>
                    <wps:bodyPr wrap="square" lIns="0" tIns="0" rIns="0" bIns="0" rtlCol="0">
                      <a:noAutofit/>
                    </wps:bodyPr>
                  </wps:wsp>
                </a:graphicData>
              </a:graphic>
            </wp:anchor>
          </w:drawing>
        </mc:Choice>
        <mc:Fallback>
          <w:pict>
            <v:shapetype w14:anchorId="12F886D4" id="_x0000_t202" coordsize="21600,21600" o:spt="202" path="m,l,21600r21600,l21600,xe">
              <v:stroke joinstyle="miter"/>
              <v:path gradientshapeok="t" o:connecttype="rect"/>
            </v:shapetype>
            <v:shape id="Textbox 4" o:spid="_x0000_s1027" type="#_x0000_t202" style="position:absolute;margin-left:134.5pt;margin-top:736.6pt;width:360.3pt;height:20.4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" filled="f" stroked="f">
              <v:textbox inset="0,0,0,0">
                <w:txbxContent>
                  <w:p w14:paraId="5A1268E4" w14:textId="77777777" w:rsidR="00265082" w:rsidRDefault="00000000">
                    <w:pPr>
                      <w:spacing w:before="19"/>
                      <w:ind w:left="777" w:hanging="758"/>
                      <w:rPr>
                        <w:sz w:val="16"/>
                      </w:rPr>
                    </w:pPr>
                    <w:r>
                      <w:rPr>
                        <w:sz w:val="16"/>
                      </w:rPr>
                      <w:t>160</w:t>
                    </w:r>
                    <w:r>
                      <w:rPr>
                        <w:spacing w:val="-2"/>
                        <w:sz w:val="16"/>
                      </w:rPr>
                      <w:t xml:space="preserve"> </w:t>
                    </w:r>
                    <w:r>
                      <w:rPr>
                        <w:sz w:val="16"/>
                      </w:rPr>
                      <w:t>East</w:t>
                    </w:r>
                    <w:r>
                      <w:rPr>
                        <w:spacing w:val="-3"/>
                        <w:sz w:val="16"/>
                      </w:rPr>
                      <w:t xml:space="preserve"> </w:t>
                    </w:r>
                    <w:r>
                      <w:rPr>
                        <w:sz w:val="16"/>
                      </w:rPr>
                      <w:t>300</w:t>
                    </w:r>
                    <w:r>
                      <w:rPr>
                        <w:spacing w:val="-2"/>
                        <w:sz w:val="16"/>
                      </w:rPr>
                      <w:t xml:space="preserve"> </w:t>
                    </w:r>
                    <w:r>
                      <w:rPr>
                        <w:sz w:val="16"/>
                      </w:rPr>
                      <w:t>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3"/>
                        <w:sz w:val="16"/>
                      </w:rPr>
                      <w:t xml:space="preserve"> </w:t>
                    </w:r>
                    <w:r>
                      <w:rPr>
                        <w:sz w:val="16"/>
                      </w:rPr>
                      <w:t>•</w:t>
                    </w:r>
                    <w:r>
                      <w:rPr>
                        <w:spacing w:val="-2"/>
                        <w:sz w:val="16"/>
                      </w:rPr>
                      <w:t xml:space="preserve"> </w:t>
                    </w:r>
                    <w:r>
                      <w:rPr>
                        <w:sz w:val="16"/>
                      </w:rPr>
                      <w:t>PO</w:t>
                    </w:r>
                    <w:r>
                      <w:rPr>
                        <w:spacing w:val="-3"/>
                        <w:sz w:val="16"/>
                      </w:rPr>
                      <w:t xml:space="preserve"> </w:t>
                    </w:r>
                    <w:r>
                      <w:rPr>
                        <w:sz w:val="16"/>
                      </w:rPr>
                      <w:t>Box</w:t>
                    </w:r>
                    <w:r>
                      <w:rPr>
                        <w:spacing w:val="-2"/>
                        <w:sz w:val="16"/>
                      </w:rPr>
                      <w:t xml:space="preserve"> </w:t>
                    </w:r>
                    <w:r>
                      <w:rPr>
                        <w:sz w:val="16"/>
                      </w:rPr>
                      <w:t>146650</w:t>
                    </w:r>
                    <w:r>
                      <w:rPr>
                        <w:spacing w:val="-2"/>
                        <w:sz w:val="16"/>
                      </w:rPr>
                      <w:t xml:space="preserve"> </w:t>
                    </w:r>
                    <w:r>
                      <w:rPr>
                        <w:sz w:val="16"/>
                      </w:rPr>
                      <w:t>•</w:t>
                    </w:r>
                    <w:r>
                      <w:rPr>
                        <w:spacing w:val="-2"/>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2"/>
                        <w:sz w:val="16"/>
                      </w:rPr>
                      <w:t xml:space="preserve"> </w:t>
                    </w:r>
                    <w:r>
                      <w:rPr>
                        <w:sz w:val="16"/>
                      </w:rPr>
                      <w:t>Utah</w:t>
                    </w:r>
                    <w:r>
                      <w:rPr>
                        <w:spacing w:val="-1"/>
                        <w:sz w:val="16"/>
                      </w:rPr>
                      <w:t xml:space="preserve"> </w:t>
                    </w:r>
                    <w:r>
                      <w:rPr>
                        <w:sz w:val="16"/>
                      </w:rPr>
                      <w:t>84114-6650</w:t>
                    </w:r>
                    <w:r>
                      <w:rPr>
                        <w:spacing w:val="-2"/>
                        <w:sz w:val="16"/>
                      </w:rPr>
                      <w:t xml:space="preserve"> </w:t>
                    </w:r>
                    <w:r>
                      <w:rPr>
                        <w:sz w:val="16"/>
                      </w:rPr>
                      <w:t>•</w:t>
                    </w:r>
                    <w:r>
                      <w:rPr>
                        <w:spacing w:val="-2"/>
                        <w:sz w:val="16"/>
                      </w:rPr>
                      <w:t xml:space="preserve"> </w:t>
                    </w:r>
                    <w:r>
                      <w:rPr>
                        <w:sz w:val="16"/>
                      </w:rPr>
                      <w:t>Telephone</w:t>
                    </w:r>
                    <w:r>
                      <w:rPr>
                        <w:spacing w:val="-3"/>
                        <w:sz w:val="16"/>
                      </w:rPr>
                      <w:t xml:space="preserve"> </w:t>
                    </w:r>
                    <w:r>
                      <w:rPr>
                        <w:sz w:val="16"/>
                      </w:rPr>
                      <w:t>(801)</w:t>
                    </w:r>
                    <w:r>
                      <w:rPr>
                        <w:spacing w:val="-3"/>
                        <w:sz w:val="16"/>
                      </w:rPr>
                      <w:t xml:space="preserve"> </w:t>
                    </w:r>
                    <w:r>
                      <w:rPr>
                        <w:sz w:val="16"/>
                      </w:rPr>
                      <w:t>530-6901</w:t>
                    </w:r>
                    <w:r>
                      <w:rPr>
                        <w:spacing w:val="40"/>
                        <w:sz w:val="16"/>
                      </w:rPr>
                      <w:t xml:space="preserve"> </w:t>
                    </w:r>
                    <w:r>
                      <w:rPr>
                        <w:sz w:val="16"/>
                      </w:rPr>
                      <w:t xml:space="preserve">Facsimile (801) 530-7606 • Toll Free (800) 530-5090 • </w:t>
                    </w:r>
                    <w:hyperlink r:id="rId2">
                      <w:r>
                        <w:rPr>
                          <w:sz w:val="16"/>
                        </w:rPr>
                        <w:t>www.laborcommission.utah.gov</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94FB" w14:textId="77777777" w:rsidR="0032651A" w:rsidRDefault="0032651A">
      <w:r>
        <w:separator/>
      </w:r>
    </w:p>
  </w:footnote>
  <w:footnote w:type="continuationSeparator" w:id="0">
    <w:p w14:paraId="56BAB912" w14:textId="77777777" w:rsidR="0032651A" w:rsidRDefault="0032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5082"/>
    <w:rsid w:val="00265082"/>
    <w:rsid w:val="0032651A"/>
    <w:rsid w:val="006C1E01"/>
    <w:rsid w:val="00E5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908B"/>
  <w15:docId w15:val="{67CE0C4E-F00C-40A1-8395-5286A6CA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utahgov.na1.echosign.com/verifier?tx=CBJCHBCAABAAqN23X_tI_1I5vZm5oqUq7iENY7bc6uD-" TargetMode="External"/><Relationship Id="rId4" Type="http://schemas.openxmlformats.org/officeDocument/2006/relationships/footnotes" Target="footnotes.xml"/><Relationship Id="rId9" Type="http://schemas.openxmlformats.org/officeDocument/2006/relationships/hyperlink" Target="https://utahgov.na1.echosign.com/verifier?tx=CBJCHBCAABAAqN23X_tI_1I5vZm5oqUq7iENY7bc6u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borcommission.utah.gov/" TargetMode="External"/><Relationship Id="rId1" Type="http://schemas.openxmlformats.org/officeDocument/2006/relationships/hyperlink" Target="http://www.laborcommission.utah.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aborcommission.utah.gov/" TargetMode="External"/><Relationship Id="rId1" Type="http://schemas.openxmlformats.org/officeDocument/2006/relationships/hyperlink" Target="http://www.laborcommission.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5280</Characters>
  <Application>Microsoft Office Word</Application>
  <DocSecurity>0</DocSecurity>
  <Lines>44</Lines>
  <Paragraphs>12</Paragraphs>
  <ScaleCrop>false</ScaleCrop>
  <Company>State of Utah</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Windham</dc:creator>
  <dc:description/>
  <cp:lastModifiedBy>Gibbs, Danielle - OSHA</cp:lastModifiedBy>
  <cp:revision>2</cp:revision>
  <dcterms:created xsi:type="dcterms:W3CDTF">2025-06-25T17:50:00Z</dcterms:created>
  <dcterms:modified xsi:type="dcterms:W3CDTF">2025-06-25T17:52:00Z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Acrobat PDFMaker 25 for Word</vt:lpwstr>
  </property>
  <property fmtid="{D5CDD505-2E9C-101B-9397-08002B2CF9AE}" pid="4" name="LastSaved">
    <vt:filetime>2025-06-25T00:00:00Z</vt:filetime>
  </property>
  <property fmtid="{D5CDD505-2E9C-101B-9397-08002B2CF9AE}" pid="5" name="Producer">
    <vt:lpwstr>Acrobat Sign</vt:lpwstr>
  </property>
  <property fmtid="{D5CDD505-2E9C-101B-9397-08002B2CF9AE}" pid="6" name="SourceModified">
    <vt:lpwstr>D:20250624172351</vt:lpwstr>
  </property>
</Properties>
</file>